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68A7756F" w:rsidR="00125914" w:rsidRPr="00B50538" w:rsidRDefault="006E0FB7" w:rsidP="00256DC6">
      <w:pPr>
        <w:spacing w:line="276" w:lineRule="auto"/>
        <w:jc w:val="center"/>
        <w:rPr>
          <w:rFonts w:ascii="Cambria" w:hAnsi="Cambria" w:cs="Arial"/>
          <w:sz w:val="20"/>
          <w:szCs w:val="20"/>
        </w:rPr>
      </w:pPr>
      <w:r w:rsidRPr="00B50538">
        <w:rPr>
          <w:rFonts w:ascii="Cambria" w:hAnsi="Cambria" w:cs="Arial"/>
          <w:sz w:val="20"/>
          <w:szCs w:val="20"/>
        </w:rPr>
        <w:t xml:space="preserve"> </w:t>
      </w:r>
    </w:p>
    <w:p w14:paraId="16ED892B" w14:textId="77777777" w:rsidR="00256DC6" w:rsidRPr="00B50538" w:rsidRDefault="00256DC6" w:rsidP="00256DC6">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671173" w:rsidRDefault="00256DC6" w:rsidP="00395A68">
      <w:pPr>
        <w:tabs>
          <w:tab w:val="right" w:leader="dot" w:pos="10080"/>
        </w:tabs>
        <w:jc w:val="center"/>
        <w:rPr>
          <w:rFonts w:ascii="Cambria" w:hAnsi="Cambria" w:cs="Arial"/>
          <w:b/>
          <w:bCs/>
          <w:sz w:val="22"/>
          <w:szCs w:val="22"/>
        </w:rPr>
      </w:pPr>
      <w:r w:rsidRPr="00671173">
        <w:rPr>
          <w:rFonts w:ascii="Cambria" w:hAnsi="Cambria" w:cs="Arial"/>
          <w:sz w:val="22"/>
          <w:szCs w:val="22"/>
        </w:rPr>
        <w:t xml:space="preserve">Verejný obstarávateľ: </w:t>
      </w:r>
      <w:r w:rsidRPr="00671173">
        <w:rPr>
          <w:rFonts w:ascii="Cambria" w:hAnsi="Cambria" w:cs="Arial"/>
          <w:b/>
          <w:bCs/>
          <w:sz w:val="22"/>
          <w:szCs w:val="22"/>
        </w:rPr>
        <w:t>Národná banka Slovenska, Imricha Karvaša 1, 813 25 Bratislava</w:t>
      </w:r>
    </w:p>
    <w:p w14:paraId="09D59626" w14:textId="3893D919" w:rsidR="00256DC6" w:rsidRPr="00671173" w:rsidRDefault="00256DC6" w:rsidP="00395A68">
      <w:pPr>
        <w:pStyle w:val="BodyText3"/>
        <w:jc w:val="left"/>
        <w:rPr>
          <w:rFonts w:ascii="Cambria" w:hAnsi="Cambria" w:cs="Arial"/>
          <w:color w:val="auto"/>
          <w:sz w:val="22"/>
          <w:szCs w:val="22"/>
        </w:rPr>
      </w:pPr>
    </w:p>
    <w:p w14:paraId="35E9FB98" w14:textId="72445B17" w:rsidR="00395A68" w:rsidRPr="00671173" w:rsidRDefault="00395A68" w:rsidP="00395A68">
      <w:pPr>
        <w:pStyle w:val="BodyText3"/>
        <w:rPr>
          <w:rFonts w:ascii="Cambria" w:hAnsi="Cambria" w:cs="Arial"/>
          <w:b/>
          <w:bCs/>
          <w:color w:val="auto"/>
          <w:sz w:val="22"/>
          <w:szCs w:val="22"/>
        </w:rPr>
      </w:pPr>
      <w:r w:rsidRPr="00671173">
        <w:rPr>
          <w:rFonts w:ascii="Cambria" w:hAnsi="Cambria" w:cs="Arial"/>
          <w:b/>
          <w:bCs/>
          <w:color w:val="auto"/>
          <w:sz w:val="22"/>
          <w:szCs w:val="22"/>
        </w:rPr>
        <w:t>Nadlimitná zákazka</w:t>
      </w:r>
    </w:p>
    <w:p w14:paraId="61EDDEA2" w14:textId="13A70826" w:rsidR="00256DC6" w:rsidRPr="00671173" w:rsidRDefault="00395A68" w:rsidP="00395A68">
      <w:pPr>
        <w:pStyle w:val="BodyText3"/>
        <w:rPr>
          <w:rFonts w:ascii="Cambria" w:hAnsi="Cambria" w:cs="Arial"/>
          <w:b/>
          <w:bCs/>
          <w:color w:val="auto"/>
          <w:sz w:val="22"/>
          <w:szCs w:val="22"/>
        </w:rPr>
      </w:pPr>
      <w:r w:rsidRPr="00671173">
        <w:rPr>
          <w:rFonts w:ascii="Cambria" w:hAnsi="Cambria" w:cs="Arial"/>
          <w:b/>
          <w:bCs/>
          <w:color w:val="auto"/>
          <w:sz w:val="22"/>
          <w:szCs w:val="22"/>
        </w:rPr>
        <w:t>v</w:t>
      </w:r>
      <w:r w:rsidR="00256DC6" w:rsidRPr="00671173">
        <w:rPr>
          <w:rFonts w:ascii="Cambria" w:hAnsi="Cambria" w:cs="Arial"/>
          <w:b/>
          <w:bCs/>
          <w:color w:val="auto"/>
          <w:sz w:val="22"/>
          <w:szCs w:val="22"/>
        </w:rPr>
        <w:t>erejná súťaž</w:t>
      </w:r>
    </w:p>
    <w:p w14:paraId="7C0B8B78" w14:textId="4378494C" w:rsidR="00256DC6" w:rsidRPr="00671173" w:rsidRDefault="002F1E60" w:rsidP="00395A68">
      <w:pPr>
        <w:pStyle w:val="BodyText3"/>
        <w:rPr>
          <w:rFonts w:ascii="Cambria" w:hAnsi="Cambria" w:cs="Arial"/>
          <w:b/>
          <w:bCs/>
          <w:color w:val="auto"/>
          <w:sz w:val="22"/>
          <w:szCs w:val="22"/>
        </w:rPr>
      </w:pPr>
      <w:r w:rsidRPr="00671173">
        <w:rPr>
          <w:rFonts w:ascii="Cambria" w:hAnsi="Cambria" w:cs="Arial"/>
          <w:b/>
          <w:color w:val="auto"/>
          <w:sz w:val="22"/>
          <w:szCs w:val="22"/>
        </w:rPr>
        <w:t xml:space="preserve">na </w:t>
      </w:r>
      <w:r w:rsidR="00395A68" w:rsidRPr="00671173">
        <w:rPr>
          <w:rFonts w:ascii="Cambria" w:hAnsi="Cambria" w:cs="Arial"/>
          <w:b/>
          <w:color w:val="auto"/>
          <w:sz w:val="22"/>
          <w:szCs w:val="22"/>
        </w:rPr>
        <w:t>poskytnutie služieb</w:t>
      </w:r>
    </w:p>
    <w:p w14:paraId="5187289D" w14:textId="1779F7AC" w:rsidR="00395A68" w:rsidRPr="00B50538" w:rsidRDefault="00395A68" w:rsidP="00395A68">
      <w:pPr>
        <w:pStyle w:val="BodyText3"/>
        <w:spacing w:before="120"/>
        <w:rPr>
          <w:rFonts w:ascii="Cambria" w:hAnsi="Cambria" w:cs="Arial"/>
          <w:color w:val="auto"/>
        </w:rPr>
      </w:pPr>
      <w:r w:rsidRPr="00B50538">
        <w:rPr>
          <w:rFonts w:ascii="Cambria" w:hAnsi="Cambria" w:cs="Arial"/>
          <w:bCs/>
          <w:noProof w:val="0"/>
          <w:color w:val="000000"/>
        </w:rPr>
        <w:t>podľa § 66 zákona č. 343/2015 Z. z. o verejnom obstarávaní a o zmene a doplnení niektorých zákonov v znení neskorších predpisov</w:t>
      </w:r>
      <w:r w:rsidRPr="00B50538">
        <w:rPr>
          <w:rFonts w:ascii="Cambria" w:hAnsi="Cambria" w:cs="Arial"/>
          <w:color w:val="auto"/>
        </w:rPr>
        <w:t xml:space="preserve"> </w:t>
      </w:r>
    </w:p>
    <w:p w14:paraId="61F2745A" w14:textId="77777777" w:rsidR="00256DC6" w:rsidRPr="00B50538" w:rsidRDefault="00256DC6" w:rsidP="00395A68">
      <w:pPr>
        <w:pStyle w:val="BodyText3"/>
        <w:jc w:val="left"/>
        <w:rPr>
          <w:rFonts w:ascii="Cambria" w:hAnsi="Cambria" w:cs="Arial"/>
          <w:color w:val="auto"/>
        </w:rPr>
      </w:pPr>
    </w:p>
    <w:p w14:paraId="2D668C85" w14:textId="77777777" w:rsidR="00256DC6" w:rsidRPr="00B50538" w:rsidRDefault="00256DC6" w:rsidP="00395A68">
      <w:pPr>
        <w:pStyle w:val="BodyText3"/>
        <w:jc w:val="left"/>
        <w:rPr>
          <w:rFonts w:ascii="Cambria" w:hAnsi="Cambria" w:cs="Arial"/>
          <w:color w:val="auto"/>
        </w:rPr>
      </w:pPr>
    </w:p>
    <w:p w14:paraId="52298C67" w14:textId="77777777" w:rsidR="00256DC6" w:rsidRPr="00B50538" w:rsidRDefault="00256DC6" w:rsidP="00256DC6">
      <w:pPr>
        <w:pStyle w:val="BodyText3"/>
        <w:spacing w:before="100"/>
        <w:rPr>
          <w:rFonts w:ascii="Cambria" w:hAnsi="Cambria" w:cs="Arial"/>
          <w:color w:val="auto"/>
        </w:rPr>
      </w:pPr>
      <w:r w:rsidRPr="00B50538">
        <w:rPr>
          <w:rFonts w:ascii="Cambria" w:hAnsi="Cambria" w:cs="Arial"/>
          <w:color w:val="auto"/>
        </w:rPr>
        <w:t>SÚŤAŽNÉ PODKLADY</w:t>
      </w:r>
    </w:p>
    <w:p w14:paraId="1EFC2D34" w14:textId="77777777" w:rsidR="00256DC6" w:rsidRPr="00B50538" w:rsidRDefault="00256DC6" w:rsidP="00256DC6">
      <w:pPr>
        <w:rPr>
          <w:rFonts w:ascii="Cambria" w:hAnsi="Cambria"/>
          <w:sz w:val="20"/>
          <w:szCs w:val="20"/>
        </w:rPr>
      </w:pPr>
    </w:p>
    <w:p w14:paraId="4B5ED8F1" w14:textId="77777777" w:rsidR="00256DC6" w:rsidRPr="00B50538" w:rsidRDefault="00256DC6" w:rsidP="00256DC6">
      <w:pPr>
        <w:rPr>
          <w:rFonts w:ascii="Cambria" w:hAnsi="Cambria"/>
          <w:sz w:val="20"/>
          <w:szCs w:val="20"/>
        </w:rPr>
      </w:pPr>
    </w:p>
    <w:p w14:paraId="10B5601C" w14:textId="77777777" w:rsidR="00F600EF" w:rsidRPr="00B50538" w:rsidRDefault="00256DC6" w:rsidP="002515DF">
      <w:pPr>
        <w:spacing w:before="200"/>
        <w:jc w:val="center"/>
        <w:rPr>
          <w:rFonts w:ascii="Cambria" w:hAnsi="Cambria" w:cs="Arial"/>
          <w:b/>
          <w:bCs/>
          <w:sz w:val="20"/>
          <w:szCs w:val="20"/>
        </w:rPr>
      </w:pPr>
      <w:r w:rsidRPr="00B50538">
        <w:rPr>
          <w:rFonts w:ascii="Cambria" w:hAnsi="Cambria" w:cs="Arial"/>
          <w:b/>
          <w:bCs/>
          <w:sz w:val="20"/>
          <w:szCs w:val="20"/>
        </w:rPr>
        <w:t>Predmet zákazky:</w:t>
      </w:r>
    </w:p>
    <w:p w14:paraId="6F4662BB" w14:textId="3C86D467" w:rsidR="004C1313" w:rsidRPr="00671173" w:rsidRDefault="00954F4D" w:rsidP="004C1313">
      <w:pPr>
        <w:spacing w:before="100"/>
        <w:ind w:left="2126" w:hanging="2126"/>
        <w:jc w:val="center"/>
        <w:rPr>
          <w:rFonts w:ascii="Cambria" w:hAnsi="Cambria" w:cs="Arial"/>
          <w:b/>
          <w:bCs/>
          <w:color w:val="000000"/>
          <w:sz w:val="22"/>
          <w:szCs w:val="22"/>
        </w:rPr>
      </w:pPr>
      <w:r w:rsidRPr="00671173">
        <w:rPr>
          <w:rFonts w:ascii="Cambria" w:hAnsi="Cambria" w:cs="Arial"/>
          <w:b/>
          <w:bCs/>
          <w:color w:val="000000"/>
          <w:sz w:val="22"/>
          <w:szCs w:val="22"/>
        </w:rPr>
        <w:t>Poistné služby pre Národnú banku Slovenska</w:t>
      </w:r>
    </w:p>
    <w:p w14:paraId="475A9F30" w14:textId="77777777" w:rsidR="00256DC6" w:rsidRPr="00B50538" w:rsidRDefault="00256DC6" w:rsidP="00256DC6">
      <w:pPr>
        <w:rPr>
          <w:rFonts w:ascii="Cambria" w:hAnsi="Cambria" w:cs="Arial"/>
          <w:sz w:val="20"/>
          <w:szCs w:val="20"/>
        </w:rPr>
      </w:pPr>
    </w:p>
    <w:p w14:paraId="7A99DC0F" w14:textId="77777777" w:rsidR="00256DC6" w:rsidRPr="00B50538" w:rsidRDefault="00256DC6" w:rsidP="00256DC6">
      <w:pPr>
        <w:rPr>
          <w:rFonts w:ascii="Cambria" w:hAnsi="Cambria"/>
          <w:sz w:val="20"/>
          <w:szCs w:val="20"/>
        </w:rPr>
      </w:pPr>
    </w:p>
    <w:p w14:paraId="7B9C33AA" w14:textId="77777777" w:rsidR="00256DC6" w:rsidRPr="00B50538" w:rsidRDefault="00256DC6" w:rsidP="00256DC6">
      <w:pPr>
        <w:rPr>
          <w:rFonts w:ascii="Cambria" w:hAnsi="Cambria" w:cs="Arial"/>
          <w:sz w:val="20"/>
          <w:szCs w:val="20"/>
        </w:rPr>
      </w:pPr>
      <w:r w:rsidRPr="00B50538">
        <w:rPr>
          <w:rFonts w:ascii="Cambria" w:hAnsi="Cambria" w:cs="Arial"/>
          <w:sz w:val="20"/>
          <w:szCs w:val="20"/>
        </w:rPr>
        <w:t>Súlad súťažných podkladov so zámerom odborného gestora potvrdzuje</w:t>
      </w:r>
    </w:p>
    <w:p w14:paraId="2E7CE888" w14:textId="77777777" w:rsidR="00B31ACC" w:rsidRPr="00B50538" w:rsidRDefault="00B31ACC" w:rsidP="00B31ACC">
      <w:pPr>
        <w:rPr>
          <w:rFonts w:ascii="Cambria" w:hAnsi="Cambria" w:cs="Arial"/>
          <w:sz w:val="20"/>
          <w:szCs w:val="20"/>
        </w:rPr>
      </w:pPr>
    </w:p>
    <w:p w14:paraId="08F16C65" w14:textId="68BAACD9" w:rsidR="00B31ACC" w:rsidRPr="00B50538" w:rsidRDefault="008A34FC" w:rsidP="00B31ACC">
      <w:pPr>
        <w:rPr>
          <w:rFonts w:ascii="Cambria" w:hAnsi="Cambria" w:cs="Arial"/>
          <w:sz w:val="20"/>
          <w:szCs w:val="20"/>
        </w:rPr>
      </w:pPr>
      <w:r w:rsidRPr="00B50538">
        <w:rPr>
          <w:rFonts w:ascii="Cambria" w:hAnsi="Cambria" w:cs="Arial"/>
          <w:sz w:val="20"/>
          <w:szCs w:val="20"/>
        </w:rPr>
        <w:t xml:space="preserve">Ing. </w:t>
      </w:r>
      <w:r w:rsidR="00224BA9" w:rsidRPr="00B50538">
        <w:rPr>
          <w:rFonts w:ascii="Cambria" w:hAnsi="Cambria" w:cs="Arial"/>
          <w:sz w:val="20"/>
          <w:szCs w:val="20"/>
        </w:rPr>
        <w:t xml:space="preserve">Jaroslav </w:t>
      </w:r>
      <w:r w:rsidRPr="00B50538">
        <w:rPr>
          <w:rFonts w:ascii="Cambria" w:hAnsi="Cambria" w:cs="Arial"/>
          <w:sz w:val="20"/>
          <w:szCs w:val="20"/>
        </w:rPr>
        <w:t>Mikla</w:t>
      </w:r>
    </w:p>
    <w:p w14:paraId="30D82101" w14:textId="4D7A7EF7" w:rsidR="00B31ACC" w:rsidRPr="00B50538" w:rsidRDefault="00112F8D" w:rsidP="00B31ACC">
      <w:pPr>
        <w:rPr>
          <w:rFonts w:ascii="Cambria" w:hAnsi="Cambria" w:cs="Arial"/>
          <w:sz w:val="20"/>
          <w:szCs w:val="20"/>
        </w:rPr>
      </w:pPr>
      <w:r w:rsidRPr="00B50538">
        <w:rPr>
          <w:rFonts w:ascii="Cambria" w:hAnsi="Cambria" w:cs="Arial"/>
          <w:sz w:val="20"/>
          <w:szCs w:val="20"/>
        </w:rPr>
        <w:t>výkonný riaditeľ</w:t>
      </w:r>
      <w:r w:rsidR="00224BA9" w:rsidRPr="00B50538">
        <w:rPr>
          <w:rFonts w:ascii="Cambria" w:hAnsi="Cambria" w:cs="Arial"/>
          <w:sz w:val="20"/>
          <w:szCs w:val="20"/>
        </w:rPr>
        <w:t xml:space="preserve"> úseku finančného riadenia a informačných technológií</w:t>
      </w:r>
    </w:p>
    <w:p w14:paraId="647BC0C9" w14:textId="208546F4" w:rsidR="00224BA9" w:rsidRPr="00B50538" w:rsidRDefault="00224BA9" w:rsidP="00B31ACC">
      <w:pPr>
        <w:rPr>
          <w:rFonts w:ascii="Cambria" w:hAnsi="Cambria" w:cs="Arial"/>
          <w:sz w:val="20"/>
          <w:szCs w:val="20"/>
        </w:rPr>
      </w:pPr>
      <w:r w:rsidRPr="00B50538">
        <w:rPr>
          <w:rFonts w:ascii="Cambria" w:hAnsi="Cambria" w:cs="Arial"/>
          <w:sz w:val="20"/>
          <w:szCs w:val="20"/>
        </w:rPr>
        <w:t xml:space="preserve">dočasne poverený riadením </w:t>
      </w:r>
      <w:r w:rsidR="0005535E" w:rsidRPr="00B50538">
        <w:rPr>
          <w:rFonts w:ascii="Cambria" w:hAnsi="Cambria" w:cs="Arial"/>
          <w:sz w:val="20"/>
          <w:szCs w:val="20"/>
        </w:rPr>
        <w:t>úseku hospodárskych služieb</w:t>
      </w:r>
    </w:p>
    <w:p w14:paraId="3B39FA44" w14:textId="77777777" w:rsidR="00224BA9" w:rsidRPr="00B50538" w:rsidRDefault="00224BA9" w:rsidP="00B31ACC">
      <w:pPr>
        <w:rPr>
          <w:rFonts w:ascii="Cambria" w:hAnsi="Cambria" w:cs="Arial"/>
          <w:sz w:val="20"/>
          <w:szCs w:val="20"/>
        </w:rPr>
      </w:pPr>
    </w:p>
    <w:p w14:paraId="14D37848" w14:textId="77777777" w:rsidR="00224BA9" w:rsidRPr="00B50538" w:rsidRDefault="00224BA9" w:rsidP="00224BA9">
      <w:pPr>
        <w:rPr>
          <w:rFonts w:ascii="Cambria" w:hAnsi="Cambria" w:cs="Arial"/>
          <w:sz w:val="20"/>
          <w:szCs w:val="20"/>
        </w:rPr>
      </w:pPr>
      <w:r w:rsidRPr="00B50538">
        <w:rPr>
          <w:rFonts w:ascii="Cambria" w:hAnsi="Cambria" w:cs="Arial"/>
          <w:sz w:val="20"/>
          <w:szCs w:val="20"/>
        </w:rPr>
        <w:t>JUDr. Zora Vypušťáková</w:t>
      </w:r>
    </w:p>
    <w:p w14:paraId="0FBA248C" w14:textId="47D79019" w:rsidR="00224BA9" w:rsidRPr="00B50538" w:rsidRDefault="00224BA9" w:rsidP="00224BA9">
      <w:pPr>
        <w:rPr>
          <w:rFonts w:ascii="Cambria" w:hAnsi="Cambria" w:cs="Arial"/>
          <w:sz w:val="20"/>
          <w:szCs w:val="20"/>
        </w:rPr>
      </w:pPr>
      <w:r w:rsidRPr="00B50538">
        <w:rPr>
          <w:rFonts w:ascii="Cambria" w:hAnsi="Cambria" w:cs="Arial"/>
          <w:sz w:val="20"/>
          <w:szCs w:val="20"/>
        </w:rPr>
        <w:t>riaditeľka, odbor hospodárskych služieb</w:t>
      </w:r>
    </w:p>
    <w:p w14:paraId="33BFF5A9" w14:textId="454EFB95" w:rsidR="0091460E" w:rsidRPr="00B50538" w:rsidRDefault="0091460E" w:rsidP="00224BA9">
      <w:pPr>
        <w:rPr>
          <w:rFonts w:ascii="Cambria" w:hAnsi="Cambria" w:cs="Arial"/>
          <w:sz w:val="20"/>
          <w:szCs w:val="20"/>
        </w:rPr>
      </w:pPr>
    </w:p>
    <w:p w14:paraId="02166AAF" w14:textId="196FB7A9" w:rsidR="0091460E" w:rsidRPr="00B50538" w:rsidRDefault="0091460E" w:rsidP="00224BA9">
      <w:pPr>
        <w:rPr>
          <w:rFonts w:ascii="Cambria" w:hAnsi="Cambria" w:cs="Arial"/>
          <w:sz w:val="20"/>
          <w:szCs w:val="20"/>
        </w:rPr>
      </w:pPr>
      <w:r w:rsidRPr="00B50538">
        <w:rPr>
          <w:rFonts w:ascii="Cambria" w:hAnsi="Cambria" w:cs="Arial"/>
          <w:sz w:val="20"/>
          <w:szCs w:val="20"/>
        </w:rPr>
        <w:t>Ing. Martin Fleischer</w:t>
      </w:r>
    </w:p>
    <w:p w14:paraId="6DE59E91" w14:textId="6D10C2F5" w:rsidR="0091460E" w:rsidRPr="00B50538" w:rsidRDefault="0091460E" w:rsidP="00224BA9">
      <w:pPr>
        <w:rPr>
          <w:rFonts w:ascii="Cambria" w:hAnsi="Cambria" w:cs="Arial"/>
          <w:sz w:val="20"/>
          <w:szCs w:val="20"/>
        </w:rPr>
      </w:pPr>
      <w:r w:rsidRPr="00B50538">
        <w:rPr>
          <w:rFonts w:ascii="Cambria" w:hAnsi="Cambria" w:cs="Arial"/>
          <w:sz w:val="20"/>
          <w:szCs w:val="20"/>
        </w:rPr>
        <w:t>riaditeľ, odbor technických služieb</w:t>
      </w:r>
    </w:p>
    <w:p w14:paraId="7454842D" w14:textId="77777777" w:rsidR="00B31ACC" w:rsidRPr="00B50538" w:rsidRDefault="00B31ACC" w:rsidP="00B31ACC">
      <w:pPr>
        <w:rPr>
          <w:rFonts w:ascii="Cambria" w:hAnsi="Cambria" w:cs="Arial"/>
          <w:sz w:val="20"/>
          <w:szCs w:val="20"/>
        </w:rPr>
      </w:pPr>
    </w:p>
    <w:p w14:paraId="695FAD4E" w14:textId="77777777" w:rsidR="00B31ACC" w:rsidRPr="00B50538" w:rsidRDefault="00B31ACC" w:rsidP="00B31ACC">
      <w:pPr>
        <w:jc w:val="both"/>
        <w:rPr>
          <w:rFonts w:ascii="Cambria" w:hAnsi="Cambria" w:cs="Arial"/>
          <w:sz w:val="20"/>
          <w:szCs w:val="20"/>
        </w:rPr>
      </w:pPr>
      <w:r w:rsidRPr="00B50538">
        <w:rPr>
          <w:rFonts w:ascii="Cambria" w:hAnsi="Cambria"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B50538" w:rsidRDefault="00B31ACC" w:rsidP="00B31ACC">
      <w:pPr>
        <w:jc w:val="both"/>
        <w:rPr>
          <w:rFonts w:ascii="Cambria" w:hAnsi="Cambria" w:cs="Arial"/>
          <w:sz w:val="20"/>
          <w:szCs w:val="20"/>
        </w:rPr>
      </w:pPr>
    </w:p>
    <w:p w14:paraId="6067F647" w14:textId="77777777" w:rsidR="008A34FC" w:rsidRPr="00B50538" w:rsidRDefault="008A34FC" w:rsidP="00B31ACC">
      <w:pPr>
        <w:rPr>
          <w:rFonts w:ascii="Cambria" w:hAnsi="Cambria" w:cs="Arial"/>
          <w:sz w:val="20"/>
          <w:szCs w:val="20"/>
          <w:highlight w:val="yellow"/>
        </w:rPr>
      </w:pPr>
    </w:p>
    <w:p w14:paraId="34286F90" w14:textId="1D496DF4" w:rsidR="00836B1A" w:rsidRPr="00B50538" w:rsidRDefault="00340A57" w:rsidP="00B31ACC">
      <w:pPr>
        <w:rPr>
          <w:rFonts w:ascii="Cambria" w:hAnsi="Cambria" w:cs="Arial"/>
          <w:sz w:val="20"/>
          <w:szCs w:val="20"/>
        </w:rPr>
      </w:pPr>
      <w:r w:rsidRPr="00B50538">
        <w:rPr>
          <w:rFonts w:ascii="Cambria" w:hAnsi="Cambria" w:cs="Arial"/>
          <w:sz w:val="20"/>
          <w:szCs w:val="20"/>
        </w:rPr>
        <w:t>JU</w:t>
      </w:r>
      <w:r w:rsidR="0091460E" w:rsidRPr="00B50538">
        <w:rPr>
          <w:rFonts w:ascii="Cambria" w:hAnsi="Cambria" w:cs="Arial"/>
          <w:sz w:val="20"/>
          <w:szCs w:val="20"/>
        </w:rPr>
        <w:t>D</w:t>
      </w:r>
      <w:r w:rsidRPr="00B50538">
        <w:rPr>
          <w:rFonts w:ascii="Cambria" w:hAnsi="Cambria" w:cs="Arial"/>
          <w:sz w:val="20"/>
          <w:szCs w:val="20"/>
        </w:rPr>
        <w:t>r. Zora Vypušťáková</w:t>
      </w:r>
    </w:p>
    <w:p w14:paraId="7C675DBF" w14:textId="6ED307C4" w:rsidR="008A34FC" w:rsidRPr="00B50538" w:rsidRDefault="00DA3DF0" w:rsidP="00B31ACC">
      <w:pPr>
        <w:rPr>
          <w:rFonts w:ascii="Cambria" w:hAnsi="Cambria" w:cs="Arial"/>
          <w:sz w:val="20"/>
          <w:szCs w:val="20"/>
        </w:rPr>
      </w:pPr>
      <w:r w:rsidRPr="00B50538">
        <w:rPr>
          <w:rFonts w:ascii="Cambria" w:hAnsi="Cambria" w:cs="Arial"/>
          <w:sz w:val="20"/>
          <w:szCs w:val="20"/>
        </w:rPr>
        <w:t>r</w:t>
      </w:r>
      <w:r w:rsidR="008A34FC" w:rsidRPr="00B50538">
        <w:rPr>
          <w:rFonts w:ascii="Cambria" w:hAnsi="Cambria" w:cs="Arial"/>
          <w:sz w:val="20"/>
          <w:szCs w:val="20"/>
        </w:rPr>
        <w:t>iaditeľka, odbor hospodárskych služieb</w:t>
      </w:r>
    </w:p>
    <w:p w14:paraId="1594599C" w14:textId="45A0AF5B" w:rsidR="00B31ACC" w:rsidRPr="00B50538" w:rsidRDefault="00B31ACC" w:rsidP="00B31ACC">
      <w:pPr>
        <w:rPr>
          <w:rFonts w:ascii="Cambria" w:hAnsi="Cambria" w:cs="Arial"/>
          <w:sz w:val="20"/>
          <w:szCs w:val="20"/>
        </w:rPr>
      </w:pPr>
    </w:p>
    <w:p w14:paraId="4632C6A7" w14:textId="1A4CEAB4" w:rsidR="00B31ACC" w:rsidRPr="00B50538" w:rsidRDefault="008A34FC" w:rsidP="00B31ACC">
      <w:pPr>
        <w:rPr>
          <w:rFonts w:ascii="Cambria" w:hAnsi="Cambria" w:cs="Arial"/>
          <w:sz w:val="20"/>
          <w:szCs w:val="20"/>
        </w:rPr>
      </w:pPr>
      <w:r w:rsidRPr="00B50538">
        <w:rPr>
          <w:rFonts w:ascii="Cambria" w:hAnsi="Cambria" w:cs="Arial"/>
          <w:sz w:val="20"/>
          <w:szCs w:val="20"/>
        </w:rPr>
        <w:t>Ing. Jozef Zelenák</w:t>
      </w:r>
    </w:p>
    <w:p w14:paraId="1D79A230" w14:textId="4C95B82D" w:rsidR="008A34FC" w:rsidRPr="00B50538" w:rsidRDefault="008A34FC" w:rsidP="00B31ACC">
      <w:pPr>
        <w:rPr>
          <w:rFonts w:ascii="Cambria" w:hAnsi="Cambria" w:cs="Arial"/>
          <w:sz w:val="20"/>
          <w:szCs w:val="20"/>
        </w:rPr>
      </w:pPr>
      <w:r w:rsidRPr="00B50538">
        <w:rPr>
          <w:rFonts w:ascii="Cambria" w:hAnsi="Cambria" w:cs="Arial"/>
          <w:sz w:val="20"/>
          <w:szCs w:val="20"/>
        </w:rPr>
        <w:t>vedúci, oddelenie centrálneho obstarávania</w:t>
      </w:r>
    </w:p>
    <w:p w14:paraId="5FA5AD66" w14:textId="24FBC36B" w:rsidR="00256DC6" w:rsidRPr="00B50538" w:rsidRDefault="00256DC6" w:rsidP="00256DC6">
      <w:pPr>
        <w:rPr>
          <w:rFonts w:ascii="Cambria" w:hAnsi="Cambria" w:cs="Arial"/>
          <w:sz w:val="20"/>
          <w:szCs w:val="20"/>
        </w:rPr>
      </w:pPr>
    </w:p>
    <w:p w14:paraId="6984B609" w14:textId="2ACD9B16" w:rsidR="00B31ACC" w:rsidRPr="00B50538" w:rsidRDefault="008A34FC" w:rsidP="00256DC6">
      <w:pPr>
        <w:rPr>
          <w:rFonts w:ascii="Cambria" w:hAnsi="Cambria" w:cs="Arial"/>
          <w:sz w:val="20"/>
          <w:szCs w:val="20"/>
        </w:rPr>
      </w:pPr>
      <w:r w:rsidRPr="00B50538">
        <w:rPr>
          <w:rFonts w:ascii="Cambria" w:hAnsi="Cambria" w:cs="Arial"/>
          <w:sz w:val="20"/>
          <w:szCs w:val="20"/>
        </w:rPr>
        <w:t>Ing. Jarmila Pašteková</w:t>
      </w:r>
    </w:p>
    <w:p w14:paraId="2CC352AA" w14:textId="2FEBEAF1" w:rsidR="008A34FC" w:rsidRPr="00B50538" w:rsidRDefault="008A34FC" w:rsidP="00256DC6">
      <w:pPr>
        <w:rPr>
          <w:rFonts w:ascii="Cambria" w:hAnsi="Cambria" w:cs="Arial"/>
          <w:sz w:val="20"/>
          <w:szCs w:val="20"/>
        </w:rPr>
      </w:pPr>
      <w:r w:rsidRPr="00B50538">
        <w:rPr>
          <w:rFonts w:ascii="Cambria" w:hAnsi="Cambria" w:cs="Arial"/>
          <w:sz w:val="20"/>
          <w:szCs w:val="20"/>
        </w:rPr>
        <w:t>metodik , oddel</w:t>
      </w:r>
      <w:r w:rsidR="00A54201">
        <w:rPr>
          <w:rFonts w:ascii="Cambria" w:hAnsi="Cambria" w:cs="Arial"/>
          <w:sz w:val="20"/>
          <w:szCs w:val="20"/>
        </w:rPr>
        <w:t>e</w:t>
      </w:r>
      <w:r w:rsidRPr="00B50538">
        <w:rPr>
          <w:rFonts w:ascii="Cambria" w:hAnsi="Cambria" w:cs="Arial"/>
          <w:sz w:val="20"/>
          <w:szCs w:val="20"/>
        </w:rPr>
        <w:t>nie centrálneho obstarávania</w:t>
      </w:r>
    </w:p>
    <w:p w14:paraId="2D757622" w14:textId="0E41B239" w:rsidR="00B31ACC" w:rsidRPr="00B50538" w:rsidRDefault="00B31ACC" w:rsidP="00256DC6">
      <w:pPr>
        <w:rPr>
          <w:rFonts w:ascii="Cambria" w:hAnsi="Cambria" w:cs="Arial"/>
          <w:sz w:val="20"/>
          <w:szCs w:val="20"/>
        </w:rPr>
      </w:pPr>
    </w:p>
    <w:p w14:paraId="095EED35" w14:textId="19BEBC15" w:rsidR="00B31ACC" w:rsidRPr="00B50538" w:rsidRDefault="00B31ACC" w:rsidP="00256DC6">
      <w:pPr>
        <w:rPr>
          <w:rFonts w:ascii="Cambria" w:hAnsi="Cambria" w:cs="Arial"/>
          <w:sz w:val="20"/>
          <w:szCs w:val="20"/>
        </w:rPr>
      </w:pPr>
    </w:p>
    <w:p w14:paraId="45424373" w14:textId="1A227A1B" w:rsidR="00B31ACC" w:rsidRPr="00B50538" w:rsidRDefault="00B31ACC" w:rsidP="00256DC6">
      <w:pPr>
        <w:rPr>
          <w:rFonts w:ascii="Cambria" w:hAnsi="Cambria" w:cs="Arial"/>
          <w:sz w:val="20"/>
          <w:szCs w:val="20"/>
        </w:rPr>
      </w:pPr>
    </w:p>
    <w:p w14:paraId="37B323CB" w14:textId="6E70EF3F" w:rsidR="00B31ACC" w:rsidRPr="00B50538" w:rsidRDefault="00B31ACC" w:rsidP="00256DC6">
      <w:pPr>
        <w:rPr>
          <w:rFonts w:ascii="Cambria" w:hAnsi="Cambria" w:cs="Arial"/>
          <w:sz w:val="20"/>
          <w:szCs w:val="20"/>
        </w:rPr>
      </w:pPr>
    </w:p>
    <w:p w14:paraId="7D972F2E" w14:textId="45F1CCE9" w:rsidR="00B31ACC" w:rsidRDefault="00B31ACC" w:rsidP="008B36CB">
      <w:pPr>
        <w:jc w:val="center"/>
        <w:rPr>
          <w:rFonts w:ascii="Cambria" w:hAnsi="Cambria" w:cs="Arial"/>
          <w:sz w:val="20"/>
          <w:szCs w:val="20"/>
        </w:rPr>
      </w:pPr>
    </w:p>
    <w:p w14:paraId="684EE93F" w14:textId="36571797" w:rsidR="008B36CB" w:rsidRDefault="008B36CB" w:rsidP="008B36CB">
      <w:pPr>
        <w:jc w:val="center"/>
        <w:rPr>
          <w:rFonts w:ascii="Cambria" w:hAnsi="Cambria" w:cs="Arial"/>
          <w:sz w:val="20"/>
          <w:szCs w:val="20"/>
        </w:rPr>
      </w:pPr>
    </w:p>
    <w:p w14:paraId="4630BF71" w14:textId="572D25BF" w:rsidR="008B36CB" w:rsidRDefault="008B36CB" w:rsidP="008B36CB">
      <w:pPr>
        <w:jc w:val="center"/>
        <w:rPr>
          <w:rFonts w:ascii="Cambria" w:hAnsi="Cambria" w:cs="Arial"/>
          <w:sz w:val="20"/>
          <w:szCs w:val="20"/>
        </w:rPr>
      </w:pPr>
    </w:p>
    <w:p w14:paraId="7A0DE61A" w14:textId="02416BDC" w:rsidR="008B36CB" w:rsidRDefault="008B36CB" w:rsidP="008B36CB">
      <w:pPr>
        <w:jc w:val="center"/>
        <w:rPr>
          <w:rFonts w:ascii="Cambria" w:hAnsi="Cambria" w:cs="Arial"/>
          <w:sz w:val="20"/>
          <w:szCs w:val="20"/>
        </w:rPr>
      </w:pPr>
    </w:p>
    <w:p w14:paraId="22D38681" w14:textId="27DBC375" w:rsidR="008B36CB" w:rsidRDefault="008B36CB" w:rsidP="008B36CB">
      <w:pPr>
        <w:jc w:val="center"/>
        <w:rPr>
          <w:rFonts w:ascii="Cambria" w:hAnsi="Cambria" w:cs="Arial"/>
          <w:sz w:val="20"/>
          <w:szCs w:val="20"/>
        </w:rPr>
      </w:pPr>
    </w:p>
    <w:p w14:paraId="34E619A6" w14:textId="462C401F" w:rsidR="008B36CB" w:rsidRPr="00B50538" w:rsidRDefault="008B36CB" w:rsidP="008B36CB">
      <w:pPr>
        <w:jc w:val="center"/>
        <w:rPr>
          <w:rFonts w:ascii="Cambria" w:hAnsi="Cambria" w:cs="Arial"/>
          <w:sz w:val="20"/>
          <w:szCs w:val="20"/>
        </w:rPr>
      </w:pPr>
      <w:r>
        <w:rPr>
          <w:rFonts w:ascii="Cambria" w:hAnsi="Cambria" w:cs="Arial"/>
          <w:sz w:val="20"/>
          <w:szCs w:val="20"/>
        </w:rPr>
        <w:t xml:space="preserve">Dátum vyhotovenia: </w:t>
      </w:r>
      <w:r w:rsidR="0090179C">
        <w:rPr>
          <w:rFonts w:ascii="Cambria" w:hAnsi="Cambria" w:cs="Arial"/>
          <w:sz w:val="20"/>
          <w:szCs w:val="20"/>
        </w:rPr>
        <w:t>4</w:t>
      </w:r>
      <w:r>
        <w:rPr>
          <w:rFonts w:ascii="Cambria" w:hAnsi="Cambria" w:cs="Arial"/>
          <w:sz w:val="20"/>
          <w:szCs w:val="20"/>
        </w:rPr>
        <w:t>. augusta 2020</w:t>
      </w:r>
    </w:p>
    <w:p w14:paraId="30499683" w14:textId="121FFF5A" w:rsidR="00B31ACC" w:rsidRPr="00B50538" w:rsidRDefault="00B31ACC" w:rsidP="00256DC6">
      <w:pPr>
        <w:rPr>
          <w:rFonts w:ascii="Cambria" w:hAnsi="Cambria" w:cs="Arial"/>
          <w:sz w:val="20"/>
          <w:szCs w:val="20"/>
        </w:rPr>
      </w:pPr>
    </w:p>
    <w:p w14:paraId="7093D86A" w14:textId="77777777" w:rsidR="00B31ACC" w:rsidRPr="00B50538" w:rsidRDefault="00B31ACC" w:rsidP="00256DC6">
      <w:pPr>
        <w:rPr>
          <w:rFonts w:ascii="Cambria" w:hAnsi="Cambria" w:cs="Arial"/>
          <w:sz w:val="20"/>
          <w:szCs w:val="20"/>
        </w:rPr>
      </w:pPr>
    </w:p>
    <w:p w14:paraId="2346380F" w14:textId="77777777" w:rsidR="00ED1A04" w:rsidRPr="00B50538" w:rsidRDefault="00ED1A04">
      <w:pPr>
        <w:rPr>
          <w:rFonts w:ascii="Cambria" w:hAnsi="Cambria" w:cs="Arial"/>
          <w:b/>
          <w:bCs/>
          <w:sz w:val="20"/>
          <w:szCs w:val="20"/>
        </w:rPr>
      </w:pPr>
      <w:r w:rsidRPr="00B50538">
        <w:rPr>
          <w:rFonts w:ascii="Cambria" w:hAnsi="Cambria" w:cs="Arial"/>
          <w:b/>
          <w:bCs/>
          <w:sz w:val="20"/>
          <w:szCs w:val="20"/>
        </w:rPr>
        <w:br w:type="page"/>
      </w:r>
    </w:p>
    <w:p w14:paraId="59E546FE" w14:textId="77777777" w:rsidR="00361F5D" w:rsidRPr="00B50538" w:rsidRDefault="00361F5D" w:rsidP="00361F5D">
      <w:pPr>
        <w:spacing w:line="276" w:lineRule="auto"/>
        <w:jc w:val="center"/>
        <w:rPr>
          <w:rFonts w:ascii="Cambria" w:eastAsia="Calibri" w:hAnsi="Cambria"/>
          <w:b/>
          <w:bCs/>
          <w:noProof w:val="0"/>
          <w:sz w:val="20"/>
          <w:szCs w:val="20"/>
        </w:rPr>
      </w:pPr>
      <w:r w:rsidRPr="00B50538">
        <w:rPr>
          <w:rFonts w:ascii="Cambria" w:eastAsia="Calibri" w:hAnsi="Cambria"/>
          <w:b/>
          <w:bCs/>
          <w:noProof w:val="0"/>
          <w:sz w:val="20"/>
          <w:szCs w:val="20"/>
          <w:lang w:eastAsia="en-US"/>
        </w:rPr>
        <w:lastRenderedPageBreak/>
        <w:t>ETICKÝ KÓDEX UCHÁDZAČA VO VEREJNOM OBSTARÁVANÍ</w:t>
      </w:r>
    </w:p>
    <w:p w14:paraId="4BE169B8" w14:textId="77777777" w:rsidR="00361F5D" w:rsidRPr="00B50538" w:rsidRDefault="00361F5D" w:rsidP="00361F5D">
      <w:pPr>
        <w:spacing w:line="276" w:lineRule="auto"/>
        <w:jc w:val="center"/>
        <w:rPr>
          <w:rFonts w:ascii="Cambria" w:eastAsia="Calibri" w:hAnsi="Cambria"/>
          <w:noProof w:val="0"/>
          <w:sz w:val="20"/>
          <w:szCs w:val="20"/>
          <w:lang w:eastAsia="en-US"/>
        </w:rPr>
      </w:pPr>
    </w:p>
    <w:p w14:paraId="511658F3" w14:textId="6B0EAA2C" w:rsidR="00361F5D" w:rsidRPr="00B50538" w:rsidRDefault="00361F5D" w:rsidP="002F1E60">
      <w:pPr>
        <w:jc w:val="both"/>
        <w:rPr>
          <w:rFonts w:ascii="Cambria" w:hAnsi="Cambria" w:cs="Arial"/>
          <w:b/>
          <w:bCs/>
          <w:sz w:val="20"/>
          <w:szCs w:val="20"/>
        </w:rPr>
      </w:pPr>
      <w:r w:rsidRPr="00B50538">
        <w:rPr>
          <w:rFonts w:ascii="Cambria" w:eastAsia="Calibri" w:hAnsi="Cambria"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B50538">
        <w:rPr>
          <w:rFonts w:ascii="Cambria" w:eastAsia="Calibri" w:hAnsi="Cambria" w:cs="Calibri"/>
          <w:noProof w:val="0"/>
          <w:sz w:val="20"/>
          <w:szCs w:val="20"/>
          <w:lang w:eastAsia="en-US"/>
        </w:rPr>
        <w:t xml:space="preserve"> </w:t>
      </w:r>
      <w:hyperlink r:id="rId8" w:history="1">
        <w:r w:rsidRPr="00B50538">
          <w:rPr>
            <w:rStyle w:val="Hyperlink"/>
            <w:rFonts w:ascii="Cambria" w:eastAsia="Calibri" w:hAnsi="Cambria" w:cs="Calibri"/>
            <w:noProof w:val="0"/>
            <w:color w:val="0563C1"/>
            <w:sz w:val="20"/>
            <w:szCs w:val="20"/>
            <w:lang w:eastAsia="en-US"/>
          </w:rPr>
          <w:t>https://www.uvo.gov.sk/eticky-kodex-zaujemcu-uchadzaca-54b.html</w:t>
        </w:r>
      </w:hyperlink>
      <w:r w:rsidRPr="00B50538">
        <w:rPr>
          <w:rFonts w:ascii="Cambria" w:eastAsia="Calibri" w:hAnsi="Cambria" w:cs="Calibri"/>
          <w:noProof w:val="0"/>
          <w:sz w:val="20"/>
          <w:szCs w:val="20"/>
          <w:lang w:eastAsia="en-US"/>
        </w:rPr>
        <w:t>.</w:t>
      </w:r>
    </w:p>
    <w:p w14:paraId="43546B1F" w14:textId="77777777" w:rsidR="00361F5D" w:rsidRPr="00B50538" w:rsidRDefault="00361F5D">
      <w:pPr>
        <w:rPr>
          <w:rFonts w:ascii="Cambria" w:hAnsi="Cambria" w:cs="Arial"/>
          <w:b/>
          <w:bCs/>
          <w:sz w:val="20"/>
          <w:szCs w:val="20"/>
        </w:rPr>
      </w:pPr>
    </w:p>
    <w:p w14:paraId="6F3B0BEF" w14:textId="4745B773" w:rsidR="00361F5D" w:rsidRPr="00B50538" w:rsidRDefault="00361F5D">
      <w:pPr>
        <w:rPr>
          <w:rFonts w:ascii="Cambria" w:hAnsi="Cambria" w:cs="Arial"/>
          <w:b/>
          <w:bCs/>
          <w:sz w:val="20"/>
          <w:szCs w:val="20"/>
        </w:rPr>
      </w:pPr>
      <w:r w:rsidRPr="00B50538">
        <w:rPr>
          <w:rFonts w:ascii="Cambria" w:hAnsi="Cambria" w:cs="Arial"/>
          <w:b/>
          <w:bCs/>
          <w:sz w:val="20"/>
          <w:szCs w:val="20"/>
        </w:rPr>
        <w:br w:type="page"/>
      </w:r>
    </w:p>
    <w:p w14:paraId="589B98B5" w14:textId="77777777" w:rsidR="00361F5D" w:rsidRPr="00B50538" w:rsidRDefault="00361F5D">
      <w:pPr>
        <w:rPr>
          <w:rFonts w:ascii="Cambria" w:hAnsi="Cambria" w:cs="Arial"/>
          <w:b/>
          <w:bCs/>
          <w:sz w:val="20"/>
          <w:szCs w:val="20"/>
        </w:rPr>
      </w:pPr>
    </w:p>
    <w:p w14:paraId="57E149E0" w14:textId="77777777" w:rsidR="00125914" w:rsidRPr="00B50538" w:rsidRDefault="00125914" w:rsidP="006B06AC">
      <w:pPr>
        <w:tabs>
          <w:tab w:val="left" w:pos="1980"/>
        </w:tabs>
        <w:spacing w:line="276" w:lineRule="auto"/>
        <w:ind w:left="4401" w:hanging="4401"/>
        <w:jc w:val="right"/>
        <w:rPr>
          <w:rFonts w:ascii="Cambria" w:hAnsi="Cambria" w:cs="Arial"/>
          <w:b/>
          <w:bCs/>
          <w:sz w:val="20"/>
          <w:szCs w:val="20"/>
        </w:rPr>
      </w:pPr>
      <w:r w:rsidRPr="00B50538">
        <w:rPr>
          <w:rFonts w:ascii="Cambria" w:hAnsi="Cambria"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B50538" w:rsidRDefault="0047726F" w:rsidP="003B281A">
      <w:pPr>
        <w:tabs>
          <w:tab w:val="left" w:pos="851"/>
        </w:tabs>
        <w:spacing w:line="276" w:lineRule="auto"/>
        <w:ind w:left="851" w:hanging="851"/>
        <w:rPr>
          <w:rFonts w:ascii="Cambria" w:hAnsi="Cambria" w:cs="Arial"/>
          <w:smallCaps/>
          <w:sz w:val="20"/>
          <w:szCs w:val="20"/>
        </w:rPr>
      </w:pPr>
      <w:r w:rsidRPr="00B50538">
        <w:rPr>
          <w:rFonts w:ascii="Cambria" w:hAnsi="Cambria" w:cs="Arial"/>
          <w:b/>
          <w:bCs/>
          <w:smallCaps/>
          <w:sz w:val="20"/>
          <w:szCs w:val="20"/>
        </w:rPr>
        <w:t>A.1</w:t>
      </w:r>
      <w:r w:rsidRPr="00B50538">
        <w:rPr>
          <w:rFonts w:ascii="Cambria" w:hAnsi="Cambria" w:cs="Arial"/>
          <w:b/>
          <w:bCs/>
          <w:smallCaps/>
          <w:sz w:val="20"/>
          <w:szCs w:val="20"/>
        </w:rPr>
        <w:tab/>
      </w:r>
      <w:r w:rsidRPr="00B50538">
        <w:rPr>
          <w:rFonts w:ascii="Cambria" w:hAnsi="Cambria" w:cs="Arial"/>
          <w:b/>
          <w:bCs/>
          <w:sz w:val="20"/>
          <w:szCs w:val="20"/>
        </w:rPr>
        <w:t>P</w:t>
      </w:r>
      <w:r w:rsidR="00125914" w:rsidRPr="00B50538">
        <w:rPr>
          <w:rFonts w:ascii="Cambria" w:hAnsi="Cambria" w:cs="Arial"/>
          <w:b/>
          <w:bCs/>
          <w:smallCaps/>
          <w:sz w:val="20"/>
          <w:szCs w:val="20"/>
        </w:rPr>
        <w:t xml:space="preserve">okyny </w:t>
      </w:r>
      <w:r w:rsidR="00C2031E" w:rsidRPr="00B50538">
        <w:rPr>
          <w:rFonts w:ascii="Cambria" w:hAnsi="Cambria" w:cs="Arial"/>
          <w:b/>
          <w:bCs/>
          <w:smallCaps/>
          <w:sz w:val="20"/>
          <w:szCs w:val="20"/>
        </w:rPr>
        <w:t>na vypracovanie ponuky</w:t>
      </w:r>
    </w:p>
    <w:p w14:paraId="2A028F7D" w14:textId="77777777" w:rsidR="00FA7E9F" w:rsidRPr="00B50538" w:rsidRDefault="00FA7E9F" w:rsidP="00C166FD">
      <w:pPr>
        <w:tabs>
          <w:tab w:val="left" w:pos="567"/>
          <w:tab w:val="left" w:pos="993"/>
        </w:tabs>
        <w:spacing w:line="276" w:lineRule="auto"/>
        <w:rPr>
          <w:rFonts w:ascii="Cambria" w:hAnsi="Cambria" w:cs="Arial"/>
          <w:sz w:val="20"/>
          <w:szCs w:val="20"/>
        </w:rPr>
      </w:pPr>
    </w:p>
    <w:p w14:paraId="3F477777" w14:textId="0394B34E" w:rsidR="00FA7E9F" w:rsidRPr="00B50538" w:rsidRDefault="00125914" w:rsidP="0008169F">
      <w:pPr>
        <w:tabs>
          <w:tab w:val="left" w:pos="851"/>
        </w:tabs>
        <w:spacing w:line="276" w:lineRule="auto"/>
        <w:ind w:left="851" w:hanging="851"/>
        <w:jc w:val="both"/>
        <w:rPr>
          <w:rFonts w:ascii="Cambria" w:hAnsi="Cambria" w:cs="Arial"/>
          <w:b/>
          <w:bCs/>
          <w:sz w:val="20"/>
          <w:szCs w:val="20"/>
        </w:rPr>
      </w:pPr>
      <w:r w:rsidRPr="00B50538">
        <w:rPr>
          <w:rFonts w:ascii="Cambria" w:hAnsi="Cambria" w:cs="Arial"/>
          <w:sz w:val="20"/>
          <w:szCs w:val="20"/>
        </w:rPr>
        <w:t>Časť I.</w:t>
      </w:r>
      <w:r w:rsidR="003B281A" w:rsidRPr="00B50538">
        <w:rPr>
          <w:rFonts w:ascii="Cambria" w:hAnsi="Cambria" w:cs="Arial"/>
          <w:sz w:val="20"/>
          <w:szCs w:val="20"/>
        </w:rPr>
        <w:tab/>
      </w:r>
      <w:r w:rsidRPr="00B50538">
        <w:rPr>
          <w:rFonts w:ascii="Cambria" w:hAnsi="Cambria" w:cs="Arial"/>
          <w:b/>
          <w:bCs/>
          <w:sz w:val="20"/>
          <w:szCs w:val="20"/>
        </w:rPr>
        <w:t>Všeobecné informácie</w:t>
      </w:r>
    </w:p>
    <w:p w14:paraId="33BEEDE4"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Identifikácia verejného obstarávateľa</w:t>
      </w:r>
    </w:p>
    <w:p w14:paraId="3EB91F9E"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Predmet zákazky</w:t>
      </w:r>
    </w:p>
    <w:p w14:paraId="5EFEB76E"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Rozdelenie predmetu zákazky</w:t>
      </w:r>
    </w:p>
    <w:p w14:paraId="6CCFD84A"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Variantné riešenie</w:t>
      </w:r>
    </w:p>
    <w:p w14:paraId="7CA98D35" w14:textId="3485BAE9"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Miesto a</w:t>
      </w:r>
      <w:r w:rsidR="00AC6533" w:rsidRPr="00B50538">
        <w:rPr>
          <w:rFonts w:ascii="Cambria" w:hAnsi="Cambria" w:cs="Arial"/>
          <w:sz w:val="20"/>
          <w:szCs w:val="20"/>
          <w:u w:val="none"/>
        </w:rPr>
        <w:t> </w:t>
      </w:r>
      <w:r w:rsidRPr="00B50538">
        <w:rPr>
          <w:rFonts w:ascii="Cambria" w:hAnsi="Cambria" w:cs="Arial"/>
          <w:sz w:val="20"/>
          <w:szCs w:val="20"/>
          <w:u w:val="none"/>
        </w:rPr>
        <w:t>termín</w:t>
      </w:r>
      <w:r w:rsidR="00AC6533" w:rsidRPr="00B50538">
        <w:rPr>
          <w:rFonts w:ascii="Cambria" w:hAnsi="Cambria" w:cs="Arial"/>
          <w:sz w:val="20"/>
          <w:szCs w:val="20"/>
          <w:u w:val="none"/>
        </w:rPr>
        <w:t xml:space="preserve"> </w:t>
      </w:r>
      <w:r w:rsidR="00F52F1F" w:rsidRPr="00B50538">
        <w:rPr>
          <w:rFonts w:ascii="Cambria" w:hAnsi="Cambria" w:cs="Arial"/>
          <w:sz w:val="20"/>
          <w:szCs w:val="20"/>
          <w:u w:val="none"/>
        </w:rPr>
        <w:t>poskytovania</w:t>
      </w:r>
      <w:r w:rsidR="00AC6533" w:rsidRPr="00B50538">
        <w:rPr>
          <w:rFonts w:ascii="Cambria" w:hAnsi="Cambria" w:cs="Arial"/>
          <w:sz w:val="20"/>
          <w:szCs w:val="20"/>
          <w:u w:val="none"/>
        </w:rPr>
        <w:t xml:space="preserve"> a spôsob plnenia</w:t>
      </w:r>
      <w:r w:rsidRPr="00B50538">
        <w:rPr>
          <w:rFonts w:ascii="Cambria" w:hAnsi="Cambria" w:cs="Arial"/>
          <w:sz w:val="20"/>
          <w:szCs w:val="20"/>
          <w:u w:val="none"/>
        </w:rPr>
        <w:t xml:space="preserve"> predmetu zákazky</w:t>
      </w:r>
    </w:p>
    <w:p w14:paraId="0F9B340D"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Zdroj finančných prostriedkov</w:t>
      </w:r>
    </w:p>
    <w:p w14:paraId="50288BB2"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Zákazka</w:t>
      </w:r>
    </w:p>
    <w:p w14:paraId="3E84159D" w14:textId="555B9834"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Lehota viazanosti ponuky</w:t>
      </w:r>
    </w:p>
    <w:p w14:paraId="6C3DFBBA" w14:textId="2ECB003F" w:rsidR="00FA7E9F" w:rsidRPr="00B50538" w:rsidRDefault="00A05256"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Spracúvanie osobných údajov</w:t>
      </w:r>
    </w:p>
    <w:p w14:paraId="3CD5372C" w14:textId="77777777" w:rsidR="00247BD3" w:rsidRPr="00B50538" w:rsidRDefault="00247BD3" w:rsidP="0008169F">
      <w:pPr>
        <w:tabs>
          <w:tab w:val="left" w:pos="993"/>
        </w:tabs>
        <w:jc w:val="both"/>
        <w:rPr>
          <w:rFonts w:ascii="Cambria" w:hAnsi="Cambria" w:cs="Arial"/>
          <w:sz w:val="20"/>
          <w:szCs w:val="20"/>
        </w:rPr>
      </w:pPr>
    </w:p>
    <w:p w14:paraId="20EF0AA7" w14:textId="6BEF280E" w:rsidR="00FA7E9F" w:rsidRPr="00B50538" w:rsidRDefault="00125914" w:rsidP="0008169F">
      <w:pPr>
        <w:tabs>
          <w:tab w:val="left" w:pos="426"/>
          <w:tab w:val="left" w:pos="851"/>
        </w:tabs>
        <w:spacing w:line="276" w:lineRule="auto"/>
        <w:jc w:val="both"/>
        <w:rPr>
          <w:rFonts w:ascii="Cambria" w:hAnsi="Cambria" w:cs="Arial"/>
          <w:b/>
          <w:bCs/>
          <w:sz w:val="20"/>
          <w:szCs w:val="20"/>
        </w:rPr>
      </w:pPr>
      <w:r w:rsidRPr="00B50538">
        <w:rPr>
          <w:rFonts w:ascii="Cambria" w:hAnsi="Cambria" w:cs="Arial"/>
          <w:sz w:val="20"/>
          <w:szCs w:val="20"/>
        </w:rPr>
        <w:t>Časť II.</w:t>
      </w:r>
      <w:r w:rsidR="00C166FD" w:rsidRPr="00B50538">
        <w:rPr>
          <w:rFonts w:ascii="Cambria" w:hAnsi="Cambria" w:cs="Arial"/>
          <w:sz w:val="20"/>
          <w:szCs w:val="20"/>
        </w:rPr>
        <w:tab/>
      </w:r>
      <w:r w:rsidR="0038226C" w:rsidRPr="00B50538">
        <w:rPr>
          <w:rFonts w:ascii="Cambria" w:hAnsi="Cambria" w:cs="Arial"/>
          <w:b/>
          <w:bCs/>
          <w:sz w:val="20"/>
          <w:szCs w:val="20"/>
        </w:rPr>
        <w:t>Komunikácia a vysvetľovanie</w:t>
      </w:r>
    </w:p>
    <w:p w14:paraId="0D787AB8" w14:textId="77777777" w:rsidR="00125914" w:rsidRPr="00B50538" w:rsidRDefault="003B2568"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 xml:space="preserve">Komunikácia </w:t>
      </w:r>
      <w:r w:rsidR="00125914" w:rsidRPr="00B50538">
        <w:rPr>
          <w:rFonts w:ascii="Cambria" w:hAnsi="Cambria" w:cs="Arial"/>
          <w:sz w:val="20"/>
          <w:szCs w:val="20"/>
          <w:u w:val="none"/>
        </w:rPr>
        <w:t xml:space="preserve">medzi verejným obstarávateľom a záujemcami </w:t>
      </w:r>
      <w:r w:rsidR="0038226C" w:rsidRPr="00B50538">
        <w:rPr>
          <w:rFonts w:ascii="Cambria" w:hAnsi="Cambria" w:cs="Arial"/>
          <w:sz w:val="20"/>
          <w:szCs w:val="20"/>
          <w:u w:val="none"/>
        </w:rPr>
        <w:t>alebo</w:t>
      </w:r>
      <w:r w:rsidR="00125914" w:rsidRPr="00B50538">
        <w:rPr>
          <w:rFonts w:ascii="Cambria" w:hAnsi="Cambria" w:cs="Arial"/>
          <w:sz w:val="20"/>
          <w:szCs w:val="20"/>
          <w:u w:val="none"/>
        </w:rPr>
        <w:t xml:space="preserve"> uchádzačmi</w:t>
      </w:r>
    </w:p>
    <w:p w14:paraId="62089459"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Vysvetľovanie a </w:t>
      </w:r>
      <w:r w:rsidR="00A96193" w:rsidRPr="00B50538">
        <w:rPr>
          <w:rFonts w:ascii="Cambria" w:hAnsi="Cambria" w:cs="Arial"/>
          <w:sz w:val="20"/>
          <w:szCs w:val="20"/>
          <w:u w:val="none"/>
        </w:rPr>
        <w:t xml:space="preserve">zmeny </w:t>
      </w:r>
      <w:r w:rsidRPr="00B50538">
        <w:rPr>
          <w:rFonts w:ascii="Cambria" w:hAnsi="Cambria" w:cs="Arial"/>
          <w:sz w:val="20"/>
          <w:szCs w:val="20"/>
          <w:u w:val="none"/>
        </w:rPr>
        <w:t>súťažných podkladov</w:t>
      </w:r>
    </w:p>
    <w:p w14:paraId="7E2FFA50" w14:textId="2713A48C"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 xml:space="preserve">Obhliadka miesta </w:t>
      </w:r>
      <w:r w:rsidR="00F52F1F" w:rsidRPr="00B50538">
        <w:rPr>
          <w:rFonts w:ascii="Cambria" w:hAnsi="Cambria" w:cs="Arial"/>
          <w:sz w:val="20"/>
          <w:szCs w:val="20"/>
          <w:u w:val="none"/>
        </w:rPr>
        <w:t xml:space="preserve">poskytovania </w:t>
      </w:r>
      <w:r w:rsidRPr="00B50538">
        <w:rPr>
          <w:rFonts w:ascii="Cambria" w:hAnsi="Cambria" w:cs="Arial"/>
          <w:sz w:val="20"/>
          <w:szCs w:val="20"/>
          <w:u w:val="none"/>
        </w:rPr>
        <w:t>predmetu zákazky</w:t>
      </w:r>
    </w:p>
    <w:p w14:paraId="11A2C30E" w14:textId="77777777" w:rsidR="00FA7E9F" w:rsidRPr="00B50538" w:rsidRDefault="00FA7E9F" w:rsidP="0008169F">
      <w:pPr>
        <w:tabs>
          <w:tab w:val="left" w:pos="567"/>
          <w:tab w:val="left" w:pos="993"/>
        </w:tabs>
        <w:spacing w:line="276" w:lineRule="auto"/>
        <w:jc w:val="both"/>
        <w:rPr>
          <w:rFonts w:ascii="Cambria" w:hAnsi="Cambria" w:cs="Arial"/>
          <w:sz w:val="20"/>
          <w:szCs w:val="20"/>
        </w:rPr>
      </w:pPr>
    </w:p>
    <w:p w14:paraId="2C21AA75" w14:textId="399D043C" w:rsidR="00FA7E9F" w:rsidRPr="00B50538" w:rsidRDefault="00125914" w:rsidP="0008169F">
      <w:pPr>
        <w:tabs>
          <w:tab w:val="left" w:pos="567"/>
          <w:tab w:val="left" w:pos="851"/>
        </w:tabs>
        <w:spacing w:line="276" w:lineRule="auto"/>
        <w:jc w:val="both"/>
        <w:rPr>
          <w:rFonts w:ascii="Cambria" w:hAnsi="Cambria" w:cs="Arial"/>
          <w:b/>
          <w:bCs/>
          <w:sz w:val="20"/>
          <w:szCs w:val="20"/>
        </w:rPr>
      </w:pPr>
      <w:r w:rsidRPr="00B50538">
        <w:rPr>
          <w:rFonts w:ascii="Cambria" w:hAnsi="Cambria" w:cs="Arial"/>
          <w:sz w:val="20"/>
          <w:szCs w:val="20"/>
        </w:rPr>
        <w:t>Časť III.</w:t>
      </w:r>
      <w:r w:rsidR="00C166FD" w:rsidRPr="00B50538">
        <w:rPr>
          <w:rFonts w:ascii="Cambria" w:hAnsi="Cambria" w:cs="Arial"/>
          <w:sz w:val="20"/>
          <w:szCs w:val="20"/>
        </w:rPr>
        <w:tab/>
      </w:r>
      <w:r w:rsidR="00C166FD" w:rsidRPr="00B50538">
        <w:rPr>
          <w:rFonts w:ascii="Cambria" w:hAnsi="Cambria" w:cs="Arial"/>
          <w:b/>
          <w:bCs/>
          <w:sz w:val="20"/>
          <w:szCs w:val="20"/>
        </w:rPr>
        <w:t>Príprava ponuky</w:t>
      </w:r>
    </w:p>
    <w:p w14:paraId="22951117"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Vyhotovenie ponuky</w:t>
      </w:r>
    </w:p>
    <w:p w14:paraId="4BBD56E0"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Jazyk ponuky</w:t>
      </w:r>
    </w:p>
    <w:p w14:paraId="39BAC011"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Mena a ceny uvádzané v ponuke</w:t>
      </w:r>
    </w:p>
    <w:p w14:paraId="4C672D35" w14:textId="77777777" w:rsidR="00125914" w:rsidRPr="00B50538" w:rsidRDefault="00125914"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 xml:space="preserve">Zábezpeka </w:t>
      </w:r>
    </w:p>
    <w:p w14:paraId="2D3E2CB6" w14:textId="77777777" w:rsidR="006F5EDC" w:rsidRPr="00B50538" w:rsidRDefault="006F5EDC"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Obsah ponuky</w:t>
      </w:r>
    </w:p>
    <w:p w14:paraId="45460F85" w14:textId="77777777" w:rsidR="00125914" w:rsidRPr="00B50538" w:rsidRDefault="006F5EDC" w:rsidP="0008169F">
      <w:pPr>
        <w:pStyle w:val="Heading8"/>
        <w:numPr>
          <w:ilvl w:val="0"/>
          <w:numId w:val="1"/>
        </w:numPr>
        <w:tabs>
          <w:tab w:val="clear" w:pos="360"/>
          <w:tab w:val="left" w:pos="1276"/>
        </w:tabs>
        <w:ind w:left="1276" w:hanging="425"/>
        <w:rPr>
          <w:rFonts w:ascii="Cambria" w:hAnsi="Cambria" w:cs="Arial"/>
          <w:sz w:val="20"/>
          <w:szCs w:val="20"/>
          <w:u w:val="none"/>
        </w:rPr>
      </w:pPr>
      <w:r w:rsidRPr="00B50538">
        <w:rPr>
          <w:rFonts w:ascii="Cambria" w:hAnsi="Cambria" w:cs="Arial"/>
          <w:sz w:val="20"/>
          <w:szCs w:val="20"/>
          <w:u w:val="none"/>
        </w:rPr>
        <w:t>N</w:t>
      </w:r>
      <w:r w:rsidR="00125914" w:rsidRPr="00B50538">
        <w:rPr>
          <w:rFonts w:ascii="Cambria" w:hAnsi="Cambria" w:cs="Arial"/>
          <w:sz w:val="20"/>
          <w:szCs w:val="20"/>
          <w:u w:val="none"/>
        </w:rPr>
        <w:t>áklady na ponuku</w:t>
      </w:r>
    </w:p>
    <w:p w14:paraId="2BCE2D25" w14:textId="77777777" w:rsidR="00FA7E9F" w:rsidRPr="00B50538" w:rsidRDefault="00FA7E9F" w:rsidP="0008169F">
      <w:pPr>
        <w:pStyle w:val="BodyTextIndent2"/>
        <w:tabs>
          <w:tab w:val="left" w:pos="567"/>
          <w:tab w:val="left" w:pos="993"/>
        </w:tabs>
        <w:spacing w:line="276" w:lineRule="auto"/>
        <w:ind w:left="0"/>
        <w:rPr>
          <w:rFonts w:ascii="Cambria" w:hAnsi="Cambria" w:cs="Arial"/>
          <w:sz w:val="20"/>
          <w:szCs w:val="20"/>
        </w:rPr>
      </w:pPr>
    </w:p>
    <w:p w14:paraId="1FA6B764" w14:textId="39BFBA75" w:rsidR="00FA7E9F" w:rsidRPr="00B50538" w:rsidRDefault="00125914" w:rsidP="0008169F">
      <w:pPr>
        <w:pStyle w:val="BodyTextIndent2"/>
        <w:tabs>
          <w:tab w:val="left" w:pos="567"/>
          <w:tab w:val="left" w:pos="851"/>
        </w:tabs>
        <w:spacing w:line="276" w:lineRule="auto"/>
        <w:ind w:left="0"/>
        <w:rPr>
          <w:rFonts w:ascii="Cambria" w:hAnsi="Cambria" w:cs="Arial"/>
          <w:b/>
          <w:sz w:val="20"/>
          <w:szCs w:val="20"/>
        </w:rPr>
      </w:pPr>
      <w:r w:rsidRPr="00B50538">
        <w:rPr>
          <w:rFonts w:ascii="Cambria" w:hAnsi="Cambria" w:cs="Arial"/>
          <w:sz w:val="20"/>
          <w:szCs w:val="20"/>
        </w:rPr>
        <w:t>Časť IV.</w:t>
      </w:r>
      <w:r w:rsidR="00C166FD" w:rsidRPr="00B50538">
        <w:rPr>
          <w:rFonts w:ascii="Cambria" w:hAnsi="Cambria" w:cs="Arial"/>
          <w:sz w:val="20"/>
          <w:szCs w:val="20"/>
        </w:rPr>
        <w:tab/>
      </w:r>
      <w:r w:rsidRPr="00B50538">
        <w:rPr>
          <w:rFonts w:ascii="Cambria" w:hAnsi="Cambria" w:cs="Arial"/>
          <w:b/>
          <w:sz w:val="20"/>
          <w:szCs w:val="20"/>
        </w:rPr>
        <w:t>Predkladanie ponuky</w:t>
      </w:r>
    </w:p>
    <w:p w14:paraId="59D62DBA" w14:textId="77777777" w:rsidR="00125914"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Uchádzač oprávnený predložiť ponuku</w:t>
      </w:r>
    </w:p>
    <w:p w14:paraId="08A50D78" w14:textId="77777777" w:rsidR="00125914"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Predloženie ponuky</w:t>
      </w:r>
    </w:p>
    <w:p w14:paraId="3F02605A" w14:textId="77777777" w:rsidR="00125914"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Označenie ponuky</w:t>
      </w:r>
    </w:p>
    <w:p w14:paraId="59373988" w14:textId="3F9581B5" w:rsidR="00125914" w:rsidRPr="00B50538" w:rsidRDefault="00163476"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L</w:t>
      </w:r>
      <w:r w:rsidR="00125914" w:rsidRPr="00B50538">
        <w:rPr>
          <w:rFonts w:ascii="Cambria" w:hAnsi="Cambria" w:cs="Arial"/>
          <w:sz w:val="20"/>
          <w:szCs w:val="20"/>
          <w:u w:val="none"/>
        </w:rPr>
        <w:t>ehota na predkladanie ponuky</w:t>
      </w:r>
    </w:p>
    <w:p w14:paraId="36A6F245" w14:textId="77777777" w:rsidR="00125914"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Doplnenie, zmena a odvolanie ponuky</w:t>
      </w:r>
    </w:p>
    <w:p w14:paraId="3DA90F11" w14:textId="77777777" w:rsidR="00FA7E9F" w:rsidRPr="00B50538" w:rsidRDefault="00FA7E9F" w:rsidP="0008169F">
      <w:pPr>
        <w:tabs>
          <w:tab w:val="left" w:pos="567"/>
          <w:tab w:val="left" w:pos="993"/>
        </w:tabs>
        <w:spacing w:line="276" w:lineRule="auto"/>
        <w:jc w:val="both"/>
        <w:rPr>
          <w:rFonts w:ascii="Cambria" w:hAnsi="Cambria" w:cs="Arial"/>
          <w:sz w:val="20"/>
          <w:szCs w:val="20"/>
        </w:rPr>
      </w:pPr>
    </w:p>
    <w:p w14:paraId="19B3DC64" w14:textId="2259726A" w:rsidR="00FF044E" w:rsidRPr="00B50538" w:rsidRDefault="00125914" w:rsidP="0008169F">
      <w:pPr>
        <w:tabs>
          <w:tab w:val="left" w:pos="567"/>
          <w:tab w:val="left" w:pos="851"/>
        </w:tabs>
        <w:spacing w:line="276" w:lineRule="auto"/>
        <w:jc w:val="both"/>
        <w:rPr>
          <w:rFonts w:ascii="Cambria" w:hAnsi="Cambria" w:cs="Arial"/>
          <w:b/>
          <w:bCs/>
          <w:sz w:val="20"/>
          <w:szCs w:val="20"/>
        </w:rPr>
      </w:pPr>
      <w:r w:rsidRPr="00B50538">
        <w:rPr>
          <w:rFonts w:ascii="Cambria" w:hAnsi="Cambria" w:cs="Arial"/>
          <w:sz w:val="20"/>
          <w:szCs w:val="20"/>
        </w:rPr>
        <w:t>Časť V.</w:t>
      </w:r>
      <w:r w:rsidR="00C166FD" w:rsidRPr="00B50538">
        <w:rPr>
          <w:rFonts w:ascii="Cambria" w:hAnsi="Cambria" w:cs="Arial"/>
          <w:sz w:val="20"/>
          <w:szCs w:val="20"/>
        </w:rPr>
        <w:tab/>
      </w:r>
      <w:r w:rsidRPr="00B50538">
        <w:rPr>
          <w:rFonts w:ascii="Cambria" w:hAnsi="Cambria" w:cs="Arial"/>
          <w:b/>
          <w:bCs/>
          <w:sz w:val="20"/>
          <w:szCs w:val="20"/>
        </w:rPr>
        <w:t>Otváranie a </w:t>
      </w:r>
      <w:r w:rsidR="00953581" w:rsidRPr="00B50538">
        <w:rPr>
          <w:rFonts w:ascii="Cambria" w:hAnsi="Cambria" w:cs="Arial"/>
          <w:b/>
          <w:bCs/>
          <w:sz w:val="20"/>
          <w:szCs w:val="20"/>
        </w:rPr>
        <w:t xml:space="preserve">vyhodnocovanie </w:t>
      </w:r>
      <w:r w:rsidRPr="00B50538">
        <w:rPr>
          <w:rFonts w:ascii="Cambria" w:hAnsi="Cambria" w:cs="Arial"/>
          <w:b/>
          <w:bCs/>
          <w:sz w:val="20"/>
          <w:szCs w:val="20"/>
        </w:rPr>
        <w:t>ponúk</w:t>
      </w:r>
    </w:p>
    <w:p w14:paraId="241A9A4F" w14:textId="77777777" w:rsidR="00FA7E9F"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 xml:space="preserve">Otváranie </w:t>
      </w:r>
      <w:r w:rsidR="006F5EDC" w:rsidRPr="00B50538">
        <w:rPr>
          <w:rFonts w:ascii="Cambria" w:hAnsi="Cambria" w:cs="Arial"/>
          <w:sz w:val="20"/>
          <w:szCs w:val="20"/>
          <w:u w:val="none"/>
        </w:rPr>
        <w:t>ponúk</w:t>
      </w:r>
      <w:r w:rsidR="00393BBC" w:rsidRPr="00B50538">
        <w:rPr>
          <w:rFonts w:ascii="Cambria" w:hAnsi="Cambria" w:cs="Arial"/>
          <w:sz w:val="20"/>
          <w:szCs w:val="20"/>
          <w:u w:val="none"/>
        </w:rPr>
        <w:t xml:space="preserve"> </w:t>
      </w:r>
    </w:p>
    <w:p w14:paraId="2B9E8219" w14:textId="10E1B342" w:rsidR="00FA7E9F"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 xml:space="preserve">Vyhodnotenie </w:t>
      </w:r>
      <w:r w:rsidR="001A4A8B" w:rsidRPr="00B50538">
        <w:rPr>
          <w:rFonts w:ascii="Cambria" w:hAnsi="Cambria" w:cs="Arial"/>
          <w:sz w:val="20"/>
          <w:szCs w:val="20"/>
          <w:u w:val="none"/>
        </w:rPr>
        <w:t>ponúk</w:t>
      </w:r>
    </w:p>
    <w:p w14:paraId="7AF1B1CD" w14:textId="0AEC53D0" w:rsidR="00FA7E9F" w:rsidRPr="00B50538" w:rsidRDefault="003218B9"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Oprava chýb</w:t>
      </w:r>
    </w:p>
    <w:p w14:paraId="253EF292" w14:textId="772A26C8" w:rsidR="00FA7E9F" w:rsidRPr="00B50538" w:rsidRDefault="003218B9"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Vyhodnotenie splnenia podmienok účasti uchádzačov</w:t>
      </w:r>
    </w:p>
    <w:p w14:paraId="7AEC907F" w14:textId="77777777" w:rsidR="007D534C" w:rsidRPr="00B50538" w:rsidRDefault="007D534C" w:rsidP="00C166FD">
      <w:pPr>
        <w:tabs>
          <w:tab w:val="left" w:pos="567"/>
          <w:tab w:val="left" w:pos="709"/>
          <w:tab w:val="left" w:pos="851"/>
        </w:tabs>
        <w:rPr>
          <w:rFonts w:ascii="Cambria" w:hAnsi="Cambria" w:cs="Arial"/>
          <w:sz w:val="20"/>
          <w:szCs w:val="20"/>
        </w:rPr>
      </w:pPr>
    </w:p>
    <w:p w14:paraId="60704096" w14:textId="20B4FF83" w:rsidR="007D534C" w:rsidRPr="00B50538" w:rsidRDefault="007D534C" w:rsidP="005429BF">
      <w:pPr>
        <w:tabs>
          <w:tab w:val="left" w:pos="567"/>
          <w:tab w:val="left" w:pos="851"/>
        </w:tabs>
        <w:spacing w:line="276" w:lineRule="auto"/>
        <w:rPr>
          <w:rFonts w:ascii="Cambria" w:hAnsi="Cambria" w:cs="Arial"/>
          <w:b/>
          <w:sz w:val="20"/>
          <w:szCs w:val="20"/>
        </w:rPr>
      </w:pPr>
      <w:r w:rsidRPr="00B50538">
        <w:rPr>
          <w:rFonts w:ascii="Cambria" w:hAnsi="Cambria" w:cs="Arial"/>
          <w:sz w:val="20"/>
          <w:szCs w:val="20"/>
        </w:rPr>
        <w:t>Časť VI.</w:t>
      </w:r>
      <w:r w:rsidR="005429BF" w:rsidRPr="00B50538">
        <w:rPr>
          <w:rFonts w:ascii="Cambria" w:hAnsi="Cambria" w:cs="Arial"/>
          <w:sz w:val="20"/>
          <w:szCs w:val="20"/>
        </w:rPr>
        <w:tab/>
      </w:r>
      <w:r w:rsidRPr="00B50538">
        <w:rPr>
          <w:rFonts w:ascii="Cambria" w:hAnsi="Cambria" w:cs="Arial"/>
          <w:b/>
          <w:sz w:val="20"/>
          <w:szCs w:val="20"/>
        </w:rPr>
        <w:t>Elektronická aukcia</w:t>
      </w:r>
    </w:p>
    <w:p w14:paraId="4D6A9C6C" w14:textId="77777777" w:rsidR="007D534C" w:rsidRPr="00B50538" w:rsidRDefault="007D534C"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Elektronická aukcia</w:t>
      </w:r>
    </w:p>
    <w:p w14:paraId="0DFFC496" w14:textId="77777777" w:rsidR="00FF044E" w:rsidRPr="00B50538" w:rsidRDefault="00FF044E" w:rsidP="006B06AC">
      <w:pPr>
        <w:tabs>
          <w:tab w:val="left" w:pos="567"/>
          <w:tab w:val="left" w:pos="993"/>
        </w:tabs>
        <w:spacing w:line="276" w:lineRule="auto"/>
        <w:rPr>
          <w:rFonts w:ascii="Cambria" w:hAnsi="Cambria" w:cs="Arial"/>
          <w:sz w:val="20"/>
          <w:szCs w:val="20"/>
        </w:rPr>
      </w:pPr>
    </w:p>
    <w:p w14:paraId="282570CE" w14:textId="5878E845" w:rsidR="00FF044E" w:rsidRPr="00B50538" w:rsidRDefault="00407191" w:rsidP="005429BF">
      <w:pPr>
        <w:tabs>
          <w:tab w:val="left" w:pos="567"/>
          <w:tab w:val="left" w:pos="851"/>
        </w:tabs>
        <w:spacing w:line="276" w:lineRule="auto"/>
        <w:rPr>
          <w:rFonts w:ascii="Cambria" w:hAnsi="Cambria" w:cs="Arial"/>
          <w:sz w:val="20"/>
          <w:szCs w:val="20"/>
        </w:rPr>
      </w:pPr>
      <w:r w:rsidRPr="00B50538">
        <w:rPr>
          <w:rFonts w:ascii="Cambria" w:hAnsi="Cambria" w:cs="Arial"/>
          <w:sz w:val="20"/>
          <w:szCs w:val="20"/>
        </w:rPr>
        <w:t>Časť VI</w:t>
      </w:r>
      <w:r w:rsidR="007D534C" w:rsidRPr="00B50538">
        <w:rPr>
          <w:rFonts w:ascii="Cambria" w:hAnsi="Cambria" w:cs="Arial"/>
          <w:sz w:val="20"/>
          <w:szCs w:val="20"/>
        </w:rPr>
        <w:t>I</w:t>
      </w:r>
      <w:r w:rsidR="00125914" w:rsidRPr="00B50538">
        <w:rPr>
          <w:rFonts w:ascii="Cambria" w:hAnsi="Cambria" w:cs="Arial"/>
          <w:sz w:val="20"/>
          <w:szCs w:val="20"/>
        </w:rPr>
        <w:t>.</w:t>
      </w:r>
      <w:r w:rsidR="005429BF" w:rsidRPr="00B50538">
        <w:rPr>
          <w:rFonts w:ascii="Cambria" w:hAnsi="Cambria" w:cs="Arial"/>
          <w:sz w:val="20"/>
          <w:szCs w:val="20"/>
        </w:rPr>
        <w:tab/>
      </w:r>
      <w:r w:rsidR="00125914" w:rsidRPr="00B50538">
        <w:rPr>
          <w:rFonts w:ascii="Cambria" w:hAnsi="Cambria" w:cs="Arial"/>
          <w:b/>
          <w:sz w:val="20"/>
          <w:szCs w:val="20"/>
        </w:rPr>
        <w:t>Dôvernosť a</w:t>
      </w:r>
      <w:r w:rsidR="004F2F64" w:rsidRPr="00B50538">
        <w:rPr>
          <w:rFonts w:ascii="Cambria" w:hAnsi="Cambria" w:cs="Arial"/>
          <w:b/>
          <w:sz w:val="20"/>
          <w:szCs w:val="20"/>
        </w:rPr>
        <w:t> revízne postupy</w:t>
      </w:r>
    </w:p>
    <w:p w14:paraId="3F655F29" w14:textId="77777777" w:rsidR="00FF044E"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Dôvernosť procesu verejného obstarávania</w:t>
      </w:r>
    </w:p>
    <w:p w14:paraId="6A61104F" w14:textId="77777777" w:rsidR="005429BF"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Revízne potupy</w:t>
      </w:r>
    </w:p>
    <w:p w14:paraId="3DDCED2F" w14:textId="77777777" w:rsidR="005429BF" w:rsidRPr="00B50538" w:rsidRDefault="005429BF" w:rsidP="005429BF">
      <w:pPr>
        <w:tabs>
          <w:tab w:val="left" w:pos="567"/>
          <w:tab w:val="left" w:pos="851"/>
        </w:tabs>
        <w:rPr>
          <w:rFonts w:ascii="Cambria" w:hAnsi="Cambria" w:cs="Arial"/>
          <w:sz w:val="20"/>
          <w:szCs w:val="20"/>
        </w:rPr>
      </w:pPr>
    </w:p>
    <w:p w14:paraId="29191A5C" w14:textId="48221317" w:rsidR="0091228E" w:rsidRPr="00B50538" w:rsidRDefault="00407191" w:rsidP="0091228E">
      <w:pPr>
        <w:tabs>
          <w:tab w:val="left" w:pos="567"/>
          <w:tab w:val="left" w:pos="851"/>
        </w:tabs>
        <w:rPr>
          <w:rFonts w:ascii="Cambria" w:hAnsi="Cambria" w:cs="Arial"/>
          <w:b/>
          <w:sz w:val="20"/>
          <w:szCs w:val="20"/>
        </w:rPr>
      </w:pPr>
      <w:r w:rsidRPr="00B50538">
        <w:rPr>
          <w:rFonts w:ascii="Cambria" w:hAnsi="Cambria" w:cs="Arial"/>
          <w:sz w:val="20"/>
          <w:szCs w:val="20"/>
        </w:rPr>
        <w:t>Časť VI</w:t>
      </w:r>
      <w:r w:rsidR="00125914" w:rsidRPr="00B50538">
        <w:rPr>
          <w:rFonts w:ascii="Cambria" w:hAnsi="Cambria" w:cs="Arial"/>
          <w:sz w:val="20"/>
          <w:szCs w:val="20"/>
        </w:rPr>
        <w:t>I</w:t>
      </w:r>
      <w:r w:rsidR="007D534C" w:rsidRPr="00B50538">
        <w:rPr>
          <w:rFonts w:ascii="Cambria" w:hAnsi="Cambria" w:cs="Arial"/>
          <w:sz w:val="20"/>
          <w:szCs w:val="20"/>
        </w:rPr>
        <w:t>I</w:t>
      </w:r>
      <w:r w:rsidR="00125914" w:rsidRPr="00B50538">
        <w:rPr>
          <w:rFonts w:ascii="Cambria" w:hAnsi="Cambria" w:cs="Arial"/>
          <w:sz w:val="20"/>
          <w:szCs w:val="20"/>
        </w:rPr>
        <w:t>.</w:t>
      </w:r>
      <w:r w:rsidR="0091228E" w:rsidRPr="00B50538">
        <w:rPr>
          <w:rFonts w:ascii="Cambria" w:hAnsi="Cambria" w:cs="Arial"/>
          <w:sz w:val="20"/>
          <w:szCs w:val="20"/>
        </w:rPr>
        <w:tab/>
      </w:r>
      <w:r w:rsidR="00125914" w:rsidRPr="00B50538">
        <w:rPr>
          <w:rFonts w:ascii="Cambria" w:hAnsi="Cambria" w:cs="Arial"/>
          <w:b/>
          <w:sz w:val="20"/>
          <w:szCs w:val="20"/>
        </w:rPr>
        <w:t>Prijatie ponuky</w:t>
      </w:r>
    </w:p>
    <w:p w14:paraId="34CD555B" w14:textId="77777777" w:rsidR="0091228E"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Informácia o výsledku vyhodnotenia ponúk</w:t>
      </w:r>
    </w:p>
    <w:p w14:paraId="2EF7B80C" w14:textId="170EFB59" w:rsidR="00125914"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Uzavretie zmluvy</w:t>
      </w:r>
    </w:p>
    <w:p w14:paraId="705C7D85" w14:textId="77777777" w:rsidR="00FF044E" w:rsidRPr="00B50538" w:rsidRDefault="00FF044E" w:rsidP="006B06AC">
      <w:pPr>
        <w:pStyle w:val="Heading7"/>
        <w:tabs>
          <w:tab w:val="left" w:pos="426"/>
        </w:tabs>
        <w:spacing w:line="276" w:lineRule="auto"/>
        <w:jc w:val="left"/>
        <w:rPr>
          <w:rFonts w:ascii="Cambria" w:hAnsi="Cambria" w:cs="Arial"/>
          <w:b w:val="0"/>
          <w:sz w:val="20"/>
          <w:szCs w:val="20"/>
          <w:u w:val="none"/>
        </w:rPr>
      </w:pPr>
    </w:p>
    <w:p w14:paraId="27485D5D" w14:textId="3581FC8C" w:rsidR="00125914" w:rsidRPr="00B50538" w:rsidRDefault="007D534C" w:rsidP="0091228E">
      <w:pPr>
        <w:pStyle w:val="Heading7"/>
        <w:tabs>
          <w:tab w:val="left" w:pos="426"/>
          <w:tab w:val="left" w:pos="851"/>
        </w:tabs>
        <w:spacing w:line="276" w:lineRule="auto"/>
        <w:jc w:val="left"/>
        <w:rPr>
          <w:rFonts w:ascii="Cambria" w:hAnsi="Cambria" w:cs="Arial"/>
          <w:b w:val="0"/>
          <w:bCs w:val="0"/>
          <w:sz w:val="20"/>
          <w:szCs w:val="20"/>
          <w:u w:val="none"/>
        </w:rPr>
      </w:pPr>
      <w:r w:rsidRPr="00B50538">
        <w:rPr>
          <w:rFonts w:ascii="Cambria" w:hAnsi="Cambria" w:cs="Arial"/>
          <w:b w:val="0"/>
          <w:sz w:val="20"/>
          <w:szCs w:val="20"/>
          <w:u w:val="none"/>
        </w:rPr>
        <w:t>Časť IX</w:t>
      </w:r>
      <w:r w:rsidR="00125914" w:rsidRPr="00B50538">
        <w:rPr>
          <w:rFonts w:ascii="Cambria" w:hAnsi="Cambria" w:cs="Arial"/>
          <w:b w:val="0"/>
          <w:sz w:val="20"/>
          <w:szCs w:val="20"/>
          <w:u w:val="none"/>
        </w:rPr>
        <w:t>.</w:t>
      </w:r>
      <w:r w:rsidR="0091228E" w:rsidRPr="00B50538">
        <w:rPr>
          <w:rFonts w:ascii="Cambria" w:hAnsi="Cambria" w:cs="Arial"/>
          <w:b w:val="0"/>
          <w:sz w:val="20"/>
          <w:szCs w:val="20"/>
          <w:u w:val="none"/>
        </w:rPr>
        <w:tab/>
      </w:r>
      <w:r w:rsidR="00125914" w:rsidRPr="00B50538">
        <w:rPr>
          <w:rFonts w:ascii="Cambria" w:hAnsi="Cambria" w:cs="Arial"/>
          <w:sz w:val="20"/>
          <w:szCs w:val="20"/>
          <w:u w:val="none"/>
        </w:rPr>
        <w:t>Súhrn vybratých charakteristík</w:t>
      </w:r>
      <w:r w:rsidR="004F2F64" w:rsidRPr="00B50538">
        <w:rPr>
          <w:rFonts w:ascii="Cambria" w:hAnsi="Cambria" w:cs="Arial"/>
          <w:sz w:val="20"/>
          <w:szCs w:val="20"/>
          <w:u w:val="none"/>
        </w:rPr>
        <w:t xml:space="preserve"> verejného obstarávania</w:t>
      </w:r>
      <w:r w:rsidR="00125914" w:rsidRPr="00B50538">
        <w:rPr>
          <w:rFonts w:ascii="Cambria" w:hAnsi="Cambria" w:cs="Arial"/>
          <w:sz w:val="20"/>
          <w:szCs w:val="20"/>
          <w:u w:val="none"/>
        </w:rPr>
        <w:t xml:space="preserve"> </w:t>
      </w:r>
    </w:p>
    <w:p w14:paraId="1E3290FA" w14:textId="77777777" w:rsidR="00125914"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Všeobecné ustanovenia</w:t>
      </w:r>
    </w:p>
    <w:p w14:paraId="6D1CB2E7" w14:textId="0F4C0970" w:rsidR="00D82AE2" w:rsidRPr="00B50538" w:rsidRDefault="00D82AE2" w:rsidP="00D82AE2">
      <w:pPr>
        <w:rPr>
          <w:rFonts w:ascii="Cambria" w:hAnsi="Cambria" w:cs="Arial"/>
          <w:sz w:val="20"/>
          <w:szCs w:val="20"/>
        </w:rPr>
      </w:pPr>
    </w:p>
    <w:p w14:paraId="01083445" w14:textId="77777777" w:rsidR="004E7161" w:rsidRPr="00B50538" w:rsidRDefault="00F600EF" w:rsidP="0008169F">
      <w:pPr>
        <w:ind w:left="851"/>
        <w:rPr>
          <w:rFonts w:ascii="Cambria" w:hAnsi="Cambria" w:cs="Arial"/>
          <w:sz w:val="20"/>
          <w:szCs w:val="20"/>
        </w:rPr>
      </w:pPr>
      <w:r w:rsidRPr="00B50538">
        <w:rPr>
          <w:rFonts w:ascii="Cambria" w:hAnsi="Cambria" w:cs="Arial"/>
          <w:sz w:val="20"/>
          <w:szCs w:val="20"/>
        </w:rPr>
        <w:t>Prílohy k časti A.1 POKYNY NA VYPRACOVANIE PONUKY</w:t>
      </w:r>
    </w:p>
    <w:p w14:paraId="2354EA03" w14:textId="77777777" w:rsidR="0091228E" w:rsidRPr="00B50538" w:rsidRDefault="00D82AE2" w:rsidP="0008169F">
      <w:pPr>
        <w:ind w:left="851"/>
        <w:rPr>
          <w:rFonts w:ascii="Cambria" w:hAnsi="Cambria" w:cs="Arial"/>
          <w:sz w:val="20"/>
          <w:szCs w:val="20"/>
        </w:rPr>
      </w:pPr>
      <w:r w:rsidRPr="00B50538">
        <w:rPr>
          <w:rFonts w:ascii="Cambria" w:hAnsi="Cambria" w:cs="Arial"/>
          <w:sz w:val="20"/>
          <w:szCs w:val="20"/>
        </w:rPr>
        <w:t xml:space="preserve">Príloha č. 1 </w:t>
      </w:r>
      <w:r w:rsidR="0047726F" w:rsidRPr="00B50538">
        <w:rPr>
          <w:rFonts w:ascii="Cambria" w:hAnsi="Cambria" w:cs="Arial"/>
          <w:sz w:val="20"/>
          <w:szCs w:val="20"/>
        </w:rPr>
        <w:t>–</w:t>
      </w:r>
      <w:r w:rsidR="00F600EF" w:rsidRPr="00B50538">
        <w:rPr>
          <w:rFonts w:ascii="Cambria" w:hAnsi="Cambria" w:cs="Arial"/>
          <w:sz w:val="20"/>
          <w:szCs w:val="20"/>
        </w:rPr>
        <w:t xml:space="preserve"> </w:t>
      </w:r>
      <w:r w:rsidR="000A2EE5" w:rsidRPr="00B50538">
        <w:rPr>
          <w:rFonts w:ascii="Cambria" w:hAnsi="Cambria" w:cs="Arial"/>
          <w:sz w:val="20"/>
          <w:szCs w:val="20"/>
        </w:rPr>
        <w:t>V</w:t>
      </w:r>
      <w:r w:rsidR="00856199" w:rsidRPr="00B50538">
        <w:rPr>
          <w:rFonts w:ascii="Cambria" w:hAnsi="Cambria" w:cs="Arial"/>
          <w:sz w:val="20"/>
          <w:szCs w:val="20"/>
        </w:rPr>
        <w:t>yhlásenie uchádzača</w:t>
      </w:r>
    </w:p>
    <w:p w14:paraId="00412D0F" w14:textId="32A948A6" w:rsidR="0091228E" w:rsidRPr="00B50538" w:rsidRDefault="0091228E" w:rsidP="0008169F">
      <w:pPr>
        <w:ind w:left="851"/>
        <w:rPr>
          <w:rFonts w:ascii="Cambria" w:hAnsi="Cambria" w:cs="Arial"/>
          <w:sz w:val="20"/>
          <w:szCs w:val="20"/>
        </w:rPr>
      </w:pPr>
      <w:r w:rsidRPr="00B50538">
        <w:rPr>
          <w:rFonts w:ascii="Cambria" w:hAnsi="Cambria" w:cs="Arial"/>
          <w:sz w:val="20"/>
          <w:szCs w:val="20"/>
        </w:rPr>
        <w:t>Príloha č. 2 – Čestné vyhlásenie o vytvorení skupiny dodávateľov - vzor</w:t>
      </w:r>
    </w:p>
    <w:p w14:paraId="05D732EF" w14:textId="0471B9FE" w:rsidR="000A2EE5" w:rsidRPr="00B50538" w:rsidRDefault="00D82AE2" w:rsidP="0008169F">
      <w:pPr>
        <w:ind w:left="851"/>
        <w:rPr>
          <w:rFonts w:ascii="Cambria" w:hAnsi="Cambria" w:cs="Arial"/>
          <w:sz w:val="20"/>
          <w:szCs w:val="20"/>
        </w:rPr>
      </w:pPr>
      <w:r w:rsidRPr="00B50538">
        <w:rPr>
          <w:rFonts w:ascii="Cambria" w:hAnsi="Cambria" w:cs="Arial"/>
          <w:sz w:val="20"/>
          <w:szCs w:val="20"/>
        </w:rPr>
        <w:lastRenderedPageBreak/>
        <w:t xml:space="preserve">Príloha </w:t>
      </w:r>
      <w:r w:rsidR="0091228E" w:rsidRPr="00B50538">
        <w:rPr>
          <w:rFonts w:ascii="Cambria" w:hAnsi="Cambria" w:cs="Arial"/>
          <w:sz w:val="20"/>
          <w:szCs w:val="20"/>
        </w:rPr>
        <w:t>č. 3</w:t>
      </w:r>
      <w:r w:rsidRPr="00B50538">
        <w:rPr>
          <w:rFonts w:ascii="Cambria" w:hAnsi="Cambria" w:cs="Arial"/>
          <w:sz w:val="20"/>
          <w:szCs w:val="20"/>
        </w:rPr>
        <w:t xml:space="preserve"> </w:t>
      </w:r>
      <w:r w:rsidR="0047726F" w:rsidRPr="00B50538">
        <w:rPr>
          <w:rFonts w:ascii="Cambria" w:hAnsi="Cambria" w:cs="Arial"/>
          <w:sz w:val="20"/>
          <w:szCs w:val="20"/>
        </w:rPr>
        <w:t>–</w:t>
      </w:r>
      <w:r w:rsidR="00F600EF" w:rsidRPr="00B50538">
        <w:rPr>
          <w:rFonts w:ascii="Cambria" w:hAnsi="Cambria" w:cs="Arial"/>
          <w:sz w:val="20"/>
          <w:szCs w:val="20"/>
        </w:rPr>
        <w:t xml:space="preserve"> </w:t>
      </w:r>
      <w:r w:rsidR="000A2EE5" w:rsidRPr="00B50538">
        <w:rPr>
          <w:rFonts w:ascii="Cambria" w:hAnsi="Cambria" w:cs="Arial"/>
          <w:sz w:val="20"/>
          <w:szCs w:val="20"/>
        </w:rPr>
        <w:t>Plnomocenstvo pre člena skupiny dodávateľov</w:t>
      </w:r>
      <w:r w:rsidR="0091228E" w:rsidRPr="00B50538">
        <w:rPr>
          <w:rFonts w:ascii="Cambria" w:hAnsi="Cambria" w:cs="Arial"/>
          <w:sz w:val="20"/>
          <w:szCs w:val="20"/>
        </w:rPr>
        <w:t xml:space="preserve"> - vzor</w:t>
      </w:r>
    </w:p>
    <w:p w14:paraId="2BC9B5C2" w14:textId="77777777" w:rsidR="000A2EE5" w:rsidRPr="00B50538" w:rsidRDefault="000A2EE5" w:rsidP="00FA580D">
      <w:pPr>
        <w:rPr>
          <w:rFonts w:ascii="Cambria" w:hAnsi="Cambria" w:cs="Arial"/>
          <w:b/>
          <w:bCs/>
          <w:sz w:val="20"/>
          <w:szCs w:val="20"/>
        </w:rPr>
      </w:pPr>
    </w:p>
    <w:p w14:paraId="744E94C6" w14:textId="77777777" w:rsidR="00125914" w:rsidRPr="00B50538" w:rsidRDefault="00125914" w:rsidP="0008169F">
      <w:pPr>
        <w:tabs>
          <w:tab w:val="left" w:pos="851"/>
        </w:tabs>
        <w:ind w:left="851" w:hanging="851"/>
        <w:rPr>
          <w:rFonts w:ascii="Cambria" w:hAnsi="Cambria" w:cs="Arial"/>
          <w:smallCaps/>
          <w:sz w:val="20"/>
          <w:szCs w:val="20"/>
        </w:rPr>
      </w:pPr>
      <w:r w:rsidRPr="00B50538">
        <w:rPr>
          <w:rFonts w:ascii="Cambria" w:hAnsi="Cambria" w:cs="Arial"/>
          <w:b/>
          <w:bCs/>
          <w:sz w:val="20"/>
          <w:szCs w:val="20"/>
        </w:rPr>
        <w:t>A.2</w:t>
      </w:r>
      <w:r w:rsidRPr="00B50538">
        <w:rPr>
          <w:rFonts w:ascii="Cambria" w:hAnsi="Cambria" w:cs="Arial"/>
          <w:b/>
          <w:bCs/>
          <w:sz w:val="20"/>
          <w:szCs w:val="20"/>
        </w:rPr>
        <w:tab/>
      </w:r>
      <w:r w:rsidR="00FD074B" w:rsidRPr="00B50538">
        <w:rPr>
          <w:rFonts w:ascii="Cambria" w:hAnsi="Cambria" w:cs="Arial"/>
          <w:b/>
          <w:sz w:val="20"/>
          <w:szCs w:val="20"/>
        </w:rPr>
        <w:t>P</w:t>
      </w:r>
      <w:r w:rsidRPr="00B50538">
        <w:rPr>
          <w:rFonts w:ascii="Cambria" w:hAnsi="Cambria" w:cs="Arial"/>
          <w:b/>
          <w:bCs/>
          <w:smallCaps/>
          <w:sz w:val="20"/>
          <w:szCs w:val="20"/>
        </w:rPr>
        <w:t>odmienky účasti uchádzačov</w:t>
      </w:r>
      <w:r w:rsidRPr="00B50538">
        <w:rPr>
          <w:rFonts w:ascii="Cambria" w:hAnsi="Cambria" w:cs="Arial"/>
          <w:smallCaps/>
          <w:sz w:val="20"/>
          <w:szCs w:val="20"/>
        </w:rPr>
        <w:t xml:space="preserve"> </w:t>
      </w:r>
    </w:p>
    <w:p w14:paraId="05AE6875" w14:textId="77777777" w:rsidR="00205784" w:rsidRPr="00B50538" w:rsidRDefault="0012591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Podmienky účasti vo verejnom obstarávaní, týkajúce sa osobného postavenia</w:t>
      </w:r>
      <w:r w:rsidR="00DA4E87" w:rsidRPr="00B50538">
        <w:rPr>
          <w:rFonts w:ascii="Cambria" w:hAnsi="Cambria" w:cs="Arial"/>
          <w:sz w:val="20"/>
          <w:szCs w:val="20"/>
          <w:u w:val="none"/>
        </w:rPr>
        <w:t xml:space="preserve">  </w:t>
      </w:r>
    </w:p>
    <w:p w14:paraId="0EE9F765" w14:textId="42985749" w:rsidR="00205784" w:rsidRPr="00B50538" w:rsidRDefault="00205784"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 xml:space="preserve">Podmienky účasti vo verejnom obstarávaní týkajúce sa </w:t>
      </w:r>
      <w:r w:rsidR="00602249" w:rsidRPr="00B50538">
        <w:rPr>
          <w:rFonts w:ascii="Cambria" w:hAnsi="Cambria" w:cs="Arial"/>
          <w:sz w:val="20"/>
          <w:szCs w:val="20"/>
          <w:u w:val="none"/>
        </w:rPr>
        <w:t xml:space="preserve">finančného a ekonomického postavenia a </w:t>
      </w:r>
      <w:r w:rsidRPr="00B50538">
        <w:rPr>
          <w:rFonts w:ascii="Cambria" w:hAnsi="Cambria" w:cs="Arial"/>
          <w:sz w:val="20"/>
          <w:szCs w:val="20"/>
          <w:u w:val="none"/>
        </w:rPr>
        <w:t xml:space="preserve">technickej </w:t>
      </w:r>
      <w:r w:rsidR="00602249" w:rsidRPr="00B50538">
        <w:rPr>
          <w:rFonts w:ascii="Cambria" w:hAnsi="Cambria" w:cs="Arial"/>
          <w:sz w:val="20"/>
          <w:szCs w:val="20"/>
          <w:u w:val="none"/>
        </w:rPr>
        <w:t xml:space="preserve">spôsobilosti </w:t>
      </w:r>
      <w:r w:rsidRPr="00B50538">
        <w:rPr>
          <w:rFonts w:ascii="Cambria" w:hAnsi="Cambria" w:cs="Arial"/>
          <w:sz w:val="20"/>
          <w:szCs w:val="20"/>
          <w:u w:val="none"/>
        </w:rPr>
        <w:t>alebo odbornej spôsobilosti</w:t>
      </w:r>
      <w:r w:rsidR="00DA4E87" w:rsidRPr="00B50538">
        <w:rPr>
          <w:rFonts w:ascii="Cambria" w:hAnsi="Cambria" w:cs="Arial"/>
          <w:sz w:val="20"/>
          <w:szCs w:val="20"/>
          <w:u w:val="none"/>
        </w:rPr>
        <w:t xml:space="preserve"> </w:t>
      </w:r>
    </w:p>
    <w:p w14:paraId="40C49B95" w14:textId="77777777" w:rsidR="00885FFD" w:rsidRPr="00B50538" w:rsidRDefault="0009796C"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 xml:space="preserve">Doplňujúce </w:t>
      </w:r>
      <w:r w:rsidR="00A94E7A" w:rsidRPr="00B50538">
        <w:rPr>
          <w:rFonts w:ascii="Cambria" w:hAnsi="Cambria" w:cs="Arial"/>
          <w:sz w:val="20"/>
          <w:szCs w:val="20"/>
          <w:u w:val="none"/>
        </w:rPr>
        <w:t>informácie</w:t>
      </w:r>
      <w:r w:rsidRPr="00B50538">
        <w:rPr>
          <w:rFonts w:ascii="Cambria" w:hAnsi="Cambria" w:cs="Arial"/>
          <w:sz w:val="20"/>
          <w:szCs w:val="20"/>
          <w:u w:val="none"/>
        </w:rPr>
        <w:t xml:space="preserve"> k podmienkam účasti</w:t>
      </w:r>
    </w:p>
    <w:p w14:paraId="51917E51" w14:textId="77777777" w:rsidR="00EB0F3A" w:rsidRPr="00B50538" w:rsidRDefault="00EB0F3A" w:rsidP="00EB0F3A">
      <w:pPr>
        <w:rPr>
          <w:rFonts w:ascii="Cambria" w:hAnsi="Cambria" w:cs="Arial"/>
          <w:sz w:val="20"/>
          <w:szCs w:val="20"/>
        </w:rPr>
      </w:pPr>
    </w:p>
    <w:p w14:paraId="0CE21F1E" w14:textId="64C4D0E1" w:rsidR="00770977" w:rsidRPr="00B50538" w:rsidRDefault="00125914" w:rsidP="00423ACA">
      <w:pPr>
        <w:tabs>
          <w:tab w:val="left" w:pos="851"/>
        </w:tabs>
        <w:spacing w:after="100"/>
        <w:ind w:left="851" w:hanging="851"/>
        <w:rPr>
          <w:rFonts w:ascii="Cambria" w:hAnsi="Cambria" w:cs="Arial"/>
          <w:b/>
          <w:bCs/>
          <w:sz w:val="20"/>
          <w:szCs w:val="20"/>
        </w:rPr>
      </w:pPr>
      <w:r w:rsidRPr="00B50538">
        <w:rPr>
          <w:rFonts w:ascii="Cambria" w:hAnsi="Cambria" w:cs="Arial"/>
          <w:b/>
          <w:bCs/>
          <w:sz w:val="20"/>
          <w:szCs w:val="20"/>
        </w:rPr>
        <w:t>A.3</w:t>
      </w:r>
      <w:r w:rsidRPr="00B50538">
        <w:rPr>
          <w:rFonts w:ascii="Cambria" w:hAnsi="Cambria" w:cs="Arial"/>
          <w:b/>
          <w:bCs/>
          <w:sz w:val="20"/>
          <w:szCs w:val="20"/>
        </w:rPr>
        <w:tab/>
      </w:r>
      <w:r w:rsidR="00FD074B" w:rsidRPr="00B50538">
        <w:rPr>
          <w:rFonts w:ascii="Cambria" w:hAnsi="Cambria" w:cs="Arial"/>
          <w:b/>
          <w:bCs/>
          <w:smallCaps/>
          <w:sz w:val="20"/>
          <w:szCs w:val="20"/>
        </w:rPr>
        <w:t>K</w:t>
      </w:r>
      <w:r w:rsidRPr="00B50538">
        <w:rPr>
          <w:rFonts w:ascii="Cambria" w:hAnsi="Cambria" w:cs="Arial"/>
          <w:b/>
          <w:bCs/>
          <w:smallCaps/>
          <w:sz w:val="20"/>
          <w:szCs w:val="20"/>
        </w:rPr>
        <w:t>ritériá na vyhodnotenie ponúk a pravidlá ich uplatnenia</w:t>
      </w:r>
    </w:p>
    <w:p w14:paraId="59D08841" w14:textId="77777777" w:rsidR="00706D10" w:rsidRPr="00B50538" w:rsidRDefault="000E290B"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Kritérium</w:t>
      </w:r>
      <w:r w:rsidR="00621817" w:rsidRPr="00B50538">
        <w:rPr>
          <w:rFonts w:ascii="Cambria" w:hAnsi="Cambria" w:cs="Arial"/>
          <w:sz w:val="20"/>
          <w:szCs w:val="20"/>
          <w:u w:val="none"/>
        </w:rPr>
        <w:t xml:space="preserve"> na v</w:t>
      </w:r>
      <w:r w:rsidR="00125914" w:rsidRPr="00B50538">
        <w:rPr>
          <w:rFonts w:ascii="Cambria" w:hAnsi="Cambria" w:cs="Arial"/>
          <w:sz w:val="20"/>
          <w:szCs w:val="20"/>
          <w:u w:val="none"/>
        </w:rPr>
        <w:t>yhodnotenie ponúk</w:t>
      </w:r>
    </w:p>
    <w:p w14:paraId="300814F5" w14:textId="77777777" w:rsidR="004E7161" w:rsidRPr="00B50538" w:rsidRDefault="004E7161" w:rsidP="00FA580D">
      <w:pPr>
        <w:tabs>
          <w:tab w:val="left" w:pos="426"/>
          <w:tab w:val="left" w:pos="851"/>
        </w:tabs>
        <w:rPr>
          <w:rFonts w:ascii="Cambria" w:hAnsi="Cambria" w:cs="Arial"/>
          <w:sz w:val="20"/>
          <w:szCs w:val="20"/>
        </w:rPr>
      </w:pPr>
    </w:p>
    <w:p w14:paraId="4118D1B2" w14:textId="77777777" w:rsidR="00464BE3" w:rsidRPr="00B50538" w:rsidRDefault="00044699" w:rsidP="009E0DE7">
      <w:pPr>
        <w:tabs>
          <w:tab w:val="left" w:pos="851"/>
        </w:tabs>
        <w:ind w:left="851"/>
        <w:rPr>
          <w:rFonts w:ascii="Cambria" w:hAnsi="Cambria" w:cs="Arial"/>
          <w:sz w:val="20"/>
          <w:szCs w:val="20"/>
        </w:rPr>
      </w:pPr>
      <w:r w:rsidRPr="00B50538">
        <w:rPr>
          <w:rFonts w:ascii="Cambria" w:hAnsi="Cambria" w:cs="Arial"/>
          <w:sz w:val="20"/>
          <w:szCs w:val="20"/>
        </w:rPr>
        <w:t>Prílohy</w:t>
      </w:r>
      <w:r w:rsidR="00FE293C" w:rsidRPr="00B50538">
        <w:rPr>
          <w:rFonts w:ascii="Cambria" w:hAnsi="Cambria" w:cs="Arial"/>
          <w:sz w:val="20"/>
          <w:szCs w:val="20"/>
        </w:rPr>
        <w:t xml:space="preserve"> </w:t>
      </w:r>
      <w:r w:rsidR="00464BE3" w:rsidRPr="00B50538">
        <w:rPr>
          <w:rFonts w:ascii="Cambria" w:hAnsi="Cambria" w:cs="Arial"/>
          <w:sz w:val="20"/>
          <w:szCs w:val="20"/>
        </w:rPr>
        <w:t xml:space="preserve">k </w:t>
      </w:r>
      <w:r w:rsidR="00FE293C" w:rsidRPr="00B50538">
        <w:rPr>
          <w:rFonts w:ascii="Cambria" w:hAnsi="Cambria" w:cs="Arial"/>
          <w:sz w:val="20"/>
          <w:szCs w:val="20"/>
        </w:rPr>
        <w:t>časti A.3 KRITÉRIÁ NA VYHODNOTENIE PONÚK A PRAVIDLÁ ICH UPLATNENIA</w:t>
      </w:r>
    </w:p>
    <w:p w14:paraId="70317992" w14:textId="395BBD66" w:rsidR="00885FFD" w:rsidRPr="00B50538" w:rsidRDefault="00F600EF" w:rsidP="009E0DE7">
      <w:pPr>
        <w:tabs>
          <w:tab w:val="left" w:pos="851"/>
        </w:tabs>
        <w:ind w:left="851"/>
        <w:rPr>
          <w:rFonts w:ascii="Cambria" w:hAnsi="Cambria" w:cs="Arial"/>
          <w:sz w:val="20"/>
          <w:szCs w:val="20"/>
        </w:rPr>
      </w:pPr>
      <w:r w:rsidRPr="00B50538">
        <w:rPr>
          <w:rFonts w:ascii="Cambria" w:hAnsi="Cambria" w:cs="Arial"/>
          <w:sz w:val="20"/>
          <w:szCs w:val="20"/>
        </w:rPr>
        <w:t xml:space="preserve">Príloha </w:t>
      </w:r>
      <w:r w:rsidR="00423ACA" w:rsidRPr="00B50538">
        <w:rPr>
          <w:rFonts w:ascii="Cambria" w:hAnsi="Cambria" w:cs="Arial"/>
          <w:sz w:val="20"/>
          <w:szCs w:val="20"/>
        </w:rPr>
        <w:t>č. 1 – Návrh na plnenie kritérií na vyhodnotenie ponúk</w:t>
      </w:r>
    </w:p>
    <w:p w14:paraId="0574FB62" w14:textId="77777777" w:rsidR="00464BE3" w:rsidRPr="00B50538" w:rsidRDefault="00464BE3" w:rsidP="00423ACA">
      <w:pPr>
        <w:tabs>
          <w:tab w:val="left" w:pos="426"/>
          <w:tab w:val="left" w:pos="851"/>
        </w:tabs>
        <w:rPr>
          <w:rFonts w:ascii="Cambria" w:hAnsi="Cambria" w:cs="Arial"/>
          <w:sz w:val="20"/>
          <w:szCs w:val="20"/>
        </w:rPr>
      </w:pPr>
    </w:p>
    <w:p w14:paraId="73DC8569" w14:textId="77777777" w:rsidR="00125914" w:rsidRPr="00B50538" w:rsidRDefault="00125914" w:rsidP="00423ACA">
      <w:pPr>
        <w:tabs>
          <w:tab w:val="left" w:pos="851"/>
        </w:tabs>
        <w:spacing w:after="100"/>
        <w:ind w:left="851" w:hanging="851"/>
        <w:rPr>
          <w:rFonts w:ascii="Cambria" w:hAnsi="Cambria" w:cs="Arial"/>
          <w:b/>
          <w:bCs/>
          <w:smallCaps/>
          <w:sz w:val="20"/>
          <w:szCs w:val="20"/>
        </w:rPr>
      </w:pPr>
      <w:r w:rsidRPr="00B50538">
        <w:rPr>
          <w:rFonts w:ascii="Cambria" w:hAnsi="Cambria" w:cs="Arial"/>
          <w:b/>
          <w:bCs/>
          <w:sz w:val="20"/>
          <w:szCs w:val="20"/>
        </w:rPr>
        <w:t>B</w:t>
      </w:r>
      <w:r w:rsidR="00944DA5" w:rsidRPr="00B50538">
        <w:rPr>
          <w:rFonts w:ascii="Cambria" w:hAnsi="Cambria" w:cs="Arial"/>
          <w:b/>
          <w:bCs/>
          <w:sz w:val="20"/>
          <w:szCs w:val="20"/>
        </w:rPr>
        <w:t>.</w:t>
      </w:r>
      <w:r w:rsidRPr="00B50538">
        <w:rPr>
          <w:rFonts w:ascii="Cambria" w:hAnsi="Cambria" w:cs="Arial"/>
          <w:b/>
          <w:bCs/>
          <w:sz w:val="20"/>
          <w:szCs w:val="20"/>
        </w:rPr>
        <w:tab/>
      </w:r>
      <w:r w:rsidR="00FD074B" w:rsidRPr="00B50538">
        <w:rPr>
          <w:rFonts w:ascii="Cambria" w:hAnsi="Cambria" w:cs="Arial"/>
          <w:b/>
          <w:bCs/>
          <w:smallCaps/>
          <w:sz w:val="20"/>
          <w:szCs w:val="20"/>
        </w:rPr>
        <w:t>O</w:t>
      </w:r>
      <w:r w:rsidRPr="00B50538">
        <w:rPr>
          <w:rFonts w:ascii="Cambria" w:hAnsi="Cambria" w:cs="Arial"/>
          <w:b/>
          <w:bCs/>
          <w:smallCaps/>
          <w:sz w:val="20"/>
          <w:szCs w:val="20"/>
        </w:rPr>
        <w:t>pis predmetu zákazky</w:t>
      </w:r>
    </w:p>
    <w:p w14:paraId="6DF710CB" w14:textId="77777777" w:rsidR="006F5EDC" w:rsidRPr="00B50538" w:rsidRDefault="006F5EDC" w:rsidP="008B36CB">
      <w:pPr>
        <w:pStyle w:val="Heading8"/>
        <w:numPr>
          <w:ilvl w:val="0"/>
          <w:numId w:val="1"/>
        </w:numPr>
        <w:tabs>
          <w:tab w:val="clear" w:pos="360"/>
          <w:tab w:val="left" w:pos="1276"/>
        </w:tabs>
        <w:ind w:left="1276" w:hanging="425"/>
        <w:rPr>
          <w:rFonts w:ascii="Cambria" w:hAnsi="Cambria" w:cs="Arial"/>
          <w:b/>
          <w:sz w:val="20"/>
          <w:szCs w:val="20"/>
          <w:u w:val="none"/>
        </w:rPr>
      </w:pPr>
      <w:r w:rsidRPr="00B50538">
        <w:rPr>
          <w:rFonts w:ascii="Cambria" w:hAnsi="Cambria" w:cs="Arial"/>
          <w:sz w:val="20"/>
          <w:szCs w:val="20"/>
          <w:u w:val="none"/>
        </w:rPr>
        <w:t>Vymedzenie predmetu zákazky</w:t>
      </w:r>
    </w:p>
    <w:p w14:paraId="30C8B96E" w14:textId="77777777" w:rsidR="00775E1F" w:rsidRPr="00B50538" w:rsidRDefault="00775E1F" w:rsidP="00775E1F">
      <w:pPr>
        <w:tabs>
          <w:tab w:val="left" w:pos="851"/>
        </w:tabs>
        <w:rPr>
          <w:rFonts w:ascii="Cambria" w:hAnsi="Cambria" w:cs="Arial"/>
          <w:sz w:val="20"/>
          <w:szCs w:val="20"/>
        </w:rPr>
      </w:pPr>
    </w:p>
    <w:p w14:paraId="1F7E706D" w14:textId="796D2FCB" w:rsidR="00125914" w:rsidRPr="00B50538" w:rsidRDefault="00125914" w:rsidP="009E0DE7">
      <w:pPr>
        <w:tabs>
          <w:tab w:val="left" w:pos="851"/>
        </w:tabs>
        <w:spacing w:after="100"/>
        <w:ind w:left="851" w:hanging="851"/>
        <w:rPr>
          <w:rFonts w:ascii="Cambria" w:hAnsi="Cambria" w:cs="Arial"/>
          <w:b/>
          <w:bCs/>
          <w:smallCaps/>
          <w:sz w:val="20"/>
          <w:szCs w:val="20"/>
        </w:rPr>
      </w:pPr>
      <w:r w:rsidRPr="00B50538">
        <w:rPr>
          <w:rFonts w:ascii="Cambria" w:hAnsi="Cambria" w:cs="Arial"/>
          <w:b/>
          <w:bCs/>
          <w:sz w:val="20"/>
          <w:szCs w:val="20"/>
        </w:rPr>
        <w:t>C</w:t>
      </w:r>
      <w:r w:rsidR="00944DA5" w:rsidRPr="00B50538">
        <w:rPr>
          <w:rFonts w:ascii="Cambria" w:hAnsi="Cambria" w:cs="Arial"/>
          <w:b/>
          <w:bCs/>
          <w:sz w:val="20"/>
          <w:szCs w:val="20"/>
        </w:rPr>
        <w:t>.</w:t>
      </w:r>
      <w:r w:rsidRPr="00B50538">
        <w:rPr>
          <w:rFonts w:ascii="Cambria" w:hAnsi="Cambria" w:cs="Arial"/>
          <w:b/>
          <w:bCs/>
          <w:sz w:val="20"/>
          <w:szCs w:val="20"/>
        </w:rPr>
        <w:tab/>
      </w:r>
      <w:r w:rsidR="00FD074B" w:rsidRPr="00B50538">
        <w:rPr>
          <w:rFonts w:ascii="Cambria" w:hAnsi="Cambria" w:cs="Arial"/>
          <w:b/>
          <w:bCs/>
          <w:smallCaps/>
          <w:sz w:val="20"/>
          <w:szCs w:val="20"/>
        </w:rPr>
        <w:t>O</w:t>
      </w:r>
      <w:r w:rsidRPr="00B50538">
        <w:rPr>
          <w:rFonts w:ascii="Cambria" w:hAnsi="Cambria" w:cs="Arial"/>
          <w:b/>
          <w:bCs/>
          <w:smallCaps/>
          <w:sz w:val="20"/>
          <w:szCs w:val="20"/>
        </w:rPr>
        <w:t xml:space="preserve">bchodné podmienky </w:t>
      </w:r>
      <w:r w:rsidR="00F52F1F" w:rsidRPr="00B50538">
        <w:rPr>
          <w:rFonts w:ascii="Cambria" w:hAnsi="Cambria" w:cs="Arial"/>
          <w:b/>
          <w:bCs/>
          <w:smallCaps/>
          <w:sz w:val="20"/>
          <w:szCs w:val="20"/>
        </w:rPr>
        <w:t>poskytovania</w:t>
      </w:r>
      <w:r w:rsidR="003B2568" w:rsidRPr="00B50538">
        <w:rPr>
          <w:rFonts w:ascii="Cambria" w:hAnsi="Cambria" w:cs="Arial"/>
          <w:b/>
          <w:bCs/>
          <w:smallCaps/>
          <w:color w:val="FF0000"/>
          <w:sz w:val="20"/>
          <w:szCs w:val="20"/>
        </w:rPr>
        <w:t xml:space="preserve"> </w:t>
      </w:r>
      <w:r w:rsidRPr="00B50538">
        <w:rPr>
          <w:rFonts w:ascii="Cambria" w:hAnsi="Cambria" w:cs="Arial"/>
          <w:b/>
          <w:bCs/>
          <w:smallCaps/>
          <w:sz w:val="20"/>
          <w:szCs w:val="20"/>
        </w:rPr>
        <w:t>predmetu zákazky</w:t>
      </w:r>
    </w:p>
    <w:p w14:paraId="50ABD9AB" w14:textId="77777777" w:rsidR="006F5EDC" w:rsidRPr="00B50538" w:rsidRDefault="006F5EDC"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Pokyny pre vypracovani</w:t>
      </w:r>
      <w:r w:rsidR="00584CE3" w:rsidRPr="00B50538">
        <w:rPr>
          <w:rFonts w:ascii="Cambria" w:hAnsi="Cambria" w:cs="Arial"/>
          <w:sz w:val="20"/>
          <w:szCs w:val="20"/>
          <w:u w:val="none"/>
        </w:rPr>
        <w:t>e záväzných zmluvných podmienok</w:t>
      </w:r>
    </w:p>
    <w:p w14:paraId="6BCA4751" w14:textId="1D14A695" w:rsidR="00F600EF" w:rsidRPr="00B50538" w:rsidRDefault="006F5EDC" w:rsidP="008B36CB">
      <w:pPr>
        <w:pStyle w:val="Heading8"/>
        <w:numPr>
          <w:ilvl w:val="0"/>
          <w:numId w:val="1"/>
        </w:numPr>
        <w:tabs>
          <w:tab w:val="clear" w:pos="360"/>
          <w:tab w:val="left" w:pos="1276"/>
        </w:tabs>
        <w:ind w:left="1276" w:hanging="425"/>
        <w:rPr>
          <w:rFonts w:ascii="Cambria" w:hAnsi="Cambria" w:cs="Arial"/>
          <w:b/>
          <w:bCs/>
          <w:sz w:val="20"/>
          <w:szCs w:val="20"/>
          <w:u w:val="none"/>
        </w:rPr>
      </w:pPr>
      <w:r w:rsidRPr="00B50538">
        <w:rPr>
          <w:rFonts w:ascii="Cambria" w:hAnsi="Cambria" w:cs="Arial"/>
          <w:sz w:val="20"/>
          <w:szCs w:val="20"/>
          <w:u w:val="none"/>
        </w:rPr>
        <w:t>Návrh</w:t>
      </w:r>
      <w:r w:rsidR="00112F8D" w:rsidRPr="00B50538">
        <w:rPr>
          <w:rFonts w:ascii="Cambria" w:hAnsi="Cambria" w:cs="Arial"/>
          <w:sz w:val="20"/>
          <w:szCs w:val="20"/>
          <w:u w:val="none"/>
        </w:rPr>
        <w:t xml:space="preserve"> rámcovej dohody a poistných</w:t>
      </w:r>
      <w:r w:rsidRPr="00B50538">
        <w:rPr>
          <w:rFonts w:ascii="Cambria" w:hAnsi="Cambria" w:cs="Arial"/>
          <w:sz w:val="20"/>
          <w:szCs w:val="20"/>
          <w:u w:val="none"/>
        </w:rPr>
        <w:t xml:space="preserve"> </w:t>
      </w:r>
      <w:r w:rsidR="00C3437F" w:rsidRPr="00B50538">
        <w:rPr>
          <w:rFonts w:ascii="Cambria" w:hAnsi="Cambria" w:cs="Arial"/>
          <w:sz w:val="20"/>
          <w:szCs w:val="20"/>
          <w:u w:val="none"/>
        </w:rPr>
        <w:t>zml</w:t>
      </w:r>
      <w:r w:rsidR="00112F8D" w:rsidRPr="00B50538">
        <w:rPr>
          <w:rFonts w:ascii="Cambria" w:hAnsi="Cambria" w:cs="Arial"/>
          <w:sz w:val="20"/>
          <w:szCs w:val="20"/>
          <w:u w:val="none"/>
        </w:rPr>
        <w:t>úv</w:t>
      </w:r>
    </w:p>
    <w:p w14:paraId="4A1ED23B" w14:textId="77777777" w:rsidR="00F600EF" w:rsidRPr="00B50538" w:rsidRDefault="00F600EF" w:rsidP="00414CBD">
      <w:pPr>
        <w:tabs>
          <w:tab w:val="left" w:pos="426"/>
          <w:tab w:val="left" w:pos="851"/>
        </w:tabs>
        <w:rPr>
          <w:rFonts w:ascii="Cambria" w:hAnsi="Cambria" w:cs="Arial"/>
          <w:sz w:val="20"/>
          <w:szCs w:val="20"/>
        </w:rPr>
      </w:pPr>
    </w:p>
    <w:p w14:paraId="64F6F377" w14:textId="24381032" w:rsidR="00112F8D" w:rsidRPr="00B50538" w:rsidRDefault="00423ACA" w:rsidP="00195727">
      <w:pPr>
        <w:tabs>
          <w:tab w:val="left" w:pos="0"/>
        </w:tabs>
        <w:spacing w:after="100"/>
        <w:ind w:left="851" w:hanging="851"/>
        <w:rPr>
          <w:rFonts w:ascii="Cambria" w:hAnsi="Cambria" w:cs="Arial"/>
          <w:b/>
          <w:bCs/>
          <w:smallCaps/>
          <w:sz w:val="20"/>
          <w:szCs w:val="20"/>
        </w:rPr>
      </w:pPr>
      <w:r w:rsidRPr="00B50538">
        <w:rPr>
          <w:rFonts w:ascii="Cambria" w:hAnsi="Cambria" w:cs="Arial"/>
          <w:b/>
          <w:bCs/>
          <w:smallCaps/>
          <w:sz w:val="20"/>
          <w:szCs w:val="20"/>
        </w:rPr>
        <w:t>D.</w:t>
      </w:r>
      <w:r w:rsidRPr="00B50538">
        <w:rPr>
          <w:rFonts w:ascii="Cambria" w:hAnsi="Cambria" w:cs="Arial"/>
          <w:b/>
          <w:bCs/>
          <w:smallCaps/>
          <w:sz w:val="20"/>
          <w:szCs w:val="20"/>
        </w:rPr>
        <w:tab/>
        <w:t>Samostatné prílohy</w:t>
      </w:r>
    </w:p>
    <w:p w14:paraId="6A6C0053" w14:textId="426D3EE1" w:rsidR="00112F8D" w:rsidRPr="00B50538" w:rsidRDefault="00112F8D" w:rsidP="00423ACA">
      <w:pPr>
        <w:ind w:left="851"/>
        <w:rPr>
          <w:rFonts w:ascii="Cambria" w:hAnsi="Cambria" w:cs="Arial"/>
          <w:sz w:val="20"/>
          <w:szCs w:val="20"/>
        </w:rPr>
      </w:pPr>
      <w:r w:rsidRPr="00B50538">
        <w:rPr>
          <w:rFonts w:ascii="Cambria" w:hAnsi="Cambria" w:cs="Arial"/>
          <w:sz w:val="20"/>
          <w:szCs w:val="20"/>
        </w:rPr>
        <w:t>Prílohy k časti D. SAMOSTATNÉ PRÍLOHY</w:t>
      </w:r>
    </w:p>
    <w:p w14:paraId="73FD077F" w14:textId="77777777" w:rsidR="00112F8D" w:rsidRPr="00B50538" w:rsidRDefault="00112F8D" w:rsidP="00423ACA">
      <w:pPr>
        <w:ind w:left="851"/>
        <w:rPr>
          <w:rFonts w:ascii="Cambria" w:hAnsi="Cambria" w:cs="Arial"/>
          <w:sz w:val="20"/>
          <w:szCs w:val="20"/>
        </w:rPr>
      </w:pPr>
    </w:p>
    <w:p w14:paraId="1718B6D6" w14:textId="4EE1C4F6" w:rsidR="006B347D" w:rsidRPr="00B50538" w:rsidRDefault="006B347D" w:rsidP="00A40C52">
      <w:pPr>
        <w:ind w:left="2127" w:hanging="1276"/>
        <w:rPr>
          <w:rFonts w:ascii="Cambria" w:hAnsi="Cambria" w:cs="Arial"/>
          <w:sz w:val="20"/>
          <w:szCs w:val="20"/>
        </w:rPr>
      </w:pPr>
      <w:bookmarkStart w:id="9" w:name="_Hlk46821114"/>
      <w:r w:rsidRPr="00B50538">
        <w:rPr>
          <w:rFonts w:ascii="Cambria" w:hAnsi="Cambria" w:cs="Arial"/>
          <w:sz w:val="20"/>
          <w:szCs w:val="20"/>
        </w:rPr>
        <w:t>Príloha č. 1 –</w:t>
      </w:r>
      <w:r w:rsidR="008B36CB">
        <w:rPr>
          <w:rFonts w:ascii="Cambria" w:hAnsi="Cambria" w:cs="Arial"/>
          <w:sz w:val="20"/>
          <w:szCs w:val="20"/>
        </w:rPr>
        <w:tab/>
      </w:r>
      <w:r w:rsidRPr="00B50538">
        <w:rPr>
          <w:rFonts w:ascii="Cambria" w:hAnsi="Cambria" w:cs="Arial"/>
          <w:sz w:val="20"/>
          <w:szCs w:val="20"/>
        </w:rPr>
        <w:t>Rámcová dohoda pre poistenie majetku a zodpovednosti za škodu</w:t>
      </w:r>
    </w:p>
    <w:p w14:paraId="2A2AF0EE" w14:textId="464DE2BD"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Príloha č. 2 –</w:t>
      </w:r>
      <w:r w:rsidR="008B36CB">
        <w:rPr>
          <w:rFonts w:ascii="Cambria" w:hAnsi="Cambria" w:cs="Arial"/>
          <w:sz w:val="20"/>
          <w:szCs w:val="20"/>
        </w:rPr>
        <w:tab/>
      </w:r>
      <w:r w:rsidRPr="00B50538">
        <w:rPr>
          <w:rFonts w:ascii="Cambria" w:hAnsi="Cambria" w:cs="Arial"/>
          <w:sz w:val="20"/>
          <w:szCs w:val="20"/>
        </w:rPr>
        <w:t>Flotilová poistná zmluva pre havarijné poistenie notorových a prípojných vozidiel</w:t>
      </w:r>
    </w:p>
    <w:p w14:paraId="4C69B559" w14:textId="3500508A"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Príloha č. 3 –</w:t>
      </w:r>
      <w:r w:rsidR="008B36CB">
        <w:rPr>
          <w:rFonts w:ascii="Cambria" w:hAnsi="Cambria" w:cs="Arial"/>
          <w:sz w:val="20"/>
          <w:szCs w:val="20"/>
        </w:rPr>
        <w:tab/>
      </w:r>
      <w:r w:rsidRPr="00B50538">
        <w:rPr>
          <w:rFonts w:ascii="Cambria" w:hAnsi="Cambria" w:cs="Arial"/>
          <w:sz w:val="20"/>
          <w:szCs w:val="20"/>
        </w:rPr>
        <w:t>Flotilová poistná zmluva pre povinné zmluvné poistenie zodpovednosti za škodu spôsobenú prevádzkou motorového vozidla</w:t>
      </w:r>
    </w:p>
    <w:p w14:paraId="0E5EFDD6" w14:textId="681E9CD7"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Príloha č. 4 –</w:t>
      </w:r>
      <w:r w:rsidR="008B36CB">
        <w:rPr>
          <w:rFonts w:ascii="Cambria" w:hAnsi="Cambria" w:cs="Arial"/>
          <w:sz w:val="20"/>
          <w:szCs w:val="20"/>
        </w:rPr>
        <w:tab/>
      </w:r>
      <w:r w:rsidRPr="00B50538">
        <w:rPr>
          <w:rFonts w:ascii="Cambria" w:hAnsi="Cambria" w:cs="Arial"/>
          <w:sz w:val="20"/>
          <w:szCs w:val="20"/>
        </w:rPr>
        <w:t xml:space="preserve">Zoznam vozidiel pre flofilové havarijné poistenie </w:t>
      </w:r>
    </w:p>
    <w:p w14:paraId="6D3CC0CC" w14:textId="7973D4B8"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Príloha č. 5 –</w:t>
      </w:r>
      <w:r w:rsidR="008B36CB">
        <w:rPr>
          <w:rFonts w:ascii="Cambria" w:hAnsi="Cambria" w:cs="Arial"/>
          <w:sz w:val="20"/>
          <w:szCs w:val="20"/>
        </w:rPr>
        <w:tab/>
      </w:r>
      <w:r w:rsidRPr="00B50538">
        <w:rPr>
          <w:rFonts w:ascii="Cambria" w:hAnsi="Cambria" w:cs="Arial"/>
          <w:sz w:val="20"/>
          <w:szCs w:val="20"/>
        </w:rPr>
        <w:t xml:space="preserve">Zoznam vozidiel pre flotilové povinné zmluvné poistenie </w:t>
      </w:r>
    </w:p>
    <w:p w14:paraId="4EBD4BF1" w14:textId="6BB49745"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Príloha č. 6 –</w:t>
      </w:r>
      <w:r w:rsidR="008B36CB">
        <w:rPr>
          <w:rFonts w:ascii="Cambria" w:hAnsi="Cambria" w:cs="Arial"/>
          <w:sz w:val="20"/>
          <w:szCs w:val="20"/>
        </w:rPr>
        <w:tab/>
      </w:r>
      <w:r w:rsidRPr="00B50538">
        <w:rPr>
          <w:rFonts w:ascii="Cambria" w:hAnsi="Cambria" w:cs="Arial"/>
          <w:sz w:val="20"/>
          <w:szCs w:val="20"/>
        </w:rPr>
        <w:t>Prehľad vyplatených poistných plnení za škodové udalosti poistenia majetku a zodpovednosti za škodu za roky 2017, 2018 a 2019.</w:t>
      </w:r>
    </w:p>
    <w:p w14:paraId="4F1743E0" w14:textId="72EFFEC8"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 xml:space="preserve">Príloha č. 7 </w:t>
      </w:r>
      <w:r w:rsidR="008B36CB" w:rsidRPr="00B50538">
        <w:rPr>
          <w:rFonts w:ascii="Cambria" w:hAnsi="Cambria" w:cs="Arial"/>
          <w:sz w:val="20"/>
          <w:szCs w:val="20"/>
        </w:rPr>
        <w:t>–</w:t>
      </w:r>
      <w:r w:rsidR="008B36CB">
        <w:rPr>
          <w:rFonts w:ascii="Cambria" w:hAnsi="Cambria" w:cs="Arial"/>
          <w:sz w:val="20"/>
          <w:szCs w:val="20"/>
        </w:rPr>
        <w:tab/>
      </w:r>
      <w:r w:rsidRPr="00B50538">
        <w:rPr>
          <w:rFonts w:ascii="Cambria" w:hAnsi="Cambria" w:cs="Arial"/>
          <w:sz w:val="20"/>
          <w:szCs w:val="20"/>
        </w:rPr>
        <w:t>Prehľad vyplatených poistných plnení za škodové udalosti poistenia flotily motorových vozidiel za havarijné poistenie a povinné zmluvné poistenie za roky 2017, 2018 a 2019.</w:t>
      </w:r>
    </w:p>
    <w:p w14:paraId="4A93D4B9" w14:textId="47CB040C"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Príloha č. 8 –</w:t>
      </w:r>
      <w:r w:rsidR="008B36CB">
        <w:rPr>
          <w:rFonts w:ascii="Cambria" w:hAnsi="Cambria" w:cs="Arial"/>
          <w:sz w:val="20"/>
          <w:szCs w:val="20"/>
        </w:rPr>
        <w:tab/>
      </w:r>
      <w:r w:rsidRPr="00B50538">
        <w:rPr>
          <w:rFonts w:ascii="Cambria" w:hAnsi="Cambria" w:cs="Arial"/>
          <w:sz w:val="20"/>
          <w:szCs w:val="20"/>
        </w:rPr>
        <w:t>Tabuľky  č. 1 a</w:t>
      </w:r>
      <w:r w:rsidR="008B36CB">
        <w:rPr>
          <w:rFonts w:ascii="Cambria" w:hAnsi="Cambria" w:cs="Arial"/>
          <w:sz w:val="20"/>
          <w:szCs w:val="20"/>
        </w:rPr>
        <w:t xml:space="preserve"> č. </w:t>
      </w:r>
      <w:r w:rsidRPr="00B50538">
        <w:rPr>
          <w:rFonts w:ascii="Cambria" w:hAnsi="Cambria" w:cs="Arial"/>
          <w:sz w:val="20"/>
          <w:szCs w:val="20"/>
        </w:rPr>
        <w:t xml:space="preserve">2 pre časť č. 1 predmetu zákazky </w:t>
      </w:r>
    </w:p>
    <w:p w14:paraId="245489B6" w14:textId="59A6D9B7"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Príloha č. 9 –</w:t>
      </w:r>
      <w:r w:rsidR="008B36CB">
        <w:rPr>
          <w:rFonts w:ascii="Cambria" w:hAnsi="Cambria" w:cs="Arial"/>
          <w:sz w:val="20"/>
          <w:szCs w:val="20"/>
        </w:rPr>
        <w:tab/>
      </w:r>
      <w:r w:rsidRPr="00B50538">
        <w:rPr>
          <w:rFonts w:ascii="Cambria" w:hAnsi="Cambria" w:cs="Arial"/>
          <w:sz w:val="20"/>
          <w:szCs w:val="20"/>
        </w:rPr>
        <w:t>Tabuľka č. 3 a</w:t>
      </w:r>
      <w:r w:rsidR="008B36CB">
        <w:rPr>
          <w:rFonts w:ascii="Cambria" w:hAnsi="Cambria" w:cs="Arial"/>
          <w:sz w:val="20"/>
          <w:szCs w:val="20"/>
        </w:rPr>
        <w:t xml:space="preserve"> č. </w:t>
      </w:r>
      <w:r w:rsidRPr="00B50538">
        <w:rPr>
          <w:rFonts w:ascii="Cambria" w:hAnsi="Cambria" w:cs="Arial"/>
          <w:sz w:val="20"/>
          <w:szCs w:val="20"/>
        </w:rPr>
        <w:t>4 p</w:t>
      </w:r>
      <w:r w:rsidR="008B36CB">
        <w:rPr>
          <w:rFonts w:ascii="Cambria" w:hAnsi="Cambria" w:cs="Arial"/>
          <w:sz w:val="20"/>
          <w:szCs w:val="20"/>
        </w:rPr>
        <w:t>r</w:t>
      </w:r>
      <w:r w:rsidRPr="00B50538">
        <w:rPr>
          <w:rFonts w:ascii="Cambria" w:hAnsi="Cambria" w:cs="Arial"/>
          <w:sz w:val="20"/>
          <w:szCs w:val="20"/>
        </w:rPr>
        <w:t>e časť č. 2 predmetu zákazky</w:t>
      </w:r>
    </w:p>
    <w:p w14:paraId="5A33D00D" w14:textId="70FB19AB"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Príloha č. 10 –</w:t>
      </w:r>
      <w:r w:rsidR="008B36CB">
        <w:rPr>
          <w:rFonts w:ascii="Cambria" w:hAnsi="Cambria" w:cs="Arial"/>
          <w:sz w:val="20"/>
          <w:szCs w:val="20"/>
        </w:rPr>
        <w:tab/>
      </w:r>
      <w:r w:rsidRPr="00B50538">
        <w:rPr>
          <w:rFonts w:ascii="Cambria" w:hAnsi="Cambria" w:cs="Arial"/>
          <w:sz w:val="20"/>
          <w:szCs w:val="20"/>
        </w:rPr>
        <w:t>Vyplnený dotazník pre  poistenie rizika terorizmu</w:t>
      </w:r>
    </w:p>
    <w:p w14:paraId="10C160C3" w14:textId="6C14AD4E" w:rsidR="006B347D" w:rsidRPr="00B50538" w:rsidRDefault="006B347D" w:rsidP="00A40C52">
      <w:pPr>
        <w:ind w:left="2127" w:hanging="1276"/>
        <w:rPr>
          <w:rFonts w:ascii="Cambria" w:hAnsi="Cambria" w:cs="Arial"/>
          <w:sz w:val="20"/>
          <w:szCs w:val="20"/>
        </w:rPr>
      </w:pPr>
      <w:r w:rsidRPr="00B50538">
        <w:rPr>
          <w:rFonts w:ascii="Cambria" w:hAnsi="Cambria" w:cs="Arial"/>
          <w:sz w:val="20"/>
          <w:szCs w:val="20"/>
        </w:rPr>
        <w:t>Príloha č. 11 –</w:t>
      </w:r>
      <w:r w:rsidR="008B36CB">
        <w:rPr>
          <w:rFonts w:ascii="Cambria" w:hAnsi="Cambria" w:cs="Arial"/>
          <w:sz w:val="20"/>
          <w:szCs w:val="20"/>
        </w:rPr>
        <w:tab/>
      </w:r>
      <w:r w:rsidRPr="00B50538">
        <w:rPr>
          <w:rFonts w:ascii="Cambria" w:hAnsi="Cambria" w:cs="Arial"/>
          <w:sz w:val="20"/>
          <w:szCs w:val="20"/>
        </w:rPr>
        <w:t>Indexácia nehnuteľného majetku, hodnota objektov po indexácii</w:t>
      </w:r>
    </w:p>
    <w:p w14:paraId="65A9CABD" w14:textId="77777777" w:rsidR="006B347D" w:rsidRPr="00B50538" w:rsidRDefault="006B347D" w:rsidP="006B347D">
      <w:pPr>
        <w:ind w:left="851"/>
        <w:rPr>
          <w:rFonts w:ascii="Cambria" w:hAnsi="Cambria" w:cs="Arial"/>
          <w:sz w:val="20"/>
          <w:szCs w:val="20"/>
        </w:rPr>
      </w:pPr>
    </w:p>
    <w:bookmarkEnd w:id="9"/>
    <w:p w14:paraId="16460E84" w14:textId="2083E9A6" w:rsidR="003A7CF4" w:rsidRPr="00B50538" w:rsidRDefault="003A7CF4" w:rsidP="00FD074B">
      <w:pPr>
        <w:tabs>
          <w:tab w:val="left" w:pos="993"/>
          <w:tab w:val="left" w:pos="1418"/>
        </w:tabs>
        <w:spacing w:line="276" w:lineRule="auto"/>
        <w:jc w:val="both"/>
        <w:rPr>
          <w:rFonts w:ascii="Cambria" w:hAnsi="Cambria" w:cs="Arial"/>
          <w:b/>
          <w:sz w:val="20"/>
          <w:szCs w:val="20"/>
        </w:rPr>
      </w:pPr>
    </w:p>
    <w:p w14:paraId="65DDA0FC" w14:textId="00908D62" w:rsidR="006B074A" w:rsidRPr="00B50538" w:rsidRDefault="00CB177C">
      <w:pPr>
        <w:rPr>
          <w:rFonts w:ascii="Cambria" w:hAnsi="Cambria" w:cs="Arial"/>
          <w:b/>
          <w:sz w:val="20"/>
          <w:szCs w:val="20"/>
        </w:rPr>
      </w:pPr>
      <w:r w:rsidRPr="00B50538">
        <w:rPr>
          <w:rFonts w:ascii="Cambria" w:hAnsi="Cambria" w:cs="Arial"/>
          <w:b/>
          <w:sz w:val="20"/>
          <w:szCs w:val="20"/>
        </w:rPr>
        <w:br w:type="page"/>
      </w:r>
    </w:p>
    <w:p w14:paraId="18A7AB6F" w14:textId="0D574018" w:rsidR="006B074A" w:rsidRPr="00B50538" w:rsidRDefault="006B074A">
      <w:pPr>
        <w:rPr>
          <w:rFonts w:ascii="Cambria" w:hAnsi="Cambria" w:cs="Arial"/>
          <w:b/>
          <w:sz w:val="20"/>
          <w:szCs w:val="20"/>
        </w:rPr>
      </w:pPr>
    </w:p>
    <w:p w14:paraId="0FFFB54B" w14:textId="77777777" w:rsidR="00CB177C" w:rsidRPr="00B50538" w:rsidRDefault="00CB177C">
      <w:pPr>
        <w:rPr>
          <w:rFonts w:ascii="Cambria" w:hAnsi="Cambria" w:cs="Arial"/>
          <w:b/>
          <w:sz w:val="20"/>
          <w:szCs w:val="20"/>
        </w:rPr>
      </w:pPr>
    </w:p>
    <w:p w14:paraId="736884C2" w14:textId="54E6AD8C" w:rsidR="006B06AC" w:rsidRPr="00B50538" w:rsidRDefault="00125914" w:rsidP="00026E84">
      <w:pPr>
        <w:tabs>
          <w:tab w:val="num" w:pos="0"/>
          <w:tab w:val="left" w:pos="4500"/>
        </w:tabs>
        <w:spacing w:line="276" w:lineRule="auto"/>
        <w:jc w:val="right"/>
        <w:rPr>
          <w:rFonts w:ascii="Cambria" w:hAnsi="Cambria" w:cs="Arial"/>
          <w:b/>
          <w:bCs/>
          <w:sz w:val="20"/>
          <w:szCs w:val="20"/>
        </w:rPr>
      </w:pPr>
      <w:r w:rsidRPr="00B50538">
        <w:rPr>
          <w:rFonts w:ascii="Cambria" w:hAnsi="Cambria" w:cs="Arial"/>
          <w:b/>
          <w:sz w:val="20"/>
          <w:szCs w:val="20"/>
        </w:rPr>
        <w:t>A.1</w:t>
      </w:r>
      <w:r w:rsidR="006277B4" w:rsidRPr="00B50538">
        <w:rPr>
          <w:rFonts w:ascii="Cambria" w:hAnsi="Cambria" w:cs="Arial"/>
          <w:b/>
          <w:bCs/>
          <w:sz w:val="20"/>
          <w:szCs w:val="20"/>
        </w:rPr>
        <w:t xml:space="preserve"> </w:t>
      </w:r>
      <w:r w:rsidRPr="00B50538">
        <w:rPr>
          <w:rFonts w:ascii="Cambria" w:hAnsi="Cambria" w:cs="Arial"/>
          <w:b/>
          <w:bCs/>
          <w:i/>
          <w:sz w:val="20"/>
          <w:szCs w:val="20"/>
        </w:rPr>
        <w:t xml:space="preserve">POKYNY </w:t>
      </w:r>
      <w:r w:rsidR="004E7161" w:rsidRPr="00B50538">
        <w:rPr>
          <w:rFonts w:ascii="Cambria" w:hAnsi="Cambria" w:cs="Arial"/>
          <w:b/>
          <w:bCs/>
          <w:i/>
          <w:sz w:val="20"/>
          <w:szCs w:val="20"/>
        </w:rPr>
        <w:t>NA VYPRACOVANIE PONUKY</w:t>
      </w:r>
    </w:p>
    <w:p w14:paraId="0BB9F29A" w14:textId="056761B6" w:rsidR="006B06AC" w:rsidRPr="00B50538" w:rsidRDefault="006277B4" w:rsidP="006B06AC">
      <w:pPr>
        <w:spacing w:line="276" w:lineRule="auto"/>
        <w:jc w:val="center"/>
        <w:rPr>
          <w:rFonts w:ascii="Cambria" w:hAnsi="Cambria" w:cs="Arial"/>
          <w:b/>
          <w:bCs/>
          <w:sz w:val="20"/>
          <w:szCs w:val="20"/>
        </w:rPr>
      </w:pPr>
      <w:r w:rsidRPr="00B50538">
        <w:rPr>
          <w:rFonts w:ascii="Cambria" w:hAnsi="Cambria" w:cs="Arial"/>
          <w:b/>
          <w:bCs/>
          <w:sz w:val="20"/>
          <w:szCs w:val="20"/>
        </w:rPr>
        <w:t>Časť I.</w:t>
      </w:r>
    </w:p>
    <w:p w14:paraId="779CB59D" w14:textId="77777777" w:rsidR="00125914" w:rsidRPr="00B50538" w:rsidRDefault="00125914" w:rsidP="006B06AC">
      <w:pPr>
        <w:spacing w:line="276" w:lineRule="auto"/>
        <w:jc w:val="center"/>
        <w:rPr>
          <w:rFonts w:ascii="Cambria" w:hAnsi="Cambria" w:cs="Arial"/>
          <w:b/>
          <w:sz w:val="20"/>
          <w:szCs w:val="20"/>
        </w:rPr>
      </w:pPr>
      <w:r w:rsidRPr="00B50538">
        <w:rPr>
          <w:rFonts w:ascii="Cambria" w:hAnsi="Cambria" w:cs="Arial"/>
          <w:b/>
          <w:sz w:val="20"/>
          <w:szCs w:val="20"/>
        </w:rPr>
        <w:t>Všeobecné informácie</w:t>
      </w:r>
    </w:p>
    <w:p w14:paraId="51F046AA" w14:textId="77777777" w:rsidR="006B06AC" w:rsidRPr="00B50538" w:rsidRDefault="006B06AC" w:rsidP="006B06AC">
      <w:pPr>
        <w:spacing w:line="276" w:lineRule="auto"/>
        <w:jc w:val="center"/>
        <w:rPr>
          <w:rFonts w:ascii="Cambria" w:hAnsi="Cambria" w:cs="Arial"/>
          <w:sz w:val="20"/>
          <w:szCs w:val="20"/>
        </w:rPr>
      </w:pPr>
    </w:p>
    <w:p w14:paraId="09D3C0B4" w14:textId="77777777" w:rsidR="00125914" w:rsidRPr="00B50538" w:rsidRDefault="00125914" w:rsidP="002F3E3E">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Identifikácia verejného obstarávateľa</w:t>
      </w:r>
    </w:p>
    <w:p w14:paraId="25DF8C51" w14:textId="7FF1D13C" w:rsidR="00125914" w:rsidRPr="00B50538" w:rsidRDefault="00125914" w:rsidP="006277B4">
      <w:pPr>
        <w:tabs>
          <w:tab w:val="left" w:pos="3544"/>
        </w:tabs>
        <w:ind w:left="3544" w:hanging="2977"/>
        <w:jc w:val="both"/>
        <w:rPr>
          <w:rFonts w:ascii="Cambria" w:hAnsi="Cambria" w:cs="Arial"/>
          <w:sz w:val="20"/>
          <w:szCs w:val="20"/>
        </w:rPr>
      </w:pPr>
      <w:r w:rsidRPr="00B50538">
        <w:rPr>
          <w:rFonts w:ascii="Cambria" w:hAnsi="Cambria" w:cs="Arial"/>
          <w:sz w:val="20"/>
          <w:szCs w:val="20"/>
        </w:rPr>
        <w:t>Názov:</w:t>
      </w:r>
      <w:r w:rsidRPr="00B50538">
        <w:rPr>
          <w:rFonts w:ascii="Cambria" w:hAnsi="Cambria" w:cs="Arial"/>
          <w:sz w:val="20"/>
          <w:szCs w:val="20"/>
        </w:rPr>
        <w:tab/>
      </w:r>
      <w:r w:rsidR="006B06AC" w:rsidRPr="00B50538">
        <w:rPr>
          <w:rFonts w:ascii="Cambria" w:hAnsi="Cambria" w:cs="Arial"/>
          <w:sz w:val="20"/>
          <w:szCs w:val="20"/>
        </w:rPr>
        <w:tab/>
      </w:r>
      <w:r w:rsidR="006B06AC" w:rsidRPr="00B50538">
        <w:rPr>
          <w:rFonts w:ascii="Cambria" w:hAnsi="Cambria" w:cs="Arial"/>
          <w:sz w:val="20"/>
          <w:szCs w:val="20"/>
        </w:rPr>
        <w:tab/>
      </w:r>
      <w:r w:rsidR="006277B4" w:rsidRPr="00B50538">
        <w:rPr>
          <w:rFonts w:ascii="Cambria" w:hAnsi="Cambria" w:cs="Arial"/>
          <w:sz w:val="20"/>
          <w:szCs w:val="20"/>
        </w:rPr>
        <w:t>Národná banka Slovenska</w:t>
      </w:r>
    </w:p>
    <w:p w14:paraId="0C16C929" w14:textId="41DC700E" w:rsidR="00125914" w:rsidRPr="00B50538" w:rsidRDefault="006277B4" w:rsidP="00026CCE">
      <w:pPr>
        <w:tabs>
          <w:tab w:val="left" w:pos="3544"/>
        </w:tabs>
        <w:ind w:left="567"/>
        <w:jc w:val="both"/>
        <w:rPr>
          <w:rFonts w:ascii="Cambria" w:hAnsi="Cambria" w:cs="Arial"/>
          <w:sz w:val="20"/>
          <w:szCs w:val="20"/>
        </w:rPr>
      </w:pPr>
      <w:r w:rsidRPr="00B50538">
        <w:rPr>
          <w:rFonts w:ascii="Cambria" w:hAnsi="Cambria" w:cs="Arial"/>
          <w:sz w:val="20"/>
          <w:szCs w:val="20"/>
        </w:rPr>
        <w:t>Sídlo</w:t>
      </w:r>
      <w:r w:rsidR="00125914" w:rsidRPr="00B50538">
        <w:rPr>
          <w:rFonts w:ascii="Cambria" w:hAnsi="Cambria" w:cs="Arial"/>
          <w:sz w:val="20"/>
          <w:szCs w:val="20"/>
        </w:rPr>
        <w:t>:</w:t>
      </w:r>
      <w:r w:rsidR="00125914" w:rsidRPr="00B50538">
        <w:rPr>
          <w:rFonts w:ascii="Cambria" w:hAnsi="Cambria" w:cs="Arial"/>
          <w:sz w:val="20"/>
          <w:szCs w:val="20"/>
        </w:rPr>
        <w:tab/>
      </w:r>
      <w:r w:rsidR="006B06AC" w:rsidRPr="00B50538">
        <w:rPr>
          <w:rFonts w:ascii="Cambria" w:hAnsi="Cambria" w:cs="Arial"/>
          <w:sz w:val="20"/>
          <w:szCs w:val="20"/>
        </w:rPr>
        <w:tab/>
      </w:r>
      <w:r w:rsidR="006B06AC" w:rsidRPr="00B50538">
        <w:rPr>
          <w:rFonts w:ascii="Cambria" w:hAnsi="Cambria" w:cs="Arial"/>
          <w:sz w:val="20"/>
          <w:szCs w:val="20"/>
        </w:rPr>
        <w:tab/>
      </w:r>
      <w:r w:rsidR="00125914" w:rsidRPr="00B50538">
        <w:rPr>
          <w:rFonts w:ascii="Cambria" w:hAnsi="Cambria" w:cs="Arial"/>
          <w:sz w:val="20"/>
          <w:szCs w:val="20"/>
        </w:rPr>
        <w:t>I. Karvaša 1, 813 25 Bratislava, Slovensk</w:t>
      </w:r>
      <w:r w:rsidR="007D6F43" w:rsidRPr="00B50538">
        <w:rPr>
          <w:rFonts w:ascii="Cambria" w:hAnsi="Cambria" w:cs="Arial"/>
          <w:sz w:val="20"/>
          <w:szCs w:val="20"/>
        </w:rPr>
        <w:t>á republika</w:t>
      </w:r>
    </w:p>
    <w:p w14:paraId="612FD32E" w14:textId="77777777" w:rsidR="00125914" w:rsidRPr="00B50538" w:rsidRDefault="00125914" w:rsidP="00026CCE">
      <w:pPr>
        <w:tabs>
          <w:tab w:val="left" w:pos="3544"/>
        </w:tabs>
        <w:ind w:left="567"/>
        <w:jc w:val="both"/>
        <w:rPr>
          <w:rFonts w:ascii="Cambria" w:hAnsi="Cambria" w:cs="Arial"/>
          <w:sz w:val="20"/>
          <w:szCs w:val="20"/>
        </w:rPr>
      </w:pPr>
      <w:r w:rsidRPr="00B50538">
        <w:rPr>
          <w:rFonts w:ascii="Cambria" w:hAnsi="Cambria" w:cs="Arial"/>
          <w:sz w:val="20"/>
          <w:szCs w:val="20"/>
        </w:rPr>
        <w:t>IČO:</w:t>
      </w:r>
      <w:r w:rsidRPr="00B50538">
        <w:rPr>
          <w:rFonts w:ascii="Cambria" w:hAnsi="Cambria" w:cs="Arial"/>
          <w:sz w:val="20"/>
          <w:szCs w:val="20"/>
        </w:rPr>
        <w:tab/>
      </w:r>
      <w:r w:rsidR="00790A2B" w:rsidRPr="00B50538">
        <w:rPr>
          <w:rFonts w:ascii="Cambria" w:hAnsi="Cambria" w:cs="Arial"/>
          <w:sz w:val="20"/>
          <w:szCs w:val="20"/>
        </w:rPr>
        <w:tab/>
      </w:r>
      <w:r w:rsidR="00790A2B" w:rsidRPr="00B50538">
        <w:rPr>
          <w:rFonts w:ascii="Cambria" w:hAnsi="Cambria" w:cs="Arial"/>
          <w:sz w:val="20"/>
          <w:szCs w:val="20"/>
        </w:rPr>
        <w:tab/>
      </w:r>
      <w:r w:rsidRPr="00B50538">
        <w:rPr>
          <w:rFonts w:ascii="Cambria" w:hAnsi="Cambria" w:cs="Arial"/>
          <w:sz w:val="20"/>
          <w:szCs w:val="20"/>
        </w:rPr>
        <w:t>30844789</w:t>
      </w:r>
    </w:p>
    <w:p w14:paraId="02C568C7" w14:textId="5AEE35A9" w:rsidR="00125914" w:rsidRPr="00B50538" w:rsidRDefault="00125914" w:rsidP="00026CCE">
      <w:pPr>
        <w:tabs>
          <w:tab w:val="left" w:pos="3544"/>
        </w:tabs>
        <w:ind w:left="567"/>
        <w:jc w:val="both"/>
        <w:rPr>
          <w:rFonts w:ascii="Cambria" w:hAnsi="Cambria" w:cs="Arial"/>
          <w:sz w:val="20"/>
          <w:szCs w:val="20"/>
        </w:rPr>
      </w:pPr>
      <w:r w:rsidRPr="00B50538">
        <w:rPr>
          <w:rFonts w:ascii="Cambria" w:hAnsi="Cambria" w:cs="Arial"/>
          <w:sz w:val="20"/>
          <w:szCs w:val="20"/>
        </w:rPr>
        <w:t>Internetová adresa (URL):</w:t>
      </w:r>
      <w:r w:rsidR="00CB177C" w:rsidRPr="00B50538">
        <w:rPr>
          <w:rFonts w:ascii="Cambria" w:hAnsi="Cambria" w:cs="Arial"/>
          <w:sz w:val="20"/>
          <w:szCs w:val="20"/>
        </w:rPr>
        <w:tab/>
      </w:r>
      <w:r w:rsidR="00BB7A84" w:rsidRPr="00B50538">
        <w:rPr>
          <w:rFonts w:ascii="Cambria" w:hAnsi="Cambria" w:cs="Arial"/>
          <w:sz w:val="20"/>
          <w:szCs w:val="20"/>
        </w:rPr>
        <w:tab/>
      </w:r>
      <w:r w:rsidR="00BB7A84" w:rsidRPr="00B50538">
        <w:rPr>
          <w:rFonts w:ascii="Cambria" w:hAnsi="Cambria" w:cs="Arial"/>
          <w:sz w:val="20"/>
          <w:szCs w:val="20"/>
        </w:rPr>
        <w:tab/>
      </w:r>
      <w:hyperlink r:id="rId9" w:history="1">
        <w:r w:rsidR="00361F5D" w:rsidRPr="00B50538">
          <w:rPr>
            <w:rStyle w:val="Hyperlink"/>
            <w:rFonts w:ascii="Cambria" w:hAnsi="Cambria" w:cs="Arial"/>
            <w:sz w:val="20"/>
            <w:szCs w:val="20"/>
          </w:rPr>
          <w:t>www.nbs.sk</w:t>
        </w:r>
      </w:hyperlink>
    </w:p>
    <w:p w14:paraId="6A513E55" w14:textId="40AD5502" w:rsidR="00125914" w:rsidRPr="00B50538" w:rsidRDefault="00125914" w:rsidP="00026CCE">
      <w:pPr>
        <w:tabs>
          <w:tab w:val="left" w:pos="3544"/>
        </w:tabs>
        <w:ind w:left="567"/>
        <w:jc w:val="both"/>
        <w:rPr>
          <w:rFonts w:ascii="Cambria" w:hAnsi="Cambria" w:cs="Arial"/>
          <w:sz w:val="20"/>
          <w:szCs w:val="20"/>
        </w:rPr>
      </w:pPr>
      <w:r w:rsidRPr="00B50538">
        <w:rPr>
          <w:rFonts w:ascii="Cambria" w:hAnsi="Cambria" w:cs="Arial"/>
          <w:sz w:val="20"/>
          <w:szCs w:val="20"/>
        </w:rPr>
        <w:t xml:space="preserve">Kontaktná osoba: </w:t>
      </w:r>
      <w:r w:rsidRPr="00B50538">
        <w:rPr>
          <w:rFonts w:ascii="Cambria" w:hAnsi="Cambria" w:cs="Arial"/>
          <w:sz w:val="20"/>
          <w:szCs w:val="20"/>
        </w:rPr>
        <w:tab/>
      </w:r>
      <w:r w:rsidRPr="00B50538">
        <w:rPr>
          <w:rFonts w:ascii="Cambria" w:hAnsi="Cambria" w:cs="Arial"/>
          <w:sz w:val="20"/>
          <w:szCs w:val="20"/>
        </w:rPr>
        <w:tab/>
      </w:r>
      <w:r w:rsidR="00CA6484" w:rsidRPr="00B50538">
        <w:rPr>
          <w:rFonts w:ascii="Cambria" w:hAnsi="Cambria" w:cs="Arial"/>
          <w:sz w:val="20"/>
          <w:szCs w:val="20"/>
        </w:rPr>
        <w:tab/>
      </w:r>
      <w:r w:rsidR="00F52F1F" w:rsidRPr="00B50538">
        <w:rPr>
          <w:rFonts w:ascii="Cambria" w:hAnsi="Cambria" w:cs="Arial"/>
          <w:sz w:val="20"/>
          <w:szCs w:val="20"/>
        </w:rPr>
        <w:t>Ing. Jarmila Pašteková</w:t>
      </w:r>
    </w:p>
    <w:p w14:paraId="49D12AE2" w14:textId="77777777" w:rsidR="00125914" w:rsidRPr="00B50538" w:rsidRDefault="006B06AC" w:rsidP="00026CCE">
      <w:pPr>
        <w:tabs>
          <w:tab w:val="left" w:pos="3544"/>
        </w:tabs>
        <w:ind w:left="567" w:hanging="567"/>
        <w:jc w:val="both"/>
        <w:rPr>
          <w:rFonts w:ascii="Cambria" w:hAnsi="Cambria" w:cs="Arial"/>
          <w:sz w:val="20"/>
          <w:szCs w:val="20"/>
        </w:rPr>
      </w:pPr>
      <w:r w:rsidRPr="00B50538">
        <w:rPr>
          <w:rFonts w:ascii="Cambria" w:hAnsi="Cambria" w:cs="Arial"/>
          <w:sz w:val="20"/>
          <w:szCs w:val="20"/>
        </w:rPr>
        <w:tab/>
      </w:r>
      <w:r w:rsidR="00125914" w:rsidRPr="00B50538">
        <w:rPr>
          <w:rFonts w:ascii="Cambria" w:hAnsi="Cambria" w:cs="Arial"/>
          <w:sz w:val="20"/>
          <w:szCs w:val="20"/>
        </w:rPr>
        <w:t>Kontaktná adresa:</w:t>
      </w:r>
      <w:r w:rsidR="00125914"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00125914" w:rsidRPr="00B50538">
        <w:rPr>
          <w:rFonts w:ascii="Cambria" w:hAnsi="Cambria" w:cs="Arial"/>
          <w:sz w:val="20"/>
          <w:szCs w:val="20"/>
        </w:rPr>
        <w:t xml:space="preserve">I. Karvaša 1, 813 25 Bratislava, </w:t>
      </w:r>
      <w:r w:rsidR="007D6F43" w:rsidRPr="00B50538">
        <w:rPr>
          <w:rFonts w:ascii="Cambria" w:hAnsi="Cambria" w:cs="Arial"/>
          <w:sz w:val="20"/>
          <w:szCs w:val="20"/>
        </w:rPr>
        <w:t>Slovenská republika</w:t>
      </w:r>
    </w:p>
    <w:p w14:paraId="7866EF13" w14:textId="2C52CD99" w:rsidR="00125914" w:rsidRPr="00B50538" w:rsidRDefault="006B06AC" w:rsidP="00026CCE">
      <w:pPr>
        <w:tabs>
          <w:tab w:val="left" w:pos="3544"/>
        </w:tabs>
        <w:ind w:left="567" w:hanging="567"/>
        <w:jc w:val="both"/>
        <w:rPr>
          <w:rFonts w:ascii="Cambria" w:hAnsi="Cambria" w:cs="Arial"/>
          <w:sz w:val="20"/>
          <w:szCs w:val="20"/>
        </w:rPr>
      </w:pPr>
      <w:r w:rsidRPr="00B50538">
        <w:rPr>
          <w:rFonts w:ascii="Cambria" w:hAnsi="Cambria" w:cs="Arial"/>
          <w:sz w:val="20"/>
          <w:szCs w:val="20"/>
        </w:rPr>
        <w:tab/>
      </w:r>
      <w:r w:rsidR="00125914" w:rsidRPr="00B50538">
        <w:rPr>
          <w:rFonts w:ascii="Cambria" w:hAnsi="Cambria" w:cs="Arial"/>
          <w:sz w:val="20"/>
          <w:szCs w:val="20"/>
        </w:rPr>
        <w:t>Telefón:</w:t>
      </w:r>
      <w:r w:rsidR="00125914" w:rsidRPr="00B50538">
        <w:rPr>
          <w:rFonts w:ascii="Cambria" w:hAnsi="Cambria" w:cs="Arial"/>
          <w:sz w:val="20"/>
          <w:szCs w:val="20"/>
        </w:rPr>
        <w:tab/>
      </w:r>
      <w:r w:rsidR="00125914" w:rsidRPr="00B50538">
        <w:rPr>
          <w:rFonts w:ascii="Cambria" w:hAnsi="Cambria" w:cs="Arial"/>
          <w:sz w:val="20"/>
          <w:szCs w:val="20"/>
        </w:rPr>
        <w:tab/>
      </w:r>
      <w:r w:rsidRPr="00B50538">
        <w:rPr>
          <w:rFonts w:ascii="Cambria" w:hAnsi="Cambria" w:cs="Arial"/>
          <w:sz w:val="20"/>
          <w:szCs w:val="20"/>
        </w:rPr>
        <w:tab/>
      </w:r>
      <w:r w:rsidR="00F52F1F" w:rsidRPr="00B50538">
        <w:rPr>
          <w:rFonts w:ascii="Cambria" w:hAnsi="Cambria" w:cs="Arial"/>
          <w:sz w:val="20"/>
          <w:szCs w:val="20"/>
        </w:rPr>
        <w:t>+421/2/57871226</w:t>
      </w:r>
    </w:p>
    <w:p w14:paraId="1FEE96FA" w14:textId="42631DE6" w:rsidR="00125914" w:rsidRPr="00B50538" w:rsidRDefault="001E41E2" w:rsidP="00026CCE">
      <w:pPr>
        <w:tabs>
          <w:tab w:val="left" w:pos="3544"/>
        </w:tabs>
        <w:ind w:left="567" w:hanging="567"/>
        <w:jc w:val="both"/>
        <w:rPr>
          <w:rFonts w:ascii="Cambria" w:hAnsi="Cambria" w:cs="Arial"/>
          <w:sz w:val="20"/>
          <w:szCs w:val="20"/>
        </w:rPr>
      </w:pPr>
      <w:r w:rsidRPr="00B50538">
        <w:rPr>
          <w:rFonts w:ascii="Cambria" w:hAnsi="Cambria" w:cs="Arial"/>
          <w:sz w:val="20"/>
          <w:szCs w:val="20"/>
        </w:rPr>
        <w:tab/>
      </w:r>
      <w:r w:rsidR="00125914" w:rsidRPr="00B50538">
        <w:rPr>
          <w:rFonts w:ascii="Cambria" w:hAnsi="Cambria" w:cs="Arial"/>
          <w:sz w:val="20"/>
          <w:szCs w:val="20"/>
        </w:rPr>
        <w:t>E-mail:</w:t>
      </w:r>
      <w:r w:rsidR="00125914" w:rsidRPr="00B50538">
        <w:rPr>
          <w:rFonts w:ascii="Cambria" w:hAnsi="Cambria" w:cs="Arial"/>
          <w:sz w:val="20"/>
          <w:szCs w:val="20"/>
        </w:rPr>
        <w:tab/>
      </w:r>
      <w:r w:rsidR="006B06AC" w:rsidRPr="00B50538">
        <w:rPr>
          <w:rFonts w:ascii="Cambria" w:hAnsi="Cambria" w:cs="Arial"/>
          <w:sz w:val="20"/>
          <w:szCs w:val="20"/>
        </w:rPr>
        <w:tab/>
      </w:r>
      <w:r w:rsidR="00425210" w:rsidRPr="00B50538">
        <w:rPr>
          <w:rFonts w:ascii="Cambria" w:hAnsi="Cambria" w:cs="Arial"/>
          <w:sz w:val="20"/>
          <w:szCs w:val="20"/>
        </w:rPr>
        <w:tab/>
      </w:r>
      <w:r w:rsidR="00F52F1F" w:rsidRPr="00B50538">
        <w:rPr>
          <w:rFonts w:ascii="Cambria" w:hAnsi="Cambria" w:cs="Arial"/>
          <w:sz w:val="20"/>
          <w:szCs w:val="20"/>
        </w:rPr>
        <w:t>jarmila.pastekova@nbs.sk</w:t>
      </w:r>
    </w:p>
    <w:p w14:paraId="1F22BE07" w14:textId="65F89903" w:rsidR="00125914" w:rsidRPr="00B50538" w:rsidRDefault="006B06AC" w:rsidP="00026CCE">
      <w:pPr>
        <w:tabs>
          <w:tab w:val="left" w:pos="3544"/>
        </w:tabs>
        <w:ind w:left="567" w:hanging="567"/>
        <w:jc w:val="both"/>
        <w:rPr>
          <w:rFonts w:ascii="Cambria" w:hAnsi="Cambria" w:cs="Arial"/>
          <w:sz w:val="20"/>
          <w:szCs w:val="20"/>
        </w:rPr>
      </w:pPr>
      <w:r w:rsidRPr="00B50538">
        <w:rPr>
          <w:rFonts w:ascii="Cambria" w:hAnsi="Cambria" w:cs="Arial"/>
          <w:sz w:val="20"/>
          <w:szCs w:val="20"/>
        </w:rPr>
        <w:tab/>
      </w:r>
      <w:r w:rsidR="00125914" w:rsidRPr="00B50538">
        <w:rPr>
          <w:rFonts w:ascii="Cambria" w:hAnsi="Cambria" w:cs="Arial"/>
          <w:sz w:val="20"/>
          <w:szCs w:val="20"/>
        </w:rPr>
        <w:t>Profil verejného obstarávateľa:</w:t>
      </w:r>
      <w:r w:rsidR="00125914" w:rsidRPr="00B50538">
        <w:rPr>
          <w:rFonts w:ascii="Cambria" w:hAnsi="Cambria" w:cs="Arial"/>
          <w:sz w:val="20"/>
          <w:szCs w:val="20"/>
        </w:rPr>
        <w:tab/>
      </w:r>
      <w:r w:rsidR="00CB177C" w:rsidRPr="00B50538">
        <w:rPr>
          <w:rFonts w:ascii="Cambria" w:hAnsi="Cambria" w:cs="Arial"/>
          <w:sz w:val="20"/>
          <w:szCs w:val="20"/>
        </w:rPr>
        <w:tab/>
      </w:r>
      <w:r w:rsidR="00CB177C" w:rsidRPr="00B50538">
        <w:rPr>
          <w:rFonts w:ascii="Cambria" w:hAnsi="Cambria" w:cs="Arial"/>
          <w:sz w:val="20"/>
          <w:szCs w:val="20"/>
        </w:rPr>
        <w:tab/>
      </w:r>
      <w:hyperlink r:id="rId10" w:history="1">
        <w:r w:rsidR="002A7591" w:rsidRPr="00B50538">
          <w:rPr>
            <w:rStyle w:val="Hyperlink"/>
            <w:rFonts w:ascii="Cambria" w:hAnsi="Cambria" w:cs="Arial"/>
            <w:sz w:val="20"/>
            <w:szCs w:val="20"/>
          </w:rPr>
          <w:t>https://www.uvo.gov.sk/profily/-/profil/pdetail/8643</w:t>
        </w:r>
      </w:hyperlink>
    </w:p>
    <w:p w14:paraId="12E0D7C8" w14:textId="77777777" w:rsidR="006B06AC" w:rsidRPr="00B50538" w:rsidRDefault="006B06AC" w:rsidP="006B06AC">
      <w:pPr>
        <w:tabs>
          <w:tab w:val="left" w:pos="3544"/>
        </w:tabs>
        <w:spacing w:line="276" w:lineRule="auto"/>
        <w:ind w:left="567" w:hanging="567"/>
        <w:jc w:val="both"/>
        <w:rPr>
          <w:rFonts w:ascii="Cambria" w:hAnsi="Cambria" w:cs="Arial"/>
          <w:sz w:val="20"/>
          <w:szCs w:val="20"/>
        </w:rPr>
      </w:pPr>
    </w:p>
    <w:p w14:paraId="56C2C0D6" w14:textId="77777777" w:rsidR="00125914" w:rsidRPr="00B50538" w:rsidRDefault="00125914" w:rsidP="002F3E3E">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Predmet zákazky</w:t>
      </w:r>
    </w:p>
    <w:p w14:paraId="086CBFE4" w14:textId="30D3C1D7" w:rsidR="00322105" w:rsidRPr="00B50538" w:rsidRDefault="001768E3" w:rsidP="00322105">
      <w:pPr>
        <w:pStyle w:val="BodyTextIndent2"/>
        <w:numPr>
          <w:ilvl w:val="1"/>
          <w:numId w:val="2"/>
        </w:numPr>
        <w:tabs>
          <w:tab w:val="clear" w:pos="576"/>
          <w:tab w:val="right" w:leader="dot" w:pos="10080"/>
        </w:tabs>
        <w:ind w:left="578" w:hanging="578"/>
        <w:rPr>
          <w:rFonts w:ascii="Cambria" w:hAnsi="Cambria" w:cs="Arial"/>
          <w:sz w:val="20"/>
          <w:szCs w:val="20"/>
        </w:rPr>
      </w:pPr>
      <w:r w:rsidRPr="00B50538">
        <w:rPr>
          <w:rFonts w:ascii="Cambria" w:hAnsi="Cambria" w:cs="Arial"/>
          <w:sz w:val="20"/>
          <w:szCs w:val="20"/>
        </w:rPr>
        <w:t xml:space="preserve">Názov predmetu zákazky: </w:t>
      </w:r>
      <w:r w:rsidR="00F52F1F" w:rsidRPr="00B50538">
        <w:rPr>
          <w:rFonts w:ascii="Cambria" w:hAnsi="Cambria" w:cs="Arial"/>
          <w:b/>
          <w:sz w:val="20"/>
          <w:szCs w:val="20"/>
        </w:rPr>
        <w:t>Poist</w:t>
      </w:r>
      <w:r w:rsidR="00024CAD" w:rsidRPr="00B50538">
        <w:rPr>
          <w:rFonts w:ascii="Cambria" w:hAnsi="Cambria" w:cs="Arial"/>
          <w:b/>
          <w:sz w:val="20"/>
          <w:szCs w:val="20"/>
        </w:rPr>
        <w:t>né služby pre Národnú banku Slovenska</w:t>
      </w:r>
      <w:r w:rsidR="003A4FBE" w:rsidRPr="00B50538">
        <w:rPr>
          <w:rFonts w:ascii="Cambria" w:hAnsi="Cambria" w:cs="Arial"/>
          <w:b/>
          <w:sz w:val="20"/>
          <w:szCs w:val="20"/>
        </w:rPr>
        <w:t>.</w:t>
      </w:r>
    </w:p>
    <w:p w14:paraId="4F0A41C1" w14:textId="77777777" w:rsidR="00B5035A" w:rsidRPr="00B50538" w:rsidRDefault="00B5035A" w:rsidP="006B552B">
      <w:pPr>
        <w:pStyle w:val="BodyTextIndent2"/>
        <w:numPr>
          <w:ilvl w:val="1"/>
          <w:numId w:val="2"/>
        </w:numPr>
        <w:tabs>
          <w:tab w:val="clear" w:pos="576"/>
          <w:tab w:val="right" w:leader="dot" w:pos="10080"/>
        </w:tabs>
        <w:ind w:left="578" w:hanging="578"/>
        <w:rPr>
          <w:rFonts w:ascii="Cambria" w:hAnsi="Cambria" w:cs="Arial"/>
          <w:sz w:val="20"/>
          <w:szCs w:val="20"/>
        </w:rPr>
      </w:pPr>
      <w:r w:rsidRPr="00B50538">
        <w:rPr>
          <w:rFonts w:ascii="Cambria" w:hAnsi="Cambria" w:cs="Arial"/>
          <w:sz w:val="20"/>
          <w:szCs w:val="20"/>
        </w:rPr>
        <w:t xml:space="preserve">Stručný opis </w:t>
      </w:r>
      <w:r w:rsidR="00AA2EF8" w:rsidRPr="00B50538">
        <w:rPr>
          <w:rFonts w:ascii="Cambria" w:hAnsi="Cambria" w:cs="Arial"/>
          <w:sz w:val="20"/>
          <w:szCs w:val="20"/>
        </w:rPr>
        <w:t xml:space="preserve">predmetu </w:t>
      </w:r>
      <w:r w:rsidRPr="00B50538">
        <w:rPr>
          <w:rFonts w:ascii="Cambria" w:hAnsi="Cambria" w:cs="Arial"/>
          <w:sz w:val="20"/>
          <w:szCs w:val="20"/>
        </w:rPr>
        <w:t>zákazky:</w:t>
      </w:r>
    </w:p>
    <w:p w14:paraId="571CAFD4" w14:textId="5F968ACE" w:rsidR="00083C17" w:rsidRPr="00B50538" w:rsidRDefault="007C2810" w:rsidP="00A40C52">
      <w:pPr>
        <w:pStyle w:val="Default"/>
        <w:adjustRightInd/>
        <w:ind w:left="567"/>
        <w:jc w:val="both"/>
        <w:rPr>
          <w:rFonts w:ascii="Cambria" w:hAnsi="Cambria"/>
          <w:bCs/>
          <w:sz w:val="20"/>
          <w:szCs w:val="20"/>
        </w:rPr>
      </w:pPr>
      <w:r w:rsidRPr="00B50538">
        <w:rPr>
          <w:rFonts w:ascii="Cambria" w:hAnsi="Cambria"/>
          <w:bCs/>
          <w:sz w:val="20"/>
          <w:szCs w:val="20"/>
        </w:rPr>
        <w:t>Predmetom zákazk</w:t>
      </w:r>
      <w:r w:rsidR="00A226BA" w:rsidRPr="00B50538">
        <w:rPr>
          <w:rFonts w:ascii="Cambria" w:hAnsi="Cambria"/>
          <w:bCs/>
          <w:sz w:val="20"/>
          <w:szCs w:val="20"/>
        </w:rPr>
        <w:t xml:space="preserve">y </w:t>
      </w:r>
      <w:r w:rsidRPr="00B50538">
        <w:rPr>
          <w:rFonts w:ascii="Cambria" w:hAnsi="Cambria"/>
          <w:bCs/>
          <w:sz w:val="20"/>
          <w:szCs w:val="20"/>
        </w:rPr>
        <w:t>je</w:t>
      </w:r>
      <w:r w:rsidR="00A31E66" w:rsidRPr="00B50538">
        <w:rPr>
          <w:rFonts w:ascii="Cambria" w:hAnsi="Cambria"/>
          <w:bCs/>
          <w:sz w:val="20"/>
          <w:szCs w:val="20"/>
        </w:rPr>
        <w:t xml:space="preserve"> </w:t>
      </w:r>
      <w:r w:rsidR="00F52F1F" w:rsidRPr="00B50538">
        <w:rPr>
          <w:rFonts w:ascii="Cambria" w:hAnsi="Cambria"/>
          <w:bCs/>
          <w:sz w:val="20"/>
          <w:szCs w:val="20"/>
        </w:rPr>
        <w:t>výber poskytovateľa</w:t>
      </w:r>
      <w:r w:rsidR="00A31E66" w:rsidRPr="00B50538">
        <w:rPr>
          <w:rFonts w:ascii="Cambria" w:hAnsi="Cambria"/>
          <w:bCs/>
          <w:sz w:val="20"/>
          <w:szCs w:val="20"/>
        </w:rPr>
        <w:t>/poistiteľa</w:t>
      </w:r>
      <w:r w:rsidR="00F52F1F" w:rsidRPr="00B50538">
        <w:rPr>
          <w:rFonts w:ascii="Cambria" w:hAnsi="Cambria"/>
          <w:bCs/>
          <w:sz w:val="20"/>
          <w:szCs w:val="20"/>
        </w:rPr>
        <w:t xml:space="preserve"> na odplatné poskytovanie služieb poistenia priamo poisťovacou spoločnosťou.</w:t>
      </w:r>
      <w:r w:rsidR="00A31E66" w:rsidRPr="00B50538">
        <w:rPr>
          <w:rFonts w:ascii="Cambria" w:hAnsi="Cambria"/>
          <w:bCs/>
          <w:sz w:val="20"/>
          <w:szCs w:val="20"/>
        </w:rPr>
        <w:t xml:space="preserve"> Predmetom </w:t>
      </w:r>
      <w:r w:rsidR="00083C17" w:rsidRPr="00B50538">
        <w:rPr>
          <w:rFonts w:ascii="Cambria" w:hAnsi="Cambria"/>
          <w:bCs/>
          <w:sz w:val="20"/>
          <w:szCs w:val="20"/>
        </w:rPr>
        <w:t>zákazky</w:t>
      </w:r>
      <w:r w:rsidR="00A31E66" w:rsidRPr="00B50538">
        <w:rPr>
          <w:rFonts w:ascii="Cambria" w:hAnsi="Cambria"/>
          <w:bCs/>
          <w:sz w:val="20"/>
          <w:szCs w:val="20"/>
        </w:rPr>
        <w:t xml:space="preserve"> je poistenie majetku proti živelným rizikám, odcudzeniu</w:t>
      </w:r>
      <w:r w:rsidR="0063628E" w:rsidRPr="00B50538">
        <w:rPr>
          <w:rFonts w:ascii="Cambria" w:hAnsi="Cambria"/>
          <w:bCs/>
          <w:sz w:val="20"/>
          <w:szCs w:val="20"/>
        </w:rPr>
        <w:t xml:space="preserve"> </w:t>
      </w:r>
      <w:r w:rsidR="00A31E66" w:rsidRPr="00B50538">
        <w:rPr>
          <w:rFonts w:ascii="Cambria" w:hAnsi="Cambria"/>
          <w:bCs/>
          <w:sz w:val="20"/>
          <w:szCs w:val="20"/>
        </w:rPr>
        <w:t>a vandalizmu, poistenie strojov, strojových zariadení a elektroniky, poistenie skla, poistenie všeobecnej zodpovednosti za škodu</w:t>
      </w:r>
      <w:r w:rsidR="00D36FC2" w:rsidRPr="00B50538">
        <w:rPr>
          <w:rFonts w:ascii="Cambria" w:hAnsi="Cambria"/>
          <w:bCs/>
          <w:sz w:val="20"/>
          <w:szCs w:val="20"/>
        </w:rPr>
        <w:t xml:space="preserve"> a flotilové </w:t>
      </w:r>
      <w:r w:rsidR="00415320" w:rsidRPr="00B50538">
        <w:rPr>
          <w:rFonts w:ascii="Cambria" w:hAnsi="Cambria"/>
          <w:bCs/>
          <w:sz w:val="20"/>
          <w:szCs w:val="20"/>
        </w:rPr>
        <w:t>havarijné</w:t>
      </w:r>
      <w:r w:rsidR="00C94DE2" w:rsidRPr="00B50538">
        <w:rPr>
          <w:rFonts w:ascii="Cambria" w:hAnsi="Cambria"/>
          <w:bCs/>
          <w:sz w:val="20"/>
          <w:szCs w:val="20"/>
        </w:rPr>
        <w:t xml:space="preserve"> </w:t>
      </w:r>
      <w:r w:rsidR="00415320" w:rsidRPr="00B50538">
        <w:rPr>
          <w:rFonts w:ascii="Cambria" w:hAnsi="Cambria"/>
          <w:bCs/>
          <w:sz w:val="20"/>
          <w:szCs w:val="20"/>
        </w:rPr>
        <w:t xml:space="preserve">a povinné zmluvné </w:t>
      </w:r>
      <w:r w:rsidR="00D36FC2" w:rsidRPr="00B50538">
        <w:rPr>
          <w:rFonts w:ascii="Cambria" w:hAnsi="Cambria"/>
          <w:bCs/>
          <w:sz w:val="20"/>
          <w:szCs w:val="20"/>
        </w:rPr>
        <w:t>poistenie</w:t>
      </w:r>
      <w:r w:rsidR="00415320" w:rsidRPr="00B50538">
        <w:rPr>
          <w:rFonts w:ascii="Cambria" w:hAnsi="Cambria"/>
          <w:bCs/>
          <w:sz w:val="20"/>
          <w:szCs w:val="20"/>
        </w:rPr>
        <w:t xml:space="preserve"> motorových vozidiel</w:t>
      </w:r>
      <w:r w:rsidR="00083C17" w:rsidRPr="00B50538">
        <w:rPr>
          <w:rFonts w:ascii="Cambria" w:hAnsi="Cambria"/>
          <w:bCs/>
          <w:sz w:val="20"/>
          <w:szCs w:val="20"/>
        </w:rPr>
        <w:t xml:space="preserve"> v nasledovnom členení:</w:t>
      </w:r>
    </w:p>
    <w:p w14:paraId="7924CD27" w14:textId="772001BC" w:rsidR="00083C17" w:rsidRPr="00B50538" w:rsidRDefault="005848AD" w:rsidP="00A40C52">
      <w:pPr>
        <w:pStyle w:val="Default"/>
        <w:adjustRightInd/>
        <w:spacing w:line="259" w:lineRule="auto"/>
        <w:ind w:left="1560" w:hanging="993"/>
        <w:contextualSpacing/>
        <w:jc w:val="both"/>
        <w:rPr>
          <w:rFonts w:ascii="Cambria" w:hAnsi="Cambria"/>
          <w:bCs/>
          <w:sz w:val="20"/>
          <w:szCs w:val="20"/>
        </w:rPr>
      </w:pPr>
      <w:r w:rsidRPr="00B50538">
        <w:rPr>
          <w:rFonts w:ascii="Cambria" w:hAnsi="Cambria"/>
          <w:bCs/>
          <w:sz w:val="20"/>
          <w:szCs w:val="20"/>
        </w:rPr>
        <w:t>č</w:t>
      </w:r>
      <w:r w:rsidR="00083C17" w:rsidRPr="00B50538">
        <w:rPr>
          <w:rFonts w:ascii="Cambria" w:hAnsi="Cambria"/>
          <w:bCs/>
          <w:sz w:val="20"/>
          <w:szCs w:val="20"/>
        </w:rPr>
        <w:t>asť č. 1</w:t>
      </w:r>
      <w:r w:rsidR="00646060">
        <w:rPr>
          <w:rFonts w:ascii="Cambria" w:hAnsi="Cambria"/>
          <w:bCs/>
          <w:sz w:val="20"/>
          <w:szCs w:val="20"/>
        </w:rPr>
        <w:t xml:space="preserve"> –</w:t>
      </w:r>
      <w:r w:rsidR="00646060">
        <w:rPr>
          <w:rFonts w:ascii="Cambria" w:hAnsi="Cambria"/>
          <w:bCs/>
          <w:sz w:val="20"/>
          <w:szCs w:val="20"/>
        </w:rPr>
        <w:tab/>
      </w:r>
      <w:r w:rsidR="00083C17" w:rsidRPr="00B50538">
        <w:rPr>
          <w:rFonts w:ascii="Cambria" w:hAnsi="Cambria"/>
          <w:bCs/>
          <w:sz w:val="20"/>
          <w:szCs w:val="20"/>
        </w:rPr>
        <w:t>Poistenie</w:t>
      </w:r>
      <w:r w:rsidR="00646060">
        <w:rPr>
          <w:rFonts w:ascii="Cambria" w:hAnsi="Cambria"/>
          <w:bCs/>
          <w:sz w:val="20"/>
          <w:szCs w:val="20"/>
        </w:rPr>
        <w:t xml:space="preserve"> </w:t>
      </w:r>
      <w:r w:rsidR="00083C17" w:rsidRPr="00B50538">
        <w:rPr>
          <w:rFonts w:ascii="Cambria" w:hAnsi="Cambria"/>
          <w:bCs/>
          <w:sz w:val="20"/>
          <w:szCs w:val="20"/>
        </w:rPr>
        <w:t>majetku a všeobecnej zodpovednosti za škodu</w:t>
      </w:r>
    </w:p>
    <w:p w14:paraId="16ADCA86" w14:textId="7F945D96" w:rsidR="00415320" w:rsidRPr="00B50538" w:rsidRDefault="005848AD" w:rsidP="00A40C52">
      <w:pPr>
        <w:pStyle w:val="Default"/>
        <w:adjustRightInd/>
        <w:ind w:left="1559" w:hanging="992"/>
        <w:jc w:val="both"/>
        <w:rPr>
          <w:rFonts w:ascii="Cambria" w:hAnsi="Cambria"/>
          <w:b/>
          <w:color w:val="auto"/>
          <w:sz w:val="20"/>
          <w:szCs w:val="20"/>
        </w:rPr>
      </w:pPr>
      <w:r w:rsidRPr="00B50538">
        <w:rPr>
          <w:rFonts w:ascii="Cambria" w:hAnsi="Cambria"/>
          <w:bCs/>
          <w:sz w:val="20"/>
          <w:szCs w:val="20"/>
        </w:rPr>
        <w:t>č</w:t>
      </w:r>
      <w:r w:rsidR="00083C17" w:rsidRPr="00B50538">
        <w:rPr>
          <w:rFonts w:ascii="Cambria" w:hAnsi="Cambria"/>
          <w:bCs/>
          <w:sz w:val="20"/>
          <w:szCs w:val="20"/>
        </w:rPr>
        <w:t>asť č. 2</w:t>
      </w:r>
      <w:r w:rsidR="00646060">
        <w:rPr>
          <w:rFonts w:ascii="Cambria" w:hAnsi="Cambria"/>
          <w:bCs/>
          <w:sz w:val="20"/>
          <w:szCs w:val="20"/>
        </w:rPr>
        <w:t xml:space="preserve"> –</w:t>
      </w:r>
      <w:r w:rsidR="00646060">
        <w:rPr>
          <w:rFonts w:ascii="Cambria" w:hAnsi="Cambria"/>
          <w:bCs/>
          <w:sz w:val="20"/>
          <w:szCs w:val="20"/>
        </w:rPr>
        <w:tab/>
      </w:r>
      <w:r w:rsidR="001D453C" w:rsidRPr="00B50538">
        <w:rPr>
          <w:rFonts w:ascii="Cambria" w:hAnsi="Cambria"/>
          <w:bCs/>
          <w:sz w:val="20"/>
          <w:szCs w:val="20"/>
        </w:rPr>
        <w:t>Flotilové</w:t>
      </w:r>
      <w:r w:rsidR="00646060">
        <w:rPr>
          <w:rFonts w:ascii="Cambria" w:hAnsi="Cambria"/>
          <w:bCs/>
          <w:sz w:val="20"/>
          <w:szCs w:val="20"/>
        </w:rPr>
        <w:t xml:space="preserve"> </w:t>
      </w:r>
      <w:r w:rsidR="001D453C" w:rsidRPr="00B50538">
        <w:rPr>
          <w:rFonts w:ascii="Cambria" w:hAnsi="Cambria"/>
          <w:bCs/>
          <w:sz w:val="20"/>
          <w:szCs w:val="20"/>
        </w:rPr>
        <w:t xml:space="preserve">poistenie </w:t>
      </w:r>
      <w:r w:rsidR="00083C17" w:rsidRPr="00B50538">
        <w:rPr>
          <w:rFonts w:ascii="Cambria" w:hAnsi="Cambria"/>
          <w:bCs/>
          <w:sz w:val="20"/>
          <w:szCs w:val="20"/>
        </w:rPr>
        <w:t>pre havarijné poistenie</w:t>
      </w:r>
      <w:r w:rsidR="001D453C" w:rsidRPr="00B50538">
        <w:rPr>
          <w:rFonts w:ascii="Cambria" w:hAnsi="Cambria"/>
          <w:sz w:val="20"/>
          <w:szCs w:val="20"/>
        </w:rPr>
        <w:t xml:space="preserve"> motorových a prípojných vozidiel</w:t>
      </w:r>
      <w:r w:rsidR="00083C17" w:rsidRPr="00B50538">
        <w:rPr>
          <w:rFonts w:ascii="Cambria" w:hAnsi="Cambria"/>
          <w:bCs/>
          <w:sz w:val="20"/>
          <w:szCs w:val="20"/>
        </w:rPr>
        <w:t xml:space="preserve"> a</w:t>
      </w:r>
      <w:r w:rsidR="00646060">
        <w:rPr>
          <w:rFonts w:ascii="Cambria" w:hAnsi="Cambria"/>
          <w:bCs/>
          <w:sz w:val="20"/>
          <w:szCs w:val="20"/>
        </w:rPr>
        <w:t xml:space="preserve"> </w:t>
      </w:r>
      <w:r w:rsidR="001D453C" w:rsidRPr="00B50538">
        <w:rPr>
          <w:rFonts w:ascii="Cambria" w:hAnsi="Cambria"/>
          <w:bCs/>
          <w:sz w:val="20"/>
          <w:szCs w:val="20"/>
        </w:rPr>
        <w:t xml:space="preserve">Flotilové poistenie pre </w:t>
      </w:r>
      <w:r w:rsidR="00083C17" w:rsidRPr="00B50538">
        <w:rPr>
          <w:rFonts w:ascii="Cambria" w:hAnsi="Cambria"/>
          <w:bCs/>
          <w:sz w:val="20"/>
          <w:szCs w:val="20"/>
        </w:rPr>
        <w:t xml:space="preserve">povinné zmluvné </w:t>
      </w:r>
      <w:r w:rsidR="001D453C" w:rsidRPr="00B50538">
        <w:rPr>
          <w:rFonts w:ascii="Cambria" w:hAnsi="Cambria"/>
          <w:sz w:val="20"/>
          <w:szCs w:val="20"/>
        </w:rPr>
        <w:t>poistenie zodpovednosti za škodu spôsobenú prevádzkou motorového vozidla.</w:t>
      </w:r>
    </w:p>
    <w:p w14:paraId="753943BA" w14:textId="3EA9E472" w:rsidR="000A65EE" w:rsidRPr="00B50538" w:rsidRDefault="00667106" w:rsidP="00415320">
      <w:pPr>
        <w:pStyle w:val="Default"/>
        <w:adjustRightInd/>
        <w:spacing w:line="259" w:lineRule="auto"/>
        <w:ind w:left="567"/>
        <w:contextualSpacing/>
        <w:jc w:val="both"/>
        <w:rPr>
          <w:rFonts w:ascii="Cambria" w:hAnsi="Cambria"/>
          <w:b/>
          <w:color w:val="auto"/>
          <w:sz w:val="20"/>
          <w:szCs w:val="20"/>
        </w:rPr>
      </w:pPr>
      <w:r w:rsidRPr="00B50538">
        <w:rPr>
          <w:rFonts w:ascii="Cambria" w:hAnsi="Cambria"/>
          <w:sz w:val="20"/>
          <w:szCs w:val="20"/>
        </w:rPr>
        <w:t>P</w:t>
      </w:r>
      <w:r w:rsidR="006B06AC" w:rsidRPr="00B50538">
        <w:rPr>
          <w:rFonts w:ascii="Cambria" w:hAnsi="Cambria"/>
          <w:sz w:val="20"/>
          <w:szCs w:val="20"/>
        </w:rPr>
        <w:t xml:space="preserve">odrobné </w:t>
      </w:r>
      <w:r w:rsidR="009650C6" w:rsidRPr="00B50538">
        <w:rPr>
          <w:rFonts w:ascii="Cambria" w:hAnsi="Cambria"/>
          <w:sz w:val="20"/>
          <w:szCs w:val="20"/>
        </w:rPr>
        <w:t xml:space="preserve">vymedzenie predmetu zákazky </w:t>
      </w:r>
      <w:r w:rsidR="00B5035A" w:rsidRPr="00B50538">
        <w:rPr>
          <w:rFonts w:ascii="Cambria" w:hAnsi="Cambria"/>
          <w:sz w:val="20"/>
          <w:szCs w:val="20"/>
        </w:rPr>
        <w:t>vrá</w:t>
      </w:r>
      <w:r w:rsidR="00AA2EF8" w:rsidRPr="00B50538">
        <w:rPr>
          <w:rFonts w:ascii="Cambria" w:hAnsi="Cambria"/>
          <w:sz w:val="20"/>
          <w:szCs w:val="20"/>
        </w:rPr>
        <w:t>tane požiadaviek</w:t>
      </w:r>
      <w:r w:rsidR="003A4FBE" w:rsidRPr="00B50538">
        <w:rPr>
          <w:rFonts w:ascii="Cambria" w:hAnsi="Cambria"/>
          <w:sz w:val="20"/>
          <w:szCs w:val="20"/>
        </w:rPr>
        <w:t xml:space="preserve"> na predmet zákazky</w:t>
      </w:r>
      <w:r w:rsidR="00AA2EF8" w:rsidRPr="00B50538">
        <w:rPr>
          <w:rFonts w:ascii="Cambria" w:hAnsi="Cambria"/>
          <w:sz w:val="20"/>
          <w:szCs w:val="20"/>
        </w:rPr>
        <w:t>, množstva a</w:t>
      </w:r>
      <w:r w:rsidR="003A4FBE" w:rsidRPr="00B50538">
        <w:rPr>
          <w:rFonts w:ascii="Cambria" w:hAnsi="Cambria"/>
          <w:sz w:val="20"/>
          <w:szCs w:val="20"/>
        </w:rPr>
        <w:t> </w:t>
      </w:r>
      <w:r w:rsidR="009650C6" w:rsidRPr="00B50538">
        <w:rPr>
          <w:rFonts w:ascii="Cambria" w:hAnsi="Cambria"/>
          <w:sz w:val="20"/>
          <w:szCs w:val="20"/>
        </w:rPr>
        <w:t>špecifikácií</w:t>
      </w:r>
      <w:r w:rsidR="003A4FBE" w:rsidRPr="00B50538">
        <w:rPr>
          <w:rFonts w:ascii="Cambria" w:hAnsi="Cambria"/>
          <w:sz w:val="20"/>
          <w:szCs w:val="20"/>
        </w:rPr>
        <w:t>,</w:t>
      </w:r>
      <w:r w:rsidR="009650C6" w:rsidRPr="00B50538">
        <w:rPr>
          <w:rFonts w:ascii="Cambria" w:hAnsi="Cambria"/>
          <w:sz w:val="20"/>
          <w:szCs w:val="20"/>
        </w:rPr>
        <w:t xml:space="preserve"> je uvedené v časti</w:t>
      </w:r>
      <w:r w:rsidR="00AA2EF8" w:rsidRPr="00B50538">
        <w:rPr>
          <w:rFonts w:ascii="Cambria" w:hAnsi="Cambria"/>
          <w:sz w:val="20"/>
          <w:szCs w:val="20"/>
        </w:rPr>
        <w:t xml:space="preserve"> </w:t>
      </w:r>
      <w:r w:rsidR="00B5035A" w:rsidRPr="00B50538">
        <w:rPr>
          <w:rFonts w:ascii="Cambria" w:hAnsi="Cambria"/>
          <w:sz w:val="20"/>
          <w:szCs w:val="20"/>
        </w:rPr>
        <w:t>B</w:t>
      </w:r>
      <w:r w:rsidR="00FC3DD8" w:rsidRPr="00B50538">
        <w:rPr>
          <w:rFonts w:ascii="Cambria" w:hAnsi="Cambria"/>
          <w:sz w:val="20"/>
          <w:szCs w:val="20"/>
        </w:rPr>
        <w:t>.</w:t>
      </w:r>
      <w:r w:rsidR="00B5035A" w:rsidRPr="00B50538">
        <w:rPr>
          <w:rFonts w:ascii="Cambria" w:hAnsi="Cambria"/>
          <w:sz w:val="20"/>
          <w:szCs w:val="20"/>
        </w:rPr>
        <w:t xml:space="preserve"> </w:t>
      </w:r>
      <w:r w:rsidR="003A4FBE" w:rsidRPr="00B50538">
        <w:rPr>
          <w:rFonts w:ascii="Cambria" w:hAnsi="Cambria"/>
          <w:i/>
          <w:sz w:val="20"/>
          <w:szCs w:val="20"/>
        </w:rPr>
        <w:t>OPIS PREDMETU ZÁKAZKY týchto súťažných podkladov</w:t>
      </w:r>
      <w:r w:rsidR="00B5035A" w:rsidRPr="00B50538">
        <w:rPr>
          <w:rFonts w:ascii="Cambria" w:hAnsi="Cambria"/>
          <w:sz w:val="20"/>
          <w:szCs w:val="20"/>
        </w:rPr>
        <w:t>.</w:t>
      </w:r>
    </w:p>
    <w:p w14:paraId="1788178D" w14:textId="50476CB0" w:rsidR="00D36FC2" w:rsidRPr="00B50538" w:rsidRDefault="00A759DF" w:rsidP="007A79FE">
      <w:pPr>
        <w:pStyle w:val="BodyTextIndent2"/>
        <w:numPr>
          <w:ilvl w:val="1"/>
          <w:numId w:val="2"/>
        </w:numPr>
        <w:tabs>
          <w:tab w:val="right" w:leader="dot" w:pos="10080"/>
        </w:tabs>
        <w:rPr>
          <w:rFonts w:ascii="Cambria" w:hAnsi="Cambria" w:cs="Arial"/>
          <w:b/>
          <w:bCs/>
          <w:sz w:val="20"/>
          <w:szCs w:val="20"/>
        </w:rPr>
      </w:pPr>
      <w:r w:rsidRPr="00B50538">
        <w:rPr>
          <w:rFonts w:ascii="Cambria" w:hAnsi="Cambria" w:cs="Arial"/>
          <w:sz w:val="20"/>
          <w:szCs w:val="20"/>
        </w:rPr>
        <w:t>Predpokladaná hodnota zákazky</w:t>
      </w:r>
      <w:r w:rsidR="00E467D2" w:rsidRPr="00B50538">
        <w:rPr>
          <w:rFonts w:ascii="Cambria" w:hAnsi="Cambria" w:cs="Arial"/>
          <w:sz w:val="20"/>
          <w:szCs w:val="20"/>
        </w:rPr>
        <w:t xml:space="preserve"> je</w:t>
      </w:r>
      <w:r w:rsidRPr="00B50538">
        <w:rPr>
          <w:rFonts w:ascii="Cambria" w:hAnsi="Cambria" w:cs="Arial"/>
          <w:sz w:val="20"/>
          <w:szCs w:val="20"/>
        </w:rPr>
        <w:t xml:space="preserve">: </w:t>
      </w:r>
      <w:r w:rsidR="008070D6" w:rsidRPr="00B50538">
        <w:rPr>
          <w:rFonts w:ascii="Cambria" w:hAnsi="Cambria" w:cs="Arial"/>
          <w:sz w:val="20"/>
          <w:szCs w:val="20"/>
        </w:rPr>
        <w:t>352</w:t>
      </w:r>
      <w:r w:rsidR="00646060">
        <w:rPr>
          <w:rFonts w:ascii="Cambria" w:hAnsi="Cambria" w:cs="Arial"/>
          <w:sz w:val="20"/>
          <w:szCs w:val="20"/>
        </w:rPr>
        <w:t xml:space="preserve"> </w:t>
      </w:r>
      <w:r w:rsidR="008070D6" w:rsidRPr="00B50538">
        <w:rPr>
          <w:rFonts w:ascii="Cambria" w:hAnsi="Cambria" w:cs="Arial"/>
          <w:sz w:val="20"/>
          <w:szCs w:val="20"/>
        </w:rPr>
        <w:t>000,- eur bez DPH</w:t>
      </w:r>
      <w:r w:rsidR="004D7B14" w:rsidRPr="00B50538">
        <w:rPr>
          <w:rFonts w:ascii="Cambria" w:hAnsi="Cambria" w:cs="Arial"/>
          <w:sz w:val="20"/>
          <w:szCs w:val="20"/>
        </w:rPr>
        <w:t>, z toho:</w:t>
      </w:r>
    </w:p>
    <w:p w14:paraId="2F4D0281" w14:textId="249B8358" w:rsidR="00D36FC2" w:rsidRPr="00B50538" w:rsidRDefault="004D7B14" w:rsidP="000D0090">
      <w:pPr>
        <w:pStyle w:val="BodyTextIndent2"/>
        <w:numPr>
          <w:ilvl w:val="0"/>
          <w:numId w:val="70"/>
        </w:numPr>
        <w:tabs>
          <w:tab w:val="right" w:leader="dot" w:pos="10080"/>
        </w:tabs>
        <w:rPr>
          <w:rFonts w:ascii="Cambria" w:hAnsi="Cambria" w:cs="Arial"/>
          <w:b/>
          <w:bCs/>
          <w:sz w:val="20"/>
          <w:szCs w:val="20"/>
        </w:rPr>
      </w:pPr>
      <w:r w:rsidRPr="00B50538">
        <w:rPr>
          <w:rFonts w:ascii="Cambria" w:hAnsi="Cambria" w:cs="Arial"/>
          <w:sz w:val="20"/>
          <w:szCs w:val="20"/>
        </w:rPr>
        <w:t>p</w:t>
      </w:r>
      <w:r w:rsidR="00083C17" w:rsidRPr="00B50538">
        <w:rPr>
          <w:rFonts w:ascii="Cambria" w:hAnsi="Cambria" w:cs="Arial"/>
          <w:sz w:val="20"/>
          <w:szCs w:val="20"/>
        </w:rPr>
        <w:t>redpokladaná hodnota pre časť č. 1</w:t>
      </w:r>
      <w:r w:rsidR="00D36FC2" w:rsidRPr="00B50538">
        <w:rPr>
          <w:rFonts w:ascii="Cambria" w:hAnsi="Cambria" w:cs="Arial"/>
          <w:sz w:val="20"/>
          <w:szCs w:val="20"/>
        </w:rPr>
        <w:t xml:space="preserve"> zákazky: </w:t>
      </w:r>
      <w:r w:rsidR="00797033" w:rsidRPr="00B50538">
        <w:rPr>
          <w:rFonts w:ascii="Cambria" w:hAnsi="Cambria" w:cs="Arial"/>
          <w:b/>
          <w:bCs/>
          <w:sz w:val="20"/>
          <w:szCs w:val="20"/>
        </w:rPr>
        <w:t>320</w:t>
      </w:r>
      <w:r w:rsidR="00646060">
        <w:rPr>
          <w:rFonts w:ascii="Cambria" w:hAnsi="Cambria" w:cs="Arial"/>
          <w:b/>
          <w:bCs/>
          <w:sz w:val="20"/>
          <w:szCs w:val="20"/>
        </w:rPr>
        <w:t xml:space="preserve"> </w:t>
      </w:r>
      <w:r w:rsidR="00797033" w:rsidRPr="00B50538">
        <w:rPr>
          <w:rFonts w:ascii="Cambria" w:hAnsi="Cambria" w:cs="Arial"/>
          <w:b/>
          <w:bCs/>
          <w:sz w:val="20"/>
          <w:szCs w:val="20"/>
        </w:rPr>
        <w:t>000</w:t>
      </w:r>
      <w:r w:rsidR="003A4FBE" w:rsidRPr="00B50538">
        <w:rPr>
          <w:rFonts w:ascii="Cambria" w:hAnsi="Cambria" w:cs="Arial"/>
          <w:b/>
          <w:bCs/>
          <w:sz w:val="20"/>
          <w:szCs w:val="20"/>
        </w:rPr>
        <w:t xml:space="preserve"> </w:t>
      </w:r>
      <w:r w:rsidR="003938F6" w:rsidRPr="00B50538">
        <w:rPr>
          <w:rFonts w:ascii="Cambria" w:hAnsi="Cambria" w:cs="Arial"/>
          <w:b/>
          <w:bCs/>
          <w:sz w:val="20"/>
          <w:szCs w:val="20"/>
        </w:rPr>
        <w:t>eur bez DPH</w:t>
      </w:r>
      <w:r w:rsidR="00646060">
        <w:rPr>
          <w:rFonts w:ascii="Cambria" w:hAnsi="Cambria" w:cs="Arial"/>
          <w:b/>
          <w:bCs/>
          <w:sz w:val="20"/>
          <w:szCs w:val="20"/>
        </w:rPr>
        <w:t>,</w:t>
      </w:r>
    </w:p>
    <w:p w14:paraId="09D9D6D6" w14:textId="165E7536" w:rsidR="0063628E" w:rsidRPr="00B50538" w:rsidRDefault="004D7B14" w:rsidP="0063628E">
      <w:pPr>
        <w:pStyle w:val="BodyTextIndent2"/>
        <w:numPr>
          <w:ilvl w:val="0"/>
          <w:numId w:val="70"/>
        </w:numPr>
        <w:tabs>
          <w:tab w:val="right" w:leader="dot" w:pos="10080"/>
        </w:tabs>
        <w:rPr>
          <w:rFonts w:ascii="Cambria" w:hAnsi="Cambria" w:cs="Arial"/>
          <w:sz w:val="20"/>
          <w:szCs w:val="20"/>
        </w:rPr>
      </w:pPr>
      <w:r w:rsidRPr="00B50538">
        <w:rPr>
          <w:rFonts w:ascii="Cambria" w:hAnsi="Cambria" w:cs="Arial"/>
          <w:sz w:val="20"/>
          <w:szCs w:val="20"/>
        </w:rPr>
        <w:t>p</w:t>
      </w:r>
      <w:r w:rsidR="00083C17" w:rsidRPr="00B50538">
        <w:rPr>
          <w:rFonts w:ascii="Cambria" w:hAnsi="Cambria" w:cs="Arial"/>
          <w:sz w:val="20"/>
          <w:szCs w:val="20"/>
        </w:rPr>
        <w:t>redpokladaná hodnota pre časť č. 2</w:t>
      </w:r>
      <w:r w:rsidR="00D36FC2" w:rsidRPr="00B50538">
        <w:rPr>
          <w:rFonts w:ascii="Cambria" w:hAnsi="Cambria" w:cs="Arial"/>
          <w:sz w:val="20"/>
          <w:szCs w:val="20"/>
        </w:rPr>
        <w:t xml:space="preserve"> zákazky: </w:t>
      </w:r>
      <w:r w:rsidR="00D36FC2" w:rsidRPr="00B50538">
        <w:rPr>
          <w:rFonts w:ascii="Cambria" w:hAnsi="Cambria" w:cs="Arial"/>
          <w:b/>
          <w:bCs/>
          <w:sz w:val="20"/>
          <w:szCs w:val="20"/>
        </w:rPr>
        <w:t>32</w:t>
      </w:r>
      <w:r w:rsidR="00646060">
        <w:rPr>
          <w:rFonts w:ascii="Cambria" w:hAnsi="Cambria" w:cs="Arial"/>
          <w:b/>
          <w:bCs/>
          <w:sz w:val="20"/>
          <w:szCs w:val="20"/>
        </w:rPr>
        <w:t xml:space="preserve"> </w:t>
      </w:r>
      <w:r w:rsidR="00D36FC2" w:rsidRPr="00B50538">
        <w:rPr>
          <w:rFonts w:ascii="Cambria" w:hAnsi="Cambria" w:cs="Arial"/>
          <w:b/>
          <w:bCs/>
          <w:sz w:val="20"/>
          <w:szCs w:val="20"/>
        </w:rPr>
        <w:t>000 eur bez DPH</w:t>
      </w:r>
      <w:r w:rsidR="00646060">
        <w:rPr>
          <w:rFonts w:ascii="Cambria" w:hAnsi="Cambria" w:cs="Arial"/>
          <w:b/>
          <w:bCs/>
          <w:sz w:val="20"/>
          <w:szCs w:val="20"/>
        </w:rPr>
        <w:t>.</w:t>
      </w:r>
    </w:p>
    <w:p w14:paraId="3FBF76C6" w14:textId="051382C6" w:rsidR="00DC1FB6" w:rsidRPr="00B50538" w:rsidRDefault="00B5035A" w:rsidP="007B2B55">
      <w:pPr>
        <w:pStyle w:val="BodyTextIndent2"/>
        <w:numPr>
          <w:ilvl w:val="1"/>
          <w:numId w:val="2"/>
        </w:numPr>
        <w:tabs>
          <w:tab w:val="right" w:leader="dot" w:pos="10080"/>
        </w:tabs>
        <w:ind w:left="578" w:hanging="578"/>
        <w:rPr>
          <w:rFonts w:ascii="Cambria" w:hAnsi="Cambria" w:cs="Arial"/>
          <w:sz w:val="20"/>
          <w:szCs w:val="20"/>
        </w:rPr>
      </w:pPr>
      <w:r w:rsidRPr="00B50538">
        <w:rPr>
          <w:rFonts w:ascii="Cambria" w:hAnsi="Cambria" w:cs="Arial"/>
          <w:sz w:val="20"/>
          <w:szCs w:val="20"/>
        </w:rPr>
        <w:t>Spolo</w:t>
      </w:r>
      <w:r w:rsidR="00631250" w:rsidRPr="00B50538">
        <w:rPr>
          <w:rFonts w:ascii="Cambria" w:hAnsi="Cambria" w:cs="Arial"/>
          <w:sz w:val="20"/>
          <w:szCs w:val="20"/>
        </w:rPr>
        <w:t>čný slovník obstarávania (CPV):</w:t>
      </w:r>
    </w:p>
    <w:p w14:paraId="6CA9C9B5" w14:textId="40C3431A" w:rsidR="003A4FBE" w:rsidRPr="00B50538" w:rsidRDefault="008070D6" w:rsidP="00A40C52">
      <w:pPr>
        <w:pStyle w:val="BodyTextIndent2"/>
        <w:tabs>
          <w:tab w:val="left" w:pos="3261"/>
          <w:tab w:val="left" w:pos="4253"/>
        </w:tabs>
        <w:spacing w:before="60"/>
        <w:ind w:left="573"/>
        <w:rPr>
          <w:rFonts w:ascii="Cambria" w:hAnsi="Cambria" w:cs="Arial"/>
          <w:sz w:val="20"/>
          <w:szCs w:val="20"/>
        </w:rPr>
      </w:pPr>
      <w:r w:rsidRPr="00B50538">
        <w:rPr>
          <w:rFonts w:ascii="Cambria" w:hAnsi="Cambria" w:cs="Arial"/>
          <w:b/>
          <w:bCs/>
          <w:sz w:val="20"/>
          <w:szCs w:val="20"/>
        </w:rPr>
        <w:t>Pre časť č. 1</w:t>
      </w:r>
      <w:r w:rsidRPr="00B50538">
        <w:rPr>
          <w:rFonts w:ascii="Cambria" w:hAnsi="Cambria" w:cs="Arial"/>
          <w:sz w:val="20"/>
          <w:szCs w:val="20"/>
        </w:rPr>
        <w:t xml:space="preserve"> </w:t>
      </w:r>
      <w:r w:rsidR="00646060" w:rsidRPr="00B50538">
        <w:rPr>
          <w:rFonts w:ascii="Cambria" w:hAnsi="Cambria" w:cs="Arial"/>
          <w:sz w:val="20"/>
          <w:szCs w:val="20"/>
        </w:rPr>
        <w:t>–</w:t>
      </w:r>
      <w:r w:rsidR="00D36FC2" w:rsidRPr="00B50538">
        <w:rPr>
          <w:rFonts w:ascii="Cambria" w:hAnsi="Cambria" w:cs="Arial"/>
          <w:sz w:val="20"/>
          <w:szCs w:val="20"/>
        </w:rPr>
        <w:t xml:space="preserve"> </w:t>
      </w:r>
      <w:r w:rsidR="003A4FBE" w:rsidRPr="00B50538">
        <w:rPr>
          <w:rFonts w:ascii="Cambria" w:hAnsi="Cambria" w:cs="Arial"/>
          <w:sz w:val="20"/>
          <w:szCs w:val="20"/>
        </w:rPr>
        <w:t>Hlavný predmet:</w:t>
      </w:r>
    </w:p>
    <w:p w14:paraId="1653157D" w14:textId="77777777" w:rsidR="00797033" w:rsidRPr="00B50538" w:rsidRDefault="00797033" w:rsidP="00797033">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66510000-8 – Poisťovacie služby</w:t>
      </w:r>
    </w:p>
    <w:p w14:paraId="0E0188F7" w14:textId="77777777" w:rsidR="003A4FBE" w:rsidRPr="00B50538" w:rsidRDefault="003A4FBE" w:rsidP="003A4FBE">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 xml:space="preserve">Doplňujúci predmet: </w:t>
      </w:r>
    </w:p>
    <w:p w14:paraId="41821C21" w14:textId="77777777" w:rsidR="00797033" w:rsidRPr="00B50538" w:rsidRDefault="00797033" w:rsidP="00797033">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66515200-5 – Poistenie majetku</w:t>
      </w:r>
    </w:p>
    <w:p w14:paraId="377DEB17" w14:textId="7505B8AE" w:rsidR="00797033" w:rsidRPr="00B50538" w:rsidRDefault="00797033" w:rsidP="00797033">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66515</w:t>
      </w:r>
      <w:r w:rsidR="00C87C07">
        <w:rPr>
          <w:rFonts w:ascii="Cambria" w:hAnsi="Cambria" w:cs="Arial"/>
          <w:sz w:val="20"/>
          <w:szCs w:val="20"/>
        </w:rPr>
        <w:t>1</w:t>
      </w:r>
      <w:r w:rsidRPr="00B50538">
        <w:rPr>
          <w:rFonts w:ascii="Cambria" w:hAnsi="Cambria" w:cs="Arial"/>
          <w:sz w:val="20"/>
          <w:szCs w:val="20"/>
        </w:rPr>
        <w:t>00-4 – Poistenie proti požiaru</w:t>
      </w:r>
    </w:p>
    <w:p w14:paraId="74B0A7AC" w14:textId="475BE0F8" w:rsidR="00797033" w:rsidRPr="00B50538" w:rsidRDefault="00797033" w:rsidP="00797033">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66515400-7 – Poistenie proti vplyvom počasia</w:t>
      </w:r>
    </w:p>
    <w:p w14:paraId="381D54EA" w14:textId="2AD25F24" w:rsidR="00797033" w:rsidRPr="00B50538" w:rsidRDefault="00797033" w:rsidP="00797033">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66519200-3 – Poistenie strojového zariadenia</w:t>
      </w:r>
    </w:p>
    <w:p w14:paraId="584F7058" w14:textId="6398A1C5" w:rsidR="00797033" w:rsidRPr="00B50538" w:rsidRDefault="00797033" w:rsidP="00797033">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66516000-0 – Poistenie zodpovednosti</w:t>
      </w:r>
    </w:p>
    <w:p w14:paraId="0C727F4F" w14:textId="2865F66C" w:rsidR="00D36FC2" w:rsidRPr="00B50538" w:rsidRDefault="00797033" w:rsidP="00797033">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66516400-4 – Všeobecné poistenie zodpovednosti</w:t>
      </w:r>
    </w:p>
    <w:p w14:paraId="4894B499" w14:textId="1DF215E9" w:rsidR="00D36FC2" w:rsidRPr="00B50538" w:rsidRDefault="008070D6" w:rsidP="00A40C52">
      <w:pPr>
        <w:pStyle w:val="BodyTextIndent2"/>
        <w:tabs>
          <w:tab w:val="left" w:pos="3261"/>
          <w:tab w:val="left" w:pos="4253"/>
        </w:tabs>
        <w:spacing w:before="60"/>
        <w:ind w:left="573"/>
        <w:rPr>
          <w:rFonts w:ascii="Cambria" w:hAnsi="Cambria" w:cs="Arial"/>
          <w:sz w:val="20"/>
          <w:szCs w:val="20"/>
        </w:rPr>
      </w:pPr>
      <w:r w:rsidRPr="00B50538">
        <w:rPr>
          <w:rFonts w:ascii="Cambria" w:hAnsi="Cambria" w:cs="Arial"/>
          <w:b/>
          <w:bCs/>
          <w:sz w:val="20"/>
          <w:szCs w:val="20"/>
        </w:rPr>
        <w:t>Pre časť č. 2</w:t>
      </w:r>
      <w:r w:rsidRPr="00B50538">
        <w:rPr>
          <w:rFonts w:ascii="Cambria" w:hAnsi="Cambria" w:cs="Arial"/>
          <w:sz w:val="20"/>
          <w:szCs w:val="20"/>
        </w:rPr>
        <w:t xml:space="preserve"> </w:t>
      </w:r>
      <w:r w:rsidR="00D36FC2" w:rsidRPr="00B50538">
        <w:rPr>
          <w:rFonts w:ascii="Cambria" w:hAnsi="Cambria" w:cs="Arial"/>
          <w:sz w:val="20"/>
          <w:szCs w:val="20"/>
        </w:rPr>
        <w:t>– Hlavný predmet:</w:t>
      </w:r>
    </w:p>
    <w:p w14:paraId="28D3DD92" w14:textId="35E2F658" w:rsidR="00D36FC2" w:rsidRPr="00B50538" w:rsidRDefault="00D36FC2" w:rsidP="00D36FC2">
      <w:pPr>
        <w:pStyle w:val="BodyTextIndent2"/>
        <w:tabs>
          <w:tab w:val="left" w:pos="3261"/>
          <w:tab w:val="left" w:pos="4253"/>
        </w:tabs>
        <w:ind w:left="567"/>
        <w:rPr>
          <w:rFonts w:ascii="Cambria" w:hAnsi="Cambria" w:cs="Arial"/>
          <w:sz w:val="20"/>
          <w:szCs w:val="20"/>
        </w:rPr>
      </w:pPr>
      <w:r w:rsidRPr="00B50538">
        <w:rPr>
          <w:rFonts w:ascii="Cambria" w:hAnsi="Cambria" w:cs="Arial"/>
          <w:sz w:val="20"/>
          <w:szCs w:val="20"/>
        </w:rPr>
        <w:t>66510000-8 – Poisťovacie služby</w:t>
      </w:r>
    </w:p>
    <w:p w14:paraId="5F116ACE" w14:textId="115D9BD7" w:rsidR="00D36FC2" w:rsidRPr="00B50538" w:rsidRDefault="00415320" w:rsidP="00415320">
      <w:pPr>
        <w:pStyle w:val="BodyTextIndent2"/>
        <w:tabs>
          <w:tab w:val="left" w:pos="3261"/>
          <w:tab w:val="left" w:pos="4253"/>
        </w:tabs>
        <w:ind w:left="567"/>
        <w:rPr>
          <w:rFonts w:ascii="Cambria" w:hAnsi="Cambria" w:cs="Arial"/>
          <w:sz w:val="20"/>
          <w:szCs w:val="20"/>
        </w:rPr>
      </w:pPr>
      <w:r w:rsidRPr="00B50538">
        <w:rPr>
          <w:rFonts w:ascii="Cambria" w:hAnsi="Cambria" w:cs="Arial"/>
          <w:sz w:val="20"/>
          <w:szCs w:val="20"/>
        </w:rPr>
        <w:t>Doplňujúci predmet:</w:t>
      </w:r>
    </w:p>
    <w:p w14:paraId="619FDD3D" w14:textId="77777777" w:rsidR="00D36FC2" w:rsidRPr="00B50538" w:rsidRDefault="00D36FC2" w:rsidP="00797033">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66514110-0 – Poistenie motorových vozidiel</w:t>
      </w:r>
    </w:p>
    <w:p w14:paraId="0D946D08" w14:textId="77777777" w:rsidR="00D36FC2" w:rsidRPr="00B50538" w:rsidRDefault="00D36FC2" w:rsidP="00797033">
      <w:pPr>
        <w:pStyle w:val="BodyTextIndent2"/>
        <w:tabs>
          <w:tab w:val="left" w:pos="3261"/>
          <w:tab w:val="left" w:pos="4253"/>
        </w:tabs>
        <w:ind w:left="574"/>
        <w:rPr>
          <w:rFonts w:ascii="Cambria" w:hAnsi="Cambria" w:cs="Arial"/>
          <w:sz w:val="20"/>
          <w:szCs w:val="20"/>
        </w:rPr>
      </w:pPr>
      <w:r w:rsidRPr="00B50538">
        <w:rPr>
          <w:rFonts w:ascii="Cambria" w:hAnsi="Cambria" w:cs="Arial"/>
          <w:sz w:val="20"/>
          <w:szCs w:val="20"/>
        </w:rPr>
        <w:t>66516100-1 - Poistenie za škodu spôsobenú prevádzkou motorového vozidla</w:t>
      </w:r>
    </w:p>
    <w:p w14:paraId="6BF0269F" w14:textId="778AE2F1" w:rsidR="003A4FBE" w:rsidRPr="00B50538" w:rsidRDefault="00D36FC2" w:rsidP="00797033">
      <w:pPr>
        <w:pStyle w:val="BodyTextIndent2"/>
        <w:tabs>
          <w:tab w:val="left" w:pos="3261"/>
          <w:tab w:val="left" w:pos="4253"/>
        </w:tabs>
        <w:ind w:left="574"/>
        <w:rPr>
          <w:rFonts w:ascii="Cambria" w:hAnsi="Cambria"/>
          <w:color w:val="000000"/>
          <w:sz w:val="20"/>
          <w:szCs w:val="20"/>
        </w:rPr>
      </w:pPr>
      <w:r w:rsidRPr="00B50538">
        <w:rPr>
          <w:rFonts w:ascii="Cambria" w:hAnsi="Cambria" w:cs="Arial"/>
          <w:sz w:val="20"/>
          <w:szCs w:val="20"/>
        </w:rPr>
        <w:t>6651210</w:t>
      </w:r>
      <w:r w:rsidR="00C87C07">
        <w:rPr>
          <w:rFonts w:ascii="Cambria" w:hAnsi="Cambria" w:cs="Arial"/>
          <w:sz w:val="20"/>
          <w:szCs w:val="20"/>
        </w:rPr>
        <w:t>0</w:t>
      </w:r>
      <w:r w:rsidRPr="00B50538">
        <w:rPr>
          <w:rFonts w:ascii="Cambria" w:hAnsi="Cambria" w:cs="Arial"/>
          <w:sz w:val="20"/>
          <w:szCs w:val="20"/>
        </w:rPr>
        <w:t>-3 – Úrazové poistenie</w:t>
      </w:r>
    </w:p>
    <w:p w14:paraId="661C7C2E" w14:textId="79F02AEB" w:rsidR="00E5564F" w:rsidRPr="00B50538" w:rsidRDefault="00E5564F" w:rsidP="00E5564F">
      <w:pPr>
        <w:pStyle w:val="BodyTextIndent2"/>
        <w:numPr>
          <w:ilvl w:val="1"/>
          <w:numId w:val="2"/>
        </w:numPr>
        <w:tabs>
          <w:tab w:val="right" w:leader="dot" w:pos="10080"/>
        </w:tabs>
        <w:ind w:left="578" w:hanging="578"/>
        <w:rPr>
          <w:rFonts w:ascii="Cambria" w:hAnsi="Cambria" w:cs="Arial"/>
          <w:sz w:val="20"/>
          <w:szCs w:val="20"/>
        </w:rPr>
      </w:pPr>
      <w:r w:rsidRPr="00B50538">
        <w:rPr>
          <w:rFonts w:ascii="Cambria" w:hAnsi="Cambria"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B50538" w:rsidRDefault="00E5564F" w:rsidP="003E4EBF">
      <w:pPr>
        <w:pStyle w:val="BodyTextIndent2"/>
        <w:tabs>
          <w:tab w:val="right" w:leader="dot" w:pos="10080"/>
        </w:tabs>
        <w:ind w:left="0"/>
        <w:rPr>
          <w:rFonts w:ascii="Cambria" w:hAnsi="Cambria" w:cs="Arial"/>
          <w:sz w:val="20"/>
          <w:szCs w:val="20"/>
        </w:rPr>
      </w:pPr>
    </w:p>
    <w:p w14:paraId="1AF473C9" w14:textId="77777777" w:rsidR="00125914" w:rsidRPr="00B50538" w:rsidRDefault="00125914" w:rsidP="00A40C52">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 xml:space="preserve">Rozdelenie predmetu zákazky </w:t>
      </w:r>
    </w:p>
    <w:p w14:paraId="28092064" w14:textId="53CB1A30" w:rsidR="00083C17" w:rsidRPr="00B50538" w:rsidRDefault="00083C17" w:rsidP="00705A33">
      <w:pPr>
        <w:pStyle w:val="BodyTextIndent2"/>
        <w:tabs>
          <w:tab w:val="right" w:leader="dot" w:pos="10080"/>
        </w:tabs>
        <w:ind w:left="567" w:hanging="567"/>
        <w:rPr>
          <w:rFonts w:ascii="Cambria" w:hAnsi="Cambria" w:cs="Arial"/>
          <w:sz w:val="20"/>
          <w:szCs w:val="20"/>
        </w:rPr>
      </w:pPr>
      <w:r w:rsidRPr="00B50538">
        <w:rPr>
          <w:rFonts w:ascii="Cambria" w:hAnsi="Cambria" w:cs="Arial"/>
          <w:sz w:val="20"/>
          <w:szCs w:val="20"/>
        </w:rPr>
        <w:t>3.1</w:t>
      </w:r>
      <w:r w:rsidR="00705A33" w:rsidRPr="00B50538">
        <w:rPr>
          <w:rFonts w:ascii="Cambria" w:hAnsi="Cambria" w:cs="Arial"/>
          <w:sz w:val="20"/>
          <w:szCs w:val="20"/>
        </w:rPr>
        <w:tab/>
      </w:r>
      <w:r w:rsidR="00F35FAE" w:rsidRPr="00B50538">
        <w:rPr>
          <w:rFonts w:ascii="Cambria" w:hAnsi="Cambria" w:cs="Arial"/>
          <w:sz w:val="20"/>
          <w:szCs w:val="20"/>
        </w:rPr>
        <w:t>Predmet zákazky  je</w:t>
      </w:r>
      <w:r w:rsidR="00F311CD" w:rsidRPr="00B50538">
        <w:rPr>
          <w:rFonts w:ascii="Cambria" w:hAnsi="Cambria" w:cs="Arial"/>
          <w:sz w:val="20"/>
          <w:szCs w:val="20"/>
        </w:rPr>
        <w:t xml:space="preserve"> </w:t>
      </w:r>
      <w:r w:rsidR="00F35FAE" w:rsidRPr="00B50538">
        <w:rPr>
          <w:rFonts w:ascii="Cambria" w:hAnsi="Cambria" w:cs="Arial"/>
          <w:sz w:val="20"/>
          <w:szCs w:val="20"/>
        </w:rPr>
        <w:t xml:space="preserve">rozdelený na </w:t>
      </w:r>
      <w:r w:rsidR="00415320" w:rsidRPr="00B50538">
        <w:rPr>
          <w:rFonts w:ascii="Cambria" w:hAnsi="Cambria" w:cs="Arial"/>
          <w:sz w:val="20"/>
          <w:szCs w:val="20"/>
        </w:rPr>
        <w:t xml:space="preserve">dve </w:t>
      </w:r>
      <w:r w:rsidR="00F35FAE" w:rsidRPr="00B50538">
        <w:rPr>
          <w:rFonts w:ascii="Cambria" w:hAnsi="Cambria" w:cs="Arial"/>
          <w:sz w:val="20"/>
          <w:szCs w:val="20"/>
        </w:rPr>
        <w:t>časti</w:t>
      </w:r>
      <w:r w:rsidRPr="00B50538">
        <w:rPr>
          <w:rFonts w:ascii="Cambria" w:hAnsi="Cambria" w:cs="Arial"/>
          <w:sz w:val="20"/>
          <w:szCs w:val="20"/>
        </w:rPr>
        <w:t>:</w:t>
      </w:r>
    </w:p>
    <w:p w14:paraId="6C7B3D19" w14:textId="6B3F60D6" w:rsidR="00DD3150" w:rsidRPr="00B50538" w:rsidRDefault="00DD3150" w:rsidP="00DD3150">
      <w:pPr>
        <w:pStyle w:val="Default"/>
        <w:adjustRightInd/>
        <w:spacing w:line="259" w:lineRule="auto"/>
        <w:ind w:left="1560" w:hanging="993"/>
        <w:contextualSpacing/>
        <w:jc w:val="both"/>
        <w:rPr>
          <w:rFonts w:ascii="Cambria" w:hAnsi="Cambria"/>
          <w:bCs/>
          <w:sz w:val="20"/>
          <w:szCs w:val="20"/>
        </w:rPr>
      </w:pPr>
      <w:r w:rsidRPr="00B50538">
        <w:rPr>
          <w:rFonts w:ascii="Cambria" w:hAnsi="Cambria"/>
          <w:bCs/>
          <w:sz w:val="20"/>
          <w:szCs w:val="20"/>
        </w:rPr>
        <w:t>časť č. 1</w:t>
      </w:r>
      <w:r>
        <w:rPr>
          <w:rFonts w:ascii="Cambria" w:hAnsi="Cambria"/>
          <w:bCs/>
          <w:sz w:val="20"/>
          <w:szCs w:val="20"/>
        </w:rPr>
        <w:t xml:space="preserve"> –</w:t>
      </w:r>
      <w:r>
        <w:rPr>
          <w:rFonts w:ascii="Cambria" w:hAnsi="Cambria"/>
          <w:bCs/>
          <w:sz w:val="20"/>
          <w:szCs w:val="20"/>
        </w:rPr>
        <w:tab/>
      </w:r>
      <w:r w:rsidRPr="00B50538">
        <w:rPr>
          <w:rFonts w:ascii="Cambria" w:hAnsi="Cambria"/>
          <w:bCs/>
          <w:sz w:val="20"/>
          <w:szCs w:val="20"/>
        </w:rPr>
        <w:t>Poistenie</w:t>
      </w:r>
      <w:r>
        <w:rPr>
          <w:rFonts w:ascii="Cambria" w:hAnsi="Cambria"/>
          <w:bCs/>
          <w:sz w:val="20"/>
          <w:szCs w:val="20"/>
        </w:rPr>
        <w:t xml:space="preserve"> </w:t>
      </w:r>
      <w:r w:rsidRPr="00B50538">
        <w:rPr>
          <w:rFonts w:ascii="Cambria" w:hAnsi="Cambria"/>
          <w:bCs/>
          <w:sz w:val="20"/>
          <w:szCs w:val="20"/>
        </w:rPr>
        <w:t>majetku a všeobecnej zodpovednosti za škodu</w:t>
      </w:r>
      <w:r>
        <w:rPr>
          <w:rFonts w:ascii="Cambria" w:hAnsi="Cambria"/>
          <w:bCs/>
          <w:sz w:val="20"/>
          <w:szCs w:val="20"/>
        </w:rPr>
        <w:t>,</w:t>
      </w:r>
    </w:p>
    <w:p w14:paraId="4EE3D75A" w14:textId="77777777" w:rsidR="00DD3150" w:rsidRPr="00B50538" w:rsidRDefault="00DD3150" w:rsidP="00DD3150">
      <w:pPr>
        <w:pStyle w:val="Default"/>
        <w:adjustRightInd/>
        <w:ind w:left="1559" w:hanging="992"/>
        <w:jc w:val="both"/>
        <w:rPr>
          <w:rFonts w:ascii="Cambria" w:hAnsi="Cambria"/>
          <w:b/>
          <w:color w:val="auto"/>
          <w:sz w:val="20"/>
          <w:szCs w:val="20"/>
        </w:rPr>
      </w:pPr>
      <w:r w:rsidRPr="00B50538">
        <w:rPr>
          <w:rFonts w:ascii="Cambria" w:hAnsi="Cambria"/>
          <w:bCs/>
          <w:sz w:val="20"/>
          <w:szCs w:val="20"/>
        </w:rPr>
        <w:lastRenderedPageBreak/>
        <w:t>časť č. 2</w:t>
      </w:r>
      <w:r>
        <w:rPr>
          <w:rFonts w:ascii="Cambria" w:hAnsi="Cambria"/>
          <w:bCs/>
          <w:sz w:val="20"/>
          <w:szCs w:val="20"/>
        </w:rPr>
        <w:t xml:space="preserve"> –</w:t>
      </w:r>
      <w:r>
        <w:rPr>
          <w:rFonts w:ascii="Cambria" w:hAnsi="Cambria"/>
          <w:bCs/>
          <w:sz w:val="20"/>
          <w:szCs w:val="20"/>
        </w:rPr>
        <w:tab/>
      </w:r>
      <w:r w:rsidRPr="00B50538">
        <w:rPr>
          <w:rFonts w:ascii="Cambria" w:hAnsi="Cambria"/>
          <w:bCs/>
          <w:sz w:val="20"/>
          <w:szCs w:val="20"/>
        </w:rPr>
        <w:t>Flotilové</w:t>
      </w:r>
      <w:r>
        <w:rPr>
          <w:rFonts w:ascii="Cambria" w:hAnsi="Cambria"/>
          <w:bCs/>
          <w:sz w:val="20"/>
          <w:szCs w:val="20"/>
        </w:rPr>
        <w:t xml:space="preserve"> </w:t>
      </w:r>
      <w:r w:rsidRPr="00B50538">
        <w:rPr>
          <w:rFonts w:ascii="Cambria" w:hAnsi="Cambria"/>
          <w:bCs/>
          <w:sz w:val="20"/>
          <w:szCs w:val="20"/>
        </w:rPr>
        <w:t>poistenie pre havarijné poistenie</w:t>
      </w:r>
      <w:r w:rsidRPr="00B50538">
        <w:rPr>
          <w:rFonts w:ascii="Cambria" w:hAnsi="Cambria"/>
          <w:sz w:val="20"/>
          <w:szCs w:val="20"/>
        </w:rPr>
        <w:t xml:space="preserve"> motorových a prípojných vozidiel</w:t>
      </w:r>
      <w:r w:rsidRPr="00B50538">
        <w:rPr>
          <w:rFonts w:ascii="Cambria" w:hAnsi="Cambria"/>
          <w:bCs/>
          <w:sz w:val="20"/>
          <w:szCs w:val="20"/>
        </w:rPr>
        <w:t xml:space="preserve"> a</w:t>
      </w:r>
      <w:r>
        <w:rPr>
          <w:rFonts w:ascii="Cambria" w:hAnsi="Cambria"/>
          <w:bCs/>
          <w:sz w:val="20"/>
          <w:szCs w:val="20"/>
        </w:rPr>
        <w:t xml:space="preserve"> </w:t>
      </w:r>
      <w:r w:rsidRPr="00B50538">
        <w:rPr>
          <w:rFonts w:ascii="Cambria" w:hAnsi="Cambria"/>
          <w:bCs/>
          <w:sz w:val="20"/>
          <w:szCs w:val="20"/>
        </w:rPr>
        <w:t xml:space="preserve">Flotilové poistenie pre povinné zmluvné </w:t>
      </w:r>
      <w:r w:rsidRPr="00B50538">
        <w:rPr>
          <w:rFonts w:ascii="Cambria" w:hAnsi="Cambria"/>
          <w:sz w:val="20"/>
          <w:szCs w:val="20"/>
        </w:rPr>
        <w:t>poistenie zodpovednosti za škodu spôsobenú prevádzkou motorového vozidla.</w:t>
      </w:r>
    </w:p>
    <w:p w14:paraId="2FC9B1EF" w14:textId="04A3B75D" w:rsidR="00F35FAE" w:rsidRPr="00B50538" w:rsidRDefault="00083C17" w:rsidP="00A40C52">
      <w:pPr>
        <w:pStyle w:val="BodyTextIndent2"/>
        <w:ind w:left="567" w:hanging="567"/>
        <w:rPr>
          <w:rFonts w:ascii="Cambria" w:hAnsi="Cambria" w:cs="Arial"/>
          <w:sz w:val="20"/>
          <w:szCs w:val="20"/>
        </w:rPr>
      </w:pPr>
      <w:r w:rsidRPr="00B50538">
        <w:rPr>
          <w:rFonts w:ascii="Cambria" w:hAnsi="Cambria" w:cs="Arial"/>
          <w:sz w:val="20"/>
          <w:szCs w:val="20"/>
        </w:rPr>
        <w:t>3.2</w:t>
      </w:r>
      <w:r w:rsidR="008047EC" w:rsidRPr="00B50538">
        <w:rPr>
          <w:rFonts w:ascii="Cambria" w:hAnsi="Cambria" w:cs="Arial"/>
          <w:sz w:val="20"/>
          <w:szCs w:val="20"/>
        </w:rPr>
        <w:tab/>
      </w:r>
      <w:r w:rsidR="00F35FAE" w:rsidRPr="00B50538">
        <w:rPr>
          <w:rFonts w:ascii="Cambria" w:hAnsi="Cambria" w:cs="Arial"/>
          <w:sz w:val="20"/>
          <w:szCs w:val="20"/>
        </w:rPr>
        <w:t xml:space="preserve">Uchádzač </w:t>
      </w:r>
      <w:r w:rsidR="00415320" w:rsidRPr="00B50538">
        <w:rPr>
          <w:rFonts w:ascii="Cambria" w:hAnsi="Cambria" w:cs="Arial"/>
          <w:sz w:val="20"/>
          <w:szCs w:val="20"/>
        </w:rPr>
        <w:t>môž</w:t>
      </w:r>
      <w:r w:rsidRPr="00B50538">
        <w:rPr>
          <w:rFonts w:ascii="Cambria" w:hAnsi="Cambria" w:cs="Arial"/>
          <w:sz w:val="20"/>
          <w:szCs w:val="20"/>
        </w:rPr>
        <w:t>e</w:t>
      </w:r>
      <w:r w:rsidR="00415320" w:rsidRPr="00B50538">
        <w:rPr>
          <w:rFonts w:ascii="Cambria" w:hAnsi="Cambria" w:cs="Arial"/>
          <w:sz w:val="20"/>
          <w:szCs w:val="20"/>
        </w:rPr>
        <w:t xml:space="preserve"> </w:t>
      </w:r>
      <w:r w:rsidR="00F35FAE" w:rsidRPr="00B50538">
        <w:rPr>
          <w:rFonts w:ascii="Cambria" w:hAnsi="Cambria" w:cs="Arial"/>
          <w:sz w:val="20"/>
          <w:szCs w:val="20"/>
        </w:rPr>
        <w:t xml:space="preserve">predložiť ponuku </w:t>
      </w:r>
      <w:r w:rsidR="00DD3150">
        <w:rPr>
          <w:rFonts w:ascii="Cambria" w:hAnsi="Cambria" w:cs="Arial"/>
          <w:sz w:val="20"/>
          <w:szCs w:val="20"/>
        </w:rPr>
        <w:t xml:space="preserve">na predmet zákazky členený </w:t>
      </w:r>
      <w:r w:rsidRPr="00B50538">
        <w:rPr>
          <w:rFonts w:ascii="Cambria" w:hAnsi="Cambria" w:cs="Arial"/>
          <w:sz w:val="20"/>
          <w:szCs w:val="20"/>
        </w:rPr>
        <w:t xml:space="preserve">podľa bodu 3.1 na jednu časť predmetu zákazky alebo </w:t>
      </w:r>
      <w:r w:rsidR="00415320" w:rsidRPr="00B50538">
        <w:rPr>
          <w:rFonts w:ascii="Cambria" w:hAnsi="Cambria" w:cs="Arial"/>
          <w:sz w:val="20"/>
          <w:szCs w:val="20"/>
        </w:rPr>
        <w:t>na obe časti zákazky</w:t>
      </w:r>
      <w:r w:rsidRPr="00B50538">
        <w:rPr>
          <w:rFonts w:ascii="Cambria" w:hAnsi="Cambria" w:cs="Arial"/>
          <w:sz w:val="20"/>
          <w:szCs w:val="20"/>
        </w:rPr>
        <w:t xml:space="preserve"> podľa svojich možností</w:t>
      </w:r>
      <w:r w:rsidR="007819D3" w:rsidRPr="00B50538">
        <w:rPr>
          <w:rFonts w:ascii="Cambria" w:hAnsi="Cambria" w:cs="Arial"/>
          <w:sz w:val="20"/>
          <w:szCs w:val="20"/>
        </w:rPr>
        <w:t xml:space="preserve"> ak spĺňa podmienky, ktoré sa od neho vydžadujú</w:t>
      </w:r>
      <w:r w:rsidR="00F35FAE" w:rsidRPr="00B50538">
        <w:rPr>
          <w:rFonts w:ascii="Cambria" w:hAnsi="Cambria" w:cs="Arial"/>
          <w:sz w:val="20"/>
          <w:szCs w:val="20"/>
        </w:rPr>
        <w:t>.</w:t>
      </w:r>
    </w:p>
    <w:p w14:paraId="243A5B8D" w14:textId="77777777" w:rsidR="00071E16" w:rsidRPr="00B50538" w:rsidRDefault="00071E16" w:rsidP="00FA7330">
      <w:pPr>
        <w:pStyle w:val="BodyTextIndent2"/>
        <w:tabs>
          <w:tab w:val="left" w:pos="3261"/>
          <w:tab w:val="left" w:pos="4253"/>
        </w:tabs>
        <w:ind w:left="0"/>
        <w:rPr>
          <w:rFonts w:ascii="Cambria" w:hAnsi="Cambria" w:cs="Arial"/>
          <w:iCs/>
          <w:sz w:val="20"/>
          <w:szCs w:val="20"/>
        </w:rPr>
      </w:pPr>
    </w:p>
    <w:p w14:paraId="6DD6E3B2" w14:textId="77777777" w:rsidR="00125914" w:rsidRPr="00B50538" w:rsidRDefault="00125914" w:rsidP="00A40C52">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Variantné riešenie</w:t>
      </w:r>
    </w:p>
    <w:p w14:paraId="67EA1BB2" w14:textId="77777777" w:rsidR="001C604E" w:rsidRPr="00B50538" w:rsidRDefault="00125914" w:rsidP="00FA7330">
      <w:pPr>
        <w:jc w:val="both"/>
        <w:rPr>
          <w:rFonts w:ascii="Cambria" w:hAnsi="Cambria" w:cs="Arial"/>
          <w:sz w:val="20"/>
          <w:szCs w:val="20"/>
        </w:rPr>
      </w:pPr>
      <w:r w:rsidRPr="00B50538">
        <w:rPr>
          <w:rFonts w:ascii="Cambria" w:hAnsi="Cambria" w:cs="Arial"/>
          <w:sz w:val="20"/>
          <w:szCs w:val="20"/>
        </w:rPr>
        <w:t xml:space="preserve">Uchádzačom sa nepovoľuje predložiť variantné riešenie. </w:t>
      </w:r>
      <w:r w:rsidR="001B3224" w:rsidRPr="00B50538">
        <w:rPr>
          <w:rFonts w:ascii="Cambria" w:hAnsi="Cambria" w:cs="Arial"/>
          <w:sz w:val="20"/>
          <w:szCs w:val="20"/>
        </w:rPr>
        <w:t>Ak uchádzač v rámci ponuky predloží aj variantné riešenie, nebude takéto variantné riešenie zaradené do vyhodnocovania.</w:t>
      </w:r>
      <w:r w:rsidR="00526F90" w:rsidRPr="00B50538">
        <w:rPr>
          <w:rFonts w:ascii="Cambria" w:hAnsi="Cambria" w:cs="Arial"/>
          <w:sz w:val="20"/>
          <w:szCs w:val="20"/>
        </w:rPr>
        <w:t xml:space="preserve"> </w:t>
      </w:r>
    </w:p>
    <w:p w14:paraId="1B357B92" w14:textId="77777777" w:rsidR="00733BED" w:rsidRPr="00B50538" w:rsidRDefault="00733BED" w:rsidP="00FA7330">
      <w:pPr>
        <w:jc w:val="both"/>
        <w:rPr>
          <w:rFonts w:ascii="Cambria" w:hAnsi="Cambria" w:cs="Arial"/>
          <w:sz w:val="20"/>
          <w:szCs w:val="20"/>
        </w:rPr>
      </w:pPr>
    </w:p>
    <w:p w14:paraId="6DD245D6" w14:textId="79BBC2FA" w:rsidR="00125914" w:rsidRPr="00B50538" w:rsidRDefault="00125914" w:rsidP="00A40C52">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 xml:space="preserve">Miesto a termín </w:t>
      </w:r>
      <w:r w:rsidR="00797033" w:rsidRPr="00B50538">
        <w:rPr>
          <w:rFonts w:ascii="Cambria" w:hAnsi="Cambria" w:cs="Arial"/>
          <w:b/>
          <w:bCs/>
          <w:smallCaps/>
          <w:sz w:val="20"/>
          <w:szCs w:val="20"/>
        </w:rPr>
        <w:t>poskytovania</w:t>
      </w:r>
      <w:r w:rsidR="0040042E" w:rsidRPr="00B50538">
        <w:rPr>
          <w:rFonts w:ascii="Cambria" w:hAnsi="Cambria" w:cs="Arial"/>
          <w:b/>
          <w:bCs/>
          <w:smallCaps/>
          <w:sz w:val="20"/>
          <w:szCs w:val="20"/>
        </w:rPr>
        <w:t xml:space="preserve"> a spôsob plnenia </w:t>
      </w:r>
      <w:r w:rsidRPr="00B50538">
        <w:rPr>
          <w:rFonts w:ascii="Cambria" w:hAnsi="Cambria" w:cs="Arial"/>
          <w:b/>
          <w:bCs/>
          <w:smallCaps/>
          <w:sz w:val="20"/>
          <w:szCs w:val="20"/>
        </w:rPr>
        <w:t>predmetu zákazky</w:t>
      </w:r>
    </w:p>
    <w:p w14:paraId="1F474408" w14:textId="613549D3" w:rsidR="00FA446C" w:rsidRPr="00B50538" w:rsidRDefault="00FA446C" w:rsidP="000D0090">
      <w:pPr>
        <w:pStyle w:val="ListParagraph"/>
        <w:numPr>
          <w:ilvl w:val="1"/>
          <w:numId w:val="15"/>
        </w:numPr>
        <w:tabs>
          <w:tab w:val="right" w:leader="dot" w:pos="9000"/>
          <w:tab w:val="left" w:leader="dot" w:pos="10034"/>
        </w:tabs>
        <w:spacing w:after="0"/>
        <w:ind w:left="567" w:hanging="567"/>
        <w:jc w:val="both"/>
        <w:rPr>
          <w:rFonts w:ascii="Cambria" w:hAnsi="Cambria" w:cs="Arial"/>
          <w:sz w:val="20"/>
          <w:szCs w:val="20"/>
        </w:rPr>
      </w:pPr>
      <w:r w:rsidRPr="00B50538">
        <w:rPr>
          <w:rFonts w:ascii="Cambria" w:hAnsi="Cambria" w:cs="Arial"/>
          <w:sz w:val="20"/>
          <w:szCs w:val="20"/>
        </w:rPr>
        <w:t>Miest</w:t>
      </w:r>
      <w:r w:rsidR="00535E6A" w:rsidRPr="00B50538">
        <w:rPr>
          <w:rFonts w:ascii="Cambria" w:hAnsi="Cambria" w:cs="Arial"/>
          <w:sz w:val="20"/>
          <w:szCs w:val="20"/>
        </w:rPr>
        <w:t>a</w:t>
      </w:r>
      <w:r w:rsidRPr="00B50538">
        <w:rPr>
          <w:rFonts w:ascii="Cambria" w:hAnsi="Cambria" w:cs="Arial"/>
          <w:sz w:val="20"/>
          <w:szCs w:val="20"/>
        </w:rPr>
        <w:t xml:space="preserve"> plnenia predmetu zákazky</w:t>
      </w:r>
      <w:r w:rsidR="00653A7B" w:rsidRPr="00B50538">
        <w:rPr>
          <w:rFonts w:ascii="Cambria" w:hAnsi="Cambria" w:cs="Arial"/>
          <w:sz w:val="20"/>
          <w:szCs w:val="20"/>
        </w:rPr>
        <w:t xml:space="preserve"> pre časť č. 1 zákazky</w:t>
      </w:r>
      <w:r w:rsidRPr="00B50538">
        <w:rPr>
          <w:rFonts w:ascii="Cambria" w:hAnsi="Cambria" w:cs="Arial"/>
          <w:sz w:val="20"/>
          <w:szCs w:val="20"/>
        </w:rPr>
        <w:t>:</w:t>
      </w:r>
    </w:p>
    <w:p w14:paraId="0DE591C2" w14:textId="1D90775F" w:rsidR="00797033" w:rsidRPr="00B50538" w:rsidRDefault="00797033"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sidRPr="00B50538">
        <w:rPr>
          <w:rFonts w:ascii="Cambria" w:hAnsi="Cambria" w:cs="Arial"/>
          <w:sz w:val="20"/>
          <w:szCs w:val="20"/>
        </w:rPr>
        <w:t xml:space="preserve">Národná banka Slovenska, ul. Imricha </w:t>
      </w:r>
      <w:proofErr w:type="spellStart"/>
      <w:r w:rsidRPr="00B50538">
        <w:rPr>
          <w:rFonts w:ascii="Cambria" w:hAnsi="Cambria" w:cs="Arial"/>
          <w:sz w:val="20"/>
          <w:szCs w:val="20"/>
        </w:rPr>
        <w:t>Karvaša</w:t>
      </w:r>
      <w:proofErr w:type="spellEnd"/>
      <w:r w:rsidRPr="00B50538">
        <w:rPr>
          <w:rFonts w:ascii="Cambria" w:hAnsi="Cambria" w:cs="Arial"/>
          <w:sz w:val="20"/>
          <w:szCs w:val="20"/>
        </w:rPr>
        <w:t xml:space="preserve"> 1, 813 25 Bratislava, (ústredie)</w:t>
      </w:r>
    </w:p>
    <w:p w14:paraId="3B157846" w14:textId="77777777" w:rsidR="00797033" w:rsidRPr="00B50538" w:rsidRDefault="00797033"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sidRPr="00B50538">
        <w:rPr>
          <w:rFonts w:ascii="Cambria" w:hAnsi="Cambria" w:cs="Arial"/>
          <w:sz w:val="20"/>
          <w:szCs w:val="20"/>
        </w:rPr>
        <w:t xml:space="preserve">Národná banka Slovenska, pracovisko </w:t>
      </w:r>
      <w:proofErr w:type="spellStart"/>
      <w:r w:rsidRPr="00B50538">
        <w:rPr>
          <w:rFonts w:ascii="Cambria" w:hAnsi="Cambria" w:cs="Arial"/>
          <w:sz w:val="20"/>
          <w:szCs w:val="20"/>
        </w:rPr>
        <w:t>Vazovova</w:t>
      </w:r>
      <w:proofErr w:type="spellEnd"/>
      <w:r w:rsidRPr="00B50538">
        <w:rPr>
          <w:rFonts w:ascii="Cambria" w:hAnsi="Cambria" w:cs="Arial"/>
          <w:sz w:val="20"/>
          <w:szCs w:val="20"/>
        </w:rPr>
        <w:t xml:space="preserve"> 2, 811 07 Bratislava</w:t>
      </w:r>
    </w:p>
    <w:p w14:paraId="41B3E321" w14:textId="77777777" w:rsidR="00797033" w:rsidRPr="00B50538" w:rsidRDefault="00797033"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sidRPr="00B50538">
        <w:rPr>
          <w:rFonts w:ascii="Cambria" w:hAnsi="Cambria" w:cs="Arial"/>
          <w:sz w:val="20"/>
          <w:szCs w:val="20"/>
        </w:rPr>
        <w:t>Národná banka Slovenska, pracovisko Cukrová 8, 811 08 Bratislava</w:t>
      </w:r>
    </w:p>
    <w:p w14:paraId="2D1D50B1" w14:textId="7FD425F6"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Národná banka Slovenska, e</w:t>
      </w:r>
      <w:r w:rsidR="00797033" w:rsidRPr="00B50538">
        <w:rPr>
          <w:rFonts w:ascii="Cambria" w:hAnsi="Cambria" w:cs="Arial"/>
          <w:sz w:val="20"/>
          <w:szCs w:val="20"/>
        </w:rPr>
        <w:t>xpozitúra</w:t>
      </w:r>
      <w:r>
        <w:rPr>
          <w:rFonts w:ascii="Cambria" w:hAnsi="Cambria" w:cs="Arial"/>
          <w:sz w:val="20"/>
          <w:szCs w:val="20"/>
        </w:rPr>
        <w:t>,</w:t>
      </w:r>
      <w:r w:rsidR="00797033" w:rsidRPr="00B50538">
        <w:rPr>
          <w:rFonts w:ascii="Cambria" w:hAnsi="Cambria" w:cs="Arial"/>
          <w:sz w:val="20"/>
          <w:szCs w:val="20"/>
        </w:rPr>
        <w:t xml:space="preserve"> Národná 10, 975 77 Banská Bystrica,</w:t>
      </w:r>
    </w:p>
    <w:p w14:paraId="58AD58C3" w14:textId="30035D33"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Národná banka Slovenska, e</w:t>
      </w:r>
      <w:r w:rsidRPr="00B50538">
        <w:rPr>
          <w:rFonts w:ascii="Cambria" w:hAnsi="Cambria" w:cs="Arial"/>
          <w:sz w:val="20"/>
          <w:szCs w:val="20"/>
        </w:rPr>
        <w:t>xpozitúra</w:t>
      </w:r>
      <w:r>
        <w:rPr>
          <w:rFonts w:ascii="Cambria" w:hAnsi="Cambria" w:cs="Arial"/>
          <w:sz w:val="20"/>
          <w:szCs w:val="20"/>
        </w:rPr>
        <w:t>,</w:t>
      </w:r>
      <w:r w:rsidRPr="00B50538">
        <w:rPr>
          <w:rFonts w:ascii="Cambria" w:hAnsi="Cambria" w:cs="Arial"/>
          <w:sz w:val="20"/>
          <w:szCs w:val="20"/>
        </w:rPr>
        <w:t xml:space="preserve"> </w:t>
      </w:r>
      <w:r w:rsidR="00797033" w:rsidRPr="00B50538">
        <w:rPr>
          <w:rFonts w:ascii="Cambria" w:hAnsi="Cambria" w:cs="Arial"/>
          <w:sz w:val="20"/>
          <w:szCs w:val="20"/>
        </w:rPr>
        <w:t>Slovenskej jednoty 14, 041 41 Košice,</w:t>
      </w:r>
    </w:p>
    <w:p w14:paraId="0D330F1A" w14:textId="3611646F"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Národná banka Slovenska, e</w:t>
      </w:r>
      <w:r w:rsidRPr="00B50538">
        <w:rPr>
          <w:rFonts w:ascii="Cambria" w:hAnsi="Cambria" w:cs="Arial"/>
          <w:sz w:val="20"/>
          <w:szCs w:val="20"/>
        </w:rPr>
        <w:t>xpozitúra</w:t>
      </w:r>
      <w:r>
        <w:rPr>
          <w:rFonts w:ascii="Cambria" w:hAnsi="Cambria" w:cs="Arial"/>
          <w:sz w:val="20"/>
          <w:szCs w:val="20"/>
        </w:rPr>
        <w:t>,</w:t>
      </w:r>
      <w:r w:rsidRPr="00B50538">
        <w:rPr>
          <w:rFonts w:ascii="Cambria" w:hAnsi="Cambria" w:cs="Arial"/>
          <w:sz w:val="20"/>
          <w:szCs w:val="20"/>
        </w:rPr>
        <w:t xml:space="preserve"> </w:t>
      </w:r>
      <w:r w:rsidR="00797033" w:rsidRPr="00B50538">
        <w:rPr>
          <w:rFonts w:ascii="Cambria" w:hAnsi="Cambria" w:cs="Arial"/>
          <w:sz w:val="20"/>
          <w:szCs w:val="20"/>
        </w:rPr>
        <w:t>Antona Bernoláka 74, 010 01 Žilina,</w:t>
      </w:r>
    </w:p>
    <w:p w14:paraId="7AD71F40" w14:textId="0A4CD2E4"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Národná banka Slovenska, e</w:t>
      </w:r>
      <w:r w:rsidRPr="00B50538">
        <w:rPr>
          <w:rFonts w:ascii="Cambria" w:hAnsi="Cambria" w:cs="Arial"/>
          <w:sz w:val="20"/>
          <w:szCs w:val="20"/>
        </w:rPr>
        <w:t>xpozitúra</w:t>
      </w:r>
      <w:r>
        <w:rPr>
          <w:rFonts w:ascii="Cambria" w:hAnsi="Cambria" w:cs="Arial"/>
          <w:sz w:val="20"/>
          <w:szCs w:val="20"/>
        </w:rPr>
        <w:t>,</w:t>
      </w:r>
      <w:r w:rsidRPr="00B50538">
        <w:rPr>
          <w:rFonts w:ascii="Cambria" w:hAnsi="Cambria" w:cs="Arial"/>
          <w:sz w:val="20"/>
          <w:szCs w:val="20"/>
        </w:rPr>
        <w:t xml:space="preserve"> </w:t>
      </w:r>
      <w:r w:rsidR="00797033" w:rsidRPr="00B50538">
        <w:rPr>
          <w:rFonts w:ascii="Cambria" w:hAnsi="Cambria" w:cs="Arial"/>
          <w:sz w:val="20"/>
          <w:szCs w:val="20"/>
        </w:rPr>
        <w:t>Vajanského 11/A, 948 01 Lučenec,</w:t>
      </w:r>
    </w:p>
    <w:p w14:paraId="29D6CD0B" w14:textId="12E2954A"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 xml:space="preserve">Národná banka Slovenska, expozitúra, </w:t>
      </w:r>
      <w:r w:rsidR="00797033" w:rsidRPr="00B50538">
        <w:rPr>
          <w:rFonts w:ascii="Cambria" w:hAnsi="Cambria" w:cs="Arial"/>
          <w:sz w:val="20"/>
          <w:szCs w:val="20"/>
        </w:rPr>
        <w:t>Dostojevského 4444/26, 058 02 Poprad,</w:t>
      </w:r>
    </w:p>
    <w:p w14:paraId="3084DCF7" w14:textId="29FC8ABD"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Národná banka Slovenska, e</w:t>
      </w:r>
      <w:r w:rsidRPr="00B50538">
        <w:rPr>
          <w:rFonts w:ascii="Cambria" w:hAnsi="Cambria" w:cs="Arial"/>
          <w:sz w:val="20"/>
          <w:szCs w:val="20"/>
        </w:rPr>
        <w:t>xpozitúra</w:t>
      </w:r>
      <w:r>
        <w:rPr>
          <w:rFonts w:ascii="Cambria" w:hAnsi="Cambria" w:cs="Arial"/>
          <w:sz w:val="20"/>
          <w:szCs w:val="20"/>
        </w:rPr>
        <w:t>,</w:t>
      </w:r>
      <w:r w:rsidRPr="00B50538">
        <w:rPr>
          <w:rFonts w:ascii="Cambria" w:hAnsi="Cambria" w:cs="Arial"/>
          <w:sz w:val="20"/>
          <w:szCs w:val="20"/>
        </w:rPr>
        <w:t xml:space="preserve"> </w:t>
      </w:r>
      <w:r w:rsidR="00797033" w:rsidRPr="00B50538">
        <w:rPr>
          <w:rFonts w:ascii="Cambria" w:hAnsi="Cambria" w:cs="Arial"/>
          <w:sz w:val="20"/>
          <w:szCs w:val="20"/>
        </w:rPr>
        <w:t>T. G. Masaryka 3, 940 62 Nové Zámky,</w:t>
      </w:r>
    </w:p>
    <w:p w14:paraId="741DAB85" w14:textId="77777777" w:rsidR="00797033" w:rsidRPr="00B50538" w:rsidRDefault="00797033" w:rsidP="00FA7330">
      <w:pPr>
        <w:pStyle w:val="ListParagraph"/>
        <w:tabs>
          <w:tab w:val="right" w:leader="dot" w:pos="9000"/>
          <w:tab w:val="left" w:leader="dot" w:pos="10034"/>
        </w:tabs>
        <w:spacing w:after="0"/>
        <w:ind w:left="567"/>
        <w:jc w:val="both"/>
        <w:rPr>
          <w:rFonts w:ascii="Cambria" w:hAnsi="Cambria" w:cs="Arial"/>
          <w:sz w:val="20"/>
          <w:szCs w:val="20"/>
        </w:rPr>
      </w:pPr>
      <w:r w:rsidRPr="00B50538">
        <w:rPr>
          <w:rFonts w:ascii="Cambria" w:hAnsi="Cambria" w:cs="Arial"/>
          <w:sz w:val="20"/>
          <w:szCs w:val="20"/>
        </w:rPr>
        <w:t>VÚZ Bystrina Starý Smokovec, Nový Smokovec 21, 062 01 Starý Smokovec,</w:t>
      </w:r>
    </w:p>
    <w:p w14:paraId="314A0B92" w14:textId="5863468E"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 xml:space="preserve">Národná banka Slovenska, </w:t>
      </w:r>
      <w:r w:rsidR="00797033" w:rsidRPr="00B50538">
        <w:rPr>
          <w:rFonts w:ascii="Cambria" w:hAnsi="Cambria" w:cs="Arial"/>
          <w:sz w:val="20"/>
          <w:szCs w:val="20"/>
        </w:rPr>
        <w:t>Múzeum mincí a medailí (ďalej „MMM“), objekt Štefánikovo nám. 11/21, 967 01 Kremnica,</w:t>
      </w:r>
    </w:p>
    <w:p w14:paraId="00AABC6E" w14:textId="191AA36C"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Národná banka Slovenska, o</w:t>
      </w:r>
      <w:r w:rsidR="00797033" w:rsidRPr="00B50538">
        <w:rPr>
          <w:rFonts w:ascii="Cambria" w:hAnsi="Cambria" w:cs="Arial"/>
          <w:sz w:val="20"/>
          <w:szCs w:val="20"/>
        </w:rPr>
        <w:t>bjekt MMM, Štefánikovo nám. č. 10/19, 967 01 Kremnica,</w:t>
      </w:r>
    </w:p>
    <w:p w14:paraId="310B7A04" w14:textId="1E687749"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 xml:space="preserve">Národná banka Slovenska, </w:t>
      </w:r>
      <w:r w:rsidR="001E3700">
        <w:rPr>
          <w:rFonts w:ascii="Cambria" w:hAnsi="Cambria" w:cs="Arial"/>
          <w:sz w:val="20"/>
          <w:szCs w:val="20"/>
        </w:rPr>
        <w:t>o</w:t>
      </w:r>
      <w:r w:rsidR="00797033" w:rsidRPr="00B50538">
        <w:rPr>
          <w:rFonts w:ascii="Cambria" w:hAnsi="Cambria" w:cs="Arial"/>
          <w:sz w:val="20"/>
          <w:szCs w:val="20"/>
        </w:rPr>
        <w:t>bjekt MMM, Štefánikovo nám. č. 9/17, 967 01 Kremnica,</w:t>
      </w:r>
    </w:p>
    <w:p w14:paraId="2054ABD2" w14:textId="328F521E"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 xml:space="preserve">Národná banka Slovenska, </w:t>
      </w:r>
      <w:r w:rsidR="001E3700">
        <w:rPr>
          <w:rFonts w:ascii="Cambria" w:hAnsi="Cambria" w:cs="Arial"/>
          <w:sz w:val="20"/>
          <w:szCs w:val="20"/>
        </w:rPr>
        <w:t>o</w:t>
      </w:r>
      <w:r w:rsidR="00797033" w:rsidRPr="00B50538">
        <w:rPr>
          <w:rFonts w:ascii="Cambria" w:hAnsi="Cambria" w:cs="Arial"/>
          <w:sz w:val="20"/>
          <w:szCs w:val="20"/>
        </w:rPr>
        <w:t>bjekt MMM, Štefánikovo nám. č. 32/38, 967 01 Kremnica,</w:t>
      </w:r>
    </w:p>
    <w:p w14:paraId="6B505763" w14:textId="0921CB57"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 xml:space="preserve">Národná banka Slovenska, </w:t>
      </w:r>
      <w:r w:rsidR="001E3700">
        <w:rPr>
          <w:rFonts w:ascii="Cambria" w:hAnsi="Cambria" w:cs="Arial"/>
          <w:sz w:val="20"/>
          <w:szCs w:val="20"/>
        </w:rPr>
        <w:t>o</w:t>
      </w:r>
      <w:r w:rsidR="00797033" w:rsidRPr="00B50538">
        <w:rPr>
          <w:rFonts w:ascii="Cambria" w:hAnsi="Cambria" w:cs="Arial"/>
          <w:sz w:val="20"/>
          <w:szCs w:val="20"/>
        </w:rPr>
        <w:t>bjekt MMM, Štefánikovo nám. č. 33/40, 967 01 Kremnica,</w:t>
      </w:r>
    </w:p>
    <w:p w14:paraId="04356D16" w14:textId="18E2BDC3"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 xml:space="preserve">Národná banka Slovenska, </w:t>
      </w:r>
      <w:r w:rsidR="001E3700">
        <w:rPr>
          <w:rFonts w:ascii="Cambria" w:hAnsi="Cambria" w:cs="Arial"/>
          <w:sz w:val="20"/>
          <w:szCs w:val="20"/>
        </w:rPr>
        <w:t>o</w:t>
      </w:r>
      <w:r w:rsidR="00797033" w:rsidRPr="00B50538">
        <w:rPr>
          <w:rFonts w:ascii="Cambria" w:hAnsi="Cambria" w:cs="Arial"/>
          <w:sz w:val="20"/>
          <w:szCs w:val="20"/>
        </w:rPr>
        <w:t xml:space="preserve">bjekt MMM, </w:t>
      </w:r>
      <w:proofErr w:type="spellStart"/>
      <w:r w:rsidR="00797033" w:rsidRPr="00B50538">
        <w:rPr>
          <w:rFonts w:ascii="Cambria" w:hAnsi="Cambria" w:cs="Arial"/>
          <w:sz w:val="20"/>
          <w:szCs w:val="20"/>
        </w:rPr>
        <w:t>Angyalova</w:t>
      </w:r>
      <w:proofErr w:type="spellEnd"/>
      <w:r w:rsidR="00797033" w:rsidRPr="00B50538">
        <w:rPr>
          <w:rFonts w:ascii="Cambria" w:hAnsi="Cambria" w:cs="Arial"/>
          <w:sz w:val="20"/>
          <w:szCs w:val="20"/>
        </w:rPr>
        <w:t xml:space="preserve"> ul. Č. 486/24, 967 01 Kremnica,</w:t>
      </w:r>
    </w:p>
    <w:p w14:paraId="10A6A775" w14:textId="356CE039" w:rsidR="00797033" w:rsidRPr="00B50538" w:rsidRDefault="007D27E5"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Pr>
          <w:rFonts w:ascii="Cambria" w:hAnsi="Cambria" w:cs="Arial"/>
          <w:sz w:val="20"/>
          <w:szCs w:val="20"/>
        </w:rPr>
        <w:t xml:space="preserve">Národná banka Slovenska, </w:t>
      </w:r>
      <w:r w:rsidR="001E3700">
        <w:rPr>
          <w:rFonts w:ascii="Cambria" w:hAnsi="Cambria" w:cs="Arial"/>
          <w:sz w:val="20"/>
          <w:szCs w:val="20"/>
        </w:rPr>
        <w:t>o</w:t>
      </w:r>
      <w:r w:rsidR="00797033" w:rsidRPr="00B50538">
        <w:rPr>
          <w:rFonts w:ascii="Cambria" w:hAnsi="Cambria" w:cs="Arial"/>
          <w:sz w:val="20"/>
          <w:szCs w:val="20"/>
        </w:rPr>
        <w:t>bjekt MMM, Zámocké nám. č. 568/1, 967 01 Kremnica,</w:t>
      </w:r>
    </w:p>
    <w:p w14:paraId="6E54D0ED" w14:textId="58CFD326" w:rsidR="00797033" w:rsidRPr="00B50538" w:rsidRDefault="00797033" w:rsidP="00A40C52">
      <w:pPr>
        <w:pStyle w:val="ListParagraph"/>
        <w:tabs>
          <w:tab w:val="right" w:leader="dot" w:pos="9000"/>
          <w:tab w:val="left" w:leader="dot" w:pos="10034"/>
        </w:tabs>
        <w:spacing w:after="0" w:line="240" w:lineRule="auto"/>
        <w:ind w:left="567"/>
        <w:jc w:val="both"/>
        <w:rPr>
          <w:rFonts w:ascii="Cambria" w:hAnsi="Cambria" w:cs="Arial"/>
          <w:sz w:val="20"/>
          <w:szCs w:val="20"/>
        </w:rPr>
      </w:pPr>
      <w:r w:rsidRPr="00B50538">
        <w:rPr>
          <w:rFonts w:ascii="Cambria" w:hAnsi="Cambria" w:cs="Arial"/>
          <w:sz w:val="20"/>
          <w:szCs w:val="20"/>
        </w:rPr>
        <w:t>Národná banka Slovenska, Tomášikova 28/a, 813 25 Bratislava (</w:t>
      </w:r>
      <w:r w:rsidR="00FA7330" w:rsidRPr="00B50538">
        <w:rPr>
          <w:rFonts w:ascii="Cambria" w:hAnsi="Cambria" w:cs="Arial"/>
          <w:sz w:val="20"/>
          <w:szCs w:val="20"/>
        </w:rPr>
        <w:t xml:space="preserve">iba </w:t>
      </w:r>
      <w:r w:rsidRPr="00B50538">
        <w:rPr>
          <w:rFonts w:ascii="Cambria" w:hAnsi="Cambria" w:cs="Arial"/>
          <w:sz w:val="20"/>
          <w:szCs w:val="20"/>
        </w:rPr>
        <w:t>v rozsahu hnuteľného majetku)</w:t>
      </w:r>
    </w:p>
    <w:p w14:paraId="6DDC14AC" w14:textId="62D957AA" w:rsidR="00653A7B" w:rsidRPr="00B50538" w:rsidRDefault="00653A7B" w:rsidP="00653A7B">
      <w:pPr>
        <w:pStyle w:val="ListParagraph"/>
        <w:numPr>
          <w:ilvl w:val="1"/>
          <w:numId w:val="15"/>
        </w:numPr>
        <w:tabs>
          <w:tab w:val="right" w:leader="dot" w:pos="9000"/>
          <w:tab w:val="left" w:leader="dot" w:pos="10034"/>
        </w:tabs>
        <w:spacing w:after="0"/>
        <w:ind w:left="567" w:hanging="567"/>
        <w:jc w:val="both"/>
        <w:rPr>
          <w:rFonts w:ascii="Cambria" w:hAnsi="Cambria" w:cs="Arial"/>
          <w:sz w:val="20"/>
          <w:szCs w:val="20"/>
        </w:rPr>
      </w:pPr>
      <w:r w:rsidRPr="00B50538">
        <w:rPr>
          <w:rFonts w:ascii="Cambria" w:hAnsi="Cambria" w:cs="Arial"/>
          <w:sz w:val="20"/>
          <w:szCs w:val="20"/>
        </w:rPr>
        <w:t>Miesto plnenia predmetu zákazky pre časť č. 2 zákazky:</w:t>
      </w:r>
    </w:p>
    <w:p w14:paraId="47050227" w14:textId="13C46656" w:rsidR="00653A7B" w:rsidRPr="00B50538" w:rsidRDefault="00535E6A" w:rsidP="00653A7B">
      <w:pPr>
        <w:pStyle w:val="ListParagraph"/>
        <w:tabs>
          <w:tab w:val="right" w:leader="dot" w:pos="9000"/>
          <w:tab w:val="left" w:leader="dot" w:pos="10034"/>
        </w:tabs>
        <w:spacing w:after="0"/>
        <w:ind w:left="567"/>
        <w:jc w:val="both"/>
        <w:rPr>
          <w:rFonts w:ascii="Cambria" w:hAnsi="Cambria" w:cs="Arial"/>
          <w:sz w:val="20"/>
          <w:szCs w:val="20"/>
        </w:rPr>
      </w:pPr>
      <w:r w:rsidRPr="00B50538">
        <w:rPr>
          <w:rFonts w:ascii="Cambria" w:hAnsi="Cambria" w:cs="Arial"/>
          <w:sz w:val="20"/>
          <w:szCs w:val="20"/>
        </w:rPr>
        <w:t>geografické územie Európy</w:t>
      </w:r>
    </w:p>
    <w:p w14:paraId="10A80632" w14:textId="3616A435" w:rsidR="0078355C" w:rsidRPr="00B50538" w:rsidRDefault="00E703EC" w:rsidP="000D0090">
      <w:pPr>
        <w:pStyle w:val="ListParagraph"/>
        <w:numPr>
          <w:ilvl w:val="1"/>
          <w:numId w:val="15"/>
        </w:numPr>
        <w:tabs>
          <w:tab w:val="right" w:leader="dot" w:pos="9000"/>
          <w:tab w:val="left" w:leader="dot" w:pos="10034"/>
        </w:tabs>
        <w:spacing w:after="0"/>
        <w:ind w:left="567" w:hanging="567"/>
        <w:jc w:val="both"/>
        <w:rPr>
          <w:rFonts w:ascii="Cambria" w:hAnsi="Cambria" w:cs="Arial"/>
          <w:sz w:val="20"/>
          <w:szCs w:val="20"/>
        </w:rPr>
      </w:pPr>
      <w:r w:rsidRPr="00B50538">
        <w:rPr>
          <w:rFonts w:ascii="Cambria" w:hAnsi="Cambria" w:cs="Arial"/>
          <w:sz w:val="20"/>
          <w:szCs w:val="20"/>
        </w:rPr>
        <w:t>Termín / Lehota poskyt</w:t>
      </w:r>
      <w:r w:rsidR="00046A2A">
        <w:rPr>
          <w:rFonts w:ascii="Cambria" w:hAnsi="Cambria" w:cs="Arial"/>
          <w:sz w:val="20"/>
          <w:szCs w:val="20"/>
        </w:rPr>
        <w:t>ovan</w:t>
      </w:r>
      <w:r w:rsidRPr="00B50538">
        <w:rPr>
          <w:rFonts w:ascii="Cambria" w:hAnsi="Cambria" w:cs="Arial"/>
          <w:sz w:val="20"/>
          <w:szCs w:val="20"/>
        </w:rPr>
        <w:t>ia služby:</w:t>
      </w:r>
    </w:p>
    <w:p w14:paraId="09A8A7C5" w14:textId="4489059E" w:rsidR="00415320" w:rsidRPr="00A40C52" w:rsidRDefault="007819D3" w:rsidP="00A40C52">
      <w:pPr>
        <w:pStyle w:val="ListParagraph"/>
        <w:numPr>
          <w:ilvl w:val="2"/>
          <w:numId w:val="15"/>
        </w:numPr>
        <w:tabs>
          <w:tab w:val="right" w:leader="dot" w:pos="9000"/>
          <w:tab w:val="left" w:leader="dot" w:pos="10034"/>
        </w:tabs>
        <w:spacing w:after="0"/>
        <w:ind w:left="1134" w:hanging="567"/>
        <w:jc w:val="both"/>
        <w:rPr>
          <w:rFonts w:ascii="Cambria" w:hAnsi="Cambria" w:cs="Arial"/>
          <w:sz w:val="20"/>
          <w:szCs w:val="20"/>
        </w:rPr>
      </w:pPr>
      <w:r w:rsidRPr="00A40C52">
        <w:rPr>
          <w:rFonts w:ascii="Cambria" w:hAnsi="Cambria" w:cs="Arial"/>
          <w:sz w:val="20"/>
          <w:szCs w:val="20"/>
        </w:rPr>
        <w:t>p</w:t>
      </w:r>
      <w:r w:rsidR="00415320" w:rsidRPr="00A40C52">
        <w:rPr>
          <w:rFonts w:ascii="Cambria" w:hAnsi="Cambria" w:cs="Arial"/>
          <w:sz w:val="20"/>
          <w:szCs w:val="20"/>
        </w:rPr>
        <w:t>re časť</w:t>
      </w:r>
      <w:r w:rsidRPr="00A40C52">
        <w:rPr>
          <w:rFonts w:ascii="Cambria" w:hAnsi="Cambria" w:cs="Arial"/>
          <w:sz w:val="20"/>
          <w:szCs w:val="20"/>
        </w:rPr>
        <w:t xml:space="preserve"> č. 1</w:t>
      </w:r>
      <w:r w:rsidR="00415320" w:rsidRPr="00A40C52">
        <w:rPr>
          <w:rFonts w:ascii="Cambria" w:hAnsi="Cambria" w:cs="Arial"/>
          <w:sz w:val="20"/>
          <w:szCs w:val="20"/>
        </w:rPr>
        <w:t xml:space="preserve"> zákazky</w:t>
      </w:r>
    </w:p>
    <w:p w14:paraId="6BD70A9F" w14:textId="569F0850" w:rsidR="00112ADA" w:rsidRPr="00B50538" w:rsidRDefault="00112ADA" w:rsidP="00112ADA">
      <w:pPr>
        <w:pStyle w:val="ListParagraph"/>
        <w:keepNext/>
        <w:spacing w:after="0" w:line="259" w:lineRule="auto"/>
        <w:ind w:left="567"/>
        <w:contextualSpacing/>
        <w:jc w:val="both"/>
        <w:rPr>
          <w:rFonts w:ascii="Cambria" w:hAnsi="Cambria"/>
          <w:b/>
          <w:bCs/>
          <w:iCs/>
          <w:sz w:val="20"/>
          <w:szCs w:val="20"/>
        </w:rPr>
      </w:pPr>
      <w:r w:rsidRPr="00B50538">
        <w:rPr>
          <w:rFonts w:ascii="Cambria" w:hAnsi="Cambria"/>
          <w:sz w:val="20"/>
          <w:szCs w:val="20"/>
        </w:rPr>
        <w:t xml:space="preserve">Rámcová dohoda </w:t>
      </w:r>
      <w:r w:rsidR="00DB10BD" w:rsidRPr="00B50538">
        <w:rPr>
          <w:rFonts w:ascii="Cambria" w:hAnsi="Cambria"/>
          <w:sz w:val="20"/>
          <w:szCs w:val="20"/>
        </w:rPr>
        <w:t xml:space="preserve">pre poistenie majetku a poistenie zodpovednosti za škodu </w:t>
      </w:r>
      <w:r w:rsidRPr="00B50538">
        <w:rPr>
          <w:rFonts w:ascii="Cambria" w:hAnsi="Cambria"/>
          <w:sz w:val="20"/>
          <w:szCs w:val="20"/>
        </w:rPr>
        <w:t>sa uzatvára na dobu určitú, na obdobie 36 mesiacov, odo dňa nadobudnutia účinnosti rámcovej dohody alebo do vyčerpania finančného limitu poistného vo výške  320</w:t>
      </w:r>
      <w:r w:rsidR="00046A2A">
        <w:rPr>
          <w:rFonts w:ascii="Cambria" w:hAnsi="Cambria"/>
          <w:sz w:val="20"/>
          <w:szCs w:val="20"/>
        </w:rPr>
        <w:t xml:space="preserve"> </w:t>
      </w:r>
      <w:r w:rsidRPr="00B50538">
        <w:rPr>
          <w:rFonts w:ascii="Cambria" w:hAnsi="Cambria"/>
          <w:sz w:val="20"/>
          <w:szCs w:val="20"/>
        </w:rPr>
        <w:t xml:space="preserve">000 </w:t>
      </w:r>
      <w:r w:rsidR="00046A2A">
        <w:rPr>
          <w:rFonts w:ascii="Cambria" w:hAnsi="Cambria"/>
          <w:sz w:val="20"/>
          <w:szCs w:val="20"/>
        </w:rPr>
        <w:t>eur</w:t>
      </w:r>
      <w:r w:rsidRPr="00B50538">
        <w:rPr>
          <w:rFonts w:ascii="Cambria" w:hAnsi="Cambria"/>
          <w:sz w:val="20"/>
          <w:szCs w:val="20"/>
        </w:rPr>
        <w:t xml:space="preserve"> podľa toho ktorá z týchto skutočností nastane skôr. </w:t>
      </w:r>
    </w:p>
    <w:p w14:paraId="3BCABE80" w14:textId="14E1E266" w:rsidR="0078355C" w:rsidRPr="00A40C52" w:rsidRDefault="007819D3" w:rsidP="00A40C52">
      <w:pPr>
        <w:pStyle w:val="ListParagraph"/>
        <w:numPr>
          <w:ilvl w:val="2"/>
          <w:numId w:val="15"/>
        </w:numPr>
        <w:tabs>
          <w:tab w:val="right" w:leader="dot" w:pos="9000"/>
          <w:tab w:val="left" w:leader="dot" w:pos="10034"/>
        </w:tabs>
        <w:spacing w:after="0"/>
        <w:ind w:left="1134" w:hanging="567"/>
        <w:jc w:val="both"/>
        <w:rPr>
          <w:rFonts w:ascii="Cambria" w:hAnsi="Cambria" w:cs="Arial"/>
          <w:sz w:val="20"/>
          <w:szCs w:val="20"/>
        </w:rPr>
      </w:pPr>
      <w:r w:rsidRPr="00A40C52">
        <w:rPr>
          <w:rFonts w:ascii="Cambria" w:hAnsi="Cambria" w:cs="Arial"/>
          <w:sz w:val="20"/>
          <w:szCs w:val="20"/>
        </w:rPr>
        <w:t>p</w:t>
      </w:r>
      <w:r w:rsidR="0078355C" w:rsidRPr="00A40C52">
        <w:rPr>
          <w:rFonts w:ascii="Cambria" w:hAnsi="Cambria" w:cs="Arial"/>
          <w:sz w:val="20"/>
          <w:szCs w:val="20"/>
        </w:rPr>
        <w:t>re</w:t>
      </w:r>
      <w:r w:rsidRPr="00A40C52">
        <w:rPr>
          <w:rFonts w:ascii="Cambria" w:hAnsi="Cambria" w:cs="Arial"/>
          <w:sz w:val="20"/>
          <w:szCs w:val="20"/>
        </w:rPr>
        <w:t xml:space="preserve"> </w:t>
      </w:r>
      <w:r w:rsidR="0078355C" w:rsidRPr="00A40C52">
        <w:rPr>
          <w:rFonts w:ascii="Cambria" w:hAnsi="Cambria" w:cs="Arial"/>
          <w:sz w:val="20"/>
          <w:szCs w:val="20"/>
        </w:rPr>
        <w:t>časť</w:t>
      </w:r>
      <w:r w:rsidRPr="00A40C52">
        <w:rPr>
          <w:rFonts w:ascii="Cambria" w:hAnsi="Cambria" w:cs="Arial"/>
          <w:sz w:val="20"/>
          <w:szCs w:val="20"/>
        </w:rPr>
        <w:t xml:space="preserve"> č. 2</w:t>
      </w:r>
      <w:r w:rsidR="0078355C" w:rsidRPr="00A40C52">
        <w:rPr>
          <w:rFonts w:ascii="Cambria" w:hAnsi="Cambria" w:cs="Arial"/>
          <w:sz w:val="20"/>
          <w:szCs w:val="20"/>
        </w:rPr>
        <w:t xml:space="preserve"> zákazky</w:t>
      </w:r>
    </w:p>
    <w:p w14:paraId="1D081918" w14:textId="533EC380" w:rsidR="0078355C" w:rsidRPr="00B50538" w:rsidRDefault="00966265" w:rsidP="00DB10BD">
      <w:pPr>
        <w:pStyle w:val="ListParagraph"/>
        <w:keepNext/>
        <w:spacing w:after="0" w:line="259" w:lineRule="auto"/>
        <w:ind w:left="567"/>
        <w:contextualSpacing/>
        <w:jc w:val="both"/>
        <w:rPr>
          <w:rFonts w:ascii="Cambria" w:hAnsi="Cambria"/>
          <w:sz w:val="20"/>
          <w:szCs w:val="20"/>
        </w:rPr>
      </w:pPr>
      <w:r w:rsidRPr="00B50538">
        <w:rPr>
          <w:rFonts w:ascii="Cambria" w:hAnsi="Cambria"/>
          <w:sz w:val="20"/>
          <w:szCs w:val="20"/>
        </w:rPr>
        <w:t>Flotilové p</w:t>
      </w:r>
      <w:r w:rsidR="00DB10BD" w:rsidRPr="00B50538">
        <w:rPr>
          <w:rFonts w:ascii="Cambria" w:hAnsi="Cambria"/>
          <w:sz w:val="20"/>
          <w:szCs w:val="20"/>
        </w:rPr>
        <w:t xml:space="preserve">oistné zmluvy </w:t>
      </w:r>
      <w:r w:rsidRPr="00B50538">
        <w:rPr>
          <w:rFonts w:ascii="Cambria" w:hAnsi="Cambria"/>
          <w:sz w:val="20"/>
          <w:szCs w:val="20"/>
        </w:rPr>
        <w:t xml:space="preserve">pre havarijné a povinné zmluvné poistenie </w:t>
      </w:r>
      <w:r w:rsidR="00DB10BD" w:rsidRPr="00B50538">
        <w:rPr>
          <w:rFonts w:ascii="Cambria" w:hAnsi="Cambria"/>
          <w:sz w:val="20"/>
          <w:szCs w:val="20"/>
        </w:rPr>
        <w:t xml:space="preserve">sa uzatvárajú na dobu určitú od </w:t>
      </w:r>
      <w:r w:rsidR="0078355C" w:rsidRPr="00B50538">
        <w:rPr>
          <w:rFonts w:ascii="Cambria" w:hAnsi="Cambria"/>
          <w:sz w:val="20"/>
          <w:szCs w:val="20"/>
        </w:rPr>
        <w:t>01.01.2021, 00.00 h</w:t>
      </w:r>
      <w:r w:rsidR="00DB10BD" w:rsidRPr="00B50538">
        <w:rPr>
          <w:rFonts w:ascii="Cambria" w:hAnsi="Cambria"/>
          <w:sz w:val="20"/>
          <w:szCs w:val="20"/>
        </w:rPr>
        <w:t xml:space="preserve"> </w:t>
      </w:r>
      <w:r w:rsidR="0078355C" w:rsidRPr="00B50538">
        <w:rPr>
          <w:rFonts w:ascii="Cambria" w:hAnsi="Cambria"/>
          <w:sz w:val="20"/>
          <w:szCs w:val="20"/>
        </w:rPr>
        <w:t>do 31.12.20</w:t>
      </w:r>
      <w:r w:rsidR="00727373" w:rsidRPr="00B50538">
        <w:rPr>
          <w:rFonts w:ascii="Cambria" w:hAnsi="Cambria"/>
          <w:sz w:val="20"/>
          <w:szCs w:val="20"/>
        </w:rPr>
        <w:t>2</w:t>
      </w:r>
      <w:r w:rsidR="0078355C" w:rsidRPr="00B50538">
        <w:rPr>
          <w:rFonts w:ascii="Cambria" w:hAnsi="Cambria"/>
          <w:sz w:val="20"/>
          <w:szCs w:val="20"/>
        </w:rPr>
        <w:t>1, 24.00 h</w:t>
      </w:r>
      <w:r w:rsidR="00DB10BD" w:rsidRPr="00B50538">
        <w:rPr>
          <w:rFonts w:ascii="Cambria" w:hAnsi="Cambria"/>
          <w:sz w:val="20"/>
          <w:szCs w:val="20"/>
        </w:rPr>
        <w:t>. Poistným obdobím flotily je kalendárny rok. Poistné obdobie je od 01.01.2021 do 31.12.2021.</w:t>
      </w:r>
    </w:p>
    <w:p w14:paraId="720429E3" w14:textId="77777777" w:rsidR="0078355C" w:rsidRPr="00B50538" w:rsidRDefault="0078355C" w:rsidP="0078355C">
      <w:pPr>
        <w:pStyle w:val="ListParagraph"/>
        <w:tabs>
          <w:tab w:val="right" w:leader="dot" w:pos="9000"/>
          <w:tab w:val="left" w:leader="dot" w:pos="10034"/>
        </w:tabs>
        <w:spacing w:after="0"/>
        <w:ind w:left="927"/>
        <w:jc w:val="both"/>
        <w:rPr>
          <w:rFonts w:ascii="Cambria" w:hAnsi="Cambria" w:cs="Arial"/>
          <w:sz w:val="20"/>
          <w:szCs w:val="20"/>
        </w:rPr>
      </w:pPr>
    </w:p>
    <w:p w14:paraId="21FFD096" w14:textId="77777777" w:rsidR="00B825E5" w:rsidRPr="00B50538" w:rsidRDefault="00B825E5" w:rsidP="00FA446C">
      <w:pPr>
        <w:tabs>
          <w:tab w:val="right" w:leader="dot" w:pos="9000"/>
          <w:tab w:val="left" w:leader="dot" w:pos="10034"/>
        </w:tabs>
        <w:jc w:val="both"/>
        <w:rPr>
          <w:rFonts w:ascii="Cambria" w:hAnsi="Cambria" w:cs="Arial"/>
          <w:sz w:val="20"/>
          <w:szCs w:val="20"/>
        </w:rPr>
      </w:pPr>
    </w:p>
    <w:p w14:paraId="6DF1DC29" w14:textId="77777777" w:rsidR="00125914" w:rsidRPr="00B50538"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Zdroj finančných prostriedkov</w:t>
      </w:r>
    </w:p>
    <w:p w14:paraId="729810A5" w14:textId="65A1C38E" w:rsidR="00B12B0E" w:rsidRPr="00B50538" w:rsidRDefault="00EC6FD4" w:rsidP="001D556D">
      <w:pPr>
        <w:ind w:left="567" w:hanging="567"/>
        <w:jc w:val="both"/>
        <w:rPr>
          <w:rFonts w:ascii="Cambria" w:hAnsi="Cambria" w:cs="Arial"/>
          <w:noProof w:val="0"/>
          <w:sz w:val="20"/>
          <w:szCs w:val="20"/>
        </w:rPr>
      </w:pPr>
      <w:r w:rsidRPr="00B50538">
        <w:rPr>
          <w:rFonts w:ascii="Cambria" w:hAnsi="Cambria" w:cs="Arial"/>
          <w:sz w:val="20"/>
          <w:szCs w:val="20"/>
        </w:rPr>
        <w:t>6.1</w:t>
      </w:r>
      <w:r w:rsidRPr="00B50538">
        <w:rPr>
          <w:rFonts w:ascii="Cambria" w:hAnsi="Cambria" w:cs="Arial"/>
          <w:sz w:val="20"/>
          <w:szCs w:val="20"/>
        </w:rPr>
        <w:tab/>
      </w:r>
      <w:r w:rsidR="00125914" w:rsidRPr="00B50538">
        <w:rPr>
          <w:rFonts w:ascii="Cambria" w:hAnsi="Cambria" w:cs="Arial"/>
          <w:noProof w:val="0"/>
          <w:sz w:val="20"/>
          <w:szCs w:val="20"/>
        </w:rPr>
        <w:t xml:space="preserve">Financovanie predmetu zákazky sa zabezpečí </w:t>
      </w:r>
      <w:r w:rsidR="00D027E8" w:rsidRPr="00B50538">
        <w:rPr>
          <w:rFonts w:ascii="Cambria" w:hAnsi="Cambria" w:cs="Arial"/>
          <w:noProof w:val="0"/>
          <w:sz w:val="20"/>
          <w:szCs w:val="20"/>
        </w:rPr>
        <w:t>z rozpočtových prostriedkov verejného obstarávateľa</w:t>
      </w:r>
      <w:r w:rsidR="00857D8E" w:rsidRPr="00B50538">
        <w:rPr>
          <w:rFonts w:ascii="Cambria" w:hAnsi="Cambria" w:cs="Arial"/>
          <w:noProof w:val="0"/>
          <w:sz w:val="20"/>
          <w:szCs w:val="20"/>
        </w:rPr>
        <w:t>.</w:t>
      </w:r>
    </w:p>
    <w:p w14:paraId="2C1B9BCD" w14:textId="75D2DBDF" w:rsidR="006A7EB1" w:rsidRPr="00B50538" w:rsidRDefault="00EC6FD4" w:rsidP="001D556D">
      <w:pPr>
        <w:ind w:left="567" w:hanging="567"/>
        <w:jc w:val="both"/>
        <w:rPr>
          <w:rFonts w:ascii="Cambria" w:hAnsi="Cambria" w:cs="Arial"/>
          <w:noProof w:val="0"/>
          <w:sz w:val="20"/>
          <w:szCs w:val="20"/>
        </w:rPr>
      </w:pPr>
      <w:r w:rsidRPr="00B50538">
        <w:rPr>
          <w:rFonts w:ascii="Cambria" w:hAnsi="Cambria" w:cs="Arial"/>
          <w:noProof w:val="0"/>
          <w:sz w:val="20"/>
          <w:szCs w:val="20"/>
        </w:rPr>
        <w:t>6.2</w:t>
      </w:r>
      <w:r w:rsidRPr="00B50538">
        <w:rPr>
          <w:rFonts w:ascii="Cambria" w:hAnsi="Cambria" w:cs="Arial"/>
          <w:noProof w:val="0"/>
          <w:sz w:val="20"/>
          <w:szCs w:val="20"/>
        </w:rPr>
        <w:tab/>
        <w:t xml:space="preserve">V prípade, že ponuka úspešného uchádzača prevýši vyčlenené finančné prostriedky </w:t>
      </w:r>
      <w:r w:rsidR="006A7EB1" w:rsidRPr="00B50538">
        <w:rPr>
          <w:rFonts w:ascii="Cambria" w:hAnsi="Cambria" w:cs="Arial"/>
          <w:noProof w:val="0"/>
          <w:sz w:val="20"/>
          <w:szCs w:val="20"/>
        </w:rPr>
        <w:t xml:space="preserve"> (predpokladanú hodnotu zákazky), verejný obstarávateľ má právo danú ponuku neprijať. Poisťovacie služby nepodliehajú dani z pridanej hodnoty. Poisťovacie služby sú v zmysle § 37 o</w:t>
      </w:r>
      <w:r w:rsidR="000454C2" w:rsidRPr="00B50538">
        <w:rPr>
          <w:rFonts w:ascii="Cambria" w:hAnsi="Cambria" w:cs="Arial"/>
          <w:noProof w:val="0"/>
          <w:sz w:val="20"/>
          <w:szCs w:val="20"/>
        </w:rPr>
        <w:t>ds</w:t>
      </w:r>
      <w:r w:rsidR="006A7EB1" w:rsidRPr="00B50538">
        <w:rPr>
          <w:rFonts w:ascii="Cambria" w:hAnsi="Cambria" w:cs="Arial"/>
          <w:noProof w:val="0"/>
          <w:sz w:val="20"/>
          <w:szCs w:val="20"/>
        </w:rPr>
        <w:t>. 1 zákon č. 222/2004 Z. z. o dani z pridanej hodnoty v znení neskorších predpisov oslobodené od dane z pridanej hodnoty.</w:t>
      </w:r>
    </w:p>
    <w:p w14:paraId="09D805EA" w14:textId="0407AD91" w:rsidR="00EC6FD4" w:rsidRPr="00B50538" w:rsidRDefault="006A7EB1" w:rsidP="001D556D">
      <w:pPr>
        <w:ind w:left="567" w:hanging="567"/>
        <w:jc w:val="both"/>
        <w:rPr>
          <w:rFonts w:ascii="Cambria" w:hAnsi="Cambria" w:cs="Arial"/>
          <w:noProof w:val="0"/>
          <w:sz w:val="20"/>
          <w:szCs w:val="20"/>
        </w:rPr>
      </w:pPr>
      <w:r w:rsidRPr="00B50538">
        <w:rPr>
          <w:rFonts w:ascii="Cambria" w:hAnsi="Cambria" w:cs="Arial"/>
          <w:noProof w:val="0"/>
          <w:sz w:val="20"/>
          <w:szCs w:val="20"/>
        </w:rPr>
        <w:t xml:space="preserve">6.3 </w:t>
      </w:r>
      <w:r w:rsidRPr="00B50538">
        <w:rPr>
          <w:rFonts w:ascii="Cambria" w:hAnsi="Cambria" w:cs="Arial"/>
          <w:noProof w:val="0"/>
          <w:sz w:val="20"/>
          <w:szCs w:val="20"/>
        </w:rPr>
        <w:tab/>
        <w:t>Verejný obstarávateľ neposkytuje na plnenie predmetu zmluvy preddavok ani zálohovú platbu. Platba sa bude realizovať na základe predpisu poistného podľa podmienok dohodnutých v zmluve.</w:t>
      </w:r>
      <w:r w:rsidR="00EC6FD4" w:rsidRPr="00B50538">
        <w:rPr>
          <w:rFonts w:ascii="Cambria" w:hAnsi="Cambria" w:cs="Arial"/>
          <w:noProof w:val="0"/>
          <w:sz w:val="20"/>
          <w:szCs w:val="20"/>
        </w:rPr>
        <w:t xml:space="preserve"> </w:t>
      </w:r>
    </w:p>
    <w:p w14:paraId="50E2D186" w14:textId="77777777" w:rsidR="00FA446C" w:rsidRPr="00B50538" w:rsidRDefault="00FA446C" w:rsidP="00FA446C">
      <w:pPr>
        <w:tabs>
          <w:tab w:val="right" w:leader="dot" w:pos="9000"/>
          <w:tab w:val="left" w:leader="dot" w:pos="10034"/>
        </w:tabs>
        <w:jc w:val="both"/>
        <w:rPr>
          <w:rFonts w:ascii="Cambria" w:hAnsi="Cambria" w:cs="Arial"/>
          <w:sz w:val="20"/>
          <w:szCs w:val="20"/>
        </w:rPr>
      </w:pPr>
    </w:p>
    <w:p w14:paraId="7E9B81A1" w14:textId="77777777" w:rsidR="00125914" w:rsidRPr="00B50538" w:rsidRDefault="00FD074B"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Z</w:t>
      </w:r>
      <w:r w:rsidR="00125914" w:rsidRPr="00B50538">
        <w:rPr>
          <w:rFonts w:ascii="Cambria" w:hAnsi="Cambria" w:cs="Arial"/>
          <w:b/>
          <w:bCs/>
          <w:smallCaps/>
          <w:sz w:val="20"/>
          <w:szCs w:val="20"/>
        </w:rPr>
        <w:t xml:space="preserve">ákazka </w:t>
      </w:r>
    </w:p>
    <w:p w14:paraId="2EC900FD" w14:textId="04F948C1" w:rsidR="00415275" w:rsidRPr="00B50538" w:rsidRDefault="00871E29" w:rsidP="001E2973">
      <w:pPr>
        <w:rPr>
          <w:rFonts w:ascii="Cambria" w:hAnsi="Cambria"/>
          <w:sz w:val="20"/>
          <w:szCs w:val="20"/>
        </w:rPr>
      </w:pPr>
      <w:r w:rsidRPr="00B50538">
        <w:rPr>
          <w:rFonts w:ascii="Cambria" w:hAnsi="Cambria"/>
          <w:sz w:val="20"/>
          <w:szCs w:val="20"/>
        </w:rPr>
        <w:t>Nadlimitná</w:t>
      </w:r>
      <w:r w:rsidR="002C6FC0" w:rsidRPr="00B50538">
        <w:rPr>
          <w:rFonts w:ascii="Cambria" w:hAnsi="Cambria"/>
          <w:sz w:val="20"/>
          <w:szCs w:val="20"/>
        </w:rPr>
        <w:t xml:space="preserve"> zákazka </w:t>
      </w:r>
      <w:r w:rsidR="00347148" w:rsidRPr="00B50538">
        <w:rPr>
          <w:rFonts w:ascii="Cambria" w:hAnsi="Cambria"/>
          <w:sz w:val="20"/>
          <w:szCs w:val="20"/>
        </w:rPr>
        <w:t xml:space="preserve">na </w:t>
      </w:r>
      <w:r w:rsidR="000A71C3" w:rsidRPr="00B50538">
        <w:rPr>
          <w:rFonts w:ascii="Cambria" w:hAnsi="Cambria"/>
          <w:sz w:val="20"/>
          <w:szCs w:val="20"/>
        </w:rPr>
        <w:t>poskytnutie služieb</w:t>
      </w:r>
      <w:r w:rsidR="001C00F9" w:rsidRPr="00B50538">
        <w:rPr>
          <w:rFonts w:ascii="Cambria" w:hAnsi="Cambria"/>
          <w:sz w:val="20"/>
          <w:szCs w:val="20"/>
        </w:rPr>
        <w:t>.</w:t>
      </w:r>
    </w:p>
    <w:p w14:paraId="7037BB5B" w14:textId="7DF18FA0" w:rsidR="00CD4D00" w:rsidRPr="00B50538" w:rsidRDefault="00CD4D00" w:rsidP="004066AB">
      <w:pPr>
        <w:numPr>
          <w:ilvl w:val="1"/>
          <w:numId w:val="8"/>
        </w:numPr>
        <w:ind w:left="567" w:hanging="567"/>
        <w:jc w:val="both"/>
        <w:rPr>
          <w:rFonts w:ascii="Cambria" w:hAnsi="Cambria" w:cs="Arial"/>
          <w:sz w:val="20"/>
          <w:szCs w:val="20"/>
        </w:rPr>
      </w:pPr>
      <w:r w:rsidRPr="00B50538">
        <w:rPr>
          <w:rFonts w:ascii="Cambria" w:hAnsi="Cambria" w:cs="Arial"/>
          <w:noProof w:val="0"/>
          <w:sz w:val="20"/>
          <w:szCs w:val="20"/>
        </w:rPr>
        <w:t xml:space="preserve">Druh zákazky: </w:t>
      </w:r>
      <w:r w:rsidR="00C611D4" w:rsidRPr="00B50538">
        <w:rPr>
          <w:rFonts w:ascii="Cambria" w:hAnsi="Cambria" w:cs="Arial"/>
          <w:noProof w:val="0"/>
          <w:sz w:val="20"/>
          <w:szCs w:val="20"/>
        </w:rPr>
        <w:t xml:space="preserve">Zákazka sa považuje za zákazku na poskytnutie služby </w:t>
      </w:r>
      <w:r w:rsidR="00C611D4" w:rsidRPr="00B50538">
        <w:rPr>
          <w:rFonts w:ascii="Cambria" w:hAnsi="Cambria" w:cs="Arial"/>
          <w:sz w:val="20"/>
          <w:szCs w:val="20"/>
        </w:rPr>
        <w:t>podľa § 3 ods. 4</w:t>
      </w:r>
      <w:r w:rsidR="00DB6B36" w:rsidRPr="00B50538">
        <w:rPr>
          <w:rFonts w:ascii="Cambria" w:hAnsi="Cambria" w:cs="Arial"/>
          <w:sz w:val="20"/>
          <w:szCs w:val="20"/>
        </w:rPr>
        <w:t xml:space="preserve"> zákona o verejnom obstarávaní.</w:t>
      </w:r>
    </w:p>
    <w:p w14:paraId="251B7CE9" w14:textId="0A9AC22B" w:rsidR="00CD4D00" w:rsidRPr="00B50538" w:rsidRDefault="001A4A8B" w:rsidP="004066AB">
      <w:pPr>
        <w:numPr>
          <w:ilvl w:val="1"/>
          <w:numId w:val="8"/>
        </w:numPr>
        <w:tabs>
          <w:tab w:val="clear" w:pos="1143"/>
          <w:tab w:val="num" w:pos="567"/>
        </w:tabs>
        <w:ind w:left="567" w:hanging="567"/>
        <w:jc w:val="both"/>
        <w:rPr>
          <w:rFonts w:ascii="Cambria" w:hAnsi="Cambria" w:cs="Arial"/>
          <w:sz w:val="20"/>
          <w:szCs w:val="20"/>
        </w:rPr>
      </w:pPr>
      <w:r w:rsidRPr="00B50538">
        <w:rPr>
          <w:rFonts w:ascii="Cambria" w:hAnsi="Cambria" w:cs="Arial"/>
          <w:noProof w:val="0"/>
          <w:color w:val="000000"/>
          <w:sz w:val="20"/>
          <w:szCs w:val="20"/>
        </w:rPr>
        <w:lastRenderedPageBreak/>
        <w:t xml:space="preserve">Vzhľadom na to, že verejný obstarávateľ nepoužije elektronickú aukciu, pri vyhodnocovaní ponúk bude postupovať podľa </w:t>
      </w:r>
      <w:r w:rsidR="00884B0F" w:rsidRPr="00B50538">
        <w:rPr>
          <w:rFonts w:ascii="Cambria" w:hAnsi="Cambria" w:cs="Arial"/>
          <w:noProof w:val="0"/>
          <w:color w:val="000000"/>
          <w:sz w:val="20"/>
          <w:szCs w:val="20"/>
        </w:rPr>
        <w:t xml:space="preserve">druhej vety </w:t>
      </w:r>
      <w:r w:rsidRPr="00B50538">
        <w:rPr>
          <w:rFonts w:ascii="Cambria" w:hAnsi="Cambria" w:cs="Arial"/>
          <w:noProof w:val="0"/>
          <w:color w:val="000000"/>
          <w:sz w:val="20"/>
          <w:szCs w:val="20"/>
        </w:rPr>
        <w:t xml:space="preserve">§ </w:t>
      </w:r>
      <w:r w:rsidR="00471603" w:rsidRPr="00B50538">
        <w:rPr>
          <w:rFonts w:ascii="Cambria" w:hAnsi="Cambria" w:cs="Arial"/>
          <w:noProof w:val="0"/>
          <w:color w:val="000000"/>
          <w:sz w:val="20"/>
          <w:szCs w:val="20"/>
        </w:rPr>
        <w:t>66 ods. 7</w:t>
      </w:r>
      <w:r w:rsidRPr="00B50538">
        <w:rPr>
          <w:rFonts w:ascii="Cambria" w:hAnsi="Cambria"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4E0D6930" w14:textId="6651979D" w:rsidR="004E7B9F" w:rsidRPr="00B50538" w:rsidRDefault="00D74CA5" w:rsidP="00C03B4F">
      <w:pPr>
        <w:ind w:left="567" w:hanging="567"/>
        <w:rPr>
          <w:rFonts w:ascii="Cambria" w:hAnsi="Cambria" w:cs="Arial"/>
          <w:noProof w:val="0"/>
          <w:color w:val="000000"/>
          <w:sz w:val="20"/>
          <w:szCs w:val="20"/>
        </w:rPr>
      </w:pPr>
      <w:r w:rsidRPr="00B50538">
        <w:rPr>
          <w:rFonts w:ascii="Cambria" w:hAnsi="Cambria" w:cs="Arial"/>
          <w:noProof w:val="0"/>
          <w:sz w:val="20"/>
          <w:szCs w:val="20"/>
        </w:rPr>
        <w:tab/>
      </w:r>
      <w:r w:rsidR="00662E68" w:rsidRPr="00B50538">
        <w:rPr>
          <w:rFonts w:ascii="Cambria" w:hAnsi="Cambria" w:cs="Arial"/>
          <w:noProof w:val="0"/>
          <w:color w:val="000000"/>
          <w:sz w:val="20"/>
          <w:szCs w:val="20"/>
        </w:rPr>
        <w:t>Výsledkom verejného obstarávania bude uza</w:t>
      </w:r>
      <w:r w:rsidR="001D453C" w:rsidRPr="00B50538">
        <w:rPr>
          <w:rFonts w:ascii="Cambria" w:hAnsi="Cambria" w:cs="Arial"/>
          <w:noProof w:val="0"/>
          <w:color w:val="000000"/>
          <w:sz w:val="20"/>
          <w:szCs w:val="20"/>
        </w:rPr>
        <w:t>tvorenie</w:t>
      </w:r>
      <w:r w:rsidR="00662E68" w:rsidRPr="00B50538">
        <w:rPr>
          <w:rFonts w:ascii="Cambria" w:hAnsi="Cambria" w:cs="Arial"/>
          <w:noProof w:val="0"/>
          <w:color w:val="000000"/>
          <w:sz w:val="20"/>
          <w:szCs w:val="20"/>
        </w:rPr>
        <w:t xml:space="preserve"> </w:t>
      </w:r>
      <w:r w:rsidR="006A7EB1" w:rsidRPr="00B50538">
        <w:rPr>
          <w:rFonts w:ascii="Cambria" w:hAnsi="Cambria" w:cs="Arial"/>
          <w:noProof w:val="0"/>
          <w:color w:val="000000"/>
          <w:sz w:val="20"/>
          <w:szCs w:val="20"/>
        </w:rPr>
        <w:t>zml</w:t>
      </w:r>
      <w:r w:rsidR="004E7B9F" w:rsidRPr="00B50538">
        <w:rPr>
          <w:rFonts w:ascii="Cambria" w:hAnsi="Cambria" w:cs="Arial"/>
          <w:noProof w:val="0"/>
          <w:color w:val="000000"/>
          <w:sz w:val="20"/>
          <w:szCs w:val="20"/>
        </w:rPr>
        <w:t>úv:</w:t>
      </w:r>
    </w:p>
    <w:p w14:paraId="2E4B8F6E" w14:textId="5D34349B" w:rsidR="00055F42" w:rsidRPr="00B50538" w:rsidRDefault="004E7B9F" w:rsidP="00A40C52">
      <w:pPr>
        <w:spacing w:before="60"/>
        <w:ind w:left="567" w:hanging="567"/>
        <w:jc w:val="both"/>
        <w:rPr>
          <w:rFonts w:ascii="Cambria" w:hAnsi="Cambria" w:cs="Arial"/>
          <w:noProof w:val="0"/>
          <w:color w:val="000000"/>
          <w:sz w:val="20"/>
          <w:szCs w:val="20"/>
        </w:rPr>
      </w:pPr>
      <w:r w:rsidRPr="00B50538">
        <w:rPr>
          <w:rFonts w:ascii="Cambria" w:hAnsi="Cambria" w:cs="Arial"/>
          <w:noProof w:val="0"/>
          <w:color w:val="000000"/>
          <w:sz w:val="20"/>
          <w:szCs w:val="20"/>
        </w:rPr>
        <w:tab/>
      </w:r>
      <w:r w:rsidR="00C3437F" w:rsidRPr="00B50538">
        <w:rPr>
          <w:rFonts w:ascii="Cambria" w:hAnsi="Cambria" w:cs="Arial"/>
          <w:noProof w:val="0"/>
          <w:color w:val="000000"/>
          <w:sz w:val="20"/>
          <w:szCs w:val="20"/>
        </w:rPr>
        <w:t xml:space="preserve">Rámcovej dohody </w:t>
      </w:r>
      <w:r w:rsidR="00D74CA5" w:rsidRPr="00B50538">
        <w:rPr>
          <w:rFonts w:ascii="Cambria" w:hAnsi="Cambria" w:cs="Arial"/>
          <w:noProof w:val="0"/>
          <w:color w:val="000000"/>
          <w:sz w:val="20"/>
          <w:szCs w:val="20"/>
        </w:rPr>
        <w:t>pre po</w:t>
      </w:r>
      <w:r w:rsidR="002769F1" w:rsidRPr="00B50538">
        <w:rPr>
          <w:rFonts w:ascii="Cambria" w:hAnsi="Cambria" w:cs="Arial"/>
          <w:noProof w:val="0"/>
          <w:color w:val="000000"/>
          <w:sz w:val="20"/>
          <w:szCs w:val="20"/>
        </w:rPr>
        <w:t>is</w:t>
      </w:r>
      <w:r w:rsidR="00D74CA5" w:rsidRPr="00B50538">
        <w:rPr>
          <w:rFonts w:ascii="Cambria" w:hAnsi="Cambria" w:cs="Arial"/>
          <w:noProof w:val="0"/>
          <w:color w:val="000000"/>
          <w:sz w:val="20"/>
          <w:szCs w:val="20"/>
        </w:rPr>
        <w:t xml:space="preserve">tenie majetku a poistenie zodpovednosti za škodu </w:t>
      </w:r>
      <w:r w:rsidR="00C03B4F" w:rsidRPr="00B50538">
        <w:rPr>
          <w:rFonts w:ascii="Cambria" w:hAnsi="Cambria" w:cs="Arial"/>
          <w:noProof w:val="0"/>
          <w:color w:val="000000"/>
          <w:sz w:val="20"/>
          <w:szCs w:val="20"/>
        </w:rPr>
        <w:t xml:space="preserve"> uza</w:t>
      </w:r>
      <w:r w:rsidR="00702733" w:rsidRPr="00B50538">
        <w:rPr>
          <w:rFonts w:ascii="Cambria" w:hAnsi="Cambria" w:cs="Arial"/>
          <w:noProof w:val="0"/>
          <w:color w:val="000000"/>
          <w:sz w:val="20"/>
          <w:szCs w:val="20"/>
        </w:rPr>
        <w:t>tvorenou</w:t>
      </w:r>
      <w:r w:rsidR="00C03B4F" w:rsidRPr="00B50538">
        <w:rPr>
          <w:rFonts w:ascii="Cambria" w:hAnsi="Cambria" w:cs="Arial"/>
          <w:noProof w:val="0"/>
          <w:color w:val="000000"/>
          <w:sz w:val="20"/>
          <w:szCs w:val="20"/>
        </w:rPr>
        <w:t xml:space="preserve"> v súlade s ustanoveniami zákona č. 343/2015 Z. z. o verejnom obstarávaní a o zmene a doplnení niektorých zákonov v znení neskorších predpisov a v zmysle § 262 a 269 ods. 2 zákona č. 513/1991 Zb. Obchodného zákonníka v znení neskorších predpisov, ako aj podľa § 788 a </w:t>
      </w:r>
      <w:proofErr w:type="spellStart"/>
      <w:r w:rsidR="00C03B4F" w:rsidRPr="00B50538">
        <w:rPr>
          <w:rFonts w:ascii="Cambria" w:hAnsi="Cambria" w:cs="Arial"/>
          <w:noProof w:val="0"/>
          <w:color w:val="000000"/>
          <w:sz w:val="20"/>
          <w:szCs w:val="20"/>
        </w:rPr>
        <w:t>nasl</w:t>
      </w:r>
      <w:proofErr w:type="spellEnd"/>
      <w:r w:rsidR="00C03B4F" w:rsidRPr="00B50538">
        <w:rPr>
          <w:rFonts w:ascii="Cambria" w:hAnsi="Cambria" w:cs="Arial"/>
          <w:noProof w:val="0"/>
          <w:color w:val="000000"/>
          <w:sz w:val="20"/>
          <w:szCs w:val="20"/>
        </w:rPr>
        <w:t xml:space="preserve">. zákona č. 40/1964 Zb. Občianskeho zákonníka v znení neskorších predpisov  </w:t>
      </w:r>
      <w:r w:rsidR="00C03B4F" w:rsidRPr="00B50538">
        <w:rPr>
          <w:rFonts w:ascii="Cambria" w:hAnsi="Cambria" w:cs="Arial"/>
          <w:b/>
          <w:bCs/>
          <w:noProof w:val="0"/>
          <w:color w:val="000000"/>
          <w:sz w:val="20"/>
          <w:szCs w:val="20"/>
        </w:rPr>
        <w:t>pre časť č. 1</w:t>
      </w:r>
      <w:r w:rsidR="00C03B4F" w:rsidRPr="00B50538">
        <w:rPr>
          <w:rFonts w:ascii="Cambria" w:hAnsi="Cambria" w:cs="Arial"/>
          <w:noProof w:val="0"/>
          <w:color w:val="000000"/>
          <w:sz w:val="20"/>
          <w:szCs w:val="20"/>
        </w:rPr>
        <w:t xml:space="preserve"> </w:t>
      </w:r>
    </w:p>
    <w:p w14:paraId="58477FB1" w14:textId="3960289C" w:rsidR="00055F42" w:rsidRPr="00B50538" w:rsidRDefault="00055F42" w:rsidP="00C03B4F">
      <w:pPr>
        <w:ind w:left="567" w:hanging="567"/>
        <w:rPr>
          <w:rFonts w:ascii="Cambria" w:hAnsi="Cambria" w:cs="Arial"/>
          <w:noProof w:val="0"/>
          <w:color w:val="000000"/>
          <w:sz w:val="20"/>
          <w:szCs w:val="20"/>
        </w:rPr>
      </w:pPr>
      <w:r w:rsidRPr="00B50538">
        <w:rPr>
          <w:rFonts w:ascii="Cambria" w:hAnsi="Cambria" w:cs="Arial"/>
          <w:noProof w:val="0"/>
          <w:color w:val="000000"/>
          <w:sz w:val="20"/>
          <w:szCs w:val="20"/>
        </w:rPr>
        <w:tab/>
        <w:t>a</w:t>
      </w:r>
    </w:p>
    <w:p w14:paraId="25C23353" w14:textId="31741D54" w:rsidR="004E7B9F" w:rsidRPr="00B50538" w:rsidRDefault="00055F42" w:rsidP="00A40C52">
      <w:pPr>
        <w:spacing w:before="60"/>
        <w:ind w:left="567" w:hanging="567"/>
        <w:rPr>
          <w:rFonts w:ascii="Cambria" w:hAnsi="Cambria" w:cs="Arial"/>
          <w:noProof w:val="0"/>
          <w:color w:val="000000"/>
          <w:sz w:val="20"/>
          <w:szCs w:val="20"/>
        </w:rPr>
      </w:pPr>
      <w:r w:rsidRPr="00B50538">
        <w:rPr>
          <w:rFonts w:ascii="Cambria" w:hAnsi="Cambria" w:cs="Arial"/>
          <w:noProof w:val="0"/>
          <w:color w:val="000000"/>
          <w:sz w:val="20"/>
          <w:szCs w:val="20"/>
        </w:rPr>
        <w:tab/>
      </w:r>
      <w:r w:rsidR="00C03B4F" w:rsidRPr="00B50538">
        <w:rPr>
          <w:rFonts w:ascii="Cambria" w:hAnsi="Cambria" w:cs="Arial"/>
          <w:noProof w:val="0"/>
          <w:color w:val="000000"/>
          <w:sz w:val="20"/>
          <w:szCs w:val="20"/>
        </w:rPr>
        <w:t>Flotilovej poistnej zmluvy pre havarijné poistenie motorových a prípojný</w:t>
      </w:r>
      <w:r w:rsidRPr="00B50538">
        <w:rPr>
          <w:rFonts w:ascii="Cambria" w:hAnsi="Cambria" w:cs="Arial"/>
          <w:noProof w:val="0"/>
          <w:color w:val="000000"/>
          <w:sz w:val="20"/>
          <w:szCs w:val="20"/>
        </w:rPr>
        <w:t>ch</w:t>
      </w:r>
      <w:r w:rsidR="00C03B4F" w:rsidRPr="00B50538">
        <w:rPr>
          <w:rFonts w:ascii="Cambria" w:hAnsi="Cambria" w:cs="Arial"/>
          <w:noProof w:val="0"/>
          <w:color w:val="000000"/>
          <w:sz w:val="20"/>
          <w:szCs w:val="20"/>
        </w:rPr>
        <w:t xml:space="preserve"> voz</w:t>
      </w:r>
      <w:r w:rsidRPr="00B50538">
        <w:rPr>
          <w:rFonts w:ascii="Cambria" w:hAnsi="Cambria" w:cs="Arial"/>
          <w:noProof w:val="0"/>
          <w:color w:val="000000"/>
          <w:sz w:val="20"/>
          <w:szCs w:val="20"/>
        </w:rPr>
        <w:t>i</w:t>
      </w:r>
      <w:r w:rsidR="00C03B4F" w:rsidRPr="00B50538">
        <w:rPr>
          <w:rFonts w:ascii="Cambria" w:hAnsi="Cambria" w:cs="Arial"/>
          <w:noProof w:val="0"/>
          <w:color w:val="000000"/>
          <w:sz w:val="20"/>
          <w:szCs w:val="20"/>
        </w:rPr>
        <w:t xml:space="preserve">diel </w:t>
      </w:r>
      <w:r w:rsidRPr="00B50538">
        <w:rPr>
          <w:rFonts w:ascii="Cambria" w:hAnsi="Cambria" w:cs="Arial"/>
          <w:noProof w:val="0"/>
          <w:color w:val="000000"/>
          <w:sz w:val="20"/>
          <w:szCs w:val="20"/>
        </w:rPr>
        <w:t>uzatvoren</w:t>
      </w:r>
      <w:r w:rsidR="00702733" w:rsidRPr="00B50538">
        <w:rPr>
          <w:rFonts w:ascii="Cambria" w:hAnsi="Cambria" w:cs="Arial"/>
          <w:noProof w:val="0"/>
          <w:color w:val="000000"/>
          <w:sz w:val="20"/>
          <w:szCs w:val="20"/>
        </w:rPr>
        <w:t>ou</w:t>
      </w:r>
      <w:r w:rsidRPr="00B50538">
        <w:rPr>
          <w:rFonts w:ascii="Cambria" w:hAnsi="Cambria" w:cs="Arial"/>
          <w:noProof w:val="0"/>
          <w:color w:val="000000"/>
          <w:sz w:val="20"/>
          <w:szCs w:val="20"/>
        </w:rPr>
        <w:t xml:space="preserve"> v zmysle § 788 a </w:t>
      </w:r>
      <w:proofErr w:type="spellStart"/>
      <w:r w:rsidRPr="00B50538">
        <w:rPr>
          <w:rFonts w:ascii="Cambria" w:hAnsi="Cambria" w:cs="Arial"/>
          <w:noProof w:val="0"/>
          <w:color w:val="000000"/>
          <w:sz w:val="20"/>
          <w:szCs w:val="20"/>
        </w:rPr>
        <w:t>nasl</w:t>
      </w:r>
      <w:proofErr w:type="spellEnd"/>
      <w:r w:rsidRPr="00B50538">
        <w:rPr>
          <w:rFonts w:ascii="Cambria" w:hAnsi="Cambria" w:cs="Arial"/>
          <w:noProof w:val="0"/>
          <w:color w:val="000000"/>
          <w:sz w:val="20"/>
          <w:szCs w:val="20"/>
        </w:rPr>
        <w:t>.  zákona č. 40/1964 zb. Občiansky zákonník v znení neskorších predpisov</w:t>
      </w:r>
      <w:r w:rsidR="00C03B4F" w:rsidRPr="00B50538">
        <w:rPr>
          <w:rFonts w:ascii="Cambria" w:hAnsi="Cambria" w:cs="Arial"/>
          <w:noProof w:val="0"/>
          <w:color w:val="000000"/>
          <w:sz w:val="20"/>
          <w:szCs w:val="20"/>
        </w:rPr>
        <w:t xml:space="preserve"> </w:t>
      </w:r>
      <w:r w:rsidR="0090179C">
        <w:rPr>
          <w:rFonts w:ascii="Cambria" w:hAnsi="Cambria" w:cs="Arial"/>
          <w:noProof w:val="0"/>
          <w:color w:val="000000"/>
          <w:sz w:val="20"/>
          <w:szCs w:val="20"/>
        </w:rPr>
        <w:t xml:space="preserve"> </w:t>
      </w:r>
      <w:bookmarkStart w:id="10" w:name="_GoBack"/>
      <w:r w:rsidR="0090179C" w:rsidRPr="00545E3A">
        <w:rPr>
          <w:rFonts w:ascii="Cambria" w:hAnsi="Cambria" w:cs="Arial"/>
          <w:b/>
          <w:bCs/>
          <w:noProof w:val="0"/>
          <w:color w:val="000000"/>
          <w:sz w:val="20"/>
          <w:szCs w:val="20"/>
        </w:rPr>
        <w:t>pre časť č. 2</w:t>
      </w:r>
      <w:bookmarkEnd w:id="10"/>
    </w:p>
    <w:p w14:paraId="3DBD9CED" w14:textId="4387F268" w:rsidR="004E7B9F" w:rsidRPr="00B50538" w:rsidRDefault="004E7B9F" w:rsidP="004E7B9F">
      <w:pPr>
        <w:ind w:left="567" w:hanging="567"/>
        <w:rPr>
          <w:rFonts w:ascii="Cambria" w:hAnsi="Cambria" w:cs="Arial"/>
          <w:noProof w:val="0"/>
          <w:color w:val="000000"/>
          <w:sz w:val="20"/>
          <w:szCs w:val="20"/>
        </w:rPr>
      </w:pPr>
      <w:r w:rsidRPr="00B50538">
        <w:rPr>
          <w:rFonts w:ascii="Cambria" w:hAnsi="Cambria" w:cs="Arial"/>
          <w:noProof w:val="0"/>
          <w:color w:val="000000"/>
          <w:sz w:val="20"/>
          <w:szCs w:val="20"/>
        </w:rPr>
        <w:tab/>
        <w:t>a</w:t>
      </w:r>
      <w:r w:rsidR="00C03B4F" w:rsidRPr="00B50538">
        <w:rPr>
          <w:rFonts w:ascii="Cambria" w:hAnsi="Cambria" w:cs="Arial"/>
          <w:noProof w:val="0"/>
          <w:color w:val="000000"/>
          <w:sz w:val="20"/>
          <w:szCs w:val="20"/>
        </w:rPr>
        <w:t xml:space="preserve"> </w:t>
      </w:r>
    </w:p>
    <w:p w14:paraId="16A9B7E5" w14:textId="76608294" w:rsidR="00C03B4F" w:rsidRPr="00B50538" w:rsidRDefault="004E7B9F" w:rsidP="00BF6997">
      <w:pPr>
        <w:ind w:left="567" w:hanging="567"/>
        <w:jc w:val="both"/>
        <w:rPr>
          <w:rFonts w:ascii="Cambria" w:hAnsi="Cambria" w:cs="Arial"/>
          <w:noProof w:val="0"/>
          <w:color w:val="000000"/>
          <w:sz w:val="20"/>
          <w:szCs w:val="20"/>
        </w:rPr>
      </w:pPr>
      <w:r w:rsidRPr="00B50538">
        <w:rPr>
          <w:rFonts w:ascii="Cambria" w:hAnsi="Cambria" w:cs="Arial"/>
          <w:noProof w:val="0"/>
          <w:color w:val="000000"/>
          <w:sz w:val="20"/>
          <w:szCs w:val="20"/>
        </w:rPr>
        <w:tab/>
        <w:t xml:space="preserve">Flotilovej poistnej zmluvy pre povinné zmluvné poistenie zodpovednosti za škodu spôsobenú prevádzkou motorového vozidla uzatvorenou v zmysle § </w:t>
      </w:r>
      <w:smartTag w:uri="urn:schemas-microsoft-com:office:smarttags" w:element="metricconverter">
        <w:smartTagPr>
          <w:attr w:name="ProductID" w:val="788 a"/>
        </w:smartTagPr>
        <w:r w:rsidRPr="00B50538">
          <w:rPr>
            <w:rFonts w:ascii="Cambria" w:hAnsi="Cambria" w:cs="Arial"/>
            <w:noProof w:val="0"/>
            <w:color w:val="000000"/>
            <w:sz w:val="20"/>
            <w:szCs w:val="20"/>
          </w:rPr>
          <w:t>788 a</w:t>
        </w:r>
      </w:smartTag>
      <w:r w:rsidRPr="00B50538">
        <w:rPr>
          <w:rFonts w:ascii="Cambria" w:hAnsi="Cambria" w:cs="Arial"/>
          <w:noProof w:val="0"/>
          <w:color w:val="000000"/>
          <w:sz w:val="20"/>
          <w:szCs w:val="20"/>
        </w:rPr>
        <w:t xml:space="preserve"> </w:t>
      </w:r>
      <w:proofErr w:type="spellStart"/>
      <w:r w:rsidRPr="00B50538">
        <w:rPr>
          <w:rFonts w:ascii="Cambria" w:hAnsi="Cambria" w:cs="Arial"/>
          <w:noProof w:val="0"/>
          <w:color w:val="000000"/>
          <w:sz w:val="20"/>
          <w:szCs w:val="20"/>
        </w:rPr>
        <w:t>nasl</w:t>
      </w:r>
      <w:proofErr w:type="spellEnd"/>
      <w:r w:rsidRPr="00B50538">
        <w:rPr>
          <w:rFonts w:ascii="Cambria" w:hAnsi="Cambria" w:cs="Arial"/>
          <w:noProof w:val="0"/>
          <w:color w:val="000000"/>
          <w:sz w:val="20"/>
          <w:szCs w:val="20"/>
        </w:rPr>
        <w:t>. zákona č. 40/1964 Zb. Občiansky zákonník v znení neskorších predpisov a zákona č. 381/2001 Z. z. o povinnom zmluvnom poistení zodpovednosti za škodu spôsobenú prevádzkou motorového vozidla a o zmene a doplnení niektorých zákonov v znení neskorších predpisov a vyhlášky MF SR č. 413/2001 Z. z., ktorou sa vykonáva zákon o povinnom zmluvnom poistení  zodpovednosti za škodu spôsobenú prevádzkou motorového vozidla a o zmene a doplnení niektorých zákonov v znení vyhlášky č. 413/2001 Z.</w:t>
      </w:r>
      <w:r w:rsidR="001D453C" w:rsidRPr="00B50538">
        <w:rPr>
          <w:rFonts w:ascii="Cambria" w:hAnsi="Cambria" w:cs="Arial"/>
          <w:noProof w:val="0"/>
          <w:color w:val="000000"/>
          <w:sz w:val="20"/>
          <w:szCs w:val="20"/>
        </w:rPr>
        <w:t xml:space="preserve"> </w:t>
      </w:r>
      <w:r w:rsidRPr="00B50538">
        <w:rPr>
          <w:rFonts w:ascii="Cambria" w:hAnsi="Cambria" w:cs="Arial"/>
          <w:noProof w:val="0"/>
          <w:color w:val="000000"/>
          <w:sz w:val="20"/>
          <w:szCs w:val="20"/>
        </w:rPr>
        <w:t>z</w:t>
      </w:r>
      <w:r w:rsidR="00EF60B3" w:rsidRPr="00B50538">
        <w:rPr>
          <w:rFonts w:ascii="Cambria" w:hAnsi="Cambria" w:cs="Arial"/>
          <w:noProof w:val="0"/>
          <w:color w:val="000000"/>
          <w:sz w:val="20"/>
          <w:szCs w:val="20"/>
        </w:rPr>
        <w:t>.</w:t>
      </w:r>
      <w:r w:rsidR="001D453C" w:rsidRPr="00B50538">
        <w:rPr>
          <w:rFonts w:ascii="Cambria" w:hAnsi="Cambria" w:cs="Arial"/>
          <w:noProof w:val="0"/>
          <w:color w:val="000000"/>
          <w:sz w:val="20"/>
          <w:szCs w:val="20"/>
        </w:rPr>
        <w:t xml:space="preserve"> </w:t>
      </w:r>
      <w:r w:rsidR="001D453C" w:rsidRPr="00B50538">
        <w:rPr>
          <w:rFonts w:ascii="Cambria" w:hAnsi="Cambria" w:cs="Arial"/>
          <w:b/>
          <w:bCs/>
          <w:noProof w:val="0"/>
          <w:color w:val="000000"/>
          <w:sz w:val="20"/>
          <w:szCs w:val="20"/>
        </w:rPr>
        <w:t xml:space="preserve">pre časť </w:t>
      </w:r>
      <w:r w:rsidR="000176A9" w:rsidRPr="00B50538">
        <w:rPr>
          <w:rFonts w:ascii="Cambria" w:hAnsi="Cambria" w:cs="Arial"/>
          <w:b/>
          <w:bCs/>
          <w:noProof w:val="0"/>
          <w:color w:val="000000"/>
          <w:sz w:val="20"/>
          <w:szCs w:val="20"/>
        </w:rPr>
        <w:t xml:space="preserve">č. </w:t>
      </w:r>
      <w:r w:rsidR="001D453C" w:rsidRPr="00B50538">
        <w:rPr>
          <w:rFonts w:ascii="Cambria" w:hAnsi="Cambria" w:cs="Arial"/>
          <w:b/>
          <w:bCs/>
          <w:noProof w:val="0"/>
          <w:color w:val="000000"/>
          <w:sz w:val="20"/>
          <w:szCs w:val="20"/>
        </w:rPr>
        <w:t>2</w:t>
      </w:r>
      <w:r w:rsidR="00BF6997">
        <w:rPr>
          <w:rFonts w:ascii="Cambria" w:hAnsi="Cambria" w:cs="Arial"/>
          <w:noProof w:val="0"/>
          <w:color w:val="000000"/>
          <w:sz w:val="20"/>
          <w:szCs w:val="20"/>
        </w:rPr>
        <w:t>.</w:t>
      </w:r>
    </w:p>
    <w:p w14:paraId="7E14B761" w14:textId="08009912" w:rsidR="00CD4D00" w:rsidRPr="00B50538" w:rsidRDefault="00C03B4F" w:rsidP="00A40C52">
      <w:pPr>
        <w:ind w:left="567" w:hanging="567"/>
        <w:jc w:val="both"/>
        <w:rPr>
          <w:rFonts w:ascii="Cambria" w:hAnsi="Cambria" w:cs="Arial"/>
          <w:noProof w:val="0"/>
          <w:color w:val="000000"/>
          <w:sz w:val="20"/>
          <w:szCs w:val="20"/>
        </w:rPr>
      </w:pPr>
      <w:r w:rsidRPr="00B50538">
        <w:rPr>
          <w:rFonts w:ascii="Cambria" w:hAnsi="Cambria" w:cs="Arial"/>
          <w:noProof w:val="0"/>
          <w:color w:val="000000"/>
          <w:sz w:val="20"/>
          <w:szCs w:val="20"/>
        </w:rPr>
        <w:tab/>
      </w:r>
      <w:r w:rsidR="00CD4D00" w:rsidRPr="00B50538">
        <w:rPr>
          <w:rFonts w:ascii="Cambria" w:hAnsi="Cambria" w:cs="Arial"/>
          <w:noProof w:val="0"/>
          <w:sz w:val="20"/>
          <w:szCs w:val="20"/>
        </w:rPr>
        <w:t>Podrobné</w:t>
      </w:r>
      <w:r w:rsidR="00CD4D00" w:rsidRPr="00B50538">
        <w:rPr>
          <w:rFonts w:ascii="Cambria" w:hAnsi="Cambria" w:cs="Arial"/>
          <w:sz w:val="20"/>
          <w:szCs w:val="20"/>
        </w:rPr>
        <w:t xml:space="preserve"> vymedzenie </w:t>
      </w:r>
      <w:r w:rsidR="00774695" w:rsidRPr="00B50538">
        <w:rPr>
          <w:rFonts w:ascii="Cambria" w:hAnsi="Cambria" w:cs="Arial"/>
          <w:sz w:val="20"/>
          <w:szCs w:val="20"/>
        </w:rPr>
        <w:t xml:space="preserve">záväzných </w:t>
      </w:r>
      <w:r w:rsidR="00402D7C" w:rsidRPr="00B50538">
        <w:rPr>
          <w:rFonts w:ascii="Cambria" w:hAnsi="Cambria" w:cs="Arial"/>
          <w:sz w:val="20"/>
          <w:szCs w:val="20"/>
        </w:rPr>
        <w:t xml:space="preserve">zmluvných podmienok a povinných obchodných podmienok tvorí časť </w:t>
      </w:r>
      <w:r w:rsidR="00CD4D00" w:rsidRPr="00B50538">
        <w:rPr>
          <w:rFonts w:ascii="Cambria" w:hAnsi="Cambria" w:cs="Arial"/>
          <w:sz w:val="20"/>
          <w:szCs w:val="20"/>
        </w:rPr>
        <w:t>C</w:t>
      </w:r>
      <w:r w:rsidR="00FC3DD8" w:rsidRPr="00B50538">
        <w:rPr>
          <w:rFonts w:ascii="Cambria" w:hAnsi="Cambria" w:cs="Arial"/>
          <w:sz w:val="20"/>
          <w:szCs w:val="20"/>
        </w:rPr>
        <w:t>.</w:t>
      </w:r>
      <w:r w:rsidR="00662E68" w:rsidRPr="00B50538">
        <w:rPr>
          <w:rFonts w:ascii="Cambria" w:hAnsi="Cambria" w:cs="Arial"/>
          <w:sz w:val="20"/>
          <w:szCs w:val="20"/>
        </w:rPr>
        <w:t xml:space="preserve"> </w:t>
      </w:r>
      <w:r w:rsidR="00471603" w:rsidRPr="00B50538">
        <w:rPr>
          <w:rFonts w:ascii="Cambria" w:hAnsi="Cambria" w:cs="Arial"/>
          <w:i/>
          <w:iCs/>
          <w:sz w:val="20"/>
          <w:szCs w:val="20"/>
        </w:rPr>
        <w:t xml:space="preserve">OBCHODNÉ PODMIENKY </w:t>
      </w:r>
      <w:r w:rsidR="00347148" w:rsidRPr="00B50538">
        <w:rPr>
          <w:rFonts w:ascii="Cambria" w:hAnsi="Cambria" w:cs="Arial"/>
          <w:i/>
          <w:iCs/>
          <w:sz w:val="20"/>
          <w:szCs w:val="20"/>
        </w:rPr>
        <w:t>POSKYTOVANIA</w:t>
      </w:r>
      <w:r w:rsidR="00471603" w:rsidRPr="00B50538">
        <w:rPr>
          <w:rFonts w:ascii="Cambria" w:hAnsi="Cambria" w:cs="Arial"/>
          <w:i/>
          <w:iCs/>
          <w:sz w:val="20"/>
          <w:szCs w:val="20"/>
        </w:rPr>
        <w:t xml:space="preserve"> PREDMETU ZÁKAZKY</w:t>
      </w:r>
      <w:r w:rsidR="00471603" w:rsidRPr="00B50538">
        <w:rPr>
          <w:rFonts w:ascii="Cambria" w:hAnsi="Cambria" w:cs="Arial"/>
          <w:sz w:val="20"/>
          <w:szCs w:val="20"/>
        </w:rPr>
        <w:t xml:space="preserve"> </w:t>
      </w:r>
      <w:r w:rsidR="00986622" w:rsidRPr="00B50538">
        <w:rPr>
          <w:rFonts w:ascii="Cambria" w:hAnsi="Cambria" w:cs="Arial"/>
          <w:sz w:val="20"/>
          <w:szCs w:val="20"/>
        </w:rPr>
        <w:t xml:space="preserve">súťažných podkladov </w:t>
      </w:r>
      <w:r w:rsidR="00CD4D00" w:rsidRPr="00B50538">
        <w:rPr>
          <w:rFonts w:ascii="Cambria" w:hAnsi="Cambria" w:cs="Arial"/>
          <w:sz w:val="20"/>
          <w:szCs w:val="20"/>
        </w:rPr>
        <w:t xml:space="preserve">vrátane časti </w:t>
      </w:r>
      <w:r w:rsidR="00CD4D00" w:rsidRPr="00B50538">
        <w:rPr>
          <w:rFonts w:ascii="Cambria" w:hAnsi="Cambria" w:cs="Arial"/>
          <w:iCs/>
          <w:sz w:val="20"/>
          <w:szCs w:val="20"/>
        </w:rPr>
        <w:t>B</w:t>
      </w:r>
      <w:r w:rsidR="00FC3DD8" w:rsidRPr="00B50538">
        <w:rPr>
          <w:rFonts w:ascii="Cambria" w:hAnsi="Cambria" w:cs="Arial"/>
          <w:iCs/>
          <w:sz w:val="20"/>
          <w:szCs w:val="20"/>
        </w:rPr>
        <w:t>.</w:t>
      </w:r>
      <w:r w:rsidR="00662E68" w:rsidRPr="00B50538">
        <w:rPr>
          <w:rFonts w:ascii="Cambria" w:hAnsi="Cambria" w:cs="Arial"/>
          <w:iCs/>
          <w:sz w:val="20"/>
          <w:szCs w:val="20"/>
        </w:rPr>
        <w:t xml:space="preserve"> </w:t>
      </w:r>
      <w:r w:rsidR="00662E68" w:rsidRPr="00B50538">
        <w:rPr>
          <w:rFonts w:ascii="Cambria" w:hAnsi="Cambria" w:cs="Arial"/>
          <w:i/>
          <w:iCs/>
          <w:sz w:val="20"/>
          <w:szCs w:val="20"/>
        </w:rPr>
        <w:t>OPIS PREDMETU ZÁKAZKY</w:t>
      </w:r>
      <w:r w:rsidR="00FC3DD8" w:rsidRPr="00B50538">
        <w:rPr>
          <w:rFonts w:ascii="Cambria" w:hAnsi="Cambria" w:cs="Arial"/>
          <w:iCs/>
          <w:sz w:val="20"/>
          <w:szCs w:val="20"/>
        </w:rPr>
        <w:t xml:space="preserve"> </w:t>
      </w:r>
      <w:r w:rsidR="00FC3DD8" w:rsidRPr="00B50538">
        <w:rPr>
          <w:rFonts w:ascii="Cambria" w:hAnsi="Cambria" w:cs="Arial"/>
          <w:noProof w:val="0"/>
          <w:sz w:val="20"/>
          <w:szCs w:val="20"/>
        </w:rPr>
        <w:t>súťažných</w:t>
      </w:r>
      <w:r w:rsidR="00FC3DD8" w:rsidRPr="00B50538">
        <w:rPr>
          <w:rFonts w:ascii="Cambria" w:hAnsi="Cambria" w:cs="Arial"/>
          <w:sz w:val="20"/>
          <w:szCs w:val="20"/>
        </w:rPr>
        <w:t xml:space="preserve"> podkladov</w:t>
      </w:r>
      <w:r w:rsidR="00CD4D00" w:rsidRPr="00B50538">
        <w:rPr>
          <w:rFonts w:ascii="Cambria" w:hAnsi="Cambria" w:cs="Arial"/>
          <w:iCs/>
          <w:sz w:val="20"/>
          <w:szCs w:val="20"/>
        </w:rPr>
        <w:t>.</w:t>
      </w:r>
    </w:p>
    <w:p w14:paraId="7BCBF8E6" w14:textId="77777777" w:rsidR="00B12B0E" w:rsidRPr="00B50538" w:rsidRDefault="00B12B0E" w:rsidP="00662E68">
      <w:pPr>
        <w:jc w:val="both"/>
        <w:rPr>
          <w:rFonts w:ascii="Cambria" w:hAnsi="Cambria" w:cs="Arial"/>
          <w:sz w:val="20"/>
          <w:szCs w:val="20"/>
        </w:rPr>
      </w:pPr>
    </w:p>
    <w:p w14:paraId="5B1888B6" w14:textId="77777777" w:rsidR="00784D50" w:rsidRPr="00B50538"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Lehota viazanosti ponuky</w:t>
      </w:r>
    </w:p>
    <w:p w14:paraId="5741A361" w14:textId="0720AD70" w:rsidR="00B825E5" w:rsidRPr="00B50538" w:rsidRDefault="000720FB" w:rsidP="00026CCE">
      <w:pPr>
        <w:pStyle w:val="normalL2"/>
        <w:rPr>
          <w:rFonts w:ascii="Cambria" w:hAnsi="Cambria"/>
        </w:rPr>
      </w:pPr>
      <w:r w:rsidRPr="00B50538">
        <w:rPr>
          <w:rFonts w:ascii="Cambria" w:hAnsi="Cambria"/>
        </w:rPr>
        <w:t>8.1</w:t>
      </w:r>
      <w:r w:rsidR="00073AC8" w:rsidRPr="00B50538">
        <w:rPr>
          <w:rFonts w:ascii="Cambria" w:hAnsi="Cambria"/>
        </w:rPr>
        <w:tab/>
      </w:r>
      <w:r w:rsidR="001533C4" w:rsidRPr="00B50538">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058005AD" w:rsidR="00B825E5" w:rsidRPr="00B50538" w:rsidRDefault="00073AC8" w:rsidP="00026CCE">
      <w:pPr>
        <w:pStyle w:val="normalL2"/>
        <w:rPr>
          <w:rFonts w:ascii="Cambria" w:hAnsi="Cambria"/>
        </w:rPr>
      </w:pPr>
      <w:r w:rsidRPr="00B50538">
        <w:rPr>
          <w:rFonts w:ascii="Cambria" w:hAnsi="Cambria"/>
        </w:rPr>
        <w:t>8.2</w:t>
      </w:r>
      <w:r w:rsidRPr="00B50538">
        <w:rPr>
          <w:rFonts w:ascii="Cambria" w:hAnsi="Cambria"/>
        </w:rPr>
        <w:tab/>
      </w:r>
      <w:r w:rsidR="00774695" w:rsidRPr="00B50538">
        <w:rPr>
          <w:rFonts w:ascii="Cambria" w:hAnsi="Cambria"/>
        </w:rPr>
        <w:t>Lehota viazanosti pon</w:t>
      </w:r>
      <w:r w:rsidR="00D127A0" w:rsidRPr="00B50538">
        <w:rPr>
          <w:rFonts w:ascii="Cambria" w:hAnsi="Cambria"/>
        </w:rPr>
        <w:t xml:space="preserve">úk je </w:t>
      </w:r>
      <w:r w:rsidR="00791716" w:rsidRPr="00B50538">
        <w:rPr>
          <w:rFonts w:ascii="Cambria" w:hAnsi="Cambria"/>
        </w:rPr>
        <w:t xml:space="preserve">stanovená </w:t>
      </w:r>
      <w:r w:rsidR="00CF6EE8" w:rsidRPr="00B50538">
        <w:rPr>
          <w:rFonts w:ascii="Cambria" w:hAnsi="Cambria"/>
          <w:b/>
        </w:rPr>
        <w:t>do</w:t>
      </w:r>
      <w:r w:rsidR="00E12693" w:rsidRPr="00B50538">
        <w:rPr>
          <w:rFonts w:ascii="Cambria" w:hAnsi="Cambria"/>
          <w:b/>
        </w:rPr>
        <w:t xml:space="preserve"> 28.02.2021</w:t>
      </w:r>
      <w:r w:rsidR="00CF6EE8" w:rsidRPr="00B50538">
        <w:rPr>
          <w:rFonts w:ascii="Cambria" w:hAnsi="Cambria"/>
        </w:rPr>
        <w:t xml:space="preserve"> </w:t>
      </w:r>
      <w:r w:rsidR="00D127A0" w:rsidRPr="00B50538">
        <w:rPr>
          <w:rFonts w:ascii="Cambria" w:hAnsi="Cambria"/>
        </w:rPr>
        <w:t xml:space="preserve">a </w:t>
      </w:r>
      <w:r w:rsidR="00774695" w:rsidRPr="00B50538">
        <w:rPr>
          <w:rFonts w:ascii="Cambria" w:hAnsi="Cambria"/>
        </w:rPr>
        <w:t>je uvedená v</w:t>
      </w:r>
      <w:r w:rsidR="00D127A0" w:rsidRPr="00B50538">
        <w:rPr>
          <w:rFonts w:ascii="Cambria" w:hAnsi="Cambria"/>
        </w:rPr>
        <w:t> oznámení o vy</w:t>
      </w:r>
      <w:r w:rsidR="00CF6EE8" w:rsidRPr="00B50538">
        <w:rPr>
          <w:rFonts w:ascii="Cambria" w:hAnsi="Cambria"/>
        </w:rPr>
        <w:t>hlásení verejného obstarávania.</w:t>
      </w:r>
    </w:p>
    <w:p w14:paraId="213CE382" w14:textId="6F464B14" w:rsidR="00CF6EE8" w:rsidRPr="00B50538" w:rsidRDefault="00073AC8" w:rsidP="00CF6EE8">
      <w:pPr>
        <w:pStyle w:val="normalL2"/>
        <w:rPr>
          <w:rFonts w:ascii="Cambria" w:hAnsi="Cambria"/>
        </w:rPr>
      </w:pPr>
      <w:r w:rsidRPr="00B50538">
        <w:rPr>
          <w:rFonts w:ascii="Cambria" w:hAnsi="Cambria"/>
        </w:rPr>
        <w:t>8.3</w:t>
      </w:r>
      <w:r w:rsidRPr="00B50538">
        <w:rPr>
          <w:rFonts w:ascii="Cambria" w:hAnsi="Cambria"/>
        </w:rPr>
        <w:tab/>
      </w:r>
      <w:r w:rsidR="006409A2" w:rsidRPr="00B50538">
        <w:rPr>
          <w:rFonts w:ascii="Cambria" w:hAnsi="Cambria"/>
        </w:rPr>
        <w:t>V prípade potreby, vyplývajúcej najmä z aplikácie revíznych po</w:t>
      </w:r>
      <w:r w:rsidR="00DF385D" w:rsidRPr="00B50538">
        <w:rPr>
          <w:rFonts w:ascii="Cambria" w:hAnsi="Cambria"/>
        </w:rPr>
        <w:t xml:space="preserve">stupov, si verejný obstarávateľ </w:t>
      </w:r>
      <w:r w:rsidR="006409A2" w:rsidRPr="00B50538">
        <w:rPr>
          <w:rFonts w:ascii="Cambria" w:hAnsi="Cambria"/>
        </w:rPr>
        <w:t>vyhradzuje právo primerane predĺžiť lehotu viazanosti ponúk</w:t>
      </w:r>
      <w:r w:rsidR="003E2D40" w:rsidRPr="00B50538">
        <w:rPr>
          <w:rFonts w:ascii="Cambria" w:hAnsi="Cambria"/>
        </w:rPr>
        <w:t>, maximálne na 12 mesiacov od uplynutia lehoty na predkladanie ponúk</w:t>
      </w:r>
      <w:r w:rsidR="006409A2" w:rsidRPr="00B50538">
        <w:rPr>
          <w:rFonts w:ascii="Cambria" w:hAnsi="Cambria"/>
        </w:rPr>
        <w:t xml:space="preserve">. </w:t>
      </w:r>
      <w:r w:rsidR="00D127A0" w:rsidRPr="00B50538">
        <w:rPr>
          <w:rFonts w:ascii="Cambria" w:hAnsi="Cambria"/>
        </w:rPr>
        <w:t>Verejný obstarávateľ v takomto</w:t>
      </w:r>
      <w:r w:rsidR="002E32CF" w:rsidRPr="00B50538">
        <w:rPr>
          <w:rFonts w:ascii="Cambria" w:hAnsi="Cambria"/>
        </w:rPr>
        <w:t xml:space="preserve"> prípade upovedomí uchádzačov o</w:t>
      </w:r>
      <w:r w:rsidR="00D127A0" w:rsidRPr="00B50538">
        <w:rPr>
          <w:rFonts w:ascii="Cambria" w:hAnsi="Cambria"/>
        </w:rPr>
        <w:t xml:space="preserve"> pre</w:t>
      </w:r>
      <w:r w:rsidR="002E32CF" w:rsidRPr="00B50538">
        <w:rPr>
          <w:rFonts w:ascii="Cambria" w:hAnsi="Cambria"/>
        </w:rPr>
        <w:t>dĺžení lehoty viazanosti ponúk.</w:t>
      </w:r>
    </w:p>
    <w:p w14:paraId="7EB5F598" w14:textId="034C6B6F" w:rsidR="00443C99" w:rsidRPr="00B50538" w:rsidRDefault="00CF6EE8" w:rsidP="00CF6EE8">
      <w:pPr>
        <w:pStyle w:val="normalL2"/>
        <w:rPr>
          <w:rFonts w:ascii="Cambria" w:hAnsi="Cambria"/>
        </w:rPr>
      </w:pPr>
      <w:r w:rsidRPr="00B50538">
        <w:rPr>
          <w:rFonts w:ascii="Cambria" w:hAnsi="Cambria"/>
        </w:rPr>
        <w:t>8.4</w:t>
      </w:r>
      <w:r w:rsidRPr="00B50538">
        <w:rPr>
          <w:rFonts w:ascii="Cambria" w:hAnsi="Cambria"/>
        </w:rPr>
        <w:tab/>
        <w:t>Uchádzači sú svojou ponukou viazaní do uplynutia verejným obstarávateľom oznámenej, primerane predĺženej lehoty viazanosti ponúk podľa bodu 8.3 týchto súťažných podkladov.</w:t>
      </w:r>
    </w:p>
    <w:p w14:paraId="25C22FB5" w14:textId="77777777" w:rsidR="002A1912" w:rsidRPr="00B50538" w:rsidRDefault="002A1912" w:rsidP="00CF6EE8">
      <w:pPr>
        <w:pStyle w:val="normalL2"/>
        <w:rPr>
          <w:rFonts w:ascii="Cambria" w:hAnsi="Cambria"/>
        </w:rPr>
      </w:pPr>
    </w:p>
    <w:p w14:paraId="45142C4C" w14:textId="77777777" w:rsidR="002A1912" w:rsidRPr="00B50538" w:rsidRDefault="002A1912" w:rsidP="002A1912">
      <w:pPr>
        <w:keepNext/>
        <w:numPr>
          <w:ilvl w:val="0"/>
          <w:numId w:val="2"/>
        </w:numPr>
        <w:shd w:val="clear" w:color="auto" w:fill="D9D9D9"/>
        <w:tabs>
          <w:tab w:val="num" w:pos="-2268"/>
        </w:tabs>
        <w:spacing w:after="40"/>
        <w:ind w:left="567" w:hanging="567"/>
        <w:jc w:val="both"/>
        <w:rPr>
          <w:rFonts w:ascii="Cambria" w:hAnsi="Cambria" w:cs="Arial"/>
          <w:b/>
          <w:bCs/>
          <w:smallCaps/>
          <w:sz w:val="20"/>
          <w:szCs w:val="20"/>
        </w:rPr>
      </w:pPr>
      <w:r w:rsidRPr="00B50538">
        <w:rPr>
          <w:rFonts w:ascii="Cambria" w:hAnsi="Cambria" w:cs="Arial"/>
          <w:b/>
          <w:bCs/>
          <w:smallCaps/>
          <w:sz w:val="20"/>
          <w:szCs w:val="20"/>
        </w:rPr>
        <w:t xml:space="preserve">Spracúvanie osobných údajov </w:t>
      </w:r>
    </w:p>
    <w:p w14:paraId="31F446C9" w14:textId="026E62EF" w:rsidR="002A1912" w:rsidRPr="00B50538" w:rsidRDefault="002A1912" w:rsidP="002A1912">
      <w:pPr>
        <w:jc w:val="both"/>
        <w:rPr>
          <w:rFonts w:ascii="Cambria" w:hAnsi="Cambria" w:cs="Arial"/>
          <w:noProof w:val="0"/>
          <w:color w:val="000000"/>
          <w:sz w:val="20"/>
          <w:szCs w:val="20"/>
        </w:rPr>
      </w:pPr>
      <w:r w:rsidRPr="00B50538">
        <w:rPr>
          <w:rFonts w:ascii="Cambria" w:hAnsi="Cambria"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Pr="00B50538">
          <w:rPr>
            <w:rFonts w:ascii="Cambria" w:hAnsi="Cambria" w:cs="Arial"/>
            <w:noProof w:val="0"/>
            <w:color w:val="0000FF"/>
            <w:sz w:val="20"/>
            <w:szCs w:val="20"/>
            <w:u w:val="single"/>
          </w:rPr>
          <w:t>https://www.nbs.sk/sk/ochrana-osobnych-udajov</w:t>
        </w:r>
      </w:hyperlink>
      <w:r w:rsidRPr="00B50538">
        <w:rPr>
          <w:rFonts w:ascii="Cambria" w:hAnsi="Cambria" w:cs="Arial"/>
          <w:noProof w:val="0"/>
          <w:color w:val="000000"/>
          <w:sz w:val="20"/>
          <w:szCs w:val="20"/>
        </w:rPr>
        <w:t>.</w:t>
      </w:r>
    </w:p>
    <w:p w14:paraId="5483BD17" w14:textId="77777777" w:rsidR="000720FB" w:rsidRPr="00B50538" w:rsidRDefault="000720FB" w:rsidP="00CF6EE8">
      <w:pPr>
        <w:pStyle w:val="normalL2"/>
        <w:rPr>
          <w:rFonts w:ascii="Cambria" w:hAnsi="Cambria"/>
        </w:rPr>
      </w:pPr>
    </w:p>
    <w:p w14:paraId="259BC9C6" w14:textId="77777777" w:rsidR="00B12B0E" w:rsidRPr="00B50538" w:rsidRDefault="00415275" w:rsidP="00005C77">
      <w:pPr>
        <w:keepNext/>
        <w:ind w:left="567" w:hanging="567"/>
        <w:jc w:val="center"/>
        <w:rPr>
          <w:rFonts w:ascii="Cambria" w:hAnsi="Cambria" w:cs="Arial"/>
          <w:b/>
          <w:bCs/>
          <w:sz w:val="20"/>
          <w:szCs w:val="20"/>
        </w:rPr>
      </w:pPr>
      <w:r w:rsidRPr="00B50538">
        <w:rPr>
          <w:rFonts w:ascii="Cambria" w:hAnsi="Cambria" w:cs="Arial"/>
          <w:b/>
          <w:bCs/>
          <w:sz w:val="20"/>
          <w:szCs w:val="20"/>
        </w:rPr>
        <w:t xml:space="preserve">Časť II. </w:t>
      </w:r>
    </w:p>
    <w:p w14:paraId="649866A7" w14:textId="77777777" w:rsidR="00415275" w:rsidRPr="00B50538" w:rsidRDefault="001E7995" w:rsidP="00005C77">
      <w:pPr>
        <w:keepNext/>
        <w:ind w:left="567" w:hanging="567"/>
        <w:jc w:val="center"/>
        <w:rPr>
          <w:rFonts w:ascii="Cambria" w:hAnsi="Cambria" w:cs="Arial"/>
          <w:b/>
          <w:sz w:val="20"/>
          <w:szCs w:val="20"/>
        </w:rPr>
      </w:pPr>
      <w:r w:rsidRPr="00B50538">
        <w:rPr>
          <w:rFonts w:ascii="Cambria" w:hAnsi="Cambria" w:cs="Arial"/>
          <w:b/>
          <w:sz w:val="20"/>
          <w:szCs w:val="20"/>
        </w:rPr>
        <w:t xml:space="preserve">Komunikácia </w:t>
      </w:r>
      <w:r w:rsidR="00415275" w:rsidRPr="00B50538">
        <w:rPr>
          <w:rFonts w:ascii="Cambria" w:hAnsi="Cambria" w:cs="Arial"/>
          <w:b/>
          <w:sz w:val="20"/>
          <w:szCs w:val="20"/>
        </w:rPr>
        <w:t>a</w:t>
      </w:r>
      <w:r w:rsidR="00B12B0E" w:rsidRPr="00B50538">
        <w:rPr>
          <w:rFonts w:ascii="Cambria" w:hAnsi="Cambria" w:cs="Arial"/>
          <w:b/>
          <w:sz w:val="20"/>
          <w:szCs w:val="20"/>
        </w:rPr>
        <w:t> </w:t>
      </w:r>
      <w:r w:rsidR="00415275" w:rsidRPr="00B50538">
        <w:rPr>
          <w:rFonts w:ascii="Cambria" w:hAnsi="Cambria" w:cs="Arial"/>
          <w:b/>
          <w:sz w:val="20"/>
          <w:szCs w:val="20"/>
        </w:rPr>
        <w:t>vysvetľovanie</w:t>
      </w:r>
    </w:p>
    <w:p w14:paraId="45A6F793" w14:textId="77777777" w:rsidR="00B12B0E" w:rsidRPr="00B50538" w:rsidRDefault="00B12B0E" w:rsidP="002A1912">
      <w:pPr>
        <w:keepNext/>
        <w:ind w:left="567" w:hanging="567"/>
        <w:rPr>
          <w:rFonts w:ascii="Cambria" w:hAnsi="Cambria" w:cs="Arial"/>
          <w:b/>
          <w:sz w:val="20"/>
          <w:szCs w:val="20"/>
        </w:rPr>
      </w:pPr>
    </w:p>
    <w:p w14:paraId="31749340" w14:textId="7491D671" w:rsidR="003714B7" w:rsidRPr="00B50538" w:rsidRDefault="001E7995"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 xml:space="preserve">Komunikácia </w:t>
      </w:r>
      <w:r w:rsidR="00415275" w:rsidRPr="00B50538">
        <w:rPr>
          <w:rFonts w:ascii="Cambria" w:hAnsi="Cambria" w:cs="Arial"/>
          <w:b/>
          <w:bCs/>
          <w:smallCaps/>
          <w:sz w:val="20"/>
          <w:szCs w:val="20"/>
        </w:rPr>
        <w:t xml:space="preserve">medzi </w:t>
      </w:r>
      <w:r w:rsidR="00986622" w:rsidRPr="00B50538">
        <w:rPr>
          <w:rFonts w:ascii="Cambria" w:hAnsi="Cambria" w:cs="Arial"/>
          <w:b/>
          <w:bCs/>
          <w:smallCaps/>
          <w:sz w:val="20"/>
          <w:szCs w:val="20"/>
        </w:rPr>
        <w:t>v</w:t>
      </w:r>
      <w:r w:rsidR="00415275" w:rsidRPr="00B50538">
        <w:rPr>
          <w:rFonts w:ascii="Cambria" w:hAnsi="Cambria" w:cs="Arial"/>
          <w:b/>
          <w:bCs/>
          <w:smallCaps/>
          <w:sz w:val="20"/>
          <w:szCs w:val="20"/>
        </w:rPr>
        <w:t>erejným obstarávateľom a záujemcami alebo uchádzačmi</w:t>
      </w:r>
    </w:p>
    <w:p w14:paraId="39BCDA2E" w14:textId="0A788D42" w:rsidR="00006F07" w:rsidRPr="00B50538" w:rsidRDefault="00C1079F" w:rsidP="000D0090">
      <w:pPr>
        <w:pStyle w:val="ListParagraph"/>
        <w:numPr>
          <w:ilvl w:val="1"/>
          <w:numId w:val="16"/>
        </w:numPr>
        <w:spacing w:after="0" w:line="240" w:lineRule="auto"/>
        <w:ind w:left="567" w:hanging="567"/>
        <w:jc w:val="both"/>
        <w:rPr>
          <w:rFonts w:ascii="Cambria" w:hAnsi="Cambria" w:cs="Arial"/>
          <w:sz w:val="20"/>
          <w:szCs w:val="20"/>
        </w:rPr>
      </w:pPr>
      <w:bookmarkStart w:id="11" w:name="_Toc209947081"/>
      <w:bookmarkStart w:id="12" w:name="_Toc210520983"/>
      <w:bookmarkStart w:id="13" w:name="_Toc234044135"/>
      <w:r w:rsidRPr="00B50538">
        <w:rPr>
          <w:rFonts w:ascii="Cambria" w:hAnsi="Cambria"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B50538">
        <w:rPr>
          <w:rFonts w:ascii="Cambria" w:hAnsi="Cambria" w:cs="Arial"/>
          <w:sz w:val="20"/>
          <w:szCs w:val="20"/>
        </w:rPr>
        <w:t>.</w:t>
      </w:r>
    </w:p>
    <w:p w14:paraId="1395A246" w14:textId="4D9B5662" w:rsidR="00006F07" w:rsidRPr="00B50538" w:rsidRDefault="00012631" w:rsidP="000D0090">
      <w:pPr>
        <w:pStyle w:val="ListParagraph"/>
        <w:numPr>
          <w:ilvl w:val="1"/>
          <w:numId w:val="16"/>
        </w:numPr>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bude pri komunikácií so záujemcami alebo uchádzačmi postupovať v </w:t>
      </w:r>
      <w:r w:rsidR="00986622" w:rsidRPr="00B50538">
        <w:rPr>
          <w:rFonts w:ascii="Cambria" w:hAnsi="Cambria" w:cs="Arial"/>
          <w:sz w:val="20"/>
          <w:szCs w:val="20"/>
        </w:rPr>
        <w:t xml:space="preserve">súlade s </w:t>
      </w:r>
      <w:r w:rsidRPr="00B50538">
        <w:rPr>
          <w:rFonts w:ascii="Cambria" w:hAnsi="Cambria" w:cs="Arial"/>
          <w:sz w:val="20"/>
          <w:szCs w:val="20"/>
        </w:rPr>
        <w:t>§</w:t>
      </w:r>
      <w:r w:rsidR="00005C77" w:rsidRPr="00B50538">
        <w:rPr>
          <w:rFonts w:ascii="Cambria" w:hAnsi="Cambria" w:cs="Arial"/>
          <w:sz w:val="20"/>
          <w:szCs w:val="20"/>
        </w:rPr>
        <w:t> </w:t>
      </w:r>
      <w:r w:rsidRPr="00B50538">
        <w:rPr>
          <w:rFonts w:ascii="Cambria" w:hAnsi="Cambria"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B50538" w:rsidRDefault="00012631" w:rsidP="000D0090">
      <w:pPr>
        <w:pStyle w:val="ListParagraph"/>
        <w:numPr>
          <w:ilvl w:val="1"/>
          <w:numId w:val="16"/>
        </w:numPr>
        <w:spacing w:after="0" w:line="240" w:lineRule="auto"/>
        <w:ind w:left="567" w:hanging="567"/>
        <w:jc w:val="both"/>
        <w:rPr>
          <w:rFonts w:ascii="Cambria" w:hAnsi="Cambria" w:cs="Arial"/>
          <w:sz w:val="20"/>
          <w:szCs w:val="20"/>
        </w:rPr>
      </w:pPr>
      <w:r w:rsidRPr="00B50538">
        <w:rPr>
          <w:rFonts w:ascii="Cambria" w:hAnsi="Cambria" w:cs="Arial"/>
          <w:sz w:val="20"/>
          <w:szCs w:val="20"/>
        </w:rPr>
        <w:lastRenderedPageBreak/>
        <w:t xml:space="preserve">JOSEPHINE </w:t>
      </w:r>
      <w:r w:rsidR="00B057FA" w:rsidRPr="00B50538">
        <w:rPr>
          <w:rFonts w:ascii="Cambria" w:hAnsi="Cambria" w:cs="Arial"/>
          <w:sz w:val="20"/>
          <w:szCs w:val="20"/>
        </w:rPr>
        <w:t>je</w:t>
      </w:r>
      <w:r w:rsidRPr="00B50538">
        <w:rPr>
          <w:rFonts w:ascii="Cambria" w:hAnsi="Cambria" w:cs="Arial"/>
          <w:sz w:val="20"/>
          <w:szCs w:val="20"/>
        </w:rPr>
        <w:t xml:space="preserve"> softvér na elektronizáciu obstarávania zákaziek podľa zákona o verejnom obstarávaní. JOSEPHINE je webová aplikácia na doméne </w:t>
      </w:r>
      <w:hyperlink r:id="rId12" w:history="1">
        <w:r w:rsidR="00C95860" w:rsidRPr="00B50538">
          <w:rPr>
            <w:rStyle w:val="Hyperlink"/>
            <w:rFonts w:ascii="Cambria" w:hAnsi="Cambria" w:cs="Arial"/>
            <w:sz w:val="20"/>
            <w:szCs w:val="20"/>
          </w:rPr>
          <w:t>https://josephine.proebiz.com</w:t>
        </w:r>
      </w:hyperlink>
      <w:r w:rsidRPr="00B50538">
        <w:rPr>
          <w:rFonts w:ascii="Cambria" w:hAnsi="Cambria" w:cs="Arial"/>
          <w:sz w:val="20"/>
          <w:szCs w:val="20"/>
        </w:rPr>
        <w:t>.</w:t>
      </w:r>
    </w:p>
    <w:p w14:paraId="7307E6DF" w14:textId="324E4110" w:rsidR="00012631" w:rsidRPr="00B50538" w:rsidRDefault="00012631" w:rsidP="000D0090">
      <w:pPr>
        <w:pStyle w:val="ListParagraph"/>
        <w:numPr>
          <w:ilvl w:val="1"/>
          <w:numId w:val="16"/>
        </w:numPr>
        <w:spacing w:after="0" w:line="240" w:lineRule="auto"/>
        <w:ind w:left="567" w:hanging="567"/>
        <w:jc w:val="both"/>
        <w:rPr>
          <w:rFonts w:ascii="Cambria" w:hAnsi="Cambria" w:cs="Arial"/>
          <w:sz w:val="20"/>
          <w:szCs w:val="20"/>
        </w:rPr>
      </w:pPr>
      <w:r w:rsidRPr="00B50538">
        <w:rPr>
          <w:rFonts w:ascii="Cambria" w:hAnsi="Cambria" w:cs="Arial"/>
          <w:color w:val="000000"/>
          <w:sz w:val="20"/>
          <w:szCs w:val="20"/>
        </w:rPr>
        <w:t>Na bezproblémové používanie systému JOSEPHINE je potrebné používať jeden z podporovaných internetových prehliadačov:</w:t>
      </w:r>
    </w:p>
    <w:p w14:paraId="1130F10D" w14:textId="6A0D6E82" w:rsidR="00012631" w:rsidRPr="00B50538" w:rsidRDefault="00012631" w:rsidP="004066AB">
      <w:pPr>
        <w:pStyle w:val="ListParagraph"/>
        <w:numPr>
          <w:ilvl w:val="0"/>
          <w:numId w:val="14"/>
        </w:numPr>
        <w:spacing w:after="0" w:line="240" w:lineRule="auto"/>
        <w:ind w:left="1134" w:hanging="567"/>
        <w:jc w:val="both"/>
        <w:rPr>
          <w:rFonts w:ascii="Cambria" w:hAnsi="Cambria" w:cs="Arial"/>
          <w:sz w:val="20"/>
          <w:szCs w:val="20"/>
        </w:rPr>
      </w:pPr>
      <w:r w:rsidRPr="00B50538">
        <w:rPr>
          <w:rFonts w:ascii="Cambria" w:hAnsi="Cambria" w:cs="Arial"/>
          <w:color w:val="000000"/>
          <w:sz w:val="20"/>
          <w:szCs w:val="20"/>
        </w:rPr>
        <w:t>Microsoft Internet Explorer verzia 11.0 a</w:t>
      </w:r>
      <w:r w:rsidR="00C1079F" w:rsidRPr="00B50538">
        <w:rPr>
          <w:rFonts w:ascii="Cambria" w:hAnsi="Cambria" w:cs="Arial"/>
          <w:color w:val="000000"/>
          <w:sz w:val="20"/>
          <w:szCs w:val="20"/>
        </w:rPr>
        <w:t> </w:t>
      </w:r>
      <w:r w:rsidRPr="00B50538">
        <w:rPr>
          <w:rFonts w:ascii="Cambria" w:hAnsi="Cambria" w:cs="Arial"/>
          <w:color w:val="000000"/>
          <w:sz w:val="20"/>
          <w:szCs w:val="20"/>
        </w:rPr>
        <w:t>vyššia</w:t>
      </w:r>
      <w:r w:rsidR="00C1079F" w:rsidRPr="00B50538">
        <w:rPr>
          <w:rFonts w:ascii="Cambria" w:hAnsi="Cambria" w:cs="Arial"/>
          <w:color w:val="000000"/>
          <w:sz w:val="20"/>
          <w:szCs w:val="20"/>
        </w:rPr>
        <w:t xml:space="preserve"> verzia,</w:t>
      </w:r>
    </w:p>
    <w:p w14:paraId="1D9C32E7" w14:textId="20556777" w:rsidR="00012631" w:rsidRPr="00B50538" w:rsidRDefault="00012631" w:rsidP="004066AB">
      <w:pPr>
        <w:pStyle w:val="ListParagraph"/>
        <w:numPr>
          <w:ilvl w:val="0"/>
          <w:numId w:val="14"/>
        </w:numPr>
        <w:spacing w:after="0" w:line="240" w:lineRule="auto"/>
        <w:ind w:left="1134" w:hanging="567"/>
        <w:jc w:val="both"/>
        <w:rPr>
          <w:rFonts w:ascii="Cambria" w:hAnsi="Cambria" w:cs="Arial"/>
          <w:sz w:val="20"/>
          <w:szCs w:val="20"/>
        </w:rPr>
      </w:pPr>
      <w:proofErr w:type="spellStart"/>
      <w:r w:rsidRPr="00B50538">
        <w:rPr>
          <w:rFonts w:ascii="Cambria" w:hAnsi="Cambria" w:cs="Arial"/>
          <w:color w:val="000000"/>
          <w:sz w:val="20"/>
          <w:szCs w:val="20"/>
        </w:rPr>
        <w:t>Mozilla</w:t>
      </w:r>
      <w:proofErr w:type="spellEnd"/>
      <w:r w:rsidRPr="00B50538">
        <w:rPr>
          <w:rFonts w:ascii="Cambria" w:hAnsi="Cambria" w:cs="Arial"/>
          <w:color w:val="000000"/>
          <w:sz w:val="20"/>
          <w:szCs w:val="20"/>
        </w:rPr>
        <w:t xml:space="preserve"> Firefox verzia 13.0 a vyššia </w:t>
      </w:r>
      <w:r w:rsidR="00C1079F" w:rsidRPr="00B50538">
        <w:rPr>
          <w:rFonts w:ascii="Cambria" w:hAnsi="Cambria" w:cs="Arial"/>
          <w:color w:val="000000"/>
          <w:sz w:val="20"/>
          <w:szCs w:val="20"/>
        </w:rPr>
        <w:t>verzia,</w:t>
      </w:r>
    </w:p>
    <w:p w14:paraId="12E243FB" w14:textId="77777777" w:rsidR="00C1079F" w:rsidRPr="00B50538" w:rsidRDefault="00012631" w:rsidP="004066AB">
      <w:pPr>
        <w:pStyle w:val="ListParagraph"/>
        <w:numPr>
          <w:ilvl w:val="0"/>
          <w:numId w:val="14"/>
        </w:numPr>
        <w:spacing w:after="0" w:line="240" w:lineRule="auto"/>
        <w:ind w:left="1134" w:hanging="567"/>
        <w:jc w:val="both"/>
        <w:rPr>
          <w:rFonts w:ascii="Cambria" w:hAnsi="Cambria" w:cs="Arial"/>
          <w:sz w:val="20"/>
          <w:szCs w:val="20"/>
        </w:rPr>
      </w:pPr>
      <w:r w:rsidRPr="00B50538">
        <w:rPr>
          <w:rFonts w:ascii="Cambria" w:hAnsi="Cambria" w:cs="Arial"/>
          <w:color w:val="000000"/>
          <w:sz w:val="20"/>
          <w:szCs w:val="20"/>
        </w:rPr>
        <w:t>Google Chrome</w:t>
      </w:r>
      <w:r w:rsidR="00C1079F" w:rsidRPr="00B50538">
        <w:rPr>
          <w:rFonts w:ascii="Cambria" w:hAnsi="Cambria" w:cs="Arial"/>
          <w:color w:val="000000"/>
          <w:sz w:val="20"/>
          <w:szCs w:val="20"/>
        </w:rPr>
        <w:t xml:space="preserve"> v aktuálnej verzii alebo</w:t>
      </w:r>
    </w:p>
    <w:p w14:paraId="0C597DB8" w14:textId="1981F304" w:rsidR="00012631" w:rsidRPr="00B50538" w:rsidRDefault="00C1079F" w:rsidP="004066AB">
      <w:pPr>
        <w:pStyle w:val="ListParagraph"/>
        <w:numPr>
          <w:ilvl w:val="0"/>
          <w:numId w:val="14"/>
        </w:numPr>
        <w:spacing w:after="0" w:line="240" w:lineRule="auto"/>
        <w:ind w:left="1134" w:hanging="567"/>
        <w:jc w:val="both"/>
        <w:rPr>
          <w:rFonts w:ascii="Cambria" w:hAnsi="Cambria" w:cs="Arial"/>
          <w:sz w:val="20"/>
          <w:szCs w:val="20"/>
        </w:rPr>
      </w:pPr>
      <w:r w:rsidRPr="00B50538">
        <w:rPr>
          <w:rFonts w:ascii="Cambria" w:hAnsi="Cambria" w:cs="Arial"/>
          <w:color w:val="000000"/>
          <w:sz w:val="20"/>
          <w:szCs w:val="20"/>
        </w:rPr>
        <w:t xml:space="preserve">Microsoft </w:t>
      </w:r>
      <w:proofErr w:type="spellStart"/>
      <w:r w:rsidRPr="00B50538">
        <w:rPr>
          <w:rFonts w:ascii="Cambria" w:hAnsi="Cambria" w:cs="Arial"/>
          <w:color w:val="000000"/>
          <w:sz w:val="20"/>
          <w:szCs w:val="20"/>
        </w:rPr>
        <w:t>Edge</w:t>
      </w:r>
      <w:proofErr w:type="spellEnd"/>
      <w:r w:rsidRPr="00B50538">
        <w:rPr>
          <w:rFonts w:ascii="Cambria" w:hAnsi="Cambria" w:cs="Arial"/>
          <w:color w:val="000000"/>
          <w:sz w:val="20"/>
          <w:szCs w:val="20"/>
        </w:rPr>
        <w:t xml:space="preserve"> v aktuálnej verzii</w:t>
      </w:r>
      <w:r w:rsidR="00012631" w:rsidRPr="00B50538">
        <w:rPr>
          <w:rFonts w:ascii="Cambria" w:hAnsi="Cambria" w:cs="Arial"/>
          <w:color w:val="000000"/>
          <w:sz w:val="20"/>
          <w:szCs w:val="20"/>
        </w:rPr>
        <w:t>.</w:t>
      </w:r>
    </w:p>
    <w:p w14:paraId="2B8C6C6E" w14:textId="77777777" w:rsidR="00006F07" w:rsidRPr="00B50538" w:rsidRDefault="00012631" w:rsidP="000D0090">
      <w:pPr>
        <w:pStyle w:val="ListParagraph"/>
        <w:numPr>
          <w:ilvl w:val="1"/>
          <w:numId w:val="16"/>
        </w:numPr>
        <w:spacing w:after="0" w:line="240" w:lineRule="auto"/>
        <w:ind w:left="567" w:hanging="567"/>
        <w:jc w:val="both"/>
        <w:rPr>
          <w:rFonts w:ascii="Cambria" w:hAnsi="Cambria" w:cs="Arial"/>
          <w:sz w:val="20"/>
          <w:szCs w:val="20"/>
        </w:rPr>
      </w:pPr>
      <w:r w:rsidRPr="00B50538">
        <w:rPr>
          <w:rFonts w:ascii="Cambria" w:hAnsi="Cambria"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B50538" w:rsidRDefault="00012631" w:rsidP="000D0090">
      <w:pPr>
        <w:pStyle w:val="ListParagraph"/>
        <w:numPr>
          <w:ilvl w:val="1"/>
          <w:numId w:val="16"/>
        </w:numPr>
        <w:spacing w:after="0" w:line="240" w:lineRule="auto"/>
        <w:ind w:left="567" w:hanging="567"/>
        <w:jc w:val="both"/>
        <w:rPr>
          <w:rFonts w:ascii="Cambria" w:hAnsi="Cambria" w:cs="Arial"/>
          <w:sz w:val="20"/>
          <w:szCs w:val="20"/>
        </w:rPr>
      </w:pPr>
      <w:r w:rsidRPr="00B50538">
        <w:rPr>
          <w:rFonts w:ascii="Cambria" w:hAnsi="Cambria" w:cs="Arial"/>
          <w:color w:val="000000"/>
          <w:sz w:val="20"/>
          <w:szCs w:val="20"/>
        </w:rPr>
        <w:t>Ak je odosielateľom zásielky verejný obstarávateľ, tak záujemcovi alebo uchádzačovi bude na nim určený kontaktný e-mail</w:t>
      </w:r>
      <w:r w:rsidR="00DD7EB1" w:rsidRPr="00B50538">
        <w:rPr>
          <w:rFonts w:ascii="Cambria" w:hAnsi="Cambria" w:cs="Arial"/>
          <w:color w:val="000000"/>
          <w:sz w:val="20"/>
          <w:szCs w:val="20"/>
        </w:rPr>
        <w:t>/e-maily</w:t>
      </w:r>
      <w:r w:rsidRPr="00B50538">
        <w:rPr>
          <w:rFonts w:ascii="Cambria" w:hAnsi="Cambria"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B50538">
        <w:rPr>
          <w:rFonts w:ascii="Cambria" w:hAnsi="Cambria" w:cs="Arial"/>
          <w:color w:val="000000"/>
          <w:sz w:val="20"/>
          <w:szCs w:val="20"/>
        </w:rPr>
        <w:t>cií s verejným obstarávateľom.</w:t>
      </w:r>
    </w:p>
    <w:p w14:paraId="4FC73B79" w14:textId="77777777" w:rsidR="00006F07" w:rsidRPr="00B50538" w:rsidRDefault="00012631" w:rsidP="000D0090">
      <w:pPr>
        <w:pStyle w:val="ListParagraph"/>
        <w:numPr>
          <w:ilvl w:val="1"/>
          <w:numId w:val="16"/>
        </w:numPr>
        <w:spacing w:after="0" w:line="240" w:lineRule="auto"/>
        <w:ind w:left="567" w:hanging="567"/>
        <w:jc w:val="both"/>
        <w:rPr>
          <w:rFonts w:ascii="Cambria" w:hAnsi="Cambria" w:cs="Arial"/>
          <w:sz w:val="20"/>
          <w:szCs w:val="20"/>
        </w:rPr>
      </w:pPr>
      <w:r w:rsidRPr="00B50538">
        <w:rPr>
          <w:rFonts w:ascii="Cambria" w:hAnsi="Cambria"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B50538">
        <w:rPr>
          <w:rFonts w:ascii="Cambria" w:hAnsi="Cambria" w:cs="Arial"/>
          <w:color w:val="000000"/>
          <w:sz w:val="20"/>
          <w:szCs w:val="20"/>
        </w:rPr>
        <w:t>úlade s funkcionalitou systému.</w:t>
      </w:r>
    </w:p>
    <w:p w14:paraId="78E524B0" w14:textId="4F2BAE8E" w:rsidR="00006F07" w:rsidRPr="00B50538" w:rsidRDefault="00012631" w:rsidP="000D0090">
      <w:pPr>
        <w:pStyle w:val="ListParagraph"/>
        <w:numPr>
          <w:ilvl w:val="1"/>
          <w:numId w:val="16"/>
        </w:numPr>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B50538">
        <w:rPr>
          <w:rFonts w:ascii="Cambria" w:hAnsi="Cambria" w:cs="Arial"/>
          <w:sz w:val="20"/>
          <w:szCs w:val="20"/>
        </w:rPr>
        <w:t xml:space="preserve"> Notifikačné e-maily sú taktiež doručované záujemcom, ktorí sú evidovaní na elektronickom liste záujemcov pri danej zákazke.</w:t>
      </w:r>
    </w:p>
    <w:p w14:paraId="54379FAD" w14:textId="5C812A69" w:rsidR="00452617" w:rsidRPr="00B50538" w:rsidRDefault="00012631" w:rsidP="000D0090">
      <w:pPr>
        <w:pStyle w:val="ListParagraph"/>
        <w:numPr>
          <w:ilvl w:val="1"/>
          <w:numId w:val="16"/>
        </w:numPr>
        <w:spacing w:after="0" w:line="240" w:lineRule="auto"/>
        <w:ind w:left="567" w:hanging="567"/>
        <w:jc w:val="both"/>
        <w:rPr>
          <w:rStyle w:val="Hyperlink"/>
          <w:rFonts w:ascii="Cambria" w:hAnsi="Cambria" w:cs="Arial"/>
          <w:color w:val="auto"/>
          <w:sz w:val="20"/>
          <w:szCs w:val="20"/>
          <w:u w:val="none"/>
        </w:rPr>
      </w:pPr>
      <w:r w:rsidRPr="00B50538">
        <w:rPr>
          <w:rFonts w:ascii="Cambria" w:hAnsi="Cambria" w:cs="Arial"/>
          <w:color w:val="000000"/>
          <w:sz w:val="20"/>
          <w:szCs w:val="20"/>
        </w:rPr>
        <w:t>Verejný</w:t>
      </w:r>
      <w:r w:rsidRPr="00B50538">
        <w:rPr>
          <w:rFonts w:ascii="Cambria" w:hAnsi="Cambria"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B50538">
        <w:rPr>
          <w:rFonts w:ascii="Cambria" w:hAnsi="Cambria" w:cs="Arial"/>
          <w:sz w:val="20"/>
          <w:szCs w:val="20"/>
        </w:rPr>
        <w:t xml:space="preserve"> </w:t>
      </w:r>
      <w:hyperlink r:id="rId13" w:history="1">
        <w:r w:rsidR="00C95860" w:rsidRPr="00B50538">
          <w:rPr>
            <w:rStyle w:val="Hyperlink"/>
            <w:rFonts w:ascii="Cambria" w:hAnsi="Cambria" w:cs="Arial"/>
            <w:sz w:val="20"/>
            <w:szCs w:val="20"/>
          </w:rPr>
          <w:t>https://www.uvo.gov.sk/profily/-/profil/pdetail/8643</w:t>
        </w:r>
      </w:hyperlink>
      <w:r w:rsidRPr="00B50538">
        <w:rPr>
          <w:rStyle w:val="Hyperlink"/>
          <w:rFonts w:ascii="Cambria" w:hAnsi="Cambria" w:cs="Arial"/>
          <w:sz w:val="20"/>
          <w:szCs w:val="20"/>
        </w:rPr>
        <w:t xml:space="preserve"> </w:t>
      </w:r>
      <w:r w:rsidRPr="00B50538">
        <w:rPr>
          <w:rStyle w:val="Hyperlink"/>
          <w:rFonts w:ascii="Cambria" w:hAnsi="Cambria" w:cs="Arial"/>
          <w:color w:val="auto"/>
          <w:sz w:val="20"/>
          <w:szCs w:val="20"/>
          <w:u w:val="none"/>
        </w:rPr>
        <w:t>formou odkazu na systém JOSEPHINE.</w:t>
      </w:r>
    </w:p>
    <w:p w14:paraId="4DC7FC6F" w14:textId="0A20BE98" w:rsidR="00DD7EB1" w:rsidRPr="00B50538" w:rsidRDefault="00DD7EB1" w:rsidP="000D0090">
      <w:pPr>
        <w:pStyle w:val="ListParagraph"/>
        <w:numPr>
          <w:ilvl w:val="1"/>
          <w:numId w:val="16"/>
        </w:numPr>
        <w:shd w:val="clear" w:color="auto" w:fill="FFFFFF" w:themeFill="background1"/>
        <w:spacing w:after="0" w:line="240" w:lineRule="auto"/>
        <w:ind w:left="567" w:hanging="567"/>
        <w:jc w:val="both"/>
        <w:rPr>
          <w:rStyle w:val="Hyperlink"/>
          <w:rFonts w:ascii="Cambria" w:hAnsi="Cambria" w:cs="Arial"/>
          <w:color w:val="auto"/>
          <w:sz w:val="20"/>
          <w:szCs w:val="20"/>
          <w:u w:val="none"/>
        </w:rPr>
      </w:pPr>
      <w:r w:rsidRPr="00B50538">
        <w:rPr>
          <w:rFonts w:ascii="Cambria" w:hAnsi="Cambria" w:cs="Arial"/>
          <w:sz w:val="20"/>
          <w:szCs w:val="20"/>
        </w:rPr>
        <w:t xml:space="preserve">Podania a dokumenty súvisiace s uplatnením revíznych postupov sú medzi verejným obstarávateľom a záujemcami alebo uchádzačmi doručené </w:t>
      </w:r>
      <w:r w:rsidR="001826CB" w:rsidRPr="00B50538">
        <w:rPr>
          <w:rFonts w:ascii="Cambria" w:hAnsi="Cambria" w:cs="Arial"/>
          <w:sz w:val="20"/>
          <w:szCs w:val="20"/>
        </w:rPr>
        <w:t xml:space="preserve">elektronicky prostredníctvom komunikačného rozhrania systému JOSEPHINE a </w:t>
      </w:r>
      <w:r w:rsidRPr="00B50538">
        <w:rPr>
          <w:rFonts w:ascii="Cambria" w:hAnsi="Cambria" w:cs="Arial"/>
          <w:sz w:val="20"/>
          <w:szCs w:val="20"/>
        </w:rPr>
        <w:t>v súlade s</w:t>
      </w:r>
      <w:r w:rsidR="001826CB" w:rsidRPr="00B50538">
        <w:rPr>
          <w:rFonts w:ascii="Cambria" w:hAnsi="Cambria" w:cs="Arial"/>
          <w:sz w:val="20"/>
          <w:szCs w:val="20"/>
        </w:rPr>
        <w:t>o zákonom o verejnom obstarávaní</w:t>
      </w:r>
      <w:r w:rsidRPr="00B50538">
        <w:rPr>
          <w:rFonts w:ascii="Cambria" w:hAnsi="Cambria" w:cs="Arial"/>
          <w:sz w:val="20"/>
          <w:szCs w:val="20"/>
        </w:rPr>
        <w:t>.</w:t>
      </w:r>
    </w:p>
    <w:p w14:paraId="3A101246" w14:textId="77777777" w:rsidR="00BB1C2D" w:rsidRPr="00B50538" w:rsidRDefault="00BB1C2D" w:rsidP="006117C1">
      <w:pPr>
        <w:jc w:val="both"/>
        <w:rPr>
          <w:rFonts w:ascii="Cambria" w:hAnsi="Cambria" w:cs="Arial"/>
          <w:sz w:val="20"/>
          <w:szCs w:val="20"/>
        </w:rPr>
      </w:pPr>
    </w:p>
    <w:p w14:paraId="74F595E6" w14:textId="77777777" w:rsidR="00415275" w:rsidRPr="00B50538" w:rsidRDefault="00415275"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Vysvetľovanie a </w:t>
      </w:r>
      <w:r w:rsidR="00883DFC" w:rsidRPr="00B50538">
        <w:rPr>
          <w:rFonts w:ascii="Cambria" w:hAnsi="Cambria" w:cs="Arial"/>
          <w:b/>
          <w:bCs/>
          <w:smallCaps/>
          <w:sz w:val="20"/>
          <w:szCs w:val="20"/>
        </w:rPr>
        <w:t xml:space="preserve">zmeny </w:t>
      </w:r>
      <w:r w:rsidRPr="00B50538">
        <w:rPr>
          <w:rFonts w:ascii="Cambria" w:hAnsi="Cambria" w:cs="Arial"/>
          <w:b/>
          <w:bCs/>
          <w:smallCaps/>
          <w:sz w:val="20"/>
          <w:szCs w:val="20"/>
        </w:rPr>
        <w:t>súťažných podkladov</w:t>
      </w:r>
    </w:p>
    <w:p w14:paraId="2738579A" w14:textId="4065FBC5" w:rsidR="00450E6C" w:rsidRPr="00B50538" w:rsidRDefault="00A25701" w:rsidP="000D0090">
      <w:pPr>
        <w:pStyle w:val="ListParagraph"/>
        <w:numPr>
          <w:ilvl w:val="1"/>
          <w:numId w:val="17"/>
        </w:numPr>
        <w:spacing w:after="0" w:line="240" w:lineRule="auto"/>
        <w:ind w:left="567" w:hanging="567"/>
        <w:jc w:val="both"/>
        <w:rPr>
          <w:rFonts w:ascii="Cambria" w:hAnsi="Cambria" w:cs="Arial"/>
          <w:sz w:val="20"/>
          <w:szCs w:val="20"/>
        </w:rPr>
      </w:pPr>
      <w:bookmarkStart w:id="14" w:name="_Ref137016636"/>
      <w:r w:rsidRPr="00B50538">
        <w:rPr>
          <w:rFonts w:ascii="Cambria" w:hAnsi="Cambria" w:cs="Arial"/>
          <w:sz w:val="20"/>
          <w:szCs w:val="20"/>
        </w:rPr>
        <w:t xml:space="preserve">Záujemca </w:t>
      </w:r>
      <w:bookmarkEnd w:id="14"/>
      <w:r w:rsidR="000A09EE" w:rsidRPr="00B50538">
        <w:rPr>
          <w:rFonts w:ascii="Cambria" w:hAnsi="Cambria" w:cs="Arial"/>
          <w:sz w:val="20"/>
          <w:szCs w:val="20"/>
        </w:rPr>
        <w:t xml:space="preserve">alebo uchádzač môže požiadať </w:t>
      </w:r>
      <w:r w:rsidR="00DD65F8" w:rsidRPr="00B50538">
        <w:rPr>
          <w:rFonts w:ascii="Cambria" w:hAnsi="Cambria" w:cs="Arial"/>
          <w:sz w:val="20"/>
          <w:szCs w:val="20"/>
        </w:rPr>
        <w:t>verejného obstarávateľa</w:t>
      </w:r>
      <w:r w:rsidR="000A09EE" w:rsidRPr="00B50538">
        <w:rPr>
          <w:rFonts w:ascii="Cambria" w:hAnsi="Cambria" w:cs="Arial"/>
          <w:sz w:val="20"/>
          <w:szCs w:val="20"/>
        </w:rPr>
        <w:t xml:space="preserve"> o vysvetlenie informácií potrebných</w:t>
      </w:r>
      <w:r w:rsidR="00CF2E6C" w:rsidRPr="00B50538">
        <w:rPr>
          <w:rFonts w:ascii="Cambria" w:hAnsi="Cambria" w:cs="Arial"/>
          <w:sz w:val="20"/>
          <w:szCs w:val="20"/>
        </w:rPr>
        <w:t xml:space="preserve"> na vypracovanie ponuky</w:t>
      </w:r>
      <w:r w:rsidR="000A09EE" w:rsidRPr="00B50538">
        <w:rPr>
          <w:rFonts w:ascii="Cambria" w:hAnsi="Cambria" w:cs="Arial"/>
          <w:sz w:val="20"/>
          <w:szCs w:val="20"/>
        </w:rPr>
        <w:t xml:space="preserve"> uvedených v oznámení o vyhlásení verejného obstarávania, v súťažných podkladoch alebo v inej sprievodnej dokumen</w:t>
      </w:r>
      <w:r w:rsidR="0035376B" w:rsidRPr="00B50538">
        <w:rPr>
          <w:rFonts w:ascii="Cambria" w:hAnsi="Cambria" w:cs="Arial"/>
          <w:sz w:val="20"/>
          <w:szCs w:val="20"/>
        </w:rPr>
        <w:t>tácií spôsobom uvedeným v bode 10</w:t>
      </w:r>
      <w:r w:rsidR="000A09EE" w:rsidRPr="00B50538">
        <w:rPr>
          <w:rFonts w:ascii="Cambria" w:hAnsi="Cambria" w:cs="Arial"/>
          <w:sz w:val="20"/>
          <w:szCs w:val="20"/>
        </w:rPr>
        <w:t>. týchto súťažných podkladoch.</w:t>
      </w:r>
    </w:p>
    <w:p w14:paraId="0DBC67FF" w14:textId="7EDA2F69" w:rsidR="00450E6C" w:rsidRPr="00B50538" w:rsidRDefault="000A09EE" w:rsidP="000D0090">
      <w:pPr>
        <w:pStyle w:val="ListParagraph"/>
        <w:numPr>
          <w:ilvl w:val="1"/>
          <w:numId w:val="17"/>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Verejný obstarávateľ bezodkladne poskytne vysvetlenie informácií </w:t>
      </w:r>
      <w:r w:rsidR="00426897" w:rsidRPr="00B50538">
        <w:rPr>
          <w:rFonts w:ascii="Cambria" w:hAnsi="Cambria" w:cs="Arial"/>
          <w:sz w:val="20"/>
          <w:szCs w:val="20"/>
        </w:rPr>
        <w:t>potrebných n</w:t>
      </w:r>
      <w:r w:rsidR="007F49CD" w:rsidRPr="00B50538">
        <w:rPr>
          <w:rFonts w:ascii="Cambria" w:hAnsi="Cambria" w:cs="Arial"/>
          <w:sz w:val="20"/>
          <w:szCs w:val="20"/>
        </w:rPr>
        <w:t>a</w:t>
      </w:r>
      <w:r w:rsidR="00426897" w:rsidRPr="00B50538">
        <w:rPr>
          <w:rFonts w:ascii="Cambria" w:hAnsi="Cambria" w:cs="Arial"/>
          <w:sz w:val="20"/>
          <w:szCs w:val="20"/>
        </w:rPr>
        <w:t xml:space="preserve"> vypracovanie ponuky, návrhu a na preukázanie splnenia podmienok účasti </w:t>
      </w:r>
      <w:r w:rsidRPr="00B50538">
        <w:rPr>
          <w:rFonts w:ascii="Cambria" w:hAnsi="Cambria" w:cs="Arial"/>
          <w:sz w:val="20"/>
          <w:szCs w:val="20"/>
        </w:rPr>
        <w:t>všetkým záujemcom, ktorí sú mu známi, najneskôr však šesť dní pred uplynutím lehoty na predkladanie ponúk za predpokladu, že o vysvetlenie záujemca požia</w:t>
      </w:r>
      <w:r w:rsidR="00CF2E6C" w:rsidRPr="00B50538">
        <w:rPr>
          <w:rFonts w:ascii="Cambria" w:hAnsi="Cambria" w:cs="Arial"/>
          <w:sz w:val="20"/>
          <w:szCs w:val="20"/>
        </w:rPr>
        <w:t>da dostatočne vopred v súlade s</w:t>
      </w:r>
      <w:r w:rsidRPr="00B50538">
        <w:rPr>
          <w:rFonts w:ascii="Cambria" w:hAnsi="Cambria" w:cs="Arial"/>
          <w:sz w:val="20"/>
          <w:szCs w:val="20"/>
        </w:rPr>
        <w:t xml:space="preserve"> § 48 zákona o verejnom obstarávaní prostredníctvom komunikačného rozhrania systému JOSEPHINE.</w:t>
      </w:r>
    </w:p>
    <w:p w14:paraId="4F682DD6" w14:textId="704E7A72" w:rsidR="000A09EE" w:rsidRPr="00B50538" w:rsidRDefault="000A09EE" w:rsidP="000D0090">
      <w:pPr>
        <w:pStyle w:val="ListParagraph"/>
        <w:numPr>
          <w:ilvl w:val="1"/>
          <w:numId w:val="17"/>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Verejný obstarávateľ primerane predĺži lehotu na predkladanie ponúk, ak </w:t>
      </w:r>
    </w:p>
    <w:p w14:paraId="0E4C153D" w14:textId="76100364" w:rsidR="00D6445F" w:rsidRPr="00B50538" w:rsidRDefault="00D6445F" w:rsidP="006B347D">
      <w:pPr>
        <w:ind w:left="851" w:hanging="284"/>
        <w:jc w:val="both"/>
        <w:rPr>
          <w:rFonts w:ascii="Cambria" w:hAnsi="Cambria" w:cs="Arial"/>
          <w:sz w:val="20"/>
          <w:szCs w:val="20"/>
        </w:rPr>
      </w:pPr>
      <w:r w:rsidRPr="00B50538">
        <w:rPr>
          <w:rFonts w:ascii="Cambria" w:hAnsi="Cambria" w:cs="Arial"/>
          <w:sz w:val="20"/>
          <w:szCs w:val="20"/>
        </w:rPr>
        <w:t>-</w:t>
      </w:r>
      <w:r w:rsidRPr="00B50538">
        <w:rPr>
          <w:rFonts w:ascii="Cambria" w:hAnsi="Cambria" w:cs="Arial"/>
          <w:sz w:val="20"/>
          <w:szCs w:val="20"/>
        </w:rPr>
        <w:tab/>
      </w:r>
      <w:r w:rsidR="000A09EE" w:rsidRPr="00B50538">
        <w:rPr>
          <w:rFonts w:ascii="Cambria" w:hAnsi="Cambria" w:cs="Arial"/>
          <w:sz w:val="20"/>
          <w:szCs w:val="20"/>
        </w:rPr>
        <w:t>vysvetlenie informácií potrebných na vypracovanie ponuky alebo na preukázanie splnenia podmienok účasti nie je p</w:t>
      </w:r>
      <w:r w:rsidR="005B6548" w:rsidRPr="00B50538">
        <w:rPr>
          <w:rFonts w:ascii="Cambria" w:hAnsi="Cambria" w:cs="Arial"/>
          <w:sz w:val="20"/>
          <w:szCs w:val="20"/>
        </w:rPr>
        <w:t>oskytnuté v lehote podľa bodu 11</w:t>
      </w:r>
      <w:r w:rsidR="000A09EE" w:rsidRPr="00B50538">
        <w:rPr>
          <w:rFonts w:ascii="Cambria" w:hAnsi="Cambria" w:cs="Arial"/>
          <w:sz w:val="20"/>
          <w:szCs w:val="20"/>
        </w:rPr>
        <w:t>.2 aj napriek tomu, že bolo vy</w:t>
      </w:r>
      <w:r w:rsidRPr="00B50538">
        <w:rPr>
          <w:rFonts w:ascii="Cambria" w:hAnsi="Cambria" w:cs="Arial"/>
          <w:sz w:val="20"/>
          <w:szCs w:val="20"/>
        </w:rPr>
        <w:t>žiadané dostatočne vopred alebo</w:t>
      </w:r>
    </w:p>
    <w:p w14:paraId="40CDD858" w14:textId="4152AA58" w:rsidR="00D6445F" w:rsidRPr="00B50538" w:rsidRDefault="00D6445F" w:rsidP="006B347D">
      <w:pPr>
        <w:ind w:left="851" w:hanging="284"/>
        <w:jc w:val="both"/>
        <w:rPr>
          <w:rFonts w:ascii="Cambria" w:hAnsi="Cambria" w:cs="Arial"/>
          <w:sz w:val="20"/>
          <w:szCs w:val="20"/>
        </w:rPr>
      </w:pPr>
      <w:r w:rsidRPr="00B50538">
        <w:rPr>
          <w:rFonts w:ascii="Cambria" w:hAnsi="Cambria" w:cs="Arial"/>
          <w:sz w:val="20"/>
          <w:szCs w:val="20"/>
        </w:rPr>
        <w:t>-</w:t>
      </w:r>
      <w:r w:rsidRPr="00B50538">
        <w:rPr>
          <w:rFonts w:ascii="Cambria" w:hAnsi="Cambria" w:cs="Arial"/>
          <w:sz w:val="20"/>
          <w:szCs w:val="20"/>
        </w:rPr>
        <w:tab/>
      </w:r>
      <w:r w:rsidR="000A09EE" w:rsidRPr="00B50538">
        <w:rPr>
          <w:rFonts w:ascii="Cambria" w:hAnsi="Cambria" w:cs="Arial"/>
          <w:sz w:val="20"/>
          <w:szCs w:val="20"/>
        </w:rPr>
        <w:t xml:space="preserve">v dokumentoch potrebných na vypracovanie ponuky alebo na preukázanie splnenia podmienok účasti vykoná podstatnú zmenu. </w:t>
      </w:r>
    </w:p>
    <w:p w14:paraId="721EC1C2" w14:textId="77777777" w:rsidR="00D6445F" w:rsidRPr="00B50538" w:rsidRDefault="000A09EE" w:rsidP="000D0090">
      <w:pPr>
        <w:pStyle w:val="ListParagraph"/>
        <w:numPr>
          <w:ilvl w:val="1"/>
          <w:numId w:val="17"/>
        </w:numPr>
        <w:spacing w:after="0" w:line="240" w:lineRule="auto"/>
        <w:ind w:left="567" w:hanging="567"/>
        <w:jc w:val="both"/>
        <w:rPr>
          <w:rFonts w:ascii="Cambria" w:hAnsi="Cambria" w:cs="Arial"/>
          <w:sz w:val="20"/>
          <w:szCs w:val="20"/>
        </w:rPr>
      </w:pPr>
      <w:r w:rsidRPr="00B50538">
        <w:rPr>
          <w:rFonts w:ascii="Cambria" w:hAnsi="Cambria"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B50538" w:rsidRDefault="000A09EE" w:rsidP="000D0090">
      <w:pPr>
        <w:pStyle w:val="ListParagraph"/>
        <w:numPr>
          <w:ilvl w:val="1"/>
          <w:numId w:val="17"/>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Verejný obstarávateľ súčasne zverejní vysvetlenie informácií potrebných na vypracovanie ponuky alebo na preukázanie splnenia podmienok účasti v </w:t>
      </w:r>
      <w:r w:rsidR="001B4F86" w:rsidRPr="00B50538">
        <w:rPr>
          <w:rFonts w:ascii="Cambria" w:hAnsi="Cambria" w:cs="Arial"/>
          <w:sz w:val="20"/>
          <w:szCs w:val="20"/>
        </w:rPr>
        <w:t>p</w:t>
      </w:r>
      <w:r w:rsidRPr="00B50538">
        <w:rPr>
          <w:rFonts w:ascii="Cambria" w:hAnsi="Cambria" w:cs="Arial"/>
          <w:sz w:val="20"/>
          <w:szCs w:val="20"/>
        </w:rPr>
        <w:t xml:space="preserve">rofile verejného obstarávateľa </w:t>
      </w:r>
      <w:hyperlink r:id="rId14" w:history="1">
        <w:r w:rsidR="00C95860" w:rsidRPr="00B50538">
          <w:rPr>
            <w:rStyle w:val="Hyperlink"/>
            <w:rFonts w:ascii="Cambria" w:hAnsi="Cambria" w:cs="Arial"/>
            <w:sz w:val="20"/>
            <w:szCs w:val="20"/>
          </w:rPr>
          <w:t>https://www.uvo.gov.sk/profily/-/profil/pdetail/8643</w:t>
        </w:r>
      </w:hyperlink>
      <w:r w:rsidRPr="00B50538">
        <w:rPr>
          <w:rFonts w:ascii="Cambria" w:hAnsi="Cambria" w:cs="Arial"/>
          <w:sz w:val="20"/>
          <w:szCs w:val="20"/>
        </w:rPr>
        <w:t xml:space="preserve"> formou odkazu na systém JOSEPHINE. </w:t>
      </w:r>
    </w:p>
    <w:p w14:paraId="550DED50" w14:textId="5A99A51C" w:rsidR="00F61C58" w:rsidRPr="00B50538" w:rsidRDefault="00F61C58" w:rsidP="00D6445F">
      <w:pPr>
        <w:jc w:val="both"/>
        <w:rPr>
          <w:rFonts w:ascii="Cambria" w:hAnsi="Cambria" w:cs="Arial"/>
          <w:sz w:val="20"/>
          <w:szCs w:val="20"/>
        </w:rPr>
      </w:pPr>
    </w:p>
    <w:p w14:paraId="5CF5C8B9" w14:textId="77777777" w:rsidR="008A77EB" w:rsidRPr="00B50538" w:rsidRDefault="00415275" w:rsidP="008A77EB">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 xml:space="preserve">Obhliadka miesta </w:t>
      </w:r>
      <w:r w:rsidR="008A77EB" w:rsidRPr="00B50538">
        <w:rPr>
          <w:rFonts w:ascii="Cambria" w:hAnsi="Cambria" w:cs="Arial"/>
          <w:b/>
          <w:bCs/>
          <w:smallCaps/>
          <w:sz w:val="20"/>
          <w:szCs w:val="20"/>
        </w:rPr>
        <w:t>poskytovania</w:t>
      </w:r>
      <w:r w:rsidR="00FE36A7" w:rsidRPr="00B50538">
        <w:rPr>
          <w:rFonts w:ascii="Cambria" w:hAnsi="Cambria" w:cs="Arial"/>
          <w:b/>
          <w:bCs/>
          <w:smallCaps/>
          <w:sz w:val="20"/>
          <w:szCs w:val="20"/>
        </w:rPr>
        <w:t xml:space="preserve"> </w:t>
      </w:r>
      <w:r w:rsidRPr="00B50538">
        <w:rPr>
          <w:rFonts w:ascii="Cambria" w:hAnsi="Cambria" w:cs="Arial"/>
          <w:b/>
          <w:bCs/>
          <w:smallCaps/>
          <w:sz w:val="20"/>
          <w:szCs w:val="20"/>
        </w:rPr>
        <w:t xml:space="preserve">predmetu zákazky </w:t>
      </w:r>
    </w:p>
    <w:p w14:paraId="115316D1" w14:textId="593DDE38" w:rsidR="008A77EB" w:rsidRPr="00B50538" w:rsidRDefault="008A77EB" w:rsidP="002D1880">
      <w:pPr>
        <w:pStyle w:val="ListParagraph"/>
        <w:spacing w:after="0" w:line="240" w:lineRule="auto"/>
        <w:ind w:left="0"/>
        <w:jc w:val="both"/>
        <w:rPr>
          <w:rFonts w:ascii="Cambria" w:hAnsi="Cambria" w:cs="Arial"/>
          <w:sz w:val="20"/>
          <w:szCs w:val="20"/>
        </w:rPr>
      </w:pPr>
      <w:r w:rsidRPr="00B50538">
        <w:rPr>
          <w:rFonts w:ascii="Cambria" w:hAnsi="Cambria" w:cs="Arial"/>
          <w:sz w:val="20"/>
          <w:szCs w:val="20"/>
        </w:rPr>
        <w:t>Obhliadka miesta poskytnutia predmetu zákazky nie je potrebná. Obhliadku predmetu poistenia nahrádza vypracovaný Inšpekčný záznam vybraných objektov NBS, ktorý poskytne verejný obstarávateľ záujemcovi obratom na vyžiadanie. Podmienkou vydania Inšpekčného záznamu uchádzačovi je podpísanie záväzku o</w:t>
      </w:r>
      <w:r w:rsidR="0022423C" w:rsidRPr="00B50538">
        <w:rPr>
          <w:rFonts w:ascii="Cambria" w:hAnsi="Cambria" w:cs="Arial"/>
          <w:sz w:val="20"/>
          <w:szCs w:val="20"/>
        </w:rPr>
        <w:t> </w:t>
      </w:r>
      <w:r w:rsidRPr="00B50538">
        <w:rPr>
          <w:rFonts w:ascii="Cambria" w:hAnsi="Cambria" w:cs="Arial"/>
          <w:sz w:val="20"/>
          <w:szCs w:val="20"/>
        </w:rPr>
        <w:t>mlčanlivosti</w:t>
      </w:r>
      <w:r w:rsidR="0022423C" w:rsidRPr="00B50538">
        <w:rPr>
          <w:rFonts w:ascii="Cambria" w:hAnsi="Cambria" w:cs="Arial"/>
          <w:sz w:val="20"/>
          <w:szCs w:val="20"/>
        </w:rPr>
        <w:t xml:space="preserve"> o dôverných informáciách v zmysle § 271 ods. 1 zákona č. 513/1991 Zb. Obchodný zákonník v znení neskorších predpisov</w:t>
      </w:r>
      <w:r w:rsidRPr="00B50538">
        <w:rPr>
          <w:rFonts w:ascii="Cambria" w:hAnsi="Cambria" w:cs="Arial"/>
          <w:sz w:val="20"/>
          <w:szCs w:val="20"/>
        </w:rPr>
        <w:t>.</w:t>
      </w:r>
    </w:p>
    <w:p w14:paraId="12388E0C" w14:textId="77777777" w:rsidR="00DD7192" w:rsidRPr="00B50538" w:rsidRDefault="00415275" w:rsidP="00026CCE">
      <w:pPr>
        <w:ind w:left="567" w:hanging="567"/>
        <w:jc w:val="center"/>
        <w:rPr>
          <w:rFonts w:ascii="Cambria" w:hAnsi="Cambria" w:cs="Arial"/>
          <w:b/>
          <w:bCs/>
          <w:sz w:val="20"/>
          <w:szCs w:val="20"/>
        </w:rPr>
      </w:pPr>
      <w:r w:rsidRPr="00B50538">
        <w:rPr>
          <w:rFonts w:ascii="Cambria" w:hAnsi="Cambria" w:cs="Arial"/>
          <w:b/>
          <w:bCs/>
          <w:sz w:val="20"/>
          <w:szCs w:val="20"/>
        </w:rPr>
        <w:t xml:space="preserve">Časť III. </w:t>
      </w:r>
    </w:p>
    <w:p w14:paraId="1EAE1311" w14:textId="77777777" w:rsidR="00415275" w:rsidRPr="00B50538" w:rsidRDefault="00415275" w:rsidP="00026CCE">
      <w:pPr>
        <w:ind w:left="567" w:hanging="567"/>
        <w:jc w:val="center"/>
        <w:rPr>
          <w:rFonts w:ascii="Cambria" w:hAnsi="Cambria" w:cs="Arial"/>
          <w:b/>
          <w:sz w:val="20"/>
          <w:szCs w:val="20"/>
        </w:rPr>
      </w:pPr>
      <w:r w:rsidRPr="00B50538">
        <w:rPr>
          <w:rFonts w:ascii="Cambria" w:hAnsi="Cambria" w:cs="Arial"/>
          <w:b/>
          <w:sz w:val="20"/>
          <w:szCs w:val="20"/>
        </w:rPr>
        <w:t>Príprava ponuky</w:t>
      </w:r>
    </w:p>
    <w:p w14:paraId="171E2934" w14:textId="77777777" w:rsidR="00DD7192" w:rsidRPr="00B50538" w:rsidRDefault="00DD7192" w:rsidP="00D6445F">
      <w:pPr>
        <w:ind w:left="567" w:hanging="567"/>
        <w:rPr>
          <w:rFonts w:ascii="Cambria" w:hAnsi="Cambria" w:cs="Arial"/>
          <w:b/>
          <w:sz w:val="20"/>
          <w:szCs w:val="20"/>
        </w:rPr>
      </w:pPr>
    </w:p>
    <w:p w14:paraId="7B1F61F0" w14:textId="77777777" w:rsidR="00415275" w:rsidRPr="00B50538" w:rsidRDefault="00415275"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Vyhotovenie ponuky</w:t>
      </w:r>
    </w:p>
    <w:p w14:paraId="785560B0" w14:textId="7AA026B3" w:rsidR="0044081B" w:rsidRPr="00B50538" w:rsidRDefault="00415275" w:rsidP="000D0090">
      <w:pPr>
        <w:pStyle w:val="ListParagraph"/>
        <w:numPr>
          <w:ilvl w:val="1"/>
          <w:numId w:val="18"/>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Ponuka </w:t>
      </w:r>
      <w:r w:rsidR="000A09EE" w:rsidRPr="00B50538">
        <w:rPr>
          <w:rFonts w:ascii="Cambria" w:hAnsi="Cambria" w:cs="Arial"/>
          <w:sz w:val="20"/>
          <w:szCs w:val="20"/>
        </w:rPr>
        <w:t xml:space="preserve">bude vyhotovená elektronicky v zmysle § 49 ods. 1 písm. a) zákona o verejnom </w:t>
      </w:r>
      <w:r w:rsidR="009D4650" w:rsidRPr="00B50538">
        <w:rPr>
          <w:rFonts w:ascii="Cambria" w:hAnsi="Cambria" w:cs="Arial"/>
          <w:sz w:val="20"/>
          <w:szCs w:val="20"/>
        </w:rPr>
        <w:t>obstarávaní</w:t>
      </w:r>
      <w:r w:rsidR="000A09EE" w:rsidRPr="00B50538">
        <w:rPr>
          <w:rFonts w:ascii="Cambria" w:hAnsi="Cambria" w:cs="Arial"/>
          <w:sz w:val="20"/>
          <w:szCs w:val="20"/>
        </w:rPr>
        <w:t xml:space="preserve"> a vložená do systému JOSEPHINE umiestnenom na webovej adrese </w:t>
      </w:r>
      <w:hyperlink r:id="rId15" w:history="1">
        <w:r w:rsidR="00007D73" w:rsidRPr="00B50538">
          <w:rPr>
            <w:rStyle w:val="Hyperlink"/>
            <w:rFonts w:ascii="Cambria" w:hAnsi="Cambria" w:cs="Arial"/>
            <w:sz w:val="20"/>
            <w:szCs w:val="20"/>
          </w:rPr>
          <w:t>https://josephine.proebiz.com</w:t>
        </w:r>
      </w:hyperlink>
      <w:r w:rsidR="000A09EE" w:rsidRPr="00B50538">
        <w:rPr>
          <w:rFonts w:ascii="Cambria" w:hAnsi="Cambria" w:cs="Arial"/>
          <w:sz w:val="20"/>
          <w:szCs w:val="20"/>
        </w:rPr>
        <w:t>.</w:t>
      </w:r>
    </w:p>
    <w:p w14:paraId="30987DD3" w14:textId="39888382" w:rsidR="000A09EE" w:rsidRPr="00B50538" w:rsidRDefault="000A09EE" w:rsidP="000D0090">
      <w:pPr>
        <w:pStyle w:val="ListParagraph"/>
        <w:numPr>
          <w:ilvl w:val="1"/>
          <w:numId w:val="18"/>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Pokiaľ v týchto súťažných podkladoch nie je určené inak, potvrdenia, doklady a iné dokumenty tvoriace ponuku musia byť v ponuke predložené ako </w:t>
      </w:r>
      <w:proofErr w:type="spellStart"/>
      <w:r w:rsidRPr="00B50538">
        <w:rPr>
          <w:rFonts w:ascii="Cambria" w:hAnsi="Cambria" w:cs="Arial"/>
          <w:sz w:val="20"/>
          <w:szCs w:val="20"/>
        </w:rPr>
        <w:t>oskenované</w:t>
      </w:r>
      <w:proofErr w:type="spellEnd"/>
      <w:r w:rsidRPr="00B50538">
        <w:rPr>
          <w:rFonts w:ascii="Cambria" w:hAnsi="Cambria" w:cs="Arial"/>
          <w:sz w:val="20"/>
          <w:szCs w:val="20"/>
        </w:rPr>
        <w:t xml:space="preserve"> prvopisy/originály alebo ich notárske  overené kópie a musia byť k termínu predloženia ponuky platné</w:t>
      </w:r>
      <w:r w:rsidR="007F1348" w:rsidRPr="00B50538">
        <w:rPr>
          <w:rFonts w:ascii="Cambria" w:hAnsi="Cambria" w:cs="Arial"/>
          <w:sz w:val="20"/>
          <w:szCs w:val="20"/>
        </w:rPr>
        <w:t>.</w:t>
      </w:r>
      <w:r w:rsidR="00B669E9" w:rsidRPr="00B50538">
        <w:rPr>
          <w:rFonts w:ascii="Cambria" w:hAnsi="Cambria" w:cs="Arial"/>
          <w:sz w:val="20"/>
          <w:szCs w:val="20"/>
        </w:rPr>
        <w:t xml:space="preserve"> </w:t>
      </w:r>
      <w:r w:rsidR="007F1348" w:rsidRPr="00B50538">
        <w:rPr>
          <w:rFonts w:ascii="Cambria" w:hAnsi="Cambria" w:cs="Arial"/>
          <w:sz w:val="20"/>
          <w:szCs w:val="20"/>
        </w:rPr>
        <w:t>O</w:t>
      </w:r>
      <w:r w:rsidR="00B669E9" w:rsidRPr="00B50538">
        <w:rPr>
          <w:rFonts w:ascii="Cambria" w:hAnsi="Cambria" w:cs="Arial"/>
          <w:sz w:val="20"/>
          <w:szCs w:val="20"/>
        </w:rPr>
        <w:t>dporúčaný formát PDF</w:t>
      </w:r>
      <w:r w:rsidR="00B15E56" w:rsidRPr="00B50538">
        <w:rPr>
          <w:rFonts w:ascii="Cambria" w:hAnsi="Cambria" w:cs="Arial"/>
          <w:sz w:val="20"/>
          <w:szCs w:val="20"/>
        </w:rPr>
        <w:t xml:space="preserve"> s možnosťou </w:t>
      </w:r>
      <w:r w:rsidR="00007D73" w:rsidRPr="00B50538">
        <w:rPr>
          <w:rFonts w:ascii="Cambria" w:hAnsi="Cambria" w:cs="Arial"/>
          <w:sz w:val="20"/>
          <w:szCs w:val="20"/>
        </w:rPr>
        <w:t>vyhľadávania</w:t>
      </w:r>
      <w:r w:rsidR="007F1348" w:rsidRPr="00B50538">
        <w:rPr>
          <w:rFonts w:ascii="Cambria" w:hAnsi="Cambria" w:cs="Arial"/>
          <w:sz w:val="20"/>
          <w:szCs w:val="20"/>
        </w:rPr>
        <w:t xml:space="preserve"> („</w:t>
      </w:r>
      <w:proofErr w:type="spellStart"/>
      <w:r w:rsidR="007F1348" w:rsidRPr="00B50538">
        <w:rPr>
          <w:rFonts w:ascii="Cambria" w:hAnsi="Cambria" w:cs="Arial"/>
          <w:sz w:val="20"/>
          <w:szCs w:val="20"/>
        </w:rPr>
        <w:t>Document</w:t>
      </w:r>
      <w:proofErr w:type="spellEnd"/>
      <w:r w:rsidR="007F1348" w:rsidRPr="00B50538">
        <w:rPr>
          <w:rFonts w:ascii="Cambria" w:hAnsi="Cambria" w:cs="Arial"/>
          <w:sz w:val="20"/>
          <w:szCs w:val="20"/>
        </w:rPr>
        <w:t xml:space="preserve"> to </w:t>
      </w:r>
      <w:proofErr w:type="spellStart"/>
      <w:r w:rsidR="007F1348" w:rsidRPr="00B50538">
        <w:rPr>
          <w:rFonts w:ascii="Cambria" w:hAnsi="Cambria" w:cs="Arial"/>
          <w:sz w:val="20"/>
          <w:szCs w:val="20"/>
        </w:rPr>
        <w:t>Searchable</w:t>
      </w:r>
      <w:proofErr w:type="spellEnd"/>
      <w:r w:rsidR="007F1348" w:rsidRPr="00B50538">
        <w:rPr>
          <w:rFonts w:ascii="Cambria" w:hAnsi="Cambria" w:cs="Arial"/>
          <w:sz w:val="20"/>
          <w:szCs w:val="20"/>
        </w:rPr>
        <w:t xml:space="preserve"> PDF </w:t>
      </w:r>
      <w:proofErr w:type="spellStart"/>
      <w:r w:rsidR="007F1348" w:rsidRPr="00B50538">
        <w:rPr>
          <w:rFonts w:ascii="Cambria" w:hAnsi="Cambria" w:cs="Arial"/>
          <w:sz w:val="20"/>
          <w:szCs w:val="20"/>
        </w:rPr>
        <w:t>File</w:t>
      </w:r>
      <w:proofErr w:type="spellEnd"/>
      <w:r w:rsidR="007F1348" w:rsidRPr="00B50538">
        <w:rPr>
          <w:rFonts w:ascii="Cambria" w:hAnsi="Cambria" w:cs="Arial"/>
          <w:sz w:val="20"/>
          <w:szCs w:val="20"/>
        </w:rPr>
        <w:t>“)</w:t>
      </w:r>
      <w:r w:rsidRPr="00B50538">
        <w:rPr>
          <w:rFonts w:ascii="Cambria" w:hAnsi="Cambria" w:cs="Arial"/>
          <w:sz w:val="20"/>
          <w:szCs w:val="20"/>
        </w:rPr>
        <w:t>.</w:t>
      </w:r>
    </w:p>
    <w:p w14:paraId="41845ED0" w14:textId="00B2B8CF" w:rsidR="00DD7192" w:rsidRPr="00B50538" w:rsidRDefault="00DD7192" w:rsidP="0044081B">
      <w:pPr>
        <w:jc w:val="both"/>
        <w:rPr>
          <w:rFonts w:ascii="Cambria" w:hAnsi="Cambria" w:cs="Arial"/>
          <w:sz w:val="20"/>
          <w:szCs w:val="20"/>
        </w:rPr>
      </w:pPr>
    </w:p>
    <w:p w14:paraId="0E362C87" w14:textId="77777777" w:rsidR="00415275" w:rsidRPr="00B50538" w:rsidRDefault="00415275"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Jazyk ponuky</w:t>
      </w:r>
    </w:p>
    <w:p w14:paraId="098A5A95" w14:textId="0DFEE005" w:rsidR="00BB1C2D" w:rsidRPr="00B50538" w:rsidRDefault="001F6466" w:rsidP="00005C77">
      <w:pPr>
        <w:jc w:val="both"/>
        <w:rPr>
          <w:rFonts w:ascii="Cambria" w:hAnsi="Cambria" w:cs="Arial"/>
          <w:sz w:val="20"/>
          <w:szCs w:val="20"/>
        </w:rPr>
      </w:pPr>
      <w:r w:rsidRPr="00B50538">
        <w:rPr>
          <w:rFonts w:ascii="Cambria" w:hAnsi="Cambria" w:cs="Arial"/>
          <w:sz w:val="20"/>
          <w:szCs w:val="20"/>
        </w:rPr>
        <w:t>P</w:t>
      </w:r>
      <w:r w:rsidR="00415275" w:rsidRPr="00B50538">
        <w:rPr>
          <w:rFonts w:ascii="Cambria" w:hAnsi="Cambria" w:cs="Arial"/>
          <w:sz w:val="20"/>
          <w:szCs w:val="20"/>
        </w:rPr>
        <w:t>onuka a ďalšie doklady</w:t>
      </w:r>
      <w:r w:rsidRPr="00B50538">
        <w:rPr>
          <w:rFonts w:ascii="Cambria" w:hAnsi="Cambria" w:cs="Arial"/>
          <w:sz w:val="20"/>
          <w:szCs w:val="20"/>
        </w:rPr>
        <w:t xml:space="preserve"> a dokumenty </w:t>
      </w:r>
      <w:r w:rsidR="00415275" w:rsidRPr="00B50538">
        <w:rPr>
          <w:rFonts w:ascii="Cambria" w:hAnsi="Cambria" w:cs="Arial"/>
          <w:sz w:val="20"/>
          <w:szCs w:val="20"/>
        </w:rPr>
        <w:t xml:space="preserve">v nej predložené musia byť </w:t>
      </w:r>
      <w:r w:rsidR="00CA05D4" w:rsidRPr="00B50538">
        <w:rPr>
          <w:rFonts w:ascii="Cambria" w:hAnsi="Cambria" w:cs="Arial"/>
          <w:sz w:val="20"/>
          <w:szCs w:val="20"/>
        </w:rPr>
        <w:t xml:space="preserve">uchádzačom </w:t>
      </w:r>
      <w:r w:rsidR="00415275" w:rsidRPr="00B50538">
        <w:rPr>
          <w:rFonts w:ascii="Cambria" w:hAnsi="Cambria" w:cs="Arial"/>
          <w:sz w:val="20"/>
          <w:szCs w:val="20"/>
        </w:rPr>
        <w:t>vyhotovené v</w:t>
      </w:r>
      <w:r w:rsidR="00CA05D4" w:rsidRPr="00B50538">
        <w:rPr>
          <w:rFonts w:ascii="Cambria" w:hAnsi="Cambria" w:cs="Arial"/>
          <w:sz w:val="20"/>
          <w:szCs w:val="20"/>
        </w:rPr>
        <w:t> </w:t>
      </w:r>
      <w:r w:rsidR="00901BCE" w:rsidRPr="00B50538">
        <w:rPr>
          <w:rFonts w:ascii="Cambria" w:hAnsi="Cambria" w:cs="Arial"/>
          <w:sz w:val="20"/>
          <w:szCs w:val="20"/>
        </w:rPr>
        <w:t>štátnom</w:t>
      </w:r>
      <w:r w:rsidR="00CA05D4" w:rsidRPr="00B50538">
        <w:rPr>
          <w:rFonts w:ascii="Cambria" w:hAnsi="Cambria" w:cs="Arial"/>
          <w:sz w:val="20"/>
          <w:szCs w:val="20"/>
        </w:rPr>
        <w:t xml:space="preserve"> (</w:t>
      </w:r>
      <w:r w:rsidR="00415275" w:rsidRPr="00B50538">
        <w:rPr>
          <w:rFonts w:ascii="Cambria" w:hAnsi="Cambria" w:cs="Arial"/>
          <w:sz w:val="20"/>
          <w:szCs w:val="20"/>
        </w:rPr>
        <w:t>slovenskom</w:t>
      </w:r>
      <w:r w:rsidR="00CA05D4" w:rsidRPr="00B50538">
        <w:rPr>
          <w:rFonts w:ascii="Cambria" w:hAnsi="Cambria" w:cs="Arial"/>
          <w:sz w:val="20"/>
          <w:szCs w:val="20"/>
        </w:rPr>
        <w:t>)</w:t>
      </w:r>
      <w:r w:rsidR="00415275" w:rsidRPr="00B50538">
        <w:rPr>
          <w:rFonts w:ascii="Cambria" w:hAnsi="Cambria" w:cs="Arial"/>
          <w:sz w:val="20"/>
          <w:szCs w:val="20"/>
        </w:rPr>
        <w:t xml:space="preserve"> jazyku, pokiaľ v týchto súťažných podkladoch nie je stanovené inak.</w:t>
      </w:r>
      <w:r w:rsidR="001A4183" w:rsidRPr="00B50538">
        <w:rPr>
          <w:rFonts w:ascii="Cambria" w:hAnsi="Cambria" w:cs="Arial"/>
          <w:sz w:val="20"/>
          <w:szCs w:val="20"/>
        </w:rPr>
        <w:t xml:space="preserve"> Ak je doklad alebo dokument vyhotovený v cudzom jazyku, predkladá sa spolu s jeho úradným prekladom do štátneho (slovenského) jazyka</w:t>
      </w:r>
      <w:r w:rsidR="00CA05D4" w:rsidRPr="00B50538">
        <w:rPr>
          <w:rFonts w:ascii="Cambria" w:hAnsi="Cambria" w:cs="Arial"/>
          <w:sz w:val="20"/>
          <w:szCs w:val="20"/>
        </w:rPr>
        <w:t xml:space="preserve">; to neplatí pre </w:t>
      </w:r>
      <w:r w:rsidR="00415275" w:rsidRPr="00B50538">
        <w:rPr>
          <w:rFonts w:ascii="Cambria" w:hAnsi="Cambria" w:cs="Arial"/>
          <w:sz w:val="20"/>
          <w:szCs w:val="20"/>
        </w:rPr>
        <w:t>doklad</w:t>
      </w:r>
      <w:r w:rsidR="00CA05D4" w:rsidRPr="00B50538">
        <w:rPr>
          <w:rFonts w:ascii="Cambria" w:hAnsi="Cambria" w:cs="Arial"/>
          <w:sz w:val="20"/>
          <w:szCs w:val="20"/>
        </w:rPr>
        <w:t>y</w:t>
      </w:r>
      <w:r w:rsidR="00415275" w:rsidRPr="00B50538">
        <w:rPr>
          <w:rFonts w:ascii="Cambria" w:hAnsi="Cambria" w:cs="Arial"/>
          <w:sz w:val="20"/>
          <w:szCs w:val="20"/>
        </w:rPr>
        <w:t xml:space="preserve"> predložen</w:t>
      </w:r>
      <w:r w:rsidR="00CA05D4" w:rsidRPr="00B50538">
        <w:rPr>
          <w:rFonts w:ascii="Cambria" w:hAnsi="Cambria" w:cs="Arial"/>
          <w:sz w:val="20"/>
          <w:szCs w:val="20"/>
        </w:rPr>
        <w:t>é</w:t>
      </w:r>
      <w:r w:rsidR="00415275" w:rsidRPr="00B50538">
        <w:rPr>
          <w:rFonts w:ascii="Cambria" w:hAnsi="Cambria" w:cs="Arial"/>
          <w:sz w:val="20"/>
          <w:szCs w:val="20"/>
        </w:rPr>
        <w:t xml:space="preserve"> v českom jazyku. V prípade zistenia rozdielov v obsahu predložených dokladov je rozhodujúci úradný preklad v </w:t>
      </w:r>
      <w:r w:rsidR="000A76D1" w:rsidRPr="00B50538">
        <w:rPr>
          <w:rFonts w:ascii="Cambria" w:hAnsi="Cambria" w:cs="Arial"/>
          <w:sz w:val="20"/>
          <w:szCs w:val="20"/>
        </w:rPr>
        <w:t>štátnom (slovenskom)</w:t>
      </w:r>
      <w:r w:rsidR="00415275" w:rsidRPr="00B50538">
        <w:rPr>
          <w:rFonts w:ascii="Cambria" w:hAnsi="Cambria" w:cs="Arial"/>
          <w:sz w:val="20"/>
          <w:szCs w:val="20"/>
        </w:rPr>
        <w:t xml:space="preserve"> jazyku.</w:t>
      </w:r>
    </w:p>
    <w:p w14:paraId="5760E01B" w14:textId="77777777" w:rsidR="0085026C" w:rsidRPr="00B50538" w:rsidRDefault="0085026C" w:rsidP="00784907">
      <w:pPr>
        <w:jc w:val="both"/>
        <w:rPr>
          <w:rFonts w:ascii="Cambria" w:hAnsi="Cambria" w:cs="Arial"/>
          <w:sz w:val="20"/>
          <w:szCs w:val="20"/>
        </w:rPr>
      </w:pPr>
    </w:p>
    <w:p w14:paraId="3A823FA7" w14:textId="77777777" w:rsidR="00415275" w:rsidRPr="00B50538" w:rsidRDefault="00415275" w:rsidP="00715E7D">
      <w:pPr>
        <w:keepNext/>
        <w:numPr>
          <w:ilvl w:val="0"/>
          <w:numId w:val="2"/>
        </w:numPr>
        <w:shd w:val="clear" w:color="auto" w:fill="D9D9D9"/>
        <w:tabs>
          <w:tab w:val="num" w:pos="0"/>
        </w:tabs>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Mena a ceny uvádzané v ponuke</w:t>
      </w:r>
    </w:p>
    <w:p w14:paraId="39518335" w14:textId="77777777" w:rsidR="00784907" w:rsidRPr="00B50538" w:rsidRDefault="00C5250B" w:rsidP="000D0090">
      <w:pPr>
        <w:pStyle w:val="ListParagraph"/>
        <w:numPr>
          <w:ilvl w:val="1"/>
          <w:numId w:val="19"/>
        </w:numPr>
        <w:spacing w:after="0" w:line="240" w:lineRule="auto"/>
        <w:ind w:left="567" w:hanging="567"/>
        <w:jc w:val="both"/>
        <w:rPr>
          <w:rFonts w:ascii="Cambria" w:hAnsi="Cambria" w:cs="Arial"/>
          <w:sz w:val="20"/>
          <w:szCs w:val="20"/>
        </w:rPr>
      </w:pPr>
      <w:r w:rsidRPr="00B50538">
        <w:rPr>
          <w:rFonts w:ascii="Cambria" w:hAnsi="Cambria"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B50538" w:rsidRDefault="00C5250B" w:rsidP="000D0090">
      <w:pPr>
        <w:pStyle w:val="ListParagraph"/>
        <w:numPr>
          <w:ilvl w:val="1"/>
          <w:numId w:val="19"/>
        </w:numPr>
        <w:spacing w:after="0" w:line="240" w:lineRule="auto"/>
        <w:ind w:left="567" w:hanging="567"/>
        <w:jc w:val="both"/>
        <w:rPr>
          <w:rFonts w:ascii="Cambria" w:hAnsi="Cambria" w:cs="Arial"/>
          <w:sz w:val="20"/>
          <w:szCs w:val="20"/>
        </w:rPr>
      </w:pPr>
      <w:r w:rsidRPr="00B50538">
        <w:rPr>
          <w:rFonts w:ascii="Cambria" w:hAnsi="Cambria" w:cs="Arial"/>
          <w:sz w:val="20"/>
          <w:szCs w:val="20"/>
        </w:rPr>
        <w:t>Všetky ceny uvádzané v ponuke uchádzača musia byť vypr</w:t>
      </w:r>
      <w:r w:rsidR="00784907" w:rsidRPr="00B50538">
        <w:rPr>
          <w:rFonts w:ascii="Cambria" w:hAnsi="Cambria" w:cs="Arial"/>
          <w:sz w:val="20"/>
          <w:szCs w:val="20"/>
        </w:rPr>
        <w:t xml:space="preserve">acované presne podľa časti A.3 </w:t>
      </w:r>
      <w:r w:rsidR="00784907" w:rsidRPr="00B50538">
        <w:rPr>
          <w:rFonts w:ascii="Cambria" w:hAnsi="Cambria" w:cs="Arial"/>
          <w:i/>
          <w:sz w:val="20"/>
          <w:szCs w:val="20"/>
        </w:rPr>
        <w:t>KRITÉRIÁ NA VYHODNOTENIE PONÚK A PRAVIDLÁ ICH UPLATNENIA</w:t>
      </w:r>
      <w:r w:rsidRPr="00B50538">
        <w:rPr>
          <w:rFonts w:ascii="Cambria" w:hAnsi="Cambria" w:cs="Arial"/>
          <w:sz w:val="20"/>
          <w:szCs w:val="20"/>
        </w:rPr>
        <w:t xml:space="preserve"> týchto súťažných podkladov. Uchádzač musí vyplniť</w:t>
      </w:r>
      <w:r w:rsidR="00197322" w:rsidRPr="00B50538">
        <w:rPr>
          <w:rFonts w:ascii="Cambria" w:hAnsi="Cambria" w:cs="Arial"/>
          <w:sz w:val="20"/>
          <w:szCs w:val="20"/>
        </w:rPr>
        <w:t xml:space="preserve"> príslušné tabuľky v časti A.3 </w:t>
      </w:r>
      <w:r w:rsidR="00197322" w:rsidRPr="00B50538">
        <w:rPr>
          <w:rFonts w:ascii="Cambria" w:hAnsi="Cambria" w:cs="Arial"/>
          <w:i/>
          <w:sz w:val="20"/>
          <w:szCs w:val="20"/>
        </w:rPr>
        <w:t>KRITÉRIÁ NA VYHODNOTENIE PONÚK A PRAVIDLÁ ICH UPLATNENIA</w:t>
      </w:r>
      <w:r w:rsidR="00197322" w:rsidRPr="00B50538">
        <w:rPr>
          <w:rFonts w:ascii="Cambria" w:hAnsi="Cambria" w:cs="Arial"/>
          <w:sz w:val="20"/>
          <w:szCs w:val="20"/>
        </w:rPr>
        <w:t xml:space="preserve"> </w:t>
      </w:r>
      <w:r w:rsidRPr="00B50538">
        <w:rPr>
          <w:rFonts w:ascii="Cambria" w:hAnsi="Cambria" w:cs="Arial"/>
          <w:sz w:val="20"/>
          <w:szCs w:val="20"/>
        </w:rPr>
        <w:t>týchto súťažných podkladov tak, aby každá požadovaná cenová položka mala u</w:t>
      </w:r>
      <w:r w:rsidR="00197322" w:rsidRPr="00B50538">
        <w:rPr>
          <w:rFonts w:ascii="Cambria" w:hAnsi="Cambria" w:cs="Arial"/>
          <w:sz w:val="20"/>
          <w:szCs w:val="20"/>
        </w:rPr>
        <w:t xml:space="preserve">vedenú kladnú číselnú hodnotu, ktorá </w:t>
      </w:r>
      <w:r w:rsidRPr="00B50538">
        <w:rPr>
          <w:rFonts w:ascii="Cambria" w:hAnsi="Cambria" w:cs="Arial"/>
          <w:sz w:val="20"/>
          <w:szCs w:val="20"/>
        </w:rPr>
        <w:t>nesmie byť vyjadrená číslom „0“.</w:t>
      </w:r>
    </w:p>
    <w:p w14:paraId="734CA4F7" w14:textId="77777777" w:rsidR="00A337BA" w:rsidRPr="00B50538" w:rsidRDefault="00C5250B" w:rsidP="000D0090">
      <w:pPr>
        <w:pStyle w:val="ListParagraph"/>
        <w:numPr>
          <w:ilvl w:val="1"/>
          <w:numId w:val="19"/>
        </w:numPr>
        <w:spacing w:after="0" w:line="240" w:lineRule="auto"/>
        <w:ind w:left="567" w:hanging="567"/>
        <w:jc w:val="both"/>
        <w:rPr>
          <w:rFonts w:ascii="Cambria" w:hAnsi="Cambria" w:cs="Arial"/>
          <w:sz w:val="20"/>
          <w:szCs w:val="20"/>
        </w:rPr>
      </w:pPr>
      <w:r w:rsidRPr="00B50538">
        <w:rPr>
          <w:rFonts w:ascii="Cambria" w:hAnsi="Cambria" w:cs="Arial"/>
          <w:sz w:val="20"/>
          <w:szCs w:val="20"/>
        </w:rPr>
        <w:t>Ak je uchádzač platiteľom dane z pridanej hodnoty (ďalej len „DPH“), v ponuke uvedie navrhované ceny bez DPH.</w:t>
      </w:r>
    </w:p>
    <w:p w14:paraId="6645152C" w14:textId="77777777" w:rsidR="00A337BA" w:rsidRPr="00B50538" w:rsidRDefault="00C5250B" w:rsidP="000D0090">
      <w:pPr>
        <w:pStyle w:val="ListParagraph"/>
        <w:numPr>
          <w:ilvl w:val="1"/>
          <w:numId w:val="19"/>
        </w:numPr>
        <w:spacing w:after="0" w:line="240" w:lineRule="auto"/>
        <w:ind w:left="567" w:hanging="567"/>
        <w:jc w:val="both"/>
        <w:rPr>
          <w:rFonts w:ascii="Cambria" w:hAnsi="Cambria" w:cs="Arial"/>
          <w:sz w:val="20"/>
          <w:szCs w:val="20"/>
        </w:rPr>
      </w:pPr>
      <w:r w:rsidRPr="00B50538">
        <w:rPr>
          <w:rFonts w:ascii="Cambria" w:hAnsi="Cambria" w:cs="Arial"/>
          <w:sz w:val="20"/>
          <w:szCs w:val="20"/>
        </w:rPr>
        <w:t>Ak uchádzač nie je platiteľom DPH, uvedie navrhované ceny celkom. Na skutočnosť, že nie je platiteľom DPH upozorní v ponuk</w:t>
      </w:r>
      <w:r w:rsidR="00A337BA" w:rsidRPr="00B50538">
        <w:rPr>
          <w:rFonts w:ascii="Cambria" w:hAnsi="Cambria" w:cs="Arial"/>
          <w:sz w:val="20"/>
          <w:szCs w:val="20"/>
        </w:rPr>
        <w:t>e a v návrhu na plnenie kritérií</w:t>
      </w:r>
      <w:r w:rsidRPr="00B50538">
        <w:rPr>
          <w:rFonts w:ascii="Cambria" w:hAnsi="Cambria" w:cs="Arial"/>
          <w:sz w:val="20"/>
          <w:szCs w:val="20"/>
        </w:rPr>
        <w:t xml:space="preserve"> na hodnotenie ponúk</w:t>
      </w:r>
      <w:r w:rsidR="00A337BA" w:rsidRPr="00B50538">
        <w:rPr>
          <w:rFonts w:ascii="Cambria" w:hAnsi="Cambria" w:cs="Arial"/>
          <w:sz w:val="20"/>
          <w:szCs w:val="20"/>
        </w:rPr>
        <w:t xml:space="preserve"> (príloha č. 1 k časti A.3 </w:t>
      </w:r>
      <w:r w:rsidR="00A337BA" w:rsidRPr="00B50538">
        <w:rPr>
          <w:rFonts w:ascii="Cambria" w:hAnsi="Cambria" w:cs="Arial"/>
          <w:i/>
          <w:sz w:val="20"/>
          <w:szCs w:val="20"/>
        </w:rPr>
        <w:t xml:space="preserve">KRITÉRIA NA VYHODNOTENIE PONÚK A PRAVIDLÁ ICH UPLATNENIA </w:t>
      </w:r>
      <w:r w:rsidR="00A337BA" w:rsidRPr="00B50538">
        <w:rPr>
          <w:rFonts w:ascii="Cambria" w:hAnsi="Cambria" w:cs="Arial"/>
          <w:sz w:val="20"/>
          <w:szCs w:val="20"/>
        </w:rPr>
        <w:t>súťažných podkladov).</w:t>
      </w:r>
    </w:p>
    <w:p w14:paraId="0FA23CE8" w14:textId="683F3632" w:rsidR="00A337BA" w:rsidRPr="00B50538" w:rsidRDefault="00C5250B" w:rsidP="000D0090">
      <w:pPr>
        <w:pStyle w:val="ListParagraph"/>
        <w:numPr>
          <w:ilvl w:val="1"/>
          <w:numId w:val="19"/>
        </w:numPr>
        <w:spacing w:after="0" w:line="240" w:lineRule="auto"/>
        <w:ind w:left="567" w:hanging="567"/>
        <w:jc w:val="both"/>
        <w:rPr>
          <w:rFonts w:ascii="Cambria" w:hAnsi="Cambria" w:cs="Arial"/>
          <w:sz w:val="20"/>
          <w:szCs w:val="20"/>
        </w:rPr>
      </w:pPr>
      <w:r w:rsidRPr="00B50538">
        <w:rPr>
          <w:rFonts w:ascii="Cambria" w:hAnsi="Cambria" w:cs="Arial"/>
          <w:sz w:val="20"/>
          <w:szCs w:val="20"/>
        </w:rPr>
        <w:t>Uchádzačom navrhované ceny za požadovaný predmet zákazky sú ceny pevne stanovené a musia zahŕňať všetky náklady spojené s reali</w:t>
      </w:r>
      <w:r w:rsidR="00A337BA" w:rsidRPr="00B50538">
        <w:rPr>
          <w:rFonts w:ascii="Cambria" w:hAnsi="Cambria" w:cs="Arial"/>
          <w:sz w:val="20"/>
          <w:szCs w:val="20"/>
        </w:rPr>
        <w:t xml:space="preserve">záciou predmetu zákazky, t. j. </w:t>
      </w:r>
      <w:r w:rsidRPr="00B50538">
        <w:rPr>
          <w:rFonts w:ascii="Cambria" w:hAnsi="Cambria"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w:t>
      </w:r>
      <w:r w:rsidR="00C3437F" w:rsidRPr="00B50538">
        <w:rPr>
          <w:rFonts w:ascii="Cambria" w:hAnsi="Cambria" w:cs="Arial"/>
          <w:sz w:val="20"/>
          <w:szCs w:val="20"/>
        </w:rPr>
        <w:t xml:space="preserve"> </w:t>
      </w:r>
      <w:r w:rsidR="00EC6FD4" w:rsidRPr="00B50538">
        <w:rPr>
          <w:rFonts w:ascii="Cambria" w:hAnsi="Cambria" w:cs="Arial"/>
          <w:sz w:val="20"/>
          <w:szCs w:val="20"/>
        </w:rPr>
        <w:t>zmluvy</w:t>
      </w:r>
      <w:r w:rsidRPr="00B50538">
        <w:rPr>
          <w:rFonts w:ascii="Cambria" w:hAnsi="Cambria" w:cs="Arial"/>
          <w:sz w:val="20"/>
          <w:szCs w:val="20"/>
        </w:rPr>
        <w:t xml:space="preserve"> a do cien zahrnie všetky náklady spojené s plnením tohto predmetu zákazky.</w:t>
      </w:r>
    </w:p>
    <w:p w14:paraId="15EC16EB" w14:textId="016B622E" w:rsidR="00C5250B" w:rsidRPr="00B50538" w:rsidRDefault="00C5250B" w:rsidP="000D0090">
      <w:pPr>
        <w:pStyle w:val="ListParagraph"/>
        <w:numPr>
          <w:ilvl w:val="1"/>
          <w:numId w:val="19"/>
        </w:numPr>
        <w:spacing w:after="0"/>
        <w:ind w:left="567" w:hanging="567"/>
        <w:jc w:val="both"/>
        <w:rPr>
          <w:rFonts w:ascii="Cambria" w:hAnsi="Cambria" w:cs="Arial"/>
          <w:sz w:val="20"/>
          <w:szCs w:val="20"/>
        </w:rPr>
      </w:pPr>
      <w:r w:rsidRPr="00B50538">
        <w:rPr>
          <w:rFonts w:ascii="Cambria" w:hAnsi="Cambria" w:cs="Arial"/>
          <w:sz w:val="20"/>
          <w:szCs w:val="20"/>
        </w:rPr>
        <w:t>Všetky ceny uvádzané v ponuke sú navrhovanými zmluvnými cenami.</w:t>
      </w:r>
    </w:p>
    <w:p w14:paraId="4E38142D" w14:textId="77777777" w:rsidR="006F5E37" w:rsidRPr="00B50538" w:rsidRDefault="006F5E37" w:rsidP="00DC3FB4">
      <w:pPr>
        <w:jc w:val="both"/>
        <w:rPr>
          <w:rFonts w:ascii="Cambria" w:hAnsi="Cambria" w:cs="Arial"/>
          <w:sz w:val="20"/>
          <w:szCs w:val="20"/>
        </w:rPr>
      </w:pPr>
    </w:p>
    <w:p w14:paraId="586AD1FF" w14:textId="5660966D" w:rsidR="00415275" w:rsidRPr="00B50538" w:rsidRDefault="00A337BA" w:rsidP="00177C69">
      <w:pPr>
        <w:keepNext/>
        <w:numPr>
          <w:ilvl w:val="0"/>
          <w:numId w:val="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Zábezpeka</w:t>
      </w:r>
    </w:p>
    <w:p w14:paraId="3CF68E8C" w14:textId="28229C34" w:rsidR="00AB133C" w:rsidRPr="00B50538" w:rsidRDefault="00AB133C" w:rsidP="000D0090">
      <w:pPr>
        <w:pStyle w:val="ListParagraph"/>
        <w:numPr>
          <w:ilvl w:val="1"/>
          <w:numId w:val="42"/>
        </w:numPr>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v zmysle § 46 zákona o verejnom obstarávaní požaduje od uchádzačov zabezpečenie viazanosti ich ponuky zábezpekou.</w:t>
      </w:r>
    </w:p>
    <w:p w14:paraId="0E03F48F" w14:textId="21973873" w:rsidR="00F10247" w:rsidRPr="00B50538" w:rsidRDefault="004771A2" w:rsidP="00A40C52">
      <w:pPr>
        <w:ind w:left="567"/>
        <w:jc w:val="both"/>
        <w:rPr>
          <w:rFonts w:ascii="Cambria" w:hAnsi="Cambria" w:cs="Arial"/>
          <w:b/>
          <w:sz w:val="20"/>
          <w:szCs w:val="20"/>
        </w:rPr>
      </w:pPr>
      <w:r w:rsidRPr="00B50538">
        <w:rPr>
          <w:rFonts w:ascii="Cambria" w:hAnsi="Cambria" w:cs="Arial"/>
          <w:b/>
          <w:sz w:val="20"/>
          <w:szCs w:val="20"/>
        </w:rPr>
        <w:t>Zábezpeka ponuky:</w:t>
      </w:r>
    </w:p>
    <w:p w14:paraId="59C7647A" w14:textId="71515E2A" w:rsidR="00AB133C" w:rsidRPr="00E351C5" w:rsidRDefault="00610BE3" w:rsidP="00A40C52">
      <w:pPr>
        <w:pStyle w:val="ListParagraph"/>
        <w:spacing w:after="0" w:line="240" w:lineRule="auto"/>
        <w:ind w:left="567"/>
        <w:jc w:val="both"/>
      </w:pPr>
      <w:r w:rsidRPr="00B50538">
        <w:rPr>
          <w:rFonts w:ascii="Cambria" w:hAnsi="Cambria" w:cs="Arial"/>
          <w:b/>
          <w:sz w:val="20"/>
          <w:szCs w:val="20"/>
        </w:rPr>
        <w:t>pre časť č. 1</w:t>
      </w:r>
      <w:r w:rsidR="00F10247" w:rsidRPr="00B50538">
        <w:rPr>
          <w:rFonts w:ascii="Cambria" w:hAnsi="Cambria" w:cs="Arial"/>
          <w:b/>
          <w:sz w:val="20"/>
          <w:szCs w:val="20"/>
        </w:rPr>
        <w:t xml:space="preserve"> predmetu zákazky:</w:t>
      </w:r>
      <w:r w:rsidR="00AB133C" w:rsidRPr="00B50538">
        <w:rPr>
          <w:rFonts w:ascii="Cambria" w:hAnsi="Cambria" w:cs="Arial"/>
          <w:b/>
          <w:color w:val="FF0000"/>
          <w:sz w:val="20"/>
          <w:szCs w:val="20"/>
        </w:rPr>
        <w:t xml:space="preserve"> </w:t>
      </w:r>
      <w:r w:rsidR="00C94DE2" w:rsidRPr="00B50538">
        <w:rPr>
          <w:rFonts w:ascii="Cambria" w:hAnsi="Cambria" w:cs="Arial"/>
          <w:b/>
          <w:sz w:val="20"/>
          <w:szCs w:val="20"/>
        </w:rPr>
        <w:t>5</w:t>
      </w:r>
      <w:r w:rsidR="00500D48" w:rsidRPr="00B50538">
        <w:rPr>
          <w:rFonts w:ascii="Cambria" w:hAnsi="Cambria" w:cs="Arial"/>
          <w:b/>
          <w:sz w:val="20"/>
          <w:szCs w:val="20"/>
        </w:rPr>
        <w:t>.</w:t>
      </w:r>
      <w:r w:rsidR="00F10247" w:rsidRPr="00B50538">
        <w:rPr>
          <w:rFonts w:ascii="Cambria" w:hAnsi="Cambria" w:cs="Arial"/>
          <w:b/>
          <w:sz w:val="20"/>
          <w:szCs w:val="20"/>
        </w:rPr>
        <w:t>000</w:t>
      </w:r>
      <w:r w:rsidR="00500D48" w:rsidRPr="00B50538">
        <w:rPr>
          <w:rFonts w:ascii="Cambria" w:hAnsi="Cambria" w:cs="Arial"/>
          <w:b/>
          <w:sz w:val="20"/>
          <w:szCs w:val="20"/>
        </w:rPr>
        <w:t xml:space="preserve">,- </w:t>
      </w:r>
      <w:r w:rsidR="00AB133C" w:rsidRPr="00B50538">
        <w:rPr>
          <w:rFonts w:ascii="Cambria" w:hAnsi="Cambria" w:cs="Arial"/>
          <w:b/>
          <w:sz w:val="20"/>
          <w:szCs w:val="20"/>
        </w:rPr>
        <w:t xml:space="preserve">eur </w:t>
      </w:r>
      <w:r w:rsidR="00AB133C" w:rsidRPr="00A40C52">
        <w:rPr>
          <w:rFonts w:ascii="Cambria" w:hAnsi="Cambria" w:cs="Arial"/>
          <w:sz w:val="20"/>
          <w:szCs w:val="20"/>
        </w:rPr>
        <w:t xml:space="preserve">(slovom: </w:t>
      </w:r>
      <w:r w:rsidR="00C94DE2" w:rsidRPr="00A40C52">
        <w:rPr>
          <w:rFonts w:ascii="Cambria" w:hAnsi="Cambria" w:cs="Arial"/>
          <w:sz w:val="20"/>
          <w:szCs w:val="20"/>
        </w:rPr>
        <w:t>päť</w:t>
      </w:r>
      <w:r w:rsidR="00F10247" w:rsidRPr="00A40C52">
        <w:rPr>
          <w:rFonts w:ascii="Cambria" w:hAnsi="Cambria" w:cs="Arial"/>
          <w:sz w:val="20"/>
          <w:szCs w:val="20"/>
        </w:rPr>
        <w:t>tisíc</w:t>
      </w:r>
      <w:r w:rsidR="00500D48" w:rsidRPr="00A40C52">
        <w:rPr>
          <w:rFonts w:ascii="Cambria" w:hAnsi="Cambria" w:cs="Arial"/>
          <w:sz w:val="20"/>
          <w:szCs w:val="20"/>
        </w:rPr>
        <w:t xml:space="preserve"> </w:t>
      </w:r>
      <w:r w:rsidR="00AB133C" w:rsidRPr="00A40C52">
        <w:rPr>
          <w:rFonts w:ascii="Cambria" w:hAnsi="Cambria" w:cs="Arial"/>
          <w:sz w:val="20"/>
          <w:szCs w:val="20"/>
        </w:rPr>
        <w:t>eur</w:t>
      </w:r>
      <w:r w:rsidR="00AB133C" w:rsidRPr="00E351C5">
        <w:t>)</w:t>
      </w:r>
    </w:p>
    <w:p w14:paraId="2EDA6F50" w14:textId="599654FC" w:rsidR="004771A2" w:rsidRPr="00A40C52" w:rsidRDefault="006C6F6F" w:rsidP="00A40C52">
      <w:pPr>
        <w:pStyle w:val="ListParagraph"/>
        <w:spacing w:after="0" w:line="240" w:lineRule="auto"/>
        <w:ind w:left="567"/>
        <w:jc w:val="both"/>
        <w:rPr>
          <w:rFonts w:ascii="Cambria" w:hAnsi="Cambria" w:cs="Arial"/>
          <w:b/>
          <w:bCs/>
          <w:sz w:val="20"/>
          <w:szCs w:val="20"/>
        </w:rPr>
      </w:pPr>
      <w:r w:rsidRPr="00B50538">
        <w:rPr>
          <w:rFonts w:ascii="Cambria" w:hAnsi="Cambria" w:cs="Arial"/>
          <w:b/>
          <w:sz w:val="20"/>
          <w:szCs w:val="20"/>
        </w:rPr>
        <w:t>p</w:t>
      </w:r>
      <w:r w:rsidR="00610BE3" w:rsidRPr="00B50538">
        <w:rPr>
          <w:rFonts w:ascii="Cambria" w:hAnsi="Cambria" w:cs="Arial"/>
          <w:b/>
          <w:sz w:val="20"/>
          <w:szCs w:val="20"/>
        </w:rPr>
        <w:t>re časť č. 2</w:t>
      </w:r>
      <w:r w:rsidR="00F10247" w:rsidRPr="00B50538">
        <w:rPr>
          <w:rFonts w:ascii="Cambria" w:hAnsi="Cambria" w:cs="Arial"/>
          <w:b/>
          <w:sz w:val="20"/>
          <w:szCs w:val="20"/>
        </w:rPr>
        <w:t xml:space="preserve"> predmetu zákazky</w:t>
      </w:r>
      <w:r w:rsidR="00535E6A" w:rsidRPr="00B50538">
        <w:rPr>
          <w:rFonts w:ascii="Cambria" w:hAnsi="Cambria" w:cs="Arial"/>
          <w:b/>
          <w:sz w:val="20"/>
          <w:szCs w:val="20"/>
        </w:rPr>
        <w:t>:</w:t>
      </w:r>
      <w:r w:rsidR="00E351C5">
        <w:rPr>
          <w:rFonts w:ascii="Cambria" w:hAnsi="Cambria" w:cs="Arial"/>
          <w:b/>
          <w:sz w:val="20"/>
          <w:szCs w:val="20"/>
        </w:rPr>
        <w:t xml:space="preserve"> </w:t>
      </w:r>
      <w:r w:rsidR="00535E6A" w:rsidRPr="00A40C52">
        <w:rPr>
          <w:rFonts w:ascii="Cambria" w:hAnsi="Cambria" w:cs="Arial"/>
          <w:b/>
          <w:bCs/>
          <w:sz w:val="20"/>
          <w:szCs w:val="20"/>
        </w:rPr>
        <w:t>nepožaduje sa</w:t>
      </w:r>
    </w:p>
    <w:p w14:paraId="05434085" w14:textId="77777777" w:rsidR="00AB133C" w:rsidRPr="00B50538" w:rsidRDefault="00AB133C" w:rsidP="0071370B">
      <w:pPr>
        <w:pStyle w:val="ListParagraph"/>
        <w:spacing w:after="0" w:line="240" w:lineRule="auto"/>
        <w:ind w:left="567"/>
        <w:jc w:val="both"/>
        <w:rPr>
          <w:rFonts w:ascii="Cambria" w:hAnsi="Cambria" w:cs="Arial"/>
          <w:sz w:val="20"/>
          <w:szCs w:val="20"/>
        </w:rPr>
      </w:pPr>
      <w:r w:rsidRPr="00B50538">
        <w:rPr>
          <w:rFonts w:ascii="Cambria" w:hAnsi="Cambria" w:cs="Arial"/>
          <w:sz w:val="20"/>
          <w:szCs w:val="20"/>
        </w:rPr>
        <w:t>Všetky náklady súvisiace so spôsobom zloženia a vrátenia zábezpeky znáša uchádzač.</w:t>
      </w:r>
    </w:p>
    <w:p w14:paraId="7296871A" w14:textId="2526D41F" w:rsidR="00AB133C" w:rsidRPr="00B50538" w:rsidRDefault="00AB133C" w:rsidP="000D0090">
      <w:pPr>
        <w:pStyle w:val="ListParagraph"/>
        <w:numPr>
          <w:ilvl w:val="1"/>
          <w:numId w:val="42"/>
        </w:numPr>
        <w:spacing w:after="0" w:line="240" w:lineRule="auto"/>
        <w:ind w:left="567" w:hanging="567"/>
        <w:jc w:val="both"/>
        <w:rPr>
          <w:rFonts w:ascii="Cambria" w:hAnsi="Cambria" w:cs="Arial"/>
          <w:sz w:val="20"/>
          <w:szCs w:val="20"/>
        </w:rPr>
      </w:pPr>
      <w:r w:rsidRPr="00B50538">
        <w:rPr>
          <w:rFonts w:ascii="Cambria" w:hAnsi="Cambria" w:cs="Arial"/>
          <w:sz w:val="20"/>
          <w:szCs w:val="20"/>
        </w:rPr>
        <w:t>Spôsob zloženia zábezpeky</w:t>
      </w:r>
      <w:r w:rsidR="004771A2" w:rsidRPr="00B50538">
        <w:rPr>
          <w:rFonts w:ascii="Cambria" w:hAnsi="Cambria" w:cs="Arial"/>
          <w:sz w:val="20"/>
          <w:szCs w:val="20"/>
        </w:rPr>
        <w:t xml:space="preserve"> na prvú časť predmetu zákazky:</w:t>
      </w:r>
    </w:p>
    <w:p w14:paraId="37709CDE" w14:textId="77777777" w:rsidR="00AB133C" w:rsidRPr="00B50538" w:rsidRDefault="00AB133C"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t>poskytnutím bankovej záruky,</w:t>
      </w:r>
    </w:p>
    <w:p w14:paraId="5880F9CB" w14:textId="77777777" w:rsidR="00AB133C" w:rsidRPr="00B50538" w:rsidRDefault="00AB133C"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t>poistením záruky,</w:t>
      </w:r>
    </w:p>
    <w:p w14:paraId="6CD77F7C" w14:textId="150E167A" w:rsidR="00AB133C" w:rsidRPr="00B50538" w:rsidRDefault="00AB133C"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lastRenderedPageBreak/>
        <w:t>zložením finančných prostriedkov na účet verejného obstarávateľa v banke alebo v pobočke zahraničnej banky.</w:t>
      </w:r>
    </w:p>
    <w:p w14:paraId="55CCEB79" w14:textId="77777777" w:rsidR="00AB133C" w:rsidRPr="00B50538" w:rsidRDefault="00AB133C" w:rsidP="000D0090">
      <w:pPr>
        <w:pStyle w:val="ListParagraph"/>
        <w:numPr>
          <w:ilvl w:val="1"/>
          <w:numId w:val="42"/>
        </w:numPr>
        <w:spacing w:after="0" w:line="240" w:lineRule="auto"/>
        <w:ind w:left="567" w:hanging="567"/>
        <w:jc w:val="both"/>
        <w:rPr>
          <w:rFonts w:ascii="Cambria" w:hAnsi="Cambria" w:cs="Arial"/>
          <w:sz w:val="20"/>
          <w:szCs w:val="20"/>
        </w:rPr>
      </w:pPr>
      <w:r w:rsidRPr="00B50538">
        <w:rPr>
          <w:rFonts w:ascii="Cambria" w:hAnsi="Cambria" w:cs="Arial"/>
          <w:sz w:val="20"/>
          <w:szCs w:val="20"/>
        </w:rPr>
        <w:t>Spôsob zloženia zábezpeky si vyberie uchádzač.</w:t>
      </w:r>
    </w:p>
    <w:p w14:paraId="1A10F502" w14:textId="77777777" w:rsidR="00AB133C" w:rsidRPr="00B50538" w:rsidRDefault="00AB133C" w:rsidP="000D0090">
      <w:pPr>
        <w:pStyle w:val="ListParagraph"/>
        <w:numPr>
          <w:ilvl w:val="1"/>
          <w:numId w:val="42"/>
        </w:numPr>
        <w:spacing w:after="0" w:line="240" w:lineRule="auto"/>
        <w:ind w:left="567" w:hanging="567"/>
        <w:jc w:val="both"/>
        <w:rPr>
          <w:rFonts w:ascii="Cambria" w:hAnsi="Cambria" w:cs="Arial"/>
          <w:sz w:val="20"/>
          <w:szCs w:val="20"/>
        </w:rPr>
      </w:pPr>
      <w:r w:rsidRPr="00B50538">
        <w:rPr>
          <w:rFonts w:ascii="Cambria" w:hAnsi="Cambria" w:cs="Arial"/>
          <w:sz w:val="20"/>
          <w:szCs w:val="20"/>
        </w:rPr>
        <w:t>Podmienky zloženia zábezpeky</w:t>
      </w:r>
    </w:p>
    <w:p w14:paraId="73E1AF8A" w14:textId="4E37F243" w:rsidR="00AB133C" w:rsidRPr="00B50538" w:rsidRDefault="00AB133C"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b/>
          <w:sz w:val="20"/>
          <w:szCs w:val="20"/>
        </w:rPr>
        <w:t>Banková záruka.</w:t>
      </w:r>
    </w:p>
    <w:p w14:paraId="341824DD" w14:textId="2E89D19F" w:rsidR="00AB133C" w:rsidRPr="00B50538" w:rsidRDefault="00C72679" w:rsidP="00007D73">
      <w:pPr>
        <w:pStyle w:val="ListParagraph"/>
        <w:spacing w:after="0" w:line="240" w:lineRule="auto"/>
        <w:ind w:left="1276"/>
        <w:jc w:val="both"/>
        <w:rPr>
          <w:rFonts w:ascii="Cambria" w:hAnsi="Cambria" w:cs="Arial"/>
          <w:sz w:val="20"/>
          <w:szCs w:val="20"/>
        </w:rPr>
      </w:pPr>
      <w:r w:rsidRPr="00B50538">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B50538">
        <w:rPr>
          <w:rFonts w:ascii="Cambria" w:hAnsi="Cambria" w:cs="Arial"/>
          <w:sz w:val="20"/>
          <w:szCs w:val="20"/>
        </w:rPr>
        <w:t xml:space="preserve">v cudzom jazyku </w:t>
      </w:r>
      <w:r w:rsidRPr="00B50538">
        <w:rPr>
          <w:rFonts w:ascii="Cambria" w:hAnsi="Cambria" w:cs="Arial"/>
          <w:sz w:val="20"/>
          <w:szCs w:val="20"/>
        </w:rPr>
        <w:t>musí byť predložená v pôvodnom jazyku a súčasne úradne preložená do slovenského jazyka.</w:t>
      </w:r>
      <w:r w:rsidR="00AB133C" w:rsidRPr="00B50538">
        <w:rPr>
          <w:rFonts w:ascii="Cambria" w:hAnsi="Cambria"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Platnosť bankovej záruky končí uplynutí</w:t>
      </w:r>
      <w:r w:rsidR="00304329" w:rsidRPr="00B50538">
        <w:rPr>
          <w:rFonts w:ascii="Cambria" w:hAnsi="Cambria" w:cs="Arial"/>
          <w:sz w:val="20"/>
          <w:szCs w:val="20"/>
        </w:rPr>
        <w:t>m</w:t>
      </w:r>
      <w:r w:rsidR="00AB133C" w:rsidRPr="00B50538">
        <w:rPr>
          <w:rFonts w:ascii="Cambria" w:hAnsi="Cambria"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B50538">
        <w:rPr>
          <w:rFonts w:ascii="Cambria" w:hAnsi="Cambria" w:cs="Arial"/>
          <w:sz w:val="20"/>
          <w:szCs w:val="20"/>
        </w:rPr>
        <w:t xml:space="preserve">verejnému </w:t>
      </w:r>
      <w:r w:rsidR="00AB133C" w:rsidRPr="00B50538">
        <w:rPr>
          <w:rFonts w:ascii="Cambria" w:hAnsi="Cambria" w:cs="Arial"/>
          <w:sz w:val="20"/>
          <w:szCs w:val="20"/>
        </w:rPr>
        <w:t>obstarávateľovi do piatich dní od prijatia písomného oznámenia verejného obstarávateľa o predĺžení lehoty viazanosti ponúk.</w:t>
      </w:r>
    </w:p>
    <w:p w14:paraId="1D4B0323" w14:textId="77777777" w:rsidR="00AB133C" w:rsidRPr="00B50538" w:rsidRDefault="00AB133C"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t>Banková záruka zanikne</w:t>
      </w:r>
    </w:p>
    <w:p w14:paraId="61C408D0" w14:textId="77777777" w:rsidR="00AB133C" w:rsidRPr="00B50538" w:rsidRDefault="00AB133C" w:rsidP="006B347D">
      <w:pPr>
        <w:pStyle w:val="ListParagraph"/>
        <w:numPr>
          <w:ilvl w:val="3"/>
          <w:numId w:val="2"/>
        </w:numPr>
        <w:tabs>
          <w:tab w:val="clear" w:pos="864"/>
        </w:tabs>
        <w:spacing w:after="0" w:line="240" w:lineRule="auto"/>
        <w:ind w:left="2127" w:hanging="851"/>
        <w:jc w:val="both"/>
        <w:rPr>
          <w:rFonts w:ascii="Cambria" w:hAnsi="Cambria" w:cs="Arial"/>
          <w:sz w:val="20"/>
          <w:szCs w:val="20"/>
        </w:rPr>
      </w:pPr>
      <w:r w:rsidRPr="00B50538">
        <w:rPr>
          <w:rFonts w:ascii="Cambria" w:hAnsi="Cambria" w:cs="Arial"/>
          <w:sz w:val="20"/>
          <w:szCs w:val="20"/>
        </w:rPr>
        <w:t xml:space="preserve">plnením banky v rozsahu, v akom banka za uchádzača poskytla plnenie v prospech verejného obstarávateľa, </w:t>
      </w:r>
    </w:p>
    <w:p w14:paraId="38930F1F" w14:textId="77777777" w:rsidR="00AB133C" w:rsidRPr="00B50538" w:rsidRDefault="00AB133C" w:rsidP="006B347D">
      <w:pPr>
        <w:pStyle w:val="ListParagraph"/>
        <w:numPr>
          <w:ilvl w:val="3"/>
          <w:numId w:val="2"/>
        </w:numPr>
        <w:tabs>
          <w:tab w:val="clear" w:pos="864"/>
        </w:tabs>
        <w:spacing w:after="0" w:line="240" w:lineRule="auto"/>
        <w:ind w:left="2127" w:hanging="851"/>
        <w:jc w:val="both"/>
        <w:rPr>
          <w:rFonts w:ascii="Cambria" w:hAnsi="Cambria" w:cs="Arial"/>
          <w:sz w:val="20"/>
          <w:szCs w:val="20"/>
        </w:rPr>
      </w:pPr>
      <w:r w:rsidRPr="00B50538">
        <w:rPr>
          <w:rFonts w:ascii="Cambria" w:hAnsi="Cambria" w:cs="Arial"/>
          <w:sz w:val="20"/>
          <w:szCs w:val="20"/>
        </w:rPr>
        <w:t>odvolaním bankovej záruky na základe písomnej žiadosti verejného obstarávateľa,</w:t>
      </w:r>
    </w:p>
    <w:p w14:paraId="7CB7DFE4" w14:textId="77777777" w:rsidR="00AB133C" w:rsidRPr="00B50538" w:rsidRDefault="00AB133C" w:rsidP="006B347D">
      <w:pPr>
        <w:pStyle w:val="ListParagraph"/>
        <w:numPr>
          <w:ilvl w:val="3"/>
          <w:numId w:val="2"/>
        </w:numPr>
        <w:tabs>
          <w:tab w:val="clear" w:pos="864"/>
        </w:tabs>
        <w:spacing w:after="0" w:line="240" w:lineRule="auto"/>
        <w:ind w:left="2127" w:hanging="851"/>
        <w:jc w:val="both"/>
        <w:rPr>
          <w:rFonts w:ascii="Cambria" w:hAnsi="Cambria" w:cs="Arial"/>
          <w:sz w:val="20"/>
          <w:szCs w:val="20"/>
        </w:rPr>
      </w:pPr>
      <w:r w:rsidRPr="00B50538">
        <w:rPr>
          <w:rFonts w:ascii="Cambria" w:hAnsi="Cambria"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B50538" w:rsidRDefault="00304329"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t>Poistenie záruky</w:t>
      </w:r>
    </w:p>
    <w:p w14:paraId="0C4348AB" w14:textId="3732EDD2" w:rsidR="00304329" w:rsidRPr="00B50538" w:rsidRDefault="00304329" w:rsidP="00304329">
      <w:pPr>
        <w:pStyle w:val="ListParagraph"/>
        <w:spacing w:after="0" w:line="240" w:lineRule="auto"/>
        <w:ind w:left="1276"/>
        <w:jc w:val="both"/>
        <w:rPr>
          <w:rFonts w:ascii="Cambria" w:hAnsi="Cambria"/>
          <w:sz w:val="20"/>
          <w:szCs w:val="20"/>
        </w:rPr>
      </w:pPr>
      <w:r w:rsidRPr="00B50538">
        <w:rPr>
          <w:rFonts w:ascii="Cambria" w:hAnsi="Cambria"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B50538">
        <w:rPr>
          <w:rFonts w:ascii="Cambria" w:hAnsi="Cambria" w:cs="Arial"/>
          <w:sz w:val="20"/>
          <w:szCs w:val="20"/>
        </w:rPr>
        <w:t xml:space="preserve">Poistná zmluva vyhotovená </w:t>
      </w:r>
      <w:r w:rsidR="001B454D" w:rsidRPr="00B50538">
        <w:rPr>
          <w:rFonts w:ascii="Cambria" w:hAnsi="Cambria" w:cs="Arial"/>
          <w:sz w:val="20"/>
          <w:szCs w:val="20"/>
        </w:rPr>
        <w:t>v cudzom jazyku</w:t>
      </w:r>
      <w:r w:rsidR="00445E5E" w:rsidRPr="00B50538">
        <w:rPr>
          <w:rFonts w:ascii="Cambria" w:hAnsi="Cambria" w:cs="Arial"/>
          <w:sz w:val="20"/>
          <w:szCs w:val="20"/>
        </w:rPr>
        <w:t xml:space="preserve"> musí byť predložená v pôvodnom jazyku a súčasne úradne preložená do slovenského jazyka. </w:t>
      </w:r>
      <w:r w:rsidRPr="00B50538">
        <w:rPr>
          <w:rFonts w:ascii="Cambria" w:hAnsi="Cambria" w:cs="Arial"/>
          <w:sz w:val="20"/>
          <w:szCs w:val="20"/>
        </w:rPr>
        <w:t>Predmetom poistného plnenia je záruka ponuky na predmet zákazky s názvom „</w:t>
      </w:r>
      <w:r w:rsidR="00500D48" w:rsidRPr="00B50538">
        <w:rPr>
          <w:rFonts w:ascii="Cambria" w:hAnsi="Cambria" w:cs="Arial"/>
          <w:sz w:val="20"/>
          <w:szCs w:val="20"/>
        </w:rPr>
        <w:t>Poist</w:t>
      </w:r>
      <w:r w:rsidR="002769F1" w:rsidRPr="00B50538">
        <w:rPr>
          <w:rFonts w:ascii="Cambria" w:hAnsi="Cambria" w:cs="Arial"/>
          <w:sz w:val="20"/>
          <w:szCs w:val="20"/>
        </w:rPr>
        <w:t>né služby pre Národnú banku Slovenska</w:t>
      </w:r>
      <w:r w:rsidRPr="00B50538">
        <w:rPr>
          <w:rFonts w:ascii="Cambria" w:hAnsi="Cambria" w:cs="Arial"/>
          <w:sz w:val="20"/>
          <w:szCs w:val="20"/>
        </w:rPr>
        <w:t>“ s minimálnou výškou poistného plnenia podľa bodu 16.1 týchto súťažných podkladov.</w:t>
      </w:r>
    </w:p>
    <w:p w14:paraId="0C478664" w14:textId="77777777" w:rsidR="00304329" w:rsidRPr="00B50538" w:rsidRDefault="00304329" w:rsidP="00304329">
      <w:pPr>
        <w:pStyle w:val="ListParagraph"/>
        <w:spacing w:after="0" w:line="240" w:lineRule="auto"/>
        <w:ind w:left="1276"/>
        <w:jc w:val="both"/>
        <w:rPr>
          <w:rFonts w:ascii="Cambria" w:hAnsi="Cambria" w:cs="Arial"/>
          <w:sz w:val="20"/>
          <w:szCs w:val="20"/>
        </w:rPr>
      </w:pPr>
      <w:r w:rsidRPr="00B50538">
        <w:rPr>
          <w:rFonts w:ascii="Cambria" w:hAnsi="Cambria" w:cs="Arial"/>
          <w:sz w:val="20"/>
          <w:szCs w:val="20"/>
        </w:rPr>
        <w:t>Z poistného certifikátu musí vyplývať, že</w:t>
      </w:r>
    </w:p>
    <w:p w14:paraId="2EFB5BA2" w14:textId="77777777" w:rsidR="00304329" w:rsidRPr="00B50538" w:rsidRDefault="00304329" w:rsidP="000D0090">
      <w:pPr>
        <w:pStyle w:val="ListParagraph"/>
        <w:numPr>
          <w:ilvl w:val="0"/>
          <w:numId w:val="46"/>
        </w:numPr>
        <w:suppressAutoHyphens/>
        <w:autoSpaceDN w:val="0"/>
        <w:spacing w:after="0" w:line="240" w:lineRule="auto"/>
        <w:jc w:val="both"/>
        <w:textAlignment w:val="baseline"/>
        <w:rPr>
          <w:rFonts w:ascii="Cambria" w:hAnsi="Cambria" w:cs="Arial"/>
          <w:sz w:val="20"/>
          <w:szCs w:val="20"/>
        </w:rPr>
      </w:pPr>
      <w:r w:rsidRPr="00B50538">
        <w:rPr>
          <w:rFonts w:ascii="Cambria" w:hAnsi="Cambria" w:cs="Arial"/>
          <w:sz w:val="20"/>
          <w:szCs w:val="20"/>
        </w:rPr>
        <w:t>poistné plnenie v dôsledku poistnej udalosti bude minimálne vo výške zábezpeky určenej v bode 16.1 týchto súťažných podkladov,</w:t>
      </w:r>
    </w:p>
    <w:p w14:paraId="7BF71D41" w14:textId="77777777" w:rsidR="00304329" w:rsidRPr="00B50538" w:rsidRDefault="00304329" w:rsidP="000D0090">
      <w:pPr>
        <w:pStyle w:val="ListParagraph"/>
        <w:numPr>
          <w:ilvl w:val="0"/>
          <w:numId w:val="46"/>
        </w:numPr>
        <w:suppressAutoHyphens/>
        <w:autoSpaceDN w:val="0"/>
        <w:spacing w:after="0" w:line="240" w:lineRule="auto"/>
        <w:jc w:val="both"/>
        <w:textAlignment w:val="baseline"/>
        <w:rPr>
          <w:rFonts w:ascii="Cambria" w:hAnsi="Cambria" w:cs="Arial"/>
          <w:sz w:val="20"/>
          <w:szCs w:val="20"/>
        </w:rPr>
      </w:pPr>
      <w:r w:rsidRPr="00B50538">
        <w:rPr>
          <w:rFonts w:ascii="Cambria" w:hAnsi="Cambria" w:cs="Arial"/>
          <w:sz w:val="20"/>
          <w:szCs w:val="20"/>
        </w:rPr>
        <w:t>poistenie vznikne najneskôr posledným dňom lehoty na predkladanie ponúk,</w:t>
      </w:r>
    </w:p>
    <w:p w14:paraId="522A4AC9" w14:textId="44A636BA" w:rsidR="00304329" w:rsidRPr="00B50538" w:rsidRDefault="00304329" w:rsidP="000D0090">
      <w:pPr>
        <w:pStyle w:val="ListParagraph"/>
        <w:numPr>
          <w:ilvl w:val="0"/>
          <w:numId w:val="46"/>
        </w:numPr>
        <w:suppressAutoHyphens/>
        <w:autoSpaceDN w:val="0"/>
        <w:spacing w:after="0" w:line="240" w:lineRule="auto"/>
        <w:jc w:val="both"/>
        <w:textAlignment w:val="baseline"/>
        <w:rPr>
          <w:rFonts w:ascii="Cambria" w:hAnsi="Cambria" w:cs="Arial"/>
          <w:sz w:val="20"/>
          <w:szCs w:val="20"/>
        </w:rPr>
      </w:pPr>
      <w:r w:rsidRPr="00B50538">
        <w:rPr>
          <w:rFonts w:ascii="Cambria" w:hAnsi="Cambria" w:cs="Arial"/>
          <w:sz w:val="20"/>
          <w:szCs w:val="20"/>
        </w:rPr>
        <w:t>nárok na poistné plnenie vznikne verejnému obstarávateľovi, ak nastane jedna</w:t>
      </w:r>
      <w:r w:rsidR="00843E1C" w:rsidRPr="00B50538">
        <w:rPr>
          <w:rFonts w:ascii="Cambria" w:hAnsi="Cambria" w:cs="Arial"/>
          <w:sz w:val="20"/>
          <w:szCs w:val="20"/>
        </w:rPr>
        <w:t xml:space="preserve"> zo skutočností podľa bodu 16.6</w:t>
      </w:r>
      <w:r w:rsidRPr="00B50538">
        <w:rPr>
          <w:rFonts w:ascii="Cambria" w:hAnsi="Cambria" w:cs="Arial"/>
          <w:sz w:val="20"/>
          <w:szCs w:val="20"/>
        </w:rPr>
        <w:t xml:space="preserve"> týchto súťažných podkladov,</w:t>
      </w:r>
    </w:p>
    <w:p w14:paraId="3B83EABE" w14:textId="77777777" w:rsidR="00304329" w:rsidRPr="00B50538" w:rsidRDefault="00304329" w:rsidP="000D0090">
      <w:pPr>
        <w:pStyle w:val="ListParagraph"/>
        <w:numPr>
          <w:ilvl w:val="0"/>
          <w:numId w:val="46"/>
        </w:numPr>
        <w:suppressAutoHyphens/>
        <w:autoSpaceDN w:val="0"/>
        <w:spacing w:after="0" w:line="240" w:lineRule="auto"/>
        <w:jc w:val="both"/>
        <w:textAlignment w:val="baseline"/>
        <w:rPr>
          <w:rFonts w:ascii="Cambria" w:hAnsi="Cambria" w:cs="Arial"/>
          <w:sz w:val="20"/>
          <w:szCs w:val="20"/>
        </w:rPr>
      </w:pPr>
      <w:r w:rsidRPr="00B50538">
        <w:rPr>
          <w:rFonts w:ascii="Cambria" w:hAnsi="Cambria"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B50538" w:rsidRDefault="00304329" w:rsidP="000D0090">
      <w:pPr>
        <w:pStyle w:val="ListParagraph"/>
        <w:numPr>
          <w:ilvl w:val="0"/>
          <w:numId w:val="46"/>
        </w:numPr>
        <w:suppressAutoHyphens/>
        <w:autoSpaceDN w:val="0"/>
        <w:spacing w:after="0" w:line="240" w:lineRule="auto"/>
        <w:jc w:val="both"/>
        <w:textAlignment w:val="baseline"/>
        <w:rPr>
          <w:rFonts w:ascii="Cambria" w:hAnsi="Cambria" w:cs="Arial"/>
          <w:sz w:val="20"/>
          <w:szCs w:val="20"/>
        </w:rPr>
      </w:pPr>
      <w:r w:rsidRPr="00B50538">
        <w:rPr>
          <w:rFonts w:ascii="Cambria" w:hAnsi="Cambria"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0A893211" w:rsidR="00AB133C" w:rsidRPr="00B50538" w:rsidRDefault="00AB133C" w:rsidP="000D0090">
      <w:pPr>
        <w:pStyle w:val="ListParagraph"/>
        <w:numPr>
          <w:ilvl w:val="2"/>
          <w:numId w:val="42"/>
        </w:numPr>
        <w:spacing w:after="0" w:line="240" w:lineRule="auto"/>
        <w:ind w:left="1276" w:hanging="709"/>
        <w:jc w:val="both"/>
        <w:rPr>
          <w:rFonts w:ascii="Cambria" w:hAnsi="Cambria" w:cs="Arial"/>
          <w:b/>
          <w:sz w:val="20"/>
          <w:szCs w:val="20"/>
        </w:rPr>
      </w:pPr>
      <w:r w:rsidRPr="00B50538">
        <w:rPr>
          <w:rFonts w:ascii="Cambria" w:hAnsi="Cambria" w:cs="Arial"/>
          <w:sz w:val="20"/>
          <w:szCs w:val="20"/>
        </w:rPr>
        <w:t xml:space="preserve">Doklad o bankovej záruke alebo o poistení záruky musí byť </w:t>
      </w:r>
      <w:r w:rsidR="003F4081" w:rsidRPr="00B50538">
        <w:rPr>
          <w:rFonts w:ascii="Cambria" w:hAnsi="Cambria" w:cs="Arial"/>
          <w:sz w:val="20"/>
          <w:szCs w:val="20"/>
        </w:rPr>
        <w:t xml:space="preserve">predložený </w:t>
      </w:r>
      <w:r w:rsidRPr="00B50538">
        <w:rPr>
          <w:rFonts w:ascii="Cambria" w:hAnsi="Cambria" w:cs="Arial"/>
          <w:sz w:val="20"/>
          <w:szCs w:val="20"/>
        </w:rPr>
        <w:t xml:space="preserve">v ponuke uchádzača. </w:t>
      </w:r>
      <w:r w:rsidRPr="00B50538">
        <w:rPr>
          <w:rFonts w:ascii="Cambria" w:hAnsi="Cambria" w:cs="Arial"/>
          <w:b/>
          <w:sz w:val="20"/>
          <w:szCs w:val="20"/>
        </w:rPr>
        <w:t xml:space="preserve">Uchádzač originál dokladu o bankovej záruke alebo o poistení záruky predkladá (okrem </w:t>
      </w:r>
      <w:proofErr w:type="spellStart"/>
      <w:r w:rsidRPr="00B50538">
        <w:rPr>
          <w:rFonts w:ascii="Cambria" w:hAnsi="Cambria" w:cs="Arial"/>
          <w:b/>
          <w:sz w:val="20"/>
          <w:szCs w:val="20"/>
        </w:rPr>
        <w:t>skenu</w:t>
      </w:r>
      <w:proofErr w:type="spellEnd"/>
      <w:r w:rsidRPr="00B50538">
        <w:rPr>
          <w:rFonts w:ascii="Cambria" w:hAnsi="Cambria"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500D48" w:rsidRPr="00B50538">
        <w:rPr>
          <w:rFonts w:ascii="Cambria" w:hAnsi="Cambria" w:cs="Arial"/>
          <w:b/>
          <w:sz w:val="20"/>
          <w:szCs w:val="20"/>
        </w:rPr>
        <w:t>Poist</w:t>
      </w:r>
      <w:r w:rsidR="002769F1" w:rsidRPr="00B50538">
        <w:rPr>
          <w:rFonts w:ascii="Cambria" w:hAnsi="Cambria" w:cs="Arial"/>
          <w:b/>
          <w:sz w:val="20"/>
          <w:szCs w:val="20"/>
        </w:rPr>
        <w:t>né služby pre Národnú banku Slovenska</w:t>
      </w:r>
      <w:r w:rsidRPr="00B50538">
        <w:rPr>
          <w:rFonts w:ascii="Cambria" w:hAnsi="Cambria" w:cs="Arial"/>
          <w:b/>
          <w:sz w:val="20"/>
          <w:szCs w:val="20"/>
        </w:rPr>
        <w:t>“ a s poznámkou „NEOTVÁRAŤ“.</w:t>
      </w:r>
    </w:p>
    <w:p w14:paraId="068E51EF" w14:textId="77777777" w:rsidR="00AB133C" w:rsidRPr="00B50538" w:rsidRDefault="00AB133C" w:rsidP="000D0090">
      <w:pPr>
        <w:pStyle w:val="ListParagraph"/>
        <w:numPr>
          <w:ilvl w:val="2"/>
          <w:numId w:val="42"/>
        </w:numPr>
        <w:spacing w:after="0" w:line="240" w:lineRule="auto"/>
        <w:ind w:left="1276" w:hanging="709"/>
        <w:jc w:val="both"/>
        <w:rPr>
          <w:rFonts w:ascii="Cambria" w:hAnsi="Cambria" w:cs="Arial"/>
          <w:b/>
          <w:sz w:val="20"/>
          <w:szCs w:val="20"/>
        </w:rPr>
      </w:pPr>
      <w:r w:rsidRPr="00B50538">
        <w:rPr>
          <w:rFonts w:ascii="Cambria" w:hAnsi="Cambria" w:cs="Arial"/>
          <w:b/>
          <w:sz w:val="20"/>
          <w:szCs w:val="20"/>
        </w:rPr>
        <w:t>Zloženie finančných prostriedkov na bezúročný bankový účet verejného obstarávateľa</w:t>
      </w:r>
    </w:p>
    <w:p w14:paraId="1CEA04B5" w14:textId="259CC0F7" w:rsidR="00AB133C" w:rsidRPr="00B50538" w:rsidRDefault="00AB133C" w:rsidP="006B347D">
      <w:pPr>
        <w:pStyle w:val="ListParagraph"/>
        <w:numPr>
          <w:ilvl w:val="3"/>
          <w:numId w:val="42"/>
        </w:numPr>
        <w:spacing w:after="0" w:line="240" w:lineRule="auto"/>
        <w:ind w:left="2268" w:hanging="993"/>
        <w:jc w:val="both"/>
        <w:rPr>
          <w:rFonts w:ascii="Cambria" w:hAnsi="Cambria" w:cs="Arial"/>
          <w:noProof/>
          <w:sz w:val="20"/>
          <w:szCs w:val="20"/>
        </w:rPr>
      </w:pPr>
      <w:r w:rsidRPr="00B50538">
        <w:rPr>
          <w:rFonts w:ascii="Cambria" w:hAnsi="Cambria" w:cs="Arial"/>
          <w:b/>
          <w:noProof/>
          <w:sz w:val="20"/>
          <w:szCs w:val="20"/>
        </w:rPr>
        <w:lastRenderedPageBreak/>
        <w:t>finančné prostriedky v eurách zo Slovenskej republiky</w:t>
      </w:r>
      <w:r w:rsidRPr="00B50538">
        <w:rPr>
          <w:rFonts w:ascii="Cambria" w:hAnsi="Cambria" w:cs="Arial"/>
          <w:noProof/>
          <w:sz w:val="20"/>
          <w:szCs w:val="20"/>
        </w:rPr>
        <w:t xml:space="preserve"> musia byť zložené na bezúročný účet verejného obstarávateľa vedený v Národnej banke Slovenska (účet nie je úročený):</w:t>
      </w:r>
    </w:p>
    <w:p w14:paraId="58C36726" w14:textId="77777777" w:rsidR="00AB133C" w:rsidRPr="00B50538" w:rsidRDefault="00AB133C" w:rsidP="006B347D">
      <w:pPr>
        <w:pStyle w:val="ListParagraph"/>
        <w:spacing w:after="0" w:line="240" w:lineRule="auto"/>
        <w:ind w:left="2268"/>
        <w:rPr>
          <w:rFonts w:ascii="Cambria" w:hAnsi="Cambria" w:cs="Arial"/>
          <w:noProof/>
          <w:sz w:val="20"/>
          <w:szCs w:val="20"/>
          <w:lang w:eastAsia="sk-SK"/>
        </w:rPr>
      </w:pPr>
      <w:r w:rsidRPr="00B50538">
        <w:rPr>
          <w:rFonts w:ascii="Cambria" w:hAnsi="Cambria" w:cs="Arial"/>
          <w:noProof/>
          <w:sz w:val="20"/>
          <w:szCs w:val="20"/>
          <w:lang w:eastAsia="sk-SK"/>
        </w:rPr>
        <w:t>IBAN:</w:t>
      </w:r>
      <w:r w:rsidRPr="00B50538">
        <w:rPr>
          <w:rFonts w:ascii="Cambria" w:hAnsi="Cambria" w:cs="Arial"/>
          <w:noProof/>
          <w:sz w:val="20"/>
          <w:szCs w:val="20"/>
          <w:lang w:eastAsia="sk-SK"/>
        </w:rPr>
        <w:tab/>
      </w:r>
      <w:r w:rsidRPr="00B50538">
        <w:rPr>
          <w:rFonts w:ascii="Cambria" w:hAnsi="Cambria" w:cs="Arial"/>
          <w:noProof/>
          <w:sz w:val="20"/>
          <w:szCs w:val="20"/>
          <w:lang w:eastAsia="sk-SK"/>
        </w:rPr>
        <w:tab/>
      </w:r>
      <w:r w:rsidRPr="00B50538">
        <w:rPr>
          <w:rFonts w:ascii="Cambria" w:hAnsi="Cambria" w:cs="Arial"/>
          <w:noProof/>
          <w:sz w:val="20"/>
          <w:szCs w:val="20"/>
          <w:lang w:eastAsia="sk-SK"/>
        </w:rPr>
        <w:tab/>
        <w:t>SK07 0720 0000 0000 0000 1919</w:t>
      </w:r>
    </w:p>
    <w:p w14:paraId="5B58FD03" w14:textId="77777777" w:rsidR="00AB133C" w:rsidRPr="00B50538" w:rsidRDefault="00AB133C" w:rsidP="006B347D">
      <w:pPr>
        <w:pStyle w:val="ListParagraph"/>
        <w:spacing w:after="0" w:line="240" w:lineRule="auto"/>
        <w:ind w:left="2268"/>
        <w:rPr>
          <w:rFonts w:ascii="Cambria" w:hAnsi="Cambria" w:cs="Arial"/>
          <w:noProof/>
          <w:sz w:val="20"/>
          <w:szCs w:val="20"/>
          <w:lang w:eastAsia="sk-SK"/>
        </w:rPr>
      </w:pPr>
      <w:r w:rsidRPr="00B50538">
        <w:rPr>
          <w:rFonts w:ascii="Cambria" w:hAnsi="Cambria" w:cs="Arial"/>
          <w:noProof/>
          <w:sz w:val="20"/>
          <w:szCs w:val="20"/>
          <w:lang w:eastAsia="sk-SK"/>
        </w:rPr>
        <w:t>BIC:</w:t>
      </w:r>
      <w:r w:rsidRPr="00B50538">
        <w:rPr>
          <w:rFonts w:ascii="Cambria" w:hAnsi="Cambria" w:cs="Arial"/>
          <w:noProof/>
          <w:sz w:val="20"/>
          <w:szCs w:val="20"/>
          <w:lang w:eastAsia="sk-SK"/>
        </w:rPr>
        <w:tab/>
      </w:r>
      <w:r w:rsidRPr="00B50538">
        <w:rPr>
          <w:rFonts w:ascii="Cambria" w:hAnsi="Cambria" w:cs="Arial"/>
          <w:noProof/>
          <w:sz w:val="20"/>
          <w:szCs w:val="20"/>
          <w:lang w:eastAsia="sk-SK"/>
        </w:rPr>
        <w:tab/>
      </w:r>
      <w:r w:rsidRPr="00B50538">
        <w:rPr>
          <w:rFonts w:ascii="Cambria" w:hAnsi="Cambria" w:cs="Arial"/>
          <w:noProof/>
          <w:sz w:val="20"/>
          <w:szCs w:val="20"/>
          <w:lang w:eastAsia="sk-SK"/>
        </w:rPr>
        <w:tab/>
        <w:t>NBSBSKBX</w:t>
      </w:r>
    </w:p>
    <w:p w14:paraId="7FEF3E9E" w14:textId="77777777" w:rsidR="00AB133C" w:rsidRPr="00B50538" w:rsidRDefault="00AB133C" w:rsidP="006B347D">
      <w:pPr>
        <w:pStyle w:val="ListParagraph"/>
        <w:spacing w:after="0" w:line="240" w:lineRule="auto"/>
        <w:ind w:left="2268"/>
        <w:rPr>
          <w:rFonts w:ascii="Cambria" w:hAnsi="Cambria" w:cs="Arial"/>
          <w:noProof/>
          <w:sz w:val="20"/>
          <w:szCs w:val="20"/>
          <w:lang w:eastAsia="sk-SK"/>
        </w:rPr>
      </w:pPr>
      <w:r w:rsidRPr="00B50538">
        <w:rPr>
          <w:rFonts w:ascii="Cambria" w:hAnsi="Cambria" w:cs="Arial"/>
          <w:noProof/>
          <w:sz w:val="20"/>
          <w:szCs w:val="20"/>
          <w:lang w:eastAsia="sk-SK"/>
        </w:rPr>
        <w:t>Variabilný symbol:</w:t>
      </w:r>
      <w:r w:rsidRPr="00B50538">
        <w:rPr>
          <w:rFonts w:ascii="Cambria" w:hAnsi="Cambria" w:cs="Arial"/>
          <w:noProof/>
          <w:sz w:val="20"/>
          <w:szCs w:val="20"/>
          <w:lang w:eastAsia="sk-SK"/>
        </w:rPr>
        <w:tab/>
        <w:t>IČO uchádzača</w:t>
      </w:r>
    </w:p>
    <w:p w14:paraId="18422E22" w14:textId="46A2DFF7" w:rsidR="00AB133C" w:rsidRPr="00B50538" w:rsidRDefault="00AB133C" w:rsidP="006B347D">
      <w:pPr>
        <w:pStyle w:val="ListParagraph"/>
        <w:spacing w:after="0" w:line="240" w:lineRule="auto"/>
        <w:ind w:left="2268"/>
        <w:rPr>
          <w:rFonts w:ascii="Cambria" w:hAnsi="Cambria" w:cs="Arial"/>
          <w:noProof/>
          <w:sz w:val="20"/>
          <w:szCs w:val="20"/>
          <w:lang w:eastAsia="sk-SK"/>
        </w:rPr>
      </w:pPr>
      <w:r w:rsidRPr="00B50538">
        <w:rPr>
          <w:rFonts w:ascii="Cambria" w:hAnsi="Cambria" w:cs="Arial"/>
          <w:noProof/>
          <w:sz w:val="20"/>
          <w:szCs w:val="20"/>
          <w:lang w:eastAsia="sk-SK"/>
        </w:rPr>
        <w:t>Účel platby:</w:t>
      </w:r>
      <w:r w:rsidRPr="00B50538">
        <w:rPr>
          <w:rFonts w:ascii="Cambria" w:hAnsi="Cambria" w:cs="Arial"/>
          <w:noProof/>
          <w:sz w:val="20"/>
          <w:szCs w:val="20"/>
          <w:lang w:eastAsia="sk-SK"/>
        </w:rPr>
        <w:tab/>
      </w:r>
      <w:r w:rsidRPr="00B50538">
        <w:rPr>
          <w:rFonts w:ascii="Cambria" w:hAnsi="Cambria" w:cs="Arial"/>
          <w:noProof/>
          <w:sz w:val="20"/>
          <w:szCs w:val="20"/>
          <w:lang w:eastAsia="sk-SK"/>
        </w:rPr>
        <w:tab/>
        <w:t>NBS1-000-</w:t>
      </w:r>
      <w:r w:rsidR="00EC6FD4" w:rsidRPr="00B50538">
        <w:rPr>
          <w:rFonts w:ascii="Cambria" w:hAnsi="Cambria" w:cs="Arial"/>
          <w:noProof/>
          <w:sz w:val="20"/>
          <w:szCs w:val="20"/>
          <w:lang w:eastAsia="sk-SK"/>
        </w:rPr>
        <w:t>044-713</w:t>
      </w:r>
    </w:p>
    <w:p w14:paraId="3DF09635" w14:textId="77777777" w:rsidR="00AB133C" w:rsidRPr="00B50538" w:rsidRDefault="00AB133C" w:rsidP="006B347D">
      <w:pPr>
        <w:pStyle w:val="ListParagraph"/>
        <w:numPr>
          <w:ilvl w:val="3"/>
          <w:numId w:val="42"/>
        </w:numPr>
        <w:spacing w:after="0" w:line="240" w:lineRule="auto"/>
        <w:ind w:left="2268" w:hanging="993"/>
        <w:jc w:val="both"/>
        <w:rPr>
          <w:rFonts w:ascii="Cambria" w:hAnsi="Cambria" w:cs="Arial"/>
          <w:noProof/>
          <w:sz w:val="20"/>
          <w:szCs w:val="20"/>
          <w:lang w:eastAsia="sk-SK"/>
        </w:rPr>
      </w:pPr>
      <w:r w:rsidRPr="00B50538">
        <w:rPr>
          <w:rFonts w:ascii="Cambria" w:hAnsi="Cambria" w:cs="Arial"/>
          <w:b/>
          <w:noProof/>
          <w:sz w:val="20"/>
          <w:szCs w:val="20"/>
          <w:lang w:eastAsia="sk-SK"/>
        </w:rPr>
        <w:t>finančné prostriedky v eurách zo zahraničia</w:t>
      </w:r>
      <w:r w:rsidRPr="00B50538">
        <w:rPr>
          <w:rFonts w:ascii="Cambria" w:hAnsi="Cambria" w:cs="Arial"/>
          <w:noProof/>
          <w:sz w:val="20"/>
          <w:szCs w:val="20"/>
          <w:lang w:eastAsia="sk-SK"/>
        </w:rPr>
        <w:t xml:space="preserve"> musia byť zložené na </w:t>
      </w:r>
      <w:r w:rsidRPr="00B50538">
        <w:rPr>
          <w:rFonts w:ascii="Cambria" w:hAnsi="Cambria" w:cs="Arial"/>
          <w:sz w:val="20"/>
          <w:szCs w:val="20"/>
        </w:rPr>
        <w:t xml:space="preserve">bezúročný </w:t>
      </w:r>
      <w:r w:rsidRPr="00B50538">
        <w:rPr>
          <w:rFonts w:ascii="Cambria" w:hAnsi="Cambria" w:cs="Arial"/>
          <w:noProof/>
          <w:sz w:val="20"/>
          <w:szCs w:val="20"/>
          <w:lang w:eastAsia="sk-SK"/>
        </w:rPr>
        <w:t xml:space="preserve">účet </w:t>
      </w:r>
      <w:r w:rsidRPr="00B50538">
        <w:rPr>
          <w:rFonts w:ascii="Cambria" w:hAnsi="Cambria" w:cs="Arial"/>
          <w:noProof/>
          <w:sz w:val="20"/>
          <w:szCs w:val="20"/>
        </w:rPr>
        <w:t>verejného</w:t>
      </w:r>
      <w:r w:rsidRPr="00B50538">
        <w:rPr>
          <w:rFonts w:ascii="Cambria" w:hAnsi="Cambria" w:cs="Arial"/>
          <w:noProof/>
          <w:sz w:val="20"/>
          <w:szCs w:val="20"/>
          <w:lang w:eastAsia="sk-SK"/>
        </w:rPr>
        <w:t xml:space="preserve"> obstarávateľa vedený v Národnej banke Slovenska (účet nie je úročený):</w:t>
      </w:r>
    </w:p>
    <w:p w14:paraId="51BF5083" w14:textId="77777777" w:rsidR="00AB133C" w:rsidRPr="00B50538" w:rsidRDefault="00AB133C" w:rsidP="006B347D">
      <w:pPr>
        <w:pStyle w:val="ListParagraph"/>
        <w:spacing w:after="0" w:line="240" w:lineRule="auto"/>
        <w:ind w:left="2268"/>
        <w:rPr>
          <w:rFonts w:ascii="Cambria" w:hAnsi="Cambria" w:cs="Arial"/>
          <w:noProof/>
          <w:sz w:val="20"/>
          <w:szCs w:val="20"/>
          <w:lang w:eastAsia="sk-SK"/>
        </w:rPr>
      </w:pPr>
      <w:r w:rsidRPr="00B50538">
        <w:rPr>
          <w:rFonts w:ascii="Cambria" w:hAnsi="Cambria" w:cs="Arial"/>
          <w:noProof/>
          <w:sz w:val="20"/>
          <w:szCs w:val="20"/>
          <w:lang w:eastAsia="sk-SK"/>
        </w:rPr>
        <w:t>IBAN:</w:t>
      </w:r>
      <w:r w:rsidRPr="00B50538">
        <w:rPr>
          <w:rFonts w:ascii="Cambria" w:hAnsi="Cambria" w:cs="Arial"/>
          <w:noProof/>
          <w:sz w:val="20"/>
          <w:szCs w:val="20"/>
          <w:lang w:eastAsia="sk-SK"/>
        </w:rPr>
        <w:tab/>
      </w:r>
      <w:r w:rsidRPr="00B50538">
        <w:rPr>
          <w:rFonts w:ascii="Cambria" w:hAnsi="Cambria" w:cs="Arial"/>
          <w:noProof/>
          <w:sz w:val="20"/>
          <w:szCs w:val="20"/>
          <w:lang w:eastAsia="sk-SK"/>
        </w:rPr>
        <w:tab/>
      </w:r>
      <w:r w:rsidRPr="00B50538">
        <w:rPr>
          <w:rFonts w:ascii="Cambria" w:hAnsi="Cambria" w:cs="Arial"/>
          <w:noProof/>
          <w:sz w:val="20"/>
          <w:szCs w:val="20"/>
          <w:lang w:eastAsia="sk-SK"/>
        </w:rPr>
        <w:tab/>
        <w:t>SK60 0720 0000 0000 0000 2129</w:t>
      </w:r>
    </w:p>
    <w:p w14:paraId="33808297" w14:textId="77777777" w:rsidR="00AB133C" w:rsidRPr="00B50538" w:rsidRDefault="00AB133C" w:rsidP="006B347D">
      <w:pPr>
        <w:pStyle w:val="ListParagraph"/>
        <w:spacing w:after="0" w:line="240" w:lineRule="auto"/>
        <w:ind w:left="2268"/>
        <w:rPr>
          <w:rFonts w:ascii="Cambria" w:hAnsi="Cambria" w:cs="Arial"/>
          <w:noProof/>
          <w:sz w:val="20"/>
          <w:szCs w:val="20"/>
          <w:lang w:eastAsia="sk-SK"/>
        </w:rPr>
      </w:pPr>
      <w:r w:rsidRPr="00B50538">
        <w:rPr>
          <w:rFonts w:ascii="Cambria" w:hAnsi="Cambria" w:cs="Arial"/>
          <w:noProof/>
          <w:sz w:val="20"/>
          <w:szCs w:val="20"/>
          <w:lang w:eastAsia="sk-SK"/>
        </w:rPr>
        <w:t>BIC:</w:t>
      </w:r>
      <w:r w:rsidRPr="00B50538">
        <w:rPr>
          <w:rFonts w:ascii="Cambria" w:hAnsi="Cambria" w:cs="Arial"/>
          <w:noProof/>
          <w:sz w:val="20"/>
          <w:szCs w:val="20"/>
          <w:lang w:eastAsia="sk-SK"/>
        </w:rPr>
        <w:tab/>
      </w:r>
      <w:r w:rsidRPr="00B50538">
        <w:rPr>
          <w:rFonts w:ascii="Cambria" w:hAnsi="Cambria" w:cs="Arial"/>
          <w:noProof/>
          <w:sz w:val="20"/>
          <w:szCs w:val="20"/>
          <w:lang w:eastAsia="sk-SK"/>
        </w:rPr>
        <w:tab/>
      </w:r>
      <w:r w:rsidRPr="00B50538">
        <w:rPr>
          <w:rFonts w:ascii="Cambria" w:hAnsi="Cambria" w:cs="Arial"/>
          <w:noProof/>
          <w:sz w:val="20"/>
          <w:szCs w:val="20"/>
          <w:lang w:eastAsia="sk-SK"/>
        </w:rPr>
        <w:tab/>
        <w:t>NBSBSKBX</w:t>
      </w:r>
    </w:p>
    <w:p w14:paraId="641E9BE4" w14:textId="77777777" w:rsidR="00AB133C" w:rsidRPr="00B50538" w:rsidRDefault="00AB133C" w:rsidP="006B347D">
      <w:pPr>
        <w:pStyle w:val="ListParagraph"/>
        <w:spacing w:after="0" w:line="240" w:lineRule="auto"/>
        <w:ind w:left="2268"/>
        <w:rPr>
          <w:rFonts w:ascii="Cambria" w:hAnsi="Cambria" w:cs="Arial"/>
          <w:noProof/>
          <w:sz w:val="20"/>
          <w:szCs w:val="20"/>
          <w:lang w:eastAsia="sk-SK"/>
        </w:rPr>
      </w:pPr>
      <w:r w:rsidRPr="00B50538">
        <w:rPr>
          <w:rFonts w:ascii="Cambria" w:hAnsi="Cambria" w:cs="Arial"/>
          <w:noProof/>
          <w:sz w:val="20"/>
          <w:szCs w:val="20"/>
          <w:lang w:eastAsia="sk-SK"/>
        </w:rPr>
        <w:t>Variabilný symbol:</w:t>
      </w:r>
      <w:r w:rsidRPr="00B50538">
        <w:rPr>
          <w:rFonts w:ascii="Cambria" w:hAnsi="Cambria" w:cs="Arial"/>
          <w:noProof/>
          <w:sz w:val="20"/>
          <w:szCs w:val="20"/>
          <w:lang w:eastAsia="sk-SK"/>
        </w:rPr>
        <w:tab/>
        <w:t>IČO uchádzača</w:t>
      </w:r>
    </w:p>
    <w:p w14:paraId="35B67ED5" w14:textId="11AB93FB" w:rsidR="007716D7" w:rsidRPr="00B50538" w:rsidRDefault="00AB133C" w:rsidP="006B347D">
      <w:pPr>
        <w:pStyle w:val="ListParagraph"/>
        <w:spacing w:after="0" w:line="240" w:lineRule="auto"/>
        <w:ind w:left="2268"/>
        <w:rPr>
          <w:rFonts w:ascii="Cambria" w:hAnsi="Cambria" w:cs="Arial"/>
          <w:noProof/>
          <w:sz w:val="20"/>
          <w:szCs w:val="20"/>
          <w:lang w:eastAsia="sk-SK"/>
        </w:rPr>
      </w:pPr>
      <w:r w:rsidRPr="00B50538">
        <w:rPr>
          <w:rFonts w:ascii="Cambria" w:hAnsi="Cambria" w:cs="Arial"/>
          <w:noProof/>
          <w:sz w:val="20"/>
          <w:szCs w:val="20"/>
          <w:lang w:eastAsia="sk-SK"/>
        </w:rPr>
        <w:t>Účel platby:</w:t>
      </w:r>
      <w:r w:rsidRPr="00B50538">
        <w:rPr>
          <w:rFonts w:ascii="Cambria" w:hAnsi="Cambria" w:cs="Arial"/>
          <w:noProof/>
          <w:sz w:val="20"/>
          <w:szCs w:val="20"/>
          <w:lang w:eastAsia="sk-SK"/>
        </w:rPr>
        <w:tab/>
      </w:r>
      <w:r w:rsidRPr="00B50538">
        <w:rPr>
          <w:rFonts w:ascii="Cambria" w:hAnsi="Cambria" w:cs="Arial"/>
          <w:noProof/>
          <w:sz w:val="20"/>
          <w:szCs w:val="20"/>
          <w:lang w:eastAsia="sk-SK"/>
        </w:rPr>
        <w:tab/>
        <w:t>NBS1-000-0</w:t>
      </w:r>
      <w:r w:rsidR="00EC6FD4" w:rsidRPr="00B50538">
        <w:rPr>
          <w:rFonts w:ascii="Cambria" w:hAnsi="Cambria" w:cs="Arial"/>
          <w:noProof/>
          <w:sz w:val="20"/>
          <w:szCs w:val="20"/>
          <w:lang w:eastAsia="sk-SK"/>
        </w:rPr>
        <w:t>44</w:t>
      </w:r>
      <w:r w:rsidRPr="00B50538">
        <w:rPr>
          <w:rFonts w:ascii="Cambria" w:hAnsi="Cambria" w:cs="Arial"/>
          <w:noProof/>
          <w:sz w:val="20"/>
          <w:szCs w:val="20"/>
          <w:lang w:eastAsia="sk-SK"/>
        </w:rPr>
        <w:t>-</w:t>
      </w:r>
      <w:r w:rsidR="00EC6FD4" w:rsidRPr="00B50538">
        <w:rPr>
          <w:rFonts w:ascii="Cambria" w:hAnsi="Cambria" w:cs="Arial"/>
          <w:noProof/>
          <w:sz w:val="20"/>
          <w:szCs w:val="20"/>
          <w:lang w:eastAsia="sk-SK"/>
        </w:rPr>
        <w:t>713</w:t>
      </w:r>
    </w:p>
    <w:p w14:paraId="531AECD2" w14:textId="4B5C79B9" w:rsidR="00AB133C" w:rsidRPr="00B50538" w:rsidRDefault="00AB133C" w:rsidP="00A40C52">
      <w:pPr>
        <w:pStyle w:val="ListParagraph"/>
        <w:numPr>
          <w:ilvl w:val="3"/>
          <w:numId w:val="42"/>
        </w:numPr>
        <w:spacing w:after="0" w:line="240" w:lineRule="auto"/>
        <w:ind w:left="2268" w:hanging="992"/>
        <w:jc w:val="both"/>
        <w:rPr>
          <w:rFonts w:ascii="Cambria" w:hAnsi="Cambria" w:cs="Arial"/>
          <w:noProof/>
          <w:sz w:val="20"/>
          <w:szCs w:val="20"/>
          <w:lang w:eastAsia="sk-SK"/>
        </w:rPr>
      </w:pPr>
      <w:r w:rsidRPr="00B50538">
        <w:rPr>
          <w:rFonts w:ascii="Cambria" w:hAnsi="Cambria" w:cs="Arial"/>
          <w:noProof/>
          <w:sz w:val="20"/>
          <w:szCs w:val="20"/>
          <w:lang w:eastAsia="sk-SK"/>
        </w:rPr>
        <w:t>V</w:t>
      </w:r>
      <w:r w:rsidRPr="00B50538">
        <w:rPr>
          <w:rFonts w:ascii="Cambria" w:hAnsi="Cambria" w:cs="Arial"/>
          <w:sz w:val="20"/>
          <w:szCs w:val="20"/>
        </w:rPr>
        <w:t xml:space="preserve"> prípade využitia tohto inštitútu zábezpeky, finančné prostriedky musia byť pripísané na </w:t>
      </w:r>
      <w:r w:rsidRPr="00B50538">
        <w:rPr>
          <w:rFonts w:ascii="Cambria" w:hAnsi="Cambria" w:cs="Arial"/>
          <w:noProof/>
          <w:sz w:val="20"/>
          <w:szCs w:val="20"/>
        </w:rPr>
        <w:t>účet</w:t>
      </w:r>
      <w:r w:rsidRPr="00B50538">
        <w:rPr>
          <w:rFonts w:ascii="Cambria" w:hAnsi="Cambria" w:cs="Arial"/>
          <w:sz w:val="20"/>
          <w:szCs w:val="20"/>
        </w:rPr>
        <w:t xml:space="preserve"> verejného obstarávateľa najneskôr v deň uplynutia lehoty na predkladanie ponúk.</w:t>
      </w:r>
    </w:p>
    <w:p w14:paraId="4AFC1FF6" w14:textId="77777777" w:rsidR="00AB133C" w:rsidRPr="00B50538" w:rsidRDefault="00AB133C" w:rsidP="000D0090">
      <w:pPr>
        <w:pStyle w:val="ListParagraph"/>
        <w:numPr>
          <w:ilvl w:val="1"/>
          <w:numId w:val="42"/>
        </w:numPr>
        <w:spacing w:after="0" w:line="240" w:lineRule="auto"/>
        <w:ind w:left="567" w:hanging="567"/>
        <w:jc w:val="both"/>
        <w:rPr>
          <w:rFonts w:ascii="Cambria" w:hAnsi="Cambria" w:cs="Arial"/>
          <w:b/>
          <w:sz w:val="20"/>
          <w:szCs w:val="20"/>
        </w:rPr>
      </w:pPr>
      <w:bookmarkStart w:id="15" w:name="_Hlk527701792"/>
      <w:r w:rsidRPr="00B50538">
        <w:rPr>
          <w:rFonts w:ascii="Cambria" w:hAnsi="Cambria"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B50538" w:rsidRDefault="00AB133C" w:rsidP="000D0090">
      <w:pPr>
        <w:pStyle w:val="ListParagraph"/>
        <w:numPr>
          <w:ilvl w:val="1"/>
          <w:numId w:val="42"/>
        </w:numPr>
        <w:spacing w:after="0" w:line="240" w:lineRule="auto"/>
        <w:ind w:left="567" w:hanging="567"/>
        <w:jc w:val="both"/>
        <w:rPr>
          <w:rFonts w:ascii="Cambria" w:hAnsi="Cambria" w:cs="Arial"/>
          <w:sz w:val="20"/>
          <w:szCs w:val="20"/>
        </w:rPr>
      </w:pPr>
      <w:r w:rsidRPr="00B50538">
        <w:rPr>
          <w:rFonts w:ascii="Cambria" w:hAnsi="Cambria" w:cs="Arial"/>
          <w:sz w:val="20"/>
          <w:szCs w:val="20"/>
        </w:rPr>
        <w:t>Zábezpeka prepadne v prospech verejného obstarávateľa, ak uchádzač v lehote viazanosti ponúk</w:t>
      </w:r>
    </w:p>
    <w:p w14:paraId="013F73C4" w14:textId="77777777" w:rsidR="00AB133C" w:rsidRPr="00B50538" w:rsidRDefault="00AB133C"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t xml:space="preserve">odstúpi od svojej ponuky v lehote viazanosti ponúk alebo </w:t>
      </w:r>
    </w:p>
    <w:p w14:paraId="7A48DA80" w14:textId="4080C8A8" w:rsidR="00AB133C" w:rsidRPr="00B50538" w:rsidRDefault="00AB133C"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t>neposkytne súčinnosť alebo odmietne uzavrieť</w:t>
      </w:r>
      <w:r w:rsidR="00487C1D" w:rsidRPr="00B50538">
        <w:rPr>
          <w:rFonts w:ascii="Cambria" w:hAnsi="Cambria" w:cs="Arial"/>
          <w:sz w:val="20"/>
          <w:szCs w:val="20"/>
        </w:rPr>
        <w:t xml:space="preserve"> </w:t>
      </w:r>
      <w:r w:rsidR="00EC6FD4" w:rsidRPr="00B50538">
        <w:rPr>
          <w:rFonts w:ascii="Cambria" w:hAnsi="Cambria" w:cs="Arial"/>
          <w:sz w:val="20"/>
          <w:szCs w:val="20"/>
        </w:rPr>
        <w:t xml:space="preserve">zmluvu </w:t>
      </w:r>
      <w:r w:rsidRPr="00B50538">
        <w:rPr>
          <w:rFonts w:ascii="Cambria" w:hAnsi="Cambria" w:cs="Arial"/>
          <w:sz w:val="20"/>
          <w:szCs w:val="20"/>
        </w:rPr>
        <w:t xml:space="preserve">podľa § 56 ods. 8 až 15 zákona o verejnom obstarávaní. </w:t>
      </w:r>
    </w:p>
    <w:p w14:paraId="57F35876" w14:textId="77777777" w:rsidR="00AB133C" w:rsidRPr="00B50538" w:rsidRDefault="00AB133C" w:rsidP="000D0090">
      <w:pPr>
        <w:pStyle w:val="ListParagraph"/>
        <w:numPr>
          <w:ilvl w:val="1"/>
          <w:numId w:val="42"/>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Verejný obstarávateľ uvoľní alebo vráti uchádzačovi zábezpeku do siedmich dní odo dňa </w:t>
      </w:r>
    </w:p>
    <w:p w14:paraId="2D9584E7" w14:textId="77777777" w:rsidR="00AB133C" w:rsidRPr="00B50538" w:rsidRDefault="00AB133C">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t>uplynutia lehoty viazanosti ponúk,</w:t>
      </w:r>
    </w:p>
    <w:p w14:paraId="5C186A2F" w14:textId="77777777" w:rsidR="00AB133C" w:rsidRPr="00B50538" w:rsidRDefault="00AB133C"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02A55D5C" w:rsidR="00AB133C" w:rsidRPr="00B50538" w:rsidRDefault="00AB133C" w:rsidP="000D0090">
      <w:pPr>
        <w:pStyle w:val="ListParagraph"/>
        <w:numPr>
          <w:ilvl w:val="2"/>
          <w:numId w:val="42"/>
        </w:numPr>
        <w:spacing w:after="0" w:line="240" w:lineRule="auto"/>
        <w:ind w:left="1276" w:hanging="709"/>
        <w:jc w:val="both"/>
        <w:rPr>
          <w:rFonts w:ascii="Cambria" w:hAnsi="Cambria" w:cs="Arial"/>
          <w:sz w:val="20"/>
          <w:szCs w:val="20"/>
        </w:rPr>
      </w:pPr>
      <w:r w:rsidRPr="00B50538">
        <w:rPr>
          <w:rFonts w:ascii="Cambria" w:hAnsi="Cambria" w:cs="Arial"/>
          <w:sz w:val="20"/>
          <w:szCs w:val="20"/>
        </w:rPr>
        <w:t>uzavretia</w:t>
      </w:r>
      <w:r w:rsidR="00487C1D" w:rsidRPr="00B50538">
        <w:rPr>
          <w:rFonts w:ascii="Cambria" w:hAnsi="Cambria" w:cs="Arial"/>
          <w:sz w:val="20"/>
          <w:szCs w:val="20"/>
        </w:rPr>
        <w:t xml:space="preserve"> </w:t>
      </w:r>
      <w:r w:rsidR="00EC6FD4" w:rsidRPr="00B50538">
        <w:rPr>
          <w:rFonts w:ascii="Cambria" w:hAnsi="Cambria" w:cs="Arial"/>
          <w:sz w:val="20"/>
          <w:szCs w:val="20"/>
        </w:rPr>
        <w:t>zmluvy</w:t>
      </w:r>
      <w:r w:rsidRPr="00B50538">
        <w:rPr>
          <w:rFonts w:ascii="Cambria" w:hAnsi="Cambria" w:cs="Arial"/>
          <w:sz w:val="20"/>
          <w:szCs w:val="20"/>
        </w:rPr>
        <w:t>.</w:t>
      </w:r>
    </w:p>
    <w:p w14:paraId="62984C38" w14:textId="20C212EA" w:rsidR="00B837C8" w:rsidRPr="00B50538" w:rsidRDefault="00B837C8" w:rsidP="008D2836">
      <w:pPr>
        <w:jc w:val="both"/>
        <w:rPr>
          <w:rFonts w:ascii="Cambria" w:hAnsi="Cambria"/>
          <w:sz w:val="20"/>
          <w:szCs w:val="20"/>
        </w:rPr>
      </w:pPr>
    </w:p>
    <w:p w14:paraId="07B0F1CA" w14:textId="77777777" w:rsidR="00B82008" w:rsidRPr="00B50538" w:rsidRDefault="00B82008"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Obsah ponuk</w:t>
      </w:r>
      <w:r w:rsidR="005D17CE" w:rsidRPr="00B50538">
        <w:rPr>
          <w:rFonts w:ascii="Cambria" w:hAnsi="Cambria" w:cs="Arial"/>
          <w:b/>
          <w:bCs/>
          <w:smallCaps/>
          <w:sz w:val="20"/>
          <w:szCs w:val="20"/>
        </w:rPr>
        <w:t>y</w:t>
      </w:r>
    </w:p>
    <w:p w14:paraId="768019BB" w14:textId="55C2A7F0" w:rsidR="002A2996" w:rsidRPr="00B50538" w:rsidRDefault="00EA04B5" w:rsidP="000D0090">
      <w:pPr>
        <w:pStyle w:val="ListParagraph"/>
        <w:numPr>
          <w:ilvl w:val="1"/>
          <w:numId w:val="20"/>
        </w:numPr>
        <w:spacing w:after="0" w:line="240" w:lineRule="auto"/>
        <w:ind w:left="567" w:hanging="567"/>
        <w:jc w:val="both"/>
        <w:rPr>
          <w:rFonts w:ascii="Cambria" w:hAnsi="Cambria" w:cs="Arial"/>
          <w:sz w:val="20"/>
          <w:szCs w:val="20"/>
        </w:rPr>
      </w:pPr>
      <w:r w:rsidRPr="00B50538">
        <w:rPr>
          <w:rFonts w:ascii="Cambria" w:hAnsi="Cambria" w:cs="Arial"/>
          <w:sz w:val="20"/>
          <w:szCs w:val="20"/>
        </w:rPr>
        <w:t>Uchádzač môže predložiť iba jednu</w:t>
      </w:r>
      <w:r w:rsidR="005D17CE" w:rsidRPr="00B50538">
        <w:rPr>
          <w:rFonts w:ascii="Cambria" w:hAnsi="Cambria" w:cs="Arial"/>
          <w:sz w:val="20"/>
          <w:szCs w:val="20"/>
        </w:rPr>
        <w:t xml:space="preserve"> ponuku vyhotovenú podľa </w:t>
      </w:r>
      <w:r w:rsidR="002A2996" w:rsidRPr="00B50538">
        <w:rPr>
          <w:rFonts w:ascii="Cambria" w:hAnsi="Cambria" w:cs="Arial"/>
          <w:sz w:val="20"/>
          <w:szCs w:val="20"/>
        </w:rPr>
        <w:t>týchto súťažných podkladov.</w:t>
      </w:r>
    </w:p>
    <w:p w14:paraId="5579DA56" w14:textId="0CF65B30" w:rsidR="00686B0A" w:rsidRPr="00B50538" w:rsidRDefault="00E46E76" w:rsidP="000D0090">
      <w:pPr>
        <w:pStyle w:val="ListParagraph"/>
        <w:numPr>
          <w:ilvl w:val="1"/>
          <w:numId w:val="20"/>
        </w:numPr>
        <w:spacing w:after="0" w:line="240" w:lineRule="auto"/>
        <w:ind w:left="567" w:hanging="567"/>
        <w:jc w:val="both"/>
        <w:rPr>
          <w:rFonts w:ascii="Cambria" w:hAnsi="Cambria" w:cs="Arial"/>
          <w:sz w:val="20"/>
          <w:szCs w:val="20"/>
        </w:rPr>
      </w:pPr>
      <w:r w:rsidRPr="00B50538">
        <w:rPr>
          <w:rFonts w:ascii="Cambria" w:hAnsi="Cambria" w:cs="Arial"/>
          <w:sz w:val="20"/>
          <w:szCs w:val="20"/>
        </w:rPr>
        <w:t>Ponuka</w:t>
      </w:r>
      <w:r w:rsidR="003A1490" w:rsidRPr="00B50538">
        <w:rPr>
          <w:rFonts w:ascii="Cambria" w:hAnsi="Cambria" w:cs="Arial"/>
          <w:sz w:val="20"/>
          <w:szCs w:val="20"/>
        </w:rPr>
        <w:t xml:space="preserve"> </w:t>
      </w:r>
      <w:r w:rsidR="00686B0A" w:rsidRPr="00B50538">
        <w:rPr>
          <w:rFonts w:ascii="Cambria" w:hAnsi="Cambria" w:cs="Arial"/>
          <w:sz w:val="20"/>
          <w:szCs w:val="20"/>
        </w:rPr>
        <w:t>musí obsahovať tieto doklady a dokumenty:</w:t>
      </w:r>
      <w:r w:rsidR="003E7041" w:rsidRPr="00B50538">
        <w:rPr>
          <w:rFonts w:ascii="Cambria" w:hAnsi="Cambria" w:cs="Arial"/>
          <w:sz w:val="20"/>
          <w:szCs w:val="20"/>
        </w:rPr>
        <w:t xml:space="preserve"> </w:t>
      </w:r>
    </w:p>
    <w:p w14:paraId="3A4FDFBE" w14:textId="14B93A3C" w:rsidR="00835CAC" w:rsidRPr="00B50538" w:rsidRDefault="00121E41"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Úvodná</w:t>
      </w:r>
      <w:r w:rsidR="00EA04B5" w:rsidRPr="00B50538">
        <w:rPr>
          <w:rFonts w:ascii="Cambria" w:hAnsi="Cambria" w:cs="Arial"/>
          <w:sz w:val="20"/>
          <w:szCs w:val="20"/>
        </w:rPr>
        <w:t xml:space="preserve"> </w:t>
      </w:r>
      <w:r w:rsidR="00835CAC" w:rsidRPr="00B50538">
        <w:rPr>
          <w:rFonts w:ascii="Cambria" w:hAnsi="Cambria"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B50538" w:rsidRDefault="00686B0A"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 xml:space="preserve">Obsah ponuky (index – </w:t>
      </w:r>
      <w:proofErr w:type="spellStart"/>
      <w:r w:rsidRPr="00B50538">
        <w:rPr>
          <w:rFonts w:ascii="Cambria" w:hAnsi="Cambria" w:cs="Arial"/>
          <w:sz w:val="20"/>
          <w:szCs w:val="20"/>
        </w:rPr>
        <w:t>položkový</w:t>
      </w:r>
      <w:proofErr w:type="spellEnd"/>
      <w:r w:rsidRPr="00B50538">
        <w:rPr>
          <w:rFonts w:ascii="Cambria" w:hAnsi="Cambria" w:cs="Arial"/>
          <w:sz w:val="20"/>
          <w:szCs w:val="20"/>
        </w:rPr>
        <w:t xml:space="preserve"> zoznam</w:t>
      </w:r>
      <w:r w:rsidR="005A50E2" w:rsidRPr="00B50538">
        <w:rPr>
          <w:rFonts w:ascii="Cambria" w:hAnsi="Cambria" w:cs="Arial"/>
          <w:sz w:val="20"/>
          <w:szCs w:val="20"/>
        </w:rPr>
        <w:t>)</w:t>
      </w:r>
      <w:r w:rsidR="00A35E4F" w:rsidRPr="00B50538">
        <w:rPr>
          <w:rFonts w:ascii="Cambria" w:hAnsi="Cambria" w:cs="Arial"/>
          <w:sz w:val="20"/>
          <w:szCs w:val="20"/>
        </w:rPr>
        <w:t>.</w:t>
      </w:r>
    </w:p>
    <w:p w14:paraId="2D16CA0C" w14:textId="3277A14D" w:rsidR="00EA04B5" w:rsidRPr="00B50538" w:rsidRDefault="005D17CE"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 xml:space="preserve">Identifikačné </w:t>
      </w:r>
      <w:r w:rsidR="00EA04B5" w:rsidRPr="00B50538">
        <w:rPr>
          <w:rFonts w:ascii="Cambria" w:hAnsi="Cambria" w:cs="Arial"/>
          <w:sz w:val="20"/>
          <w:szCs w:val="20"/>
        </w:rPr>
        <w:t xml:space="preserve">údaje o uchádzačovi </w:t>
      </w:r>
      <w:r w:rsidR="001F322A" w:rsidRPr="00B50538">
        <w:rPr>
          <w:rFonts w:ascii="Cambria" w:hAnsi="Cambria" w:cs="Arial"/>
          <w:sz w:val="20"/>
          <w:szCs w:val="20"/>
        </w:rPr>
        <w:t xml:space="preserve">(v prípade skupiny dodávateľov za každého člena skupiny dodávateľov) </w:t>
      </w:r>
      <w:r w:rsidR="00C9176A" w:rsidRPr="00B50538">
        <w:rPr>
          <w:rFonts w:ascii="Cambria" w:hAnsi="Cambria" w:cs="Arial"/>
          <w:sz w:val="20"/>
          <w:szCs w:val="20"/>
        </w:rPr>
        <w:t>–</w:t>
      </w:r>
      <w:r w:rsidR="00EA04B5" w:rsidRPr="00B50538">
        <w:rPr>
          <w:rFonts w:ascii="Cambria" w:hAnsi="Cambria" w:cs="Arial"/>
          <w:sz w:val="20"/>
          <w:szCs w:val="20"/>
        </w:rPr>
        <w:t xml:space="preserve"> </w:t>
      </w:r>
      <w:r w:rsidR="00C9176A" w:rsidRPr="00B50538">
        <w:rPr>
          <w:rFonts w:ascii="Cambria" w:hAnsi="Cambria" w:cs="Arial"/>
          <w:sz w:val="20"/>
          <w:szCs w:val="20"/>
        </w:rPr>
        <w:t>obchodné meno/názov, sídlo/</w:t>
      </w:r>
      <w:r w:rsidR="001F322A" w:rsidRPr="00B50538">
        <w:rPr>
          <w:rFonts w:ascii="Cambria" w:hAnsi="Cambria" w:cs="Arial"/>
          <w:sz w:val="20"/>
          <w:szCs w:val="20"/>
        </w:rPr>
        <w:t>miesto podnikania</w:t>
      </w:r>
      <w:r w:rsidR="00380EBF" w:rsidRPr="00B50538">
        <w:rPr>
          <w:rFonts w:ascii="Cambria" w:hAnsi="Cambria" w:cs="Arial"/>
          <w:sz w:val="20"/>
          <w:szCs w:val="20"/>
        </w:rPr>
        <w:t xml:space="preserve">, </w:t>
      </w:r>
      <w:r w:rsidR="00EA04B5" w:rsidRPr="00B50538">
        <w:rPr>
          <w:rFonts w:ascii="Cambria" w:hAnsi="Cambria" w:cs="Arial"/>
          <w:sz w:val="20"/>
          <w:szCs w:val="20"/>
        </w:rPr>
        <w:t xml:space="preserve">IČO, DIČ, </w:t>
      </w:r>
      <w:r w:rsidR="001F322A" w:rsidRPr="00B50538">
        <w:rPr>
          <w:rFonts w:ascii="Cambria" w:hAnsi="Cambria" w:cs="Arial"/>
          <w:sz w:val="20"/>
          <w:szCs w:val="20"/>
        </w:rPr>
        <w:t xml:space="preserve">IČ DPH, </w:t>
      </w:r>
      <w:r w:rsidR="00EA04B5" w:rsidRPr="00B50538">
        <w:rPr>
          <w:rFonts w:ascii="Cambria" w:hAnsi="Cambria" w:cs="Arial"/>
          <w:sz w:val="20"/>
          <w:szCs w:val="20"/>
        </w:rPr>
        <w:t xml:space="preserve">meno a funkcia štatutárneho zástupcu (zástupcov) uchádzača, </w:t>
      </w:r>
      <w:r w:rsidR="008F1A1A" w:rsidRPr="00B50538">
        <w:rPr>
          <w:rFonts w:ascii="Cambria" w:hAnsi="Cambria" w:cs="Arial"/>
          <w:sz w:val="20"/>
          <w:szCs w:val="20"/>
        </w:rPr>
        <w:t>kontaktnú osobu na doručovanie</w:t>
      </w:r>
      <w:r w:rsidR="00B964D6" w:rsidRPr="00B50538">
        <w:rPr>
          <w:rFonts w:ascii="Cambria" w:hAnsi="Cambria" w:cs="Arial"/>
          <w:sz w:val="20"/>
          <w:szCs w:val="20"/>
        </w:rPr>
        <w:t xml:space="preserve"> </w:t>
      </w:r>
      <w:r w:rsidR="007E746C" w:rsidRPr="00B50538">
        <w:rPr>
          <w:rFonts w:ascii="Cambria" w:hAnsi="Cambria" w:cs="Arial"/>
          <w:sz w:val="20"/>
          <w:szCs w:val="20"/>
        </w:rPr>
        <w:t>(meno a priezvisko, telefónne číslo, e-mail)</w:t>
      </w:r>
      <w:r w:rsidR="008F1A1A" w:rsidRPr="00B50538">
        <w:rPr>
          <w:rFonts w:ascii="Cambria" w:hAnsi="Cambria" w:cs="Arial"/>
          <w:sz w:val="20"/>
          <w:szCs w:val="20"/>
        </w:rPr>
        <w:t xml:space="preserve">, </w:t>
      </w:r>
      <w:r w:rsidR="001F322A" w:rsidRPr="00B50538">
        <w:rPr>
          <w:rFonts w:ascii="Cambria" w:hAnsi="Cambria" w:cs="Arial"/>
          <w:sz w:val="20"/>
          <w:szCs w:val="20"/>
        </w:rPr>
        <w:t>bankové spojenie, číslo bankového účtu v tvare IBAN</w:t>
      </w:r>
      <w:r w:rsidR="007C6C23" w:rsidRPr="00B50538">
        <w:rPr>
          <w:rFonts w:ascii="Cambria" w:hAnsi="Cambria" w:cs="Arial"/>
          <w:sz w:val="20"/>
          <w:szCs w:val="20"/>
        </w:rPr>
        <w:t>,</w:t>
      </w:r>
      <w:r w:rsidR="001F322A" w:rsidRPr="00B50538">
        <w:rPr>
          <w:rFonts w:ascii="Cambria" w:hAnsi="Cambria" w:cs="Arial"/>
          <w:sz w:val="20"/>
          <w:szCs w:val="20"/>
        </w:rPr>
        <w:t xml:space="preserve"> SWIFT, </w:t>
      </w:r>
      <w:r w:rsidR="00EA04B5" w:rsidRPr="00B50538">
        <w:rPr>
          <w:rFonts w:ascii="Cambria" w:hAnsi="Cambria" w:cs="Arial"/>
          <w:sz w:val="20"/>
          <w:szCs w:val="20"/>
        </w:rPr>
        <w:t xml:space="preserve">adresa hlavnej internetovej stránky (URL), </w:t>
      </w:r>
      <w:r w:rsidR="00686B0A" w:rsidRPr="00B50538">
        <w:rPr>
          <w:rFonts w:ascii="Cambria" w:hAnsi="Cambria" w:cs="Arial"/>
          <w:sz w:val="20"/>
          <w:szCs w:val="20"/>
        </w:rPr>
        <w:t>informáciu o tom, či je uchádzač platiteľom DPH</w:t>
      </w:r>
      <w:r w:rsidR="006C7F30" w:rsidRPr="00B50538">
        <w:rPr>
          <w:rFonts w:ascii="Cambria" w:hAnsi="Cambria" w:cs="Arial"/>
          <w:sz w:val="20"/>
          <w:szCs w:val="20"/>
        </w:rPr>
        <w:t xml:space="preserve"> a uvedie</w:t>
      </w:r>
      <w:r w:rsidR="00EE2D1B" w:rsidRPr="00B50538">
        <w:rPr>
          <w:rFonts w:ascii="Cambria" w:hAnsi="Cambria" w:cs="Arial"/>
          <w:sz w:val="20"/>
          <w:szCs w:val="20"/>
        </w:rPr>
        <w:t xml:space="preserve"> či uchádzač </w:t>
      </w:r>
      <w:r w:rsidR="00A54841" w:rsidRPr="00B50538">
        <w:rPr>
          <w:rFonts w:ascii="Cambria" w:hAnsi="Cambria" w:cs="Arial"/>
          <w:sz w:val="20"/>
          <w:szCs w:val="20"/>
        </w:rPr>
        <w:t xml:space="preserve">je </w:t>
      </w:r>
      <w:proofErr w:type="spellStart"/>
      <w:r w:rsidR="00A176C5" w:rsidRPr="00B50538">
        <w:rPr>
          <w:rFonts w:ascii="Cambria" w:hAnsi="Cambria" w:cs="Arial"/>
          <w:sz w:val="20"/>
          <w:szCs w:val="20"/>
        </w:rPr>
        <w:t>mikropodnik</w:t>
      </w:r>
      <w:proofErr w:type="spellEnd"/>
      <w:r w:rsidR="00A176C5" w:rsidRPr="00B50538">
        <w:rPr>
          <w:rFonts w:ascii="Cambria" w:hAnsi="Cambria" w:cs="Arial"/>
          <w:sz w:val="20"/>
          <w:szCs w:val="20"/>
        </w:rPr>
        <w:t xml:space="preserve">, malý alebo stredný podnik </w:t>
      </w:r>
      <w:r w:rsidR="00A176C5" w:rsidRPr="00B50538">
        <w:rPr>
          <w:rFonts w:ascii="Cambria" w:hAnsi="Cambria" w:cs="Arial"/>
          <w:i/>
          <w:iCs/>
          <w:sz w:val="20"/>
          <w:szCs w:val="20"/>
        </w:rPr>
        <w:t>(táto informácia sa vyžaduje len na štatistické účely;</w:t>
      </w:r>
      <w:r w:rsidR="00A176C5" w:rsidRPr="00B50538">
        <w:rPr>
          <w:rFonts w:ascii="Cambria" w:hAnsi="Cambria" w:cs="Arial"/>
          <w:sz w:val="20"/>
          <w:szCs w:val="20"/>
        </w:rPr>
        <w:t xml:space="preserve"> </w:t>
      </w:r>
      <w:proofErr w:type="spellStart"/>
      <w:r w:rsidR="00A176C5" w:rsidRPr="00B50538">
        <w:rPr>
          <w:rFonts w:ascii="Cambria" w:hAnsi="Cambria" w:cs="Arial"/>
          <w:i/>
          <w:iCs/>
          <w:sz w:val="20"/>
          <w:szCs w:val="20"/>
        </w:rPr>
        <w:t>mikropodniky</w:t>
      </w:r>
      <w:proofErr w:type="spellEnd"/>
      <w:r w:rsidR="00A176C5" w:rsidRPr="00B50538">
        <w:rPr>
          <w:rFonts w:ascii="Cambria" w:hAnsi="Cambria" w:cs="Arial"/>
          <w:i/>
          <w:iCs/>
          <w:sz w:val="20"/>
          <w:szCs w:val="20"/>
        </w:rPr>
        <w:t>: podniky, ktoré zamestnávajú menej než 10 osôb a ktorých ročný obrat a/alebo celková</w:t>
      </w:r>
      <w:r w:rsidR="00A176C5" w:rsidRPr="00B50538">
        <w:rPr>
          <w:rFonts w:ascii="Cambria" w:hAnsi="Cambria" w:cs="Arial"/>
          <w:sz w:val="20"/>
          <w:szCs w:val="20"/>
        </w:rPr>
        <w:t xml:space="preserve"> </w:t>
      </w:r>
      <w:r w:rsidR="00A176C5" w:rsidRPr="00B50538">
        <w:rPr>
          <w:rFonts w:ascii="Cambria" w:hAnsi="Cambria" w:cs="Arial"/>
          <w:i/>
          <w:iCs/>
          <w:sz w:val="20"/>
          <w:szCs w:val="20"/>
        </w:rPr>
        <w:t xml:space="preserve">ročná súvaha neprekračuje 2 milióny </w:t>
      </w:r>
      <w:r w:rsidR="00B26687" w:rsidRPr="00B50538">
        <w:rPr>
          <w:rFonts w:ascii="Cambria" w:hAnsi="Cambria" w:cs="Arial"/>
          <w:i/>
          <w:iCs/>
          <w:sz w:val="20"/>
          <w:szCs w:val="20"/>
        </w:rPr>
        <w:t>eur</w:t>
      </w:r>
      <w:r w:rsidR="00A176C5" w:rsidRPr="00B50538">
        <w:rPr>
          <w:rFonts w:ascii="Cambria" w:hAnsi="Cambria" w:cs="Arial"/>
          <w:i/>
          <w:iCs/>
          <w:sz w:val="20"/>
          <w:szCs w:val="20"/>
        </w:rPr>
        <w:t>; malé podniky: podniky, ktoré zamestnávajú menej ako 50 osôb</w:t>
      </w:r>
      <w:r w:rsidR="00A176C5" w:rsidRPr="00B50538">
        <w:rPr>
          <w:rFonts w:ascii="Cambria" w:hAnsi="Cambria" w:cs="Arial"/>
          <w:sz w:val="20"/>
          <w:szCs w:val="20"/>
        </w:rPr>
        <w:t xml:space="preserve"> </w:t>
      </w:r>
      <w:r w:rsidR="00A176C5" w:rsidRPr="00B50538">
        <w:rPr>
          <w:rFonts w:ascii="Cambria" w:hAnsi="Cambria" w:cs="Arial"/>
          <w:i/>
          <w:iCs/>
          <w:sz w:val="20"/>
          <w:szCs w:val="20"/>
        </w:rPr>
        <w:t xml:space="preserve">a ktorých ročný obrat a/alebo celková ročná súvaha neprekračuje 10 miliónov </w:t>
      </w:r>
      <w:r w:rsidR="00B26687" w:rsidRPr="00B50538">
        <w:rPr>
          <w:rFonts w:ascii="Cambria" w:hAnsi="Cambria" w:cs="Arial"/>
          <w:i/>
          <w:iCs/>
          <w:sz w:val="20"/>
          <w:szCs w:val="20"/>
        </w:rPr>
        <w:t>eur</w:t>
      </w:r>
      <w:r w:rsidR="00A176C5" w:rsidRPr="00B50538">
        <w:rPr>
          <w:rFonts w:ascii="Cambria" w:hAnsi="Cambria" w:cs="Arial"/>
          <w:i/>
          <w:iCs/>
          <w:sz w:val="20"/>
          <w:szCs w:val="20"/>
        </w:rPr>
        <w:t>; stredné podniky:</w:t>
      </w:r>
      <w:r w:rsidR="00A176C5" w:rsidRPr="00B50538">
        <w:rPr>
          <w:rFonts w:ascii="Cambria" w:hAnsi="Cambria" w:cs="Arial"/>
          <w:sz w:val="20"/>
          <w:szCs w:val="20"/>
        </w:rPr>
        <w:t xml:space="preserve"> </w:t>
      </w:r>
      <w:r w:rsidR="00A176C5" w:rsidRPr="00B50538">
        <w:rPr>
          <w:rFonts w:ascii="Cambria" w:hAnsi="Cambria" w:cs="Arial"/>
          <w:i/>
          <w:iCs/>
          <w:sz w:val="20"/>
          <w:szCs w:val="20"/>
        </w:rPr>
        <w:t xml:space="preserve">podniky, ktoré nie sú </w:t>
      </w:r>
      <w:proofErr w:type="spellStart"/>
      <w:r w:rsidR="00A176C5" w:rsidRPr="00B50538">
        <w:rPr>
          <w:rFonts w:ascii="Cambria" w:hAnsi="Cambria" w:cs="Arial"/>
          <w:i/>
          <w:iCs/>
          <w:sz w:val="20"/>
          <w:szCs w:val="20"/>
        </w:rPr>
        <w:t>mikropodnikmi</w:t>
      </w:r>
      <w:proofErr w:type="spellEnd"/>
      <w:r w:rsidR="00A176C5" w:rsidRPr="00B50538">
        <w:rPr>
          <w:rFonts w:ascii="Cambria" w:hAnsi="Cambria" w:cs="Arial"/>
          <w:i/>
          <w:iCs/>
          <w:sz w:val="20"/>
          <w:szCs w:val="20"/>
        </w:rPr>
        <w:t xml:space="preserve"> ani malými podnikmi a ktoré zamestnávajú menej ako 250 osôb</w:t>
      </w:r>
      <w:r w:rsidR="00A176C5" w:rsidRPr="00B50538">
        <w:rPr>
          <w:rFonts w:ascii="Cambria" w:hAnsi="Cambria" w:cs="Arial"/>
          <w:sz w:val="20"/>
          <w:szCs w:val="20"/>
        </w:rPr>
        <w:t xml:space="preserve"> </w:t>
      </w:r>
      <w:r w:rsidR="00A176C5" w:rsidRPr="00B50538">
        <w:rPr>
          <w:rFonts w:ascii="Cambria" w:hAnsi="Cambria" w:cs="Arial"/>
          <w:i/>
          <w:iCs/>
          <w:sz w:val="20"/>
          <w:szCs w:val="20"/>
        </w:rPr>
        <w:t xml:space="preserve">a ktorých ročný obrat nepresahuje 50 miliónov </w:t>
      </w:r>
      <w:r w:rsidR="00B26687" w:rsidRPr="00B50538">
        <w:rPr>
          <w:rFonts w:ascii="Cambria" w:hAnsi="Cambria" w:cs="Arial"/>
          <w:i/>
          <w:iCs/>
          <w:sz w:val="20"/>
          <w:szCs w:val="20"/>
        </w:rPr>
        <w:t>eur</w:t>
      </w:r>
      <w:r w:rsidR="00A176C5" w:rsidRPr="00B50538">
        <w:rPr>
          <w:rFonts w:ascii="Cambria" w:hAnsi="Cambria" w:cs="Arial"/>
          <w:i/>
          <w:iCs/>
          <w:sz w:val="20"/>
          <w:szCs w:val="20"/>
        </w:rPr>
        <w:t xml:space="preserve"> a/alebo celková ročná súvaha nepresahuje 43</w:t>
      </w:r>
      <w:r w:rsidR="00A176C5" w:rsidRPr="00B50538">
        <w:rPr>
          <w:rFonts w:ascii="Cambria" w:hAnsi="Cambria" w:cs="Arial"/>
          <w:sz w:val="20"/>
          <w:szCs w:val="20"/>
        </w:rPr>
        <w:t xml:space="preserve"> </w:t>
      </w:r>
      <w:r w:rsidR="00A176C5" w:rsidRPr="00B50538">
        <w:rPr>
          <w:rFonts w:ascii="Cambria" w:hAnsi="Cambria" w:cs="Arial"/>
          <w:i/>
          <w:iCs/>
          <w:sz w:val="20"/>
          <w:szCs w:val="20"/>
        </w:rPr>
        <w:t xml:space="preserve">miliónov </w:t>
      </w:r>
      <w:r w:rsidR="00B26687" w:rsidRPr="00B50538">
        <w:rPr>
          <w:rFonts w:ascii="Cambria" w:hAnsi="Cambria" w:cs="Arial"/>
          <w:i/>
          <w:iCs/>
          <w:sz w:val="20"/>
          <w:szCs w:val="20"/>
        </w:rPr>
        <w:t>eur</w:t>
      </w:r>
      <w:r w:rsidR="00A176C5" w:rsidRPr="00B50538">
        <w:rPr>
          <w:rFonts w:ascii="Cambria" w:hAnsi="Cambria" w:cs="Arial"/>
          <w:i/>
          <w:iCs/>
          <w:sz w:val="20"/>
          <w:szCs w:val="20"/>
        </w:rPr>
        <w:t>)</w:t>
      </w:r>
      <w:r w:rsidR="00EA04B5" w:rsidRPr="00B50538">
        <w:rPr>
          <w:rFonts w:ascii="Cambria" w:hAnsi="Cambria" w:cs="Arial"/>
          <w:sz w:val="20"/>
          <w:szCs w:val="20"/>
        </w:rPr>
        <w:t>.</w:t>
      </w:r>
    </w:p>
    <w:p w14:paraId="61D35AF5" w14:textId="798F387B" w:rsidR="001419DC" w:rsidRPr="00B50538" w:rsidRDefault="001419DC"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B50538" w:rsidRDefault="001419DC"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Vyplnené a podpísané v</w:t>
      </w:r>
      <w:r w:rsidR="003A1DFB" w:rsidRPr="00B50538">
        <w:rPr>
          <w:rFonts w:ascii="Cambria" w:hAnsi="Cambria" w:cs="Arial"/>
          <w:sz w:val="20"/>
          <w:szCs w:val="20"/>
        </w:rPr>
        <w:t xml:space="preserve">yhlásenie uchádzača o tom, že súhlasí s podmienkami </w:t>
      </w:r>
      <w:r w:rsidR="00875838" w:rsidRPr="00B50538">
        <w:rPr>
          <w:rFonts w:ascii="Cambria" w:hAnsi="Cambria" w:cs="Arial"/>
          <w:sz w:val="20"/>
          <w:szCs w:val="20"/>
        </w:rPr>
        <w:t xml:space="preserve">nadlimitnej </w:t>
      </w:r>
      <w:r w:rsidR="003A1DFB" w:rsidRPr="00B50538">
        <w:rPr>
          <w:rFonts w:ascii="Cambria" w:hAnsi="Cambria" w:cs="Arial"/>
          <w:sz w:val="20"/>
          <w:szCs w:val="20"/>
        </w:rPr>
        <w:t>zákazky určenými verejným obstarávateľom v</w:t>
      </w:r>
      <w:r w:rsidR="00836ECE" w:rsidRPr="00B50538">
        <w:rPr>
          <w:rFonts w:ascii="Cambria" w:hAnsi="Cambria" w:cs="Arial"/>
          <w:sz w:val="20"/>
          <w:szCs w:val="20"/>
        </w:rPr>
        <w:t> oznámení o vyhlásení verejného obstarávania</w:t>
      </w:r>
      <w:r w:rsidR="008B6361" w:rsidRPr="00B50538">
        <w:rPr>
          <w:rFonts w:ascii="Cambria" w:hAnsi="Cambria" w:cs="Arial"/>
          <w:sz w:val="20"/>
          <w:szCs w:val="20"/>
        </w:rPr>
        <w:t>,</w:t>
      </w:r>
      <w:r w:rsidR="00836ECE" w:rsidRPr="00B50538">
        <w:rPr>
          <w:rFonts w:ascii="Cambria" w:hAnsi="Cambria" w:cs="Arial"/>
          <w:sz w:val="20"/>
          <w:szCs w:val="20"/>
        </w:rPr>
        <w:t xml:space="preserve"> v </w:t>
      </w:r>
      <w:r w:rsidR="003A1DFB" w:rsidRPr="00B50538">
        <w:rPr>
          <w:rFonts w:ascii="Cambria" w:hAnsi="Cambria" w:cs="Arial"/>
          <w:sz w:val="20"/>
          <w:szCs w:val="20"/>
        </w:rPr>
        <w:t>súťažných podkladoch</w:t>
      </w:r>
      <w:r w:rsidR="008B6361" w:rsidRPr="00B50538">
        <w:rPr>
          <w:rFonts w:ascii="Cambria" w:hAnsi="Cambria" w:cs="Arial"/>
          <w:sz w:val="20"/>
          <w:szCs w:val="20"/>
        </w:rPr>
        <w:t xml:space="preserve"> a v iných dokumentoch poskytnutých verejným obstarávateľom v lehote na predkladanie ponúk</w:t>
      </w:r>
      <w:r w:rsidR="003A1DFB" w:rsidRPr="00B50538">
        <w:rPr>
          <w:rFonts w:ascii="Cambria" w:hAnsi="Cambria" w:cs="Arial"/>
          <w:sz w:val="20"/>
          <w:szCs w:val="20"/>
        </w:rPr>
        <w:t xml:space="preserve">, že všetky </w:t>
      </w:r>
      <w:r w:rsidR="00836ECE" w:rsidRPr="00B50538">
        <w:rPr>
          <w:rFonts w:ascii="Cambria" w:hAnsi="Cambria" w:cs="Arial"/>
          <w:sz w:val="20"/>
          <w:szCs w:val="20"/>
        </w:rPr>
        <w:t xml:space="preserve">predložené </w:t>
      </w:r>
      <w:r w:rsidR="003A1DFB" w:rsidRPr="00B50538">
        <w:rPr>
          <w:rFonts w:ascii="Cambria" w:hAnsi="Cambria" w:cs="Arial"/>
          <w:sz w:val="20"/>
          <w:szCs w:val="20"/>
        </w:rPr>
        <w:t xml:space="preserve">doklady a údaje uvedené v ponuke sú pravdivé a úplné, že predkladá iba jednu ponuku a že nie je členom skupiny dodávateľov, ktorá ako iný uchádzač </w:t>
      </w:r>
      <w:r w:rsidR="003A1DFB" w:rsidRPr="00B50538">
        <w:rPr>
          <w:rFonts w:ascii="Cambria" w:hAnsi="Cambria" w:cs="Arial"/>
          <w:sz w:val="20"/>
          <w:szCs w:val="20"/>
        </w:rPr>
        <w:lastRenderedPageBreak/>
        <w:t>predkladá ponuku. Vyhláseni</w:t>
      </w:r>
      <w:r w:rsidR="008271F5" w:rsidRPr="00B50538">
        <w:rPr>
          <w:rFonts w:ascii="Cambria" w:hAnsi="Cambria" w:cs="Arial"/>
          <w:sz w:val="20"/>
          <w:szCs w:val="20"/>
        </w:rPr>
        <w:t>e</w:t>
      </w:r>
      <w:r w:rsidR="00836ECE" w:rsidRPr="00B50538">
        <w:rPr>
          <w:rFonts w:ascii="Cambria" w:hAnsi="Cambria" w:cs="Arial"/>
          <w:sz w:val="20"/>
          <w:szCs w:val="20"/>
        </w:rPr>
        <w:t xml:space="preserve"> tvorí p</w:t>
      </w:r>
      <w:r w:rsidR="00984D14" w:rsidRPr="00B50538">
        <w:rPr>
          <w:rFonts w:ascii="Cambria" w:hAnsi="Cambria" w:cs="Arial"/>
          <w:sz w:val="20"/>
          <w:szCs w:val="20"/>
        </w:rPr>
        <w:t>ríloh</w:t>
      </w:r>
      <w:r w:rsidR="000A76D1" w:rsidRPr="00B50538">
        <w:rPr>
          <w:rFonts w:ascii="Cambria" w:hAnsi="Cambria" w:cs="Arial"/>
          <w:sz w:val="20"/>
          <w:szCs w:val="20"/>
        </w:rPr>
        <w:t xml:space="preserve">u č. 1 k časti A.1 </w:t>
      </w:r>
      <w:r w:rsidR="00952D75" w:rsidRPr="00B50538">
        <w:rPr>
          <w:rFonts w:ascii="Cambria" w:hAnsi="Cambria" w:cs="Arial"/>
          <w:i/>
          <w:sz w:val="20"/>
          <w:szCs w:val="20"/>
        </w:rPr>
        <w:t>POKYNY NA VYPRACOVANIE PONUKY</w:t>
      </w:r>
      <w:r w:rsidR="009A321B" w:rsidRPr="00B50538">
        <w:rPr>
          <w:rFonts w:ascii="Cambria" w:hAnsi="Cambria" w:cs="Arial"/>
          <w:sz w:val="20"/>
          <w:szCs w:val="20"/>
        </w:rPr>
        <w:t xml:space="preserve"> </w:t>
      </w:r>
      <w:r w:rsidR="00984D14" w:rsidRPr="00B50538">
        <w:rPr>
          <w:rFonts w:ascii="Cambria" w:hAnsi="Cambria" w:cs="Arial"/>
          <w:sz w:val="20"/>
          <w:szCs w:val="20"/>
        </w:rPr>
        <w:t>týchto súťažných podkladov</w:t>
      </w:r>
      <w:r w:rsidR="00EA04B5" w:rsidRPr="00B50538">
        <w:rPr>
          <w:rFonts w:ascii="Cambria" w:hAnsi="Cambria" w:cs="Arial"/>
          <w:sz w:val="20"/>
          <w:szCs w:val="20"/>
        </w:rPr>
        <w:t>.</w:t>
      </w:r>
    </w:p>
    <w:p w14:paraId="311E3B8F" w14:textId="77777777" w:rsidR="00B964D6" w:rsidRPr="00B50538" w:rsidRDefault="00B964D6"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B50538">
        <w:rPr>
          <w:rFonts w:ascii="Cambria" w:hAnsi="Cambria" w:cs="Arial"/>
          <w:i/>
          <w:sz w:val="20"/>
          <w:szCs w:val="20"/>
        </w:rPr>
        <w:t>POKYNY NA VYPRACOVANIE PONUKY</w:t>
      </w:r>
      <w:r w:rsidRPr="00B50538">
        <w:rPr>
          <w:rFonts w:ascii="Cambria" w:hAnsi="Cambria" w:cs="Arial"/>
          <w:sz w:val="20"/>
          <w:szCs w:val="20"/>
        </w:rPr>
        <w:t xml:space="preserve"> týchto súťažných podkladov</w:t>
      </w:r>
    </w:p>
    <w:p w14:paraId="4C1D45C9" w14:textId="77777777" w:rsidR="00B964D6" w:rsidRPr="00B50538" w:rsidRDefault="00B964D6"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B50538">
        <w:rPr>
          <w:rFonts w:ascii="Cambria" w:hAnsi="Cambria" w:cs="Arial"/>
          <w:i/>
          <w:sz w:val="20"/>
          <w:szCs w:val="20"/>
        </w:rPr>
        <w:t>POKYNY NA VYPRACOVANIE PONUKY</w:t>
      </w:r>
      <w:r w:rsidRPr="00B50538">
        <w:rPr>
          <w:rFonts w:ascii="Cambria" w:hAnsi="Cambria" w:cs="Arial"/>
          <w:sz w:val="20"/>
          <w:szCs w:val="20"/>
        </w:rPr>
        <w:t xml:space="preserve"> týchto súťažných podkladov.</w:t>
      </w:r>
    </w:p>
    <w:p w14:paraId="0E0AAF96" w14:textId="7BEB37DD" w:rsidR="00AC210D" w:rsidRPr="00B50538" w:rsidRDefault="00AC210D"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Doklad o zlože</w:t>
      </w:r>
      <w:r w:rsidR="00B964D6" w:rsidRPr="00B50538">
        <w:rPr>
          <w:rFonts w:ascii="Cambria" w:hAnsi="Cambria" w:cs="Arial"/>
          <w:sz w:val="20"/>
          <w:szCs w:val="20"/>
        </w:rPr>
        <w:t>ní zábezpeky v súlade s bodom 16</w:t>
      </w:r>
      <w:r w:rsidR="001419DC" w:rsidRPr="00B50538">
        <w:rPr>
          <w:rFonts w:ascii="Cambria" w:hAnsi="Cambria" w:cs="Arial"/>
          <w:sz w:val="20"/>
          <w:szCs w:val="20"/>
        </w:rPr>
        <w:t>.4.</w:t>
      </w:r>
      <w:r w:rsidR="00AC436B" w:rsidRPr="00B50538">
        <w:rPr>
          <w:rFonts w:ascii="Cambria" w:hAnsi="Cambria" w:cs="Arial"/>
          <w:sz w:val="20"/>
          <w:szCs w:val="20"/>
        </w:rPr>
        <w:t>4</w:t>
      </w:r>
      <w:r w:rsidRPr="00B50538">
        <w:rPr>
          <w:rFonts w:ascii="Cambria" w:hAnsi="Cambria" w:cs="Arial"/>
          <w:sz w:val="20"/>
          <w:szCs w:val="20"/>
        </w:rPr>
        <w:t xml:space="preserve"> týchto súťažných podkladov. </w:t>
      </w:r>
    </w:p>
    <w:p w14:paraId="0F8C76B9" w14:textId="5639E73A" w:rsidR="00271495" w:rsidRPr="00B50538" w:rsidRDefault="00EA04B5" w:rsidP="000D0090">
      <w:pPr>
        <w:pStyle w:val="ListParagraph"/>
        <w:numPr>
          <w:ilvl w:val="2"/>
          <w:numId w:val="20"/>
        </w:numPr>
        <w:spacing w:after="0" w:line="240" w:lineRule="auto"/>
        <w:ind w:left="1276" w:hanging="709"/>
        <w:jc w:val="both"/>
        <w:rPr>
          <w:rFonts w:ascii="Cambria" w:hAnsi="Cambria" w:cs="Arial"/>
          <w:color w:val="000000"/>
          <w:sz w:val="20"/>
          <w:szCs w:val="20"/>
        </w:rPr>
      </w:pPr>
      <w:r w:rsidRPr="00B50538">
        <w:rPr>
          <w:rFonts w:ascii="Cambria" w:hAnsi="Cambria" w:cs="Arial"/>
          <w:sz w:val="20"/>
          <w:szCs w:val="20"/>
        </w:rPr>
        <w:t>Doklady a</w:t>
      </w:r>
      <w:r w:rsidR="000C555B" w:rsidRPr="00B50538">
        <w:rPr>
          <w:rFonts w:ascii="Cambria" w:hAnsi="Cambria" w:cs="Arial"/>
          <w:sz w:val="20"/>
          <w:szCs w:val="20"/>
        </w:rPr>
        <w:t> </w:t>
      </w:r>
      <w:r w:rsidRPr="00B50538">
        <w:rPr>
          <w:rFonts w:ascii="Cambria" w:hAnsi="Cambria" w:cs="Arial"/>
          <w:sz w:val="20"/>
          <w:szCs w:val="20"/>
        </w:rPr>
        <w:t>dokumenty</w:t>
      </w:r>
      <w:r w:rsidR="000C555B" w:rsidRPr="00B50538">
        <w:rPr>
          <w:rFonts w:ascii="Cambria" w:hAnsi="Cambria" w:cs="Arial"/>
          <w:sz w:val="20"/>
          <w:szCs w:val="20"/>
        </w:rPr>
        <w:t>,</w:t>
      </w:r>
      <w:r w:rsidR="00A35E4F" w:rsidRPr="00B50538">
        <w:rPr>
          <w:rFonts w:ascii="Cambria" w:hAnsi="Cambria" w:cs="Arial"/>
          <w:sz w:val="20"/>
          <w:szCs w:val="20"/>
        </w:rPr>
        <w:t xml:space="preserve"> prostredníctvom ktorých uchádzač preukazuje splnenie podmienok účasti vo verejnej súťaži </w:t>
      </w:r>
      <w:r w:rsidRPr="00B50538">
        <w:rPr>
          <w:rFonts w:ascii="Cambria" w:hAnsi="Cambria" w:cs="Arial"/>
          <w:sz w:val="20"/>
          <w:szCs w:val="20"/>
        </w:rPr>
        <w:t>požadované v</w:t>
      </w:r>
      <w:r w:rsidR="00A35E4F" w:rsidRPr="00B50538">
        <w:rPr>
          <w:rFonts w:ascii="Cambria" w:hAnsi="Cambria" w:cs="Arial"/>
          <w:sz w:val="20"/>
          <w:szCs w:val="20"/>
        </w:rPr>
        <w:t xml:space="preserve"> oznámení o vyhlásení verejného obstarávania a v </w:t>
      </w:r>
      <w:r w:rsidR="00D7515D" w:rsidRPr="00B50538">
        <w:rPr>
          <w:rFonts w:ascii="Cambria" w:hAnsi="Cambria" w:cs="Arial"/>
          <w:sz w:val="20"/>
          <w:szCs w:val="20"/>
        </w:rPr>
        <w:t>bode 3</w:t>
      </w:r>
      <w:r w:rsidR="0045450F" w:rsidRPr="00B50538">
        <w:rPr>
          <w:rFonts w:ascii="Cambria" w:hAnsi="Cambria" w:cs="Arial"/>
          <w:sz w:val="20"/>
          <w:szCs w:val="20"/>
        </w:rPr>
        <w:t xml:space="preserve">4 </w:t>
      </w:r>
      <w:r w:rsidR="000A76D1" w:rsidRPr="00B50538">
        <w:rPr>
          <w:rFonts w:ascii="Cambria" w:hAnsi="Cambria" w:cs="Arial"/>
          <w:sz w:val="20"/>
          <w:szCs w:val="20"/>
        </w:rPr>
        <w:t>časti A.2</w:t>
      </w:r>
      <w:r w:rsidRPr="00B50538">
        <w:rPr>
          <w:rFonts w:ascii="Cambria" w:hAnsi="Cambria" w:cs="Arial"/>
          <w:sz w:val="20"/>
          <w:szCs w:val="20"/>
        </w:rPr>
        <w:t xml:space="preserve"> </w:t>
      </w:r>
      <w:r w:rsidR="000C555B" w:rsidRPr="00B50538">
        <w:rPr>
          <w:rFonts w:ascii="Cambria" w:hAnsi="Cambria" w:cs="Arial"/>
          <w:i/>
          <w:sz w:val="20"/>
          <w:szCs w:val="20"/>
        </w:rPr>
        <w:t>PODMIENKY ÚČASTI UCHÁDZAČOV</w:t>
      </w:r>
      <w:r w:rsidR="00A35E4F" w:rsidRPr="00B50538">
        <w:rPr>
          <w:rFonts w:ascii="Cambria" w:hAnsi="Cambria" w:cs="Arial"/>
          <w:sz w:val="20"/>
          <w:szCs w:val="20"/>
        </w:rPr>
        <w:t xml:space="preserve"> </w:t>
      </w:r>
      <w:r w:rsidRPr="00B50538">
        <w:rPr>
          <w:rFonts w:ascii="Cambria" w:hAnsi="Cambria" w:cs="Arial"/>
          <w:sz w:val="20"/>
          <w:szCs w:val="20"/>
        </w:rPr>
        <w:t>týchto súťažných podkladov.</w:t>
      </w:r>
    </w:p>
    <w:p w14:paraId="1AB34212" w14:textId="265DF602" w:rsidR="00F174FC" w:rsidRPr="00B50538" w:rsidRDefault="00F174FC"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 xml:space="preserve">Doklady a dokumenty, iné písomnosti prostredníctvom ktorých uchádzač preukazuje splnenie požiadaviek verejného obstarávateľa na predmet zákazky </w:t>
      </w:r>
      <w:r w:rsidR="00A35E4F" w:rsidRPr="00B50538">
        <w:rPr>
          <w:rFonts w:ascii="Cambria" w:hAnsi="Cambria" w:cs="Arial"/>
          <w:sz w:val="20"/>
          <w:szCs w:val="20"/>
        </w:rPr>
        <w:t>uvedených v časti B</w:t>
      </w:r>
      <w:r w:rsidR="00FC3DD8" w:rsidRPr="00B50538">
        <w:rPr>
          <w:rFonts w:ascii="Cambria" w:hAnsi="Cambria" w:cs="Arial"/>
          <w:sz w:val="20"/>
          <w:szCs w:val="20"/>
        </w:rPr>
        <w:t>.</w:t>
      </w:r>
      <w:r w:rsidR="00A35E4F" w:rsidRPr="00B50538">
        <w:rPr>
          <w:rFonts w:ascii="Cambria" w:hAnsi="Cambria" w:cs="Arial"/>
          <w:sz w:val="20"/>
          <w:szCs w:val="20"/>
        </w:rPr>
        <w:t xml:space="preserve"> </w:t>
      </w:r>
      <w:r w:rsidR="000C555B" w:rsidRPr="00B50538">
        <w:rPr>
          <w:rFonts w:ascii="Cambria" w:hAnsi="Cambria" w:cs="Arial"/>
          <w:i/>
          <w:sz w:val="20"/>
          <w:szCs w:val="20"/>
        </w:rPr>
        <w:t>OPIS PREDMETU ZÁKAZKY</w:t>
      </w:r>
      <w:r w:rsidR="00A35E4F" w:rsidRPr="00B50538">
        <w:rPr>
          <w:rFonts w:ascii="Cambria" w:hAnsi="Cambria" w:cs="Arial"/>
          <w:i/>
          <w:sz w:val="20"/>
          <w:szCs w:val="20"/>
        </w:rPr>
        <w:t xml:space="preserve"> </w:t>
      </w:r>
      <w:r w:rsidR="00A35E4F" w:rsidRPr="00B50538">
        <w:rPr>
          <w:rFonts w:ascii="Cambria" w:hAnsi="Cambria" w:cs="Arial"/>
          <w:sz w:val="20"/>
          <w:szCs w:val="20"/>
        </w:rPr>
        <w:t xml:space="preserve">týchto súťažných podkladov </w:t>
      </w:r>
      <w:r w:rsidRPr="00B50538">
        <w:rPr>
          <w:rFonts w:ascii="Cambria" w:hAnsi="Cambria" w:cs="Arial"/>
          <w:sz w:val="20"/>
          <w:szCs w:val="20"/>
        </w:rPr>
        <w:t>alebo iné doklady, dokumenty, iné písomnosti alebo iné informácie, ktoré uchádzač považuje za účelné priložiť k</w:t>
      </w:r>
      <w:r w:rsidR="00414245" w:rsidRPr="00B50538">
        <w:rPr>
          <w:rFonts w:ascii="Cambria" w:hAnsi="Cambria" w:cs="Arial"/>
          <w:sz w:val="20"/>
          <w:szCs w:val="20"/>
        </w:rPr>
        <w:t> </w:t>
      </w:r>
      <w:r w:rsidRPr="00B50538">
        <w:rPr>
          <w:rFonts w:ascii="Cambria" w:hAnsi="Cambria" w:cs="Arial"/>
          <w:sz w:val="20"/>
          <w:szCs w:val="20"/>
        </w:rPr>
        <w:t>ponuke</w:t>
      </w:r>
      <w:r w:rsidR="00414245" w:rsidRPr="00B50538">
        <w:rPr>
          <w:rFonts w:ascii="Cambria" w:hAnsi="Cambria" w:cs="Arial"/>
          <w:sz w:val="20"/>
          <w:szCs w:val="20"/>
        </w:rPr>
        <w:t xml:space="preserve"> a nemajú vplyv na vyhodnotenie ponúk</w:t>
      </w:r>
      <w:r w:rsidRPr="00B50538">
        <w:rPr>
          <w:rFonts w:ascii="Cambria" w:hAnsi="Cambria" w:cs="Arial"/>
          <w:sz w:val="20"/>
          <w:szCs w:val="20"/>
        </w:rPr>
        <w:t>.</w:t>
      </w:r>
    </w:p>
    <w:p w14:paraId="69FA5C1E" w14:textId="62184938" w:rsidR="00996BB1" w:rsidRPr="00B50538" w:rsidRDefault="0071370B"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Vyplnený a podpísaný n</w:t>
      </w:r>
      <w:r w:rsidR="000C555B" w:rsidRPr="00B50538">
        <w:rPr>
          <w:rFonts w:ascii="Cambria" w:hAnsi="Cambria" w:cs="Arial"/>
          <w:sz w:val="20"/>
          <w:szCs w:val="20"/>
        </w:rPr>
        <w:t>ávrh na plnenie kritérií na vyhodnotenie ponúk</w:t>
      </w:r>
      <w:r w:rsidR="00996BB1" w:rsidRPr="00B50538">
        <w:rPr>
          <w:rFonts w:ascii="Cambria" w:hAnsi="Cambria" w:cs="Arial"/>
          <w:sz w:val="20"/>
          <w:szCs w:val="20"/>
        </w:rPr>
        <w:t xml:space="preserve"> v</w:t>
      </w:r>
      <w:r w:rsidR="00A02D5A" w:rsidRPr="00B50538">
        <w:rPr>
          <w:rFonts w:ascii="Cambria" w:hAnsi="Cambria" w:cs="Arial"/>
          <w:sz w:val="20"/>
          <w:szCs w:val="20"/>
        </w:rPr>
        <w:t> </w:t>
      </w:r>
      <w:r w:rsidR="00EA06EE" w:rsidRPr="00B50538">
        <w:rPr>
          <w:rFonts w:ascii="Cambria" w:hAnsi="Cambria" w:cs="Arial"/>
          <w:sz w:val="20"/>
          <w:szCs w:val="20"/>
        </w:rPr>
        <w:t>prílo</w:t>
      </w:r>
      <w:r w:rsidR="002161E4" w:rsidRPr="00B50538">
        <w:rPr>
          <w:rFonts w:ascii="Cambria" w:hAnsi="Cambria" w:cs="Arial"/>
          <w:sz w:val="20"/>
          <w:szCs w:val="20"/>
        </w:rPr>
        <w:t>he</w:t>
      </w:r>
      <w:r w:rsidR="00A02D5A" w:rsidRPr="00B50538">
        <w:rPr>
          <w:rFonts w:ascii="Cambria" w:hAnsi="Cambria" w:cs="Arial"/>
          <w:sz w:val="20"/>
          <w:szCs w:val="20"/>
        </w:rPr>
        <w:t xml:space="preserve"> k</w:t>
      </w:r>
      <w:r w:rsidR="00996BB1" w:rsidRPr="00B50538">
        <w:rPr>
          <w:rFonts w:ascii="Cambria" w:hAnsi="Cambria" w:cs="Arial"/>
          <w:sz w:val="20"/>
          <w:szCs w:val="20"/>
        </w:rPr>
        <w:t xml:space="preserve"> časti A.3 </w:t>
      </w:r>
      <w:r w:rsidR="000C555B" w:rsidRPr="00B50538">
        <w:rPr>
          <w:rFonts w:ascii="Cambria" w:hAnsi="Cambria" w:cs="Arial"/>
          <w:i/>
          <w:sz w:val="20"/>
          <w:szCs w:val="20"/>
        </w:rPr>
        <w:t>KRITÉRIÁ NA VYHODNOTENIE PONÚK A PRAVIDLÁ ICH UPLATNENIA</w:t>
      </w:r>
      <w:r w:rsidR="00A02D5A" w:rsidRPr="00B50538">
        <w:rPr>
          <w:rFonts w:ascii="Cambria" w:hAnsi="Cambria" w:cs="Arial"/>
          <w:i/>
          <w:sz w:val="20"/>
          <w:szCs w:val="20"/>
        </w:rPr>
        <w:t xml:space="preserve"> </w:t>
      </w:r>
      <w:r w:rsidR="00A02D5A" w:rsidRPr="00B50538">
        <w:rPr>
          <w:rFonts w:ascii="Cambria" w:hAnsi="Cambria" w:cs="Arial"/>
          <w:sz w:val="20"/>
          <w:szCs w:val="20"/>
        </w:rPr>
        <w:t>týchto</w:t>
      </w:r>
      <w:r w:rsidR="00FC3DD8" w:rsidRPr="00B50538">
        <w:rPr>
          <w:rFonts w:ascii="Cambria" w:hAnsi="Cambria" w:cs="Arial"/>
          <w:i/>
          <w:sz w:val="20"/>
          <w:szCs w:val="20"/>
        </w:rPr>
        <w:t xml:space="preserve"> </w:t>
      </w:r>
      <w:r w:rsidR="00FC3DD8" w:rsidRPr="00B50538">
        <w:rPr>
          <w:rFonts w:ascii="Cambria" w:hAnsi="Cambria" w:cs="Arial"/>
          <w:sz w:val="20"/>
          <w:szCs w:val="20"/>
        </w:rPr>
        <w:t>súťažných podkladov</w:t>
      </w:r>
      <w:r w:rsidR="004D0431" w:rsidRPr="00B50538">
        <w:rPr>
          <w:rFonts w:ascii="Cambria" w:hAnsi="Cambria" w:cs="Arial"/>
          <w:sz w:val="20"/>
          <w:szCs w:val="20"/>
        </w:rPr>
        <w:t>.</w:t>
      </w:r>
    </w:p>
    <w:p w14:paraId="4E430BFB" w14:textId="5FC09EC8" w:rsidR="00502792" w:rsidRPr="00B50538" w:rsidRDefault="00F174FC" w:rsidP="000D0090">
      <w:pPr>
        <w:pStyle w:val="ListParagraph"/>
        <w:numPr>
          <w:ilvl w:val="2"/>
          <w:numId w:val="20"/>
        </w:numPr>
        <w:spacing w:after="0" w:line="240" w:lineRule="auto"/>
        <w:ind w:left="1276" w:hanging="709"/>
        <w:jc w:val="both"/>
        <w:rPr>
          <w:rFonts w:ascii="Cambria" w:hAnsi="Cambria" w:cs="Arial"/>
          <w:sz w:val="20"/>
          <w:szCs w:val="20"/>
        </w:rPr>
      </w:pPr>
      <w:r w:rsidRPr="00B50538">
        <w:rPr>
          <w:rFonts w:ascii="Cambria" w:hAnsi="Cambria" w:cs="Arial"/>
          <w:sz w:val="20"/>
          <w:szCs w:val="20"/>
        </w:rPr>
        <w:t xml:space="preserve">Doplnené a podpísané obchodné podmienky </w:t>
      </w:r>
      <w:r w:rsidR="006A7EB1" w:rsidRPr="00B50538">
        <w:rPr>
          <w:rFonts w:ascii="Cambria" w:hAnsi="Cambria" w:cs="Arial"/>
          <w:sz w:val="20"/>
          <w:szCs w:val="20"/>
        </w:rPr>
        <w:t xml:space="preserve">poskytnutia predmetu zákazky </w:t>
      </w:r>
      <w:r w:rsidR="00ED6400" w:rsidRPr="00B50538">
        <w:rPr>
          <w:rFonts w:ascii="Cambria" w:hAnsi="Cambria" w:cs="Arial"/>
          <w:b/>
          <w:bCs/>
          <w:sz w:val="20"/>
          <w:szCs w:val="20"/>
        </w:rPr>
        <w:t>s</w:t>
      </w:r>
      <w:r w:rsidR="006A7EB1" w:rsidRPr="00B50538">
        <w:rPr>
          <w:rFonts w:ascii="Cambria" w:hAnsi="Cambria" w:cs="Arial"/>
          <w:b/>
          <w:bCs/>
          <w:sz w:val="20"/>
          <w:szCs w:val="20"/>
        </w:rPr>
        <w:t>polu s</w:t>
      </w:r>
      <w:r w:rsidR="00ED6400" w:rsidRPr="00B50538">
        <w:rPr>
          <w:rFonts w:ascii="Cambria" w:hAnsi="Cambria" w:cs="Arial"/>
          <w:b/>
          <w:bCs/>
          <w:sz w:val="20"/>
          <w:szCs w:val="20"/>
        </w:rPr>
        <w:t xml:space="preserve"> prílohami</w:t>
      </w:r>
      <w:r w:rsidRPr="00B50538">
        <w:rPr>
          <w:rFonts w:ascii="Cambria" w:hAnsi="Cambria" w:cs="Arial"/>
          <w:sz w:val="20"/>
          <w:szCs w:val="20"/>
        </w:rPr>
        <w:t xml:space="preserve"> </w:t>
      </w:r>
      <w:r w:rsidR="002E1378" w:rsidRPr="00B50538">
        <w:rPr>
          <w:rFonts w:ascii="Cambria" w:hAnsi="Cambria" w:cs="Arial"/>
          <w:sz w:val="20"/>
          <w:szCs w:val="20"/>
        </w:rPr>
        <w:t xml:space="preserve">– návrh zmluvy </w:t>
      </w:r>
      <w:r w:rsidRPr="00B50538">
        <w:rPr>
          <w:rFonts w:ascii="Cambria" w:hAnsi="Cambria" w:cs="Arial"/>
          <w:sz w:val="20"/>
          <w:szCs w:val="20"/>
        </w:rPr>
        <w:t>podľa časti C</w:t>
      </w:r>
      <w:r w:rsidR="00FC3DD8" w:rsidRPr="00B50538">
        <w:rPr>
          <w:rFonts w:ascii="Cambria" w:hAnsi="Cambria" w:cs="Arial"/>
          <w:sz w:val="20"/>
          <w:szCs w:val="20"/>
        </w:rPr>
        <w:t>.</w:t>
      </w:r>
      <w:r w:rsidRPr="00B50538">
        <w:rPr>
          <w:rFonts w:ascii="Cambria" w:hAnsi="Cambria" w:cs="Arial"/>
          <w:sz w:val="20"/>
          <w:szCs w:val="20"/>
        </w:rPr>
        <w:t xml:space="preserve"> </w:t>
      </w:r>
      <w:r w:rsidR="002E1378" w:rsidRPr="00B50538">
        <w:rPr>
          <w:rFonts w:ascii="Cambria" w:hAnsi="Cambria" w:cs="Arial"/>
          <w:i/>
          <w:sz w:val="20"/>
          <w:szCs w:val="20"/>
        </w:rPr>
        <w:t>OBCHODNÉ PODMIENKY DODANIA PREDMETU ZÁKAZKY</w:t>
      </w:r>
      <w:r w:rsidRPr="00B50538">
        <w:rPr>
          <w:rFonts w:ascii="Cambria" w:hAnsi="Cambria" w:cs="Arial"/>
          <w:i/>
          <w:sz w:val="20"/>
          <w:szCs w:val="20"/>
        </w:rPr>
        <w:t xml:space="preserve"> </w:t>
      </w:r>
      <w:r w:rsidR="00444DD8" w:rsidRPr="00B50538">
        <w:rPr>
          <w:rFonts w:ascii="Cambria" w:hAnsi="Cambria" w:cs="Arial"/>
          <w:sz w:val="20"/>
          <w:szCs w:val="20"/>
        </w:rPr>
        <w:t>týchto súťažných</w:t>
      </w:r>
      <w:r w:rsidR="00FC3DD8" w:rsidRPr="00B50538">
        <w:rPr>
          <w:rFonts w:ascii="Cambria" w:hAnsi="Cambria" w:cs="Arial"/>
          <w:sz w:val="20"/>
          <w:szCs w:val="20"/>
        </w:rPr>
        <w:t xml:space="preserve"> podkladov</w:t>
      </w:r>
      <w:r w:rsidR="00502792" w:rsidRPr="00B50538">
        <w:rPr>
          <w:rFonts w:ascii="Cambria" w:hAnsi="Cambria" w:cs="Arial"/>
          <w:sz w:val="20"/>
          <w:szCs w:val="20"/>
        </w:rPr>
        <w:t>.</w:t>
      </w:r>
    </w:p>
    <w:p w14:paraId="0D731AF7" w14:textId="77777777" w:rsidR="00AE2A82" w:rsidRPr="00B50538" w:rsidRDefault="00AE2A82" w:rsidP="000D0090">
      <w:pPr>
        <w:pStyle w:val="ListParagraph"/>
        <w:numPr>
          <w:ilvl w:val="2"/>
          <w:numId w:val="20"/>
        </w:numPr>
        <w:shd w:val="clear" w:color="auto" w:fill="FFFFFF" w:themeFill="background1"/>
        <w:spacing w:after="0" w:line="240" w:lineRule="auto"/>
        <w:ind w:left="1276"/>
        <w:jc w:val="both"/>
        <w:rPr>
          <w:rFonts w:ascii="Cambria" w:hAnsi="Cambria" w:cs="Arial"/>
          <w:sz w:val="20"/>
          <w:szCs w:val="20"/>
        </w:rPr>
      </w:pPr>
      <w:r w:rsidRPr="00B50538">
        <w:rPr>
          <w:rFonts w:ascii="Cambria" w:hAnsi="Cambria"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B50538" w:rsidRDefault="008B079A" w:rsidP="000D0090">
      <w:pPr>
        <w:pStyle w:val="ListParagraph"/>
        <w:numPr>
          <w:ilvl w:val="1"/>
          <w:numId w:val="20"/>
        </w:numPr>
        <w:spacing w:after="0" w:line="240" w:lineRule="auto"/>
        <w:ind w:left="567" w:hanging="567"/>
        <w:jc w:val="both"/>
        <w:rPr>
          <w:rFonts w:ascii="Cambria" w:hAnsi="Cambria" w:cs="Arial"/>
          <w:sz w:val="20"/>
          <w:szCs w:val="20"/>
        </w:rPr>
      </w:pPr>
      <w:r w:rsidRPr="00B50538">
        <w:rPr>
          <w:rFonts w:ascii="Cambria" w:hAnsi="Cambria" w:cs="Arial"/>
          <w:sz w:val="20"/>
          <w:szCs w:val="20"/>
        </w:rPr>
        <w:t>Uchádzač</w:t>
      </w:r>
      <w:r w:rsidRPr="00B50538">
        <w:rPr>
          <w:rFonts w:ascii="Cambria" w:eastAsia="Cambria" w:hAnsi="Cambria" w:cs="Arial"/>
          <w:color w:val="FF0000"/>
          <w:sz w:val="20"/>
          <w:szCs w:val="20"/>
        </w:rPr>
        <w:t xml:space="preserve"> </w:t>
      </w:r>
      <w:r w:rsidRPr="00B50538">
        <w:rPr>
          <w:rFonts w:ascii="Cambria" w:eastAsia="Cambria" w:hAnsi="Cambria" w:cs="Arial"/>
          <w:sz w:val="20"/>
          <w:szCs w:val="20"/>
        </w:rPr>
        <w:t xml:space="preserve">nie je oprávnený meniť znenie dokumentov a </w:t>
      </w:r>
      <w:r w:rsidR="00D7761F" w:rsidRPr="00B50538">
        <w:rPr>
          <w:rFonts w:ascii="Cambria" w:eastAsia="Cambria" w:hAnsi="Cambria" w:cs="Arial"/>
          <w:sz w:val="20"/>
          <w:szCs w:val="20"/>
        </w:rPr>
        <w:t>vyhlásení, ktoré</w:t>
      </w:r>
      <w:r w:rsidRPr="00B50538">
        <w:rPr>
          <w:rFonts w:ascii="Cambria" w:eastAsia="Cambria" w:hAnsi="Cambria"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B50538" w:rsidRDefault="00EA04B5" w:rsidP="000D0090">
      <w:pPr>
        <w:pStyle w:val="ListParagraph"/>
        <w:numPr>
          <w:ilvl w:val="1"/>
          <w:numId w:val="20"/>
        </w:numPr>
        <w:spacing w:after="0" w:line="240" w:lineRule="auto"/>
        <w:ind w:left="567" w:hanging="567"/>
        <w:jc w:val="both"/>
        <w:rPr>
          <w:rFonts w:ascii="Cambria" w:hAnsi="Cambria" w:cs="Arial"/>
          <w:sz w:val="20"/>
          <w:szCs w:val="20"/>
        </w:rPr>
      </w:pPr>
      <w:r w:rsidRPr="00B50538">
        <w:rPr>
          <w:rFonts w:ascii="Cambria" w:hAnsi="Cambria" w:cs="Arial"/>
          <w:sz w:val="20"/>
          <w:szCs w:val="20"/>
        </w:rPr>
        <w:t>V prípade, ak ponuka nebude obsahovať v</w:t>
      </w:r>
      <w:r w:rsidR="009156BE" w:rsidRPr="00B50538">
        <w:rPr>
          <w:rFonts w:ascii="Cambria" w:hAnsi="Cambria" w:cs="Arial"/>
          <w:sz w:val="20"/>
          <w:szCs w:val="20"/>
        </w:rPr>
        <w:t xml:space="preserve">šetky náležitosti podľa </w:t>
      </w:r>
      <w:r w:rsidR="008233E6" w:rsidRPr="00B50538">
        <w:rPr>
          <w:rFonts w:ascii="Cambria" w:hAnsi="Cambria" w:cs="Arial"/>
          <w:sz w:val="20"/>
          <w:szCs w:val="20"/>
        </w:rPr>
        <w:t xml:space="preserve">tejto časti </w:t>
      </w:r>
      <w:r w:rsidR="00D05967" w:rsidRPr="00B50538">
        <w:rPr>
          <w:rFonts w:ascii="Cambria" w:hAnsi="Cambria" w:cs="Arial"/>
          <w:sz w:val="20"/>
          <w:szCs w:val="20"/>
        </w:rPr>
        <w:t>súťažných podkladov</w:t>
      </w:r>
      <w:r w:rsidR="00A23111" w:rsidRPr="00B50538">
        <w:rPr>
          <w:rFonts w:ascii="Cambria" w:hAnsi="Cambria" w:cs="Arial"/>
          <w:sz w:val="20"/>
          <w:szCs w:val="20"/>
        </w:rPr>
        <w:t>,</w:t>
      </w:r>
      <w:r w:rsidR="00D05967" w:rsidRPr="00B50538">
        <w:rPr>
          <w:rFonts w:ascii="Cambria" w:hAnsi="Cambria" w:cs="Arial"/>
          <w:sz w:val="20"/>
          <w:szCs w:val="20"/>
        </w:rPr>
        <w:t xml:space="preserve"> bude považovaná za </w:t>
      </w:r>
      <w:r w:rsidRPr="00B50538">
        <w:rPr>
          <w:rFonts w:ascii="Cambria" w:hAnsi="Cambria" w:cs="Arial"/>
          <w:sz w:val="20"/>
          <w:szCs w:val="20"/>
        </w:rPr>
        <w:t>nedostatočnú a komisia bude postupovať pri jej posudzovaní v zmysle zákona o verejnom obstarávaní.</w:t>
      </w:r>
    </w:p>
    <w:p w14:paraId="2993BF09" w14:textId="77777777" w:rsidR="0071370B" w:rsidRPr="00B50538" w:rsidRDefault="0071370B" w:rsidP="000D0090">
      <w:pPr>
        <w:pStyle w:val="ListParagraph"/>
        <w:numPr>
          <w:ilvl w:val="1"/>
          <w:numId w:val="20"/>
        </w:numPr>
        <w:shd w:val="clear" w:color="auto" w:fill="FFFFFF" w:themeFill="background1"/>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odporúča uchádzačom, aby ponuka obsahovala aj zoznam všetkých predložených dokumentov a dokladov.</w:t>
      </w:r>
    </w:p>
    <w:p w14:paraId="7CF77667" w14:textId="77777777" w:rsidR="00007D73" w:rsidRPr="00B50538" w:rsidRDefault="00EA04B5" w:rsidP="000D0090">
      <w:pPr>
        <w:pStyle w:val="ListParagraph"/>
        <w:numPr>
          <w:ilvl w:val="1"/>
          <w:numId w:val="20"/>
        </w:numPr>
        <w:spacing w:after="0" w:line="240" w:lineRule="auto"/>
        <w:ind w:left="567" w:hanging="567"/>
        <w:jc w:val="both"/>
        <w:rPr>
          <w:rFonts w:ascii="Cambria" w:hAnsi="Cambria" w:cs="Arial"/>
          <w:sz w:val="20"/>
          <w:szCs w:val="20"/>
        </w:rPr>
      </w:pPr>
      <w:r w:rsidRPr="00B50538">
        <w:rPr>
          <w:rFonts w:ascii="Cambria" w:hAnsi="Cambria"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B50538" w:rsidRDefault="0071370B" w:rsidP="000D0090">
      <w:pPr>
        <w:pStyle w:val="ListParagraph"/>
        <w:numPr>
          <w:ilvl w:val="1"/>
          <w:numId w:val="20"/>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Dokumenty ponuky, ktorými uchádzač deklaruje splnenie požiadaviek verejného obstarávateľa na predmet zákazky podľa bodu 17.2.10 súťažných podkladov v odporúčanom formáte „PDF“ tak, aby bolo umožnené </w:t>
      </w:r>
      <w:r w:rsidRPr="00B50538">
        <w:rPr>
          <w:rFonts w:ascii="Cambria" w:hAnsi="Cambria" w:cs="Arial"/>
          <w:color w:val="000000"/>
          <w:sz w:val="20"/>
          <w:szCs w:val="20"/>
        </w:rPr>
        <w:t>vyhľadávanie v</w:t>
      </w:r>
      <w:r w:rsidR="00AF6366" w:rsidRPr="00B50538">
        <w:rPr>
          <w:rFonts w:ascii="Cambria" w:hAnsi="Cambria" w:cs="Arial"/>
          <w:color w:val="000000"/>
          <w:sz w:val="20"/>
          <w:szCs w:val="20"/>
        </w:rPr>
        <w:t> </w:t>
      </w:r>
      <w:r w:rsidRPr="00B50538">
        <w:rPr>
          <w:rFonts w:ascii="Cambria" w:hAnsi="Cambria" w:cs="Arial"/>
          <w:color w:val="000000"/>
          <w:sz w:val="20"/>
          <w:szCs w:val="20"/>
        </w:rPr>
        <w:t>texte</w:t>
      </w:r>
      <w:r w:rsidR="00AF6366" w:rsidRPr="00B50538">
        <w:rPr>
          <w:rFonts w:ascii="Cambria" w:hAnsi="Cambria" w:cs="Arial"/>
          <w:color w:val="000000"/>
          <w:sz w:val="20"/>
          <w:szCs w:val="20"/>
        </w:rPr>
        <w:t>.</w:t>
      </w:r>
      <w:r w:rsidRPr="00B50538">
        <w:rPr>
          <w:rFonts w:ascii="Cambria" w:hAnsi="Cambria" w:cs="Arial"/>
          <w:color w:val="000000"/>
          <w:sz w:val="20"/>
          <w:szCs w:val="20"/>
        </w:rPr>
        <w:t xml:space="preserve"> </w:t>
      </w:r>
    </w:p>
    <w:p w14:paraId="35F1E97A" w14:textId="77777777" w:rsidR="00DD7192" w:rsidRPr="00B50538" w:rsidRDefault="00DD7192" w:rsidP="00026CCE">
      <w:pPr>
        <w:ind w:left="540"/>
        <w:jc w:val="both"/>
        <w:rPr>
          <w:rFonts w:ascii="Cambria" w:hAnsi="Cambria" w:cs="Arial"/>
          <w:sz w:val="20"/>
          <w:szCs w:val="20"/>
        </w:rPr>
      </w:pPr>
    </w:p>
    <w:p w14:paraId="1C96AD3D" w14:textId="77777777" w:rsidR="005D17CE" w:rsidRPr="00B50538" w:rsidRDefault="005D17CE"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Náklady na ponuku</w:t>
      </w:r>
    </w:p>
    <w:p w14:paraId="5B80AE50" w14:textId="77777777" w:rsidR="00EA04B5" w:rsidRPr="00B50538" w:rsidRDefault="00193CA7" w:rsidP="00896D65">
      <w:pPr>
        <w:jc w:val="both"/>
        <w:rPr>
          <w:rFonts w:ascii="Cambria" w:hAnsi="Cambria" w:cs="Arial"/>
          <w:sz w:val="20"/>
          <w:szCs w:val="20"/>
        </w:rPr>
      </w:pPr>
      <w:r w:rsidRPr="00B50538">
        <w:rPr>
          <w:rFonts w:ascii="Cambria" w:hAnsi="Cambria" w:cs="Arial"/>
          <w:sz w:val="20"/>
          <w:szCs w:val="20"/>
        </w:rPr>
        <w:t xml:space="preserve">Všetky náklady a výdavky, ktoré vzniknú uchádzačovi v súvislosti s jeho účasťou v tejto verejnej súťaži znáša </w:t>
      </w:r>
      <w:r w:rsidR="006661A0" w:rsidRPr="00B50538">
        <w:rPr>
          <w:rFonts w:ascii="Cambria" w:hAnsi="Cambria" w:cs="Arial"/>
          <w:sz w:val="20"/>
          <w:szCs w:val="20"/>
        </w:rPr>
        <w:t>u</w:t>
      </w:r>
      <w:r w:rsidRPr="00B50538">
        <w:rPr>
          <w:rFonts w:ascii="Cambria" w:hAnsi="Cambria" w:cs="Arial"/>
          <w:sz w:val="20"/>
          <w:szCs w:val="20"/>
        </w:rPr>
        <w:t>chádzač na vlastnú ťarchu, bez akéhokoľvek finančného nároku voči verejnému obstarávateľovi bez ohľadu na výsledok verejného obstarávania.</w:t>
      </w:r>
    </w:p>
    <w:p w14:paraId="72AC12E5" w14:textId="77777777" w:rsidR="00A628DC" w:rsidRPr="00B50538" w:rsidRDefault="00A628DC" w:rsidP="00026CCE">
      <w:pPr>
        <w:rPr>
          <w:rFonts w:ascii="Cambria" w:hAnsi="Cambria" w:cs="Arial"/>
          <w:b/>
          <w:bCs/>
          <w:sz w:val="20"/>
          <w:szCs w:val="20"/>
        </w:rPr>
      </w:pPr>
    </w:p>
    <w:p w14:paraId="4E5DC13E" w14:textId="77777777" w:rsidR="00DD7192" w:rsidRPr="00B50538" w:rsidRDefault="004C7CA5" w:rsidP="00026CCE">
      <w:pPr>
        <w:keepNext/>
        <w:jc w:val="center"/>
        <w:rPr>
          <w:rFonts w:ascii="Cambria" w:hAnsi="Cambria" w:cs="Arial"/>
          <w:b/>
          <w:bCs/>
          <w:sz w:val="20"/>
          <w:szCs w:val="20"/>
        </w:rPr>
      </w:pPr>
      <w:r w:rsidRPr="00B50538">
        <w:rPr>
          <w:rFonts w:ascii="Cambria" w:hAnsi="Cambria" w:cs="Arial"/>
          <w:b/>
          <w:bCs/>
          <w:sz w:val="20"/>
          <w:szCs w:val="20"/>
        </w:rPr>
        <w:t xml:space="preserve">Časť IV. </w:t>
      </w:r>
    </w:p>
    <w:p w14:paraId="7DCB50A5" w14:textId="77777777" w:rsidR="004C7CA5" w:rsidRPr="00B50538" w:rsidRDefault="004C7CA5" w:rsidP="00026CCE">
      <w:pPr>
        <w:keepNext/>
        <w:jc w:val="center"/>
        <w:rPr>
          <w:rFonts w:ascii="Cambria" w:hAnsi="Cambria" w:cs="Arial"/>
          <w:b/>
          <w:sz w:val="20"/>
          <w:szCs w:val="20"/>
        </w:rPr>
      </w:pPr>
      <w:r w:rsidRPr="00B50538">
        <w:rPr>
          <w:rFonts w:ascii="Cambria" w:hAnsi="Cambria" w:cs="Arial"/>
          <w:b/>
          <w:sz w:val="20"/>
          <w:szCs w:val="20"/>
        </w:rPr>
        <w:t>Predkladanie ponuky</w:t>
      </w:r>
    </w:p>
    <w:p w14:paraId="7BE1C412" w14:textId="77777777" w:rsidR="00DD7192" w:rsidRPr="00B50538" w:rsidRDefault="00DD7192" w:rsidP="00922F7A">
      <w:pPr>
        <w:keepNext/>
        <w:rPr>
          <w:rFonts w:ascii="Cambria" w:hAnsi="Cambria" w:cs="Arial"/>
          <w:sz w:val="20"/>
          <w:szCs w:val="20"/>
        </w:rPr>
      </w:pPr>
    </w:p>
    <w:p w14:paraId="1F2BE9BE" w14:textId="77777777" w:rsidR="004C7CA5" w:rsidRPr="00B50538" w:rsidRDefault="004C7CA5"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Uchádzač oprávnený predložiť ponuku</w:t>
      </w:r>
    </w:p>
    <w:p w14:paraId="7DF44835" w14:textId="77777777" w:rsidR="00CA3E41" w:rsidRPr="00B50538" w:rsidRDefault="00D83762" w:rsidP="000D0090">
      <w:pPr>
        <w:pStyle w:val="ListParagraph"/>
        <w:numPr>
          <w:ilvl w:val="1"/>
          <w:numId w:val="36"/>
        </w:numPr>
        <w:spacing w:after="0" w:line="240" w:lineRule="auto"/>
        <w:ind w:left="567" w:hanging="567"/>
        <w:jc w:val="both"/>
        <w:rPr>
          <w:rFonts w:ascii="Cambria" w:hAnsi="Cambria" w:cs="Arial"/>
          <w:sz w:val="20"/>
          <w:szCs w:val="20"/>
        </w:rPr>
      </w:pPr>
      <w:r w:rsidRPr="00B50538">
        <w:rPr>
          <w:rFonts w:ascii="Cambria" w:hAnsi="Cambria" w:cs="Arial"/>
          <w:sz w:val="20"/>
          <w:szCs w:val="20"/>
        </w:rPr>
        <w:t>Uchádzač môže predložiť</w:t>
      </w:r>
      <w:r w:rsidR="00E46E76" w:rsidRPr="00B50538">
        <w:rPr>
          <w:rFonts w:ascii="Cambria" w:hAnsi="Cambria" w:cs="Arial"/>
          <w:sz w:val="20"/>
          <w:szCs w:val="20"/>
        </w:rPr>
        <w:t xml:space="preserve"> </w:t>
      </w:r>
      <w:r w:rsidR="004C7CA5" w:rsidRPr="00B50538">
        <w:rPr>
          <w:rFonts w:ascii="Cambria" w:hAnsi="Cambria"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B50538" w:rsidRDefault="004C7CA5" w:rsidP="000D0090">
      <w:pPr>
        <w:pStyle w:val="ListParagraph"/>
        <w:numPr>
          <w:ilvl w:val="1"/>
          <w:numId w:val="36"/>
        </w:numPr>
        <w:spacing w:after="0" w:line="240" w:lineRule="auto"/>
        <w:ind w:left="567" w:hanging="567"/>
        <w:jc w:val="both"/>
        <w:rPr>
          <w:rFonts w:ascii="Cambria" w:hAnsi="Cambria" w:cs="Arial"/>
          <w:sz w:val="20"/>
          <w:szCs w:val="20"/>
        </w:rPr>
      </w:pPr>
      <w:r w:rsidRPr="00B50538">
        <w:rPr>
          <w:rFonts w:ascii="Cambria" w:hAnsi="Cambria" w:cs="Arial"/>
          <w:sz w:val="20"/>
          <w:szCs w:val="20"/>
        </w:rPr>
        <w:t>Uchádzačom môže byť fyzická osoba alebo právnická osoba vystupujúca voči verejnému obstarávateľovi samostatne alebo skupina fyzických osôb/právnických osôb vystupujúcich voči vere</w:t>
      </w:r>
      <w:r w:rsidR="00AD03B6" w:rsidRPr="00B50538">
        <w:rPr>
          <w:rFonts w:ascii="Cambria" w:hAnsi="Cambria" w:cs="Arial"/>
          <w:sz w:val="20"/>
          <w:szCs w:val="20"/>
        </w:rPr>
        <w:t>jnému obstarávateľovi spoločne.</w:t>
      </w:r>
    </w:p>
    <w:p w14:paraId="0A48FFA5" w14:textId="77777777" w:rsidR="00CA3E41" w:rsidRPr="00B50538" w:rsidRDefault="004C7CA5" w:rsidP="000D0090">
      <w:pPr>
        <w:pStyle w:val="ListParagraph"/>
        <w:numPr>
          <w:ilvl w:val="1"/>
          <w:numId w:val="36"/>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Skupina dodávateľov nemusí vytvoriť určitú právnu formu do predloženia ponuky, musí však stanoviť zástupcu skupiny, ktorý bude oprávnený konať v mene všetkých členov skupiny dodávateľov a prijímať </w:t>
      </w:r>
      <w:r w:rsidRPr="00B50538">
        <w:rPr>
          <w:rFonts w:ascii="Cambria" w:hAnsi="Cambria" w:cs="Arial"/>
          <w:sz w:val="20"/>
          <w:szCs w:val="20"/>
        </w:rPr>
        <w:lastRenderedPageBreak/>
        <w:t>pokyny v tomto verejnom obstarávaní.</w:t>
      </w:r>
      <w:r w:rsidR="00D471A7" w:rsidRPr="00B50538">
        <w:rPr>
          <w:rFonts w:ascii="Cambria" w:hAnsi="Cambria" w:cs="Arial"/>
          <w:sz w:val="20"/>
          <w:szCs w:val="20"/>
        </w:rPr>
        <w:t xml:space="preserve"> Ponuka predložená skupinou dodávateľov musí byť podpísaná takým spôsobom, ktorý bude právne zaväzovať všetkých členov sk</w:t>
      </w:r>
      <w:r w:rsidR="00D83762" w:rsidRPr="00B50538">
        <w:rPr>
          <w:rFonts w:ascii="Cambria" w:hAnsi="Cambria" w:cs="Arial"/>
          <w:sz w:val="20"/>
          <w:szCs w:val="20"/>
        </w:rPr>
        <w:t xml:space="preserve">upiny. Menovanie vedúceho člena skupiny </w:t>
      </w:r>
      <w:r w:rsidR="00D471A7" w:rsidRPr="00B50538">
        <w:rPr>
          <w:rFonts w:ascii="Cambria" w:hAnsi="Cambria" w:cs="Arial"/>
          <w:sz w:val="20"/>
          <w:szCs w:val="20"/>
        </w:rPr>
        <w:t>musí byť uskutočnené formou overeného splnomocnenia/splnomocnení, podpísaného/podpísaných oprávnenými osobami jednotlivých členov.</w:t>
      </w:r>
    </w:p>
    <w:p w14:paraId="78F40B69" w14:textId="566CA229" w:rsidR="00CA3E41" w:rsidRPr="00B50538" w:rsidRDefault="004C7CA5" w:rsidP="000D0090">
      <w:pPr>
        <w:pStyle w:val="ListParagraph"/>
        <w:numPr>
          <w:ilvl w:val="1"/>
          <w:numId w:val="36"/>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Od skupiny </w:t>
      </w:r>
      <w:r w:rsidR="00CA3E41" w:rsidRPr="00B50538">
        <w:rPr>
          <w:rFonts w:ascii="Cambria" w:hAnsi="Cambria" w:cs="Arial"/>
          <w:sz w:val="20"/>
          <w:szCs w:val="20"/>
        </w:rPr>
        <w:t>dodávateľov</w:t>
      </w:r>
      <w:r w:rsidRPr="00B50538">
        <w:rPr>
          <w:rFonts w:ascii="Cambria" w:hAnsi="Cambria" w:cs="Arial"/>
          <w:sz w:val="20"/>
          <w:szCs w:val="20"/>
        </w:rPr>
        <w:t xml:space="preserve"> </w:t>
      </w:r>
      <w:r w:rsidR="0079253C" w:rsidRPr="00B50538">
        <w:rPr>
          <w:rFonts w:ascii="Cambria" w:hAnsi="Cambria" w:cs="Arial"/>
          <w:sz w:val="20"/>
          <w:szCs w:val="20"/>
        </w:rPr>
        <w:t xml:space="preserve">sa </w:t>
      </w:r>
      <w:r w:rsidRPr="00B50538">
        <w:rPr>
          <w:rFonts w:ascii="Cambria" w:hAnsi="Cambria" w:cs="Arial"/>
          <w:sz w:val="20"/>
          <w:szCs w:val="20"/>
        </w:rPr>
        <w:t>v prípade prijatia ich ponuky, podpisu zmluvy a</w:t>
      </w:r>
      <w:r w:rsidR="00D471A7" w:rsidRPr="00B50538">
        <w:rPr>
          <w:rFonts w:ascii="Cambria" w:hAnsi="Cambria" w:cs="Arial"/>
          <w:sz w:val="20"/>
          <w:szCs w:val="20"/>
        </w:rPr>
        <w:t> </w:t>
      </w:r>
      <w:r w:rsidRPr="00B50538">
        <w:rPr>
          <w:rFonts w:ascii="Cambria" w:hAnsi="Cambria" w:cs="Arial"/>
          <w:sz w:val="20"/>
          <w:szCs w:val="20"/>
        </w:rPr>
        <w:t>komunikácie</w:t>
      </w:r>
      <w:r w:rsidR="00D471A7" w:rsidRPr="00B50538">
        <w:rPr>
          <w:rFonts w:ascii="Cambria" w:hAnsi="Cambria" w:cs="Arial"/>
          <w:sz w:val="20"/>
          <w:szCs w:val="20"/>
        </w:rPr>
        <w:t>,</w:t>
      </w:r>
      <w:r w:rsidRPr="00B50538">
        <w:rPr>
          <w:rFonts w:ascii="Cambria" w:hAnsi="Cambria" w:cs="Arial"/>
          <w:sz w:val="20"/>
          <w:szCs w:val="20"/>
        </w:rPr>
        <w:t xml:space="preserve"> t.</w:t>
      </w:r>
      <w:r w:rsidR="00D83762" w:rsidRPr="00B50538">
        <w:rPr>
          <w:rFonts w:ascii="Cambria" w:hAnsi="Cambria" w:cs="Arial"/>
          <w:sz w:val="20"/>
          <w:szCs w:val="20"/>
        </w:rPr>
        <w:t xml:space="preserve"> </w:t>
      </w:r>
      <w:r w:rsidRPr="00B50538">
        <w:rPr>
          <w:rFonts w:ascii="Cambria" w:hAnsi="Cambria" w:cs="Arial"/>
          <w:sz w:val="20"/>
          <w:szCs w:val="20"/>
        </w:rPr>
        <w:t>j. zodpovednosti v procese plnenia zmluvy vyžaduje vytvorenie určitej právnej formy</w:t>
      </w:r>
      <w:r w:rsidR="00D471A7" w:rsidRPr="00B50538">
        <w:rPr>
          <w:rFonts w:ascii="Cambria" w:hAnsi="Cambria" w:cs="Arial"/>
          <w:sz w:val="20"/>
          <w:szCs w:val="20"/>
        </w:rPr>
        <w:t>,</w:t>
      </w:r>
      <w:r w:rsidRPr="00B50538">
        <w:rPr>
          <w:rFonts w:ascii="Cambria" w:hAnsi="Cambria" w:cs="Arial"/>
          <w:sz w:val="20"/>
          <w:szCs w:val="20"/>
        </w:rPr>
        <w:t xml:space="preserve"> t.</w:t>
      </w:r>
      <w:r w:rsidR="00D83762" w:rsidRPr="00B50538">
        <w:rPr>
          <w:rFonts w:ascii="Cambria" w:hAnsi="Cambria" w:cs="Arial"/>
          <w:sz w:val="20"/>
          <w:szCs w:val="20"/>
        </w:rPr>
        <w:t xml:space="preserve"> </w:t>
      </w:r>
      <w:r w:rsidRPr="00B50538">
        <w:rPr>
          <w:rFonts w:ascii="Cambria" w:hAnsi="Cambria"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B50538">
        <w:rPr>
          <w:rFonts w:ascii="Cambria" w:hAnsi="Cambria" w:cs="Arial"/>
          <w:sz w:val="20"/>
          <w:szCs w:val="20"/>
        </w:rPr>
        <w:t>acquis</w:t>
      </w:r>
      <w:proofErr w:type="spellEnd"/>
      <w:r w:rsidRPr="00B50538">
        <w:rPr>
          <w:rFonts w:ascii="Cambria" w:hAnsi="Cambria" w:cs="Arial"/>
          <w:sz w:val="20"/>
          <w:szCs w:val="20"/>
        </w:rPr>
        <w:t xml:space="preserve"> </w:t>
      </w:r>
      <w:proofErr w:type="spellStart"/>
      <w:r w:rsidRPr="00B50538">
        <w:rPr>
          <w:rFonts w:ascii="Cambria" w:hAnsi="Cambria" w:cs="Arial"/>
          <w:sz w:val="20"/>
          <w:szCs w:val="20"/>
        </w:rPr>
        <w:t>communautaire</w:t>
      </w:r>
      <w:proofErr w:type="spellEnd"/>
      <w:r w:rsidRPr="00B50538">
        <w:rPr>
          <w:rFonts w:ascii="Cambria" w:hAnsi="Cambria" w:cs="Arial"/>
          <w:sz w:val="20"/>
          <w:szCs w:val="20"/>
        </w:rPr>
        <w:t xml:space="preserve"> (napr. podľa</w:t>
      </w:r>
      <w:r w:rsidR="00D471A7" w:rsidRPr="00B50538">
        <w:rPr>
          <w:rFonts w:ascii="Cambria" w:hAnsi="Cambria" w:cs="Arial"/>
          <w:sz w:val="20"/>
          <w:szCs w:val="20"/>
        </w:rPr>
        <w:t xml:space="preserve"> </w:t>
      </w:r>
      <w:r w:rsidRPr="00B50538">
        <w:rPr>
          <w:rFonts w:ascii="Cambria" w:hAnsi="Cambria" w:cs="Arial"/>
          <w:sz w:val="20"/>
          <w:szCs w:val="20"/>
        </w:rPr>
        <w:t>§</w:t>
      </w:r>
      <w:r w:rsidR="00D83762" w:rsidRPr="00B50538">
        <w:rPr>
          <w:rFonts w:ascii="Cambria" w:hAnsi="Cambria" w:cs="Arial"/>
          <w:sz w:val="20"/>
          <w:szCs w:val="20"/>
        </w:rPr>
        <w:t> </w:t>
      </w:r>
      <w:r w:rsidRPr="00B50538">
        <w:rPr>
          <w:rFonts w:ascii="Cambria" w:hAnsi="Cambria" w:cs="Arial"/>
          <w:sz w:val="20"/>
          <w:szCs w:val="20"/>
        </w:rPr>
        <w:t>829 zák. č. 40/1964 Zb. Občiansky zákonník v znení neskorší</w:t>
      </w:r>
      <w:r w:rsidR="00D83762" w:rsidRPr="00B50538">
        <w:rPr>
          <w:rFonts w:ascii="Cambria" w:hAnsi="Cambria" w:cs="Arial"/>
          <w:sz w:val="20"/>
          <w:szCs w:val="20"/>
        </w:rPr>
        <w:t xml:space="preserve">ch predpisov, podľa zákona č. </w:t>
      </w:r>
      <w:r w:rsidRPr="00B50538">
        <w:rPr>
          <w:rFonts w:ascii="Cambria" w:hAnsi="Cambria"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B50538">
        <w:rPr>
          <w:rFonts w:ascii="Cambria" w:hAnsi="Cambria"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B50538" w:rsidRDefault="004C7CA5" w:rsidP="000D0090">
      <w:pPr>
        <w:pStyle w:val="ListParagraph"/>
        <w:numPr>
          <w:ilvl w:val="1"/>
          <w:numId w:val="36"/>
        </w:numPr>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vylúči ponuku uchádzača, ktorá je</w:t>
      </w:r>
      <w:r w:rsidR="00D83762" w:rsidRPr="00B50538">
        <w:rPr>
          <w:rFonts w:ascii="Cambria" w:hAnsi="Cambria" w:cs="Arial"/>
          <w:sz w:val="20"/>
          <w:szCs w:val="20"/>
        </w:rPr>
        <w:t xml:space="preserve"> predložená v rozpore s bodom 19</w:t>
      </w:r>
      <w:r w:rsidRPr="00B50538">
        <w:rPr>
          <w:rFonts w:ascii="Cambria" w:hAnsi="Cambria" w:cs="Arial"/>
          <w:sz w:val="20"/>
          <w:szCs w:val="20"/>
        </w:rPr>
        <w:t>.1</w:t>
      </w:r>
      <w:r w:rsidR="00DD7192" w:rsidRPr="00B50538">
        <w:rPr>
          <w:rFonts w:ascii="Cambria" w:hAnsi="Cambria" w:cs="Arial"/>
          <w:sz w:val="20"/>
          <w:szCs w:val="20"/>
        </w:rPr>
        <w:t xml:space="preserve"> týchto súťažných podkladov</w:t>
      </w:r>
      <w:r w:rsidRPr="00B50538">
        <w:rPr>
          <w:rFonts w:ascii="Cambria" w:hAnsi="Cambria" w:cs="Arial"/>
          <w:sz w:val="20"/>
          <w:szCs w:val="20"/>
        </w:rPr>
        <w:t>.</w:t>
      </w:r>
    </w:p>
    <w:p w14:paraId="3589DA4B" w14:textId="77777777" w:rsidR="00DD7192" w:rsidRPr="00B50538" w:rsidRDefault="00DD7192" w:rsidP="00026CCE">
      <w:pPr>
        <w:jc w:val="both"/>
        <w:rPr>
          <w:rFonts w:ascii="Cambria" w:hAnsi="Cambria" w:cs="Arial"/>
          <w:sz w:val="20"/>
          <w:szCs w:val="20"/>
        </w:rPr>
      </w:pPr>
    </w:p>
    <w:p w14:paraId="048830D0" w14:textId="12EB6DEB" w:rsidR="004C7CA5" w:rsidRPr="00B50538" w:rsidRDefault="004C7CA5" w:rsidP="000D0090">
      <w:pPr>
        <w:keepNext/>
        <w:numPr>
          <w:ilvl w:val="0"/>
          <w:numId w:val="42"/>
        </w:numPr>
        <w:shd w:val="clear" w:color="auto" w:fill="D9D9D9"/>
        <w:spacing w:after="60"/>
        <w:ind w:left="567" w:hanging="567"/>
        <w:jc w:val="both"/>
        <w:rPr>
          <w:rFonts w:ascii="Cambria" w:hAnsi="Cambria" w:cs="Arial"/>
          <w:b/>
          <w:bCs/>
          <w:smallCaps/>
          <w:sz w:val="20"/>
          <w:szCs w:val="20"/>
        </w:rPr>
      </w:pPr>
      <w:bookmarkStart w:id="16" w:name="_Hlk46915344"/>
      <w:r w:rsidRPr="00B50538">
        <w:rPr>
          <w:rFonts w:ascii="Cambria" w:hAnsi="Cambria" w:cs="Arial"/>
          <w:b/>
          <w:bCs/>
          <w:smallCaps/>
          <w:sz w:val="20"/>
          <w:szCs w:val="20"/>
        </w:rPr>
        <w:t>Predloženie ponuky</w:t>
      </w:r>
      <w:r w:rsidR="00BB4361" w:rsidRPr="00B50538">
        <w:rPr>
          <w:rFonts w:ascii="Cambria" w:hAnsi="Cambria" w:cs="Arial"/>
          <w:b/>
          <w:bCs/>
          <w:smallCaps/>
          <w:sz w:val="20"/>
          <w:szCs w:val="20"/>
        </w:rPr>
        <w:t xml:space="preserve"> - registrácia</w:t>
      </w:r>
    </w:p>
    <w:p w14:paraId="4B2D9F27" w14:textId="77777777" w:rsidR="00974DC8" w:rsidRPr="00B50538" w:rsidRDefault="00B122D5" w:rsidP="000D0090">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Uchádzač </w:t>
      </w:r>
      <w:r w:rsidR="00E20DB3" w:rsidRPr="00B50538">
        <w:rPr>
          <w:rFonts w:ascii="Cambria" w:hAnsi="Cambria" w:cs="Arial"/>
          <w:sz w:val="20"/>
          <w:szCs w:val="20"/>
        </w:rPr>
        <w:t>predloží kompletnú ponuku elektronicky prostredníctvom systému JOSEPHINE.</w:t>
      </w:r>
      <w:r w:rsidR="00BB4361" w:rsidRPr="00B50538">
        <w:rPr>
          <w:rFonts w:ascii="Cambria" w:hAnsi="Cambria"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B50538">
        <w:rPr>
          <w:rFonts w:ascii="Cambria" w:hAnsi="Cambria" w:cs="Arial"/>
          <w:sz w:val="20"/>
          <w:szCs w:val="20"/>
        </w:rPr>
        <w:t>eID</w:t>
      </w:r>
      <w:proofErr w:type="spellEnd"/>
      <w:r w:rsidR="00BB4361" w:rsidRPr="00B50538">
        <w:rPr>
          <w:rFonts w:ascii="Cambria" w:hAnsi="Cambria" w:cs="Arial"/>
          <w:sz w:val="20"/>
          <w:szCs w:val="20"/>
        </w:rPr>
        <w:t>)</w:t>
      </w:r>
      <w:r w:rsidR="00765B4A" w:rsidRPr="00B50538">
        <w:rPr>
          <w:rFonts w:ascii="Cambria" w:hAnsi="Cambria" w:cs="Arial"/>
          <w:sz w:val="20"/>
          <w:szCs w:val="20"/>
        </w:rPr>
        <w:t>.</w:t>
      </w:r>
    </w:p>
    <w:p w14:paraId="410657E0" w14:textId="134B4F4B" w:rsidR="00E20DB3" w:rsidRPr="00B50538" w:rsidRDefault="00E20DB3" w:rsidP="000D0090">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B50538">
        <w:rPr>
          <w:rFonts w:ascii="Cambria" w:hAnsi="Cambria" w:cs="Arial"/>
          <w:sz w:val="20"/>
          <w:szCs w:val="20"/>
        </w:rPr>
        <w:t>Predkladanie ponúk je umožnené iba autentifikovaným uchádzačom. Autentifikáciu je možné vykonať dvoma spôsobmi:</w:t>
      </w:r>
    </w:p>
    <w:p w14:paraId="2CDE12C2" w14:textId="5CA50B04" w:rsidR="00E20DB3" w:rsidRPr="00B50538" w:rsidRDefault="00E20DB3" w:rsidP="000D0090">
      <w:pPr>
        <w:pStyle w:val="ListParagraph"/>
        <w:numPr>
          <w:ilvl w:val="0"/>
          <w:numId w:val="44"/>
        </w:numPr>
        <w:spacing w:after="0" w:line="240" w:lineRule="auto"/>
        <w:jc w:val="both"/>
        <w:rPr>
          <w:rFonts w:ascii="Cambria" w:hAnsi="Cambria" w:cs="Arial"/>
          <w:sz w:val="20"/>
          <w:szCs w:val="20"/>
        </w:rPr>
      </w:pPr>
      <w:r w:rsidRPr="00B50538">
        <w:rPr>
          <w:rFonts w:ascii="Cambria" w:hAnsi="Cambria" w:cs="Arial"/>
          <w:sz w:val="20"/>
          <w:szCs w:val="20"/>
        </w:rPr>
        <w:t>V systéme JOSEPHINE registráciou a prihlásení</w:t>
      </w:r>
      <w:r w:rsidR="00765B4A" w:rsidRPr="00B50538">
        <w:rPr>
          <w:rFonts w:ascii="Cambria" w:hAnsi="Cambria" w:cs="Arial"/>
          <w:sz w:val="20"/>
          <w:szCs w:val="20"/>
        </w:rPr>
        <w:t xml:space="preserve">m pomocou občianskeho preukazu </w:t>
      </w:r>
      <w:r w:rsidRPr="00B50538">
        <w:rPr>
          <w:rFonts w:ascii="Cambria" w:hAnsi="Cambria" w:cs="Arial"/>
          <w:sz w:val="20"/>
          <w:szCs w:val="20"/>
        </w:rPr>
        <w:t>s elektronickým č</w:t>
      </w:r>
      <w:r w:rsidR="00765B4A" w:rsidRPr="00B50538">
        <w:rPr>
          <w:rFonts w:ascii="Cambria" w:hAnsi="Cambria" w:cs="Arial"/>
          <w:sz w:val="20"/>
          <w:szCs w:val="20"/>
        </w:rPr>
        <w:t>ipom a bezpečnostným osobným</w:t>
      </w:r>
      <w:r w:rsidRPr="00B50538">
        <w:rPr>
          <w:rFonts w:ascii="Cambria" w:hAnsi="Cambria" w:cs="Arial"/>
          <w:sz w:val="20"/>
          <w:szCs w:val="20"/>
        </w:rPr>
        <w:t xml:space="preserve"> </w:t>
      </w:r>
      <w:r w:rsidR="008D6706" w:rsidRPr="00B50538">
        <w:rPr>
          <w:rFonts w:ascii="Cambria" w:hAnsi="Cambria" w:cs="Arial"/>
          <w:sz w:val="20"/>
          <w:szCs w:val="20"/>
        </w:rPr>
        <w:t>kódom (</w:t>
      </w:r>
      <w:proofErr w:type="spellStart"/>
      <w:r w:rsidR="008D6706" w:rsidRPr="00B50538">
        <w:rPr>
          <w:rFonts w:ascii="Cambria" w:hAnsi="Cambria" w:cs="Arial"/>
          <w:sz w:val="20"/>
          <w:szCs w:val="20"/>
        </w:rPr>
        <w:t>eID</w:t>
      </w:r>
      <w:proofErr w:type="spellEnd"/>
      <w:r w:rsidR="008D6706" w:rsidRPr="00B50538">
        <w:rPr>
          <w:rFonts w:ascii="Cambria" w:hAnsi="Cambria" w:cs="Arial"/>
          <w:sz w:val="20"/>
          <w:szCs w:val="20"/>
        </w:rPr>
        <w:t xml:space="preserve">). V systéme je </w:t>
      </w:r>
      <w:r w:rsidRPr="00B50538">
        <w:rPr>
          <w:rFonts w:ascii="Cambria" w:hAnsi="Cambria" w:cs="Arial"/>
          <w:sz w:val="20"/>
          <w:szCs w:val="20"/>
        </w:rPr>
        <w:t xml:space="preserve">autentifikovaná spoločnosť, ktorú pomocou </w:t>
      </w:r>
      <w:proofErr w:type="spellStart"/>
      <w:r w:rsidRPr="00B50538">
        <w:rPr>
          <w:rFonts w:ascii="Cambria" w:hAnsi="Cambria" w:cs="Arial"/>
          <w:sz w:val="20"/>
          <w:szCs w:val="20"/>
        </w:rPr>
        <w:t>eID</w:t>
      </w:r>
      <w:proofErr w:type="spellEnd"/>
      <w:r w:rsidRPr="00B50538">
        <w:rPr>
          <w:rFonts w:ascii="Cambria" w:hAnsi="Cambria" w:cs="Arial"/>
          <w:sz w:val="20"/>
          <w:szCs w:val="20"/>
        </w:rPr>
        <w:t xml:space="preserve"> registruje štatutár danej</w:t>
      </w:r>
      <w:r w:rsidR="008D6706" w:rsidRPr="00B50538">
        <w:rPr>
          <w:rFonts w:ascii="Cambria" w:hAnsi="Cambria" w:cs="Arial"/>
          <w:sz w:val="20"/>
          <w:szCs w:val="20"/>
        </w:rPr>
        <w:t xml:space="preserve"> spoločnosti. Autentifikáciu</w:t>
      </w:r>
      <w:r w:rsidRPr="00B50538">
        <w:rPr>
          <w:rFonts w:ascii="Cambria" w:hAnsi="Cambria" w:cs="Arial"/>
          <w:sz w:val="20"/>
          <w:szCs w:val="20"/>
        </w:rPr>
        <w:t xml:space="preserve"> vykonáva poskytovateľ systému JOSEPHINE a </w:t>
      </w:r>
      <w:r w:rsidR="008D6706" w:rsidRPr="00B50538">
        <w:rPr>
          <w:rFonts w:ascii="Cambria" w:hAnsi="Cambria" w:cs="Arial"/>
          <w:sz w:val="20"/>
          <w:szCs w:val="20"/>
        </w:rPr>
        <w:t xml:space="preserve">to v pracovných dňoch v čase od 8.00 </w:t>
      </w:r>
      <w:r w:rsidR="00765B4A" w:rsidRPr="00B50538">
        <w:rPr>
          <w:rFonts w:ascii="Cambria" w:hAnsi="Cambria" w:cs="Arial"/>
          <w:sz w:val="20"/>
          <w:szCs w:val="20"/>
        </w:rPr>
        <w:t>h do</w:t>
      </w:r>
      <w:r w:rsidR="008D6706" w:rsidRPr="00B50538">
        <w:rPr>
          <w:rFonts w:ascii="Cambria" w:hAnsi="Cambria" w:cs="Arial"/>
          <w:sz w:val="20"/>
          <w:szCs w:val="20"/>
        </w:rPr>
        <w:t xml:space="preserve"> 1</w:t>
      </w:r>
      <w:r w:rsidR="00502792" w:rsidRPr="00B50538">
        <w:rPr>
          <w:rFonts w:ascii="Cambria" w:hAnsi="Cambria" w:cs="Arial"/>
          <w:sz w:val="20"/>
          <w:szCs w:val="20"/>
        </w:rPr>
        <w:t>6</w:t>
      </w:r>
      <w:r w:rsidR="00C03110" w:rsidRPr="00B50538">
        <w:rPr>
          <w:rFonts w:ascii="Cambria" w:hAnsi="Cambria" w:cs="Arial"/>
          <w:sz w:val="20"/>
          <w:szCs w:val="20"/>
        </w:rPr>
        <w:t>.00 h alebo</w:t>
      </w:r>
    </w:p>
    <w:p w14:paraId="6067054B" w14:textId="1D7F9AE5" w:rsidR="00765B4A" w:rsidRPr="00B50538" w:rsidRDefault="00765B4A" w:rsidP="000D0090">
      <w:pPr>
        <w:pStyle w:val="ListParagraph"/>
        <w:numPr>
          <w:ilvl w:val="0"/>
          <w:numId w:val="44"/>
        </w:numPr>
        <w:tabs>
          <w:tab w:val="num" w:pos="993"/>
        </w:tabs>
        <w:spacing w:after="0" w:line="240" w:lineRule="auto"/>
        <w:jc w:val="both"/>
        <w:rPr>
          <w:rFonts w:ascii="Cambria" w:hAnsi="Cambria" w:cs="Arial"/>
          <w:sz w:val="20"/>
          <w:szCs w:val="20"/>
        </w:rPr>
      </w:pPr>
      <w:bookmarkStart w:id="17" w:name="_Hlk533675063"/>
      <w:r w:rsidRPr="00B50538">
        <w:rPr>
          <w:rFonts w:ascii="Cambria" w:hAnsi="Cambria" w:cs="Arial"/>
          <w:sz w:val="20"/>
          <w:szCs w:val="20"/>
        </w:rPr>
        <w:t xml:space="preserve">nahraním kvalifikovaného elektronického podpisu (napríklad podpisu </w:t>
      </w:r>
      <w:proofErr w:type="spellStart"/>
      <w:r w:rsidRPr="00B50538">
        <w:rPr>
          <w:rFonts w:ascii="Cambria" w:hAnsi="Cambria" w:cs="Arial"/>
          <w:sz w:val="20"/>
          <w:szCs w:val="20"/>
        </w:rPr>
        <w:t>eID</w:t>
      </w:r>
      <w:proofErr w:type="spellEnd"/>
      <w:r w:rsidRPr="00B50538">
        <w:rPr>
          <w:rFonts w:ascii="Cambria" w:hAnsi="Cambria"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7"/>
      <w:r w:rsidRPr="00B50538">
        <w:rPr>
          <w:rFonts w:ascii="Cambria" w:hAnsi="Cambria" w:cs="Arial"/>
          <w:sz w:val="20"/>
          <w:szCs w:val="20"/>
        </w:rPr>
        <w:t xml:space="preserve"> alebo</w:t>
      </w:r>
    </w:p>
    <w:p w14:paraId="4365F3D2" w14:textId="2ED4A1AF" w:rsidR="00DE14FF" w:rsidRPr="00B50538" w:rsidRDefault="00DE14FF" w:rsidP="00DE14FF">
      <w:pPr>
        <w:pStyle w:val="ListParagraph"/>
        <w:numPr>
          <w:ilvl w:val="0"/>
          <w:numId w:val="44"/>
        </w:numPr>
        <w:tabs>
          <w:tab w:val="num" w:pos="993"/>
        </w:tabs>
        <w:spacing w:after="0" w:line="240" w:lineRule="auto"/>
        <w:jc w:val="both"/>
        <w:rPr>
          <w:rFonts w:ascii="Cambria" w:hAnsi="Cambria" w:cs="Arial"/>
          <w:sz w:val="20"/>
          <w:szCs w:val="20"/>
        </w:rPr>
      </w:pPr>
      <w:r w:rsidRPr="00B50538">
        <w:rPr>
          <w:rFonts w:ascii="Cambria" w:hAnsi="Cambria" w:cs="Calibri"/>
          <w:sz w:val="20"/>
          <w:szCs w:val="20"/>
        </w:rPr>
        <w:t xml:space="preserve">vložením dokumentu preukazujúceho osobu štatutára na kartu užívateľa po registrácii, ktorý je podpísaný elektronickým podpisom štatutára, alebo prešiel zaručenou konverziou. </w:t>
      </w:r>
      <w:r w:rsidRPr="00B50538">
        <w:rPr>
          <w:rFonts w:ascii="Cambria" w:hAnsi="Cambria"/>
          <w:sz w:val="20"/>
          <w:szCs w:val="20"/>
        </w:rPr>
        <w:t xml:space="preserve">Autentifikáciu vykoná poskytovateľ systému JOSEPHINE a to v pracovných dňoch v čase 8.00 – 16.00 hod. </w:t>
      </w:r>
      <w:r w:rsidRPr="00B50538">
        <w:rPr>
          <w:rFonts w:ascii="Cambria" w:hAnsi="Cambria" w:cs="Calibri"/>
          <w:sz w:val="20"/>
          <w:szCs w:val="20"/>
        </w:rPr>
        <w:t>O dokončení autentifikácie je uchádzač informovaný e-mailom alebo</w:t>
      </w:r>
    </w:p>
    <w:p w14:paraId="1FB3AABF" w14:textId="2DF9220B" w:rsidR="00220CFA" w:rsidRPr="00B50538" w:rsidRDefault="00765B4A" w:rsidP="000D0090">
      <w:pPr>
        <w:pStyle w:val="ListParagraph"/>
        <w:numPr>
          <w:ilvl w:val="0"/>
          <w:numId w:val="44"/>
        </w:numPr>
        <w:spacing w:after="0" w:line="240" w:lineRule="auto"/>
        <w:jc w:val="both"/>
        <w:rPr>
          <w:rFonts w:ascii="Cambria" w:hAnsi="Cambria" w:cs="Arial"/>
          <w:sz w:val="20"/>
          <w:szCs w:val="20"/>
        </w:rPr>
      </w:pPr>
      <w:bookmarkStart w:id="18" w:name="_Hlk533675093"/>
      <w:r w:rsidRPr="00B50538">
        <w:rPr>
          <w:rFonts w:ascii="Cambria" w:hAnsi="Cambria"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50538">
        <w:rPr>
          <w:rFonts w:ascii="Cambria" w:hAnsi="Cambria" w:cs="Arial"/>
          <w:noProof/>
          <w:sz w:val="20"/>
          <w:szCs w:val="20"/>
        </w:rPr>
        <w:t xml:space="preserve">h </w:t>
      </w:r>
      <w:r w:rsidRPr="00B50538">
        <w:rPr>
          <w:rFonts w:ascii="Cambria" w:hAnsi="Cambria" w:cs="Arial"/>
          <w:noProof/>
          <w:sz w:val="20"/>
          <w:szCs w:val="20"/>
        </w:rPr>
        <w:t>do 16.00 h</w:t>
      </w:r>
      <w:bookmarkEnd w:id="18"/>
      <w:r w:rsidR="00220CFA" w:rsidRPr="00B50538">
        <w:rPr>
          <w:rFonts w:ascii="Cambria" w:hAnsi="Cambria" w:cs="Arial"/>
          <w:sz w:val="20"/>
          <w:szCs w:val="20"/>
        </w:rPr>
        <w:t xml:space="preserve"> alebo</w:t>
      </w:r>
    </w:p>
    <w:p w14:paraId="15E2AC71" w14:textId="78D61552" w:rsidR="00C03110" w:rsidRPr="00B50538" w:rsidRDefault="00E20DB3" w:rsidP="000D0090">
      <w:pPr>
        <w:pStyle w:val="ListParagraph"/>
        <w:numPr>
          <w:ilvl w:val="0"/>
          <w:numId w:val="44"/>
        </w:numPr>
        <w:spacing w:after="0" w:line="240" w:lineRule="auto"/>
        <w:jc w:val="both"/>
        <w:rPr>
          <w:rFonts w:ascii="Cambria" w:hAnsi="Cambria" w:cs="Arial"/>
          <w:sz w:val="20"/>
          <w:szCs w:val="20"/>
        </w:rPr>
      </w:pPr>
      <w:r w:rsidRPr="00B50538">
        <w:rPr>
          <w:rFonts w:ascii="Cambria" w:hAnsi="Cambria" w:cs="Arial"/>
          <w:sz w:val="20"/>
          <w:szCs w:val="20"/>
        </w:rPr>
        <w:t xml:space="preserve">počkaním na </w:t>
      </w:r>
      <w:r w:rsidR="00364C50" w:rsidRPr="00B50538">
        <w:rPr>
          <w:rFonts w:ascii="Cambria" w:hAnsi="Cambria" w:cs="Arial"/>
          <w:sz w:val="20"/>
          <w:szCs w:val="20"/>
        </w:rPr>
        <w:t>autentifikačný</w:t>
      </w:r>
      <w:r w:rsidRPr="00B50538">
        <w:rPr>
          <w:rFonts w:ascii="Cambria" w:hAnsi="Cambria" w:cs="Arial"/>
          <w:sz w:val="20"/>
          <w:szCs w:val="20"/>
        </w:rPr>
        <w:t xml:space="preserve"> kód, ktorý bude zaslaný na adr</w:t>
      </w:r>
      <w:r w:rsidR="008D6706" w:rsidRPr="00B50538">
        <w:rPr>
          <w:rFonts w:ascii="Cambria" w:hAnsi="Cambria" w:cs="Arial"/>
          <w:sz w:val="20"/>
          <w:szCs w:val="20"/>
        </w:rPr>
        <w:t xml:space="preserve">esu sídla uchádzača </w:t>
      </w:r>
      <w:r w:rsidR="00364C50" w:rsidRPr="00B50538">
        <w:rPr>
          <w:rFonts w:ascii="Cambria" w:hAnsi="Cambria" w:cs="Arial"/>
          <w:sz w:val="20"/>
          <w:szCs w:val="20"/>
        </w:rPr>
        <w:t xml:space="preserve">do rúk štatutára uchádzača </w:t>
      </w:r>
      <w:r w:rsidR="008D6706" w:rsidRPr="00B50538">
        <w:rPr>
          <w:rFonts w:ascii="Cambria" w:hAnsi="Cambria" w:cs="Arial"/>
          <w:sz w:val="20"/>
          <w:szCs w:val="20"/>
        </w:rPr>
        <w:t xml:space="preserve">v listovej </w:t>
      </w:r>
      <w:r w:rsidRPr="00B50538">
        <w:rPr>
          <w:rFonts w:ascii="Cambria" w:hAnsi="Cambria" w:cs="Arial"/>
          <w:sz w:val="20"/>
          <w:szCs w:val="20"/>
        </w:rPr>
        <w:t xml:space="preserve">podobe formou doporučenej zásielky. Lehota na tento úkon sú </w:t>
      </w:r>
      <w:r w:rsidR="00364C50" w:rsidRPr="00B50538">
        <w:rPr>
          <w:rFonts w:ascii="Cambria" w:hAnsi="Cambria" w:cs="Arial"/>
          <w:sz w:val="20"/>
          <w:szCs w:val="20"/>
        </w:rPr>
        <w:t xml:space="preserve">obvykle </w:t>
      </w:r>
      <w:r w:rsidR="008D6706" w:rsidRPr="00B50538">
        <w:rPr>
          <w:rFonts w:ascii="Cambria" w:hAnsi="Cambria" w:cs="Arial"/>
          <w:sz w:val="20"/>
          <w:szCs w:val="20"/>
        </w:rPr>
        <w:t xml:space="preserve">tri pracovné dni a je potrebné </w:t>
      </w:r>
      <w:r w:rsidRPr="00B50538">
        <w:rPr>
          <w:rFonts w:ascii="Cambria" w:hAnsi="Cambria" w:cs="Arial"/>
          <w:sz w:val="20"/>
          <w:szCs w:val="20"/>
        </w:rPr>
        <w:t>s touto lehotou počítať pri vkladaní ponuky</w:t>
      </w:r>
      <w:r w:rsidR="00C03110" w:rsidRPr="00B50538">
        <w:rPr>
          <w:rFonts w:ascii="Cambria" w:hAnsi="Cambria" w:cs="Arial"/>
          <w:sz w:val="20"/>
          <w:szCs w:val="20"/>
        </w:rPr>
        <w:t>.</w:t>
      </w:r>
    </w:p>
    <w:p w14:paraId="0D05E6AF" w14:textId="2E5EFFEF" w:rsidR="00E20DB3" w:rsidRPr="00B50538" w:rsidRDefault="00E20DB3" w:rsidP="000D0090">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B50538">
        <w:rPr>
          <w:rFonts w:ascii="Cambria" w:hAnsi="Cambria" w:cs="Arial"/>
          <w:sz w:val="20"/>
          <w:szCs w:val="20"/>
        </w:rPr>
        <w:t>Autentifikovan</w:t>
      </w:r>
      <w:r w:rsidR="008D6706" w:rsidRPr="00B50538">
        <w:rPr>
          <w:rFonts w:ascii="Cambria" w:hAnsi="Cambria" w:cs="Arial"/>
          <w:sz w:val="20"/>
          <w:szCs w:val="20"/>
        </w:rPr>
        <w:t xml:space="preserve">ý uchádzač si po prihlásení do </w:t>
      </w:r>
      <w:r w:rsidRPr="00B50538">
        <w:rPr>
          <w:rFonts w:ascii="Cambria" w:hAnsi="Cambria" w:cs="Arial"/>
          <w:sz w:val="20"/>
          <w:szCs w:val="20"/>
        </w:rPr>
        <w:t>sys</w:t>
      </w:r>
      <w:r w:rsidR="00177C69" w:rsidRPr="00B50538">
        <w:rPr>
          <w:rFonts w:ascii="Cambria" w:hAnsi="Cambria" w:cs="Arial"/>
          <w:sz w:val="20"/>
          <w:szCs w:val="20"/>
        </w:rPr>
        <w:t>t</w:t>
      </w:r>
      <w:r w:rsidR="00364C50" w:rsidRPr="00B50538">
        <w:rPr>
          <w:rFonts w:ascii="Cambria" w:hAnsi="Cambria" w:cs="Arial"/>
          <w:sz w:val="20"/>
          <w:szCs w:val="20"/>
        </w:rPr>
        <w:t>ému JOSEPHINE v prehľade „Zoznam</w:t>
      </w:r>
      <w:r w:rsidRPr="00B50538">
        <w:rPr>
          <w:rFonts w:ascii="Cambria" w:hAnsi="Cambria" w:cs="Arial"/>
          <w:sz w:val="20"/>
          <w:szCs w:val="20"/>
        </w:rPr>
        <w:t xml:space="preserve"> obstarávaní</w:t>
      </w:r>
      <w:r w:rsidR="00364C50" w:rsidRPr="00B50538">
        <w:rPr>
          <w:rFonts w:ascii="Cambria" w:hAnsi="Cambria" w:cs="Arial"/>
          <w:sz w:val="20"/>
          <w:szCs w:val="20"/>
        </w:rPr>
        <w:t>“</w:t>
      </w:r>
      <w:r w:rsidRPr="00B50538">
        <w:rPr>
          <w:rFonts w:ascii="Cambria" w:hAnsi="Cambria" w:cs="Arial"/>
          <w:sz w:val="20"/>
          <w:szCs w:val="20"/>
        </w:rPr>
        <w:t xml:space="preserve"> </w:t>
      </w:r>
      <w:r w:rsidR="008D6706" w:rsidRPr="00B50538">
        <w:rPr>
          <w:rFonts w:ascii="Cambria" w:hAnsi="Cambria" w:cs="Arial"/>
          <w:sz w:val="20"/>
          <w:szCs w:val="20"/>
        </w:rPr>
        <w:t xml:space="preserve">vyberie predmetné obstarávanie </w:t>
      </w:r>
      <w:r w:rsidRPr="00B50538">
        <w:rPr>
          <w:rFonts w:ascii="Cambria" w:hAnsi="Cambria" w:cs="Arial"/>
          <w:sz w:val="20"/>
          <w:szCs w:val="20"/>
        </w:rPr>
        <w:t>a vloží svoju</w:t>
      </w:r>
      <w:r w:rsidR="00163476" w:rsidRPr="00B50538">
        <w:rPr>
          <w:rFonts w:ascii="Cambria" w:hAnsi="Cambria" w:cs="Arial"/>
          <w:sz w:val="20"/>
          <w:szCs w:val="20"/>
        </w:rPr>
        <w:t xml:space="preserve"> </w:t>
      </w:r>
      <w:r w:rsidRPr="00B50538">
        <w:rPr>
          <w:rFonts w:ascii="Cambria" w:hAnsi="Cambria" w:cs="Arial"/>
          <w:sz w:val="20"/>
          <w:szCs w:val="20"/>
        </w:rPr>
        <w:t>ponuku do určeného formulára na príjem ponúk, ktorý nájde v záložke „Ponuky</w:t>
      </w:r>
      <w:r w:rsidR="00364C50" w:rsidRPr="00B50538">
        <w:rPr>
          <w:rFonts w:ascii="Cambria" w:hAnsi="Cambria" w:cs="Arial"/>
          <w:sz w:val="20"/>
          <w:szCs w:val="20"/>
        </w:rPr>
        <w:t xml:space="preserve"> a žiadosti</w:t>
      </w:r>
      <w:r w:rsidRPr="00B50538">
        <w:rPr>
          <w:rFonts w:ascii="Cambria" w:hAnsi="Cambria" w:cs="Arial"/>
          <w:sz w:val="20"/>
          <w:szCs w:val="20"/>
        </w:rPr>
        <w:t>“.</w:t>
      </w:r>
    </w:p>
    <w:p w14:paraId="0A63427A" w14:textId="77777777" w:rsidR="00974DC8" w:rsidRPr="00B50538" w:rsidRDefault="00E20DB3" w:rsidP="000D0090">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B50538">
        <w:rPr>
          <w:rFonts w:ascii="Cambria" w:hAnsi="Cambria" w:cs="Arial"/>
          <w:sz w:val="20"/>
          <w:szCs w:val="20"/>
        </w:rPr>
        <w:t>Elektronická ponuka sa vloží vyplnením ponukového formulára a vložením požadovaných dokladov a dokumentov v syst</w:t>
      </w:r>
      <w:r w:rsidR="00163476" w:rsidRPr="00B50538">
        <w:rPr>
          <w:rFonts w:ascii="Cambria" w:hAnsi="Cambria" w:cs="Arial"/>
          <w:sz w:val="20"/>
          <w:szCs w:val="20"/>
        </w:rPr>
        <w:t>éme JO</w:t>
      </w:r>
      <w:r w:rsidRPr="00B50538">
        <w:rPr>
          <w:rFonts w:ascii="Cambria" w:hAnsi="Cambria" w:cs="Arial"/>
          <w:sz w:val="20"/>
          <w:szCs w:val="20"/>
        </w:rPr>
        <w:t xml:space="preserve">SEPHINE umiestnenom na webovej adrese </w:t>
      </w:r>
      <w:hyperlink r:id="rId16" w:history="1">
        <w:r w:rsidRPr="00B50538">
          <w:rPr>
            <w:rFonts w:ascii="Cambria" w:hAnsi="Cambria" w:cs="Arial"/>
            <w:sz w:val="20"/>
            <w:szCs w:val="20"/>
          </w:rPr>
          <w:t>https://josephine.proebiz.com</w:t>
        </w:r>
      </w:hyperlink>
      <w:r w:rsidRPr="00B50538">
        <w:rPr>
          <w:rFonts w:ascii="Cambria" w:hAnsi="Cambria"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B50538" w:rsidRDefault="00E20DB3" w:rsidP="000D0090">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 predloženej ponuke prostredníctvom systému JOSEPHINE musia byť pripojené požadované naskenované doklady </w:t>
      </w:r>
      <w:r w:rsidR="00364C50" w:rsidRPr="00B50538">
        <w:rPr>
          <w:rFonts w:ascii="Cambria" w:hAnsi="Cambria" w:cs="Arial"/>
          <w:sz w:val="20"/>
          <w:szCs w:val="20"/>
        </w:rPr>
        <w:t xml:space="preserve">a dokumenty </w:t>
      </w:r>
      <w:r w:rsidR="006D18FD" w:rsidRPr="00B50538">
        <w:rPr>
          <w:rFonts w:ascii="Cambria" w:hAnsi="Cambria" w:cs="Arial"/>
          <w:sz w:val="20"/>
          <w:szCs w:val="20"/>
        </w:rPr>
        <w:t>(</w:t>
      </w:r>
      <w:r w:rsidR="00882033" w:rsidRPr="00B50538">
        <w:rPr>
          <w:rFonts w:ascii="Cambria" w:hAnsi="Cambria" w:cs="Arial"/>
          <w:sz w:val="20"/>
          <w:szCs w:val="20"/>
        </w:rPr>
        <w:t>„</w:t>
      </w:r>
      <w:proofErr w:type="spellStart"/>
      <w:r w:rsidR="006D18FD" w:rsidRPr="00B50538">
        <w:rPr>
          <w:rFonts w:ascii="Cambria" w:hAnsi="Cambria" w:cs="Arial"/>
          <w:sz w:val="20"/>
          <w:szCs w:val="20"/>
        </w:rPr>
        <w:t>Document</w:t>
      </w:r>
      <w:proofErr w:type="spellEnd"/>
      <w:r w:rsidR="006D18FD" w:rsidRPr="00B50538">
        <w:rPr>
          <w:rFonts w:ascii="Cambria" w:hAnsi="Cambria" w:cs="Arial"/>
          <w:sz w:val="20"/>
          <w:szCs w:val="20"/>
        </w:rPr>
        <w:t xml:space="preserve"> to </w:t>
      </w:r>
      <w:proofErr w:type="spellStart"/>
      <w:r w:rsidR="006D18FD" w:rsidRPr="00B50538">
        <w:rPr>
          <w:rFonts w:ascii="Cambria" w:hAnsi="Cambria" w:cs="Arial"/>
          <w:sz w:val="20"/>
          <w:szCs w:val="20"/>
        </w:rPr>
        <w:t>s</w:t>
      </w:r>
      <w:r w:rsidR="00F8338A" w:rsidRPr="00B50538">
        <w:rPr>
          <w:rFonts w:ascii="Cambria" w:hAnsi="Cambria" w:cs="Arial"/>
          <w:sz w:val="20"/>
          <w:szCs w:val="20"/>
        </w:rPr>
        <w:t>e</w:t>
      </w:r>
      <w:r w:rsidR="006D18FD" w:rsidRPr="00B50538">
        <w:rPr>
          <w:rFonts w:ascii="Cambria" w:hAnsi="Cambria" w:cs="Arial"/>
          <w:sz w:val="20"/>
          <w:szCs w:val="20"/>
        </w:rPr>
        <w:t>archable</w:t>
      </w:r>
      <w:proofErr w:type="spellEnd"/>
      <w:r w:rsidR="006D18FD" w:rsidRPr="00B50538">
        <w:rPr>
          <w:rFonts w:ascii="Cambria" w:hAnsi="Cambria" w:cs="Arial"/>
          <w:sz w:val="20"/>
          <w:szCs w:val="20"/>
        </w:rPr>
        <w:t xml:space="preserve"> PDF </w:t>
      </w:r>
      <w:proofErr w:type="spellStart"/>
      <w:r w:rsidR="006D18FD" w:rsidRPr="00B50538">
        <w:rPr>
          <w:rFonts w:ascii="Cambria" w:hAnsi="Cambria" w:cs="Arial"/>
          <w:sz w:val="20"/>
          <w:szCs w:val="20"/>
        </w:rPr>
        <w:t>File</w:t>
      </w:r>
      <w:proofErr w:type="spellEnd"/>
      <w:r w:rsidR="00882033" w:rsidRPr="00B50538">
        <w:rPr>
          <w:rFonts w:ascii="Cambria" w:hAnsi="Cambria" w:cs="Arial"/>
          <w:sz w:val="20"/>
          <w:szCs w:val="20"/>
        </w:rPr>
        <w:t>“</w:t>
      </w:r>
      <w:r w:rsidR="006D18FD" w:rsidRPr="00B50538">
        <w:rPr>
          <w:rFonts w:ascii="Cambria" w:hAnsi="Cambria" w:cs="Arial"/>
          <w:sz w:val="20"/>
          <w:szCs w:val="20"/>
        </w:rPr>
        <w:t>)</w:t>
      </w:r>
      <w:r w:rsidRPr="00B50538">
        <w:rPr>
          <w:rFonts w:ascii="Cambria" w:hAnsi="Cambria" w:cs="Arial"/>
          <w:sz w:val="20"/>
          <w:szCs w:val="20"/>
        </w:rPr>
        <w:t xml:space="preserve"> tak, ako je uvedené v týchto súťažných podkladoch a vyplnenie </w:t>
      </w:r>
      <w:proofErr w:type="spellStart"/>
      <w:r w:rsidRPr="00B50538">
        <w:rPr>
          <w:rFonts w:ascii="Cambria" w:hAnsi="Cambria" w:cs="Arial"/>
          <w:sz w:val="20"/>
          <w:szCs w:val="20"/>
        </w:rPr>
        <w:t>položkového</w:t>
      </w:r>
      <w:proofErr w:type="spellEnd"/>
      <w:r w:rsidRPr="00B50538">
        <w:rPr>
          <w:rFonts w:ascii="Cambria" w:hAnsi="Cambria" w:cs="Arial"/>
          <w:sz w:val="20"/>
          <w:szCs w:val="20"/>
        </w:rPr>
        <w:t xml:space="preserve"> elektronického formulára, ktorý zodpovedá návrhu na plnenie kritérií podľa vzoru uvedeného v</w:t>
      </w:r>
      <w:r w:rsidR="00364C50" w:rsidRPr="00B50538">
        <w:rPr>
          <w:rFonts w:ascii="Cambria" w:hAnsi="Cambria" w:cs="Arial"/>
          <w:sz w:val="20"/>
          <w:szCs w:val="20"/>
        </w:rPr>
        <w:t> </w:t>
      </w:r>
      <w:r w:rsidRPr="00B50538">
        <w:rPr>
          <w:rFonts w:ascii="Cambria" w:hAnsi="Cambria" w:cs="Arial"/>
          <w:sz w:val="20"/>
          <w:szCs w:val="20"/>
        </w:rPr>
        <w:t>prílohe</w:t>
      </w:r>
      <w:r w:rsidR="00364C50" w:rsidRPr="00B50538">
        <w:rPr>
          <w:rFonts w:ascii="Cambria" w:hAnsi="Cambria" w:cs="Arial"/>
          <w:sz w:val="20"/>
          <w:szCs w:val="20"/>
        </w:rPr>
        <w:t xml:space="preserve"> č. 1</w:t>
      </w:r>
      <w:r w:rsidRPr="00B50538">
        <w:rPr>
          <w:rFonts w:ascii="Cambria" w:hAnsi="Cambria" w:cs="Arial"/>
          <w:sz w:val="20"/>
          <w:szCs w:val="20"/>
        </w:rPr>
        <w:t xml:space="preserve"> k časti A.3 </w:t>
      </w:r>
      <w:r w:rsidR="006D18FD" w:rsidRPr="00B50538">
        <w:rPr>
          <w:rFonts w:ascii="Cambria" w:hAnsi="Cambria" w:cs="Arial"/>
          <w:i/>
          <w:sz w:val="20"/>
          <w:szCs w:val="20"/>
        </w:rPr>
        <w:t xml:space="preserve"> KRITÉRIÁ NA VYHODNOTENIE PONÚK A PRAVIDLÁ ICH UPLATNENIA</w:t>
      </w:r>
      <w:r w:rsidRPr="00B50538">
        <w:rPr>
          <w:rFonts w:ascii="Cambria" w:hAnsi="Cambria" w:cs="Arial"/>
          <w:sz w:val="20"/>
          <w:szCs w:val="20"/>
        </w:rPr>
        <w:t xml:space="preserve"> týchto súťažných podkladov.</w:t>
      </w:r>
      <w:r w:rsidR="00974DC8" w:rsidRPr="00B50538">
        <w:rPr>
          <w:rFonts w:ascii="Cambria" w:hAnsi="Cambria" w:cs="Arial"/>
          <w:sz w:val="20"/>
          <w:szCs w:val="20"/>
        </w:rPr>
        <w:t xml:space="preserve"> </w:t>
      </w:r>
    </w:p>
    <w:p w14:paraId="1E73676F" w14:textId="43A080DC" w:rsidR="00974DC8" w:rsidRPr="00B50538" w:rsidRDefault="00974DC8" w:rsidP="000D0090">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B50538">
        <w:rPr>
          <w:rFonts w:ascii="Cambria" w:hAnsi="Cambria" w:cs="Arial"/>
          <w:sz w:val="20"/>
          <w:szCs w:val="20"/>
        </w:rPr>
        <w:t>Ak ponuka obsahuje dôverné informácie, uchádzač ich v ponuke viditeľne označí.</w:t>
      </w:r>
    </w:p>
    <w:p w14:paraId="562045B4" w14:textId="14800C8C" w:rsidR="001E2973" w:rsidRPr="00B50538" w:rsidRDefault="00974DC8" w:rsidP="000454C2">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Uchádzačom navrhovaná cena za </w:t>
      </w:r>
      <w:r w:rsidR="000454C2" w:rsidRPr="00B50538">
        <w:rPr>
          <w:rFonts w:ascii="Cambria" w:hAnsi="Cambria" w:cs="Arial"/>
          <w:sz w:val="20"/>
          <w:szCs w:val="20"/>
        </w:rPr>
        <w:t>poskytnutie</w:t>
      </w:r>
      <w:r w:rsidRPr="00B50538">
        <w:rPr>
          <w:rFonts w:ascii="Cambria" w:hAnsi="Cambria" w:cs="Arial"/>
          <w:sz w:val="20"/>
          <w:szCs w:val="20"/>
        </w:rPr>
        <w:t xml:space="preserve"> požadovaného predmetu zákazky, uvedená v ponuke uchádzača, bude vyjadrená v EUR (Eurách) s presnosťou na </w:t>
      </w:r>
      <w:r w:rsidR="00EC6FD4" w:rsidRPr="00B50538">
        <w:rPr>
          <w:rFonts w:ascii="Cambria" w:hAnsi="Cambria" w:cs="Arial"/>
          <w:color w:val="FF0000"/>
          <w:sz w:val="20"/>
          <w:szCs w:val="20"/>
        </w:rPr>
        <w:t>dve</w:t>
      </w:r>
      <w:r w:rsidRPr="00B50538">
        <w:rPr>
          <w:rFonts w:ascii="Cambria" w:hAnsi="Cambria" w:cs="Arial"/>
          <w:sz w:val="20"/>
          <w:szCs w:val="20"/>
        </w:rPr>
        <w:t xml:space="preserve">  desatinné miesta  a vložená do systému JOSEPHINE</w:t>
      </w:r>
      <w:r w:rsidR="000454C2" w:rsidRPr="00B50538">
        <w:rPr>
          <w:rFonts w:ascii="Cambria" w:hAnsi="Cambria" w:cs="Arial"/>
          <w:sz w:val="20"/>
          <w:szCs w:val="20"/>
        </w:rPr>
        <w:t xml:space="preserve"> </w:t>
      </w:r>
      <w:r w:rsidRPr="00B50538">
        <w:rPr>
          <w:rFonts w:ascii="Cambria" w:hAnsi="Cambria" w:cs="Arial"/>
          <w:sz w:val="20"/>
          <w:szCs w:val="20"/>
        </w:rPr>
        <w:t>označená ako „Jednotková cena (kritérium hodnotenia)“).</w:t>
      </w:r>
      <w:r w:rsidR="001E2973" w:rsidRPr="00B50538">
        <w:rPr>
          <w:rFonts w:ascii="Cambria" w:hAnsi="Cambria" w:cs="Arial"/>
          <w:sz w:val="20"/>
          <w:szCs w:val="20"/>
        </w:rPr>
        <w:t xml:space="preserve"> Poisťovacie služby sú v zmysle § 37 o</w:t>
      </w:r>
      <w:r w:rsidR="00800792" w:rsidRPr="00B50538">
        <w:rPr>
          <w:rFonts w:ascii="Cambria" w:hAnsi="Cambria" w:cs="Arial"/>
          <w:sz w:val="20"/>
          <w:szCs w:val="20"/>
        </w:rPr>
        <w:t>d</w:t>
      </w:r>
      <w:r w:rsidR="001E2973" w:rsidRPr="00B50538">
        <w:rPr>
          <w:rFonts w:ascii="Cambria" w:hAnsi="Cambria" w:cs="Arial"/>
          <w:sz w:val="20"/>
          <w:szCs w:val="20"/>
        </w:rPr>
        <w:t>s</w:t>
      </w:r>
      <w:r w:rsidR="00800792" w:rsidRPr="00B50538">
        <w:rPr>
          <w:rFonts w:ascii="Cambria" w:hAnsi="Cambria" w:cs="Arial"/>
          <w:sz w:val="20"/>
          <w:szCs w:val="20"/>
        </w:rPr>
        <w:t>.</w:t>
      </w:r>
      <w:r w:rsidR="001E2973" w:rsidRPr="00B50538">
        <w:rPr>
          <w:rFonts w:ascii="Cambria" w:hAnsi="Cambria" w:cs="Arial"/>
          <w:sz w:val="20"/>
          <w:szCs w:val="20"/>
        </w:rPr>
        <w:t xml:space="preserve"> 1 zákon č. 222/2004 Z. z. o dani z pridanej hodnoty v znení neskorších predpisov oslobodené od dane z pridanej hodnoty.</w:t>
      </w:r>
    </w:p>
    <w:p w14:paraId="62324306" w14:textId="021F473A" w:rsidR="00974DC8" w:rsidRPr="00B50538" w:rsidRDefault="00974DC8" w:rsidP="000D0090">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B50538">
        <w:rPr>
          <w:rFonts w:ascii="Cambria" w:hAnsi="Cambria"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B50538" w:rsidRDefault="001768E3" w:rsidP="00974DC8">
      <w:pPr>
        <w:jc w:val="both"/>
        <w:rPr>
          <w:rFonts w:ascii="Cambria" w:hAnsi="Cambria" w:cs="Arial"/>
          <w:sz w:val="20"/>
          <w:szCs w:val="20"/>
        </w:rPr>
      </w:pPr>
    </w:p>
    <w:p w14:paraId="5F76097F" w14:textId="77777777" w:rsidR="004C7CA5" w:rsidRPr="00B50538" w:rsidRDefault="004C7CA5"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Označenie ponuky</w:t>
      </w:r>
    </w:p>
    <w:p w14:paraId="4FF87785" w14:textId="51BB2F87" w:rsidR="005F771B" w:rsidRPr="00B50538" w:rsidRDefault="005A059B" w:rsidP="00177C69">
      <w:pPr>
        <w:jc w:val="both"/>
        <w:rPr>
          <w:rFonts w:ascii="Cambria" w:hAnsi="Cambria" w:cs="Arial"/>
          <w:sz w:val="20"/>
          <w:szCs w:val="20"/>
        </w:rPr>
      </w:pPr>
      <w:r w:rsidRPr="00B50538">
        <w:rPr>
          <w:rFonts w:ascii="Cambria" w:hAnsi="Cambria" w:cs="Arial"/>
          <w:sz w:val="20"/>
          <w:szCs w:val="20"/>
        </w:rPr>
        <w:t xml:space="preserve">Uchádzač </w:t>
      </w:r>
      <w:r w:rsidR="00E20DB3" w:rsidRPr="00B50538">
        <w:rPr>
          <w:rFonts w:ascii="Cambria" w:hAnsi="Cambria" w:cs="Arial"/>
          <w:sz w:val="20"/>
          <w:szCs w:val="20"/>
        </w:rPr>
        <w:t xml:space="preserve">označí svoju ponuku názvom zákazky: </w:t>
      </w:r>
      <w:r w:rsidR="001E2973" w:rsidRPr="00B50538">
        <w:rPr>
          <w:rFonts w:ascii="Cambria" w:hAnsi="Cambria" w:cs="Arial"/>
          <w:sz w:val="20"/>
          <w:szCs w:val="20"/>
        </w:rPr>
        <w:t>Poist</w:t>
      </w:r>
      <w:r w:rsidR="00273B66" w:rsidRPr="00B50538">
        <w:rPr>
          <w:rFonts w:ascii="Cambria" w:hAnsi="Cambria" w:cs="Arial"/>
          <w:sz w:val="20"/>
          <w:szCs w:val="20"/>
        </w:rPr>
        <w:t>né služby pre Národnú banku Slovenska</w:t>
      </w:r>
      <w:r w:rsidR="00CB2935" w:rsidRPr="00B50538">
        <w:rPr>
          <w:rFonts w:ascii="Cambria" w:hAnsi="Cambria" w:cs="Arial"/>
          <w:b/>
          <w:color w:val="000000"/>
          <w:sz w:val="20"/>
          <w:szCs w:val="20"/>
        </w:rPr>
        <w:t>.</w:t>
      </w:r>
    </w:p>
    <w:p w14:paraId="0A0E05A2" w14:textId="77777777" w:rsidR="00076DAF" w:rsidRPr="00B50538" w:rsidRDefault="00076DAF" w:rsidP="00026CCE">
      <w:pPr>
        <w:jc w:val="both"/>
        <w:rPr>
          <w:rFonts w:ascii="Cambria" w:hAnsi="Cambria" w:cs="Arial"/>
          <w:sz w:val="20"/>
          <w:szCs w:val="20"/>
        </w:rPr>
      </w:pPr>
    </w:p>
    <w:p w14:paraId="56FAC2EF" w14:textId="72B6EFF3" w:rsidR="004C7CA5" w:rsidRPr="00B50538" w:rsidRDefault="004C7CA5"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lehota na predkladanie ponuky</w:t>
      </w:r>
    </w:p>
    <w:p w14:paraId="10B24C8D" w14:textId="77777777" w:rsidR="00E77FBE" w:rsidRPr="00B50538" w:rsidRDefault="004C7CA5" w:rsidP="000D0090">
      <w:pPr>
        <w:pStyle w:val="ListParagraph"/>
        <w:numPr>
          <w:ilvl w:val="1"/>
          <w:numId w:val="21"/>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Ponuky </w:t>
      </w:r>
      <w:r w:rsidR="00E20DB3" w:rsidRPr="00B50538">
        <w:rPr>
          <w:rFonts w:ascii="Cambria" w:hAnsi="Cambria" w:cs="Arial"/>
          <w:sz w:val="20"/>
          <w:szCs w:val="20"/>
        </w:rPr>
        <w:t>sa predkladajú elektronicky prostredníctvom systému JOSEPHINE v lehote na predkladanie ponúk.</w:t>
      </w:r>
    </w:p>
    <w:p w14:paraId="11899A9B" w14:textId="782E37F6" w:rsidR="00C8482F" w:rsidRPr="00B50538" w:rsidRDefault="00C00EAB" w:rsidP="000D0090">
      <w:pPr>
        <w:pStyle w:val="ListParagraph"/>
        <w:numPr>
          <w:ilvl w:val="1"/>
          <w:numId w:val="21"/>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Lehota na predkladanie ponúk je </w:t>
      </w:r>
      <w:r w:rsidR="00D94283" w:rsidRPr="00B50538">
        <w:rPr>
          <w:rFonts w:ascii="Cambria" w:hAnsi="Cambria" w:cs="Arial"/>
          <w:sz w:val="20"/>
          <w:szCs w:val="20"/>
        </w:rPr>
        <w:t xml:space="preserve">stanovená </w:t>
      </w:r>
      <w:r w:rsidR="003F46DF" w:rsidRPr="00B50538">
        <w:rPr>
          <w:rFonts w:ascii="Cambria" w:hAnsi="Cambria" w:cs="Arial"/>
          <w:b/>
          <w:color w:val="FF0000"/>
          <w:sz w:val="20"/>
          <w:szCs w:val="20"/>
        </w:rPr>
        <w:t>do</w:t>
      </w:r>
      <w:r w:rsidR="00E77FBE" w:rsidRPr="00B50538">
        <w:rPr>
          <w:rFonts w:ascii="Cambria" w:hAnsi="Cambria" w:cs="Arial"/>
          <w:b/>
          <w:color w:val="FF0000"/>
          <w:sz w:val="20"/>
          <w:szCs w:val="20"/>
        </w:rPr>
        <w:t xml:space="preserve"> </w:t>
      </w:r>
      <w:r w:rsidR="007734CA">
        <w:rPr>
          <w:rFonts w:ascii="Cambria" w:hAnsi="Cambria" w:cs="Arial"/>
          <w:b/>
          <w:color w:val="FF0000"/>
          <w:sz w:val="20"/>
          <w:szCs w:val="20"/>
        </w:rPr>
        <w:t>1</w:t>
      </w:r>
      <w:r w:rsidR="00F63F6A">
        <w:rPr>
          <w:rFonts w:ascii="Cambria" w:hAnsi="Cambria" w:cs="Arial"/>
          <w:b/>
          <w:color w:val="FF0000"/>
          <w:sz w:val="20"/>
          <w:szCs w:val="20"/>
        </w:rPr>
        <w:t>6</w:t>
      </w:r>
      <w:r w:rsidR="00243DD5" w:rsidRPr="00B50538">
        <w:rPr>
          <w:rFonts w:ascii="Cambria" w:hAnsi="Cambria" w:cs="Arial"/>
          <w:b/>
          <w:color w:val="FF0000"/>
          <w:sz w:val="20"/>
          <w:szCs w:val="20"/>
        </w:rPr>
        <w:t>.0</w:t>
      </w:r>
      <w:r w:rsidR="00AA6342" w:rsidRPr="00B50538">
        <w:rPr>
          <w:rFonts w:ascii="Cambria" w:hAnsi="Cambria" w:cs="Arial"/>
          <w:b/>
          <w:color w:val="FF0000"/>
          <w:sz w:val="20"/>
          <w:szCs w:val="20"/>
        </w:rPr>
        <w:t>9</w:t>
      </w:r>
      <w:r w:rsidR="00243DD5" w:rsidRPr="00B50538">
        <w:rPr>
          <w:rFonts w:ascii="Cambria" w:hAnsi="Cambria" w:cs="Arial"/>
          <w:b/>
          <w:color w:val="FF0000"/>
          <w:sz w:val="20"/>
          <w:szCs w:val="20"/>
        </w:rPr>
        <w:t>.2020</w:t>
      </w:r>
      <w:r w:rsidR="0012527E" w:rsidRPr="00B50538">
        <w:rPr>
          <w:rFonts w:ascii="Cambria" w:hAnsi="Cambria" w:cs="Arial"/>
          <w:b/>
          <w:color w:val="FF0000"/>
          <w:sz w:val="20"/>
          <w:szCs w:val="20"/>
        </w:rPr>
        <w:t xml:space="preserve"> </w:t>
      </w:r>
      <w:r w:rsidR="00243DD5" w:rsidRPr="00B50538">
        <w:rPr>
          <w:rFonts w:ascii="Cambria" w:hAnsi="Cambria" w:cs="Arial"/>
          <w:b/>
          <w:color w:val="FF0000"/>
          <w:sz w:val="20"/>
          <w:szCs w:val="20"/>
        </w:rPr>
        <w:t>12.00</w:t>
      </w:r>
      <w:r w:rsidR="00D94283" w:rsidRPr="00B50538">
        <w:rPr>
          <w:rFonts w:ascii="Cambria" w:hAnsi="Cambria" w:cs="Arial"/>
          <w:b/>
          <w:color w:val="FF0000"/>
          <w:sz w:val="20"/>
          <w:szCs w:val="20"/>
        </w:rPr>
        <w:t xml:space="preserve"> h</w:t>
      </w:r>
      <w:r w:rsidR="00D94283" w:rsidRPr="00B50538">
        <w:rPr>
          <w:rFonts w:ascii="Cambria" w:hAnsi="Cambria" w:cs="Arial"/>
          <w:color w:val="FF0000"/>
          <w:sz w:val="20"/>
          <w:szCs w:val="20"/>
        </w:rPr>
        <w:t xml:space="preserve"> </w:t>
      </w:r>
      <w:r w:rsidR="00D94283" w:rsidRPr="00B50538">
        <w:rPr>
          <w:rFonts w:ascii="Cambria" w:hAnsi="Cambria" w:cs="Arial"/>
          <w:sz w:val="20"/>
          <w:szCs w:val="20"/>
        </w:rPr>
        <w:t>a </w:t>
      </w:r>
      <w:r w:rsidR="00D94283" w:rsidRPr="007734CA">
        <w:rPr>
          <w:rFonts w:ascii="Cambria" w:hAnsi="Cambria" w:cs="Arial"/>
          <w:sz w:val="20"/>
          <w:szCs w:val="20"/>
        </w:rPr>
        <w:t>je uvedená aj v oznámení</w:t>
      </w:r>
      <w:r w:rsidR="00D94283" w:rsidRPr="00B50538">
        <w:rPr>
          <w:rFonts w:ascii="Cambria" w:hAnsi="Cambria" w:cs="Arial"/>
          <w:sz w:val="20"/>
          <w:szCs w:val="20"/>
        </w:rPr>
        <w:t xml:space="preserve"> o vyh</w:t>
      </w:r>
      <w:r w:rsidR="002161E4" w:rsidRPr="00B50538">
        <w:rPr>
          <w:rFonts w:ascii="Cambria" w:hAnsi="Cambria" w:cs="Arial"/>
          <w:sz w:val="20"/>
          <w:szCs w:val="20"/>
        </w:rPr>
        <w:t>lásení verejného obstarávania.</w:t>
      </w:r>
    </w:p>
    <w:p w14:paraId="597D0623" w14:textId="64970AE3" w:rsidR="004C7CA5" w:rsidRPr="00B50538" w:rsidRDefault="004C7CA5" w:rsidP="000D0090">
      <w:pPr>
        <w:pStyle w:val="ListParagraph"/>
        <w:numPr>
          <w:ilvl w:val="1"/>
          <w:numId w:val="21"/>
        </w:numPr>
        <w:spacing w:after="0" w:line="240" w:lineRule="auto"/>
        <w:ind w:left="567" w:hanging="567"/>
        <w:jc w:val="both"/>
        <w:rPr>
          <w:rFonts w:ascii="Cambria" w:hAnsi="Cambria" w:cs="Arial"/>
          <w:sz w:val="20"/>
          <w:szCs w:val="20"/>
        </w:rPr>
      </w:pPr>
      <w:r w:rsidRPr="00B50538">
        <w:rPr>
          <w:rFonts w:ascii="Cambria" w:hAnsi="Cambria" w:cs="Arial"/>
          <w:sz w:val="20"/>
          <w:szCs w:val="20"/>
        </w:rPr>
        <w:t>Ponuka uchádzača predložená po uplynutí lehoty na predk</w:t>
      </w:r>
      <w:r w:rsidR="003C06EA" w:rsidRPr="00B50538">
        <w:rPr>
          <w:rFonts w:ascii="Cambria" w:hAnsi="Cambria" w:cs="Arial"/>
          <w:sz w:val="20"/>
          <w:szCs w:val="20"/>
        </w:rPr>
        <w:t xml:space="preserve">ladanie ponúk </w:t>
      </w:r>
      <w:r w:rsidRPr="00B50538">
        <w:rPr>
          <w:rFonts w:ascii="Cambria" w:hAnsi="Cambria" w:cs="Arial"/>
          <w:sz w:val="20"/>
          <w:szCs w:val="20"/>
        </w:rPr>
        <w:t>sa</w:t>
      </w:r>
      <w:r w:rsidR="00E20DB3" w:rsidRPr="00B50538">
        <w:rPr>
          <w:rFonts w:ascii="Cambria" w:hAnsi="Cambria" w:cs="Arial"/>
          <w:sz w:val="20"/>
          <w:szCs w:val="20"/>
        </w:rPr>
        <w:t xml:space="preserve"> elektronicky neotvor</w:t>
      </w:r>
      <w:r w:rsidR="00290B88" w:rsidRPr="00B50538">
        <w:rPr>
          <w:rFonts w:ascii="Cambria" w:hAnsi="Cambria" w:cs="Arial"/>
          <w:sz w:val="20"/>
          <w:szCs w:val="20"/>
        </w:rPr>
        <w:t>í</w:t>
      </w:r>
      <w:r w:rsidRPr="00B50538">
        <w:rPr>
          <w:rFonts w:ascii="Cambria" w:hAnsi="Cambria" w:cs="Arial"/>
          <w:sz w:val="20"/>
          <w:szCs w:val="20"/>
        </w:rPr>
        <w:t>.</w:t>
      </w:r>
    </w:p>
    <w:p w14:paraId="2C61625B" w14:textId="77777777" w:rsidR="001768E3" w:rsidRPr="00B50538" w:rsidRDefault="001768E3" w:rsidP="00C8482F">
      <w:pPr>
        <w:jc w:val="both"/>
        <w:rPr>
          <w:rFonts w:ascii="Cambria" w:hAnsi="Cambria" w:cs="Arial"/>
          <w:sz w:val="20"/>
          <w:szCs w:val="20"/>
        </w:rPr>
      </w:pPr>
    </w:p>
    <w:p w14:paraId="2F06F747" w14:textId="77777777" w:rsidR="004C7CA5" w:rsidRPr="00B50538" w:rsidRDefault="004C7CA5"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Doplnenie, zmena a odvolanie ponuky</w:t>
      </w:r>
    </w:p>
    <w:p w14:paraId="50CFFEB8" w14:textId="77777777" w:rsidR="00B533C1" w:rsidRPr="00B50538" w:rsidRDefault="00B6248C" w:rsidP="000D0090">
      <w:pPr>
        <w:pStyle w:val="ListParagraph"/>
        <w:numPr>
          <w:ilvl w:val="1"/>
          <w:numId w:val="22"/>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Uchádzač </w:t>
      </w:r>
      <w:r w:rsidR="00E20DB3" w:rsidRPr="00B50538">
        <w:rPr>
          <w:rFonts w:ascii="Cambria" w:hAnsi="Cambria" w:cs="Arial"/>
          <w:sz w:val="20"/>
          <w:szCs w:val="20"/>
        </w:rPr>
        <w:t xml:space="preserve">môže predloženú ponuku dodatočne doplniť, zmeniť alebo vziať späť do uplynutia lehoty na </w:t>
      </w:r>
      <w:r w:rsidR="00B533C1" w:rsidRPr="00B50538">
        <w:rPr>
          <w:rFonts w:ascii="Cambria" w:hAnsi="Cambria" w:cs="Arial"/>
          <w:sz w:val="20"/>
          <w:szCs w:val="20"/>
        </w:rPr>
        <w:t>predkladanie ponúk podľa bodu 22</w:t>
      </w:r>
      <w:r w:rsidR="00E20DB3" w:rsidRPr="00B50538">
        <w:rPr>
          <w:rFonts w:ascii="Cambria" w:hAnsi="Cambria" w:cs="Arial"/>
          <w:sz w:val="20"/>
          <w:szCs w:val="20"/>
        </w:rPr>
        <w:t>.</w:t>
      </w:r>
      <w:r w:rsidR="00EF513E" w:rsidRPr="00B50538">
        <w:rPr>
          <w:rFonts w:ascii="Cambria" w:hAnsi="Cambria" w:cs="Arial"/>
          <w:sz w:val="20"/>
          <w:szCs w:val="20"/>
        </w:rPr>
        <w:t xml:space="preserve">2 </w:t>
      </w:r>
      <w:r w:rsidR="00E20DB3" w:rsidRPr="00B50538">
        <w:rPr>
          <w:rFonts w:ascii="Cambria" w:hAnsi="Cambria" w:cs="Arial"/>
          <w:sz w:val="20"/>
          <w:szCs w:val="20"/>
        </w:rPr>
        <w:t>tejto časti súťažných podkladov.</w:t>
      </w:r>
    </w:p>
    <w:p w14:paraId="3268095E" w14:textId="77777777" w:rsidR="00B533C1" w:rsidRPr="00B50538" w:rsidRDefault="00E20DB3" w:rsidP="000D0090">
      <w:pPr>
        <w:pStyle w:val="ListParagraph"/>
        <w:numPr>
          <w:ilvl w:val="1"/>
          <w:numId w:val="22"/>
        </w:numPr>
        <w:spacing w:after="0" w:line="240" w:lineRule="auto"/>
        <w:ind w:left="567" w:hanging="567"/>
        <w:jc w:val="both"/>
        <w:rPr>
          <w:rFonts w:ascii="Cambria" w:hAnsi="Cambria" w:cs="Arial"/>
          <w:sz w:val="20"/>
          <w:szCs w:val="20"/>
        </w:rPr>
      </w:pPr>
      <w:r w:rsidRPr="00B50538">
        <w:rPr>
          <w:rFonts w:ascii="Cambria" w:hAnsi="Cambria" w:cs="Arial"/>
          <w:sz w:val="20"/>
          <w:szCs w:val="20"/>
        </w:rPr>
        <w:t>Doplnenie, zmenu alebo výmenu ponuky je možné vykonať odvolaním pôvodnej ponuky. Uchádzač pri odvolaní ponuky postupuje obdobne ako pri vložení pôvodnej ponuky (kliknutím</w:t>
      </w:r>
      <w:r w:rsidR="00BD627B" w:rsidRPr="00B50538">
        <w:rPr>
          <w:rFonts w:ascii="Cambria" w:hAnsi="Cambria" w:cs="Arial"/>
          <w:sz w:val="20"/>
          <w:szCs w:val="20"/>
        </w:rPr>
        <w:t xml:space="preserve"> </w:t>
      </w:r>
      <w:r w:rsidRPr="00B50538">
        <w:rPr>
          <w:rFonts w:ascii="Cambria" w:hAnsi="Cambria" w:cs="Arial"/>
          <w:sz w:val="20"/>
          <w:szCs w:val="20"/>
        </w:rPr>
        <w:t>na tlačidlo „Stiahnuť ponuku“ a predložením novej ponuky).</w:t>
      </w:r>
    </w:p>
    <w:p w14:paraId="1E356BD4" w14:textId="3A7629AA" w:rsidR="00E20DB3" w:rsidRPr="00B50538" w:rsidRDefault="00E20DB3" w:rsidP="000D0090">
      <w:pPr>
        <w:pStyle w:val="ListParagraph"/>
        <w:numPr>
          <w:ilvl w:val="1"/>
          <w:numId w:val="22"/>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Doplnenú, zmenenú alebo inak upravenú ponuku je potrebné predložiť v lehote na predkladanie ponúk </w:t>
      </w:r>
      <w:r w:rsidR="00B533C1" w:rsidRPr="00B50538">
        <w:rPr>
          <w:rFonts w:ascii="Cambria" w:hAnsi="Cambria" w:cs="Arial"/>
          <w:sz w:val="20"/>
          <w:szCs w:val="20"/>
        </w:rPr>
        <w:t>spôsobom podľa bodu 20</w:t>
      </w:r>
      <w:r w:rsidRPr="00B50538">
        <w:rPr>
          <w:rFonts w:ascii="Cambria" w:hAnsi="Cambria" w:cs="Arial"/>
          <w:sz w:val="20"/>
          <w:szCs w:val="20"/>
        </w:rPr>
        <w:t>.</w:t>
      </w:r>
      <w:r w:rsidR="004D6E42" w:rsidRPr="00B50538">
        <w:rPr>
          <w:rFonts w:ascii="Cambria" w:hAnsi="Cambria" w:cs="Arial"/>
          <w:sz w:val="20"/>
          <w:szCs w:val="20"/>
        </w:rPr>
        <w:t>4</w:t>
      </w:r>
      <w:r w:rsidRPr="00B50538">
        <w:rPr>
          <w:rFonts w:ascii="Cambria" w:hAnsi="Cambria" w:cs="Arial"/>
          <w:sz w:val="20"/>
          <w:szCs w:val="20"/>
        </w:rPr>
        <w:t xml:space="preserve"> týchto súťažných podkladov.</w:t>
      </w:r>
    </w:p>
    <w:p w14:paraId="3EDD8F95" w14:textId="7759496F" w:rsidR="00A471EF" w:rsidRPr="00B50538" w:rsidRDefault="00A471EF" w:rsidP="004E421F">
      <w:pPr>
        <w:jc w:val="both"/>
        <w:rPr>
          <w:rFonts w:ascii="Cambria" w:hAnsi="Cambria" w:cs="Arial"/>
          <w:sz w:val="20"/>
          <w:szCs w:val="20"/>
        </w:rPr>
      </w:pPr>
    </w:p>
    <w:p w14:paraId="397EC56B" w14:textId="77777777" w:rsidR="001768E3" w:rsidRPr="00B50538" w:rsidRDefault="004C7CA5" w:rsidP="00193512">
      <w:pPr>
        <w:keepNext/>
        <w:jc w:val="center"/>
        <w:rPr>
          <w:rFonts w:ascii="Cambria" w:hAnsi="Cambria" w:cs="Arial"/>
          <w:b/>
          <w:bCs/>
          <w:sz w:val="20"/>
          <w:szCs w:val="20"/>
        </w:rPr>
      </w:pPr>
      <w:r w:rsidRPr="00B50538">
        <w:rPr>
          <w:rFonts w:ascii="Cambria" w:hAnsi="Cambria" w:cs="Arial"/>
          <w:b/>
          <w:bCs/>
          <w:sz w:val="20"/>
          <w:szCs w:val="20"/>
        </w:rPr>
        <w:t xml:space="preserve">Časť V. </w:t>
      </w:r>
    </w:p>
    <w:p w14:paraId="4F687A87" w14:textId="77777777" w:rsidR="004C7CA5" w:rsidRPr="00B50538" w:rsidRDefault="004C7CA5" w:rsidP="00193512">
      <w:pPr>
        <w:keepNext/>
        <w:jc w:val="center"/>
        <w:rPr>
          <w:rFonts w:ascii="Cambria" w:hAnsi="Cambria" w:cs="Arial"/>
          <w:b/>
          <w:sz w:val="20"/>
          <w:szCs w:val="20"/>
        </w:rPr>
      </w:pPr>
      <w:r w:rsidRPr="00B50538">
        <w:rPr>
          <w:rFonts w:ascii="Cambria" w:hAnsi="Cambria" w:cs="Arial"/>
          <w:b/>
          <w:sz w:val="20"/>
          <w:szCs w:val="20"/>
        </w:rPr>
        <w:t>Otváranie a </w:t>
      </w:r>
      <w:r w:rsidR="008D268A" w:rsidRPr="00B50538">
        <w:rPr>
          <w:rFonts w:ascii="Cambria" w:hAnsi="Cambria" w:cs="Arial"/>
          <w:b/>
          <w:sz w:val="20"/>
          <w:szCs w:val="20"/>
        </w:rPr>
        <w:t xml:space="preserve">vyhodnocovanie </w:t>
      </w:r>
      <w:r w:rsidRPr="00B50538">
        <w:rPr>
          <w:rFonts w:ascii="Cambria" w:hAnsi="Cambria" w:cs="Arial"/>
          <w:b/>
          <w:sz w:val="20"/>
          <w:szCs w:val="20"/>
        </w:rPr>
        <w:t>ponúk</w:t>
      </w:r>
    </w:p>
    <w:p w14:paraId="76317304" w14:textId="77777777" w:rsidR="001768E3" w:rsidRPr="00B50538" w:rsidRDefault="001768E3" w:rsidP="00922F7A">
      <w:pPr>
        <w:keepNext/>
        <w:rPr>
          <w:rFonts w:ascii="Cambria" w:hAnsi="Cambria" w:cs="Arial"/>
          <w:b/>
          <w:sz w:val="20"/>
          <w:szCs w:val="20"/>
        </w:rPr>
      </w:pPr>
    </w:p>
    <w:p w14:paraId="621668D2" w14:textId="030C6295" w:rsidR="001768E3" w:rsidRPr="00B50538" w:rsidRDefault="004C7CA5"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 xml:space="preserve">Otváranie </w:t>
      </w:r>
      <w:r w:rsidR="005B0973" w:rsidRPr="00B50538">
        <w:rPr>
          <w:rFonts w:ascii="Cambria" w:hAnsi="Cambria" w:cs="Arial"/>
          <w:b/>
          <w:bCs/>
          <w:smallCaps/>
          <w:sz w:val="20"/>
          <w:szCs w:val="20"/>
        </w:rPr>
        <w:t>Ponúk</w:t>
      </w:r>
      <w:r w:rsidR="00053906" w:rsidRPr="00B50538">
        <w:rPr>
          <w:rFonts w:ascii="Cambria" w:hAnsi="Cambria" w:cs="Arial"/>
          <w:b/>
          <w:bCs/>
          <w:smallCaps/>
          <w:sz w:val="20"/>
          <w:szCs w:val="20"/>
        </w:rPr>
        <w:t xml:space="preserve"> (on – line sprístupnenie)</w:t>
      </w:r>
    </w:p>
    <w:p w14:paraId="57736A6F" w14:textId="1FD6205C" w:rsidR="00876E8B" w:rsidRPr="00B50538" w:rsidRDefault="00876E8B" w:rsidP="000D0090">
      <w:pPr>
        <w:pStyle w:val="ListParagraph"/>
        <w:numPr>
          <w:ilvl w:val="1"/>
          <w:numId w:val="23"/>
        </w:numPr>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zriadi na otváranie, preskúmanie a vyhodnocovanie ponúk komisiu.</w:t>
      </w:r>
    </w:p>
    <w:p w14:paraId="5B50C30C" w14:textId="77777777" w:rsidR="00053906" w:rsidRPr="00B50538" w:rsidRDefault="00053906" w:rsidP="00053906">
      <w:pPr>
        <w:pStyle w:val="ListParagraph"/>
        <w:numPr>
          <w:ilvl w:val="1"/>
          <w:numId w:val="23"/>
        </w:numPr>
        <w:spacing w:after="0" w:line="240" w:lineRule="auto"/>
        <w:ind w:left="567" w:hanging="567"/>
        <w:jc w:val="both"/>
        <w:rPr>
          <w:rFonts w:ascii="Cambria" w:hAnsi="Cambria" w:cs="Arial"/>
          <w:sz w:val="20"/>
          <w:szCs w:val="20"/>
        </w:rPr>
      </w:pPr>
      <w:r w:rsidRPr="00B50538">
        <w:rPr>
          <w:rFonts w:ascii="Cambria" w:hAnsi="Cambria" w:cs="Calibri"/>
          <w:sz w:val="20"/>
          <w:szCs w:val="20"/>
        </w:rPr>
        <w:t>Otváranie ponúk sa uskutoční elektronicky.</w:t>
      </w:r>
    </w:p>
    <w:p w14:paraId="44578930" w14:textId="77777777" w:rsidR="00053906" w:rsidRPr="00B50538" w:rsidRDefault="00053906" w:rsidP="00053906">
      <w:pPr>
        <w:pStyle w:val="ListParagraph"/>
        <w:numPr>
          <w:ilvl w:val="1"/>
          <w:numId w:val="23"/>
        </w:numPr>
        <w:spacing w:after="0" w:line="240" w:lineRule="auto"/>
        <w:ind w:left="567" w:hanging="567"/>
        <w:jc w:val="both"/>
        <w:rPr>
          <w:rFonts w:ascii="Cambria" w:hAnsi="Cambria" w:cs="Arial"/>
          <w:sz w:val="20"/>
          <w:szCs w:val="20"/>
        </w:rPr>
      </w:pPr>
      <w:r w:rsidRPr="00B50538">
        <w:rPr>
          <w:rFonts w:ascii="Cambria" w:eastAsia="Arial,Bold" w:hAnsi="Cambria" w:cs="Calibri"/>
          <w:sz w:val="20"/>
          <w:szCs w:val="20"/>
        </w:rPr>
        <w:t xml:space="preserve">Miestom „on-line“ sprístupnenia ponúk je webová adresa </w:t>
      </w:r>
      <w:hyperlink r:id="rId17" w:history="1">
        <w:r w:rsidRPr="00B50538">
          <w:rPr>
            <w:rStyle w:val="Hyperlink"/>
            <w:rFonts w:ascii="Cambria" w:hAnsi="Cambria" w:cs="Calibri"/>
            <w:sz w:val="20"/>
            <w:szCs w:val="20"/>
          </w:rPr>
          <w:t>https://josephine.proebiz.com/</w:t>
        </w:r>
      </w:hyperlink>
      <w:r w:rsidRPr="00B50538">
        <w:rPr>
          <w:rFonts w:ascii="Cambria" w:eastAsia="Arial,Bold" w:hAnsi="Cambria" w:cs="Calibri"/>
          <w:sz w:val="20"/>
          <w:szCs w:val="20"/>
        </w:rPr>
        <w:t xml:space="preserve"> a totožná záložka ako pri predkladaní ponúk.</w:t>
      </w:r>
    </w:p>
    <w:p w14:paraId="6D36CA81" w14:textId="0E21E879" w:rsidR="00053906" w:rsidRPr="00B50538" w:rsidRDefault="00053906" w:rsidP="00053906">
      <w:pPr>
        <w:pStyle w:val="ListParagraph"/>
        <w:numPr>
          <w:ilvl w:val="1"/>
          <w:numId w:val="23"/>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Čas </w:t>
      </w:r>
      <w:r w:rsidRPr="00B50538">
        <w:rPr>
          <w:rFonts w:ascii="Cambria" w:eastAsia="Arial,Bold" w:hAnsi="Cambria" w:cs="Calibri"/>
          <w:sz w:val="20"/>
          <w:szCs w:val="20"/>
        </w:rPr>
        <w:t xml:space="preserve">„on-line“ sprístupnenia ponúk je </w:t>
      </w:r>
      <w:r w:rsidRPr="00B50538">
        <w:rPr>
          <w:rFonts w:ascii="Cambria" w:hAnsi="Cambria" w:cs="Arial"/>
          <w:sz w:val="20"/>
          <w:szCs w:val="20"/>
        </w:rPr>
        <w:t>uvedený v</w:t>
      </w:r>
      <w:r w:rsidR="002B4A80">
        <w:rPr>
          <w:rFonts w:ascii="Cambria" w:hAnsi="Cambria" w:cs="Arial"/>
          <w:sz w:val="20"/>
          <w:szCs w:val="20"/>
        </w:rPr>
        <w:t> oznámení o vyhlásení verejného obstarávania</w:t>
      </w:r>
      <w:r w:rsidRPr="00B50538">
        <w:rPr>
          <w:rFonts w:ascii="Cambria" w:hAnsi="Cambria" w:cs="Arial"/>
          <w:sz w:val="20"/>
          <w:szCs w:val="20"/>
        </w:rPr>
        <w:t>.</w:t>
      </w:r>
    </w:p>
    <w:p w14:paraId="74A439F8" w14:textId="68E81D27" w:rsidR="00053906" w:rsidRPr="00B50538" w:rsidRDefault="00053906" w:rsidP="00053906">
      <w:pPr>
        <w:pStyle w:val="ListParagraph"/>
        <w:numPr>
          <w:ilvl w:val="1"/>
          <w:numId w:val="23"/>
        </w:numPr>
        <w:spacing w:after="0" w:line="240" w:lineRule="auto"/>
        <w:ind w:left="567" w:hanging="567"/>
        <w:jc w:val="both"/>
        <w:rPr>
          <w:rFonts w:ascii="Cambria" w:hAnsi="Cambria" w:cs="Arial"/>
          <w:sz w:val="20"/>
          <w:szCs w:val="20"/>
        </w:rPr>
      </w:pPr>
      <w:r w:rsidRPr="00B50538">
        <w:rPr>
          <w:rFonts w:ascii="Cambria" w:eastAsia="Arial,Bold" w:hAnsi="Cambria" w:cs="Calibri"/>
          <w:sz w:val="20"/>
          <w:szCs w:val="20"/>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r w:rsidRPr="00B50538">
        <w:rPr>
          <w:rFonts w:ascii="Cambria" w:hAnsi="Cambria" w:cs="Arial"/>
          <w:sz w:val="20"/>
          <w:szCs w:val="20"/>
        </w:rPr>
        <w:t xml:space="preserve"> </w:t>
      </w:r>
    </w:p>
    <w:bookmarkEnd w:id="16"/>
    <w:p w14:paraId="65CF3686" w14:textId="77777777" w:rsidR="00120BE2" w:rsidRPr="00B50538" w:rsidRDefault="00120BE2" w:rsidP="00120BE2">
      <w:pPr>
        <w:shd w:val="clear" w:color="auto" w:fill="FFFFFF" w:themeFill="background1"/>
        <w:jc w:val="both"/>
        <w:rPr>
          <w:rFonts w:ascii="Cambria" w:hAnsi="Cambria" w:cs="Arial"/>
          <w:sz w:val="20"/>
          <w:szCs w:val="20"/>
        </w:rPr>
      </w:pPr>
    </w:p>
    <w:p w14:paraId="596B9BCE" w14:textId="77777777" w:rsidR="00120BE2" w:rsidRPr="00B50538" w:rsidRDefault="00120BE2"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Vyhodnotenie ponúk</w:t>
      </w:r>
    </w:p>
    <w:p w14:paraId="1045019C" w14:textId="56A5DF33" w:rsidR="00120BE2" w:rsidRPr="00B50538" w:rsidRDefault="00ED59B2" w:rsidP="000D0090">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V</w:t>
      </w:r>
      <w:r w:rsidR="00120BE2" w:rsidRPr="00B50538">
        <w:rPr>
          <w:rFonts w:ascii="Cambria" w:hAnsi="Cambria" w:cs="Arial"/>
          <w:sz w:val="20"/>
          <w:szCs w:val="20"/>
        </w:rPr>
        <w:t>yhodnotenie ponúk je neverejné a vykoná ho komisia zriadená verejným obstarávateľom.</w:t>
      </w:r>
    </w:p>
    <w:p w14:paraId="4701CAB8" w14:textId="77777777" w:rsidR="00882033" w:rsidRPr="00B50538" w:rsidRDefault="00120BE2" w:rsidP="000D0090">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pri vyhodnocovaní ponúk bude postupovať v zmysle § 66 ods. 7 zákona o verejnom obstarávaní</w:t>
      </w:r>
      <w:r w:rsidR="000F65F1" w:rsidRPr="00B50538">
        <w:rPr>
          <w:rFonts w:ascii="Cambria" w:hAnsi="Cambria" w:cs="Arial"/>
          <w:sz w:val="20"/>
          <w:szCs w:val="20"/>
        </w:rPr>
        <w:t>.</w:t>
      </w:r>
    </w:p>
    <w:p w14:paraId="497DCB90" w14:textId="73D8A4FA" w:rsidR="00120BE2" w:rsidRPr="00B50538" w:rsidRDefault="00ED59B2">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K</w:t>
      </w:r>
      <w:r w:rsidR="00120BE2" w:rsidRPr="00B50538">
        <w:rPr>
          <w:rFonts w:ascii="Cambria" w:hAnsi="Cambria" w:cs="Arial"/>
          <w:sz w:val="20"/>
          <w:szCs w:val="20"/>
        </w:rPr>
        <w:t xml:space="preserve">omisia zriadená verejným obstarávateľom v zmysle § 51 zákona o verejnom obstarávaní </w:t>
      </w:r>
      <w:r w:rsidRPr="00B50538">
        <w:rPr>
          <w:rFonts w:ascii="Cambria" w:hAnsi="Cambria" w:cs="Arial"/>
          <w:sz w:val="20"/>
          <w:szCs w:val="20"/>
        </w:rPr>
        <w:t>vyhodnotí ponuky</w:t>
      </w:r>
      <w:r w:rsidR="00120BE2" w:rsidRPr="00B50538">
        <w:rPr>
          <w:rFonts w:ascii="Cambria" w:hAnsi="Cambria" w:cs="Arial"/>
          <w:sz w:val="20"/>
          <w:szCs w:val="20"/>
        </w:rPr>
        <w:t xml:space="preserve"> </w:t>
      </w:r>
      <w:r w:rsidRPr="00B50538">
        <w:rPr>
          <w:rFonts w:ascii="Cambria" w:hAnsi="Cambria" w:cs="Arial"/>
          <w:sz w:val="20"/>
          <w:szCs w:val="20"/>
        </w:rPr>
        <w:t xml:space="preserve">podľa § 53 zákona o verejnom obstarávaní </w:t>
      </w:r>
      <w:r w:rsidR="00120BE2" w:rsidRPr="00B50538">
        <w:rPr>
          <w:rFonts w:ascii="Cambria" w:hAnsi="Cambria" w:cs="Arial"/>
          <w:sz w:val="20"/>
          <w:szCs w:val="20"/>
        </w:rPr>
        <w:t xml:space="preserve">z hľadiska splnenia požiadaviek verejného obstarávateľa na predmet zákazky </w:t>
      </w:r>
      <w:r w:rsidRPr="00B50538">
        <w:rPr>
          <w:rFonts w:ascii="Cambria" w:hAnsi="Cambria" w:cs="Arial"/>
          <w:sz w:val="20"/>
          <w:szCs w:val="20"/>
        </w:rPr>
        <w:t>a posúdi zloženie zábezpeky</w:t>
      </w:r>
      <w:r w:rsidR="00243DD5" w:rsidRPr="00B50538">
        <w:rPr>
          <w:rFonts w:ascii="Cambria" w:hAnsi="Cambria" w:cs="Arial"/>
          <w:sz w:val="20"/>
          <w:szCs w:val="20"/>
        </w:rPr>
        <w:t>.</w:t>
      </w:r>
    </w:p>
    <w:p w14:paraId="0FF11D83" w14:textId="77777777" w:rsidR="00882033" w:rsidRPr="00B50538" w:rsidRDefault="00882033" w:rsidP="00882033">
      <w:pPr>
        <w:tabs>
          <w:tab w:val="left" w:pos="567"/>
        </w:tabs>
        <w:jc w:val="both"/>
        <w:rPr>
          <w:rFonts w:ascii="Cambria" w:hAnsi="Cambria" w:cs="Arial"/>
          <w:sz w:val="20"/>
          <w:szCs w:val="20"/>
        </w:rPr>
      </w:pPr>
    </w:p>
    <w:p w14:paraId="628367F5" w14:textId="77777777" w:rsidR="00882033" w:rsidRPr="00B50538" w:rsidRDefault="00882033"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Oprava chýb</w:t>
      </w:r>
    </w:p>
    <w:p w14:paraId="6637FB77" w14:textId="77777777" w:rsidR="00882033" w:rsidRPr="00B50538" w:rsidRDefault="00882033" w:rsidP="000D0090">
      <w:pPr>
        <w:pStyle w:val="ListParagraph"/>
        <w:numPr>
          <w:ilvl w:val="1"/>
          <w:numId w:val="25"/>
        </w:numPr>
        <w:spacing w:after="0" w:line="240" w:lineRule="auto"/>
        <w:ind w:left="567" w:hanging="567"/>
        <w:jc w:val="both"/>
        <w:rPr>
          <w:rFonts w:ascii="Cambria" w:hAnsi="Cambria" w:cs="Arial"/>
          <w:sz w:val="20"/>
          <w:szCs w:val="20"/>
        </w:rPr>
      </w:pPr>
      <w:r w:rsidRPr="00B50538">
        <w:rPr>
          <w:rFonts w:ascii="Cambria" w:hAnsi="Cambria" w:cs="Arial"/>
          <w:sz w:val="20"/>
          <w:szCs w:val="20"/>
        </w:rPr>
        <w:t>Zrejmé matematické chyby zistené pri skúmaní ponúk, budú opravené iba v prípade:</w:t>
      </w:r>
    </w:p>
    <w:p w14:paraId="0CB6FFCA" w14:textId="77777777" w:rsidR="00882033" w:rsidRPr="00B50538" w:rsidRDefault="00882033" w:rsidP="000D0090">
      <w:pPr>
        <w:pStyle w:val="ListParagraph"/>
        <w:numPr>
          <w:ilvl w:val="2"/>
          <w:numId w:val="25"/>
        </w:numPr>
        <w:spacing w:after="0" w:line="240" w:lineRule="auto"/>
        <w:ind w:left="1276" w:hanging="709"/>
        <w:jc w:val="both"/>
        <w:rPr>
          <w:rFonts w:ascii="Cambria" w:hAnsi="Cambria" w:cs="Arial"/>
          <w:sz w:val="20"/>
          <w:szCs w:val="20"/>
        </w:rPr>
      </w:pPr>
      <w:r w:rsidRPr="00B50538">
        <w:rPr>
          <w:rFonts w:ascii="Cambria" w:hAnsi="Cambria" w:cs="Arial"/>
          <w:sz w:val="20"/>
          <w:szCs w:val="20"/>
        </w:rPr>
        <w:t>rozdielu medzi sumou uvedenou číslom a sumou uvedenou slovom,</w:t>
      </w:r>
    </w:p>
    <w:p w14:paraId="637FB003" w14:textId="77777777" w:rsidR="00882033" w:rsidRPr="00B50538" w:rsidRDefault="00882033" w:rsidP="000D0090">
      <w:pPr>
        <w:pStyle w:val="ListParagraph"/>
        <w:numPr>
          <w:ilvl w:val="2"/>
          <w:numId w:val="25"/>
        </w:numPr>
        <w:spacing w:after="0" w:line="240" w:lineRule="auto"/>
        <w:ind w:left="1276" w:hanging="709"/>
        <w:jc w:val="both"/>
        <w:rPr>
          <w:rFonts w:ascii="Cambria" w:hAnsi="Cambria" w:cs="Arial"/>
          <w:sz w:val="20"/>
          <w:szCs w:val="20"/>
        </w:rPr>
      </w:pPr>
      <w:r w:rsidRPr="00B50538">
        <w:rPr>
          <w:rFonts w:ascii="Cambria" w:hAnsi="Cambria"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B50538" w:rsidRDefault="00882033" w:rsidP="000D0090">
      <w:pPr>
        <w:pStyle w:val="ListParagraph"/>
        <w:numPr>
          <w:ilvl w:val="2"/>
          <w:numId w:val="25"/>
        </w:numPr>
        <w:spacing w:after="0" w:line="240" w:lineRule="auto"/>
        <w:ind w:left="1276" w:hanging="709"/>
        <w:jc w:val="both"/>
        <w:rPr>
          <w:rFonts w:ascii="Cambria" w:hAnsi="Cambria" w:cs="Arial"/>
          <w:sz w:val="20"/>
          <w:szCs w:val="20"/>
        </w:rPr>
      </w:pPr>
      <w:r w:rsidRPr="00B50538">
        <w:rPr>
          <w:rFonts w:ascii="Cambria" w:hAnsi="Cambria"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B50538" w:rsidRDefault="00882033" w:rsidP="000D0090">
      <w:pPr>
        <w:pStyle w:val="ListParagraph"/>
        <w:numPr>
          <w:ilvl w:val="2"/>
          <w:numId w:val="25"/>
        </w:numPr>
        <w:spacing w:after="0" w:line="240" w:lineRule="auto"/>
        <w:ind w:left="1276" w:hanging="709"/>
        <w:jc w:val="both"/>
        <w:rPr>
          <w:rFonts w:ascii="Cambria" w:hAnsi="Cambria" w:cs="Arial"/>
          <w:sz w:val="20"/>
          <w:szCs w:val="20"/>
        </w:rPr>
      </w:pPr>
      <w:r w:rsidRPr="00B50538">
        <w:rPr>
          <w:rFonts w:ascii="Cambria" w:hAnsi="Cambria" w:cs="Arial"/>
          <w:sz w:val="20"/>
          <w:szCs w:val="20"/>
        </w:rPr>
        <w:t>iných zrejmých chýb v písaní a počítaní.</w:t>
      </w:r>
    </w:p>
    <w:p w14:paraId="36F36D71" w14:textId="77777777" w:rsidR="00882033" w:rsidRPr="00B50538" w:rsidRDefault="00882033" w:rsidP="000D0090">
      <w:pPr>
        <w:pStyle w:val="ListParagraph"/>
        <w:numPr>
          <w:ilvl w:val="1"/>
          <w:numId w:val="25"/>
        </w:numPr>
        <w:spacing w:after="0" w:line="240" w:lineRule="auto"/>
        <w:ind w:left="567" w:hanging="567"/>
        <w:jc w:val="both"/>
        <w:rPr>
          <w:rFonts w:ascii="Cambria" w:hAnsi="Cambria" w:cs="Arial"/>
          <w:sz w:val="20"/>
          <w:szCs w:val="20"/>
        </w:rPr>
      </w:pPr>
      <w:r w:rsidRPr="00B50538">
        <w:rPr>
          <w:rFonts w:ascii="Cambria" w:hAnsi="Cambria"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B50538" w:rsidRDefault="00C00EAB" w:rsidP="00026CCE">
      <w:pPr>
        <w:jc w:val="both"/>
        <w:rPr>
          <w:rFonts w:ascii="Cambria" w:hAnsi="Cambria" w:cs="Arial"/>
          <w:sz w:val="20"/>
          <w:szCs w:val="20"/>
        </w:rPr>
      </w:pPr>
    </w:p>
    <w:p w14:paraId="6DA8C97C" w14:textId="77777777" w:rsidR="004C7CA5" w:rsidRPr="00B50538" w:rsidRDefault="004C7CA5"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Vyhodnotenie splnenia podmienok účasti uchádzačov</w:t>
      </w:r>
    </w:p>
    <w:p w14:paraId="7F4693CD" w14:textId="62866BEE" w:rsidR="00C10A5D" w:rsidRPr="00B50538" w:rsidRDefault="00C10A5D" w:rsidP="000D0090">
      <w:pPr>
        <w:pStyle w:val="ListParagraph"/>
        <w:numPr>
          <w:ilvl w:val="1"/>
          <w:numId w:val="24"/>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Vyhodnotenie splnenia podmienok účasti uchádzačov bude vykonané </w:t>
      </w:r>
      <w:r w:rsidR="00A61E07" w:rsidRPr="00B50538">
        <w:rPr>
          <w:rFonts w:ascii="Cambria" w:hAnsi="Cambria" w:cs="Arial"/>
          <w:sz w:val="20"/>
          <w:szCs w:val="20"/>
        </w:rPr>
        <w:t xml:space="preserve">v súlade s § 66 ods. 7 </w:t>
      </w:r>
      <w:r w:rsidR="002A70AF" w:rsidRPr="00B50538">
        <w:rPr>
          <w:rFonts w:ascii="Cambria" w:hAnsi="Cambria" w:cs="Arial"/>
          <w:sz w:val="20"/>
          <w:szCs w:val="20"/>
        </w:rPr>
        <w:t xml:space="preserve">a § 40 zákona </w:t>
      </w:r>
      <w:r w:rsidR="00A61E07" w:rsidRPr="00B50538">
        <w:rPr>
          <w:rFonts w:ascii="Cambria" w:hAnsi="Cambria" w:cs="Arial"/>
          <w:sz w:val="20"/>
          <w:szCs w:val="20"/>
        </w:rPr>
        <w:t>o verejnom obstarávaní</w:t>
      </w:r>
      <w:r w:rsidR="00EE45D0" w:rsidRPr="00B50538">
        <w:rPr>
          <w:rFonts w:ascii="Cambria" w:hAnsi="Cambria" w:cs="Arial"/>
          <w:sz w:val="20"/>
          <w:szCs w:val="20"/>
        </w:rPr>
        <w:t>.</w:t>
      </w:r>
    </w:p>
    <w:p w14:paraId="63B3CCF6" w14:textId="03CAD36F" w:rsidR="00EE45D0" w:rsidRPr="00B50538" w:rsidRDefault="00EE45D0" w:rsidP="000D0090">
      <w:pPr>
        <w:pStyle w:val="ListParagraph"/>
        <w:numPr>
          <w:ilvl w:val="1"/>
          <w:numId w:val="24"/>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Vyhodnotenie splnenia podmienok účasti uchádzačov bude založené na posúdení splnenia podmienok účasti uvedených v časti </w:t>
      </w:r>
      <w:r w:rsidRPr="00B50538">
        <w:rPr>
          <w:rFonts w:ascii="Cambria" w:hAnsi="Cambria" w:cs="Arial"/>
          <w:i/>
          <w:sz w:val="20"/>
          <w:szCs w:val="20"/>
        </w:rPr>
        <w:t>A2. PODMIENKY ÚČASTI UCHÁDZAČOV</w:t>
      </w:r>
      <w:r w:rsidRPr="00B50538">
        <w:rPr>
          <w:rFonts w:ascii="Cambria" w:hAnsi="Cambria" w:cs="Arial"/>
          <w:sz w:val="20"/>
          <w:szCs w:val="20"/>
        </w:rPr>
        <w:t xml:space="preserve"> týchto súťažných podkladov.</w:t>
      </w:r>
    </w:p>
    <w:p w14:paraId="51A1261E" w14:textId="4540D839" w:rsidR="00600008" w:rsidRPr="00B50538" w:rsidRDefault="00C10A5D" w:rsidP="000D0090">
      <w:pPr>
        <w:pStyle w:val="ListParagraph"/>
        <w:numPr>
          <w:ilvl w:val="1"/>
          <w:numId w:val="24"/>
        </w:numPr>
        <w:spacing w:after="0" w:line="240" w:lineRule="auto"/>
        <w:ind w:left="567" w:hanging="567"/>
        <w:jc w:val="both"/>
        <w:rPr>
          <w:rFonts w:ascii="Cambria" w:hAnsi="Cambria" w:cs="Arial"/>
          <w:sz w:val="20"/>
          <w:szCs w:val="20"/>
        </w:rPr>
      </w:pPr>
      <w:r w:rsidRPr="00B50538">
        <w:rPr>
          <w:rFonts w:ascii="Cambria" w:hAnsi="Cambria" w:cs="Arial"/>
          <w:sz w:val="20"/>
          <w:szCs w:val="20"/>
        </w:rPr>
        <w:lastRenderedPageBreak/>
        <w:t>V zmysle § 152 ods. 5 zákona o verejnom obstarávaní, verejný obstarávateľ je bez ohľadu na § 152 ods. 4 zákona o verejnom obstarávaní oprávnený od uchádzača do</w:t>
      </w:r>
      <w:r w:rsidR="00552C09" w:rsidRPr="00B50538">
        <w:rPr>
          <w:rFonts w:ascii="Cambria" w:hAnsi="Cambria" w:cs="Arial"/>
          <w:sz w:val="20"/>
          <w:szCs w:val="20"/>
        </w:rPr>
        <w:t>datočne vyžiadať doklad podľa § </w:t>
      </w:r>
      <w:r w:rsidRPr="00B50538">
        <w:rPr>
          <w:rFonts w:ascii="Cambria" w:hAnsi="Cambria" w:cs="Arial"/>
          <w:sz w:val="20"/>
          <w:szCs w:val="20"/>
        </w:rPr>
        <w:t>32 ods. 2 písm. b) a c) zákona o verejnom obstarávaní.</w:t>
      </w:r>
    </w:p>
    <w:p w14:paraId="1097715C" w14:textId="7B89A07D" w:rsidR="000819DA" w:rsidRPr="00B50538" w:rsidRDefault="000819DA" w:rsidP="000819DA">
      <w:pPr>
        <w:tabs>
          <w:tab w:val="left" w:pos="567"/>
          <w:tab w:val="right" w:leader="dot" w:pos="10080"/>
        </w:tabs>
        <w:jc w:val="both"/>
        <w:rPr>
          <w:rFonts w:ascii="Cambria" w:hAnsi="Cambria" w:cs="Arial"/>
          <w:sz w:val="20"/>
          <w:szCs w:val="20"/>
        </w:rPr>
      </w:pPr>
    </w:p>
    <w:p w14:paraId="0DD8A1CE" w14:textId="77777777" w:rsidR="007D534C" w:rsidRPr="00B50538" w:rsidRDefault="007D534C" w:rsidP="00193512">
      <w:pPr>
        <w:keepNext/>
        <w:tabs>
          <w:tab w:val="right" w:leader="dot" w:pos="10080"/>
        </w:tabs>
        <w:jc w:val="center"/>
        <w:rPr>
          <w:rFonts w:ascii="Cambria" w:hAnsi="Cambria" w:cs="Arial"/>
          <w:b/>
          <w:sz w:val="20"/>
          <w:szCs w:val="20"/>
        </w:rPr>
      </w:pPr>
      <w:r w:rsidRPr="00B50538">
        <w:rPr>
          <w:rFonts w:ascii="Cambria" w:hAnsi="Cambria" w:cs="Arial"/>
          <w:b/>
          <w:sz w:val="20"/>
          <w:szCs w:val="20"/>
        </w:rPr>
        <w:t xml:space="preserve">Časť VI. </w:t>
      </w:r>
    </w:p>
    <w:p w14:paraId="4AC4196D" w14:textId="77777777" w:rsidR="007D534C" w:rsidRPr="00B50538" w:rsidRDefault="007D534C" w:rsidP="00193512">
      <w:pPr>
        <w:keepNext/>
        <w:tabs>
          <w:tab w:val="right" w:leader="dot" w:pos="10080"/>
        </w:tabs>
        <w:jc w:val="center"/>
        <w:rPr>
          <w:rFonts w:ascii="Cambria" w:hAnsi="Cambria" w:cs="Arial"/>
          <w:b/>
          <w:sz w:val="20"/>
          <w:szCs w:val="20"/>
        </w:rPr>
      </w:pPr>
      <w:r w:rsidRPr="00B50538">
        <w:rPr>
          <w:rFonts w:ascii="Cambria" w:hAnsi="Cambria" w:cs="Arial"/>
          <w:b/>
          <w:sz w:val="20"/>
          <w:szCs w:val="20"/>
        </w:rPr>
        <w:t>Elektronická aukcia</w:t>
      </w:r>
    </w:p>
    <w:p w14:paraId="60105046" w14:textId="77777777" w:rsidR="007D534C" w:rsidRPr="00B50538" w:rsidRDefault="007D534C" w:rsidP="00922F7A">
      <w:pPr>
        <w:keepNext/>
        <w:tabs>
          <w:tab w:val="right" w:leader="dot" w:pos="10080"/>
        </w:tabs>
        <w:rPr>
          <w:rFonts w:ascii="Cambria" w:hAnsi="Cambria" w:cs="Arial"/>
          <w:b/>
          <w:sz w:val="20"/>
          <w:szCs w:val="20"/>
        </w:rPr>
      </w:pPr>
    </w:p>
    <w:p w14:paraId="6CE479EC" w14:textId="77777777" w:rsidR="007D534C" w:rsidRPr="00B50538" w:rsidRDefault="00AC7C30"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E</w:t>
      </w:r>
      <w:r w:rsidR="007D534C" w:rsidRPr="00B50538">
        <w:rPr>
          <w:rFonts w:ascii="Cambria" w:hAnsi="Cambria" w:cs="Arial"/>
          <w:b/>
          <w:bCs/>
          <w:smallCaps/>
          <w:sz w:val="20"/>
          <w:szCs w:val="20"/>
        </w:rPr>
        <w:t xml:space="preserve">lektronická aukcia </w:t>
      </w:r>
    </w:p>
    <w:p w14:paraId="1426538A" w14:textId="77777777" w:rsidR="007D534C" w:rsidRPr="00B50538" w:rsidRDefault="007D534C" w:rsidP="008818E6">
      <w:pPr>
        <w:pStyle w:val="ListParagraph"/>
        <w:spacing w:line="240" w:lineRule="auto"/>
        <w:ind w:left="0"/>
        <w:jc w:val="both"/>
        <w:rPr>
          <w:rFonts w:ascii="Cambria" w:hAnsi="Cambria" w:cs="Arial"/>
          <w:sz w:val="20"/>
          <w:szCs w:val="20"/>
        </w:rPr>
      </w:pPr>
      <w:r w:rsidRPr="00B50538">
        <w:rPr>
          <w:rFonts w:ascii="Cambria" w:hAnsi="Cambria" w:cs="Arial"/>
          <w:sz w:val="20"/>
          <w:szCs w:val="20"/>
        </w:rPr>
        <w:t xml:space="preserve">Verejný obstarávateľ </w:t>
      </w:r>
      <w:r w:rsidR="00AC7C30" w:rsidRPr="00B50538">
        <w:rPr>
          <w:rFonts w:ascii="Cambria" w:hAnsi="Cambria" w:cs="Arial"/>
          <w:sz w:val="20"/>
          <w:szCs w:val="20"/>
        </w:rPr>
        <w:t>ne</w:t>
      </w:r>
      <w:r w:rsidRPr="00B50538">
        <w:rPr>
          <w:rFonts w:ascii="Cambria" w:hAnsi="Cambria" w:cs="Arial"/>
          <w:sz w:val="20"/>
          <w:szCs w:val="20"/>
        </w:rPr>
        <w:t>použije elektronickú aukciu.</w:t>
      </w:r>
    </w:p>
    <w:p w14:paraId="1D5F91E7" w14:textId="77777777" w:rsidR="00600008" w:rsidRPr="00B50538" w:rsidRDefault="000F78C9" w:rsidP="00026CCE">
      <w:pPr>
        <w:keepNext/>
        <w:jc w:val="center"/>
        <w:rPr>
          <w:rFonts w:ascii="Cambria" w:hAnsi="Cambria" w:cs="Arial"/>
          <w:b/>
          <w:bCs/>
          <w:sz w:val="20"/>
          <w:szCs w:val="20"/>
        </w:rPr>
      </w:pPr>
      <w:r w:rsidRPr="00B50538">
        <w:rPr>
          <w:rFonts w:ascii="Cambria" w:hAnsi="Cambria" w:cs="Arial"/>
          <w:b/>
          <w:bCs/>
          <w:sz w:val="20"/>
          <w:szCs w:val="20"/>
        </w:rPr>
        <w:t>Časť VI</w:t>
      </w:r>
      <w:r w:rsidR="007D534C" w:rsidRPr="00B50538">
        <w:rPr>
          <w:rFonts w:ascii="Cambria" w:hAnsi="Cambria" w:cs="Arial"/>
          <w:b/>
          <w:bCs/>
          <w:sz w:val="20"/>
          <w:szCs w:val="20"/>
        </w:rPr>
        <w:t>I</w:t>
      </w:r>
      <w:r w:rsidR="004C7CA5" w:rsidRPr="00B50538">
        <w:rPr>
          <w:rFonts w:ascii="Cambria" w:hAnsi="Cambria" w:cs="Arial"/>
          <w:b/>
          <w:bCs/>
          <w:sz w:val="20"/>
          <w:szCs w:val="20"/>
        </w:rPr>
        <w:t>.</w:t>
      </w:r>
    </w:p>
    <w:p w14:paraId="766D0A4E" w14:textId="77777777" w:rsidR="004C7CA5" w:rsidRPr="00B50538" w:rsidRDefault="004C7CA5" w:rsidP="00026CCE">
      <w:pPr>
        <w:keepNext/>
        <w:jc w:val="center"/>
        <w:rPr>
          <w:rFonts w:ascii="Cambria" w:hAnsi="Cambria" w:cs="Arial"/>
          <w:b/>
          <w:sz w:val="20"/>
          <w:szCs w:val="20"/>
        </w:rPr>
      </w:pPr>
      <w:r w:rsidRPr="00B50538">
        <w:rPr>
          <w:rFonts w:ascii="Cambria" w:hAnsi="Cambria" w:cs="Arial"/>
          <w:b/>
          <w:sz w:val="20"/>
          <w:szCs w:val="20"/>
        </w:rPr>
        <w:t>Dôvernosť a</w:t>
      </w:r>
      <w:r w:rsidR="0091642F" w:rsidRPr="00B50538">
        <w:rPr>
          <w:rFonts w:ascii="Cambria" w:hAnsi="Cambria" w:cs="Arial"/>
          <w:b/>
          <w:sz w:val="20"/>
          <w:szCs w:val="20"/>
        </w:rPr>
        <w:t> revízne postupy</w:t>
      </w:r>
    </w:p>
    <w:p w14:paraId="503145CD" w14:textId="77777777" w:rsidR="00600008" w:rsidRPr="00B50538" w:rsidRDefault="00600008" w:rsidP="00922F7A">
      <w:pPr>
        <w:keepNext/>
        <w:rPr>
          <w:rFonts w:ascii="Cambria" w:hAnsi="Cambria" w:cs="Arial"/>
          <w:sz w:val="20"/>
          <w:szCs w:val="20"/>
        </w:rPr>
      </w:pPr>
    </w:p>
    <w:p w14:paraId="0D4F9FDE" w14:textId="77777777" w:rsidR="004C7CA5" w:rsidRPr="00B50538" w:rsidRDefault="004C7CA5"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Dôvernosť procesu verejného obstarávania</w:t>
      </w:r>
    </w:p>
    <w:p w14:paraId="4A2095E0" w14:textId="77777777" w:rsidR="00FC3FF6" w:rsidRPr="00B50538" w:rsidRDefault="00FC3FF6" w:rsidP="000D009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B50538" w:rsidRDefault="007C42C4" w:rsidP="000D009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je povinný</w:t>
      </w:r>
      <w:r w:rsidR="0040576F" w:rsidRPr="00B50538">
        <w:rPr>
          <w:rFonts w:ascii="Cambria" w:hAnsi="Cambria"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B50538" w:rsidRDefault="0040576F" w:rsidP="000D009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B50538" w:rsidRDefault="0040576F" w:rsidP="000D009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Ustanovením bodu 2</w:t>
      </w:r>
      <w:r w:rsidR="00FC3FF6" w:rsidRPr="00B50538">
        <w:rPr>
          <w:rFonts w:ascii="Cambria" w:hAnsi="Cambria" w:cs="Arial"/>
          <w:sz w:val="20"/>
          <w:szCs w:val="20"/>
        </w:rPr>
        <w:t>9</w:t>
      </w:r>
      <w:r w:rsidRPr="00B50538">
        <w:rPr>
          <w:rFonts w:ascii="Cambria" w:hAnsi="Cambria"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B50538">
        <w:rPr>
          <w:rFonts w:ascii="Cambria" w:hAnsi="Cambria" w:cs="Arial"/>
          <w:sz w:val="20"/>
          <w:szCs w:val="20"/>
        </w:rPr>
        <w:t>enty a iné oznámenia podľa</w:t>
      </w:r>
      <w:r w:rsidRPr="00B50538">
        <w:rPr>
          <w:rFonts w:ascii="Cambria" w:hAnsi="Cambria" w:cs="Arial"/>
          <w:sz w:val="20"/>
          <w:szCs w:val="20"/>
        </w:rPr>
        <w:t xml:space="preserve"> zákona</w:t>
      </w:r>
      <w:r w:rsidR="002E5AD1" w:rsidRPr="00B50538">
        <w:rPr>
          <w:rFonts w:ascii="Cambria" w:hAnsi="Cambria" w:cs="Arial"/>
          <w:sz w:val="20"/>
          <w:szCs w:val="20"/>
        </w:rPr>
        <w:t xml:space="preserve"> o verejnom obstarávaní</w:t>
      </w:r>
      <w:r w:rsidRPr="00B50538">
        <w:rPr>
          <w:rFonts w:ascii="Cambria" w:hAnsi="Cambria" w:cs="Arial"/>
          <w:sz w:val="20"/>
          <w:szCs w:val="20"/>
        </w:rPr>
        <w:t xml:space="preserve"> a tiež povinnosti zverejňovania zmlúv podľa osobitného predpisu.</w:t>
      </w:r>
    </w:p>
    <w:p w14:paraId="6A272009" w14:textId="77777777" w:rsidR="00B5096C" w:rsidRPr="00B50538" w:rsidRDefault="00B5096C" w:rsidP="00FC3FF6">
      <w:pPr>
        <w:tabs>
          <w:tab w:val="left" w:pos="142"/>
          <w:tab w:val="left" w:pos="567"/>
        </w:tabs>
        <w:jc w:val="both"/>
        <w:rPr>
          <w:rFonts w:ascii="Cambria" w:hAnsi="Cambria" w:cs="Arial"/>
          <w:sz w:val="20"/>
          <w:szCs w:val="20"/>
        </w:rPr>
      </w:pPr>
    </w:p>
    <w:p w14:paraId="7A04E05E" w14:textId="77777777" w:rsidR="004C7CA5" w:rsidRPr="00B50538" w:rsidRDefault="00AC7C30"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R</w:t>
      </w:r>
      <w:r w:rsidR="004C7CA5" w:rsidRPr="00B50538">
        <w:rPr>
          <w:rFonts w:ascii="Cambria" w:hAnsi="Cambria" w:cs="Arial"/>
          <w:b/>
          <w:bCs/>
          <w:smallCaps/>
          <w:sz w:val="20"/>
          <w:szCs w:val="20"/>
        </w:rPr>
        <w:t>evízne postupy</w:t>
      </w:r>
    </w:p>
    <w:p w14:paraId="46091984" w14:textId="77777777" w:rsidR="00626A2F" w:rsidRPr="00B50538" w:rsidRDefault="00A95A2A" w:rsidP="000D009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Uchádzač, záujemca, účastník alebo osoba, ktorej práva alebo právom chránené záujmy boli alebo mohli byť dotknuté postupom verejného obstarávateľa, môže podať žiadosť o</w:t>
      </w:r>
      <w:r w:rsidR="004B1451" w:rsidRPr="00B50538">
        <w:rPr>
          <w:rFonts w:ascii="Cambria" w:hAnsi="Cambria" w:cs="Arial"/>
          <w:sz w:val="20"/>
          <w:szCs w:val="20"/>
        </w:rPr>
        <w:t> </w:t>
      </w:r>
      <w:r w:rsidRPr="00B50538">
        <w:rPr>
          <w:rFonts w:ascii="Cambria" w:hAnsi="Cambria" w:cs="Arial"/>
          <w:sz w:val="20"/>
          <w:szCs w:val="20"/>
        </w:rPr>
        <w:t>nápravu</w:t>
      </w:r>
      <w:r w:rsidR="00E84B20" w:rsidRPr="00B50538">
        <w:rPr>
          <w:rFonts w:ascii="Cambria" w:hAnsi="Cambria" w:cs="Arial"/>
          <w:sz w:val="20"/>
          <w:szCs w:val="20"/>
        </w:rPr>
        <w:t xml:space="preserve"> podľa</w:t>
      </w:r>
      <w:r w:rsidR="002B6836" w:rsidRPr="00B50538">
        <w:rPr>
          <w:rFonts w:ascii="Cambria" w:hAnsi="Cambria" w:cs="Arial"/>
          <w:sz w:val="20"/>
          <w:szCs w:val="20"/>
        </w:rPr>
        <w:t xml:space="preserve"> § 164</w:t>
      </w:r>
      <w:r w:rsidR="003F325F" w:rsidRPr="00B50538">
        <w:rPr>
          <w:rFonts w:ascii="Cambria" w:hAnsi="Cambria" w:cs="Arial"/>
          <w:sz w:val="20"/>
          <w:szCs w:val="20"/>
        </w:rPr>
        <w:t xml:space="preserve"> zákona o verejnom obstarávaní.</w:t>
      </w:r>
    </w:p>
    <w:p w14:paraId="1CD56EC3" w14:textId="7AE8864D" w:rsidR="003A4C1B" w:rsidRPr="00B50538" w:rsidRDefault="003A4C1B" w:rsidP="000D009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B50538" w:rsidRDefault="002030D0" w:rsidP="000D009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Uchádzač, záujemca</w:t>
      </w:r>
      <w:r w:rsidR="002B6836" w:rsidRPr="00B50538">
        <w:rPr>
          <w:rFonts w:ascii="Cambria" w:hAnsi="Cambria" w:cs="Arial"/>
          <w:sz w:val="20"/>
          <w:szCs w:val="20"/>
        </w:rPr>
        <w:t xml:space="preserve">, účastník, </w:t>
      </w:r>
      <w:r w:rsidRPr="00B50538">
        <w:rPr>
          <w:rFonts w:ascii="Cambria" w:hAnsi="Cambria" w:cs="Arial"/>
          <w:sz w:val="20"/>
          <w:szCs w:val="20"/>
        </w:rPr>
        <w:t>osoba, ktorej práva alebo právom chránené záujmy boli alebo mohli byť dotknuté postupom kontrolova</w:t>
      </w:r>
      <w:r w:rsidR="00552C09" w:rsidRPr="00B50538">
        <w:rPr>
          <w:rFonts w:ascii="Cambria" w:hAnsi="Cambria" w:cs="Arial"/>
          <w:sz w:val="20"/>
          <w:szCs w:val="20"/>
        </w:rPr>
        <w:t>ného alebo orgán štátnej správy</w:t>
      </w:r>
      <w:r w:rsidR="00820B67" w:rsidRPr="00B50538">
        <w:rPr>
          <w:rFonts w:ascii="Cambria" w:hAnsi="Cambria" w:cs="Arial"/>
          <w:sz w:val="20"/>
          <w:szCs w:val="20"/>
        </w:rPr>
        <w:t xml:space="preserve">, ktorý osvedčí právny záujem v danej veci, ak boli kontrolovanému poskytnuté finančné prostriedky na dodanie tovaru, uskutočnenie stavebných prác alebo poskytnutie služieb z Európskej únie </w:t>
      </w:r>
      <w:r w:rsidRPr="00B50538">
        <w:rPr>
          <w:rFonts w:ascii="Cambria" w:hAnsi="Cambria" w:cs="Arial"/>
          <w:sz w:val="20"/>
          <w:szCs w:val="20"/>
        </w:rPr>
        <w:t xml:space="preserve">môže podať námietky podľa § </w:t>
      </w:r>
      <w:r w:rsidR="002B6836" w:rsidRPr="00B50538">
        <w:rPr>
          <w:rFonts w:ascii="Cambria" w:hAnsi="Cambria" w:cs="Arial"/>
          <w:sz w:val="20"/>
          <w:szCs w:val="20"/>
        </w:rPr>
        <w:t xml:space="preserve">170 </w:t>
      </w:r>
      <w:r w:rsidRPr="00B50538">
        <w:rPr>
          <w:rFonts w:ascii="Cambria" w:hAnsi="Cambria" w:cs="Arial"/>
          <w:sz w:val="20"/>
          <w:szCs w:val="20"/>
        </w:rPr>
        <w:t xml:space="preserve">ods. </w:t>
      </w:r>
      <w:r w:rsidR="002B6836" w:rsidRPr="00B50538">
        <w:rPr>
          <w:rFonts w:ascii="Cambria" w:hAnsi="Cambria" w:cs="Arial"/>
          <w:sz w:val="20"/>
          <w:szCs w:val="20"/>
        </w:rPr>
        <w:t xml:space="preserve">3 </w:t>
      </w:r>
      <w:r w:rsidRPr="00B50538">
        <w:rPr>
          <w:rFonts w:ascii="Cambria" w:hAnsi="Cambria"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B50538">
        <w:rPr>
          <w:rFonts w:ascii="Cambria" w:hAnsi="Cambria" w:cs="Arial"/>
          <w:sz w:val="20"/>
          <w:szCs w:val="20"/>
        </w:rPr>
        <w:t xml:space="preserve">§ 170 </w:t>
      </w:r>
      <w:r w:rsidRPr="00B50538">
        <w:rPr>
          <w:rFonts w:ascii="Cambria" w:hAnsi="Cambria" w:cs="Arial"/>
          <w:sz w:val="20"/>
          <w:szCs w:val="20"/>
        </w:rPr>
        <w:t xml:space="preserve">odseku </w:t>
      </w:r>
      <w:r w:rsidR="002B6836" w:rsidRPr="00B50538">
        <w:rPr>
          <w:rFonts w:ascii="Cambria" w:hAnsi="Cambria" w:cs="Arial"/>
          <w:sz w:val="20"/>
          <w:szCs w:val="20"/>
        </w:rPr>
        <w:t xml:space="preserve">3 </w:t>
      </w:r>
      <w:r w:rsidRPr="00B50538">
        <w:rPr>
          <w:rFonts w:ascii="Cambria" w:hAnsi="Cambria" w:cs="Arial"/>
          <w:sz w:val="20"/>
          <w:szCs w:val="20"/>
        </w:rPr>
        <w:t xml:space="preserve">písm. </w:t>
      </w:r>
      <w:r w:rsidR="002B6836" w:rsidRPr="00B50538">
        <w:rPr>
          <w:rFonts w:ascii="Cambria" w:hAnsi="Cambria" w:cs="Arial"/>
          <w:sz w:val="20"/>
          <w:szCs w:val="20"/>
        </w:rPr>
        <w:t>c</w:t>
      </w:r>
      <w:r w:rsidRPr="00B50538">
        <w:rPr>
          <w:rFonts w:ascii="Cambria" w:hAnsi="Cambria" w:cs="Arial"/>
          <w:sz w:val="20"/>
          <w:szCs w:val="20"/>
        </w:rPr>
        <w:t xml:space="preserve">) až g) a na podanie námietok orgánom štátnej správy podľa </w:t>
      </w:r>
      <w:r w:rsidR="002B6836" w:rsidRPr="00B50538">
        <w:rPr>
          <w:rFonts w:ascii="Cambria" w:hAnsi="Cambria" w:cs="Arial"/>
          <w:sz w:val="20"/>
          <w:szCs w:val="20"/>
        </w:rPr>
        <w:t xml:space="preserve">§ 170 </w:t>
      </w:r>
      <w:r w:rsidRPr="00B50538">
        <w:rPr>
          <w:rFonts w:ascii="Cambria" w:hAnsi="Cambria" w:cs="Arial"/>
          <w:sz w:val="20"/>
          <w:szCs w:val="20"/>
        </w:rPr>
        <w:t xml:space="preserve">ods. </w:t>
      </w:r>
      <w:r w:rsidR="002B6836" w:rsidRPr="00B50538">
        <w:rPr>
          <w:rFonts w:ascii="Cambria" w:hAnsi="Cambria" w:cs="Arial"/>
          <w:sz w:val="20"/>
          <w:szCs w:val="20"/>
        </w:rPr>
        <w:t xml:space="preserve">1 </w:t>
      </w:r>
      <w:r w:rsidRPr="00B50538">
        <w:rPr>
          <w:rFonts w:ascii="Cambria" w:hAnsi="Cambria" w:cs="Arial"/>
          <w:sz w:val="20"/>
          <w:szCs w:val="20"/>
        </w:rPr>
        <w:t xml:space="preserve">písm. </w:t>
      </w:r>
      <w:r w:rsidR="002B6836" w:rsidRPr="00B50538">
        <w:rPr>
          <w:rFonts w:ascii="Cambria" w:hAnsi="Cambria" w:cs="Arial"/>
          <w:sz w:val="20"/>
          <w:szCs w:val="20"/>
        </w:rPr>
        <w:t>e</w:t>
      </w:r>
      <w:r w:rsidRPr="00B50538">
        <w:rPr>
          <w:rFonts w:ascii="Cambria" w:hAnsi="Cambria" w:cs="Arial"/>
          <w:sz w:val="20"/>
          <w:szCs w:val="20"/>
        </w:rPr>
        <w:t>) zákona o verejnom obstarávaní</w:t>
      </w:r>
      <w:r w:rsidR="004C7CA5" w:rsidRPr="00B50538">
        <w:rPr>
          <w:rFonts w:ascii="Cambria" w:hAnsi="Cambria" w:cs="Arial"/>
          <w:sz w:val="20"/>
          <w:szCs w:val="20"/>
        </w:rPr>
        <w:t>.</w:t>
      </w:r>
    </w:p>
    <w:p w14:paraId="150D8EE9" w14:textId="77777777" w:rsidR="000E1242" w:rsidRPr="00B50538" w:rsidRDefault="000E1242" w:rsidP="00026CCE">
      <w:pPr>
        <w:tabs>
          <w:tab w:val="left" w:pos="567"/>
        </w:tabs>
        <w:jc w:val="both"/>
        <w:rPr>
          <w:rFonts w:ascii="Cambria" w:hAnsi="Cambria" w:cs="Arial"/>
          <w:sz w:val="20"/>
          <w:szCs w:val="20"/>
        </w:rPr>
      </w:pPr>
    </w:p>
    <w:p w14:paraId="44303EC3" w14:textId="77777777" w:rsidR="00600008" w:rsidRPr="00B50538" w:rsidRDefault="000F78C9" w:rsidP="006B347D">
      <w:pPr>
        <w:keepNext/>
        <w:jc w:val="center"/>
        <w:rPr>
          <w:rFonts w:ascii="Cambria" w:hAnsi="Cambria" w:cs="Arial"/>
          <w:b/>
          <w:bCs/>
          <w:sz w:val="20"/>
          <w:szCs w:val="20"/>
        </w:rPr>
      </w:pPr>
      <w:r w:rsidRPr="00B50538">
        <w:rPr>
          <w:rFonts w:ascii="Cambria" w:hAnsi="Cambria" w:cs="Arial"/>
          <w:b/>
          <w:bCs/>
          <w:sz w:val="20"/>
          <w:szCs w:val="20"/>
        </w:rPr>
        <w:t>Časť VI</w:t>
      </w:r>
      <w:r w:rsidR="004C7CA5" w:rsidRPr="00B50538">
        <w:rPr>
          <w:rFonts w:ascii="Cambria" w:hAnsi="Cambria" w:cs="Arial"/>
          <w:b/>
          <w:bCs/>
          <w:sz w:val="20"/>
          <w:szCs w:val="20"/>
        </w:rPr>
        <w:t>I</w:t>
      </w:r>
      <w:r w:rsidR="007D534C" w:rsidRPr="00B50538">
        <w:rPr>
          <w:rFonts w:ascii="Cambria" w:hAnsi="Cambria" w:cs="Arial"/>
          <w:b/>
          <w:bCs/>
          <w:sz w:val="20"/>
          <w:szCs w:val="20"/>
        </w:rPr>
        <w:t>I</w:t>
      </w:r>
      <w:r w:rsidR="004C7CA5" w:rsidRPr="00B50538">
        <w:rPr>
          <w:rFonts w:ascii="Cambria" w:hAnsi="Cambria" w:cs="Arial"/>
          <w:b/>
          <w:bCs/>
          <w:sz w:val="20"/>
          <w:szCs w:val="20"/>
        </w:rPr>
        <w:t xml:space="preserve">. </w:t>
      </w:r>
    </w:p>
    <w:p w14:paraId="09E4963B" w14:textId="77777777" w:rsidR="004C7CA5" w:rsidRPr="00B50538" w:rsidRDefault="004C7CA5" w:rsidP="006B347D">
      <w:pPr>
        <w:keepNext/>
        <w:jc w:val="center"/>
        <w:rPr>
          <w:rFonts w:ascii="Cambria" w:hAnsi="Cambria" w:cs="Arial"/>
          <w:b/>
          <w:sz w:val="20"/>
          <w:szCs w:val="20"/>
        </w:rPr>
      </w:pPr>
      <w:r w:rsidRPr="00B50538">
        <w:rPr>
          <w:rFonts w:ascii="Cambria" w:hAnsi="Cambria" w:cs="Arial"/>
          <w:b/>
          <w:sz w:val="20"/>
          <w:szCs w:val="20"/>
        </w:rPr>
        <w:t>Prijatie ponuky</w:t>
      </w:r>
    </w:p>
    <w:p w14:paraId="2163F91A" w14:textId="77777777" w:rsidR="00600008" w:rsidRPr="00B50538" w:rsidRDefault="00600008" w:rsidP="006B347D">
      <w:pPr>
        <w:keepNext/>
        <w:rPr>
          <w:rFonts w:ascii="Cambria" w:hAnsi="Cambria" w:cs="Arial"/>
          <w:b/>
          <w:sz w:val="20"/>
          <w:szCs w:val="20"/>
        </w:rPr>
      </w:pPr>
    </w:p>
    <w:p w14:paraId="13581F9B" w14:textId="77777777" w:rsidR="00820B67" w:rsidRPr="00B50538" w:rsidRDefault="004C7CA5" w:rsidP="00121E41">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 xml:space="preserve">Informácia o výsledku </w:t>
      </w:r>
      <w:r w:rsidR="005F4307" w:rsidRPr="00B50538">
        <w:rPr>
          <w:rFonts w:ascii="Cambria" w:hAnsi="Cambria" w:cs="Arial"/>
          <w:b/>
          <w:bCs/>
          <w:smallCaps/>
          <w:sz w:val="20"/>
          <w:szCs w:val="20"/>
        </w:rPr>
        <w:t>vyhodnotenia</w:t>
      </w:r>
      <w:r w:rsidRPr="00B50538">
        <w:rPr>
          <w:rFonts w:ascii="Cambria" w:hAnsi="Cambria" w:cs="Arial"/>
          <w:b/>
          <w:bCs/>
          <w:smallCaps/>
          <w:sz w:val="20"/>
          <w:szCs w:val="20"/>
        </w:rPr>
        <w:t xml:space="preserve"> ponúk</w:t>
      </w:r>
    </w:p>
    <w:p w14:paraId="08B43A78" w14:textId="2FDC9A7A" w:rsidR="00245563" w:rsidRPr="00B50538" w:rsidRDefault="00245563" w:rsidP="006B347D">
      <w:pPr>
        <w:pStyle w:val="ListParagraph"/>
        <w:keepNext/>
        <w:numPr>
          <w:ilvl w:val="0"/>
          <w:numId w:val="37"/>
        </w:numPr>
        <w:tabs>
          <w:tab w:val="left" w:pos="142"/>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36C149E3" w14:textId="1C9AE46B" w:rsidR="00552C09" w:rsidRPr="00B50538" w:rsidRDefault="00820B67" w:rsidP="000D0090">
      <w:pPr>
        <w:pStyle w:val="ListParagraph"/>
        <w:numPr>
          <w:ilvl w:val="0"/>
          <w:numId w:val="37"/>
        </w:numPr>
        <w:tabs>
          <w:tab w:val="left" w:pos="142"/>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po vyhodnotení ponúk</w:t>
      </w:r>
      <w:r w:rsidR="001826CB" w:rsidRPr="00B50538">
        <w:rPr>
          <w:rFonts w:ascii="Cambria" w:hAnsi="Cambria" w:cs="Arial"/>
          <w:sz w:val="20"/>
          <w:szCs w:val="20"/>
        </w:rPr>
        <w:t xml:space="preserve">, po skončení postupu podľa bodu 31.1 súťažných podkladov a </w:t>
      </w:r>
      <w:r w:rsidRPr="00B50538">
        <w:rPr>
          <w:rFonts w:ascii="Cambria" w:hAnsi="Cambria"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B50538">
        <w:rPr>
          <w:rFonts w:ascii="Cambria" w:hAnsi="Cambria" w:cs="Arial"/>
          <w:sz w:val="20"/>
          <w:szCs w:val="20"/>
        </w:rPr>
        <w:t> </w:t>
      </w:r>
      <w:r w:rsidRPr="00B50538">
        <w:rPr>
          <w:rFonts w:ascii="Cambria" w:hAnsi="Cambria" w:cs="Arial"/>
          <w:sz w:val="20"/>
          <w:szCs w:val="20"/>
        </w:rPr>
        <w:t xml:space="preserve">poradie uchádzačov v profile. Úspešnému uchádzačovi alebo uchádzačom oznámi, že jeho ponuku alebo ponuky prijíma. Neúspešnému uchádzačovi </w:t>
      </w:r>
      <w:r w:rsidRPr="00B50538">
        <w:rPr>
          <w:rFonts w:ascii="Cambria" w:hAnsi="Cambria" w:cs="Arial"/>
          <w:sz w:val="20"/>
          <w:szCs w:val="20"/>
        </w:rPr>
        <w:lastRenderedPageBreak/>
        <w:t>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B50538" w:rsidRDefault="00600008" w:rsidP="00882033">
      <w:pPr>
        <w:pStyle w:val="ListParagraph"/>
        <w:tabs>
          <w:tab w:val="left" w:pos="142"/>
          <w:tab w:val="left" w:pos="567"/>
        </w:tabs>
        <w:spacing w:after="0" w:line="240" w:lineRule="auto"/>
        <w:ind w:left="567"/>
        <w:jc w:val="both"/>
        <w:rPr>
          <w:rFonts w:ascii="Cambria" w:hAnsi="Cambria"/>
          <w:sz w:val="20"/>
          <w:szCs w:val="20"/>
        </w:rPr>
      </w:pPr>
    </w:p>
    <w:p w14:paraId="15A3D111" w14:textId="77777777" w:rsidR="00820B67" w:rsidRPr="00B50538" w:rsidRDefault="004C7CA5"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Uzavretie zmluvy</w:t>
      </w:r>
    </w:p>
    <w:p w14:paraId="53B8C40D" w14:textId="65E3F1EF" w:rsidR="005F51C6" w:rsidRPr="00B50538" w:rsidRDefault="00B70B6C" w:rsidP="000D0090">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Verejný obstarávateľ uzavrie </w:t>
      </w:r>
      <w:r w:rsidR="00121E41" w:rsidRPr="00B50538">
        <w:rPr>
          <w:rFonts w:ascii="Cambria" w:hAnsi="Cambria" w:cs="Arial"/>
          <w:sz w:val="20"/>
          <w:szCs w:val="20"/>
        </w:rPr>
        <w:t xml:space="preserve">zmluvu </w:t>
      </w:r>
      <w:r w:rsidRPr="00B50538">
        <w:rPr>
          <w:rFonts w:ascii="Cambria" w:hAnsi="Cambria" w:cs="Arial"/>
          <w:sz w:val="20"/>
          <w:szCs w:val="20"/>
        </w:rPr>
        <w:t xml:space="preserve">s úspešným uchádzačom </w:t>
      </w:r>
      <w:r w:rsidR="00EF60B3" w:rsidRPr="00B50538">
        <w:rPr>
          <w:rFonts w:ascii="Cambria" w:hAnsi="Cambria" w:cs="Arial"/>
          <w:sz w:val="20"/>
          <w:szCs w:val="20"/>
        </w:rPr>
        <w:t xml:space="preserve">v konkrétnej časti zákazky </w:t>
      </w:r>
      <w:r w:rsidRPr="00B50538">
        <w:rPr>
          <w:rFonts w:ascii="Cambria" w:hAnsi="Cambria" w:cs="Arial"/>
          <w:sz w:val="20"/>
          <w:szCs w:val="20"/>
        </w:rPr>
        <w:t>v súla</w:t>
      </w:r>
      <w:r w:rsidR="006D2C74" w:rsidRPr="00B50538">
        <w:rPr>
          <w:rFonts w:ascii="Cambria" w:hAnsi="Cambria" w:cs="Arial"/>
          <w:sz w:val="20"/>
          <w:szCs w:val="20"/>
        </w:rPr>
        <w:t>de s</w:t>
      </w:r>
      <w:r w:rsidR="00820B67" w:rsidRPr="00B50538">
        <w:rPr>
          <w:rFonts w:ascii="Cambria" w:hAnsi="Cambria" w:cs="Arial"/>
          <w:sz w:val="20"/>
          <w:szCs w:val="20"/>
        </w:rPr>
        <w:t xml:space="preserve"> § 56 </w:t>
      </w:r>
      <w:r w:rsidR="00AD3811" w:rsidRPr="00B50538">
        <w:rPr>
          <w:rFonts w:ascii="Cambria" w:hAnsi="Cambria" w:cs="Arial"/>
          <w:sz w:val="20"/>
          <w:szCs w:val="20"/>
        </w:rPr>
        <w:t>zákona o verejnom obstarávaní.</w:t>
      </w:r>
    </w:p>
    <w:p w14:paraId="22429817" w14:textId="74C549DE" w:rsidR="005F51C6" w:rsidRPr="00B50538" w:rsidRDefault="00A61E07" w:rsidP="000D0090">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Verejný obstarávateľ nesmie uzavrieť </w:t>
      </w:r>
      <w:r w:rsidR="00364A7F" w:rsidRPr="00B50538">
        <w:rPr>
          <w:rFonts w:ascii="Cambria" w:hAnsi="Cambria" w:cs="Arial"/>
          <w:sz w:val="20"/>
          <w:szCs w:val="20"/>
        </w:rPr>
        <w:t xml:space="preserve"> </w:t>
      </w:r>
      <w:r w:rsidRPr="00B50538">
        <w:rPr>
          <w:rFonts w:ascii="Cambria" w:hAnsi="Cambria" w:cs="Arial"/>
          <w:sz w:val="20"/>
          <w:szCs w:val="20"/>
        </w:rPr>
        <w:t>zmluvu s uchádzačom, ktor</w:t>
      </w:r>
      <w:r w:rsidR="0003231E" w:rsidRPr="00B50538">
        <w:rPr>
          <w:rFonts w:ascii="Cambria" w:hAnsi="Cambria" w:cs="Arial"/>
          <w:sz w:val="20"/>
          <w:szCs w:val="20"/>
        </w:rPr>
        <w:t>ý</w:t>
      </w:r>
      <w:r w:rsidRPr="00B50538">
        <w:rPr>
          <w:rFonts w:ascii="Cambria" w:hAnsi="Cambria" w:cs="Arial"/>
          <w:sz w:val="20"/>
          <w:szCs w:val="20"/>
        </w:rPr>
        <w:t xml:space="preserve"> m</w:t>
      </w:r>
      <w:r w:rsidR="0003231E" w:rsidRPr="00B50538">
        <w:rPr>
          <w:rFonts w:ascii="Cambria" w:hAnsi="Cambria" w:cs="Arial"/>
          <w:sz w:val="20"/>
          <w:szCs w:val="20"/>
        </w:rPr>
        <w:t>á</w:t>
      </w:r>
      <w:r w:rsidRPr="00B50538">
        <w:rPr>
          <w:rFonts w:ascii="Cambria" w:hAnsi="Cambria" w:cs="Arial"/>
          <w:sz w:val="20"/>
          <w:szCs w:val="20"/>
        </w:rPr>
        <w:t xml:space="preserve"> povinnosť zapisovať sa do registra partnerov verejného sektora a nie </w:t>
      </w:r>
      <w:r w:rsidR="00E247FF" w:rsidRPr="00B50538">
        <w:rPr>
          <w:rFonts w:ascii="Cambria" w:hAnsi="Cambria" w:cs="Arial"/>
          <w:sz w:val="20"/>
          <w:szCs w:val="20"/>
        </w:rPr>
        <w:t xml:space="preserve">je </w:t>
      </w:r>
      <w:r w:rsidRPr="00B50538">
        <w:rPr>
          <w:rFonts w:ascii="Cambria" w:hAnsi="Cambria" w:cs="Arial"/>
          <w:sz w:val="20"/>
          <w:szCs w:val="20"/>
        </w:rPr>
        <w:t>zapísan</w:t>
      </w:r>
      <w:r w:rsidR="00E247FF" w:rsidRPr="00B50538">
        <w:rPr>
          <w:rFonts w:ascii="Cambria" w:hAnsi="Cambria" w:cs="Arial"/>
          <w:sz w:val="20"/>
          <w:szCs w:val="20"/>
        </w:rPr>
        <w:t>ý</w:t>
      </w:r>
      <w:r w:rsidRPr="00B50538">
        <w:rPr>
          <w:rFonts w:ascii="Cambria" w:hAnsi="Cambria" w:cs="Arial"/>
          <w:sz w:val="20"/>
          <w:szCs w:val="20"/>
        </w:rPr>
        <w:t xml:space="preserve"> v registri partnerov verejného sektora, alebo ktor</w:t>
      </w:r>
      <w:r w:rsidR="00E247FF" w:rsidRPr="00B50538">
        <w:rPr>
          <w:rFonts w:ascii="Cambria" w:hAnsi="Cambria" w:cs="Arial"/>
          <w:sz w:val="20"/>
          <w:szCs w:val="20"/>
        </w:rPr>
        <w:t>ého</w:t>
      </w:r>
      <w:r w:rsidRPr="00B50538">
        <w:rPr>
          <w:rFonts w:ascii="Cambria" w:hAnsi="Cambria"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B50538" w:rsidRDefault="007B761E" w:rsidP="000D0090">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Využitie subdodávateľov:</w:t>
      </w:r>
    </w:p>
    <w:p w14:paraId="3C9551E4" w14:textId="4FAFC701" w:rsidR="007B761E" w:rsidRPr="00B50538" w:rsidRDefault="007B761E" w:rsidP="0038251A">
      <w:pPr>
        <w:ind w:left="567"/>
        <w:jc w:val="both"/>
        <w:rPr>
          <w:rFonts w:ascii="Cambria" w:hAnsi="Cambria" w:cs="Arial"/>
          <w:sz w:val="20"/>
          <w:szCs w:val="20"/>
        </w:rPr>
      </w:pPr>
      <w:r w:rsidRPr="00B50538">
        <w:rPr>
          <w:rFonts w:ascii="Cambria" w:hAnsi="Cambria" w:cs="Arial"/>
          <w:sz w:val="20"/>
          <w:szCs w:val="20"/>
        </w:rPr>
        <w:t>Úspešný uchádzač v</w:t>
      </w:r>
      <w:r w:rsidR="00364A7F" w:rsidRPr="00B50538">
        <w:rPr>
          <w:rFonts w:ascii="Cambria" w:hAnsi="Cambria" w:cs="Arial"/>
          <w:sz w:val="20"/>
          <w:szCs w:val="20"/>
        </w:rPr>
        <w:t xml:space="preserve">  </w:t>
      </w:r>
      <w:r w:rsidR="00815199" w:rsidRPr="00B50538">
        <w:rPr>
          <w:rFonts w:ascii="Cambria" w:hAnsi="Cambria" w:cs="Arial"/>
          <w:sz w:val="20"/>
          <w:szCs w:val="20"/>
        </w:rPr>
        <w:t xml:space="preserve">konkrétnej </w:t>
      </w:r>
      <w:r w:rsidRPr="00B50538">
        <w:rPr>
          <w:rFonts w:ascii="Cambria" w:hAnsi="Cambria" w:cs="Arial"/>
          <w:sz w:val="20"/>
          <w:szCs w:val="20"/>
        </w:rPr>
        <w:t xml:space="preserve">zmluve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364A7F" w:rsidRPr="00B50538">
        <w:rPr>
          <w:rFonts w:ascii="Cambria" w:hAnsi="Cambria" w:cs="Arial"/>
          <w:sz w:val="20"/>
          <w:szCs w:val="20"/>
        </w:rPr>
        <w:t>poisťovateľ</w:t>
      </w:r>
      <w:r w:rsidRPr="00B50538">
        <w:rPr>
          <w:rFonts w:ascii="Cambria" w:hAnsi="Cambria" w:cs="Arial"/>
          <w:sz w:val="20"/>
          <w:szCs w:val="20"/>
        </w:rPr>
        <w:t xml:space="preserve"> je povinný bezodkladne oznámiť budúcemu </w:t>
      </w:r>
      <w:r w:rsidR="00364A7F" w:rsidRPr="00B50538">
        <w:rPr>
          <w:rFonts w:ascii="Cambria" w:hAnsi="Cambria" w:cs="Arial"/>
          <w:sz w:val="20"/>
          <w:szCs w:val="20"/>
        </w:rPr>
        <w:t>poistníkovi</w:t>
      </w:r>
      <w:r w:rsidRPr="00B50538">
        <w:rPr>
          <w:rFonts w:ascii="Cambria" w:hAnsi="Cambria" w:cs="Arial"/>
          <w:sz w:val="20"/>
          <w:szCs w:val="20"/>
        </w:rPr>
        <w:t xml:space="preserve"> akúkoľvek zmenu údajov o subdodávateľoch uvedených v predchádzajúcej vete.</w:t>
      </w:r>
    </w:p>
    <w:p w14:paraId="50EDD1E8" w14:textId="2C152311" w:rsidR="005F51C6" w:rsidRPr="00B50538" w:rsidRDefault="007B761E" w:rsidP="000D0090">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Počas trvania </w:t>
      </w:r>
      <w:r w:rsidR="00364A7F" w:rsidRPr="00B50538">
        <w:rPr>
          <w:rFonts w:ascii="Cambria" w:hAnsi="Cambria" w:cs="Arial"/>
          <w:sz w:val="20"/>
          <w:szCs w:val="20"/>
        </w:rPr>
        <w:t xml:space="preserve"> </w:t>
      </w:r>
      <w:r w:rsidRPr="00B50538">
        <w:rPr>
          <w:rFonts w:ascii="Cambria" w:hAnsi="Cambria" w:cs="Arial"/>
          <w:sz w:val="20"/>
          <w:szCs w:val="20"/>
        </w:rPr>
        <w:t>zmluvy je úspešný uchádzač oprávnený zmeniť subdodávateľa v súlade s </w:t>
      </w:r>
      <w:r w:rsidR="00EF60B3" w:rsidRPr="00B50538">
        <w:rPr>
          <w:rFonts w:ascii="Cambria" w:hAnsi="Cambria" w:cs="Arial"/>
          <w:sz w:val="20"/>
          <w:szCs w:val="20"/>
        </w:rPr>
        <w:t xml:space="preserve">konkrétnou </w:t>
      </w:r>
      <w:r w:rsidRPr="00B50538">
        <w:rPr>
          <w:rFonts w:ascii="Cambria" w:hAnsi="Cambria" w:cs="Arial"/>
          <w:sz w:val="20"/>
          <w:szCs w:val="20"/>
        </w:rPr>
        <w:t>zmluvou</w:t>
      </w:r>
      <w:r w:rsidR="005F51C6" w:rsidRPr="00B50538">
        <w:rPr>
          <w:rFonts w:ascii="Cambria" w:hAnsi="Cambria" w:cs="Arial"/>
          <w:sz w:val="20"/>
          <w:szCs w:val="20"/>
        </w:rPr>
        <w:t>.</w:t>
      </w:r>
    </w:p>
    <w:p w14:paraId="5D7948BE" w14:textId="08BB27DC" w:rsidR="003F67C3" w:rsidRPr="00B50538" w:rsidRDefault="00BC4F2B" w:rsidP="000D0090">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Úspešný uchádza</w:t>
      </w:r>
      <w:r w:rsidR="007B761E" w:rsidRPr="00B50538">
        <w:rPr>
          <w:rFonts w:ascii="Cambria" w:hAnsi="Cambria" w:cs="Arial"/>
          <w:sz w:val="20"/>
          <w:szCs w:val="20"/>
        </w:rPr>
        <w:t>č je povinný</w:t>
      </w:r>
      <w:r w:rsidRPr="00B50538">
        <w:rPr>
          <w:rFonts w:ascii="Cambria" w:hAnsi="Cambria" w:cs="Arial"/>
          <w:sz w:val="20"/>
          <w:szCs w:val="20"/>
        </w:rPr>
        <w:t xml:space="preserve"> poskytnúť verejnému o</w:t>
      </w:r>
      <w:r w:rsidR="00FF44B8" w:rsidRPr="00B50538">
        <w:rPr>
          <w:rFonts w:ascii="Cambria" w:hAnsi="Cambria" w:cs="Arial"/>
          <w:sz w:val="20"/>
          <w:szCs w:val="20"/>
        </w:rPr>
        <w:t>bstarávateľovi</w:t>
      </w:r>
      <w:r w:rsidRPr="00B50538">
        <w:rPr>
          <w:rFonts w:ascii="Cambria" w:hAnsi="Cambria" w:cs="Arial"/>
          <w:sz w:val="20"/>
          <w:szCs w:val="20"/>
        </w:rPr>
        <w:t xml:space="preserve"> riadnu súčinnosť potrebnú na uzavretie</w:t>
      </w:r>
      <w:r w:rsidR="00364A7F" w:rsidRPr="00B50538">
        <w:rPr>
          <w:rFonts w:ascii="Cambria" w:hAnsi="Cambria" w:cs="Arial"/>
          <w:sz w:val="20"/>
          <w:szCs w:val="20"/>
        </w:rPr>
        <w:t xml:space="preserve"> </w:t>
      </w:r>
      <w:r w:rsidRPr="00B50538">
        <w:rPr>
          <w:rFonts w:ascii="Cambria" w:hAnsi="Cambria" w:cs="Arial"/>
          <w:sz w:val="20"/>
          <w:szCs w:val="20"/>
        </w:rPr>
        <w:t>zmluvy</w:t>
      </w:r>
      <w:r w:rsidR="007B761E" w:rsidRPr="00B50538">
        <w:rPr>
          <w:rFonts w:ascii="Cambria" w:hAnsi="Cambria" w:cs="Arial"/>
          <w:sz w:val="20"/>
          <w:szCs w:val="20"/>
        </w:rPr>
        <w:t xml:space="preserve"> tak, aby mohla byť uzavretá</w:t>
      </w:r>
      <w:r w:rsidRPr="00B50538">
        <w:rPr>
          <w:rFonts w:ascii="Cambria" w:hAnsi="Cambria" w:cs="Arial"/>
          <w:sz w:val="20"/>
          <w:szCs w:val="20"/>
        </w:rPr>
        <w:t xml:space="preserve"> do 10 pracovných dní odo dňa uplynutia lehoty podľa § 56 odsekov 2 až 7</w:t>
      </w:r>
      <w:r w:rsidR="00FF44B8" w:rsidRPr="00B50538">
        <w:rPr>
          <w:rFonts w:ascii="Cambria" w:hAnsi="Cambria" w:cs="Arial"/>
          <w:sz w:val="20"/>
          <w:szCs w:val="20"/>
        </w:rPr>
        <w:t xml:space="preserve"> zákona o verejnom obstarávaní</w:t>
      </w:r>
      <w:r w:rsidR="007B761E" w:rsidRPr="00B50538">
        <w:rPr>
          <w:rFonts w:ascii="Cambria" w:hAnsi="Cambria" w:cs="Arial"/>
          <w:sz w:val="20"/>
          <w:szCs w:val="20"/>
        </w:rPr>
        <w:t>, ak bol</w:t>
      </w:r>
      <w:r w:rsidRPr="00B50538">
        <w:rPr>
          <w:rFonts w:ascii="Cambria" w:hAnsi="Cambria" w:cs="Arial"/>
          <w:sz w:val="20"/>
          <w:szCs w:val="20"/>
        </w:rPr>
        <w:t xml:space="preserve"> na </w:t>
      </w:r>
      <w:r w:rsidR="007B761E" w:rsidRPr="00B50538">
        <w:rPr>
          <w:rFonts w:ascii="Cambria" w:hAnsi="Cambria" w:cs="Arial"/>
          <w:sz w:val="20"/>
          <w:szCs w:val="20"/>
        </w:rPr>
        <w:t>jej uzavretie písomne vyzvaný</w:t>
      </w:r>
      <w:r w:rsidRPr="00B50538">
        <w:rPr>
          <w:rFonts w:ascii="Cambria" w:hAnsi="Cambria" w:cs="Arial"/>
          <w:sz w:val="20"/>
          <w:szCs w:val="20"/>
        </w:rPr>
        <w:t>.</w:t>
      </w:r>
    </w:p>
    <w:p w14:paraId="10E88F9F" w14:textId="77777777" w:rsidR="00CF35AA" w:rsidRPr="00B50538" w:rsidRDefault="00CF35AA" w:rsidP="00CF35AA">
      <w:pPr>
        <w:tabs>
          <w:tab w:val="left" w:pos="142"/>
          <w:tab w:val="left" w:pos="567"/>
        </w:tabs>
        <w:jc w:val="both"/>
        <w:rPr>
          <w:rFonts w:ascii="Cambria" w:hAnsi="Cambria" w:cs="Arial"/>
          <w:sz w:val="20"/>
          <w:szCs w:val="20"/>
        </w:rPr>
      </w:pPr>
    </w:p>
    <w:p w14:paraId="44DA7E22" w14:textId="77777777" w:rsidR="00600008" w:rsidRPr="00B50538" w:rsidRDefault="007D534C" w:rsidP="00026CCE">
      <w:pPr>
        <w:keepNext/>
        <w:jc w:val="center"/>
        <w:rPr>
          <w:rFonts w:ascii="Cambria" w:hAnsi="Cambria" w:cs="Arial"/>
          <w:b/>
          <w:bCs/>
          <w:sz w:val="20"/>
          <w:szCs w:val="20"/>
        </w:rPr>
      </w:pPr>
      <w:r w:rsidRPr="00B50538">
        <w:rPr>
          <w:rFonts w:ascii="Cambria" w:hAnsi="Cambria" w:cs="Arial"/>
          <w:b/>
          <w:bCs/>
          <w:sz w:val="20"/>
          <w:szCs w:val="20"/>
        </w:rPr>
        <w:t>Časť IX</w:t>
      </w:r>
      <w:r w:rsidR="004C7CA5" w:rsidRPr="00B50538">
        <w:rPr>
          <w:rFonts w:ascii="Cambria" w:hAnsi="Cambria" w:cs="Arial"/>
          <w:b/>
          <w:bCs/>
          <w:sz w:val="20"/>
          <w:szCs w:val="20"/>
        </w:rPr>
        <w:t xml:space="preserve">. </w:t>
      </w:r>
    </w:p>
    <w:p w14:paraId="0D25C11C" w14:textId="77777777" w:rsidR="00600008" w:rsidRPr="00B50538" w:rsidRDefault="004C7CA5" w:rsidP="00026CCE">
      <w:pPr>
        <w:jc w:val="center"/>
        <w:rPr>
          <w:rFonts w:ascii="Cambria" w:hAnsi="Cambria" w:cs="Arial"/>
          <w:b/>
          <w:sz w:val="20"/>
          <w:szCs w:val="20"/>
        </w:rPr>
      </w:pPr>
      <w:r w:rsidRPr="00B50538">
        <w:rPr>
          <w:rFonts w:ascii="Cambria" w:hAnsi="Cambria" w:cs="Arial"/>
          <w:b/>
          <w:sz w:val="20"/>
          <w:szCs w:val="20"/>
        </w:rPr>
        <w:t>Súhrn</w:t>
      </w:r>
      <w:r w:rsidR="005521B9" w:rsidRPr="00B50538">
        <w:rPr>
          <w:rFonts w:ascii="Cambria" w:hAnsi="Cambria" w:cs="Arial"/>
          <w:b/>
          <w:sz w:val="20"/>
          <w:szCs w:val="20"/>
        </w:rPr>
        <w:t xml:space="preserve"> vybratých charakteristík</w:t>
      </w:r>
      <w:r w:rsidR="000D44C2" w:rsidRPr="00B50538">
        <w:rPr>
          <w:rFonts w:ascii="Cambria" w:hAnsi="Cambria" w:cs="Arial"/>
          <w:b/>
          <w:sz w:val="20"/>
          <w:szCs w:val="20"/>
        </w:rPr>
        <w:t xml:space="preserve"> verejného obstarávania</w:t>
      </w:r>
    </w:p>
    <w:p w14:paraId="7C6E1214" w14:textId="77777777" w:rsidR="00026CCE" w:rsidRPr="00B50538" w:rsidRDefault="00026CCE" w:rsidP="00922F7A">
      <w:pPr>
        <w:rPr>
          <w:rFonts w:ascii="Cambria" w:hAnsi="Cambria" w:cs="Arial"/>
          <w:b/>
          <w:sz w:val="20"/>
          <w:szCs w:val="20"/>
        </w:rPr>
      </w:pPr>
    </w:p>
    <w:p w14:paraId="549F829C" w14:textId="1C0132A6" w:rsidR="004C7CA5" w:rsidRPr="00B50538" w:rsidRDefault="00AC7C30"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V</w:t>
      </w:r>
      <w:r w:rsidR="004C7CA5" w:rsidRPr="00B50538">
        <w:rPr>
          <w:rFonts w:ascii="Cambria" w:hAnsi="Cambria" w:cs="Arial"/>
          <w:b/>
          <w:bCs/>
          <w:smallCaps/>
          <w:sz w:val="20"/>
          <w:szCs w:val="20"/>
        </w:rPr>
        <w:t>šeobecné ustanovenia</w:t>
      </w:r>
    </w:p>
    <w:p w14:paraId="1FE93834" w14:textId="44677C6C" w:rsidR="00076113" w:rsidRPr="00B50538" w:rsidRDefault="00076113" w:rsidP="000D0090">
      <w:pPr>
        <w:pStyle w:val="ListParagraph"/>
        <w:numPr>
          <w:ilvl w:val="1"/>
          <w:numId w:val="38"/>
        </w:numPr>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si vyhradzuje právo komunikovať iba v štátnom (slovenskom) jazyku.</w:t>
      </w:r>
    </w:p>
    <w:p w14:paraId="6CCA58C1" w14:textId="61CA1089" w:rsidR="000F3EB2" w:rsidRPr="00B50538" w:rsidRDefault="004C7CA5" w:rsidP="000D0090">
      <w:pPr>
        <w:pStyle w:val="ListParagraph"/>
        <w:numPr>
          <w:ilvl w:val="1"/>
          <w:numId w:val="38"/>
        </w:numPr>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si vyhradzuje právo postupovať priamym rok</w:t>
      </w:r>
      <w:r w:rsidR="007B7911" w:rsidRPr="00B50538">
        <w:rPr>
          <w:rFonts w:ascii="Cambria" w:hAnsi="Cambria" w:cs="Arial"/>
          <w:sz w:val="20"/>
          <w:szCs w:val="20"/>
        </w:rPr>
        <w:t xml:space="preserve">ovacím konaním </w:t>
      </w:r>
      <w:r w:rsidR="00866959" w:rsidRPr="00B50538">
        <w:rPr>
          <w:rFonts w:ascii="Cambria" w:hAnsi="Cambria" w:cs="Arial"/>
          <w:sz w:val="20"/>
          <w:szCs w:val="20"/>
        </w:rPr>
        <w:t xml:space="preserve">pri naplnení podmienky </w:t>
      </w:r>
      <w:r w:rsidR="007B7911" w:rsidRPr="00B50538">
        <w:rPr>
          <w:rFonts w:ascii="Cambria" w:hAnsi="Cambria" w:cs="Arial"/>
          <w:sz w:val="20"/>
          <w:szCs w:val="20"/>
        </w:rPr>
        <w:t xml:space="preserve">podľa </w:t>
      </w:r>
      <w:r w:rsidRPr="00B50538">
        <w:rPr>
          <w:rFonts w:ascii="Cambria" w:hAnsi="Cambria" w:cs="Arial"/>
          <w:sz w:val="20"/>
          <w:szCs w:val="20"/>
        </w:rPr>
        <w:t>§</w:t>
      </w:r>
      <w:r w:rsidR="00852FA1" w:rsidRPr="00B50538">
        <w:rPr>
          <w:rFonts w:ascii="Cambria" w:hAnsi="Cambria" w:cs="Arial"/>
          <w:sz w:val="20"/>
          <w:szCs w:val="20"/>
        </w:rPr>
        <w:t xml:space="preserve"> </w:t>
      </w:r>
      <w:r w:rsidR="00B70B6C" w:rsidRPr="00B50538">
        <w:rPr>
          <w:rFonts w:ascii="Cambria" w:hAnsi="Cambria" w:cs="Arial"/>
          <w:sz w:val="20"/>
          <w:szCs w:val="20"/>
        </w:rPr>
        <w:t>81</w:t>
      </w:r>
      <w:r w:rsidRPr="00B50538">
        <w:rPr>
          <w:rFonts w:ascii="Cambria" w:hAnsi="Cambria" w:cs="Arial"/>
          <w:sz w:val="20"/>
          <w:szCs w:val="20"/>
        </w:rPr>
        <w:t xml:space="preserve"> </w:t>
      </w:r>
      <w:r w:rsidR="00AE5068" w:rsidRPr="00B50538">
        <w:rPr>
          <w:rFonts w:ascii="Cambria" w:hAnsi="Cambria" w:cs="Arial"/>
          <w:sz w:val="20"/>
          <w:szCs w:val="20"/>
        </w:rPr>
        <w:t xml:space="preserve">ods. 1 písm. </w:t>
      </w:r>
      <w:r w:rsidR="00B70B6C" w:rsidRPr="00B50538">
        <w:rPr>
          <w:rFonts w:ascii="Cambria" w:hAnsi="Cambria" w:cs="Arial"/>
          <w:sz w:val="20"/>
          <w:szCs w:val="20"/>
        </w:rPr>
        <w:t>a</w:t>
      </w:r>
      <w:r w:rsidR="00AE5068" w:rsidRPr="00B50538">
        <w:rPr>
          <w:rFonts w:ascii="Cambria" w:hAnsi="Cambria" w:cs="Arial"/>
          <w:sz w:val="20"/>
          <w:szCs w:val="20"/>
        </w:rPr>
        <w:t xml:space="preserve">) </w:t>
      </w:r>
      <w:r w:rsidRPr="00B50538">
        <w:rPr>
          <w:rFonts w:ascii="Cambria" w:hAnsi="Cambria" w:cs="Arial"/>
          <w:sz w:val="20"/>
          <w:szCs w:val="20"/>
        </w:rPr>
        <w:t>zákona o verejnom obstarávaní</w:t>
      </w:r>
      <w:r w:rsidR="005969DD" w:rsidRPr="00B50538">
        <w:rPr>
          <w:rFonts w:ascii="Cambria" w:hAnsi="Cambria"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B50538" w:rsidRDefault="007B7911" w:rsidP="000D0090">
      <w:pPr>
        <w:pStyle w:val="ListParagraph"/>
        <w:numPr>
          <w:ilvl w:val="1"/>
          <w:numId w:val="38"/>
        </w:numPr>
        <w:spacing w:after="0" w:line="240" w:lineRule="auto"/>
        <w:ind w:left="567" w:hanging="567"/>
        <w:jc w:val="both"/>
        <w:rPr>
          <w:rFonts w:ascii="Cambria" w:hAnsi="Cambria" w:cs="Arial"/>
          <w:sz w:val="20"/>
          <w:szCs w:val="20"/>
        </w:rPr>
      </w:pPr>
      <w:r w:rsidRPr="00B50538">
        <w:rPr>
          <w:rFonts w:ascii="Cambria" w:hAnsi="Cambria" w:cs="Arial"/>
          <w:sz w:val="20"/>
          <w:szCs w:val="20"/>
        </w:rPr>
        <w:t>Verejný obstarávateľ môže zrušiť vyhlásený postup zadávania zákazky podľa ustanovení</w:t>
      </w:r>
      <w:r w:rsidR="00AD3811" w:rsidRPr="00B50538">
        <w:rPr>
          <w:rFonts w:ascii="Cambria" w:hAnsi="Cambria" w:cs="Arial"/>
          <w:sz w:val="20"/>
          <w:szCs w:val="20"/>
        </w:rPr>
        <w:t xml:space="preserve"> zákona o verejnom obstarávaní.</w:t>
      </w:r>
    </w:p>
    <w:p w14:paraId="5164C52E" w14:textId="128D163C" w:rsidR="004C7CA5" w:rsidRPr="00B50538" w:rsidRDefault="00AE5068" w:rsidP="000D0090">
      <w:pPr>
        <w:pStyle w:val="ListParagraph"/>
        <w:numPr>
          <w:ilvl w:val="1"/>
          <w:numId w:val="38"/>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V použitom postupe verejného obstarávania platia pre ostatné ustanovenia neupravené týmito </w:t>
      </w:r>
      <w:r w:rsidR="00820B67" w:rsidRPr="00B50538">
        <w:rPr>
          <w:rFonts w:ascii="Cambria" w:hAnsi="Cambria" w:cs="Arial"/>
          <w:sz w:val="20"/>
          <w:szCs w:val="20"/>
        </w:rPr>
        <w:t>súťažnými podkladmi</w:t>
      </w:r>
      <w:r w:rsidRPr="00B50538">
        <w:rPr>
          <w:rFonts w:ascii="Cambria" w:hAnsi="Cambria" w:cs="Arial"/>
          <w:sz w:val="20"/>
          <w:szCs w:val="20"/>
        </w:rPr>
        <w:t xml:space="preserve">, príslušné ustanovenia </w:t>
      </w:r>
      <w:r w:rsidR="00B70B6C" w:rsidRPr="00B50538">
        <w:rPr>
          <w:rFonts w:ascii="Cambria" w:hAnsi="Cambria" w:cs="Arial"/>
          <w:sz w:val="20"/>
          <w:szCs w:val="20"/>
        </w:rPr>
        <w:t>zákona o verejnom obstarávaní</w:t>
      </w:r>
      <w:r w:rsidRPr="00B50538">
        <w:rPr>
          <w:rFonts w:ascii="Cambria" w:hAnsi="Cambria" w:cs="Arial"/>
          <w:sz w:val="20"/>
          <w:szCs w:val="20"/>
        </w:rPr>
        <w:t xml:space="preserve"> a ostatných relevantných právnych predpisov platných na území Slovenskej </w:t>
      </w:r>
      <w:r w:rsidR="00D86AC1" w:rsidRPr="00B50538">
        <w:rPr>
          <w:rFonts w:ascii="Cambria" w:hAnsi="Cambria" w:cs="Arial"/>
          <w:sz w:val="20"/>
          <w:szCs w:val="20"/>
        </w:rPr>
        <w:t>r</w:t>
      </w:r>
      <w:r w:rsidR="005521B9" w:rsidRPr="00B50538">
        <w:rPr>
          <w:rFonts w:ascii="Cambria" w:hAnsi="Cambria" w:cs="Arial"/>
          <w:sz w:val="20"/>
          <w:szCs w:val="20"/>
        </w:rPr>
        <w:t>epubliky.</w:t>
      </w:r>
    </w:p>
    <w:p w14:paraId="21ED692D" w14:textId="77777777" w:rsidR="00775443" w:rsidRPr="00B50538" w:rsidRDefault="00775443" w:rsidP="005969DD">
      <w:pPr>
        <w:tabs>
          <w:tab w:val="left" w:pos="567"/>
        </w:tabs>
        <w:jc w:val="both"/>
        <w:rPr>
          <w:rFonts w:ascii="Cambria" w:hAnsi="Cambria" w:cs="Arial"/>
          <w:sz w:val="20"/>
          <w:szCs w:val="20"/>
        </w:rPr>
      </w:pPr>
    </w:p>
    <w:p w14:paraId="2BE8B9AB" w14:textId="77777777" w:rsidR="000E1242" w:rsidRPr="00B50538" w:rsidRDefault="000E1242" w:rsidP="004066AB">
      <w:pPr>
        <w:pStyle w:val="ListParagraph"/>
        <w:numPr>
          <w:ilvl w:val="1"/>
          <w:numId w:val="9"/>
        </w:numPr>
        <w:tabs>
          <w:tab w:val="left" w:pos="567"/>
        </w:tabs>
        <w:spacing w:after="0" w:line="240" w:lineRule="auto"/>
        <w:ind w:left="567" w:hanging="567"/>
        <w:jc w:val="both"/>
        <w:rPr>
          <w:rFonts w:ascii="Cambria" w:hAnsi="Cambria" w:cs="Arial"/>
          <w:sz w:val="20"/>
          <w:szCs w:val="20"/>
        </w:rPr>
      </w:pPr>
      <w:r w:rsidRPr="00B50538">
        <w:rPr>
          <w:rFonts w:ascii="Cambria" w:hAnsi="Cambria" w:cs="Arial"/>
          <w:b/>
          <w:bCs/>
          <w:sz w:val="20"/>
          <w:szCs w:val="20"/>
        </w:rPr>
        <w:br w:type="page"/>
      </w:r>
    </w:p>
    <w:p w14:paraId="1A279231" w14:textId="2704749C" w:rsidR="00415275" w:rsidRPr="00B50538" w:rsidRDefault="00415275" w:rsidP="006B06AC">
      <w:pPr>
        <w:tabs>
          <w:tab w:val="num" w:pos="0"/>
          <w:tab w:val="left" w:pos="4500"/>
        </w:tabs>
        <w:spacing w:line="276" w:lineRule="auto"/>
        <w:jc w:val="right"/>
        <w:rPr>
          <w:rFonts w:ascii="Cambria" w:hAnsi="Cambria" w:cs="Arial"/>
          <w:b/>
          <w:bCs/>
          <w:sz w:val="20"/>
          <w:szCs w:val="20"/>
        </w:rPr>
      </w:pPr>
      <w:r w:rsidRPr="00B50538">
        <w:rPr>
          <w:rFonts w:ascii="Cambria" w:hAnsi="Cambria" w:cs="Arial"/>
          <w:b/>
          <w:bCs/>
          <w:sz w:val="20"/>
          <w:szCs w:val="20"/>
        </w:rPr>
        <w:lastRenderedPageBreak/>
        <w:t>Príloh</w:t>
      </w:r>
      <w:r w:rsidR="00131F98" w:rsidRPr="00B50538">
        <w:rPr>
          <w:rFonts w:ascii="Cambria" w:hAnsi="Cambria" w:cs="Arial"/>
          <w:b/>
          <w:bCs/>
          <w:sz w:val="20"/>
          <w:szCs w:val="20"/>
        </w:rPr>
        <w:t xml:space="preserve">a č. 1 </w:t>
      </w:r>
      <w:r w:rsidR="006A41AD" w:rsidRPr="00B50538">
        <w:rPr>
          <w:rFonts w:ascii="Cambria" w:hAnsi="Cambria" w:cs="Arial"/>
          <w:b/>
          <w:bCs/>
          <w:sz w:val="20"/>
          <w:szCs w:val="20"/>
        </w:rPr>
        <w:t>k</w:t>
      </w:r>
      <w:r w:rsidRPr="00B50538">
        <w:rPr>
          <w:rFonts w:ascii="Cambria" w:hAnsi="Cambria" w:cs="Arial"/>
          <w:b/>
          <w:bCs/>
          <w:sz w:val="20"/>
          <w:szCs w:val="20"/>
        </w:rPr>
        <w:t xml:space="preserve"> časti </w:t>
      </w:r>
      <w:r w:rsidRPr="00B50538">
        <w:rPr>
          <w:rFonts w:ascii="Cambria" w:hAnsi="Cambria" w:cs="Arial"/>
          <w:b/>
          <w:sz w:val="20"/>
          <w:szCs w:val="20"/>
        </w:rPr>
        <w:t>A.1</w:t>
      </w:r>
      <w:r w:rsidR="00343721" w:rsidRPr="00B50538">
        <w:rPr>
          <w:rFonts w:ascii="Cambria" w:hAnsi="Cambria" w:cs="Arial"/>
          <w:b/>
          <w:sz w:val="20"/>
          <w:szCs w:val="20"/>
        </w:rPr>
        <w:t xml:space="preserve"> </w:t>
      </w:r>
      <w:r w:rsidRPr="00B50538">
        <w:rPr>
          <w:rFonts w:ascii="Cambria" w:hAnsi="Cambria" w:cs="Arial"/>
          <w:b/>
          <w:bCs/>
          <w:i/>
          <w:sz w:val="20"/>
          <w:szCs w:val="20"/>
        </w:rPr>
        <w:t xml:space="preserve">POKYNY </w:t>
      </w:r>
      <w:r w:rsidR="008C75DA" w:rsidRPr="00B50538">
        <w:rPr>
          <w:rFonts w:ascii="Cambria" w:hAnsi="Cambria" w:cs="Arial"/>
          <w:b/>
          <w:bCs/>
          <w:i/>
          <w:sz w:val="20"/>
          <w:szCs w:val="20"/>
        </w:rPr>
        <w:t>NA VYPRACOVANIE PONUKY</w:t>
      </w:r>
    </w:p>
    <w:p w14:paraId="7B2016B2" w14:textId="77777777" w:rsidR="00415275" w:rsidRPr="00B50538" w:rsidRDefault="00415275" w:rsidP="006B06AC">
      <w:pPr>
        <w:spacing w:line="276" w:lineRule="auto"/>
        <w:jc w:val="center"/>
        <w:rPr>
          <w:rFonts w:ascii="Cambria" w:hAnsi="Cambria" w:cs="Arial"/>
          <w:b/>
          <w:bCs/>
          <w:sz w:val="20"/>
          <w:szCs w:val="20"/>
        </w:rPr>
      </w:pPr>
    </w:p>
    <w:p w14:paraId="1913B403" w14:textId="77777777" w:rsidR="006A41AD" w:rsidRPr="00B50538" w:rsidRDefault="006A41AD" w:rsidP="006B06AC">
      <w:pPr>
        <w:spacing w:line="276" w:lineRule="auto"/>
        <w:jc w:val="center"/>
        <w:rPr>
          <w:rFonts w:ascii="Cambria" w:hAnsi="Cambria" w:cs="Arial"/>
          <w:b/>
          <w:bCs/>
          <w:sz w:val="20"/>
          <w:szCs w:val="20"/>
        </w:rPr>
      </w:pPr>
    </w:p>
    <w:p w14:paraId="23ED889F" w14:textId="6A583DAB" w:rsidR="006B0E54" w:rsidRPr="00B50538" w:rsidRDefault="006B0E54" w:rsidP="006B0E54">
      <w:pPr>
        <w:pStyle w:val="BodyText"/>
        <w:jc w:val="center"/>
        <w:rPr>
          <w:rFonts w:ascii="Cambria" w:hAnsi="Cambria" w:cs="Arial"/>
          <w:b/>
          <w:sz w:val="20"/>
          <w:szCs w:val="20"/>
        </w:rPr>
      </w:pPr>
      <w:r w:rsidRPr="00B50538">
        <w:rPr>
          <w:rFonts w:ascii="Cambria" w:hAnsi="Cambria" w:cs="Arial"/>
          <w:b/>
          <w:sz w:val="20"/>
          <w:szCs w:val="20"/>
        </w:rPr>
        <w:t>VYHLÁSENIA UCHÁDZAČA</w:t>
      </w:r>
    </w:p>
    <w:p w14:paraId="6A9EF1B5" w14:textId="77777777" w:rsidR="006B0E54" w:rsidRPr="00B50538" w:rsidRDefault="006B0E54" w:rsidP="006B0E54">
      <w:pPr>
        <w:pStyle w:val="BodyText"/>
        <w:jc w:val="left"/>
        <w:rPr>
          <w:rFonts w:ascii="Cambria" w:hAnsi="Cambria" w:cs="Arial"/>
          <w:sz w:val="20"/>
          <w:szCs w:val="20"/>
        </w:rPr>
      </w:pPr>
    </w:p>
    <w:p w14:paraId="37E9B191" w14:textId="77777777" w:rsidR="00A23ADE" w:rsidRPr="00B50538" w:rsidRDefault="006B0E54" w:rsidP="00A23ADE">
      <w:pPr>
        <w:pStyle w:val="BodyText"/>
        <w:rPr>
          <w:rFonts w:ascii="Cambria" w:hAnsi="Cambria" w:cs="Arial"/>
          <w:sz w:val="20"/>
          <w:szCs w:val="20"/>
        </w:rPr>
      </w:pPr>
      <w:r w:rsidRPr="00B50538">
        <w:rPr>
          <w:rFonts w:ascii="Cambria" w:hAnsi="Cambria" w:cs="Arial"/>
          <w:sz w:val="20"/>
          <w:szCs w:val="20"/>
        </w:rPr>
        <w:t>Uchádzač</w:t>
      </w:r>
    </w:p>
    <w:p w14:paraId="6EABA490" w14:textId="159AB916" w:rsidR="006B0E54" w:rsidRPr="00B50538" w:rsidRDefault="00A23ADE" w:rsidP="00AF175C">
      <w:pPr>
        <w:pStyle w:val="BodyText"/>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49D51329" w14:textId="2D98C100" w:rsidR="006B0E54" w:rsidRPr="00B50538" w:rsidRDefault="00A23ADE" w:rsidP="00AF175C">
      <w:pPr>
        <w:pStyle w:val="BodyText"/>
        <w:rPr>
          <w:rFonts w:ascii="Cambria" w:hAnsi="Cambria" w:cs="Arial"/>
          <w:i/>
          <w:sz w:val="20"/>
          <w:szCs w:val="20"/>
        </w:rPr>
      </w:pPr>
      <w:r w:rsidRPr="00B50538">
        <w:rPr>
          <w:rFonts w:ascii="Cambria" w:hAnsi="Cambria" w:cs="Arial"/>
          <w:i/>
          <w:sz w:val="20"/>
          <w:szCs w:val="20"/>
        </w:rPr>
        <w:t>[obchodné meno,</w:t>
      </w:r>
      <w:r w:rsidR="006B0E54" w:rsidRPr="00B50538">
        <w:rPr>
          <w:rFonts w:ascii="Cambria" w:hAnsi="Cambria" w:cs="Arial"/>
          <w:i/>
          <w:sz w:val="20"/>
          <w:szCs w:val="20"/>
        </w:rPr>
        <w:t xml:space="preserve"> sídlo/miesto podnikania uchádzača</w:t>
      </w:r>
      <w:r w:rsidRPr="00B50538">
        <w:rPr>
          <w:rFonts w:ascii="Cambria" w:hAnsi="Cambria" w:cs="Arial"/>
          <w:i/>
          <w:sz w:val="20"/>
          <w:szCs w:val="20"/>
        </w:rPr>
        <w:t>, IČO</w:t>
      </w:r>
      <w:r w:rsidR="006B0E54" w:rsidRPr="00B50538">
        <w:rPr>
          <w:rFonts w:ascii="Cambria" w:hAnsi="Cambria" w:cs="Arial"/>
          <w:i/>
          <w:sz w:val="20"/>
          <w:szCs w:val="20"/>
        </w:rPr>
        <w:t xml:space="preserve"> alebo obchodné mená a sídla/miesta podnikania</w:t>
      </w:r>
      <w:r w:rsidRPr="00B50538">
        <w:rPr>
          <w:rFonts w:ascii="Cambria" w:hAnsi="Cambria" w:cs="Arial"/>
          <w:i/>
          <w:sz w:val="20"/>
          <w:szCs w:val="20"/>
        </w:rPr>
        <w:t>, IČO čísla</w:t>
      </w:r>
      <w:r w:rsidR="006B0E54" w:rsidRPr="00B50538">
        <w:rPr>
          <w:rFonts w:ascii="Cambria" w:hAnsi="Cambria" w:cs="Arial"/>
          <w:i/>
          <w:sz w:val="20"/>
          <w:szCs w:val="20"/>
        </w:rPr>
        <w:t xml:space="preserve"> všetkých členov skupiny dodávateľov]</w:t>
      </w:r>
    </w:p>
    <w:p w14:paraId="0E4CE6A3" w14:textId="77777777" w:rsidR="006B0E54" w:rsidRPr="00B50538" w:rsidRDefault="006B0E54" w:rsidP="00AF175C">
      <w:pPr>
        <w:pStyle w:val="BodyText"/>
        <w:rPr>
          <w:rFonts w:ascii="Cambria" w:hAnsi="Cambria" w:cs="Arial"/>
          <w:sz w:val="20"/>
          <w:szCs w:val="20"/>
        </w:rPr>
      </w:pPr>
    </w:p>
    <w:p w14:paraId="1461B02D" w14:textId="71BD859B" w:rsidR="006B0E54" w:rsidRPr="00B50538" w:rsidRDefault="006B0E54" w:rsidP="00C14440">
      <w:pPr>
        <w:pStyle w:val="BodyTextIndent2"/>
        <w:tabs>
          <w:tab w:val="right" w:leader="dot" w:pos="10080"/>
        </w:tabs>
        <w:ind w:left="0"/>
        <w:rPr>
          <w:rFonts w:ascii="Cambria" w:hAnsi="Cambria" w:cs="Arial"/>
          <w:sz w:val="20"/>
          <w:szCs w:val="20"/>
        </w:rPr>
      </w:pPr>
      <w:r w:rsidRPr="00B50538">
        <w:rPr>
          <w:rFonts w:ascii="Cambria" w:hAnsi="Cambria" w:cs="Arial"/>
          <w:sz w:val="20"/>
          <w:szCs w:val="20"/>
        </w:rPr>
        <w:t>týmto vyhlasuje, že v nadlimitnej zákazke na predmet zákazky:</w:t>
      </w:r>
      <w:r w:rsidR="00421A2A" w:rsidRPr="00B50538">
        <w:rPr>
          <w:rFonts w:ascii="Cambria" w:hAnsi="Cambria" w:cs="Arial"/>
          <w:sz w:val="20"/>
          <w:szCs w:val="20"/>
        </w:rPr>
        <w:t xml:space="preserve"> </w:t>
      </w:r>
      <w:r w:rsidR="00421A2A" w:rsidRPr="00B50538">
        <w:rPr>
          <w:rFonts w:ascii="Cambria" w:hAnsi="Cambria" w:cs="Arial"/>
          <w:b/>
          <w:sz w:val="20"/>
          <w:szCs w:val="20"/>
        </w:rPr>
        <w:t>Poist</w:t>
      </w:r>
      <w:r w:rsidR="00273B66" w:rsidRPr="00B50538">
        <w:rPr>
          <w:rFonts w:ascii="Cambria" w:hAnsi="Cambria" w:cs="Arial"/>
          <w:b/>
          <w:sz w:val="20"/>
          <w:szCs w:val="20"/>
        </w:rPr>
        <w:t>né služby pre Národnú banku Slovenska</w:t>
      </w:r>
    </w:p>
    <w:p w14:paraId="02B05AB6" w14:textId="77777777" w:rsidR="006B0E54" w:rsidRPr="00B50538" w:rsidRDefault="006B0E54" w:rsidP="005A7997">
      <w:pPr>
        <w:pStyle w:val="BodyText"/>
        <w:ind w:left="426" w:hanging="426"/>
        <w:rPr>
          <w:rFonts w:ascii="Cambria" w:hAnsi="Cambria" w:cs="Arial"/>
          <w:sz w:val="20"/>
          <w:szCs w:val="20"/>
        </w:rPr>
      </w:pPr>
      <w:r w:rsidRPr="00B50538">
        <w:rPr>
          <w:rFonts w:ascii="Cambria" w:hAnsi="Cambria" w:cs="Arial"/>
          <w:sz w:val="20"/>
          <w:szCs w:val="20"/>
        </w:rPr>
        <w:t>•</w:t>
      </w:r>
      <w:r w:rsidRPr="00B5053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4666BAE9" w:rsidR="006B0E54" w:rsidRPr="00B50538" w:rsidRDefault="006B0E54" w:rsidP="005A7997">
      <w:pPr>
        <w:pStyle w:val="BodyText"/>
        <w:ind w:left="425" w:hanging="425"/>
        <w:rPr>
          <w:rFonts w:ascii="Cambria" w:hAnsi="Cambria" w:cs="Arial"/>
          <w:sz w:val="20"/>
          <w:szCs w:val="20"/>
        </w:rPr>
      </w:pPr>
      <w:r w:rsidRPr="00B50538">
        <w:rPr>
          <w:rFonts w:ascii="Cambria" w:hAnsi="Cambria" w:cs="Arial"/>
          <w:sz w:val="20"/>
          <w:szCs w:val="20"/>
        </w:rPr>
        <w:t>•</w:t>
      </w:r>
      <w:r w:rsidRPr="00B50538">
        <w:rPr>
          <w:rFonts w:ascii="Cambria" w:hAnsi="Cambria" w:cs="Arial"/>
          <w:sz w:val="20"/>
          <w:szCs w:val="20"/>
        </w:rPr>
        <w:tab/>
        <w:t>je dôkladne oboznámený s celým obsahom súťažných p</w:t>
      </w:r>
      <w:r w:rsidR="00AE3C31" w:rsidRPr="00B50538">
        <w:rPr>
          <w:rFonts w:ascii="Cambria" w:hAnsi="Cambria" w:cs="Arial"/>
          <w:sz w:val="20"/>
          <w:szCs w:val="20"/>
        </w:rPr>
        <w:t xml:space="preserve">odkladov, návrhom </w:t>
      </w:r>
      <w:r w:rsidR="006A7D61" w:rsidRPr="00B50538">
        <w:rPr>
          <w:rFonts w:ascii="Cambria" w:hAnsi="Cambria" w:cs="Arial"/>
          <w:sz w:val="20"/>
          <w:szCs w:val="20"/>
        </w:rPr>
        <w:t>rámcovej dohody</w:t>
      </w:r>
      <w:r w:rsidR="00AE3C31" w:rsidRPr="00B50538">
        <w:rPr>
          <w:rFonts w:ascii="Cambria" w:hAnsi="Cambria" w:cs="Arial"/>
          <w:sz w:val="20"/>
          <w:szCs w:val="20"/>
        </w:rPr>
        <w:t>, vrátane všetkých ich</w:t>
      </w:r>
      <w:r w:rsidRPr="00B50538">
        <w:rPr>
          <w:rFonts w:ascii="Cambria" w:hAnsi="Cambria" w:cs="Arial"/>
          <w:sz w:val="20"/>
          <w:szCs w:val="20"/>
        </w:rPr>
        <w:t xml:space="preserve"> príloh,</w:t>
      </w:r>
    </w:p>
    <w:p w14:paraId="59D5D6EE" w14:textId="77777777" w:rsidR="00AE3C31" w:rsidRPr="00B50538" w:rsidRDefault="006B0E54" w:rsidP="005A7997">
      <w:pPr>
        <w:pStyle w:val="BodyText"/>
        <w:ind w:left="426" w:hanging="426"/>
        <w:rPr>
          <w:rFonts w:ascii="Cambria" w:hAnsi="Cambria" w:cs="Arial"/>
          <w:sz w:val="20"/>
          <w:szCs w:val="20"/>
        </w:rPr>
      </w:pPr>
      <w:r w:rsidRPr="00B50538">
        <w:rPr>
          <w:rFonts w:ascii="Cambria" w:hAnsi="Cambria" w:cs="Arial"/>
          <w:sz w:val="20"/>
          <w:szCs w:val="20"/>
        </w:rPr>
        <w:t>•</w:t>
      </w:r>
      <w:r w:rsidRPr="00B50538">
        <w:rPr>
          <w:rFonts w:ascii="Cambria" w:hAnsi="Cambria" w:cs="Arial"/>
          <w:sz w:val="20"/>
          <w:szCs w:val="20"/>
        </w:rPr>
        <w:tab/>
        <w:t>všetky doklady, dokumenty, vyhlásenia a údaje uvedené v ponuke sú pravdivé a úplné,</w:t>
      </w:r>
    </w:p>
    <w:p w14:paraId="7BA35075" w14:textId="77777777" w:rsidR="006B0E54" w:rsidRPr="00B50538" w:rsidRDefault="006B0E54" w:rsidP="005A7997">
      <w:pPr>
        <w:pStyle w:val="BodyText"/>
        <w:ind w:left="426" w:hanging="426"/>
        <w:rPr>
          <w:rFonts w:ascii="Cambria" w:hAnsi="Cambria" w:cs="Arial"/>
          <w:sz w:val="20"/>
          <w:szCs w:val="20"/>
        </w:rPr>
      </w:pPr>
      <w:r w:rsidRPr="00B50538">
        <w:rPr>
          <w:rFonts w:ascii="Cambria" w:hAnsi="Cambria" w:cs="Arial"/>
          <w:sz w:val="20"/>
          <w:szCs w:val="20"/>
        </w:rPr>
        <w:t>•</w:t>
      </w:r>
      <w:r w:rsidRPr="00B50538">
        <w:rPr>
          <w:rFonts w:ascii="Cambria" w:hAnsi="Cambria" w:cs="Arial"/>
          <w:sz w:val="20"/>
          <w:szCs w:val="20"/>
        </w:rPr>
        <w:tab/>
        <w:t>predkladá iba jednu ponuku a</w:t>
      </w:r>
    </w:p>
    <w:p w14:paraId="43529D34" w14:textId="4BDCDBBC" w:rsidR="006B0E54" w:rsidRPr="00B50538" w:rsidRDefault="006B0E54" w:rsidP="005A7997">
      <w:pPr>
        <w:pStyle w:val="BodyText"/>
        <w:ind w:left="426" w:hanging="426"/>
        <w:rPr>
          <w:rFonts w:ascii="Cambria" w:hAnsi="Cambria" w:cs="Arial"/>
          <w:sz w:val="20"/>
          <w:szCs w:val="20"/>
        </w:rPr>
      </w:pPr>
      <w:r w:rsidRPr="00B50538">
        <w:rPr>
          <w:rFonts w:ascii="Cambria" w:hAnsi="Cambria" w:cs="Arial"/>
          <w:sz w:val="20"/>
          <w:szCs w:val="20"/>
        </w:rPr>
        <w:t>•</w:t>
      </w:r>
      <w:r w:rsidRPr="00B50538">
        <w:rPr>
          <w:rFonts w:ascii="Cambria" w:hAnsi="Cambria" w:cs="Arial"/>
          <w:sz w:val="20"/>
          <w:szCs w:val="20"/>
        </w:rPr>
        <w:tab/>
        <w:t>nie je členom skupiny dodávateľov, ktorá ako iný uchádzač predkladá ponuku</w:t>
      </w:r>
      <w:r w:rsidR="00C5250B" w:rsidRPr="00B50538">
        <w:rPr>
          <w:rFonts w:ascii="Cambria" w:hAnsi="Cambria" w:cs="Arial"/>
          <w:sz w:val="20"/>
          <w:szCs w:val="20"/>
        </w:rPr>
        <w:t>.</w:t>
      </w:r>
    </w:p>
    <w:p w14:paraId="7CFAC54B" w14:textId="77777777" w:rsidR="006B0E54" w:rsidRPr="00B50538" w:rsidRDefault="006B0E54" w:rsidP="00AE3C31">
      <w:pPr>
        <w:pStyle w:val="BodyText"/>
        <w:rPr>
          <w:rFonts w:ascii="Cambria" w:hAnsi="Cambria" w:cs="Arial"/>
          <w:sz w:val="20"/>
          <w:szCs w:val="20"/>
        </w:rPr>
      </w:pPr>
    </w:p>
    <w:p w14:paraId="3B6FD531" w14:textId="77777777" w:rsidR="00AE3C31" w:rsidRPr="00B50538" w:rsidRDefault="00AE3C31" w:rsidP="00AE3C31">
      <w:pPr>
        <w:pStyle w:val="BodyText"/>
        <w:rPr>
          <w:rFonts w:ascii="Cambria" w:hAnsi="Cambria" w:cs="Arial"/>
          <w:sz w:val="20"/>
          <w:szCs w:val="20"/>
        </w:rPr>
      </w:pPr>
    </w:p>
    <w:p w14:paraId="4C5297E2" w14:textId="77777777" w:rsidR="00AE3C31" w:rsidRPr="00B50538" w:rsidRDefault="00AE3C31" w:rsidP="00AE3C31">
      <w:pPr>
        <w:pStyle w:val="BodyText"/>
        <w:rPr>
          <w:rFonts w:ascii="Cambria" w:hAnsi="Cambria" w:cs="Arial"/>
          <w:sz w:val="20"/>
          <w:szCs w:val="20"/>
        </w:rPr>
      </w:pPr>
    </w:p>
    <w:p w14:paraId="1799A633" w14:textId="77777777" w:rsidR="00AE3C31" w:rsidRPr="00B50538" w:rsidRDefault="00AE3C31" w:rsidP="00AE3C31">
      <w:pPr>
        <w:pStyle w:val="BodyText"/>
        <w:rPr>
          <w:rFonts w:ascii="Cambria" w:hAnsi="Cambria" w:cs="Arial"/>
          <w:sz w:val="20"/>
          <w:szCs w:val="20"/>
        </w:rPr>
      </w:pPr>
    </w:p>
    <w:p w14:paraId="7C89B7FC" w14:textId="77777777" w:rsidR="006B0E54" w:rsidRPr="00B50538" w:rsidRDefault="006B0E54" w:rsidP="006B0E54">
      <w:pPr>
        <w:pStyle w:val="BodyText"/>
        <w:jc w:val="lef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B50538" w14:paraId="03ECB5F0" w14:textId="77777777" w:rsidTr="001A354D">
        <w:tc>
          <w:tcPr>
            <w:tcW w:w="4463" w:type="dxa"/>
          </w:tcPr>
          <w:p w14:paraId="4A6426FF" w14:textId="77777777" w:rsidR="006B0E54" w:rsidRPr="00B50538" w:rsidRDefault="006B0E54" w:rsidP="001A354D">
            <w:pPr>
              <w:pStyle w:val="BodyText"/>
              <w:jc w:val="left"/>
              <w:rPr>
                <w:rFonts w:ascii="Cambria" w:hAnsi="Cambria" w:cs="Arial"/>
                <w:sz w:val="20"/>
                <w:szCs w:val="20"/>
              </w:rPr>
            </w:pPr>
            <w:r w:rsidRPr="00B50538">
              <w:rPr>
                <w:rFonts w:ascii="Cambria" w:hAnsi="Cambria" w:cs="Arial"/>
                <w:sz w:val="20"/>
                <w:szCs w:val="20"/>
              </w:rPr>
              <w:t>............................................</w:t>
            </w:r>
          </w:p>
          <w:p w14:paraId="7F38E691" w14:textId="77777777" w:rsidR="006B0E54" w:rsidRPr="00B50538" w:rsidRDefault="006B0E54" w:rsidP="001A354D">
            <w:pPr>
              <w:pStyle w:val="BodyText"/>
              <w:jc w:val="left"/>
              <w:rPr>
                <w:rFonts w:ascii="Cambria" w:hAnsi="Cambria" w:cs="Arial"/>
                <w:sz w:val="20"/>
                <w:szCs w:val="20"/>
              </w:rPr>
            </w:pPr>
            <w:r w:rsidRPr="00B50538">
              <w:rPr>
                <w:rFonts w:ascii="Cambria" w:hAnsi="Cambria" w:cs="Arial"/>
                <w:sz w:val="20"/>
                <w:szCs w:val="20"/>
              </w:rPr>
              <w:t>Miesto a dátum</w:t>
            </w:r>
          </w:p>
        </w:tc>
        <w:tc>
          <w:tcPr>
            <w:tcW w:w="4464" w:type="dxa"/>
          </w:tcPr>
          <w:p w14:paraId="44F23206" w14:textId="77777777" w:rsidR="006B0E54" w:rsidRPr="00B50538" w:rsidRDefault="006B0E54" w:rsidP="001A354D">
            <w:pPr>
              <w:pStyle w:val="BodyText"/>
              <w:jc w:val="left"/>
              <w:rPr>
                <w:rFonts w:ascii="Cambria" w:hAnsi="Cambria" w:cs="Arial"/>
                <w:sz w:val="20"/>
                <w:szCs w:val="20"/>
              </w:rPr>
            </w:pPr>
          </w:p>
          <w:p w14:paraId="1A75F902" w14:textId="77777777" w:rsidR="006B0E54" w:rsidRPr="00B50538" w:rsidRDefault="006B0E54" w:rsidP="001A354D">
            <w:pPr>
              <w:pStyle w:val="BodyText"/>
              <w:jc w:val="left"/>
              <w:rPr>
                <w:rFonts w:ascii="Cambria" w:hAnsi="Cambria" w:cs="Arial"/>
                <w:sz w:val="20"/>
                <w:szCs w:val="20"/>
              </w:rPr>
            </w:pPr>
          </w:p>
          <w:p w14:paraId="3ADE79A0" w14:textId="77777777" w:rsidR="006B0E54" w:rsidRPr="00B50538" w:rsidRDefault="006B0E54" w:rsidP="001A354D">
            <w:pPr>
              <w:pStyle w:val="BodyText"/>
              <w:jc w:val="center"/>
              <w:rPr>
                <w:rFonts w:ascii="Cambria" w:hAnsi="Cambria" w:cs="Arial"/>
                <w:sz w:val="20"/>
                <w:szCs w:val="20"/>
              </w:rPr>
            </w:pPr>
            <w:r w:rsidRPr="00B50538">
              <w:rPr>
                <w:rFonts w:ascii="Cambria" w:hAnsi="Cambria" w:cs="Arial"/>
                <w:sz w:val="20"/>
                <w:szCs w:val="20"/>
              </w:rPr>
              <w:t>.........................................................................</w:t>
            </w:r>
          </w:p>
        </w:tc>
      </w:tr>
      <w:tr w:rsidR="006B0E54" w:rsidRPr="00B50538" w14:paraId="58AB8CEC" w14:textId="77777777" w:rsidTr="001A354D">
        <w:tc>
          <w:tcPr>
            <w:tcW w:w="4463" w:type="dxa"/>
          </w:tcPr>
          <w:p w14:paraId="2B0C5E41" w14:textId="77777777" w:rsidR="006B0E54" w:rsidRPr="00B50538" w:rsidRDefault="006B0E54" w:rsidP="001A354D">
            <w:pPr>
              <w:pStyle w:val="BodyText"/>
              <w:jc w:val="left"/>
              <w:rPr>
                <w:rFonts w:ascii="Cambria" w:hAnsi="Cambria" w:cs="Arial"/>
                <w:sz w:val="20"/>
                <w:szCs w:val="20"/>
              </w:rPr>
            </w:pPr>
          </w:p>
        </w:tc>
        <w:tc>
          <w:tcPr>
            <w:tcW w:w="4464" w:type="dxa"/>
          </w:tcPr>
          <w:p w14:paraId="588374A4" w14:textId="29F06E56" w:rsidR="00A23ADE" w:rsidRPr="00B50538" w:rsidRDefault="00A23ADE" w:rsidP="00A23ADE">
            <w:pPr>
              <w:pStyle w:val="BodyText"/>
              <w:jc w:val="center"/>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1488A195" w14:textId="1D89153B" w:rsidR="006B0E54" w:rsidRPr="00B50538" w:rsidRDefault="006B0E54" w:rsidP="001A354D">
            <w:pPr>
              <w:pStyle w:val="BodyText"/>
              <w:jc w:val="center"/>
              <w:rPr>
                <w:rFonts w:ascii="Cambria" w:hAnsi="Cambria" w:cs="Arial"/>
                <w:sz w:val="20"/>
                <w:szCs w:val="20"/>
              </w:rPr>
            </w:pPr>
            <w:r w:rsidRPr="00B50538">
              <w:rPr>
                <w:rFonts w:ascii="Cambria" w:hAnsi="Cambria" w:cs="Arial"/>
                <w:sz w:val="20"/>
                <w:szCs w:val="20"/>
              </w:rPr>
              <w:t>Meno, priezvisko</w:t>
            </w:r>
            <w:r w:rsidR="00A23ADE" w:rsidRPr="00B50538">
              <w:rPr>
                <w:rFonts w:ascii="Cambria" w:hAnsi="Cambria" w:cs="Arial"/>
                <w:sz w:val="20"/>
                <w:szCs w:val="20"/>
              </w:rPr>
              <w:t xml:space="preserve"> a podpis </w:t>
            </w:r>
            <w:r w:rsidRPr="00B50538">
              <w:rPr>
                <w:rFonts w:ascii="Cambria" w:hAnsi="Cambria" w:cs="Arial"/>
                <w:sz w:val="20"/>
                <w:szCs w:val="20"/>
              </w:rPr>
              <w:t>uchádzača</w:t>
            </w:r>
          </w:p>
        </w:tc>
      </w:tr>
    </w:tbl>
    <w:p w14:paraId="484A11A0" w14:textId="77777777" w:rsidR="006B0E54" w:rsidRPr="00B50538" w:rsidRDefault="006B0E54" w:rsidP="006B0E54">
      <w:pPr>
        <w:pStyle w:val="BodyText"/>
        <w:jc w:val="left"/>
        <w:rPr>
          <w:rFonts w:ascii="Cambria" w:hAnsi="Cambria" w:cs="Arial"/>
          <w:sz w:val="20"/>
          <w:szCs w:val="20"/>
        </w:rPr>
      </w:pPr>
    </w:p>
    <w:p w14:paraId="5C93036F" w14:textId="77777777" w:rsidR="006B0E54" w:rsidRPr="00B50538" w:rsidRDefault="006B0E54" w:rsidP="006B0E54">
      <w:pPr>
        <w:pStyle w:val="BodyText"/>
        <w:jc w:val="lef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B50538" w14:paraId="58F6958A" w14:textId="77777777" w:rsidTr="001A354D">
        <w:tc>
          <w:tcPr>
            <w:tcW w:w="4463" w:type="dxa"/>
          </w:tcPr>
          <w:p w14:paraId="0EF7B123" w14:textId="77777777" w:rsidR="006B0E54" w:rsidRPr="00B50538" w:rsidRDefault="006B0E54" w:rsidP="001A354D">
            <w:pPr>
              <w:pStyle w:val="BodyText"/>
              <w:jc w:val="left"/>
              <w:rPr>
                <w:rFonts w:ascii="Cambria" w:hAnsi="Cambria" w:cs="Arial"/>
                <w:sz w:val="20"/>
                <w:szCs w:val="20"/>
              </w:rPr>
            </w:pPr>
            <w:r w:rsidRPr="00B50538">
              <w:rPr>
                <w:rFonts w:ascii="Cambria" w:hAnsi="Cambria" w:cs="Arial"/>
                <w:sz w:val="20"/>
                <w:szCs w:val="20"/>
              </w:rPr>
              <w:t>............................................</w:t>
            </w:r>
          </w:p>
          <w:p w14:paraId="4F535033" w14:textId="77777777" w:rsidR="006B0E54" w:rsidRPr="00B50538" w:rsidRDefault="006B0E54" w:rsidP="001A354D">
            <w:pPr>
              <w:pStyle w:val="BodyText"/>
              <w:jc w:val="left"/>
              <w:rPr>
                <w:rFonts w:ascii="Cambria" w:hAnsi="Cambria" w:cs="Arial"/>
                <w:sz w:val="20"/>
                <w:szCs w:val="20"/>
              </w:rPr>
            </w:pPr>
            <w:r w:rsidRPr="00B50538">
              <w:rPr>
                <w:rFonts w:ascii="Cambria" w:hAnsi="Cambria" w:cs="Arial"/>
                <w:sz w:val="20"/>
                <w:szCs w:val="20"/>
              </w:rPr>
              <w:t>Miesto a dátum</w:t>
            </w:r>
          </w:p>
        </w:tc>
        <w:tc>
          <w:tcPr>
            <w:tcW w:w="4464" w:type="dxa"/>
          </w:tcPr>
          <w:p w14:paraId="4A388F1E" w14:textId="77777777" w:rsidR="006B0E54" w:rsidRPr="00B50538" w:rsidRDefault="006B0E54" w:rsidP="001A354D">
            <w:pPr>
              <w:pStyle w:val="BodyText"/>
              <w:jc w:val="left"/>
              <w:rPr>
                <w:rFonts w:ascii="Cambria" w:hAnsi="Cambria" w:cs="Arial"/>
                <w:sz w:val="20"/>
                <w:szCs w:val="20"/>
              </w:rPr>
            </w:pPr>
          </w:p>
          <w:p w14:paraId="76D73C86" w14:textId="77777777" w:rsidR="006B0E54" w:rsidRPr="00B50538" w:rsidRDefault="006B0E54" w:rsidP="001A354D">
            <w:pPr>
              <w:pStyle w:val="BodyText"/>
              <w:jc w:val="left"/>
              <w:rPr>
                <w:rFonts w:ascii="Cambria" w:hAnsi="Cambria" w:cs="Arial"/>
                <w:sz w:val="20"/>
                <w:szCs w:val="20"/>
              </w:rPr>
            </w:pPr>
          </w:p>
          <w:p w14:paraId="3A39DD96" w14:textId="77777777" w:rsidR="006B0E54" w:rsidRPr="00B50538" w:rsidRDefault="006B0E54" w:rsidP="001A354D">
            <w:pPr>
              <w:pStyle w:val="BodyText"/>
              <w:jc w:val="center"/>
              <w:rPr>
                <w:rFonts w:ascii="Cambria" w:hAnsi="Cambria" w:cs="Arial"/>
                <w:sz w:val="20"/>
                <w:szCs w:val="20"/>
              </w:rPr>
            </w:pPr>
            <w:r w:rsidRPr="00B50538">
              <w:rPr>
                <w:rFonts w:ascii="Cambria" w:hAnsi="Cambria" w:cs="Arial"/>
                <w:sz w:val="20"/>
                <w:szCs w:val="20"/>
              </w:rPr>
              <w:t>.........................................................................</w:t>
            </w:r>
          </w:p>
        </w:tc>
      </w:tr>
      <w:tr w:rsidR="006B0E54" w:rsidRPr="00B50538" w14:paraId="0FF7212D" w14:textId="77777777" w:rsidTr="001A354D">
        <w:tc>
          <w:tcPr>
            <w:tcW w:w="4463" w:type="dxa"/>
          </w:tcPr>
          <w:p w14:paraId="06D3A501" w14:textId="77777777" w:rsidR="006B0E54" w:rsidRPr="00B50538" w:rsidRDefault="006B0E54" w:rsidP="001A354D">
            <w:pPr>
              <w:pStyle w:val="BodyText"/>
              <w:jc w:val="left"/>
              <w:rPr>
                <w:rFonts w:ascii="Cambria" w:hAnsi="Cambria" w:cs="Arial"/>
                <w:sz w:val="20"/>
                <w:szCs w:val="20"/>
              </w:rPr>
            </w:pPr>
          </w:p>
        </w:tc>
        <w:tc>
          <w:tcPr>
            <w:tcW w:w="4464" w:type="dxa"/>
          </w:tcPr>
          <w:p w14:paraId="006DD0FD" w14:textId="77777777" w:rsidR="006B0E54" w:rsidRPr="00B50538" w:rsidRDefault="006B0E54" w:rsidP="001A354D">
            <w:pPr>
              <w:pStyle w:val="BodyText"/>
              <w:jc w:val="center"/>
              <w:rPr>
                <w:rFonts w:ascii="Cambria" w:hAnsi="Cambria" w:cs="Arial"/>
                <w:sz w:val="20"/>
                <w:szCs w:val="20"/>
              </w:rPr>
            </w:pPr>
            <w:r w:rsidRPr="00B50538">
              <w:rPr>
                <w:rFonts w:ascii="Cambria" w:hAnsi="Cambria" w:cs="Arial"/>
                <w:sz w:val="20"/>
                <w:szCs w:val="20"/>
              </w:rPr>
              <w:t>Meno, priezvisko a podpis štatutárneho zástupcu uchádzača</w:t>
            </w:r>
          </w:p>
        </w:tc>
      </w:tr>
    </w:tbl>
    <w:p w14:paraId="16C075B9" w14:textId="77777777" w:rsidR="006B0E54" w:rsidRPr="00B50538" w:rsidRDefault="006B0E54" w:rsidP="006B0E54">
      <w:pPr>
        <w:pStyle w:val="BodyText"/>
        <w:jc w:val="left"/>
        <w:rPr>
          <w:rFonts w:ascii="Cambria" w:hAnsi="Cambria" w:cs="Arial"/>
          <w:sz w:val="20"/>
          <w:szCs w:val="20"/>
        </w:rPr>
      </w:pPr>
    </w:p>
    <w:p w14:paraId="7070E5ED" w14:textId="77777777" w:rsidR="006B0E54" w:rsidRPr="00B50538" w:rsidRDefault="006B0E54" w:rsidP="006B0E54">
      <w:pPr>
        <w:pStyle w:val="BodyText"/>
        <w:jc w:val="left"/>
        <w:rPr>
          <w:rFonts w:ascii="Cambria" w:hAnsi="Cambria" w:cs="Arial"/>
          <w:sz w:val="20"/>
          <w:szCs w:val="20"/>
        </w:rPr>
      </w:pPr>
    </w:p>
    <w:p w14:paraId="3631A1A2" w14:textId="77777777" w:rsidR="006B0E54" w:rsidRPr="00B50538" w:rsidRDefault="006B0E54" w:rsidP="006B0E54">
      <w:pPr>
        <w:pStyle w:val="BodyText"/>
        <w:jc w:val="left"/>
        <w:rPr>
          <w:rFonts w:ascii="Cambria" w:hAnsi="Cambria" w:cs="Arial"/>
          <w:sz w:val="20"/>
          <w:szCs w:val="20"/>
        </w:rPr>
      </w:pPr>
    </w:p>
    <w:p w14:paraId="29128EB5" w14:textId="77777777" w:rsidR="006B0E54" w:rsidRPr="00B50538" w:rsidRDefault="006B0E54" w:rsidP="006B0E54">
      <w:pPr>
        <w:pStyle w:val="BodyText"/>
        <w:jc w:val="left"/>
        <w:rPr>
          <w:rFonts w:ascii="Cambria" w:hAnsi="Cambria" w:cs="Arial"/>
          <w:sz w:val="20"/>
          <w:szCs w:val="20"/>
        </w:rPr>
      </w:pPr>
    </w:p>
    <w:p w14:paraId="47F97AD6" w14:textId="77777777" w:rsidR="006B0E54" w:rsidRPr="00B50538" w:rsidRDefault="006B0E54" w:rsidP="006B0E54">
      <w:pPr>
        <w:pStyle w:val="BodyText"/>
        <w:jc w:val="left"/>
        <w:rPr>
          <w:rFonts w:ascii="Cambria" w:hAnsi="Cambria" w:cs="Arial"/>
          <w:i/>
          <w:sz w:val="20"/>
          <w:szCs w:val="20"/>
        </w:rPr>
      </w:pPr>
    </w:p>
    <w:p w14:paraId="48EA4FB7" w14:textId="77777777" w:rsidR="006B0E54" w:rsidRPr="00B50538" w:rsidRDefault="006B0E54" w:rsidP="006B0E54">
      <w:pPr>
        <w:pStyle w:val="BodyText"/>
        <w:jc w:val="left"/>
        <w:rPr>
          <w:rFonts w:ascii="Cambria" w:hAnsi="Cambria" w:cs="Arial"/>
          <w:i/>
          <w:sz w:val="20"/>
          <w:szCs w:val="20"/>
        </w:rPr>
      </w:pPr>
    </w:p>
    <w:p w14:paraId="6000EF81" w14:textId="77777777" w:rsidR="006B0E54" w:rsidRPr="00B50538" w:rsidRDefault="006B0E54" w:rsidP="006B0E54">
      <w:pPr>
        <w:pStyle w:val="BodyText"/>
        <w:jc w:val="left"/>
        <w:rPr>
          <w:rFonts w:ascii="Cambria" w:hAnsi="Cambria" w:cs="Arial"/>
          <w:i/>
          <w:sz w:val="20"/>
          <w:szCs w:val="20"/>
        </w:rPr>
      </w:pPr>
    </w:p>
    <w:p w14:paraId="1EF10168" w14:textId="77777777" w:rsidR="006B0E54" w:rsidRPr="00B50538" w:rsidRDefault="006B0E54" w:rsidP="006B0E54">
      <w:pPr>
        <w:pStyle w:val="BodyText"/>
        <w:jc w:val="left"/>
        <w:rPr>
          <w:rFonts w:ascii="Cambria" w:hAnsi="Cambria" w:cs="Arial"/>
          <w:i/>
          <w:sz w:val="20"/>
          <w:szCs w:val="20"/>
        </w:rPr>
      </w:pPr>
    </w:p>
    <w:p w14:paraId="1ECFA895" w14:textId="77777777" w:rsidR="006B0E54" w:rsidRPr="00B50538" w:rsidRDefault="006B0E54" w:rsidP="006B0E54">
      <w:pPr>
        <w:pStyle w:val="BodyText"/>
        <w:jc w:val="left"/>
        <w:rPr>
          <w:rFonts w:ascii="Cambria" w:hAnsi="Cambria" w:cs="Arial"/>
          <w:i/>
          <w:sz w:val="20"/>
          <w:szCs w:val="20"/>
        </w:rPr>
      </w:pPr>
    </w:p>
    <w:p w14:paraId="1F831FA4" w14:textId="4389F7BA" w:rsidR="006B0E54" w:rsidRPr="00B50538" w:rsidRDefault="006B0E54" w:rsidP="006B0E54">
      <w:pPr>
        <w:pStyle w:val="BodyText"/>
        <w:jc w:val="left"/>
        <w:rPr>
          <w:rFonts w:ascii="Cambria" w:hAnsi="Cambria" w:cs="Arial"/>
          <w:i/>
          <w:sz w:val="20"/>
          <w:szCs w:val="20"/>
        </w:rPr>
      </w:pPr>
    </w:p>
    <w:p w14:paraId="1EF1765C" w14:textId="30566E75" w:rsidR="0038251A" w:rsidRPr="00B50538" w:rsidRDefault="0038251A" w:rsidP="006B0E54">
      <w:pPr>
        <w:pStyle w:val="BodyText"/>
        <w:jc w:val="left"/>
        <w:rPr>
          <w:rFonts w:ascii="Cambria" w:hAnsi="Cambria" w:cs="Arial"/>
          <w:i/>
          <w:sz w:val="20"/>
          <w:szCs w:val="20"/>
        </w:rPr>
      </w:pPr>
    </w:p>
    <w:p w14:paraId="7ED83978" w14:textId="4821AEEC" w:rsidR="0038251A" w:rsidRPr="00B50538" w:rsidRDefault="0038251A" w:rsidP="006B0E54">
      <w:pPr>
        <w:pStyle w:val="BodyText"/>
        <w:jc w:val="left"/>
        <w:rPr>
          <w:rFonts w:ascii="Cambria" w:hAnsi="Cambria" w:cs="Arial"/>
          <w:i/>
          <w:sz w:val="20"/>
          <w:szCs w:val="20"/>
        </w:rPr>
      </w:pPr>
    </w:p>
    <w:p w14:paraId="4F40772A" w14:textId="77286184" w:rsidR="0038251A" w:rsidRPr="00B50538" w:rsidRDefault="0038251A" w:rsidP="006B0E54">
      <w:pPr>
        <w:pStyle w:val="BodyText"/>
        <w:jc w:val="left"/>
        <w:rPr>
          <w:rFonts w:ascii="Cambria" w:hAnsi="Cambria" w:cs="Arial"/>
          <w:i/>
          <w:sz w:val="20"/>
          <w:szCs w:val="20"/>
        </w:rPr>
      </w:pPr>
    </w:p>
    <w:p w14:paraId="63320E4B" w14:textId="125B5181" w:rsidR="0038251A" w:rsidRPr="00B50538" w:rsidRDefault="0038251A" w:rsidP="006B0E54">
      <w:pPr>
        <w:pStyle w:val="BodyText"/>
        <w:jc w:val="left"/>
        <w:rPr>
          <w:rFonts w:ascii="Cambria" w:hAnsi="Cambria" w:cs="Arial"/>
          <w:i/>
          <w:sz w:val="20"/>
          <w:szCs w:val="20"/>
        </w:rPr>
      </w:pPr>
    </w:p>
    <w:p w14:paraId="545277D0" w14:textId="7ACB3802" w:rsidR="0038251A" w:rsidRPr="00B50538" w:rsidRDefault="0038251A" w:rsidP="006B0E54">
      <w:pPr>
        <w:pStyle w:val="BodyText"/>
        <w:jc w:val="left"/>
        <w:rPr>
          <w:rFonts w:ascii="Cambria" w:hAnsi="Cambria" w:cs="Arial"/>
          <w:i/>
          <w:sz w:val="20"/>
          <w:szCs w:val="20"/>
        </w:rPr>
      </w:pPr>
    </w:p>
    <w:p w14:paraId="61308F93" w14:textId="1F00D525" w:rsidR="0038251A" w:rsidRPr="00B50538" w:rsidRDefault="0038251A" w:rsidP="006B0E54">
      <w:pPr>
        <w:pStyle w:val="BodyText"/>
        <w:jc w:val="left"/>
        <w:rPr>
          <w:rFonts w:ascii="Cambria" w:hAnsi="Cambria" w:cs="Arial"/>
          <w:i/>
          <w:sz w:val="20"/>
          <w:szCs w:val="20"/>
        </w:rPr>
      </w:pPr>
    </w:p>
    <w:p w14:paraId="0461A34F" w14:textId="77777777" w:rsidR="006B0E54" w:rsidRPr="00B50538" w:rsidRDefault="006B0E54" w:rsidP="00AF175C">
      <w:pPr>
        <w:pStyle w:val="BodyText"/>
        <w:rPr>
          <w:rFonts w:ascii="Cambria" w:hAnsi="Cambria" w:cs="Arial"/>
          <w:i/>
          <w:sz w:val="20"/>
          <w:szCs w:val="20"/>
        </w:rPr>
      </w:pPr>
    </w:p>
    <w:p w14:paraId="30C2C12D" w14:textId="77777777" w:rsidR="006B0E54" w:rsidRPr="00B50538" w:rsidRDefault="006B0E54" w:rsidP="00AF175C">
      <w:pPr>
        <w:pStyle w:val="BodyText"/>
        <w:rPr>
          <w:rFonts w:ascii="Cambria" w:hAnsi="Cambria" w:cs="Arial"/>
          <w:i/>
          <w:sz w:val="20"/>
          <w:szCs w:val="20"/>
        </w:rPr>
      </w:pPr>
      <w:r w:rsidRPr="00B50538">
        <w:rPr>
          <w:rFonts w:ascii="Cambria" w:hAnsi="Cambria" w:cs="Arial"/>
          <w:i/>
          <w:sz w:val="20"/>
          <w:szCs w:val="20"/>
        </w:rPr>
        <w:t>Pozn.: POVINNÉ</w:t>
      </w:r>
      <w:r w:rsidRPr="00B50538">
        <w:rPr>
          <w:rFonts w:ascii="Cambria" w:hAnsi="Cambria" w:cs="Arial"/>
          <w:i/>
          <w:sz w:val="20"/>
          <w:szCs w:val="20"/>
        </w:rPr>
        <w:tab/>
        <w:t>- údaje vo vyznačených poliach</w:t>
      </w:r>
    </w:p>
    <w:p w14:paraId="3A79AD05" w14:textId="77777777" w:rsidR="006B0E54" w:rsidRPr="00B50538" w:rsidRDefault="006B0E54" w:rsidP="00AF175C">
      <w:pPr>
        <w:pStyle w:val="BodyText"/>
        <w:ind w:left="1418" w:firstLine="709"/>
        <w:rPr>
          <w:rFonts w:ascii="Cambria" w:hAnsi="Cambria" w:cs="Arial"/>
          <w:i/>
          <w:sz w:val="20"/>
          <w:szCs w:val="20"/>
        </w:rPr>
      </w:pPr>
      <w:r w:rsidRPr="00B50538">
        <w:rPr>
          <w:rFonts w:ascii="Cambria" w:hAnsi="Cambria" w:cs="Arial"/>
          <w:i/>
          <w:sz w:val="20"/>
          <w:szCs w:val="20"/>
        </w:rPr>
        <w:t>- dátum musí byť aktuálny vo vzťahu ku dňu uplynutia lehoty na predkladanie ponúk,</w:t>
      </w:r>
    </w:p>
    <w:p w14:paraId="68EF7234" w14:textId="77777777" w:rsidR="006B0E54" w:rsidRPr="00B50538" w:rsidRDefault="006B0E54" w:rsidP="00AF175C">
      <w:pPr>
        <w:pStyle w:val="BodyText"/>
        <w:ind w:left="1985" w:firstLine="142"/>
        <w:rPr>
          <w:rFonts w:ascii="Cambria" w:hAnsi="Cambria" w:cs="Arial"/>
          <w:i/>
          <w:sz w:val="20"/>
          <w:szCs w:val="20"/>
        </w:rPr>
      </w:pPr>
      <w:r w:rsidRPr="00B50538">
        <w:rPr>
          <w:rFonts w:ascii="Cambria" w:hAnsi="Cambria" w:cs="Arial"/>
          <w:i/>
          <w:sz w:val="20"/>
          <w:szCs w:val="20"/>
        </w:rPr>
        <w:t>- podpis uchádzača alebo osoby oprávnenej konať za uchádzača</w:t>
      </w:r>
    </w:p>
    <w:p w14:paraId="44FD297B" w14:textId="77777777" w:rsidR="006A41AD" w:rsidRPr="00B50538" w:rsidRDefault="006B0E54" w:rsidP="00AF175C">
      <w:pPr>
        <w:spacing w:line="276" w:lineRule="auto"/>
        <w:jc w:val="both"/>
        <w:rPr>
          <w:rFonts w:ascii="Cambria" w:hAnsi="Cambria" w:cs="Arial"/>
          <w:b/>
          <w:bCs/>
          <w:sz w:val="20"/>
          <w:szCs w:val="20"/>
        </w:rPr>
      </w:pPr>
      <w:r w:rsidRPr="00B50538">
        <w:rPr>
          <w:rFonts w:ascii="Cambria" w:hAnsi="Cambria" w:cs="Arial"/>
          <w:i/>
          <w:sz w:val="20"/>
          <w:szCs w:val="20"/>
        </w:rPr>
        <w:t>(v prípade skupiny dodávateľov podpis každého člena skupiny dodávateľov alebo osoby právnenej konať  za každého člena skupiny dodávateľov)</w:t>
      </w:r>
    </w:p>
    <w:p w14:paraId="3F06E919" w14:textId="77777777" w:rsidR="006A41AD" w:rsidRPr="00B50538" w:rsidRDefault="00935235" w:rsidP="00A57842">
      <w:pPr>
        <w:rPr>
          <w:rFonts w:ascii="Cambria" w:hAnsi="Cambria" w:cs="Arial"/>
          <w:sz w:val="20"/>
          <w:szCs w:val="20"/>
        </w:rPr>
      </w:pPr>
      <w:r w:rsidRPr="00B50538">
        <w:rPr>
          <w:rFonts w:ascii="Cambria" w:hAnsi="Cambria" w:cs="Arial"/>
          <w:sz w:val="20"/>
          <w:szCs w:val="20"/>
        </w:rPr>
        <w:br w:type="page"/>
      </w:r>
    </w:p>
    <w:p w14:paraId="39F47E88" w14:textId="77777777" w:rsidR="00A23ADE" w:rsidRPr="00B50538" w:rsidRDefault="00A23ADE" w:rsidP="00A23ADE">
      <w:pPr>
        <w:tabs>
          <w:tab w:val="num" w:pos="0"/>
          <w:tab w:val="left" w:pos="4500"/>
        </w:tabs>
        <w:spacing w:line="276" w:lineRule="auto"/>
        <w:jc w:val="right"/>
        <w:rPr>
          <w:rFonts w:ascii="Cambria" w:hAnsi="Cambria" w:cs="Arial"/>
          <w:b/>
          <w:bCs/>
          <w:i/>
          <w:sz w:val="20"/>
          <w:szCs w:val="20"/>
        </w:rPr>
      </w:pPr>
      <w:r w:rsidRPr="00B50538">
        <w:rPr>
          <w:rFonts w:ascii="Cambria" w:hAnsi="Cambria" w:cs="Arial"/>
          <w:b/>
          <w:bCs/>
          <w:sz w:val="20"/>
          <w:szCs w:val="20"/>
        </w:rPr>
        <w:lastRenderedPageBreak/>
        <w:t xml:space="preserve">Príloha č. 2 k časti </w:t>
      </w:r>
      <w:r w:rsidRPr="00B50538">
        <w:rPr>
          <w:rFonts w:ascii="Cambria" w:hAnsi="Cambria" w:cs="Arial"/>
          <w:b/>
          <w:sz w:val="20"/>
          <w:szCs w:val="20"/>
        </w:rPr>
        <w:t>A.1</w:t>
      </w:r>
      <w:r w:rsidRPr="00B50538">
        <w:rPr>
          <w:rFonts w:ascii="Cambria" w:hAnsi="Cambria" w:cs="Arial"/>
          <w:b/>
          <w:bCs/>
          <w:sz w:val="20"/>
          <w:szCs w:val="20"/>
        </w:rPr>
        <w:t xml:space="preserve"> </w:t>
      </w:r>
      <w:r w:rsidRPr="00B50538">
        <w:rPr>
          <w:rFonts w:ascii="Cambria" w:hAnsi="Cambria" w:cs="Arial"/>
          <w:b/>
          <w:bCs/>
          <w:i/>
          <w:sz w:val="20"/>
          <w:szCs w:val="20"/>
        </w:rPr>
        <w:t>POKYNY NA VYPRACOVANIE PONUKY</w:t>
      </w:r>
    </w:p>
    <w:p w14:paraId="657AE700" w14:textId="366451AC" w:rsidR="00A23ADE" w:rsidRPr="00B50538" w:rsidRDefault="00A23ADE" w:rsidP="00A23ADE">
      <w:pPr>
        <w:pStyle w:val="BodyText"/>
        <w:spacing w:line="276" w:lineRule="auto"/>
        <w:rPr>
          <w:rFonts w:ascii="Cambria" w:hAnsi="Cambria" w:cs="Arial"/>
          <w:b/>
          <w:sz w:val="20"/>
          <w:szCs w:val="20"/>
        </w:rPr>
      </w:pPr>
      <w:bookmarkStart w:id="19" w:name="_Toc245783492"/>
    </w:p>
    <w:p w14:paraId="36FCE1C3" w14:textId="77777777" w:rsidR="00A23ADE" w:rsidRPr="00B50538" w:rsidRDefault="00A23ADE" w:rsidP="00A23ADE">
      <w:pPr>
        <w:pStyle w:val="BodyText"/>
        <w:spacing w:line="276" w:lineRule="auto"/>
        <w:jc w:val="center"/>
        <w:rPr>
          <w:rFonts w:ascii="Cambria" w:hAnsi="Cambria" w:cs="Arial"/>
          <w:b/>
          <w:sz w:val="20"/>
          <w:szCs w:val="20"/>
        </w:rPr>
      </w:pPr>
      <w:r w:rsidRPr="00B50538">
        <w:rPr>
          <w:rFonts w:ascii="Cambria" w:hAnsi="Cambria" w:cs="Arial"/>
          <w:b/>
          <w:sz w:val="20"/>
          <w:szCs w:val="20"/>
        </w:rPr>
        <w:t xml:space="preserve">ČESTNÉ VYHLÁSENIE O VYTVORENÍ SKUPINY </w:t>
      </w:r>
      <w:bookmarkEnd w:id="19"/>
      <w:r w:rsidRPr="00B50538">
        <w:rPr>
          <w:rFonts w:ascii="Cambria" w:hAnsi="Cambria" w:cs="Arial"/>
          <w:b/>
          <w:sz w:val="20"/>
          <w:szCs w:val="20"/>
        </w:rPr>
        <w:t>DODÁVATEĽOV - vzor</w:t>
      </w:r>
    </w:p>
    <w:p w14:paraId="1E6DCBDC" w14:textId="77777777" w:rsidR="00A23ADE" w:rsidRPr="00B50538" w:rsidRDefault="00A23ADE" w:rsidP="00A23ADE">
      <w:pPr>
        <w:widowControl w:val="0"/>
        <w:spacing w:line="276" w:lineRule="auto"/>
        <w:rPr>
          <w:rFonts w:ascii="Cambria" w:hAnsi="Cambria" w:cs="Arial"/>
          <w:b/>
          <w:bCs/>
          <w:sz w:val="20"/>
          <w:szCs w:val="20"/>
        </w:rPr>
      </w:pPr>
    </w:p>
    <w:p w14:paraId="75327E7A" w14:textId="69DE3318" w:rsidR="00A23ADE" w:rsidRPr="00B50538" w:rsidRDefault="00A23ADE" w:rsidP="00C14440">
      <w:pPr>
        <w:pStyle w:val="BodyTextIndent2"/>
        <w:tabs>
          <w:tab w:val="right" w:leader="dot" w:pos="10080"/>
        </w:tabs>
        <w:ind w:left="0"/>
        <w:rPr>
          <w:rFonts w:ascii="Cambria" w:hAnsi="Cambria" w:cs="Arial"/>
          <w:sz w:val="20"/>
          <w:szCs w:val="20"/>
        </w:rPr>
      </w:pPr>
      <w:r w:rsidRPr="00B50538">
        <w:rPr>
          <w:rFonts w:ascii="Cambria" w:hAnsi="Cambria" w:cs="Arial"/>
          <w:sz w:val="20"/>
          <w:szCs w:val="20"/>
        </w:rPr>
        <w:t xml:space="preserve">Dolupodpísaní zástupcovia uchádzačov uvedených v tomto vyhlásení týmto vyhlasujeme, že za účelom predloženia ponuky vo verejnej súťaži na realizáciu predmetu zákazky </w:t>
      </w:r>
      <w:r w:rsidR="00421A2A" w:rsidRPr="00B50538">
        <w:rPr>
          <w:rFonts w:ascii="Cambria" w:hAnsi="Cambria" w:cs="Arial"/>
          <w:b/>
          <w:sz w:val="20"/>
          <w:szCs w:val="20"/>
        </w:rPr>
        <w:t>Poist</w:t>
      </w:r>
      <w:r w:rsidR="006A7D61" w:rsidRPr="00B50538">
        <w:rPr>
          <w:rFonts w:ascii="Cambria" w:hAnsi="Cambria" w:cs="Arial"/>
          <w:b/>
          <w:sz w:val="20"/>
          <w:szCs w:val="20"/>
        </w:rPr>
        <w:t>né služby pre Národnú banku Slovenska</w:t>
      </w:r>
    </w:p>
    <w:p w14:paraId="2D2AFA12" w14:textId="77777777" w:rsidR="00A23ADE" w:rsidRPr="00B50538" w:rsidRDefault="00A23ADE" w:rsidP="000D0090">
      <w:pPr>
        <w:pStyle w:val="BodyText"/>
        <w:numPr>
          <w:ilvl w:val="0"/>
          <w:numId w:val="29"/>
        </w:numPr>
        <w:spacing w:line="276" w:lineRule="auto"/>
        <w:ind w:left="284" w:hanging="284"/>
        <w:rPr>
          <w:rFonts w:ascii="Cambria" w:hAnsi="Cambria" w:cs="Arial"/>
          <w:sz w:val="20"/>
          <w:szCs w:val="20"/>
        </w:rPr>
      </w:pPr>
      <w:r w:rsidRPr="00B50538">
        <w:rPr>
          <w:rFonts w:ascii="Cambria" w:hAnsi="Cambria" w:cs="Arial"/>
          <w:sz w:val="20"/>
          <w:szCs w:val="20"/>
        </w:rPr>
        <w:t>sme vytvorili skupinu dodávateľov a predkladáme spoločnú ponuku. Skupina pozostáva z nasledovných samostatných právnych subjektov:</w:t>
      </w:r>
    </w:p>
    <w:p w14:paraId="64C83FCE" w14:textId="77777777" w:rsidR="00A23ADE" w:rsidRPr="00B50538" w:rsidRDefault="00A23ADE" w:rsidP="00A23ADE">
      <w:pPr>
        <w:pStyle w:val="BodyText"/>
        <w:ind w:left="284"/>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7144B5AC" w14:textId="77777777" w:rsidR="00A23ADE" w:rsidRPr="00B50538" w:rsidRDefault="00A23ADE" w:rsidP="00A23ADE">
      <w:pPr>
        <w:pStyle w:val="BodyText"/>
        <w:ind w:left="284"/>
        <w:rPr>
          <w:rFonts w:ascii="Cambria" w:hAnsi="Cambria" w:cs="Arial"/>
          <w:i/>
          <w:sz w:val="20"/>
          <w:szCs w:val="20"/>
        </w:rPr>
      </w:pPr>
      <w:r w:rsidRPr="00B50538">
        <w:rPr>
          <w:rFonts w:ascii="Cambria" w:hAnsi="Cambria" w:cs="Arial"/>
          <w:i/>
          <w:sz w:val="20"/>
          <w:szCs w:val="20"/>
        </w:rPr>
        <w:t>[obchodné meno, sídlo/miesto podnikania, IČO jednotlivých právnych subjektov]</w:t>
      </w:r>
    </w:p>
    <w:p w14:paraId="73FA80A4" w14:textId="77777777" w:rsidR="00A23ADE" w:rsidRPr="00B50538" w:rsidRDefault="00A23ADE" w:rsidP="00A23ADE">
      <w:pPr>
        <w:pStyle w:val="BodyText"/>
        <w:ind w:left="284"/>
        <w:rPr>
          <w:rFonts w:ascii="Cambria" w:hAnsi="Cambria" w:cs="Arial"/>
          <w:i/>
          <w:sz w:val="20"/>
          <w:szCs w:val="20"/>
        </w:rPr>
      </w:pPr>
    </w:p>
    <w:p w14:paraId="6C2608D7" w14:textId="77777777" w:rsidR="00A23ADE" w:rsidRPr="00B50538" w:rsidRDefault="00A23ADE" w:rsidP="00A23ADE">
      <w:pPr>
        <w:pStyle w:val="BodyText"/>
        <w:ind w:left="284"/>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226738D1" w14:textId="15FAE869" w:rsidR="00A23ADE" w:rsidRPr="00B50538" w:rsidRDefault="00A23ADE" w:rsidP="00A23ADE">
      <w:pPr>
        <w:pStyle w:val="BodyText"/>
        <w:ind w:left="284"/>
        <w:rPr>
          <w:rFonts w:ascii="Cambria" w:hAnsi="Cambria" w:cs="Arial"/>
          <w:i/>
          <w:sz w:val="20"/>
          <w:szCs w:val="20"/>
        </w:rPr>
      </w:pPr>
      <w:r w:rsidRPr="00B50538">
        <w:rPr>
          <w:rFonts w:ascii="Cambria" w:hAnsi="Cambria" w:cs="Arial"/>
          <w:i/>
          <w:sz w:val="20"/>
          <w:szCs w:val="20"/>
        </w:rPr>
        <w:t>[obchodné meno, sídlo/miesto podnikania, IČO jednotlivých právnych subjektov]</w:t>
      </w:r>
    </w:p>
    <w:p w14:paraId="55B2D272" w14:textId="77777777" w:rsidR="00A23ADE" w:rsidRPr="00B50538" w:rsidRDefault="00A23ADE" w:rsidP="00A23ADE">
      <w:pPr>
        <w:pStyle w:val="BodyText"/>
        <w:ind w:left="284"/>
        <w:rPr>
          <w:rFonts w:ascii="Cambria" w:hAnsi="Cambria" w:cs="Arial"/>
          <w:i/>
          <w:sz w:val="20"/>
          <w:szCs w:val="20"/>
        </w:rPr>
      </w:pPr>
    </w:p>
    <w:p w14:paraId="6CFB6AA9" w14:textId="08F52361" w:rsidR="00A23ADE" w:rsidRPr="00B50538" w:rsidRDefault="00A23ADE" w:rsidP="000D0090">
      <w:pPr>
        <w:pStyle w:val="BodyText"/>
        <w:numPr>
          <w:ilvl w:val="0"/>
          <w:numId w:val="29"/>
        </w:numPr>
        <w:spacing w:line="276" w:lineRule="auto"/>
        <w:ind w:left="284" w:hanging="284"/>
        <w:rPr>
          <w:rFonts w:ascii="Cambria" w:hAnsi="Cambria" w:cs="Arial"/>
          <w:sz w:val="20"/>
          <w:szCs w:val="20"/>
        </w:rPr>
      </w:pPr>
      <w:r w:rsidRPr="00B50538">
        <w:rPr>
          <w:rFonts w:ascii="Cambria" w:hAnsi="Cambria"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B50538">
        <w:rPr>
          <w:rFonts w:ascii="Cambria" w:hAnsi="Cambria" w:cs="Arial"/>
          <w:sz w:val="20"/>
          <w:szCs w:val="20"/>
        </w:rPr>
        <w:t xml:space="preserve">o združení v súlade s platnými predpismi Slovenskej republiky a acquis communautaire (podľa </w:t>
      </w:r>
      <w:r w:rsidRPr="00B50538">
        <w:rPr>
          <w:rFonts w:ascii="Cambria" w:hAnsi="Cambria" w:cs="Arial"/>
          <w:sz w:val="20"/>
          <w:szCs w:val="20"/>
        </w:rPr>
        <w:t>§ 829 zákona č. 40/1964 Zb. Občiansky zákonník v znení neskorších predpisov,</w:t>
      </w:r>
      <w:r w:rsidR="005A191A" w:rsidRPr="00B50538">
        <w:rPr>
          <w:rFonts w:ascii="Cambria" w:hAnsi="Cambria" w:cs="Arial"/>
          <w:sz w:val="20"/>
          <w:szCs w:val="20"/>
        </w:rPr>
        <w:t xml:space="preserve"> </w:t>
      </w:r>
      <w:r w:rsidR="0027145E" w:rsidRPr="00B50538">
        <w:rPr>
          <w:rFonts w:ascii="Cambria" w:hAnsi="Cambria" w:cs="Arial"/>
          <w:sz w:val="20"/>
          <w:szCs w:val="20"/>
        </w:rPr>
        <w:t xml:space="preserve">alebo </w:t>
      </w:r>
      <w:r w:rsidR="005A191A" w:rsidRPr="00B50538">
        <w:rPr>
          <w:rFonts w:ascii="Cambria" w:hAnsi="Cambria" w:cs="Arial"/>
          <w:sz w:val="20"/>
          <w:szCs w:val="20"/>
        </w:rPr>
        <w:t>podľa zákona č. 513/1991 Zb. Obchodný zákonník v znení neskorších predpisov)</w:t>
      </w:r>
      <w:r w:rsidRPr="00B50538">
        <w:rPr>
          <w:rFonts w:ascii="Cambria" w:hAnsi="Cambria"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B50538" w:rsidRDefault="00A23ADE" w:rsidP="000D0090">
      <w:pPr>
        <w:pStyle w:val="BodyText"/>
        <w:numPr>
          <w:ilvl w:val="0"/>
          <w:numId w:val="29"/>
        </w:numPr>
        <w:spacing w:line="276" w:lineRule="auto"/>
        <w:ind w:left="284" w:hanging="284"/>
        <w:rPr>
          <w:rFonts w:ascii="Cambria" w:hAnsi="Cambria" w:cs="Arial"/>
          <w:sz w:val="20"/>
          <w:szCs w:val="20"/>
        </w:rPr>
      </w:pPr>
      <w:r w:rsidRPr="00B5053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B50538" w:rsidRDefault="00A23ADE" w:rsidP="00A23ADE">
      <w:pPr>
        <w:pStyle w:val="BodyText"/>
        <w:spacing w:line="276" w:lineRule="auto"/>
        <w:ind w:left="284"/>
        <w:rPr>
          <w:rFonts w:ascii="Cambria" w:hAnsi="Cambria" w:cs="Arial"/>
          <w:sz w:val="20"/>
          <w:szCs w:val="20"/>
        </w:rPr>
      </w:pPr>
    </w:p>
    <w:p w14:paraId="6FB9DA5F" w14:textId="77777777" w:rsidR="00A23ADE" w:rsidRPr="00B50538" w:rsidRDefault="00A23ADE" w:rsidP="00A23ADE">
      <w:pPr>
        <w:pStyle w:val="BodyText"/>
        <w:spacing w:line="276" w:lineRule="auto"/>
        <w:ind w:left="284"/>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B50538" w14:paraId="649C0B83" w14:textId="77777777" w:rsidTr="00A61734">
        <w:tc>
          <w:tcPr>
            <w:tcW w:w="4463" w:type="dxa"/>
          </w:tcPr>
          <w:p w14:paraId="47FB5324" w14:textId="77777777" w:rsidR="00A23ADE" w:rsidRPr="00B50538" w:rsidRDefault="00A23ADE" w:rsidP="00A61734">
            <w:pPr>
              <w:pStyle w:val="BodyText"/>
              <w:spacing w:line="276" w:lineRule="auto"/>
              <w:jc w:val="left"/>
              <w:rPr>
                <w:rFonts w:ascii="Cambria" w:hAnsi="Cambria" w:cs="Arial"/>
                <w:sz w:val="20"/>
                <w:szCs w:val="20"/>
              </w:rPr>
            </w:pPr>
            <w:r w:rsidRPr="00B50538">
              <w:rPr>
                <w:rFonts w:ascii="Cambria" w:hAnsi="Cambria" w:cs="Arial"/>
                <w:sz w:val="20"/>
                <w:szCs w:val="20"/>
              </w:rPr>
              <w:t>............................................</w:t>
            </w:r>
          </w:p>
          <w:p w14:paraId="0FB163D3" w14:textId="77777777" w:rsidR="00A23ADE" w:rsidRPr="00B50538" w:rsidRDefault="00A23ADE" w:rsidP="00A61734">
            <w:pPr>
              <w:pStyle w:val="BodyText"/>
              <w:spacing w:line="276" w:lineRule="auto"/>
              <w:jc w:val="left"/>
              <w:rPr>
                <w:rFonts w:ascii="Cambria" w:hAnsi="Cambria" w:cs="Arial"/>
                <w:sz w:val="20"/>
                <w:szCs w:val="20"/>
              </w:rPr>
            </w:pPr>
            <w:r w:rsidRPr="00B50538">
              <w:rPr>
                <w:rFonts w:ascii="Cambria" w:hAnsi="Cambria" w:cs="Arial"/>
                <w:sz w:val="20"/>
                <w:szCs w:val="20"/>
              </w:rPr>
              <w:t>Miesto a dátum</w:t>
            </w:r>
          </w:p>
        </w:tc>
        <w:tc>
          <w:tcPr>
            <w:tcW w:w="4464" w:type="dxa"/>
          </w:tcPr>
          <w:p w14:paraId="234F3DAB" w14:textId="77777777" w:rsidR="00A23ADE" w:rsidRPr="00B50538" w:rsidRDefault="00A23ADE" w:rsidP="00A61734">
            <w:pPr>
              <w:pStyle w:val="BodyText"/>
              <w:spacing w:line="276" w:lineRule="auto"/>
              <w:jc w:val="left"/>
              <w:rPr>
                <w:rFonts w:ascii="Cambria" w:hAnsi="Cambria" w:cs="Arial"/>
                <w:sz w:val="20"/>
                <w:szCs w:val="20"/>
              </w:rPr>
            </w:pPr>
          </w:p>
          <w:p w14:paraId="31FD7C73" w14:textId="77777777" w:rsidR="00A23ADE" w:rsidRPr="00B50538" w:rsidRDefault="00A23ADE" w:rsidP="00A61734">
            <w:pPr>
              <w:pStyle w:val="BodyText"/>
              <w:spacing w:line="276" w:lineRule="auto"/>
              <w:jc w:val="center"/>
              <w:rPr>
                <w:rFonts w:ascii="Cambria" w:hAnsi="Cambria" w:cs="Arial"/>
                <w:sz w:val="20"/>
                <w:szCs w:val="20"/>
              </w:rPr>
            </w:pPr>
            <w:r w:rsidRPr="00B50538">
              <w:rPr>
                <w:rFonts w:ascii="Cambria" w:hAnsi="Cambria" w:cs="Arial"/>
                <w:sz w:val="20"/>
                <w:szCs w:val="20"/>
              </w:rPr>
              <w:t>.........................................................................</w:t>
            </w:r>
          </w:p>
        </w:tc>
      </w:tr>
      <w:tr w:rsidR="00A23ADE" w:rsidRPr="00B50538" w14:paraId="2F7A6A6F" w14:textId="77777777" w:rsidTr="00A61734">
        <w:tc>
          <w:tcPr>
            <w:tcW w:w="4463" w:type="dxa"/>
          </w:tcPr>
          <w:p w14:paraId="51728238" w14:textId="77777777" w:rsidR="00A23ADE" w:rsidRPr="00B50538" w:rsidRDefault="00A23ADE" w:rsidP="00A61734">
            <w:pPr>
              <w:pStyle w:val="BodyText"/>
              <w:spacing w:line="276" w:lineRule="auto"/>
              <w:jc w:val="left"/>
              <w:rPr>
                <w:rFonts w:ascii="Cambria" w:hAnsi="Cambria" w:cs="Arial"/>
                <w:i/>
                <w:sz w:val="20"/>
                <w:szCs w:val="20"/>
              </w:rPr>
            </w:pPr>
            <w:r w:rsidRPr="00B50538">
              <w:rPr>
                <w:rFonts w:ascii="Cambria" w:hAnsi="Cambria" w:cs="Arial"/>
                <w:sz w:val="20"/>
                <w:szCs w:val="20"/>
              </w:rPr>
              <w:t>Obchodné meno:</w:t>
            </w:r>
          </w:p>
          <w:p w14:paraId="30FA922F" w14:textId="77777777" w:rsidR="00A23ADE" w:rsidRPr="00B50538" w:rsidRDefault="00A23ADE" w:rsidP="00A61734">
            <w:pPr>
              <w:pStyle w:val="BodyText"/>
              <w:spacing w:line="276" w:lineRule="auto"/>
              <w:jc w:val="left"/>
              <w:rPr>
                <w:rFonts w:ascii="Cambria" w:hAnsi="Cambria" w:cs="Arial"/>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17C6E7DF" w14:textId="77777777" w:rsidR="00A23ADE" w:rsidRPr="00B50538" w:rsidRDefault="00A23ADE" w:rsidP="00A61734">
            <w:pPr>
              <w:pStyle w:val="BodyText"/>
              <w:spacing w:line="276" w:lineRule="auto"/>
              <w:jc w:val="left"/>
              <w:rPr>
                <w:rFonts w:ascii="Cambria" w:hAnsi="Cambria" w:cs="Arial"/>
                <w:i/>
                <w:sz w:val="20"/>
                <w:szCs w:val="20"/>
              </w:rPr>
            </w:pPr>
            <w:r w:rsidRPr="00B50538">
              <w:rPr>
                <w:rFonts w:ascii="Cambria" w:hAnsi="Cambria" w:cs="Arial"/>
                <w:sz w:val="20"/>
                <w:szCs w:val="20"/>
              </w:rPr>
              <w:t>Sídlo/miesto podnikania:</w:t>
            </w:r>
          </w:p>
          <w:p w14:paraId="44BA24D6" w14:textId="77777777" w:rsidR="00A23ADE" w:rsidRPr="00B50538" w:rsidRDefault="00A23ADE" w:rsidP="00A61734">
            <w:pPr>
              <w:pStyle w:val="BodyText"/>
              <w:spacing w:line="276" w:lineRule="auto"/>
              <w:jc w:val="left"/>
              <w:rPr>
                <w:rFonts w:ascii="Cambria" w:hAnsi="Cambria" w:cs="Arial"/>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342402E1" w14:textId="77777777" w:rsidR="00A23ADE" w:rsidRPr="00B50538" w:rsidRDefault="00A23ADE" w:rsidP="00A61734">
            <w:pPr>
              <w:pStyle w:val="BodyText"/>
              <w:spacing w:line="276" w:lineRule="auto"/>
              <w:jc w:val="left"/>
              <w:rPr>
                <w:rFonts w:ascii="Cambria" w:hAnsi="Cambria" w:cs="Arial"/>
                <w:i/>
                <w:sz w:val="20"/>
                <w:szCs w:val="20"/>
              </w:rPr>
            </w:pPr>
            <w:r w:rsidRPr="00B50538">
              <w:rPr>
                <w:rFonts w:ascii="Cambria" w:hAnsi="Cambria" w:cs="Arial"/>
                <w:sz w:val="20"/>
                <w:szCs w:val="20"/>
              </w:rPr>
              <w:t>IČO:</w:t>
            </w: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tc>
        <w:tc>
          <w:tcPr>
            <w:tcW w:w="4464" w:type="dxa"/>
          </w:tcPr>
          <w:p w14:paraId="648F431C" w14:textId="77777777" w:rsidR="00A23ADE" w:rsidRPr="00B50538" w:rsidRDefault="00A23ADE" w:rsidP="00A61734">
            <w:pPr>
              <w:pStyle w:val="BodyText"/>
              <w:jc w:val="center"/>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670E6D0D" w14:textId="77777777" w:rsidR="00A23ADE" w:rsidRPr="00B50538" w:rsidRDefault="00A23ADE" w:rsidP="00A61734">
            <w:pPr>
              <w:pStyle w:val="BodyText"/>
              <w:spacing w:line="276" w:lineRule="auto"/>
              <w:jc w:val="center"/>
              <w:rPr>
                <w:rFonts w:ascii="Cambria" w:hAnsi="Cambria" w:cs="Arial"/>
                <w:sz w:val="20"/>
                <w:szCs w:val="20"/>
              </w:rPr>
            </w:pPr>
            <w:r w:rsidRPr="00B50538">
              <w:rPr>
                <w:rFonts w:ascii="Cambria" w:hAnsi="Cambria" w:cs="Arial"/>
                <w:sz w:val="20"/>
                <w:szCs w:val="20"/>
              </w:rPr>
              <w:t>Meno, priezvisko a podpis člena skupiny dodávateľov</w:t>
            </w:r>
          </w:p>
        </w:tc>
      </w:tr>
    </w:tbl>
    <w:p w14:paraId="0651EE95" w14:textId="77777777" w:rsidR="00A23ADE" w:rsidRPr="00B50538" w:rsidRDefault="00A23ADE" w:rsidP="00A23ADE">
      <w:pPr>
        <w:spacing w:line="276" w:lineRule="auto"/>
        <w:rPr>
          <w:rFonts w:ascii="Cambria" w:hAnsi="Cambria" w:cs="Arial"/>
          <w:b/>
          <w:sz w:val="20"/>
          <w:szCs w:val="20"/>
        </w:rPr>
      </w:pPr>
    </w:p>
    <w:p w14:paraId="103A7DD5" w14:textId="77777777" w:rsidR="00A23ADE" w:rsidRPr="00B50538" w:rsidRDefault="00A23ADE" w:rsidP="00A23ADE">
      <w:pPr>
        <w:spacing w:line="276" w:lineRule="auto"/>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B50538" w14:paraId="6B4CDA38" w14:textId="77777777" w:rsidTr="00A61734">
        <w:tc>
          <w:tcPr>
            <w:tcW w:w="4463" w:type="dxa"/>
          </w:tcPr>
          <w:p w14:paraId="2EFA1498" w14:textId="77777777" w:rsidR="00A23ADE" w:rsidRPr="00B50538" w:rsidRDefault="00A23ADE" w:rsidP="00A61734">
            <w:pPr>
              <w:pStyle w:val="BodyText"/>
              <w:spacing w:line="276" w:lineRule="auto"/>
              <w:jc w:val="left"/>
              <w:rPr>
                <w:rFonts w:ascii="Cambria" w:hAnsi="Cambria" w:cs="Arial"/>
                <w:sz w:val="20"/>
                <w:szCs w:val="20"/>
              </w:rPr>
            </w:pPr>
            <w:r w:rsidRPr="00B50538">
              <w:rPr>
                <w:rFonts w:ascii="Cambria" w:hAnsi="Cambria" w:cs="Arial"/>
                <w:sz w:val="20"/>
                <w:szCs w:val="20"/>
              </w:rPr>
              <w:t>............................................</w:t>
            </w:r>
          </w:p>
          <w:p w14:paraId="4AF4D83F" w14:textId="77777777" w:rsidR="00A23ADE" w:rsidRPr="00B50538" w:rsidRDefault="00A23ADE" w:rsidP="00A61734">
            <w:pPr>
              <w:pStyle w:val="BodyText"/>
              <w:spacing w:line="276" w:lineRule="auto"/>
              <w:jc w:val="left"/>
              <w:rPr>
                <w:rFonts w:ascii="Cambria" w:hAnsi="Cambria" w:cs="Arial"/>
                <w:sz w:val="20"/>
                <w:szCs w:val="20"/>
              </w:rPr>
            </w:pPr>
            <w:r w:rsidRPr="00B50538">
              <w:rPr>
                <w:rFonts w:ascii="Cambria" w:hAnsi="Cambria" w:cs="Arial"/>
                <w:sz w:val="20"/>
                <w:szCs w:val="20"/>
              </w:rPr>
              <w:t>Miesto a dátum</w:t>
            </w:r>
          </w:p>
        </w:tc>
        <w:tc>
          <w:tcPr>
            <w:tcW w:w="4464" w:type="dxa"/>
          </w:tcPr>
          <w:p w14:paraId="2E18B83D" w14:textId="77777777" w:rsidR="00A23ADE" w:rsidRPr="00B50538" w:rsidRDefault="00A23ADE" w:rsidP="00A61734">
            <w:pPr>
              <w:pStyle w:val="BodyText"/>
              <w:spacing w:line="276" w:lineRule="auto"/>
              <w:jc w:val="left"/>
              <w:rPr>
                <w:rFonts w:ascii="Cambria" w:hAnsi="Cambria" w:cs="Arial"/>
                <w:sz w:val="20"/>
                <w:szCs w:val="20"/>
              </w:rPr>
            </w:pPr>
          </w:p>
          <w:p w14:paraId="0560BD5A" w14:textId="77777777" w:rsidR="00A23ADE" w:rsidRPr="00B50538" w:rsidRDefault="00A23ADE" w:rsidP="00A61734">
            <w:pPr>
              <w:pStyle w:val="BodyText"/>
              <w:spacing w:line="276" w:lineRule="auto"/>
              <w:rPr>
                <w:rFonts w:ascii="Cambria" w:hAnsi="Cambria" w:cs="Arial"/>
                <w:sz w:val="20"/>
                <w:szCs w:val="20"/>
              </w:rPr>
            </w:pPr>
            <w:r w:rsidRPr="00B50538">
              <w:rPr>
                <w:rFonts w:ascii="Cambria" w:hAnsi="Cambria" w:cs="Arial"/>
                <w:sz w:val="20"/>
                <w:szCs w:val="20"/>
              </w:rPr>
              <w:t>.........................................................................</w:t>
            </w:r>
          </w:p>
        </w:tc>
      </w:tr>
      <w:tr w:rsidR="00A23ADE" w:rsidRPr="00B50538" w14:paraId="32634D2C" w14:textId="77777777" w:rsidTr="00A61734">
        <w:tc>
          <w:tcPr>
            <w:tcW w:w="4463" w:type="dxa"/>
          </w:tcPr>
          <w:p w14:paraId="7E5C7CD8" w14:textId="77777777" w:rsidR="00A23ADE" w:rsidRPr="00B50538" w:rsidRDefault="00A23ADE" w:rsidP="00A61734">
            <w:pPr>
              <w:pStyle w:val="BodyText"/>
              <w:rPr>
                <w:rFonts w:ascii="Cambria" w:hAnsi="Cambria" w:cs="Arial"/>
                <w:i/>
                <w:sz w:val="20"/>
                <w:szCs w:val="20"/>
              </w:rPr>
            </w:pPr>
            <w:r w:rsidRPr="00B50538">
              <w:rPr>
                <w:rFonts w:ascii="Cambria" w:hAnsi="Cambria" w:cs="Arial"/>
                <w:sz w:val="20"/>
                <w:szCs w:val="20"/>
              </w:rPr>
              <w:t>Obchodné meno:</w:t>
            </w:r>
          </w:p>
          <w:p w14:paraId="3D2E56E4" w14:textId="77777777" w:rsidR="00A23ADE" w:rsidRPr="00B50538" w:rsidRDefault="00A23ADE" w:rsidP="00A61734">
            <w:pPr>
              <w:pStyle w:val="BodyText"/>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35C83C60" w14:textId="77777777" w:rsidR="00A23ADE" w:rsidRPr="00B50538" w:rsidRDefault="00A23ADE" w:rsidP="00A61734">
            <w:pPr>
              <w:pStyle w:val="BodyText"/>
              <w:jc w:val="left"/>
              <w:rPr>
                <w:rFonts w:ascii="Cambria" w:hAnsi="Cambria" w:cs="Arial"/>
                <w:i/>
                <w:sz w:val="20"/>
                <w:szCs w:val="20"/>
              </w:rPr>
            </w:pPr>
            <w:r w:rsidRPr="00B50538">
              <w:rPr>
                <w:rFonts w:ascii="Cambria" w:hAnsi="Cambria" w:cs="Arial"/>
                <w:sz w:val="20"/>
                <w:szCs w:val="20"/>
              </w:rPr>
              <w:t>Sídlo/miesto podnikania:</w:t>
            </w:r>
          </w:p>
          <w:p w14:paraId="5DC0F6A8" w14:textId="77777777" w:rsidR="00A23ADE" w:rsidRPr="00B50538" w:rsidRDefault="00A23ADE" w:rsidP="00A61734">
            <w:pPr>
              <w:pStyle w:val="BodyText"/>
              <w:jc w:val="left"/>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4EC36552" w14:textId="77777777" w:rsidR="00A23ADE" w:rsidRPr="00B50538" w:rsidRDefault="00A23ADE" w:rsidP="00A61734">
            <w:pPr>
              <w:pStyle w:val="BodyText"/>
              <w:jc w:val="left"/>
              <w:rPr>
                <w:rFonts w:ascii="Cambria" w:hAnsi="Cambria" w:cs="Arial"/>
                <w:i/>
                <w:sz w:val="20"/>
                <w:szCs w:val="20"/>
              </w:rPr>
            </w:pPr>
            <w:r w:rsidRPr="00B50538">
              <w:rPr>
                <w:rFonts w:ascii="Cambria" w:hAnsi="Cambria" w:cs="Arial"/>
                <w:sz w:val="20"/>
                <w:szCs w:val="20"/>
              </w:rPr>
              <w:t>IČO:</w:t>
            </w:r>
            <w:r w:rsidRPr="00B50538">
              <w:rPr>
                <w:rFonts w:ascii="Cambria" w:hAnsi="Cambria" w:cs="Arial"/>
                <w:i/>
                <w:sz w:val="20"/>
                <w:szCs w:val="20"/>
              </w:rPr>
              <w:t xml:space="preserve"> &lt;</w:t>
            </w:r>
            <w:r w:rsidRPr="00B50538">
              <w:rPr>
                <w:rFonts w:ascii="Cambria" w:hAnsi="Cambria" w:cs="Arial"/>
                <w:i/>
                <w:color w:val="00B0F0"/>
                <w:sz w:val="20"/>
                <w:szCs w:val="20"/>
              </w:rPr>
              <w:t>vyplní uchádzač</w:t>
            </w:r>
            <w:r w:rsidRPr="00B50538">
              <w:rPr>
                <w:rFonts w:ascii="Cambria" w:hAnsi="Cambria" w:cs="Arial"/>
                <w:i/>
                <w:sz w:val="20"/>
                <w:szCs w:val="20"/>
              </w:rPr>
              <w:t>&gt;</w:t>
            </w:r>
          </w:p>
        </w:tc>
        <w:tc>
          <w:tcPr>
            <w:tcW w:w="4464" w:type="dxa"/>
          </w:tcPr>
          <w:p w14:paraId="3912CFE9" w14:textId="77777777" w:rsidR="00A23ADE" w:rsidRPr="00B50538" w:rsidRDefault="00A23ADE" w:rsidP="00A61734">
            <w:pPr>
              <w:pStyle w:val="BodyText"/>
              <w:jc w:val="center"/>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w:t>
            </w:r>
          </w:p>
          <w:p w14:paraId="21BEDE4F" w14:textId="77777777" w:rsidR="00A23ADE" w:rsidRPr="00B50538" w:rsidRDefault="00A23ADE" w:rsidP="00A61734">
            <w:pPr>
              <w:pStyle w:val="BodyText"/>
              <w:spacing w:line="276" w:lineRule="auto"/>
              <w:jc w:val="center"/>
              <w:rPr>
                <w:rFonts w:ascii="Cambria" w:hAnsi="Cambria" w:cs="Arial"/>
                <w:sz w:val="20"/>
                <w:szCs w:val="20"/>
              </w:rPr>
            </w:pPr>
            <w:r w:rsidRPr="00B50538">
              <w:rPr>
                <w:rFonts w:ascii="Cambria" w:hAnsi="Cambria" w:cs="Arial"/>
                <w:sz w:val="20"/>
                <w:szCs w:val="20"/>
              </w:rPr>
              <w:t>Meno, priezvisko a podpis člena skupiny dodávateľov</w:t>
            </w:r>
          </w:p>
        </w:tc>
      </w:tr>
    </w:tbl>
    <w:p w14:paraId="56266C7C" w14:textId="46AF20EB" w:rsidR="00A23ADE" w:rsidRPr="00B50538" w:rsidRDefault="00A23ADE" w:rsidP="00A23ADE">
      <w:pPr>
        <w:rPr>
          <w:rFonts w:ascii="Cambria" w:hAnsi="Cambria" w:cs="Arial"/>
          <w:b/>
          <w:bCs/>
          <w:sz w:val="20"/>
          <w:szCs w:val="20"/>
        </w:rPr>
      </w:pPr>
    </w:p>
    <w:p w14:paraId="0033872D" w14:textId="77777777" w:rsidR="0038251A" w:rsidRPr="00B50538" w:rsidRDefault="0038251A" w:rsidP="00A23ADE">
      <w:pPr>
        <w:pStyle w:val="BodyText"/>
        <w:spacing w:line="276" w:lineRule="auto"/>
        <w:jc w:val="left"/>
        <w:rPr>
          <w:rFonts w:ascii="Cambria" w:hAnsi="Cambria" w:cs="Arial"/>
          <w:i/>
          <w:sz w:val="20"/>
          <w:szCs w:val="20"/>
        </w:rPr>
      </w:pPr>
    </w:p>
    <w:p w14:paraId="3EDDAAF1" w14:textId="77777777" w:rsidR="0038251A" w:rsidRPr="00B50538" w:rsidRDefault="0038251A" w:rsidP="00A23ADE">
      <w:pPr>
        <w:pStyle w:val="BodyText"/>
        <w:spacing w:line="276" w:lineRule="auto"/>
        <w:jc w:val="left"/>
        <w:rPr>
          <w:rFonts w:ascii="Cambria" w:hAnsi="Cambria" w:cs="Arial"/>
          <w:i/>
          <w:sz w:val="20"/>
          <w:szCs w:val="20"/>
        </w:rPr>
      </w:pPr>
    </w:p>
    <w:p w14:paraId="163F03FB" w14:textId="77777777" w:rsidR="0038251A" w:rsidRPr="00B50538" w:rsidRDefault="0038251A" w:rsidP="00A23ADE">
      <w:pPr>
        <w:pStyle w:val="BodyText"/>
        <w:spacing w:line="276" w:lineRule="auto"/>
        <w:jc w:val="left"/>
        <w:rPr>
          <w:rFonts w:ascii="Cambria" w:hAnsi="Cambria" w:cs="Arial"/>
          <w:i/>
          <w:sz w:val="20"/>
          <w:szCs w:val="20"/>
        </w:rPr>
      </w:pPr>
    </w:p>
    <w:p w14:paraId="302E16D9" w14:textId="77777777" w:rsidR="0038251A" w:rsidRPr="00B50538" w:rsidRDefault="0038251A" w:rsidP="00A23ADE">
      <w:pPr>
        <w:pStyle w:val="BodyText"/>
        <w:spacing w:line="276" w:lineRule="auto"/>
        <w:jc w:val="left"/>
        <w:rPr>
          <w:rFonts w:ascii="Cambria" w:hAnsi="Cambria" w:cs="Arial"/>
          <w:i/>
          <w:sz w:val="20"/>
          <w:szCs w:val="20"/>
        </w:rPr>
      </w:pPr>
    </w:p>
    <w:p w14:paraId="5321475E" w14:textId="77777777" w:rsidR="0038251A" w:rsidRPr="00B50538" w:rsidRDefault="0038251A" w:rsidP="00A23ADE">
      <w:pPr>
        <w:pStyle w:val="BodyText"/>
        <w:spacing w:line="276" w:lineRule="auto"/>
        <w:jc w:val="left"/>
        <w:rPr>
          <w:rFonts w:ascii="Cambria" w:hAnsi="Cambria" w:cs="Arial"/>
          <w:i/>
          <w:sz w:val="20"/>
          <w:szCs w:val="20"/>
        </w:rPr>
      </w:pPr>
    </w:p>
    <w:p w14:paraId="43BC252D" w14:textId="77777777" w:rsidR="0038251A" w:rsidRPr="00B50538" w:rsidRDefault="0038251A" w:rsidP="00A23ADE">
      <w:pPr>
        <w:pStyle w:val="BodyText"/>
        <w:spacing w:line="276" w:lineRule="auto"/>
        <w:jc w:val="left"/>
        <w:rPr>
          <w:rFonts w:ascii="Cambria" w:hAnsi="Cambria" w:cs="Arial"/>
          <w:i/>
          <w:sz w:val="20"/>
          <w:szCs w:val="20"/>
        </w:rPr>
      </w:pPr>
    </w:p>
    <w:p w14:paraId="1B1CAEA3" w14:textId="3EBBBFDC" w:rsidR="00A23ADE" w:rsidRPr="00B50538" w:rsidRDefault="00A23ADE" w:rsidP="00A23ADE">
      <w:pPr>
        <w:pStyle w:val="BodyText"/>
        <w:spacing w:line="276" w:lineRule="auto"/>
        <w:jc w:val="left"/>
        <w:rPr>
          <w:rFonts w:ascii="Cambria" w:hAnsi="Cambria" w:cs="Arial"/>
          <w:i/>
          <w:sz w:val="20"/>
          <w:szCs w:val="20"/>
        </w:rPr>
      </w:pPr>
      <w:r w:rsidRPr="00B50538">
        <w:rPr>
          <w:rFonts w:ascii="Cambria" w:hAnsi="Cambria" w:cs="Arial"/>
          <w:i/>
          <w:sz w:val="20"/>
          <w:szCs w:val="20"/>
        </w:rPr>
        <w:t>Pozn.: POVINNÉ, ak je uchádzačom skupina dodávateľov</w:t>
      </w:r>
    </w:p>
    <w:p w14:paraId="4351F36D" w14:textId="4AE31740" w:rsidR="00A23ADE" w:rsidRPr="00B50538" w:rsidRDefault="00A23ADE" w:rsidP="00A23ADE">
      <w:pPr>
        <w:rPr>
          <w:rFonts w:ascii="Cambria" w:hAnsi="Cambria" w:cs="Arial"/>
          <w:b/>
          <w:bCs/>
          <w:sz w:val="20"/>
          <w:szCs w:val="20"/>
        </w:rPr>
      </w:pPr>
      <w:r w:rsidRPr="00B50538">
        <w:rPr>
          <w:rFonts w:ascii="Cambria" w:hAnsi="Cambria" w:cs="Arial"/>
          <w:b/>
          <w:bCs/>
          <w:sz w:val="20"/>
          <w:szCs w:val="20"/>
        </w:rPr>
        <w:br w:type="page"/>
      </w:r>
    </w:p>
    <w:p w14:paraId="04FFD409" w14:textId="77777777" w:rsidR="00A23ADE" w:rsidRPr="00B50538" w:rsidRDefault="00A23ADE" w:rsidP="00A23ADE">
      <w:pPr>
        <w:rPr>
          <w:rFonts w:ascii="Cambria" w:hAnsi="Cambria" w:cs="Arial"/>
          <w:b/>
          <w:bCs/>
          <w:sz w:val="20"/>
          <w:szCs w:val="20"/>
        </w:rPr>
      </w:pPr>
    </w:p>
    <w:p w14:paraId="072939BB" w14:textId="0C597AB2" w:rsidR="006A41AD" w:rsidRPr="00B50538" w:rsidRDefault="003E7FFE" w:rsidP="005A191A">
      <w:pPr>
        <w:ind w:left="3686"/>
        <w:jc w:val="center"/>
        <w:rPr>
          <w:rFonts w:ascii="Cambria" w:hAnsi="Cambria" w:cs="Arial"/>
          <w:caps/>
          <w:sz w:val="20"/>
          <w:szCs w:val="20"/>
        </w:rPr>
      </w:pPr>
      <w:r w:rsidRPr="00B50538">
        <w:rPr>
          <w:rFonts w:ascii="Cambria" w:hAnsi="Cambria" w:cs="Arial"/>
          <w:b/>
          <w:bCs/>
          <w:sz w:val="20"/>
          <w:szCs w:val="20"/>
        </w:rPr>
        <w:t>Príloha č. 3</w:t>
      </w:r>
      <w:r w:rsidR="001930F6" w:rsidRPr="00B50538">
        <w:rPr>
          <w:rFonts w:ascii="Cambria" w:hAnsi="Cambria" w:cs="Arial"/>
          <w:b/>
          <w:bCs/>
          <w:sz w:val="20"/>
          <w:szCs w:val="20"/>
        </w:rPr>
        <w:t xml:space="preserve"> </w:t>
      </w:r>
      <w:r w:rsidR="005A191A" w:rsidRPr="00B50538">
        <w:rPr>
          <w:rFonts w:ascii="Cambria" w:hAnsi="Cambria" w:cs="Arial"/>
          <w:b/>
          <w:bCs/>
          <w:sz w:val="20"/>
          <w:szCs w:val="20"/>
        </w:rPr>
        <w:t xml:space="preserve">k časti </w:t>
      </w:r>
      <w:r w:rsidR="005A191A" w:rsidRPr="00B50538">
        <w:rPr>
          <w:rFonts w:ascii="Cambria" w:hAnsi="Cambria" w:cs="Arial"/>
          <w:b/>
          <w:sz w:val="20"/>
          <w:szCs w:val="20"/>
        </w:rPr>
        <w:t xml:space="preserve">A.1 </w:t>
      </w:r>
      <w:r w:rsidR="005A191A" w:rsidRPr="00B50538">
        <w:rPr>
          <w:rFonts w:ascii="Cambria" w:hAnsi="Cambria" w:cs="Arial"/>
          <w:b/>
          <w:bCs/>
          <w:i/>
          <w:sz w:val="20"/>
          <w:szCs w:val="20"/>
        </w:rPr>
        <w:t>POKYNY NA VYPRACOVANIE PONUKY</w:t>
      </w:r>
    </w:p>
    <w:p w14:paraId="53985FA6" w14:textId="77777777" w:rsidR="006A41AD" w:rsidRPr="00B50538" w:rsidRDefault="006A41AD" w:rsidP="00026CCE">
      <w:pPr>
        <w:widowControl w:val="0"/>
        <w:autoSpaceDE w:val="0"/>
        <w:autoSpaceDN w:val="0"/>
        <w:adjustRightInd w:val="0"/>
        <w:jc w:val="both"/>
        <w:rPr>
          <w:rFonts w:ascii="Cambria" w:hAnsi="Cambria" w:cs="Arial"/>
          <w:sz w:val="20"/>
          <w:szCs w:val="20"/>
        </w:rPr>
      </w:pPr>
    </w:p>
    <w:p w14:paraId="2B33A5DF" w14:textId="77777777" w:rsidR="00DD2657" w:rsidRPr="00B50538" w:rsidRDefault="00DD2657" w:rsidP="00DD2657">
      <w:pPr>
        <w:jc w:val="center"/>
        <w:rPr>
          <w:rFonts w:ascii="Cambria" w:hAnsi="Cambria" w:cs="Arial"/>
          <w:caps/>
          <w:sz w:val="20"/>
          <w:szCs w:val="20"/>
        </w:rPr>
      </w:pPr>
      <w:r w:rsidRPr="00B50538">
        <w:rPr>
          <w:rFonts w:ascii="Cambria" w:hAnsi="Cambria" w:cs="Arial"/>
          <w:b/>
          <w:caps/>
          <w:sz w:val="20"/>
          <w:szCs w:val="20"/>
        </w:rPr>
        <w:t>plnomocenstvo pre člena skupiny dodávateľov</w:t>
      </w:r>
      <w:r w:rsidRPr="00B50538">
        <w:rPr>
          <w:rFonts w:ascii="Cambria" w:hAnsi="Cambria" w:cs="Arial"/>
          <w:b/>
          <w:sz w:val="20"/>
          <w:szCs w:val="20"/>
        </w:rPr>
        <w:t>- vzor</w:t>
      </w:r>
    </w:p>
    <w:p w14:paraId="776F2E21"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7F49AB2F" w14:textId="77777777" w:rsidR="00DD2657" w:rsidRPr="00B50538" w:rsidRDefault="00DD2657" w:rsidP="00DD2657">
      <w:pPr>
        <w:rPr>
          <w:rFonts w:ascii="Cambria" w:hAnsi="Cambria" w:cs="Arial"/>
          <w:b/>
          <w:bCs/>
          <w:sz w:val="20"/>
          <w:szCs w:val="20"/>
        </w:rPr>
      </w:pPr>
      <w:r w:rsidRPr="00B50538">
        <w:rPr>
          <w:rFonts w:ascii="Cambria" w:hAnsi="Cambria" w:cs="Arial"/>
          <w:b/>
          <w:bCs/>
          <w:sz w:val="20"/>
          <w:szCs w:val="20"/>
        </w:rPr>
        <w:t>Splnomocniteľ/splnomocnitelia:</w:t>
      </w:r>
    </w:p>
    <w:p w14:paraId="48392C60" w14:textId="77777777" w:rsidR="00DD2657" w:rsidRPr="00B50538" w:rsidRDefault="00DD2657" w:rsidP="004066AB">
      <w:pPr>
        <w:numPr>
          <w:ilvl w:val="6"/>
          <w:numId w:val="6"/>
        </w:numPr>
        <w:ind w:left="284" w:hanging="284"/>
        <w:jc w:val="both"/>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B50538" w:rsidRDefault="00DD2657" w:rsidP="004066AB">
      <w:pPr>
        <w:numPr>
          <w:ilvl w:val="6"/>
          <w:numId w:val="6"/>
        </w:numPr>
        <w:ind w:left="284" w:hanging="284"/>
        <w:jc w:val="both"/>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B50538" w:rsidRDefault="00DD2657" w:rsidP="00DD2657">
      <w:pPr>
        <w:jc w:val="both"/>
        <w:rPr>
          <w:rFonts w:ascii="Cambria" w:hAnsi="Cambria" w:cs="Arial"/>
          <w:i/>
          <w:sz w:val="20"/>
          <w:szCs w:val="20"/>
        </w:rPr>
      </w:pPr>
      <w:r w:rsidRPr="00B50538">
        <w:rPr>
          <w:rFonts w:ascii="Cambria" w:hAnsi="Cambria" w:cs="Arial"/>
          <w:i/>
          <w:sz w:val="20"/>
          <w:szCs w:val="20"/>
        </w:rPr>
        <w:t>(doplniť podľa potreby)</w:t>
      </w:r>
    </w:p>
    <w:p w14:paraId="5F76B68E"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68464232" w14:textId="77777777" w:rsidR="00DD2657" w:rsidRPr="00B50538" w:rsidRDefault="00DD2657" w:rsidP="00DD2657">
      <w:pPr>
        <w:jc w:val="center"/>
        <w:rPr>
          <w:rFonts w:ascii="Cambria" w:hAnsi="Cambria" w:cs="Arial"/>
          <w:b/>
          <w:bCs/>
          <w:sz w:val="20"/>
          <w:szCs w:val="20"/>
        </w:rPr>
      </w:pPr>
      <w:r w:rsidRPr="00B50538">
        <w:rPr>
          <w:rFonts w:ascii="Cambria" w:hAnsi="Cambria" w:cs="Arial"/>
          <w:b/>
          <w:bCs/>
          <w:sz w:val="20"/>
          <w:szCs w:val="20"/>
        </w:rPr>
        <w:t>udeľuje/ú plnomocenstvo</w:t>
      </w:r>
    </w:p>
    <w:p w14:paraId="6A66657B"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75502068" w14:textId="77777777" w:rsidR="00DD2657" w:rsidRPr="00B50538" w:rsidRDefault="00DD2657" w:rsidP="00DD2657">
      <w:pPr>
        <w:rPr>
          <w:rFonts w:ascii="Cambria" w:hAnsi="Cambria" w:cs="Arial"/>
          <w:b/>
          <w:bCs/>
          <w:sz w:val="20"/>
          <w:szCs w:val="20"/>
        </w:rPr>
      </w:pPr>
      <w:r w:rsidRPr="00B50538">
        <w:rPr>
          <w:rFonts w:ascii="Cambria" w:hAnsi="Cambria" w:cs="Arial"/>
          <w:b/>
          <w:bCs/>
          <w:sz w:val="20"/>
          <w:szCs w:val="20"/>
        </w:rPr>
        <w:t>Splnomocnencovi – vedúcemu skupiny dodávateľov:</w:t>
      </w:r>
    </w:p>
    <w:p w14:paraId="1DF8383C" w14:textId="77777777" w:rsidR="00DD2657" w:rsidRPr="00B50538" w:rsidRDefault="00DD2657" w:rsidP="004066AB">
      <w:pPr>
        <w:numPr>
          <w:ilvl w:val="0"/>
          <w:numId w:val="7"/>
        </w:numPr>
        <w:ind w:left="284" w:hanging="284"/>
        <w:jc w:val="both"/>
        <w:rPr>
          <w:rFonts w:ascii="Cambria" w:hAnsi="Cambria" w:cs="Arial"/>
          <w:i/>
          <w:sz w:val="20"/>
          <w:szCs w:val="20"/>
        </w:rPr>
      </w:pPr>
      <w:r w:rsidRPr="00B50538">
        <w:rPr>
          <w:rFonts w:ascii="Cambria" w:hAnsi="Cambria" w:cs="Arial"/>
          <w:i/>
          <w:sz w:val="20"/>
          <w:szCs w:val="20"/>
        </w:rPr>
        <w:t>&lt;</w:t>
      </w:r>
      <w:r w:rsidRPr="00B50538">
        <w:rPr>
          <w:rFonts w:ascii="Cambria" w:hAnsi="Cambria" w:cs="Arial"/>
          <w:i/>
          <w:color w:val="00B0F0"/>
          <w:sz w:val="20"/>
          <w:szCs w:val="20"/>
        </w:rPr>
        <w:t>vyplní uchádzač</w:t>
      </w:r>
      <w:r w:rsidRPr="00B50538">
        <w:rPr>
          <w:rFonts w:ascii="Cambria" w:hAnsi="Cambria"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3CD94453" w14:textId="2E1CC2C7" w:rsidR="00DD2657" w:rsidRPr="00B50538" w:rsidRDefault="00DD2657" w:rsidP="00DD2657">
      <w:pPr>
        <w:jc w:val="both"/>
        <w:rPr>
          <w:rFonts w:ascii="Cambria" w:hAnsi="Cambria" w:cs="Arial"/>
          <w:sz w:val="20"/>
          <w:szCs w:val="20"/>
        </w:rPr>
      </w:pPr>
      <w:r w:rsidRPr="00B50538">
        <w:rPr>
          <w:rFonts w:ascii="Cambria" w:hAnsi="Cambria" w:cs="Arial"/>
          <w:sz w:val="20"/>
          <w:szCs w:val="20"/>
        </w:rPr>
        <w:t xml:space="preserve">na prijímanie pokynov a konanie v mene všetkých členov skupiny dodávateľov vo verejnom obstarávaní zákazky </w:t>
      </w:r>
      <w:r w:rsidR="00421A2A" w:rsidRPr="00B50538">
        <w:rPr>
          <w:rFonts w:ascii="Cambria" w:hAnsi="Cambria" w:cs="Arial"/>
          <w:b/>
          <w:sz w:val="20"/>
          <w:szCs w:val="20"/>
        </w:rPr>
        <w:t>Poist</w:t>
      </w:r>
      <w:r w:rsidR="00273B66" w:rsidRPr="00B50538">
        <w:rPr>
          <w:rFonts w:ascii="Cambria" w:hAnsi="Cambria" w:cs="Arial"/>
          <w:b/>
          <w:sz w:val="20"/>
          <w:szCs w:val="20"/>
        </w:rPr>
        <w:t>né služby pre Národnú banku Slovenska</w:t>
      </w:r>
      <w:r w:rsidRPr="00B50538">
        <w:rPr>
          <w:rFonts w:ascii="Cambria" w:hAnsi="Cambria" w:cs="Arial"/>
          <w:sz w:val="20"/>
          <w:szCs w:val="20"/>
        </w:rPr>
        <w:t xml:space="preserve"> a pre prípad prijatia ponuky verejným obstarávateľom aj počas plnenia zmluvy a to v pozícii vedúceho skupiny dodávateľov.</w:t>
      </w:r>
    </w:p>
    <w:p w14:paraId="761EF97E"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1D5652B5"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13AFAE04" w14:textId="6FD9B986" w:rsidR="00DD2657" w:rsidRPr="00B50538" w:rsidRDefault="00DD2657" w:rsidP="00DD2657">
      <w:pPr>
        <w:jc w:val="both"/>
        <w:rPr>
          <w:rFonts w:ascii="Cambria" w:hAnsi="Cambria" w:cs="Arial"/>
          <w:sz w:val="20"/>
          <w:szCs w:val="20"/>
        </w:rPr>
      </w:pPr>
      <w:r w:rsidRPr="00B50538">
        <w:rPr>
          <w:rFonts w:ascii="Cambria" w:hAnsi="Cambria" w:cs="Arial"/>
          <w:sz w:val="20"/>
          <w:szCs w:val="20"/>
        </w:rPr>
        <w:t>V .......................... dňa ...........................</w:t>
      </w:r>
      <w:r w:rsidRPr="00B50538">
        <w:rPr>
          <w:rFonts w:ascii="Cambria" w:hAnsi="Cambria" w:cs="Arial"/>
          <w:sz w:val="20"/>
          <w:szCs w:val="20"/>
        </w:rPr>
        <w:tab/>
      </w:r>
      <w:r w:rsidRPr="00B50538">
        <w:rPr>
          <w:rFonts w:ascii="Cambria" w:hAnsi="Cambria" w:cs="Arial"/>
          <w:sz w:val="20"/>
          <w:szCs w:val="20"/>
        </w:rPr>
        <w:tab/>
      </w:r>
      <w:r w:rsidR="00A81585" w:rsidRPr="00B50538">
        <w:rPr>
          <w:rFonts w:ascii="Cambria" w:hAnsi="Cambria" w:cs="Arial"/>
          <w:sz w:val="20"/>
          <w:szCs w:val="20"/>
        </w:rPr>
        <w:tab/>
      </w:r>
      <w:r w:rsidRPr="00B50538">
        <w:rPr>
          <w:rFonts w:ascii="Cambria" w:hAnsi="Cambria" w:cs="Arial"/>
          <w:sz w:val="20"/>
          <w:szCs w:val="20"/>
        </w:rPr>
        <w:t>...............................................................................</w:t>
      </w:r>
    </w:p>
    <w:p w14:paraId="55B39523" w14:textId="77777777" w:rsidR="00DD2657" w:rsidRPr="00B50538" w:rsidRDefault="00DD2657" w:rsidP="00DD2657">
      <w:pPr>
        <w:jc w:val="both"/>
        <w:rPr>
          <w:rFonts w:ascii="Cambria" w:hAnsi="Cambria" w:cs="Arial"/>
          <w:sz w:val="20"/>
          <w:szCs w:val="20"/>
        </w:rPr>
      </w:pP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t>podpis splnomocniteľa</w:t>
      </w:r>
    </w:p>
    <w:p w14:paraId="656D36B4"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29D8932D"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7492DB85" w14:textId="0EAF2FF6" w:rsidR="00DD2657" w:rsidRPr="00B50538" w:rsidRDefault="00DD2657" w:rsidP="00DD2657">
      <w:pPr>
        <w:jc w:val="both"/>
        <w:rPr>
          <w:rFonts w:ascii="Cambria" w:hAnsi="Cambria" w:cs="Arial"/>
          <w:sz w:val="20"/>
          <w:szCs w:val="20"/>
        </w:rPr>
      </w:pPr>
      <w:r w:rsidRPr="00B50538">
        <w:rPr>
          <w:rFonts w:ascii="Cambria" w:hAnsi="Cambria" w:cs="Arial"/>
          <w:sz w:val="20"/>
          <w:szCs w:val="20"/>
        </w:rPr>
        <w:t>V .......................... dňa ...........................</w:t>
      </w:r>
      <w:r w:rsidRPr="00B50538">
        <w:rPr>
          <w:rFonts w:ascii="Cambria" w:hAnsi="Cambria" w:cs="Arial"/>
          <w:sz w:val="20"/>
          <w:szCs w:val="20"/>
        </w:rPr>
        <w:tab/>
      </w:r>
      <w:r w:rsidRPr="00B50538">
        <w:rPr>
          <w:rFonts w:ascii="Cambria" w:hAnsi="Cambria" w:cs="Arial"/>
          <w:sz w:val="20"/>
          <w:szCs w:val="20"/>
        </w:rPr>
        <w:tab/>
      </w:r>
      <w:r w:rsidR="00A81585" w:rsidRPr="00B50538">
        <w:rPr>
          <w:rFonts w:ascii="Cambria" w:hAnsi="Cambria" w:cs="Arial"/>
          <w:sz w:val="20"/>
          <w:szCs w:val="20"/>
        </w:rPr>
        <w:tab/>
      </w:r>
      <w:r w:rsidRPr="00B50538">
        <w:rPr>
          <w:rFonts w:ascii="Cambria" w:hAnsi="Cambria" w:cs="Arial"/>
          <w:sz w:val="20"/>
          <w:szCs w:val="20"/>
        </w:rPr>
        <w:t>...............................................................................</w:t>
      </w:r>
    </w:p>
    <w:p w14:paraId="40FC63AB" w14:textId="45772B05" w:rsidR="00DD2657" w:rsidRPr="00B50538" w:rsidRDefault="00DD2657" w:rsidP="00DD2657">
      <w:pPr>
        <w:rPr>
          <w:rFonts w:ascii="Cambria" w:hAnsi="Cambria" w:cs="Arial"/>
          <w:i/>
          <w:sz w:val="20"/>
          <w:szCs w:val="20"/>
        </w:rPr>
      </w:pP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t>podpis splnomocniteľa</w:t>
      </w:r>
      <w:r w:rsidRPr="00B50538">
        <w:rPr>
          <w:rFonts w:ascii="Cambria" w:hAnsi="Cambria" w:cs="Arial"/>
          <w:i/>
          <w:sz w:val="20"/>
          <w:szCs w:val="20"/>
        </w:rPr>
        <w:t xml:space="preserve"> (doplniť podľa potreby)</w:t>
      </w:r>
    </w:p>
    <w:p w14:paraId="2D8875C2"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671A56C3"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787F5506" w14:textId="77777777" w:rsidR="00DD2657" w:rsidRPr="00B50538" w:rsidRDefault="00DD2657" w:rsidP="00DD2657">
      <w:pPr>
        <w:rPr>
          <w:rFonts w:ascii="Cambria" w:hAnsi="Cambria" w:cs="Arial"/>
          <w:sz w:val="20"/>
          <w:szCs w:val="20"/>
        </w:rPr>
      </w:pPr>
      <w:r w:rsidRPr="00B50538">
        <w:rPr>
          <w:rFonts w:ascii="Cambria" w:hAnsi="Cambria" w:cs="Arial"/>
          <w:sz w:val="20"/>
          <w:szCs w:val="20"/>
        </w:rPr>
        <w:t>Plnomocenstvo prijímam:</w:t>
      </w:r>
    </w:p>
    <w:p w14:paraId="47EDAD62"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04215927"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0E65EAC3" w14:textId="71CFA198" w:rsidR="00DD2657" w:rsidRPr="00B50538" w:rsidRDefault="00DD2657" w:rsidP="00DD2657">
      <w:pPr>
        <w:jc w:val="both"/>
        <w:rPr>
          <w:rFonts w:ascii="Cambria" w:hAnsi="Cambria" w:cs="Arial"/>
          <w:sz w:val="20"/>
          <w:szCs w:val="20"/>
        </w:rPr>
      </w:pPr>
      <w:r w:rsidRPr="00B50538">
        <w:rPr>
          <w:rFonts w:ascii="Cambria" w:hAnsi="Cambria" w:cs="Arial"/>
          <w:sz w:val="20"/>
          <w:szCs w:val="20"/>
        </w:rPr>
        <w:t>V .......................... dňa ...........................</w:t>
      </w:r>
      <w:r w:rsidRPr="00B50538">
        <w:rPr>
          <w:rFonts w:ascii="Cambria" w:hAnsi="Cambria" w:cs="Arial"/>
          <w:sz w:val="20"/>
          <w:szCs w:val="20"/>
        </w:rPr>
        <w:tab/>
      </w:r>
      <w:r w:rsidRPr="00B50538">
        <w:rPr>
          <w:rFonts w:ascii="Cambria" w:hAnsi="Cambria" w:cs="Arial"/>
          <w:sz w:val="20"/>
          <w:szCs w:val="20"/>
        </w:rPr>
        <w:tab/>
      </w:r>
      <w:r w:rsidR="00A81585" w:rsidRPr="00B50538">
        <w:rPr>
          <w:rFonts w:ascii="Cambria" w:hAnsi="Cambria" w:cs="Arial"/>
          <w:sz w:val="20"/>
          <w:szCs w:val="20"/>
        </w:rPr>
        <w:tab/>
      </w:r>
      <w:r w:rsidRPr="00B50538">
        <w:rPr>
          <w:rFonts w:ascii="Cambria" w:hAnsi="Cambria" w:cs="Arial"/>
          <w:sz w:val="20"/>
          <w:szCs w:val="20"/>
        </w:rPr>
        <w:t>..............................................................................</w:t>
      </w:r>
    </w:p>
    <w:p w14:paraId="76EBFA27" w14:textId="77777777" w:rsidR="00DD2657" w:rsidRPr="00B50538" w:rsidRDefault="00DD2657" w:rsidP="00DD2657">
      <w:pPr>
        <w:jc w:val="both"/>
        <w:rPr>
          <w:rFonts w:ascii="Cambria" w:hAnsi="Cambria" w:cs="Arial"/>
          <w:sz w:val="20"/>
          <w:szCs w:val="20"/>
        </w:rPr>
      </w:pP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t>podpis splnomocnenca</w:t>
      </w:r>
    </w:p>
    <w:p w14:paraId="55E896AA"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56E8D232"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3CD4AB38"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45B96221"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73F65D35"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4D62B68F"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5F0272F9"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7C01B14A"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67FB673B"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32B42C4F"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45149F6D" w14:textId="77777777" w:rsidR="00DD2657" w:rsidRPr="00B50538" w:rsidRDefault="00DD2657" w:rsidP="00DD2657">
      <w:pPr>
        <w:widowControl w:val="0"/>
        <w:autoSpaceDE w:val="0"/>
        <w:autoSpaceDN w:val="0"/>
        <w:adjustRightInd w:val="0"/>
        <w:jc w:val="both"/>
        <w:rPr>
          <w:rFonts w:ascii="Cambria" w:hAnsi="Cambria" w:cs="Arial"/>
          <w:sz w:val="20"/>
          <w:szCs w:val="20"/>
        </w:rPr>
      </w:pPr>
    </w:p>
    <w:p w14:paraId="4334F270" w14:textId="1C6C2E66" w:rsidR="00DD2657" w:rsidRPr="00B50538" w:rsidRDefault="00DD2657" w:rsidP="00DD2657">
      <w:pPr>
        <w:widowControl w:val="0"/>
        <w:autoSpaceDE w:val="0"/>
        <w:autoSpaceDN w:val="0"/>
        <w:adjustRightInd w:val="0"/>
        <w:jc w:val="both"/>
        <w:rPr>
          <w:rFonts w:ascii="Cambria" w:hAnsi="Cambria" w:cs="Arial"/>
          <w:sz w:val="20"/>
          <w:szCs w:val="20"/>
        </w:rPr>
      </w:pPr>
    </w:p>
    <w:p w14:paraId="7D3CC51C" w14:textId="1F62C882" w:rsidR="0038251A" w:rsidRPr="00B50538" w:rsidRDefault="0038251A" w:rsidP="00DD2657">
      <w:pPr>
        <w:widowControl w:val="0"/>
        <w:autoSpaceDE w:val="0"/>
        <w:autoSpaceDN w:val="0"/>
        <w:adjustRightInd w:val="0"/>
        <w:jc w:val="both"/>
        <w:rPr>
          <w:rFonts w:ascii="Cambria" w:hAnsi="Cambria" w:cs="Arial"/>
          <w:sz w:val="20"/>
          <w:szCs w:val="20"/>
        </w:rPr>
      </w:pPr>
    </w:p>
    <w:p w14:paraId="2BB2F2BA" w14:textId="0B1698B3" w:rsidR="0038251A" w:rsidRPr="00B50538" w:rsidRDefault="0038251A" w:rsidP="00DD2657">
      <w:pPr>
        <w:widowControl w:val="0"/>
        <w:autoSpaceDE w:val="0"/>
        <w:autoSpaceDN w:val="0"/>
        <w:adjustRightInd w:val="0"/>
        <w:jc w:val="both"/>
        <w:rPr>
          <w:rFonts w:ascii="Cambria" w:hAnsi="Cambria" w:cs="Arial"/>
          <w:sz w:val="20"/>
          <w:szCs w:val="20"/>
        </w:rPr>
      </w:pPr>
    </w:p>
    <w:p w14:paraId="7CECB74E" w14:textId="204138F4" w:rsidR="0038251A" w:rsidRPr="00B50538" w:rsidRDefault="0038251A" w:rsidP="00DD2657">
      <w:pPr>
        <w:widowControl w:val="0"/>
        <w:autoSpaceDE w:val="0"/>
        <w:autoSpaceDN w:val="0"/>
        <w:adjustRightInd w:val="0"/>
        <w:jc w:val="both"/>
        <w:rPr>
          <w:rFonts w:ascii="Cambria" w:hAnsi="Cambria" w:cs="Arial"/>
          <w:sz w:val="20"/>
          <w:szCs w:val="20"/>
        </w:rPr>
      </w:pPr>
    </w:p>
    <w:p w14:paraId="0132A7CF" w14:textId="0F5C6866" w:rsidR="0038251A" w:rsidRPr="00B50538" w:rsidRDefault="0038251A" w:rsidP="00DD2657">
      <w:pPr>
        <w:widowControl w:val="0"/>
        <w:autoSpaceDE w:val="0"/>
        <w:autoSpaceDN w:val="0"/>
        <w:adjustRightInd w:val="0"/>
        <w:jc w:val="both"/>
        <w:rPr>
          <w:rFonts w:ascii="Cambria" w:hAnsi="Cambria" w:cs="Arial"/>
          <w:sz w:val="20"/>
          <w:szCs w:val="20"/>
        </w:rPr>
      </w:pPr>
    </w:p>
    <w:p w14:paraId="671DCD5F" w14:textId="7D5CA351" w:rsidR="0038251A" w:rsidRPr="00B50538" w:rsidRDefault="0038251A" w:rsidP="00DD2657">
      <w:pPr>
        <w:widowControl w:val="0"/>
        <w:autoSpaceDE w:val="0"/>
        <w:autoSpaceDN w:val="0"/>
        <w:adjustRightInd w:val="0"/>
        <w:jc w:val="both"/>
        <w:rPr>
          <w:rFonts w:ascii="Cambria" w:hAnsi="Cambria" w:cs="Arial"/>
          <w:sz w:val="20"/>
          <w:szCs w:val="20"/>
        </w:rPr>
      </w:pPr>
    </w:p>
    <w:p w14:paraId="65F24EDD" w14:textId="77777777" w:rsidR="0038251A" w:rsidRPr="00B50538" w:rsidRDefault="0038251A" w:rsidP="00DD2657">
      <w:pPr>
        <w:widowControl w:val="0"/>
        <w:autoSpaceDE w:val="0"/>
        <w:autoSpaceDN w:val="0"/>
        <w:adjustRightInd w:val="0"/>
        <w:jc w:val="both"/>
        <w:rPr>
          <w:rFonts w:ascii="Cambria" w:hAnsi="Cambria" w:cs="Arial"/>
          <w:sz w:val="20"/>
          <w:szCs w:val="20"/>
        </w:rPr>
      </w:pPr>
    </w:p>
    <w:p w14:paraId="6145845C" w14:textId="77777777" w:rsidR="00DD2657" w:rsidRPr="00B50538" w:rsidRDefault="00DD2657" w:rsidP="00DD2657">
      <w:pPr>
        <w:rPr>
          <w:rFonts w:ascii="Cambria" w:hAnsi="Cambria" w:cs="Arial"/>
          <w:sz w:val="20"/>
          <w:szCs w:val="20"/>
        </w:rPr>
      </w:pPr>
      <w:r w:rsidRPr="00B50538">
        <w:rPr>
          <w:rFonts w:ascii="Cambria" w:hAnsi="Cambria" w:cs="Arial"/>
          <w:sz w:val="20"/>
          <w:szCs w:val="20"/>
        </w:rPr>
        <w:t>Pozn.: POVINNÉ, ak je uchádzačom skupina dodávateľov- údaje vo vyznačených poliach</w:t>
      </w:r>
    </w:p>
    <w:p w14:paraId="33298827" w14:textId="36F87339" w:rsidR="00D04CDA" w:rsidRPr="00B50538" w:rsidRDefault="00D04CDA" w:rsidP="00026CCE">
      <w:pPr>
        <w:pStyle w:val="Normln1"/>
        <w:tabs>
          <w:tab w:val="clear" w:pos="4860"/>
          <w:tab w:val="left" w:pos="2160"/>
          <w:tab w:val="left" w:pos="2880"/>
          <w:tab w:val="left" w:pos="4500"/>
        </w:tabs>
        <w:spacing w:before="0"/>
        <w:rPr>
          <w:rFonts w:ascii="Cambria" w:hAnsi="Cambria" w:cs="Arial"/>
          <w:szCs w:val="20"/>
        </w:rPr>
      </w:pPr>
    </w:p>
    <w:p w14:paraId="5B590C98" w14:textId="77777777" w:rsidR="006A41AD" w:rsidRPr="00B50538" w:rsidRDefault="006A41AD" w:rsidP="006B06AC">
      <w:pPr>
        <w:tabs>
          <w:tab w:val="right" w:leader="dot" w:pos="10080"/>
        </w:tabs>
        <w:spacing w:line="276" w:lineRule="auto"/>
        <w:jc w:val="both"/>
        <w:rPr>
          <w:rFonts w:ascii="Cambria" w:hAnsi="Cambria" w:cs="Arial"/>
          <w:sz w:val="20"/>
          <w:szCs w:val="20"/>
        </w:rPr>
        <w:sectPr w:rsidR="006A41AD" w:rsidRPr="00B50538" w:rsidSect="008B36F2">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B50538" w:rsidRDefault="00041DF8" w:rsidP="006B06AC">
      <w:pPr>
        <w:tabs>
          <w:tab w:val="num" w:pos="540"/>
        </w:tabs>
        <w:spacing w:line="276" w:lineRule="auto"/>
        <w:jc w:val="right"/>
        <w:rPr>
          <w:rFonts w:ascii="Cambria" w:hAnsi="Cambria" w:cs="Arial"/>
          <w:b/>
          <w:bCs/>
          <w:sz w:val="20"/>
          <w:szCs w:val="20"/>
        </w:rPr>
      </w:pPr>
      <w:r w:rsidRPr="00B50538">
        <w:rPr>
          <w:rFonts w:ascii="Cambria" w:hAnsi="Cambria" w:cs="Arial"/>
          <w:b/>
          <w:bCs/>
          <w:sz w:val="20"/>
          <w:szCs w:val="20"/>
        </w:rPr>
        <w:lastRenderedPageBreak/>
        <w:t xml:space="preserve">A.2 </w:t>
      </w:r>
      <w:r w:rsidR="00415275" w:rsidRPr="00B50538">
        <w:rPr>
          <w:rFonts w:ascii="Cambria" w:hAnsi="Cambria" w:cs="Arial"/>
          <w:b/>
          <w:bCs/>
          <w:i/>
          <w:sz w:val="20"/>
          <w:szCs w:val="20"/>
        </w:rPr>
        <w:t>PODMIENKY ÚČASTI UCHÁDZAČOV</w:t>
      </w:r>
    </w:p>
    <w:p w14:paraId="2D3F6804" w14:textId="77777777" w:rsidR="00600008" w:rsidRPr="00B50538" w:rsidRDefault="00600008" w:rsidP="006B06AC">
      <w:pPr>
        <w:tabs>
          <w:tab w:val="num" w:pos="540"/>
        </w:tabs>
        <w:spacing w:line="276" w:lineRule="auto"/>
        <w:jc w:val="right"/>
        <w:rPr>
          <w:rFonts w:ascii="Cambria" w:hAnsi="Cambria" w:cs="Arial"/>
          <w:b/>
          <w:bCs/>
          <w:sz w:val="20"/>
          <w:szCs w:val="20"/>
        </w:rPr>
      </w:pPr>
    </w:p>
    <w:p w14:paraId="74863958" w14:textId="77777777" w:rsidR="00484C37" w:rsidRPr="00B50538" w:rsidRDefault="00484C37"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Podmienky</w:t>
      </w:r>
      <w:r w:rsidR="00DE62A2" w:rsidRPr="00B50538">
        <w:rPr>
          <w:rFonts w:ascii="Cambria" w:hAnsi="Cambria" w:cs="Arial"/>
          <w:b/>
          <w:bCs/>
          <w:smallCaps/>
          <w:sz w:val="20"/>
          <w:szCs w:val="20"/>
        </w:rPr>
        <w:t xml:space="preserve"> účasti vo verejnom obstarávaní</w:t>
      </w:r>
      <w:r w:rsidRPr="00B50538">
        <w:rPr>
          <w:rFonts w:ascii="Cambria" w:hAnsi="Cambria" w:cs="Arial"/>
          <w:b/>
          <w:bCs/>
          <w:smallCaps/>
          <w:sz w:val="20"/>
          <w:szCs w:val="20"/>
        </w:rPr>
        <w:t xml:space="preserve"> týkajúce sa osobného postavenia </w:t>
      </w:r>
    </w:p>
    <w:p w14:paraId="5C52D848" w14:textId="10AA7A0C" w:rsidR="007C6039" w:rsidRPr="00B50538" w:rsidRDefault="007C6039" w:rsidP="000D0090">
      <w:pPr>
        <w:pStyle w:val="ListParagraph"/>
        <w:numPr>
          <w:ilvl w:val="1"/>
          <w:numId w:val="30"/>
        </w:numPr>
        <w:tabs>
          <w:tab w:val="left" w:pos="567"/>
        </w:tabs>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Uchádzač musí </w:t>
      </w:r>
      <w:r w:rsidR="0009631F" w:rsidRPr="00B50538">
        <w:rPr>
          <w:rFonts w:ascii="Cambria" w:hAnsi="Cambria" w:cs="Arial"/>
          <w:sz w:val="20"/>
          <w:szCs w:val="20"/>
        </w:rPr>
        <w:t xml:space="preserve">pre každú časť zákazky </w:t>
      </w:r>
      <w:r w:rsidRPr="00B50538">
        <w:rPr>
          <w:rFonts w:ascii="Cambria" w:hAnsi="Cambria" w:cs="Arial"/>
          <w:sz w:val="20"/>
          <w:szCs w:val="20"/>
        </w:rPr>
        <w:t>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B50538" w:rsidRDefault="007C6039" w:rsidP="000D0090">
      <w:pPr>
        <w:pStyle w:val="ListParagraph"/>
        <w:numPr>
          <w:ilvl w:val="2"/>
          <w:numId w:val="30"/>
        </w:numPr>
        <w:tabs>
          <w:tab w:val="left" w:pos="1276"/>
        </w:tabs>
        <w:spacing w:after="0" w:line="240" w:lineRule="auto"/>
        <w:ind w:left="1276" w:hanging="709"/>
        <w:jc w:val="both"/>
        <w:rPr>
          <w:rFonts w:ascii="Cambria" w:hAnsi="Cambria" w:cs="Arial"/>
          <w:sz w:val="20"/>
          <w:szCs w:val="20"/>
        </w:rPr>
      </w:pPr>
      <w:r w:rsidRPr="00B50538">
        <w:rPr>
          <w:rFonts w:ascii="Cambria" w:hAnsi="Cambria" w:cs="Arial"/>
          <w:b/>
          <w:sz w:val="20"/>
          <w:szCs w:val="20"/>
        </w:rPr>
        <w:t>výpisom z registra trestov nie starším ako tri mesiace ku dňu uplynutia lehoty na predkladanie ponúk</w:t>
      </w:r>
      <w:r w:rsidRPr="00B50538">
        <w:rPr>
          <w:rFonts w:ascii="Cambria" w:hAnsi="Cambria" w:cs="Arial"/>
          <w:sz w:val="20"/>
          <w:szCs w:val="20"/>
        </w:rPr>
        <w:t xml:space="preserve">, ktorým potvrdzuje, že </w:t>
      </w:r>
      <w:r w:rsidR="00AE0A37" w:rsidRPr="00B50538">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50538">
        <w:rPr>
          <w:rFonts w:ascii="Cambria" w:hAnsi="Cambria" w:cs="Arial"/>
          <w:sz w:val="20"/>
          <w:szCs w:val="20"/>
        </w:rPr>
        <w:t>.</w:t>
      </w:r>
    </w:p>
    <w:p w14:paraId="46A3B319" w14:textId="77777777" w:rsidR="007C6039" w:rsidRPr="00B50538" w:rsidRDefault="007C6039" w:rsidP="00E711FE">
      <w:pPr>
        <w:pStyle w:val="BodyText"/>
        <w:tabs>
          <w:tab w:val="num" w:pos="567"/>
          <w:tab w:val="num" w:pos="1276"/>
        </w:tabs>
        <w:ind w:left="1276" w:hanging="709"/>
        <w:rPr>
          <w:rFonts w:ascii="Cambria" w:hAnsi="Cambria" w:cs="Arial"/>
          <w:i/>
          <w:sz w:val="20"/>
          <w:szCs w:val="20"/>
        </w:rPr>
      </w:pPr>
      <w:r w:rsidRPr="00B50538">
        <w:rPr>
          <w:rFonts w:ascii="Cambria" w:hAnsi="Cambria" w:cs="Arial"/>
          <w:i/>
          <w:sz w:val="20"/>
          <w:szCs w:val="20"/>
        </w:rPr>
        <w:tab/>
        <w:t>[ak ide o: -  fyzickú osobu za osobu, na ktorú je vydané živnostenské oprávnenie alebo iné než živnostenské oprávnenie podľa osobitných predpisov,</w:t>
      </w:r>
    </w:p>
    <w:p w14:paraId="111A9CA1" w14:textId="77777777" w:rsidR="008556B5" w:rsidRPr="00B50538" w:rsidRDefault="007C6039" w:rsidP="00E711FE">
      <w:pPr>
        <w:pStyle w:val="BodyText"/>
        <w:tabs>
          <w:tab w:val="num" w:pos="567"/>
          <w:tab w:val="num" w:pos="1276"/>
        </w:tabs>
        <w:ind w:left="1276" w:hanging="709"/>
        <w:rPr>
          <w:rFonts w:ascii="Cambria" w:hAnsi="Cambria" w:cs="Arial"/>
          <w:b/>
          <w:i/>
          <w:sz w:val="20"/>
          <w:szCs w:val="20"/>
        </w:rPr>
      </w:pPr>
      <w:r w:rsidRPr="00B50538">
        <w:rPr>
          <w:rFonts w:ascii="Cambria" w:hAnsi="Cambria" w:cs="Arial"/>
          <w:i/>
          <w:sz w:val="20"/>
          <w:szCs w:val="20"/>
        </w:rPr>
        <w:tab/>
        <w:t>-</w:t>
      </w:r>
      <w:r w:rsidRPr="00B50538">
        <w:rPr>
          <w:rFonts w:ascii="Cambria" w:hAnsi="Cambria"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B50538">
        <w:rPr>
          <w:rFonts w:ascii="Cambria" w:hAnsi="Cambria" w:cs="Arial"/>
          <w:i/>
          <w:sz w:val="20"/>
          <w:szCs w:val="20"/>
        </w:rPr>
        <w:t xml:space="preserve">. </w:t>
      </w:r>
      <w:r w:rsidR="005E55FF" w:rsidRPr="00B50538">
        <w:rPr>
          <w:rFonts w:ascii="Cambria" w:hAnsi="Cambria" w:cs="Arial"/>
          <w:b/>
          <w:i/>
          <w:sz w:val="20"/>
          <w:szCs w:val="20"/>
        </w:rPr>
        <w:t>Pri právnickej osobe je povinnosť predložiť výpis z registra trestov aj za právnickú osobu, ktorý vydáva Generálna prokuratúra SR.</w:t>
      </w:r>
      <w:r w:rsidRPr="00B50538">
        <w:rPr>
          <w:rFonts w:ascii="Cambria" w:hAnsi="Cambria" w:cs="Arial"/>
          <w:i/>
          <w:sz w:val="20"/>
          <w:szCs w:val="20"/>
        </w:rPr>
        <w:t>].</w:t>
      </w:r>
    </w:p>
    <w:p w14:paraId="44F77819" w14:textId="10B913D1" w:rsidR="007C6039" w:rsidRPr="00B50538" w:rsidRDefault="007C6039" w:rsidP="000D0090">
      <w:pPr>
        <w:numPr>
          <w:ilvl w:val="2"/>
          <w:numId w:val="30"/>
        </w:numPr>
        <w:ind w:left="1276" w:hanging="709"/>
        <w:jc w:val="both"/>
        <w:rPr>
          <w:rFonts w:ascii="Cambria" w:hAnsi="Cambria" w:cs="Arial"/>
          <w:sz w:val="20"/>
          <w:szCs w:val="20"/>
        </w:rPr>
      </w:pPr>
      <w:r w:rsidRPr="00B50538">
        <w:rPr>
          <w:rFonts w:ascii="Cambria" w:hAnsi="Cambria" w:cs="Arial"/>
          <w:b/>
          <w:sz w:val="20"/>
          <w:szCs w:val="20"/>
        </w:rPr>
        <w:t>potvrdením Sociálnej poisťovne a zdravotnej poisťovne nie starším ako tri mesiace ku dňu uplynutia lehoty na predkladanie ponúk,</w:t>
      </w:r>
      <w:r w:rsidRPr="00B50538">
        <w:rPr>
          <w:rFonts w:ascii="Cambria" w:hAnsi="Cambria" w:cs="Arial"/>
          <w:sz w:val="20"/>
          <w:szCs w:val="20"/>
        </w:rPr>
        <w:t xml:space="preserve"> ktorým potvrdzuje, že </w:t>
      </w:r>
      <w:r w:rsidR="00C27BB2" w:rsidRPr="00B50538">
        <w:rPr>
          <w:rFonts w:ascii="Cambria" w:hAnsi="Cambria"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B50538">
        <w:rPr>
          <w:rFonts w:ascii="Cambria" w:hAnsi="Cambria" w:cs="Arial"/>
          <w:sz w:val="20"/>
          <w:szCs w:val="20"/>
        </w:rPr>
        <w:t>,</w:t>
      </w:r>
    </w:p>
    <w:p w14:paraId="64C725FB" w14:textId="780BD099" w:rsidR="007C6039" w:rsidRPr="00B50538" w:rsidRDefault="007C6039" w:rsidP="000D0090">
      <w:pPr>
        <w:numPr>
          <w:ilvl w:val="2"/>
          <w:numId w:val="30"/>
        </w:numPr>
        <w:ind w:left="1276" w:hanging="709"/>
        <w:jc w:val="both"/>
        <w:rPr>
          <w:rFonts w:ascii="Cambria" w:hAnsi="Cambria" w:cs="Arial"/>
          <w:sz w:val="20"/>
          <w:szCs w:val="20"/>
        </w:rPr>
      </w:pPr>
      <w:r w:rsidRPr="00B50538">
        <w:rPr>
          <w:rFonts w:ascii="Cambria" w:hAnsi="Cambria" w:cs="Arial"/>
          <w:b/>
          <w:sz w:val="20"/>
          <w:szCs w:val="20"/>
        </w:rPr>
        <w:t xml:space="preserve">potvrdením miestne príslušného daňového úradu </w:t>
      </w:r>
      <w:r w:rsidR="00C27BB2" w:rsidRPr="00B50538">
        <w:rPr>
          <w:rFonts w:ascii="Cambria" w:hAnsi="Cambria" w:cs="Arial"/>
          <w:b/>
          <w:sz w:val="20"/>
          <w:szCs w:val="20"/>
        </w:rPr>
        <w:t xml:space="preserve">a miestne príslušného colného úradu </w:t>
      </w:r>
      <w:r w:rsidRPr="00B50538">
        <w:rPr>
          <w:rFonts w:ascii="Cambria" w:hAnsi="Cambria" w:cs="Arial"/>
          <w:b/>
          <w:sz w:val="20"/>
          <w:szCs w:val="20"/>
        </w:rPr>
        <w:t xml:space="preserve">nie starším ako tri mesiace ku dňu uplynutia lehoty na predkladanie ponúk, </w:t>
      </w:r>
      <w:r w:rsidRPr="00B50538">
        <w:rPr>
          <w:rFonts w:ascii="Cambria" w:hAnsi="Cambria" w:cs="Arial"/>
          <w:sz w:val="20"/>
          <w:szCs w:val="20"/>
        </w:rPr>
        <w:t xml:space="preserve">ktorým potvrdzuje, že </w:t>
      </w:r>
      <w:r w:rsidR="00C27BB2" w:rsidRPr="00B50538">
        <w:rPr>
          <w:rFonts w:ascii="Cambria" w:hAnsi="Cambria" w:cs="Arial"/>
          <w:sz w:val="20"/>
          <w:szCs w:val="20"/>
        </w:rPr>
        <w:t>nemá evidované daňové nedoplatky voči daňovému úradu a colnému úradu podľa osobitných predpisov v Slovenskej republike alebo v štáte sídla, miesta podnikania alebo obvyklého pobytu</w:t>
      </w:r>
      <w:r w:rsidRPr="00B50538">
        <w:rPr>
          <w:rFonts w:ascii="Cambria" w:hAnsi="Cambria" w:cs="Arial"/>
          <w:sz w:val="20"/>
          <w:szCs w:val="20"/>
        </w:rPr>
        <w:t>,</w:t>
      </w:r>
    </w:p>
    <w:p w14:paraId="4708F24A" w14:textId="77777777" w:rsidR="007C6039" w:rsidRPr="00B50538" w:rsidRDefault="007C6039" w:rsidP="000D0090">
      <w:pPr>
        <w:numPr>
          <w:ilvl w:val="2"/>
          <w:numId w:val="30"/>
        </w:numPr>
        <w:ind w:left="1276" w:hanging="709"/>
        <w:jc w:val="both"/>
        <w:rPr>
          <w:rFonts w:ascii="Cambria" w:hAnsi="Cambria" w:cs="Arial"/>
          <w:sz w:val="20"/>
          <w:szCs w:val="20"/>
        </w:rPr>
      </w:pPr>
      <w:r w:rsidRPr="00B50538">
        <w:rPr>
          <w:rFonts w:ascii="Cambria" w:hAnsi="Cambria" w:cs="Arial"/>
          <w:b/>
          <w:sz w:val="20"/>
          <w:szCs w:val="20"/>
        </w:rPr>
        <w:t xml:space="preserve">potvrdením príslušného súdu nie starším ako tri mesiace ku dňu uplynutia lehoty na predkladanie ponúk, </w:t>
      </w:r>
      <w:r w:rsidRPr="00B50538">
        <w:rPr>
          <w:rFonts w:ascii="Cambria" w:hAnsi="Cambria" w:cs="Arial"/>
          <w:sz w:val="20"/>
          <w:szCs w:val="20"/>
        </w:rPr>
        <w:t xml:space="preserve">ktorým potvrdzuje, že </w:t>
      </w:r>
      <w:r w:rsidR="00AE0A37" w:rsidRPr="00B50538">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B50538">
        <w:rPr>
          <w:rFonts w:ascii="Cambria" w:hAnsi="Cambria" w:cs="Arial"/>
          <w:sz w:val="20"/>
          <w:szCs w:val="20"/>
        </w:rPr>
        <w:t xml:space="preserve">, </w:t>
      </w:r>
    </w:p>
    <w:p w14:paraId="3D43CE22" w14:textId="77777777" w:rsidR="007C6039" w:rsidRPr="00B50538" w:rsidRDefault="00AE0A37" w:rsidP="000D0090">
      <w:pPr>
        <w:numPr>
          <w:ilvl w:val="2"/>
          <w:numId w:val="30"/>
        </w:numPr>
        <w:ind w:left="1276" w:hanging="709"/>
        <w:jc w:val="both"/>
        <w:rPr>
          <w:rFonts w:ascii="Cambria" w:hAnsi="Cambria" w:cs="Arial"/>
          <w:sz w:val="20"/>
          <w:szCs w:val="20"/>
        </w:rPr>
      </w:pPr>
      <w:r w:rsidRPr="00B50538">
        <w:rPr>
          <w:rFonts w:ascii="Cambria" w:hAnsi="Cambria" w:cs="Arial"/>
          <w:b/>
          <w:sz w:val="20"/>
          <w:szCs w:val="20"/>
        </w:rPr>
        <w:t>dokladom o oprávnení dodávať tovar, uskutočňovať stavebné práce alebo poskytovať službu, ktorý zodpovedá predmetu zákazky</w:t>
      </w:r>
      <w:r w:rsidR="007C6039" w:rsidRPr="00B50538">
        <w:rPr>
          <w:rFonts w:ascii="Cambria" w:hAnsi="Cambria" w:cs="Arial"/>
          <w:noProof w:val="0"/>
          <w:sz w:val="20"/>
          <w:szCs w:val="20"/>
        </w:rPr>
        <w:t xml:space="preserve">, </w:t>
      </w:r>
      <w:r w:rsidR="007C6039" w:rsidRPr="00B50538">
        <w:rPr>
          <w:rFonts w:ascii="Cambria" w:hAnsi="Cambria" w:cs="Arial"/>
          <w:sz w:val="20"/>
          <w:szCs w:val="20"/>
        </w:rPr>
        <w:t>ktorým</w:t>
      </w:r>
      <w:r w:rsidR="007C6039" w:rsidRPr="00B50538">
        <w:rPr>
          <w:rFonts w:ascii="Cambria" w:hAnsi="Cambria" w:cs="Arial"/>
          <w:noProof w:val="0"/>
          <w:sz w:val="20"/>
          <w:szCs w:val="20"/>
        </w:rPr>
        <w:t xml:space="preserve"> potvrdzuje, že</w:t>
      </w:r>
      <w:r w:rsidR="007C6039" w:rsidRPr="00B50538">
        <w:rPr>
          <w:rFonts w:ascii="Cambria" w:hAnsi="Cambria" w:cs="Arial"/>
          <w:sz w:val="20"/>
          <w:szCs w:val="20"/>
        </w:rPr>
        <w:t xml:space="preserve"> </w:t>
      </w:r>
      <w:r w:rsidRPr="00B50538">
        <w:rPr>
          <w:rFonts w:ascii="Cambria" w:hAnsi="Cambria" w:cs="Arial"/>
          <w:sz w:val="20"/>
          <w:szCs w:val="20"/>
        </w:rPr>
        <w:t>je oprávnený dodávať tovar, uskutočňovať stavebné práce alebo poskytovať službu</w:t>
      </w:r>
      <w:r w:rsidR="007C6039" w:rsidRPr="00B50538">
        <w:rPr>
          <w:rFonts w:ascii="Cambria" w:hAnsi="Cambria" w:cs="Arial"/>
          <w:sz w:val="20"/>
          <w:szCs w:val="20"/>
        </w:rPr>
        <w:t>,</w:t>
      </w:r>
    </w:p>
    <w:p w14:paraId="6D47D29A" w14:textId="77777777" w:rsidR="007C6039" w:rsidRPr="00B50538" w:rsidRDefault="007C6039" w:rsidP="000D0090">
      <w:pPr>
        <w:numPr>
          <w:ilvl w:val="2"/>
          <w:numId w:val="30"/>
        </w:numPr>
        <w:ind w:left="1276" w:hanging="709"/>
        <w:jc w:val="both"/>
        <w:rPr>
          <w:rFonts w:ascii="Cambria" w:hAnsi="Cambria" w:cs="Arial"/>
          <w:sz w:val="20"/>
          <w:szCs w:val="20"/>
        </w:rPr>
      </w:pPr>
      <w:r w:rsidRPr="00B50538">
        <w:rPr>
          <w:rFonts w:ascii="Cambria" w:hAnsi="Cambria" w:cs="Arial"/>
          <w:b/>
          <w:sz w:val="20"/>
          <w:szCs w:val="20"/>
        </w:rPr>
        <w:t>čestným vyhlásením,</w:t>
      </w:r>
      <w:r w:rsidR="002F0059" w:rsidRPr="00B50538">
        <w:rPr>
          <w:rFonts w:ascii="Cambria" w:hAnsi="Cambria" w:cs="Arial"/>
          <w:b/>
          <w:sz w:val="20"/>
          <w:szCs w:val="20"/>
        </w:rPr>
        <w:t xml:space="preserve"> </w:t>
      </w:r>
      <w:r w:rsidR="002F0059" w:rsidRPr="00B50538">
        <w:rPr>
          <w:rFonts w:ascii="Cambria" w:hAnsi="Cambria" w:cs="Arial"/>
          <w:sz w:val="20"/>
          <w:szCs w:val="20"/>
        </w:rPr>
        <w:t>že</w:t>
      </w:r>
      <w:r w:rsidRPr="00B50538">
        <w:rPr>
          <w:rFonts w:ascii="Cambria" w:hAnsi="Cambria" w:cs="Arial"/>
          <w:sz w:val="20"/>
          <w:szCs w:val="20"/>
        </w:rPr>
        <w:t xml:space="preserve"> </w:t>
      </w:r>
      <w:r w:rsidR="00AE0A37" w:rsidRPr="00B50538">
        <w:rPr>
          <w:rFonts w:ascii="Cambria" w:hAnsi="Cambria" w:cs="Arial"/>
          <w:sz w:val="20"/>
          <w:szCs w:val="20"/>
        </w:rPr>
        <w:t>nemá uložený zákaz účasti vo verejnom obstarávaní potvrdený konečným rozhodnutím v Slovenskej republike alebo v štáte sídla, miesta podnikania alebo obvyklého pobytu</w:t>
      </w:r>
      <w:r w:rsidR="009A6CCE" w:rsidRPr="00B50538">
        <w:rPr>
          <w:rFonts w:ascii="Cambria" w:hAnsi="Cambria" w:cs="Arial"/>
          <w:sz w:val="20"/>
          <w:szCs w:val="20"/>
        </w:rPr>
        <w:t>.</w:t>
      </w:r>
      <w:r w:rsidRPr="00B50538">
        <w:rPr>
          <w:rFonts w:ascii="Cambria" w:hAnsi="Cambria" w:cs="Arial"/>
          <w:sz w:val="20"/>
          <w:szCs w:val="20"/>
        </w:rPr>
        <w:t xml:space="preserve"> </w:t>
      </w:r>
    </w:p>
    <w:p w14:paraId="672FC299" w14:textId="0DB357CB" w:rsidR="00D876A4" w:rsidRPr="00B50538" w:rsidRDefault="00D876A4" w:rsidP="000D0090">
      <w:pPr>
        <w:pStyle w:val="ListParagraph"/>
        <w:numPr>
          <w:ilvl w:val="1"/>
          <w:numId w:val="39"/>
        </w:numPr>
        <w:spacing w:after="0" w:line="240" w:lineRule="auto"/>
        <w:ind w:left="567" w:hanging="567"/>
        <w:jc w:val="both"/>
        <w:rPr>
          <w:rFonts w:ascii="Cambria" w:hAnsi="Cambria" w:cs="Arial"/>
          <w:sz w:val="20"/>
          <w:szCs w:val="20"/>
        </w:rPr>
      </w:pPr>
      <w:r w:rsidRPr="00B50538">
        <w:rPr>
          <w:rFonts w:ascii="Cambria" w:hAnsi="Cambria" w:cs="Arial"/>
          <w:sz w:val="20"/>
          <w:szCs w:val="20"/>
        </w:rPr>
        <w:t xml:space="preserve">Uchádzač nie je povinný predkladať doklady podľa </w:t>
      </w:r>
      <w:r w:rsidR="004404B7" w:rsidRPr="00B50538">
        <w:rPr>
          <w:rFonts w:ascii="Cambria" w:hAnsi="Cambria" w:cs="Arial"/>
          <w:sz w:val="20"/>
          <w:szCs w:val="20"/>
        </w:rPr>
        <w:t xml:space="preserve">bodu </w:t>
      </w:r>
      <w:r w:rsidR="00733F6A" w:rsidRPr="00B50538">
        <w:rPr>
          <w:rFonts w:ascii="Cambria" w:hAnsi="Cambria" w:cs="Arial"/>
          <w:sz w:val="20"/>
          <w:szCs w:val="20"/>
        </w:rPr>
        <w:t>34</w:t>
      </w:r>
      <w:r w:rsidR="00D36050" w:rsidRPr="00B50538">
        <w:rPr>
          <w:rFonts w:ascii="Cambria" w:hAnsi="Cambria" w:cs="Arial"/>
          <w:sz w:val="20"/>
          <w:szCs w:val="20"/>
        </w:rPr>
        <w:t>.1.5</w:t>
      </w:r>
      <w:r w:rsidRPr="00B50538">
        <w:rPr>
          <w:rFonts w:ascii="Cambria" w:hAnsi="Cambria" w:cs="Arial"/>
          <w:sz w:val="20"/>
          <w:szCs w:val="20"/>
        </w:rPr>
        <w:t xml:space="preserve"> </w:t>
      </w:r>
      <w:r w:rsidR="004404B7" w:rsidRPr="00B50538">
        <w:rPr>
          <w:rFonts w:ascii="Cambria" w:hAnsi="Cambria" w:cs="Arial"/>
          <w:sz w:val="20"/>
          <w:szCs w:val="20"/>
        </w:rPr>
        <w:t xml:space="preserve"> a bodu 34.1.6. </w:t>
      </w:r>
      <w:r w:rsidRPr="00B50538">
        <w:rPr>
          <w:rFonts w:ascii="Cambria" w:hAnsi="Cambria" w:cs="Arial"/>
          <w:sz w:val="20"/>
          <w:szCs w:val="20"/>
        </w:rPr>
        <w:t>súťažných podkladov, nakoľko verejný obstarávateľ použije údaje z informačných systémov verejnej správy podľa osobitného predpisu.</w:t>
      </w:r>
    </w:p>
    <w:p w14:paraId="00A7DD15" w14:textId="77777777" w:rsidR="009758B2" w:rsidRPr="00B50538" w:rsidRDefault="004A3D3E" w:rsidP="000D0090">
      <w:pPr>
        <w:pStyle w:val="ListParagraph"/>
        <w:numPr>
          <w:ilvl w:val="1"/>
          <w:numId w:val="39"/>
        </w:numPr>
        <w:spacing w:after="0" w:line="240" w:lineRule="auto"/>
        <w:ind w:left="567" w:hanging="567"/>
        <w:jc w:val="both"/>
        <w:rPr>
          <w:rFonts w:ascii="Cambria" w:hAnsi="Cambria" w:cs="Arial"/>
          <w:sz w:val="20"/>
          <w:szCs w:val="20"/>
        </w:rPr>
      </w:pPr>
      <w:r w:rsidRPr="00B50538">
        <w:rPr>
          <w:rFonts w:ascii="Cambria" w:hAnsi="Cambria" w:cs="Arial"/>
          <w:b/>
          <w:sz w:val="20"/>
          <w:szCs w:val="20"/>
        </w:rPr>
        <w:t>Uchádzač môže preukázať splnenie podmienok účasti osobného postavenia podľa bodu 34.1 zápisom do zoznamu hospodárskych subjektov.</w:t>
      </w:r>
    </w:p>
    <w:p w14:paraId="53C76739" w14:textId="54A2B288" w:rsidR="007C6039" w:rsidRPr="00B50538" w:rsidRDefault="007C6039" w:rsidP="000D0090">
      <w:pPr>
        <w:pStyle w:val="ListParagraph"/>
        <w:numPr>
          <w:ilvl w:val="1"/>
          <w:numId w:val="39"/>
        </w:numPr>
        <w:spacing w:after="0" w:line="240" w:lineRule="auto"/>
        <w:ind w:left="567" w:hanging="567"/>
        <w:jc w:val="both"/>
        <w:rPr>
          <w:rFonts w:ascii="Cambria" w:hAnsi="Cambria" w:cs="Arial"/>
          <w:sz w:val="20"/>
          <w:szCs w:val="20"/>
        </w:rPr>
      </w:pPr>
      <w:r w:rsidRPr="00B50538">
        <w:rPr>
          <w:rFonts w:ascii="Cambria" w:hAnsi="Cambria" w:cs="Arial"/>
          <w:sz w:val="20"/>
          <w:szCs w:val="20"/>
        </w:rPr>
        <w:t>Verejného obstarávania sa môže zúčastniť iba uchádzač, ktor</w:t>
      </w:r>
      <w:r w:rsidR="009B69AB" w:rsidRPr="00B50538">
        <w:rPr>
          <w:rFonts w:ascii="Cambria" w:hAnsi="Cambria"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B50538">
        <w:rPr>
          <w:rFonts w:ascii="Cambria" w:hAnsi="Cambria" w:cs="Arial"/>
          <w:sz w:val="20"/>
          <w:szCs w:val="20"/>
        </w:rPr>
        <w:t xml:space="preserve"> Uchádzač nepreukazuje túto podmienku účasti, dôkazné bremeno je na stane </w:t>
      </w:r>
      <w:r w:rsidR="00DD65F8" w:rsidRPr="00B50538">
        <w:rPr>
          <w:rFonts w:ascii="Cambria" w:hAnsi="Cambria" w:cs="Arial"/>
          <w:sz w:val="20"/>
          <w:szCs w:val="20"/>
        </w:rPr>
        <w:t>verejného obstarávateľa</w:t>
      </w:r>
      <w:r w:rsidRPr="00B50538">
        <w:rPr>
          <w:rFonts w:ascii="Cambria" w:hAnsi="Cambria" w:cs="Arial"/>
          <w:sz w:val="20"/>
          <w:szCs w:val="20"/>
        </w:rPr>
        <w:t>.</w:t>
      </w:r>
    </w:p>
    <w:p w14:paraId="4AFC7453" w14:textId="77777777" w:rsidR="009758B2" w:rsidRPr="00B50538" w:rsidRDefault="007C6039" w:rsidP="000D0090">
      <w:pPr>
        <w:numPr>
          <w:ilvl w:val="1"/>
          <w:numId w:val="40"/>
        </w:numPr>
        <w:ind w:left="567" w:hanging="567"/>
        <w:jc w:val="both"/>
        <w:rPr>
          <w:rFonts w:ascii="Cambria" w:hAnsi="Cambria" w:cs="Arial"/>
          <w:sz w:val="20"/>
          <w:szCs w:val="20"/>
        </w:rPr>
      </w:pPr>
      <w:r w:rsidRPr="00B50538">
        <w:rPr>
          <w:rFonts w:ascii="Cambria" w:hAnsi="Cambria" w:cs="Arial"/>
          <w:sz w:val="20"/>
          <w:szCs w:val="20"/>
        </w:rPr>
        <w:t>Verejného obstarávania sa môže zúčastniť iba uchádzač, ktor</w:t>
      </w:r>
      <w:r w:rsidR="009B69AB" w:rsidRPr="00B50538">
        <w:rPr>
          <w:rFonts w:ascii="Cambria" w:hAnsi="Cambria" w:cs="Arial"/>
          <w:sz w:val="20"/>
          <w:szCs w:val="20"/>
        </w:rPr>
        <w:t xml:space="preserve">ý </w:t>
      </w:r>
      <w:r w:rsidR="00C90E80" w:rsidRPr="00B50538">
        <w:rPr>
          <w:rFonts w:ascii="Cambria" w:hAnsi="Cambria" w:cs="Arial"/>
          <w:sz w:val="20"/>
          <w:szCs w:val="20"/>
        </w:rPr>
        <w:t xml:space="preserve">sa </w:t>
      </w:r>
      <w:r w:rsidR="009B69AB" w:rsidRPr="00B50538">
        <w:rPr>
          <w:rFonts w:ascii="Cambria" w:hAnsi="Cambria"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B50538">
        <w:rPr>
          <w:rFonts w:ascii="Cambria" w:hAnsi="Cambria" w:cs="Arial"/>
          <w:sz w:val="20"/>
          <w:szCs w:val="20"/>
        </w:rPr>
        <w:t xml:space="preserve"> Uchádzač nepreukazuje túto podmienku účasti, dôkazné bremeno je na stane </w:t>
      </w:r>
      <w:r w:rsidR="00DD65F8" w:rsidRPr="00B50538">
        <w:rPr>
          <w:rFonts w:ascii="Cambria" w:hAnsi="Cambria" w:cs="Arial"/>
          <w:sz w:val="20"/>
          <w:szCs w:val="20"/>
        </w:rPr>
        <w:t>verejného obstarávateľa</w:t>
      </w:r>
      <w:r w:rsidRPr="00B50538">
        <w:rPr>
          <w:rFonts w:ascii="Cambria" w:hAnsi="Cambria" w:cs="Arial"/>
          <w:sz w:val="20"/>
          <w:szCs w:val="20"/>
        </w:rPr>
        <w:t>.</w:t>
      </w:r>
    </w:p>
    <w:p w14:paraId="525EE4B4" w14:textId="3E66A423" w:rsidR="009758B2" w:rsidRPr="00B50538" w:rsidRDefault="009B69AB" w:rsidP="000D0090">
      <w:pPr>
        <w:numPr>
          <w:ilvl w:val="1"/>
          <w:numId w:val="40"/>
        </w:numPr>
        <w:ind w:left="567" w:hanging="567"/>
        <w:jc w:val="both"/>
        <w:rPr>
          <w:rFonts w:ascii="Cambria" w:hAnsi="Cambria" w:cs="Arial"/>
          <w:sz w:val="20"/>
          <w:szCs w:val="20"/>
        </w:rPr>
      </w:pPr>
      <w:r w:rsidRPr="00B50538">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B50538">
        <w:rPr>
          <w:rFonts w:ascii="Cambria" w:hAnsi="Cambria" w:cs="Arial"/>
          <w:sz w:val="20"/>
          <w:szCs w:val="20"/>
        </w:rPr>
        <w:t>3</w:t>
      </w:r>
      <w:r w:rsidR="009758B2" w:rsidRPr="00B50538">
        <w:rPr>
          <w:rFonts w:ascii="Cambria" w:hAnsi="Cambria" w:cs="Arial"/>
          <w:sz w:val="20"/>
          <w:szCs w:val="20"/>
        </w:rPr>
        <w:t>4</w:t>
      </w:r>
      <w:r w:rsidR="009A6CCE" w:rsidRPr="00B50538">
        <w:rPr>
          <w:rFonts w:ascii="Cambria" w:hAnsi="Cambria" w:cs="Arial"/>
          <w:sz w:val="20"/>
          <w:szCs w:val="20"/>
        </w:rPr>
        <w:t>.1 súťažných podkladov</w:t>
      </w:r>
      <w:r w:rsidRPr="00B50538">
        <w:rPr>
          <w:rFonts w:ascii="Cambria" w:hAnsi="Cambria"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B50538" w:rsidRDefault="009B69AB" w:rsidP="000D0090">
      <w:pPr>
        <w:numPr>
          <w:ilvl w:val="1"/>
          <w:numId w:val="40"/>
        </w:numPr>
        <w:ind w:left="567" w:hanging="567"/>
        <w:jc w:val="both"/>
        <w:rPr>
          <w:rFonts w:ascii="Cambria" w:hAnsi="Cambria" w:cs="Arial"/>
          <w:sz w:val="20"/>
          <w:szCs w:val="20"/>
        </w:rPr>
      </w:pPr>
      <w:r w:rsidRPr="00B50538">
        <w:rPr>
          <w:rFonts w:ascii="Cambria" w:hAnsi="Cambria"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B50538" w:rsidRDefault="007C6039" w:rsidP="000D0090">
      <w:pPr>
        <w:numPr>
          <w:ilvl w:val="1"/>
          <w:numId w:val="40"/>
        </w:numPr>
        <w:ind w:left="539" w:hanging="539"/>
        <w:jc w:val="both"/>
        <w:rPr>
          <w:rFonts w:ascii="Cambria" w:hAnsi="Cambria" w:cs="Arial"/>
          <w:sz w:val="20"/>
          <w:szCs w:val="20"/>
        </w:rPr>
      </w:pPr>
      <w:r w:rsidRPr="00B50538">
        <w:rPr>
          <w:rFonts w:ascii="Cambria" w:hAnsi="Cambria" w:cs="Arial"/>
          <w:sz w:val="20"/>
          <w:szCs w:val="20"/>
        </w:rPr>
        <w:t>Doklady a dokumenty, ktorými uchádzač preukazuje osobné postavenie, vyhotovené v inom ako štátnom jazyku, t.</w:t>
      </w:r>
      <w:r w:rsidR="00ED49BF" w:rsidRPr="00B50538">
        <w:rPr>
          <w:rFonts w:ascii="Cambria" w:hAnsi="Cambria" w:cs="Arial"/>
          <w:sz w:val="20"/>
          <w:szCs w:val="20"/>
        </w:rPr>
        <w:t xml:space="preserve"> </w:t>
      </w:r>
      <w:r w:rsidRPr="00B50538">
        <w:rPr>
          <w:rFonts w:ascii="Cambria" w:hAnsi="Cambria" w:cs="Arial"/>
          <w:sz w:val="20"/>
          <w:szCs w:val="20"/>
        </w:rPr>
        <w:t>j. v slovenskom jazyku, musia byť predložené v pôvodnom jazyku a súčasne musia byť preložené do štátneho jazyka, t.</w:t>
      </w:r>
      <w:r w:rsidR="00ED49BF" w:rsidRPr="00B50538">
        <w:rPr>
          <w:rFonts w:ascii="Cambria" w:hAnsi="Cambria" w:cs="Arial"/>
          <w:sz w:val="20"/>
          <w:szCs w:val="20"/>
        </w:rPr>
        <w:t xml:space="preserve"> </w:t>
      </w:r>
      <w:r w:rsidRPr="00B50538">
        <w:rPr>
          <w:rFonts w:ascii="Cambria" w:hAnsi="Cambria" w:cs="Arial"/>
          <w:sz w:val="20"/>
          <w:szCs w:val="20"/>
        </w:rPr>
        <w:t>j. do slovenského jazyka, okrem dokladov predložených v českom jazyku. V prípade zisteného rozdielu v preklade ich obsahu, je rozhodujúci úradný preklad v slovenskom jazyku.</w:t>
      </w:r>
    </w:p>
    <w:p w14:paraId="25A145B7" w14:textId="77777777" w:rsidR="009758B2" w:rsidRPr="00B50538" w:rsidRDefault="007C6039" w:rsidP="000D0090">
      <w:pPr>
        <w:numPr>
          <w:ilvl w:val="1"/>
          <w:numId w:val="40"/>
        </w:numPr>
        <w:ind w:left="539" w:hanging="539"/>
        <w:jc w:val="both"/>
        <w:rPr>
          <w:rFonts w:ascii="Cambria" w:hAnsi="Cambria" w:cs="Arial"/>
          <w:sz w:val="20"/>
          <w:szCs w:val="20"/>
        </w:rPr>
      </w:pPr>
      <w:r w:rsidRPr="00B50538">
        <w:rPr>
          <w:rFonts w:ascii="Cambria" w:hAnsi="Cambria" w:cs="Arial"/>
          <w:sz w:val="20"/>
          <w:szCs w:val="20"/>
        </w:rPr>
        <w:t>Skupina dodávateľov preukazuje splnenie podmienok účasti vo verejnom obstarávaní týkajúcich sa osobného postavenia za každého člena skupiny osobitne.</w:t>
      </w:r>
      <w:r w:rsidR="008F6E31" w:rsidRPr="00B50538">
        <w:rPr>
          <w:rFonts w:ascii="Cambria" w:hAnsi="Cambria" w:cs="Arial"/>
          <w:sz w:val="20"/>
          <w:szCs w:val="20"/>
        </w:rPr>
        <w:t xml:space="preserve"> Oprávnenie dodávať tovar, uskutočňovať stavebné práce alebo poskytovať službu preukazuje člen skupiny len vo vzťahu k tej časti predmetu zákazky, ktorú má zabezpečiť.</w:t>
      </w:r>
    </w:p>
    <w:p w14:paraId="2D544D18" w14:textId="4632CAF7" w:rsidR="007C6039" w:rsidRPr="00B50538" w:rsidRDefault="005F05F0" w:rsidP="000D0090">
      <w:pPr>
        <w:numPr>
          <w:ilvl w:val="1"/>
          <w:numId w:val="40"/>
        </w:numPr>
        <w:ind w:left="539" w:hanging="539"/>
        <w:jc w:val="both"/>
        <w:rPr>
          <w:rFonts w:ascii="Cambria" w:hAnsi="Cambria" w:cs="Arial"/>
          <w:sz w:val="20"/>
          <w:szCs w:val="20"/>
        </w:rPr>
      </w:pPr>
      <w:r w:rsidRPr="00B50538">
        <w:rPr>
          <w:rFonts w:ascii="Cambria" w:hAnsi="Cambria" w:cs="Arial"/>
          <w:color w:val="000000"/>
          <w:sz w:val="20"/>
          <w:szCs w:val="20"/>
        </w:rPr>
        <w:t>Doklady a dokumenty, ktorými uchádzač preukazuje osobné postavenie v zmysle § 32 zákona o verejnom obstarávaní, vyhotovené v inom ako štátnom jazyku, t.</w:t>
      </w:r>
      <w:r w:rsidRPr="00B50538">
        <w:rPr>
          <w:rFonts w:ascii="Cambria" w:hAnsi="Cambria" w:cs="Arial"/>
          <w:sz w:val="20"/>
          <w:szCs w:val="20"/>
        </w:rPr>
        <w:t> </w:t>
      </w:r>
      <w:r w:rsidRPr="00B50538">
        <w:rPr>
          <w:rFonts w:ascii="Cambria" w:hAnsi="Cambria" w:cs="Arial"/>
          <w:color w:val="000000"/>
          <w:sz w:val="20"/>
          <w:szCs w:val="20"/>
        </w:rPr>
        <w:t>j. nie v slovenskom jazyku, musia byť predložené v pôvodnom jazyku a súčasne musia byť preložené do štátneho jazyka, t.</w:t>
      </w:r>
      <w:r w:rsidRPr="00B50538">
        <w:rPr>
          <w:rFonts w:ascii="Cambria" w:hAnsi="Cambria" w:cs="Arial"/>
          <w:sz w:val="20"/>
          <w:szCs w:val="20"/>
        </w:rPr>
        <w:t> </w:t>
      </w:r>
      <w:r w:rsidRPr="00B50538">
        <w:rPr>
          <w:rFonts w:ascii="Cambria" w:hAnsi="Cambria" w:cs="Arial"/>
          <w:color w:val="000000"/>
          <w:sz w:val="20"/>
          <w:szCs w:val="20"/>
        </w:rPr>
        <w:t>j. do slovenského jazyka, okrem dokladov predložených v českom jazyku.</w:t>
      </w:r>
    </w:p>
    <w:p w14:paraId="161E6844" w14:textId="77777777" w:rsidR="00375F09" w:rsidRPr="00B50538" w:rsidRDefault="00375F09" w:rsidP="00F61062">
      <w:pPr>
        <w:jc w:val="both"/>
        <w:rPr>
          <w:rFonts w:ascii="Cambria" w:hAnsi="Cambria" w:cs="Arial"/>
          <w:sz w:val="20"/>
          <w:szCs w:val="20"/>
        </w:rPr>
      </w:pPr>
    </w:p>
    <w:p w14:paraId="3FB65FF6" w14:textId="6CE32EB5" w:rsidR="007C6039" w:rsidRPr="00B50538" w:rsidRDefault="007C6039"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 xml:space="preserve">Podmienky účasti vo verejnom obstarávaní týkajúce sa </w:t>
      </w:r>
      <w:r w:rsidR="00E62249" w:rsidRPr="00B50538">
        <w:rPr>
          <w:rFonts w:ascii="Cambria" w:hAnsi="Cambria" w:cs="Arial"/>
          <w:b/>
          <w:bCs/>
          <w:smallCaps/>
          <w:sz w:val="20"/>
          <w:szCs w:val="20"/>
        </w:rPr>
        <w:t xml:space="preserve">finančného a ekonomického postavenia a </w:t>
      </w:r>
      <w:r w:rsidRPr="00B50538">
        <w:rPr>
          <w:rFonts w:ascii="Cambria" w:hAnsi="Cambria" w:cs="Arial"/>
          <w:b/>
          <w:bCs/>
          <w:smallCaps/>
          <w:sz w:val="20"/>
          <w:szCs w:val="20"/>
        </w:rPr>
        <w:t xml:space="preserve">technickej </w:t>
      </w:r>
      <w:r w:rsidR="00E62249" w:rsidRPr="00B50538">
        <w:rPr>
          <w:rFonts w:ascii="Cambria" w:hAnsi="Cambria" w:cs="Arial"/>
          <w:b/>
          <w:bCs/>
          <w:smallCaps/>
          <w:sz w:val="20"/>
          <w:szCs w:val="20"/>
        </w:rPr>
        <w:t xml:space="preserve">spôsobilosti </w:t>
      </w:r>
      <w:r w:rsidRPr="00B50538">
        <w:rPr>
          <w:rFonts w:ascii="Cambria" w:hAnsi="Cambria" w:cs="Arial"/>
          <w:b/>
          <w:bCs/>
          <w:smallCaps/>
          <w:sz w:val="20"/>
          <w:szCs w:val="20"/>
        </w:rPr>
        <w:t>alebo odbornej spôsobilosti</w:t>
      </w:r>
    </w:p>
    <w:p w14:paraId="225FD0F3" w14:textId="525C1EFE" w:rsidR="00D244BB" w:rsidRPr="00B50538" w:rsidRDefault="00D244BB" w:rsidP="0060778F">
      <w:pPr>
        <w:jc w:val="both"/>
        <w:rPr>
          <w:rFonts w:ascii="Cambria" w:hAnsi="Cambria" w:cs="Arial"/>
          <w:sz w:val="20"/>
          <w:szCs w:val="20"/>
        </w:rPr>
      </w:pPr>
      <w:r w:rsidRPr="00B50538">
        <w:rPr>
          <w:rFonts w:ascii="Cambria" w:hAnsi="Cambria" w:cs="Arial"/>
          <w:sz w:val="20"/>
          <w:szCs w:val="20"/>
        </w:rPr>
        <w:t>Nepožadujú sa</w:t>
      </w:r>
      <w:r w:rsidR="00E04990" w:rsidRPr="00B50538">
        <w:rPr>
          <w:rFonts w:ascii="Cambria" w:hAnsi="Cambria" w:cs="Arial"/>
          <w:sz w:val="20"/>
          <w:szCs w:val="20"/>
        </w:rPr>
        <w:t>.</w:t>
      </w:r>
    </w:p>
    <w:p w14:paraId="386519C8" w14:textId="77777777" w:rsidR="00D27AF0" w:rsidRPr="00B50538" w:rsidRDefault="00D27AF0" w:rsidP="00D27AF0">
      <w:pPr>
        <w:pStyle w:val="ListParagraph"/>
        <w:spacing w:after="0" w:line="240" w:lineRule="auto"/>
        <w:ind w:left="567"/>
        <w:jc w:val="both"/>
        <w:rPr>
          <w:rFonts w:ascii="Cambria" w:hAnsi="Cambria" w:cs="Arial"/>
          <w:sz w:val="20"/>
          <w:szCs w:val="20"/>
        </w:rPr>
      </w:pPr>
    </w:p>
    <w:p w14:paraId="1A6DDA6B" w14:textId="77777777" w:rsidR="004B0DE8" w:rsidRPr="00B50538" w:rsidRDefault="004B0DE8"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Doplňujúce informácie k podmienkam účasti</w:t>
      </w:r>
    </w:p>
    <w:p w14:paraId="68CBDEA7" w14:textId="77777777" w:rsidR="00381C4A" w:rsidRPr="00B50538" w:rsidRDefault="004B0DE8" w:rsidP="000D0090">
      <w:pPr>
        <w:pStyle w:val="ListParagraph"/>
        <w:numPr>
          <w:ilvl w:val="1"/>
          <w:numId w:val="32"/>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color w:val="000000"/>
          <w:sz w:val="20"/>
          <w:szCs w:val="20"/>
        </w:rPr>
        <w:t>Predpokladom splnenia podmienok účasti je predloženie všetkých dokladov a dokumentov tak, ako je uvedené v</w:t>
      </w:r>
      <w:r w:rsidR="00AF38C7" w:rsidRPr="00B50538">
        <w:rPr>
          <w:rFonts w:ascii="Cambria" w:hAnsi="Cambria" w:cs="Arial"/>
          <w:color w:val="000000"/>
          <w:sz w:val="20"/>
          <w:szCs w:val="20"/>
        </w:rPr>
        <w:t xml:space="preserve"> oznámení o vyhlásení verejného obstarávania </w:t>
      </w:r>
      <w:r w:rsidRPr="00B50538">
        <w:rPr>
          <w:rFonts w:ascii="Cambria" w:hAnsi="Cambria" w:cs="Arial"/>
          <w:color w:val="000000"/>
          <w:sz w:val="20"/>
          <w:szCs w:val="20"/>
        </w:rPr>
        <w:t>a v týchto súťažných podklado</w:t>
      </w:r>
      <w:r w:rsidR="00AF38C7" w:rsidRPr="00B50538">
        <w:rPr>
          <w:rFonts w:ascii="Cambria" w:hAnsi="Cambria" w:cs="Arial"/>
          <w:color w:val="000000"/>
          <w:sz w:val="20"/>
          <w:szCs w:val="20"/>
        </w:rPr>
        <w:t>ch</w:t>
      </w:r>
      <w:r w:rsidR="006F1574" w:rsidRPr="00B50538">
        <w:rPr>
          <w:rFonts w:ascii="Cambria" w:hAnsi="Cambria" w:cs="Arial"/>
          <w:color w:val="000000"/>
          <w:sz w:val="20"/>
          <w:szCs w:val="20"/>
        </w:rPr>
        <w:t>.</w:t>
      </w:r>
    </w:p>
    <w:p w14:paraId="63CFEA86" w14:textId="77777777" w:rsidR="00381C4A" w:rsidRPr="00B50538" w:rsidRDefault="004B0DE8" w:rsidP="000D0090">
      <w:pPr>
        <w:pStyle w:val="ListParagraph"/>
        <w:numPr>
          <w:ilvl w:val="1"/>
          <w:numId w:val="32"/>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color w:val="000000"/>
          <w:sz w:val="20"/>
          <w:szCs w:val="20"/>
        </w:rPr>
        <w:t>Členovia komisie budú vyhodnocovať splnenie podmienok účasti apl</w:t>
      </w:r>
      <w:r w:rsidR="005E55FF" w:rsidRPr="00B50538">
        <w:rPr>
          <w:rFonts w:ascii="Cambria" w:hAnsi="Cambria" w:cs="Arial"/>
          <w:color w:val="000000"/>
          <w:sz w:val="20"/>
          <w:szCs w:val="20"/>
        </w:rPr>
        <w:t>ikovaním postupov uvedených v § </w:t>
      </w:r>
      <w:r w:rsidRPr="00B50538">
        <w:rPr>
          <w:rFonts w:ascii="Cambria" w:hAnsi="Cambria" w:cs="Arial"/>
          <w:color w:val="000000"/>
          <w:sz w:val="20"/>
          <w:szCs w:val="20"/>
        </w:rPr>
        <w:t xml:space="preserve">40 </w:t>
      </w:r>
      <w:r w:rsidRPr="00B50538">
        <w:rPr>
          <w:rFonts w:ascii="Cambria" w:hAnsi="Cambria" w:cs="Arial"/>
          <w:sz w:val="20"/>
          <w:szCs w:val="20"/>
        </w:rPr>
        <w:t>zákona o verejnom obstarávaní</w:t>
      </w:r>
      <w:r w:rsidRPr="00B50538">
        <w:rPr>
          <w:rFonts w:ascii="Cambria" w:hAnsi="Cambria" w:cs="Arial"/>
          <w:color w:val="000000"/>
          <w:sz w:val="20"/>
          <w:szCs w:val="20"/>
        </w:rPr>
        <w:t xml:space="preserve"> a § 152 ods. 4 </w:t>
      </w:r>
      <w:r w:rsidRPr="00B50538">
        <w:rPr>
          <w:rFonts w:ascii="Cambria" w:hAnsi="Cambria" w:cs="Arial"/>
          <w:sz w:val="20"/>
          <w:szCs w:val="20"/>
        </w:rPr>
        <w:t>zákona o verejnom obstarávaní</w:t>
      </w:r>
      <w:r w:rsidR="006F1574" w:rsidRPr="00B50538">
        <w:rPr>
          <w:rFonts w:ascii="Cambria" w:hAnsi="Cambria" w:cs="Arial"/>
          <w:color w:val="000000"/>
          <w:sz w:val="20"/>
          <w:szCs w:val="20"/>
        </w:rPr>
        <w:t>.</w:t>
      </w:r>
    </w:p>
    <w:p w14:paraId="7080EF5F" w14:textId="77777777" w:rsidR="00381C4A" w:rsidRPr="00B50538" w:rsidRDefault="004B0DE8" w:rsidP="000D0090">
      <w:pPr>
        <w:pStyle w:val="ListParagraph"/>
        <w:numPr>
          <w:ilvl w:val="1"/>
          <w:numId w:val="32"/>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B50538" w:rsidRDefault="004B0DE8" w:rsidP="000D0090">
      <w:pPr>
        <w:pStyle w:val="ListParagraph"/>
        <w:numPr>
          <w:ilvl w:val="1"/>
          <w:numId w:val="41"/>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B50538">
        <w:rPr>
          <w:rFonts w:ascii="Cambria" w:hAnsi="Cambria" w:cs="Arial"/>
          <w:sz w:val="20"/>
          <w:szCs w:val="20"/>
        </w:rPr>
        <w:t xml:space="preserve">požadované v oznámení </w:t>
      </w:r>
      <w:r w:rsidR="00C238C5" w:rsidRPr="00B50538">
        <w:rPr>
          <w:rFonts w:ascii="Cambria" w:hAnsi="Cambria" w:cs="Arial"/>
          <w:sz w:val="20"/>
          <w:szCs w:val="20"/>
        </w:rPr>
        <w:t xml:space="preserve">o vyhlásení verejného obstarávania </w:t>
      </w:r>
      <w:r w:rsidR="00381C4A" w:rsidRPr="00B50538">
        <w:rPr>
          <w:rFonts w:ascii="Cambria" w:hAnsi="Cambria" w:cs="Arial"/>
          <w:sz w:val="20"/>
          <w:szCs w:val="20"/>
        </w:rPr>
        <w:t>a</w:t>
      </w:r>
      <w:r w:rsidR="00C238C5" w:rsidRPr="00B50538">
        <w:rPr>
          <w:rFonts w:ascii="Cambria" w:hAnsi="Cambria" w:cs="Arial"/>
          <w:sz w:val="20"/>
          <w:szCs w:val="20"/>
        </w:rPr>
        <w:t xml:space="preserve"> </w:t>
      </w:r>
      <w:r w:rsidR="00381C4A" w:rsidRPr="00B50538">
        <w:rPr>
          <w:rFonts w:ascii="Cambria" w:hAnsi="Cambria" w:cs="Arial"/>
          <w:sz w:val="20"/>
          <w:szCs w:val="20"/>
        </w:rPr>
        <w:t>v bode 34</w:t>
      </w:r>
      <w:r w:rsidR="00DE11F0" w:rsidRPr="00B50538">
        <w:rPr>
          <w:rFonts w:ascii="Cambria" w:hAnsi="Cambria" w:cs="Arial"/>
          <w:sz w:val="20"/>
          <w:szCs w:val="20"/>
        </w:rPr>
        <w:t xml:space="preserve"> </w:t>
      </w:r>
      <w:r w:rsidR="00381C4A" w:rsidRPr="00B50538">
        <w:rPr>
          <w:rFonts w:ascii="Cambria" w:hAnsi="Cambria" w:cs="Arial"/>
          <w:sz w:val="20"/>
          <w:szCs w:val="20"/>
        </w:rPr>
        <w:t xml:space="preserve">a 35 týchto súťažných podkladov </w:t>
      </w:r>
      <w:r w:rsidRPr="00B50538">
        <w:rPr>
          <w:rFonts w:ascii="Cambria" w:hAnsi="Cambria" w:cs="Arial"/>
          <w:sz w:val="20"/>
          <w:szCs w:val="20"/>
        </w:rPr>
        <w:t xml:space="preserve">predložením jednotného európskeho dokumentu. Náležitosti týkajúce sa jednotného európskeho dokumentu upravujú </w:t>
      </w:r>
      <w:proofErr w:type="spellStart"/>
      <w:r w:rsidRPr="00B50538">
        <w:rPr>
          <w:rFonts w:ascii="Cambria" w:hAnsi="Cambria" w:cs="Arial"/>
          <w:sz w:val="20"/>
          <w:szCs w:val="20"/>
        </w:rPr>
        <w:t>ust</w:t>
      </w:r>
      <w:proofErr w:type="spellEnd"/>
      <w:r w:rsidRPr="00B50538">
        <w:rPr>
          <w:rFonts w:ascii="Cambria" w:hAnsi="Cambria" w:cs="Arial"/>
          <w:sz w:val="20"/>
          <w:szCs w:val="20"/>
        </w:rPr>
        <w:t>. § 39 zákona o verejnom obstarávaní, vyhláška Úr</w:t>
      </w:r>
      <w:r w:rsidR="008E4D34" w:rsidRPr="00B50538">
        <w:rPr>
          <w:rFonts w:ascii="Cambria" w:hAnsi="Cambria" w:cs="Arial"/>
          <w:sz w:val="20"/>
          <w:szCs w:val="20"/>
        </w:rPr>
        <w:t>adu pre verejné obstarávanie č. </w:t>
      </w:r>
      <w:r w:rsidRPr="00B50538">
        <w:rPr>
          <w:rFonts w:ascii="Cambria" w:hAnsi="Cambria" w:cs="Arial"/>
          <w:sz w:val="20"/>
          <w:szCs w:val="20"/>
        </w:rPr>
        <w:t>155/2016 Z.</w:t>
      </w:r>
      <w:r w:rsidR="00662526" w:rsidRPr="00B50538">
        <w:rPr>
          <w:rFonts w:ascii="Cambria" w:hAnsi="Cambria" w:cs="Arial"/>
          <w:sz w:val="20"/>
          <w:szCs w:val="20"/>
        </w:rPr>
        <w:t xml:space="preserve"> </w:t>
      </w:r>
      <w:r w:rsidRPr="00B50538">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50538">
        <w:rPr>
          <w:rFonts w:ascii="Cambria" w:hAnsi="Cambria" w:cs="Arial"/>
          <w:sz w:val="20"/>
          <w:szCs w:val="20"/>
        </w:rPr>
        <w:t xml:space="preserve">Elektronický formulár jednotného európskeho dokumentu s možnosťou jeho priameho vyplnenia sa nachádza na </w:t>
      </w:r>
      <w:hyperlink r:id="rId21" w:history="1">
        <w:r w:rsidR="008F1641" w:rsidRPr="00B50538">
          <w:rPr>
            <w:rStyle w:val="Hyperlink"/>
            <w:rFonts w:ascii="Cambria" w:hAnsi="Cambria" w:cs="Arial"/>
            <w:sz w:val="20"/>
            <w:szCs w:val="20"/>
          </w:rPr>
          <w:t>https://www.uvo.gov.sk/jednotny-europsky-dokument-pre-verejne-obstaravanie-602.html</w:t>
        </w:r>
      </w:hyperlink>
      <w:r w:rsidR="008F1641" w:rsidRPr="00B50538">
        <w:rPr>
          <w:rFonts w:ascii="Cambria" w:hAnsi="Cambria" w:cs="Arial"/>
          <w:sz w:val="20"/>
          <w:szCs w:val="20"/>
        </w:rPr>
        <w:t>.</w:t>
      </w:r>
    </w:p>
    <w:p w14:paraId="6E665525" w14:textId="77777777" w:rsidR="00A90EDF" w:rsidRPr="00B50538" w:rsidRDefault="00571DC8" w:rsidP="000D0090">
      <w:pPr>
        <w:pStyle w:val="ListParagraph"/>
        <w:numPr>
          <w:ilvl w:val="1"/>
          <w:numId w:val="32"/>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B50538" w:rsidRDefault="00B25430" w:rsidP="000D0090">
      <w:pPr>
        <w:pStyle w:val="ListParagraph"/>
        <w:numPr>
          <w:ilvl w:val="1"/>
          <w:numId w:val="32"/>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color w:val="000000"/>
          <w:sz w:val="20"/>
          <w:szCs w:val="20"/>
        </w:rPr>
        <w:t xml:space="preserve">Uchádzač, ktorý sa verejného obstarávania zúčastňuje </w:t>
      </w:r>
      <w:r w:rsidRPr="00B50538">
        <w:rPr>
          <w:rFonts w:ascii="Cambria" w:hAnsi="Cambria" w:cs="Arial"/>
          <w:bCs/>
          <w:color w:val="000000"/>
          <w:sz w:val="20"/>
          <w:szCs w:val="20"/>
        </w:rPr>
        <w:t xml:space="preserve">samostatne </w:t>
      </w:r>
      <w:r w:rsidRPr="00B50538">
        <w:rPr>
          <w:rFonts w:ascii="Cambria" w:hAnsi="Cambria" w:cs="Arial"/>
          <w:color w:val="000000"/>
          <w:sz w:val="20"/>
          <w:szCs w:val="20"/>
        </w:rPr>
        <w:t xml:space="preserve">a ktorý </w:t>
      </w:r>
      <w:r w:rsidRPr="00B50538">
        <w:rPr>
          <w:rFonts w:ascii="Cambria" w:hAnsi="Cambria" w:cs="Arial"/>
          <w:bCs/>
          <w:color w:val="000000"/>
          <w:sz w:val="20"/>
          <w:szCs w:val="20"/>
        </w:rPr>
        <w:t>nevyužíva</w:t>
      </w:r>
      <w:r w:rsidRPr="00B50538">
        <w:rPr>
          <w:rFonts w:ascii="Cambria" w:hAnsi="Cambria" w:cs="Arial"/>
          <w:b/>
          <w:bCs/>
          <w:color w:val="000000"/>
          <w:sz w:val="20"/>
          <w:szCs w:val="20"/>
        </w:rPr>
        <w:t xml:space="preserve"> </w:t>
      </w:r>
      <w:r w:rsidRPr="00B50538">
        <w:rPr>
          <w:rFonts w:ascii="Cambria" w:hAnsi="Cambria" w:cs="Arial"/>
          <w:color w:val="000000"/>
          <w:sz w:val="20"/>
          <w:szCs w:val="20"/>
        </w:rPr>
        <w:t>zdroje a/alebo kapacity</w:t>
      </w:r>
      <w:r w:rsidRPr="00B50538">
        <w:rPr>
          <w:rFonts w:ascii="Cambria" w:hAnsi="Cambria" w:cs="Arial"/>
          <w:color w:val="0000FF"/>
          <w:sz w:val="20"/>
          <w:szCs w:val="20"/>
        </w:rPr>
        <w:t xml:space="preserve"> </w:t>
      </w:r>
      <w:r w:rsidRPr="00B50538">
        <w:rPr>
          <w:rFonts w:ascii="Cambria" w:hAnsi="Cambria" w:cs="Arial"/>
          <w:color w:val="000000"/>
          <w:sz w:val="20"/>
          <w:szCs w:val="20"/>
        </w:rPr>
        <w:t xml:space="preserve">iných osôb na preukázanie splnenia podmienok účasti, vyplní a predloží </w:t>
      </w:r>
      <w:r w:rsidRPr="00B50538">
        <w:rPr>
          <w:rFonts w:ascii="Cambria" w:hAnsi="Cambria" w:cs="Arial"/>
          <w:bCs/>
          <w:color w:val="000000"/>
          <w:sz w:val="20"/>
          <w:szCs w:val="20"/>
        </w:rPr>
        <w:t>jeden</w:t>
      </w:r>
      <w:r w:rsidRPr="00B50538">
        <w:rPr>
          <w:rFonts w:ascii="Cambria" w:hAnsi="Cambria" w:cs="Arial"/>
          <w:b/>
          <w:bCs/>
          <w:color w:val="000000"/>
          <w:sz w:val="20"/>
          <w:szCs w:val="20"/>
        </w:rPr>
        <w:t xml:space="preserve"> </w:t>
      </w:r>
      <w:r w:rsidRPr="00B50538">
        <w:rPr>
          <w:rFonts w:ascii="Cambria" w:hAnsi="Cambria" w:cs="Arial"/>
          <w:color w:val="000000"/>
          <w:sz w:val="20"/>
          <w:szCs w:val="20"/>
        </w:rPr>
        <w:t>jednotný európsky dokument.</w:t>
      </w:r>
      <w:r w:rsidRPr="00B50538">
        <w:rPr>
          <w:rFonts w:ascii="Cambria" w:hAnsi="Cambria" w:cs="Arial"/>
          <w:color w:val="0000FF"/>
          <w:sz w:val="20"/>
          <w:szCs w:val="20"/>
        </w:rPr>
        <w:t xml:space="preserve"> </w:t>
      </w:r>
      <w:r w:rsidRPr="00B50538">
        <w:rPr>
          <w:rFonts w:ascii="Cambria" w:hAnsi="Cambria" w:cs="Arial"/>
          <w:color w:val="000000"/>
          <w:sz w:val="20"/>
          <w:szCs w:val="20"/>
        </w:rPr>
        <w:t xml:space="preserve">Uchádzač, ktorý sa verejného obstarávania zúčastňuje samostatne, ale </w:t>
      </w:r>
      <w:r w:rsidRPr="00B50538">
        <w:rPr>
          <w:rFonts w:ascii="Cambria" w:hAnsi="Cambria" w:cs="Arial"/>
          <w:bCs/>
          <w:color w:val="000000"/>
          <w:sz w:val="20"/>
          <w:szCs w:val="20"/>
        </w:rPr>
        <w:t>využíva zdroje a/alebo kapacity iných</w:t>
      </w:r>
      <w:r w:rsidRPr="00B50538">
        <w:rPr>
          <w:rFonts w:ascii="Cambria" w:hAnsi="Cambria" w:cs="Arial"/>
          <w:color w:val="0000FF"/>
          <w:sz w:val="20"/>
          <w:szCs w:val="20"/>
        </w:rPr>
        <w:t xml:space="preserve"> </w:t>
      </w:r>
      <w:r w:rsidRPr="00B50538">
        <w:rPr>
          <w:rFonts w:ascii="Cambria" w:hAnsi="Cambria" w:cs="Arial"/>
          <w:bCs/>
          <w:color w:val="000000"/>
          <w:sz w:val="20"/>
          <w:szCs w:val="20"/>
        </w:rPr>
        <w:t>osôb na preukázanie splnenia podmienok účasti</w:t>
      </w:r>
      <w:r w:rsidRPr="00B50538">
        <w:rPr>
          <w:rFonts w:ascii="Cambria" w:hAnsi="Cambria" w:cs="Arial"/>
          <w:color w:val="000000"/>
          <w:sz w:val="20"/>
          <w:szCs w:val="20"/>
        </w:rPr>
        <w:t>, vyplní a predloží jednotný európsky dokument za svoju</w:t>
      </w:r>
      <w:r w:rsidRPr="00B50538">
        <w:rPr>
          <w:rFonts w:ascii="Cambria" w:hAnsi="Cambria" w:cs="Arial"/>
          <w:color w:val="0000FF"/>
          <w:sz w:val="20"/>
          <w:szCs w:val="20"/>
        </w:rPr>
        <w:t xml:space="preserve"> </w:t>
      </w:r>
      <w:r w:rsidRPr="00B50538">
        <w:rPr>
          <w:rFonts w:ascii="Cambria" w:hAnsi="Cambria" w:cs="Arial"/>
          <w:color w:val="000000"/>
          <w:sz w:val="20"/>
          <w:szCs w:val="20"/>
        </w:rPr>
        <w:t xml:space="preserve">osobu spolu s vyplneným </w:t>
      </w:r>
      <w:r w:rsidRPr="00B50538">
        <w:rPr>
          <w:rFonts w:ascii="Cambria" w:hAnsi="Cambria" w:cs="Arial"/>
          <w:bCs/>
          <w:color w:val="000000"/>
          <w:sz w:val="20"/>
          <w:szCs w:val="20"/>
        </w:rPr>
        <w:t>samostatným/i</w:t>
      </w:r>
      <w:r w:rsidRPr="00B50538">
        <w:rPr>
          <w:rFonts w:ascii="Cambria" w:hAnsi="Cambria" w:cs="Arial"/>
          <w:b/>
          <w:bCs/>
          <w:color w:val="000000"/>
          <w:sz w:val="20"/>
          <w:szCs w:val="20"/>
        </w:rPr>
        <w:t xml:space="preserve"> </w:t>
      </w:r>
      <w:r w:rsidRPr="00B50538">
        <w:rPr>
          <w:rFonts w:ascii="Cambria" w:hAnsi="Cambria" w:cs="Arial"/>
          <w:color w:val="000000"/>
          <w:sz w:val="20"/>
          <w:szCs w:val="20"/>
        </w:rPr>
        <w:t>jednotným/i európskym/i dokumentom/i, ktorý/é obsahuje/ú príslušné</w:t>
      </w:r>
      <w:r w:rsidRPr="00B50538">
        <w:rPr>
          <w:rFonts w:ascii="Cambria" w:hAnsi="Cambria" w:cs="Arial"/>
          <w:color w:val="0000FF"/>
          <w:sz w:val="20"/>
          <w:szCs w:val="20"/>
        </w:rPr>
        <w:t xml:space="preserve"> </w:t>
      </w:r>
      <w:r w:rsidRPr="00B50538">
        <w:rPr>
          <w:rFonts w:ascii="Cambria" w:hAnsi="Cambria" w:cs="Arial"/>
          <w:color w:val="000000"/>
          <w:sz w:val="20"/>
          <w:szCs w:val="20"/>
        </w:rPr>
        <w:t xml:space="preserve">informácie pre </w:t>
      </w:r>
      <w:r w:rsidRPr="00B50538">
        <w:rPr>
          <w:rFonts w:ascii="Cambria" w:hAnsi="Cambria" w:cs="Arial"/>
          <w:bCs/>
          <w:color w:val="000000"/>
          <w:sz w:val="20"/>
          <w:szCs w:val="20"/>
        </w:rPr>
        <w:t>každú z osôb, ktorých zdroje a/alebo kapacity využíva</w:t>
      </w:r>
      <w:r w:rsidRPr="00B50538">
        <w:rPr>
          <w:rFonts w:ascii="Cambria" w:hAnsi="Cambria" w:cs="Arial"/>
          <w:b/>
          <w:bCs/>
          <w:color w:val="000000"/>
          <w:sz w:val="20"/>
          <w:szCs w:val="20"/>
        </w:rPr>
        <w:t xml:space="preserve"> </w:t>
      </w:r>
      <w:r w:rsidRPr="00B50538">
        <w:rPr>
          <w:rFonts w:ascii="Cambria" w:hAnsi="Cambria" w:cs="Arial"/>
          <w:color w:val="000000"/>
          <w:sz w:val="20"/>
          <w:szCs w:val="20"/>
        </w:rPr>
        <w:t>uchádzač na preukázanie splnenia</w:t>
      </w:r>
      <w:r w:rsidRPr="00B50538">
        <w:rPr>
          <w:rFonts w:ascii="Cambria" w:hAnsi="Cambria" w:cs="Arial"/>
          <w:color w:val="0000FF"/>
          <w:sz w:val="20"/>
          <w:szCs w:val="20"/>
        </w:rPr>
        <w:t xml:space="preserve"> </w:t>
      </w:r>
      <w:r w:rsidRPr="00B50538">
        <w:rPr>
          <w:rFonts w:ascii="Cambria" w:hAnsi="Cambria" w:cs="Arial"/>
          <w:color w:val="000000"/>
          <w:sz w:val="20"/>
          <w:szCs w:val="20"/>
        </w:rPr>
        <w:t>podmienok účasti.</w:t>
      </w:r>
      <w:r w:rsidRPr="00B50538">
        <w:rPr>
          <w:rFonts w:ascii="Cambria" w:hAnsi="Cambria" w:cs="Arial"/>
          <w:color w:val="0000FF"/>
          <w:sz w:val="20"/>
          <w:szCs w:val="20"/>
        </w:rPr>
        <w:t xml:space="preserve"> </w:t>
      </w:r>
      <w:r w:rsidRPr="00B50538">
        <w:rPr>
          <w:rFonts w:ascii="Cambria" w:hAnsi="Cambria" w:cs="Arial"/>
          <w:color w:val="000000"/>
          <w:sz w:val="20"/>
          <w:szCs w:val="20"/>
        </w:rPr>
        <w:t>V prípade, že uchádzača tvorí skupina dodávateľov zúčastnená vo verejnom obstarávaní, uchádzač vyplní a</w:t>
      </w:r>
      <w:r w:rsidRPr="00B50538">
        <w:rPr>
          <w:rFonts w:ascii="Cambria" w:hAnsi="Cambria" w:cs="Arial"/>
          <w:color w:val="0000FF"/>
          <w:sz w:val="20"/>
          <w:szCs w:val="20"/>
        </w:rPr>
        <w:t xml:space="preserve"> </w:t>
      </w:r>
      <w:r w:rsidRPr="00B50538">
        <w:rPr>
          <w:rFonts w:ascii="Cambria" w:hAnsi="Cambria" w:cs="Arial"/>
          <w:color w:val="000000"/>
          <w:sz w:val="20"/>
          <w:szCs w:val="20"/>
        </w:rPr>
        <w:t xml:space="preserve">predloží </w:t>
      </w:r>
      <w:r w:rsidRPr="00B50538">
        <w:rPr>
          <w:rFonts w:ascii="Cambria" w:hAnsi="Cambria" w:cs="Arial"/>
          <w:bCs/>
          <w:color w:val="000000"/>
          <w:sz w:val="20"/>
          <w:szCs w:val="20"/>
        </w:rPr>
        <w:t>samostatný jednotný európsky dokument</w:t>
      </w:r>
      <w:r w:rsidRPr="00B50538">
        <w:rPr>
          <w:rFonts w:ascii="Cambria" w:hAnsi="Cambria" w:cs="Arial"/>
          <w:b/>
          <w:bCs/>
          <w:color w:val="000000"/>
          <w:sz w:val="20"/>
          <w:szCs w:val="20"/>
        </w:rPr>
        <w:t xml:space="preserve"> </w:t>
      </w:r>
      <w:r w:rsidRPr="00B50538">
        <w:rPr>
          <w:rFonts w:ascii="Cambria" w:hAnsi="Cambria" w:cs="Arial"/>
          <w:color w:val="000000"/>
          <w:sz w:val="20"/>
          <w:szCs w:val="20"/>
        </w:rPr>
        <w:t xml:space="preserve">s požadovanými informáciami za </w:t>
      </w:r>
      <w:r w:rsidRPr="00B50538">
        <w:rPr>
          <w:rFonts w:ascii="Cambria" w:hAnsi="Cambria" w:cs="Arial"/>
          <w:bCs/>
          <w:color w:val="000000"/>
          <w:sz w:val="20"/>
          <w:szCs w:val="20"/>
        </w:rPr>
        <w:t>každého člena skupiny</w:t>
      </w:r>
      <w:r w:rsidRPr="00B50538">
        <w:rPr>
          <w:rFonts w:ascii="Cambria" w:hAnsi="Cambria" w:cs="Arial"/>
          <w:color w:val="0000FF"/>
          <w:sz w:val="20"/>
          <w:szCs w:val="20"/>
        </w:rPr>
        <w:t xml:space="preserve"> </w:t>
      </w:r>
      <w:r w:rsidRPr="00B50538">
        <w:rPr>
          <w:rFonts w:ascii="Cambria" w:hAnsi="Cambria" w:cs="Arial"/>
          <w:bCs/>
          <w:color w:val="000000"/>
          <w:sz w:val="20"/>
          <w:szCs w:val="20"/>
        </w:rPr>
        <w:t>dodávateľov.</w:t>
      </w:r>
    </w:p>
    <w:p w14:paraId="707B2192" w14:textId="77777777" w:rsidR="00A90EDF" w:rsidRPr="00B50538" w:rsidRDefault="004B0DE8" w:rsidP="000D0090">
      <w:pPr>
        <w:pStyle w:val="ListParagraph"/>
        <w:numPr>
          <w:ilvl w:val="1"/>
          <w:numId w:val="32"/>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color w:val="000000"/>
          <w:sz w:val="20"/>
          <w:szCs w:val="20"/>
        </w:rPr>
        <w:t>Ak uchádzač použije jednotný európsky dokument, verejný obstarávateľ môže na zabezpečenie</w:t>
      </w:r>
      <w:r w:rsidR="00662526" w:rsidRPr="00B50538">
        <w:rPr>
          <w:rFonts w:ascii="Cambria" w:hAnsi="Cambria" w:cs="Arial"/>
          <w:color w:val="000000"/>
          <w:sz w:val="20"/>
          <w:szCs w:val="20"/>
        </w:rPr>
        <w:t xml:space="preserve"> </w:t>
      </w:r>
      <w:r w:rsidRPr="00B50538">
        <w:rPr>
          <w:rFonts w:ascii="Cambria" w:hAnsi="Cambria" w:cs="Arial"/>
          <w:color w:val="000000"/>
          <w:sz w:val="20"/>
          <w:szCs w:val="20"/>
        </w:rPr>
        <w:t>riadneho priebehu verejného obstarávania kedykoľvek v jeho priebehu uchádzača písomne požiadať o</w:t>
      </w:r>
      <w:r w:rsidR="00662526" w:rsidRPr="00B50538">
        <w:rPr>
          <w:rFonts w:ascii="Cambria" w:hAnsi="Cambria" w:cs="Arial"/>
          <w:color w:val="000000"/>
          <w:sz w:val="20"/>
          <w:szCs w:val="20"/>
        </w:rPr>
        <w:t xml:space="preserve"> </w:t>
      </w:r>
      <w:r w:rsidRPr="00B50538">
        <w:rPr>
          <w:rFonts w:ascii="Cambria" w:hAnsi="Cambria" w:cs="Arial"/>
          <w:color w:val="000000"/>
          <w:sz w:val="20"/>
          <w:szCs w:val="20"/>
        </w:rPr>
        <w:t>predloženie dokladu alebo dokladov nahradených jednotným európskym dokumentom. Uchádzač doručí</w:t>
      </w:r>
      <w:r w:rsidR="00662526" w:rsidRPr="00B50538">
        <w:rPr>
          <w:rFonts w:ascii="Cambria" w:hAnsi="Cambria" w:cs="Arial"/>
          <w:color w:val="000000"/>
          <w:sz w:val="20"/>
          <w:szCs w:val="20"/>
        </w:rPr>
        <w:t xml:space="preserve"> </w:t>
      </w:r>
      <w:r w:rsidRPr="00B50538">
        <w:rPr>
          <w:rFonts w:ascii="Cambria" w:hAnsi="Cambria" w:cs="Arial"/>
          <w:color w:val="000000"/>
          <w:sz w:val="20"/>
          <w:szCs w:val="20"/>
        </w:rPr>
        <w:t xml:space="preserve">doklady </w:t>
      </w:r>
      <w:r w:rsidRPr="00B50538">
        <w:rPr>
          <w:rFonts w:ascii="Cambria" w:hAnsi="Cambria" w:cs="Arial"/>
          <w:color w:val="000000"/>
          <w:sz w:val="20"/>
          <w:szCs w:val="20"/>
        </w:rPr>
        <w:lastRenderedPageBreak/>
        <w:t>verejnému obstarávateľovi do piatich pracovných dní odo dňa doručenia žiadosti, ak verejný obstarávateľ neurčil dlhšiu lehotu.</w:t>
      </w:r>
    </w:p>
    <w:p w14:paraId="255A9B12" w14:textId="473B4D4E" w:rsidR="004E2AEE" w:rsidRPr="00B50538" w:rsidRDefault="004E2AEE" w:rsidP="00E37C79">
      <w:pPr>
        <w:pStyle w:val="ListParagraph"/>
        <w:tabs>
          <w:tab w:val="left" w:pos="567"/>
        </w:tabs>
        <w:spacing w:after="0" w:line="240" w:lineRule="auto"/>
        <w:ind w:left="567"/>
        <w:jc w:val="both"/>
        <w:rPr>
          <w:rFonts w:ascii="Cambria" w:hAnsi="Cambria" w:cs="Arial"/>
          <w:color w:val="000000"/>
          <w:sz w:val="20"/>
          <w:szCs w:val="20"/>
        </w:rPr>
      </w:pPr>
    </w:p>
    <w:p w14:paraId="0CE23EC2" w14:textId="77777777" w:rsidR="00ED1A04" w:rsidRPr="00B50538" w:rsidRDefault="00ED1A04">
      <w:pPr>
        <w:rPr>
          <w:rFonts w:ascii="Cambria" w:hAnsi="Cambria" w:cs="Arial"/>
          <w:noProof w:val="0"/>
          <w:color w:val="000000"/>
          <w:sz w:val="20"/>
          <w:szCs w:val="20"/>
          <w:lang w:eastAsia="en-US"/>
        </w:rPr>
      </w:pPr>
      <w:r w:rsidRPr="00B50538">
        <w:rPr>
          <w:rFonts w:ascii="Cambria" w:hAnsi="Cambria" w:cs="Arial"/>
          <w:noProof w:val="0"/>
          <w:color w:val="000000"/>
          <w:sz w:val="20"/>
          <w:szCs w:val="20"/>
          <w:lang w:eastAsia="en-US"/>
        </w:rPr>
        <w:br w:type="page"/>
      </w:r>
    </w:p>
    <w:p w14:paraId="15BEA8BC" w14:textId="5DE37D0A" w:rsidR="00E124AA" w:rsidRPr="00B50538"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b/>
          <w:bCs/>
          <w:sz w:val="20"/>
          <w:szCs w:val="20"/>
        </w:rPr>
      </w:pPr>
      <w:r w:rsidRPr="00B50538">
        <w:rPr>
          <w:rFonts w:ascii="Cambria" w:hAnsi="Cambria" w:cs="Arial"/>
          <w:b/>
          <w:sz w:val="20"/>
          <w:szCs w:val="20"/>
        </w:rPr>
        <w:lastRenderedPageBreak/>
        <w:t>A.3</w:t>
      </w:r>
      <w:r w:rsidR="00E124AA" w:rsidRPr="00B50538">
        <w:rPr>
          <w:rFonts w:ascii="Cambria" w:hAnsi="Cambria" w:cs="Arial"/>
          <w:b/>
          <w:sz w:val="20"/>
          <w:szCs w:val="20"/>
        </w:rPr>
        <w:t xml:space="preserve"> </w:t>
      </w:r>
      <w:r w:rsidR="00E124AA" w:rsidRPr="00B50538">
        <w:rPr>
          <w:rFonts w:ascii="Cambria" w:hAnsi="Cambria" w:cs="Arial"/>
          <w:b/>
          <w:bCs/>
          <w:i/>
          <w:sz w:val="20"/>
          <w:szCs w:val="20"/>
        </w:rPr>
        <w:t>KRITÉRIÁ NA VYHODNOTENIE PONÚK A PRAVIDLÁ ICH UPLATNENIA</w:t>
      </w:r>
    </w:p>
    <w:p w14:paraId="4E5C03B8" w14:textId="77777777" w:rsidR="00600008" w:rsidRPr="00B50538"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b/>
          <w:bCs/>
          <w:sz w:val="20"/>
          <w:szCs w:val="20"/>
        </w:rPr>
      </w:pPr>
    </w:p>
    <w:p w14:paraId="24536BFA" w14:textId="1FF62928" w:rsidR="00AB7F7A" w:rsidRPr="00B50538" w:rsidRDefault="000E290B"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Kritéri</w:t>
      </w:r>
      <w:r w:rsidR="00CE17CE" w:rsidRPr="00B50538">
        <w:rPr>
          <w:rFonts w:ascii="Cambria" w:hAnsi="Cambria" w:cs="Arial"/>
          <w:b/>
          <w:bCs/>
          <w:smallCaps/>
          <w:sz w:val="20"/>
          <w:szCs w:val="20"/>
        </w:rPr>
        <w:t>á</w:t>
      </w:r>
      <w:r w:rsidR="00E124AA" w:rsidRPr="00B50538">
        <w:rPr>
          <w:rFonts w:ascii="Cambria" w:hAnsi="Cambria" w:cs="Arial"/>
          <w:b/>
          <w:bCs/>
          <w:smallCaps/>
          <w:sz w:val="20"/>
          <w:szCs w:val="20"/>
        </w:rPr>
        <w:t xml:space="preserve"> na vyhodnotenie ponúk</w:t>
      </w:r>
    </w:p>
    <w:p w14:paraId="7445F5BC" w14:textId="77777777" w:rsidR="00E711FE" w:rsidRPr="00B50538" w:rsidRDefault="00FE462C" w:rsidP="000D0090">
      <w:pPr>
        <w:pStyle w:val="ListParagraph"/>
        <w:numPr>
          <w:ilvl w:val="1"/>
          <w:numId w:val="33"/>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color w:val="000000"/>
          <w:sz w:val="20"/>
          <w:szCs w:val="20"/>
        </w:rPr>
        <w:t xml:space="preserve">Verejný </w:t>
      </w:r>
      <w:r w:rsidR="00F74E16" w:rsidRPr="00B50538">
        <w:rPr>
          <w:rFonts w:ascii="Cambria" w:hAnsi="Cambria" w:cs="Arial"/>
          <w:color w:val="000000"/>
          <w:sz w:val="20"/>
          <w:szCs w:val="20"/>
        </w:rPr>
        <w:t>obstarávateľ stanovil v súlade s § 44 ods. 3 písm. c) zákona o verejnom obstarávaní, že ponuky uchádzačov sa budú vyhodnocovať na základe najnižšej ceny</w:t>
      </w:r>
      <w:r w:rsidR="009A73B0" w:rsidRPr="00B50538">
        <w:rPr>
          <w:rFonts w:ascii="Cambria" w:hAnsi="Cambria" w:cs="Arial"/>
          <w:color w:val="000000"/>
          <w:sz w:val="20"/>
          <w:szCs w:val="20"/>
        </w:rPr>
        <w:t>.</w:t>
      </w:r>
    </w:p>
    <w:p w14:paraId="1421F02E" w14:textId="77777777" w:rsidR="004D66CA" w:rsidRPr="00B50538" w:rsidRDefault="00D811BD" w:rsidP="000D0090">
      <w:pPr>
        <w:pStyle w:val="ListParagraph"/>
        <w:numPr>
          <w:ilvl w:val="1"/>
          <w:numId w:val="33"/>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color w:val="000000"/>
          <w:sz w:val="20"/>
          <w:szCs w:val="20"/>
        </w:rPr>
        <w:t>Ponuky uchádzačov</w:t>
      </w:r>
      <w:r w:rsidR="00954F4D" w:rsidRPr="00B50538">
        <w:rPr>
          <w:rFonts w:ascii="Cambria" w:hAnsi="Cambria" w:cs="Arial"/>
          <w:color w:val="000000"/>
          <w:sz w:val="20"/>
          <w:szCs w:val="20"/>
        </w:rPr>
        <w:t xml:space="preserve"> budú vyhodnocované</w:t>
      </w:r>
      <w:r w:rsidR="004D66CA" w:rsidRPr="00B50538">
        <w:rPr>
          <w:rFonts w:ascii="Cambria" w:hAnsi="Cambria" w:cs="Arial"/>
          <w:color w:val="000000"/>
          <w:sz w:val="20"/>
          <w:szCs w:val="20"/>
        </w:rPr>
        <w:t xml:space="preserve"> osobitne pre každú časť predmetu zákazky.</w:t>
      </w:r>
    </w:p>
    <w:p w14:paraId="7F698713" w14:textId="17E4F573" w:rsidR="00954F4D" w:rsidRPr="00B50538" w:rsidRDefault="004D66CA" w:rsidP="000D0090">
      <w:pPr>
        <w:pStyle w:val="ListParagraph"/>
        <w:numPr>
          <w:ilvl w:val="1"/>
          <w:numId w:val="33"/>
        </w:numPr>
        <w:tabs>
          <w:tab w:val="left" w:pos="567"/>
        </w:tabs>
        <w:spacing w:after="0" w:line="240" w:lineRule="auto"/>
        <w:ind w:left="567" w:hanging="567"/>
        <w:jc w:val="both"/>
        <w:rPr>
          <w:rFonts w:ascii="Cambria" w:hAnsi="Cambria" w:cs="Arial"/>
          <w:color w:val="000000"/>
          <w:sz w:val="20"/>
          <w:szCs w:val="20"/>
        </w:rPr>
      </w:pPr>
      <w:r w:rsidRPr="00B50538">
        <w:rPr>
          <w:rFonts w:ascii="Cambria" w:hAnsi="Cambria" w:cs="Arial"/>
          <w:color w:val="000000"/>
          <w:sz w:val="20"/>
          <w:szCs w:val="20"/>
        </w:rPr>
        <w:t>Ponuky uchádzačov budú vyhodnocované za základe kritéri</w:t>
      </w:r>
      <w:r w:rsidR="00E351C5">
        <w:rPr>
          <w:rFonts w:ascii="Cambria" w:hAnsi="Cambria" w:cs="Arial"/>
          <w:color w:val="000000"/>
          <w:sz w:val="20"/>
          <w:szCs w:val="20"/>
        </w:rPr>
        <w:t>í určených pre jednotlivé časti samostatne</w:t>
      </w:r>
      <w:r w:rsidRPr="00B50538">
        <w:rPr>
          <w:rFonts w:ascii="Cambria" w:hAnsi="Cambria" w:cs="Arial"/>
          <w:color w:val="000000"/>
          <w:sz w:val="20"/>
          <w:szCs w:val="20"/>
        </w:rPr>
        <w:t>:</w:t>
      </w:r>
    </w:p>
    <w:p w14:paraId="06CB3C1A" w14:textId="21BB4A51" w:rsidR="00242791" w:rsidRPr="00B50538" w:rsidRDefault="00E351C5" w:rsidP="00954F4D">
      <w:pPr>
        <w:pStyle w:val="ListParagraph"/>
        <w:tabs>
          <w:tab w:val="left" w:pos="567"/>
        </w:tabs>
        <w:spacing w:after="0" w:line="240" w:lineRule="auto"/>
        <w:ind w:left="567"/>
        <w:jc w:val="both"/>
        <w:rPr>
          <w:rFonts w:ascii="Cambria" w:hAnsi="Cambria"/>
          <w:b/>
          <w:sz w:val="20"/>
          <w:szCs w:val="20"/>
        </w:rPr>
      </w:pPr>
      <w:r>
        <w:rPr>
          <w:rFonts w:ascii="Cambria" w:hAnsi="Cambria" w:cs="Arial"/>
          <w:b/>
          <w:sz w:val="20"/>
          <w:szCs w:val="20"/>
        </w:rPr>
        <w:t xml:space="preserve">Kritérium pre časť </w:t>
      </w:r>
      <w:r w:rsidR="00CE2D71">
        <w:rPr>
          <w:rFonts w:ascii="Cambria" w:hAnsi="Cambria" w:cs="Arial"/>
          <w:b/>
          <w:sz w:val="20"/>
          <w:szCs w:val="20"/>
        </w:rPr>
        <w:t xml:space="preserve">č. </w:t>
      </w:r>
      <w:r>
        <w:rPr>
          <w:rFonts w:ascii="Cambria" w:hAnsi="Cambria" w:cs="Arial"/>
          <w:b/>
          <w:sz w:val="20"/>
          <w:szCs w:val="20"/>
        </w:rPr>
        <w:t xml:space="preserve">1: </w:t>
      </w:r>
      <w:r w:rsidR="00954F4D" w:rsidRPr="00B50538">
        <w:rPr>
          <w:rFonts w:ascii="Cambria" w:hAnsi="Cambria" w:cs="Arial"/>
          <w:b/>
          <w:sz w:val="20"/>
          <w:szCs w:val="20"/>
        </w:rPr>
        <w:t>Celkov</w:t>
      </w:r>
      <w:r w:rsidR="004D66CA" w:rsidRPr="00B50538">
        <w:rPr>
          <w:rFonts w:ascii="Cambria" w:hAnsi="Cambria" w:cs="Arial"/>
          <w:b/>
          <w:sz w:val="20"/>
          <w:szCs w:val="20"/>
        </w:rPr>
        <w:t>á cena za</w:t>
      </w:r>
      <w:r w:rsidR="00954F4D" w:rsidRPr="00B50538">
        <w:rPr>
          <w:rFonts w:ascii="Cambria" w:hAnsi="Cambria" w:cs="Arial"/>
          <w:b/>
          <w:sz w:val="20"/>
          <w:szCs w:val="20"/>
        </w:rPr>
        <w:t xml:space="preserve"> poistné spolu v eur</w:t>
      </w:r>
      <w:r w:rsidR="003F08FF" w:rsidRPr="00B50538">
        <w:rPr>
          <w:rFonts w:ascii="Cambria" w:hAnsi="Cambria" w:cs="Arial"/>
          <w:b/>
          <w:sz w:val="20"/>
          <w:szCs w:val="20"/>
        </w:rPr>
        <w:t>ách</w:t>
      </w:r>
      <w:r w:rsidR="00954F4D" w:rsidRPr="00B50538">
        <w:rPr>
          <w:rFonts w:ascii="Cambria" w:hAnsi="Cambria" w:cs="Arial"/>
          <w:b/>
          <w:sz w:val="20"/>
          <w:szCs w:val="20"/>
        </w:rPr>
        <w:t xml:space="preserve"> </w:t>
      </w:r>
      <w:r w:rsidR="00242791" w:rsidRPr="00B50538">
        <w:rPr>
          <w:rFonts w:ascii="Cambria" w:hAnsi="Cambria" w:cs="Arial"/>
          <w:b/>
          <w:sz w:val="20"/>
          <w:szCs w:val="20"/>
        </w:rPr>
        <w:t xml:space="preserve">vrátane dane z poistenia </w:t>
      </w:r>
      <w:r w:rsidR="00A33B0A" w:rsidRPr="00B50538">
        <w:rPr>
          <w:rFonts w:ascii="Cambria" w:hAnsi="Cambria"/>
          <w:b/>
          <w:sz w:val="20"/>
          <w:szCs w:val="20"/>
        </w:rPr>
        <w:t>za celú dobu poistenia 3 roky</w:t>
      </w:r>
      <w:r w:rsidR="00CE2D71" w:rsidRPr="00A40C52">
        <w:rPr>
          <w:rFonts w:ascii="Cambria" w:hAnsi="Cambria"/>
          <w:bCs/>
          <w:sz w:val="20"/>
          <w:szCs w:val="20"/>
        </w:rPr>
        <w:t xml:space="preserve"> (</w:t>
      </w:r>
      <w:r w:rsidR="00CE2D71" w:rsidRPr="00A40C52">
        <w:rPr>
          <w:rFonts w:ascii="Cambria" w:hAnsi="Cambria"/>
          <w:bCs/>
          <w:sz w:val="20"/>
          <w:szCs w:val="20"/>
        </w:rPr>
        <w:t>z tabuľky č. 1 a Tabuľky č. 2),</w:t>
      </w:r>
      <w:r w:rsidR="00CE2D71" w:rsidRPr="00B50538">
        <w:rPr>
          <w:rFonts w:ascii="Cambria" w:hAnsi="Cambria" w:cs="Arial"/>
          <w:b/>
          <w:sz w:val="20"/>
          <w:szCs w:val="20"/>
        </w:rPr>
        <w:t xml:space="preserve"> </w:t>
      </w:r>
    </w:p>
    <w:p w14:paraId="76B6C44F" w14:textId="70AB4372" w:rsidR="00954F4D" w:rsidRPr="00B50538" w:rsidRDefault="00E351C5" w:rsidP="00954F4D">
      <w:pPr>
        <w:pStyle w:val="ListParagraph"/>
        <w:tabs>
          <w:tab w:val="left" w:pos="567"/>
        </w:tabs>
        <w:spacing w:after="0" w:line="240" w:lineRule="auto"/>
        <w:ind w:left="567"/>
        <w:jc w:val="both"/>
        <w:rPr>
          <w:rFonts w:ascii="Cambria" w:hAnsi="Cambria" w:cs="Arial"/>
          <w:color w:val="000000"/>
          <w:sz w:val="20"/>
          <w:szCs w:val="20"/>
        </w:rPr>
      </w:pPr>
      <w:r>
        <w:rPr>
          <w:rFonts w:ascii="Cambria" w:hAnsi="Cambria" w:cs="Arial"/>
          <w:b/>
          <w:sz w:val="20"/>
          <w:szCs w:val="20"/>
        </w:rPr>
        <w:t xml:space="preserve">Kritérium pre časť </w:t>
      </w:r>
      <w:r w:rsidR="00CE2D71">
        <w:rPr>
          <w:rFonts w:ascii="Cambria" w:hAnsi="Cambria" w:cs="Arial"/>
          <w:b/>
          <w:sz w:val="20"/>
          <w:szCs w:val="20"/>
        </w:rPr>
        <w:t xml:space="preserve">č. </w:t>
      </w:r>
      <w:r>
        <w:rPr>
          <w:rFonts w:ascii="Cambria" w:hAnsi="Cambria" w:cs="Arial"/>
          <w:b/>
          <w:sz w:val="20"/>
          <w:szCs w:val="20"/>
        </w:rPr>
        <w:t xml:space="preserve">2: </w:t>
      </w:r>
      <w:r w:rsidR="00954F4D" w:rsidRPr="00B50538">
        <w:rPr>
          <w:rFonts w:ascii="Cambria" w:hAnsi="Cambria" w:cs="Arial"/>
          <w:b/>
          <w:sz w:val="20"/>
          <w:szCs w:val="20"/>
        </w:rPr>
        <w:t>Celkov</w:t>
      </w:r>
      <w:r w:rsidR="004D66CA" w:rsidRPr="00B50538">
        <w:rPr>
          <w:rFonts w:ascii="Cambria" w:hAnsi="Cambria" w:cs="Arial"/>
          <w:b/>
          <w:sz w:val="20"/>
          <w:szCs w:val="20"/>
        </w:rPr>
        <w:t>á cena za</w:t>
      </w:r>
      <w:r w:rsidR="00954F4D" w:rsidRPr="00B50538">
        <w:rPr>
          <w:rFonts w:ascii="Cambria" w:hAnsi="Cambria" w:cs="Arial"/>
          <w:b/>
          <w:sz w:val="20"/>
          <w:szCs w:val="20"/>
        </w:rPr>
        <w:t xml:space="preserve"> poistné spolu v eur</w:t>
      </w:r>
      <w:r w:rsidR="003F08FF" w:rsidRPr="00B50538">
        <w:rPr>
          <w:rFonts w:ascii="Cambria" w:hAnsi="Cambria" w:cs="Arial"/>
          <w:b/>
          <w:sz w:val="20"/>
          <w:szCs w:val="20"/>
        </w:rPr>
        <w:t>ách</w:t>
      </w:r>
      <w:r w:rsidR="00954F4D" w:rsidRPr="00B50538">
        <w:rPr>
          <w:rFonts w:ascii="Cambria" w:hAnsi="Cambria" w:cs="Arial"/>
          <w:b/>
          <w:sz w:val="20"/>
          <w:szCs w:val="20"/>
        </w:rPr>
        <w:t xml:space="preserve"> </w:t>
      </w:r>
      <w:r w:rsidR="00242791" w:rsidRPr="00B50538">
        <w:rPr>
          <w:rFonts w:ascii="Cambria" w:hAnsi="Cambria" w:cs="Arial"/>
          <w:b/>
          <w:sz w:val="20"/>
          <w:szCs w:val="20"/>
        </w:rPr>
        <w:t xml:space="preserve">vrátane dane z poistenia </w:t>
      </w:r>
      <w:r w:rsidR="00954F4D" w:rsidRPr="00B50538">
        <w:rPr>
          <w:rFonts w:ascii="Cambria" w:hAnsi="Cambria" w:cs="Arial"/>
          <w:b/>
          <w:sz w:val="20"/>
          <w:szCs w:val="20"/>
        </w:rPr>
        <w:t>za cel</w:t>
      </w:r>
      <w:r w:rsidR="00242791" w:rsidRPr="00B50538">
        <w:rPr>
          <w:rFonts w:ascii="Cambria" w:hAnsi="Cambria" w:cs="Arial"/>
          <w:b/>
          <w:sz w:val="20"/>
          <w:szCs w:val="20"/>
        </w:rPr>
        <w:t>ú dobu poistenia jeden rok</w:t>
      </w:r>
      <w:r w:rsidR="00CE2D71">
        <w:rPr>
          <w:rFonts w:ascii="Cambria" w:hAnsi="Cambria" w:cs="Arial"/>
          <w:b/>
          <w:sz w:val="20"/>
          <w:szCs w:val="20"/>
        </w:rPr>
        <w:t xml:space="preserve"> </w:t>
      </w:r>
      <w:r w:rsidR="00CE2D71" w:rsidRPr="00A40C52">
        <w:rPr>
          <w:rFonts w:ascii="Cambria" w:hAnsi="Cambria" w:cs="Arial"/>
          <w:bCs/>
          <w:sz w:val="20"/>
          <w:szCs w:val="20"/>
        </w:rPr>
        <w:t>(</w:t>
      </w:r>
      <w:r w:rsidR="00CE2D71" w:rsidRPr="00A40C52">
        <w:rPr>
          <w:rFonts w:ascii="Cambria" w:hAnsi="Cambria"/>
          <w:bCs/>
          <w:sz w:val="20"/>
          <w:szCs w:val="20"/>
        </w:rPr>
        <w:t>z tabuľky č. 3 a Tabuľky č. 4)</w:t>
      </w:r>
      <w:r w:rsidRPr="00A40C52">
        <w:rPr>
          <w:rFonts w:ascii="Cambria" w:hAnsi="Cambria" w:cs="Arial"/>
          <w:bCs/>
          <w:sz w:val="20"/>
          <w:szCs w:val="20"/>
        </w:rPr>
        <w:t>.</w:t>
      </w:r>
    </w:p>
    <w:p w14:paraId="36D553BB" w14:textId="18C36074" w:rsidR="00E711FE" w:rsidRPr="00B50538" w:rsidRDefault="00E711FE" w:rsidP="000D0090">
      <w:pPr>
        <w:pStyle w:val="ListParagraph"/>
        <w:numPr>
          <w:ilvl w:val="1"/>
          <w:numId w:val="33"/>
        </w:numPr>
        <w:shd w:val="clear" w:color="auto" w:fill="FFFFFF" w:themeFill="background1"/>
        <w:spacing w:after="0" w:line="240" w:lineRule="auto"/>
        <w:ind w:left="567" w:hanging="567"/>
        <w:jc w:val="both"/>
        <w:rPr>
          <w:rFonts w:ascii="Cambria" w:hAnsi="Cambria" w:cs="Arial"/>
          <w:bCs/>
          <w:sz w:val="20"/>
          <w:szCs w:val="20"/>
        </w:rPr>
      </w:pPr>
      <w:r w:rsidRPr="00B50538">
        <w:rPr>
          <w:rFonts w:ascii="Cambria" w:hAnsi="Cambria" w:cs="Arial"/>
          <w:bCs/>
          <w:sz w:val="20"/>
          <w:szCs w:val="20"/>
        </w:rPr>
        <w:t>Uchádzač uvedie svoj návrh na plnenie kritéri</w:t>
      </w:r>
      <w:r w:rsidR="00CE2D71">
        <w:rPr>
          <w:rFonts w:ascii="Cambria" w:hAnsi="Cambria" w:cs="Arial"/>
          <w:bCs/>
          <w:sz w:val="20"/>
          <w:szCs w:val="20"/>
        </w:rPr>
        <w:t>í</w:t>
      </w:r>
      <w:r w:rsidRPr="00B50538">
        <w:rPr>
          <w:rFonts w:ascii="Cambria" w:hAnsi="Cambria" w:cs="Arial"/>
          <w:bCs/>
          <w:sz w:val="20"/>
          <w:szCs w:val="20"/>
        </w:rPr>
        <w:t xml:space="preserve"> na vyhodnotenie ponúk podľa vzoru uvedeného v prílohe tejto časti </w:t>
      </w:r>
      <w:r w:rsidRPr="00B50538">
        <w:rPr>
          <w:rFonts w:ascii="Cambria" w:hAnsi="Cambria" w:cs="Arial"/>
          <w:sz w:val="20"/>
          <w:szCs w:val="20"/>
        </w:rPr>
        <w:t xml:space="preserve">A.3 </w:t>
      </w:r>
      <w:r w:rsidRPr="00B50538">
        <w:rPr>
          <w:rFonts w:ascii="Cambria" w:hAnsi="Cambria" w:cs="Arial"/>
          <w:bCs/>
          <w:i/>
          <w:sz w:val="20"/>
          <w:szCs w:val="20"/>
        </w:rPr>
        <w:t>KRITÉRIÁ NA VYHODNOTENIE PONÚK A PRAVIDLÁ ICH UPLATNENIA</w:t>
      </w:r>
      <w:r w:rsidRPr="00B50538">
        <w:rPr>
          <w:rFonts w:ascii="Cambria" w:hAnsi="Cambria" w:cs="Arial"/>
          <w:bCs/>
          <w:sz w:val="20"/>
          <w:szCs w:val="20"/>
        </w:rPr>
        <w:t xml:space="preserve"> týchto súťažných podkladov.</w:t>
      </w:r>
    </w:p>
    <w:p w14:paraId="30F9EE6C" w14:textId="626B477D" w:rsidR="00E711FE" w:rsidRPr="00B50538" w:rsidRDefault="00E711FE" w:rsidP="000D0090">
      <w:pPr>
        <w:pStyle w:val="ListParagraph"/>
        <w:numPr>
          <w:ilvl w:val="1"/>
          <w:numId w:val="33"/>
        </w:numPr>
        <w:shd w:val="clear" w:color="auto" w:fill="FFFFFF" w:themeFill="background1"/>
        <w:spacing w:after="0" w:line="240" w:lineRule="auto"/>
        <w:ind w:left="567" w:hanging="567"/>
        <w:jc w:val="both"/>
        <w:rPr>
          <w:rFonts w:ascii="Cambria" w:hAnsi="Cambria" w:cs="Arial"/>
          <w:bCs/>
          <w:sz w:val="20"/>
          <w:szCs w:val="20"/>
        </w:rPr>
      </w:pPr>
      <w:r w:rsidRPr="00B50538">
        <w:rPr>
          <w:rFonts w:ascii="Cambria" w:hAnsi="Cambria" w:cs="Arial"/>
          <w:bCs/>
          <w:sz w:val="20"/>
          <w:szCs w:val="20"/>
        </w:rPr>
        <w:t>Poradie uchádzačov sa určí porovnaním výšky navrhnutých ponukových celkových cien za predmet zákazky v eurách, uvedených v jednotlivých ponukách uchádzačov.</w:t>
      </w:r>
    </w:p>
    <w:p w14:paraId="1B27A856" w14:textId="55F744DA" w:rsidR="004D66CA" w:rsidRPr="00B50538" w:rsidRDefault="00D244BB" w:rsidP="000D0090">
      <w:pPr>
        <w:pStyle w:val="ListParagraph"/>
        <w:numPr>
          <w:ilvl w:val="1"/>
          <w:numId w:val="33"/>
        </w:numPr>
        <w:shd w:val="clear" w:color="auto" w:fill="FFFFFF" w:themeFill="background1"/>
        <w:spacing w:after="0" w:line="240" w:lineRule="auto"/>
        <w:ind w:left="567" w:hanging="567"/>
        <w:jc w:val="both"/>
        <w:rPr>
          <w:rFonts w:ascii="Cambria" w:hAnsi="Cambria" w:cs="Arial"/>
          <w:bCs/>
          <w:sz w:val="20"/>
          <w:szCs w:val="20"/>
        </w:rPr>
      </w:pPr>
      <w:r w:rsidRPr="00B50538">
        <w:rPr>
          <w:rFonts w:ascii="Cambria" w:hAnsi="Cambria" w:cs="Arial"/>
          <w:bCs/>
          <w:sz w:val="20"/>
          <w:szCs w:val="20"/>
        </w:rPr>
        <w:t xml:space="preserve">Za časť č. </w:t>
      </w:r>
      <w:r w:rsidR="004D66CA" w:rsidRPr="00B50538">
        <w:rPr>
          <w:rFonts w:ascii="Cambria" w:hAnsi="Cambria" w:cs="Arial"/>
          <w:bCs/>
          <w:sz w:val="20"/>
          <w:szCs w:val="20"/>
        </w:rPr>
        <w:t>1</w:t>
      </w:r>
      <w:r w:rsidRPr="00B50538">
        <w:rPr>
          <w:rFonts w:ascii="Cambria" w:hAnsi="Cambria" w:cs="Arial"/>
          <w:bCs/>
          <w:sz w:val="20"/>
          <w:szCs w:val="20"/>
        </w:rPr>
        <w:t xml:space="preserve"> predmetu</w:t>
      </w:r>
      <w:r w:rsidR="004D66CA" w:rsidRPr="00B50538">
        <w:rPr>
          <w:rFonts w:ascii="Cambria" w:hAnsi="Cambria" w:cs="Arial"/>
          <w:bCs/>
          <w:sz w:val="20"/>
          <w:szCs w:val="20"/>
        </w:rPr>
        <w:t xml:space="preserve"> zákazky sa na prvom mieste umiestni uchádzač, ktorého ponuka na časť č. 1 bude mať najnižšiu celkovú cenu za poistné </w:t>
      </w:r>
      <w:r w:rsidR="00364A7F" w:rsidRPr="00B50538">
        <w:rPr>
          <w:rFonts w:ascii="Cambria" w:hAnsi="Cambria" w:cs="Arial"/>
          <w:bCs/>
          <w:sz w:val="20"/>
          <w:szCs w:val="20"/>
        </w:rPr>
        <w:t xml:space="preserve">spolu </w:t>
      </w:r>
      <w:r w:rsidR="004D66CA" w:rsidRPr="00B50538">
        <w:rPr>
          <w:rFonts w:ascii="Cambria" w:hAnsi="Cambria" w:cs="Arial"/>
          <w:bCs/>
          <w:sz w:val="20"/>
          <w:szCs w:val="20"/>
        </w:rPr>
        <w:t xml:space="preserve">v eurách </w:t>
      </w:r>
      <w:r w:rsidR="00DB659B" w:rsidRPr="00B50538">
        <w:rPr>
          <w:rFonts w:ascii="Cambria" w:hAnsi="Cambria" w:cs="Arial"/>
          <w:bCs/>
          <w:sz w:val="20"/>
          <w:szCs w:val="20"/>
        </w:rPr>
        <w:t>vrátane dane z</w:t>
      </w:r>
      <w:r w:rsidR="002209FF" w:rsidRPr="00B50538">
        <w:rPr>
          <w:rFonts w:ascii="Cambria" w:hAnsi="Cambria" w:cs="Arial"/>
          <w:bCs/>
          <w:sz w:val="20"/>
          <w:szCs w:val="20"/>
        </w:rPr>
        <w:t> </w:t>
      </w:r>
      <w:r w:rsidR="00DB659B" w:rsidRPr="00B50538">
        <w:rPr>
          <w:rFonts w:ascii="Cambria" w:hAnsi="Cambria" w:cs="Arial"/>
          <w:bCs/>
          <w:sz w:val="20"/>
          <w:szCs w:val="20"/>
        </w:rPr>
        <w:t>poistenia</w:t>
      </w:r>
      <w:r w:rsidR="002209FF" w:rsidRPr="00B50538">
        <w:rPr>
          <w:rFonts w:ascii="Cambria" w:hAnsi="Cambria" w:cs="Arial"/>
          <w:bCs/>
          <w:sz w:val="20"/>
          <w:szCs w:val="20"/>
        </w:rPr>
        <w:t xml:space="preserve"> za celú dobu poistenia 3 roky</w:t>
      </w:r>
      <w:r w:rsidR="004D66CA" w:rsidRPr="00B50538">
        <w:rPr>
          <w:rFonts w:ascii="Cambria" w:hAnsi="Cambria" w:cs="Arial"/>
          <w:bCs/>
          <w:sz w:val="20"/>
          <w:szCs w:val="20"/>
        </w:rPr>
        <w:t>. Ostatní uchádzači sa umiestnia vo vzostupnom poradí podľa ich navrhovanej celkovej ceny za časť č. 1 predmetu zákazky v eurách.</w:t>
      </w:r>
    </w:p>
    <w:p w14:paraId="5B719B92" w14:textId="09DF895D" w:rsidR="004D66CA" w:rsidRPr="00B50538" w:rsidRDefault="00D244BB" w:rsidP="000D0090">
      <w:pPr>
        <w:pStyle w:val="ListParagraph"/>
        <w:numPr>
          <w:ilvl w:val="1"/>
          <w:numId w:val="33"/>
        </w:numPr>
        <w:shd w:val="clear" w:color="auto" w:fill="FFFFFF" w:themeFill="background1"/>
        <w:spacing w:after="0" w:line="240" w:lineRule="auto"/>
        <w:ind w:left="567" w:hanging="567"/>
        <w:jc w:val="both"/>
        <w:rPr>
          <w:rFonts w:ascii="Cambria" w:hAnsi="Cambria" w:cs="Arial"/>
          <w:bCs/>
          <w:sz w:val="20"/>
          <w:szCs w:val="20"/>
        </w:rPr>
      </w:pPr>
      <w:r w:rsidRPr="00B50538">
        <w:rPr>
          <w:rFonts w:ascii="Cambria" w:hAnsi="Cambria" w:cs="Arial"/>
          <w:bCs/>
          <w:sz w:val="20"/>
          <w:szCs w:val="20"/>
        </w:rPr>
        <w:t>Za časť č. 2 predmetu</w:t>
      </w:r>
      <w:r w:rsidR="004D66CA" w:rsidRPr="00B50538">
        <w:rPr>
          <w:rFonts w:ascii="Cambria" w:hAnsi="Cambria" w:cs="Arial"/>
          <w:bCs/>
          <w:sz w:val="20"/>
          <w:szCs w:val="20"/>
        </w:rPr>
        <w:t xml:space="preserve"> zákazky sa na prvom mieste sa umiestni uchádzač, ktorého ponuka na časť č. 2 bude mať najnižšiu celkovú cenu za poistné </w:t>
      </w:r>
      <w:r w:rsidR="00DB659B" w:rsidRPr="00B50538">
        <w:rPr>
          <w:rFonts w:ascii="Cambria" w:hAnsi="Cambria" w:cs="Arial"/>
          <w:bCs/>
          <w:sz w:val="20"/>
          <w:szCs w:val="20"/>
        </w:rPr>
        <w:t xml:space="preserve">spolu </w:t>
      </w:r>
      <w:r w:rsidR="004D66CA" w:rsidRPr="00B50538">
        <w:rPr>
          <w:rFonts w:ascii="Cambria" w:hAnsi="Cambria" w:cs="Arial"/>
          <w:bCs/>
          <w:sz w:val="20"/>
          <w:szCs w:val="20"/>
        </w:rPr>
        <w:t xml:space="preserve">v eurách </w:t>
      </w:r>
      <w:r w:rsidR="00DB659B" w:rsidRPr="00B50538">
        <w:rPr>
          <w:rFonts w:ascii="Cambria" w:hAnsi="Cambria" w:cs="Arial"/>
          <w:bCs/>
          <w:sz w:val="20"/>
          <w:szCs w:val="20"/>
        </w:rPr>
        <w:t>vrátane dane z</w:t>
      </w:r>
      <w:r w:rsidR="002209FF" w:rsidRPr="00B50538">
        <w:rPr>
          <w:rFonts w:ascii="Cambria" w:hAnsi="Cambria" w:cs="Arial"/>
          <w:bCs/>
          <w:sz w:val="20"/>
          <w:szCs w:val="20"/>
        </w:rPr>
        <w:t> </w:t>
      </w:r>
      <w:r w:rsidR="00DB659B" w:rsidRPr="00B50538">
        <w:rPr>
          <w:rFonts w:ascii="Cambria" w:hAnsi="Cambria" w:cs="Arial"/>
          <w:bCs/>
          <w:sz w:val="20"/>
          <w:szCs w:val="20"/>
        </w:rPr>
        <w:t>poistenia</w:t>
      </w:r>
      <w:r w:rsidR="002209FF" w:rsidRPr="00B50538">
        <w:rPr>
          <w:rFonts w:ascii="Cambria" w:hAnsi="Cambria" w:cs="Arial"/>
          <w:bCs/>
          <w:sz w:val="20"/>
          <w:szCs w:val="20"/>
        </w:rPr>
        <w:t xml:space="preserve"> za celú dobu poistenia jeden rok</w:t>
      </w:r>
      <w:r w:rsidR="004D66CA" w:rsidRPr="00B50538">
        <w:rPr>
          <w:rFonts w:ascii="Cambria" w:hAnsi="Cambria" w:cs="Arial"/>
          <w:bCs/>
          <w:sz w:val="20"/>
          <w:szCs w:val="20"/>
        </w:rPr>
        <w:t>. Ostatní uchádzači sa umiestnia vo vzostupnom poradí podľa ich navrhovanej celkovej ceny za časť č. 2 predmetu zákazky v</w:t>
      </w:r>
      <w:r w:rsidR="00E76A73" w:rsidRPr="00B50538">
        <w:rPr>
          <w:rFonts w:ascii="Cambria" w:hAnsi="Cambria" w:cs="Arial"/>
          <w:bCs/>
          <w:sz w:val="20"/>
          <w:szCs w:val="20"/>
        </w:rPr>
        <w:t> </w:t>
      </w:r>
      <w:r w:rsidR="004D66CA" w:rsidRPr="00B50538">
        <w:rPr>
          <w:rFonts w:ascii="Cambria" w:hAnsi="Cambria" w:cs="Arial"/>
          <w:bCs/>
          <w:sz w:val="20"/>
          <w:szCs w:val="20"/>
        </w:rPr>
        <w:t>eurách</w:t>
      </w:r>
      <w:r w:rsidR="00E76A73" w:rsidRPr="00B50538">
        <w:rPr>
          <w:rFonts w:ascii="Cambria" w:hAnsi="Cambria" w:cs="Arial"/>
          <w:bCs/>
          <w:sz w:val="20"/>
          <w:szCs w:val="20"/>
        </w:rPr>
        <w:t>.</w:t>
      </w:r>
    </w:p>
    <w:p w14:paraId="6D0F561A" w14:textId="67B0E2BB" w:rsidR="004D66CA" w:rsidRPr="00B50538" w:rsidRDefault="004D66CA" w:rsidP="000D0090">
      <w:pPr>
        <w:pStyle w:val="ListParagraph"/>
        <w:numPr>
          <w:ilvl w:val="1"/>
          <w:numId w:val="33"/>
        </w:numPr>
        <w:spacing w:after="0" w:line="240" w:lineRule="auto"/>
        <w:ind w:left="567" w:hanging="567"/>
        <w:jc w:val="both"/>
        <w:rPr>
          <w:rFonts w:ascii="Cambria" w:hAnsi="Cambria" w:cs="Arial"/>
          <w:bCs/>
          <w:sz w:val="20"/>
          <w:szCs w:val="20"/>
        </w:rPr>
      </w:pPr>
      <w:r w:rsidRPr="00B50538">
        <w:rPr>
          <w:rFonts w:ascii="Cambria" w:hAnsi="Cambria" w:cs="Arial"/>
          <w:bCs/>
          <w:sz w:val="20"/>
          <w:szCs w:val="20"/>
        </w:rPr>
        <w:t xml:space="preserve">V prípade ak dvaja alebo viacerí uchádzači ponúknu rovnakú celkovú cenu za poistné za časť č. 1 predmetu zákazky v eurách, úspešným uchádzačom bude ten uchádzač, ktorého ponuková cena v eurách bude nižšia za </w:t>
      </w:r>
      <w:r w:rsidR="002209FF" w:rsidRPr="00B50538">
        <w:rPr>
          <w:rFonts w:ascii="Cambria" w:hAnsi="Cambria" w:cs="Arial"/>
          <w:bCs/>
          <w:sz w:val="20"/>
          <w:szCs w:val="20"/>
        </w:rPr>
        <w:t>poistenie majetku.</w:t>
      </w:r>
    </w:p>
    <w:p w14:paraId="702140BB" w14:textId="2B93732D" w:rsidR="004D66CA" w:rsidRPr="00B50538" w:rsidRDefault="004D66CA" w:rsidP="000D0090">
      <w:pPr>
        <w:pStyle w:val="ListParagraph"/>
        <w:numPr>
          <w:ilvl w:val="1"/>
          <w:numId w:val="33"/>
        </w:numPr>
        <w:spacing w:after="0" w:line="240" w:lineRule="auto"/>
        <w:ind w:left="567" w:hanging="567"/>
        <w:jc w:val="both"/>
        <w:rPr>
          <w:rFonts w:ascii="Cambria" w:hAnsi="Cambria" w:cs="Arial"/>
          <w:bCs/>
          <w:sz w:val="20"/>
          <w:szCs w:val="20"/>
        </w:rPr>
      </w:pPr>
      <w:r w:rsidRPr="00B50538">
        <w:rPr>
          <w:rFonts w:ascii="Cambria" w:hAnsi="Cambria" w:cs="Arial"/>
          <w:bCs/>
          <w:sz w:val="20"/>
          <w:szCs w:val="20"/>
        </w:rPr>
        <w:t xml:space="preserve">V prípade ak dvaja alebo viacerí uchádzači ponúknu rovnakú celkovú cenu za poistné za časť č. 2 predmetu zákazky v eurách, úspešným uchádzačom bude ten uchádzač, ktorého ponuková cena v eurách bude nižšia za </w:t>
      </w:r>
      <w:r w:rsidR="008A0D30" w:rsidRPr="00B50538">
        <w:rPr>
          <w:rFonts w:ascii="Cambria" w:hAnsi="Cambria" w:cs="Arial"/>
          <w:bCs/>
          <w:sz w:val="20"/>
          <w:szCs w:val="20"/>
        </w:rPr>
        <w:t>havarijné poistenie.</w:t>
      </w:r>
    </w:p>
    <w:p w14:paraId="1FBE65B0" w14:textId="77777777" w:rsidR="007D18C3" w:rsidRPr="00B50538" w:rsidRDefault="00E711FE" w:rsidP="000D0090">
      <w:pPr>
        <w:pStyle w:val="ListParagraph"/>
        <w:numPr>
          <w:ilvl w:val="1"/>
          <w:numId w:val="33"/>
        </w:numPr>
        <w:spacing w:after="0" w:line="240" w:lineRule="auto"/>
        <w:ind w:left="567" w:hanging="567"/>
        <w:jc w:val="both"/>
        <w:rPr>
          <w:rFonts w:ascii="Cambria" w:hAnsi="Cambria" w:cs="Arial"/>
          <w:bCs/>
          <w:sz w:val="20"/>
          <w:szCs w:val="20"/>
        </w:rPr>
      </w:pPr>
      <w:r w:rsidRPr="00B50538">
        <w:rPr>
          <w:rFonts w:ascii="Cambria" w:hAnsi="Cambria" w:cs="Arial"/>
          <w:bCs/>
          <w:sz w:val="20"/>
          <w:szCs w:val="20"/>
        </w:rPr>
        <w:t>Nevybratie</w:t>
      </w:r>
      <w:r w:rsidRPr="00B50538">
        <w:rPr>
          <w:rFonts w:ascii="Cambria" w:hAnsi="Cambria" w:cs="Arial"/>
          <w:sz w:val="20"/>
          <w:szCs w:val="20"/>
        </w:rPr>
        <w:t xml:space="preserve"> uchádzača verejným obstarávateľom nevytvára nárok na uplatnenie náhrady škody zo strany uchádzača.</w:t>
      </w:r>
    </w:p>
    <w:p w14:paraId="5BFEA864" w14:textId="6A03997E" w:rsidR="002D15CF" w:rsidRPr="00B50538" w:rsidRDefault="002D15CF" w:rsidP="000D0090">
      <w:pPr>
        <w:pStyle w:val="ListParagraph"/>
        <w:numPr>
          <w:ilvl w:val="1"/>
          <w:numId w:val="33"/>
        </w:numPr>
        <w:spacing w:after="0" w:line="240" w:lineRule="auto"/>
        <w:ind w:left="567" w:hanging="567"/>
        <w:jc w:val="both"/>
        <w:rPr>
          <w:rFonts w:ascii="Cambria" w:hAnsi="Cambria" w:cs="Arial"/>
          <w:bCs/>
          <w:sz w:val="20"/>
          <w:szCs w:val="20"/>
        </w:rPr>
      </w:pPr>
      <w:r w:rsidRPr="00B50538">
        <w:rPr>
          <w:rFonts w:ascii="Cambria" w:hAnsi="Cambria" w:cs="ArialMT"/>
          <w:sz w:val="20"/>
          <w:szCs w:val="20"/>
        </w:rPr>
        <w:t xml:space="preserve">Verejný obstarávateľ si vyhradzuje právo neprijať </w:t>
      </w:r>
      <w:r w:rsidR="00BA655E" w:rsidRPr="00B50538">
        <w:rPr>
          <w:rFonts w:ascii="Cambria" w:hAnsi="Cambria" w:cs="ArialMT"/>
          <w:sz w:val="20"/>
          <w:szCs w:val="20"/>
        </w:rPr>
        <w:t xml:space="preserve">ponuku </w:t>
      </w:r>
      <w:r w:rsidR="00076E38" w:rsidRPr="00B50538">
        <w:rPr>
          <w:rFonts w:ascii="Cambria" w:hAnsi="Cambria" w:cs="ArialMT"/>
          <w:sz w:val="20"/>
          <w:szCs w:val="20"/>
        </w:rPr>
        <w:t>uchádzača</w:t>
      </w:r>
      <w:r w:rsidRPr="00B50538">
        <w:rPr>
          <w:rFonts w:ascii="Cambria" w:hAnsi="Cambria" w:cs="ArialMT"/>
          <w:sz w:val="20"/>
          <w:szCs w:val="20"/>
        </w:rPr>
        <w:t xml:space="preserve">, </w:t>
      </w:r>
      <w:r w:rsidR="00BA655E" w:rsidRPr="00B50538">
        <w:rPr>
          <w:rFonts w:ascii="Cambria" w:hAnsi="Cambria" w:cs="ArialMT"/>
          <w:sz w:val="20"/>
          <w:szCs w:val="20"/>
        </w:rPr>
        <w:t>ktorá bud</w:t>
      </w:r>
      <w:r w:rsidR="00BB5009" w:rsidRPr="00B50538">
        <w:rPr>
          <w:rFonts w:ascii="Cambria" w:hAnsi="Cambria" w:cs="ArialMT"/>
          <w:sz w:val="20"/>
          <w:szCs w:val="20"/>
        </w:rPr>
        <w:t>e</w:t>
      </w:r>
      <w:r w:rsidR="00BA655E" w:rsidRPr="00B50538">
        <w:rPr>
          <w:rFonts w:ascii="Cambria" w:hAnsi="Cambria" w:cs="ArialMT"/>
          <w:sz w:val="20"/>
          <w:szCs w:val="20"/>
        </w:rPr>
        <w:t xml:space="preserve"> </w:t>
      </w:r>
      <w:r w:rsidRPr="00B50538">
        <w:rPr>
          <w:rFonts w:ascii="Cambria" w:hAnsi="Cambria" w:cs="ArialMT"/>
          <w:sz w:val="20"/>
          <w:szCs w:val="20"/>
        </w:rPr>
        <w:t>cenovo prevyšovať predpokladanú hodnotu zákazky</w:t>
      </w:r>
      <w:r w:rsidR="00076E38" w:rsidRPr="00B50538">
        <w:rPr>
          <w:rFonts w:ascii="Cambria" w:hAnsi="Cambria" w:cs="ArialMT"/>
          <w:sz w:val="20"/>
          <w:szCs w:val="20"/>
        </w:rPr>
        <w:t xml:space="preserve"> konkrétnej časti zákazky</w:t>
      </w:r>
      <w:r w:rsidRPr="00B50538">
        <w:rPr>
          <w:rFonts w:ascii="Cambria" w:hAnsi="Cambria" w:cs="ArialMT"/>
          <w:sz w:val="20"/>
          <w:szCs w:val="20"/>
        </w:rPr>
        <w:t xml:space="preserve">¸ t. j. ktorých cena bude vyššia ako plánované finančné prostriedky </w:t>
      </w:r>
      <w:r w:rsidR="00E86D94" w:rsidRPr="00B50538">
        <w:rPr>
          <w:rFonts w:ascii="Cambria" w:hAnsi="Cambria" w:cs="ArialMT"/>
          <w:sz w:val="20"/>
          <w:szCs w:val="20"/>
        </w:rPr>
        <w:t xml:space="preserve">verejného </w:t>
      </w:r>
      <w:r w:rsidRPr="00B50538">
        <w:rPr>
          <w:rFonts w:ascii="Cambria" w:hAnsi="Cambria" w:cs="ArialMT"/>
          <w:sz w:val="20"/>
          <w:szCs w:val="20"/>
        </w:rPr>
        <w:t>obstarávateľa na predmet zákazky</w:t>
      </w:r>
      <w:r w:rsidRPr="00B50538">
        <w:rPr>
          <w:rFonts w:ascii="Cambria" w:hAnsi="Cambria" w:cs="Arial"/>
          <w:sz w:val="20"/>
          <w:szCs w:val="20"/>
        </w:rPr>
        <w:t>.</w:t>
      </w:r>
    </w:p>
    <w:p w14:paraId="0B1AFDE2" w14:textId="77777777" w:rsidR="00D55FBD" w:rsidRPr="00B50538" w:rsidRDefault="00D55FBD" w:rsidP="007F7010">
      <w:pPr>
        <w:pStyle w:val="ListParagraph"/>
        <w:tabs>
          <w:tab w:val="left" w:pos="0"/>
        </w:tabs>
        <w:spacing w:after="0" w:line="240" w:lineRule="auto"/>
        <w:ind w:left="567"/>
        <w:jc w:val="both"/>
        <w:rPr>
          <w:rFonts w:ascii="Cambria" w:hAnsi="Cambria" w:cs="Arial"/>
          <w:color w:val="000000"/>
          <w:sz w:val="20"/>
          <w:szCs w:val="20"/>
        </w:rPr>
        <w:sectPr w:rsidR="00D55FBD" w:rsidRPr="00B50538" w:rsidSect="00651C97">
          <w:headerReference w:type="first" r:id="rId22"/>
          <w:pgSz w:w="11906" w:h="16838" w:code="9"/>
          <w:pgMar w:top="1418" w:right="1134" w:bottom="1134" w:left="1134" w:header="709" w:footer="759" w:gutter="0"/>
          <w:pgNumType w:chapSep="period"/>
          <w:cols w:space="708"/>
          <w:docGrid w:linePitch="360"/>
        </w:sectPr>
      </w:pPr>
    </w:p>
    <w:p w14:paraId="12806374" w14:textId="3E84E391" w:rsidR="007F7010" w:rsidRPr="00B50538" w:rsidRDefault="007F7010" w:rsidP="007F7010">
      <w:pPr>
        <w:pStyle w:val="ListParagraph"/>
        <w:tabs>
          <w:tab w:val="left" w:pos="0"/>
        </w:tabs>
        <w:spacing w:after="0" w:line="240" w:lineRule="auto"/>
        <w:ind w:left="567"/>
        <w:jc w:val="both"/>
        <w:rPr>
          <w:rFonts w:ascii="Cambria" w:hAnsi="Cambria" w:cs="Arial"/>
          <w:color w:val="000000"/>
          <w:sz w:val="20"/>
          <w:szCs w:val="20"/>
        </w:rPr>
      </w:pPr>
    </w:p>
    <w:p w14:paraId="05195AE5" w14:textId="744BE970" w:rsidR="000C64D1" w:rsidRPr="00B50538"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sz w:val="20"/>
          <w:szCs w:val="20"/>
        </w:rPr>
      </w:pPr>
      <w:r w:rsidRPr="00B50538">
        <w:rPr>
          <w:rFonts w:ascii="Cambria" w:hAnsi="Cambria" w:cs="Arial"/>
          <w:b/>
          <w:bCs/>
          <w:sz w:val="20"/>
          <w:szCs w:val="20"/>
        </w:rPr>
        <w:t>Príloha č. 1</w:t>
      </w:r>
      <w:r w:rsidR="001013D4" w:rsidRPr="00B50538">
        <w:rPr>
          <w:rFonts w:ascii="Cambria" w:hAnsi="Cambria" w:cs="Arial"/>
          <w:b/>
          <w:bCs/>
          <w:sz w:val="20"/>
          <w:szCs w:val="20"/>
        </w:rPr>
        <w:t xml:space="preserve"> k</w:t>
      </w:r>
      <w:r w:rsidRPr="00B50538">
        <w:rPr>
          <w:rFonts w:ascii="Cambria" w:hAnsi="Cambria" w:cs="Arial"/>
          <w:b/>
          <w:bCs/>
          <w:sz w:val="20"/>
          <w:szCs w:val="20"/>
        </w:rPr>
        <w:t xml:space="preserve"> časti </w:t>
      </w:r>
      <w:r w:rsidRPr="00B50538">
        <w:rPr>
          <w:rFonts w:ascii="Cambria" w:hAnsi="Cambria" w:cs="Arial"/>
          <w:b/>
          <w:sz w:val="20"/>
          <w:szCs w:val="20"/>
        </w:rPr>
        <w:t>A.3</w:t>
      </w:r>
      <w:r w:rsidRPr="00B50538">
        <w:rPr>
          <w:rFonts w:ascii="Cambria" w:hAnsi="Cambria" w:cs="Arial"/>
          <w:sz w:val="20"/>
          <w:szCs w:val="20"/>
        </w:rPr>
        <w:t xml:space="preserve"> </w:t>
      </w:r>
      <w:r w:rsidRPr="00B50538">
        <w:rPr>
          <w:rFonts w:ascii="Cambria" w:hAnsi="Cambria" w:cs="Arial"/>
          <w:b/>
          <w:bCs/>
          <w:i/>
          <w:sz w:val="20"/>
          <w:szCs w:val="20"/>
        </w:rPr>
        <w:t>KRITÉRIÁ NA VYHODNOTENIE PONÚK A PRAVIDLÁ ICH UPLATNENIA</w:t>
      </w:r>
    </w:p>
    <w:p w14:paraId="38C0C804" w14:textId="77777777" w:rsidR="000C64D1" w:rsidRPr="00B50538" w:rsidRDefault="000C64D1" w:rsidP="000C64D1">
      <w:pPr>
        <w:overflowPunct w:val="0"/>
        <w:autoSpaceDE w:val="0"/>
        <w:autoSpaceDN w:val="0"/>
        <w:adjustRightInd w:val="0"/>
        <w:spacing w:line="276" w:lineRule="auto"/>
        <w:jc w:val="both"/>
        <w:textAlignment w:val="baseline"/>
        <w:rPr>
          <w:rFonts w:ascii="Cambria" w:hAnsi="Cambria" w:cs="Arial"/>
          <w:b/>
          <w:sz w:val="20"/>
          <w:szCs w:val="20"/>
        </w:rPr>
      </w:pPr>
    </w:p>
    <w:p w14:paraId="56C601DA" w14:textId="77777777" w:rsidR="000C64D1" w:rsidRPr="00B50538" w:rsidRDefault="000C64D1" w:rsidP="000C64D1">
      <w:pPr>
        <w:overflowPunct w:val="0"/>
        <w:autoSpaceDE w:val="0"/>
        <w:autoSpaceDN w:val="0"/>
        <w:adjustRightInd w:val="0"/>
        <w:spacing w:line="276" w:lineRule="auto"/>
        <w:jc w:val="both"/>
        <w:textAlignment w:val="baseline"/>
        <w:rPr>
          <w:rFonts w:ascii="Cambria" w:hAnsi="Cambria" w:cs="Arial"/>
          <w:b/>
          <w:sz w:val="20"/>
          <w:szCs w:val="20"/>
        </w:rPr>
      </w:pPr>
    </w:p>
    <w:p w14:paraId="0541F9CA" w14:textId="6D64D9E9" w:rsidR="000C64D1" w:rsidRPr="00B50538" w:rsidRDefault="000C64D1" w:rsidP="000C64D1">
      <w:pPr>
        <w:overflowPunct w:val="0"/>
        <w:autoSpaceDE w:val="0"/>
        <w:autoSpaceDN w:val="0"/>
        <w:adjustRightInd w:val="0"/>
        <w:spacing w:line="276" w:lineRule="auto"/>
        <w:jc w:val="center"/>
        <w:textAlignment w:val="baseline"/>
        <w:rPr>
          <w:rFonts w:ascii="Cambria" w:hAnsi="Cambria" w:cs="Arial"/>
          <w:b/>
          <w:sz w:val="20"/>
          <w:szCs w:val="20"/>
        </w:rPr>
      </w:pPr>
      <w:r w:rsidRPr="00B50538">
        <w:rPr>
          <w:rFonts w:ascii="Cambria" w:hAnsi="Cambria" w:cs="Arial"/>
          <w:b/>
          <w:sz w:val="20"/>
          <w:szCs w:val="20"/>
        </w:rPr>
        <w:t>Návrh na plnenie kritérií na vyhodnotenie ponúk</w:t>
      </w:r>
      <w:r w:rsidR="004D0512" w:rsidRPr="00B50538">
        <w:rPr>
          <w:rFonts w:ascii="Cambria" w:hAnsi="Cambria" w:cs="Arial"/>
          <w:b/>
          <w:sz w:val="20"/>
          <w:szCs w:val="20"/>
        </w:rPr>
        <w:t xml:space="preserve"> </w:t>
      </w:r>
      <w:r w:rsidR="004D0512" w:rsidRPr="00B50538">
        <w:rPr>
          <w:rFonts w:ascii="Cambria" w:hAnsi="Cambria" w:cs="Arial"/>
          <w:b/>
          <w:sz w:val="20"/>
          <w:szCs w:val="20"/>
          <w:u w:val="single"/>
        </w:rPr>
        <w:t>pre časť č. 1</w:t>
      </w:r>
    </w:p>
    <w:p w14:paraId="7957CA47" w14:textId="77777777" w:rsidR="000C64D1" w:rsidRPr="00B50538" w:rsidRDefault="000C64D1" w:rsidP="000C64D1">
      <w:pPr>
        <w:overflowPunct w:val="0"/>
        <w:autoSpaceDE w:val="0"/>
        <w:autoSpaceDN w:val="0"/>
        <w:adjustRightInd w:val="0"/>
        <w:spacing w:line="276" w:lineRule="auto"/>
        <w:jc w:val="both"/>
        <w:textAlignment w:val="baseline"/>
        <w:rPr>
          <w:rFonts w:ascii="Cambria" w:hAnsi="Cambria" w:cs="Arial"/>
          <w:b/>
          <w:sz w:val="20"/>
          <w:szCs w:val="20"/>
        </w:rPr>
      </w:pPr>
    </w:p>
    <w:p w14:paraId="37F7FE0E" w14:textId="2C306A75" w:rsidR="000C64D1" w:rsidRPr="00B50538" w:rsidRDefault="000C64D1" w:rsidP="000C64D1">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b/>
          <w:sz w:val="20"/>
          <w:szCs w:val="20"/>
        </w:rPr>
        <w:t xml:space="preserve">Názov zákazky: </w:t>
      </w:r>
      <w:r w:rsidRPr="00B50538">
        <w:rPr>
          <w:rFonts w:ascii="Cambria" w:hAnsi="Cambria" w:cs="Arial"/>
          <w:b/>
          <w:sz w:val="20"/>
          <w:szCs w:val="20"/>
        </w:rPr>
        <w:tab/>
      </w:r>
      <w:r w:rsidRPr="00B50538">
        <w:rPr>
          <w:rFonts w:ascii="Cambria" w:hAnsi="Cambria" w:cs="Arial"/>
          <w:b/>
          <w:sz w:val="20"/>
          <w:szCs w:val="20"/>
        </w:rPr>
        <w:tab/>
      </w:r>
      <w:r w:rsidR="00954F4D" w:rsidRPr="00B50538">
        <w:rPr>
          <w:rFonts w:ascii="Cambria" w:hAnsi="Cambria" w:cs="Arial"/>
          <w:b/>
          <w:sz w:val="20"/>
          <w:szCs w:val="20"/>
        </w:rPr>
        <w:t>Poistné služby pre Národnú banku Slovenska</w:t>
      </w:r>
    </w:p>
    <w:p w14:paraId="3FDA2718" w14:textId="77777777" w:rsidR="000C64D1" w:rsidRPr="00B50538" w:rsidRDefault="000C64D1" w:rsidP="000C64D1">
      <w:pPr>
        <w:overflowPunct w:val="0"/>
        <w:autoSpaceDE w:val="0"/>
        <w:autoSpaceDN w:val="0"/>
        <w:adjustRightInd w:val="0"/>
        <w:spacing w:line="276" w:lineRule="auto"/>
        <w:jc w:val="both"/>
        <w:textAlignment w:val="baseline"/>
        <w:rPr>
          <w:rFonts w:ascii="Cambria" w:hAnsi="Cambria" w:cs="Arial"/>
          <w:b/>
          <w:sz w:val="20"/>
          <w:szCs w:val="20"/>
        </w:rPr>
      </w:pPr>
    </w:p>
    <w:p w14:paraId="3B00F37C" w14:textId="77777777" w:rsidR="00645DE2" w:rsidRPr="00B50538" w:rsidRDefault="000C64D1" w:rsidP="000C64D1">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Obchodné meno uchádzača</w:t>
      </w:r>
      <w:r w:rsidR="00645DE2" w:rsidRPr="00B50538">
        <w:rPr>
          <w:rFonts w:ascii="Cambria" w:hAnsi="Cambria" w:cs="Arial"/>
          <w:sz w:val="20"/>
          <w:szCs w:val="20"/>
        </w:rPr>
        <w:t xml:space="preserve"> / </w:t>
      </w:r>
    </w:p>
    <w:p w14:paraId="2F1A8C8D" w14:textId="650CADBB" w:rsidR="000C64D1" w:rsidRPr="00B50538" w:rsidRDefault="00645DE2" w:rsidP="000C64D1">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skupin</w:t>
      </w:r>
      <w:r w:rsidR="0034301C" w:rsidRPr="00B50538">
        <w:rPr>
          <w:rFonts w:ascii="Cambria" w:hAnsi="Cambria" w:cs="Arial"/>
          <w:sz w:val="20"/>
          <w:szCs w:val="20"/>
        </w:rPr>
        <w:t>y</w:t>
      </w:r>
      <w:r w:rsidRPr="00B50538">
        <w:rPr>
          <w:rFonts w:ascii="Cambria" w:hAnsi="Cambria" w:cs="Arial"/>
          <w:sz w:val="20"/>
          <w:szCs w:val="20"/>
        </w:rPr>
        <w:t xml:space="preserve"> </w:t>
      </w:r>
      <w:r w:rsidR="00A31E66" w:rsidRPr="00B50538">
        <w:rPr>
          <w:rFonts w:ascii="Cambria" w:hAnsi="Cambria" w:cs="Arial"/>
          <w:sz w:val="20"/>
          <w:szCs w:val="20"/>
        </w:rPr>
        <w:t>dodávateľov</w:t>
      </w:r>
      <w:r w:rsidRPr="00B50538">
        <w:rPr>
          <w:rFonts w:ascii="Cambria" w:hAnsi="Cambria" w:cs="Arial"/>
          <w:sz w:val="20"/>
          <w:szCs w:val="20"/>
        </w:rPr>
        <w:tab/>
      </w:r>
      <w:r w:rsidR="000C64D1" w:rsidRPr="00B50538">
        <w:rPr>
          <w:rFonts w:ascii="Cambria" w:hAnsi="Cambria" w:cs="Arial"/>
          <w:sz w:val="20"/>
          <w:szCs w:val="20"/>
        </w:rPr>
        <w:tab/>
      </w:r>
      <w:r w:rsidR="000C64D1" w:rsidRPr="00B50538">
        <w:rPr>
          <w:rFonts w:ascii="Cambria" w:hAnsi="Cambria" w:cs="Arial"/>
          <w:sz w:val="20"/>
          <w:szCs w:val="20"/>
          <w:highlight w:val="yellow"/>
        </w:rPr>
        <w:t>...................................................................................</w:t>
      </w:r>
    </w:p>
    <w:p w14:paraId="3BF60CDE" w14:textId="77777777" w:rsidR="00645DE2" w:rsidRPr="00B50538" w:rsidRDefault="00645DE2" w:rsidP="000C64D1">
      <w:pPr>
        <w:overflowPunct w:val="0"/>
        <w:autoSpaceDE w:val="0"/>
        <w:autoSpaceDN w:val="0"/>
        <w:adjustRightInd w:val="0"/>
        <w:spacing w:line="276" w:lineRule="auto"/>
        <w:jc w:val="both"/>
        <w:textAlignment w:val="baseline"/>
        <w:rPr>
          <w:rFonts w:ascii="Cambria" w:hAnsi="Cambria" w:cs="Arial"/>
          <w:sz w:val="20"/>
          <w:szCs w:val="20"/>
        </w:rPr>
      </w:pPr>
    </w:p>
    <w:p w14:paraId="288EC5FB" w14:textId="375466BC" w:rsidR="000C64D1" w:rsidRPr="00B50538" w:rsidRDefault="000C64D1" w:rsidP="000C64D1">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Sídlo alebo miesto podnikania</w:t>
      </w:r>
      <w:r w:rsidRPr="00B50538">
        <w:rPr>
          <w:rFonts w:ascii="Cambria" w:hAnsi="Cambria" w:cs="Arial"/>
          <w:sz w:val="20"/>
          <w:szCs w:val="20"/>
        </w:rPr>
        <w:tab/>
      </w:r>
      <w:r w:rsidRPr="00B50538">
        <w:rPr>
          <w:rFonts w:ascii="Cambria" w:hAnsi="Cambria" w:cs="Arial"/>
          <w:sz w:val="20"/>
          <w:szCs w:val="20"/>
          <w:highlight w:val="yellow"/>
        </w:rPr>
        <w:t>...................................................................................</w:t>
      </w:r>
    </w:p>
    <w:p w14:paraId="084DEFF9" w14:textId="5108BE93" w:rsidR="000C64D1" w:rsidRPr="00B50538" w:rsidRDefault="000C64D1" w:rsidP="000C64D1">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(v prípade skupiny dodávateľov za každého člena skupiny dodávateľov)</w:t>
      </w:r>
    </w:p>
    <w:p w14:paraId="5783DBDA" w14:textId="78961ADA" w:rsidR="004D0512" w:rsidRPr="00B50538" w:rsidRDefault="004D0512" w:rsidP="000C64D1">
      <w:pPr>
        <w:overflowPunct w:val="0"/>
        <w:autoSpaceDE w:val="0"/>
        <w:autoSpaceDN w:val="0"/>
        <w:adjustRightInd w:val="0"/>
        <w:spacing w:line="276" w:lineRule="auto"/>
        <w:jc w:val="both"/>
        <w:textAlignment w:val="baseline"/>
        <w:rPr>
          <w:rFonts w:ascii="Cambria" w:hAnsi="Cambria" w:cs="Arial"/>
          <w:sz w:val="20"/>
          <w:szCs w:val="20"/>
        </w:rPr>
      </w:pPr>
    </w:p>
    <w:p w14:paraId="3191032D" w14:textId="33649F8D" w:rsidR="004D0512" w:rsidRPr="00B50538" w:rsidRDefault="004D0512" w:rsidP="000C64D1">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IČO:</w:t>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highlight w:val="yellow"/>
        </w:rPr>
        <w:t>..................................................................................</w:t>
      </w:r>
    </w:p>
    <w:p w14:paraId="30FBE95E" w14:textId="77777777" w:rsidR="000C64D1" w:rsidRPr="00B50538" w:rsidRDefault="000C64D1" w:rsidP="000C64D1">
      <w:pPr>
        <w:spacing w:line="276" w:lineRule="auto"/>
        <w:jc w:val="both"/>
        <w:rPr>
          <w:rFonts w:ascii="Cambria" w:hAnsi="Cambria" w:cs="Arial"/>
          <w:sz w:val="20"/>
          <w:szCs w:val="20"/>
        </w:rPr>
      </w:pPr>
    </w:p>
    <w:p w14:paraId="1239F7FD" w14:textId="77777777" w:rsidR="00A31E66" w:rsidRPr="00B50538" w:rsidRDefault="00A31E66" w:rsidP="00A31E66">
      <w:pPr>
        <w:pStyle w:val="ListParagraph"/>
        <w:tabs>
          <w:tab w:val="left" w:pos="567"/>
        </w:tabs>
        <w:spacing w:after="0" w:line="240" w:lineRule="auto"/>
        <w:ind w:left="567"/>
        <w:jc w:val="both"/>
        <w:rPr>
          <w:rFonts w:ascii="Cambria" w:hAnsi="Cambria" w:cs="Arial"/>
          <w:sz w:val="20"/>
          <w:szCs w:val="20"/>
        </w:rPr>
      </w:pPr>
    </w:p>
    <w:p w14:paraId="34889BAB" w14:textId="77777777" w:rsidR="004B0EC5" w:rsidRPr="00B50538" w:rsidRDefault="000C64D1" w:rsidP="000B5CA7">
      <w:pPr>
        <w:pStyle w:val="ListParagraph"/>
        <w:spacing w:after="0" w:line="240" w:lineRule="auto"/>
        <w:ind w:left="0"/>
        <w:jc w:val="both"/>
        <w:rPr>
          <w:rFonts w:ascii="Cambria" w:hAnsi="Cambria" w:cs="Arial"/>
          <w:sz w:val="20"/>
          <w:szCs w:val="20"/>
        </w:rPr>
      </w:pPr>
      <w:r w:rsidRPr="00B50538">
        <w:rPr>
          <w:rFonts w:ascii="Cambria" w:hAnsi="Cambria" w:cs="Arial"/>
          <w:sz w:val="20"/>
          <w:szCs w:val="20"/>
        </w:rPr>
        <w:t>Kritérium:</w:t>
      </w:r>
    </w:p>
    <w:p w14:paraId="0B59FFD3" w14:textId="52CB28D4" w:rsidR="00A31E66" w:rsidRPr="00B50538" w:rsidRDefault="000C64D1" w:rsidP="000B5CA7">
      <w:pPr>
        <w:pStyle w:val="ListParagraph"/>
        <w:spacing w:after="0" w:line="240" w:lineRule="auto"/>
        <w:ind w:left="0"/>
        <w:jc w:val="both"/>
        <w:rPr>
          <w:rFonts w:ascii="Cambria" w:hAnsi="Cambria" w:cs="Arial"/>
          <w:b/>
          <w:sz w:val="20"/>
          <w:szCs w:val="20"/>
        </w:rPr>
      </w:pPr>
      <w:r w:rsidRPr="00B50538">
        <w:rPr>
          <w:rFonts w:ascii="Cambria" w:hAnsi="Cambria" w:cs="Arial"/>
          <w:b/>
          <w:sz w:val="20"/>
          <w:szCs w:val="20"/>
        </w:rPr>
        <w:t xml:space="preserve"> </w:t>
      </w:r>
      <w:r w:rsidR="00A31E66" w:rsidRPr="00B50538">
        <w:rPr>
          <w:rFonts w:ascii="Cambria" w:hAnsi="Cambria" w:cs="Arial"/>
          <w:b/>
          <w:sz w:val="20"/>
          <w:szCs w:val="20"/>
          <w:highlight w:val="yellow"/>
        </w:rPr>
        <w:t>Celkov</w:t>
      </w:r>
      <w:r w:rsidR="004B0EC5" w:rsidRPr="00B50538">
        <w:rPr>
          <w:rFonts w:ascii="Cambria" w:hAnsi="Cambria" w:cs="Arial"/>
          <w:b/>
          <w:sz w:val="20"/>
          <w:szCs w:val="20"/>
          <w:highlight w:val="yellow"/>
        </w:rPr>
        <w:t>á cena za poistné spolu v eur</w:t>
      </w:r>
      <w:r w:rsidR="003F08FF" w:rsidRPr="00B50538">
        <w:rPr>
          <w:rFonts w:ascii="Cambria" w:hAnsi="Cambria" w:cs="Arial"/>
          <w:b/>
          <w:sz w:val="20"/>
          <w:szCs w:val="20"/>
          <w:highlight w:val="yellow"/>
        </w:rPr>
        <w:t>ách</w:t>
      </w:r>
      <w:r w:rsidR="004B0EC5" w:rsidRPr="00B50538">
        <w:rPr>
          <w:rFonts w:ascii="Cambria" w:hAnsi="Cambria" w:cs="Arial"/>
          <w:b/>
          <w:sz w:val="20"/>
          <w:szCs w:val="20"/>
          <w:highlight w:val="yellow"/>
        </w:rPr>
        <w:t xml:space="preserve"> za časť č. 1 predmetu zákazky vrátane dane z poistenia za celú dobu poistenia 3 roky</w:t>
      </w:r>
      <w:r w:rsidR="00A31E66" w:rsidRPr="00B50538">
        <w:rPr>
          <w:rFonts w:ascii="Cambria" w:hAnsi="Cambria" w:cs="Arial"/>
          <w:b/>
          <w:sz w:val="20"/>
          <w:szCs w:val="20"/>
          <w:highlight w:val="yellow"/>
        </w:rPr>
        <w:t>.</w:t>
      </w:r>
    </w:p>
    <w:tbl>
      <w:tblPr>
        <w:tblW w:w="9240" w:type="dxa"/>
        <w:tblCellMar>
          <w:left w:w="70" w:type="dxa"/>
          <w:right w:w="70" w:type="dxa"/>
        </w:tblCellMar>
        <w:tblLook w:val="04A0" w:firstRow="1" w:lastRow="0" w:firstColumn="1" w:lastColumn="0" w:noHBand="0" w:noVBand="1"/>
      </w:tblPr>
      <w:tblGrid>
        <w:gridCol w:w="5840"/>
        <w:gridCol w:w="1673"/>
        <w:gridCol w:w="1727"/>
      </w:tblGrid>
      <w:tr w:rsidR="00624D73" w:rsidRPr="00B50538" w14:paraId="67CA19C4" w14:textId="77777777" w:rsidTr="00DB1C6B">
        <w:trPr>
          <w:trHeight w:val="255"/>
        </w:trPr>
        <w:tc>
          <w:tcPr>
            <w:tcW w:w="5840" w:type="dxa"/>
            <w:tcBorders>
              <w:top w:val="nil"/>
              <w:left w:val="nil"/>
              <w:bottom w:val="nil"/>
              <w:right w:val="nil"/>
            </w:tcBorders>
            <w:shd w:val="clear" w:color="auto" w:fill="auto"/>
            <w:noWrap/>
            <w:vAlign w:val="bottom"/>
            <w:hideMark/>
          </w:tcPr>
          <w:p w14:paraId="56EBB2C1" w14:textId="77777777" w:rsidR="00624D73" w:rsidRPr="00B50538" w:rsidRDefault="00624D73" w:rsidP="00624D73">
            <w:pPr>
              <w:rPr>
                <w:rFonts w:ascii="Cambria" w:hAnsi="Cambria"/>
                <w:noProof w:val="0"/>
                <w:sz w:val="20"/>
                <w:szCs w:val="20"/>
              </w:rPr>
            </w:pPr>
          </w:p>
        </w:tc>
        <w:tc>
          <w:tcPr>
            <w:tcW w:w="1673" w:type="dxa"/>
            <w:tcBorders>
              <w:top w:val="nil"/>
              <w:left w:val="nil"/>
              <w:bottom w:val="nil"/>
              <w:right w:val="nil"/>
            </w:tcBorders>
            <w:shd w:val="clear" w:color="auto" w:fill="auto"/>
            <w:noWrap/>
            <w:vAlign w:val="bottom"/>
            <w:hideMark/>
          </w:tcPr>
          <w:p w14:paraId="2B3573DA" w14:textId="77777777" w:rsidR="00624D73" w:rsidRPr="00B50538" w:rsidRDefault="00624D73" w:rsidP="00624D73">
            <w:pPr>
              <w:jc w:val="center"/>
              <w:rPr>
                <w:rFonts w:ascii="Cambria" w:hAnsi="Cambria"/>
                <w:noProof w:val="0"/>
                <w:sz w:val="20"/>
                <w:szCs w:val="20"/>
              </w:rPr>
            </w:pPr>
          </w:p>
        </w:tc>
        <w:tc>
          <w:tcPr>
            <w:tcW w:w="1727" w:type="dxa"/>
            <w:tcBorders>
              <w:top w:val="single" w:sz="8" w:space="0" w:color="auto"/>
              <w:left w:val="single" w:sz="8" w:space="0" w:color="auto"/>
              <w:bottom w:val="single" w:sz="8" w:space="0" w:color="auto"/>
              <w:right w:val="single" w:sz="8" w:space="0" w:color="auto"/>
            </w:tcBorders>
            <w:shd w:val="clear" w:color="000000" w:fill="99CCFF"/>
            <w:noWrap/>
            <w:vAlign w:val="bottom"/>
            <w:hideMark/>
          </w:tcPr>
          <w:p w14:paraId="3CAA2E97" w14:textId="5D900FBC" w:rsidR="00624D73" w:rsidRPr="00B50538" w:rsidRDefault="00624D73" w:rsidP="00624D73">
            <w:pPr>
              <w:jc w:val="center"/>
              <w:rPr>
                <w:rFonts w:ascii="Cambria" w:hAnsi="Cambria" w:cs="Calibri"/>
                <w:b/>
                <w:bCs/>
                <w:noProof w:val="0"/>
                <w:sz w:val="20"/>
                <w:szCs w:val="20"/>
              </w:rPr>
            </w:pPr>
            <w:r w:rsidRPr="00B50538">
              <w:rPr>
                <w:rFonts w:ascii="Cambria" w:hAnsi="Cambria" w:cs="Calibri"/>
                <w:b/>
                <w:bCs/>
                <w:noProof w:val="0"/>
                <w:sz w:val="20"/>
                <w:szCs w:val="20"/>
              </w:rPr>
              <w:t xml:space="preserve"> </w:t>
            </w:r>
            <w:r w:rsidR="000B5CA7" w:rsidRPr="00B50538">
              <w:rPr>
                <w:rFonts w:ascii="Cambria" w:hAnsi="Cambria" w:cs="Calibri"/>
                <w:b/>
                <w:bCs/>
                <w:noProof w:val="0"/>
                <w:sz w:val="20"/>
                <w:szCs w:val="20"/>
              </w:rPr>
              <w:t>v</w:t>
            </w:r>
            <w:r w:rsidRPr="00B50538">
              <w:rPr>
                <w:rFonts w:ascii="Cambria" w:hAnsi="Cambria" w:cs="Calibri"/>
                <w:b/>
                <w:bCs/>
                <w:noProof w:val="0"/>
                <w:sz w:val="20"/>
                <w:szCs w:val="20"/>
              </w:rPr>
              <w:t xml:space="preserve"> EUR  </w:t>
            </w:r>
          </w:p>
        </w:tc>
      </w:tr>
      <w:tr w:rsidR="00624D73" w:rsidRPr="00B50538" w14:paraId="68FC3F1A" w14:textId="77777777" w:rsidTr="00DB1C6B">
        <w:trPr>
          <w:trHeight w:val="540"/>
        </w:trPr>
        <w:tc>
          <w:tcPr>
            <w:tcW w:w="5840" w:type="dxa"/>
            <w:tcBorders>
              <w:top w:val="single" w:sz="8" w:space="0" w:color="auto"/>
              <w:left w:val="single" w:sz="8" w:space="0" w:color="auto"/>
              <w:bottom w:val="single" w:sz="4" w:space="0" w:color="auto"/>
              <w:right w:val="single" w:sz="4" w:space="0" w:color="auto"/>
            </w:tcBorders>
            <w:shd w:val="clear" w:color="000000" w:fill="99CCFF"/>
            <w:noWrap/>
            <w:vAlign w:val="center"/>
            <w:hideMark/>
          </w:tcPr>
          <w:p w14:paraId="4F4B55E9" w14:textId="6E3FCDB8" w:rsidR="00624D73" w:rsidRPr="00B50538" w:rsidRDefault="00624D73" w:rsidP="008B3C44">
            <w:pPr>
              <w:rPr>
                <w:rFonts w:ascii="Cambria" w:hAnsi="Cambria" w:cs="Calibri"/>
                <w:b/>
                <w:bCs/>
                <w:noProof w:val="0"/>
                <w:sz w:val="20"/>
                <w:szCs w:val="20"/>
              </w:rPr>
            </w:pPr>
            <w:r w:rsidRPr="00B50538">
              <w:rPr>
                <w:rFonts w:ascii="Cambria" w:hAnsi="Cambria" w:cs="Calibri"/>
                <w:b/>
                <w:bCs/>
                <w:noProof w:val="0"/>
                <w:sz w:val="20"/>
                <w:szCs w:val="20"/>
              </w:rPr>
              <w:t xml:space="preserve"> Poistenie majetku – celkové poistné za všetky druhy poistenia za rok</w:t>
            </w:r>
          </w:p>
        </w:tc>
        <w:tc>
          <w:tcPr>
            <w:tcW w:w="1673" w:type="dxa"/>
            <w:tcBorders>
              <w:top w:val="single" w:sz="8" w:space="0" w:color="auto"/>
              <w:left w:val="nil"/>
              <w:bottom w:val="single" w:sz="4" w:space="0" w:color="auto"/>
              <w:right w:val="single" w:sz="4" w:space="0" w:color="auto"/>
            </w:tcBorders>
            <w:shd w:val="clear" w:color="auto" w:fill="auto"/>
            <w:noWrap/>
            <w:vAlign w:val="center"/>
            <w:hideMark/>
          </w:tcPr>
          <w:p w14:paraId="182BA017" w14:textId="77777777" w:rsidR="00624D73" w:rsidRPr="00B50538" w:rsidRDefault="00624D73" w:rsidP="00624D73">
            <w:pPr>
              <w:rPr>
                <w:rFonts w:ascii="Cambria" w:hAnsi="Cambria" w:cs="Calibri"/>
                <w:b/>
                <w:bCs/>
                <w:noProof w:val="0"/>
                <w:sz w:val="20"/>
                <w:szCs w:val="20"/>
              </w:rPr>
            </w:pPr>
            <w:r w:rsidRPr="00B50538">
              <w:rPr>
                <w:rFonts w:ascii="Cambria" w:hAnsi="Cambria" w:cs="Calibri"/>
                <w:b/>
                <w:bCs/>
                <w:noProof w:val="0"/>
                <w:sz w:val="20"/>
                <w:szCs w:val="20"/>
              </w:rPr>
              <w:t xml:space="preserve"> Tabuľka č. 1 </w:t>
            </w:r>
          </w:p>
        </w:tc>
        <w:tc>
          <w:tcPr>
            <w:tcW w:w="1727" w:type="dxa"/>
            <w:tcBorders>
              <w:top w:val="nil"/>
              <w:left w:val="nil"/>
              <w:bottom w:val="single" w:sz="4" w:space="0" w:color="auto"/>
              <w:right w:val="single" w:sz="8" w:space="0" w:color="auto"/>
            </w:tcBorders>
            <w:shd w:val="clear" w:color="auto" w:fill="auto"/>
            <w:noWrap/>
            <w:vAlign w:val="center"/>
            <w:hideMark/>
          </w:tcPr>
          <w:p w14:paraId="5CA96107" w14:textId="5C32E745" w:rsidR="00624D73" w:rsidRPr="00B50538" w:rsidRDefault="00624D73" w:rsidP="00624D73">
            <w:pPr>
              <w:rPr>
                <w:rFonts w:ascii="Cambria" w:hAnsi="Cambria" w:cs="Calibri"/>
                <w:b/>
                <w:bCs/>
                <w:noProof w:val="0"/>
                <w:sz w:val="20"/>
                <w:szCs w:val="20"/>
              </w:rPr>
            </w:pPr>
            <w:r w:rsidRPr="00B50538">
              <w:rPr>
                <w:rFonts w:ascii="Cambria" w:hAnsi="Cambria" w:cs="Calibri"/>
                <w:b/>
                <w:bCs/>
                <w:noProof w:val="0"/>
                <w:sz w:val="20"/>
                <w:szCs w:val="20"/>
              </w:rPr>
              <w:t> </w:t>
            </w:r>
            <w:r w:rsidR="00F65DB2" w:rsidRPr="00B50538">
              <w:rPr>
                <w:rFonts w:ascii="Cambria" w:hAnsi="Cambria" w:cs="Calibri"/>
                <w:noProof w:val="0"/>
                <w:color w:val="000000"/>
                <w:sz w:val="20"/>
                <w:szCs w:val="20"/>
              </w:rPr>
              <w:t>vyplní uchádzač</w:t>
            </w:r>
          </w:p>
        </w:tc>
      </w:tr>
      <w:tr w:rsidR="00624D73" w:rsidRPr="00B50538" w14:paraId="2A20E63C" w14:textId="77777777" w:rsidTr="00DB1C6B">
        <w:trPr>
          <w:trHeight w:val="570"/>
        </w:trPr>
        <w:tc>
          <w:tcPr>
            <w:tcW w:w="5840" w:type="dxa"/>
            <w:tcBorders>
              <w:top w:val="nil"/>
              <w:left w:val="single" w:sz="8" w:space="0" w:color="auto"/>
              <w:bottom w:val="single" w:sz="4" w:space="0" w:color="auto"/>
              <w:right w:val="single" w:sz="4" w:space="0" w:color="auto"/>
            </w:tcBorders>
            <w:shd w:val="clear" w:color="000000" w:fill="99CCFF"/>
            <w:noWrap/>
            <w:vAlign w:val="center"/>
            <w:hideMark/>
          </w:tcPr>
          <w:p w14:paraId="300DC86D" w14:textId="130CA092" w:rsidR="00624D73" w:rsidRPr="00B50538" w:rsidRDefault="00624D73" w:rsidP="008B3C44">
            <w:pPr>
              <w:rPr>
                <w:rFonts w:ascii="Cambria" w:hAnsi="Cambria" w:cs="Calibri"/>
                <w:b/>
                <w:bCs/>
                <w:noProof w:val="0"/>
                <w:sz w:val="20"/>
                <w:szCs w:val="20"/>
              </w:rPr>
            </w:pPr>
            <w:r w:rsidRPr="00B50538">
              <w:rPr>
                <w:rFonts w:ascii="Cambria" w:hAnsi="Cambria" w:cs="Calibri"/>
                <w:b/>
                <w:bCs/>
                <w:noProof w:val="0"/>
                <w:sz w:val="20"/>
                <w:szCs w:val="20"/>
              </w:rPr>
              <w:t xml:space="preserve"> Poistenie zodpovednosti za škodu – celkové poistné za rok </w:t>
            </w:r>
          </w:p>
        </w:tc>
        <w:tc>
          <w:tcPr>
            <w:tcW w:w="1673" w:type="dxa"/>
            <w:tcBorders>
              <w:top w:val="nil"/>
              <w:left w:val="nil"/>
              <w:bottom w:val="single" w:sz="4" w:space="0" w:color="auto"/>
              <w:right w:val="single" w:sz="4" w:space="0" w:color="auto"/>
            </w:tcBorders>
            <w:shd w:val="clear" w:color="auto" w:fill="auto"/>
            <w:noWrap/>
            <w:vAlign w:val="center"/>
            <w:hideMark/>
          </w:tcPr>
          <w:p w14:paraId="1BCEBA5E" w14:textId="77777777" w:rsidR="00624D73" w:rsidRPr="00B50538" w:rsidRDefault="00624D73" w:rsidP="00624D73">
            <w:pPr>
              <w:rPr>
                <w:rFonts w:ascii="Cambria" w:hAnsi="Cambria" w:cs="Calibri"/>
                <w:b/>
                <w:bCs/>
                <w:noProof w:val="0"/>
                <w:sz w:val="20"/>
                <w:szCs w:val="20"/>
              </w:rPr>
            </w:pPr>
            <w:r w:rsidRPr="00B50538">
              <w:rPr>
                <w:rFonts w:ascii="Cambria" w:hAnsi="Cambria" w:cs="Calibri"/>
                <w:b/>
                <w:bCs/>
                <w:noProof w:val="0"/>
                <w:sz w:val="20"/>
                <w:szCs w:val="20"/>
              </w:rPr>
              <w:t xml:space="preserve"> Tabuľka č. 2 </w:t>
            </w:r>
          </w:p>
        </w:tc>
        <w:tc>
          <w:tcPr>
            <w:tcW w:w="1727" w:type="dxa"/>
            <w:tcBorders>
              <w:top w:val="nil"/>
              <w:left w:val="nil"/>
              <w:bottom w:val="single" w:sz="4" w:space="0" w:color="auto"/>
              <w:right w:val="single" w:sz="8" w:space="0" w:color="auto"/>
            </w:tcBorders>
            <w:shd w:val="clear" w:color="auto" w:fill="auto"/>
            <w:noWrap/>
            <w:vAlign w:val="center"/>
            <w:hideMark/>
          </w:tcPr>
          <w:p w14:paraId="64D06789" w14:textId="27DF250C" w:rsidR="00624D73" w:rsidRPr="00B50538" w:rsidRDefault="00624D73" w:rsidP="00624D73">
            <w:pPr>
              <w:rPr>
                <w:rFonts w:ascii="Cambria" w:hAnsi="Cambria" w:cs="Calibri"/>
                <w:b/>
                <w:bCs/>
                <w:noProof w:val="0"/>
                <w:sz w:val="20"/>
                <w:szCs w:val="20"/>
              </w:rPr>
            </w:pPr>
            <w:r w:rsidRPr="00B50538">
              <w:rPr>
                <w:rFonts w:ascii="Cambria" w:hAnsi="Cambria" w:cs="Calibri"/>
                <w:b/>
                <w:bCs/>
                <w:noProof w:val="0"/>
                <w:sz w:val="20"/>
                <w:szCs w:val="20"/>
              </w:rPr>
              <w:t> </w:t>
            </w:r>
            <w:r w:rsidR="00F65DB2" w:rsidRPr="00B50538">
              <w:rPr>
                <w:rFonts w:ascii="Cambria" w:hAnsi="Cambria" w:cs="Calibri"/>
                <w:noProof w:val="0"/>
                <w:color w:val="000000"/>
                <w:sz w:val="20"/>
                <w:szCs w:val="20"/>
              </w:rPr>
              <w:t>vyplní uchádzač</w:t>
            </w:r>
          </w:p>
        </w:tc>
      </w:tr>
      <w:tr w:rsidR="00624D73" w:rsidRPr="00B50538" w14:paraId="13CDD642" w14:textId="77777777" w:rsidTr="00F65DB2">
        <w:trPr>
          <w:trHeight w:val="570"/>
        </w:trPr>
        <w:tc>
          <w:tcPr>
            <w:tcW w:w="5840" w:type="dxa"/>
            <w:tcBorders>
              <w:top w:val="nil"/>
              <w:left w:val="single" w:sz="8" w:space="0" w:color="auto"/>
              <w:bottom w:val="single" w:sz="4" w:space="0" w:color="auto"/>
              <w:right w:val="single" w:sz="4" w:space="0" w:color="auto"/>
            </w:tcBorders>
            <w:shd w:val="clear" w:color="000000" w:fill="99CCFF"/>
            <w:noWrap/>
            <w:vAlign w:val="center"/>
            <w:hideMark/>
          </w:tcPr>
          <w:p w14:paraId="4B2D621D" w14:textId="37E5076B" w:rsidR="00624D73" w:rsidRPr="00B50538" w:rsidRDefault="00624D73" w:rsidP="008B3C44">
            <w:pPr>
              <w:rPr>
                <w:rFonts w:ascii="Cambria" w:hAnsi="Cambria" w:cs="Calibri"/>
                <w:b/>
                <w:bCs/>
                <w:noProof w:val="0"/>
                <w:sz w:val="20"/>
                <w:szCs w:val="20"/>
              </w:rPr>
            </w:pPr>
            <w:r w:rsidRPr="00B50538">
              <w:rPr>
                <w:rFonts w:ascii="Cambria" w:hAnsi="Cambria" w:cs="Calibri"/>
                <w:b/>
                <w:bCs/>
                <w:noProof w:val="0"/>
                <w:sz w:val="20"/>
                <w:szCs w:val="20"/>
              </w:rPr>
              <w:t xml:space="preserve"> Cena za ročné poistné spolu vrátane dane z poistenia za časť č.1 predmetu zákazky</w:t>
            </w:r>
            <w:r w:rsidR="008B3C44" w:rsidRPr="00B50538">
              <w:rPr>
                <w:rFonts w:ascii="Cambria" w:hAnsi="Cambria" w:cs="Calibri"/>
                <w:b/>
                <w:bCs/>
                <w:noProof w:val="0"/>
                <w:sz w:val="20"/>
                <w:szCs w:val="20"/>
              </w:rPr>
              <w:t xml:space="preserve"> (Tabuľka č. 1 + </w:t>
            </w:r>
            <w:r w:rsidR="000B5CA7" w:rsidRPr="00B50538">
              <w:rPr>
                <w:rFonts w:ascii="Cambria" w:hAnsi="Cambria" w:cs="Calibri"/>
                <w:b/>
                <w:bCs/>
                <w:noProof w:val="0"/>
                <w:sz w:val="20"/>
                <w:szCs w:val="20"/>
              </w:rPr>
              <w:t>T</w:t>
            </w:r>
            <w:r w:rsidR="008B3C44" w:rsidRPr="00B50538">
              <w:rPr>
                <w:rFonts w:ascii="Cambria" w:hAnsi="Cambria" w:cs="Calibri"/>
                <w:b/>
                <w:bCs/>
                <w:noProof w:val="0"/>
                <w:sz w:val="20"/>
                <w:szCs w:val="20"/>
              </w:rPr>
              <w:t>abuľka č. 2)</w:t>
            </w:r>
            <w:r w:rsidRPr="00B50538">
              <w:rPr>
                <w:rFonts w:ascii="Cambria" w:hAnsi="Cambria" w:cs="Calibri"/>
                <w:b/>
                <w:bCs/>
                <w:noProof w:val="0"/>
                <w:sz w:val="20"/>
                <w:szCs w:val="20"/>
              </w:rPr>
              <w:t xml:space="preserve">: </w:t>
            </w:r>
          </w:p>
        </w:tc>
        <w:tc>
          <w:tcPr>
            <w:tcW w:w="1673" w:type="dxa"/>
            <w:tcBorders>
              <w:top w:val="nil"/>
              <w:left w:val="nil"/>
              <w:bottom w:val="single" w:sz="4" w:space="0" w:color="auto"/>
              <w:right w:val="single" w:sz="4" w:space="0" w:color="auto"/>
            </w:tcBorders>
            <w:shd w:val="clear" w:color="auto" w:fill="auto"/>
            <w:noWrap/>
            <w:vAlign w:val="center"/>
            <w:hideMark/>
          </w:tcPr>
          <w:p w14:paraId="2719D5F8" w14:textId="4CF6F3FA" w:rsidR="00624D73" w:rsidRPr="00B50538" w:rsidRDefault="00624D73" w:rsidP="008B3C44">
            <w:pPr>
              <w:jc w:val="center"/>
              <w:rPr>
                <w:rFonts w:ascii="Cambria" w:hAnsi="Cambria" w:cs="Calibri"/>
                <w:b/>
                <w:bCs/>
                <w:noProof w:val="0"/>
                <w:sz w:val="20"/>
                <w:szCs w:val="20"/>
              </w:rPr>
            </w:pPr>
            <w:r w:rsidRPr="00B50538">
              <w:rPr>
                <w:rFonts w:ascii="Cambria" w:hAnsi="Cambria" w:cs="Calibri"/>
                <w:b/>
                <w:bCs/>
                <w:noProof w:val="0"/>
                <w:sz w:val="20"/>
                <w:szCs w:val="20"/>
              </w:rPr>
              <w:t>x</w:t>
            </w:r>
          </w:p>
        </w:tc>
        <w:tc>
          <w:tcPr>
            <w:tcW w:w="1727" w:type="dxa"/>
            <w:tcBorders>
              <w:top w:val="nil"/>
              <w:left w:val="nil"/>
              <w:bottom w:val="single" w:sz="4" w:space="0" w:color="auto"/>
              <w:right w:val="single" w:sz="8" w:space="0" w:color="auto"/>
            </w:tcBorders>
            <w:shd w:val="clear" w:color="000000" w:fill="99CCFF"/>
            <w:noWrap/>
            <w:vAlign w:val="center"/>
            <w:hideMark/>
          </w:tcPr>
          <w:p w14:paraId="25323FFF" w14:textId="5DEC3FDE" w:rsidR="00624D73" w:rsidRPr="00B50538" w:rsidRDefault="00F65DB2" w:rsidP="00F65DB2">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r>
      <w:tr w:rsidR="00624D73" w:rsidRPr="00B50538" w14:paraId="2BA6118B" w14:textId="77777777" w:rsidTr="00F65DB2">
        <w:trPr>
          <w:trHeight w:val="780"/>
        </w:trPr>
        <w:tc>
          <w:tcPr>
            <w:tcW w:w="5840" w:type="dxa"/>
            <w:tcBorders>
              <w:top w:val="nil"/>
              <w:left w:val="single" w:sz="8" w:space="0" w:color="auto"/>
              <w:bottom w:val="single" w:sz="8" w:space="0" w:color="auto"/>
              <w:right w:val="single" w:sz="4" w:space="0" w:color="auto"/>
            </w:tcBorders>
            <w:shd w:val="clear" w:color="000000" w:fill="99CCFF"/>
            <w:noWrap/>
            <w:vAlign w:val="center"/>
            <w:hideMark/>
          </w:tcPr>
          <w:p w14:paraId="5AA1536E" w14:textId="33B128FA" w:rsidR="00624D73" w:rsidRPr="00B50538" w:rsidRDefault="00624D73" w:rsidP="008B3C44">
            <w:pPr>
              <w:rPr>
                <w:rFonts w:ascii="Cambria" w:hAnsi="Cambria" w:cs="Calibri"/>
                <w:b/>
                <w:bCs/>
                <w:noProof w:val="0"/>
                <w:sz w:val="20"/>
                <w:szCs w:val="20"/>
              </w:rPr>
            </w:pPr>
            <w:r w:rsidRPr="00B50538">
              <w:rPr>
                <w:rFonts w:ascii="Cambria" w:hAnsi="Cambria" w:cs="Calibri"/>
                <w:b/>
                <w:bCs/>
                <w:noProof w:val="0"/>
                <w:sz w:val="20"/>
                <w:szCs w:val="20"/>
              </w:rPr>
              <w:t xml:space="preserve"> </w:t>
            </w:r>
            <w:r w:rsidR="00351FAB" w:rsidRPr="00B50538">
              <w:rPr>
                <w:rFonts w:ascii="Cambria" w:hAnsi="Cambria" w:cs="Calibri"/>
                <w:b/>
                <w:bCs/>
                <w:noProof w:val="0"/>
                <w:sz w:val="20"/>
                <w:szCs w:val="20"/>
              </w:rPr>
              <w:t>Celková cena</w:t>
            </w:r>
            <w:r w:rsidR="00242791" w:rsidRPr="00B50538">
              <w:rPr>
                <w:rFonts w:ascii="Cambria" w:hAnsi="Cambria" w:cs="Calibri"/>
                <w:b/>
                <w:bCs/>
                <w:noProof w:val="0"/>
                <w:sz w:val="20"/>
                <w:szCs w:val="20"/>
              </w:rPr>
              <w:t xml:space="preserve"> za poistné spolu za časť č. 1</w:t>
            </w:r>
            <w:r w:rsidR="00351FAB" w:rsidRPr="00B50538">
              <w:rPr>
                <w:rFonts w:ascii="Cambria" w:hAnsi="Cambria" w:cs="Calibri"/>
                <w:b/>
                <w:bCs/>
                <w:noProof w:val="0"/>
                <w:sz w:val="20"/>
                <w:szCs w:val="20"/>
              </w:rPr>
              <w:t xml:space="preserve"> </w:t>
            </w:r>
            <w:r w:rsidR="00242791" w:rsidRPr="00B50538">
              <w:rPr>
                <w:rFonts w:ascii="Cambria" w:hAnsi="Cambria" w:cs="Calibri"/>
                <w:b/>
                <w:bCs/>
                <w:noProof w:val="0"/>
                <w:sz w:val="20"/>
                <w:szCs w:val="20"/>
              </w:rPr>
              <w:t>predmetu zákazky</w:t>
            </w:r>
            <w:r w:rsidR="00EF4358" w:rsidRPr="00B50538">
              <w:rPr>
                <w:rFonts w:ascii="Cambria" w:hAnsi="Cambria" w:cs="Calibri"/>
                <w:b/>
                <w:bCs/>
                <w:noProof w:val="0"/>
                <w:sz w:val="20"/>
                <w:szCs w:val="20"/>
              </w:rPr>
              <w:t xml:space="preserve"> vrátane dane z poistenia</w:t>
            </w:r>
            <w:r w:rsidR="00242791" w:rsidRPr="00B50538">
              <w:rPr>
                <w:rFonts w:ascii="Cambria" w:hAnsi="Cambria" w:cs="Calibri"/>
                <w:b/>
                <w:bCs/>
                <w:noProof w:val="0"/>
                <w:sz w:val="20"/>
                <w:szCs w:val="20"/>
              </w:rPr>
              <w:t xml:space="preserve"> za celú dobu poistenia 3 roky</w:t>
            </w:r>
            <w:r w:rsidRPr="00B50538">
              <w:rPr>
                <w:rFonts w:ascii="Cambria" w:hAnsi="Cambria" w:cs="Calibri"/>
                <w:b/>
                <w:bCs/>
                <w:noProof w:val="0"/>
                <w:sz w:val="20"/>
                <w:szCs w:val="20"/>
              </w:rPr>
              <w:t xml:space="preserve"> </w:t>
            </w:r>
          </w:p>
        </w:tc>
        <w:tc>
          <w:tcPr>
            <w:tcW w:w="1673" w:type="dxa"/>
            <w:tcBorders>
              <w:top w:val="nil"/>
              <w:left w:val="nil"/>
              <w:bottom w:val="single" w:sz="8" w:space="0" w:color="auto"/>
              <w:right w:val="single" w:sz="4" w:space="0" w:color="auto"/>
            </w:tcBorders>
            <w:shd w:val="clear" w:color="auto" w:fill="auto"/>
            <w:noWrap/>
            <w:vAlign w:val="center"/>
            <w:hideMark/>
          </w:tcPr>
          <w:p w14:paraId="7A0A784D" w14:textId="02D7E635" w:rsidR="00624D73" w:rsidRPr="00B50538" w:rsidRDefault="00624D73" w:rsidP="008B3C44">
            <w:pPr>
              <w:jc w:val="center"/>
              <w:rPr>
                <w:rFonts w:ascii="Cambria" w:hAnsi="Cambria" w:cs="Calibri"/>
                <w:b/>
                <w:bCs/>
                <w:noProof w:val="0"/>
                <w:sz w:val="20"/>
                <w:szCs w:val="20"/>
              </w:rPr>
            </w:pPr>
            <w:r w:rsidRPr="00B50538">
              <w:rPr>
                <w:rFonts w:ascii="Cambria" w:hAnsi="Cambria" w:cs="Calibri"/>
                <w:b/>
                <w:bCs/>
                <w:noProof w:val="0"/>
                <w:sz w:val="20"/>
                <w:szCs w:val="20"/>
              </w:rPr>
              <w:t>x</w:t>
            </w:r>
          </w:p>
        </w:tc>
        <w:tc>
          <w:tcPr>
            <w:tcW w:w="1727" w:type="dxa"/>
            <w:tcBorders>
              <w:top w:val="nil"/>
              <w:left w:val="nil"/>
              <w:bottom w:val="single" w:sz="8" w:space="0" w:color="auto"/>
              <w:right w:val="single" w:sz="8" w:space="0" w:color="auto"/>
            </w:tcBorders>
            <w:shd w:val="clear" w:color="000000" w:fill="99CCFF"/>
            <w:noWrap/>
            <w:vAlign w:val="center"/>
            <w:hideMark/>
          </w:tcPr>
          <w:p w14:paraId="7EB61DE7" w14:textId="4B5B121F" w:rsidR="00624D73" w:rsidRPr="00B50538" w:rsidRDefault="00F65DB2" w:rsidP="00F65DB2">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r>
    </w:tbl>
    <w:p w14:paraId="33454D76" w14:textId="04B983F5" w:rsidR="00A31E66" w:rsidRPr="00B50538" w:rsidRDefault="00A31E66" w:rsidP="00A31E66">
      <w:pPr>
        <w:pStyle w:val="ListParagraph"/>
        <w:tabs>
          <w:tab w:val="left" w:pos="567"/>
        </w:tabs>
        <w:spacing w:after="0" w:line="240" w:lineRule="auto"/>
        <w:ind w:left="567"/>
        <w:rPr>
          <w:rFonts w:ascii="Cambria" w:hAnsi="Cambria" w:cs="Arial"/>
          <w:b/>
          <w:sz w:val="20"/>
          <w:szCs w:val="20"/>
        </w:rPr>
      </w:pPr>
    </w:p>
    <w:p w14:paraId="5C080A8B" w14:textId="3B896DB5" w:rsidR="00A31E66" w:rsidRPr="00B50538" w:rsidRDefault="00A31E66" w:rsidP="00A31E66">
      <w:pPr>
        <w:pStyle w:val="ListParagraph"/>
        <w:tabs>
          <w:tab w:val="left" w:pos="567"/>
        </w:tabs>
        <w:spacing w:after="0" w:line="240" w:lineRule="auto"/>
        <w:ind w:left="567"/>
        <w:rPr>
          <w:rFonts w:ascii="Cambria" w:hAnsi="Cambria" w:cs="Arial"/>
          <w:b/>
          <w:sz w:val="20"/>
          <w:szCs w:val="20"/>
        </w:rPr>
      </w:pPr>
    </w:p>
    <w:p w14:paraId="22429238" w14:textId="4957168C" w:rsidR="00A31E66" w:rsidRPr="00B50538" w:rsidRDefault="00A31E66" w:rsidP="00A31E66">
      <w:pPr>
        <w:pStyle w:val="ListParagraph"/>
        <w:tabs>
          <w:tab w:val="left" w:pos="567"/>
        </w:tabs>
        <w:spacing w:after="0" w:line="240" w:lineRule="auto"/>
        <w:ind w:left="567" w:hanging="567"/>
        <w:rPr>
          <w:rFonts w:ascii="Cambria" w:hAnsi="Cambria" w:cs="Arial"/>
          <w:b/>
          <w:sz w:val="20"/>
          <w:szCs w:val="20"/>
        </w:rPr>
      </w:pPr>
      <w:r w:rsidRPr="00B50538">
        <w:rPr>
          <w:rFonts w:ascii="Cambria" w:hAnsi="Cambria" w:cs="Arial"/>
          <w:b/>
          <w:sz w:val="20"/>
          <w:szCs w:val="20"/>
        </w:rPr>
        <w:t>Je uchádzač platiteľom DPH v Slovenskej republike?</w:t>
      </w:r>
    </w:p>
    <w:p w14:paraId="2D08DC84" w14:textId="48007DC2" w:rsidR="00A31E66" w:rsidRPr="00B50538" w:rsidRDefault="00A31E66" w:rsidP="00A31E66">
      <w:pPr>
        <w:pStyle w:val="ListParagraph"/>
        <w:tabs>
          <w:tab w:val="left" w:pos="567"/>
        </w:tabs>
        <w:spacing w:after="0" w:line="240" w:lineRule="auto"/>
        <w:ind w:left="567" w:hanging="567"/>
        <w:rPr>
          <w:rFonts w:ascii="Cambria" w:hAnsi="Cambria" w:cs="Arial"/>
          <w:b/>
          <w:sz w:val="20"/>
          <w:szCs w:val="20"/>
        </w:rPr>
      </w:pPr>
    </w:p>
    <w:p w14:paraId="55E55218" w14:textId="70D11DED" w:rsidR="007F7010" w:rsidRPr="00B50538" w:rsidRDefault="00A31E66" w:rsidP="00A31E66">
      <w:pPr>
        <w:pStyle w:val="ListParagraph"/>
        <w:tabs>
          <w:tab w:val="left" w:pos="567"/>
        </w:tabs>
        <w:spacing w:after="0" w:line="240" w:lineRule="auto"/>
        <w:ind w:left="567" w:hanging="567"/>
        <w:rPr>
          <w:rFonts w:ascii="Cambria" w:hAnsi="Cambria" w:cs="Arial"/>
          <w:b/>
          <w:sz w:val="20"/>
          <w:szCs w:val="20"/>
        </w:rPr>
      </w:pPr>
      <w:r w:rsidRPr="00B50538">
        <w:rPr>
          <w:rFonts w:ascii="Cambria" w:hAnsi="Cambria" w:cs="Arial"/>
          <w:b/>
          <w:sz w:val="20"/>
          <w:szCs w:val="20"/>
        </w:rPr>
        <w:t>ÁNO</w:t>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t>NIE</w:t>
      </w:r>
    </w:p>
    <w:p w14:paraId="7DC1045B" w14:textId="44D576C7" w:rsidR="00A31E66" w:rsidRPr="00B50538" w:rsidRDefault="007F7010" w:rsidP="000B5CA7">
      <w:pPr>
        <w:rPr>
          <w:rFonts w:ascii="Cambria" w:hAnsi="Cambria" w:cs="Arial"/>
          <w:b/>
          <w:noProof w:val="0"/>
          <w:sz w:val="20"/>
          <w:szCs w:val="20"/>
          <w:lang w:eastAsia="en-US"/>
        </w:rPr>
      </w:pPr>
      <w:r w:rsidRPr="00B50538">
        <w:rPr>
          <w:rFonts w:ascii="Cambria" w:hAnsi="Cambria" w:cs="Arial"/>
          <w:b/>
          <w:sz w:val="20"/>
          <w:szCs w:val="20"/>
        </w:rPr>
        <w:br w:type="page"/>
      </w:r>
    </w:p>
    <w:p w14:paraId="38A6B117" w14:textId="19602B7F" w:rsidR="006D704F" w:rsidRPr="00B50538" w:rsidRDefault="006D704F" w:rsidP="000C64D1">
      <w:pPr>
        <w:tabs>
          <w:tab w:val="left" w:pos="2520"/>
        </w:tabs>
        <w:spacing w:after="120"/>
        <w:ind w:right="-45"/>
        <w:jc w:val="both"/>
        <w:rPr>
          <w:rFonts w:ascii="Cambria" w:hAnsi="Cambria" w:cs="Arial"/>
          <w:b/>
          <w:sz w:val="20"/>
          <w:szCs w:val="20"/>
        </w:rPr>
      </w:pPr>
    </w:p>
    <w:tbl>
      <w:tblPr>
        <w:tblW w:w="23456" w:type="dxa"/>
        <w:tblCellMar>
          <w:left w:w="70" w:type="dxa"/>
          <w:right w:w="70" w:type="dxa"/>
        </w:tblCellMar>
        <w:tblLook w:val="04A0" w:firstRow="1" w:lastRow="0" w:firstColumn="1" w:lastColumn="0" w:noHBand="0" w:noVBand="1"/>
      </w:tblPr>
      <w:tblGrid>
        <w:gridCol w:w="2552"/>
        <w:gridCol w:w="11242"/>
        <w:gridCol w:w="2433"/>
        <w:gridCol w:w="1343"/>
        <w:gridCol w:w="1208"/>
        <w:gridCol w:w="2126"/>
        <w:gridCol w:w="2552"/>
      </w:tblGrid>
      <w:tr w:rsidR="00B35841" w:rsidRPr="00B50538" w14:paraId="1B41119F" w14:textId="77777777" w:rsidTr="004E06B4">
        <w:trPr>
          <w:trHeight w:val="240"/>
        </w:trPr>
        <w:tc>
          <w:tcPr>
            <w:tcW w:w="13794" w:type="dxa"/>
            <w:gridSpan w:val="2"/>
            <w:tcBorders>
              <w:top w:val="nil"/>
              <w:left w:val="nil"/>
              <w:bottom w:val="nil"/>
              <w:right w:val="nil"/>
            </w:tcBorders>
            <w:shd w:val="clear" w:color="auto" w:fill="auto"/>
            <w:noWrap/>
            <w:vAlign w:val="bottom"/>
            <w:hideMark/>
          </w:tcPr>
          <w:p w14:paraId="4AD0069E" w14:textId="0B4B2658" w:rsidR="003D5FE3" w:rsidRPr="00B50538" w:rsidRDefault="00B35841" w:rsidP="00B35841">
            <w:pPr>
              <w:rPr>
                <w:rFonts w:ascii="Cambria" w:hAnsi="Cambria" w:cs="Calibri"/>
                <w:b/>
                <w:bCs/>
                <w:noProof w:val="0"/>
                <w:sz w:val="20"/>
                <w:szCs w:val="20"/>
              </w:rPr>
            </w:pPr>
            <w:r w:rsidRPr="00B50538">
              <w:rPr>
                <w:rFonts w:ascii="Cambria" w:hAnsi="Cambria" w:cs="Calibri"/>
                <w:b/>
                <w:bCs/>
                <w:noProof w:val="0"/>
                <w:sz w:val="20"/>
                <w:szCs w:val="20"/>
              </w:rPr>
              <w:t>Poistenie majetku</w:t>
            </w:r>
            <w:r w:rsidR="009B0336" w:rsidRPr="00B50538">
              <w:rPr>
                <w:rFonts w:ascii="Cambria" w:hAnsi="Cambria" w:cs="Calibri"/>
                <w:b/>
                <w:bCs/>
                <w:noProof w:val="0"/>
                <w:sz w:val="20"/>
                <w:szCs w:val="20"/>
              </w:rPr>
              <w:t xml:space="preserve"> a všeobecnej zodpovednosti za škodu</w:t>
            </w:r>
          </w:p>
          <w:tbl>
            <w:tblPr>
              <w:tblW w:w="13654" w:type="dxa"/>
              <w:tblCellMar>
                <w:left w:w="70" w:type="dxa"/>
                <w:right w:w="70" w:type="dxa"/>
              </w:tblCellMar>
              <w:tblLook w:val="04A0" w:firstRow="1" w:lastRow="0" w:firstColumn="1" w:lastColumn="0" w:noHBand="0" w:noVBand="1"/>
            </w:tblPr>
            <w:tblGrid>
              <w:gridCol w:w="5080"/>
              <w:gridCol w:w="2499"/>
              <w:gridCol w:w="1343"/>
              <w:gridCol w:w="1028"/>
              <w:gridCol w:w="1598"/>
              <w:gridCol w:w="2106"/>
            </w:tblGrid>
            <w:tr w:rsidR="003D5FE3" w:rsidRPr="00B50538" w14:paraId="263D69D9" w14:textId="77777777" w:rsidTr="005D0AA5">
              <w:trPr>
                <w:trHeight w:val="240"/>
              </w:trPr>
              <w:tc>
                <w:tcPr>
                  <w:tcW w:w="5080" w:type="dxa"/>
                  <w:tcBorders>
                    <w:top w:val="nil"/>
                    <w:left w:val="nil"/>
                    <w:bottom w:val="nil"/>
                    <w:right w:val="nil"/>
                  </w:tcBorders>
                  <w:shd w:val="clear" w:color="auto" w:fill="auto"/>
                  <w:noWrap/>
                  <w:vAlign w:val="bottom"/>
                  <w:hideMark/>
                </w:tcPr>
                <w:p w14:paraId="2CBB8266" w14:textId="39E3785F" w:rsidR="003D5FE3" w:rsidRPr="00B50538" w:rsidRDefault="003D5FE3" w:rsidP="003D5FE3">
                  <w:pPr>
                    <w:rPr>
                      <w:rFonts w:ascii="Cambria" w:hAnsi="Cambria" w:cs="Calibri"/>
                      <w:b/>
                      <w:bCs/>
                      <w:noProof w:val="0"/>
                      <w:sz w:val="20"/>
                      <w:szCs w:val="20"/>
                    </w:rPr>
                  </w:pPr>
                </w:p>
              </w:tc>
              <w:tc>
                <w:tcPr>
                  <w:tcW w:w="2499" w:type="dxa"/>
                  <w:tcBorders>
                    <w:top w:val="nil"/>
                    <w:left w:val="nil"/>
                    <w:bottom w:val="nil"/>
                    <w:right w:val="nil"/>
                  </w:tcBorders>
                  <w:shd w:val="clear" w:color="auto" w:fill="auto"/>
                  <w:noWrap/>
                  <w:vAlign w:val="bottom"/>
                  <w:hideMark/>
                </w:tcPr>
                <w:p w14:paraId="308659D3" w14:textId="77777777" w:rsidR="003D5FE3" w:rsidRPr="00B50538" w:rsidRDefault="003D5FE3" w:rsidP="003D5FE3">
                  <w:pPr>
                    <w:rPr>
                      <w:rFonts w:ascii="Cambria" w:hAnsi="Cambria" w:cs="Calibri"/>
                      <w:b/>
                      <w:bCs/>
                      <w:noProof w:val="0"/>
                      <w:sz w:val="20"/>
                      <w:szCs w:val="20"/>
                    </w:rPr>
                  </w:pPr>
                </w:p>
              </w:tc>
              <w:tc>
                <w:tcPr>
                  <w:tcW w:w="1343" w:type="dxa"/>
                  <w:tcBorders>
                    <w:top w:val="nil"/>
                    <w:left w:val="nil"/>
                    <w:bottom w:val="nil"/>
                    <w:right w:val="nil"/>
                  </w:tcBorders>
                  <w:shd w:val="clear" w:color="auto" w:fill="auto"/>
                  <w:vAlign w:val="bottom"/>
                  <w:hideMark/>
                </w:tcPr>
                <w:p w14:paraId="2D30B42B" w14:textId="77777777" w:rsidR="003D5FE3" w:rsidRPr="00B50538" w:rsidRDefault="003D5FE3" w:rsidP="003D5FE3">
                  <w:pPr>
                    <w:rPr>
                      <w:rFonts w:ascii="Cambria" w:hAnsi="Cambria"/>
                      <w:noProof w:val="0"/>
                      <w:sz w:val="20"/>
                      <w:szCs w:val="20"/>
                    </w:rPr>
                  </w:pPr>
                </w:p>
              </w:tc>
              <w:tc>
                <w:tcPr>
                  <w:tcW w:w="1028" w:type="dxa"/>
                  <w:tcBorders>
                    <w:top w:val="nil"/>
                    <w:left w:val="nil"/>
                    <w:bottom w:val="nil"/>
                    <w:right w:val="nil"/>
                  </w:tcBorders>
                  <w:shd w:val="clear" w:color="auto" w:fill="auto"/>
                  <w:vAlign w:val="bottom"/>
                  <w:hideMark/>
                </w:tcPr>
                <w:p w14:paraId="407C9828" w14:textId="77777777" w:rsidR="003D5FE3" w:rsidRPr="00B50538" w:rsidRDefault="003D5FE3" w:rsidP="003D5FE3">
                  <w:pPr>
                    <w:rPr>
                      <w:rFonts w:ascii="Cambria" w:hAnsi="Cambria"/>
                      <w:noProof w:val="0"/>
                      <w:sz w:val="20"/>
                      <w:szCs w:val="20"/>
                    </w:rPr>
                  </w:pPr>
                </w:p>
              </w:tc>
              <w:tc>
                <w:tcPr>
                  <w:tcW w:w="1598" w:type="dxa"/>
                  <w:tcBorders>
                    <w:top w:val="nil"/>
                    <w:left w:val="nil"/>
                    <w:bottom w:val="nil"/>
                    <w:right w:val="nil"/>
                  </w:tcBorders>
                  <w:shd w:val="clear" w:color="auto" w:fill="auto"/>
                  <w:vAlign w:val="bottom"/>
                  <w:hideMark/>
                </w:tcPr>
                <w:p w14:paraId="06E61BC3" w14:textId="77777777" w:rsidR="003D5FE3" w:rsidRPr="00B50538" w:rsidRDefault="003D5FE3" w:rsidP="003D5FE3">
                  <w:pPr>
                    <w:rPr>
                      <w:rFonts w:ascii="Cambria" w:hAnsi="Cambria"/>
                      <w:noProof w:val="0"/>
                      <w:sz w:val="20"/>
                      <w:szCs w:val="20"/>
                    </w:rPr>
                  </w:pPr>
                </w:p>
              </w:tc>
              <w:tc>
                <w:tcPr>
                  <w:tcW w:w="2106" w:type="dxa"/>
                  <w:tcBorders>
                    <w:top w:val="nil"/>
                    <w:left w:val="nil"/>
                    <w:bottom w:val="nil"/>
                    <w:right w:val="nil"/>
                  </w:tcBorders>
                  <w:shd w:val="clear" w:color="auto" w:fill="auto"/>
                  <w:vAlign w:val="bottom"/>
                  <w:hideMark/>
                </w:tcPr>
                <w:p w14:paraId="44C3CA87" w14:textId="77777777" w:rsidR="003D5FE3" w:rsidRPr="00B50538" w:rsidRDefault="003D5FE3" w:rsidP="003D5FE3">
                  <w:pPr>
                    <w:jc w:val="right"/>
                    <w:rPr>
                      <w:rFonts w:ascii="Cambria" w:hAnsi="Cambria"/>
                      <w:noProof w:val="0"/>
                      <w:sz w:val="20"/>
                      <w:szCs w:val="20"/>
                    </w:rPr>
                  </w:pPr>
                </w:p>
              </w:tc>
            </w:tr>
            <w:tr w:rsidR="003D5FE3" w:rsidRPr="00B50538" w14:paraId="01498D38" w14:textId="77777777" w:rsidTr="005D0AA5">
              <w:trPr>
                <w:trHeight w:val="240"/>
              </w:trPr>
              <w:tc>
                <w:tcPr>
                  <w:tcW w:w="5080" w:type="dxa"/>
                  <w:tcBorders>
                    <w:top w:val="nil"/>
                    <w:left w:val="nil"/>
                    <w:bottom w:val="nil"/>
                    <w:right w:val="nil"/>
                  </w:tcBorders>
                  <w:shd w:val="clear" w:color="auto" w:fill="auto"/>
                  <w:noWrap/>
                  <w:vAlign w:val="bottom"/>
                  <w:hideMark/>
                </w:tcPr>
                <w:p w14:paraId="1D126447" w14:textId="77777777" w:rsidR="003D5FE3" w:rsidRPr="00B50538" w:rsidRDefault="003D5FE3" w:rsidP="003D5FE3">
                  <w:pPr>
                    <w:jc w:val="right"/>
                    <w:rPr>
                      <w:rFonts w:ascii="Cambria" w:hAnsi="Cambria"/>
                      <w:noProof w:val="0"/>
                      <w:sz w:val="20"/>
                      <w:szCs w:val="20"/>
                    </w:rPr>
                  </w:pPr>
                </w:p>
              </w:tc>
              <w:tc>
                <w:tcPr>
                  <w:tcW w:w="2499" w:type="dxa"/>
                  <w:tcBorders>
                    <w:top w:val="nil"/>
                    <w:left w:val="nil"/>
                    <w:bottom w:val="nil"/>
                    <w:right w:val="nil"/>
                  </w:tcBorders>
                  <w:shd w:val="clear" w:color="auto" w:fill="auto"/>
                  <w:noWrap/>
                  <w:vAlign w:val="bottom"/>
                  <w:hideMark/>
                </w:tcPr>
                <w:p w14:paraId="659DC557" w14:textId="77777777" w:rsidR="003D5FE3" w:rsidRPr="00B50538" w:rsidRDefault="003D5FE3" w:rsidP="003D5FE3">
                  <w:pPr>
                    <w:rPr>
                      <w:rFonts w:ascii="Cambria" w:hAnsi="Cambria"/>
                      <w:noProof w:val="0"/>
                      <w:sz w:val="20"/>
                      <w:szCs w:val="20"/>
                    </w:rPr>
                  </w:pPr>
                </w:p>
              </w:tc>
              <w:tc>
                <w:tcPr>
                  <w:tcW w:w="1343" w:type="dxa"/>
                  <w:tcBorders>
                    <w:top w:val="nil"/>
                    <w:left w:val="nil"/>
                    <w:bottom w:val="nil"/>
                    <w:right w:val="nil"/>
                  </w:tcBorders>
                  <w:shd w:val="clear" w:color="auto" w:fill="auto"/>
                  <w:vAlign w:val="bottom"/>
                  <w:hideMark/>
                </w:tcPr>
                <w:p w14:paraId="70A89ABB" w14:textId="77777777" w:rsidR="003D5FE3" w:rsidRPr="00B50538" w:rsidRDefault="003D5FE3" w:rsidP="003D5FE3">
                  <w:pPr>
                    <w:rPr>
                      <w:rFonts w:ascii="Cambria" w:hAnsi="Cambria"/>
                      <w:noProof w:val="0"/>
                      <w:sz w:val="20"/>
                      <w:szCs w:val="20"/>
                    </w:rPr>
                  </w:pPr>
                </w:p>
              </w:tc>
              <w:tc>
                <w:tcPr>
                  <w:tcW w:w="1028" w:type="dxa"/>
                  <w:tcBorders>
                    <w:top w:val="nil"/>
                    <w:left w:val="nil"/>
                    <w:bottom w:val="nil"/>
                    <w:right w:val="nil"/>
                  </w:tcBorders>
                  <w:shd w:val="clear" w:color="auto" w:fill="auto"/>
                  <w:vAlign w:val="bottom"/>
                  <w:hideMark/>
                </w:tcPr>
                <w:p w14:paraId="0F44E901" w14:textId="77777777" w:rsidR="003D5FE3" w:rsidRPr="00B50538" w:rsidRDefault="003D5FE3" w:rsidP="003D5FE3">
                  <w:pPr>
                    <w:rPr>
                      <w:rFonts w:ascii="Cambria" w:hAnsi="Cambria"/>
                      <w:noProof w:val="0"/>
                      <w:sz w:val="20"/>
                      <w:szCs w:val="20"/>
                    </w:rPr>
                  </w:pPr>
                </w:p>
              </w:tc>
              <w:tc>
                <w:tcPr>
                  <w:tcW w:w="1598" w:type="dxa"/>
                  <w:tcBorders>
                    <w:top w:val="nil"/>
                    <w:left w:val="nil"/>
                    <w:bottom w:val="nil"/>
                    <w:right w:val="nil"/>
                  </w:tcBorders>
                  <w:shd w:val="clear" w:color="auto" w:fill="auto"/>
                  <w:vAlign w:val="bottom"/>
                  <w:hideMark/>
                </w:tcPr>
                <w:p w14:paraId="61AB8295" w14:textId="77777777" w:rsidR="003D5FE3" w:rsidRPr="00B50538" w:rsidRDefault="003D5FE3" w:rsidP="003D5FE3">
                  <w:pPr>
                    <w:rPr>
                      <w:rFonts w:ascii="Cambria" w:hAnsi="Cambria"/>
                      <w:noProof w:val="0"/>
                      <w:sz w:val="20"/>
                      <w:szCs w:val="20"/>
                    </w:rPr>
                  </w:pPr>
                </w:p>
              </w:tc>
              <w:tc>
                <w:tcPr>
                  <w:tcW w:w="2106" w:type="dxa"/>
                  <w:tcBorders>
                    <w:top w:val="nil"/>
                    <w:left w:val="nil"/>
                    <w:bottom w:val="nil"/>
                    <w:right w:val="nil"/>
                  </w:tcBorders>
                  <w:shd w:val="clear" w:color="auto" w:fill="auto"/>
                  <w:vAlign w:val="bottom"/>
                  <w:hideMark/>
                </w:tcPr>
                <w:p w14:paraId="0BBD8951" w14:textId="79757725" w:rsidR="003D5FE3" w:rsidRPr="00B50538" w:rsidRDefault="003D5FE3" w:rsidP="003D5FE3">
                  <w:pPr>
                    <w:jc w:val="right"/>
                    <w:rPr>
                      <w:rFonts w:ascii="Cambria" w:hAnsi="Cambria" w:cs="Arial"/>
                      <w:b/>
                      <w:bCs/>
                      <w:noProof w:val="0"/>
                      <w:sz w:val="20"/>
                      <w:szCs w:val="20"/>
                    </w:rPr>
                  </w:pPr>
                  <w:r w:rsidRPr="00B50538">
                    <w:rPr>
                      <w:rFonts w:ascii="Cambria" w:hAnsi="Cambria" w:cs="Arial"/>
                      <w:b/>
                      <w:bCs/>
                      <w:noProof w:val="0"/>
                      <w:sz w:val="20"/>
                      <w:szCs w:val="20"/>
                    </w:rPr>
                    <w:t xml:space="preserve"> </w:t>
                  </w:r>
                </w:p>
              </w:tc>
            </w:tr>
            <w:tr w:rsidR="00021D84" w:rsidRPr="00B50538" w14:paraId="0631E738" w14:textId="77777777" w:rsidTr="005D0AA5">
              <w:trPr>
                <w:trHeight w:val="240"/>
              </w:trPr>
              <w:tc>
                <w:tcPr>
                  <w:tcW w:w="5080" w:type="dxa"/>
                  <w:tcBorders>
                    <w:top w:val="nil"/>
                    <w:left w:val="nil"/>
                    <w:bottom w:val="nil"/>
                    <w:right w:val="nil"/>
                  </w:tcBorders>
                  <w:shd w:val="clear" w:color="auto" w:fill="auto"/>
                  <w:noWrap/>
                  <w:vAlign w:val="bottom"/>
                </w:tcPr>
                <w:p w14:paraId="652D0E4C" w14:textId="77777777" w:rsidR="00021D84" w:rsidRPr="00B50538" w:rsidRDefault="00021D84" w:rsidP="003D5FE3">
                  <w:pPr>
                    <w:jc w:val="right"/>
                    <w:rPr>
                      <w:rFonts w:ascii="Cambria" w:hAnsi="Cambria"/>
                      <w:noProof w:val="0"/>
                      <w:sz w:val="20"/>
                      <w:szCs w:val="20"/>
                    </w:rPr>
                  </w:pPr>
                </w:p>
              </w:tc>
              <w:tc>
                <w:tcPr>
                  <w:tcW w:w="2499" w:type="dxa"/>
                  <w:tcBorders>
                    <w:top w:val="nil"/>
                    <w:left w:val="nil"/>
                    <w:bottom w:val="nil"/>
                    <w:right w:val="nil"/>
                  </w:tcBorders>
                  <w:shd w:val="clear" w:color="auto" w:fill="auto"/>
                  <w:noWrap/>
                  <w:vAlign w:val="bottom"/>
                </w:tcPr>
                <w:p w14:paraId="0C8A5D44" w14:textId="77777777" w:rsidR="00021D84" w:rsidRPr="00B50538" w:rsidRDefault="00021D84" w:rsidP="003D5FE3">
                  <w:pPr>
                    <w:rPr>
                      <w:rFonts w:ascii="Cambria" w:hAnsi="Cambria"/>
                      <w:noProof w:val="0"/>
                      <w:sz w:val="20"/>
                      <w:szCs w:val="20"/>
                    </w:rPr>
                  </w:pPr>
                </w:p>
              </w:tc>
              <w:tc>
                <w:tcPr>
                  <w:tcW w:w="1343" w:type="dxa"/>
                  <w:tcBorders>
                    <w:top w:val="nil"/>
                    <w:left w:val="nil"/>
                    <w:bottom w:val="nil"/>
                    <w:right w:val="nil"/>
                  </w:tcBorders>
                  <w:shd w:val="clear" w:color="auto" w:fill="auto"/>
                  <w:vAlign w:val="bottom"/>
                </w:tcPr>
                <w:p w14:paraId="3328C382" w14:textId="77777777" w:rsidR="00021D84" w:rsidRPr="00B50538" w:rsidRDefault="00021D84" w:rsidP="003D5FE3">
                  <w:pPr>
                    <w:rPr>
                      <w:rFonts w:ascii="Cambria" w:hAnsi="Cambria"/>
                      <w:noProof w:val="0"/>
                      <w:sz w:val="20"/>
                      <w:szCs w:val="20"/>
                    </w:rPr>
                  </w:pPr>
                </w:p>
              </w:tc>
              <w:tc>
                <w:tcPr>
                  <w:tcW w:w="1028" w:type="dxa"/>
                  <w:tcBorders>
                    <w:top w:val="nil"/>
                    <w:left w:val="nil"/>
                    <w:bottom w:val="nil"/>
                    <w:right w:val="nil"/>
                  </w:tcBorders>
                  <w:shd w:val="clear" w:color="auto" w:fill="auto"/>
                  <w:vAlign w:val="bottom"/>
                </w:tcPr>
                <w:p w14:paraId="3DE128D8" w14:textId="77777777" w:rsidR="00021D84" w:rsidRPr="00B50538" w:rsidRDefault="00021D84" w:rsidP="003D5FE3">
                  <w:pPr>
                    <w:rPr>
                      <w:rFonts w:ascii="Cambria" w:hAnsi="Cambria"/>
                      <w:noProof w:val="0"/>
                      <w:sz w:val="20"/>
                      <w:szCs w:val="20"/>
                    </w:rPr>
                  </w:pPr>
                </w:p>
              </w:tc>
              <w:tc>
                <w:tcPr>
                  <w:tcW w:w="1598" w:type="dxa"/>
                  <w:tcBorders>
                    <w:top w:val="nil"/>
                    <w:left w:val="nil"/>
                    <w:bottom w:val="nil"/>
                    <w:right w:val="nil"/>
                  </w:tcBorders>
                  <w:shd w:val="clear" w:color="auto" w:fill="auto"/>
                  <w:vAlign w:val="bottom"/>
                </w:tcPr>
                <w:p w14:paraId="01E8BF6A" w14:textId="77777777" w:rsidR="00021D84" w:rsidRPr="00B50538" w:rsidRDefault="00021D84" w:rsidP="003D5FE3">
                  <w:pPr>
                    <w:rPr>
                      <w:rFonts w:ascii="Cambria" w:hAnsi="Cambria"/>
                      <w:noProof w:val="0"/>
                      <w:sz w:val="20"/>
                      <w:szCs w:val="20"/>
                    </w:rPr>
                  </w:pPr>
                </w:p>
              </w:tc>
              <w:tc>
                <w:tcPr>
                  <w:tcW w:w="2106" w:type="dxa"/>
                  <w:tcBorders>
                    <w:top w:val="nil"/>
                    <w:left w:val="nil"/>
                    <w:bottom w:val="nil"/>
                    <w:right w:val="nil"/>
                  </w:tcBorders>
                  <w:shd w:val="clear" w:color="auto" w:fill="auto"/>
                  <w:vAlign w:val="bottom"/>
                </w:tcPr>
                <w:p w14:paraId="5903E9EC" w14:textId="77777777" w:rsidR="00021D84" w:rsidRPr="00B50538" w:rsidRDefault="00021D84" w:rsidP="003D5FE3">
                  <w:pPr>
                    <w:jc w:val="right"/>
                    <w:rPr>
                      <w:rFonts w:ascii="Cambria" w:hAnsi="Cambria" w:cs="Arial"/>
                      <w:b/>
                      <w:bCs/>
                      <w:noProof w:val="0"/>
                      <w:sz w:val="20"/>
                      <w:szCs w:val="20"/>
                    </w:rPr>
                  </w:pPr>
                </w:p>
              </w:tc>
            </w:tr>
            <w:tr w:rsidR="003D5FE3" w:rsidRPr="00B50538" w14:paraId="29F8419F" w14:textId="77777777" w:rsidTr="005D0AA5">
              <w:trPr>
                <w:trHeight w:val="240"/>
              </w:trPr>
              <w:tc>
                <w:tcPr>
                  <w:tcW w:w="5080" w:type="dxa"/>
                  <w:tcBorders>
                    <w:top w:val="nil"/>
                    <w:left w:val="nil"/>
                    <w:bottom w:val="nil"/>
                    <w:right w:val="nil"/>
                  </w:tcBorders>
                  <w:shd w:val="clear" w:color="auto" w:fill="auto"/>
                  <w:noWrap/>
                  <w:vAlign w:val="bottom"/>
                  <w:hideMark/>
                </w:tcPr>
                <w:p w14:paraId="7DBB57EF" w14:textId="77777777" w:rsidR="003D5FE3" w:rsidRPr="00B50538" w:rsidRDefault="003D5FE3" w:rsidP="003D5FE3">
                  <w:pPr>
                    <w:rPr>
                      <w:rFonts w:ascii="Cambria" w:hAnsi="Cambria" w:cs="Calibri"/>
                      <w:b/>
                      <w:bCs/>
                      <w:noProof w:val="0"/>
                      <w:sz w:val="20"/>
                      <w:szCs w:val="20"/>
                    </w:rPr>
                  </w:pPr>
                  <w:r w:rsidRPr="00B50538">
                    <w:rPr>
                      <w:rFonts w:ascii="Cambria" w:hAnsi="Cambria" w:cs="Calibri"/>
                      <w:b/>
                      <w:bCs/>
                      <w:noProof w:val="0"/>
                      <w:sz w:val="20"/>
                      <w:szCs w:val="20"/>
                    </w:rPr>
                    <w:t xml:space="preserve">Komplexné prípadne združené živelné poistenie </w:t>
                  </w:r>
                </w:p>
              </w:tc>
              <w:tc>
                <w:tcPr>
                  <w:tcW w:w="2499" w:type="dxa"/>
                  <w:tcBorders>
                    <w:top w:val="nil"/>
                    <w:left w:val="nil"/>
                    <w:bottom w:val="nil"/>
                    <w:right w:val="nil"/>
                  </w:tcBorders>
                  <w:shd w:val="clear" w:color="auto" w:fill="auto"/>
                  <w:noWrap/>
                  <w:vAlign w:val="bottom"/>
                  <w:hideMark/>
                </w:tcPr>
                <w:p w14:paraId="17296DAE" w14:textId="77777777" w:rsidR="003D5FE3" w:rsidRPr="00B50538" w:rsidRDefault="003D5FE3" w:rsidP="003D5FE3">
                  <w:pPr>
                    <w:rPr>
                      <w:rFonts w:ascii="Cambria" w:hAnsi="Cambria" w:cs="Calibri"/>
                      <w:b/>
                      <w:bCs/>
                      <w:noProof w:val="0"/>
                      <w:sz w:val="20"/>
                      <w:szCs w:val="20"/>
                    </w:rPr>
                  </w:pPr>
                </w:p>
              </w:tc>
              <w:tc>
                <w:tcPr>
                  <w:tcW w:w="1343" w:type="dxa"/>
                  <w:tcBorders>
                    <w:top w:val="nil"/>
                    <w:left w:val="nil"/>
                    <w:bottom w:val="nil"/>
                    <w:right w:val="nil"/>
                  </w:tcBorders>
                  <w:shd w:val="clear" w:color="auto" w:fill="auto"/>
                  <w:vAlign w:val="bottom"/>
                  <w:hideMark/>
                </w:tcPr>
                <w:p w14:paraId="2B6162FC" w14:textId="77777777" w:rsidR="003D5FE3" w:rsidRPr="00B50538" w:rsidRDefault="003D5FE3" w:rsidP="003D5FE3">
                  <w:pPr>
                    <w:rPr>
                      <w:rFonts w:ascii="Cambria" w:hAnsi="Cambria"/>
                      <w:noProof w:val="0"/>
                      <w:sz w:val="20"/>
                      <w:szCs w:val="20"/>
                    </w:rPr>
                  </w:pPr>
                </w:p>
              </w:tc>
              <w:tc>
                <w:tcPr>
                  <w:tcW w:w="1028" w:type="dxa"/>
                  <w:tcBorders>
                    <w:top w:val="nil"/>
                    <w:left w:val="nil"/>
                    <w:bottom w:val="nil"/>
                    <w:right w:val="nil"/>
                  </w:tcBorders>
                  <w:shd w:val="clear" w:color="auto" w:fill="auto"/>
                  <w:noWrap/>
                  <w:vAlign w:val="bottom"/>
                  <w:hideMark/>
                </w:tcPr>
                <w:p w14:paraId="521F2EEB" w14:textId="77777777" w:rsidR="003D5FE3" w:rsidRPr="00B50538" w:rsidRDefault="003D5FE3" w:rsidP="003D5FE3">
                  <w:pPr>
                    <w:rPr>
                      <w:rFonts w:ascii="Cambria" w:hAnsi="Cambria"/>
                      <w:noProof w:val="0"/>
                      <w:sz w:val="20"/>
                      <w:szCs w:val="20"/>
                    </w:rPr>
                  </w:pPr>
                </w:p>
              </w:tc>
              <w:tc>
                <w:tcPr>
                  <w:tcW w:w="1598" w:type="dxa"/>
                  <w:tcBorders>
                    <w:top w:val="nil"/>
                    <w:left w:val="nil"/>
                    <w:bottom w:val="nil"/>
                    <w:right w:val="nil"/>
                  </w:tcBorders>
                  <w:shd w:val="clear" w:color="auto" w:fill="auto"/>
                  <w:noWrap/>
                  <w:vAlign w:val="bottom"/>
                  <w:hideMark/>
                </w:tcPr>
                <w:p w14:paraId="1157D141" w14:textId="77777777" w:rsidR="003D5FE3" w:rsidRPr="00B50538" w:rsidRDefault="003D5FE3" w:rsidP="003D5FE3">
                  <w:pPr>
                    <w:jc w:val="center"/>
                    <w:rPr>
                      <w:rFonts w:ascii="Cambria" w:hAnsi="Cambria"/>
                      <w:noProof w:val="0"/>
                      <w:sz w:val="20"/>
                      <w:szCs w:val="20"/>
                    </w:rPr>
                  </w:pPr>
                </w:p>
              </w:tc>
              <w:tc>
                <w:tcPr>
                  <w:tcW w:w="2106" w:type="dxa"/>
                  <w:tcBorders>
                    <w:top w:val="nil"/>
                    <w:left w:val="nil"/>
                    <w:bottom w:val="nil"/>
                    <w:right w:val="nil"/>
                  </w:tcBorders>
                  <w:shd w:val="clear" w:color="auto" w:fill="auto"/>
                  <w:noWrap/>
                  <w:vAlign w:val="bottom"/>
                  <w:hideMark/>
                </w:tcPr>
                <w:p w14:paraId="710362F5" w14:textId="29C3782D" w:rsidR="003D5FE3" w:rsidRPr="00B50538" w:rsidRDefault="00E972D0" w:rsidP="003D5FE3">
                  <w:pPr>
                    <w:jc w:val="center"/>
                    <w:rPr>
                      <w:rFonts w:ascii="Cambria" w:hAnsi="Cambria"/>
                      <w:noProof w:val="0"/>
                      <w:sz w:val="20"/>
                      <w:szCs w:val="20"/>
                    </w:rPr>
                  </w:pPr>
                  <w:r w:rsidRPr="00B50538">
                    <w:rPr>
                      <w:rFonts w:ascii="Cambria" w:hAnsi="Cambria" w:cs="Arial"/>
                      <w:b/>
                      <w:bCs/>
                      <w:noProof w:val="0"/>
                      <w:sz w:val="20"/>
                      <w:szCs w:val="20"/>
                    </w:rPr>
                    <w:t>Tabuľka č. 1</w:t>
                  </w:r>
                </w:p>
              </w:tc>
            </w:tr>
            <w:tr w:rsidR="003D5FE3" w:rsidRPr="00B50538" w14:paraId="0236720E" w14:textId="77777777" w:rsidTr="005D0AA5">
              <w:trPr>
                <w:trHeight w:val="735"/>
              </w:trPr>
              <w:tc>
                <w:tcPr>
                  <w:tcW w:w="5080" w:type="dxa"/>
                  <w:tcBorders>
                    <w:top w:val="single" w:sz="8" w:space="0" w:color="auto"/>
                    <w:left w:val="single" w:sz="8" w:space="0" w:color="auto"/>
                    <w:bottom w:val="double" w:sz="6" w:space="0" w:color="auto"/>
                    <w:right w:val="single" w:sz="4" w:space="0" w:color="auto"/>
                  </w:tcBorders>
                  <w:shd w:val="clear" w:color="000000" w:fill="99CCFF"/>
                  <w:noWrap/>
                  <w:vAlign w:val="center"/>
                  <w:hideMark/>
                </w:tcPr>
                <w:p w14:paraId="33FA4AE7" w14:textId="0452F74A"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Predmet poistenia</w:t>
                  </w:r>
                </w:p>
              </w:tc>
              <w:tc>
                <w:tcPr>
                  <w:tcW w:w="2499" w:type="dxa"/>
                  <w:tcBorders>
                    <w:top w:val="single" w:sz="8" w:space="0" w:color="auto"/>
                    <w:left w:val="nil"/>
                    <w:bottom w:val="double" w:sz="6" w:space="0" w:color="auto"/>
                    <w:right w:val="single" w:sz="4" w:space="0" w:color="auto"/>
                  </w:tcBorders>
                  <w:shd w:val="clear" w:color="000000" w:fill="99CCFF"/>
                  <w:vAlign w:val="center"/>
                  <w:hideMark/>
                </w:tcPr>
                <w:p w14:paraId="2418471A" w14:textId="77777777"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Poistná suma v EUR</w:t>
                  </w:r>
                </w:p>
              </w:tc>
              <w:tc>
                <w:tcPr>
                  <w:tcW w:w="1343" w:type="dxa"/>
                  <w:tcBorders>
                    <w:top w:val="single" w:sz="8" w:space="0" w:color="auto"/>
                    <w:left w:val="nil"/>
                    <w:bottom w:val="double" w:sz="6" w:space="0" w:color="auto"/>
                    <w:right w:val="single" w:sz="4" w:space="0" w:color="auto"/>
                  </w:tcBorders>
                  <w:shd w:val="clear" w:color="000000" w:fill="99CCFF"/>
                  <w:vAlign w:val="center"/>
                  <w:hideMark/>
                </w:tcPr>
                <w:p w14:paraId="526C795A" w14:textId="77777777"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Spôsob poistenia</w:t>
                  </w:r>
                </w:p>
              </w:tc>
              <w:tc>
                <w:tcPr>
                  <w:tcW w:w="1028" w:type="dxa"/>
                  <w:tcBorders>
                    <w:top w:val="single" w:sz="8" w:space="0" w:color="auto"/>
                    <w:left w:val="nil"/>
                    <w:bottom w:val="double" w:sz="6" w:space="0" w:color="auto"/>
                    <w:right w:val="single" w:sz="4" w:space="0" w:color="auto"/>
                  </w:tcBorders>
                  <w:shd w:val="clear" w:color="000000" w:fill="C0C0C0"/>
                  <w:vAlign w:val="center"/>
                  <w:hideMark/>
                </w:tcPr>
                <w:p w14:paraId="2678416C" w14:textId="77777777" w:rsidR="003D5FE3" w:rsidRPr="00B50538" w:rsidRDefault="003D5FE3" w:rsidP="007038DF">
                  <w:pPr>
                    <w:jc w:val="center"/>
                    <w:rPr>
                      <w:rFonts w:ascii="Cambria" w:hAnsi="Cambria" w:cs="Calibri"/>
                      <w:b/>
                      <w:bCs/>
                      <w:noProof w:val="0"/>
                      <w:color w:val="DD0806"/>
                      <w:sz w:val="20"/>
                      <w:szCs w:val="20"/>
                    </w:rPr>
                  </w:pPr>
                  <w:r w:rsidRPr="00B50538">
                    <w:rPr>
                      <w:rFonts w:ascii="Cambria" w:hAnsi="Cambria" w:cs="Calibri"/>
                      <w:b/>
                      <w:bCs/>
                      <w:noProof w:val="0"/>
                      <w:color w:val="DD0806"/>
                      <w:sz w:val="20"/>
                      <w:szCs w:val="20"/>
                    </w:rPr>
                    <w:t>Ročná sadzba v ‰</w:t>
                  </w:r>
                </w:p>
              </w:tc>
              <w:tc>
                <w:tcPr>
                  <w:tcW w:w="1598" w:type="dxa"/>
                  <w:tcBorders>
                    <w:top w:val="single" w:sz="8" w:space="0" w:color="auto"/>
                    <w:left w:val="nil"/>
                    <w:bottom w:val="double" w:sz="6" w:space="0" w:color="auto"/>
                    <w:right w:val="single" w:sz="4" w:space="0" w:color="auto"/>
                  </w:tcBorders>
                  <w:shd w:val="clear" w:color="000000" w:fill="99CCFF"/>
                  <w:vAlign w:val="center"/>
                  <w:hideMark/>
                </w:tcPr>
                <w:p w14:paraId="6E7289E6" w14:textId="695C6A8A"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Ročné poistné v EUR</w:t>
                  </w:r>
                </w:p>
              </w:tc>
              <w:tc>
                <w:tcPr>
                  <w:tcW w:w="2106" w:type="dxa"/>
                  <w:tcBorders>
                    <w:top w:val="single" w:sz="8" w:space="0" w:color="auto"/>
                    <w:left w:val="nil"/>
                    <w:bottom w:val="double" w:sz="6" w:space="0" w:color="auto"/>
                    <w:right w:val="single" w:sz="8" w:space="0" w:color="auto"/>
                  </w:tcBorders>
                  <w:shd w:val="clear" w:color="000000" w:fill="99CCFF"/>
                  <w:vAlign w:val="center"/>
                  <w:hideMark/>
                </w:tcPr>
                <w:p w14:paraId="3B212934" w14:textId="7E463891"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 xml:space="preserve">Poistné za celé obdobie trvania rámcovej dohody, </w:t>
                  </w:r>
                  <w:proofErr w:type="spellStart"/>
                  <w:r w:rsidRPr="00B50538">
                    <w:rPr>
                      <w:rFonts w:ascii="Cambria" w:hAnsi="Cambria" w:cs="Calibri"/>
                      <w:b/>
                      <w:bCs/>
                      <w:noProof w:val="0"/>
                      <w:sz w:val="20"/>
                      <w:szCs w:val="20"/>
                    </w:rPr>
                    <w:t>t.j</w:t>
                  </w:r>
                  <w:proofErr w:type="spellEnd"/>
                  <w:r w:rsidRPr="00B50538">
                    <w:rPr>
                      <w:rFonts w:ascii="Cambria" w:hAnsi="Cambria" w:cs="Calibri"/>
                      <w:b/>
                      <w:bCs/>
                      <w:noProof w:val="0"/>
                      <w:sz w:val="20"/>
                      <w:szCs w:val="20"/>
                    </w:rPr>
                    <w:t>. za obdobie 36 mesiacov v EUR</w:t>
                  </w:r>
                </w:p>
              </w:tc>
            </w:tr>
            <w:tr w:rsidR="005D0AA5" w:rsidRPr="00B50538" w14:paraId="78F30153" w14:textId="77777777" w:rsidTr="000C36AC">
              <w:trPr>
                <w:trHeight w:val="75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7DC24578" w14:textId="77777777" w:rsidR="005D0AA5" w:rsidRPr="00B50538" w:rsidRDefault="005D0AA5" w:rsidP="005D0AA5">
                  <w:pPr>
                    <w:rPr>
                      <w:rFonts w:ascii="Cambria" w:hAnsi="Cambria" w:cs="Calibri"/>
                      <w:b/>
                      <w:bCs/>
                      <w:noProof w:val="0"/>
                      <w:sz w:val="20"/>
                      <w:szCs w:val="20"/>
                    </w:rPr>
                  </w:pPr>
                  <w:r w:rsidRPr="00B50538">
                    <w:rPr>
                      <w:rFonts w:ascii="Cambria" w:hAnsi="Cambria" w:cs="Calibri"/>
                      <w:b/>
                      <w:bCs/>
                      <w:noProof w:val="0"/>
                      <w:sz w:val="20"/>
                      <w:szCs w:val="20"/>
                    </w:rPr>
                    <w:t xml:space="preserve">Súbor nehnuteľného majetku - budovy, haly a stavby vrátane pevne zabudovaných  technologických zariadení a stavebných súčastí, príslušenstva </w:t>
                  </w:r>
                </w:p>
              </w:tc>
              <w:tc>
                <w:tcPr>
                  <w:tcW w:w="2499" w:type="dxa"/>
                  <w:tcBorders>
                    <w:top w:val="nil"/>
                    <w:left w:val="nil"/>
                    <w:bottom w:val="single" w:sz="4" w:space="0" w:color="auto"/>
                    <w:right w:val="single" w:sz="4" w:space="0" w:color="auto"/>
                  </w:tcBorders>
                  <w:shd w:val="clear" w:color="auto" w:fill="auto"/>
                  <w:noWrap/>
                  <w:vAlign w:val="center"/>
                  <w:hideMark/>
                </w:tcPr>
                <w:p w14:paraId="20F00A41" w14:textId="460138B0" w:rsidR="005D0AA5" w:rsidRPr="00B50538" w:rsidRDefault="005D0AA5" w:rsidP="005D0AA5">
                  <w:pPr>
                    <w:jc w:val="center"/>
                    <w:rPr>
                      <w:rFonts w:ascii="Cambria" w:hAnsi="Cambria" w:cs="Calibri"/>
                      <w:b/>
                      <w:bCs/>
                      <w:noProof w:val="0"/>
                      <w:sz w:val="20"/>
                      <w:szCs w:val="20"/>
                    </w:rPr>
                  </w:pPr>
                  <w:r w:rsidRPr="00B50538">
                    <w:rPr>
                      <w:rFonts w:ascii="Cambria" w:hAnsi="Cambria" w:cs="Calibri"/>
                      <w:b/>
                      <w:bCs/>
                      <w:noProof w:val="0"/>
                      <w:sz w:val="20"/>
                      <w:szCs w:val="20"/>
                    </w:rPr>
                    <w:t>254 380 350,00</w:t>
                  </w:r>
                </w:p>
              </w:tc>
              <w:tc>
                <w:tcPr>
                  <w:tcW w:w="1343" w:type="dxa"/>
                  <w:tcBorders>
                    <w:top w:val="nil"/>
                    <w:left w:val="nil"/>
                    <w:bottom w:val="single" w:sz="4" w:space="0" w:color="auto"/>
                    <w:right w:val="single" w:sz="4" w:space="0" w:color="auto"/>
                  </w:tcBorders>
                  <w:shd w:val="clear" w:color="auto" w:fill="auto"/>
                  <w:vAlign w:val="center"/>
                  <w:hideMark/>
                </w:tcPr>
                <w:p w14:paraId="33C61B2F" w14:textId="77777777" w:rsidR="005D0AA5" w:rsidRPr="00B50538" w:rsidRDefault="005D0AA5" w:rsidP="005D0AA5">
                  <w:pPr>
                    <w:jc w:val="center"/>
                    <w:rPr>
                      <w:rFonts w:ascii="Cambria" w:hAnsi="Cambria" w:cs="Calibri"/>
                      <w:noProof w:val="0"/>
                      <w:sz w:val="20"/>
                      <w:szCs w:val="20"/>
                    </w:rPr>
                  </w:pPr>
                  <w:r w:rsidRPr="00B50538">
                    <w:rPr>
                      <w:rFonts w:ascii="Cambria" w:hAnsi="Cambria" w:cs="Calibri"/>
                      <w:noProof w:val="0"/>
                      <w:sz w:val="20"/>
                      <w:szCs w:val="20"/>
                    </w:rPr>
                    <w:t>nová cena</w:t>
                  </w:r>
                </w:p>
              </w:tc>
              <w:tc>
                <w:tcPr>
                  <w:tcW w:w="1028" w:type="dxa"/>
                  <w:tcBorders>
                    <w:top w:val="nil"/>
                    <w:left w:val="nil"/>
                    <w:bottom w:val="single" w:sz="4" w:space="0" w:color="auto"/>
                    <w:right w:val="single" w:sz="4" w:space="0" w:color="auto"/>
                  </w:tcBorders>
                  <w:shd w:val="clear" w:color="000000" w:fill="C0C0C0"/>
                  <w:noWrap/>
                  <w:vAlign w:val="center"/>
                  <w:hideMark/>
                </w:tcPr>
                <w:p w14:paraId="520D9D0F" w14:textId="6EA85420" w:rsidR="005D0AA5" w:rsidRPr="00B50538" w:rsidRDefault="000C36AC" w:rsidP="000C36AC">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noWrap/>
                  <w:vAlign w:val="center"/>
                  <w:hideMark/>
                </w:tcPr>
                <w:p w14:paraId="6F4F311F" w14:textId="7DA07358"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noWrap/>
                  <w:vAlign w:val="center"/>
                </w:tcPr>
                <w:p w14:paraId="4C1C68F3" w14:textId="0F75ECFC"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5D0AA5" w:rsidRPr="00B50538" w14:paraId="7B98AED3" w14:textId="77777777" w:rsidTr="000C36AC">
              <w:trPr>
                <w:trHeight w:val="96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1D86BF32" w14:textId="77777777" w:rsidR="005D0AA5" w:rsidRPr="00B50538" w:rsidRDefault="005D0AA5" w:rsidP="005D0AA5">
                  <w:pPr>
                    <w:rPr>
                      <w:rFonts w:ascii="Cambria" w:hAnsi="Cambria" w:cs="Calibri"/>
                      <w:b/>
                      <w:bCs/>
                      <w:noProof w:val="0"/>
                      <w:sz w:val="20"/>
                      <w:szCs w:val="20"/>
                    </w:rPr>
                  </w:pPr>
                  <w:r w:rsidRPr="00B50538">
                    <w:rPr>
                      <w:rFonts w:ascii="Cambria" w:hAnsi="Cambria" w:cs="Calibri"/>
                      <w:b/>
                      <w:bCs/>
                      <w:noProof w:val="0"/>
                      <w:sz w:val="20"/>
                      <w:szCs w:val="20"/>
                    </w:rPr>
                    <w:t xml:space="preserve">Súbor hnuteľného majetku vrátane strojov, prístrojov a zariadení, DHM, inventáru, dopravných prostriedkov bez EČV, , </w:t>
                  </w:r>
                  <w:proofErr w:type="spellStart"/>
                  <w:r w:rsidRPr="00B50538">
                    <w:rPr>
                      <w:rFonts w:ascii="Cambria" w:hAnsi="Cambria" w:cs="Calibri"/>
                      <w:b/>
                      <w:bCs/>
                      <w:noProof w:val="0"/>
                      <w:sz w:val="20"/>
                      <w:szCs w:val="20"/>
                    </w:rPr>
                    <w:t>mobiliáru</w:t>
                  </w:r>
                  <w:proofErr w:type="spellEnd"/>
                  <w:r w:rsidRPr="00B50538">
                    <w:rPr>
                      <w:rFonts w:ascii="Cambria" w:hAnsi="Cambria" w:cs="Calibri"/>
                      <w:b/>
                      <w:bCs/>
                      <w:noProof w:val="0"/>
                      <w:sz w:val="20"/>
                      <w:szCs w:val="20"/>
                    </w:rPr>
                    <w:t>, drobného majetku v používaní a podsúvahovom účte, obstaranie hmotného majetku</w:t>
                  </w:r>
                </w:p>
              </w:tc>
              <w:tc>
                <w:tcPr>
                  <w:tcW w:w="2499" w:type="dxa"/>
                  <w:tcBorders>
                    <w:top w:val="nil"/>
                    <w:left w:val="nil"/>
                    <w:bottom w:val="single" w:sz="4" w:space="0" w:color="auto"/>
                    <w:right w:val="single" w:sz="4" w:space="0" w:color="auto"/>
                  </w:tcBorders>
                  <w:shd w:val="clear" w:color="auto" w:fill="auto"/>
                  <w:noWrap/>
                  <w:vAlign w:val="center"/>
                  <w:hideMark/>
                </w:tcPr>
                <w:p w14:paraId="5561A652" w14:textId="6F2A9C9A" w:rsidR="005D0AA5" w:rsidRPr="00B50538" w:rsidRDefault="005D0AA5" w:rsidP="005D0AA5">
                  <w:pPr>
                    <w:jc w:val="center"/>
                    <w:rPr>
                      <w:rFonts w:ascii="Cambria" w:hAnsi="Cambria" w:cs="Calibri"/>
                      <w:b/>
                      <w:bCs/>
                      <w:noProof w:val="0"/>
                      <w:sz w:val="20"/>
                      <w:szCs w:val="20"/>
                    </w:rPr>
                  </w:pPr>
                  <w:r w:rsidRPr="00B50538">
                    <w:rPr>
                      <w:rFonts w:ascii="Cambria" w:hAnsi="Cambria" w:cs="Calibri"/>
                      <w:b/>
                      <w:bCs/>
                      <w:noProof w:val="0"/>
                      <w:sz w:val="20"/>
                      <w:szCs w:val="20"/>
                    </w:rPr>
                    <w:t>41 172 034,49</w:t>
                  </w:r>
                </w:p>
              </w:tc>
              <w:tc>
                <w:tcPr>
                  <w:tcW w:w="1343" w:type="dxa"/>
                  <w:tcBorders>
                    <w:top w:val="nil"/>
                    <w:left w:val="nil"/>
                    <w:bottom w:val="single" w:sz="4" w:space="0" w:color="auto"/>
                    <w:right w:val="single" w:sz="4" w:space="0" w:color="auto"/>
                  </w:tcBorders>
                  <w:shd w:val="clear" w:color="auto" w:fill="auto"/>
                  <w:noWrap/>
                  <w:vAlign w:val="center"/>
                  <w:hideMark/>
                </w:tcPr>
                <w:p w14:paraId="1E368ABB" w14:textId="77777777" w:rsidR="005D0AA5" w:rsidRPr="00B50538" w:rsidRDefault="005D0AA5" w:rsidP="005D0AA5">
                  <w:pPr>
                    <w:jc w:val="center"/>
                    <w:rPr>
                      <w:rFonts w:ascii="Cambria" w:hAnsi="Cambria" w:cs="Calibri"/>
                      <w:noProof w:val="0"/>
                      <w:sz w:val="20"/>
                      <w:szCs w:val="20"/>
                    </w:rPr>
                  </w:pPr>
                  <w:r w:rsidRPr="00B50538">
                    <w:rPr>
                      <w:rFonts w:ascii="Cambria" w:hAnsi="Cambria" w:cs="Calibri"/>
                      <w:noProof w:val="0"/>
                      <w:sz w:val="20"/>
                      <w:szCs w:val="20"/>
                    </w:rPr>
                    <w:t>nová cena</w:t>
                  </w:r>
                </w:p>
              </w:tc>
              <w:tc>
                <w:tcPr>
                  <w:tcW w:w="1028" w:type="dxa"/>
                  <w:tcBorders>
                    <w:top w:val="nil"/>
                    <w:left w:val="nil"/>
                    <w:bottom w:val="single" w:sz="4" w:space="0" w:color="auto"/>
                    <w:right w:val="single" w:sz="4" w:space="0" w:color="auto"/>
                  </w:tcBorders>
                  <w:shd w:val="clear" w:color="000000" w:fill="C0C0C0"/>
                  <w:noWrap/>
                  <w:vAlign w:val="center"/>
                  <w:hideMark/>
                </w:tcPr>
                <w:p w14:paraId="2D74F3D6" w14:textId="2E53397E" w:rsidR="005D0AA5" w:rsidRPr="00B50538" w:rsidRDefault="000C36AC" w:rsidP="000C36AC">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noWrap/>
                  <w:vAlign w:val="center"/>
                  <w:hideMark/>
                </w:tcPr>
                <w:p w14:paraId="7ABB32A7" w14:textId="415DB929"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noWrap/>
                  <w:vAlign w:val="center"/>
                </w:tcPr>
                <w:p w14:paraId="7A932FAB" w14:textId="4F6FB3A3"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5D0AA5" w:rsidRPr="00B50538" w14:paraId="3D1BFBF7" w14:textId="77777777" w:rsidTr="000C36AC">
              <w:trPr>
                <w:trHeight w:val="255"/>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2B77D0A9" w14:textId="77777777" w:rsidR="005D0AA5" w:rsidRPr="00B50538" w:rsidRDefault="005D0AA5" w:rsidP="005D0AA5">
                  <w:pPr>
                    <w:rPr>
                      <w:rFonts w:ascii="Cambria" w:hAnsi="Cambria" w:cs="Calibri"/>
                      <w:b/>
                      <w:bCs/>
                      <w:noProof w:val="0"/>
                      <w:sz w:val="20"/>
                      <w:szCs w:val="20"/>
                    </w:rPr>
                  </w:pPr>
                  <w:r w:rsidRPr="00B50538">
                    <w:rPr>
                      <w:rFonts w:ascii="Cambria" w:hAnsi="Cambria" w:cs="Calibri"/>
                      <w:b/>
                      <w:bCs/>
                      <w:noProof w:val="0"/>
                      <w:sz w:val="20"/>
                      <w:szCs w:val="20"/>
                    </w:rPr>
                    <w:t>Súbor zásob</w:t>
                  </w:r>
                </w:p>
              </w:tc>
              <w:tc>
                <w:tcPr>
                  <w:tcW w:w="2499" w:type="dxa"/>
                  <w:tcBorders>
                    <w:top w:val="nil"/>
                    <w:left w:val="nil"/>
                    <w:bottom w:val="single" w:sz="4" w:space="0" w:color="auto"/>
                    <w:right w:val="single" w:sz="4" w:space="0" w:color="auto"/>
                  </w:tcBorders>
                  <w:shd w:val="clear" w:color="auto" w:fill="auto"/>
                  <w:noWrap/>
                  <w:vAlign w:val="center"/>
                  <w:hideMark/>
                </w:tcPr>
                <w:p w14:paraId="2E8CAE8D" w14:textId="71CC5A4F" w:rsidR="005D0AA5" w:rsidRPr="00B50538" w:rsidRDefault="005D0AA5" w:rsidP="005D0AA5">
                  <w:pPr>
                    <w:jc w:val="center"/>
                    <w:rPr>
                      <w:rFonts w:ascii="Cambria" w:hAnsi="Cambria" w:cs="Calibri"/>
                      <w:b/>
                      <w:bCs/>
                      <w:noProof w:val="0"/>
                      <w:sz w:val="20"/>
                      <w:szCs w:val="20"/>
                    </w:rPr>
                  </w:pPr>
                  <w:r w:rsidRPr="00B50538">
                    <w:rPr>
                      <w:rFonts w:ascii="Cambria" w:hAnsi="Cambria" w:cs="Calibri"/>
                      <w:b/>
                      <w:bCs/>
                      <w:noProof w:val="0"/>
                      <w:sz w:val="20"/>
                      <w:szCs w:val="20"/>
                    </w:rPr>
                    <w:t>258 556,68</w:t>
                  </w:r>
                </w:p>
              </w:tc>
              <w:tc>
                <w:tcPr>
                  <w:tcW w:w="1343" w:type="dxa"/>
                  <w:tcBorders>
                    <w:top w:val="nil"/>
                    <w:left w:val="nil"/>
                    <w:bottom w:val="single" w:sz="4" w:space="0" w:color="auto"/>
                    <w:right w:val="single" w:sz="4" w:space="0" w:color="auto"/>
                  </w:tcBorders>
                  <w:shd w:val="clear" w:color="auto" w:fill="auto"/>
                  <w:noWrap/>
                  <w:vAlign w:val="center"/>
                  <w:hideMark/>
                </w:tcPr>
                <w:p w14:paraId="661111D1" w14:textId="77777777" w:rsidR="005D0AA5" w:rsidRPr="00B50538" w:rsidRDefault="005D0AA5" w:rsidP="005D0AA5">
                  <w:pPr>
                    <w:jc w:val="center"/>
                    <w:rPr>
                      <w:rFonts w:ascii="Cambria" w:hAnsi="Cambria" w:cs="Calibri"/>
                      <w:noProof w:val="0"/>
                      <w:sz w:val="20"/>
                      <w:szCs w:val="20"/>
                    </w:rPr>
                  </w:pPr>
                  <w:r w:rsidRPr="00B50538">
                    <w:rPr>
                      <w:rFonts w:ascii="Cambria" w:hAnsi="Cambria" w:cs="Calibri"/>
                      <w:noProof w:val="0"/>
                      <w:sz w:val="20"/>
                      <w:szCs w:val="20"/>
                    </w:rPr>
                    <w:t>nová cena</w:t>
                  </w:r>
                </w:p>
              </w:tc>
              <w:tc>
                <w:tcPr>
                  <w:tcW w:w="1028" w:type="dxa"/>
                  <w:tcBorders>
                    <w:top w:val="nil"/>
                    <w:left w:val="nil"/>
                    <w:bottom w:val="single" w:sz="4" w:space="0" w:color="auto"/>
                    <w:right w:val="single" w:sz="4" w:space="0" w:color="auto"/>
                  </w:tcBorders>
                  <w:shd w:val="clear" w:color="000000" w:fill="C0C0C0"/>
                  <w:noWrap/>
                  <w:vAlign w:val="center"/>
                  <w:hideMark/>
                </w:tcPr>
                <w:p w14:paraId="37E55A6A" w14:textId="49D16140" w:rsidR="005D0AA5" w:rsidRPr="00B50538" w:rsidRDefault="000C36AC" w:rsidP="000C36AC">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noWrap/>
                  <w:vAlign w:val="center"/>
                  <w:hideMark/>
                </w:tcPr>
                <w:p w14:paraId="74CA6607" w14:textId="0B4B64D6"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noWrap/>
                  <w:vAlign w:val="center"/>
                </w:tcPr>
                <w:p w14:paraId="13B90C5D" w14:textId="66681971"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5D0AA5" w:rsidRPr="00B50538" w14:paraId="7D73C999" w14:textId="77777777" w:rsidTr="000C36AC">
              <w:trPr>
                <w:trHeight w:val="120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759E04B3" w14:textId="77777777" w:rsidR="005D0AA5" w:rsidRPr="00B50538" w:rsidRDefault="005D0AA5" w:rsidP="005D0AA5">
                  <w:pPr>
                    <w:rPr>
                      <w:rFonts w:ascii="Cambria" w:hAnsi="Cambria" w:cs="Calibri"/>
                      <w:b/>
                      <w:bCs/>
                      <w:noProof w:val="0"/>
                      <w:sz w:val="20"/>
                      <w:szCs w:val="20"/>
                    </w:rPr>
                  </w:pPr>
                  <w:r w:rsidRPr="00B50538">
                    <w:rPr>
                      <w:rFonts w:ascii="Cambria" w:hAnsi="Cambria" w:cs="Calibri"/>
                      <w:b/>
                      <w:bCs/>
                      <w:noProof w:val="0"/>
                      <w:sz w:val="20"/>
                      <w:szCs w:val="20"/>
                    </w:rPr>
                    <w:t>Súbor vlastných a cudzích hnuteľných vecí - zbierky umeleckých predmetov, exponáty (napr.: mince, medaile, obrazy, sochy, knihy, hudobné nástroje atď.) s výnimkou vozidiel, ktorým je pridelené EČV, lodí a lietadiel. Vrátane hnuteľných vecí nadobudnutých prostredníctvom fondov EU</w:t>
                  </w:r>
                </w:p>
              </w:tc>
              <w:tc>
                <w:tcPr>
                  <w:tcW w:w="2499" w:type="dxa"/>
                  <w:tcBorders>
                    <w:top w:val="nil"/>
                    <w:left w:val="nil"/>
                    <w:bottom w:val="single" w:sz="4" w:space="0" w:color="auto"/>
                    <w:right w:val="single" w:sz="4" w:space="0" w:color="auto"/>
                  </w:tcBorders>
                  <w:shd w:val="clear" w:color="auto" w:fill="auto"/>
                  <w:noWrap/>
                  <w:vAlign w:val="center"/>
                  <w:hideMark/>
                </w:tcPr>
                <w:p w14:paraId="4A273C4A" w14:textId="014DF2B3" w:rsidR="005D0AA5" w:rsidRPr="00B50538" w:rsidRDefault="005D0AA5" w:rsidP="005D0AA5">
                  <w:pPr>
                    <w:jc w:val="center"/>
                    <w:rPr>
                      <w:rFonts w:ascii="Cambria" w:hAnsi="Cambria" w:cs="Calibri"/>
                      <w:b/>
                      <w:bCs/>
                      <w:noProof w:val="0"/>
                      <w:sz w:val="20"/>
                      <w:szCs w:val="20"/>
                    </w:rPr>
                  </w:pPr>
                  <w:r w:rsidRPr="00B50538">
                    <w:rPr>
                      <w:rFonts w:ascii="Cambria" w:hAnsi="Cambria" w:cs="Calibri"/>
                      <w:b/>
                      <w:bCs/>
                      <w:noProof w:val="0"/>
                      <w:sz w:val="20"/>
                      <w:szCs w:val="20"/>
                    </w:rPr>
                    <w:t>28 140 286,54</w:t>
                  </w:r>
                </w:p>
              </w:tc>
              <w:tc>
                <w:tcPr>
                  <w:tcW w:w="1343" w:type="dxa"/>
                  <w:tcBorders>
                    <w:top w:val="nil"/>
                    <w:left w:val="nil"/>
                    <w:bottom w:val="single" w:sz="4" w:space="0" w:color="auto"/>
                    <w:right w:val="single" w:sz="4" w:space="0" w:color="auto"/>
                  </w:tcBorders>
                  <w:shd w:val="clear" w:color="auto" w:fill="auto"/>
                  <w:noWrap/>
                  <w:vAlign w:val="center"/>
                  <w:hideMark/>
                </w:tcPr>
                <w:p w14:paraId="5E40C70F" w14:textId="77777777" w:rsidR="005D0AA5" w:rsidRPr="00B50538" w:rsidRDefault="005D0AA5" w:rsidP="005D0AA5">
                  <w:pPr>
                    <w:jc w:val="center"/>
                    <w:rPr>
                      <w:rFonts w:ascii="Cambria" w:hAnsi="Cambria" w:cs="Calibri"/>
                      <w:noProof w:val="0"/>
                      <w:sz w:val="20"/>
                      <w:szCs w:val="20"/>
                    </w:rPr>
                  </w:pPr>
                  <w:r w:rsidRPr="00B50538">
                    <w:rPr>
                      <w:rFonts w:ascii="Cambria" w:hAnsi="Cambria" w:cs="Calibri"/>
                      <w:noProof w:val="0"/>
                      <w:sz w:val="20"/>
                      <w:szCs w:val="20"/>
                    </w:rPr>
                    <w:t>nová cena</w:t>
                  </w:r>
                </w:p>
              </w:tc>
              <w:tc>
                <w:tcPr>
                  <w:tcW w:w="1028" w:type="dxa"/>
                  <w:tcBorders>
                    <w:top w:val="nil"/>
                    <w:left w:val="nil"/>
                    <w:bottom w:val="single" w:sz="4" w:space="0" w:color="auto"/>
                    <w:right w:val="single" w:sz="4" w:space="0" w:color="auto"/>
                  </w:tcBorders>
                  <w:shd w:val="clear" w:color="000000" w:fill="C0C0C0"/>
                  <w:noWrap/>
                  <w:vAlign w:val="center"/>
                  <w:hideMark/>
                </w:tcPr>
                <w:p w14:paraId="45519FCB" w14:textId="008CC339" w:rsidR="005D0AA5" w:rsidRDefault="005D0AA5" w:rsidP="000C36AC">
                  <w:pPr>
                    <w:jc w:val="center"/>
                    <w:rPr>
                      <w:rFonts w:ascii="Cambria" w:hAnsi="Cambria" w:cs="Calibri"/>
                      <w:noProof w:val="0"/>
                      <w:sz w:val="20"/>
                      <w:szCs w:val="20"/>
                    </w:rPr>
                  </w:pPr>
                </w:p>
                <w:p w14:paraId="76218507" w14:textId="332A158F" w:rsidR="000C36AC" w:rsidRPr="00B50538" w:rsidRDefault="000C36AC" w:rsidP="000C36AC">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noWrap/>
                  <w:vAlign w:val="center"/>
                  <w:hideMark/>
                </w:tcPr>
                <w:p w14:paraId="7EF96409" w14:textId="42A4EAA1"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noWrap/>
                  <w:vAlign w:val="center"/>
                </w:tcPr>
                <w:p w14:paraId="407FAF45" w14:textId="4BC9EF84"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5D0AA5" w:rsidRPr="00B50538" w14:paraId="5357B368" w14:textId="77777777" w:rsidTr="000C36AC">
              <w:trPr>
                <w:trHeight w:val="51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5E09E31F" w14:textId="77777777" w:rsidR="005D0AA5" w:rsidRPr="00B50538" w:rsidRDefault="005D0AA5" w:rsidP="005D0AA5">
                  <w:pPr>
                    <w:rPr>
                      <w:rFonts w:ascii="Cambria" w:hAnsi="Cambria" w:cs="Calibri"/>
                      <w:b/>
                      <w:bCs/>
                      <w:noProof w:val="0"/>
                      <w:sz w:val="20"/>
                      <w:szCs w:val="20"/>
                    </w:rPr>
                  </w:pPr>
                  <w:r w:rsidRPr="00B50538">
                    <w:rPr>
                      <w:rFonts w:ascii="Cambria" w:hAnsi="Cambria" w:cs="Calibri"/>
                      <w:b/>
                      <w:bCs/>
                      <w:noProof w:val="0"/>
                      <w:sz w:val="20"/>
                      <w:szCs w:val="20"/>
                    </w:rPr>
                    <w:t xml:space="preserve">Terorizmus: výlučne budova NBS, Imricha </w:t>
                  </w:r>
                  <w:proofErr w:type="spellStart"/>
                  <w:r w:rsidRPr="00B50538">
                    <w:rPr>
                      <w:rFonts w:ascii="Cambria" w:hAnsi="Cambria" w:cs="Calibri"/>
                      <w:b/>
                      <w:bCs/>
                      <w:noProof w:val="0"/>
                      <w:sz w:val="20"/>
                      <w:szCs w:val="20"/>
                    </w:rPr>
                    <w:t>Karvaša</w:t>
                  </w:r>
                  <w:proofErr w:type="spellEnd"/>
                  <w:r w:rsidRPr="00B50538">
                    <w:rPr>
                      <w:rFonts w:ascii="Cambria" w:hAnsi="Cambria" w:cs="Calibri"/>
                      <w:b/>
                      <w:bCs/>
                      <w:noProof w:val="0"/>
                      <w:sz w:val="20"/>
                      <w:szCs w:val="20"/>
                    </w:rPr>
                    <w:t xml:space="preserve"> č.1, 813 25 Bratislava (ústredie)</w:t>
                  </w:r>
                </w:p>
              </w:tc>
              <w:tc>
                <w:tcPr>
                  <w:tcW w:w="2499" w:type="dxa"/>
                  <w:tcBorders>
                    <w:top w:val="nil"/>
                    <w:left w:val="nil"/>
                    <w:bottom w:val="single" w:sz="4" w:space="0" w:color="auto"/>
                    <w:right w:val="single" w:sz="4" w:space="0" w:color="auto"/>
                  </w:tcBorders>
                  <w:shd w:val="clear" w:color="auto" w:fill="auto"/>
                  <w:noWrap/>
                  <w:vAlign w:val="center"/>
                  <w:hideMark/>
                </w:tcPr>
                <w:p w14:paraId="3C5B15DF" w14:textId="772B6BCD" w:rsidR="005D0AA5" w:rsidRPr="00B50538" w:rsidRDefault="005D0AA5" w:rsidP="005D0AA5">
                  <w:pPr>
                    <w:jc w:val="center"/>
                    <w:rPr>
                      <w:rFonts w:ascii="Cambria" w:hAnsi="Cambria" w:cs="Calibri"/>
                      <w:b/>
                      <w:bCs/>
                      <w:noProof w:val="0"/>
                      <w:sz w:val="20"/>
                      <w:szCs w:val="20"/>
                    </w:rPr>
                  </w:pPr>
                  <w:r w:rsidRPr="00B50538">
                    <w:rPr>
                      <w:rFonts w:ascii="Cambria" w:hAnsi="Cambria" w:cs="Calibri"/>
                      <w:b/>
                      <w:bCs/>
                      <w:noProof w:val="0"/>
                      <w:sz w:val="20"/>
                      <w:szCs w:val="20"/>
                    </w:rPr>
                    <w:t>160 000 000,00</w:t>
                  </w:r>
                </w:p>
              </w:tc>
              <w:tc>
                <w:tcPr>
                  <w:tcW w:w="1343" w:type="dxa"/>
                  <w:tcBorders>
                    <w:top w:val="nil"/>
                    <w:left w:val="nil"/>
                    <w:bottom w:val="single" w:sz="4" w:space="0" w:color="auto"/>
                    <w:right w:val="single" w:sz="4" w:space="0" w:color="auto"/>
                  </w:tcBorders>
                  <w:shd w:val="clear" w:color="auto" w:fill="auto"/>
                  <w:noWrap/>
                  <w:vAlign w:val="center"/>
                  <w:hideMark/>
                </w:tcPr>
                <w:p w14:paraId="0D62DE49" w14:textId="77777777" w:rsidR="005D0AA5" w:rsidRPr="00B50538" w:rsidRDefault="005D0AA5" w:rsidP="005D0AA5">
                  <w:pPr>
                    <w:jc w:val="center"/>
                    <w:rPr>
                      <w:rFonts w:ascii="Cambria" w:hAnsi="Cambria" w:cs="Calibri"/>
                      <w:noProof w:val="0"/>
                      <w:sz w:val="20"/>
                      <w:szCs w:val="20"/>
                    </w:rPr>
                  </w:pPr>
                  <w:r w:rsidRPr="00B50538">
                    <w:rPr>
                      <w:rFonts w:ascii="Cambria" w:hAnsi="Cambria" w:cs="Calibri"/>
                      <w:noProof w:val="0"/>
                      <w:sz w:val="20"/>
                      <w:szCs w:val="20"/>
                    </w:rPr>
                    <w:t>limit plnenia</w:t>
                  </w:r>
                </w:p>
              </w:tc>
              <w:tc>
                <w:tcPr>
                  <w:tcW w:w="1028" w:type="dxa"/>
                  <w:tcBorders>
                    <w:top w:val="nil"/>
                    <w:left w:val="nil"/>
                    <w:bottom w:val="single" w:sz="4" w:space="0" w:color="auto"/>
                    <w:right w:val="single" w:sz="4" w:space="0" w:color="auto"/>
                  </w:tcBorders>
                  <w:shd w:val="clear" w:color="000000" w:fill="C0C0C0"/>
                  <w:noWrap/>
                  <w:vAlign w:val="center"/>
                  <w:hideMark/>
                </w:tcPr>
                <w:p w14:paraId="24F65AEE" w14:textId="7089DD19" w:rsidR="005D0AA5" w:rsidRPr="00B50538" w:rsidRDefault="000C36AC" w:rsidP="000C36AC">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noWrap/>
                  <w:vAlign w:val="center"/>
                  <w:hideMark/>
                </w:tcPr>
                <w:p w14:paraId="1A0B3015" w14:textId="3458F386"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noWrap/>
                  <w:vAlign w:val="center"/>
                </w:tcPr>
                <w:p w14:paraId="3A406461" w14:textId="6BD13F2D"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5D0AA5" w:rsidRPr="00B50538" w14:paraId="21A424B0" w14:textId="77777777" w:rsidTr="000C36AC">
              <w:trPr>
                <w:trHeight w:val="300"/>
              </w:trPr>
              <w:tc>
                <w:tcPr>
                  <w:tcW w:w="5080" w:type="dxa"/>
                  <w:tcBorders>
                    <w:top w:val="nil"/>
                    <w:left w:val="single" w:sz="8" w:space="0" w:color="auto"/>
                    <w:bottom w:val="single" w:sz="4" w:space="0" w:color="auto"/>
                    <w:right w:val="single" w:sz="4" w:space="0" w:color="auto"/>
                  </w:tcBorders>
                  <w:shd w:val="clear" w:color="auto" w:fill="auto"/>
                  <w:noWrap/>
                  <w:vAlign w:val="center"/>
                  <w:hideMark/>
                </w:tcPr>
                <w:p w14:paraId="668A7246" w14:textId="312F49A4" w:rsidR="005D0AA5" w:rsidRPr="00B50538" w:rsidRDefault="005D0AA5" w:rsidP="005D0AA5">
                  <w:pPr>
                    <w:rPr>
                      <w:rFonts w:ascii="Cambria" w:hAnsi="Cambria" w:cs="Calibri"/>
                      <w:b/>
                      <w:bCs/>
                      <w:noProof w:val="0"/>
                      <w:sz w:val="20"/>
                      <w:szCs w:val="20"/>
                    </w:rPr>
                  </w:pPr>
                  <w:proofErr w:type="spellStart"/>
                  <w:r w:rsidRPr="00B50538">
                    <w:rPr>
                      <w:rFonts w:ascii="Cambria" w:hAnsi="Cambria" w:cs="Calibri"/>
                      <w:b/>
                      <w:bCs/>
                      <w:noProof w:val="0"/>
                      <w:sz w:val="20"/>
                      <w:szCs w:val="20"/>
                    </w:rPr>
                    <w:t>Odpratávacie</w:t>
                  </w:r>
                  <w:proofErr w:type="spellEnd"/>
                  <w:r w:rsidRPr="00B50538">
                    <w:rPr>
                      <w:rFonts w:ascii="Cambria" w:hAnsi="Cambria" w:cs="Calibri"/>
                      <w:b/>
                      <w:bCs/>
                      <w:noProof w:val="0"/>
                      <w:sz w:val="20"/>
                      <w:szCs w:val="20"/>
                    </w:rPr>
                    <w:t xml:space="preserve">, demolačné, demontážne a </w:t>
                  </w:r>
                  <w:proofErr w:type="spellStart"/>
                  <w:r w:rsidRPr="00B50538">
                    <w:rPr>
                      <w:rFonts w:ascii="Cambria" w:hAnsi="Cambria" w:cs="Calibri"/>
                      <w:b/>
                      <w:bCs/>
                      <w:noProof w:val="0"/>
                      <w:sz w:val="20"/>
                      <w:szCs w:val="20"/>
                    </w:rPr>
                    <w:t>remontážne</w:t>
                  </w:r>
                  <w:proofErr w:type="spellEnd"/>
                  <w:r w:rsidRPr="00B50538">
                    <w:rPr>
                      <w:rFonts w:ascii="Cambria" w:hAnsi="Cambria" w:cs="Calibri"/>
                      <w:b/>
                      <w:bCs/>
                      <w:noProof w:val="0"/>
                      <w:sz w:val="20"/>
                      <w:szCs w:val="20"/>
                    </w:rPr>
                    <w:t xml:space="preserve"> náklady</w:t>
                  </w:r>
                </w:p>
              </w:tc>
              <w:tc>
                <w:tcPr>
                  <w:tcW w:w="249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4ECAEF" w14:textId="67D27322" w:rsidR="005D0AA5" w:rsidRPr="00B50538" w:rsidRDefault="005D0AA5" w:rsidP="005D0AA5">
                  <w:pPr>
                    <w:jc w:val="center"/>
                    <w:rPr>
                      <w:rFonts w:ascii="Cambria" w:hAnsi="Cambria" w:cs="Calibri"/>
                      <w:b/>
                      <w:bCs/>
                      <w:noProof w:val="0"/>
                      <w:sz w:val="20"/>
                      <w:szCs w:val="20"/>
                    </w:rPr>
                  </w:pPr>
                  <w:r w:rsidRPr="00B50538">
                    <w:rPr>
                      <w:rFonts w:ascii="Cambria" w:hAnsi="Cambria" w:cs="Calibri"/>
                      <w:b/>
                      <w:bCs/>
                      <w:noProof w:val="0"/>
                      <w:sz w:val="20"/>
                      <w:szCs w:val="20"/>
                    </w:rPr>
                    <w:t>250 000,00</w:t>
                  </w:r>
                </w:p>
              </w:tc>
              <w:tc>
                <w:tcPr>
                  <w:tcW w:w="1343" w:type="dxa"/>
                  <w:vMerge w:val="restart"/>
                  <w:tcBorders>
                    <w:top w:val="nil"/>
                    <w:left w:val="single" w:sz="4" w:space="0" w:color="auto"/>
                    <w:bottom w:val="single" w:sz="8" w:space="0" w:color="000000"/>
                    <w:right w:val="single" w:sz="4" w:space="0" w:color="auto"/>
                  </w:tcBorders>
                  <w:shd w:val="clear" w:color="auto" w:fill="auto"/>
                  <w:vAlign w:val="center"/>
                  <w:hideMark/>
                </w:tcPr>
                <w:p w14:paraId="31CC150E" w14:textId="77777777" w:rsidR="005D0AA5" w:rsidRPr="00B50538" w:rsidRDefault="005D0AA5" w:rsidP="005D0AA5">
                  <w:pPr>
                    <w:jc w:val="center"/>
                    <w:rPr>
                      <w:rFonts w:ascii="Cambria" w:hAnsi="Cambria" w:cs="Calibri"/>
                      <w:noProof w:val="0"/>
                      <w:sz w:val="20"/>
                      <w:szCs w:val="20"/>
                    </w:rPr>
                  </w:pPr>
                  <w:r w:rsidRPr="00B50538">
                    <w:rPr>
                      <w:rFonts w:ascii="Cambria" w:hAnsi="Cambria" w:cs="Calibri"/>
                      <w:noProof w:val="0"/>
                      <w:sz w:val="20"/>
                      <w:szCs w:val="20"/>
                    </w:rPr>
                    <w:t>limit plnenia</w:t>
                  </w:r>
                </w:p>
              </w:tc>
              <w:tc>
                <w:tcPr>
                  <w:tcW w:w="1028" w:type="dxa"/>
                  <w:vMerge w:val="restart"/>
                  <w:tcBorders>
                    <w:top w:val="nil"/>
                    <w:left w:val="single" w:sz="4" w:space="0" w:color="auto"/>
                    <w:bottom w:val="single" w:sz="8" w:space="0" w:color="000000"/>
                    <w:right w:val="single" w:sz="4" w:space="0" w:color="auto"/>
                  </w:tcBorders>
                  <w:shd w:val="clear" w:color="000000" w:fill="C0C0C0"/>
                  <w:vAlign w:val="center"/>
                  <w:hideMark/>
                </w:tcPr>
                <w:p w14:paraId="7D5098F1" w14:textId="73F3FEBA" w:rsidR="005D0AA5" w:rsidRPr="00B50538" w:rsidRDefault="000C36AC" w:rsidP="000C36AC">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vMerge w:val="restart"/>
                  <w:tcBorders>
                    <w:top w:val="nil"/>
                    <w:left w:val="single" w:sz="4" w:space="0" w:color="auto"/>
                    <w:bottom w:val="single" w:sz="8" w:space="0" w:color="000000"/>
                    <w:right w:val="single" w:sz="4" w:space="0" w:color="auto"/>
                  </w:tcBorders>
                  <w:shd w:val="clear" w:color="auto" w:fill="auto"/>
                  <w:vAlign w:val="center"/>
                  <w:hideMark/>
                </w:tcPr>
                <w:p w14:paraId="1808541C" w14:textId="55718DC5"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vMerge w:val="restart"/>
                  <w:tcBorders>
                    <w:top w:val="nil"/>
                    <w:left w:val="single" w:sz="4" w:space="0" w:color="auto"/>
                    <w:bottom w:val="single" w:sz="8" w:space="0" w:color="000000"/>
                    <w:right w:val="single" w:sz="8" w:space="0" w:color="auto"/>
                  </w:tcBorders>
                  <w:shd w:val="clear" w:color="auto" w:fill="auto"/>
                  <w:vAlign w:val="center"/>
                </w:tcPr>
                <w:p w14:paraId="128F61B5" w14:textId="0058921E" w:rsidR="005D0AA5" w:rsidRPr="00B50538" w:rsidRDefault="005D0AA5" w:rsidP="005D0AA5">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3D5FE3" w:rsidRPr="00B50538" w14:paraId="599F1F40" w14:textId="77777777" w:rsidTr="005D0AA5">
              <w:trPr>
                <w:trHeight w:val="240"/>
              </w:trPr>
              <w:tc>
                <w:tcPr>
                  <w:tcW w:w="5080" w:type="dxa"/>
                  <w:tcBorders>
                    <w:top w:val="nil"/>
                    <w:left w:val="single" w:sz="8" w:space="0" w:color="auto"/>
                    <w:bottom w:val="single" w:sz="4" w:space="0" w:color="auto"/>
                    <w:right w:val="single" w:sz="4" w:space="0" w:color="auto"/>
                  </w:tcBorders>
                  <w:shd w:val="clear" w:color="auto" w:fill="auto"/>
                  <w:noWrap/>
                  <w:vAlign w:val="center"/>
                  <w:hideMark/>
                </w:tcPr>
                <w:p w14:paraId="312035CD" w14:textId="77777777" w:rsidR="003D5FE3" w:rsidRPr="00B50538" w:rsidRDefault="003D5FE3" w:rsidP="003D5FE3">
                  <w:pPr>
                    <w:rPr>
                      <w:rFonts w:ascii="Cambria" w:hAnsi="Cambria" w:cs="Calibri"/>
                      <w:noProof w:val="0"/>
                      <w:sz w:val="20"/>
                      <w:szCs w:val="20"/>
                    </w:rPr>
                  </w:pPr>
                  <w:r w:rsidRPr="00B50538">
                    <w:rPr>
                      <w:rFonts w:ascii="Cambria" w:hAnsi="Cambria" w:cs="Calibri"/>
                      <w:noProof w:val="0"/>
                      <w:sz w:val="20"/>
                      <w:szCs w:val="20"/>
                    </w:rPr>
                    <w:t>náklady posudkového znalca</w:t>
                  </w:r>
                </w:p>
              </w:tc>
              <w:tc>
                <w:tcPr>
                  <w:tcW w:w="2499" w:type="dxa"/>
                  <w:vMerge/>
                  <w:tcBorders>
                    <w:top w:val="nil"/>
                    <w:left w:val="single" w:sz="4" w:space="0" w:color="auto"/>
                    <w:bottom w:val="single" w:sz="8" w:space="0" w:color="000000"/>
                    <w:right w:val="single" w:sz="4" w:space="0" w:color="auto"/>
                  </w:tcBorders>
                  <w:vAlign w:val="center"/>
                  <w:hideMark/>
                </w:tcPr>
                <w:p w14:paraId="3BBCC65A" w14:textId="77777777" w:rsidR="003D5FE3" w:rsidRPr="00B50538" w:rsidRDefault="003D5FE3" w:rsidP="003D5FE3">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54122C1B" w14:textId="77777777" w:rsidR="003D5FE3" w:rsidRPr="00B50538" w:rsidRDefault="003D5FE3" w:rsidP="003D5FE3">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5832F79A" w14:textId="77777777" w:rsidR="003D5FE3" w:rsidRPr="00B50538" w:rsidRDefault="003D5FE3" w:rsidP="003D5FE3">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hideMark/>
                </w:tcPr>
                <w:p w14:paraId="3651A916" w14:textId="77777777" w:rsidR="003D5FE3" w:rsidRPr="00B50538" w:rsidRDefault="003D5FE3" w:rsidP="003D5FE3">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75D0782C" w14:textId="77777777" w:rsidR="003D5FE3" w:rsidRPr="00B50538" w:rsidRDefault="003D5FE3" w:rsidP="003D5FE3">
                  <w:pPr>
                    <w:rPr>
                      <w:rFonts w:ascii="Cambria" w:hAnsi="Cambria" w:cs="Calibri"/>
                      <w:noProof w:val="0"/>
                      <w:sz w:val="20"/>
                      <w:szCs w:val="20"/>
                    </w:rPr>
                  </w:pPr>
                </w:p>
              </w:tc>
            </w:tr>
            <w:tr w:rsidR="003D5FE3" w:rsidRPr="00B50538" w14:paraId="2FA8DCA9" w14:textId="77777777" w:rsidTr="005D0AA5">
              <w:trPr>
                <w:trHeight w:val="240"/>
              </w:trPr>
              <w:tc>
                <w:tcPr>
                  <w:tcW w:w="5080" w:type="dxa"/>
                  <w:tcBorders>
                    <w:top w:val="nil"/>
                    <w:left w:val="single" w:sz="8" w:space="0" w:color="auto"/>
                    <w:bottom w:val="single" w:sz="4" w:space="0" w:color="auto"/>
                    <w:right w:val="single" w:sz="4" w:space="0" w:color="auto"/>
                  </w:tcBorders>
                  <w:shd w:val="clear" w:color="auto" w:fill="auto"/>
                  <w:noWrap/>
                  <w:vAlign w:val="center"/>
                  <w:hideMark/>
                </w:tcPr>
                <w:p w14:paraId="487ED069" w14:textId="77777777" w:rsidR="003D5FE3" w:rsidRPr="00B50538" w:rsidRDefault="003D5FE3" w:rsidP="003D5FE3">
                  <w:pPr>
                    <w:rPr>
                      <w:rFonts w:ascii="Cambria" w:hAnsi="Cambria" w:cs="Calibri"/>
                      <w:noProof w:val="0"/>
                      <w:sz w:val="20"/>
                      <w:szCs w:val="20"/>
                    </w:rPr>
                  </w:pPr>
                  <w:r w:rsidRPr="00B50538">
                    <w:rPr>
                      <w:rFonts w:ascii="Cambria" w:hAnsi="Cambria" w:cs="Calibri"/>
                      <w:noProof w:val="0"/>
                      <w:sz w:val="20"/>
                      <w:szCs w:val="20"/>
                    </w:rPr>
                    <w:t>náklady na hľadanie príčiny škody</w:t>
                  </w:r>
                </w:p>
              </w:tc>
              <w:tc>
                <w:tcPr>
                  <w:tcW w:w="2499" w:type="dxa"/>
                  <w:vMerge/>
                  <w:tcBorders>
                    <w:top w:val="nil"/>
                    <w:left w:val="single" w:sz="4" w:space="0" w:color="auto"/>
                    <w:bottom w:val="single" w:sz="8" w:space="0" w:color="000000"/>
                    <w:right w:val="single" w:sz="4" w:space="0" w:color="auto"/>
                  </w:tcBorders>
                  <w:vAlign w:val="center"/>
                  <w:hideMark/>
                </w:tcPr>
                <w:p w14:paraId="440E3724" w14:textId="77777777" w:rsidR="003D5FE3" w:rsidRPr="00B50538" w:rsidRDefault="003D5FE3" w:rsidP="003D5FE3">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7066489A" w14:textId="77777777" w:rsidR="003D5FE3" w:rsidRPr="00B50538" w:rsidRDefault="003D5FE3" w:rsidP="003D5FE3">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1EFC24B3" w14:textId="77777777" w:rsidR="003D5FE3" w:rsidRPr="00B50538" w:rsidRDefault="003D5FE3" w:rsidP="003D5FE3">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hideMark/>
                </w:tcPr>
                <w:p w14:paraId="4A18981B" w14:textId="77777777" w:rsidR="003D5FE3" w:rsidRPr="00B50538" w:rsidRDefault="003D5FE3" w:rsidP="003D5FE3">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2C901CAD" w14:textId="77777777" w:rsidR="003D5FE3" w:rsidRPr="00B50538" w:rsidRDefault="003D5FE3" w:rsidP="003D5FE3">
                  <w:pPr>
                    <w:rPr>
                      <w:rFonts w:ascii="Cambria" w:hAnsi="Cambria" w:cs="Calibri"/>
                      <w:noProof w:val="0"/>
                      <w:sz w:val="20"/>
                      <w:szCs w:val="20"/>
                    </w:rPr>
                  </w:pPr>
                </w:p>
              </w:tc>
            </w:tr>
            <w:tr w:rsidR="003D5FE3" w:rsidRPr="00B50538" w14:paraId="4050A5D2" w14:textId="77777777" w:rsidTr="005D0AA5">
              <w:trPr>
                <w:trHeight w:val="240"/>
              </w:trPr>
              <w:tc>
                <w:tcPr>
                  <w:tcW w:w="5080" w:type="dxa"/>
                  <w:tcBorders>
                    <w:top w:val="nil"/>
                    <w:left w:val="single" w:sz="8" w:space="0" w:color="auto"/>
                    <w:bottom w:val="single" w:sz="4" w:space="0" w:color="auto"/>
                    <w:right w:val="single" w:sz="4" w:space="0" w:color="auto"/>
                  </w:tcBorders>
                  <w:shd w:val="clear" w:color="auto" w:fill="auto"/>
                  <w:noWrap/>
                  <w:vAlign w:val="center"/>
                  <w:hideMark/>
                </w:tcPr>
                <w:p w14:paraId="7C2601A1" w14:textId="77777777" w:rsidR="003D5FE3" w:rsidRPr="00B50538" w:rsidRDefault="003D5FE3" w:rsidP="003D5FE3">
                  <w:pPr>
                    <w:rPr>
                      <w:rFonts w:ascii="Cambria" w:hAnsi="Cambria" w:cs="Calibri"/>
                      <w:noProof w:val="0"/>
                      <w:sz w:val="20"/>
                      <w:szCs w:val="20"/>
                    </w:rPr>
                  </w:pPr>
                  <w:r w:rsidRPr="00B50538">
                    <w:rPr>
                      <w:rFonts w:ascii="Cambria" w:hAnsi="Cambria" w:cs="Calibri"/>
                      <w:noProof w:val="0"/>
                      <w:sz w:val="20"/>
                      <w:szCs w:val="20"/>
                    </w:rPr>
                    <w:t>náklady na zemné a výkopové práce</w:t>
                  </w:r>
                </w:p>
              </w:tc>
              <w:tc>
                <w:tcPr>
                  <w:tcW w:w="2499" w:type="dxa"/>
                  <w:vMerge/>
                  <w:tcBorders>
                    <w:top w:val="nil"/>
                    <w:left w:val="single" w:sz="4" w:space="0" w:color="auto"/>
                    <w:bottom w:val="single" w:sz="8" w:space="0" w:color="000000"/>
                    <w:right w:val="single" w:sz="4" w:space="0" w:color="auto"/>
                  </w:tcBorders>
                  <w:vAlign w:val="center"/>
                  <w:hideMark/>
                </w:tcPr>
                <w:p w14:paraId="59196D35" w14:textId="77777777" w:rsidR="003D5FE3" w:rsidRPr="00B50538" w:rsidRDefault="003D5FE3" w:rsidP="003D5FE3">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3F7F5D80" w14:textId="77777777" w:rsidR="003D5FE3" w:rsidRPr="00B50538" w:rsidRDefault="003D5FE3" w:rsidP="003D5FE3">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1432C9C6" w14:textId="77777777" w:rsidR="003D5FE3" w:rsidRPr="00B50538" w:rsidRDefault="003D5FE3" w:rsidP="003D5FE3">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hideMark/>
                </w:tcPr>
                <w:p w14:paraId="7B737556" w14:textId="77777777" w:rsidR="003D5FE3" w:rsidRPr="00B50538" w:rsidRDefault="003D5FE3" w:rsidP="003D5FE3">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17695E3A" w14:textId="77777777" w:rsidR="003D5FE3" w:rsidRPr="00B50538" w:rsidRDefault="003D5FE3" w:rsidP="003D5FE3">
                  <w:pPr>
                    <w:rPr>
                      <w:rFonts w:ascii="Cambria" w:hAnsi="Cambria" w:cs="Calibri"/>
                      <w:noProof w:val="0"/>
                      <w:sz w:val="20"/>
                      <w:szCs w:val="20"/>
                    </w:rPr>
                  </w:pPr>
                </w:p>
              </w:tc>
            </w:tr>
            <w:tr w:rsidR="003D5FE3" w:rsidRPr="00B50538" w14:paraId="6E377644" w14:textId="77777777" w:rsidTr="005D0AA5">
              <w:trPr>
                <w:trHeight w:val="240"/>
              </w:trPr>
              <w:tc>
                <w:tcPr>
                  <w:tcW w:w="5080" w:type="dxa"/>
                  <w:tcBorders>
                    <w:top w:val="nil"/>
                    <w:left w:val="single" w:sz="8" w:space="0" w:color="auto"/>
                    <w:bottom w:val="single" w:sz="4" w:space="0" w:color="auto"/>
                    <w:right w:val="single" w:sz="4" w:space="0" w:color="auto"/>
                  </w:tcBorders>
                  <w:shd w:val="clear" w:color="auto" w:fill="auto"/>
                  <w:noWrap/>
                  <w:vAlign w:val="center"/>
                  <w:hideMark/>
                </w:tcPr>
                <w:p w14:paraId="70F63F74" w14:textId="77777777" w:rsidR="003D5FE3" w:rsidRPr="00B50538" w:rsidRDefault="003D5FE3" w:rsidP="003D5FE3">
                  <w:pPr>
                    <w:rPr>
                      <w:rFonts w:ascii="Cambria" w:hAnsi="Cambria" w:cs="Calibri"/>
                      <w:noProof w:val="0"/>
                      <w:sz w:val="20"/>
                      <w:szCs w:val="20"/>
                    </w:rPr>
                  </w:pPr>
                  <w:r w:rsidRPr="00B50538">
                    <w:rPr>
                      <w:rFonts w:ascii="Cambria" w:hAnsi="Cambria" w:cs="Calibri"/>
                      <w:noProof w:val="0"/>
                      <w:sz w:val="20"/>
                      <w:szCs w:val="20"/>
                    </w:rPr>
                    <w:t>náklady na spojené s dodatočnými, projektovými a plánovacími prácami</w:t>
                  </w:r>
                </w:p>
              </w:tc>
              <w:tc>
                <w:tcPr>
                  <w:tcW w:w="2499" w:type="dxa"/>
                  <w:vMerge/>
                  <w:tcBorders>
                    <w:top w:val="nil"/>
                    <w:left w:val="single" w:sz="4" w:space="0" w:color="auto"/>
                    <w:bottom w:val="single" w:sz="8" w:space="0" w:color="000000"/>
                    <w:right w:val="single" w:sz="4" w:space="0" w:color="auto"/>
                  </w:tcBorders>
                  <w:vAlign w:val="center"/>
                  <w:hideMark/>
                </w:tcPr>
                <w:p w14:paraId="31ED4100" w14:textId="77777777" w:rsidR="003D5FE3" w:rsidRPr="00B50538" w:rsidRDefault="003D5FE3" w:rsidP="003D5FE3">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75E35A37" w14:textId="77777777" w:rsidR="003D5FE3" w:rsidRPr="00B50538" w:rsidRDefault="003D5FE3" w:rsidP="003D5FE3">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2E08D92E" w14:textId="77777777" w:rsidR="003D5FE3" w:rsidRPr="00B50538" w:rsidRDefault="003D5FE3" w:rsidP="003D5FE3">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hideMark/>
                </w:tcPr>
                <w:p w14:paraId="24809473" w14:textId="77777777" w:rsidR="003D5FE3" w:rsidRPr="00B50538" w:rsidRDefault="003D5FE3" w:rsidP="003D5FE3">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73CBD857" w14:textId="77777777" w:rsidR="003D5FE3" w:rsidRPr="00B50538" w:rsidRDefault="003D5FE3" w:rsidP="003D5FE3">
                  <w:pPr>
                    <w:rPr>
                      <w:rFonts w:ascii="Cambria" w:hAnsi="Cambria" w:cs="Calibri"/>
                      <w:noProof w:val="0"/>
                      <w:sz w:val="20"/>
                      <w:szCs w:val="20"/>
                    </w:rPr>
                  </w:pPr>
                </w:p>
              </w:tc>
            </w:tr>
            <w:tr w:rsidR="003D5FE3" w:rsidRPr="00B50538" w14:paraId="1E62FB21" w14:textId="77777777" w:rsidTr="005D0AA5">
              <w:trPr>
                <w:trHeight w:val="240"/>
              </w:trPr>
              <w:tc>
                <w:tcPr>
                  <w:tcW w:w="5080" w:type="dxa"/>
                  <w:tcBorders>
                    <w:top w:val="nil"/>
                    <w:left w:val="single" w:sz="8" w:space="0" w:color="auto"/>
                    <w:bottom w:val="single" w:sz="4" w:space="0" w:color="auto"/>
                    <w:right w:val="single" w:sz="4" w:space="0" w:color="auto"/>
                  </w:tcBorders>
                  <w:shd w:val="clear" w:color="auto" w:fill="auto"/>
                  <w:noWrap/>
                  <w:vAlign w:val="center"/>
                  <w:hideMark/>
                </w:tcPr>
                <w:p w14:paraId="60C107DC" w14:textId="77777777" w:rsidR="003D5FE3" w:rsidRPr="00B50538" w:rsidRDefault="003D5FE3" w:rsidP="003D5FE3">
                  <w:pPr>
                    <w:rPr>
                      <w:rFonts w:ascii="Cambria" w:hAnsi="Cambria" w:cs="Calibri"/>
                      <w:noProof w:val="0"/>
                      <w:sz w:val="20"/>
                      <w:szCs w:val="20"/>
                    </w:rPr>
                  </w:pPr>
                  <w:r w:rsidRPr="00B50538">
                    <w:rPr>
                      <w:rFonts w:ascii="Cambria" w:hAnsi="Cambria" w:cs="Calibri"/>
                      <w:noProof w:val="0"/>
                      <w:sz w:val="20"/>
                      <w:szCs w:val="20"/>
                    </w:rPr>
                    <w:t xml:space="preserve">náklady spojené s expresnou a leteckou dopravou zo SR a zahraničia </w:t>
                  </w:r>
                </w:p>
              </w:tc>
              <w:tc>
                <w:tcPr>
                  <w:tcW w:w="2499" w:type="dxa"/>
                  <w:vMerge/>
                  <w:tcBorders>
                    <w:top w:val="nil"/>
                    <w:left w:val="single" w:sz="4" w:space="0" w:color="auto"/>
                    <w:bottom w:val="single" w:sz="8" w:space="0" w:color="000000"/>
                    <w:right w:val="single" w:sz="4" w:space="0" w:color="auto"/>
                  </w:tcBorders>
                  <w:vAlign w:val="center"/>
                  <w:hideMark/>
                </w:tcPr>
                <w:p w14:paraId="6857782F" w14:textId="77777777" w:rsidR="003D5FE3" w:rsidRPr="00B50538" w:rsidRDefault="003D5FE3" w:rsidP="003D5FE3">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7EAA872D" w14:textId="77777777" w:rsidR="003D5FE3" w:rsidRPr="00B50538" w:rsidRDefault="003D5FE3" w:rsidP="003D5FE3">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6F10BCF6" w14:textId="77777777" w:rsidR="003D5FE3" w:rsidRPr="00B50538" w:rsidRDefault="003D5FE3" w:rsidP="003D5FE3">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hideMark/>
                </w:tcPr>
                <w:p w14:paraId="702E0DB2" w14:textId="77777777" w:rsidR="003D5FE3" w:rsidRPr="00B50538" w:rsidRDefault="003D5FE3" w:rsidP="003D5FE3">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31D047E5" w14:textId="77777777" w:rsidR="003D5FE3" w:rsidRPr="00B50538" w:rsidRDefault="003D5FE3" w:rsidP="003D5FE3">
                  <w:pPr>
                    <w:rPr>
                      <w:rFonts w:ascii="Cambria" w:hAnsi="Cambria" w:cs="Calibri"/>
                      <w:noProof w:val="0"/>
                      <w:sz w:val="20"/>
                      <w:szCs w:val="20"/>
                    </w:rPr>
                  </w:pPr>
                </w:p>
              </w:tc>
            </w:tr>
            <w:tr w:rsidR="003D5FE3" w:rsidRPr="00B50538" w14:paraId="1E24C2D6" w14:textId="77777777" w:rsidTr="005D0AA5">
              <w:trPr>
                <w:trHeight w:val="42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5648D9C8" w14:textId="77777777" w:rsidR="003D5FE3" w:rsidRPr="00B50538" w:rsidRDefault="003D5FE3" w:rsidP="003D5FE3">
                  <w:pPr>
                    <w:rPr>
                      <w:rFonts w:ascii="Cambria" w:hAnsi="Cambria" w:cs="Calibri"/>
                      <w:noProof w:val="0"/>
                      <w:sz w:val="20"/>
                      <w:szCs w:val="20"/>
                    </w:rPr>
                  </w:pPr>
                  <w:r w:rsidRPr="00B50538">
                    <w:rPr>
                      <w:rFonts w:ascii="Cambria" w:hAnsi="Cambria" w:cs="Calibri"/>
                      <w:noProof w:val="0"/>
                      <w:sz w:val="20"/>
                      <w:szCs w:val="20"/>
                    </w:rPr>
                    <w:lastRenderedPageBreak/>
                    <w:t>náklady za nočnú prácu, prácu nadčas, v sobotu a nedeľu a počas sviatkov, ako aj expresné príplatky</w:t>
                  </w:r>
                </w:p>
              </w:tc>
              <w:tc>
                <w:tcPr>
                  <w:tcW w:w="2499" w:type="dxa"/>
                  <w:vMerge/>
                  <w:tcBorders>
                    <w:top w:val="nil"/>
                    <w:left w:val="single" w:sz="4" w:space="0" w:color="auto"/>
                    <w:bottom w:val="single" w:sz="8" w:space="0" w:color="000000"/>
                    <w:right w:val="single" w:sz="4" w:space="0" w:color="auto"/>
                  </w:tcBorders>
                  <w:vAlign w:val="center"/>
                  <w:hideMark/>
                </w:tcPr>
                <w:p w14:paraId="43D7C1B8" w14:textId="77777777" w:rsidR="003D5FE3" w:rsidRPr="00B50538" w:rsidRDefault="003D5FE3" w:rsidP="003D5FE3">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472F978B" w14:textId="77777777" w:rsidR="003D5FE3" w:rsidRPr="00B50538" w:rsidRDefault="003D5FE3" w:rsidP="003D5FE3">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07D59853" w14:textId="77777777" w:rsidR="003D5FE3" w:rsidRPr="00B50538" w:rsidRDefault="003D5FE3" w:rsidP="003D5FE3">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hideMark/>
                </w:tcPr>
                <w:p w14:paraId="2841600D" w14:textId="77777777" w:rsidR="003D5FE3" w:rsidRPr="00B50538" w:rsidRDefault="003D5FE3" w:rsidP="003D5FE3">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6F0E9987" w14:textId="77777777" w:rsidR="003D5FE3" w:rsidRPr="00B50538" w:rsidRDefault="003D5FE3" w:rsidP="003D5FE3">
                  <w:pPr>
                    <w:rPr>
                      <w:rFonts w:ascii="Cambria" w:hAnsi="Cambria" w:cs="Calibri"/>
                      <w:noProof w:val="0"/>
                      <w:sz w:val="20"/>
                      <w:szCs w:val="20"/>
                    </w:rPr>
                  </w:pPr>
                </w:p>
              </w:tc>
            </w:tr>
            <w:tr w:rsidR="003D5FE3" w:rsidRPr="00B50538" w14:paraId="4C904259" w14:textId="77777777" w:rsidTr="005D0AA5">
              <w:trPr>
                <w:trHeight w:val="240"/>
              </w:trPr>
              <w:tc>
                <w:tcPr>
                  <w:tcW w:w="5080" w:type="dxa"/>
                  <w:tcBorders>
                    <w:top w:val="nil"/>
                    <w:left w:val="single" w:sz="8" w:space="0" w:color="auto"/>
                    <w:bottom w:val="single" w:sz="4" w:space="0" w:color="auto"/>
                    <w:right w:val="single" w:sz="4" w:space="0" w:color="auto"/>
                  </w:tcBorders>
                  <w:shd w:val="clear" w:color="auto" w:fill="auto"/>
                  <w:noWrap/>
                  <w:vAlign w:val="center"/>
                  <w:hideMark/>
                </w:tcPr>
                <w:p w14:paraId="035349B6" w14:textId="77777777" w:rsidR="003D5FE3" w:rsidRPr="00B50538" w:rsidRDefault="003D5FE3" w:rsidP="003D5FE3">
                  <w:pPr>
                    <w:rPr>
                      <w:rFonts w:ascii="Cambria" w:hAnsi="Cambria" w:cs="Calibri"/>
                      <w:noProof w:val="0"/>
                      <w:sz w:val="20"/>
                      <w:szCs w:val="20"/>
                    </w:rPr>
                  </w:pPr>
                  <w:r w:rsidRPr="00B50538">
                    <w:rPr>
                      <w:rFonts w:ascii="Cambria" w:hAnsi="Cambria" w:cs="Calibri"/>
                      <w:noProof w:val="0"/>
                      <w:sz w:val="20"/>
                      <w:szCs w:val="20"/>
                    </w:rPr>
                    <w:t>náklady na cestovné a ubytovacie náklady pre technikov zo zahraničia aj SR</w:t>
                  </w:r>
                </w:p>
              </w:tc>
              <w:tc>
                <w:tcPr>
                  <w:tcW w:w="2499" w:type="dxa"/>
                  <w:vMerge/>
                  <w:tcBorders>
                    <w:top w:val="nil"/>
                    <w:left w:val="single" w:sz="4" w:space="0" w:color="auto"/>
                    <w:bottom w:val="single" w:sz="8" w:space="0" w:color="000000"/>
                    <w:right w:val="single" w:sz="4" w:space="0" w:color="auto"/>
                  </w:tcBorders>
                  <w:vAlign w:val="center"/>
                  <w:hideMark/>
                </w:tcPr>
                <w:p w14:paraId="2D3F86E9" w14:textId="77777777" w:rsidR="003D5FE3" w:rsidRPr="00B50538" w:rsidRDefault="003D5FE3" w:rsidP="003D5FE3">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79277089" w14:textId="77777777" w:rsidR="003D5FE3" w:rsidRPr="00B50538" w:rsidRDefault="003D5FE3" w:rsidP="003D5FE3">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79152B15" w14:textId="77777777" w:rsidR="003D5FE3" w:rsidRPr="00B50538" w:rsidRDefault="003D5FE3" w:rsidP="003D5FE3">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hideMark/>
                </w:tcPr>
                <w:p w14:paraId="3C22B373" w14:textId="77777777" w:rsidR="003D5FE3" w:rsidRPr="00B50538" w:rsidRDefault="003D5FE3" w:rsidP="003D5FE3">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1A4B0F22" w14:textId="77777777" w:rsidR="003D5FE3" w:rsidRPr="00B50538" w:rsidRDefault="003D5FE3" w:rsidP="003D5FE3">
                  <w:pPr>
                    <w:rPr>
                      <w:rFonts w:ascii="Cambria" w:hAnsi="Cambria" w:cs="Calibri"/>
                      <w:noProof w:val="0"/>
                      <w:sz w:val="20"/>
                      <w:szCs w:val="20"/>
                    </w:rPr>
                  </w:pPr>
                </w:p>
              </w:tc>
            </w:tr>
            <w:tr w:rsidR="003D5FE3" w:rsidRPr="00B50538" w14:paraId="4B09802F" w14:textId="77777777" w:rsidTr="005D0AA5">
              <w:trPr>
                <w:trHeight w:val="240"/>
              </w:trPr>
              <w:tc>
                <w:tcPr>
                  <w:tcW w:w="5080" w:type="dxa"/>
                  <w:tcBorders>
                    <w:top w:val="nil"/>
                    <w:left w:val="single" w:sz="8" w:space="0" w:color="auto"/>
                    <w:bottom w:val="single" w:sz="8" w:space="0" w:color="auto"/>
                    <w:right w:val="single" w:sz="4" w:space="0" w:color="auto"/>
                  </w:tcBorders>
                  <w:shd w:val="clear" w:color="auto" w:fill="auto"/>
                  <w:noWrap/>
                  <w:vAlign w:val="center"/>
                  <w:hideMark/>
                </w:tcPr>
                <w:p w14:paraId="554E369C" w14:textId="77777777" w:rsidR="003D5FE3" w:rsidRPr="00B50538" w:rsidRDefault="003D5FE3" w:rsidP="003D5FE3">
                  <w:pPr>
                    <w:rPr>
                      <w:rFonts w:ascii="Cambria" w:hAnsi="Cambria" w:cs="Calibri"/>
                      <w:noProof w:val="0"/>
                      <w:sz w:val="20"/>
                      <w:szCs w:val="20"/>
                    </w:rPr>
                  </w:pPr>
                  <w:r w:rsidRPr="00B50538">
                    <w:rPr>
                      <w:rFonts w:ascii="Cambria" w:hAnsi="Cambria" w:cs="Calibri"/>
                      <w:noProof w:val="0"/>
                      <w:sz w:val="20"/>
                      <w:szCs w:val="20"/>
                    </w:rPr>
                    <w:t>náklady za uniknutú vodu z potrubí /vodné a stočné/</w:t>
                  </w:r>
                </w:p>
              </w:tc>
              <w:tc>
                <w:tcPr>
                  <w:tcW w:w="2499" w:type="dxa"/>
                  <w:vMerge/>
                  <w:tcBorders>
                    <w:top w:val="nil"/>
                    <w:left w:val="single" w:sz="4" w:space="0" w:color="auto"/>
                    <w:bottom w:val="single" w:sz="8" w:space="0" w:color="000000"/>
                    <w:right w:val="single" w:sz="4" w:space="0" w:color="auto"/>
                  </w:tcBorders>
                  <w:vAlign w:val="center"/>
                  <w:hideMark/>
                </w:tcPr>
                <w:p w14:paraId="3491D630" w14:textId="77777777" w:rsidR="003D5FE3" w:rsidRPr="00B50538" w:rsidRDefault="003D5FE3" w:rsidP="003D5FE3">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59D2CF45" w14:textId="77777777" w:rsidR="003D5FE3" w:rsidRPr="00B50538" w:rsidRDefault="003D5FE3" w:rsidP="003D5FE3">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0766701F" w14:textId="77777777" w:rsidR="003D5FE3" w:rsidRPr="00B50538" w:rsidRDefault="003D5FE3" w:rsidP="003D5FE3">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hideMark/>
                </w:tcPr>
                <w:p w14:paraId="7FE817DF" w14:textId="77777777" w:rsidR="003D5FE3" w:rsidRPr="00B50538" w:rsidRDefault="003D5FE3" w:rsidP="003D5FE3">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05E8B236" w14:textId="77777777" w:rsidR="003D5FE3" w:rsidRPr="00B50538" w:rsidRDefault="003D5FE3" w:rsidP="003D5FE3">
                  <w:pPr>
                    <w:rPr>
                      <w:rFonts w:ascii="Cambria" w:hAnsi="Cambria" w:cs="Calibri"/>
                      <w:noProof w:val="0"/>
                      <w:sz w:val="20"/>
                      <w:szCs w:val="20"/>
                    </w:rPr>
                  </w:pPr>
                </w:p>
              </w:tc>
            </w:tr>
            <w:tr w:rsidR="003D5FE3" w:rsidRPr="00B50538" w14:paraId="752611E6" w14:textId="77777777" w:rsidTr="006822DF">
              <w:trPr>
                <w:trHeight w:val="390"/>
              </w:trPr>
              <w:tc>
                <w:tcPr>
                  <w:tcW w:w="9950" w:type="dxa"/>
                  <w:gridSpan w:val="4"/>
                  <w:tcBorders>
                    <w:top w:val="nil"/>
                    <w:left w:val="single" w:sz="8" w:space="0" w:color="auto"/>
                    <w:bottom w:val="single" w:sz="8" w:space="0" w:color="auto"/>
                    <w:right w:val="single" w:sz="4" w:space="0" w:color="auto"/>
                  </w:tcBorders>
                  <w:shd w:val="clear" w:color="auto" w:fill="auto"/>
                  <w:noWrap/>
                  <w:vAlign w:val="bottom"/>
                  <w:hideMark/>
                </w:tcPr>
                <w:p w14:paraId="46875840" w14:textId="77777777" w:rsidR="003D5FE3" w:rsidRPr="00B50538" w:rsidRDefault="003D5FE3" w:rsidP="003D5FE3">
                  <w:pPr>
                    <w:rPr>
                      <w:rFonts w:ascii="Cambria" w:hAnsi="Cambria" w:cs="Calibri"/>
                      <w:b/>
                      <w:bCs/>
                      <w:noProof w:val="0"/>
                      <w:sz w:val="20"/>
                      <w:szCs w:val="20"/>
                    </w:rPr>
                  </w:pPr>
                  <w:r w:rsidRPr="00B50538">
                    <w:rPr>
                      <w:rFonts w:ascii="Cambria" w:hAnsi="Cambria" w:cs="Calibri"/>
                      <w:b/>
                      <w:bCs/>
                      <w:noProof w:val="0"/>
                      <w:sz w:val="20"/>
                      <w:szCs w:val="20"/>
                    </w:rPr>
                    <w:t>Celkové poistné v EUR</w:t>
                  </w:r>
                </w:p>
              </w:tc>
              <w:tc>
                <w:tcPr>
                  <w:tcW w:w="1598" w:type="dxa"/>
                  <w:tcBorders>
                    <w:top w:val="nil"/>
                    <w:left w:val="nil"/>
                    <w:bottom w:val="single" w:sz="8" w:space="0" w:color="auto"/>
                    <w:right w:val="single" w:sz="4" w:space="0" w:color="auto"/>
                  </w:tcBorders>
                  <w:shd w:val="clear" w:color="000000" w:fill="99CCFF"/>
                  <w:vAlign w:val="center"/>
                  <w:hideMark/>
                </w:tcPr>
                <w:p w14:paraId="51516C89" w14:textId="097EC88D" w:rsidR="003D5FE3" w:rsidRPr="00B50538" w:rsidRDefault="006822DF" w:rsidP="006822D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8" w:space="0" w:color="auto"/>
                    <w:right w:val="single" w:sz="8" w:space="0" w:color="auto"/>
                  </w:tcBorders>
                  <w:shd w:val="clear" w:color="000000" w:fill="99CCFF"/>
                  <w:vAlign w:val="center"/>
                  <w:hideMark/>
                </w:tcPr>
                <w:p w14:paraId="3BBDA314" w14:textId="42EE8742" w:rsidR="003D5FE3" w:rsidRPr="00B50538" w:rsidRDefault="006822DF" w:rsidP="006822D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r>
            <w:tr w:rsidR="003D5FE3" w:rsidRPr="00B50538" w14:paraId="2FCC9097" w14:textId="77777777" w:rsidTr="005D0AA5">
              <w:trPr>
                <w:trHeight w:val="240"/>
              </w:trPr>
              <w:tc>
                <w:tcPr>
                  <w:tcW w:w="5080" w:type="dxa"/>
                  <w:tcBorders>
                    <w:top w:val="nil"/>
                    <w:left w:val="nil"/>
                    <w:bottom w:val="nil"/>
                    <w:right w:val="nil"/>
                  </w:tcBorders>
                  <w:shd w:val="clear" w:color="auto" w:fill="auto"/>
                  <w:noWrap/>
                  <w:vAlign w:val="bottom"/>
                  <w:hideMark/>
                </w:tcPr>
                <w:p w14:paraId="5089AA60" w14:textId="77777777" w:rsidR="003D5FE3" w:rsidRPr="00B50538" w:rsidRDefault="003D5FE3" w:rsidP="003D5FE3">
                  <w:pPr>
                    <w:rPr>
                      <w:rFonts w:ascii="Cambria" w:hAnsi="Cambria" w:cs="Calibri"/>
                      <w:b/>
                      <w:bCs/>
                      <w:noProof w:val="0"/>
                      <w:sz w:val="20"/>
                      <w:szCs w:val="20"/>
                    </w:rPr>
                  </w:pPr>
                </w:p>
              </w:tc>
              <w:tc>
                <w:tcPr>
                  <w:tcW w:w="2499" w:type="dxa"/>
                  <w:tcBorders>
                    <w:top w:val="nil"/>
                    <w:left w:val="nil"/>
                    <w:bottom w:val="nil"/>
                    <w:right w:val="nil"/>
                  </w:tcBorders>
                  <w:shd w:val="clear" w:color="auto" w:fill="auto"/>
                  <w:noWrap/>
                  <w:vAlign w:val="bottom"/>
                  <w:hideMark/>
                </w:tcPr>
                <w:p w14:paraId="4C5A0E99" w14:textId="77777777" w:rsidR="003D5FE3" w:rsidRPr="00B50538" w:rsidRDefault="003D5FE3" w:rsidP="003D5FE3">
                  <w:pPr>
                    <w:rPr>
                      <w:rFonts w:ascii="Cambria" w:hAnsi="Cambria"/>
                      <w:noProof w:val="0"/>
                      <w:sz w:val="20"/>
                      <w:szCs w:val="20"/>
                    </w:rPr>
                  </w:pPr>
                </w:p>
              </w:tc>
              <w:tc>
                <w:tcPr>
                  <w:tcW w:w="1343" w:type="dxa"/>
                  <w:tcBorders>
                    <w:top w:val="nil"/>
                    <w:left w:val="nil"/>
                    <w:bottom w:val="nil"/>
                    <w:right w:val="nil"/>
                  </w:tcBorders>
                  <w:shd w:val="clear" w:color="auto" w:fill="auto"/>
                  <w:vAlign w:val="bottom"/>
                  <w:hideMark/>
                </w:tcPr>
                <w:p w14:paraId="35EEE8BC" w14:textId="77777777" w:rsidR="003D5FE3" w:rsidRPr="00B50538" w:rsidRDefault="003D5FE3" w:rsidP="003D5FE3">
                  <w:pPr>
                    <w:rPr>
                      <w:rFonts w:ascii="Cambria" w:hAnsi="Cambria"/>
                      <w:noProof w:val="0"/>
                      <w:sz w:val="20"/>
                      <w:szCs w:val="20"/>
                    </w:rPr>
                  </w:pPr>
                </w:p>
              </w:tc>
              <w:tc>
                <w:tcPr>
                  <w:tcW w:w="1028" w:type="dxa"/>
                  <w:tcBorders>
                    <w:top w:val="nil"/>
                    <w:left w:val="nil"/>
                    <w:bottom w:val="nil"/>
                    <w:right w:val="nil"/>
                  </w:tcBorders>
                  <w:shd w:val="clear" w:color="auto" w:fill="auto"/>
                  <w:vAlign w:val="center"/>
                  <w:hideMark/>
                </w:tcPr>
                <w:p w14:paraId="29635661" w14:textId="77777777" w:rsidR="003D5FE3" w:rsidRPr="00B50538" w:rsidRDefault="003D5FE3" w:rsidP="003D5FE3">
                  <w:pPr>
                    <w:jc w:val="center"/>
                    <w:rPr>
                      <w:rFonts w:ascii="Cambria" w:hAnsi="Cambria"/>
                      <w:noProof w:val="0"/>
                      <w:sz w:val="20"/>
                      <w:szCs w:val="20"/>
                    </w:rPr>
                  </w:pPr>
                </w:p>
              </w:tc>
              <w:tc>
                <w:tcPr>
                  <w:tcW w:w="1598" w:type="dxa"/>
                  <w:tcBorders>
                    <w:top w:val="nil"/>
                    <w:left w:val="nil"/>
                    <w:bottom w:val="nil"/>
                    <w:right w:val="nil"/>
                  </w:tcBorders>
                  <w:shd w:val="clear" w:color="auto" w:fill="auto"/>
                  <w:vAlign w:val="center"/>
                  <w:hideMark/>
                </w:tcPr>
                <w:p w14:paraId="62F59829" w14:textId="77777777" w:rsidR="003D5FE3" w:rsidRPr="00B50538" w:rsidRDefault="003D5FE3" w:rsidP="003D5FE3">
                  <w:pPr>
                    <w:rPr>
                      <w:rFonts w:ascii="Cambria" w:hAnsi="Cambria"/>
                      <w:noProof w:val="0"/>
                      <w:sz w:val="20"/>
                      <w:szCs w:val="20"/>
                    </w:rPr>
                  </w:pPr>
                </w:p>
              </w:tc>
              <w:tc>
                <w:tcPr>
                  <w:tcW w:w="2106" w:type="dxa"/>
                  <w:tcBorders>
                    <w:top w:val="nil"/>
                    <w:left w:val="nil"/>
                    <w:bottom w:val="nil"/>
                    <w:right w:val="nil"/>
                  </w:tcBorders>
                  <w:shd w:val="clear" w:color="auto" w:fill="auto"/>
                  <w:vAlign w:val="center"/>
                  <w:hideMark/>
                </w:tcPr>
                <w:p w14:paraId="02DB3D55" w14:textId="77777777" w:rsidR="003D5FE3" w:rsidRPr="00B50538" w:rsidRDefault="003D5FE3" w:rsidP="003D5FE3">
                  <w:pPr>
                    <w:rPr>
                      <w:rFonts w:ascii="Cambria" w:hAnsi="Cambria"/>
                      <w:noProof w:val="0"/>
                      <w:sz w:val="20"/>
                      <w:szCs w:val="20"/>
                    </w:rPr>
                  </w:pPr>
                </w:p>
              </w:tc>
            </w:tr>
            <w:tr w:rsidR="003D5FE3" w:rsidRPr="00B50538" w14:paraId="2E040B25" w14:textId="77777777" w:rsidTr="005D0AA5">
              <w:trPr>
                <w:trHeight w:val="240"/>
              </w:trPr>
              <w:tc>
                <w:tcPr>
                  <w:tcW w:w="5080" w:type="dxa"/>
                  <w:tcBorders>
                    <w:top w:val="nil"/>
                    <w:left w:val="nil"/>
                    <w:bottom w:val="nil"/>
                    <w:right w:val="nil"/>
                  </w:tcBorders>
                  <w:shd w:val="clear" w:color="auto" w:fill="auto"/>
                  <w:noWrap/>
                  <w:vAlign w:val="bottom"/>
                  <w:hideMark/>
                </w:tcPr>
                <w:p w14:paraId="55D3B8DD" w14:textId="46707BF4" w:rsidR="003D5FE3" w:rsidRPr="00B50538" w:rsidRDefault="003D5FE3" w:rsidP="003D5FE3">
                  <w:pPr>
                    <w:rPr>
                      <w:rFonts w:ascii="Cambria" w:hAnsi="Cambria" w:cs="Calibri"/>
                      <w:b/>
                      <w:bCs/>
                      <w:noProof w:val="0"/>
                      <w:sz w:val="20"/>
                      <w:szCs w:val="20"/>
                    </w:rPr>
                  </w:pPr>
                  <w:r w:rsidRPr="00B50538">
                    <w:rPr>
                      <w:rFonts w:ascii="Cambria" w:hAnsi="Cambria" w:cs="Calibri"/>
                      <w:b/>
                      <w:bCs/>
                      <w:noProof w:val="0"/>
                      <w:sz w:val="20"/>
                      <w:szCs w:val="20"/>
                    </w:rPr>
                    <w:t xml:space="preserve">Poistenie pre prípad </w:t>
                  </w:r>
                  <w:r w:rsidR="00CD6BC0" w:rsidRPr="00B50538">
                    <w:rPr>
                      <w:rFonts w:ascii="Cambria" w:hAnsi="Cambria" w:cs="Calibri"/>
                      <w:b/>
                      <w:bCs/>
                      <w:noProof w:val="0"/>
                      <w:sz w:val="20"/>
                      <w:szCs w:val="20"/>
                    </w:rPr>
                    <w:t>krádeže, lúpeže</w:t>
                  </w:r>
                  <w:r w:rsidR="001A0E06" w:rsidRPr="00B50538">
                    <w:rPr>
                      <w:rFonts w:ascii="Cambria" w:hAnsi="Cambria" w:cs="Calibri"/>
                      <w:b/>
                      <w:bCs/>
                      <w:noProof w:val="0"/>
                      <w:sz w:val="20"/>
                      <w:szCs w:val="20"/>
                    </w:rPr>
                    <w:t xml:space="preserve"> </w:t>
                  </w:r>
                  <w:r w:rsidRPr="00B50538">
                    <w:rPr>
                      <w:rFonts w:ascii="Cambria" w:hAnsi="Cambria" w:cs="Calibri"/>
                      <w:b/>
                      <w:bCs/>
                      <w:noProof w:val="0"/>
                      <w:sz w:val="20"/>
                      <w:szCs w:val="20"/>
                    </w:rPr>
                    <w:t xml:space="preserve"> veci  vrátane vandalizmu</w:t>
                  </w:r>
                </w:p>
              </w:tc>
              <w:tc>
                <w:tcPr>
                  <w:tcW w:w="2499" w:type="dxa"/>
                  <w:tcBorders>
                    <w:top w:val="nil"/>
                    <w:left w:val="nil"/>
                    <w:bottom w:val="nil"/>
                    <w:right w:val="nil"/>
                  </w:tcBorders>
                  <w:shd w:val="clear" w:color="auto" w:fill="auto"/>
                  <w:noWrap/>
                  <w:vAlign w:val="bottom"/>
                  <w:hideMark/>
                </w:tcPr>
                <w:p w14:paraId="3667D61F" w14:textId="77777777" w:rsidR="003D5FE3" w:rsidRPr="00B50538" w:rsidRDefault="003D5FE3" w:rsidP="003D5FE3">
                  <w:pPr>
                    <w:rPr>
                      <w:rFonts w:ascii="Cambria" w:hAnsi="Cambria" w:cs="Calibri"/>
                      <w:b/>
                      <w:bCs/>
                      <w:noProof w:val="0"/>
                      <w:sz w:val="20"/>
                      <w:szCs w:val="20"/>
                    </w:rPr>
                  </w:pPr>
                </w:p>
              </w:tc>
              <w:tc>
                <w:tcPr>
                  <w:tcW w:w="1343" w:type="dxa"/>
                  <w:tcBorders>
                    <w:top w:val="nil"/>
                    <w:left w:val="nil"/>
                    <w:bottom w:val="nil"/>
                    <w:right w:val="nil"/>
                  </w:tcBorders>
                  <w:shd w:val="clear" w:color="auto" w:fill="auto"/>
                  <w:vAlign w:val="bottom"/>
                  <w:hideMark/>
                </w:tcPr>
                <w:p w14:paraId="488E22F3" w14:textId="77777777" w:rsidR="003D5FE3" w:rsidRPr="00B50538" w:rsidRDefault="003D5FE3" w:rsidP="003D5FE3">
                  <w:pPr>
                    <w:rPr>
                      <w:rFonts w:ascii="Cambria" w:hAnsi="Cambria"/>
                      <w:noProof w:val="0"/>
                      <w:sz w:val="20"/>
                      <w:szCs w:val="20"/>
                    </w:rPr>
                  </w:pPr>
                </w:p>
              </w:tc>
              <w:tc>
                <w:tcPr>
                  <w:tcW w:w="1028" w:type="dxa"/>
                  <w:tcBorders>
                    <w:top w:val="nil"/>
                    <w:left w:val="nil"/>
                    <w:bottom w:val="nil"/>
                    <w:right w:val="nil"/>
                  </w:tcBorders>
                  <w:shd w:val="clear" w:color="auto" w:fill="auto"/>
                  <w:vAlign w:val="bottom"/>
                  <w:hideMark/>
                </w:tcPr>
                <w:p w14:paraId="0FDFAD41" w14:textId="77777777" w:rsidR="003D5FE3" w:rsidRPr="00B50538" w:rsidRDefault="003D5FE3" w:rsidP="003D5FE3">
                  <w:pPr>
                    <w:jc w:val="center"/>
                    <w:rPr>
                      <w:rFonts w:ascii="Cambria" w:hAnsi="Cambria"/>
                      <w:noProof w:val="0"/>
                      <w:sz w:val="20"/>
                      <w:szCs w:val="20"/>
                    </w:rPr>
                  </w:pPr>
                </w:p>
              </w:tc>
              <w:tc>
                <w:tcPr>
                  <w:tcW w:w="1598" w:type="dxa"/>
                  <w:tcBorders>
                    <w:top w:val="nil"/>
                    <w:left w:val="nil"/>
                    <w:bottom w:val="nil"/>
                    <w:right w:val="nil"/>
                  </w:tcBorders>
                  <w:shd w:val="clear" w:color="auto" w:fill="auto"/>
                  <w:vAlign w:val="bottom"/>
                  <w:hideMark/>
                </w:tcPr>
                <w:p w14:paraId="13065C73" w14:textId="77777777" w:rsidR="003D5FE3" w:rsidRPr="00B50538" w:rsidRDefault="003D5FE3" w:rsidP="003D5FE3">
                  <w:pPr>
                    <w:rPr>
                      <w:rFonts w:ascii="Cambria" w:hAnsi="Cambria"/>
                      <w:noProof w:val="0"/>
                      <w:sz w:val="20"/>
                      <w:szCs w:val="20"/>
                    </w:rPr>
                  </w:pPr>
                </w:p>
              </w:tc>
              <w:tc>
                <w:tcPr>
                  <w:tcW w:w="2106" w:type="dxa"/>
                  <w:tcBorders>
                    <w:top w:val="nil"/>
                    <w:left w:val="nil"/>
                    <w:bottom w:val="nil"/>
                    <w:right w:val="nil"/>
                  </w:tcBorders>
                  <w:shd w:val="clear" w:color="auto" w:fill="auto"/>
                  <w:vAlign w:val="bottom"/>
                  <w:hideMark/>
                </w:tcPr>
                <w:p w14:paraId="76156657" w14:textId="77777777" w:rsidR="003D5FE3" w:rsidRPr="00B50538" w:rsidRDefault="003D5FE3" w:rsidP="003D5FE3">
                  <w:pPr>
                    <w:rPr>
                      <w:rFonts w:ascii="Cambria" w:hAnsi="Cambria"/>
                      <w:noProof w:val="0"/>
                      <w:sz w:val="20"/>
                      <w:szCs w:val="20"/>
                    </w:rPr>
                  </w:pPr>
                </w:p>
              </w:tc>
            </w:tr>
            <w:tr w:rsidR="003D5FE3" w:rsidRPr="00B50538" w14:paraId="59C3C385" w14:textId="77777777" w:rsidTr="005D0AA5">
              <w:trPr>
                <w:trHeight w:val="1080"/>
              </w:trPr>
              <w:tc>
                <w:tcPr>
                  <w:tcW w:w="5080" w:type="dxa"/>
                  <w:tcBorders>
                    <w:top w:val="single" w:sz="8" w:space="0" w:color="auto"/>
                    <w:left w:val="single" w:sz="8" w:space="0" w:color="auto"/>
                    <w:bottom w:val="double" w:sz="6" w:space="0" w:color="auto"/>
                    <w:right w:val="single" w:sz="4" w:space="0" w:color="auto"/>
                  </w:tcBorders>
                  <w:shd w:val="clear" w:color="000000" w:fill="99CCFF"/>
                  <w:noWrap/>
                  <w:vAlign w:val="center"/>
                  <w:hideMark/>
                </w:tcPr>
                <w:p w14:paraId="6C2C67E0" w14:textId="609B6D43"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Predmet poistenia</w:t>
                  </w:r>
                </w:p>
              </w:tc>
              <w:tc>
                <w:tcPr>
                  <w:tcW w:w="2499" w:type="dxa"/>
                  <w:tcBorders>
                    <w:top w:val="single" w:sz="8" w:space="0" w:color="auto"/>
                    <w:left w:val="nil"/>
                    <w:bottom w:val="double" w:sz="6" w:space="0" w:color="auto"/>
                    <w:right w:val="single" w:sz="4" w:space="0" w:color="auto"/>
                  </w:tcBorders>
                  <w:shd w:val="clear" w:color="000000" w:fill="99CCFF"/>
                  <w:vAlign w:val="center"/>
                  <w:hideMark/>
                </w:tcPr>
                <w:p w14:paraId="7E99E99E" w14:textId="77777777"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Poistná suma v EUR</w:t>
                  </w:r>
                </w:p>
              </w:tc>
              <w:tc>
                <w:tcPr>
                  <w:tcW w:w="1343" w:type="dxa"/>
                  <w:tcBorders>
                    <w:top w:val="single" w:sz="8" w:space="0" w:color="auto"/>
                    <w:left w:val="nil"/>
                    <w:bottom w:val="double" w:sz="6" w:space="0" w:color="auto"/>
                    <w:right w:val="single" w:sz="4" w:space="0" w:color="auto"/>
                  </w:tcBorders>
                  <w:shd w:val="clear" w:color="000000" w:fill="99CCFF"/>
                  <w:vAlign w:val="center"/>
                  <w:hideMark/>
                </w:tcPr>
                <w:p w14:paraId="71A44C4E" w14:textId="77777777"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Spôsob poistenia</w:t>
                  </w:r>
                </w:p>
              </w:tc>
              <w:tc>
                <w:tcPr>
                  <w:tcW w:w="1028" w:type="dxa"/>
                  <w:tcBorders>
                    <w:top w:val="single" w:sz="8" w:space="0" w:color="auto"/>
                    <w:left w:val="nil"/>
                    <w:bottom w:val="double" w:sz="6" w:space="0" w:color="auto"/>
                    <w:right w:val="single" w:sz="4" w:space="0" w:color="auto"/>
                  </w:tcBorders>
                  <w:shd w:val="clear" w:color="000000" w:fill="C0C0C0"/>
                  <w:vAlign w:val="center"/>
                  <w:hideMark/>
                </w:tcPr>
                <w:p w14:paraId="47103A8E" w14:textId="77777777" w:rsidR="003D5FE3" w:rsidRPr="00B50538" w:rsidRDefault="003D5FE3" w:rsidP="007038DF">
                  <w:pPr>
                    <w:jc w:val="center"/>
                    <w:rPr>
                      <w:rFonts w:ascii="Cambria" w:hAnsi="Cambria" w:cs="Calibri"/>
                      <w:b/>
                      <w:bCs/>
                      <w:noProof w:val="0"/>
                      <w:color w:val="DD0806"/>
                      <w:sz w:val="20"/>
                      <w:szCs w:val="20"/>
                    </w:rPr>
                  </w:pPr>
                  <w:r w:rsidRPr="00B50538">
                    <w:rPr>
                      <w:rFonts w:ascii="Cambria" w:hAnsi="Cambria" w:cs="Calibri"/>
                      <w:b/>
                      <w:bCs/>
                      <w:noProof w:val="0"/>
                      <w:color w:val="DD0806"/>
                      <w:sz w:val="20"/>
                      <w:szCs w:val="20"/>
                    </w:rPr>
                    <w:t>Ročná sadzba v ‰</w:t>
                  </w:r>
                </w:p>
              </w:tc>
              <w:tc>
                <w:tcPr>
                  <w:tcW w:w="1598" w:type="dxa"/>
                  <w:tcBorders>
                    <w:top w:val="single" w:sz="8" w:space="0" w:color="auto"/>
                    <w:left w:val="nil"/>
                    <w:bottom w:val="double" w:sz="6" w:space="0" w:color="auto"/>
                    <w:right w:val="single" w:sz="4" w:space="0" w:color="auto"/>
                  </w:tcBorders>
                  <w:shd w:val="clear" w:color="000000" w:fill="99CCFF"/>
                  <w:vAlign w:val="center"/>
                  <w:hideMark/>
                </w:tcPr>
                <w:p w14:paraId="54A33AEB" w14:textId="4561F803"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Ročné poistné v EUR</w:t>
                  </w:r>
                </w:p>
              </w:tc>
              <w:tc>
                <w:tcPr>
                  <w:tcW w:w="2106" w:type="dxa"/>
                  <w:tcBorders>
                    <w:top w:val="single" w:sz="8" w:space="0" w:color="auto"/>
                    <w:left w:val="nil"/>
                    <w:bottom w:val="double" w:sz="6" w:space="0" w:color="auto"/>
                    <w:right w:val="single" w:sz="8" w:space="0" w:color="auto"/>
                  </w:tcBorders>
                  <w:shd w:val="clear" w:color="000000" w:fill="99CCFF"/>
                  <w:vAlign w:val="center"/>
                  <w:hideMark/>
                </w:tcPr>
                <w:p w14:paraId="15182157" w14:textId="3D8A790F"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 xml:space="preserve">Poistné za celé obdobie trvania rámcovej dohody, </w:t>
                  </w:r>
                  <w:proofErr w:type="spellStart"/>
                  <w:r w:rsidRPr="00B50538">
                    <w:rPr>
                      <w:rFonts w:ascii="Cambria" w:hAnsi="Cambria" w:cs="Calibri"/>
                      <w:b/>
                      <w:bCs/>
                      <w:noProof w:val="0"/>
                      <w:sz w:val="20"/>
                      <w:szCs w:val="20"/>
                    </w:rPr>
                    <w:t>t.j</w:t>
                  </w:r>
                  <w:proofErr w:type="spellEnd"/>
                  <w:r w:rsidRPr="00B50538">
                    <w:rPr>
                      <w:rFonts w:ascii="Cambria" w:hAnsi="Cambria" w:cs="Calibri"/>
                      <w:b/>
                      <w:bCs/>
                      <w:noProof w:val="0"/>
                      <w:sz w:val="20"/>
                      <w:szCs w:val="20"/>
                    </w:rPr>
                    <w:t>. za obdobie 36 mesiacov v EUR</w:t>
                  </w:r>
                </w:p>
              </w:tc>
            </w:tr>
            <w:tr w:rsidR="006842C2" w:rsidRPr="00B50538" w14:paraId="64E87254" w14:textId="77777777" w:rsidTr="006842C2">
              <w:trPr>
                <w:trHeight w:val="945"/>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4630B901" w14:textId="77777777" w:rsidR="006842C2" w:rsidRPr="00B50538" w:rsidRDefault="006842C2" w:rsidP="006842C2">
                  <w:pPr>
                    <w:rPr>
                      <w:rFonts w:ascii="Cambria" w:hAnsi="Cambria" w:cs="Calibri"/>
                      <w:b/>
                      <w:bCs/>
                      <w:noProof w:val="0"/>
                      <w:sz w:val="20"/>
                      <w:szCs w:val="20"/>
                    </w:rPr>
                  </w:pPr>
                  <w:r w:rsidRPr="00B50538">
                    <w:rPr>
                      <w:rFonts w:ascii="Cambria" w:hAnsi="Cambria" w:cs="Calibri"/>
                      <w:b/>
                      <w:bCs/>
                      <w:noProof w:val="0"/>
                      <w:sz w:val="20"/>
                      <w:szCs w:val="20"/>
                    </w:rPr>
                    <w:t xml:space="preserve">Súbor hnuteľného majetku vrátane strojov, prístrojov a zariadení, DHM, inventáru, dopravných prostriedkov bez EČV, , </w:t>
                  </w:r>
                  <w:proofErr w:type="spellStart"/>
                  <w:r w:rsidRPr="00B50538">
                    <w:rPr>
                      <w:rFonts w:ascii="Cambria" w:hAnsi="Cambria" w:cs="Calibri"/>
                      <w:b/>
                      <w:bCs/>
                      <w:noProof w:val="0"/>
                      <w:sz w:val="20"/>
                      <w:szCs w:val="20"/>
                    </w:rPr>
                    <w:t>mobiliáru</w:t>
                  </w:r>
                  <w:proofErr w:type="spellEnd"/>
                  <w:r w:rsidRPr="00B50538">
                    <w:rPr>
                      <w:rFonts w:ascii="Cambria" w:hAnsi="Cambria" w:cs="Calibri"/>
                      <w:b/>
                      <w:bCs/>
                      <w:noProof w:val="0"/>
                      <w:sz w:val="20"/>
                      <w:szCs w:val="20"/>
                    </w:rPr>
                    <w:t>, drobného majetku v používaní a podsúvahovom účte, obstaranie hmotného majetku</w:t>
                  </w:r>
                </w:p>
              </w:tc>
              <w:tc>
                <w:tcPr>
                  <w:tcW w:w="2499" w:type="dxa"/>
                  <w:tcBorders>
                    <w:top w:val="nil"/>
                    <w:left w:val="nil"/>
                    <w:bottom w:val="single" w:sz="4" w:space="0" w:color="auto"/>
                    <w:right w:val="single" w:sz="4" w:space="0" w:color="auto"/>
                  </w:tcBorders>
                  <w:shd w:val="clear" w:color="auto" w:fill="auto"/>
                  <w:noWrap/>
                  <w:vAlign w:val="center"/>
                  <w:hideMark/>
                </w:tcPr>
                <w:p w14:paraId="56364696" w14:textId="4E31D5BC" w:rsidR="006842C2" w:rsidRPr="00B50538" w:rsidRDefault="006842C2" w:rsidP="006842C2">
                  <w:pPr>
                    <w:jc w:val="center"/>
                    <w:rPr>
                      <w:rFonts w:ascii="Cambria" w:hAnsi="Cambria" w:cs="Calibri"/>
                      <w:b/>
                      <w:bCs/>
                      <w:noProof w:val="0"/>
                      <w:sz w:val="20"/>
                      <w:szCs w:val="20"/>
                    </w:rPr>
                  </w:pPr>
                  <w:r w:rsidRPr="00B50538">
                    <w:rPr>
                      <w:rFonts w:ascii="Cambria" w:hAnsi="Cambria" w:cs="Calibri"/>
                      <w:b/>
                      <w:bCs/>
                      <w:noProof w:val="0"/>
                      <w:sz w:val="20"/>
                      <w:szCs w:val="20"/>
                    </w:rPr>
                    <w:t>41 172 034,49</w:t>
                  </w:r>
                </w:p>
              </w:tc>
              <w:tc>
                <w:tcPr>
                  <w:tcW w:w="1343" w:type="dxa"/>
                  <w:tcBorders>
                    <w:top w:val="nil"/>
                    <w:left w:val="nil"/>
                    <w:bottom w:val="single" w:sz="4" w:space="0" w:color="auto"/>
                    <w:right w:val="single" w:sz="4" w:space="0" w:color="auto"/>
                  </w:tcBorders>
                  <w:shd w:val="clear" w:color="auto" w:fill="auto"/>
                  <w:vAlign w:val="center"/>
                  <w:hideMark/>
                </w:tcPr>
                <w:p w14:paraId="7B3EBF8E" w14:textId="77777777" w:rsidR="006842C2" w:rsidRPr="00B50538" w:rsidRDefault="006842C2" w:rsidP="006842C2">
                  <w:pPr>
                    <w:jc w:val="center"/>
                    <w:rPr>
                      <w:rFonts w:ascii="Cambria" w:hAnsi="Cambria" w:cs="Calibri"/>
                      <w:noProof w:val="0"/>
                      <w:sz w:val="20"/>
                      <w:szCs w:val="20"/>
                    </w:rPr>
                  </w:pPr>
                  <w:r w:rsidRPr="00B50538">
                    <w:rPr>
                      <w:rFonts w:ascii="Cambria" w:hAnsi="Cambria" w:cs="Calibri"/>
                      <w:noProof w:val="0"/>
                      <w:sz w:val="20"/>
                      <w:szCs w:val="20"/>
                    </w:rPr>
                    <w:t>nová cena</w:t>
                  </w:r>
                </w:p>
              </w:tc>
              <w:tc>
                <w:tcPr>
                  <w:tcW w:w="1028" w:type="dxa"/>
                  <w:tcBorders>
                    <w:top w:val="nil"/>
                    <w:left w:val="nil"/>
                    <w:bottom w:val="single" w:sz="4" w:space="0" w:color="auto"/>
                    <w:right w:val="single" w:sz="4" w:space="0" w:color="auto"/>
                  </w:tcBorders>
                  <w:shd w:val="clear" w:color="000000" w:fill="C0C0C0"/>
                  <w:vAlign w:val="center"/>
                  <w:hideMark/>
                </w:tcPr>
                <w:p w14:paraId="5149A32F" w14:textId="77777777" w:rsidR="006842C2" w:rsidRDefault="006842C2" w:rsidP="006842C2">
                  <w:pPr>
                    <w:jc w:val="center"/>
                    <w:rPr>
                      <w:rFonts w:ascii="Cambria" w:hAnsi="Cambria" w:cs="Calibri"/>
                      <w:noProof w:val="0"/>
                      <w:sz w:val="20"/>
                      <w:szCs w:val="20"/>
                    </w:rPr>
                  </w:pPr>
                </w:p>
                <w:p w14:paraId="3147AD56" w14:textId="11062821" w:rsidR="006842C2"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vAlign w:val="center"/>
                </w:tcPr>
                <w:p w14:paraId="25D194BC" w14:textId="1D2B38C8" w:rsidR="006842C2"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vAlign w:val="center"/>
                </w:tcPr>
                <w:p w14:paraId="7443B7A0" w14:textId="1E2E051C" w:rsidR="006842C2"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6842C2" w:rsidRPr="00B50538" w14:paraId="3BD87487" w14:textId="77777777" w:rsidTr="006842C2">
              <w:trPr>
                <w:trHeight w:val="42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4476EE6F" w14:textId="3D79A84B" w:rsidR="006842C2" w:rsidRPr="00B50538" w:rsidRDefault="006842C2" w:rsidP="006842C2">
                  <w:pPr>
                    <w:rPr>
                      <w:rFonts w:ascii="Cambria" w:hAnsi="Cambria" w:cs="Calibri"/>
                      <w:b/>
                      <w:bCs/>
                      <w:noProof w:val="0"/>
                      <w:sz w:val="20"/>
                      <w:szCs w:val="20"/>
                    </w:rPr>
                  </w:pPr>
                  <w:r w:rsidRPr="00B50538">
                    <w:rPr>
                      <w:rFonts w:ascii="Cambria" w:hAnsi="Cambria" w:cs="Calibri"/>
                      <w:b/>
                      <w:bCs/>
                      <w:noProof w:val="0"/>
                      <w:sz w:val="20"/>
                      <w:szCs w:val="20"/>
                    </w:rPr>
                    <w:t>Stavebné súčasti budov, hál a stavieb vrátane ich príslušenstva</w:t>
                  </w:r>
                </w:p>
              </w:tc>
              <w:tc>
                <w:tcPr>
                  <w:tcW w:w="2499" w:type="dxa"/>
                  <w:tcBorders>
                    <w:top w:val="nil"/>
                    <w:left w:val="nil"/>
                    <w:bottom w:val="single" w:sz="4" w:space="0" w:color="auto"/>
                    <w:right w:val="single" w:sz="4" w:space="0" w:color="auto"/>
                  </w:tcBorders>
                  <w:shd w:val="clear" w:color="auto" w:fill="auto"/>
                  <w:noWrap/>
                  <w:vAlign w:val="center"/>
                  <w:hideMark/>
                </w:tcPr>
                <w:p w14:paraId="21A60413" w14:textId="2B1BD16E" w:rsidR="006842C2" w:rsidRPr="00B50538" w:rsidRDefault="006842C2" w:rsidP="006842C2">
                  <w:pPr>
                    <w:jc w:val="center"/>
                    <w:rPr>
                      <w:rFonts w:ascii="Cambria" w:hAnsi="Cambria" w:cs="Calibri"/>
                      <w:b/>
                      <w:bCs/>
                      <w:noProof w:val="0"/>
                      <w:sz w:val="20"/>
                      <w:szCs w:val="20"/>
                    </w:rPr>
                  </w:pPr>
                  <w:r w:rsidRPr="00B50538">
                    <w:rPr>
                      <w:rFonts w:ascii="Cambria" w:hAnsi="Cambria" w:cs="Calibri"/>
                      <w:b/>
                      <w:bCs/>
                      <w:noProof w:val="0"/>
                      <w:sz w:val="20"/>
                      <w:szCs w:val="20"/>
                    </w:rPr>
                    <w:t>20 000,00</w:t>
                  </w:r>
                </w:p>
              </w:tc>
              <w:tc>
                <w:tcPr>
                  <w:tcW w:w="1343" w:type="dxa"/>
                  <w:tcBorders>
                    <w:top w:val="nil"/>
                    <w:left w:val="nil"/>
                    <w:bottom w:val="single" w:sz="4" w:space="0" w:color="auto"/>
                    <w:right w:val="single" w:sz="4" w:space="0" w:color="auto"/>
                  </w:tcBorders>
                  <w:shd w:val="clear" w:color="auto" w:fill="auto"/>
                  <w:vAlign w:val="center"/>
                  <w:hideMark/>
                </w:tcPr>
                <w:p w14:paraId="78F70805" w14:textId="77777777" w:rsidR="006842C2" w:rsidRPr="00B50538" w:rsidRDefault="006842C2" w:rsidP="006842C2">
                  <w:pPr>
                    <w:jc w:val="center"/>
                    <w:rPr>
                      <w:rFonts w:ascii="Cambria" w:hAnsi="Cambria" w:cs="Calibri"/>
                      <w:noProof w:val="0"/>
                      <w:sz w:val="20"/>
                      <w:szCs w:val="20"/>
                    </w:rPr>
                  </w:pPr>
                  <w:r w:rsidRPr="00B50538">
                    <w:rPr>
                      <w:rFonts w:ascii="Cambria" w:hAnsi="Cambria" w:cs="Calibri"/>
                      <w:noProof w:val="0"/>
                      <w:sz w:val="20"/>
                      <w:szCs w:val="20"/>
                    </w:rPr>
                    <w:t>1.riziko, nová cena</w:t>
                  </w:r>
                </w:p>
              </w:tc>
              <w:tc>
                <w:tcPr>
                  <w:tcW w:w="1028" w:type="dxa"/>
                  <w:tcBorders>
                    <w:top w:val="nil"/>
                    <w:left w:val="nil"/>
                    <w:bottom w:val="single" w:sz="4" w:space="0" w:color="auto"/>
                    <w:right w:val="single" w:sz="4" w:space="0" w:color="auto"/>
                  </w:tcBorders>
                  <w:shd w:val="clear" w:color="000000" w:fill="C0C0C0"/>
                  <w:vAlign w:val="center"/>
                  <w:hideMark/>
                </w:tcPr>
                <w:p w14:paraId="37FB8DB8" w14:textId="52A7A5C7" w:rsidR="006842C2"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vAlign w:val="center"/>
                </w:tcPr>
                <w:p w14:paraId="4878A6E2" w14:textId="6686BC57" w:rsidR="006842C2"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vAlign w:val="center"/>
                </w:tcPr>
                <w:p w14:paraId="57A6FA2D" w14:textId="59F44626" w:rsidR="006842C2"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6842C2" w:rsidRPr="00B50538" w14:paraId="508CA1F8" w14:textId="77777777" w:rsidTr="006842C2">
              <w:trPr>
                <w:trHeight w:val="111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79FB3342" w14:textId="77777777" w:rsidR="006842C2" w:rsidRPr="00B50538" w:rsidRDefault="006842C2" w:rsidP="006842C2">
                  <w:pPr>
                    <w:rPr>
                      <w:rFonts w:ascii="Cambria" w:hAnsi="Cambria" w:cs="Calibri"/>
                      <w:b/>
                      <w:bCs/>
                      <w:noProof w:val="0"/>
                      <w:sz w:val="20"/>
                      <w:szCs w:val="20"/>
                    </w:rPr>
                  </w:pPr>
                  <w:r w:rsidRPr="00B50538">
                    <w:rPr>
                      <w:rFonts w:ascii="Cambria" w:hAnsi="Cambria" w:cs="Calibri"/>
                      <w:b/>
                      <w:bCs/>
                      <w:noProof w:val="0"/>
                      <w:sz w:val="20"/>
                      <w:szCs w:val="20"/>
                    </w:rPr>
                    <w:t>Súbor vlastných a cudzích hnuteľných vecí - zbierky umeleckých predmetov, exponáty (napr.: obrazy, sochy, knihy, hudobné nástroje atď.) s výnimkou vozidiel, ktorým je pridelené EČV, lodí a lietadiel. Vrátane hnuteľných vecí nadobudnutých prostredníctvom fondov EU</w:t>
                  </w:r>
                </w:p>
              </w:tc>
              <w:tc>
                <w:tcPr>
                  <w:tcW w:w="2499" w:type="dxa"/>
                  <w:tcBorders>
                    <w:top w:val="nil"/>
                    <w:left w:val="nil"/>
                    <w:bottom w:val="single" w:sz="4" w:space="0" w:color="auto"/>
                    <w:right w:val="single" w:sz="4" w:space="0" w:color="auto"/>
                  </w:tcBorders>
                  <w:shd w:val="clear" w:color="auto" w:fill="auto"/>
                  <w:noWrap/>
                  <w:vAlign w:val="center"/>
                  <w:hideMark/>
                </w:tcPr>
                <w:p w14:paraId="34EA7179" w14:textId="1EF4B6E6" w:rsidR="006842C2" w:rsidRPr="00B50538" w:rsidRDefault="006842C2" w:rsidP="006842C2">
                  <w:pPr>
                    <w:jc w:val="center"/>
                    <w:rPr>
                      <w:rFonts w:ascii="Cambria" w:hAnsi="Cambria" w:cs="Calibri"/>
                      <w:b/>
                      <w:bCs/>
                      <w:noProof w:val="0"/>
                      <w:sz w:val="20"/>
                      <w:szCs w:val="20"/>
                    </w:rPr>
                  </w:pPr>
                  <w:r w:rsidRPr="00B50538">
                    <w:rPr>
                      <w:rFonts w:ascii="Cambria" w:hAnsi="Cambria" w:cs="Calibri"/>
                      <w:b/>
                      <w:bCs/>
                      <w:noProof w:val="0"/>
                      <w:sz w:val="20"/>
                      <w:szCs w:val="20"/>
                    </w:rPr>
                    <w:t>28 140 286,54</w:t>
                  </w:r>
                </w:p>
              </w:tc>
              <w:tc>
                <w:tcPr>
                  <w:tcW w:w="1343" w:type="dxa"/>
                  <w:tcBorders>
                    <w:top w:val="nil"/>
                    <w:left w:val="nil"/>
                    <w:bottom w:val="single" w:sz="4" w:space="0" w:color="auto"/>
                    <w:right w:val="single" w:sz="4" w:space="0" w:color="auto"/>
                  </w:tcBorders>
                  <w:shd w:val="clear" w:color="auto" w:fill="auto"/>
                  <w:vAlign w:val="center"/>
                  <w:hideMark/>
                </w:tcPr>
                <w:p w14:paraId="21100A99" w14:textId="77777777" w:rsidR="006842C2" w:rsidRPr="00B50538" w:rsidRDefault="006842C2" w:rsidP="006842C2">
                  <w:pPr>
                    <w:jc w:val="center"/>
                    <w:rPr>
                      <w:rFonts w:ascii="Cambria" w:hAnsi="Cambria" w:cs="Calibri"/>
                      <w:noProof w:val="0"/>
                      <w:sz w:val="20"/>
                      <w:szCs w:val="20"/>
                    </w:rPr>
                  </w:pPr>
                  <w:r w:rsidRPr="00B50538">
                    <w:rPr>
                      <w:rFonts w:ascii="Cambria" w:hAnsi="Cambria" w:cs="Calibri"/>
                      <w:noProof w:val="0"/>
                      <w:sz w:val="20"/>
                      <w:szCs w:val="20"/>
                    </w:rPr>
                    <w:t>nová cena</w:t>
                  </w:r>
                </w:p>
              </w:tc>
              <w:tc>
                <w:tcPr>
                  <w:tcW w:w="1028" w:type="dxa"/>
                  <w:tcBorders>
                    <w:top w:val="nil"/>
                    <w:left w:val="nil"/>
                    <w:bottom w:val="single" w:sz="4" w:space="0" w:color="auto"/>
                    <w:right w:val="single" w:sz="4" w:space="0" w:color="auto"/>
                  </w:tcBorders>
                  <w:shd w:val="clear" w:color="000000" w:fill="C0C0C0"/>
                  <w:vAlign w:val="center"/>
                  <w:hideMark/>
                </w:tcPr>
                <w:p w14:paraId="7F7348AD" w14:textId="16355FE3" w:rsidR="006842C2"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vAlign w:val="center"/>
                </w:tcPr>
                <w:p w14:paraId="04B7FE6D" w14:textId="0B33F2E7" w:rsidR="006842C2"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vAlign w:val="center"/>
                </w:tcPr>
                <w:p w14:paraId="21A84C87" w14:textId="62FA4C40" w:rsidR="006842C2"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6822DF" w:rsidRPr="00B50538" w14:paraId="29E10240" w14:textId="77777777" w:rsidTr="006842C2">
              <w:trPr>
                <w:trHeight w:val="495"/>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3E2E9982" w14:textId="77777777" w:rsidR="006822DF" w:rsidRPr="00B50538" w:rsidRDefault="006822DF" w:rsidP="006822DF">
                  <w:pPr>
                    <w:rPr>
                      <w:rFonts w:ascii="Cambria" w:hAnsi="Cambria" w:cs="Calibri"/>
                      <w:b/>
                      <w:bCs/>
                      <w:noProof w:val="0"/>
                      <w:sz w:val="20"/>
                      <w:szCs w:val="20"/>
                    </w:rPr>
                  </w:pPr>
                  <w:r w:rsidRPr="00B50538">
                    <w:rPr>
                      <w:rFonts w:ascii="Cambria" w:hAnsi="Cambria" w:cs="Calibri"/>
                      <w:b/>
                      <w:bCs/>
                      <w:noProof w:val="0"/>
                      <w:sz w:val="20"/>
                      <w:szCs w:val="20"/>
                    </w:rPr>
                    <w:t>Peniaze, ceniny, cennosti, stravné lístky a listinné papiere v trezore a pokladniach,</w:t>
                  </w:r>
                </w:p>
              </w:tc>
              <w:tc>
                <w:tcPr>
                  <w:tcW w:w="2499" w:type="dxa"/>
                  <w:tcBorders>
                    <w:top w:val="nil"/>
                    <w:left w:val="nil"/>
                    <w:bottom w:val="single" w:sz="4" w:space="0" w:color="auto"/>
                    <w:right w:val="single" w:sz="4" w:space="0" w:color="auto"/>
                  </w:tcBorders>
                  <w:shd w:val="clear" w:color="auto" w:fill="auto"/>
                  <w:noWrap/>
                  <w:vAlign w:val="center"/>
                  <w:hideMark/>
                </w:tcPr>
                <w:p w14:paraId="1CC3F814" w14:textId="41524434" w:rsidR="006822DF" w:rsidRPr="00B50538" w:rsidRDefault="006822DF" w:rsidP="006822DF">
                  <w:pPr>
                    <w:jc w:val="center"/>
                    <w:rPr>
                      <w:rFonts w:ascii="Cambria" w:hAnsi="Cambria" w:cs="Calibri"/>
                      <w:b/>
                      <w:bCs/>
                      <w:noProof w:val="0"/>
                      <w:sz w:val="20"/>
                      <w:szCs w:val="20"/>
                    </w:rPr>
                  </w:pPr>
                  <w:r w:rsidRPr="00B50538">
                    <w:rPr>
                      <w:rFonts w:ascii="Cambria" w:hAnsi="Cambria" w:cs="Calibri"/>
                      <w:b/>
                      <w:bCs/>
                      <w:noProof w:val="0"/>
                      <w:sz w:val="20"/>
                      <w:szCs w:val="20"/>
                    </w:rPr>
                    <w:t>25 000,00</w:t>
                  </w:r>
                </w:p>
              </w:tc>
              <w:tc>
                <w:tcPr>
                  <w:tcW w:w="1343" w:type="dxa"/>
                  <w:tcBorders>
                    <w:top w:val="nil"/>
                    <w:left w:val="nil"/>
                    <w:bottom w:val="single" w:sz="4" w:space="0" w:color="auto"/>
                    <w:right w:val="single" w:sz="4" w:space="0" w:color="auto"/>
                  </w:tcBorders>
                  <w:shd w:val="clear" w:color="auto" w:fill="auto"/>
                  <w:vAlign w:val="center"/>
                  <w:hideMark/>
                </w:tcPr>
                <w:p w14:paraId="2510E7AA" w14:textId="77777777" w:rsidR="006822DF" w:rsidRPr="00B50538" w:rsidRDefault="006822DF" w:rsidP="006822DF">
                  <w:pPr>
                    <w:jc w:val="center"/>
                    <w:rPr>
                      <w:rFonts w:ascii="Cambria" w:hAnsi="Cambria" w:cs="Calibri"/>
                      <w:noProof w:val="0"/>
                      <w:sz w:val="20"/>
                      <w:szCs w:val="20"/>
                    </w:rPr>
                  </w:pPr>
                  <w:r w:rsidRPr="00B50538">
                    <w:rPr>
                      <w:rFonts w:ascii="Cambria" w:hAnsi="Cambria" w:cs="Calibri"/>
                      <w:noProof w:val="0"/>
                      <w:sz w:val="20"/>
                      <w:szCs w:val="20"/>
                    </w:rPr>
                    <w:t>limit plnenia</w:t>
                  </w:r>
                </w:p>
              </w:tc>
              <w:tc>
                <w:tcPr>
                  <w:tcW w:w="1028" w:type="dxa"/>
                  <w:tcBorders>
                    <w:top w:val="nil"/>
                    <w:left w:val="nil"/>
                    <w:bottom w:val="single" w:sz="4" w:space="0" w:color="auto"/>
                    <w:right w:val="single" w:sz="4" w:space="0" w:color="auto"/>
                  </w:tcBorders>
                  <w:shd w:val="clear" w:color="000000" w:fill="C0C0C0"/>
                  <w:vAlign w:val="center"/>
                  <w:hideMark/>
                </w:tcPr>
                <w:p w14:paraId="14943AC7" w14:textId="734587D0" w:rsidR="006822DF"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vAlign w:val="center"/>
                </w:tcPr>
                <w:p w14:paraId="159FABDA" w14:textId="374C2644"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vAlign w:val="center"/>
                </w:tcPr>
                <w:p w14:paraId="29908F95" w14:textId="7F64D192"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6822DF" w:rsidRPr="00B50538" w14:paraId="3F797747" w14:textId="77777777" w:rsidTr="006842C2">
              <w:trPr>
                <w:trHeight w:val="420"/>
              </w:trPr>
              <w:tc>
                <w:tcPr>
                  <w:tcW w:w="5080" w:type="dxa"/>
                  <w:tcBorders>
                    <w:top w:val="nil"/>
                    <w:left w:val="single" w:sz="8" w:space="0" w:color="auto"/>
                    <w:bottom w:val="single" w:sz="8" w:space="0" w:color="auto"/>
                    <w:right w:val="single" w:sz="4" w:space="0" w:color="auto"/>
                  </w:tcBorders>
                  <w:shd w:val="clear" w:color="auto" w:fill="auto"/>
                  <w:noWrap/>
                  <w:vAlign w:val="center"/>
                  <w:hideMark/>
                </w:tcPr>
                <w:p w14:paraId="382010CA" w14:textId="77777777" w:rsidR="006822DF" w:rsidRPr="00B50538" w:rsidRDefault="006822DF" w:rsidP="006822DF">
                  <w:pPr>
                    <w:rPr>
                      <w:rFonts w:ascii="Cambria" w:hAnsi="Cambria" w:cs="Calibri"/>
                      <w:b/>
                      <w:bCs/>
                      <w:noProof w:val="0"/>
                      <w:sz w:val="20"/>
                      <w:szCs w:val="20"/>
                    </w:rPr>
                  </w:pPr>
                  <w:r w:rsidRPr="00B50538">
                    <w:rPr>
                      <w:rFonts w:ascii="Cambria" w:hAnsi="Cambria" w:cs="Calibri"/>
                      <w:b/>
                      <w:bCs/>
                      <w:noProof w:val="0"/>
                      <w:sz w:val="20"/>
                      <w:szCs w:val="20"/>
                    </w:rPr>
                    <w:t xml:space="preserve">Preprava peňazí, cenností a cenín, </w:t>
                  </w:r>
                </w:p>
              </w:tc>
              <w:tc>
                <w:tcPr>
                  <w:tcW w:w="2499" w:type="dxa"/>
                  <w:tcBorders>
                    <w:top w:val="nil"/>
                    <w:left w:val="nil"/>
                    <w:bottom w:val="single" w:sz="8" w:space="0" w:color="auto"/>
                    <w:right w:val="single" w:sz="4" w:space="0" w:color="auto"/>
                  </w:tcBorders>
                  <w:shd w:val="clear" w:color="auto" w:fill="auto"/>
                  <w:noWrap/>
                  <w:vAlign w:val="center"/>
                  <w:hideMark/>
                </w:tcPr>
                <w:p w14:paraId="4130F06C" w14:textId="4378735B" w:rsidR="006822DF" w:rsidRPr="00B50538" w:rsidRDefault="006822DF" w:rsidP="006822DF">
                  <w:pPr>
                    <w:jc w:val="center"/>
                    <w:rPr>
                      <w:rFonts w:ascii="Cambria" w:hAnsi="Cambria" w:cs="Calibri"/>
                      <w:b/>
                      <w:bCs/>
                      <w:noProof w:val="0"/>
                      <w:sz w:val="20"/>
                      <w:szCs w:val="20"/>
                    </w:rPr>
                  </w:pPr>
                  <w:r w:rsidRPr="00B50538">
                    <w:rPr>
                      <w:rFonts w:ascii="Cambria" w:hAnsi="Cambria" w:cs="Calibri"/>
                      <w:b/>
                      <w:bCs/>
                      <w:noProof w:val="0"/>
                      <w:sz w:val="20"/>
                      <w:szCs w:val="20"/>
                    </w:rPr>
                    <w:t>5 000,00</w:t>
                  </w:r>
                </w:p>
              </w:tc>
              <w:tc>
                <w:tcPr>
                  <w:tcW w:w="1343" w:type="dxa"/>
                  <w:tcBorders>
                    <w:top w:val="nil"/>
                    <w:left w:val="nil"/>
                    <w:bottom w:val="single" w:sz="8" w:space="0" w:color="auto"/>
                    <w:right w:val="single" w:sz="4" w:space="0" w:color="auto"/>
                  </w:tcBorders>
                  <w:shd w:val="clear" w:color="auto" w:fill="auto"/>
                  <w:vAlign w:val="center"/>
                  <w:hideMark/>
                </w:tcPr>
                <w:p w14:paraId="0D842D50" w14:textId="77777777" w:rsidR="006822DF" w:rsidRPr="00B50538" w:rsidRDefault="006822DF" w:rsidP="006822DF">
                  <w:pPr>
                    <w:jc w:val="center"/>
                    <w:rPr>
                      <w:rFonts w:ascii="Cambria" w:hAnsi="Cambria" w:cs="Calibri"/>
                      <w:noProof w:val="0"/>
                      <w:sz w:val="20"/>
                      <w:szCs w:val="20"/>
                    </w:rPr>
                  </w:pPr>
                  <w:r w:rsidRPr="00B50538">
                    <w:rPr>
                      <w:rFonts w:ascii="Cambria" w:hAnsi="Cambria" w:cs="Calibri"/>
                      <w:noProof w:val="0"/>
                      <w:sz w:val="20"/>
                      <w:szCs w:val="20"/>
                    </w:rPr>
                    <w:t>limit plnenia</w:t>
                  </w:r>
                </w:p>
              </w:tc>
              <w:tc>
                <w:tcPr>
                  <w:tcW w:w="1028" w:type="dxa"/>
                  <w:tcBorders>
                    <w:top w:val="nil"/>
                    <w:left w:val="nil"/>
                    <w:bottom w:val="single" w:sz="8" w:space="0" w:color="auto"/>
                    <w:right w:val="single" w:sz="4" w:space="0" w:color="auto"/>
                  </w:tcBorders>
                  <w:shd w:val="clear" w:color="000000" w:fill="C0C0C0"/>
                  <w:vAlign w:val="center"/>
                  <w:hideMark/>
                </w:tcPr>
                <w:p w14:paraId="22CB13E1" w14:textId="4D7820E3" w:rsidR="006822DF"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8" w:space="0" w:color="auto"/>
                    <w:right w:val="single" w:sz="4" w:space="0" w:color="auto"/>
                  </w:tcBorders>
                  <w:shd w:val="clear" w:color="auto" w:fill="auto"/>
                  <w:vAlign w:val="center"/>
                </w:tcPr>
                <w:p w14:paraId="63C672F5" w14:textId="59C8CA32"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8" w:space="0" w:color="auto"/>
                    <w:right w:val="single" w:sz="8" w:space="0" w:color="auto"/>
                  </w:tcBorders>
                  <w:shd w:val="clear" w:color="auto" w:fill="auto"/>
                  <w:vAlign w:val="center"/>
                </w:tcPr>
                <w:p w14:paraId="4F350123" w14:textId="0701B942"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6822DF" w:rsidRPr="00B50538" w14:paraId="31FCC31E" w14:textId="77777777" w:rsidTr="006822DF">
              <w:trPr>
                <w:trHeight w:val="390"/>
              </w:trPr>
              <w:tc>
                <w:tcPr>
                  <w:tcW w:w="9950" w:type="dxa"/>
                  <w:gridSpan w:val="4"/>
                  <w:tcBorders>
                    <w:top w:val="nil"/>
                    <w:left w:val="single" w:sz="8" w:space="0" w:color="auto"/>
                    <w:bottom w:val="single" w:sz="8" w:space="0" w:color="auto"/>
                    <w:right w:val="single" w:sz="4" w:space="0" w:color="auto"/>
                  </w:tcBorders>
                  <w:shd w:val="clear" w:color="auto" w:fill="auto"/>
                  <w:noWrap/>
                  <w:vAlign w:val="bottom"/>
                  <w:hideMark/>
                </w:tcPr>
                <w:p w14:paraId="31E1B749" w14:textId="77777777" w:rsidR="006822DF" w:rsidRPr="00B50538" w:rsidRDefault="006822DF" w:rsidP="006822DF">
                  <w:pPr>
                    <w:rPr>
                      <w:rFonts w:ascii="Cambria" w:hAnsi="Cambria" w:cs="Calibri"/>
                      <w:b/>
                      <w:bCs/>
                      <w:noProof w:val="0"/>
                      <w:sz w:val="20"/>
                      <w:szCs w:val="20"/>
                    </w:rPr>
                  </w:pPr>
                  <w:r w:rsidRPr="00B50538">
                    <w:rPr>
                      <w:rFonts w:ascii="Cambria" w:hAnsi="Cambria" w:cs="Calibri"/>
                      <w:b/>
                      <w:bCs/>
                      <w:noProof w:val="0"/>
                      <w:sz w:val="20"/>
                      <w:szCs w:val="20"/>
                    </w:rPr>
                    <w:t>Celkové poistné v EUR</w:t>
                  </w:r>
                </w:p>
              </w:tc>
              <w:tc>
                <w:tcPr>
                  <w:tcW w:w="1598" w:type="dxa"/>
                  <w:tcBorders>
                    <w:top w:val="nil"/>
                    <w:left w:val="nil"/>
                    <w:bottom w:val="single" w:sz="8" w:space="0" w:color="auto"/>
                    <w:right w:val="single" w:sz="4" w:space="0" w:color="auto"/>
                  </w:tcBorders>
                  <w:shd w:val="clear" w:color="000000" w:fill="99CCFF"/>
                  <w:vAlign w:val="center"/>
                  <w:hideMark/>
                </w:tcPr>
                <w:p w14:paraId="3B4132DA" w14:textId="02CA5E64" w:rsidR="006822DF" w:rsidRPr="00B50538" w:rsidRDefault="006822DF" w:rsidP="006822D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8" w:space="0" w:color="auto"/>
                    <w:right w:val="single" w:sz="8" w:space="0" w:color="auto"/>
                  </w:tcBorders>
                  <w:shd w:val="clear" w:color="000000" w:fill="99CCFF"/>
                  <w:vAlign w:val="center"/>
                  <w:hideMark/>
                </w:tcPr>
                <w:p w14:paraId="4F48AC09" w14:textId="4C6C7B44" w:rsidR="006822DF" w:rsidRPr="00B50538" w:rsidRDefault="006822DF" w:rsidP="006822D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r>
            <w:tr w:rsidR="003D5FE3" w:rsidRPr="00B50538" w14:paraId="410D892C" w14:textId="77777777" w:rsidTr="005D0AA5">
              <w:trPr>
                <w:trHeight w:val="240"/>
              </w:trPr>
              <w:tc>
                <w:tcPr>
                  <w:tcW w:w="5080" w:type="dxa"/>
                  <w:tcBorders>
                    <w:top w:val="nil"/>
                    <w:left w:val="nil"/>
                    <w:bottom w:val="nil"/>
                    <w:right w:val="nil"/>
                  </w:tcBorders>
                  <w:shd w:val="clear" w:color="auto" w:fill="auto"/>
                  <w:noWrap/>
                  <w:vAlign w:val="bottom"/>
                  <w:hideMark/>
                </w:tcPr>
                <w:p w14:paraId="231925B1" w14:textId="77777777" w:rsidR="003D5FE3" w:rsidRDefault="003D5FE3" w:rsidP="003D5FE3">
                  <w:pPr>
                    <w:rPr>
                      <w:rFonts w:ascii="Cambria" w:hAnsi="Cambria" w:cs="Calibri"/>
                      <w:b/>
                      <w:bCs/>
                      <w:noProof w:val="0"/>
                      <w:sz w:val="20"/>
                      <w:szCs w:val="20"/>
                    </w:rPr>
                  </w:pPr>
                </w:p>
                <w:p w14:paraId="0A30A972" w14:textId="77777777" w:rsidR="00ED51B0" w:rsidRDefault="00ED51B0" w:rsidP="003D5FE3">
                  <w:pPr>
                    <w:rPr>
                      <w:rFonts w:ascii="Cambria" w:hAnsi="Cambria" w:cs="Calibri"/>
                      <w:b/>
                      <w:bCs/>
                      <w:noProof w:val="0"/>
                      <w:sz w:val="20"/>
                      <w:szCs w:val="20"/>
                    </w:rPr>
                  </w:pPr>
                </w:p>
                <w:p w14:paraId="6306A861" w14:textId="089ACD99" w:rsidR="00ED51B0" w:rsidRDefault="00ED51B0" w:rsidP="003D5FE3">
                  <w:pPr>
                    <w:rPr>
                      <w:rFonts w:ascii="Cambria" w:hAnsi="Cambria" w:cs="Calibri"/>
                      <w:b/>
                      <w:bCs/>
                      <w:noProof w:val="0"/>
                      <w:sz w:val="20"/>
                      <w:szCs w:val="20"/>
                    </w:rPr>
                  </w:pPr>
                </w:p>
                <w:p w14:paraId="35CE1DCE" w14:textId="3F5A3CA8" w:rsidR="006822DF" w:rsidRDefault="006822DF" w:rsidP="003D5FE3">
                  <w:pPr>
                    <w:rPr>
                      <w:rFonts w:ascii="Cambria" w:hAnsi="Cambria" w:cs="Calibri"/>
                      <w:b/>
                      <w:bCs/>
                      <w:noProof w:val="0"/>
                      <w:sz w:val="20"/>
                      <w:szCs w:val="20"/>
                    </w:rPr>
                  </w:pPr>
                </w:p>
                <w:p w14:paraId="03D5C430" w14:textId="3AD42008" w:rsidR="006822DF" w:rsidRDefault="006822DF" w:rsidP="003D5FE3">
                  <w:pPr>
                    <w:rPr>
                      <w:rFonts w:ascii="Cambria" w:hAnsi="Cambria" w:cs="Calibri"/>
                      <w:b/>
                      <w:bCs/>
                      <w:noProof w:val="0"/>
                      <w:sz w:val="20"/>
                      <w:szCs w:val="20"/>
                    </w:rPr>
                  </w:pPr>
                </w:p>
                <w:p w14:paraId="76DDAE64" w14:textId="31782A37" w:rsidR="006822DF" w:rsidRDefault="006822DF" w:rsidP="003D5FE3">
                  <w:pPr>
                    <w:rPr>
                      <w:rFonts w:ascii="Cambria" w:hAnsi="Cambria" w:cs="Calibri"/>
                      <w:b/>
                      <w:bCs/>
                      <w:noProof w:val="0"/>
                      <w:sz w:val="20"/>
                      <w:szCs w:val="20"/>
                    </w:rPr>
                  </w:pPr>
                </w:p>
                <w:p w14:paraId="69F84B6E" w14:textId="77777777" w:rsidR="006822DF" w:rsidRDefault="006822DF" w:rsidP="003D5FE3">
                  <w:pPr>
                    <w:rPr>
                      <w:rFonts w:ascii="Cambria" w:hAnsi="Cambria" w:cs="Calibri"/>
                      <w:b/>
                      <w:bCs/>
                      <w:noProof w:val="0"/>
                      <w:sz w:val="20"/>
                      <w:szCs w:val="20"/>
                    </w:rPr>
                  </w:pPr>
                </w:p>
                <w:p w14:paraId="0AD38374" w14:textId="77777777" w:rsidR="00ED51B0" w:rsidRDefault="00ED51B0" w:rsidP="003D5FE3">
                  <w:pPr>
                    <w:rPr>
                      <w:rFonts w:ascii="Cambria" w:hAnsi="Cambria" w:cs="Calibri"/>
                      <w:b/>
                      <w:bCs/>
                      <w:noProof w:val="0"/>
                      <w:sz w:val="20"/>
                      <w:szCs w:val="20"/>
                    </w:rPr>
                  </w:pPr>
                </w:p>
                <w:p w14:paraId="48D61450" w14:textId="117684DB" w:rsidR="00ED51B0" w:rsidRPr="00B50538" w:rsidRDefault="00ED51B0" w:rsidP="003D5FE3">
                  <w:pPr>
                    <w:rPr>
                      <w:rFonts w:ascii="Cambria" w:hAnsi="Cambria" w:cs="Calibri"/>
                      <w:b/>
                      <w:bCs/>
                      <w:noProof w:val="0"/>
                      <w:sz w:val="20"/>
                      <w:szCs w:val="20"/>
                    </w:rPr>
                  </w:pPr>
                </w:p>
              </w:tc>
              <w:tc>
                <w:tcPr>
                  <w:tcW w:w="2499" w:type="dxa"/>
                  <w:tcBorders>
                    <w:top w:val="nil"/>
                    <w:left w:val="nil"/>
                    <w:bottom w:val="nil"/>
                    <w:right w:val="nil"/>
                  </w:tcBorders>
                  <w:shd w:val="clear" w:color="auto" w:fill="auto"/>
                  <w:noWrap/>
                  <w:vAlign w:val="bottom"/>
                  <w:hideMark/>
                </w:tcPr>
                <w:p w14:paraId="57D626AA" w14:textId="77777777" w:rsidR="003D5FE3" w:rsidRPr="00B50538" w:rsidRDefault="003D5FE3" w:rsidP="003D5FE3">
                  <w:pPr>
                    <w:rPr>
                      <w:rFonts w:ascii="Cambria" w:hAnsi="Cambria"/>
                      <w:noProof w:val="0"/>
                      <w:sz w:val="20"/>
                      <w:szCs w:val="20"/>
                    </w:rPr>
                  </w:pPr>
                </w:p>
              </w:tc>
              <w:tc>
                <w:tcPr>
                  <w:tcW w:w="1343" w:type="dxa"/>
                  <w:tcBorders>
                    <w:top w:val="nil"/>
                    <w:left w:val="nil"/>
                    <w:bottom w:val="nil"/>
                    <w:right w:val="nil"/>
                  </w:tcBorders>
                  <w:shd w:val="clear" w:color="auto" w:fill="auto"/>
                  <w:vAlign w:val="bottom"/>
                  <w:hideMark/>
                </w:tcPr>
                <w:p w14:paraId="4D962D49" w14:textId="77777777" w:rsidR="003D5FE3" w:rsidRPr="00B50538" w:rsidRDefault="003D5FE3" w:rsidP="003D5FE3">
                  <w:pPr>
                    <w:rPr>
                      <w:rFonts w:ascii="Cambria" w:hAnsi="Cambria"/>
                      <w:noProof w:val="0"/>
                      <w:sz w:val="20"/>
                      <w:szCs w:val="20"/>
                    </w:rPr>
                  </w:pPr>
                </w:p>
              </w:tc>
              <w:tc>
                <w:tcPr>
                  <w:tcW w:w="1028" w:type="dxa"/>
                  <w:tcBorders>
                    <w:top w:val="nil"/>
                    <w:left w:val="nil"/>
                    <w:bottom w:val="nil"/>
                    <w:right w:val="nil"/>
                  </w:tcBorders>
                  <w:shd w:val="clear" w:color="auto" w:fill="auto"/>
                  <w:vAlign w:val="bottom"/>
                  <w:hideMark/>
                </w:tcPr>
                <w:p w14:paraId="15542815" w14:textId="77777777" w:rsidR="003D5FE3" w:rsidRPr="00B50538" w:rsidRDefault="003D5FE3" w:rsidP="003D5FE3">
                  <w:pPr>
                    <w:jc w:val="center"/>
                    <w:rPr>
                      <w:rFonts w:ascii="Cambria" w:hAnsi="Cambria"/>
                      <w:noProof w:val="0"/>
                      <w:sz w:val="20"/>
                      <w:szCs w:val="20"/>
                    </w:rPr>
                  </w:pPr>
                </w:p>
              </w:tc>
              <w:tc>
                <w:tcPr>
                  <w:tcW w:w="1598" w:type="dxa"/>
                  <w:tcBorders>
                    <w:top w:val="nil"/>
                    <w:left w:val="nil"/>
                    <w:bottom w:val="nil"/>
                    <w:right w:val="nil"/>
                  </w:tcBorders>
                  <w:shd w:val="clear" w:color="auto" w:fill="auto"/>
                  <w:vAlign w:val="bottom"/>
                  <w:hideMark/>
                </w:tcPr>
                <w:p w14:paraId="589269F2" w14:textId="77777777" w:rsidR="003D5FE3" w:rsidRPr="00B50538" w:rsidRDefault="003D5FE3" w:rsidP="003D5FE3">
                  <w:pPr>
                    <w:rPr>
                      <w:rFonts w:ascii="Cambria" w:hAnsi="Cambria"/>
                      <w:noProof w:val="0"/>
                      <w:sz w:val="20"/>
                      <w:szCs w:val="20"/>
                    </w:rPr>
                  </w:pPr>
                </w:p>
              </w:tc>
              <w:tc>
                <w:tcPr>
                  <w:tcW w:w="2106" w:type="dxa"/>
                  <w:tcBorders>
                    <w:top w:val="nil"/>
                    <w:left w:val="nil"/>
                    <w:bottom w:val="nil"/>
                    <w:right w:val="nil"/>
                  </w:tcBorders>
                  <w:shd w:val="clear" w:color="auto" w:fill="auto"/>
                  <w:vAlign w:val="bottom"/>
                  <w:hideMark/>
                </w:tcPr>
                <w:p w14:paraId="03F74B39" w14:textId="77777777" w:rsidR="003D5FE3" w:rsidRPr="00B50538" w:rsidRDefault="003D5FE3" w:rsidP="003D5FE3">
                  <w:pPr>
                    <w:rPr>
                      <w:rFonts w:ascii="Cambria" w:hAnsi="Cambria"/>
                      <w:noProof w:val="0"/>
                      <w:sz w:val="20"/>
                      <w:szCs w:val="20"/>
                    </w:rPr>
                  </w:pPr>
                </w:p>
              </w:tc>
            </w:tr>
            <w:tr w:rsidR="003D5FE3" w:rsidRPr="00B50538" w14:paraId="61FEC6B3" w14:textId="77777777" w:rsidTr="005D0AA5">
              <w:trPr>
                <w:trHeight w:val="240"/>
              </w:trPr>
              <w:tc>
                <w:tcPr>
                  <w:tcW w:w="5080" w:type="dxa"/>
                  <w:tcBorders>
                    <w:top w:val="nil"/>
                    <w:left w:val="nil"/>
                    <w:bottom w:val="nil"/>
                    <w:right w:val="nil"/>
                  </w:tcBorders>
                  <w:shd w:val="clear" w:color="auto" w:fill="auto"/>
                  <w:noWrap/>
                  <w:vAlign w:val="bottom"/>
                  <w:hideMark/>
                </w:tcPr>
                <w:p w14:paraId="3F54310E" w14:textId="77777777" w:rsidR="003D5FE3" w:rsidRPr="00B50538" w:rsidRDefault="003D5FE3" w:rsidP="003D5FE3">
                  <w:pPr>
                    <w:rPr>
                      <w:rFonts w:ascii="Cambria" w:hAnsi="Cambria" w:cs="Calibri"/>
                      <w:b/>
                      <w:bCs/>
                      <w:noProof w:val="0"/>
                      <w:sz w:val="20"/>
                      <w:szCs w:val="20"/>
                    </w:rPr>
                  </w:pPr>
                  <w:r w:rsidRPr="00B50538">
                    <w:rPr>
                      <w:rFonts w:ascii="Cambria" w:hAnsi="Cambria" w:cs="Calibri"/>
                      <w:b/>
                      <w:bCs/>
                      <w:noProof w:val="0"/>
                      <w:sz w:val="20"/>
                      <w:szCs w:val="20"/>
                    </w:rPr>
                    <w:t>Poistenie pre prípad poškodenia alebo zničenia skla</w:t>
                  </w:r>
                </w:p>
              </w:tc>
              <w:tc>
                <w:tcPr>
                  <w:tcW w:w="2499" w:type="dxa"/>
                  <w:tcBorders>
                    <w:top w:val="nil"/>
                    <w:left w:val="nil"/>
                    <w:bottom w:val="nil"/>
                    <w:right w:val="nil"/>
                  </w:tcBorders>
                  <w:shd w:val="clear" w:color="auto" w:fill="auto"/>
                  <w:noWrap/>
                  <w:vAlign w:val="bottom"/>
                  <w:hideMark/>
                </w:tcPr>
                <w:p w14:paraId="1BEAB849" w14:textId="77777777" w:rsidR="003D5FE3" w:rsidRPr="00B50538" w:rsidRDefault="003D5FE3" w:rsidP="003D5FE3">
                  <w:pPr>
                    <w:rPr>
                      <w:rFonts w:ascii="Cambria" w:hAnsi="Cambria" w:cs="Calibri"/>
                      <w:b/>
                      <w:bCs/>
                      <w:noProof w:val="0"/>
                      <w:sz w:val="20"/>
                      <w:szCs w:val="20"/>
                    </w:rPr>
                  </w:pPr>
                </w:p>
              </w:tc>
              <w:tc>
                <w:tcPr>
                  <w:tcW w:w="1343" w:type="dxa"/>
                  <w:tcBorders>
                    <w:top w:val="nil"/>
                    <w:left w:val="nil"/>
                    <w:bottom w:val="nil"/>
                    <w:right w:val="nil"/>
                  </w:tcBorders>
                  <w:shd w:val="clear" w:color="auto" w:fill="auto"/>
                  <w:vAlign w:val="bottom"/>
                  <w:hideMark/>
                </w:tcPr>
                <w:p w14:paraId="16AC85F7" w14:textId="77777777" w:rsidR="003D5FE3" w:rsidRPr="00B50538" w:rsidRDefault="003D5FE3" w:rsidP="003D5FE3">
                  <w:pPr>
                    <w:rPr>
                      <w:rFonts w:ascii="Cambria" w:hAnsi="Cambria"/>
                      <w:noProof w:val="0"/>
                      <w:sz w:val="20"/>
                      <w:szCs w:val="20"/>
                    </w:rPr>
                  </w:pPr>
                </w:p>
              </w:tc>
              <w:tc>
                <w:tcPr>
                  <w:tcW w:w="1028" w:type="dxa"/>
                  <w:tcBorders>
                    <w:top w:val="nil"/>
                    <w:left w:val="nil"/>
                    <w:bottom w:val="nil"/>
                    <w:right w:val="nil"/>
                  </w:tcBorders>
                  <w:shd w:val="clear" w:color="auto" w:fill="auto"/>
                  <w:vAlign w:val="bottom"/>
                  <w:hideMark/>
                </w:tcPr>
                <w:p w14:paraId="739C061B" w14:textId="77777777" w:rsidR="003D5FE3" w:rsidRPr="00B50538" w:rsidRDefault="003D5FE3" w:rsidP="003D5FE3">
                  <w:pPr>
                    <w:jc w:val="center"/>
                    <w:rPr>
                      <w:rFonts w:ascii="Cambria" w:hAnsi="Cambria"/>
                      <w:noProof w:val="0"/>
                      <w:sz w:val="20"/>
                      <w:szCs w:val="20"/>
                    </w:rPr>
                  </w:pPr>
                </w:p>
              </w:tc>
              <w:tc>
                <w:tcPr>
                  <w:tcW w:w="1598" w:type="dxa"/>
                  <w:tcBorders>
                    <w:top w:val="nil"/>
                    <w:left w:val="nil"/>
                    <w:bottom w:val="nil"/>
                    <w:right w:val="nil"/>
                  </w:tcBorders>
                  <w:shd w:val="clear" w:color="auto" w:fill="auto"/>
                  <w:vAlign w:val="bottom"/>
                  <w:hideMark/>
                </w:tcPr>
                <w:p w14:paraId="43A32E8C" w14:textId="77777777" w:rsidR="003D5FE3" w:rsidRPr="00B50538" w:rsidRDefault="003D5FE3" w:rsidP="003D5FE3">
                  <w:pPr>
                    <w:rPr>
                      <w:rFonts w:ascii="Cambria" w:hAnsi="Cambria"/>
                      <w:noProof w:val="0"/>
                      <w:sz w:val="20"/>
                      <w:szCs w:val="20"/>
                    </w:rPr>
                  </w:pPr>
                </w:p>
              </w:tc>
              <w:tc>
                <w:tcPr>
                  <w:tcW w:w="2106" w:type="dxa"/>
                  <w:tcBorders>
                    <w:top w:val="nil"/>
                    <w:left w:val="nil"/>
                    <w:bottom w:val="nil"/>
                    <w:right w:val="nil"/>
                  </w:tcBorders>
                  <w:shd w:val="clear" w:color="auto" w:fill="auto"/>
                  <w:vAlign w:val="bottom"/>
                  <w:hideMark/>
                </w:tcPr>
                <w:p w14:paraId="663D8AB2" w14:textId="77777777" w:rsidR="003D5FE3" w:rsidRPr="00B50538" w:rsidRDefault="003D5FE3" w:rsidP="003D5FE3">
                  <w:pPr>
                    <w:rPr>
                      <w:rFonts w:ascii="Cambria" w:hAnsi="Cambria"/>
                      <w:noProof w:val="0"/>
                      <w:sz w:val="20"/>
                      <w:szCs w:val="20"/>
                    </w:rPr>
                  </w:pPr>
                </w:p>
              </w:tc>
            </w:tr>
            <w:tr w:rsidR="003D5FE3" w:rsidRPr="00B50538" w14:paraId="0D03E6DF" w14:textId="77777777" w:rsidTr="005D0AA5">
              <w:trPr>
                <w:trHeight w:val="750"/>
              </w:trPr>
              <w:tc>
                <w:tcPr>
                  <w:tcW w:w="5080" w:type="dxa"/>
                  <w:tcBorders>
                    <w:top w:val="single" w:sz="8" w:space="0" w:color="auto"/>
                    <w:left w:val="single" w:sz="8" w:space="0" w:color="auto"/>
                    <w:bottom w:val="double" w:sz="6" w:space="0" w:color="auto"/>
                    <w:right w:val="single" w:sz="4" w:space="0" w:color="auto"/>
                  </w:tcBorders>
                  <w:shd w:val="clear" w:color="000000" w:fill="99CCFF"/>
                  <w:noWrap/>
                  <w:vAlign w:val="center"/>
                  <w:hideMark/>
                </w:tcPr>
                <w:p w14:paraId="06199A6C" w14:textId="75C0FFC6"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Predmet poistenia</w:t>
                  </w:r>
                </w:p>
              </w:tc>
              <w:tc>
                <w:tcPr>
                  <w:tcW w:w="2499" w:type="dxa"/>
                  <w:tcBorders>
                    <w:top w:val="single" w:sz="8" w:space="0" w:color="auto"/>
                    <w:left w:val="nil"/>
                    <w:bottom w:val="double" w:sz="6" w:space="0" w:color="auto"/>
                    <w:right w:val="single" w:sz="4" w:space="0" w:color="auto"/>
                  </w:tcBorders>
                  <w:shd w:val="clear" w:color="000000" w:fill="99CCFF"/>
                  <w:vAlign w:val="center"/>
                  <w:hideMark/>
                </w:tcPr>
                <w:p w14:paraId="1F45C919" w14:textId="77777777"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Poistná suma v EUR</w:t>
                  </w:r>
                </w:p>
              </w:tc>
              <w:tc>
                <w:tcPr>
                  <w:tcW w:w="1343" w:type="dxa"/>
                  <w:tcBorders>
                    <w:top w:val="single" w:sz="8" w:space="0" w:color="auto"/>
                    <w:left w:val="nil"/>
                    <w:bottom w:val="double" w:sz="6" w:space="0" w:color="auto"/>
                    <w:right w:val="single" w:sz="4" w:space="0" w:color="auto"/>
                  </w:tcBorders>
                  <w:shd w:val="clear" w:color="000000" w:fill="99CCFF"/>
                  <w:vAlign w:val="center"/>
                  <w:hideMark/>
                </w:tcPr>
                <w:p w14:paraId="53408FD5" w14:textId="77777777"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Spôsob poistenia</w:t>
                  </w:r>
                </w:p>
              </w:tc>
              <w:tc>
                <w:tcPr>
                  <w:tcW w:w="1028" w:type="dxa"/>
                  <w:tcBorders>
                    <w:top w:val="single" w:sz="8" w:space="0" w:color="auto"/>
                    <w:left w:val="nil"/>
                    <w:bottom w:val="double" w:sz="6" w:space="0" w:color="auto"/>
                    <w:right w:val="single" w:sz="4" w:space="0" w:color="auto"/>
                  </w:tcBorders>
                  <w:shd w:val="clear" w:color="000000" w:fill="C0C0C0"/>
                  <w:vAlign w:val="center"/>
                  <w:hideMark/>
                </w:tcPr>
                <w:p w14:paraId="6EDAD0B8" w14:textId="77777777" w:rsidR="003D5FE3" w:rsidRPr="00B50538" w:rsidRDefault="003D5FE3" w:rsidP="007038DF">
                  <w:pPr>
                    <w:jc w:val="center"/>
                    <w:rPr>
                      <w:rFonts w:ascii="Cambria" w:hAnsi="Cambria" w:cs="Calibri"/>
                      <w:b/>
                      <w:bCs/>
                      <w:noProof w:val="0"/>
                      <w:color w:val="DD0806"/>
                      <w:sz w:val="20"/>
                      <w:szCs w:val="20"/>
                    </w:rPr>
                  </w:pPr>
                  <w:r w:rsidRPr="00B50538">
                    <w:rPr>
                      <w:rFonts w:ascii="Cambria" w:hAnsi="Cambria" w:cs="Calibri"/>
                      <w:b/>
                      <w:bCs/>
                      <w:noProof w:val="0"/>
                      <w:color w:val="DD0806"/>
                      <w:sz w:val="20"/>
                      <w:szCs w:val="20"/>
                    </w:rPr>
                    <w:t>Ročná sadzba v ‰</w:t>
                  </w:r>
                </w:p>
              </w:tc>
              <w:tc>
                <w:tcPr>
                  <w:tcW w:w="1598" w:type="dxa"/>
                  <w:tcBorders>
                    <w:top w:val="single" w:sz="8" w:space="0" w:color="auto"/>
                    <w:left w:val="nil"/>
                    <w:bottom w:val="double" w:sz="6" w:space="0" w:color="auto"/>
                    <w:right w:val="single" w:sz="4" w:space="0" w:color="auto"/>
                  </w:tcBorders>
                  <w:shd w:val="clear" w:color="000000" w:fill="99CCFF"/>
                  <w:vAlign w:val="center"/>
                  <w:hideMark/>
                </w:tcPr>
                <w:p w14:paraId="5B8603BA" w14:textId="01921558"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Ročné poistné v EUR</w:t>
                  </w:r>
                </w:p>
              </w:tc>
              <w:tc>
                <w:tcPr>
                  <w:tcW w:w="2106" w:type="dxa"/>
                  <w:tcBorders>
                    <w:top w:val="single" w:sz="8" w:space="0" w:color="auto"/>
                    <w:left w:val="nil"/>
                    <w:bottom w:val="double" w:sz="6" w:space="0" w:color="auto"/>
                    <w:right w:val="single" w:sz="8" w:space="0" w:color="auto"/>
                  </w:tcBorders>
                  <w:shd w:val="clear" w:color="000000" w:fill="99CCFF"/>
                  <w:vAlign w:val="center"/>
                  <w:hideMark/>
                </w:tcPr>
                <w:p w14:paraId="3F49CB2A" w14:textId="09D58D53"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 xml:space="preserve">Poistné za celé obdobie trvania rámcovej dohody, </w:t>
                  </w:r>
                  <w:proofErr w:type="spellStart"/>
                  <w:r w:rsidRPr="00B50538">
                    <w:rPr>
                      <w:rFonts w:ascii="Cambria" w:hAnsi="Cambria" w:cs="Calibri"/>
                      <w:b/>
                      <w:bCs/>
                      <w:noProof w:val="0"/>
                      <w:sz w:val="20"/>
                      <w:szCs w:val="20"/>
                    </w:rPr>
                    <w:t>t.j</w:t>
                  </w:r>
                  <w:proofErr w:type="spellEnd"/>
                  <w:r w:rsidRPr="00B50538">
                    <w:rPr>
                      <w:rFonts w:ascii="Cambria" w:hAnsi="Cambria" w:cs="Calibri"/>
                      <w:b/>
                      <w:bCs/>
                      <w:noProof w:val="0"/>
                      <w:sz w:val="20"/>
                      <w:szCs w:val="20"/>
                    </w:rPr>
                    <w:t>. za obdobie 36 mesiacov v EUR</w:t>
                  </w:r>
                </w:p>
              </w:tc>
            </w:tr>
            <w:tr w:rsidR="006822DF" w:rsidRPr="00B50538" w14:paraId="0569989E" w14:textId="77777777" w:rsidTr="006842C2">
              <w:trPr>
                <w:trHeight w:val="1230"/>
              </w:trPr>
              <w:tc>
                <w:tcPr>
                  <w:tcW w:w="5080" w:type="dxa"/>
                  <w:tcBorders>
                    <w:top w:val="nil"/>
                    <w:left w:val="single" w:sz="8" w:space="0" w:color="auto"/>
                    <w:bottom w:val="single" w:sz="8" w:space="0" w:color="auto"/>
                    <w:right w:val="single" w:sz="4" w:space="0" w:color="auto"/>
                  </w:tcBorders>
                  <w:shd w:val="clear" w:color="auto" w:fill="auto"/>
                  <w:vAlign w:val="bottom"/>
                  <w:hideMark/>
                </w:tcPr>
                <w:p w14:paraId="69BCBFF7" w14:textId="41601028" w:rsidR="006822DF" w:rsidRPr="00B50538" w:rsidRDefault="006822DF" w:rsidP="006822DF">
                  <w:pPr>
                    <w:rPr>
                      <w:rFonts w:ascii="Cambria" w:hAnsi="Cambria" w:cs="Calibri"/>
                      <w:b/>
                      <w:bCs/>
                      <w:noProof w:val="0"/>
                      <w:sz w:val="20"/>
                      <w:szCs w:val="20"/>
                    </w:rPr>
                  </w:pPr>
                  <w:r w:rsidRPr="00B50538">
                    <w:rPr>
                      <w:rFonts w:ascii="Cambria" w:hAnsi="Cambria" w:cs="Calibri"/>
                      <w:b/>
                      <w:bCs/>
                      <w:noProof w:val="0"/>
                      <w:sz w:val="20"/>
                      <w:szCs w:val="20"/>
                    </w:rPr>
                    <w:t xml:space="preserve">Súbor pevne vsadeného alebo osadeného skla vypĺňajúceho vonkajšie otvory budov a stavieb /vrátane bezpečnostných fólií, nápisov a malieb/, súbor sklenených pultov, sklenených vitrín, sklenených stien vo vnútri budov, sklá na informačných tabuliach, svetelné a neónové nápisy alebo reklamy, </w:t>
                  </w:r>
                </w:p>
              </w:tc>
              <w:tc>
                <w:tcPr>
                  <w:tcW w:w="2499" w:type="dxa"/>
                  <w:tcBorders>
                    <w:top w:val="nil"/>
                    <w:left w:val="nil"/>
                    <w:bottom w:val="single" w:sz="8" w:space="0" w:color="auto"/>
                    <w:right w:val="single" w:sz="4" w:space="0" w:color="auto"/>
                  </w:tcBorders>
                  <w:shd w:val="clear" w:color="auto" w:fill="auto"/>
                  <w:vAlign w:val="center"/>
                  <w:hideMark/>
                </w:tcPr>
                <w:p w14:paraId="091D6776" w14:textId="1647F960" w:rsidR="006822DF" w:rsidRPr="00B50538" w:rsidRDefault="006822DF" w:rsidP="006822DF">
                  <w:pPr>
                    <w:jc w:val="center"/>
                    <w:rPr>
                      <w:rFonts w:ascii="Cambria" w:hAnsi="Cambria" w:cs="Calibri"/>
                      <w:b/>
                      <w:bCs/>
                      <w:noProof w:val="0"/>
                      <w:sz w:val="20"/>
                      <w:szCs w:val="20"/>
                    </w:rPr>
                  </w:pPr>
                  <w:r w:rsidRPr="00B50538">
                    <w:rPr>
                      <w:rFonts w:ascii="Cambria" w:hAnsi="Cambria" w:cs="Calibri"/>
                      <w:b/>
                      <w:bCs/>
                      <w:noProof w:val="0"/>
                      <w:sz w:val="20"/>
                      <w:szCs w:val="20"/>
                    </w:rPr>
                    <w:t>15 000,00</w:t>
                  </w:r>
                </w:p>
              </w:tc>
              <w:tc>
                <w:tcPr>
                  <w:tcW w:w="1343" w:type="dxa"/>
                  <w:tcBorders>
                    <w:top w:val="nil"/>
                    <w:left w:val="nil"/>
                    <w:bottom w:val="single" w:sz="8" w:space="0" w:color="auto"/>
                    <w:right w:val="single" w:sz="4" w:space="0" w:color="auto"/>
                  </w:tcBorders>
                  <w:shd w:val="clear" w:color="auto" w:fill="auto"/>
                  <w:vAlign w:val="center"/>
                  <w:hideMark/>
                </w:tcPr>
                <w:p w14:paraId="4816CF97" w14:textId="77777777" w:rsidR="006822DF" w:rsidRPr="00B50538" w:rsidRDefault="006822DF" w:rsidP="006822DF">
                  <w:pPr>
                    <w:jc w:val="center"/>
                    <w:rPr>
                      <w:rFonts w:ascii="Cambria" w:hAnsi="Cambria" w:cs="Calibri"/>
                      <w:noProof w:val="0"/>
                      <w:sz w:val="20"/>
                      <w:szCs w:val="20"/>
                    </w:rPr>
                  </w:pPr>
                  <w:r w:rsidRPr="00B50538">
                    <w:rPr>
                      <w:rFonts w:ascii="Cambria" w:hAnsi="Cambria" w:cs="Calibri"/>
                      <w:noProof w:val="0"/>
                      <w:sz w:val="20"/>
                      <w:szCs w:val="20"/>
                    </w:rPr>
                    <w:t xml:space="preserve"> 1.riziko, nová cena </w:t>
                  </w:r>
                </w:p>
              </w:tc>
              <w:tc>
                <w:tcPr>
                  <w:tcW w:w="1028" w:type="dxa"/>
                  <w:tcBorders>
                    <w:top w:val="nil"/>
                    <w:left w:val="nil"/>
                    <w:bottom w:val="single" w:sz="8" w:space="0" w:color="auto"/>
                    <w:right w:val="single" w:sz="4" w:space="0" w:color="auto"/>
                  </w:tcBorders>
                  <w:shd w:val="clear" w:color="000000" w:fill="C0C0C0"/>
                  <w:vAlign w:val="center"/>
                  <w:hideMark/>
                </w:tcPr>
                <w:p w14:paraId="2E26B6C3" w14:textId="4BD8892B" w:rsidR="006822DF" w:rsidRPr="00B50538" w:rsidRDefault="006842C2" w:rsidP="006842C2">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8" w:space="0" w:color="auto"/>
                    <w:right w:val="single" w:sz="4" w:space="0" w:color="auto"/>
                  </w:tcBorders>
                  <w:shd w:val="clear" w:color="auto" w:fill="auto"/>
                  <w:vAlign w:val="center"/>
                </w:tcPr>
                <w:p w14:paraId="1E3E27B1" w14:textId="346C8338"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8" w:space="0" w:color="auto"/>
                    <w:right w:val="single" w:sz="8" w:space="0" w:color="auto"/>
                  </w:tcBorders>
                  <w:shd w:val="clear" w:color="auto" w:fill="auto"/>
                  <w:vAlign w:val="center"/>
                </w:tcPr>
                <w:p w14:paraId="51856467" w14:textId="41F2BAA9"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6822DF" w:rsidRPr="00B50538" w14:paraId="681F16DA" w14:textId="77777777" w:rsidTr="006822DF">
              <w:trPr>
                <w:trHeight w:val="643"/>
              </w:trPr>
              <w:tc>
                <w:tcPr>
                  <w:tcW w:w="9950" w:type="dxa"/>
                  <w:gridSpan w:val="4"/>
                  <w:tcBorders>
                    <w:top w:val="nil"/>
                    <w:left w:val="single" w:sz="8" w:space="0" w:color="auto"/>
                    <w:bottom w:val="single" w:sz="8" w:space="0" w:color="auto"/>
                    <w:right w:val="single" w:sz="4" w:space="0" w:color="auto"/>
                  </w:tcBorders>
                  <w:shd w:val="clear" w:color="auto" w:fill="auto"/>
                  <w:noWrap/>
                  <w:vAlign w:val="bottom"/>
                  <w:hideMark/>
                </w:tcPr>
                <w:p w14:paraId="3F1086AB" w14:textId="77777777" w:rsidR="006822DF" w:rsidRPr="00B50538" w:rsidRDefault="006822DF" w:rsidP="006822DF">
                  <w:pPr>
                    <w:rPr>
                      <w:rFonts w:ascii="Cambria" w:hAnsi="Cambria" w:cs="Calibri"/>
                      <w:b/>
                      <w:bCs/>
                      <w:noProof w:val="0"/>
                      <w:sz w:val="20"/>
                      <w:szCs w:val="20"/>
                    </w:rPr>
                  </w:pPr>
                  <w:r w:rsidRPr="00B50538">
                    <w:rPr>
                      <w:rFonts w:ascii="Cambria" w:hAnsi="Cambria" w:cs="Calibri"/>
                      <w:b/>
                      <w:bCs/>
                      <w:noProof w:val="0"/>
                      <w:sz w:val="20"/>
                      <w:szCs w:val="20"/>
                    </w:rPr>
                    <w:t>Celkové poistné v EUR</w:t>
                  </w:r>
                </w:p>
              </w:tc>
              <w:tc>
                <w:tcPr>
                  <w:tcW w:w="1598" w:type="dxa"/>
                  <w:tcBorders>
                    <w:top w:val="nil"/>
                    <w:left w:val="nil"/>
                    <w:bottom w:val="single" w:sz="8" w:space="0" w:color="auto"/>
                    <w:right w:val="single" w:sz="4" w:space="0" w:color="auto"/>
                  </w:tcBorders>
                  <w:shd w:val="clear" w:color="000000" w:fill="99CCFF"/>
                  <w:vAlign w:val="center"/>
                </w:tcPr>
                <w:p w14:paraId="780B1A78" w14:textId="774350A2" w:rsidR="006822DF" w:rsidRPr="00B50538" w:rsidRDefault="006822DF" w:rsidP="006822D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8" w:space="0" w:color="auto"/>
                    <w:right w:val="single" w:sz="8" w:space="0" w:color="auto"/>
                  </w:tcBorders>
                  <w:shd w:val="clear" w:color="000000" w:fill="99CCFF"/>
                  <w:vAlign w:val="center"/>
                </w:tcPr>
                <w:p w14:paraId="5D037151" w14:textId="6C795328" w:rsidR="006822DF" w:rsidRPr="00B50538" w:rsidRDefault="006822DF" w:rsidP="006822D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r>
            <w:tr w:rsidR="003D5FE3" w:rsidRPr="00B50538" w14:paraId="2F36E5F5" w14:textId="77777777" w:rsidTr="006822DF">
              <w:trPr>
                <w:trHeight w:val="240"/>
              </w:trPr>
              <w:tc>
                <w:tcPr>
                  <w:tcW w:w="5080" w:type="dxa"/>
                  <w:tcBorders>
                    <w:top w:val="nil"/>
                    <w:left w:val="nil"/>
                    <w:bottom w:val="nil"/>
                    <w:right w:val="nil"/>
                  </w:tcBorders>
                  <w:shd w:val="clear" w:color="auto" w:fill="auto"/>
                  <w:noWrap/>
                  <w:vAlign w:val="bottom"/>
                  <w:hideMark/>
                </w:tcPr>
                <w:p w14:paraId="6EAE92AE" w14:textId="77777777" w:rsidR="003D5FE3" w:rsidRPr="00B50538" w:rsidRDefault="003D5FE3" w:rsidP="003D5FE3">
                  <w:pPr>
                    <w:rPr>
                      <w:rFonts w:ascii="Cambria" w:hAnsi="Cambria" w:cs="Calibri"/>
                      <w:b/>
                      <w:bCs/>
                      <w:noProof w:val="0"/>
                      <w:sz w:val="20"/>
                      <w:szCs w:val="20"/>
                    </w:rPr>
                  </w:pPr>
                </w:p>
                <w:p w14:paraId="7735944A" w14:textId="77777777" w:rsidR="003A209D" w:rsidRPr="00B50538" w:rsidRDefault="003A209D" w:rsidP="003D5FE3">
                  <w:pPr>
                    <w:rPr>
                      <w:rFonts w:ascii="Cambria" w:hAnsi="Cambria" w:cs="Calibri"/>
                      <w:b/>
                      <w:bCs/>
                      <w:noProof w:val="0"/>
                      <w:sz w:val="20"/>
                      <w:szCs w:val="20"/>
                    </w:rPr>
                  </w:pPr>
                </w:p>
                <w:p w14:paraId="19984C6E" w14:textId="77777777" w:rsidR="003A209D" w:rsidRPr="00B50538" w:rsidRDefault="003A209D" w:rsidP="003D5FE3">
                  <w:pPr>
                    <w:rPr>
                      <w:rFonts w:ascii="Cambria" w:hAnsi="Cambria" w:cs="Calibri"/>
                      <w:b/>
                      <w:bCs/>
                      <w:noProof w:val="0"/>
                      <w:sz w:val="20"/>
                      <w:szCs w:val="20"/>
                    </w:rPr>
                  </w:pPr>
                </w:p>
                <w:p w14:paraId="068C776C" w14:textId="7572B7CA" w:rsidR="003A209D" w:rsidRDefault="003A209D" w:rsidP="003D5FE3">
                  <w:pPr>
                    <w:rPr>
                      <w:rFonts w:ascii="Cambria" w:hAnsi="Cambria" w:cs="Calibri"/>
                      <w:b/>
                      <w:bCs/>
                      <w:noProof w:val="0"/>
                      <w:sz w:val="20"/>
                      <w:szCs w:val="20"/>
                    </w:rPr>
                  </w:pPr>
                </w:p>
                <w:p w14:paraId="4D01B1C0" w14:textId="550CE5D8" w:rsidR="006822DF" w:rsidRDefault="006822DF" w:rsidP="003D5FE3">
                  <w:pPr>
                    <w:rPr>
                      <w:rFonts w:ascii="Cambria" w:hAnsi="Cambria" w:cs="Calibri"/>
                      <w:b/>
                      <w:bCs/>
                      <w:noProof w:val="0"/>
                      <w:sz w:val="20"/>
                      <w:szCs w:val="20"/>
                    </w:rPr>
                  </w:pPr>
                </w:p>
                <w:p w14:paraId="6ADA7A2A" w14:textId="5A8D9045" w:rsidR="006822DF" w:rsidRDefault="006822DF" w:rsidP="003D5FE3">
                  <w:pPr>
                    <w:rPr>
                      <w:rFonts w:ascii="Cambria" w:hAnsi="Cambria" w:cs="Calibri"/>
                      <w:b/>
                      <w:bCs/>
                      <w:noProof w:val="0"/>
                      <w:sz w:val="20"/>
                      <w:szCs w:val="20"/>
                    </w:rPr>
                  </w:pPr>
                </w:p>
                <w:p w14:paraId="03E4A061" w14:textId="74E95FA2" w:rsidR="006822DF" w:rsidRDefault="006822DF" w:rsidP="003D5FE3">
                  <w:pPr>
                    <w:rPr>
                      <w:rFonts w:ascii="Cambria" w:hAnsi="Cambria" w:cs="Calibri"/>
                      <w:b/>
                      <w:bCs/>
                      <w:noProof w:val="0"/>
                      <w:sz w:val="20"/>
                      <w:szCs w:val="20"/>
                    </w:rPr>
                  </w:pPr>
                </w:p>
                <w:p w14:paraId="3806C51C" w14:textId="76C4955D" w:rsidR="006822DF" w:rsidRDefault="006822DF" w:rsidP="003D5FE3">
                  <w:pPr>
                    <w:rPr>
                      <w:rFonts w:ascii="Cambria" w:hAnsi="Cambria" w:cs="Calibri"/>
                      <w:b/>
                      <w:bCs/>
                      <w:noProof w:val="0"/>
                      <w:sz w:val="20"/>
                      <w:szCs w:val="20"/>
                    </w:rPr>
                  </w:pPr>
                </w:p>
                <w:p w14:paraId="6EA31AF3" w14:textId="024DDA63" w:rsidR="006822DF" w:rsidRDefault="006822DF" w:rsidP="003D5FE3">
                  <w:pPr>
                    <w:rPr>
                      <w:rFonts w:ascii="Cambria" w:hAnsi="Cambria" w:cs="Calibri"/>
                      <w:b/>
                      <w:bCs/>
                      <w:noProof w:val="0"/>
                      <w:sz w:val="20"/>
                      <w:szCs w:val="20"/>
                    </w:rPr>
                  </w:pPr>
                </w:p>
                <w:p w14:paraId="7FBFB00C" w14:textId="77D1C361" w:rsidR="006822DF" w:rsidRDefault="006822DF" w:rsidP="003D5FE3">
                  <w:pPr>
                    <w:rPr>
                      <w:rFonts w:ascii="Cambria" w:hAnsi="Cambria" w:cs="Calibri"/>
                      <w:b/>
                      <w:bCs/>
                      <w:noProof w:val="0"/>
                      <w:sz w:val="20"/>
                      <w:szCs w:val="20"/>
                    </w:rPr>
                  </w:pPr>
                </w:p>
                <w:p w14:paraId="45415D4B" w14:textId="77A4E63A" w:rsidR="006822DF" w:rsidRDefault="006822DF" w:rsidP="003D5FE3">
                  <w:pPr>
                    <w:rPr>
                      <w:rFonts w:ascii="Cambria" w:hAnsi="Cambria" w:cs="Calibri"/>
                      <w:b/>
                      <w:bCs/>
                      <w:noProof w:val="0"/>
                      <w:sz w:val="20"/>
                      <w:szCs w:val="20"/>
                    </w:rPr>
                  </w:pPr>
                </w:p>
                <w:p w14:paraId="0C213310" w14:textId="70B0A72E" w:rsidR="006822DF" w:rsidRDefault="006822DF" w:rsidP="003D5FE3">
                  <w:pPr>
                    <w:rPr>
                      <w:rFonts w:ascii="Cambria" w:hAnsi="Cambria" w:cs="Calibri"/>
                      <w:b/>
                      <w:bCs/>
                      <w:noProof w:val="0"/>
                      <w:sz w:val="20"/>
                      <w:szCs w:val="20"/>
                    </w:rPr>
                  </w:pPr>
                </w:p>
                <w:p w14:paraId="440A7CA8" w14:textId="615D1711" w:rsidR="006822DF" w:rsidRDefault="006822DF" w:rsidP="003D5FE3">
                  <w:pPr>
                    <w:rPr>
                      <w:rFonts w:ascii="Cambria" w:hAnsi="Cambria" w:cs="Calibri"/>
                      <w:b/>
                      <w:bCs/>
                      <w:noProof w:val="0"/>
                      <w:sz w:val="20"/>
                      <w:szCs w:val="20"/>
                    </w:rPr>
                  </w:pPr>
                </w:p>
                <w:p w14:paraId="4B4ABF71" w14:textId="0D9F2AD8" w:rsidR="006822DF" w:rsidRDefault="006822DF" w:rsidP="003D5FE3">
                  <w:pPr>
                    <w:rPr>
                      <w:rFonts w:ascii="Cambria" w:hAnsi="Cambria" w:cs="Calibri"/>
                      <w:b/>
                      <w:bCs/>
                      <w:noProof w:val="0"/>
                      <w:sz w:val="20"/>
                      <w:szCs w:val="20"/>
                    </w:rPr>
                  </w:pPr>
                </w:p>
                <w:p w14:paraId="2E3B5D50" w14:textId="36778C6C" w:rsidR="006822DF" w:rsidRDefault="006822DF" w:rsidP="003D5FE3">
                  <w:pPr>
                    <w:rPr>
                      <w:rFonts w:ascii="Cambria" w:hAnsi="Cambria" w:cs="Calibri"/>
                      <w:b/>
                      <w:bCs/>
                      <w:noProof w:val="0"/>
                      <w:sz w:val="20"/>
                      <w:szCs w:val="20"/>
                    </w:rPr>
                  </w:pPr>
                </w:p>
                <w:p w14:paraId="2352D437" w14:textId="3BA418AC" w:rsidR="006822DF" w:rsidRDefault="006822DF" w:rsidP="003D5FE3">
                  <w:pPr>
                    <w:rPr>
                      <w:rFonts w:ascii="Cambria" w:hAnsi="Cambria" w:cs="Calibri"/>
                      <w:b/>
                      <w:bCs/>
                      <w:noProof w:val="0"/>
                      <w:sz w:val="20"/>
                      <w:szCs w:val="20"/>
                    </w:rPr>
                  </w:pPr>
                </w:p>
                <w:p w14:paraId="21535E65" w14:textId="16590F5A" w:rsidR="006822DF" w:rsidRDefault="006822DF" w:rsidP="003D5FE3">
                  <w:pPr>
                    <w:rPr>
                      <w:rFonts w:ascii="Cambria" w:hAnsi="Cambria" w:cs="Calibri"/>
                      <w:b/>
                      <w:bCs/>
                      <w:noProof w:val="0"/>
                      <w:sz w:val="20"/>
                      <w:szCs w:val="20"/>
                    </w:rPr>
                  </w:pPr>
                </w:p>
                <w:p w14:paraId="71AEAE2F" w14:textId="555D2DA5" w:rsidR="006822DF" w:rsidRDefault="006822DF" w:rsidP="003D5FE3">
                  <w:pPr>
                    <w:rPr>
                      <w:rFonts w:ascii="Cambria" w:hAnsi="Cambria" w:cs="Calibri"/>
                      <w:b/>
                      <w:bCs/>
                      <w:noProof w:val="0"/>
                      <w:sz w:val="20"/>
                      <w:szCs w:val="20"/>
                    </w:rPr>
                  </w:pPr>
                </w:p>
                <w:p w14:paraId="72ACF46C" w14:textId="77777777" w:rsidR="006822DF" w:rsidRPr="00B50538" w:rsidRDefault="006822DF" w:rsidP="003D5FE3">
                  <w:pPr>
                    <w:rPr>
                      <w:rFonts w:ascii="Cambria" w:hAnsi="Cambria" w:cs="Calibri"/>
                      <w:b/>
                      <w:bCs/>
                      <w:noProof w:val="0"/>
                      <w:sz w:val="20"/>
                      <w:szCs w:val="20"/>
                    </w:rPr>
                  </w:pPr>
                </w:p>
                <w:p w14:paraId="61817ED2" w14:textId="77777777" w:rsidR="003A209D" w:rsidRPr="00B50538" w:rsidRDefault="003A209D" w:rsidP="003D5FE3">
                  <w:pPr>
                    <w:rPr>
                      <w:rFonts w:ascii="Cambria" w:hAnsi="Cambria" w:cs="Calibri"/>
                      <w:b/>
                      <w:bCs/>
                      <w:noProof w:val="0"/>
                      <w:sz w:val="20"/>
                      <w:szCs w:val="20"/>
                    </w:rPr>
                  </w:pPr>
                </w:p>
                <w:p w14:paraId="0BBC8EA7" w14:textId="55CE2C2C" w:rsidR="003A209D" w:rsidRPr="00B50538" w:rsidRDefault="003A209D" w:rsidP="003D5FE3">
                  <w:pPr>
                    <w:rPr>
                      <w:rFonts w:ascii="Cambria" w:hAnsi="Cambria" w:cs="Calibri"/>
                      <w:b/>
                      <w:bCs/>
                      <w:noProof w:val="0"/>
                      <w:sz w:val="20"/>
                      <w:szCs w:val="20"/>
                    </w:rPr>
                  </w:pPr>
                </w:p>
              </w:tc>
              <w:tc>
                <w:tcPr>
                  <w:tcW w:w="2499" w:type="dxa"/>
                  <w:tcBorders>
                    <w:top w:val="nil"/>
                    <w:left w:val="nil"/>
                    <w:bottom w:val="nil"/>
                    <w:right w:val="nil"/>
                  </w:tcBorders>
                  <w:shd w:val="clear" w:color="auto" w:fill="auto"/>
                  <w:noWrap/>
                  <w:vAlign w:val="bottom"/>
                  <w:hideMark/>
                </w:tcPr>
                <w:p w14:paraId="5BB94DE5" w14:textId="77777777" w:rsidR="003D5FE3" w:rsidRPr="00B50538" w:rsidRDefault="003D5FE3" w:rsidP="003D5FE3">
                  <w:pPr>
                    <w:rPr>
                      <w:rFonts w:ascii="Cambria" w:hAnsi="Cambria"/>
                      <w:noProof w:val="0"/>
                      <w:sz w:val="20"/>
                      <w:szCs w:val="20"/>
                    </w:rPr>
                  </w:pPr>
                </w:p>
              </w:tc>
              <w:tc>
                <w:tcPr>
                  <w:tcW w:w="1343" w:type="dxa"/>
                  <w:tcBorders>
                    <w:top w:val="nil"/>
                    <w:left w:val="nil"/>
                    <w:bottom w:val="nil"/>
                    <w:right w:val="nil"/>
                  </w:tcBorders>
                  <w:shd w:val="clear" w:color="auto" w:fill="auto"/>
                  <w:vAlign w:val="bottom"/>
                  <w:hideMark/>
                </w:tcPr>
                <w:p w14:paraId="6EEE30FE" w14:textId="77777777" w:rsidR="003D5FE3" w:rsidRPr="00B50538" w:rsidRDefault="003D5FE3" w:rsidP="003D5FE3">
                  <w:pPr>
                    <w:rPr>
                      <w:rFonts w:ascii="Cambria" w:hAnsi="Cambria"/>
                      <w:noProof w:val="0"/>
                      <w:sz w:val="20"/>
                      <w:szCs w:val="20"/>
                    </w:rPr>
                  </w:pPr>
                </w:p>
              </w:tc>
              <w:tc>
                <w:tcPr>
                  <w:tcW w:w="1028" w:type="dxa"/>
                  <w:tcBorders>
                    <w:top w:val="nil"/>
                    <w:left w:val="nil"/>
                    <w:bottom w:val="nil"/>
                    <w:right w:val="nil"/>
                  </w:tcBorders>
                  <w:shd w:val="clear" w:color="auto" w:fill="auto"/>
                  <w:vAlign w:val="bottom"/>
                  <w:hideMark/>
                </w:tcPr>
                <w:p w14:paraId="42DA6234" w14:textId="77777777" w:rsidR="003D5FE3" w:rsidRPr="00B50538" w:rsidRDefault="003D5FE3" w:rsidP="003D5FE3">
                  <w:pPr>
                    <w:rPr>
                      <w:rFonts w:ascii="Cambria" w:hAnsi="Cambria"/>
                      <w:noProof w:val="0"/>
                      <w:sz w:val="20"/>
                      <w:szCs w:val="20"/>
                    </w:rPr>
                  </w:pPr>
                </w:p>
              </w:tc>
              <w:tc>
                <w:tcPr>
                  <w:tcW w:w="1598" w:type="dxa"/>
                  <w:tcBorders>
                    <w:top w:val="nil"/>
                    <w:left w:val="nil"/>
                    <w:bottom w:val="nil"/>
                    <w:right w:val="nil"/>
                  </w:tcBorders>
                  <w:shd w:val="clear" w:color="auto" w:fill="auto"/>
                  <w:vAlign w:val="center"/>
                  <w:hideMark/>
                </w:tcPr>
                <w:p w14:paraId="4EF64E50" w14:textId="77777777" w:rsidR="003D5FE3" w:rsidRPr="00B50538" w:rsidRDefault="003D5FE3" w:rsidP="006822DF">
                  <w:pPr>
                    <w:jc w:val="center"/>
                    <w:rPr>
                      <w:rFonts w:ascii="Cambria" w:hAnsi="Cambria"/>
                      <w:noProof w:val="0"/>
                      <w:sz w:val="20"/>
                      <w:szCs w:val="20"/>
                    </w:rPr>
                  </w:pPr>
                </w:p>
              </w:tc>
              <w:tc>
                <w:tcPr>
                  <w:tcW w:w="2106" w:type="dxa"/>
                  <w:tcBorders>
                    <w:top w:val="nil"/>
                    <w:left w:val="nil"/>
                    <w:bottom w:val="nil"/>
                    <w:right w:val="nil"/>
                  </w:tcBorders>
                  <w:shd w:val="clear" w:color="auto" w:fill="auto"/>
                  <w:vAlign w:val="center"/>
                  <w:hideMark/>
                </w:tcPr>
                <w:p w14:paraId="5A2742B4" w14:textId="77777777" w:rsidR="003D5FE3" w:rsidRPr="00B50538" w:rsidRDefault="003D5FE3" w:rsidP="006822DF">
                  <w:pPr>
                    <w:jc w:val="center"/>
                    <w:rPr>
                      <w:rFonts w:ascii="Cambria" w:hAnsi="Cambria"/>
                      <w:noProof w:val="0"/>
                      <w:sz w:val="20"/>
                      <w:szCs w:val="20"/>
                    </w:rPr>
                  </w:pPr>
                </w:p>
              </w:tc>
            </w:tr>
            <w:tr w:rsidR="003D5FE3" w:rsidRPr="00B50538" w14:paraId="757920DE" w14:textId="77777777" w:rsidTr="005D0AA5">
              <w:trPr>
                <w:trHeight w:val="240"/>
              </w:trPr>
              <w:tc>
                <w:tcPr>
                  <w:tcW w:w="5080" w:type="dxa"/>
                  <w:tcBorders>
                    <w:top w:val="nil"/>
                    <w:left w:val="nil"/>
                    <w:bottom w:val="nil"/>
                    <w:right w:val="nil"/>
                  </w:tcBorders>
                  <w:shd w:val="clear" w:color="auto" w:fill="auto"/>
                  <w:noWrap/>
                  <w:vAlign w:val="bottom"/>
                  <w:hideMark/>
                </w:tcPr>
                <w:p w14:paraId="6820B76D" w14:textId="77777777" w:rsidR="003D5FE3" w:rsidRPr="00B50538" w:rsidRDefault="003D5FE3" w:rsidP="003D5FE3">
                  <w:pPr>
                    <w:rPr>
                      <w:rFonts w:ascii="Cambria" w:hAnsi="Cambria" w:cs="Calibri"/>
                      <w:b/>
                      <w:bCs/>
                      <w:noProof w:val="0"/>
                      <w:sz w:val="20"/>
                      <w:szCs w:val="20"/>
                    </w:rPr>
                  </w:pPr>
                  <w:r w:rsidRPr="00B50538">
                    <w:rPr>
                      <w:rFonts w:ascii="Cambria" w:hAnsi="Cambria" w:cs="Calibri"/>
                      <w:b/>
                      <w:bCs/>
                      <w:noProof w:val="0"/>
                      <w:sz w:val="20"/>
                      <w:szCs w:val="20"/>
                    </w:rPr>
                    <w:t>Poistenie strojov a elektroniky</w:t>
                  </w:r>
                </w:p>
              </w:tc>
              <w:tc>
                <w:tcPr>
                  <w:tcW w:w="2499" w:type="dxa"/>
                  <w:tcBorders>
                    <w:top w:val="nil"/>
                    <w:left w:val="nil"/>
                    <w:bottom w:val="nil"/>
                    <w:right w:val="nil"/>
                  </w:tcBorders>
                  <w:shd w:val="clear" w:color="auto" w:fill="auto"/>
                  <w:noWrap/>
                  <w:vAlign w:val="bottom"/>
                  <w:hideMark/>
                </w:tcPr>
                <w:p w14:paraId="4A29BF1E" w14:textId="77777777" w:rsidR="003D5FE3" w:rsidRPr="00B50538" w:rsidRDefault="003D5FE3" w:rsidP="003D5FE3">
                  <w:pPr>
                    <w:rPr>
                      <w:rFonts w:ascii="Cambria" w:hAnsi="Cambria" w:cs="Calibri"/>
                      <w:b/>
                      <w:bCs/>
                      <w:noProof w:val="0"/>
                      <w:sz w:val="20"/>
                      <w:szCs w:val="20"/>
                    </w:rPr>
                  </w:pPr>
                </w:p>
              </w:tc>
              <w:tc>
                <w:tcPr>
                  <w:tcW w:w="1343" w:type="dxa"/>
                  <w:tcBorders>
                    <w:top w:val="nil"/>
                    <w:left w:val="nil"/>
                    <w:bottom w:val="nil"/>
                    <w:right w:val="nil"/>
                  </w:tcBorders>
                  <w:shd w:val="clear" w:color="auto" w:fill="auto"/>
                  <w:vAlign w:val="bottom"/>
                  <w:hideMark/>
                </w:tcPr>
                <w:p w14:paraId="3E95B8AA" w14:textId="77777777" w:rsidR="003D5FE3" w:rsidRPr="00B50538" w:rsidRDefault="003D5FE3" w:rsidP="003D5FE3">
                  <w:pPr>
                    <w:rPr>
                      <w:rFonts w:ascii="Cambria" w:hAnsi="Cambria"/>
                      <w:noProof w:val="0"/>
                      <w:sz w:val="20"/>
                      <w:szCs w:val="20"/>
                    </w:rPr>
                  </w:pPr>
                </w:p>
              </w:tc>
              <w:tc>
                <w:tcPr>
                  <w:tcW w:w="1028" w:type="dxa"/>
                  <w:tcBorders>
                    <w:top w:val="nil"/>
                    <w:left w:val="nil"/>
                    <w:bottom w:val="nil"/>
                    <w:right w:val="nil"/>
                  </w:tcBorders>
                  <w:shd w:val="clear" w:color="auto" w:fill="auto"/>
                  <w:vAlign w:val="bottom"/>
                  <w:hideMark/>
                </w:tcPr>
                <w:p w14:paraId="10DA38A3" w14:textId="77777777" w:rsidR="003D5FE3" w:rsidRPr="00B50538" w:rsidRDefault="003D5FE3" w:rsidP="003D5FE3">
                  <w:pPr>
                    <w:jc w:val="center"/>
                    <w:rPr>
                      <w:rFonts w:ascii="Cambria" w:hAnsi="Cambria"/>
                      <w:noProof w:val="0"/>
                      <w:sz w:val="20"/>
                      <w:szCs w:val="20"/>
                    </w:rPr>
                  </w:pPr>
                </w:p>
              </w:tc>
              <w:tc>
                <w:tcPr>
                  <w:tcW w:w="1598" w:type="dxa"/>
                  <w:tcBorders>
                    <w:top w:val="nil"/>
                    <w:left w:val="nil"/>
                    <w:bottom w:val="nil"/>
                    <w:right w:val="nil"/>
                  </w:tcBorders>
                  <w:shd w:val="clear" w:color="auto" w:fill="auto"/>
                  <w:vAlign w:val="bottom"/>
                  <w:hideMark/>
                </w:tcPr>
                <w:p w14:paraId="1EBB87C1" w14:textId="77777777" w:rsidR="003D5FE3" w:rsidRPr="00B50538" w:rsidRDefault="003D5FE3" w:rsidP="003D5FE3">
                  <w:pPr>
                    <w:rPr>
                      <w:rFonts w:ascii="Cambria" w:hAnsi="Cambria"/>
                      <w:noProof w:val="0"/>
                      <w:sz w:val="20"/>
                      <w:szCs w:val="20"/>
                    </w:rPr>
                  </w:pPr>
                </w:p>
              </w:tc>
              <w:tc>
                <w:tcPr>
                  <w:tcW w:w="2106" w:type="dxa"/>
                  <w:tcBorders>
                    <w:top w:val="nil"/>
                    <w:left w:val="nil"/>
                    <w:bottom w:val="nil"/>
                    <w:right w:val="nil"/>
                  </w:tcBorders>
                  <w:shd w:val="clear" w:color="auto" w:fill="auto"/>
                  <w:vAlign w:val="bottom"/>
                  <w:hideMark/>
                </w:tcPr>
                <w:p w14:paraId="1B53B5FB" w14:textId="77777777" w:rsidR="003D5FE3" w:rsidRPr="00B50538" w:rsidRDefault="003D5FE3" w:rsidP="003D5FE3">
                  <w:pPr>
                    <w:rPr>
                      <w:rFonts w:ascii="Cambria" w:hAnsi="Cambria"/>
                      <w:noProof w:val="0"/>
                      <w:sz w:val="20"/>
                      <w:szCs w:val="20"/>
                    </w:rPr>
                  </w:pPr>
                </w:p>
              </w:tc>
            </w:tr>
            <w:tr w:rsidR="003D5FE3" w:rsidRPr="00B50538" w14:paraId="0CA62992" w14:textId="77777777" w:rsidTr="005D0AA5">
              <w:trPr>
                <w:trHeight w:val="690"/>
              </w:trPr>
              <w:tc>
                <w:tcPr>
                  <w:tcW w:w="5080" w:type="dxa"/>
                  <w:tcBorders>
                    <w:top w:val="single" w:sz="8" w:space="0" w:color="auto"/>
                    <w:left w:val="single" w:sz="8" w:space="0" w:color="auto"/>
                    <w:bottom w:val="double" w:sz="6" w:space="0" w:color="auto"/>
                    <w:right w:val="single" w:sz="4" w:space="0" w:color="auto"/>
                  </w:tcBorders>
                  <w:shd w:val="clear" w:color="auto" w:fill="99CCFF"/>
                  <w:noWrap/>
                  <w:vAlign w:val="center"/>
                  <w:hideMark/>
                </w:tcPr>
                <w:p w14:paraId="42EED7D0" w14:textId="789D0D1F"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lastRenderedPageBreak/>
                    <w:t>Predmet poistenia</w:t>
                  </w:r>
                </w:p>
              </w:tc>
              <w:tc>
                <w:tcPr>
                  <w:tcW w:w="2499" w:type="dxa"/>
                  <w:tcBorders>
                    <w:top w:val="single" w:sz="8" w:space="0" w:color="auto"/>
                    <w:left w:val="nil"/>
                    <w:bottom w:val="double" w:sz="6" w:space="0" w:color="auto"/>
                    <w:right w:val="single" w:sz="4" w:space="0" w:color="auto"/>
                  </w:tcBorders>
                  <w:shd w:val="clear" w:color="auto" w:fill="99CCFF"/>
                  <w:vAlign w:val="center"/>
                  <w:hideMark/>
                </w:tcPr>
                <w:p w14:paraId="5FDA2771" w14:textId="77777777"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Poistná suma v EUR</w:t>
                  </w:r>
                </w:p>
              </w:tc>
              <w:tc>
                <w:tcPr>
                  <w:tcW w:w="1343" w:type="dxa"/>
                  <w:tcBorders>
                    <w:top w:val="single" w:sz="8" w:space="0" w:color="auto"/>
                    <w:left w:val="nil"/>
                    <w:bottom w:val="double" w:sz="6" w:space="0" w:color="auto"/>
                    <w:right w:val="single" w:sz="4" w:space="0" w:color="auto"/>
                  </w:tcBorders>
                  <w:shd w:val="clear" w:color="auto" w:fill="99CCFF"/>
                  <w:vAlign w:val="center"/>
                  <w:hideMark/>
                </w:tcPr>
                <w:p w14:paraId="4F2814EF" w14:textId="77777777"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Spôsob poistenia</w:t>
                  </w:r>
                </w:p>
              </w:tc>
              <w:tc>
                <w:tcPr>
                  <w:tcW w:w="1028" w:type="dxa"/>
                  <w:tcBorders>
                    <w:top w:val="single" w:sz="8" w:space="0" w:color="auto"/>
                    <w:left w:val="nil"/>
                    <w:bottom w:val="double" w:sz="6" w:space="0" w:color="auto"/>
                    <w:right w:val="single" w:sz="4" w:space="0" w:color="auto"/>
                  </w:tcBorders>
                  <w:shd w:val="clear" w:color="000000" w:fill="C0C0C0"/>
                  <w:vAlign w:val="center"/>
                  <w:hideMark/>
                </w:tcPr>
                <w:p w14:paraId="4FB7EA77" w14:textId="77777777" w:rsidR="003D5FE3" w:rsidRPr="00B50538" w:rsidRDefault="003D5FE3" w:rsidP="007038DF">
                  <w:pPr>
                    <w:jc w:val="center"/>
                    <w:rPr>
                      <w:rFonts w:ascii="Cambria" w:hAnsi="Cambria" w:cs="Calibri"/>
                      <w:b/>
                      <w:bCs/>
                      <w:noProof w:val="0"/>
                      <w:color w:val="DD0806"/>
                      <w:sz w:val="20"/>
                      <w:szCs w:val="20"/>
                    </w:rPr>
                  </w:pPr>
                  <w:r w:rsidRPr="00B50538">
                    <w:rPr>
                      <w:rFonts w:ascii="Cambria" w:hAnsi="Cambria" w:cs="Calibri"/>
                      <w:b/>
                      <w:bCs/>
                      <w:noProof w:val="0"/>
                      <w:color w:val="DD0806"/>
                      <w:sz w:val="20"/>
                      <w:szCs w:val="20"/>
                    </w:rPr>
                    <w:t>Ročná sadzba v ‰</w:t>
                  </w:r>
                </w:p>
              </w:tc>
              <w:tc>
                <w:tcPr>
                  <w:tcW w:w="1598" w:type="dxa"/>
                  <w:tcBorders>
                    <w:top w:val="single" w:sz="8" w:space="0" w:color="auto"/>
                    <w:left w:val="nil"/>
                    <w:bottom w:val="double" w:sz="6" w:space="0" w:color="auto"/>
                    <w:right w:val="single" w:sz="4" w:space="0" w:color="auto"/>
                  </w:tcBorders>
                  <w:shd w:val="clear" w:color="000000" w:fill="99CCFF"/>
                  <w:vAlign w:val="center"/>
                  <w:hideMark/>
                </w:tcPr>
                <w:p w14:paraId="5DAAC8AC" w14:textId="65A3675C"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Ročné poistné v EUR</w:t>
                  </w:r>
                </w:p>
              </w:tc>
              <w:tc>
                <w:tcPr>
                  <w:tcW w:w="2106" w:type="dxa"/>
                  <w:tcBorders>
                    <w:top w:val="single" w:sz="8" w:space="0" w:color="auto"/>
                    <w:left w:val="nil"/>
                    <w:bottom w:val="double" w:sz="6" w:space="0" w:color="auto"/>
                    <w:right w:val="single" w:sz="8" w:space="0" w:color="auto"/>
                  </w:tcBorders>
                  <w:shd w:val="clear" w:color="000000" w:fill="99CCFF"/>
                  <w:vAlign w:val="center"/>
                  <w:hideMark/>
                </w:tcPr>
                <w:p w14:paraId="7BE14878" w14:textId="31C88C74" w:rsidR="003D5FE3" w:rsidRPr="00B50538" w:rsidRDefault="003D5FE3" w:rsidP="007038DF">
                  <w:pPr>
                    <w:jc w:val="center"/>
                    <w:rPr>
                      <w:rFonts w:ascii="Cambria" w:hAnsi="Cambria" w:cs="Calibri"/>
                      <w:b/>
                      <w:bCs/>
                      <w:noProof w:val="0"/>
                      <w:sz w:val="20"/>
                      <w:szCs w:val="20"/>
                    </w:rPr>
                  </w:pPr>
                  <w:r w:rsidRPr="00B50538">
                    <w:rPr>
                      <w:rFonts w:ascii="Cambria" w:hAnsi="Cambria" w:cs="Calibri"/>
                      <w:b/>
                      <w:bCs/>
                      <w:noProof w:val="0"/>
                      <w:sz w:val="20"/>
                      <w:szCs w:val="20"/>
                    </w:rPr>
                    <w:t xml:space="preserve">Poistné za celé obdobie trvania rámcovej dohody, </w:t>
                  </w:r>
                  <w:proofErr w:type="spellStart"/>
                  <w:r w:rsidRPr="00B50538">
                    <w:rPr>
                      <w:rFonts w:ascii="Cambria" w:hAnsi="Cambria" w:cs="Calibri"/>
                      <w:b/>
                      <w:bCs/>
                      <w:noProof w:val="0"/>
                      <w:sz w:val="20"/>
                      <w:szCs w:val="20"/>
                    </w:rPr>
                    <w:t>t.j</w:t>
                  </w:r>
                  <w:proofErr w:type="spellEnd"/>
                  <w:r w:rsidRPr="00B50538">
                    <w:rPr>
                      <w:rFonts w:ascii="Cambria" w:hAnsi="Cambria" w:cs="Calibri"/>
                      <w:b/>
                      <w:bCs/>
                      <w:noProof w:val="0"/>
                      <w:sz w:val="20"/>
                      <w:szCs w:val="20"/>
                    </w:rPr>
                    <w:t>. za obdobie 36 mesiacov v EUR</w:t>
                  </w:r>
                </w:p>
              </w:tc>
            </w:tr>
            <w:tr w:rsidR="006822DF" w:rsidRPr="00B50538" w14:paraId="4E54145E" w14:textId="77777777" w:rsidTr="00454581">
              <w:trPr>
                <w:trHeight w:val="69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5D9570D2" w14:textId="77777777" w:rsidR="006822DF" w:rsidRPr="00B50538" w:rsidRDefault="006822DF" w:rsidP="006822DF">
                  <w:pPr>
                    <w:rPr>
                      <w:rFonts w:ascii="Cambria" w:hAnsi="Cambria" w:cs="Calibri"/>
                      <w:b/>
                      <w:bCs/>
                      <w:noProof w:val="0"/>
                      <w:sz w:val="20"/>
                      <w:szCs w:val="20"/>
                    </w:rPr>
                  </w:pPr>
                  <w:r w:rsidRPr="00B50538">
                    <w:rPr>
                      <w:rFonts w:ascii="Cambria" w:hAnsi="Cambria" w:cs="Calibri"/>
                      <w:b/>
                      <w:bCs/>
                      <w:noProof w:val="0"/>
                      <w:sz w:val="20"/>
                      <w:szCs w:val="20"/>
                    </w:rPr>
                    <w:t>Súbor strojov, pojazdných pracovných strojov, prístrojov a zariadení, elektroniky a technologického vybavenia budov, hál a stavieb - strojné a elektronické príslušenstvo</w:t>
                  </w:r>
                </w:p>
              </w:tc>
              <w:tc>
                <w:tcPr>
                  <w:tcW w:w="2499" w:type="dxa"/>
                  <w:tcBorders>
                    <w:top w:val="nil"/>
                    <w:left w:val="nil"/>
                    <w:bottom w:val="single" w:sz="4" w:space="0" w:color="auto"/>
                    <w:right w:val="single" w:sz="4" w:space="0" w:color="auto"/>
                  </w:tcBorders>
                  <w:shd w:val="clear" w:color="auto" w:fill="auto"/>
                  <w:noWrap/>
                  <w:vAlign w:val="center"/>
                  <w:hideMark/>
                </w:tcPr>
                <w:p w14:paraId="49161DA0" w14:textId="6341B9B5" w:rsidR="006822DF" w:rsidRPr="00B50538" w:rsidRDefault="006822DF" w:rsidP="006822DF">
                  <w:pPr>
                    <w:jc w:val="center"/>
                    <w:rPr>
                      <w:rFonts w:ascii="Cambria" w:hAnsi="Cambria" w:cs="Calibri"/>
                      <w:b/>
                      <w:bCs/>
                      <w:noProof w:val="0"/>
                      <w:sz w:val="20"/>
                      <w:szCs w:val="20"/>
                    </w:rPr>
                  </w:pPr>
                  <w:r w:rsidRPr="00B50538">
                    <w:rPr>
                      <w:rFonts w:ascii="Cambria" w:hAnsi="Cambria" w:cs="Calibri"/>
                      <w:b/>
                      <w:bCs/>
                      <w:noProof w:val="0"/>
                      <w:sz w:val="20"/>
                      <w:szCs w:val="20"/>
                    </w:rPr>
                    <w:t>33 000,00</w:t>
                  </w:r>
                </w:p>
              </w:tc>
              <w:tc>
                <w:tcPr>
                  <w:tcW w:w="1343" w:type="dxa"/>
                  <w:tcBorders>
                    <w:top w:val="nil"/>
                    <w:left w:val="nil"/>
                    <w:bottom w:val="single" w:sz="4" w:space="0" w:color="auto"/>
                    <w:right w:val="single" w:sz="4" w:space="0" w:color="auto"/>
                  </w:tcBorders>
                  <w:shd w:val="clear" w:color="auto" w:fill="auto"/>
                  <w:vAlign w:val="center"/>
                  <w:hideMark/>
                </w:tcPr>
                <w:p w14:paraId="707B6E32" w14:textId="77777777" w:rsidR="006822DF" w:rsidRPr="00B50538" w:rsidRDefault="006822DF" w:rsidP="006822DF">
                  <w:pPr>
                    <w:jc w:val="center"/>
                    <w:rPr>
                      <w:rFonts w:ascii="Cambria" w:hAnsi="Cambria" w:cs="Calibri"/>
                      <w:noProof w:val="0"/>
                      <w:sz w:val="20"/>
                      <w:szCs w:val="20"/>
                    </w:rPr>
                  </w:pPr>
                  <w:r w:rsidRPr="00B50538">
                    <w:rPr>
                      <w:rFonts w:ascii="Cambria" w:hAnsi="Cambria" w:cs="Calibri"/>
                      <w:noProof w:val="0"/>
                      <w:sz w:val="20"/>
                      <w:szCs w:val="20"/>
                    </w:rPr>
                    <w:t xml:space="preserve"> 1.riziko, nová cena </w:t>
                  </w:r>
                </w:p>
              </w:tc>
              <w:tc>
                <w:tcPr>
                  <w:tcW w:w="1028" w:type="dxa"/>
                  <w:tcBorders>
                    <w:top w:val="nil"/>
                    <w:left w:val="nil"/>
                    <w:bottom w:val="single" w:sz="4" w:space="0" w:color="auto"/>
                    <w:right w:val="single" w:sz="4" w:space="0" w:color="auto"/>
                  </w:tcBorders>
                  <w:shd w:val="clear" w:color="000000" w:fill="C0C0C0"/>
                  <w:vAlign w:val="center"/>
                  <w:hideMark/>
                </w:tcPr>
                <w:p w14:paraId="4A3F63A8" w14:textId="21D71312" w:rsidR="006822DF" w:rsidRPr="00B50538" w:rsidRDefault="00454581" w:rsidP="00454581">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tcBorders>
                    <w:top w:val="nil"/>
                    <w:left w:val="nil"/>
                    <w:bottom w:val="single" w:sz="4" w:space="0" w:color="auto"/>
                    <w:right w:val="single" w:sz="4" w:space="0" w:color="auto"/>
                  </w:tcBorders>
                  <w:shd w:val="clear" w:color="auto" w:fill="auto"/>
                  <w:vAlign w:val="center"/>
                </w:tcPr>
                <w:p w14:paraId="7CDF08A8" w14:textId="777F2852"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4" w:space="0" w:color="auto"/>
                    <w:right w:val="single" w:sz="8" w:space="0" w:color="auto"/>
                  </w:tcBorders>
                  <w:shd w:val="clear" w:color="auto" w:fill="auto"/>
                  <w:vAlign w:val="center"/>
                </w:tcPr>
                <w:p w14:paraId="135C1310" w14:textId="643AB998"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6822DF" w:rsidRPr="00B50538" w14:paraId="4659D09C" w14:textId="77777777" w:rsidTr="00454581">
              <w:trPr>
                <w:trHeight w:val="240"/>
              </w:trPr>
              <w:tc>
                <w:tcPr>
                  <w:tcW w:w="5080" w:type="dxa"/>
                  <w:tcBorders>
                    <w:top w:val="nil"/>
                    <w:left w:val="single" w:sz="8" w:space="0" w:color="auto"/>
                    <w:bottom w:val="single" w:sz="4" w:space="0" w:color="auto"/>
                    <w:right w:val="single" w:sz="4" w:space="0" w:color="auto"/>
                  </w:tcBorders>
                  <w:shd w:val="clear" w:color="auto" w:fill="auto"/>
                  <w:vAlign w:val="bottom"/>
                  <w:hideMark/>
                </w:tcPr>
                <w:p w14:paraId="0A9E45E6" w14:textId="77777777" w:rsidR="006822DF" w:rsidRPr="00B50538" w:rsidRDefault="006822DF" w:rsidP="006822DF">
                  <w:pPr>
                    <w:rPr>
                      <w:rFonts w:ascii="Cambria" w:hAnsi="Cambria" w:cs="Calibri"/>
                      <w:b/>
                      <w:bCs/>
                      <w:noProof w:val="0"/>
                      <w:sz w:val="20"/>
                      <w:szCs w:val="20"/>
                    </w:rPr>
                  </w:pPr>
                  <w:r w:rsidRPr="00B50538">
                    <w:rPr>
                      <w:rFonts w:ascii="Cambria" w:hAnsi="Cambria" w:cs="Calibri"/>
                      <w:b/>
                      <w:bCs/>
                      <w:noProof w:val="0"/>
                      <w:sz w:val="20"/>
                      <w:szCs w:val="20"/>
                    </w:rPr>
                    <w:t xml:space="preserve">Demolačné, demontážne a </w:t>
                  </w:r>
                  <w:proofErr w:type="spellStart"/>
                  <w:r w:rsidRPr="00B50538">
                    <w:rPr>
                      <w:rFonts w:ascii="Cambria" w:hAnsi="Cambria" w:cs="Calibri"/>
                      <w:b/>
                      <w:bCs/>
                      <w:noProof w:val="0"/>
                      <w:sz w:val="20"/>
                      <w:szCs w:val="20"/>
                    </w:rPr>
                    <w:t>remontážne</w:t>
                  </w:r>
                  <w:proofErr w:type="spellEnd"/>
                  <w:r w:rsidRPr="00B50538">
                    <w:rPr>
                      <w:rFonts w:ascii="Cambria" w:hAnsi="Cambria" w:cs="Calibri"/>
                      <w:b/>
                      <w:bCs/>
                      <w:noProof w:val="0"/>
                      <w:sz w:val="20"/>
                      <w:szCs w:val="20"/>
                    </w:rPr>
                    <w:t xml:space="preserve"> náklady</w:t>
                  </w:r>
                </w:p>
              </w:tc>
              <w:tc>
                <w:tcPr>
                  <w:tcW w:w="249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4EC43AC" w14:textId="6699E32D" w:rsidR="006822DF" w:rsidRPr="00B50538" w:rsidRDefault="006822DF" w:rsidP="006822DF">
                  <w:pPr>
                    <w:jc w:val="center"/>
                    <w:rPr>
                      <w:rFonts w:ascii="Cambria" w:hAnsi="Cambria" w:cs="Calibri"/>
                      <w:b/>
                      <w:bCs/>
                      <w:noProof w:val="0"/>
                      <w:sz w:val="20"/>
                      <w:szCs w:val="20"/>
                    </w:rPr>
                  </w:pPr>
                  <w:r w:rsidRPr="00B50538">
                    <w:rPr>
                      <w:rFonts w:ascii="Cambria" w:hAnsi="Cambria" w:cs="Calibri"/>
                      <w:b/>
                      <w:bCs/>
                      <w:noProof w:val="0"/>
                      <w:sz w:val="20"/>
                      <w:szCs w:val="20"/>
                    </w:rPr>
                    <w:t>15 000,00</w:t>
                  </w:r>
                </w:p>
              </w:tc>
              <w:tc>
                <w:tcPr>
                  <w:tcW w:w="134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6ED0364" w14:textId="77777777" w:rsidR="006822DF" w:rsidRPr="00B50538" w:rsidRDefault="006822DF" w:rsidP="006822DF">
                  <w:pPr>
                    <w:jc w:val="center"/>
                    <w:rPr>
                      <w:rFonts w:ascii="Cambria" w:hAnsi="Cambria" w:cs="Calibri"/>
                      <w:noProof w:val="0"/>
                      <w:sz w:val="20"/>
                      <w:szCs w:val="20"/>
                    </w:rPr>
                  </w:pPr>
                  <w:r w:rsidRPr="00B50538">
                    <w:rPr>
                      <w:rFonts w:ascii="Cambria" w:hAnsi="Cambria" w:cs="Calibri"/>
                      <w:noProof w:val="0"/>
                      <w:sz w:val="20"/>
                      <w:szCs w:val="20"/>
                    </w:rPr>
                    <w:t xml:space="preserve"> limit plnenia </w:t>
                  </w:r>
                </w:p>
              </w:tc>
              <w:tc>
                <w:tcPr>
                  <w:tcW w:w="1028" w:type="dxa"/>
                  <w:vMerge w:val="restart"/>
                  <w:tcBorders>
                    <w:top w:val="nil"/>
                    <w:left w:val="single" w:sz="4" w:space="0" w:color="auto"/>
                    <w:bottom w:val="single" w:sz="8" w:space="0" w:color="000000"/>
                    <w:right w:val="single" w:sz="4" w:space="0" w:color="auto"/>
                  </w:tcBorders>
                  <w:shd w:val="clear" w:color="000000" w:fill="C0C0C0"/>
                  <w:noWrap/>
                  <w:vAlign w:val="center"/>
                  <w:hideMark/>
                </w:tcPr>
                <w:p w14:paraId="6DA7C800" w14:textId="53036BA9" w:rsidR="006822DF" w:rsidRPr="00B50538" w:rsidRDefault="00454581" w:rsidP="00454581">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598" w:type="dxa"/>
                  <w:vMerge w:val="restart"/>
                  <w:tcBorders>
                    <w:top w:val="nil"/>
                    <w:left w:val="single" w:sz="4" w:space="0" w:color="auto"/>
                    <w:bottom w:val="single" w:sz="8" w:space="0" w:color="000000"/>
                    <w:right w:val="single" w:sz="4" w:space="0" w:color="auto"/>
                  </w:tcBorders>
                  <w:shd w:val="clear" w:color="auto" w:fill="auto"/>
                  <w:noWrap/>
                  <w:vAlign w:val="center"/>
                </w:tcPr>
                <w:p w14:paraId="58B09C70" w14:textId="3BEEFB13"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vMerge w:val="restart"/>
                  <w:tcBorders>
                    <w:top w:val="nil"/>
                    <w:left w:val="single" w:sz="4" w:space="0" w:color="auto"/>
                    <w:bottom w:val="single" w:sz="8" w:space="0" w:color="000000"/>
                    <w:right w:val="single" w:sz="8" w:space="0" w:color="auto"/>
                  </w:tcBorders>
                  <w:shd w:val="clear" w:color="auto" w:fill="auto"/>
                  <w:noWrap/>
                  <w:vAlign w:val="center"/>
                </w:tcPr>
                <w:p w14:paraId="0A6E5905" w14:textId="5A22CF3C"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6822DF" w:rsidRPr="00B50538" w14:paraId="0868BB07" w14:textId="77777777" w:rsidTr="006822DF">
              <w:trPr>
                <w:trHeight w:val="240"/>
              </w:trPr>
              <w:tc>
                <w:tcPr>
                  <w:tcW w:w="5080" w:type="dxa"/>
                  <w:tcBorders>
                    <w:top w:val="nil"/>
                    <w:left w:val="single" w:sz="8" w:space="0" w:color="auto"/>
                    <w:bottom w:val="single" w:sz="4" w:space="0" w:color="auto"/>
                    <w:right w:val="single" w:sz="4" w:space="0" w:color="auto"/>
                  </w:tcBorders>
                  <w:shd w:val="clear" w:color="auto" w:fill="auto"/>
                  <w:vAlign w:val="bottom"/>
                  <w:hideMark/>
                </w:tcPr>
                <w:p w14:paraId="7EA4C88F" w14:textId="77777777" w:rsidR="006822DF" w:rsidRPr="00B50538" w:rsidRDefault="006822DF" w:rsidP="006822DF">
                  <w:pPr>
                    <w:rPr>
                      <w:rFonts w:ascii="Cambria" w:hAnsi="Cambria" w:cs="Calibri"/>
                      <w:noProof w:val="0"/>
                      <w:sz w:val="20"/>
                      <w:szCs w:val="20"/>
                    </w:rPr>
                  </w:pPr>
                  <w:r w:rsidRPr="00B50538">
                    <w:rPr>
                      <w:rFonts w:ascii="Cambria" w:hAnsi="Cambria" w:cs="Calibri"/>
                      <w:noProof w:val="0"/>
                      <w:sz w:val="20"/>
                      <w:szCs w:val="20"/>
                    </w:rPr>
                    <w:t>náklady posudkového znalca</w:t>
                  </w:r>
                </w:p>
              </w:tc>
              <w:tc>
                <w:tcPr>
                  <w:tcW w:w="2499" w:type="dxa"/>
                  <w:vMerge/>
                  <w:tcBorders>
                    <w:top w:val="nil"/>
                    <w:left w:val="single" w:sz="4" w:space="0" w:color="auto"/>
                    <w:bottom w:val="single" w:sz="8" w:space="0" w:color="000000"/>
                    <w:right w:val="single" w:sz="4" w:space="0" w:color="auto"/>
                  </w:tcBorders>
                  <w:vAlign w:val="center"/>
                  <w:hideMark/>
                </w:tcPr>
                <w:p w14:paraId="12AF18A1" w14:textId="77777777" w:rsidR="006822DF" w:rsidRPr="00B50538" w:rsidRDefault="006822DF" w:rsidP="006822DF">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62508392" w14:textId="77777777" w:rsidR="006822DF" w:rsidRPr="00B50538" w:rsidRDefault="006822DF" w:rsidP="006822DF">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45D462E3" w14:textId="77777777" w:rsidR="006822DF" w:rsidRPr="00B50538" w:rsidRDefault="006822DF" w:rsidP="006822DF">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tcPr>
                <w:p w14:paraId="7FE2790D" w14:textId="77777777" w:rsidR="006822DF" w:rsidRPr="00B50538" w:rsidRDefault="006822DF" w:rsidP="006822DF">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2E4AD8B7" w14:textId="77777777" w:rsidR="006822DF" w:rsidRPr="00B50538" w:rsidRDefault="006822DF" w:rsidP="006822DF">
                  <w:pPr>
                    <w:rPr>
                      <w:rFonts w:ascii="Cambria" w:hAnsi="Cambria" w:cs="Calibri"/>
                      <w:noProof w:val="0"/>
                      <w:sz w:val="20"/>
                      <w:szCs w:val="20"/>
                    </w:rPr>
                  </w:pPr>
                </w:p>
              </w:tc>
            </w:tr>
            <w:tr w:rsidR="006822DF" w:rsidRPr="00B50538" w14:paraId="2FD7C968" w14:textId="77777777" w:rsidTr="006822DF">
              <w:trPr>
                <w:trHeight w:val="240"/>
              </w:trPr>
              <w:tc>
                <w:tcPr>
                  <w:tcW w:w="5080" w:type="dxa"/>
                  <w:tcBorders>
                    <w:top w:val="nil"/>
                    <w:left w:val="single" w:sz="8" w:space="0" w:color="auto"/>
                    <w:bottom w:val="single" w:sz="4" w:space="0" w:color="auto"/>
                    <w:right w:val="single" w:sz="4" w:space="0" w:color="auto"/>
                  </w:tcBorders>
                  <w:shd w:val="clear" w:color="auto" w:fill="auto"/>
                  <w:vAlign w:val="bottom"/>
                  <w:hideMark/>
                </w:tcPr>
                <w:p w14:paraId="34DBA727" w14:textId="77777777" w:rsidR="006822DF" w:rsidRPr="00B50538" w:rsidRDefault="006822DF" w:rsidP="006822DF">
                  <w:pPr>
                    <w:rPr>
                      <w:rFonts w:ascii="Cambria" w:hAnsi="Cambria" w:cs="Calibri"/>
                      <w:noProof w:val="0"/>
                      <w:sz w:val="20"/>
                      <w:szCs w:val="20"/>
                    </w:rPr>
                  </w:pPr>
                  <w:r w:rsidRPr="00B50538">
                    <w:rPr>
                      <w:rFonts w:ascii="Cambria" w:hAnsi="Cambria" w:cs="Calibri"/>
                      <w:noProof w:val="0"/>
                      <w:sz w:val="20"/>
                      <w:szCs w:val="20"/>
                    </w:rPr>
                    <w:t>náklady na hľadanie príčiny škody</w:t>
                  </w:r>
                </w:p>
              </w:tc>
              <w:tc>
                <w:tcPr>
                  <w:tcW w:w="2499" w:type="dxa"/>
                  <w:vMerge/>
                  <w:tcBorders>
                    <w:top w:val="nil"/>
                    <w:left w:val="single" w:sz="4" w:space="0" w:color="auto"/>
                    <w:bottom w:val="single" w:sz="8" w:space="0" w:color="000000"/>
                    <w:right w:val="single" w:sz="4" w:space="0" w:color="auto"/>
                  </w:tcBorders>
                  <w:vAlign w:val="center"/>
                  <w:hideMark/>
                </w:tcPr>
                <w:p w14:paraId="69A85211" w14:textId="77777777" w:rsidR="006822DF" w:rsidRPr="00B50538" w:rsidRDefault="006822DF" w:rsidP="006822DF">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79613A47" w14:textId="77777777" w:rsidR="006822DF" w:rsidRPr="00B50538" w:rsidRDefault="006822DF" w:rsidP="006822DF">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2205A969" w14:textId="77777777" w:rsidR="006822DF" w:rsidRPr="00B50538" w:rsidRDefault="006822DF" w:rsidP="006822DF">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tcPr>
                <w:p w14:paraId="4E40DF1C" w14:textId="77777777" w:rsidR="006822DF" w:rsidRPr="00B50538" w:rsidRDefault="006822DF" w:rsidP="006822DF">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29BC1754" w14:textId="77777777" w:rsidR="006822DF" w:rsidRPr="00B50538" w:rsidRDefault="006822DF" w:rsidP="006822DF">
                  <w:pPr>
                    <w:rPr>
                      <w:rFonts w:ascii="Cambria" w:hAnsi="Cambria" w:cs="Calibri"/>
                      <w:noProof w:val="0"/>
                      <w:sz w:val="20"/>
                      <w:szCs w:val="20"/>
                    </w:rPr>
                  </w:pPr>
                </w:p>
              </w:tc>
            </w:tr>
            <w:tr w:rsidR="006822DF" w:rsidRPr="00B50538" w14:paraId="7F4D60DE" w14:textId="77777777" w:rsidTr="006822DF">
              <w:trPr>
                <w:trHeight w:val="240"/>
              </w:trPr>
              <w:tc>
                <w:tcPr>
                  <w:tcW w:w="5080" w:type="dxa"/>
                  <w:tcBorders>
                    <w:top w:val="nil"/>
                    <w:left w:val="single" w:sz="8" w:space="0" w:color="auto"/>
                    <w:bottom w:val="single" w:sz="4" w:space="0" w:color="auto"/>
                    <w:right w:val="single" w:sz="4" w:space="0" w:color="auto"/>
                  </w:tcBorders>
                  <w:shd w:val="clear" w:color="auto" w:fill="auto"/>
                  <w:vAlign w:val="bottom"/>
                  <w:hideMark/>
                </w:tcPr>
                <w:p w14:paraId="04567719" w14:textId="77777777" w:rsidR="006822DF" w:rsidRPr="00B50538" w:rsidRDefault="006822DF" w:rsidP="006822DF">
                  <w:pPr>
                    <w:rPr>
                      <w:rFonts w:ascii="Cambria" w:hAnsi="Cambria" w:cs="Calibri"/>
                      <w:noProof w:val="0"/>
                      <w:sz w:val="20"/>
                      <w:szCs w:val="20"/>
                    </w:rPr>
                  </w:pPr>
                  <w:r w:rsidRPr="00B50538">
                    <w:rPr>
                      <w:rFonts w:ascii="Cambria" w:hAnsi="Cambria" w:cs="Calibri"/>
                      <w:noProof w:val="0"/>
                      <w:sz w:val="20"/>
                      <w:szCs w:val="20"/>
                    </w:rPr>
                    <w:t>náklady na zemné a výkopové práce</w:t>
                  </w:r>
                </w:p>
              </w:tc>
              <w:tc>
                <w:tcPr>
                  <w:tcW w:w="2499" w:type="dxa"/>
                  <w:vMerge/>
                  <w:tcBorders>
                    <w:top w:val="nil"/>
                    <w:left w:val="single" w:sz="4" w:space="0" w:color="auto"/>
                    <w:bottom w:val="single" w:sz="8" w:space="0" w:color="000000"/>
                    <w:right w:val="single" w:sz="4" w:space="0" w:color="auto"/>
                  </w:tcBorders>
                  <w:vAlign w:val="center"/>
                  <w:hideMark/>
                </w:tcPr>
                <w:p w14:paraId="0423A52B" w14:textId="77777777" w:rsidR="006822DF" w:rsidRPr="00B50538" w:rsidRDefault="006822DF" w:rsidP="006822DF">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6684271B" w14:textId="77777777" w:rsidR="006822DF" w:rsidRPr="00B50538" w:rsidRDefault="006822DF" w:rsidP="006822DF">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76DD1165" w14:textId="77777777" w:rsidR="006822DF" w:rsidRPr="00B50538" w:rsidRDefault="006822DF" w:rsidP="006822DF">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tcPr>
                <w:p w14:paraId="19F140B0" w14:textId="77777777" w:rsidR="006822DF" w:rsidRPr="00B50538" w:rsidRDefault="006822DF" w:rsidP="006822DF">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574B501E" w14:textId="77777777" w:rsidR="006822DF" w:rsidRPr="00B50538" w:rsidRDefault="006822DF" w:rsidP="006822DF">
                  <w:pPr>
                    <w:rPr>
                      <w:rFonts w:ascii="Cambria" w:hAnsi="Cambria" w:cs="Calibri"/>
                      <w:noProof w:val="0"/>
                      <w:sz w:val="20"/>
                      <w:szCs w:val="20"/>
                    </w:rPr>
                  </w:pPr>
                </w:p>
              </w:tc>
            </w:tr>
            <w:tr w:rsidR="006822DF" w:rsidRPr="00B50538" w14:paraId="51146DE4" w14:textId="77777777" w:rsidTr="006822DF">
              <w:trPr>
                <w:trHeight w:val="240"/>
              </w:trPr>
              <w:tc>
                <w:tcPr>
                  <w:tcW w:w="5080" w:type="dxa"/>
                  <w:tcBorders>
                    <w:top w:val="nil"/>
                    <w:left w:val="single" w:sz="8" w:space="0" w:color="auto"/>
                    <w:bottom w:val="single" w:sz="4" w:space="0" w:color="auto"/>
                    <w:right w:val="single" w:sz="4" w:space="0" w:color="auto"/>
                  </w:tcBorders>
                  <w:shd w:val="clear" w:color="auto" w:fill="auto"/>
                  <w:vAlign w:val="bottom"/>
                  <w:hideMark/>
                </w:tcPr>
                <w:p w14:paraId="568A19E9" w14:textId="77777777" w:rsidR="006822DF" w:rsidRPr="00B50538" w:rsidRDefault="006822DF" w:rsidP="006822DF">
                  <w:pPr>
                    <w:rPr>
                      <w:rFonts w:ascii="Cambria" w:hAnsi="Cambria" w:cs="Calibri"/>
                      <w:noProof w:val="0"/>
                      <w:sz w:val="20"/>
                      <w:szCs w:val="20"/>
                    </w:rPr>
                  </w:pPr>
                  <w:r w:rsidRPr="00B50538">
                    <w:rPr>
                      <w:rFonts w:ascii="Cambria" w:hAnsi="Cambria" w:cs="Calibri"/>
                      <w:noProof w:val="0"/>
                      <w:sz w:val="20"/>
                      <w:szCs w:val="20"/>
                    </w:rPr>
                    <w:t>náklady spojené s dodatočnými, projektovými a plánovacími prácami</w:t>
                  </w:r>
                </w:p>
              </w:tc>
              <w:tc>
                <w:tcPr>
                  <w:tcW w:w="2499" w:type="dxa"/>
                  <w:vMerge/>
                  <w:tcBorders>
                    <w:top w:val="nil"/>
                    <w:left w:val="single" w:sz="4" w:space="0" w:color="auto"/>
                    <w:bottom w:val="single" w:sz="8" w:space="0" w:color="000000"/>
                    <w:right w:val="single" w:sz="4" w:space="0" w:color="auto"/>
                  </w:tcBorders>
                  <w:vAlign w:val="center"/>
                  <w:hideMark/>
                </w:tcPr>
                <w:p w14:paraId="0B10E3D4" w14:textId="77777777" w:rsidR="006822DF" w:rsidRPr="00B50538" w:rsidRDefault="006822DF" w:rsidP="006822DF">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2200E9E0" w14:textId="77777777" w:rsidR="006822DF" w:rsidRPr="00B50538" w:rsidRDefault="006822DF" w:rsidP="006822DF">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1818F026" w14:textId="77777777" w:rsidR="006822DF" w:rsidRPr="00B50538" w:rsidRDefault="006822DF" w:rsidP="006822DF">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tcPr>
                <w:p w14:paraId="0FC19702" w14:textId="77777777" w:rsidR="006822DF" w:rsidRPr="00B50538" w:rsidRDefault="006822DF" w:rsidP="006822DF">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10CAD9DB" w14:textId="77777777" w:rsidR="006822DF" w:rsidRPr="00B50538" w:rsidRDefault="006822DF" w:rsidP="006822DF">
                  <w:pPr>
                    <w:rPr>
                      <w:rFonts w:ascii="Cambria" w:hAnsi="Cambria" w:cs="Calibri"/>
                      <w:noProof w:val="0"/>
                      <w:sz w:val="20"/>
                      <w:szCs w:val="20"/>
                    </w:rPr>
                  </w:pPr>
                </w:p>
              </w:tc>
            </w:tr>
            <w:tr w:rsidR="006822DF" w:rsidRPr="00B50538" w14:paraId="712137A2" w14:textId="77777777" w:rsidTr="006822DF">
              <w:trPr>
                <w:trHeight w:val="240"/>
              </w:trPr>
              <w:tc>
                <w:tcPr>
                  <w:tcW w:w="5080" w:type="dxa"/>
                  <w:tcBorders>
                    <w:top w:val="nil"/>
                    <w:left w:val="single" w:sz="8" w:space="0" w:color="auto"/>
                    <w:bottom w:val="single" w:sz="4" w:space="0" w:color="auto"/>
                    <w:right w:val="single" w:sz="4" w:space="0" w:color="auto"/>
                  </w:tcBorders>
                  <w:shd w:val="clear" w:color="auto" w:fill="auto"/>
                  <w:vAlign w:val="bottom"/>
                  <w:hideMark/>
                </w:tcPr>
                <w:p w14:paraId="17C89AAC" w14:textId="77777777" w:rsidR="006822DF" w:rsidRPr="00B50538" w:rsidRDefault="006822DF" w:rsidP="006822DF">
                  <w:pPr>
                    <w:rPr>
                      <w:rFonts w:ascii="Cambria" w:hAnsi="Cambria" w:cs="Calibri"/>
                      <w:noProof w:val="0"/>
                      <w:sz w:val="20"/>
                      <w:szCs w:val="20"/>
                    </w:rPr>
                  </w:pPr>
                  <w:r w:rsidRPr="00B50538">
                    <w:rPr>
                      <w:rFonts w:ascii="Cambria" w:hAnsi="Cambria" w:cs="Calibri"/>
                      <w:noProof w:val="0"/>
                      <w:sz w:val="20"/>
                      <w:szCs w:val="20"/>
                    </w:rPr>
                    <w:t>náklady spojené s expresnou a leteckou dopravou z SR a zahraničia</w:t>
                  </w:r>
                </w:p>
              </w:tc>
              <w:tc>
                <w:tcPr>
                  <w:tcW w:w="2499" w:type="dxa"/>
                  <w:vMerge/>
                  <w:tcBorders>
                    <w:top w:val="nil"/>
                    <w:left w:val="single" w:sz="4" w:space="0" w:color="auto"/>
                    <w:bottom w:val="single" w:sz="8" w:space="0" w:color="000000"/>
                    <w:right w:val="single" w:sz="4" w:space="0" w:color="auto"/>
                  </w:tcBorders>
                  <w:vAlign w:val="center"/>
                  <w:hideMark/>
                </w:tcPr>
                <w:p w14:paraId="05E27FF8" w14:textId="77777777" w:rsidR="006822DF" w:rsidRPr="00B50538" w:rsidRDefault="006822DF" w:rsidP="006822DF">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5D540B82" w14:textId="77777777" w:rsidR="006822DF" w:rsidRPr="00B50538" w:rsidRDefault="006822DF" w:rsidP="006822DF">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7C4A5FD3" w14:textId="77777777" w:rsidR="006822DF" w:rsidRPr="00B50538" w:rsidRDefault="006822DF" w:rsidP="006822DF">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tcPr>
                <w:p w14:paraId="4C4B2D8B" w14:textId="77777777" w:rsidR="006822DF" w:rsidRPr="00B50538" w:rsidRDefault="006822DF" w:rsidP="006822DF">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7B1F0C21" w14:textId="77777777" w:rsidR="006822DF" w:rsidRPr="00B50538" w:rsidRDefault="006822DF" w:rsidP="006822DF">
                  <w:pPr>
                    <w:rPr>
                      <w:rFonts w:ascii="Cambria" w:hAnsi="Cambria" w:cs="Calibri"/>
                      <w:noProof w:val="0"/>
                      <w:sz w:val="20"/>
                      <w:szCs w:val="20"/>
                    </w:rPr>
                  </w:pPr>
                </w:p>
              </w:tc>
            </w:tr>
            <w:tr w:rsidR="006822DF" w:rsidRPr="00B50538" w14:paraId="576E27C9" w14:textId="77777777" w:rsidTr="006822DF">
              <w:trPr>
                <w:trHeight w:val="45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2260468D" w14:textId="77777777" w:rsidR="006822DF" w:rsidRPr="00B50538" w:rsidRDefault="006822DF" w:rsidP="006822DF">
                  <w:pPr>
                    <w:rPr>
                      <w:rFonts w:ascii="Cambria" w:hAnsi="Cambria" w:cs="Calibri"/>
                      <w:noProof w:val="0"/>
                      <w:sz w:val="20"/>
                      <w:szCs w:val="20"/>
                    </w:rPr>
                  </w:pPr>
                  <w:r w:rsidRPr="00B50538">
                    <w:rPr>
                      <w:rFonts w:ascii="Cambria" w:hAnsi="Cambria" w:cs="Calibri"/>
                      <w:noProof w:val="0"/>
                      <w:sz w:val="20"/>
                      <w:szCs w:val="20"/>
                    </w:rPr>
                    <w:t>náklady za nočnú prácu, prácu nadčas, v sobotu a nedeľu a počas sviatkov, ako aj expresné príplatky</w:t>
                  </w:r>
                </w:p>
              </w:tc>
              <w:tc>
                <w:tcPr>
                  <w:tcW w:w="2499" w:type="dxa"/>
                  <w:vMerge/>
                  <w:tcBorders>
                    <w:top w:val="nil"/>
                    <w:left w:val="single" w:sz="4" w:space="0" w:color="auto"/>
                    <w:bottom w:val="single" w:sz="8" w:space="0" w:color="000000"/>
                    <w:right w:val="single" w:sz="4" w:space="0" w:color="auto"/>
                  </w:tcBorders>
                  <w:vAlign w:val="center"/>
                  <w:hideMark/>
                </w:tcPr>
                <w:p w14:paraId="627F5D12" w14:textId="77777777" w:rsidR="006822DF" w:rsidRPr="00B50538" w:rsidRDefault="006822DF" w:rsidP="006822DF">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4B22712D" w14:textId="77777777" w:rsidR="006822DF" w:rsidRPr="00B50538" w:rsidRDefault="006822DF" w:rsidP="006822DF">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035CABEF" w14:textId="77777777" w:rsidR="006822DF" w:rsidRPr="00B50538" w:rsidRDefault="006822DF" w:rsidP="006822DF">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tcPr>
                <w:p w14:paraId="153CA879" w14:textId="77777777" w:rsidR="006822DF" w:rsidRPr="00B50538" w:rsidRDefault="006822DF" w:rsidP="006822DF">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5317E9B8" w14:textId="77777777" w:rsidR="006822DF" w:rsidRPr="00B50538" w:rsidRDefault="006822DF" w:rsidP="006822DF">
                  <w:pPr>
                    <w:rPr>
                      <w:rFonts w:ascii="Cambria" w:hAnsi="Cambria" w:cs="Calibri"/>
                      <w:noProof w:val="0"/>
                      <w:sz w:val="20"/>
                      <w:szCs w:val="20"/>
                    </w:rPr>
                  </w:pPr>
                </w:p>
              </w:tc>
            </w:tr>
            <w:tr w:rsidR="006822DF" w:rsidRPr="00B50538" w14:paraId="5E493647" w14:textId="77777777" w:rsidTr="006822DF">
              <w:trPr>
                <w:trHeight w:val="240"/>
              </w:trPr>
              <w:tc>
                <w:tcPr>
                  <w:tcW w:w="5080" w:type="dxa"/>
                  <w:tcBorders>
                    <w:top w:val="nil"/>
                    <w:left w:val="single" w:sz="8" w:space="0" w:color="auto"/>
                    <w:bottom w:val="single" w:sz="8" w:space="0" w:color="auto"/>
                    <w:right w:val="single" w:sz="4" w:space="0" w:color="auto"/>
                  </w:tcBorders>
                  <w:shd w:val="clear" w:color="auto" w:fill="auto"/>
                  <w:vAlign w:val="bottom"/>
                  <w:hideMark/>
                </w:tcPr>
                <w:p w14:paraId="37F93219" w14:textId="77777777" w:rsidR="006822DF" w:rsidRPr="00B50538" w:rsidRDefault="006822DF" w:rsidP="006822DF">
                  <w:pPr>
                    <w:rPr>
                      <w:rFonts w:ascii="Cambria" w:hAnsi="Cambria" w:cs="Calibri"/>
                      <w:noProof w:val="0"/>
                      <w:sz w:val="20"/>
                      <w:szCs w:val="20"/>
                    </w:rPr>
                  </w:pPr>
                  <w:r w:rsidRPr="00B50538">
                    <w:rPr>
                      <w:rFonts w:ascii="Cambria" w:hAnsi="Cambria" w:cs="Calibri"/>
                      <w:noProof w:val="0"/>
                      <w:sz w:val="20"/>
                      <w:szCs w:val="20"/>
                    </w:rPr>
                    <w:t>náklady na cestovné a ubytovacie náklady pre technikov zo zahraničia aj SR</w:t>
                  </w:r>
                </w:p>
              </w:tc>
              <w:tc>
                <w:tcPr>
                  <w:tcW w:w="2499" w:type="dxa"/>
                  <w:vMerge/>
                  <w:tcBorders>
                    <w:top w:val="nil"/>
                    <w:left w:val="single" w:sz="4" w:space="0" w:color="auto"/>
                    <w:bottom w:val="single" w:sz="8" w:space="0" w:color="000000"/>
                    <w:right w:val="single" w:sz="4" w:space="0" w:color="auto"/>
                  </w:tcBorders>
                  <w:vAlign w:val="center"/>
                  <w:hideMark/>
                </w:tcPr>
                <w:p w14:paraId="6E03A805" w14:textId="77777777" w:rsidR="006822DF" w:rsidRPr="00B50538" w:rsidRDefault="006822DF" w:rsidP="006822DF">
                  <w:pPr>
                    <w:rPr>
                      <w:rFonts w:ascii="Cambria" w:hAnsi="Cambria" w:cs="Calibri"/>
                      <w:b/>
                      <w:bCs/>
                      <w:noProof w:val="0"/>
                      <w:sz w:val="20"/>
                      <w:szCs w:val="20"/>
                    </w:rPr>
                  </w:pPr>
                </w:p>
              </w:tc>
              <w:tc>
                <w:tcPr>
                  <w:tcW w:w="1343" w:type="dxa"/>
                  <w:vMerge/>
                  <w:tcBorders>
                    <w:top w:val="nil"/>
                    <w:left w:val="single" w:sz="4" w:space="0" w:color="auto"/>
                    <w:bottom w:val="single" w:sz="8" w:space="0" w:color="000000"/>
                    <w:right w:val="single" w:sz="4" w:space="0" w:color="auto"/>
                  </w:tcBorders>
                  <w:vAlign w:val="center"/>
                  <w:hideMark/>
                </w:tcPr>
                <w:p w14:paraId="1D51B7D6" w14:textId="77777777" w:rsidR="006822DF" w:rsidRPr="00B50538" w:rsidRDefault="006822DF" w:rsidP="006822DF">
                  <w:pPr>
                    <w:rPr>
                      <w:rFonts w:ascii="Cambria" w:hAnsi="Cambria" w:cs="Calibri"/>
                      <w:noProof w:val="0"/>
                      <w:sz w:val="20"/>
                      <w:szCs w:val="20"/>
                    </w:rPr>
                  </w:pPr>
                </w:p>
              </w:tc>
              <w:tc>
                <w:tcPr>
                  <w:tcW w:w="1028" w:type="dxa"/>
                  <w:vMerge/>
                  <w:tcBorders>
                    <w:top w:val="nil"/>
                    <w:left w:val="single" w:sz="4" w:space="0" w:color="auto"/>
                    <w:bottom w:val="single" w:sz="8" w:space="0" w:color="000000"/>
                    <w:right w:val="single" w:sz="4" w:space="0" w:color="auto"/>
                  </w:tcBorders>
                  <w:vAlign w:val="center"/>
                  <w:hideMark/>
                </w:tcPr>
                <w:p w14:paraId="6306557F" w14:textId="77777777" w:rsidR="006822DF" w:rsidRPr="00B50538" w:rsidRDefault="006822DF" w:rsidP="006822DF">
                  <w:pPr>
                    <w:rPr>
                      <w:rFonts w:ascii="Cambria" w:hAnsi="Cambria" w:cs="Calibri"/>
                      <w:noProof w:val="0"/>
                      <w:sz w:val="20"/>
                      <w:szCs w:val="20"/>
                    </w:rPr>
                  </w:pPr>
                </w:p>
              </w:tc>
              <w:tc>
                <w:tcPr>
                  <w:tcW w:w="1598" w:type="dxa"/>
                  <w:vMerge/>
                  <w:tcBorders>
                    <w:top w:val="nil"/>
                    <w:left w:val="single" w:sz="4" w:space="0" w:color="auto"/>
                    <w:bottom w:val="single" w:sz="8" w:space="0" w:color="000000"/>
                    <w:right w:val="single" w:sz="4" w:space="0" w:color="auto"/>
                  </w:tcBorders>
                  <w:vAlign w:val="center"/>
                </w:tcPr>
                <w:p w14:paraId="050AD14A" w14:textId="77777777" w:rsidR="006822DF" w:rsidRPr="00B50538" w:rsidRDefault="006822DF" w:rsidP="006822DF">
                  <w:pPr>
                    <w:rPr>
                      <w:rFonts w:ascii="Cambria" w:hAnsi="Cambria" w:cs="Calibri"/>
                      <w:noProof w:val="0"/>
                      <w:sz w:val="20"/>
                      <w:szCs w:val="20"/>
                    </w:rPr>
                  </w:pPr>
                </w:p>
              </w:tc>
              <w:tc>
                <w:tcPr>
                  <w:tcW w:w="2106" w:type="dxa"/>
                  <w:vMerge/>
                  <w:tcBorders>
                    <w:top w:val="nil"/>
                    <w:left w:val="single" w:sz="4" w:space="0" w:color="auto"/>
                    <w:bottom w:val="single" w:sz="8" w:space="0" w:color="000000"/>
                    <w:right w:val="single" w:sz="8" w:space="0" w:color="auto"/>
                  </w:tcBorders>
                  <w:vAlign w:val="center"/>
                </w:tcPr>
                <w:p w14:paraId="0B0BC9CB" w14:textId="77777777" w:rsidR="006822DF" w:rsidRPr="00B50538" w:rsidRDefault="006822DF" w:rsidP="006822DF">
                  <w:pPr>
                    <w:rPr>
                      <w:rFonts w:ascii="Cambria" w:hAnsi="Cambria" w:cs="Calibri"/>
                      <w:noProof w:val="0"/>
                      <w:sz w:val="20"/>
                      <w:szCs w:val="20"/>
                    </w:rPr>
                  </w:pPr>
                </w:p>
              </w:tc>
            </w:tr>
            <w:tr w:rsidR="006822DF" w:rsidRPr="00B50538" w14:paraId="40A89029" w14:textId="77777777" w:rsidTr="006822DF">
              <w:trPr>
                <w:trHeight w:val="375"/>
              </w:trPr>
              <w:tc>
                <w:tcPr>
                  <w:tcW w:w="9950" w:type="dxa"/>
                  <w:gridSpan w:val="4"/>
                  <w:tcBorders>
                    <w:top w:val="nil"/>
                    <w:left w:val="single" w:sz="8" w:space="0" w:color="auto"/>
                    <w:bottom w:val="single" w:sz="8" w:space="0" w:color="auto"/>
                    <w:right w:val="single" w:sz="4" w:space="0" w:color="auto"/>
                  </w:tcBorders>
                  <w:shd w:val="clear" w:color="auto" w:fill="auto"/>
                  <w:noWrap/>
                  <w:vAlign w:val="bottom"/>
                  <w:hideMark/>
                </w:tcPr>
                <w:p w14:paraId="39B43136" w14:textId="77777777" w:rsidR="006822DF" w:rsidRPr="00B50538" w:rsidRDefault="006822DF" w:rsidP="006822DF">
                  <w:pPr>
                    <w:rPr>
                      <w:rFonts w:ascii="Cambria" w:hAnsi="Cambria" w:cs="Calibri"/>
                      <w:b/>
                      <w:bCs/>
                      <w:noProof w:val="0"/>
                      <w:sz w:val="20"/>
                      <w:szCs w:val="20"/>
                    </w:rPr>
                  </w:pPr>
                  <w:r w:rsidRPr="00B50538">
                    <w:rPr>
                      <w:rFonts w:ascii="Cambria" w:hAnsi="Cambria" w:cs="Calibri"/>
                      <w:b/>
                      <w:bCs/>
                      <w:noProof w:val="0"/>
                      <w:sz w:val="20"/>
                      <w:szCs w:val="20"/>
                    </w:rPr>
                    <w:t>Celkové poistné v EUR</w:t>
                  </w:r>
                </w:p>
              </w:tc>
              <w:tc>
                <w:tcPr>
                  <w:tcW w:w="1598" w:type="dxa"/>
                  <w:tcBorders>
                    <w:top w:val="nil"/>
                    <w:left w:val="nil"/>
                    <w:bottom w:val="single" w:sz="8" w:space="0" w:color="auto"/>
                    <w:right w:val="single" w:sz="4" w:space="0" w:color="auto"/>
                  </w:tcBorders>
                  <w:shd w:val="clear" w:color="auto" w:fill="99CCFF"/>
                  <w:vAlign w:val="center"/>
                  <w:hideMark/>
                </w:tcPr>
                <w:p w14:paraId="50D0C247" w14:textId="727531DB" w:rsidR="006822DF" w:rsidRPr="00B50538" w:rsidRDefault="006822DF" w:rsidP="006822D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c>
                <w:tcPr>
                  <w:tcW w:w="2106" w:type="dxa"/>
                  <w:tcBorders>
                    <w:top w:val="nil"/>
                    <w:left w:val="nil"/>
                    <w:bottom w:val="single" w:sz="8" w:space="0" w:color="auto"/>
                    <w:right w:val="single" w:sz="8" w:space="0" w:color="auto"/>
                  </w:tcBorders>
                  <w:shd w:val="clear" w:color="auto" w:fill="99CCFF"/>
                  <w:vAlign w:val="center"/>
                  <w:hideMark/>
                </w:tcPr>
                <w:p w14:paraId="73B9F994" w14:textId="36597ACD" w:rsidR="006822DF" w:rsidRPr="00B50538" w:rsidRDefault="006822DF" w:rsidP="006822D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r>
            <w:tr w:rsidR="006822DF" w:rsidRPr="00B50538" w14:paraId="4DB1880D" w14:textId="77777777" w:rsidTr="005D0AA5">
              <w:trPr>
                <w:trHeight w:val="240"/>
              </w:trPr>
              <w:tc>
                <w:tcPr>
                  <w:tcW w:w="5080" w:type="dxa"/>
                  <w:tcBorders>
                    <w:top w:val="nil"/>
                    <w:left w:val="nil"/>
                    <w:bottom w:val="nil"/>
                    <w:right w:val="nil"/>
                  </w:tcBorders>
                  <w:shd w:val="clear" w:color="auto" w:fill="auto"/>
                  <w:noWrap/>
                  <w:vAlign w:val="bottom"/>
                  <w:hideMark/>
                </w:tcPr>
                <w:p w14:paraId="1DAF563B" w14:textId="77777777" w:rsidR="006822DF" w:rsidRPr="00B50538" w:rsidRDefault="006822DF" w:rsidP="006822DF">
                  <w:pPr>
                    <w:rPr>
                      <w:rFonts w:ascii="Cambria" w:hAnsi="Cambria" w:cs="Calibri"/>
                      <w:b/>
                      <w:bCs/>
                      <w:noProof w:val="0"/>
                      <w:sz w:val="20"/>
                      <w:szCs w:val="20"/>
                    </w:rPr>
                  </w:pPr>
                </w:p>
              </w:tc>
              <w:tc>
                <w:tcPr>
                  <w:tcW w:w="2499" w:type="dxa"/>
                  <w:tcBorders>
                    <w:top w:val="nil"/>
                    <w:left w:val="nil"/>
                    <w:bottom w:val="nil"/>
                    <w:right w:val="nil"/>
                  </w:tcBorders>
                  <w:shd w:val="clear" w:color="auto" w:fill="auto"/>
                  <w:noWrap/>
                  <w:vAlign w:val="bottom"/>
                  <w:hideMark/>
                </w:tcPr>
                <w:p w14:paraId="6A8BC709" w14:textId="77777777" w:rsidR="006822DF" w:rsidRPr="00B50538" w:rsidRDefault="006822DF" w:rsidP="006822DF">
                  <w:pPr>
                    <w:rPr>
                      <w:rFonts w:ascii="Cambria" w:hAnsi="Cambria"/>
                      <w:noProof w:val="0"/>
                      <w:sz w:val="20"/>
                      <w:szCs w:val="20"/>
                    </w:rPr>
                  </w:pPr>
                </w:p>
              </w:tc>
              <w:tc>
                <w:tcPr>
                  <w:tcW w:w="1343" w:type="dxa"/>
                  <w:tcBorders>
                    <w:top w:val="nil"/>
                    <w:left w:val="nil"/>
                    <w:bottom w:val="nil"/>
                    <w:right w:val="nil"/>
                  </w:tcBorders>
                  <w:shd w:val="clear" w:color="auto" w:fill="auto"/>
                  <w:vAlign w:val="bottom"/>
                  <w:hideMark/>
                </w:tcPr>
                <w:p w14:paraId="0F5F878E" w14:textId="77777777" w:rsidR="006822DF" w:rsidRPr="00B50538" w:rsidRDefault="006822DF" w:rsidP="006822DF">
                  <w:pPr>
                    <w:rPr>
                      <w:rFonts w:ascii="Cambria" w:hAnsi="Cambria"/>
                      <w:noProof w:val="0"/>
                      <w:sz w:val="20"/>
                      <w:szCs w:val="20"/>
                    </w:rPr>
                  </w:pPr>
                </w:p>
              </w:tc>
              <w:tc>
                <w:tcPr>
                  <w:tcW w:w="1028" w:type="dxa"/>
                  <w:tcBorders>
                    <w:top w:val="nil"/>
                    <w:left w:val="nil"/>
                    <w:bottom w:val="nil"/>
                    <w:right w:val="nil"/>
                  </w:tcBorders>
                  <w:shd w:val="clear" w:color="auto" w:fill="auto"/>
                  <w:vAlign w:val="bottom"/>
                  <w:hideMark/>
                </w:tcPr>
                <w:p w14:paraId="5EDFF98C" w14:textId="77777777" w:rsidR="006822DF" w:rsidRPr="00B50538" w:rsidRDefault="006822DF" w:rsidP="006822DF">
                  <w:pPr>
                    <w:rPr>
                      <w:rFonts w:ascii="Cambria" w:hAnsi="Cambria"/>
                      <w:noProof w:val="0"/>
                      <w:sz w:val="20"/>
                      <w:szCs w:val="20"/>
                    </w:rPr>
                  </w:pPr>
                </w:p>
              </w:tc>
              <w:tc>
                <w:tcPr>
                  <w:tcW w:w="1598" w:type="dxa"/>
                  <w:tcBorders>
                    <w:top w:val="nil"/>
                    <w:left w:val="nil"/>
                    <w:bottom w:val="nil"/>
                    <w:right w:val="nil"/>
                  </w:tcBorders>
                  <w:shd w:val="clear" w:color="auto" w:fill="auto"/>
                  <w:vAlign w:val="bottom"/>
                  <w:hideMark/>
                </w:tcPr>
                <w:p w14:paraId="51755B15" w14:textId="77777777" w:rsidR="006822DF" w:rsidRPr="00B50538" w:rsidRDefault="006822DF" w:rsidP="006822DF">
                  <w:pPr>
                    <w:rPr>
                      <w:rFonts w:ascii="Cambria" w:hAnsi="Cambria"/>
                      <w:noProof w:val="0"/>
                      <w:sz w:val="20"/>
                      <w:szCs w:val="20"/>
                    </w:rPr>
                  </w:pPr>
                </w:p>
              </w:tc>
              <w:tc>
                <w:tcPr>
                  <w:tcW w:w="2106" w:type="dxa"/>
                  <w:tcBorders>
                    <w:top w:val="nil"/>
                    <w:left w:val="nil"/>
                    <w:bottom w:val="nil"/>
                    <w:right w:val="nil"/>
                  </w:tcBorders>
                  <w:shd w:val="clear" w:color="auto" w:fill="auto"/>
                  <w:vAlign w:val="bottom"/>
                  <w:hideMark/>
                </w:tcPr>
                <w:p w14:paraId="1E340BB3" w14:textId="77777777" w:rsidR="006822DF" w:rsidRPr="00B50538" w:rsidRDefault="006822DF" w:rsidP="006822DF">
                  <w:pPr>
                    <w:rPr>
                      <w:rFonts w:ascii="Cambria" w:hAnsi="Cambria"/>
                      <w:noProof w:val="0"/>
                      <w:sz w:val="20"/>
                      <w:szCs w:val="20"/>
                    </w:rPr>
                  </w:pPr>
                </w:p>
              </w:tc>
            </w:tr>
            <w:tr w:rsidR="006822DF" w:rsidRPr="00B50538" w14:paraId="6347E75F" w14:textId="77777777" w:rsidTr="005D0AA5">
              <w:trPr>
                <w:trHeight w:val="240"/>
              </w:trPr>
              <w:tc>
                <w:tcPr>
                  <w:tcW w:w="5080" w:type="dxa"/>
                  <w:tcBorders>
                    <w:top w:val="nil"/>
                    <w:left w:val="nil"/>
                    <w:bottom w:val="nil"/>
                    <w:right w:val="nil"/>
                  </w:tcBorders>
                  <w:shd w:val="clear" w:color="auto" w:fill="auto"/>
                  <w:noWrap/>
                  <w:vAlign w:val="bottom"/>
                  <w:hideMark/>
                </w:tcPr>
                <w:p w14:paraId="2EBD3324" w14:textId="77777777" w:rsidR="006822DF" w:rsidRPr="00B50538" w:rsidRDefault="006822DF" w:rsidP="006822DF">
                  <w:pPr>
                    <w:rPr>
                      <w:rFonts w:ascii="Cambria" w:hAnsi="Cambria"/>
                      <w:noProof w:val="0"/>
                      <w:sz w:val="20"/>
                      <w:szCs w:val="20"/>
                    </w:rPr>
                  </w:pPr>
                </w:p>
              </w:tc>
              <w:tc>
                <w:tcPr>
                  <w:tcW w:w="2499" w:type="dxa"/>
                  <w:tcBorders>
                    <w:top w:val="nil"/>
                    <w:left w:val="nil"/>
                    <w:bottom w:val="nil"/>
                    <w:right w:val="nil"/>
                  </w:tcBorders>
                  <w:shd w:val="clear" w:color="auto" w:fill="auto"/>
                  <w:noWrap/>
                  <w:vAlign w:val="bottom"/>
                  <w:hideMark/>
                </w:tcPr>
                <w:p w14:paraId="2B5FAC71" w14:textId="77777777" w:rsidR="006822DF" w:rsidRPr="00B50538" w:rsidRDefault="006822DF" w:rsidP="006822DF">
                  <w:pPr>
                    <w:rPr>
                      <w:rFonts w:ascii="Cambria" w:hAnsi="Cambria"/>
                      <w:noProof w:val="0"/>
                      <w:sz w:val="20"/>
                      <w:szCs w:val="20"/>
                    </w:rPr>
                  </w:pPr>
                </w:p>
              </w:tc>
              <w:tc>
                <w:tcPr>
                  <w:tcW w:w="1343" w:type="dxa"/>
                  <w:tcBorders>
                    <w:top w:val="nil"/>
                    <w:left w:val="nil"/>
                    <w:bottom w:val="nil"/>
                    <w:right w:val="nil"/>
                  </w:tcBorders>
                  <w:shd w:val="clear" w:color="auto" w:fill="auto"/>
                  <w:vAlign w:val="bottom"/>
                  <w:hideMark/>
                </w:tcPr>
                <w:p w14:paraId="10674604" w14:textId="77777777" w:rsidR="006822DF" w:rsidRPr="00B50538" w:rsidRDefault="006822DF" w:rsidP="006822DF">
                  <w:pPr>
                    <w:rPr>
                      <w:rFonts w:ascii="Cambria" w:hAnsi="Cambria"/>
                      <w:noProof w:val="0"/>
                      <w:sz w:val="20"/>
                      <w:szCs w:val="20"/>
                    </w:rPr>
                  </w:pPr>
                </w:p>
              </w:tc>
              <w:tc>
                <w:tcPr>
                  <w:tcW w:w="1028" w:type="dxa"/>
                  <w:tcBorders>
                    <w:top w:val="nil"/>
                    <w:left w:val="nil"/>
                    <w:bottom w:val="nil"/>
                    <w:right w:val="nil"/>
                  </w:tcBorders>
                  <w:shd w:val="clear" w:color="auto" w:fill="auto"/>
                  <w:vAlign w:val="bottom"/>
                  <w:hideMark/>
                </w:tcPr>
                <w:p w14:paraId="64F5CE8F" w14:textId="77777777" w:rsidR="006822DF" w:rsidRPr="00B50538" w:rsidRDefault="006822DF" w:rsidP="006822DF">
                  <w:pPr>
                    <w:rPr>
                      <w:rFonts w:ascii="Cambria" w:hAnsi="Cambria"/>
                      <w:noProof w:val="0"/>
                      <w:sz w:val="20"/>
                      <w:szCs w:val="20"/>
                    </w:rPr>
                  </w:pPr>
                </w:p>
              </w:tc>
              <w:tc>
                <w:tcPr>
                  <w:tcW w:w="1598" w:type="dxa"/>
                  <w:tcBorders>
                    <w:top w:val="nil"/>
                    <w:left w:val="nil"/>
                    <w:bottom w:val="nil"/>
                    <w:right w:val="nil"/>
                  </w:tcBorders>
                  <w:shd w:val="clear" w:color="auto" w:fill="auto"/>
                  <w:vAlign w:val="bottom"/>
                  <w:hideMark/>
                </w:tcPr>
                <w:p w14:paraId="45022C40" w14:textId="77777777" w:rsidR="006822DF" w:rsidRPr="00B50538" w:rsidRDefault="006822DF" w:rsidP="006822DF">
                  <w:pPr>
                    <w:rPr>
                      <w:rFonts w:ascii="Cambria" w:hAnsi="Cambria"/>
                      <w:noProof w:val="0"/>
                      <w:sz w:val="20"/>
                      <w:szCs w:val="20"/>
                    </w:rPr>
                  </w:pPr>
                </w:p>
              </w:tc>
              <w:tc>
                <w:tcPr>
                  <w:tcW w:w="2106" w:type="dxa"/>
                  <w:tcBorders>
                    <w:top w:val="nil"/>
                    <w:left w:val="nil"/>
                    <w:bottom w:val="nil"/>
                    <w:right w:val="nil"/>
                  </w:tcBorders>
                  <w:shd w:val="clear" w:color="auto" w:fill="auto"/>
                  <w:vAlign w:val="bottom"/>
                  <w:hideMark/>
                </w:tcPr>
                <w:p w14:paraId="7F686717" w14:textId="77777777" w:rsidR="006822DF" w:rsidRPr="00B50538" w:rsidRDefault="006822DF" w:rsidP="006822DF">
                  <w:pPr>
                    <w:rPr>
                      <w:rFonts w:ascii="Cambria" w:hAnsi="Cambria"/>
                      <w:noProof w:val="0"/>
                      <w:sz w:val="20"/>
                      <w:szCs w:val="20"/>
                    </w:rPr>
                  </w:pPr>
                </w:p>
              </w:tc>
            </w:tr>
            <w:tr w:rsidR="006822DF" w:rsidRPr="00B50538" w14:paraId="646B8F30" w14:textId="77777777" w:rsidTr="006822DF">
              <w:trPr>
                <w:trHeight w:val="433"/>
              </w:trPr>
              <w:tc>
                <w:tcPr>
                  <w:tcW w:w="995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88417D4" w14:textId="77777777" w:rsidR="006822DF" w:rsidRPr="00B50538" w:rsidRDefault="006822DF" w:rsidP="006822DF">
                  <w:pPr>
                    <w:rPr>
                      <w:rFonts w:ascii="Cambria" w:hAnsi="Cambria" w:cs="Calibri"/>
                      <w:b/>
                      <w:bCs/>
                      <w:noProof w:val="0"/>
                      <w:sz w:val="20"/>
                      <w:szCs w:val="20"/>
                    </w:rPr>
                  </w:pPr>
                  <w:r w:rsidRPr="00B50538">
                    <w:rPr>
                      <w:rFonts w:ascii="Cambria" w:hAnsi="Cambria" w:cs="Calibri"/>
                      <w:b/>
                      <w:bCs/>
                      <w:noProof w:val="0"/>
                      <w:sz w:val="20"/>
                      <w:szCs w:val="20"/>
                    </w:rPr>
                    <w:t>Celkové poistné za všetky druhy poistenia v EUR</w:t>
                  </w:r>
                </w:p>
              </w:tc>
              <w:tc>
                <w:tcPr>
                  <w:tcW w:w="1598" w:type="dxa"/>
                  <w:tcBorders>
                    <w:top w:val="single" w:sz="8" w:space="0" w:color="auto"/>
                    <w:left w:val="nil"/>
                    <w:bottom w:val="single" w:sz="8" w:space="0" w:color="auto"/>
                    <w:right w:val="single" w:sz="4" w:space="0" w:color="auto"/>
                  </w:tcBorders>
                  <w:shd w:val="clear" w:color="auto" w:fill="99CCFF"/>
                  <w:vAlign w:val="center"/>
                  <w:hideMark/>
                </w:tcPr>
                <w:p w14:paraId="5E930491" w14:textId="0BA3FC7D"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2106" w:type="dxa"/>
                  <w:tcBorders>
                    <w:top w:val="single" w:sz="8" w:space="0" w:color="auto"/>
                    <w:left w:val="nil"/>
                    <w:bottom w:val="single" w:sz="8" w:space="0" w:color="auto"/>
                    <w:right w:val="single" w:sz="8" w:space="0" w:color="auto"/>
                  </w:tcBorders>
                  <w:shd w:val="clear" w:color="auto" w:fill="99CCFF"/>
                  <w:vAlign w:val="center"/>
                  <w:hideMark/>
                </w:tcPr>
                <w:p w14:paraId="492325BD" w14:textId="56EBDCF5" w:rsidR="006822DF" w:rsidRPr="00B50538" w:rsidRDefault="006822DF" w:rsidP="006822D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bl>
          <w:p w14:paraId="6BB62E6D" w14:textId="4B4C57C5" w:rsidR="003D5FE3" w:rsidRPr="00B50538" w:rsidRDefault="003D5FE3" w:rsidP="00B35841">
            <w:pPr>
              <w:rPr>
                <w:rFonts w:ascii="Cambria" w:hAnsi="Cambria" w:cs="Calibri"/>
                <w:b/>
                <w:bCs/>
                <w:noProof w:val="0"/>
                <w:sz w:val="20"/>
                <w:szCs w:val="20"/>
              </w:rPr>
            </w:pPr>
          </w:p>
        </w:tc>
        <w:tc>
          <w:tcPr>
            <w:tcW w:w="2433" w:type="dxa"/>
            <w:tcBorders>
              <w:top w:val="nil"/>
              <w:left w:val="nil"/>
              <w:bottom w:val="nil"/>
              <w:right w:val="nil"/>
            </w:tcBorders>
            <w:shd w:val="clear" w:color="auto" w:fill="auto"/>
            <w:noWrap/>
            <w:vAlign w:val="bottom"/>
            <w:hideMark/>
          </w:tcPr>
          <w:p w14:paraId="471FEE34" w14:textId="77777777" w:rsidR="00B35841" w:rsidRPr="00B50538" w:rsidRDefault="00B35841" w:rsidP="00B35841">
            <w:pPr>
              <w:rPr>
                <w:rFonts w:ascii="Cambria" w:hAnsi="Cambria" w:cs="Calibri"/>
                <w:b/>
                <w:bCs/>
                <w:noProof w:val="0"/>
                <w:sz w:val="20"/>
                <w:szCs w:val="20"/>
              </w:rPr>
            </w:pPr>
          </w:p>
        </w:tc>
        <w:tc>
          <w:tcPr>
            <w:tcW w:w="1343" w:type="dxa"/>
            <w:tcBorders>
              <w:top w:val="nil"/>
              <w:left w:val="nil"/>
              <w:bottom w:val="nil"/>
              <w:right w:val="nil"/>
            </w:tcBorders>
            <w:shd w:val="clear" w:color="auto" w:fill="auto"/>
            <w:vAlign w:val="bottom"/>
            <w:hideMark/>
          </w:tcPr>
          <w:p w14:paraId="2F021C3B" w14:textId="77777777" w:rsidR="00B35841" w:rsidRPr="00B50538" w:rsidRDefault="00B35841" w:rsidP="00B35841">
            <w:pPr>
              <w:rPr>
                <w:rFonts w:ascii="Cambria" w:hAnsi="Cambria"/>
                <w:noProof w:val="0"/>
                <w:sz w:val="20"/>
                <w:szCs w:val="20"/>
              </w:rPr>
            </w:pPr>
          </w:p>
        </w:tc>
        <w:tc>
          <w:tcPr>
            <w:tcW w:w="1208" w:type="dxa"/>
            <w:tcBorders>
              <w:top w:val="nil"/>
              <w:left w:val="nil"/>
              <w:bottom w:val="nil"/>
              <w:right w:val="nil"/>
            </w:tcBorders>
            <w:shd w:val="clear" w:color="auto" w:fill="auto"/>
            <w:vAlign w:val="bottom"/>
            <w:hideMark/>
          </w:tcPr>
          <w:p w14:paraId="7F01C704" w14:textId="77777777" w:rsidR="00B35841" w:rsidRPr="00B50538" w:rsidRDefault="00B35841" w:rsidP="00B35841">
            <w:pPr>
              <w:rPr>
                <w:rFonts w:ascii="Cambria" w:hAnsi="Cambria"/>
                <w:noProof w:val="0"/>
                <w:sz w:val="20"/>
                <w:szCs w:val="20"/>
              </w:rPr>
            </w:pPr>
          </w:p>
        </w:tc>
        <w:tc>
          <w:tcPr>
            <w:tcW w:w="2126" w:type="dxa"/>
            <w:tcBorders>
              <w:top w:val="nil"/>
              <w:left w:val="nil"/>
              <w:bottom w:val="nil"/>
              <w:right w:val="nil"/>
            </w:tcBorders>
            <w:shd w:val="clear" w:color="auto" w:fill="auto"/>
            <w:vAlign w:val="bottom"/>
            <w:hideMark/>
          </w:tcPr>
          <w:p w14:paraId="023CDE84" w14:textId="77777777" w:rsidR="00B35841" w:rsidRPr="00B50538" w:rsidRDefault="00B35841" w:rsidP="00B35841">
            <w:pPr>
              <w:rPr>
                <w:rFonts w:ascii="Cambria" w:hAnsi="Cambria"/>
                <w:noProof w:val="0"/>
                <w:sz w:val="20"/>
                <w:szCs w:val="20"/>
              </w:rPr>
            </w:pPr>
          </w:p>
        </w:tc>
        <w:tc>
          <w:tcPr>
            <w:tcW w:w="2552" w:type="dxa"/>
            <w:tcBorders>
              <w:top w:val="nil"/>
              <w:left w:val="nil"/>
              <w:bottom w:val="nil"/>
              <w:right w:val="nil"/>
            </w:tcBorders>
            <w:shd w:val="clear" w:color="auto" w:fill="auto"/>
            <w:vAlign w:val="bottom"/>
            <w:hideMark/>
          </w:tcPr>
          <w:p w14:paraId="74311D61" w14:textId="77777777" w:rsidR="00B35841" w:rsidRPr="00B50538" w:rsidRDefault="00B35841" w:rsidP="00B35841">
            <w:pPr>
              <w:jc w:val="right"/>
              <w:rPr>
                <w:rFonts w:ascii="Cambria" w:hAnsi="Cambria"/>
                <w:noProof w:val="0"/>
                <w:sz w:val="20"/>
                <w:szCs w:val="20"/>
              </w:rPr>
            </w:pPr>
          </w:p>
        </w:tc>
      </w:tr>
      <w:tr w:rsidR="00B35841" w:rsidRPr="00B50538" w14:paraId="57C2513E" w14:textId="77777777" w:rsidTr="004E06B4">
        <w:trPr>
          <w:trHeight w:val="240"/>
        </w:trPr>
        <w:tc>
          <w:tcPr>
            <w:tcW w:w="13794" w:type="dxa"/>
            <w:gridSpan w:val="2"/>
            <w:tcBorders>
              <w:top w:val="nil"/>
              <w:left w:val="nil"/>
              <w:bottom w:val="nil"/>
              <w:right w:val="nil"/>
            </w:tcBorders>
            <w:shd w:val="clear" w:color="auto" w:fill="auto"/>
            <w:noWrap/>
            <w:vAlign w:val="bottom"/>
            <w:hideMark/>
          </w:tcPr>
          <w:p w14:paraId="2A4DC33A" w14:textId="77777777" w:rsidR="00B35841" w:rsidRPr="00B50538" w:rsidRDefault="00B35841" w:rsidP="00B35841">
            <w:pPr>
              <w:jc w:val="right"/>
              <w:rPr>
                <w:rFonts w:ascii="Cambria" w:hAnsi="Cambria"/>
                <w:noProof w:val="0"/>
                <w:sz w:val="20"/>
                <w:szCs w:val="20"/>
              </w:rPr>
            </w:pPr>
          </w:p>
        </w:tc>
        <w:tc>
          <w:tcPr>
            <w:tcW w:w="2433" w:type="dxa"/>
            <w:tcBorders>
              <w:top w:val="nil"/>
              <w:left w:val="nil"/>
              <w:bottom w:val="nil"/>
              <w:right w:val="nil"/>
            </w:tcBorders>
            <w:shd w:val="clear" w:color="auto" w:fill="auto"/>
            <w:noWrap/>
            <w:vAlign w:val="bottom"/>
            <w:hideMark/>
          </w:tcPr>
          <w:p w14:paraId="04473FF9" w14:textId="77777777" w:rsidR="00B35841" w:rsidRPr="00B50538" w:rsidRDefault="00B35841" w:rsidP="00B35841">
            <w:pPr>
              <w:rPr>
                <w:rFonts w:ascii="Cambria" w:hAnsi="Cambria"/>
                <w:noProof w:val="0"/>
                <w:sz w:val="20"/>
                <w:szCs w:val="20"/>
              </w:rPr>
            </w:pPr>
          </w:p>
        </w:tc>
        <w:tc>
          <w:tcPr>
            <w:tcW w:w="1343" w:type="dxa"/>
            <w:tcBorders>
              <w:top w:val="nil"/>
              <w:left w:val="nil"/>
              <w:bottom w:val="nil"/>
              <w:right w:val="nil"/>
            </w:tcBorders>
            <w:shd w:val="clear" w:color="auto" w:fill="auto"/>
            <w:vAlign w:val="bottom"/>
            <w:hideMark/>
          </w:tcPr>
          <w:p w14:paraId="3C6DD3E7" w14:textId="77777777" w:rsidR="00B35841" w:rsidRPr="00B50538" w:rsidRDefault="00B35841" w:rsidP="00B35841">
            <w:pPr>
              <w:rPr>
                <w:rFonts w:ascii="Cambria" w:hAnsi="Cambria"/>
                <w:noProof w:val="0"/>
                <w:sz w:val="20"/>
                <w:szCs w:val="20"/>
              </w:rPr>
            </w:pPr>
          </w:p>
        </w:tc>
        <w:tc>
          <w:tcPr>
            <w:tcW w:w="1208" w:type="dxa"/>
            <w:tcBorders>
              <w:top w:val="nil"/>
              <w:left w:val="nil"/>
              <w:bottom w:val="nil"/>
              <w:right w:val="nil"/>
            </w:tcBorders>
            <w:shd w:val="clear" w:color="auto" w:fill="auto"/>
            <w:vAlign w:val="bottom"/>
            <w:hideMark/>
          </w:tcPr>
          <w:p w14:paraId="5C671158" w14:textId="77777777" w:rsidR="00B35841" w:rsidRPr="00B50538" w:rsidRDefault="00B35841" w:rsidP="00B35841">
            <w:pPr>
              <w:rPr>
                <w:rFonts w:ascii="Cambria" w:hAnsi="Cambria"/>
                <w:noProof w:val="0"/>
                <w:sz w:val="20"/>
                <w:szCs w:val="20"/>
              </w:rPr>
            </w:pPr>
          </w:p>
        </w:tc>
        <w:tc>
          <w:tcPr>
            <w:tcW w:w="2126" w:type="dxa"/>
            <w:tcBorders>
              <w:top w:val="nil"/>
              <w:left w:val="nil"/>
              <w:bottom w:val="nil"/>
              <w:right w:val="nil"/>
            </w:tcBorders>
            <w:shd w:val="clear" w:color="auto" w:fill="auto"/>
            <w:vAlign w:val="bottom"/>
            <w:hideMark/>
          </w:tcPr>
          <w:p w14:paraId="7911414B" w14:textId="77777777" w:rsidR="00B35841" w:rsidRPr="00B50538" w:rsidRDefault="00B35841" w:rsidP="00B35841">
            <w:pPr>
              <w:rPr>
                <w:rFonts w:ascii="Cambria" w:hAnsi="Cambria"/>
                <w:noProof w:val="0"/>
                <w:sz w:val="20"/>
                <w:szCs w:val="20"/>
              </w:rPr>
            </w:pPr>
          </w:p>
        </w:tc>
        <w:tc>
          <w:tcPr>
            <w:tcW w:w="2552" w:type="dxa"/>
            <w:tcBorders>
              <w:top w:val="nil"/>
              <w:left w:val="nil"/>
              <w:bottom w:val="nil"/>
              <w:right w:val="nil"/>
            </w:tcBorders>
            <w:shd w:val="clear" w:color="auto" w:fill="auto"/>
            <w:vAlign w:val="bottom"/>
          </w:tcPr>
          <w:p w14:paraId="2602E2C4" w14:textId="1F1498A7" w:rsidR="00B35841" w:rsidRPr="00B50538" w:rsidRDefault="00B35841" w:rsidP="00B35841">
            <w:pPr>
              <w:jc w:val="right"/>
              <w:rPr>
                <w:rFonts w:ascii="Cambria" w:hAnsi="Cambria" w:cs="Arial"/>
                <w:b/>
                <w:bCs/>
                <w:noProof w:val="0"/>
                <w:sz w:val="20"/>
                <w:szCs w:val="20"/>
              </w:rPr>
            </w:pPr>
          </w:p>
        </w:tc>
      </w:tr>
      <w:tr w:rsidR="004E06B4" w:rsidRPr="00B50538" w14:paraId="4D5889FA" w14:textId="77777777" w:rsidTr="004E06B4">
        <w:trPr>
          <w:gridAfter w:val="6"/>
          <w:wAfter w:w="20904" w:type="dxa"/>
          <w:trHeight w:val="240"/>
        </w:trPr>
        <w:tc>
          <w:tcPr>
            <w:tcW w:w="2552" w:type="dxa"/>
            <w:tcBorders>
              <w:top w:val="nil"/>
              <w:left w:val="nil"/>
              <w:bottom w:val="nil"/>
              <w:right w:val="nil"/>
            </w:tcBorders>
            <w:shd w:val="clear" w:color="auto" w:fill="auto"/>
            <w:vAlign w:val="bottom"/>
            <w:hideMark/>
          </w:tcPr>
          <w:p w14:paraId="4F88C774" w14:textId="77777777" w:rsidR="004E06B4" w:rsidRPr="00B50538" w:rsidRDefault="004E06B4" w:rsidP="00B35841">
            <w:pPr>
              <w:rPr>
                <w:rFonts w:ascii="Cambria" w:hAnsi="Cambria"/>
                <w:noProof w:val="0"/>
                <w:sz w:val="20"/>
                <w:szCs w:val="20"/>
              </w:rPr>
            </w:pPr>
          </w:p>
        </w:tc>
      </w:tr>
    </w:tbl>
    <w:p w14:paraId="61F60750" w14:textId="7029B922" w:rsidR="00B35841" w:rsidRDefault="00B35841" w:rsidP="000C64D1">
      <w:pPr>
        <w:tabs>
          <w:tab w:val="left" w:pos="2520"/>
        </w:tabs>
        <w:spacing w:after="120"/>
        <w:ind w:right="-45"/>
        <w:jc w:val="both"/>
        <w:rPr>
          <w:rFonts w:ascii="Cambria" w:hAnsi="Cambria" w:cs="Arial"/>
          <w:b/>
          <w:sz w:val="20"/>
          <w:szCs w:val="20"/>
        </w:rPr>
      </w:pPr>
    </w:p>
    <w:p w14:paraId="0BB04EC2" w14:textId="05CA1044" w:rsidR="006822DF" w:rsidRDefault="006822DF" w:rsidP="000C64D1">
      <w:pPr>
        <w:tabs>
          <w:tab w:val="left" w:pos="2520"/>
        </w:tabs>
        <w:spacing w:after="120"/>
        <w:ind w:right="-45"/>
        <w:jc w:val="both"/>
        <w:rPr>
          <w:rFonts w:ascii="Cambria" w:hAnsi="Cambria" w:cs="Arial"/>
          <w:b/>
          <w:sz w:val="20"/>
          <w:szCs w:val="20"/>
        </w:rPr>
      </w:pPr>
    </w:p>
    <w:p w14:paraId="33DEC57D" w14:textId="044B1C83" w:rsidR="006822DF" w:rsidRDefault="006822DF" w:rsidP="000C64D1">
      <w:pPr>
        <w:tabs>
          <w:tab w:val="left" w:pos="2520"/>
        </w:tabs>
        <w:spacing w:after="120"/>
        <w:ind w:right="-45"/>
        <w:jc w:val="both"/>
        <w:rPr>
          <w:rFonts w:ascii="Cambria" w:hAnsi="Cambria" w:cs="Arial"/>
          <w:b/>
          <w:sz w:val="20"/>
          <w:szCs w:val="20"/>
        </w:rPr>
      </w:pPr>
    </w:p>
    <w:p w14:paraId="509187BC" w14:textId="7A110F56" w:rsidR="006822DF" w:rsidRDefault="006822DF" w:rsidP="000C64D1">
      <w:pPr>
        <w:tabs>
          <w:tab w:val="left" w:pos="2520"/>
        </w:tabs>
        <w:spacing w:after="120"/>
        <w:ind w:right="-45"/>
        <w:jc w:val="both"/>
        <w:rPr>
          <w:rFonts w:ascii="Cambria" w:hAnsi="Cambria" w:cs="Arial"/>
          <w:b/>
          <w:sz w:val="20"/>
          <w:szCs w:val="20"/>
        </w:rPr>
      </w:pPr>
    </w:p>
    <w:p w14:paraId="7B86407D" w14:textId="6864EB20" w:rsidR="006822DF" w:rsidRDefault="006822DF" w:rsidP="000C64D1">
      <w:pPr>
        <w:tabs>
          <w:tab w:val="left" w:pos="2520"/>
        </w:tabs>
        <w:spacing w:after="120"/>
        <w:ind w:right="-45"/>
        <w:jc w:val="both"/>
        <w:rPr>
          <w:rFonts w:ascii="Cambria" w:hAnsi="Cambria" w:cs="Arial"/>
          <w:b/>
          <w:sz w:val="20"/>
          <w:szCs w:val="20"/>
        </w:rPr>
      </w:pPr>
    </w:p>
    <w:p w14:paraId="029D243D" w14:textId="6183E411" w:rsidR="006822DF" w:rsidRDefault="006822DF" w:rsidP="000C64D1">
      <w:pPr>
        <w:tabs>
          <w:tab w:val="left" w:pos="2520"/>
        </w:tabs>
        <w:spacing w:after="120"/>
        <w:ind w:right="-45"/>
        <w:jc w:val="both"/>
        <w:rPr>
          <w:rFonts w:ascii="Cambria" w:hAnsi="Cambria" w:cs="Arial"/>
          <w:b/>
          <w:sz w:val="20"/>
          <w:szCs w:val="20"/>
        </w:rPr>
      </w:pPr>
    </w:p>
    <w:p w14:paraId="1BD14AF4" w14:textId="77777777" w:rsidR="006822DF" w:rsidRPr="00B50538" w:rsidRDefault="006822DF" w:rsidP="000C64D1">
      <w:pPr>
        <w:tabs>
          <w:tab w:val="left" w:pos="2520"/>
        </w:tabs>
        <w:spacing w:after="120"/>
        <w:ind w:right="-45"/>
        <w:jc w:val="both"/>
        <w:rPr>
          <w:rFonts w:ascii="Cambria" w:hAnsi="Cambria" w:cs="Arial"/>
          <w:b/>
          <w:sz w:val="20"/>
          <w:szCs w:val="20"/>
        </w:rPr>
      </w:pPr>
    </w:p>
    <w:tbl>
      <w:tblPr>
        <w:tblW w:w="13608" w:type="dxa"/>
        <w:tblCellMar>
          <w:left w:w="70" w:type="dxa"/>
          <w:right w:w="70" w:type="dxa"/>
        </w:tblCellMar>
        <w:tblLook w:val="04A0" w:firstRow="1" w:lastRow="0" w:firstColumn="1" w:lastColumn="0" w:noHBand="0" w:noVBand="1"/>
      </w:tblPr>
      <w:tblGrid>
        <w:gridCol w:w="5097"/>
        <w:gridCol w:w="2558"/>
        <w:gridCol w:w="1417"/>
        <w:gridCol w:w="993"/>
        <w:gridCol w:w="1559"/>
        <w:gridCol w:w="1984"/>
      </w:tblGrid>
      <w:tr w:rsidR="00EB1727" w:rsidRPr="00B50538" w14:paraId="05532BD8" w14:textId="77777777" w:rsidTr="001F0F6F">
        <w:trPr>
          <w:trHeight w:val="621"/>
        </w:trPr>
        <w:tc>
          <w:tcPr>
            <w:tcW w:w="5097" w:type="dxa"/>
            <w:tcBorders>
              <w:top w:val="nil"/>
              <w:left w:val="nil"/>
              <w:bottom w:val="single" w:sz="4" w:space="0" w:color="auto"/>
              <w:right w:val="nil"/>
            </w:tcBorders>
            <w:shd w:val="clear" w:color="auto" w:fill="auto"/>
            <w:noWrap/>
            <w:vAlign w:val="bottom"/>
            <w:hideMark/>
          </w:tcPr>
          <w:p w14:paraId="2133FDC7" w14:textId="77777777" w:rsidR="00EB1727" w:rsidRPr="00B50538" w:rsidRDefault="00EB1727" w:rsidP="00EB1727">
            <w:pPr>
              <w:rPr>
                <w:rFonts w:ascii="Cambria" w:hAnsi="Cambria" w:cs="Calibri"/>
                <w:b/>
                <w:bCs/>
                <w:noProof w:val="0"/>
                <w:sz w:val="20"/>
                <w:szCs w:val="20"/>
              </w:rPr>
            </w:pPr>
            <w:r w:rsidRPr="00B50538">
              <w:rPr>
                <w:rFonts w:ascii="Cambria" w:hAnsi="Cambria" w:cs="Calibri"/>
                <w:b/>
                <w:bCs/>
                <w:noProof w:val="0"/>
                <w:sz w:val="20"/>
                <w:szCs w:val="20"/>
              </w:rPr>
              <w:lastRenderedPageBreak/>
              <w:t xml:space="preserve">Poistenie zodpovednosti za škodu </w:t>
            </w:r>
          </w:p>
        </w:tc>
        <w:tc>
          <w:tcPr>
            <w:tcW w:w="2558" w:type="dxa"/>
            <w:tcBorders>
              <w:top w:val="nil"/>
              <w:left w:val="nil"/>
              <w:bottom w:val="single" w:sz="4" w:space="0" w:color="auto"/>
              <w:right w:val="nil"/>
            </w:tcBorders>
            <w:shd w:val="clear" w:color="auto" w:fill="auto"/>
            <w:noWrap/>
            <w:vAlign w:val="bottom"/>
            <w:hideMark/>
          </w:tcPr>
          <w:p w14:paraId="629B871E" w14:textId="77777777" w:rsidR="00EB1727" w:rsidRPr="00B50538" w:rsidRDefault="00EB1727" w:rsidP="00EB1727">
            <w:pPr>
              <w:rPr>
                <w:rFonts w:ascii="Cambria" w:hAnsi="Cambria" w:cs="Calibri"/>
                <w:b/>
                <w:bCs/>
                <w:noProof w:val="0"/>
                <w:sz w:val="20"/>
                <w:szCs w:val="20"/>
              </w:rPr>
            </w:pPr>
          </w:p>
        </w:tc>
        <w:tc>
          <w:tcPr>
            <w:tcW w:w="1417" w:type="dxa"/>
            <w:tcBorders>
              <w:top w:val="nil"/>
              <w:left w:val="nil"/>
              <w:bottom w:val="single" w:sz="4" w:space="0" w:color="auto"/>
              <w:right w:val="nil"/>
            </w:tcBorders>
            <w:shd w:val="clear" w:color="auto" w:fill="auto"/>
            <w:noWrap/>
            <w:vAlign w:val="bottom"/>
            <w:hideMark/>
          </w:tcPr>
          <w:p w14:paraId="039B8336" w14:textId="77777777" w:rsidR="00EB1727" w:rsidRPr="00B50538" w:rsidRDefault="00EB1727" w:rsidP="00EB1727">
            <w:pPr>
              <w:rPr>
                <w:rFonts w:ascii="Cambria" w:hAnsi="Cambria"/>
                <w:noProof w:val="0"/>
                <w:sz w:val="20"/>
                <w:szCs w:val="20"/>
              </w:rPr>
            </w:pPr>
          </w:p>
        </w:tc>
        <w:tc>
          <w:tcPr>
            <w:tcW w:w="993" w:type="dxa"/>
            <w:tcBorders>
              <w:top w:val="nil"/>
              <w:left w:val="nil"/>
              <w:bottom w:val="single" w:sz="4" w:space="0" w:color="auto"/>
              <w:right w:val="nil"/>
            </w:tcBorders>
            <w:shd w:val="clear" w:color="auto" w:fill="auto"/>
            <w:noWrap/>
            <w:vAlign w:val="bottom"/>
            <w:hideMark/>
          </w:tcPr>
          <w:p w14:paraId="00056505" w14:textId="77777777" w:rsidR="00EB1727" w:rsidRPr="00B50538" w:rsidRDefault="00EB1727" w:rsidP="00EB1727">
            <w:pPr>
              <w:jc w:val="center"/>
              <w:rPr>
                <w:rFonts w:ascii="Cambria" w:hAnsi="Cambria"/>
                <w:noProof w:val="0"/>
                <w:sz w:val="20"/>
                <w:szCs w:val="20"/>
              </w:rPr>
            </w:pPr>
          </w:p>
        </w:tc>
        <w:tc>
          <w:tcPr>
            <w:tcW w:w="1559" w:type="dxa"/>
            <w:tcBorders>
              <w:top w:val="nil"/>
              <w:left w:val="nil"/>
              <w:bottom w:val="single" w:sz="4" w:space="0" w:color="auto"/>
              <w:right w:val="nil"/>
            </w:tcBorders>
            <w:shd w:val="clear" w:color="auto" w:fill="auto"/>
            <w:noWrap/>
            <w:vAlign w:val="bottom"/>
            <w:hideMark/>
          </w:tcPr>
          <w:p w14:paraId="6A011F58" w14:textId="77777777" w:rsidR="00EB1727" w:rsidRPr="00B50538" w:rsidRDefault="00EB1727" w:rsidP="00EB1727">
            <w:pPr>
              <w:rPr>
                <w:rFonts w:ascii="Cambria" w:hAnsi="Cambria"/>
                <w:noProof w:val="0"/>
                <w:sz w:val="20"/>
                <w:szCs w:val="20"/>
              </w:rPr>
            </w:pPr>
          </w:p>
        </w:tc>
        <w:tc>
          <w:tcPr>
            <w:tcW w:w="1984" w:type="dxa"/>
            <w:tcBorders>
              <w:top w:val="nil"/>
              <w:left w:val="nil"/>
              <w:bottom w:val="single" w:sz="4" w:space="0" w:color="auto"/>
              <w:right w:val="nil"/>
            </w:tcBorders>
            <w:shd w:val="clear" w:color="auto" w:fill="auto"/>
            <w:noWrap/>
            <w:vAlign w:val="bottom"/>
            <w:hideMark/>
          </w:tcPr>
          <w:p w14:paraId="481C6B74" w14:textId="0967848C" w:rsidR="00EB1727" w:rsidRPr="00B50538" w:rsidRDefault="00EB1727" w:rsidP="00EB1727">
            <w:pPr>
              <w:jc w:val="right"/>
              <w:rPr>
                <w:rFonts w:ascii="Cambria" w:hAnsi="Cambria" w:cs="Arial"/>
                <w:b/>
                <w:bCs/>
                <w:noProof w:val="0"/>
                <w:sz w:val="20"/>
                <w:szCs w:val="20"/>
              </w:rPr>
            </w:pPr>
            <w:r w:rsidRPr="00B50538">
              <w:rPr>
                <w:rFonts w:ascii="Cambria" w:hAnsi="Cambria" w:cs="Arial"/>
                <w:b/>
                <w:bCs/>
                <w:noProof w:val="0"/>
                <w:sz w:val="20"/>
                <w:szCs w:val="20"/>
              </w:rPr>
              <w:t xml:space="preserve"> </w:t>
            </w:r>
            <w:r w:rsidR="00513039" w:rsidRPr="00B50538">
              <w:rPr>
                <w:rFonts w:ascii="Cambria" w:hAnsi="Cambria" w:cs="Arial"/>
                <w:b/>
                <w:bCs/>
                <w:noProof w:val="0"/>
                <w:sz w:val="20"/>
                <w:szCs w:val="20"/>
              </w:rPr>
              <w:t>T</w:t>
            </w:r>
            <w:r w:rsidRPr="00B50538">
              <w:rPr>
                <w:rFonts w:ascii="Cambria" w:hAnsi="Cambria" w:cs="Arial"/>
                <w:b/>
                <w:bCs/>
                <w:noProof w:val="0"/>
                <w:sz w:val="20"/>
                <w:szCs w:val="20"/>
              </w:rPr>
              <w:t xml:space="preserve">abuľka č. 2 </w:t>
            </w:r>
          </w:p>
        </w:tc>
      </w:tr>
      <w:tr w:rsidR="00021D84" w:rsidRPr="00B50538" w14:paraId="6BC9B69B" w14:textId="77777777" w:rsidTr="001F0F6F">
        <w:trPr>
          <w:trHeight w:val="1035"/>
        </w:trPr>
        <w:tc>
          <w:tcPr>
            <w:tcW w:w="5097" w:type="dxa"/>
            <w:tcBorders>
              <w:top w:val="single" w:sz="4" w:space="0" w:color="auto"/>
              <w:left w:val="single" w:sz="4" w:space="0" w:color="auto"/>
              <w:bottom w:val="single" w:sz="4" w:space="0" w:color="auto"/>
              <w:right w:val="single" w:sz="4" w:space="0" w:color="auto"/>
            </w:tcBorders>
            <w:shd w:val="clear" w:color="auto" w:fill="99CCFF"/>
            <w:vAlign w:val="center"/>
          </w:tcPr>
          <w:p w14:paraId="01BA0BAB" w14:textId="5E18847C" w:rsidR="00F007E7" w:rsidRPr="00B50538" w:rsidRDefault="00F007E7" w:rsidP="00F007E7">
            <w:pPr>
              <w:jc w:val="center"/>
              <w:rPr>
                <w:rFonts w:ascii="Cambria" w:hAnsi="Cambria" w:cs="Calibri"/>
                <w:b/>
                <w:bCs/>
                <w:noProof w:val="0"/>
                <w:sz w:val="20"/>
                <w:szCs w:val="20"/>
              </w:rPr>
            </w:pPr>
            <w:r w:rsidRPr="00B50538">
              <w:rPr>
                <w:rFonts w:ascii="Cambria" w:hAnsi="Cambria" w:cs="Calibri"/>
                <w:b/>
                <w:bCs/>
                <w:noProof w:val="0"/>
                <w:sz w:val="20"/>
                <w:szCs w:val="20"/>
              </w:rPr>
              <w:t>Predmet poistenia</w:t>
            </w:r>
          </w:p>
        </w:tc>
        <w:tc>
          <w:tcPr>
            <w:tcW w:w="2558" w:type="dxa"/>
            <w:tcBorders>
              <w:top w:val="single" w:sz="4" w:space="0" w:color="auto"/>
              <w:left w:val="single" w:sz="4" w:space="0" w:color="auto"/>
              <w:bottom w:val="single" w:sz="4" w:space="0" w:color="auto"/>
              <w:right w:val="single" w:sz="4" w:space="0" w:color="auto"/>
            </w:tcBorders>
            <w:shd w:val="clear" w:color="auto" w:fill="99CCFF"/>
            <w:vAlign w:val="center"/>
          </w:tcPr>
          <w:p w14:paraId="595E5AD6" w14:textId="2CDCE6F4" w:rsidR="00F007E7" w:rsidRPr="00B50538" w:rsidRDefault="00F007E7" w:rsidP="00F007E7">
            <w:pPr>
              <w:jc w:val="center"/>
              <w:rPr>
                <w:rFonts w:ascii="Cambria" w:hAnsi="Cambria" w:cs="Calibri"/>
                <w:b/>
                <w:bCs/>
                <w:noProof w:val="0"/>
                <w:sz w:val="20"/>
                <w:szCs w:val="20"/>
              </w:rPr>
            </w:pPr>
            <w:r w:rsidRPr="00B50538">
              <w:rPr>
                <w:rFonts w:ascii="Cambria" w:hAnsi="Cambria" w:cs="Calibri"/>
                <w:b/>
                <w:bCs/>
                <w:noProof w:val="0"/>
                <w:sz w:val="20"/>
                <w:szCs w:val="20"/>
              </w:rPr>
              <w:t>Poistná suma</w:t>
            </w:r>
          </w:p>
        </w:tc>
        <w:tc>
          <w:tcPr>
            <w:tcW w:w="1417" w:type="dxa"/>
            <w:tcBorders>
              <w:top w:val="single" w:sz="4" w:space="0" w:color="auto"/>
              <w:left w:val="single" w:sz="4" w:space="0" w:color="auto"/>
              <w:bottom w:val="single" w:sz="4" w:space="0" w:color="auto"/>
              <w:right w:val="single" w:sz="4" w:space="0" w:color="auto"/>
            </w:tcBorders>
            <w:shd w:val="clear" w:color="auto" w:fill="99CCFF"/>
            <w:vAlign w:val="center"/>
          </w:tcPr>
          <w:p w14:paraId="13CFBB09" w14:textId="6AF9893D" w:rsidR="00F007E7" w:rsidRPr="00B50538" w:rsidRDefault="00F007E7" w:rsidP="00F007E7">
            <w:pPr>
              <w:jc w:val="center"/>
              <w:rPr>
                <w:rFonts w:ascii="Cambria" w:hAnsi="Cambria" w:cs="Calibri"/>
                <w:b/>
                <w:bCs/>
                <w:noProof w:val="0"/>
                <w:sz w:val="20"/>
                <w:szCs w:val="20"/>
              </w:rPr>
            </w:pPr>
            <w:r w:rsidRPr="00B50538">
              <w:rPr>
                <w:rFonts w:ascii="Cambria" w:hAnsi="Cambria" w:cs="Calibri"/>
                <w:b/>
                <w:bCs/>
                <w:noProof w:val="0"/>
                <w:sz w:val="20"/>
                <w:szCs w:val="20"/>
              </w:rPr>
              <w:t>Spôsob poistenia</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346F2FB" w14:textId="292AF692" w:rsidR="00F007E7" w:rsidRPr="00B50538" w:rsidRDefault="00F007E7" w:rsidP="00F007E7">
            <w:pPr>
              <w:jc w:val="center"/>
              <w:rPr>
                <w:rFonts w:ascii="Cambria" w:hAnsi="Cambria" w:cs="Calibri"/>
                <w:noProof w:val="0"/>
                <w:sz w:val="20"/>
                <w:szCs w:val="20"/>
              </w:rPr>
            </w:pPr>
            <w:r w:rsidRPr="00B50538">
              <w:rPr>
                <w:rFonts w:ascii="Cambria" w:hAnsi="Cambria" w:cs="Calibri"/>
                <w:noProof w:val="0"/>
                <w:color w:val="FF0000"/>
                <w:sz w:val="20"/>
                <w:szCs w:val="20"/>
              </w:rPr>
              <w:t>Ročná sadzba v ‰</w:t>
            </w:r>
          </w:p>
        </w:tc>
        <w:tc>
          <w:tcPr>
            <w:tcW w:w="1559" w:type="dxa"/>
            <w:tcBorders>
              <w:top w:val="single" w:sz="4" w:space="0" w:color="auto"/>
              <w:left w:val="single" w:sz="4" w:space="0" w:color="auto"/>
              <w:bottom w:val="single" w:sz="4" w:space="0" w:color="auto"/>
              <w:right w:val="single" w:sz="4" w:space="0" w:color="auto"/>
            </w:tcBorders>
            <w:shd w:val="clear" w:color="auto" w:fill="99CCFF"/>
            <w:vAlign w:val="center"/>
          </w:tcPr>
          <w:p w14:paraId="73E44F30" w14:textId="66F40D26" w:rsidR="00F007E7" w:rsidRPr="00B50538" w:rsidRDefault="00F007E7" w:rsidP="00F007E7">
            <w:pPr>
              <w:jc w:val="center"/>
              <w:rPr>
                <w:rFonts w:ascii="Cambria" w:hAnsi="Cambria" w:cs="Calibri"/>
                <w:b/>
                <w:bCs/>
                <w:noProof w:val="0"/>
                <w:sz w:val="20"/>
                <w:szCs w:val="20"/>
              </w:rPr>
            </w:pPr>
            <w:r w:rsidRPr="00B50538">
              <w:rPr>
                <w:rFonts w:ascii="Cambria" w:hAnsi="Cambria" w:cs="Calibri"/>
                <w:b/>
                <w:bCs/>
                <w:noProof w:val="0"/>
                <w:sz w:val="20"/>
                <w:szCs w:val="20"/>
              </w:rPr>
              <w:t>Ročné poistné v EUR</w:t>
            </w:r>
          </w:p>
        </w:tc>
        <w:tc>
          <w:tcPr>
            <w:tcW w:w="1984" w:type="dxa"/>
            <w:tcBorders>
              <w:top w:val="single" w:sz="4" w:space="0" w:color="auto"/>
              <w:left w:val="single" w:sz="4" w:space="0" w:color="auto"/>
              <w:bottom w:val="single" w:sz="4" w:space="0" w:color="auto"/>
              <w:right w:val="single" w:sz="4" w:space="0" w:color="auto"/>
            </w:tcBorders>
            <w:shd w:val="clear" w:color="auto" w:fill="99CCFF"/>
            <w:vAlign w:val="center"/>
          </w:tcPr>
          <w:p w14:paraId="18BED3A2" w14:textId="57E22517" w:rsidR="00F007E7" w:rsidRPr="00B50538" w:rsidRDefault="00F007E7" w:rsidP="00F007E7">
            <w:pPr>
              <w:jc w:val="center"/>
              <w:rPr>
                <w:rFonts w:ascii="Cambria" w:hAnsi="Cambria" w:cs="Calibri"/>
                <w:b/>
                <w:bCs/>
                <w:noProof w:val="0"/>
                <w:sz w:val="20"/>
                <w:szCs w:val="20"/>
              </w:rPr>
            </w:pPr>
            <w:r w:rsidRPr="00B50538">
              <w:rPr>
                <w:rFonts w:ascii="Cambria" w:hAnsi="Cambria" w:cs="Calibri"/>
                <w:b/>
                <w:bCs/>
                <w:noProof w:val="0"/>
                <w:sz w:val="20"/>
                <w:szCs w:val="20"/>
              </w:rPr>
              <w:t xml:space="preserve">Poistné za celé obdobie trvania rámcovej dohody, </w:t>
            </w:r>
            <w:proofErr w:type="spellStart"/>
            <w:r w:rsidRPr="00B50538">
              <w:rPr>
                <w:rFonts w:ascii="Cambria" w:hAnsi="Cambria" w:cs="Calibri"/>
                <w:b/>
                <w:bCs/>
                <w:noProof w:val="0"/>
                <w:sz w:val="20"/>
                <w:szCs w:val="20"/>
              </w:rPr>
              <w:t>t.j</w:t>
            </w:r>
            <w:proofErr w:type="spellEnd"/>
            <w:r w:rsidRPr="00B50538">
              <w:rPr>
                <w:rFonts w:ascii="Cambria" w:hAnsi="Cambria" w:cs="Calibri"/>
                <w:b/>
                <w:bCs/>
                <w:noProof w:val="0"/>
                <w:sz w:val="20"/>
                <w:szCs w:val="20"/>
              </w:rPr>
              <w:t>. za obdobie 36 mesiacov v EUR</w:t>
            </w:r>
          </w:p>
        </w:tc>
      </w:tr>
      <w:tr w:rsidR="00EB1727" w:rsidRPr="00B50538" w14:paraId="056BA7DA" w14:textId="77777777" w:rsidTr="001F0F6F">
        <w:trPr>
          <w:trHeight w:val="540"/>
        </w:trPr>
        <w:tc>
          <w:tcPr>
            <w:tcW w:w="5097" w:type="dxa"/>
            <w:tcBorders>
              <w:top w:val="nil"/>
              <w:left w:val="single" w:sz="4" w:space="0" w:color="auto"/>
              <w:bottom w:val="nil"/>
              <w:right w:val="single" w:sz="4" w:space="0" w:color="auto"/>
            </w:tcBorders>
            <w:shd w:val="clear" w:color="auto" w:fill="auto"/>
            <w:vAlign w:val="center"/>
            <w:hideMark/>
          </w:tcPr>
          <w:p w14:paraId="5A4C405A" w14:textId="77777777" w:rsidR="00EB1727" w:rsidRPr="00B50538" w:rsidRDefault="00EB1727" w:rsidP="00EB1727">
            <w:pPr>
              <w:rPr>
                <w:rFonts w:ascii="Cambria" w:hAnsi="Cambria" w:cs="Calibri"/>
                <w:noProof w:val="0"/>
                <w:sz w:val="20"/>
                <w:szCs w:val="20"/>
              </w:rPr>
            </w:pPr>
            <w:r w:rsidRPr="00B50538">
              <w:rPr>
                <w:rFonts w:ascii="Cambria" w:hAnsi="Cambria" w:cs="Calibri"/>
                <w:noProof w:val="0"/>
                <w:sz w:val="20"/>
                <w:szCs w:val="20"/>
              </w:rPr>
              <w:t xml:space="preserve">všeobecná - prevádzková zodpovednosť </w:t>
            </w:r>
          </w:p>
        </w:tc>
        <w:tc>
          <w:tcPr>
            <w:tcW w:w="2558" w:type="dxa"/>
            <w:tcBorders>
              <w:top w:val="nil"/>
              <w:left w:val="nil"/>
              <w:bottom w:val="nil"/>
              <w:right w:val="single" w:sz="4" w:space="0" w:color="auto"/>
            </w:tcBorders>
            <w:shd w:val="clear" w:color="auto" w:fill="auto"/>
            <w:noWrap/>
            <w:vAlign w:val="center"/>
            <w:hideMark/>
          </w:tcPr>
          <w:p w14:paraId="3A4D9B55" w14:textId="652CEE53" w:rsidR="00EB1727" w:rsidRPr="00B50538" w:rsidRDefault="00273B66" w:rsidP="00EB1727">
            <w:pPr>
              <w:jc w:val="center"/>
              <w:rPr>
                <w:rFonts w:ascii="Cambria" w:hAnsi="Cambria" w:cs="Calibri"/>
                <w:b/>
                <w:bCs/>
                <w:noProof w:val="0"/>
                <w:sz w:val="20"/>
                <w:szCs w:val="20"/>
              </w:rPr>
            </w:pPr>
            <w:r w:rsidRPr="00B50538">
              <w:rPr>
                <w:rFonts w:ascii="Cambria" w:hAnsi="Cambria" w:cs="Calibri"/>
                <w:b/>
                <w:bCs/>
                <w:noProof w:val="0"/>
                <w:sz w:val="20"/>
                <w:szCs w:val="20"/>
              </w:rPr>
              <w:t>700 000,</w:t>
            </w:r>
            <w:r w:rsidR="00BD6077" w:rsidRPr="00B50538">
              <w:rPr>
                <w:rFonts w:ascii="Cambria" w:hAnsi="Cambria" w:cs="Calibri"/>
                <w:b/>
                <w:bCs/>
                <w:noProof w:val="0"/>
                <w:sz w:val="20"/>
                <w:szCs w:val="20"/>
              </w:rPr>
              <w:t>00</w:t>
            </w:r>
          </w:p>
        </w:tc>
        <w:tc>
          <w:tcPr>
            <w:tcW w:w="1417" w:type="dxa"/>
            <w:tcBorders>
              <w:top w:val="nil"/>
              <w:left w:val="nil"/>
              <w:bottom w:val="nil"/>
              <w:right w:val="single" w:sz="4" w:space="0" w:color="auto"/>
            </w:tcBorders>
            <w:shd w:val="clear" w:color="auto" w:fill="auto"/>
            <w:noWrap/>
            <w:vAlign w:val="center"/>
            <w:hideMark/>
          </w:tcPr>
          <w:p w14:paraId="4E4CCF2A" w14:textId="77777777" w:rsidR="00EB1727" w:rsidRPr="00B50538" w:rsidRDefault="00EB1727" w:rsidP="00EB1727">
            <w:pPr>
              <w:jc w:val="center"/>
              <w:rPr>
                <w:rFonts w:ascii="Cambria" w:hAnsi="Cambria" w:cs="Calibri"/>
                <w:noProof w:val="0"/>
                <w:sz w:val="20"/>
                <w:szCs w:val="20"/>
              </w:rPr>
            </w:pPr>
            <w:r w:rsidRPr="00B50538">
              <w:rPr>
                <w:rFonts w:ascii="Cambria" w:hAnsi="Cambria" w:cs="Calibri"/>
                <w:noProof w:val="0"/>
                <w:sz w:val="20"/>
                <w:szCs w:val="20"/>
              </w:rPr>
              <w:t>limit plnenia</w:t>
            </w:r>
          </w:p>
        </w:tc>
        <w:tc>
          <w:tcPr>
            <w:tcW w:w="993" w:type="dxa"/>
            <w:tcBorders>
              <w:top w:val="nil"/>
              <w:left w:val="nil"/>
              <w:bottom w:val="nil"/>
              <w:right w:val="single" w:sz="4" w:space="0" w:color="auto"/>
            </w:tcBorders>
            <w:shd w:val="clear" w:color="000000" w:fill="C0C0C0"/>
            <w:noWrap/>
            <w:vAlign w:val="center"/>
            <w:hideMark/>
          </w:tcPr>
          <w:p w14:paraId="73B45C71" w14:textId="62C7AEFC" w:rsidR="00EB1727" w:rsidRPr="00B50538" w:rsidRDefault="001F0F6F" w:rsidP="001F0F6F">
            <w:pPr>
              <w:jc w:val="center"/>
              <w:rPr>
                <w:rFonts w:ascii="Cambria" w:hAnsi="Cambria" w:cs="Calibri"/>
                <w:noProof w:val="0"/>
                <w:color w:val="DD0806"/>
                <w:sz w:val="20"/>
                <w:szCs w:val="20"/>
              </w:rPr>
            </w:pPr>
            <w:r w:rsidRPr="00B50538">
              <w:rPr>
                <w:rFonts w:ascii="Cambria" w:hAnsi="Cambria" w:cs="Calibri"/>
                <w:noProof w:val="0"/>
                <w:color w:val="000000"/>
                <w:sz w:val="20"/>
                <w:szCs w:val="20"/>
              </w:rPr>
              <w:t>vyplní uchádzač</w:t>
            </w:r>
          </w:p>
        </w:tc>
        <w:tc>
          <w:tcPr>
            <w:tcW w:w="1559" w:type="dxa"/>
            <w:tcBorders>
              <w:top w:val="nil"/>
              <w:left w:val="nil"/>
              <w:bottom w:val="nil"/>
              <w:right w:val="single" w:sz="4" w:space="0" w:color="auto"/>
            </w:tcBorders>
            <w:shd w:val="clear" w:color="auto" w:fill="auto"/>
            <w:noWrap/>
            <w:vAlign w:val="center"/>
            <w:hideMark/>
          </w:tcPr>
          <w:p w14:paraId="694B4140" w14:textId="2190E3F2" w:rsidR="00EB1727" w:rsidRPr="00B50538" w:rsidRDefault="001F0F6F" w:rsidP="001F0F6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c>
          <w:tcPr>
            <w:tcW w:w="1984" w:type="dxa"/>
            <w:tcBorders>
              <w:top w:val="nil"/>
              <w:left w:val="nil"/>
              <w:bottom w:val="nil"/>
              <w:right w:val="single" w:sz="4" w:space="0" w:color="auto"/>
            </w:tcBorders>
            <w:shd w:val="clear" w:color="auto" w:fill="auto"/>
            <w:noWrap/>
            <w:vAlign w:val="center"/>
            <w:hideMark/>
          </w:tcPr>
          <w:p w14:paraId="07132B2A" w14:textId="4E85920E" w:rsidR="00EB1727" w:rsidRPr="00B50538" w:rsidRDefault="001F0F6F" w:rsidP="001F0F6F">
            <w:pPr>
              <w:jc w:val="center"/>
              <w:rPr>
                <w:rFonts w:ascii="Cambria" w:hAnsi="Cambria" w:cs="Calibri"/>
                <w:noProof w:val="0"/>
                <w:sz w:val="20"/>
                <w:szCs w:val="20"/>
              </w:rPr>
            </w:pPr>
            <w:r w:rsidRPr="00B50538">
              <w:rPr>
                <w:rFonts w:ascii="Cambria" w:hAnsi="Cambria" w:cs="Calibri"/>
                <w:noProof w:val="0"/>
                <w:color w:val="000000"/>
                <w:sz w:val="20"/>
                <w:szCs w:val="20"/>
              </w:rPr>
              <w:t>vyplní uchádzač</w:t>
            </w:r>
          </w:p>
        </w:tc>
      </w:tr>
      <w:tr w:rsidR="00EB1727" w:rsidRPr="00B50538" w14:paraId="0DF84C00" w14:textId="77777777" w:rsidTr="001F0F6F">
        <w:trPr>
          <w:trHeight w:val="450"/>
        </w:trPr>
        <w:tc>
          <w:tcPr>
            <w:tcW w:w="10065" w:type="dxa"/>
            <w:gridSpan w:val="4"/>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E131583" w14:textId="77777777" w:rsidR="00EB1727" w:rsidRPr="00B50538" w:rsidRDefault="00EB1727" w:rsidP="00EB1727">
            <w:pPr>
              <w:rPr>
                <w:rFonts w:ascii="Cambria" w:hAnsi="Cambria" w:cs="Calibri"/>
                <w:b/>
                <w:bCs/>
                <w:noProof w:val="0"/>
                <w:sz w:val="20"/>
                <w:szCs w:val="20"/>
              </w:rPr>
            </w:pPr>
            <w:r w:rsidRPr="00B50538">
              <w:rPr>
                <w:rFonts w:ascii="Cambria" w:hAnsi="Cambria" w:cs="Calibri"/>
                <w:b/>
                <w:bCs/>
                <w:noProof w:val="0"/>
                <w:sz w:val="20"/>
                <w:szCs w:val="20"/>
              </w:rPr>
              <w:t>Celkové poistné spolu</w:t>
            </w:r>
          </w:p>
        </w:tc>
        <w:tc>
          <w:tcPr>
            <w:tcW w:w="1559" w:type="dxa"/>
            <w:tcBorders>
              <w:top w:val="single" w:sz="8" w:space="0" w:color="auto"/>
              <w:left w:val="single" w:sz="8" w:space="0" w:color="auto"/>
              <w:bottom w:val="single" w:sz="8" w:space="0" w:color="auto"/>
              <w:right w:val="single" w:sz="8" w:space="0" w:color="auto"/>
            </w:tcBorders>
            <w:shd w:val="clear" w:color="000000" w:fill="99CCFF"/>
            <w:noWrap/>
            <w:vAlign w:val="center"/>
            <w:hideMark/>
          </w:tcPr>
          <w:p w14:paraId="0D2D08BA" w14:textId="75410670" w:rsidR="00EB1727" w:rsidRPr="00B50538" w:rsidRDefault="001F0F6F" w:rsidP="001F0F6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c>
          <w:tcPr>
            <w:tcW w:w="1984" w:type="dxa"/>
            <w:tcBorders>
              <w:top w:val="single" w:sz="8" w:space="0" w:color="auto"/>
              <w:left w:val="nil"/>
              <w:bottom w:val="single" w:sz="8" w:space="0" w:color="auto"/>
              <w:right w:val="single" w:sz="8" w:space="0" w:color="auto"/>
            </w:tcBorders>
            <w:shd w:val="clear" w:color="000000" w:fill="99CCFF"/>
            <w:noWrap/>
            <w:vAlign w:val="center"/>
            <w:hideMark/>
          </w:tcPr>
          <w:p w14:paraId="13B47BA6" w14:textId="5AA0F158" w:rsidR="00EB1727" w:rsidRPr="00B50538" w:rsidRDefault="001F0F6F" w:rsidP="001F0F6F">
            <w:pPr>
              <w:jc w:val="center"/>
              <w:rPr>
                <w:rFonts w:ascii="Cambria" w:hAnsi="Cambria" w:cs="Calibri"/>
                <w:b/>
                <w:bCs/>
                <w:noProof w:val="0"/>
                <w:sz w:val="20"/>
                <w:szCs w:val="20"/>
              </w:rPr>
            </w:pPr>
            <w:r w:rsidRPr="00B50538">
              <w:rPr>
                <w:rFonts w:ascii="Cambria" w:hAnsi="Cambria" w:cs="Calibri"/>
                <w:noProof w:val="0"/>
                <w:color w:val="000000"/>
                <w:sz w:val="20"/>
                <w:szCs w:val="20"/>
              </w:rPr>
              <w:t>vyplní uchádzač</w:t>
            </w:r>
          </w:p>
        </w:tc>
      </w:tr>
    </w:tbl>
    <w:p w14:paraId="2B2B80D9" w14:textId="3EFADBD3" w:rsidR="006D704F" w:rsidRPr="00B50538" w:rsidRDefault="006D704F" w:rsidP="000C64D1">
      <w:pPr>
        <w:tabs>
          <w:tab w:val="left" w:pos="2520"/>
        </w:tabs>
        <w:spacing w:after="120"/>
        <w:ind w:right="-45"/>
        <w:jc w:val="both"/>
        <w:rPr>
          <w:rFonts w:ascii="Cambria" w:hAnsi="Cambria" w:cs="Arial"/>
          <w:b/>
          <w:sz w:val="20"/>
          <w:szCs w:val="20"/>
        </w:rPr>
      </w:pPr>
    </w:p>
    <w:p w14:paraId="5C890F81" w14:textId="77777777" w:rsidR="000C64D1" w:rsidRPr="00B50538" w:rsidRDefault="000C64D1" w:rsidP="000C64D1">
      <w:pPr>
        <w:spacing w:line="276" w:lineRule="auto"/>
        <w:rPr>
          <w:rFonts w:ascii="Cambria" w:hAnsi="Cambria" w:cs="Arial"/>
          <w:b/>
          <w:sz w:val="20"/>
          <w:szCs w:val="20"/>
        </w:rPr>
      </w:pPr>
    </w:p>
    <w:p w14:paraId="1124AF7E" w14:textId="77777777" w:rsidR="000C64D1" w:rsidRPr="00B50538" w:rsidRDefault="000C64D1" w:rsidP="000C64D1">
      <w:pPr>
        <w:spacing w:line="276" w:lineRule="auto"/>
        <w:rPr>
          <w:rFonts w:ascii="Cambria" w:hAnsi="Cambria" w:cs="Arial"/>
          <w:sz w:val="20"/>
          <w:szCs w:val="20"/>
        </w:rPr>
      </w:pPr>
    </w:p>
    <w:p w14:paraId="476D3044" w14:textId="77777777" w:rsidR="000C64D1" w:rsidRPr="00B50538" w:rsidRDefault="000C64D1" w:rsidP="000C64D1">
      <w:pPr>
        <w:spacing w:line="276" w:lineRule="auto"/>
        <w:rPr>
          <w:rFonts w:ascii="Cambria" w:hAnsi="Cambria" w:cs="Arial"/>
          <w:sz w:val="20"/>
          <w:szCs w:val="20"/>
        </w:rPr>
      </w:pPr>
    </w:p>
    <w:p w14:paraId="42E18316" w14:textId="37BBC2D6" w:rsidR="000C64D1" w:rsidRPr="00B50538" w:rsidRDefault="000C64D1" w:rsidP="000C64D1">
      <w:pPr>
        <w:keepNext/>
        <w:spacing w:line="276" w:lineRule="auto"/>
        <w:jc w:val="both"/>
        <w:outlineLvl w:val="8"/>
        <w:rPr>
          <w:rFonts w:ascii="Cambria" w:hAnsi="Cambria" w:cs="Arial"/>
          <w:bCs/>
          <w:sz w:val="20"/>
          <w:szCs w:val="20"/>
        </w:rPr>
      </w:pPr>
      <w:r w:rsidRPr="00FF3F51">
        <w:rPr>
          <w:rFonts w:ascii="Cambria" w:hAnsi="Cambria" w:cs="Arial"/>
          <w:bCs/>
          <w:i/>
          <w:sz w:val="20"/>
          <w:szCs w:val="20"/>
          <w:highlight w:val="yellow"/>
        </w:rPr>
        <w:t>V ……………….…….., dňa ....................</w:t>
      </w:r>
      <w:r w:rsidRPr="00B50538">
        <w:rPr>
          <w:rFonts w:ascii="Cambria" w:hAnsi="Cambria" w:cs="Arial"/>
          <w:bCs/>
          <w:i/>
          <w:sz w:val="20"/>
          <w:szCs w:val="20"/>
        </w:rPr>
        <w:tab/>
      </w:r>
      <w:r w:rsidRPr="00B50538">
        <w:rPr>
          <w:rFonts w:ascii="Cambria" w:hAnsi="Cambria" w:cs="Arial"/>
          <w:b/>
          <w:bCs/>
          <w:sz w:val="20"/>
          <w:szCs w:val="20"/>
        </w:rPr>
        <w:tab/>
      </w:r>
      <w:r w:rsidRPr="00B50538">
        <w:rPr>
          <w:rFonts w:ascii="Cambria" w:hAnsi="Cambria" w:cs="Arial"/>
          <w:b/>
          <w:bCs/>
          <w:sz w:val="20"/>
          <w:szCs w:val="20"/>
        </w:rPr>
        <w:tab/>
      </w:r>
      <w:r w:rsidR="007E4630" w:rsidRPr="00B50538">
        <w:rPr>
          <w:rFonts w:ascii="Cambria" w:hAnsi="Cambria" w:cs="Arial"/>
          <w:b/>
          <w:bCs/>
          <w:sz w:val="20"/>
          <w:szCs w:val="20"/>
        </w:rPr>
        <w:tab/>
      </w:r>
      <w:r w:rsidRPr="00FF3F51">
        <w:rPr>
          <w:rFonts w:ascii="Cambria" w:hAnsi="Cambria" w:cs="Arial"/>
          <w:bCs/>
          <w:sz w:val="20"/>
          <w:szCs w:val="20"/>
          <w:highlight w:val="yellow"/>
        </w:rPr>
        <w:t>……………………………….......................</w:t>
      </w:r>
    </w:p>
    <w:p w14:paraId="371FC5A7" w14:textId="4F9C2D5A" w:rsidR="00FF3F51" w:rsidRDefault="000C64D1" w:rsidP="00FF3F51">
      <w:pPr>
        <w:spacing w:line="276" w:lineRule="auto"/>
        <w:rPr>
          <w:rFonts w:ascii="Cambria" w:hAnsi="Cambria" w:cs="Arial"/>
          <w:sz w:val="20"/>
          <w:szCs w:val="20"/>
        </w:rPr>
      </w:pPr>
      <w:r w:rsidRPr="00B50538">
        <w:rPr>
          <w:rFonts w:ascii="Cambria" w:hAnsi="Cambria" w:cs="Arial"/>
          <w:i/>
          <w:sz w:val="20"/>
          <w:szCs w:val="20"/>
        </w:rPr>
        <w:sym w:font="Symbol" w:char="F05B"/>
      </w:r>
      <w:r w:rsidRPr="00B50538">
        <w:rPr>
          <w:rFonts w:ascii="Cambria" w:hAnsi="Cambria" w:cs="Arial"/>
          <w:i/>
          <w:sz w:val="20"/>
          <w:szCs w:val="20"/>
        </w:rPr>
        <w:t>uviesť miesto a dátum podpisu</w:t>
      </w:r>
      <w:r w:rsidRPr="00B50538">
        <w:rPr>
          <w:rFonts w:ascii="Cambria" w:hAnsi="Cambria" w:cs="Arial"/>
          <w:i/>
          <w:sz w:val="20"/>
          <w:szCs w:val="20"/>
        </w:rPr>
        <w:sym w:font="Symbol" w:char="F05D"/>
      </w:r>
      <w:r w:rsidRPr="00B50538">
        <w:rPr>
          <w:rFonts w:ascii="Cambria" w:hAnsi="Cambria" w:cs="Arial"/>
          <w:i/>
          <w:sz w:val="20"/>
          <w:szCs w:val="20"/>
        </w:rPr>
        <w:tab/>
      </w:r>
      <w:r w:rsidRPr="00B50538">
        <w:rPr>
          <w:rFonts w:ascii="Cambria" w:hAnsi="Cambria" w:cs="Arial"/>
          <w:i/>
          <w:sz w:val="20"/>
          <w:szCs w:val="20"/>
        </w:rPr>
        <w:tab/>
      </w:r>
      <w:r w:rsidRPr="00B50538">
        <w:rPr>
          <w:rFonts w:ascii="Cambria" w:hAnsi="Cambria" w:cs="Arial"/>
          <w:i/>
          <w:sz w:val="20"/>
          <w:szCs w:val="20"/>
        </w:rPr>
        <w:tab/>
      </w:r>
      <w:r w:rsidRPr="00B50538">
        <w:rPr>
          <w:rFonts w:ascii="Cambria" w:hAnsi="Cambria" w:cs="Arial"/>
          <w:i/>
          <w:sz w:val="20"/>
          <w:szCs w:val="20"/>
        </w:rPr>
        <w:tab/>
      </w:r>
      <w:r w:rsidRPr="00B50538">
        <w:rPr>
          <w:rFonts w:ascii="Cambria" w:hAnsi="Cambria" w:cs="Arial"/>
          <w:i/>
          <w:sz w:val="20"/>
          <w:szCs w:val="20"/>
        </w:rPr>
        <w:sym w:font="Symbol" w:char="F05B"/>
      </w:r>
      <w:r w:rsidRPr="00B50538">
        <w:rPr>
          <w:rFonts w:ascii="Cambria" w:hAnsi="Cambria" w:cs="Arial"/>
          <w:i/>
          <w:sz w:val="20"/>
          <w:szCs w:val="20"/>
        </w:rPr>
        <w:t>vypísať meno, priezvisko a</w:t>
      </w:r>
      <w:r w:rsidR="00FF3F51">
        <w:rPr>
          <w:rFonts w:ascii="Cambria" w:hAnsi="Cambria" w:cs="Arial"/>
          <w:i/>
          <w:sz w:val="20"/>
          <w:szCs w:val="20"/>
        </w:rPr>
        <w:t> </w:t>
      </w:r>
      <w:r w:rsidRPr="00B50538">
        <w:rPr>
          <w:rFonts w:ascii="Cambria" w:hAnsi="Cambria" w:cs="Arial"/>
          <w:i/>
          <w:sz w:val="20"/>
          <w:szCs w:val="20"/>
        </w:rPr>
        <w:t>funkciu</w:t>
      </w:r>
    </w:p>
    <w:p w14:paraId="10668A8D" w14:textId="7B2AE991" w:rsidR="000C64D1" w:rsidRPr="00FF3F51" w:rsidRDefault="00FF3F51" w:rsidP="00FF3F51">
      <w:pPr>
        <w:spacing w:line="276" w:lineRule="auto"/>
        <w:rPr>
          <w:rFonts w:ascii="Cambria" w:hAnsi="Cambria" w:cs="Arial"/>
          <w:sz w:val="20"/>
          <w:szCs w:val="20"/>
        </w:rPr>
      </w:pP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000C64D1" w:rsidRPr="00B50538">
        <w:rPr>
          <w:rFonts w:ascii="Cambria" w:hAnsi="Cambria" w:cs="Arial"/>
          <w:i/>
          <w:sz w:val="20"/>
          <w:szCs w:val="20"/>
        </w:rPr>
        <w:t>oprávnenej osoby uchádzača</w:t>
      </w:r>
      <w:r w:rsidR="000C64D1" w:rsidRPr="00B50538">
        <w:rPr>
          <w:rFonts w:ascii="Cambria" w:hAnsi="Cambria" w:cs="Arial"/>
          <w:i/>
          <w:sz w:val="20"/>
          <w:szCs w:val="20"/>
        </w:rPr>
        <w:sym w:font="Symbol" w:char="F05D"/>
      </w:r>
    </w:p>
    <w:p w14:paraId="48DDEF6E"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05372F3F"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311C4706"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24DD816E"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60BB210A"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05EF72CC"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4E13C0BE"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66D6218C"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3FD1E09C"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71A297F6"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05ACA9AA" w14:textId="77777777" w:rsidR="000C64D1" w:rsidRPr="00B50538"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r w:rsidRPr="00B50538">
        <w:rPr>
          <w:rFonts w:ascii="Cambria" w:hAnsi="Cambria" w:cs="Arial"/>
          <w:i/>
          <w:sz w:val="20"/>
          <w:szCs w:val="20"/>
        </w:rPr>
        <w:t>Poznámka:</w:t>
      </w:r>
    </w:p>
    <w:p w14:paraId="4BF58472" w14:textId="77777777" w:rsidR="000C64D1" w:rsidRPr="00B50538" w:rsidRDefault="000C64D1" w:rsidP="000D0090">
      <w:pPr>
        <w:pStyle w:val="ListParagraph"/>
        <w:numPr>
          <w:ilvl w:val="1"/>
          <w:numId w:val="34"/>
        </w:numPr>
        <w:tabs>
          <w:tab w:val="clear" w:pos="1440"/>
          <w:tab w:val="num" w:pos="567"/>
        </w:tabs>
        <w:spacing w:after="0"/>
        <w:ind w:left="567" w:hanging="567"/>
        <w:jc w:val="both"/>
        <w:rPr>
          <w:rFonts w:ascii="Cambria" w:hAnsi="Cambria" w:cs="Arial"/>
          <w:i/>
          <w:sz w:val="20"/>
          <w:szCs w:val="20"/>
        </w:rPr>
      </w:pPr>
      <w:r w:rsidRPr="00B50538">
        <w:rPr>
          <w:rFonts w:ascii="Cambria" w:hAnsi="Cambria" w:cs="Arial"/>
          <w:i/>
          <w:sz w:val="20"/>
          <w:szCs w:val="20"/>
        </w:rPr>
        <w:t>dátum musí byť aktuálny vo vzťahu ku dňu uplynutia lehoty na predkladanie ponúk,</w:t>
      </w:r>
    </w:p>
    <w:p w14:paraId="24E6F144" w14:textId="77777777" w:rsidR="000C64D1" w:rsidRPr="00B50538" w:rsidRDefault="000C64D1" w:rsidP="000D0090">
      <w:pPr>
        <w:pStyle w:val="ListParagraph"/>
        <w:numPr>
          <w:ilvl w:val="1"/>
          <w:numId w:val="34"/>
        </w:numPr>
        <w:tabs>
          <w:tab w:val="clear" w:pos="1440"/>
          <w:tab w:val="num" w:pos="567"/>
        </w:tabs>
        <w:spacing w:after="0"/>
        <w:ind w:left="567" w:hanging="567"/>
        <w:jc w:val="both"/>
        <w:rPr>
          <w:rFonts w:ascii="Cambria" w:hAnsi="Cambria" w:cs="Arial"/>
          <w:i/>
          <w:sz w:val="20"/>
          <w:szCs w:val="20"/>
        </w:rPr>
      </w:pPr>
      <w:r w:rsidRPr="00B50538">
        <w:rPr>
          <w:rFonts w:ascii="Cambria" w:eastAsia="SimSun" w:hAnsi="Cambria" w:cs="Arial"/>
          <w:i/>
          <w:snapToGrid w:val="0"/>
          <w:sz w:val="20"/>
          <w:szCs w:val="20"/>
        </w:rPr>
        <w:t>podpis uchádzača alebo osoby oprávnenej konať za uchádzača</w:t>
      </w:r>
    </w:p>
    <w:p w14:paraId="26EFFB6B" w14:textId="4803843B" w:rsidR="004B0EC5" w:rsidRPr="00B50538" w:rsidRDefault="000C64D1" w:rsidP="000C64D1">
      <w:pPr>
        <w:spacing w:line="276" w:lineRule="auto"/>
        <w:rPr>
          <w:rFonts w:ascii="Cambria" w:eastAsia="SimSun" w:hAnsi="Cambria" w:cs="Arial"/>
          <w:i/>
          <w:snapToGrid w:val="0"/>
          <w:sz w:val="20"/>
          <w:szCs w:val="20"/>
        </w:rPr>
      </w:pPr>
      <w:r w:rsidRPr="00B50538">
        <w:rPr>
          <w:rFonts w:ascii="Cambria" w:eastAsia="SimSun" w:hAnsi="Cambria" w:cs="Arial"/>
          <w:i/>
          <w:snapToGrid w:val="0"/>
          <w:sz w:val="20"/>
          <w:szCs w:val="20"/>
        </w:rPr>
        <w:t xml:space="preserve">(v prípade skupiny dodávateľov </w:t>
      </w:r>
      <w:r w:rsidRPr="00B50538">
        <w:rPr>
          <w:rFonts w:ascii="Cambria" w:eastAsia="SimSun" w:hAnsi="Cambria" w:cs="Arial"/>
          <w:i/>
          <w:snapToGrid w:val="0"/>
          <w:sz w:val="20"/>
          <w:szCs w:val="20"/>
          <w:u w:val="single"/>
        </w:rPr>
        <w:t>podpis každého člena skupiny</w:t>
      </w:r>
      <w:r w:rsidRPr="00B50538">
        <w:rPr>
          <w:rFonts w:ascii="Cambria" w:eastAsia="SimSun" w:hAnsi="Cambria" w:cs="Arial"/>
          <w:i/>
          <w:snapToGrid w:val="0"/>
          <w:sz w:val="20"/>
          <w:szCs w:val="20"/>
        </w:rPr>
        <w:t xml:space="preserve"> dodávateľov alebo osoby oprávnenej konať za každého člena skupiny dodávateľov)</w:t>
      </w:r>
    </w:p>
    <w:p w14:paraId="1118401C" w14:textId="0D20AEDE" w:rsidR="004D0512" w:rsidRPr="00B50538" w:rsidRDefault="004B0EC5" w:rsidP="009E27C9">
      <w:pPr>
        <w:rPr>
          <w:rFonts w:ascii="Cambria" w:eastAsia="SimSun" w:hAnsi="Cambria" w:cs="Arial"/>
          <w:i/>
          <w:snapToGrid w:val="0"/>
          <w:sz w:val="20"/>
          <w:szCs w:val="20"/>
        </w:rPr>
      </w:pPr>
      <w:r w:rsidRPr="00B50538">
        <w:rPr>
          <w:rFonts w:ascii="Cambria" w:eastAsia="SimSun" w:hAnsi="Cambria" w:cs="Arial"/>
          <w:i/>
          <w:snapToGrid w:val="0"/>
          <w:sz w:val="20"/>
          <w:szCs w:val="20"/>
        </w:rPr>
        <w:br w:type="page"/>
      </w:r>
    </w:p>
    <w:p w14:paraId="06549A30" w14:textId="77777777" w:rsidR="004D0512" w:rsidRPr="00B50538" w:rsidRDefault="004D0512" w:rsidP="000C64D1">
      <w:pPr>
        <w:spacing w:line="276" w:lineRule="auto"/>
        <w:rPr>
          <w:rFonts w:ascii="Cambria" w:eastAsia="SimSun" w:hAnsi="Cambria" w:cs="Arial"/>
          <w:i/>
          <w:snapToGrid w:val="0"/>
          <w:sz w:val="20"/>
          <w:szCs w:val="20"/>
        </w:rPr>
      </w:pPr>
    </w:p>
    <w:p w14:paraId="063387FB" w14:textId="163F3623" w:rsidR="004B0EC5" w:rsidRPr="00B50538" w:rsidRDefault="004B0EC5" w:rsidP="004B0EC5">
      <w:pPr>
        <w:overflowPunct w:val="0"/>
        <w:autoSpaceDE w:val="0"/>
        <w:autoSpaceDN w:val="0"/>
        <w:adjustRightInd w:val="0"/>
        <w:spacing w:line="276" w:lineRule="auto"/>
        <w:jc w:val="center"/>
        <w:textAlignment w:val="baseline"/>
        <w:rPr>
          <w:rFonts w:ascii="Cambria" w:hAnsi="Cambria" w:cs="Arial"/>
          <w:b/>
          <w:sz w:val="20"/>
          <w:szCs w:val="20"/>
        </w:rPr>
      </w:pPr>
      <w:r w:rsidRPr="00B50538">
        <w:rPr>
          <w:rFonts w:ascii="Cambria" w:hAnsi="Cambria" w:cs="Arial"/>
          <w:b/>
          <w:sz w:val="20"/>
          <w:szCs w:val="20"/>
        </w:rPr>
        <w:t xml:space="preserve">Návrh na plnenie kritérií na vyhodnotenie ponúk </w:t>
      </w:r>
      <w:r w:rsidRPr="00B50538">
        <w:rPr>
          <w:rFonts w:ascii="Cambria" w:hAnsi="Cambria" w:cs="Arial"/>
          <w:b/>
          <w:sz w:val="20"/>
          <w:szCs w:val="20"/>
          <w:u w:val="single"/>
        </w:rPr>
        <w:t>pre časť č. 2</w:t>
      </w:r>
    </w:p>
    <w:p w14:paraId="378EF5A2"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b/>
          <w:sz w:val="20"/>
          <w:szCs w:val="20"/>
        </w:rPr>
      </w:pPr>
    </w:p>
    <w:p w14:paraId="02720A51"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b/>
          <w:sz w:val="20"/>
          <w:szCs w:val="20"/>
        </w:rPr>
      </w:pPr>
    </w:p>
    <w:p w14:paraId="6C027D52"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b/>
          <w:sz w:val="20"/>
          <w:szCs w:val="20"/>
        </w:rPr>
        <w:t xml:space="preserve">Názov zákazky: </w:t>
      </w:r>
      <w:r w:rsidRPr="00B50538">
        <w:rPr>
          <w:rFonts w:ascii="Cambria" w:hAnsi="Cambria" w:cs="Arial"/>
          <w:b/>
          <w:sz w:val="20"/>
          <w:szCs w:val="20"/>
        </w:rPr>
        <w:tab/>
      </w:r>
      <w:r w:rsidRPr="00B50538">
        <w:rPr>
          <w:rFonts w:ascii="Cambria" w:hAnsi="Cambria" w:cs="Arial"/>
          <w:b/>
          <w:sz w:val="20"/>
          <w:szCs w:val="20"/>
        </w:rPr>
        <w:tab/>
        <w:t>Poistné služby pre Národnú banku Slovenska</w:t>
      </w:r>
    </w:p>
    <w:p w14:paraId="368E9FF6"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b/>
          <w:sz w:val="20"/>
          <w:szCs w:val="20"/>
        </w:rPr>
      </w:pPr>
    </w:p>
    <w:p w14:paraId="189B83CD"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 xml:space="preserve">Obchodné meno uchádzača / </w:t>
      </w:r>
    </w:p>
    <w:p w14:paraId="211C0460"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skupiny dodávateľov</w:t>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highlight w:val="yellow"/>
        </w:rPr>
        <w:t>...................................................................................</w:t>
      </w:r>
    </w:p>
    <w:p w14:paraId="4AE0937E"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sz w:val="20"/>
          <w:szCs w:val="20"/>
        </w:rPr>
      </w:pPr>
    </w:p>
    <w:p w14:paraId="24872097"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Sídlo alebo miesto podnikania</w:t>
      </w:r>
      <w:r w:rsidRPr="00B50538">
        <w:rPr>
          <w:rFonts w:ascii="Cambria" w:hAnsi="Cambria" w:cs="Arial"/>
          <w:sz w:val="20"/>
          <w:szCs w:val="20"/>
        </w:rPr>
        <w:tab/>
      </w:r>
      <w:r w:rsidRPr="00B50538">
        <w:rPr>
          <w:rFonts w:ascii="Cambria" w:hAnsi="Cambria" w:cs="Arial"/>
          <w:sz w:val="20"/>
          <w:szCs w:val="20"/>
          <w:highlight w:val="yellow"/>
        </w:rPr>
        <w:t>...................................................................................</w:t>
      </w:r>
    </w:p>
    <w:p w14:paraId="6EFA1632"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(v prípade skupiny dodávateľov za každého člena skupiny dodávateľov)</w:t>
      </w:r>
    </w:p>
    <w:p w14:paraId="0B327819"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sz w:val="20"/>
          <w:szCs w:val="20"/>
        </w:rPr>
      </w:pPr>
    </w:p>
    <w:p w14:paraId="2A361B58" w14:textId="77777777" w:rsidR="004D0512" w:rsidRPr="00B50538" w:rsidRDefault="004D0512" w:rsidP="004D0512">
      <w:pPr>
        <w:overflowPunct w:val="0"/>
        <w:autoSpaceDE w:val="0"/>
        <w:autoSpaceDN w:val="0"/>
        <w:adjustRightInd w:val="0"/>
        <w:spacing w:line="276" w:lineRule="auto"/>
        <w:jc w:val="both"/>
        <w:textAlignment w:val="baseline"/>
        <w:rPr>
          <w:rFonts w:ascii="Cambria" w:hAnsi="Cambria" w:cs="Arial"/>
          <w:sz w:val="20"/>
          <w:szCs w:val="20"/>
        </w:rPr>
      </w:pPr>
      <w:r w:rsidRPr="00B50538">
        <w:rPr>
          <w:rFonts w:ascii="Cambria" w:hAnsi="Cambria" w:cs="Arial"/>
          <w:sz w:val="20"/>
          <w:szCs w:val="20"/>
        </w:rPr>
        <w:t>IČO:</w:t>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rPr>
        <w:tab/>
      </w:r>
      <w:r w:rsidRPr="00B50538">
        <w:rPr>
          <w:rFonts w:ascii="Cambria" w:hAnsi="Cambria" w:cs="Arial"/>
          <w:sz w:val="20"/>
          <w:szCs w:val="20"/>
          <w:highlight w:val="yellow"/>
        </w:rPr>
        <w:t>..................................................................................</w:t>
      </w:r>
    </w:p>
    <w:p w14:paraId="78C3C4A6" w14:textId="77777777" w:rsidR="004D0512" w:rsidRPr="00B50538" w:rsidRDefault="004D0512" w:rsidP="004D0512">
      <w:pPr>
        <w:spacing w:line="276" w:lineRule="auto"/>
        <w:jc w:val="both"/>
        <w:rPr>
          <w:rFonts w:ascii="Cambria" w:hAnsi="Cambria" w:cs="Arial"/>
          <w:sz w:val="20"/>
          <w:szCs w:val="20"/>
        </w:rPr>
      </w:pPr>
    </w:p>
    <w:p w14:paraId="095C11AA" w14:textId="77777777" w:rsidR="004D0512" w:rsidRPr="00B50538" w:rsidRDefault="004D0512" w:rsidP="004D0512">
      <w:pPr>
        <w:pStyle w:val="ListParagraph"/>
        <w:tabs>
          <w:tab w:val="left" w:pos="567"/>
        </w:tabs>
        <w:spacing w:after="0" w:line="240" w:lineRule="auto"/>
        <w:ind w:left="567"/>
        <w:jc w:val="both"/>
        <w:rPr>
          <w:rFonts w:ascii="Cambria" w:hAnsi="Cambria" w:cs="Arial"/>
          <w:sz w:val="20"/>
          <w:szCs w:val="20"/>
        </w:rPr>
      </w:pPr>
    </w:p>
    <w:p w14:paraId="2C1E55E4" w14:textId="77777777" w:rsidR="004D0512" w:rsidRPr="00B50538" w:rsidRDefault="004D0512" w:rsidP="004D0512">
      <w:pPr>
        <w:pStyle w:val="ListParagraph"/>
        <w:tabs>
          <w:tab w:val="left" w:pos="567"/>
        </w:tabs>
        <w:spacing w:after="0" w:line="240" w:lineRule="auto"/>
        <w:ind w:left="567"/>
        <w:jc w:val="both"/>
        <w:rPr>
          <w:rFonts w:ascii="Cambria" w:hAnsi="Cambria" w:cs="Arial"/>
          <w:sz w:val="20"/>
          <w:szCs w:val="20"/>
        </w:rPr>
      </w:pPr>
    </w:p>
    <w:p w14:paraId="22D1C8F9" w14:textId="61D07A4C" w:rsidR="004D0512" w:rsidRPr="00B50538" w:rsidRDefault="004D0512" w:rsidP="004D0512">
      <w:pPr>
        <w:pStyle w:val="ListParagraph"/>
        <w:spacing w:after="0" w:line="240" w:lineRule="auto"/>
        <w:ind w:left="0"/>
        <w:jc w:val="both"/>
        <w:rPr>
          <w:rFonts w:ascii="Cambria" w:hAnsi="Cambria" w:cs="Arial"/>
          <w:b/>
          <w:sz w:val="20"/>
          <w:szCs w:val="20"/>
        </w:rPr>
      </w:pPr>
      <w:r w:rsidRPr="00B50538">
        <w:rPr>
          <w:rFonts w:ascii="Cambria" w:hAnsi="Cambria" w:cs="Arial"/>
          <w:sz w:val="20"/>
          <w:szCs w:val="20"/>
        </w:rPr>
        <w:t>Kritérium:</w:t>
      </w:r>
      <w:r w:rsidRPr="00B50538">
        <w:rPr>
          <w:rFonts w:ascii="Cambria" w:hAnsi="Cambria" w:cs="Arial"/>
          <w:b/>
          <w:sz w:val="20"/>
          <w:szCs w:val="20"/>
        </w:rPr>
        <w:t xml:space="preserve"> </w:t>
      </w:r>
      <w:r w:rsidRPr="00B50538">
        <w:rPr>
          <w:rFonts w:ascii="Cambria" w:hAnsi="Cambria" w:cs="Arial"/>
          <w:b/>
          <w:sz w:val="20"/>
          <w:szCs w:val="20"/>
          <w:highlight w:val="yellow"/>
        </w:rPr>
        <w:t>Celkov</w:t>
      </w:r>
      <w:r w:rsidR="00956FE4" w:rsidRPr="00B50538">
        <w:rPr>
          <w:rFonts w:ascii="Cambria" w:hAnsi="Cambria" w:cs="Arial"/>
          <w:b/>
          <w:sz w:val="20"/>
          <w:szCs w:val="20"/>
          <w:highlight w:val="yellow"/>
        </w:rPr>
        <w:t xml:space="preserve">á cena za </w:t>
      </w:r>
      <w:r w:rsidRPr="00B50538">
        <w:rPr>
          <w:rFonts w:ascii="Cambria" w:hAnsi="Cambria" w:cs="Arial"/>
          <w:b/>
          <w:sz w:val="20"/>
          <w:szCs w:val="20"/>
          <w:highlight w:val="yellow"/>
        </w:rPr>
        <w:t>poistné spolu v eur</w:t>
      </w:r>
      <w:r w:rsidR="003F08FF" w:rsidRPr="00B50538">
        <w:rPr>
          <w:rFonts w:ascii="Cambria" w:hAnsi="Cambria" w:cs="Arial"/>
          <w:b/>
          <w:sz w:val="20"/>
          <w:szCs w:val="20"/>
          <w:highlight w:val="yellow"/>
        </w:rPr>
        <w:t>ách</w:t>
      </w:r>
      <w:r w:rsidRPr="00B50538">
        <w:rPr>
          <w:rFonts w:ascii="Cambria" w:hAnsi="Cambria" w:cs="Arial"/>
          <w:b/>
          <w:sz w:val="20"/>
          <w:szCs w:val="20"/>
          <w:highlight w:val="yellow"/>
        </w:rPr>
        <w:t xml:space="preserve"> </w:t>
      </w:r>
      <w:r w:rsidR="00956FE4" w:rsidRPr="00B50538">
        <w:rPr>
          <w:rFonts w:ascii="Cambria" w:hAnsi="Cambria" w:cs="Arial"/>
          <w:b/>
          <w:sz w:val="20"/>
          <w:szCs w:val="20"/>
          <w:highlight w:val="yellow"/>
        </w:rPr>
        <w:t xml:space="preserve"> za časť č. 2  predmetu zákazky </w:t>
      </w:r>
      <w:r w:rsidRPr="00B50538">
        <w:rPr>
          <w:rFonts w:ascii="Cambria" w:hAnsi="Cambria" w:cs="Arial"/>
          <w:b/>
          <w:sz w:val="20"/>
          <w:szCs w:val="20"/>
          <w:highlight w:val="yellow"/>
        </w:rPr>
        <w:t>vrátane dane z poistenia za celú dobu poistenia 1 rok.</w:t>
      </w:r>
    </w:p>
    <w:p w14:paraId="6517B453" w14:textId="77777777" w:rsidR="004D0512" w:rsidRPr="00B50538" w:rsidRDefault="004D0512" w:rsidP="004D0512">
      <w:pPr>
        <w:pStyle w:val="ListParagraph"/>
        <w:tabs>
          <w:tab w:val="left" w:pos="567"/>
        </w:tabs>
        <w:spacing w:after="0" w:line="240" w:lineRule="auto"/>
        <w:ind w:left="567"/>
        <w:jc w:val="both"/>
        <w:rPr>
          <w:rFonts w:ascii="Cambria" w:hAnsi="Cambria" w:cs="Arial"/>
          <w:b/>
          <w:sz w:val="20"/>
          <w:szCs w:val="20"/>
        </w:rPr>
      </w:pPr>
    </w:p>
    <w:p w14:paraId="596DB303" w14:textId="0741FA4F" w:rsidR="004D0512" w:rsidRPr="00B50538" w:rsidRDefault="004D0512" w:rsidP="004513BB">
      <w:pPr>
        <w:pStyle w:val="ListParagraph"/>
        <w:spacing w:after="0" w:line="240" w:lineRule="auto"/>
        <w:ind w:left="0"/>
        <w:jc w:val="both"/>
        <w:rPr>
          <w:rFonts w:ascii="Cambria" w:hAnsi="Cambria" w:cs="Arial"/>
          <w:b/>
          <w:sz w:val="20"/>
          <w:szCs w:val="20"/>
        </w:rPr>
      </w:pPr>
    </w:p>
    <w:tbl>
      <w:tblPr>
        <w:tblW w:w="10500" w:type="dxa"/>
        <w:tblCellMar>
          <w:left w:w="70" w:type="dxa"/>
          <w:right w:w="70" w:type="dxa"/>
        </w:tblCellMar>
        <w:tblLook w:val="04A0" w:firstRow="1" w:lastRow="0" w:firstColumn="1" w:lastColumn="0" w:noHBand="0" w:noVBand="1"/>
      </w:tblPr>
      <w:tblGrid>
        <w:gridCol w:w="7900"/>
        <w:gridCol w:w="2600"/>
      </w:tblGrid>
      <w:tr w:rsidR="00C535E1" w:rsidRPr="00B50538" w14:paraId="4A39DB98" w14:textId="77777777" w:rsidTr="00C535E1">
        <w:trPr>
          <w:trHeight w:val="480"/>
        </w:trPr>
        <w:tc>
          <w:tcPr>
            <w:tcW w:w="7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59846" w14:textId="77777777" w:rsidR="00C535E1" w:rsidRPr="00B50538" w:rsidRDefault="00C535E1" w:rsidP="00C535E1">
            <w:pPr>
              <w:rPr>
                <w:rFonts w:ascii="Cambria" w:hAnsi="Cambria" w:cs="Calibri"/>
                <w:noProof w:val="0"/>
                <w:color w:val="000000"/>
                <w:sz w:val="20"/>
                <w:szCs w:val="20"/>
              </w:rPr>
            </w:pPr>
            <w:r w:rsidRPr="00B50538">
              <w:rPr>
                <w:rFonts w:ascii="Cambria" w:hAnsi="Cambria" w:cs="Calibri"/>
                <w:noProof w:val="0"/>
                <w:color w:val="000000"/>
                <w:sz w:val="20"/>
                <w:szCs w:val="20"/>
              </w:rPr>
              <w:t>Položka</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7C7FB46E" w14:textId="77777777" w:rsidR="00C535E1" w:rsidRPr="00B50538" w:rsidRDefault="00C535E1" w:rsidP="00C535E1">
            <w:pPr>
              <w:jc w:val="center"/>
              <w:rPr>
                <w:rFonts w:ascii="Cambria" w:hAnsi="Cambria" w:cs="Calibri"/>
                <w:noProof w:val="0"/>
                <w:color w:val="000000"/>
                <w:sz w:val="20"/>
                <w:szCs w:val="20"/>
              </w:rPr>
            </w:pPr>
            <w:r w:rsidRPr="00B50538">
              <w:rPr>
                <w:rFonts w:ascii="Cambria" w:hAnsi="Cambria" w:cs="Calibri"/>
                <w:noProof w:val="0"/>
                <w:color w:val="000000"/>
                <w:sz w:val="20"/>
                <w:szCs w:val="20"/>
              </w:rPr>
              <w:t>Poistné v EUR</w:t>
            </w:r>
          </w:p>
        </w:tc>
      </w:tr>
      <w:tr w:rsidR="00C535E1" w:rsidRPr="00B50538" w14:paraId="4E6B23D5" w14:textId="77777777" w:rsidTr="00C535E1">
        <w:trPr>
          <w:trHeight w:val="540"/>
        </w:trPr>
        <w:tc>
          <w:tcPr>
            <w:tcW w:w="7900" w:type="dxa"/>
            <w:tcBorders>
              <w:top w:val="nil"/>
              <w:left w:val="single" w:sz="4" w:space="0" w:color="auto"/>
              <w:bottom w:val="single" w:sz="4" w:space="0" w:color="auto"/>
              <w:right w:val="single" w:sz="4" w:space="0" w:color="auto"/>
            </w:tcBorders>
            <w:shd w:val="clear" w:color="auto" w:fill="auto"/>
            <w:noWrap/>
            <w:vAlign w:val="center"/>
            <w:hideMark/>
          </w:tcPr>
          <w:p w14:paraId="28AA24F8" w14:textId="726EA458" w:rsidR="00C535E1" w:rsidRPr="00B50538" w:rsidRDefault="00C535E1" w:rsidP="00C535E1">
            <w:pPr>
              <w:rPr>
                <w:rFonts w:ascii="Cambria" w:hAnsi="Cambria" w:cs="Calibri"/>
                <w:noProof w:val="0"/>
                <w:color w:val="000000"/>
                <w:sz w:val="20"/>
                <w:szCs w:val="20"/>
              </w:rPr>
            </w:pPr>
            <w:r w:rsidRPr="00B50538">
              <w:rPr>
                <w:rFonts w:ascii="Cambria" w:hAnsi="Cambria" w:cs="Calibri"/>
                <w:noProof w:val="0"/>
                <w:color w:val="000000"/>
                <w:sz w:val="20"/>
                <w:szCs w:val="20"/>
              </w:rPr>
              <w:t>Cena  za havarijné poist</w:t>
            </w:r>
            <w:r w:rsidR="00B63223" w:rsidRPr="00B50538">
              <w:rPr>
                <w:rFonts w:ascii="Cambria" w:hAnsi="Cambria" w:cs="Calibri"/>
                <w:noProof w:val="0"/>
                <w:color w:val="000000"/>
                <w:sz w:val="20"/>
                <w:szCs w:val="20"/>
              </w:rPr>
              <w:t>enie</w:t>
            </w:r>
            <w:r w:rsidRPr="00B50538">
              <w:rPr>
                <w:rFonts w:ascii="Cambria" w:hAnsi="Cambria" w:cs="Calibri"/>
                <w:noProof w:val="0"/>
                <w:color w:val="000000"/>
                <w:sz w:val="20"/>
                <w:szCs w:val="20"/>
              </w:rPr>
              <w:t xml:space="preserve"> za rok z Tabuľky č. 3</w:t>
            </w:r>
          </w:p>
        </w:tc>
        <w:tc>
          <w:tcPr>
            <w:tcW w:w="2600" w:type="dxa"/>
            <w:tcBorders>
              <w:top w:val="nil"/>
              <w:left w:val="nil"/>
              <w:bottom w:val="single" w:sz="4" w:space="0" w:color="auto"/>
              <w:right w:val="single" w:sz="4" w:space="0" w:color="auto"/>
            </w:tcBorders>
            <w:shd w:val="clear" w:color="auto" w:fill="auto"/>
            <w:noWrap/>
            <w:vAlign w:val="center"/>
            <w:hideMark/>
          </w:tcPr>
          <w:p w14:paraId="22591443" w14:textId="77777777" w:rsidR="00C535E1" w:rsidRPr="00B50538" w:rsidRDefault="00C535E1" w:rsidP="00C535E1">
            <w:pPr>
              <w:jc w:val="cente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535E1" w:rsidRPr="00B50538" w14:paraId="1C48C8D1" w14:textId="77777777" w:rsidTr="00C535E1">
        <w:trPr>
          <w:trHeight w:val="600"/>
        </w:trPr>
        <w:tc>
          <w:tcPr>
            <w:tcW w:w="7900" w:type="dxa"/>
            <w:tcBorders>
              <w:top w:val="nil"/>
              <w:left w:val="single" w:sz="4" w:space="0" w:color="auto"/>
              <w:bottom w:val="single" w:sz="4" w:space="0" w:color="auto"/>
              <w:right w:val="single" w:sz="4" w:space="0" w:color="auto"/>
            </w:tcBorders>
            <w:shd w:val="clear" w:color="auto" w:fill="auto"/>
            <w:vAlign w:val="center"/>
            <w:hideMark/>
          </w:tcPr>
          <w:p w14:paraId="7F4A85E1" w14:textId="77777777" w:rsidR="00C535E1" w:rsidRPr="00B50538" w:rsidRDefault="00C535E1" w:rsidP="00C535E1">
            <w:pPr>
              <w:rPr>
                <w:rFonts w:ascii="Cambria" w:hAnsi="Cambria" w:cs="Calibri"/>
                <w:noProof w:val="0"/>
                <w:color w:val="000000"/>
                <w:sz w:val="20"/>
                <w:szCs w:val="20"/>
              </w:rPr>
            </w:pPr>
            <w:r w:rsidRPr="00B50538">
              <w:rPr>
                <w:rFonts w:ascii="Cambria" w:hAnsi="Cambria" w:cs="Calibri"/>
                <w:noProof w:val="0"/>
                <w:color w:val="000000"/>
                <w:sz w:val="20"/>
                <w:szCs w:val="20"/>
              </w:rPr>
              <w:t>Cena za poistenie zodpovednosti za škodu spôsobenú prevádzkou motorového vozidla za rok z Tabuľky č. 4</w:t>
            </w:r>
          </w:p>
        </w:tc>
        <w:tc>
          <w:tcPr>
            <w:tcW w:w="2600" w:type="dxa"/>
            <w:tcBorders>
              <w:top w:val="nil"/>
              <w:left w:val="nil"/>
              <w:bottom w:val="single" w:sz="4" w:space="0" w:color="auto"/>
              <w:right w:val="single" w:sz="4" w:space="0" w:color="auto"/>
            </w:tcBorders>
            <w:shd w:val="clear" w:color="auto" w:fill="auto"/>
            <w:noWrap/>
            <w:vAlign w:val="center"/>
            <w:hideMark/>
          </w:tcPr>
          <w:p w14:paraId="68FF1155" w14:textId="77777777" w:rsidR="00C535E1" w:rsidRPr="00B50538" w:rsidRDefault="00C535E1" w:rsidP="00C535E1">
            <w:pPr>
              <w:jc w:val="cente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535E1" w:rsidRPr="00B50538" w14:paraId="0D6E1BFC" w14:textId="77777777" w:rsidTr="00C535E1">
        <w:trPr>
          <w:trHeight w:val="540"/>
        </w:trPr>
        <w:tc>
          <w:tcPr>
            <w:tcW w:w="7900" w:type="dxa"/>
            <w:tcBorders>
              <w:top w:val="nil"/>
              <w:left w:val="single" w:sz="4" w:space="0" w:color="auto"/>
              <w:bottom w:val="single" w:sz="4" w:space="0" w:color="auto"/>
              <w:right w:val="nil"/>
            </w:tcBorders>
            <w:shd w:val="clear" w:color="auto" w:fill="auto"/>
            <w:vAlign w:val="center"/>
            <w:hideMark/>
          </w:tcPr>
          <w:p w14:paraId="7CE9501F" w14:textId="15374A85" w:rsidR="00B63223" w:rsidRPr="00B50538" w:rsidRDefault="00C535E1" w:rsidP="00C535E1">
            <w:pPr>
              <w:rPr>
                <w:rFonts w:ascii="Cambria" w:hAnsi="Cambria" w:cs="Calibri"/>
                <w:noProof w:val="0"/>
                <w:color w:val="000000"/>
                <w:sz w:val="20"/>
                <w:szCs w:val="20"/>
              </w:rPr>
            </w:pPr>
            <w:r w:rsidRPr="00B50538">
              <w:rPr>
                <w:rFonts w:ascii="Cambria" w:hAnsi="Cambria" w:cs="Calibri"/>
                <w:noProof w:val="0"/>
                <w:color w:val="000000"/>
                <w:sz w:val="20"/>
                <w:szCs w:val="20"/>
              </w:rPr>
              <w:t xml:space="preserve">Celková cena za poistné spolu </w:t>
            </w:r>
          </w:p>
          <w:p w14:paraId="2F4CB2B9" w14:textId="1DB3B1B8" w:rsidR="00C535E1" w:rsidRPr="00B50538" w:rsidRDefault="00C535E1" w:rsidP="00C535E1">
            <w:pPr>
              <w:rPr>
                <w:rFonts w:ascii="Cambria" w:hAnsi="Cambria" w:cs="Calibri"/>
                <w:noProof w:val="0"/>
                <w:color w:val="000000"/>
                <w:sz w:val="20"/>
                <w:szCs w:val="20"/>
              </w:rPr>
            </w:pPr>
            <w:r w:rsidRPr="00B50538">
              <w:rPr>
                <w:rFonts w:ascii="Cambria" w:hAnsi="Cambria" w:cs="Calibri"/>
                <w:noProof w:val="0"/>
                <w:color w:val="000000"/>
                <w:sz w:val="20"/>
                <w:szCs w:val="20"/>
              </w:rPr>
              <w:t>(Tabuľka č. 3 + Tabuľka č. 4)</w:t>
            </w:r>
          </w:p>
        </w:tc>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2C7130E9" w14:textId="77777777" w:rsidR="00C535E1" w:rsidRPr="00B50538" w:rsidRDefault="00C535E1" w:rsidP="00C535E1">
            <w:pPr>
              <w:jc w:val="center"/>
              <w:rPr>
                <w:rFonts w:ascii="Cambria" w:hAnsi="Cambria" w:cs="Calibri"/>
                <w:b/>
                <w:bCs/>
                <w:noProof w:val="0"/>
                <w:color w:val="000000"/>
                <w:sz w:val="20"/>
                <w:szCs w:val="20"/>
              </w:rPr>
            </w:pPr>
            <w:r w:rsidRPr="00B50538">
              <w:rPr>
                <w:rFonts w:ascii="Cambria" w:hAnsi="Cambria" w:cs="Calibri"/>
                <w:b/>
                <w:bCs/>
                <w:noProof w:val="0"/>
                <w:color w:val="000000"/>
                <w:sz w:val="20"/>
                <w:szCs w:val="20"/>
              </w:rPr>
              <w:t>vyplní uchádzač</w:t>
            </w:r>
          </w:p>
        </w:tc>
      </w:tr>
    </w:tbl>
    <w:p w14:paraId="092C60AD" w14:textId="77777777" w:rsidR="004513BB" w:rsidRPr="00B50538" w:rsidRDefault="004513BB" w:rsidP="004513BB">
      <w:pPr>
        <w:pStyle w:val="ListParagraph"/>
        <w:spacing w:after="0" w:line="240" w:lineRule="auto"/>
        <w:ind w:left="0"/>
        <w:jc w:val="both"/>
        <w:rPr>
          <w:rFonts w:ascii="Cambria" w:hAnsi="Cambria" w:cs="Arial"/>
          <w:b/>
          <w:sz w:val="20"/>
          <w:szCs w:val="20"/>
        </w:rPr>
      </w:pPr>
    </w:p>
    <w:p w14:paraId="06892DA4" w14:textId="77777777" w:rsidR="009E27C9" w:rsidRPr="00B50538" w:rsidRDefault="009E27C9" w:rsidP="009E27C9">
      <w:pPr>
        <w:pStyle w:val="ListParagraph"/>
        <w:tabs>
          <w:tab w:val="left" w:pos="567"/>
        </w:tabs>
        <w:spacing w:after="0" w:line="240" w:lineRule="auto"/>
        <w:ind w:left="567" w:hanging="567"/>
        <w:rPr>
          <w:rFonts w:ascii="Cambria" w:hAnsi="Cambria" w:cs="Arial"/>
          <w:b/>
          <w:sz w:val="20"/>
          <w:szCs w:val="20"/>
        </w:rPr>
      </w:pPr>
      <w:r w:rsidRPr="00B50538">
        <w:rPr>
          <w:rFonts w:ascii="Cambria" w:hAnsi="Cambria" w:cs="Arial"/>
          <w:b/>
          <w:sz w:val="20"/>
          <w:szCs w:val="20"/>
        </w:rPr>
        <w:t>Je uchádzač platiteľom DPH v Slovenskej republike?</w:t>
      </w:r>
    </w:p>
    <w:p w14:paraId="57A8AB71" w14:textId="77777777" w:rsidR="009E27C9" w:rsidRPr="00B50538" w:rsidRDefault="009E27C9" w:rsidP="009E27C9">
      <w:pPr>
        <w:pStyle w:val="ListParagraph"/>
        <w:tabs>
          <w:tab w:val="left" w:pos="567"/>
        </w:tabs>
        <w:spacing w:after="0" w:line="240" w:lineRule="auto"/>
        <w:ind w:left="567" w:hanging="567"/>
        <w:rPr>
          <w:rFonts w:ascii="Cambria" w:hAnsi="Cambria" w:cs="Arial"/>
          <w:b/>
          <w:sz w:val="20"/>
          <w:szCs w:val="20"/>
        </w:rPr>
      </w:pPr>
    </w:p>
    <w:p w14:paraId="7CC5F719" w14:textId="77777777" w:rsidR="009E27C9" w:rsidRPr="00B50538" w:rsidRDefault="009E27C9" w:rsidP="009E27C9">
      <w:pPr>
        <w:pStyle w:val="ListParagraph"/>
        <w:tabs>
          <w:tab w:val="left" w:pos="567"/>
        </w:tabs>
        <w:spacing w:after="0" w:line="240" w:lineRule="auto"/>
        <w:ind w:left="567" w:hanging="567"/>
        <w:rPr>
          <w:rFonts w:ascii="Cambria" w:hAnsi="Cambria" w:cs="Arial"/>
          <w:b/>
          <w:sz w:val="20"/>
          <w:szCs w:val="20"/>
        </w:rPr>
      </w:pPr>
      <w:r w:rsidRPr="00B50538">
        <w:rPr>
          <w:rFonts w:ascii="Cambria" w:hAnsi="Cambria" w:cs="Arial"/>
          <w:b/>
          <w:sz w:val="20"/>
          <w:szCs w:val="20"/>
        </w:rPr>
        <w:t>ÁNO</w:t>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r>
      <w:r w:rsidRPr="00B50538">
        <w:rPr>
          <w:rFonts w:ascii="Cambria" w:hAnsi="Cambria" w:cs="Arial"/>
          <w:b/>
          <w:sz w:val="20"/>
          <w:szCs w:val="20"/>
        </w:rPr>
        <w:tab/>
        <w:t>NIE</w:t>
      </w:r>
    </w:p>
    <w:p w14:paraId="60795247" w14:textId="77777777" w:rsidR="004D0512" w:rsidRPr="00B50538" w:rsidRDefault="004D0512" w:rsidP="007B442C">
      <w:pPr>
        <w:pStyle w:val="ListParagraph"/>
        <w:spacing w:after="0" w:line="240" w:lineRule="auto"/>
        <w:ind w:left="0"/>
        <w:rPr>
          <w:rFonts w:ascii="Cambria" w:hAnsi="Cambria" w:cs="Arial"/>
          <w:b/>
          <w:sz w:val="20"/>
          <w:szCs w:val="20"/>
        </w:rPr>
      </w:pPr>
    </w:p>
    <w:p w14:paraId="295665FB" w14:textId="77777777" w:rsidR="004D0512" w:rsidRPr="00B50538" w:rsidRDefault="004D0512" w:rsidP="004D0512">
      <w:pPr>
        <w:pStyle w:val="ListParagraph"/>
        <w:tabs>
          <w:tab w:val="left" w:pos="567"/>
        </w:tabs>
        <w:spacing w:after="0" w:line="240" w:lineRule="auto"/>
        <w:ind w:left="567"/>
        <w:rPr>
          <w:rFonts w:ascii="Cambria" w:hAnsi="Cambria" w:cs="Arial"/>
          <w:b/>
          <w:sz w:val="20"/>
          <w:szCs w:val="20"/>
        </w:rPr>
      </w:pPr>
    </w:p>
    <w:p w14:paraId="72930F25" w14:textId="77777777" w:rsidR="004D0512" w:rsidRPr="00B50538" w:rsidRDefault="004D0512" w:rsidP="004D0512">
      <w:pPr>
        <w:pStyle w:val="ListParagraph"/>
        <w:tabs>
          <w:tab w:val="left" w:pos="567"/>
        </w:tabs>
        <w:spacing w:after="0" w:line="240" w:lineRule="auto"/>
        <w:ind w:left="567"/>
        <w:rPr>
          <w:rFonts w:ascii="Cambria" w:hAnsi="Cambria" w:cs="Arial"/>
          <w:b/>
          <w:sz w:val="20"/>
          <w:szCs w:val="20"/>
        </w:rPr>
      </w:pPr>
    </w:p>
    <w:p w14:paraId="0EB8EACB" w14:textId="29E1E990" w:rsidR="004D0512" w:rsidRPr="00B50538" w:rsidRDefault="004D0512" w:rsidP="004D0512">
      <w:pPr>
        <w:pStyle w:val="ListParagraph"/>
        <w:tabs>
          <w:tab w:val="left" w:pos="567"/>
        </w:tabs>
        <w:spacing w:after="0" w:line="240" w:lineRule="auto"/>
        <w:ind w:left="567"/>
        <w:rPr>
          <w:rFonts w:ascii="Cambria" w:hAnsi="Cambria" w:cs="Arial"/>
          <w:b/>
          <w:sz w:val="20"/>
          <w:szCs w:val="20"/>
        </w:rPr>
      </w:pPr>
    </w:p>
    <w:p w14:paraId="143FBD6B" w14:textId="51A56D3F" w:rsidR="009E27C9" w:rsidRPr="00B50538" w:rsidRDefault="009E27C9" w:rsidP="009E27C9">
      <w:pPr>
        <w:rPr>
          <w:rFonts w:ascii="Cambria" w:hAnsi="Cambria" w:cs="Arial"/>
          <w:b/>
          <w:sz w:val="20"/>
          <w:szCs w:val="20"/>
        </w:rPr>
        <w:sectPr w:rsidR="009E27C9" w:rsidRPr="00B50538" w:rsidSect="00D55FBD">
          <w:pgSz w:w="16838" w:h="11906" w:orient="landscape" w:code="9"/>
          <w:pgMar w:top="1134" w:right="1418" w:bottom="1134" w:left="1134" w:header="709" w:footer="759" w:gutter="0"/>
          <w:pgNumType w:chapSep="period"/>
          <w:cols w:space="708"/>
          <w:docGrid w:linePitch="360"/>
        </w:sectPr>
      </w:pPr>
    </w:p>
    <w:p w14:paraId="59D54B4D" w14:textId="66B6A56F" w:rsidR="006F6BBF" w:rsidRPr="00B50538" w:rsidRDefault="006F6BBF" w:rsidP="004D0512">
      <w:pPr>
        <w:pStyle w:val="ListParagraph"/>
        <w:tabs>
          <w:tab w:val="left" w:pos="567"/>
        </w:tabs>
        <w:spacing w:after="0" w:line="240" w:lineRule="auto"/>
        <w:ind w:left="567" w:hanging="567"/>
        <w:rPr>
          <w:rFonts w:ascii="Cambria" w:hAnsi="Cambria" w:cs="Arial"/>
          <w:b/>
          <w:sz w:val="20"/>
          <w:szCs w:val="20"/>
        </w:rPr>
      </w:pPr>
    </w:p>
    <w:p w14:paraId="07F572B6" w14:textId="525CEAC5" w:rsidR="006F6BBF" w:rsidRPr="00B50538" w:rsidRDefault="006F6BBF" w:rsidP="004D0512">
      <w:pPr>
        <w:pStyle w:val="ListParagraph"/>
        <w:tabs>
          <w:tab w:val="left" w:pos="567"/>
        </w:tabs>
        <w:spacing w:after="0" w:line="240" w:lineRule="auto"/>
        <w:ind w:left="567" w:hanging="567"/>
        <w:rPr>
          <w:rFonts w:ascii="Cambria" w:hAnsi="Cambria" w:cs="Arial"/>
          <w:b/>
          <w:sz w:val="20"/>
          <w:szCs w:val="20"/>
        </w:rPr>
      </w:pPr>
      <w:r w:rsidRPr="00B50538">
        <w:rPr>
          <w:rFonts w:ascii="Cambria" w:hAnsi="Cambria" w:cs="Arial"/>
          <w:b/>
          <w:sz w:val="20"/>
          <w:szCs w:val="20"/>
        </w:rPr>
        <w:t>Poistenie flotily</w:t>
      </w:r>
      <w:r w:rsidR="009B0336" w:rsidRPr="00B50538">
        <w:rPr>
          <w:rFonts w:ascii="Cambria" w:hAnsi="Cambria" w:cs="Arial"/>
          <w:b/>
          <w:sz w:val="20"/>
          <w:szCs w:val="20"/>
        </w:rPr>
        <w:t xml:space="preserve"> pre havarijné poistenie a povinné zmluvné poistenie</w:t>
      </w:r>
    </w:p>
    <w:p w14:paraId="51A75C16" w14:textId="1C848DA3" w:rsidR="009E27C9" w:rsidRPr="00B50538" w:rsidRDefault="009E27C9" w:rsidP="004D0512">
      <w:pPr>
        <w:pStyle w:val="ListParagraph"/>
        <w:tabs>
          <w:tab w:val="left" w:pos="567"/>
        </w:tabs>
        <w:spacing w:after="0" w:line="240" w:lineRule="auto"/>
        <w:ind w:left="567" w:hanging="567"/>
        <w:rPr>
          <w:rFonts w:ascii="Cambria" w:hAnsi="Cambria" w:cs="Arial"/>
          <w:b/>
          <w:sz w:val="20"/>
          <w:szCs w:val="20"/>
        </w:rPr>
      </w:pPr>
    </w:p>
    <w:p w14:paraId="362EF185" w14:textId="77777777" w:rsidR="00D131B2" w:rsidRPr="00B50538" w:rsidRDefault="00D131B2" w:rsidP="00D131B2">
      <w:pPr>
        <w:pStyle w:val="ListParagraph"/>
        <w:tabs>
          <w:tab w:val="left" w:pos="567"/>
        </w:tabs>
        <w:spacing w:after="0" w:line="240" w:lineRule="auto"/>
        <w:ind w:left="567" w:hanging="567"/>
        <w:jc w:val="both"/>
        <w:rPr>
          <w:rFonts w:ascii="Cambria" w:hAnsi="Cambria" w:cs="Arial"/>
          <w:b/>
          <w:sz w:val="20"/>
          <w:szCs w:val="20"/>
        </w:rPr>
      </w:pPr>
      <w:r w:rsidRPr="00B50538">
        <w:rPr>
          <w:rFonts w:ascii="Cambria" w:hAnsi="Cambria" w:cs="Arial"/>
          <w:b/>
          <w:sz w:val="20"/>
          <w:szCs w:val="20"/>
        </w:rPr>
        <w:t xml:space="preserve">Tabuľka č. 3 </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857"/>
        <w:gridCol w:w="1828"/>
        <w:gridCol w:w="896"/>
        <w:gridCol w:w="817"/>
        <w:gridCol w:w="853"/>
        <w:gridCol w:w="1174"/>
        <w:gridCol w:w="999"/>
        <w:gridCol w:w="631"/>
        <w:gridCol w:w="652"/>
        <w:gridCol w:w="595"/>
        <w:gridCol w:w="825"/>
        <w:gridCol w:w="527"/>
        <w:gridCol w:w="852"/>
        <w:gridCol w:w="1109"/>
        <w:gridCol w:w="709"/>
        <w:gridCol w:w="992"/>
      </w:tblGrid>
      <w:tr w:rsidR="00D131B2" w:rsidRPr="00B50538" w14:paraId="560C0A59" w14:textId="77777777" w:rsidTr="00AE0C01">
        <w:trPr>
          <w:trHeight w:val="683"/>
          <w:jc w:val="center"/>
        </w:trPr>
        <w:tc>
          <w:tcPr>
            <w:tcW w:w="14737" w:type="dxa"/>
            <w:gridSpan w:val="17"/>
            <w:shd w:val="clear" w:color="auto" w:fill="auto"/>
            <w:noWrap/>
            <w:vAlign w:val="center"/>
            <w:hideMark/>
          </w:tcPr>
          <w:p w14:paraId="41F45920" w14:textId="7EF79320" w:rsidR="00D131B2" w:rsidRPr="00B50538" w:rsidRDefault="00D131B2" w:rsidP="00D131B2">
            <w:pPr>
              <w:jc w:val="center"/>
              <w:rPr>
                <w:rFonts w:ascii="Cambria" w:hAnsi="Cambria" w:cs="Calibri"/>
                <w:noProof w:val="0"/>
                <w:color w:val="000000"/>
                <w:sz w:val="20"/>
                <w:szCs w:val="20"/>
              </w:rPr>
            </w:pPr>
            <w:bookmarkStart w:id="20" w:name="_Hlk46839384"/>
            <w:r w:rsidRPr="00B50538">
              <w:rPr>
                <w:rFonts w:ascii="Cambria" w:hAnsi="Cambria" w:cs="Calibri"/>
                <w:noProof w:val="0"/>
                <w:color w:val="000000"/>
                <w:sz w:val="20"/>
                <w:szCs w:val="20"/>
              </w:rPr>
              <w:t>Havarijné poistenie</w:t>
            </w:r>
            <w:r w:rsidR="00A771CD" w:rsidRPr="00B50538">
              <w:rPr>
                <w:rFonts w:ascii="Cambria" w:hAnsi="Cambria" w:cs="Calibri"/>
                <w:noProof w:val="0"/>
                <w:color w:val="000000"/>
                <w:sz w:val="20"/>
                <w:szCs w:val="20"/>
              </w:rPr>
              <w:t xml:space="preserve"> motorových a prípojných </w:t>
            </w:r>
            <w:r w:rsidRPr="00B50538">
              <w:rPr>
                <w:rFonts w:ascii="Cambria" w:hAnsi="Cambria" w:cs="Calibri"/>
                <w:noProof w:val="0"/>
                <w:color w:val="000000"/>
                <w:sz w:val="20"/>
                <w:szCs w:val="20"/>
              </w:rPr>
              <w:t xml:space="preserve"> pre rok 2021</w:t>
            </w:r>
          </w:p>
        </w:tc>
      </w:tr>
      <w:tr w:rsidR="00C05D97" w:rsidRPr="00B50538" w14:paraId="50D8B571" w14:textId="77777777" w:rsidTr="00AE0C01">
        <w:trPr>
          <w:trHeight w:val="1365"/>
          <w:jc w:val="center"/>
        </w:trPr>
        <w:tc>
          <w:tcPr>
            <w:tcW w:w="421" w:type="dxa"/>
            <w:shd w:val="clear" w:color="auto" w:fill="auto"/>
            <w:noWrap/>
            <w:vAlign w:val="center"/>
            <w:hideMark/>
          </w:tcPr>
          <w:p w14:paraId="26F5DD7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Por.</w:t>
            </w:r>
          </w:p>
        </w:tc>
        <w:tc>
          <w:tcPr>
            <w:tcW w:w="857" w:type="dxa"/>
            <w:shd w:val="clear" w:color="auto" w:fill="auto"/>
            <w:vAlign w:val="center"/>
            <w:hideMark/>
          </w:tcPr>
          <w:p w14:paraId="413EC021"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ŠPZ / EČ</w:t>
            </w:r>
          </w:p>
        </w:tc>
        <w:tc>
          <w:tcPr>
            <w:tcW w:w="1828" w:type="dxa"/>
            <w:shd w:val="clear" w:color="auto" w:fill="auto"/>
            <w:noWrap/>
            <w:vAlign w:val="center"/>
            <w:hideMark/>
          </w:tcPr>
          <w:p w14:paraId="1F5D82EA"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VIN / č. karosérie</w:t>
            </w:r>
          </w:p>
        </w:tc>
        <w:tc>
          <w:tcPr>
            <w:tcW w:w="896" w:type="dxa"/>
            <w:shd w:val="clear" w:color="auto" w:fill="auto"/>
            <w:noWrap/>
            <w:vAlign w:val="center"/>
            <w:hideMark/>
          </w:tcPr>
          <w:p w14:paraId="61740513"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Séria a číslo TP</w:t>
            </w:r>
          </w:p>
        </w:tc>
        <w:tc>
          <w:tcPr>
            <w:tcW w:w="817" w:type="dxa"/>
            <w:shd w:val="clear" w:color="auto" w:fill="auto"/>
            <w:noWrap/>
            <w:vAlign w:val="center"/>
            <w:hideMark/>
          </w:tcPr>
          <w:p w14:paraId="3AF3A157"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Kategória</w:t>
            </w:r>
          </w:p>
        </w:tc>
        <w:tc>
          <w:tcPr>
            <w:tcW w:w="853" w:type="dxa"/>
            <w:shd w:val="clear" w:color="auto" w:fill="auto"/>
            <w:vAlign w:val="center"/>
            <w:hideMark/>
          </w:tcPr>
          <w:p w14:paraId="2F814E9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Druh vozidla</w:t>
            </w:r>
          </w:p>
        </w:tc>
        <w:tc>
          <w:tcPr>
            <w:tcW w:w="1174" w:type="dxa"/>
            <w:shd w:val="clear" w:color="auto" w:fill="auto"/>
            <w:noWrap/>
            <w:vAlign w:val="center"/>
            <w:hideMark/>
          </w:tcPr>
          <w:p w14:paraId="0EB1A5D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Továrenská značka</w:t>
            </w:r>
          </w:p>
        </w:tc>
        <w:tc>
          <w:tcPr>
            <w:tcW w:w="999" w:type="dxa"/>
            <w:shd w:val="clear" w:color="auto" w:fill="auto"/>
            <w:noWrap/>
            <w:vAlign w:val="center"/>
            <w:hideMark/>
          </w:tcPr>
          <w:p w14:paraId="5034FE67" w14:textId="77777777" w:rsidR="00D131B2" w:rsidRPr="00B50538" w:rsidRDefault="00D131B2" w:rsidP="00D131B2">
            <w:pPr>
              <w:ind w:right="-42"/>
              <w:jc w:val="center"/>
              <w:rPr>
                <w:rFonts w:ascii="Cambria" w:hAnsi="Cambria" w:cs="Calibri"/>
                <w:noProof w:val="0"/>
                <w:color w:val="000000"/>
                <w:sz w:val="20"/>
                <w:szCs w:val="20"/>
              </w:rPr>
            </w:pPr>
            <w:r w:rsidRPr="00B50538">
              <w:rPr>
                <w:rFonts w:ascii="Cambria" w:hAnsi="Cambria" w:cs="Calibri"/>
                <w:noProof w:val="0"/>
                <w:color w:val="000000"/>
                <w:sz w:val="20"/>
                <w:szCs w:val="20"/>
              </w:rPr>
              <w:t>Typ</w:t>
            </w:r>
          </w:p>
        </w:tc>
        <w:tc>
          <w:tcPr>
            <w:tcW w:w="631" w:type="dxa"/>
            <w:shd w:val="clear" w:color="auto" w:fill="auto"/>
            <w:vAlign w:val="center"/>
            <w:hideMark/>
          </w:tcPr>
          <w:p w14:paraId="1C109D92"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Rok výroby</w:t>
            </w:r>
          </w:p>
        </w:tc>
        <w:tc>
          <w:tcPr>
            <w:tcW w:w="652" w:type="dxa"/>
            <w:shd w:val="clear" w:color="auto" w:fill="auto"/>
            <w:vAlign w:val="center"/>
            <w:hideMark/>
          </w:tcPr>
          <w:p w14:paraId="4479AFF2"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 xml:space="preserve">Výkon motora (kW) </w:t>
            </w:r>
          </w:p>
        </w:tc>
        <w:tc>
          <w:tcPr>
            <w:tcW w:w="595" w:type="dxa"/>
            <w:shd w:val="clear" w:color="auto" w:fill="auto"/>
            <w:vAlign w:val="center"/>
            <w:hideMark/>
          </w:tcPr>
          <w:p w14:paraId="0B5FC2D0"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 xml:space="preserve">Objem valcov (cm3) </w:t>
            </w:r>
          </w:p>
        </w:tc>
        <w:tc>
          <w:tcPr>
            <w:tcW w:w="825" w:type="dxa"/>
            <w:shd w:val="clear" w:color="auto" w:fill="auto"/>
            <w:vAlign w:val="center"/>
            <w:hideMark/>
          </w:tcPr>
          <w:p w14:paraId="73C16E9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Farba</w:t>
            </w:r>
          </w:p>
        </w:tc>
        <w:tc>
          <w:tcPr>
            <w:tcW w:w="527" w:type="dxa"/>
            <w:shd w:val="clear" w:color="auto" w:fill="auto"/>
            <w:vAlign w:val="center"/>
            <w:hideMark/>
          </w:tcPr>
          <w:p w14:paraId="5EBD810F"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Počet miest</w:t>
            </w:r>
          </w:p>
        </w:tc>
        <w:tc>
          <w:tcPr>
            <w:tcW w:w="852" w:type="dxa"/>
            <w:shd w:val="clear" w:color="auto" w:fill="auto"/>
            <w:vAlign w:val="center"/>
            <w:hideMark/>
          </w:tcPr>
          <w:p w14:paraId="270CF863"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Hmotnosť</w:t>
            </w:r>
          </w:p>
        </w:tc>
        <w:tc>
          <w:tcPr>
            <w:tcW w:w="1109" w:type="dxa"/>
            <w:shd w:val="clear" w:color="auto" w:fill="auto"/>
            <w:vAlign w:val="center"/>
            <w:hideMark/>
          </w:tcPr>
          <w:p w14:paraId="37A1C2EF"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Poistná suma vozidla v eur s DPH</w:t>
            </w:r>
          </w:p>
        </w:tc>
        <w:tc>
          <w:tcPr>
            <w:tcW w:w="709" w:type="dxa"/>
            <w:shd w:val="clear" w:color="auto" w:fill="auto"/>
            <w:vAlign w:val="center"/>
            <w:hideMark/>
          </w:tcPr>
          <w:p w14:paraId="53C023EA"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Ročná sadzba poistného v %</w:t>
            </w:r>
          </w:p>
        </w:tc>
        <w:tc>
          <w:tcPr>
            <w:tcW w:w="992" w:type="dxa"/>
            <w:shd w:val="clear" w:color="auto" w:fill="auto"/>
            <w:vAlign w:val="center"/>
            <w:hideMark/>
          </w:tcPr>
          <w:p w14:paraId="0D2EA0BA"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Ročné poistné v eur</w:t>
            </w:r>
          </w:p>
        </w:tc>
      </w:tr>
      <w:tr w:rsidR="00C05D97" w:rsidRPr="00B50538" w14:paraId="7EDEE66E" w14:textId="77777777" w:rsidTr="00AE0C01">
        <w:trPr>
          <w:trHeight w:val="510"/>
          <w:jc w:val="center"/>
        </w:trPr>
        <w:tc>
          <w:tcPr>
            <w:tcW w:w="421" w:type="dxa"/>
            <w:shd w:val="clear" w:color="auto" w:fill="auto"/>
            <w:noWrap/>
            <w:vAlign w:val="center"/>
            <w:hideMark/>
          </w:tcPr>
          <w:p w14:paraId="24B5A0E5"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w:t>
            </w:r>
          </w:p>
        </w:tc>
        <w:tc>
          <w:tcPr>
            <w:tcW w:w="857" w:type="dxa"/>
            <w:shd w:val="clear" w:color="auto" w:fill="auto"/>
            <w:noWrap/>
            <w:vAlign w:val="center"/>
            <w:hideMark/>
          </w:tcPr>
          <w:p w14:paraId="66EA39CB"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BL016MI</w:t>
            </w:r>
          </w:p>
        </w:tc>
        <w:tc>
          <w:tcPr>
            <w:tcW w:w="1828" w:type="dxa"/>
            <w:shd w:val="clear" w:color="auto" w:fill="auto"/>
            <w:noWrap/>
            <w:vAlign w:val="center"/>
            <w:hideMark/>
          </w:tcPr>
          <w:p w14:paraId="42B8215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WF0FXXWPCFGG62484</w:t>
            </w:r>
          </w:p>
        </w:tc>
        <w:tc>
          <w:tcPr>
            <w:tcW w:w="896" w:type="dxa"/>
            <w:shd w:val="clear" w:color="auto" w:fill="auto"/>
            <w:noWrap/>
            <w:vAlign w:val="center"/>
            <w:hideMark/>
          </w:tcPr>
          <w:p w14:paraId="2CE33B4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NA599695</w:t>
            </w:r>
          </w:p>
        </w:tc>
        <w:tc>
          <w:tcPr>
            <w:tcW w:w="817" w:type="dxa"/>
            <w:shd w:val="clear" w:color="auto" w:fill="auto"/>
            <w:noWrap/>
            <w:vAlign w:val="center"/>
            <w:hideMark/>
          </w:tcPr>
          <w:p w14:paraId="2466E41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1A4A495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2EED2EE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99" w:type="dxa"/>
            <w:shd w:val="clear" w:color="auto" w:fill="auto"/>
            <w:noWrap/>
            <w:vAlign w:val="center"/>
            <w:hideMark/>
          </w:tcPr>
          <w:p w14:paraId="5C2E3880"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31" w:type="dxa"/>
            <w:shd w:val="clear" w:color="auto" w:fill="auto"/>
            <w:noWrap/>
            <w:vAlign w:val="center"/>
            <w:hideMark/>
          </w:tcPr>
          <w:p w14:paraId="743A70B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52" w:type="dxa"/>
            <w:shd w:val="clear" w:color="auto" w:fill="auto"/>
            <w:noWrap/>
            <w:vAlign w:val="center"/>
            <w:hideMark/>
          </w:tcPr>
          <w:p w14:paraId="01043EF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95" w:type="dxa"/>
            <w:shd w:val="clear" w:color="auto" w:fill="auto"/>
            <w:noWrap/>
            <w:vAlign w:val="center"/>
            <w:hideMark/>
          </w:tcPr>
          <w:p w14:paraId="1AF0025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25" w:type="dxa"/>
            <w:shd w:val="clear" w:color="auto" w:fill="auto"/>
            <w:noWrap/>
            <w:vAlign w:val="center"/>
            <w:hideMark/>
          </w:tcPr>
          <w:p w14:paraId="0495919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šedá metalíza</w:t>
            </w:r>
          </w:p>
        </w:tc>
        <w:tc>
          <w:tcPr>
            <w:tcW w:w="527" w:type="dxa"/>
            <w:shd w:val="clear" w:color="auto" w:fill="auto"/>
            <w:noWrap/>
            <w:vAlign w:val="center"/>
            <w:hideMark/>
          </w:tcPr>
          <w:p w14:paraId="78FEA9E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5CC9D26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9" w:type="dxa"/>
            <w:shd w:val="clear" w:color="auto" w:fill="auto"/>
            <w:noWrap/>
            <w:vAlign w:val="center"/>
            <w:hideMark/>
          </w:tcPr>
          <w:p w14:paraId="4599D83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31 410,00</w:t>
            </w:r>
          </w:p>
        </w:tc>
        <w:tc>
          <w:tcPr>
            <w:tcW w:w="709" w:type="dxa"/>
            <w:vMerge w:val="restart"/>
            <w:shd w:val="clear" w:color="auto" w:fill="auto"/>
            <w:noWrap/>
            <w:textDirection w:val="btLr"/>
            <w:vAlign w:val="center"/>
            <w:hideMark/>
          </w:tcPr>
          <w:p w14:paraId="3A07A5AB" w14:textId="77777777" w:rsidR="00D131B2" w:rsidRPr="00B50538" w:rsidRDefault="00D131B2" w:rsidP="00D131B2">
            <w:pPr>
              <w:jc w:val="center"/>
              <w:rPr>
                <w:rFonts w:ascii="Cambria" w:hAnsi="Cambria" w:cs="Calibri"/>
                <w:b/>
                <w:bCs/>
                <w:noProof w:val="0"/>
                <w:color w:val="000000"/>
                <w:sz w:val="20"/>
                <w:szCs w:val="20"/>
              </w:rPr>
            </w:pPr>
            <w:r w:rsidRPr="00B50538">
              <w:rPr>
                <w:rFonts w:ascii="Cambria" w:hAnsi="Cambria" w:cs="Calibri"/>
                <w:b/>
                <w:bCs/>
                <w:noProof w:val="0"/>
                <w:color w:val="000000"/>
                <w:sz w:val="20"/>
                <w:szCs w:val="20"/>
              </w:rPr>
              <w:t>vyplní uchádzač</w:t>
            </w:r>
          </w:p>
        </w:tc>
        <w:tc>
          <w:tcPr>
            <w:tcW w:w="992" w:type="dxa"/>
            <w:shd w:val="clear" w:color="auto" w:fill="auto"/>
            <w:noWrap/>
            <w:vAlign w:val="center"/>
            <w:hideMark/>
          </w:tcPr>
          <w:p w14:paraId="526B711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16E9B312" w14:textId="77777777" w:rsidTr="00AE0C01">
        <w:trPr>
          <w:trHeight w:val="510"/>
          <w:jc w:val="center"/>
        </w:trPr>
        <w:tc>
          <w:tcPr>
            <w:tcW w:w="421" w:type="dxa"/>
            <w:shd w:val="clear" w:color="auto" w:fill="auto"/>
            <w:noWrap/>
            <w:vAlign w:val="center"/>
            <w:hideMark/>
          </w:tcPr>
          <w:p w14:paraId="483B110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w:t>
            </w:r>
          </w:p>
        </w:tc>
        <w:tc>
          <w:tcPr>
            <w:tcW w:w="857" w:type="dxa"/>
            <w:shd w:val="clear" w:color="auto" w:fill="auto"/>
            <w:noWrap/>
            <w:vAlign w:val="center"/>
            <w:hideMark/>
          </w:tcPr>
          <w:p w14:paraId="1D0A331C"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BL957MI</w:t>
            </w:r>
          </w:p>
        </w:tc>
        <w:tc>
          <w:tcPr>
            <w:tcW w:w="1828" w:type="dxa"/>
            <w:shd w:val="clear" w:color="auto" w:fill="auto"/>
            <w:noWrap/>
            <w:vAlign w:val="center"/>
            <w:hideMark/>
          </w:tcPr>
          <w:p w14:paraId="2B5777A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WF0FXXWPCFGG67745</w:t>
            </w:r>
          </w:p>
        </w:tc>
        <w:tc>
          <w:tcPr>
            <w:tcW w:w="896" w:type="dxa"/>
            <w:shd w:val="clear" w:color="auto" w:fill="auto"/>
            <w:noWrap/>
            <w:vAlign w:val="center"/>
            <w:hideMark/>
          </w:tcPr>
          <w:p w14:paraId="55967AF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NA599699</w:t>
            </w:r>
          </w:p>
        </w:tc>
        <w:tc>
          <w:tcPr>
            <w:tcW w:w="817" w:type="dxa"/>
            <w:shd w:val="clear" w:color="auto" w:fill="auto"/>
            <w:noWrap/>
            <w:vAlign w:val="center"/>
            <w:hideMark/>
          </w:tcPr>
          <w:p w14:paraId="08F8372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356818A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7586777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99" w:type="dxa"/>
            <w:shd w:val="clear" w:color="auto" w:fill="auto"/>
            <w:noWrap/>
            <w:vAlign w:val="center"/>
            <w:hideMark/>
          </w:tcPr>
          <w:p w14:paraId="42A1DDEE"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31" w:type="dxa"/>
            <w:shd w:val="clear" w:color="auto" w:fill="auto"/>
            <w:noWrap/>
            <w:vAlign w:val="center"/>
            <w:hideMark/>
          </w:tcPr>
          <w:p w14:paraId="56CBDB3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52" w:type="dxa"/>
            <w:shd w:val="clear" w:color="auto" w:fill="auto"/>
            <w:noWrap/>
            <w:vAlign w:val="center"/>
            <w:hideMark/>
          </w:tcPr>
          <w:p w14:paraId="65A67C9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95" w:type="dxa"/>
            <w:shd w:val="clear" w:color="auto" w:fill="auto"/>
            <w:noWrap/>
            <w:vAlign w:val="center"/>
            <w:hideMark/>
          </w:tcPr>
          <w:p w14:paraId="3F0686F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25" w:type="dxa"/>
            <w:shd w:val="clear" w:color="auto" w:fill="auto"/>
            <w:noWrap/>
            <w:vAlign w:val="center"/>
            <w:hideMark/>
          </w:tcPr>
          <w:p w14:paraId="7875ABD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554D603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14702DF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9" w:type="dxa"/>
            <w:shd w:val="clear" w:color="auto" w:fill="auto"/>
            <w:noWrap/>
            <w:vAlign w:val="center"/>
            <w:hideMark/>
          </w:tcPr>
          <w:p w14:paraId="2EA0215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31 410,00</w:t>
            </w:r>
          </w:p>
        </w:tc>
        <w:tc>
          <w:tcPr>
            <w:tcW w:w="709" w:type="dxa"/>
            <w:vMerge/>
            <w:vAlign w:val="center"/>
            <w:hideMark/>
          </w:tcPr>
          <w:p w14:paraId="502CD54F"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6300207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6D7029F8" w14:textId="77777777" w:rsidTr="00AE0C01">
        <w:trPr>
          <w:trHeight w:val="510"/>
          <w:jc w:val="center"/>
        </w:trPr>
        <w:tc>
          <w:tcPr>
            <w:tcW w:w="421" w:type="dxa"/>
            <w:shd w:val="clear" w:color="auto" w:fill="auto"/>
            <w:noWrap/>
            <w:vAlign w:val="center"/>
            <w:hideMark/>
          </w:tcPr>
          <w:p w14:paraId="1E878478"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w:t>
            </w:r>
          </w:p>
        </w:tc>
        <w:tc>
          <w:tcPr>
            <w:tcW w:w="857" w:type="dxa"/>
            <w:shd w:val="clear" w:color="auto" w:fill="auto"/>
            <w:noWrap/>
            <w:vAlign w:val="center"/>
            <w:hideMark/>
          </w:tcPr>
          <w:p w14:paraId="4FF1BBA5"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BL100LT</w:t>
            </w:r>
          </w:p>
        </w:tc>
        <w:tc>
          <w:tcPr>
            <w:tcW w:w="1828" w:type="dxa"/>
            <w:shd w:val="clear" w:color="auto" w:fill="auto"/>
            <w:noWrap/>
            <w:vAlign w:val="center"/>
            <w:hideMark/>
          </w:tcPr>
          <w:p w14:paraId="07B890C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WF0FXXWPCFGG67271</w:t>
            </w:r>
          </w:p>
        </w:tc>
        <w:tc>
          <w:tcPr>
            <w:tcW w:w="896" w:type="dxa"/>
            <w:shd w:val="clear" w:color="auto" w:fill="auto"/>
            <w:noWrap/>
            <w:vAlign w:val="center"/>
            <w:hideMark/>
          </w:tcPr>
          <w:p w14:paraId="4E978C2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NA599696</w:t>
            </w:r>
          </w:p>
        </w:tc>
        <w:tc>
          <w:tcPr>
            <w:tcW w:w="817" w:type="dxa"/>
            <w:shd w:val="clear" w:color="auto" w:fill="auto"/>
            <w:noWrap/>
            <w:vAlign w:val="center"/>
            <w:hideMark/>
          </w:tcPr>
          <w:p w14:paraId="26E83D7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368A9F6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7F12DDF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99" w:type="dxa"/>
            <w:shd w:val="clear" w:color="auto" w:fill="auto"/>
            <w:noWrap/>
            <w:vAlign w:val="center"/>
            <w:hideMark/>
          </w:tcPr>
          <w:p w14:paraId="11DAC7AB"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31" w:type="dxa"/>
            <w:shd w:val="clear" w:color="auto" w:fill="auto"/>
            <w:noWrap/>
            <w:vAlign w:val="center"/>
            <w:hideMark/>
          </w:tcPr>
          <w:p w14:paraId="112AAAB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52" w:type="dxa"/>
            <w:shd w:val="clear" w:color="auto" w:fill="auto"/>
            <w:noWrap/>
            <w:vAlign w:val="center"/>
            <w:hideMark/>
          </w:tcPr>
          <w:p w14:paraId="2CE4D04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95" w:type="dxa"/>
            <w:shd w:val="clear" w:color="auto" w:fill="auto"/>
            <w:noWrap/>
            <w:vAlign w:val="center"/>
            <w:hideMark/>
          </w:tcPr>
          <w:p w14:paraId="61180A4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25" w:type="dxa"/>
            <w:shd w:val="clear" w:color="auto" w:fill="auto"/>
            <w:noWrap/>
            <w:vAlign w:val="center"/>
            <w:hideMark/>
          </w:tcPr>
          <w:p w14:paraId="724F9D6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7357A26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03FD7B9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9" w:type="dxa"/>
            <w:shd w:val="clear" w:color="auto" w:fill="auto"/>
            <w:noWrap/>
            <w:vAlign w:val="center"/>
            <w:hideMark/>
          </w:tcPr>
          <w:p w14:paraId="2E7A4E2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709" w:type="dxa"/>
            <w:vMerge/>
            <w:vAlign w:val="center"/>
            <w:hideMark/>
          </w:tcPr>
          <w:p w14:paraId="25151E43"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3636BFF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3BDCEC0B" w14:textId="77777777" w:rsidTr="00AE0C01">
        <w:trPr>
          <w:trHeight w:val="510"/>
          <w:jc w:val="center"/>
        </w:trPr>
        <w:tc>
          <w:tcPr>
            <w:tcW w:w="421" w:type="dxa"/>
            <w:shd w:val="clear" w:color="auto" w:fill="auto"/>
            <w:noWrap/>
            <w:vAlign w:val="center"/>
            <w:hideMark/>
          </w:tcPr>
          <w:p w14:paraId="0306FFD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4</w:t>
            </w:r>
          </w:p>
        </w:tc>
        <w:tc>
          <w:tcPr>
            <w:tcW w:w="857" w:type="dxa"/>
            <w:shd w:val="clear" w:color="auto" w:fill="auto"/>
            <w:noWrap/>
            <w:vAlign w:val="center"/>
            <w:hideMark/>
          </w:tcPr>
          <w:p w14:paraId="3E9282FF"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BA730EY</w:t>
            </w:r>
          </w:p>
        </w:tc>
        <w:tc>
          <w:tcPr>
            <w:tcW w:w="1828" w:type="dxa"/>
            <w:shd w:val="clear" w:color="auto" w:fill="auto"/>
            <w:noWrap/>
            <w:vAlign w:val="center"/>
            <w:hideMark/>
          </w:tcPr>
          <w:p w14:paraId="15B855F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VSA63809413353143</w:t>
            </w:r>
          </w:p>
        </w:tc>
        <w:tc>
          <w:tcPr>
            <w:tcW w:w="896" w:type="dxa"/>
            <w:shd w:val="clear" w:color="auto" w:fill="auto"/>
            <w:noWrap/>
            <w:vAlign w:val="center"/>
            <w:hideMark/>
          </w:tcPr>
          <w:p w14:paraId="5BC5DF3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SC451676</w:t>
            </w:r>
          </w:p>
        </w:tc>
        <w:tc>
          <w:tcPr>
            <w:tcW w:w="817" w:type="dxa"/>
            <w:shd w:val="clear" w:color="auto" w:fill="auto"/>
            <w:noWrap/>
            <w:vAlign w:val="center"/>
            <w:hideMark/>
          </w:tcPr>
          <w:p w14:paraId="5110DA3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NA-N1</w:t>
            </w:r>
          </w:p>
        </w:tc>
        <w:tc>
          <w:tcPr>
            <w:tcW w:w="853" w:type="dxa"/>
            <w:shd w:val="clear" w:color="auto" w:fill="auto"/>
            <w:noWrap/>
            <w:vAlign w:val="center"/>
            <w:hideMark/>
          </w:tcPr>
          <w:p w14:paraId="0E90EB7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Nákladný automobil</w:t>
            </w:r>
          </w:p>
        </w:tc>
        <w:tc>
          <w:tcPr>
            <w:tcW w:w="1174" w:type="dxa"/>
            <w:shd w:val="clear" w:color="auto" w:fill="auto"/>
            <w:noWrap/>
            <w:vAlign w:val="center"/>
            <w:hideMark/>
          </w:tcPr>
          <w:p w14:paraId="68A5180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99" w:type="dxa"/>
            <w:shd w:val="clear" w:color="auto" w:fill="auto"/>
            <w:noWrap/>
            <w:vAlign w:val="center"/>
            <w:hideMark/>
          </w:tcPr>
          <w:p w14:paraId="2096C2EB"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VITO</w:t>
            </w:r>
          </w:p>
        </w:tc>
        <w:tc>
          <w:tcPr>
            <w:tcW w:w="631" w:type="dxa"/>
            <w:shd w:val="clear" w:color="auto" w:fill="auto"/>
            <w:noWrap/>
            <w:vAlign w:val="center"/>
            <w:hideMark/>
          </w:tcPr>
          <w:p w14:paraId="52C0821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2000</w:t>
            </w:r>
          </w:p>
        </w:tc>
        <w:tc>
          <w:tcPr>
            <w:tcW w:w="652" w:type="dxa"/>
            <w:shd w:val="clear" w:color="auto" w:fill="auto"/>
            <w:noWrap/>
            <w:vAlign w:val="center"/>
            <w:hideMark/>
          </w:tcPr>
          <w:p w14:paraId="3E4AB81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90</w:t>
            </w:r>
          </w:p>
        </w:tc>
        <w:tc>
          <w:tcPr>
            <w:tcW w:w="595" w:type="dxa"/>
            <w:shd w:val="clear" w:color="auto" w:fill="auto"/>
            <w:noWrap/>
            <w:vAlign w:val="center"/>
            <w:hideMark/>
          </w:tcPr>
          <w:p w14:paraId="5384419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2151</w:t>
            </w:r>
          </w:p>
        </w:tc>
        <w:tc>
          <w:tcPr>
            <w:tcW w:w="825" w:type="dxa"/>
            <w:shd w:val="clear" w:color="auto" w:fill="auto"/>
            <w:noWrap/>
            <w:vAlign w:val="center"/>
            <w:hideMark/>
          </w:tcPr>
          <w:p w14:paraId="13D5EAE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w:t>
            </w:r>
          </w:p>
        </w:tc>
        <w:tc>
          <w:tcPr>
            <w:tcW w:w="527" w:type="dxa"/>
            <w:shd w:val="clear" w:color="auto" w:fill="auto"/>
            <w:noWrap/>
            <w:vAlign w:val="center"/>
            <w:hideMark/>
          </w:tcPr>
          <w:p w14:paraId="10A20CC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w:t>
            </w:r>
          </w:p>
        </w:tc>
        <w:tc>
          <w:tcPr>
            <w:tcW w:w="852" w:type="dxa"/>
            <w:shd w:val="clear" w:color="auto" w:fill="auto"/>
            <w:noWrap/>
            <w:vAlign w:val="center"/>
            <w:hideMark/>
          </w:tcPr>
          <w:p w14:paraId="33D09B6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2700</w:t>
            </w:r>
          </w:p>
        </w:tc>
        <w:tc>
          <w:tcPr>
            <w:tcW w:w="1109" w:type="dxa"/>
            <w:shd w:val="clear" w:color="auto" w:fill="auto"/>
            <w:noWrap/>
            <w:vAlign w:val="center"/>
            <w:hideMark/>
          </w:tcPr>
          <w:p w14:paraId="64E6EDA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31 523,63</w:t>
            </w:r>
          </w:p>
        </w:tc>
        <w:tc>
          <w:tcPr>
            <w:tcW w:w="709" w:type="dxa"/>
            <w:vMerge/>
            <w:vAlign w:val="center"/>
            <w:hideMark/>
          </w:tcPr>
          <w:p w14:paraId="0A38DA38"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42185E0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4C302004" w14:textId="77777777" w:rsidTr="00AE0C01">
        <w:trPr>
          <w:trHeight w:val="510"/>
          <w:jc w:val="center"/>
        </w:trPr>
        <w:tc>
          <w:tcPr>
            <w:tcW w:w="421" w:type="dxa"/>
            <w:shd w:val="clear" w:color="auto" w:fill="auto"/>
            <w:noWrap/>
            <w:vAlign w:val="center"/>
            <w:hideMark/>
          </w:tcPr>
          <w:p w14:paraId="25583B3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7" w:type="dxa"/>
            <w:shd w:val="clear" w:color="auto" w:fill="auto"/>
            <w:noWrap/>
            <w:vAlign w:val="center"/>
            <w:hideMark/>
          </w:tcPr>
          <w:p w14:paraId="44E55373"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BL832LE</w:t>
            </w:r>
          </w:p>
        </w:tc>
        <w:tc>
          <w:tcPr>
            <w:tcW w:w="1828" w:type="dxa"/>
            <w:shd w:val="clear" w:color="auto" w:fill="auto"/>
            <w:noWrap/>
            <w:vAlign w:val="center"/>
            <w:hideMark/>
          </w:tcPr>
          <w:p w14:paraId="2CBF36C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WDF44760513124695</w:t>
            </w:r>
          </w:p>
        </w:tc>
        <w:tc>
          <w:tcPr>
            <w:tcW w:w="896" w:type="dxa"/>
            <w:shd w:val="clear" w:color="auto" w:fill="auto"/>
            <w:noWrap/>
            <w:vAlign w:val="center"/>
            <w:hideMark/>
          </w:tcPr>
          <w:p w14:paraId="3EA5152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NA616549</w:t>
            </w:r>
          </w:p>
        </w:tc>
        <w:tc>
          <w:tcPr>
            <w:tcW w:w="817" w:type="dxa"/>
            <w:shd w:val="clear" w:color="auto" w:fill="auto"/>
            <w:noWrap/>
            <w:vAlign w:val="center"/>
            <w:hideMark/>
          </w:tcPr>
          <w:p w14:paraId="5E29877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N1</w:t>
            </w:r>
          </w:p>
        </w:tc>
        <w:tc>
          <w:tcPr>
            <w:tcW w:w="853" w:type="dxa"/>
            <w:shd w:val="clear" w:color="auto" w:fill="auto"/>
            <w:noWrap/>
            <w:vAlign w:val="center"/>
            <w:hideMark/>
          </w:tcPr>
          <w:p w14:paraId="7A3E6AD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Nákladné vozidlo</w:t>
            </w:r>
          </w:p>
        </w:tc>
        <w:tc>
          <w:tcPr>
            <w:tcW w:w="1174" w:type="dxa"/>
            <w:shd w:val="clear" w:color="auto" w:fill="auto"/>
            <w:noWrap/>
            <w:vAlign w:val="center"/>
            <w:hideMark/>
          </w:tcPr>
          <w:p w14:paraId="4796BEE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99" w:type="dxa"/>
            <w:shd w:val="clear" w:color="auto" w:fill="auto"/>
            <w:noWrap/>
            <w:vAlign w:val="center"/>
            <w:hideMark/>
          </w:tcPr>
          <w:p w14:paraId="7D26B8A6"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VITO</w:t>
            </w:r>
          </w:p>
        </w:tc>
        <w:tc>
          <w:tcPr>
            <w:tcW w:w="631" w:type="dxa"/>
            <w:shd w:val="clear" w:color="auto" w:fill="auto"/>
            <w:noWrap/>
            <w:vAlign w:val="center"/>
            <w:hideMark/>
          </w:tcPr>
          <w:p w14:paraId="5186A77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52" w:type="dxa"/>
            <w:shd w:val="clear" w:color="auto" w:fill="auto"/>
            <w:noWrap/>
            <w:vAlign w:val="center"/>
            <w:hideMark/>
          </w:tcPr>
          <w:p w14:paraId="35D4A24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120</w:t>
            </w:r>
          </w:p>
        </w:tc>
        <w:tc>
          <w:tcPr>
            <w:tcW w:w="595" w:type="dxa"/>
            <w:shd w:val="clear" w:color="auto" w:fill="auto"/>
            <w:noWrap/>
            <w:vAlign w:val="center"/>
            <w:hideMark/>
          </w:tcPr>
          <w:p w14:paraId="39617FC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2143</w:t>
            </w:r>
          </w:p>
        </w:tc>
        <w:tc>
          <w:tcPr>
            <w:tcW w:w="825" w:type="dxa"/>
            <w:shd w:val="clear" w:color="auto" w:fill="auto"/>
            <w:noWrap/>
            <w:vAlign w:val="center"/>
            <w:hideMark/>
          </w:tcPr>
          <w:p w14:paraId="6C6F481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27" w:type="dxa"/>
            <w:shd w:val="clear" w:color="auto" w:fill="auto"/>
            <w:noWrap/>
            <w:vAlign w:val="center"/>
            <w:hideMark/>
          </w:tcPr>
          <w:p w14:paraId="042E461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w:t>
            </w:r>
          </w:p>
        </w:tc>
        <w:tc>
          <w:tcPr>
            <w:tcW w:w="852" w:type="dxa"/>
            <w:shd w:val="clear" w:color="auto" w:fill="auto"/>
            <w:noWrap/>
            <w:vAlign w:val="center"/>
            <w:hideMark/>
          </w:tcPr>
          <w:p w14:paraId="7E42E99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2800</w:t>
            </w:r>
          </w:p>
        </w:tc>
        <w:tc>
          <w:tcPr>
            <w:tcW w:w="1109" w:type="dxa"/>
            <w:shd w:val="clear" w:color="auto" w:fill="auto"/>
            <w:noWrap/>
            <w:vAlign w:val="center"/>
            <w:hideMark/>
          </w:tcPr>
          <w:p w14:paraId="680849E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33 138,00</w:t>
            </w:r>
          </w:p>
        </w:tc>
        <w:tc>
          <w:tcPr>
            <w:tcW w:w="709" w:type="dxa"/>
            <w:vMerge/>
            <w:vAlign w:val="center"/>
            <w:hideMark/>
          </w:tcPr>
          <w:p w14:paraId="210718AD"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284A79D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09BA8FB4" w14:textId="77777777" w:rsidTr="00AE0C01">
        <w:trPr>
          <w:trHeight w:val="510"/>
          <w:jc w:val="center"/>
        </w:trPr>
        <w:tc>
          <w:tcPr>
            <w:tcW w:w="421" w:type="dxa"/>
            <w:shd w:val="clear" w:color="auto" w:fill="auto"/>
            <w:noWrap/>
            <w:vAlign w:val="center"/>
            <w:hideMark/>
          </w:tcPr>
          <w:p w14:paraId="6D49122A"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6</w:t>
            </w:r>
          </w:p>
        </w:tc>
        <w:tc>
          <w:tcPr>
            <w:tcW w:w="857" w:type="dxa"/>
            <w:shd w:val="clear" w:color="auto" w:fill="auto"/>
            <w:noWrap/>
            <w:vAlign w:val="center"/>
            <w:hideMark/>
          </w:tcPr>
          <w:p w14:paraId="274AD7DC"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BL981MI</w:t>
            </w:r>
          </w:p>
        </w:tc>
        <w:tc>
          <w:tcPr>
            <w:tcW w:w="1828" w:type="dxa"/>
            <w:shd w:val="clear" w:color="auto" w:fill="auto"/>
            <w:noWrap/>
            <w:vAlign w:val="center"/>
            <w:hideMark/>
          </w:tcPr>
          <w:p w14:paraId="7D47DD7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WF0FXXWPCFGG67273</w:t>
            </w:r>
          </w:p>
        </w:tc>
        <w:tc>
          <w:tcPr>
            <w:tcW w:w="896" w:type="dxa"/>
            <w:shd w:val="clear" w:color="auto" w:fill="auto"/>
            <w:noWrap/>
            <w:vAlign w:val="center"/>
            <w:hideMark/>
          </w:tcPr>
          <w:p w14:paraId="490860E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NA599697</w:t>
            </w:r>
          </w:p>
        </w:tc>
        <w:tc>
          <w:tcPr>
            <w:tcW w:w="817" w:type="dxa"/>
            <w:shd w:val="clear" w:color="auto" w:fill="auto"/>
            <w:noWrap/>
            <w:vAlign w:val="center"/>
            <w:hideMark/>
          </w:tcPr>
          <w:p w14:paraId="617A076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217C09C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2E90436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99" w:type="dxa"/>
            <w:shd w:val="clear" w:color="auto" w:fill="auto"/>
            <w:noWrap/>
            <w:vAlign w:val="center"/>
            <w:hideMark/>
          </w:tcPr>
          <w:p w14:paraId="6F76A905"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31" w:type="dxa"/>
            <w:shd w:val="clear" w:color="auto" w:fill="auto"/>
            <w:noWrap/>
            <w:vAlign w:val="center"/>
            <w:hideMark/>
          </w:tcPr>
          <w:p w14:paraId="363F268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52" w:type="dxa"/>
            <w:shd w:val="clear" w:color="auto" w:fill="auto"/>
            <w:noWrap/>
            <w:vAlign w:val="center"/>
            <w:hideMark/>
          </w:tcPr>
          <w:p w14:paraId="2FB57FF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95" w:type="dxa"/>
            <w:shd w:val="clear" w:color="auto" w:fill="auto"/>
            <w:noWrap/>
            <w:vAlign w:val="center"/>
            <w:hideMark/>
          </w:tcPr>
          <w:p w14:paraId="60FB747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25" w:type="dxa"/>
            <w:shd w:val="clear" w:color="auto" w:fill="auto"/>
            <w:noWrap/>
            <w:vAlign w:val="center"/>
            <w:hideMark/>
          </w:tcPr>
          <w:p w14:paraId="29B08AA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74C3AE5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1204F82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9" w:type="dxa"/>
            <w:shd w:val="clear" w:color="auto" w:fill="auto"/>
            <w:noWrap/>
            <w:vAlign w:val="center"/>
            <w:hideMark/>
          </w:tcPr>
          <w:p w14:paraId="63AFFBC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31 410,00</w:t>
            </w:r>
          </w:p>
        </w:tc>
        <w:tc>
          <w:tcPr>
            <w:tcW w:w="709" w:type="dxa"/>
            <w:vMerge/>
            <w:vAlign w:val="center"/>
            <w:hideMark/>
          </w:tcPr>
          <w:p w14:paraId="715BE44D"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6D524F5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5D7CBBB8" w14:textId="77777777" w:rsidTr="00AE0C01">
        <w:trPr>
          <w:trHeight w:val="510"/>
          <w:jc w:val="center"/>
        </w:trPr>
        <w:tc>
          <w:tcPr>
            <w:tcW w:w="421" w:type="dxa"/>
            <w:shd w:val="clear" w:color="auto" w:fill="auto"/>
            <w:noWrap/>
            <w:vAlign w:val="center"/>
            <w:hideMark/>
          </w:tcPr>
          <w:p w14:paraId="5527B0C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7</w:t>
            </w:r>
          </w:p>
        </w:tc>
        <w:tc>
          <w:tcPr>
            <w:tcW w:w="857" w:type="dxa"/>
            <w:shd w:val="clear" w:color="auto" w:fill="auto"/>
            <w:noWrap/>
            <w:vAlign w:val="center"/>
            <w:hideMark/>
          </w:tcPr>
          <w:p w14:paraId="6EB67C17"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BL970MI</w:t>
            </w:r>
          </w:p>
        </w:tc>
        <w:tc>
          <w:tcPr>
            <w:tcW w:w="1828" w:type="dxa"/>
            <w:shd w:val="clear" w:color="auto" w:fill="auto"/>
            <w:noWrap/>
            <w:vAlign w:val="center"/>
            <w:hideMark/>
          </w:tcPr>
          <w:p w14:paraId="69C3737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WF0FXXWPCFGG67295</w:t>
            </w:r>
          </w:p>
        </w:tc>
        <w:tc>
          <w:tcPr>
            <w:tcW w:w="896" w:type="dxa"/>
            <w:shd w:val="clear" w:color="auto" w:fill="auto"/>
            <w:noWrap/>
            <w:vAlign w:val="center"/>
            <w:hideMark/>
          </w:tcPr>
          <w:p w14:paraId="0A3198D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NA599700</w:t>
            </w:r>
          </w:p>
        </w:tc>
        <w:tc>
          <w:tcPr>
            <w:tcW w:w="817" w:type="dxa"/>
            <w:shd w:val="clear" w:color="auto" w:fill="auto"/>
            <w:noWrap/>
            <w:vAlign w:val="center"/>
            <w:hideMark/>
          </w:tcPr>
          <w:p w14:paraId="2BC1263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2BE3784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5089F80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99" w:type="dxa"/>
            <w:shd w:val="clear" w:color="auto" w:fill="auto"/>
            <w:noWrap/>
            <w:vAlign w:val="center"/>
            <w:hideMark/>
          </w:tcPr>
          <w:p w14:paraId="57FD4C9B"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31" w:type="dxa"/>
            <w:shd w:val="clear" w:color="auto" w:fill="auto"/>
            <w:noWrap/>
            <w:vAlign w:val="center"/>
            <w:hideMark/>
          </w:tcPr>
          <w:p w14:paraId="2B70C04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52" w:type="dxa"/>
            <w:shd w:val="clear" w:color="auto" w:fill="auto"/>
            <w:noWrap/>
            <w:vAlign w:val="center"/>
            <w:hideMark/>
          </w:tcPr>
          <w:p w14:paraId="1F8C77A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95" w:type="dxa"/>
            <w:shd w:val="clear" w:color="auto" w:fill="auto"/>
            <w:noWrap/>
            <w:vAlign w:val="center"/>
            <w:hideMark/>
          </w:tcPr>
          <w:p w14:paraId="6AD7D73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25" w:type="dxa"/>
            <w:shd w:val="clear" w:color="auto" w:fill="auto"/>
            <w:noWrap/>
            <w:vAlign w:val="center"/>
            <w:hideMark/>
          </w:tcPr>
          <w:p w14:paraId="7567B7E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2708482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03C4010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9" w:type="dxa"/>
            <w:shd w:val="clear" w:color="auto" w:fill="auto"/>
            <w:noWrap/>
            <w:vAlign w:val="center"/>
            <w:hideMark/>
          </w:tcPr>
          <w:p w14:paraId="1167C6E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31 410,00</w:t>
            </w:r>
          </w:p>
        </w:tc>
        <w:tc>
          <w:tcPr>
            <w:tcW w:w="709" w:type="dxa"/>
            <w:vMerge/>
            <w:vAlign w:val="center"/>
            <w:hideMark/>
          </w:tcPr>
          <w:p w14:paraId="55474F15"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2BB1C26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3B6B3882" w14:textId="77777777" w:rsidTr="00AE0C01">
        <w:trPr>
          <w:trHeight w:val="510"/>
          <w:jc w:val="center"/>
        </w:trPr>
        <w:tc>
          <w:tcPr>
            <w:tcW w:w="421" w:type="dxa"/>
            <w:shd w:val="clear" w:color="auto" w:fill="auto"/>
            <w:noWrap/>
            <w:vAlign w:val="center"/>
            <w:hideMark/>
          </w:tcPr>
          <w:p w14:paraId="153A5FCF"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8</w:t>
            </w:r>
          </w:p>
        </w:tc>
        <w:tc>
          <w:tcPr>
            <w:tcW w:w="857" w:type="dxa"/>
            <w:shd w:val="clear" w:color="auto" w:fill="auto"/>
            <w:noWrap/>
            <w:vAlign w:val="center"/>
            <w:hideMark/>
          </w:tcPr>
          <w:p w14:paraId="7B7A3321"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BL540MJ</w:t>
            </w:r>
          </w:p>
        </w:tc>
        <w:tc>
          <w:tcPr>
            <w:tcW w:w="1828" w:type="dxa"/>
            <w:shd w:val="clear" w:color="auto" w:fill="auto"/>
            <w:noWrap/>
            <w:vAlign w:val="center"/>
            <w:hideMark/>
          </w:tcPr>
          <w:p w14:paraId="1A087C4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WF0FXXWPCFGC85749</w:t>
            </w:r>
          </w:p>
        </w:tc>
        <w:tc>
          <w:tcPr>
            <w:tcW w:w="896" w:type="dxa"/>
            <w:shd w:val="clear" w:color="auto" w:fill="auto"/>
            <w:noWrap/>
            <w:vAlign w:val="center"/>
            <w:hideMark/>
          </w:tcPr>
          <w:p w14:paraId="5293F92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NA633147</w:t>
            </w:r>
          </w:p>
        </w:tc>
        <w:tc>
          <w:tcPr>
            <w:tcW w:w="817" w:type="dxa"/>
            <w:shd w:val="clear" w:color="auto" w:fill="auto"/>
            <w:noWrap/>
            <w:vAlign w:val="center"/>
            <w:hideMark/>
          </w:tcPr>
          <w:p w14:paraId="11CAD6D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2DA1B9D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306474D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99" w:type="dxa"/>
            <w:shd w:val="clear" w:color="auto" w:fill="auto"/>
            <w:noWrap/>
            <w:vAlign w:val="center"/>
            <w:hideMark/>
          </w:tcPr>
          <w:p w14:paraId="18E2DA89"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31" w:type="dxa"/>
            <w:shd w:val="clear" w:color="auto" w:fill="auto"/>
            <w:noWrap/>
            <w:vAlign w:val="center"/>
            <w:hideMark/>
          </w:tcPr>
          <w:p w14:paraId="51E6745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52" w:type="dxa"/>
            <w:shd w:val="clear" w:color="auto" w:fill="auto"/>
            <w:noWrap/>
            <w:vAlign w:val="center"/>
            <w:hideMark/>
          </w:tcPr>
          <w:p w14:paraId="110AEF4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95" w:type="dxa"/>
            <w:shd w:val="clear" w:color="auto" w:fill="auto"/>
            <w:noWrap/>
            <w:vAlign w:val="center"/>
            <w:hideMark/>
          </w:tcPr>
          <w:p w14:paraId="6B8A21F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25" w:type="dxa"/>
            <w:shd w:val="clear" w:color="auto" w:fill="auto"/>
            <w:noWrap/>
            <w:vAlign w:val="center"/>
            <w:hideMark/>
          </w:tcPr>
          <w:p w14:paraId="2D45591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5877C44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05B1105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9" w:type="dxa"/>
            <w:shd w:val="clear" w:color="auto" w:fill="auto"/>
            <w:noWrap/>
            <w:vAlign w:val="center"/>
            <w:hideMark/>
          </w:tcPr>
          <w:p w14:paraId="74CB9BF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29 190,00</w:t>
            </w:r>
          </w:p>
        </w:tc>
        <w:tc>
          <w:tcPr>
            <w:tcW w:w="709" w:type="dxa"/>
            <w:vMerge/>
            <w:vAlign w:val="center"/>
            <w:hideMark/>
          </w:tcPr>
          <w:p w14:paraId="422B1079"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0923BF3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54AA26AE" w14:textId="77777777" w:rsidTr="00AE0C01">
        <w:trPr>
          <w:trHeight w:val="510"/>
          <w:jc w:val="center"/>
        </w:trPr>
        <w:tc>
          <w:tcPr>
            <w:tcW w:w="421" w:type="dxa"/>
            <w:shd w:val="clear" w:color="auto" w:fill="auto"/>
            <w:noWrap/>
            <w:vAlign w:val="center"/>
            <w:hideMark/>
          </w:tcPr>
          <w:p w14:paraId="1B63AE6B"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lastRenderedPageBreak/>
              <w:t>9</w:t>
            </w:r>
          </w:p>
        </w:tc>
        <w:tc>
          <w:tcPr>
            <w:tcW w:w="857" w:type="dxa"/>
            <w:shd w:val="clear" w:color="auto" w:fill="auto"/>
            <w:noWrap/>
            <w:vAlign w:val="center"/>
            <w:hideMark/>
          </w:tcPr>
          <w:p w14:paraId="5A26F48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BA300MN</w:t>
            </w:r>
          </w:p>
        </w:tc>
        <w:tc>
          <w:tcPr>
            <w:tcW w:w="1828" w:type="dxa"/>
            <w:shd w:val="clear" w:color="auto" w:fill="auto"/>
            <w:noWrap/>
            <w:vAlign w:val="center"/>
            <w:hideMark/>
          </w:tcPr>
          <w:p w14:paraId="237F6E4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WDB2201871A475267</w:t>
            </w:r>
          </w:p>
        </w:tc>
        <w:tc>
          <w:tcPr>
            <w:tcW w:w="896" w:type="dxa"/>
            <w:shd w:val="clear" w:color="auto" w:fill="auto"/>
            <w:noWrap/>
            <w:vAlign w:val="center"/>
            <w:hideMark/>
          </w:tcPr>
          <w:p w14:paraId="6AB5889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SC881889</w:t>
            </w:r>
          </w:p>
        </w:tc>
        <w:tc>
          <w:tcPr>
            <w:tcW w:w="817" w:type="dxa"/>
            <w:shd w:val="clear" w:color="auto" w:fill="auto"/>
            <w:noWrap/>
            <w:vAlign w:val="center"/>
            <w:hideMark/>
          </w:tcPr>
          <w:p w14:paraId="5145953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757A5E0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727741A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99" w:type="dxa"/>
            <w:shd w:val="clear" w:color="auto" w:fill="auto"/>
            <w:noWrap/>
            <w:vAlign w:val="center"/>
            <w:hideMark/>
          </w:tcPr>
          <w:p w14:paraId="641FC77D"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S</w:t>
            </w:r>
          </w:p>
        </w:tc>
        <w:tc>
          <w:tcPr>
            <w:tcW w:w="631" w:type="dxa"/>
            <w:shd w:val="clear" w:color="auto" w:fill="auto"/>
            <w:noWrap/>
            <w:vAlign w:val="center"/>
            <w:hideMark/>
          </w:tcPr>
          <w:p w14:paraId="3234FC6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2005</w:t>
            </w:r>
          </w:p>
        </w:tc>
        <w:tc>
          <w:tcPr>
            <w:tcW w:w="652" w:type="dxa"/>
            <w:shd w:val="clear" w:color="auto" w:fill="auto"/>
            <w:noWrap/>
            <w:vAlign w:val="center"/>
            <w:hideMark/>
          </w:tcPr>
          <w:p w14:paraId="35C4984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180</w:t>
            </w:r>
          </w:p>
        </w:tc>
        <w:tc>
          <w:tcPr>
            <w:tcW w:w="595" w:type="dxa"/>
            <w:shd w:val="clear" w:color="auto" w:fill="auto"/>
            <w:noWrap/>
            <w:vAlign w:val="center"/>
            <w:hideMark/>
          </w:tcPr>
          <w:p w14:paraId="5213660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3724</w:t>
            </w:r>
          </w:p>
        </w:tc>
        <w:tc>
          <w:tcPr>
            <w:tcW w:w="825" w:type="dxa"/>
            <w:shd w:val="clear" w:color="auto" w:fill="auto"/>
            <w:noWrap/>
            <w:vAlign w:val="center"/>
            <w:hideMark/>
          </w:tcPr>
          <w:p w14:paraId="4D3D691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47F575B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2EB0D51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2475</w:t>
            </w:r>
          </w:p>
        </w:tc>
        <w:tc>
          <w:tcPr>
            <w:tcW w:w="1109" w:type="dxa"/>
            <w:shd w:val="clear" w:color="auto" w:fill="auto"/>
            <w:noWrap/>
            <w:vAlign w:val="center"/>
            <w:hideMark/>
          </w:tcPr>
          <w:p w14:paraId="50EB289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101 467,96</w:t>
            </w:r>
          </w:p>
        </w:tc>
        <w:tc>
          <w:tcPr>
            <w:tcW w:w="709" w:type="dxa"/>
            <w:vMerge/>
            <w:vAlign w:val="center"/>
            <w:hideMark/>
          </w:tcPr>
          <w:p w14:paraId="68804DBE"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1D3350A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650B944B" w14:textId="77777777" w:rsidTr="00AE0C01">
        <w:trPr>
          <w:trHeight w:val="510"/>
          <w:jc w:val="center"/>
        </w:trPr>
        <w:tc>
          <w:tcPr>
            <w:tcW w:w="421" w:type="dxa"/>
            <w:shd w:val="clear" w:color="auto" w:fill="auto"/>
            <w:noWrap/>
            <w:vAlign w:val="center"/>
            <w:hideMark/>
          </w:tcPr>
          <w:p w14:paraId="1E9ABF66"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10</w:t>
            </w:r>
          </w:p>
        </w:tc>
        <w:tc>
          <w:tcPr>
            <w:tcW w:w="857" w:type="dxa"/>
            <w:shd w:val="clear" w:color="auto" w:fill="auto"/>
            <w:noWrap/>
            <w:vAlign w:val="center"/>
            <w:hideMark/>
          </w:tcPr>
          <w:p w14:paraId="31AD6BE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BA360OK</w:t>
            </w:r>
          </w:p>
        </w:tc>
        <w:tc>
          <w:tcPr>
            <w:tcW w:w="1828" w:type="dxa"/>
            <w:shd w:val="clear" w:color="auto" w:fill="auto"/>
            <w:noWrap/>
            <w:vAlign w:val="center"/>
            <w:hideMark/>
          </w:tcPr>
          <w:p w14:paraId="651100B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WVWZZZ3CZ6E226897</w:t>
            </w:r>
          </w:p>
        </w:tc>
        <w:tc>
          <w:tcPr>
            <w:tcW w:w="896" w:type="dxa"/>
            <w:shd w:val="clear" w:color="auto" w:fill="auto"/>
            <w:noWrap/>
            <w:vAlign w:val="center"/>
            <w:hideMark/>
          </w:tcPr>
          <w:p w14:paraId="5856369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SC983882</w:t>
            </w:r>
          </w:p>
        </w:tc>
        <w:tc>
          <w:tcPr>
            <w:tcW w:w="817" w:type="dxa"/>
            <w:shd w:val="clear" w:color="auto" w:fill="auto"/>
            <w:noWrap/>
            <w:vAlign w:val="center"/>
            <w:hideMark/>
          </w:tcPr>
          <w:p w14:paraId="7E7A0AB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2AF9D49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4D5E657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3967B603"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VARIANT</w:t>
            </w:r>
          </w:p>
        </w:tc>
        <w:tc>
          <w:tcPr>
            <w:tcW w:w="631" w:type="dxa"/>
            <w:shd w:val="clear" w:color="auto" w:fill="auto"/>
            <w:noWrap/>
            <w:vAlign w:val="center"/>
            <w:hideMark/>
          </w:tcPr>
          <w:p w14:paraId="5ABE6FD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2006</w:t>
            </w:r>
          </w:p>
        </w:tc>
        <w:tc>
          <w:tcPr>
            <w:tcW w:w="652" w:type="dxa"/>
            <w:shd w:val="clear" w:color="auto" w:fill="auto"/>
            <w:noWrap/>
            <w:vAlign w:val="center"/>
            <w:hideMark/>
          </w:tcPr>
          <w:p w14:paraId="56D6B59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103</w:t>
            </w:r>
          </w:p>
        </w:tc>
        <w:tc>
          <w:tcPr>
            <w:tcW w:w="595" w:type="dxa"/>
            <w:shd w:val="clear" w:color="auto" w:fill="auto"/>
            <w:noWrap/>
            <w:vAlign w:val="center"/>
            <w:hideMark/>
          </w:tcPr>
          <w:p w14:paraId="0601848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0345EFA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perleťová</w:t>
            </w:r>
          </w:p>
        </w:tc>
        <w:tc>
          <w:tcPr>
            <w:tcW w:w="527" w:type="dxa"/>
            <w:shd w:val="clear" w:color="auto" w:fill="auto"/>
            <w:noWrap/>
            <w:vAlign w:val="center"/>
            <w:hideMark/>
          </w:tcPr>
          <w:p w14:paraId="2D06E35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7C4CFB2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2240</w:t>
            </w:r>
          </w:p>
        </w:tc>
        <w:tc>
          <w:tcPr>
            <w:tcW w:w="1109" w:type="dxa"/>
            <w:shd w:val="clear" w:color="auto" w:fill="auto"/>
            <w:noWrap/>
            <w:vAlign w:val="center"/>
            <w:hideMark/>
          </w:tcPr>
          <w:p w14:paraId="304C7AB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40 352,71</w:t>
            </w:r>
          </w:p>
        </w:tc>
        <w:tc>
          <w:tcPr>
            <w:tcW w:w="709" w:type="dxa"/>
            <w:vMerge/>
            <w:vAlign w:val="center"/>
            <w:hideMark/>
          </w:tcPr>
          <w:p w14:paraId="010B724E"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2F2CCEF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0ECA278D" w14:textId="77777777" w:rsidTr="00AE0C01">
        <w:trPr>
          <w:trHeight w:val="510"/>
          <w:jc w:val="center"/>
        </w:trPr>
        <w:tc>
          <w:tcPr>
            <w:tcW w:w="421" w:type="dxa"/>
            <w:shd w:val="clear" w:color="auto" w:fill="auto"/>
            <w:noWrap/>
            <w:vAlign w:val="center"/>
            <w:hideMark/>
          </w:tcPr>
          <w:p w14:paraId="0844F50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11</w:t>
            </w:r>
          </w:p>
        </w:tc>
        <w:tc>
          <w:tcPr>
            <w:tcW w:w="857" w:type="dxa"/>
            <w:shd w:val="clear" w:color="auto" w:fill="auto"/>
            <w:noWrap/>
            <w:vAlign w:val="center"/>
            <w:hideMark/>
          </w:tcPr>
          <w:p w14:paraId="5879AFD0"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BL516ZZ</w:t>
            </w:r>
          </w:p>
        </w:tc>
        <w:tc>
          <w:tcPr>
            <w:tcW w:w="1828" w:type="dxa"/>
            <w:shd w:val="clear" w:color="auto" w:fill="auto"/>
            <w:noWrap/>
            <w:vAlign w:val="center"/>
            <w:hideMark/>
          </w:tcPr>
          <w:p w14:paraId="4F5AB25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WDD2221331A078788</w:t>
            </w:r>
          </w:p>
        </w:tc>
        <w:tc>
          <w:tcPr>
            <w:tcW w:w="896" w:type="dxa"/>
            <w:shd w:val="clear" w:color="auto" w:fill="auto"/>
            <w:noWrap/>
            <w:vAlign w:val="center"/>
            <w:hideMark/>
          </w:tcPr>
          <w:p w14:paraId="65780C5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NA416011</w:t>
            </w:r>
          </w:p>
        </w:tc>
        <w:tc>
          <w:tcPr>
            <w:tcW w:w="817" w:type="dxa"/>
            <w:shd w:val="clear" w:color="auto" w:fill="auto"/>
            <w:noWrap/>
            <w:vAlign w:val="center"/>
            <w:hideMark/>
          </w:tcPr>
          <w:p w14:paraId="497E5EE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100C13C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3A5F417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99" w:type="dxa"/>
            <w:shd w:val="clear" w:color="auto" w:fill="auto"/>
            <w:noWrap/>
            <w:vAlign w:val="center"/>
            <w:hideMark/>
          </w:tcPr>
          <w:p w14:paraId="735F1DFC"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S LONG</w:t>
            </w:r>
          </w:p>
        </w:tc>
        <w:tc>
          <w:tcPr>
            <w:tcW w:w="631" w:type="dxa"/>
            <w:shd w:val="clear" w:color="auto" w:fill="auto"/>
            <w:noWrap/>
            <w:vAlign w:val="center"/>
            <w:hideMark/>
          </w:tcPr>
          <w:p w14:paraId="230E4FC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52" w:type="dxa"/>
            <w:shd w:val="clear" w:color="auto" w:fill="auto"/>
            <w:noWrap/>
            <w:vAlign w:val="center"/>
            <w:hideMark/>
          </w:tcPr>
          <w:p w14:paraId="77162E5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190</w:t>
            </w:r>
          </w:p>
        </w:tc>
        <w:tc>
          <w:tcPr>
            <w:tcW w:w="595" w:type="dxa"/>
            <w:shd w:val="clear" w:color="auto" w:fill="auto"/>
            <w:noWrap/>
            <w:vAlign w:val="center"/>
            <w:hideMark/>
          </w:tcPr>
          <w:p w14:paraId="28FBFB1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2987</w:t>
            </w:r>
          </w:p>
        </w:tc>
        <w:tc>
          <w:tcPr>
            <w:tcW w:w="825" w:type="dxa"/>
            <w:shd w:val="clear" w:color="auto" w:fill="auto"/>
            <w:noWrap/>
            <w:vAlign w:val="center"/>
            <w:hideMark/>
          </w:tcPr>
          <w:p w14:paraId="65DDAD8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0455EE2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6F9E222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2750</w:t>
            </w:r>
          </w:p>
        </w:tc>
        <w:tc>
          <w:tcPr>
            <w:tcW w:w="1109" w:type="dxa"/>
            <w:shd w:val="clear" w:color="auto" w:fill="auto"/>
            <w:noWrap/>
            <w:vAlign w:val="center"/>
            <w:hideMark/>
          </w:tcPr>
          <w:p w14:paraId="2091707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94 015,03</w:t>
            </w:r>
          </w:p>
        </w:tc>
        <w:tc>
          <w:tcPr>
            <w:tcW w:w="709" w:type="dxa"/>
            <w:vMerge/>
            <w:vAlign w:val="center"/>
            <w:hideMark/>
          </w:tcPr>
          <w:p w14:paraId="06952CFA"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23EB23D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60B673F0" w14:textId="77777777" w:rsidTr="00AE0C01">
        <w:trPr>
          <w:trHeight w:val="510"/>
          <w:jc w:val="center"/>
        </w:trPr>
        <w:tc>
          <w:tcPr>
            <w:tcW w:w="421" w:type="dxa"/>
            <w:shd w:val="clear" w:color="auto" w:fill="auto"/>
            <w:noWrap/>
            <w:vAlign w:val="center"/>
            <w:hideMark/>
          </w:tcPr>
          <w:p w14:paraId="7C5C1427"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12</w:t>
            </w:r>
          </w:p>
        </w:tc>
        <w:tc>
          <w:tcPr>
            <w:tcW w:w="857" w:type="dxa"/>
            <w:shd w:val="clear" w:color="auto" w:fill="auto"/>
            <w:noWrap/>
            <w:vAlign w:val="center"/>
            <w:hideMark/>
          </w:tcPr>
          <w:p w14:paraId="737E046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BA414TG</w:t>
            </w:r>
          </w:p>
        </w:tc>
        <w:tc>
          <w:tcPr>
            <w:tcW w:w="1828" w:type="dxa"/>
            <w:shd w:val="clear" w:color="auto" w:fill="auto"/>
            <w:noWrap/>
            <w:vAlign w:val="center"/>
            <w:hideMark/>
          </w:tcPr>
          <w:p w14:paraId="447B63A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WAUZZZ4F97N097869</w:t>
            </w:r>
          </w:p>
        </w:tc>
        <w:tc>
          <w:tcPr>
            <w:tcW w:w="896" w:type="dxa"/>
            <w:shd w:val="clear" w:color="auto" w:fill="auto"/>
            <w:noWrap/>
            <w:vAlign w:val="center"/>
            <w:hideMark/>
          </w:tcPr>
          <w:p w14:paraId="4CAA796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PD299474</w:t>
            </w:r>
          </w:p>
        </w:tc>
        <w:tc>
          <w:tcPr>
            <w:tcW w:w="817" w:type="dxa"/>
            <w:shd w:val="clear" w:color="auto" w:fill="auto"/>
            <w:noWrap/>
            <w:vAlign w:val="center"/>
            <w:hideMark/>
          </w:tcPr>
          <w:p w14:paraId="43000A5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7399354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579D827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AUDI</w:t>
            </w:r>
          </w:p>
        </w:tc>
        <w:tc>
          <w:tcPr>
            <w:tcW w:w="999" w:type="dxa"/>
            <w:shd w:val="clear" w:color="auto" w:fill="auto"/>
            <w:noWrap/>
            <w:vAlign w:val="center"/>
            <w:hideMark/>
          </w:tcPr>
          <w:p w14:paraId="50A2E65F"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A 6</w:t>
            </w:r>
          </w:p>
        </w:tc>
        <w:tc>
          <w:tcPr>
            <w:tcW w:w="631" w:type="dxa"/>
            <w:shd w:val="clear" w:color="auto" w:fill="auto"/>
            <w:noWrap/>
            <w:vAlign w:val="center"/>
            <w:hideMark/>
          </w:tcPr>
          <w:p w14:paraId="146CADD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2007</w:t>
            </w:r>
          </w:p>
        </w:tc>
        <w:tc>
          <w:tcPr>
            <w:tcW w:w="652" w:type="dxa"/>
            <w:shd w:val="clear" w:color="auto" w:fill="auto"/>
            <w:noWrap/>
            <w:vAlign w:val="center"/>
            <w:hideMark/>
          </w:tcPr>
          <w:p w14:paraId="2856F1F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171</w:t>
            </w:r>
          </w:p>
        </w:tc>
        <w:tc>
          <w:tcPr>
            <w:tcW w:w="595" w:type="dxa"/>
            <w:shd w:val="clear" w:color="auto" w:fill="auto"/>
            <w:noWrap/>
            <w:vAlign w:val="center"/>
            <w:hideMark/>
          </w:tcPr>
          <w:p w14:paraId="2A8C91A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2967</w:t>
            </w:r>
          </w:p>
        </w:tc>
        <w:tc>
          <w:tcPr>
            <w:tcW w:w="825" w:type="dxa"/>
            <w:shd w:val="clear" w:color="auto" w:fill="auto"/>
            <w:noWrap/>
            <w:vAlign w:val="center"/>
            <w:hideMark/>
          </w:tcPr>
          <w:p w14:paraId="6DBC8B1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šedá metalíza</w:t>
            </w:r>
          </w:p>
        </w:tc>
        <w:tc>
          <w:tcPr>
            <w:tcW w:w="527" w:type="dxa"/>
            <w:shd w:val="clear" w:color="auto" w:fill="auto"/>
            <w:noWrap/>
            <w:vAlign w:val="center"/>
            <w:hideMark/>
          </w:tcPr>
          <w:p w14:paraId="75318A0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0889659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2345</w:t>
            </w:r>
          </w:p>
        </w:tc>
        <w:tc>
          <w:tcPr>
            <w:tcW w:w="1109" w:type="dxa"/>
            <w:shd w:val="clear" w:color="auto" w:fill="auto"/>
            <w:noWrap/>
            <w:vAlign w:val="center"/>
            <w:hideMark/>
          </w:tcPr>
          <w:p w14:paraId="1A0B487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52 081,24</w:t>
            </w:r>
          </w:p>
        </w:tc>
        <w:tc>
          <w:tcPr>
            <w:tcW w:w="709" w:type="dxa"/>
            <w:vMerge/>
            <w:vAlign w:val="center"/>
            <w:hideMark/>
          </w:tcPr>
          <w:p w14:paraId="3DE7EBAD"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05491BA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371DEE56" w14:textId="77777777" w:rsidTr="00AE0C01">
        <w:trPr>
          <w:trHeight w:val="510"/>
          <w:jc w:val="center"/>
        </w:trPr>
        <w:tc>
          <w:tcPr>
            <w:tcW w:w="421" w:type="dxa"/>
            <w:shd w:val="clear" w:color="auto" w:fill="auto"/>
            <w:noWrap/>
            <w:vAlign w:val="center"/>
            <w:hideMark/>
          </w:tcPr>
          <w:p w14:paraId="528AA6B6"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13</w:t>
            </w:r>
          </w:p>
        </w:tc>
        <w:tc>
          <w:tcPr>
            <w:tcW w:w="857" w:type="dxa"/>
            <w:shd w:val="clear" w:color="auto" w:fill="auto"/>
            <w:noWrap/>
            <w:vAlign w:val="center"/>
            <w:hideMark/>
          </w:tcPr>
          <w:p w14:paraId="2C2A7CD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BA119VO</w:t>
            </w:r>
          </w:p>
        </w:tc>
        <w:tc>
          <w:tcPr>
            <w:tcW w:w="1828" w:type="dxa"/>
            <w:shd w:val="clear" w:color="auto" w:fill="auto"/>
            <w:noWrap/>
            <w:vAlign w:val="center"/>
            <w:hideMark/>
          </w:tcPr>
          <w:p w14:paraId="750527F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WVWZZZ3CZ9E129637</w:t>
            </w:r>
          </w:p>
        </w:tc>
        <w:tc>
          <w:tcPr>
            <w:tcW w:w="896" w:type="dxa"/>
            <w:shd w:val="clear" w:color="auto" w:fill="auto"/>
            <w:noWrap/>
            <w:vAlign w:val="center"/>
            <w:hideMark/>
          </w:tcPr>
          <w:p w14:paraId="61DA137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SD355606</w:t>
            </w:r>
          </w:p>
        </w:tc>
        <w:tc>
          <w:tcPr>
            <w:tcW w:w="817" w:type="dxa"/>
            <w:shd w:val="clear" w:color="auto" w:fill="auto"/>
            <w:noWrap/>
            <w:vAlign w:val="center"/>
            <w:hideMark/>
          </w:tcPr>
          <w:p w14:paraId="062A21B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195D112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2267AF3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7EB933E8"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31" w:type="dxa"/>
            <w:shd w:val="clear" w:color="auto" w:fill="auto"/>
            <w:noWrap/>
            <w:vAlign w:val="center"/>
            <w:hideMark/>
          </w:tcPr>
          <w:p w14:paraId="2209393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1905</w:t>
            </w:r>
          </w:p>
        </w:tc>
        <w:tc>
          <w:tcPr>
            <w:tcW w:w="652" w:type="dxa"/>
            <w:shd w:val="clear" w:color="auto" w:fill="auto"/>
            <w:noWrap/>
            <w:vAlign w:val="center"/>
            <w:hideMark/>
          </w:tcPr>
          <w:p w14:paraId="56E4455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0E454FC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14128D7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27" w:type="dxa"/>
            <w:shd w:val="clear" w:color="auto" w:fill="auto"/>
            <w:noWrap/>
            <w:vAlign w:val="center"/>
            <w:hideMark/>
          </w:tcPr>
          <w:p w14:paraId="26C8DD1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02D6F90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2170</w:t>
            </w:r>
          </w:p>
        </w:tc>
        <w:tc>
          <w:tcPr>
            <w:tcW w:w="1109" w:type="dxa"/>
            <w:shd w:val="clear" w:color="auto" w:fill="auto"/>
            <w:noWrap/>
            <w:vAlign w:val="center"/>
            <w:hideMark/>
          </w:tcPr>
          <w:p w14:paraId="0C1B449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29 798,36</w:t>
            </w:r>
          </w:p>
        </w:tc>
        <w:tc>
          <w:tcPr>
            <w:tcW w:w="709" w:type="dxa"/>
            <w:vMerge/>
            <w:vAlign w:val="center"/>
            <w:hideMark/>
          </w:tcPr>
          <w:p w14:paraId="0D229180"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02349AA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16B54EB8" w14:textId="77777777" w:rsidTr="00AE0C01">
        <w:trPr>
          <w:trHeight w:val="510"/>
          <w:jc w:val="center"/>
        </w:trPr>
        <w:tc>
          <w:tcPr>
            <w:tcW w:w="421" w:type="dxa"/>
            <w:shd w:val="clear" w:color="auto" w:fill="auto"/>
            <w:noWrap/>
            <w:vAlign w:val="center"/>
            <w:hideMark/>
          </w:tcPr>
          <w:p w14:paraId="124D1AE0"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14</w:t>
            </w:r>
          </w:p>
        </w:tc>
        <w:tc>
          <w:tcPr>
            <w:tcW w:w="857" w:type="dxa"/>
            <w:shd w:val="clear" w:color="auto" w:fill="auto"/>
            <w:noWrap/>
            <w:vAlign w:val="center"/>
            <w:hideMark/>
          </w:tcPr>
          <w:p w14:paraId="330CC31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BA198ZG</w:t>
            </w:r>
          </w:p>
        </w:tc>
        <w:tc>
          <w:tcPr>
            <w:tcW w:w="1828" w:type="dxa"/>
            <w:shd w:val="clear" w:color="auto" w:fill="auto"/>
            <w:noWrap/>
            <w:vAlign w:val="center"/>
            <w:hideMark/>
          </w:tcPr>
          <w:p w14:paraId="0BA425C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WVWZZZ3CZAE137343</w:t>
            </w:r>
          </w:p>
        </w:tc>
        <w:tc>
          <w:tcPr>
            <w:tcW w:w="896" w:type="dxa"/>
            <w:shd w:val="clear" w:color="auto" w:fill="auto"/>
            <w:noWrap/>
            <w:vAlign w:val="center"/>
            <w:hideMark/>
          </w:tcPr>
          <w:p w14:paraId="334A7C3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SD455779</w:t>
            </w:r>
          </w:p>
        </w:tc>
        <w:tc>
          <w:tcPr>
            <w:tcW w:w="817" w:type="dxa"/>
            <w:shd w:val="clear" w:color="auto" w:fill="auto"/>
            <w:noWrap/>
            <w:vAlign w:val="center"/>
            <w:hideMark/>
          </w:tcPr>
          <w:p w14:paraId="4B8C2EE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5BF06DD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31B1EE9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121A5CB7"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31" w:type="dxa"/>
            <w:shd w:val="clear" w:color="auto" w:fill="auto"/>
            <w:noWrap/>
            <w:vAlign w:val="center"/>
            <w:hideMark/>
          </w:tcPr>
          <w:p w14:paraId="18638DC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2010</w:t>
            </w:r>
          </w:p>
        </w:tc>
        <w:tc>
          <w:tcPr>
            <w:tcW w:w="652" w:type="dxa"/>
            <w:shd w:val="clear" w:color="auto" w:fill="auto"/>
            <w:noWrap/>
            <w:vAlign w:val="center"/>
            <w:hideMark/>
          </w:tcPr>
          <w:p w14:paraId="3E42049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05B63E9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3B8CE44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271D559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2B68B89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2200</w:t>
            </w:r>
          </w:p>
        </w:tc>
        <w:tc>
          <w:tcPr>
            <w:tcW w:w="1109" w:type="dxa"/>
            <w:shd w:val="clear" w:color="auto" w:fill="auto"/>
            <w:noWrap/>
            <w:vAlign w:val="center"/>
            <w:hideMark/>
          </w:tcPr>
          <w:p w14:paraId="6B7DC6E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34 899,00</w:t>
            </w:r>
          </w:p>
        </w:tc>
        <w:tc>
          <w:tcPr>
            <w:tcW w:w="709" w:type="dxa"/>
            <w:vMerge/>
            <w:vAlign w:val="center"/>
            <w:hideMark/>
          </w:tcPr>
          <w:p w14:paraId="534379A8"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5E9F0CA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694031D7" w14:textId="77777777" w:rsidTr="00AE0C01">
        <w:trPr>
          <w:trHeight w:val="510"/>
          <w:jc w:val="center"/>
        </w:trPr>
        <w:tc>
          <w:tcPr>
            <w:tcW w:w="421" w:type="dxa"/>
            <w:shd w:val="clear" w:color="auto" w:fill="auto"/>
            <w:noWrap/>
            <w:vAlign w:val="center"/>
            <w:hideMark/>
          </w:tcPr>
          <w:p w14:paraId="44999979"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15</w:t>
            </w:r>
          </w:p>
        </w:tc>
        <w:tc>
          <w:tcPr>
            <w:tcW w:w="857" w:type="dxa"/>
            <w:shd w:val="clear" w:color="auto" w:fill="auto"/>
            <w:noWrap/>
            <w:vAlign w:val="center"/>
            <w:hideMark/>
          </w:tcPr>
          <w:p w14:paraId="53A18C6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BL612DL</w:t>
            </w:r>
          </w:p>
        </w:tc>
        <w:tc>
          <w:tcPr>
            <w:tcW w:w="1828" w:type="dxa"/>
            <w:shd w:val="clear" w:color="auto" w:fill="auto"/>
            <w:noWrap/>
            <w:vAlign w:val="center"/>
            <w:hideMark/>
          </w:tcPr>
          <w:p w14:paraId="77931B6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TMBLF93T4C9068209</w:t>
            </w:r>
          </w:p>
        </w:tc>
        <w:tc>
          <w:tcPr>
            <w:tcW w:w="896" w:type="dxa"/>
            <w:shd w:val="clear" w:color="auto" w:fill="auto"/>
            <w:noWrap/>
            <w:vAlign w:val="center"/>
            <w:hideMark/>
          </w:tcPr>
          <w:p w14:paraId="618F717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NA238125</w:t>
            </w:r>
          </w:p>
        </w:tc>
        <w:tc>
          <w:tcPr>
            <w:tcW w:w="817" w:type="dxa"/>
            <w:shd w:val="clear" w:color="auto" w:fill="auto"/>
            <w:noWrap/>
            <w:vAlign w:val="center"/>
            <w:hideMark/>
          </w:tcPr>
          <w:p w14:paraId="5701F3C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00F1B63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53E83A2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0F0C4377"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31" w:type="dxa"/>
            <w:shd w:val="clear" w:color="auto" w:fill="auto"/>
            <w:noWrap/>
            <w:vAlign w:val="center"/>
            <w:hideMark/>
          </w:tcPr>
          <w:p w14:paraId="6484E1E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52" w:type="dxa"/>
            <w:shd w:val="clear" w:color="auto" w:fill="auto"/>
            <w:noWrap/>
            <w:vAlign w:val="center"/>
            <w:hideMark/>
          </w:tcPr>
          <w:p w14:paraId="58DA50A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4A55D1D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595F180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30292A2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36438FD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2217</w:t>
            </w:r>
          </w:p>
        </w:tc>
        <w:tc>
          <w:tcPr>
            <w:tcW w:w="1109" w:type="dxa"/>
            <w:shd w:val="clear" w:color="auto" w:fill="auto"/>
            <w:noWrap/>
            <w:vAlign w:val="center"/>
            <w:hideMark/>
          </w:tcPr>
          <w:p w14:paraId="58F2B56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31 800,00</w:t>
            </w:r>
          </w:p>
        </w:tc>
        <w:tc>
          <w:tcPr>
            <w:tcW w:w="709" w:type="dxa"/>
            <w:vMerge/>
            <w:vAlign w:val="center"/>
            <w:hideMark/>
          </w:tcPr>
          <w:p w14:paraId="7225F905"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35CF356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05432819" w14:textId="77777777" w:rsidTr="00AE0C01">
        <w:trPr>
          <w:trHeight w:val="510"/>
          <w:jc w:val="center"/>
        </w:trPr>
        <w:tc>
          <w:tcPr>
            <w:tcW w:w="421" w:type="dxa"/>
            <w:shd w:val="clear" w:color="auto" w:fill="auto"/>
            <w:noWrap/>
            <w:vAlign w:val="center"/>
            <w:hideMark/>
          </w:tcPr>
          <w:p w14:paraId="5EC4F040"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16</w:t>
            </w:r>
          </w:p>
        </w:tc>
        <w:tc>
          <w:tcPr>
            <w:tcW w:w="857" w:type="dxa"/>
            <w:shd w:val="clear" w:color="auto" w:fill="auto"/>
            <w:noWrap/>
            <w:vAlign w:val="center"/>
            <w:hideMark/>
          </w:tcPr>
          <w:p w14:paraId="4441BDB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BL871DJ</w:t>
            </w:r>
          </w:p>
        </w:tc>
        <w:tc>
          <w:tcPr>
            <w:tcW w:w="1828" w:type="dxa"/>
            <w:shd w:val="clear" w:color="auto" w:fill="auto"/>
            <w:noWrap/>
            <w:vAlign w:val="center"/>
            <w:hideMark/>
          </w:tcPr>
          <w:p w14:paraId="2917CFA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TMBLF93T4C9068291</w:t>
            </w:r>
          </w:p>
        </w:tc>
        <w:tc>
          <w:tcPr>
            <w:tcW w:w="896" w:type="dxa"/>
            <w:shd w:val="clear" w:color="auto" w:fill="auto"/>
            <w:noWrap/>
            <w:vAlign w:val="center"/>
            <w:hideMark/>
          </w:tcPr>
          <w:p w14:paraId="1185052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NA238124</w:t>
            </w:r>
          </w:p>
        </w:tc>
        <w:tc>
          <w:tcPr>
            <w:tcW w:w="817" w:type="dxa"/>
            <w:shd w:val="clear" w:color="auto" w:fill="auto"/>
            <w:noWrap/>
            <w:vAlign w:val="center"/>
            <w:hideMark/>
          </w:tcPr>
          <w:p w14:paraId="3724068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7C1A726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1DA4D18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57082E7E"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31" w:type="dxa"/>
            <w:shd w:val="clear" w:color="auto" w:fill="auto"/>
            <w:noWrap/>
            <w:vAlign w:val="center"/>
            <w:hideMark/>
          </w:tcPr>
          <w:p w14:paraId="6FEC85E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52" w:type="dxa"/>
            <w:shd w:val="clear" w:color="auto" w:fill="auto"/>
            <w:noWrap/>
            <w:vAlign w:val="center"/>
            <w:hideMark/>
          </w:tcPr>
          <w:p w14:paraId="5FDA62A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5807C29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3CC0E27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4EBDA1C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5BF3933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2217</w:t>
            </w:r>
          </w:p>
        </w:tc>
        <w:tc>
          <w:tcPr>
            <w:tcW w:w="1109" w:type="dxa"/>
            <w:shd w:val="clear" w:color="auto" w:fill="auto"/>
            <w:noWrap/>
            <w:vAlign w:val="center"/>
            <w:hideMark/>
          </w:tcPr>
          <w:p w14:paraId="2A62F1C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31 800,00</w:t>
            </w:r>
          </w:p>
        </w:tc>
        <w:tc>
          <w:tcPr>
            <w:tcW w:w="709" w:type="dxa"/>
            <w:vMerge/>
            <w:vAlign w:val="center"/>
            <w:hideMark/>
          </w:tcPr>
          <w:p w14:paraId="30E3435A"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199BB38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5958CF25" w14:textId="77777777" w:rsidTr="00AE0C01">
        <w:trPr>
          <w:trHeight w:val="510"/>
          <w:jc w:val="center"/>
        </w:trPr>
        <w:tc>
          <w:tcPr>
            <w:tcW w:w="421" w:type="dxa"/>
            <w:shd w:val="clear" w:color="auto" w:fill="auto"/>
            <w:noWrap/>
            <w:vAlign w:val="center"/>
            <w:hideMark/>
          </w:tcPr>
          <w:p w14:paraId="7C6609B1"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17</w:t>
            </w:r>
          </w:p>
        </w:tc>
        <w:tc>
          <w:tcPr>
            <w:tcW w:w="857" w:type="dxa"/>
            <w:shd w:val="clear" w:color="auto" w:fill="auto"/>
            <w:noWrap/>
            <w:vAlign w:val="center"/>
            <w:hideMark/>
          </w:tcPr>
          <w:p w14:paraId="718EB77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BL616DL</w:t>
            </w:r>
          </w:p>
        </w:tc>
        <w:tc>
          <w:tcPr>
            <w:tcW w:w="1828" w:type="dxa"/>
            <w:shd w:val="clear" w:color="auto" w:fill="auto"/>
            <w:noWrap/>
            <w:vAlign w:val="center"/>
            <w:hideMark/>
          </w:tcPr>
          <w:p w14:paraId="0B22681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TMBLF93T6C9068292</w:t>
            </w:r>
          </w:p>
        </w:tc>
        <w:tc>
          <w:tcPr>
            <w:tcW w:w="896" w:type="dxa"/>
            <w:shd w:val="clear" w:color="auto" w:fill="auto"/>
            <w:noWrap/>
            <w:vAlign w:val="center"/>
            <w:hideMark/>
          </w:tcPr>
          <w:p w14:paraId="41FF216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NA238126</w:t>
            </w:r>
          </w:p>
        </w:tc>
        <w:tc>
          <w:tcPr>
            <w:tcW w:w="817" w:type="dxa"/>
            <w:shd w:val="clear" w:color="auto" w:fill="auto"/>
            <w:noWrap/>
            <w:vAlign w:val="center"/>
            <w:hideMark/>
          </w:tcPr>
          <w:p w14:paraId="73B236D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16EF246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6F539FB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762205D7"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31" w:type="dxa"/>
            <w:shd w:val="clear" w:color="auto" w:fill="auto"/>
            <w:noWrap/>
            <w:vAlign w:val="center"/>
            <w:hideMark/>
          </w:tcPr>
          <w:p w14:paraId="1247005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52" w:type="dxa"/>
            <w:shd w:val="clear" w:color="auto" w:fill="auto"/>
            <w:noWrap/>
            <w:vAlign w:val="center"/>
            <w:hideMark/>
          </w:tcPr>
          <w:p w14:paraId="48E3FCF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6D6C6BE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7373F3B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42590D3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6D5BF1A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2217</w:t>
            </w:r>
          </w:p>
        </w:tc>
        <w:tc>
          <w:tcPr>
            <w:tcW w:w="1109" w:type="dxa"/>
            <w:shd w:val="clear" w:color="auto" w:fill="auto"/>
            <w:noWrap/>
            <w:vAlign w:val="center"/>
            <w:hideMark/>
          </w:tcPr>
          <w:p w14:paraId="7B539B1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31 800,00</w:t>
            </w:r>
          </w:p>
        </w:tc>
        <w:tc>
          <w:tcPr>
            <w:tcW w:w="709" w:type="dxa"/>
            <w:vMerge/>
            <w:vAlign w:val="center"/>
            <w:hideMark/>
          </w:tcPr>
          <w:p w14:paraId="5171BD5C"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137A63F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2DFD722D" w14:textId="77777777" w:rsidTr="00AE0C01">
        <w:trPr>
          <w:trHeight w:val="510"/>
          <w:jc w:val="center"/>
        </w:trPr>
        <w:tc>
          <w:tcPr>
            <w:tcW w:w="421" w:type="dxa"/>
            <w:shd w:val="clear" w:color="auto" w:fill="auto"/>
            <w:noWrap/>
            <w:vAlign w:val="center"/>
            <w:hideMark/>
          </w:tcPr>
          <w:p w14:paraId="3F0F99E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18</w:t>
            </w:r>
          </w:p>
        </w:tc>
        <w:tc>
          <w:tcPr>
            <w:tcW w:w="857" w:type="dxa"/>
            <w:shd w:val="clear" w:color="auto" w:fill="auto"/>
            <w:noWrap/>
            <w:vAlign w:val="center"/>
            <w:hideMark/>
          </w:tcPr>
          <w:p w14:paraId="549110F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BL624DL</w:t>
            </w:r>
          </w:p>
        </w:tc>
        <w:tc>
          <w:tcPr>
            <w:tcW w:w="1828" w:type="dxa"/>
            <w:shd w:val="clear" w:color="auto" w:fill="auto"/>
            <w:noWrap/>
            <w:vAlign w:val="center"/>
            <w:hideMark/>
          </w:tcPr>
          <w:p w14:paraId="5C455F0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TMBLF93TXC9068053</w:t>
            </w:r>
          </w:p>
        </w:tc>
        <w:tc>
          <w:tcPr>
            <w:tcW w:w="896" w:type="dxa"/>
            <w:shd w:val="clear" w:color="auto" w:fill="auto"/>
            <w:noWrap/>
            <w:vAlign w:val="center"/>
            <w:hideMark/>
          </w:tcPr>
          <w:p w14:paraId="6C5A597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TA316301</w:t>
            </w:r>
          </w:p>
        </w:tc>
        <w:tc>
          <w:tcPr>
            <w:tcW w:w="817" w:type="dxa"/>
            <w:shd w:val="clear" w:color="auto" w:fill="auto"/>
            <w:noWrap/>
            <w:vAlign w:val="center"/>
            <w:hideMark/>
          </w:tcPr>
          <w:p w14:paraId="61271B9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345A8FA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1146CA8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63D52982"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31" w:type="dxa"/>
            <w:shd w:val="clear" w:color="auto" w:fill="auto"/>
            <w:noWrap/>
            <w:vAlign w:val="center"/>
            <w:hideMark/>
          </w:tcPr>
          <w:p w14:paraId="03A6597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52" w:type="dxa"/>
            <w:shd w:val="clear" w:color="auto" w:fill="auto"/>
            <w:noWrap/>
            <w:vAlign w:val="center"/>
            <w:hideMark/>
          </w:tcPr>
          <w:p w14:paraId="1FC2D9A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1125016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53B3EAE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šedá metalíza</w:t>
            </w:r>
          </w:p>
        </w:tc>
        <w:tc>
          <w:tcPr>
            <w:tcW w:w="527" w:type="dxa"/>
            <w:shd w:val="clear" w:color="auto" w:fill="auto"/>
            <w:noWrap/>
            <w:vAlign w:val="center"/>
            <w:hideMark/>
          </w:tcPr>
          <w:p w14:paraId="38470D3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18D1B48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2217</w:t>
            </w:r>
          </w:p>
        </w:tc>
        <w:tc>
          <w:tcPr>
            <w:tcW w:w="1109" w:type="dxa"/>
            <w:shd w:val="clear" w:color="auto" w:fill="auto"/>
            <w:noWrap/>
            <w:vAlign w:val="center"/>
            <w:hideMark/>
          </w:tcPr>
          <w:p w14:paraId="400804A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31 800,00</w:t>
            </w:r>
          </w:p>
        </w:tc>
        <w:tc>
          <w:tcPr>
            <w:tcW w:w="709" w:type="dxa"/>
            <w:vMerge/>
            <w:vAlign w:val="center"/>
            <w:hideMark/>
          </w:tcPr>
          <w:p w14:paraId="0EA63696"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1988BE6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33552A10" w14:textId="77777777" w:rsidTr="00AE0C01">
        <w:trPr>
          <w:trHeight w:val="510"/>
          <w:jc w:val="center"/>
        </w:trPr>
        <w:tc>
          <w:tcPr>
            <w:tcW w:w="421" w:type="dxa"/>
            <w:shd w:val="clear" w:color="auto" w:fill="auto"/>
            <w:noWrap/>
            <w:vAlign w:val="center"/>
            <w:hideMark/>
          </w:tcPr>
          <w:p w14:paraId="6F11EC61"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19</w:t>
            </w:r>
          </w:p>
        </w:tc>
        <w:tc>
          <w:tcPr>
            <w:tcW w:w="857" w:type="dxa"/>
            <w:shd w:val="clear" w:color="auto" w:fill="auto"/>
            <w:noWrap/>
            <w:vAlign w:val="center"/>
            <w:hideMark/>
          </w:tcPr>
          <w:p w14:paraId="1DA642B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BL875DJ</w:t>
            </w:r>
          </w:p>
        </w:tc>
        <w:tc>
          <w:tcPr>
            <w:tcW w:w="1828" w:type="dxa"/>
            <w:shd w:val="clear" w:color="auto" w:fill="auto"/>
            <w:noWrap/>
            <w:vAlign w:val="center"/>
            <w:hideMark/>
          </w:tcPr>
          <w:p w14:paraId="0E5B567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TMBCF93T3C9070162</w:t>
            </w:r>
          </w:p>
        </w:tc>
        <w:tc>
          <w:tcPr>
            <w:tcW w:w="896" w:type="dxa"/>
            <w:shd w:val="clear" w:color="auto" w:fill="auto"/>
            <w:noWrap/>
            <w:vAlign w:val="center"/>
            <w:hideMark/>
          </w:tcPr>
          <w:p w14:paraId="61107B6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NA238127</w:t>
            </w:r>
          </w:p>
        </w:tc>
        <w:tc>
          <w:tcPr>
            <w:tcW w:w="817" w:type="dxa"/>
            <w:shd w:val="clear" w:color="auto" w:fill="auto"/>
            <w:noWrap/>
            <w:vAlign w:val="center"/>
            <w:hideMark/>
          </w:tcPr>
          <w:p w14:paraId="505B016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4E517DD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2756A95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42ABDDA0"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31" w:type="dxa"/>
            <w:shd w:val="clear" w:color="auto" w:fill="auto"/>
            <w:noWrap/>
            <w:vAlign w:val="center"/>
            <w:hideMark/>
          </w:tcPr>
          <w:p w14:paraId="56622D9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52" w:type="dxa"/>
            <w:shd w:val="clear" w:color="auto" w:fill="auto"/>
            <w:noWrap/>
            <w:vAlign w:val="center"/>
            <w:hideMark/>
          </w:tcPr>
          <w:p w14:paraId="0F7C24B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2898798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7C7B516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21F0194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13062EF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2195</w:t>
            </w:r>
          </w:p>
        </w:tc>
        <w:tc>
          <w:tcPr>
            <w:tcW w:w="1109" w:type="dxa"/>
            <w:shd w:val="clear" w:color="auto" w:fill="auto"/>
            <w:noWrap/>
            <w:vAlign w:val="center"/>
            <w:hideMark/>
          </w:tcPr>
          <w:p w14:paraId="6F450E8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709" w:type="dxa"/>
            <w:vMerge/>
            <w:vAlign w:val="center"/>
            <w:hideMark/>
          </w:tcPr>
          <w:p w14:paraId="474B257D"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28E9FB2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757C6F63" w14:textId="77777777" w:rsidTr="00AE0C01">
        <w:trPr>
          <w:trHeight w:val="510"/>
          <w:jc w:val="center"/>
        </w:trPr>
        <w:tc>
          <w:tcPr>
            <w:tcW w:w="421" w:type="dxa"/>
            <w:shd w:val="clear" w:color="auto" w:fill="auto"/>
            <w:noWrap/>
            <w:vAlign w:val="center"/>
            <w:hideMark/>
          </w:tcPr>
          <w:p w14:paraId="653B7D4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20</w:t>
            </w:r>
          </w:p>
        </w:tc>
        <w:tc>
          <w:tcPr>
            <w:tcW w:w="857" w:type="dxa"/>
            <w:shd w:val="clear" w:color="auto" w:fill="auto"/>
            <w:noWrap/>
            <w:vAlign w:val="center"/>
            <w:hideMark/>
          </w:tcPr>
          <w:p w14:paraId="3642FCD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BL900DJ</w:t>
            </w:r>
          </w:p>
        </w:tc>
        <w:tc>
          <w:tcPr>
            <w:tcW w:w="1828" w:type="dxa"/>
            <w:shd w:val="clear" w:color="auto" w:fill="auto"/>
            <w:noWrap/>
            <w:vAlign w:val="center"/>
            <w:hideMark/>
          </w:tcPr>
          <w:p w14:paraId="42EAA65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TMBCF93TXC9068649</w:t>
            </w:r>
          </w:p>
        </w:tc>
        <w:tc>
          <w:tcPr>
            <w:tcW w:w="896" w:type="dxa"/>
            <w:shd w:val="clear" w:color="auto" w:fill="auto"/>
            <w:noWrap/>
            <w:vAlign w:val="center"/>
            <w:hideMark/>
          </w:tcPr>
          <w:p w14:paraId="3EFC101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NA238128</w:t>
            </w:r>
          </w:p>
        </w:tc>
        <w:tc>
          <w:tcPr>
            <w:tcW w:w="817" w:type="dxa"/>
            <w:shd w:val="clear" w:color="auto" w:fill="auto"/>
            <w:noWrap/>
            <w:vAlign w:val="center"/>
            <w:hideMark/>
          </w:tcPr>
          <w:p w14:paraId="67028DA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6800780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7509D89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15C72B91"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31" w:type="dxa"/>
            <w:shd w:val="clear" w:color="auto" w:fill="auto"/>
            <w:noWrap/>
            <w:vAlign w:val="center"/>
            <w:hideMark/>
          </w:tcPr>
          <w:p w14:paraId="14DF265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52" w:type="dxa"/>
            <w:shd w:val="clear" w:color="auto" w:fill="auto"/>
            <w:noWrap/>
            <w:vAlign w:val="center"/>
            <w:hideMark/>
          </w:tcPr>
          <w:p w14:paraId="4FCE376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352FA6C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001D397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7C33688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5B3D96A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2195</w:t>
            </w:r>
          </w:p>
        </w:tc>
        <w:tc>
          <w:tcPr>
            <w:tcW w:w="1109" w:type="dxa"/>
            <w:shd w:val="clear" w:color="auto" w:fill="auto"/>
            <w:noWrap/>
            <w:vAlign w:val="center"/>
            <w:hideMark/>
          </w:tcPr>
          <w:p w14:paraId="64CA435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709" w:type="dxa"/>
            <w:vMerge/>
            <w:vAlign w:val="center"/>
            <w:hideMark/>
          </w:tcPr>
          <w:p w14:paraId="3E8627F0"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3BB6F90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0873B861" w14:textId="77777777" w:rsidTr="00AE0C01">
        <w:trPr>
          <w:trHeight w:val="510"/>
          <w:jc w:val="center"/>
        </w:trPr>
        <w:tc>
          <w:tcPr>
            <w:tcW w:w="421" w:type="dxa"/>
            <w:shd w:val="clear" w:color="auto" w:fill="auto"/>
            <w:noWrap/>
            <w:vAlign w:val="center"/>
            <w:hideMark/>
          </w:tcPr>
          <w:p w14:paraId="41CA0DB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21</w:t>
            </w:r>
          </w:p>
        </w:tc>
        <w:tc>
          <w:tcPr>
            <w:tcW w:w="857" w:type="dxa"/>
            <w:shd w:val="clear" w:color="auto" w:fill="auto"/>
            <w:noWrap/>
            <w:vAlign w:val="center"/>
            <w:hideMark/>
          </w:tcPr>
          <w:p w14:paraId="7F7E17B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BL107DH</w:t>
            </w:r>
          </w:p>
        </w:tc>
        <w:tc>
          <w:tcPr>
            <w:tcW w:w="1828" w:type="dxa"/>
            <w:shd w:val="clear" w:color="auto" w:fill="auto"/>
            <w:noWrap/>
            <w:vAlign w:val="center"/>
            <w:hideMark/>
          </w:tcPr>
          <w:p w14:paraId="23601A8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TMBCF93T5C9066792</w:t>
            </w:r>
          </w:p>
        </w:tc>
        <w:tc>
          <w:tcPr>
            <w:tcW w:w="896" w:type="dxa"/>
            <w:shd w:val="clear" w:color="auto" w:fill="auto"/>
            <w:noWrap/>
            <w:vAlign w:val="center"/>
            <w:hideMark/>
          </w:tcPr>
          <w:p w14:paraId="38E6611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NA238129</w:t>
            </w:r>
          </w:p>
        </w:tc>
        <w:tc>
          <w:tcPr>
            <w:tcW w:w="817" w:type="dxa"/>
            <w:shd w:val="clear" w:color="auto" w:fill="auto"/>
            <w:noWrap/>
            <w:vAlign w:val="center"/>
            <w:hideMark/>
          </w:tcPr>
          <w:p w14:paraId="79289EF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2666D56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521687E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4568391A"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31" w:type="dxa"/>
            <w:shd w:val="clear" w:color="auto" w:fill="auto"/>
            <w:noWrap/>
            <w:vAlign w:val="center"/>
            <w:hideMark/>
          </w:tcPr>
          <w:p w14:paraId="4A637D4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52" w:type="dxa"/>
            <w:shd w:val="clear" w:color="auto" w:fill="auto"/>
            <w:noWrap/>
            <w:vAlign w:val="center"/>
            <w:hideMark/>
          </w:tcPr>
          <w:p w14:paraId="65C9D6A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0B3D621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4CE8215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0054919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4761955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2195</w:t>
            </w:r>
          </w:p>
        </w:tc>
        <w:tc>
          <w:tcPr>
            <w:tcW w:w="1109" w:type="dxa"/>
            <w:shd w:val="clear" w:color="auto" w:fill="auto"/>
            <w:noWrap/>
            <w:vAlign w:val="center"/>
            <w:hideMark/>
          </w:tcPr>
          <w:p w14:paraId="05ABC5E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709" w:type="dxa"/>
            <w:vMerge/>
            <w:vAlign w:val="center"/>
            <w:hideMark/>
          </w:tcPr>
          <w:p w14:paraId="29D45B8E"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52C91D3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5EBD7925" w14:textId="77777777" w:rsidTr="00AE0C01">
        <w:trPr>
          <w:trHeight w:val="510"/>
          <w:jc w:val="center"/>
        </w:trPr>
        <w:tc>
          <w:tcPr>
            <w:tcW w:w="421" w:type="dxa"/>
            <w:shd w:val="clear" w:color="auto" w:fill="auto"/>
            <w:noWrap/>
            <w:vAlign w:val="center"/>
            <w:hideMark/>
          </w:tcPr>
          <w:p w14:paraId="5A752772"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lastRenderedPageBreak/>
              <w:t>22</w:t>
            </w:r>
          </w:p>
        </w:tc>
        <w:tc>
          <w:tcPr>
            <w:tcW w:w="857" w:type="dxa"/>
            <w:shd w:val="clear" w:color="auto" w:fill="auto"/>
            <w:noWrap/>
            <w:vAlign w:val="center"/>
            <w:hideMark/>
          </w:tcPr>
          <w:p w14:paraId="5B7721D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BL638DL</w:t>
            </w:r>
          </w:p>
        </w:tc>
        <w:tc>
          <w:tcPr>
            <w:tcW w:w="1828" w:type="dxa"/>
            <w:shd w:val="clear" w:color="auto" w:fill="auto"/>
            <w:noWrap/>
            <w:vAlign w:val="center"/>
            <w:hideMark/>
          </w:tcPr>
          <w:p w14:paraId="0459543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TMBCF93TXC9068084</w:t>
            </w:r>
          </w:p>
        </w:tc>
        <w:tc>
          <w:tcPr>
            <w:tcW w:w="896" w:type="dxa"/>
            <w:shd w:val="clear" w:color="auto" w:fill="auto"/>
            <w:noWrap/>
            <w:vAlign w:val="center"/>
            <w:hideMark/>
          </w:tcPr>
          <w:p w14:paraId="7200EDD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NA238132</w:t>
            </w:r>
          </w:p>
        </w:tc>
        <w:tc>
          <w:tcPr>
            <w:tcW w:w="817" w:type="dxa"/>
            <w:shd w:val="clear" w:color="auto" w:fill="auto"/>
            <w:noWrap/>
            <w:vAlign w:val="center"/>
            <w:hideMark/>
          </w:tcPr>
          <w:p w14:paraId="28B22B5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5635DD1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6B70449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4D04A215"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31" w:type="dxa"/>
            <w:shd w:val="clear" w:color="auto" w:fill="auto"/>
            <w:noWrap/>
            <w:vAlign w:val="center"/>
            <w:hideMark/>
          </w:tcPr>
          <w:p w14:paraId="45CAED4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52" w:type="dxa"/>
            <w:shd w:val="clear" w:color="auto" w:fill="auto"/>
            <w:noWrap/>
            <w:vAlign w:val="center"/>
            <w:hideMark/>
          </w:tcPr>
          <w:p w14:paraId="14FC802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95" w:type="dxa"/>
            <w:shd w:val="clear" w:color="auto" w:fill="auto"/>
            <w:noWrap/>
            <w:vAlign w:val="center"/>
            <w:hideMark/>
          </w:tcPr>
          <w:p w14:paraId="35CC173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71A3F07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27" w:type="dxa"/>
            <w:shd w:val="clear" w:color="auto" w:fill="auto"/>
            <w:noWrap/>
            <w:vAlign w:val="center"/>
            <w:hideMark/>
          </w:tcPr>
          <w:p w14:paraId="394D3B1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62E0687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2195</w:t>
            </w:r>
          </w:p>
        </w:tc>
        <w:tc>
          <w:tcPr>
            <w:tcW w:w="1109" w:type="dxa"/>
            <w:shd w:val="clear" w:color="auto" w:fill="auto"/>
            <w:noWrap/>
            <w:vAlign w:val="center"/>
            <w:hideMark/>
          </w:tcPr>
          <w:p w14:paraId="5614CD9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709" w:type="dxa"/>
            <w:vMerge/>
            <w:vAlign w:val="center"/>
            <w:hideMark/>
          </w:tcPr>
          <w:p w14:paraId="7720C9D6"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3FEC13B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3FCDEE27" w14:textId="77777777" w:rsidTr="00AE0C01">
        <w:trPr>
          <w:trHeight w:val="510"/>
          <w:jc w:val="center"/>
        </w:trPr>
        <w:tc>
          <w:tcPr>
            <w:tcW w:w="421" w:type="dxa"/>
            <w:shd w:val="clear" w:color="auto" w:fill="auto"/>
            <w:noWrap/>
            <w:vAlign w:val="center"/>
            <w:hideMark/>
          </w:tcPr>
          <w:p w14:paraId="25DD7196"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23</w:t>
            </w:r>
          </w:p>
        </w:tc>
        <w:tc>
          <w:tcPr>
            <w:tcW w:w="857" w:type="dxa"/>
            <w:shd w:val="clear" w:color="auto" w:fill="auto"/>
            <w:noWrap/>
            <w:vAlign w:val="center"/>
            <w:hideMark/>
          </w:tcPr>
          <w:p w14:paraId="3B5B459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BL865DO</w:t>
            </w:r>
          </w:p>
        </w:tc>
        <w:tc>
          <w:tcPr>
            <w:tcW w:w="1828" w:type="dxa"/>
            <w:shd w:val="clear" w:color="auto" w:fill="auto"/>
            <w:noWrap/>
            <w:vAlign w:val="center"/>
            <w:hideMark/>
          </w:tcPr>
          <w:p w14:paraId="378A3B6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WDF63981513749854</w:t>
            </w:r>
          </w:p>
        </w:tc>
        <w:tc>
          <w:tcPr>
            <w:tcW w:w="896" w:type="dxa"/>
            <w:shd w:val="clear" w:color="auto" w:fill="auto"/>
            <w:noWrap/>
            <w:vAlign w:val="center"/>
            <w:hideMark/>
          </w:tcPr>
          <w:p w14:paraId="4D15AE1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NA192749</w:t>
            </w:r>
          </w:p>
        </w:tc>
        <w:tc>
          <w:tcPr>
            <w:tcW w:w="817" w:type="dxa"/>
            <w:shd w:val="clear" w:color="auto" w:fill="auto"/>
            <w:noWrap/>
            <w:vAlign w:val="center"/>
            <w:hideMark/>
          </w:tcPr>
          <w:p w14:paraId="53C39F3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12C0B19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0568C95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99" w:type="dxa"/>
            <w:shd w:val="clear" w:color="auto" w:fill="auto"/>
            <w:noWrap/>
            <w:vAlign w:val="center"/>
            <w:hideMark/>
          </w:tcPr>
          <w:p w14:paraId="1FFFE066"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VIANO</w:t>
            </w:r>
          </w:p>
        </w:tc>
        <w:tc>
          <w:tcPr>
            <w:tcW w:w="631" w:type="dxa"/>
            <w:shd w:val="clear" w:color="auto" w:fill="auto"/>
            <w:noWrap/>
            <w:vAlign w:val="center"/>
            <w:hideMark/>
          </w:tcPr>
          <w:p w14:paraId="365076D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52" w:type="dxa"/>
            <w:shd w:val="clear" w:color="auto" w:fill="auto"/>
            <w:noWrap/>
            <w:vAlign w:val="center"/>
            <w:hideMark/>
          </w:tcPr>
          <w:p w14:paraId="47EB91A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120</w:t>
            </w:r>
          </w:p>
        </w:tc>
        <w:tc>
          <w:tcPr>
            <w:tcW w:w="595" w:type="dxa"/>
            <w:shd w:val="clear" w:color="auto" w:fill="auto"/>
            <w:noWrap/>
            <w:vAlign w:val="center"/>
            <w:hideMark/>
          </w:tcPr>
          <w:p w14:paraId="3340CB4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2143</w:t>
            </w:r>
          </w:p>
        </w:tc>
        <w:tc>
          <w:tcPr>
            <w:tcW w:w="825" w:type="dxa"/>
            <w:shd w:val="clear" w:color="auto" w:fill="auto"/>
            <w:noWrap/>
            <w:vAlign w:val="center"/>
            <w:hideMark/>
          </w:tcPr>
          <w:p w14:paraId="57C3416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27" w:type="dxa"/>
            <w:shd w:val="clear" w:color="auto" w:fill="auto"/>
            <w:noWrap/>
            <w:vAlign w:val="center"/>
            <w:hideMark/>
          </w:tcPr>
          <w:p w14:paraId="78B1DC3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8</w:t>
            </w:r>
          </w:p>
        </w:tc>
        <w:tc>
          <w:tcPr>
            <w:tcW w:w="852" w:type="dxa"/>
            <w:shd w:val="clear" w:color="auto" w:fill="auto"/>
            <w:noWrap/>
            <w:vAlign w:val="center"/>
            <w:hideMark/>
          </w:tcPr>
          <w:p w14:paraId="5A5B3B1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3050</w:t>
            </w:r>
          </w:p>
        </w:tc>
        <w:tc>
          <w:tcPr>
            <w:tcW w:w="1109" w:type="dxa"/>
            <w:shd w:val="clear" w:color="auto" w:fill="auto"/>
            <w:noWrap/>
            <w:vAlign w:val="center"/>
            <w:hideMark/>
          </w:tcPr>
          <w:p w14:paraId="78F607D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56 225,66</w:t>
            </w:r>
          </w:p>
        </w:tc>
        <w:tc>
          <w:tcPr>
            <w:tcW w:w="709" w:type="dxa"/>
            <w:vMerge/>
            <w:vAlign w:val="center"/>
            <w:hideMark/>
          </w:tcPr>
          <w:p w14:paraId="1196B472"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5D9532E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277939F2" w14:textId="77777777" w:rsidTr="00AE0C01">
        <w:trPr>
          <w:trHeight w:val="510"/>
          <w:jc w:val="center"/>
        </w:trPr>
        <w:tc>
          <w:tcPr>
            <w:tcW w:w="421" w:type="dxa"/>
            <w:shd w:val="clear" w:color="auto" w:fill="auto"/>
            <w:noWrap/>
            <w:vAlign w:val="center"/>
            <w:hideMark/>
          </w:tcPr>
          <w:p w14:paraId="5A363724"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24</w:t>
            </w:r>
          </w:p>
        </w:tc>
        <w:tc>
          <w:tcPr>
            <w:tcW w:w="857" w:type="dxa"/>
            <w:shd w:val="clear" w:color="auto" w:fill="auto"/>
            <w:noWrap/>
            <w:vAlign w:val="center"/>
            <w:hideMark/>
          </w:tcPr>
          <w:p w14:paraId="6CEE4C46"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BL173HA</w:t>
            </w:r>
          </w:p>
        </w:tc>
        <w:tc>
          <w:tcPr>
            <w:tcW w:w="1828" w:type="dxa"/>
            <w:shd w:val="clear" w:color="auto" w:fill="auto"/>
            <w:noWrap/>
            <w:vAlign w:val="center"/>
            <w:hideMark/>
          </w:tcPr>
          <w:p w14:paraId="0CF0FE5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WVWZZZ3CZEE124369</w:t>
            </w:r>
          </w:p>
        </w:tc>
        <w:tc>
          <w:tcPr>
            <w:tcW w:w="896" w:type="dxa"/>
            <w:shd w:val="clear" w:color="auto" w:fill="auto"/>
            <w:noWrap/>
            <w:vAlign w:val="center"/>
            <w:hideMark/>
          </w:tcPr>
          <w:p w14:paraId="145ADCA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NA409472</w:t>
            </w:r>
          </w:p>
        </w:tc>
        <w:tc>
          <w:tcPr>
            <w:tcW w:w="817" w:type="dxa"/>
            <w:shd w:val="clear" w:color="auto" w:fill="auto"/>
            <w:noWrap/>
            <w:vAlign w:val="center"/>
            <w:hideMark/>
          </w:tcPr>
          <w:p w14:paraId="7CD096B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6933ABD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7E547FE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0ABC3D48"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31" w:type="dxa"/>
            <w:shd w:val="clear" w:color="auto" w:fill="auto"/>
            <w:noWrap/>
            <w:vAlign w:val="center"/>
            <w:hideMark/>
          </w:tcPr>
          <w:p w14:paraId="72879DA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52" w:type="dxa"/>
            <w:shd w:val="clear" w:color="auto" w:fill="auto"/>
            <w:noWrap/>
            <w:vAlign w:val="center"/>
            <w:hideMark/>
          </w:tcPr>
          <w:p w14:paraId="57B7760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95" w:type="dxa"/>
            <w:shd w:val="clear" w:color="auto" w:fill="auto"/>
            <w:noWrap/>
            <w:vAlign w:val="center"/>
            <w:hideMark/>
          </w:tcPr>
          <w:p w14:paraId="3438595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70C8342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27" w:type="dxa"/>
            <w:shd w:val="clear" w:color="auto" w:fill="auto"/>
            <w:noWrap/>
            <w:vAlign w:val="center"/>
            <w:hideMark/>
          </w:tcPr>
          <w:p w14:paraId="4B86667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7E1574A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2750</w:t>
            </w:r>
          </w:p>
        </w:tc>
        <w:tc>
          <w:tcPr>
            <w:tcW w:w="1109" w:type="dxa"/>
            <w:shd w:val="clear" w:color="auto" w:fill="auto"/>
            <w:noWrap/>
            <w:vAlign w:val="center"/>
            <w:hideMark/>
          </w:tcPr>
          <w:p w14:paraId="182A6A2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43 711,43</w:t>
            </w:r>
          </w:p>
        </w:tc>
        <w:tc>
          <w:tcPr>
            <w:tcW w:w="709" w:type="dxa"/>
            <w:vMerge/>
            <w:vAlign w:val="center"/>
            <w:hideMark/>
          </w:tcPr>
          <w:p w14:paraId="2E36B7A1"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042F591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7013F837" w14:textId="77777777" w:rsidTr="00AE0C01">
        <w:trPr>
          <w:trHeight w:val="510"/>
          <w:jc w:val="center"/>
        </w:trPr>
        <w:tc>
          <w:tcPr>
            <w:tcW w:w="421" w:type="dxa"/>
            <w:shd w:val="clear" w:color="auto" w:fill="auto"/>
            <w:noWrap/>
            <w:vAlign w:val="center"/>
            <w:hideMark/>
          </w:tcPr>
          <w:p w14:paraId="70B0BF0B"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25</w:t>
            </w:r>
          </w:p>
        </w:tc>
        <w:tc>
          <w:tcPr>
            <w:tcW w:w="857" w:type="dxa"/>
            <w:shd w:val="clear" w:color="auto" w:fill="auto"/>
            <w:noWrap/>
            <w:vAlign w:val="center"/>
            <w:hideMark/>
          </w:tcPr>
          <w:p w14:paraId="479E09CC"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BL099HA</w:t>
            </w:r>
          </w:p>
        </w:tc>
        <w:tc>
          <w:tcPr>
            <w:tcW w:w="1828" w:type="dxa"/>
            <w:shd w:val="clear" w:color="auto" w:fill="auto"/>
            <w:noWrap/>
            <w:vAlign w:val="center"/>
            <w:hideMark/>
          </w:tcPr>
          <w:p w14:paraId="14EABA3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WVWZZZ3CZEE122139</w:t>
            </w:r>
          </w:p>
        </w:tc>
        <w:tc>
          <w:tcPr>
            <w:tcW w:w="896" w:type="dxa"/>
            <w:shd w:val="clear" w:color="auto" w:fill="auto"/>
            <w:noWrap/>
            <w:vAlign w:val="center"/>
            <w:hideMark/>
          </w:tcPr>
          <w:p w14:paraId="0BF79BE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NA409310</w:t>
            </w:r>
          </w:p>
        </w:tc>
        <w:tc>
          <w:tcPr>
            <w:tcW w:w="817" w:type="dxa"/>
            <w:shd w:val="clear" w:color="auto" w:fill="auto"/>
            <w:noWrap/>
            <w:vAlign w:val="center"/>
            <w:hideMark/>
          </w:tcPr>
          <w:p w14:paraId="35252D1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6E40617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36E8DBD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1E46A272"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31" w:type="dxa"/>
            <w:shd w:val="clear" w:color="auto" w:fill="auto"/>
            <w:noWrap/>
            <w:vAlign w:val="center"/>
            <w:hideMark/>
          </w:tcPr>
          <w:p w14:paraId="16D2B30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52" w:type="dxa"/>
            <w:shd w:val="clear" w:color="auto" w:fill="auto"/>
            <w:noWrap/>
            <w:vAlign w:val="center"/>
            <w:hideMark/>
          </w:tcPr>
          <w:p w14:paraId="2C29DAB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95" w:type="dxa"/>
            <w:shd w:val="clear" w:color="auto" w:fill="auto"/>
            <w:noWrap/>
            <w:vAlign w:val="center"/>
            <w:hideMark/>
          </w:tcPr>
          <w:p w14:paraId="5CB7B46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0E8FE5A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27" w:type="dxa"/>
            <w:shd w:val="clear" w:color="auto" w:fill="auto"/>
            <w:noWrap/>
            <w:vAlign w:val="center"/>
            <w:hideMark/>
          </w:tcPr>
          <w:p w14:paraId="4169E72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16D662F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2280</w:t>
            </w:r>
          </w:p>
        </w:tc>
        <w:tc>
          <w:tcPr>
            <w:tcW w:w="1109" w:type="dxa"/>
            <w:shd w:val="clear" w:color="auto" w:fill="auto"/>
            <w:noWrap/>
            <w:vAlign w:val="center"/>
            <w:hideMark/>
          </w:tcPr>
          <w:p w14:paraId="399F91B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43 754,79</w:t>
            </w:r>
          </w:p>
        </w:tc>
        <w:tc>
          <w:tcPr>
            <w:tcW w:w="709" w:type="dxa"/>
            <w:vMerge/>
            <w:vAlign w:val="center"/>
            <w:hideMark/>
          </w:tcPr>
          <w:p w14:paraId="39A62094"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353C945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084787DE" w14:textId="77777777" w:rsidTr="00AE0C01">
        <w:trPr>
          <w:trHeight w:val="510"/>
          <w:jc w:val="center"/>
        </w:trPr>
        <w:tc>
          <w:tcPr>
            <w:tcW w:w="421" w:type="dxa"/>
            <w:shd w:val="clear" w:color="auto" w:fill="auto"/>
            <w:noWrap/>
            <w:vAlign w:val="center"/>
            <w:hideMark/>
          </w:tcPr>
          <w:p w14:paraId="492646AC"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26</w:t>
            </w:r>
          </w:p>
        </w:tc>
        <w:tc>
          <w:tcPr>
            <w:tcW w:w="857" w:type="dxa"/>
            <w:shd w:val="clear" w:color="auto" w:fill="auto"/>
            <w:noWrap/>
            <w:vAlign w:val="center"/>
            <w:hideMark/>
          </w:tcPr>
          <w:p w14:paraId="5C721584"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BL151HA</w:t>
            </w:r>
          </w:p>
        </w:tc>
        <w:tc>
          <w:tcPr>
            <w:tcW w:w="1828" w:type="dxa"/>
            <w:shd w:val="clear" w:color="auto" w:fill="auto"/>
            <w:noWrap/>
            <w:vAlign w:val="center"/>
            <w:hideMark/>
          </w:tcPr>
          <w:p w14:paraId="1FB04B6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WVWZZZ3CZEE120966</w:t>
            </w:r>
          </w:p>
        </w:tc>
        <w:tc>
          <w:tcPr>
            <w:tcW w:w="896" w:type="dxa"/>
            <w:shd w:val="clear" w:color="auto" w:fill="auto"/>
            <w:noWrap/>
            <w:vAlign w:val="center"/>
            <w:hideMark/>
          </w:tcPr>
          <w:p w14:paraId="4949C88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NA409106</w:t>
            </w:r>
          </w:p>
        </w:tc>
        <w:tc>
          <w:tcPr>
            <w:tcW w:w="817" w:type="dxa"/>
            <w:shd w:val="clear" w:color="auto" w:fill="auto"/>
            <w:noWrap/>
            <w:vAlign w:val="center"/>
            <w:hideMark/>
          </w:tcPr>
          <w:p w14:paraId="2E9F6EB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356628E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2B3B42D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1B80ED2E"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31" w:type="dxa"/>
            <w:shd w:val="clear" w:color="auto" w:fill="auto"/>
            <w:noWrap/>
            <w:vAlign w:val="center"/>
            <w:hideMark/>
          </w:tcPr>
          <w:p w14:paraId="3C17CFD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52" w:type="dxa"/>
            <w:shd w:val="clear" w:color="auto" w:fill="auto"/>
            <w:noWrap/>
            <w:vAlign w:val="center"/>
            <w:hideMark/>
          </w:tcPr>
          <w:p w14:paraId="788CFB3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95" w:type="dxa"/>
            <w:shd w:val="clear" w:color="auto" w:fill="auto"/>
            <w:noWrap/>
            <w:vAlign w:val="center"/>
            <w:hideMark/>
          </w:tcPr>
          <w:p w14:paraId="538E48D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148D549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27" w:type="dxa"/>
            <w:shd w:val="clear" w:color="auto" w:fill="auto"/>
            <w:noWrap/>
            <w:vAlign w:val="center"/>
            <w:hideMark/>
          </w:tcPr>
          <w:p w14:paraId="0CF41C8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0BF7F6F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2280</w:t>
            </w:r>
          </w:p>
        </w:tc>
        <w:tc>
          <w:tcPr>
            <w:tcW w:w="1109" w:type="dxa"/>
            <w:shd w:val="clear" w:color="auto" w:fill="auto"/>
            <w:noWrap/>
            <w:vAlign w:val="center"/>
            <w:hideMark/>
          </w:tcPr>
          <w:p w14:paraId="42C9F58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41 776,67</w:t>
            </w:r>
          </w:p>
        </w:tc>
        <w:tc>
          <w:tcPr>
            <w:tcW w:w="709" w:type="dxa"/>
            <w:vMerge/>
            <w:vAlign w:val="center"/>
            <w:hideMark/>
          </w:tcPr>
          <w:p w14:paraId="58DC7AA1"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1D595CB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44DEEB86" w14:textId="77777777" w:rsidTr="00AE0C01">
        <w:trPr>
          <w:trHeight w:val="510"/>
          <w:jc w:val="center"/>
        </w:trPr>
        <w:tc>
          <w:tcPr>
            <w:tcW w:w="421" w:type="dxa"/>
            <w:shd w:val="clear" w:color="auto" w:fill="auto"/>
            <w:noWrap/>
            <w:vAlign w:val="center"/>
            <w:hideMark/>
          </w:tcPr>
          <w:p w14:paraId="3B3414E2"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27</w:t>
            </w:r>
          </w:p>
        </w:tc>
        <w:tc>
          <w:tcPr>
            <w:tcW w:w="857" w:type="dxa"/>
            <w:shd w:val="clear" w:color="auto" w:fill="auto"/>
            <w:noWrap/>
            <w:vAlign w:val="center"/>
            <w:hideMark/>
          </w:tcPr>
          <w:p w14:paraId="5811F5A5"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BL147HA</w:t>
            </w:r>
          </w:p>
        </w:tc>
        <w:tc>
          <w:tcPr>
            <w:tcW w:w="1828" w:type="dxa"/>
            <w:shd w:val="clear" w:color="auto" w:fill="auto"/>
            <w:noWrap/>
            <w:vAlign w:val="center"/>
            <w:hideMark/>
          </w:tcPr>
          <w:p w14:paraId="4409A91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WVWZZZ3CZEE120503</w:t>
            </w:r>
          </w:p>
        </w:tc>
        <w:tc>
          <w:tcPr>
            <w:tcW w:w="896" w:type="dxa"/>
            <w:shd w:val="clear" w:color="auto" w:fill="auto"/>
            <w:noWrap/>
            <w:vAlign w:val="center"/>
            <w:hideMark/>
          </w:tcPr>
          <w:p w14:paraId="41A88B4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NA409044</w:t>
            </w:r>
          </w:p>
        </w:tc>
        <w:tc>
          <w:tcPr>
            <w:tcW w:w="817" w:type="dxa"/>
            <w:shd w:val="clear" w:color="auto" w:fill="auto"/>
            <w:noWrap/>
            <w:vAlign w:val="center"/>
            <w:hideMark/>
          </w:tcPr>
          <w:p w14:paraId="79F41E4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253A4A7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48473B0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6FB145AD"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31" w:type="dxa"/>
            <w:shd w:val="clear" w:color="auto" w:fill="auto"/>
            <w:noWrap/>
            <w:vAlign w:val="center"/>
            <w:hideMark/>
          </w:tcPr>
          <w:p w14:paraId="7ECAE38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52" w:type="dxa"/>
            <w:shd w:val="clear" w:color="auto" w:fill="auto"/>
            <w:noWrap/>
            <w:vAlign w:val="center"/>
            <w:hideMark/>
          </w:tcPr>
          <w:p w14:paraId="4887784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95" w:type="dxa"/>
            <w:shd w:val="clear" w:color="auto" w:fill="auto"/>
            <w:noWrap/>
            <w:vAlign w:val="center"/>
            <w:hideMark/>
          </w:tcPr>
          <w:p w14:paraId="101D10B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4617BBD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27" w:type="dxa"/>
            <w:shd w:val="clear" w:color="auto" w:fill="auto"/>
            <w:noWrap/>
            <w:vAlign w:val="center"/>
            <w:hideMark/>
          </w:tcPr>
          <w:p w14:paraId="178DDBC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383555B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2280</w:t>
            </w:r>
          </w:p>
        </w:tc>
        <w:tc>
          <w:tcPr>
            <w:tcW w:w="1109" w:type="dxa"/>
            <w:shd w:val="clear" w:color="auto" w:fill="auto"/>
            <w:noWrap/>
            <w:vAlign w:val="center"/>
            <w:hideMark/>
          </w:tcPr>
          <w:p w14:paraId="7126CB1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42 019,41</w:t>
            </w:r>
          </w:p>
        </w:tc>
        <w:tc>
          <w:tcPr>
            <w:tcW w:w="709" w:type="dxa"/>
            <w:vMerge/>
            <w:vAlign w:val="center"/>
            <w:hideMark/>
          </w:tcPr>
          <w:p w14:paraId="784AEBC0"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6D432B3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3BC87463" w14:textId="77777777" w:rsidTr="00AE0C01">
        <w:trPr>
          <w:trHeight w:val="510"/>
          <w:jc w:val="center"/>
        </w:trPr>
        <w:tc>
          <w:tcPr>
            <w:tcW w:w="421" w:type="dxa"/>
            <w:shd w:val="clear" w:color="auto" w:fill="auto"/>
            <w:noWrap/>
            <w:vAlign w:val="center"/>
            <w:hideMark/>
          </w:tcPr>
          <w:p w14:paraId="36FE5337"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28</w:t>
            </w:r>
          </w:p>
        </w:tc>
        <w:tc>
          <w:tcPr>
            <w:tcW w:w="857" w:type="dxa"/>
            <w:shd w:val="clear" w:color="auto" w:fill="auto"/>
            <w:noWrap/>
            <w:vAlign w:val="center"/>
            <w:hideMark/>
          </w:tcPr>
          <w:p w14:paraId="55CB2F29"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BL371GZ</w:t>
            </w:r>
          </w:p>
        </w:tc>
        <w:tc>
          <w:tcPr>
            <w:tcW w:w="1828" w:type="dxa"/>
            <w:shd w:val="clear" w:color="auto" w:fill="auto"/>
            <w:noWrap/>
            <w:vAlign w:val="center"/>
            <w:hideMark/>
          </w:tcPr>
          <w:p w14:paraId="6EDD0AF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WVWZZZ3CZEE122185</w:t>
            </w:r>
          </w:p>
        </w:tc>
        <w:tc>
          <w:tcPr>
            <w:tcW w:w="896" w:type="dxa"/>
            <w:shd w:val="clear" w:color="auto" w:fill="auto"/>
            <w:noWrap/>
            <w:vAlign w:val="center"/>
            <w:hideMark/>
          </w:tcPr>
          <w:p w14:paraId="30FB769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NA409309</w:t>
            </w:r>
          </w:p>
        </w:tc>
        <w:tc>
          <w:tcPr>
            <w:tcW w:w="817" w:type="dxa"/>
            <w:shd w:val="clear" w:color="auto" w:fill="auto"/>
            <w:noWrap/>
            <w:vAlign w:val="center"/>
            <w:hideMark/>
          </w:tcPr>
          <w:p w14:paraId="3A020B5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7B79420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75E6B5F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2EDFEA8C"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31" w:type="dxa"/>
            <w:shd w:val="clear" w:color="auto" w:fill="auto"/>
            <w:noWrap/>
            <w:vAlign w:val="center"/>
            <w:hideMark/>
          </w:tcPr>
          <w:p w14:paraId="5F35D5A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52" w:type="dxa"/>
            <w:shd w:val="clear" w:color="auto" w:fill="auto"/>
            <w:noWrap/>
            <w:vAlign w:val="center"/>
            <w:hideMark/>
          </w:tcPr>
          <w:p w14:paraId="2F52248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103</w:t>
            </w:r>
          </w:p>
        </w:tc>
        <w:tc>
          <w:tcPr>
            <w:tcW w:w="595" w:type="dxa"/>
            <w:shd w:val="clear" w:color="auto" w:fill="auto"/>
            <w:noWrap/>
            <w:vAlign w:val="center"/>
            <w:hideMark/>
          </w:tcPr>
          <w:p w14:paraId="7D4F7BF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6D52E24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27" w:type="dxa"/>
            <w:shd w:val="clear" w:color="auto" w:fill="auto"/>
            <w:noWrap/>
            <w:vAlign w:val="center"/>
            <w:hideMark/>
          </w:tcPr>
          <w:p w14:paraId="1FBED4D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76F743D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2210</w:t>
            </w:r>
          </w:p>
        </w:tc>
        <w:tc>
          <w:tcPr>
            <w:tcW w:w="1109" w:type="dxa"/>
            <w:shd w:val="clear" w:color="auto" w:fill="auto"/>
            <w:noWrap/>
            <w:vAlign w:val="center"/>
            <w:hideMark/>
          </w:tcPr>
          <w:p w14:paraId="06F2A13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38 613,56</w:t>
            </w:r>
          </w:p>
        </w:tc>
        <w:tc>
          <w:tcPr>
            <w:tcW w:w="709" w:type="dxa"/>
            <w:vMerge/>
            <w:vAlign w:val="center"/>
            <w:hideMark/>
          </w:tcPr>
          <w:p w14:paraId="251F9C9D"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48C8008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523221F4" w14:textId="77777777" w:rsidTr="00AE0C01">
        <w:trPr>
          <w:trHeight w:val="510"/>
          <w:jc w:val="center"/>
        </w:trPr>
        <w:tc>
          <w:tcPr>
            <w:tcW w:w="421" w:type="dxa"/>
            <w:shd w:val="clear" w:color="auto" w:fill="auto"/>
            <w:noWrap/>
            <w:vAlign w:val="center"/>
            <w:hideMark/>
          </w:tcPr>
          <w:p w14:paraId="1425C8CB"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29</w:t>
            </w:r>
          </w:p>
        </w:tc>
        <w:tc>
          <w:tcPr>
            <w:tcW w:w="857" w:type="dxa"/>
            <w:shd w:val="clear" w:color="auto" w:fill="auto"/>
            <w:noWrap/>
            <w:vAlign w:val="center"/>
            <w:hideMark/>
          </w:tcPr>
          <w:p w14:paraId="0894CA86"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BL157HA</w:t>
            </w:r>
          </w:p>
        </w:tc>
        <w:tc>
          <w:tcPr>
            <w:tcW w:w="1828" w:type="dxa"/>
            <w:shd w:val="clear" w:color="auto" w:fill="auto"/>
            <w:noWrap/>
            <w:vAlign w:val="center"/>
            <w:hideMark/>
          </w:tcPr>
          <w:p w14:paraId="4F2A21B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WVWZZZ3CZEE121217</w:t>
            </w:r>
          </w:p>
        </w:tc>
        <w:tc>
          <w:tcPr>
            <w:tcW w:w="896" w:type="dxa"/>
            <w:shd w:val="clear" w:color="auto" w:fill="auto"/>
            <w:noWrap/>
            <w:vAlign w:val="center"/>
            <w:hideMark/>
          </w:tcPr>
          <w:p w14:paraId="1E5B40D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NA409107</w:t>
            </w:r>
          </w:p>
        </w:tc>
        <w:tc>
          <w:tcPr>
            <w:tcW w:w="817" w:type="dxa"/>
            <w:shd w:val="clear" w:color="auto" w:fill="auto"/>
            <w:noWrap/>
            <w:vAlign w:val="center"/>
            <w:hideMark/>
          </w:tcPr>
          <w:p w14:paraId="2DD270A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7D37E77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64B7C0A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7866D3C1"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31" w:type="dxa"/>
            <w:shd w:val="clear" w:color="auto" w:fill="auto"/>
            <w:noWrap/>
            <w:vAlign w:val="center"/>
            <w:hideMark/>
          </w:tcPr>
          <w:p w14:paraId="1BD6947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52" w:type="dxa"/>
            <w:shd w:val="clear" w:color="auto" w:fill="auto"/>
            <w:noWrap/>
            <w:vAlign w:val="center"/>
            <w:hideMark/>
          </w:tcPr>
          <w:p w14:paraId="12097A5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95" w:type="dxa"/>
            <w:shd w:val="clear" w:color="auto" w:fill="auto"/>
            <w:noWrap/>
            <w:vAlign w:val="center"/>
            <w:hideMark/>
          </w:tcPr>
          <w:p w14:paraId="10A5F89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4A3DEB0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27" w:type="dxa"/>
            <w:shd w:val="clear" w:color="auto" w:fill="auto"/>
            <w:noWrap/>
            <w:vAlign w:val="center"/>
            <w:hideMark/>
          </w:tcPr>
          <w:p w14:paraId="446D69C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347F6D5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2280</w:t>
            </w:r>
          </w:p>
        </w:tc>
        <w:tc>
          <w:tcPr>
            <w:tcW w:w="1109" w:type="dxa"/>
            <w:shd w:val="clear" w:color="auto" w:fill="auto"/>
            <w:noWrap/>
            <w:vAlign w:val="center"/>
            <w:hideMark/>
          </w:tcPr>
          <w:p w14:paraId="1792034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42 348,02</w:t>
            </w:r>
          </w:p>
        </w:tc>
        <w:tc>
          <w:tcPr>
            <w:tcW w:w="709" w:type="dxa"/>
            <w:vMerge/>
            <w:vAlign w:val="center"/>
            <w:hideMark/>
          </w:tcPr>
          <w:p w14:paraId="5794E434"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0603932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79E20A6A" w14:textId="77777777" w:rsidTr="00AE0C01">
        <w:trPr>
          <w:trHeight w:val="510"/>
          <w:jc w:val="center"/>
        </w:trPr>
        <w:tc>
          <w:tcPr>
            <w:tcW w:w="421" w:type="dxa"/>
            <w:shd w:val="clear" w:color="auto" w:fill="auto"/>
            <w:noWrap/>
            <w:vAlign w:val="center"/>
            <w:hideMark/>
          </w:tcPr>
          <w:p w14:paraId="684D6A1A"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30</w:t>
            </w:r>
          </w:p>
        </w:tc>
        <w:tc>
          <w:tcPr>
            <w:tcW w:w="857" w:type="dxa"/>
            <w:shd w:val="clear" w:color="auto" w:fill="auto"/>
            <w:noWrap/>
            <w:vAlign w:val="center"/>
            <w:hideMark/>
          </w:tcPr>
          <w:p w14:paraId="7CEC46D3"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BL121HA</w:t>
            </w:r>
          </w:p>
        </w:tc>
        <w:tc>
          <w:tcPr>
            <w:tcW w:w="1828" w:type="dxa"/>
            <w:shd w:val="clear" w:color="auto" w:fill="auto"/>
            <w:noWrap/>
            <w:vAlign w:val="center"/>
            <w:hideMark/>
          </w:tcPr>
          <w:p w14:paraId="0F6615A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WVWZZZ3CZEE101893</w:t>
            </w:r>
          </w:p>
        </w:tc>
        <w:tc>
          <w:tcPr>
            <w:tcW w:w="896" w:type="dxa"/>
            <w:shd w:val="clear" w:color="auto" w:fill="auto"/>
            <w:noWrap/>
            <w:vAlign w:val="center"/>
            <w:hideMark/>
          </w:tcPr>
          <w:p w14:paraId="5A58501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NA409042</w:t>
            </w:r>
          </w:p>
        </w:tc>
        <w:tc>
          <w:tcPr>
            <w:tcW w:w="817" w:type="dxa"/>
            <w:shd w:val="clear" w:color="auto" w:fill="auto"/>
            <w:noWrap/>
            <w:vAlign w:val="center"/>
            <w:hideMark/>
          </w:tcPr>
          <w:p w14:paraId="0905B90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3B983B9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5A3358A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7EDD43CD"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31" w:type="dxa"/>
            <w:shd w:val="clear" w:color="auto" w:fill="auto"/>
            <w:noWrap/>
            <w:vAlign w:val="center"/>
            <w:hideMark/>
          </w:tcPr>
          <w:p w14:paraId="097F0BB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52" w:type="dxa"/>
            <w:shd w:val="clear" w:color="auto" w:fill="auto"/>
            <w:noWrap/>
            <w:vAlign w:val="center"/>
            <w:hideMark/>
          </w:tcPr>
          <w:p w14:paraId="69F0D88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103</w:t>
            </w:r>
          </w:p>
        </w:tc>
        <w:tc>
          <w:tcPr>
            <w:tcW w:w="595" w:type="dxa"/>
            <w:shd w:val="clear" w:color="auto" w:fill="auto"/>
            <w:noWrap/>
            <w:vAlign w:val="center"/>
            <w:hideMark/>
          </w:tcPr>
          <w:p w14:paraId="57AF683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7F3EEB0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27" w:type="dxa"/>
            <w:shd w:val="clear" w:color="auto" w:fill="auto"/>
            <w:noWrap/>
            <w:vAlign w:val="center"/>
            <w:hideMark/>
          </w:tcPr>
          <w:p w14:paraId="2BCABFC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1C2C58D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2270</w:t>
            </w:r>
          </w:p>
        </w:tc>
        <w:tc>
          <w:tcPr>
            <w:tcW w:w="1109" w:type="dxa"/>
            <w:shd w:val="clear" w:color="auto" w:fill="auto"/>
            <w:noWrap/>
            <w:vAlign w:val="center"/>
            <w:hideMark/>
          </w:tcPr>
          <w:p w14:paraId="6C59DDC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30 634,56</w:t>
            </w:r>
          </w:p>
        </w:tc>
        <w:tc>
          <w:tcPr>
            <w:tcW w:w="709" w:type="dxa"/>
            <w:vMerge/>
            <w:vAlign w:val="center"/>
            <w:hideMark/>
          </w:tcPr>
          <w:p w14:paraId="4E9D8CFB"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0D365ED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15CECCB0" w14:textId="77777777" w:rsidTr="00AE0C01">
        <w:trPr>
          <w:trHeight w:val="510"/>
          <w:jc w:val="center"/>
        </w:trPr>
        <w:tc>
          <w:tcPr>
            <w:tcW w:w="421" w:type="dxa"/>
            <w:shd w:val="clear" w:color="auto" w:fill="auto"/>
            <w:noWrap/>
            <w:vAlign w:val="center"/>
            <w:hideMark/>
          </w:tcPr>
          <w:p w14:paraId="6FB6854F"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31</w:t>
            </w:r>
          </w:p>
        </w:tc>
        <w:tc>
          <w:tcPr>
            <w:tcW w:w="857" w:type="dxa"/>
            <w:shd w:val="clear" w:color="auto" w:fill="auto"/>
            <w:noWrap/>
            <w:vAlign w:val="center"/>
            <w:hideMark/>
          </w:tcPr>
          <w:p w14:paraId="48250AD4"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BL153HA</w:t>
            </w:r>
          </w:p>
        </w:tc>
        <w:tc>
          <w:tcPr>
            <w:tcW w:w="1828" w:type="dxa"/>
            <w:shd w:val="clear" w:color="auto" w:fill="auto"/>
            <w:noWrap/>
            <w:vAlign w:val="center"/>
            <w:hideMark/>
          </w:tcPr>
          <w:p w14:paraId="501D4CD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WVGZZZ5NZEW588226</w:t>
            </w:r>
          </w:p>
        </w:tc>
        <w:tc>
          <w:tcPr>
            <w:tcW w:w="896" w:type="dxa"/>
            <w:shd w:val="clear" w:color="auto" w:fill="auto"/>
            <w:noWrap/>
            <w:vAlign w:val="center"/>
            <w:hideMark/>
          </w:tcPr>
          <w:p w14:paraId="0F19CE8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NA408785</w:t>
            </w:r>
          </w:p>
        </w:tc>
        <w:tc>
          <w:tcPr>
            <w:tcW w:w="817" w:type="dxa"/>
            <w:shd w:val="clear" w:color="auto" w:fill="auto"/>
            <w:noWrap/>
            <w:vAlign w:val="center"/>
            <w:hideMark/>
          </w:tcPr>
          <w:p w14:paraId="6C15565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099DB85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02B4F98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73D5A4C7"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TIGUAN</w:t>
            </w:r>
          </w:p>
        </w:tc>
        <w:tc>
          <w:tcPr>
            <w:tcW w:w="631" w:type="dxa"/>
            <w:shd w:val="clear" w:color="auto" w:fill="auto"/>
            <w:noWrap/>
            <w:vAlign w:val="center"/>
            <w:hideMark/>
          </w:tcPr>
          <w:p w14:paraId="661F665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52" w:type="dxa"/>
            <w:shd w:val="clear" w:color="auto" w:fill="auto"/>
            <w:noWrap/>
            <w:vAlign w:val="center"/>
            <w:hideMark/>
          </w:tcPr>
          <w:p w14:paraId="5DA63F1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103</w:t>
            </w:r>
          </w:p>
        </w:tc>
        <w:tc>
          <w:tcPr>
            <w:tcW w:w="595" w:type="dxa"/>
            <w:shd w:val="clear" w:color="auto" w:fill="auto"/>
            <w:noWrap/>
            <w:vAlign w:val="center"/>
            <w:hideMark/>
          </w:tcPr>
          <w:p w14:paraId="4DCE6E1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0362D01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27" w:type="dxa"/>
            <w:shd w:val="clear" w:color="auto" w:fill="auto"/>
            <w:noWrap/>
            <w:vAlign w:val="center"/>
            <w:hideMark/>
          </w:tcPr>
          <w:p w14:paraId="00D694E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431ADD0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2250</w:t>
            </w:r>
          </w:p>
        </w:tc>
        <w:tc>
          <w:tcPr>
            <w:tcW w:w="1109" w:type="dxa"/>
            <w:shd w:val="clear" w:color="auto" w:fill="auto"/>
            <w:noWrap/>
            <w:vAlign w:val="center"/>
            <w:hideMark/>
          </w:tcPr>
          <w:p w14:paraId="789EF69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30 626,98</w:t>
            </w:r>
          </w:p>
        </w:tc>
        <w:tc>
          <w:tcPr>
            <w:tcW w:w="709" w:type="dxa"/>
            <w:vMerge/>
            <w:vAlign w:val="center"/>
            <w:hideMark/>
          </w:tcPr>
          <w:p w14:paraId="0567E7DD"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7E36C27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040CC1F6" w14:textId="77777777" w:rsidTr="00AE0C01">
        <w:trPr>
          <w:trHeight w:val="510"/>
          <w:jc w:val="center"/>
        </w:trPr>
        <w:tc>
          <w:tcPr>
            <w:tcW w:w="421" w:type="dxa"/>
            <w:shd w:val="clear" w:color="auto" w:fill="auto"/>
            <w:noWrap/>
            <w:vAlign w:val="center"/>
            <w:hideMark/>
          </w:tcPr>
          <w:p w14:paraId="398F28D2"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32</w:t>
            </w:r>
          </w:p>
        </w:tc>
        <w:tc>
          <w:tcPr>
            <w:tcW w:w="857" w:type="dxa"/>
            <w:shd w:val="clear" w:color="auto" w:fill="auto"/>
            <w:noWrap/>
            <w:vAlign w:val="center"/>
            <w:hideMark/>
          </w:tcPr>
          <w:p w14:paraId="441DD28F"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BA709ZL</w:t>
            </w:r>
          </w:p>
        </w:tc>
        <w:tc>
          <w:tcPr>
            <w:tcW w:w="1828" w:type="dxa"/>
            <w:shd w:val="clear" w:color="auto" w:fill="auto"/>
            <w:noWrap/>
            <w:vAlign w:val="center"/>
            <w:hideMark/>
          </w:tcPr>
          <w:p w14:paraId="4723A2B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WV2ZZZ7HZAH267441</w:t>
            </w:r>
          </w:p>
        </w:tc>
        <w:tc>
          <w:tcPr>
            <w:tcW w:w="896" w:type="dxa"/>
            <w:shd w:val="clear" w:color="auto" w:fill="auto"/>
            <w:noWrap/>
            <w:vAlign w:val="center"/>
            <w:hideMark/>
          </w:tcPr>
          <w:p w14:paraId="3D2666D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SD463098</w:t>
            </w:r>
          </w:p>
        </w:tc>
        <w:tc>
          <w:tcPr>
            <w:tcW w:w="817" w:type="dxa"/>
            <w:shd w:val="clear" w:color="auto" w:fill="auto"/>
            <w:noWrap/>
            <w:vAlign w:val="center"/>
            <w:hideMark/>
          </w:tcPr>
          <w:p w14:paraId="0543A1C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0EA1B26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6C44BC0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99" w:type="dxa"/>
            <w:shd w:val="clear" w:color="auto" w:fill="auto"/>
            <w:noWrap/>
            <w:vAlign w:val="center"/>
            <w:hideMark/>
          </w:tcPr>
          <w:p w14:paraId="23ED55DF" w14:textId="77777777" w:rsidR="00D131B2" w:rsidRPr="00B50538" w:rsidRDefault="00D131B2" w:rsidP="00D131B2">
            <w:pPr>
              <w:ind w:right="-42"/>
              <w:rPr>
                <w:rFonts w:ascii="Cambria" w:hAnsi="Cambria" w:cs="Calibri"/>
                <w:noProof w:val="0"/>
                <w:color w:val="000000"/>
                <w:sz w:val="20"/>
                <w:szCs w:val="20"/>
              </w:rPr>
            </w:pPr>
            <w:r w:rsidRPr="00B50538">
              <w:rPr>
                <w:rFonts w:ascii="Cambria" w:hAnsi="Cambria" w:cs="Calibri"/>
                <w:noProof w:val="0"/>
                <w:color w:val="000000"/>
                <w:sz w:val="20"/>
                <w:szCs w:val="20"/>
              </w:rPr>
              <w:t>CARAVELLE</w:t>
            </w:r>
          </w:p>
        </w:tc>
        <w:tc>
          <w:tcPr>
            <w:tcW w:w="631" w:type="dxa"/>
            <w:shd w:val="clear" w:color="auto" w:fill="auto"/>
            <w:noWrap/>
            <w:vAlign w:val="center"/>
            <w:hideMark/>
          </w:tcPr>
          <w:p w14:paraId="630407E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2010</w:t>
            </w:r>
          </w:p>
        </w:tc>
        <w:tc>
          <w:tcPr>
            <w:tcW w:w="652" w:type="dxa"/>
            <w:shd w:val="clear" w:color="auto" w:fill="auto"/>
            <w:noWrap/>
            <w:vAlign w:val="center"/>
            <w:hideMark/>
          </w:tcPr>
          <w:p w14:paraId="2CAF219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132</w:t>
            </w:r>
          </w:p>
        </w:tc>
        <w:tc>
          <w:tcPr>
            <w:tcW w:w="595" w:type="dxa"/>
            <w:shd w:val="clear" w:color="auto" w:fill="auto"/>
            <w:noWrap/>
            <w:vAlign w:val="center"/>
            <w:hideMark/>
          </w:tcPr>
          <w:p w14:paraId="55A8C2C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4644F7C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27" w:type="dxa"/>
            <w:shd w:val="clear" w:color="auto" w:fill="auto"/>
            <w:noWrap/>
            <w:vAlign w:val="center"/>
            <w:hideMark/>
          </w:tcPr>
          <w:p w14:paraId="5EE1681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8</w:t>
            </w:r>
          </w:p>
        </w:tc>
        <w:tc>
          <w:tcPr>
            <w:tcW w:w="852" w:type="dxa"/>
            <w:shd w:val="clear" w:color="auto" w:fill="auto"/>
            <w:noWrap/>
            <w:vAlign w:val="center"/>
            <w:hideMark/>
          </w:tcPr>
          <w:p w14:paraId="08628D4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3080</w:t>
            </w:r>
          </w:p>
        </w:tc>
        <w:tc>
          <w:tcPr>
            <w:tcW w:w="1109" w:type="dxa"/>
            <w:shd w:val="clear" w:color="auto" w:fill="auto"/>
            <w:noWrap/>
            <w:vAlign w:val="center"/>
            <w:hideMark/>
          </w:tcPr>
          <w:p w14:paraId="47D19CC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49 360,00</w:t>
            </w:r>
          </w:p>
        </w:tc>
        <w:tc>
          <w:tcPr>
            <w:tcW w:w="709" w:type="dxa"/>
            <w:vMerge/>
            <w:vAlign w:val="center"/>
            <w:hideMark/>
          </w:tcPr>
          <w:p w14:paraId="4F775D0C"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3139736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144081C2" w14:textId="77777777" w:rsidTr="00AE0C01">
        <w:trPr>
          <w:trHeight w:val="510"/>
          <w:jc w:val="center"/>
        </w:trPr>
        <w:tc>
          <w:tcPr>
            <w:tcW w:w="421" w:type="dxa"/>
            <w:shd w:val="clear" w:color="auto" w:fill="auto"/>
            <w:noWrap/>
            <w:vAlign w:val="center"/>
            <w:hideMark/>
          </w:tcPr>
          <w:p w14:paraId="7879ACCA"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33</w:t>
            </w:r>
          </w:p>
        </w:tc>
        <w:tc>
          <w:tcPr>
            <w:tcW w:w="857" w:type="dxa"/>
            <w:shd w:val="clear" w:color="auto" w:fill="auto"/>
            <w:noWrap/>
            <w:vAlign w:val="center"/>
            <w:hideMark/>
          </w:tcPr>
          <w:p w14:paraId="6EE6CAF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BL567VF</w:t>
            </w:r>
          </w:p>
        </w:tc>
        <w:tc>
          <w:tcPr>
            <w:tcW w:w="1828" w:type="dxa"/>
            <w:shd w:val="clear" w:color="auto" w:fill="auto"/>
            <w:noWrap/>
            <w:vAlign w:val="center"/>
            <w:hideMark/>
          </w:tcPr>
          <w:p w14:paraId="2704B90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TMBCJ9NP8K7059876</w:t>
            </w:r>
          </w:p>
        </w:tc>
        <w:tc>
          <w:tcPr>
            <w:tcW w:w="896" w:type="dxa"/>
            <w:shd w:val="clear" w:color="auto" w:fill="auto"/>
            <w:noWrap/>
            <w:vAlign w:val="center"/>
            <w:hideMark/>
          </w:tcPr>
          <w:p w14:paraId="7B39FE0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NB380267</w:t>
            </w:r>
          </w:p>
        </w:tc>
        <w:tc>
          <w:tcPr>
            <w:tcW w:w="817" w:type="dxa"/>
            <w:shd w:val="clear" w:color="auto" w:fill="auto"/>
            <w:noWrap/>
            <w:vAlign w:val="center"/>
            <w:hideMark/>
          </w:tcPr>
          <w:p w14:paraId="7AD43CB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3B2B475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065C103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14E62E3A"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r w:rsidRPr="00B50538">
              <w:rPr>
                <w:rFonts w:ascii="Cambria" w:hAnsi="Cambria" w:cs="Calibri"/>
                <w:noProof w:val="0"/>
                <w:color w:val="000000"/>
                <w:sz w:val="20"/>
                <w:szCs w:val="20"/>
              </w:rPr>
              <w:t xml:space="preserve"> L&amp;K</w:t>
            </w:r>
          </w:p>
        </w:tc>
        <w:tc>
          <w:tcPr>
            <w:tcW w:w="631" w:type="dxa"/>
            <w:shd w:val="clear" w:color="auto" w:fill="auto"/>
            <w:noWrap/>
            <w:vAlign w:val="center"/>
            <w:hideMark/>
          </w:tcPr>
          <w:p w14:paraId="5D88154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2019</w:t>
            </w:r>
          </w:p>
        </w:tc>
        <w:tc>
          <w:tcPr>
            <w:tcW w:w="652" w:type="dxa"/>
            <w:shd w:val="clear" w:color="auto" w:fill="auto"/>
            <w:noWrap/>
            <w:vAlign w:val="center"/>
            <w:hideMark/>
          </w:tcPr>
          <w:p w14:paraId="48A6079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140</w:t>
            </w:r>
          </w:p>
        </w:tc>
        <w:tc>
          <w:tcPr>
            <w:tcW w:w="595" w:type="dxa"/>
            <w:shd w:val="clear" w:color="auto" w:fill="auto"/>
            <w:noWrap/>
            <w:vAlign w:val="center"/>
            <w:hideMark/>
          </w:tcPr>
          <w:p w14:paraId="247DCC7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0919322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27" w:type="dxa"/>
            <w:shd w:val="clear" w:color="auto" w:fill="auto"/>
            <w:noWrap/>
            <w:vAlign w:val="center"/>
            <w:hideMark/>
          </w:tcPr>
          <w:p w14:paraId="26A56B2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330D0D2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2285</w:t>
            </w:r>
          </w:p>
        </w:tc>
        <w:tc>
          <w:tcPr>
            <w:tcW w:w="1109" w:type="dxa"/>
            <w:shd w:val="clear" w:color="auto" w:fill="auto"/>
            <w:noWrap/>
            <w:vAlign w:val="center"/>
            <w:hideMark/>
          </w:tcPr>
          <w:p w14:paraId="16BED51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38 521,00</w:t>
            </w:r>
          </w:p>
        </w:tc>
        <w:tc>
          <w:tcPr>
            <w:tcW w:w="709" w:type="dxa"/>
            <w:vMerge/>
            <w:vAlign w:val="center"/>
            <w:hideMark/>
          </w:tcPr>
          <w:p w14:paraId="32024646"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1C4EC0A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744682C7" w14:textId="77777777" w:rsidTr="00AE0C01">
        <w:trPr>
          <w:trHeight w:val="510"/>
          <w:jc w:val="center"/>
        </w:trPr>
        <w:tc>
          <w:tcPr>
            <w:tcW w:w="421" w:type="dxa"/>
            <w:shd w:val="clear" w:color="auto" w:fill="auto"/>
            <w:noWrap/>
            <w:vAlign w:val="center"/>
            <w:hideMark/>
          </w:tcPr>
          <w:p w14:paraId="09BEBBD5"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34</w:t>
            </w:r>
          </w:p>
        </w:tc>
        <w:tc>
          <w:tcPr>
            <w:tcW w:w="857" w:type="dxa"/>
            <w:shd w:val="clear" w:color="auto" w:fill="auto"/>
            <w:noWrap/>
            <w:vAlign w:val="center"/>
            <w:hideMark/>
          </w:tcPr>
          <w:p w14:paraId="7538916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BL641VG</w:t>
            </w:r>
          </w:p>
        </w:tc>
        <w:tc>
          <w:tcPr>
            <w:tcW w:w="1828" w:type="dxa"/>
            <w:shd w:val="clear" w:color="auto" w:fill="auto"/>
            <w:noWrap/>
            <w:vAlign w:val="center"/>
            <w:hideMark/>
          </w:tcPr>
          <w:p w14:paraId="162DF62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TMBCJ9NP6K7059973</w:t>
            </w:r>
          </w:p>
        </w:tc>
        <w:tc>
          <w:tcPr>
            <w:tcW w:w="896" w:type="dxa"/>
            <w:shd w:val="clear" w:color="auto" w:fill="auto"/>
            <w:noWrap/>
            <w:vAlign w:val="center"/>
            <w:hideMark/>
          </w:tcPr>
          <w:p w14:paraId="7C490DC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NB380525</w:t>
            </w:r>
          </w:p>
        </w:tc>
        <w:tc>
          <w:tcPr>
            <w:tcW w:w="817" w:type="dxa"/>
            <w:shd w:val="clear" w:color="auto" w:fill="auto"/>
            <w:noWrap/>
            <w:vAlign w:val="center"/>
            <w:hideMark/>
          </w:tcPr>
          <w:p w14:paraId="19A1B24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6B412FB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3ED0B58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67D1F169"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r w:rsidRPr="00B50538">
              <w:rPr>
                <w:rFonts w:ascii="Cambria" w:hAnsi="Cambria" w:cs="Calibri"/>
                <w:noProof w:val="0"/>
                <w:color w:val="000000"/>
                <w:sz w:val="20"/>
                <w:szCs w:val="20"/>
              </w:rPr>
              <w:t xml:space="preserve"> L&amp;K</w:t>
            </w:r>
          </w:p>
        </w:tc>
        <w:tc>
          <w:tcPr>
            <w:tcW w:w="631" w:type="dxa"/>
            <w:shd w:val="clear" w:color="auto" w:fill="auto"/>
            <w:noWrap/>
            <w:vAlign w:val="center"/>
            <w:hideMark/>
          </w:tcPr>
          <w:p w14:paraId="7C27276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2019</w:t>
            </w:r>
          </w:p>
        </w:tc>
        <w:tc>
          <w:tcPr>
            <w:tcW w:w="652" w:type="dxa"/>
            <w:shd w:val="clear" w:color="auto" w:fill="auto"/>
            <w:noWrap/>
            <w:vAlign w:val="center"/>
            <w:hideMark/>
          </w:tcPr>
          <w:p w14:paraId="051F879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140</w:t>
            </w:r>
          </w:p>
        </w:tc>
        <w:tc>
          <w:tcPr>
            <w:tcW w:w="595" w:type="dxa"/>
            <w:shd w:val="clear" w:color="auto" w:fill="auto"/>
            <w:noWrap/>
            <w:vAlign w:val="center"/>
            <w:hideMark/>
          </w:tcPr>
          <w:p w14:paraId="25A1785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3E93265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27" w:type="dxa"/>
            <w:shd w:val="clear" w:color="auto" w:fill="auto"/>
            <w:noWrap/>
            <w:vAlign w:val="center"/>
            <w:hideMark/>
          </w:tcPr>
          <w:p w14:paraId="2E334F1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016E23F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2285</w:t>
            </w:r>
          </w:p>
        </w:tc>
        <w:tc>
          <w:tcPr>
            <w:tcW w:w="1109" w:type="dxa"/>
            <w:shd w:val="clear" w:color="auto" w:fill="auto"/>
            <w:noWrap/>
            <w:vAlign w:val="center"/>
            <w:hideMark/>
          </w:tcPr>
          <w:p w14:paraId="7967535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38 521,00</w:t>
            </w:r>
          </w:p>
        </w:tc>
        <w:tc>
          <w:tcPr>
            <w:tcW w:w="709" w:type="dxa"/>
            <w:vMerge/>
            <w:vAlign w:val="center"/>
            <w:hideMark/>
          </w:tcPr>
          <w:p w14:paraId="0BF4ED74"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4E4626A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651B6AD7" w14:textId="77777777" w:rsidTr="00AE0C01">
        <w:trPr>
          <w:trHeight w:val="510"/>
          <w:jc w:val="center"/>
        </w:trPr>
        <w:tc>
          <w:tcPr>
            <w:tcW w:w="421" w:type="dxa"/>
            <w:shd w:val="clear" w:color="auto" w:fill="auto"/>
            <w:noWrap/>
            <w:vAlign w:val="center"/>
            <w:hideMark/>
          </w:tcPr>
          <w:p w14:paraId="5013F484"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lastRenderedPageBreak/>
              <w:t>35</w:t>
            </w:r>
          </w:p>
        </w:tc>
        <w:tc>
          <w:tcPr>
            <w:tcW w:w="857" w:type="dxa"/>
            <w:shd w:val="clear" w:color="auto" w:fill="auto"/>
            <w:noWrap/>
            <w:vAlign w:val="center"/>
            <w:hideMark/>
          </w:tcPr>
          <w:p w14:paraId="28985F4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BL648VG</w:t>
            </w:r>
          </w:p>
        </w:tc>
        <w:tc>
          <w:tcPr>
            <w:tcW w:w="1828" w:type="dxa"/>
            <w:shd w:val="clear" w:color="auto" w:fill="auto"/>
            <w:noWrap/>
            <w:vAlign w:val="center"/>
            <w:hideMark/>
          </w:tcPr>
          <w:p w14:paraId="788BA27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TMBCJ9NP6K7057608</w:t>
            </w:r>
          </w:p>
        </w:tc>
        <w:tc>
          <w:tcPr>
            <w:tcW w:w="896" w:type="dxa"/>
            <w:shd w:val="clear" w:color="auto" w:fill="auto"/>
            <w:noWrap/>
            <w:vAlign w:val="center"/>
            <w:hideMark/>
          </w:tcPr>
          <w:p w14:paraId="1FE3DB1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NB379652</w:t>
            </w:r>
          </w:p>
        </w:tc>
        <w:tc>
          <w:tcPr>
            <w:tcW w:w="817" w:type="dxa"/>
            <w:shd w:val="clear" w:color="auto" w:fill="auto"/>
            <w:noWrap/>
            <w:vAlign w:val="center"/>
            <w:hideMark/>
          </w:tcPr>
          <w:p w14:paraId="0358B59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7D3ADFC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56A6EC0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5CB94DDD"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r w:rsidRPr="00B50538">
              <w:rPr>
                <w:rFonts w:ascii="Cambria" w:hAnsi="Cambria" w:cs="Calibri"/>
                <w:noProof w:val="0"/>
                <w:color w:val="000000"/>
                <w:sz w:val="20"/>
                <w:szCs w:val="20"/>
              </w:rPr>
              <w:t xml:space="preserve"> L&amp;K</w:t>
            </w:r>
          </w:p>
        </w:tc>
        <w:tc>
          <w:tcPr>
            <w:tcW w:w="631" w:type="dxa"/>
            <w:shd w:val="clear" w:color="auto" w:fill="auto"/>
            <w:noWrap/>
            <w:vAlign w:val="center"/>
            <w:hideMark/>
          </w:tcPr>
          <w:p w14:paraId="4BECED2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2019</w:t>
            </w:r>
          </w:p>
        </w:tc>
        <w:tc>
          <w:tcPr>
            <w:tcW w:w="652" w:type="dxa"/>
            <w:shd w:val="clear" w:color="auto" w:fill="auto"/>
            <w:noWrap/>
            <w:vAlign w:val="center"/>
            <w:hideMark/>
          </w:tcPr>
          <w:p w14:paraId="5B52D12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140</w:t>
            </w:r>
          </w:p>
        </w:tc>
        <w:tc>
          <w:tcPr>
            <w:tcW w:w="595" w:type="dxa"/>
            <w:shd w:val="clear" w:color="auto" w:fill="auto"/>
            <w:noWrap/>
            <w:vAlign w:val="center"/>
            <w:hideMark/>
          </w:tcPr>
          <w:p w14:paraId="132E92C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7CC2567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27" w:type="dxa"/>
            <w:shd w:val="clear" w:color="auto" w:fill="auto"/>
            <w:noWrap/>
            <w:vAlign w:val="center"/>
            <w:hideMark/>
          </w:tcPr>
          <w:p w14:paraId="467C734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2F5ED5B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2285</w:t>
            </w:r>
          </w:p>
        </w:tc>
        <w:tc>
          <w:tcPr>
            <w:tcW w:w="1109" w:type="dxa"/>
            <w:shd w:val="clear" w:color="auto" w:fill="auto"/>
            <w:noWrap/>
            <w:vAlign w:val="center"/>
            <w:hideMark/>
          </w:tcPr>
          <w:p w14:paraId="643A8BE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38 521,00</w:t>
            </w:r>
          </w:p>
        </w:tc>
        <w:tc>
          <w:tcPr>
            <w:tcW w:w="709" w:type="dxa"/>
            <w:vMerge/>
            <w:vAlign w:val="center"/>
            <w:hideMark/>
          </w:tcPr>
          <w:p w14:paraId="3516DBE4"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48FE76A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C05D97" w:rsidRPr="00B50538" w14:paraId="06DA9B15" w14:textId="77777777" w:rsidTr="00994DD8">
        <w:trPr>
          <w:trHeight w:val="510"/>
          <w:jc w:val="center"/>
        </w:trPr>
        <w:tc>
          <w:tcPr>
            <w:tcW w:w="421" w:type="dxa"/>
            <w:shd w:val="clear" w:color="auto" w:fill="auto"/>
            <w:noWrap/>
            <w:vAlign w:val="center"/>
            <w:hideMark/>
          </w:tcPr>
          <w:p w14:paraId="67DEA972"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36</w:t>
            </w:r>
          </w:p>
        </w:tc>
        <w:tc>
          <w:tcPr>
            <w:tcW w:w="857" w:type="dxa"/>
            <w:shd w:val="clear" w:color="auto" w:fill="auto"/>
            <w:noWrap/>
            <w:vAlign w:val="center"/>
            <w:hideMark/>
          </w:tcPr>
          <w:p w14:paraId="6417777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BL656VG</w:t>
            </w:r>
          </w:p>
        </w:tc>
        <w:tc>
          <w:tcPr>
            <w:tcW w:w="1828" w:type="dxa"/>
            <w:shd w:val="clear" w:color="auto" w:fill="auto"/>
            <w:noWrap/>
            <w:vAlign w:val="center"/>
            <w:hideMark/>
          </w:tcPr>
          <w:p w14:paraId="734F168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TMBCJ9NP7K7057536</w:t>
            </w:r>
          </w:p>
        </w:tc>
        <w:tc>
          <w:tcPr>
            <w:tcW w:w="896" w:type="dxa"/>
            <w:shd w:val="clear" w:color="auto" w:fill="auto"/>
            <w:noWrap/>
            <w:vAlign w:val="center"/>
            <w:hideMark/>
          </w:tcPr>
          <w:p w14:paraId="3C1F198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NB379431</w:t>
            </w:r>
          </w:p>
        </w:tc>
        <w:tc>
          <w:tcPr>
            <w:tcW w:w="817" w:type="dxa"/>
            <w:shd w:val="clear" w:color="auto" w:fill="auto"/>
            <w:noWrap/>
            <w:vAlign w:val="center"/>
            <w:hideMark/>
          </w:tcPr>
          <w:p w14:paraId="1022E84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853" w:type="dxa"/>
            <w:shd w:val="clear" w:color="auto" w:fill="auto"/>
            <w:noWrap/>
            <w:vAlign w:val="center"/>
            <w:hideMark/>
          </w:tcPr>
          <w:p w14:paraId="2634861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74" w:type="dxa"/>
            <w:shd w:val="clear" w:color="auto" w:fill="auto"/>
            <w:noWrap/>
            <w:vAlign w:val="center"/>
            <w:hideMark/>
          </w:tcPr>
          <w:p w14:paraId="4807F11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99" w:type="dxa"/>
            <w:shd w:val="clear" w:color="auto" w:fill="auto"/>
            <w:noWrap/>
            <w:vAlign w:val="center"/>
            <w:hideMark/>
          </w:tcPr>
          <w:p w14:paraId="73B92B63" w14:textId="77777777" w:rsidR="00D131B2" w:rsidRPr="00B50538" w:rsidRDefault="00D131B2" w:rsidP="00D131B2">
            <w:pPr>
              <w:ind w:right="-42"/>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r w:rsidRPr="00B50538">
              <w:rPr>
                <w:rFonts w:ascii="Cambria" w:hAnsi="Cambria" w:cs="Calibri"/>
                <w:noProof w:val="0"/>
                <w:color w:val="000000"/>
                <w:sz w:val="20"/>
                <w:szCs w:val="20"/>
              </w:rPr>
              <w:t xml:space="preserve"> L&amp;K</w:t>
            </w:r>
          </w:p>
        </w:tc>
        <w:tc>
          <w:tcPr>
            <w:tcW w:w="631" w:type="dxa"/>
            <w:shd w:val="clear" w:color="auto" w:fill="auto"/>
            <w:noWrap/>
            <w:vAlign w:val="center"/>
            <w:hideMark/>
          </w:tcPr>
          <w:p w14:paraId="21C276F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2019</w:t>
            </w:r>
          </w:p>
        </w:tc>
        <w:tc>
          <w:tcPr>
            <w:tcW w:w="652" w:type="dxa"/>
            <w:shd w:val="clear" w:color="auto" w:fill="auto"/>
            <w:noWrap/>
            <w:vAlign w:val="center"/>
            <w:hideMark/>
          </w:tcPr>
          <w:p w14:paraId="3C5AC14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140</w:t>
            </w:r>
          </w:p>
        </w:tc>
        <w:tc>
          <w:tcPr>
            <w:tcW w:w="595" w:type="dxa"/>
            <w:shd w:val="clear" w:color="auto" w:fill="auto"/>
            <w:noWrap/>
            <w:vAlign w:val="center"/>
            <w:hideMark/>
          </w:tcPr>
          <w:p w14:paraId="00B517E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25" w:type="dxa"/>
            <w:shd w:val="clear" w:color="auto" w:fill="auto"/>
            <w:noWrap/>
            <w:vAlign w:val="center"/>
            <w:hideMark/>
          </w:tcPr>
          <w:p w14:paraId="3E620C3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27" w:type="dxa"/>
            <w:shd w:val="clear" w:color="auto" w:fill="auto"/>
            <w:noWrap/>
            <w:vAlign w:val="center"/>
            <w:hideMark/>
          </w:tcPr>
          <w:p w14:paraId="527AC4D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52" w:type="dxa"/>
            <w:shd w:val="clear" w:color="auto" w:fill="auto"/>
            <w:noWrap/>
            <w:vAlign w:val="center"/>
            <w:hideMark/>
          </w:tcPr>
          <w:p w14:paraId="4ADF2A6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2285</w:t>
            </w:r>
          </w:p>
        </w:tc>
        <w:tc>
          <w:tcPr>
            <w:tcW w:w="1109" w:type="dxa"/>
            <w:shd w:val="clear" w:color="auto" w:fill="auto"/>
            <w:noWrap/>
            <w:vAlign w:val="center"/>
            <w:hideMark/>
          </w:tcPr>
          <w:p w14:paraId="6E6A7C4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38 521,00</w:t>
            </w:r>
          </w:p>
        </w:tc>
        <w:tc>
          <w:tcPr>
            <w:tcW w:w="709" w:type="dxa"/>
            <w:vMerge/>
            <w:vAlign w:val="center"/>
            <w:hideMark/>
          </w:tcPr>
          <w:p w14:paraId="062E4E84" w14:textId="77777777" w:rsidR="00D131B2" w:rsidRPr="00B50538" w:rsidRDefault="00D131B2" w:rsidP="00D131B2">
            <w:pPr>
              <w:rPr>
                <w:rFonts w:ascii="Cambria" w:hAnsi="Cambria" w:cs="Calibri"/>
                <w:b/>
                <w:bCs/>
                <w:noProof w:val="0"/>
                <w:color w:val="000000"/>
                <w:sz w:val="20"/>
                <w:szCs w:val="20"/>
              </w:rPr>
            </w:pPr>
          </w:p>
        </w:tc>
        <w:tc>
          <w:tcPr>
            <w:tcW w:w="992" w:type="dxa"/>
            <w:shd w:val="clear" w:color="auto" w:fill="auto"/>
            <w:noWrap/>
            <w:vAlign w:val="center"/>
            <w:hideMark/>
          </w:tcPr>
          <w:p w14:paraId="3986E3B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6B347D" w:rsidRPr="00B50538" w14:paraId="6E8850D2" w14:textId="77777777" w:rsidTr="00AE0C01">
        <w:trPr>
          <w:trHeight w:val="510"/>
          <w:jc w:val="center"/>
        </w:trPr>
        <w:tc>
          <w:tcPr>
            <w:tcW w:w="13745" w:type="dxa"/>
            <w:gridSpan w:val="16"/>
            <w:shd w:val="clear" w:color="auto" w:fill="auto"/>
            <w:noWrap/>
            <w:vAlign w:val="center"/>
          </w:tcPr>
          <w:p w14:paraId="5674137E" w14:textId="4F6D9114" w:rsidR="006B347D" w:rsidRPr="00B50538" w:rsidRDefault="006B347D" w:rsidP="006B347D">
            <w:pPr>
              <w:jc w:val="right"/>
              <w:rPr>
                <w:rFonts w:ascii="Cambria" w:hAnsi="Cambria" w:cs="Calibri"/>
                <w:b/>
                <w:bCs/>
                <w:noProof w:val="0"/>
                <w:color w:val="000000"/>
                <w:sz w:val="20"/>
                <w:szCs w:val="20"/>
              </w:rPr>
            </w:pPr>
            <w:r w:rsidRPr="00B50538">
              <w:rPr>
                <w:rFonts w:ascii="Cambria" w:hAnsi="Cambria" w:cs="Calibri"/>
                <w:b/>
                <w:bCs/>
                <w:noProof w:val="0"/>
                <w:color w:val="000000"/>
                <w:sz w:val="20"/>
                <w:szCs w:val="20"/>
              </w:rPr>
              <w:t xml:space="preserve">Cena spolu v eur za HP za jeden rok </w:t>
            </w:r>
          </w:p>
        </w:tc>
        <w:tc>
          <w:tcPr>
            <w:tcW w:w="992" w:type="dxa"/>
            <w:shd w:val="clear" w:color="auto" w:fill="auto"/>
            <w:noWrap/>
            <w:vAlign w:val="center"/>
          </w:tcPr>
          <w:p w14:paraId="3E1CB63E" w14:textId="313F1761" w:rsidR="006B347D" w:rsidRPr="00B50538" w:rsidRDefault="006B347D"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vyplní uchádzač</w:t>
            </w:r>
          </w:p>
        </w:tc>
      </w:tr>
      <w:bookmarkEnd w:id="20"/>
    </w:tbl>
    <w:p w14:paraId="0B7C1F91" w14:textId="77777777" w:rsidR="00D131B2" w:rsidRPr="00B50538" w:rsidRDefault="00D131B2" w:rsidP="00D131B2">
      <w:pPr>
        <w:pStyle w:val="ListParagraph"/>
        <w:tabs>
          <w:tab w:val="left" w:pos="567"/>
        </w:tabs>
        <w:spacing w:after="0" w:line="240" w:lineRule="auto"/>
        <w:ind w:left="567" w:hanging="567"/>
        <w:jc w:val="both"/>
        <w:rPr>
          <w:rFonts w:ascii="Cambria" w:hAnsi="Cambria" w:cs="Arial"/>
          <w:b/>
          <w:sz w:val="20"/>
          <w:szCs w:val="20"/>
        </w:rPr>
      </w:pPr>
    </w:p>
    <w:p w14:paraId="33D3B43A" w14:textId="77777777" w:rsidR="00D131B2" w:rsidRPr="00B50538" w:rsidRDefault="00D131B2" w:rsidP="00D131B2">
      <w:pPr>
        <w:pStyle w:val="ListParagraph"/>
        <w:tabs>
          <w:tab w:val="left" w:pos="567"/>
        </w:tabs>
        <w:spacing w:after="0" w:line="240" w:lineRule="auto"/>
        <w:ind w:left="567" w:hanging="567"/>
        <w:rPr>
          <w:rFonts w:ascii="Cambria" w:hAnsi="Cambria" w:cs="Arial"/>
          <w:b/>
          <w:sz w:val="20"/>
          <w:szCs w:val="20"/>
        </w:rPr>
      </w:pPr>
    </w:p>
    <w:p w14:paraId="5BB5D189" w14:textId="77777777" w:rsidR="00D131B2" w:rsidRPr="00B50538" w:rsidRDefault="00D131B2" w:rsidP="00D131B2">
      <w:pPr>
        <w:rPr>
          <w:rFonts w:ascii="Cambria" w:hAnsi="Cambria" w:cs="Arial"/>
          <w:b/>
          <w:noProof w:val="0"/>
          <w:sz w:val="20"/>
          <w:szCs w:val="20"/>
          <w:lang w:eastAsia="en-US"/>
        </w:rPr>
      </w:pPr>
    </w:p>
    <w:p w14:paraId="69346503" w14:textId="77777777" w:rsidR="00D131B2" w:rsidRPr="00B50538" w:rsidRDefault="00D131B2" w:rsidP="00D131B2">
      <w:pPr>
        <w:pStyle w:val="ListParagraph"/>
        <w:tabs>
          <w:tab w:val="left" w:pos="567"/>
        </w:tabs>
        <w:spacing w:after="0" w:line="240" w:lineRule="auto"/>
        <w:ind w:left="567" w:hanging="567"/>
        <w:rPr>
          <w:rFonts w:ascii="Cambria" w:hAnsi="Cambria" w:cs="Arial"/>
          <w:b/>
          <w:sz w:val="20"/>
          <w:szCs w:val="20"/>
        </w:rPr>
      </w:pPr>
    </w:p>
    <w:p w14:paraId="1A1401AE" w14:textId="77777777" w:rsidR="00D131B2" w:rsidRPr="00B50538" w:rsidRDefault="00D131B2" w:rsidP="00D131B2">
      <w:pPr>
        <w:pStyle w:val="ListParagraph"/>
        <w:tabs>
          <w:tab w:val="left" w:pos="567"/>
        </w:tabs>
        <w:spacing w:after="0" w:line="240" w:lineRule="auto"/>
        <w:ind w:left="567" w:hanging="567"/>
        <w:rPr>
          <w:rFonts w:ascii="Cambria" w:hAnsi="Cambria" w:cs="Arial"/>
          <w:b/>
          <w:sz w:val="20"/>
          <w:szCs w:val="20"/>
        </w:rPr>
      </w:pPr>
    </w:p>
    <w:tbl>
      <w:tblPr>
        <w:tblW w:w="15026" w:type="dxa"/>
        <w:jc w:val="center"/>
        <w:tblLayout w:type="fixed"/>
        <w:tblCellMar>
          <w:left w:w="70" w:type="dxa"/>
          <w:right w:w="70" w:type="dxa"/>
        </w:tblCellMar>
        <w:tblLook w:val="04A0" w:firstRow="1" w:lastRow="0" w:firstColumn="1" w:lastColumn="0" w:noHBand="0" w:noVBand="1"/>
      </w:tblPr>
      <w:tblGrid>
        <w:gridCol w:w="416"/>
        <w:gridCol w:w="843"/>
        <w:gridCol w:w="2001"/>
        <w:gridCol w:w="882"/>
        <w:gridCol w:w="803"/>
        <w:gridCol w:w="984"/>
        <w:gridCol w:w="1152"/>
        <w:gridCol w:w="981"/>
        <w:gridCol w:w="621"/>
        <w:gridCol w:w="641"/>
        <w:gridCol w:w="586"/>
        <w:gridCol w:w="810"/>
        <w:gridCol w:w="519"/>
        <w:gridCol w:w="837"/>
        <w:gridCol w:w="1107"/>
        <w:gridCol w:w="567"/>
        <w:gridCol w:w="1276"/>
      </w:tblGrid>
      <w:tr w:rsidR="00D131B2" w:rsidRPr="00B50538" w14:paraId="0F04CB64" w14:textId="77777777" w:rsidTr="00DB6829">
        <w:trPr>
          <w:trHeight w:val="1065"/>
          <w:jc w:val="center"/>
        </w:trPr>
        <w:tc>
          <w:tcPr>
            <w:tcW w:w="15026" w:type="dxa"/>
            <w:gridSpan w:val="17"/>
            <w:tcBorders>
              <w:top w:val="nil"/>
              <w:left w:val="nil"/>
              <w:bottom w:val="single" w:sz="4" w:space="0" w:color="auto"/>
              <w:right w:val="nil"/>
            </w:tcBorders>
            <w:shd w:val="clear" w:color="auto" w:fill="auto"/>
            <w:vAlign w:val="center"/>
            <w:hideMark/>
          </w:tcPr>
          <w:p w14:paraId="0C911EAC" w14:textId="38AEA703" w:rsidR="00D131B2" w:rsidRPr="00B50538" w:rsidRDefault="00D131B2" w:rsidP="00D131B2">
            <w:pPr>
              <w:jc w:val="center"/>
              <w:rPr>
                <w:rFonts w:ascii="Cambria" w:hAnsi="Cambria" w:cs="Calibri"/>
                <w:noProof w:val="0"/>
                <w:color w:val="000000"/>
                <w:sz w:val="20"/>
                <w:szCs w:val="20"/>
              </w:rPr>
            </w:pPr>
            <w:bookmarkStart w:id="21" w:name="_Hlk46839435"/>
            <w:r w:rsidRPr="00B50538">
              <w:rPr>
                <w:rFonts w:ascii="Cambria" w:hAnsi="Cambria" w:cs="Calibri"/>
                <w:noProof w:val="0"/>
                <w:color w:val="000000"/>
                <w:sz w:val="20"/>
                <w:szCs w:val="20"/>
              </w:rPr>
              <w:t xml:space="preserve">Povinné zmluvné poistenie </w:t>
            </w:r>
            <w:r w:rsidR="00A771CD" w:rsidRPr="00B50538">
              <w:rPr>
                <w:rFonts w:ascii="Cambria" w:hAnsi="Cambria" w:cs="Calibri"/>
                <w:noProof w:val="0"/>
                <w:color w:val="000000"/>
                <w:sz w:val="20"/>
                <w:szCs w:val="20"/>
              </w:rPr>
              <w:t xml:space="preserve">zodpovednosti za škodu spôsobené prevádzkou motorového vozidla </w:t>
            </w:r>
            <w:r w:rsidRPr="00B50538">
              <w:rPr>
                <w:rFonts w:ascii="Cambria" w:hAnsi="Cambria" w:cs="Calibri"/>
                <w:noProof w:val="0"/>
                <w:color w:val="000000"/>
                <w:sz w:val="20"/>
                <w:szCs w:val="20"/>
              </w:rPr>
              <w:t>pre rok 2021</w:t>
            </w:r>
          </w:p>
          <w:p w14:paraId="36525146"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Tabuľka č. 4</w:t>
            </w:r>
          </w:p>
        </w:tc>
      </w:tr>
      <w:tr w:rsidR="00D131B2" w:rsidRPr="00B50538" w14:paraId="6D9DA991" w14:textId="77777777" w:rsidTr="00DB6829">
        <w:trPr>
          <w:trHeight w:val="114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45FB7074"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Por.</w:t>
            </w:r>
          </w:p>
        </w:tc>
        <w:tc>
          <w:tcPr>
            <w:tcW w:w="843" w:type="dxa"/>
            <w:tcBorders>
              <w:top w:val="nil"/>
              <w:left w:val="nil"/>
              <w:bottom w:val="single" w:sz="4" w:space="0" w:color="auto"/>
              <w:right w:val="single" w:sz="4" w:space="0" w:color="auto"/>
            </w:tcBorders>
            <w:shd w:val="clear" w:color="auto" w:fill="auto"/>
            <w:vAlign w:val="center"/>
            <w:hideMark/>
          </w:tcPr>
          <w:p w14:paraId="5A15E3A9"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ŠPZ / EČ</w:t>
            </w:r>
          </w:p>
        </w:tc>
        <w:tc>
          <w:tcPr>
            <w:tcW w:w="2001" w:type="dxa"/>
            <w:tcBorders>
              <w:top w:val="nil"/>
              <w:left w:val="nil"/>
              <w:bottom w:val="single" w:sz="4" w:space="0" w:color="auto"/>
              <w:right w:val="single" w:sz="4" w:space="0" w:color="auto"/>
            </w:tcBorders>
            <w:shd w:val="clear" w:color="auto" w:fill="auto"/>
            <w:noWrap/>
            <w:vAlign w:val="center"/>
            <w:hideMark/>
          </w:tcPr>
          <w:p w14:paraId="14CBBC37"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VIN / č. karosérie</w:t>
            </w:r>
          </w:p>
        </w:tc>
        <w:tc>
          <w:tcPr>
            <w:tcW w:w="882" w:type="dxa"/>
            <w:tcBorders>
              <w:top w:val="nil"/>
              <w:left w:val="nil"/>
              <w:bottom w:val="single" w:sz="4" w:space="0" w:color="auto"/>
              <w:right w:val="single" w:sz="4" w:space="0" w:color="auto"/>
            </w:tcBorders>
            <w:shd w:val="clear" w:color="auto" w:fill="auto"/>
            <w:vAlign w:val="center"/>
            <w:hideMark/>
          </w:tcPr>
          <w:p w14:paraId="67003A15"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Séria a číslo TP</w:t>
            </w:r>
          </w:p>
        </w:tc>
        <w:tc>
          <w:tcPr>
            <w:tcW w:w="803" w:type="dxa"/>
            <w:tcBorders>
              <w:top w:val="nil"/>
              <w:left w:val="nil"/>
              <w:bottom w:val="single" w:sz="4" w:space="0" w:color="auto"/>
              <w:right w:val="single" w:sz="4" w:space="0" w:color="auto"/>
            </w:tcBorders>
            <w:shd w:val="clear" w:color="auto" w:fill="auto"/>
            <w:noWrap/>
            <w:vAlign w:val="center"/>
            <w:hideMark/>
          </w:tcPr>
          <w:p w14:paraId="0EC12900"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Kategória</w:t>
            </w:r>
          </w:p>
        </w:tc>
        <w:tc>
          <w:tcPr>
            <w:tcW w:w="984" w:type="dxa"/>
            <w:tcBorders>
              <w:top w:val="nil"/>
              <w:left w:val="nil"/>
              <w:bottom w:val="single" w:sz="4" w:space="0" w:color="auto"/>
              <w:right w:val="single" w:sz="4" w:space="0" w:color="auto"/>
            </w:tcBorders>
            <w:shd w:val="clear" w:color="auto" w:fill="auto"/>
            <w:vAlign w:val="center"/>
            <w:hideMark/>
          </w:tcPr>
          <w:p w14:paraId="234E91A9"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Druh vozidla</w:t>
            </w:r>
          </w:p>
        </w:tc>
        <w:tc>
          <w:tcPr>
            <w:tcW w:w="1152" w:type="dxa"/>
            <w:tcBorders>
              <w:top w:val="nil"/>
              <w:left w:val="nil"/>
              <w:bottom w:val="single" w:sz="4" w:space="0" w:color="auto"/>
              <w:right w:val="single" w:sz="4" w:space="0" w:color="auto"/>
            </w:tcBorders>
            <w:shd w:val="clear" w:color="auto" w:fill="auto"/>
            <w:noWrap/>
            <w:vAlign w:val="center"/>
            <w:hideMark/>
          </w:tcPr>
          <w:p w14:paraId="1836BDC3"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Továrenská značka</w:t>
            </w:r>
          </w:p>
        </w:tc>
        <w:tc>
          <w:tcPr>
            <w:tcW w:w="981" w:type="dxa"/>
            <w:tcBorders>
              <w:top w:val="nil"/>
              <w:left w:val="nil"/>
              <w:bottom w:val="single" w:sz="4" w:space="0" w:color="auto"/>
              <w:right w:val="single" w:sz="4" w:space="0" w:color="auto"/>
            </w:tcBorders>
            <w:shd w:val="clear" w:color="auto" w:fill="auto"/>
            <w:noWrap/>
            <w:vAlign w:val="center"/>
            <w:hideMark/>
          </w:tcPr>
          <w:p w14:paraId="071AB29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Typ</w:t>
            </w:r>
          </w:p>
        </w:tc>
        <w:tc>
          <w:tcPr>
            <w:tcW w:w="621" w:type="dxa"/>
            <w:tcBorders>
              <w:top w:val="nil"/>
              <w:left w:val="nil"/>
              <w:bottom w:val="single" w:sz="4" w:space="0" w:color="auto"/>
              <w:right w:val="single" w:sz="4" w:space="0" w:color="auto"/>
            </w:tcBorders>
            <w:shd w:val="clear" w:color="auto" w:fill="auto"/>
            <w:vAlign w:val="center"/>
            <w:hideMark/>
          </w:tcPr>
          <w:p w14:paraId="26430388"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Rok výroby</w:t>
            </w:r>
          </w:p>
        </w:tc>
        <w:tc>
          <w:tcPr>
            <w:tcW w:w="641" w:type="dxa"/>
            <w:tcBorders>
              <w:top w:val="nil"/>
              <w:left w:val="nil"/>
              <w:bottom w:val="single" w:sz="4" w:space="0" w:color="auto"/>
              <w:right w:val="single" w:sz="4" w:space="0" w:color="auto"/>
            </w:tcBorders>
            <w:shd w:val="clear" w:color="auto" w:fill="auto"/>
            <w:vAlign w:val="center"/>
            <w:hideMark/>
          </w:tcPr>
          <w:p w14:paraId="73EB51B8"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 xml:space="preserve">Výkon motora (kW) </w:t>
            </w:r>
          </w:p>
        </w:tc>
        <w:tc>
          <w:tcPr>
            <w:tcW w:w="586" w:type="dxa"/>
            <w:tcBorders>
              <w:top w:val="nil"/>
              <w:left w:val="nil"/>
              <w:bottom w:val="single" w:sz="4" w:space="0" w:color="auto"/>
              <w:right w:val="single" w:sz="4" w:space="0" w:color="auto"/>
            </w:tcBorders>
            <w:shd w:val="clear" w:color="auto" w:fill="auto"/>
            <w:vAlign w:val="center"/>
            <w:hideMark/>
          </w:tcPr>
          <w:p w14:paraId="25AAED77"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 xml:space="preserve">Objem valcov (cm3) </w:t>
            </w:r>
          </w:p>
        </w:tc>
        <w:tc>
          <w:tcPr>
            <w:tcW w:w="810" w:type="dxa"/>
            <w:tcBorders>
              <w:top w:val="nil"/>
              <w:left w:val="nil"/>
              <w:bottom w:val="single" w:sz="4" w:space="0" w:color="auto"/>
              <w:right w:val="single" w:sz="4" w:space="0" w:color="auto"/>
            </w:tcBorders>
            <w:shd w:val="clear" w:color="auto" w:fill="auto"/>
            <w:vAlign w:val="center"/>
            <w:hideMark/>
          </w:tcPr>
          <w:p w14:paraId="2964BE2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Farba</w:t>
            </w:r>
          </w:p>
        </w:tc>
        <w:tc>
          <w:tcPr>
            <w:tcW w:w="519" w:type="dxa"/>
            <w:tcBorders>
              <w:top w:val="nil"/>
              <w:left w:val="nil"/>
              <w:bottom w:val="single" w:sz="4" w:space="0" w:color="auto"/>
              <w:right w:val="single" w:sz="4" w:space="0" w:color="auto"/>
            </w:tcBorders>
            <w:shd w:val="clear" w:color="auto" w:fill="auto"/>
            <w:vAlign w:val="center"/>
            <w:hideMark/>
          </w:tcPr>
          <w:p w14:paraId="18E0BD49"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Počet miest</w:t>
            </w:r>
          </w:p>
        </w:tc>
        <w:tc>
          <w:tcPr>
            <w:tcW w:w="837" w:type="dxa"/>
            <w:tcBorders>
              <w:top w:val="nil"/>
              <w:left w:val="nil"/>
              <w:bottom w:val="single" w:sz="4" w:space="0" w:color="auto"/>
              <w:right w:val="single" w:sz="4" w:space="0" w:color="auto"/>
            </w:tcBorders>
            <w:shd w:val="clear" w:color="auto" w:fill="auto"/>
            <w:vAlign w:val="center"/>
            <w:hideMark/>
          </w:tcPr>
          <w:p w14:paraId="00CA5371"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Hmotnosť</w:t>
            </w:r>
          </w:p>
        </w:tc>
        <w:tc>
          <w:tcPr>
            <w:tcW w:w="1107" w:type="dxa"/>
            <w:tcBorders>
              <w:top w:val="nil"/>
              <w:left w:val="nil"/>
              <w:bottom w:val="single" w:sz="4" w:space="0" w:color="auto"/>
              <w:right w:val="single" w:sz="4" w:space="0" w:color="auto"/>
            </w:tcBorders>
            <w:shd w:val="clear" w:color="auto" w:fill="auto"/>
            <w:vAlign w:val="center"/>
            <w:hideMark/>
          </w:tcPr>
          <w:p w14:paraId="6CEFD92F"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Poistná suma vozidla v eur s DPH</w:t>
            </w:r>
          </w:p>
        </w:tc>
        <w:tc>
          <w:tcPr>
            <w:tcW w:w="567" w:type="dxa"/>
            <w:tcBorders>
              <w:top w:val="nil"/>
              <w:left w:val="nil"/>
              <w:bottom w:val="single" w:sz="4" w:space="0" w:color="auto"/>
              <w:right w:val="single" w:sz="4" w:space="0" w:color="auto"/>
            </w:tcBorders>
            <w:shd w:val="clear" w:color="auto" w:fill="auto"/>
            <w:vAlign w:val="center"/>
            <w:hideMark/>
          </w:tcPr>
          <w:p w14:paraId="486BD6B0"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Poistné krytie v EUR</w:t>
            </w:r>
          </w:p>
        </w:tc>
        <w:tc>
          <w:tcPr>
            <w:tcW w:w="1276" w:type="dxa"/>
            <w:tcBorders>
              <w:top w:val="nil"/>
              <w:left w:val="nil"/>
              <w:bottom w:val="single" w:sz="4" w:space="0" w:color="auto"/>
              <w:right w:val="single" w:sz="4" w:space="0" w:color="auto"/>
            </w:tcBorders>
            <w:shd w:val="clear" w:color="auto" w:fill="auto"/>
            <w:vAlign w:val="center"/>
            <w:hideMark/>
          </w:tcPr>
          <w:p w14:paraId="6C17F1A1"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Ročné poistné v eur</w:t>
            </w:r>
          </w:p>
        </w:tc>
      </w:tr>
      <w:tr w:rsidR="00D131B2" w:rsidRPr="00B50538" w14:paraId="129C4C17"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47F1816"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w:t>
            </w:r>
          </w:p>
        </w:tc>
        <w:tc>
          <w:tcPr>
            <w:tcW w:w="843" w:type="dxa"/>
            <w:tcBorders>
              <w:top w:val="nil"/>
              <w:left w:val="nil"/>
              <w:bottom w:val="single" w:sz="4" w:space="0" w:color="auto"/>
              <w:right w:val="single" w:sz="4" w:space="0" w:color="auto"/>
            </w:tcBorders>
            <w:shd w:val="clear" w:color="auto" w:fill="auto"/>
            <w:noWrap/>
            <w:vAlign w:val="center"/>
            <w:hideMark/>
          </w:tcPr>
          <w:p w14:paraId="2ACBD9F0"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BL016MI</w:t>
            </w:r>
          </w:p>
        </w:tc>
        <w:tc>
          <w:tcPr>
            <w:tcW w:w="2001" w:type="dxa"/>
            <w:tcBorders>
              <w:top w:val="nil"/>
              <w:left w:val="nil"/>
              <w:bottom w:val="single" w:sz="4" w:space="0" w:color="auto"/>
              <w:right w:val="single" w:sz="4" w:space="0" w:color="auto"/>
            </w:tcBorders>
            <w:shd w:val="clear" w:color="auto" w:fill="auto"/>
            <w:noWrap/>
            <w:vAlign w:val="center"/>
            <w:hideMark/>
          </w:tcPr>
          <w:p w14:paraId="69748CC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WF0FXXWPCFGG62484</w:t>
            </w:r>
          </w:p>
        </w:tc>
        <w:tc>
          <w:tcPr>
            <w:tcW w:w="882" w:type="dxa"/>
            <w:tcBorders>
              <w:top w:val="nil"/>
              <w:left w:val="nil"/>
              <w:bottom w:val="single" w:sz="4" w:space="0" w:color="auto"/>
              <w:right w:val="single" w:sz="4" w:space="0" w:color="auto"/>
            </w:tcBorders>
            <w:shd w:val="clear" w:color="auto" w:fill="auto"/>
            <w:noWrap/>
            <w:vAlign w:val="center"/>
            <w:hideMark/>
          </w:tcPr>
          <w:p w14:paraId="374977C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NA599695</w:t>
            </w:r>
          </w:p>
        </w:tc>
        <w:tc>
          <w:tcPr>
            <w:tcW w:w="803" w:type="dxa"/>
            <w:tcBorders>
              <w:top w:val="nil"/>
              <w:left w:val="nil"/>
              <w:bottom w:val="single" w:sz="4" w:space="0" w:color="auto"/>
              <w:right w:val="single" w:sz="4" w:space="0" w:color="auto"/>
            </w:tcBorders>
            <w:shd w:val="clear" w:color="auto" w:fill="auto"/>
            <w:noWrap/>
            <w:vAlign w:val="center"/>
            <w:hideMark/>
          </w:tcPr>
          <w:p w14:paraId="1885AE3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5B795D6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5A01280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81" w:type="dxa"/>
            <w:tcBorders>
              <w:top w:val="nil"/>
              <w:left w:val="nil"/>
              <w:bottom w:val="single" w:sz="4" w:space="0" w:color="auto"/>
              <w:right w:val="single" w:sz="4" w:space="0" w:color="auto"/>
            </w:tcBorders>
            <w:shd w:val="clear" w:color="auto" w:fill="auto"/>
            <w:noWrap/>
            <w:vAlign w:val="center"/>
            <w:hideMark/>
          </w:tcPr>
          <w:p w14:paraId="796ABA0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21" w:type="dxa"/>
            <w:tcBorders>
              <w:top w:val="nil"/>
              <w:left w:val="nil"/>
              <w:bottom w:val="single" w:sz="4" w:space="0" w:color="auto"/>
              <w:right w:val="single" w:sz="4" w:space="0" w:color="auto"/>
            </w:tcBorders>
            <w:shd w:val="clear" w:color="auto" w:fill="auto"/>
            <w:noWrap/>
            <w:vAlign w:val="center"/>
            <w:hideMark/>
          </w:tcPr>
          <w:p w14:paraId="0E6EFAE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41" w:type="dxa"/>
            <w:tcBorders>
              <w:top w:val="nil"/>
              <w:left w:val="nil"/>
              <w:bottom w:val="single" w:sz="4" w:space="0" w:color="auto"/>
              <w:right w:val="single" w:sz="4" w:space="0" w:color="auto"/>
            </w:tcBorders>
            <w:shd w:val="clear" w:color="auto" w:fill="auto"/>
            <w:noWrap/>
            <w:vAlign w:val="center"/>
            <w:hideMark/>
          </w:tcPr>
          <w:p w14:paraId="529B51E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86" w:type="dxa"/>
            <w:tcBorders>
              <w:top w:val="nil"/>
              <w:left w:val="nil"/>
              <w:bottom w:val="single" w:sz="4" w:space="0" w:color="auto"/>
              <w:right w:val="single" w:sz="4" w:space="0" w:color="auto"/>
            </w:tcBorders>
            <w:shd w:val="clear" w:color="auto" w:fill="auto"/>
            <w:noWrap/>
            <w:vAlign w:val="center"/>
            <w:hideMark/>
          </w:tcPr>
          <w:p w14:paraId="2BA194F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10" w:type="dxa"/>
            <w:tcBorders>
              <w:top w:val="nil"/>
              <w:left w:val="nil"/>
              <w:bottom w:val="single" w:sz="4" w:space="0" w:color="auto"/>
              <w:right w:val="single" w:sz="4" w:space="0" w:color="auto"/>
            </w:tcBorders>
            <w:shd w:val="clear" w:color="auto" w:fill="auto"/>
            <w:noWrap/>
            <w:vAlign w:val="center"/>
            <w:hideMark/>
          </w:tcPr>
          <w:p w14:paraId="70DC61E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šedá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51A3DDA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167A9B7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7" w:type="dxa"/>
            <w:tcBorders>
              <w:top w:val="nil"/>
              <w:left w:val="nil"/>
              <w:bottom w:val="single" w:sz="4" w:space="0" w:color="auto"/>
              <w:right w:val="single" w:sz="4" w:space="0" w:color="auto"/>
            </w:tcBorders>
            <w:shd w:val="clear" w:color="auto" w:fill="auto"/>
            <w:noWrap/>
            <w:vAlign w:val="center"/>
            <w:hideMark/>
          </w:tcPr>
          <w:p w14:paraId="78AA271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31 410,00</w:t>
            </w:r>
          </w:p>
        </w:tc>
        <w:tc>
          <w:tcPr>
            <w:tcW w:w="567" w:type="dxa"/>
            <w:vMerge w:val="restart"/>
            <w:tcBorders>
              <w:top w:val="nil"/>
              <w:left w:val="single" w:sz="4" w:space="0" w:color="auto"/>
              <w:bottom w:val="nil"/>
              <w:right w:val="single" w:sz="4" w:space="0" w:color="auto"/>
            </w:tcBorders>
            <w:shd w:val="clear" w:color="auto" w:fill="auto"/>
            <w:noWrap/>
            <w:textDirection w:val="btLr"/>
            <w:vAlign w:val="center"/>
            <w:hideMark/>
          </w:tcPr>
          <w:p w14:paraId="32AADD3F" w14:textId="25690117" w:rsidR="00D131B2" w:rsidRPr="00B50538" w:rsidRDefault="00D131B2" w:rsidP="00B849DB">
            <w:pPr>
              <w:jc w:val="center"/>
              <w:rPr>
                <w:rFonts w:ascii="Cambria" w:hAnsi="Cambria" w:cs="Calibri"/>
                <w:b/>
                <w:bCs/>
                <w:noProof w:val="0"/>
                <w:color w:val="000000"/>
                <w:sz w:val="20"/>
                <w:szCs w:val="20"/>
              </w:rPr>
            </w:pPr>
            <w:r w:rsidRPr="00B50538">
              <w:rPr>
                <w:rFonts w:ascii="Cambria" w:hAnsi="Cambria" w:cs="Calibri"/>
                <w:b/>
                <w:bCs/>
                <w:noProof w:val="0"/>
                <w:color w:val="000000"/>
                <w:sz w:val="20"/>
                <w:szCs w:val="20"/>
              </w:rPr>
              <w:t>5 240 000,00  / 1 050 000,00</w:t>
            </w:r>
          </w:p>
        </w:tc>
        <w:tc>
          <w:tcPr>
            <w:tcW w:w="1276" w:type="dxa"/>
            <w:tcBorders>
              <w:top w:val="nil"/>
              <w:left w:val="nil"/>
              <w:bottom w:val="single" w:sz="4" w:space="0" w:color="auto"/>
              <w:right w:val="single" w:sz="4" w:space="0" w:color="auto"/>
            </w:tcBorders>
            <w:shd w:val="clear" w:color="auto" w:fill="auto"/>
            <w:noWrap/>
            <w:vAlign w:val="center"/>
            <w:hideMark/>
          </w:tcPr>
          <w:p w14:paraId="5FF69AC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2AB07B0F"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11FBDA3"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w:t>
            </w:r>
          </w:p>
        </w:tc>
        <w:tc>
          <w:tcPr>
            <w:tcW w:w="843" w:type="dxa"/>
            <w:tcBorders>
              <w:top w:val="nil"/>
              <w:left w:val="nil"/>
              <w:bottom w:val="single" w:sz="4" w:space="0" w:color="auto"/>
              <w:right w:val="single" w:sz="4" w:space="0" w:color="auto"/>
            </w:tcBorders>
            <w:shd w:val="clear" w:color="auto" w:fill="auto"/>
            <w:noWrap/>
            <w:vAlign w:val="center"/>
            <w:hideMark/>
          </w:tcPr>
          <w:p w14:paraId="09BAE14C"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BL957MI</w:t>
            </w:r>
          </w:p>
        </w:tc>
        <w:tc>
          <w:tcPr>
            <w:tcW w:w="2001" w:type="dxa"/>
            <w:tcBorders>
              <w:top w:val="nil"/>
              <w:left w:val="nil"/>
              <w:bottom w:val="single" w:sz="4" w:space="0" w:color="auto"/>
              <w:right w:val="single" w:sz="4" w:space="0" w:color="auto"/>
            </w:tcBorders>
            <w:shd w:val="clear" w:color="auto" w:fill="auto"/>
            <w:noWrap/>
            <w:vAlign w:val="center"/>
            <w:hideMark/>
          </w:tcPr>
          <w:p w14:paraId="6161D43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WF0FXXWPCFGG67745</w:t>
            </w:r>
          </w:p>
        </w:tc>
        <w:tc>
          <w:tcPr>
            <w:tcW w:w="882" w:type="dxa"/>
            <w:tcBorders>
              <w:top w:val="nil"/>
              <w:left w:val="nil"/>
              <w:bottom w:val="single" w:sz="4" w:space="0" w:color="auto"/>
              <w:right w:val="single" w:sz="4" w:space="0" w:color="auto"/>
            </w:tcBorders>
            <w:shd w:val="clear" w:color="auto" w:fill="auto"/>
            <w:noWrap/>
            <w:vAlign w:val="center"/>
            <w:hideMark/>
          </w:tcPr>
          <w:p w14:paraId="0117E16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NA599699</w:t>
            </w:r>
          </w:p>
        </w:tc>
        <w:tc>
          <w:tcPr>
            <w:tcW w:w="803" w:type="dxa"/>
            <w:tcBorders>
              <w:top w:val="nil"/>
              <w:left w:val="nil"/>
              <w:bottom w:val="single" w:sz="4" w:space="0" w:color="auto"/>
              <w:right w:val="single" w:sz="4" w:space="0" w:color="auto"/>
            </w:tcBorders>
            <w:shd w:val="clear" w:color="auto" w:fill="auto"/>
            <w:noWrap/>
            <w:vAlign w:val="center"/>
            <w:hideMark/>
          </w:tcPr>
          <w:p w14:paraId="0C2F23E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0782307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288908E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81" w:type="dxa"/>
            <w:tcBorders>
              <w:top w:val="nil"/>
              <w:left w:val="nil"/>
              <w:bottom w:val="single" w:sz="4" w:space="0" w:color="auto"/>
              <w:right w:val="single" w:sz="4" w:space="0" w:color="auto"/>
            </w:tcBorders>
            <w:shd w:val="clear" w:color="auto" w:fill="auto"/>
            <w:noWrap/>
            <w:vAlign w:val="center"/>
            <w:hideMark/>
          </w:tcPr>
          <w:p w14:paraId="2C27375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21" w:type="dxa"/>
            <w:tcBorders>
              <w:top w:val="nil"/>
              <w:left w:val="nil"/>
              <w:bottom w:val="single" w:sz="4" w:space="0" w:color="auto"/>
              <w:right w:val="single" w:sz="4" w:space="0" w:color="auto"/>
            </w:tcBorders>
            <w:shd w:val="clear" w:color="auto" w:fill="auto"/>
            <w:noWrap/>
            <w:vAlign w:val="center"/>
            <w:hideMark/>
          </w:tcPr>
          <w:p w14:paraId="77829CE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41" w:type="dxa"/>
            <w:tcBorders>
              <w:top w:val="nil"/>
              <w:left w:val="nil"/>
              <w:bottom w:val="single" w:sz="4" w:space="0" w:color="auto"/>
              <w:right w:val="single" w:sz="4" w:space="0" w:color="auto"/>
            </w:tcBorders>
            <w:shd w:val="clear" w:color="auto" w:fill="auto"/>
            <w:noWrap/>
            <w:vAlign w:val="center"/>
            <w:hideMark/>
          </w:tcPr>
          <w:p w14:paraId="68CACE2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86" w:type="dxa"/>
            <w:tcBorders>
              <w:top w:val="nil"/>
              <w:left w:val="nil"/>
              <w:bottom w:val="single" w:sz="4" w:space="0" w:color="auto"/>
              <w:right w:val="single" w:sz="4" w:space="0" w:color="auto"/>
            </w:tcBorders>
            <w:shd w:val="clear" w:color="auto" w:fill="auto"/>
            <w:noWrap/>
            <w:vAlign w:val="center"/>
            <w:hideMark/>
          </w:tcPr>
          <w:p w14:paraId="4754A50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10" w:type="dxa"/>
            <w:tcBorders>
              <w:top w:val="nil"/>
              <w:left w:val="nil"/>
              <w:bottom w:val="single" w:sz="4" w:space="0" w:color="auto"/>
              <w:right w:val="single" w:sz="4" w:space="0" w:color="auto"/>
            </w:tcBorders>
            <w:shd w:val="clear" w:color="auto" w:fill="auto"/>
            <w:noWrap/>
            <w:vAlign w:val="center"/>
            <w:hideMark/>
          </w:tcPr>
          <w:p w14:paraId="154C1A7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auto" w:fill="auto"/>
            <w:noWrap/>
            <w:vAlign w:val="center"/>
            <w:hideMark/>
          </w:tcPr>
          <w:p w14:paraId="239F488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30AE36F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7" w:type="dxa"/>
            <w:tcBorders>
              <w:top w:val="nil"/>
              <w:left w:val="nil"/>
              <w:bottom w:val="single" w:sz="4" w:space="0" w:color="auto"/>
              <w:right w:val="single" w:sz="4" w:space="0" w:color="auto"/>
            </w:tcBorders>
            <w:shd w:val="clear" w:color="auto" w:fill="auto"/>
            <w:noWrap/>
            <w:vAlign w:val="center"/>
            <w:hideMark/>
          </w:tcPr>
          <w:p w14:paraId="267F65F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31 410,00</w:t>
            </w:r>
          </w:p>
        </w:tc>
        <w:tc>
          <w:tcPr>
            <w:tcW w:w="567" w:type="dxa"/>
            <w:vMerge/>
            <w:tcBorders>
              <w:top w:val="nil"/>
              <w:left w:val="single" w:sz="4" w:space="0" w:color="auto"/>
              <w:bottom w:val="nil"/>
              <w:right w:val="single" w:sz="4" w:space="0" w:color="auto"/>
            </w:tcBorders>
            <w:vAlign w:val="center"/>
            <w:hideMark/>
          </w:tcPr>
          <w:p w14:paraId="007886F6"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ADE3BF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1D426681"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4F6DB020"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w:t>
            </w:r>
          </w:p>
        </w:tc>
        <w:tc>
          <w:tcPr>
            <w:tcW w:w="843" w:type="dxa"/>
            <w:tcBorders>
              <w:top w:val="nil"/>
              <w:left w:val="nil"/>
              <w:bottom w:val="single" w:sz="4" w:space="0" w:color="auto"/>
              <w:right w:val="single" w:sz="4" w:space="0" w:color="auto"/>
            </w:tcBorders>
            <w:shd w:val="clear" w:color="auto" w:fill="auto"/>
            <w:noWrap/>
            <w:vAlign w:val="center"/>
            <w:hideMark/>
          </w:tcPr>
          <w:p w14:paraId="3E0A8A43"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BL100LT</w:t>
            </w:r>
          </w:p>
        </w:tc>
        <w:tc>
          <w:tcPr>
            <w:tcW w:w="2001" w:type="dxa"/>
            <w:tcBorders>
              <w:top w:val="nil"/>
              <w:left w:val="nil"/>
              <w:bottom w:val="single" w:sz="4" w:space="0" w:color="auto"/>
              <w:right w:val="single" w:sz="4" w:space="0" w:color="auto"/>
            </w:tcBorders>
            <w:shd w:val="clear" w:color="auto" w:fill="auto"/>
            <w:noWrap/>
            <w:vAlign w:val="center"/>
            <w:hideMark/>
          </w:tcPr>
          <w:p w14:paraId="35670B3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WF0FXXWPCFGG67271</w:t>
            </w:r>
          </w:p>
        </w:tc>
        <w:tc>
          <w:tcPr>
            <w:tcW w:w="882" w:type="dxa"/>
            <w:tcBorders>
              <w:top w:val="nil"/>
              <w:left w:val="nil"/>
              <w:bottom w:val="single" w:sz="4" w:space="0" w:color="auto"/>
              <w:right w:val="single" w:sz="4" w:space="0" w:color="auto"/>
            </w:tcBorders>
            <w:shd w:val="clear" w:color="auto" w:fill="auto"/>
            <w:noWrap/>
            <w:vAlign w:val="center"/>
            <w:hideMark/>
          </w:tcPr>
          <w:p w14:paraId="4D257BB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NA599696</w:t>
            </w:r>
          </w:p>
        </w:tc>
        <w:tc>
          <w:tcPr>
            <w:tcW w:w="803" w:type="dxa"/>
            <w:tcBorders>
              <w:top w:val="nil"/>
              <w:left w:val="nil"/>
              <w:bottom w:val="single" w:sz="4" w:space="0" w:color="auto"/>
              <w:right w:val="single" w:sz="4" w:space="0" w:color="auto"/>
            </w:tcBorders>
            <w:shd w:val="clear" w:color="auto" w:fill="auto"/>
            <w:noWrap/>
            <w:vAlign w:val="center"/>
            <w:hideMark/>
          </w:tcPr>
          <w:p w14:paraId="320813A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7AE7481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15C539F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81" w:type="dxa"/>
            <w:tcBorders>
              <w:top w:val="nil"/>
              <w:left w:val="nil"/>
              <w:bottom w:val="single" w:sz="4" w:space="0" w:color="auto"/>
              <w:right w:val="single" w:sz="4" w:space="0" w:color="auto"/>
            </w:tcBorders>
            <w:shd w:val="clear" w:color="auto" w:fill="auto"/>
            <w:noWrap/>
            <w:vAlign w:val="center"/>
            <w:hideMark/>
          </w:tcPr>
          <w:p w14:paraId="4A4DF87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21" w:type="dxa"/>
            <w:tcBorders>
              <w:top w:val="nil"/>
              <w:left w:val="nil"/>
              <w:bottom w:val="single" w:sz="4" w:space="0" w:color="auto"/>
              <w:right w:val="single" w:sz="4" w:space="0" w:color="auto"/>
            </w:tcBorders>
            <w:shd w:val="clear" w:color="auto" w:fill="auto"/>
            <w:noWrap/>
            <w:vAlign w:val="center"/>
            <w:hideMark/>
          </w:tcPr>
          <w:p w14:paraId="2C420CD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41" w:type="dxa"/>
            <w:tcBorders>
              <w:top w:val="nil"/>
              <w:left w:val="nil"/>
              <w:bottom w:val="single" w:sz="4" w:space="0" w:color="auto"/>
              <w:right w:val="single" w:sz="4" w:space="0" w:color="auto"/>
            </w:tcBorders>
            <w:shd w:val="clear" w:color="auto" w:fill="auto"/>
            <w:noWrap/>
            <w:vAlign w:val="center"/>
            <w:hideMark/>
          </w:tcPr>
          <w:p w14:paraId="7CF2F6C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86" w:type="dxa"/>
            <w:tcBorders>
              <w:top w:val="nil"/>
              <w:left w:val="nil"/>
              <w:bottom w:val="single" w:sz="4" w:space="0" w:color="auto"/>
              <w:right w:val="single" w:sz="4" w:space="0" w:color="auto"/>
            </w:tcBorders>
            <w:shd w:val="clear" w:color="auto" w:fill="auto"/>
            <w:noWrap/>
            <w:vAlign w:val="center"/>
            <w:hideMark/>
          </w:tcPr>
          <w:p w14:paraId="0FF33C3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10" w:type="dxa"/>
            <w:tcBorders>
              <w:top w:val="nil"/>
              <w:left w:val="nil"/>
              <w:bottom w:val="single" w:sz="4" w:space="0" w:color="auto"/>
              <w:right w:val="single" w:sz="4" w:space="0" w:color="auto"/>
            </w:tcBorders>
            <w:shd w:val="clear" w:color="auto" w:fill="auto"/>
            <w:noWrap/>
            <w:vAlign w:val="center"/>
            <w:hideMark/>
          </w:tcPr>
          <w:p w14:paraId="0159DBB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auto" w:fill="auto"/>
            <w:noWrap/>
            <w:vAlign w:val="center"/>
            <w:hideMark/>
          </w:tcPr>
          <w:p w14:paraId="6F4F4EE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5093CA9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7" w:type="dxa"/>
            <w:tcBorders>
              <w:top w:val="nil"/>
              <w:left w:val="nil"/>
              <w:bottom w:val="single" w:sz="4" w:space="0" w:color="auto"/>
              <w:right w:val="single" w:sz="4" w:space="0" w:color="auto"/>
            </w:tcBorders>
            <w:shd w:val="clear" w:color="auto" w:fill="auto"/>
            <w:noWrap/>
            <w:vAlign w:val="center"/>
            <w:hideMark/>
          </w:tcPr>
          <w:p w14:paraId="50CEF46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567" w:type="dxa"/>
            <w:vMerge/>
            <w:tcBorders>
              <w:top w:val="nil"/>
              <w:left w:val="single" w:sz="4" w:space="0" w:color="auto"/>
              <w:bottom w:val="nil"/>
              <w:right w:val="single" w:sz="4" w:space="0" w:color="auto"/>
            </w:tcBorders>
            <w:vAlign w:val="center"/>
            <w:hideMark/>
          </w:tcPr>
          <w:p w14:paraId="2E837B3F"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051BF99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5E5EFF95"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7631E22"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4</w:t>
            </w:r>
          </w:p>
        </w:tc>
        <w:tc>
          <w:tcPr>
            <w:tcW w:w="843" w:type="dxa"/>
            <w:tcBorders>
              <w:top w:val="nil"/>
              <w:left w:val="nil"/>
              <w:bottom w:val="single" w:sz="4" w:space="0" w:color="auto"/>
              <w:right w:val="single" w:sz="4" w:space="0" w:color="auto"/>
            </w:tcBorders>
            <w:shd w:val="clear" w:color="auto" w:fill="auto"/>
            <w:noWrap/>
            <w:vAlign w:val="center"/>
            <w:hideMark/>
          </w:tcPr>
          <w:p w14:paraId="5087CBD4"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BA730EY</w:t>
            </w:r>
          </w:p>
        </w:tc>
        <w:tc>
          <w:tcPr>
            <w:tcW w:w="2001" w:type="dxa"/>
            <w:tcBorders>
              <w:top w:val="nil"/>
              <w:left w:val="nil"/>
              <w:bottom w:val="single" w:sz="4" w:space="0" w:color="auto"/>
              <w:right w:val="single" w:sz="4" w:space="0" w:color="auto"/>
            </w:tcBorders>
            <w:shd w:val="clear" w:color="auto" w:fill="auto"/>
            <w:noWrap/>
            <w:vAlign w:val="center"/>
            <w:hideMark/>
          </w:tcPr>
          <w:p w14:paraId="04A356D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VSA63809413353143</w:t>
            </w:r>
          </w:p>
        </w:tc>
        <w:tc>
          <w:tcPr>
            <w:tcW w:w="882" w:type="dxa"/>
            <w:tcBorders>
              <w:top w:val="nil"/>
              <w:left w:val="nil"/>
              <w:bottom w:val="single" w:sz="4" w:space="0" w:color="auto"/>
              <w:right w:val="single" w:sz="4" w:space="0" w:color="auto"/>
            </w:tcBorders>
            <w:shd w:val="clear" w:color="auto" w:fill="auto"/>
            <w:noWrap/>
            <w:vAlign w:val="center"/>
            <w:hideMark/>
          </w:tcPr>
          <w:p w14:paraId="0946386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SC451676</w:t>
            </w:r>
          </w:p>
        </w:tc>
        <w:tc>
          <w:tcPr>
            <w:tcW w:w="803" w:type="dxa"/>
            <w:tcBorders>
              <w:top w:val="nil"/>
              <w:left w:val="nil"/>
              <w:bottom w:val="single" w:sz="4" w:space="0" w:color="auto"/>
              <w:right w:val="single" w:sz="4" w:space="0" w:color="auto"/>
            </w:tcBorders>
            <w:shd w:val="clear" w:color="auto" w:fill="auto"/>
            <w:noWrap/>
            <w:vAlign w:val="center"/>
            <w:hideMark/>
          </w:tcPr>
          <w:p w14:paraId="65EE0B1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NA-N1</w:t>
            </w:r>
          </w:p>
        </w:tc>
        <w:tc>
          <w:tcPr>
            <w:tcW w:w="984" w:type="dxa"/>
            <w:tcBorders>
              <w:top w:val="nil"/>
              <w:left w:val="nil"/>
              <w:bottom w:val="single" w:sz="4" w:space="0" w:color="auto"/>
              <w:right w:val="single" w:sz="4" w:space="0" w:color="auto"/>
            </w:tcBorders>
            <w:shd w:val="clear" w:color="auto" w:fill="auto"/>
            <w:noWrap/>
            <w:vAlign w:val="center"/>
            <w:hideMark/>
          </w:tcPr>
          <w:p w14:paraId="782CB5D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Nákladný automobil</w:t>
            </w:r>
          </w:p>
        </w:tc>
        <w:tc>
          <w:tcPr>
            <w:tcW w:w="1152" w:type="dxa"/>
            <w:tcBorders>
              <w:top w:val="nil"/>
              <w:left w:val="nil"/>
              <w:bottom w:val="single" w:sz="4" w:space="0" w:color="auto"/>
              <w:right w:val="single" w:sz="4" w:space="0" w:color="auto"/>
            </w:tcBorders>
            <w:shd w:val="clear" w:color="auto" w:fill="auto"/>
            <w:noWrap/>
            <w:vAlign w:val="center"/>
            <w:hideMark/>
          </w:tcPr>
          <w:p w14:paraId="6647F6C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81" w:type="dxa"/>
            <w:tcBorders>
              <w:top w:val="nil"/>
              <w:left w:val="nil"/>
              <w:bottom w:val="single" w:sz="4" w:space="0" w:color="auto"/>
              <w:right w:val="single" w:sz="4" w:space="0" w:color="auto"/>
            </w:tcBorders>
            <w:shd w:val="clear" w:color="auto" w:fill="auto"/>
            <w:noWrap/>
            <w:vAlign w:val="center"/>
            <w:hideMark/>
          </w:tcPr>
          <w:p w14:paraId="71D41B9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VITO</w:t>
            </w:r>
          </w:p>
        </w:tc>
        <w:tc>
          <w:tcPr>
            <w:tcW w:w="621" w:type="dxa"/>
            <w:tcBorders>
              <w:top w:val="nil"/>
              <w:left w:val="nil"/>
              <w:bottom w:val="single" w:sz="4" w:space="0" w:color="auto"/>
              <w:right w:val="single" w:sz="4" w:space="0" w:color="auto"/>
            </w:tcBorders>
            <w:shd w:val="clear" w:color="auto" w:fill="auto"/>
            <w:noWrap/>
            <w:vAlign w:val="center"/>
            <w:hideMark/>
          </w:tcPr>
          <w:p w14:paraId="713473F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2000</w:t>
            </w:r>
          </w:p>
        </w:tc>
        <w:tc>
          <w:tcPr>
            <w:tcW w:w="641" w:type="dxa"/>
            <w:tcBorders>
              <w:top w:val="nil"/>
              <w:left w:val="nil"/>
              <w:bottom w:val="single" w:sz="4" w:space="0" w:color="auto"/>
              <w:right w:val="single" w:sz="4" w:space="0" w:color="auto"/>
            </w:tcBorders>
            <w:shd w:val="clear" w:color="auto" w:fill="auto"/>
            <w:noWrap/>
            <w:vAlign w:val="center"/>
            <w:hideMark/>
          </w:tcPr>
          <w:p w14:paraId="0452607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90</w:t>
            </w:r>
          </w:p>
        </w:tc>
        <w:tc>
          <w:tcPr>
            <w:tcW w:w="586" w:type="dxa"/>
            <w:tcBorders>
              <w:top w:val="nil"/>
              <w:left w:val="nil"/>
              <w:bottom w:val="single" w:sz="4" w:space="0" w:color="auto"/>
              <w:right w:val="single" w:sz="4" w:space="0" w:color="auto"/>
            </w:tcBorders>
            <w:shd w:val="clear" w:color="auto" w:fill="auto"/>
            <w:noWrap/>
            <w:vAlign w:val="center"/>
            <w:hideMark/>
          </w:tcPr>
          <w:p w14:paraId="674C826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2151</w:t>
            </w:r>
          </w:p>
        </w:tc>
        <w:tc>
          <w:tcPr>
            <w:tcW w:w="810" w:type="dxa"/>
            <w:tcBorders>
              <w:top w:val="nil"/>
              <w:left w:val="nil"/>
              <w:bottom w:val="single" w:sz="4" w:space="0" w:color="auto"/>
              <w:right w:val="single" w:sz="4" w:space="0" w:color="auto"/>
            </w:tcBorders>
            <w:shd w:val="clear" w:color="auto" w:fill="auto"/>
            <w:noWrap/>
            <w:vAlign w:val="center"/>
            <w:hideMark/>
          </w:tcPr>
          <w:p w14:paraId="7D34D32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w:t>
            </w:r>
          </w:p>
        </w:tc>
        <w:tc>
          <w:tcPr>
            <w:tcW w:w="519" w:type="dxa"/>
            <w:tcBorders>
              <w:top w:val="nil"/>
              <w:left w:val="nil"/>
              <w:bottom w:val="single" w:sz="4" w:space="0" w:color="auto"/>
              <w:right w:val="single" w:sz="4" w:space="0" w:color="auto"/>
            </w:tcBorders>
            <w:shd w:val="clear" w:color="auto" w:fill="auto"/>
            <w:noWrap/>
            <w:vAlign w:val="center"/>
            <w:hideMark/>
          </w:tcPr>
          <w:p w14:paraId="6E95A8E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w:t>
            </w:r>
          </w:p>
        </w:tc>
        <w:tc>
          <w:tcPr>
            <w:tcW w:w="837" w:type="dxa"/>
            <w:tcBorders>
              <w:top w:val="nil"/>
              <w:left w:val="nil"/>
              <w:bottom w:val="single" w:sz="4" w:space="0" w:color="auto"/>
              <w:right w:val="single" w:sz="4" w:space="0" w:color="auto"/>
            </w:tcBorders>
            <w:shd w:val="clear" w:color="auto" w:fill="auto"/>
            <w:noWrap/>
            <w:vAlign w:val="center"/>
            <w:hideMark/>
          </w:tcPr>
          <w:p w14:paraId="7E7CA99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2700</w:t>
            </w:r>
          </w:p>
        </w:tc>
        <w:tc>
          <w:tcPr>
            <w:tcW w:w="1107" w:type="dxa"/>
            <w:tcBorders>
              <w:top w:val="nil"/>
              <w:left w:val="nil"/>
              <w:bottom w:val="single" w:sz="4" w:space="0" w:color="auto"/>
              <w:right w:val="single" w:sz="4" w:space="0" w:color="auto"/>
            </w:tcBorders>
            <w:shd w:val="clear" w:color="auto" w:fill="auto"/>
            <w:noWrap/>
            <w:vAlign w:val="center"/>
            <w:hideMark/>
          </w:tcPr>
          <w:p w14:paraId="0F83B8D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31 523,63</w:t>
            </w:r>
          </w:p>
        </w:tc>
        <w:tc>
          <w:tcPr>
            <w:tcW w:w="567" w:type="dxa"/>
            <w:vMerge/>
            <w:tcBorders>
              <w:top w:val="nil"/>
              <w:left w:val="single" w:sz="4" w:space="0" w:color="auto"/>
              <w:bottom w:val="nil"/>
              <w:right w:val="single" w:sz="4" w:space="0" w:color="auto"/>
            </w:tcBorders>
            <w:vAlign w:val="center"/>
            <w:hideMark/>
          </w:tcPr>
          <w:p w14:paraId="4B56CAA0"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5BA830A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7765BFDD" w14:textId="77777777" w:rsidTr="00DB6829">
        <w:trPr>
          <w:trHeight w:val="60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7D7FE891"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43" w:type="dxa"/>
            <w:tcBorders>
              <w:top w:val="nil"/>
              <w:left w:val="nil"/>
              <w:bottom w:val="single" w:sz="4" w:space="0" w:color="auto"/>
              <w:right w:val="single" w:sz="4" w:space="0" w:color="auto"/>
            </w:tcBorders>
            <w:shd w:val="clear" w:color="000000" w:fill="FFFFFF"/>
            <w:noWrap/>
            <w:vAlign w:val="center"/>
            <w:hideMark/>
          </w:tcPr>
          <w:p w14:paraId="2F0A030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BA059JK</w:t>
            </w:r>
          </w:p>
        </w:tc>
        <w:tc>
          <w:tcPr>
            <w:tcW w:w="2001" w:type="dxa"/>
            <w:tcBorders>
              <w:top w:val="nil"/>
              <w:left w:val="nil"/>
              <w:bottom w:val="single" w:sz="4" w:space="0" w:color="auto"/>
              <w:right w:val="single" w:sz="4" w:space="0" w:color="auto"/>
            </w:tcBorders>
            <w:shd w:val="clear" w:color="000000" w:fill="FFFFFF"/>
            <w:noWrap/>
            <w:vAlign w:val="center"/>
            <w:hideMark/>
          </w:tcPr>
          <w:p w14:paraId="2E23033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WDB9703731K529048</w:t>
            </w:r>
          </w:p>
        </w:tc>
        <w:tc>
          <w:tcPr>
            <w:tcW w:w="882" w:type="dxa"/>
            <w:tcBorders>
              <w:top w:val="nil"/>
              <w:left w:val="nil"/>
              <w:bottom w:val="single" w:sz="4" w:space="0" w:color="auto"/>
              <w:right w:val="single" w:sz="4" w:space="0" w:color="auto"/>
            </w:tcBorders>
            <w:shd w:val="clear" w:color="000000" w:fill="FFFFFF"/>
            <w:noWrap/>
            <w:vAlign w:val="center"/>
            <w:hideMark/>
          </w:tcPr>
          <w:p w14:paraId="103FA03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SA301254</w:t>
            </w:r>
          </w:p>
        </w:tc>
        <w:tc>
          <w:tcPr>
            <w:tcW w:w="803" w:type="dxa"/>
            <w:tcBorders>
              <w:top w:val="nil"/>
              <w:left w:val="nil"/>
              <w:bottom w:val="single" w:sz="4" w:space="0" w:color="auto"/>
              <w:right w:val="single" w:sz="4" w:space="0" w:color="auto"/>
            </w:tcBorders>
            <w:shd w:val="clear" w:color="000000" w:fill="FFFFFF"/>
            <w:vAlign w:val="center"/>
            <w:hideMark/>
          </w:tcPr>
          <w:p w14:paraId="73F11C4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NA-N2-SP</w:t>
            </w:r>
          </w:p>
        </w:tc>
        <w:tc>
          <w:tcPr>
            <w:tcW w:w="984" w:type="dxa"/>
            <w:tcBorders>
              <w:top w:val="nil"/>
              <w:left w:val="nil"/>
              <w:bottom w:val="single" w:sz="4" w:space="0" w:color="auto"/>
              <w:right w:val="single" w:sz="4" w:space="0" w:color="auto"/>
            </w:tcBorders>
            <w:shd w:val="clear" w:color="000000" w:fill="FFFFFF"/>
            <w:noWrap/>
            <w:vAlign w:val="center"/>
            <w:hideMark/>
          </w:tcPr>
          <w:p w14:paraId="03D72E5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Špeciálny pancierový</w:t>
            </w:r>
          </w:p>
        </w:tc>
        <w:tc>
          <w:tcPr>
            <w:tcW w:w="1152" w:type="dxa"/>
            <w:tcBorders>
              <w:top w:val="nil"/>
              <w:left w:val="nil"/>
              <w:bottom w:val="single" w:sz="4" w:space="0" w:color="auto"/>
              <w:right w:val="single" w:sz="4" w:space="0" w:color="auto"/>
            </w:tcBorders>
            <w:shd w:val="clear" w:color="000000" w:fill="FFFFFF"/>
            <w:noWrap/>
            <w:vAlign w:val="center"/>
            <w:hideMark/>
          </w:tcPr>
          <w:p w14:paraId="711938A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81" w:type="dxa"/>
            <w:tcBorders>
              <w:top w:val="nil"/>
              <w:left w:val="nil"/>
              <w:bottom w:val="single" w:sz="4" w:space="0" w:color="auto"/>
              <w:right w:val="single" w:sz="4" w:space="0" w:color="auto"/>
            </w:tcBorders>
            <w:shd w:val="clear" w:color="000000" w:fill="FFFFFF"/>
            <w:noWrap/>
            <w:vAlign w:val="center"/>
            <w:hideMark/>
          </w:tcPr>
          <w:p w14:paraId="6F9EA32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ATEGO</w:t>
            </w:r>
          </w:p>
        </w:tc>
        <w:tc>
          <w:tcPr>
            <w:tcW w:w="621" w:type="dxa"/>
            <w:tcBorders>
              <w:top w:val="nil"/>
              <w:left w:val="nil"/>
              <w:bottom w:val="single" w:sz="4" w:space="0" w:color="auto"/>
              <w:right w:val="single" w:sz="4" w:space="0" w:color="auto"/>
            </w:tcBorders>
            <w:shd w:val="clear" w:color="000000" w:fill="FFFFFF"/>
            <w:noWrap/>
            <w:vAlign w:val="center"/>
            <w:hideMark/>
          </w:tcPr>
          <w:p w14:paraId="33E6C6C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2000</w:t>
            </w:r>
          </w:p>
        </w:tc>
        <w:tc>
          <w:tcPr>
            <w:tcW w:w="641" w:type="dxa"/>
            <w:tcBorders>
              <w:top w:val="nil"/>
              <w:left w:val="nil"/>
              <w:bottom w:val="single" w:sz="4" w:space="0" w:color="auto"/>
              <w:right w:val="single" w:sz="4" w:space="0" w:color="auto"/>
            </w:tcBorders>
            <w:shd w:val="clear" w:color="000000" w:fill="FFFFFF"/>
            <w:noWrap/>
            <w:vAlign w:val="center"/>
            <w:hideMark/>
          </w:tcPr>
          <w:p w14:paraId="376544A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170</w:t>
            </w:r>
          </w:p>
        </w:tc>
        <w:tc>
          <w:tcPr>
            <w:tcW w:w="586" w:type="dxa"/>
            <w:tcBorders>
              <w:top w:val="nil"/>
              <w:left w:val="nil"/>
              <w:bottom w:val="single" w:sz="4" w:space="0" w:color="auto"/>
              <w:right w:val="single" w:sz="4" w:space="0" w:color="auto"/>
            </w:tcBorders>
            <w:shd w:val="clear" w:color="000000" w:fill="FFFFFF"/>
            <w:noWrap/>
            <w:vAlign w:val="center"/>
            <w:hideMark/>
          </w:tcPr>
          <w:p w14:paraId="430835A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6374</w:t>
            </w:r>
          </w:p>
        </w:tc>
        <w:tc>
          <w:tcPr>
            <w:tcW w:w="810" w:type="dxa"/>
            <w:tcBorders>
              <w:top w:val="nil"/>
              <w:left w:val="nil"/>
              <w:bottom w:val="single" w:sz="4" w:space="0" w:color="auto"/>
              <w:right w:val="single" w:sz="4" w:space="0" w:color="auto"/>
            </w:tcBorders>
            <w:shd w:val="clear" w:color="000000" w:fill="FFFFFF"/>
            <w:noWrap/>
            <w:vAlign w:val="center"/>
            <w:hideMark/>
          </w:tcPr>
          <w:p w14:paraId="2D001AB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w:t>
            </w:r>
          </w:p>
        </w:tc>
        <w:tc>
          <w:tcPr>
            <w:tcW w:w="519" w:type="dxa"/>
            <w:tcBorders>
              <w:top w:val="nil"/>
              <w:left w:val="nil"/>
              <w:bottom w:val="single" w:sz="4" w:space="0" w:color="auto"/>
              <w:right w:val="single" w:sz="4" w:space="0" w:color="auto"/>
            </w:tcBorders>
            <w:shd w:val="clear" w:color="000000" w:fill="FFFFFF"/>
            <w:noWrap/>
            <w:vAlign w:val="center"/>
            <w:hideMark/>
          </w:tcPr>
          <w:p w14:paraId="780DDBC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46B4964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15000</w:t>
            </w:r>
          </w:p>
        </w:tc>
        <w:tc>
          <w:tcPr>
            <w:tcW w:w="1107" w:type="dxa"/>
            <w:tcBorders>
              <w:top w:val="nil"/>
              <w:left w:val="nil"/>
              <w:bottom w:val="single" w:sz="4" w:space="0" w:color="auto"/>
              <w:right w:val="single" w:sz="4" w:space="0" w:color="auto"/>
            </w:tcBorders>
            <w:shd w:val="clear" w:color="000000" w:fill="FFFFFF"/>
            <w:noWrap/>
            <w:vAlign w:val="center"/>
            <w:hideMark/>
          </w:tcPr>
          <w:p w14:paraId="18F6759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376 635,50</w:t>
            </w:r>
          </w:p>
        </w:tc>
        <w:tc>
          <w:tcPr>
            <w:tcW w:w="567" w:type="dxa"/>
            <w:vMerge/>
            <w:tcBorders>
              <w:top w:val="nil"/>
              <w:left w:val="single" w:sz="4" w:space="0" w:color="auto"/>
              <w:bottom w:val="nil"/>
              <w:right w:val="single" w:sz="4" w:space="0" w:color="auto"/>
            </w:tcBorders>
            <w:vAlign w:val="center"/>
            <w:hideMark/>
          </w:tcPr>
          <w:p w14:paraId="420AF4FB"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9651F1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68A1BC59"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57E88AF"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lastRenderedPageBreak/>
              <w:t>6</w:t>
            </w:r>
          </w:p>
        </w:tc>
        <w:tc>
          <w:tcPr>
            <w:tcW w:w="843" w:type="dxa"/>
            <w:tcBorders>
              <w:top w:val="nil"/>
              <w:left w:val="nil"/>
              <w:bottom w:val="single" w:sz="4" w:space="0" w:color="auto"/>
              <w:right w:val="single" w:sz="4" w:space="0" w:color="auto"/>
            </w:tcBorders>
            <w:shd w:val="clear" w:color="000000" w:fill="FFFFFF"/>
            <w:noWrap/>
            <w:vAlign w:val="center"/>
            <w:hideMark/>
          </w:tcPr>
          <w:p w14:paraId="324E5DBE"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BL832LE</w:t>
            </w:r>
          </w:p>
        </w:tc>
        <w:tc>
          <w:tcPr>
            <w:tcW w:w="2001" w:type="dxa"/>
            <w:tcBorders>
              <w:top w:val="nil"/>
              <w:left w:val="nil"/>
              <w:bottom w:val="single" w:sz="4" w:space="0" w:color="auto"/>
              <w:right w:val="single" w:sz="4" w:space="0" w:color="auto"/>
            </w:tcBorders>
            <w:shd w:val="clear" w:color="000000" w:fill="FFFFFF"/>
            <w:noWrap/>
            <w:vAlign w:val="center"/>
            <w:hideMark/>
          </w:tcPr>
          <w:p w14:paraId="036F166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WDF44760513124695</w:t>
            </w:r>
          </w:p>
        </w:tc>
        <w:tc>
          <w:tcPr>
            <w:tcW w:w="882" w:type="dxa"/>
            <w:tcBorders>
              <w:top w:val="nil"/>
              <w:left w:val="nil"/>
              <w:bottom w:val="single" w:sz="4" w:space="0" w:color="auto"/>
              <w:right w:val="single" w:sz="4" w:space="0" w:color="auto"/>
            </w:tcBorders>
            <w:shd w:val="clear" w:color="000000" w:fill="FFFFFF"/>
            <w:noWrap/>
            <w:vAlign w:val="center"/>
            <w:hideMark/>
          </w:tcPr>
          <w:p w14:paraId="57BAE86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NA616549</w:t>
            </w:r>
          </w:p>
        </w:tc>
        <w:tc>
          <w:tcPr>
            <w:tcW w:w="803" w:type="dxa"/>
            <w:tcBorders>
              <w:top w:val="nil"/>
              <w:left w:val="nil"/>
              <w:bottom w:val="single" w:sz="4" w:space="0" w:color="auto"/>
              <w:right w:val="single" w:sz="4" w:space="0" w:color="auto"/>
            </w:tcBorders>
            <w:shd w:val="clear" w:color="000000" w:fill="FFFFFF"/>
            <w:noWrap/>
            <w:vAlign w:val="center"/>
            <w:hideMark/>
          </w:tcPr>
          <w:p w14:paraId="3872646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N1</w:t>
            </w:r>
          </w:p>
        </w:tc>
        <w:tc>
          <w:tcPr>
            <w:tcW w:w="984" w:type="dxa"/>
            <w:tcBorders>
              <w:top w:val="nil"/>
              <w:left w:val="nil"/>
              <w:bottom w:val="single" w:sz="4" w:space="0" w:color="auto"/>
              <w:right w:val="single" w:sz="4" w:space="0" w:color="auto"/>
            </w:tcBorders>
            <w:shd w:val="clear" w:color="000000" w:fill="FFFFFF"/>
            <w:noWrap/>
            <w:vAlign w:val="center"/>
            <w:hideMark/>
          </w:tcPr>
          <w:p w14:paraId="1781901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Nákladné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60828F2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81" w:type="dxa"/>
            <w:tcBorders>
              <w:top w:val="nil"/>
              <w:left w:val="nil"/>
              <w:bottom w:val="single" w:sz="4" w:space="0" w:color="auto"/>
              <w:right w:val="single" w:sz="4" w:space="0" w:color="auto"/>
            </w:tcBorders>
            <w:shd w:val="clear" w:color="000000" w:fill="FFFFFF"/>
            <w:noWrap/>
            <w:vAlign w:val="center"/>
            <w:hideMark/>
          </w:tcPr>
          <w:p w14:paraId="0BBBF87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VITO</w:t>
            </w:r>
          </w:p>
        </w:tc>
        <w:tc>
          <w:tcPr>
            <w:tcW w:w="621" w:type="dxa"/>
            <w:tcBorders>
              <w:top w:val="nil"/>
              <w:left w:val="nil"/>
              <w:bottom w:val="single" w:sz="4" w:space="0" w:color="auto"/>
              <w:right w:val="single" w:sz="4" w:space="0" w:color="auto"/>
            </w:tcBorders>
            <w:shd w:val="clear" w:color="000000" w:fill="FFFFFF"/>
            <w:noWrap/>
            <w:vAlign w:val="center"/>
            <w:hideMark/>
          </w:tcPr>
          <w:p w14:paraId="4536858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41" w:type="dxa"/>
            <w:tcBorders>
              <w:top w:val="nil"/>
              <w:left w:val="nil"/>
              <w:bottom w:val="single" w:sz="4" w:space="0" w:color="auto"/>
              <w:right w:val="single" w:sz="4" w:space="0" w:color="auto"/>
            </w:tcBorders>
            <w:shd w:val="clear" w:color="000000" w:fill="FFFFFF"/>
            <w:noWrap/>
            <w:vAlign w:val="center"/>
            <w:hideMark/>
          </w:tcPr>
          <w:p w14:paraId="57AE5A2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120</w:t>
            </w:r>
          </w:p>
        </w:tc>
        <w:tc>
          <w:tcPr>
            <w:tcW w:w="586" w:type="dxa"/>
            <w:tcBorders>
              <w:top w:val="nil"/>
              <w:left w:val="nil"/>
              <w:bottom w:val="single" w:sz="4" w:space="0" w:color="auto"/>
              <w:right w:val="single" w:sz="4" w:space="0" w:color="auto"/>
            </w:tcBorders>
            <w:shd w:val="clear" w:color="000000" w:fill="FFFFFF"/>
            <w:noWrap/>
            <w:vAlign w:val="center"/>
            <w:hideMark/>
          </w:tcPr>
          <w:p w14:paraId="56C53B2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2143</w:t>
            </w:r>
          </w:p>
        </w:tc>
        <w:tc>
          <w:tcPr>
            <w:tcW w:w="810" w:type="dxa"/>
            <w:tcBorders>
              <w:top w:val="nil"/>
              <w:left w:val="nil"/>
              <w:bottom w:val="single" w:sz="4" w:space="0" w:color="auto"/>
              <w:right w:val="single" w:sz="4" w:space="0" w:color="auto"/>
            </w:tcBorders>
            <w:shd w:val="clear" w:color="000000" w:fill="FFFFFF"/>
            <w:noWrap/>
            <w:vAlign w:val="center"/>
            <w:hideMark/>
          </w:tcPr>
          <w:p w14:paraId="677BD8E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153C1E0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w:t>
            </w:r>
          </w:p>
        </w:tc>
        <w:tc>
          <w:tcPr>
            <w:tcW w:w="837" w:type="dxa"/>
            <w:tcBorders>
              <w:top w:val="nil"/>
              <w:left w:val="nil"/>
              <w:bottom w:val="single" w:sz="4" w:space="0" w:color="auto"/>
              <w:right w:val="single" w:sz="4" w:space="0" w:color="auto"/>
            </w:tcBorders>
            <w:shd w:val="clear" w:color="000000" w:fill="FFFFFF"/>
            <w:noWrap/>
            <w:vAlign w:val="center"/>
            <w:hideMark/>
          </w:tcPr>
          <w:p w14:paraId="3E59012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2800</w:t>
            </w:r>
          </w:p>
        </w:tc>
        <w:tc>
          <w:tcPr>
            <w:tcW w:w="1107" w:type="dxa"/>
            <w:tcBorders>
              <w:top w:val="nil"/>
              <w:left w:val="nil"/>
              <w:bottom w:val="single" w:sz="4" w:space="0" w:color="auto"/>
              <w:right w:val="single" w:sz="4" w:space="0" w:color="auto"/>
            </w:tcBorders>
            <w:shd w:val="clear" w:color="000000" w:fill="FFFFFF"/>
            <w:noWrap/>
            <w:vAlign w:val="center"/>
            <w:hideMark/>
          </w:tcPr>
          <w:p w14:paraId="778D423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33 138,00</w:t>
            </w:r>
          </w:p>
        </w:tc>
        <w:tc>
          <w:tcPr>
            <w:tcW w:w="567" w:type="dxa"/>
            <w:vMerge/>
            <w:tcBorders>
              <w:top w:val="nil"/>
              <w:left w:val="single" w:sz="4" w:space="0" w:color="auto"/>
              <w:bottom w:val="nil"/>
              <w:right w:val="single" w:sz="4" w:space="0" w:color="auto"/>
            </w:tcBorders>
            <w:vAlign w:val="center"/>
            <w:hideMark/>
          </w:tcPr>
          <w:p w14:paraId="013292DA"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0C38585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397C80D8"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FC39743"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7</w:t>
            </w:r>
          </w:p>
        </w:tc>
        <w:tc>
          <w:tcPr>
            <w:tcW w:w="843" w:type="dxa"/>
            <w:tcBorders>
              <w:top w:val="nil"/>
              <w:left w:val="nil"/>
              <w:bottom w:val="single" w:sz="4" w:space="0" w:color="auto"/>
              <w:right w:val="single" w:sz="4" w:space="0" w:color="auto"/>
            </w:tcBorders>
            <w:shd w:val="clear" w:color="000000" w:fill="FFFFFF"/>
            <w:noWrap/>
            <w:vAlign w:val="center"/>
            <w:hideMark/>
          </w:tcPr>
          <w:p w14:paraId="2D8E96F2"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BA683IG</w:t>
            </w:r>
          </w:p>
        </w:tc>
        <w:tc>
          <w:tcPr>
            <w:tcW w:w="2001" w:type="dxa"/>
            <w:tcBorders>
              <w:top w:val="nil"/>
              <w:left w:val="nil"/>
              <w:bottom w:val="single" w:sz="4" w:space="0" w:color="auto"/>
              <w:right w:val="single" w:sz="4" w:space="0" w:color="auto"/>
            </w:tcBorders>
            <w:shd w:val="clear" w:color="000000" w:fill="FFFFFF"/>
            <w:noWrap/>
            <w:vAlign w:val="center"/>
            <w:hideMark/>
          </w:tcPr>
          <w:p w14:paraId="52417ED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WMU2M30433W000136</w:t>
            </w:r>
          </w:p>
        </w:tc>
        <w:tc>
          <w:tcPr>
            <w:tcW w:w="882" w:type="dxa"/>
            <w:tcBorders>
              <w:top w:val="nil"/>
              <w:left w:val="nil"/>
              <w:bottom w:val="single" w:sz="4" w:space="0" w:color="auto"/>
              <w:right w:val="single" w:sz="4" w:space="0" w:color="auto"/>
            </w:tcBorders>
            <w:shd w:val="clear" w:color="000000" w:fill="FFFFFF"/>
            <w:noWrap/>
            <w:vAlign w:val="center"/>
            <w:hideMark/>
          </w:tcPr>
          <w:p w14:paraId="35AB7EB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SC659762</w:t>
            </w:r>
          </w:p>
        </w:tc>
        <w:tc>
          <w:tcPr>
            <w:tcW w:w="803" w:type="dxa"/>
            <w:tcBorders>
              <w:top w:val="nil"/>
              <w:left w:val="nil"/>
              <w:bottom w:val="single" w:sz="4" w:space="0" w:color="auto"/>
              <w:right w:val="single" w:sz="4" w:space="0" w:color="auto"/>
            </w:tcBorders>
            <w:shd w:val="clear" w:color="000000" w:fill="FFFFFF"/>
            <w:noWrap/>
            <w:vAlign w:val="center"/>
            <w:hideMark/>
          </w:tcPr>
          <w:p w14:paraId="0F28AA9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 1</w:t>
            </w:r>
          </w:p>
        </w:tc>
        <w:tc>
          <w:tcPr>
            <w:tcW w:w="984" w:type="dxa"/>
            <w:tcBorders>
              <w:top w:val="nil"/>
              <w:left w:val="nil"/>
              <w:bottom w:val="single" w:sz="4" w:space="0" w:color="auto"/>
              <w:right w:val="single" w:sz="4" w:space="0" w:color="auto"/>
            </w:tcBorders>
            <w:shd w:val="clear" w:color="000000" w:fill="FFFFFF"/>
            <w:noWrap/>
            <w:vAlign w:val="center"/>
            <w:hideMark/>
          </w:tcPr>
          <w:p w14:paraId="2626201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Podvozok určený na dostavbu</w:t>
            </w:r>
          </w:p>
        </w:tc>
        <w:tc>
          <w:tcPr>
            <w:tcW w:w="1152" w:type="dxa"/>
            <w:tcBorders>
              <w:top w:val="nil"/>
              <w:left w:val="nil"/>
              <w:bottom w:val="single" w:sz="4" w:space="0" w:color="auto"/>
              <w:right w:val="single" w:sz="4" w:space="0" w:color="auto"/>
            </w:tcBorders>
            <w:shd w:val="clear" w:color="000000" w:fill="FFFFFF"/>
            <w:noWrap/>
            <w:vAlign w:val="center"/>
            <w:hideMark/>
          </w:tcPr>
          <w:p w14:paraId="1FAA61D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MULTICAR</w:t>
            </w:r>
          </w:p>
        </w:tc>
        <w:tc>
          <w:tcPr>
            <w:tcW w:w="981" w:type="dxa"/>
            <w:tcBorders>
              <w:top w:val="nil"/>
              <w:left w:val="nil"/>
              <w:bottom w:val="single" w:sz="4" w:space="0" w:color="auto"/>
              <w:right w:val="single" w:sz="4" w:space="0" w:color="auto"/>
            </w:tcBorders>
            <w:shd w:val="clear" w:color="000000" w:fill="FFFFFF"/>
            <w:noWrap/>
            <w:vAlign w:val="center"/>
            <w:hideMark/>
          </w:tcPr>
          <w:p w14:paraId="667800C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w:t>
            </w:r>
          </w:p>
        </w:tc>
        <w:tc>
          <w:tcPr>
            <w:tcW w:w="621" w:type="dxa"/>
            <w:tcBorders>
              <w:top w:val="nil"/>
              <w:left w:val="nil"/>
              <w:bottom w:val="single" w:sz="4" w:space="0" w:color="auto"/>
              <w:right w:val="single" w:sz="4" w:space="0" w:color="auto"/>
            </w:tcBorders>
            <w:shd w:val="clear" w:color="000000" w:fill="FFFFFF"/>
            <w:noWrap/>
            <w:vAlign w:val="center"/>
            <w:hideMark/>
          </w:tcPr>
          <w:p w14:paraId="24C3527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2003</w:t>
            </w:r>
          </w:p>
        </w:tc>
        <w:tc>
          <w:tcPr>
            <w:tcW w:w="641" w:type="dxa"/>
            <w:tcBorders>
              <w:top w:val="nil"/>
              <w:left w:val="nil"/>
              <w:bottom w:val="single" w:sz="4" w:space="0" w:color="auto"/>
              <w:right w:val="single" w:sz="4" w:space="0" w:color="auto"/>
            </w:tcBorders>
            <w:shd w:val="clear" w:color="000000" w:fill="FFFFFF"/>
            <w:noWrap/>
            <w:vAlign w:val="center"/>
            <w:hideMark/>
          </w:tcPr>
          <w:p w14:paraId="743FC6E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78</w:t>
            </w:r>
          </w:p>
        </w:tc>
        <w:tc>
          <w:tcPr>
            <w:tcW w:w="586" w:type="dxa"/>
            <w:tcBorders>
              <w:top w:val="nil"/>
              <w:left w:val="nil"/>
              <w:bottom w:val="single" w:sz="4" w:space="0" w:color="auto"/>
              <w:right w:val="single" w:sz="4" w:space="0" w:color="auto"/>
            </w:tcBorders>
            <w:shd w:val="clear" w:color="000000" w:fill="FFFFFF"/>
            <w:noWrap/>
            <w:vAlign w:val="center"/>
            <w:hideMark/>
          </w:tcPr>
          <w:p w14:paraId="4DBF12D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2800</w:t>
            </w:r>
          </w:p>
        </w:tc>
        <w:tc>
          <w:tcPr>
            <w:tcW w:w="810" w:type="dxa"/>
            <w:tcBorders>
              <w:top w:val="nil"/>
              <w:left w:val="nil"/>
              <w:bottom w:val="single" w:sz="4" w:space="0" w:color="auto"/>
              <w:right w:val="single" w:sz="4" w:space="0" w:color="auto"/>
            </w:tcBorders>
            <w:shd w:val="clear" w:color="000000" w:fill="FFFFFF"/>
            <w:noWrap/>
            <w:vAlign w:val="center"/>
            <w:hideMark/>
          </w:tcPr>
          <w:p w14:paraId="3642AA7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 xml:space="preserve">oranžová </w:t>
            </w:r>
            <w:proofErr w:type="spellStart"/>
            <w:r w:rsidRPr="00B50538">
              <w:rPr>
                <w:rFonts w:ascii="Cambria" w:hAnsi="Cambria" w:cs="Calibri"/>
                <w:noProof w:val="0"/>
                <w:color w:val="000000"/>
                <w:sz w:val="20"/>
                <w:szCs w:val="20"/>
              </w:rPr>
              <w:t>ral</w:t>
            </w:r>
            <w:proofErr w:type="spellEnd"/>
          </w:p>
        </w:tc>
        <w:tc>
          <w:tcPr>
            <w:tcW w:w="519" w:type="dxa"/>
            <w:tcBorders>
              <w:top w:val="nil"/>
              <w:left w:val="nil"/>
              <w:bottom w:val="single" w:sz="4" w:space="0" w:color="auto"/>
              <w:right w:val="single" w:sz="4" w:space="0" w:color="auto"/>
            </w:tcBorders>
            <w:shd w:val="clear" w:color="000000" w:fill="FFFFFF"/>
            <w:noWrap/>
            <w:vAlign w:val="center"/>
            <w:hideMark/>
          </w:tcPr>
          <w:p w14:paraId="36930B7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w:t>
            </w:r>
          </w:p>
        </w:tc>
        <w:tc>
          <w:tcPr>
            <w:tcW w:w="837" w:type="dxa"/>
            <w:tcBorders>
              <w:top w:val="nil"/>
              <w:left w:val="nil"/>
              <w:bottom w:val="single" w:sz="4" w:space="0" w:color="auto"/>
              <w:right w:val="single" w:sz="4" w:space="0" w:color="auto"/>
            </w:tcBorders>
            <w:shd w:val="clear" w:color="000000" w:fill="FFFFFF"/>
            <w:noWrap/>
            <w:vAlign w:val="center"/>
            <w:hideMark/>
          </w:tcPr>
          <w:p w14:paraId="422CE6A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3500</w:t>
            </w:r>
          </w:p>
        </w:tc>
        <w:tc>
          <w:tcPr>
            <w:tcW w:w="1107" w:type="dxa"/>
            <w:tcBorders>
              <w:top w:val="nil"/>
              <w:left w:val="nil"/>
              <w:bottom w:val="single" w:sz="4" w:space="0" w:color="auto"/>
              <w:right w:val="single" w:sz="4" w:space="0" w:color="auto"/>
            </w:tcBorders>
            <w:shd w:val="clear" w:color="000000" w:fill="FFFFFF"/>
            <w:noWrap/>
            <w:vAlign w:val="center"/>
            <w:hideMark/>
          </w:tcPr>
          <w:p w14:paraId="4F9A1EA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107 783,35</w:t>
            </w:r>
          </w:p>
        </w:tc>
        <w:tc>
          <w:tcPr>
            <w:tcW w:w="567" w:type="dxa"/>
            <w:vMerge/>
            <w:tcBorders>
              <w:top w:val="nil"/>
              <w:left w:val="single" w:sz="4" w:space="0" w:color="auto"/>
              <w:bottom w:val="nil"/>
              <w:right w:val="single" w:sz="4" w:space="0" w:color="auto"/>
            </w:tcBorders>
            <w:vAlign w:val="center"/>
            <w:hideMark/>
          </w:tcPr>
          <w:p w14:paraId="669732DA"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5186BFE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74C7B71C"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7867B156"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8</w:t>
            </w:r>
          </w:p>
        </w:tc>
        <w:tc>
          <w:tcPr>
            <w:tcW w:w="843" w:type="dxa"/>
            <w:tcBorders>
              <w:top w:val="nil"/>
              <w:left w:val="nil"/>
              <w:bottom w:val="single" w:sz="4" w:space="0" w:color="auto"/>
              <w:right w:val="single" w:sz="4" w:space="0" w:color="auto"/>
            </w:tcBorders>
            <w:shd w:val="clear" w:color="000000" w:fill="FFFFFF"/>
            <w:noWrap/>
            <w:vAlign w:val="center"/>
            <w:hideMark/>
          </w:tcPr>
          <w:p w14:paraId="3D0B2C66"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BL981MI</w:t>
            </w:r>
          </w:p>
        </w:tc>
        <w:tc>
          <w:tcPr>
            <w:tcW w:w="2001" w:type="dxa"/>
            <w:tcBorders>
              <w:top w:val="nil"/>
              <w:left w:val="nil"/>
              <w:bottom w:val="single" w:sz="4" w:space="0" w:color="auto"/>
              <w:right w:val="single" w:sz="4" w:space="0" w:color="auto"/>
            </w:tcBorders>
            <w:shd w:val="clear" w:color="000000" w:fill="FFFFFF"/>
            <w:noWrap/>
            <w:vAlign w:val="center"/>
            <w:hideMark/>
          </w:tcPr>
          <w:p w14:paraId="70B31E2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WF0FXXWPCFGG67273</w:t>
            </w:r>
          </w:p>
        </w:tc>
        <w:tc>
          <w:tcPr>
            <w:tcW w:w="882" w:type="dxa"/>
            <w:tcBorders>
              <w:top w:val="nil"/>
              <w:left w:val="nil"/>
              <w:bottom w:val="single" w:sz="4" w:space="0" w:color="auto"/>
              <w:right w:val="single" w:sz="4" w:space="0" w:color="auto"/>
            </w:tcBorders>
            <w:shd w:val="clear" w:color="000000" w:fill="FFFFFF"/>
            <w:noWrap/>
            <w:vAlign w:val="center"/>
            <w:hideMark/>
          </w:tcPr>
          <w:p w14:paraId="22984A2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NA599697</w:t>
            </w:r>
          </w:p>
        </w:tc>
        <w:tc>
          <w:tcPr>
            <w:tcW w:w="803" w:type="dxa"/>
            <w:tcBorders>
              <w:top w:val="nil"/>
              <w:left w:val="nil"/>
              <w:bottom w:val="single" w:sz="4" w:space="0" w:color="auto"/>
              <w:right w:val="single" w:sz="4" w:space="0" w:color="auto"/>
            </w:tcBorders>
            <w:shd w:val="clear" w:color="000000" w:fill="FFFFFF"/>
            <w:noWrap/>
            <w:vAlign w:val="center"/>
            <w:hideMark/>
          </w:tcPr>
          <w:p w14:paraId="4761BCC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0B939C0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38D640F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81" w:type="dxa"/>
            <w:tcBorders>
              <w:top w:val="nil"/>
              <w:left w:val="nil"/>
              <w:bottom w:val="single" w:sz="4" w:space="0" w:color="auto"/>
              <w:right w:val="single" w:sz="4" w:space="0" w:color="auto"/>
            </w:tcBorders>
            <w:shd w:val="clear" w:color="000000" w:fill="FFFFFF"/>
            <w:noWrap/>
            <w:vAlign w:val="center"/>
            <w:hideMark/>
          </w:tcPr>
          <w:p w14:paraId="0E871DF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21" w:type="dxa"/>
            <w:tcBorders>
              <w:top w:val="nil"/>
              <w:left w:val="nil"/>
              <w:bottom w:val="single" w:sz="4" w:space="0" w:color="auto"/>
              <w:right w:val="single" w:sz="4" w:space="0" w:color="auto"/>
            </w:tcBorders>
            <w:shd w:val="clear" w:color="000000" w:fill="FFFFFF"/>
            <w:noWrap/>
            <w:vAlign w:val="center"/>
            <w:hideMark/>
          </w:tcPr>
          <w:p w14:paraId="70949B1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41" w:type="dxa"/>
            <w:tcBorders>
              <w:top w:val="nil"/>
              <w:left w:val="nil"/>
              <w:bottom w:val="single" w:sz="4" w:space="0" w:color="auto"/>
              <w:right w:val="single" w:sz="4" w:space="0" w:color="auto"/>
            </w:tcBorders>
            <w:shd w:val="clear" w:color="000000" w:fill="FFFFFF"/>
            <w:noWrap/>
            <w:vAlign w:val="center"/>
            <w:hideMark/>
          </w:tcPr>
          <w:p w14:paraId="100D9FF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86" w:type="dxa"/>
            <w:tcBorders>
              <w:top w:val="nil"/>
              <w:left w:val="nil"/>
              <w:bottom w:val="single" w:sz="4" w:space="0" w:color="auto"/>
              <w:right w:val="single" w:sz="4" w:space="0" w:color="auto"/>
            </w:tcBorders>
            <w:shd w:val="clear" w:color="000000" w:fill="FFFFFF"/>
            <w:noWrap/>
            <w:vAlign w:val="center"/>
            <w:hideMark/>
          </w:tcPr>
          <w:p w14:paraId="75BE709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10" w:type="dxa"/>
            <w:tcBorders>
              <w:top w:val="nil"/>
              <w:left w:val="nil"/>
              <w:bottom w:val="single" w:sz="4" w:space="0" w:color="auto"/>
              <w:right w:val="single" w:sz="4" w:space="0" w:color="auto"/>
            </w:tcBorders>
            <w:shd w:val="clear" w:color="000000" w:fill="FFFFFF"/>
            <w:noWrap/>
            <w:vAlign w:val="center"/>
            <w:hideMark/>
          </w:tcPr>
          <w:p w14:paraId="25F3257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7BF1AFA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01EBAC6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7" w:type="dxa"/>
            <w:tcBorders>
              <w:top w:val="nil"/>
              <w:left w:val="nil"/>
              <w:bottom w:val="single" w:sz="4" w:space="0" w:color="auto"/>
              <w:right w:val="single" w:sz="4" w:space="0" w:color="auto"/>
            </w:tcBorders>
            <w:shd w:val="clear" w:color="000000" w:fill="FFFFFF"/>
            <w:noWrap/>
            <w:vAlign w:val="center"/>
            <w:hideMark/>
          </w:tcPr>
          <w:p w14:paraId="49428BA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31 410,00</w:t>
            </w:r>
          </w:p>
        </w:tc>
        <w:tc>
          <w:tcPr>
            <w:tcW w:w="567" w:type="dxa"/>
            <w:vMerge/>
            <w:tcBorders>
              <w:top w:val="nil"/>
              <w:left w:val="single" w:sz="4" w:space="0" w:color="auto"/>
              <w:bottom w:val="nil"/>
              <w:right w:val="single" w:sz="4" w:space="0" w:color="auto"/>
            </w:tcBorders>
            <w:vAlign w:val="center"/>
            <w:hideMark/>
          </w:tcPr>
          <w:p w14:paraId="18F4F033"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07AF8D2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7E0B4A98"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2CC89D1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9</w:t>
            </w:r>
          </w:p>
        </w:tc>
        <w:tc>
          <w:tcPr>
            <w:tcW w:w="843" w:type="dxa"/>
            <w:tcBorders>
              <w:top w:val="nil"/>
              <w:left w:val="nil"/>
              <w:bottom w:val="single" w:sz="4" w:space="0" w:color="auto"/>
              <w:right w:val="single" w:sz="4" w:space="0" w:color="auto"/>
            </w:tcBorders>
            <w:shd w:val="clear" w:color="000000" w:fill="FFFFFF"/>
            <w:noWrap/>
            <w:vAlign w:val="center"/>
            <w:hideMark/>
          </w:tcPr>
          <w:p w14:paraId="274049C3"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BL970MI</w:t>
            </w:r>
          </w:p>
        </w:tc>
        <w:tc>
          <w:tcPr>
            <w:tcW w:w="2001" w:type="dxa"/>
            <w:tcBorders>
              <w:top w:val="nil"/>
              <w:left w:val="nil"/>
              <w:bottom w:val="single" w:sz="4" w:space="0" w:color="auto"/>
              <w:right w:val="single" w:sz="4" w:space="0" w:color="auto"/>
            </w:tcBorders>
            <w:shd w:val="clear" w:color="000000" w:fill="FFFFFF"/>
            <w:noWrap/>
            <w:vAlign w:val="center"/>
            <w:hideMark/>
          </w:tcPr>
          <w:p w14:paraId="685A8AB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WF0FXXWPCFGG67295</w:t>
            </w:r>
          </w:p>
        </w:tc>
        <w:tc>
          <w:tcPr>
            <w:tcW w:w="882" w:type="dxa"/>
            <w:tcBorders>
              <w:top w:val="nil"/>
              <w:left w:val="nil"/>
              <w:bottom w:val="single" w:sz="4" w:space="0" w:color="auto"/>
              <w:right w:val="single" w:sz="4" w:space="0" w:color="auto"/>
            </w:tcBorders>
            <w:shd w:val="clear" w:color="000000" w:fill="FFFFFF"/>
            <w:noWrap/>
            <w:vAlign w:val="center"/>
            <w:hideMark/>
          </w:tcPr>
          <w:p w14:paraId="7488764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NA599700</w:t>
            </w:r>
          </w:p>
        </w:tc>
        <w:tc>
          <w:tcPr>
            <w:tcW w:w="803" w:type="dxa"/>
            <w:tcBorders>
              <w:top w:val="nil"/>
              <w:left w:val="nil"/>
              <w:bottom w:val="single" w:sz="4" w:space="0" w:color="auto"/>
              <w:right w:val="single" w:sz="4" w:space="0" w:color="auto"/>
            </w:tcBorders>
            <w:shd w:val="clear" w:color="000000" w:fill="FFFFFF"/>
            <w:noWrap/>
            <w:vAlign w:val="center"/>
            <w:hideMark/>
          </w:tcPr>
          <w:p w14:paraId="322D8B6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1849EEE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675F9AE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81" w:type="dxa"/>
            <w:tcBorders>
              <w:top w:val="nil"/>
              <w:left w:val="nil"/>
              <w:bottom w:val="single" w:sz="4" w:space="0" w:color="auto"/>
              <w:right w:val="single" w:sz="4" w:space="0" w:color="auto"/>
            </w:tcBorders>
            <w:shd w:val="clear" w:color="000000" w:fill="FFFFFF"/>
            <w:noWrap/>
            <w:vAlign w:val="center"/>
            <w:hideMark/>
          </w:tcPr>
          <w:p w14:paraId="59C6F24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21" w:type="dxa"/>
            <w:tcBorders>
              <w:top w:val="nil"/>
              <w:left w:val="nil"/>
              <w:bottom w:val="single" w:sz="4" w:space="0" w:color="auto"/>
              <w:right w:val="single" w:sz="4" w:space="0" w:color="auto"/>
            </w:tcBorders>
            <w:shd w:val="clear" w:color="000000" w:fill="FFFFFF"/>
            <w:noWrap/>
            <w:vAlign w:val="center"/>
            <w:hideMark/>
          </w:tcPr>
          <w:p w14:paraId="40495D8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41" w:type="dxa"/>
            <w:tcBorders>
              <w:top w:val="nil"/>
              <w:left w:val="nil"/>
              <w:bottom w:val="single" w:sz="4" w:space="0" w:color="auto"/>
              <w:right w:val="single" w:sz="4" w:space="0" w:color="auto"/>
            </w:tcBorders>
            <w:shd w:val="clear" w:color="000000" w:fill="FFFFFF"/>
            <w:noWrap/>
            <w:vAlign w:val="center"/>
            <w:hideMark/>
          </w:tcPr>
          <w:p w14:paraId="599574F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86" w:type="dxa"/>
            <w:tcBorders>
              <w:top w:val="nil"/>
              <w:left w:val="nil"/>
              <w:bottom w:val="single" w:sz="4" w:space="0" w:color="auto"/>
              <w:right w:val="single" w:sz="4" w:space="0" w:color="auto"/>
            </w:tcBorders>
            <w:shd w:val="clear" w:color="000000" w:fill="FFFFFF"/>
            <w:noWrap/>
            <w:vAlign w:val="center"/>
            <w:hideMark/>
          </w:tcPr>
          <w:p w14:paraId="55B5ADD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10" w:type="dxa"/>
            <w:tcBorders>
              <w:top w:val="nil"/>
              <w:left w:val="nil"/>
              <w:bottom w:val="single" w:sz="4" w:space="0" w:color="auto"/>
              <w:right w:val="single" w:sz="4" w:space="0" w:color="auto"/>
            </w:tcBorders>
            <w:shd w:val="clear" w:color="000000" w:fill="FFFFFF"/>
            <w:noWrap/>
            <w:vAlign w:val="center"/>
            <w:hideMark/>
          </w:tcPr>
          <w:p w14:paraId="35DA866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1B62852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2D9A959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7" w:type="dxa"/>
            <w:tcBorders>
              <w:top w:val="nil"/>
              <w:left w:val="nil"/>
              <w:bottom w:val="single" w:sz="4" w:space="0" w:color="auto"/>
              <w:right w:val="single" w:sz="4" w:space="0" w:color="auto"/>
            </w:tcBorders>
            <w:shd w:val="clear" w:color="000000" w:fill="FFFFFF"/>
            <w:noWrap/>
            <w:vAlign w:val="center"/>
            <w:hideMark/>
          </w:tcPr>
          <w:p w14:paraId="1E6A723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31 410,00</w:t>
            </w:r>
          </w:p>
        </w:tc>
        <w:tc>
          <w:tcPr>
            <w:tcW w:w="567" w:type="dxa"/>
            <w:vMerge/>
            <w:tcBorders>
              <w:top w:val="nil"/>
              <w:left w:val="single" w:sz="4" w:space="0" w:color="auto"/>
              <w:bottom w:val="nil"/>
              <w:right w:val="single" w:sz="4" w:space="0" w:color="auto"/>
            </w:tcBorders>
            <w:vAlign w:val="center"/>
            <w:hideMark/>
          </w:tcPr>
          <w:p w14:paraId="74AC7B13"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7FA729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05DCCBDE"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239A275"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10</w:t>
            </w:r>
          </w:p>
        </w:tc>
        <w:tc>
          <w:tcPr>
            <w:tcW w:w="843" w:type="dxa"/>
            <w:tcBorders>
              <w:top w:val="nil"/>
              <w:left w:val="nil"/>
              <w:bottom w:val="single" w:sz="4" w:space="0" w:color="auto"/>
              <w:right w:val="single" w:sz="4" w:space="0" w:color="auto"/>
            </w:tcBorders>
            <w:shd w:val="clear" w:color="000000" w:fill="FFFFFF"/>
            <w:noWrap/>
            <w:vAlign w:val="center"/>
            <w:hideMark/>
          </w:tcPr>
          <w:p w14:paraId="481A1215"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BL540MJ</w:t>
            </w:r>
          </w:p>
        </w:tc>
        <w:tc>
          <w:tcPr>
            <w:tcW w:w="2001" w:type="dxa"/>
            <w:tcBorders>
              <w:top w:val="nil"/>
              <w:left w:val="nil"/>
              <w:bottom w:val="single" w:sz="4" w:space="0" w:color="auto"/>
              <w:right w:val="single" w:sz="4" w:space="0" w:color="auto"/>
            </w:tcBorders>
            <w:shd w:val="clear" w:color="000000" w:fill="FFFFFF"/>
            <w:noWrap/>
            <w:vAlign w:val="center"/>
            <w:hideMark/>
          </w:tcPr>
          <w:p w14:paraId="2B34969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WF0FXXWPCFGC85749</w:t>
            </w:r>
          </w:p>
        </w:tc>
        <w:tc>
          <w:tcPr>
            <w:tcW w:w="882" w:type="dxa"/>
            <w:tcBorders>
              <w:top w:val="nil"/>
              <w:left w:val="nil"/>
              <w:bottom w:val="single" w:sz="4" w:space="0" w:color="auto"/>
              <w:right w:val="single" w:sz="4" w:space="0" w:color="auto"/>
            </w:tcBorders>
            <w:shd w:val="clear" w:color="000000" w:fill="FFFFFF"/>
            <w:noWrap/>
            <w:vAlign w:val="center"/>
            <w:hideMark/>
          </w:tcPr>
          <w:p w14:paraId="1B819BA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NA633147</w:t>
            </w:r>
          </w:p>
        </w:tc>
        <w:tc>
          <w:tcPr>
            <w:tcW w:w="803" w:type="dxa"/>
            <w:tcBorders>
              <w:top w:val="nil"/>
              <w:left w:val="nil"/>
              <w:bottom w:val="single" w:sz="4" w:space="0" w:color="auto"/>
              <w:right w:val="single" w:sz="4" w:space="0" w:color="auto"/>
            </w:tcBorders>
            <w:shd w:val="clear" w:color="000000" w:fill="FFFFFF"/>
            <w:noWrap/>
            <w:vAlign w:val="center"/>
            <w:hideMark/>
          </w:tcPr>
          <w:p w14:paraId="563C76F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68AC7E6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3C7B0B3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FORD</w:t>
            </w:r>
          </w:p>
        </w:tc>
        <w:tc>
          <w:tcPr>
            <w:tcW w:w="981" w:type="dxa"/>
            <w:tcBorders>
              <w:top w:val="nil"/>
              <w:left w:val="nil"/>
              <w:bottom w:val="single" w:sz="4" w:space="0" w:color="auto"/>
              <w:right w:val="single" w:sz="4" w:space="0" w:color="auto"/>
            </w:tcBorders>
            <w:shd w:val="clear" w:color="000000" w:fill="FFFFFF"/>
            <w:noWrap/>
            <w:vAlign w:val="center"/>
            <w:hideMark/>
          </w:tcPr>
          <w:p w14:paraId="576B15B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MONDEO</w:t>
            </w:r>
          </w:p>
        </w:tc>
        <w:tc>
          <w:tcPr>
            <w:tcW w:w="621" w:type="dxa"/>
            <w:tcBorders>
              <w:top w:val="nil"/>
              <w:left w:val="nil"/>
              <w:bottom w:val="single" w:sz="4" w:space="0" w:color="auto"/>
              <w:right w:val="single" w:sz="4" w:space="0" w:color="auto"/>
            </w:tcBorders>
            <w:shd w:val="clear" w:color="000000" w:fill="FFFFFF"/>
            <w:noWrap/>
            <w:vAlign w:val="center"/>
            <w:hideMark/>
          </w:tcPr>
          <w:p w14:paraId="422D4FF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41" w:type="dxa"/>
            <w:tcBorders>
              <w:top w:val="nil"/>
              <w:left w:val="nil"/>
              <w:bottom w:val="single" w:sz="4" w:space="0" w:color="auto"/>
              <w:right w:val="single" w:sz="4" w:space="0" w:color="auto"/>
            </w:tcBorders>
            <w:shd w:val="clear" w:color="000000" w:fill="FFFFFF"/>
            <w:noWrap/>
            <w:vAlign w:val="center"/>
            <w:hideMark/>
          </w:tcPr>
          <w:p w14:paraId="5F62B1C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110,3</w:t>
            </w:r>
          </w:p>
        </w:tc>
        <w:tc>
          <w:tcPr>
            <w:tcW w:w="586" w:type="dxa"/>
            <w:tcBorders>
              <w:top w:val="nil"/>
              <w:left w:val="nil"/>
              <w:bottom w:val="single" w:sz="4" w:space="0" w:color="auto"/>
              <w:right w:val="single" w:sz="4" w:space="0" w:color="auto"/>
            </w:tcBorders>
            <w:shd w:val="clear" w:color="000000" w:fill="FFFFFF"/>
            <w:noWrap/>
            <w:vAlign w:val="center"/>
            <w:hideMark/>
          </w:tcPr>
          <w:p w14:paraId="684B8F8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1997</w:t>
            </w:r>
          </w:p>
        </w:tc>
        <w:tc>
          <w:tcPr>
            <w:tcW w:w="810" w:type="dxa"/>
            <w:tcBorders>
              <w:top w:val="nil"/>
              <w:left w:val="nil"/>
              <w:bottom w:val="single" w:sz="4" w:space="0" w:color="auto"/>
              <w:right w:val="single" w:sz="4" w:space="0" w:color="auto"/>
            </w:tcBorders>
            <w:shd w:val="clear" w:color="000000" w:fill="FFFFFF"/>
            <w:noWrap/>
            <w:vAlign w:val="center"/>
            <w:hideMark/>
          </w:tcPr>
          <w:p w14:paraId="35CD7B7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27066D2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3C95703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2330</w:t>
            </w:r>
          </w:p>
        </w:tc>
        <w:tc>
          <w:tcPr>
            <w:tcW w:w="1107" w:type="dxa"/>
            <w:tcBorders>
              <w:top w:val="nil"/>
              <w:left w:val="nil"/>
              <w:bottom w:val="single" w:sz="4" w:space="0" w:color="auto"/>
              <w:right w:val="single" w:sz="4" w:space="0" w:color="auto"/>
            </w:tcBorders>
            <w:shd w:val="clear" w:color="000000" w:fill="FFFFFF"/>
            <w:noWrap/>
            <w:vAlign w:val="center"/>
            <w:hideMark/>
          </w:tcPr>
          <w:p w14:paraId="4BFED70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29 190,00</w:t>
            </w:r>
          </w:p>
        </w:tc>
        <w:tc>
          <w:tcPr>
            <w:tcW w:w="567" w:type="dxa"/>
            <w:vMerge/>
            <w:tcBorders>
              <w:top w:val="nil"/>
              <w:left w:val="single" w:sz="4" w:space="0" w:color="auto"/>
              <w:bottom w:val="nil"/>
              <w:right w:val="single" w:sz="4" w:space="0" w:color="auto"/>
            </w:tcBorders>
            <w:vAlign w:val="center"/>
            <w:hideMark/>
          </w:tcPr>
          <w:p w14:paraId="0A8C1AB6"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BE9729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4CA3EFA9"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0285B70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11</w:t>
            </w:r>
          </w:p>
        </w:tc>
        <w:tc>
          <w:tcPr>
            <w:tcW w:w="843" w:type="dxa"/>
            <w:tcBorders>
              <w:top w:val="nil"/>
              <w:left w:val="nil"/>
              <w:bottom w:val="single" w:sz="4" w:space="0" w:color="auto"/>
              <w:right w:val="single" w:sz="4" w:space="0" w:color="auto"/>
            </w:tcBorders>
            <w:shd w:val="clear" w:color="000000" w:fill="FFFFFF"/>
            <w:noWrap/>
            <w:vAlign w:val="center"/>
            <w:hideMark/>
          </w:tcPr>
          <w:p w14:paraId="5ECC386D"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BL569IT</w:t>
            </w:r>
          </w:p>
        </w:tc>
        <w:tc>
          <w:tcPr>
            <w:tcW w:w="2001" w:type="dxa"/>
            <w:tcBorders>
              <w:top w:val="nil"/>
              <w:left w:val="nil"/>
              <w:bottom w:val="single" w:sz="4" w:space="0" w:color="auto"/>
              <w:right w:val="single" w:sz="4" w:space="0" w:color="auto"/>
            </w:tcBorders>
            <w:shd w:val="clear" w:color="000000" w:fill="FFFFFF"/>
            <w:noWrap/>
            <w:vAlign w:val="center"/>
            <w:hideMark/>
          </w:tcPr>
          <w:p w14:paraId="5B9D8B1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JTMCV05j004143569</w:t>
            </w:r>
          </w:p>
        </w:tc>
        <w:tc>
          <w:tcPr>
            <w:tcW w:w="882" w:type="dxa"/>
            <w:tcBorders>
              <w:top w:val="nil"/>
              <w:left w:val="nil"/>
              <w:bottom w:val="single" w:sz="4" w:space="0" w:color="auto"/>
              <w:right w:val="single" w:sz="4" w:space="0" w:color="auto"/>
            </w:tcBorders>
            <w:shd w:val="clear" w:color="000000" w:fill="FFFFFF"/>
            <w:noWrap/>
            <w:vAlign w:val="center"/>
            <w:hideMark/>
          </w:tcPr>
          <w:p w14:paraId="45EE960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TA459403</w:t>
            </w:r>
          </w:p>
        </w:tc>
        <w:tc>
          <w:tcPr>
            <w:tcW w:w="803" w:type="dxa"/>
            <w:tcBorders>
              <w:top w:val="nil"/>
              <w:left w:val="nil"/>
              <w:bottom w:val="single" w:sz="4" w:space="0" w:color="auto"/>
              <w:right w:val="single" w:sz="4" w:space="0" w:color="auto"/>
            </w:tcBorders>
            <w:shd w:val="clear" w:color="000000" w:fill="FFFFFF"/>
            <w:noWrap/>
            <w:vAlign w:val="center"/>
            <w:hideMark/>
          </w:tcPr>
          <w:p w14:paraId="6CFE50C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M1G</w:t>
            </w:r>
          </w:p>
        </w:tc>
        <w:tc>
          <w:tcPr>
            <w:tcW w:w="984" w:type="dxa"/>
            <w:tcBorders>
              <w:top w:val="nil"/>
              <w:left w:val="nil"/>
              <w:bottom w:val="single" w:sz="4" w:space="0" w:color="auto"/>
              <w:right w:val="single" w:sz="4" w:space="0" w:color="auto"/>
            </w:tcBorders>
            <w:shd w:val="clear" w:color="000000" w:fill="FFFFFF"/>
            <w:noWrap/>
            <w:vAlign w:val="center"/>
            <w:hideMark/>
          </w:tcPr>
          <w:p w14:paraId="736CB72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Špeciálne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2CBB587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TOYOTA SVOS</w:t>
            </w:r>
          </w:p>
        </w:tc>
        <w:tc>
          <w:tcPr>
            <w:tcW w:w="981" w:type="dxa"/>
            <w:tcBorders>
              <w:top w:val="nil"/>
              <w:left w:val="nil"/>
              <w:bottom w:val="single" w:sz="4" w:space="0" w:color="auto"/>
              <w:right w:val="single" w:sz="4" w:space="0" w:color="auto"/>
            </w:tcBorders>
            <w:shd w:val="clear" w:color="000000" w:fill="FFFFFF"/>
            <w:noWrap/>
            <w:vAlign w:val="center"/>
            <w:hideMark/>
          </w:tcPr>
          <w:p w14:paraId="2A3DAC7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LC</w:t>
            </w:r>
          </w:p>
        </w:tc>
        <w:tc>
          <w:tcPr>
            <w:tcW w:w="621" w:type="dxa"/>
            <w:tcBorders>
              <w:top w:val="nil"/>
              <w:left w:val="nil"/>
              <w:bottom w:val="single" w:sz="4" w:space="0" w:color="auto"/>
              <w:right w:val="single" w:sz="4" w:space="0" w:color="auto"/>
            </w:tcBorders>
            <w:shd w:val="clear" w:color="000000" w:fill="FFFFFF"/>
            <w:noWrap/>
            <w:vAlign w:val="center"/>
            <w:hideMark/>
          </w:tcPr>
          <w:p w14:paraId="1B0E25E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2016</w:t>
            </w:r>
          </w:p>
        </w:tc>
        <w:tc>
          <w:tcPr>
            <w:tcW w:w="641" w:type="dxa"/>
            <w:tcBorders>
              <w:top w:val="nil"/>
              <w:left w:val="nil"/>
              <w:bottom w:val="single" w:sz="4" w:space="0" w:color="auto"/>
              <w:right w:val="single" w:sz="4" w:space="0" w:color="auto"/>
            </w:tcBorders>
            <w:shd w:val="clear" w:color="000000" w:fill="FFFFFF"/>
            <w:noWrap/>
            <w:vAlign w:val="center"/>
            <w:hideMark/>
          </w:tcPr>
          <w:p w14:paraId="08D0CC2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w:t>
            </w:r>
          </w:p>
        </w:tc>
        <w:tc>
          <w:tcPr>
            <w:tcW w:w="586" w:type="dxa"/>
            <w:tcBorders>
              <w:top w:val="nil"/>
              <w:left w:val="nil"/>
              <w:bottom w:val="single" w:sz="4" w:space="0" w:color="auto"/>
              <w:right w:val="single" w:sz="4" w:space="0" w:color="auto"/>
            </w:tcBorders>
            <w:shd w:val="clear" w:color="000000" w:fill="FFFFFF"/>
            <w:noWrap/>
            <w:vAlign w:val="center"/>
            <w:hideMark/>
          </w:tcPr>
          <w:p w14:paraId="4D341D8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4461</w:t>
            </w:r>
          </w:p>
        </w:tc>
        <w:tc>
          <w:tcPr>
            <w:tcW w:w="810" w:type="dxa"/>
            <w:tcBorders>
              <w:top w:val="nil"/>
              <w:left w:val="nil"/>
              <w:bottom w:val="single" w:sz="4" w:space="0" w:color="auto"/>
              <w:right w:val="single" w:sz="4" w:space="0" w:color="auto"/>
            </w:tcBorders>
            <w:shd w:val="clear" w:color="000000" w:fill="FFFFFF"/>
            <w:noWrap/>
            <w:vAlign w:val="center"/>
            <w:hideMark/>
          </w:tcPr>
          <w:p w14:paraId="635E84F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tmavá</w:t>
            </w:r>
          </w:p>
        </w:tc>
        <w:tc>
          <w:tcPr>
            <w:tcW w:w="519" w:type="dxa"/>
            <w:tcBorders>
              <w:top w:val="nil"/>
              <w:left w:val="nil"/>
              <w:bottom w:val="single" w:sz="4" w:space="0" w:color="auto"/>
              <w:right w:val="single" w:sz="4" w:space="0" w:color="auto"/>
            </w:tcBorders>
            <w:shd w:val="clear" w:color="000000" w:fill="FFFFFF"/>
            <w:noWrap/>
            <w:vAlign w:val="center"/>
            <w:hideMark/>
          </w:tcPr>
          <w:p w14:paraId="3C1FA9E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25C7042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5200</w:t>
            </w:r>
          </w:p>
        </w:tc>
        <w:tc>
          <w:tcPr>
            <w:tcW w:w="1107" w:type="dxa"/>
            <w:tcBorders>
              <w:top w:val="nil"/>
              <w:left w:val="nil"/>
              <w:bottom w:val="single" w:sz="4" w:space="0" w:color="auto"/>
              <w:right w:val="single" w:sz="4" w:space="0" w:color="auto"/>
            </w:tcBorders>
            <w:shd w:val="clear" w:color="000000" w:fill="FFFFFF"/>
            <w:noWrap/>
            <w:vAlign w:val="center"/>
            <w:hideMark/>
          </w:tcPr>
          <w:p w14:paraId="5EF61258"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BL569IT</w:t>
            </w:r>
          </w:p>
        </w:tc>
        <w:tc>
          <w:tcPr>
            <w:tcW w:w="567" w:type="dxa"/>
            <w:vMerge/>
            <w:tcBorders>
              <w:top w:val="nil"/>
              <w:left w:val="single" w:sz="4" w:space="0" w:color="auto"/>
              <w:bottom w:val="nil"/>
              <w:right w:val="single" w:sz="4" w:space="0" w:color="auto"/>
            </w:tcBorders>
            <w:vAlign w:val="center"/>
            <w:hideMark/>
          </w:tcPr>
          <w:p w14:paraId="212AA831"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7C831AB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0A48C800"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482E0DDF"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12</w:t>
            </w:r>
          </w:p>
        </w:tc>
        <w:tc>
          <w:tcPr>
            <w:tcW w:w="843" w:type="dxa"/>
            <w:tcBorders>
              <w:top w:val="nil"/>
              <w:left w:val="nil"/>
              <w:bottom w:val="single" w:sz="4" w:space="0" w:color="auto"/>
              <w:right w:val="single" w:sz="4" w:space="0" w:color="auto"/>
            </w:tcBorders>
            <w:shd w:val="clear" w:color="000000" w:fill="FFFFFF"/>
            <w:noWrap/>
            <w:vAlign w:val="center"/>
            <w:hideMark/>
          </w:tcPr>
          <w:p w14:paraId="29D6F7E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BA300MN</w:t>
            </w:r>
          </w:p>
        </w:tc>
        <w:tc>
          <w:tcPr>
            <w:tcW w:w="2001" w:type="dxa"/>
            <w:tcBorders>
              <w:top w:val="nil"/>
              <w:left w:val="nil"/>
              <w:bottom w:val="single" w:sz="4" w:space="0" w:color="auto"/>
              <w:right w:val="single" w:sz="4" w:space="0" w:color="auto"/>
            </w:tcBorders>
            <w:shd w:val="clear" w:color="000000" w:fill="FFFFFF"/>
            <w:noWrap/>
            <w:vAlign w:val="center"/>
            <w:hideMark/>
          </w:tcPr>
          <w:p w14:paraId="36F2501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WDB2201871A475267</w:t>
            </w:r>
          </w:p>
        </w:tc>
        <w:tc>
          <w:tcPr>
            <w:tcW w:w="882" w:type="dxa"/>
            <w:tcBorders>
              <w:top w:val="nil"/>
              <w:left w:val="nil"/>
              <w:bottom w:val="single" w:sz="4" w:space="0" w:color="auto"/>
              <w:right w:val="single" w:sz="4" w:space="0" w:color="auto"/>
            </w:tcBorders>
            <w:shd w:val="clear" w:color="000000" w:fill="FFFFFF"/>
            <w:noWrap/>
            <w:vAlign w:val="center"/>
            <w:hideMark/>
          </w:tcPr>
          <w:p w14:paraId="08F721A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SC881889</w:t>
            </w:r>
          </w:p>
        </w:tc>
        <w:tc>
          <w:tcPr>
            <w:tcW w:w="803" w:type="dxa"/>
            <w:tcBorders>
              <w:top w:val="nil"/>
              <w:left w:val="nil"/>
              <w:bottom w:val="single" w:sz="4" w:space="0" w:color="auto"/>
              <w:right w:val="single" w:sz="4" w:space="0" w:color="auto"/>
            </w:tcBorders>
            <w:shd w:val="clear" w:color="000000" w:fill="FFFFFF"/>
            <w:noWrap/>
            <w:vAlign w:val="center"/>
            <w:hideMark/>
          </w:tcPr>
          <w:p w14:paraId="0BD3C0D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5599CD8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086E6A3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81" w:type="dxa"/>
            <w:tcBorders>
              <w:top w:val="nil"/>
              <w:left w:val="nil"/>
              <w:bottom w:val="single" w:sz="4" w:space="0" w:color="auto"/>
              <w:right w:val="single" w:sz="4" w:space="0" w:color="auto"/>
            </w:tcBorders>
            <w:shd w:val="clear" w:color="000000" w:fill="FFFFFF"/>
            <w:noWrap/>
            <w:vAlign w:val="center"/>
            <w:hideMark/>
          </w:tcPr>
          <w:p w14:paraId="0EEDA65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w:t>
            </w:r>
          </w:p>
        </w:tc>
        <w:tc>
          <w:tcPr>
            <w:tcW w:w="621" w:type="dxa"/>
            <w:tcBorders>
              <w:top w:val="nil"/>
              <w:left w:val="nil"/>
              <w:bottom w:val="single" w:sz="4" w:space="0" w:color="auto"/>
              <w:right w:val="single" w:sz="4" w:space="0" w:color="auto"/>
            </w:tcBorders>
            <w:shd w:val="clear" w:color="000000" w:fill="FFFFFF"/>
            <w:noWrap/>
            <w:vAlign w:val="center"/>
            <w:hideMark/>
          </w:tcPr>
          <w:p w14:paraId="4E12E95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2005</w:t>
            </w:r>
          </w:p>
        </w:tc>
        <w:tc>
          <w:tcPr>
            <w:tcW w:w="641" w:type="dxa"/>
            <w:tcBorders>
              <w:top w:val="nil"/>
              <w:left w:val="nil"/>
              <w:bottom w:val="single" w:sz="4" w:space="0" w:color="auto"/>
              <w:right w:val="single" w:sz="4" w:space="0" w:color="auto"/>
            </w:tcBorders>
            <w:shd w:val="clear" w:color="000000" w:fill="FFFFFF"/>
            <w:noWrap/>
            <w:vAlign w:val="center"/>
            <w:hideMark/>
          </w:tcPr>
          <w:p w14:paraId="468F707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180</w:t>
            </w:r>
          </w:p>
        </w:tc>
        <w:tc>
          <w:tcPr>
            <w:tcW w:w="586" w:type="dxa"/>
            <w:tcBorders>
              <w:top w:val="nil"/>
              <w:left w:val="nil"/>
              <w:bottom w:val="single" w:sz="4" w:space="0" w:color="auto"/>
              <w:right w:val="single" w:sz="4" w:space="0" w:color="auto"/>
            </w:tcBorders>
            <w:shd w:val="clear" w:color="000000" w:fill="FFFFFF"/>
            <w:noWrap/>
            <w:vAlign w:val="center"/>
            <w:hideMark/>
          </w:tcPr>
          <w:p w14:paraId="07DB9E9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3724</w:t>
            </w:r>
          </w:p>
        </w:tc>
        <w:tc>
          <w:tcPr>
            <w:tcW w:w="810" w:type="dxa"/>
            <w:tcBorders>
              <w:top w:val="nil"/>
              <w:left w:val="nil"/>
              <w:bottom w:val="single" w:sz="4" w:space="0" w:color="auto"/>
              <w:right w:val="single" w:sz="4" w:space="0" w:color="auto"/>
            </w:tcBorders>
            <w:shd w:val="clear" w:color="000000" w:fill="FFFFFF"/>
            <w:noWrap/>
            <w:vAlign w:val="center"/>
            <w:hideMark/>
          </w:tcPr>
          <w:p w14:paraId="0F5EDFC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45BB39C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3AA5078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2475</w:t>
            </w:r>
          </w:p>
        </w:tc>
        <w:tc>
          <w:tcPr>
            <w:tcW w:w="1107" w:type="dxa"/>
            <w:tcBorders>
              <w:top w:val="nil"/>
              <w:left w:val="nil"/>
              <w:bottom w:val="single" w:sz="4" w:space="0" w:color="auto"/>
              <w:right w:val="single" w:sz="4" w:space="0" w:color="auto"/>
            </w:tcBorders>
            <w:shd w:val="clear" w:color="000000" w:fill="FFFFFF"/>
            <w:noWrap/>
            <w:vAlign w:val="center"/>
            <w:hideMark/>
          </w:tcPr>
          <w:p w14:paraId="681F67C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101 467,96</w:t>
            </w:r>
          </w:p>
        </w:tc>
        <w:tc>
          <w:tcPr>
            <w:tcW w:w="567" w:type="dxa"/>
            <w:vMerge/>
            <w:tcBorders>
              <w:top w:val="nil"/>
              <w:left w:val="single" w:sz="4" w:space="0" w:color="auto"/>
              <w:bottom w:val="nil"/>
              <w:right w:val="single" w:sz="4" w:space="0" w:color="auto"/>
            </w:tcBorders>
            <w:vAlign w:val="center"/>
            <w:hideMark/>
          </w:tcPr>
          <w:p w14:paraId="17DD99BC"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B5F839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4E422F90"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252D50B0"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13</w:t>
            </w:r>
          </w:p>
        </w:tc>
        <w:tc>
          <w:tcPr>
            <w:tcW w:w="843" w:type="dxa"/>
            <w:tcBorders>
              <w:top w:val="nil"/>
              <w:left w:val="nil"/>
              <w:bottom w:val="single" w:sz="4" w:space="0" w:color="auto"/>
              <w:right w:val="single" w:sz="4" w:space="0" w:color="auto"/>
            </w:tcBorders>
            <w:shd w:val="clear" w:color="000000" w:fill="FFFFFF"/>
            <w:noWrap/>
            <w:vAlign w:val="center"/>
            <w:hideMark/>
          </w:tcPr>
          <w:p w14:paraId="567D3B9D"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BA360OK</w:t>
            </w:r>
          </w:p>
        </w:tc>
        <w:tc>
          <w:tcPr>
            <w:tcW w:w="2001" w:type="dxa"/>
            <w:tcBorders>
              <w:top w:val="nil"/>
              <w:left w:val="nil"/>
              <w:bottom w:val="single" w:sz="4" w:space="0" w:color="auto"/>
              <w:right w:val="single" w:sz="4" w:space="0" w:color="auto"/>
            </w:tcBorders>
            <w:shd w:val="clear" w:color="000000" w:fill="FFFFFF"/>
            <w:noWrap/>
            <w:vAlign w:val="center"/>
            <w:hideMark/>
          </w:tcPr>
          <w:p w14:paraId="1D64E16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WVWZZZ3CZ6E226897</w:t>
            </w:r>
          </w:p>
        </w:tc>
        <w:tc>
          <w:tcPr>
            <w:tcW w:w="882" w:type="dxa"/>
            <w:tcBorders>
              <w:top w:val="nil"/>
              <w:left w:val="nil"/>
              <w:bottom w:val="single" w:sz="4" w:space="0" w:color="auto"/>
              <w:right w:val="single" w:sz="4" w:space="0" w:color="auto"/>
            </w:tcBorders>
            <w:shd w:val="clear" w:color="000000" w:fill="FFFFFF"/>
            <w:noWrap/>
            <w:vAlign w:val="center"/>
            <w:hideMark/>
          </w:tcPr>
          <w:p w14:paraId="422837C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SC983882</w:t>
            </w:r>
          </w:p>
        </w:tc>
        <w:tc>
          <w:tcPr>
            <w:tcW w:w="803" w:type="dxa"/>
            <w:tcBorders>
              <w:top w:val="nil"/>
              <w:left w:val="nil"/>
              <w:bottom w:val="single" w:sz="4" w:space="0" w:color="auto"/>
              <w:right w:val="single" w:sz="4" w:space="0" w:color="auto"/>
            </w:tcBorders>
            <w:shd w:val="clear" w:color="000000" w:fill="FFFFFF"/>
            <w:noWrap/>
            <w:vAlign w:val="center"/>
            <w:hideMark/>
          </w:tcPr>
          <w:p w14:paraId="1BF0EE2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04ED9A6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2A4A00E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000000" w:fill="FFFFFF"/>
            <w:noWrap/>
            <w:vAlign w:val="center"/>
            <w:hideMark/>
          </w:tcPr>
          <w:p w14:paraId="74120F7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VARIANT</w:t>
            </w:r>
          </w:p>
        </w:tc>
        <w:tc>
          <w:tcPr>
            <w:tcW w:w="621" w:type="dxa"/>
            <w:tcBorders>
              <w:top w:val="nil"/>
              <w:left w:val="nil"/>
              <w:bottom w:val="single" w:sz="4" w:space="0" w:color="auto"/>
              <w:right w:val="single" w:sz="4" w:space="0" w:color="auto"/>
            </w:tcBorders>
            <w:shd w:val="clear" w:color="000000" w:fill="FFFFFF"/>
            <w:noWrap/>
            <w:vAlign w:val="center"/>
            <w:hideMark/>
          </w:tcPr>
          <w:p w14:paraId="73E8F94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2006</w:t>
            </w:r>
          </w:p>
        </w:tc>
        <w:tc>
          <w:tcPr>
            <w:tcW w:w="641" w:type="dxa"/>
            <w:tcBorders>
              <w:top w:val="nil"/>
              <w:left w:val="nil"/>
              <w:bottom w:val="single" w:sz="4" w:space="0" w:color="auto"/>
              <w:right w:val="single" w:sz="4" w:space="0" w:color="auto"/>
            </w:tcBorders>
            <w:shd w:val="clear" w:color="000000" w:fill="FFFFFF"/>
            <w:noWrap/>
            <w:vAlign w:val="center"/>
            <w:hideMark/>
          </w:tcPr>
          <w:p w14:paraId="4BAF6AD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103</w:t>
            </w:r>
          </w:p>
        </w:tc>
        <w:tc>
          <w:tcPr>
            <w:tcW w:w="586" w:type="dxa"/>
            <w:tcBorders>
              <w:top w:val="nil"/>
              <w:left w:val="nil"/>
              <w:bottom w:val="single" w:sz="4" w:space="0" w:color="auto"/>
              <w:right w:val="single" w:sz="4" w:space="0" w:color="auto"/>
            </w:tcBorders>
            <w:shd w:val="clear" w:color="000000" w:fill="FFFFFF"/>
            <w:noWrap/>
            <w:vAlign w:val="center"/>
            <w:hideMark/>
          </w:tcPr>
          <w:p w14:paraId="23A36CF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4F97060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perleťová</w:t>
            </w:r>
          </w:p>
        </w:tc>
        <w:tc>
          <w:tcPr>
            <w:tcW w:w="519" w:type="dxa"/>
            <w:tcBorders>
              <w:top w:val="nil"/>
              <w:left w:val="nil"/>
              <w:bottom w:val="single" w:sz="4" w:space="0" w:color="auto"/>
              <w:right w:val="single" w:sz="4" w:space="0" w:color="auto"/>
            </w:tcBorders>
            <w:shd w:val="clear" w:color="000000" w:fill="FFFFFF"/>
            <w:noWrap/>
            <w:vAlign w:val="center"/>
            <w:hideMark/>
          </w:tcPr>
          <w:p w14:paraId="6FD0433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23B07A8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2240</w:t>
            </w:r>
          </w:p>
        </w:tc>
        <w:tc>
          <w:tcPr>
            <w:tcW w:w="1107" w:type="dxa"/>
            <w:tcBorders>
              <w:top w:val="nil"/>
              <w:left w:val="nil"/>
              <w:bottom w:val="single" w:sz="4" w:space="0" w:color="auto"/>
              <w:right w:val="single" w:sz="4" w:space="0" w:color="auto"/>
            </w:tcBorders>
            <w:shd w:val="clear" w:color="000000" w:fill="FFFFFF"/>
            <w:noWrap/>
            <w:vAlign w:val="center"/>
            <w:hideMark/>
          </w:tcPr>
          <w:p w14:paraId="4459D1E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40 352,71</w:t>
            </w:r>
          </w:p>
        </w:tc>
        <w:tc>
          <w:tcPr>
            <w:tcW w:w="567" w:type="dxa"/>
            <w:vMerge/>
            <w:tcBorders>
              <w:top w:val="nil"/>
              <w:left w:val="single" w:sz="4" w:space="0" w:color="auto"/>
              <w:bottom w:val="nil"/>
              <w:right w:val="single" w:sz="4" w:space="0" w:color="auto"/>
            </w:tcBorders>
            <w:vAlign w:val="center"/>
            <w:hideMark/>
          </w:tcPr>
          <w:p w14:paraId="44D58519"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4E5FDA3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454E437A"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C279621"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14</w:t>
            </w:r>
          </w:p>
        </w:tc>
        <w:tc>
          <w:tcPr>
            <w:tcW w:w="843" w:type="dxa"/>
            <w:tcBorders>
              <w:top w:val="nil"/>
              <w:left w:val="nil"/>
              <w:bottom w:val="single" w:sz="4" w:space="0" w:color="auto"/>
              <w:right w:val="single" w:sz="4" w:space="0" w:color="auto"/>
            </w:tcBorders>
            <w:shd w:val="clear" w:color="000000" w:fill="FFFFFF"/>
            <w:noWrap/>
            <w:vAlign w:val="center"/>
            <w:hideMark/>
          </w:tcPr>
          <w:p w14:paraId="75B762A0"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BL516ZZ</w:t>
            </w:r>
          </w:p>
        </w:tc>
        <w:tc>
          <w:tcPr>
            <w:tcW w:w="2001" w:type="dxa"/>
            <w:tcBorders>
              <w:top w:val="nil"/>
              <w:left w:val="nil"/>
              <w:bottom w:val="single" w:sz="4" w:space="0" w:color="auto"/>
              <w:right w:val="single" w:sz="4" w:space="0" w:color="auto"/>
            </w:tcBorders>
            <w:shd w:val="clear" w:color="000000" w:fill="FFFFFF"/>
            <w:noWrap/>
            <w:vAlign w:val="center"/>
            <w:hideMark/>
          </w:tcPr>
          <w:p w14:paraId="174F90E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WDD2221331A078788</w:t>
            </w:r>
          </w:p>
        </w:tc>
        <w:tc>
          <w:tcPr>
            <w:tcW w:w="882" w:type="dxa"/>
            <w:tcBorders>
              <w:top w:val="nil"/>
              <w:left w:val="nil"/>
              <w:bottom w:val="single" w:sz="4" w:space="0" w:color="auto"/>
              <w:right w:val="single" w:sz="4" w:space="0" w:color="auto"/>
            </w:tcBorders>
            <w:shd w:val="clear" w:color="000000" w:fill="FFFFFF"/>
            <w:noWrap/>
            <w:vAlign w:val="center"/>
            <w:hideMark/>
          </w:tcPr>
          <w:p w14:paraId="6275F23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NA416011</w:t>
            </w:r>
          </w:p>
        </w:tc>
        <w:tc>
          <w:tcPr>
            <w:tcW w:w="803" w:type="dxa"/>
            <w:tcBorders>
              <w:top w:val="nil"/>
              <w:left w:val="nil"/>
              <w:bottom w:val="single" w:sz="4" w:space="0" w:color="auto"/>
              <w:right w:val="single" w:sz="4" w:space="0" w:color="auto"/>
            </w:tcBorders>
            <w:shd w:val="clear" w:color="000000" w:fill="FFFFFF"/>
            <w:noWrap/>
            <w:vAlign w:val="center"/>
            <w:hideMark/>
          </w:tcPr>
          <w:p w14:paraId="61D9DFB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7E68C1C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13DFD08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81" w:type="dxa"/>
            <w:tcBorders>
              <w:top w:val="nil"/>
              <w:left w:val="nil"/>
              <w:bottom w:val="single" w:sz="4" w:space="0" w:color="auto"/>
              <w:right w:val="single" w:sz="4" w:space="0" w:color="auto"/>
            </w:tcBorders>
            <w:shd w:val="clear" w:color="000000" w:fill="FFFFFF"/>
            <w:noWrap/>
            <w:vAlign w:val="center"/>
            <w:hideMark/>
          </w:tcPr>
          <w:p w14:paraId="0C4EC89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 LONG</w:t>
            </w:r>
          </w:p>
        </w:tc>
        <w:tc>
          <w:tcPr>
            <w:tcW w:w="621" w:type="dxa"/>
            <w:tcBorders>
              <w:top w:val="nil"/>
              <w:left w:val="nil"/>
              <w:bottom w:val="single" w:sz="4" w:space="0" w:color="auto"/>
              <w:right w:val="single" w:sz="4" w:space="0" w:color="auto"/>
            </w:tcBorders>
            <w:shd w:val="clear" w:color="000000" w:fill="FFFFFF"/>
            <w:noWrap/>
            <w:vAlign w:val="center"/>
            <w:hideMark/>
          </w:tcPr>
          <w:p w14:paraId="45723FF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41" w:type="dxa"/>
            <w:tcBorders>
              <w:top w:val="nil"/>
              <w:left w:val="nil"/>
              <w:bottom w:val="single" w:sz="4" w:space="0" w:color="auto"/>
              <w:right w:val="single" w:sz="4" w:space="0" w:color="auto"/>
            </w:tcBorders>
            <w:shd w:val="clear" w:color="000000" w:fill="FFFFFF"/>
            <w:noWrap/>
            <w:vAlign w:val="center"/>
            <w:hideMark/>
          </w:tcPr>
          <w:p w14:paraId="4B0DC5C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190</w:t>
            </w:r>
          </w:p>
        </w:tc>
        <w:tc>
          <w:tcPr>
            <w:tcW w:w="586" w:type="dxa"/>
            <w:tcBorders>
              <w:top w:val="nil"/>
              <w:left w:val="nil"/>
              <w:bottom w:val="single" w:sz="4" w:space="0" w:color="auto"/>
              <w:right w:val="single" w:sz="4" w:space="0" w:color="auto"/>
            </w:tcBorders>
            <w:shd w:val="clear" w:color="000000" w:fill="FFFFFF"/>
            <w:noWrap/>
            <w:vAlign w:val="center"/>
            <w:hideMark/>
          </w:tcPr>
          <w:p w14:paraId="6A68EFE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810" w:type="dxa"/>
            <w:tcBorders>
              <w:top w:val="nil"/>
              <w:left w:val="nil"/>
              <w:bottom w:val="single" w:sz="4" w:space="0" w:color="auto"/>
              <w:right w:val="single" w:sz="4" w:space="0" w:color="auto"/>
            </w:tcBorders>
            <w:shd w:val="clear" w:color="000000" w:fill="FFFFFF"/>
            <w:noWrap/>
            <w:vAlign w:val="center"/>
            <w:hideMark/>
          </w:tcPr>
          <w:p w14:paraId="56C7785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3D61314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54ACFC3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2750</w:t>
            </w:r>
          </w:p>
        </w:tc>
        <w:tc>
          <w:tcPr>
            <w:tcW w:w="1107" w:type="dxa"/>
            <w:tcBorders>
              <w:top w:val="nil"/>
              <w:left w:val="nil"/>
              <w:bottom w:val="single" w:sz="4" w:space="0" w:color="auto"/>
              <w:right w:val="single" w:sz="4" w:space="0" w:color="auto"/>
            </w:tcBorders>
            <w:shd w:val="clear" w:color="000000" w:fill="FFFFFF"/>
            <w:noWrap/>
            <w:vAlign w:val="center"/>
            <w:hideMark/>
          </w:tcPr>
          <w:p w14:paraId="0B54880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94 015,03</w:t>
            </w:r>
          </w:p>
        </w:tc>
        <w:tc>
          <w:tcPr>
            <w:tcW w:w="567" w:type="dxa"/>
            <w:vMerge/>
            <w:tcBorders>
              <w:top w:val="nil"/>
              <w:left w:val="single" w:sz="4" w:space="0" w:color="auto"/>
              <w:bottom w:val="nil"/>
              <w:right w:val="single" w:sz="4" w:space="0" w:color="auto"/>
            </w:tcBorders>
            <w:vAlign w:val="center"/>
            <w:hideMark/>
          </w:tcPr>
          <w:p w14:paraId="44F310F1"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BDDC15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570FD393"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67F6D3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15</w:t>
            </w:r>
          </w:p>
        </w:tc>
        <w:tc>
          <w:tcPr>
            <w:tcW w:w="843" w:type="dxa"/>
            <w:tcBorders>
              <w:top w:val="nil"/>
              <w:left w:val="nil"/>
              <w:bottom w:val="single" w:sz="4" w:space="0" w:color="auto"/>
              <w:right w:val="single" w:sz="4" w:space="0" w:color="auto"/>
            </w:tcBorders>
            <w:shd w:val="clear" w:color="000000" w:fill="FFFFFF"/>
            <w:noWrap/>
            <w:vAlign w:val="center"/>
            <w:hideMark/>
          </w:tcPr>
          <w:p w14:paraId="418EE02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BA414TG</w:t>
            </w:r>
          </w:p>
        </w:tc>
        <w:tc>
          <w:tcPr>
            <w:tcW w:w="2001" w:type="dxa"/>
            <w:tcBorders>
              <w:top w:val="nil"/>
              <w:left w:val="nil"/>
              <w:bottom w:val="single" w:sz="4" w:space="0" w:color="auto"/>
              <w:right w:val="single" w:sz="4" w:space="0" w:color="auto"/>
            </w:tcBorders>
            <w:shd w:val="clear" w:color="000000" w:fill="FFFFFF"/>
            <w:noWrap/>
            <w:vAlign w:val="center"/>
            <w:hideMark/>
          </w:tcPr>
          <w:p w14:paraId="21392E7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WAUZZZ4F97N097869</w:t>
            </w:r>
          </w:p>
        </w:tc>
        <w:tc>
          <w:tcPr>
            <w:tcW w:w="882" w:type="dxa"/>
            <w:tcBorders>
              <w:top w:val="nil"/>
              <w:left w:val="nil"/>
              <w:bottom w:val="single" w:sz="4" w:space="0" w:color="auto"/>
              <w:right w:val="single" w:sz="4" w:space="0" w:color="auto"/>
            </w:tcBorders>
            <w:shd w:val="clear" w:color="000000" w:fill="FFFFFF"/>
            <w:noWrap/>
            <w:vAlign w:val="center"/>
            <w:hideMark/>
          </w:tcPr>
          <w:p w14:paraId="29B7D12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PD299474</w:t>
            </w:r>
          </w:p>
        </w:tc>
        <w:tc>
          <w:tcPr>
            <w:tcW w:w="803" w:type="dxa"/>
            <w:tcBorders>
              <w:top w:val="nil"/>
              <w:left w:val="nil"/>
              <w:bottom w:val="single" w:sz="4" w:space="0" w:color="auto"/>
              <w:right w:val="single" w:sz="4" w:space="0" w:color="auto"/>
            </w:tcBorders>
            <w:shd w:val="clear" w:color="000000" w:fill="FFFFFF"/>
            <w:noWrap/>
            <w:vAlign w:val="center"/>
            <w:hideMark/>
          </w:tcPr>
          <w:p w14:paraId="0BDFF48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29B3ADD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6D20D4B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AUDI</w:t>
            </w:r>
          </w:p>
        </w:tc>
        <w:tc>
          <w:tcPr>
            <w:tcW w:w="981" w:type="dxa"/>
            <w:tcBorders>
              <w:top w:val="nil"/>
              <w:left w:val="nil"/>
              <w:bottom w:val="single" w:sz="4" w:space="0" w:color="auto"/>
              <w:right w:val="single" w:sz="4" w:space="0" w:color="auto"/>
            </w:tcBorders>
            <w:shd w:val="clear" w:color="000000" w:fill="FFFFFF"/>
            <w:noWrap/>
            <w:vAlign w:val="center"/>
            <w:hideMark/>
          </w:tcPr>
          <w:p w14:paraId="1F8C5DF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A 6</w:t>
            </w:r>
          </w:p>
        </w:tc>
        <w:tc>
          <w:tcPr>
            <w:tcW w:w="621" w:type="dxa"/>
            <w:tcBorders>
              <w:top w:val="nil"/>
              <w:left w:val="nil"/>
              <w:bottom w:val="single" w:sz="4" w:space="0" w:color="auto"/>
              <w:right w:val="single" w:sz="4" w:space="0" w:color="auto"/>
            </w:tcBorders>
            <w:shd w:val="clear" w:color="000000" w:fill="FFFFFF"/>
            <w:noWrap/>
            <w:vAlign w:val="center"/>
            <w:hideMark/>
          </w:tcPr>
          <w:p w14:paraId="66FED56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2007</w:t>
            </w:r>
          </w:p>
        </w:tc>
        <w:tc>
          <w:tcPr>
            <w:tcW w:w="641" w:type="dxa"/>
            <w:tcBorders>
              <w:top w:val="nil"/>
              <w:left w:val="nil"/>
              <w:bottom w:val="single" w:sz="4" w:space="0" w:color="auto"/>
              <w:right w:val="single" w:sz="4" w:space="0" w:color="auto"/>
            </w:tcBorders>
            <w:shd w:val="clear" w:color="000000" w:fill="FFFFFF"/>
            <w:noWrap/>
            <w:vAlign w:val="center"/>
            <w:hideMark/>
          </w:tcPr>
          <w:p w14:paraId="594EB5F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171</w:t>
            </w:r>
          </w:p>
        </w:tc>
        <w:tc>
          <w:tcPr>
            <w:tcW w:w="586" w:type="dxa"/>
            <w:tcBorders>
              <w:top w:val="nil"/>
              <w:left w:val="nil"/>
              <w:bottom w:val="single" w:sz="4" w:space="0" w:color="auto"/>
              <w:right w:val="single" w:sz="4" w:space="0" w:color="auto"/>
            </w:tcBorders>
            <w:shd w:val="clear" w:color="000000" w:fill="FFFFFF"/>
            <w:noWrap/>
            <w:vAlign w:val="center"/>
            <w:hideMark/>
          </w:tcPr>
          <w:p w14:paraId="3BA8099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2967</w:t>
            </w:r>
          </w:p>
        </w:tc>
        <w:tc>
          <w:tcPr>
            <w:tcW w:w="810" w:type="dxa"/>
            <w:tcBorders>
              <w:top w:val="nil"/>
              <w:left w:val="nil"/>
              <w:bottom w:val="single" w:sz="4" w:space="0" w:color="auto"/>
              <w:right w:val="single" w:sz="4" w:space="0" w:color="auto"/>
            </w:tcBorders>
            <w:shd w:val="clear" w:color="000000" w:fill="FFFFFF"/>
            <w:noWrap/>
            <w:vAlign w:val="center"/>
            <w:hideMark/>
          </w:tcPr>
          <w:p w14:paraId="3883E00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šedá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3636836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645AC60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2345</w:t>
            </w:r>
          </w:p>
        </w:tc>
        <w:tc>
          <w:tcPr>
            <w:tcW w:w="1107" w:type="dxa"/>
            <w:tcBorders>
              <w:top w:val="nil"/>
              <w:left w:val="nil"/>
              <w:bottom w:val="single" w:sz="4" w:space="0" w:color="auto"/>
              <w:right w:val="single" w:sz="4" w:space="0" w:color="auto"/>
            </w:tcBorders>
            <w:shd w:val="clear" w:color="000000" w:fill="FFFFFF"/>
            <w:noWrap/>
            <w:vAlign w:val="center"/>
            <w:hideMark/>
          </w:tcPr>
          <w:p w14:paraId="096ADCD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52 081,24</w:t>
            </w:r>
          </w:p>
        </w:tc>
        <w:tc>
          <w:tcPr>
            <w:tcW w:w="567" w:type="dxa"/>
            <w:vMerge/>
            <w:tcBorders>
              <w:top w:val="nil"/>
              <w:left w:val="single" w:sz="4" w:space="0" w:color="auto"/>
              <w:bottom w:val="nil"/>
              <w:right w:val="single" w:sz="4" w:space="0" w:color="auto"/>
            </w:tcBorders>
            <w:vAlign w:val="center"/>
            <w:hideMark/>
          </w:tcPr>
          <w:p w14:paraId="63A63090"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79A2011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2545F98C"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534858C"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16</w:t>
            </w:r>
          </w:p>
        </w:tc>
        <w:tc>
          <w:tcPr>
            <w:tcW w:w="843" w:type="dxa"/>
            <w:tcBorders>
              <w:top w:val="nil"/>
              <w:left w:val="nil"/>
              <w:bottom w:val="single" w:sz="4" w:space="0" w:color="auto"/>
              <w:right w:val="single" w:sz="4" w:space="0" w:color="auto"/>
            </w:tcBorders>
            <w:shd w:val="clear" w:color="000000" w:fill="FFFFFF"/>
            <w:noWrap/>
            <w:vAlign w:val="center"/>
            <w:hideMark/>
          </w:tcPr>
          <w:p w14:paraId="1AF408D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BA119VO</w:t>
            </w:r>
          </w:p>
        </w:tc>
        <w:tc>
          <w:tcPr>
            <w:tcW w:w="2001" w:type="dxa"/>
            <w:tcBorders>
              <w:top w:val="nil"/>
              <w:left w:val="nil"/>
              <w:bottom w:val="single" w:sz="4" w:space="0" w:color="auto"/>
              <w:right w:val="single" w:sz="4" w:space="0" w:color="auto"/>
            </w:tcBorders>
            <w:shd w:val="clear" w:color="000000" w:fill="FFFFFF"/>
            <w:noWrap/>
            <w:vAlign w:val="center"/>
            <w:hideMark/>
          </w:tcPr>
          <w:p w14:paraId="1F04677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WVWZZZ3CZ9E129637</w:t>
            </w:r>
          </w:p>
        </w:tc>
        <w:tc>
          <w:tcPr>
            <w:tcW w:w="882" w:type="dxa"/>
            <w:tcBorders>
              <w:top w:val="nil"/>
              <w:left w:val="nil"/>
              <w:bottom w:val="single" w:sz="4" w:space="0" w:color="auto"/>
              <w:right w:val="single" w:sz="4" w:space="0" w:color="auto"/>
            </w:tcBorders>
            <w:shd w:val="clear" w:color="000000" w:fill="FFFFFF"/>
            <w:noWrap/>
            <w:vAlign w:val="center"/>
            <w:hideMark/>
          </w:tcPr>
          <w:p w14:paraId="07030D8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SD355606</w:t>
            </w:r>
          </w:p>
        </w:tc>
        <w:tc>
          <w:tcPr>
            <w:tcW w:w="803" w:type="dxa"/>
            <w:tcBorders>
              <w:top w:val="nil"/>
              <w:left w:val="nil"/>
              <w:bottom w:val="single" w:sz="4" w:space="0" w:color="auto"/>
              <w:right w:val="single" w:sz="4" w:space="0" w:color="auto"/>
            </w:tcBorders>
            <w:shd w:val="clear" w:color="000000" w:fill="FFFFFF"/>
            <w:noWrap/>
            <w:vAlign w:val="center"/>
            <w:hideMark/>
          </w:tcPr>
          <w:p w14:paraId="1B2A320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3CCE35C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4DF1B0B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000000" w:fill="FFFFFF"/>
            <w:noWrap/>
            <w:vAlign w:val="center"/>
            <w:hideMark/>
          </w:tcPr>
          <w:p w14:paraId="4C162B4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21" w:type="dxa"/>
            <w:tcBorders>
              <w:top w:val="nil"/>
              <w:left w:val="nil"/>
              <w:bottom w:val="single" w:sz="4" w:space="0" w:color="auto"/>
              <w:right w:val="single" w:sz="4" w:space="0" w:color="auto"/>
            </w:tcBorders>
            <w:shd w:val="clear" w:color="000000" w:fill="FFFFFF"/>
            <w:noWrap/>
            <w:vAlign w:val="center"/>
            <w:hideMark/>
          </w:tcPr>
          <w:p w14:paraId="098672B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1905</w:t>
            </w:r>
          </w:p>
        </w:tc>
        <w:tc>
          <w:tcPr>
            <w:tcW w:w="641" w:type="dxa"/>
            <w:tcBorders>
              <w:top w:val="nil"/>
              <w:left w:val="nil"/>
              <w:bottom w:val="single" w:sz="4" w:space="0" w:color="auto"/>
              <w:right w:val="single" w:sz="4" w:space="0" w:color="auto"/>
            </w:tcBorders>
            <w:shd w:val="clear" w:color="000000" w:fill="FFFFFF"/>
            <w:noWrap/>
            <w:vAlign w:val="center"/>
            <w:hideMark/>
          </w:tcPr>
          <w:p w14:paraId="05EAE9D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2019820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0D9ECEE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2073D41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169BAF2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2170</w:t>
            </w:r>
          </w:p>
        </w:tc>
        <w:tc>
          <w:tcPr>
            <w:tcW w:w="1107" w:type="dxa"/>
            <w:tcBorders>
              <w:top w:val="nil"/>
              <w:left w:val="nil"/>
              <w:bottom w:val="single" w:sz="4" w:space="0" w:color="auto"/>
              <w:right w:val="single" w:sz="4" w:space="0" w:color="auto"/>
            </w:tcBorders>
            <w:shd w:val="clear" w:color="000000" w:fill="FFFFFF"/>
            <w:noWrap/>
            <w:vAlign w:val="center"/>
            <w:hideMark/>
          </w:tcPr>
          <w:p w14:paraId="6D9C15C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29 798,36</w:t>
            </w:r>
          </w:p>
        </w:tc>
        <w:tc>
          <w:tcPr>
            <w:tcW w:w="567" w:type="dxa"/>
            <w:vMerge/>
            <w:tcBorders>
              <w:top w:val="nil"/>
              <w:left w:val="single" w:sz="4" w:space="0" w:color="auto"/>
              <w:bottom w:val="nil"/>
              <w:right w:val="single" w:sz="4" w:space="0" w:color="auto"/>
            </w:tcBorders>
            <w:vAlign w:val="center"/>
            <w:hideMark/>
          </w:tcPr>
          <w:p w14:paraId="17FB8719"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77A98D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3CE60DBA"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0883455B"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17</w:t>
            </w:r>
          </w:p>
        </w:tc>
        <w:tc>
          <w:tcPr>
            <w:tcW w:w="843" w:type="dxa"/>
            <w:tcBorders>
              <w:top w:val="nil"/>
              <w:left w:val="nil"/>
              <w:bottom w:val="single" w:sz="4" w:space="0" w:color="auto"/>
              <w:right w:val="single" w:sz="4" w:space="0" w:color="auto"/>
            </w:tcBorders>
            <w:shd w:val="clear" w:color="000000" w:fill="FFFFFF"/>
            <w:noWrap/>
            <w:vAlign w:val="center"/>
            <w:hideMark/>
          </w:tcPr>
          <w:p w14:paraId="2F08713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BA198ZG</w:t>
            </w:r>
          </w:p>
        </w:tc>
        <w:tc>
          <w:tcPr>
            <w:tcW w:w="2001" w:type="dxa"/>
            <w:tcBorders>
              <w:top w:val="nil"/>
              <w:left w:val="nil"/>
              <w:bottom w:val="single" w:sz="4" w:space="0" w:color="auto"/>
              <w:right w:val="single" w:sz="4" w:space="0" w:color="auto"/>
            </w:tcBorders>
            <w:shd w:val="clear" w:color="000000" w:fill="FFFFFF"/>
            <w:noWrap/>
            <w:vAlign w:val="center"/>
            <w:hideMark/>
          </w:tcPr>
          <w:p w14:paraId="71EB93C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WVWZZZ3CZAE137343</w:t>
            </w:r>
          </w:p>
        </w:tc>
        <w:tc>
          <w:tcPr>
            <w:tcW w:w="882" w:type="dxa"/>
            <w:tcBorders>
              <w:top w:val="nil"/>
              <w:left w:val="nil"/>
              <w:bottom w:val="single" w:sz="4" w:space="0" w:color="auto"/>
              <w:right w:val="single" w:sz="4" w:space="0" w:color="auto"/>
            </w:tcBorders>
            <w:shd w:val="clear" w:color="000000" w:fill="FFFFFF"/>
            <w:noWrap/>
            <w:vAlign w:val="center"/>
            <w:hideMark/>
          </w:tcPr>
          <w:p w14:paraId="7590585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SD455779</w:t>
            </w:r>
          </w:p>
        </w:tc>
        <w:tc>
          <w:tcPr>
            <w:tcW w:w="803" w:type="dxa"/>
            <w:tcBorders>
              <w:top w:val="nil"/>
              <w:left w:val="nil"/>
              <w:bottom w:val="single" w:sz="4" w:space="0" w:color="auto"/>
              <w:right w:val="single" w:sz="4" w:space="0" w:color="auto"/>
            </w:tcBorders>
            <w:shd w:val="clear" w:color="000000" w:fill="FFFFFF"/>
            <w:noWrap/>
            <w:vAlign w:val="center"/>
            <w:hideMark/>
          </w:tcPr>
          <w:p w14:paraId="3D99B39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4C8B3AF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1461D56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000000" w:fill="FFFFFF"/>
            <w:noWrap/>
            <w:vAlign w:val="center"/>
            <w:hideMark/>
          </w:tcPr>
          <w:p w14:paraId="084552D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21" w:type="dxa"/>
            <w:tcBorders>
              <w:top w:val="nil"/>
              <w:left w:val="nil"/>
              <w:bottom w:val="single" w:sz="4" w:space="0" w:color="auto"/>
              <w:right w:val="single" w:sz="4" w:space="0" w:color="auto"/>
            </w:tcBorders>
            <w:shd w:val="clear" w:color="000000" w:fill="FFFFFF"/>
            <w:noWrap/>
            <w:vAlign w:val="center"/>
            <w:hideMark/>
          </w:tcPr>
          <w:p w14:paraId="668814A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2010</w:t>
            </w:r>
          </w:p>
        </w:tc>
        <w:tc>
          <w:tcPr>
            <w:tcW w:w="641" w:type="dxa"/>
            <w:tcBorders>
              <w:top w:val="nil"/>
              <w:left w:val="nil"/>
              <w:bottom w:val="single" w:sz="4" w:space="0" w:color="auto"/>
              <w:right w:val="single" w:sz="4" w:space="0" w:color="auto"/>
            </w:tcBorders>
            <w:shd w:val="clear" w:color="000000" w:fill="FFFFFF"/>
            <w:noWrap/>
            <w:vAlign w:val="center"/>
            <w:hideMark/>
          </w:tcPr>
          <w:p w14:paraId="0D8DA2B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0DA7071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5BC8C0D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3F9A179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1588243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2200</w:t>
            </w:r>
          </w:p>
        </w:tc>
        <w:tc>
          <w:tcPr>
            <w:tcW w:w="1107" w:type="dxa"/>
            <w:tcBorders>
              <w:top w:val="nil"/>
              <w:left w:val="nil"/>
              <w:bottom w:val="single" w:sz="4" w:space="0" w:color="auto"/>
              <w:right w:val="single" w:sz="4" w:space="0" w:color="auto"/>
            </w:tcBorders>
            <w:shd w:val="clear" w:color="000000" w:fill="FFFFFF"/>
            <w:noWrap/>
            <w:vAlign w:val="center"/>
            <w:hideMark/>
          </w:tcPr>
          <w:p w14:paraId="22E257C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34 899,00</w:t>
            </w:r>
          </w:p>
        </w:tc>
        <w:tc>
          <w:tcPr>
            <w:tcW w:w="567" w:type="dxa"/>
            <w:vMerge/>
            <w:tcBorders>
              <w:top w:val="nil"/>
              <w:left w:val="single" w:sz="4" w:space="0" w:color="auto"/>
              <w:bottom w:val="nil"/>
              <w:right w:val="single" w:sz="4" w:space="0" w:color="auto"/>
            </w:tcBorders>
            <w:vAlign w:val="center"/>
            <w:hideMark/>
          </w:tcPr>
          <w:p w14:paraId="604F3D0C"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5AE5CC9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41905B5C"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0A968B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18</w:t>
            </w:r>
          </w:p>
        </w:tc>
        <w:tc>
          <w:tcPr>
            <w:tcW w:w="843" w:type="dxa"/>
            <w:tcBorders>
              <w:top w:val="nil"/>
              <w:left w:val="nil"/>
              <w:bottom w:val="single" w:sz="4" w:space="0" w:color="auto"/>
              <w:right w:val="single" w:sz="4" w:space="0" w:color="auto"/>
            </w:tcBorders>
            <w:shd w:val="clear" w:color="000000" w:fill="FFFFFF"/>
            <w:noWrap/>
            <w:vAlign w:val="center"/>
            <w:hideMark/>
          </w:tcPr>
          <w:p w14:paraId="5E24287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BL612DL</w:t>
            </w:r>
          </w:p>
        </w:tc>
        <w:tc>
          <w:tcPr>
            <w:tcW w:w="2001" w:type="dxa"/>
            <w:tcBorders>
              <w:top w:val="nil"/>
              <w:left w:val="nil"/>
              <w:bottom w:val="single" w:sz="4" w:space="0" w:color="auto"/>
              <w:right w:val="single" w:sz="4" w:space="0" w:color="auto"/>
            </w:tcBorders>
            <w:shd w:val="clear" w:color="000000" w:fill="FFFFFF"/>
            <w:noWrap/>
            <w:vAlign w:val="center"/>
            <w:hideMark/>
          </w:tcPr>
          <w:p w14:paraId="2C328A6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TMBLF93T4C9068209</w:t>
            </w:r>
          </w:p>
        </w:tc>
        <w:tc>
          <w:tcPr>
            <w:tcW w:w="882" w:type="dxa"/>
            <w:tcBorders>
              <w:top w:val="nil"/>
              <w:left w:val="nil"/>
              <w:bottom w:val="single" w:sz="4" w:space="0" w:color="auto"/>
              <w:right w:val="single" w:sz="4" w:space="0" w:color="auto"/>
            </w:tcBorders>
            <w:shd w:val="clear" w:color="000000" w:fill="FFFFFF"/>
            <w:noWrap/>
            <w:vAlign w:val="center"/>
            <w:hideMark/>
          </w:tcPr>
          <w:p w14:paraId="29F5157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NA238125</w:t>
            </w:r>
          </w:p>
        </w:tc>
        <w:tc>
          <w:tcPr>
            <w:tcW w:w="803" w:type="dxa"/>
            <w:tcBorders>
              <w:top w:val="nil"/>
              <w:left w:val="nil"/>
              <w:bottom w:val="single" w:sz="4" w:space="0" w:color="auto"/>
              <w:right w:val="single" w:sz="4" w:space="0" w:color="auto"/>
            </w:tcBorders>
            <w:shd w:val="clear" w:color="000000" w:fill="FFFFFF"/>
            <w:noWrap/>
            <w:vAlign w:val="center"/>
            <w:hideMark/>
          </w:tcPr>
          <w:p w14:paraId="3A466ED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3B16454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606CB09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000000" w:fill="FFFFFF"/>
            <w:noWrap/>
            <w:vAlign w:val="center"/>
            <w:hideMark/>
          </w:tcPr>
          <w:p w14:paraId="44BED3F0"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21" w:type="dxa"/>
            <w:tcBorders>
              <w:top w:val="nil"/>
              <w:left w:val="nil"/>
              <w:bottom w:val="single" w:sz="4" w:space="0" w:color="auto"/>
              <w:right w:val="single" w:sz="4" w:space="0" w:color="auto"/>
            </w:tcBorders>
            <w:shd w:val="clear" w:color="000000" w:fill="FFFFFF"/>
            <w:noWrap/>
            <w:vAlign w:val="center"/>
            <w:hideMark/>
          </w:tcPr>
          <w:p w14:paraId="67D5848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054A809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1635091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0BAB5D9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48329C0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5898DCD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2217</w:t>
            </w:r>
          </w:p>
        </w:tc>
        <w:tc>
          <w:tcPr>
            <w:tcW w:w="1107" w:type="dxa"/>
            <w:tcBorders>
              <w:top w:val="nil"/>
              <w:left w:val="nil"/>
              <w:bottom w:val="single" w:sz="4" w:space="0" w:color="auto"/>
              <w:right w:val="single" w:sz="4" w:space="0" w:color="auto"/>
            </w:tcBorders>
            <w:shd w:val="clear" w:color="000000" w:fill="FFFFFF"/>
            <w:noWrap/>
            <w:vAlign w:val="center"/>
            <w:hideMark/>
          </w:tcPr>
          <w:p w14:paraId="7B5DCAB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31 800,00</w:t>
            </w:r>
          </w:p>
        </w:tc>
        <w:tc>
          <w:tcPr>
            <w:tcW w:w="567" w:type="dxa"/>
            <w:vMerge/>
            <w:tcBorders>
              <w:top w:val="nil"/>
              <w:left w:val="single" w:sz="4" w:space="0" w:color="auto"/>
              <w:bottom w:val="nil"/>
              <w:right w:val="single" w:sz="4" w:space="0" w:color="auto"/>
            </w:tcBorders>
            <w:vAlign w:val="center"/>
            <w:hideMark/>
          </w:tcPr>
          <w:p w14:paraId="5836FD23"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509A112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674DE62E"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A0DA49F"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lastRenderedPageBreak/>
              <w:t>19</w:t>
            </w:r>
          </w:p>
        </w:tc>
        <w:tc>
          <w:tcPr>
            <w:tcW w:w="843" w:type="dxa"/>
            <w:tcBorders>
              <w:top w:val="nil"/>
              <w:left w:val="nil"/>
              <w:bottom w:val="single" w:sz="4" w:space="0" w:color="auto"/>
              <w:right w:val="single" w:sz="4" w:space="0" w:color="auto"/>
            </w:tcBorders>
            <w:shd w:val="clear" w:color="000000" w:fill="FFFFFF"/>
            <w:noWrap/>
            <w:vAlign w:val="center"/>
            <w:hideMark/>
          </w:tcPr>
          <w:p w14:paraId="58715D8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BL871DJ</w:t>
            </w:r>
          </w:p>
        </w:tc>
        <w:tc>
          <w:tcPr>
            <w:tcW w:w="2001" w:type="dxa"/>
            <w:tcBorders>
              <w:top w:val="nil"/>
              <w:left w:val="nil"/>
              <w:bottom w:val="single" w:sz="4" w:space="0" w:color="auto"/>
              <w:right w:val="single" w:sz="4" w:space="0" w:color="auto"/>
            </w:tcBorders>
            <w:shd w:val="clear" w:color="000000" w:fill="FFFFFF"/>
            <w:noWrap/>
            <w:vAlign w:val="center"/>
            <w:hideMark/>
          </w:tcPr>
          <w:p w14:paraId="101EB26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TMBLF93T4C9068291</w:t>
            </w:r>
          </w:p>
        </w:tc>
        <w:tc>
          <w:tcPr>
            <w:tcW w:w="882" w:type="dxa"/>
            <w:tcBorders>
              <w:top w:val="nil"/>
              <w:left w:val="nil"/>
              <w:bottom w:val="single" w:sz="4" w:space="0" w:color="auto"/>
              <w:right w:val="single" w:sz="4" w:space="0" w:color="auto"/>
            </w:tcBorders>
            <w:shd w:val="clear" w:color="000000" w:fill="FFFFFF"/>
            <w:noWrap/>
            <w:vAlign w:val="center"/>
            <w:hideMark/>
          </w:tcPr>
          <w:p w14:paraId="04AE0A0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NA238124</w:t>
            </w:r>
          </w:p>
        </w:tc>
        <w:tc>
          <w:tcPr>
            <w:tcW w:w="803" w:type="dxa"/>
            <w:tcBorders>
              <w:top w:val="nil"/>
              <w:left w:val="nil"/>
              <w:bottom w:val="single" w:sz="4" w:space="0" w:color="auto"/>
              <w:right w:val="single" w:sz="4" w:space="0" w:color="auto"/>
            </w:tcBorders>
            <w:shd w:val="clear" w:color="000000" w:fill="FFFFFF"/>
            <w:noWrap/>
            <w:vAlign w:val="center"/>
            <w:hideMark/>
          </w:tcPr>
          <w:p w14:paraId="23C2AF3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7EC9A00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180E44A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000000" w:fill="FFFFFF"/>
            <w:noWrap/>
            <w:vAlign w:val="center"/>
            <w:hideMark/>
          </w:tcPr>
          <w:p w14:paraId="766D89F8"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21" w:type="dxa"/>
            <w:tcBorders>
              <w:top w:val="nil"/>
              <w:left w:val="nil"/>
              <w:bottom w:val="single" w:sz="4" w:space="0" w:color="auto"/>
              <w:right w:val="single" w:sz="4" w:space="0" w:color="auto"/>
            </w:tcBorders>
            <w:shd w:val="clear" w:color="000000" w:fill="FFFFFF"/>
            <w:noWrap/>
            <w:vAlign w:val="center"/>
            <w:hideMark/>
          </w:tcPr>
          <w:p w14:paraId="6352E93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7ECA32E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2E0FCA2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2ECABB9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328B7B0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2BFAA57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2217</w:t>
            </w:r>
          </w:p>
        </w:tc>
        <w:tc>
          <w:tcPr>
            <w:tcW w:w="1107" w:type="dxa"/>
            <w:tcBorders>
              <w:top w:val="nil"/>
              <w:left w:val="nil"/>
              <w:bottom w:val="single" w:sz="4" w:space="0" w:color="auto"/>
              <w:right w:val="single" w:sz="4" w:space="0" w:color="auto"/>
            </w:tcBorders>
            <w:shd w:val="clear" w:color="000000" w:fill="FFFFFF"/>
            <w:noWrap/>
            <w:vAlign w:val="center"/>
            <w:hideMark/>
          </w:tcPr>
          <w:p w14:paraId="49AA806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31 800,00</w:t>
            </w:r>
          </w:p>
        </w:tc>
        <w:tc>
          <w:tcPr>
            <w:tcW w:w="567" w:type="dxa"/>
            <w:vMerge/>
            <w:tcBorders>
              <w:top w:val="nil"/>
              <w:left w:val="single" w:sz="4" w:space="0" w:color="auto"/>
              <w:bottom w:val="nil"/>
              <w:right w:val="single" w:sz="4" w:space="0" w:color="auto"/>
            </w:tcBorders>
            <w:vAlign w:val="center"/>
            <w:hideMark/>
          </w:tcPr>
          <w:p w14:paraId="2D0BBAEB"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60E8D4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42F43B95"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32845E4F"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20</w:t>
            </w:r>
          </w:p>
        </w:tc>
        <w:tc>
          <w:tcPr>
            <w:tcW w:w="843" w:type="dxa"/>
            <w:tcBorders>
              <w:top w:val="nil"/>
              <w:left w:val="nil"/>
              <w:bottom w:val="single" w:sz="4" w:space="0" w:color="auto"/>
              <w:right w:val="single" w:sz="4" w:space="0" w:color="auto"/>
            </w:tcBorders>
            <w:shd w:val="clear" w:color="000000" w:fill="FFFFFF"/>
            <w:noWrap/>
            <w:vAlign w:val="center"/>
            <w:hideMark/>
          </w:tcPr>
          <w:p w14:paraId="1B22D03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BL616DL</w:t>
            </w:r>
          </w:p>
        </w:tc>
        <w:tc>
          <w:tcPr>
            <w:tcW w:w="2001" w:type="dxa"/>
            <w:tcBorders>
              <w:top w:val="nil"/>
              <w:left w:val="nil"/>
              <w:bottom w:val="single" w:sz="4" w:space="0" w:color="auto"/>
              <w:right w:val="single" w:sz="4" w:space="0" w:color="auto"/>
            </w:tcBorders>
            <w:shd w:val="clear" w:color="000000" w:fill="FFFFFF"/>
            <w:noWrap/>
            <w:vAlign w:val="center"/>
            <w:hideMark/>
          </w:tcPr>
          <w:p w14:paraId="219BC8A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TMBLF93T6C9068292</w:t>
            </w:r>
          </w:p>
        </w:tc>
        <w:tc>
          <w:tcPr>
            <w:tcW w:w="882" w:type="dxa"/>
            <w:tcBorders>
              <w:top w:val="nil"/>
              <w:left w:val="nil"/>
              <w:bottom w:val="single" w:sz="4" w:space="0" w:color="auto"/>
              <w:right w:val="single" w:sz="4" w:space="0" w:color="auto"/>
            </w:tcBorders>
            <w:shd w:val="clear" w:color="000000" w:fill="FFFFFF"/>
            <w:noWrap/>
            <w:vAlign w:val="center"/>
            <w:hideMark/>
          </w:tcPr>
          <w:p w14:paraId="706E226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NA238126</w:t>
            </w:r>
          </w:p>
        </w:tc>
        <w:tc>
          <w:tcPr>
            <w:tcW w:w="803" w:type="dxa"/>
            <w:tcBorders>
              <w:top w:val="nil"/>
              <w:left w:val="nil"/>
              <w:bottom w:val="single" w:sz="4" w:space="0" w:color="auto"/>
              <w:right w:val="single" w:sz="4" w:space="0" w:color="auto"/>
            </w:tcBorders>
            <w:shd w:val="clear" w:color="000000" w:fill="FFFFFF"/>
            <w:noWrap/>
            <w:vAlign w:val="center"/>
            <w:hideMark/>
          </w:tcPr>
          <w:p w14:paraId="4C2AEB4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2590505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2C67F69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000000" w:fill="FFFFFF"/>
            <w:noWrap/>
            <w:vAlign w:val="center"/>
            <w:hideMark/>
          </w:tcPr>
          <w:p w14:paraId="2B6D0EC0"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21" w:type="dxa"/>
            <w:tcBorders>
              <w:top w:val="nil"/>
              <w:left w:val="nil"/>
              <w:bottom w:val="single" w:sz="4" w:space="0" w:color="auto"/>
              <w:right w:val="single" w:sz="4" w:space="0" w:color="auto"/>
            </w:tcBorders>
            <w:shd w:val="clear" w:color="000000" w:fill="FFFFFF"/>
            <w:noWrap/>
            <w:vAlign w:val="center"/>
            <w:hideMark/>
          </w:tcPr>
          <w:p w14:paraId="11DB9F3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3176BA3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32D1EE2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3AA912E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0347C4A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734FD0C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2217</w:t>
            </w:r>
          </w:p>
        </w:tc>
        <w:tc>
          <w:tcPr>
            <w:tcW w:w="1107" w:type="dxa"/>
            <w:tcBorders>
              <w:top w:val="nil"/>
              <w:left w:val="nil"/>
              <w:bottom w:val="single" w:sz="4" w:space="0" w:color="auto"/>
              <w:right w:val="single" w:sz="4" w:space="0" w:color="auto"/>
            </w:tcBorders>
            <w:shd w:val="clear" w:color="000000" w:fill="FFFFFF"/>
            <w:noWrap/>
            <w:vAlign w:val="center"/>
            <w:hideMark/>
          </w:tcPr>
          <w:p w14:paraId="580905C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31 800,00</w:t>
            </w:r>
          </w:p>
        </w:tc>
        <w:tc>
          <w:tcPr>
            <w:tcW w:w="567" w:type="dxa"/>
            <w:vMerge/>
            <w:tcBorders>
              <w:top w:val="nil"/>
              <w:left w:val="single" w:sz="4" w:space="0" w:color="auto"/>
              <w:bottom w:val="nil"/>
              <w:right w:val="single" w:sz="4" w:space="0" w:color="auto"/>
            </w:tcBorders>
            <w:vAlign w:val="center"/>
            <w:hideMark/>
          </w:tcPr>
          <w:p w14:paraId="6D30CADC"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03E3530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7A42153B"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2E9EA463"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21</w:t>
            </w:r>
          </w:p>
        </w:tc>
        <w:tc>
          <w:tcPr>
            <w:tcW w:w="843" w:type="dxa"/>
            <w:tcBorders>
              <w:top w:val="nil"/>
              <w:left w:val="nil"/>
              <w:bottom w:val="single" w:sz="4" w:space="0" w:color="auto"/>
              <w:right w:val="single" w:sz="4" w:space="0" w:color="auto"/>
            </w:tcBorders>
            <w:shd w:val="clear" w:color="000000" w:fill="FFFFFF"/>
            <w:noWrap/>
            <w:vAlign w:val="center"/>
            <w:hideMark/>
          </w:tcPr>
          <w:p w14:paraId="17153AF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BL624DL</w:t>
            </w:r>
          </w:p>
        </w:tc>
        <w:tc>
          <w:tcPr>
            <w:tcW w:w="2001" w:type="dxa"/>
            <w:tcBorders>
              <w:top w:val="nil"/>
              <w:left w:val="nil"/>
              <w:bottom w:val="single" w:sz="4" w:space="0" w:color="auto"/>
              <w:right w:val="single" w:sz="4" w:space="0" w:color="auto"/>
            </w:tcBorders>
            <w:shd w:val="clear" w:color="000000" w:fill="FFFFFF"/>
            <w:noWrap/>
            <w:vAlign w:val="center"/>
            <w:hideMark/>
          </w:tcPr>
          <w:p w14:paraId="2483D6C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TMBLF93TXC9068053</w:t>
            </w:r>
          </w:p>
        </w:tc>
        <w:tc>
          <w:tcPr>
            <w:tcW w:w="882" w:type="dxa"/>
            <w:tcBorders>
              <w:top w:val="nil"/>
              <w:left w:val="nil"/>
              <w:bottom w:val="single" w:sz="4" w:space="0" w:color="auto"/>
              <w:right w:val="single" w:sz="4" w:space="0" w:color="auto"/>
            </w:tcBorders>
            <w:shd w:val="clear" w:color="000000" w:fill="FFFFFF"/>
            <w:noWrap/>
            <w:vAlign w:val="center"/>
            <w:hideMark/>
          </w:tcPr>
          <w:p w14:paraId="70D3108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TA316301</w:t>
            </w:r>
          </w:p>
        </w:tc>
        <w:tc>
          <w:tcPr>
            <w:tcW w:w="803" w:type="dxa"/>
            <w:tcBorders>
              <w:top w:val="nil"/>
              <w:left w:val="nil"/>
              <w:bottom w:val="single" w:sz="4" w:space="0" w:color="auto"/>
              <w:right w:val="single" w:sz="4" w:space="0" w:color="auto"/>
            </w:tcBorders>
            <w:shd w:val="clear" w:color="000000" w:fill="FFFFFF"/>
            <w:noWrap/>
            <w:vAlign w:val="center"/>
            <w:hideMark/>
          </w:tcPr>
          <w:p w14:paraId="6C2D86B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2995467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5EBDEB9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000000" w:fill="FFFFFF"/>
            <w:noWrap/>
            <w:vAlign w:val="center"/>
            <w:hideMark/>
          </w:tcPr>
          <w:p w14:paraId="370328CA"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21" w:type="dxa"/>
            <w:tcBorders>
              <w:top w:val="nil"/>
              <w:left w:val="nil"/>
              <w:bottom w:val="single" w:sz="4" w:space="0" w:color="auto"/>
              <w:right w:val="single" w:sz="4" w:space="0" w:color="auto"/>
            </w:tcBorders>
            <w:shd w:val="clear" w:color="000000" w:fill="FFFFFF"/>
            <w:noWrap/>
            <w:vAlign w:val="center"/>
            <w:hideMark/>
          </w:tcPr>
          <w:p w14:paraId="0F40A4A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3DFA4BC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4639DD5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34ED60D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šedá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11A828B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7B2DBDF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2217</w:t>
            </w:r>
          </w:p>
        </w:tc>
        <w:tc>
          <w:tcPr>
            <w:tcW w:w="1107" w:type="dxa"/>
            <w:tcBorders>
              <w:top w:val="nil"/>
              <w:left w:val="nil"/>
              <w:bottom w:val="single" w:sz="4" w:space="0" w:color="auto"/>
              <w:right w:val="single" w:sz="4" w:space="0" w:color="auto"/>
            </w:tcBorders>
            <w:shd w:val="clear" w:color="000000" w:fill="FFFFFF"/>
            <w:noWrap/>
            <w:vAlign w:val="center"/>
            <w:hideMark/>
          </w:tcPr>
          <w:p w14:paraId="24DD279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31 800,00</w:t>
            </w:r>
          </w:p>
        </w:tc>
        <w:tc>
          <w:tcPr>
            <w:tcW w:w="567" w:type="dxa"/>
            <w:vMerge/>
            <w:tcBorders>
              <w:top w:val="nil"/>
              <w:left w:val="single" w:sz="4" w:space="0" w:color="auto"/>
              <w:bottom w:val="nil"/>
              <w:right w:val="single" w:sz="4" w:space="0" w:color="auto"/>
            </w:tcBorders>
            <w:vAlign w:val="center"/>
            <w:hideMark/>
          </w:tcPr>
          <w:p w14:paraId="534384C5"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049620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67C928F9"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4357A35"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22</w:t>
            </w:r>
          </w:p>
        </w:tc>
        <w:tc>
          <w:tcPr>
            <w:tcW w:w="843" w:type="dxa"/>
            <w:tcBorders>
              <w:top w:val="nil"/>
              <w:left w:val="nil"/>
              <w:bottom w:val="single" w:sz="4" w:space="0" w:color="auto"/>
              <w:right w:val="single" w:sz="4" w:space="0" w:color="auto"/>
            </w:tcBorders>
            <w:shd w:val="clear" w:color="000000" w:fill="FFFFFF"/>
            <w:noWrap/>
            <w:vAlign w:val="center"/>
            <w:hideMark/>
          </w:tcPr>
          <w:p w14:paraId="229E342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BL875DJ</w:t>
            </w:r>
          </w:p>
        </w:tc>
        <w:tc>
          <w:tcPr>
            <w:tcW w:w="2001" w:type="dxa"/>
            <w:tcBorders>
              <w:top w:val="nil"/>
              <w:left w:val="nil"/>
              <w:bottom w:val="single" w:sz="4" w:space="0" w:color="auto"/>
              <w:right w:val="single" w:sz="4" w:space="0" w:color="auto"/>
            </w:tcBorders>
            <w:shd w:val="clear" w:color="000000" w:fill="FFFFFF"/>
            <w:noWrap/>
            <w:vAlign w:val="center"/>
            <w:hideMark/>
          </w:tcPr>
          <w:p w14:paraId="2A444B8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TMBCF93T3C9070162</w:t>
            </w:r>
          </w:p>
        </w:tc>
        <w:tc>
          <w:tcPr>
            <w:tcW w:w="882" w:type="dxa"/>
            <w:tcBorders>
              <w:top w:val="nil"/>
              <w:left w:val="nil"/>
              <w:bottom w:val="single" w:sz="4" w:space="0" w:color="auto"/>
              <w:right w:val="single" w:sz="4" w:space="0" w:color="auto"/>
            </w:tcBorders>
            <w:shd w:val="clear" w:color="000000" w:fill="FFFFFF"/>
            <w:noWrap/>
            <w:vAlign w:val="center"/>
            <w:hideMark/>
          </w:tcPr>
          <w:p w14:paraId="1913830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NA238127</w:t>
            </w:r>
          </w:p>
        </w:tc>
        <w:tc>
          <w:tcPr>
            <w:tcW w:w="803" w:type="dxa"/>
            <w:tcBorders>
              <w:top w:val="nil"/>
              <w:left w:val="nil"/>
              <w:bottom w:val="single" w:sz="4" w:space="0" w:color="auto"/>
              <w:right w:val="single" w:sz="4" w:space="0" w:color="auto"/>
            </w:tcBorders>
            <w:shd w:val="clear" w:color="000000" w:fill="FFFFFF"/>
            <w:noWrap/>
            <w:vAlign w:val="center"/>
            <w:hideMark/>
          </w:tcPr>
          <w:p w14:paraId="1C970B8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69A1D4F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0073036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000000" w:fill="FFFFFF"/>
            <w:noWrap/>
            <w:vAlign w:val="center"/>
            <w:hideMark/>
          </w:tcPr>
          <w:p w14:paraId="57568F29"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21" w:type="dxa"/>
            <w:tcBorders>
              <w:top w:val="nil"/>
              <w:left w:val="nil"/>
              <w:bottom w:val="single" w:sz="4" w:space="0" w:color="auto"/>
              <w:right w:val="single" w:sz="4" w:space="0" w:color="auto"/>
            </w:tcBorders>
            <w:shd w:val="clear" w:color="000000" w:fill="FFFFFF"/>
            <w:noWrap/>
            <w:vAlign w:val="center"/>
            <w:hideMark/>
          </w:tcPr>
          <w:p w14:paraId="2EBF04B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7123D5B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06CA980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253760E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588DF46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58E710B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2195</w:t>
            </w:r>
          </w:p>
        </w:tc>
        <w:tc>
          <w:tcPr>
            <w:tcW w:w="1107" w:type="dxa"/>
            <w:tcBorders>
              <w:top w:val="nil"/>
              <w:left w:val="nil"/>
              <w:bottom w:val="single" w:sz="4" w:space="0" w:color="auto"/>
              <w:right w:val="single" w:sz="4" w:space="0" w:color="auto"/>
            </w:tcBorders>
            <w:shd w:val="clear" w:color="000000" w:fill="FFFFFF"/>
            <w:noWrap/>
            <w:vAlign w:val="center"/>
            <w:hideMark/>
          </w:tcPr>
          <w:p w14:paraId="3379979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567" w:type="dxa"/>
            <w:vMerge/>
            <w:tcBorders>
              <w:top w:val="nil"/>
              <w:left w:val="single" w:sz="4" w:space="0" w:color="auto"/>
              <w:bottom w:val="nil"/>
              <w:right w:val="single" w:sz="4" w:space="0" w:color="auto"/>
            </w:tcBorders>
            <w:vAlign w:val="center"/>
            <w:hideMark/>
          </w:tcPr>
          <w:p w14:paraId="5AB89A5F"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770722A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3BA32BAB"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2B35BD3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23</w:t>
            </w:r>
          </w:p>
        </w:tc>
        <w:tc>
          <w:tcPr>
            <w:tcW w:w="843" w:type="dxa"/>
            <w:tcBorders>
              <w:top w:val="nil"/>
              <w:left w:val="nil"/>
              <w:bottom w:val="single" w:sz="4" w:space="0" w:color="auto"/>
              <w:right w:val="single" w:sz="4" w:space="0" w:color="auto"/>
            </w:tcBorders>
            <w:shd w:val="clear" w:color="000000" w:fill="FFFFFF"/>
            <w:noWrap/>
            <w:vAlign w:val="center"/>
            <w:hideMark/>
          </w:tcPr>
          <w:p w14:paraId="47A98C6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BL900DJ</w:t>
            </w:r>
          </w:p>
        </w:tc>
        <w:tc>
          <w:tcPr>
            <w:tcW w:w="2001" w:type="dxa"/>
            <w:tcBorders>
              <w:top w:val="nil"/>
              <w:left w:val="nil"/>
              <w:bottom w:val="single" w:sz="4" w:space="0" w:color="auto"/>
              <w:right w:val="single" w:sz="4" w:space="0" w:color="auto"/>
            </w:tcBorders>
            <w:shd w:val="clear" w:color="000000" w:fill="FFFFFF"/>
            <w:noWrap/>
            <w:vAlign w:val="center"/>
            <w:hideMark/>
          </w:tcPr>
          <w:p w14:paraId="4E7C0A9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TMBCF93TXC9068649</w:t>
            </w:r>
          </w:p>
        </w:tc>
        <w:tc>
          <w:tcPr>
            <w:tcW w:w="882" w:type="dxa"/>
            <w:tcBorders>
              <w:top w:val="nil"/>
              <w:left w:val="nil"/>
              <w:bottom w:val="single" w:sz="4" w:space="0" w:color="auto"/>
              <w:right w:val="single" w:sz="4" w:space="0" w:color="auto"/>
            </w:tcBorders>
            <w:shd w:val="clear" w:color="000000" w:fill="FFFFFF"/>
            <w:noWrap/>
            <w:vAlign w:val="center"/>
            <w:hideMark/>
          </w:tcPr>
          <w:p w14:paraId="07AED4B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NA238128</w:t>
            </w:r>
          </w:p>
        </w:tc>
        <w:tc>
          <w:tcPr>
            <w:tcW w:w="803" w:type="dxa"/>
            <w:tcBorders>
              <w:top w:val="nil"/>
              <w:left w:val="nil"/>
              <w:bottom w:val="single" w:sz="4" w:space="0" w:color="auto"/>
              <w:right w:val="single" w:sz="4" w:space="0" w:color="auto"/>
            </w:tcBorders>
            <w:shd w:val="clear" w:color="000000" w:fill="FFFFFF"/>
            <w:noWrap/>
            <w:vAlign w:val="center"/>
            <w:hideMark/>
          </w:tcPr>
          <w:p w14:paraId="5922469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12FBFDB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6840C83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000000" w:fill="FFFFFF"/>
            <w:noWrap/>
            <w:vAlign w:val="center"/>
            <w:hideMark/>
          </w:tcPr>
          <w:p w14:paraId="184DE06B"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21" w:type="dxa"/>
            <w:tcBorders>
              <w:top w:val="nil"/>
              <w:left w:val="nil"/>
              <w:bottom w:val="single" w:sz="4" w:space="0" w:color="auto"/>
              <w:right w:val="single" w:sz="4" w:space="0" w:color="auto"/>
            </w:tcBorders>
            <w:shd w:val="clear" w:color="000000" w:fill="FFFFFF"/>
            <w:noWrap/>
            <w:vAlign w:val="center"/>
            <w:hideMark/>
          </w:tcPr>
          <w:p w14:paraId="7EA714B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6AD2213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1A5052E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16895CB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2EB7529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49E850D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2195</w:t>
            </w:r>
          </w:p>
        </w:tc>
        <w:tc>
          <w:tcPr>
            <w:tcW w:w="1107" w:type="dxa"/>
            <w:tcBorders>
              <w:top w:val="nil"/>
              <w:left w:val="nil"/>
              <w:bottom w:val="single" w:sz="4" w:space="0" w:color="auto"/>
              <w:right w:val="single" w:sz="4" w:space="0" w:color="auto"/>
            </w:tcBorders>
            <w:shd w:val="clear" w:color="000000" w:fill="FFFFFF"/>
            <w:noWrap/>
            <w:vAlign w:val="center"/>
            <w:hideMark/>
          </w:tcPr>
          <w:p w14:paraId="7071DD6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567" w:type="dxa"/>
            <w:vMerge/>
            <w:tcBorders>
              <w:top w:val="nil"/>
              <w:left w:val="single" w:sz="4" w:space="0" w:color="auto"/>
              <w:bottom w:val="nil"/>
              <w:right w:val="single" w:sz="4" w:space="0" w:color="auto"/>
            </w:tcBorders>
            <w:vAlign w:val="center"/>
            <w:hideMark/>
          </w:tcPr>
          <w:p w14:paraId="5B46E8EB"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4A62640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152BFE3D"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7DCF0686"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24</w:t>
            </w:r>
          </w:p>
        </w:tc>
        <w:tc>
          <w:tcPr>
            <w:tcW w:w="843" w:type="dxa"/>
            <w:tcBorders>
              <w:top w:val="nil"/>
              <w:left w:val="nil"/>
              <w:bottom w:val="single" w:sz="4" w:space="0" w:color="auto"/>
              <w:right w:val="single" w:sz="4" w:space="0" w:color="auto"/>
            </w:tcBorders>
            <w:shd w:val="clear" w:color="000000" w:fill="FFFFFF"/>
            <w:noWrap/>
            <w:vAlign w:val="center"/>
            <w:hideMark/>
          </w:tcPr>
          <w:p w14:paraId="0A3A46D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BL107DH</w:t>
            </w:r>
          </w:p>
        </w:tc>
        <w:tc>
          <w:tcPr>
            <w:tcW w:w="2001" w:type="dxa"/>
            <w:tcBorders>
              <w:top w:val="nil"/>
              <w:left w:val="nil"/>
              <w:bottom w:val="single" w:sz="4" w:space="0" w:color="auto"/>
              <w:right w:val="single" w:sz="4" w:space="0" w:color="auto"/>
            </w:tcBorders>
            <w:shd w:val="clear" w:color="000000" w:fill="FFFFFF"/>
            <w:noWrap/>
            <w:vAlign w:val="center"/>
            <w:hideMark/>
          </w:tcPr>
          <w:p w14:paraId="78BD02E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TMBCF93T5C9066792</w:t>
            </w:r>
          </w:p>
        </w:tc>
        <w:tc>
          <w:tcPr>
            <w:tcW w:w="882" w:type="dxa"/>
            <w:tcBorders>
              <w:top w:val="nil"/>
              <w:left w:val="nil"/>
              <w:bottom w:val="single" w:sz="4" w:space="0" w:color="auto"/>
              <w:right w:val="single" w:sz="4" w:space="0" w:color="auto"/>
            </w:tcBorders>
            <w:shd w:val="clear" w:color="000000" w:fill="FFFFFF"/>
            <w:noWrap/>
            <w:vAlign w:val="center"/>
            <w:hideMark/>
          </w:tcPr>
          <w:p w14:paraId="0625D68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NA238129</w:t>
            </w:r>
          </w:p>
        </w:tc>
        <w:tc>
          <w:tcPr>
            <w:tcW w:w="803" w:type="dxa"/>
            <w:tcBorders>
              <w:top w:val="nil"/>
              <w:left w:val="nil"/>
              <w:bottom w:val="single" w:sz="4" w:space="0" w:color="auto"/>
              <w:right w:val="single" w:sz="4" w:space="0" w:color="auto"/>
            </w:tcBorders>
            <w:shd w:val="clear" w:color="000000" w:fill="FFFFFF"/>
            <w:noWrap/>
            <w:vAlign w:val="center"/>
            <w:hideMark/>
          </w:tcPr>
          <w:p w14:paraId="74A3B4E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47602D8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4FBE863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000000" w:fill="FFFFFF"/>
            <w:noWrap/>
            <w:vAlign w:val="center"/>
            <w:hideMark/>
          </w:tcPr>
          <w:p w14:paraId="5B2F58A6"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21" w:type="dxa"/>
            <w:tcBorders>
              <w:top w:val="nil"/>
              <w:left w:val="nil"/>
              <w:bottom w:val="single" w:sz="4" w:space="0" w:color="auto"/>
              <w:right w:val="single" w:sz="4" w:space="0" w:color="auto"/>
            </w:tcBorders>
            <w:shd w:val="clear" w:color="000000" w:fill="FFFFFF"/>
            <w:noWrap/>
            <w:vAlign w:val="center"/>
            <w:hideMark/>
          </w:tcPr>
          <w:p w14:paraId="4268B76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46503E0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0F69B14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64C28C8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169585B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013858B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2195</w:t>
            </w:r>
          </w:p>
        </w:tc>
        <w:tc>
          <w:tcPr>
            <w:tcW w:w="1107" w:type="dxa"/>
            <w:tcBorders>
              <w:top w:val="nil"/>
              <w:left w:val="nil"/>
              <w:bottom w:val="single" w:sz="4" w:space="0" w:color="auto"/>
              <w:right w:val="single" w:sz="4" w:space="0" w:color="auto"/>
            </w:tcBorders>
            <w:shd w:val="clear" w:color="000000" w:fill="FFFFFF"/>
            <w:noWrap/>
            <w:vAlign w:val="center"/>
            <w:hideMark/>
          </w:tcPr>
          <w:p w14:paraId="69B008A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567" w:type="dxa"/>
            <w:vMerge/>
            <w:tcBorders>
              <w:top w:val="nil"/>
              <w:left w:val="single" w:sz="4" w:space="0" w:color="auto"/>
              <w:bottom w:val="nil"/>
              <w:right w:val="single" w:sz="4" w:space="0" w:color="auto"/>
            </w:tcBorders>
            <w:vAlign w:val="center"/>
            <w:hideMark/>
          </w:tcPr>
          <w:p w14:paraId="21497E10"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B75E70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6D597618"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3C51AB6"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25</w:t>
            </w:r>
          </w:p>
        </w:tc>
        <w:tc>
          <w:tcPr>
            <w:tcW w:w="843" w:type="dxa"/>
            <w:tcBorders>
              <w:top w:val="nil"/>
              <w:left w:val="nil"/>
              <w:bottom w:val="single" w:sz="4" w:space="0" w:color="auto"/>
              <w:right w:val="single" w:sz="4" w:space="0" w:color="auto"/>
            </w:tcBorders>
            <w:shd w:val="clear" w:color="000000" w:fill="FFFFFF"/>
            <w:noWrap/>
            <w:vAlign w:val="center"/>
            <w:hideMark/>
          </w:tcPr>
          <w:p w14:paraId="4B9EACE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BL638DL</w:t>
            </w:r>
          </w:p>
        </w:tc>
        <w:tc>
          <w:tcPr>
            <w:tcW w:w="2001" w:type="dxa"/>
            <w:tcBorders>
              <w:top w:val="nil"/>
              <w:left w:val="nil"/>
              <w:bottom w:val="single" w:sz="4" w:space="0" w:color="auto"/>
              <w:right w:val="single" w:sz="4" w:space="0" w:color="auto"/>
            </w:tcBorders>
            <w:shd w:val="clear" w:color="000000" w:fill="FFFFFF"/>
            <w:noWrap/>
            <w:vAlign w:val="center"/>
            <w:hideMark/>
          </w:tcPr>
          <w:p w14:paraId="215D071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TMBCF93TXC9068084</w:t>
            </w:r>
          </w:p>
        </w:tc>
        <w:tc>
          <w:tcPr>
            <w:tcW w:w="882" w:type="dxa"/>
            <w:tcBorders>
              <w:top w:val="nil"/>
              <w:left w:val="nil"/>
              <w:bottom w:val="single" w:sz="4" w:space="0" w:color="auto"/>
              <w:right w:val="single" w:sz="4" w:space="0" w:color="auto"/>
            </w:tcBorders>
            <w:shd w:val="clear" w:color="000000" w:fill="FFFFFF"/>
            <w:noWrap/>
            <w:vAlign w:val="center"/>
            <w:hideMark/>
          </w:tcPr>
          <w:p w14:paraId="08E6EFE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NA238132</w:t>
            </w:r>
          </w:p>
        </w:tc>
        <w:tc>
          <w:tcPr>
            <w:tcW w:w="803" w:type="dxa"/>
            <w:tcBorders>
              <w:top w:val="nil"/>
              <w:left w:val="nil"/>
              <w:bottom w:val="single" w:sz="4" w:space="0" w:color="auto"/>
              <w:right w:val="single" w:sz="4" w:space="0" w:color="auto"/>
            </w:tcBorders>
            <w:shd w:val="clear" w:color="000000" w:fill="FFFFFF"/>
            <w:noWrap/>
            <w:vAlign w:val="center"/>
            <w:hideMark/>
          </w:tcPr>
          <w:p w14:paraId="1E8D466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000000" w:fill="FFFFFF"/>
            <w:noWrap/>
            <w:vAlign w:val="center"/>
            <w:hideMark/>
          </w:tcPr>
          <w:p w14:paraId="2CD1E78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0BAD172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000000" w:fill="FFFFFF"/>
            <w:noWrap/>
            <w:vAlign w:val="center"/>
            <w:hideMark/>
          </w:tcPr>
          <w:p w14:paraId="0A5D90C8"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p>
        </w:tc>
        <w:tc>
          <w:tcPr>
            <w:tcW w:w="621" w:type="dxa"/>
            <w:tcBorders>
              <w:top w:val="nil"/>
              <w:left w:val="nil"/>
              <w:bottom w:val="single" w:sz="4" w:space="0" w:color="auto"/>
              <w:right w:val="single" w:sz="4" w:space="0" w:color="auto"/>
            </w:tcBorders>
            <w:shd w:val="clear" w:color="000000" w:fill="FFFFFF"/>
            <w:noWrap/>
            <w:vAlign w:val="center"/>
            <w:hideMark/>
          </w:tcPr>
          <w:p w14:paraId="4287EDD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73BB6EB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125</w:t>
            </w:r>
          </w:p>
        </w:tc>
        <w:tc>
          <w:tcPr>
            <w:tcW w:w="586" w:type="dxa"/>
            <w:tcBorders>
              <w:top w:val="nil"/>
              <w:left w:val="nil"/>
              <w:bottom w:val="single" w:sz="4" w:space="0" w:color="auto"/>
              <w:right w:val="single" w:sz="4" w:space="0" w:color="auto"/>
            </w:tcBorders>
            <w:shd w:val="clear" w:color="000000" w:fill="FFFFFF"/>
            <w:noWrap/>
            <w:vAlign w:val="center"/>
            <w:hideMark/>
          </w:tcPr>
          <w:p w14:paraId="78939C7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000000" w:fill="FFFFFF"/>
            <w:noWrap/>
            <w:vAlign w:val="center"/>
            <w:hideMark/>
          </w:tcPr>
          <w:p w14:paraId="51E5E1A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čierna metalíza</w:t>
            </w:r>
          </w:p>
        </w:tc>
        <w:tc>
          <w:tcPr>
            <w:tcW w:w="519" w:type="dxa"/>
            <w:tcBorders>
              <w:top w:val="nil"/>
              <w:left w:val="nil"/>
              <w:bottom w:val="single" w:sz="4" w:space="0" w:color="auto"/>
              <w:right w:val="single" w:sz="4" w:space="0" w:color="auto"/>
            </w:tcBorders>
            <w:shd w:val="clear" w:color="000000" w:fill="FFFFFF"/>
            <w:noWrap/>
            <w:vAlign w:val="center"/>
            <w:hideMark/>
          </w:tcPr>
          <w:p w14:paraId="7B0FE4C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000000" w:fill="FFFFFF"/>
            <w:noWrap/>
            <w:vAlign w:val="center"/>
            <w:hideMark/>
          </w:tcPr>
          <w:p w14:paraId="2BC9210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2195</w:t>
            </w:r>
          </w:p>
        </w:tc>
        <w:tc>
          <w:tcPr>
            <w:tcW w:w="1107" w:type="dxa"/>
            <w:tcBorders>
              <w:top w:val="nil"/>
              <w:left w:val="nil"/>
              <w:bottom w:val="single" w:sz="4" w:space="0" w:color="auto"/>
              <w:right w:val="single" w:sz="4" w:space="0" w:color="auto"/>
            </w:tcBorders>
            <w:shd w:val="clear" w:color="000000" w:fill="FFFFFF"/>
            <w:noWrap/>
            <w:vAlign w:val="center"/>
            <w:hideMark/>
          </w:tcPr>
          <w:p w14:paraId="5E03F48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30 780,00</w:t>
            </w:r>
          </w:p>
        </w:tc>
        <w:tc>
          <w:tcPr>
            <w:tcW w:w="567" w:type="dxa"/>
            <w:vMerge/>
            <w:tcBorders>
              <w:top w:val="nil"/>
              <w:left w:val="single" w:sz="4" w:space="0" w:color="auto"/>
              <w:bottom w:val="nil"/>
              <w:right w:val="single" w:sz="4" w:space="0" w:color="auto"/>
            </w:tcBorders>
            <w:vAlign w:val="center"/>
            <w:hideMark/>
          </w:tcPr>
          <w:p w14:paraId="58C81490"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0EC9C36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24690741"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C145B5A"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26</w:t>
            </w:r>
          </w:p>
        </w:tc>
        <w:tc>
          <w:tcPr>
            <w:tcW w:w="843" w:type="dxa"/>
            <w:tcBorders>
              <w:top w:val="nil"/>
              <w:left w:val="nil"/>
              <w:bottom w:val="single" w:sz="4" w:space="0" w:color="auto"/>
              <w:right w:val="single" w:sz="4" w:space="0" w:color="auto"/>
            </w:tcBorders>
            <w:shd w:val="clear" w:color="000000" w:fill="FFFFFF"/>
            <w:noWrap/>
            <w:vAlign w:val="center"/>
            <w:hideMark/>
          </w:tcPr>
          <w:p w14:paraId="54013D1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BL226DO</w:t>
            </w:r>
          </w:p>
        </w:tc>
        <w:tc>
          <w:tcPr>
            <w:tcW w:w="2001" w:type="dxa"/>
            <w:tcBorders>
              <w:top w:val="nil"/>
              <w:left w:val="nil"/>
              <w:bottom w:val="single" w:sz="4" w:space="0" w:color="auto"/>
              <w:right w:val="single" w:sz="4" w:space="0" w:color="auto"/>
            </w:tcBorders>
            <w:shd w:val="clear" w:color="000000" w:fill="FFFFFF"/>
            <w:noWrap/>
            <w:vAlign w:val="center"/>
            <w:hideMark/>
          </w:tcPr>
          <w:p w14:paraId="4E90D04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WDB9300311L616307</w:t>
            </w:r>
          </w:p>
        </w:tc>
        <w:tc>
          <w:tcPr>
            <w:tcW w:w="882" w:type="dxa"/>
            <w:tcBorders>
              <w:top w:val="nil"/>
              <w:left w:val="nil"/>
              <w:bottom w:val="single" w:sz="4" w:space="0" w:color="auto"/>
              <w:right w:val="single" w:sz="4" w:space="0" w:color="auto"/>
            </w:tcBorders>
            <w:shd w:val="clear" w:color="000000" w:fill="FFFFFF"/>
            <w:noWrap/>
            <w:vAlign w:val="center"/>
            <w:hideMark/>
          </w:tcPr>
          <w:p w14:paraId="24930D7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TA249419</w:t>
            </w:r>
          </w:p>
        </w:tc>
        <w:tc>
          <w:tcPr>
            <w:tcW w:w="803" w:type="dxa"/>
            <w:tcBorders>
              <w:top w:val="nil"/>
              <w:left w:val="nil"/>
              <w:bottom w:val="single" w:sz="4" w:space="0" w:color="auto"/>
              <w:right w:val="single" w:sz="4" w:space="0" w:color="auto"/>
            </w:tcBorders>
            <w:shd w:val="clear" w:color="000000" w:fill="FFFFFF"/>
            <w:noWrap/>
            <w:vAlign w:val="center"/>
            <w:hideMark/>
          </w:tcPr>
          <w:p w14:paraId="387911C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N3</w:t>
            </w:r>
          </w:p>
        </w:tc>
        <w:tc>
          <w:tcPr>
            <w:tcW w:w="984" w:type="dxa"/>
            <w:tcBorders>
              <w:top w:val="nil"/>
              <w:left w:val="nil"/>
              <w:bottom w:val="single" w:sz="4" w:space="0" w:color="auto"/>
              <w:right w:val="single" w:sz="4" w:space="0" w:color="auto"/>
            </w:tcBorders>
            <w:shd w:val="clear" w:color="000000" w:fill="FFFFFF"/>
            <w:noWrap/>
            <w:vAlign w:val="center"/>
            <w:hideMark/>
          </w:tcPr>
          <w:p w14:paraId="17AC074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Špeciálne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3DA06F5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81" w:type="dxa"/>
            <w:tcBorders>
              <w:top w:val="nil"/>
              <w:left w:val="nil"/>
              <w:bottom w:val="single" w:sz="4" w:space="0" w:color="auto"/>
              <w:right w:val="single" w:sz="4" w:space="0" w:color="auto"/>
            </w:tcBorders>
            <w:shd w:val="clear" w:color="000000" w:fill="FFFFFF"/>
            <w:noWrap/>
            <w:vAlign w:val="center"/>
            <w:hideMark/>
          </w:tcPr>
          <w:p w14:paraId="4EDCEF3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ACTROS</w:t>
            </w:r>
          </w:p>
        </w:tc>
        <w:tc>
          <w:tcPr>
            <w:tcW w:w="621" w:type="dxa"/>
            <w:tcBorders>
              <w:top w:val="nil"/>
              <w:left w:val="nil"/>
              <w:bottom w:val="single" w:sz="4" w:space="0" w:color="auto"/>
              <w:right w:val="single" w:sz="4" w:space="0" w:color="auto"/>
            </w:tcBorders>
            <w:shd w:val="clear" w:color="000000" w:fill="FFFFFF"/>
            <w:noWrap/>
            <w:vAlign w:val="center"/>
            <w:hideMark/>
          </w:tcPr>
          <w:p w14:paraId="0CD2062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70437CC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300</w:t>
            </w:r>
          </w:p>
        </w:tc>
        <w:tc>
          <w:tcPr>
            <w:tcW w:w="586" w:type="dxa"/>
            <w:tcBorders>
              <w:top w:val="nil"/>
              <w:left w:val="nil"/>
              <w:bottom w:val="single" w:sz="4" w:space="0" w:color="auto"/>
              <w:right w:val="single" w:sz="4" w:space="0" w:color="auto"/>
            </w:tcBorders>
            <w:shd w:val="clear" w:color="000000" w:fill="FFFFFF"/>
            <w:noWrap/>
            <w:vAlign w:val="center"/>
            <w:hideMark/>
          </w:tcPr>
          <w:p w14:paraId="6815EFD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11946</w:t>
            </w:r>
          </w:p>
        </w:tc>
        <w:tc>
          <w:tcPr>
            <w:tcW w:w="810" w:type="dxa"/>
            <w:tcBorders>
              <w:top w:val="nil"/>
              <w:left w:val="nil"/>
              <w:bottom w:val="single" w:sz="4" w:space="0" w:color="auto"/>
              <w:right w:val="single" w:sz="4" w:space="0" w:color="auto"/>
            </w:tcBorders>
            <w:shd w:val="clear" w:color="000000" w:fill="FFFFFF"/>
            <w:noWrap/>
            <w:vAlign w:val="center"/>
            <w:hideMark/>
          </w:tcPr>
          <w:p w14:paraId="2C9F3BD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tmavá</w:t>
            </w:r>
          </w:p>
        </w:tc>
        <w:tc>
          <w:tcPr>
            <w:tcW w:w="519" w:type="dxa"/>
            <w:tcBorders>
              <w:top w:val="nil"/>
              <w:left w:val="nil"/>
              <w:bottom w:val="single" w:sz="4" w:space="0" w:color="auto"/>
              <w:right w:val="single" w:sz="4" w:space="0" w:color="auto"/>
            </w:tcBorders>
            <w:shd w:val="clear" w:color="000000" w:fill="FFFFFF"/>
            <w:noWrap/>
            <w:vAlign w:val="center"/>
            <w:hideMark/>
          </w:tcPr>
          <w:p w14:paraId="73C8539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w:t>
            </w:r>
          </w:p>
        </w:tc>
        <w:tc>
          <w:tcPr>
            <w:tcW w:w="837" w:type="dxa"/>
            <w:tcBorders>
              <w:top w:val="nil"/>
              <w:left w:val="nil"/>
              <w:bottom w:val="single" w:sz="4" w:space="0" w:color="auto"/>
              <w:right w:val="single" w:sz="4" w:space="0" w:color="auto"/>
            </w:tcBorders>
            <w:shd w:val="clear" w:color="000000" w:fill="FFFFFF"/>
            <w:noWrap/>
            <w:vAlign w:val="center"/>
            <w:hideMark/>
          </w:tcPr>
          <w:p w14:paraId="673ACA0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19000</w:t>
            </w:r>
          </w:p>
        </w:tc>
        <w:tc>
          <w:tcPr>
            <w:tcW w:w="1107" w:type="dxa"/>
            <w:tcBorders>
              <w:top w:val="nil"/>
              <w:left w:val="nil"/>
              <w:bottom w:val="single" w:sz="4" w:space="0" w:color="auto"/>
              <w:right w:val="single" w:sz="4" w:space="0" w:color="auto"/>
            </w:tcBorders>
            <w:shd w:val="clear" w:color="000000" w:fill="FFFFFF"/>
            <w:noWrap/>
            <w:vAlign w:val="center"/>
            <w:hideMark/>
          </w:tcPr>
          <w:p w14:paraId="55662F9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302 836,80</w:t>
            </w:r>
          </w:p>
        </w:tc>
        <w:tc>
          <w:tcPr>
            <w:tcW w:w="567" w:type="dxa"/>
            <w:vMerge/>
            <w:tcBorders>
              <w:top w:val="nil"/>
              <w:left w:val="single" w:sz="4" w:space="0" w:color="auto"/>
              <w:bottom w:val="nil"/>
              <w:right w:val="single" w:sz="4" w:space="0" w:color="auto"/>
            </w:tcBorders>
            <w:vAlign w:val="center"/>
            <w:hideMark/>
          </w:tcPr>
          <w:p w14:paraId="4C3D5A2C"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8B9366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36A9295E"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C48096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27</w:t>
            </w:r>
          </w:p>
        </w:tc>
        <w:tc>
          <w:tcPr>
            <w:tcW w:w="843" w:type="dxa"/>
            <w:tcBorders>
              <w:top w:val="nil"/>
              <w:left w:val="nil"/>
              <w:bottom w:val="single" w:sz="4" w:space="0" w:color="auto"/>
              <w:right w:val="single" w:sz="4" w:space="0" w:color="auto"/>
            </w:tcBorders>
            <w:shd w:val="clear" w:color="000000" w:fill="FFFFFF"/>
            <w:noWrap/>
            <w:vAlign w:val="center"/>
            <w:hideMark/>
          </w:tcPr>
          <w:p w14:paraId="229E790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BL230DO</w:t>
            </w:r>
          </w:p>
        </w:tc>
        <w:tc>
          <w:tcPr>
            <w:tcW w:w="2001" w:type="dxa"/>
            <w:tcBorders>
              <w:top w:val="nil"/>
              <w:left w:val="nil"/>
              <w:bottom w:val="single" w:sz="4" w:space="0" w:color="auto"/>
              <w:right w:val="single" w:sz="4" w:space="0" w:color="auto"/>
            </w:tcBorders>
            <w:shd w:val="clear" w:color="000000" w:fill="FFFFFF"/>
            <w:noWrap/>
            <w:vAlign w:val="center"/>
            <w:hideMark/>
          </w:tcPr>
          <w:p w14:paraId="3495167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WDB9300311L616306</w:t>
            </w:r>
          </w:p>
        </w:tc>
        <w:tc>
          <w:tcPr>
            <w:tcW w:w="882" w:type="dxa"/>
            <w:tcBorders>
              <w:top w:val="nil"/>
              <w:left w:val="nil"/>
              <w:bottom w:val="single" w:sz="4" w:space="0" w:color="auto"/>
              <w:right w:val="single" w:sz="4" w:space="0" w:color="auto"/>
            </w:tcBorders>
            <w:shd w:val="clear" w:color="000000" w:fill="FFFFFF"/>
            <w:noWrap/>
            <w:vAlign w:val="center"/>
            <w:hideMark/>
          </w:tcPr>
          <w:p w14:paraId="568BE42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TA249418</w:t>
            </w:r>
          </w:p>
        </w:tc>
        <w:tc>
          <w:tcPr>
            <w:tcW w:w="803" w:type="dxa"/>
            <w:tcBorders>
              <w:top w:val="nil"/>
              <w:left w:val="nil"/>
              <w:bottom w:val="single" w:sz="4" w:space="0" w:color="auto"/>
              <w:right w:val="single" w:sz="4" w:space="0" w:color="auto"/>
            </w:tcBorders>
            <w:shd w:val="clear" w:color="000000" w:fill="FFFFFF"/>
            <w:noWrap/>
            <w:vAlign w:val="center"/>
            <w:hideMark/>
          </w:tcPr>
          <w:p w14:paraId="4FBC1E2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N3</w:t>
            </w:r>
          </w:p>
        </w:tc>
        <w:tc>
          <w:tcPr>
            <w:tcW w:w="984" w:type="dxa"/>
            <w:tcBorders>
              <w:top w:val="nil"/>
              <w:left w:val="nil"/>
              <w:bottom w:val="single" w:sz="4" w:space="0" w:color="auto"/>
              <w:right w:val="single" w:sz="4" w:space="0" w:color="auto"/>
            </w:tcBorders>
            <w:shd w:val="clear" w:color="000000" w:fill="FFFFFF"/>
            <w:noWrap/>
            <w:vAlign w:val="center"/>
            <w:hideMark/>
          </w:tcPr>
          <w:p w14:paraId="7EDDBFA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Špeciálne vozidlo</w:t>
            </w:r>
          </w:p>
        </w:tc>
        <w:tc>
          <w:tcPr>
            <w:tcW w:w="1152" w:type="dxa"/>
            <w:tcBorders>
              <w:top w:val="nil"/>
              <w:left w:val="nil"/>
              <w:bottom w:val="single" w:sz="4" w:space="0" w:color="auto"/>
              <w:right w:val="single" w:sz="4" w:space="0" w:color="auto"/>
            </w:tcBorders>
            <w:shd w:val="clear" w:color="000000" w:fill="FFFFFF"/>
            <w:noWrap/>
            <w:vAlign w:val="center"/>
            <w:hideMark/>
          </w:tcPr>
          <w:p w14:paraId="1C0DF1F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81" w:type="dxa"/>
            <w:tcBorders>
              <w:top w:val="nil"/>
              <w:left w:val="nil"/>
              <w:bottom w:val="single" w:sz="4" w:space="0" w:color="auto"/>
              <w:right w:val="single" w:sz="4" w:space="0" w:color="auto"/>
            </w:tcBorders>
            <w:shd w:val="clear" w:color="000000" w:fill="FFFFFF"/>
            <w:noWrap/>
            <w:vAlign w:val="center"/>
            <w:hideMark/>
          </w:tcPr>
          <w:p w14:paraId="5E0930A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ACTROS</w:t>
            </w:r>
          </w:p>
        </w:tc>
        <w:tc>
          <w:tcPr>
            <w:tcW w:w="621" w:type="dxa"/>
            <w:tcBorders>
              <w:top w:val="nil"/>
              <w:left w:val="nil"/>
              <w:bottom w:val="single" w:sz="4" w:space="0" w:color="auto"/>
              <w:right w:val="single" w:sz="4" w:space="0" w:color="auto"/>
            </w:tcBorders>
            <w:shd w:val="clear" w:color="000000" w:fill="FFFFFF"/>
            <w:noWrap/>
            <w:vAlign w:val="center"/>
            <w:hideMark/>
          </w:tcPr>
          <w:p w14:paraId="219D5EC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000000" w:fill="FFFFFF"/>
            <w:noWrap/>
            <w:vAlign w:val="center"/>
            <w:hideMark/>
          </w:tcPr>
          <w:p w14:paraId="2D49AA6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300</w:t>
            </w:r>
          </w:p>
        </w:tc>
        <w:tc>
          <w:tcPr>
            <w:tcW w:w="586" w:type="dxa"/>
            <w:tcBorders>
              <w:top w:val="nil"/>
              <w:left w:val="nil"/>
              <w:bottom w:val="single" w:sz="4" w:space="0" w:color="auto"/>
              <w:right w:val="single" w:sz="4" w:space="0" w:color="auto"/>
            </w:tcBorders>
            <w:shd w:val="clear" w:color="000000" w:fill="FFFFFF"/>
            <w:noWrap/>
            <w:vAlign w:val="center"/>
            <w:hideMark/>
          </w:tcPr>
          <w:p w14:paraId="7E1BB89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11946</w:t>
            </w:r>
          </w:p>
        </w:tc>
        <w:tc>
          <w:tcPr>
            <w:tcW w:w="810" w:type="dxa"/>
            <w:tcBorders>
              <w:top w:val="nil"/>
              <w:left w:val="nil"/>
              <w:bottom w:val="single" w:sz="4" w:space="0" w:color="auto"/>
              <w:right w:val="single" w:sz="4" w:space="0" w:color="auto"/>
            </w:tcBorders>
            <w:shd w:val="clear" w:color="000000" w:fill="FFFFFF"/>
            <w:noWrap/>
            <w:vAlign w:val="center"/>
            <w:hideMark/>
          </w:tcPr>
          <w:p w14:paraId="0884698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tmavá</w:t>
            </w:r>
          </w:p>
        </w:tc>
        <w:tc>
          <w:tcPr>
            <w:tcW w:w="519" w:type="dxa"/>
            <w:tcBorders>
              <w:top w:val="nil"/>
              <w:left w:val="nil"/>
              <w:bottom w:val="single" w:sz="4" w:space="0" w:color="auto"/>
              <w:right w:val="single" w:sz="4" w:space="0" w:color="auto"/>
            </w:tcBorders>
            <w:shd w:val="clear" w:color="000000" w:fill="FFFFFF"/>
            <w:noWrap/>
            <w:vAlign w:val="center"/>
            <w:hideMark/>
          </w:tcPr>
          <w:p w14:paraId="5AD0DAD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w:t>
            </w:r>
          </w:p>
        </w:tc>
        <w:tc>
          <w:tcPr>
            <w:tcW w:w="837" w:type="dxa"/>
            <w:tcBorders>
              <w:top w:val="nil"/>
              <w:left w:val="nil"/>
              <w:bottom w:val="single" w:sz="4" w:space="0" w:color="auto"/>
              <w:right w:val="single" w:sz="4" w:space="0" w:color="auto"/>
            </w:tcBorders>
            <w:shd w:val="clear" w:color="000000" w:fill="FFFFFF"/>
            <w:noWrap/>
            <w:vAlign w:val="center"/>
            <w:hideMark/>
          </w:tcPr>
          <w:p w14:paraId="196988C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19000</w:t>
            </w:r>
          </w:p>
        </w:tc>
        <w:tc>
          <w:tcPr>
            <w:tcW w:w="1107" w:type="dxa"/>
            <w:tcBorders>
              <w:top w:val="nil"/>
              <w:left w:val="nil"/>
              <w:bottom w:val="single" w:sz="4" w:space="0" w:color="auto"/>
              <w:right w:val="single" w:sz="4" w:space="0" w:color="auto"/>
            </w:tcBorders>
            <w:shd w:val="clear" w:color="000000" w:fill="FFFFFF"/>
            <w:noWrap/>
            <w:vAlign w:val="center"/>
            <w:hideMark/>
          </w:tcPr>
          <w:p w14:paraId="00B05BF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302 836,80</w:t>
            </w:r>
          </w:p>
        </w:tc>
        <w:tc>
          <w:tcPr>
            <w:tcW w:w="567" w:type="dxa"/>
            <w:vMerge/>
            <w:tcBorders>
              <w:top w:val="nil"/>
              <w:left w:val="single" w:sz="4" w:space="0" w:color="auto"/>
              <w:bottom w:val="nil"/>
              <w:right w:val="single" w:sz="4" w:space="0" w:color="auto"/>
            </w:tcBorders>
            <w:vAlign w:val="center"/>
            <w:hideMark/>
          </w:tcPr>
          <w:p w14:paraId="08C4ABE9"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7C03BE5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17CABDCA"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2A4C7A7"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28</w:t>
            </w:r>
          </w:p>
        </w:tc>
        <w:tc>
          <w:tcPr>
            <w:tcW w:w="843" w:type="dxa"/>
            <w:tcBorders>
              <w:top w:val="nil"/>
              <w:left w:val="nil"/>
              <w:bottom w:val="single" w:sz="4" w:space="0" w:color="auto"/>
              <w:right w:val="single" w:sz="4" w:space="0" w:color="auto"/>
            </w:tcBorders>
            <w:shd w:val="clear" w:color="auto" w:fill="auto"/>
            <w:noWrap/>
            <w:vAlign w:val="center"/>
            <w:hideMark/>
          </w:tcPr>
          <w:p w14:paraId="568C169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BL865DO</w:t>
            </w:r>
          </w:p>
        </w:tc>
        <w:tc>
          <w:tcPr>
            <w:tcW w:w="2001" w:type="dxa"/>
            <w:tcBorders>
              <w:top w:val="nil"/>
              <w:left w:val="nil"/>
              <w:bottom w:val="single" w:sz="4" w:space="0" w:color="auto"/>
              <w:right w:val="single" w:sz="4" w:space="0" w:color="auto"/>
            </w:tcBorders>
            <w:shd w:val="clear" w:color="auto" w:fill="auto"/>
            <w:noWrap/>
            <w:vAlign w:val="center"/>
            <w:hideMark/>
          </w:tcPr>
          <w:p w14:paraId="574BEFF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WDF63981513749854</w:t>
            </w:r>
          </w:p>
        </w:tc>
        <w:tc>
          <w:tcPr>
            <w:tcW w:w="882" w:type="dxa"/>
            <w:tcBorders>
              <w:top w:val="nil"/>
              <w:left w:val="nil"/>
              <w:bottom w:val="single" w:sz="4" w:space="0" w:color="auto"/>
              <w:right w:val="single" w:sz="4" w:space="0" w:color="auto"/>
            </w:tcBorders>
            <w:shd w:val="clear" w:color="auto" w:fill="auto"/>
            <w:noWrap/>
            <w:vAlign w:val="center"/>
            <w:hideMark/>
          </w:tcPr>
          <w:p w14:paraId="1742487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NA192749</w:t>
            </w:r>
          </w:p>
        </w:tc>
        <w:tc>
          <w:tcPr>
            <w:tcW w:w="803" w:type="dxa"/>
            <w:tcBorders>
              <w:top w:val="nil"/>
              <w:left w:val="nil"/>
              <w:bottom w:val="single" w:sz="4" w:space="0" w:color="auto"/>
              <w:right w:val="single" w:sz="4" w:space="0" w:color="auto"/>
            </w:tcBorders>
            <w:shd w:val="clear" w:color="auto" w:fill="auto"/>
            <w:noWrap/>
            <w:vAlign w:val="center"/>
            <w:hideMark/>
          </w:tcPr>
          <w:p w14:paraId="64E23C9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563A69E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19FCC97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MERCEDES-BENZ</w:t>
            </w:r>
          </w:p>
        </w:tc>
        <w:tc>
          <w:tcPr>
            <w:tcW w:w="981" w:type="dxa"/>
            <w:tcBorders>
              <w:top w:val="nil"/>
              <w:left w:val="nil"/>
              <w:bottom w:val="single" w:sz="4" w:space="0" w:color="auto"/>
              <w:right w:val="single" w:sz="4" w:space="0" w:color="auto"/>
            </w:tcBorders>
            <w:shd w:val="clear" w:color="auto" w:fill="auto"/>
            <w:noWrap/>
            <w:vAlign w:val="center"/>
            <w:hideMark/>
          </w:tcPr>
          <w:p w14:paraId="11C97CD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VIANO</w:t>
            </w:r>
          </w:p>
        </w:tc>
        <w:tc>
          <w:tcPr>
            <w:tcW w:w="621" w:type="dxa"/>
            <w:tcBorders>
              <w:top w:val="nil"/>
              <w:left w:val="nil"/>
              <w:bottom w:val="single" w:sz="4" w:space="0" w:color="auto"/>
              <w:right w:val="single" w:sz="4" w:space="0" w:color="auto"/>
            </w:tcBorders>
            <w:shd w:val="clear" w:color="auto" w:fill="auto"/>
            <w:noWrap/>
            <w:vAlign w:val="center"/>
            <w:hideMark/>
          </w:tcPr>
          <w:p w14:paraId="79C7678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2012</w:t>
            </w:r>
          </w:p>
        </w:tc>
        <w:tc>
          <w:tcPr>
            <w:tcW w:w="641" w:type="dxa"/>
            <w:tcBorders>
              <w:top w:val="nil"/>
              <w:left w:val="nil"/>
              <w:bottom w:val="single" w:sz="4" w:space="0" w:color="auto"/>
              <w:right w:val="single" w:sz="4" w:space="0" w:color="auto"/>
            </w:tcBorders>
            <w:shd w:val="clear" w:color="auto" w:fill="auto"/>
            <w:noWrap/>
            <w:vAlign w:val="center"/>
            <w:hideMark/>
          </w:tcPr>
          <w:p w14:paraId="71DB5F9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120</w:t>
            </w:r>
          </w:p>
        </w:tc>
        <w:tc>
          <w:tcPr>
            <w:tcW w:w="586" w:type="dxa"/>
            <w:tcBorders>
              <w:top w:val="nil"/>
              <w:left w:val="nil"/>
              <w:bottom w:val="single" w:sz="4" w:space="0" w:color="auto"/>
              <w:right w:val="single" w:sz="4" w:space="0" w:color="auto"/>
            </w:tcBorders>
            <w:shd w:val="clear" w:color="auto" w:fill="auto"/>
            <w:noWrap/>
            <w:vAlign w:val="center"/>
            <w:hideMark/>
          </w:tcPr>
          <w:p w14:paraId="07EEEA8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2143</w:t>
            </w:r>
          </w:p>
        </w:tc>
        <w:tc>
          <w:tcPr>
            <w:tcW w:w="810" w:type="dxa"/>
            <w:tcBorders>
              <w:top w:val="nil"/>
              <w:left w:val="nil"/>
              <w:bottom w:val="single" w:sz="4" w:space="0" w:color="auto"/>
              <w:right w:val="single" w:sz="4" w:space="0" w:color="auto"/>
            </w:tcBorders>
            <w:shd w:val="clear" w:color="auto" w:fill="auto"/>
            <w:noWrap/>
            <w:vAlign w:val="center"/>
            <w:hideMark/>
          </w:tcPr>
          <w:p w14:paraId="73A7888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7D2D237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8</w:t>
            </w:r>
          </w:p>
        </w:tc>
        <w:tc>
          <w:tcPr>
            <w:tcW w:w="837" w:type="dxa"/>
            <w:tcBorders>
              <w:top w:val="nil"/>
              <w:left w:val="nil"/>
              <w:bottom w:val="single" w:sz="4" w:space="0" w:color="auto"/>
              <w:right w:val="single" w:sz="4" w:space="0" w:color="auto"/>
            </w:tcBorders>
            <w:shd w:val="clear" w:color="auto" w:fill="auto"/>
            <w:noWrap/>
            <w:vAlign w:val="center"/>
            <w:hideMark/>
          </w:tcPr>
          <w:p w14:paraId="47B7763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3050</w:t>
            </w:r>
          </w:p>
        </w:tc>
        <w:tc>
          <w:tcPr>
            <w:tcW w:w="1107" w:type="dxa"/>
            <w:tcBorders>
              <w:top w:val="nil"/>
              <w:left w:val="nil"/>
              <w:bottom w:val="single" w:sz="4" w:space="0" w:color="auto"/>
              <w:right w:val="single" w:sz="4" w:space="0" w:color="auto"/>
            </w:tcBorders>
            <w:shd w:val="clear" w:color="auto" w:fill="auto"/>
            <w:noWrap/>
            <w:vAlign w:val="center"/>
            <w:hideMark/>
          </w:tcPr>
          <w:p w14:paraId="643EBC9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56 225,66</w:t>
            </w:r>
          </w:p>
        </w:tc>
        <w:tc>
          <w:tcPr>
            <w:tcW w:w="567" w:type="dxa"/>
            <w:vMerge/>
            <w:tcBorders>
              <w:top w:val="nil"/>
              <w:left w:val="single" w:sz="4" w:space="0" w:color="auto"/>
              <w:bottom w:val="nil"/>
              <w:right w:val="single" w:sz="4" w:space="0" w:color="auto"/>
            </w:tcBorders>
            <w:vAlign w:val="center"/>
            <w:hideMark/>
          </w:tcPr>
          <w:p w14:paraId="55D52DC4"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E49944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670C5017"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7DFBF3B"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29</w:t>
            </w:r>
          </w:p>
        </w:tc>
        <w:tc>
          <w:tcPr>
            <w:tcW w:w="843" w:type="dxa"/>
            <w:tcBorders>
              <w:top w:val="nil"/>
              <w:left w:val="nil"/>
              <w:bottom w:val="single" w:sz="4" w:space="0" w:color="auto"/>
              <w:right w:val="single" w:sz="4" w:space="0" w:color="auto"/>
            </w:tcBorders>
            <w:shd w:val="clear" w:color="auto" w:fill="auto"/>
            <w:noWrap/>
            <w:vAlign w:val="center"/>
            <w:hideMark/>
          </w:tcPr>
          <w:p w14:paraId="3DB813E6"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BL173HA</w:t>
            </w:r>
          </w:p>
        </w:tc>
        <w:tc>
          <w:tcPr>
            <w:tcW w:w="2001" w:type="dxa"/>
            <w:tcBorders>
              <w:top w:val="nil"/>
              <w:left w:val="nil"/>
              <w:bottom w:val="single" w:sz="4" w:space="0" w:color="auto"/>
              <w:right w:val="single" w:sz="4" w:space="0" w:color="auto"/>
            </w:tcBorders>
            <w:shd w:val="clear" w:color="auto" w:fill="auto"/>
            <w:noWrap/>
            <w:vAlign w:val="center"/>
            <w:hideMark/>
          </w:tcPr>
          <w:p w14:paraId="59E033B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WVWZZZ3CZEE124369</w:t>
            </w:r>
          </w:p>
        </w:tc>
        <w:tc>
          <w:tcPr>
            <w:tcW w:w="882" w:type="dxa"/>
            <w:tcBorders>
              <w:top w:val="nil"/>
              <w:left w:val="nil"/>
              <w:bottom w:val="single" w:sz="4" w:space="0" w:color="auto"/>
              <w:right w:val="single" w:sz="4" w:space="0" w:color="auto"/>
            </w:tcBorders>
            <w:shd w:val="clear" w:color="auto" w:fill="auto"/>
            <w:noWrap/>
            <w:vAlign w:val="center"/>
            <w:hideMark/>
          </w:tcPr>
          <w:p w14:paraId="092E146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NA409472</w:t>
            </w:r>
          </w:p>
        </w:tc>
        <w:tc>
          <w:tcPr>
            <w:tcW w:w="803" w:type="dxa"/>
            <w:tcBorders>
              <w:top w:val="nil"/>
              <w:left w:val="nil"/>
              <w:bottom w:val="single" w:sz="4" w:space="0" w:color="auto"/>
              <w:right w:val="single" w:sz="4" w:space="0" w:color="auto"/>
            </w:tcBorders>
            <w:shd w:val="clear" w:color="auto" w:fill="auto"/>
            <w:noWrap/>
            <w:vAlign w:val="center"/>
            <w:hideMark/>
          </w:tcPr>
          <w:p w14:paraId="47D0BFF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2E60D10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533ED34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auto" w:fill="auto"/>
            <w:noWrap/>
            <w:vAlign w:val="center"/>
            <w:hideMark/>
          </w:tcPr>
          <w:p w14:paraId="2C3C225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21" w:type="dxa"/>
            <w:tcBorders>
              <w:top w:val="nil"/>
              <w:left w:val="nil"/>
              <w:bottom w:val="single" w:sz="4" w:space="0" w:color="auto"/>
              <w:right w:val="single" w:sz="4" w:space="0" w:color="auto"/>
            </w:tcBorders>
            <w:shd w:val="clear" w:color="auto" w:fill="auto"/>
            <w:noWrap/>
            <w:vAlign w:val="center"/>
            <w:hideMark/>
          </w:tcPr>
          <w:p w14:paraId="19FD108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41" w:type="dxa"/>
            <w:tcBorders>
              <w:top w:val="nil"/>
              <w:left w:val="nil"/>
              <w:bottom w:val="single" w:sz="4" w:space="0" w:color="auto"/>
              <w:right w:val="single" w:sz="4" w:space="0" w:color="auto"/>
            </w:tcBorders>
            <w:shd w:val="clear" w:color="auto" w:fill="auto"/>
            <w:noWrap/>
            <w:vAlign w:val="center"/>
            <w:hideMark/>
          </w:tcPr>
          <w:p w14:paraId="1C70177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86" w:type="dxa"/>
            <w:tcBorders>
              <w:top w:val="nil"/>
              <w:left w:val="nil"/>
              <w:bottom w:val="single" w:sz="4" w:space="0" w:color="auto"/>
              <w:right w:val="single" w:sz="4" w:space="0" w:color="auto"/>
            </w:tcBorders>
            <w:shd w:val="clear" w:color="auto" w:fill="auto"/>
            <w:noWrap/>
            <w:vAlign w:val="center"/>
            <w:hideMark/>
          </w:tcPr>
          <w:p w14:paraId="1340CC7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37F1508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3FAABCE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141CF74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2750</w:t>
            </w:r>
          </w:p>
        </w:tc>
        <w:tc>
          <w:tcPr>
            <w:tcW w:w="1107" w:type="dxa"/>
            <w:tcBorders>
              <w:top w:val="nil"/>
              <w:left w:val="nil"/>
              <w:bottom w:val="single" w:sz="4" w:space="0" w:color="auto"/>
              <w:right w:val="single" w:sz="4" w:space="0" w:color="auto"/>
            </w:tcBorders>
            <w:shd w:val="clear" w:color="auto" w:fill="auto"/>
            <w:noWrap/>
            <w:vAlign w:val="center"/>
            <w:hideMark/>
          </w:tcPr>
          <w:p w14:paraId="36473C1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43 711,43</w:t>
            </w:r>
          </w:p>
        </w:tc>
        <w:tc>
          <w:tcPr>
            <w:tcW w:w="567" w:type="dxa"/>
            <w:vMerge/>
            <w:tcBorders>
              <w:top w:val="nil"/>
              <w:left w:val="single" w:sz="4" w:space="0" w:color="auto"/>
              <w:bottom w:val="nil"/>
              <w:right w:val="single" w:sz="4" w:space="0" w:color="auto"/>
            </w:tcBorders>
            <w:vAlign w:val="center"/>
            <w:hideMark/>
          </w:tcPr>
          <w:p w14:paraId="65D8AA93"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4414A50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00BCF54C"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E696BEE"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30</w:t>
            </w:r>
          </w:p>
        </w:tc>
        <w:tc>
          <w:tcPr>
            <w:tcW w:w="843" w:type="dxa"/>
            <w:tcBorders>
              <w:top w:val="nil"/>
              <w:left w:val="nil"/>
              <w:bottom w:val="single" w:sz="4" w:space="0" w:color="auto"/>
              <w:right w:val="single" w:sz="4" w:space="0" w:color="auto"/>
            </w:tcBorders>
            <w:shd w:val="clear" w:color="auto" w:fill="auto"/>
            <w:noWrap/>
            <w:vAlign w:val="center"/>
            <w:hideMark/>
          </w:tcPr>
          <w:p w14:paraId="0D5E60AE"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BL099HA</w:t>
            </w:r>
          </w:p>
        </w:tc>
        <w:tc>
          <w:tcPr>
            <w:tcW w:w="2001" w:type="dxa"/>
            <w:tcBorders>
              <w:top w:val="nil"/>
              <w:left w:val="nil"/>
              <w:bottom w:val="single" w:sz="4" w:space="0" w:color="auto"/>
              <w:right w:val="single" w:sz="4" w:space="0" w:color="auto"/>
            </w:tcBorders>
            <w:shd w:val="clear" w:color="auto" w:fill="auto"/>
            <w:noWrap/>
            <w:vAlign w:val="center"/>
            <w:hideMark/>
          </w:tcPr>
          <w:p w14:paraId="78AFB72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WVWZZZ3CZEE122139</w:t>
            </w:r>
          </w:p>
        </w:tc>
        <w:tc>
          <w:tcPr>
            <w:tcW w:w="882" w:type="dxa"/>
            <w:tcBorders>
              <w:top w:val="nil"/>
              <w:left w:val="nil"/>
              <w:bottom w:val="single" w:sz="4" w:space="0" w:color="auto"/>
              <w:right w:val="single" w:sz="4" w:space="0" w:color="auto"/>
            </w:tcBorders>
            <w:shd w:val="clear" w:color="auto" w:fill="auto"/>
            <w:noWrap/>
            <w:vAlign w:val="center"/>
            <w:hideMark/>
          </w:tcPr>
          <w:p w14:paraId="0812E32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NA409310</w:t>
            </w:r>
          </w:p>
        </w:tc>
        <w:tc>
          <w:tcPr>
            <w:tcW w:w="803" w:type="dxa"/>
            <w:tcBorders>
              <w:top w:val="nil"/>
              <w:left w:val="nil"/>
              <w:bottom w:val="single" w:sz="4" w:space="0" w:color="auto"/>
              <w:right w:val="single" w:sz="4" w:space="0" w:color="auto"/>
            </w:tcBorders>
            <w:shd w:val="clear" w:color="auto" w:fill="auto"/>
            <w:noWrap/>
            <w:vAlign w:val="center"/>
            <w:hideMark/>
          </w:tcPr>
          <w:p w14:paraId="57A15D2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647FA96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10921D5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auto" w:fill="auto"/>
            <w:noWrap/>
            <w:vAlign w:val="center"/>
            <w:hideMark/>
          </w:tcPr>
          <w:p w14:paraId="507CA5C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21" w:type="dxa"/>
            <w:tcBorders>
              <w:top w:val="nil"/>
              <w:left w:val="nil"/>
              <w:bottom w:val="single" w:sz="4" w:space="0" w:color="auto"/>
              <w:right w:val="single" w:sz="4" w:space="0" w:color="auto"/>
            </w:tcBorders>
            <w:shd w:val="clear" w:color="auto" w:fill="auto"/>
            <w:noWrap/>
            <w:vAlign w:val="center"/>
            <w:hideMark/>
          </w:tcPr>
          <w:p w14:paraId="58F0202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41" w:type="dxa"/>
            <w:tcBorders>
              <w:top w:val="nil"/>
              <w:left w:val="nil"/>
              <w:bottom w:val="single" w:sz="4" w:space="0" w:color="auto"/>
              <w:right w:val="single" w:sz="4" w:space="0" w:color="auto"/>
            </w:tcBorders>
            <w:shd w:val="clear" w:color="auto" w:fill="auto"/>
            <w:noWrap/>
            <w:vAlign w:val="center"/>
            <w:hideMark/>
          </w:tcPr>
          <w:p w14:paraId="0F0E4AB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86" w:type="dxa"/>
            <w:tcBorders>
              <w:top w:val="nil"/>
              <w:left w:val="nil"/>
              <w:bottom w:val="single" w:sz="4" w:space="0" w:color="auto"/>
              <w:right w:val="single" w:sz="4" w:space="0" w:color="auto"/>
            </w:tcBorders>
            <w:shd w:val="clear" w:color="auto" w:fill="auto"/>
            <w:noWrap/>
            <w:vAlign w:val="center"/>
            <w:hideMark/>
          </w:tcPr>
          <w:p w14:paraId="325614F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2B6E4B0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414201F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1C52758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2280</w:t>
            </w:r>
          </w:p>
        </w:tc>
        <w:tc>
          <w:tcPr>
            <w:tcW w:w="1107" w:type="dxa"/>
            <w:tcBorders>
              <w:top w:val="nil"/>
              <w:left w:val="nil"/>
              <w:bottom w:val="single" w:sz="4" w:space="0" w:color="auto"/>
              <w:right w:val="single" w:sz="4" w:space="0" w:color="auto"/>
            </w:tcBorders>
            <w:shd w:val="clear" w:color="auto" w:fill="auto"/>
            <w:noWrap/>
            <w:vAlign w:val="center"/>
            <w:hideMark/>
          </w:tcPr>
          <w:p w14:paraId="2273FEE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43 754,79</w:t>
            </w:r>
          </w:p>
        </w:tc>
        <w:tc>
          <w:tcPr>
            <w:tcW w:w="567" w:type="dxa"/>
            <w:vMerge/>
            <w:tcBorders>
              <w:top w:val="nil"/>
              <w:left w:val="single" w:sz="4" w:space="0" w:color="auto"/>
              <w:bottom w:val="nil"/>
              <w:right w:val="single" w:sz="4" w:space="0" w:color="auto"/>
            </w:tcBorders>
            <w:vAlign w:val="center"/>
            <w:hideMark/>
          </w:tcPr>
          <w:p w14:paraId="5707DB75"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37B000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7339E7E3"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C1B1589"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31</w:t>
            </w:r>
          </w:p>
        </w:tc>
        <w:tc>
          <w:tcPr>
            <w:tcW w:w="843" w:type="dxa"/>
            <w:tcBorders>
              <w:top w:val="nil"/>
              <w:left w:val="nil"/>
              <w:bottom w:val="single" w:sz="4" w:space="0" w:color="auto"/>
              <w:right w:val="single" w:sz="4" w:space="0" w:color="auto"/>
            </w:tcBorders>
            <w:shd w:val="clear" w:color="auto" w:fill="auto"/>
            <w:noWrap/>
            <w:vAlign w:val="center"/>
            <w:hideMark/>
          </w:tcPr>
          <w:p w14:paraId="66161A0F"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BL151HA</w:t>
            </w:r>
          </w:p>
        </w:tc>
        <w:tc>
          <w:tcPr>
            <w:tcW w:w="2001" w:type="dxa"/>
            <w:tcBorders>
              <w:top w:val="nil"/>
              <w:left w:val="nil"/>
              <w:bottom w:val="single" w:sz="4" w:space="0" w:color="auto"/>
              <w:right w:val="single" w:sz="4" w:space="0" w:color="auto"/>
            </w:tcBorders>
            <w:shd w:val="clear" w:color="auto" w:fill="auto"/>
            <w:noWrap/>
            <w:vAlign w:val="center"/>
            <w:hideMark/>
          </w:tcPr>
          <w:p w14:paraId="78F2AF6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WVWZZZ3CZEE120966</w:t>
            </w:r>
          </w:p>
        </w:tc>
        <w:tc>
          <w:tcPr>
            <w:tcW w:w="882" w:type="dxa"/>
            <w:tcBorders>
              <w:top w:val="nil"/>
              <w:left w:val="nil"/>
              <w:bottom w:val="single" w:sz="4" w:space="0" w:color="auto"/>
              <w:right w:val="single" w:sz="4" w:space="0" w:color="auto"/>
            </w:tcBorders>
            <w:shd w:val="clear" w:color="auto" w:fill="auto"/>
            <w:noWrap/>
            <w:vAlign w:val="center"/>
            <w:hideMark/>
          </w:tcPr>
          <w:p w14:paraId="113FE93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NA409106</w:t>
            </w:r>
          </w:p>
        </w:tc>
        <w:tc>
          <w:tcPr>
            <w:tcW w:w="803" w:type="dxa"/>
            <w:tcBorders>
              <w:top w:val="nil"/>
              <w:left w:val="nil"/>
              <w:bottom w:val="single" w:sz="4" w:space="0" w:color="auto"/>
              <w:right w:val="single" w:sz="4" w:space="0" w:color="auto"/>
            </w:tcBorders>
            <w:shd w:val="clear" w:color="auto" w:fill="auto"/>
            <w:noWrap/>
            <w:vAlign w:val="center"/>
            <w:hideMark/>
          </w:tcPr>
          <w:p w14:paraId="5BE2EB4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2B68C5C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6D784BF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auto" w:fill="auto"/>
            <w:noWrap/>
            <w:vAlign w:val="center"/>
            <w:hideMark/>
          </w:tcPr>
          <w:p w14:paraId="3B07396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21" w:type="dxa"/>
            <w:tcBorders>
              <w:top w:val="nil"/>
              <w:left w:val="nil"/>
              <w:bottom w:val="single" w:sz="4" w:space="0" w:color="auto"/>
              <w:right w:val="single" w:sz="4" w:space="0" w:color="auto"/>
            </w:tcBorders>
            <w:shd w:val="clear" w:color="auto" w:fill="auto"/>
            <w:noWrap/>
            <w:vAlign w:val="center"/>
            <w:hideMark/>
          </w:tcPr>
          <w:p w14:paraId="1F328CE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41" w:type="dxa"/>
            <w:tcBorders>
              <w:top w:val="nil"/>
              <w:left w:val="nil"/>
              <w:bottom w:val="single" w:sz="4" w:space="0" w:color="auto"/>
              <w:right w:val="single" w:sz="4" w:space="0" w:color="auto"/>
            </w:tcBorders>
            <w:shd w:val="clear" w:color="auto" w:fill="auto"/>
            <w:noWrap/>
            <w:vAlign w:val="center"/>
            <w:hideMark/>
          </w:tcPr>
          <w:p w14:paraId="7155056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86" w:type="dxa"/>
            <w:tcBorders>
              <w:top w:val="nil"/>
              <w:left w:val="nil"/>
              <w:bottom w:val="single" w:sz="4" w:space="0" w:color="auto"/>
              <w:right w:val="single" w:sz="4" w:space="0" w:color="auto"/>
            </w:tcBorders>
            <w:shd w:val="clear" w:color="auto" w:fill="auto"/>
            <w:noWrap/>
            <w:vAlign w:val="center"/>
            <w:hideMark/>
          </w:tcPr>
          <w:p w14:paraId="65BD788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30C5450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1AF61F0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6F10D7D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2280</w:t>
            </w:r>
          </w:p>
        </w:tc>
        <w:tc>
          <w:tcPr>
            <w:tcW w:w="1107" w:type="dxa"/>
            <w:tcBorders>
              <w:top w:val="nil"/>
              <w:left w:val="nil"/>
              <w:bottom w:val="single" w:sz="4" w:space="0" w:color="auto"/>
              <w:right w:val="single" w:sz="4" w:space="0" w:color="auto"/>
            </w:tcBorders>
            <w:shd w:val="clear" w:color="auto" w:fill="auto"/>
            <w:noWrap/>
            <w:vAlign w:val="center"/>
            <w:hideMark/>
          </w:tcPr>
          <w:p w14:paraId="7435F2F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41 776,67</w:t>
            </w:r>
          </w:p>
        </w:tc>
        <w:tc>
          <w:tcPr>
            <w:tcW w:w="567" w:type="dxa"/>
            <w:vMerge/>
            <w:tcBorders>
              <w:top w:val="nil"/>
              <w:left w:val="single" w:sz="4" w:space="0" w:color="auto"/>
              <w:bottom w:val="nil"/>
              <w:right w:val="single" w:sz="4" w:space="0" w:color="auto"/>
            </w:tcBorders>
            <w:vAlign w:val="center"/>
            <w:hideMark/>
          </w:tcPr>
          <w:p w14:paraId="54B75BED"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94E7DB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11FFE062"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0F81ECD3"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32</w:t>
            </w:r>
          </w:p>
        </w:tc>
        <w:tc>
          <w:tcPr>
            <w:tcW w:w="843" w:type="dxa"/>
            <w:tcBorders>
              <w:top w:val="nil"/>
              <w:left w:val="nil"/>
              <w:bottom w:val="single" w:sz="4" w:space="0" w:color="auto"/>
              <w:right w:val="single" w:sz="4" w:space="0" w:color="auto"/>
            </w:tcBorders>
            <w:shd w:val="clear" w:color="auto" w:fill="auto"/>
            <w:noWrap/>
            <w:vAlign w:val="center"/>
            <w:hideMark/>
          </w:tcPr>
          <w:p w14:paraId="066709C9"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BL147HA</w:t>
            </w:r>
          </w:p>
        </w:tc>
        <w:tc>
          <w:tcPr>
            <w:tcW w:w="2001" w:type="dxa"/>
            <w:tcBorders>
              <w:top w:val="nil"/>
              <w:left w:val="nil"/>
              <w:bottom w:val="single" w:sz="4" w:space="0" w:color="auto"/>
              <w:right w:val="single" w:sz="4" w:space="0" w:color="auto"/>
            </w:tcBorders>
            <w:shd w:val="clear" w:color="auto" w:fill="auto"/>
            <w:noWrap/>
            <w:vAlign w:val="center"/>
            <w:hideMark/>
          </w:tcPr>
          <w:p w14:paraId="39EF212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WVWZZZ3CZEE120503</w:t>
            </w:r>
          </w:p>
        </w:tc>
        <w:tc>
          <w:tcPr>
            <w:tcW w:w="882" w:type="dxa"/>
            <w:tcBorders>
              <w:top w:val="nil"/>
              <w:left w:val="nil"/>
              <w:bottom w:val="single" w:sz="4" w:space="0" w:color="auto"/>
              <w:right w:val="single" w:sz="4" w:space="0" w:color="auto"/>
            </w:tcBorders>
            <w:shd w:val="clear" w:color="auto" w:fill="auto"/>
            <w:noWrap/>
            <w:vAlign w:val="center"/>
            <w:hideMark/>
          </w:tcPr>
          <w:p w14:paraId="25D8042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NA409044</w:t>
            </w:r>
          </w:p>
        </w:tc>
        <w:tc>
          <w:tcPr>
            <w:tcW w:w="803" w:type="dxa"/>
            <w:tcBorders>
              <w:top w:val="nil"/>
              <w:left w:val="nil"/>
              <w:bottom w:val="single" w:sz="4" w:space="0" w:color="auto"/>
              <w:right w:val="single" w:sz="4" w:space="0" w:color="auto"/>
            </w:tcBorders>
            <w:shd w:val="clear" w:color="auto" w:fill="auto"/>
            <w:noWrap/>
            <w:vAlign w:val="center"/>
            <w:hideMark/>
          </w:tcPr>
          <w:p w14:paraId="6B231E7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3D55533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0D671D0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auto" w:fill="auto"/>
            <w:noWrap/>
            <w:vAlign w:val="center"/>
            <w:hideMark/>
          </w:tcPr>
          <w:p w14:paraId="47D2906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21" w:type="dxa"/>
            <w:tcBorders>
              <w:top w:val="nil"/>
              <w:left w:val="nil"/>
              <w:bottom w:val="single" w:sz="4" w:space="0" w:color="auto"/>
              <w:right w:val="single" w:sz="4" w:space="0" w:color="auto"/>
            </w:tcBorders>
            <w:shd w:val="clear" w:color="auto" w:fill="auto"/>
            <w:noWrap/>
            <w:vAlign w:val="center"/>
            <w:hideMark/>
          </w:tcPr>
          <w:p w14:paraId="73F9C17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41" w:type="dxa"/>
            <w:tcBorders>
              <w:top w:val="nil"/>
              <w:left w:val="nil"/>
              <w:bottom w:val="single" w:sz="4" w:space="0" w:color="auto"/>
              <w:right w:val="single" w:sz="4" w:space="0" w:color="auto"/>
            </w:tcBorders>
            <w:shd w:val="clear" w:color="auto" w:fill="auto"/>
            <w:noWrap/>
            <w:vAlign w:val="center"/>
            <w:hideMark/>
          </w:tcPr>
          <w:p w14:paraId="4F7FBF1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86" w:type="dxa"/>
            <w:tcBorders>
              <w:top w:val="nil"/>
              <w:left w:val="nil"/>
              <w:bottom w:val="single" w:sz="4" w:space="0" w:color="auto"/>
              <w:right w:val="single" w:sz="4" w:space="0" w:color="auto"/>
            </w:tcBorders>
            <w:shd w:val="clear" w:color="auto" w:fill="auto"/>
            <w:noWrap/>
            <w:vAlign w:val="center"/>
            <w:hideMark/>
          </w:tcPr>
          <w:p w14:paraId="72D356B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30B341A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67EAE8C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39F1FCB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2280</w:t>
            </w:r>
          </w:p>
        </w:tc>
        <w:tc>
          <w:tcPr>
            <w:tcW w:w="1107" w:type="dxa"/>
            <w:tcBorders>
              <w:top w:val="nil"/>
              <w:left w:val="nil"/>
              <w:bottom w:val="single" w:sz="4" w:space="0" w:color="auto"/>
              <w:right w:val="single" w:sz="4" w:space="0" w:color="auto"/>
            </w:tcBorders>
            <w:shd w:val="clear" w:color="auto" w:fill="auto"/>
            <w:noWrap/>
            <w:vAlign w:val="center"/>
            <w:hideMark/>
          </w:tcPr>
          <w:p w14:paraId="1378656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42 019,41</w:t>
            </w:r>
          </w:p>
        </w:tc>
        <w:tc>
          <w:tcPr>
            <w:tcW w:w="567" w:type="dxa"/>
            <w:vMerge/>
            <w:tcBorders>
              <w:top w:val="nil"/>
              <w:left w:val="single" w:sz="4" w:space="0" w:color="auto"/>
              <w:bottom w:val="nil"/>
              <w:right w:val="single" w:sz="4" w:space="0" w:color="auto"/>
            </w:tcBorders>
            <w:vAlign w:val="center"/>
            <w:hideMark/>
          </w:tcPr>
          <w:p w14:paraId="0CD5E181"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0438CC3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7A5BEB34"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204FC720"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lastRenderedPageBreak/>
              <w:t>33</w:t>
            </w:r>
          </w:p>
        </w:tc>
        <w:tc>
          <w:tcPr>
            <w:tcW w:w="843" w:type="dxa"/>
            <w:tcBorders>
              <w:top w:val="nil"/>
              <w:left w:val="nil"/>
              <w:bottom w:val="single" w:sz="4" w:space="0" w:color="auto"/>
              <w:right w:val="single" w:sz="4" w:space="0" w:color="auto"/>
            </w:tcBorders>
            <w:shd w:val="clear" w:color="auto" w:fill="auto"/>
            <w:noWrap/>
            <w:vAlign w:val="center"/>
            <w:hideMark/>
          </w:tcPr>
          <w:p w14:paraId="2F96E0F5"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BL371GZ</w:t>
            </w:r>
          </w:p>
        </w:tc>
        <w:tc>
          <w:tcPr>
            <w:tcW w:w="2001" w:type="dxa"/>
            <w:tcBorders>
              <w:top w:val="nil"/>
              <w:left w:val="nil"/>
              <w:bottom w:val="single" w:sz="4" w:space="0" w:color="auto"/>
              <w:right w:val="single" w:sz="4" w:space="0" w:color="auto"/>
            </w:tcBorders>
            <w:shd w:val="clear" w:color="auto" w:fill="auto"/>
            <w:noWrap/>
            <w:vAlign w:val="center"/>
            <w:hideMark/>
          </w:tcPr>
          <w:p w14:paraId="4A40D1A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WVWZZZ3CZEE122185</w:t>
            </w:r>
          </w:p>
        </w:tc>
        <w:tc>
          <w:tcPr>
            <w:tcW w:w="882" w:type="dxa"/>
            <w:tcBorders>
              <w:top w:val="nil"/>
              <w:left w:val="nil"/>
              <w:bottom w:val="single" w:sz="4" w:space="0" w:color="auto"/>
              <w:right w:val="single" w:sz="4" w:space="0" w:color="auto"/>
            </w:tcBorders>
            <w:shd w:val="clear" w:color="auto" w:fill="auto"/>
            <w:noWrap/>
            <w:vAlign w:val="center"/>
            <w:hideMark/>
          </w:tcPr>
          <w:p w14:paraId="33B895F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NA409309</w:t>
            </w:r>
          </w:p>
        </w:tc>
        <w:tc>
          <w:tcPr>
            <w:tcW w:w="803" w:type="dxa"/>
            <w:tcBorders>
              <w:top w:val="nil"/>
              <w:left w:val="nil"/>
              <w:bottom w:val="single" w:sz="4" w:space="0" w:color="auto"/>
              <w:right w:val="single" w:sz="4" w:space="0" w:color="auto"/>
            </w:tcBorders>
            <w:shd w:val="clear" w:color="auto" w:fill="auto"/>
            <w:noWrap/>
            <w:vAlign w:val="center"/>
            <w:hideMark/>
          </w:tcPr>
          <w:p w14:paraId="4B5D0BF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4BA05B7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61E1DD8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auto" w:fill="auto"/>
            <w:noWrap/>
            <w:vAlign w:val="center"/>
            <w:hideMark/>
          </w:tcPr>
          <w:p w14:paraId="30FCD3E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21" w:type="dxa"/>
            <w:tcBorders>
              <w:top w:val="nil"/>
              <w:left w:val="nil"/>
              <w:bottom w:val="single" w:sz="4" w:space="0" w:color="auto"/>
              <w:right w:val="single" w:sz="4" w:space="0" w:color="auto"/>
            </w:tcBorders>
            <w:shd w:val="clear" w:color="auto" w:fill="auto"/>
            <w:noWrap/>
            <w:vAlign w:val="center"/>
            <w:hideMark/>
          </w:tcPr>
          <w:p w14:paraId="6E59CD1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41" w:type="dxa"/>
            <w:tcBorders>
              <w:top w:val="nil"/>
              <w:left w:val="nil"/>
              <w:bottom w:val="single" w:sz="4" w:space="0" w:color="auto"/>
              <w:right w:val="single" w:sz="4" w:space="0" w:color="auto"/>
            </w:tcBorders>
            <w:shd w:val="clear" w:color="auto" w:fill="auto"/>
            <w:noWrap/>
            <w:vAlign w:val="center"/>
            <w:hideMark/>
          </w:tcPr>
          <w:p w14:paraId="061D971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103</w:t>
            </w:r>
          </w:p>
        </w:tc>
        <w:tc>
          <w:tcPr>
            <w:tcW w:w="586" w:type="dxa"/>
            <w:tcBorders>
              <w:top w:val="nil"/>
              <w:left w:val="nil"/>
              <w:bottom w:val="single" w:sz="4" w:space="0" w:color="auto"/>
              <w:right w:val="single" w:sz="4" w:space="0" w:color="auto"/>
            </w:tcBorders>
            <w:shd w:val="clear" w:color="auto" w:fill="auto"/>
            <w:noWrap/>
            <w:vAlign w:val="center"/>
            <w:hideMark/>
          </w:tcPr>
          <w:p w14:paraId="383B105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4CEFE86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2AB278E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1BD4069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2210</w:t>
            </w:r>
          </w:p>
        </w:tc>
        <w:tc>
          <w:tcPr>
            <w:tcW w:w="1107" w:type="dxa"/>
            <w:tcBorders>
              <w:top w:val="nil"/>
              <w:left w:val="nil"/>
              <w:bottom w:val="single" w:sz="4" w:space="0" w:color="auto"/>
              <w:right w:val="single" w:sz="4" w:space="0" w:color="auto"/>
            </w:tcBorders>
            <w:shd w:val="clear" w:color="auto" w:fill="auto"/>
            <w:noWrap/>
            <w:vAlign w:val="center"/>
            <w:hideMark/>
          </w:tcPr>
          <w:p w14:paraId="300D80D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38 613,56</w:t>
            </w:r>
          </w:p>
        </w:tc>
        <w:tc>
          <w:tcPr>
            <w:tcW w:w="567" w:type="dxa"/>
            <w:vMerge/>
            <w:tcBorders>
              <w:top w:val="nil"/>
              <w:left w:val="single" w:sz="4" w:space="0" w:color="auto"/>
              <w:bottom w:val="nil"/>
              <w:right w:val="single" w:sz="4" w:space="0" w:color="auto"/>
            </w:tcBorders>
            <w:vAlign w:val="center"/>
            <w:hideMark/>
          </w:tcPr>
          <w:p w14:paraId="11144B24"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52935CC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63CB7B42"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335B15B7"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34</w:t>
            </w:r>
          </w:p>
        </w:tc>
        <w:tc>
          <w:tcPr>
            <w:tcW w:w="843" w:type="dxa"/>
            <w:tcBorders>
              <w:top w:val="nil"/>
              <w:left w:val="nil"/>
              <w:bottom w:val="single" w:sz="4" w:space="0" w:color="auto"/>
              <w:right w:val="single" w:sz="4" w:space="0" w:color="auto"/>
            </w:tcBorders>
            <w:shd w:val="clear" w:color="auto" w:fill="auto"/>
            <w:noWrap/>
            <w:vAlign w:val="center"/>
            <w:hideMark/>
          </w:tcPr>
          <w:p w14:paraId="485CCFA4"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BL157HA</w:t>
            </w:r>
          </w:p>
        </w:tc>
        <w:tc>
          <w:tcPr>
            <w:tcW w:w="2001" w:type="dxa"/>
            <w:tcBorders>
              <w:top w:val="nil"/>
              <w:left w:val="nil"/>
              <w:bottom w:val="single" w:sz="4" w:space="0" w:color="auto"/>
              <w:right w:val="single" w:sz="4" w:space="0" w:color="auto"/>
            </w:tcBorders>
            <w:shd w:val="clear" w:color="auto" w:fill="auto"/>
            <w:noWrap/>
            <w:vAlign w:val="center"/>
            <w:hideMark/>
          </w:tcPr>
          <w:p w14:paraId="2B96AF5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WVWZZZ3CZEE121217</w:t>
            </w:r>
          </w:p>
        </w:tc>
        <w:tc>
          <w:tcPr>
            <w:tcW w:w="882" w:type="dxa"/>
            <w:tcBorders>
              <w:top w:val="nil"/>
              <w:left w:val="nil"/>
              <w:bottom w:val="single" w:sz="4" w:space="0" w:color="auto"/>
              <w:right w:val="single" w:sz="4" w:space="0" w:color="auto"/>
            </w:tcBorders>
            <w:shd w:val="clear" w:color="auto" w:fill="auto"/>
            <w:noWrap/>
            <w:vAlign w:val="center"/>
            <w:hideMark/>
          </w:tcPr>
          <w:p w14:paraId="4ED100C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NA409107</w:t>
            </w:r>
          </w:p>
        </w:tc>
        <w:tc>
          <w:tcPr>
            <w:tcW w:w="803" w:type="dxa"/>
            <w:tcBorders>
              <w:top w:val="nil"/>
              <w:left w:val="nil"/>
              <w:bottom w:val="single" w:sz="4" w:space="0" w:color="auto"/>
              <w:right w:val="single" w:sz="4" w:space="0" w:color="auto"/>
            </w:tcBorders>
            <w:shd w:val="clear" w:color="auto" w:fill="auto"/>
            <w:noWrap/>
            <w:vAlign w:val="center"/>
            <w:hideMark/>
          </w:tcPr>
          <w:p w14:paraId="4318D02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29F54E0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42BFBD7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auto" w:fill="auto"/>
            <w:noWrap/>
            <w:vAlign w:val="center"/>
            <w:hideMark/>
          </w:tcPr>
          <w:p w14:paraId="50D50E7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21" w:type="dxa"/>
            <w:tcBorders>
              <w:top w:val="nil"/>
              <w:left w:val="nil"/>
              <w:bottom w:val="single" w:sz="4" w:space="0" w:color="auto"/>
              <w:right w:val="single" w:sz="4" w:space="0" w:color="auto"/>
            </w:tcBorders>
            <w:shd w:val="clear" w:color="auto" w:fill="auto"/>
            <w:noWrap/>
            <w:vAlign w:val="center"/>
            <w:hideMark/>
          </w:tcPr>
          <w:p w14:paraId="1898016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41" w:type="dxa"/>
            <w:tcBorders>
              <w:top w:val="nil"/>
              <w:left w:val="nil"/>
              <w:bottom w:val="single" w:sz="4" w:space="0" w:color="auto"/>
              <w:right w:val="single" w:sz="4" w:space="0" w:color="auto"/>
            </w:tcBorders>
            <w:shd w:val="clear" w:color="auto" w:fill="auto"/>
            <w:noWrap/>
            <w:vAlign w:val="center"/>
            <w:hideMark/>
          </w:tcPr>
          <w:p w14:paraId="1A7BC6E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130</w:t>
            </w:r>
          </w:p>
        </w:tc>
        <w:tc>
          <w:tcPr>
            <w:tcW w:w="586" w:type="dxa"/>
            <w:tcBorders>
              <w:top w:val="nil"/>
              <w:left w:val="nil"/>
              <w:bottom w:val="single" w:sz="4" w:space="0" w:color="auto"/>
              <w:right w:val="single" w:sz="4" w:space="0" w:color="auto"/>
            </w:tcBorders>
            <w:shd w:val="clear" w:color="auto" w:fill="auto"/>
            <w:noWrap/>
            <w:vAlign w:val="center"/>
            <w:hideMark/>
          </w:tcPr>
          <w:p w14:paraId="1989917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4D9F238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6D22D7F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6CC339F3"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2280</w:t>
            </w:r>
          </w:p>
        </w:tc>
        <w:tc>
          <w:tcPr>
            <w:tcW w:w="1107" w:type="dxa"/>
            <w:tcBorders>
              <w:top w:val="nil"/>
              <w:left w:val="nil"/>
              <w:bottom w:val="single" w:sz="4" w:space="0" w:color="auto"/>
              <w:right w:val="single" w:sz="4" w:space="0" w:color="auto"/>
            </w:tcBorders>
            <w:shd w:val="clear" w:color="auto" w:fill="auto"/>
            <w:noWrap/>
            <w:vAlign w:val="center"/>
            <w:hideMark/>
          </w:tcPr>
          <w:p w14:paraId="189313C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42 348,02</w:t>
            </w:r>
          </w:p>
        </w:tc>
        <w:tc>
          <w:tcPr>
            <w:tcW w:w="567" w:type="dxa"/>
            <w:vMerge/>
            <w:tcBorders>
              <w:top w:val="nil"/>
              <w:left w:val="single" w:sz="4" w:space="0" w:color="auto"/>
              <w:bottom w:val="nil"/>
              <w:right w:val="single" w:sz="4" w:space="0" w:color="auto"/>
            </w:tcBorders>
            <w:vAlign w:val="center"/>
            <w:hideMark/>
          </w:tcPr>
          <w:p w14:paraId="5D6B179B"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70756C5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3F1FBC14"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04491D5"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35</w:t>
            </w:r>
          </w:p>
        </w:tc>
        <w:tc>
          <w:tcPr>
            <w:tcW w:w="843" w:type="dxa"/>
            <w:tcBorders>
              <w:top w:val="nil"/>
              <w:left w:val="nil"/>
              <w:bottom w:val="single" w:sz="4" w:space="0" w:color="auto"/>
              <w:right w:val="single" w:sz="4" w:space="0" w:color="auto"/>
            </w:tcBorders>
            <w:shd w:val="clear" w:color="auto" w:fill="auto"/>
            <w:noWrap/>
            <w:vAlign w:val="center"/>
            <w:hideMark/>
          </w:tcPr>
          <w:p w14:paraId="319B5FB6"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BL121HA</w:t>
            </w:r>
          </w:p>
        </w:tc>
        <w:tc>
          <w:tcPr>
            <w:tcW w:w="2001" w:type="dxa"/>
            <w:tcBorders>
              <w:top w:val="nil"/>
              <w:left w:val="nil"/>
              <w:bottom w:val="single" w:sz="4" w:space="0" w:color="auto"/>
              <w:right w:val="single" w:sz="4" w:space="0" w:color="auto"/>
            </w:tcBorders>
            <w:shd w:val="clear" w:color="auto" w:fill="auto"/>
            <w:noWrap/>
            <w:vAlign w:val="center"/>
            <w:hideMark/>
          </w:tcPr>
          <w:p w14:paraId="30B39FF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WVWZZZ3CZEE101893</w:t>
            </w:r>
          </w:p>
        </w:tc>
        <w:tc>
          <w:tcPr>
            <w:tcW w:w="882" w:type="dxa"/>
            <w:tcBorders>
              <w:top w:val="nil"/>
              <w:left w:val="nil"/>
              <w:bottom w:val="single" w:sz="4" w:space="0" w:color="auto"/>
              <w:right w:val="single" w:sz="4" w:space="0" w:color="auto"/>
            </w:tcBorders>
            <w:shd w:val="clear" w:color="auto" w:fill="auto"/>
            <w:noWrap/>
            <w:vAlign w:val="center"/>
            <w:hideMark/>
          </w:tcPr>
          <w:p w14:paraId="760C67D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NA409042</w:t>
            </w:r>
          </w:p>
        </w:tc>
        <w:tc>
          <w:tcPr>
            <w:tcW w:w="803" w:type="dxa"/>
            <w:tcBorders>
              <w:top w:val="nil"/>
              <w:left w:val="nil"/>
              <w:bottom w:val="single" w:sz="4" w:space="0" w:color="auto"/>
              <w:right w:val="single" w:sz="4" w:space="0" w:color="auto"/>
            </w:tcBorders>
            <w:shd w:val="clear" w:color="auto" w:fill="auto"/>
            <w:noWrap/>
            <w:vAlign w:val="center"/>
            <w:hideMark/>
          </w:tcPr>
          <w:p w14:paraId="54F8D49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69014A5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718E24D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auto" w:fill="auto"/>
            <w:noWrap/>
            <w:vAlign w:val="center"/>
            <w:hideMark/>
          </w:tcPr>
          <w:p w14:paraId="7527B37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PASSAT</w:t>
            </w:r>
          </w:p>
        </w:tc>
        <w:tc>
          <w:tcPr>
            <w:tcW w:w="621" w:type="dxa"/>
            <w:tcBorders>
              <w:top w:val="nil"/>
              <w:left w:val="nil"/>
              <w:bottom w:val="single" w:sz="4" w:space="0" w:color="auto"/>
              <w:right w:val="single" w:sz="4" w:space="0" w:color="auto"/>
            </w:tcBorders>
            <w:shd w:val="clear" w:color="auto" w:fill="auto"/>
            <w:noWrap/>
            <w:vAlign w:val="center"/>
            <w:hideMark/>
          </w:tcPr>
          <w:p w14:paraId="0F1C4C4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41" w:type="dxa"/>
            <w:tcBorders>
              <w:top w:val="nil"/>
              <w:left w:val="nil"/>
              <w:bottom w:val="single" w:sz="4" w:space="0" w:color="auto"/>
              <w:right w:val="single" w:sz="4" w:space="0" w:color="auto"/>
            </w:tcBorders>
            <w:shd w:val="clear" w:color="auto" w:fill="auto"/>
            <w:noWrap/>
            <w:vAlign w:val="center"/>
            <w:hideMark/>
          </w:tcPr>
          <w:p w14:paraId="4BA6D8E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103</w:t>
            </w:r>
          </w:p>
        </w:tc>
        <w:tc>
          <w:tcPr>
            <w:tcW w:w="586" w:type="dxa"/>
            <w:tcBorders>
              <w:top w:val="nil"/>
              <w:left w:val="nil"/>
              <w:bottom w:val="single" w:sz="4" w:space="0" w:color="auto"/>
              <w:right w:val="single" w:sz="4" w:space="0" w:color="auto"/>
            </w:tcBorders>
            <w:shd w:val="clear" w:color="auto" w:fill="auto"/>
            <w:noWrap/>
            <w:vAlign w:val="center"/>
            <w:hideMark/>
          </w:tcPr>
          <w:p w14:paraId="5ADB9D4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362CE58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736E9C9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75798B2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2270</w:t>
            </w:r>
          </w:p>
        </w:tc>
        <w:tc>
          <w:tcPr>
            <w:tcW w:w="1107" w:type="dxa"/>
            <w:tcBorders>
              <w:top w:val="nil"/>
              <w:left w:val="nil"/>
              <w:bottom w:val="single" w:sz="4" w:space="0" w:color="auto"/>
              <w:right w:val="single" w:sz="4" w:space="0" w:color="auto"/>
            </w:tcBorders>
            <w:shd w:val="clear" w:color="auto" w:fill="auto"/>
            <w:noWrap/>
            <w:vAlign w:val="center"/>
            <w:hideMark/>
          </w:tcPr>
          <w:p w14:paraId="52DBD8E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30 634,56</w:t>
            </w:r>
          </w:p>
        </w:tc>
        <w:tc>
          <w:tcPr>
            <w:tcW w:w="567" w:type="dxa"/>
            <w:vMerge/>
            <w:tcBorders>
              <w:top w:val="nil"/>
              <w:left w:val="single" w:sz="4" w:space="0" w:color="auto"/>
              <w:bottom w:val="nil"/>
              <w:right w:val="single" w:sz="4" w:space="0" w:color="auto"/>
            </w:tcBorders>
            <w:vAlign w:val="center"/>
            <w:hideMark/>
          </w:tcPr>
          <w:p w14:paraId="571C838F"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7BEFF1E4"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580BAE65"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3F7F15AB"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36</w:t>
            </w:r>
          </w:p>
        </w:tc>
        <w:tc>
          <w:tcPr>
            <w:tcW w:w="843" w:type="dxa"/>
            <w:tcBorders>
              <w:top w:val="nil"/>
              <w:left w:val="nil"/>
              <w:bottom w:val="single" w:sz="4" w:space="0" w:color="auto"/>
              <w:right w:val="single" w:sz="4" w:space="0" w:color="auto"/>
            </w:tcBorders>
            <w:shd w:val="clear" w:color="auto" w:fill="auto"/>
            <w:noWrap/>
            <w:vAlign w:val="center"/>
            <w:hideMark/>
          </w:tcPr>
          <w:p w14:paraId="096F2920"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BL153HA</w:t>
            </w:r>
          </w:p>
        </w:tc>
        <w:tc>
          <w:tcPr>
            <w:tcW w:w="2001" w:type="dxa"/>
            <w:tcBorders>
              <w:top w:val="nil"/>
              <w:left w:val="nil"/>
              <w:bottom w:val="single" w:sz="4" w:space="0" w:color="auto"/>
              <w:right w:val="single" w:sz="4" w:space="0" w:color="auto"/>
            </w:tcBorders>
            <w:shd w:val="clear" w:color="auto" w:fill="auto"/>
            <w:noWrap/>
            <w:vAlign w:val="center"/>
            <w:hideMark/>
          </w:tcPr>
          <w:p w14:paraId="0889689A"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WVGZZZ5NZEW588226</w:t>
            </w:r>
          </w:p>
        </w:tc>
        <w:tc>
          <w:tcPr>
            <w:tcW w:w="882" w:type="dxa"/>
            <w:tcBorders>
              <w:top w:val="nil"/>
              <w:left w:val="nil"/>
              <w:bottom w:val="single" w:sz="4" w:space="0" w:color="auto"/>
              <w:right w:val="single" w:sz="4" w:space="0" w:color="auto"/>
            </w:tcBorders>
            <w:shd w:val="clear" w:color="auto" w:fill="auto"/>
            <w:noWrap/>
            <w:vAlign w:val="center"/>
            <w:hideMark/>
          </w:tcPr>
          <w:p w14:paraId="1A7E835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NA408785</w:t>
            </w:r>
          </w:p>
        </w:tc>
        <w:tc>
          <w:tcPr>
            <w:tcW w:w="803" w:type="dxa"/>
            <w:tcBorders>
              <w:top w:val="nil"/>
              <w:left w:val="nil"/>
              <w:bottom w:val="single" w:sz="4" w:space="0" w:color="auto"/>
              <w:right w:val="single" w:sz="4" w:space="0" w:color="auto"/>
            </w:tcBorders>
            <w:shd w:val="clear" w:color="auto" w:fill="auto"/>
            <w:noWrap/>
            <w:vAlign w:val="center"/>
            <w:hideMark/>
          </w:tcPr>
          <w:p w14:paraId="028228B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56614C4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6DB7F81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auto" w:fill="auto"/>
            <w:noWrap/>
            <w:vAlign w:val="center"/>
            <w:hideMark/>
          </w:tcPr>
          <w:p w14:paraId="45B47E7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TIGUAN</w:t>
            </w:r>
          </w:p>
        </w:tc>
        <w:tc>
          <w:tcPr>
            <w:tcW w:w="621" w:type="dxa"/>
            <w:tcBorders>
              <w:top w:val="nil"/>
              <w:left w:val="nil"/>
              <w:bottom w:val="single" w:sz="4" w:space="0" w:color="auto"/>
              <w:right w:val="single" w:sz="4" w:space="0" w:color="auto"/>
            </w:tcBorders>
            <w:shd w:val="clear" w:color="auto" w:fill="auto"/>
            <w:noWrap/>
            <w:vAlign w:val="center"/>
            <w:hideMark/>
          </w:tcPr>
          <w:p w14:paraId="3864706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2014</w:t>
            </w:r>
          </w:p>
        </w:tc>
        <w:tc>
          <w:tcPr>
            <w:tcW w:w="641" w:type="dxa"/>
            <w:tcBorders>
              <w:top w:val="nil"/>
              <w:left w:val="nil"/>
              <w:bottom w:val="single" w:sz="4" w:space="0" w:color="auto"/>
              <w:right w:val="single" w:sz="4" w:space="0" w:color="auto"/>
            </w:tcBorders>
            <w:shd w:val="clear" w:color="auto" w:fill="auto"/>
            <w:noWrap/>
            <w:vAlign w:val="center"/>
            <w:hideMark/>
          </w:tcPr>
          <w:p w14:paraId="0039CD3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103</w:t>
            </w:r>
          </w:p>
        </w:tc>
        <w:tc>
          <w:tcPr>
            <w:tcW w:w="586" w:type="dxa"/>
            <w:tcBorders>
              <w:top w:val="nil"/>
              <w:left w:val="nil"/>
              <w:bottom w:val="single" w:sz="4" w:space="0" w:color="auto"/>
              <w:right w:val="single" w:sz="4" w:space="0" w:color="auto"/>
            </w:tcBorders>
            <w:shd w:val="clear" w:color="auto" w:fill="auto"/>
            <w:noWrap/>
            <w:vAlign w:val="center"/>
            <w:hideMark/>
          </w:tcPr>
          <w:p w14:paraId="44831CC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74F4286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modrá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55BE05E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75F541B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2250</w:t>
            </w:r>
          </w:p>
        </w:tc>
        <w:tc>
          <w:tcPr>
            <w:tcW w:w="1107" w:type="dxa"/>
            <w:tcBorders>
              <w:top w:val="nil"/>
              <w:left w:val="nil"/>
              <w:bottom w:val="single" w:sz="4" w:space="0" w:color="auto"/>
              <w:right w:val="single" w:sz="4" w:space="0" w:color="auto"/>
            </w:tcBorders>
            <w:shd w:val="clear" w:color="auto" w:fill="auto"/>
            <w:noWrap/>
            <w:vAlign w:val="center"/>
            <w:hideMark/>
          </w:tcPr>
          <w:p w14:paraId="5CE6D84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30 626,98</w:t>
            </w:r>
          </w:p>
        </w:tc>
        <w:tc>
          <w:tcPr>
            <w:tcW w:w="567" w:type="dxa"/>
            <w:vMerge/>
            <w:tcBorders>
              <w:top w:val="nil"/>
              <w:left w:val="single" w:sz="4" w:space="0" w:color="auto"/>
              <w:bottom w:val="nil"/>
              <w:right w:val="single" w:sz="4" w:space="0" w:color="auto"/>
            </w:tcBorders>
            <w:vAlign w:val="center"/>
            <w:hideMark/>
          </w:tcPr>
          <w:p w14:paraId="1F050579"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EAFC45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057D8AE9"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32E3766"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37</w:t>
            </w:r>
          </w:p>
        </w:tc>
        <w:tc>
          <w:tcPr>
            <w:tcW w:w="843" w:type="dxa"/>
            <w:tcBorders>
              <w:top w:val="nil"/>
              <w:left w:val="nil"/>
              <w:bottom w:val="single" w:sz="4" w:space="0" w:color="auto"/>
              <w:right w:val="single" w:sz="4" w:space="0" w:color="auto"/>
            </w:tcBorders>
            <w:shd w:val="clear" w:color="auto" w:fill="auto"/>
            <w:noWrap/>
            <w:vAlign w:val="center"/>
            <w:hideMark/>
          </w:tcPr>
          <w:p w14:paraId="2F1034AC" w14:textId="77777777" w:rsidR="00D131B2" w:rsidRPr="00B50538" w:rsidRDefault="00D131B2" w:rsidP="00D131B2">
            <w:pPr>
              <w:rPr>
                <w:rFonts w:ascii="Cambria" w:hAnsi="Cambria" w:cs="Calibri"/>
                <w:noProof w:val="0"/>
                <w:sz w:val="20"/>
                <w:szCs w:val="20"/>
              </w:rPr>
            </w:pPr>
            <w:r w:rsidRPr="00B50538">
              <w:rPr>
                <w:rFonts w:ascii="Cambria" w:hAnsi="Cambria" w:cs="Calibri"/>
                <w:noProof w:val="0"/>
                <w:sz w:val="20"/>
                <w:szCs w:val="20"/>
              </w:rPr>
              <w:t>BA709ZL</w:t>
            </w:r>
          </w:p>
        </w:tc>
        <w:tc>
          <w:tcPr>
            <w:tcW w:w="2001" w:type="dxa"/>
            <w:tcBorders>
              <w:top w:val="nil"/>
              <w:left w:val="nil"/>
              <w:bottom w:val="single" w:sz="4" w:space="0" w:color="auto"/>
              <w:right w:val="single" w:sz="4" w:space="0" w:color="auto"/>
            </w:tcBorders>
            <w:shd w:val="clear" w:color="auto" w:fill="auto"/>
            <w:noWrap/>
            <w:vAlign w:val="center"/>
            <w:hideMark/>
          </w:tcPr>
          <w:p w14:paraId="1BC1848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WV2ZZZ7HZAH267441</w:t>
            </w:r>
          </w:p>
        </w:tc>
        <w:tc>
          <w:tcPr>
            <w:tcW w:w="882" w:type="dxa"/>
            <w:tcBorders>
              <w:top w:val="nil"/>
              <w:left w:val="nil"/>
              <w:bottom w:val="single" w:sz="4" w:space="0" w:color="auto"/>
              <w:right w:val="single" w:sz="4" w:space="0" w:color="auto"/>
            </w:tcBorders>
            <w:shd w:val="clear" w:color="auto" w:fill="auto"/>
            <w:noWrap/>
            <w:vAlign w:val="center"/>
            <w:hideMark/>
          </w:tcPr>
          <w:p w14:paraId="6A06D56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SD463098</w:t>
            </w:r>
          </w:p>
        </w:tc>
        <w:tc>
          <w:tcPr>
            <w:tcW w:w="803" w:type="dxa"/>
            <w:tcBorders>
              <w:top w:val="nil"/>
              <w:left w:val="nil"/>
              <w:bottom w:val="single" w:sz="4" w:space="0" w:color="auto"/>
              <w:right w:val="single" w:sz="4" w:space="0" w:color="auto"/>
            </w:tcBorders>
            <w:shd w:val="clear" w:color="auto" w:fill="auto"/>
            <w:noWrap/>
            <w:vAlign w:val="center"/>
            <w:hideMark/>
          </w:tcPr>
          <w:p w14:paraId="2336F6B7"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0EA399D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3551419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VOLKSWAGEN</w:t>
            </w:r>
          </w:p>
        </w:tc>
        <w:tc>
          <w:tcPr>
            <w:tcW w:w="981" w:type="dxa"/>
            <w:tcBorders>
              <w:top w:val="nil"/>
              <w:left w:val="nil"/>
              <w:bottom w:val="single" w:sz="4" w:space="0" w:color="auto"/>
              <w:right w:val="single" w:sz="4" w:space="0" w:color="auto"/>
            </w:tcBorders>
            <w:shd w:val="clear" w:color="auto" w:fill="auto"/>
            <w:noWrap/>
            <w:vAlign w:val="center"/>
            <w:hideMark/>
          </w:tcPr>
          <w:p w14:paraId="094D329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CARAVELLE</w:t>
            </w:r>
          </w:p>
        </w:tc>
        <w:tc>
          <w:tcPr>
            <w:tcW w:w="621" w:type="dxa"/>
            <w:tcBorders>
              <w:top w:val="nil"/>
              <w:left w:val="nil"/>
              <w:bottom w:val="single" w:sz="4" w:space="0" w:color="auto"/>
              <w:right w:val="single" w:sz="4" w:space="0" w:color="auto"/>
            </w:tcBorders>
            <w:shd w:val="clear" w:color="auto" w:fill="auto"/>
            <w:noWrap/>
            <w:vAlign w:val="center"/>
            <w:hideMark/>
          </w:tcPr>
          <w:p w14:paraId="7199A4D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2010</w:t>
            </w:r>
          </w:p>
        </w:tc>
        <w:tc>
          <w:tcPr>
            <w:tcW w:w="641" w:type="dxa"/>
            <w:tcBorders>
              <w:top w:val="nil"/>
              <w:left w:val="nil"/>
              <w:bottom w:val="single" w:sz="4" w:space="0" w:color="auto"/>
              <w:right w:val="single" w:sz="4" w:space="0" w:color="auto"/>
            </w:tcBorders>
            <w:shd w:val="clear" w:color="auto" w:fill="auto"/>
            <w:noWrap/>
            <w:vAlign w:val="center"/>
            <w:hideMark/>
          </w:tcPr>
          <w:p w14:paraId="2E54ABF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132</w:t>
            </w:r>
          </w:p>
        </w:tc>
        <w:tc>
          <w:tcPr>
            <w:tcW w:w="586" w:type="dxa"/>
            <w:tcBorders>
              <w:top w:val="nil"/>
              <w:left w:val="nil"/>
              <w:bottom w:val="single" w:sz="4" w:space="0" w:color="auto"/>
              <w:right w:val="single" w:sz="4" w:space="0" w:color="auto"/>
            </w:tcBorders>
            <w:shd w:val="clear" w:color="auto" w:fill="auto"/>
            <w:noWrap/>
            <w:vAlign w:val="center"/>
            <w:hideMark/>
          </w:tcPr>
          <w:p w14:paraId="0156B61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76947E7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39C5CEC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8</w:t>
            </w:r>
          </w:p>
        </w:tc>
        <w:tc>
          <w:tcPr>
            <w:tcW w:w="837" w:type="dxa"/>
            <w:tcBorders>
              <w:top w:val="nil"/>
              <w:left w:val="nil"/>
              <w:bottom w:val="single" w:sz="4" w:space="0" w:color="auto"/>
              <w:right w:val="single" w:sz="4" w:space="0" w:color="auto"/>
            </w:tcBorders>
            <w:shd w:val="clear" w:color="auto" w:fill="auto"/>
            <w:noWrap/>
            <w:vAlign w:val="center"/>
            <w:hideMark/>
          </w:tcPr>
          <w:p w14:paraId="749AFC1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3080</w:t>
            </w:r>
          </w:p>
        </w:tc>
        <w:tc>
          <w:tcPr>
            <w:tcW w:w="1107" w:type="dxa"/>
            <w:tcBorders>
              <w:top w:val="nil"/>
              <w:left w:val="nil"/>
              <w:bottom w:val="single" w:sz="4" w:space="0" w:color="auto"/>
              <w:right w:val="single" w:sz="4" w:space="0" w:color="auto"/>
            </w:tcBorders>
            <w:shd w:val="clear" w:color="auto" w:fill="auto"/>
            <w:noWrap/>
            <w:vAlign w:val="center"/>
            <w:hideMark/>
          </w:tcPr>
          <w:p w14:paraId="78C6D17A"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49 360,00</w:t>
            </w:r>
          </w:p>
        </w:tc>
        <w:tc>
          <w:tcPr>
            <w:tcW w:w="567" w:type="dxa"/>
            <w:vMerge/>
            <w:tcBorders>
              <w:top w:val="nil"/>
              <w:left w:val="single" w:sz="4" w:space="0" w:color="auto"/>
              <w:bottom w:val="nil"/>
              <w:right w:val="single" w:sz="4" w:space="0" w:color="auto"/>
            </w:tcBorders>
            <w:vAlign w:val="center"/>
            <w:hideMark/>
          </w:tcPr>
          <w:p w14:paraId="7E5F39B7"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636203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25FB0093"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3C46CC56"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38</w:t>
            </w:r>
          </w:p>
        </w:tc>
        <w:tc>
          <w:tcPr>
            <w:tcW w:w="843" w:type="dxa"/>
            <w:tcBorders>
              <w:top w:val="nil"/>
              <w:left w:val="nil"/>
              <w:bottom w:val="single" w:sz="4" w:space="0" w:color="auto"/>
              <w:right w:val="single" w:sz="4" w:space="0" w:color="auto"/>
            </w:tcBorders>
            <w:shd w:val="clear" w:color="auto" w:fill="auto"/>
            <w:noWrap/>
            <w:vAlign w:val="center"/>
            <w:hideMark/>
          </w:tcPr>
          <w:p w14:paraId="0319C1D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BL567VF</w:t>
            </w:r>
          </w:p>
        </w:tc>
        <w:tc>
          <w:tcPr>
            <w:tcW w:w="2001" w:type="dxa"/>
            <w:tcBorders>
              <w:top w:val="nil"/>
              <w:left w:val="nil"/>
              <w:bottom w:val="single" w:sz="4" w:space="0" w:color="auto"/>
              <w:right w:val="single" w:sz="4" w:space="0" w:color="auto"/>
            </w:tcBorders>
            <w:shd w:val="clear" w:color="auto" w:fill="auto"/>
            <w:noWrap/>
            <w:vAlign w:val="center"/>
            <w:hideMark/>
          </w:tcPr>
          <w:p w14:paraId="0E2EB465"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TMBCJ9NP8K7059876</w:t>
            </w:r>
          </w:p>
        </w:tc>
        <w:tc>
          <w:tcPr>
            <w:tcW w:w="882" w:type="dxa"/>
            <w:tcBorders>
              <w:top w:val="nil"/>
              <w:left w:val="nil"/>
              <w:bottom w:val="single" w:sz="4" w:space="0" w:color="auto"/>
              <w:right w:val="single" w:sz="4" w:space="0" w:color="auto"/>
            </w:tcBorders>
            <w:shd w:val="clear" w:color="auto" w:fill="auto"/>
            <w:noWrap/>
            <w:vAlign w:val="center"/>
            <w:hideMark/>
          </w:tcPr>
          <w:p w14:paraId="30CB454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NB380267</w:t>
            </w:r>
          </w:p>
        </w:tc>
        <w:tc>
          <w:tcPr>
            <w:tcW w:w="803" w:type="dxa"/>
            <w:tcBorders>
              <w:top w:val="nil"/>
              <w:left w:val="nil"/>
              <w:bottom w:val="single" w:sz="4" w:space="0" w:color="auto"/>
              <w:right w:val="single" w:sz="4" w:space="0" w:color="auto"/>
            </w:tcBorders>
            <w:shd w:val="clear" w:color="auto" w:fill="auto"/>
            <w:noWrap/>
            <w:vAlign w:val="center"/>
            <w:hideMark/>
          </w:tcPr>
          <w:p w14:paraId="012CD92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3093A7C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2B9750E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auto" w:fill="auto"/>
            <w:noWrap/>
            <w:vAlign w:val="center"/>
            <w:hideMark/>
          </w:tcPr>
          <w:p w14:paraId="6706D52A"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r w:rsidRPr="00B50538">
              <w:rPr>
                <w:rFonts w:ascii="Cambria" w:hAnsi="Cambria" w:cs="Calibri"/>
                <w:noProof w:val="0"/>
                <w:color w:val="000000"/>
                <w:sz w:val="20"/>
                <w:szCs w:val="20"/>
              </w:rPr>
              <w:t xml:space="preserve"> L&amp;K</w:t>
            </w:r>
          </w:p>
        </w:tc>
        <w:tc>
          <w:tcPr>
            <w:tcW w:w="621" w:type="dxa"/>
            <w:tcBorders>
              <w:top w:val="nil"/>
              <w:left w:val="nil"/>
              <w:bottom w:val="single" w:sz="4" w:space="0" w:color="auto"/>
              <w:right w:val="single" w:sz="4" w:space="0" w:color="auto"/>
            </w:tcBorders>
            <w:shd w:val="clear" w:color="auto" w:fill="auto"/>
            <w:noWrap/>
            <w:vAlign w:val="center"/>
            <w:hideMark/>
          </w:tcPr>
          <w:p w14:paraId="0C2C936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2019</w:t>
            </w:r>
          </w:p>
        </w:tc>
        <w:tc>
          <w:tcPr>
            <w:tcW w:w="641" w:type="dxa"/>
            <w:tcBorders>
              <w:top w:val="nil"/>
              <w:left w:val="nil"/>
              <w:bottom w:val="single" w:sz="4" w:space="0" w:color="auto"/>
              <w:right w:val="single" w:sz="4" w:space="0" w:color="auto"/>
            </w:tcBorders>
            <w:shd w:val="clear" w:color="auto" w:fill="auto"/>
            <w:noWrap/>
            <w:vAlign w:val="center"/>
            <w:hideMark/>
          </w:tcPr>
          <w:p w14:paraId="251F77D7"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140</w:t>
            </w:r>
          </w:p>
        </w:tc>
        <w:tc>
          <w:tcPr>
            <w:tcW w:w="586" w:type="dxa"/>
            <w:tcBorders>
              <w:top w:val="nil"/>
              <w:left w:val="nil"/>
              <w:bottom w:val="single" w:sz="4" w:space="0" w:color="auto"/>
              <w:right w:val="single" w:sz="4" w:space="0" w:color="auto"/>
            </w:tcBorders>
            <w:shd w:val="clear" w:color="auto" w:fill="auto"/>
            <w:noWrap/>
            <w:vAlign w:val="center"/>
            <w:hideMark/>
          </w:tcPr>
          <w:p w14:paraId="43452708"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4EF7330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7C6D5434"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094445B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2285</w:t>
            </w:r>
          </w:p>
        </w:tc>
        <w:tc>
          <w:tcPr>
            <w:tcW w:w="1107" w:type="dxa"/>
            <w:tcBorders>
              <w:top w:val="nil"/>
              <w:left w:val="nil"/>
              <w:bottom w:val="single" w:sz="4" w:space="0" w:color="auto"/>
              <w:right w:val="single" w:sz="4" w:space="0" w:color="auto"/>
            </w:tcBorders>
            <w:shd w:val="clear" w:color="auto" w:fill="auto"/>
            <w:noWrap/>
            <w:vAlign w:val="center"/>
            <w:hideMark/>
          </w:tcPr>
          <w:p w14:paraId="1B33CDB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38 521,00</w:t>
            </w:r>
          </w:p>
        </w:tc>
        <w:tc>
          <w:tcPr>
            <w:tcW w:w="567" w:type="dxa"/>
            <w:vMerge/>
            <w:tcBorders>
              <w:top w:val="nil"/>
              <w:left w:val="single" w:sz="4" w:space="0" w:color="auto"/>
              <w:bottom w:val="nil"/>
              <w:right w:val="single" w:sz="4" w:space="0" w:color="auto"/>
            </w:tcBorders>
            <w:vAlign w:val="center"/>
            <w:hideMark/>
          </w:tcPr>
          <w:p w14:paraId="2D676A21"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735F318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78182F58"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2951D1A8"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39</w:t>
            </w:r>
          </w:p>
        </w:tc>
        <w:tc>
          <w:tcPr>
            <w:tcW w:w="843" w:type="dxa"/>
            <w:tcBorders>
              <w:top w:val="nil"/>
              <w:left w:val="nil"/>
              <w:bottom w:val="single" w:sz="4" w:space="0" w:color="auto"/>
              <w:right w:val="single" w:sz="4" w:space="0" w:color="auto"/>
            </w:tcBorders>
            <w:shd w:val="clear" w:color="auto" w:fill="auto"/>
            <w:noWrap/>
            <w:vAlign w:val="center"/>
            <w:hideMark/>
          </w:tcPr>
          <w:p w14:paraId="42E4F41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BL641VG</w:t>
            </w:r>
          </w:p>
        </w:tc>
        <w:tc>
          <w:tcPr>
            <w:tcW w:w="2001" w:type="dxa"/>
            <w:tcBorders>
              <w:top w:val="nil"/>
              <w:left w:val="nil"/>
              <w:bottom w:val="single" w:sz="4" w:space="0" w:color="auto"/>
              <w:right w:val="single" w:sz="4" w:space="0" w:color="auto"/>
            </w:tcBorders>
            <w:shd w:val="clear" w:color="auto" w:fill="auto"/>
            <w:noWrap/>
            <w:vAlign w:val="center"/>
            <w:hideMark/>
          </w:tcPr>
          <w:p w14:paraId="6475234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TMBCJ9NP6K7059973</w:t>
            </w:r>
          </w:p>
        </w:tc>
        <w:tc>
          <w:tcPr>
            <w:tcW w:w="882" w:type="dxa"/>
            <w:tcBorders>
              <w:top w:val="nil"/>
              <w:left w:val="nil"/>
              <w:bottom w:val="single" w:sz="4" w:space="0" w:color="auto"/>
              <w:right w:val="single" w:sz="4" w:space="0" w:color="auto"/>
            </w:tcBorders>
            <w:shd w:val="clear" w:color="auto" w:fill="auto"/>
            <w:noWrap/>
            <w:vAlign w:val="center"/>
            <w:hideMark/>
          </w:tcPr>
          <w:p w14:paraId="7CD7E7A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NB380525</w:t>
            </w:r>
          </w:p>
        </w:tc>
        <w:tc>
          <w:tcPr>
            <w:tcW w:w="803" w:type="dxa"/>
            <w:tcBorders>
              <w:top w:val="nil"/>
              <w:left w:val="nil"/>
              <w:bottom w:val="single" w:sz="4" w:space="0" w:color="auto"/>
              <w:right w:val="single" w:sz="4" w:space="0" w:color="auto"/>
            </w:tcBorders>
            <w:shd w:val="clear" w:color="auto" w:fill="auto"/>
            <w:noWrap/>
            <w:vAlign w:val="center"/>
            <w:hideMark/>
          </w:tcPr>
          <w:p w14:paraId="01DE2791"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42A0A6F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2831270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auto" w:fill="auto"/>
            <w:noWrap/>
            <w:vAlign w:val="center"/>
            <w:hideMark/>
          </w:tcPr>
          <w:p w14:paraId="00B3CA62"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r w:rsidRPr="00B50538">
              <w:rPr>
                <w:rFonts w:ascii="Cambria" w:hAnsi="Cambria" w:cs="Calibri"/>
                <w:noProof w:val="0"/>
                <w:color w:val="000000"/>
                <w:sz w:val="20"/>
                <w:szCs w:val="20"/>
              </w:rPr>
              <w:t xml:space="preserve"> L&amp;K</w:t>
            </w:r>
          </w:p>
        </w:tc>
        <w:tc>
          <w:tcPr>
            <w:tcW w:w="621" w:type="dxa"/>
            <w:tcBorders>
              <w:top w:val="nil"/>
              <w:left w:val="nil"/>
              <w:bottom w:val="single" w:sz="4" w:space="0" w:color="auto"/>
              <w:right w:val="single" w:sz="4" w:space="0" w:color="auto"/>
            </w:tcBorders>
            <w:shd w:val="clear" w:color="auto" w:fill="auto"/>
            <w:noWrap/>
            <w:vAlign w:val="center"/>
            <w:hideMark/>
          </w:tcPr>
          <w:p w14:paraId="0C67CEF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2019</w:t>
            </w:r>
          </w:p>
        </w:tc>
        <w:tc>
          <w:tcPr>
            <w:tcW w:w="641" w:type="dxa"/>
            <w:tcBorders>
              <w:top w:val="nil"/>
              <w:left w:val="nil"/>
              <w:bottom w:val="single" w:sz="4" w:space="0" w:color="auto"/>
              <w:right w:val="single" w:sz="4" w:space="0" w:color="auto"/>
            </w:tcBorders>
            <w:shd w:val="clear" w:color="auto" w:fill="auto"/>
            <w:noWrap/>
            <w:vAlign w:val="center"/>
            <w:hideMark/>
          </w:tcPr>
          <w:p w14:paraId="057BD0D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140</w:t>
            </w:r>
          </w:p>
        </w:tc>
        <w:tc>
          <w:tcPr>
            <w:tcW w:w="586" w:type="dxa"/>
            <w:tcBorders>
              <w:top w:val="nil"/>
              <w:left w:val="nil"/>
              <w:bottom w:val="single" w:sz="4" w:space="0" w:color="auto"/>
              <w:right w:val="single" w:sz="4" w:space="0" w:color="auto"/>
            </w:tcBorders>
            <w:shd w:val="clear" w:color="auto" w:fill="auto"/>
            <w:noWrap/>
            <w:vAlign w:val="center"/>
            <w:hideMark/>
          </w:tcPr>
          <w:p w14:paraId="7A08B2A5"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3ABA4BE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17FECAF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24BE1F3B"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2285</w:t>
            </w:r>
          </w:p>
        </w:tc>
        <w:tc>
          <w:tcPr>
            <w:tcW w:w="1107" w:type="dxa"/>
            <w:tcBorders>
              <w:top w:val="nil"/>
              <w:left w:val="nil"/>
              <w:bottom w:val="single" w:sz="4" w:space="0" w:color="auto"/>
              <w:right w:val="single" w:sz="4" w:space="0" w:color="auto"/>
            </w:tcBorders>
            <w:shd w:val="clear" w:color="auto" w:fill="auto"/>
            <w:noWrap/>
            <w:vAlign w:val="center"/>
            <w:hideMark/>
          </w:tcPr>
          <w:p w14:paraId="2CC0F3AD"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38 521,00</w:t>
            </w:r>
          </w:p>
        </w:tc>
        <w:tc>
          <w:tcPr>
            <w:tcW w:w="567" w:type="dxa"/>
            <w:vMerge/>
            <w:tcBorders>
              <w:top w:val="nil"/>
              <w:left w:val="single" w:sz="4" w:space="0" w:color="auto"/>
              <w:bottom w:val="nil"/>
              <w:right w:val="single" w:sz="4" w:space="0" w:color="auto"/>
            </w:tcBorders>
            <w:vAlign w:val="center"/>
            <w:hideMark/>
          </w:tcPr>
          <w:p w14:paraId="0150F424"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9B2B6B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5FD4A23C" w14:textId="77777777" w:rsidTr="00DB6829">
        <w:trPr>
          <w:trHeight w:val="330"/>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2DD3665"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40</w:t>
            </w:r>
          </w:p>
        </w:tc>
        <w:tc>
          <w:tcPr>
            <w:tcW w:w="843" w:type="dxa"/>
            <w:tcBorders>
              <w:top w:val="nil"/>
              <w:left w:val="nil"/>
              <w:bottom w:val="single" w:sz="4" w:space="0" w:color="auto"/>
              <w:right w:val="single" w:sz="4" w:space="0" w:color="auto"/>
            </w:tcBorders>
            <w:shd w:val="clear" w:color="auto" w:fill="auto"/>
            <w:noWrap/>
            <w:vAlign w:val="center"/>
            <w:hideMark/>
          </w:tcPr>
          <w:p w14:paraId="0B7CA6D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BL648VG</w:t>
            </w:r>
          </w:p>
        </w:tc>
        <w:tc>
          <w:tcPr>
            <w:tcW w:w="2001" w:type="dxa"/>
            <w:tcBorders>
              <w:top w:val="nil"/>
              <w:left w:val="nil"/>
              <w:bottom w:val="single" w:sz="4" w:space="0" w:color="auto"/>
              <w:right w:val="single" w:sz="4" w:space="0" w:color="auto"/>
            </w:tcBorders>
            <w:shd w:val="clear" w:color="auto" w:fill="auto"/>
            <w:noWrap/>
            <w:vAlign w:val="center"/>
            <w:hideMark/>
          </w:tcPr>
          <w:p w14:paraId="48188FDE"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TMBCJ9NP6K7057608</w:t>
            </w:r>
          </w:p>
        </w:tc>
        <w:tc>
          <w:tcPr>
            <w:tcW w:w="882" w:type="dxa"/>
            <w:tcBorders>
              <w:top w:val="nil"/>
              <w:left w:val="nil"/>
              <w:bottom w:val="single" w:sz="4" w:space="0" w:color="auto"/>
              <w:right w:val="single" w:sz="4" w:space="0" w:color="auto"/>
            </w:tcBorders>
            <w:shd w:val="clear" w:color="auto" w:fill="auto"/>
            <w:noWrap/>
            <w:vAlign w:val="center"/>
            <w:hideMark/>
          </w:tcPr>
          <w:p w14:paraId="71541FB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NB379652</w:t>
            </w:r>
          </w:p>
        </w:tc>
        <w:tc>
          <w:tcPr>
            <w:tcW w:w="803" w:type="dxa"/>
            <w:tcBorders>
              <w:top w:val="nil"/>
              <w:left w:val="nil"/>
              <w:bottom w:val="single" w:sz="4" w:space="0" w:color="auto"/>
              <w:right w:val="single" w:sz="4" w:space="0" w:color="auto"/>
            </w:tcBorders>
            <w:shd w:val="clear" w:color="auto" w:fill="auto"/>
            <w:noWrap/>
            <w:vAlign w:val="center"/>
            <w:hideMark/>
          </w:tcPr>
          <w:p w14:paraId="4351E18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3745283F"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7325C19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auto" w:fill="auto"/>
            <w:noWrap/>
            <w:vAlign w:val="center"/>
            <w:hideMark/>
          </w:tcPr>
          <w:p w14:paraId="0A7FB8DD"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r w:rsidRPr="00B50538">
              <w:rPr>
                <w:rFonts w:ascii="Cambria" w:hAnsi="Cambria" w:cs="Calibri"/>
                <w:noProof w:val="0"/>
                <w:color w:val="000000"/>
                <w:sz w:val="20"/>
                <w:szCs w:val="20"/>
              </w:rPr>
              <w:t xml:space="preserve"> L&amp;K</w:t>
            </w:r>
          </w:p>
        </w:tc>
        <w:tc>
          <w:tcPr>
            <w:tcW w:w="621" w:type="dxa"/>
            <w:tcBorders>
              <w:top w:val="nil"/>
              <w:left w:val="nil"/>
              <w:bottom w:val="single" w:sz="4" w:space="0" w:color="auto"/>
              <w:right w:val="single" w:sz="4" w:space="0" w:color="auto"/>
            </w:tcBorders>
            <w:shd w:val="clear" w:color="auto" w:fill="auto"/>
            <w:noWrap/>
            <w:vAlign w:val="center"/>
            <w:hideMark/>
          </w:tcPr>
          <w:p w14:paraId="60E39A06"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2019</w:t>
            </w:r>
          </w:p>
        </w:tc>
        <w:tc>
          <w:tcPr>
            <w:tcW w:w="641" w:type="dxa"/>
            <w:tcBorders>
              <w:top w:val="nil"/>
              <w:left w:val="nil"/>
              <w:bottom w:val="single" w:sz="4" w:space="0" w:color="auto"/>
              <w:right w:val="single" w:sz="4" w:space="0" w:color="auto"/>
            </w:tcBorders>
            <w:shd w:val="clear" w:color="auto" w:fill="auto"/>
            <w:noWrap/>
            <w:vAlign w:val="center"/>
            <w:hideMark/>
          </w:tcPr>
          <w:p w14:paraId="1698CAA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140</w:t>
            </w:r>
          </w:p>
        </w:tc>
        <w:tc>
          <w:tcPr>
            <w:tcW w:w="586" w:type="dxa"/>
            <w:tcBorders>
              <w:top w:val="nil"/>
              <w:left w:val="nil"/>
              <w:bottom w:val="single" w:sz="4" w:space="0" w:color="auto"/>
              <w:right w:val="single" w:sz="4" w:space="0" w:color="auto"/>
            </w:tcBorders>
            <w:shd w:val="clear" w:color="auto" w:fill="auto"/>
            <w:noWrap/>
            <w:vAlign w:val="center"/>
            <w:hideMark/>
          </w:tcPr>
          <w:p w14:paraId="7EA3F0F0"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725F19D3"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456EB08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42782FFF"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2285</w:t>
            </w:r>
          </w:p>
        </w:tc>
        <w:tc>
          <w:tcPr>
            <w:tcW w:w="1107" w:type="dxa"/>
            <w:tcBorders>
              <w:top w:val="nil"/>
              <w:left w:val="nil"/>
              <w:bottom w:val="single" w:sz="4" w:space="0" w:color="auto"/>
              <w:right w:val="single" w:sz="4" w:space="0" w:color="auto"/>
            </w:tcBorders>
            <w:shd w:val="clear" w:color="auto" w:fill="auto"/>
            <w:noWrap/>
            <w:vAlign w:val="center"/>
            <w:hideMark/>
          </w:tcPr>
          <w:p w14:paraId="17D61F8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38 521,00</w:t>
            </w:r>
          </w:p>
        </w:tc>
        <w:tc>
          <w:tcPr>
            <w:tcW w:w="567" w:type="dxa"/>
            <w:vMerge/>
            <w:tcBorders>
              <w:top w:val="nil"/>
              <w:left w:val="single" w:sz="4" w:space="0" w:color="auto"/>
              <w:bottom w:val="nil"/>
              <w:right w:val="single" w:sz="4" w:space="0" w:color="auto"/>
            </w:tcBorders>
            <w:vAlign w:val="center"/>
            <w:hideMark/>
          </w:tcPr>
          <w:p w14:paraId="0C8377DA"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A998D76"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10228198" w14:textId="77777777" w:rsidTr="00DB6829">
        <w:trPr>
          <w:trHeight w:val="345"/>
          <w:jc w:val="center"/>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7B60C4BD" w14:textId="77777777" w:rsidR="00D131B2" w:rsidRPr="00B50538" w:rsidRDefault="00D131B2" w:rsidP="00D131B2">
            <w:pPr>
              <w:jc w:val="center"/>
              <w:rPr>
                <w:rFonts w:ascii="Cambria" w:hAnsi="Cambria" w:cs="Calibri"/>
                <w:noProof w:val="0"/>
                <w:color w:val="000000"/>
                <w:sz w:val="20"/>
                <w:szCs w:val="20"/>
              </w:rPr>
            </w:pPr>
            <w:r w:rsidRPr="00B50538">
              <w:rPr>
                <w:rFonts w:ascii="Cambria" w:hAnsi="Cambria" w:cs="Calibri"/>
                <w:noProof w:val="0"/>
                <w:color w:val="000000"/>
                <w:sz w:val="20"/>
                <w:szCs w:val="20"/>
              </w:rPr>
              <w:t>41</w:t>
            </w:r>
          </w:p>
        </w:tc>
        <w:tc>
          <w:tcPr>
            <w:tcW w:w="843" w:type="dxa"/>
            <w:tcBorders>
              <w:top w:val="nil"/>
              <w:left w:val="nil"/>
              <w:bottom w:val="single" w:sz="4" w:space="0" w:color="auto"/>
              <w:right w:val="single" w:sz="4" w:space="0" w:color="auto"/>
            </w:tcBorders>
            <w:shd w:val="clear" w:color="auto" w:fill="auto"/>
            <w:noWrap/>
            <w:vAlign w:val="center"/>
            <w:hideMark/>
          </w:tcPr>
          <w:p w14:paraId="4A688AE9"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BL656VG</w:t>
            </w:r>
          </w:p>
        </w:tc>
        <w:tc>
          <w:tcPr>
            <w:tcW w:w="2001" w:type="dxa"/>
            <w:tcBorders>
              <w:top w:val="nil"/>
              <w:left w:val="nil"/>
              <w:bottom w:val="single" w:sz="4" w:space="0" w:color="auto"/>
              <w:right w:val="single" w:sz="4" w:space="0" w:color="auto"/>
            </w:tcBorders>
            <w:shd w:val="clear" w:color="auto" w:fill="auto"/>
            <w:noWrap/>
            <w:vAlign w:val="center"/>
            <w:hideMark/>
          </w:tcPr>
          <w:p w14:paraId="27A5D70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TMBCJ9NP7K7057536</w:t>
            </w:r>
          </w:p>
        </w:tc>
        <w:tc>
          <w:tcPr>
            <w:tcW w:w="882" w:type="dxa"/>
            <w:tcBorders>
              <w:top w:val="nil"/>
              <w:left w:val="nil"/>
              <w:bottom w:val="single" w:sz="4" w:space="0" w:color="auto"/>
              <w:right w:val="single" w:sz="4" w:space="0" w:color="auto"/>
            </w:tcBorders>
            <w:shd w:val="clear" w:color="auto" w:fill="auto"/>
            <w:noWrap/>
            <w:vAlign w:val="center"/>
            <w:hideMark/>
          </w:tcPr>
          <w:p w14:paraId="2037CF5D"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NB379431</w:t>
            </w:r>
          </w:p>
        </w:tc>
        <w:tc>
          <w:tcPr>
            <w:tcW w:w="803" w:type="dxa"/>
            <w:tcBorders>
              <w:top w:val="nil"/>
              <w:left w:val="nil"/>
              <w:bottom w:val="single" w:sz="4" w:space="0" w:color="auto"/>
              <w:right w:val="single" w:sz="4" w:space="0" w:color="auto"/>
            </w:tcBorders>
            <w:shd w:val="clear" w:color="auto" w:fill="auto"/>
            <w:noWrap/>
            <w:vAlign w:val="center"/>
            <w:hideMark/>
          </w:tcPr>
          <w:p w14:paraId="181ADAC2"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M1</w:t>
            </w:r>
          </w:p>
        </w:tc>
        <w:tc>
          <w:tcPr>
            <w:tcW w:w="984" w:type="dxa"/>
            <w:tcBorders>
              <w:top w:val="nil"/>
              <w:left w:val="nil"/>
              <w:bottom w:val="single" w:sz="4" w:space="0" w:color="auto"/>
              <w:right w:val="single" w:sz="4" w:space="0" w:color="auto"/>
            </w:tcBorders>
            <w:shd w:val="clear" w:color="auto" w:fill="auto"/>
            <w:noWrap/>
            <w:vAlign w:val="center"/>
            <w:hideMark/>
          </w:tcPr>
          <w:p w14:paraId="59471240"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Osobné vozidlo</w:t>
            </w:r>
          </w:p>
        </w:tc>
        <w:tc>
          <w:tcPr>
            <w:tcW w:w="1152" w:type="dxa"/>
            <w:tcBorders>
              <w:top w:val="nil"/>
              <w:left w:val="nil"/>
              <w:bottom w:val="single" w:sz="4" w:space="0" w:color="auto"/>
              <w:right w:val="single" w:sz="4" w:space="0" w:color="auto"/>
            </w:tcBorders>
            <w:shd w:val="clear" w:color="auto" w:fill="auto"/>
            <w:noWrap/>
            <w:vAlign w:val="center"/>
            <w:hideMark/>
          </w:tcPr>
          <w:p w14:paraId="16940FEC"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ŠKODA</w:t>
            </w:r>
          </w:p>
        </w:tc>
        <w:tc>
          <w:tcPr>
            <w:tcW w:w="981" w:type="dxa"/>
            <w:tcBorders>
              <w:top w:val="nil"/>
              <w:left w:val="nil"/>
              <w:bottom w:val="single" w:sz="4" w:space="0" w:color="auto"/>
              <w:right w:val="single" w:sz="4" w:space="0" w:color="auto"/>
            </w:tcBorders>
            <w:shd w:val="clear" w:color="auto" w:fill="auto"/>
            <w:noWrap/>
            <w:vAlign w:val="center"/>
            <w:hideMark/>
          </w:tcPr>
          <w:p w14:paraId="49338F13" w14:textId="77777777" w:rsidR="00D131B2" w:rsidRPr="00B50538" w:rsidRDefault="00D131B2" w:rsidP="00D131B2">
            <w:pPr>
              <w:rPr>
                <w:rFonts w:ascii="Cambria" w:hAnsi="Cambria" w:cs="Calibri"/>
                <w:noProof w:val="0"/>
                <w:color w:val="000000"/>
                <w:sz w:val="20"/>
                <w:szCs w:val="20"/>
              </w:rPr>
            </w:pPr>
            <w:proofErr w:type="spellStart"/>
            <w:r w:rsidRPr="00B50538">
              <w:rPr>
                <w:rFonts w:ascii="Cambria" w:hAnsi="Cambria" w:cs="Calibri"/>
                <w:noProof w:val="0"/>
                <w:color w:val="000000"/>
                <w:sz w:val="20"/>
                <w:szCs w:val="20"/>
              </w:rPr>
              <w:t>SUPERb</w:t>
            </w:r>
            <w:proofErr w:type="spellEnd"/>
            <w:r w:rsidRPr="00B50538">
              <w:rPr>
                <w:rFonts w:ascii="Cambria" w:hAnsi="Cambria" w:cs="Calibri"/>
                <w:noProof w:val="0"/>
                <w:color w:val="000000"/>
                <w:sz w:val="20"/>
                <w:szCs w:val="20"/>
              </w:rPr>
              <w:t xml:space="preserve"> L&amp;K</w:t>
            </w:r>
          </w:p>
        </w:tc>
        <w:tc>
          <w:tcPr>
            <w:tcW w:w="621" w:type="dxa"/>
            <w:tcBorders>
              <w:top w:val="nil"/>
              <w:left w:val="nil"/>
              <w:bottom w:val="single" w:sz="4" w:space="0" w:color="auto"/>
              <w:right w:val="single" w:sz="4" w:space="0" w:color="auto"/>
            </w:tcBorders>
            <w:shd w:val="clear" w:color="auto" w:fill="auto"/>
            <w:noWrap/>
            <w:vAlign w:val="center"/>
            <w:hideMark/>
          </w:tcPr>
          <w:p w14:paraId="5A04AA8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2019</w:t>
            </w:r>
          </w:p>
        </w:tc>
        <w:tc>
          <w:tcPr>
            <w:tcW w:w="641" w:type="dxa"/>
            <w:tcBorders>
              <w:top w:val="nil"/>
              <w:left w:val="nil"/>
              <w:bottom w:val="single" w:sz="4" w:space="0" w:color="auto"/>
              <w:right w:val="single" w:sz="4" w:space="0" w:color="auto"/>
            </w:tcBorders>
            <w:shd w:val="clear" w:color="auto" w:fill="auto"/>
            <w:noWrap/>
            <w:vAlign w:val="center"/>
            <w:hideMark/>
          </w:tcPr>
          <w:p w14:paraId="000F336C"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140</w:t>
            </w:r>
          </w:p>
        </w:tc>
        <w:tc>
          <w:tcPr>
            <w:tcW w:w="586" w:type="dxa"/>
            <w:tcBorders>
              <w:top w:val="nil"/>
              <w:left w:val="nil"/>
              <w:bottom w:val="single" w:sz="4" w:space="0" w:color="auto"/>
              <w:right w:val="single" w:sz="4" w:space="0" w:color="auto"/>
            </w:tcBorders>
            <w:shd w:val="clear" w:color="auto" w:fill="auto"/>
            <w:noWrap/>
            <w:vAlign w:val="center"/>
            <w:hideMark/>
          </w:tcPr>
          <w:p w14:paraId="62346E0E"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1968</w:t>
            </w:r>
          </w:p>
        </w:tc>
        <w:tc>
          <w:tcPr>
            <w:tcW w:w="810" w:type="dxa"/>
            <w:tcBorders>
              <w:top w:val="nil"/>
              <w:left w:val="nil"/>
              <w:bottom w:val="single" w:sz="4" w:space="0" w:color="auto"/>
              <w:right w:val="single" w:sz="4" w:space="0" w:color="auto"/>
            </w:tcBorders>
            <w:shd w:val="clear" w:color="auto" w:fill="auto"/>
            <w:noWrap/>
            <w:vAlign w:val="center"/>
            <w:hideMark/>
          </w:tcPr>
          <w:p w14:paraId="106EF54B"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hnedá metalíza</w:t>
            </w:r>
          </w:p>
        </w:tc>
        <w:tc>
          <w:tcPr>
            <w:tcW w:w="519" w:type="dxa"/>
            <w:tcBorders>
              <w:top w:val="nil"/>
              <w:left w:val="nil"/>
              <w:bottom w:val="single" w:sz="4" w:space="0" w:color="auto"/>
              <w:right w:val="single" w:sz="4" w:space="0" w:color="auto"/>
            </w:tcBorders>
            <w:shd w:val="clear" w:color="auto" w:fill="auto"/>
            <w:noWrap/>
            <w:vAlign w:val="center"/>
            <w:hideMark/>
          </w:tcPr>
          <w:p w14:paraId="0BC4F612"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5</w:t>
            </w:r>
          </w:p>
        </w:tc>
        <w:tc>
          <w:tcPr>
            <w:tcW w:w="837" w:type="dxa"/>
            <w:tcBorders>
              <w:top w:val="nil"/>
              <w:left w:val="nil"/>
              <w:bottom w:val="single" w:sz="4" w:space="0" w:color="auto"/>
              <w:right w:val="single" w:sz="4" w:space="0" w:color="auto"/>
            </w:tcBorders>
            <w:shd w:val="clear" w:color="auto" w:fill="auto"/>
            <w:noWrap/>
            <w:vAlign w:val="center"/>
            <w:hideMark/>
          </w:tcPr>
          <w:p w14:paraId="1E20D061"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2285</w:t>
            </w:r>
          </w:p>
        </w:tc>
        <w:tc>
          <w:tcPr>
            <w:tcW w:w="1107" w:type="dxa"/>
            <w:tcBorders>
              <w:top w:val="nil"/>
              <w:left w:val="nil"/>
              <w:bottom w:val="nil"/>
              <w:right w:val="single" w:sz="4" w:space="0" w:color="auto"/>
            </w:tcBorders>
            <w:shd w:val="clear" w:color="auto" w:fill="auto"/>
            <w:noWrap/>
            <w:vAlign w:val="center"/>
            <w:hideMark/>
          </w:tcPr>
          <w:p w14:paraId="6BE6E9C9" w14:textId="77777777" w:rsidR="00D131B2" w:rsidRPr="00B50538" w:rsidRDefault="00D131B2" w:rsidP="00D131B2">
            <w:pPr>
              <w:jc w:val="right"/>
              <w:rPr>
                <w:rFonts w:ascii="Cambria" w:hAnsi="Cambria" w:cs="Calibri"/>
                <w:noProof w:val="0"/>
                <w:color w:val="000000"/>
                <w:sz w:val="20"/>
                <w:szCs w:val="20"/>
              </w:rPr>
            </w:pPr>
            <w:r w:rsidRPr="00B50538">
              <w:rPr>
                <w:rFonts w:ascii="Cambria" w:hAnsi="Cambria" w:cs="Calibri"/>
                <w:noProof w:val="0"/>
                <w:color w:val="000000"/>
                <w:sz w:val="20"/>
                <w:szCs w:val="20"/>
              </w:rPr>
              <w:t>38 521,00</w:t>
            </w:r>
          </w:p>
        </w:tc>
        <w:tc>
          <w:tcPr>
            <w:tcW w:w="567" w:type="dxa"/>
            <w:vMerge/>
            <w:tcBorders>
              <w:top w:val="nil"/>
              <w:left w:val="single" w:sz="4" w:space="0" w:color="auto"/>
              <w:bottom w:val="nil"/>
              <w:right w:val="single" w:sz="4" w:space="0" w:color="auto"/>
            </w:tcBorders>
            <w:vAlign w:val="center"/>
            <w:hideMark/>
          </w:tcPr>
          <w:p w14:paraId="14A3A7FA" w14:textId="77777777" w:rsidR="00D131B2" w:rsidRPr="00B50538" w:rsidRDefault="00D131B2" w:rsidP="00D131B2">
            <w:pPr>
              <w:rPr>
                <w:rFonts w:ascii="Cambria" w:hAnsi="Cambria" w:cs="Calibri"/>
                <w:b/>
                <w:bCs/>
                <w:noProof w:val="0"/>
                <w:color w:val="000000"/>
                <w:sz w:val="20"/>
                <w:szCs w:val="20"/>
              </w:rPr>
            </w:pPr>
          </w:p>
        </w:tc>
        <w:tc>
          <w:tcPr>
            <w:tcW w:w="1276" w:type="dxa"/>
            <w:tcBorders>
              <w:top w:val="nil"/>
              <w:left w:val="nil"/>
              <w:bottom w:val="nil"/>
              <w:right w:val="single" w:sz="4" w:space="0" w:color="auto"/>
            </w:tcBorders>
            <w:shd w:val="clear" w:color="auto" w:fill="auto"/>
            <w:noWrap/>
            <w:vAlign w:val="center"/>
            <w:hideMark/>
          </w:tcPr>
          <w:p w14:paraId="656FE148" w14:textId="77777777" w:rsidR="00D131B2" w:rsidRPr="00B50538" w:rsidRDefault="00D131B2" w:rsidP="00D131B2">
            <w:pPr>
              <w:rPr>
                <w:rFonts w:ascii="Cambria" w:hAnsi="Cambria" w:cs="Calibri"/>
                <w:noProof w:val="0"/>
                <w:color w:val="000000"/>
                <w:sz w:val="20"/>
                <w:szCs w:val="20"/>
              </w:rPr>
            </w:pPr>
            <w:r w:rsidRPr="00B50538">
              <w:rPr>
                <w:rFonts w:ascii="Cambria" w:hAnsi="Cambria" w:cs="Calibri"/>
                <w:noProof w:val="0"/>
                <w:color w:val="000000"/>
                <w:sz w:val="20"/>
                <w:szCs w:val="20"/>
              </w:rPr>
              <w:t>vyplní uchádzač</w:t>
            </w:r>
          </w:p>
        </w:tc>
      </w:tr>
      <w:tr w:rsidR="00D131B2" w:rsidRPr="00B50538" w14:paraId="74D5385C" w14:textId="77777777" w:rsidTr="00DB6829">
        <w:trPr>
          <w:trHeight w:val="660"/>
          <w:jc w:val="center"/>
        </w:trPr>
        <w:tc>
          <w:tcPr>
            <w:tcW w:w="416" w:type="dxa"/>
            <w:tcBorders>
              <w:top w:val="single" w:sz="4" w:space="0" w:color="auto"/>
              <w:bottom w:val="nil"/>
              <w:right w:val="nil"/>
            </w:tcBorders>
            <w:shd w:val="clear" w:color="auto" w:fill="auto"/>
            <w:noWrap/>
            <w:vAlign w:val="center"/>
            <w:hideMark/>
          </w:tcPr>
          <w:p w14:paraId="16D2500E"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843" w:type="dxa"/>
            <w:tcBorders>
              <w:top w:val="single" w:sz="4" w:space="0" w:color="auto"/>
              <w:left w:val="nil"/>
              <w:bottom w:val="nil"/>
              <w:right w:val="nil"/>
            </w:tcBorders>
            <w:shd w:val="clear" w:color="auto" w:fill="auto"/>
            <w:noWrap/>
            <w:vAlign w:val="center"/>
            <w:hideMark/>
          </w:tcPr>
          <w:p w14:paraId="1D55E688"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2001" w:type="dxa"/>
            <w:tcBorders>
              <w:top w:val="single" w:sz="4" w:space="0" w:color="auto"/>
              <w:left w:val="nil"/>
              <w:bottom w:val="nil"/>
              <w:right w:val="nil"/>
            </w:tcBorders>
            <w:shd w:val="clear" w:color="auto" w:fill="auto"/>
            <w:noWrap/>
            <w:vAlign w:val="center"/>
            <w:hideMark/>
          </w:tcPr>
          <w:p w14:paraId="0379A0CA"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882" w:type="dxa"/>
            <w:tcBorders>
              <w:top w:val="nil"/>
              <w:left w:val="nil"/>
              <w:bottom w:val="nil"/>
              <w:right w:val="nil"/>
            </w:tcBorders>
            <w:shd w:val="clear" w:color="auto" w:fill="auto"/>
            <w:noWrap/>
            <w:vAlign w:val="center"/>
            <w:hideMark/>
          </w:tcPr>
          <w:p w14:paraId="6C1A0D64"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803" w:type="dxa"/>
            <w:tcBorders>
              <w:top w:val="nil"/>
              <w:left w:val="nil"/>
              <w:bottom w:val="nil"/>
              <w:right w:val="nil"/>
            </w:tcBorders>
            <w:shd w:val="clear" w:color="auto" w:fill="auto"/>
            <w:noWrap/>
            <w:vAlign w:val="center"/>
            <w:hideMark/>
          </w:tcPr>
          <w:p w14:paraId="3E80B562"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984" w:type="dxa"/>
            <w:tcBorders>
              <w:top w:val="nil"/>
              <w:left w:val="nil"/>
              <w:bottom w:val="nil"/>
              <w:right w:val="nil"/>
            </w:tcBorders>
            <w:shd w:val="clear" w:color="auto" w:fill="auto"/>
            <w:noWrap/>
            <w:vAlign w:val="center"/>
            <w:hideMark/>
          </w:tcPr>
          <w:p w14:paraId="6ABB3469"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1152" w:type="dxa"/>
            <w:tcBorders>
              <w:top w:val="nil"/>
              <w:left w:val="nil"/>
              <w:bottom w:val="nil"/>
              <w:right w:val="nil"/>
            </w:tcBorders>
            <w:shd w:val="clear" w:color="auto" w:fill="auto"/>
            <w:noWrap/>
            <w:vAlign w:val="center"/>
            <w:hideMark/>
          </w:tcPr>
          <w:p w14:paraId="2AD688BF"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981" w:type="dxa"/>
            <w:tcBorders>
              <w:top w:val="nil"/>
              <w:left w:val="nil"/>
              <w:bottom w:val="nil"/>
              <w:right w:val="nil"/>
            </w:tcBorders>
            <w:shd w:val="clear" w:color="auto" w:fill="auto"/>
            <w:noWrap/>
            <w:vAlign w:val="center"/>
            <w:hideMark/>
          </w:tcPr>
          <w:p w14:paraId="0348D0BF"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621" w:type="dxa"/>
            <w:tcBorders>
              <w:top w:val="nil"/>
              <w:left w:val="nil"/>
              <w:bottom w:val="nil"/>
              <w:right w:val="nil"/>
            </w:tcBorders>
            <w:shd w:val="clear" w:color="auto" w:fill="auto"/>
            <w:noWrap/>
            <w:vAlign w:val="center"/>
            <w:hideMark/>
          </w:tcPr>
          <w:p w14:paraId="1B7CDC32"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641" w:type="dxa"/>
            <w:tcBorders>
              <w:top w:val="nil"/>
              <w:left w:val="nil"/>
              <w:bottom w:val="nil"/>
              <w:right w:val="nil"/>
            </w:tcBorders>
            <w:shd w:val="clear" w:color="auto" w:fill="auto"/>
            <w:noWrap/>
            <w:vAlign w:val="center"/>
            <w:hideMark/>
          </w:tcPr>
          <w:p w14:paraId="20183579"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586" w:type="dxa"/>
            <w:tcBorders>
              <w:top w:val="nil"/>
              <w:left w:val="nil"/>
              <w:bottom w:val="nil"/>
              <w:right w:val="nil"/>
            </w:tcBorders>
            <w:shd w:val="clear" w:color="auto" w:fill="auto"/>
            <w:noWrap/>
            <w:vAlign w:val="center"/>
            <w:hideMark/>
          </w:tcPr>
          <w:p w14:paraId="5BC81C20"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810" w:type="dxa"/>
            <w:tcBorders>
              <w:top w:val="nil"/>
              <w:left w:val="nil"/>
              <w:bottom w:val="nil"/>
              <w:right w:val="nil"/>
            </w:tcBorders>
            <w:shd w:val="clear" w:color="auto" w:fill="auto"/>
            <w:noWrap/>
            <w:vAlign w:val="center"/>
            <w:hideMark/>
          </w:tcPr>
          <w:p w14:paraId="26EBE82B" w14:textId="77777777" w:rsidR="00D131B2" w:rsidRPr="00B50538" w:rsidRDefault="00D131B2" w:rsidP="00D131B2">
            <w:pPr>
              <w:rPr>
                <w:rFonts w:ascii="Cambria" w:hAnsi="Cambria" w:cs="Calibri"/>
                <w:b/>
                <w:bCs/>
                <w:noProof w:val="0"/>
                <w:color w:val="000000"/>
                <w:sz w:val="20"/>
                <w:szCs w:val="20"/>
              </w:rPr>
            </w:pPr>
            <w:r w:rsidRPr="00B50538">
              <w:rPr>
                <w:rFonts w:ascii="Cambria" w:hAnsi="Cambria" w:cs="Calibri"/>
                <w:b/>
                <w:bCs/>
                <w:noProof w:val="0"/>
                <w:color w:val="000000"/>
                <w:sz w:val="20"/>
                <w:szCs w:val="20"/>
              </w:rPr>
              <w:t> </w:t>
            </w:r>
          </w:p>
        </w:tc>
        <w:tc>
          <w:tcPr>
            <w:tcW w:w="30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368CB7" w14:textId="77777777" w:rsidR="00D131B2" w:rsidRPr="00B50538" w:rsidRDefault="00D131B2" w:rsidP="00D131B2">
            <w:pPr>
              <w:jc w:val="center"/>
              <w:rPr>
                <w:rFonts w:ascii="Cambria" w:hAnsi="Cambria" w:cs="Calibri"/>
                <w:b/>
                <w:bCs/>
                <w:noProof w:val="0"/>
                <w:color w:val="000000"/>
                <w:sz w:val="20"/>
                <w:szCs w:val="20"/>
              </w:rPr>
            </w:pPr>
            <w:r w:rsidRPr="00B50538">
              <w:rPr>
                <w:rFonts w:ascii="Cambria" w:hAnsi="Cambria" w:cs="Calibri"/>
                <w:b/>
                <w:bCs/>
                <w:noProof w:val="0"/>
                <w:color w:val="000000"/>
                <w:sz w:val="20"/>
                <w:szCs w:val="20"/>
              </w:rPr>
              <w:t>Cena v eur spolu za PZP za jeden rok</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1EC1332E" w14:textId="77777777" w:rsidR="00D131B2" w:rsidRPr="00B50538" w:rsidRDefault="00D131B2" w:rsidP="00D131B2">
            <w:pPr>
              <w:jc w:val="center"/>
              <w:rPr>
                <w:rFonts w:ascii="Cambria" w:hAnsi="Cambria" w:cs="Calibri"/>
                <w:b/>
                <w:bCs/>
                <w:noProof w:val="0"/>
                <w:color w:val="000000"/>
                <w:sz w:val="20"/>
                <w:szCs w:val="20"/>
              </w:rPr>
            </w:pPr>
            <w:r w:rsidRPr="00B50538">
              <w:rPr>
                <w:rFonts w:ascii="Cambria" w:hAnsi="Cambria" w:cs="Calibri"/>
                <w:b/>
                <w:bCs/>
                <w:noProof w:val="0"/>
                <w:color w:val="000000"/>
                <w:sz w:val="20"/>
                <w:szCs w:val="20"/>
              </w:rPr>
              <w:t>vyplní uchádzač</w:t>
            </w:r>
          </w:p>
        </w:tc>
      </w:tr>
      <w:bookmarkEnd w:id="21"/>
    </w:tbl>
    <w:p w14:paraId="32E01AA8" w14:textId="77777777" w:rsidR="00D131B2" w:rsidRPr="00B50538" w:rsidRDefault="00D131B2" w:rsidP="00D131B2">
      <w:pPr>
        <w:pStyle w:val="ListParagraph"/>
        <w:tabs>
          <w:tab w:val="left" w:pos="567"/>
        </w:tabs>
        <w:spacing w:after="0" w:line="240" w:lineRule="auto"/>
        <w:ind w:left="567" w:hanging="567"/>
        <w:rPr>
          <w:rFonts w:ascii="Cambria" w:hAnsi="Cambria" w:cs="Arial"/>
          <w:b/>
          <w:sz w:val="20"/>
          <w:szCs w:val="20"/>
        </w:rPr>
      </w:pPr>
    </w:p>
    <w:p w14:paraId="4F8694A6" w14:textId="77777777" w:rsidR="00D131B2" w:rsidRPr="00B50538" w:rsidRDefault="00D131B2" w:rsidP="00D131B2">
      <w:pPr>
        <w:pStyle w:val="ListParagraph"/>
        <w:tabs>
          <w:tab w:val="left" w:pos="567"/>
        </w:tabs>
        <w:spacing w:after="0" w:line="240" w:lineRule="auto"/>
        <w:ind w:left="567" w:hanging="567"/>
        <w:rPr>
          <w:rFonts w:ascii="Cambria" w:hAnsi="Cambria" w:cs="Arial"/>
          <w:b/>
          <w:sz w:val="20"/>
          <w:szCs w:val="20"/>
        </w:rPr>
      </w:pPr>
    </w:p>
    <w:p w14:paraId="79018569" w14:textId="77777777" w:rsidR="00D131B2" w:rsidRPr="00B50538" w:rsidRDefault="00D131B2" w:rsidP="00D131B2">
      <w:pPr>
        <w:pStyle w:val="ListParagraph"/>
        <w:tabs>
          <w:tab w:val="left" w:pos="567"/>
        </w:tabs>
        <w:spacing w:after="0" w:line="240" w:lineRule="auto"/>
        <w:ind w:left="567" w:hanging="567"/>
        <w:rPr>
          <w:rFonts w:ascii="Cambria" w:hAnsi="Cambria" w:cs="Arial"/>
          <w:b/>
          <w:sz w:val="20"/>
          <w:szCs w:val="20"/>
        </w:rPr>
      </w:pPr>
    </w:p>
    <w:p w14:paraId="22D73D04" w14:textId="77777777" w:rsidR="00C86550" w:rsidRPr="00B50538" w:rsidRDefault="00C86550" w:rsidP="00C86550">
      <w:pPr>
        <w:keepNext/>
        <w:spacing w:line="276" w:lineRule="auto"/>
        <w:jc w:val="both"/>
        <w:outlineLvl w:val="8"/>
        <w:rPr>
          <w:rFonts w:ascii="Cambria" w:hAnsi="Cambria" w:cs="Arial"/>
          <w:bCs/>
          <w:sz w:val="20"/>
          <w:szCs w:val="20"/>
        </w:rPr>
      </w:pPr>
      <w:r w:rsidRPr="00A24981">
        <w:rPr>
          <w:rFonts w:ascii="Cambria" w:hAnsi="Cambria" w:cs="Arial"/>
          <w:bCs/>
          <w:i/>
          <w:sz w:val="20"/>
          <w:szCs w:val="20"/>
          <w:highlight w:val="yellow"/>
        </w:rPr>
        <w:t>V ……………….…….., dňa ....................</w:t>
      </w:r>
      <w:r w:rsidRPr="00B50538">
        <w:rPr>
          <w:rFonts w:ascii="Cambria" w:hAnsi="Cambria" w:cs="Arial"/>
          <w:bCs/>
          <w:i/>
          <w:sz w:val="20"/>
          <w:szCs w:val="20"/>
        </w:rPr>
        <w:tab/>
      </w:r>
      <w:r w:rsidRPr="00B50538">
        <w:rPr>
          <w:rFonts w:ascii="Cambria" w:hAnsi="Cambria" w:cs="Arial"/>
          <w:b/>
          <w:bCs/>
          <w:sz w:val="20"/>
          <w:szCs w:val="20"/>
        </w:rPr>
        <w:tab/>
      </w:r>
      <w:r w:rsidRPr="00B50538">
        <w:rPr>
          <w:rFonts w:ascii="Cambria" w:hAnsi="Cambria" w:cs="Arial"/>
          <w:b/>
          <w:bCs/>
          <w:sz w:val="20"/>
          <w:szCs w:val="20"/>
        </w:rPr>
        <w:tab/>
      </w:r>
      <w:r w:rsidRPr="00B50538">
        <w:rPr>
          <w:rFonts w:ascii="Cambria" w:hAnsi="Cambria" w:cs="Arial"/>
          <w:b/>
          <w:bCs/>
          <w:sz w:val="20"/>
          <w:szCs w:val="20"/>
        </w:rPr>
        <w:tab/>
      </w:r>
      <w:r w:rsidRPr="00A24981">
        <w:rPr>
          <w:rFonts w:ascii="Cambria" w:hAnsi="Cambria" w:cs="Arial"/>
          <w:bCs/>
          <w:sz w:val="20"/>
          <w:szCs w:val="20"/>
          <w:highlight w:val="yellow"/>
        </w:rPr>
        <w:t>……………………………….......................</w:t>
      </w:r>
    </w:p>
    <w:p w14:paraId="18188E72" w14:textId="6182E355" w:rsidR="00A24981" w:rsidRDefault="00C86550" w:rsidP="00A24981">
      <w:pPr>
        <w:spacing w:line="276" w:lineRule="auto"/>
        <w:rPr>
          <w:rFonts w:ascii="Cambria" w:hAnsi="Cambria" w:cs="Arial"/>
          <w:sz w:val="20"/>
          <w:szCs w:val="20"/>
        </w:rPr>
      </w:pPr>
      <w:r w:rsidRPr="00B50538">
        <w:rPr>
          <w:rFonts w:ascii="Cambria" w:hAnsi="Cambria" w:cs="Arial"/>
          <w:i/>
          <w:sz w:val="20"/>
          <w:szCs w:val="20"/>
        </w:rPr>
        <w:sym w:font="Symbol" w:char="F05B"/>
      </w:r>
      <w:r w:rsidRPr="00B50538">
        <w:rPr>
          <w:rFonts w:ascii="Cambria" w:hAnsi="Cambria" w:cs="Arial"/>
          <w:i/>
          <w:sz w:val="20"/>
          <w:szCs w:val="20"/>
        </w:rPr>
        <w:t>uviesť miesto a dátum podpisu</w:t>
      </w:r>
      <w:r w:rsidRPr="00B50538">
        <w:rPr>
          <w:rFonts w:ascii="Cambria" w:hAnsi="Cambria" w:cs="Arial"/>
          <w:i/>
          <w:sz w:val="20"/>
          <w:szCs w:val="20"/>
        </w:rPr>
        <w:sym w:font="Symbol" w:char="F05D"/>
      </w:r>
      <w:r w:rsidRPr="00B50538">
        <w:rPr>
          <w:rFonts w:ascii="Cambria" w:hAnsi="Cambria" w:cs="Arial"/>
          <w:i/>
          <w:sz w:val="20"/>
          <w:szCs w:val="20"/>
        </w:rPr>
        <w:tab/>
      </w:r>
      <w:r w:rsidRPr="00B50538">
        <w:rPr>
          <w:rFonts w:ascii="Cambria" w:hAnsi="Cambria" w:cs="Arial"/>
          <w:i/>
          <w:sz w:val="20"/>
          <w:szCs w:val="20"/>
        </w:rPr>
        <w:tab/>
      </w:r>
      <w:r w:rsidRPr="00B50538">
        <w:rPr>
          <w:rFonts w:ascii="Cambria" w:hAnsi="Cambria" w:cs="Arial"/>
          <w:i/>
          <w:sz w:val="20"/>
          <w:szCs w:val="20"/>
        </w:rPr>
        <w:tab/>
      </w:r>
      <w:r w:rsidRPr="00B50538">
        <w:rPr>
          <w:rFonts w:ascii="Cambria" w:hAnsi="Cambria" w:cs="Arial"/>
          <w:i/>
          <w:sz w:val="20"/>
          <w:szCs w:val="20"/>
        </w:rPr>
        <w:tab/>
      </w:r>
      <w:r w:rsidRPr="00B50538">
        <w:rPr>
          <w:rFonts w:ascii="Cambria" w:hAnsi="Cambria" w:cs="Arial"/>
          <w:i/>
          <w:sz w:val="20"/>
          <w:szCs w:val="20"/>
        </w:rPr>
        <w:sym w:font="Symbol" w:char="F05B"/>
      </w:r>
      <w:r w:rsidRPr="00B50538">
        <w:rPr>
          <w:rFonts w:ascii="Cambria" w:hAnsi="Cambria" w:cs="Arial"/>
          <w:i/>
          <w:sz w:val="20"/>
          <w:szCs w:val="20"/>
        </w:rPr>
        <w:t>vypísať meno, priezvisko a</w:t>
      </w:r>
      <w:r w:rsidR="00A24981">
        <w:rPr>
          <w:rFonts w:ascii="Cambria" w:hAnsi="Cambria" w:cs="Arial"/>
          <w:i/>
          <w:sz w:val="20"/>
          <w:szCs w:val="20"/>
        </w:rPr>
        <w:t> </w:t>
      </w:r>
      <w:r w:rsidRPr="00B50538">
        <w:rPr>
          <w:rFonts w:ascii="Cambria" w:hAnsi="Cambria" w:cs="Arial"/>
          <w:i/>
          <w:sz w:val="20"/>
          <w:szCs w:val="20"/>
        </w:rPr>
        <w:t>funkciu</w:t>
      </w:r>
    </w:p>
    <w:p w14:paraId="653D3AB6" w14:textId="44ABD284" w:rsidR="00C86550" w:rsidRPr="00A24981" w:rsidRDefault="00A24981" w:rsidP="00A24981">
      <w:pPr>
        <w:spacing w:line="276" w:lineRule="auto"/>
        <w:rPr>
          <w:rFonts w:ascii="Cambria" w:hAnsi="Cambria" w:cs="Arial"/>
          <w:sz w:val="20"/>
          <w:szCs w:val="20"/>
        </w:rPr>
      </w:pP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00C86550" w:rsidRPr="00B50538">
        <w:rPr>
          <w:rFonts w:ascii="Cambria" w:hAnsi="Cambria" w:cs="Arial"/>
          <w:i/>
          <w:sz w:val="20"/>
          <w:szCs w:val="20"/>
        </w:rPr>
        <w:t>oprávnenej osoby uchádzača</w:t>
      </w:r>
      <w:r w:rsidR="00C86550" w:rsidRPr="00B50538">
        <w:rPr>
          <w:rFonts w:ascii="Cambria" w:hAnsi="Cambria" w:cs="Arial"/>
          <w:i/>
          <w:sz w:val="20"/>
          <w:szCs w:val="20"/>
        </w:rPr>
        <w:sym w:font="Symbol" w:char="F05D"/>
      </w:r>
    </w:p>
    <w:p w14:paraId="79023540" w14:textId="77777777" w:rsidR="00C86550" w:rsidRPr="00B50538" w:rsidRDefault="00C86550" w:rsidP="00C86550">
      <w:pPr>
        <w:tabs>
          <w:tab w:val="right" w:pos="8364"/>
        </w:tabs>
        <w:autoSpaceDE w:val="0"/>
        <w:autoSpaceDN w:val="0"/>
        <w:adjustRightInd w:val="0"/>
        <w:spacing w:line="276" w:lineRule="auto"/>
        <w:ind w:right="720"/>
        <w:jc w:val="both"/>
        <w:rPr>
          <w:rFonts w:ascii="Cambria" w:hAnsi="Cambria" w:cs="Arial"/>
          <w:i/>
          <w:sz w:val="20"/>
          <w:szCs w:val="20"/>
        </w:rPr>
      </w:pPr>
    </w:p>
    <w:p w14:paraId="64C1CFFC" w14:textId="77777777" w:rsidR="00C86550" w:rsidRPr="00B50538" w:rsidRDefault="00C86550" w:rsidP="00C86550">
      <w:pPr>
        <w:tabs>
          <w:tab w:val="right" w:pos="8364"/>
        </w:tabs>
        <w:autoSpaceDE w:val="0"/>
        <w:autoSpaceDN w:val="0"/>
        <w:adjustRightInd w:val="0"/>
        <w:spacing w:line="276" w:lineRule="auto"/>
        <w:ind w:right="720"/>
        <w:jc w:val="both"/>
        <w:rPr>
          <w:rFonts w:ascii="Cambria" w:hAnsi="Cambria" w:cs="Arial"/>
          <w:i/>
          <w:sz w:val="20"/>
          <w:szCs w:val="20"/>
        </w:rPr>
      </w:pPr>
    </w:p>
    <w:p w14:paraId="7A54DA93" w14:textId="77777777" w:rsidR="00C86550" w:rsidRPr="00B50538" w:rsidRDefault="00C86550" w:rsidP="00C86550">
      <w:pPr>
        <w:tabs>
          <w:tab w:val="right" w:pos="8364"/>
        </w:tabs>
        <w:autoSpaceDE w:val="0"/>
        <w:autoSpaceDN w:val="0"/>
        <w:adjustRightInd w:val="0"/>
        <w:spacing w:line="276" w:lineRule="auto"/>
        <w:ind w:right="720"/>
        <w:jc w:val="both"/>
        <w:rPr>
          <w:rFonts w:ascii="Cambria" w:hAnsi="Cambria" w:cs="Arial"/>
          <w:i/>
          <w:sz w:val="20"/>
          <w:szCs w:val="20"/>
        </w:rPr>
      </w:pPr>
    </w:p>
    <w:p w14:paraId="2452260D" w14:textId="77777777" w:rsidR="00C86550" w:rsidRPr="00B50538" w:rsidRDefault="00C86550" w:rsidP="00C86550">
      <w:pPr>
        <w:tabs>
          <w:tab w:val="right" w:pos="8364"/>
        </w:tabs>
        <w:autoSpaceDE w:val="0"/>
        <w:autoSpaceDN w:val="0"/>
        <w:adjustRightInd w:val="0"/>
        <w:spacing w:line="276" w:lineRule="auto"/>
        <w:ind w:right="720"/>
        <w:jc w:val="both"/>
        <w:rPr>
          <w:rFonts w:ascii="Cambria" w:hAnsi="Cambria" w:cs="Arial"/>
          <w:i/>
          <w:sz w:val="20"/>
          <w:szCs w:val="20"/>
        </w:rPr>
      </w:pPr>
    </w:p>
    <w:p w14:paraId="7E8A82E1" w14:textId="77777777" w:rsidR="00C86550" w:rsidRPr="00B50538" w:rsidRDefault="00C86550" w:rsidP="00C86550">
      <w:pPr>
        <w:tabs>
          <w:tab w:val="right" w:pos="8364"/>
        </w:tabs>
        <w:autoSpaceDE w:val="0"/>
        <w:autoSpaceDN w:val="0"/>
        <w:adjustRightInd w:val="0"/>
        <w:spacing w:line="276" w:lineRule="auto"/>
        <w:ind w:right="720"/>
        <w:jc w:val="both"/>
        <w:rPr>
          <w:rFonts w:ascii="Cambria" w:hAnsi="Cambria" w:cs="Arial"/>
          <w:i/>
          <w:sz w:val="20"/>
          <w:szCs w:val="20"/>
        </w:rPr>
      </w:pPr>
      <w:r w:rsidRPr="00B50538">
        <w:rPr>
          <w:rFonts w:ascii="Cambria" w:hAnsi="Cambria" w:cs="Arial"/>
          <w:i/>
          <w:sz w:val="20"/>
          <w:szCs w:val="20"/>
        </w:rPr>
        <w:t>Poznámka:</w:t>
      </w:r>
    </w:p>
    <w:p w14:paraId="22CC00DA" w14:textId="77777777" w:rsidR="00C86550" w:rsidRPr="00B50538" w:rsidRDefault="00C86550" w:rsidP="00C86550">
      <w:pPr>
        <w:pStyle w:val="ListParagraph"/>
        <w:numPr>
          <w:ilvl w:val="1"/>
          <w:numId w:val="34"/>
        </w:numPr>
        <w:tabs>
          <w:tab w:val="clear" w:pos="1440"/>
          <w:tab w:val="num" w:pos="567"/>
        </w:tabs>
        <w:spacing w:after="0"/>
        <w:ind w:left="567" w:hanging="567"/>
        <w:jc w:val="both"/>
        <w:rPr>
          <w:rFonts w:ascii="Cambria" w:hAnsi="Cambria" w:cs="Arial"/>
          <w:i/>
          <w:sz w:val="20"/>
          <w:szCs w:val="20"/>
        </w:rPr>
      </w:pPr>
      <w:r w:rsidRPr="00B50538">
        <w:rPr>
          <w:rFonts w:ascii="Cambria" w:hAnsi="Cambria" w:cs="Arial"/>
          <w:i/>
          <w:sz w:val="20"/>
          <w:szCs w:val="20"/>
        </w:rPr>
        <w:t>dátum musí byť aktuálny vo vzťahu ku dňu uplynutia lehoty na predkladanie ponúk,</w:t>
      </w:r>
    </w:p>
    <w:p w14:paraId="074982A4" w14:textId="77777777" w:rsidR="00C86550" w:rsidRPr="00B50538" w:rsidRDefault="00C86550" w:rsidP="00C86550">
      <w:pPr>
        <w:pStyle w:val="ListParagraph"/>
        <w:numPr>
          <w:ilvl w:val="1"/>
          <w:numId w:val="34"/>
        </w:numPr>
        <w:tabs>
          <w:tab w:val="clear" w:pos="1440"/>
          <w:tab w:val="num" w:pos="567"/>
        </w:tabs>
        <w:spacing w:after="0"/>
        <w:ind w:left="567" w:hanging="567"/>
        <w:jc w:val="both"/>
        <w:rPr>
          <w:rFonts w:ascii="Cambria" w:hAnsi="Cambria" w:cs="Arial"/>
          <w:i/>
          <w:sz w:val="20"/>
          <w:szCs w:val="20"/>
        </w:rPr>
      </w:pPr>
      <w:r w:rsidRPr="00B50538">
        <w:rPr>
          <w:rFonts w:ascii="Cambria" w:eastAsia="SimSun" w:hAnsi="Cambria" w:cs="Arial"/>
          <w:i/>
          <w:snapToGrid w:val="0"/>
          <w:sz w:val="20"/>
          <w:szCs w:val="20"/>
        </w:rPr>
        <w:t>podpis uchádzača alebo osoby oprávnenej konať za uchádzača</w:t>
      </w:r>
    </w:p>
    <w:p w14:paraId="2A258015" w14:textId="77777777" w:rsidR="00C86550" w:rsidRPr="00B50538" w:rsidRDefault="00C86550" w:rsidP="00C86550">
      <w:pPr>
        <w:spacing w:line="276" w:lineRule="auto"/>
        <w:rPr>
          <w:rFonts w:ascii="Cambria" w:eastAsia="SimSun" w:hAnsi="Cambria" w:cs="Arial"/>
          <w:i/>
          <w:snapToGrid w:val="0"/>
          <w:sz w:val="20"/>
          <w:szCs w:val="20"/>
        </w:rPr>
      </w:pPr>
      <w:r w:rsidRPr="00B50538">
        <w:rPr>
          <w:rFonts w:ascii="Cambria" w:eastAsia="SimSun" w:hAnsi="Cambria" w:cs="Arial"/>
          <w:i/>
          <w:snapToGrid w:val="0"/>
          <w:sz w:val="20"/>
          <w:szCs w:val="20"/>
        </w:rPr>
        <w:t xml:space="preserve">(v prípade skupiny dodávateľov </w:t>
      </w:r>
      <w:r w:rsidRPr="00B50538">
        <w:rPr>
          <w:rFonts w:ascii="Cambria" w:eastAsia="SimSun" w:hAnsi="Cambria" w:cs="Arial"/>
          <w:i/>
          <w:snapToGrid w:val="0"/>
          <w:sz w:val="20"/>
          <w:szCs w:val="20"/>
          <w:u w:val="single"/>
        </w:rPr>
        <w:t>podpis každého člena skupiny</w:t>
      </w:r>
      <w:r w:rsidRPr="00B50538">
        <w:rPr>
          <w:rFonts w:ascii="Cambria" w:eastAsia="SimSun" w:hAnsi="Cambria" w:cs="Arial"/>
          <w:i/>
          <w:snapToGrid w:val="0"/>
          <w:sz w:val="20"/>
          <w:szCs w:val="20"/>
        </w:rPr>
        <w:t xml:space="preserve"> dodávateľov alebo osoby oprávnenej konať za každého člena skupiny dodávateľov)</w:t>
      </w:r>
    </w:p>
    <w:p w14:paraId="42745D55" w14:textId="77777777" w:rsidR="00C86550" w:rsidRPr="00B50538" w:rsidRDefault="00C86550" w:rsidP="00C86550">
      <w:pPr>
        <w:rPr>
          <w:rFonts w:ascii="Cambria" w:eastAsia="SimSun" w:hAnsi="Cambria" w:cs="Arial"/>
          <w:i/>
          <w:snapToGrid w:val="0"/>
          <w:sz w:val="20"/>
          <w:szCs w:val="20"/>
        </w:rPr>
      </w:pPr>
    </w:p>
    <w:p w14:paraId="3690409B" w14:textId="77777777" w:rsidR="00C86550" w:rsidRPr="00B50538" w:rsidRDefault="00C86550">
      <w:pPr>
        <w:rPr>
          <w:rFonts w:ascii="Cambria" w:eastAsia="SimSun" w:hAnsi="Cambria" w:cs="Arial"/>
          <w:i/>
          <w:snapToGrid w:val="0"/>
          <w:sz w:val="20"/>
          <w:szCs w:val="20"/>
        </w:rPr>
      </w:pPr>
      <w:r w:rsidRPr="00B50538">
        <w:rPr>
          <w:rFonts w:ascii="Cambria" w:eastAsia="SimSun" w:hAnsi="Cambria" w:cs="Arial"/>
          <w:i/>
          <w:snapToGrid w:val="0"/>
          <w:sz w:val="20"/>
          <w:szCs w:val="20"/>
        </w:rPr>
        <w:br w:type="page"/>
      </w:r>
    </w:p>
    <w:p w14:paraId="60D71A58" w14:textId="77777777" w:rsidR="000245CE" w:rsidRPr="00B50538" w:rsidRDefault="000245CE" w:rsidP="004A6ED1">
      <w:pPr>
        <w:tabs>
          <w:tab w:val="left" w:pos="2520"/>
        </w:tabs>
        <w:spacing w:after="120"/>
        <w:ind w:right="-45"/>
        <w:jc w:val="both"/>
        <w:rPr>
          <w:rFonts w:ascii="Cambria" w:hAnsi="Cambria" w:cs="Arial"/>
          <w:b/>
          <w:sz w:val="20"/>
          <w:szCs w:val="20"/>
        </w:rPr>
        <w:sectPr w:rsidR="000245CE" w:rsidRPr="00B50538" w:rsidSect="00D55FBD">
          <w:pgSz w:w="16838" w:h="11906" w:orient="landscape" w:code="9"/>
          <w:pgMar w:top="1134" w:right="1418" w:bottom="1134" w:left="1134" w:header="709" w:footer="759" w:gutter="0"/>
          <w:pgNumType w:chapSep="period"/>
          <w:cols w:space="708"/>
          <w:docGrid w:linePitch="360"/>
        </w:sectPr>
      </w:pPr>
    </w:p>
    <w:p w14:paraId="5BCE950C" w14:textId="1F38CB2C" w:rsidR="004D0512" w:rsidRPr="00B50538" w:rsidRDefault="004D0512" w:rsidP="004A6ED1">
      <w:pPr>
        <w:tabs>
          <w:tab w:val="left" w:pos="2520"/>
        </w:tabs>
        <w:spacing w:after="120"/>
        <w:ind w:right="-45"/>
        <w:jc w:val="both"/>
        <w:rPr>
          <w:rFonts w:ascii="Cambria" w:hAnsi="Cambria" w:cs="Arial"/>
          <w:b/>
          <w:sz w:val="20"/>
          <w:szCs w:val="20"/>
        </w:rPr>
      </w:pPr>
    </w:p>
    <w:p w14:paraId="6FCCC730" w14:textId="77777777" w:rsidR="00E124AA" w:rsidRPr="00B50538" w:rsidRDefault="00E124AA" w:rsidP="000410E4">
      <w:pPr>
        <w:spacing w:line="276" w:lineRule="auto"/>
        <w:jc w:val="right"/>
        <w:rPr>
          <w:rFonts w:ascii="Cambria" w:hAnsi="Cambria" w:cs="Arial"/>
          <w:b/>
          <w:bCs/>
          <w:sz w:val="20"/>
          <w:szCs w:val="20"/>
        </w:rPr>
      </w:pPr>
      <w:r w:rsidRPr="00B50538">
        <w:rPr>
          <w:rFonts w:ascii="Cambria" w:hAnsi="Cambria" w:cs="Arial"/>
          <w:b/>
          <w:sz w:val="20"/>
          <w:szCs w:val="20"/>
        </w:rPr>
        <w:t>B.</w:t>
      </w:r>
      <w:r w:rsidRPr="00B50538">
        <w:rPr>
          <w:rFonts w:ascii="Cambria" w:hAnsi="Cambria" w:cs="Arial"/>
          <w:b/>
          <w:bCs/>
          <w:sz w:val="20"/>
          <w:szCs w:val="20"/>
        </w:rPr>
        <w:t xml:space="preserve"> </w:t>
      </w:r>
      <w:r w:rsidRPr="00B50538">
        <w:rPr>
          <w:rFonts w:ascii="Cambria" w:hAnsi="Cambria" w:cs="Arial"/>
          <w:b/>
          <w:bCs/>
          <w:i/>
          <w:sz w:val="20"/>
          <w:szCs w:val="20"/>
        </w:rPr>
        <w:t>OPIS PREDMETU ZÁKAZKY</w:t>
      </w:r>
    </w:p>
    <w:p w14:paraId="1E0279B8" w14:textId="77777777" w:rsidR="002774F5" w:rsidRPr="00B50538" w:rsidRDefault="002774F5" w:rsidP="00387B7D">
      <w:pPr>
        <w:spacing w:line="276" w:lineRule="auto"/>
        <w:rPr>
          <w:rFonts w:ascii="Cambria" w:hAnsi="Cambria" w:cs="Arial"/>
          <w:b/>
          <w:bCs/>
          <w:sz w:val="20"/>
          <w:szCs w:val="20"/>
        </w:rPr>
      </w:pPr>
    </w:p>
    <w:p w14:paraId="216F5BE8" w14:textId="77777777" w:rsidR="00BB73CB" w:rsidRPr="00B50538" w:rsidRDefault="00E124AA"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Vymedzenie predmetu zákazky</w:t>
      </w:r>
      <w:bookmarkStart w:id="22" w:name="RANGE_A7"/>
      <w:bookmarkStart w:id="23" w:name="RANGE_A16"/>
      <w:bookmarkStart w:id="24" w:name="RANGE_A20"/>
      <w:bookmarkStart w:id="25" w:name="RANGE_A25"/>
      <w:bookmarkStart w:id="26" w:name="RANGE_A32"/>
      <w:bookmarkStart w:id="27" w:name="RANGE_A43"/>
      <w:bookmarkStart w:id="28" w:name="RANGE_A44"/>
      <w:bookmarkStart w:id="29" w:name="RANGE_A45"/>
      <w:bookmarkStart w:id="30" w:name="RANGE_A46"/>
      <w:bookmarkStart w:id="31" w:name="RANGE_A56"/>
      <w:bookmarkStart w:id="32" w:name="RANGE_A57"/>
      <w:bookmarkStart w:id="33" w:name="_Toc234050292"/>
      <w:bookmarkStart w:id="34" w:name="_Toc288546623"/>
      <w:bookmarkEnd w:id="22"/>
      <w:bookmarkEnd w:id="23"/>
      <w:bookmarkEnd w:id="24"/>
      <w:bookmarkEnd w:id="25"/>
      <w:bookmarkEnd w:id="26"/>
      <w:bookmarkEnd w:id="27"/>
      <w:bookmarkEnd w:id="28"/>
      <w:bookmarkEnd w:id="29"/>
      <w:bookmarkEnd w:id="30"/>
      <w:bookmarkEnd w:id="31"/>
      <w:bookmarkEnd w:id="32"/>
    </w:p>
    <w:p w14:paraId="78E4F9FC" w14:textId="356C05BB" w:rsidR="00387B7D" w:rsidRPr="00B50538" w:rsidRDefault="00387B7D" w:rsidP="00A40C52">
      <w:pPr>
        <w:pStyle w:val="ListParagraph"/>
        <w:shd w:val="clear" w:color="auto" w:fill="FFFFFF" w:themeFill="background1"/>
        <w:spacing w:after="0" w:line="240" w:lineRule="auto"/>
        <w:ind w:left="0"/>
        <w:jc w:val="both"/>
        <w:rPr>
          <w:rFonts w:ascii="Cambria" w:hAnsi="Cambria" w:cs="Arial"/>
          <w:sz w:val="20"/>
          <w:szCs w:val="20"/>
        </w:rPr>
      </w:pPr>
      <w:bookmarkStart w:id="35" w:name="_Hlk503420177"/>
      <w:r w:rsidRPr="00B50538">
        <w:rPr>
          <w:rFonts w:ascii="Cambria" w:hAnsi="Cambria" w:cs="Arial"/>
          <w:sz w:val="20"/>
          <w:szCs w:val="20"/>
        </w:rPr>
        <w:t xml:space="preserve">Predmetom zákazky </w:t>
      </w:r>
      <w:r w:rsidR="004571B4" w:rsidRPr="00B50538">
        <w:rPr>
          <w:rFonts w:ascii="Cambria" w:hAnsi="Cambria" w:cs="Arial"/>
          <w:sz w:val="20"/>
          <w:szCs w:val="20"/>
        </w:rPr>
        <w:t>„</w:t>
      </w:r>
      <w:r w:rsidR="004D0512" w:rsidRPr="00B50538">
        <w:rPr>
          <w:rFonts w:ascii="Cambria" w:hAnsi="Cambria" w:cs="Arial"/>
          <w:sz w:val="20"/>
          <w:szCs w:val="20"/>
        </w:rPr>
        <w:t>Poistné služby pre Národnú banku Slovenska</w:t>
      </w:r>
      <w:r w:rsidR="004571B4" w:rsidRPr="00B50538">
        <w:rPr>
          <w:rFonts w:ascii="Cambria" w:hAnsi="Cambria" w:cs="Arial"/>
          <w:sz w:val="20"/>
          <w:szCs w:val="20"/>
        </w:rPr>
        <w:t xml:space="preserve">“ </w:t>
      </w:r>
      <w:r w:rsidRPr="00B50538">
        <w:rPr>
          <w:rFonts w:ascii="Cambria" w:hAnsi="Cambria" w:cs="Arial"/>
          <w:sz w:val="20"/>
          <w:szCs w:val="20"/>
        </w:rPr>
        <w:t>je</w:t>
      </w:r>
      <w:r w:rsidR="006D704F" w:rsidRPr="00B50538">
        <w:rPr>
          <w:rFonts w:ascii="Cambria" w:hAnsi="Cambria" w:cs="Arial"/>
          <w:sz w:val="20"/>
          <w:szCs w:val="20"/>
        </w:rPr>
        <w:t xml:space="preserve"> obstaranie rámcovej dohody na poskytovanie služieb </w:t>
      </w:r>
      <w:r w:rsidR="004D0512" w:rsidRPr="00B50538">
        <w:rPr>
          <w:rFonts w:ascii="Cambria" w:hAnsi="Cambria" w:cs="Arial"/>
          <w:sz w:val="20"/>
          <w:szCs w:val="20"/>
        </w:rPr>
        <w:t>poistenia majetku a</w:t>
      </w:r>
      <w:r w:rsidR="00B63223" w:rsidRPr="00B50538">
        <w:rPr>
          <w:rFonts w:ascii="Cambria" w:hAnsi="Cambria" w:cs="Arial"/>
          <w:sz w:val="20"/>
          <w:szCs w:val="20"/>
        </w:rPr>
        <w:t xml:space="preserve"> poistenia </w:t>
      </w:r>
      <w:r w:rsidR="004D0512" w:rsidRPr="00B50538">
        <w:rPr>
          <w:rFonts w:ascii="Cambria" w:hAnsi="Cambria" w:cs="Arial"/>
          <w:sz w:val="20"/>
          <w:szCs w:val="20"/>
        </w:rPr>
        <w:t xml:space="preserve">všeobecnej zodpovednosti za škodu </w:t>
      </w:r>
      <w:r w:rsidR="006D704F" w:rsidRPr="00B50538">
        <w:rPr>
          <w:rFonts w:ascii="Cambria" w:hAnsi="Cambria" w:cs="Arial"/>
          <w:sz w:val="20"/>
          <w:szCs w:val="20"/>
        </w:rPr>
        <w:t xml:space="preserve">na </w:t>
      </w:r>
      <w:r w:rsidR="00945BAD" w:rsidRPr="00B50538">
        <w:rPr>
          <w:rFonts w:ascii="Cambria" w:hAnsi="Cambria" w:cs="Arial"/>
          <w:sz w:val="20"/>
          <w:szCs w:val="20"/>
        </w:rPr>
        <w:t xml:space="preserve">časové </w:t>
      </w:r>
      <w:r w:rsidR="006D704F" w:rsidRPr="00B50538">
        <w:rPr>
          <w:rFonts w:ascii="Cambria" w:hAnsi="Cambria" w:cs="Arial"/>
          <w:sz w:val="20"/>
          <w:szCs w:val="20"/>
        </w:rPr>
        <w:t>obdobie troch rokov od 01.01.2021</w:t>
      </w:r>
      <w:r w:rsidR="004571B4" w:rsidRPr="00B50538">
        <w:rPr>
          <w:rFonts w:ascii="Cambria" w:hAnsi="Cambria" w:cs="Arial"/>
          <w:sz w:val="20"/>
          <w:szCs w:val="20"/>
        </w:rPr>
        <w:t>, 00.00 h</w:t>
      </w:r>
      <w:r w:rsidR="006D704F" w:rsidRPr="00B50538">
        <w:rPr>
          <w:rFonts w:ascii="Cambria" w:hAnsi="Cambria" w:cs="Arial"/>
          <w:sz w:val="20"/>
          <w:szCs w:val="20"/>
        </w:rPr>
        <w:t xml:space="preserve"> do </w:t>
      </w:r>
      <w:r w:rsidR="00226332" w:rsidRPr="00B50538">
        <w:rPr>
          <w:rFonts w:ascii="Cambria" w:hAnsi="Cambria" w:cs="Arial"/>
          <w:sz w:val="20"/>
          <w:szCs w:val="20"/>
        </w:rPr>
        <w:t>31</w:t>
      </w:r>
      <w:r w:rsidR="006D704F" w:rsidRPr="00B50538">
        <w:rPr>
          <w:rFonts w:ascii="Cambria" w:hAnsi="Cambria" w:cs="Arial"/>
          <w:sz w:val="20"/>
          <w:szCs w:val="20"/>
        </w:rPr>
        <w:t>.</w:t>
      </w:r>
      <w:r w:rsidR="00226332" w:rsidRPr="00B50538">
        <w:rPr>
          <w:rFonts w:ascii="Cambria" w:hAnsi="Cambria" w:cs="Arial"/>
          <w:sz w:val="20"/>
          <w:szCs w:val="20"/>
        </w:rPr>
        <w:t>12</w:t>
      </w:r>
      <w:r w:rsidR="006D704F" w:rsidRPr="00B50538">
        <w:rPr>
          <w:rFonts w:ascii="Cambria" w:hAnsi="Cambria" w:cs="Arial"/>
          <w:sz w:val="20"/>
          <w:szCs w:val="20"/>
        </w:rPr>
        <w:t>.</w:t>
      </w:r>
      <w:r w:rsidR="00226332" w:rsidRPr="00B50538">
        <w:rPr>
          <w:rFonts w:ascii="Cambria" w:hAnsi="Cambria" w:cs="Arial"/>
          <w:sz w:val="20"/>
          <w:szCs w:val="20"/>
        </w:rPr>
        <w:t>2023</w:t>
      </w:r>
      <w:r w:rsidR="004571B4" w:rsidRPr="00B50538">
        <w:rPr>
          <w:rFonts w:ascii="Cambria" w:hAnsi="Cambria" w:cs="Arial"/>
          <w:sz w:val="20"/>
          <w:szCs w:val="20"/>
        </w:rPr>
        <w:t>, 24.00</w:t>
      </w:r>
      <w:r w:rsidR="005D7960" w:rsidRPr="00B50538">
        <w:rPr>
          <w:rFonts w:ascii="Cambria" w:hAnsi="Cambria" w:cs="Arial"/>
          <w:sz w:val="20"/>
          <w:szCs w:val="20"/>
        </w:rPr>
        <w:t xml:space="preserve"> h</w:t>
      </w:r>
      <w:r w:rsidR="004D0512" w:rsidRPr="00B50538">
        <w:rPr>
          <w:rFonts w:ascii="Cambria" w:hAnsi="Cambria" w:cs="Arial"/>
          <w:sz w:val="20"/>
          <w:szCs w:val="20"/>
        </w:rPr>
        <w:t xml:space="preserve"> a obstaranie </w:t>
      </w:r>
      <w:r w:rsidR="00B63223" w:rsidRPr="00B50538">
        <w:rPr>
          <w:rFonts w:ascii="Cambria" w:hAnsi="Cambria" w:cs="Arial"/>
          <w:sz w:val="20"/>
          <w:szCs w:val="20"/>
        </w:rPr>
        <w:t xml:space="preserve">flotilovej </w:t>
      </w:r>
      <w:r w:rsidR="004D0512" w:rsidRPr="00B50538">
        <w:rPr>
          <w:rFonts w:ascii="Cambria" w:hAnsi="Cambria" w:cs="Arial"/>
          <w:sz w:val="20"/>
          <w:szCs w:val="20"/>
        </w:rPr>
        <w:t>poistn</w:t>
      </w:r>
      <w:r w:rsidR="00B63223" w:rsidRPr="00B50538">
        <w:rPr>
          <w:rFonts w:ascii="Cambria" w:hAnsi="Cambria" w:cs="Arial"/>
          <w:sz w:val="20"/>
          <w:szCs w:val="20"/>
        </w:rPr>
        <w:t>ej</w:t>
      </w:r>
      <w:r w:rsidR="004D0512" w:rsidRPr="00B50538">
        <w:rPr>
          <w:rFonts w:ascii="Cambria" w:hAnsi="Cambria" w:cs="Arial"/>
          <w:sz w:val="20"/>
          <w:szCs w:val="20"/>
        </w:rPr>
        <w:t xml:space="preserve"> zml</w:t>
      </w:r>
      <w:r w:rsidR="00B63223" w:rsidRPr="00B50538">
        <w:rPr>
          <w:rFonts w:ascii="Cambria" w:hAnsi="Cambria" w:cs="Arial"/>
          <w:sz w:val="20"/>
          <w:szCs w:val="20"/>
        </w:rPr>
        <w:t>uvy</w:t>
      </w:r>
      <w:r w:rsidR="004D0512" w:rsidRPr="00B50538">
        <w:rPr>
          <w:rFonts w:ascii="Cambria" w:hAnsi="Cambria" w:cs="Arial"/>
          <w:sz w:val="20"/>
          <w:szCs w:val="20"/>
        </w:rPr>
        <w:t xml:space="preserve"> pre  </w:t>
      </w:r>
      <w:r w:rsidR="00B63223" w:rsidRPr="00B50538">
        <w:rPr>
          <w:rFonts w:ascii="Cambria" w:hAnsi="Cambria" w:cs="Arial"/>
          <w:sz w:val="20"/>
          <w:szCs w:val="20"/>
        </w:rPr>
        <w:t>havarijné poistenie motorových a prípojných vozidiel a</w:t>
      </w:r>
      <w:r w:rsidR="00465F11" w:rsidRPr="00B50538">
        <w:rPr>
          <w:rFonts w:ascii="Cambria" w:hAnsi="Cambria" w:cs="Arial"/>
          <w:sz w:val="20"/>
          <w:szCs w:val="20"/>
        </w:rPr>
        <w:t> flotilovej poistnej zmluvy</w:t>
      </w:r>
      <w:r w:rsidR="004D0512" w:rsidRPr="00B50538">
        <w:rPr>
          <w:rFonts w:ascii="Cambria" w:hAnsi="Cambria" w:cs="Arial"/>
          <w:sz w:val="20"/>
          <w:szCs w:val="20"/>
        </w:rPr>
        <w:t xml:space="preserve"> pre povinné zmluvné poistenie</w:t>
      </w:r>
      <w:r w:rsidR="00465F11" w:rsidRPr="00B50538">
        <w:rPr>
          <w:rFonts w:ascii="Cambria" w:hAnsi="Cambria" w:cs="Arial"/>
          <w:sz w:val="20"/>
          <w:szCs w:val="20"/>
        </w:rPr>
        <w:t xml:space="preserve"> na časové obdobie jedného roka od 01.01.2021, 00.00 h do 31.12.2021, 24.00 h</w:t>
      </w:r>
      <w:r w:rsidR="004D0512" w:rsidRPr="00B50538">
        <w:rPr>
          <w:rFonts w:ascii="Cambria" w:hAnsi="Cambria" w:cs="Arial"/>
          <w:sz w:val="20"/>
          <w:szCs w:val="20"/>
        </w:rPr>
        <w:t>.</w:t>
      </w:r>
    </w:p>
    <w:p w14:paraId="129B6C88" w14:textId="6F9F5B25" w:rsidR="005D7960" w:rsidRPr="00B50538" w:rsidRDefault="005D7960" w:rsidP="00226332">
      <w:pPr>
        <w:pStyle w:val="ListParagraph"/>
        <w:shd w:val="clear" w:color="auto" w:fill="FFFFFF" w:themeFill="background1"/>
        <w:spacing w:after="0"/>
        <w:ind w:left="0"/>
        <w:jc w:val="both"/>
        <w:rPr>
          <w:rFonts w:ascii="Cambria" w:hAnsi="Cambria" w:cs="Arial"/>
          <w:sz w:val="20"/>
          <w:szCs w:val="20"/>
        </w:rPr>
      </w:pPr>
    </w:p>
    <w:p w14:paraId="4F788E0E" w14:textId="632D169D" w:rsidR="005D7960" w:rsidRPr="00B50538" w:rsidRDefault="005D7960" w:rsidP="00226332">
      <w:pPr>
        <w:pStyle w:val="ListParagraph"/>
        <w:shd w:val="clear" w:color="auto" w:fill="FFFFFF" w:themeFill="background1"/>
        <w:spacing w:after="0"/>
        <w:ind w:left="0"/>
        <w:jc w:val="both"/>
        <w:rPr>
          <w:rFonts w:ascii="Cambria" w:hAnsi="Cambria" w:cs="Arial"/>
          <w:b/>
          <w:bCs/>
          <w:sz w:val="20"/>
          <w:szCs w:val="20"/>
        </w:rPr>
      </w:pPr>
      <w:r w:rsidRPr="00B50538">
        <w:rPr>
          <w:rFonts w:ascii="Cambria" w:hAnsi="Cambria" w:cs="Arial"/>
          <w:b/>
          <w:bCs/>
          <w:sz w:val="20"/>
          <w:szCs w:val="20"/>
        </w:rPr>
        <w:t>Požiadavky verejného obstarávateľa na predmet zákazky</w:t>
      </w:r>
      <w:r w:rsidR="004D0512" w:rsidRPr="00B50538">
        <w:rPr>
          <w:rFonts w:ascii="Cambria" w:hAnsi="Cambria" w:cs="Arial"/>
          <w:b/>
          <w:bCs/>
          <w:sz w:val="20"/>
          <w:szCs w:val="20"/>
        </w:rPr>
        <w:t xml:space="preserve"> pre časť č. 1 a časť č. 2</w:t>
      </w:r>
      <w:r w:rsidRPr="00B50538">
        <w:rPr>
          <w:rFonts w:ascii="Cambria" w:hAnsi="Cambria" w:cs="Arial"/>
          <w:b/>
          <w:bCs/>
          <w:sz w:val="20"/>
          <w:szCs w:val="20"/>
        </w:rPr>
        <w:t>:</w:t>
      </w:r>
    </w:p>
    <w:p w14:paraId="1D3399C5" w14:textId="0C8BA6A1" w:rsidR="005D7960" w:rsidRPr="00B50538" w:rsidRDefault="005D7960" w:rsidP="00A40C52">
      <w:pPr>
        <w:pStyle w:val="ListParagraph"/>
        <w:shd w:val="clear" w:color="auto" w:fill="FFFFFF" w:themeFill="background1"/>
        <w:spacing w:after="0" w:line="240" w:lineRule="auto"/>
        <w:ind w:left="0"/>
        <w:jc w:val="both"/>
        <w:rPr>
          <w:rFonts w:ascii="Cambria" w:hAnsi="Cambria" w:cs="Arial"/>
          <w:sz w:val="20"/>
          <w:szCs w:val="20"/>
        </w:rPr>
      </w:pPr>
      <w:r w:rsidRPr="00B50538">
        <w:rPr>
          <w:rFonts w:ascii="Cambria" w:hAnsi="Cambria" w:cs="Arial"/>
          <w:sz w:val="20"/>
          <w:szCs w:val="20"/>
        </w:rPr>
        <w:t>Uchádzač musí disponovať platným oprávnením na vykonávanie poisťovacej činnosti pre príslušný poistný druh. Verejný obstarávateľ požaduje od uchádzačov v obsahu ponuky predložiť platné oprávnenie na vykonávanie poisťovacej činnosti pre príslušný druh</w:t>
      </w:r>
      <w:r w:rsidR="0009492B" w:rsidRPr="00B50538">
        <w:rPr>
          <w:rFonts w:ascii="Cambria" w:hAnsi="Cambria" w:cs="Arial"/>
          <w:sz w:val="20"/>
          <w:szCs w:val="20"/>
        </w:rPr>
        <w:t xml:space="preserve"> poistenia</w:t>
      </w:r>
      <w:r w:rsidRPr="00B50538">
        <w:rPr>
          <w:rFonts w:ascii="Cambria" w:hAnsi="Cambria" w:cs="Arial"/>
          <w:sz w:val="20"/>
          <w:szCs w:val="20"/>
        </w:rPr>
        <w:t xml:space="preserve"> vo forme povolenia Ministerstva financií SR na podnikanie v poisťovníctve; alebo ekvivalent povolenia Úradu pre finančný trh SR na vykonávanie poisťovacej činnosti; alebo ekvivalent povolenia Národnej banky Slovenska na vykonávanie poisťovacej činnosti; alebo iný dokument preukazujúci oprávnenie vykonávať poisťovaciu činnosť na území SR poisťovni z iného </w:t>
      </w:r>
      <w:r w:rsidR="0008774A" w:rsidRPr="00B50538">
        <w:rPr>
          <w:rFonts w:ascii="Cambria" w:hAnsi="Cambria" w:cs="Arial"/>
          <w:sz w:val="20"/>
          <w:szCs w:val="20"/>
        </w:rPr>
        <w:t xml:space="preserve">členského </w:t>
      </w:r>
      <w:r w:rsidRPr="00B50538">
        <w:rPr>
          <w:rFonts w:ascii="Cambria" w:hAnsi="Cambria" w:cs="Arial"/>
          <w:sz w:val="20"/>
          <w:szCs w:val="20"/>
        </w:rPr>
        <w:t>štátu</w:t>
      </w:r>
      <w:r w:rsidR="0008774A" w:rsidRPr="00B50538">
        <w:rPr>
          <w:rFonts w:ascii="Cambria" w:hAnsi="Cambria" w:cs="Arial"/>
          <w:sz w:val="20"/>
          <w:szCs w:val="20"/>
        </w:rPr>
        <w:t xml:space="preserve"> na základe práva slobodného poskytovania služieb alebo prostredníctvom svojej pobočky v súlade so zákonom č. 39/2015 Z. z. o poisťovníctve a o zmene a doplnení niektorých zákonov v znení neskorších predpisov.</w:t>
      </w:r>
    </w:p>
    <w:p w14:paraId="58A51F03" w14:textId="51A3AA01" w:rsidR="007E62AE" w:rsidRPr="00B50538" w:rsidRDefault="007E62AE" w:rsidP="00226332">
      <w:pPr>
        <w:pStyle w:val="ListParagraph"/>
        <w:shd w:val="clear" w:color="auto" w:fill="FFFFFF" w:themeFill="background1"/>
        <w:spacing w:after="0"/>
        <w:ind w:left="0"/>
        <w:jc w:val="both"/>
        <w:rPr>
          <w:rFonts w:ascii="Cambria" w:hAnsi="Cambria" w:cs="Arial"/>
          <w:sz w:val="20"/>
          <w:szCs w:val="20"/>
        </w:rPr>
      </w:pPr>
    </w:p>
    <w:p w14:paraId="4F09627C" w14:textId="66D2747B" w:rsidR="00390797" w:rsidRPr="00B50538" w:rsidRDefault="00390797" w:rsidP="00226332">
      <w:pPr>
        <w:pStyle w:val="ListParagraph"/>
        <w:shd w:val="clear" w:color="auto" w:fill="FFFFFF" w:themeFill="background1"/>
        <w:spacing w:after="0"/>
        <w:ind w:left="0"/>
        <w:jc w:val="both"/>
        <w:rPr>
          <w:rFonts w:ascii="Cambria" w:hAnsi="Cambria" w:cs="Arial"/>
          <w:b/>
          <w:bCs/>
          <w:sz w:val="20"/>
          <w:szCs w:val="20"/>
        </w:rPr>
      </w:pPr>
      <w:r w:rsidRPr="00B50538">
        <w:rPr>
          <w:rFonts w:ascii="Cambria" w:hAnsi="Cambria" w:cs="Arial"/>
          <w:b/>
          <w:bCs/>
          <w:sz w:val="20"/>
          <w:szCs w:val="20"/>
        </w:rPr>
        <w:t>Časť č. 1</w:t>
      </w:r>
    </w:p>
    <w:p w14:paraId="0EBDC221" w14:textId="718421CB" w:rsidR="007E62AE" w:rsidRPr="00B50538" w:rsidRDefault="007E62AE" w:rsidP="00226332">
      <w:pPr>
        <w:pStyle w:val="ListParagraph"/>
        <w:shd w:val="clear" w:color="auto" w:fill="FFFFFF" w:themeFill="background1"/>
        <w:spacing w:after="0"/>
        <w:ind w:left="0"/>
        <w:jc w:val="both"/>
        <w:rPr>
          <w:rFonts w:ascii="Cambria" w:hAnsi="Cambria" w:cs="Arial"/>
          <w:b/>
          <w:bCs/>
          <w:sz w:val="20"/>
          <w:szCs w:val="20"/>
        </w:rPr>
      </w:pPr>
      <w:r w:rsidRPr="00B50538">
        <w:rPr>
          <w:rFonts w:ascii="Cambria" w:hAnsi="Cambria" w:cs="Arial"/>
          <w:b/>
          <w:bCs/>
          <w:sz w:val="20"/>
          <w:szCs w:val="20"/>
        </w:rPr>
        <w:t>Požadovaný minimálny rozsah poistenia</w:t>
      </w:r>
      <w:r w:rsidR="002F744C" w:rsidRPr="00B50538">
        <w:rPr>
          <w:rFonts w:ascii="Cambria" w:hAnsi="Cambria" w:cs="Arial"/>
          <w:b/>
          <w:bCs/>
          <w:sz w:val="20"/>
          <w:szCs w:val="20"/>
        </w:rPr>
        <w:t xml:space="preserve"> pre časť č. 1</w:t>
      </w:r>
    </w:p>
    <w:p w14:paraId="75116C78" w14:textId="387B1E06" w:rsidR="00AB4057" w:rsidRPr="00B50538" w:rsidRDefault="00AB4057" w:rsidP="00226332">
      <w:pPr>
        <w:pStyle w:val="ListParagraph"/>
        <w:shd w:val="clear" w:color="auto" w:fill="FFFFFF" w:themeFill="background1"/>
        <w:spacing w:after="0"/>
        <w:ind w:left="0"/>
        <w:jc w:val="both"/>
        <w:rPr>
          <w:rFonts w:ascii="Cambria" w:hAnsi="Cambria" w:cs="Arial"/>
          <w:b/>
          <w:bCs/>
          <w:sz w:val="20"/>
          <w:szCs w:val="20"/>
        </w:rPr>
      </w:pPr>
    </w:p>
    <w:p w14:paraId="70BF5DFB" w14:textId="77777777" w:rsidR="00AB4057" w:rsidRPr="00B50538" w:rsidRDefault="00AB4057" w:rsidP="000D0090">
      <w:pPr>
        <w:pStyle w:val="BodyText"/>
        <w:numPr>
          <w:ilvl w:val="0"/>
          <w:numId w:val="73"/>
        </w:numPr>
        <w:spacing w:line="259" w:lineRule="auto"/>
        <w:ind w:left="567" w:hanging="567"/>
        <w:jc w:val="left"/>
        <w:rPr>
          <w:rFonts w:ascii="Cambria" w:hAnsi="Cambria"/>
          <w:b/>
          <w:bCs/>
          <w:sz w:val="20"/>
          <w:szCs w:val="20"/>
        </w:rPr>
      </w:pPr>
      <w:r w:rsidRPr="00B50538">
        <w:rPr>
          <w:rFonts w:ascii="Cambria" w:hAnsi="Cambria"/>
          <w:b/>
          <w:bCs/>
          <w:sz w:val="20"/>
          <w:szCs w:val="20"/>
        </w:rPr>
        <w:t>POISTENIE MAJETKU</w:t>
      </w:r>
    </w:p>
    <w:p w14:paraId="78855287" w14:textId="77777777" w:rsidR="00AB4057" w:rsidRPr="00B50538" w:rsidRDefault="00AB4057" w:rsidP="00AB4057">
      <w:pPr>
        <w:pStyle w:val="BodyText"/>
        <w:spacing w:line="259" w:lineRule="auto"/>
        <w:ind w:left="567" w:hanging="567"/>
        <w:jc w:val="left"/>
        <w:rPr>
          <w:rFonts w:ascii="Cambria" w:hAnsi="Cambria"/>
          <w:b/>
          <w:bCs/>
          <w:sz w:val="20"/>
          <w:szCs w:val="20"/>
        </w:rPr>
      </w:pPr>
    </w:p>
    <w:p w14:paraId="2DBBF80F" w14:textId="77777777" w:rsidR="00AB4057" w:rsidRPr="00B50538" w:rsidRDefault="00AB4057" w:rsidP="000D0090">
      <w:pPr>
        <w:pStyle w:val="BodyText"/>
        <w:numPr>
          <w:ilvl w:val="1"/>
          <w:numId w:val="50"/>
        </w:numPr>
        <w:spacing w:line="259" w:lineRule="auto"/>
        <w:ind w:left="567" w:hanging="567"/>
        <w:rPr>
          <w:rFonts w:ascii="Cambria" w:hAnsi="Cambria" w:cs="Arial"/>
          <w:b/>
          <w:bCs/>
          <w:smallCaps/>
          <w:sz w:val="20"/>
          <w:szCs w:val="20"/>
        </w:rPr>
      </w:pPr>
      <w:r w:rsidRPr="00B50538">
        <w:rPr>
          <w:rFonts w:ascii="Cambria" w:hAnsi="Cambria"/>
          <w:b/>
          <w:bCs/>
          <w:sz w:val="20"/>
          <w:szCs w:val="20"/>
        </w:rPr>
        <w:t>Predmet poistenia – komplexné živelné riziko</w:t>
      </w:r>
    </w:p>
    <w:p w14:paraId="1F282A66" w14:textId="77777777" w:rsidR="00AB4057" w:rsidRPr="00B50538" w:rsidRDefault="00AB4057" w:rsidP="006B347D">
      <w:pPr>
        <w:pStyle w:val="BodyText"/>
        <w:numPr>
          <w:ilvl w:val="0"/>
          <w:numId w:val="71"/>
        </w:numPr>
        <w:spacing w:line="259" w:lineRule="auto"/>
        <w:ind w:left="851" w:hanging="284"/>
        <w:rPr>
          <w:rFonts w:ascii="Cambria" w:hAnsi="Cambria" w:cs="Arial"/>
          <w:bCs/>
          <w:smallCaps/>
          <w:sz w:val="20"/>
          <w:szCs w:val="20"/>
        </w:rPr>
      </w:pPr>
      <w:r w:rsidRPr="00B50538">
        <w:rPr>
          <w:rFonts w:ascii="Cambria" w:hAnsi="Cambria"/>
          <w:bCs/>
          <w:sz w:val="20"/>
          <w:szCs w:val="20"/>
        </w:rPr>
        <w:t xml:space="preserve">Súbor nehnuteľného majetku – budovy, haly a stavby vrátane stavebných súčastí, príslušenstva na novú cenu, </w:t>
      </w:r>
    </w:p>
    <w:p w14:paraId="62EF4173" w14:textId="77777777" w:rsidR="00AB4057" w:rsidRPr="00B50538" w:rsidRDefault="00AB4057" w:rsidP="006B347D">
      <w:pPr>
        <w:pStyle w:val="BodyText"/>
        <w:numPr>
          <w:ilvl w:val="0"/>
          <w:numId w:val="71"/>
        </w:numPr>
        <w:spacing w:line="259" w:lineRule="auto"/>
        <w:ind w:left="851" w:hanging="284"/>
        <w:rPr>
          <w:rFonts w:ascii="Cambria" w:hAnsi="Cambria" w:cs="Arial"/>
          <w:bCs/>
          <w:sz w:val="20"/>
          <w:szCs w:val="20"/>
        </w:rPr>
      </w:pPr>
      <w:r w:rsidRPr="00B50538">
        <w:rPr>
          <w:rFonts w:ascii="Cambria" w:hAnsi="Cambria"/>
          <w:bCs/>
          <w:sz w:val="20"/>
          <w:szCs w:val="20"/>
        </w:rPr>
        <w:t>Súbor</w:t>
      </w:r>
      <w:r w:rsidRPr="00B50538">
        <w:rPr>
          <w:rFonts w:ascii="Cambria" w:hAnsi="Cambria" w:cs="Arial"/>
          <w:bCs/>
          <w:sz w:val="20"/>
          <w:szCs w:val="20"/>
        </w:rPr>
        <w:t xml:space="preserve"> hnuteľného majetku vrátane strojov, prístrojov a zariadení, dlhodobý hmotný majetok, inventáru,  mobiliáru, drobného majetku v používaní na podsúvahovom účte, dopravných prostriedkov bez evidenčného čísla vozidla s výnimkou vozidiel, ktorým je pridelené evidenčné číslo vozidla, lodí a lietadiel na novú cenu,</w:t>
      </w:r>
    </w:p>
    <w:p w14:paraId="0FAED40A" w14:textId="77777777" w:rsidR="00AB4057" w:rsidRPr="00B50538" w:rsidRDefault="00AB4057" w:rsidP="006B347D">
      <w:pPr>
        <w:pStyle w:val="BodyText"/>
        <w:numPr>
          <w:ilvl w:val="0"/>
          <w:numId w:val="71"/>
        </w:numPr>
        <w:spacing w:line="259" w:lineRule="auto"/>
        <w:ind w:left="851" w:hanging="284"/>
        <w:rPr>
          <w:rFonts w:ascii="Cambria" w:hAnsi="Cambria" w:cs="Arial"/>
          <w:bCs/>
          <w:sz w:val="20"/>
          <w:szCs w:val="20"/>
        </w:rPr>
      </w:pPr>
      <w:r w:rsidRPr="00B50538">
        <w:rPr>
          <w:rFonts w:ascii="Cambria" w:hAnsi="Cambria"/>
          <w:bCs/>
          <w:sz w:val="20"/>
          <w:szCs w:val="20"/>
        </w:rPr>
        <w:t>Súbor</w:t>
      </w:r>
      <w:r w:rsidRPr="00B50538">
        <w:rPr>
          <w:rFonts w:ascii="Cambria" w:hAnsi="Cambria" w:cs="Arial"/>
          <w:bCs/>
          <w:sz w:val="20"/>
          <w:szCs w:val="20"/>
        </w:rPr>
        <w:t xml:space="preserve"> zásob na novú cenu,</w:t>
      </w:r>
    </w:p>
    <w:p w14:paraId="41092F64" w14:textId="77777777" w:rsidR="00AB4057" w:rsidRPr="00B50538" w:rsidRDefault="00AB4057" w:rsidP="006B347D">
      <w:pPr>
        <w:pStyle w:val="BodyText"/>
        <w:numPr>
          <w:ilvl w:val="0"/>
          <w:numId w:val="71"/>
        </w:numPr>
        <w:spacing w:line="259" w:lineRule="auto"/>
        <w:ind w:left="851" w:hanging="284"/>
        <w:rPr>
          <w:rFonts w:ascii="Cambria" w:hAnsi="Cambria" w:cs="Arial"/>
          <w:bCs/>
          <w:sz w:val="20"/>
          <w:szCs w:val="20"/>
        </w:rPr>
      </w:pPr>
      <w:r w:rsidRPr="00B50538">
        <w:rPr>
          <w:rFonts w:ascii="Cambria" w:hAnsi="Cambria"/>
          <w:bCs/>
          <w:sz w:val="20"/>
          <w:szCs w:val="20"/>
        </w:rPr>
        <w:t>Obstaranie</w:t>
      </w:r>
      <w:r w:rsidRPr="00B50538">
        <w:rPr>
          <w:rFonts w:ascii="Cambria" w:hAnsi="Cambria" w:cs="Arial"/>
          <w:bCs/>
          <w:sz w:val="20"/>
          <w:szCs w:val="20"/>
        </w:rPr>
        <w:t xml:space="preserve"> hmotných investícií na novú cenu,</w:t>
      </w:r>
    </w:p>
    <w:p w14:paraId="186BEC2B" w14:textId="77777777" w:rsidR="00AB4057" w:rsidRPr="00B50538" w:rsidRDefault="00AB4057" w:rsidP="006B347D">
      <w:pPr>
        <w:pStyle w:val="BodyText"/>
        <w:numPr>
          <w:ilvl w:val="0"/>
          <w:numId w:val="71"/>
        </w:numPr>
        <w:spacing w:line="259" w:lineRule="auto"/>
        <w:ind w:left="851" w:hanging="284"/>
        <w:rPr>
          <w:rFonts w:ascii="Cambria" w:hAnsi="Cambria" w:cs="Arial"/>
          <w:bCs/>
          <w:sz w:val="20"/>
          <w:szCs w:val="20"/>
        </w:rPr>
      </w:pPr>
      <w:r w:rsidRPr="00B50538">
        <w:rPr>
          <w:rFonts w:ascii="Cambria" w:hAnsi="Cambria"/>
          <w:bCs/>
          <w:sz w:val="20"/>
          <w:szCs w:val="20"/>
        </w:rPr>
        <w:t>Zbierky</w:t>
      </w:r>
      <w:r w:rsidRPr="00B50538">
        <w:rPr>
          <w:rFonts w:ascii="Cambria" w:hAnsi="Cambria" w:cs="Arial"/>
          <w:bCs/>
          <w:sz w:val="20"/>
          <w:szCs w:val="20"/>
        </w:rPr>
        <w:t xml:space="preserve"> umeleckých predmetov, zbierkové predmety (napr.: mince, medaily, obrazy, sochy, knihy, hudobné nástroje atď.)</w:t>
      </w:r>
      <w:r w:rsidRPr="00B50538">
        <w:rPr>
          <w:rFonts w:ascii="Cambria" w:hAnsi="Cambria"/>
          <w:sz w:val="20"/>
          <w:szCs w:val="20"/>
        </w:rPr>
        <w:t xml:space="preserve"> a </w:t>
      </w:r>
      <w:r w:rsidRPr="00B50538">
        <w:rPr>
          <w:rFonts w:ascii="Cambria" w:hAnsi="Cambria" w:cs="Arial"/>
          <w:bCs/>
          <w:sz w:val="20"/>
          <w:szCs w:val="20"/>
        </w:rPr>
        <w:t>zapožičané cudzie zbierky,</w:t>
      </w:r>
    </w:p>
    <w:p w14:paraId="7F4FE31E" w14:textId="77777777" w:rsidR="00AB4057" w:rsidRPr="00B50538" w:rsidRDefault="00AB4057" w:rsidP="006B347D">
      <w:pPr>
        <w:pStyle w:val="BodyText"/>
        <w:numPr>
          <w:ilvl w:val="0"/>
          <w:numId w:val="71"/>
        </w:numPr>
        <w:spacing w:line="259" w:lineRule="auto"/>
        <w:ind w:left="851" w:hanging="284"/>
        <w:rPr>
          <w:rFonts w:ascii="Cambria" w:hAnsi="Cambria" w:cs="Arial"/>
          <w:bCs/>
          <w:sz w:val="20"/>
          <w:szCs w:val="20"/>
        </w:rPr>
      </w:pPr>
      <w:r w:rsidRPr="00B50538">
        <w:rPr>
          <w:rFonts w:ascii="Cambria" w:hAnsi="Cambria"/>
          <w:bCs/>
          <w:sz w:val="20"/>
          <w:szCs w:val="20"/>
        </w:rPr>
        <w:t>Terorizmus</w:t>
      </w:r>
      <w:r w:rsidRPr="00B50538">
        <w:rPr>
          <w:rFonts w:ascii="Cambria" w:hAnsi="Cambria" w:cs="Arial"/>
          <w:bCs/>
          <w:sz w:val="20"/>
          <w:szCs w:val="20"/>
        </w:rPr>
        <w:t xml:space="preserve"> na novú cenu,</w:t>
      </w:r>
    </w:p>
    <w:p w14:paraId="36C8EA43" w14:textId="77777777" w:rsidR="00AB4057" w:rsidRPr="00B50538" w:rsidRDefault="00AB4057" w:rsidP="006B347D">
      <w:pPr>
        <w:pStyle w:val="BodyText"/>
        <w:numPr>
          <w:ilvl w:val="0"/>
          <w:numId w:val="71"/>
        </w:numPr>
        <w:spacing w:line="259" w:lineRule="auto"/>
        <w:ind w:left="851" w:hanging="284"/>
        <w:rPr>
          <w:rFonts w:ascii="Cambria" w:hAnsi="Cambria" w:cs="Arial"/>
          <w:bCs/>
          <w:sz w:val="20"/>
          <w:szCs w:val="20"/>
        </w:rPr>
      </w:pPr>
      <w:r w:rsidRPr="00B50538">
        <w:rPr>
          <w:rFonts w:ascii="Cambria" w:hAnsi="Cambria"/>
          <w:bCs/>
          <w:sz w:val="20"/>
          <w:szCs w:val="20"/>
        </w:rPr>
        <w:t>Odpratávacie</w:t>
      </w:r>
      <w:r w:rsidRPr="00B50538">
        <w:rPr>
          <w:rFonts w:ascii="Cambria" w:hAnsi="Cambria" w:cs="Arial"/>
          <w:bCs/>
          <w:sz w:val="20"/>
          <w:szCs w:val="20"/>
        </w:rPr>
        <w:t>, demolačné, demontážne a remontážne náklady na limit plnenia.</w:t>
      </w:r>
    </w:p>
    <w:p w14:paraId="54CFE9A0" w14:textId="77777777" w:rsidR="00AB4057" w:rsidRPr="00B50538" w:rsidRDefault="00AB4057" w:rsidP="00AB4057">
      <w:pPr>
        <w:pStyle w:val="BodyText"/>
        <w:spacing w:line="259" w:lineRule="auto"/>
        <w:ind w:left="567" w:hanging="567"/>
        <w:jc w:val="left"/>
        <w:rPr>
          <w:rFonts w:ascii="Cambria" w:hAnsi="Cambria"/>
          <w:b/>
          <w:bCs/>
          <w:sz w:val="20"/>
          <w:szCs w:val="20"/>
        </w:rPr>
      </w:pPr>
    </w:p>
    <w:p w14:paraId="47427E6F" w14:textId="77777777" w:rsidR="00AB4057" w:rsidRPr="00B50538" w:rsidRDefault="00AB4057" w:rsidP="000D0090">
      <w:pPr>
        <w:pStyle w:val="ListParagraph"/>
        <w:numPr>
          <w:ilvl w:val="1"/>
          <w:numId w:val="50"/>
        </w:numPr>
        <w:spacing w:after="0" w:line="259" w:lineRule="auto"/>
        <w:ind w:left="567" w:hanging="567"/>
        <w:rPr>
          <w:rFonts w:ascii="Cambria" w:hAnsi="Cambria"/>
          <w:b/>
          <w:bCs/>
          <w:iCs/>
          <w:sz w:val="20"/>
          <w:szCs w:val="20"/>
        </w:rPr>
      </w:pPr>
      <w:r w:rsidRPr="00B50538">
        <w:rPr>
          <w:rFonts w:ascii="Cambria" w:hAnsi="Cambria"/>
          <w:b/>
          <w:bCs/>
          <w:iCs/>
          <w:sz w:val="20"/>
          <w:szCs w:val="20"/>
        </w:rPr>
        <w:t>Minimálny rozsah poistných rizík komplexného živelného rizika a vodovodných škôd zahŕňa škody spôsobené najmä:</w:t>
      </w:r>
    </w:p>
    <w:p w14:paraId="5CF943F6"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požiarom,</w:t>
      </w:r>
    </w:p>
    <w:p w14:paraId="61B113D3"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výbuchom,</w:t>
      </w:r>
    </w:p>
    <w:p w14:paraId="61526F39"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priamym úderom blesku,</w:t>
      </w:r>
    </w:p>
    <w:p w14:paraId="3281DB4A"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nárazom alebo zrútením posádkou obsadeného letiaceho telesa, jeho časti alebo jeho nákladu,</w:t>
      </w:r>
      <w:r w:rsidRPr="00B50538">
        <w:rPr>
          <w:rFonts w:ascii="Cambria" w:hAnsi="Cambria"/>
          <w:sz w:val="20"/>
          <w:szCs w:val="20"/>
        </w:rPr>
        <w:drawing>
          <wp:inline distT="0" distB="0" distL="0" distR="0" wp14:anchorId="201F150B" wp14:editId="6376FF57">
            <wp:extent cx="4569" cy="4568"/>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23"/>
                    <a:stretch>
                      <a:fillRect/>
                    </a:stretch>
                  </pic:blipFill>
                  <pic:spPr>
                    <a:xfrm>
                      <a:off x="0" y="0"/>
                      <a:ext cx="4569" cy="4568"/>
                    </a:xfrm>
                    <a:prstGeom prst="rect">
                      <a:avLst/>
                    </a:prstGeom>
                  </pic:spPr>
                </pic:pic>
              </a:graphicData>
            </a:graphic>
          </wp:inline>
        </w:drawing>
      </w:r>
    </w:p>
    <w:p w14:paraId="3AC669D8"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víchricou alebo iným druhom vetra o rýchlosti nad 70 km/hod,</w:t>
      </w:r>
    </w:p>
    <w:p w14:paraId="68D753A4"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krupobitím,</w:t>
      </w:r>
    </w:p>
    <w:p w14:paraId="27B0A20E"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povodňou alebo záplavou,</w:t>
      </w:r>
    </w:p>
    <w:p w14:paraId="3E45C702"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 xml:space="preserve">záplavou následkom búrkového prívalu t. z. škoda spôsobená deštruktívnym pôsobením vytvorenej súvislej vodnej plochy, ktorá určitú dobu stojí alebo prúdi v mieste poistenia ako dôsledok búrky, </w:t>
      </w:r>
    </w:p>
    <w:p w14:paraId="15F05BFD"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náhlym zosúvaním pôdy, zrútením skál alebo zemín, pokiaľ k nim nedošlo v súvislosti s priemyselnou alebo stavebnou činnosťou,</w:t>
      </w:r>
    </w:p>
    <w:p w14:paraId="4105BE98"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zosúvaním alebo zrútením lavín,</w:t>
      </w:r>
    </w:p>
    <w:p w14:paraId="146DA437"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pádom stromov, stožiarov a iných predmetov,</w:t>
      </w:r>
    </w:p>
    <w:p w14:paraId="4D418109"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zemetrasením,</w:t>
      </w:r>
    </w:p>
    <w:p w14:paraId="650012CE"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lastRenderedPageBreak/>
        <w:t>vodou unikajúcou z prívodného alebo odvádzacieho potrubia vodovodných zariadení a z vodovodných zariadení vrátane poplatkov i vodné, stočné/ za vodu, ktorá unikla z vodovodného potrubia a zariadenia z akejkoľvek príčiny,</w:t>
      </w:r>
    </w:p>
    <w:p w14:paraId="4EDE4F30"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kvapalinou alebo parou unikajúcou z ústredného, etážového alebo diaľkového kúrenia,</w:t>
      </w:r>
    </w:p>
    <w:p w14:paraId="4190C2EC"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hasiacim médiom samovoľne unikajúcim zo stabilného hasiaceho zariadenia,</w:t>
      </w:r>
    </w:p>
    <w:p w14:paraId="6992B372"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kvapalinou unikajúcou zo solárnych systémov alebo klimatizačných zariadení,</w:t>
      </w:r>
    </w:p>
    <w:p w14:paraId="3BFB02D7"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chladiarenským médiom unikajúcim z chladiarenských zariadení a rozvodov,</w:t>
      </w:r>
    </w:p>
    <w:p w14:paraId="27A8D78F"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hasením, strhnutím alebo evakuáciou v dôsledku živelnej udalosti,</w:t>
      </w:r>
    </w:p>
    <w:p w14:paraId="1362608B"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drawing>
          <wp:anchor distT="0" distB="0" distL="114300" distR="114300" simplePos="0" relativeHeight="251667456" behindDoc="0" locked="0" layoutInCell="1" allowOverlap="0" wp14:anchorId="672E9D38" wp14:editId="02526DC6">
            <wp:simplePos x="0" y="0"/>
            <wp:positionH relativeFrom="page">
              <wp:posOffset>5939208</wp:posOffset>
            </wp:positionH>
            <wp:positionV relativeFrom="page">
              <wp:posOffset>1703978</wp:posOffset>
            </wp:positionV>
            <wp:extent cx="18274" cy="9137"/>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24"/>
                    <a:stretch>
                      <a:fillRect/>
                    </a:stretch>
                  </pic:blipFill>
                  <pic:spPr>
                    <a:xfrm>
                      <a:off x="0" y="0"/>
                      <a:ext cx="18274" cy="9137"/>
                    </a:xfrm>
                    <a:prstGeom prst="rect">
                      <a:avLst/>
                    </a:prstGeom>
                  </pic:spPr>
                </pic:pic>
              </a:graphicData>
            </a:graphic>
          </wp:anchor>
        </w:drawing>
      </w:r>
      <w:r w:rsidRPr="00B50538">
        <w:rPr>
          <w:rFonts w:ascii="Cambria" w:hAnsi="Cambria"/>
          <w:sz w:val="20"/>
          <w:szCs w:val="20"/>
        </w:rPr>
        <w:drawing>
          <wp:anchor distT="0" distB="0" distL="114300" distR="114300" simplePos="0" relativeHeight="251668480" behindDoc="0" locked="0" layoutInCell="1" allowOverlap="0" wp14:anchorId="2F4A0525" wp14:editId="45B42978">
            <wp:simplePos x="0" y="0"/>
            <wp:positionH relativeFrom="page">
              <wp:posOffset>5902659</wp:posOffset>
            </wp:positionH>
            <wp:positionV relativeFrom="page">
              <wp:posOffset>1713115</wp:posOffset>
            </wp:positionV>
            <wp:extent cx="22843" cy="9137"/>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25"/>
                    <a:stretch>
                      <a:fillRect/>
                    </a:stretch>
                  </pic:blipFill>
                  <pic:spPr>
                    <a:xfrm>
                      <a:off x="0" y="0"/>
                      <a:ext cx="22843" cy="9137"/>
                    </a:xfrm>
                    <a:prstGeom prst="rect">
                      <a:avLst/>
                    </a:prstGeom>
                  </pic:spPr>
                </pic:pic>
              </a:graphicData>
            </a:graphic>
          </wp:anchor>
        </w:drawing>
      </w:r>
      <w:r w:rsidRPr="00B50538">
        <w:rPr>
          <w:rFonts w:ascii="Cambria" w:hAnsi="Cambria"/>
          <w:sz w:val="20"/>
          <w:szCs w:val="20"/>
        </w:rPr>
        <w:drawing>
          <wp:anchor distT="0" distB="0" distL="114300" distR="114300" simplePos="0" relativeHeight="251669504" behindDoc="0" locked="0" layoutInCell="1" allowOverlap="0" wp14:anchorId="2BA7C6F3" wp14:editId="5E881066">
            <wp:simplePos x="0" y="0"/>
            <wp:positionH relativeFrom="page">
              <wp:posOffset>5866110</wp:posOffset>
            </wp:positionH>
            <wp:positionV relativeFrom="page">
              <wp:posOffset>1722252</wp:posOffset>
            </wp:positionV>
            <wp:extent cx="22843" cy="9137"/>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26"/>
                    <a:stretch>
                      <a:fillRect/>
                    </a:stretch>
                  </pic:blipFill>
                  <pic:spPr>
                    <a:xfrm>
                      <a:off x="0" y="0"/>
                      <a:ext cx="22843" cy="9137"/>
                    </a:xfrm>
                    <a:prstGeom prst="rect">
                      <a:avLst/>
                    </a:prstGeom>
                  </pic:spPr>
                </pic:pic>
              </a:graphicData>
            </a:graphic>
          </wp:anchor>
        </w:drawing>
      </w:r>
      <w:r w:rsidRPr="00B50538">
        <w:rPr>
          <w:rFonts w:ascii="Cambria" w:hAnsi="Cambria"/>
          <w:sz w:val="20"/>
          <w:szCs w:val="20"/>
        </w:rPr>
        <w:drawing>
          <wp:anchor distT="0" distB="0" distL="114300" distR="114300" simplePos="0" relativeHeight="251670528" behindDoc="0" locked="0" layoutInCell="1" allowOverlap="0" wp14:anchorId="24E9F4C5" wp14:editId="3E5FE9A1">
            <wp:simplePos x="0" y="0"/>
            <wp:positionH relativeFrom="page">
              <wp:posOffset>5829561</wp:posOffset>
            </wp:positionH>
            <wp:positionV relativeFrom="page">
              <wp:posOffset>1731388</wp:posOffset>
            </wp:positionV>
            <wp:extent cx="22843" cy="9137"/>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27"/>
                    <a:stretch>
                      <a:fillRect/>
                    </a:stretch>
                  </pic:blipFill>
                  <pic:spPr>
                    <a:xfrm>
                      <a:off x="0" y="0"/>
                      <a:ext cx="22843" cy="9137"/>
                    </a:xfrm>
                    <a:prstGeom prst="rect">
                      <a:avLst/>
                    </a:prstGeom>
                  </pic:spPr>
                </pic:pic>
              </a:graphicData>
            </a:graphic>
          </wp:anchor>
        </w:drawing>
      </w:r>
      <w:r w:rsidRPr="00B50538">
        <w:rPr>
          <w:rFonts w:ascii="Cambria" w:hAnsi="Cambria"/>
          <w:sz w:val="20"/>
          <w:szCs w:val="20"/>
        </w:rPr>
        <w:drawing>
          <wp:anchor distT="0" distB="0" distL="114300" distR="114300" simplePos="0" relativeHeight="251671552" behindDoc="0" locked="0" layoutInCell="1" allowOverlap="0" wp14:anchorId="0092AAF2" wp14:editId="15B4B725">
            <wp:simplePos x="0" y="0"/>
            <wp:positionH relativeFrom="page">
              <wp:posOffset>5797581</wp:posOffset>
            </wp:positionH>
            <wp:positionV relativeFrom="page">
              <wp:posOffset>1740525</wp:posOffset>
            </wp:positionV>
            <wp:extent cx="18274" cy="9136"/>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28"/>
                    <a:stretch>
                      <a:fillRect/>
                    </a:stretch>
                  </pic:blipFill>
                  <pic:spPr>
                    <a:xfrm>
                      <a:off x="0" y="0"/>
                      <a:ext cx="18274" cy="9136"/>
                    </a:xfrm>
                    <a:prstGeom prst="rect">
                      <a:avLst/>
                    </a:prstGeom>
                  </pic:spPr>
                </pic:pic>
              </a:graphicData>
            </a:graphic>
          </wp:anchor>
        </w:drawing>
      </w:r>
      <w:r w:rsidRPr="00B50538">
        <w:rPr>
          <w:rFonts w:ascii="Cambria" w:hAnsi="Cambria"/>
          <w:sz w:val="20"/>
          <w:szCs w:val="20"/>
        </w:rPr>
        <w:drawing>
          <wp:anchor distT="0" distB="0" distL="114300" distR="114300" simplePos="0" relativeHeight="251672576" behindDoc="0" locked="0" layoutInCell="1" allowOverlap="0" wp14:anchorId="50E2C6E1" wp14:editId="26F4932C">
            <wp:simplePos x="0" y="0"/>
            <wp:positionH relativeFrom="page">
              <wp:posOffset>5761032</wp:posOffset>
            </wp:positionH>
            <wp:positionV relativeFrom="page">
              <wp:posOffset>1754230</wp:posOffset>
            </wp:positionV>
            <wp:extent cx="18274" cy="4568"/>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29"/>
                    <a:stretch>
                      <a:fillRect/>
                    </a:stretch>
                  </pic:blipFill>
                  <pic:spPr>
                    <a:xfrm>
                      <a:off x="0" y="0"/>
                      <a:ext cx="18274" cy="4568"/>
                    </a:xfrm>
                    <a:prstGeom prst="rect">
                      <a:avLst/>
                    </a:prstGeom>
                  </pic:spPr>
                </pic:pic>
              </a:graphicData>
            </a:graphic>
          </wp:anchor>
        </w:drawing>
      </w:r>
      <w:r w:rsidRPr="00B50538">
        <w:rPr>
          <w:rFonts w:ascii="Cambria" w:hAnsi="Cambria"/>
          <w:sz w:val="20"/>
          <w:szCs w:val="20"/>
        </w:rPr>
        <w:t>atmosférickými zrážkami, ľadovcom, snehom alebo nečistotami vnikajúcimi otvormi, ktoré vznikli v dôsledku živelnej udalosti, a ak k vniknutiu došlo do 72 hodín po skončení živelnej udalosti,</w:t>
      </w:r>
    </w:p>
    <w:p w14:paraId="401E74EF"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dymom, zadymením,</w:t>
      </w:r>
    </w:p>
    <w:p w14:paraId="6B78D6C1"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zvýšením hladiny podpovrchovej vody, ktoré bolo spôsobené povodňou alebo katastrofickým lejakom,</w:t>
      </w:r>
    </w:p>
    <w:p w14:paraId="15D39377"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ľadochodmi,</w:t>
      </w:r>
    </w:p>
    <w:p w14:paraId="70CCFEB0"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prívalom bahna,</w:t>
      </w:r>
    </w:p>
    <w:p w14:paraId="0353AA91"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spätným vystúpením vody z odpadových potrubí a kanalizácie v dôsledku zvýšenej hladiny spodnej vody, atmosférických zrážok, záplavy, povodne, katastrofickým lejakom alebo nahromadených zrážkových vôd,</w:t>
      </w:r>
    </w:p>
    <w:p w14:paraId="3BC31D45"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ťarchou snehu a námrazy,</w:t>
      </w:r>
    </w:p>
    <w:p w14:paraId="4746BA6F"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nárazom dopravného prostriedku, aerodynamickým treskom, nárazovou vlnou,</w:t>
      </w:r>
    </w:p>
    <w:p w14:paraId="7F6B010C"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krádežou poistených hnuteľných vecí, ku ktorej došlo v priamej súvislosti s rizikami uvedenými v bode 1.1. tohto článku,</w:t>
      </w:r>
    </w:p>
    <w:p w14:paraId="47142990" w14:textId="77777777" w:rsidR="00AB4057" w:rsidRPr="00B50538" w:rsidRDefault="00AB4057" w:rsidP="006B347D">
      <w:pPr>
        <w:numPr>
          <w:ilvl w:val="0"/>
          <w:numId w:val="72"/>
        </w:numPr>
        <w:tabs>
          <w:tab w:val="left" w:pos="7797"/>
        </w:tabs>
        <w:spacing w:line="259" w:lineRule="auto"/>
        <w:ind w:left="993" w:hanging="426"/>
        <w:jc w:val="both"/>
        <w:rPr>
          <w:rFonts w:ascii="Cambria" w:hAnsi="Cambria"/>
          <w:sz w:val="20"/>
          <w:szCs w:val="20"/>
        </w:rPr>
      </w:pPr>
      <w:r w:rsidRPr="00B50538">
        <w:rPr>
          <w:rFonts w:ascii="Cambria" w:hAnsi="Cambria"/>
          <w:sz w:val="20"/>
          <w:szCs w:val="20"/>
        </w:rPr>
        <w:t>teroristickým činom, sabotážou – vzťahuje sa na objekt NBS Imricha Karvaša 1, 813 25 Bratislava.</w:t>
      </w:r>
    </w:p>
    <w:p w14:paraId="6B8B4B0F" w14:textId="77777777" w:rsidR="00AB4057" w:rsidRPr="00B50538" w:rsidRDefault="00AB4057" w:rsidP="00AB4057">
      <w:pPr>
        <w:spacing w:line="259" w:lineRule="auto"/>
        <w:ind w:left="567" w:right="21" w:hanging="567"/>
        <w:rPr>
          <w:rFonts w:ascii="Cambria" w:hAnsi="Cambria"/>
          <w:sz w:val="20"/>
          <w:szCs w:val="20"/>
        </w:rPr>
      </w:pPr>
    </w:p>
    <w:p w14:paraId="59CB5ECE" w14:textId="77777777" w:rsidR="00AB4057" w:rsidRPr="00B50538" w:rsidRDefault="00AB4057" w:rsidP="000D0090">
      <w:pPr>
        <w:pStyle w:val="ListParagraph"/>
        <w:numPr>
          <w:ilvl w:val="1"/>
          <w:numId w:val="50"/>
        </w:numPr>
        <w:spacing w:after="0" w:line="259" w:lineRule="auto"/>
        <w:ind w:left="567" w:hanging="567"/>
        <w:jc w:val="both"/>
        <w:rPr>
          <w:rFonts w:ascii="Cambria" w:hAnsi="Cambria"/>
          <w:b/>
          <w:bCs/>
          <w:sz w:val="20"/>
          <w:szCs w:val="20"/>
        </w:rPr>
      </w:pPr>
      <w:r w:rsidRPr="00B50538">
        <w:rPr>
          <w:rFonts w:ascii="Cambria" w:hAnsi="Cambria"/>
          <w:b/>
          <w:bCs/>
          <w:sz w:val="20"/>
          <w:szCs w:val="20"/>
        </w:rPr>
        <w:t>O</w:t>
      </w:r>
      <w:proofErr w:type="spellStart"/>
      <w:r w:rsidRPr="00B50538">
        <w:rPr>
          <w:rFonts w:ascii="Cambria" w:hAnsi="Cambria"/>
          <w:b/>
          <w:bCs/>
          <w:sz w:val="20"/>
          <w:szCs w:val="20"/>
          <w:lang w:val="x-none"/>
        </w:rPr>
        <w:t>sobitné</w:t>
      </w:r>
      <w:proofErr w:type="spellEnd"/>
      <w:r w:rsidRPr="00B50538">
        <w:rPr>
          <w:rFonts w:ascii="Cambria" w:hAnsi="Cambria"/>
          <w:b/>
          <w:bCs/>
          <w:sz w:val="20"/>
          <w:szCs w:val="20"/>
          <w:lang w:val="x-none"/>
        </w:rPr>
        <w:t xml:space="preserve"> dojednania</w:t>
      </w:r>
      <w:r w:rsidRPr="00B50538">
        <w:rPr>
          <w:rFonts w:ascii="Cambria" w:hAnsi="Cambria"/>
          <w:b/>
          <w:bCs/>
          <w:sz w:val="20"/>
          <w:szCs w:val="20"/>
        </w:rPr>
        <w:t xml:space="preserve"> – komplexné živelné riziko</w:t>
      </w:r>
    </w:p>
    <w:p w14:paraId="6A00F573" w14:textId="77777777" w:rsidR="00AB4057" w:rsidRPr="00B50538" w:rsidRDefault="00AB4057" w:rsidP="000D0090">
      <w:pPr>
        <w:pStyle w:val="ListParagraph"/>
        <w:numPr>
          <w:ilvl w:val="2"/>
          <w:numId w:val="50"/>
        </w:numPr>
        <w:spacing w:after="0" w:line="259" w:lineRule="auto"/>
        <w:ind w:left="567" w:hanging="567"/>
        <w:jc w:val="both"/>
        <w:rPr>
          <w:rFonts w:ascii="Cambria" w:hAnsi="Cambria"/>
          <w:sz w:val="20"/>
          <w:szCs w:val="20"/>
        </w:rPr>
      </w:pPr>
      <w:r w:rsidRPr="00B50538">
        <w:rPr>
          <w:rFonts w:ascii="Cambria" w:hAnsi="Cambria"/>
          <w:sz w:val="20"/>
          <w:szCs w:val="20"/>
        </w:rPr>
        <w:t>Poistenie sa vzťahuje aj na úmyselné poškodenie alebo zničenie poistenej veci, ak úmyselné konanie smerovalo k poškodeniu alebo zničeniu poisteného majetku, proti osobe poisteného alebo proti osobe vlastníka poisteného majetku.</w:t>
      </w:r>
    </w:p>
    <w:p w14:paraId="41D53D34" w14:textId="77777777" w:rsidR="00AB4057" w:rsidRPr="00B50538" w:rsidRDefault="00AB4057" w:rsidP="000D0090">
      <w:pPr>
        <w:pStyle w:val="ListParagraph"/>
        <w:numPr>
          <w:ilvl w:val="2"/>
          <w:numId w:val="50"/>
        </w:numPr>
        <w:spacing w:after="0" w:line="259" w:lineRule="auto"/>
        <w:ind w:left="567" w:hanging="567"/>
        <w:jc w:val="both"/>
        <w:rPr>
          <w:rFonts w:ascii="Cambria" w:hAnsi="Cambria"/>
          <w:bCs/>
          <w:sz w:val="20"/>
          <w:szCs w:val="20"/>
        </w:rPr>
      </w:pPr>
      <w:r w:rsidRPr="00B50538">
        <w:rPr>
          <w:rFonts w:ascii="Cambria" w:hAnsi="Cambria"/>
          <w:sz w:val="20"/>
          <w:szCs w:val="20"/>
        </w:rPr>
        <w:t>Poistenie sa vzťahuje aj na spevnené plochy a úpravy územia, pozemné komunikácie, cesty a ich stavebné súčasti, oplotenia, vodovody, kanalizácie, ČOV a iné vodohospodárske objekty, inžinierske siete, trafostanice a výmenníkové stanice tepla, ktoré sú majetkom poisteného.</w:t>
      </w:r>
    </w:p>
    <w:p w14:paraId="2C99DA78" w14:textId="77777777" w:rsidR="00AB4057" w:rsidRPr="00B50538" w:rsidRDefault="00AB4057" w:rsidP="000D0090">
      <w:pPr>
        <w:pStyle w:val="ListParagraph"/>
        <w:numPr>
          <w:ilvl w:val="2"/>
          <w:numId w:val="50"/>
        </w:numPr>
        <w:spacing w:after="0" w:line="259" w:lineRule="auto"/>
        <w:ind w:left="567" w:hanging="567"/>
        <w:jc w:val="both"/>
        <w:rPr>
          <w:rFonts w:ascii="Cambria" w:hAnsi="Cambria"/>
          <w:bCs/>
          <w:sz w:val="20"/>
          <w:szCs w:val="20"/>
        </w:rPr>
      </w:pPr>
      <w:r w:rsidRPr="00B50538">
        <w:rPr>
          <w:rFonts w:ascii="Cambria" w:hAnsi="Cambria"/>
          <w:sz w:val="20"/>
          <w:szCs w:val="20"/>
        </w:rPr>
        <w:t>Poistenie sa vzťahuje na veci uložené na voľnom priestranstve a veci upevnené na vonkajšej strane budovy.</w:t>
      </w:r>
    </w:p>
    <w:p w14:paraId="255EFA9F" w14:textId="77777777" w:rsidR="00AB4057" w:rsidRPr="00B50538" w:rsidRDefault="00AB4057" w:rsidP="000D0090">
      <w:pPr>
        <w:pStyle w:val="ListParagraph"/>
        <w:numPr>
          <w:ilvl w:val="2"/>
          <w:numId w:val="50"/>
        </w:numPr>
        <w:spacing w:after="0" w:line="259" w:lineRule="auto"/>
        <w:ind w:left="567" w:hanging="567"/>
        <w:jc w:val="both"/>
        <w:rPr>
          <w:rFonts w:ascii="Cambria" w:hAnsi="Cambria"/>
          <w:bCs/>
          <w:sz w:val="20"/>
          <w:szCs w:val="20"/>
        </w:rPr>
      </w:pPr>
      <w:r w:rsidRPr="00B50538">
        <w:rPr>
          <w:rFonts w:ascii="Cambria" w:hAnsi="Cambria"/>
          <w:sz w:val="20"/>
          <w:szCs w:val="20"/>
        </w:rPr>
        <w:t xml:space="preserve">Dojednáva sa, že poistenie sa vzťahuje aj na rozostavané stavby, dokončené budovy a stavby, ktoré nie sú odovzdané do užívania a budovy a stavby počas doby ich rekonštrukcie, </w:t>
      </w:r>
    </w:p>
    <w:p w14:paraId="47C1751C" w14:textId="77777777" w:rsidR="00AB4057" w:rsidRPr="00B50538" w:rsidRDefault="00AB4057" w:rsidP="000D0090">
      <w:pPr>
        <w:pStyle w:val="ListParagraph"/>
        <w:numPr>
          <w:ilvl w:val="2"/>
          <w:numId w:val="50"/>
        </w:numPr>
        <w:spacing w:after="0" w:line="259" w:lineRule="auto"/>
        <w:ind w:left="567" w:hanging="567"/>
        <w:jc w:val="both"/>
        <w:rPr>
          <w:rFonts w:ascii="Cambria" w:hAnsi="Cambria"/>
          <w:bCs/>
          <w:sz w:val="20"/>
          <w:szCs w:val="20"/>
        </w:rPr>
      </w:pPr>
      <w:r w:rsidRPr="00B50538">
        <w:rPr>
          <w:rFonts w:ascii="Cambria" w:hAnsi="Cambria"/>
          <w:sz w:val="20"/>
          <w:szCs w:val="20"/>
        </w:rPr>
        <w:t>Poistenie sa vzťahuje aj na budovy, na ktorých prebiehajú stavebné úpravy vrátane vecí uložených v týchto budovách.</w:t>
      </w:r>
    </w:p>
    <w:p w14:paraId="63B69AB9" w14:textId="77777777" w:rsidR="00AB4057" w:rsidRPr="00B50538" w:rsidRDefault="00AB4057" w:rsidP="000D0090">
      <w:pPr>
        <w:pStyle w:val="ListParagraph"/>
        <w:numPr>
          <w:ilvl w:val="2"/>
          <w:numId w:val="50"/>
        </w:numPr>
        <w:spacing w:after="0" w:line="259" w:lineRule="auto"/>
        <w:ind w:left="567" w:hanging="567"/>
        <w:jc w:val="both"/>
        <w:rPr>
          <w:rFonts w:ascii="Cambria" w:hAnsi="Cambria"/>
          <w:bCs/>
          <w:sz w:val="20"/>
          <w:szCs w:val="20"/>
        </w:rPr>
      </w:pPr>
      <w:r w:rsidRPr="00B50538">
        <w:rPr>
          <w:rFonts w:ascii="Cambria" w:hAnsi="Cambria"/>
          <w:sz w:val="20"/>
          <w:szCs w:val="20"/>
        </w:rPr>
        <w:t xml:space="preserve">Poistenie sa vzťahuje aj na škody spôsobené lokálnym turbulentným charakterom vetra, vírmi vertikálneho alebo horizontálneho smeru pripadne účinkami </w:t>
      </w:r>
      <w:proofErr w:type="spellStart"/>
      <w:r w:rsidRPr="00B50538">
        <w:rPr>
          <w:rFonts w:ascii="Cambria" w:hAnsi="Cambria"/>
          <w:sz w:val="20"/>
          <w:szCs w:val="20"/>
        </w:rPr>
        <w:t>malopriestorových</w:t>
      </w:r>
      <w:proofErr w:type="spellEnd"/>
      <w:r w:rsidRPr="00B50538">
        <w:rPr>
          <w:rFonts w:ascii="Cambria" w:hAnsi="Cambria"/>
          <w:sz w:val="20"/>
          <w:szCs w:val="20"/>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zaznamenaná v najbližšej meracej stanici SHMÚ, ale rozhodujúcim ukazovateľom je prejav lokálneho deštrukčného účinku vetra na poškodenie objektu.</w:t>
      </w:r>
    </w:p>
    <w:p w14:paraId="6F5A8618" w14:textId="77777777" w:rsidR="00AB4057" w:rsidRPr="00B50538" w:rsidRDefault="00AB4057" w:rsidP="00AB4057">
      <w:pPr>
        <w:pStyle w:val="ListParagraph"/>
        <w:spacing w:line="259" w:lineRule="auto"/>
        <w:ind w:left="567"/>
        <w:rPr>
          <w:rFonts w:ascii="Cambria" w:hAnsi="Cambria"/>
          <w:bCs/>
          <w:sz w:val="20"/>
          <w:szCs w:val="20"/>
        </w:rPr>
      </w:pPr>
      <w:r w:rsidRPr="00B50538">
        <w:rPr>
          <w:rFonts w:ascii="Cambria" w:hAnsi="Cambria"/>
          <w:sz w:val="20"/>
          <w:szCs w:val="20"/>
        </w:rPr>
        <w:t>Poškodením, vzniká poistenému právo, aby mu poistiteľ vyplatil primerane vynaložené náklady na jeho uvedenie do pôvodného stavu bezprostredne pred poistnou udalosťou.</w:t>
      </w:r>
    </w:p>
    <w:p w14:paraId="7ED72D38" w14:textId="77777777" w:rsidR="00AB4057" w:rsidRPr="00B50538" w:rsidRDefault="00AB4057" w:rsidP="000D0090">
      <w:pPr>
        <w:pStyle w:val="ListParagraph"/>
        <w:numPr>
          <w:ilvl w:val="2"/>
          <w:numId w:val="50"/>
        </w:numPr>
        <w:spacing w:after="0" w:line="259" w:lineRule="auto"/>
        <w:ind w:left="567" w:hanging="567"/>
        <w:jc w:val="both"/>
        <w:rPr>
          <w:rFonts w:ascii="Cambria" w:hAnsi="Cambria"/>
          <w:bCs/>
          <w:sz w:val="20"/>
          <w:szCs w:val="20"/>
        </w:rPr>
      </w:pPr>
      <w:r w:rsidRPr="00B50538">
        <w:rPr>
          <w:rFonts w:ascii="Cambria" w:hAnsi="Cambria"/>
          <w:sz w:val="20"/>
          <w:szCs w:val="20"/>
        </w:rPr>
        <w:t xml:space="preserve">Poistiteľ nahradí do sumy 250.000,- EUR za jednu poistnú udalosť aj náklady nevyhnutné na stavebné úpravy a na demontáž a </w:t>
      </w:r>
      <w:proofErr w:type="spellStart"/>
      <w:r w:rsidRPr="00B50538">
        <w:rPr>
          <w:rFonts w:ascii="Cambria" w:hAnsi="Cambria"/>
          <w:sz w:val="20"/>
          <w:szCs w:val="20"/>
        </w:rPr>
        <w:t>remontáž</w:t>
      </w:r>
      <w:proofErr w:type="spellEnd"/>
      <w:r w:rsidRPr="00B50538">
        <w:rPr>
          <w:rFonts w:ascii="Cambria" w:hAnsi="Cambria"/>
          <w:sz w:val="20"/>
          <w:szCs w:val="20"/>
        </w:rPr>
        <w:t xml:space="preserve"> ostatných nepoškodených a poškodených  poistených veci, vykonané v súvislosti so </w:t>
      </w:r>
      <w:proofErr w:type="spellStart"/>
      <w:r w:rsidRPr="00B50538">
        <w:rPr>
          <w:rFonts w:ascii="Cambria" w:hAnsi="Cambria"/>
          <w:sz w:val="20"/>
          <w:szCs w:val="20"/>
        </w:rPr>
        <w:t>znovuobstaraním</w:t>
      </w:r>
      <w:proofErr w:type="spellEnd"/>
      <w:r w:rsidRPr="00B50538">
        <w:rPr>
          <w:rFonts w:ascii="Cambria" w:hAnsi="Cambria"/>
          <w:sz w:val="20"/>
          <w:szCs w:val="20"/>
        </w:rPr>
        <w:t xml:space="preserve">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poškodených vecí alebo náhradných dielov.</w:t>
      </w:r>
    </w:p>
    <w:p w14:paraId="1FEEA9C4" w14:textId="77777777" w:rsidR="00AB4057" w:rsidRPr="00B50538" w:rsidRDefault="00AB4057" w:rsidP="000D0090">
      <w:pPr>
        <w:pStyle w:val="ListParagraph"/>
        <w:numPr>
          <w:ilvl w:val="2"/>
          <w:numId w:val="50"/>
        </w:numPr>
        <w:spacing w:after="0" w:line="259" w:lineRule="auto"/>
        <w:ind w:left="567" w:hanging="567"/>
        <w:jc w:val="both"/>
        <w:rPr>
          <w:rFonts w:ascii="Cambria" w:hAnsi="Cambria"/>
          <w:bCs/>
          <w:sz w:val="20"/>
          <w:szCs w:val="20"/>
        </w:rPr>
      </w:pPr>
      <w:r w:rsidRPr="00B50538">
        <w:rPr>
          <w:rFonts w:ascii="Cambria" w:hAnsi="Cambria"/>
          <w:sz w:val="20"/>
          <w:szCs w:val="20"/>
        </w:rPr>
        <w:t>Pri živelnom poistení sú kryté aj následné škody. Za následné škody v živelnom poistení sa považujú škody na majetku, ktoré vznikli v súvislosti so živelnou udalosťou napr. poškodenie alebo zničenie majetku pri prácach na zmiernenie škody a pod. Nejedná sa o priamu finančnú ujmu.</w:t>
      </w:r>
    </w:p>
    <w:p w14:paraId="21F397C0" w14:textId="77777777" w:rsidR="00AB4057" w:rsidRPr="00B50538" w:rsidRDefault="00AB4057" w:rsidP="000D0090">
      <w:pPr>
        <w:pStyle w:val="ListParagraph"/>
        <w:numPr>
          <w:ilvl w:val="2"/>
          <w:numId w:val="50"/>
        </w:numPr>
        <w:spacing w:after="0" w:line="259" w:lineRule="auto"/>
        <w:ind w:left="567" w:hanging="567"/>
        <w:jc w:val="both"/>
        <w:rPr>
          <w:rFonts w:ascii="Cambria" w:hAnsi="Cambria"/>
          <w:bCs/>
          <w:sz w:val="20"/>
          <w:szCs w:val="20"/>
        </w:rPr>
      </w:pPr>
      <w:r w:rsidRPr="00B50538">
        <w:rPr>
          <w:rFonts w:ascii="Cambria" w:hAnsi="Cambria"/>
          <w:sz w:val="20"/>
          <w:szCs w:val="20"/>
        </w:rPr>
        <w:lastRenderedPageBreak/>
        <w:t>Poistiteľ bude likvidovať poistné udalostí aj na základe rozpočtov vypracovaných na základe schválených cenníkov (schválené rozpočtové cenníky, ktoré používajú rozpočtové a projektové organizácie napr. CENKROS, CENEKON, ODIS). Ak poistený neuskutoční opravu poškodenej poistenej veci v zmysle predloženého rozpočtu, poistiteľ vyplatí poistné plnenie max. 80 % rozpočtovaných nákladov na opravu.</w:t>
      </w:r>
    </w:p>
    <w:p w14:paraId="19116889"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 xml:space="preserve">Poistenie pre prípad poškodenia veci vodou z vodovodného zariadenia zahŕňa aj škody vzniknuté vo vnútri budovy na privádzacom vodovodnom potrubí vrátane zariadení pripojených na potrubie, odpadovom potrubí vrátane zariadení pripojených na potrubie, potrubí klimatizačných zariadení, potrubí </w:t>
      </w:r>
      <w:proofErr w:type="spellStart"/>
      <w:r w:rsidRPr="00B50538">
        <w:rPr>
          <w:rFonts w:ascii="Cambria" w:hAnsi="Cambria"/>
          <w:sz w:val="20"/>
          <w:szCs w:val="20"/>
        </w:rPr>
        <w:t>horúcovodného</w:t>
      </w:r>
      <w:proofErr w:type="spellEnd"/>
      <w:r w:rsidRPr="00B50538">
        <w:rPr>
          <w:rFonts w:ascii="Cambria" w:hAnsi="Cambria"/>
          <w:sz w:val="20"/>
          <w:szCs w:val="20"/>
        </w:rPr>
        <w:t xml:space="preserve"> alebo parného kúrenia, teplovodných čerpadiel, solárnych systémov, pokiaľ ku škode dôjde následkom prasknutia alebo zamrznutia potrubia.</w:t>
      </w:r>
    </w:p>
    <w:p w14:paraId="4BE403B2"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Poistiteľ v prípade vodovodnej škody poskytne poistné plnenie aj za uniknutú vodu do výšky 10.000,- EUR za jednu poistnú udalosť, max. však 20.000,- EUR za poistné obdobie.</w:t>
      </w:r>
    </w:p>
    <w:p w14:paraId="056E98C9"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7EE817AE"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28E1650D"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Záplavou sa pre účely tejto rámcovej dohody rozumie vytvorenie súvislej vodnej plochy, ktorá určitú dobu stoji alebo prúdi v mieste poistenia.</w:t>
      </w:r>
    </w:p>
    <w:p w14:paraId="69EE5A7E"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Pod pojmom „poistenie na 1. riziko” sa rozumie „poistenie na 1. riziko s automatickým obnovením poistnej sumy' - ak v priebehu poisteného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78128B81"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Povodňou sa pre účely tejto rámcovej dohody rozumie definícia povodne v zmysle §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7A7EDE1A"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Za škody spôsobené ľadochodmi sa považujú škody v dôsledku deštruktívneho pôsobenia pohybujúcich sa ľadových krýh, alebo ľadovej hmoty na poistenú vec.</w:t>
      </w:r>
    </w:p>
    <w:p w14:paraId="701B9097"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Za ľadovec sa považuje jav, pri ktorom kúsky ľadu vytvorené v atmosfére dopadajú na poistenú vec.</w:t>
      </w:r>
    </w:p>
    <w:p w14:paraId="6C86E883"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Za škody spôsobené prívalom bahna sa považujú škody v dôsledku deštruktívneho pôsobenia hmoty s konzistenciou veľmi hustej tekutiny pohybujúcej sa smerom nadol, na poistené veci. Vznik takéhoto prívalu (prúdu) bahna je náhly a je zapríčinený prírodnými vplyvmi.</w:t>
      </w:r>
    </w:p>
    <w:p w14:paraId="0E92ECF1"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 xml:space="preserve">Pod pojmom katastrofický lejak sa rozumejú zrážky, ktoré sú klasifikované Hydrometeorologickým ústavom podľa </w:t>
      </w:r>
      <w:proofErr w:type="spellStart"/>
      <w:r w:rsidRPr="00B50538">
        <w:rPr>
          <w:rFonts w:ascii="Cambria" w:hAnsi="Cambria"/>
          <w:sz w:val="20"/>
          <w:szCs w:val="20"/>
        </w:rPr>
        <w:t>Wusova</w:t>
      </w:r>
      <w:proofErr w:type="spellEnd"/>
      <w:r w:rsidRPr="00B50538">
        <w:rPr>
          <w:rFonts w:ascii="Cambria" w:hAnsi="Cambria"/>
          <w:sz w:val="20"/>
          <w:szCs w:val="20"/>
        </w:rPr>
        <w:t xml:space="preserve"> ako katastrofický lejak.</w:t>
      </w:r>
    </w:p>
    <w:p w14:paraId="35989D10"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Za zosuv sa okrem iného považuje aj prepadnutie stavby alebo jej časti, spôsobené geologickou trhlinou alebo geologickou dutinou.</w:t>
      </w:r>
    </w:p>
    <w:p w14:paraId="3ACE3B8A"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 xml:space="preserve">Poistné sadzby pre výpočet poistného doplnené do príslušných tabuliek sú záväzné a nemenné po celú dobu poistenia. </w:t>
      </w:r>
    </w:p>
    <w:p w14:paraId="14CEF6FA"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Dojednáva</w:t>
      </w:r>
      <w:r w:rsidRPr="00B50538">
        <w:rPr>
          <w:rFonts w:ascii="Cambria" w:eastAsiaTheme="minorHAnsi" w:hAnsi="Cambria"/>
          <w:sz w:val="20"/>
          <w:szCs w:val="20"/>
        </w:rPr>
        <w:t xml:space="preserve"> sa, že v prípade zmien poistných súm jednotlivých predmetov poistenia v priebehu poistného obdobia budú tieto zmeny akceptované, ak agregovane nepresiahnu výšku 10% z dojednanej celkovej poistnej sumy za celý majetok. </w:t>
      </w:r>
    </w:p>
    <w:p w14:paraId="62E58021"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bCs/>
          <w:sz w:val="20"/>
          <w:szCs w:val="20"/>
        </w:rPr>
      </w:pPr>
      <w:r w:rsidRPr="00B50538">
        <w:rPr>
          <w:rFonts w:ascii="Cambria" w:hAnsi="Cambria"/>
          <w:sz w:val="20"/>
          <w:szCs w:val="20"/>
        </w:rPr>
        <w:t>Dojednáva sa, že pokiaľ umelecké dielo alebo umelecko-remeselné dielo, ktoré je stavebnou súčasťou poistenej budovy alebo poistenej inej stavby (ďalej len „dielo“) bolo v dôsledku poistnej udalosti:</w:t>
      </w:r>
    </w:p>
    <w:p w14:paraId="19714B61" w14:textId="77777777" w:rsidR="00AB4057" w:rsidRPr="00B50538" w:rsidRDefault="00AB4057" w:rsidP="006B347D">
      <w:pPr>
        <w:spacing w:line="259" w:lineRule="auto"/>
        <w:ind w:left="993" w:hanging="284"/>
        <w:rPr>
          <w:rFonts w:ascii="Cambria" w:hAnsi="Cambria"/>
          <w:sz w:val="20"/>
          <w:szCs w:val="20"/>
        </w:rPr>
      </w:pPr>
      <w:r w:rsidRPr="00B50538">
        <w:rPr>
          <w:rFonts w:ascii="Cambria" w:hAnsi="Cambria"/>
          <w:sz w:val="20"/>
          <w:szCs w:val="20"/>
        </w:rPr>
        <w:t xml:space="preserve">a) </w:t>
      </w:r>
      <w:r w:rsidRPr="00B50538">
        <w:rPr>
          <w:rFonts w:ascii="Cambria" w:hAnsi="Cambria"/>
          <w:sz w:val="20"/>
          <w:szCs w:val="20"/>
        </w:rPr>
        <w:tab/>
        <w:t>poškodené, vzniká poistenému právo, aby mu poistiteľ vyplatil primerane vynaložené náklady na jeho uvedenie do pôvodného stavu bezprostredne pred poistnou udalosťou,</w:t>
      </w:r>
    </w:p>
    <w:p w14:paraId="2A659677" w14:textId="77777777" w:rsidR="00AB4057" w:rsidRPr="00B50538" w:rsidRDefault="00AB4057" w:rsidP="006B347D">
      <w:pPr>
        <w:spacing w:line="259" w:lineRule="auto"/>
        <w:ind w:left="993" w:hanging="284"/>
        <w:rPr>
          <w:rFonts w:ascii="Cambria" w:hAnsi="Cambria"/>
          <w:sz w:val="20"/>
          <w:szCs w:val="20"/>
        </w:rPr>
      </w:pPr>
      <w:r w:rsidRPr="00B50538">
        <w:rPr>
          <w:rFonts w:ascii="Cambria" w:hAnsi="Cambria"/>
          <w:sz w:val="20"/>
          <w:szCs w:val="20"/>
        </w:rPr>
        <w:t xml:space="preserve">b) </w:t>
      </w:r>
      <w:r w:rsidRPr="00B50538">
        <w:rPr>
          <w:rFonts w:ascii="Cambria" w:hAnsi="Cambria"/>
          <w:sz w:val="20"/>
          <w:szCs w:val="20"/>
        </w:rPr>
        <w:tab/>
        <w:t>zničené, vzniká poistenému právo, aby mu poistiteľ vyplatil primerane vynaložené náklady na zhotovenie jeho umeleckej alebo umelecko-remeselnej kópie.</w:t>
      </w:r>
    </w:p>
    <w:p w14:paraId="164A1EFC" w14:textId="77777777" w:rsidR="00AB4057" w:rsidRPr="00B50538" w:rsidRDefault="00AB4057" w:rsidP="006B347D">
      <w:pPr>
        <w:spacing w:line="259" w:lineRule="auto"/>
        <w:ind w:left="709" w:hanging="567"/>
        <w:rPr>
          <w:rFonts w:ascii="Cambria" w:hAnsi="Cambria"/>
          <w:sz w:val="20"/>
          <w:szCs w:val="20"/>
        </w:rPr>
      </w:pPr>
      <w:r w:rsidRPr="00B50538">
        <w:rPr>
          <w:rFonts w:ascii="Cambria" w:hAnsi="Cambria"/>
          <w:sz w:val="20"/>
          <w:szCs w:val="20"/>
        </w:rPr>
        <w:t xml:space="preserve">    </w:t>
      </w:r>
      <w:r w:rsidRPr="00B50538">
        <w:rPr>
          <w:rFonts w:ascii="Cambria" w:hAnsi="Cambria"/>
          <w:sz w:val="20"/>
          <w:szCs w:val="20"/>
        </w:rPr>
        <w:tab/>
        <w:t>Pokiaľ nie je možné dielo do pôvodného stavu uviesť alebo nie je možné kópiu diela zhotoviť, vzniká poistenému právo, aby mu poistiteľ vyplatil cenu diela zistenú znaleckým posudkom zníženú o cenu zbytkov diela, najviac však pre tieto diela dojednanou poistnou sumou alebo sumu limitu poistného plnenia.</w:t>
      </w:r>
    </w:p>
    <w:p w14:paraId="34937586"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sz w:val="20"/>
          <w:szCs w:val="20"/>
        </w:rPr>
      </w:pPr>
      <w:r w:rsidRPr="00B50538">
        <w:rPr>
          <w:rFonts w:ascii="Cambria" w:hAnsi="Cambria"/>
          <w:sz w:val="20"/>
          <w:szCs w:val="20"/>
        </w:rPr>
        <w:lastRenderedPageBreak/>
        <w:t>Dojednáva sa, že poistenie sa vzťahuje aj na škody spôsobené únikom vody zo strešných žľabov a vnútorných alebo voľne vedúcich vonkajších zvodov.</w:t>
      </w:r>
    </w:p>
    <w:p w14:paraId="18107691"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sz w:val="20"/>
          <w:szCs w:val="20"/>
        </w:rPr>
      </w:pPr>
      <w:r w:rsidRPr="00B50538">
        <w:rPr>
          <w:rFonts w:ascii="Cambria" w:hAnsi="Cambria"/>
          <w:sz w:val="20"/>
          <w:szCs w:val="20"/>
        </w:rPr>
        <w:t>Dojednáva sa, že poistiteľ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4AA146D5"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sz w:val="20"/>
          <w:szCs w:val="20"/>
        </w:rPr>
      </w:pPr>
      <w:r w:rsidRPr="00B50538">
        <w:rPr>
          <w:rFonts w:ascii="Cambria" w:hAnsi="Cambria"/>
          <w:sz w:val="20"/>
          <w:szCs w:val="20"/>
        </w:rPr>
        <w:t>Dojednáva sa, že poistiteľ nebude vyžadovať inštaláciu spätných uzáverov, pokiaľ tieto neboli súčasťou projektu stavby.</w:t>
      </w:r>
    </w:p>
    <w:p w14:paraId="28272F06"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sz w:val="20"/>
          <w:szCs w:val="20"/>
        </w:rPr>
      </w:pPr>
      <w:r w:rsidRPr="00B50538">
        <w:rPr>
          <w:rFonts w:ascii="Cambria" w:hAnsi="Cambria"/>
          <w:sz w:val="20"/>
          <w:szCs w:val="20"/>
        </w:rPr>
        <w:t>Dojednáva sa, že poistenie sa vzťahuje aj na poistený majetok, nachádzajúci sa/uložený  priamo na úrovni podlahy v priestoroch budovy, na alebo pod úrovňou prízemného podlažia.</w:t>
      </w:r>
    </w:p>
    <w:p w14:paraId="0243C443"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sz w:val="20"/>
          <w:szCs w:val="20"/>
        </w:rPr>
      </w:pPr>
      <w:r w:rsidRPr="00B50538">
        <w:rPr>
          <w:rFonts w:ascii="Cambria" w:hAnsi="Cambria"/>
          <w:sz w:val="20"/>
          <w:szCs w:val="20"/>
        </w:rPr>
        <w:t>Dojednáva sa, že v rámci poistenia nehnuteľného majetku, poistenie sa vzťahuje aj na poškodenie alebo zničenie poistenej veci zvieratami a vtákmi. Poistiteľ v prípade škody na nehnuteľnosti spôsobenej zvieratami a vtákmi poskytne poistné plnenie s </w:t>
      </w:r>
      <w:r w:rsidRPr="00B50538">
        <w:rPr>
          <w:rFonts w:ascii="Cambria" w:hAnsi="Cambria"/>
          <w:sz w:val="20"/>
          <w:szCs w:val="20"/>
          <w:lang w:val="cs-CZ"/>
        </w:rPr>
        <w:t xml:space="preserve">ročným </w:t>
      </w:r>
      <w:r w:rsidRPr="00B50538">
        <w:rPr>
          <w:rFonts w:ascii="Cambria" w:hAnsi="Cambria"/>
          <w:sz w:val="20"/>
          <w:szCs w:val="20"/>
        </w:rPr>
        <w:t>limitom plnenia 30.000,- EUR.</w:t>
      </w:r>
    </w:p>
    <w:p w14:paraId="7CCCF1F6"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sz w:val="20"/>
          <w:szCs w:val="20"/>
        </w:rPr>
      </w:pPr>
      <w:r w:rsidRPr="00B50538">
        <w:rPr>
          <w:rFonts w:ascii="Cambria" w:hAnsi="Cambria"/>
          <w:sz w:val="20"/>
          <w:szCs w:val="20"/>
        </w:rPr>
        <w:t>Pre hnuteľné</w:t>
      </w:r>
      <w:r w:rsidRPr="00B50538">
        <w:rPr>
          <w:rFonts w:ascii="Cambria" w:hAnsi="Cambria"/>
          <w:bCs/>
          <w:sz w:val="20"/>
          <w:szCs w:val="20"/>
        </w:rPr>
        <w:t xml:space="preserve"> veci – pracovné pomôcky /notebooky, tlačiarne, diáre, mobily a iná elektronika/ sa dojednáva, že sa na tieto veci vzťahuje poistenie a územná platnosť poistenia je: územie Slovenskej republiky</w:t>
      </w:r>
      <w:r w:rsidRPr="00B50538">
        <w:rPr>
          <w:rFonts w:ascii="Cambria" w:hAnsi="Cambria"/>
          <w:sz w:val="20"/>
          <w:szCs w:val="20"/>
        </w:rPr>
        <w:t xml:space="preserve">. </w:t>
      </w:r>
    </w:p>
    <w:p w14:paraId="5D6B7057"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sz w:val="20"/>
          <w:szCs w:val="20"/>
        </w:rPr>
      </w:pPr>
      <w:r w:rsidRPr="00B50538">
        <w:rPr>
          <w:rFonts w:ascii="Cambria" w:hAnsi="Cambria" w:cs="Arial"/>
          <w:sz w:val="20"/>
          <w:szCs w:val="20"/>
        </w:rPr>
        <w:t xml:space="preserve">V </w:t>
      </w:r>
      <w:r w:rsidRPr="00B50538">
        <w:rPr>
          <w:rFonts w:ascii="Cambria" w:hAnsi="Cambria"/>
          <w:sz w:val="20"/>
          <w:szCs w:val="20"/>
        </w:rPr>
        <w:t>prípade</w:t>
      </w:r>
      <w:r w:rsidRPr="00B50538">
        <w:rPr>
          <w:rFonts w:ascii="Cambria" w:hAnsi="Cambria" w:cs="Arial"/>
          <w:sz w:val="20"/>
          <w:szCs w:val="20"/>
        </w:rPr>
        <w:t xml:space="preserve"> škody na zbierkových predmetoch, ktoré nemajú vystavené znalecké posudky bude poistiteľ</w:t>
      </w:r>
      <w:r w:rsidRPr="00B50538">
        <w:rPr>
          <w:rFonts w:ascii="Cambria" w:hAnsi="Cambria" w:cs="Arial"/>
          <w:w w:val="99"/>
          <w:sz w:val="20"/>
          <w:szCs w:val="20"/>
        </w:rPr>
        <w:t xml:space="preserve"> </w:t>
      </w:r>
      <w:r w:rsidRPr="00B50538">
        <w:rPr>
          <w:rFonts w:ascii="Cambria" w:hAnsi="Cambria" w:cs="Arial"/>
          <w:sz w:val="20"/>
          <w:szCs w:val="20"/>
        </w:rPr>
        <w:t xml:space="preserve">postupovať nasledovným </w:t>
      </w:r>
      <w:r w:rsidRPr="00B50538">
        <w:rPr>
          <w:rFonts w:ascii="Cambria" w:hAnsi="Cambria" w:cs="Arial"/>
          <w:spacing w:val="-35"/>
          <w:sz w:val="20"/>
          <w:szCs w:val="20"/>
        </w:rPr>
        <w:t xml:space="preserve"> </w:t>
      </w:r>
      <w:r w:rsidRPr="00B50538">
        <w:rPr>
          <w:rFonts w:ascii="Cambria" w:hAnsi="Cambria" w:cs="Arial"/>
          <w:sz w:val="20"/>
          <w:szCs w:val="20"/>
        </w:rPr>
        <w:t>spôsobom:</w:t>
      </w:r>
      <w:r w:rsidRPr="00B50538">
        <w:rPr>
          <w:rFonts w:ascii="Cambria" w:hAnsi="Cambria"/>
          <w:sz w:val="20"/>
          <w:szCs w:val="20"/>
        </w:rPr>
        <w:t xml:space="preserve"> </w:t>
      </w:r>
      <w:r w:rsidRPr="00B50538">
        <w:rPr>
          <w:rFonts w:ascii="Cambria" w:hAnsi="Cambria" w:cs="Arial"/>
          <w:sz w:val="20"/>
          <w:szCs w:val="20"/>
        </w:rPr>
        <w:t>Komisia na tvorbu zbierok Národnej banky Slovenska – Múzea mincí a medailí, zložená z expertov na daný druh zbierkových predmetov stanoví predpokladanú</w:t>
      </w:r>
      <w:r w:rsidRPr="00B50538">
        <w:rPr>
          <w:rFonts w:ascii="Cambria" w:hAnsi="Cambria" w:cs="Arial"/>
          <w:spacing w:val="-1"/>
          <w:w w:val="99"/>
          <w:sz w:val="20"/>
          <w:szCs w:val="20"/>
        </w:rPr>
        <w:t xml:space="preserve"> </w:t>
      </w:r>
      <w:r w:rsidRPr="00B50538">
        <w:rPr>
          <w:rFonts w:ascii="Cambria" w:hAnsi="Cambria" w:cs="Arial"/>
          <w:sz w:val="20"/>
          <w:szCs w:val="20"/>
        </w:rPr>
        <w:t xml:space="preserve">hodnotu zničených, poškodených alebo odcudzených   predmetov poistenia. Poistiteľ  na </w:t>
      </w:r>
      <w:r w:rsidRPr="00B50538">
        <w:rPr>
          <w:rFonts w:ascii="Cambria" w:hAnsi="Cambria" w:cs="Arial"/>
          <w:spacing w:val="14"/>
          <w:sz w:val="20"/>
          <w:szCs w:val="20"/>
        </w:rPr>
        <w:t xml:space="preserve"> </w:t>
      </w:r>
      <w:r w:rsidRPr="00B50538">
        <w:rPr>
          <w:rFonts w:ascii="Cambria" w:hAnsi="Cambria" w:cs="Arial"/>
          <w:sz w:val="20"/>
          <w:szCs w:val="20"/>
        </w:rPr>
        <w:t>základe</w:t>
      </w:r>
      <w:r w:rsidRPr="00B50538">
        <w:rPr>
          <w:rFonts w:ascii="Cambria" w:hAnsi="Cambria" w:cs="Arial"/>
          <w:spacing w:val="-1"/>
          <w:w w:val="99"/>
          <w:sz w:val="20"/>
          <w:szCs w:val="20"/>
        </w:rPr>
        <w:t xml:space="preserve"> </w:t>
      </w:r>
      <w:r w:rsidRPr="00B50538">
        <w:rPr>
          <w:rFonts w:ascii="Cambria" w:hAnsi="Cambria" w:cs="Arial"/>
          <w:sz w:val="20"/>
          <w:szCs w:val="20"/>
        </w:rPr>
        <w:t>ocenenia</w:t>
      </w:r>
      <w:r w:rsidRPr="00B50538">
        <w:rPr>
          <w:rFonts w:ascii="Cambria" w:hAnsi="Cambria" w:cs="Arial"/>
          <w:spacing w:val="-9"/>
          <w:sz w:val="20"/>
          <w:szCs w:val="20"/>
        </w:rPr>
        <w:t xml:space="preserve"> </w:t>
      </w:r>
      <w:r w:rsidRPr="00B50538">
        <w:rPr>
          <w:rFonts w:ascii="Cambria" w:hAnsi="Cambria" w:cs="Arial"/>
          <w:sz w:val="20"/>
          <w:szCs w:val="20"/>
        </w:rPr>
        <w:t>pristúpi</w:t>
      </w:r>
      <w:r w:rsidRPr="00B50538">
        <w:rPr>
          <w:rFonts w:ascii="Cambria" w:hAnsi="Cambria" w:cs="Arial"/>
          <w:spacing w:val="-8"/>
          <w:sz w:val="20"/>
          <w:szCs w:val="20"/>
        </w:rPr>
        <w:t xml:space="preserve"> </w:t>
      </w:r>
      <w:r w:rsidRPr="00B50538">
        <w:rPr>
          <w:rFonts w:ascii="Cambria" w:hAnsi="Cambria" w:cs="Arial"/>
          <w:sz w:val="20"/>
          <w:szCs w:val="20"/>
        </w:rPr>
        <w:t>v</w:t>
      </w:r>
      <w:r w:rsidRPr="00B50538">
        <w:rPr>
          <w:rFonts w:ascii="Cambria" w:hAnsi="Cambria" w:cs="Arial"/>
          <w:spacing w:val="-9"/>
          <w:sz w:val="20"/>
          <w:szCs w:val="20"/>
        </w:rPr>
        <w:t xml:space="preserve"> </w:t>
      </w:r>
      <w:r w:rsidRPr="00B50538">
        <w:rPr>
          <w:rFonts w:ascii="Cambria" w:hAnsi="Cambria" w:cs="Arial"/>
          <w:sz w:val="20"/>
          <w:szCs w:val="20"/>
        </w:rPr>
        <w:t>prípade</w:t>
      </w:r>
      <w:r w:rsidRPr="00B50538">
        <w:rPr>
          <w:rFonts w:ascii="Cambria" w:hAnsi="Cambria" w:cs="Arial"/>
          <w:spacing w:val="-8"/>
          <w:sz w:val="20"/>
          <w:szCs w:val="20"/>
        </w:rPr>
        <w:t xml:space="preserve"> </w:t>
      </w:r>
      <w:r w:rsidRPr="00B50538">
        <w:rPr>
          <w:rFonts w:ascii="Cambria" w:hAnsi="Cambria" w:cs="Arial"/>
          <w:sz w:val="20"/>
          <w:szCs w:val="20"/>
        </w:rPr>
        <w:t>nároku</w:t>
      </w:r>
      <w:r w:rsidRPr="00B50538">
        <w:rPr>
          <w:rFonts w:ascii="Cambria" w:hAnsi="Cambria" w:cs="Arial"/>
          <w:spacing w:val="-9"/>
          <w:sz w:val="20"/>
          <w:szCs w:val="20"/>
        </w:rPr>
        <w:t xml:space="preserve"> </w:t>
      </w:r>
      <w:r w:rsidRPr="00B50538">
        <w:rPr>
          <w:rFonts w:ascii="Cambria" w:hAnsi="Cambria" w:cs="Arial"/>
          <w:sz w:val="20"/>
          <w:szCs w:val="20"/>
        </w:rPr>
        <w:t>k</w:t>
      </w:r>
      <w:r w:rsidRPr="00B50538">
        <w:rPr>
          <w:rFonts w:ascii="Cambria" w:hAnsi="Cambria" w:cs="Arial"/>
          <w:spacing w:val="-9"/>
          <w:sz w:val="20"/>
          <w:szCs w:val="20"/>
        </w:rPr>
        <w:t xml:space="preserve"> </w:t>
      </w:r>
      <w:r w:rsidRPr="00B50538">
        <w:rPr>
          <w:rFonts w:ascii="Cambria" w:hAnsi="Cambria" w:cs="Arial"/>
          <w:sz w:val="20"/>
          <w:szCs w:val="20"/>
        </w:rPr>
        <w:t>poistnému</w:t>
      </w:r>
      <w:r w:rsidRPr="00B50538">
        <w:rPr>
          <w:rFonts w:ascii="Cambria" w:hAnsi="Cambria" w:cs="Arial"/>
          <w:spacing w:val="-8"/>
          <w:sz w:val="20"/>
          <w:szCs w:val="20"/>
        </w:rPr>
        <w:t xml:space="preserve"> </w:t>
      </w:r>
      <w:r w:rsidRPr="00B50538">
        <w:rPr>
          <w:rFonts w:ascii="Cambria" w:hAnsi="Cambria" w:cs="Arial"/>
          <w:sz w:val="20"/>
          <w:szCs w:val="20"/>
        </w:rPr>
        <w:t>plneniu</w:t>
      </w:r>
      <w:r w:rsidRPr="00B50538">
        <w:rPr>
          <w:rFonts w:ascii="Cambria" w:hAnsi="Cambria" w:cs="Arial"/>
          <w:spacing w:val="-9"/>
          <w:sz w:val="20"/>
          <w:szCs w:val="20"/>
        </w:rPr>
        <w:t xml:space="preserve"> </w:t>
      </w:r>
      <w:r w:rsidRPr="00B50538">
        <w:rPr>
          <w:rFonts w:ascii="Cambria" w:hAnsi="Cambria" w:cs="Arial"/>
          <w:sz w:val="20"/>
          <w:szCs w:val="20"/>
        </w:rPr>
        <w:t>vo</w:t>
      </w:r>
      <w:r w:rsidRPr="00B50538">
        <w:rPr>
          <w:rFonts w:ascii="Cambria" w:hAnsi="Cambria" w:cs="Arial"/>
          <w:spacing w:val="-9"/>
          <w:sz w:val="20"/>
          <w:szCs w:val="20"/>
        </w:rPr>
        <w:t xml:space="preserve"> </w:t>
      </w:r>
      <w:r w:rsidRPr="00B50538">
        <w:rPr>
          <w:rFonts w:ascii="Cambria" w:hAnsi="Cambria" w:cs="Arial"/>
          <w:sz w:val="20"/>
          <w:szCs w:val="20"/>
        </w:rPr>
        <w:t>výške</w:t>
      </w:r>
      <w:r w:rsidRPr="00B50538">
        <w:rPr>
          <w:rFonts w:ascii="Cambria" w:hAnsi="Cambria" w:cs="Arial"/>
          <w:spacing w:val="-9"/>
          <w:sz w:val="20"/>
          <w:szCs w:val="20"/>
        </w:rPr>
        <w:t xml:space="preserve"> </w:t>
      </w:r>
      <w:r w:rsidRPr="00B50538">
        <w:rPr>
          <w:rFonts w:ascii="Cambria" w:hAnsi="Cambria" w:cs="Arial"/>
          <w:sz w:val="20"/>
          <w:szCs w:val="20"/>
        </w:rPr>
        <w:t>stanoveného</w:t>
      </w:r>
      <w:r w:rsidRPr="00B50538">
        <w:rPr>
          <w:rFonts w:ascii="Cambria" w:hAnsi="Cambria" w:cs="Arial"/>
          <w:spacing w:val="-9"/>
          <w:sz w:val="20"/>
          <w:szCs w:val="20"/>
        </w:rPr>
        <w:t xml:space="preserve"> </w:t>
      </w:r>
      <w:r w:rsidRPr="00B50538">
        <w:rPr>
          <w:rFonts w:ascii="Cambria" w:hAnsi="Cambria" w:cs="Arial"/>
          <w:sz w:val="20"/>
          <w:szCs w:val="20"/>
        </w:rPr>
        <w:t>ocenenia. Členov komisie na tvorbu zbierok na návrh riaditeľa múzea menuje výkonný riaditeľ príslušného úseku NBS.</w:t>
      </w:r>
    </w:p>
    <w:p w14:paraId="7DC1A1D4"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sz w:val="20"/>
          <w:szCs w:val="20"/>
        </w:rPr>
      </w:pPr>
      <w:r w:rsidRPr="00B50538">
        <w:rPr>
          <w:rFonts w:ascii="Cambria" w:hAnsi="Cambria"/>
          <w:sz w:val="20"/>
          <w:szCs w:val="20"/>
        </w:rPr>
        <w:t>Dojednáva</w:t>
      </w:r>
      <w:r w:rsidRPr="00B50538">
        <w:rPr>
          <w:rFonts w:ascii="Cambria" w:hAnsi="Cambria" w:cs="Arial"/>
          <w:sz w:val="20"/>
          <w:szCs w:val="20"/>
        </w:rPr>
        <w:t xml:space="preserve"> sa, že poistením sú kryté aj cudzie zbierkové predmety a predmety,  ktoré budú </w:t>
      </w:r>
      <w:r w:rsidRPr="00B50538">
        <w:rPr>
          <w:rFonts w:ascii="Cambria" w:hAnsi="Cambria" w:cs="Arial"/>
          <w:spacing w:val="17"/>
          <w:sz w:val="20"/>
          <w:szCs w:val="20"/>
        </w:rPr>
        <w:t xml:space="preserve"> </w:t>
      </w:r>
      <w:r w:rsidRPr="00B50538">
        <w:rPr>
          <w:rFonts w:ascii="Cambria" w:hAnsi="Cambria" w:cs="Arial"/>
          <w:sz w:val="20"/>
          <w:szCs w:val="20"/>
        </w:rPr>
        <w:t>poistenému</w:t>
      </w:r>
      <w:r w:rsidRPr="00B50538">
        <w:rPr>
          <w:rFonts w:ascii="Cambria" w:hAnsi="Cambria" w:cs="Arial"/>
          <w:spacing w:val="-1"/>
          <w:w w:val="99"/>
          <w:sz w:val="20"/>
          <w:szCs w:val="20"/>
        </w:rPr>
        <w:t xml:space="preserve"> </w:t>
      </w:r>
      <w:r w:rsidRPr="00B50538">
        <w:rPr>
          <w:rFonts w:ascii="Cambria" w:hAnsi="Cambria" w:cs="Arial"/>
          <w:sz w:val="20"/>
          <w:szCs w:val="20"/>
        </w:rPr>
        <w:t xml:space="preserve">zapožičané na základe písomnej </w:t>
      </w:r>
      <w:r w:rsidRPr="00B50538">
        <w:rPr>
          <w:rFonts w:ascii="Cambria" w:hAnsi="Cambria" w:cs="Arial"/>
          <w:spacing w:val="-32"/>
          <w:sz w:val="20"/>
          <w:szCs w:val="20"/>
        </w:rPr>
        <w:t xml:space="preserve"> </w:t>
      </w:r>
      <w:r w:rsidRPr="00B50538">
        <w:rPr>
          <w:rFonts w:ascii="Cambria" w:hAnsi="Cambria" w:cs="Arial"/>
          <w:sz w:val="20"/>
          <w:szCs w:val="20"/>
        </w:rPr>
        <w:t>zmluvy.</w:t>
      </w:r>
    </w:p>
    <w:p w14:paraId="086A3542"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sz w:val="20"/>
          <w:szCs w:val="20"/>
        </w:rPr>
      </w:pPr>
      <w:r w:rsidRPr="00B50538">
        <w:rPr>
          <w:rFonts w:ascii="Cambria" w:hAnsi="Cambria"/>
          <w:sz w:val="20"/>
          <w:szCs w:val="20"/>
        </w:rPr>
        <w:t>Odborná</w:t>
      </w:r>
      <w:r w:rsidRPr="00B50538">
        <w:rPr>
          <w:rFonts w:ascii="Cambria" w:hAnsi="Cambria" w:cs="Arial"/>
          <w:spacing w:val="38"/>
          <w:sz w:val="20"/>
          <w:szCs w:val="20"/>
        </w:rPr>
        <w:t xml:space="preserve"> </w:t>
      </w:r>
      <w:r w:rsidRPr="00B50538">
        <w:rPr>
          <w:rFonts w:ascii="Cambria" w:hAnsi="Cambria" w:cs="Arial"/>
          <w:sz w:val="20"/>
          <w:szCs w:val="20"/>
        </w:rPr>
        <w:t>evidencia</w:t>
      </w:r>
      <w:r w:rsidRPr="00B50538">
        <w:rPr>
          <w:rFonts w:ascii="Cambria" w:hAnsi="Cambria" w:cs="Arial"/>
          <w:spacing w:val="38"/>
          <w:sz w:val="20"/>
          <w:szCs w:val="20"/>
        </w:rPr>
        <w:t xml:space="preserve"> </w:t>
      </w:r>
      <w:r w:rsidRPr="00B50538">
        <w:rPr>
          <w:rFonts w:ascii="Cambria" w:hAnsi="Cambria" w:cs="Arial"/>
          <w:sz w:val="20"/>
          <w:szCs w:val="20"/>
        </w:rPr>
        <w:t>zbierkových</w:t>
      </w:r>
      <w:r w:rsidRPr="00B50538">
        <w:rPr>
          <w:rFonts w:ascii="Cambria" w:hAnsi="Cambria" w:cs="Arial"/>
          <w:spacing w:val="38"/>
          <w:sz w:val="20"/>
          <w:szCs w:val="20"/>
        </w:rPr>
        <w:t xml:space="preserve"> </w:t>
      </w:r>
      <w:r w:rsidRPr="00B50538">
        <w:rPr>
          <w:rFonts w:ascii="Cambria" w:hAnsi="Cambria" w:cs="Arial"/>
          <w:sz w:val="20"/>
          <w:szCs w:val="20"/>
        </w:rPr>
        <w:t>predmetov</w:t>
      </w:r>
      <w:r w:rsidRPr="00B50538">
        <w:rPr>
          <w:rFonts w:ascii="Cambria" w:hAnsi="Cambria" w:cs="Arial"/>
          <w:spacing w:val="38"/>
          <w:sz w:val="20"/>
          <w:szCs w:val="20"/>
        </w:rPr>
        <w:t xml:space="preserve"> </w:t>
      </w:r>
      <w:r w:rsidRPr="00B50538">
        <w:rPr>
          <w:rFonts w:ascii="Cambria" w:hAnsi="Cambria" w:cs="Arial"/>
          <w:sz w:val="20"/>
          <w:szCs w:val="20"/>
        </w:rPr>
        <w:t>sa</w:t>
      </w:r>
      <w:r w:rsidRPr="00B50538">
        <w:rPr>
          <w:rFonts w:ascii="Cambria" w:hAnsi="Cambria" w:cs="Arial"/>
          <w:spacing w:val="38"/>
          <w:sz w:val="20"/>
          <w:szCs w:val="20"/>
        </w:rPr>
        <w:t xml:space="preserve"> </w:t>
      </w:r>
      <w:r w:rsidRPr="00B50538">
        <w:rPr>
          <w:rFonts w:ascii="Cambria" w:hAnsi="Cambria" w:cs="Arial"/>
          <w:sz w:val="20"/>
          <w:szCs w:val="20"/>
        </w:rPr>
        <w:t>vedie</w:t>
      </w:r>
      <w:r w:rsidRPr="00B50538">
        <w:rPr>
          <w:rFonts w:ascii="Cambria" w:hAnsi="Cambria" w:cs="Arial"/>
          <w:spacing w:val="38"/>
          <w:sz w:val="20"/>
          <w:szCs w:val="20"/>
        </w:rPr>
        <w:t xml:space="preserve"> </w:t>
      </w:r>
      <w:r w:rsidRPr="00B50538">
        <w:rPr>
          <w:rFonts w:ascii="Cambria" w:hAnsi="Cambria" w:cs="Arial"/>
          <w:sz w:val="20"/>
          <w:szCs w:val="20"/>
        </w:rPr>
        <w:t>v</w:t>
      </w:r>
      <w:r w:rsidRPr="00B50538">
        <w:rPr>
          <w:rFonts w:ascii="Cambria" w:hAnsi="Cambria" w:cs="Arial"/>
          <w:spacing w:val="38"/>
          <w:sz w:val="20"/>
          <w:szCs w:val="20"/>
        </w:rPr>
        <w:t xml:space="preserve"> </w:t>
      </w:r>
      <w:r w:rsidRPr="00B50538">
        <w:rPr>
          <w:rFonts w:ascii="Cambria" w:hAnsi="Cambria" w:cs="Arial"/>
          <w:sz w:val="20"/>
          <w:szCs w:val="20"/>
        </w:rPr>
        <w:t>knihe</w:t>
      </w:r>
      <w:r w:rsidRPr="00B50538">
        <w:rPr>
          <w:rFonts w:ascii="Cambria" w:hAnsi="Cambria" w:cs="Arial"/>
          <w:spacing w:val="38"/>
          <w:sz w:val="20"/>
          <w:szCs w:val="20"/>
        </w:rPr>
        <w:t xml:space="preserve"> </w:t>
      </w:r>
      <w:r w:rsidRPr="00B50538">
        <w:rPr>
          <w:rFonts w:ascii="Cambria" w:hAnsi="Cambria" w:cs="Arial"/>
          <w:sz w:val="20"/>
          <w:szCs w:val="20"/>
        </w:rPr>
        <w:t>prírastkov</w:t>
      </w:r>
      <w:r w:rsidRPr="00B50538">
        <w:rPr>
          <w:rFonts w:ascii="Cambria" w:hAnsi="Cambria" w:cs="Arial"/>
          <w:spacing w:val="38"/>
          <w:sz w:val="20"/>
          <w:szCs w:val="20"/>
        </w:rPr>
        <w:t xml:space="preserve"> </w:t>
      </w:r>
      <w:r w:rsidRPr="00B50538">
        <w:rPr>
          <w:rFonts w:ascii="Cambria" w:hAnsi="Cambria" w:cs="Arial"/>
          <w:sz w:val="20"/>
          <w:szCs w:val="20"/>
        </w:rPr>
        <w:t>-</w:t>
      </w:r>
      <w:r w:rsidRPr="00B50538">
        <w:rPr>
          <w:rFonts w:ascii="Cambria" w:hAnsi="Cambria" w:cs="Arial"/>
          <w:spacing w:val="42"/>
          <w:sz w:val="20"/>
          <w:szCs w:val="20"/>
        </w:rPr>
        <w:t xml:space="preserve"> </w:t>
      </w:r>
      <w:r w:rsidRPr="00B50538">
        <w:rPr>
          <w:rFonts w:ascii="Cambria" w:hAnsi="Cambria" w:cs="Arial"/>
          <w:sz w:val="20"/>
          <w:szCs w:val="20"/>
        </w:rPr>
        <w:t>1.</w:t>
      </w:r>
      <w:r w:rsidRPr="00B50538">
        <w:rPr>
          <w:rFonts w:ascii="Cambria" w:hAnsi="Cambria" w:cs="Arial"/>
          <w:spacing w:val="39"/>
          <w:sz w:val="20"/>
          <w:szCs w:val="20"/>
        </w:rPr>
        <w:t xml:space="preserve"> </w:t>
      </w:r>
      <w:r w:rsidRPr="00B50538">
        <w:rPr>
          <w:rFonts w:ascii="Cambria" w:hAnsi="Cambria" w:cs="Arial"/>
          <w:sz w:val="20"/>
          <w:szCs w:val="20"/>
        </w:rPr>
        <w:t>stupeň.</w:t>
      </w:r>
      <w:r w:rsidRPr="00B50538">
        <w:rPr>
          <w:rFonts w:ascii="Cambria" w:hAnsi="Cambria" w:cs="Arial"/>
          <w:spacing w:val="39"/>
          <w:sz w:val="20"/>
          <w:szCs w:val="20"/>
        </w:rPr>
        <w:t xml:space="preserve"> </w:t>
      </w:r>
      <w:r w:rsidRPr="00B50538">
        <w:rPr>
          <w:rFonts w:ascii="Cambria" w:hAnsi="Cambria" w:cs="Arial"/>
          <w:sz w:val="20"/>
          <w:szCs w:val="20"/>
        </w:rPr>
        <w:t>Záznamy</w:t>
      </w:r>
      <w:r w:rsidRPr="00B50538">
        <w:rPr>
          <w:rFonts w:ascii="Cambria" w:hAnsi="Cambria" w:cs="Arial"/>
          <w:spacing w:val="38"/>
          <w:sz w:val="20"/>
          <w:szCs w:val="20"/>
        </w:rPr>
        <w:t xml:space="preserve"> </w:t>
      </w:r>
      <w:r w:rsidRPr="00B50538">
        <w:rPr>
          <w:rFonts w:ascii="Cambria" w:hAnsi="Cambria" w:cs="Arial"/>
          <w:sz w:val="20"/>
          <w:szCs w:val="20"/>
        </w:rPr>
        <w:t>v</w:t>
      </w:r>
      <w:r w:rsidRPr="00B50538">
        <w:rPr>
          <w:rFonts w:ascii="Cambria" w:hAnsi="Cambria" w:cs="Arial"/>
          <w:spacing w:val="38"/>
          <w:sz w:val="20"/>
          <w:szCs w:val="20"/>
        </w:rPr>
        <w:t xml:space="preserve"> </w:t>
      </w:r>
      <w:r w:rsidRPr="00B50538">
        <w:rPr>
          <w:rFonts w:ascii="Cambria" w:hAnsi="Cambria" w:cs="Arial"/>
          <w:sz w:val="20"/>
          <w:szCs w:val="20"/>
        </w:rPr>
        <w:t>knihe</w:t>
      </w:r>
      <w:r w:rsidRPr="00B50538">
        <w:rPr>
          <w:rFonts w:ascii="Cambria" w:hAnsi="Cambria" w:cs="Arial"/>
          <w:w w:val="99"/>
          <w:sz w:val="20"/>
          <w:szCs w:val="20"/>
        </w:rPr>
        <w:t xml:space="preserve"> </w:t>
      </w:r>
      <w:r w:rsidRPr="00B50538">
        <w:rPr>
          <w:rFonts w:ascii="Cambria" w:hAnsi="Cambria" w:cs="Arial"/>
          <w:sz w:val="20"/>
          <w:szCs w:val="20"/>
        </w:rPr>
        <w:t xml:space="preserve">prírastkov obsahujú tieto </w:t>
      </w:r>
      <w:r w:rsidRPr="00B50538">
        <w:rPr>
          <w:rFonts w:ascii="Cambria" w:hAnsi="Cambria" w:cs="Arial"/>
          <w:spacing w:val="-38"/>
          <w:sz w:val="20"/>
          <w:szCs w:val="20"/>
        </w:rPr>
        <w:t xml:space="preserve"> </w:t>
      </w:r>
      <w:r w:rsidRPr="00B50538">
        <w:rPr>
          <w:rFonts w:ascii="Cambria" w:hAnsi="Cambria" w:cs="Arial"/>
          <w:sz w:val="20"/>
          <w:szCs w:val="20"/>
        </w:rPr>
        <w:t>údaje:</w:t>
      </w:r>
    </w:p>
    <w:p w14:paraId="6D89E689" w14:textId="77777777" w:rsidR="00AB4057" w:rsidRPr="00B50538" w:rsidRDefault="00AB4057" w:rsidP="006B347D">
      <w:pPr>
        <w:numPr>
          <w:ilvl w:val="0"/>
          <w:numId w:val="48"/>
        </w:numPr>
        <w:spacing w:line="259" w:lineRule="auto"/>
        <w:ind w:left="993" w:hanging="284"/>
        <w:jc w:val="both"/>
        <w:rPr>
          <w:rFonts w:ascii="Cambria" w:hAnsi="Cambria"/>
          <w:sz w:val="20"/>
          <w:szCs w:val="20"/>
        </w:rPr>
      </w:pPr>
      <w:r w:rsidRPr="00B50538">
        <w:rPr>
          <w:rFonts w:ascii="Cambria" w:hAnsi="Cambria" w:cs="Arial"/>
          <w:sz w:val="20"/>
          <w:szCs w:val="20"/>
        </w:rPr>
        <w:t>prírastkové</w:t>
      </w:r>
      <w:r w:rsidRPr="00B50538">
        <w:rPr>
          <w:rFonts w:ascii="Cambria" w:hAnsi="Cambria" w:cs="Arial"/>
          <w:spacing w:val="-18"/>
          <w:sz w:val="20"/>
          <w:szCs w:val="20"/>
        </w:rPr>
        <w:t xml:space="preserve"> </w:t>
      </w:r>
      <w:r w:rsidRPr="00B50538">
        <w:rPr>
          <w:rFonts w:ascii="Cambria" w:hAnsi="Cambria" w:cs="Arial"/>
          <w:sz w:val="20"/>
          <w:szCs w:val="20"/>
        </w:rPr>
        <w:t>číslo,</w:t>
      </w:r>
    </w:p>
    <w:p w14:paraId="5E5E137F"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evidenčné číslo,</w:t>
      </w:r>
    </w:p>
    <w:p w14:paraId="5A1EE78C"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názov a stručný opis zb. predmetu,</w:t>
      </w:r>
    </w:p>
    <w:p w14:paraId="6EA5BBBA"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dátum vzniku, počet kusov,</w:t>
      </w:r>
    </w:p>
    <w:p w14:paraId="671FAE8D"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miesto nálezu,</w:t>
      </w:r>
    </w:p>
    <w:p w14:paraId="45784B49"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dátum nadobudnutia,</w:t>
      </w:r>
    </w:p>
    <w:p w14:paraId="32ED1739"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spôsob nadobudnutia,</w:t>
      </w:r>
    </w:p>
    <w:p w14:paraId="4CA0A82B"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názov a číslo dokladu o nadobudnutí,</w:t>
      </w:r>
    </w:p>
    <w:p w14:paraId="4A6057E1"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identifikačné údaje o predchádzajúcom vlastníkovi alebo správcovi,</w:t>
      </w:r>
    </w:p>
    <w:p w14:paraId="6D183FE8"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meno a priezvisko odborného zamestnanca, ktorý zbierkový predmet navrhol na nadobudnutie alebo ktor ý zbierkový predmet získal výskumom,</w:t>
      </w:r>
    </w:p>
    <w:p w14:paraId="56589A12"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meno a priezvisko odborného zamestnanca, ktorý zbierkový predmet prevzal do zbierky,</w:t>
      </w:r>
    </w:p>
    <w:p w14:paraId="201B88DF"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meno a priezvisko odborného zamestnanca, ktorý zbierkový predmet prevzal do depozitára a dátum prevzatia,</w:t>
      </w:r>
    </w:p>
    <w:p w14:paraId="5B5E8ECE"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meno a priezvisko odborného zamestnanca, ktorý je aktuálne zodpovedný za trvalé odborné uloženie zbierkového predmetu v       depozitári,</w:t>
      </w:r>
    </w:p>
    <w:p w14:paraId="55994CBA"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miesto trvalého umiestnenia,</w:t>
      </w:r>
    </w:p>
    <w:p w14:paraId="752157E1"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záznam o vyradení zbierkového predmetu z odbornej evidencie,</w:t>
      </w:r>
    </w:p>
    <w:p w14:paraId="1B354A8D" w14:textId="77777777" w:rsidR="00AB4057" w:rsidRPr="00B50538" w:rsidRDefault="00AB4057" w:rsidP="006B347D">
      <w:pPr>
        <w:numPr>
          <w:ilvl w:val="0"/>
          <w:numId w:val="48"/>
        </w:numPr>
        <w:spacing w:line="259" w:lineRule="auto"/>
        <w:ind w:left="993" w:hanging="284"/>
        <w:jc w:val="both"/>
        <w:rPr>
          <w:rFonts w:ascii="Cambria" w:hAnsi="Cambria" w:cs="Arial"/>
          <w:sz w:val="20"/>
          <w:szCs w:val="20"/>
        </w:rPr>
      </w:pPr>
      <w:r w:rsidRPr="00B50538">
        <w:rPr>
          <w:rFonts w:ascii="Cambria" w:hAnsi="Cambria" w:cs="Arial"/>
          <w:sz w:val="20"/>
          <w:szCs w:val="20"/>
        </w:rPr>
        <w:t>poznámky.</w:t>
      </w:r>
    </w:p>
    <w:p w14:paraId="6679C7C8"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cs="Arial"/>
          <w:sz w:val="20"/>
          <w:szCs w:val="20"/>
        </w:rPr>
      </w:pPr>
      <w:r w:rsidRPr="00B50538">
        <w:rPr>
          <w:rFonts w:ascii="Cambria" w:hAnsi="Cambria" w:cs="Arial"/>
          <w:sz w:val="20"/>
          <w:szCs w:val="20"/>
        </w:rPr>
        <w:t>Odborná evidencia  II.  stupňa  -  katalogizácia  sa  vykonáva  v  katalogizačnom  zázname  alebo</w:t>
      </w:r>
      <w:r w:rsidRPr="00B50538">
        <w:rPr>
          <w:rFonts w:ascii="Cambria" w:hAnsi="Cambria" w:cs="Arial"/>
          <w:spacing w:val="35"/>
          <w:sz w:val="20"/>
          <w:szCs w:val="20"/>
        </w:rPr>
        <w:t xml:space="preserve"> </w:t>
      </w:r>
      <w:r w:rsidRPr="00B50538">
        <w:rPr>
          <w:rFonts w:ascii="Cambria" w:hAnsi="Cambria" w:cs="Arial"/>
          <w:sz w:val="20"/>
          <w:szCs w:val="20"/>
        </w:rPr>
        <w:t xml:space="preserve">na </w:t>
      </w:r>
      <w:r w:rsidRPr="00B50538">
        <w:rPr>
          <w:rFonts w:ascii="Cambria" w:hAnsi="Cambria"/>
          <w:sz w:val="20"/>
          <w:szCs w:val="20"/>
        </w:rPr>
        <w:t>dokumentačnej</w:t>
      </w:r>
      <w:r w:rsidRPr="00B50538">
        <w:rPr>
          <w:rFonts w:ascii="Cambria" w:hAnsi="Cambria" w:cs="Arial"/>
          <w:sz w:val="20"/>
          <w:szCs w:val="20"/>
        </w:rPr>
        <w:t xml:space="preserve"> karte (zb. predmety výtvarného charakteru). </w:t>
      </w:r>
      <w:r w:rsidRPr="00B50538">
        <w:rPr>
          <w:rFonts w:ascii="Cambria" w:hAnsi="Cambria" w:cs="Arial"/>
          <w:spacing w:val="19"/>
          <w:sz w:val="20"/>
          <w:szCs w:val="20"/>
        </w:rPr>
        <w:t xml:space="preserve"> </w:t>
      </w:r>
      <w:r w:rsidRPr="00B50538">
        <w:rPr>
          <w:rFonts w:ascii="Cambria" w:hAnsi="Cambria" w:cs="Arial"/>
          <w:sz w:val="20"/>
          <w:szCs w:val="20"/>
        </w:rPr>
        <w:t>Súčasťou odbornej evidencie II. stupňa je aj obrazová dokumentácia.</w:t>
      </w:r>
      <w:r w:rsidRPr="00B50538">
        <w:rPr>
          <w:rFonts w:ascii="Cambria" w:hAnsi="Cambria" w:cs="Arial"/>
          <w:spacing w:val="35"/>
          <w:sz w:val="20"/>
          <w:szCs w:val="20"/>
        </w:rPr>
        <w:t xml:space="preserve"> </w:t>
      </w:r>
      <w:r w:rsidRPr="00B50538">
        <w:rPr>
          <w:rFonts w:ascii="Cambria" w:hAnsi="Cambria" w:cs="Arial"/>
          <w:sz w:val="20"/>
          <w:szCs w:val="20"/>
        </w:rPr>
        <w:t>Časť zbierkových predmetov, získaných v období rokov 1890 – 1994, bola z dôvodu určenia aktuálnej</w:t>
      </w:r>
      <w:r w:rsidRPr="00B50538">
        <w:rPr>
          <w:rFonts w:ascii="Cambria" w:hAnsi="Cambria" w:cs="Arial"/>
          <w:spacing w:val="-1"/>
          <w:w w:val="99"/>
          <w:sz w:val="20"/>
          <w:szCs w:val="20"/>
        </w:rPr>
        <w:t xml:space="preserve"> </w:t>
      </w:r>
      <w:r w:rsidRPr="00B50538">
        <w:rPr>
          <w:rFonts w:ascii="Cambria" w:hAnsi="Cambria" w:cs="Arial"/>
          <w:sz w:val="20"/>
          <w:szCs w:val="20"/>
        </w:rPr>
        <w:t>hodnoty, resp. hodnoty  (pri  zb.  predmetoch,  ktoré  nemali  uvedenú  ani  nadobúdaciu  hodnotu)</w:t>
      </w:r>
      <w:r w:rsidRPr="00B50538">
        <w:rPr>
          <w:rFonts w:ascii="Cambria" w:hAnsi="Cambria" w:cs="Arial"/>
          <w:spacing w:val="15"/>
          <w:sz w:val="20"/>
          <w:szCs w:val="20"/>
        </w:rPr>
        <w:t xml:space="preserve"> </w:t>
      </w:r>
      <w:r w:rsidRPr="00B50538">
        <w:rPr>
          <w:rFonts w:ascii="Cambria" w:hAnsi="Cambria" w:cs="Arial"/>
          <w:sz w:val="20"/>
          <w:szCs w:val="20"/>
        </w:rPr>
        <w:t>prehodnotená</w:t>
      </w:r>
      <w:r w:rsidRPr="00B50538">
        <w:rPr>
          <w:rFonts w:ascii="Cambria" w:hAnsi="Cambria" w:cs="Arial"/>
          <w:spacing w:val="-1"/>
          <w:w w:val="99"/>
          <w:sz w:val="20"/>
          <w:szCs w:val="20"/>
        </w:rPr>
        <w:t xml:space="preserve"> </w:t>
      </w:r>
      <w:r w:rsidRPr="00B50538">
        <w:rPr>
          <w:rFonts w:ascii="Cambria" w:hAnsi="Cambria" w:cs="Arial"/>
          <w:sz w:val="20"/>
          <w:szCs w:val="20"/>
        </w:rPr>
        <w:t>na základe odborných</w:t>
      </w:r>
      <w:r w:rsidRPr="00B50538">
        <w:rPr>
          <w:rFonts w:ascii="Cambria" w:hAnsi="Cambria" w:cs="Arial"/>
          <w:spacing w:val="-34"/>
          <w:sz w:val="20"/>
          <w:szCs w:val="20"/>
        </w:rPr>
        <w:t xml:space="preserve"> </w:t>
      </w:r>
      <w:r w:rsidRPr="00B50538">
        <w:rPr>
          <w:rFonts w:ascii="Cambria" w:hAnsi="Cambria" w:cs="Arial"/>
          <w:sz w:val="20"/>
          <w:szCs w:val="20"/>
        </w:rPr>
        <w:t>posudkov.</w:t>
      </w:r>
    </w:p>
    <w:p w14:paraId="68F22536"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cs="Arial"/>
          <w:sz w:val="20"/>
          <w:szCs w:val="20"/>
        </w:rPr>
      </w:pPr>
      <w:r w:rsidRPr="00B50538">
        <w:rPr>
          <w:rFonts w:ascii="Cambria" w:hAnsi="Cambria" w:cs="Arial"/>
          <w:sz w:val="20"/>
          <w:szCs w:val="20"/>
        </w:rPr>
        <w:t xml:space="preserve">Všetky zbierkové predmety sú evidované v odbornej evidencii I. a II. stupňa, ktorá tvorí operatívnu </w:t>
      </w:r>
      <w:r w:rsidRPr="00B50538">
        <w:rPr>
          <w:rFonts w:ascii="Cambria" w:hAnsi="Cambria"/>
          <w:sz w:val="20"/>
          <w:szCs w:val="20"/>
        </w:rPr>
        <w:t>evidenciu</w:t>
      </w:r>
      <w:r w:rsidRPr="00B50538">
        <w:rPr>
          <w:rFonts w:ascii="Cambria" w:hAnsi="Cambria" w:cs="Arial"/>
          <w:sz w:val="20"/>
          <w:szCs w:val="20"/>
        </w:rPr>
        <w:t xml:space="preserve"> k podsúvahovému účtu zbierkových predmetov (súčasťou operatívnej evidencie je napr.: zmluva o výpožičke zbierkových predmetov, zmluva o úschove,...) a v účtovnej evidencii, pričom zbierkové predmety nadobudnuté v čase od r. 1890 do 01.04.1994 sú v účtovníctve vedené za 0,033 eur.</w:t>
      </w:r>
    </w:p>
    <w:p w14:paraId="2C8A757D"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cs="Arial"/>
          <w:sz w:val="20"/>
          <w:szCs w:val="20"/>
        </w:rPr>
      </w:pPr>
      <w:r w:rsidRPr="00B50538">
        <w:rPr>
          <w:rFonts w:ascii="Cambria" w:hAnsi="Cambria"/>
          <w:sz w:val="20"/>
          <w:szCs w:val="20"/>
        </w:rPr>
        <w:lastRenderedPageBreak/>
        <w:t>Dojednáva sa, že pri poistení cudzích  vecí, ktoré poistený oprávnene užíva alebo ich prevzal od fyzickej alebo právnickej osoby na základe zmluvného vzťahu, predmetom ktorého je vykonávanie prác a/alebo inej činnosti pre tretiu osobu, ktorá je predmetom činnosti poisteného alebo za účelom poskytnutia služby alebo má k nim právo hospodárenia, sa poskytuje poistné plnenie v nových cenách.</w:t>
      </w:r>
    </w:p>
    <w:p w14:paraId="56CA1353"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cs="Arial"/>
          <w:sz w:val="20"/>
          <w:szCs w:val="20"/>
        </w:rPr>
      </w:pPr>
      <w:r w:rsidRPr="00B50538">
        <w:rPr>
          <w:rFonts w:ascii="Cambria" w:hAnsi="Cambria"/>
          <w:sz w:val="20"/>
          <w:szCs w:val="20"/>
        </w:rPr>
        <w:t>Dojednáva sa, že za zbierkové predmety sa považujú aj predmety zo skla.</w:t>
      </w:r>
    </w:p>
    <w:p w14:paraId="21544BF8"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cs="Arial"/>
          <w:sz w:val="20"/>
          <w:szCs w:val="20"/>
        </w:rPr>
      </w:pPr>
      <w:r w:rsidRPr="00B50538">
        <w:rPr>
          <w:rFonts w:ascii="Cambria" w:hAnsi="Cambria"/>
          <w:sz w:val="20"/>
          <w:szCs w:val="20"/>
        </w:rPr>
        <w:t>Dojednáva sa, že poistenie sa vzťahuje aj na riziká spôsobené teroristickým činom a sabotážou. Pod pojmom teroristický čin sa rozumie konanie alebo rad konaní osôb alebo skupiny osôb používajúcej silu alebo násilie, či už táto osoba alebo skupina osôb koná samostatne alebo v niekoho prospech alebo v spojení s nejakou organizáciou (organizáciami) a dopúšťa sa tohto konania z politických, náboženských alebo ideologických dôvodov vrátane úmyslu ovplyvniť vládu a/alebo zastrašiť verejnosť. Pod pojmom sabotáž sa rozumie podvratný čin alebo rad takýchto činov spáchaných z politických, náboženských alebo ideologických dôvodov, vrátane úmyslu ovplyvniť vládu a/alebo zastrašiť verejnosť. Limit plnenia 160.000.000,- EUR.</w:t>
      </w:r>
    </w:p>
    <w:p w14:paraId="39F32363" w14:textId="77777777" w:rsidR="00AB4057" w:rsidRPr="00B50538" w:rsidRDefault="00AB4057" w:rsidP="006B347D">
      <w:pPr>
        <w:pStyle w:val="ListParagraph"/>
        <w:numPr>
          <w:ilvl w:val="2"/>
          <w:numId w:val="50"/>
        </w:numPr>
        <w:spacing w:after="0" w:line="259" w:lineRule="auto"/>
        <w:ind w:left="709" w:hanging="709"/>
        <w:jc w:val="both"/>
        <w:rPr>
          <w:rFonts w:ascii="Cambria" w:hAnsi="Cambria" w:cs="Arial"/>
          <w:sz w:val="20"/>
          <w:szCs w:val="20"/>
        </w:rPr>
      </w:pPr>
      <w:r w:rsidRPr="00B50538">
        <w:rPr>
          <w:rFonts w:ascii="Cambria" w:hAnsi="Cambria"/>
          <w:sz w:val="20"/>
          <w:szCs w:val="20"/>
        </w:rPr>
        <w:t xml:space="preserve">Dojednáva sa, že poistenie sa vzťahuje aj na úmyselné poškodenie alebo zničenie poistenej veci v príčinnej súvislosti s demonštráciou alebo represívnymi zásahmi štátnych orgánov, ale aj represívnymi zásahmi vyvolanými inými skutočnosťami.  </w:t>
      </w:r>
    </w:p>
    <w:p w14:paraId="3FA172F1" w14:textId="77777777" w:rsidR="00AB4057" w:rsidRPr="00B50538" w:rsidRDefault="00AB4057" w:rsidP="00AB4057">
      <w:pPr>
        <w:spacing w:line="259" w:lineRule="auto"/>
        <w:ind w:left="567" w:right="21" w:hanging="567"/>
        <w:rPr>
          <w:rFonts w:ascii="Cambria" w:hAnsi="Cambria"/>
          <w:sz w:val="20"/>
          <w:szCs w:val="20"/>
        </w:rPr>
      </w:pPr>
    </w:p>
    <w:p w14:paraId="2FC3698F" w14:textId="77777777" w:rsidR="00AB4057" w:rsidRPr="00B50538" w:rsidRDefault="00AB4057" w:rsidP="000D0090">
      <w:pPr>
        <w:pStyle w:val="ListParagraph"/>
        <w:numPr>
          <w:ilvl w:val="1"/>
          <w:numId w:val="50"/>
        </w:numPr>
        <w:spacing w:after="0" w:line="259" w:lineRule="auto"/>
        <w:ind w:left="567" w:hanging="567"/>
        <w:rPr>
          <w:rFonts w:ascii="Cambria" w:hAnsi="Cambria"/>
          <w:b/>
          <w:bCs/>
          <w:iCs/>
          <w:sz w:val="20"/>
          <w:szCs w:val="20"/>
        </w:rPr>
      </w:pPr>
      <w:r w:rsidRPr="00B50538">
        <w:rPr>
          <w:rFonts w:ascii="Cambria" w:hAnsi="Cambria"/>
          <w:b/>
          <w:bCs/>
          <w:iCs/>
          <w:sz w:val="20"/>
          <w:szCs w:val="20"/>
        </w:rPr>
        <w:t>Poistenie pre prípad odcudzenia veci, krádeže a vandalizmu</w:t>
      </w:r>
    </w:p>
    <w:p w14:paraId="76B55CE7" w14:textId="77777777" w:rsidR="00AB4057" w:rsidRPr="00B50538" w:rsidRDefault="00AB4057" w:rsidP="000D0090">
      <w:pPr>
        <w:numPr>
          <w:ilvl w:val="2"/>
          <w:numId w:val="50"/>
        </w:numPr>
        <w:spacing w:line="259" w:lineRule="auto"/>
        <w:ind w:left="567" w:hanging="567"/>
        <w:jc w:val="both"/>
        <w:rPr>
          <w:rFonts w:ascii="Cambria" w:hAnsi="Cambria"/>
          <w:sz w:val="20"/>
          <w:szCs w:val="20"/>
        </w:rPr>
      </w:pPr>
      <w:bookmarkStart w:id="36" w:name="_Hlk41302232"/>
      <w:r w:rsidRPr="00B50538">
        <w:rPr>
          <w:rFonts w:ascii="Cambria" w:hAnsi="Cambria"/>
          <w:sz w:val="20"/>
          <w:szCs w:val="20"/>
        </w:rPr>
        <w:t>Predmet poistenia – poistenie pre prípad odcudzenia veci:</w:t>
      </w:r>
    </w:p>
    <w:p w14:paraId="26B9EE79" w14:textId="77777777" w:rsidR="00AB4057" w:rsidRPr="00B50538" w:rsidRDefault="00AB4057" w:rsidP="006B347D">
      <w:pPr>
        <w:numPr>
          <w:ilvl w:val="0"/>
          <w:numId w:val="56"/>
        </w:numPr>
        <w:spacing w:line="259" w:lineRule="auto"/>
        <w:ind w:left="851" w:hanging="284"/>
        <w:jc w:val="both"/>
        <w:rPr>
          <w:rFonts w:ascii="Cambria" w:hAnsi="Cambria"/>
          <w:bCs/>
          <w:sz w:val="20"/>
          <w:szCs w:val="20"/>
        </w:rPr>
      </w:pPr>
      <w:r w:rsidRPr="00B50538">
        <w:rPr>
          <w:rFonts w:ascii="Cambria" w:hAnsi="Cambria"/>
          <w:bCs/>
          <w:sz w:val="20"/>
          <w:szCs w:val="20"/>
        </w:rPr>
        <w:t>Stavebné súčasti budov, hál a stavieb vrátane ich príslušenstva, na I. riziko na novú cenu</w:t>
      </w:r>
    </w:p>
    <w:p w14:paraId="45FE68CE" w14:textId="77777777" w:rsidR="00AB4057" w:rsidRPr="00B50538" w:rsidRDefault="00AB4057" w:rsidP="006B347D">
      <w:pPr>
        <w:numPr>
          <w:ilvl w:val="0"/>
          <w:numId w:val="56"/>
        </w:numPr>
        <w:spacing w:line="259" w:lineRule="auto"/>
        <w:ind w:left="851" w:hanging="284"/>
        <w:jc w:val="both"/>
        <w:rPr>
          <w:rFonts w:ascii="Cambria" w:hAnsi="Cambria"/>
          <w:bCs/>
          <w:sz w:val="20"/>
          <w:szCs w:val="20"/>
        </w:rPr>
      </w:pPr>
      <w:r w:rsidRPr="00B50538">
        <w:rPr>
          <w:rFonts w:ascii="Cambria" w:hAnsi="Cambria"/>
          <w:bCs/>
          <w:sz w:val="20"/>
          <w:szCs w:val="20"/>
        </w:rPr>
        <w:t>Súbor hnuteľného majetku vrátane strojov, prístrojov a zariadení, drobný hmotný majetok,, inventáru,  mobiliáru, drobného majetku v používaní na podsúvahovom účte, dopravných prostriedkov bez evidenčného čísla vozidla s výnimkou vozidiel, ktorým je pridelené evidenčné číslo vozidla, lodí a lietadiel, na I. riziko na novú cenu</w:t>
      </w:r>
    </w:p>
    <w:p w14:paraId="4C07804D" w14:textId="77777777" w:rsidR="00AB4057" w:rsidRPr="00B50538" w:rsidRDefault="00AB4057" w:rsidP="006B347D">
      <w:pPr>
        <w:numPr>
          <w:ilvl w:val="0"/>
          <w:numId w:val="56"/>
        </w:numPr>
        <w:spacing w:line="259" w:lineRule="auto"/>
        <w:ind w:left="851" w:hanging="284"/>
        <w:jc w:val="both"/>
        <w:rPr>
          <w:rFonts w:ascii="Cambria" w:hAnsi="Cambria"/>
          <w:bCs/>
          <w:sz w:val="20"/>
          <w:szCs w:val="20"/>
        </w:rPr>
      </w:pPr>
      <w:r w:rsidRPr="00B50538">
        <w:rPr>
          <w:rFonts w:ascii="Cambria" w:hAnsi="Cambria"/>
          <w:bCs/>
          <w:sz w:val="20"/>
          <w:szCs w:val="20"/>
        </w:rPr>
        <w:t>Zbierky umeleckých predmetov, zbierkové predmety (napr.: obrazy, sochy, knihy, hudobné nástroje atď.) a zapožičané cudzie zbierky</w:t>
      </w:r>
    </w:p>
    <w:p w14:paraId="56D1DF2A" w14:textId="77777777" w:rsidR="00AB4057" w:rsidRPr="00B50538" w:rsidRDefault="00AB4057" w:rsidP="006B347D">
      <w:pPr>
        <w:numPr>
          <w:ilvl w:val="0"/>
          <w:numId w:val="56"/>
        </w:numPr>
        <w:spacing w:line="259" w:lineRule="auto"/>
        <w:ind w:left="851" w:hanging="284"/>
        <w:jc w:val="both"/>
        <w:rPr>
          <w:rFonts w:ascii="Cambria" w:hAnsi="Cambria"/>
          <w:bCs/>
          <w:sz w:val="20"/>
          <w:szCs w:val="20"/>
        </w:rPr>
      </w:pPr>
      <w:r w:rsidRPr="00B50538">
        <w:rPr>
          <w:rFonts w:ascii="Cambria" w:hAnsi="Cambria"/>
          <w:bCs/>
          <w:sz w:val="20"/>
          <w:szCs w:val="20"/>
        </w:rPr>
        <w:t>Peniaze, ceniny, cennosti, stravné lístky a listinné papiere v trezore a pokladniach na poistnú sumu</w:t>
      </w:r>
    </w:p>
    <w:p w14:paraId="4C6B3C41" w14:textId="77777777" w:rsidR="00AB4057" w:rsidRPr="00B50538" w:rsidRDefault="00AB4057" w:rsidP="006B347D">
      <w:pPr>
        <w:numPr>
          <w:ilvl w:val="0"/>
          <w:numId w:val="56"/>
        </w:numPr>
        <w:spacing w:line="259" w:lineRule="auto"/>
        <w:ind w:left="851" w:hanging="284"/>
        <w:jc w:val="both"/>
        <w:rPr>
          <w:rFonts w:ascii="Cambria" w:hAnsi="Cambria"/>
          <w:bCs/>
          <w:sz w:val="20"/>
          <w:szCs w:val="20"/>
        </w:rPr>
      </w:pPr>
      <w:r w:rsidRPr="00B50538">
        <w:rPr>
          <w:rFonts w:ascii="Cambria" w:hAnsi="Cambria"/>
          <w:bCs/>
          <w:sz w:val="20"/>
          <w:szCs w:val="20"/>
        </w:rPr>
        <w:t>Preprava peňazí, cenností a cenín na poistnú sumu</w:t>
      </w:r>
    </w:p>
    <w:p w14:paraId="48F355F7" w14:textId="77777777" w:rsidR="00AB4057" w:rsidRPr="00B50538" w:rsidRDefault="00AB4057" w:rsidP="00AB4057">
      <w:pPr>
        <w:spacing w:line="259" w:lineRule="auto"/>
        <w:ind w:left="567" w:hanging="567"/>
        <w:rPr>
          <w:rFonts w:ascii="Cambria" w:hAnsi="Cambria"/>
          <w:b/>
          <w:bCs/>
          <w:sz w:val="20"/>
          <w:szCs w:val="20"/>
        </w:rPr>
      </w:pPr>
    </w:p>
    <w:p w14:paraId="3A35C218" w14:textId="77777777" w:rsidR="00AB4057" w:rsidRPr="00B50538" w:rsidRDefault="00AB4057" w:rsidP="000D0090">
      <w:pPr>
        <w:pStyle w:val="ListParagraph"/>
        <w:widowControl w:val="0"/>
        <w:numPr>
          <w:ilvl w:val="2"/>
          <w:numId w:val="50"/>
        </w:numPr>
        <w:autoSpaceDE w:val="0"/>
        <w:autoSpaceDN w:val="0"/>
        <w:adjustRightInd w:val="0"/>
        <w:spacing w:after="0" w:line="259" w:lineRule="auto"/>
        <w:ind w:left="567" w:hanging="567"/>
        <w:rPr>
          <w:rFonts w:ascii="Cambria" w:hAnsi="Cambria"/>
          <w:sz w:val="20"/>
          <w:szCs w:val="20"/>
        </w:rPr>
      </w:pPr>
      <w:r w:rsidRPr="00B50538">
        <w:rPr>
          <w:rFonts w:ascii="Cambria" w:hAnsi="Cambria"/>
          <w:sz w:val="20"/>
          <w:szCs w:val="20"/>
        </w:rPr>
        <w:t>Poistenie pre prípad krádeže, poškodenia alebo zničenia, pričom páchateľ sa zmocnil poistenej veci nasledujúcim spôsobom:</w:t>
      </w:r>
    </w:p>
    <w:p w14:paraId="3B63D2A2" w14:textId="77777777" w:rsidR="00AB4057" w:rsidRPr="00B50538" w:rsidRDefault="00AB4057" w:rsidP="006B347D">
      <w:pPr>
        <w:numPr>
          <w:ilvl w:val="0"/>
          <w:numId w:val="47"/>
        </w:numPr>
        <w:tabs>
          <w:tab w:val="clear" w:pos="360"/>
        </w:tabs>
        <w:spacing w:line="259" w:lineRule="auto"/>
        <w:ind w:left="851" w:hanging="284"/>
        <w:jc w:val="both"/>
        <w:rPr>
          <w:rFonts w:ascii="Cambria" w:hAnsi="Cambria"/>
          <w:sz w:val="20"/>
          <w:szCs w:val="20"/>
        </w:rPr>
      </w:pPr>
      <w:r w:rsidRPr="00B50538">
        <w:rPr>
          <w:rFonts w:ascii="Cambria" w:hAnsi="Cambria"/>
          <w:sz w:val="20"/>
          <w:szCs w:val="20"/>
        </w:rPr>
        <w:t>do miesta poistenia sa dostal tak, že ho otvoril nástrojom, ktorý nie je určený na jeho riadne otvorenie,</w:t>
      </w:r>
    </w:p>
    <w:p w14:paraId="7F94685D" w14:textId="77777777" w:rsidR="00AB4057" w:rsidRPr="00B50538" w:rsidRDefault="00AB4057" w:rsidP="006B347D">
      <w:pPr>
        <w:numPr>
          <w:ilvl w:val="0"/>
          <w:numId w:val="47"/>
        </w:numPr>
        <w:tabs>
          <w:tab w:val="clear" w:pos="360"/>
        </w:tabs>
        <w:spacing w:line="259" w:lineRule="auto"/>
        <w:ind w:left="851" w:hanging="284"/>
        <w:jc w:val="both"/>
        <w:rPr>
          <w:rFonts w:ascii="Cambria" w:hAnsi="Cambria"/>
          <w:sz w:val="20"/>
          <w:szCs w:val="20"/>
        </w:rPr>
      </w:pPr>
      <w:r w:rsidRPr="00B50538">
        <w:rPr>
          <w:rFonts w:ascii="Cambria" w:hAnsi="Cambria"/>
          <w:sz w:val="20"/>
          <w:szCs w:val="20"/>
        </w:rPr>
        <w:t>do miesta poistenia sa dostal iným preukázateľne násilným spôsobom,</w:t>
      </w:r>
    </w:p>
    <w:p w14:paraId="7B74BDFA" w14:textId="77777777" w:rsidR="00AB4057" w:rsidRPr="00B50538" w:rsidRDefault="00AB4057" w:rsidP="006B347D">
      <w:pPr>
        <w:numPr>
          <w:ilvl w:val="0"/>
          <w:numId w:val="47"/>
        </w:numPr>
        <w:tabs>
          <w:tab w:val="clear" w:pos="360"/>
        </w:tabs>
        <w:spacing w:line="259" w:lineRule="auto"/>
        <w:ind w:left="851" w:hanging="284"/>
        <w:jc w:val="both"/>
        <w:rPr>
          <w:rFonts w:ascii="Cambria" w:hAnsi="Cambria"/>
          <w:sz w:val="20"/>
          <w:szCs w:val="20"/>
        </w:rPr>
      </w:pPr>
      <w:r w:rsidRPr="00B50538">
        <w:rPr>
          <w:rFonts w:ascii="Cambria" w:hAnsi="Cambria"/>
          <w:sz w:val="20"/>
          <w:szCs w:val="20"/>
        </w:rPr>
        <w:t>v mieste sa skryl, po jeho zamknutí sa veci zmocnil a pri jeho opustení zanechal po sebe stopy, ktoré môžu byť použité ako dôkazný prostriedok,</w:t>
      </w:r>
    </w:p>
    <w:p w14:paraId="48A92C50" w14:textId="77777777" w:rsidR="00AB4057" w:rsidRPr="00B50538" w:rsidRDefault="00AB4057" w:rsidP="006B347D">
      <w:pPr>
        <w:numPr>
          <w:ilvl w:val="0"/>
          <w:numId w:val="47"/>
        </w:numPr>
        <w:tabs>
          <w:tab w:val="clear" w:pos="360"/>
        </w:tabs>
        <w:spacing w:line="259" w:lineRule="auto"/>
        <w:ind w:left="851" w:hanging="284"/>
        <w:jc w:val="both"/>
        <w:rPr>
          <w:rFonts w:ascii="Cambria" w:hAnsi="Cambria"/>
          <w:sz w:val="20"/>
          <w:szCs w:val="20"/>
        </w:rPr>
      </w:pPr>
      <w:r w:rsidRPr="00B50538">
        <w:rPr>
          <w:rFonts w:ascii="Cambria" w:hAnsi="Cambria"/>
          <w:sz w:val="20"/>
          <w:szCs w:val="20"/>
        </w:rPr>
        <w:t>miesto poistenia otvoril originálnym kľúčom alebo legálne zhotoveným duplikátom, ktorého sa zmocnil krádežou vlámaním alebo lúpežným prepadnutím,</w:t>
      </w:r>
    </w:p>
    <w:p w14:paraId="1D15C2B8" w14:textId="77777777" w:rsidR="00AB4057" w:rsidRPr="00B50538" w:rsidRDefault="00AB4057" w:rsidP="006B347D">
      <w:pPr>
        <w:numPr>
          <w:ilvl w:val="0"/>
          <w:numId w:val="47"/>
        </w:numPr>
        <w:tabs>
          <w:tab w:val="clear" w:pos="360"/>
        </w:tabs>
        <w:spacing w:line="259" w:lineRule="auto"/>
        <w:ind w:left="851" w:hanging="284"/>
        <w:jc w:val="both"/>
        <w:rPr>
          <w:rFonts w:ascii="Cambria" w:hAnsi="Cambria"/>
          <w:sz w:val="20"/>
          <w:szCs w:val="20"/>
        </w:rPr>
      </w:pPr>
      <w:r w:rsidRPr="00B50538">
        <w:rPr>
          <w:rFonts w:ascii="Cambria" w:hAnsi="Cambria"/>
          <w:sz w:val="20"/>
          <w:szCs w:val="20"/>
        </w:rPr>
        <w:t>do schránky, ktorej obsah je poistený sa dostal alebo ju otvoril nástrojom, ktorý nie je určený na jej riadne otvorenie,</w:t>
      </w:r>
    </w:p>
    <w:p w14:paraId="66DBD586" w14:textId="77777777" w:rsidR="00AB4057" w:rsidRPr="00B50538" w:rsidRDefault="00AB4057" w:rsidP="006B347D">
      <w:pPr>
        <w:numPr>
          <w:ilvl w:val="0"/>
          <w:numId w:val="47"/>
        </w:numPr>
        <w:tabs>
          <w:tab w:val="clear" w:pos="360"/>
        </w:tabs>
        <w:spacing w:line="259" w:lineRule="auto"/>
        <w:ind w:left="851" w:hanging="284"/>
        <w:jc w:val="both"/>
        <w:rPr>
          <w:rFonts w:ascii="Cambria" w:hAnsi="Cambria"/>
          <w:sz w:val="20"/>
          <w:szCs w:val="20"/>
        </w:rPr>
      </w:pPr>
      <w:r w:rsidRPr="00B50538">
        <w:rPr>
          <w:rFonts w:ascii="Cambria" w:hAnsi="Cambria"/>
          <w:sz w:val="20"/>
          <w:szCs w:val="20"/>
        </w:rPr>
        <w:t>krádežou, pri ktorej páchateľ preukázateľne prekonal prekážku alebo opatrenie chrániace poistenú vec pred krádežou,</w:t>
      </w:r>
    </w:p>
    <w:p w14:paraId="1A9B56DD" w14:textId="77777777" w:rsidR="00AB4057" w:rsidRPr="00B50538" w:rsidRDefault="00AB4057" w:rsidP="006B347D">
      <w:pPr>
        <w:numPr>
          <w:ilvl w:val="0"/>
          <w:numId w:val="47"/>
        </w:numPr>
        <w:tabs>
          <w:tab w:val="clear" w:pos="360"/>
        </w:tabs>
        <w:spacing w:line="259" w:lineRule="auto"/>
        <w:ind w:left="851" w:hanging="284"/>
        <w:jc w:val="both"/>
        <w:rPr>
          <w:rFonts w:ascii="Cambria" w:hAnsi="Cambria"/>
          <w:sz w:val="20"/>
          <w:szCs w:val="20"/>
        </w:rPr>
      </w:pPr>
      <w:r w:rsidRPr="00B50538">
        <w:rPr>
          <w:rFonts w:ascii="Cambria" w:hAnsi="Cambria"/>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54602650" w14:textId="77777777" w:rsidR="00AB4057" w:rsidRPr="00B50538" w:rsidRDefault="00AB4057" w:rsidP="006B347D">
      <w:pPr>
        <w:numPr>
          <w:ilvl w:val="0"/>
          <w:numId w:val="47"/>
        </w:numPr>
        <w:tabs>
          <w:tab w:val="clear" w:pos="360"/>
        </w:tabs>
        <w:spacing w:line="259" w:lineRule="auto"/>
        <w:ind w:left="851" w:hanging="284"/>
        <w:jc w:val="both"/>
        <w:rPr>
          <w:rFonts w:ascii="Cambria" w:hAnsi="Cambria"/>
          <w:sz w:val="20"/>
          <w:szCs w:val="20"/>
        </w:rPr>
      </w:pPr>
      <w:r w:rsidRPr="00B50538">
        <w:rPr>
          <w:rFonts w:ascii="Cambria" w:hAnsi="Cambria"/>
          <w:sz w:val="20"/>
          <w:szCs w:val="20"/>
        </w:rPr>
        <w:t>lúpežou - zmocnením sa poistenej veci tak, že páchateľ použil proti poistenému, jeho pracovníkovi alebo inej osobe násilie alebo hrozbu násilia,</w:t>
      </w:r>
    </w:p>
    <w:p w14:paraId="07AAB697" w14:textId="77777777" w:rsidR="00AB4057" w:rsidRPr="00B50538" w:rsidRDefault="00AB4057" w:rsidP="006B347D">
      <w:pPr>
        <w:numPr>
          <w:ilvl w:val="0"/>
          <w:numId w:val="47"/>
        </w:numPr>
        <w:tabs>
          <w:tab w:val="clear" w:pos="360"/>
        </w:tabs>
        <w:spacing w:line="259" w:lineRule="auto"/>
        <w:ind w:left="851" w:hanging="284"/>
        <w:jc w:val="both"/>
        <w:rPr>
          <w:rFonts w:ascii="Cambria" w:hAnsi="Cambria"/>
          <w:sz w:val="20"/>
          <w:szCs w:val="20"/>
        </w:rPr>
      </w:pPr>
      <w:r w:rsidRPr="00B50538">
        <w:rPr>
          <w:rFonts w:ascii="Cambria" w:hAnsi="Cambria"/>
          <w:sz w:val="20"/>
          <w:szCs w:val="20"/>
        </w:rPr>
        <w:t>v súvislosti s vykonaním alebo pokusom o vykonanie krádeže alebo lúpeže bez ohľadu či k samotnej krádeži alebo lúpeži  poistenej veci došlo alebo nedošlo.</w:t>
      </w:r>
    </w:p>
    <w:p w14:paraId="3B2B6512" w14:textId="77777777" w:rsidR="00AB4057" w:rsidRPr="00B50538" w:rsidRDefault="00AB4057" w:rsidP="00AB4057">
      <w:pPr>
        <w:spacing w:line="259" w:lineRule="auto"/>
        <w:ind w:left="567" w:hanging="567"/>
        <w:rPr>
          <w:rFonts w:ascii="Cambria" w:hAnsi="Cambria"/>
          <w:sz w:val="20"/>
          <w:szCs w:val="20"/>
        </w:rPr>
      </w:pPr>
    </w:p>
    <w:p w14:paraId="0AD12F72" w14:textId="77777777" w:rsidR="00AB4057" w:rsidRPr="00B50538" w:rsidRDefault="00AB4057" w:rsidP="000D0090">
      <w:pPr>
        <w:pStyle w:val="ListParagraph"/>
        <w:widowControl w:val="0"/>
        <w:numPr>
          <w:ilvl w:val="2"/>
          <w:numId w:val="50"/>
        </w:numPr>
        <w:autoSpaceDE w:val="0"/>
        <w:autoSpaceDN w:val="0"/>
        <w:adjustRightInd w:val="0"/>
        <w:spacing w:after="0" w:line="259" w:lineRule="auto"/>
        <w:ind w:left="567" w:hanging="567"/>
        <w:jc w:val="both"/>
        <w:rPr>
          <w:rFonts w:ascii="Cambria" w:hAnsi="Cambria"/>
          <w:sz w:val="20"/>
          <w:szCs w:val="20"/>
        </w:rPr>
      </w:pPr>
      <w:r w:rsidRPr="00B50538">
        <w:rPr>
          <w:rFonts w:ascii="Cambria" w:hAnsi="Cambria"/>
          <w:bCs/>
          <w:sz w:val="20"/>
          <w:szCs w:val="20"/>
        </w:rPr>
        <w:t xml:space="preserve">Osobitné dojednania – poistenie pre prípad odcudzenia veci </w:t>
      </w:r>
      <w:r w:rsidRPr="00B50538">
        <w:rPr>
          <w:rFonts w:ascii="Cambria" w:hAnsi="Cambria"/>
          <w:sz w:val="20"/>
          <w:szCs w:val="20"/>
        </w:rPr>
        <w:tab/>
      </w:r>
    </w:p>
    <w:p w14:paraId="1615DBF8" w14:textId="77777777" w:rsidR="00AB4057" w:rsidRPr="00B50538" w:rsidRDefault="00AB4057" w:rsidP="006B347D">
      <w:pPr>
        <w:pStyle w:val="ListParagraph"/>
        <w:spacing w:line="259" w:lineRule="auto"/>
        <w:ind w:left="851" w:hanging="284"/>
        <w:rPr>
          <w:rFonts w:ascii="Cambria" w:hAnsi="Cambria"/>
          <w:sz w:val="20"/>
          <w:szCs w:val="20"/>
        </w:rPr>
      </w:pPr>
      <w:r w:rsidRPr="00B50538">
        <w:rPr>
          <w:rFonts w:ascii="Cambria" w:hAnsi="Cambria"/>
          <w:sz w:val="20"/>
          <w:szCs w:val="20"/>
        </w:rPr>
        <w:t xml:space="preserve">1. </w:t>
      </w:r>
      <w:r w:rsidRPr="00B50538">
        <w:rPr>
          <w:rFonts w:ascii="Cambria" w:hAnsi="Cambria"/>
          <w:sz w:val="20"/>
          <w:szCs w:val="20"/>
        </w:rPr>
        <w:tab/>
        <w:t>Poistenie sa vzťahuje aj na úmyselné poškodenie alebo zničenie poistenej veci, ak úmyselné konanie smerovalo k poškodeniu alebo zničeniu poisteného majetku, proti osobe poisteného alebo proti osobe vlastníka poisteného majetku.</w:t>
      </w:r>
    </w:p>
    <w:p w14:paraId="5FA46B5E" w14:textId="77777777" w:rsidR="00AB4057" w:rsidRPr="00B50538" w:rsidRDefault="00AB4057" w:rsidP="006B347D">
      <w:pPr>
        <w:numPr>
          <w:ilvl w:val="0"/>
          <w:numId w:val="50"/>
        </w:numPr>
        <w:spacing w:line="259" w:lineRule="auto"/>
        <w:ind w:left="851" w:hanging="284"/>
        <w:jc w:val="both"/>
        <w:rPr>
          <w:rFonts w:ascii="Cambria" w:hAnsi="Cambria"/>
          <w:sz w:val="20"/>
          <w:szCs w:val="20"/>
        </w:rPr>
      </w:pPr>
      <w:r w:rsidRPr="00B50538">
        <w:rPr>
          <w:rFonts w:ascii="Cambria" w:hAnsi="Cambria"/>
          <w:sz w:val="20"/>
          <w:szCs w:val="20"/>
        </w:rPr>
        <w:t>Dojednáva sa, že poistné krytie zahŕňa aj vnútorný a vonkajší vandalizmus /zistený aj nezistený páchateľ/.</w:t>
      </w:r>
    </w:p>
    <w:p w14:paraId="41B7F0C8" w14:textId="77777777" w:rsidR="00AB4057" w:rsidRPr="00B50538" w:rsidRDefault="00AB4057" w:rsidP="006B347D">
      <w:pPr>
        <w:numPr>
          <w:ilvl w:val="0"/>
          <w:numId w:val="50"/>
        </w:numPr>
        <w:spacing w:line="259" w:lineRule="auto"/>
        <w:ind w:left="851" w:hanging="284"/>
        <w:jc w:val="both"/>
        <w:rPr>
          <w:rFonts w:ascii="Cambria" w:hAnsi="Cambria"/>
          <w:sz w:val="20"/>
          <w:szCs w:val="20"/>
        </w:rPr>
      </w:pPr>
      <w:r w:rsidRPr="00B50538">
        <w:rPr>
          <w:rFonts w:ascii="Cambria" w:hAnsi="Cambria"/>
          <w:sz w:val="20"/>
          <w:szCs w:val="20"/>
        </w:rPr>
        <w:lastRenderedPageBreak/>
        <w:t>Vnútorný vandalizmus znamená úmyselné poškodenie alebo úmyselné zničenie poistenej veci spáchané inou osobou ako poisteným tým spôsobom, že vnikne  do chráneného priestoru, prekoná prekážku a poškodí alebo zničí predmet poistenia.</w:t>
      </w:r>
    </w:p>
    <w:p w14:paraId="489CF741" w14:textId="77777777" w:rsidR="00AB4057" w:rsidRPr="00B50538" w:rsidRDefault="00AB4057" w:rsidP="006B347D">
      <w:pPr>
        <w:numPr>
          <w:ilvl w:val="0"/>
          <w:numId w:val="50"/>
        </w:numPr>
        <w:spacing w:line="259" w:lineRule="auto"/>
        <w:ind w:left="851" w:hanging="284"/>
        <w:jc w:val="both"/>
        <w:rPr>
          <w:rFonts w:ascii="Cambria" w:hAnsi="Cambria"/>
          <w:sz w:val="20"/>
          <w:szCs w:val="20"/>
        </w:rPr>
      </w:pPr>
      <w:r w:rsidRPr="00B50538">
        <w:rPr>
          <w:rFonts w:ascii="Cambria" w:hAnsi="Cambria"/>
          <w:sz w:val="20"/>
          <w:szCs w:val="20"/>
        </w:rPr>
        <w:t>Vonkajší vandalizmus znamená, že iná osoba ako poistený spácha úmyselné poškodenie alebo zničenie verejne prístupnej poistenej veci.</w:t>
      </w:r>
    </w:p>
    <w:p w14:paraId="48C66735" w14:textId="77777777" w:rsidR="00AB4057" w:rsidRPr="00B50538" w:rsidRDefault="00AB4057" w:rsidP="006B347D">
      <w:pPr>
        <w:numPr>
          <w:ilvl w:val="0"/>
          <w:numId w:val="50"/>
        </w:numPr>
        <w:spacing w:line="259" w:lineRule="auto"/>
        <w:ind w:left="851" w:hanging="284"/>
        <w:jc w:val="both"/>
        <w:rPr>
          <w:rFonts w:ascii="Cambria" w:hAnsi="Cambria"/>
          <w:sz w:val="20"/>
          <w:szCs w:val="20"/>
        </w:rPr>
      </w:pPr>
      <w:r w:rsidRPr="00B50538">
        <w:rPr>
          <w:rFonts w:ascii="Cambria" w:hAnsi="Cambria"/>
          <w:sz w:val="20"/>
          <w:szCs w:val="20"/>
        </w:rPr>
        <w:t xml:space="preserve">Pod pojmom úmyselné poškodenie alebo zničenie poistenej veci sa okrem iného rozumie aj estetické poškodenie poistenej veci – poškodenie sprejermi alebo grafitmi. </w:t>
      </w:r>
    </w:p>
    <w:p w14:paraId="7E7239FC" w14:textId="77777777" w:rsidR="00AB4057" w:rsidRPr="00B50538" w:rsidRDefault="00AB4057" w:rsidP="006B347D">
      <w:pPr>
        <w:numPr>
          <w:ilvl w:val="0"/>
          <w:numId w:val="50"/>
        </w:numPr>
        <w:spacing w:line="259" w:lineRule="auto"/>
        <w:ind w:left="851" w:hanging="284"/>
        <w:jc w:val="both"/>
        <w:rPr>
          <w:rFonts w:ascii="Cambria" w:hAnsi="Cambria"/>
          <w:sz w:val="20"/>
          <w:szCs w:val="20"/>
        </w:rPr>
      </w:pPr>
      <w:r w:rsidRPr="00B50538">
        <w:rPr>
          <w:rFonts w:ascii="Cambria" w:hAnsi="Cambria"/>
          <w:sz w:val="20"/>
          <w:szCs w:val="20"/>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p>
    <w:p w14:paraId="7F2781AA" w14:textId="77777777" w:rsidR="00AB4057" w:rsidRPr="00B50538" w:rsidRDefault="00AB4057" w:rsidP="006B347D">
      <w:pPr>
        <w:numPr>
          <w:ilvl w:val="0"/>
          <w:numId w:val="50"/>
        </w:numPr>
        <w:spacing w:line="259" w:lineRule="auto"/>
        <w:ind w:left="851" w:hanging="284"/>
        <w:jc w:val="both"/>
        <w:rPr>
          <w:rFonts w:ascii="Cambria" w:hAnsi="Cambria"/>
          <w:sz w:val="20"/>
          <w:szCs w:val="20"/>
        </w:rPr>
      </w:pPr>
      <w:r w:rsidRPr="00B50538">
        <w:rPr>
          <w:rFonts w:ascii="Cambria" w:hAnsi="Cambria"/>
          <w:sz w:val="20"/>
          <w:szCs w:val="20"/>
        </w:rPr>
        <w:t>Pod pojmom „poistenie na 1. riziko” sa rozumie „poistenie na 1. riziko s automatickým obnovením poistnej sumy” — ak v priebehu poistného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29A6402F" w14:textId="77777777" w:rsidR="00AB4057" w:rsidRPr="00B50538" w:rsidRDefault="00AB4057" w:rsidP="006B347D">
      <w:pPr>
        <w:numPr>
          <w:ilvl w:val="0"/>
          <w:numId w:val="50"/>
        </w:numPr>
        <w:spacing w:line="259" w:lineRule="auto"/>
        <w:ind w:left="851" w:hanging="284"/>
        <w:jc w:val="both"/>
        <w:rPr>
          <w:rFonts w:ascii="Cambria" w:hAnsi="Cambria"/>
          <w:sz w:val="20"/>
          <w:szCs w:val="20"/>
        </w:rPr>
      </w:pPr>
      <w:r w:rsidRPr="00B50538">
        <w:rPr>
          <w:rFonts w:ascii="Cambria" w:hAnsi="Cambria"/>
          <w:sz w:val="20"/>
          <w:szCs w:val="20"/>
        </w:rPr>
        <w:t>Dojednáva sa, že poistiteľ bude likvidovať poistné udalosti aj na základe rozpočtov vypracovaných na základe schválených cenníkov (schválené rozpočtové cenníky, ktoré používajú rozpočtové a projektové organizácie napr. CENKROS, CENEKON, ODIS). V prípade škôd na hnuteľných veciach budú poistné udalosti likvidované aj na základe cenových ponúk vypracovaných výrobcom produktu prípadne odbornou servisnou organizáciou.</w:t>
      </w:r>
    </w:p>
    <w:p w14:paraId="69F9146D" w14:textId="77777777" w:rsidR="00AB4057" w:rsidRPr="00B50538" w:rsidRDefault="00AB4057" w:rsidP="006B347D">
      <w:pPr>
        <w:numPr>
          <w:ilvl w:val="0"/>
          <w:numId w:val="50"/>
        </w:numPr>
        <w:spacing w:line="259" w:lineRule="auto"/>
        <w:ind w:left="851" w:hanging="284"/>
        <w:jc w:val="both"/>
        <w:rPr>
          <w:rFonts w:ascii="Cambria" w:hAnsi="Cambria"/>
          <w:sz w:val="20"/>
          <w:szCs w:val="20"/>
        </w:rPr>
      </w:pPr>
      <w:r w:rsidRPr="00B50538">
        <w:rPr>
          <w:rFonts w:ascii="Cambria" w:hAnsi="Cambria"/>
          <w:sz w:val="20"/>
          <w:szCs w:val="20"/>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13919322" w14:textId="77777777" w:rsidR="00AB4057" w:rsidRPr="00B50538" w:rsidRDefault="00AB4057" w:rsidP="006B347D">
      <w:pPr>
        <w:numPr>
          <w:ilvl w:val="0"/>
          <w:numId w:val="50"/>
        </w:numPr>
        <w:spacing w:line="259" w:lineRule="auto"/>
        <w:ind w:left="993" w:hanging="426"/>
        <w:jc w:val="both"/>
        <w:rPr>
          <w:rFonts w:ascii="Cambria" w:hAnsi="Cambria"/>
          <w:sz w:val="20"/>
          <w:szCs w:val="20"/>
        </w:rPr>
      </w:pPr>
      <w:r w:rsidRPr="00B50538">
        <w:rPr>
          <w:rFonts w:ascii="Cambria" w:hAnsi="Cambria"/>
          <w:sz w:val="20"/>
          <w:szCs w:val="20"/>
        </w:rPr>
        <w:t>Dojednáva sa, že poistením sú kryté aj následné škody súvisiace s poistnou udalosťou definovanou v bode 1.2. článku II. Rozsah poistenia.</w:t>
      </w:r>
    </w:p>
    <w:p w14:paraId="52C64AA7" w14:textId="77777777" w:rsidR="00AB4057" w:rsidRPr="00B50538" w:rsidRDefault="00AB4057" w:rsidP="006B347D">
      <w:pPr>
        <w:numPr>
          <w:ilvl w:val="0"/>
          <w:numId w:val="50"/>
        </w:numPr>
        <w:spacing w:line="259" w:lineRule="auto"/>
        <w:ind w:left="993" w:hanging="426"/>
        <w:jc w:val="both"/>
        <w:rPr>
          <w:rFonts w:ascii="Cambria" w:hAnsi="Cambria"/>
          <w:sz w:val="20"/>
          <w:szCs w:val="20"/>
        </w:rPr>
      </w:pPr>
      <w:r w:rsidRPr="00B50538">
        <w:rPr>
          <w:rFonts w:ascii="Cambria" w:hAnsi="Cambria"/>
          <w:sz w:val="20"/>
          <w:szCs w:val="20"/>
        </w:rPr>
        <w:t>Pre hnuteľné veci – pracovné pomôcky /notebooky, tlačiarne, diáre, mobily a iná elektronika/ sa dojednáva, že sa na tieto veci vzťahuje poistenie a územná platnosť poistenia je: územie Slovenskej republiky.</w:t>
      </w:r>
    </w:p>
    <w:p w14:paraId="1C2AD790" w14:textId="77777777" w:rsidR="00AB4057" w:rsidRPr="00B50538" w:rsidRDefault="00AB4057" w:rsidP="006B347D">
      <w:pPr>
        <w:numPr>
          <w:ilvl w:val="0"/>
          <w:numId w:val="50"/>
        </w:numPr>
        <w:spacing w:line="259" w:lineRule="auto"/>
        <w:ind w:left="993" w:hanging="426"/>
        <w:jc w:val="both"/>
        <w:rPr>
          <w:rFonts w:ascii="Cambria" w:hAnsi="Cambria"/>
          <w:sz w:val="20"/>
          <w:szCs w:val="20"/>
        </w:rPr>
      </w:pPr>
      <w:r w:rsidRPr="00B50538">
        <w:rPr>
          <w:rFonts w:ascii="Cambria" w:hAnsi="Cambria"/>
          <w:sz w:val="20"/>
          <w:szCs w:val="20"/>
        </w:rPr>
        <w:t>Ročný limit plnenia pre jednu a pre všetky poistné udalosti z rizika odcudzenie krádežou vlámaním, lúpežou a vandalizmom je 20.000,- EUR. Limit plnenia zahŕňa aj náklady nevyhnutné na odvrátenie a zmiernenie škody, vypratanie miesta poistenia vrátane strhnutia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329C828F" w14:textId="77777777" w:rsidR="00AB4057" w:rsidRPr="00B50538" w:rsidRDefault="00AB4057" w:rsidP="006B347D">
      <w:pPr>
        <w:numPr>
          <w:ilvl w:val="0"/>
          <w:numId w:val="50"/>
        </w:numPr>
        <w:spacing w:line="259" w:lineRule="auto"/>
        <w:ind w:left="993" w:hanging="426"/>
        <w:jc w:val="both"/>
        <w:rPr>
          <w:rFonts w:ascii="Cambria" w:hAnsi="Cambria"/>
          <w:sz w:val="20"/>
          <w:szCs w:val="20"/>
        </w:rPr>
      </w:pPr>
      <w:r w:rsidRPr="00B50538">
        <w:rPr>
          <w:rFonts w:ascii="Cambria" w:hAnsi="Cambria"/>
          <w:sz w:val="20"/>
          <w:szCs w:val="20"/>
        </w:rPr>
        <w:t xml:space="preserve">V prípade škody na zbierkových predmetoch, ktoré nemajú vystavené znalecké posudky bude  poistiteľ postupovať nasledovným spôsobom: Komisia na tvorbu zbierok Národnej banky Slovenska – Múzea mincí a medailí, zložená z expertov na daný druh zbierkových predmetov  stanoví  predpokladanú hodnotu  zničených,  poškodených   alebo   odcudzených   predmetov   poistenia. Poistiteľ   na  základe ocenenia pristúpi v prípade nároku k poistnému plneniu vo výške stanoveného ocenenia. Členov komisie na tvorbu zbierok na návrh riaditeľa múzea menuje výkonný riaditeľ príslušného úseku NBS. </w:t>
      </w:r>
    </w:p>
    <w:p w14:paraId="39497A39" w14:textId="77777777" w:rsidR="00AB4057" w:rsidRPr="00B50538" w:rsidRDefault="00AB4057" w:rsidP="006B347D">
      <w:pPr>
        <w:numPr>
          <w:ilvl w:val="0"/>
          <w:numId w:val="50"/>
        </w:numPr>
        <w:spacing w:line="259" w:lineRule="auto"/>
        <w:ind w:left="993" w:hanging="426"/>
        <w:jc w:val="both"/>
        <w:rPr>
          <w:rFonts w:ascii="Cambria" w:hAnsi="Cambria"/>
          <w:sz w:val="20"/>
          <w:szCs w:val="20"/>
        </w:rPr>
      </w:pPr>
      <w:r w:rsidRPr="00B50538">
        <w:rPr>
          <w:rFonts w:ascii="Cambria" w:hAnsi="Cambria"/>
          <w:sz w:val="20"/>
          <w:szCs w:val="20"/>
        </w:rPr>
        <w:t>Dojednáva sa, že poistením sú kryté aj cudzie zbierkové predmety a predmety,  ktoré  budú  poistenému zapožičané na základe písomnej  zmluvy.</w:t>
      </w:r>
    </w:p>
    <w:p w14:paraId="52E2A11E" w14:textId="77777777" w:rsidR="00AB4057" w:rsidRPr="00B50538" w:rsidRDefault="00AB4057" w:rsidP="006B347D">
      <w:pPr>
        <w:numPr>
          <w:ilvl w:val="0"/>
          <w:numId w:val="50"/>
        </w:numPr>
        <w:spacing w:line="259" w:lineRule="auto"/>
        <w:ind w:left="993" w:hanging="426"/>
        <w:jc w:val="both"/>
        <w:rPr>
          <w:rFonts w:ascii="Cambria" w:hAnsi="Cambria"/>
          <w:sz w:val="20"/>
          <w:szCs w:val="20"/>
        </w:rPr>
      </w:pPr>
      <w:r w:rsidRPr="00B50538">
        <w:rPr>
          <w:rFonts w:ascii="Cambria" w:hAnsi="Cambria"/>
          <w:sz w:val="20"/>
          <w:szCs w:val="20"/>
        </w:rPr>
        <w:t xml:space="preserve">Odborná evidencia zbierkových predmetov sa vedie v knihe prírastkov - 1. stupeň. Záznamy v knihe prírastkov obsahujú tieto  údaje: </w:t>
      </w:r>
    </w:p>
    <w:p w14:paraId="5B4BCF84" w14:textId="77777777" w:rsidR="00AB4057" w:rsidRPr="00B50538" w:rsidRDefault="00AB4057" w:rsidP="006B347D">
      <w:pPr>
        <w:numPr>
          <w:ilvl w:val="0"/>
          <w:numId w:val="48"/>
        </w:numPr>
        <w:spacing w:line="259" w:lineRule="auto"/>
        <w:ind w:left="1134" w:hanging="283"/>
        <w:jc w:val="both"/>
        <w:rPr>
          <w:rFonts w:ascii="Cambria" w:hAnsi="Cambria"/>
          <w:b/>
          <w:bCs/>
          <w:sz w:val="20"/>
          <w:szCs w:val="20"/>
        </w:rPr>
      </w:pPr>
      <w:r w:rsidRPr="00B50538">
        <w:rPr>
          <w:rFonts w:ascii="Cambria" w:hAnsi="Cambria" w:cs="Arial"/>
          <w:sz w:val="20"/>
          <w:szCs w:val="20"/>
        </w:rPr>
        <w:t>prírastkové</w:t>
      </w:r>
      <w:r w:rsidRPr="00B50538">
        <w:rPr>
          <w:rFonts w:ascii="Cambria" w:hAnsi="Cambria" w:cs="Arial"/>
          <w:spacing w:val="-18"/>
          <w:sz w:val="20"/>
          <w:szCs w:val="20"/>
        </w:rPr>
        <w:t xml:space="preserve"> </w:t>
      </w:r>
      <w:r w:rsidRPr="00B50538">
        <w:rPr>
          <w:rFonts w:ascii="Cambria" w:hAnsi="Cambria" w:cs="Arial"/>
          <w:sz w:val="20"/>
          <w:szCs w:val="20"/>
        </w:rPr>
        <w:t>číslo,</w:t>
      </w:r>
    </w:p>
    <w:p w14:paraId="0664F012"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evidenčné číslo,</w:t>
      </w:r>
    </w:p>
    <w:p w14:paraId="695A9257"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lastRenderedPageBreak/>
        <w:t>názov a stručný opis zb. predmetu,</w:t>
      </w:r>
    </w:p>
    <w:p w14:paraId="52AD0F76"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dátum vzniku, počet kusov,</w:t>
      </w:r>
    </w:p>
    <w:p w14:paraId="5437055F"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miesto nálezu,</w:t>
      </w:r>
    </w:p>
    <w:p w14:paraId="5DD5EFBE"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dátum nadobudnutia,</w:t>
      </w:r>
    </w:p>
    <w:p w14:paraId="735B2AE1"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spôsob nadobudnutia,</w:t>
      </w:r>
    </w:p>
    <w:p w14:paraId="0B88F84C"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názov a číslo dokladu o nadobudnutí,</w:t>
      </w:r>
    </w:p>
    <w:p w14:paraId="20AA2725"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identifikačné údaje o predchádzajúcom vlastníkovi alebo správcovi,</w:t>
      </w:r>
    </w:p>
    <w:p w14:paraId="3AAC7E60"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meno a priezvisko odborného zamestnanca, ktorý zbierkový predmet navrhol na nadobudnutie alebo ktor ý zbierkový predmet získal výskumom,</w:t>
      </w:r>
    </w:p>
    <w:p w14:paraId="0678EABE"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meno a priezvisko odborného zamestnanca, ktorý zbierkový predmet prevzal do zbierky,</w:t>
      </w:r>
    </w:p>
    <w:p w14:paraId="67D22189"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meno a priezvisko odborného zamestnanca, ktorý zbierkový predmet prevzal do depozitára a dátum prevzatia,</w:t>
      </w:r>
    </w:p>
    <w:p w14:paraId="035D6C8D"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meno a priezvisko odborného zamestnanca, ktorý je aktuálne zodpovedný za trvalé odborné uloženie zbierkového predmetu v depozitári,</w:t>
      </w:r>
    </w:p>
    <w:p w14:paraId="321A004A"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miesto trvalého umiestnenia,</w:t>
      </w:r>
    </w:p>
    <w:p w14:paraId="2A89F106" w14:textId="77777777" w:rsidR="00AB4057" w:rsidRPr="00B50538" w:rsidRDefault="00AB4057" w:rsidP="006B347D">
      <w:pPr>
        <w:numPr>
          <w:ilvl w:val="0"/>
          <w:numId w:val="48"/>
        </w:numPr>
        <w:spacing w:line="259" w:lineRule="auto"/>
        <w:ind w:left="1134" w:hanging="283"/>
        <w:jc w:val="both"/>
        <w:rPr>
          <w:rFonts w:ascii="Cambria" w:hAnsi="Cambria" w:cs="Arial"/>
          <w:sz w:val="20"/>
          <w:szCs w:val="20"/>
        </w:rPr>
      </w:pPr>
      <w:r w:rsidRPr="00B50538">
        <w:rPr>
          <w:rFonts w:ascii="Cambria" w:hAnsi="Cambria" w:cs="Arial"/>
          <w:sz w:val="20"/>
          <w:szCs w:val="20"/>
        </w:rPr>
        <w:t>záznam o vyradení zbierkového predmetu z odbornej evidencie,</w:t>
      </w:r>
    </w:p>
    <w:p w14:paraId="08F03A5E" w14:textId="77777777" w:rsidR="00AB4057" w:rsidRPr="00B50538" w:rsidRDefault="00AB4057" w:rsidP="006B347D">
      <w:pPr>
        <w:numPr>
          <w:ilvl w:val="0"/>
          <w:numId w:val="48"/>
        </w:numPr>
        <w:spacing w:line="259" w:lineRule="auto"/>
        <w:ind w:left="1134" w:hanging="283"/>
        <w:jc w:val="both"/>
        <w:rPr>
          <w:rFonts w:ascii="Cambria" w:hAnsi="Cambria"/>
          <w:bCs/>
          <w:sz w:val="20"/>
          <w:szCs w:val="20"/>
        </w:rPr>
      </w:pPr>
      <w:r w:rsidRPr="00B50538">
        <w:rPr>
          <w:rFonts w:ascii="Cambria" w:hAnsi="Cambria" w:cs="Arial"/>
          <w:sz w:val="20"/>
          <w:szCs w:val="20"/>
        </w:rPr>
        <w:t>poznámky</w:t>
      </w:r>
      <w:r w:rsidRPr="00B50538">
        <w:rPr>
          <w:rFonts w:ascii="Cambria" w:hAnsi="Cambria"/>
          <w:sz w:val="20"/>
          <w:szCs w:val="20"/>
        </w:rPr>
        <w:t>.</w:t>
      </w:r>
    </w:p>
    <w:p w14:paraId="02FBCAB2" w14:textId="77777777" w:rsidR="00AB4057" w:rsidRPr="00B50538" w:rsidRDefault="00AB4057" w:rsidP="006B347D">
      <w:pPr>
        <w:numPr>
          <w:ilvl w:val="0"/>
          <w:numId w:val="50"/>
        </w:numPr>
        <w:spacing w:line="259" w:lineRule="auto"/>
        <w:ind w:left="993" w:hanging="426"/>
        <w:jc w:val="both"/>
        <w:rPr>
          <w:rFonts w:ascii="Cambria" w:hAnsi="Cambria"/>
          <w:sz w:val="20"/>
          <w:szCs w:val="20"/>
        </w:rPr>
      </w:pPr>
      <w:r w:rsidRPr="00B50538">
        <w:rPr>
          <w:rFonts w:ascii="Cambria" w:hAnsi="Cambria"/>
          <w:sz w:val="20"/>
          <w:szCs w:val="20"/>
        </w:rPr>
        <w:t>Odborná evidencia  II.  stupňa  -  katalogizácia  sa  vykonáva  v  katalogizačnom  zázname  alebo na dokumentačnej karte (zb. predmety výtvarného charakteru).  Súčasťou odbornej evidencie II. stupňa je aj obrazová dokumentácia.</w:t>
      </w:r>
    </w:p>
    <w:p w14:paraId="109BB807" w14:textId="77777777" w:rsidR="00AB4057" w:rsidRPr="00B50538" w:rsidRDefault="00AB4057" w:rsidP="006B347D">
      <w:pPr>
        <w:numPr>
          <w:ilvl w:val="0"/>
          <w:numId w:val="50"/>
        </w:numPr>
        <w:spacing w:line="259" w:lineRule="auto"/>
        <w:ind w:left="993" w:hanging="426"/>
        <w:jc w:val="both"/>
        <w:rPr>
          <w:rFonts w:ascii="Cambria" w:hAnsi="Cambria"/>
          <w:sz w:val="20"/>
          <w:szCs w:val="20"/>
        </w:rPr>
      </w:pPr>
      <w:r w:rsidRPr="00B50538">
        <w:rPr>
          <w:rFonts w:ascii="Cambria" w:hAnsi="Cambria"/>
          <w:sz w:val="20"/>
          <w:szCs w:val="20"/>
        </w:rPr>
        <w:t>Časť zbierkových predmetov, získaných v období rokov 1890 – 1994, bola z dôvodu určenia aktuálnej hodnoty, resp. hodnoty  (pri  zb.  predmetoch,  ktoré  nemali  uvedenú  ani  nadobúdaciu  hodnotu) prehodnotená na základe odborných posudkov.</w:t>
      </w:r>
    </w:p>
    <w:p w14:paraId="40EFA236" w14:textId="77777777" w:rsidR="00AB4057" w:rsidRPr="00B50538" w:rsidRDefault="00AB4057" w:rsidP="006B347D">
      <w:pPr>
        <w:numPr>
          <w:ilvl w:val="0"/>
          <w:numId w:val="50"/>
        </w:numPr>
        <w:spacing w:line="259" w:lineRule="auto"/>
        <w:ind w:left="993" w:hanging="426"/>
        <w:jc w:val="both"/>
        <w:rPr>
          <w:rFonts w:ascii="Cambria" w:hAnsi="Cambria"/>
          <w:sz w:val="20"/>
          <w:szCs w:val="20"/>
        </w:rPr>
      </w:pPr>
      <w:r w:rsidRPr="00B50538">
        <w:rPr>
          <w:rFonts w:ascii="Cambria" w:hAnsi="Cambria"/>
          <w:sz w:val="20"/>
          <w:szCs w:val="20"/>
        </w:rPr>
        <w:t>Všetky zbierkové predmety sú evidované v odbornej evidencii I. a II. stupňa, ktorá tvorí operatívnu evidenciu k podsúvahovému účtu zbierkových predmetov (súčasťou operatívnej evidencie je napr.: zmluva o výpožičke zbierkových predmetov, zmluva o úschove,...) a v účtovnej evidencii, pričom zbierkové predmety nadobudnuté v čase od r. 1890 do 01.04.1994 sú v účtovníctve vedené za 0,033 eur.“</w:t>
      </w:r>
    </w:p>
    <w:p w14:paraId="442ECEE7" w14:textId="77777777" w:rsidR="00AB4057" w:rsidRPr="00B50538" w:rsidRDefault="00AB4057" w:rsidP="00AB4057">
      <w:pPr>
        <w:spacing w:line="259" w:lineRule="auto"/>
        <w:ind w:left="567" w:hanging="567"/>
        <w:rPr>
          <w:rFonts w:ascii="Cambria" w:hAnsi="Cambria"/>
          <w:sz w:val="20"/>
          <w:szCs w:val="20"/>
        </w:rPr>
      </w:pPr>
    </w:p>
    <w:p w14:paraId="52C4533A" w14:textId="272454CF" w:rsidR="00AB4057" w:rsidRPr="00B50538" w:rsidRDefault="00AB4057" w:rsidP="006B347D">
      <w:pPr>
        <w:widowControl w:val="0"/>
        <w:autoSpaceDE w:val="0"/>
        <w:autoSpaceDN w:val="0"/>
        <w:adjustRightInd w:val="0"/>
        <w:spacing w:line="259" w:lineRule="auto"/>
        <w:ind w:left="567" w:hanging="567"/>
        <w:jc w:val="both"/>
        <w:rPr>
          <w:rFonts w:ascii="Cambria" w:hAnsi="Cambria"/>
          <w:sz w:val="20"/>
          <w:szCs w:val="20"/>
        </w:rPr>
      </w:pPr>
      <w:r w:rsidRPr="00B50538">
        <w:rPr>
          <w:rFonts w:ascii="Cambria" w:hAnsi="Cambria"/>
          <w:sz w:val="20"/>
          <w:szCs w:val="20"/>
        </w:rPr>
        <w:t>1.4.4</w:t>
      </w:r>
      <w:r w:rsidR="00AD7E8B" w:rsidRPr="00B50538">
        <w:rPr>
          <w:rFonts w:ascii="Cambria" w:hAnsi="Cambria"/>
          <w:sz w:val="20"/>
          <w:szCs w:val="20"/>
        </w:rPr>
        <w:tab/>
      </w:r>
      <w:r w:rsidRPr="00B50538">
        <w:rPr>
          <w:rFonts w:ascii="Cambria" w:hAnsi="Cambria"/>
          <w:bCs/>
          <w:sz w:val="20"/>
          <w:szCs w:val="20"/>
        </w:rPr>
        <w:t>Spôsoby</w:t>
      </w:r>
      <w:r w:rsidRPr="00B50538">
        <w:rPr>
          <w:rFonts w:ascii="Cambria" w:hAnsi="Cambria"/>
          <w:sz w:val="20"/>
          <w:szCs w:val="20"/>
        </w:rPr>
        <w:t xml:space="preserve"> zabezpečenia hnuteľných veci proti odcudzeniu – zabezpečenie objektu:</w:t>
      </w:r>
    </w:p>
    <w:p w14:paraId="50B9B3B5" w14:textId="77777777" w:rsidR="00AB4057" w:rsidRPr="00B50538" w:rsidRDefault="00AB4057" w:rsidP="006B347D">
      <w:pPr>
        <w:spacing w:line="259" w:lineRule="auto"/>
        <w:ind w:left="567"/>
        <w:rPr>
          <w:rFonts w:ascii="Cambria" w:hAnsi="Cambria"/>
          <w:b/>
          <w:bCs/>
          <w:sz w:val="20"/>
          <w:szCs w:val="20"/>
        </w:rPr>
      </w:pPr>
      <w:r w:rsidRPr="00B50538">
        <w:rPr>
          <w:rFonts w:ascii="Cambria" w:hAnsi="Cambria"/>
          <w:b/>
          <w:bCs/>
          <w:sz w:val="20"/>
          <w:szCs w:val="20"/>
        </w:rPr>
        <w:t>Zabezpečenie vchodových dverí miestnosti/objektu</w:t>
      </w:r>
    </w:p>
    <w:p w14:paraId="7F300636" w14:textId="77777777" w:rsidR="00AB4057" w:rsidRPr="00B50538" w:rsidRDefault="00AB4057" w:rsidP="006B347D">
      <w:pPr>
        <w:spacing w:line="259" w:lineRule="auto"/>
        <w:ind w:left="567"/>
        <w:rPr>
          <w:rFonts w:ascii="Cambria" w:hAnsi="Cambria"/>
          <w:sz w:val="20"/>
          <w:szCs w:val="20"/>
        </w:rPr>
      </w:pPr>
      <w:r w:rsidRPr="00B50538">
        <w:rPr>
          <w:rFonts w:ascii="Cambria" w:hAnsi="Cambria"/>
          <w:sz w:val="20"/>
          <w:szCs w:val="20"/>
        </w:rPr>
        <w:t xml:space="preserve">Poistná suma </w:t>
      </w:r>
      <w:r w:rsidRPr="00B50538">
        <w:rPr>
          <w:rFonts w:ascii="Cambria" w:hAnsi="Cambria"/>
          <w:b/>
          <w:bCs/>
          <w:sz w:val="20"/>
          <w:szCs w:val="20"/>
        </w:rPr>
        <w:t xml:space="preserve">do 5.000,- EUR </w:t>
      </w:r>
      <w:r w:rsidRPr="00B50538">
        <w:rPr>
          <w:rFonts w:ascii="Cambria" w:hAnsi="Cambria"/>
          <w:sz w:val="20"/>
          <w:szCs w:val="20"/>
        </w:rPr>
        <w:t xml:space="preserve">- uzamknutý objekt  /bez špecifikácie uzamykacieho systému/ </w:t>
      </w:r>
    </w:p>
    <w:p w14:paraId="706B2F30" w14:textId="37D66177" w:rsidR="00AB4057" w:rsidRPr="00B50538" w:rsidRDefault="00AB4057" w:rsidP="006B347D">
      <w:pPr>
        <w:spacing w:line="259" w:lineRule="auto"/>
        <w:ind w:left="567"/>
        <w:rPr>
          <w:rFonts w:ascii="Cambria" w:hAnsi="Cambria"/>
          <w:sz w:val="20"/>
          <w:szCs w:val="20"/>
        </w:rPr>
      </w:pPr>
      <w:r w:rsidRPr="00B50538">
        <w:rPr>
          <w:rFonts w:ascii="Cambria" w:hAnsi="Cambria"/>
          <w:sz w:val="20"/>
          <w:szCs w:val="20"/>
        </w:rPr>
        <w:t xml:space="preserve">Poistná suma </w:t>
      </w:r>
      <w:r w:rsidRPr="00B50538">
        <w:rPr>
          <w:rFonts w:ascii="Cambria" w:hAnsi="Cambria"/>
          <w:b/>
          <w:bCs/>
          <w:sz w:val="20"/>
          <w:szCs w:val="20"/>
        </w:rPr>
        <w:t xml:space="preserve">do 8.300,- EUR </w:t>
      </w:r>
      <w:r w:rsidRPr="00B50538">
        <w:rPr>
          <w:rFonts w:ascii="Cambria" w:hAnsi="Cambria"/>
          <w:sz w:val="20"/>
          <w:szCs w:val="20"/>
        </w:rPr>
        <w:t>- bezpečnostná cylindrická vložka zabraňujúca vytlačeniu a bezpečnostný štít zabraňujúci rozlomeniu a vylomeniu vložky.</w:t>
      </w:r>
    </w:p>
    <w:p w14:paraId="5AFE4217" w14:textId="77777777" w:rsidR="00AB4057" w:rsidRPr="00B50538" w:rsidRDefault="00AB4057" w:rsidP="006B347D">
      <w:pPr>
        <w:spacing w:line="259" w:lineRule="auto"/>
        <w:ind w:left="567"/>
        <w:rPr>
          <w:rFonts w:ascii="Cambria" w:hAnsi="Cambria"/>
          <w:sz w:val="20"/>
          <w:szCs w:val="20"/>
        </w:rPr>
      </w:pPr>
      <w:r w:rsidRPr="00B50538">
        <w:rPr>
          <w:rFonts w:ascii="Cambria" w:hAnsi="Cambria"/>
          <w:sz w:val="20"/>
          <w:szCs w:val="20"/>
        </w:rPr>
        <w:t xml:space="preserve">Poistná suma </w:t>
      </w:r>
      <w:r w:rsidRPr="00B50538">
        <w:rPr>
          <w:rFonts w:ascii="Cambria" w:hAnsi="Cambria"/>
          <w:b/>
          <w:bCs/>
          <w:sz w:val="20"/>
          <w:szCs w:val="20"/>
        </w:rPr>
        <w:t xml:space="preserve">do 16.600,- EUR </w:t>
      </w:r>
      <w:r w:rsidRPr="00B50538">
        <w:rPr>
          <w:rFonts w:ascii="Cambria" w:hAnsi="Cambria"/>
          <w:sz w:val="20"/>
          <w:szCs w:val="20"/>
        </w:rPr>
        <w:t>- bezpečnostná cylindrická vložka zabraňujúca vytlačeniu a bezpečnostný štít zabraňujúci rozlomeniu a vylomeniu vložky + pridaný ďalší zámok, bezpečnostná závora a oplechované dvere.</w:t>
      </w:r>
    </w:p>
    <w:p w14:paraId="673A5DB8" w14:textId="1A57EEBA" w:rsidR="00AB4057" w:rsidRPr="00B50538" w:rsidRDefault="00AB4057" w:rsidP="006B347D">
      <w:pPr>
        <w:spacing w:line="259" w:lineRule="auto"/>
        <w:ind w:left="567"/>
        <w:rPr>
          <w:rFonts w:ascii="Cambria" w:hAnsi="Cambria"/>
          <w:sz w:val="20"/>
          <w:szCs w:val="20"/>
        </w:rPr>
      </w:pPr>
      <w:r w:rsidRPr="00B50538">
        <w:rPr>
          <w:rFonts w:ascii="Cambria" w:hAnsi="Cambria"/>
          <w:sz w:val="20"/>
          <w:szCs w:val="20"/>
        </w:rPr>
        <w:t xml:space="preserve">Poistná suma </w:t>
      </w:r>
      <w:r w:rsidRPr="00B50538">
        <w:rPr>
          <w:rFonts w:ascii="Cambria" w:hAnsi="Cambria"/>
          <w:b/>
          <w:bCs/>
          <w:sz w:val="20"/>
          <w:szCs w:val="20"/>
        </w:rPr>
        <w:t xml:space="preserve">do 33.200,- EUR </w:t>
      </w:r>
      <w:r w:rsidRPr="00B50538">
        <w:rPr>
          <w:rFonts w:ascii="Cambria" w:hAnsi="Cambria"/>
          <w:sz w:val="20"/>
          <w:szCs w:val="20"/>
        </w:rPr>
        <w:t xml:space="preserve">– bezpečnostný uzamykací systém zabraňujúci vytlačeniu, rozlomeniu a odvŕtaniu vložky, ďalej prídavný bezpečnostný zámok. Dvere zabezpečené proti vysadeniu alebo zabezpečené proti vysadeniu alebo zabezpečené dvojitou závorou s uzamykateľnou bezpečnostnou zámkou. </w:t>
      </w:r>
    </w:p>
    <w:p w14:paraId="452A553A" w14:textId="4033B466" w:rsidR="00AB4057" w:rsidRPr="00B50538" w:rsidRDefault="00AB4057" w:rsidP="006B347D">
      <w:pPr>
        <w:spacing w:line="259" w:lineRule="auto"/>
        <w:ind w:left="567"/>
        <w:rPr>
          <w:rFonts w:ascii="Cambria" w:hAnsi="Cambria"/>
          <w:sz w:val="20"/>
          <w:szCs w:val="20"/>
        </w:rPr>
      </w:pPr>
      <w:r w:rsidRPr="00B50538">
        <w:rPr>
          <w:rFonts w:ascii="Cambria" w:hAnsi="Cambria"/>
          <w:sz w:val="20"/>
          <w:szCs w:val="20"/>
        </w:rPr>
        <w:t>Nad</w:t>
      </w:r>
      <w:r w:rsidRPr="00B50538">
        <w:rPr>
          <w:rFonts w:ascii="Cambria" w:hAnsi="Cambria"/>
          <w:b/>
          <w:bCs/>
          <w:sz w:val="20"/>
          <w:szCs w:val="20"/>
        </w:rPr>
        <w:t xml:space="preserve"> 33.200,- EUR</w:t>
      </w:r>
      <w:r w:rsidR="00AD7E8B" w:rsidRPr="00B50538">
        <w:rPr>
          <w:rFonts w:ascii="Cambria" w:hAnsi="Cambria"/>
          <w:b/>
          <w:bCs/>
          <w:sz w:val="20"/>
          <w:szCs w:val="20"/>
        </w:rPr>
        <w:t xml:space="preserve"> </w:t>
      </w:r>
      <w:r w:rsidRPr="00B50538">
        <w:rPr>
          <w:rFonts w:ascii="Cambria" w:hAnsi="Cambria"/>
          <w:sz w:val="20"/>
          <w:szCs w:val="20"/>
        </w:rPr>
        <w:t>– trvalá strážna fyzická ochrana alebo strážna službu, alebo EZS  napojená na  pult centrálnej ochrany mestskej alebo štátnej polície.</w:t>
      </w:r>
    </w:p>
    <w:p w14:paraId="041475CE" w14:textId="77777777" w:rsidR="00AB4057" w:rsidRPr="00B50538" w:rsidRDefault="00AB4057" w:rsidP="00AB4057">
      <w:pPr>
        <w:spacing w:line="259" w:lineRule="auto"/>
        <w:ind w:left="567" w:hanging="567"/>
        <w:rPr>
          <w:rFonts w:ascii="Cambria" w:hAnsi="Cambria"/>
          <w:sz w:val="20"/>
          <w:szCs w:val="20"/>
        </w:rPr>
      </w:pPr>
    </w:p>
    <w:p w14:paraId="1FF80A3F" w14:textId="77777777" w:rsidR="00AB4057" w:rsidRPr="00B50538" w:rsidRDefault="00AB4057" w:rsidP="000D0090">
      <w:pPr>
        <w:pStyle w:val="ListParagraph"/>
        <w:numPr>
          <w:ilvl w:val="2"/>
          <w:numId w:val="57"/>
        </w:numPr>
        <w:spacing w:after="0" w:line="259" w:lineRule="auto"/>
        <w:ind w:left="567" w:hanging="567"/>
        <w:jc w:val="both"/>
        <w:rPr>
          <w:rFonts w:ascii="Cambria" w:hAnsi="Cambria"/>
          <w:sz w:val="20"/>
          <w:szCs w:val="20"/>
        </w:rPr>
      </w:pPr>
      <w:r w:rsidRPr="00B50538">
        <w:rPr>
          <w:rFonts w:ascii="Cambria" w:hAnsi="Cambria"/>
          <w:sz w:val="20"/>
          <w:szCs w:val="20"/>
        </w:rPr>
        <w:t>Pre prípad krádeže dennej tržby v čase prevádzky, peňazí v trezore, peňazí v pokladniach, prepravy peňazí poslom  sa dojednáva nasledovný spôsob zabezpečenia:</w:t>
      </w:r>
    </w:p>
    <w:p w14:paraId="09ADE563" w14:textId="77777777" w:rsidR="00AB4057" w:rsidRPr="00B50538" w:rsidRDefault="00AB4057" w:rsidP="006B347D">
      <w:pPr>
        <w:spacing w:line="259" w:lineRule="auto"/>
        <w:ind w:left="567"/>
        <w:rPr>
          <w:rFonts w:ascii="Cambria" w:hAnsi="Cambria"/>
          <w:b/>
          <w:bCs/>
          <w:sz w:val="20"/>
          <w:szCs w:val="20"/>
        </w:rPr>
      </w:pPr>
      <w:r w:rsidRPr="00B50538">
        <w:rPr>
          <w:rFonts w:ascii="Cambria" w:hAnsi="Cambria"/>
          <w:sz w:val="20"/>
          <w:szCs w:val="20"/>
        </w:rPr>
        <w:t>Pre dennú tržbu peňazí, cenín, cenností, cenných papierov, ktoré nie sú z prevádzkových dôvodov uložené počas prevádzky v uzamknutých trezoroch v čase:</w:t>
      </w:r>
    </w:p>
    <w:p w14:paraId="6F45B9EA" w14:textId="77777777" w:rsidR="00AB4057" w:rsidRPr="00B50538" w:rsidRDefault="00AB4057" w:rsidP="006B347D">
      <w:pPr>
        <w:numPr>
          <w:ilvl w:val="0"/>
          <w:numId w:val="53"/>
        </w:numPr>
        <w:tabs>
          <w:tab w:val="clear" w:pos="1080"/>
        </w:tabs>
        <w:spacing w:line="259" w:lineRule="auto"/>
        <w:ind w:left="993" w:hanging="426"/>
        <w:jc w:val="both"/>
        <w:rPr>
          <w:rFonts w:ascii="Cambria" w:hAnsi="Cambria"/>
          <w:sz w:val="20"/>
          <w:szCs w:val="20"/>
        </w:rPr>
      </w:pPr>
      <w:r w:rsidRPr="00B50538">
        <w:rPr>
          <w:rFonts w:ascii="Cambria" w:hAnsi="Cambria"/>
          <w:sz w:val="20"/>
          <w:szCs w:val="20"/>
        </w:rPr>
        <w:t>od prevzatia peňazí oprávnenou osobou po uloženie do pokladne alebo zásuvky,</w:t>
      </w:r>
    </w:p>
    <w:p w14:paraId="60FA33A0" w14:textId="77777777" w:rsidR="00AB4057" w:rsidRPr="00B50538" w:rsidRDefault="00AB4057" w:rsidP="006B347D">
      <w:pPr>
        <w:numPr>
          <w:ilvl w:val="0"/>
          <w:numId w:val="53"/>
        </w:numPr>
        <w:tabs>
          <w:tab w:val="clear" w:pos="1080"/>
        </w:tabs>
        <w:spacing w:line="259" w:lineRule="auto"/>
        <w:ind w:left="993" w:hanging="426"/>
        <w:jc w:val="both"/>
        <w:rPr>
          <w:rFonts w:ascii="Cambria" w:hAnsi="Cambria"/>
          <w:sz w:val="20"/>
          <w:szCs w:val="20"/>
        </w:rPr>
      </w:pPr>
      <w:r w:rsidRPr="00B50538">
        <w:rPr>
          <w:rFonts w:ascii="Cambria" w:hAnsi="Cambria"/>
          <w:sz w:val="20"/>
          <w:szCs w:val="20"/>
        </w:rPr>
        <w:t>uloženia peňazí v pokladni,</w:t>
      </w:r>
    </w:p>
    <w:p w14:paraId="799B776F" w14:textId="77777777" w:rsidR="00AB4057" w:rsidRPr="00B50538" w:rsidRDefault="00AB4057" w:rsidP="006B347D">
      <w:pPr>
        <w:numPr>
          <w:ilvl w:val="0"/>
          <w:numId w:val="53"/>
        </w:numPr>
        <w:tabs>
          <w:tab w:val="clear" w:pos="1080"/>
        </w:tabs>
        <w:spacing w:line="259" w:lineRule="auto"/>
        <w:ind w:left="993" w:hanging="426"/>
        <w:jc w:val="both"/>
        <w:rPr>
          <w:rFonts w:ascii="Cambria" w:hAnsi="Cambria"/>
          <w:sz w:val="20"/>
          <w:szCs w:val="20"/>
        </w:rPr>
      </w:pPr>
      <w:r w:rsidRPr="00B50538">
        <w:rPr>
          <w:rFonts w:ascii="Cambria" w:hAnsi="Cambria"/>
          <w:sz w:val="20"/>
          <w:szCs w:val="20"/>
        </w:rPr>
        <w:t>prenosu peňazí oprávnenou osobou do trezoru v mieste poistenia musia byť splnené nasledujúce bezpečnostné opatrenia:</w:t>
      </w:r>
    </w:p>
    <w:p w14:paraId="5C41D642" w14:textId="77777777" w:rsidR="00AB4057" w:rsidRPr="00B50538" w:rsidRDefault="00AB4057" w:rsidP="006B347D">
      <w:pPr>
        <w:numPr>
          <w:ilvl w:val="1"/>
          <w:numId w:val="53"/>
        </w:numPr>
        <w:tabs>
          <w:tab w:val="clear" w:pos="1800"/>
          <w:tab w:val="num" w:pos="2880"/>
        </w:tabs>
        <w:spacing w:line="259" w:lineRule="auto"/>
        <w:ind w:left="1276" w:hanging="283"/>
        <w:jc w:val="both"/>
        <w:rPr>
          <w:rFonts w:ascii="Cambria" w:hAnsi="Cambria"/>
          <w:sz w:val="20"/>
          <w:szCs w:val="20"/>
        </w:rPr>
      </w:pPr>
      <w:r w:rsidRPr="00B50538">
        <w:rPr>
          <w:rFonts w:ascii="Cambria" w:hAnsi="Cambria"/>
          <w:sz w:val="20"/>
          <w:szCs w:val="20"/>
        </w:rPr>
        <w:t>nepretržitá, bezprostredná prítomnosť oprávnenej osoby,</w:t>
      </w:r>
    </w:p>
    <w:p w14:paraId="64C58268" w14:textId="77777777" w:rsidR="00AB4057" w:rsidRPr="00B50538" w:rsidRDefault="00AB4057" w:rsidP="006B347D">
      <w:pPr>
        <w:numPr>
          <w:ilvl w:val="1"/>
          <w:numId w:val="53"/>
        </w:numPr>
        <w:tabs>
          <w:tab w:val="clear" w:pos="1800"/>
          <w:tab w:val="num" w:pos="2880"/>
        </w:tabs>
        <w:spacing w:line="259" w:lineRule="auto"/>
        <w:ind w:left="1276" w:hanging="283"/>
        <w:jc w:val="both"/>
        <w:rPr>
          <w:rFonts w:ascii="Cambria" w:hAnsi="Cambria"/>
          <w:sz w:val="20"/>
          <w:szCs w:val="20"/>
        </w:rPr>
      </w:pPr>
      <w:r w:rsidRPr="00B50538">
        <w:rPr>
          <w:rFonts w:ascii="Cambria" w:hAnsi="Cambria"/>
          <w:sz w:val="20"/>
          <w:szCs w:val="20"/>
        </w:rPr>
        <w:t>pokladňa alebo zásuvka môže byť otvorená len v čase manipulácie s peniazmi,</w:t>
      </w:r>
    </w:p>
    <w:p w14:paraId="0828C738" w14:textId="77777777" w:rsidR="00AB4057" w:rsidRPr="00B50538" w:rsidRDefault="00AB4057" w:rsidP="006B347D">
      <w:pPr>
        <w:numPr>
          <w:ilvl w:val="1"/>
          <w:numId w:val="53"/>
        </w:numPr>
        <w:tabs>
          <w:tab w:val="clear" w:pos="1800"/>
          <w:tab w:val="num" w:pos="2880"/>
        </w:tabs>
        <w:spacing w:line="259" w:lineRule="auto"/>
        <w:ind w:left="1276" w:hanging="283"/>
        <w:jc w:val="both"/>
        <w:rPr>
          <w:rFonts w:ascii="Cambria" w:hAnsi="Cambria"/>
          <w:sz w:val="20"/>
          <w:szCs w:val="20"/>
        </w:rPr>
      </w:pPr>
      <w:r w:rsidRPr="00B50538">
        <w:rPr>
          <w:rFonts w:ascii="Cambria" w:hAnsi="Cambria"/>
          <w:sz w:val="20"/>
          <w:szCs w:val="20"/>
        </w:rPr>
        <w:t>v prípade, keď je v jednej pokladni alebo zásuvke uložených viac ako 4.350,- EUR musia byť tieto bezodkladne uložené a uzamknuté do trezora,</w:t>
      </w:r>
    </w:p>
    <w:p w14:paraId="1F6F775A" w14:textId="77777777" w:rsidR="00AB4057" w:rsidRPr="00B50538" w:rsidRDefault="00AB4057" w:rsidP="006B347D">
      <w:pPr>
        <w:numPr>
          <w:ilvl w:val="1"/>
          <w:numId w:val="53"/>
        </w:numPr>
        <w:tabs>
          <w:tab w:val="clear" w:pos="1800"/>
          <w:tab w:val="num" w:pos="2880"/>
        </w:tabs>
        <w:spacing w:line="259" w:lineRule="auto"/>
        <w:ind w:left="1276" w:hanging="283"/>
        <w:jc w:val="both"/>
        <w:rPr>
          <w:rFonts w:ascii="Cambria" w:hAnsi="Cambria"/>
          <w:sz w:val="20"/>
          <w:szCs w:val="20"/>
        </w:rPr>
      </w:pPr>
      <w:r w:rsidRPr="00B50538">
        <w:rPr>
          <w:rFonts w:ascii="Cambria" w:hAnsi="Cambria"/>
          <w:sz w:val="20"/>
          <w:szCs w:val="20"/>
        </w:rPr>
        <w:lastRenderedPageBreak/>
        <w:t>prenos dennej tržby do trezora v mieste poistenia musí byť vykonávaný oprávnenou osobou, bez neodôvodneného prerušenia, čo najkratšou cestou.</w:t>
      </w:r>
    </w:p>
    <w:p w14:paraId="12428087" w14:textId="77777777" w:rsidR="00AB4057" w:rsidRPr="00B50538" w:rsidRDefault="00AB4057" w:rsidP="000D0090">
      <w:pPr>
        <w:pStyle w:val="ListParagraph"/>
        <w:numPr>
          <w:ilvl w:val="2"/>
          <w:numId w:val="57"/>
        </w:numPr>
        <w:spacing w:after="0" w:line="259" w:lineRule="auto"/>
        <w:ind w:left="567" w:hanging="567"/>
        <w:jc w:val="both"/>
        <w:rPr>
          <w:rFonts w:ascii="Cambria" w:hAnsi="Cambria"/>
          <w:sz w:val="20"/>
          <w:szCs w:val="20"/>
        </w:rPr>
      </w:pPr>
      <w:r w:rsidRPr="00B50538">
        <w:rPr>
          <w:rFonts w:ascii="Cambria" w:hAnsi="Cambria"/>
          <w:sz w:val="20"/>
          <w:szCs w:val="20"/>
        </w:rPr>
        <w:t>Ak nie je zabezpečená bezprostredná prítomnosť oprávnenej osoby, denná tržba musí byť uložená:</w:t>
      </w:r>
    </w:p>
    <w:p w14:paraId="1C4983CD" w14:textId="77777777" w:rsidR="00AB4057" w:rsidRPr="00B50538" w:rsidRDefault="00AB4057" w:rsidP="006B347D">
      <w:pPr>
        <w:numPr>
          <w:ilvl w:val="0"/>
          <w:numId w:val="54"/>
        </w:numPr>
        <w:spacing w:line="259" w:lineRule="auto"/>
        <w:ind w:left="993" w:hanging="426"/>
        <w:jc w:val="both"/>
        <w:rPr>
          <w:rFonts w:ascii="Cambria" w:hAnsi="Cambria"/>
          <w:sz w:val="20"/>
          <w:szCs w:val="20"/>
        </w:rPr>
      </w:pPr>
      <w:r w:rsidRPr="00B50538">
        <w:rPr>
          <w:rFonts w:ascii="Cambria" w:hAnsi="Cambria"/>
          <w:sz w:val="20"/>
          <w:szCs w:val="20"/>
        </w:rPr>
        <w:t>do  výšky  4.350,- EUR  v uzamknutej miestnosti,</w:t>
      </w:r>
    </w:p>
    <w:p w14:paraId="4B521142" w14:textId="77777777" w:rsidR="00AB4057" w:rsidRPr="00B50538" w:rsidRDefault="00AB4057" w:rsidP="006B347D">
      <w:pPr>
        <w:numPr>
          <w:ilvl w:val="0"/>
          <w:numId w:val="54"/>
        </w:numPr>
        <w:spacing w:line="259" w:lineRule="auto"/>
        <w:ind w:left="993" w:hanging="426"/>
        <w:jc w:val="both"/>
        <w:rPr>
          <w:rFonts w:ascii="Cambria" w:hAnsi="Cambria"/>
          <w:sz w:val="20"/>
          <w:szCs w:val="20"/>
        </w:rPr>
      </w:pPr>
      <w:r w:rsidRPr="00B50538">
        <w:rPr>
          <w:rFonts w:ascii="Cambria" w:hAnsi="Cambria"/>
          <w:sz w:val="20"/>
          <w:szCs w:val="20"/>
        </w:rPr>
        <w:t xml:space="preserve">do  výšky 16.600,- EUR v uzamknutom trezore. Miestnosť v ktorej sa trezor nachádza musí byť v dobe neprítomnosti uzamknutá, okná miestnosti musia byť zatvorené. </w:t>
      </w:r>
    </w:p>
    <w:p w14:paraId="266CFD40" w14:textId="77777777" w:rsidR="00AB4057" w:rsidRPr="00B50538" w:rsidRDefault="00AB4057" w:rsidP="00AB4057">
      <w:pPr>
        <w:spacing w:line="259" w:lineRule="auto"/>
        <w:ind w:left="567" w:hanging="567"/>
        <w:rPr>
          <w:rFonts w:ascii="Cambria" w:hAnsi="Cambria"/>
          <w:sz w:val="20"/>
          <w:szCs w:val="20"/>
        </w:rPr>
      </w:pPr>
    </w:p>
    <w:p w14:paraId="3E3C45C9" w14:textId="77777777" w:rsidR="00AB4057" w:rsidRPr="00B50538" w:rsidRDefault="00AB4057" w:rsidP="000D0090">
      <w:pPr>
        <w:pStyle w:val="ListParagraph"/>
        <w:numPr>
          <w:ilvl w:val="2"/>
          <w:numId w:val="57"/>
        </w:numPr>
        <w:spacing w:after="0" w:line="259" w:lineRule="auto"/>
        <w:ind w:left="567" w:hanging="567"/>
        <w:jc w:val="both"/>
        <w:rPr>
          <w:rFonts w:ascii="Cambria" w:hAnsi="Cambria"/>
          <w:sz w:val="20"/>
          <w:szCs w:val="20"/>
        </w:rPr>
      </w:pPr>
      <w:r w:rsidRPr="00B50538">
        <w:rPr>
          <w:rFonts w:ascii="Cambria" w:hAnsi="Cambria"/>
          <w:sz w:val="20"/>
          <w:szCs w:val="20"/>
        </w:rPr>
        <w:t>V prípade prepravy finančnej hotovosti poslom, musia byť splnené nasledovné spôsoby zabezpečenia:</w:t>
      </w:r>
    </w:p>
    <w:p w14:paraId="294DF914" w14:textId="77777777" w:rsidR="00AB4057" w:rsidRPr="00B50538" w:rsidRDefault="00AB4057" w:rsidP="006B347D">
      <w:pPr>
        <w:numPr>
          <w:ilvl w:val="0"/>
          <w:numId w:val="55"/>
        </w:numPr>
        <w:spacing w:line="259" w:lineRule="auto"/>
        <w:ind w:left="993" w:hanging="426"/>
        <w:jc w:val="both"/>
        <w:rPr>
          <w:rFonts w:ascii="Cambria" w:hAnsi="Cambria"/>
          <w:sz w:val="20"/>
          <w:szCs w:val="20"/>
        </w:rPr>
      </w:pPr>
      <w:r w:rsidRPr="00B50538">
        <w:rPr>
          <w:rFonts w:ascii="Cambria" w:hAnsi="Cambria"/>
          <w:sz w:val="20"/>
          <w:szCs w:val="20"/>
        </w:rPr>
        <w:t>do sumy 5.000,- EUR poverená osoba vybavená vhodným kufríkom alebo taškou alebo trezorovou schránkou (schránka z parkovacích automatov),</w:t>
      </w:r>
    </w:p>
    <w:p w14:paraId="2F592B90" w14:textId="77777777" w:rsidR="00AB4057" w:rsidRPr="00B50538" w:rsidRDefault="00AB4057" w:rsidP="006B347D">
      <w:pPr>
        <w:numPr>
          <w:ilvl w:val="0"/>
          <w:numId w:val="55"/>
        </w:numPr>
        <w:spacing w:line="259" w:lineRule="auto"/>
        <w:ind w:left="993" w:hanging="426"/>
        <w:jc w:val="both"/>
        <w:rPr>
          <w:rFonts w:ascii="Cambria" w:hAnsi="Cambria"/>
          <w:sz w:val="20"/>
          <w:szCs w:val="20"/>
        </w:rPr>
      </w:pPr>
      <w:r w:rsidRPr="00B50538">
        <w:rPr>
          <w:rFonts w:ascii="Cambria" w:hAnsi="Cambria"/>
          <w:sz w:val="20"/>
          <w:szCs w:val="20"/>
        </w:rPr>
        <w:t>do sumy 16.600,- EUR poverená osoba vybavená bezpečnostným kufríkom a ďalšia osoba vybavená strelnou zbraňou ( napr. Mestská polícia),</w:t>
      </w:r>
    </w:p>
    <w:p w14:paraId="0AE90F1A" w14:textId="77777777" w:rsidR="00AB4057" w:rsidRPr="00B50538" w:rsidRDefault="00AB4057" w:rsidP="006B347D">
      <w:pPr>
        <w:numPr>
          <w:ilvl w:val="0"/>
          <w:numId w:val="55"/>
        </w:numPr>
        <w:spacing w:line="259" w:lineRule="auto"/>
        <w:ind w:left="993" w:hanging="426"/>
        <w:jc w:val="both"/>
        <w:rPr>
          <w:rFonts w:ascii="Cambria" w:hAnsi="Cambria"/>
          <w:sz w:val="20"/>
          <w:szCs w:val="20"/>
        </w:rPr>
      </w:pPr>
      <w:r w:rsidRPr="00B50538">
        <w:rPr>
          <w:rFonts w:ascii="Cambria" w:hAnsi="Cambria"/>
          <w:sz w:val="20"/>
          <w:szCs w:val="20"/>
        </w:rPr>
        <w:t>nad sumu 16.600,- EUR – poverená osoba vybavená výhradne bezpečnostným kufríkom v sprievode dvoch osôb vybavených strelnou zbraňou.</w:t>
      </w:r>
    </w:p>
    <w:p w14:paraId="29F51F7B" w14:textId="77777777" w:rsidR="00AB4057" w:rsidRPr="00B50538" w:rsidRDefault="00AB4057" w:rsidP="00AB4057">
      <w:pPr>
        <w:tabs>
          <w:tab w:val="left" w:pos="7797"/>
        </w:tabs>
        <w:spacing w:line="259" w:lineRule="auto"/>
        <w:ind w:left="567" w:hanging="567"/>
        <w:rPr>
          <w:rFonts w:ascii="Cambria" w:hAnsi="Cambria"/>
          <w:b/>
          <w:bCs/>
          <w:iCs/>
          <w:sz w:val="20"/>
          <w:szCs w:val="20"/>
        </w:rPr>
      </w:pPr>
    </w:p>
    <w:p w14:paraId="3BC56CA7" w14:textId="77777777" w:rsidR="00AB4057" w:rsidRPr="00B50538" w:rsidRDefault="00AB4057" w:rsidP="000D0090">
      <w:pPr>
        <w:pStyle w:val="ListParagraph"/>
        <w:numPr>
          <w:ilvl w:val="1"/>
          <w:numId w:val="57"/>
        </w:numPr>
        <w:tabs>
          <w:tab w:val="left" w:pos="7797"/>
        </w:tabs>
        <w:spacing w:after="0" w:line="259" w:lineRule="auto"/>
        <w:ind w:left="567" w:hanging="567"/>
        <w:jc w:val="both"/>
        <w:rPr>
          <w:rFonts w:ascii="Cambria" w:hAnsi="Cambria"/>
          <w:b/>
          <w:bCs/>
          <w:sz w:val="20"/>
          <w:szCs w:val="20"/>
        </w:rPr>
      </w:pPr>
      <w:r w:rsidRPr="00B50538">
        <w:rPr>
          <w:rFonts w:ascii="Cambria" w:hAnsi="Cambria"/>
          <w:b/>
          <w:bCs/>
          <w:sz w:val="20"/>
          <w:szCs w:val="20"/>
        </w:rPr>
        <w:t>Poistenie strojov, strojových zariadení a elektroniky</w:t>
      </w:r>
    </w:p>
    <w:p w14:paraId="1FE61AA3" w14:textId="77777777" w:rsidR="00AB4057" w:rsidRPr="00B50538" w:rsidRDefault="00AB4057" w:rsidP="000D0090">
      <w:pPr>
        <w:pStyle w:val="ListParagraph"/>
        <w:numPr>
          <w:ilvl w:val="2"/>
          <w:numId w:val="58"/>
        </w:numPr>
        <w:tabs>
          <w:tab w:val="left" w:pos="7797"/>
        </w:tabs>
        <w:spacing w:after="0" w:line="259" w:lineRule="auto"/>
        <w:ind w:left="567" w:hanging="567"/>
        <w:jc w:val="both"/>
        <w:rPr>
          <w:rFonts w:ascii="Cambria" w:hAnsi="Cambria"/>
          <w:b/>
          <w:bCs/>
          <w:sz w:val="20"/>
          <w:szCs w:val="20"/>
        </w:rPr>
      </w:pPr>
      <w:r w:rsidRPr="00B50538">
        <w:rPr>
          <w:rFonts w:ascii="Cambria" w:hAnsi="Cambria"/>
          <w:sz w:val="20"/>
          <w:szCs w:val="20"/>
        </w:rPr>
        <w:t>Predmet poistenia: Súbor strojov, pojazdných pracovných strojov, prístrojov a zariadení, elektroniky a technologického vybavenia budov, hál a stavieb - strojné a elektronické príslušenstvo, na I. riziko na novú cenu.</w:t>
      </w:r>
    </w:p>
    <w:p w14:paraId="59989C21" w14:textId="77777777" w:rsidR="00AB4057" w:rsidRPr="00B50538" w:rsidRDefault="00AB4057" w:rsidP="000D0090">
      <w:pPr>
        <w:pStyle w:val="ListParagraph"/>
        <w:numPr>
          <w:ilvl w:val="2"/>
          <w:numId w:val="58"/>
        </w:numPr>
        <w:tabs>
          <w:tab w:val="left" w:pos="7797"/>
        </w:tabs>
        <w:spacing w:after="0" w:line="259" w:lineRule="auto"/>
        <w:ind w:left="567" w:hanging="567"/>
        <w:jc w:val="both"/>
        <w:rPr>
          <w:rFonts w:ascii="Cambria" w:hAnsi="Cambria"/>
          <w:b/>
          <w:bCs/>
          <w:sz w:val="20"/>
          <w:szCs w:val="20"/>
        </w:rPr>
      </w:pPr>
      <w:r w:rsidRPr="00B50538">
        <w:rPr>
          <w:rFonts w:ascii="Cambria" w:hAnsi="Cambria"/>
          <w:sz w:val="20"/>
          <w:szCs w:val="20"/>
        </w:rPr>
        <w:t xml:space="preserve">Poistenie pre prípad poškodenia alebo zničenia strojov  a strojových zariadení vrátane elektroniky akoukoľvek poistnou udalosťou, okrem výluk z poistenia, ktorá nastane nečakane a náhle a obmedzuje alebo  vylučuje funkčnosť poisteného stroja. </w:t>
      </w:r>
    </w:p>
    <w:p w14:paraId="4EAA91AD" w14:textId="77777777" w:rsidR="00AB4057" w:rsidRPr="00B50538" w:rsidRDefault="00AB4057" w:rsidP="006B347D">
      <w:pPr>
        <w:pStyle w:val="BodyText"/>
        <w:spacing w:line="259" w:lineRule="auto"/>
        <w:ind w:left="567"/>
        <w:rPr>
          <w:rFonts w:ascii="Cambria" w:hAnsi="Cambria"/>
          <w:sz w:val="20"/>
          <w:szCs w:val="20"/>
          <w:u w:val="single"/>
        </w:rPr>
      </w:pPr>
      <w:r w:rsidRPr="00B50538">
        <w:rPr>
          <w:rFonts w:ascii="Cambria" w:hAnsi="Cambria"/>
          <w:sz w:val="20"/>
          <w:szCs w:val="20"/>
          <w:u w:val="single"/>
        </w:rPr>
        <w:t>Právo na plnenie vznikne, ak poistná udalosť bola spôsobená napr.:</w:t>
      </w:r>
    </w:p>
    <w:p w14:paraId="00A38513"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1C34DA9C"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 xml:space="preserve">chybou obsluhy, nešikovnosťou, nedbanlivosťou alebo úmyselným konaním, </w:t>
      </w:r>
    </w:p>
    <w:p w14:paraId="32B348B3"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pretlakom pary, plynu, kvapalinou alebo podtlakom,</w:t>
      </w:r>
    </w:p>
    <w:p w14:paraId="22F8B895"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nedostatkom vody v kotloch, parných generátoroch,</w:t>
      </w:r>
    </w:p>
    <w:p w14:paraId="3ACDFB24"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pádom stroja,</w:t>
      </w:r>
    </w:p>
    <w:p w14:paraId="0B286F75"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roztrhnutie v dôsledku odstredivej sily,</w:t>
      </w:r>
    </w:p>
    <w:p w14:paraId="29488F5B"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skrat el. prúdom a iným  pôsobením el. prúdu /prepätie, indukčné účinky blesku/,</w:t>
      </w:r>
    </w:p>
    <w:p w14:paraId="5FB06435"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zlyhaním meracej, regulačnej alebo zabezpečovacej techniky,</w:t>
      </w:r>
    </w:p>
    <w:p w14:paraId="0D013068"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vniknutie cudzieho predmetu.</w:t>
      </w:r>
    </w:p>
    <w:p w14:paraId="01AAAF85" w14:textId="77777777" w:rsidR="00AB4057" w:rsidRPr="00B50538" w:rsidRDefault="00AB4057" w:rsidP="006B347D">
      <w:pPr>
        <w:pStyle w:val="BodyText"/>
        <w:numPr>
          <w:ilvl w:val="0"/>
          <w:numId w:val="51"/>
        </w:numPr>
        <w:tabs>
          <w:tab w:val="clear" w:pos="360"/>
        </w:tabs>
        <w:spacing w:line="259" w:lineRule="auto"/>
        <w:ind w:left="993" w:hanging="426"/>
        <w:rPr>
          <w:rFonts w:ascii="Cambria" w:hAnsi="Cambria"/>
          <w:sz w:val="20"/>
          <w:szCs w:val="20"/>
        </w:rPr>
      </w:pPr>
      <w:r w:rsidRPr="00B50538">
        <w:rPr>
          <w:rFonts w:ascii="Cambria" w:hAnsi="Cambria"/>
          <w:sz w:val="20"/>
          <w:szCs w:val="20"/>
        </w:rPr>
        <w:t>Súčasne sú poistené:</w:t>
      </w:r>
    </w:p>
    <w:p w14:paraId="0C1C3B77" w14:textId="77777777" w:rsidR="00AB4057" w:rsidRPr="00B50538" w:rsidRDefault="00AB4057" w:rsidP="006B347D">
      <w:pPr>
        <w:pStyle w:val="ListParagraph"/>
        <w:numPr>
          <w:ilvl w:val="0"/>
          <w:numId w:val="52"/>
        </w:numPr>
        <w:autoSpaceDE w:val="0"/>
        <w:autoSpaceDN w:val="0"/>
        <w:adjustRightInd w:val="0"/>
        <w:spacing w:after="0" w:line="259" w:lineRule="auto"/>
        <w:ind w:left="993" w:firstLine="0"/>
        <w:contextualSpacing/>
        <w:rPr>
          <w:rFonts w:ascii="Cambria" w:hAnsi="Cambria"/>
          <w:sz w:val="20"/>
          <w:szCs w:val="20"/>
        </w:rPr>
      </w:pPr>
      <w:r w:rsidRPr="00B50538">
        <w:rPr>
          <w:rFonts w:ascii="Cambria" w:hAnsi="Cambria"/>
          <w:sz w:val="20"/>
          <w:szCs w:val="20"/>
        </w:rPr>
        <w:t>elektronické súčasti poistenej veci</w:t>
      </w:r>
    </w:p>
    <w:p w14:paraId="3221F5E9" w14:textId="77777777" w:rsidR="00AB4057" w:rsidRPr="00B50538" w:rsidRDefault="00AB4057" w:rsidP="006B347D">
      <w:pPr>
        <w:pStyle w:val="ListParagraph"/>
        <w:numPr>
          <w:ilvl w:val="0"/>
          <w:numId w:val="52"/>
        </w:numPr>
        <w:autoSpaceDE w:val="0"/>
        <w:autoSpaceDN w:val="0"/>
        <w:adjustRightInd w:val="0"/>
        <w:spacing w:after="0" w:line="259" w:lineRule="auto"/>
        <w:ind w:left="993" w:firstLine="0"/>
        <w:contextualSpacing/>
        <w:rPr>
          <w:rFonts w:ascii="Cambria" w:hAnsi="Cambria"/>
          <w:sz w:val="20"/>
          <w:szCs w:val="20"/>
        </w:rPr>
      </w:pPr>
      <w:r w:rsidRPr="00B50538">
        <w:rPr>
          <w:rFonts w:ascii="Cambria" w:hAnsi="Cambria"/>
          <w:sz w:val="20"/>
          <w:szCs w:val="20"/>
        </w:rPr>
        <w:t>olejové alebo plynové náplne transformátorov, kondenzátory, elektrické meniče a vypínače, ktoré sú súčasťou poistenej veci,</w:t>
      </w:r>
    </w:p>
    <w:p w14:paraId="5BE3C686" w14:textId="77777777" w:rsidR="00AB4057" w:rsidRPr="00B50538" w:rsidRDefault="00AB4057" w:rsidP="006B347D">
      <w:pPr>
        <w:pStyle w:val="ListParagraph"/>
        <w:numPr>
          <w:ilvl w:val="0"/>
          <w:numId w:val="52"/>
        </w:numPr>
        <w:autoSpaceDE w:val="0"/>
        <w:autoSpaceDN w:val="0"/>
        <w:adjustRightInd w:val="0"/>
        <w:spacing w:after="0" w:line="259" w:lineRule="auto"/>
        <w:ind w:left="993" w:firstLine="0"/>
        <w:contextualSpacing/>
        <w:rPr>
          <w:rFonts w:ascii="Cambria" w:hAnsi="Cambria"/>
          <w:sz w:val="20"/>
          <w:szCs w:val="20"/>
        </w:rPr>
      </w:pPr>
      <w:r w:rsidRPr="00B50538">
        <w:rPr>
          <w:rFonts w:ascii="Cambria" w:hAnsi="Cambria"/>
          <w:sz w:val="20"/>
          <w:szCs w:val="20"/>
        </w:rPr>
        <w:t>sklenené a optické súčasti poistenej veci.</w:t>
      </w:r>
    </w:p>
    <w:p w14:paraId="4C43D9EF" w14:textId="77777777" w:rsidR="00AB4057" w:rsidRPr="00B50538" w:rsidRDefault="00AB4057" w:rsidP="00AB4057">
      <w:pPr>
        <w:pStyle w:val="BodyText"/>
        <w:spacing w:line="259" w:lineRule="auto"/>
        <w:ind w:left="567" w:hanging="567"/>
        <w:rPr>
          <w:rFonts w:ascii="Cambria" w:hAnsi="Cambria"/>
          <w:b/>
          <w:bCs/>
          <w:i/>
          <w:iCs/>
          <w:sz w:val="20"/>
          <w:szCs w:val="20"/>
          <w:u w:val="single"/>
        </w:rPr>
      </w:pPr>
    </w:p>
    <w:bookmarkEnd w:id="36"/>
    <w:p w14:paraId="620C807C" w14:textId="77777777" w:rsidR="00AB4057" w:rsidRPr="00B50538" w:rsidRDefault="00AB4057" w:rsidP="000D0090">
      <w:pPr>
        <w:pStyle w:val="BodyText"/>
        <w:widowControl w:val="0"/>
        <w:numPr>
          <w:ilvl w:val="2"/>
          <w:numId w:val="58"/>
        </w:numPr>
        <w:autoSpaceDE w:val="0"/>
        <w:autoSpaceDN w:val="0"/>
        <w:adjustRightInd w:val="0"/>
        <w:spacing w:line="259" w:lineRule="auto"/>
        <w:ind w:left="567" w:hanging="567"/>
        <w:rPr>
          <w:rFonts w:ascii="Cambria" w:hAnsi="Cambria"/>
          <w:b/>
          <w:bCs/>
          <w:sz w:val="20"/>
          <w:szCs w:val="20"/>
        </w:rPr>
      </w:pPr>
      <w:r w:rsidRPr="00B50538">
        <w:rPr>
          <w:rFonts w:ascii="Cambria" w:hAnsi="Cambria"/>
          <w:b/>
          <w:bCs/>
          <w:sz w:val="20"/>
          <w:szCs w:val="20"/>
        </w:rPr>
        <w:t xml:space="preserve">Osobitné dojednania </w:t>
      </w:r>
    </w:p>
    <w:p w14:paraId="14AA0D03"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b/>
          <w:bCs/>
          <w:noProof/>
          <w:sz w:val="20"/>
          <w:szCs w:val="20"/>
        </w:rPr>
      </w:pPr>
      <w:r w:rsidRPr="00B50538">
        <w:rPr>
          <w:rFonts w:ascii="Cambria" w:hAnsi="Cambria"/>
          <w:noProof/>
          <w:sz w:val="20"/>
          <w:szCs w:val="20"/>
        </w:rPr>
        <w:t xml:space="preserve">Dojednáva sa, že sa poistenie strojov, strojových zariadení a elektroniky vzťahuje aj na zabezbečovacie a bezpečnostné systémy. </w:t>
      </w:r>
    </w:p>
    <w:p w14:paraId="5AC1D825"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 xml:space="preserve">Dojednáva sa, že poistenie sa vzťahuje aj na technologické súčasti budov, hál a stavieb (výťahy, klimatizácie, vzduchotechnika a iné). </w:t>
      </w:r>
    </w:p>
    <w:p w14:paraId="598DFC26"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 xml:space="preserve">Uchádzač nebude uplatňovať princíp podpoistenia. </w:t>
      </w:r>
    </w:p>
    <w:p w14:paraId="370F2F8C"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Dojednáva sa, že pri poistení strojov sú kryté aj nasledujúce viacnáklady s limitom plnenia 15.000,- EUR pre každú poistnú udalosť. Odpratávacie, demolačné, demontážne a remontážne viacnáklady vrátane nákladov na posudkového znalca, nákladov na hľadanie príčiny škody, nákladov na zemné a výkopové práce, nákladov spojených s dopravou, s leteckou dopravou, s príplatkami za nočnú prácu, prácu nadčas, v nedeľu a počas sviatkov, ako aj expresné príplatky.</w:t>
      </w:r>
    </w:p>
    <w:p w14:paraId="5C9FDD5B"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 xml:space="preserve">Pod pojmom „poistenie na 1. riziko“ sa rozumie „poistenie na 1. riziko s automatickým obnovením poistnej sumy“ – ak v priebehu poisteného obdobia v prípade na prvé riziko nastala poistná udalosť a obstarávateľovi vzniklo právo na poistné plnenie, uchádzač automaticky obnoví poistnú sumu na zvyšok poistného obdobia. Obnovenie poistnej sumy uchádzač urobí stanovením doplatku poistného od termínu vzniku poistnej udalosti do konca poistného obdobia za vyčerpanú časť poistnej sumy </w:t>
      </w:r>
      <w:r w:rsidRPr="00B50538">
        <w:rPr>
          <w:rFonts w:ascii="Cambria" w:hAnsi="Cambria"/>
          <w:noProof/>
          <w:sz w:val="20"/>
          <w:szCs w:val="20"/>
        </w:rPr>
        <w:lastRenderedPageBreak/>
        <w:t>zodpovedajúcu poistnému plneniu vrátane spoluúčasti. Dojednaná poistná suma je v priebehu poistného obdobia vždy v pôvodnej výške. Pri poistení na 1.riziko je poistné plnenie poskytované vždy v nových cenách.</w:t>
      </w:r>
    </w:p>
    <w:p w14:paraId="7BFBE18B"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 xml:space="preserve">Dojednáva sa, že poistenie sa vzťahuje aj na nosiče dát pevne zabudované v hardwerovej časti riadiacej alebo regulačnej jednotky poistenej veci, nosiče dát a záznamov programového vybavenia strojov. </w:t>
      </w:r>
    </w:p>
    <w:p w14:paraId="09088A82"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Dojednáva sa, že uchádzač bude likvidovať poistné udalosti aj na základe rozpočtov a cenových ponúk vypracovaných na základe schválených cenníkov /schválené rozpočtové cenníky, ktoré používajú rozpočtové a projektové organizácie napr. CENKROS, CENEKON, ODIS/. Ak obstarávateľ neuskutoční opravu poškodenej poistenej veci v zmysle predloženého rozpočtu do jedného roku od vzniku poistnej udalosti, uchádzač vyplatí poistné plnenie max. 80 % rozpočtovaných nákladov na opravu.</w:t>
      </w:r>
    </w:p>
    <w:p w14:paraId="27B65E31"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 xml:space="preserve">V prípade vzniku nároku na poskytnutie poistného plnenia poskytne poistiteľ účelové zálohové platby vo výške 50% z predložených rozpočtov vypracovaných na základe schválených cenníkov. </w:t>
      </w:r>
    </w:p>
    <w:p w14:paraId="1A4843C9"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Dojednáva sa, že poistenie sa vzťahuje aj na projektory, kamery, fotoaparáty, notebooky a inú prenosnú/mobilnú elektroniku.</w:t>
      </w:r>
    </w:p>
    <w:p w14:paraId="615D4285"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Pre hnuteľné veci – pracovné pomôcky /notebooky, tlačiarne, diáre, mobily a iná elektronika/ sa dojednáva, že sa na tieto veci vzťahuje poistenie a územná platnosť poistenia je: územie Slovenskej republiky.</w:t>
      </w:r>
    </w:p>
    <w:p w14:paraId="51CDD39D"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Dojednáva sa, že pri poistení pojazdných pracovných strojov sú kryté aj škody na sklených dieloch a častiach stroja aj bez iného poškodenia stroja.</w:t>
      </w:r>
    </w:p>
    <w:p w14:paraId="603C0C12" w14:textId="77777777" w:rsidR="00AB4057" w:rsidRPr="00B50538" w:rsidRDefault="00AB4057" w:rsidP="006B347D">
      <w:pPr>
        <w:pStyle w:val="ListParagraph"/>
        <w:numPr>
          <w:ilvl w:val="3"/>
          <w:numId w:val="55"/>
        </w:numPr>
        <w:spacing w:after="0" w:line="259" w:lineRule="auto"/>
        <w:ind w:left="993" w:hanging="426"/>
        <w:jc w:val="both"/>
        <w:rPr>
          <w:rFonts w:ascii="Cambria" w:hAnsi="Cambria"/>
          <w:noProof/>
          <w:sz w:val="20"/>
          <w:szCs w:val="20"/>
        </w:rPr>
      </w:pPr>
      <w:r w:rsidRPr="00B50538">
        <w:rPr>
          <w:rFonts w:ascii="Cambria" w:hAnsi="Cambria"/>
          <w:noProof/>
          <w:sz w:val="20"/>
          <w:szCs w:val="20"/>
        </w:rPr>
        <w:t>Dojednáva sa, že poistenie sa vzťahuje aj na snímacie, záznamové a zobrazovacie prvky strojných a elektronických zariadení.</w:t>
      </w:r>
    </w:p>
    <w:p w14:paraId="7AA7E6CD" w14:textId="77777777" w:rsidR="00AB4057" w:rsidRPr="00B50538" w:rsidRDefault="00AB4057" w:rsidP="00AB4057">
      <w:pPr>
        <w:tabs>
          <w:tab w:val="left" w:pos="284"/>
        </w:tabs>
        <w:spacing w:line="259" w:lineRule="auto"/>
        <w:ind w:left="567" w:hanging="567"/>
        <w:rPr>
          <w:rFonts w:ascii="Cambria" w:hAnsi="Cambria"/>
          <w:bCs/>
          <w:sz w:val="20"/>
          <w:szCs w:val="20"/>
        </w:rPr>
      </w:pPr>
    </w:p>
    <w:p w14:paraId="164E45A1" w14:textId="77777777" w:rsidR="00AB4057" w:rsidRPr="00B50538" w:rsidRDefault="00AB4057" w:rsidP="000D0090">
      <w:pPr>
        <w:pStyle w:val="ListParagraph"/>
        <w:widowControl w:val="0"/>
        <w:numPr>
          <w:ilvl w:val="1"/>
          <w:numId w:val="58"/>
        </w:numPr>
        <w:autoSpaceDE w:val="0"/>
        <w:autoSpaceDN w:val="0"/>
        <w:adjustRightInd w:val="0"/>
        <w:spacing w:after="0" w:line="259" w:lineRule="auto"/>
        <w:ind w:left="567" w:hanging="567"/>
        <w:jc w:val="both"/>
        <w:rPr>
          <w:rFonts w:ascii="Cambria" w:hAnsi="Cambria"/>
          <w:b/>
          <w:bCs/>
          <w:sz w:val="20"/>
          <w:szCs w:val="20"/>
          <w:lang w:val="x-none"/>
        </w:rPr>
      </w:pPr>
      <w:r w:rsidRPr="00B50538">
        <w:rPr>
          <w:rFonts w:ascii="Cambria" w:hAnsi="Cambria"/>
          <w:b/>
          <w:bCs/>
          <w:sz w:val="20"/>
          <w:szCs w:val="20"/>
          <w:lang w:val="x-none"/>
        </w:rPr>
        <w:t xml:space="preserve">Poistenie pre prípad poškodenia alebo zničenia skla </w:t>
      </w:r>
    </w:p>
    <w:p w14:paraId="53D1EE67" w14:textId="77777777" w:rsidR="00AB4057" w:rsidRPr="00B50538" w:rsidRDefault="00AB4057" w:rsidP="000D0090">
      <w:pPr>
        <w:numPr>
          <w:ilvl w:val="2"/>
          <w:numId w:val="58"/>
        </w:numPr>
        <w:spacing w:line="259" w:lineRule="auto"/>
        <w:ind w:left="567" w:hanging="567"/>
        <w:jc w:val="both"/>
        <w:rPr>
          <w:rFonts w:ascii="Cambria" w:hAnsi="Cambria"/>
          <w:b/>
          <w:bCs/>
          <w:sz w:val="20"/>
          <w:szCs w:val="20"/>
        </w:rPr>
      </w:pPr>
      <w:r w:rsidRPr="00B50538">
        <w:rPr>
          <w:rFonts w:ascii="Cambria" w:hAnsi="Cambria"/>
          <w:sz w:val="20"/>
          <w:szCs w:val="20"/>
        </w:rPr>
        <w:t>Predmet poistenia: Súbor pevne vsadeného alebo osadeného skla vypĺňajúceho vonkajšie otvory budov a stavieb /vrátane bezpečnostných fólií, nápisov a malieb/, súbor sklených pultov, sklených vitrín, sklených stien vo vnútri budov, sklá na informačných tabuliach, svetelné a neónové nápisy alebo reklamy. Poistenie sa vzťahuje aj na rám, v ktorom je sklo osadené. Poistenie sa dojednáva na I. riziko na novú cenu.</w:t>
      </w:r>
    </w:p>
    <w:p w14:paraId="37B3D91C" w14:textId="77777777" w:rsidR="00AB4057" w:rsidRPr="00B50538" w:rsidRDefault="00AB4057" w:rsidP="000D0090">
      <w:pPr>
        <w:numPr>
          <w:ilvl w:val="2"/>
          <w:numId w:val="58"/>
        </w:numPr>
        <w:spacing w:line="259" w:lineRule="auto"/>
        <w:ind w:left="567" w:hanging="567"/>
        <w:jc w:val="both"/>
        <w:rPr>
          <w:rFonts w:ascii="Cambria" w:hAnsi="Cambria"/>
          <w:b/>
          <w:bCs/>
          <w:sz w:val="20"/>
          <w:szCs w:val="20"/>
        </w:rPr>
      </w:pPr>
      <w:r w:rsidRPr="00B50538">
        <w:rPr>
          <w:rFonts w:ascii="Cambria" w:hAnsi="Cambria"/>
          <w:sz w:val="20"/>
          <w:szCs w:val="20"/>
        </w:rPr>
        <w:t>Poistenie sa vzťahuje na poškodenie  alebo zničenie poistenej veci – akoukoľvek náhodnou udalosťou okrem nasledovných prípadov.</w:t>
      </w:r>
    </w:p>
    <w:p w14:paraId="099CCC09" w14:textId="77777777" w:rsidR="00AB4057" w:rsidRPr="00B50538" w:rsidRDefault="00AB4057" w:rsidP="000D0090">
      <w:pPr>
        <w:numPr>
          <w:ilvl w:val="2"/>
          <w:numId w:val="58"/>
        </w:numPr>
        <w:spacing w:line="259" w:lineRule="auto"/>
        <w:ind w:left="567" w:hanging="567"/>
        <w:jc w:val="both"/>
        <w:rPr>
          <w:rFonts w:ascii="Cambria" w:hAnsi="Cambria"/>
          <w:b/>
          <w:bCs/>
          <w:sz w:val="20"/>
          <w:szCs w:val="20"/>
        </w:rPr>
      </w:pPr>
      <w:r w:rsidRPr="00B50538">
        <w:rPr>
          <w:rFonts w:ascii="Cambria" w:hAnsi="Cambria"/>
          <w:sz w:val="20"/>
          <w:szCs w:val="20"/>
          <w:u w:val="single"/>
        </w:rPr>
        <w:t>Poistenie sa nevzťahuje</w:t>
      </w:r>
      <w:r w:rsidRPr="00B50538">
        <w:rPr>
          <w:rFonts w:ascii="Cambria" w:hAnsi="Cambria"/>
          <w:sz w:val="20"/>
          <w:szCs w:val="20"/>
        </w:rPr>
        <w:t xml:space="preserve"> :</w:t>
      </w:r>
    </w:p>
    <w:p w14:paraId="5F4C25F9" w14:textId="77777777" w:rsidR="00AB4057" w:rsidRPr="00B50538" w:rsidRDefault="00AB4057" w:rsidP="006B347D">
      <w:pPr>
        <w:numPr>
          <w:ilvl w:val="0"/>
          <w:numId w:val="59"/>
        </w:numPr>
        <w:tabs>
          <w:tab w:val="clear" w:pos="1068"/>
          <w:tab w:val="num" w:pos="2410"/>
        </w:tabs>
        <w:autoSpaceDE w:val="0"/>
        <w:autoSpaceDN w:val="0"/>
        <w:spacing w:line="259" w:lineRule="auto"/>
        <w:ind w:left="851" w:hanging="284"/>
        <w:jc w:val="both"/>
        <w:rPr>
          <w:rFonts w:ascii="Cambria" w:hAnsi="Cambria"/>
          <w:sz w:val="20"/>
          <w:szCs w:val="20"/>
        </w:rPr>
      </w:pPr>
      <w:r w:rsidRPr="00B50538">
        <w:rPr>
          <w:rFonts w:ascii="Cambria" w:hAnsi="Cambria"/>
          <w:sz w:val="20"/>
          <w:szCs w:val="20"/>
        </w:rPr>
        <w:t>na poškodenie a chyby, ktoré vznikli pred dobou uzatvorenia rámcovej dohody,</w:t>
      </w:r>
    </w:p>
    <w:p w14:paraId="07599DD9" w14:textId="77777777" w:rsidR="00AB4057" w:rsidRPr="00B50538" w:rsidRDefault="00AB4057" w:rsidP="006B347D">
      <w:pPr>
        <w:numPr>
          <w:ilvl w:val="0"/>
          <w:numId w:val="59"/>
        </w:numPr>
        <w:tabs>
          <w:tab w:val="clear" w:pos="1068"/>
          <w:tab w:val="num" w:pos="2410"/>
        </w:tabs>
        <w:autoSpaceDE w:val="0"/>
        <w:autoSpaceDN w:val="0"/>
        <w:spacing w:line="259" w:lineRule="auto"/>
        <w:ind w:left="851" w:hanging="284"/>
        <w:jc w:val="both"/>
        <w:rPr>
          <w:rFonts w:ascii="Cambria" w:hAnsi="Cambria"/>
          <w:sz w:val="20"/>
          <w:szCs w:val="20"/>
        </w:rPr>
      </w:pPr>
      <w:r w:rsidRPr="00B50538">
        <w:rPr>
          <w:rFonts w:ascii="Cambria" w:hAnsi="Cambria"/>
          <w:sz w:val="20"/>
          <w:szCs w:val="20"/>
        </w:rPr>
        <w:t>na škody vzniknuté pri doprave poistených vecí,</w:t>
      </w:r>
    </w:p>
    <w:p w14:paraId="14093FE3" w14:textId="77777777" w:rsidR="00AB4057" w:rsidRPr="00B50538" w:rsidRDefault="00AB4057" w:rsidP="006B347D">
      <w:pPr>
        <w:numPr>
          <w:ilvl w:val="0"/>
          <w:numId w:val="59"/>
        </w:numPr>
        <w:tabs>
          <w:tab w:val="clear" w:pos="1068"/>
          <w:tab w:val="num" w:pos="2410"/>
        </w:tabs>
        <w:autoSpaceDE w:val="0"/>
        <w:autoSpaceDN w:val="0"/>
        <w:spacing w:line="259" w:lineRule="auto"/>
        <w:ind w:left="851" w:hanging="284"/>
        <w:jc w:val="both"/>
        <w:rPr>
          <w:rFonts w:ascii="Cambria" w:hAnsi="Cambria"/>
          <w:sz w:val="20"/>
          <w:szCs w:val="20"/>
        </w:rPr>
      </w:pPr>
      <w:r w:rsidRPr="00B50538">
        <w:rPr>
          <w:rFonts w:ascii="Cambria" w:hAnsi="Cambria"/>
          <w:sz w:val="20"/>
          <w:szCs w:val="20"/>
        </w:rPr>
        <w:t>pri montáži a demontáži  poistených vecí,</w:t>
      </w:r>
    </w:p>
    <w:p w14:paraId="41E4A7D4" w14:textId="77777777" w:rsidR="00AB4057" w:rsidRPr="00B50538" w:rsidRDefault="00AB4057" w:rsidP="006B347D">
      <w:pPr>
        <w:numPr>
          <w:ilvl w:val="0"/>
          <w:numId w:val="59"/>
        </w:numPr>
        <w:tabs>
          <w:tab w:val="clear" w:pos="1068"/>
          <w:tab w:val="num" w:pos="2410"/>
        </w:tabs>
        <w:autoSpaceDE w:val="0"/>
        <w:autoSpaceDN w:val="0"/>
        <w:spacing w:line="259" w:lineRule="auto"/>
        <w:ind w:left="851" w:hanging="284"/>
        <w:jc w:val="both"/>
        <w:rPr>
          <w:rFonts w:ascii="Cambria" w:hAnsi="Cambria"/>
          <w:sz w:val="20"/>
          <w:szCs w:val="20"/>
        </w:rPr>
      </w:pPr>
      <w:r w:rsidRPr="00B50538">
        <w:rPr>
          <w:rFonts w:ascii="Cambria" w:hAnsi="Cambria"/>
          <w:sz w:val="20"/>
          <w:szCs w:val="20"/>
        </w:rPr>
        <w:t>na škody, ktoré vznikli v súvislosti s vykonávaním stavebných prác v mieste poistenia,</w:t>
      </w:r>
    </w:p>
    <w:p w14:paraId="7C074AFA" w14:textId="77777777" w:rsidR="00AB4057" w:rsidRPr="00B50538" w:rsidRDefault="00AB4057" w:rsidP="006B347D">
      <w:pPr>
        <w:numPr>
          <w:ilvl w:val="0"/>
          <w:numId w:val="59"/>
        </w:numPr>
        <w:tabs>
          <w:tab w:val="clear" w:pos="1068"/>
          <w:tab w:val="num" w:pos="2410"/>
        </w:tabs>
        <w:autoSpaceDE w:val="0"/>
        <w:autoSpaceDN w:val="0"/>
        <w:spacing w:line="259" w:lineRule="auto"/>
        <w:ind w:left="851" w:hanging="284"/>
        <w:jc w:val="both"/>
        <w:rPr>
          <w:rFonts w:ascii="Cambria" w:hAnsi="Cambria"/>
          <w:sz w:val="20"/>
          <w:szCs w:val="20"/>
        </w:rPr>
      </w:pPr>
      <w:r w:rsidRPr="00B50538">
        <w:rPr>
          <w:rFonts w:ascii="Cambria" w:hAnsi="Cambria" w:cs="Arial"/>
          <w:sz w:val="20"/>
          <w:szCs w:val="20"/>
        </w:rPr>
        <w:t xml:space="preserve">na </w:t>
      </w:r>
      <w:r w:rsidRPr="00B50538">
        <w:rPr>
          <w:rFonts w:ascii="Cambria" w:hAnsi="Cambria"/>
          <w:sz w:val="20"/>
          <w:szCs w:val="20"/>
        </w:rPr>
        <w:t>škody</w:t>
      </w:r>
      <w:r w:rsidRPr="00B50538">
        <w:rPr>
          <w:rFonts w:ascii="Cambria" w:hAnsi="Cambria" w:cs="Arial"/>
          <w:sz w:val="20"/>
          <w:szCs w:val="20"/>
        </w:rPr>
        <w:t xml:space="preserve"> vzniknuté výbuchom nálože, trhaviny, granátu alebo iných výbušných hmôt.</w:t>
      </w:r>
    </w:p>
    <w:p w14:paraId="3ED4464A" w14:textId="77777777" w:rsidR="00AB4057" w:rsidRPr="00B50538" w:rsidRDefault="00AB4057" w:rsidP="00AB4057">
      <w:pPr>
        <w:spacing w:line="259" w:lineRule="auto"/>
        <w:ind w:left="567" w:hanging="567"/>
        <w:rPr>
          <w:rFonts w:ascii="Cambria" w:hAnsi="Cambria"/>
          <w:sz w:val="20"/>
          <w:szCs w:val="20"/>
        </w:rPr>
      </w:pPr>
    </w:p>
    <w:p w14:paraId="70996D41" w14:textId="77777777" w:rsidR="00AB4057" w:rsidRPr="00B50538" w:rsidRDefault="00AB4057" w:rsidP="000D0090">
      <w:pPr>
        <w:pStyle w:val="ListParagraph"/>
        <w:keepNext/>
        <w:keepLines/>
        <w:widowControl w:val="0"/>
        <w:numPr>
          <w:ilvl w:val="2"/>
          <w:numId w:val="58"/>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b/>
          <w:sz w:val="20"/>
          <w:szCs w:val="20"/>
        </w:rPr>
        <w:t>Osobitné dojednania:</w:t>
      </w:r>
    </w:p>
    <w:p w14:paraId="490157CA" w14:textId="77777777" w:rsidR="00AB4057" w:rsidRPr="00B50538" w:rsidRDefault="00AB4057" w:rsidP="006B347D">
      <w:pPr>
        <w:pStyle w:val="ListParagraph"/>
        <w:keepNext/>
        <w:keepLines/>
        <w:numPr>
          <w:ilvl w:val="0"/>
          <w:numId w:val="60"/>
        </w:numPr>
        <w:spacing w:after="0" w:line="259" w:lineRule="auto"/>
        <w:ind w:left="993" w:hanging="426"/>
        <w:jc w:val="both"/>
        <w:rPr>
          <w:rFonts w:ascii="Cambria" w:hAnsi="Cambria"/>
          <w:sz w:val="20"/>
          <w:szCs w:val="20"/>
        </w:rPr>
      </w:pPr>
      <w:r w:rsidRPr="00B50538">
        <w:rPr>
          <w:rFonts w:ascii="Cambria" w:hAnsi="Cambria"/>
          <w:sz w:val="20"/>
          <w:szCs w:val="20"/>
        </w:rPr>
        <w:t>Dojednáva sa, že pri poistení skla sa poistenie vzťahuje aj na svetelné pulty, vitríny, sklenené steny, steny z plexiskla a zrkadlá.</w:t>
      </w:r>
    </w:p>
    <w:p w14:paraId="5391BFEA" w14:textId="77777777" w:rsidR="00AB4057" w:rsidRPr="00B50538" w:rsidRDefault="00AB4057" w:rsidP="006B347D">
      <w:pPr>
        <w:pStyle w:val="ListParagraph"/>
        <w:keepNext/>
        <w:keepLines/>
        <w:numPr>
          <w:ilvl w:val="0"/>
          <w:numId w:val="60"/>
        </w:numPr>
        <w:spacing w:after="0" w:line="259" w:lineRule="auto"/>
        <w:ind w:left="993" w:hanging="426"/>
        <w:jc w:val="both"/>
        <w:rPr>
          <w:rFonts w:ascii="Cambria" w:hAnsi="Cambria"/>
          <w:sz w:val="20"/>
          <w:szCs w:val="20"/>
        </w:rPr>
      </w:pPr>
      <w:r w:rsidRPr="00B50538">
        <w:rPr>
          <w:rFonts w:ascii="Cambria" w:hAnsi="Cambria"/>
          <w:sz w:val="20"/>
          <w:szCs w:val="20"/>
        </w:rPr>
        <w:t>Dojednáva sa, že pri poistení na nové ceny  uhradí poistiteľ primerané náklady na opravu alebo znovuzriadenie poškodenej alebo zničenej veci až do výšky nákladov na jej znovunadobudnutie ku dňu vzniku poistnej udalosti, zníženú o cenu použiteľných zvyškov, najviac však poistnú sumu stanovenú v zmluve.</w:t>
      </w:r>
    </w:p>
    <w:p w14:paraId="197C648E" w14:textId="77777777" w:rsidR="00AB4057" w:rsidRPr="00B50538" w:rsidRDefault="00AB4057" w:rsidP="006B347D">
      <w:pPr>
        <w:pStyle w:val="ListParagraph"/>
        <w:keepNext/>
        <w:keepLines/>
        <w:numPr>
          <w:ilvl w:val="0"/>
          <w:numId w:val="60"/>
        </w:numPr>
        <w:spacing w:after="0" w:line="259" w:lineRule="auto"/>
        <w:ind w:left="993" w:hanging="426"/>
        <w:jc w:val="both"/>
        <w:rPr>
          <w:rFonts w:ascii="Cambria" w:hAnsi="Cambria"/>
          <w:sz w:val="20"/>
          <w:szCs w:val="20"/>
        </w:rPr>
      </w:pPr>
      <w:r w:rsidRPr="00B50538">
        <w:rPr>
          <w:rFonts w:ascii="Cambria" w:hAnsi="Cambria"/>
          <w:sz w:val="20"/>
          <w:szCs w:val="20"/>
        </w:rPr>
        <w:t>Dojednáva sa, že poistenie sa vzťahuje aj na škody spôsobené prievanom.</w:t>
      </w:r>
    </w:p>
    <w:p w14:paraId="542A4851" w14:textId="77777777" w:rsidR="00AB4057" w:rsidRPr="00B50538" w:rsidRDefault="00AB4057" w:rsidP="006B347D">
      <w:pPr>
        <w:pStyle w:val="ListParagraph"/>
        <w:keepNext/>
        <w:keepLines/>
        <w:numPr>
          <w:ilvl w:val="0"/>
          <w:numId w:val="60"/>
        </w:numPr>
        <w:spacing w:after="0" w:line="259" w:lineRule="auto"/>
        <w:ind w:left="993" w:hanging="426"/>
        <w:jc w:val="both"/>
        <w:rPr>
          <w:rFonts w:ascii="Cambria" w:hAnsi="Cambria"/>
          <w:sz w:val="20"/>
          <w:szCs w:val="20"/>
        </w:rPr>
      </w:pPr>
      <w:r w:rsidRPr="00B50538">
        <w:rPr>
          <w:rFonts w:ascii="Cambria" w:hAnsi="Cambria"/>
          <w:sz w:val="20"/>
          <w:szCs w:val="20"/>
        </w:rPr>
        <w:t>Poistenie sa dojednáva na l. riziko. Pod pojmom “poistenie na 1. riziko” sa rozumie “poistenie na 1. riziko s automatickým obnovením poistnej sumy – ak v priebehu poistného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7525361F" w14:textId="77777777" w:rsidR="00AB4057" w:rsidRPr="00B50538" w:rsidRDefault="00AB4057" w:rsidP="006B347D">
      <w:pPr>
        <w:pStyle w:val="ListParagraph"/>
        <w:keepNext/>
        <w:keepLines/>
        <w:numPr>
          <w:ilvl w:val="0"/>
          <w:numId w:val="60"/>
        </w:numPr>
        <w:spacing w:after="0" w:line="259" w:lineRule="auto"/>
        <w:ind w:left="993" w:hanging="426"/>
        <w:jc w:val="both"/>
        <w:rPr>
          <w:rFonts w:ascii="Cambria" w:hAnsi="Cambria"/>
          <w:sz w:val="20"/>
          <w:szCs w:val="20"/>
        </w:rPr>
      </w:pPr>
      <w:r w:rsidRPr="00B50538">
        <w:rPr>
          <w:rFonts w:ascii="Cambria" w:hAnsi="Cambria"/>
          <w:sz w:val="20"/>
          <w:szCs w:val="20"/>
        </w:rPr>
        <w:t>Dojednáva sa, že pri poistení skla sa poistenie vzťahuje aj na svetelné reklamy, svetelné nápisy vrátane ich elektrickej inštalácie a nosnej konštrukcie.</w:t>
      </w:r>
    </w:p>
    <w:p w14:paraId="4A2114BD" w14:textId="60A39A79" w:rsidR="00AB4057" w:rsidRPr="00B50538" w:rsidRDefault="008838CA" w:rsidP="008838CA">
      <w:pPr>
        <w:rPr>
          <w:rFonts w:ascii="Cambria" w:hAnsi="Cambria"/>
          <w:noProof w:val="0"/>
          <w:sz w:val="20"/>
          <w:szCs w:val="20"/>
          <w:lang w:eastAsia="en-US"/>
        </w:rPr>
      </w:pPr>
      <w:r w:rsidRPr="00B50538">
        <w:rPr>
          <w:rFonts w:ascii="Cambria" w:hAnsi="Cambria"/>
          <w:sz w:val="20"/>
          <w:szCs w:val="20"/>
        </w:rPr>
        <w:br w:type="page"/>
      </w:r>
    </w:p>
    <w:p w14:paraId="7225736B" w14:textId="6B510C77" w:rsidR="00AB4057" w:rsidRPr="00B50538" w:rsidRDefault="00AB4057" w:rsidP="006B347D">
      <w:pPr>
        <w:pStyle w:val="BodyText"/>
        <w:numPr>
          <w:ilvl w:val="0"/>
          <w:numId w:val="73"/>
        </w:numPr>
        <w:spacing w:line="259" w:lineRule="auto"/>
        <w:ind w:left="284" w:hanging="284"/>
        <w:rPr>
          <w:rFonts w:ascii="Cambria" w:hAnsi="Cambria"/>
          <w:b/>
          <w:bCs/>
          <w:sz w:val="20"/>
          <w:szCs w:val="20"/>
        </w:rPr>
      </w:pPr>
      <w:r w:rsidRPr="00B50538">
        <w:rPr>
          <w:rFonts w:ascii="Cambria" w:hAnsi="Cambria"/>
          <w:b/>
          <w:bCs/>
          <w:sz w:val="20"/>
          <w:szCs w:val="20"/>
        </w:rPr>
        <w:lastRenderedPageBreak/>
        <w:t>POISTENIE VŠEOBECNEJ ZODPOVEDNOSTI ZA ŠKODU</w:t>
      </w:r>
    </w:p>
    <w:p w14:paraId="21C9CB21" w14:textId="77777777" w:rsidR="00AB4057" w:rsidRPr="00B50538" w:rsidRDefault="00AB4057" w:rsidP="00AB4057">
      <w:pPr>
        <w:pStyle w:val="BodyText"/>
        <w:spacing w:line="259" w:lineRule="auto"/>
        <w:ind w:left="567" w:hanging="567"/>
        <w:rPr>
          <w:rFonts w:ascii="Cambria" w:hAnsi="Cambria"/>
          <w:b/>
          <w:bCs/>
          <w:sz w:val="20"/>
          <w:szCs w:val="20"/>
        </w:rPr>
      </w:pPr>
    </w:p>
    <w:p w14:paraId="580D9CC4" w14:textId="77777777" w:rsidR="00AD7E8B" w:rsidRPr="00B50538" w:rsidRDefault="00AD7E8B" w:rsidP="00AD7E8B">
      <w:pPr>
        <w:pStyle w:val="ListParagraph"/>
        <w:widowControl w:val="0"/>
        <w:numPr>
          <w:ilvl w:val="0"/>
          <w:numId w:val="76"/>
        </w:numPr>
        <w:autoSpaceDE w:val="0"/>
        <w:autoSpaceDN w:val="0"/>
        <w:adjustRightInd w:val="0"/>
        <w:spacing w:after="0" w:line="259" w:lineRule="auto"/>
        <w:jc w:val="both"/>
        <w:rPr>
          <w:rFonts w:ascii="Cambria" w:hAnsi="Cambria" w:cs="Arial"/>
          <w:vanish/>
          <w:sz w:val="20"/>
          <w:szCs w:val="20"/>
        </w:rPr>
      </w:pPr>
    </w:p>
    <w:p w14:paraId="54A4BB67" w14:textId="77777777" w:rsidR="00AD7E8B" w:rsidRPr="00B50538" w:rsidRDefault="00AD7E8B" w:rsidP="00AD7E8B">
      <w:pPr>
        <w:pStyle w:val="ListParagraph"/>
        <w:widowControl w:val="0"/>
        <w:numPr>
          <w:ilvl w:val="0"/>
          <w:numId w:val="76"/>
        </w:numPr>
        <w:autoSpaceDE w:val="0"/>
        <w:autoSpaceDN w:val="0"/>
        <w:adjustRightInd w:val="0"/>
        <w:spacing w:after="0" w:line="259" w:lineRule="auto"/>
        <w:jc w:val="both"/>
        <w:rPr>
          <w:rFonts w:ascii="Cambria" w:hAnsi="Cambria" w:cs="Arial"/>
          <w:vanish/>
          <w:sz w:val="20"/>
          <w:szCs w:val="20"/>
        </w:rPr>
      </w:pPr>
    </w:p>
    <w:p w14:paraId="5582832F" w14:textId="1D43FF45"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cs="Arial"/>
          <w:sz w:val="20"/>
          <w:szCs w:val="20"/>
        </w:rPr>
      </w:pPr>
      <w:r w:rsidRPr="00B50538">
        <w:rPr>
          <w:rFonts w:ascii="Cambria" w:hAnsi="Cambria" w:cs="Arial"/>
          <w:sz w:val="20"/>
          <w:szCs w:val="20"/>
        </w:rPr>
        <w:t>Z </w:t>
      </w:r>
      <w:r w:rsidRPr="00B50538">
        <w:rPr>
          <w:rFonts w:ascii="Cambria" w:hAnsi="Cambria"/>
          <w:b/>
          <w:bCs/>
          <w:sz w:val="20"/>
          <w:szCs w:val="20"/>
          <w:lang w:val="x-none"/>
        </w:rPr>
        <w:t>poistenia</w:t>
      </w:r>
      <w:r w:rsidRPr="00B50538">
        <w:rPr>
          <w:rFonts w:ascii="Cambria" w:hAnsi="Cambria" w:cs="Arial"/>
          <w:sz w:val="20"/>
          <w:szCs w:val="20"/>
        </w:rPr>
        <w:t xml:space="preserve"> zodpovednosti za škodu má poistený právo, aby poistiteľ za neho nahradil poškodeným uplatnené a preukázané nároky na náhradu škody na zdraví a škody na veci ako aj inú majetkovú ujmu vrátane ušlého zisku vyplývajúcu zo vzniknutej škody na veci a na zdraví, ak poistený za takúto škodu zodpovedá podľa príslušných právnych predpisov, vrátane zodpovednosti za škodu spôsobenú </w:t>
      </w:r>
      <w:proofErr w:type="spellStart"/>
      <w:r w:rsidRPr="00B50538">
        <w:rPr>
          <w:rFonts w:ascii="Cambria" w:hAnsi="Cambria" w:cs="Arial"/>
          <w:sz w:val="20"/>
          <w:szCs w:val="20"/>
        </w:rPr>
        <w:t>vadným</w:t>
      </w:r>
      <w:proofErr w:type="spellEnd"/>
      <w:r w:rsidRPr="00B50538">
        <w:rPr>
          <w:rFonts w:ascii="Cambria" w:hAnsi="Cambria" w:cs="Arial"/>
          <w:sz w:val="20"/>
          <w:szCs w:val="20"/>
        </w:rPr>
        <w:t xml:space="preserve"> výrobkom.</w:t>
      </w:r>
    </w:p>
    <w:p w14:paraId="0AEF85E2"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cs="Arial"/>
          <w:sz w:val="20"/>
          <w:szCs w:val="20"/>
        </w:rPr>
      </w:pPr>
      <w:r w:rsidRPr="00B50538">
        <w:rPr>
          <w:rFonts w:ascii="Cambria" w:hAnsi="Cambria" w:cs="Arial"/>
          <w:sz w:val="20"/>
          <w:szCs w:val="20"/>
        </w:rPr>
        <w:t>Škoda znamená škodu na veci a/alebo škodu na zdraví:</w:t>
      </w:r>
    </w:p>
    <w:p w14:paraId="21EFE07B" w14:textId="77777777" w:rsidR="00AB4057" w:rsidRPr="00B50538" w:rsidRDefault="00AB4057" w:rsidP="006B347D">
      <w:pPr>
        <w:numPr>
          <w:ilvl w:val="0"/>
          <w:numId w:val="62"/>
        </w:numPr>
        <w:spacing w:line="259" w:lineRule="auto"/>
        <w:ind w:left="993" w:hanging="426"/>
        <w:jc w:val="both"/>
        <w:rPr>
          <w:rFonts w:ascii="Cambria" w:hAnsi="Cambria"/>
          <w:b/>
          <w:sz w:val="20"/>
          <w:szCs w:val="20"/>
        </w:rPr>
      </w:pPr>
      <w:r w:rsidRPr="00B50538">
        <w:rPr>
          <w:rFonts w:ascii="Cambria" w:hAnsi="Cambria" w:cs="Arial"/>
          <w:b/>
          <w:sz w:val="20"/>
          <w:szCs w:val="20"/>
        </w:rPr>
        <w:t>Škoda na veci</w:t>
      </w:r>
      <w:r w:rsidRPr="00B50538">
        <w:rPr>
          <w:rFonts w:ascii="Cambria" w:hAnsi="Cambria" w:cs="Arial"/>
          <w:sz w:val="20"/>
          <w:szCs w:val="20"/>
        </w:rPr>
        <w:t xml:space="preserve"> znamená fyzické poškodenie, krádež, strata, alebo zničenie hmotnej veci vrátane následnej majetkovej ujmy alebo ušlého zisku vyplývajúcich zo straty funkčnosti alebo možnosti používať poškodenú vec.</w:t>
      </w:r>
    </w:p>
    <w:p w14:paraId="0A839D10" w14:textId="77777777" w:rsidR="00AB4057" w:rsidRPr="00B50538" w:rsidRDefault="00AB4057" w:rsidP="006B347D">
      <w:pPr>
        <w:numPr>
          <w:ilvl w:val="0"/>
          <w:numId w:val="62"/>
        </w:numPr>
        <w:spacing w:line="259" w:lineRule="auto"/>
        <w:ind w:left="993" w:hanging="426"/>
        <w:jc w:val="both"/>
        <w:rPr>
          <w:rFonts w:ascii="Cambria" w:hAnsi="Cambria"/>
          <w:b/>
          <w:sz w:val="20"/>
          <w:szCs w:val="20"/>
        </w:rPr>
      </w:pPr>
      <w:r w:rsidRPr="00B50538">
        <w:rPr>
          <w:rFonts w:ascii="Cambria" w:hAnsi="Cambria" w:cs="Arial"/>
          <w:b/>
          <w:sz w:val="20"/>
          <w:szCs w:val="20"/>
        </w:rPr>
        <w:t>Škoda na zdraví</w:t>
      </w:r>
      <w:r w:rsidRPr="00B50538">
        <w:rPr>
          <w:rFonts w:ascii="Cambria" w:hAnsi="Cambria" w:cs="Arial"/>
          <w:sz w:val="20"/>
          <w:szCs w:val="20"/>
        </w:rPr>
        <w:t xml:space="preserve"> znamená telesné poškodenie osoby vrátane choroby alebo usmrtenia a z nich vyplývajúca majetková ujma vrátane ušlého zisku.</w:t>
      </w:r>
    </w:p>
    <w:p w14:paraId="762D2223"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Výrobok</w:t>
      </w:r>
      <w:r w:rsidRPr="00B50538">
        <w:rPr>
          <w:rFonts w:ascii="Cambria" w:hAnsi="Cambria" w:cs="Arial"/>
          <w:sz w:val="20"/>
          <w:szCs w:val="20"/>
        </w:rPr>
        <w:t xml:space="preserve"> je:</w:t>
      </w:r>
    </w:p>
    <w:p w14:paraId="3C8382D0" w14:textId="77777777" w:rsidR="00AB4057" w:rsidRPr="00B50538" w:rsidRDefault="00AB4057" w:rsidP="006B347D">
      <w:pPr>
        <w:numPr>
          <w:ilvl w:val="0"/>
          <w:numId w:val="63"/>
        </w:numPr>
        <w:spacing w:line="259" w:lineRule="auto"/>
        <w:ind w:left="993" w:hanging="426"/>
        <w:jc w:val="both"/>
        <w:rPr>
          <w:rFonts w:ascii="Cambria" w:hAnsi="Cambria"/>
          <w:b/>
          <w:sz w:val="20"/>
          <w:szCs w:val="20"/>
        </w:rPr>
      </w:pPr>
      <w:r w:rsidRPr="00B50538">
        <w:rPr>
          <w:rFonts w:ascii="Cambria" w:hAnsi="Cambria" w:cs="Arial"/>
          <w:sz w:val="20"/>
          <w:szCs w:val="20"/>
        </w:rPr>
        <w:t>akákoľvek vec vyťažená, vyrobená, opracovaná, predaná, distribuovaná alebo daná do obehu poisteným alebo ním poverenou osobou</w:t>
      </w:r>
    </w:p>
    <w:p w14:paraId="1C3E4732" w14:textId="77777777" w:rsidR="00AB4057" w:rsidRPr="00B50538" w:rsidRDefault="00AB4057" w:rsidP="006B347D">
      <w:pPr>
        <w:numPr>
          <w:ilvl w:val="0"/>
          <w:numId w:val="63"/>
        </w:numPr>
        <w:spacing w:line="259" w:lineRule="auto"/>
        <w:ind w:left="993" w:hanging="426"/>
        <w:jc w:val="both"/>
        <w:rPr>
          <w:rFonts w:ascii="Cambria" w:hAnsi="Cambria"/>
          <w:b/>
          <w:sz w:val="20"/>
          <w:szCs w:val="20"/>
        </w:rPr>
      </w:pPr>
      <w:r w:rsidRPr="00B50538">
        <w:rPr>
          <w:rFonts w:ascii="Cambria" w:hAnsi="Cambria" w:cs="Arial"/>
          <w:sz w:val="20"/>
          <w:szCs w:val="20"/>
        </w:rPr>
        <w:t>práca vykonaná poisteným alebo ním poverenou osobou, vrátane materiálu, alebo komponentov poskytnutých v súvislosti s touto prácou.</w:t>
      </w:r>
    </w:p>
    <w:p w14:paraId="1C3E16A4"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Predmet poistenia</w:t>
      </w:r>
      <w:r w:rsidRPr="00B50538">
        <w:rPr>
          <w:rFonts w:ascii="Cambria" w:hAnsi="Cambria" w:cs="Arial"/>
          <w:sz w:val="20"/>
          <w:szCs w:val="20"/>
        </w:rPr>
        <w:t>:</w:t>
      </w:r>
      <w:r w:rsidRPr="00B50538">
        <w:rPr>
          <w:rFonts w:ascii="Cambria" w:hAnsi="Cambria" w:cs="Arial"/>
          <w:sz w:val="20"/>
          <w:szCs w:val="20"/>
        </w:rPr>
        <w:tab/>
        <w:t>činnosti poistníka v súlade so zákonom č. č. 566/1992 Zb. o Národnej banke Slovenska v znení neskorších predpisov a všetky činnosti vyplývajúce poistenému z platných právnych predpisov, činností vyplývajúce z rozhodnutí štátnych orgánov, ako i všetky činnosti súvisiace s týmito činnosťami</w:t>
      </w:r>
    </w:p>
    <w:p w14:paraId="14F76460"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Limit plnenia</w:t>
      </w:r>
      <w:r w:rsidRPr="00B50538">
        <w:rPr>
          <w:rFonts w:ascii="Cambria" w:hAnsi="Cambria" w:cs="Arial"/>
          <w:sz w:val="20"/>
          <w:szCs w:val="20"/>
        </w:rPr>
        <w:t xml:space="preserve">: </w:t>
      </w:r>
    </w:p>
    <w:p w14:paraId="71D285B2" w14:textId="77777777" w:rsidR="00AB4057" w:rsidRPr="00B50538" w:rsidRDefault="00AB4057" w:rsidP="006B347D">
      <w:pPr>
        <w:pStyle w:val="ListParagraph"/>
        <w:numPr>
          <w:ilvl w:val="4"/>
          <w:numId w:val="55"/>
        </w:numPr>
        <w:spacing w:after="0" w:line="259" w:lineRule="auto"/>
        <w:ind w:left="851" w:hanging="284"/>
        <w:jc w:val="both"/>
        <w:rPr>
          <w:rFonts w:ascii="Cambria" w:hAnsi="Cambria" w:cs="Arial"/>
          <w:sz w:val="20"/>
          <w:szCs w:val="20"/>
        </w:rPr>
      </w:pPr>
      <w:r w:rsidRPr="00B50538">
        <w:rPr>
          <w:rFonts w:ascii="Cambria" w:hAnsi="Cambria" w:cs="Arial"/>
          <w:sz w:val="20"/>
          <w:szCs w:val="20"/>
        </w:rPr>
        <w:t xml:space="preserve">limit poistného plnenia vo výške </w:t>
      </w:r>
      <w:r w:rsidRPr="00B50538">
        <w:rPr>
          <w:rFonts w:ascii="Cambria" w:hAnsi="Cambria" w:cs="Arial"/>
          <w:b/>
          <w:bCs/>
          <w:sz w:val="20"/>
          <w:szCs w:val="20"/>
        </w:rPr>
        <w:t>700.000,- EUR</w:t>
      </w:r>
      <w:r w:rsidRPr="00B50538">
        <w:rPr>
          <w:rFonts w:ascii="Cambria" w:hAnsi="Cambria" w:cs="Arial"/>
          <w:sz w:val="20"/>
          <w:szCs w:val="20"/>
        </w:rPr>
        <w:t xml:space="preserve"> pre jednu a </w:t>
      </w:r>
      <w:r w:rsidRPr="00B50538">
        <w:rPr>
          <w:rFonts w:ascii="Cambria" w:hAnsi="Cambria" w:cs="Arial"/>
          <w:b/>
          <w:sz w:val="20"/>
          <w:szCs w:val="20"/>
        </w:rPr>
        <w:t>1.400.000,- EUR</w:t>
      </w:r>
      <w:r w:rsidRPr="00B50538">
        <w:rPr>
          <w:rFonts w:ascii="Cambria" w:hAnsi="Cambria" w:cs="Arial"/>
          <w:sz w:val="20"/>
          <w:szCs w:val="20"/>
        </w:rPr>
        <w:t> pre všetky poistné udalosti počas trvania poistného obdobia</w:t>
      </w:r>
    </w:p>
    <w:p w14:paraId="3460012A" w14:textId="77777777" w:rsidR="00AB4057" w:rsidRPr="00B50538" w:rsidRDefault="00AB4057" w:rsidP="006B347D">
      <w:pPr>
        <w:pStyle w:val="ListParagraph"/>
        <w:numPr>
          <w:ilvl w:val="4"/>
          <w:numId w:val="55"/>
        </w:numPr>
        <w:spacing w:after="0" w:line="259" w:lineRule="auto"/>
        <w:ind w:left="851" w:hanging="284"/>
        <w:jc w:val="both"/>
        <w:rPr>
          <w:rFonts w:ascii="Cambria" w:hAnsi="Cambria" w:cs="Arial"/>
          <w:sz w:val="20"/>
          <w:szCs w:val="20"/>
        </w:rPr>
      </w:pPr>
      <w:proofErr w:type="spellStart"/>
      <w:r w:rsidRPr="00B50538">
        <w:rPr>
          <w:rFonts w:ascii="Cambria" w:hAnsi="Cambria" w:cs="Arial"/>
          <w:sz w:val="20"/>
          <w:szCs w:val="20"/>
        </w:rPr>
        <w:t>sublimit</w:t>
      </w:r>
      <w:proofErr w:type="spellEnd"/>
      <w:r w:rsidRPr="00B50538">
        <w:rPr>
          <w:rFonts w:ascii="Cambria" w:hAnsi="Cambria" w:cs="Arial"/>
          <w:sz w:val="20"/>
          <w:szCs w:val="20"/>
        </w:rPr>
        <w:t xml:space="preserve"> na zodpovednosť z titulu regresných nárokov Sociálnej poisťovne a zdravotných poisťovní pri pracovných úrazoch a chorobách z povolania zamestnancov poisteného vo výške </w:t>
      </w:r>
      <w:r w:rsidRPr="00B50538">
        <w:rPr>
          <w:rFonts w:ascii="Cambria" w:hAnsi="Cambria" w:cs="Arial"/>
          <w:b/>
          <w:sz w:val="20"/>
          <w:szCs w:val="20"/>
        </w:rPr>
        <w:t>200.000</w:t>
      </w:r>
      <w:r w:rsidRPr="00B50538">
        <w:rPr>
          <w:rFonts w:ascii="Cambria" w:hAnsi="Cambria" w:cs="Arial"/>
          <w:sz w:val="20"/>
          <w:szCs w:val="20"/>
        </w:rPr>
        <w:t>,- EUR pre jednu a všetky škodové udalosti počas trvania poistného obdobia</w:t>
      </w:r>
    </w:p>
    <w:p w14:paraId="621979B4" w14:textId="77777777" w:rsidR="00AB4057" w:rsidRPr="00B50538" w:rsidRDefault="00AB4057" w:rsidP="006B347D">
      <w:pPr>
        <w:pStyle w:val="ListParagraph"/>
        <w:numPr>
          <w:ilvl w:val="4"/>
          <w:numId w:val="55"/>
        </w:numPr>
        <w:spacing w:after="0" w:line="259" w:lineRule="auto"/>
        <w:ind w:left="851" w:hanging="284"/>
        <w:jc w:val="both"/>
        <w:rPr>
          <w:rFonts w:ascii="Cambria" w:hAnsi="Cambria" w:cs="Arial"/>
          <w:sz w:val="20"/>
          <w:szCs w:val="20"/>
        </w:rPr>
      </w:pPr>
      <w:proofErr w:type="spellStart"/>
      <w:r w:rsidRPr="00B50538">
        <w:rPr>
          <w:rFonts w:ascii="Cambria" w:hAnsi="Cambria" w:cs="Arial"/>
          <w:sz w:val="20"/>
          <w:szCs w:val="20"/>
        </w:rPr>
        <w:t>sublimit</w:t>
      </w:r>
      <w:proofErr w:type="spellEnd"/>
      <w:r w:rsidRPr="00B50538">
        <w:rPr>
          <w:rFonts w:ascii="Cambria" w:hAnsi="Cambria" w:cs="Arial"/>
          <w:sz w:val="20"/>
          <w:szCs w:val="20"/>
        </w:rPr>
        <w:t xml:space="preserve"> na zodpovednosť za škodu na hnuteľnej veci, ktorú poistený alebo za neho konajúca osoba prevzali (veci prevzaté) vo výške </w:t>
      </w:r>
      <w:r w:rsidRPr="00B50538">
        <w:rPr>
          <w:rFonts w:ascii="Cambria" w:hAnsi="Cambria" w:cs="Arial"/>
          <w:b/>
          <w:sz w:val="20"/>
          <w:szCs w:val="20"/>
        </w:rPr>
        <w:t>50.000</w:t>
      </w:r>
      <w:r w:rsidRPr="00B50538">
        <w:rPr>
          <w:rFonts w:ascii="Cambria" w:hAnsi="Cambria" w:cs="Arial"/>
          <w:sz w:val="20"/>
          <w:szCs w:val="20"/>
        </w:rPr>
        <w:t xml:space="preserve">,- </w:t>
      </w:r>
      <w:r w:rsidRPr="00B50538">
        <w:rPr>
          <w:rFonts w:ascii="Cambria" w:hAnsi="Cambria" w:cs="Arial"/>
          <w:b/>
          <w:bCs/>
          <w:sz w:val="20"/>
          <w:szCs w:val="20"/>
        </w:rPr>
        <w:t>EUR</w:t>
      </w:r>
      <w:r w:rsidRPr="00B50538">
        <w:rPr>
          <w:rFonts w:ascii="Cambria" w:hAnsi="Cambria" w:cs="Arial"/>
          <w:sz w:val="20"/>
          <w:szCs w:val="20"/>
        </w:rPr>
        <w:t xml:space="preserve"> pre jednu a všetky poistné udalosti počas trvania poistného obdobia</w:t>
      </w:r>
    </w:p>
    <w:p w14:paraId="065ED93E" w14:textId="77777777" w:rsidR="00AB4057" w:rsidRPr="00B50538" w:rsidRDefault="00AB4057" w:rsidP="006B347D">
      <w:pPr>
        <w:pStyle w:val="ListParagraph"/>
        <w:numPr>
          <w:ilvl w:val="4"/>
          <w:numId w:val="55"/>
        </w:numPr>
        <w:spacing w:after="0" w:line="259" w:lineRule="auto"/>
        <w:ind w:left="851" w:hanging="284"/>
        <w:jc w:val="both"/>
        <w:rPr>
          <w:rFonts w:ascii="Cambria" w:hAnsi="Cambria" w:cs="Arial"/>
          <w:sz w:val="20"/>
          <w:szCs w:val="20"/>
        </w:rPr>
      </w:pPr>
      <w:proofErr w:type="spellStart"/>
      <w:r w:rsidRPr="00B50538">
        <w:rPr>
          <w:rFonts w:ascii="Cambria" w:hAnsi="Cambria" w:cs="Arial"/>
          <w:sz w:val="20"/>
          <w:szCs w:val="20"/>
        </w:rPr>
        <w:t>sublimit</w:t>
      </w:r>
      <w:proofErr w:type="spellEnd"/>
      <w:r w:rsidRPr="00B50538">
        <w:rPr>
          <w:rFonts w:ascii="Cambria" w:hAnsi="Cambria" w:cs="Arial"/>
          <w:sz w:val="20"/>
          <w:szCs w:val="20"/>
        </w:rPr>
        <w:t xml:space="preserve"> na zodpovednosť za škodu na hnuteľnej veci, ktorú poistený alebo za neho konajúca osoba užíva (veci užívané) vo výške </w:t>
      </w:r>
      <w:r w:rsidRPr="00B50538">
        <w:rPr>
          <w:rFonts w:ascii="Cambria" w:hAnsi="Cambria" w:cs="Arial"/>
          <w:b/>
          <w:sz w:val="20"/>
          <w:szCs w:val="20"/>
        </w:rPr>
        <w:t>50.000,- EUR</w:t>
      </w:r>
      <w:r w:rsidRPr="00B50538">
        <w:rPr>
          <w:rFonts w:ascii="Cambria" w:hAnsi="Cambria" w:cs="Arial"/>
          <w:sz w:val="20"/>
          <w:szCs w:val="20"/>
        </w:rPr>
        <w:t xml:space="preserve"> pre jednu a všetky poistné udalosti počas trvania poistného obdobia</w:t>
      </w:r>
    </w:p>
    <w:p w14:paraId="7FC0D3BF" w14:textId="77777777" w:rsidR="00AB4057" w:rsidRPr="00B50538" w:rsidRDefault="00AB4057" w:rsidP="006B347D">
      <w:pPr>
        <w:pStyle w:val="ListParagraph"/>
        <w:numPr>
          <w:ilvl w:val="4"/>
          <w:numId w:val="55"/>
        </w:numPr>
        <w:spacing w:after="0" w:line="259" w:lineRule="auto"/>
        <w:ind w:left="851" w:hanging="284"/>
        <w:jc w:val="both"/>
        <w:rPr>
          <w:rFonts w:ascii="Cambria" w:hAnsi="Cambria" w:cs="Arial"/>
          <w:sz w:val="20"/>
          <w:szCs w:val="20"/>
        </w:rPr>
      </w:pPr>
      <w:proofErr w:type="spellStart"/>
      <w:r w:rsidRPr="00B50538">
        <w:rPr>
          <w:rFonts w:ascii="Cambria" w:hAnsi="Cambria" w:cs="Arial"/>
          <w:sz w:val="20"/>
          <w:szCs w:val="20"/>
        </w:rPr>
        <w:t>sublimit</w:t>
      </w:r>
      <w:proofErr w:type="spellEnd"/>
      <w:r w:rsidRPr="00B50538">
        <w:rPr>
          <w:rFonts w:ascii="Cambria" w:hAnsi="Cambria" w:cs="Arial"/>
          <w:sz w:val="20"/>
          <w:szCs w:val="20"/>
        </w:rPr>
        <w:t xml:space="preserve"> na zodpovednosť za škodu na nehnuteľnostiach, ktoré má poistený prenajaté vo výške </w:t>
      </w:r>
      <w:r w:rsidRPr="00B50538">
        <w:rPr>
          <w:rFonts w:ascii="Cambria" w:hAnsi="Cambria" w:cs="Arial"/>
          <w:b/>
          <w:sz w:val="20"/>
          <w:szCs w:val="20"/>
        </w:rPr>
        <w:t>500.000</w:t>
      </w:r>
      <w:r w:rsidRPr="00B50538">
        <w:rPr>
          <w:rFonts w:ascii="Cambria" w:hAnsi="Cambria" w:cs="Arial"/>
          <w:sz w:val="20"/>
          <w:szCs w:val="20"/>
        </w:rPr>
        <w:t>,- EUR pre jednu a všetky škodové udalosti počas trvania poistného obdobia</w:t>
      </w:r>
    </w:p>
    <w:p w14:paraId="23883761" w14:textId="77777777" w:rsidR="00AB4057" w:rsidRPr="00B50538" w:rsidRDefault="00AB4057" w:rsidP="006B347D">
      <w:pPr>
        <w:pStyle w:val="ListParagraph"/>
        <w:numPr>
          <w:ilvl w:val="4"/>
          <w:numId w:val="55"/>
        </w:numPr>
        <w:spacing w:after="0" w:line="259" w:lineRule="auto"/>
        <w:ind w:left="851" w:hanging="284"/>
        <w:jc w:val="both"/>
        <w:rPr>
          <w:rFonts w:ascii="Cambria" w:hAnsi="Cambria" w:cs="Arial"/>
          <w:sz w:val="20"/>
          <w:szCs w:val="20"/>
        </w:rPr>
      </w:pPr>
      <w:proofErr w:type="spellStart"/>
      <w:r w:rsidRPr="00B50538">
        <w:rPr>
          <w:rFonts w:ascii="Cambria" w:hAnsi="Cambria" w:cs="Arial"/>
          <w:sz w:val="20"/>
          <w:szCs w:val="20"/>
        </w:rPr>
        <w:t>sublimit</w:t>
      </w:r>
      <w:proofErr w:type="spellEnd"/>
      <w:r w:rsidRPr="00B50538">
        <w:rPr>
          <w:rFonts w:ascii="Cambria" w:hAnsi="Cambria" w:cs="Arial"/>
          <w:sz w:val="20"/>
          <w:szCs w:val="20"/>
        </w:rPr>
        <w:t xml:space="preserve"> na zodpovednosť za škodu na veciach zamestnancov vo výške </w:t>
      </w:r>
      <w:r w:rsidRPr="00B50538">
        <w:rPr>
          <w:rFonts w:ascii="Cambria" w:hAnsi="Cambria" w:cs="Arial"/>
          <w:b/>
          <w:sz w:val="20"/>
          <w:szCs w:val="20"/>
        </w:rPr>
        <w:t>16.600</w:t>
      </w:r>
      <w:r w:rsidRPr="00B50538">
        <w:rPr>
          <w:rFonts w:ascii="Cambria" w:hAnsi="Cambria" w:cs="Arial"/>
          <w:sz w:val="20"/>
          <w:szCs w:val="20"/>
        </w:rPr>
        <w:t>,- EUR pre jednu a všetky škodové udalosti počas trvania poistného obdobia, pričom limit na jednu vec je 1.000,- EUR</w:t>
      </w:r>
    </w:p>
    <w:p w14:paraId="3BC15AC8" w14:textId="77777777" w:rsidR="00AB4057" w:rsidRPr="00B50538" w:rsidRDefault="00AB4057" w:rsidP="006B347D">
      <w:pPr>
        <w:pStyle w:val="ListParagraph"/>
        <w:numPr>
          <w:ilvl w:val="4"/>
          <w:numId w:val="55"/>
        </w:numPr>
        <w:spacing w:after="0" w:line="259" w:lineRule="auto"/>
        <w:ind w:left="851" w:hanging="284"/>
        <w:jc w:val="both"/>
        <w:rPr>
          <w:rFonts w:ascii="Cambria" w:hAnsi="Cambria" w:cs="Arial"/>
          <w:sz w:val="20"/>
          <w:szCs w:val="20"/>
        </w:rPr>
      </w:pPr>
      <w:proofErr w:type="spellStart"/>
      <w:r w:rsidRPr="00B50538">
        <w:rPr>
          <w:rFonts w:ascii="Cambria" w:hAnsi="Cambria" w:cs="Arial"/>
          <w:sz w:val="20"/>
          <w:szCs w:val="20"/>
        </w:rPr>
        <w:t>sublimit</w:t>
      </w:r>
      <w:proofErr w:type="spellEnd"/>
      <w:r w:rsidRPr="00B50538">
        <w:rPr>
          <w:rFonts w:ascii="Cambria" w:hAnsi="Cambria" w:cs="Arial"/>
          <w:sz w:val="20"/>
          <w:szCs w:val="20"/>
        </w:rPr>
        <w:t xml:space="preserve"> na zodpovednosť za škodu na veciach návštevníkov vo výške </w:t>
      </w:r>
      <w:r w:rsidRPr="00B50538">
        <w:rPr>
          <w:rFonts w:ascii="Cambria" w:hAnsi="Cambria" w:cs="Arial"/>
          <w:b/>
          <w:sz w:val="20"/>
          <w:szCs w:val="20"/>
        </w:rPr>
        <w:t>50.000</w:t>
      </w:r>
      <w:r w:rsidRPr="00B50538">
        <w:rPr>
          <w:rFonts w:ascii="Cambria" w:hAnsi="Cambria" w:cs="Arial"/>
          <w:sz w:val="20"/>
          <w:szCs w:val="20"/>
        </w:rPr>
        <w:t>,- EUR pre jednu a všetky škodové udalosti počas trvania poistného obdobia, pričom limit na jednu vec je 1.000,- EUR</w:t>
      </w:r>
    </w:p>
    <w:p w14:paraId="03C47CA2"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 xml:space="preserve">Územná platnosť je </w:t>
      </w:r>
      <w:r w:rsidRPr="00B50538">
        <w:rPr>
          <w:rFonts w:ascii="Cambria" w:hAnsi="Cambria" w:cs="Arial"/>
          <w:sz w:val="20"/>
          <w:szCs w:val="20"/>
        </w:rPr>
        <w:t>Európa</w:t>
      </w:r>
    </w:p>
    <w:p w14:paraId="23EDFB64"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Rozsah poistného krytia</w:t>
      </w:r>
      <w:r w:rsidRPr="00B50538">
        <w:rPr>
          <w:rFonts w:ascii="Cambria" w:hAnsi="Cambria" w:cs="Arial"/>
          <w:sz w:val="20"/>
          <w:szCs w:val="20"/>
        </w:rPr>
        <w:t>:</w:t>
      </w:r>
      <w:r w:rsidRPr="00B50538">
        <w:rPr>
          <w:rFonts w:ascii="Cambria" w:hAnsi="Cambria"/>
          <w:b/>
          <w:sz w:val="20"/>
          <w:szCs w:val="20"/>
        </w:rPr>
        <w:t xml:space="preserve"> </w:t>
      </w:r>
      <w:r w:rsidRPr="00B50538">
        <w:rPr>
          <w:rFonts w:ascii="Cambria" w:hAnsi="Cambria" w:cs="Arial"/>
          <w:sz w:val="20"/>
          <w:szCs w:val="20"/>
        </w:rPr>
        <w:t>Poistenie sa vzťahuje na právnym predpisom stanovenú zodpovednosť poisteného za škodu, ktorá vznikne inému v súvislosti s činnosťou alebo vzťahom poisteného, ak poistený zodpovedá za tieto škody v dôsledku svojho konania alebo vzťahu počas doby trvania poistenia:</w:t>
      </w:r>
    </w:p>
    <w:p w14:paraId="7BD1E911"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Poistenie všeobecnej zodpovednosti za škodu</w:t>
      </w:r>
    </w:p>
    <w:p w14:paraId="3EE724CA"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Poistenie zodpovednosti z titulu pracovných úrazov a chorôb z povolania (regresy zdravotných poisťovní a Sociálnej poisťovne)</w:t>
      </w:r>
      <w:r w:rsidRPr="00B50538">
        <w:rPr>
          <w:rFonts w:ascii="Cambria" w:hAnsi="Cambria"/>
          <w:b/>
          <w:sz w:val="20"/>
          <w:szCs w:val="20"/>
        </w:rPr>
        <w:t xml:space="preserve"> </w:t>
      </w:r>
      <w:r w:rsidRPr="00B50538">
        <w:rPr>
          <w:rFonts w:ascii="Cambria" w:hAnsi="Cambria" w:cs="Arial"/>
          <w:sz w:val="20"/>
          <w:szCs w:val="20"/>
        </w:rPr>
        <w:t>Poistenie sa vzťahuje aj na regresné nároky Sociálnej poisťovne a zdravotných poisťovní z titulu pracovných úrazov a chorôb z povolania zamestnancov poisteného. Toto rozšírenie poistného krytia sa vzťahuje aj na regresné nároky z titulu škody na zdraví vzniknutej ako následok škodovej udalosti, ktorá nastala najskôr 1.1. 2018 a /alebo počas účinnosti tejto poistnej zmluvy.</w:t>
      </w:r>
    </w:p>
    <w:p w14:paraId="447B3DB6"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Poistenie vecí prevzatých</w:t>
      </w:r>
      <w:r w:rsidRPr="00B50538">
        <w:rPr>
          <w:rFonts w:ascii="Cambria" w:hAnsi="Cambria"/>
          <w:b/>
          <w:sz w:val="20"/>
          <w:szCs w:val="20"/>
        </w:rPr>
        <w:t xml:space="preserve"> </w:t>
      </w:r>
      <w:r w:rsidRPr="00B50538">
        <w:rPr>
          <w:rFonts w:ascii="Cambria" w:hAnsi="Cambria" w:cs="Arial"/>
          <w:sz w:val="20"/>
          <w:szCs w:val="20"/>
        </w:rPr>
        <w:t xml:space="preserve">Poistenie sa vzťahuje na zodpovednosť poisteného za škodu na hnuteľných veciach, ktoré poistený prevzal za účelom spracovania, opravy, úpravy, predaja, úschovy, uskladnenia, alebo poskytnutia odbornej pomoci. </w:t>
      </w:r>
    </w:p>
    <w:p w14:paraId="46FB5146"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 xml:space="preserve">Poistenie vecí užívaných </w:t>
      </w:r>
      <w:r w:rsidRPr="00B50538">
        <w:rPr>
          <w:rFonts w:ascii="Cambria" w:hAnsi="Cambria" w:cs="Arial"/>
          <w:sz w:val="20"/>
          <w:szCs w:val="20"/>
        </w:rPr>
        <w:t>Poistenie sa vzťahuje na zodpovednosť poisteného za škodu na hnuteľných veciach, ktoré síce nie sú vlastníctvom poisteného, boli mu však prenajaté, požičané, užíva ich z iného dôvodu alebo ich má pri sebe.</w:t>
      </w:r>
      <w:r w:rsidRPr="00B50538">
        <w:rPr>
          <w:rFonts w:ascii="Cambria" w:hAnsi="Cambria"/>
          <w:b/>
          <w:sz w:val="20"/>
          <w:szCs w:val="20"/>
        </w:rPr>
        <w:t xml:space="preserve"> </w:t>
      </w:r>
      <w:r w:rsidRPr="00B50538">
        <w:rPr>
          <w:rFonts w:ascii="Cambria" w:hAnsi="Cambria" w:cs="Arial"/>
          <w:sz w:val="20"/>
          <w:szCs w:val="20"/>
          <w:lang w:eastAsia="cs-CZ"/>
        </w:rPr>
        <w:t>Vylúčená zostáva zodpovednosť za škodu:</w:t>
      </w:r>
    </w:p>
    <w:p w14:paraId="3269C252" w14:textId="77777777" w:rsidR="00AB4057" w:rsidRPr="00B50538" w:rsidRDefault="00AB4057" w:rsidP="006B347D">
      <w:pPr>
        <w:numPr>
          <w:ilvl w:val="0"/>
          <w:numId w:val="64"/>
        </w:numPr>
        <w:spacing w:line="259" w:lineRule="auto"/>
        <w:ind w:left="851" w:hanging="284"/>
        <w:jc w:val="both"/>
        <w:rPr>
          <w:rFonts w:ascii="Cambria" w:hAnsi="Cambria"/>
          <w:b/>
          <w:sz w:val="20"/>
          <w:szCs w:val="20"/>
        </w:rPr>
      </w:pPr>
      <w:r w:rsidRPr="00B50538">
        <w:rPr>
          <w:rFonts w:ascii="Cambria" w:hAnsi="Cambria" w:cs="Arial"/>
          <w:sz w:val="20"/>
          <w:szCs w:val="20"/>
          <w:lang w:eastAsia="cs-CZ"/>
        </w:rPr>
        <w:lastRenderedPageBreak/>
        <w:t>na veciach, ktoré poistený prevzal na základe leasingovej zmluvy,</w:t>
      </w:r>
    </w:p>
    <w:p w14:paraId="1E50A01A" w14:textId="77777777" w:rsidR="00AB4057" w:rsidRPr="00B50538" w:rsidRDefault="00AB4057" w:rsidP="006B347D">
      <w:pPr>
        <w:numPr>
          <w:ilvl w:val="0"/>
          <w:numId w:val="64"/>
        </w:numPr>
        <w:spacing w:line="259" w:lineRule="auto"/>
        <w:ind w:left="851" w:hanging="284"/>
        <w:jc w:val="both"/>
        <w:rPr>
          <w:rFonts w:ascii="Cambria" w:hAnsi="Cambria"/>
          <w:b/>
          <w:sz w:val="20"/>
          <w:szCs w:val="20"/>
        </w:rPr>
      </w:pPr>
      <w:r w:rsidRPr="00B50538">
        <w:rPr>
          <w:rFonts w:ascii="Cambria" w:hAnsi="Cambria" w:cs="Arial"/>
          <w:sz w:val="20"/>
          <w:szCs w:val="20"/>
          <w:lang w:eastAsia="cs-CZ"/>
        </w:rPr>
        <w:t>na veciach, ktoré poistený drží neoprávnene.</w:t>
      </w:r>
    </w:p>
    <w:p w14:paraId="161AD6E5"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Poistenie nehnuteľností v nájme</w:t>
      </w:r>
      <w:r w:rsidRPr="00B50538">
        <w:rPr>
          <w:rFonts w:ascii="Cambria" w:hAnsi="Cambria"/>
          <w:b/>
          <w:sz w:val="20"/>
          <w:szCs w:val="20"/>
        </w:rPr>
        <w:t xml:space="preserve"> </w:t>
      </w:r>
      <w:r w:rsidRPr="00B50538">
        <w:rPr>
          <w:rFonts w:ascii="Cambria" w:hAnsi="Cambria" w:cs="Arial"/>
          <w:sz w:val="20"/>
          <w:szCs w:val="20"/>
        </w:rPr>
        <w:t>Poistenie sa vzťahuje na zodpovednosť za škodu vzniknutú na nehnuteľnostiach, ktoré má poistený prenajaté na prevádzkovanie svojej  činnosti, má ich v správe, alebo ich užíva z iného právneho dôvodu, pokiaľ za takéto škody zo zákona zodpovedá.</w:t>
      </w:r>
    </w:p>
    <w:p w14:paraId="1EB2D3AE"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Poistenie zodpovednosti z titulu výkonu vlastníckeho práva a prevádzky nehnuteľností</w:t>
      </w:r>
      <w:r w:rsidRPr="00B50538">
        <w:rPr>
          <w:rFonts w:ascii="Cambria" w:hAnsi="Cambria"/>
          <w:b/>
          <w:sz w:val="20"/>
          <w:szCs w:val="20"/>
        </w:rPr>
        <w:t xml:space="preserve"> </w:t>
      </w:r>
      <w:r w:rsidRPr="00B50538">
        <w:rPr>
          <w:rFonts w:ascii="Cambria" w:hAnsi="Cambria" w:cs="Arial"/>
          <w:sz w:val="20"/>
          <w:szCs w:val="20"/>
        </w:rPr>
        <w:t>Poistenie sa vzťahuje na zodpovednosť za škody spôsobené výkonom vlastníckeho práva, prevádzkou a správou nehnuteľností, ktoré poistený vlastní, má prenajaté alebo ich inak užíva, pokiaľ poistený za takúto škodu zodpovedá podľa príslušných právnych predpisov.</w:t>
      </w:r>
    </w:p>
    <w:p w14:paraId="4D6F6E6F"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Poistenie vecí zamestnancov</w:t>
      </w:r>
      <w:r w:rsidRPr="00B50538">
        <w:rPr>
          <w:rFonts w:ascii="Cambria" w:hAnsi="Cambria"/>
          <w:b/>
          <w:sz w:val="20"/>
          <w:szCs w:val="20"/>
        </w:rPr>
        <w:t xml:space="preserve"> </w:t>
      </w:r>
      <w:r w:rsidRPr="00B50538">
        <w:rPr>
          <w:rFonts w:ascii="Cambria" w:hAnsi="Cambria" w:cs="Arial"/>
          <w:sz w:val="20"/>
          <w:szCs w:val="20"/>
        </w:rPr>
        <w:t>Poistenie sa vzťahuje na škodu spôsobenú na veciach zamestnancov, pričom pod pojmom „škoda“ sa rozumie  aj krádež veci, avšak len za predpokladu, že ku krádeži došlo násilným a preukázateľným prekonaním fyzických prekážok alebo opatrení chrániacich vec pred krádežou.</w:t>
      </w:r>
      <w:r w:rsidRPr="00B50538">
        <w:rPr>
          <w:rFonts w:ascii="Cambria" w:hAnsi="Cambria"/>
          <w:b/>
          <w:sz w:val="20"/>
          <w:szCs w:val="20"/>
        </w:rPr>
        <w:t xml:space="preserve"> </w:t>
      </w:r>
      <w:r w:rsidRPr="00B50538">
        <w:rPr>
          <w:rFonts w:ascii="Cambria" w:hAnsi="Cambria" w:cs="Arial"/>
          <w:sz w:val="20"/>
          <w:szCs w:val="20"/>
        </w:rPr>
        <w:t xml:space="preserve">Dojednáva sa, že poistenie sa vzťahuje aj na zodpovednosť za škodu spôsobenú odcudzením peňazí a cenností zamestnancov do </w:t>
      </w:r>
      <w:proofErr w:type="spellStart"/>
      <w:r w:rsidRPr="00B50538">
        <w:rPr>
          <w:rFonts w:ascii="Cambria" w:hAnsi="Cambria" w:cs="Arial"/>
          <w:sz w:val="20"/>
          <w:szCs w:val="20"/>
        </w:rPr>
        <w:t>sublimitu</w:t>
      </w:r>
      <w:proofErr w:type="spellEnd"/>
      <w:r w:rsidRPr="00B50538">
        <w:rPr>
          <w:rFonts w:ascii="Cambria" w:hAnsi="Cambria" w:cs="Arial"/>
          <w:sz w:val="20"/>
          <w:szCs w:val="20"/>
        </w:rPr>
        <w:t xml:space="preserve"> </w:t>
      </w:r>
      <w:r w:rsidRPr="00B50538">
        <w:rPr>
          <w:rFonts w:ascii="Cambria" w:hAnsi="Cambria" w:cs="Arial"/>
          <w:b/>
          <w:bCs/>
          <w:sz w:val="20"/>
          <w:szCs w:val="20"/>
        </w:rPr>
        <w:t>1.000,- EUR</w:t>
      </w:r>
      <w:r w:rsidRPr="00B50538">
        <w:rPr>
          <w:rFonts w:ascii="Cambria" w:hAnsi="Cambria" w:cs="Arial"/>
          <w:sz w:val="20"/>
          <w:szCs w:val="20"/>
        </w:rPr>
        <w:t xml:space="preserve"> pre jednu škodovú udalosť a </w:t>
      </w:r>
      <w:r w:rsidRPr="00B50538">
        <w:rPr>
          <w:rFonts w:ascii="Cambria" w:hAnsi="Cambria" w:cs="Arial"/>
          <w:b/>
          <w:bCs/>
          <w:sz w:val="20"/>
          <w:szCs w:val="20"/>
        </w:rPr>
        <w:t>10.000,- EUR</w:t>
      </w:r>
      <w:r w:rsidRPr="00B50538">
        <w:rPr>
          <w:rFonts w:ascii="Cambria" w:hAnsi="Cambria" w:cs="Arial"/>
          <w:sz w:val="20"/>
          <w:szCs w:val="20"/>
        </w:rPr>
        <w:t xml:space="preserve"> pre všetky škodové udalosti, ktoré vzniknú počas jedného poistného obdobia.</w:t>
      </w:r>
    </w:p>
    <w:p w14:paraId="46EC8951"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Zodpovednosť</w:t>
      </w:r>
      <w:r w:rsidRPr="00B50538">
        <w:rPr>
          <w:rFonts w:ascii="Cambria" w:hAnsi="Cambria" w:cs="Calibri"/>
          <w:b/>
          <w:sz w:val="20"/>
          <w:szCs w:val="20"/>
        </w:rPr>
        <w:t xml:space="preserve"> za škodu spôsobenú na veciach ubytovaných osôb a návštevníkov</w:t>
      </w:r>
      <w:r w:rsidRPr="00B50538">
        <w:rPr>
          <w:rFonts w:ascii="Cambria" w:hAnsi="Cambria"/>
          <w:b/>
          <w:sz w:val="20"/>
          <w:szCs w:val="20"/>
        </w:rPr>
        <w:t xml:space="preserve"> </w:t>
      </w:r>
      <w:r w:rsidRPr="00B50538">
        <w:rPr>
          <w:rFonts w:ascii="Cambria" w:hAnsi="Cambria" w:cs="Calibri"/>
          <w:sz w:val="20"/>
          <w:szCs w:val="20"/>
        </w:rPr>
        <w:t>Dojednáva sa, že poistenie sa vzťahuje na zodpovednosť za škodu vzniknutú na veciach, ktoré boli ubytovanými osobami vnesené do ubytovacieho zariadenia a ak je s prevádzkou činnosti poisteného spravidla spojené odkladanie vecí, aj za škody na veciach odložených na mieste na to určenom alebo na mieste, kde sa obvykle odkladajú, pokiaľ poistený za takúto škodu zodpovedá podľa príslušných právnych predpisov.</w:t>
      </w:r>
      <w:r w:rsidRPr="00B50538">
        <w:rPr>
          <w:rFonts w:ascii="Cambria" w:hAnsi="Cambria"/>
          <w:b/>
          <w:sz w:val="20"/>
          <w:szCs w:val="20"/>
        </w:rPr>
        <w:t xml:space="preserve"> </w:t>
      </w:r>
      <w:r w:rsidRPr="00B50538">
        <w:rPr>
          <w:rFonts w:ascii="Cambria" w:hAnsi="Cambria" w:cs="Calibri"/>
          <w:sz w:val="20"/>
          <w:szCs w:val="20"/>
        </w:rPr>
        <w:t xml:space="preserve">Dojednáva sa, že poistenie sa vzťahuje aj na zodpovednosť za škodu spôsobenú odcudzením peňazí a cenností ubytovaných osôb a návštevníkov do </w:t>
      </w:r>
      <w:proofErr w:type="spellStart"/>
      <w:r w:rsidRPr="00B50538">
        <w:rPr>
          <w:rFonts w:ascii="Cambria" w:hAnsi="Cambria" w:cs="Calibri"/>
          <w:sz w:val="20"/>
          <w:szCs w:val="20"/>
        </w:rPr>
        <w:t>sublimitu</w:t>
      </w:r>
      <w:proofErr w:type="spellEnd"/>
      <w:r w:rsidRPr="00B50538">
        <w:rPr>
          <w:rFonts w:ascii="Cambria" w:hAnsi="Cambria" w:cs="Calibri"/>
          <w:sz w:val="20"/>
          <w:szCs w:val="20"/>
        </w:rPr>
        <w:t xml:space="preserve"> </w:t>
      </w:r>
      <w:r w:rsidRPr="00B50538">
        <w:rPr>
          <w:rFonts w:ascii="Cambria" w:hAnsi="Cambria" w:cs="Calibri"/>
          <w:b/>
          <w:sz w:val="20"/>
          <w:szCs w:val="20"/>
        </w:rPr>
        <w:t>10.000,- EUR</w:t>
      </w:r>
      <w:r w:rsidRPr="00B50538">
        <w:rPr>
          <w:rFonts w:ascii="Cambria" w:hAnsi="Cambria" w:cs="Calibri"/>
          <w:sz w:val="20"/>
          <w:szCs w:val="20"/>
        </w:rPr>
        <w:t xml:space="preserve"> pre jednu a všetky škodové udalosti, ktoré vzniknú počas jedného poistného obdobia, pričom maximálny limit na jednu vec je 1.000,- EUR.</w:t>
      </w:r>
    </w:p>
    <w:p w14:paraId="7B5CBEF7"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Infekčné</w:t>
      </w:r>
      <w:r w:rsidRPr="00B50538">
        <w:rPr>
          <w:rFonts w:ascii="Cambria" w:hAnsi="Cambria" w:cs="Calibri"/>
          <w:b/>
          <w:bCs/>
          <w:sz w:val="20"/>
          <w:szCs w:val="20"/>
          <w:lang w:eastAsia="cs-CZ"/>
        </w:rPr>
        <w:t xml:space="preserve"> choroby</w:t>
      </w:r>
      <w:r w:rsidRPr="00B50538">
        <w:rPr>
          <w:rFonts w:ascii="Cambria" w:hAnsi="Cambria" w:cs="Calibri"/>
          <w:bCs/>
          <w:sz w:val="20"/>
          <w:szCs w:val="20"/>
          <w:lang w:eastAsia="cs-CZ"/>
        </w:rPr>
        <w:t xml:space="preserve"> Poistenie sa vzťahuje aj na zodpovednosť za škodu vyplývajúcu z infekčných chorôb.</w:t>
      </w:r>
      <w:r w:rsidRPr="00B50538">
        <w:rPr>
          <w:rFonts w:ascii="Cambria" w:hAnsi="Cambria"/>
          <w:sz w:val="20"/>
          <w:szCs w:val="20"/>
        </w:rPr>
        <w:t xml:space="preserve"> </w:t>
      </w:r>
    </w:p>
    <w:p w14:paraId="30170211"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Organizácia</w:t>
      </w:r>
      <w:r w:rsidRPr="00B50538">
        <w:rPr>
          <w:rFonts w:ascii="Cambria" w:hAnsi="Cambria" w:cs="Calibri"/>
          <w:b/>
          <w:sz w:val="20"/>
          <w:szCs w:val="20"/>
          <w:lang w:eastAsia="cs-CZ"/>
        </w:rPr>
        <w:t xml:space="preserve"> kultúrnych a iných spoločenských podujatí</w:t>
      </w:r>
      <w:r w:rsidRPr="00B50538">
        <w:rPr>
          <w:rFonts w:ascii="Cambria" w:hAnsi="Cambria" w:cs="Calibri"/>
          <w:bCs/>
          <w:sz w:val="20"/>
          <w:szCs w:val="20"/>
          <w:lang w:eastAsia="cs-CZ"/>
        </w:rPr>
        <w:t xml:space="preserve"> Poistenie sa vzťahuje aj na zodpovednosť za škodu spôsobenú pri organizovaní slávností alebo iných kultúrno-zábavných akcií vrátane škody na veciach alebo zdraví aktívnych členov účastníkov organizovaného podujatia.</w:t>
      </w:r>
    </w:p>
    <w:p w14:paraId="7DB71539" w14:textId="77777777" w:rsidR="00AB4057" w:rsidRPr="00B50538" w:rsidRDefault="00AB4057" w:rsidP="006B347D">
      <w:pPr>
        <w:pStyle w:val="ListParagraph"/>
        <w:widowControl w:val="0"/>
        <w:numPr>
          <w:ilvl w:val="1"/>
          <w:numId w:val="76"/>
        </w:numPr>
        <w:autoSpaceDE w:val="0"/>
        <w:autoSpaceDN w:val="0"/>
        <w:adjustRightInd w:val="0"/>
        <w:spacing w:after="0" w:line="259" w:lineRule="auto"/>
        <w:ind w:left="567" w:hanging="567"/>
        <w:jc w:val="both"/>
        <w:rPr>
          <w:rFonts w:ascii="Cambria" w:hAnsi="Cambria"/>
          <w:b/>
          <w:sz w:val="20"/>
          <w:szCs w:val="20"/>
        </w:rPr>
      </w:pPr>
      <w:r w:rsidRPr="00B50538">
        <w:rPr>
          <w:rFonts w:ascii="Cambria" w:hAnsi="Cambria" w:cs="Arial"/>
          <w:b/>
          <w:sz w:val="20"/>
          <w:szCs w:val="20"/>
        </w:rPr>
        <w:t>Poistenie nákladov v súvislosti s poistnou udalosťou</w:t>
      </w:r>
      <w:r w:rsidRPr="00B50538">
        <w:rPr>
          <w:rFonts w:ascii="Cambria" w:hAnsi="Cambria"/>
          <w:b/>
          <w:sz w:val="20"/>
          <w:szCs w:val="20"/>
        </w:rPr>
        <w:t xml:space="preserve"> </w:t>
      </w:r>
      <w:r w:rsidRPr="00B50538">
        <w:rPr>
          <w:rFonts w:ascii="Cambria" w:hAnsi="Cambria" w:cs="Arial"/>
          <w:sz w:val="20"/>
          <w:szCs w:val="20"/>
        </w:rPr>
        <w:t>Poistiteľ nahradí v súvislosti s poistnou udalosťou, ktorá je dôvodom vzniku práva na plnenie poistiteľa za poisteného výdavky:</w:t>
      </w:r>
    </w:p>
    <w:p w14:paraId="73B61DBF" w14:textId="77777777" w:rsidR="00AB4057" w:rsidRPr="00B50538" w:rsidRDefault="00AB4057" w:rsidP="006B347D">
      <w:pPr>
        <w:numPr>
          <w:ilvl w:val="2"/>
          <w:numId w:val="61"/>
        </w:numPr>
        <w:spacing w:line="259" w:lineRule="auto"/>
        <w:ind w:left="851" w:hanging="284"/>
        <w:jc w:val="both"/>
        <w:rPr>
          <w:rFonts w:ascii="Cambria" w:hAnsi="Cambria"/>
          <w:b/>
          <w:sz w:val="20"/>
          <w:szCs w:val="20"/>
        </w:rPr>
      </w:pPr>
      <w:r w:rsidRPr="00B50538">
        <w:rPr>
          <w:rFonts w:ascii="Cambria" w:hAnsi="Cambria" w:cs="Arial"/>
          <w:sz w:val="20"/>
          <w:szCs w:val="20"/>
        </w:rPr>
        <w:t>obhajoby poisteného alebo jeho zamestnanca v prípravnom konaní a pred súdom v konaní vedenom proti poistenému,</w:t>
      </w:r>
    </w:p>
    <w:p w14:paraId="2CA013E9" w14:textId="77777777" w:rsidR="00AB4057" w:rsidRPr="00B50538" w:rsidRDefault="00AB4057" w:rsidP="006B347D">
      <w:pPr>
        <w:numPr>
          <w:ilvl w:val="2"/>
          <w:numId w:val="61"/>
        </w:numPr>
        <w:spacing w:line="259" w:lineRule="auto"/>
        <w:ind w:left="851" w:hanging="284"/>
        <w:jc w:val="both"/>
        <w:rPr>
          <w:rFonts w:ascii="Cambria" w:hAnsi="Cambria" w:cs="Arial"/>
          <w:sz w:val="20"/>
          <w:szCs w:val="20"/>
        </w:rPr>
      </w:pPr>
      <w:r w:rsidRPr="00B50538">
        <w:rPr>
          <w:rFonts w:ascii="Cambria" w:hAnsi="Cambria" w:cs="Arial"/>
          <w:sz w:val="20"/>
          <w:szCs w:val="20"/>
        </w:rPr>
        <w:t>občianskeho súdneho konania o náhrade škody pred príslušným orgánom, ak toto konanie bolo potrebné na zistenie zodpovednosti poisteného alebo výšky plnenia poistiteľa, pokiaľ je poistený povinný ich uhradiť, ako aj trovy právneho zastúpenia poisteného,</w:t>
      </w:r>
    </w:p>
    <w:p w14:paraId="14289E4D" w14:textId="77777777" w:rsidR="00AB4057" w:rsidRPr="00B50538" w:rsidRDefault="00AB4057" w:rsidP="006B347D">
      <w:pPr>
        <w:numPr>
          <w:ilvl w:val="2"/>
          <w:numId w:val="61"/>
        </w:numPr>
        <w:spacing w:line="259" w:lineRule="auto"/>
        <w:ind w:left="851" w:hanging="284"/>
        <w:jc w:val="both"/>
        <w:rPr>
          <w:rFonts w:ascii="Cambria" w:hAnsi="Cambria" w:cs="Arial"/>
          <w:sz w:val="20"/>
          <w:szCs w:val="20"/>
        </w:rPr>
      </w:pPr>
      <w:r w:rsidRPr="00B50538">
        <w:rPr>
          <w:rFonts w:ascii="Cambria" w:hAnsi="Cambria" w:cs="Arial"/>
          <w:sz w:val="20"/>
          <w:szCs w:val="20"/>
        </w:rPr>
        <w:t>náklady mimosúdneho prerokovávania nárokov poškodeného, vzniknuté poškodenému alebo jeho zástupcovi, pokiaľ je poistený povinný ich uhradiť,</w:t>
      </w:r>
    </w:p>
    <w:p w14:paraId="754D9C7A" w14:textId="77777777" w:rsidR="00AB4057" w:rsidRPr="00B50538" w:rsidRDefault="00AB4057" w:rsidP="006B347D">
      <w:pPr>
        <w:numPr>
          <w:ilvl w:val="2"/>
          <w:numId w:val="61"/>
        </w:numPr>
        <w:spacing w:line="259" w:lineRule="auto"/>
        <w:ind w:left="851" w:hanging="284"/>
        <w:jc w:val="both"/>
        <w:rPr>
          <w:rFonts w:ascii="Cambria" w:hAnsi="Cambria" w:cs="Arial"/>
          <w:sz w:val="20"/>
          <w:szCs w:val="20"/>
        </w:rPr>
      </w:pPr>
      <w:r w:rsidRPr="00B50538">
        <w:rPr>
          <w:rFonts w:ascii="Cambria" w:hAnsi="Cambria" w:cs="Arial"/>
          <w:sz w:val="20"/>
          <w:szCs w:val="20"/>
        </w:rPr>
        <w:t>náklady na zistenie príčiny vzniku poistnej udalosti (znalecké posudky a pod.)</w:t>
      </w:r>
    </w:p>
    <w:p w14:paraId="3D78F07A" w14:textId="77777777" w:rsidR="00AB4057" w:rsidRPr="00B50538" w:rsidRDefault="00AB4057" w:rsidP="00AB4057">
      <w:pPr>
        <w:pStyle w:val="Zkladntext20"/>
        <w:shd w:val="clear" w:color="auto" w:fill="auto"/>
        <w:tabs>
          <w:tab w:val="left" w:pos="284"/>
        </w:tabs>
        <w:spacing w:before="0" w:after="0" w:line="259" w:lineRule="auto"/>
        <w:ind w:left="567" w:hanging="567"/>
        <w:rPr>
          <w:rFonts w:ascii="Cambria" w:hAnsi="Cambria" w:cs="Times New Roman"/>
          <w:sz w:val="20"/>
          <w:szCs w:val="20"/>
        </w:rPr>
      </w:pPr>
    </w:p>
    <w:p w14:paraId="7BEBDC39" w14:textId="77777777" w:rsidR="00896125" w:rsidRPr="00B50538" w:rsidRDefault="00896125" w:rsidP="00896125">
      <w:pPr>
        <w:pStyle w:val="ListParagraph"/>
        <w:widowControl w:val="0"/>
        <w:autoSpaceDE w:val="0"/>
        <w:autoSpaceDN w:val="0"/>
        <w:adjustRightInd w:val="0"/>
        <w:spacing w:after="0" w:line="259" w:lineRule="auto"/>
        <w:ind w:left="589"/>
        <w:jc w:val="both"/>
        <w:rPr>
          <w:rFonts w:ascii="Cambria" w:hAnsi="Cambria"/>
          <w:b/>
          <w:bCs/>
          <w:sz w:val="20"/>
          <w:szCs w:val="20"/>
          <w:lang w:val="cs-CZ"/>
        </w:rPr>
      </w:pPr>
    </w:p>
    <w:p w14:paraId="63AE5168" w14:textId="55CEDC72" w:rsidR="00AB4057" w:rsidRPr="00B50538" w:rsidRDefault="00AB4057" w:rsidP="00896125">
      <w:pPr>
        <w:pStyle w:val="ListParagraph"/>
        <w:widowControl w:val="0"/>
        <w:autoSpaceDE w:val="0"/>
        <w:autoSpaceDN w:val="0"/>
        <w:adjustRightInd w:val="0"/>
        <w:spacing w:after="0" w:line="259" w:lineRule="auto"/>
        <w:ind w:left="589"/>
        <w:jc w:val="both"/>
        <w:rPr>
          <w:rFonts w:ascii="Cambria" w:hAnsi="Cambria"/>
          <w:b/>
          <w:bCs/>
          <w:sz w:val="20"/>
          <w:szCs w:val="20"/>
          <w:lang w:val="cs-CZ"/>
        </w:rPr>
      </w:pPr>
      <w:r w:rsidRPr="00B50538">
        <w:rPr>
          <w:rFonts w:ascii="Cambria" w:hAnsi="Cambria"/>
          <w:b/>
          <w:bCs/>
          <w:sz w:val="20"/>
          <w:szCs w:val="20"/>
          <w:lang w:val="cs-CZ"/>
        </w:rPr>
        <w:t>Poistné hodnoty</w:t>
      </w:r>
    </w:p>
    <w:p w14:paraId="317601DC" w14:textId="77777777" w:rsidR="00AB4057" w:rsidRPr="00B50538" w:rsidRDefault="00AB4057" w:rsidP="00AB4057">
      <w:pPr>
        <w:spacing w:line="259" w:lineRule="auto"/>
        <w:ind w:left="567" w:hanging="567"/>
        <w:rPr>
          <w:rFonts w:ascii="Cambria" w:hAnsi="Cambria"/>
          <w:sz w:val="20"/>
          <w:szCs w:val="20"/>
          <w:lang w:val="x-none"/>
        </w:rPr>
      </w:pPr>
      <w:r w:rsidRPr="00B50538">
        <w:rPr>
          <w:rFonts w:ascii="Cambria" w:hAnsi="Cambria"/>
          <w:sz w:val="20"/>
          <w:szCs w:val="20"/>
          <w:lang w:val="x-none"/>
        </w:rPr>
        <w:t xml:space="preserve"> </w:t>
      </w:r>
    </w:p>
    <w:p w14:paraId="17323129" w14:textId="162ACF74" w:rsidR="00AB4057" w:rsidRPr="00B50538" w:rsidRDefault="00AB4057" w:rsidP="000D0090">
      <w:pPr>
        <w:pStyle w:val="BodyText"/>
        <w:numPr>
          <w:ilvl w:val="2"/>
          <w:numId w:val="65"/>
        </w:numPr>
        <w:autoSpaceDE w:val="0"/>
        <w:autoSpaceDN w:val="0"/>
        <w:spacing w:line="259" w:lineRule="auto"/>
        <w:ind w:left="567" w:hanging="567"/>
        <w:rPr>
          <w:rFonts w:ascii="Cambria" w:hAnsi="Cambria"/>
          <w:b/>
          <w:bCs/>
          <w:sz w:val="20"/>
          <w:szCs w:val="20"/>
        </w:rPr>
      </w:pPr>
      <w:r w:rsidRPr="00B50538">
        <w:rPr>
          <w:rFonts w:ascii="Cambria" w:hAnsi="Cambria"/>
          <w:sz w:val="20"/>
          <w:szCs w:val="20"/>
        </w:rPr>
        <w:t xml:space="preserve">Poistenie majetku je dojednané na nové ceny. Pri poistení na nové ceny sa nebude brať do úvahy miera opotrebenia a poistiteľ uhradí primerané náklady na opravu alebo znovuzriadenie poškodenej alebo zničenej veci až do výšky nákladov na jej znovunadobudnutie ku dňu vzniku poistnej udalosti, zníženú o cenu použiteľných zvyškov, najviac však poistnú sumu stanovenú v rámcovej dohode, resp. v príslušnej poistnej zmluve. </w:t>
      </w:r>
    </w:p>
    <w:p w14:paraId="7B94BC5F" w14:textId="77777777" w:rsidR="00AB4057" w:rsidRPr="00B50538" w:rsidRDefault="00AB4057" w:rsidP="000D0090">
      <w:pPr>
        <w:pStyle w:val="BodyText"/>
        <w:numPr>
          <w:ilvl w:val="2"/>
          <w:numId w:val="65"/>
        </w:numPr>
        <w:autoSpaceDE w:val="0"/>
        <w:autoSpaceDN w:val="0"/>
        <w:spacing w:line="259" w:lineRule="auto"/>
        <w:ind w:left="567" w:hanging="567"/>
        <w:rPr>
          <w:rFonts w:ascii="Cambria" w:hAnsi="Cambria"/>
          <w:b/>
          <w:bCs/>
          <w:sz w:val="20"/>
          <w:szCs w:val="20"/>
        </w:rPr>
      </w:pPr>
      <w:r w:rsidRPr="00B50538">
        <w:rPr>
          <w:rFonts w:ascii="Cambria" w:hAnsi="Cambria"/>
          <w:sz w:val="20"/>
          <w:szCs w:val="20"/>
        </w:rPr>
        <w:t>Pod pojmom Nová cena sa rozumie cena, za ktorú je možné na danom mieste a v danom čase rovnakú vec kúpiť alebo porovnateľnú vec získať. Ide o veci rovnakého druhu a účelu.</w:t>
      </w:r>
    </w:p>
    <w:p w14:paraId="140B777C" w14:textId="77777777" w:rsidR="00AB4057" w:rsidRPr="00B50538" w:rsidRDefault="00AB4057" w:rsidP="000D0090">
      <w:pPr>
        <w:pStyle w:val="BodyText"/>
        <w:numPr>
          <w:ilvl w:val="2"/>
          <w:numId w:val="65"/>
        </w:numPr>
        <w:autoSpaceDE w:val="0"/>
        <w:autoSpaceDN w:val="0"/>
        <w:spacing w:line="259" w:lineRule="auto"/>
        <w:ind w:left="567" w:hanging="567"/>
        <w:rPr>
          <w:rFonts w:ascii="Cambria" w:hAnsi="Cambria"/>
          <w:b/>
          <w:bCs/>
          <w:sz w:val="20"/>
          <w:szCs w:val="20"/>
        </w:rPr>
      </w:pPr>
      <w:r w:rsidRPr="00B50538">
        <w:rPr>
          <w:rFonts w:ascii="Cambria" w:hAnsi="Cambria"/>
          <w:sz w:val="20"/>
          <w:szCs w:val="20"/>
        </w:rPr>
        <w:t>Poistenie sa dojednáva na 1. riziko. Pod pojmom “poistenie na 1. riziko” sa rozumie “poistenie na 1. riziko s automatickým obnovením poistnej sumy – ak v priebehu poistného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16F383FA" w14:textId="77777777" w:rsidR="00AB4057" w:rsidRPr="00B50538" w:rsidRDefault="00AB4057" w:rsidP="000D0090">
      <w:pPr>
        <w:pStyle w:val="BodyText"/>
        <w:numPr>
          <w:ilvl w:val="2"/>
          <w:numId w:val="65"/>
        </w:numPr>
        <w:autoSpaceDE w:val="0"/>
        <w:autoSpaceDN w:val="0"/>
        <w:spacing w:line="259" w:lineRule="auto"/>
        <w:ind w:left="567" w:hanging="567"/>
        <w:rPr>
          <w:rFonts w:ascii="Cambria" w:hAnsi="Cambria"/>
          <w:b/>
          <w:bCs/>
          <w:sz w:val="20"/>
          <w:szCs w:val="20"/>
        </w:rPr>
      </w:pPr>
      <w:r w:rsidRPr="00B50538">
        <w:rPr>
          <w:rFonts w:ascii="Cambria" w:hAnsi="Cambria"/>
          <w:sz w:val="20"/>
          <w:szCs w:val="20"/>
        </w:rPr>
        <w:t xml:space="preserve">Poistiteľ nebude uplatňovať princíp podpoistenia. </w:t>
      </w:r>
    </w:p>
    <w:p w14:paraId="171ABC94" w14:textId="77777777" w:rsidR="00AB4057" w:rsidRPr="00B50538" w:rsidRDefault="00AB4057" w:rsidP="000D0090">
      <w:pPr>
        <w:pStyle w:val="BodyText"/>
        <w:numPr>
          <w:ilvl w:val="2"/>
          <w:numId w:val="65"/>
        </w:numPr>
        <w:autoSpaceDE w:val="0"/>
        <w:autoSpaceDN w:val="0"/>
        <w:spacing w:line="259" w:lineRule="auto"/>
        <w:ind w:left="567" w:hanging="567"/>
        <w:rPr>
          <w:rFonts w:ascii="Cambria" w:hAnsi="Cambria"/>
          <w:b/>
          <w:bCs/>
          <w:sz w:val="20"/>
          <w:szCs w:val="20"/>
        </w:rPr>
      </w:pPr>
      <w:r w:rsidRPr="00B50538">
        <w:rPr>
          <w:rFonts w:ascii="Cambria" w:hAnsi="Cambria"/>
          <w:b/>
          <w:bCs/>
          <w:sz w:val="20"/>
          <w:szCs w:val="20"/>
        </w:rPr>
        <w:lastRenderedPageBreak/>
        <w:t xml:space="preserve">Limit poistného plnenia </w:t>
      </w:r>
      <w:r w:rsidRPr="00B50538">
        <w:rPr>
          <w:rFonts w:ascii="Cambria" w:hAnsi="Cambria"/>
          <w:bCs/>
          <w:sz w:val="20"/>
          <w:szCs w:val="20"/>
        </w:rPr>
        <w:t>je najvyššia hranica poistného plnenia p</w:t>
      </w:r>
      <w:r w:rsidRPr="00B50538">
        <w:rPr>
          <w:rFonts w:ascii="Cambria" w:hAnsi="Cambria"/>
          <w:sz w:val="20"/>
          <w:szCs w:val="20"/>
        </w:rPr>
        <w:t xml:space="preserve">oistiteľa </w:t>
      </w:r>
      <w:r w:rsidRPr="00B50538">
        <w:rPr>
          <w:rFonts w:ascii="Cambria" w:hAnsi="Cambria"/>
          <w:bCs/>
          <w:sz w:val="20"/>
          <w:szCs w:val="20"/>
        </w:rPr>
        <w:t>pri jednej alebo viacerých poistných udalostiach.</w:t>
      </w:r>
    </w:p>
    <w:p w14:paraId="77C13A6D" w14:textId="77777777" w:rsidR="00AB4057" w:rsidRPr="00B50538" w:rsidRDefault="00AB4057" w:rsidP="000D0090">
      <w:pPr>
        <w:pStyle w:val="BodyText"/>
        <w:numPr>
          <w:ilvl w:val="2"/>
          <w:numId w:val="65"/>
        </w:numPr>
        <w:autoSpaceDE w:val="0"/>
        <w:autoSpaceDN w:val="0"/>
        <w:spacing w:line="259" w:lineRule="auto"/>
        <w:ind w:left="567" w:hanging="567"/>
        <w:rPr>
          <w:rFonts w:ascii="Cambria" w:hAnsi="Cambria"/>
          <w:b/>
          <w:bCs/>
          <w:sz w:val="20"/>
          <w:szCs w:val="20"/>
        </w:rPr>
      </w:pPr>
      <w:r w:rsidRPr="00B50538">
        <w:rPr>
          <w:rFonts w:ascii="Cambria" w:hAnsi="Cambria"/>
          <w:sz w:val="20"/>
          <w:szCs w:val="20"/>
        </w:rPr>
        <w:t xml:space="preserve">Poistiteľ </w:t>
      </w:r>
      <w:r w:rsidRPr="00B50538">
        <w:rPr>
          <w:rFonts w:ascii="Cambria" w:hAnsi="Cambria"/>
          <w:bCs/>
          <w:sz w:val="20"/>
          <w:szCs w:val="20"/>
        </w:rPr>
        <w:t xml:space="preserve">nemôže znížiť požadovaný rozsah poistenia v rámcovej dohode svojimi všeobecnými poistnými podmienkami a zmluvnými dojednaniami. V prípade, že zmluvné dojednania alebo príslušné všeobecné poistné podmienky rozširujú rozsah krytia tejto rámcovej dohody a jej podmienok a sú v prospech poisteného, má poistený nárok na poistné plnenie podľa týchto poistných podmienok. </w:t>
      </w:r>
    </w:p>
    <w:p w14:paraId="613CDDC3" w14:textId="62081A9F" w:rsidR="009963B2" w:rsidRPr="00B50538" w:rsidRDefault="009963B2" w:rsidP="00AB4057">
      <w:pPr>
        <w:pStyle w:val="BodyText"/>
        <w:autoSpaceDE w:val="0"/>
        <w:autoSpaceDN w:val="0"/>
        <w:spacing w:line="259" w:lineRule="auto"/>
        <w:ind w:left="567"/>
        <w:rPr>
          <w:rFonts w:ascii="Cambria" w:hAnsi="Cambria"/>
          <w:b/>
          <w:bCs/>
          <w:sz w:val="20"/>
          <w:szCs w:val="20"/>
        </w:rPr>
      </w:pPr>
    </w:p>
    <w:p w14:paraId="6BF22298" w14:textId="77777777" w:rsidR="00AB4057" w:rsidRPr="00B50538" w:rsidRDefault="00AB4057" w:rsidP="00AB4057">
      <w:pPr>
        <w:pStyle w:val="BodyText"/>
        <w:autoSpaceDE w:val="0"/>
        <w:autoSpaceDN w:val="0"/>
        <w:spacing w:line="259" w:lineRule="auto"/>
        <w:ind w:left="567"/>
        <w:rPr>
          <w:rFonts w:ascii="Cambria" w:hAnsi="Cambria"/>
          <w:b/>
          <w:bCs/>
          <w:sz w:val="20"/>
          <w:szCs w:val="20"/>
        </w:rPr>
      </w:pPr>
    </w:p>
    <w:p w14:paraId="1FC795AB" w14:textId="46C57F3D" w:rsidR="00633BA0" w:rsidRPr="00B50538" w:rsidRDefault="00633BA0" w:rsidP="00633BA0">
      <w:pPr>
        <w:pStyle w:val="BodyText"/>
        <w:autoSpaceDE w:val="0"/>
        <w:autoSpaceDN w:val="0"/>
        <w:spacing w:line="259" w:lineRule="auto"/>
        <w:ind w:left="567" w:hanging="567"/>
        <w:rPr>
          <w:rFonts w:ascii="Cambria" w:hAnsi="Cambria"/>
          <w:bCs/>
          <w:sz w:val="20"/>
          <w:szCs w:val="20"/>
        </w:rPr>
      </w:pPr>
    </w:p>
    <w:p w14:paraId="21AF10E4" w14:textId="67294E2B" w:rsidR="00633BA0" w:rsidRPr="00B50538" w:rsidRDefault="00633BA0" w:rsidP="00633BA0">
      <w:pPr>
        <w:pStyle w:val="BodyText"/>
        <w:autoSpaceDE w:val="0"/>
        <w:autoSpaceDN w:val="0"/>
        <w:spacing w:line="259" w:lineRule="auto"/>
        <w:ind w:left="567" w:hanging="567"/>
        <w:rPr>
          <w:rFonts w:ascii="Cambria" w:hAnsi="Cambria"/>
          <w:b/>
          <w:sz w:val="20"/>
          <w:szCs w:val="20"/>
        </w:rPr>
      </w:pPr>
      <w:r w:rsidRPr="00B50538">
        <w:rPr>
          <w:rFonts w:ascii="Cambria" w:hAnsi="Cambria"/>
          <w:b/>
          <w:sz w:val="20"/>
          <w:szCs w:val="20"/>
        </w:rPr>
        <w:t>Prehľad poistných súm a pevne stanovaná spoluúčasť:</w:t>
      </w:r>
    </w:p>
    <w:p w14:paraId="36A8A8F4" w14:textId="7F66709A" w:rsidR="00633BA0" w:rsidRPr="00B50538" w:rsidRDefault="00633BA0" w:rsidP="00633BA0">
      <w:pPr>
        <w:pStyle w:val="BodyText"/>
        <w:autoSpaceDE w:val="0"/>
        <w:autoSpaceDN w:val="0"/>
        <w:spacing w:line="259" w:lineRule="auto"/>
        <w:ind w:left="567" w:hanging="567"/>
        <w:rPr>
          <w:rFonts w:ascii="Cambria" w:hAnsi="Cambria"/>
          <w:b/>
          <w:sz w:val="20"/>
          <w:szCs w:val="20"/>
        </w:rPr>
      </w:pPr>
    </w:p>
    <w:p w14:paraId="2B93797E" w14:textId="77777777" w:rsidR="001A0E06" w:rsidRPr="00B50538" w:rsidRDefault="001A0E06" w:rsidP="001A0E06">
      <w:pPr>
        <w:rPr>
          <w:rFonts w:ascii="Cambria" w:hAnsi="Cambria"/>
          <w:b/>
          <w:bCs/>
          <w:sz w:val="20"/>
          <w:szCs w:val="20"/>
        </w:rPr>
      </w:pPr>
      <w:bookmarkStart w:id="37" w:name="_Hlk44327081"/>
      <w:r w:rsidRPr="00B50538">
        <w:rPr>
          <w:rFonts w:ascii="Cambria" w:hAnsi="Cambria"/>
          <w:b/>
          <w:bCs/>
          <w:sz w:val="20"/>
          <w:szCs w:val="20"/>
        </w:rPr>
        <w:t>Komplexné živelné riziko, vrátane škôd spôsobených vodou z vodovodných zariadení</w:t>
      </w:r>
    </w:p>
    <w:tbl>
      <w:tblPr>
        <w:tblStyle w:val="TableGrid"/>
        <w:tblW w:w="0" w:type="auto"/>
        <w:tblLook w:val="04A0" w:firstRow="1" w:lastRow="0" w:firstColumn="1" w:lastColumn="0" w:noHBand="0" w:noVBand="1"/>
      </w:tblPr>
      <w:tblGrid>
        <w:gridCol w:w="4615"/>
        <w:gridCol w:w="1617"/>
        <w:gridCol w:w="1560"/>
        <w:gridCol w:w="1270"/>
      </w:tblGrid>
      <w:tr w:rsidR="001A0E06" w:rsidRPr="00B50538" w14:paraId="3469BCF7" w14:textId="77777777" w:rsidTr="00E01131">
        <w:trPr>
          <w:trHeight w:val="841"/>
        </w:trPr>
        <w:tc>
          <w:tcPr>
            <w:tcW w:w="4615" w:type="dxa"/>
            <w:shd w:val="clear" w:color="auto" w:fill="F2F2F2" w:themeFill="background1" w:themeFillShade="F2"/>
            <w:vAlign w:val="center"/>
          </w:tcPr>
          <w:p w14:paraId="53A8A692"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Predmet poistenia</w:t>
            </w:r>
          </w:p>
        </w:tc>
        <w:tc>
          <w:tcPr>
            <w:tcW w:w="1617" w:type="dxa"/>
            <w:shd w:val="clear" w:color="auto" w:fill="F2F2F2" w:themeFill="background1" w:themeFillShade="F2"/>
            <w:vAlign w:val="center"/>
          </w:tcPr>
          <w:p w14:paraId="080B1A0A"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 xml:space="preserve">Poistná suma </w:t>
            </w:r>
          </w:p>
          <w:p w14:paraId="2CF2B3CC"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v eur</w:t>
            </w:r>
          </w:p>
        </w:tc>
        <w:tc>
          <w:tcPr>
            <w:tcW w:w="1560" w:type="dxa"/>
            <w:shd w:val="clear" w:color="auto" w:fill="F2F2F2" w:themeFill="background1" w:themeFillShade="F2"/>
            <w:vAlign w:val="center"/>
          </w:tcPr>
          <w:p w14:paraId="75E85B7E"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Spôsob poistenia</w:t>
            </w:r>
          </w:p>
        </w:tc>
        <w:tc>
          <w:tcPr>
            <w:tcW w:w="1270" w:type="dxa"/>
            <w:shd w:val="clear" w:color="auto" w:fill="F2F2F2" w:themeFill="background1" w:themeFillShade="F2"/>
            <w:vAlign w:val="center"/>
          </w:tcPr>
          <w:p w14:paraId="6E0AEE6D"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Spoluúčasť v EUR</w:t>
            </w:r>
          </w:p>
        </w:tc>
      </w:tr>
      <w:tr w:rsidR="001A0E06" w:rsidRPr="00B50538" w14:paraId="139EE369" w14:textId="77777777" w:rsidTr="00E01131">
        <w:trPr>
          <w:trHeight w:val="706"/>
        </w:trPr>
        <w:tc>
          <w:tcPr>
            <w:tcW w:w="4615" w:type="dxa"/>
          </w:tcPr>
          <w:p w14:paraId="578322D3"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Súbor nehnuteľného majetku- budovy, haly a stavby vrátane pevne zabudovaných technologických zariadení a stavebných súčastí  po indexácii</w:t>
            </w:r>
          </w:p>
          <w:p w14:paraId="5CDBE359" w14:textId="77777777" w:rsidR="001A0E06" w:rsidRPr="00B50538" w:rsidRDefault="001A0E06" w:rsidP="00E01131">
            <w:pPr>
              <w:rPr>
                <w:rFonts w:ascii="Cambria" w:hAnsi="Cambria"/>
                <w:sz w:val="20"/>
                <w:szCs w:val="20"/>
              </w:rPr>
            </w:pPr>
          </w:p>
        </w:tc>
        <w:tc>
          <w:tcPr>
            <w:tcW w:w="1617" w:type="dxa"/>
            <w:vAlign w:val="center"/>
          </w:tcPr>
          <w:p w14:paraId="7AADC058" w14:textId="77777777" w:rsidR="001A0E06" w:rsidRPr="00B50538" w:rsidRDefault="001A0E06" w:rsidP="00E01131">
            <w:pPr>
              <w:jc w:val="right"/>
              <w:rPr>
                <w:rFonts w:ascii="Cambria" w:hAnsi="Cambria" w:cs="Calibri"/>
                <w:sz w:val="20"/>
                <w:szCs w:val="20"/>
              </w:rPr>
            </w:pPr>
            <w:r w:rsidRPr="00B50538">
              <w:rPr>
                <w:rFonts w:ascii="Cambria" w:hAnsi="Cambria" w:cs="Calibri"/>
                <w:sz w:val="20"/>
                <w:szCs w:val="20"/>
              </w:rPr>
              <w:t>254 380 350,00</w:t>
            </w:r>
          </w:p>
        </w:tc>
        <w:tc>
          <w:tcPr>
            <w:tcW w:w="1560" w:type="dxa"/>
            <w:vAlign w:val="center"/>
          </w:tcPr>
          <w:p w14:paraId="76B8E933"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 xml:space="preserve"> na novú cenu</w:t>
            </w:r>
          </w:p>
        </w:tc>
        <w:tc>
          <w:tcPr>
            <w:tcW w:w="1270" w:type="dxa"/>
            <w:vAlign w:val="center"/>
          </w:tcPr>
          <w:p w14:paraId="2ED745D6" w14:textId="77777777" w:rsidR="001A0E06" w:rsidRPr="00B50538" w:rsidRDefault="001A0E06" w:rsidP="00E01131">
            <w:pPr>
              <w:jc w:val="center"/>
              <w:rPr>
                <w:rFonts w:ascii="Cambria" w:hAnsi="Cambria"/>
                <w:sz w:val="20"/>
                <w:szCs w:val="20"/>
              </w:rPr>
            </w:pPr>
            <w:r w:rsidRPr="00B50538">
              <w:rPr>
                <w:rFonts w:ascii="Cambria" w:hAnsi="Cambria"/>
                <w:sz w:val="20"/>
                <w:szCs w:val="20"/>
              </w:rPr>
              <w:t>10 000,-</w:t>
            </w:r>
          </w:p>
        </w:tc>
      </w:tr>
      <w:tr w:rsidR="001A0E06" w:rsidRPr="00B50538" w14:paraId="2DBF8EE6" w14:textId="77777777" w:rsidTr="00E01131">
        <w:trPr>
          <w:trHeight w:val="1172"/>
        </w:trPr>
        <w:tc>
          <w:tcPr>
            <w:tcW w:w="4615" w:type="dxa"/>
          </w:tcPr>
          <w:p w14:paraId="5186DD41"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Súbor hnuteľného majetku vrátane strojov, prístrojov a  zariadení, DHM, inventáru, dopravných prostriedkov bez EČV, mobiliáru, drobného majetku v používaní na podsúvahovom účte, obstaranie hmotného majetku</w:t>
            </w:r>
          </w:p>
          <w:p w14:paraId="3DE2E39A" w14:textId="77777777" w:rsidR="001A0E06" w:rsidRPr="00B50538" w:rsidRDefault="001A0E06" w:rsidP="00E01131">
            <w:pPr>
              <w:rPr>
                <w:rFonts w:ascii="Cambria" w:hAnsi="Cambria"/>
                <w:sz w:val="20"/>
                <w:szCs w:val="20"/>
              </w:rPr>
            </w:pPr>
          </w:p>
        </w:tc>
        <w:tc>
          <w:tcPr>
            <w:tcW w:w="1617" w:type="dxa"/>
            <w:vAlign w:val="center"/>
          </w:tcPr>
          <w:p w14:paraId="44424E61" w14:textId="77777777" w:rsidR="001A0E06" w:rsidRPr="00B50538" w:rsidRDefault="001A0E06" w:rsidP="00E01131">
            <w:pPr>
              <w:jc w:val="right"/>
              <w:rPr>
                <w:rFonts w:ascii="Cambria" w:hAnsi="Cambria" w:cs="Calibri"/>
                <w:color w:val="000000"/>
                <w:sz w:val="20"/>
                <w:szCs w:val="20"/>
              </w:rPr>
            </w:pPr>
            <w:r w:rsidRPr="00B50538">
              <w:rPr>
                <w:rFonts w:ascii="Cambria" w:hAnsi="Cambria" w:cs="Calibri"/>
                <w:color w:val="000000"/>
                <w:sz w:val="20"/>
                <w:szCs w:val="20"/>
              </w:rPr>
              <w:t>41 172 034,49</w:t>
            </w:r>
          </w:p>
        </w:tc>
        <w:tc>
          <w:tcPr>
            <w:tcW w:w="1560" w:type="dxa"/>
            <w:vAlign w:val="center"/>
          </w:tcPr>
          <w:p w14:paraId="3EC5CB5C"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na novú cenu</w:t>
            </w:r>
          </w:p>
        </w:tc>
        <w:tc>
          <w:tcPr>
            <w:tcW w:w="1270" w:type="dxa"/>
            <w:vAlign w:val="center"/>
          </w:tcPr>
          <w:p w14:paraId="45176662" w14:textId="77777777" w:rsidR="001A0E06" w:rsidRPr="00B50538" w:rsidRDefault="001A0E06" w:rsidP="00E01131">
            <w:pPr>
              <w:jc w:val="center"/>
              <w:rPr>
                <w:rFonts w:ascii="Cambria" w:hAnsi="Cambria"/>
                <w:sz w:val="20"/>
                <w:szCs w:val="20"/>
              </w:rPr>
            </w:pPr>
            <w:r w:rsidRPr="00B50538">
              <w:rPr>
                <w:rFonts w:ascii="Cambria" w:hAnsi="Cambria"/>
                <w:sz w:val="20"/>
                <w:szCs w:val="20"/>
              </w:rPr>
              <w:t>1 000,-</w:t>
            </w:r>
          </w:p>
        </w:tc>
      </w:tr>
      <w:tr w:rsidR="001A0E06" w:rsidRPr="00B50538" w14:paraId="390C10AC" w14:textId="77777777" w:rsidTr="00E01131">
        <w:trPr>
          <w:trHeight w:val="1448"/>
        </w:trPr>
        <w:tc>
          <w:tcPr>
            <w:tcW w:w="4615" w:type="dxa"/>
          </w:tcPr>
          <w:p w14:paraId="28D9EA78"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Súbor vlastných a cudzích hnuteľných vecí - zbierky umeleckých predmetov, exponátov, (napr.: mince, medaile, sochy obrazy, knihy, hudobné nástroje...), s výnimkou vozidiel, ktorým je pridelené EČV, lodí, lietadiel. Vrátane hnuteľných vecí nadobudnutých prostredníctvom fondov EU</w:t>
            </w:r>
          </w:p>
          <w:p w14:paraId="4B04BA0F" w14:textId="77777777" w:rsidR="001A0E06" w:rsidRPr="00B50538" w:rsidRDefault="001A0E06" w:rsidP="00E01131">
            <w:pPr>
              <w:rPr>
                <w:rFonts w:ascii="Cambria" w:hAnsi="Cambria"/>
                <w:sz w:val="20"/>
                <w:szCs w:val="20"/>
              </w:rPr>
            </w:pPr>
          </w:p>
        </w:tc>
        <w:tc>
          <w:tcPr>
            <w:tcW w:w="1617" w:type="dxa"/>
            <w:vAlign w:val="center"/>
          </w:tcPr>
          <w:p w14:paraId="0F62C1B2" w14:textId="77777777" w:rsidR="001A0E06" w:rsidRPr="00B50538" w:rsidRDefault="001A0E06" w:rsidP="00E01131">
            <w:pPr>
              <w:jc w:val="right"/>
              <w:rPr>
                <w:rFonts w:ascii="Cambria" w:hAnsi="Cambria" w:cs="Calibri"/>
                <w:color w:val="000000"/>
                <w:sz w:val="20"/>
                <w:szCs w:val="20"/>
              </w:rPr>
            </w:pPr>
            <w:r w:rsidRPr="00B50538">
              <w:rPr>
                <w:rFonts w:ascii="Cambria" w:hAnsi="Cambria" w:cs="Calibri"/>
                <w:color w:val="000000"/>
                <w:sz w:val="20"/>
                <w:szCs w:val="20"/>
              </w:rPr>
              <w:t>28 140 286,54</w:t>
            </w:r>
          </w:p>
        </w:tc>
        <w:tc>
          <w:tcPr>
            <w:tcW w:w="1560" w:type="dxa"/>
            <w:vAlign w:val="center"/>
          </w:tcPr>
          <w:p w14:paraId="5AAD80E3"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na novú cenu</w:t>
            </w:r>
          </w:p>
        </w:tc>
        <w:tc>
          <w:tcPr>
            <w:tcW w:w="1270" w:type="dxa"/>
            <w:vAlign w:val="center"/>
          </w:tcPr>
          <w:p w14:paraId="4D365948" w14:textId="77777777" w:rsidR="001A0E06" w:rsidRPr="00B50538" w:rsidRDefault="001A0E06" w:rsidP="00E01131">
            <w:pPr>
              <w:jc w:val="center"/>
              <w:rPr>
                <w:rFonts w:ascii="Cambria" w:hAnsi="Cambria"/>
                <w:sz w:val="20"/>
                <w:szCs w:val="20"/>
              </w:rPr>
            </w:pPr>
            <w:r w:rsidRPr="00B50538">
              <w:rPr>
                <w:rFonts w:ascii="Cambria" w:hAnsi="Cambria"/>
                <w:sz w:val="20"/>
                <w:szCs w:val="20"/>
              </w:rPr>
              <w:t>1.000,-</w:t>
            </w:r>
          </w:p>
        </w:tc>
      </w:tr>
      <w:tr w:rsidR="001A0E06" w:rsidRPr="00B50538" w14:paraId="7665B9F4" w14:textId="77777777" w:rsidTr="00E01131">
        <w:trPr>
          <w:trHeight w:val="224"/>
        </w:trPr>
        <w:tc>
          <w:tcPr>
            <w:tcW w:w="4615" w:type="dxa"/>
          </w:tcPr>
          <w:p w14:paraId="1EE87772"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Súbor zásob</w:t>
            </w:r>
          </w:p>
          <w:p w14:paraId="573B058A" w14:textId="77777777" w:rsidR="001A0E06" w:rsidRPr="00B50538" w:rsidRDefault="001A0E06" w:rsidP="00E01131">
            <w:pPr>
              <w:rPr>
                <w:rFonts w:ascii="Cambria" w:hAnsi="Cambria"/>
                <w:sz w:val="20"/>
                <w:szCs w:val="20"/>
              </w:rPr>
            </w:pPr>
          </w:p>
        </w:tc>
        <w:tc>
          <w:tcPr>
            <w:tcW w:w="1617" w:type="dxa"/>
            <w:vAlign w:val="center"/>
          </w:tcPr>
          <w:p w14:paraId="0E5050A8" w14:textId="77777777" w:rsidR="001A0E06" w:rsidRPr="00B50538" w:rsidRDefault="001A0E06" w:rsidP="00E01131">
            <w:pPr>
              <w:jc w:val="right"/>
              <w:rPr>
                <w:rFonts w:ascii="Cambria" w:hAnsi="Cambria" w:cs="Calibri"/>
                <w:color w:val="000000"/>
                <w:sz w:val="20"/>
                <w:szCs w:val="20"/>
              </w:rPr>
            </w:pPr>
            <w:r w:rsidRPr="00B50538">
              <w:rPr>
                <w:rFonts w:ascii="Cambria" w:hAnsi="Cambria" w:cs="Calibri"/>
                <w:color w:val="000000"/>
                <w:sz w:val="20"/>
                <w:szCs w:val="20"/>
              </w:rPr>
              <w:t>258 556,68</w:t>
            </w:r>
          </w:p>
        </w:tc>
        <w:tc>
          <w:tcPr>
            <w:tcW w:w="1560" w:type="dxa"/>
            <w:vAlign w:val="center"/>
          </w:tcPr>
          <w:p w14:paraId="3A33087C"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na novú cenu</w:t>
            </w:r>
          </w:p>
        </w:tc>
        <w:tc>
          <w:tcPr>
            <w:tcW w:w="1270" w:type="dxa"/>
            <w:vAlign w:val="center"/>
          </w:tcPr>
          <w:p w14:paraId="52D95383" w14:textId="77777777" w:rsidR="001A0E06" w:rsidRPr="00B50538" w:rsidRDefault="001A0E06" w:rsidP="00E01131">
            <w:pPr>
              <w:jc w:val="center"/>
              <w:rPr>
                <w:rFonts w:ascii="Cambria" w:hAnsi="Cambria"/>
                <w:sz w:val="20"/>
                <w:szCs w:val="20"/>
              </w:rPr>
            </w:pPr>
            <w:r w:rsidRPr="00B50538">
              <w:rPr>
                <w:rFonts w:ascii="Cambria" w:hAnsi="Cambria"/>
                <w:sz w:val="20"/>
                <w:szCs w:val="20"/>
              </w:rPr>
              <w:t>1.000,-</w:t>
            </w:r>
          </w:p>
        </w:tc>
      </w:tr>
      <w:tr w:rsidR="001A0E06" w:rsidRPr="00B50538" w14:paraId="2EDFC945" w14:textId="77777777" w:rsidTr="00E01131">
        <w:trPr>
          <w:trHeight w:val="702"/>
        </w:trPr>
        <w:tc>
          <w:tcPr>
            <w:tcW w:w="4615" w:type="dxa"/>
          </w:tcPr>
          <w:p w14:paraId="379BBF06"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Terorizmus: výlučne budova NBS, Imricha Karvaša č. 1, 813 25 Bratislava (ústredie)</w:t>
            </w:r>
          </w:p>
          <w:p w14:paraId="6CFC2CE8" w14:textId="77777777" w:rsidR="001A0E06" w:rsidRPr="00B50538" w:rsidRDefault="001A0E06" w:rsidP="00E01131">
            <w:pPr>
              <w:rPr>
                <w:rFonts w:ascii="Cambria" w:hAnsi="Cambria"/>
                <w:sz w:val="20"/>
                <w:szCs w:val="20"/>
              </w:rPr>
            </w:pPr>
          </w:p>
        </w:tc>
        <w:tc>
          <w:tcPr>
            <w:tcW w:w="1617" w:type="dxa"/>
            <w:vAlign w:val="center"/>
          </w:tcPr>
          <w:p w14:paraId="2153B76B" w14:textId="77777777" w:rsidR="001A0E06" w:rsidRPr="00B50538" w:rsidRDefault="001A0E06" w:rsidP="00E01131">
            <w:pPr>
              <w:jc w:val="right"/>
              <w:rPr>
                <w:rFonts w:ascii="Cambria" w:hAnsi="Cambria" w:cs="Calibri"/>
                <w:color w:val="000000"/>
                <w:sz w:val="20"/>
                <w:szCs w:val="20"/>
              </w:rPr>
            </w:pPr>
            <w:r w:rsidRPr="00B50538">
              <w:rPr>
                <w:rFonts w:ascii="Cambria" w:hAnsi="Cambria" w:cs="Calibri"/>
                <w:color w:val="000000"/>
                <w:sz w:val="20"/>
                <w:szCs w:val="20"/>
              </w:rPr>
              <w:t>160 000 000,00</w:t>
            </w:r>
          </w:p>
        </w:tc>
        <w:tc>
          <w:tcPr>
            <w:tcW w:w="1560" w:type="dxa"/>
            <w:vAlign w:val="center"/>
          </w:tcPr>
          <w:p w14:paraId="23B05685"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limit plnenia</w:t>
            </w:r>
          </w:p>
        </w:tc>
        <w:tc>
          <w:tcPr>
            <w:tcW w:w="1270" w:type="dxa"/>
            <w:vAlign w:val="center"/>
          </w:tcPr>
          <w:p w14:paraId="3EF3ED34" w14:textId="77777777" w:rsidR="001A0E06" w:rsidRPr="00B50538" w:rsidRDefault="001A0E06" w:rsidP="00E01131">
            <w:pPr>
              <w:jc w:val="center"/>
              <w:rPr>
                <w:rFonts w:ascii="Cambria" w:hAnsi="Cambria"/>
                <w:sz w:val="20"/>
                <w:szCs w:val="20"/>
              </w:rPr>
            </w:pPr>
            <w:r w:rsidRPr="00B50538">
              <w:rPr>
                <w:rFonts w:ascii="Cambria" w:hAnsi="Cambria"/>
                <w:sz w:val="20"/>
                <w:szCs w:val="20"/>
              </w:rPr>
              <w:t>50 000,-</w:t>
            </w:r>
          </w:p>
        </w:tc>
      </w:tr>
      <w:tr w:rsidR="001A0E06" w:rsidRPr="00B50538" w14:paraId="3059DB3D" w14:textId="77777777" w:rsidTr="00E01131">
        <w:trPr>
          <w:trHeight w:val="3147"/>
        </w:trPr>
        <w:tc>
          <w:tcPr>
            <w:tcW w:w="4615" w:type="dxa"/>
          </w:tcPr>
          <w:p w14:paraId="5A392CB0" w14:textId="77777777" w:rsidR="001A0E06" w:rsidRPr="00B50538" w:rsidRDefault="001A0E06" w:rsidP="00E01131">
            <w:pPr>
              <w:rPr>
                <w:rFonts w:ascii="Cambria" w:hAnsi="Cambria"/>
                <w:sz w:val="20"/>
                <w:szCs w:val="20"/>
              </w:rPr>
            </w:pPr>
            <w:r w:rsidRPr="00B50538">
              <w:rPr>
                <w:rFonts w:ascii="Cambria" w:hAnsi="Cambria"/>
                <w:sz w:val="20"/>
                <w:szCs w:val="20"/>
              </w:rPr>
              <w:t>Odpratávacie, demolačné, demontážne a remontážne práce</w:t>
            </w:r>
          </w:p>
          <w:p w14:paraId="5E7446DC" w14:textId="77777777" w:rsidR="001A0E06" w:rsidRPr="00B50538" w:rsidRDefault="001A0E06" w:rsidP="00E01131">
            <w:pPr>
              <w:rPr>
                <w:rFonts w:ascii="Cambria" w:hAnsi="Cambria"/>
                <w:sz w:val="20"/>
                <w:szCs w:val="20"/>
              </w:rPr>
            </w:pPr>
            <w:r w:rsidRPr="00B50538">
              <w:rPr>
                <w:rFonts w:ascii="Cambria" w:hAnsi="Cambria"/>
                <w:sz w:val="20"/>
                <w:szCs w:val="20"/>
              </w:rPr>
              <w:t>Náklady posudkového znalca</w:t>
            </w:r>
          </w:p>
          <w:p w14:paraId="2DCF477B" w14:textId="77777777" w:rsidR="001A0E06" w:rsidRPr="00B50538" w:rsidRDefault="001A0E06" w:rsidP="00E01131">
            <w:pPr>
              <w:rPr>
                <w:rFonts w:ascii="Cambria" w:hAnsi="Cambria"/>
                <w:sz w:val="20"/>
                <w:szCs w:val="20"/>
              </w:rPr>
            </w:pPr>
            <w:r w:rsidRPr="00B50538">
              <w:rPr>
                <w:rFonts w:ascii="Cambria" w:hAnsi="Cambria"/>
                <w:sz w:val="20"/>
                <w:szCs w:val="20"/>
              </w:rPr>
              <w:t>Náklady na hľadanie príčiny škody</w:t>
            </w:r>
          </w:p>
          <w:p w14:paraId="03F60032" w14:textId="77777777" w:rsidR="001A0E06" w:rsidRPr="00B50538" w:rsidRDefault="001A0E06" w:rsidP="00E01131">
            <w:pPr>
              <w:rPr>
                <w:rFonts w:ascii="Cambria" w:hAnsi="Cambria"/>
                <w:sz w:val="20"/>
                <w:szCs w:val="20"/>
              </w:rPr>
            </w:pPr>
            <w:r w:rsidRPr="00B50538">
              <w:rPr>
                <w:rFonts w:ascii="Cambria" w:hAnsi="Cambria"/>
                <w:sz w:val="20"/>
                <w:szCs w:val="20"/>
              </w:rPr>
              <w:t>Náklady na zemné výkopové práce</w:t>
            </w:r>
          </w:p>
          <w:p w14:paraId="0F722EB9" w14:textId="77777777" w:rsidR="001A0E06" w:rsidRPr="00B50538" w:rsidRDefault="001A0E06" w:rsidP="00E01131">
            <w:pPr>
              <w:rPr>
                <w:rFonts w:ascii="Cambria" w:hAnsi="Cambria"/>
                <w:sz w:val="20"/>
                <w:szCs w:val="20"/>
              </w:rPr>
            </w:pPr>
            <w:r w:rsidRPr="00B50538">
              <w:rPr>
                <w:rFonts w:ascii="Cambria" w:hAnsi="Cambria"/>
                <w:sz w:val="20"/>
                <w:szCs w:val="20"/>
              </w:rPr>
              <w:t>Náklady spojené s vyhotovením dodatočnej PD a plánovacími prácami</w:t>
            </w:r>
          </w:p>
          <w:p w14:paraId="2A77174C" w14:textId="77777777" w:rsidR="001A0E06" w:rsidRPr="00B50538" w:rsidRDefault="001A0E06" w:rsidP="00E01131">
            <w:pPr>
              <w:rPr>
                <w:rFonts w:ascii="Cambria" w:hAnsi="Cambria"/>
                <w:sz w:val="20"/>
                <w:szCs w:val="20"/>
              </w:rPr>
            </w:pPr>
            <w:r w:rsidRPr="00B50538">
              <w:rPr>
                <w:rFonts w:ascii="Cambria" w:hAnsi="Cambria"/>
                <w:sz w:val="20"/>
                <w:szCs w:val="20"/>
              </w:rPr>
              <w:t>Náklady spojené s expesnou a leteckou dopravou zo SR a zahraničia , s príplatkami za nočnú prácu, prácu nadčas, v nedeľu a počas sviatkov, ako aj expresné priplatky</w:t>
            </w:r>
          </w:p>
          <w:p w14:paraId="35C578E8" w14:textId="77777777" w:rsidR="001A0E06" w:rsidRPr="00B50538" w:rsidRDefault="001A0E06" w:rsidP="00E01131">
            <w:pPr>
              <w:rPr>
                <w:rFonts w:ascii="Cambria" w:hAnsi="Cambria"/>
                <w:sz w:val="20"/>
                <w:szCs w:val="20"/>
              </w:rPr>
            </w:pPr>
            <w:r w:rsidRPr="00B50538">
              <w:rPr>
                <w:rFonts w:ascii="Cambria" w:hAnsi="Cambria"/>
                <w:sz w:val="20"/>
                <w:szCs w:val="20"/>
              </w:rPr>
              <w:t>Náklady na cestovné a ubytovacie náklady pre technikov zo zahraničia aj SR</w:t>
            </w:r>
          </w:p>
        </w:tc>
        <w:tc>
          <w:tcPr>
            <w:tcW w:w="1617" w:type="dxa"/>
            <w:vAlign w:val="center"/>
          </w:tcPr>
          <w:p w14:paraId="73BC1BE4" w14:textId="77777777" w:rsidR="001A0E06" w:rsidRPr="00B50538" w:rsidRDefault="001A0E06" w:rsidP="00E01131">
            <w:pPr>
              <w:jc w:val="right"/>
              <w:rPr>
                <w:rFonts w:ascii="Cambria" w:hAnsi="Cambria" w:cs="Calibri"/>
                <w:color w:val="000000"/>
                <w:sz w:val="20"/>
                <w:szCs w:val="20"/>
              </w:rPr>
            </w:pPr>
            <w:r w:rsidRPr="00B50538">
              <w:rPr>
                <w:rFonts w:ascii="Cambria" w:hAnsi="Cambria" w:cs="Calibri"/>
                <w:color w:val="000000"/>
                <w:sz w:val="20"/>
                <w:szCs w:val="20"/>
              </w:rPr>
              <w:t>250 000,00</w:t>
            </w:r>
          </w:p>
        </w:tc>
        <w:tc>
          <w:tcPr>
            <w:tcW w:w="1560" w:type="dxa"/>
            <w:vAlign w:val="center"/>
          </w:tcPr>
          <w:p w14:paraId="12870233"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limit plnenia</w:t>
            </w:r>
          </w:p>
        </w:tc>
        <w:tc>
          <w:tcPr>
            <w:tcW w:w="1270" w:type="dxa"/>
            <w:vAlign w:val="center"/>
          </w:tcPr>
          <w:p w14:paraId="606C287B" w14:textId="77777777" w:rsidR="001A0E06" w:rsidRPr="00B50538" w:rsidRDefault="001A0E06" w:rsidP="00E01131">
            <w:pPr>
              <w:jc w:val="center"/>
              <w:rPr>
                <w:rFonts w:ascii="Cambria" w:hAnsi="Cambria"/>
                <w:sz w:val="20"/>
                <w:szCs w:val="20"/>
              </w:rPr>
            </w:pPr>
            <w:r w:rsidRPr="00B50538">
              <w:rPr>
                <w:rFonts w:ascii="Cambria" w:hAnsi="Cambria"/>
                <w:sz w:val="20"/>
                <w:szCs w:val="20"/>
              </w:rPr>
              <w:t>0,-</w:t>
            </w:r>
          </w:p>
        </w:tc>
      </w:tr>
    </w:tbl>
    <w:p w14:paraId="023C83DD" w14:textId="77777777" w:rsidR="001A0E06" w:rsidRPr="00B50538" w:rsidRDefault="001A0E06" w:rsidP="001A0E06">
      <w:pPr>
        <w:rPr>
          <w:rFonts w:ascii="Cambria" w:hAnsi="Cambria"/>
          <w:sz w:val="20"/>
          <w:szCs w:val="20"/>
        </w:rPr>
      </w:pPr>
    </w:p>
    <w:p w14:paraId="669B5A73" w14:textId="06DB11E7" w:rsidR="001A0E06" w:rsidRPr="00B50538" w:rsidRDefault="001A0E06" w:rsidP="001A0E06">
      <w:pPr>
        <w:rPr>
          <w:rFonts w:ascii="Cambria" w:hAnsi="Cambria"/>
          <w:b/>
          <w:bCs/>
          <w:sz w:val="20"/>
          <w:szCs w:val="20"/>
        </w:rPr>
      </w:pPr>
      <w:r w:rsidRPr="00B50538">
        <w:rPr>
          <w:rFonts w:ascii="Cambria" w:hAnsi="Cambria"/>
          <w:b/>
          <w:bCs/>
          <w:sz w:val="20"/>
          <w:szCs w:val="20"/>
        </w:rPr>
        <w:t xml:space="preserve">Poistenie pre prípad </w:t>
      </w:r>
      <w:r w:rsidR="00BC69D0" w:rsidRPr="00B50538">
        <w:rPr>
          <w:rFonts w:ascii="Cambria" w:hAnsi="Cambria"/>
          <w:b/>
          <w:bCs/>
          <w:sz w:val="20"/>
          <w:szCs w:val="20"/>
        </w:rPr>
        <w:t>krádeže, lúpeže</w:t>
      </w:r>
      <w:r w:rsidRPr="00B50538">
        <w:rPr>
          <w:rFonts w:ascii="Cambria" w:hAnsi="Cambria"/>
          <w:b/>
          <w:bCs/>
          <w:sz w:val="20"/>
          <w:szCs w:val="20"/>
        </w:rPr>
        <w:t xml:space="preserve"> veci vrátane vandalizmu</w:t>
      </w:r>
    </w:p>
    <w:tbl>
      <w:tblPr>
        <w:tblStyle w:val="TableGrid"/>
        <w:tblW w:w="0" w:type="auto"/>
        <w:tblLook w:val="04A0" w:firstRow="1" w:lastRow="0" w:firstColumn="1" w:lastColumn="0" w:noHBand="0" w:noVBand="1"/>
      </w:tblPr>
      <w:tblGrid>
        <w:gridCol w:w="4615"/>
        <w:gridCol w:w="1617"/>
        <w:gridCol w:w="1560"/>
        <w:gridCol w:w="1270"/>
      </w:tblGrid>
      <w:tr w:rsidR="001A0E06" w:rsidRPr="00B50538" w14:paraId="6920EC58" w14:textId="77777777" w:rsidTr="00E01131">
        <w:trPr>
          <w:trHeight w:val="841"/>
        </w:trPr>
        <w:tc>
          <w:tcPr>
            <w:tcW w:w="4615" w:type="dxa"/>
            <w:shd w:val="clear" w:color="auto" w:fill="F2F2F2" w:themeFill="background1" w:themeFillShade="F2"/>
            <w:vAlign w:val="center"/>
          </w:tcPr>
          <w:p w14:paraId="70E9CB36"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Predmet poistenia</w:t>
            </w:r>
          </w:p>
        </w:tc>
        <w:tc>
          <w:tcPr>
            <w:tcW w:w="1617" w:type="dxa"/>
            <w:shd w:val="clear" w:color="auto" w:fill="F2F2F2" w:themeFill="background1" w:themeFillShade="F2"/>
            <w:vAlign w:val="center"/>
          </w:tcPr>
          <w:p w14:paraId="5425DADD"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 xml:space="preserve">Poistná suma </w:t>
            </w:r>
          </w:p>
          <w:p w14:paraId="4B4A410D"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v eur</w:t>
            </w:r>
          </w:p>
        </w:tc>
        <w:tc>
          <w:tcPr>
            <w:tcW w:w="1560" w:type="dxa"/>
            <w:shd w:val="clear" w:color="auto" w:fill="F2F2F2" w:themeFill="background1" w:themeFillShade="F2"/>
            <w:vAlign w:val="center"/>
          </w:tcPr>
          <w:p w14:paraId="7AAE77B8"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Spôsob poistenia</w:t>
            </w:r>
          </w:p>
        </w:tc>
        <w:tc>
          <w:tcPr>
            <w:tcW w:w="1270" w:type="dxa"/>
            <w:shd w:val="clear" w:color="auto" w:fill="F2F2F2" w:themeFill="background1" w:themeFillShade="F2"/>
            <w:vAlign w:val="center"/>
          </w:tcPr>
          <w:p w14:paraId="1233D28B"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Spoluúčasť v EUR</w:t>
            </w:r>
          </w:p>
        </w:tc>
      </w:tr>
      <w:tr w:rsidR="001A0E06" w:rsidRPr="00B50538" w14:paraId="47CB3397" w14:textId="77777777" w:rsidTr="00E01131">
        <w:trPr>
          <w:trHeight w:val="706"/>
        </w:trPr>
        <w:tc>
          <w:tcPr>
            <w:tcW w:w="4615" w:type="dxa"/>
            <w:vAlign w:val="center"/>
          </w:tcPr>
          <w:p w14:paraId="2F17E19C"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lastRenderedPageBreak/>
              <w:t>Súbor hnuteľného majetku vrátane strojov, prístrojov a  zariadení, DHM, inventáru, dopravných prostriedkov bez EČV, mobiliáru, drobného majetku v používaní na podsúvahovom účte, obstaranie hmotného majetku</w:t>
            </w:r>
          </w:p>
        </w:tc>
        <w:tc>
          <w:tcPr>
            <w:tcW w:w="1617" w:type="dxa"/>
            <w:vAlign w:val="center"/>
          </w:tcPr>
          <w:p w14:paraId="4236D7E4"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41 172 034,49</w:t>
            </w:r>
          </w:p>
        </w:tc>
        <w:tc>
          <w:tcPr>
            <w:tcW w:w="1560" w:type="dxa"/>
            <w:vAlign w:val="center"/>
          </w:tcPr>
          <w:p w14:paraId="4D0524D6"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na novú cenu</w:t>
            </w:r>
          </w:p>
        </w:tc>
        <w:tc>
          <w:tcPr>
            <w:tcW w:w="1270" w:type="dxa"/>
            <w:vAlign w:val="center"/>
          </w:tcPr>
          <w:p w14:paraId="59630BDE" w14:textId="77777777" w:rsidR="001A0E06" w:rsidRPr="00B50538" w:rsidRDefault="001A0E06" w:rsidP="00E01131">
            <w:pPr>
              <w:jc w:val="center"/>
              <w:rPr>
                <w:rFonts w:ascii="Cambria" w:hAnsi="Cambria"/>
                <w:sz w:val="20"/>
                <w:szCs w:val="20"/>
              </w:rPr>
            </w:pPr>
            <w:r w:rsidRPr="00B50538">
              <w:rPr>
                <w:rFonts w:ascii="Cambria" w:hAnsi="Cambria"/>
                <w:sz w:val="20"/>
                <w:szCs w:val="20"/>
              </w:rPr>
              <w:t>100,-</w:t>
            </w:r>
          </w:p>
        </w:tc>
      </w:tr>
      <w:tr w:rsidR="001A0E06" w:rsidRPr="00B50538" w14:paraId="33DB2721" w14:textId="77777777" w:rsidTr="00E01131">
        <w:trPr>
          <w:trHeight w:val="1172"/>
        </w:trPr>
        <w:tc>
          <w:tcPr>
            <w:tcW w:w="4615" w:type="dxa"/>
            <w:vAlign w:val="center"/>
          </w:tcPr>
          <w:p w14:paraId="59870FEE"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 xml:space="preserve">Stavebné súčasti </w:t>
            </w:r>
          </w:p>
        </w:tc>
        <w:tc>
          <w:tcPr>
            <w:tcW w:w="1617" w:type="dxa"/>
            <w:vAlign w:val="center"/>
          </w:tcPr>
          <w:p w14:paraId="2D7B02C4"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20 000,00</w:t>
            </w:r>
          </w:p>
        </w:tc>
        <w:tc>
          <w:tcPr>
            <w:tcW w:w="1560" w:type="dxa"/>
            <w:vAlign w:val="center"/>
          </w:tcPr>
          <w:p w14:paraId="6325E2DB"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na 1. riziko, na novú cenu</w:t>
            </w:r>
          </w:p>
        </w:tc>
        <w:tc>
          <w:tcPr>
            <w:tcW w:w="1270" w:type="dxa"/>
            <w:vAlign w:val="center"/>
          </w:tcPr>
          <w:p w14:paraId="3F7CDA9A" w14:textId="77777777" w:rsidR="001A0E06" w:rsidRPr="00B50538" w:rsidRDefault="001A0E06" w:rsidP="00E01131">
            <w:pPr>
              <w:jc w:val="center"/>
              <w:rPr>
                <w:rFonts w:ascii="Cambria" w:hAnsi="Cambria"/>
                <w:sz w:val="20"/>
                <w:szCs w:val="20"/>
              </w:rPr>
            </w:pPr>
            <w:r w:rsidRPr="00B50538">
              <w:rPr>
                <w:rFonts w:ascii="Cambria" w:hAnsi="Cambria"/>
                <w:sz w:val="20"/>
                <w:szCs w:val="20"/>
              </w:rPr>
              <w:t>100,-</w:t>
            </w:r>
          </w:p>
        </w:tc>
      </w:tr>
      <w:tr w:rsidR="001A0E06" w:rsidRPr="00B50538" w14:paraId="139A04F6" w14:textId="77777777" w:rsidTr="00E01131">
        <w:trPr>
          <w:trHeight w:val="813"/>
        </w:trPr>
        <w:tc>
          <w:tcPr>
            <w:tcW w:w="4615" w:type="dxa"/>
            <w:vAlign w:val="center"/>
          </w:tcPr>
          <w:p w14:paraId="7978E704"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Súbor vlastných a cudzích hnuteľných vecí - zbierky umeleckých predmetov, exponátov, (napr.: mince, medaile, sochy obrazy, knihy, hudobné nástroje...), s výnimkou vozidiel, ktorým je pridelené EČV, lodí, lietadiel. Vrátane hnuteľných vecí nadobudnutých prostredníctvom fondov EU</w:t>
            </w:r>
          </w:p>
        </w:tc>
        <w:tc>
          <w:tcPr>
            <w:tcW w:w="1617" w:type="dxa"/>
            <w:vAlign w:val="center"/>
          </w:tcPr>
          <w:p w14:paraId="2E436FFA"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28 140 286,54</w:t>
            </w:r>
          </w:p>
        </w:tc>
        <w:tc>
          <w:tcPr>
            <w:tcW w:w="1560" w:type="dxa"/>
            <w:vAlign w:val="center"/>
          </w:tcPr>
          <w:p w14:paraId="6C2B9678"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na novú cenu</w:t>
            </w:r>
          </w:p>
        </w:tc>
        <w:tc>
          <w:tcPr>
            <w:tcW w:w="1270" w:type="dxa"/>
            <w:vAlign w:val="center"/>
          </w:tcPr>
          <w:p w14:paraId="5F3872D3" w14:textId="77777777" w:rsidR="001A0E06" w:rsidRPr="00B50538" w:rsidRDefault="001A0E06" w:rsidP="00E01131">
            <w:pPr>
              <w:jc w:val="center"/>
              <w:rPr>
                <w:rFonts w:ascii="Cambria" w:hAnsi="Cambria"/>
                <w:sz w:val="20"/>
                <w:szCs w:val="20"/>
              </w:rPr>
            </w:pPr>
            <w:r w:rsidRPr="00B50538">
              <w:rPr>
                <w:rFonts w:ascii="Cambria" w:hAnsi="Cambria"/>
                <w:sz w:val="20"/>
                <w:szCs w:val="20"/>
              </w:rPr>
              <w:t>100,-</w:t>
            </w:r>
          </w:p>
        </w:tc>
      </w:tr>
      <w:tr w:rsidR="001A0E06" w:rsidRPr="00B50538" w14:paraId="0C8B64B2" w14:textId="77777777" w:rsidTr="00E01131">
        <w:trPr>
          <w:trHeight w:val="552"/>
        </w:trPr>
        <w:tc>
          <w:tcPr>
            <w:tcW w:w="4615" w:type="dxa"/>
            <w:vAlign w:val="bottom"/>
          </w:tcPr>
          <w:p w14:paraId="16BD11F5" w14:textId="290D929A"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Peniaze, ceniny, cennosti, stravné lístky a listinné papiere v trezore a pokladniach - krádež, lúpež</w:t>
            </w:r>
            <w:r w:rsidR="0036125B" w:rsidRPr="00B50538">
              <w:rPr>
                <w:rFonts w:ascii="Cambria" w:hAnsi="Cambria" w:cs="Calibri"/>
                <w:color w:val="000000"/>
                <w:sz w:val="20"/>
                <w:szCs w:val="20"/>
              </w:rPr>
              <w:t>,vandalizmus</w:t>
            </w:r>
          </w:p>
        </w:tc>
        <w:tc>
          <w:tcPr>
            <w:tcW w:w="1617" w:type="dxa"/>
            <w:vAlign w:val="center"/>
          </w:tcPr>
          <w:p w14:paraId="6E66AD82" w14:textId="77777777" w:rsidR="001A0E06" w:rsidRPr="00B50538" w:rsidRDefault="001A0E06" w:rsidP="00E01131">
            <w:pPr>
              <w:jc w:val="center"/>
              <w:rPr>
                <w:rFonts w:ascii="Cambria" w:hAnsi="Cambria" w:cs="Calibri"/>
                <w:sz w:val="20"/>
                <w:szCs w:val="20"/>
              </w:rPr>
            </w:pPr>
            <w:r w:rsidRPr="00B50538">
              <w:rPr>
                <w:rFonts w:ascii="Cambria" w:hAnsi="Cambria" w:cs="Calibri"/>
                <w:sz w:val="20"/>
                <w:szCs w:val="20"/>
              </w:rPr>
              <w:t>25 000,00</w:t>
            </w:r>
          </w:p>
        </w:tc>
        <w:tc>
          <w:tcPr>
            <w:tcW w:w="1560" w:type="dxa"/>
            <w:vAlign w:val="center"/>
          </w:tcPr>
          <w:p w14:paraId="741B3555"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limit plnenia</w:t>
            </w:r>
          </w:p>
        </w:tc>
        <w:tc>
          <w:tcPr>
            <w:tcW w:w="1270" w:type="dxa"/>
            <w:vAlign w:val="center"/>
          </w:tcPr>
          <w:p w14:paraId="52D9E74D" w14:textId="77777777" w:rsidR="001A0E06" w:rsidRPr="00B50538" w:rsidRDefault="001A0E06" w:rsidP="00E01131">
            <w:pPr>
              <w:jc w:val="center"/>
              <w:rPr>
                <w:rFonts w:ascii="Cambria" w:hAnsi="Cambria"/>
                <w:sz w:val="20"/>
                <w:szCs w:val="20"/>
              </w:rPr>
            </w:pPr>
            <w:r w:rsidRPr="00B50538">
              <w:rPr>
                <w:rFonts w:ascii="Cambria" w:hAnsi="Cambria"/>
                <w:sz w:val="20"/>
                <w:szCs w:val="20"/>
              </w:rPr>
              <w:t>100,-</w:t>
            </w:r>
          </w:p>
        </w:tc>
      </w:tr>
      <w:tr w:rsidR="001A0E06" w:rsidRPr="00B50538" w14:paraId="3E38FC40" w14:textId="77777777" w:rsidTr="00E01131">
        <w:trPr>
          <w:trHeight w:val="406"/>
        </w:trPr>
        <w:tc>
          <w:tcPr>
            <w:tcW w:w="4615" w:type="dxa"/>
            <w:vAlign w:val="bottom"/>
          </w:tcPr>
          <w:p w14:paraId="5AA2AD78"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Preprava peňazí, cenností a cenín - lúpež</w:t>
            </w:r>
          </w:p>
        </w:tc>
        <w:tc>
          <w:tcPr>
            <w:tcW w:w="1617" w:type="dxa"/>
            <w:vAlign w:val="center"/>
          </w:tcPr>
          <w:p w14:paraId="2DE5C643" w14:textId="77777777" w:rsidR="001A0E06" w:rsidRPr="00B50538" w:rsidRDefault="001A0E06" w:rsidP="00E01131">
            <w:pPr>
              <w:jc w:val="center"/>
              <w:rPr>
                <w:rFonts w:ascii="Cambria" w:hAnsi="Cambria" w:cs="Calibri"/>
                <w:sz w:val="20"/>
                <w:szCs w:val="20"/>
              </w:rPr>
            </w:pPr>
            <w:r w:rsidRPr="00B50538">
              <w:rPr>
                <w:rFonts w:ascii="Cambria" w:hAnsi="Cambria" w:cs="Calibri"/>
                <w:sz w:val="20"/>
                <w:szCs w:val="20"/>
              </w:rPr>
              <w:t>5 000,00</w:t>
            </w:r>
          </w:p>
        </w:tc>
        <w:tc>
          <w:tcPr>
            <w:tcW w:w="1560" w:type="dxa"/>
            <w:vAlign w:val="center"/>
          </w:tcPr>
          <w:p w14:paraId="62F3C0DE"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limit plnenia</w:t>
            </w:r>
          </w:p>
        </w:tc>
        <w:tc>
          <w:tcPr>
            <w:tcW w:w="1270" w:type="dxa"/>
            <w:vAlign w:val="center"/>
          </w:tcPr>
          <w:p w14:paraId="3C3AFE42" w14:textId="77777777" w:rsidR="001A0E06" w:rsidRPr="00B50538" w:rsidRDefault="001A0E06" w:rsidP="00E01131">
            <w:pPr>
              <w:jc w:val="center"/>
              <w:rPr>
                <w:rFonts w:ascii="Cambria" w:hAnsi="Cambria"/>
                <w:sz w:val="20"/>
                <w:szCs w:val="20"/>
              </w:rPr>
            </w:pPr>
            <w:r w:rsidRPr="00B50538">
              <w:rPr>
                <w:rFonts w:ascii="Cambria" w:hAnsi="Cambria"/>
                <w:sz w:val="20"/>
                <w:szCs w:val="20"/>
              </w:rPr>
              <w:t>0,-</w:t>
            </w:r>
          </w:p>
        </w:tc>
      </w:tr>
    </w:tbl>
    <w:p w14:paraId="2B31E7A9" w14:textId="77777777" w:rsidR="001A0E06" w:rsidRPr="00B50538" w:rsidRDefault="001A0E06" w:rsidP="001A0E06">
      <w:pPr>
        <w:rPr>
          <w:rFonts w:ascii="Cambria" w:hAnsi="Cambria"/>
          <w:sz w:val="20"/>
          <w:szCs w:val="20"/>
        </w:rPr>
      </w:pPr>
    </w:p>
    <w:p w14:paraId="34911204" w14:textId="70921FB6" w:rsidR="001A0E06" w:rsidRPr="00B50538" w:rsidRDefault="001A0E06" w:rsidP="001A0E06">
      <w:pPr>
        <w:rPr>
          <w:rFonts w:ascii="Cambria" w:hAnsi="Cambria"/>
          <w:b/>
          <w:bCs/>
          <w:sz w:val="20"/>
          <w:szCs w:val="20"/>
        </w:rPr>
      </w:pPr>
      <w:r w:rsidRPr="00B50538">
        <w:rPr>
          <w:rFonts w:ascii="Cambria" w:hAnsi="Cambria"/>
          <w:b/>
          <w:bCs/>
          <w:sz w:val="20"/>
          <w:szCs w:val="20"/>
        </w:rPr>
        <w:t>Poistenie strojov a elektroniky</w:t>
      </w:r>
    </w:p>
    <w:tbl>
      <w:tblPr>
        <w:tblStyle w:val="TableGrid"/>
        <w:tblW w:w="0" w:type="auto"/>
        <w:tblLook w:val="04A0" w:firstRow="1" w:lastRow="0" w:firstColumn="1" w:lastColumn="0" w:noHBand="0" w:noVBand="1"/>
      </w:tblPr>
      <w:tblGrid>
        <w:gridCol w:w="4615"/>
        <w:gridCol w:w="1617"/>
        <w:gridCol w:w="1560"/>
        <w:gridCol w:w="1270"/>
      </w:tblGrid>
      <w:tr w:rsidR="001A0E06" w:rsidRPr="00B50538" w14:paraId="3120D949" w14:textId="77777777" w:rsidTr="00E01131">
        <w:trPr>
          <w:trHeight w:val="841"/>
        </w:trPr>
        <w:tc>
          <w:tcPr>
            <w:tcW w:w="4615" w:type="dxa"/>
            <w:shd w:val="clear" w:color="auto" w:fill="F2F2F2" w:themeFill="background1" w:themeFillShade="F2"/>
            <w:vAlign w:val="center"/>
          </w:tcPr>
          <w:p w14:paraId="3C6CF234"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Predmet poistenia</w:t>
            </w:r>
          </w:p>
        </w:tc>
        <w:tc>
          <w:tcPr>
            <w:tcW w:w="1617" w:type="dxa"/>
            <w:shd w:val="clear" w:color="auto" w:fill="F2F2F2" w:themeFill="background1" w:themeFillShade="F2"/>
            <w:vAlign w:val="center"/>
          </w:tcPr>
          <w:p w14:paraId="3A948B0F"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 xml:space="preserve">Poistná suma </w:t>
            </w:r>
          </w:p>
          <w:p w14:paraId="6FA793F1"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v eur</w:t>
            </w:r>
          </w:p>
        </w:tc>
        <w:tc>
          <w:tcPr>
            <w:tcW w:w="1560" w:type="dxa"/>
            <w:shd w:val="clear" w:color="auto" w:fill="F2F2F2" w:themeFill="background1" w:themeFillShade="F2"/>
            <w:vAlign w:val="center"/>
          </w:tcPr>
          <w:p w14:paraId="0AE3680F"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Spôsob poistenia</w:t>
            </w:r>
          </w:p>
        </w:tc>
        <w:tc>
          <w:tcPr>
            <w:tcW w:w="1270" w:type="dxa"/>
            <w:shd w:val="clear" w:color="auto" w:fill="F2F2F2" w:themeFill="background1" w:themeFillShade="F2"/>
            <w:vAlign w:val="center"/>
          </w:tcPr>
          <w:p w14:paraId="511BC351"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Spoluúčasť v EUR</w:t>
            </w:r>
          </w:p>
        </w:tc>
      </w:tr>
      <w:tr w:rsidR="001A0E06" w:rsidRPr="00B50538" w14:paraId="0AC9A8C4" w14:textId="77777777" w:rsidTr="00E01131">
        <w:trPr>
          <w:trHeight w:val="706"/>
        </w:trPr>
        <w:tc>
          <w:tcPr>
            <w:tcW w:w="4615" w:type="dxa"/>
            <w:vAlign w:val="center"/>
          </w:tcPr>
          <w:p w14:paraId="543C9DB6"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Súbor strojov, pojazdných pracovných strojov, prístrojov a zariadení, elektroniky a technologického vybavenia budov, hál a stavieb - strojné a elektronické príslušenstvo</w:t>
            </w:r>
          </w:p>
          <w:p w14:paraId="347B20F1" w14:textId="77777777" w:rsidR="001A0E06" w:rsidRPr="00B50538" w:rsidRDefault="001A0E06" w:rsidP="00E01131">
            <w:pPr>
              <w:rPr>
                <w:rFonts w:ascii="Cambria" w:hAnsi="Cambria" w:cs="Calibri"/>
                <w:color w:val="000000"/>
                <w:sz w:val="20"/>
                <w:szCs w:val="20"/>
              </w:rPr>
            </w:pPr>
          </w:p>
        </w:tc>
        <w:tc>
          <w:tcPr>
            <w:tcW w:w="1617" w:type="dxa"/>
            <w:vAlign w:val="center"/>
          </w:tcPr>
          <w:p w14:paraId="72AB7E83"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33 000,-</w:t>
            </w:r>
          </w:p>
        </w:tc>
        <w:tc>
          <w:tcPr>
            <w:tcW w:w="1560" w:type="dxa"/>
            <w:vAlign w:val="center"/>
          </w:tcPr>
          <w:p w14:paraId="382153F0"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na 1. riziko, na novú cenu</w:t>
            </w:r>
          </w:p>
        </w:tc>
        <w:tc>
          <w:tcPr>
            <w:tcW w:w="1270" w:type="dxa"/>
            <w:vAlign w:val="center"/>
          </w:tcPr>
          <w:p w14:paraId="719DEAD6" w14:textId="77777777" w:rsidR="001A0E06" w:rsidRPr="00B50538" w:rsidRDefault="001A0E06" w:rsidP="00E01131">
            <w:pPr>
              <w:jc w:val="center"/>
              <w:rPr>
                <w:rFonts w:ascii="Cambria" w:hAnsi="Cambria"/>
                <w:sz w:val="20"/>
                <w:szCs w:val="20"/>
              </w:rPr>
            </w:pPr>
            <w:r w:rsidRPr="00B50538">
              <w:rPr>
                <w:rFonts w:ascii="Cambria" w:hAnsi="Cambria"/>
                <w:sz w:val="20"/>
                <w:szCs w:val="20"/>
              </w:rPr>
              <w:t xml:space="preserve">10%; </w:t>
            </w:r>
          </w:p>
          <w:p w14:paraId="52470CFA" w14:textId="77777777" w:rsidR="001A0E06" w:rsidRPr="00B50538" w:rsidRDefault="001A0E06" w:rsidP="00E01131">
            <w:pPr>
              <w:jc w:val="center"/>
              <w:rPr>
                <w:rFonts w:ascii="Cambria" w:hAnsi="Cambria"/>
                <w:sz w:val="20"/>
                <w:szCs w:val="20"/>
              </w:rPr>
            </w:pPr>
            <w:r w:rsidRPr="00B50538">
              <w:rPr>
                <w:rFonts w:ascii="Cambria" w:hAnsi="Cambria"/>
                <w:sz w:val="20"/>
                <w:szCs w:val="20"/>
              </w:rPr>
              <w:t>min. 300,-</w:t>
            </w:r>
          </w:p>
        </w:tc>
      </w:tr>
      <w:tr w:rsidR="001A0E06" w:rsidRPr="00B50538" w14:paraId="6B2C0433" w14:textId="77777777" w:rsidTr="00E01131">
        <w:trPr>
          <w:trHeight w:val="2502"/>
        </w:trPr>
        <w:tc>
          <w:tcPr>
            <w:tcW w:w="4615" w:type="dxa"/>
            <w:vAlign w:val="center"/>
          </w:tcPr>
          <w:p w14:paraId="755C27CA"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Demolačné, demontážne a remontážne náklady</w:t>
            </w:r>
          </w:p>
          <w:p w14:paraId="6B6F6040"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náklady posudkového znalca</w:t>
            </w:r>
          </w:p>
          <w:p w14:paraId="2ACC586F"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náklady na hľadanie príčiny škody</w:t>
            </w:r>
          </w:p>
          <w:p w14:paraId="7C69646D"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náklady na zemné a výkopové práce</w:t>
            </w:r>
          </w:p>
          <w:p w14:paraId="723E9C16"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náklady spojené s dodatočnými, projektovými a plánovacími prácami</w:t>
            </w:r>
          </w:p>
          <w:p w14:paraId="66F6E6CF"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náklady spojené s expresnou a leteckou dopravou z SR a zahraničia</w:t>
            </w:r>
          </w:p>
          <w:p w14:paraId="290185EB"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náklady na nočnú prácu, prácu nadčas, v sobotu a nedeľu a počas sviatkov, ako aj expresné príplatky</w:t>
            </w:r>
          </w:p>
          <w:p w14:paraId="3A7B3F5E"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náklady na cestovné a ubytovacie náklady pre technikov zo zahraničia aj SR</w:t>
            </w:r>
          </w:p>
        </w:tc>
        <w:tc>
          <w:tcPr>
            <w:tcW w:w="1617" w:type="dxa"/>
            <w:vAlign w:val="center"/>
          </w:tcPr>
          <w:p w14:paraId="253ADF6D"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15 000,-</w:t>
            </w:r>
          </w:p>
        </w:tc>
        <w:tc>
          <w:tcPr>
            <w:tcW w:w="1560" w:type="dxa"/>
            <w:vAlign w:val="center"/>
          </w:tcPr>
          <w:p w14:paraId="5E9A301D"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limit plnenia</w:t>
            </w:r>
          </w:p>
        </w:tc>
        <w:tc>
          <w:tcPr>
            <w:tcW w:w="1270" w:type="dxa"/>
            <w:vAlign w:val="center"/>
          </w:tcPr>
          <w:p w14:paraId="5C34A85E" w14:textId="77777777" w:rsidR="001A0E06" w:rsidRPr="00B50538" w:rsidRDefault="001A0E06" w:rsidP="00E01131">
            <w:pPr>
              <w:jc w:val="center"/>
              <w:rPr>
                <w:rFonts w:ascii="Cambria" w:hAnsi="Cambria"/>
                <w:sz w:val="20"/>
                <w:szCs w:val="20"/>
              </w:rPr>
            </w:pPr>
            <w:r w:rsidRPr="00B50538">
              <w:rPr>
                <w:rFonts w:ascii="Cambria" w:hAnsi="Cambria"/>
                <w:sz w:val="20"/>
                <w:szCs w:val="20"/>
              </w:rPr>
              <w:t>0,-</w:t>
            </w:r>
          </w:p>
        </w:tc>
      </w:tr>
    </w:tbl>
    <w:p w14:paraId="12AA0181" w14:textId="77777777" w:rsidR="001A0E06" w:rsidRPr="00B50538" w:rsidRDefault="001A0E06" w:rsidP="001A0E06">
      <w:pPr>
        <w:rPr>
          <w:rFonts w:ascii="Cambria" w:hAnsi="Cambria"/>
          <w:sz w:val="20"/>
          <w:szCs w:val="20"/>
        </w:rPr>
      </w:pPr>
    </w:p>
    <w:p w14:paraId="1F0877C6" w14:textId="77777777" w:rsidR="001A0E06" w:rsidRPr="00B50538" w:rsidRDefault="001A0E06" w:rsidP="001A0E06">
      <w:pPr>
        <w:rPr>
          <w:rFonts w:ascii="Cambria" w:hAnsi="Cambria"/>
          <w:b/>
          <w:bCs/>
          <w:sz w:val="20"/>
          <w:szCs w:val="20"/>
        </w:rPr>
      </w:pPr>
      <w:r w:rsidRPr="00B50538">
        <w:rPr>
          <w:rFonts w:ascii="Cambria" w:hAnsi="Cambria"/>
          <w:b/>
          <w:bCs/>
          <w:sz w:val="20"/>
          <w:szCs w:val="20"/>
        </w:rPr>
        <w:t>Poistenie pre prípad poškodenia alebo zničenia skla</w:t>
      </w:r>
    </w:p>
    <w:tbl>
      <w:tblPr>
        <w:tblStyle w:val="TableGrid"/>
        <w:tblW w:w="0" w:type="auto"/>
        <w:tblLook w:val="04A0" w:firstRow="1" w:lastRow="0" w:firstColumn="1" w:lastColumn="0" w:noHBand="0" w:noVBand="1"/>
      </w:tblPr>
      <w:tblGrid>
        <w:gridCol w:w="4615"/>
        <w:gridCol w:w="1476"/>
        <w:gridCol w:w="1701"/>
        <w:gridCol w:w="1270"/>
      </w:tblGrid>
      <w:tr w:rsidR="001A0E06" w:rsidRPr="00B50538" w14:paraId="461F43BD" w14:textId="77777777" w:rsidTr="00E01131">
        <w:trPr>
          <w:trHeight w:val="841"/>
        </w:trPr>
        <w:tc>
          <w:tcPr>
            <w:tcW w:w="4615" w:type="dxa"/>
            <w:shd w:val="clear" w:color="auto" w:fill="F2F2F2" w:themeFill="background1" w:themeFillShade="F2"/>
            <w:vAlign w:val="center"/>
          </w:tcPr>
          <w:p w14:paraId="22E7AC77"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Predmet poistenia</w:t>
            </w:r>
          </w:p>
        </w:tc>
        <w:tc>
          <w:tcPr>
            <w:tcW w:w="1476" w:type="dxa"/>
            <w:shd w:val="clear" w:color="auto" w:fill="F2F2F2" w:themeFill="background1" w:themeFillShade="F2"/>
            <w:vAlign w:val="center"/>
          </w:tcPr>
          <w:p w14:paraId="2CD01A49"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 xml:space="preserve">Poistná suma </w:t>
            </w:r>
          </w:p>
          <w:p w14:paraId="468D402E"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v eur</w:t>
            </w:r>
          </w:p>
        </w:tc>
        <w:tc>
          <w:tcPr>
            <w:tcW w:w="1701" w:type="dxa"/>
            <w:shd w:val="clear" w:color="auto" w:fill="F2F2F2" w:themeFill="background1" w:themeFillShade="F2"/>
            <w:vAlign w:val="center"/>
          </w:tcPr>
          <w:p w14:paraId="33E40080"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Spôsob poistenia</w:t>
            </w:r>
          </w:p>
        </w:tc>
        <w:tc>
          <w:tcPr>
            <w:tcW w:w="1270" w:type="dxa"/>
            <w:shd w:val="clear" w:color="auto" w:fill="F2F2F2" w:themeFill="background1" w:themeFillShade="F2"/>
            <w:vAlign w:val="center"/>
          </w:tcPr>
          <w:p w14:paraId="4CF3F588"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Spoluúčasť v EUR</w:t>
            </w:r>
          </w:p>
        </w:tc>
      </w:tr>
      <w:tr w:rsidR="001A0E06" w:rsidRPr="00B50538" w14:paraId="7AA93558" w14:textId="77777777" w:rsidTr="00E01131">
        <w:trPr>
          <w:trHeight w:val="706"/>
        </w:trPr>
        <w:tc>
          <w:tcPr>
            <w:tcW w:w="4615" w:type="dxa"/>
            <w:vAlign w:val="center"/>
          </w:tcPr>
          <w:p w14:paraId="387681A0"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Súbor pevne vsadeného alebo osadeného skla vypĺňajúceho vonkajšie otvory budov a stavieb vrátane nápisov, bezpečnostných fólií, snímačov EZS a malieb. Súbor sklenených vitrín, sklenených stien vo vnútri budov, sklá n a informačných tabuliach, svetelné, neónové nápisy alebo reklamy</w:t>
            </w:r>
          </w:p>
          <w:p w14:paraId="3557BA68" w14:textId="77777777" w:rsidR="001A0E06" w:rsidRPr="00B50538" w:rsidRDefault="001A0E06" w:rsidP="00E01131">
            <w:pPr>
              <w:rPr>
                <w:rFonts w:ascii="Cambria" w:hAnsi="Cambria" w:cs="Calibri"/>
                <w:color w:val="000000"/>
                <w:sz w:val="20"/>
                <w:szCs w:val="20"/>
              </w:rPr>
            </w:pPr>
          </w:p>
        </w:tc>
        <w:tc>
          <w:tcPr>
            <w:tcW w:w="1476" w:type="dxa"/>
            <w:vAlign w:val="center"/>
          </w:tcPr>
          <w:p w14:paraId="0196F51D"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15 000,-</w:t>
            </w:r>
          </w:p>
        </w:tc>
        <w:tc>
          <w:tcPr>
            <w:tcW w:w="1701" w:type="dxa"/>
            <w:vAlign w:val="center"/>
          </w:tcPr>
          <w:p w14:paraId="1745F809"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na 1. riziko, na novú cenu</w:t>
            </w:r>
          </w:p>
        </w:tc>
        <w:tc>
          <w:tcPr>
            <w:tcW w:w="1270" w:type="dxa"/>
            <w:vAlign w:val="center"/>
          </w:tcPr>
          <w:p w14:paraId="724921F9" w14:textId="77777777" w:rsidR="001A0E06" w:rsidRPr="00B50538" w:rsidRDefault="001A0E06" w:rsidP="00E01131">
            <w:pPr>
              <w:jc w:val="center"/>
              <w:rPr>
                <w:rFonts w:ascii="Cambria" w:hAnsi="Cambria"/>
                <w:sz w:val="20"/>
                <w:szCs w:val="20"/>
              </w:rPr>
            </w:pPr>
            <w:r w:rsidRPr="00B50538">
              <w:rPr>
                <w:rFonts w:ascii="Cambria" w:hAnsi="Cambria"/>
                <w:sz w:val="20"/>
                <w:szCs w:val="20"/>
              </w:rPr>
              <w:t>100,-</w:t>
            </w:r>
          </w:p>
        </w:tc>
      </w:tr>
    </w:tbl>
    <w:p w14:paraId="48705825" w14:textId="77777777" w:rsidR="001A0E06" w:rsidRPr="00B50538" w:rsidRDefault="001A0E06" w:rsidP="001A0E06">
      <w:pPr>
        <w:rPr>
          <w:rFonts w:ascii="Cambria" w:hAnsi="Cambria"/>
          <w:sz w:val="20"/>
          <w:szCs w:val="20"/>
        </w:rPr>
      </w:pPr>
    </w:p>
    <w:p w14:paraId="18F261EE" w14:textId="62705BC5" w:rsidR="001A0E06" w:rsidRPr="00B50538" w:rsidRDefault="001A0E06" w:rsidP="001A0E06">
      <w:pPr>
        <w:rPr>
          <w:rFonts w:ascii="Cambria" w:hAnsi="Cambria"/>
          <w:sz w:val="20"/>
          <w:szCs w:val="20"/>
        </w:rPr>
      </w:pPr>
    </w:p>
    <w:p w14:paraId="0B7D7DFE" w14:textId="6857428D" w:rsidR="003A7CB6" w:rsidRPr="00B50538" w:rsidRDefault="003A7CB6" w:rsidP="001A0E06">
      <w:pPr>
        <w:rPr>
          <w:rFonts w:ascii="Cambria" w:hAnsi="Cambria"/>
          <w:sz w:val="20"/>
          <w:szCs w:val="20"/>
        </w:rPr>
      </w:pPr>
    </w:p>
    <w:p w14:paraId="76A10DC9" w14:textId="1B9ACDCF" w:rsidR="003A7CB6" w:rsidRPr="00B50538" w:rsidRDefault="003A7CB6" w:rsidP="001A0E06">
      <w:pPr>
        <w:rPr>
          <w:rFonts w:ascii="Cambria" w:hAnsi="Cambria"/>
          <w:sz w:val="20"/>
          <w:szCs w:val="20"/>
        </w:rPr>
      </w:pPr>
    </w:p>
    <w:p w14:paraId="1CD6465C" w14:textId="6355E7D3" w:rsidR="003A7CB6" w:rsidRPr="00B50538" w:rsidRDefault="003A7CB6" w:rsidP="001A0E06">
      <w:pPr>
        <w:rPr>
          <w:rFonts w:ascii="Cambria" w:hAnsi="Cambria"/>
          <w:sz w:val="20"/>
          <w:szCs w:val="20"/>
        </w:rPr>
      </w:pPr>
    </w:p>
    <w:p w14:paraId="71AB7087" w14:textId="77777777" w:rsidR="003A7CB6" w:rsidRPr="00B50538" w:rsidRDefault="003A7CB6" w:rsidP="001A0E06">
      <w:pPr>
        <w:rPr>
          <w:rFonts w:ascii="Cambria" w:hAnsi="Cambria"/>
          <w:sz w:val="20"/>
          <w:szCs w:val="20"/>
        </w:rPr>
      </w:pPr>
    </w:p>
    <w:p w14:paraId="25A39CD0" w14:textId="77777777" w:rsidR="001A0E06" w:rsidRPr="00B50538" w:rsidRDefault="001A0E06" w:rsidP="001A0E06">
      <w:pPr>
        <w:rPr>
          <w:rFonts w:ascii="Cambria" w:hAnsi="Cambria"/>
          <w:b/>
          <w:bCs/>
          <w:sz w:val="20"/>
          <w:szCs w:val="20"/>
        </w:rPr>
      </w:pPr>
      <w:r w:rsidRPr="00B50538">
        <w:rPr>
          <w:rFonts w:ascii="Cambria" w:hAnsi="Cambria"/>
          <w:b/>
          <w:bCs/>
          <w:sz w:val="20"/>
          <w:szCs w:val="20"/>
        </w:rPr>
        <w:t>Poistenie všeobecnej zodpovednosti za škodu</w:t>
      </w:r>
    </w:p>
    <w:tbl>
      <w:tblPr>
        <w:tblStyle w:val="TableGrid"/>
        <w:tblW w:w="0" w:type="auto"/>
        <w:tblLook w:val="04A0" w:firstRow="1" w:lastRow="0" w:firstColumn="1" w:lastColumn="0" w:noHBand="0" w:noVBand="1"/>
      </w:tblPr>
      <w:tblGrid>
        <w:gridCol w:w="4615"/>
        <w:gridCol w:w="1617"/>
        <w:gridCol w:w="1560"/>
        <w:gridCol w:w="1270"/>
      </w:tblGrid>
      <w:tr w:rsidR="001A0E06" w:rsidRPr="00B50538" w14:paraId="0A66ED8C" w14:textId="77777777" w:rsidTr="00E01131">
        <w:trPr>
          <w:trHeight w:val="841"/>
        </w:trPr>
        <w:tc>
          <w:tcPr>
            <w:tcW w:w="4615" w:type="dxa"/>
            <w:shd w:val="clear" w:color="auto" w:fill="F2F2F2" w:themeFill="background1" w:themeFillShade="F2"/>
            <w:vAlign w:val="center"/>
          </w:tcPr>
          <w:p w14:paraId="10C397A1"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Predmet poistenia</w:t>
            </w:r>
          </w:p>
        </w:tc>
        <w:tc>
          <w:tcPr>
            <w:tcW w:w="1617" w:type="dxa"/>
            <w:shd w:val="clear" w:color="auto" w:fill="F2F2F2" w:themeFill="background1" w:themeFillShade="F2"/>
            <w:vAlign w:val="center"/>
          </w:tcPr>
          <w:p w14:paraId="3A9CBA94"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 xml:space="preserve">Poistná suma </w:t>
            </w:r>
          </w:p>
          <w:p w14:paraId="29AE975C"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v eur</w:t>
            </w:r>
          </w:p>
        </w:tc>
        <w:tc>
          <w:tcPr>
            <w:tcW w:w="1560" w:type="dxa"/>
            <w:shd w:val="clear" w:color="auto" w:fill="F2F2F2" w:themeFill="background1" w:themeFillShade="F2"/>
            <w:vAlign w:val="center"/>
          </w:tcPr>
          <w:p w14:paraId="29F164DD"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Spôsob poistenia</w:t>
            </w:r>
          </w:p>
        </w:tc>
        <w:tc>
          <w:tcPr>
            <w:tcW w:w="1270" w:type="dxa"/>
            <w:shd w:val="clear" w:color="auto" w:fill="F2F2F2" w:themeFill="background1" w:themeFillShade="F2"/>
            <w:vAlign w:val="center"/>
          </w:tcPr>
          <w:p w14:paraId="2CB72DDB"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Spoluúčasť v EUR</w:t>
            </w:r>
          </w:p>
        </w:tc>
      </w:tr>
      <w:tr w:rsidR="001A0E06" w:rsidRPr="00B50538" w14:paraId="477718EA" w14:textId="77777777" w:rsidTr="00E01131">
        <w:trPr>
          <w:trHeight w:val="706"/>
        </w:trPr>
        <w:tc>
          <w:tcPr>
            <w:tcW w:w="4615" w:type="dxa"/>
            <w:vAlign w:val="center"/>
          </w:tcPr>
          <w:p w14:paraId="29B3D62C" w14:textId="77777777" w:rsidR="001A0E06" w:rsidRPr="00B50538" w:rsidRDefault="001A0E06" w:rsidP="00E01131">
            <w:pPr>
              <w:rPr>
                <w:rFonts w:ascii="Cambria" w:hAnsi="Cambria" w:cs="Calibri"/>
                <w:color w:val="000000"/>
                <w:sz w:val="20"/>
                <w:szCs w:val="20"/>
              </w:rPr>
            </w:pPr>
            <w:r w:rsidRPr="00B50538">
              <w:rPr>
                <w:rFonts w:ascii="Cambria" w:hAnsi="Cambria" w:cs="Calibri"/>
                <w:color w:val="000000"/>
                <w:sz w:val="20"/>
                <w:szCs w:val="20"/>
              </w:rPr>
              <w:t>Poistenie všeobecnej zodpovednosti za škodu</w:t>
            </w:r>
          </w:p>
        </w:tc>
        <w:tc>
          <w:tcPr>
            <w:tcW w:w="1617" w:type="dxa"/>
            <w:vAlign w:val="center"/>
          </w:tcPr>
          <w:p w14:paraId="732C264E"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700 000,-</w:t>
            </w:r>
          </w:p>
        </w:tc>
        <w:tc>
          <w:tcPr>
            <w:tcW w:w="1560" w:type="dxa"/>
            <w:vAlign w:val="center"/>
          </w:tcPr>
          <w:p w14:paraId="7FC673BF" w14:textId="77777777" w:rsidR="001A0E06" w:rsidRPr="00B50538" w:rsidRDefault="001A0E06" w:rsidP="00E01131">
            <w:pPr>
              <w:jc w:val="center"/>
              <w:rPr>
                <w:rFonts w:ascii="Cambria" w:hAnsi="Cambria" w:cs="Calibri"/>
                <w:color w:val="000000"/>
                <w:sz w:val="20"/>
                <w:szCs w:val="20"/>
              </w:rPr>
            </w:pPr>
            <w:r w:rsidRPr="00B50538">
              <w:rPr>
                <w:rFonts w:ascii="Cambria" w:hAnsi="Cambria" w:cs="Calibri"/>
                <w:color w:val="000000"/>
                <w:sz w:val="20"/>
                <w:szCs w:val="20"/>
              </w:rPr>
              <w:t>limit plnenia</w:t>
            </w:r>
          </w:p>
        </w:tc>
        <w:tc>
          <w:tcPr>
            <w:tcW w:w="1270" w:type="dxa"/>
            <w:vAlign w:val="center"/>
          </w:tcPr>
          <w:p w14:paraId="7B535880" w14:textId="77777777" w:rsidR="001A0E06" w:rsidRPr="00B50538" w:rsidRDefault="001A0E06" w:rsidP="00E01131">
            <w:pPr>
              <w:jc w:val="center"/>
              <w:rPr>
                <w:rFonts w:ascii="Cambria" w:hAnsi="Cambria"/>
                <w:sz w:val="20"/>
                <w:szCs w:val="20"/>
              </w:rPr>
            </w:pPr>
            <w:r w:rsidRPr="00B50538">
              <w:rPr>
                <w:rFonts w:ascii="Cambria" w:hAnsi="Cambria"/>
                <w:sz w:val="20"/>
                <w:szCs w:val="20"/>
              </w:rPr>
              <w:t>0,-</w:t>
            </w:r>
          </w:p>
        </w:tc>
      </w:tr>
    </w:tbl>
    <w:p w14:paraId="3F03B0EF" w14:textId="77777777" w:rsidR="001A0E06" w:rsidRPr="00B50538" w:rsidRDefault="001A0E06" w:rsidP="001A0E06">
      <w:pPr>
        <w:rPr>
          <w:rFonts w:ascii="Cambria" w:hAnsi="Cambria"/>
          <w:b/>
          <w:bCs/>
          <w:sz w:val="20"/>
          <w:szCs w:val="20"/>
        </w:rPr>
      </w:pPr>
    </w:p>
    <w:p w14:paraId="0BA79832" w14:textId="77777777" w:rsidR="001A0E06" w:rsidRPr="00B50538" w:rsidRDefault="001A0E06" w:rsidP="001A0E06">
      <w:pPr>
        <w:rPr>
          <w:rFonts w:ascii="Cambria" w:hAnsi="Cambria"/>
          <w:b/>
          <w:bCs/>
          <w:sz w:val="20"/>
          <w:szCs w:val="20"/>
        </w:rPr>
      </w:pPr>
    </w:p>
    <w:p w14:paraId="378661B3" w14:textId="77777777" w:rsidR="001A0E06" w:rsidRPr="00B50538" w:rsidRDefault="001A0E06" w:rsidP="001A0E06">
      <w:pPr>
        <w:rPr>
          <w:rFonts w:ascii="Cambria" w:hAnsi="Cambria"/>
          <w:b/>
          <w:bCs/>
          <w:sz w:val="20"/>
          <w:szCs w:val="20"/>
        </w:rPr>
      </w:pPr>
      <w:r w:rsidRPr="00B50538">
        <w:rPr>
          <w:rFonts w:ascii="Cambria" w:hAnsi="Cambria"/>
          <w:b/>
          <w:bCs/>
          <w:sz w:val="20"/>
          <w:szCs w:val="20"/>
        </w:rPr>
        <w:t>Prehľad spoluúčastí</w:t>
      </w:r>
    </w:p>
    <w:tbl>
      <w:tblPr>
        <w:tblStyle w:val="TableGrid"/>
        <w:tblW w:w="9067" w:type="dxa"/>
        <w:tblLook w:val="04A0" w:firstRow="1" w:lastRow="0" w:firstColumn="1" w:lastColumn="0" w:noHBand="0" w:noVBand="1"/>
      </w:tblPr>
      <w:tblGrid>
        <w:gridCol w:w="7083"/>
        <w:gridCol w:w="1984"/>
      </w:tblGrid>
      <w:tr w:rsidR="001A0E06" w:rsidRPr="00B50538" w14:paraId="52E8364F" w14:textId="77777777" w:rsidTr="00E01131">
        <w:trPr>
          <w:trHeight w:val="570"/>
        </w:trPr>
        <w:tc>
          <w:tcPr>
            <w:tcW w:w="7083" w:type="dxa"/>
            <w:shd w:val="clear" w:color="auto" w:fill="F2F2F2" w:themeFill="background1" w:themeFillShade="F2"/>
            <w:vAlign w:val="center"/>
          </w:tcPr>
          <w:p w14:paraId="395ED7F6" w14:textId="77777777" w:rsidR="001A0E06" w:rsidRPr="00B50538" w:rsidRDefault="001A0E06" w:rsidP="00E01131">
            <w:pPr>
              <w:rPr>
                <w:rFonts w:ascii="Cambria" w:hAnsi="Cambria"/>
                <w:b/>
                <w:bCs/>
                <w:sz w:val="20"/>
                <w:szCs w:val="20"/>
              </w:rPr>
            </w:pPr>
            <w:r w:rsidRPr="00B50538">
              <w:rPr>
                <w:rFonts w:ascii="Cambria" w:hAnsi="Cambria"/>
                <w:b/>
                <w:bCs/>
                <w:sz w:val="20"/>
                <w:szCs w:val="20"/>
              </w:rPr>
              <w:t>Poistné riziko</w:t>
            </w:r>
          </w:p>
        </w:tc>
        <w:tc>
          <w:tcPr>
            <w:tcW w:w="1984" w:type="dxa"/>
            <w:shd w:val="clear" w:color="auto" w:fill="F2F2F2" w:themeFill="background1" w:themeFillShade="F2"/>
            <w:vAlign w:val="center"/>
          </w:tcPr>
          <w:p w14:paraId="068FBA3C"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Spoluúčasť v EUR</w:t>
            </w:r>
          </w:p>
        </w:tc>
      </w:tr>
      <w:tr w:rsidR="001A0E06" w:rsidRPr="00B50538" w14:paraId="696508E3" w14:textId="77777777" w:rsidTr="00E01131">
        <w:trPr>
          <w:trHeight w:val="706"/>
        </w:trPr>
        <w:tc>
          <w:tcPr>
            <w:tcW w:w="7083" w:type="dxa"/>
            <w:vAlign w:val="center"/>
          </w:tcPr>
          <w:p w14:paraId="31785C7A" w14:textId="77777777" w:rsidR="001A0E06" w:rsidRPr="00B50538" w:rsidRDefault="001A0E06" w:rsidP="00E01131">
            <w:pPr>
              <w:rPr>
                <w:rFonts w:ascii="Cambria" w:hAnsi="Cambria"/>
                <w:sz w:val="20"/>
                <w:szCs w:val="20"/>
              </w:rPr>
            </w:pPr>
            <w:r w:rsidRPr="00B50538">
              <w:rPr>
                <w:rFonts w:ascii="Cambria" w:hAnsi="Cambria"/>
                <w:sz w:val="20"/>
                <w:szCs w:val="20"/>
              </w:rPr>
              <w:t>Komplexné živelné riziko – nehnuteľný majetok</w:t>
            </w:r>
          </w:p>
        </w:tc>
        <w:tc>
          <w:tcPr>
            <w:tcW w:w="1984" w:type="dxa"/>
            <w:vAlign w:val="center"/>
          </w:tcPr>
          <w:p w14:paraId="71807DBF" w14:textId="77777777" w:rsidR="001A0E06" w:rsidRPr="00B50538" w:rsidRDefault="001A0E06" w:rsidP="00E01131">
            <w:pPr>
              <w:jc w:val="center"/>
              <w:rPr>
                <w:rFonts w:ascii="Cambria" w:hAnsi="Cambria"/>
                <w:sz w:val="20"/>
                <w:szCs w:val="20"/>
              </w:rPr>
            </w:pPr>
            <w:r w:rsidRPr="00B50538">
              <w:rPr>
                <w:rFonts w:ascii="Cambria" w:hAnsi="Cambria"/>
                <w:sz w:val="20"/>
                <w:szCs w:val="20"/>
              </w:rPr>
              <w:t>10 000,-</w:t>
            </w:r>
          </w:p>
        </w:tc>
      </w:tr>
      <w:tr w:rsidR="001A0E06" w:rsidRPr="00B50538" w14:paraId="77C9093F" w14:textId="77777777" w:rsidTr="00E01131">
        <w:trPr>
          <w:trHeight w:val="688"/>
        </w:trPr>
        <w:tc>
          <w:tcPr>
            <w:tcW w:w="7083" w:type="dxa"/>
            <w:vAlign w:val="center"/>
          </w:tcPr>
          <w:p w14:paraId="6412DA15" w14:textId="77777777" w:rsidR="001A0E06" w:rsidRPr="00B50538" w:rsidRDefault="001A0E06" w:rsidP="00E01131">
            <w:pPr>
              <w:rPr>
                <w:rFonts w:ascii="Cambria" w:hAnsi="Cambria"/>
                <w:sz w:val="20"/>
                <w:szCs w:val="20"/>
              </w:rPr>
            </w:pPr>
            <w:r w:rsidRPr="00B50538">
              <w:rPr>
                <w:rFonts w:ascii="Cambria" w:hAnsi="Cambria"/>
                <w:sz w:val="20"/>
                <w:szCs w:val="20"/>
              </w:rPr>
              <w:t>Komplexné živelné riziko – hnuteľný majetok</w:t>
            </w:r>
          </w:p>
        </w:tc>
        <w:tc>
          <w:tcPr>
            <w:tcW w:w="1984" w:type="dxa"/>
            <w:vAlign w:val="center"/>
          </w:tcPr>
          <w:p w14:paraId="42454DDE" w14:textId="77777777" w:rsidR="001A0E06" w:rsidRPr="00B50538" w:rsidRDefault="001A0E06" w:rsidP="00E01131">
            <w:pPr>
              <w:jc w:val="center"/>
              <w:rPr>
                <w:rFonts w:ascii="Cambria" w:hAnsi="Cambria"/>
                <w:sz w:val="20"/>
                <w:szCs w:val="20"/>
              </w:rPr>
            </w:pPr>
            <w:r w:rsidRPr="00B50538">
              <w:rPr>
                <w:rFonts w:ascii="Cambria" w:hAnsi="Cambria"/>
                <w:sz w:val="20"/>
                <w:szCs w:val="20"/>
              </w:rPr>
              <w:t>1 000,-</w:t>
            </w:r>
          </w:p>
        </w:tc>
      </w:tr>
      <w:tr w:rsidR="001A0E06" w:rsidRPr="00B50538" w14:paraId="0CD7D298" w14:textId="77777777" w:rsidTr="00E01131">
        <w:trPr>
          <w:trHeight w:val="688"/>
        </w:trPr>
        <w:tc>
          <w:tcPr>
            <w:tcW w:w="7083" w:type="dxa"/>
            <w:vAlign w:val="center"/>
          </w:tcPr>
          <w:p w14:paraId="7674C0A7" w14:textId="77777777" w:rsidR="001A0E06" w:rsidRPr="00B50538" w:rsidRDefault="001A0E06" w:rsidP="00E01131">
            <w:pPr>
              <w:rPr>
                <w:rFonts w:ascii="Cambria" w:hAnsi="Cambria"/>
                <w:sz w:val="20"/>
                <w:szCs w:val="20"/>
              </w:rPr>
            </w:pPr>
            <w:r w:rsidRPr="00B50538">
              <w:rPr>
                <w:rFonts w:ascii="Cambria" w:hAnsi="Cambria"/>
                <w:sz w:val="20"/>
                <w:szCs w:val="20"/>
              </w:rPr>
              <w:t>Terorizmus pre hnuteľný aj nehnuteľný majetok, výlučne pre objekt NBS, I. Karvaša č. 1, 813 25 Bratislava</w:t>
            </w:r>
          </w:p>
        </w:tc>
        <w:tc>
          <w:tcPr>
            <w:tcW w:w="1984" w:type="dxa"/>
            <w:vAlign w:val="center"/>
          </w:tcPr>
          <w:p w14:paraId="780FAFCA" w14:textId="77777777" w:rsidR="001A0E06" w:rsidRPr="00B50538" w:rsidRDefault="001A0E06" w:rsidP="00E01131">
            <w:pPr>
              <w:jc w:val="center"/>
              <w:rPr>
                <w:rFonts w:ascii="Cambria" w:hAnsi="Cambria"/>
                <w:sz w:val="20"/>
                <w:szCs w:val="20"/>
              </w:rPr>
            </w:pPr>
            <w:r w:rsidRPr="00B50538">
              <w:rPr>
                <w:rFonts w:ascii="Cambria" w:hAnsi="Cambria"/>
                <w:sz w:val="20"/>
                <w:szCs w:val="20"/>
              </w:rPr>
              <w:t>50 000,-</w:t>
            </w:r>
          </w:p>
        </w:tc>
      </w:tr>
      <w:tr w:rsidR="001A0E06" w:rsidRPr="00B50538" w14:paraId="29A90033" w14:textId="77777777" w:rsidTr="00E01131">
        <w:trPr>
          <w:trHeight w:val="688"/>
        </w:trPr>
        <w:tc>
          <w:tcPr>
            <w:tcW w:w="7083" w:type="dxa"/>
            <w:vAlign w:val="center"/>
          </w:tcPr>
          <w:p w14:paraId="4EB6CE96" w14:textId="77777777" w:rsidR="001A0E06" w:rsidRPr="00B50538" w:rsidRDefault="001A0E06" w:rsidP="00E01131">
            <w:pPr>
              <w:rPr>
                <w:rFonts w:ascii="Cambria" w:hAnsi="Cambria"/>
                <w:sz w:val="20"/>
                <w:szCs w:val="20"/>
              </w:rPr>
            </w:pPr>
            <w:r w:rsidRPr="00B50538">
              <w:rPr>
                <w:rFonts w:ascii="Cambria" w:hAnsi="Cambria"/>
                <w:sz w:val="20"/>
                <w:szCs w:val="20"/>
              </w:rPr>
              <w:t>Komplexné živelné riziko – vodovodné škody</w:t>
            </w:r>
          </w:p>
        </w:tc>
        <w:tc>
          <w:tcPr>
            <w:tcW w:w="1984" w:type="dxa"/>
            <w:vAlign w:val="center"/>
          </w:tcPr>
          <w:p w14:paraId="56202144" w14:textId="77777777" w:rsidR="001A0E06" w:rsidRPr="00B50538" w:rsidRDefault="001A0E06" w:rsidP="00E01131">
            <w:pPr>
              <w:jc w:val="center"/>
              <w:rPr>
                <w:rFonts w:ascii="Cambria" w:hAnsi="Cambria"/>
                <w:sz w:val="20"/>
                <w:szCs w:val="20"/>
              </w:rPr>
            </w:pPr>
            <w:r w:rsidRPr="00B50538">
              <w:rPr>
                <w:rFonts w:ascii="Cambria" w:hAnsi="Cambria"/>
                <w:sz w:val="20"/>
                <w:szCs w:val="20"/>
              </w:rPr>
              <w:t>100,-</w:t>
            </w:r>
          </w:p>
        </w:tc>
      </w:tr>
      <w:tr w:rsidR="001A0E06" w:rsidRPr="00B50538" w14:paraId="2CB94572" w14:textId="77777777" w:rsidTr="00E01131">
        <w:trPr>
          <w:trHeight w:val="688"/>
        </w:trPr>
        <w:tc>
          <w:tcPr>
            <w:tcW w:w="7083" w:type="dxa"/>
            <w:vAlign w:val="center"/>
          </w:tcPr>
          <w:p w14:paraId="53797DD7" w14:textId="469F5ABF" w:rsidR="001A0E06" w:rsidRPr="00B50538" w:rsidRDefault="00DB73F8" w:rsidP="00E01131">
            <w:pPr>
              <w:rPr>
                <w:rFonts w:ascii="Cambria" w:hAnsi="Cambria"/>
                <w:sz w:val="20"/>
                <w:szCs w:val="20"/>
              </w:rPr>
            </w:pPr>
            <w:r w:rsidRPr="00B50538">
              <w:rPr>
                <w:rFonts w:ascii="Cambria" w:hAnsi="Cambria"/>
                <w:sz w:val="20"/>
                <w:szCs w:val="20"/>
              </w:rPr>
              <w:t>Krádež</w:t>
            </w:r>
            <w:r w:rsidR="001A0E06" w:rsidRPr="00B50538">
              <w:rPr>
                <w:rFonts w:ascii="Cambria" w:hAnsi="Cambria"/>
                <w:sz w:val="20"/>
                <w:szCs w:val="20"/>
              </w:rPr>
              <w:t>,</w:t>
            </w:r>
            <w:r w:rsidRPr="00B50538">
              <w:rPr>
                <w:rFonts w:ascii="Cambria" w:hAnsi="Cambria"/>
                <w:sz w:val="20"/>
                <w:szCs w:val="20"/>
              </w:rPr>
              <w:t xml:space="preserve"> lúpež,</w:t>
            </w:r>
            <w:r w:rsidR="001A0E06" w:rsidRPr="00B50538">
              <w:rPr>
                <w:rFonts w:ascii="Cambria" w:hAnsi="Cambria"/>
                <w:sz w:val="20"/>
                <w:szCs w:val="20"/>
              </w:rPr>
              <w:t xml:space="preserve"> vandalizmus</w:t>
            </w:r>
          </w:p>
        </w:tc>
        <w:tc>
          <w:tcPr>
            <w:tcW w:w="1984" w:type="dxa"/>
            <w:vAlign w:val="center"/>
          </w:tcPr>
          <w:p w14:paraId="76DD8EB9" w14:textId="77777777" w:rsidR="001A0E06" w:rsidRPr="00B50538" w:rsidRDefault="001A0E06" w:rsidP="00E01131">
            <w:pPr>
              <w:jc w:val="center"/>
              <w:rPr>
                <w:rFonts w:ascii="Cambria" w:hAnsi="Cambria"/>
                <w:sz w:val="20"/>
                <w:szCs w:val="20"/>
              </w:rPr>
            </w:pPr>
            <w:r w:rsidRPr="00B50538">
              <w:rPr>
                <w:rFonts w:ascii="Cambria" w:hAnsi="Cambria"/>
                <w:sz w:val="20"/>
                <w:szCs w:val="20"/>
              </w:rPr>
              <w:t>100,-</w:t>
            </w:r>
          </w:p>
        </w:tc>
      </w:tr>
      <w:tr w:rsidR="001A0E06" w:rsidRPr="00B50538" w14:paraId="0147F978" w14:textId="77777777" w:rsidTr="00E01131">
        <w:trPr>
          <w:trHeight w:val="688"/>
        </w:trPr>
        <w:tc>
          <w:tcPr>
            <w:tcW w:w="7083" w:type="dxa"/>
            <w:vAlign w:val="center"/>
          </w:tcPr>
          <w:p w14:paraId="5AA9F22A" w14:textId="77777777" w:rsidR="001A0E06" w:rsidRPr="00B50538" w:rsidRDefault="001A0E06" w:rsidP="00E01131">
            <w:pPr>
              <w:rPr>
                <w:rFonts w:ascii="Cambria" w:hAnsi="Cambria"/>
                <w:sz w:val="20"/>
                <w:szCs w:val="20"/>
              </w:rPr>
            </w:pPr>
            <w:r w:rsidRPr="00B50538">
              <w:rPr>
                <w:rFonts w:ascii="Cambria" w:hAnsi="Cambria"/>
                <w:sz w:val="20"/>
                <w:szCs w:val="20"/>
              </w:rPr>
              <w:t>Lúpež pri preprave peňazí</w:t>
            </w:r>
          </w:p>
        </w:tc>
        <w:tc>
          <w:tcPr>
            <w:tcW w:w="1984" w:type="dxa"/>
            <w:vAlign w:val="center"/>
          </w:tcPr>
          <w:p w14:paraId="44BC2799" w14:textId="77777777" w:rsidR="001A0E06" w:rsidRPr="00B50538" w:rsidRDefault="001A0E06" w:rsidP="00E01131">
            <w:pPr>
              <w:jc w:val="center"/>
              <w:rPr>
                <w:rFonts w:ascii="Cambria" w:hAnsi="Cambria"/>
                <w:sz w:val="20"/>
                <w:szCs w:val="20"/>
              </w:rPr>
            </w:pPr>
            <w:r w:rsidRPr="00B50538">
              <w:rPr>
                <w:rFonts w:ascii="Cambria" w:hAnsi="Cambria"/>
                <w:sz w:val="20"/>
                <w:szCs w:val="20"/>
              </w:rPr>
              <w:t>0,-</w:t>
            </w:r>
          </w:p>
        </w:tc>
      </w:tr>
      <w:tr w:rsidR="001A0E06" w:rsidRPr="00B50538" w14:paraId="2702D63C" w14:textId="77777777" w:rsidTr="00E01131">
        <w:trPr>
          <w:trHeight w:val="688"/>
        </w:trPr>
        <w:tc>
          <w:tcPr>
            <w:tcW w:w="7083" w:type="dxa"/>
            <w:vAlign w:val="center"/>
          </w:tcPr>
          <w:p w14:paraId="413A1EC0" w14:textId="77777777" w:rsidR="001A0E06" w:rsidRPr="00B50538" w:rsidRDefault="001A0E06" w:rsidP="00E01131">
            <w:pPr>
              <w:rPr>
                <w:rFonts w:ascii="Cambria" w:hAnsi="Cambria"/>
                <w:sz w:val="20"/>
                <w:szCs w:val="20"/>
              </w:rPr>
            </w:pPr>
            <w:r w:rsidRPr="00B50538">
              <w:rPr>
                <w:rFonts w:ascii="Cambria" w:hAnsi="Cambria"/>
                <w:sz w:val="20"/>
                <w:szCs w:val="20"/>
              </w:rPr>
              <w:t>Poistenie skla</w:t>
            </w:r>
          </w:p>
        </w:tc>
        <w:tc>
          <w:tcPr>
            <w:tcW w:w="1984" w:type="dxa"/>
            <w:vAlign w:val="center"/>
          </w:tcPr>
          <w:p w14:paraId="6DBA8164" w14:textId="77777777" w:rsidR="001A0E06" w:rsidRPr="00B50538" w:rsidRDefault="001A0E06" w:rsidP="00E01131">
            <w:pPr>
              <w:jc w:val="center"/>
              <w:rPr>
                <w:rFonts w:ascii="Cambria" w:hAnsi="Cambria"/>
                <w:sz w:val="20"/>
                <w:szCs w:val="20"/>
              </w:rPr>
            </w:pPr>
            <w:r w:rsidRPr="00B50538">
              <w:rPr>
                <w:rFonts w:ascii="Cambria" w:hAnsi="Cambria"/>
                <w:sz w:val="20"/>
                <w:szCs w:val="20"/>
              </w:rPr>
              <w:t>100,-</w:t>
            </w:r>
          </w:p>
        </w:tc>
      </w:tr>
      <w:tr w:rsidR="001A0E06" w:rsidRPr="00B50538" w14:paraId="5B6E5C39" w14:textId="77777777" w:rsidTr="00E01131">
        <w:trPr>
          <w:trHeight w:val="688"/>
        </w:trPr>
        <w:tc>
          <w:tcPr>
            <w:tcW w:w="7083" w:type="dxa"/>
            <w:vAlign w:val="center"/>
          </w:tcPr>
          <w:p w14:paraId="32E18DD8" w14:textId="77777777" w:rsidR="001A0E06" w:rsidRPr="00B50538" w:rsidRDefault="001A0E06" w:rsidP="00E01131">
            <w:pPr>
              <w:rPr>
                <w:rFonts w:ascii="Cambria" w:hAnsi="Cambria"/>
                <w:sz w:val="20"/>
                <w:szCs w:val="20"/>
              </w:rPr>
            </w:pPr>
            <w:r w:rsidRPr="00B50538">
              <w:rPr>
                <w:rFonts w:ascii="Cambria" w:hAnsi="Cambria"/>
                <w:sz w:val="20"/>
                <w:szCs w:val="20"/>
              </w:rPr>
              <w:t>Poistenie strojov a elektroniky</w:t>
            </w:r>
          </w:p>
        </w:tc>
        <w:tc>
          <w:tcPr>
            <w:tcW w:w="1984" w:type="dxa"/>
            <w:vAlign w:val="center"/>
          </w:tcPr>
          <w:p w14:paraId="120B6D57" w14:textId="77777777" w:rsidR="001A0E06" w:rsidRPr="00B50538" w:rsidRDefault="001A0E06" w:rsidP="00E01131">
            <w:pPr>
              <w:jc w:val="center"/>
              <w:rPr>
                <w:rFonts w:ascii="Cambria" w:hAnsi="Cambria"/>
                <w:sz w:val="20"/>
                <w:szCs w:val="20"/>
              </w:rPr>
            </w:pPr>
            <w:r w:rsidRPr="00B50538">
              <w:rPr>
                <w:rFonts w:ascii="Cambria" w:hAnsi="Cambria"/>
                <w:sz w:val="20"/>
                <w:szCs w:val="20"/>
              </w:rPr>
              <w:t>10% min.300,-</w:t>
            </w:r>
          </w:p>
        </w:tc>
      </w:tr>
      <w:tr w:rsidR="001A0E06" w:rsidRPr="00B50538" w14:paraId="505602A3" w14:textId="77777777" w:rsidTr="00E01131">
        <w:trPr>
          <w:trHeight w:val="688"/>
        </w:trPr>
        <w:tc>
          <w:tcPr>
            <w:tcW w:w="7083" w:type="dxa"/>
            <w:vAlign w:val="center"/>
          </w:tcPr>
          <w:p w14:paraId="33D4EAB2" w14:textId="77777777" w:rsidR="001A0E06" w:rsidRPr="00B50538" w:rsidRDefault="001A0E06" w:rsidP="00E01131">
            <w:pPr>
              <w:rPr>
                <w:rFonts w:ascii="Cambria" w:hAnsi="Cambria"/>
                <w:sz w:val="20"/>
                <w:szCs w:val="20"/>
              </w:rPr>
            </w:pPr>
            <w:r w:rsidRPr="00B50538">
              <w:rPr>
                <w:rFonts w:ascii="Cambria" w:hAnsi="Cambria"/>
                <w:sz w:val="20"/>
                <w:szCs w:val="20"/>
              </w:rPr>
              <w:t>Všeobecná zodpovednosť</w:t>
            </w:r>
          </w:p>
        </w:tc>
        <w:tc>
          <w:tcPr>
            <w:tcW w:w="1984" w:type="dxa"/>
            <w:vAlign w:val="center"/>
          </w:tcPr>
          <w:p w14:paraId="0A3C8F66" w14:textId="77777777" w:rsidR="001A0E06" w:rsidRPr="00B50538" w:rsidRDefault="001A0E06" w:rsidP="00E01131">
            <w:pPr>
              <w:jc w:val="center"/>
              <w:rPr>
                <w:rFonts w:ascii="Cambria" w:hAnsi="Cambria"/>
                <w:sz w:val="20"/>
                <w:szCs w:val="20"/>
              </w:rPr>
            </w:pPr>
            <w:r w:rsidRPr="00B50538">
              <w:rPr>
                <w:rFonts w:ascii="Cambria" w:hAnsi="Cambria"/>
                <w:sz w:val="20"/>
                <w:szCs w:val="20"/>
              </w:rPr>
              <w:t>0,-</w:t>
            </w:r>
          </w:p>
        </w:tc>
      </w:tr>
    </w:tbl>
    <w:p w14:paraId="0EB0051A" w14:textId="77777777" w:rsidR="001A0E06" w:rsidRPr="00B50538" w:rsidRDefault="001A0E06" w:rsidP="001A0E06">
      <w:pPr>
        <w:rPr>
          <w:rFonts w:ascii="Cambria" w:hAnsi="Cambria"/>
          <w:sz w:val="20"/>
          <w:szCs w:val="20"/>
        </w:rPr>
      </w:pPr>
    </w:p>
    <w:p w14:paraId="59131BD2" w14:textId="77777777" w:rsidR="001A0E06" w:rsidRPr="00B50538" w:rsidRDefault="001A0E06" w:rsidP="001A0E06">
      <w:pPr>
        <w:rPr>
          <w:rFonts w:ascii="Cambria" w:hAnsi="Cambria"/>
          <w:b/>
          <w:bCs/>
          <w:sz w:val="20"/>
          <w:szCs w:val="20"/>
        </w:rPr>
      </w:pPr>
    </w:p>
    <w:p w14:paraId="4D1F3B0E" w14:textId="77777777" w:rsidR="001A0E06" w:rsidRPr="00B50538" w:rsidRDefault="001A0E06" w:rsidP="001A0E06">
      <w:pPr>
        <w:rPr>
          <w:rFonts w:ascii="Cambria" w:hAnsi="Cambria"/>
          <w:b/>
          <w:bCs/>
          <w:sz w:val="20"/>
          <w:szCs w:val="20"/>
        </w:rPr>
      </w:pPr>
      <w:r w:rsidRPr="00B50538">
        <w:rPr>
          <w:rFonts w:ascii="Cambria" w:hAnsi="Cambria"/>
          <w:b/>
          <w:bCs/>
          <w:sz w:val="20"/>
          <w:szCs w:val="20"/>
        </w:rPr>
        <w:t>Ročné limity plnenia</w:t>
      </w:r>
    </w:p>
    <w:tbl>
      <w:tblPr>
        <w:tblStyle w:val="TableGrid"/>
        <w:tblW w:w="9067" w:type="dxa"/>
        <w:tblLook w:val="04A0" w:firstRow="1" w:lastRow="0" w:firstColumn="1" w:lastColumn="0" w:noHBand="0" w:noVBand="1"/>
      </w:tblPr>
      <w:tblGrid>
        <w:gridCol w:w="7083"/>
        <w:gridCol w:w="1984"/>
      </w:tblGrid>
      <w:tr w:rsidR="001A0E06" w:rsidRPr="00B50538" w14:paraId="79020F66" w14:textId="77777777" w:rsidTr="00E01131">
        <w:trPr>
          <w:trHeight w:val="570"/>
        </w:trPr>
        <w:tc>
          <w:tcPr>
            <w:tcW w:w="7083" w:type="dxa"/>
            <w:shd w:val="clear" w:color="auto" w:fill="F2F2F2" w:themeFill="background1" w:themeFillShade="F2"/>
            <w:vAlign w:val="center"/>
          </w:tcPr>
          <w:p w14:paraId="422953EA" w14:textId="77777777" w:rsidR="001A0E06" w:rsidRPr="00B50538" w:rsidRDefault="001A0E06" w:rsidP="00E01131">
            <w:pPr>
              <w:rPr>
                <w:rFonts w:ascii="Cambria" w:hAnsi="Cambria"/>
                <w:b/>
                <w:bCs/>
                <w:sz w:val="20"/>
                <w:szCs w:val="20"/>
              </w:rPr>
            </w:pPr>
            <w:r w:rsidRPr="00B50538">
              <w:rPr>
                <w:rFonts w:ascii="Cambria" w:hAnsi="Cambria"/>
                <w:b/>
                <w:bCs/>
                <w:sz w:val="20"/>
                <w:szCs w:val="20"/>
              </w:rPr>
              <w:t>Poistné riziko</w:t>
            </w:r>
          </w:p>
        </w:tc>
        <w:tc>
          <w:tcPr>
            <w:tcW w:w="1984" w:type="dxa"/>
            <w:shd w:val="clear" w:color="auto" w:fill="F2F2F2" w:themeFill="background1" w:themeFillShade="F2"/>
            <w:vAlign w:val="center"/>
          </w:tcPr>
          <w:p w14:paraId="46850AF4" w14:textId="77777777" w:rsidR="001A0E06" w:rsidRPr="00B50538" w:rsidRDefault="001A0E06" w:rsidP="00E01131">
            <w:pPr>
              <w:jc w:val="center"/>
              <w:rPr>
                <w:rFonts w:ascii="Cambria" w:hAnsi="Cambria"/>
                <w:b/>
                <w:bCs/>
                <w:sz w:val="20"/>
                <w:szCs w:val="20"/>
              </w:rPr>
            </w:pPr>
            <w:r w:rsidRPr="00B50538">
              <w:rPr>
                <w:rFonts w:ascii="Cambria" w:hAnsi="Cambria"/>
                <w:b/>
                <w:bCs/>
                <w:sz w:val="20"/>
                <w:szCs w:val="20"/>
              </w:rPr>
              <w:t>Limit poistného plnenia v EUR</w:t>
            </w:r>
          </w:p>
        </w:tc>
      </w:tr>
      <w:tr w:rsidR="001A0E06" w:rsidRPr="00B50538" w14:paraId="5AFBA9C8" w14:textId="77777777" w:rsidTr="00E01131">
        <w:trPr>
          <w:trHeight w:val="706"/>
        </w:trPr>
        <w:tc>
          <w:tcPr>
            <w:tcW w:w="7083" w:type="dxa"/>
            <w:vAlign w:val="center"/>
          </w:tcPr>
          <w:p w14:paraId="5F15B74F" w14:textId="77777777" w:rsidR="001A0E06" w:rsidRPr="00B50538" w:rsidRDefault="001A0E06" w:rsidP="00E01131">
            <w:pPr>
              <w:rPr>
                <w:rFonts w:ascii="Cambria" w:hAnsi="Cambria"/>
                <w:sz w:val="20"/>
                <w:szCs w:val="20"/>
              </w:rPr>
            </w:pPr>
            <w:r w:rsidRPr="00B50538">
              <w:rPr>
                <w:rFonts w:ascii="Cambria" w:hAnsi="Cambria"/>
                <w:sz w:val="20"/>
                <w:szCs w:val="20"/>
              </w:rPr>
              <w:t>Komplexné živelné riziko – požiar, zemetrasenie, terorizmus</w:t>
            </w:r>
          </w:p>
        </w:tc>
        <w:tc>
          <w:tcPr>
            <w:tcW w:w="1984" w:type="dxa"/>
            <w:vAlign w:val="center"/>
          </w:tcPr>
          <w:p w14:paraId="5F264A42" w14:textId="77777777" w:rsidR="001A0E06" w:rsidRPr="00B50538" w:rsidRDefault="001A0E06" w:rsidP="00E01131">
            <w:pPr>
              <w:jc w:val="center"/>
              <w:rPr>
                <w:rFonts w:ascii="Cambria" w:hAnsi="Cambria"/>
                <w:sz w:val="20"/>
                <w:szCs w:val="20"/>
              </w:rPr>
            </w:pPr>
            <w:r w:rsidRPr="00B50538">
              <w:rPr>
                <w:rFonts w:ascii="Cambria" w:hAnsi="Cambria"/>
                <w:sz w:val="20"/>
                <w:szCs w:val="20"/>
              </w:rPr>
              <w:t>160 000 000,-</w:t>
            </w:r>
          </w:p>
        </w:tc>
      </w:tr>
      <w:tr w:rsidR="001A0E06" w:rsidRPr="00B50538" w14:paraId="6DDB4DA6" w14:textId="77777777" w:rsidTr="00E01131">
        <w:trPr>
          <w:trHeight w:val="688"/>
        </w:trPr>
        <w:tc>
          <w:tcPr>
            <w:tcW w:w="7083" w:type="dxa"/>
            <w:vAlign w:val="center"/>
          </w:tcPr>
          <w:p w14:paraId="03AD3567" w14:textId="77777777" w:rsidR="001A0E06" w:rsidRPr="00B50538" w:rsidRDefault="001A0E06" w:rsidP="00E01131">
            <w:pPr>
              <w:rPr>
                <w:rFonts w:ascii="Cambria" w:hAnsi="Cambria"/>
                <w:sz w:val="20"/>
                <w:szCs w:val="20"/>
              </w:rPr>
            </w:pPr>
            <w:r w:rsidRPr="00B50538">
              <w:rPr>
                <w:rFonts w:ascii="Cambria" w:hAnsi="Cambria"/>
                <w:sz w:val="20"/>
                <w:szCs w:val="20"/>
              </w:rPr>
              <w:t>Komplexné živelné riziko – ostatné riziká</w:t>
            </w:r>
          </w:p>
        </w:tc>
        <w:tc>
          <w:tcPr>
            <w:tcW w:w="1984" w:type="dxa"/>
            <w:vAlign w:val="center"/>
          </w:tcPr>
          <w:p w14:paraId="26E6586E" w14:textId="77777777" w:rsidR="001A0E06" w:rsidRPr="00B50538" w:rsidRDefault="001A0E06" w:rsidP="00E01131">
            <w:pPr>
              <w:jc w:val="center"/>
              <w:rPr>
                <w:rFonts w:ascii="Cambria" w:hAnsi="Cambria"/>
                <w:sz w:val="20"/>
                <w:szCs w:val="20"/>
              </w:rPr>
            </w:pPr>
            <w:r w:rsidRPr="00B50538">
              <w:rPr>
                <w:rFonts w:ascii="Cambria" w:hAnsi="Cambria"/>
                <w:sz w:val="20"/>
                <w:szCs w:val="20"/>
              </w:rPr>
              <w:t>50 000 000,-</w:t>
            </w:r>
          </w:p>
        </w:tc>
      </w:tr>
      <w:bookmarkEnd w:id="37"/>
    </w:tbl>
    <w:p w14:paraId="2FA7660E" w14:textId="77777777" w:rsidR="002F744C" w:rsidRPr="00B50538" w:rsidRDefault="002F744C" w:rsidP="00226332">
      <w:pPr>
        <w:rPr>
          <w:rFonts w:ascii="Cambria" w:hAnsi="Cambria"/>
          <w:sz w:val="20"/>
          <w:szCs w:val="20"/>
        </w:rPr>
      </w:pPr>
    </w:p>
    <w:p w14:paraId="17A2A6AE" w14:textId="5BF153A6" w:rsidR="00062AE2" w:rsidRDefault="00062AE2">
      <w:pPr>
        <w:rPr>
          <w:rFonts w:ascii="Cambria" w:hAnsi="Cambria"/>
          <w:sz w:val="20"/>
          <w:szCs w:val="20"/>
        </w:rPr>
      </w:pPr>
      <w:r>
        <w:rPr>
          <w:rFonts w:ascii="Cambria" w:hAnsi="Cambria"/>
          <w:sz w:val="20"/>
          <w:szCs w:val="20"/>
        </w:rPr>
        <w:br w:type="page"/>
      </w:r>
    </w:p>
    <w:p w14:paraId="5422F18D" w14:textId="77777777" w:rsidR="002F744C" w:rsidRPr="00B50538" w:rsidRDefault="002F744C" w:rsidP="00226332">
      <w:pPr>
        <w:rPr>
          <w:rFonts w:ascii="Cambria" w:hAnsi="Cambria"/>
          <w:sz w:val="20"/>
          <w:szCs w:val="20"/>
        </w:rPr>
      </w:pPr>
    </w:p>
    <w:p w14:paraId="63288275" w14:textId="3D2EF753" w:rsidR="00753ED0" w:rsidRPr="00B50538" w:rsidRDefault="00753ED0" w:rsidP="00753ED0">
      <w:pPr>
        <w:pStyle w:val="ListParagraph"/>
        <w:shd w:val="clear" w:color="auto" w:fill="FFFFFF" w:themeFill="background1"/>
        <w:spacing w:after="0"/>
        <w:ind w:left="0"/>
        <w:jc w:val="both"/>
        <w:rPr>
          <w:rFonts w:ascii="Cambria" w:hAnsi="Cambria" w:cs="Arial"/>
          <w:b/>
          <w:bCs/>
          <w:sz w:val="20"/>
          <w:szCs w:val="20"/>
        </w:rPr>
      </w:pPr>
      <w:r w:rsidRPr="00B50538">
        <w:rPr>
          <w:rFonts w:ascii="Cambria" w:hAnsi="Cambria" w:cs="Arial"/>
          <w:b/>
          <w:bCs/>
          <w:sz w:val="20"/>
          <w:szCs w:val="20"/>
        </w:rPr>
        <w:t>Časť č. 2</w:t>
      </w:r>
    </w:p>
    <w:p w14:paraId="3F702620" w14:textId="18251F0D" w:rsidR="002F744C" w:rsidRPr="00B50538" w:rsidRDefault="002F744C" w:rsidP="002F744C">
      <w:pPr>
        <w:pStyle w:val="ListParagraph"/>
        <w:shd w:val="clear" w:color="auto" w:fill="FFFFFF" w:themeFill="background1"/>
        <w:spacing w:after="0"/>
        <w:ind w:left="0"/>
        <w:jc w:val="both"/>
        <w:rPr>
          <w:rFonts w:ascii="Cambria" w:hAnsi="Cambria" w:cs="Arial"/>
          <w:b/>
          <w:bCs/>
          <w:sz w:val="20"/>
          <w:szCs w:val="20"/>
        </w:rPr>
      </w:pPr>
      <w:r w:rsidRPr="00B50538">
        <w:rPr>
          <w:rFonts w:ascii="Cambria" w:hAnsi="Cambria" w:cs="Arial"/>
          <w:b/>
          <w:bCs/>
          <w:sz w:val="20"/>
          <w:szCs w:val="20"/>
        </w:rPr>
        <w:t>Požadovaný minimálny rozsah poistenia pre časť č. 2</w:t>
      </w:r>
    </w:p>
    <w:p w14:paraId="62AC0ACB" w14:textId="3665EB05" w:rsidR="0010066E" w:rsidRPr="00B50538" w:rsidRDefault="0010066E" w:rsidP="006B347D">
      <w:pPr>
        <w:pStyle w:val="BodyTextIndent2"/>
        <w:ind w:left="0"/>
        <w:rPr>
          <w:rFonts w:ascii="Cambria" w:hAnsi="Cambria"/>
          <w:b/>
          <w:noProof w:val="0"/>
          <w:sz w:val="20"/>
          <w:szCs w:val="20"/>
        </w:rPr>
      </w:pPr>
      <w:r w:rsidRPr="00B50538">
        <w:rPr>
          <w:rFonts w:ascii="Cambria" w:hAnsi="Cambria" w:cs="Arial"/>
          <w:b/>
          <w:bCs/>
          <w:noProof w:val="0"/>
          <w:sz w:val="20"/>
          <w:szCs w:val="20"/>
        </w:rPr>
        <w:t xml:space="preserve"> </w:t>
      </w:r>
    </w:p>
    <w:p w14:paraId="7D270853" w14:textId="19ED1D70" w:rsidR="0010066E" w:rsidRPr="00B50538" w:rsidRDefault="0010066E" w:rsidP="0010066E">
      <w:pPr>
        <w:pStyle w:val="BodyText2"/>
        <w:jc w:val="both"/>
        <w:rPr>
          <w:rFonts w:ascii="Cambria" w:hAnsi="Cambria"/>
          <w:b/>
          <w:noProof w:val="0"/>
        </w:rPr>
      </w:pPr>
      <w:r w:rsidRPr="00B50538">
        <w:rPr>
          <w:rFonts w:ascii="Cambria" w:hAnsi="Cambria"/>
          <w:b/>
          <w:noProof w:val="0"/>
        </w:rPr>
        <w:t xml:space="preserve">a) </w:t>
      </w:r>
      <w:r w:rsidR="00896125" w:rsidRPr="00B50538">
        <w:rPr>
          <w:rFonts w:ascii="Cambria" w:hAnsi="Cambria"/>
          <w:b/>
          <w:noProof w:val="0"/>
        </w:rPr>
        <w:t>Flotilové  poistenie pre havarijné poistenie motorových a prípojných vozidiel</w:t>
      </w:r>
    </w:p>
    <w:p w14:paraId="5D775EA6" w14:textId="77777777" w:rsidR="0010066E" w:rsidRPr="00B50538" w:rsidRDefault="0010066E" w:rsidP="0010066E">
      <w:pPr>
        <w:pStyle w:val="BodyText2"/>
        <w:jc w:val="both"/>
        <w:rPr>
          <w:rFonts w:ascii="Cambria" w:hAnsi="Cambria"/>
          <w:b/>
          <w:noProof w:val="0"/>
        </w:rPr>
      </w:pPr>
      <w:r w:rsidRPr="00B50538">
        <w:rPr>
          <w:rFonts w:ascii="Cambria" w:hAnsi="Cambria"/>
          <w:b/>
          <w:noProof w:val="0"/>
        </w:rPr>
        <w:t>Predmet poistenia:</w:t>
      </w:r>
    </w:p>
    <w:p w14:paraId="64547A5C" w14:textId="3EA5CE4D" w:rsidR="00E01131" w:rsidRPr="00B50538" w:rsidRDefault="0010066E" w:rsidP="00E01131">
      <w:pPr>
        <w:pStyle w:val="BodyText2"/>
        <w:jc w:val="both"/>
        <w:rPr>
          <w:rFonts w:ascii="Cambria" w:hAnsi="Cambria"/>
          <w:noProof w:val="0"/>
        </w:rPr>
      </w:pPr>
      <w:r w:rsidRPr="00B50538">
        <w:rPr>
          <w:rFonts w:ascii="Cambria" w:hAnsi="Cambria"/>
          <w:noProof w:val="0"/>
        </w:rPr>
        <w:t xml:space="preserve">Predmetom </w:t>
      </w:r>
      <w:r w:rsidR="000865D4" w:rsidRPr="00B50538">
        <w:rPr>
          <w:rFonts w:ascii="Cambria" w:hAnsi="Cambria"/>
          <w:noProof w:val="0"/>
        </w:rPr>
        <w:t xml:space="preserve"> havarijného </w:t>
      </w:r>
      <w:r w:rsidRPr="00B50538">
        <w:rPr>
          <w:rFonts w:ascii="Cambria" w:hAnsi="Cambria"/>
          <w:noProof w:val="0"/>
        </w:rPr>
        <w:t xml:space="preserve">poistenia je </w:t>
      </w:r>
      <w:r w:rsidR="00896125" w:rsidRPr="00B50538">
        <w:rPr>
          <w:rFonts w:ascii="Cambria" w:hAnsi="Cambria"/>
          <w:noProof w:val="0"/>
        </w:rPr>
        <w:t>súbor motorových vozidiel a prípojných vozidiel ich štandardná a povinná výbava (ďalej len „flotila“)</w:t>
      </w:r>
      <w:r w:rsidRPr="00B50538">
        <w:rPr>
          <w:rFonts w:ascii="Cambria" w:hAnsi="Cambria"/>
          <w:noProof w:val="0"/>
        </w:rPr>
        <w:t xml:space="preserve"> a úrazové poistenie nemenovaných osôb prepravovaných vo vozidle.</w:t>
      </w:r>
    </w:p>
    <w:p w14:paraId="125BDD04" w14:textId="77777777" w:rsidR="00E01131" w:rsidRPr="00B50538" w:rsidRDefault="00E01131" w:rsidP="00E01131">
      <w:pPr>
        <w:pStyle w:val="BodyText2"/>
        <w:jc w:val="both"/>
        <w:rPr>
          <w:rFonts w:ascii="Cambria" w:hAnsi="Cambria"/>
          <w:noProof w:val="0"/>
        </w:rPr>
      </w:pPr>
    </w:p>
    <w:p w14:paraId="1D6BED3B" w14:textId="3BCA1246" w:rsidR="00E01131" w:rsidRPr="00B50538" w:rsidRDefault="00E01131" w:rsidP="00E01131">
      <w:pPr>
        <w:pStyle w:val="BodyText2"/>
        <w:jc w:val="both"/>
        <w:rPr>
          <w:rFonts w:ascii="Cambria" w:hAnsi="Cambria" w:cs="Times New Roman"/>
        </w:rPr>
      </w:pPr>
      <w:r w:rsidRPr="00B50538">
        <w:rPr>
          <w:rFonts w:ascii="Cambria" w:hAnsi="Cambria" w:cs="Times New Roman"/>
        </w:rPr>
        <w:t xml:space="preserve">Predmetom havarijného poistenia je </w:t>
      </w:r>
      <w:r w:rsidR="000865D4" w:rsidRPr="00B50538">
        <w:rPr>
          <w:rFonts w:ascii="Cambria" w:hAnsi="Cambria" w:cs="Times New Roman"/>
        </w:rPr>
        <w:t xml:space="preserve">tiež </w:t>
      </w:r>
      <w:r w:rsidRPr="00B50538">
        <w:rPr>
          <w:rFonts w:ascii="Cambria" w:hAnsi="Cambria" w:cs="Times New Roman"/>
        </w:rPr>
        <w:t>komplexné krytie rizík (zrážka vozidla, pád, náraz, požiar, výbuch, blesk, povodeň, záplava, krupobitie, víchrica, zásah cudzej osoby, krádež, lúpež, vandalizmus, stret so zverou, poškodenie hlodavcami.</w:t>
      </w:r>
    </w:p>
    <w:p w14:paraId="427C4D8E" w14:textId="77777777" w:rsidR="00E01131" w:rsidRPr="00B50538" w:rsidRDefault="00E01131" w:rsidP="00E01131">
      <w:pPr>
        <w:pStyle w:val="BodyText2"/>
        <w:jc w:val="both"/>
        <w:rPr>
          <w:rFonts w:ascii="Cambria" w:hAnsi="Cambria" w:cs="Times New Roman"/>
        </w:rPr>
      </w:pPr>
    </w:p>
    <w:p w14:paraId="35DA86AB" w14:textId="77777777" w:rsidR="00E01131" w:rsidRPr="00B50538" w:rsidRDefault="00E01131" w:rsidP="00E01131">
      <w:pPr>
        <w:pStyle w:val="BodyText2"/>
        <w:jc w:val="both"/>
        <w:rPr>
          <w:rFonts w:ascii="Cambria" w:hAnsi="Cambria" w:cs="Times New Roman"/>
        </w:rPr>
      </w:pPr>
      <w:r w:rsidRPr="00B50538">
        <w:rPr>
          <w:rFonts w:ascii="Cambria" w:hAnsi="Cambria" w:cs="Times New Roman"/>
        </w:rPr>
        <w:t xml:space="preserve">Územná platnosť poistenia: geografické územie Európy. </w:t>
      </w:r>
    </w:p>
    <w:p w14:paraId="448366F9" w14:textId="77777777" w:rsidR="00E01131" w:rsidRPr="00B50538" w:rsidRDefault="00E01131" w:rsidP="00E01131">
      <w:pPr>
        <w:pStyle w:val="BodyText2"/>
        <w:jc w:val="both"/>
        <w:rPr>
          <w:rFonts w:ascii="Cambria" w:hAnsi="Cambria" w:cs="Times New Roman"/>
        </w:rPr>
      </w:pPr>
    </w:p>
    <w:p w14:paraId="6271C7A2" w14:textId="7EF60205" w:rsidR="00E01131" w:rsidRPr="00B50538" w:rsidRDefault="00E01131" w:rsidP="00E01131">
      <w:pPr>
        <w:pStyle w:val="BodyText2"/>
        <w:jc w:val="both"/>
        <w:rPr>
          <w:rFonts w:ascii="Cambria" w:hAnsi="Cambria" w:cs="Times New Roman"/>
        </w:rPr>
      </w:pPr>
      <w:r w:rsidRPr="00B50538">
        <w:rPr>
          <w:rFonts w:ascii="Cambria" w:hAnsi="Cambria" w:cs="Times New Roman"/>
        </w:rPr>
        <w:t xml:space="preserve">Poisťovateľ poskytne poistníkovi možnosť využívania asistenčných služieb v rozsahu uvedenom vo všeobecných podmienkach pre poskytovanie asistenčných služieb. Cena za asistenčné služby je zahrnutá v poistnom. </w:t>
      </w:r>
    </w:p>
    <w:p w14:paraId="44F9544A" w14:textId="77777777" w:rsidR="00E01131" w:rsidRPr="00B50538" w:rsidRDefault="00E01131" w:rsidP="00E01131">
      <w:pPr>
        <w:pStyle w:val="BodyText2"/>
        <w:jc w:val="both"/>
        <w:rPr>
          <w:rFonts w:ascii="Cambria" w:hAnsi="Cambria" w:cs="Times New Roman"/>
        </w:rPr>
      </w:pPr>
    </w:p>
    <w:p w14:paraId="3E291A60" w14:textId="760BFD17" w:rsidR="00E01131" w:rsidRPr="00B50538" w:rsidRDefault="00E01131" w:rsidP="00E01131">
      <w:pPr>
        <w:pStyle w:val="BodyText2"/>
        <w:jc w:val="both"/>
        <w:rPr>
          <w:rFonts w:ascii="Cambria" w:hAnsi="Cambria" w:cs="Times New Roman"/>
        </w:rPr>
      </w:pPr>
      <w:r w:rsidRPr="00B50538">
        <w:rPr>
          <w:rFonts w:ascii="Cambria" w:hAnsi="Cambria" w:cs="Times New Roman"/>
        </w:rPr>
        <w:t xml:space="preserve">Poistenie sa vzťahuje aj na škody spôsobené zvieratami. </w:t>
      </w:r>
    </w:p>
    <w:p w14:paraId="0CB4256A" w14:textId="77777777" w:rsidR="00E01131" w:rsidRPr="00B50538" w:rsidRDefault="00E01131" w:rsidP="00E01131">
      <w:pPr>
        <w:pStyle w:val="BodyText2"/>
        <w:jc w:val="both"/>
        <w:rPr>
          <w:rFonts w:ascii="Cambria" w:hAnsi="Cambria" w:cs="Times New Roman"/>
        </w:rPr>
      </w:pPr>
    </w:p>
    <w:p w14:paraId="7C60256D" w14:textId="49E5B741" w:rsidR="00E01131" w:rsidRPr="00B50538" w:rsidRDefault="00E01131" w:rsidP="00E01131">
      <w:pPr>
        <w:pStyle w:val="BodyText2"/>
        <w:jc w:val="both"/>
        <w:rPr>
          <w:rFonts w:ascii="Cambria" w:hAnsi="Cambria" w:cs="Times New Roman"/>
        </w:rPr>
      </w:pPr>
      <w:r w:rsidRPr="00B50538">
        <w:rPr>
          <w:rFonts w:ascii="Cambria" w:hAnsi="Cambria" w:cs="Times New Roman"/>
        </w:rPr>
        <w:t xml:space="preserve">Poisťovateľ nebude uplatňovať princíp podpoistenia. </w:t>
      </w:r>
    </w:p>
    <w:p w14:paraId="0E8E069F" w14:textId="77777777" w:rsidR="00E01131" w:rsidRPr="00B50538" w:rsidRDefault="00E01131" w:rsidP="0010066E">
      <w:pPr>
        <w:pStyle w:val="BodyText2"/>
        <w:jc w:val="both"/>
        <w:rPr>
          <w:rFonts w:ascii="Cambria" w:hAnsi="Cambria"/>
          <w:noProof w:val="0"/>
        </w:rPr>
      </w:pPr>
    </w:p>
    <w:p w14:paraId="36C6BA03" w14:textId="77777777" w:rsidR="0010066E" w:rsidRPr="00B50538" w:rsidRDefault="0010066E" w:rsidP="0010066E">
      <w:pPr>
        <w:pStyle w:val="BodyText2"/>
        <w:jc w:val="both"/>
        <w:rPr>
          <w:rFonts w:ascii="Cambria" w:hAnsi="Cambria"/>
          <w:noProof w:val="0"/>
          <w:u w:val="single"/>
        </w:rPr>
      </w:pPr>
    </w:p>
    <w:p w14:paraId="00DAC84E" w14:textId="77777777" w:rsidR="0010066E" w:rsidRPr="00B50538" w:rsidRDefault="0010066E" w:rsidP="0010066E">
      <w:pPr>
        <w:pStyle w:val="BodyText2"/>
        <w:jc w:val="both"/>
        <w:rPr>
          <w:rFonts w:ascii="Cambria" w:hAnsi="Cambria"/>
          <w:b/>
          <w:noProof w:val="0"/>
        </w:rPr>
      </w:pPr>
      <w:r w:rsidRPr="00B50538">
        <w:rPr>
          <w:rFonts w:ascii="Cambria" w:hAnsi="Cambria"/>
          <w:b/>
          <w:noProof w:val="0"/>
        </w:rPr>
        <w:t xml:space="preserve"> Požadovaný minimálny rozsah poistenia pre Havarijné poistenie - poistenie motorových vozidiel:</w:t>
      </w:r>
    </w:p>
    <w:p w14:paraId="64430930" w14:textId="55A338C9" w:rsidR="0010066E" w:rsidRPr="00B50538" w:rsidRDefault="0010066E" w:rsidP="000D0090">
      <w:pPr>
        <w:pStyle w:val="BodyTextIndent2"/>
        <w:numPr>
          <w:ilvl w:val="0"/>
          <w:numId w:val="66"/>
        </w:numPr>
        <w:overflowPunct w:val="0"/>
        <w:autoSpaceDE w:val="0"/>
        <w:autoSpaceDN w:val="0"/>
        <w:adjustRightInd w:val="0"/>
        <w:ind w:left="567" w:hanging="567"/>
        <w:textAlignment w:val="baseline"/>
        <w:rPr>
          <w:rFonts w:ascii="Cambria" w:hAnsi="Cambria" w:cs="Arial"/>
          <w:b/>
          <w:bCs/>
          <w:noProof w:val="0"/>
          <w:sz w:val="20"/>
          <w:szCs w:val="20"/>
        </w:rPr>
      </w:pPr>
      <w:r w:rsidRPr="00B50538">
        <w:rPr>
          <w:rFonts w:ascii="Cambria" w:hAnsi="Cambria" w:cs="Arial"/>
          <w:noProof w:val="0"/>
          <w:sz w:val="20"/>
          <w:szCs w:val="20"/>
        </w:rPr>
        <w:t xml:space="preserve">poistenie pre prípad poškodenia alebo zničenia </w:t>
      </w:r>
      <w:r w:rsidR="00E01131" w:rsidRPr="00B50538">
        <w:rPr>
          <w:rFonts w:ascii="Cambria" w:hAnsi="Cambria" w:cs="Arial"/>
          <w:noProof w:val="0"/>
          <w:sz w:val="20"/>
          <w:szCs w:val="20"/>
        </w:rPr>
        <w:t>predmetu poistenia</w:t>
      </w:r>
      <w:r w:rsidRPr="00B50538">
        <w:rPr>
          <w:rFonts w:ascii="Cambria" w:hAnsi="Cambria" w:cs="Arial"/>
          <w:noProof w:val="0"/>
          <w:sz w:val="20"/>
          <w:szCs w:val="20"/>
        </w:rPr>
        <w:t xml:space="preserve"> v dôsledku havárie a</w:t>
      </w:r>
      <w:r w:rsidR="000865D4" w:rsidRPr="00B50538">
        <w:rPr>
          <w:rFonts w:ascii="Cambria" w:hAnsi="Cambria" w:cs="Arial"/>
          <w:noProof w:val="0"/>
          <w:sz w:val="20"/>
          <w:szCs w:val="20"/>
        </w:rPr>
        <w:t> </w:t>
      </w:r>
      <w:r w:rsidRPr="00B50538">
        <w:rPr>
          <w:rFonts w:ascii="Cambria" w:hAnsi="Cambria" w:cs="Arial"/>
          <w:noProof w:val="0"/>
          <w:sz w:val="20"/>
          <w:szCs w:val="20"/>
        </w:rPr>
        <w:t>stretu</w:t>
      </w:r>
      <w:r w:rsidR="000865D4" w:rsidRPr="00B50538">
        <w:rPr>
          <w:rFonts w:ascii="Cambria" w:hAnsi="Cambria" w:cs="Arial"/>
          <w:noProof w:val="0"/>
          <w:sz w:val="20"/>
          <w:szCs w:val="20"/>
        </w:rPr>
        <w:t xml:space="preserve"> so zverou</w:t>
      </w:r>
      <w:r w:rsidRPr="00B50538">
        <w:rPr>
          <w:rFonts w:ascii="Cambria" w:hAnsi="Cambria" w:cs="Arial"/>
          <w:noProof w:val="0"/>
          <w:sz w:val="20"/>
          <w:szCs w:val="20"/>
        </w:rPr>
        <w:t>,</w:t>
      </w:r>
    </w:p>
    <w:p w14:paraId="7AC460C2" w14:textId="3DA6C992" w:rsidR="0010066E" w:rsidRPr="00B50538" w:rsidRDefault="0010066E" w:rsidP="000D0090">
      <w:pPr>
        <w:pStyle w:val="BodyTextIndent2"/>
        <w:numPr>
          <w:ilvl w:val="0"/>
          <w:numId w:val="66"/>
        </w:numPr>
        <w:overflowPunct w:val="0"/>
        <w:autoSpaceDE w:val="0"/>
        <w:autoSpaceDN w:val="0"/>
        <w:adjustRightInd w:val="0"/>
        <w:ind w:left="567" w:hanging="567"/>
        <w:textAlignment w:val="baseline"/>
        <w:rPr>
          <w:rFonts w:ascii="Cambria" w:hAnsi="Cambria" w:cs="Arial"/>
          <w:b/>
          <w:bCs/>
          <w:noProof w:val="0"/>
          <w:sz w:val="20"/>
          <w:szCs w:val="20"/>
        </w:rPr>
      </w:pPr>
      <w:r w:rsidRPr="00B50538">
        <w:rPr>
          <w:rFonts w:ascii="Cambria" w:hAnsi="Cambria" w:cs="Arial"/>
          <w:noProof w:val="0"/>
          <w:sz w:val="20"/>
          <w:szCs w:val="20"/>
        </w:rPr>
        <w:t xml:space="preserve">poistenie pre prípad poškodenia alebo zničenia </w:t>
      </w:r>
      <w:r w:rsidR="00E01131" w:rsidRPr="00B50538">
        <w:rPr>
          <w:rFonts w:ascii="Cambria" w:hAnsi="Cambria" w:cs="Arial"/>
          <w:noProof w:val="0"/>
          <w:sz w:val="20"/>
          <w:szCs w:val="20"/>
        </w:rPr>
        <w:t xml:space="preserve">predmetu poistenia </w:t>
      </w:r>
      <w:r w:rsidRPr="00B50538">
        <w:rPr>
          <w:rFonts w:ascii="Cambria" w:hAnsi="Cambria" w:cs="Arial"/>
          <w:noProof w:val="0"/>
          <w:sz w:val="20"/>
          <w:szCs w:val="20"/>
        </w:rPr>
        <w:t>v dôsledku živelnej udalosti,</w:t>
      </w:r>
    </w:p>
    <w:p w14:paraId="5AC0F47A" w14:textId="52CB6D0F" w:rsidR="0010066E" w:rsidRPr="00B50538" w:rsidRDefault="0010066E" w:rsidP="000D0090">
      <w:pPr>
        <w:pStyle w:val="BodyTextIndent2"/>
        <w:numPr>
          <w:ilvl w:val="0"/>
          <w:numId w:val="66"/>
        </w:numPr>
        <w:overflowPunct w:val="0"/>
        <w:autoSpaceDE w:val="0"/>
        <w:autoSpaceDN w:val="0"/>
        <w:adjustRightInd w:val="0"/>
        <w:ind w:left="567" w:hanging="567"/>
        <w:textAlignment w:val="baseline"/>
        <w:rPr>
          <w:rFonts w:ascii="Cambria" w:hAnsi="Cambria" w:cs="Arial"/>
          <w:b/>
          <w:bCs/>
          <w:noProof w:val="0"/>
          <w:sz w:val="20"/>
          <w:szCs w:val="20"/>
        </w:rPr>
      </w:pPr>
      <w:r w:rsidRPr="00B50538">
        <w:rPr>
          <w:rFonts w:ascii="Cambria" w:hAnsi="Cambria" w:cs="Arial"/>
          <w:noProof w:val="0"/>
          <w:sz w:val="20"/>
          <w:szCs w:val="20"/>
        </w:rPr>
        <w:t xml:space="preserve">poistenie pre prípad odcudzenia </w:t>
      </w:r>
      <w:r w:rsidR="00E01131" w:rsidRPr="00B50538">
        <w:rPr>
          <w:rFonts w:ascii="Cambria" w:hAnsi="Cambria" w:cs="Arial"/>
          <w:noProof w:val="0"/>
          <w:sz w:val="20"/>
          <w:szCs w:val="20"/>
        </w:rPr>
        <w:t xml:space="preserve">predmetu poistenia </w:t>
      </w:r>
      <w:r w:rsidRPr="00B50538">
        <w:rPr>
          <w:rFonts w:ascii="Cambria" w:hAnsi="Cambria" w:cs="Arial"/>
          <w:noProof w:val="0"/>
          <w:sz w:val="20"/>
          <w:szCs w:val="20"/>
        </w:rPr>
        <w:t>alebo jeho časti alebo výbavy alebo jeho straty</w:t>
      </w:r>
    </w:p>
    <w:p w14:paraId="357D3CFD" w14:textId="77777777" w:rsidR="00E01131" w:rsidRPr="00B50538" w:rsidRDefault="0010066E" w:rsidP="000D0090">
      <w:pPr>
        <w:pStyle w:val="BodyTextIndent2"/>
        <w:numPr>
          <w:ilvl w:val="0"/>
          <w:numId w:val="66"/>
        </w:numPr>
        <w:overflowPunct w:val="0"/>
        <w:autoSpaceDE w:val="0"/>
        <w:autoSpaceDN w:val="0"/>
        <w:adjustRightInd w:val="0"/>
        <w:ind w:left="567" w:hanging="567"/>
        <w:textAlignment w:val="baseline"/>
        <w:rPr>
          <w:rFonts w:ascii="Cambria" w:hAnsi="Cambria" w:cs="Arial"/>
          <w:b/>
          <w:bCs/>
          <w:noProof w:val="0"/>
          <w:sz w:val="20"/>
          <w:szCs w:val="20"/>
        </w:rPr>
      </w:pPr>
      <w:r w:rsidRPr="00B50538">
        <w:rPr>
          <w:rFonts w:ascii="Cambria" w:hAnsi="Cambria" w:cs="Arial"/>
          <w:noProof w:val="0"/>
          <w:sz w:val="20"/>
          <w:szCs w:val="20"/>
        </w:rPr>
        <w:t xml:space="preserve">poistenie pre prípad poškodenia alebo zničenia </w:t>
      </w:r>
      <w:r w:rsidR="00E01131" w:rsidRPr="00B50538">
        <w:rPr>
          <w:rFonts w:ascii="Cambria" w:hAnsi="Cambria" w:cs="Arial"/>
          <w:noProof w:val="0"/>
          <w:sz w:val="20"/>
          <w:szCs w:val="20"/>
        </w:rPr>
        <w:t xml:space="preserve">predmetu poistenia </w:t>
      </w:r>
      <w:r w:rsidRPr="00B50538">
        <w:rPr>
          <w:rFonts w:ascii="Cambria" w:hAnsi="Cambria" w:cs="Arial"/>
          <w:noProof w:val="0"/>
          <w:sz w:val="20"/>
          <w:szCs w:val="20"/>
        </w:rPr>
        <w:t>vandalizmom (zisteným / nezisteným)</w:t>
      </w:r>
    </w:p>
    <w:p w14:paraId="26AC7E39" w14:textId="24F065C7" w:rsidR="00E01131" w:rsidRPr="00B50538" w:rsidRDefault="0010066E" w:rsidP="000D0090">
      <w:pPr>
        <w:pStyle w:val="BodyTextIndent2"/>
        <w:numPr>
          <w:ilvl w:val="0"/>
          <w:numId w:val="66"/>
        </w:numPr>
        <w:overflowPunct w:val="0"/>
        <w:autoSpaceDE w:val="0"/>
        <w:autoSpaceDN w:val="0"/>
        <w:adjustRightInd w:val="0"/>
        <w:ind w:left="567" w:hanging="567"/>
        <w:textAlignment w:val="baseline"/>
        <w:rPr>
          <w:rFonts w:ascii="Cambria" w:hAnsi="Cambria" w:cs="Arial"/>
          <w:b/>
          <w:bCs/>
          <w:noProof w:val="0"/>
          <w:sz w:val="20"/>
          <w:szCs w:val="20"/>
        </w:rPr>
      </w:pPr>
      <w:r w:rsidRPr="00B50538">
        <w:rPr>
          <w:rFonts w:ascii="Cambria" w:hAnsi="Cambria" w:cs="Arial"/>
          <w:noProof w:val="0"/>
          <w:sz w:val="20"/>
          <w:szCs w:val="20"/>
        </w:rPr>
        <w:t xml:space="preserve">škody na zdraví </w:t>
      </w:r>
      <w:r w:rsidR="00E01131" w:rsidRPr="00B50538">
        <w:rPr>
          <w:rFonts w:ascii="Cambria" w:hAnsi="Cambria"/>
          <w:sz w:val="20"/>
          <w:szCs w:val="20"/>
        </w:rPr>
        <w:t xml:space="preserve">zdraví v dôsledku poistnej udalosti, úrazové poistenie nemenovaných osôb prepravovaných v motorovom vozidle. </w:t>
      </w:r>
    </w:p>
    <w:p w14:paraId="789EF1CF" w14:textId="77777777" w:rsidR="0010066E" w:rsidRPr="00B50538" w:rsidRDefault="0010066E" w:rsidP="0010066E">
      <w:pPr>
        <w:pStyle w:val="BodyTextIndent2"/>
        <w:overflowPunct w:val="0"/>
        <w:autoSpaceDE w:val="0"/>
        <w:autoSpaceDN w:val="0"/>
        <w:adjustRightInd w:val="0"/>
        <w:ind w:left="567"/>
        <w:textAlignment w:val="baseline"/>
        <w:rPr>
          <w:rFonts w:ascii="Cambria" w:hAnsi="Cambria" w:cs="Arial"/>
          <w:noProof w:val="0"/>
          <w:sz w:val="20"/>
          <w:szCs w:val="20"/>
        </w:rPr>
      </w:pPr>
    </w:p>
    <w:p w14:paraId="04AF8538" w14:textId="77777777" w:rsidR="0010066E" w:rsidRPr="00B50538" w:rsidRDefault="0010066E" w:rsidP="0010066E">
      <w:pPr>
        <w:pStyle w:val="BodyTextIndent2"/>
        <w:overflowPunct w:val="0"/>
        <w:autoSpaceDE w:val="0"/>
        <w:autoSpaceDN w:val="0"/>
        <w:adjustRightInd w:val="0"/>
        <w:ind w:left="0"/>
        <w:textAlignment w:val="baseline"/>
        <w:rPr>
          <w:rFonts w:ascii="Cambria" w:hAnsi="Cambria" w:cs="Arial"/>
          <w:b/>
          <w:noProof w:val="0"/>
          <w:sz w:val="20"/>
          <w:szCs w:val="20"/>
        </w:rPr>
      </w:pPr>
      <w:r w:rsidRPr="00B50538">
        <w:rPr>
          <w:rFonts w:ascii="Cambria" w:hAnsi="Cambria" w:cs="Arial"/>
          <w:b/>
          <w:noProof w:val="0"/>
          <w:sz w:val="20"/>
          <w:szCs w:val="20"/>
        </w:rPr>
        <w:t>Limity poistného plnenia:</w:t>
      </w:r>
    </w:p>
    <w:p w14:paraId="5C9661ED" w14:textId="77777777" w:rsidR="0010066E" w:rsidRPr="00B50538" w:rsidRDefault="0010066E" w:rsidP="0010066E">
      <w:pPr>
        <w:pStyle w:val="BodyTextIndent2"/>
        <w:overflowPunct w:val="0"/>
        <w:autoSpaceDE w:val="0"/>
        <w:autoSpaceDN w:val="0"/>
        <w:adjustRightInd w:val="0"/>
        <w:ind w:left="0"/>
        <w:textAlignment w:val="baseline"/>
        <w:rPr>
          <w:rFonts w:ascii="Cambria" w:hAnsi="Cambria" w:cs="Arial"/>
          <w:noProof w:val="0"/>
          <w:sz w:val="20"/>
          <w:szCs w:val="20"/>
        </w:rPr>
      </w:pPr>
      <w:r w:rsidRPr="00B50538">
        <w:rPr>
          <w:rFonts w:ascii="Cambria" w:hAnsi="Cambria" w:cs="Arial"/>
          <w:noProof w:val="0"/>
          <w:sz w:val="20"/>
          <w:szCs w:val="20"/>
        </w:rPr>
        <w:t>Limit poistného plnenia je najvyššia hranica poistného plnenia poisťovne pri jednej škodovej udalosti. Limitom  poistného plnenia z jednej škodovej udalosti musí byť:</w:t>
      </w:r>
    </w:p>
    <w:p w14:paraId="10379DDD" w14:textId="77777777" w:rsidR="0010066E" w:rsidRPr="00B50538" w:rsidRDefault="0010066E" w:rsidP="000D0090">
      <w:pPr>
        <w:pStyle w:val="BodyTextIndent2"/>
        <w:numPr>
          <w:ilvl w:val="0"/>
          <w:numId w:val="66"/>
        </w:numPr>
        <w:overflowPunct w:val="0"/>
        <w:autoSpaceDE w:val="0"/>
        <w:autoSpaceDN w:val="0"/>
        <w:adjustRightInd w:val="0"/>
        <w:textAlignment w:val="baseline"/>
        <w:rPr>
          <w:rFonts w:ascii="Cambria" w:hAnsi="Cambria" w:cs="Arial"/>
          <w:bCs/>
          <w:noProof w:val="0"/>
          <w:sz w:val="20"/>
          <w:szCs w:val="20"/>
        </w:rPr>
      </w:pPr>
      <w:r w:rsidRPr="00B50538">
        <w:rPr>
          <w:rFonts w:ascii="Cambria" w:hAnsi="Cambria" w:cs="Arial"/>
          <w:noProof w:val="0"/>
          <w:sz w:val="20"/>
          <w:szCs w:val="20"/>
        </w:rPr>
        <w:t>pri vozidle alebo výbave všeobecná hodnota motorového vozidla</w:t>
      </w:r>
    </w:p>
    <w:p w14:paraId="40AFD5D1" w14:textId="77777777" w:rsidR="0010066E" w:rsidRPr="00B50538" w:rsidRDefault="0010066E" w:rsidP="000D0090">
      <w:pPr>
        <w:pStyle w:val="BodyTextIndent2"/>
        <w:numPr>
          <w:ilvl w:val="0"/>
          <w:numId w:val="66"/>
        </w:numPr>
        <w:overflowPunct w:val="0"/>
        <w:autoSpaceDE w:val="0"/>
        <w:autoSpaceDN w:val="0"/>
        <w:adjustRightInd w:val="0"/>
        <w:textAlignment w:val="baseline"/>
        <w:rPr>
          <w:rFonts w:ascii="Cambria" w:hAnsi="Cambria" w:cs="Arial"/>
          <w:bCs/>
          <w:noProof w:val="0"/>
          <w:sz w:val="20"/>
          <w:szCs w:val="20"/>
        </w:rPr>
      </w:pPr>
      <w:r w:rsidRPr="00B50538">
        <w:rPr>
          <w:rFonts w:ascii="Cambria" w:hAnsi="Cambria" w:cs="Arial"/>
          <w:noProof w:val="0"/>
          <w:sz w:val="20"/>
          <w:szCs w:val="20"/>
        </w:rPr>
        <w:t>pri batožine časová cena každej veci a poistná suma minimálne 830,- EUR za všetky veci spolu</w:t>
      </w:r>
    </w:p>
    <w:p w14:paraId="34AA850C" w14:textId="77777777" w:rsidR="0010066E" w:rsidRPr="00B50538" w:rsidRDefault="0010066E" w:rsidP="000D0090">
      <w:pPr>
        <w:pStyle w:val="BodyTextIndent2"/>
        <w:numPr>
          <w:ilvl w:val="0"/>
          <w:numId w:val="66"/>
        </w:numPr>
        <w:overflowPunct w:val="0"/>
        <w:autoSpaceDE w:val="0"/>
        <w:autoSpaceDN w:val="0"/>
        <w:adjustRightInd w:val="0"/>
        <w:textAlignment w:val="baseline"/>
        <w:rPr>
          <w:rFonts w:ascii="Cambria" w:hAnsi="Cambria" w:cs="Arial"/>
          <w:bCs/>
          <w:noProof w:val="0"/>
          <w:sz w:val="20"/>
          <w:szCs w:val="20"/>
        </w:rPr>
      </w:pPr>
      <w:r w:rsidRPr="00B50538">
        <w:rPr>
          <w:rFonts w:ascii="Cambria" w:hAnsi="Cambria" w:cs="Arial"/>
          <w:noProof w:val="0"/>
          <w:sz w:val="20"/>
          <w:szCs w:val="20"/>
        </w:rPr>
        <w:t>pri smrti následkom úrazu poistná suma 13.000,00 EUR</w:t>
      </w:r>
    </w:p>
    <w:p w14:paraId="0CBEFA33" w14:textId="77777777" w:rsidR="0010066E" w:rsidRPr="00B50538" w:rsidRDefault="0010066E" w:rsidP="000D0090">
      <w:pPr>
        <w:pStyle w:val="BodyTextIndent2"/>
        <w:numPr>
          <w:ilvl w:val="0"/>
          <w:numId w:val="66"/>
        </w:numPr>
        <w:overflowPunct w:val="0"/>
        <w:autoSpaceDE w:val="0"/>
        <w:autoSpaceDN w:val="0"/>
        <w:adjustRightInd w:val="0"/>
        <w:textAlignment w:val="baseline"/>
        <w:rPr>
          <w:rFonts w:ascii="Cambria" w:hAnsi="Cambria" w:cs="Arial"/>
          <w:bCs/>
          <w:noProof w:val="0"/>
          <w:sz w:val="20"/>
          <w:szCs w:val="20"/>
        </w:rPr>
      </w:pPr>
      <w:r w:rsidRPr="00B50538">
        <w:rPr>
          <w:rFonts w:ascii="Cambria" w:hAnsi="Cambria" w:cs="Arial"/>
          <w:noProof w:val="0"/>
          <w:sz w:val="20"/>
          <w:szCs w:val="20"/>
        </w:rPr>
        <w:t>pri trvalých následkoch úrazu poistná suma 26 000,00 EUR</w:t>
      </w:r>
    </w:p>
    <w:p w14:paraId="15912C07" w14:textId="77777777" w:rsidR="0010066E" w:rsidRPr="00B50538" w:rsidRDefault="0010066E" w:rsidP="0010066E">
      <w:pPr>
        <w:pStyle w:val="BodyTextIndent2"/>
        <w:overflowPunct w:val="0"/>
        <w:autoSpaceDE w:val="0"/>
        <w:autoSpaceDN w:val="0"/>
        <w:adjustRightInd w:val="0"/>
        <w:ind w:left="0"/>
        <w:textAlignment w:val="baseline"/>
        <w:rPr>
          <w:rFonts w:ascii="Cambria" w:hAnsi="Cambria" w:cs="Arial"/>
          <w:noProof w:val="0"/>
          <w:sz w:val="20"/>
          <w:szCs w:val="20"/>
        </w:rPr>
      </w:pPr>
    </w:p>
    <w:p w14:paraId="7D52D68A" w14:textId="77777777" w:rsidR="0010066E" w:rsidRPr="00B50538" w:rsidRDefault="0010066E" w:rsidP="0010066E">
      <w:pPr>
        <w:pStyle w:val="BodyTextIndent2"/>
        <w:overflowPunct w:val="0"/>
        <w:autoSpaceDE w:val="0"/>
        <w:autoSpaceDN w:val="0"/>
        <w:adjustRightInd w:val="0"/>
        <w:ind w:left="0"/>
        <w:textAlignment w:val="baseline"/>
        <w:rPr>
          <w:rFonts w:ascii="Cambria" w:hAnsi="Cambria" w:cs="Arial"/>
          <w:b/>
          <w:noProof w:val="0"/>
          <w:sz w:val="20"/>
          <w:szCs w:val="20"/>
        </w:rPr>
      </w:pPr>
      <w:r w:rsidRPr="00B50538">
        <w:rPr>
          <w:rFonts w:ascii="Cambria" w:hAnsi="Cambria" w:cs="Arial"/>
          <w:b/>
          <w:noProof w:val="0"/>
          <w:sz w:val="20"/>
          <w:szCs w:val="20"/>
        </w:rPr>
        <w:t>Spoluúčasť na poistnú udalosť:</w:t>
      </w:r>
    </w:p>
    <w:p w14:paraId="6DFD6FB4" w14:textId="77777777" w:rsidR="0010066E" w:rsidRPr="00B50538" w:rsidRDefault="0010066E" w:rsidP="0010066E">
      <w:pPr>
        <w:pStyle w:val="BodyTextIndent2"/>
        <w:overflowPunct w:val="0"/>
        <w:autoSpaceDE w:val="0"/>
        <w:autoSpaceDN w:val="0"/>
        <w:adjustRightInd w:val="0"/>
        <w:ind w:left="0"/>
        <w:textAlignment w:val="baseline"/>
        <w:rPr>
          <w:rFonts w:ascii="Cambria" w:hAnsi="Cambria" w:cs="Arial"/>
          <w:noProof w:val="0"/>
          <w:sz w:val="20"/>
          <w:szCs w:val="20"/>
        </w:rPr>
      </w:pPr>
      <w:r w:rsidRPr="00B50538">
        <w:rPr>
          <w:rFonts w:ascii="Cambria" w:hAnsi="Cambria" w:cs="Arial"/>
          <w:noProof w:val="0"/>
          <w:sz w:val="20"/>
          <w:szCs w:val="20"/>
        </w:rPr>
        <w:t>Spoluúčasť sa dojednáva:</w:t>
      </w:r>
    </w:p>
    <w:p w14:paraId="2EB34B19" w14:textId="77777777" w:rsidR="0010066E" w:rsidRPr="00B50538" w:rsidRDefault="0010066E" w:rsidP="000D0090">
      <w:pPr>
        <w:pStyle w:val="BodyTextIndent2"/>
        <w:numPr>
          <w:ilvl w:val="0"/>
          <w:numId w:val="66"/>
        </w:numPr>
        <w:overflowPunct w:val="0"/>
        <w:autoSpaceDE w:val="0"/>
        <w:autoSpaceDN w:val="0"/>
        <w:adjustRightInd w:val="0"/>
        <w:textAlignment w:val="baseline"/>
        <w:rPr>
          <w:rFonts w:ascii="Cambria" w:hAnsi="Cambria" w:cs="Arial"/>
          <w:noProof w:val="0"/>
          <w:sz w:val="20"/>
          <w:szCs w:val="20"/>
        </w:rPr>
      </w:pPr>
      <w:r w:rsidRPr="00B50538">
        <w:rPr>
          <w:rFonts w:ascii="Cambria" w:hAnsi="Cambria" w:cs="Arial"/>
          <w:noProof w:val="0"/>
          <w:sz w:val="20"/>
          <w:szCs w:val="20"/>
        </w:rPr>
        <w:t>poistenie motorového vozidla, výbava alebo nadštandardná výbava bez spoluúčasti</w:t>
      </w:r>
    </w:p>
    <w:p w14:paraId="2F54B78E" w14:textId="77777777" w:rsidR="0010066E" w:rsidRPr="00B50538" w:rsidRDefault="0010066E" w:rsidP="000D0090">
      <w:pPr>
        <w:pStyle w:val="BodyTextIndent2"/>
        <w:numPr>
          <w:ilvl w:val="0"/>
          <w:numId w:val="66"/>
        </w:numPr>
        <w:overflowPunct w:val="0"/>
        <w:autoSpaceDE w:val="0"/>
        <w:autoSpaceDN w:val="0"/>
        <w:adjustRightInd w:val="0"/>
        <w:textAlignment w:val="baseline"/>
        <w:rPr>
          <w:rFonts w:ascii="Cambria" w:hAnsi="Cambria" w:cs="Arial"/>
          <w:noProof w:val="0"/>
          <w:sz w:val="20"/>
          <w:szCs w:val="20"/>
        </w:rPr>
      </w:pPr>
      <w:r w:rsidRPr="00B50538">
        <w:rPr>
          <w:rFonts w:ascii="Cambria" w:hAnsi="Cambria" w:cs="Arial"/>
          <w:noProof w:val="0"/>
          <w:sz w:val="20"/>
          <w:szCs w:val="20"/>
        </w:rPr>
        <w:t>poistenie batožiny bez spoluúčasti</w:t>
      </w:r>
    </w:p>
    <w:p w14:paraId="60128246" w14:textId="77777777" w:rsidR="0010066E" w:rsidRPr="00B50538" w:rsidRDefault="0010066E" w:rsidP="000D0090">
      <w:pPr>
        <w:pStyle w:val="BodyTextIndent2"/>
        <w:numPr>
          <w:ilvl w:val="0"/>
          <w:numId w:val="66"/>
        </w:numPr>
        <w:overflowPunct w:val="0"/>
        <w:autoSpaceDE w:val="0"/>
        <w:autoSpaceDN w:val="0"/>
        <w:adjustRightInd w:val="0"/>
        <w:textAlignment w:val="baseline"/>
        <w:rPr>
          <w:rFonts w:ascii="Cambria" w:hAnsi="Cambria" w:cs="Arial"/>
          <w:noProof w:val="0"/>
          <w:sz w:val="20"/>
          <w:szCs w:val="20"/>
        </w:rPr>
      </w:pPr>
      <w:r w:rsidRPr="00B50538">
        <w:rPr>
          <w:rFonts w:ascii="Cambria" w:hAnsi="Cambria" w:cs="Arial"/>
          <w:noProof w:val="0"/>
          <w:sz w:val="20"/>
          <w:szCs w:val="20"/>
        </w:rPr>
        <w:t>poistenie úrazu bez spoluúčasti</w:t>
      </w:r>
    </w:p>
    <w:p w14:paraId="411CA068" w14:textId="77777777" w:rsidR="0010066E" w:rsidRPr="00B50538" w:rsidRDefault="0010066E" w:rsidP="000D0090">
      <w:pPr>
        <w:pStyle w:val="BodyTextIndent2"/>
        <w:numPr>
          <w:ilvl w:val="0"/>
          <w:numId w:val="66"/>
        </w:numPr>
        <w:overflowPunct w:val="0"/>
        <w:autoSpaceDE w:val="0"/>
        <w:autoSpaceDN w:val="0"/>
        <w:adjustRightInd w:val="0"/>
        <w:textAlignment w:val="baseline"/>
        <w:rPr>
          <w:rFonts w:ascii="Cambria" w:hAnsi="Cambria" w:cs="Arial"/>
          <w:noProof w:val="0"/>
          <w:sz w:val="20"/>
          <w:szCs w:val="20"/>
        </w:rPr>
      </w:pPr>
      <w:r w:rsidRPr="00B50538">
        <w:rPr>
          <w:rFonts w:ascii="Cambria" w:hAnsi="Cambria" w:cs="Arial"/>
          <w:noProof w:val="0"/>
          <w:sz w:val="20"/>
          <w:szCs w:val="20"/>
        </w:rPr>
        <w:t>poistenie čelných skiel so spoluúčasťou 16,60 EUR</w:t>
      </w:r>
    </w:p>
    <w:p w14:paraId="02427B9E" w14:textId="77777777" w:rsidR="0010066E" w:rsidRPr="00B50538" w:rsidRDefault="0010066E" w:rsidP="0010066E">
      <w:pPr>
        <w:pStyle w:val="BodyTextIndent2"/>
        <w:overflowPunct w:val="0"/>
        <w:autoSpaceDE w:val="0"/>
        <w:autoSpaceDN w:val="0"/>
        <w:adjustRightInd w:val="0"/>
        <w:ind w:left="1065"/>
        <w:textAlignment w:val="baseline"/>
        <w:rPr>
          <w:rFonts w:ascii="Cambria" w:hAnsi="Cambria" w:cs="Arial"/>
          <w:noProof w:val="0"/>
          <w:sz w:val="20"/>
          <w:szCs w:val="20"/>
        </w:rPr>
      </w:pPr>
    </w:p>
    <w:p w14:paraId="4B8D1AF7" w14:textId="77777777" w:rsidR="0010066E" w:rsidRPr="00B50538" w:rsidRDefault="0010066E" w:rsidP="0010066E">
      <w:pPr>
        <w:pStyle w:val="BodyTextIndent2"/>
        <w:overflowPunct w:val="0"/>
        <w:autoSpaceDE w:val="0"/>
        <w:autoSpaceDN w:val="0"/>
        <w:adjustRightInd w:val="0"/>
        <w:ind w:left="0"/>
        <w:textAlignment w:val="baseline"/>
        <w:rPr>
          <w:rFonts w:ascii="Cambria" w:hAnsi="Cambria" w:cs="Arial"/>
          <w:b/>
          <w:bCs/>
          <w:noProof w:val="0"/>
          <w:sz w:val="20"/>
          <w:szCs w:val="20"/>
        </w:rPr>
      </w:pPr>
      <w:r w:rsidRPr="00B50538">
        <w:rPr>
          <w:rFonts w:ascii="Cambria" w:hAnsi="Cambria" w:cs="Arial"/>
          <w:b/>
          <w:bCs/>
          <w:noProof w:val="0"/>
          <w:sz w:val="20"/>
          <w:szCs w:val="20"/>
        </w:rPr>
        <w:t>Podmienky poistenia:</w:t>
      </w:r>
    </w:p>
    <w:p w14:paraId="7F5042E8"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bCs/>
          <w:noProof w:val="0"/>
          <w:sz w:val="20"/>
          <w:szCs w:val="20"/>
        </w:rPr>
        <w:t>V rámci poistenia je dojednané aj poistenie batožiny v osobných motorových vozidlách do 830,- EUR bez navýšenia poistného k havarijnému poisteniu motorového vozidla</w:t>
      </w:r>
    </w:p>
    <w:p w14:paraId="4523B292"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bCs/>
          <w:noProof w:val="0"/>
          <w:sz w:val="20"/>
          <w:szCs w:val="20"/>
        </w:rPr>
        <w:t>V rámci poistenia je dojednané aj úrazové poistenie / poistenie smrti na poistnú sumu: 13.000,00 EUR a poistenie trvalých následkov úrazu na poistnú sumu: 26.000,00 EUR</w:t>
      </w:r>
    </w:p>
    <w:p w14:paraId="05866149"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bCs/>
          <w:noProof w:val="0"/>
          <w:sz w:val="20"/>
          <w:szCs w:val="20"/>
        </w:rPr>
        <w:t>Poistenie sa dojednáva s územnou platnosťou: Európa</w:t>
      </w:r>
    </w:p>
    <w:p w14:paraId="0F4EE39F"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bCs/>
          <w:noProof w:val="0"/>
          <w:sz w:val="20"/>
          <w:szCs w:val="20"/>
        </w:rPr>
        <w:t>Poistiteľ akceptuje pri oprave motorového vozidla v autorizovanom servise fakturovanú výšku normohodiny</w:t>
      </w:r>
    </w:p>
    <w:p w14:paraId="607F03C8"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bCs/>
          <w:noProof w:val="0"/>
          <w:sz w:val="20"/>
          <w:szCs w:val="20"/>
        </w:rPr>
        <w:t>Parciálne škody (hradené v nových cenách) sa budú hradiť do výšky 100 % všeobecnej hodnoty motorového vozidla</w:t>
      </w:r>
    </w:p>
    <w:p w14:paraId="03C0F244"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bCs/>
          <w:noProof w:val="0"/>
          <w:sz w:val="20"/>
          <w:szCs w:val="20"/>
        </w:rPr>
        <w:t>Odtiahnutie  motorového vozidla bude preplatené do najbližšieho servisu „schopného vykonať opravu“</w:t>
      </w:r>
    </w:p>
    <w:p w14:paraId="1C1ACFAE"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bCs/>
          <w:noProof w:val="0"/>
          <w:sz w:val="20"/>
          <w:szCs w:val="20"/>
        </w:rPr>
        <w:t>V rámci poistenia sú dojednané aj asistenčné služby, v prípade poistnej udalosti a nepojazdnosti motorového vozidla v zahraničí poisťovňa uhradí náklady na odtiahnutie vozidla na územie Slovenska</w:t>
      </w:r>
    </w:p>
    <w:p w14:paraId="4B9E09CC"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sz w:val="20"/>
          <w:szCs w:val="20"/>
        </w:rPr>
        <w:lastRenderedPageBreak/>
        <w:t>Poisťovňa bude akceptovať stávajúci spôsob zabezpečenia motorových vozidiel klienta a poistné sumy poistených motorových vozidiel</w:t>
      </w:r>
    </w:p>
    <w:p w14:paraId="2DA7768E"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bCs/>
          <w:noProof w:val="0"/>
          <w:sz w:val="20"/>
          <w:szCs w:val="20"/>
        </w:rPr>
        <w:t>Poisťovňa nebude vyžadovať vstupné obhliadky motorových vozidiel pri vstupe do poistenia</w:t>
      </w:r>
    </w:p>
    <w:p w14:paraId="0C7BF7A3" w14:textId="77777777" w:rsidR="0010066E" w:rsidRPr="00B50538" w:rsidRDefault="0010066E" w:rsidP="000D0090">
      <w:pPr>
        <w:pStyle w:val="BodyTextIndent2"/>
        <w:numPr>
          <w:ilvl w:val="0"/>
          <w:numId w:val="67"/>
        </w:numPr>
        <w:overflowPunct w:val="0"/>
        <w:autoSpaceDE w:val="0"/>
        <w:autoSpaceDN w:val="0"/>
        <w:adjustRightInd w:val="0"/>
        <w:spacing w:line="240" w:lineRule="atLeast"/>
        <w:ind w:left="567" w:hanging="567"/>
        <w:textAlignment w:val="baseline"/>
        <w:rPr>
          <w:rFonts w:ascii="Cambria" w:hAnsi="Cambria" w:cs="Arial"/>
          <w:bCs/>
          <w:noProof w:val="0"/>
          <w:sz w:val="20"/>
          <w:szCs w:val="20"/>
        </w:rPr>
      </w:pPr>
      <w:r w:rsidRPr="00B50538">
        <w:rPr>
          <w:rFonts w:ascii="Cambria" w:hAnsi="Cambria" w:cs="Arial"/>
          <w:bCs/>
          <w:noProof w:val="0"/>
          <w:sz w:val="20"/>
          <w:szCs w:val="20"/>
        </w:rPr>
        <w:t>Poisťovňa akceptuje aktuálny spôsob zabezpečenia motorových vozidiel pre prípad krádeže</w:t>
      </w:r>
    </w:p>
    <w:p w14:paraId="0AD7D7B9" w14:textId="77777777" w:rsidR="0010066E" w:rsidRPr="00B50538" w:rsidRDefault="0010066E" w:rsidP="000D0090">
      <w:pPr>
        <w:pStyle w:val="ListParagraph"/>
        <w:numPr>
          <w:ilvl w:val="0"/>
          <w:numId w:val="67"/>
        </w:numPr>
        <w:spacing w:after="0" w:line="240" w:lineRule="atLeast"/>
        <w:ind w:left="567" w:hanging="567"/>
        <w:rPr>
          <w:rFonts w:ascii="Cambria" w:hAnsi="Cambria" w:cs="Arial"/>
          <w:sz w:val="20"/>
          <w:szCs w:val="20"/>
        </w:rPr>
      </w:pPr>
      <w:r w:rsidRPr="00B50538">
        <w:rPr>
          <w:rFonts w:ascii="Cambria" w:hAnsi="Cambria" w:cs="Arial"/>
          <w:sz w:val="20"/>
          <w:szCs w:val="20"/>
        </w:rPr>
        <w:t>V prípade poistenia vozidla s prednosťou v jazde poisťovňa neuplatní prirážku na poistnom</w:t>
      </w:r>
    </w:p>
    <w:p w14:paraId="64BD85D4" w14:textId="77777777" w:rsidR="00B70F9F" w:rsidRPr="00B50538" w:rsidRDefault="0010066E" w:rsidP="0010066E">
      <w:pPr>
        <w:pStyle w:val="ListParagraph"/>
        <w:numPr>
          <w:ilvl w:val="0"/>
          <w:numId w:val="67"/>
        </w:numPr>
        <w:spacing w:after="0" w:line="240" w:lineRule="atLeast"/>
        <w:ind w:left="567" w:hanging="567"/>
        <w:rPr>
          <w:rFonts w:ascii="Cambria" w:hAnsi="Cambria" w:cs="Arial"/>
          <w:sz w:val="20"/>
          <w:szCs w:val="20"/>
        </w:rPr>
      </w:pPr>
      <w:r w:rsidRPr="00B50538">
        <w:rPr>
          <w:rFonts w:ascii="Cambria" w:hAnsi="Cambria" w:cs="Arial"/>
          <w:sz w:val="20"/>
          <w:szCs w:val="20"/>
        </w:rPr>
        <w:t>Pois</w:t>
      </w:r>
      <w:r w:rsidR="006A52A8" w:rsidRPr="00B50538">
        <w:rPr>
          <w:rFonts w:ascii="Cambria" w:hAnsi="Cambria" w:cs="Arial"/>
          <w:sz w:val="20"/>
          <w:szCs w:val="20"/>
        </w:rPr>
        <w:t>ťovateľ</w:t>
      </w:r>
      <w:r w:rsidRPr="00B50538">
        <w:rPr>
          <w:rFonts w:ascii="Cambria" w:hAnsi="Cambria" w:cs="Arial"/>
          <w:sz w:val="20"/>
          <w:szCs w:val="20"/>
        </w:rPr>
        <w:t xml:space="preserve"> sa zaväzuje zabezpečiť obhliadku motorového vozidla do 1 pracovného dňa po nahlásení škody poisteným a to v autoservise alebo areáli poisteného</w:t>
      </w:r>
    </w:p>
    <w:p w14:paraId="5AADEC86" w14:textId="432123D4" w:rsidR="00B70F9F" w:rsidRPr="00B50538" w:rsidRDefault="0010066E" w:rsidP="00053906">
      <w:pPr>
        <w:pStyle w:val="ListParagraph"/>
        <w:numPr>
          <w:ilvl w:val="0"/>
          <w:numId w:val="67"/>
        </w:numPr>
        <w:spacing w:after="0" w:line="240" w:lineRule="atLeast"/>
        <w:ind w:left="567" w:hanging="567"/>
        <w:rPr>
          <w:rFonts w:ascii="Cambria" w:hAnsi="Cambria" w:cs="Arial"/>
          <w:sz w:val="20"/>
          <w:szCs w:val="20"/>
        </w:rPr>
      </w:pPr>
      <w:r w:rsidRPr="00B50538">
        <w:rPr>
          <w:rFonts w:ascii="Cambria" w:hAnsi="Cambria" w:cs="Arial"/>
          <w:sz w:val="20"/>
          <w:szCs w:val="20"/>
        </w:rPr>
        <w:t xml:space="preserve">Lehota na vyplatenie poistného plnenia </w:t>
      </w:r>
      <w:r w:rsidR="00B70F9F" w:rsidRPr="00B50538">
        <w:rPr>
          <w:rFonts w:ascii="Cambria" w:hAnsi="Cambria" w:cs="Arial"/>
          <w:sz w:val="20"/>
          <w:szCs w:val="20"/>
        </w:rPr>
        <w:t>poisťovateľom poistníkovi je do pätnástich dní odo dňa čo poistiteľ skončil vyšetrenie potrebné za zistenie rozsahu povinnosti poistiteľa plniť.</w:t>
      </w:r>
    </w:p>
    <w:p w14:paraId="12D40B72" w14:textId="43C43EE7" w:rsidR="00B70F9F" w:rsidRPr="00B50538" w:rsidRDefault="0010066E" w:rsidP="00053906">
      <w:pPr>
        <w:pStyle w:val="ListParagraph"/>
        <w:numPr>
          <w:ilvl w:val="0"/>
          <w:numId w:val="67"/>
        </w:numPr>
        <w:spacing w:after="0" w:line="240" w:lineRule="atLeast"/>
        <w:ind w:left="567" w:hanging="567"/>
        <w:rPr>
          <w:rFonts w:ascii="Cambria" w:hAnsi="Cambria" w:cs="Arial"/>
          <w:sz w:val="20"/>
          <w:szCs w:val="20"/>
        </w:rPr>
      </w:pPr>
      <w:r w:rsidRPr="00B50538">
        <w:rPr>
          <w:rFonts w:ascii="Cambria" w:hAnsi="Cambria" w:cs="Arial"/>
          <w:sz w:val="20"/>
          <w:szCs w:val="20"/>
        </w:rPr>
        <w:t xml:space="preserve">Úhrada poistného </w:t>
      </w:r>
      <w:r w:rsidR="00C41AC5" w:rsidRPr="00B50538">
        <w:rPr>
          <w:rFonts w:ascii="Cambria" w:hAnsi="Cambria" w:cs="Arial"/>
          <w:sz w:val="20"/>
          <w:szCs w:val="20"/>
        </w:rPr>
        <w:t>bude hradená ročne na základe predpisu poistného.</w:t>
      </w:r>
    </w:p>
    <w:p w14:paraId="3AD79224" w14:textId="77777777" w:rsidR="00B70F9F" w:rsidRPr="00B50538" w:rsidRDefault="0010066E" w:rsidP="0010066E">
      <w:pPr>
        <w:pStyle w:val="ListParagraph"/>
        <w:numPr>
          <w:ilvl w:val="0"/>
          <w:numId w:val="67"/>
        </w:numPr>
        <w:spacing w:after="0" w:line="240" w:lineRule="atLeast"/>
        <w:ind w:left="567" w:hanging="567"/>
        <w:rPr>
          <w:rFonts w:ascii="Cambria" w:hAnsi="Cambria" w:cs="Arial"/>
          <w:sz w:val="20"/>
          <w:szCs w:val="20"/>
        </w:rPr>
      </w:pPr>
      <w:r w:rsidRPr="00B50538">
        <w:rPr>
          <w:rFonts w:ascii="Cambria" w:hAnsi="Cambria" w:cs="Arial"/>
          <w:sz w:val="20"/>
          <w:szCs w:val="20"/>
        </w:rPr>
        <w:t>V prípade zakúpenia nového motorového vozidla bude vozidlo automaticky poistené okamihom prevzatia vozidla pričom poistený túto skutočnosť nahlási do 5 pracovných dní poistiteľovi</w:t>
      </w:r>
    </w:p>
    <w:p w14:paraId="374A9BC8" w14:textId="77777777" w:rsidR="00B70F9F" w:rsidRPr="00B50538" w:rsidRDefault="0010066E" w:rsidP="0010066E">
      <w:pPr>
        <w:pStyle w:val="ListParagraph"/>
        <w:numPr>
          <w:ilvl w:val="0"/>
          <w:numId w:val="67"/>
        </w:numPr>
        <w:spacing w:after="0" w:line="240" w:lineRule="atLeast"/>
        <w:ind w:left="567" w:hanging="567"/>
        <w:rPr>
          <w:rFonts w:ascii="Cambria" w:hAnsi="Cambria" w:cs="Arial"/>
          <w:sz w:val="20"/>
          <w:szCs w:val="20"/>
        </w:rPr>
      </w:pPr>
      <w:r w:rsidRPr="00B50538">
        <w:rPr>
          <w:rFonts w:ascii="Cambria" w:hAnsi="Cambria" w:cs="Arial"/>
          <w:sz w:val="20"/>
          <w:szCs w:val="20"/>
        </w:rPr>
        <w:t>Poistiteľ sa zaväzuje poistenému zasielať štvrťročne zoznam nevybavených a vybavených poistných udalostí</w:t>
      </w:r>
    </w:p>
    <w:p w14:paraId="6D4120FD" w14:textId="77777777" w:rsidR="00B70F9F" w:rsidRPr="00B50538" w:rsidRDefault="0010066E" w:rsidP="0010066E">
      <w:pPr>
        <w:pStyle w:val="ListParagraph"/>
        <w:numPr>
          <w:ilvl w:val="0"/>
          <w:numId w:val="67"/>
        </w:numPr>
        <w:spacing w:after="0" w:line="240" w:lineRule="atLeast"/>
        <w:ind w:left="567" w:hanging="567"/>
        <w:rPr>
          <w:rFonts w:ascii="Cambria" w:hAnsi="Cambria" w:cs="Arial"/>
          <w:sz w:val="20"/>
          <w:szCs w:val="20"/>
        </w:rPr>
      </w:pPr>
      <w:r w:rsidRPr="00B50538">
        <w:rPr>
          <w:rFonts w:ascii="Cambria" w:hAnsi="Cambria" w:cs="Arial"/>
          <w:sz w:val="20"/>
          <w:szCs w:val="20"/>
        </w:rPr>
        <w:t xml:space="preserve">Poistenie sa vzťahuje aj na škodu na motorovom vozidle v dôsledku poškodenia zvieratami. </w:t>
      </w:r>
    </w:p>
    <w:p w14:paraId="01B20501" w14:textId="0CA33BFD" w:rsidR="0010066E" w:rsidRPr="00B50538" w:rsidRDefault="0010066E" w:rsidP="0010066E">
      <w:pPr>
        <w:pStyle w:val="ListParagraph"/>
        <w:numPr>
          <w:ilvl w:val="0"/>
          <w:numId w:val="67"/>
        </w:numPr>
        <w:spacing w:after="0" w:line="240" w:lineRule="atLeast"/>
        <w:ind w:left="567" w:hanging="567"/>
        <w:rPr>
          <w:rFonts w:ascii="Cambria" w:hAnsi="Cambria" w:cs="Arial"/>
          <w:sz w:val="20"/>
          <w:szCs w:val="20"/>
        </w:rPr>
      </w:pPr>
      <w:r w:rsidRPr="00B50538">
        <w:rPr>
          <w:rFonts w:ascii="Cambria" w:hAnsi="Cambria" w:cs="Arial"/>
          <w:sz w:val="20"/>
          <w:szCs w:val="20"/>
        </w:rPr>
        <w:t xml:space="preserve">Totálnou škodou je taká škoda, pri ktorej sú predpokladané náklady na opravu predmetu poistenia podľa normatívov výrobcu vyššie ako 85% všeobecnej hodnoty vozidla vrátane príslušenstva tvoriaceho jeho štandardnú,  povinnú výbavu a doplnkovú výbavu.  </w:t>
      </w:r>
    </w:p>
    <w:p w14:paraId="2576B375" w14:textId="77777777" w:rsidR="0010066E" w:rsidRPr="00B50538" w:rsidRDefault="0010066E" w:rsidP="0010066E">
      <w:pPr>
        <w:spacing w:line="240" w:lineRule="atLeast"/>
        <w:ind w:hanging="567"/>
        <w:rPr>
          <w:rFonts w:ascii="Cambria" w:hAnsi="Cambria" w:cs="Arial"/>
          <w:noProof w:val="0"/>
          <w:sz w:val="20"/>
          <w:szCs w:val="20"/>
        </w:rPr>
      </w:pPr>
    </w:p>
    <w:p w14:paraId="55CF5CE8" w14:textId="77777777" w:rsidR="0010066E" w:rsidRPr="00B50538" w:rsidRDefault="0010066E" w:rsidP="0010066E">
      <w:pPr>
        <w:pStyle w:val="ListParagraph"/>
        <w:spacing w:after="0"/>
        <w:ind w:left="0"/>
        <w:rPr>
          <w:rFonts w:ascii="Cambria" w:hAnsi="Cambria" w:cs="Arial"/>
          <w:b/>
          <w:sz w:val="20"/>
          <w:szCs w:val="20"/>
        </w:rPr>
      </w:pPr>
      <w:r w:rsidRPr="00B50538">
        <w:rPr>
          <w:rFonts w:ascii="Cambria" w:hAnsi="Cambria" w:cs="Arial"/>
          <w:b/>
          <w:sz w:val="20"/>
          <w:szCs w:val="20"/>
        </w:rPr>
        <w:t>Osobitné dojednania:</w:t>
      </w:r>
    </w:p>
    <w:p w14:paraId="0F2C131D" w14:textId="77777777" w:rsidR="0010066E" w:rsidRPr="00B50538" w:rsidRDefault="0010066E" w:rsidP="0010066E">
      <w:pPr>
        <w:ind w:hanging="567"/>
        <w:rPr>
          <w:rFonts w:ascii="Cambria" w:hAnsi="Cambria" w:cs="Arial"/>
          <w:noProof w:val="0"/>
          <w:sz w:val="20"/>
          <w:szCs w:val="20"/>
        </w:rPr>
      </w:pPr>
      <w:r w:rsidRPr="00B50538">
        <w:rPr>
          <w:rFonts w:ascii="Cambria" w:hAnsi="Cambria" w:cs="Arial"/>
          <w:noProof w:val="0"/>
          <w:sz w:val="20"/>
          <w:szCs w:val="20"/>
        </w:rPr>
        <w:tab/>
        <w:t>Odchýlne od Všeobecných poistných podmienok a Zmluvných dojednaní sa  dojednáva, že poisťovňa nebude uplatňovať pre motorové vozidlá prirážku „</w:t>
      </w:r>
      <w:proofErr w:type="spellStart"/>
      <w:r w:rsidRPr="00B50538">
        <w:rPr>
          <w:rFonts w:ascii="Cambria" w:hAnsi="Cambria" w:cs="Arial"/>
          <w:noProof w:val="0"/>
          <w:sz w:val="20"/>
          <w:szCs w:val="20"/>
        </w:rPr>
        <w:t>malus</w:t>
      </w:r>
      <w:proofErr w:type="spellEnd"/>
      <w:r w:rsidRPr="00B50538">
        <w:rPr>
          <w:rFonts w:ascii="Cambria" w:hAnsi="Cambria" w:cs="Arial"/>
          <w:noProof w:val="0"/>
          <w:sz w:val="20"/>
          <w:szCs w:val="20"/>
        </w:rPr>
        <w:t>“ za nepriaznivý škodový priebeh.</w:t>
      </w:r>
    </w:p>
    <w:p w14:paraId="28E6096B" w14:textId="77777777" w:rsidR="0010066E" w:rsidRPr="00B50538" w:rsidRDefault="0010066E" w:rsidP="0010066E">
      <w:pPr>
        <w:ind w:hanging="567"/>
        <w:rPr>
          <w:rFonts w:ascii="Cambria" w:hAnsi="Cambria" w:cs="Arial"/>
          <w:noProof w:val="0"/>
          <w:sz w:val="20"/>
          <w:szCs w:val="20"/>
        </w:rPr>
      </w:pPr>
      <w:r w:rsidRPr="00B50538">
        <w:rPr>
          <w:rFonts w:ascii="Cambria" w:hAnsi="Cambria" w:cs="Arial"/>
          <w:noProof w:val="0"/>
          <w:sz w:val="20"/>
          <w:szCs w:val="20"/>
        </w:rPr>
        <w:tab/>
        <w:t>Uchádzač nemôže znížiť požadovaný rozsah poistenia v tejto časti svojimi Všeobecnými poistnými podmienkami a Zmluvnými dojednaniami.</w:t>
      </w:r>
    </w:p>
    <w:p w14:paraId="1C040519" w14:textId="77777777" w:rsidR="0010066E" w:rsidRPr="00B50538" w:rsidRDefault="0010066E" w:rsidP="0010066E">
      <w:pPr>
        <w:ind w:left="567" w:hanging="567"/>
        <w:rPr>
          <w:rFonts w:ascii="Cambria" w:hAnsi="Cambria" w:cs="Arial"/>
          <w:noProof w:val="0"/>
          <w:sz w:val="20"/>
          <w:szCs w:val="20"/>
        </w:rPr>
      </w:pPr>
    </w:p>
    <w:p w14:paraId="61443E89" w14:textId="77777777" w:rsidR="0010066E" w:rsidRPr="00B50538" w:rsidRDefault="0010066E" w:rsidP="0010066E">
      <w:pPr>
        <w:rPr>
          <w:rFonts w:ascii="Cambria" w:hAnsi="Cambria" w:cs="Arial"/>
          <w:noProof w:val="0"/>
          <w:sz w:val="20"/>
          <w:szCs w:val="20"/>
        </w:rPr>
      </w:pPr>
      <w:r w:rsidRPr="00B50538">
        <w:rPr>
          <w:rFonts w:ascii="Cambria" w:hAnsi="Cambria" w:cs="Arial"/>
          <w:noProof w:val="0"/>
          <w:sz w:val="20"/>
          <w:szCs w:val="20"/>
        </w:rPr>
        <w:t>Súpis vozidiel (počet vozidiel) pre účely tejto verejnej súťaže je aktuálny ku dňu vyhlásenia súťaže. Verejný obstarávateľ podpíše s víťazom poistnú zmluvu, ktorá vychádza zo súpisu vozidiel (počtu vozidiel) verejného obstarávateľa  ku dňu podpisu zmluvy.</w:t>
      </w:r>
    </w:p>
    <w:p w14:paraId="121FFF4A" w14:textId="77777777" w:rsidR="0010066E" w:rsidRPr="00B50538" w:rsidRDefault="0010066E" w:rsidP="0010066E">
      <w:pPr>
        <w:pStyle w:val="PlainText"/>
        <w:tabs>
          <w:tab w:val="left" w:pos="0"/>
        </w:tabs>
        <w:ind w:hanging="425"/>
        <w:rPr>
          <w:rFonts w:ascii="Cambria" w:hAnsi="Cambria" w:cs="Arial"/>
        </w:rPr>
      </w:pPr>
      <w:r w:rsidRPr="00B50538">
        <w:rPr>
          <w:rFonts w:ascii="Cambria" w:hAnsi="Cambria" w:cs="Arial"/>
        </w:rPr>
        <w:tab/>
        <w:t xml:space="preserve">Miestom dodania predmetu zákazky je ústredie Národnej  banky Slovenska, Imricha </w:t>
      </w:r>
      <w:proofErr w:type="spellStart"/>
      <w:r w:rsidRPr="00B50538">
        <w:rPr>
          <w:rFonts w:ascii="Cambria" w:hAnsi="Cambria" w:cs="Arial"/>
        </w:rPr>
        <w:t>Karvaša</w:t>
      </w:r>
      <w:proofErr w:type="spellEnd"/>
      <w:r w:rsidRPr="00B50538">
        <w:rPr>
          <w:rFonts w:ascii="Cambria" w:hAnsi="Cambria" w:cs="Arial"/>
        </w:rPr>
        <w:t xml:space="preserve"> 1, 813 25  Bratislava, Slovensko.</w:t>
      </w:r>
    </w:p>
    <w:p w14:paraId="172E47D0" w14:textId="77777777" w:rsidR="0010066E" w:rsidRPr="00B50538" w:rsidRDefault="0010066E" w:rsidP="0010066E">
      <w:pPr>
        <w:rPr>
          <w:rFonts w:ascii="Cambria" w:hAnsi="Cambria" w:cs="Arial"/>
          <w:b/>
          <w:noProof w:val="0"/>
          <w:sz w:val="20"/>
          <w:szCs w:val="20"/>
        </w:rPr>
      </w:pPr>
    </w:p>
    <w:p w14:paraId="6585A1CB" w14:textId="77777777" w:rsidR="0010066E" w:rsidRPr="00B50538" w:rsidRDefault="0010066E" w:rsidP="0010066E">
      <w:pPr>
        <w:rPr>
          <w:rFonts w:ascii="Cambria" w:hAnsi="Cambria" w:cs="Arial"/>
          <w:b/>
          <w:noProof w:val="0"/>
          <w:sz w:val="20"/>
          <w:szCs w:val="20"/>
        </w:rPr>
      </w:pPr>
      <w:r w:rsidRPr="00B50538">
        <w:rPr>
          <w:rFonts w:ascii="Cambria" w:hAnsi="Cambria" w:cs="Arial"/>
          <w:b/>
          <w:noProof w:val="0"/>
          <w:sz w:val="20"/>
          <w:szCs w:val="20"/>
        </w:rPr>
        <w:t>Ostatné požiadavky na predmet zákazky:</w:t>
      </w:r>
    </w:p>
    <w:p w14:paraId="529CE188" w14:textId="77777777" w:rsidR="0010066E" w:rsidRPr="00B50538" w:rsidRDefault="0010066E" w:rsidP="0010066E">
      <w:pPr>
        <w:rPr>
          <w:rFonts w:ascii="Cambria" w:hAnsi="Cambria" w:cs="Arial"/>
          <w:noProof w:val="0"/>
          <w:sz w:val="20"/>
          <w:szCs w:val="20"/>
        </w:rPr>
      </w:pPr>
      <w:r w:rsidRPr="00B50538">
        <w:rPr>
          <w:rFonts w:ascii="Cambria" w:hAnsi="Cambria" w:cs="Arial"/>
          <w:noProof w:val="0"/>
          <w:sz w:val="20"/>
          <w:szCs w:val="20"/>
        </w:rPr>
        <w:t>Uchádzač je povinný predložiť  verejnému obstarávateľovi nasledovné doklady:</w:t>
      </w:r>
    </w:p>
    <w:p w14:paraId="6784F0C0" w14:textId="77777777" w:rsidR="0010066E" w:rsidRPr="00B50538" w:rsidRDefault="0010066E" w:rsidP="0010066E">
      <w:pPr>
        <w:rPr>
          <w:rFonts w:ascii="Cambria" w:hAnsi="Cambria" w:cs="Arial"/>
          <w:noProof w:val="0"/>
          <w:color w:val="FF0000"/>
          <w:sz w:val="20"/>
          <w:szCs w:val="20"/>
        </w:rPr>
      </w:pPr>
      <w:r w:rsidRPr="00B50538">
        <w:rPr>
          <w:rFonts w:ascii="Cambria" w:hAnsi="Cambria" w:cs="Arial"/>
          <w:noProof w:val="0"/>
          <w:sz w:val="20"/>
          <w:szCs w:val="20"/>
        </w:rPr>
        <w:t>kópiu povolenia Národnej banky Slovenska na vykonávanie poisťovacej činnosti pre poistný druh „poistenie motorových vozidiel“ alebo iný dokument preukazujúci oprávnenie vykonávať poisťovaciu činnosť na území Slovenskej republiky poisťovni z iného členského štátu na základe práva slobodného poskytovania služieb alebo prostredníctvom svojej pobočky v súlade so zákonom č. 39/2015 Z. z. o poisťovníctve a o zmene a doplnení niektorých zákonov.</w:t>
      </w:r>
    </w:p>
    <w:p w14:paraId="27019C46" w14:textId="77777777" w:rsidR="0010066E" w:rsidRPr="00B50538" w:rsidRDefault="0010066E" w:rsidP="0010066E">
      <w:pPr>
        <w:pStyle w:val="PlainText"/>
        <w:tabs>
          <w:tab w:val="left" w:pos="0"/>
        </w:tabs>
        <w:rPr>
          <w:rFonts w:ascii="Cambria" w:hAnsi="Cambria" w:cs="Arial"/>
        </w:rPr>
      </w:pPr>
    </w:p>
    <w:p w14:paraId="03D4F8A2" w14:textId="2AFF15F2" w:rsidR="0010066E" w:rsidRPr="00B50538" w:rsidRDefault="0010066E" w:rsidP="0010066E">
      <w:pPr>
        <w:pStyle w:val="PlainText"/>
        <w:tabs>
          <w:tab w:val="left" w:pos="0"/>
        </w:tabs>
        <w:rPr>
          <w:rFonts w:ascii="Cambria" w:hAnsi="Cambria" w:cs="Arial"/>
        </w:rPr>
      </w:pPr>
      <w:r w:rsidRPr="00B50538">
        <w:rPr>
          <w:rFonts w:ascii="Cambria" w:hAnsi="Cambria" w:cs="Arial"/>
        </w:rPr>
        <w:t>Zoznam a špecifikácia motorových vozidiel pre Havarijné poistenie sa nachádza v</w:t>
      </w:r>
      <w:r w:rsidR="008D40F1" w:rsidRPr="00B50538">
        <w:rPr>
          <w:rFonts w:ascii="Cambria" w:hAnsi="Cambria" w:cs="Arial"/>
        </w:rPr>
        <w:t xml:space="preserve"> časti </w:t>
      </w:r>
      <w:r w:rsidR="008D40F1" w:rsidRPr="00B50538">
        <w:rPr>
          <w:rFonts w:ascii="Cambria" w:hAnsi="Cambria" w:cs="Arial"/>
          <w:i/>
          <w:iCs/>
        </w:rPr>
        <w:t>D Samostatné prílohy</w:t>
      </w:r>
      <w:r w:rsidR="008D40F1" w:rsidRPr="00B50538">
        <w:rPr>
          <w:rFonts w:ascii="Cambria" w:hAnsi="Cambria" w:cs="Arial"/>
        </w:rPr>
        <w:t xml:space="preserve"> týchto súťažných podkladov v </w:t>
      </w:r>
      <w:r w:rsidRPr="00B50538">
        <w:rPr>
          <w:rFonts w:ascii="Cambria" w:hAnsi="Cambria" w:cs="Arial"/>
        </w:rPr>
        <w:t xml:space="preserve">Prílohe č. </w:t>
      </w:r>
      <w:r w:rsidR="008D40F1" w:rsidRPr="00B50538">
        <w:rPr>
          <w:rFonts w:ascii="Cambria" w:hAnsi="Cambria" w:cs="Arial"/>
        </w:rPr>
        <w:t>4</w:t>
      </w:r>
      <w:r w:rsidRPr="00B50538">
        <w:rPr>
          <w:rFonts w:ascii="Cambria" w:hAnsi="Cambria" w:cs="Arial"/>
        </w:rPr>
        <w:t>.</w:t>
      </w:r>
    </w:p>
    <w:p w14:paraId="1C53121B" w14:textId="77777777" w:rsidR="0010066E" w:rsidRPr="00B50538" w:rsidRDefault="0010066E" w:rsidP="0010066E">
      <w:pPr>
        <w:rPr>
          <w:rFonts w:ascii="Cambria" w:hAnsi="Cambria" w:cs="Arial"/>
          <w:noProof w:val="0"/>
          <w:sz w:val="20"/>
          <w:szCs w:val="20"/>
        </w:rPr>
      </w:pPr>
    </w:p>
    <w:p w14:paraId="5F497D2E" w14:textId="0A9504DA" w:rsidR="00C41AC5" w:rsidRPr="00B50538" w:rsidRDefault="008D40F1" w:rsidP="008D40F1">
      <w:pPr>
        <w:rPr>
          <w:rFonts w:ascii="Cambria" w:hAnsi="Cambria" w:cs="Arial"/>
          <w:noProof w:val="0"/>
          <w:sz w:val="20"/>
          <w:szCs w:val="20"/>
        </w:rPr>
      </w:pPr>
      <w:r w:rsidRPr="00B50538">
        <w:rPr>
          <w:rFonts w:ascii="Cambria" w:hAnsi="Cambria" w:cs="Arial"/>
          <w:noProof w:val="0"/>
          <w:sz w:val="20"/>
          <w:szCs w:val="20"/>
        </w:rPr>
        <w:br w:type="page"/>
      </w:r>
    </w:p>
    <w:p w14:paraId="6D6EB727" w14:textId="3F920152" w:rsidR="0010066E" w:rsidRPr="00B50538" w:rsidRDefault="0010066E" w:rsidP="0010066E">
      <w:pPr>
        <w:pStyle w:val="BodyText2"/>
        <w:jc w:val="both"/>
        <w:rPr>
          <w:rFonts w:ascii="Cambria" w:hAnsi="Cambria"/>
          <w:b/>
          <w:noProof w:val="0"/>
        </w:rPr>
      </w:pPr>
      <w:r w:rsidRPr="00B50538">
        <w:rPr>
          <w:rFonts w:ascii="Cambria" w:hAnsi="Cambria"/>
          <w:b/>
          <w:noProof w:val="0"/>
        </w:rPr>
        <w:lastRenderedPageBreak/>
        <w:t xml:space="preserve">b)  </w:t>
      </w:r>
      <w:r w:rsidR="00DD79B4" w:rsidRPr="00B50538">
        <w:rPr>
          <w:rFonts w:ascii="Cambria" w:hAnsi="Cambria"/>
          <w:b/>
          <w:noProof w:val="0"/>
        </w:rPr>
        <w:t xml:space="preserve">Poistenie flotily pre </w:t>
      </w:r>
      <w:r w:rsidRPr="00B50538">
        <w:rPr>
          <w:rFonts w:ascii="Cambria" w:hAnsi="Cambria"/>
          <w:b/>
          <w:noProof w:val="0"/>
        </w:rPr>
        <w:t>povinné zmluvné poistenie zodpovednosti za škodu spôsobenú prevádzkou motorového vozidla:</w:t>
      </w:r>
    </w:p>
    <w:p w14:paraId="4B7546A2" w14:textId="77777777" w:rsidR="0010066E" w:rsidRPr="00B50538" w:rsidRDefault="0010066E" w:rsidP="0010066E">
      <w:pPr>
        <w:rPr>
          <w:rFonts w:ascii="Cambria" w:hAnsi="Cambria" w:cs="Arial"/>
          <w:noProof w:val="0"/>
          <w:sz w:val="20"/>
          <w:szCs w:val="20"/>
        </w:rPr>
      </w:pPr>
    </w:p>
    <w:p w14:paraId="6D238B3E" w14:textId="77777777" w:rsidR="0010066E" w:rsidRPr="00B50538" w:rsidRDefault="0010066E" w:rsidP="0010066E">
      <w:pPr>
        <w:rPr>
          <w:rFonts w:ascii="Cambria" w:hAnsi="Cambria" w:cs="Arial"/>
          <w:b/>
          <w:noProof w:val="0"/>
          <w:sz w:val="20"/>
          <w:szCs w:val="20"/>
        </w:rPr>
      </w:pPr>
      <w:r w:rsidRPr="00B50538">
        <w:rPr>
          <w:rFonts w:ascii="Cambria" w:hAnsi="Cambria" w:cs="Arial"/>
          <w:b/>
          <w:noProof w:val="0"/>
          <w:sz w:val="20"/>
          <w:szCs w:val="20"/>
        </w:rPr>
        <w:t>Predmet poistenia:</w:t>
      </w:r>
    </w:p>
    <w:p w14:paraId="07A1B3ED" w14:textId="77777777" w:rsidR="0010066E" w:rsidRPr="00B50538" w:rsidRDefault="0010066E" w:rsidP="0010066E">
      <w:pPr>
        <w:rPr>
          <w:rFonts w:ascii="Cambria" w:hAnsi="Cambria" w:cs="Arial"/>
          <w:noProof w:val="0"/>
          <w:sz w:val="20"/>
          <w:szCs w:val="20"/>
        </w:rPr>
      </w:pPr>
      <w:r w:rsidRPr="00B50538">
        <w:rPr>
          <w:rFonts w:ascii="Cambria" w:hAnsi="Cambria" w:cs="Arial"/>
          <w:noProof w:val="0"/>
          <w:sz w:val="20"/>
          <w:szCs w:val="20"/>
        </w:rPr>
        <w:t>Predmetom poistenia je poistenie, ktoré kryje právnym predpisom stanovenú zodpovednosť poisteného za škodu spôsobenú inému prevádzkou motorového vozidla (súboru vozidiel), pokiaľ ku škodovej udalosti, z ktorej táto škoda vznikla a za ktorú poistený zodpovedá, došlo v čase trvania poistenia zodpovednosti. Poistený má právo, aby poisťovňa v rozsahu zákona za neho nahradila poškodenému uplatnené a preukázané nároky na náhradu:</w:t>
      </w:r>
    </w:p>
    <w:p w14:paraId="61803BE0" w14:textId="77777777" w:rsidR="0010066E" w:rsidRPr="00B50538" w:rsidRDefault="0010066E" w:rsidP="000D0090">
      <w:pPr>
        <w:pStyle w:val="ListParagraph"/>
        <w:numPr>
          <w:ilvl w:val="0"/>
          <w:numId w:val="68"/>
        </w:numPr>
        <w:spacing w:after="0"/>
        <w:ind w:left="567" w:hanging="567"/>
        <w:rPr>
          <w:rFonts w:ascii="Cambria" w:hAnsi="Cambria" w:cs="Arial"/>
          <w:sz w:val="20"/>
          <w:szCs w:val="20"/>
        </w:rPr>
      </w:pPr>
      <w:r w:rsidRPr="00B50538">
        <w:rPr>
          <w:rFonts w:ascii="Cambria" w:hAnsi="Cambria" w:cs="Arial"/>
          <w:sz w:val="20"/>
          <w:szCs w:val="20"/>
        </w:rPr>
        <w:t>škody na zdraví a nákladov pri usmrtení</w:t>
      </w:r>
    </w:p>
    <w:p w14:paraId="0F85E3BC" w14:textId="77777777" w:rsidR="0010066E" w:rsidRPr="00B50538" w:rsidRDefault="0010066E" w:rsidP="000D0090">
      <w:pPr>
        <w:pStyle w:val="ListParagraph"/>
        <w:numPr>
          <w:ilvl w:val="0"/>
          <w:numId w:val="68"/>
        </w:numPr>
        <w:spacing w:after="0"/>
        <w:ind w:left="567" w:hanging="567"/>
        <w:rPr>
          <w:rFonts w:ascii="Cambria" w:hAnsi="Cambria" w:cs="Arial"/>
          <w:sz w:val="20"/>
          <w:szCs w:val="20"/>
        </w:rPr>
      </w:pPr>
      <w:r w:rsidRPr="00B50538">
        <w:rPr>
          <w:rFonts w:ascii="Cambria" w:hAnsi="Cambria" w:cs="Arial"/>
          <w:sz w:val="20"/>
          <w:szCs w:val="20"/>
        </w:rPr>
        <w:t>škody vzniknutej poškodením, zničením, odcudzením alebo stratou veci</w:t>
      </w:r>
    </w:p>
    <w:p w14:paraId="1E7E513B" w14:textId="77777777" w:rsidR="0010066E" w:rsidRPr="00B50538" w:rsidRDefault="0010066E" w:rsidP="000D0090">
      <w:pPr>
        <w:numPr>
          <w:ilvl w:val="0"/>
          <w:numId w:val="68"/>
        </w:numPr>
        <w:ind w:left="567" w:hanging="567"/>
        <w:rPr>
          <w:rFonts w:ascii="Cambria" w:hAnsi="Cambria" w:cs="Arial"/>
          <w:noProof w:val="0"/>
          <w:sz w:val="20"/>
          <w:szCs w:val="20"/>
        </w:rPr>
      </w:pPr>
      <w:r w:rsidRPr="00B50538">
        <w:rPr>
          <w:rFonts w:ascii="Cambria" w:hAnsi="Cambria" w:cs="Arial"/>
          <w:noProof w:val="0"/>
          <w:sz w:val="20"/>
          <w:szCs w:val="20"/>
        </w:rPr>
        <w:t>ušlého zisku</w:t>
      </w:r>
    </w:p>
    <w:p w14:paraId="6EFF052B" w14:textId="77777777" w:rsidR="0010066E" w:rsidRPr="00B50538" w:rsidRDefault="0010066E" w:rsidP="000D0090">
      <w:pPr>
        <w:numPr>
          <w:ilvl w:val="0"/>
          <w:numId w:val="68"/>
        </w:numPr>
        <w:ind w:left="567" w:hanging="567"/>
        <w:rPr>
          <w:rFonts w:ascii="Cambria" w:hAnsi="Cambria" w:cs="Arial"/>
          <w:noProof w:val="0"/>
          <w:sz w:val="20"/>
          <w:szCs w:val="20"/>
        </w:rPr>
      </w:pPr>
      <w:r w:rsidRPr="00B50538">
        <w:rPr>
          <w:rFonts w:ascii="Cambria" w:hAnsi="Cambria" w:cs="Arial"/>
          <w:noProof w:val="0"/>
          <w:sz w:val="20"/>
          <w:szCs w:val="20"/>
        </w:rPr>
        <w:t>účelne vynaložených nákladov spojených s právnym zastúpením pri uplatňovaní nárokov podľa vyššie uvedeného textu, ak poisťovateľ nesplnil povinnosti uvedené v § 11 ods. 5 písm. a) alebo písm. b) zákona č. 381/2001 Z.  z. o povinnom zmluvnom poistení zodpovednosti za škodu spôsobenú prevádzkou motorového vozidla a o zmene a doplnení niektorých zákonov v znení neskorších predpisov (ďalej len „zákon“) alebo poisťovateľ neoprávnene odmietol poskytnúť poistné plnenie, alebo neoprávnene krátil poskytnuté plnenie,</w:t>
      </w:r>
    </w:p>
    <w:p w14:paraId="4876406D" w14:textId="77777777" w:rsidR="0010066E" w:rsidRPr="00B50538" w:rsidRDefault="0010066E" w:rsidP="000D0090">
      <w:pPr>
        <w:numPr>
          <w:ilvl w:val="0"/>
          <w:numId w:val="68"/>
        </w:numPr>
        <w:ind w:left="567" w:hanging="567"/>
        <w:rPr>
          <w:rFonts w:ascii="Cambria" w:hAnsi="Cambria" w:cs="Arial"/>
          <w:noProof w:val="0"/>
          <w:sz w:val="20"/>
          <w:szCs w:val="20"/>
        </w:rPr>
      </w:pPr>
      <w:r w:rsidRPr="00B50538">
        <w:rPr>
          <w:rFonts w:ascii="Cambria" w:hAnsi="Cambria" w:cs="Arial"/>
          <w:noProof w:val="0"/>
          <w:sz w:val="20"/>
          <w:szCs w:val="20"/>
        </w:rPr>
        <w:t>príslušným subjektom (podľa § 4 ods. 3 zákona)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14:paraId="7B926E89" w14:textId="77777777" w:rsidR="0010066E" w:rsidRPr="00B50538" w:rsidRDefault="0010066E" w:rsidP="0010066E">
      <w:pPr>
        <w:rPr>
          <w:rFonts w:ascii="Cambria" w:hAnsi="Cambria" w:cs="Arial"/>
          <w:noProof w:val="0"/>
          <w:sz w:val="20"/>
          <w:szCs w:val="20"/>
        </w:rPr>
      </w:pPr>
      <w:r w:rsidRPr="00B50538">
        <w:rPr>
          <w:rFonts w:ascii="Cambria" w:hAnsi="Cambria" w:cs="Arial"/>
          <w:noProof w:val="0"/>
          <w:sz w:val="20"/>
          <w:szCs w:val="20"/>
        </w:rPr>
        <w:t>V prípade zmeny legislatívy /zmena minimálnych limitov odškodnenia/ čo by mohlo mať za následok zvýšenie ceny za poskytnuté služby, si verejný obstarávateľ vyhradzuje právo dojednať tieto zmeny dodatkom k poistnej zmluve s pôvodným poskytovateľom služby.</w:t>
      </w:r>
    </w:p>
    <w:p w14:paraId="3BA76EE9" w14:textId="77777777" w:rsidR="0010066E" w:rsidRPr="00B50538" w:rsidRDefault="0010066E" w:rsidP="0010066E">
      <w:pPr>
        <w:ind w:left="567" w:hanging="567"/>
        <w:rPr>
          <w:rFonts w:ascii="Cambria" w:hAnsi="Cambria" w:cs="Arial"/>
          <w:noProof w:val="0"/>
          <w:sz w:val="20"/>
          <w:szCs w:val="20"/>
        </w:rPr>
      </w:pPr>
    </w:p>
    <w:p w14:paraId="2156C547" w14:textId="77777777" w:rsidR="0010066E" w:rsidRPr="00B50538" w:rsidRDefault="0010066E" w:rsidP="0010066E">
      <w:pPr>
        <w:rPr>
          <w:rFonts w:ascii="Cambria" w:hAnsi="Cambria" w:cs="Arial"/>
          <w:b/>
          <w:noProof w:val="0"/>
          <w:sz w:val="20"/>
          <w:szCs w:val="20"/>
        </w:rPr>
      </w:pPr>
      <w:r w:rsidRPr="00B50538">
        <w:rPr>
          <w:rFonts w:ascii="Cambria" w:hAnsi="Cambria" w:cs="Arial"/>
          <w:b/>
          <w:noProof w:val="0"/>
          <w:sz w:val="20"/>
          <w:szCs w:val="20"/>
        </w:rPr>
        <w:t xml:space="preserve">Limity poistného plnenia: </w:t>
      </w:r>
    </w:p>
    <w:p w14:paraId="18DAE619" w14:textId="77777777" w:rsidR="0010066E" w:rsidRPr="00B50538" w:rsidRDefault="0010066E" w:rsidP="0010066E">
      <w:pPr>
        <w:ind w:left="717"/>
        <w:rPr>
          <w:rFonts w:ascii="Cambria" w:hAnsi="Cambria" w:cs="Arial"/>
          <w:b/>
          <w:noProof w:val="0"/>
          <w:sz w:val="20"/>
          <w:szCs w:val="20"/>
        </w:rPr>
      </w:pPr>
    </w:p>
    <w:p w14:paraId="20BA147E" w14:textId="77777777" w:rsidR="0010066E" w:rsidRPr="00B50538" w:rsidRDefault="0010066E" w:rsidP="0010066E">
      <w:pPr>
        <w:rPr>
          <w:rFonts w:ascii="Cambria" w:hAnsi="Cambria" w:cs="Arial"/>
          <w:noProof w:val="0"/>
          <w:sz w:val="20"/>
          <w:szCs w:val="20"/>
        </w:rPr>
      </w:pPr>
      <w:r w:rsidRPr="00B50538">
        <w:rPr>
          <w:rFonts w:ascii="Cambria" w:hAnsi="Cambria" w:cs="Arial"/>
          <w:noProof w:val="0"/>
          <w:sz w:val="20"/>
          <w:szCs w:val="20"/>
        </w:rPr>
        <w:t>Limitom poistného plnenia je najvyššia hranica poistného plnenia poisťovne pri jednej škodovej udalosti. Limit poistné plnenia z jednej poistnej udalosti musí byť:</w:t>
      </w:r>
    </w:p>
    <w:p w14:paraId="131ED1E6" w14:textId="793A1DC2" w:rsidR="000003FF" w:rsidRPr="00B50538" w:rsidRDefault="0010066E" w:rsidP="000D0090">
      <w:pPr>
        <w:pStyle w:val="Default"/>
        <w:numPr>
          <w:ilvl w:val="0"/>
          <w:numId w:val="74"/>
        </w:numPr>
        <w:spacing w:line="276" w:lineRule="auto"/>
        <w:ind w:left="567" w:hanging="567"/>
        <w:jc w:val="both"/>
        <w:rPr>
          <w:rFonts w:ascii="Cambria" w:hAnsi="Cambria" w:cs="Times New Roman"/>
          <w:sz w:val="20"/>
          <w:szCs w:val="20"/>
        </w:rPr>
      </w:pPr>
      <w:r w:rsidRPr="00B50538">
        <w:rPr>
          <w:rFonts w:ascii="Cambria" w:hAnsi="Cambria"/>
          <w:b/>
          <w:sz w:val="20"/>
          <w:szCs w:val="20"/>
        </w:rPr>
        <w:t>5.</w:t>
      </w:r>
      <w:r w:rsidR="000003FF" w:rsidRPr="00B50538">
        <w:rPr>
          <w:rFonts w:ascii="Cambria" w:hAnsi="Cambria"/>
          <w:b/>
          <w:sz w:val="20"/>
          <w:szCs w:val="20"/>
        </w:rPr>
        <w:t>240</w:t>
      </w:r>
      <w:r w:rsidRPr="00B50538">
        <w:rPr>
          <w:rFonts w:ascii="Cambria" w:hAnsi="Cambria"/>
          <w:b/>
          <w:sz w:val="20"/>
          <w:szCs w:val="20"/>
        </w:rPr>
        <w:t>.000,- E</w:t>
      </w:r>
      <w:r w:rsidR="000003FF" w:rsidRPr="00B50538">
        <w:rPr>
          <w:rFonts w:ascii="Cambria" w:hAnsi="Cambria"/>
          <w:b/>
          <w:sz w:val="20"/>
          <w:szCs w:val="20"/>
        </w:rPr>
        <w:t>ur</w:t>
      </w:r>
      <w:r w:rsidRPr="00B50538">
        <w:rPr>
          <w:rFonts w:ascii="Cambria" w:hAnsi="Cambria"/>
          <w:sz w:val="20"/>
          <w:szCs w:val="20"/>
        </w:rPr>
        <w:t xml:space="preserve"> </w:t>
      </w:r>
      <w:r w:rsidR="000003FF" w:rsidRPr="00B50538">
        <w:rPr>
          <w:rFonts w:ascii="Cambria" w:hAnsi="Cambria" w:cs="Times New Roman"/>
          <w:sz w:val="20"/>
          <w:szCs w:val="20"/>
        </w:rPr>
        <w:t xml:space="preserve">za škodu na zdraví a nákladov pri usmrtení 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zabezpečenia, ak je poistník povinný nahradiť ich týmto subjektom bez ohľadu na počet zranených alebo usmrtených, </w:t>
      </w:r>
    </w:p>
    <w:p w14:paraId="64E84E85" w14:textId="5A87E370" w:rsidR="000003FF" w:rsidRPr="00B50538" w:rsidRDefault="0010066E" w:rsidP="000D0090">
      <w:pPr>
        <w:pStyle w:val="Default"/>
        <w:numPr>
          <w:ilvl w:val="0"/>
          <w:numId w:val="74"/>
        </w:numPr>
        <w:spacing w:line="276" w:lineRule="auto"/>
        <w:ind w:left="567" w:hanging="567"/>
        <w:jc w:val="both"/>
        <w:rPr>
          <w:rFonts w:ascii="Cambria" w:hAnsi="Cambria" w:cs="Times New Roman"/>
          <w:sz w:val="20"/>
          <w:szCs w:val="20"/>
        </w:rPr>
      </w:pPr>
      <w:r w:rsidRPr="00B50538">
        <w:rPr>
          <w:rFonts w:ascii="Cambria" w:hAnsi="Cambria"/>
          <w:b/>
          <w:sz w:val="20"/>
          <w:szCs w:val="20"/>
        </w:rPr>
        <w:t>1.0</w:t>
      </w:r>
      <w:r w:rsidR="000003FF" w:rsidRPr="00B50538">
        <w:rPr>
          <w:rFonts w:ascii="Cambria" w:hAnsi="Cambria"/>
          <w:b/>
          <w:sz w:val="20"/>
          <w:szCs w:val="20"/>
        </w:rPr>
        <w:t>5</w:t>
      </w:r>
      <w:r w:rsidRPr="00B50538">
        <w:rPr>
          <w:rFonts w:ascii="Cambria" w:hAnsi="Cambria"/>
          <w:b/>
          <w:sz w:val="20"/>
          <w:szCs w:val="20"/>
        </w:rPr>
        <w:t>0</w:t>
      </w:r>
      <w:r w:rsidR="002E3BD2" w:rsidRPr="00B50538">
        <w:rPr>
          <w:rFonts w:ascii="Cambria" w:hAnsi="Cambria"/>
          <w:b/>
          <w:sz w:val="20"/>
          <w:szCs w:val="20"/>
        </w:rPr>
        <w:t>.000</w:t>
      </w:r>
      <w:r w:rsidRPr="00B50538">
        <w:rPr>
          <w:rFonts w:ascii="Cambria" w:hAnsi="Cambria"/>
          <w:b/>
          <w:sz w:val="20"/>
          <w:szCs w:val="20"/>
        </w:rPr>
        <w:t>,- E</w:t>
      </w:r>
      <w:r w:rsidR="000003FF" w:rsidRPr="00B50538">
        <w:rPr>
          <w:rFonts w:ascii="Cambria" w:hAnsi="Cambria"/>
          <w:b/>
          <w:sz w:val="20"/>
          <w:szCs w:val="20"/>
        </w:rPr>
        <w:t>ur</w:t>
      </w:r>
      <w:r w:rsidRPr="00B50538">
        <w:rPr>
          <w:rFonts w:ascii="Cambria" w:hAnsi="Cambria"/>
          <w:sz w:val="20"/>
          <w:szCs w:val="20"/>
        </w:rPr>
        <w:t xml:space="preserve"> </w:t>
      </w:r>
      <w:r w:rsidR="000003FF" w:rsidRPr="00B50538">
        <w:rPr>
          <w:rFonts w:ascii="Cambria" w:hAnsi="Cambria" w:cs="Times New Roman"/>
          <w:sz w:val="20"/>
          <w:szCs w:val="20"/>
        </w:rPr>
        <w:t xml:space="preserve">za škodu vzniknutú poškodením, zničením, odcudzením alebo stratou veci, vzniknutú ušlým ziskom, vzniknutú účelne vynaloženými nákladmi spojenými s právnym zastúpením pri uplatňovaní nárokov podľa vyššie uvedeného textu, ak poisťovateľ nesplnil povinnosti uvedené v § 11 ods. 6 písm. a) alebo písm. b) zákona alebo poisťovateľ neoprávnene odmietol poskytnúť poistné plnenie, alebo neoprávnene krátil poskytnuté poistné plnenie bez ohľadu na počet poškodených. </w:t>
      </w:r>
    </w:p>
    <w:p w14:paraId="204BEF4C" w14:textId="77777777" w:rsidR="0010066E" w:rsidRPr="00B50538" w:rsidRDefault="0010066E" w:rsidP="0010066E">
      <w:pPr>
        <w:rPr>
          <w:rFonts w:ascii="Cambria" w:hAnsi="Cambria" w:cs="Arial"/>
          <w:noProof w:val="0"/>
          <w:sz w:val="20"/>
          <w:szCs w:val="20"/>
        </w:rPr>
      </w:pPr>
    </w:p>
    <w:p w14:paraId="1C2807AF" w14:textId="77777777" w:rsidR="0010066E" w:rsidRPr="00B50538" w:rsidRDefault="0010066E" w:rsidP="0010066E">
      <w:pPr>
        <w:rPr>
          <w:rFonts w:ascii="Cambria" w:hAnsi="Cambria" w:cs="Arial"/>
          <w:b/>
          <w:noProof w:val="0"/>
          <w:sz w:val="20"/>
          <w:szCs w:val="20"/>
        </w:rPr>
      </w:pPr>
      <w:r w:rsidRPr="00B50538">
        <w:rPr>
          <w:rFonts w:ascii="Cambria" w:hAnsi="Cambria" w:cs="Arial"/>
          <w:b/>
          <w:noProof w:val="0"/>
          <w:sz w:val="20"/>
          <w:szCs w:val="20"/>
        </w:rPr>
        <w:t>Spoluúčasť na poistnú udalosť:</w:t>
      </w:r>
    </w:p>
    <w:p w14:paraId="46BB8C95" w14:textId="77777777" w:rsidR="0010066E" w:rsidRPr="00B50538" w:rsidRDefault="0010066E" w:rsidP="0010066E">
      <w:pPr>
        <w:rPr>
          <w:rFonts w:ascii="Cambria" w:hAnsi="Cambria" w:cs="Arial"/>
          <w:noProof w:val="0"/>
          <w:sz w:val="20"/>
          <w:szCs w:val="20"/>
        </w:rPr>
      </w:pPr>
      <w:r w:rsidRPr="00B50538">
        <w:rPr>
          <w:rFonts w:ascii="Cambria" w:hAnsi="Cambria" w:cs="Arial"/>
          <w:noProof w:val="0"/>
          <w:sz w:val="20"/>
          <w:szCs w:val="20"/>
        </w:rPr>
        <w:t>Poistenie sa dojednáva bez spoluúčasti.</w:t>
      </w:r>
    </w:p>
    <w:p w14:paraId="240CF8F6" w14:textId="77777777" w:rsidR="0010066E" w:rsidRPr="00B50538" w:rsidRDefault="0010066E" w:rsidP="0010066E">
      <w:pPr>
        <w:rPr>
          <w:rFonts w:ascii="Cambria" w:hAnsi="Cambria" w:cs="Arial"/>
          <w:b/>
          <w:noProof w:val="0"/>
          <w:sz w:val="20"/>
          <w:szCs w:val="20"/>
        </w:rPr>
      </w:pPr>
    </w:p>
    <w:p w14:paraId="20B7BE20" w14:textId="77777777" w:rsidR="0010066E" w:rsidRPr="00B50538" w:rsidRDefault="0010066E" w:rsidP="0010066E">
      <w:pPr>
        <w:rPr>
          <w:rFonts w:ascii="Cambria" w:hAnsi="Cambria" w:cs="Arial"/>
          <w:b/>
          <w:noProof w:val="0"/>
          <w:sz w:val="20"/>
          <w:szCs w:val="20"/>
        </w:rPr>
      </w:pPr>
      <w:r w:rsidRPr="00B50538">
        <w:rPr>
          <w:rFonts w:ascii="Cambria" w:hAnsi="Cambria" w:cs="Arial"/>
          <w:b/>
          <w:noProof w:val="0"/>
          <w:sz w:val="20"/>
          <w:szCs w:val="20"/>
        </w:rPr>
        <w:t>Podmienky poistenia:</w:t>
      </w:r>
    </w:p>
    <w:p w14:paraId="4405936A" w14:textId="77777777" w:rsidR="0010066E" w:rsidRPr="00B50538" w:rsidRDefault="0010066E" w:rsidP="000D0090">
      <w:pPr>
        <w:pStyle w:val="ListParagraph"/>
        <w:numPr>
          <w:ilvl w:val="0"/>
          <w:numId w:val="69"/>
        </w:numPr>
        <w:spacing w:after="0"/>
        <w:ind w:left="0" w:firstLine="0"/>
        <w:rPr>
          <w:rFonts w:ascii="Cambria" w:hAnsi="Cambria" w:cs="Arial"/>
          <w:sz w:val="20"/>
          <w:szCs w:val="20"/>
        </w:rPr>
      </w:pPr>
      <w:r w:rsidRPr="00B50538">
        <w:rPr>
          <w:rFonts w:ascii="Cambria" w:hAnsi="Cambria" w:cs="Arial"/>
          <w:sz w:val="20"/>
          <w:szCs w:val="20"/>
        </w:rPr>
        <w:t>Poistenie sa dojednáva s územnou platnosťou Európa</w:t>
      </w:r>
    </w:p>
    <w:p w14:paraId="24F50F6B" w14:textId="77777777" w:rsidR="0010066E" w:rsidRPr="00B50538" w:rsidRDefault="0010066E" w:rsidP="000D0090">
      <w:pPr>
        <w:pStyle w:val="ListParagraph"/>
        <w:numPr>
          <w:ilvl w:val="0"/>
          <w:numId w:val="69"/>
        </w:numPr>
        <w:spacing w:after="0"/>
        <w:ind w:left="0" w:firstLine="0"/>
        <w:rPr>
          <w:rFonts w:ascii="Cambria" w:hAnsi="Cambria" w:cs="Arial"/>
          <w:sz w:val="20"/>
          <w:szCs w:val="20"/>
        </w:rPr>
      </w:pPr>
      <w:r w:rsidRPr="00B50538">
        <w:rPr>
          <w:rFonts w:ascii="Cambria" w:hAnsi="Cambria" w:cs="Arial"/>
          <w:sz w:val="20"/>
          <w:szCs w:val="20"/>
        </w:rPr>
        <w:t>V rámci poistenia sú dojednané aj asistenčné služby</w:t>
      </w:r>
    </w:p>
    <w:p w14:paraId="5CA2FBD6" w14:textId="77777777" w:rsidR="0010066E" w:rsidRPr="00B50538" w:rsidRDefault="0010066E" w:rsidP="000D0090">
      <w:pPr>
        <w:pStyle w:val="ListParagraph"/>
        <w:numPr>
          <w:ilvl w:val="0"/>
          <w:numId w:val="69"/>
        </w:numPr>
        <w:spacing w:after="0"/>
        <w:ind w:left="0" w:firstLine="0"/>
        <w:rPr>
          <w:rFonts w:ascii="Cambria" w:hAnsi="Cambria" w:cs="Arial"/>
          <w:sz w:val="20"/>
          <w:szCs w:val="20"/>
        </w:rPr>
      </w:pPr>
      <w:r w:rsidRPr="00B50538">
        <w:rPr>
          <w:rFonts w:ascii="Cambria" w:hAnsi="Cambria" w:cs="Arial"/>
          <w:sz w:val="20"/>
          <w:szCs w:val="20"/>
        </w:rPr>
        <w:t>V prípade vozidla s prednosťou v jazde, poisťovňa neuplatní prirážky na poistnom</w:t>
      </w:r>
    </w:p>
    <w:p w14:paraId="727F83C0" w14:textId="77777777" w:rsidR="005A5B6A" w:rsidRPr="00B50538" w:rsidRDefault="0010066E" w:rsidP="0010066E">
      <w:pPr>
        <w:pStyle w:val="ListParagraph"/>
        <w:numPr>
          <w:ilvl w:val="0"/>
          <w:numId w:val="69"/>
        </w:numPr>
        <w:spacing w:after="0"/>
        <w:ind w:left="0" w:firstLine="0"/>
        <w:rPr>
          <w:rFonts w:ascii="Cambria" w:hAnsi="Cambria" w:cs="Arial"/>
          <w:sz w:val="20"/>
          <w:szCs w:val="20"/>
        </w:rPr>
      </w:pPr>
      <w:r w:rsidRPr="00B50538">
        <w:rPr>
          <w:rFonts w:ascii="Cambria" w:hAnsi="Cambria" w:cs="Arial"/>
          <w:sz w:val="20"/>
          <w:szCs w:val="20"/>
        </w:rPr>
        <w:t>Poistné hradené 1 x ročne</w:t>
      </w:r>
    </w:p>
    <w:p w14:paraId="7F7F855B" w14:textId="3A949E09" w:rsidR="0010066E" w:rsidRPr="00B50538" w:rsidRDefault="005A5B6A" w:rsidP="0010066E">
      <w:pPr>
        <w:pStyle w:val="ListParagraph"/>
        <w:numPr>
          <w:ilvl w:val="0"/>
          <w:numId w:val="69"/>
        </w:numPr>
        <w:spacing w:after="0"/>
        <w:ind w:left="0" w:firstLine="0"/>
        <w:rPr>
          <w:rFonts w:ascii="Cambria" w:hAnsi="Cambria" w:cs="Arial"/>
          <w:sz w:val="20"/>
          <w:szCs w:val="20"/>
        </w:rPr>
      </w:pPr>
      <w:r w:rsidRPr="00B50538">
        <w:rPr>
          <w:rFonts w:ascii="Cambria" w:hAnsi="Cambria" w:cs="Arial"/>
          <w:sz w:val="20"/>
          <w:szCs w:val="20"/>
        </w:rPr>
        <w:t>Sadzby poistného v zmysle ponuky sú záväzné počas celej doby trvania poistného.</w:t>
      </w:r>
    </w:p>
    <w:p w14:paraId="5A2C02CC" w14:textId="77777777" w:rsidR="0010066E" w:rsidRPr="00B50538" w:rsidRDefault="0010066E" w:rsidP="0010066E">
      <w:pPr>
        <w:pStyle w:val="ListParagraph"/>
        <w:spacing w:after="0"/>
        <w:ind w:left="567"/>
        <w:rPr>
          <w:rFonts w:ascii="Cambria" w:hAnsi="Cambria" w:cs="Arial"/>
          <w:sz w:val="20"/>
          <w:szCs w:val="20"/>
        </w:rPr>
      </w:pPr>
    </w:p>
    <w:p w14:paraId="3408EB24" w14:textId="186AAF3B" w:rsidR="0010066E" w:rsidRPr="00B50538" w:rsidRDefault="0010066E" w:rsidP="005A5B6A">
      <w:pPr>
        <w:pStyle w:val="ListParagraph"/>
        <w:spacing w:after="0"/>
        <w:ind w:left="0"/>
        <w:rPr>
          <w:rFonts w:ascii="Cambria" w:hAnsi="Cambria" w:cs="Arial"/>
          <w:b/>
          <w:sz w:val="20"/>
          <w:szCs w:val="20"/>
        </w:rPr>
      </w:pPr>
      <w:r w:rsidRPr="00B50538">
        <w:rPr>
          <w:rFonts w:ascii="Cambria" w:hAnsi="Cambria" w:cs="Arial"/>
          <w:b/>
          <w:sz w:val="20"/>
          <w:szCs w:val="20"/>
        </w:rPr>
        <w:t>Osobitné dojednania:</w:t>
      </w:r>
    </w:p>
    <w:p w14:paraId="688D342F" w14:textId="2AC624A9" w:rsidR="0010066E" w:rsidRPr="00B50538" w:rsidRDefault="0010066E" w:rsidP="005E1754">
      <w:pPr>
        <w:ind w:hanging="567"/>
        <w:rPr>
          <w:rFonts w:ascii="Cambria" w:hAnsi="Cambria" w:cs="Arial"/>
          <w:noProof w:val="0"/>
          <w:sz w:val="20"/>
          <w:szCs w:val="20"/>
        </w:rPr>
      </w:pPr>
      <w:r w:rsidRPr="00B50538">
        <w:rPr>
          <w:rFonts w:ascii="Cambria" w:hAnsi="Cambria" w:cs="Arial"/>
          <w:noProof w:val="0"/>
          <w:sz w:val="20"/>
          <w:szCs w:val="20"/>
        </w:rPr>
        <w:tab/>
        <w:t>Uchádzač/poisťovateľ nemôže znížiť požadovaný rozsah poistenia uvedený v tejto časti svojimi Všeobecnými poistnými podmienkami a Zmluvnými dojednaniami.</w:t>
      </w:r>
    </w:p>
    <w:p w14:paraId="0C17D641" w14:textId="77777777" w:rsidR="0010066E" w:rsidRPr="00B50538" w:rsidRDefault="0010066E" w:rsidP="0010066E">
      <w:pPr>
        <w:rPr>
          <w:rFonts w:ascii="Cambria" w:hAnsi="Cambria" w:cs="Arial"/>
          <w:noProof w:val="0"/>
          <w:sz w:val="20"/>
          <w:szCs w:val="20"/>
        </w:rPr>
      </w:pPr>
      <w:r w:rsidRPr="00B50538">
        <w:rPr>
          <w:rFonts w:ascii="Cambria" w:hAnsi="Cambria" w:cs="Arial"/>
          <w:noProof w:val="0"/>
          <w:sz w:val="20"/>
          <w:szCs w:val="20"/>
        </w:rPr>
        <w:t>Súpis vozidiel (počet vozidiel) pre účely tejto verejnej súťaže je aktuálny ku dňu vyhlásenia súťaže. Verejný obstarávateľ podpíše s víťazom tejto verejnej súťaže poistné zmluvy, ktoré vychádzajú zo súpisu vozidiel (počtu vozidiel) verejného obstarávateľa ku dňu podpisu zmluvy.</w:t>
      </w:r>
    </w:p>
    <w:p w14:paraId="0961AF24" w14:textId="77777777" w:rsidR="0010066E" w:rsidRPr="00B50538" w:rsidRDefault="0010066E" w:rsidP="0010066E">
      <w:pPr>
        <w:rPr>
          <w:rFonts w:ascii="Cambria" w:hAnsi="Cambria" w:cs="Arial"/>
          <w:noProof w:val="0"/>
          <w:sz w:val="20"/>
          <w:szCs w:val="20"/>
        </w:rPr>
      </w:pPr>
    </w:p>
    <w:p w14:paraId="0388BC44" w14:textId="77777777" w:rsidR="0010066E" w:rsidRPr="00B50538" w:rsidRDefault="0010066E" w:rsidP="0010066E">
      <w:pPr>
        <w:rPr>
          <w:rFonts w:ascii="Cambria" w:hAnsi="Cambria" w:cs="Arial"/>
          <w:b/>
          <w:noProof w:val="0"/>
          <w:sz w:val="20"/>
          <w:szCs w:val="20"/>
        </w:rPr>
      </w:pPr>
      <w:r w:rsidRPr="00B50538">
        <w:rPr>
          <w:rFonts w:ascii="Cambria" w:hAnsi="Cambria" w:cs="Arial"/>
          <w:b/>
          <w:noProof w:val="0"/>
          <w:sz w:val="20"/>
          <w:szCs w:val="20"/>
        </w:rPr>
        <w:lastRenderedPageBreak/>
        <w:t>Ostatné požiadavky na predmet zákazky:</w:t>
      </w:r>
    </w:p>
    <w:p w14:paraId="2FAB3B6B" w14:textId="77777777" w:rsidR="0010066E" w:rsidRPr="00B50538" w:rsidRDefault="0010066E" w:rsidP="0010066E">
      <w:pPr>
        <w:spacing w:line="0" w:lineRule="atLeast"/>
        <w:rPr>
          <w:rFonts w:ascii="Cambria" w:hAnsi="Cambria" w:cs="Arial"/>
          <w:sz w:val="20"/>
          <w:szCs w:val="20"/>
        </w:rPr>
      </w:pPr>
      <w:r w:rsidRPr="00B50538">
        <w:rPr>
          <w:rFonts w:ascii="Cambria" w:hAnsi="Cambria" w:cs="Arial"/>
          <w:sz w:val="20"/>
          <w:szCs w:val="20"/>
        </w:rPr>
        <w:t xml:space="preserve">Uchádzač je povinný predložiť  verejnému obstarávateľovi nasledovné doklady: </w:t>
      </w:r>
    </w:p>
    <w:p w14:paraId="571352FC" w14:textId="77777777" w:rsidR="0010066E" w:rsidRPr="00B50538" w:rsidRDefault="0010066E" w:rsidP="0010066E">
      <w:pPr>
        <w:spacing w:line="0" w:lineRule="atLeast"/>
        <w:rPr>
          <w:rFonts w:ascii="Cambria" w:hAnsi="Cambria" w:cs="Arial"/>
          <w:sz w:val="20"/>
          <w:szCs w:val="20"/>
        </w:rPr>
      </w:pPr>
      <w:r w:rsidRPr="00B50538">
        <w:rPr>
          <w:rFonts w:ascii="Cambria" w:hAnsi="Cambria" w:cs="Arial"/>
          <w:sz w:val="20"/>
          <w:szCs w:val="20"/>
        </w:rPr>
        <w:t xml:space="preserve">kópiu povolenia Národnej banky Slovenska na vykonávanie povinného zmluvného poistenia zodpovednosti za škodu spôsobenú prevádzkou motorového vozidla podľa zákona č. 381/2001 Z. z. o povinnom zmluvnom poistení zodpovednosti za škodu spôsobenú prevádzkou motorového vozidla a o zmene a doplnení niektorých zákonov. </w:t>
      </w:r>
    </w:p>
    <w:p w14:paraId="1B636298" w14:textId="77777777" w:rsidR="0010066E" w:rsidRPr="00B50538" w:rsidRDefault="0010066E" w:rsidP="0010066E">
      <w:pPr>
        <w:rPr>
          <w:rFonts w:ascii="Cambria" w:hAnsi="Cambria" w:cs="Arial"/>
          <w:noProof w:val="0"/>
          <w:sz w:val="20"/>
          <w:szCs w:val="20"/>
        </w:rPr>
      </w:pPr>
    </w:p>
    <w:p w14:paraId="4ECA1AEA" w14:textId="37F86ECA" w:rsidR="0010066E" w:rsidRPr="00B50538" w:rsidRDefault="0010066E" w:rsidP="0010066E">
      <w:pPr>
        <w:pStyle w:val="PlainText"/>
        <w:tabs>
          <w:tab w:val="left" w:pos="0"/>
        </w:tabs>
        <w:rPr>
          <w:rFonts w:ascii="Cambria" w:hAnsi="Cambria" w:cs="Arial"/>
        </w:rPr>
      </w:pPr>
      <w:r w:rsidRPr="00B50538">
        <w:rPr>
          <w:rFonts w:ascii="Cambria" w:hAnsi="Cambria" w:cs="Arial"/>
        </w:rPr>
        <w:t>Zoznam a špecifikácia motorových vozidiel pre Povinné zmluvné  poistenie za nachádza v </w:t>
      </w:r>
      <w:r w:rsidR="005A5B6A" w:rsidRPr="00B50538">
        <w:rPr>
          <w:rFonts w:ascii="Cambria" w:hAnsi="Cambria" w:cs="Arial"/>
          <w:i/>
          <w:iCs/>
        </w:rPr>
        <w:t>časti D Samostatné prílohy</w:t>
      </w:r>
      <w:r w:rsidR="005A5B6A" w:rsidRPr="00B50538">
        <w:rPr>
          <w:rFonts w:ascii="Cambria" w:hAnsi="Cambria" w:cs="Arial"/>
        </w:rPr>
        <w:t xml:space="preserve"> týchto súťažných podkladov</w:t>
      </w:r>
      <w:r w:rsidRPr="00B50538">
        <w:rPr>
          <w:rFonts w:ascii="Cambria" w:hAnsi="Cambria" w:cs="Arial"/>
        </w:rPr>
        <w:t xml:space="preserve"> </w:t>
      </w:r>
      <w:r w:rsidR="005A5B6A" w:rsidRPr="00B50538">
        <w:rPr>
          <w:rFonts w:ascii="Cambria" w:hAnsi="Cambria" w:cs="Arial"/>
        </w:rPr>
        <w:t xml:space="preserve">v </w:t>
      </w:r>
      <w:r w:rsidRPr="00B50538">
        <w:rPr>
          <w:rFonts w:ascii="Cambria" w:hAnsi="Cambria" w:cs="Arial"/>
        </w:rPr>
        <w:t xml:space="preserve">Prílohe č. </w:t>
      </w:r>
      <w:r w:rsidR="005A5B6A" w:rsidRPr="00B50538">
        <w:rPr>
          <w:rFonts w:ascii="Cambria" w:hAnsi="Cambria" w:cs="Arial"/>
        </w:rPr>
        <w:t>5</w:t>
      </w:r>
      <w:r w:rsidRPr="00B50538">
        <w:rPr>
          <w:rFonts w:ascii="Cambria" w:hAnsi="Cambria" w:cs="Arial"/>
        </w:rPr>
        <w:t xml:space="preserve"> týchto súťažných podkladov.</w:t>
      </w:r>
    </w:p>
    <w:p w14:paraId="7F27118E" w14:textId="55E11296" w:rsidR="00226332" w:rsidRPr="00B50538" w:rsidRDefault="00F71671" w:rsidP="00226332">
      <w:pPr>
        <w:rPr>
          <w:rFonts w:ascii="Cambria" w:hAnsi="Cambria"/>
          <w:sz w:val="20"/>
          <w:szCs w:val="20"/>
        </w:rPr>
      </w:pPr>
      <w:r w:rsidRPr="00B50538">
        <w:rPr>
          <w:rFonts w:ascii="Cambria" w:hAnsi="Cambria"/>
          <w:sz w:val="20"/>
          <w:szCs w:val="20"/>
        </w:rPr>
        <w:br w:type="page"/>
      </w:r>
    </w:p>
    <w:bookmarkEnd w:id="33"/>
    <w:bookmarkEnd w:id="34"/>
    <w:bookmarkEnd w:id="35"/>
    <w:p w14:paraId="4AD92D50" w14:textId="0D1F55D7" w:rsidR="00E124AA" w:rsidRPr="00B50538" w:rsidRDefault="00E124AA" w:rsidP="004544DE">
      <w:pPr>
        <w:spacing w:line="276" w:lineRule="auto"/>
        <w:jc w:val="right"/>
        <w:rPr>
          <w:rFonts w:ascii="Cambria" w:hAnsi="Cambria" w:cs="Arial"/>
          <w:b/>
          <w:bCs/>
          <w:sz w:val="20"/>
          <w:szCs w:val="20"/>
        </w:rPr>
      </w:pPr>
      <w:r w:rsidRPr="00B50538">
        <w:rPr>
          <w:rFonts w:ascii="Cambria" w:hAnsi="Cambria" w:cs="Arial"/>
          <w:b/>
          <w:sz w:val="20"/>
          <w:szCs w:val="20"/>
        </w:rPr>
        <w:lastRenderedPageBreak/>
        <w:t>C.</w:t>
      </w:r>
      <w:r w:rsidRPr="00B50538">
        <w:rPr>
          <w:rFonts w:ascii="Cambria" w:hAnsi="Cambria" w:cs="Arial"/>
          <w:b/>
          <w:bCs/>
          <w:sz w:val="20"/>
          <w:szCs w:val="20"/>
        </w:rPr>
        <w:t xml:space="preserve"> </w:t>
      </w:r>
      <w:r w:rsidRPr="00B50538">
        <w:rPr>
          <w:rFonts w:ascii="Cambria" w:hAnsi="Cambria" w:cs="Arial"/>
          <w:b/>
          <w:bCs/>
          <w:i/>
          <w:sz w:val="20"/>
          <w:szCs w:val="20"/>
        </w:rPr>
        <w:t>OBCHODNÉ PODMIENKY</w:t>
      </w:r>
      <w:r w:rsidR="003D7887" w:rsidRPr="00B50538">
        <w:rPr>
          <w:rFonts w:ascii="Cambria" w:hAnsi="Cambria" w:cs="Arial"/>
          <w:b/>
          <w:bCs/>
          <w:i/>
          <w:sz w:val="20"/>
          <w:szCs w:val="20"/>
        </w:rPr>
        <w:t xml:space="preserve"> </w:t>
      </w:r>
      <w:r w:rsidR="00D7215F" w:rsidRPr="00B50538">
        <w:rPr>
          <w:rFonts w:ascii="Cambria" w:hAnsi="Cambria" w:cs="Arial"/>
          <w:b/>
          <w:bCs/>
          <w:i/>
          <w:sz w:val="20"/>
          <w:szCs w:val="20"/>
        </w:rPr>
        <w:t>POSKYTOVANIA</w:t>
      </w:r>
      <w:r w:rsidRPr="00B50538">
        <w:rPr>
          <w:rFonts w:ascii="Cambria" w:hAnsi="Cambria" w:cs="Arial"/>
          <w:b/>
          <w:bCs/>
          <w:i/>
          <w:sz w:val="20"/>
          <w:szCs w:val="20"/>
        </w:rPr>
        <w:t xml:space="preserve"> PREDMETU ZÁKAZKY</w:t>
      </w:r>
    </w:p>
    <w:p w14:paraId="08AC3706" w14:textId="77777777" w:rsidR="004544DE" w:rsidRPr="00B50538" w:rsidRDefault="004544DE" w:rsidP="004544DE">
      <w:pPr>
        <w:spacing w:line="276" w:lineRule="auto"/>
        <w:jc w:val="right"/>
        <w:rPr>
          <w:rFonts w:ascii="Cambria" w:hAnsi="Cambria" w:cs="Arial"/>
          <w:b/>
          <w:bCs/>
          <w:sz w:val="20"/>
          <w:szCs w:val="20"/>
        </w:rPr>
      </w:pPr>
    </w:p>
    <w:p w14:paraId="51C7964E" w14:textId="77777777" w:rsidR="00E124AA" w:rsidRPr="00B50538" w:rsidRDefault="004544DE"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Pokyny pre vypracovanie záväzných zmluvných podmienok</w:t>
      </w:r>
    </w:p>
    <w:p w14:paraId="6289F02D" w14:textId="0E038677" w:rsidR="00834A6F" w:rsidRPr="00B50538" w:rsidRDefault="00834A6F" w:rsidP="000D0090">
      <w:pPr>
        <w:pStyle w:val="ListParagraph"/>
        <w:numPr>
          <w:ilvl w:val="1"/>
          <w:numId w:val="35"/>
        </w:numPr>
        <w:shd w:val="clear" w:color="auto" w:fill="FFFFFF" w:themeFill="background1"/>
        <w:spacing w:after="0" w:line="240" w:lineRule="auto"/>
        <w:ind w:left="567" w:hanging="567"/>
        <w:jc w:val="both"/>
        <w:rPr>
          <w:rFonts w:ascii="Cambria" w:hAnsi="Cambria" w:cs="Arial"/>
          <w:sz w:val="20"/>
          <w:szCs w:val="20"/>
        </w:rPr>
      </w:pPr>
      <w:r w:rsidRPr="00B50538">
        <w:rPr>
          <w:rFonts w:ascii="Cambria" w:hAnsi="Cambria" w:cs="Arial"/>
          <w:sz w:val="20"/>
          <w:szCs w:val="20"/>
          <w:shd w:val="clear" w:color="auto" w:fill="FFFFFF" w:themeFill="background1"/>
        </w:rPr>
        <w:t xml:space="preserve">Uchádzač </w:t>
      </w:r>
      <w:r w:rsidRPr="00B50538">
        <w:rPr>
          <w:rFonts w:ascii="Cambria" w:hAnsi="Cambria" w:cs="Arial"/>
          <w:sz w:val="20"/>
          <w:szCs w:val="20"/>
        </w:rPr>
        <w:t xml:space="preserve">vo svojej  ponuke predloží vyplnené a oprávnenou osobou uchádzača podpísané zmluvné podmienky poskytnutia predmetu zákazky (návrh </w:t>
      </w:r>
      <w:r w:rsidR="00390797" w:rsidRPr="00B50538">
        <w:rPr>
          <w:rFonts w:ascii="Cambria" w:hAnsi="Cambria" w:cs="Arial"/>
          <w:sz w:val="20"/>
          <w:szCs w:val="20"/>
        </w:rPr>
        <w:t xml:space="preserve">Rámcovej dohody, </w:t>
      </w:r>
      <w:r w:rsidR="00BF52D5" w:rsidRPr="00B50538">
        <w:rPr>
          <w:rFonts w:ascii="Cambria" w:hAnsi="Cambria" w:cs="Arial"/>
          <w:sz w:val="20"/>
          <w:szCs w:val="20"/>
        </w:rPr>
        <w:t>návrh poistných zmlúv</w:t>
      </w:r>
      <w:r w:rsidRPr="00B50538">
        <w:rPr>
          <w:rFonts w:ascii="Cambria" w:hAnsi="Cambria" w:cs="Arial"/>
          <w:sz w:val="20"/>
          <w:szCs w:val="20"/>
        </w:rPr>
        <w:t xml:space="preserve"> v jednom vyhotovení s</w:t>
      </w:r>
      <w:r w:rsidR="00BF52D5" w:rsidRPr="00B50538">
        <w:rPr>
          <w:rFonts w:ascii="Cambria" w:hAnsi="Cambria" w:cs="Arial"/>
          <w:sz w:val="20"/>
          <w:szCs w:val="20"/>
        </w:rPr>
        <w:t> </w:t>
      </w:r>
      <w:r w:rsidRPr="00B50538">
        <w:rPr>
          <w:rFonts w:ascii="Cambria" w:hAnsi="Cambria" w:cs="Arial"/>
          <w:sz w:val="20"/>
          <w:szCs w:val="20"/>
        </w:rPr>
        <w:t>jej</w:t>
      </w:r>
      <w:r w:rsidR="00BF52D5" w:rsidRPr="00B50538">
        <w:rPr>
          <w:rFonts w:ascii="Cambria" w:hAnsi="Cambria" w:cs="Arial"/>
          <w:sz w:val="20"/>
          <w:szCs w:val="20"/>
        </w:rPr>
        <w:t xml:space="preserve">/ich </w:t>
      </w:r>
      <w:r w:rsidRPr="00B50538">
        <w:rPr>
          <w:rFonts w:ascii="Cambria" w:hAnsi="Cambria" w:cs="Arial"/>
          <w:sz w:val="20"/>
          <w:szCs w:val="20"/>
        </w:rPr>
        <w:t>prílohami</w:t>
      </w:r>
      <w:r w:rsidR="00BF52D5" w:rsidRPr="00B50538">
        <w:rPr>
          <w:rFonts w:ascii="Cambria" w:hAnsi="Cambria" w:cs="Arial"/>
          <w:sz w:val="20"/>
          <w:szCs w:val="20"/>
        </w:rPr>
        <w:t xml:space="preserve"> (ďalej iba „zmluva“</w:t>
      </w:r>
      <w:r w:rsidRPr="00B50538">
        <w:rPr>
          <w:rFonts w:ascii="Cambria" w:hAnsi="Cambria" w:cs="Arial"/>
          <w:sz w:val="20"/>
          <w:szCs w:val="20"/>
        </w:rPr>
        <w:t>), podľa tejto časti súťažných podkladov</w:t>
      </w:r>
      <w:r w:rsidR="0008265C" w:rsidRPr="00B50538">
        <w:rPr>
          <w:rFonts w:ascii="Cambria" w:hAnsi="Cambria" w:cs="Arial"/>
          <w:sz w:val="20"/>
          <w:szCs w:val="20"/>
        </w:rPr>
        <w:t xml:space="preserve"> podľa tohto na ktorú časť zákazky predkladá ponuku</w:t>
      </w:r>
      <w:r w:rsidRPr="00B50538">
        <w:rPr>
          <w:rFonts w:ascii="Cambria" w:hAnsi="Cambria" w:cs="Arial"/>
          <w:sz w:val="20"/>
          <w:szCs w:val="20"/>
        </w:rPr>
        <w:t xml:space="preserve">. </w:t>
      </w:r>
      <w:r w:rsidR="00BF52D5" w:rsidRPr="00B50538">
        <w:rPr>
          <w:rFonts w:ascii="Cambria" w:hAnsi="Cambria" w:cs="Arial"/>
          <w:sz w:val="20"/>
          <w:szCs w:val="20"/>
        </w:rPr>
        <w:t>Zmluvy sú</w:t>
      </w:r>
      <w:r w:rsidRPr="00B50538">
        <w:rPr>
          <w:rFonts w:ascii="Cambria" w:hAnsi="Cambria" w:cs="Arial"/>
          <w:sz w:val="20"/>
          <w:szCs w:val="20"/>
        </w:rPr>
        <w:t xml:space="preserve"> prílohou tejto časti súťažných podkladov.</w:t>
      </w:r>
    </w:p>
    <w:p w14:paraId="083D4647" w14:textId="59C21919" w:rsidR="00834A6F" w:rsidRPr="00B50538" w:rsidRDefault="00834A6F" w:rsidP="000D0090">
      <w:pPr>
        <w:pStyle w:val="ListParagraph"/>
        <w:numPr>
          <w:ilvl w:val="1"/>
          <w:numId w:val="35"/>
        </w:numPr>
        <w:shd w:val="clear" w:color="auto" w:fill="FFFFFF" w:themeFill="background1"/>
        <w:spacing w:after="0" w:line="240" w:lineRule="auto"/>
        <w:ind w:left="567" w:hanging="567"/>
        <w:jc w:val="both"/>
        <w:rPr>
          <w:rFonts w:ascii="Cambria" w:hAnsi="Cambria" w:cs="Arial"/>
          <w:sz w:val="20"/>
          <w:szCs w:val="20"/>
        </w:rPr>
      </w:pPr>
      <w:r w:rsidRPr="00B50538">
        <w:rPr>
          <w:rFonts w:ascii="Cambria" w:hAnsi="Cambria" w:cs="Arial"/>
          <w:sz w:val="20"/>
          <w:szCs w:val="20"/>
          <w:shd w:val="clear" w:color="auto" w:fill="FFFFFF" w:themeFill="background1"/>
        </w:rPr>
        <w:t>Uzavret</w:t>
      </w:r>
      <w:r w:rsidR="00BF52D5" w:rsidRPr="00B50538">
        <w:rPr>
          <w:rFonts w:ascii="Cambria" w:hAnsi="Cambria" w:cs="Arial"/>
          <w:sz w:val="20"/>
          <w:szCs w:val="20"/>
          <w:shd w:val="clear" w:color="auto" w:fill="FFFFFF" w:themeFill="background1"/>
        </w:rPr>
        <w:t>é</w:t>
      </w:r>
      <w:r w:rsidRPr="00B50538">
        <w:rPr>
          <w:rFonts w:ascii="Cambria" w:hAnsi="Cambria" w:cs="Arial"/>
          <w:sz w:val="20"/>
          <w:szCs w:val="20"/>
          <w:shd w:val="clear" w:color="auto" w:fill="FFFFFF" w:themeFill="background1"/>
        </w:rPr>
        <w:t xml:space="preserve"> zmluv</w:t>
      </w:r>
      <w:r w:rsidR="00BF52D5" w:rsidRPr="00B50538">
        <w:rPr>
          <w:rFonts w:ascii="Cambria" w:hAnsi="Cambria" w:cs="Arial"/>
          <w:sz w:val="20"/>
          <w:szCs w:val="20"/>
          <w:shd w:val="clear" w:color="auto" w:fill="FFFFFF" w:themeFill="background1"/>
        </w:rPr>
        <w:t>y</w:t>
      </w:r>
      <w:r w:rsidRPr="00B50538">
        <w:rPr>
          <w:rFonts w:ascii="Cambria" w:hAnsi="Cambria" w:cs="Arial"/>
          <w:sz w:val="20"/>
          <w:szCs w:val="20"/>
          <w:shd w:val="clear" w:color="auto" w:fill="FFFFFF" w:themeFill="background1"/>
        </w:rPr>
        <w:t xml:space="preserve"> nes</w:t>
      </w:r>
      <w:r w:rsidR="00BF52D5" w:rsidRPr="00B50538">
        <w:rPr>
          <w:rFonts w:ascii="Cambria" w:hAnsi="Cambria" w:cs="Arial"/>
          <w:sz w:val="20"/>
          <w:szCs w:val="20"/>
          <w:shd w:val="clear" w:color="auto" w:fill="FFFFFF" w:themeFill="background1"/>
        </w:rPr>
        <w:t>mú</w:t>
      </w:r>
      <w:r w:rsidRPr="00B50538">
        <w:rPr>
          <w:rFonts w:ascii="Cambria" w:hAnsi="Cambria" w:cs="Arial"/>
          <w:sz w:val="20"/>
          <w:szCs w:val="20"/>
          <w:shd w:val="clear" w:color="auto" w:fill="FFFFFF" w:themeFill="background1"/>
        </w:rPr>
        <w:t xml:space="preserve"> byť v rozpore so súťažnými podkladmi a s ponukou predloženou úspešným uchádzačom.</w:t>
      </w:r>
    </w:p>
    <w:p w14:paraId="34E6F527" w14:textId="66CAC39D" w:rsidR="00834A6F" w:rsidRPr="00B50538" w:rsidRDefault="00834A6F" w:rsidP="000D0090">
      <w:pPr>
        <w:pStyle w:val="ListParagraph"/>
        <w:numPr>
          <w:ilvl w:val="1"/>
          <w:numId w:val="35"/>
        </w:numPr>
        <w:shd w:val="clear" w:color="auto" w:fill="FFFFFF" w:themeFill="background1"/>
        <w:spacing w:after="0" w:line="240" w:lineRule="auto"/>
        <w:ind w:left="567" w:hanging="567"/>
        <w:jc w:val="both"/>
        <w:rPr>
          <w:rFonts w:ascii="Cambria" w:hAnsi="Cambria" w:cs="Arial"/>
          <w:sz w:val="20"/>
          <w:szCs w:val="20"/>
        </w:rPr>
      </w:pPr>
      <w:r w:rsidRPr="00B50538">
        <w:rPr>
          <w:rFonts w:ascii="Cambria" w:hAnsi="Cambria" w:cs="Arial"/>
          <w:sz w:val="20"/>
          <w:szCs w:val="20"/>
          <w:shd w:val="clear" w:color="auto" w:fill="FFFFFF" w:themeFill="background1"/>
        </w:rPr>
        <w:t xml:space="preserve">V návrhu zmluvy sa namiesto pojmu „uchádzač“ uvádza pojem </w:t>
      </w:r>
      <w:r w:rsidR="0008265C" w:rsidRPr="00B50538">
        <w:rPr>
          <w:rFonts w:ascii="Cambria" w:hAnsi="Cambria" w:cs="Arial"/>
          <w:sz w:val="20"/>
          <w:szCs w:val="20"/>
          <w:shd w:val="clear" w:color="auto" w:fill="FFFFFF" w:themeFill="background1"/>
        </w:rPr>
        <w:t xml:space="preserve">„poistiteľ“ / </w:t>
      </w:r>
      <w:r w:rsidRPr="00B50538">
        <w:rPr>
          <w:rFonts w:ascii="Cambria" w:hAnsi="Cambria" w:cs="Arial"/>
          <w:sz w:val="20"/>
          <w:szCs w:val="20"/>
          <w:shd w:val="clear" w:color="auto" w:fill="FFFFFF" w:themeFill="background1"/>
        </w:rPr>
        <w:t>„</w:t>
      </w:r>
      <w:r w:rsidR="008B0E9E" w:rsidRPr="00B50538">
        <w:rPr>
          <w:rFonts w:ascii="Cambria" w:hAnsi="Cambria" w:cs="Arial"/>
          <w:sz w:val="20"/>
          <w:szCs w:val="20"/>
          <w:shd w:val="clear" w:color="auto" w:fill="FFFFFF" w:themeFill="background1"/>
        </w:rPr>
        <w:t>pois</w:t>
      </w:r>
      <w:r w:rsidR="004731BD" w:rsidRPr="00B50538">
        <w:rPr>
          <w:rFonts w:ascii="Cambria" w:hAnsi="Cambria" w:cs="Arial"/>
          <w:sz w:val="20"/>
          <w:szCs w:val="20"/>
          <w:shd w:val="clear" w:color="auto" w:fill="FFFFFF" w:themeFill="background1"/>
        </w:rPr>
        <w:t>ťovateľ</w:t>
      </w:r>
      <w:r w:rsidRPr="00B50538">
        <w:rPr>
          <w:rFonts w:ascii="Cambria" w:hAnsi="Cambria" w:cs="Arial"/>
          <w:sz w:val="20"/>
          <w:szCs w:val="20"/>
          <w:shd w:val="clear" w:color="auto" w:fill="FFFFFF" w:themeFill="background1"/>
        </w:rPr>
        <w:t>“ a namiesto pojmu „verejný obstarávateľ“ sa uvádza pojem „</w:t>
      </w:r>
      <w:r w:rsidR="008B0E9E" w:rsidRPr="00B50538">
        <w:rPr>
          <w:rFonts w:ascii="Cambria" w:hAnsi="Cambria" w:cs="Arial"/>
          <w:sz w:val="20"/>
          <w:szCs w:val="20"/>
          <w:shd w:val="clear" w:color="auto" w:fill="FFFFFF" w:themeFill="background1"/>
        </w:rPr>
        <w:t>poistník</w:t>
      </w:r>
      <w:r w:rsidRPr="00B50538">
        <w:rPr>
          <w:rFonts w:ascii="Cambria" w:hAnsi="Cambria" w:cs="Arial"/>
          <w:sz w:val="20"/>
          <w:szCs w:val="20"/>
          <w:shd w:val="clear" w:color="auto" w:fill="FFFFFF" w:themeFill="background1"/>
        </w:rPr>
        <w:t>“.</w:t>
      </w:r>
    </w:p>
    <w:p w14:paraId="66BFA867" w14:textId="77777777" w:rsidR="00834A6F" w:rsidRPr="00B50538" w:rsidRDefault="00834A6F" w:rsidP="000D0090">
      <w:pPr>
        <w:pStyle w:val="ListParagraph"/>
        <w:numPr>
          <w:ilvl w:val="1"/>
          <w:numId w:val="35"/>
        </w:numPr>
        <w:shd w:val="clear" w:color="auto" w:fill="FFFFFF" w:themeFill="background1"/>
        <w:spacing w:after="0" w:line="240" w:lineRule="auto"/>
        <w:ind w:left="567" w:hanging="567"/>
        <w:jc w:val="both"/>
        <w:rPr>
          <w:rFonts w:ascii="Cambria" w:hAnsi="Cambria" w:cs="Arial"/>
          <w:sz w:val="20"/>
          <w:szCs w:val="20"/>
        </w:rPr>
      </w:pPr>
      <w:r w:rsidRPr="00B50538">
        <w:rPr>
          <w:rFonts w:ascii="Cambria" w:hAnsi="Cambria"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7D01D32A" w:rsidR="00834A6F" w:rsidRPr="00B50538" w:rsidRDefault="00834A6F" w:rsidP="000D0090">
      <w:pPr>
        <w:pStyle w:val="ListParagraph"/>
        <w:numPr>
          <w:ilvl w:val="1"/>
          <w:numId w:val="35"/>
        </w:numPr>
        <w:shd w:val="clear" w:color="auto" w:fill="FFFFFF" w:themeFill="background1"/>
        <w:spacing w:after="0" w:line="240" w:lineRule="auto"/>
        <w:ind w:left="567" w:hanging="567"/>
        <w:jc w:val="both"/>
        <w:rPr>
          <w:rFonts w:ascii="Cambria" w:hAnsi="Cambria" w:cs="Arial"/>
          <w:sz w:val="20"/>
          <w:szCs w:val="20"/>
        </w:rPr>
      </w:pPr>
      <w:r w:rsidRPr="00B50538">
        <w:rPr>
          <w:rFonts w:ascii="Cambria" w:hAnsi="Cambria" w:cs="Arial"/>
          <w:b/>
          <w:sz w:val="20"/>
          <w:szCs w:val="20"/>
          <w:shd w:val="clear" w:color="auto" w:fill="FFFFFF" w:themeFill="background1"/>
        </w:rPr>
        <w:t>Uchádzač musí akceptovať zmluv</w:t>
      </w:r>
      <w:r w:rsidR="00BF52D5" w:rsidRPr="00B50538">
        <w:rPr>
          <w:rFonts w:ascii="Cambria" w:hAnsi="Cambria" w:cs="Arial"/>
          <w:b/>
          <w:sz w:val="20"/>
          <w:szCs w:val="20"/>
          <w:shd w:val="clear" w:color="auto" w:fill="FFFFFF" w:themeFill="background1"/>
        </w:rPr>
        <w:t>u</w:t>
      </w:r>
      <w:r w:rsidRPr="00B50538">
        <w:rPr>
          <w:rFonts w:ascii="Cambria" w:hAnsi="Cambria" w:cs="Arial"/>
          <w:b/>
          <w:sz w:val="20"/>
          <w:szCs w:val="20"/>
          <w:shd w:val="clear" w:color="auto" w:fill="FFFFFF" w:themeFill="background1"/>
        </w:rPr>
        <w:t xml:space="preserve"> spolu s jej prílohami bez akýchkoľvek zmien s výnimkou ustanovení, ktoré sú v zmluve označené na doplnenie </w:t>
      </w:r>
      <w:r w:rsidRPr="00B5053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B50538" w:rsidRDefault="00834A6F" w:rsidP="000D0090">
      <w:pPr>
        <w:pStyle w:val="ListParagraph"/>
        <w:numPr>
          <w:ilvl w:val="1"/>
          <w:numId w:val="35"/>
        </w:numPr>
        <w:shd w:val="clear" w:color="auto" w:fill="FFFFFF" w:themeFill="background1"/>
        <w:spacing w:after="0" w:line="240" w:lineRule="auto"/>
        <w:ind w:left="567" w:hanging="567"/>
        <w:jc w:val="both"/>
        <w:rPr>
          <w:rFonts w:ascii="Cambria" w:hAnsi="Cambria" w:cs="Arial"/>
          <w:sz w:val="20"/>
          <w:szCs w:val="20"/>
        </w:rPr>
      </w:pPr>
      <w:r w:rsidRPr="00B50538">
        <w:rPr>
          <w:rFonts w:ascii="Cambria" w:hAnsi="Cambria"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B50538" w:rsidRDefault="00834A6F" w:rsidP="000D0090">
      <w:pPr>
        <w:pStyle w:val="ListParagraph"/>
        <w:numPr>
          <w:ilvl w:val="1"/>
          <w:numId w:val="35"/>
        </w:numPr>
        <w:shd w:val="clear" w:color="auto" w:fill="FFFFFF" w:themeFill="background1"/>
        <w:spacing w:after="0" w:line="240" w:lineRule="auto"/>
        <w:ind w:left="567" w:hanging="567"/>
        <w:jc w:val="both"/>
        <w:rPr>
          <w:rFonts w:ascii="Cambria" w:hAnsi="Cambria" w:cs="Arial"/>
          <w:sz w:val="20"/>
          <w:szCs w:val="20"/>
        </w:rPr>
      </w:pPr>
      <w:r w:rsidRPr="00B50538">
        <w:rPr>
          <w:rFonts w:ascii="Cambria" w:hAnsi="Cambria" w:cs="Arial"/>
          <w:sz w:val="20"/>
          <w:szCs w:val="20"/>
          <w:shd w:val="clear" w:color="auto" w:fill="FFFFFF" w:themeFill="background1"/>
        </w:rPr>
        <w:t>Zmeny zmluvy je možné vykonať iba v súlade s § 18 zákona o verejnom obstarávaní.</w:t>
      </w:r>
    </w:p>
    <w:p w14:paraId="6798B769" w14:textId="20822F87" w:rsidR="00D2766A" w:rsidRPr="00B50538" w:rsidRDefault="00834A6F" w:rsidP="000D0090">
      <w:pPr>
        <w:pStyle w:val="ListParagraph"/>
        <w:numPr>
          <w:ilvl w:val="1"/>
          <w:numId w:val="35"/>
        </w:numPr>
        <w:shd w:val="clear" w:color="auto" w:fill="FFFFFF" w:themeFill="background1"/>
        <w:spacing w:after="0" w:line="240" w:lineRule="auto"/>
        <w:ind w:left="567" w:hanging="567"/>
        <w:jc w:val="both"/>
        <w:rPr>
          <w:rFonts w:ascii="Cambria" w:hAnsi="Cambria" w:cs="Arial"/>
          <w:sz w:val="20"/>
          <w:szCs w:val="20"/>
        </w:rPr>
      </w:pPr>
      <w:r w:rsidRPr="00B50538">
        <w:rPr>
          <w:rFonts w:ascii="Cambria" w:hAnsi="Cambria" w:cs="Arial"/>
          <w:sz w:val="20"/>
          <w:szCs w:val="20"/>
          <w:shd w:val="clear" w:color="auto" w:fill="FFFFFF" w:themeFill="background1"/>
        </w:rPr>
        <w:t>Verejný</w:t>
      </w:r>
      <w:r w:rsidRPr="00B50538">
        <w:rPr>
          <w:rFonts w:ascii="Cambria" w:hAnsi="Cambria" w:cs="Arial"/>
          <w:sz w:val="20"/>
          <w:szCs w:val="20"/>
        </w:rPr>
        <w:t xml:space="preserve"> </w:t>
      </w:r>
      <w:r w:rsidRPr="00B50538">
        <w:rPr>
          <w:rFonts w:ascii="Cambria" w:hAnsi="Cambria" w:cs="Arial"/>
          <w:sz w:val="20"/>
          <w:szCs w:val="20"/>
          <w:shd w:val="clear" w:color="auto" w:fill="FFFFFF" w:themeFill="background1"/>
        </w:rPr>
        <w:t>obstarávateľ</w:t>
      </w:r>
      <w:r w:rsidRPr="00B50538">
        <w:rPr>
          <w:rFonts w:ascii="Cambria" w:hAnsi="Cambria" w:cs="Arial"/>
          <w:sz w:val="20"/>
          <w:szCs w:val="20"/>
        </w:rPr>
        <w:t xml:space="preserve"> môže odstúpiť od zmluvy okrem dôvodov v nej uvedených aj v súlade s § 19 zákona o verejnom obstarávaní.</w:t>
      </w:r>
    </w:p>
    <w:p w14:paraId="054A5B49" w14:textId="77777777" w:rsidR="00834A6F" w:rsidRPr="00B50538" w:rsidRDefault="00834A6F" w:rsidP="00797A63">
      <w:pPr>
        <w:tabs>
          <w:tab w:val="left" w:pos="567"/>
        </w:tabs>
        <w:jc w:val="both"/>
        <w:rPr>
          <w:rFonts w:ascii="Cambria" w:hAnsi="Cambria" w:cs="Arial"/>
          <w:sz w:val="20"/>
          <w:szCs w:val="20"/>
        </w:rPr>
      </w:pPr>
    </w:p>
    <w:p w14:paraId="68C1365F" w14:textId="77777777" w:rsidR="004E58F5" w:rsidRPr="00B50538" w:rsidRDefault="004E58F5" w:rsidP="000D0090">
      <w:pPr>
        <w:keepNext/>
        <w:numPr>
          <w:ilvl w:val="0"/>
          <w:numId w:val="42"/>
        </w:numPr>
        <w:shd w:val="clear" w:color="auto" w:fill="D9D9D9"/>
        <w:spacing w:after="60"/>
        <w:ind w:left="567" w:hanging="567"/>
        <w:jc w:val="both"/>
        <w:rPr>
          <w:rFonts w:ascii="Cambria" w:hAnsi="Cambria" w:cs="Arial"/>
          <w:b/>
          <w:bCs/>
          <w:smallCaps/>
          <w:sz w:val="20"/>
          <w:szCs w:val="20"/>
        </w:rPr>
      </w:pPr>
      <w:r w:rsidRPr="00B50538">
        <w:rPr>
          <w:rFonts w:ascii="Cambria" w:hAnsi="Cambria" w:cs="Arial"/>
          <w:b/>
          <w:bCs/>
          <w:smallCaps/>
          <w:sz w:val="20"/>
          <w:szCs w:val="20"/>
        </w:rPr>
        <w:t>Návrh zmluvy</w:t>
      </w:r>
    </w:p>
    <w:p w14:paraId="574FC4AF" w14:textId="626DC5CB" w:rsidR="004E58F5" w:rsidRPr="00B50538" w:rsidRDefault="001A17B7" w:rsidP="00797A63">
      <w:pPr>
        <w:pStyle w:val="BodyTextIndent"/>
        <w:ind w:left="0"/>
        <w:jc w:val="both"/>
        <w:rPr>
          <w:rFonts w:ascii="Cambria" w:hAnsi="Cambria" w:cs="Arial"/>
        </w:rPr>
      </w:pPr>
      <w:r w:rsidRPr="00B50538">
        <w:rPr>
          <w:rFonts w:ascii="Cambria" w:hAnsi="Cambria" w:cs="Arial"/>
          <w:bCs/>
        </w:rPr>
        <w:t>N</w:t>
      </w:r>
      <w:r w:rsidR="001E3F86" w:rsidRPr="00B50538">
        <w:rPr>
          <w:rFonts w:ascii="Cambria" w:hAnsi="Cambria" w:cs="Arial"/>
          <w:bCs/>
        </w:rPr>
        <w:t>ávrh</w:t>
      </w:r>
      <w:r w:rsidR="00A66E82" w:rsidRPr="00B50538">
        <w:rPr>
          <w:rFonts w:ascii="Cambria" w:hAnsi="Cambria" w:cs="Arial"/>
          <w:bCs/>
        </w:rPr>
        <w:t>y</w:t>
      </w:r>
      <w:r w:rsidR="001E3F86" w:rsidRPr="00B50538">
        <w:rPr>
          <w:rFonts w:ascii="Cambria" w:hAnsi="Cambria" w:cs="Arial"/>
          <w:bCs/>
        </w:rPr>
        <w:t xml:space="preserve"> zmlúv</w:t>
      </w:r>
      <w:r w:rsidR="00FE749B" w:rsidRPr="00B50538">
        <w:rPr>
          <w:rFonts w:ascii="Cambria" w:hAnsi="Cambria" w:cs="Arial"/>
          <w:bCs/>
        </w:rPr>
        <w:t xml:space="preserve"> </w:t>
      </w:r>
      <w:r w:rsidR="00A66E82" w:rsidRPr="00B50538">
        <w:rPr>
          <w:rFonts w:ascii="Cambria" w:hAnsi="Cambria" w:cs="Arial"/>
          <w:bCs/>
        </w:rPr>
        <w:t>tvoria</w:t>
      </w:r>
      <w:r w:rsidRPr="00B50538">
        <w:rPr>
          <w:rFonts w:ascii="Cambria" w:hAnsi="Cambria" w:cs="Arial"/>
          <w:bCs/>
        </w:rPr>
        <w:t xml:space="preserve"> </w:t>
      </w:r>
      <w:r w:rsidR="006541E6" w:rsidRPr="00B50538">
        <w:rPr>
          <w:rFonts w:ascii="Cambria" w:hAnsi="Cambria" w:cs="Arial"/>
          <w:bCs/>
        </w:rPr>
        <w:t>p</w:t>
      </w:r>
      <w:r w:rsidRPr="00B50538">
        <w:rPr>
          <w:rFonts w:ascii="Cambria" w:hAnsi="Cambria" w:cs="Arial"/>
          <w:bCs/>
        </w:rPr>
        <w:t>rílohu</w:t>
      </w:r>
      <w:r w:rsidR="004E58F5" w:rsidRPr="00B50538">
        <w:rPr>
          <w:rFonts w:ascii="Cambria" w:hAnsi="Cambria" w:cs="Arial"/>
          <w:bCs/>
        </w:rPr>
        <w:t xml:space="preserve"> </w:t>
      </w:r>
      <w:r w:rsidR="00BF52D5" w:rsidRPr="00B50538">
        <w:rPr>
          <w:rFonts w:ascii="Cambria" w:hAnsi="Cambria" w:cs="Arial"/>
          <w:bCs/>
        </w:rPr>
        <w:t xml:space="preserve">č. </w:t>
      </w:r>
      <w:r w:rsidR="00C17C25" w:rsidRPr="00B50538">
        <w:rPr>
          <w:rFonts w:ascii="Cambria" w:hAnsi="Cambria" w:cs="Arial"/>
          <w:bCs/>
        </w:rPr>
        <w:t>1, 2 a 3</w:t>
      </w:r>
      <w:r w:rsidR="00BF52D5" w:rsidRPr="00B50538">
        <w:rPr>
          <w:rFonts w:ascii="Cambria" w:hAnsi="Cambria" w:cs="Arial"/>
          <w:bCs/>
        </w:rPr>
        <w:t xml:space="preserve">   časti  </w:t>
      </w:r>
      <w:r w:rsidR="00BF52D5" w:rsidRPr="00B50538">
        <w:rPr>
          <w:rFonts w:ascii="Cambria" w:hAnsi="Cambria" w:cs="Arial"/>
          <w:bCs/>
          <w:i/>
          <w:iCs/>
        </w:rPr>
        <w:t>D. SAMOSTATNÉ PRÍLOHY</w:t>
      </w:r>
      <w:r w:rsidR="00BF52D5" w:rsidRPr="00B50538">
        <w:rPr>
          <w:rFonts w:ascii="Cambria" w:hAnsi="Cambria" w:cs="Arial"/>
          <w:bCs/>
        </w:rPr>
        <w:t xml:space="preserve"> </w:t>
      </w:r>
      <w:r w:rsidR="0074172C" w:rsidRPr="00B50538">
        <w:rPr>
          <w:rFonts w:ascii="Cambria" w:hAnsi="Cambria" w:cs="Arial"/>
          <w:bCs/>
        </w:rPr>
        <w:t xml:space="preserve">tejto časti </w:t>
      </w:r>
      <w:r w:rsidR="004E58F5" w:rsidRPr="00B50538">
        <w:rPr>
          <w:rFonts w:ascii="Cambria" w:hAnsi="Cambria" w:cs="Arial"/>
          <w:bCs/>
        </w:rPr>
        <w:t>súťažných podkladov.</w:t>
      </w:r>
    </w:p>
    <w:p w14:paraId="182E5063" w14:textId="3D21D99A" w:rsidR="00C706F2" w:rsidRPr="00B50538" w:rsidRDefault="00C706F2">
      <w:pPr>
        <w:rPr>
          <w:rFonts w:ascii="Cambria" w:hAnsi="Cambria" w:cs="Arial"/>
          <w:b/>
          <w:sz w:val="20"/>
          <w:szCs w:val="20"/>
        </w:rPr>
      </w:pPr>
      <w:r w:rsidRPr="00B50538">
        <w:rPr>
          <w:rFonts w:ascii="Cambria" w:hAnsi="Cambria" w:cs="Arial"/>
          <w:b/>
          <w:sz w:val="20"/>
          <w:szCs w:val="20"/>
        </w:rPr>
        <w:br w:type="page"/>
      </w:r>
    </w:p>
    <w:p w14:paraId="56A5B36C" w14:textId="77777777" w:rsidR="001013D4" w:rsidRPr="00B50538" w:rsidRDefault="001013D4">
      <w:pPr>
        <w:rPr>
          <w:rFonts w:ascii="Cambria" w:hAnsi="Cambria" w:cs="Arial"/>
          <w:b/>
          <w:sz w:val="20"/>
          <w:szCs w:val="20"/>
        </w:rPr>
      </w:pPr>
      <w:bookmarkStart w:id="38" w:name="_Hlk46839207"/>
      <w:bookmarkStart w:id="39" w:name="_Hlk46838536"/>
      <w:bookmarkStart w:id="40" w:name="_Hlk46912257"/>
    </w:p>
    <w:p w14:paraId="1818947E" w14:textId="77777777" w:rsidR="001013D4" w:rsidRPr="00B50538" w:rsidRDefault="001013D4" w:rsidP="001013D4">
      <w:pPr>
        <w:tabs>
          <w:tab w:val="left" w:pos="567"/>
        </w:tabs>
        <w:overflowPunct w:val="0"/>
        <w:autoSpaceDE w:val="0"/>
        <w:autoSpaceDN w:val="0"/>
        <w:adjustRightInd w:val="0"/>
        <w:ind w:left="6381"/>
        <w:jc w:val="right"/>
        <w:textAlignment w:val="baseline"/>
        <w:rPr>
          <w:rFonts w:ascii="Cambria" w:hAnsi="Cambria" w:cs="Arial"/>
          <w:b/>
          <w:bCs/>
          <w:i/>
          <w:sz w:val="20"/>
          <w:szCs w:val="20"/>
        </w:rPr>
      </w:pPr>
      <w:bookmarkStart w:id="41" w:name="_Hlk46839124"/>
      <w:bookmarkStart w:id="42" w:name="_Hlk46839513"/>
      <w:bookmarkStart w:id="43" w:name="_Hlk46839583"/>
      <w:bookmarkStart w:id="44" w:name="_Hlk46841462"/>
      <w:bookmarkStart w:id="45" w:name="_Hlk46912734"/>
      <w:r w:rsidRPr="00B50538">
        <w:rPr>
          <w:rFonts w:ascii="Cambria" w:hAnsi="Cambria" w:cs="Arial"/>
          <w:b/>
          <w:sz w:val="20"/>
          <w:szCs w:val="20"/>
        </w:rPr>
        <w:t>D.</w:t>
      </w:r>
      <w:r w:rsidRPr="00B50538">
        <w:rPr>
          <w:rFonts w:ascii="Cambria" w:hAnsi="Cambria" w:cs="Arial"/>
          <w:b/>
          <w:bCs/>
          <w:sz w:val="20"/>
          <w:szCs w:val="20"/>
        </w:rPr>
        <w:t xml:space="preserve"> </w:t>
      </w:r>
      <w:r w:rsidRPr="00B50538">
        <w:rPr>
          <w:rFonts w:ascii="Cambria" w:hAnsi="Cambria" w:cs="Arial"/>
          <w:b/>
          <w:bCs/>
          <w:i/>
          <w:sz w:val="20"/>
          <w:szCs w:val="20"/>
        </w:rPr>
        <w:t>SAMOSTATNÉ PRÍLOHY</w:t>
      </w:r>
    </w:p>
    <w:p w14:paraId="4F7A7291" w14:textId="77777777" w:rsidR="00C706F2" w:rsidRPr="00B50538" w:rsidRDefault="00C706F2" w:rsidP="001013D4">
      <w:pPr>
        <w:pStyle w:val="BodyText"/>
        <w:tabs>
          <w:tab w:val="left" w:pos="567"/>
        </w:tabs>
        <w:jc w:val="right"/>
        <w:rPr>
          <w:rFonts w:ascii="Cambria" w:hAnsi="Cambria" w:cs="Arial"/>
          <w:color w:val="000000"/>
          <w:sz w:val="20"/>
          <w:szCs w:val="20"/>
        </w:rPr>
      </w:pPr>
      <w:bookmarkStart w:id="46" w:name="_Hlk46841439"/>
    </w:p>
    <w:p w14:paraId="0205646B" w14:textId="358E9516" w:rsidR="001013D4" w:rsidRPr="00B50538" w:rsidRDefault="001013D4" w:rsidP="00C17C25">
      <w:pPr>
        <w:pStyle w:val="BodyText"/>
        <w:tabs>
          <w:tab w:val="left" w:pos="567"/>
        </w:tabs>
        <w:jc w:val="left"/>
        <w:rPr>
          <w:rFonts w:ascii="Cambria" w:hAnsi="Cambria" w:cs="Arial"/>
          <w:b/>
          <w:i/>
          <w:color w:val="000000"/>
          <w:sz w:val="20"/>
          <w:szCs w:val="20"/>
        </w:rPr>
      </w:pPr>
      <w:bookmarkStart w:id="47" w:name="_Hlk46841195"/>
      <w:r w:rsidRPr="00B50538">
        <w:rPr>
          <w:rFonts w:ascii="Cambria" w:hAnsi="Cambria" w:cs="Arial"/>
          <w:b/>
          <w:color w:val="000000"/>
          <w:sz w:val="20"/>
          <w:szCs w:val="20"/>
        </w:rPr>
        <w:t>Príloh</w:t>
      </w:r>
      <w:r w:rsidR="00C17C25" w:rsidRPr="00B50538">
        <w:rPr>
          <w:rFonts w:ascii="Cambria" w:hAnsi="Cambria" w:cs="Arial"/>
          <w:b/>
          <w:color w:val="000000"/>
          <w:sz w:val="20"/>
          <w:szCs w:val="20"/>
        </w:rPr>
        <w:t>y</w:t>
      </w:r>
      <w:r w:rsidRPr="00B50538">
        <w:rPr>
          <w:rFonts w:ascii="Cambria" w:hAnsi="Cambria" w:cs="Arial"/>
          <w:b/>
          <w:color w:val="000000"/>
          <w:sz w:val="20"/>
          <w:szCs w:val="20"/>
        </w:rPr>
        <w:t xml:space="preserve"> k časti D. </w:t>
      </w:r>
      <w:r w:rsidRPr="00B50538">
        <w:rPr>
          <w:rFonts w:ascii="Cambria" w:hAnsi="Cambria" w:cs="Arial"/>
          <w:b/>
          <w:i/>
          <w:color w:val="000000"/>
          <w:sz w:val="20"/>
          <w:szCs w:val="20"/>
        </w:rPr>
        <w:t>SAMOSTATNÉ PRÍLOHY</w:t>
      </w:r>
    </w:p>
    <w:bookmarkEnd w:id="38"/>
    <w:bookmarkEnd w:id="39"/>
    <w:bookmarkEnd w:id="41"/>
    <w:bookmarkEnd w:id="42"/>
    <w:bookmarkEnd w:id="43"/>
    <w:bookmarkEnd w:id="44"/>
    <w:bookmarkEnd w:id="46"/>
    <w:bookmarkEnd w:id="47"/>
    <w:p w14:paraId="530BA50C" w14:textId="77777777" w:rsidR="00014D74" w:rsidRPr="00B50538" w:rsidRDefault="00014D74" w:rsidP="00014D74">
      <w:pPr>
        <w:rPr>
          <w:rFonts w:ascii="Cambria" w:hAnsi="Cambria" w:cs="Arial"/>
          <w:sz w:val="20"/>
          <w:szCs w:val="20"/>
        </w:rPr>
      </w:pPr>
    </w:p>
    <w:p w14:paraId="00C79AF3" w14:textId="63CE54E2" w:rsidR="00014D74" w:rsidRPr="00B50538" w:rsidRDefault="00014D74" w:rsidP="00A40C52">
      <w:pPr>
        <w:ind w:left="1276" w:hanging="1276"/>
        <w:rPr>
          <w:rFonts w:ascii="Cambria" w:hAnsi="Cambria" w:cs="Arial"/>
          <w:sz w:val="20"/>
          <w:szCs w:val="20"/>
        </w:rPr>
      </w:pPr>
      <w:r w:rsidRPr="00B50538">
        <w:rPr>
          <w:rFonts w:ascii="Cambria" w:hAnsi="Cambria" w:cs="Arial"/>
          <w:sz w:val="20"/>
          <w:szCs w:val="20"/>
        </w:rPr>
        <w:t>Príloha č. 1 –</w:t>
      </w:r>
      <w:r w:rsidR="009175C7">
        <w:rPr>
          <w:rFonts w:ascii="Cambria" w:hAnsi="Cambria" w:cs="Arial"/>
          <w:sz w:val="20"/>
          <w:szCs w:val="20"/>
        </w:rPr>
        <w:tab/>
      </w:r>
      <w:r w:rsidRPr="00B50538">
        <w:rPr>
          <w:rFonts w:ascii="Cambria" w:hAnsi="Cambria" w:cs="Arial"/>
          <w:sz w:val="20"/>
          <w:szCs w:val="20"/>
        </w:rPr>
        <w:t>Rámcová dohoda pre poistenie majetku a zodpovednosti za škodu</w:t>
      </w:r>
    </w:p>
    <w:p w14:paraId="04900ABD" w14:textId="7D9B569D" w:rsidR="00014D74" w:rsidRPr="00B50538" w:rsidRDefault="00014D74" w:rsidP="00A40C52">
      <w:pPr>
        <w:ind w:left="1276" w:hanging="1276"/>
        <w:rPr>
          <w:rFonts w:ascii="Cambria" w:hAnsi="Cambria" w:cs="Arial"/>
          <w:sz w:val="20"/>
          <w:szCs w:val="20"/>
        </w:rPr>
      </w:pPr>
      <w:r w:rsidRPr="00B50538">
        <w:rPr>
          <w:rFonts w:ascii="Cambria" w:hAnsi="Cambria" w:cs="Arial"/>
          <w:sz w:val="20"/>
          <w:szCs w:val="20"/>
        </w:rPr>
        <w:t>Príloha č. 2 –</w:t>
      </w:r>
      <w:r w:rsidR="009175C7">
        <w:rPr>
          <w:rFonts w:ascii="Cambria" w:hAnsi="Cambria" w:cs="Arial"/>
          <w:sz w:val="20"/>
          <w:szCs w:val="20"/>
        </w:rPr>
        <w:tab/>
      </w:r>
      <w:r w:rsidRPr="00B50538">
        <w:rPr>
          <w:rFonts w:ascii="Cambria" w:hAnsi="Cambria" w:cs="Arial"/>
          <w:sz w:val="20"/>
          <w:szCs w:val="20"/>
        </w:rPr>
        <w:t>Flotilová poistná zmluva pre havarijné poistenie notorových a prípojných vozidiel</w:t>
      </w:r>
    </w:p>
    <w:p w14:paraId="24F89974" w14:textId="4B56B02F" w:rsidR="00014D74" w:rsidRPr="00B50538" w:rsidRDefault="00014D74" w:rsidP="00A40C52">
      <w:pPr>
        <w:ind w:left="1276" w:hanging="1276"/>
        <w:rPr>
          <w:rFonts w:ascii="Cambria" w:hAnsi="Cambria" w:cs="Arial"/>
          <w:sz w:val="20"/>
          <w:szCs w:val="20"/>
        </w:rPr>
      </w:pPr>
      <w:r w:rsidRPr="00B50538">
        <w:rPr>
          <w:rFonts w:ascii="Cambria" w:hAnsi="Cambria" w:cs="Arial"/>
          <w:sz w:val="20"/>
          <w:szCs w:val="20"/>
        </w:rPr>
        <w:t>Príloha č. 3 –</w:t>
      </w:r>
      <w:r w:rsidR="009175C7">
        <w:rPr>
          <w:rFonts w:ascii="Cambria" w:hAnsi="Cambria" w:cs="Arial"/>
          <w:sz w:val="20"/>
          <w:szCs w:val="20"/>
        </w:rPr>
        <w:tab/>
      </w:r>
      <w:r w:rsidRPr="00B50538">
        <w:rPr>
          <w:rFonts w:ascii="Cambria" w:hAnsi="Cambria" w:cs="Arial"/>
          <w:sz w:val="20"/>
          <w:szCs w:val="20"/>
        </w:rPr>
        <w:t>Flotilová poistná zmluva pre povinné zmluvné poistenie zodpovednosti za škodu spôsobenú prevádzkou motorového vozidla</w:t>
      </w:r>
    </w:p>
    <w:p w14:paraId="7023BD3B" w14:textId="57B1CB52" w:rsidR="00014D74" w:rsidRPr="00B50538" w:rsidRDefault="00014D74" w:rsidP="00A40C52">
      <w:pPr>
        <w:ind w:left="1276" w:hanging="1276"/>
        <w:rPr>
          <w:rFonts w:ascii="Cambria" w:hAnsi="Cambria" w:cs="Arial"/>
          <w:sz w:val="20"/>
          <w:szCs w:val="20"/>
        </w:rPr>
      </w:pPr>
      <w:r w:rsidRPr="00B50538">
        <w:rPr>
          <w:rFonts w:ascii="Cambria" w:hAnsi="Cambria" w:cs="Arial"/>
          <w:sz w:val="20"/>
          <w:szCs w:val="20"/>
        </w:rPr>
        <w:t>Príloha č. 4 –</w:t>
      </w:r>
      <w:r w:rsidR="009175C7">
        <w:rPr>
          <w:rFonts w:ascii="Cambria" w:hAnsi="Cambria" w:cs="Arial"/>
          <w:sz w:val="20"/>
          <w:szCs w:val="20"/>
        </w:rPr>
        <w:tab/>
      </w:r>
      <w:r w:rsidRPr="00B50538">
        <w:rPr>
          <w:rFonts w:ascii="Cambria" w:hAnsi="Cambria" w:cs="Arial"/>
          <w:sz w:val="20"/>
          <w:szCs w:val="20"/>
        </w:rPr>
        <w:t xml:space="preserve">Zoznam vozidiel pre flofilové havarijné poistenie </w:t>
      </w:r>
    </w:p>
    <w:p w14:paraId="261F62EE" w14:textId="5AD1F73B" w:rsidR="00014D74" w:rsidRPr="00B50538" w:rsidRDefault="00014D74" w:rsidP="00A40C52">
      <w:pPr>
        <w:ind w:left="1276" w:hanging="1276"/>
        <w:rPr>
          <w:rFonts w:ascii="Cambria" w:hAnsi="Cambria" w:cs="Arial"/>
          <w:sz w:val="20"/>
          <w:szCs w:val="20"/>
        </w:rPr>
      </w:pPr>
      <w:r w:rsidRPr="00B50538">
        <w:rPr>
          <w:rFonts w:ascii="Cambria" w:hAnsi="Cambria" w:cs="Arial"/>
          <w:sz w:val="20"/>
          <w:szCs w:val="20"/>
        </w:rPr>
        <w:t>Príloha č. 5 –</w:t>
      </w:r>
      <w:r w:rsidR="009175C7">
        <w:rPr>
          <w:rFonts w:ascii="Cambria" w:hAnsi="Cambria" w:cs="Arial"/>
          <w:sz w:val="20"/>
          <w:szCs w:val="20"/>
        </w:rPr>
        <w:tab/>
      </w:r>
      <w:r w:rsidRPr="00B50538">
        <w:rPr>
          <w:rFonts w:ascii="Cambria" w:hAnsi="Cambria" w:cs="Arial"/>
          <w:sz w:val="20"/>
          <w:szCs w:val="20"/>
        </w:rPr>
        <w:t xml:space="preserve">Zoznam vozidiel pre flotilové povinné zmluvné poistenie </w:t>
      </w:r>
    </w:p>
    <w:p w14:paraId="1D230247" w14:textId="44068898" w:rsidR="00014D74" w:rsidRPr="00B50538" w:rsidRDefault="00014D74" w:rsidP="00A40C52">
      <w:pPr>
        <w:ind w:left="1276" w:hanging="1276"/>
        <w:rPr>
          <w:rFonts w:ascii="Cambria" w:hAnsi="Cambria" w:cs="Arial"/>
          <w:sz w:val="20"/>
          <w:szCs w:val="20"/>
        </w:rPr>
      </w:pPr>
      <w:r w:rsidRPr="00B50538">
        <w:rPr>
          <w:rFonts w:ascii="Cambria" w:hAnsi="Cambria" w:cs="Arial"/>
          <w:sz w:val="20"/>
          <w:szCs w:val="20"/>
        </w:rPr>
        <w:t>Príloha č. 6 –</w:t>
      </w:r>
      <w:r w:rsidR="009175C7">
        <w:rPr>
          <w:rFonts w:ascii="Cambria" w:hAnsi="Cambria" w:cs="Arial"/>
          <w:sz w:val="20"/>
          <w:szCs w:val="20"/>
        </w:rPr>
        <w:tab/>
      </w:r>
      <w:r w:rsidRPr="00B50538">
        <w:rPr>
          <w:rFonts w:ascii="Cambria" w:hAnsi="Cambria" w:cs="Arial"/>
          <w:sz w:val="20"/>
          <w:szCs w:val="20"/>
        </w:rPr>
        <w:t>Prehľad vyplatených poistných plnení za škodové udalosti poistenia majetku a zodpovednosti za škodu za roky 2017, 2018 a 2019.</w:t>
      </w:r>
    </w:p>
    <w:p w14:paraId="631B3203" w14:textId="77019881" w:rsidR="00014D74" w:rsidRPr="00B50538" w:rsidRDefault="00014D74" w:rsidP="00A40C52">
      <w:pPr>
        <w:ind w:left="1276" w:hanging="1276"/>
        <w:rPr>
          <w:rFonts w:ascii="Cambria" w:hAnsi="Cambria" w:cs="Arial"/>
          <w:sz w:val="20"/>
          <w:szCs w:val="20"/>
        </w:rPr>
      </w:pPr>
      <w:r w:rsidRPr="00B50538">
        <w:rPr>
          <w:rFonts w:ascii="Cambria" w:hAnsi="Cambria" w:cs="Arial"/>
          <w:sz w:val="20"/>
          <w:szCs w:val="20"/>
        </w:rPr>
        <w:t xml:space="preserve">Príloha č. 7 </w:t>
      </w:r>
      <w:r w:rsidR="009175C7" w:rsidRPr="00B50538">
        <w:rPr>
          <w:rFonts w:ascii="Cambria" w:hAnsi="Cambria" w:cs="Arial"/>
          <w:sz w:val="20"/>
          <w:szCs w:val="20"/>
        </w:rPr>
        <w:t>–</w:t>
      </w:r>
      <w:r w:rsidR="009175C7">
        <w:rPr>
          <w:rFonts w:ascii="Cambria" w:hAnsi="Cambria" w:cs="Arial"/>
          <w:sz w:val="20"/>
          <w:szCs w:val="20"/>
        </w:rPr>
        <w:tab/>
      </w:r>
      <w:r w:rsidRPr="00B50538">
        <w:rPr>
          <w:rFonts w:ascii="Cambria" w:hAnsi="Cambria" w:cs="Arial"/>
          <w:sz w:val="20"/>
          <w:szCs w:val="20"/>
        </w:rPr>
        <w:t>Prehľad vyplatených poistných plnení za škodové udalosti poistenia flotily motorových vozidiel za havarijné poistenie a povinné zmluvné poistenie za roky 2017, 2018 a 2019.</w:t>
      </w:r>
    </w:p>
    <w:p w14:paraId="255A7D3A" w14:textId="1344759E" w:rsidR="00014D74" w:rsidRPr="00A40C52" w:rsidRDefault="00014D74" w:rsidP="00A40C52">
      <w:pPr>
        <w:ind w:left="1276" w:hanging="1276"/>
        <w:rPr>
          <w:rFonts w:ascii="Cambria" w:hAnsi="Cambria" w:cs="Arial"/>
          <w:sz w:val="20"/>
          <w:szCs w:val="20"/>
        </w:rPr>
      </w:pPr>
      <w:r w:rsidRPr="00B50538">
        <w:rPr>
          <w:rFonts w:ascii="Cambria" w:hAnsi="Cambria" w:cs="Arial"/>
          <w:sz w:val="20"/>
          <w:szCs w:val="20"/>
        </w:rPr>
        <w:t>Príloha č. 8 –</w:t>
      </w:r>
      <w:r w:rsidR="009175C7">
        <w:rPr>
          <w:rFonts w:ascii="Cambria" w:hAnsi="Cambria" w:cs="Arial"/>
          <w:sz w:val="20"/>
          <w:szCs w:val="20"/>
        </w:rPr>
        <w:tab/>
      </w:r>
      <w:r w:rsidR="001E059D">
        <w:rPr>
          <w:rFonts w:ascii="Cambria" w:hAnsi="Cambria" w:cs="Arial"/>
          <w:sz w:val="20"/>
          <w:szCs w:val="20"/>
        </w:rPr>
        <w:t>Návrh na plnenie kritérií pre časť č. 1_excel</w:t>
      </w:r>
      <w:r w:rsidRPr="00A40C52">
        <w:rPr>
          <w:rFonts w:ascii="Cambria" w:hAnsi="Cambria" w:cs="Arial"/>
          <w:sz w:val="20"/>
          <w:szCs w:val="20"/>
        </w:rPr>
        <w:t xml:space="preserve"> </w:t>
      </w:r>
    </w:p>
    <w:p w14:paraId="1B82CF46" w14:textId="4460DF7A" w:rsidR="00014D74" w:rsidRPr="00B50538" w:rsidRDefault="00014D74" w:rsidP="00A40C52">
      <w:pPr>
        <w:ind w:left="1276" w:hanging="1276"/>
        <w:rPr>
          <w:rFonts w:ascii="Cambria" w:hAnsi="Cambria" w:cs="Arial"/>
          <w:sz w:val="20"/>
          <w:szCs w:val="20"/>
        </w:rPr>
      </w:pPr>
      <w:r w:rsidRPr="001E059D">
        <w:rPr>
          <w:rFonts w:ascii="Cambria" w:hAnsi="Cambria" w:cs="Arial"/>
          <w:sz w:val="20"/>
          <w:szCs w:val="20"/>
        </w:rPr>
        <w:t>Príloha č. 9 –</w:t>
      </w:r>
      <w:r w:rsidR="009175C7">
        <w:rPr>
          <w:rFonts w:ascii="Cambria" w:hAnsi="Cambria" w:cs="Arial"/>
          <w:sz w:val="20"/>
          <w:szCs w:val="20"/>
        </w:rPr>
        <w:tab/>
      </w:r>
      <w:r w:rsidR="001E059D" w:rsidRPr="001E059D">
        <w:rPr>
          <w:rFonts w:ascii="Cambria" w:hAnsi="Cambria" w:cs="Arial"/>
          <w:sz w:val="20"/>
          <w:szCs w:val="20"/>
        </w:rPr>
        <w:t>Návrh</w:t>
      </w:r>
      <w:r w:rsidR="001E059D">
        <w:rPr>
          <w:rFonts w:ascii="Cambria" w:hAnsi="Cambria" w:cs="Arial"/>
          <w:sz w:val="20"/>
          <w:szCs w:val="20"/>
        </w:rPr>
        <w:t xml:space="preserve"> na plnenie kritérií pre časť č. 2 _excel</w:t>
      </w:r>
    </w:p>
    <w:p w14:paraId="04566290" w14:textId="536A242F" w:rsidR="00014D74" w:rsidRPr="00B50538" w:rsidRDefault="00014D74" w:rsidP="00A40C52">
      <w:pPr>
        <w:ind w:left="1276" w:hanging="1276"/>
        <w:rPr>
          <w:rFonts w:ascii="Cambria" w:hAnsi="Cambria" w:cs="Arial"/>
          <w:sz w:val="20"/>
          <w:szCs w:val="20"/>
        </w:rPr>
      </w:pPr>
      <w:r w:rsidRPr="00B50538">
        <w:rPr>
          <w:rFonts w:ascii="Cambria" w:hAnsi="Cambria" w:cs="Arial"/>
          <w:sz w:val="20"/>
          <w:szCs w:val="20"/>
        </w:rPr>
        <w:t>Príloha č. 10 –</w:t>
      </w:r>
      <w:r w:rsidR="009175C7">
        <w:rPr>
          <w:rFonts w:ascii="Cambria" w:hAnsi="Cambria" w:cs="Arial"/>
          <w:sz w:val="20"/>
          <w:szCs w:val="20"/>
        </w:rPr>
        <w:tab/>
      </w:r>
      <w:r w:rsidRPr="00B50538">
        <w:rPr>
          <w:rFonts w:ascii="Cambria" w:hAnsi="Cambria" w:cs="Arial"/>
          <w:sz w:val="20"/>
          <w:szCs w:val="20"/>
        </w:rPr>
        <w:t>Vyplnený dotazník pre poistenie rizika terorizmu</w:t>
      </w:r>
    </w:p>
    <w:p w14:paraId="010FCF49" w14:textId="1E9E9E7D" w:rsidR="00014D74" w:rsidRPr="00B50538" w:rsidRDefault="00014D74" w:rsidP="00A40C52">
      <w:pPr>
        <w:ind w:left="1276" w:hanging="1276"/>
        <w:rPr>
          <w:rFonts w:ascii="Cambria" w:hAnsi="Cambria" w:cs="Arial"/>
          <w:sz w:val="20"/>
          <w:szCs w:val="20"/>
        </w:rPr>
      </w:pPr>
      <w:r w:rsidRPr="00B50538">
        <w:rPr>
          <w:rFonts w:ascii="Cambria" w:hAnsi="Cambria" w:cs="Arial"/>
          <w:sz w:val="20"/>
          <w:szCs w:val="20"/>
        </w:rPr>
        <w:t xml:space="preserve">Príloha č. 11 </w:t>
      </w:r>
      <w:r w:rsidR="009175C7" w:rsidRPr="00B50538">
        <w:rPr>
          <w:rFonts w:ascii="Cambria" w:hAnsi="Cambria" w:cs="Arial"/>
          <w:sz w:val="20"/>
          <w:szCs w:val="20"/>
        </w:rPr>
        <w:t xml:space="preserve">– </w:t>
      </w:r>
      <w:r w:rsidRPr="00B50538">
        <w:rPr>
          <w:rFonts w:ascii="Cambria" w:hAnsi="Cambria" w:cs="Arial"/>
          <w:sz w:val="20"/>
          <w:szCs w:val="20"/>
        </w:rPr>
        <w:t>Indexácia nehnuteľného majetku, hodnota objektov po indexácii</w:t>
      </w:r>
    </w:p>
    <w:bookmarkEnd w:id="40"/>
    <w:bookmarkEnd w:id="45"/>
    <w:p w14:paraId="2BE6DF27" w14:textId="77777777" w:rsidR="00014D74" w:rsidRPr="00B50538" w:rsidRDefault="00014D74" w:rsidP="00EF6D7A">
      <w:pPr>
        <w:rPr>
          <w:rFonts w:ascii="Cambria" w:hAnsi="Cambria" w:cs="Arial"/>
          <w:sz w:val="20"/>
          <w:szCs w:val="20"/>
        </w:rPr>
      </w:pPr>
    </w:p>
    <w:sectPr w:rsidR="00014D74" w:rsidRPr="00B50538" w:rsidSect="00A80FE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3F3DF" w14:textId="77777777" w:rsidR="00E21B45" w:rsidRDefault="00E21B45">
      <w:r>
        <w:separator/>
      </w:r>
    </w:p>
  </w:endnote>
  <w:endnote w:type="continuationSeparator" w:id="0">
    <w:p w14:paraId="2D674ECF" w14:textId="77777777" w:rsidR="00E21B45" w:rsidRDefault="00E2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Gambria">
    <w:altName w:val="Cambria"/>
    <w:panose1 w:val="00000000000000000000"/>
    <w:charset w:val="00"/>
    <w:family w:val="roman"/>
    <w:notTrueType/>
    <w:pitch w:val="default"/>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232FA03F" w:rsidR="0090179C" w:rsidRPr="0081675D" w:rsidRDefault="0090179C"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Pr>
        <w:rFonts w:ascii="Cambria" w:hAnsi="Cambria" w:cs="Arial Narrow"/>
        <w:sz w:val="16"/>
        <w:szCs w:val="16"/>
      </w:rPr>
      <w:t xml:space="preserve"> august 2020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2552C045" w:rsidR="0090179C" w:rsidRPr="0081675D" w:rsidRDefault="0090179C"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 xml:space="preserve">august </w:t>
    </w:r>
    <w:r w:rsidRPr="0081675D">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4B56D" w14:textId="77777777" w:rsidR="00E21B45" w:rsidRDefault="00E21B45">
      <w:r>
        <w:separator/>
      </w:r>
    </w:p>
  </w:footnote>
  <w:footnote w:type="continuationSeparator" w:id="0">
    <w:p w14:paraId="7C5447D3" w14:textId="77777777" w:rsidR="00E21B45" w:rsidRDefault="00E2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90179C" w:rsidRPr="000961E2" w:rsidRDefault="0090179C"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5234AFAC" w:rsidR="0090179C" w:rsidRDefault="0090179C" w:rsidP="00BD34E1">
    <w:pPr>
      <w:pStyle w:val="BodyText"/>
      <w:tabs>
        <w:tab w:val="right" w:pos="9214"/>
        <w:tab w:val="right" w:pos="14317"/>
      </w:tabs>
      <w:jc w:val="left"/>
      <w:rPr>
        <w:i/>
        <w:lang w:eastAsia="cs-CZ"/>
      </w:rPr>
    </w:pPr>
    <w:r>
      <w:rPr>
        <w:i/>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13F3F"/>
    <w:multiLevelType w:val="multilevel"/>
    <w:tmpl w:val="C714047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2A15284"/>
    <w:multiLevelType w:val="hybridMultilevel"/>
    <w:tmpl w:val="6FD24B76"/>
    <w:lvl w:ilvl="0" w:tplc="99C231D0">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9" w15:restartNumberingAfterBreak="0">
    <w:nsid w:val="15256CFE"/>
    <w:multiLevelType w:val="hybridMultilevel"/>
    <w:tmpl w:val="10F02742"/>
    <w:lvl w:ilvl="0" w:tplc="99D62C30">
      <w:start w:val="1"/>
      <w:numFmt w:val="lowerLetter"/>
      <w:lvlText w:val="%1)"/>
      <w:lvlJc w:val="left"/>
      <w:pPr>
        <w:ind w:left="1440" w:hanging="360"/>
      </w:pPr>
      <w:rPr>
        <w:rFonts w:asciiTheme="majorHAnsi" w:hAnsiTheme="majorHAnsi" w:hint="default"/>
        <w:b w:val="0"/>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5576E94"/>
    <w:multiLevelType w:val="hybridMultilevel"/>
    <w:tmpl w:val="F09895C6"/>
    <w:lvl w:ilvl="0" w:tplc="C23ABD6C">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59D82AFE">
      <w:start w:val="1"/>
      <w:numFmt w:val="lowerLetter"/>
      <w:lvlText w:val="%3)"/>
      <w:lvlJc w:val="left"/>
      <w:pPr>
        <w:tabs>
          <w:tab w:val="num" w:pos="2340"/>
        </w:tabs>
        <w:ind w:left="2340" w:hanging="360"/>
      </w:pPr>
      <w:rPr>
        <w:rFonts w:hint="default"/>
        <w:b w:val="0"/>
        <w:bCs/>
      </w:rPr>
    </w:lvl>
    <w:lvl w:ilvl="3" w:tplc="2D52090A">
      <w:start w:val="2"/>
      <w:numFmt w:val="upperLetter"/>
      <w:lvlText w:val="%4)"/>
      <w:lvlJc w:val="left"/>
      <w:pPr>
        <w:ind w:left="1779" w:hanging="360"/>
      </w:pPr>
      <w:rPr>
        <w:rFonts w:ascii="Verdana" w:hAnsi="Verdana"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162825AC"/>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C372475"/>
    <w:multiLevelType w:val="hybridMultilevel"/>
    <w:tmpl w:val="09182492"/>
    <w:lvl w:ilvl="0" w:tplc="36D2A7C4">
      <w:start w:val="1"/>
      <w:numFmt w:val="lowerLetter"/>
      <w:lvlText w:val="%1)"/>
      <w:lvlJc w:val="left"/>
      <w:pPr>
        <w:ind w:left="1440" w:hanging="360"/>
      </w:pPr>
      <w:rPr>
        <w:rFonts w:asciiTheme="majorHAnsi" w:hAnsiTheme="majorHAnsi" w:cs="Arial" w:hint="default"/>
        <w:b w:val="0"/>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5C504B"/>
    <w:multiLevelType w:val="hybridMultilevel"/>
    <w:tmpl w:val="64F442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5F6FBB"/>
    <w:multiLevelType w:val="hybridMultilevel"/>
    <w:tmpl w:val="DA50EF1C"/>
    <w:lvl w:ilvl="0" w:tplc="49C680E8">
      <w:start w:val="2"/>
      <w:numFmt w:val="bullet"/>
      <w:lvlText w:val="-"/>
      <w:lvlJc w:val="left"/>
      <w:pPr>
        <w:ind w:left="1788" w:hanging="360"/>
      </w:pPr>
      <w:rPr>
        <w:rFonts w:ascii="Calibri" w:eastAsia="Times New Roman" w:hAnsi="Calibri" w:cs="Arial" w:hint="default"/>
      </w:rPr>
    </w:lvl>
    <w:lvl w:ilvl="1" w:tplc="041B0003" w:tentative="1">
      <w:start w:val="1"/>
      <w:numFmt w:val="bullet"/>
      <w:lvlText w:val="o"/>
      <w:lvlJc w:val="left"/>
      <w:pPr>
        <w:ind w:left="2508" w:hanging="360"/>
      </w:pPr>
      <w:rPr>
        <w:rFonts w:ascii="Courier New" w:hAnsi="Courier New" w:cs="Courier New" w:hint="default"/>
      </w:rPr>
    </w:lvl>
    <w:lvl w:ilvl="2" w:tplc="041B0005">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22" w15:restartNumberingAfterBreak="0">
    <w:nsid w:val="2D507FB6"/>
    <w:multiLevelType w:val="hybridMultilevel"/>
    <w:tmpl w:val="46929C64"/>
    <w:lvl w:ilvl="0" w:tplc="3A3A313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675B9F"/>
    <w:multiLevelType w:val="multilevel"/>
    <w:tmpl w:val="C974DCF6"/>
    <w:lvl w:ilvl="0">
      <w:start w:val="1"/>
      <w:numFmt w:val="decimal"/>
      <w:lvlText w:val="%1."/>
      <w:lvlJc w:val="left"/>
      <w:pPr>
        <w:ind w:left="3750" w:hanging="480"/>
      </w:pPr>
      <w:rPr>
        <w:rFonts w:ascii="Gambria" w:eastAsia="Times New Roman" w:hAnsi="Gambria" w:cs="Times New Roman" w:hint="default"/>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2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F87907"/>
    <w:multiLevelType w:val="hybridMultilevel"/>
    <w:tmpl w:val="1BD05DC8"/>
    <w:lvl w:ilvl="0" w:tplc="041B000F">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39A663C0"/>
    <w:multiLevelType w:val="multilevel"/>
    <w:tmpl w:val="1ADA96D6"/>
    <w:lvl w:ilvl="0">
      <w:start w:val="1"/>
      <w:numFmt w:val="decimal"/>
      <w:lvlText w:val="%1."/>
      <w:lvlJc w:val="left"/>
      <w:pPr>
        <w:tabs>
          <w:tab w:val="num" w:pos="5820"/>
        </w:tabs>
        <w:ind w:left="5820"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B77790D"/>
    <w:multiLevelType w:val="hybridMultilevel"/>
    <w:tmpl w:val="D74E5BA4"/>
    <w:lvl w:ilvl="0" w:tplc="2708A7D8">
      <w:start w:val="1"/>
      <w:numFmt w:val="lowerLetter"/>
      <w:lvlText w:val="%1)"/>
      <w:lvlJc w:val="left"/>
      <w:pPr>
        <w:ind w:left="2160" w:hanging="360"/>
      </w:pPr>
      <w:rPr>
        <w:rFonts w:asciiTheme="majorHAnsi" w:hAnsiTheme="majorHAnsi" w:cs="Arial" w:hint="default"/>
        <w:b w:val="0"/>
        <w:bCs/>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 w15:restartNumberingAfterBreak="0">
    <w:nsid w:val="3EF75725"/>
    <w:multiLevelType w:val="multilevel"/>
    <w:tmpl w:val="F7D4477A"/>
    <w:lvl w:ilvl="0">
      <w:start w:val="1"/>
      <w:numFmt w:val="decimal"/>
      <w:lvlText w:val="%1"/>
      <w:lvlJc w:val="left"/>
      <w:pPr>
        <w:ind w:left="525" w:hanging="525"/>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b w:val="0"/>
        <w:bCs w:val="0"/>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34"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7" w15:restartNumberingAfterBreak="0">
    <w:nsid w:val="43B40588"/>
    <w:multiLevelType w:val="hybridMultilevel"/>
    <w:tmpl w:val="E6D4D744"/>
    <w:lvl w:ilvl="0" w:tplc="86BC5FF6">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322189"/>
    <w:multiLevelType w:val="hybridMultilevel"/>
    <w:tmpl w:val="B56A37B6"/>
    <w:lvl w:ilvl="0" w:tplc="4DB48422">
      <w:numFmt w:val="bullet"/>
      <w:lvlText w:val="-"/>
      <w:lvlJc w:val="left"/>
      <w:pPr>
        <w:ind w:left="936" w:hanging="360"/>
      </w:pPr>
      <w:rPr>
        <w:rFonts w:ascii="Cambria" w:eastAsia="Times New Roman" w:hAnsi="Cambria" w:cs="Arial" w:hint="default"/>
        <w:b w:val="0"/>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9517D39"/>
    <w:multiLevelType w:val="hybridMultilevel"/>
    <w:tmpl w:val="895C08CC"/>
    <w:lvl w:ilvl="0" w:tplc="028C2038">
      <w:start w:val="1"/>
      <w:numFmt w:val="lowerLetter"/>
      <w:lvlText w:val="%1)"/>
      <w:lvlJc w:val="left"/>
      <w:pPr>
        <w:ind w:left="180" w:hanging="360"/>
      </w:pPr>
      <w:rPr>
        <w:rFonts w:hint="default"/>
      </w:rPr>
    </w:lvl>
    <w:lvl w:ilvl="1" w:tplc="DF8C866C">
      <w:start w:val="1"/>
      <w:numFmt w:val="decimal"/>
      <w:lvlText w:val="%2."/>
      <w:lvlJc w:val="left"/>
      <w:pPr>
        <w:ind w:left="900" w:hanging="360"/>
      </w:pPr>
      <w:rPr>
        <w:rFonts w:hint="default"/>
      </w:rPr>
    </w:lvl>
    <w:lvl w:ilvl="2" w:tplc="041B001B" w:tentative="1">
      <w:start w:val="1"/>
      <w:numFmt w:val="lowerRoman"/>
      <w:lvlText w:val="%3."/>
      <w:lvlJc w:val="right"/>
      <w:pPr>
        <w:ind w:left="1620" w:hanging="180"/>
      </w:pPr>
    </w:lvl>
    <w:lvl w:ilvl="3" w:tplc="041B000F" w:tentative="1">
      <w:start w:val="1"/>
      <w:numFmt w:val="decimal"/>
      <w:lvlText w:val="%4."/>
      <w:lvlJc w:val="left"/>
      <w:pPr>
        <w:ind w:left="2340" w:hanging="360"/>
      </w:pPr>
    </w:lvl>
    <w:lvl w:ilvl="4" w:tplc="041B0019" w:tentative="1">
      <w:start w:val="1"/>
      <w:numFmt w:val="lowerLetter"/>
      <w:lvlText w:val="%5."/>
      <w:lvlJc w:val="left"/>
      <w:pPr>
        <w:ind w:left="3060" w:hanging="360"/>
      </w:pPr>
    </w:lvl>
    <w:lvl w:ilvl="5" w:tplc="041B001B" w:tentative="1">
      <w:start w:val="1"/>
      <w:numFmt w:val="lowerRoman"/>
      <w:lvlText w:val="%6."/>
      <w:lvlJc w:val="right"/>
      <w:pPr>
        <w:ind w:left="3780" w:hanging="180"/>
      </w:pPr>
    </w:lvl>
    <w:lvl w:ilvl="6" w:tplc="041B000F" w:tentative="1">
      <w:start w:val="1"/>
      <w:numFmt w:val="decimal"/>
      <w:lvlText w:val="%7."/>
      <w:lvlJc w:val="left"/>
      <w:pPr>
        <w:ind w:left="4500" w:hanging="360"/>
      </w:pPr>
    </w:lvl>
    <w:lvl w:ilvl="7" w:tplc="041B0019" w:tentative="1">
      <w:start w:val="1"/>
      <w:numFmt w:val="lowerLetter"/>
      <w:lvlText w:val="%8."/>
      <w:lvlJc w:val="left"/>
      <w:pPr>
        <w:ind w:left="5220" w:hanging="360"/>
      </w:pPr>
    </w:lvl>
    <w:lvl w:ilvl="8" w:tplc="041B001B" w:tentative="1">
      <w:start w:val="1"/>
      <w:numFmt w:val="lowerRoman"/>
      <w:lvlText w:val="%9."/>
      <w:lvlJc w:val="right"/>
      <w:pPr>
        <w:ind w:left="5940" w:hanging="180"/>
      </w:pPr>
    </w:lvl>
  </w:abstractNum>
  <w:abstractNum w:abstractNumId="4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7" w15:restartNumberingAfterBreak="0">
    <w:nsid w:val="4F9B288D"/>
    <w:multiLevelType w:val="hybridMultilevel"/>
    <w:tmpl w:val="A4D6345E"/>
    <w:lvl w:ilvl="0" w:tplc="5DF86BC4">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938C0478">
      <w:start w:val="1"/>
      <w:numFmt w:val="decimal"/>
      <w:lvlText w:val="%4."/>
      <w:lvlJc w:val="left"/>
      <w:pPr>
        <w:ind w:left="4320" w:hanging="360"/>
      </w:pPr>
      <w:rPr>
        <w:b w:val="0"/>
        <w:bCs w:val="0"/>
      </w:rPr>
    </w:lvl>
    <w:lvl w:ilvl="4" w:tplc="041B0017">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8"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152F1A"/>
    <w:multiLevelType w:val="hybridMultilevel"/>
    <w:tmpl w:val="3A867898"/>
    <w:lvl w:ilvl="0" w:tplc="DEDE7A1E">
      <w:start w:val="1"/>
      <w:numFmt w:val="lowerLetter"/>
      <w:lvlText w:val="%1)"/>
      <w:lvlJc w:val="left"/>
      <w:pPr>
        <w:tabs>
          <w:tab w:val="num" w:pos="1068"/>
        </w:tabs>
        <w:ind w:left="1068" w:hanging="360"/>
      </w:pPr>
      <w:rPr>
        <w:rFonts w:hint="default"/>
        <w:sz w:val="18"/>
        <w:szCs w:val="18"/>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52" w15:restartNumberingAfterBreak="0">
    <w:nsid w:val="56B05626"/>
    <w:multiLevelType w:val="hybridMultilevel"/>
    <w:tmpl w:val="565C8D86"/>
    <w:lvl w:ilvl="0" w:tplc="E5B272CC">
      <w:start w:val="1"/>
      <w:numFmt w:val="decimal"/>
      <w:lvlText w:val="%1."/>
      <w:lvlJc w:val="left"/>
      <w:pPr>
        <w:ind w:left="1077" w:hanging="360"/>
      </w:pPr>
      <w:rPr>
        <w:rFonts w:hint="default"/>
      </w:rPr>
    </w:lvl>
    <w:lvl w:ilvl="1" w:tplc="041B0019">
      <w:start w:val="1"/>
      <w:numFmt w:val="lowerLetter"/>
      <w:lvlText w:val="%2."/>
      <w:lvlJc w:val="left"/>
      <w:pPr>
        <w:ind w:left="1797" w:hanging="360"/>
      </w:pPr>
    </w:lvl>
    <w:lvl w:ilvl="2" w:tplc="041B001B">
      <w:start w:val="1"/>
      <w:numFmt w:val="lowerRoman"/>
      <w:lvlText w:val="%3."/>
      <w:lvlJc w:val="right"/>
      <w:pPr>
        <w:ind w:left="2517" w:hanging="180"/>
      </w:pPr>
    </w:lvl>
    <w:lvl w:ilvl="3" w:tplc="041B000F">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3"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4" w15:restartNumberingAfterBreak="0">
    <w:nsid w:val="59B962EF"/>
    <w:multiLevelType w:val="multilevel"/>
    <w:tmpl w:val="76FAED60"/>
    <w:lvl w:ilvl="0">
      <w:start w:val="1"/>
      <w:numFmt w:val="decimal"/>
      <w:lvlText w:val="%1"/>
      <w:lvlJc w:val="left"/>
      <w:pPr>
        <w:ind w:left="525" w:hanging="525"/>
      </w:pPr>
      <w:rPr>
        <w:rFonts w:hint="default"/>
      </w:rPr>
    </w:lvl>
    <w:lvl w:ilvl="1">
      <w:start w:val="5"/>
      <w:numFmt w:val="decimal"/>
      <w:lvlText w:val="%1.%2"/>
      <w:lvlJc w:val="left"/>
      <w:pPr>
        <w:ind w:left="1575" w:hanging="720"/>
      </w:pPr>
      <w:rPr>
        <w:rFonts w:hint="default"/>
      </w:rPr>
    </w:lvl>
    <w:lvl w:ilvl="2">
      <w:start w:val="1"/>
      <w:numFmt w:val="decimal"/>
      <w:lvlText w:val="%1.%2.%3"/>
      <w:lvlJc w:val="left"/>
      <w:pPr>
        <w:ind w:left="2430" w:hanging="720"/>
      </w:pPr>
      <w:rPr>
        <w:rFonts w:hint="default"/>
        <w:b w:val="0"/>
        <w:bCs w:val="0"/>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5" w15:restartNumberingAfterBreak="0">
    <w:nsid w:val="59C06287"/>
    <w:multiLevelType w:val="hybridMultilevel"/>
    <w:tmpl w:val="73561E90"/>
    <w:lvl w:ilvl="0" w:tplc="DEA85588">
      <w:start w:val="1"/>
      <w:numFmt w:val="lowerLetter"/>
      <w:lvlText w:val="%1)"/>
      <w:lvlJc w:val="left"/>
      <w:pPr>
        <w:ind w:left="284"/>
      </w:pPr>
      <w:rPr>
        <w:rFonts w:asciiTheme="majorHAnsi" w:eastAsia="Calibri" w:hAnsiTheme="majorHAnsi" w:cs="Times New Roman" w:hint="default"/>
        <w:b w:val="0"/>
        <w:i w:val="0"/>
        <w:strike w:val="0"/>
        <w:dstrike w:val="0"/>
        <w:color w:val="000000"/>
        <w:sz w:val="20"/>
        <w:szCs w:val="20"/>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FC305BC"/>
    <w:multiLevelType w:val="multilevel"/>
    <w:tmpl w:val="06CAC6EA"/>
    <w:lvl w:ilvl="0">
      <w:start w:val="1"/>
      <w:numFmt w:val="decimal"/>
      <w:lvlText w:val="%1"/>
      <w:lvlJc w:val="left"/>
      <w:pPr>
        <w:ind w:left="480" w:hanging="480"/>
      </w:pPr>
      <w:rPr>
        <w:rFonts w:hint="default"/>
        <w:b w:val="0"/>
      </w:rPr>
    </w:lvl>
    <w:lvl w:ilvl="1">
      <w:start w:val="8"/>
      <w:numFmt w:val="decimal"/>
      <w:lvlText w:val="%1.%2"/>
      <w:lvlJc w:val="left"/>
      <w:pPr>
        <w:ind w:left="1275" w:hanging="720"/>
      </w:pPr>
      <w:rPr>
        <w:rFonts w:hint="default"/>
        <w:b w:val="0"/>
      </w:rPr>
    </w:lvl>
    <w:lvl w:ilvl="2">
      <w:start w:val="1"/>
      <w:numFmt w:val="decimal"/>
      <w:lvlText w:val="%3."/>
      <w:lvlJc w:val="left"/>
      <w:pPr>
        <w:ind w:left="1830" w:hanging="720"/>
      </w:pPr>
      <w:rPr>
        <w:rFonts w:ascii="Gambria" w:eastAsia="Times New Roman" w:hAnsi="Gambria" w:cs="Times New Roman"/>
        <w:b w:val="0"/>
      </w:rPr>
    </w:lvl>
    <w:lvl w:ilvl="3">
      <w:start w:val="1"/>
      <w:numFmt w:val="decimal"/>
      <w:lvlText w:val="%1.%2.%3.%4"/>
      <w:lvlJc w:val="left"/>
      <w:pPr>
        <w:ind w:left="2745" w:hanging="1080"/>
      </w:pPr>
      <w:rPr>
        <w:rFonts w:hint="default"/>
        <w:b w:val="0"/>
      </w:rPr>
    </w:lvl>
    <w:lvl w:ilvl="4">
      <w:start w:val="1"/>
      <w:numFmt w:val="decimal"/>
      <w:lvlText w:val="%1.%2.%3.%4.%5"/>
      <w:lvlJc w:val="left"/>
      <w:pPr>
        <w:ind w:left="3300" w:hanging="1080"/>
      </w:pPr>
      <w:rPr>
        <w:rFonts w:hint="default"/>
        <w:b w:val="0"/>
      </w:rPr>
    </w:lvl>
    <w:lvl w:ilvl="5">
      <w:start w:val="1"/>
      <w:numFmt w:val="decimal"/>
      <w:lvlText w:val="%1.%2.%3.%4.%5.%6"/>
      <w:lvlJc w:val="left"/>
      <w:pPr>
        <w:ind w:left="4215" w:hanging="1440"/>
      </w:pPr>
      <w:rPr>
        <w:rFonts w:hint="default"/>
        <w:b w:val="0"/>
      </w:rPr>
    </w:lvl>
    <w:lvl w:ilvl="6">
      <w:start w:val="1"/>
      <w:numFmt w:val="decimal"/>
      <w:lvlText w:val="%1.%2.%3.%4.%5.%6.%7"/>
      <w:lvlJc w:val="left"/>
      <w:pPr>
        <w:ind w:left="5130" w:hanging="1800"/>
      </w:pPr>
      <w:rPr>
        <w:rFonts w:hint="default"/>
        <w:b w:val="0"/>
      </w:rPr>
    </w:lvl>
    <w:lvl w:ilvl="7">
      <w:start w:val="1"/>
      <w:numFmt w:val="decimal"/>
      <w:lvlText w:val="%1.%2.%3.%4.%5.%6.%7.%8"/>
      <w:lvlJc w:val="left"/>
      <w:pPr>
        <w:ind w:left="5685" w:hanging="1800"/>
      </w:pPr>
      <w:rPr>
        <w:rFonts w:hint="default"/>
        <w:b w:val="0"/>
      </w:rPr>
    </w:lvl>
    <w:lvl w:ilvl="8">
      <w:start w:val="1"/>
      <w:numFmt w:val="decimal"/>
      <w:lvlText w:val="%1.%2.%3.%4.%5.%6.%7.%8.%9"/>
      <w:lvlJc w:val="left"/>
      <w:pPr>
        <w:ind w:left="6600" w:hanging="2160"/>
      </w:pPr>
      <w:rPr>
        <w:rFonts w:hint="default"/>
        <w:b w:val="0"/>
      </w:rPr>
    </w:lvl>
  </w:abstractNum>
  <w:abstractNum w:abstractNumId="5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66E82F03"/>
    <w:multiLevelType w:val="hybridMultilevel"/>
    <w:tmpl w:val="A636D734"/>
    <w:lvl w:ilvl="0" w:tplc="78C490D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2E5095"/>
    <w:multiLevelType w:val="hybridMultilevel"/>
    <w:tmpl w:val="328C6C18"/>
    <w:lvl w:ilvl="0" w:tplc="041B0017">
      <w:start w:val="1"/>
      <w:numFmt w:val="lowerLetter"/>
      <w:lvlText w:val="%1)"/>
      <w:lvlJc w:val="left"/>
      <w:pPr>
        <w:tabs>
          <w:tab w:val="num" w:pos="1080"/>
        </w:tabs>
        <w:ind w:left="1080" w:hanging="360"/>
      </w:pPr>
      <w:rPr>
        <w:rFonts w:cs="Times New Roman"/>
      </w:rPr>
    </w:lvl>
    <w:lvl w:ilvl="1" w:tplc="041B0005">
      <w:start w:val="1"/>
      <w:numFmt w:val="bullet"/>
      <w:lvlText w:val=""/>
      <w:lvlJc w:val="left"/>
      <w:pPr>
        <w:tabs>
          <w:tab w:val="num" w:pos="1800"/>
        </w:tabs>
        <w:ind w:left="1800" w:hanging="360"/>
      </w:pPr>
      <w:rPr>
        <w:rFonts w:ascii="Wingdings" w:hAnsi="Wingdings" w:hint="default"/>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68"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6E1861EB"/>
    <w:multiLevelType w:val="multilevel"/>
    <w:tmpl w:val="9B8CC142"/>
    <w:lvl w:ilvl="0">
      <w:start w:val="1"/>
      <w:numFmt w:val="decimal"/>
      <w:lvlText w:val="%1"/>
      <w:lvlJc w:val="left"/>
      <w:pPr>
        <w:ind w:left="525" w:hanging="525"/>
      </w:pPr>
      <w:rPr>
        <w:rFonts w:hint="default"/>
      </w:rPr>
    </w:lvl>
    <w:lvl w:ilvl="1">
      <w:start w:val="4"/>
      <w:numFmt w:val="decimal"/>
      <w:lvlText w:val="%1.%2"/>
      <w:lvlJc w:val="left"/>
      <w:pPr>
        <w:ind w:left="1710" w:hanging="72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7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786D3BAC"/>
    <w:multiLevelType w:val="hybridMultilevel"/>
    <w:tmpl w:val="A1469FD2"/>
    <w:lvl w:ilvl="0" w:tplc="CA3CD35A">
      <w:start w:val="1"/>
      <w:numFmt w:val="bullet"/>
      <w:lvlText w:val="-"/>
      <w:lvlJc w:val="left"/>
      <w:pPr>
        <w:ind w:left="1065" w:hanging="360"/>
      </w:pPr>
      <w:rPr>
        <w:rFonts w:ascii="Calibri" w:eastAsia="Calibri" w:hAnsi="Calibri" w:cs="Times New Roman" w:hint="default"/>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72"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74"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76" w15:restartNumberingAfterBreak="0">
    <w:nsid w:val="7F0B28D2"/>
    <w:multiLevelType w:val="multilevel"/>
    <w:tmpl w:val="03D208A2"/>
    <w:lvl w:ilvl="0">
      <w:start w:val="1"/>
      <w:numFmt w:val="decimal"/>
      <w:lvlText w:val="%1."/>
      <w:lvlJc w:val="left"/>
      <w:pPr>
        <w:ind w:left="589" w:hanging="360"/>
      </w:pPr>
      <w:rPr>
        <w:rFonts w:asciiTheme="majorHAnsi" w:eastAsia="Times New Roman" w:hAnsiTheme="majorHAnsi" w:cs="Times New Roman" w:hint="default"/>
        <w:b/>
        <w:bCs/>
        <w:sz w:val="22"/>
        <w:szCs w:val="22"/>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num w:numId="1">
    <w:abstractNumId w:val="28"/>
  </w:num>
  <w:num w:numId="2">
    <w:abstractNumId w:val="27"/>
  </w:num>
  <w:num w:numId="3">
    <w:abstractNumId w:val="7"/>
  </w:num>
  <w:num w:numId="4">
    <w:abstractNumId w:val="42"/>
  </w:num>
  <w:num w:numId="5">
    <w:abstractNumId w:val="12"/>
  </w:num>
  <w:num w:numId="6">
    <w:abstractNumId w:val="59"/>
  </w:num>
  <w:num w:numId="7">
    <w:abstractNumId w:val="35"/>
  </w:num>
  <w:num w:numId="8">
    <w:abstractNumId w:val="64"/>
  </w:num>
  <w:num w:numId="9">
    <w:abstractNumId w:val="19"/>
  </w:num>
  <w:num w:numId="10">
    <w:abstractNumId w:val="74"/>
  </w:num>
  <w:num w:numId="11">
    <w:abstractNumId w:val="0"/>
  </w:num>
  <w:num w:numId="12">
    <w:abstractNumId w:val="14"/>
  </w:num>
  <w:num w:numId="13">
    <w:abstractNumId w:val="36"/>
  </w:num>
  <w:num w:numId="14">
    <w:abstractNumId w:val="3"/>
  </w:num>
  <w:num w:numId="15">
    <w:abstractNumId w:val="68"/>
  </w:num>
  <w:num w:numId="16">
    <w:abstractNumId w:val="32"/>
  </w:num>
  <w:num w:numId="17">
    <w:abstractNumId w:val="53"/>
  </w:num>
  <w:num w:numId="18">
    <w:abstractNumId w:val="38"/>
  </w:num>
  <w:num w:numId="19">
    <w:abstractNumId w:val="18"/>
  </w:num>
  <w:num w:numId="20">
    <w:abstractNumId w:val="30"/>
  </w:num>
  <w:num w:numId="21">
    <w:abstractNumId w:val="25"/>
  </w:num>
  <w:num w:numId="22">
    <w:abstractNumId w:val="44"/>
  </w:num>
  <w:num w:numId="23">
    <w:abstractNumId w:val="4"/>
  </w:num>
  <w:num w:numId="24">
    <w:abstractNumId w:val="57"/>
  </w:num>
  <w:num w:numId="25">
    <w:abstractNumId w:val="62"/>
  </w:num>
  <w:num w:numId="26">
    <w:abstractNumId w:val="17"/>
  </w:num>
  <w:num w:numId="27">
    <w:abstractNumId w:val="56"/>
  </w:num>
  <w:num w:numId="28">
    <w:abstractNumId w:val="63"/>
  </w:num>
  <w:num w:numId="29">
    <w:abstractNumId w:val="40"/>
  </w:num>
  <w:num w:numId="30">
    <w:abstractNumId w:val="66"/>
  </w:num>
  <w:num w:numId="31">
    <w:abstractNumId w:val="6"/>
  </w:num>
  <w:num w:numId="32">
    <w:abstractNumId w:val="61"/>
  </w:num>
  <w:num w:numId="33">
    <w:abstractNumId w:val="49"/>
  </w:num>
  <w:num w:numId="34">
    <w:abstractNumId w:val="70"/>
  </w:num>
  <w:num w:numId="35">
    <w:abstractNumId w:val="50"/>
  </w:num>
  <w:num w:numId="36">
    <w:abstractNumId w:val="16"/>
  </w:num>
  <w:num w:numId="37">
    <w:abstractNumId w:val="23"/>
  </w:num>
  <w:num w:numId="38">
    <w:abstractNumId w:val="43"/>
  </w:num>
  <w:num w:numId="39">
    <w:abstractNumId w:val="72"/>
  </w:num>
  <w:num w:numId="40">
    <w:abstractNumId w:val="2"/>
  </w:num>
  <w:num w:numId="41">
    <w:abstractNumId w:val="20"/>
  </w:num>
  <w:num w:numId="42">
    <w:abstractNumId w:val="48"/>
  </w:num>
  <w:num w:numId="43">
    <w:abstractNumId w:val="60"/>
  </w:num>
  <w:num w:numId="44">
    <w:abstractNumId w:val="34"/>
  </w:num>
  <w:num w:numId="45">
    <w:abstractNumId w:val="31"/>
  </w:num>
  <w:num w:numId="46">
    <w:abstractNumId w:val="46"/>
  </w:num>
  <w:num w:numId="47">
    <w:abstractNumId w:val="11"/>
    <w:lvlOverride w:ilvl="0">
      <w:startOverride w:val="1"/>
    </w:lvlOverride>
  </w:num>
  <w:num w:numId="48">
    <w:abstractNumId w:val="21"/>
  </w:num>
  <w:num w:numId="49">
    <w:abstractNumId w:val="73"/>
  </w:num>
  <w:num w:numId="50">
    <w:abstractNumId w:val="5"/>
  </w:num>
  <w:num w:numId="51">
    <w:abstractNumId w:val="75"/>
    <w:lvlOverride w:ilvl="0">
      <w:startOverride w:val="1"/>
    </w:lvlOverride>
  </w:num>
  <w:num w:numId="52">
    <w:abstractNumId w:val="39"/>
  </w:num>
  <w:num w:numId="53">
    <w:abstractNumId w:val="67"/>
  </w:num>
  <w:num w:numId="54">
    <w:abstractNumId w:val="37"/>
  </w:num>
  <w:num w:numId="55">
    <w:abstractNumId w:val="47"/>
  </w:num>
  <w:num w:numId="56">
    <w:abstractNumId w:val="8"/>
  </w:num>
  <w:num w:numId="57">
    <w:abstractNumId w:val="69"/>
  </w:num>
  <w:num w:numId="58">
    <w:abstractNumId w:val="54"/>
  </w:num>
  <w:num w:numId="59">
    <w:abstractNumId w:val="51"/>
  </w:num>
  <w:num w:numId="60">
    <w:abstractNumId w:val="24"/>
  </w:num>
  <w:num w:numId="61">
    <w:abstractNumId w:val="10"/>
  </w:num>
  <w:num w:numId="62">
    <w:abstractNumId w:val="9"/>
  </w:num>
  <w:num w:numId="63">
    <w:abstractNumId w:val="13"/>
  </w:num>
  <w:num w:numId="64">
    <w:abstractNumId w:val="29"/>
  </w:num>
  <w:num w:numId="65">
    <w:abstractNumId w:val="58"/>
  </w:num>
  <w:num w:numId="66">
    <w:abstractNumId w:val="71"/>
  </w:num>
  <w:num w:numId="67">
    <w:abstractNumId w:val="15"/>
  </w:num>
  <w:num w:numId="68">
    <w:abstractNumId w:val="52"/>
  </w:num>
  <w:num w:numId="69">
    <w:abstractNumId w:val="26"/>
  </w:num>
  <w:num w:numId="70">
    <w:abstractNumId w:val="41"/>
  </w:num>
  <w:num w:numId="71">
    <w:abstractNumId w:val="22"/>
  </w:num>
  <w:num w:numId="72">
    <w:abstractNumId w:val="55"/>
  </w:num>
  <w:num w:numId="73">
    <w:abstractNumId w:val="76"/>
  </w:num>
  <w:num w:numId="74">
    <w:abstractNumId w:val="45"/>
  </w:num>
  <w:num w:numId="75">
    <w:abstractNumId w:val="65"/>
  </w:num>
  <w:num w:numId="76">
    <w:abstractNumId w:val="3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3FF"/>
    <w:rsid w:val="000008F5"/>
    <w:rsid w:val="00000AAD"/>
    <w:rsid w:val="00000D49"/>
    <w:rsid w:val="00001731"/>
    <w:rsid w:val="0000178D"/>
    <w:rsid w:val="000024FB"/>
    <w:rsid w:val="00002841"/>
    <w:rsid w:val="0000442B"/>
    <w:rsid w:val="00004C10"/>
    <w:rsid w:val="00005B43"/>
    <w:rsid w:val="00005C77"/>
    <w:rsid w:val="00006F07"/>
    <w:rsid w:val="00007055"/>
    <w:rsid w:val="000075ED"/>
    <w:rsid w:val="00007669"/>
    <w:rsid w:val="00007799"/>
    <w:rsid w:val="00007897"/>
    <w:rsid w:val="00007D73"/>
    <w:rsid w:val="0001216B"/>
    <w:rsid w:val="00012631"/>
    <w:rsid w:val="00012EFC"/>
    <w:rsid w:val="000137B3"/>
    <w:rsid w:val="00014D74"/>
    <w:rsid w:val="000151CD"/>
    <w:rsid w:val="000155DC"/>
    <w:rsid w:val="0001606D"/>
    <w:rsid w:val="00017572"/>
    <w:rsid w:val="000176A9"/>
    <w:rsid w:val="00020C11"/>
    <w:rsid w:val="00020D30"/>
    <w:rsid w:val="0002136D"/>
    <w:rsid w:val="00021D84"/>
    <w:rsid w:val="00022648"/>
    <w:rsid w:val="00022D4F"/>
    <w:rsid w:val="00023780"/>
    <w:rsid w:val="00023C03"/>
    <w:rsid w:val="00023EB3"/>
    <w:rsid w:val="000245CE"/>
    <w:rsid w:val="00024CAD"/>
    <w:rsid w:val="000250A9"/>
    <w:rsid w:val="000255C0"/>
    <w:rsid w:val="00025BB0"/>
    <w:rsid w:val="0002603A"/>
    <w:rsid w:val="0002660E"/>
    <w:rsid w:val="00026CCE"/>
    <w:rsid w:val="00026E84"/>
    <w:rsid w:val="00031190"/>
    <w:rsid w:val="000311BF"/>
    <w:rsid w:val="00031844"/>
    <w:rsid w:val="000320DC"/>
    <w:rsid w:val="0003231E"/>
    <w:rsid w:val="0003249E"/>
    <w:rsid w:val="000326B6"/>
    <w:rsid w:val="000337E9"/>
    <w:rsid w:val="00034743"/>
    <w:rsid w:val="00034DC0"/>
    <w:rsid w:val="00034E3C"/>
    <w:rsid w:val="000350AC"/>
    <w:rsid w:val="0003528E"/>
    <w:rsid w:val="000355E9"/>
    <w:rsid w:val="00040C66"/>
    <w:rsid w:val="00040F17"/>
    <w:rsid w:val="000410E4"/>
    <w:rsid w:val="0004133B"/>
    <w:rsid w:val="00041DF8"/>
    <w:rsid w:val="00042D55"/>
    <w:rsid w:val="00043374"/>
    <w:rsid w:val="00043A53"/>
    <w:rsid w:val="0004448A"/>
    <w:rsid w:val="00044699"/>
    <w:rsid w:val="00045149"/>
    <w:rsid w:val="000454C2"/>
    <w:rsid w:val="00045F07"/>
    <w:rsid w:val="00046327"/>
    <w:rsid w:val="00046A2A"/>
    <w:rsid w:val="00047B1E"/>
    <w:rsid w:val="00047D17"/>
    <w:rsid w:val="0005058E"/>
    <w:rsid w:val="00050B0F"/>
    <w:rsid w:val="00051A88"/>
    <w:rsid w:val="00051EBA"/>
    <w:rsid w:val="00052077"/>
    <w:rsid w:val="00052B69"/>
    <w:rsid w:val="00052C1E"/>
    <w:rsid w:val="000531B7"/>
    <w:rsid w:val="00053906"/>
    <w:rsid w:val="000542EE"/>
    <w:rsid w:val="0005535E"/>
    <w:rsid w:val="000557F0"/>
    <w:rsid w:val="00055B7C"/>
    <w:rsid w:val="00055F42"/>
    <w:rsid w:val="000563C4"/>
    <w:rsid w:val="00056BE5"/>
    <w:rsid w:val="00057382"/>
    <w:rsid w:val="0005740A"/>
    <w:rsid w:val="00057689"/>
    <w:rsid w:val="000605EB"/>
    <w:rsid w:val="00061BCD"/>
    <w:rsid w:val="00061C45"/>
    <w:rsid w:val="00062029"/>
    <w:rsid w:val="00062AE2"/>
    <w:rsid w:val="0006472E"/>
    <w:rsid w:val="00064D21"/>
    <w:rsid w:val="00064EDF"/>
    <w:rsid w:val="000653C7"/>
    <w:rsid w:val="00065F72"/>
    <w:rsid w:val="00066031"/>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6E38"/>
    <w:rsid w:val="00077955"/>
    <w:rsid w:val="00077B92"/>
    <w:rsid w:val="00077E0B"/>
    <w:rsid w:val="00081135"/>
    <w:rsid w:val="0008169F"/>
    <w:rsid w:val="0008181A"/>
    <w:rsid w:val="000819DA"/>
    <w:rsid w:val="00081DC0"/>
    <w:rsid w:val="00082252"/>
    <w:rsid w:val="000822F1"/>
    <w:rsid w:val="0008265C"/>
    <w:rsid w:val="0008275D"/>
    <w:rsid w:val="00082B26"/>
    <w:rsid w:val="00082BCB"/>
    <w:rsid w:val="00082C6C"/>
    <w:rsid w:val="000832D1"/>
    <w:rsid w:val="00083C17"/>
    <w:rsid w:val="00084785"/>
    <w:rsid w:val="00084B26"/>
    <w:rsid w:val="00084DD0"/>
    <w:rsid w:val="000852A6"/>
    <w:rsid w:val="00085385"/>
    <w:rsid w:val="00085FA7"/>
    <w:rsid w:val="000865D4"/>
    <w:rsid w:val="0008774A"/>
    <w:rsid w:val="00087BD6"/>
    <w:rsid w:val="0009050C"/>
    <w:rsid w:val="00090EF8"/>
    <w:rsid w:val="000915C9"/>
    <w:rsid w:val="00091DEE"/>
    <w:rsid w:val="00092C54"/>
    <w:rsid w:val="0009335F"/>
    <w:rsid w:val="000934B9"/>
    <w:rsid w:val="00093DED"/>
    <w:rsid w:val="0009423A"/>
    <w:rsid w:val="0009492B"/>
    <w:rsid w:val="00094F05"/>
    <w:rsid w:val="000953F1"/>
    <w:rsid w:val="0009574A"/>
    <w:rsid w:val="000961E2"/>
    <w:rsid w:val="0009631F"/>
    <w:rsid w:val="00096512"/>
    <w:rsid w:val="00097092"/>
    <w:rsid w:val="0009796C"/>
    <w:rsid w:val="00097D3B"/>
    <w:rsid w:val="000A09EE"/>
    <w:rsid w:val="000A1030"/>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BBC"/>
    <w:rsid w:val="000B3C3E"/>
    <w:rsid w:val="000B472E"/>
    <w:rsid w:val="000B51C3"/>
    <w:rsid w:val="000B5871"/>
    <w:rsid w:val="000B5CA6"/>
    <w:rsid w:val="000B5CA7"/>
    <w:rsid w:val="000B6013"/>
    <w:rsid w:val="000B6333"/>
    <w:rsid w:val="000B682B"/>
    <w:rsid w:val="000B6F4F"/>
    <w:rsid w:val="000B7C6B"/>
    <w:rsid w:val="000C05F0"/>
    <w:rsid w:val="000C0BE2"/>
    <w:rsid w:val="000C0DB0"/>
    <w:rsid w:val="000C12CB"/>
    <w:rsid w:val="000C19A9"/>
    <w:rsid w:val="000C28D2"/>
    <w:rsid w:val="000C2AE6"/>
    <w:rsid w:val="000C2DD5"/>
    <w:rsid w:val="000C2EE4"/>
    <w:rsid w:val="000C328B"/>
    <w:rsid w:val="000C3650"/>
    <w:rsid w:val="000C36AC"/>
    <w:rsid w:val="000C3986"/>
    <w:rsid w:val="000C4AC8"/>
    <w:rsid w:val="000C555B"/>
    <w:rsid w:val="000C579E"/>
    <w:rsid w:val="000C61D1"/>
    <w:rsid w:val="000C64D1"/>
    <w:rsid w:val="000C69A6"/>
    <w:rsid w:val="000C6C05"/>
    <w:rsid w:val="000C7C1A"/>
    <w:rsid w:val="000D0090"/>
    <w:rsid w:val="000D09E0"/>
    <w:rsid w:val="000D133C"/>
    <w:rsid w:val="000D1FA8"/>
    <w:rsid w:val="000D24AF"/>
    <w:rsid w:val="000D24C5"/>
    <w:rsid w:val="000D3225"/>
    <w:rsid w:val="000D35C6"/>
    <w:rsid w:val="000D44C2"/>
    <w:rsid w:val="000D4958"/>
    <w:rsid w:val="000D4CC7"/>
    <w:rsid w:val="000D4EAD"/>
    <w:rsid w:val="000D5430"/>
    <w:rsid w:val="000D5C96"/>
    <w:rsid w:val="000D638F"/>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F00A0"/>
    <w:rsid w:val="000F05F5"/>
    <w:rsid w:val="000F0C25"/>
    <w:rsid w:val="000F17FD"/>
    <w:rsid w:val="000F19C6"/>
    <w:rsid w:val="000F2B8B"/>
    <w:rsid w:val="000F32E5"/>
    <w:rsid w:val="000F3CE9"/>
    <w:rsid w:val="000F3EB2"/>
    <w:rsid w:val="000F4646"/>
    <w:rsid w:val="000F512D"/>
    <w:rsid w:val="000F5858"/>
    <w:rsid w:val="000F5C1A"/>
    <w:rsid w:val="000F65F1"/>
    <w:rsid w:val="000F66E7"/>
    <w:rsid w:val="000F6EA1"/>
    <w:rsid w:val="000F78C9"/>
    <w:rsid w:val="000F7A3F"/>
    <w:rsid w:val="00100186"/>
    <w:rsid w:val="001005DC"/>
    <w:rsid w:val="0010066E"/>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ADA"/>
    <w:rsid w:val="00112D15"/>
    <w:rsid w:val="00112F0B"/>
    <w:rsid w:val="00112F85"/>
    <w:rsid w:val="00112F8D"/>
    <w:rsid w:val="00115150"/>
    <w:rsid w:val="001155CA"/>
    <w:rsid w:val="00115719"/>
    <w:rsid w:val="00116BEB"/>
    <w:rsid w:val="00116D6C"/>
    <w:rsid w:val="00116E00"/>
    <w:rsid w:val="00117A1F"/>
    <w:rsid w:val="00120BE2"/>
    <w:rsid w:val="00120E10"/>
    <w:rsid w:val="00121327"/>
    <w:rsid w:val="00121E41"/>
    <w:rsid w:val="00122D3F"/>
    <w:rsid w:val="00122D81"/>
    <w:rsid w:val="00123288"/>
    <w:rsid w:val="00123613"/>
    <w:rsid w:val="0012527E"/>
    <w:rsid w:val="001256C4"/>
    <w:rsid w:val="001256E1"/>
    <w:rsid w:val="00125914"/>
    <w:rsid w:val="00125DF5"/>
    <w:rsid w:val="0012625E"/>
    <w:rsid w:val="001262C1"/>
    <w:rsid w:val="001268C4"/>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693C"/>
    <w:rsid w:val="0014743B"/>
    <w:rsid w:val="001515E7"/>
    <w:rsid w:val="00151B20"/>
    <w:rsid w:val="00151FD1"/>
    <w:rsid w:val="0015269A"/>
    <w:rsid w:val="00152CFE"/>
    <w:rsid w:val="001530EB"/>
    <w:rsid w:val="001533C4"/>
    <w:rsid w:val="00154034"/>
    <w:rsid w:val="001544D9"/>
    <w:rsid w:val="001553B4"/>
    <w:rsid w:val="001554B2"/>
    <w:rsid w:val="00155B67"/>
    <w:rsid w:val="001562C9"/>
    <w:rsid w:val="00157CD9"/>
    <w:rsid w:val="001611F7"/>
    <w:rsid w:val="0016152C"/>
    <w:rsid w:val="001615E8"/>
    <w:rsid w:val="001620DF"/>
    <w:rsid w:val="00162AC7"/>
    <w:rsid w:val="00163358"/>
    <w:rsid w:val="00163476"/>
    <w:rsid w:val="0016381D"/>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AC7"/>
    <w:rsid w:val="00194EA7"/>
    <w:rsid w:val="00195536"/>
    <w:rsid w:val="00195727"/>
    <w:rsid w:val="00195A61"/>
    <w:rsid w:val="00196CDC"/>
    <w:rsid w:val="00197322"/>
    <w:rsid w:val="001A056A"/>
    <w:rsid w:val="001A0E06"/>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6D0C"/>
    <w:rsid w:val="001A76CC"/>
    <w:rsid w:val="001A7BF1"/>
    <w:rsid w:val="001A7EB7"/>
    <w:rsid w:val="001A7EBC"/>
    <w:rsid w:val="001B023A"/>
    <w:rsid w:val="001B066E"/>
    <w:rsid w:val="001B0DD4"/>
    <w:rsid w:val="001B0E7F"/>
    <w:rsid w:val="001B1904"/>
    <w:rsid w:val="001B1F7B"/>
    <w:rsid w:val="001B2171"/>
    <w:rsid w:val="001B259C"/>
    <w:rsid w:val="001B2837"/>
    <w:rsid w:val="001B2EE8"/>
    <w:rsid w:val="001B2F6A"/>
    <w:rsid w:val="001B3011"/>
    <w:rsid w:val="001B30E6"/>
    <w:rsid w:val="001B3224"/>
    <w:rsid w:val="001B39A3"/>
    <w:rsid w:val="001B3C23"/>
    <w:rsid w:val="001B3DDF"/>
    <w:rsid w:val="001B454D"/>
    <w:rsid w:val="001B4F86"/>
    <w:rsid w:val="001B5E5B"/>
    <w:rsid w:val="001B5E85"/>
    <w:rsid w:val="001B6525"/>
    <w:rsid w:val="001B75D2"/>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427"/>
    <w:rsid w:val="001D3C17"/>
    <w:rsid w:val="001D4374"/>
    <w:rsid w:val="001D43EA"/>
    <w:rsid w:val="001D453C"/>
    <w:rsid w:val="001D4AD8"/>
    <w:rsid w:val="001D556D"/>
    <w:rsid w:val="001D59BE"/>
    <w:rsid w:val="001D7094"/>
    <w:rsid w:val="001D787F"/>
    <w:rsid w:val="001D7DE5"/>
    <w:rsid w:val="001E03E4"/>
    <w:rsid w:val="001E059D"/>
    <w:rsid w:val="001E05E7"/>
    <w:rsid w:val="001E0A85"/>
    <w:rsid w:val="001E0FA9"/>
    <w:rsid w:val="001E1047"/>
    <w:rsid w:val="001E107E"/>
    <w:rsid w:val="001E2973"/>
    <w:rsid w:val="001E2B91"/>
    <w:rsid w:val="001E3700"/>
    <w:rsid w:val="001E391B"/>
    <w:rsid w:val="001E3DA1"/>
    <w:rsid w:val="001E3F86"/>
    <w:rsid w:val="001E41E2"/>
    <w:rsid w:val="001E4BEE"/>
    <w:rsid w:val="001E4E42"/>
    <w:rsid w:val="001E579B"/>
    <w:rsid w:val="001E5B4A"/>
    <w:rsid w:val="001E600C"/>
    <w:rsid w:val="001E7995"/>
    <w:rsid w:val="001E7EA7"/>
    <w:rsid w:val="001F031C"/>
    <w:rsid w:val="001F0F6F"/>
    <w:rsid w:val="001F1284"/>
    <w:rsid w:val="001F164D"/>
    <w:rsid w:val="001F1810"/>
    <w:rsid w:val="001F18F7"/>
    <w:rsid w:val="001F237C"/>
    <w:rsid w:val="001F2B52"/>
    <w:rsid w:val="001F3038"/>
    <w:rsid w:val="001F322A"/>
    <w:rsid w:val="001F4D5F"/>
    <w:rsid w:val="001F6291"/>
    <w:rsid w:val="001F6466"/>
    <w:rsid w:val="001F68C5"/>
    <w:rsid w:val="001F6B59"/>
    <w:rsid w:val="001F7F2A"/>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D10"/>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61E"/>
    <w:rsid w:val="002201DA"/>
    <w:rsid w:val="002209AF"/>
    <w:rsid w:val="002209FF"/>
    <w:rsid w:val="00220CFA"/>
    <w:rsid w:val="00221944"/>
    <w:rsid w:val="00221976"/>
    <w:rsid w:val="00221C6B"/>
    <w:rsid w:val="0022209E"/>
    <w:rsid w:val="00222198"/>
    <w:rsid w:val="002222F9"/>
    <w:rsid w:val="00222925"/>
    <w:rsid w:val="00223784"/>
    <w:rsid w:val="0022423C"/>
    <w:rsid w:val="00224BA9"/>
    <w:rsid w:val="002260DC"/>
    <w:rsid w:val="002262AD"/>
    <w:rsid w:val="00226332"/>
    <w:rsid w:val="00227E20"/>
    <w:rsid w:val="0023066B"/>
    <w:rsid w:val="00230683"/>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2791"/>
    <w:rsid w:val="0024321D"/>
    <w:rsid w:val="00243DD5"/>
    <w:rsid w:val="002440D2"/>
    <w:rsid w:val="00244B19"/>
    <w:rsid w:val="00244D66"/>
    <w:rsid w:val="002451EA"/>
    <w:rsid w:val="0024540E"/>
    <w:rsid w:val="00245563"/>
    <w:rsid w:val="00245858"/>
    <w:rsid w:val="0024644F"/>
    <w:rsid w:val="002464AC"/>
    <w:rsid w:val="00247B52"/>
    <w:rsid w:val="00247BD3"/>
    <w:rsid w:val="0025032E"/>
    <w:rsid w:val="002509AD"/>
    <w:rsid w:val="00250E67"/>
    <w:rsid w:val="002510B0"/>
    <w:rsid w:val="0025121B"/>
    <w:rsid w:val="002515DF"/>
    <w:rsid w:val="00251719"/>
    <w:rsid w:val="00251A3D"/>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EA0"/>
    <w:rsid w:val="00272F03"/>
    <w:rsid w:val="00273140"/>
    <w:rsid w:val="002738BC"/>
    <w:rsid w:val="00273B66"/>
    <w:rsid w:val="00273EAD"/>
    <w:rsid w:val="00274247"/>
    <w:rsid w:val="002744C7"/>
    <w:rsid w:val="00275A13"/>
    <w:rsid w:val="00275FB1"/>
    <w:rsid w:val="002762AF"/>
    <w:rsid w:val="002769F1"/>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26E7"/>
    <w:rsid w:val="002B3260"/>
    <w:rsid w:val="002B39FA"/>
    <w:rsid w:val="002B4A1D"/>
    <w:rsid w:val="002B4A43"/>
    <w:rsid w:val="002B4A80"/>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1880"/>
    <w:rsid w:val="002D2674"/>
    <w:rsid w:val="002D3AE4"/>
    <w:rsid w:val="002D4043"/>
    <w:rsid w:val="002D51F4"/>
    <w:rsid w:val="002D5B0F"/>
    <w:rsid w:val="002D5DC6"/>
    <w:rsid w:val="002D6497"/>
    <w:rsid w:val="002D708C"/>
    <w:rsid w:val="002D74B4"/>
    <w:rsid w:val="002D750E"/>
    <w:rsid w:val="002D7534"/>
    <w:rsid w:val="002E0A74"/>
    <w:rsid w:val="002E1378"/>
    <w:rsid w:val="002E13CA"/>
    <w:rsid w:val="002E32CF"/>
    <w:rsid w:val="002E333A"/>
    <w:rsid w:val="002E3BD2"/>
    <w:rsid w:val="002E4269"/>
    <w:rsid w:val="002E44D7"/>
    <w:rsid w:val="002E4576"/>
    <w:rsid w:val="002E4B20"/>
    <w:rsid w:val="002E5627"/>
    <w:rsid w:val="002E5AD1"/>
    <w:rsid w:val="002E5E44"/>
    <w:rsid w:val="002E5F84"/>
    <w:rsid w:val="002E6A3E"/>
    <w:rsid w:val="002F0059"/>
    <w:rsid w:val="002F00D5"/>
    <w:rsid w:val="002F1294"/>
    <w:rsid w:val="002F1441"/>
    <w:rsid w:val="002F1E60"/>
    <w:rsid w:val="002F2A83"/>
    <w:rsid w:val="002F2AAD"/>
    <w:rsid w:val="002F2CF5"/>
    <w:rsid w:val="002F2F0E"/>
    <w:rsid w:val="002F300D"/>
    <w:rsid w:val="002F34DE"/>
    <w:rsid w:val="002F3868"/>
    <w:rsid w:val="002F3E3E"/>
    <w:rsid w:val="002F4421"/>
    <w:rsid w:val="002F68EA"/>
    <w:rsid w:val="002F700C"/>
    <w:rsid w:val="002F706B"/>
    <w:rsid w:val="002F744C"/>
    <w:rsid w:val="002F7BF5"/>
    <w:rsid w:val="002F7D5E"/>
    <w:rsid w:val="00300516"/>
    <w:rsid w:val="0030059E"/>
    <w:rsid w:val="00300691"/>
    <w:rsid w:val="0030078A"/>
    <w:rsid w:val="0030084E"/>
    <w:rsid w:val="00300FFC"/>
    <w:rsid w:val="003010A1"/>
    <w:rsid w:val="00301D1F"/>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611"/>
    <w:rsid w:val="00314DF4"/>
    <w:rsid w:val="003152C8"/>
    <w:rsid w:val="003156D1"/>
    <w:rsid w:val="00316077"/>
    <w:rsid w:val="003166A3"/>
    <w:rsid w:val="0031690E"/>
    <w:rsid w:val="00316C19"/>
    <w:rsid w:val="0032076D"/>
    <w:rsid w:val="003213A2"/>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0A57"/>
    <w:rsid w:val="0034166D"/>
    <w:rsid w:val="00341CA2"/>
    <w:rsid w:val="00341CCC"/>
    <w:rsid w:val="00342A27"/>
    <w:rsid w:val="00343008"/>
    <w:rsid w:val="0034301C"/>
    <w:rsid w:val="0034309C"/>
    <w:rsid w:val="003434EF"/>
    <w:rsid w:val="00343721"/>
    <w:rsid w:val="0034376E"/>
    <w:rsid w:val="0034470A"/>
    <w:rsid w:val="00344A6D"/>
    <w:rsid w:val="00344A95"/>
    <w:rsid w:val="00345A5D"/>
    <w:rsid w:val="00345AB7"/>
    <w:rsid w:val="00346542"/>
    <w:rsid w:val="00346AEC"/>
    <w:rsid w:val="00347148"/>
    <w:rsid w:val="003478B4"/>
    <w:rsid w:val="003479CF"/>
    <w:rsid w:val="0035124D"/>
    <w:rsid w:val="00351A2D"/>
    <w:rsid w:val="00351C6A"/>
    <w:rsid w:val="00351FAB"/>
    <w:rsid w:val="0035284E"/>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25B"/>
    <w:rsid w:val="00361669"/>
    <w:rsid w:val="00361854"/>
    <w:rsid w:val="00361F5D"/>
    <w:rsid w:val="0036250F"/>
    <w:rsid w:val="003629EA"/>
    <w:rsid w:val="00362B03"/>
    <w:rsid w:val="00363555"/>
    <w:rsid w:val="0036436C"/>
    <w:rsid w:val="00364A7F"/>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797"/>
    <w:rsid w:val="003908F7"/>
    <w:rsid w:val="00390C39"/>
    <w:rsid w:val="003926BF"/>
    <w:rsid w:val="00392939"/>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09D"/>
    <w:rsid w:val="003A24E6"/>
    <w:rsid w:val="003A26F3"/>
    <w:rsid w:val="003A2C6A"/>
    <w:rsid w:val="003A2EBE"/>
    <w:rsid w:val="003A2FFE"/>
    <w:rsid w:val="003A361E"/>
    <w:rsid w:val="003A3DC8"/>
    <w:rsid w:val="003A3E3F"/>
    <w:rsid w:val="003A3F1A"/>
    <w:rsid w:val="003A4C1B"/>
    <w:rsid w:val="003A4FBE"/>
    <w:rsid w:val="003A511A"/>
    <w:rsid w:val="003A5432"/>
    <w:rsid w:val="003A6298"/>
    <w:rsid w:val="003A6364"/>
    <w:rsid w:val="003A658E"/>
    <w:rsid w:val="003A66A2"/>
    <w:rsid w:val="003A6A88"/>
    <w:rsid w:val="003A701A"/>
    <w:rsid w:val="003A7CB6"/>
    <w:rsid w:val="003A7CF4"/>
    <w:rsid w:val="003A7CFD"/>
    <w:rsid w:val="003A7FBF"/>
    <w:rsid w:val="003B00B5"/>
    <w:rsid w:val="003B0ED6"/>
    <w:rsid w:val="003B1AE9"/>
    <w:rsid w:val="003B2568"/>
    <w:rsid w:val="003B281A"/>
    <w:rsid w:val="003B3789"/>
    <w:rsid w:val="003B3D2E"/>
    <w:rsid w:val="003B3D44"/>
    <w:rsid w:val="003B44AA"/>
    <w:rsid w:val="003B541B"/>
    <w:rsid w:val="003B65B8"/>
    <w:rsid w:val="003B749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52BF"/>
    <w:rsid w:val="003C55EC"/>
    <w:rsid w:val="003C653A"/>
    <w:rsid w:val="003C66DD"/>
    <w:rsid w:val="003C71FF"/>
    <w:rsid w:val="003C77C1"/>
    <w:rsid w:val="003C79C8"/>
    <w:rsid w:val="003C7A4F"/>
    <w:rsid w:val="003C7EF6"/>
    <w:rsid w:val="003D03A4"/>
    <w:rsid w:val="003D0797"/>
    <w:rsid w:val="003D21F4"/>
    <w:rsid w:val="003D2D4F"/>
    <w:rsid w:val="003D30EB"/>
    <w:rsid w:val="003D371E"/>
    <w:rsid w:val="003D4329"/>
    <w:rsid w:val="003D4810"/>
    <w:rsid w:val="003D4B26"/>
    <w:rsid w:val="003D4C70"/>
    <w:rsid w:val="003D568B"/>
    <w:rsid w:val="003D588F"/>
    <w:rsid w:val="003D5FE3"/>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8FF"/>
    <w:rsid w:val="003F0A2F"/>
    <w:rsid w:val="003F325F"/>
    <w:rsid w:val="003F4081"/>
    <w:rsid w:val="003F46DF"/>
    <w:rsid w:val="003F4C8B"/>
    <w:rsid w:val="003F5281"/>
    <w:rsid w:val="003F54E0"/>
    <w:rsid w:val="003F57B9"/>
    <w:rsid w:val="003F62D3"/>
    <w:rsid w:val="003F63FC"/>
    <w:rsid w:val="003F67C3"/>
    <w:rsid w:val="003F694A"/>
    <w:rsid w:val="003F6D40"/>
    <w:rsid w:val="003F7227"/>
    <w:rsid w:val="00400110"/>
    <w:rsid w:val="0040042E"/>
    <w:rsid w:val="00400C3D"/>
    <w:rsid w:val="00400E91"/>
    <w:rsid w:val="00401589"/>
    <w:rsid w:val="00401ABE"/>
    <w:rsid w:val="00401E6D"/>
    <w:rsid w:val="00402D7C"/>
    <w:rsid w:val="00402F49"/>
    <w:rsid w:val="00403BC2"/>
    <w:rsid w:val="004043A7"/>
    <w:rsid w:val="004051A4"/>
    <w:rsid w:val="00405528"/>
    <w:rsid w:val="0040567D"/>
    <w:rsid w:val="0040576F"/>
    <w:rsid w:val="004057C9"/>
    <w:rsid w:val="00405877"/>
    <w:rsid w:val="004066AB"/>
    <w:rsid w:val="00407191"/>
    <w:rsid w:val="00407D8A"/>
    <w:rsid w:val="00407DBA"/>
    <w:rsid w:val="00407FDD"/>
    <w:rsid w:val="00411146"/>
    <w:rsid w:val="00412B8C"/>
    <w:rsid w:val="00412C98"/>
    <w:rsid w:val="00413662"/>
    <w:rsid w:val="00413F50"/>
    <w:rsid w:val="00414245"/>
    <w:rsid w:val="00414446"/>
    <w:rsid w:val="00414BEC"/>
    <w:rsid w:val="00414CBD"/>
    <w:rsid w:val="00414EAE"/>
    <w:rsid w:val="004150B0"/>
    <w:rsid w:val="00415275"/>
    <w:rsid w:val="00415320"/>
    <w:rsid w:val="00415A2F"/>
    <w:rsid w:val="00415B28"/>
    <w:rsid w:val="004160FC"/>
    <w:rsid w:val="004171EB"/>
    <w:rsid w:val="00417DBA"/>
    <w:rsid w:val="00417F3A"/>
    <w:rsid w:val="00420A9A"/>
    <w:rsid w:val="004212AF"/>
    <w:rsid w:val="004213F6"/>
    <w:rsid w:val="00421A0D"/>
    <w:rsid w:val="00421A2A"/>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2BB"/>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0A"/>
    <w:rsid w:val="0044783D"/>
    <w:rsid w:val="00447B79"/>
    <w:rsid w:val="0045057B"/>
    <w:rsid w:val="00450E6C"/>
    <w:rsid w:val="004513BB"/>
    <w:rsid w:val="00452617"/>
    <w:rsid w:val="00452811"/>
    <w:rsid w:val="00452FF8"/>
    <w:rsid w:val="00453502"/>
    <w:rsid w:val="00453E72"/>
    <w:rsid w:val="004544DE"/>
    <w:rsid w:val="0045450F"/>
    <w:rsid w:val="00454581"/>
    <w:rsid w:val="004546A0"/>
    <w:rsid w:val="0045489A"/>
    <w:rsid w:val="004548EC"/>
    <w:rsid w:val="00454906"/>
    <w:rsid w:val="00454A6A"/>
    <w:rsid w:val="00454B16"/>
    <w:rsid w:val="00456925"/>
    <w:rsid w:val="00456D79"/>
    <w:rsid w:val="004571B4"/>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5F11"/>
    <w:rsid w:val="0046607A"/>
    <w:rsid w:val="0046697C"/>
    <w:rsid w:val="004678EA"/>
    <w:rsid w:val="00467FF6"/>
    <w:rsid w:val="0047073E"/>
    <w:rsid w:val="004711CB"/>
    <w:rsid w:val="00471603"/>
    <w:rsid w:val="0047179E"/>
    <w:rsid w:val="00471C38"/>
    <w:rsid w:val="00471FD5"/>
    <w:rsid w:val="00472C1B"/>
    <w:rsid w:val="00472D6C"/>
    <w:rsid w:val="004731BD"/>
    <w:rsid w:val="00473ACA"/>
    <w:rsid w:val="00474A14"/>
    <w:rsid w:val="00474B37"/>
    <w:rsid w:val="004750B9"/>
    <w:rsid w:val="00476139"/>
    <w:rsid w:val="00476F93"/>
    <w:rsid w:val="004771A2"/>
    <w:rsid w:val="0047726F"/>
    <w:rsid w:val="0047778A"/>
    <w:rsid w:val="00477C49"/>
    <w:rsid w:val="004804C3"/>
    <w:rsid w:val="00480971"/>
    <w:rsid w:val="00480B89"/>
    <w:rsid w:val="004814F0"/>
    <w:rsid w:val="00482221"/>
    <w:rsid w:val="0048242F"/>
    <w:rsid w:val="00482DBF"/>
    <w:rsid w:val="00483489"/>
    <w:rsid w:val="0048370C"/>
    <w:rsid w:val="0048397C"/>
    <w:rsid w:val="00484075"/>
    <w:rsid w:val="00484B47"/>
    <w:rsid w:val="00484C37"/>
    <w:rsid w:val="0048517B"/>
    <w:rsid w:val="004870C3"/>
    <w:rsid w:val="004877E2"/>
    <w:rsid w:val="00487965"/>
    <w:rsid w:val="00487C1D"/>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5F8"/>
    <w:rsid w:val="004A1EBF"/>
    <w:rsid w:val="004A1FCB"/>
    <w:rsid w:val="004A2B29"/>
    <w:rsid w:val="004A3B00"/>
    <w:rsid w:val="004A3C29"/>
    <w:rsid w:val="004A3D3E"/>
    <w:rsid w:val="004A40EB"/>
    <w:rsid w:val="004A42F9"/>
    <w:rsid w:val="004A5FC7"/>
    <w:rsid w:val="004A61E6"/>
    <w:rsid w:val="004A6AEC"/>
    <w:rsid w:val="004A6ED1"/>
    <w:rsid w:val="004A72B7"/>
    <w:rsid w:val="004B0DE8"/>
    <w:rsid w:val="004B0EC5"/>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BC2"/>
    <w:rsid w:val="004C3E97"/>
    <w:rsid w:val="004C427E"/>
    <w:rsid w:val="004C5429"/>
    <w:rsid w:val="004C5A69"/>
    <w:rsid w:val="004C5C37"/>
    <w:rsid w:val="004C5E35"/>
    <w:rsid w:val="004C636D"/>
    <w:rsid w:val="004C7CA5"/>
    <w:rsid w:val="004D004A"/>
    <w:rsid w:val="004D023F"/>
    <w:rsid w:val="004D0431"/>
    <w:rsid w:val="004D0512"/>
    <w:rsid w:val="004D07E0"/>
    <w:rsid w:val="004D0C72"/>
    <w:rsid w:val="004D1061"/>
    <w:rsid w:val="004D12C5"/>
    <w:rsid w:val="004D1A1E"/>
    <w:rsid w:val="004D1A65"/>
    <w:rsid w:val="004D1CCF"/>
    <w:rsid w:val="004D2623"/>
    <w:rsid w:val="004D277A"/>
    <w:rsid w:val="004D27A8"/>
    <w:rsid w:val="004D337F"/>
    <w:rsid w:val="004D3AC1"/>
    <w:rsid w:val="004D4336"/>
    <w:rsid w:val="004D5E1A"/>
    <w:rsid w:val="004D66BA"/>
    <w:rsid w:val="004D66CA"/>
    <w:rsid w:val="004D6A34"/>
    <w:rsid w:val="004D6A41"/>
    <w:rsid w:val="004D6C6E"/>
    <w:rsid w:val="004D6E42"/>
    <w:rsid w:val="004D7496"/>
    <w:rsid w:val="004D7B14"/>
    <w:rsid w:val="004D7D19"/>
    <w:rsid w:val="004E06B4"/>
    <w:rsid w:val="004E0E23"/>
    <w:rsid w:val="004E14F2"/>
    <w:rsid w:val="004E29F1"/>
    <w:rsid w:val="004E2AEE"/>
    <w:rsid w:val="004E34C6"/>
    <w:rsid w:val="004E421F"/>
    <w:rsid w:val="004E4C2D"/>
    <w:rsid w:val="004E58F5"/>
    <w:rsid w:val="004E5F98"/>
    <w:rsid w:val="004E61FE"/>
    <w:rsid w:val="004E63CC"/>
    <w:rsid w:val="004E6970"/>
    <w:rsid w:val="004E6AC9"/>
    <w:rsid w:val="004E7161"/>
    <w:rsid w:val="004E75FD"/>
    <w:rsid w:val="004E7A7F"/>
    <w:rsid w:val="004E7B9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48"/>
    <w:rsid w:val="00500DDC"/>
    <w:rsid w:val="00500F0F"/>
    <w:rsid w:val="00502792"/>
    <w:rsid w:val="00502801"/>
    <w:rsid w:val="0050362C"/>
    <w:rsid w:val="0050409B"/>
    <w:rsid w:val="00504100"/>
    <w:rsid w:val="00504AA6"/>
    <w:rsid w:val="005063CB"/>
    <w:rsid w:val="00506A56"/>
    <w:rsid w:val="00506BFB"/>
    <w:rsid w:val="00506CE5"/>
    <w:rsid w:val="00507206"/>
    <w:rsid w:val="00507862"/>
    <w:rsid w:val="00507A7A"/>
    <w:rsid w:val="00510FC8"/>
    <w:rsid w:val="00511634"/>
    <w:rsid w:val="00511C0D"/>
    <w:rsid w:val="00512AE8"/>
    <w:rsid w:val="00512B85"/>
    <w:rsid w:val="00513039"/>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B21"/>
    <w:rsid w:val="00527E7A"/>
    <w:rsid w:val="0053103A"/>
    <w:rsid w:val="0053183E"/>
    <w:rsid w:val="0053228C"/>
    <w:rsid w:val="00532CC6"/>
    <w:rsid w:val="00532E0C"/>
    <w:rsid w:val="005334C1"/>
    <w:rsid w:val="005337A5"/>
    <w:rsid w:val="00534AF6"/>
    <w:rsid w:val="00535E6A"/>
    <w:rsid w:val="005369E0"/>
    <w:rsid w:val="00537C3A"/>
    <w:rsid w:val="00537F8D"/>
    <w:rsid w:val="00540107"/>
    <w:rsid w:val="00540180"/>
    <w:rsid w:val="005409B5"/>
    <w:rsid w:val="00540BE7"/>
    <w:rsid w:val="005429BF"/>
    <w:rsid w:val="00542BD8"/>
    <w:rsid w:val="005431C7"/>
    <w:rsid w:val="00544FC7"/>
    <w:rsid w:val="0054528D"/>
    <w:rsid w:val="00545837"/>
    <w:rsid w:val="00545E3A"/>
    <w:rsid w:val="00547437"/>
    <w:rsid w:val="00550392"/>
    <w:rsid w:val="00550458"/>
    <w:rsid w:val="00550851"/>
    <w:rsid w:val="005513CA"/>
    <w:rsid w:val="00551950"/>
    <w:rsid w:val="005519F8"/>
    <w:rsid w:val="00551F20"/>
    <w:rsid w:val="00551FF2"/>
    <w:rsid w:val="005521B9"/>
    <w:rsid w:val="00552C09"/>
    <w:rsid w:val="00554700"/>
    <w:rsid w:val="005574BD"/>
    <w:rsid w:val="005574C5"/>
    <w:rsid w:val="00560CA9"/>
    <w:rsid w:val="00561750"/>
    <w:rsid w:val="00562497"/>
    <w:rsid w:val="00562A40"/>
    <w:rsid w:val="00562BC0"/>
    <w:rsid w:val="00562E15"/>
    <w:rsid w:val="005633C6"/>
    <w:rsid w:val="00563466"/>
    <w:rsid w:val="005638E1"/>
    <w:rsid w:val="0056475D"/>
    <w:rsid w:val="00564C23"/>
    <w:rsid w:val="0056544E"/>
    <w:rsid w:val="00565622"/>
    <w:rsid w:val="00565E1D"/>
    <w:rsid w:val="00566DDC"/>
    <w:rsid w:val="005679C3"/>
    <w:rsid w:val="00567B9B"/>
    <w:rsid w:val="00567C9B"/>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278"/>
    <w:rsid w:val="005807AB"/>
    <w:rsid w:val="00580DEF"/>
    <w:rsid w:val="00581337"/>
    <w:rsid w:val="00581722"/>
    <w:rsid w:val="00582177"/>
    <w:rsid w:val="00583117"/>
    <w:rsid w:val="00583567"/>
    <w:rsid w:val="00584171"/>
    <w:rsid w:val="00584256"/>
    <w:rsid w:val="00584267"/>
    <w:rsid w:val="00584743"/>
    <w:rsid w:val="0058481D"/>
    <w:rsid w:val="005848A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3E12"/>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5B6A"/>
    <w:rsid w:val="005A7354"/>
    <w:rsid w:val="005A75AA"/>
    <w:rsid w:val="005A7997"/>
    <w:rsid w:val="005B0948"/>
    <w:rsid w:val="005B0973"/>
    <w:rsid w:val="005B1F77"/>
    <w:rsid w:val="005B252D"/>
    <w:rsid w:val="005B2954"/>
    <w:rsid w:val="005B2DEA"/>
    <w:rsid w:val="005B356A"/>
    <w:rsid w:val="005B3C68"/>
    <w:rsid w:val="005B437C"/>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D0AA5"/>
    <w:rsid w:val="005D124D"/>
    <w:rsid w:val="005D17CE"/>
    <w:rsid w:val="005D5628"/>
    <w:rsid w:val="005D6387"/>
    <w:rsid w:val="005D684D"/>
    <w:rsid w:val="005D7960"/>
    <w:rsid w:val="005E0F94"/>
    <w:rsid w:val="005E175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575"/>
    <w:rsid w:val="005F1CA2"/>
    <w:rsid w:val="005F1EFA"/>
    <w:rsid w:val="005F4307"/>
    <w:rsid w:val="005F4312"/>
    <w:rsid w:val="005F4C1B"/>
    <w:rsid w:val="005F4EF9"/>
    <w:rsid w:val="005F4F33"/>
    <w:rsid w:val="005F51C6"/>
    <w:rsid w:val="005F56B9"/>
    <w:rsid w:val="005F6C68"/>
    <w:rsid w:val="005F6C74"/>
    <w:rsid w:val="005F762B"/>
    <w:rsid w:val="005F771B"/>
    <w:rsid w:val="00600008"/>
    <w:rsid w:val="00600D2C"/>
    <w:rsid w:val="006017A3"/>
    <w:rsid w:val="00602249"/>
    <w:rsid w:val="006024E3"/>
    <w:rsid w:val="00602941"/>
    <w:rsid w:val="00603430"/>
    <w:rsid w:val="006047F1"/>
    <w:rsid w:val="006051D6"/>
    <w:rsid w:val="00605210"/>
    <w:rsid w:val="00605677"/>
    <w:rsid w:val="006062BF"/>
    <w:rsid w:val="006065D7"/>
    <w:rsid w:val="006066DC"/>
    <w:rsid w:val="00606E3A"/>
    <w:rsid w:val="006073B6"/>
    <w:rsid w:val="0060778F"/>
    <w:rsid w:val="006102D4"/>
    <w:rsid w:val="006107BA"/>
    <w:rsid w:val="00610BE3"/>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2D5B"/>
    <w:rsid w:val="00623388"/>
    <w:rsid w:val="00623780"/>
    <w:rsid w:val="00623FA4"/>
    <w:rsid w:val="00624D73"/>
    <w:rsid w:val="00625B55"/>
    <w:rsid w:val="00625B57"/>
    <w:rsid w:val="00625FBB"/>
    <w:rsid w:val="00626A2F"/>
    <w:rsid w:val="00627499"/>
    <w:rsid w:val="00627741"/>
    <w:rsid w:val="006277B4"/>
    <w:rsid w:val="00627892"/>
    <w:rsid w:val="00627EA0"/>
    <w:rsid w:val="00630ADD"/>
    <w:rsid w:val="00630AF6"/>
    <w:rsid w:val="00631250"/>
    <w:rsid w:val="006315CF"/>
    <w:rsid w:val="00633BA0"/>
    <w:rsid w:val="00634DDA"/>
    <w:rsid w:val="0063537F"/>
    <w:rsid w:val="00635C4E"/>
    <w:rsid w:val="00635DBF"/>
    <w:rsid w:val="0063628E"/>
    <w:rsid w:val="00636B0A"/>
    <w:rsid w:val="00640225"/>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DE2"/>
    <w:rsid w:val="00646060"/>
    <w:rsid w:val="00646C68"/>
    <w:rsid w:val="006479F1"/>
    <w:rsid w:val="00647CD2"/>
    <w:rsid w:val="0065013E"/>
    <w:rsid w:val="00651C97"/>
    <w:rsid w:val="00651E23"/>
    <w:rsid w:val="00652713"/>
    <w:rsid w:val="00652A72"/>
    <w:rsid w:val="006531CE"/>
    <w:rsid w:val="00653228"/>
    <w:rsid w:val="0065329D"/>
    <w:rsid w:val="00653906"/>
    <w:rsid w:val="00653A7B"/>
    <w:rsid w:val="006541E6"/>
    <w:rsid w:val="00654807"/>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173"/>
    <w:rsid w:val="00671218"/>
    <w:rsid w:val="0067143C"/>
    <w:rsid w:val="00671879"/>
    <w:rsid w:val="00671B42"/>
    <w:rsid w:val="006725D3"/>
    <w:rsid w:val="00672853"/>
    <w:rsid w:val="00673A75"/>
    <w:rsid w:val="00673D71"/>
    <w:rsid w:val="00674E8B"/>
    <w:rsid w:val="00675891"/>
    <w:rsid w:val="0067618A"/>
    <w:rsid w:val="0067772F"/>
    <w:rsid w:val="006802FD"/>
    <w:rsid w:val="0068211D"/>
    <w:rsid w:val="006822DF"/>
    <w:rsid w:val="006829E4"/>
    <w:rsid w:val="00683365"/>
    <w:rsid w:val="006842C2"/>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4642"/>
    <w:rsid w:val="00695E46"/>
    <w:rsid w:val="00696A09"/>
    <w:rsid w:val="00697169"/>
    <w:rsid w:val="006973F3"/>
    <w:rsid w:val="00697487"/>
    <w:rsid w:val="006A0304"/>
    <w:rsid w:val="006A1DCB"/>
    <w:rsid w:val="006A2327"/>
    <w:rsid w:val="006A2FED"/>
    <w:rsid w:val="006A3D1F"/>
    <w:rsid w:val="006A41AD"/>
    <w:rsid w:val="006A4D8D"/>
    <w:rsid w:val="006A51D8"/>
    <w:rsid w:val="006A52A8"/>
    <w:rsid w:val="006A688C"/>
    <w:rsid w:val="006A6B0F"/>
    <w:rsid w:val="006A7D61"/>
    <w:rsid w:val="006A7EB1"/>
    <w:rsid w:val="006B0026"/>
    <w:rsid w:val="006B0585"/>
    <w:rsid w:val="006B06AC"/>
    <w:rsid w:val="006B074A"/>
    <w:rsid w:val="006B0E54"/>
    <w:rsid w:val="006B1BD3"/>
    <w:rsid w:val="006B1BFE"/>
    <w:rsid w:val="006B2FF2"/>
    <w:rsid w:val="006B347D"/>
    <w:rsid w:val="006B3B8A"/>
    <w:rsid w:val="006B402C"/>
    <w:rsid w:val="006B469B"/>
    <w:rsid w:val="006B4985"/>
    <w:rsid w:val="006B4A3A"/>
    <w:rsid w:val="006B5519"/>
    <w:rsid w:val="006B552B"/>
    <w:rsid w:val="006B7D52"/>
    <w:rsid w:val="006C084A"/>
    <w:rsid w:val="006C09FB"/>
    <w:rsid w:val="006C0EEB"/>
    <w:rsid w:val="006C18DE"/>
    <w:rsid w:val="006C1BDF"/>
    <w:rsid w:val="006C333B"/>
    <w:rsid w:val="006C34D4"/>
    <w:rsid w:val="006C440A"/>
    <w:rsid w:val="006C491E"/>
    <w:rsid w:val="006C4AEC"/>
    <w:rsid w:val="006C57BD"/>
    <w:rsid w:val="006C5BE1"/>
    <w:rsid w:val="006C6824"/>
    <w:rsid w:val="006C6AD2"/>
    <w:rsid w:val="006C6D53"/>
    <w:rsid w:val="006C6F6F"/>
    <w:rsid w:val="006C74CC"/>
    <w:rsid w:val="006C7F30"/>
    <w:rsid w:val="006D0102"/>
    <w:rsid w:val="006D0832"/>
    <w:rsid w:val="006D0ADE"/>
    <w:rsid w:val="006D0E46"/>
    <w:rsid w:val="006D0FDF"/>
    <w:rsid w:val="006D18FD"/>
    <w:rsid w:val="006D268D"/>
    <w:rsid w:val="006D296D"/>
    <w:rsid w:val="006D2C74"/>
    <w:rsid w:val="006D35B2"/>
    <w:rsid w:val="006D3DE3"/>
    <w:rsid w:val="006D4EA5"/>
    <w:rsid w:val="006D5924"/>
    <w:rsid w:val="006D6742"/>
    <w:rsid w:val="006D704F"/>
    <w:rsid w:val="006D7836"/>
    <w:rsid w:val="006D7B64"/>
    <w:rsid w:val="006D7C54"/>
    <w:rsid w:val="006E006A"/>
    <w:rsid w:val="006E01CD"/>
    <w:rsid w:val="006E0C99"/>
    <w:rsid w:val="006E0FB7"/>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4F5"/>
    <w:rsid w:val="006F4B87"/>
    <w:rsid w:val="006F4C38"/>
    <w:rsid w:val="006F4D8D"/>
    <w:rsid w:val="006F5371"/>
    <w:rsid w:val="006F56F5"/>
    <w:rsid w:val="006F5E37"/>
    <w:rsid w:val="006F5EDC"/>
    <w:rsid w:val="006F6161"/>
    <w:rsid w:val="006F6366"/>
    <w:rsid w:val="006F6BBF"/>
    <w:rsid w:val="006F6BD6"/>
    <w:rsid w:val="006F7335"/>
    <w:rsid w:val="006F7AD5"/>
    <w:rsid w:val="0070007F"/>
    <w:rsid w:val="00700145"/>
    <w:rsid w:val="00700E43"/>
    <w:rsid w:val="00701FF0"/>
    <w:rsid w:val="00702733"/>
    <w:rsid w:val="00702CD5"/>
    <w:rsid w:val="007034F4"/>
    <w:rsid w:val="007038DF"/>
    <w:rsid w:val="00703B1D"/>
    <w:rsid w:val="00705A33"/>
    <w:rsid w:val="00706383"/>
    <w:rsid w:val="00706BEC"/>
    <w:rsid w:val="00706D10"/>
    <w:rsid w:val="007073E6"/>
    <w:rsid w:val="00707B0F"/>
    <w:rsid w:val="007104AB"/>
    <w:rsid w:val="00711004"/>
    <w:rsid w:val="00711294"/>
    <w:rsid w:val="007124A3"/>
    <w:rsid w:val="00712E45"/>
    <w:rsid w:val="0071370B"/>
    <w:rsid w:val="00713A03"/>
    <w:rsid w:val="00713C49"/>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27373"/>
    <w:rsid w:val="00730941"/>
    <w:rsid w:val="0073132C"/>
    <w:rsid w:val="0073153E"/>
    <w:rsid w:val="0073177A"/>
    <w:rsid w:val="00732B7D"/>
    <w:rsid w:val="00732F9B"/>
    <w:rsid w:val="00733967"/>
    <w:rsid w:val="00733BED"/>
    <w:rsid w:val="00733F6A"/>
    <w:rsid w:val="00733FEA"/>
    <w:rsid w:val="00734BB7"/>
    <w:rsid w:val="0073518E"/>
    <w:rsid w:val="0073540B"/>
    <w:rsid w:val="007361BB"/>
    <w:rsid w:val="0073621B"/>
    <w:rsid w:val="00736310"/>
    <w:rsid w:val="0073774B"/>
    <w:rsid w:val="00740828"/>
    <w:rsid w:val="007408CA"/>
    <w:rsid w:val="0074172C"/>
    <w:rsid w:val="00741DA3"/>
    <w:rsid w:val="007436FC"/>
    <w:rsid w:val="007440BE"/>
    <w:rsid w:val="007460DE"/>
    <w:rsid w:val="00746330"/>
    <w:rsid w:val="00746463"/>
    <w:rsid w:val="00746537"/>
    <w:rsid w:val="00746F91"/>
    <w:rsid w:val="0074705F"/>
    <w:rsid w:val="007473A7"/>
    <w:rsid w:val="007479E8"/>
    <w:rsid w:val="0075041E"/>
    <w:rsid w:val="0075047C"/>
    <w:rsid w:val="00751B5B"/>
    <w:rsid w:val="0075229C"/>
    <w:rsid w:val="007524C3"/>
    <w:rsid w:val="0075287D"/>
    <w:rsid w:val="00752B93"/>
    <w:rsid w:val="00753ED0"/>
    <w:rsid w:val="00754216"/>
    <w:rsid w:val="007547E5"/>
    <w:rsid w:val="007550DD"/>
    <w:rsid w:val="00756E73"/>
    <w:rsid w:val="00760E9C"/>
    <w:rsid w:val="00761B87"/>
    <w:rsid w:val="00761C8A"/>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4CA"/>
    <w:rsid w:val="00773507"/>
    <w:rsid w:val="007735F1"/>
    <w:rsid w:val="0077372C"/>
    <w:rsid w:val="00773C03"/>
    <w:rsid w:val="0077407E"/>
    <w:rsid w:val="00774695"/>
    <w:rsid w:val="00775311"/>
    <w:rsid w:val="00775443"/>
    <w:rsid w:val="00775C92"/>
    <w:rsid w:val="00775DF5"/>
    <w:rsid w:val="00775E1F"/>
    <w:rsid w:val="00776272"/>
    <w:rsid w:val="007765C9"/>
    <w:rsid w:val="0077661C"/>
    <w:rsid w:val="0077684A"/>
    <w:rsid w:val="00777FB2"/>
    <w:rsid w:val="007804D1"/>
    <w:rsid w:val="0078083D"/>
    <w:rsid w:val="00780854"/>
    <w:rsid w:val="007808BA"/>
    <w:rsid w:val="00780EC6"/>
    <w:rsid w:val="00781052"/>
    <w:rsid w:val="007819D3"/>
    <w:rsid w:val="0078277E"/>
    <w:rsid w:val="00782928"/>
    <w:rsid w:val="00782A3B"/>
    <w:rsid w:val="0078355C"/>
    <w:rsid w:val="00783D4F"/>
    <w:rsid w:val="007845EB"/>
    <w:rsid w:val="00784907"/>
    <w:rsid w:val="00784AED"/>
    <w:rsid w:val="00784C4B"/>
    <w:rsid w:val="00784D50"/>
    <w:rsid w:val="00784E87"/>
    <w:rsid w:val="00785213"/>
    <w:rsid w:val="0078686F"/>
    <w:rsid w:val="007869EE"/>
    <w:rsid w:val="00786D02"/>
    <w:rsid w:val="00787522"/>
    <w:rsid w:val="00790A2B"/>
    <w:rsid w:val="00791716"/>
    <w:rsid w:val="00791EBF"/>
    <w:rsid w:val="0079253C"/>
    <w:rsid w:val="00796432"/>
    <w:rsid w:val="00797033"/>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2B55"/>
    <w:rsid w:val="007B442C"/>
    <w:rsid w:val="007B4B89"/>
    <w:rsid w:val="007B4D7E"/>
    <w:rsid w:val="007B4DEE"/>
    <w:rsid w:val="007B5616"/>
    <w:rsid w:val="007B644D"/>
    <w:rsid w:val="007B6AAD"/>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47D"/>
    <w:rsid w:val="007D0A26"/>
    <w:rsid w:val="007D14B4"/>
    <w:rsid w:val="007D14CA"/>
    <w:rsid w:val="007D18C3"/>
    <w:rsid w:val="007D19BF"/>
    <w:rsid w:val="007D1A8D"/>
    <w:rsid w:val="007D27E5"/>
    <w:rsid w:val="007D2A6B"/>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630"/>
    <w:rsid w:val="007E4CD4"/>
    <w:rsid w:val="007E50CC"/>
    <w:rsid w:val="007E565F"/>
    <w:rsid w:val="007E62AE"/>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5693"/>
    <w:rsid w:val="007F6D58"/>
    <w:rsid w:val="007F7010"/>
    <w:rsid w:val="007F7D40"/>
    <w:rsid w:val="00800472"/>
    <w:rsid w:val="0080063B"/>
    <w:rsid w:val="00800792"/>
    <w:rsid w:val="00800C1F"/>
    <w:rsid w:val="00801286"/>
    <w:rsid w:val="00801FFC"/>
    <w:rsid w:val="0080289E"/>
    <w:rsid w:val="008038E6"/>
    <w:rsid w:val="00803A61"/>
    <w:rsid w:val="008042F4"/>
    <w:rsid w:val="008047EC"/>
    <w:rsid w:val="008048F2"/>
    <w:rsid w:val="00804AC4"/>
    <w:rsid w:val="00804B77"/>
    <w:rsid w:val="00804E04"/>
    <w:rsid w:val="008069A9"/>
    <w:rsid w:val="00806AE6"/>
    <w:rsid w:val="008070D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5199"/>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2A15"/>
    <w:rsid w:val="00833622"/>
    <w:rsid w:val="00833FF4"/>
    <w:rsid w:val="00834A6F"/>
    <w:rsid w:val="008354F7"/>
    <w:rsid w:val="00835CAC"/>
    <w:rsid w:val="00836352"/>
    <w:rsid w:val="008363DF"/>
    <w:rsid w:val="00836B1A"/>
    <w:rsid w:val="00836ECE"/>
    <w:rsid w:val="00837734"/>
    <w:rsid w:val="00837901"/>
    <w:rsid w:val="008405E7"/>
    <w:rsid w:val="008409A6"/>
    <w:rsid w:val="008414CD"/>
    <w:rsid w:val="00841A90"/>
    <w:rsid w:val="00841AC8"/>
    <w:rsid w:val="00841C27"/>
    <w:rsid w:val="00842717"/>
    <w:rsid w:val="00842C71"/>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096"/>
    <w:rsid w:val="008633D2"/>
    <w:rsid w:val="008635D2"/>
    <w:rsid w:val="008637AF"/>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8CA"/>
    <w:rsid w:val="00883BC8"/>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125"/>
    <w:rsid w:val="0089659E"/>
    <w:rsid w:val="00896B6A"/>
    <w:rsid w:val="00896D65"/>
    <w:rsid w:val="00896DBC"/>
    <w:rsid w:val="00897722"/>
    <w:rsid w:val="00897A7D"/>
    <w:rsid w:val="008A0049"/>
    <w:rsid w:val="008A07B1"/>
    <w:rsid w:val="008A09A2"/>
    <w:rsid w:val="008A0D30"/>
    <w:rsid w:val="008A12ED"/>
    <w:rsid w:val="008A2AB9"/>
    <w:rsid w:val="008A2F08"/>
    <w:rsid w:val="008A34ED"/>
    <w:rsid w:val="008A34FC"/>
    <w:rsid w:val="008A3CA9"/>
    <w:rsid w:val="008A66D3"/>
    <w:rsid w:val="008A69DB"/>
    <w:rsid w:val="008A6C39"/>
    <w:rsid w:val="008A7532"/>
    <w:rsid w:val="008A77EB"/>
    <w:rsid w:val="008A7949"/>
    <w:rsid w:val="008A7960"/>
    <w:rsid w:val="008B079A"/>
    <w:rsid w:val="008B0DD4"/>
    <w:rsid w:val="008B0E9E"/>
    <w:rsid w:val="008B36CB"/>
    <w:rsid w:val="008B36F2"/>
    <w:rsid w:val="008B3826"/>
    <w:rsid w:val="008B3AE8"/>
    <w:rsid w:val="008B3C44"/>
    <w:rsid w:val="008B4792"/>
    <w:rsid w:val="008B4BB6"/>
    <w:rsid w:val="008B6361"/>
    <w:rsid w:val="008B6511"/>
    <w:rsid w:val="008B6705"/>
    <w:rsid w:val="008B6BE8"/>
    <w:rsid w:val="008B78E3"/>
    <w:rsid w:val="008C0015"/>
    <w:rsid w:val="008C1665"/>
    <w:rsid w:val="008C1EA4"/>
    <w:rsid w:val="008C2307"/>
    <w:rsid w:val="008C313E"/>
    <w:rsid w:val="008C3291"/>
    <w:rsid w:val="008C3336"/>
    <w:rsid w:val="008C4E4D"/>
    <w:rsid w:val="008C5089"/>
    <w:rsid w:val="008C5AA8"/>
    <w:rsid w:val="008C5E93"/>
    <w:rsid w:val="008C5FFE"/>
    <w:rsid w:val="008C633D"/>
    <w:rsid w:val="008C721C"/>
    <w:rsid w:val="008C75DA"/>
    <w:rsid w:val="008C7D56"/>
    <w:rsid w:val="008C7D74"/>
    <w:rsid w:val="008D268A"/>
    <w:rsid w:val="008D2836"/>
    <w:rsid w:val="008D3A91"/>
    <w:rsid w:val="008D3B7E"/>
    <w:rsid w:val="008D40F1"/>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6C0D"/>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848"/>
    <w:rsid w:val="008F7B26"/>
    <w:rsid w:val="0090179C"/>
    <w:rsid w:val="00901BCE"/>
    <w:rsid w:val="00902814"/>
    <w:rsid w:val="0090292D"/>
    <w:rsid w:val="00903698"/>
    <w:rsid w:val="00903952"/>
    <w:rsid w:val="00904856"/>
    <w:rsid w:val="00904BED"/>
    <w:rsid w:val="00904CCE"/>
    <w:rsid w:val="00905215"/>
    <w:rsid w:val="009059CA"/>
    <w:rsid w:val="00905F76"/>
    <w:rsid w:val="009064E9"/>
    <w:rsid w:val="00906D62"/>
    <w:rsid w:val="00906F18"/>
    <w:rsid w:val="00907EFE"/>
    <w:rsid w:val="009100DC"/>
    <w:rsid w:val="0091017F"/>
    <w:rsid w:val="00910221"/>
    <w:rsid w:val="00910778"/>
    <w:rsid w:val="0091228E"/>
    <w:rsid w:val="00912374"/>
    <w:rsid w:val="00912772"/>
    <w:rsid w:val="00912A67"/>
    <w:rsid w:val="00912BA7"/>
    <w:rsid w:val="009135D3"/>
    <w:rsid w:val="009136EF"/>
    <w:rsid w:val="0091460E"/>
    <w:rsid w:val="00914676"/>
    <w:rsid w:val="00914927"/>
    <w:rsid w:val="00914B13"/>
    <w:rsid w:val="00914E7A"/>
    <w:rsid w:val="009153A1"/>
    <w:rsid w:val="009156BE"/>
    <w:rsid w:val="00915D6D"/>
    <w:rsid w:val="0091642F"/>
    <w:rsid w:val="00917035"/>
    <w:rsid w:val="009175C7"/>
    <w:rsid w:val="00917A84"/>
    <w:rsid w:val="00917DB2"/>
    <w:rsid w:val="009202C6"/>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80F"/>
    <w:rsid w:val="00936D2A"/>
    <w:rsid w:val="00936FB6"/>
    <w:rsid w:val="009377BE"/>
    <w:rsid w:val="00937CEB"/>
    <w:rsid w:val="00940AD9"/>
    <w:rsid w:val="00941408"/>
    <w:rsid w:val="00941EA8"/>
    <w:rsid w:val="009427A3"/>
    <w:rsid w:val="00943BF9"/>
    <w:rsid w:val="00944077"/>
    <w:rsid w:val="0094425A"/>
    <w:rsid w:val="00944DA5"/>
    <w:rsid w:val="00944FF0"/>
    <w:rsid w:val="00945BAD"/>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4F4D"/>
    <w:rsid w:val="009559C1"/>
    <w:rsid w:val="00955E3D"/>
    <w:rsid w:val="00955FE2"/>
    <w:rsid w:val="00956656"/>
    <w:rsid w:val="00956D37"/>
    <w:rsid w:val="00956FE4"/>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265"/>
    <w:rsid w:val="00966831"/>
    <w:rsid w:val="00967B39"/>
    <w:rsid w:val="00967E1E"/>
    <w:rsid w:val="00970119"/>
    <w:rsid w:val="00970974"/>
    <w:rsid w:val="00971236"/>
    <w:rsid w:val="00971FF1"/>
    <w:rsid w:val="00972AF8"/>
    <w:rsid w:val="00972F4E"/>
    <w:rsid w:val="009735E8"/>
    <w:rsid w:val="00973964"/>
    <w:rsid w:val="00973A0D"/>
    <w:rsid w:val="00973A2E"/>
    <w:rsid w:val="009742AE"/>
    <w:rsid w:val="00974DC8"/>
    <w:rsid w:val="009758B2"/>
    <w:rsid w:val="00977224"/>
    <w:rsid w:val="00977C49"/>
    <w:rsid w:val="00977DF8"/>
    <w:rsid w:val="0098026E"/>
    <w:rsid w:val="00981BE6"/>
    <w:rsid w:val="00981CF4"/>
    <w:rsid w:val="00981EE3"/>
    <w:rsid w:val="009834C6"/>
    <w:rsid w:val="00983766"/>
    <w:rsid w:val="00984006"/>
    <w:rsid w:val="00984D14"/>
    <w:rsid w:val="0098594C"/>
    <w:rsid w:val="00986622"/>
    <w:rsid w:val="0098737B"/>
    <w:rsid w:val="0098784C"/>
    <w:rsid w:val="0099078A"/>
    <w:rsid w:val="00990FB9"/>
    <w:rsid w:val="00991520"/>
    <w:rsid w:val="009917A3"/>
    <w:rsid w:val="00992349"/>
    <w:rsid w:val="00992C0B"/>
    <w:rsid w:val="00993AC7"/>
    <w:rsid w:val="0099492F"/>
    <w:rsid w:val="00994DD8"/>
    <w:rsid w:val="00994E72"/>
    <w:rsid w:val="009958D4"/>
    <w:rsid w:val="009959F9"/>
    <w:rsid w:val="009963B2"/>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336"/>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5FAC"/>
    <w:rsid w:val="009C651C"/>
    <w:rsid w:val="009C6812"/>
    <w:rsid w:val="009C69D6"/>
    <w:rsid w:val="009D04CA"/>
    <w:rsid w:val="009D108B"/>
    <w:rsid w:val="009D1276"/>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783"/>
    <w:rsid w:val="009E27C9"/>
    <w:rsid w:val="009E29DF"/>
    <w:rsid w:val="009E30B5"/>
    <w:rsid w:val="009E3177"/>
    <w:rsid w:val="009E345C"/>
    <w:rsid w:val="009E4157"/>
    <w:rsid w:val="009E43D3"/>
    <w:rsid w:val="009E4A95"/>
    <w:rsid w:val="009E4B21"/>
    <w:rsid w:val="009E4F45"/>
    <w:rsid w:val="009E534C"/>
    <w:rsid w:val="009E5A7B"/>
    <w:rsid w:val="009E5AF0"/>
    <w:rsid w:val="009E5CDE"/>
    <w:rsid w:val="009E6AB4"/>
    <w:rsid w:val="009E72DF"/>
    <w:rsid w:val="009E7B45"/>
    <w:rsid w:val="009F06E3"/>
    <w:rsid w:val="009F1060"/>
    <w:rsid w:val="009F1184"/>
    <w:rsid w:val="009F1878"/>
    <w:rsid w:val="009F18B2"/>
    <w:rsid w:val="009F1C35"/>
    <w:rsid w:val="009F1DD8"/>
    <w:rsid w:val="009F1EA5"/>
    <w:rsid w:val="009F4568"/>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57E8"/>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5C7"/>
    <w:rsid w:val="00A24617"/>
    <w:rsid w:val="00A24981"/>
    <w:rsid w:val="00A25039"/>
    <w:rsid w:val="00A25448"/>
    <w:rsid w:val="00A25509"/>
    <w:rsid w:val="00A25612"/>
    <w:rsid w:val="00A25701"/>
    <w:rsid w:val="00A25982"/>
    <w:rsid w:val="00A30767"/>
    <w:rsid w:val="00A31C59"/>
    <w:rsid w:val="00A31E66"/>
    <w:rsid w:val="00A32B1A"/>
    <w:rsid w:val="00A32E4D"/>
    <w:rsid w:val="00A32F5C"/>
    <w:rsid w:val="00A337BA"/>
    <w:rsid w:val="00A33B0A"/>
    <w:rsid w:val="00A34462"/>
    <w:rsid w:val="00A346D5"/>
    <w:rsid w:val="00A3483D"/>
    <w:rsid w:val="00A35C81"/>
    <w:rsid w:val="00A35E4F"/>
    <w:rsid w:val="00A36FB1"/>
    <w:rsid w:val="00A3734F"/>
    <w:rsid w:val="00A37638"/>
    <w:rsid w:val="00A40A85"/>
    <w:rsid w:val="00A40C52"/>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0A5B"/>
    <w:rsid w:val="00A51A62"/>
    <w:rsid w:val="00A52E91"/>
    <w:rsid w:val="00A53348"/>
    <w:rsid w:val="00A53558"/>
    <w:rsid w:val="00A53BF8"/>
    <w:rsid w:val="00A53D83"/>
    <w:rsid w:val="00A54201"/>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1F8"/>
    <w:rsid w:val="00A771CD"/>
    <w:rsid w:val="00A772BD"/>
    <w:rsid w:val="00A772DC"/>
    <w:rsid w:val="00A80FE5"/>
    <w:rsid w:val="00A81192"/>
    <w:rsid w:val="00A81585"/>
    <w:rsid w:val="00A83C97"/>
    <w:rsid w:val="00A84201"/>
    <w:rsid w:val="00A84321"/>
    <w:rsid w:val="00A8489B"/>
    <w:rsid w:val="00A84BA4"/>
    <w:rsid w:val="00A84D39"/>
    <w:rsid w:val="00A85454"/>
    <w:rsid w:val="00A85913"/>
    <w:rsid w:val="00A85AED"/>
    <w:rsid w:val="00A85C8C"/>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AB1"/>
    <w:rsid w:val="00AA3E16"/>
    <w:rsid w:val="00AA4305"/>
    <w:rsid w:val="00AA6342"/>
    <w:rsid w:val="00AA66AE"/>
    <w:rsid w:val="00AA6C46"/>
    <w:rsid w:val="00AA7EA6"/>
    <w:rsid w:val="00AB023C"/>
    <w:rsid w:val="00AB07B7"/>
    <w:rsid w:val="00AB0B95"/>
    <w:rsid w:val="00AB125A"/>
    <w:rsid w:val="00AB133C"/>
    <w:rsid w:val="00AB1948"/>
    <w:rsid w:val="00AB1DC1"/>
    <w:rsid w:val="00AB271B"/>
    <w:rsid w:val="00AB30E8"/>
    <w:rsid w:val="00AB3B7D"/>
    <w:rsid w:val="00AB4057"/>
    <w:rsid w:val="00AB6458"/>
    <w:rsid w:val="00AB65A9"/>
    <w:rsid w:val="00AB6C06"/>
    <w:rsid w:val="00AB7483"/>
    <w:rsid w:val="00AB7F7A"/>
    <w:rsid w:val="00AC05C6"/>
    <w:rsid w:val="00AC07BB"/>
    <w:rsid w:val="00AC13FF"/>
    <w:rsid w:val="00AC1BC5"/>
    <w:rsid w:val="00AC210D"/>
    <w:rsid w:val="00AC2AE3"/>
    <w:rsid w:val="00AC3ADE"/>
    <w:rsid w:val="00AC3D5B"/>
    <w:rsid w:val="00AC436B"/>
    <w:rsid w:val="00AC56D4"/>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D7E8B"/>
    <w:rsid w:val="00AE0552"/>
    <w:rsid w:val="00AE065B"/>
    <w:rsid w:val="00AE0A37"/>
    <w:rsid w:val="00AE0C01"/>
    <w:rsid w:val="00AE25AF"/>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184"/>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61D"/>
    <w:rsid w:val="00B35666"/>
    <w:rsid w:val="00B35841"/>
    <w:rsid w:val="00B35E88"/>
    <w:rsid w:val="00B36BCA"/>
    <w:rsid w:val="00B3706A"/>
    <w:rsid w:val="00B37D28"/>
    <w:rsid w:val="00B401C7"/>
    <w:rsid w:val="00B4190C"/>
    <w:rsid w:val="00B41E0E"/>
    <w:rsid w:val="00B42023"/>
    <w:rsid w:val="00B4251D"/>
    <w:rsid w:val="00B426AB"/>
    <w:rsid w:val="00B46841"/>
    <w:rsid w:val="00B46DC4"/>
    <w:rsid w:val="00B47695"/>
    <w:rsid w:val="00B50190"/>
    <w:rsid w:val="00B5035A"/>
    <w:rsid w:val="00B50538"/>
    <w:rsid w:val="00B508D8"/>
    <w:rsid w:val="00B5096C"/>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223"/>
    <w:rsid w:val="00B63C0D"/>
    <w:rsid w:val="00B63ED1"/>
    <w:rsid w:val="00B6522C"/>
    <w:rsid w:val="00B668E1"/>
    <w:rsid w:val="00B669E9"/>
    <w:rsid w:val="00B66B7E"/>
    <w:rsid w:val="00B6748A"/>
    <w:rsid w:val="00B675A8"/>
    <w:rsid w:val="00B700BC"/>
    <w:rsid w:val="00B70988"/>
    <w:rsid w:val="00B70B6C"/>
    <w:rsid w:val="00B70F9F"/>
    <w:rsid w:val="00B711F2"/>
    <w:rsid w:val="00B7259D"/>
    <w:rsid w:val="00B72772"/>
    <w:rsid w:val="00B729B6"/>
    <w:rsid w:val="00B72C4A"/>
    <w:rsid w:val="00B74335"/>
    <w:rsid w:val="00B749AA"/>
    <w:rsid w:val="00B749B7"/>
    <w:rsid w:val="00B754F0"/>
    <w:rsid w:val="00B77AE6"/>
    <w:rsid w:val="00B77C3B"/>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DB"/>
    <w:rsid w:val="00B854EA"/>
    <w:rsid w:val="00B85986"/>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E56"/>
    <w:rsid w:val="00BA501D"/>
    <w:rsid w:val="00BA597C"/>
    <w:rsid w:val="00BA655E"/>
    <w:rsid w:val="00BA6AD3"/>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009"/>
    <w:rsid w:val="00BB561F"/>
    <w:rsid w:val="00BB59D6"/>
    <w:rsid w:val="00BB59DF"/>
    <w:rsid w:val="00BB64AA"/>
    <w:rsid w:val="00BB73CB"/>
    <w:rsid w:val="00BB7A84"/>
    <w:rsid w:val="00BB7B14"/>
    <w:rsid w:val="00BB7CFE"/>
    <w:rsid w:val="00BB7FD9"/>
    <w:rsid w:val="00BC0421"/>
    <w:rsid w:val="00BC1B7C"/>
    <w:rsid w:val="00BC2D33"/>
    <w:rsid w:val="00BC4A6F"/>
    <w:rsid w:val="00BC4CCB"/>
    <w:rsid w:val="00BC4EB4"/>
    <w:rsid w:val="00BC4F2B"/>
    <w:rsid w:val="00BC536C"/>
    <w:rsid w:val="00BC69D0"/>
    <w:rsid w:val="00BC7238"/>
    <w:rsid w:val="00BD01A0"/>
    <w:rsid w:val="00BD09C1"/>
    <w:rsid w:val="00BD1E09"/>
    <w:rsid w:val="00BD2A92"/>
    <w:rsid w:val="00BD34E1"/>
    <w:rsid w:val="00BD40C8"/>
    <w:rsid w:val="00BD4156"/>
    <w:rsid w:val="00BD4404"/>
    <w:rsid w:val="00BD48CB"/>
    <w:rsid w:val="00BD54B8"/>
    <w:rsid w:val="00BD5738"/>
    <w:rsid w:val="00BD6077"/>
    <w:rsid w:val="00BD627B"/>
    <w:rsid w:val="00BD749B"/>
    <w:rsid w:val="00BD77ED"/>
    <w:rsid w:val="00BE0564"/>
    <w:rsid w:val="00BE12AC"/>
    <w:rsid w:val="00BE150D"/>
    <w:rsid w:val="00BE159B"/>
    <w:rsid w:val="00BE1C71"/>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EA3"/>
    <w:rsid w:val="00BF4CF9"/>
    <w:rsid w:val="00BF52D5"/>
    <w:rsid w:val="00BF6997"/>
    <w:rsid w:val="00BF7C28"/>
    <w:rsid w:val="00C00EAB"/>
    <w:rsid w:val="00C01021"/>
    <w:rsid w:val="00C013FD"/>
    <w:rsid w:val="00C01AE2"/>
    <w:rsid w:val="00C01DA1"/>
    <w:rsid w:val="00C0278A"/>
    <w:rsid w:val="00C02B22"/>
    <w:rsid w:val="00C03110"/>
    <w:rsid w:val="00C03B4F"/>
    <w:rsid w:val="00C03E98"/>
    <w:rsid w:val="00C05224"/>
    <w:rsid w:val="00C0543B"/>
    <w:rsid w:val="00C05460"/>
    <w:rsid w:val="00C056D1"/>
    <w:rsid w:val="00C05815"/>
    <w:rsid w:val="00C058CB"/>
    <w:rsid w:val="00C05D97"/>
    <w:rsid w:val="00C07961"/>
    <w:rsid w:val="00C07F3C"/>
    <w:rsid w:val="00C1079F"/>
    <w:rsid w:val="00C10A5D"/>
    <w:rsid w:val="00C11780"/>
    <w:rsid w:val="00C11AC7"/>
    <w:rsid w:val="00C1259E"/>
    <w:rsid w:val="00C12B7F"/>
    <w:rsid w:val="00C12DE8"/>
    <w:rsid w:val="00C12E78"/>
    <w:rsid w:val="00C13124"/>
    <w:rsid w:val="00C14440"/>
    <w:rsid w:val="00C146A1"/>
    <w:rsid w:val="00C15848"/>
    <w:rsid w:val="00C15A3E"/>
    <w:rsid w:val="00C160B3"/>
    <w:rsid w:val="00C164E3"/>
    <w:rsid w:val="00C166FD"/>
    <w:rsid w:val="00C16E4A"/>
    <w:rsid w:val="00C17676"/>
    <w:rsid w:val="00C17AFB"/>
    <w:rsid w:val="00C17C25"/>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37F"/>
    <w:rsid w:val="00C345C5"/>
    <w:rsid w:val="00C36DD4"/>
    <w:rsid w:val="00C4004A"/>
    <w:rsid w:val="00C41943"/>
    <w:rsid w:val="00C41A22"/>
    <w:rsid w:val="00C41AC5"/>
    <w:rsid w:val="00C4231B"/>
    <w:rsid w:val="00C435CD"/>
    <w:rsid w:val="00C44229"/>
    <w:rsid w:val="00C442B0"/>
    <w:rsid w:val="00C44355"/>
    <w:rsid w:val="00C44361"/>
    <w:rsid w:val="00C45085"/>
    <w:rsid w:val="00C45C51"/>
    <w:rsid w:val="00C45F43"/>
    <w:rsid w:val="00C46148"/>
    <w:rsid w:val="00C468E9"/>
    <w:rsid w:val="00C46DA7"/>
    <w:rsid w:val="00C51080"/>
    <w:rsid w:val="00C51628"/>
    <w:rsid w:val="00C51C17"/>
    <w:rsid w:val="00C52184"/>
    <w:rsid w:val="00C523C5"/>
    <w:rsid w:val="00C5250B"/>
    <w:rsid w:val="00C52601"/>
    <w:rsid w:val="00C527A5"/>
    <w:rsid w:val="00C535E1"/>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A84"/>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76E"/>
    <w:rsid w:val="00C74CE6"/>
    <w:rsid w:val="00C75F18"/>
    <w:rsid w:val="00C75F8E"/>
    <w:rsid w:val="00C76841"/>
    <w:rsid w:val="00C76F58"/>
    <w:rsid w:val="00C77DE5"/>
    <w:rsid w:val="00C80F57"/>
    <w:rsid w:val="00C8298E"/>
    <w:rsid w:val="00C82FCD"/>
    <w:rsid w:val="00C8324A"/>
    <w:rsid w:val="00C83A47"/>
    <w:rsid w:val="00C83FCE"/>
    <w:rsid w:val="00C846EA"/>
    <w:rsid w:val="00C8482F"/>
    <w:rsid w:val="00C84AEB"/>
    <w:rsid w:val="00C84CD3"/>
    <w:rsid w:val="00C85695"/>
    <w:rsid w:val="00C856A6"/>
    <w:rsid w:val="00C85A56"/>
    <w:rsid w:val="00C85F9F"/>
    <w:rsid w:val="00C86422"/>
    <w:rsid w:val="00C86550"/>
    <w:rsid w:val="00C86D7A"/>
    <w:rsid w:val="00C8720D"/>
    <w:rsid w:val="00C8729F"/>
    <w:rsid w:val="00C872FE"/>
    <w:rsid w:val="00C8757B"/>
    <w:rsid w:val="00C87AD0"/>
    <w:rsid w:val="00C87BCE"/>
    <w:rsid w:val="00C87C07"/>
    <w:rsid w:val="00C87DC4"/>
    <w:rsid w:val="00C87F6A"/>
    <w:rsid w:val="00C90137"/>
    <w:rsid w:val="00C902D0"/>
    <w:rsid w:val="00C907EE"/>
    <w:rsid w:val="00C90D24"/>
    <w:rsid w:val="00C90E80"/>
    <w:rsid w:val="00C90F1C"/>
    <w:rsid w:val="00C9176A"/>
    <w:rsid w:val="00C91968"/>
    <w:rsid w:val="00C91C03"/>
    <w:rsid w:val="00C9305B"/>
    <w:rsid w:val="00C933D5"/>
    <w:rsid w:val="00C936FC"/>
    <w:rsid w:val="00C938B5"/>
    <w:rsid w:val="00C93B26"/>
    <w:rsid w:val="00C93FB3"/>
    <w:rsid w:val="00C94DE2"/>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6BC0"/>
    <w:rsid w:val="00CD7C06"/>
    <w:rsid w:val="00CE016B"/>
    <w:rsid w:val="00CE033B"/>
    <w:rsid w:val="00CE0382"/>
    <w:rsid w:val="00CE04DA"/>
    <w:rsid w:val="00CE12A7"/>
    <w:rsid w:val="00CE17CE"/>
    <w:rsid w:val="00CE1EA0"/>
    <w:rsid w:val="00CE2BB5"/>
    <w:rsid w:val="00CE2D71"/>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3891"/>
    <w:rsid w:val="00D04216"/>
    <w:rsid w:val="00D043B7"/>
    <w:rsid w:val="00D045EE"/>
    <w:rsid w:val="00D04CDA"/>
    <w:rsid w:val="00D05967"/>
    <w:rsid w:val="00D05A4F"/>
    <w:rsid w:val="00D05AD9"/>
    <w:rsid w:val="00D0614F"/>
    <w:rsid w:val="00D109FC"/>
    <w:rsid w:val="00D1117F"/>
    <w:rsid w:val="00D11897"/>
    <w:rsid w:val="00D127A0"/>
    <w:rsid w:val="00D12A1E"/>
    <w:rsid w:val="00D131B2"/>
    <w:rsid w:val="00D13492"/>
    <w:rsid w:val="00D14507"/>
    <w:rsid w:val="00D15E08"/>
    <w:rsid w:val="00D1618F"/>
    <w:rsid w:val="00D16B5A"/>
    <w:rsid w:val="00D17CB3"/>
    <w:rsid w:val="00D201B4"/>
    <w:rsid w:val="00D221F3"/>
    <w:rsid w:val="00D226E3"/>
    <w:rsid w:val="00D22996"/>
    <w:rsid w:val="00D2314F"/>
    <w:rsid w:val="00D2318F"/>
    <w:rsid w:val="00D244BB"/>
    <w:rsid w:val="00D24538"/>
    <w:rsid w:val="00D264CB"/>
    <w:rsid w:val="00D272DB"/>
    <w:rsid w:val="00D27634"/>
    <w:rsid w:val="00D2766A"/>
    <w:rsid w:val="00D27AF0"/>
    <w:rsid w:val="00D27F2E"/>
    <w:rsid w:val="00D27FD8"/>
    <w:rsid w:val="00D31C4B"/>
    <w:rsid w:val="00D32491"/>
    <w:rsid w:val="00D3262C"/>
    <w:rsid w:val="00D32641"/>
    <w:rsid w:val="00D327D1"/>
    <w:rsid w:val="00D32C1F"/>
    <w:rsid w:val="00D33640"/>
    <w:rsid w:val="00D34F5E"/>
    <w:rsid w:val="00D35A44"/>
    <w:rsid w:val="00D35EAC"/>
    <w:rsid w:val="00D36050"/>
    <w:rsid w:val="00D36083"/>
    <w:rsid w:val="00D36FC2"/>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5FBD"/>
    <w:rsid w:val="00D56325"/>
    <w:rsid w:val="00D566CA"/>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15F"/>
    <w:rsid w:val="00D7290F"/>
    <w:rsid w:val="00D732A7"/>
    <w:rsid w:val="00D73883"/>
    <w:rsid w:val="00D7388D"/>
    <w:rsid w:val="00D7409B"/>
    <w:rsid w:val="00D74CA5"/>
    <w:rsid w:val="00D7515D"/>
    <w:rsid w:val="00D75DD0"/>
    <w:rsid w:val="00D765DA"/>
    <w:rsid w:val="00D77029"/>
    <w:rsid w:val="00D7761F"/>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3BAA"/>
    <w:rsid w:val="00DA3DF0"/>
    <w:rsid w:val="00DA4AD3"/>
    <w:rsid w:val="00DA4D79"/>
    <w:rsid w:val="00DA4E87"/>
    <w:rsid w:val="00DA53B5"/>
    <w:rsid w:val="00DA6815"/>
    <w:rsid w:val="00DA7D7D"/>
    <w:rsid w:val="00DA7E1B"/>
    <w:rsid w:val="00DB10BD"/>
    <w:rsid w:val="00DB11D2"/>
    <w:rsid w:val="00DB1298"/>
    <w:rsid w:val="00DB1C6B"/>
    <w:rsid w:val="00DB3499"/>
    <w:rsid w:val="00DB3BC4"/>
    <w:rsid w:val="00DB3C20"/>
    <w:rsid w:val="00DB4B43"/>
    <w:rsid w:val="00DB4E8D"/>
    <w:rsid w:val="00DB659B"/>
    <w:rsid w:val="00DB6829"/>
    <w:rsid w:val="00DB6B36"/>
    <w:rsid w:val="00DB700C"/>
    <w:rsid w:val="00DB70EF"/>
    <w:rsid w:val="00DB73F8"/>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3150"/>
    <w:rsid w:val="00DD3F29"/>
    <w:rsid w:val="00DD428D"/>
    <w:rsid w:val="00DD4CA3"/>
    <w:rsid w:val="00DD4D9A"/>
    <w:rsid w:val="00DD4E7D"/>
    <w:rsid w:val="00DD567B"/>
    <w:rsid w:val="00DD657A"/>
    <w:rsid w:val="00DD65F8"/>
    <w:rsid w:val="00DD7192"/>
    <w:rsid w:val="00DD7677"/>
    <w:rsid w:val="00DD773E"/>
    <w:rsid w:val="00DD79B4"/>
    <w:rsid w:val="00DD7EB1"/>
    <w:rsid w:val="00DE11F0"/>
    <w:rsid w:val="00DE14FF"/>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DFC"/>
    <w:rsid w:val="00E01131"/>
    <w:rsid w:val="00E0115A"/>
    <w:rsid w:val="00E015C7"/>
    <w:rsid w:val="00E02238"/>
    <w:rsid w:val="00E03397"/>
    <w:rsid w:val="00E0445B"/>
    <w:rsid w:val="00E04990"/>
    <w:rsid w:val="00E04F58"/>
    <w:rsid w:val="00E04F69"/>
    <w:rsid w:val="00E05CB5"/>
    <w:rsid w:val="00E06198"/>
    <w:rsid w:val="00E06DCF"/>
    <w:rsid w:val="00E07D19"/>
    <w:rsid w:val="00E10E85"/>
    <w:rsid w:val="00E124AA"/>
    <w:rsid w:val="00E12693"/>
    <w:rsid w:val="00E13756"/>
    <w:rsid w:val="00E13C38"/>
    <w:rsid w:val="00E1450F"/>
    <w:rsid w:val="00E1459D"/>
    <w:rsid w:val="00E148DD"/>
    <w:rsid w:val="00E15137"/>
    <w:rsid w:val="00E152A8"/>
    <w:rsid w:val="00E153F3"/>
    <w:rsid w:val="00E1549B"/>
    <w:rsid w:val="00E16555"/>
    <w:rsid w:val="00E166BD"/>
    <w:rsid w:val="00E17FF0"/>
    <w:rsid w:val="00E2031B"/>
    <w:rsid w:val="00E2032A"/>
    <w:rsid w:val="00E209C6"/>
    <w:rsid w:val="00E209F1"/>
    <w:rsid w:val="00E20AF0"/>
    <w:rsid w:val="00E20DB3"/>
    <w:rsid w:val="00E21729"/>
    <w:rsid w:val="00E21B45"/>
    <w:rsid w:val="00E21D72"/>
    <w:rsid w:val="00E21E4E"/>
    <w:rsid w:val="00E221CD"/>
    <w:rsid w:val="00E222D8"/>
    <w:rsid w:val="00E23227"/>
    <w:rsid w:val="00E23261"/>
    <w:rsid w:val="00E23387"/>
    <w:rsid w:val="00E2404E"/>
    <w:rsid w:val="00E247FF"/>
    <w:rsid w:val="00E24FB4"/>
    <w:rsid w:val="00E25571"/>
    <w:rsid w:val="00E25B0D"/>
    <w:rsid w:val="00E26C40"/>
    <w:rsid w:val="00E274D7"/>
    <w:rsid w:val="00E3050D"/>
    <w:rsid w:val="00E31753"/>
    <w:rsid w:val="00E33E68"/>
    <w:rsid w:val="00E34833"/>
    <w:rsid w:val="00E350F4"/>
    <w:rsid w:val="00E351C5"/>
    <w:rsid w:val="00E3537F"/>
    <w:rsid w:val="00E35638"/>
    <w:rsid w:val="00E357AA"/>
    <w:rsid w:val="00E37313"/>
    <w:rsid w:val="00E37C79"/>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7D2"/>
    <w:rsid w:val="00E469E4"/>
    <w:rsid w:val="00E46B27"/>
    <w:rsid w:val="00E46BE3"/>
    <w:rsid w:val="00E46E76"/>
    <w:rsid w:val="00E4799D"/>
    <w:rsid w:val="00E504D4"/>
    <w:rsid w:val="00E5057C"/>
    <w:rsid w:val="00E50FC8"/>
    <w:rsid w:val="00E51450"/>
    <w:rsid w:val="00E52076"/>
    <w:rsid w:val="00E53229"/>
    <w:rsid w:val="00E54C3D"/>
    <w:rsid w:val="00E54F2C"/>
    <w:rsid w:val="00E5564F"/>
    <w:rsid w:val="00E55A8A"/>
    <w:rsid w:val="00E55C2C"/>
    <w:rsid w:val="00E5692E"/>
    <w:rsid w:val="00E56C45"/>
    <w:rsid w:val="00E5720E"/>
    <w:rsid w:val="00E57509"/>
    <w:rsid w:val="00E61C61"/>
    <w:rsid w:val="00E62249"/>
    <w:rsid w:val="00E622B0"/>
    <w:rsid w:val="00E62452"/>
    <w:rsid w:val="00E6277A"/>
    <w:rsid w:val="00E62D00"/>
    <w:rsid w:val="00E6433B"/>
    <w:rsid w:val="00E647F2"/>
    <w:rsid w:val="00E658CA"/>
    <w:rsid w:val="00E65A6E"/>
    <w:rsid w:val="00E65EA4"/>
    <w:rsid w:val="00E66DE7"/>
    <w:rsid w:val="00E703EC"/>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A73"/>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FA"/>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2D0"/>
    <w:rsid w:val="00E97854"/>
    <w:rsid w:val="00E97BE8"/>
    <w:rsid w:val="00E97EE3"/>
    <w:rsid w:val="00EA01BE"/>
    <w:rsid w:val="00EA033B"/>
    <w:rsid w:val="00EA04B5"/>
    <w:rsid w:val="00EA06EE"/>
    <w:rsid w:val="00EA0853"/>
    <w:rsid w:val="00EA229D"/>
    <w:rsid w:val="00EA2BF3"/>
    <w:rsid w:val="00EA45E1"/>
    <w:rsid w:val="00EA498F"/>
    <w:rsid w:val="00EA4BA2"/>
    <w:rsid w:val="00EA4FEF"/>
    <w:rsid w:val="00EA5A62"/>
    <w:rsid w:val="00EA5AA3"/>
    <w:rsid w:val="00EA6EE8"/>
    <w:rsid w:val="00EB0413"/>
    <w:rsid w:val="00EB0F3A"/>
    <w:rsid w:val="00EB0F78"/>
    <w:rsid w:val="00EB1727"/>
    <w:rsid w:val="00EB1F46"/>
    <w:rsid w:val="00EB2119"/>
    <w:rsid w:val="00EB21EC"/>
    <w:rsid w:val="00EB22FF"/>
    <w:rsid w:val="00EB30E1"/>
    <w:rsid w:val="00EB36DE"/>
    <w:rsid w:val="00EB4265"/>
    <w:rsid w:val="00EB49D5"/>
    <w:rsid w:val="00EB4A5A"/>
    <w:rsid w:val="00EC03CA"/>
    <w:rsid w:val="00EC0E65"/>
    <w:rsid w:val="00EC1D91"/>
    <w:rsid w:val="00EC31F8"/>
    <w:rsid w:val="00EC32F7"/>
    <w:rsid w:val="00EC4B3B"/>
    <w:rsid w:val="00EC60BE"/>
    <w:rsid w:val="00EC620E"/>
    <w:rsid w:val="00EC6FA9"/>
    <w:rsid w:val="00EC6FD4"/>
    <w:rsid w:val="00EC7063"/>
    <w:rsid w:val="00EC72F3"/>
    <w:rsid w:val="00ED0271"/>
    <w:rsid w:val="00ED062F"/>
    <w:rsid w:val="00ED1A04"/>
    <w:rsid w:val="00ED33B4"/>
    <w:rsid w:val="00ED43B2"/>
    <w:rsid w:val="00ED49BF"/>
    <w:rsid w:val="00ED51B0"/>
    <w:rsid w:val="00ED5218"/>
    <w:rsid w:val="00ED59B2"/>
    <w:rsid w:val="00ED6400"/>
    <w:rsid w:val="00ED66E3"/>
    <w:rsid w:val="00ED6A22"/>
    <w:rsid w:val="00ED6DF9"/>
    <w:rsid w:val="00ED7DE3"/>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187B"/>
    <w:rsid w:val="00EF2BFF"/>
    <w:rsid w:val="00EF3D97"/>
    <w:rsid w:val="00EF4358"/>
    <w:rsid w:val="00EF4426"/>
    <w:rsid w:val="00EF4A86"/>
    <w:rsid w:val="00EF513E"/>
    <w:rsid w:val="00EF519D"/>
    <w:rsid w:val="00EF54F9"/>
    <w:rsid w:val="00EF57B8"/>
    <w:rsid w:val="00EF60B3"/>
    <w:rsid w:val="00EF654E"/>
    <w:rsid w:val="00EF659F"/>
    <w:rsid w:val="00EF6D7A"/>
    <w:rsid w:val="00EF7D47"/>
    <w:rsid w:val="00F0032C"/>
    <w:rsid w:val="00F007E7"/>
    <w:rsid w:val="00F008DF"/>
    <w:rsid w:val="00F01993"/>
    <w:rsid w:val="00F01A12"/>
    <w:rsid w:val="00F01C5F"/>
    <w:rsid w:val="00F02864"/>
    <w:rsid w:val="00F03DFB"/>
    <w:rsid w:val="00F04210"/>
    <w:rsid w:val="00F048B4"/>
    <w:rsid w:val="00F049F3"/>
    <w:rsid w:val="00F04C4A"/>
    <w:rsid w:val="00F056A4"/>
    <w:rsid w:val="00F0578A"/>
    <w:rsid w:val="00F10247"/>
    <w:rsid w:val="00F10321"/>
    <w:rsid w:val="00F103CE"/>
    <w:rsid w:val="00F10737"/>
    <w:rsid w:val="00F10921"/>
    <w:rsid w:val="00F13351"/>
    <w:rsid w:val="00F13681"/>
    <w:rsid w:val="00F13E00"/>
    <w:rsid w:val="00F13E5B"/>
    <w:rsid w:val="00F14ED7"/>
    <w:rsid w:val="00F152BF"/>
    <w:rsid w:val="00F166A1"/>
    <w:rsid w:val="00F16748"/>
    <w:rsid w:val="00F16D09"/>
    <w:rsid w:val="00F17359"/>
    <w:rsid w:val="00F174FC"/>
    <w:rsid w:val="00F176C5"/>
    <w:rsid w:val="00F20650"/>
    <w:rsid w:val="00F20A7D"/>
    <w:rsid w:val="00F20CDE"/>
    <w:rsid w:val="00F20F9C"/>
    <w:rsid w:val="00F21135"/>
    <w:rsid w:val="00F21670"/>
    <w:rsid w:val="00F21841"/>
    <w:rsid w:val="00F22226"/>
    <w:rsid w:val="00F22E4A"/>
    <w:rsid w:val="00F234EE"/>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3F6"/>
    <w:rsid w:val="00F335DC"/>
    <w:rsid w:val="00F337AD"/>
    <w:rsid w:val="00F34782"/>
    <w:rsid w:val="00F34A18"/>
    <w:rsid w:val="00F35FAE"/>
    <w:rsid w:val="00F3676E"/>
    <w:rsid w:val="00F36D36"/>
    <w:rsid w:val="00F37224"/>
    <w:rsid w:val="00F372D0"/>
    <w:rsid w:val="00F37BB1"/>
    <w:rsid w:val="00F41A47"/>
    <w:rsid w:val="00F41A5F"/>
    <w:rsid w:val="00F4261D"/>
    <w:rsid w:val="00F4465C"/>
    <w:rsid w:val="00F462F5"/>
    <w:rsid w:val="00F46939"/>
    <w:rsid w:val="00F47840"/>
    <w:rsid w:val="00F47B4C"/>
    <w:rsid w:val="00F47EE3"/>
    <w:rsid w:val="00F51DC4"/>
    <w:rsid w:val="00F527DD"/>
    <w:rsid w:val="00F527F6"/>
    <w:rsid w:val="00F52F1F"/>
    <w:rsid w:val="00F53979"/>
    <w:rsid w:val="00F53FC3"/>
    <w:rsid w:val="00F5463E"/>
    <w:rsid w:val="00F54FF7"/>
    <w:rsid w:val="00F55681"/>
    <w:rsid w:val="00F56AFA"/>
    <w:rsid w:val="00F572AC"/>
    <w:rsid w:val="00F600BD"/>
    <w:rsid w:val="00F600EF"/>
    <w:rsid w:val="00F61062"/>
    <w:rsid w:val="00F61C58"/>
    <w:rsid w:val="00F6222A"/>
    <w:rsid w:val="00F62A4A"/>
    <w:rsid w:val="00F6332B"/>
    <w:rsid w:val="00F63F6A"/>
    <w:rsid w:val="00F64B78"/>
    <w:rsid w:val="00F64FDC"/>
    <w:rsid w:val="00F65549"/>
    <w:rsid w:val="00F656B3"/>
    <w:rsid w:val="00F65CBD"/>
    <w:rsid w:val="00F65DB2"/>
    <w:rsid w:val="00F669B3"/>
    <w:rsid w:val="00F67084"/>
    <w:rsid w:val="00F67B61"/>
    <w:rsid w:val="00F70C69"/>
    <w:rsid w:val="00F71671"/>
    <w:rsid w:val="00F71719"/>
    <w:rsid w:val="00F7199F"/>
    <w:rsid w:val="00F7246B"/>
    <w:rsid w:val="00F727BB"/>
    <w:rsid w:val="00F72CF0"/>
    <w:rsid w:val="00F734D5"/>
    <w:rsid w:val="00F74409"/>
    <w:rsid w:val="00F74B76"/>
    <w:rsid w:val="00F74E16"/>
    <w:rsid w:val="00F761D0"/>
    <w:rsid w:val="00F766EB"/>
    <w:rsid w:val="00F76967"/>
    <w:rsid w:val="00F774E7"/>
    <w:rsid w:val="00F77875"/>
    <w:rsid w:val="00F77B08"/>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26B0"/>
    <w:rsid w:val="00FA351E"/>
    <w:rsid w:val="00FA4074"/>
    <w:rsid w:val="00FA446C"/>
    <w:rsid w:val="00FA580D"/>
    <w:rsid w:val="00FA6E70"/>
    <w:rsid w:val="00FA733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33E"/>
    <w:rsid w:val="00FC7A34"/>
    <w:rsid w:val="00FD074B"/>
    <w:rsid w:val="00FD0C83"/>
    <w:rsid w:val="00FD1426"/>
    <w:rsid w:val="00FD1F52"/>
    <w:rsid w:val="00FD3632"/>
    <w:rsid w:val="00FD3B3B"/>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2F1"/>
    <w:rsid w:val="00FE23DE"/>
    <w:rsid w:val="00FE2562"/>
    <w:rsid w:val="00FE293C"/>
    <w:rsid w:val="00FE2AB4"/>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3F51"/>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uiPriority w:val="99"/>
    <w:rsid w:val="00115150"/>
    <w:rPr>
      <w:rFonts w:ascii="Arial" w:hAnsi="Arial" w:cs="Arial"/>
      <w:sz w:val="20"/>
      <w:szCs w:val="20"/>
    </w:rPr>
  </w:style>
  <w:style w:type="character" w:customStyle="1" w:styleId="BodyText2Char">
    <w:name w:val="Body Text 2 Char"/>
    <w:basedOn w:val="DefaultParagraphFont"/>
    <w:link w:val="BodyText2"/>
    <w:uiPriority w:val="99"/>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rsid w:val="00115150"/>
    <w:pPr>
      <w:spacing w:after="120"/>
      <w:ind w:left="283"/>
    </w:pPr>
    <w:rPr>
      <w:noProof w:val="0"/>
      <w:sz w:val="20"/>
      <w:szCs w:val="20"/>
    </w:rPr>
  </w:style>
  <w:style w:type="character" w:customStyle="1" w:styleId="BodyTextIndentChar">
    <w:name w:val="Body Text Indent Char"/>
    <w:basedOn w:val="DefaultParagraphFont"/>
    <w:link w:val="BodyTextIndent"/>
    <w:locked/>
    <w:rPr>
      <w:rFonts w:cs="Times New Roman"/>
      <w:noProof/>
      <w:sz w:val="24"/>
      <w:szCs w:val="24"/>
    </w:rPr>
  </w:style>
  <w:style w:type="paragraph" w:customStyle="1" w:styleId="milos">
    <w:name w:val="milos"/>
    <w:basedOn w:val="Normal"/>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
    <w:basedOn w:val="Normal"/>
    <w:link w:val="ListParagraphChar"/>
    <w:uiPriority w:val="1"/>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character" w:customStyle="1" w:styleId="Zkladntext2">
    <w:name w:val="Základný text (2)_"/>
    <w:link w:val="Zkladntext20"/>
    <w:rsid w:val="009963B2"/>
    <w:rPr>
      <w:rFonts w:ascii="Arial" w:eastAsia="Arial" w:hAnsi="Arial" w:cs="Arial"/>
      <w:shd w:val="clear" w:color="auto" w:fill="FFFFFF"/>
    </w:rPr>
  </w:style>
  <w:style w:type="paragraph" w:customStyle="1" w:styleId="Zkladntext20">
    <w:name w:val="Základný text (2)"/>
    <w:basedOn w:val="Normal"/>
    <w:link w:val="Zkladntext2"/>
    <w:rsid w:val="009963B2"/>
    <w:pPr>
      <w:widowControl w:val="0"/>
      <w:shd w:val="clear" w:color="auto" w:fill="FFFFFF"/>
      <w:spacing w:before="300" w:after="1080" w:line="270" w:lineRule="exact"/>
      <w:ind w:hanging="400"/>
      <w:jc w:val="both"/>
    </w:pPr>
    <w:rPr>
      <w:rFonts w:ascii="Arial" w:eastAsia="Arial" w:hAnsi="Arial" w:cs="Arial"/>
      <w:noProof w:val="0"/>
      <w:sz w:val="22"/>
      <w:szCs w:val="22"/>
    </w:rPr>
  </w:style>
  <w:style w:type="paragraph" w:customStyle="1" w:styleId="Predmetpoistenia">
    <w:name w:val="Predmet poistenia"/>
    <w:basedOn w:val="Normal"/>
    <w:rsid w:val="00AB4057"/>
    <w:pPr>
      <w:spacing w:line="200" w:lineRule="exact"/>
      <w:jc w:val="both"/>
    </w:pPr>
    <w:rPr>
      <w:rFonts w:ascii="Arial" w:hAnsi="Arial" w:cs="Arial"/>
      <w:noProof w:val="0"/>
      <w:sz w:val="16"/>
      <w:szCs w:val="20"/>
    </w:rPr>
  </w:style>
  <w:style w:type="character" w:customStyle="1" w:styleId="apple-style-span">
    <w:name w:val="apple-style-span"/>
    <w:basedOn w:val="DefaultParagraphFont"/>
    <w:rsid w:val="00AB4057"/>
  </w:style>
  <w:style w:type="character" w:customStyle="1" w:styleId="iadne">
    <w:name w:val="Žiadne"/>
    <w:rsid w:val="00AB4057"/>
  </w:style>
  <w:style w:type="paragraph" w:customStyle="1" w:styleId="BasicParagraph">
    <w:name w:val="[Basic Paragraph]"/>
    <w:basedOn w:val="Normal"/>
    <w:uiPriority w:val="99"/>
    <w:rsid w:val="00AB4057"/>
    <w:pPr>
      <w:autoSpaceDE w:val="0"/>
      <w:autoSpaceDN w:val="0"/>
      <w:adjustRightInd w:val="0"/>
      <w:spacing w:line="288" w:lineRule="auto"/>
      <w:textAlignment w:val="center"/>
    </w:pPr>
    <w:rPr>
      <w:rFonts w:ascii="Minion Pro" w:eastAsia="Calibri" w:hAnsi="Minion Pro" w:cs="Minion Pro"/>
      <w:noProof w:val="0"/>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4172">
      <w:bodyDiv w:val="1"/>
      <w:marLeft w:val="0"/>
      <w:marRight w:val="0"/>
      <w:marTop w:val="0"/>
      <w:marBottom w:val="0"/>
      <w:divBdr>
        <w:top w:val="none" w:sz="0" w:space="0" w:color="auto"/>
        <w:left w:val="none" w:sz="0" w:space="0" w:color="auto"/>
        <w:bottom w:val="none" w:sz="0" w:space="0" w:color="auto"/>
        <w:right w:val="none" w:sz="0" w:space="0" w:color="auto"/>
      </w:divBdr>
    </w:div>
    <w:div w:id="66847872">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160707356">
      <w:bodyDiv w:val="1"/>
      <w:marLeft w:val="0"/>
      <w:marRight w:val="0"/>
      <w:marTop w:val="0"/>
      <w:marBottom w:val="0"/>
      <w:divBdr>
        <w:top w:val="none" w:sz="0" w:space="0" w:color="auto"/>
        <w:left w:val="none" w:sz="0" w:space="0" w:color="auto"/>
        <w:bottom w:val="none" w:sz="0" w:space="0" w:color="auto"/>
        <w:right w:val="none" w:sz="0" w:space="0" w:color="auto"/>
      </w:divBdr>
    </w:div>
    <w:div w:id="165244366">
      <w:bodyDiv w:val="1"/>
      <w:marLeft w:val="0"/>
      <w:marRight w:val="0"/>
      <w:marTop w:val="0"/>
      <w:marBottom w:val="0"/>
      <w:divBdr>
        <w:top w:val="none" w:sz="0" w:space="0" w:color="auto"/>
        <w:left w:val="none" w:sz="0" w:space="0" w:color="auto"/>
        <w:bottom w:val="none" w:sz="0" w:space="0" w:color="auto"/>
        <w:right w:val="none" w:sz="0" w:space="0" w:color="auto"/>
      </w:divBdr>
    </w:div>
    <w:div w:id="176506295">
      <w:bodyDiv w:val="1"/>
      <w:marLeft w:val="0"/>
      <w:marRight w:val="0"/>
      <w:marTop w:val="0"/>
      <w:marBottom w:val="0"/>
      <w:divBdr>
        <w:top w:val="none" w:sz="0" w:space="0" w:color="auto"/>
        <w:left w:val="none" w:sz="0" w:space="0" w:color="auto"/>
        <w:bottom w:val="none" w:sz="0" w:space="0" w:color="auto"/>
        <w:right w:val="none" w:sz="0" w:space="0" w:color="auto"/>
      </w:divBdr>
    </w:div>
    <w:div w:id="219945107">
      <w:bodyDiv w:val="1"/>
      <w:marLeft w:val="0"/>
      <w:marRight w:val="0"/>
      <w:marTop w:val="0"/>
      <w:marBottom w:val="0"/>
      <w:divBdr>
        <w:top w:val="none" w:sz="0" w:space="0" w:color="auto"/>
        <w:left w:val="none" w:sz="0" w:space="0" w:color="auto"/>
        <w:bottom w:val="none" w:sz="0" w:space="0" w:color="auto"/>
        <w:right w:val="none" w:sz="0" w:space="0" w:color="auto"/>
      </w:divBdr>
    </w:div>
    <w:div w:id="260992127">
      <w:bodyDiv w:val="1"/>
      <w:marLeft w:val="0"/>
      <w:marRight w:val="0"/>
      <w:marTop w:val="0"/>
      <w:marBottom w:val="0"/>
      <w:divBdr>
        <w:top w:val="none" w:sz="0" w:space="0" w:color="auto"/>
        <w:left w:val="none" w:sz="0" w:space="0" w:color="auto"/>
        <w:bottom w:val="none" w:sz="0" w:space="0" w:color="auto"/>
        <w:right w:val="none" w:sz="0" w:space="0" w:color="auto"/>
      </w:divBdr>
    </w:div>
    <w:div w:id="332101438">
      <w:bodyDiv w:val="1"/>
      <w:marLeft w:val="0"/>
      <w:marRight w:val="0"/>
      <w:marTop w:val="0"/>
      <w:marBottom w:val="0"/>
      <w:divBdr>
        <w:top w:val="none" w:sz="0" w:space="0" w:color="auto"/>
        <w:left w:val="none" w:sz="0" w:space="0" w:color="auto"/>
        <w:bottom w:val="none" w:sz="0" w:space="0" w:color="auto"/>
        <w:right w:val="none" w:sz="0" w:space="0" w:color="auto"/>
      </w:divBdr>
    </w:div>
    <w:div w:id="376897933">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05901915">
      <w:bodyDiv w:val="1"/>
      <w:marLeft w:val="0"/>
      <w:marRight w:val="0"/>
      <w:marTop w:val="0"/>
      <w:marBottom w:val="0"/>
      <w:divBdr>
        <w:top w:val="none" w:sz="0" w:space="0" w:color="auto"/>
        <w:left w:val="none" w:sz="0" w:space="0" w:color="auto"/>
        <w:bottom w:val="none" w:sz="0" w:space="0" w:color="auto"/>
        <w:right w:val="none" w:sz="0" w:space="0" w:color="auto"/>
      </w:divBdr>
    </w:div>
    <w:div w:id="521627910">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583417198">
      <w:bodyDiv w:val="1"/>
      <w:marLeft w:val="0"/>
      <w:marRight w:val="0"/>
      <w:marTop w:val="0"/>
      <w:marBottom w:val="0"/>
      <w:divBdr>
        <w:top w:val="none" w:sz="0" w:space="0" w:color="auto"/>
        <w:left w:val="none" w:sz="0" w:space="0" w:color="auto"/>
        <w:bottom w:val="none" w:sz="0" w:space="0" w:color="auto"/>
        <w:right w:val="none" w:sz="0" w:space="0" w:color="auto"/>
      </w:divBdr>
    </w:div>
    <w:div w:id="610472521">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21615421">
      <w:bodyDiv w:val="1"/>
      <w:marLeft w:val="0"/>
      <w:marRight w:val="0"/>
      <w:marTop w:val="0"/>
      <w:marBottom w:val="0"/>
      <w:divBdr>
        <w:top w:val="none" w:sz="0" w:space="0" w:color="auto"/>
        <w:left w:val="none" w:sz="0" w:space="0" w:color="auto"/>
        <w:bottom w:val="none" w:sz="0" w:space="0" w:color="auto"/>
        <w:right w:val="none" w:sz="0" w:space="0" w:color="auto"/>
      </w:divBdr>
    </w:div>
    <w:div w:id="631519907">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69356533">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1508524">
      <w:bodyDiv w:val="1"/>
      <w:marLeft w:val="0"/>
      <w:marRight w:val="0"/>
      <w:marTop w:val="0"/>
      <w:marBottom w:val="0"/>
      <w:divBdr>
        <w:top w:val="none" w:sz="0" w:space="0" w:color="auto"/>
        <w:left w:val="none" w:sz="0" w:space="0" w:color="auto"/>
        <w:bottom w:val="none" w:sz="0" w:space="0" w:color="auto"/>
        <w:right w:val="none" w:sz="0" w:space="0" w:color="auto"/>
      </w:divBdr>
    </w:div>
    <w:div w:id="820124933">
      <w:bodyDiv w:val="1"/>
      <w:marLeft w:val="0"/>
      <w:marRight w:val="0"/>
      <w:marTop w:val="0"/>
      <w:marBottom w:val="0"/>
      <w:divBdr>
        <w:top w:val="none" w:sz="0" w:space="0" w:color="auto"/>
        <w:left w:val="none" w:sz="0" w:space="0" w:color="auto"/>
        <w:bottom w:val="none" w:sz="0" w:space="0" w:color="auto"/>
        <w:right w:val="none" w:sz="0" w:space="0" w:color="auto"/>
      </w:divBdr>
    </w:div>
    <w:div w:id="822694367">
      <w:bodyDiv w:val="1"/>
      <w:marLeft w:val="0"/>
      <w:marRight w:val="0"/>
      <w:marTop w:val="0"/>
      <w:marBottom w:val="0"/>
      <w:divBdr>
        <w:top w:val="none" w:sz="0" w:space="0" w:color="auto"/>
        <w:left w:val="none" w:sz="0" w:space="0" w:color="auto"/>
        <w:bottom w:val="none" w:sz="0" w:space="0" w:color="auto"/>
        <w:right w:val="none" w:sz="0" w:space="0" w:color="auto"/>
      </w:divBdr>
    </w:div>
    <w:div w:id="844244111">
      <w:bodyDiv w:val="1"/>
      <w:marLeft w:val="0"/>
      <w:marRight w:val="0"/>
      <w:marTop w:val="0"/>
      <w:marBottom w:val="0"/>
      <w:divBdr>
        <w:top w:val="none" w:sz="0" w:space="0" w:color="auto"/>
        <w:left w:val="none" w:sz="0" w:space="0" w:color="auto"/>
        <w:bottom w:val="none" w:sz="0" w:space="0" w:color="auto"/>
        <w:right w:val="none" w:sz="0" w:space="0" w:color="auto"/>
      </w:divBdr>
    </w:div>
    <w:div w:id="897478787">
      <w:bodyDiv w:val="1"/>
      <w:marLeft w:val="0"/>
      <w:marRight w:val="0"/>
      <w:marTop w:val="0"/>
      <w:marBottom w:val="0"/>
      <w:divBdr>
        <w:top w:val="none" w:sz="0" w:space="0" w:color="auto"/>
        <w:left w:val="none" w:sz="0" w:space="0" w:color="auto"/>
        <w:bottom w:val="none" w:sz="0" w:space="0" w:color="auto"/>
        <w:right w:val="none" w:sz="0" w:space="0" w:color="auto"/>
      </w:divBdr>
    </w:div>
    <w:div w:id="943920949">
      <w:bodyDiv w:val="1"/>
      <w:marLeft w:val="0"/>
      <w:marRight w:val="0"/>
      <w:marTop w:val="0"/>
      <w:marBottom w:val="0"/>
      <w:divBdr>
        <w:top w:val="none" w:sz="0" w:space="0" w:color="auto"/>
        <w:left w:val="none" w:sz="0" w:space="0" w:color="auto"/>
        <w:bottom w:val="none" w:sz="0" w:space="0" w:color="auto"/>
        <w:right w:val="none" w:sz="0" w:space="0" w:color="auto"/>
      </w:divBdr>
    </w:div>
    <w:div w:id="954554492">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98212233">
      <w:bodyDiv w:val="1"/>
      <w:marLeft w:val="0"/>
      <w:marRight w:val="0"/>
      <w:marTop w:val="0"/>
      <w:marBottom w:val="0"/>
      <w:divBdr>
        <w:top w:val="none" w:sz="0" w:space="0" w:color="auto"/>
        <w:left w:val="none" w:sz="0" w:space="0" w:color="auto"/>
        <w:bottom w:val="none" w:sz="0" w:space="0" w:color="auto"/>
        <w:right w:val="none" w:sz="0" w:space="0" w:color="auto"/>
      </w:divBdr>
    </w:div>
    <w:div w:id="1119493906">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2796409">
      <w:bodyDiv w:val="1"/>
      <w:marLeft w:val="0"/>
      <w:marRight w:val="0"/>
      <w:marTop w:val="0"/>
      <w:marBottom w:val="0"/>
      <w:divBdr>
        <w:top w:val="none" w:sz="0" w:space="0" w:color="auto"/>
        <w:left w:val="none" w:sz="0" w:space="0" w:color="auto"/>
        <w:bottom w:val="none" w:sz="0" w:space="0" w:color="auto"/>
        <w:right w:val="none" w:sz="0" w:space="0" w:color="auto"/>
      </w:divBdr>
    </w:div>
    <w:div w:id="1323197599">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0818492">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25149721">
      <w:bodyDiv w:val="1"/>
      <w:marLeft w:val="0"/>
      <w:marRight w:val="0"/>
      <w:marTop w:val="0"/>
      <w:marBottom w:val="0"/>
      <w:divBdr>
        <w:top w:val="none" w:sz="0" w:space="0" w:color="auto"/>
        <w:left w:val="none" w:sz="0" w:space="0" w:color="auto"/>
        <w:bottom w:val="none" w:sz="0" w:space="0" w:color="auto"/>
        <w:right w:val="none" w:sz="0" w:space="0" w:color="auto"/>
      </w:divBdr>
    </w:div>
    <w:div w:id="1428386299">
      <w:bodyDiv w:val="1"/>
      <w:marLeft w:val="0"/>
      <w:marRight w:val="0"/>
      <w:marTop w:val="0"/>
      <w:marBottom w:val="0"/>
      <w:divBdr>
        <w:top w:val="none" w:sz="0" w:space="0" w:color="auto"/>
        <w:left w:val="none" w:sz="0" w:space="0" w:color="auto"/>
        <w:bottom w:val="none" w:sz="0" w:space="0" w:color="auto"/>
        <w:right w:val="none" w:sz="0" w:space="0" w:color="auto"/>
      </w:divBdr>
    </w:div>
    <w:div w:id="1587763045">
      <w:bodyDiv w:val="1"/>
      <w:marLeft w:val="0"/>
      <w:marRight w:val="0"/>
      <w:marTop w:val="0"/>
      <w:marBottom w:val="0"/>
      <w:divBdr>
        <w:top w:val="none" w:sz="0" w:space="0" w:color="auto"/>
        <w:left w:val="none" w:sz="0" w:space="0" w:color="auto"/>
        <w:bottom w:val="none" w:sz="0" w:space="0" w:color="auto"/>
        <w:right w:val="none" w:sz="0" w:space="0" w:color="auto"/>
      </w:divBdr>
    </w:div>
    <w:div w:id="1595356991">
      <w:bodyDiv w:val="1"/>
      <w:marLeft w:val="0"/>
      <w:marRight w:val="0"/>
      <w:marTop w:val="0"/>
      <w:marBottom w:val="0"/>
      <w:divBdr>
        <w:top w:val="none" w:sz="0" w:space="0" w:color="auto"/>
        <w:left w:val="none" w:sz="0" w:space="0" w:color="auto"/>
        <w:bottom w:val="none" w:sz="0" w:space="0" w:color="auto"/>
        <w:right w:val="none" w:sz="0" w:space="0" w:color="auto"/>
      </w:divBdr>
    </w:div>
    <w:div w:id="1663042509">
      <w:bodyDiv w:val="1"/>
      <w:marLeft w:val="0"/>
      <w:marRight w:val="0"/>
      <w:marTop w:val="0"/>
      <w:marBottom w:val="0"/>
      <w:divBdr>
        <w:top w:val="none" w:sz="0" w:space="0" w:color="auto"/>
        <w:left w:val="none" w:sz="0" w:space="0" w:color="auto"/>
        <w:bottom w:val="none" w:sz="0" w:space="0" w:color="auto"/>
        <w:right w:val="none" w:sz="0" w:space="0" w:color="auto"/>
      </w:divBdr>
    </w:div>
    <w:div w:id="1716538663">
      <w:bodyDiv w:val="1"/>
      <w:marLeft w:val="0"/>
      <w:marRight w:val="0"/>
      <w:marTop w:val="0"/>
      <w:marBottom w:val="0"/>
      <w:divBdr>
        <w:top w:val="none" w:sz="0" w:space="0" w:color="auto"/>
        <w:left w:val="none" w:sz="0" w:space="0" w:color="auto"/>
        <w:bottom w:val="none" w:sz="0" w:space="0" w:color="auto"/>
        <w:right w:val="none" w:sz="0" w:space="0" w:color="auto"/>
      </w:divBdr>
    </w:div>
    <w:div w:id="1744453981">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884248240">
      <w:bodyDiv w:val="1"/>
      <w:marLeft w:val="0"/>
      <w:marRight w:val="0"/>
      <w:marTop w:val="0"/>
      <w:marBottom w:val="0"/>
      <w:divBdr>
        <w:top w:val="none" w:sz="0" w:space="0" w:color="auto"/>
        <w:left w:val="none" w:sz="0" w:space="0" w:color="auto"/>
        <w:bottom w:val="none" w:sz="0" w:space="0" w:color="auto"/>
        <w:right w:val="none" w:sz="0" w:space="0" w:color="auto"/>
      </w:divBdr>
    </w:div>
    <w:div w:id="2000962827">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52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26" Type="http://schemas.openxmlformats.org/officeDocument/2006/relationships/image" Target="media/image5.jpg"/><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29"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s.sk/sk/ochrana-osobnych-udajov" TargetMode="External"/><Relationship Id="rId24"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2.jpg"/><Relationship Id="rId28" Type="http://schemas.openxmlformats.org/officeDocument/2006/relationships/image" Target="media/image7.jpg"/><Relationship Id="rId10" Type="http://schemas.openxmlformats.org/officeDocument/2006/relationships/hyperlink" Target="https://www.uvo.gov.sk/profily/-/profil/pdetail/8643"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 Id="rId27" Type="http://schemas.openxmlformats.org/officeDocument/2006/relationships/image" Target="media/image6.jp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9BEA-D171-4220-BC27-0749DE50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23164</Words>
  <Characters>132036</Characters>
  <Application>Microsoft Office Word</Application>
  <DocSecurity>0</DocSecurity>
  <Lines>1100</Lines>
  <Paragraphs>309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154891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Pašteková Jarmila</cp:lastModifiedBy>
  <cp:revision>4</cp:revision>
  <cp:lastPrinted>2020-07-31T08:13:00Z</cp:lastPrinted>
  <dcterms:created xsi:type="dcterms:W3CDTF">2020-08-04T06:21:00Z</dcterms:created>
  <dcterms:modified xsi:type="dcterms:W3CDTF">2020-08-04T06:28:00Z</dcterms:modified>
</cp:coreProperties>
</file>