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D322E" w14:textId="12FBAE5A" w:rsidR="00EF7F10" w:rsidRDefault="00EF7F10" w:rsidP="00EF7F10">
      <w:pPr>
        <w:rPr>
          <w:b/>
        </w:rPr>
      </w:pPr>
      <w:r>
        <w:rPr>
          <w:b/>
        </w:rPr>
        <w:t>Príloha č. 2 súťažných podkladov – zmluva o dielo</w:t>
      </w:r>
    </w:p>
    <w:p w14:paraId="2769E5F2" w14:textId="77777777" w:rsidR="00EF7F10" w:rsidRDefault="00EF7F10" w:rsidP="00F078D0">
      <w:pPr>
        <w:jc w:val="center"/>
        <w:rPr>
          <w:b/>
        </w:rPr>
      </w:pPr>
    </w:p>
    <w:p w14:paraId="7CD92261" w14:textId="77777777" w:rsidR="00EF7F10" w:rsidRDefault="00EF7F10" w:rsidP="00F078D0">
      <w:pPr>
        <w:jc w:val="center"/>
        <w:rPr>
          <w:b/>
        </w:rPr>
      </w:pPr>
    </w:p>
    <w:p w14:paraId="201114C5" w14:textId="57052E96" w:rsidR="00F078D0" w:rsidRPr="00BD2F34" w:rsidRDefault="00D17B0B" w:rsidP="00F078D0">
      <w:pPr>
        <w:jc w:val="center"/>
        <w:rPr>
          <w:b/>
        </w:rPr>
      </w:pPr>
      <w:r w:rsidRPr="00D17B0B">
        <w:rPr>
          <w:b/>
        </w:rPr>
        <w:t>ZMLUVA O DIELO č. .........................................</w:t>
      </w:r>
    </w:p>
    <w:p w14:paraId="73191FE4" w14:textId="5A0E2FC0" w:rsidR="00F078D0" w:rsidRPr="0092660C" w:rsidRDefault="00F078D0" w:rsidP="0092660C">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1B85E7B7" w:rsidR="00F078D0" w:rsidRPr="000D0555" w:rsidRDefault="00EF7F10" w:rsidP="00787F50">
      <w:pPr>
        <w:tabs>
          <w:tab w:val="left" w:pos="567"/>
        </w:tabs>
        <w:spacing w:after="160" w:line="259" w:lineRule="auto"/>
        <w:contextualSpacing/>
        <w:jc w:val="center"/>
        <w:rPr>
          <w:rStyle w:val="CharStyle13"/>
          <w:rFonts w:asciiTheme="minorHAnsi" w:hAnsiTheme="minorHAnsi" w:cs="Calibri"/>
          <w:bCs w:val="0"/>
        </w:rPr>
      </w:pPr>
      <w:r>
        <w:rPr>
          <w:rStyle w:val="CharStyle13"/>
          <w:rFonts w:asciiTheme="minorHAnsi" w:hAnsiTheme="minorHAnsi" w:cstheme="minorHAnsi"/>
          <w:sz w:val="28"/>
          <w:szCs w:val="28"/>
        </w:rPr>
        <w:t>„</w:t>
      </w:r>
      <w:r w:rsidRPr="00EF7F10">
        <w:rPr>
          <w:rStyle w:val="CharStyle13"/>
          <w:rFonts w:asciiTheme="minorHAnsi" w:hAnsiTheme="minorHAnsi" w:cstheme="minorHAnsi"/>
          <w:sz w:val="28"/>
          <w:szCs w:val="28"/>
        </w:rPr>
        <w:t>Reko</w:t>
      </w:r>
      <w:r>
        <w:rPr>
          <w:rStyle w:val="CharStyle13"/>
          <w:rFonts w:asciiTheme="minorHAnsi" w:hAnsiTheme="minorHAnsi" w:cstheme="minorHAnsi"/>
          <w:sz w:val="28"/>
          <w:szCs w:val="28"/>
        </w:rPr>
        <w:t xml:space="preserve">nštrukcia ciest III.  triedy - úseky </w:t>
      </w:r>
      <w:r w:rsidRPr="00EF7F10">
        <w:rPr>
          <w:rStyle w:val="CharStyle13"/>
          <w:rFonts w:asciiTheme="minorHAnsi" w:hAnsiTheme="minorHAnsi" w:cstheme="minorHAnsi"/>
          <w:sz w:val="28"/>
          <w:szCs w:val="28"/>
        </w:rPr>
        <w:t>napojené na cestu I/66 od mesta Banská Bystrica cez Brezno po obec Telgárt</w:t>
      </w:r>
      <w:bookmarkEnd w:id="0"/>
      <w:r>
        <w:rPr>
          <w:rStyle w:val="CharStyle13"/>
          <w:rFonts w:asciiTheme="minorHAnsi" w:hAnsiTheme="minorHAnsi" w:cstheme="minorHAnsi"/>
          <w:sz w:val="28"/>
          <w:szCs w:val="28"/>
        </w:rPr>
        <w:t>“</w:t>
      </w:r>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lastRenderedPageBreak/>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60213BE9" w14:textId="351E348B" w:rsidR="00F078D0" w:rsidRPr="0092660C" w:rsidRDefault="00F078D0" w:rsidP="0092660C">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5224D581" w14:textId="77777777" w:rsidR="00B710F0" w:rsidRDefault="00B710F0" w:rsidP="00F078D0">
      <w:pPr>
        <w:spacing w:line="240" w:lineRule="atLeast"/>
        <w:jc w:val="center"/>
        <w:rPr>
          <w:rFonts w:asciiTheme="minorHAnsi" w:hAnsiTheme="minorHAnsi" w:cstheme="minorHAnsi"/>
          <w:b/>
          <w:sz w:val="24"/>
          <w:szCs w:val="24"/>
        </w:rPr>
      </w:pPr>
    </w:p>
    <w:p w14:paraId="76043CEC" w14:textId="63ABD55A" w:rsidR="00F078D0" w:rsidRPr="00B710F0" w:rsidRDefault="00F078D0" w:rsidP="00F078D0">
      <w:pPr>
        <w:spacing w:line="240" w:lineRule="atLeast"/>
        <w:jc w:val="center"/>
        <w:rPr>
          <w:rFonts w:asciiTheme="minorHAnsi" w:hAnsiTheme="minorHAnsi" w:cstheme="minorHAnsi"/>
          <w:b/>
          <w:sz w:val="24"/>
          <w:szCs w:val="24"/>
        </w:rPr>
      </w:pPr>
      <w:r w:rsidRPr="00B710F0">
        <w:rPr>
          <w:rFonts w:asciiTheme="minorHAnsi" w:hAnsiTheme="minorHAnsi" w:cstheme="minorHAnsi"/>
          <w:b/>
          <w:sz w:val="24"/>
          <w:szCs w:val="24"/>
        </w:rPr>
        <w:t>Preambula</w:t>
      </w:r>
    </w:p>
    <w:p w14:paraId="1BA21D6D" w14:textId="0B0B8B7D" w:rsidR="00F078D0" w:rsidRPr="00610B69" w:rsidRDefault="00F078D0" w:rsidP="00EF7F10">
      <w:pPr>
        <w:pStyle w:val="Odsekzoznamu"/>
        <w:numPr>
          <w:ilvl w:val="0"/>
          <w:numId w:val="5"/>
        </w:numPr>
        <w:spacing w:line="259" w:lineRule="auto"/>
        <w:contextualSpacing/>
        <w:jc w:val="both"/>
        <w:rPr>
          <w:rFonts w:asciiTheme="minorHAnsi" w:hAnsiTheme="minorHAnsi" w:cstheme="minorHAnsi"/>
          <w:sz w:val="24"/>
          <w:szCs w:val="24"/>
        </w:rPr>
      </w:pPr>
      <w:r w:rsidRPr="00B710F0">
        <w:rPr>
          <w:rFonts w:asciiTheme="minorHAnsi" w:hAnsiTheme="minorHAnsi" w:cstheme="minorHAnsi"/>
          <w:sz w:val="24"/>
          <w:szCs w:val="24"/>
        </w:rPr>
        <w:t xml:space="preserve">Táto zmluva je uzavretá na základe verejného obstarávania, ktoré uskutočnil objednávateľ, ako výsledok zadávania podlimitnej zákazky postupom podľa § 113 zákona č. 343/2015 Z. z. o verejnom obstarávaní a o zmene a doplnení niektorých zákonov v znení neskorších predpisov (ďalej len „ZVO“)  vyhláseného výzvou na predkladanie ponúk zverejnenou vo Vestníku verejného obstarávania č. </w:t>
      </w:r>
      <w:r w:rsidR="00B710F0" w:rsidRPr="00B710F0">
        <w:rPr>
          <w:rFonts w:asciiTheme="minorHAnsi" w:hAnsiTheme="minorHAnsi" w:cstheme="minorHAnsi"/>
          <w:sz w:val="24"/>
          <w:szCs w:val="24"/>
        </w:rPr>
        <w:t xml:space="preserve">155 </w:t>
      </w:r>
      <w:r w:rsidRPr="00B710F0">
        <w:rPr>
          <w:rFonts w:asciiTheme="minorHAnsi" w:hAnsiTheme="minorHAnsi" w:cstheme="minorHAnsi"/>
          <w:sz w:val="24"/>
          <w:szCs w:val="24"/>
        </w:rPr>
        <w:t xml:space="preserve">/ 2018 dňa </w:t>
      </w:r>
      <w:r w:rsidR="00B710F0" w:rsidRPr="00B710F0">
        <w:rPr>
          <w:rFonts w:asciiTheme="minorHAnsi" w:hAnsiTheme="minorHAnsi" w:cstheme="minorHAnsi"/>
          <w:sz w:val="24"/>
          <w:szCs w:val="24"/>
        </w:rPr>
        <w:t>07.08.</w:t>
      </w:r>
      <w:r w:rsidRPr="00B710F0">
        <w:rPr>
          <w:rFonts w:asciiTheme="minorHAnsi" w:hAnsiTheme="minorHAnsi" w:cstheme="minorHAnsi"/>
          <w:sz w:val="24"/>
          <w:szCs w:val="24"/>
        </w:rPr>
        <w:t xml:space="preserve">2018 pod zn. oznámenia </w:t>
      </w:r>
      <w:r w:rsidR="00B710F0" w:rsidRPr="00B710F0">
        <w:rPr>
          <w:rFonts w:asciiTheme="minorHAnsi" w:hAnsiTheme="minorHAnsi" w:cstheme="minorHAnsi"/>
          <w:sz w:val="24"/>
          <w:szCs w:val="24"/>
        </w:rPr>
        <w:t>11088 –</w:t>
      </w:r>
      <w:r w:rsidR="00B710F0">
        <w:rPr>
          <w:rFonts w:asciiTheme="minorHAnsi" w:hAnsiTheme="minorHAnsi" w:cstheme="minorHAnsi"/>
          <w:sz w:val="24"/>
          <w:szCs w:val="24"/>
        </w:rPr>
        <w:t xml:space="preserve"> WYP </w:t>
      </w:r>
      <w:r w:rsidRPr="00610B69">
        <w:rPr>
          <w:rFonts w:asciiTheme="minorHAnsi" w:hAnsiTheme="minorHAnsi" w:cstheme="minorHAnsi"/>
          <w:sz w:val="24"/>
          <w:szCs w:val="24"/>
        </w:rPr>
        <w:t xml:space="preserve">na predmet zákazky </w:t>
      </w:r>
      <w:r w:rsidRPr="00610B69">
        <w:rPr>
          <w:rFonts w:asciiTheme="minorHAnsi" w:hAnsiTheme="minorHAnsi" w:cstheme="minorHAnsi"/>
          <w:b/>
          <w:bCs/>
          <w:sz w:val="24"/>
          <w:szCs w:val="24"/>
        </w:rPr>
        <w:t>„</w:t>
      </w:r>
      <w:r w:rsidR="00EF7F10" w:rsidRPr="00EF7F10">
        <w:rPr>
          <w:rFonts w:asciiTheme="minorHAnsi" w:hAnsiTheme="minorHAnsi" w:cstheme="minorHAnsi"/>
          <w:b/>
          <w:bCs/>
          <w:sz w:val="24"/>
          <w:szCs w:val="24"/>
        </w:rPr>
        <w:t>Rekonštrukcia ciest III.  triedy - úseky napojené na cestu I/66 od mesta Banská Bystrica cez Brezno po obec Telgárt</w:t>
      </w:r>
      <w:r w:rsidRPr="003A2A58">
        <w:rPr>
          <w:rStyle w:val="CharStyle13"/>
          <w:rFonts w:asciiTheme="minorHAnsi" w:hAnsiTheme="minorHAnsi" w:cs="Calibri"/>
          <w:sz w:val="24"/>
          <w:szCs w:val="24"/>
        </w:rPr>
        <w:t>“</w:t>
      </w:r>
      <w:r w:rsidR="00EF7F10">
        <w:rPr>
          <w:rStyle w:val="CharStyle13"/>
          <w:rFonts w:asciiTheme="minorHAnsi" w:hAnsiTheme="minorHAnsi" w:cstheme="minorHAnsi"/>
          <w:sz w:val="24"/>
          <w:szCs w:val="24"/>
        </w:rPr>
        <w:t xml:space="preserve"> </w:t>
      </w:r>
      <w:r w:rsidRPr="00610B69">
        <w:rPr>
          <w:rFonts w:asciiTheme="minorHAnsi" w:hAnsiTheme="minorHAnsi" w:cstheme="minorHAnsi"/>
          <w:sz w:val="24"/>
          <w:szCs w:val="24"/>
        </w:rPr>
        <w:t xml:space="preserve">(ďalej </w:t>
      </w:r>
      <w:r>
        <w:rPr>
          <w:rFonts w:asciiTheme="minorHAnsi" w:hAnsiTheme="minorHAnsi" w:cstheme="minorHAnsi"/>
          <w:sz w:val="24"/>
          <w:szCs w:val="24"/>
        </w:rPr>
        <w:t>iba</w:t>
      </w:r>
      <w:r w:rsidRPr="00610B69">
        <w:rPr>
          <w:rFonts w:asciiTheme="minorHAnsi" w:hAnsiTheme="minorHAnsi" w:cstheme="minorHAnsi"/>
          <w:sz w:val="24"/>
          <w:szCs w:val="24"/>
        </w:rPr>
        <w:t xml:space="preserve"> „verejné obstarávanie“).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0B8EA606"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Objednávateľ je výlučným vlastníkom všetkých dotknutých úsekov ciest III. triedy,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sidR="00EF7F10">
        <w:rPr>
          <w:rFonts w:asciiTheme="minorHAnsi" w:hAnsiTheme="minorHAnsi" w:cstheme="minorHAnsi"/>
          <w:sz w:val="24"/>
          <w:szCs w:val="24"/>
        </w:rPr>
        <w:t xml:space="preserve"> v</w:t>
      </w:r>
      <w:r>
        <w:rPr>
          <w:rFonts w:asciiTheme="minorHAnsi" w:hAnsiTheme="minorHAnsi" w:cstheme="minorHAnsi"/>
          <w:sz w:val="24"/>
          <w:szCs w:val="24"/>
        </w:rPr>
        <w:t> </w:t>
      </w:r>
      <w:r w:rsidR="00EF7F10">
        <w:rPr>
          <w:rFonts w:asciiTheme="minorHAnsi" w:hAnsiTheme="minorHAnsi" w:cstheme="minorHAnsi"/>
          <w:b/>
          <w:sz w:val="24"/>
          <w:szCs w:val="24"/>
        </w:rPr>
        <w:t>Prílohe</w:t>
      </w:r>
      <w:r w:rsidRPr="00D40D8B">
        <w:rPr>
          <w:rFonts w:asciiTheme="minorHAnsi" w:hAnsiTheme="minorHAnsi" w:cstheme="minorHAnsi"/>
          <w:b/>
          <w:sz w:val="24"/>
          <w:szCs w:val="24"/>
        </w:rPr>
        <w:t xml:space="preserve"> č. </w:t>
      </w:r>
      <w:r w:rsidR="00EF7F10">
        <w:rPr>
          <w:rFonts w:asciiTheme="minorHAnsi" w:hAnsiTheme="minorHAnsi" w:cstheme="minorHAnsi"/>
          <w:b/>
          <w:sz w:val="24"/>
          <w:szCs w:val="24"/>
        </w:rPr>
        <w:t xml:space="preserve">1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00EF7F10">
        <w:rPr>
          <w:rFonts w:asciiTheme="minorHAnsi" w:hAnsiTheme="minorHAnsi" w:cstheme="minorHAnsi"/>
          <w:b/>
          <w:sz w:val="24"/>
          <w:szCs w:val="24"/>
        </w:rPr>
        <w:t>Príloha</w:t>
      </w:r>
      <w:r w:rsidRPr="00704C2A">
        <w:rPr>
          <w:rFonts w:asciiTheme="minorHAnsi" w:hAnsiTheme="minorHAnsi" w:cstheme="minorHAnsi"/>
          <w:b/>
          <w:sz w:val="24"/>
          <w:szCs w:val="24"/>
        </w:rPr>
        <w:t xml:space="preserve"> č. 1</w:t>
      </w:r>
      <w:r w:rsidR="00EF7F10">
        <w:rPr>
          <w:rFonts w:asciiTheme="minorHAnsi" w:hAnsiTheme="minorHAnsi" w:cstheme="minorHAnsi"/>
          <w:b/>
          <w:sz w:val="24"/>
          <w:szCs w:val="24"/>
        </w:rPr>
        <w:t xml:space="preserve"> </w:t>
      </w:r>
      <w:r w:rsidRPr="00704C2A">
        <w:rPr>
          <w:rFonts w:asciiTheme="minorHAnsi" w:hAnsiTheme="minorHAnsi" w:cstheme="minorHAnsi"/>
          <w:b/>
          <w:sz w:val="24"/>
          <w:szCs w:val="24"/>
        </w:rPr>
        <w:t>Zmluvy tvoria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14:paraId="03F63E41" w14:textId="1CABD69D" w:rsidR="00F078D0" w:rsidRPr="00B710F0" w:rsidRDefault="00F078D0" w:rsidP="00B710F0">
      <w:pPr>
        <w:pStyle w:val="Odsekzoznamu"/>
        <w:numPr>
          <w:ilvl w:val="0"/>
          <w:numId w:val="24"/>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EF7F10">
        <w:rPr>
          <w:rFonts w:asciiTheme="minorHAnsi" w:hAnsiTheme="minorHAnsi" w:cstheme="minorHAnsi"/>
          <w:b/>
          <w:sz w:val="24"/>
          <w:szCs w:val="24"/>
        </w:rPr>
        <w:t>2</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0FCAE7B7" w:rsidR="00F078D0" w:rsidRPr="008A7352" w:rsidRDefault="00F078D0" w:rsidP="00EF7F10">
      <w:pPr>
        <w:pStyle w:val="Odsekzoznamu"/>
        <w:numPr>
          <w:ilvl w:val="0"/>
          <w:numId w:val="25"/>
        </w:numPr>
        <w:spacing w:line="259" w:lineRule="auto"/>
        <w:ind w:left="1843" w:hanging="425"/>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w:t>
      </w:r>
      <w:r w:rsidRPr="008A7352">
        <w:rPr>
          <w:rFonts w:asciiTheme="minorHAnsi" w:hAnsiTheme="minorHAnsi" w:cstheme="minorHAnsi"/>
          <w:sz w:val="24"/>
          <w:szCs w:val="24"/>
        </w:rPr>
        <w:t xml:space="preserve">s uvedením identifikačných údajov subdodávateľa, osôb oprávnených konať za subdodávateľa, s preukázaním oprávnenia subdodávateľa na príslušné plnenie Zmluvy, predmetu – rozsahu </w:t>
      </w:r>
      <w:r w:rsidRPr="008A7352">
        <w:rPr>
          <w:rFonts w:asciiTheme="minorHAnsi" w:hAnsiTheme="minorHAnsi" w:cstheme="minorHAnsi"/>
          <w:sz w:val="24"/>
          <w:szCs w:val="24"/>
        </w:rPr>
        <w:lastRenderedPageBreak/>
        <w:t>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EF7F10">
        <w:rPr>
          <w:rFonts w:asciiTheme="minorHAnsi" w:hAnsiTheme="minorHAnsi" w:cstheme="minorHAnsi"/>
          <w:b/>
          <w:sz w:val="24"/>
          <w:szCs w:val="24"/>
        </w:rPr>
        <w:t>3</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3E7FB65E" w14:textId="74928F86" w:rsidR="00B710F0" w:rsidRPr="000C6173" w:rsidRDefault="00B710F0" w:rsidP="00B710F0">
      <w:pPr>
        <w:pStyle w:val="Odsekzoznamu"/>
        <w:numPr>
          <w:ilvl w:val="0"/>
          <w:numId w:val="25"/>
        </w:numPr>
        <w:spacing w:before="60"/>
        <w:ind w:left="1843" w:hanging="425"/>
        <w:jc w:val="both"/>
        <w:rPr>
          <w:rFonts w:asciiTheme="minorHAnsi" w:hAnsiTheme="minorHAnsi" w:cstheme="minorHAnsi"/>
          <w:sz w:val="24"/>
          <w:szCs w:val="24"/>
        </w:rPr>
      </w:pPr>
      <w:r w:rsidRPr="000C6173">
        <w:rPr>
          <w:rFonts w:asciiTheme="minorHAnsi" w:hAnsiTheme="minorHAnsi" w:cstheme="minorHAnsi"/>
          <w:b/>
          <w:sz w:val="24"/>
          <w:szCs w:val="24"/>
        </w:rPr>
        <w:t>Doklady preukazujúce splnenie podmienok na výkon funkcie stavbyvedúceho</w:t>
      </w:r>
      <w:r>
        <w:rPr>
          <w:rFonts w:asciiTheme="minorHAnsi" w:hAnsiTheme="minorHAnsi" w:cstheme="minorHAnsi"/>
          <w:b/>
          <w:sz w:val="24"/>
          <w:szCs w:val="24"/>
        </w:rPr>
        <w:t xml:space="preserve"> </w:t>
      </w:r>
      <w:r>
        <w:rPr>
          <w:rFonts w:asciiTheme="minorHAnsi" w:hAnsiTheme="minorHAnsi" w:cstheme="minorHAnsi"/>
          <w:sz w:val="24"/>
          <w:szCs w:val="24"/>
        </w:rPr>
        <w:t>v zmysle podmienky účasti podľa § 34 ods. 1 písm. g) ZVO ako ju verejný obstarávateľ (Objednávateľ) zadefinoval v rámci verejného obstarávania</w:t>
      </w:r>
      <w:r>
        <w:rPr>
          <w:rFonts w:asciiTheme="minorHAnsi" w:hAnsiTheme="minorHAnsi" w:cstheme="minorHAnsi"/>
          <w:sz w:val="24"/>
          <w:szCs w:val="24"/>
        </w:rPr>
        <w:t xml:space="preserve"> (v prípade, ak </w:t>
      </w:r>
      <w:r w:rsidRPr="00B710F0">
        <w:rPr>
          <w:rFonts w:asciiTheme="minorHAnsi" w:hAnsiTheme="minorHAnsi" w:cstheme="minorHAnsi"/>
          <w:sz w:val="24"/>
          <w:szCs w:val="24"/>
        </w:rPr>
        <w:t xml:space="preserve">sa jedná </w:t>
      </w:r>
      <w:r w:rsidRPr="00B710F0">
        <w:rPr>
          <w:rFonts w:asciiTheme="minorHAnsi" w:hAnsiTheme="minorHAnsi" w:cstheme="minorHAnsi"/>
          <w:sz w:val="24"/>
          <w:szCs w:val="24"/>
          <w:u w:val="single"/>
        </w:rPr>
        <w:t>o inú osobu stavbyvedúceho</w:t>
      </w:r>
      <w:r w:rsidRPr="00B710F0">
        <w:rPr>
          <w:rFonts w:asciiTheme="minorHAnsi" w:hAnsiTheme="minorHAnsi" w:cstheme="minorHAnsi"/>
          <w:sz w:val="24"/>
          <w:szCs w:val="24"/>
        </w:rPr>
        <w:t xml:space="preserve"> ako tú, ktorú uchádzač uviedol vo svojej ponuke</w:t>
      </w:r>
      <w:r>
        <w:rPr>
          <w:rFonts w:asciiTheme="minorHAnsi" w:hAnsiTheme="minorHAnsi" w:cstheme="minorHAnsi"/>
          <w:sz w:val="24"/>
          <w:szCs w:val="24"/>
        </w:rPr>
        <w:t xml:space="preserve"> predloženej vo verejnom obstarávaní)</w:t>
      </w:r>
    </w:p>
    <w:p w14:paraId="35952062" w14:textId="7BCCD6B2" w:rsidR="00F078D0" w:rsidRPr="00ED1B4E" w:rsidRDefault="00F078D0" w:rsidP="00EF7F10">
      <w:pPr>
        <w:pStyle w:val="Odsekzoznamu"/>
        <w:numPr>
          <w:ilvl w:val="0"/>
          <w:numId w:val="26"/>
        </w:numPr>
        <w:spacing w:before="60"/>
        <w:ind w:left="1843" w:hanging="425"/>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12284863" w14:textId="303AC6DA" w:rsidR="00F078D0" w:rsidRPr="0061365A"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Potvrdenie o uzavretí poistných zmlúv </w:t>
      </w:r>
      <w:r w:rsidRPr="0061365A">
        <w:rPr>
          <w:rFonts w:asciiTheme="minorHAnsi" w:hAnsiTheme="minorHAnsi" w:cstheme="minorHAnsi"/>
          <w:sz w:val="24"/>
          <w:szCs w:val="24"/>
        </w:rPr>
        <w:t xml:space="preserve">platných po celú dobu platnosti a účinnosti Zmluvy, </w:t>
      </w:r>
      <w:r w:rsidR="00617DF3">
        <w:rPr>
          <w:rFonts w:asciiTheme="minorHAnsi" w:hAnsiTheme="minorHAnsi" w:cstheme="minorHAnsi"/>
          <w:sz w:val="24"/>
          <w:szCs w:val="24"/>
        </w:rPr>
        <w:t xml:space="preserve">   </w:t>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EF7F10">
        <w:rPr>
          <w:rFonts w:asciiTheme="minorHAnsi" w:hAnsiTheme="minorHAnsi" w:cstheme="minorHAnsi"/>
          <w:b/>
          <w:sz w:val="24"/>
          <w:szCs w:val="24"/>
        </w:rPr>
        <w:t>4</w:t>
      </w:r>
      <w:r w:rsidR="00617DF3">
        <w:rPr>
          <w:rFonts w:asciiTheme="minorHAnsi" w:hAnsiTheme="minorHAnsi" w:cstheme="minorHAnsi"/>
          <w:b/>
          <w:sz w:val="24"/>
          <w:szCs w:val="24"/>
        </w:rPr>
        <w:t xml:space="preserve"> </w:t>
      </w:r>
      <w:r w:rsidR="00617DF3" w:rsidRPr="008A7352">
        <w:rPr>
          <w:rFonts w:asciiTheme="minorHAnsi" w:hAnsiTheme="minorHAnsi" w:cstheme="minorHAnsi"/>
          <w:b/>
          <w:sz w:val="24"/>
          <w:szCs w:val="24"/>
        </w:rPr>
        <w:t>Zmluvy )</w:t>
      </w:r>
    </w:p>
    <w:p w14:paraId="465DBF9B" w14:textId="77777777" w:rsidR="00EF7F10" w:rsidRPr="00EF7F10" w:rsidRDefault="00F078D0" w:rsidP="00E53DC1">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Pr="0061365A">
        <w:rPr>
          <w:rFonts w:asciiTheme="minorHAnsi" w:hAnsiTheme="minorHAnsi" w:cstheme="minorHAnsi"/>
          <w:sz w:val="24"/>
          <w:szCs w:val="24"/>
        </w:rPr>
        <w:t xml:space="preserve">, v prospech objednávateľa </w:t>
      </w:r>
      <w:r>
        <w:rPr>
          <w:rFonts w:asciiTheme="minorHAnsi" w:hAnsiTheme="minorHAnsi" w:cstheme="minorHAnsi"/>
          <w:sz w:val="24"/>
          <w:szCs w:val="24"/>
        </w:rPr>
        <w:t xml:space="preserve">podľa </w:t>
      </w:r>
      <w:r w:rsidRPr="00F078D0">
        <w:rPr>
          <w:rFonts w:asciiTheme="minorHAnsi" w:hAnsiTheme="minorHAnsi" w:cstheme="minorHAnsi"/>
          <w:sz w:val="24"/>
          <w:szCs w:val="24"/>
        </w:rPr>
        <w:t>časti C. OBCHODNÉ PODMIENKY súťažných podkladov verejného obstarávania</w:t>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p>
    <w:p w14:paraId="42E92410" w14:textId="6B02CFF7" w:rsidR="00F078D0" w:rsidRPr="00F078D0" w:rsidRDefault="00617DF3" w:rsidP="00EF7F10">
      <w:pPr>
        <w:pStyle w:val="Odsekzoznamu"/>
        <w:spacing w:line="259" w:lineRule="auto"/>
        <w:ind w:left="6026" w:firstLine="346"/>
        <w:contextualSpacing/>
        <w:jc w:val="both"/>
        <w:rPr>
          <w:rFonts w:asciiTheme="minorHAnsi" w:hAnsiTheme="minorHAnsi" w:cstheme="minorHAnsi"/>
          <w:sz w:val="24"/>
          <w:szCs w:val="24"/>
          <w:u w:val="single"/>
        </w:rPr>
      </w:pPr>
      <w:r w:rsidRPr="008A7352">
        <w:rPr>
          <w:rFonts w:asciiTheme="minorHAnsi" w:hAnsiTheme="minorHAnsi" w:cstheme="minorHAnsi"/>
          <w:b/>
          <w:sz w:val="24"/>
          <w:szCs w:val="24"/>
        </w:rPr>
        <w:t xml:space="preserve">( Príloha č. </w:t>
      </w:r>
      <w:r w:rsidR="00EF7F10">
        <w:rPr>
          <w:rFonts w:asciiTheme="minorHAnsi" w:hAnsiTheme="minorHAnsi" w:cstheme="minorHAnsi"/>
          <w:b/>
          <w:sz w:val="24"/>
          <w:szCs w:val="24"/>
        </w:rPr>
        <w:t>5</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3546BAE3" w14:textId="77777777" w:rsidR="00F078D0" w:rsidRPr="00B9124C"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1DF2341B"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w:t>
      </w:r>
      <w:r w:rsidRPr="00F64EA7">
        <w:rPr>
          <w:rFonts w:asciiTheme="minorHAnsi" w:hAnsiTheme="minorHAnsi" w:cstheme="minorHAnsi"/>
          <w:sz w:val="24"/>
          <w:szCs w:val="24"/>
        </w:rPr>
        <w:t xml:space="preserve">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67F1D12D" w14:textId="77777777" w:rsidR="00F078D0" w:rsidRPr="00F64EA7"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42F2A3D5" w14:textId="77777777" w:rsidR="00F078D0" w:rsidRPr="000A7A66" w:rsidRDefault="00F078D0" w:rsidP="00F078D0">
      <w:pPr>
        <w:pStyle w:val="Odsekzoznamu"/>
        <w:suppressAutoHyphens/>
        <w:snapToGrid w:val="0"/>
        <w:ind w:left="720"/>
        <w:jc w:val="both"/>
        <w:rPr>
          <w:rFonts w:asciiTheme="minorHAnsi" w:hAnsiTheme="minorHAnsi" w:cstheme="minorHAnsi"/>
          <w:sz w:val="24"/>
          <w:szCs w:val="24"/>
        </w:rPr>
      </w:pP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E53DC1">
      <w:pPr>
        <w:pStyle w:val="Odsekzoznamu"/>
        <w:widowControl w:val="0"/>
        <w:numPr>
          <w:ilvl w:val="0"/>
          <w:numId w:val="7"/>
        </w:numPr>
        <w:suppressAutoHyphens/>
        <w:snapToGrid w:val="0"/>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267199F3" w14:textId="77777777" w:rsidR="00787F50" w:rsidRPr="00441668" w:rsidRDefault="00787F50" w:rsidP="00787F50">
      <w:pPr>
        <w:pStyle w:val="Odsekzoznamu"/>
        <w:numPr>
          <w:ilvl w:val="0"/>
          <w:numId w:val="33"/>
        </w:numPr>
        <w:contextualSpacing/>
        <w:jc w:val="both"/>
        <w:rPr>
          <w:rFonts w:ascii="Calibri" w:hAnsi="Calibri" w:cs="Calibri"/>
          <w:sz w:val="24"/>
          <w:szCs w:val="24"/>
        </w:rPr>
      </w:pPr>
      <w:r w:rsidRPr="00441668">
        <w:rPr>
          <w:rFonts w:ascii="Calibri" w:hAnsi="Calibri" w:cs="Calibri"/>
          <w:b/>
          <w:sz w:val="24"/>
          <w:szCs w:val="24"/>
        </w:rPr>
        <w:t xml:space="preserve">III/2419 Kynceľová - Nemce  staničenie v km: 0,000 – 7,567 (vybraté úseky), dĺžka úsekov spolu 1,962 km </w:t>
      </w:r>
      <w:r w:rsidRPr="00441668">
        <w:rPr>
          <w:rFonts w:ascii="Calibri" w:hAnsi="Calibri" w:cs="Calibri"/>
          <w:sz w:val="24"/>
          <w:szCs w:val="24"/>
        </w:rPr>
        <w:t>v rozsahu a spôsobom podľa výkazu výmer uvedeného v Prílohe č. 1</w:t>
      </w:r>
      <w:r>
        <w:rPr>
          <w:rFonts w:ascii="Calibri" w:hAnsi="Calibri" w:cs="Calibri"/>
          <w:sz w:val="24"/>
          <w:szCs w:val="24"/>
        </w:rPr>
        <w:t>.1</w:t>
      </w:r>
      <w:r w:rsidRPr="00441668">
        <w:rPr>
          <w:rFonts w:ascii="Calibri" w:hAnsi="Calibri" w:cs="Calibri"/>
          <w:sz w:val="24"/>
          <w:szCs w:val="24"/>
        </w:rPr>
        <w:t xml:space="preserve"> Zmluvy</w:t>
      </w:r>
    </w:p>
    <w:p w14:paraId="6F2BB3CD" w14:textId="77777777" w:rsidR="00787F50" w:rsidRPr="00441668" w:rsidRDefault="00787F50" w:rsidP="00787F50">
      <w:pPr>
        <w:pStyle w:val="Odsekzoznamu"/>
        <w:numPr>
          <w:ilvl w:val="0"/>
          <w:numId w:val="33"/>
        </w:numPr>
        <w:contextualSpacing/>
        <w:jc w:val="both"/>
        <w:rPr>
          <w:rFonts w:ascii="Calibri" w:hAnsi="Calibri" w:cs="Calibri"/>
          <w:sz w:val="24"/>
          <w:szCs w:val="24"/>
        </w:rPr>
      </w:pPr>
      <w:r w:rsidRPr="00441668">
        <w:rPr>
          <w:rFonts w:ascii="Calibri" w:hAnsi="Calibri" w:cs="Calibri"/>
          <w:b/>
          <w:sz w:val="24"/>
          <w:szCs w:val="24"/>
        </w:rPr>
        <w:t xml:space="preserve">III/2425 Podkonice  staničenie v km: 0,000- 4,436 (vybraté úseky), dĺžka úsekov spolu 2,215 km </w:t>
      </w:r>
      <w:r w:rsidRPr="00441668">
        <w:rPr>
          <w:rFonts w:ascii="Calibri" w:hAnsi="Calibri" w:cs="Calibri"/>
          <w:sz w:val="24"/>
          <w:szCs w:val="24"/>
        </w:rPr>
        <w:t>v rozsahu a spôsobom podľa výkazu výmer uvedeného v Prílohe č. 1</w:t>
      </w:r>
      <w:r>
        <w:rPr>
          <w:rFonts w:ascii="Calibri" w:hAnsi="Calibri" w:cs="Calibri"/>
          <w:sz w:val="24"/>
          <w:szCs w:val="24"/>
        </w:rPr>
        <w:t>.2</w:t>
      </w:r>
      <w:r w:rsidRPr="00441668">
        <w:rPr>
          <w:rFonts w:ascii="Calibri" w:hAnsi="Calibri" w:cs="Calibri"/>
          <w:sz w:val="24"/>
          <w:szCs w:val="24"/>
        </w:rPr>
        <w:t xml:space="preserve"> Zmluvy</w:t>
      </w:r>
    </w:p>
    <w:p w14:paraId="7A9DA5F9" w14:textId="77777777" w:rsidR="00787F50" w:rsidRPr="00243668" w:rsidRDefault="00787F50" w:rsidP="00787F50">
      <w:pPr>
        <w:numPr>
          <w:ilvl w:val="0"/>
          <w:numId w:val="33"/>
        </w:numPr>
        <w:jc w:val="both"/>
        <w:rPr>
          <w:rFonts w:ascii="Calibri" w:hAnsi="Calibri" w:cs="Calibri"/>
          <w:sz w:val="24"/>
          <w:szCs w:val="24"/>
        </w:rPr>
      </w:pPr>
      <w:r w:rsidRPr="00353084">
        <w:rPr>
          <w:rFonts w:ascii="Calibri" w:hAnsi="Calibri" w:cs="Calibri"/>
          <w:b/>
          <w:sz w:val="24"/>
          <w:szCs w:val="24"/>
        </w:rPr>
        <w:t>III/2426 Moštenica</w:t>
      </w:r>
      <w:r w:rsidRPr="00243668">
        <w:rPr>
          <w:rFonts w:ascii="Calibri" w:hAnsi="Calibri" w:cs="Calibri"/>
          <w:b/>
          <w:sz w:val="24"/>
          <w:szCs w:val="24"/>
        </w:rPr>
        <w:t xml:space="preserve"> staničenie v km: </w:t>
      </w:r>
      <w:r w:rsidRPr="00353084">
        <w:rPr>
          <w:rFonts w:ascii="Calibri" w:hAnsi="Calibri" w:cs="Calibri"/>
          <w:b/>
          <w:sz w:val="24"/>
          <w:szCs w:val="24"/>
        </w:rPr>
        <w:t>0,000- 3,773</w:t>
      </w:r>
      <w:r w:rsidRPr="00243668">
        <w:rPr>
          <w:rFonts w:ascii="Calibri" w:hAnsi="Calibri" w:cs="Calibri"/>
          <w:b/>
          <w:sz w:val="24"/>
          <w:szCs w:val="24"/>
        </w:rPr>
        <w:t xml:space="preserve"> (vybraté úseky), dĺžka úseku </w:t>
      </w:r>
      <w:r>
        <w:rPr>
          <w:rFonts w:ascii="Calibri" w:hAnsi="Calibri" w:cs="Calibri"/>
          <w:b/>
          <w:sz w:val="24"/>
          <w:szCs w:val="24"/>
        </w:rPr>
        <w:t>3,773 km</w:t>
      </w:r>
      <w:r w:rsidRPr="00243668">
        <w:rPr>
          <w:rFonts w:ascii="Calibri" w:hAnsi="Calibri" w:cs="Calibri"/>
          <w:b/>
          <w:sz w:val="24"/>
          <w:szCs w:val="24"/>
        </w:rPr>
        <w:t xml:space="preserve"> </w:t>
      </w:r>
      <w:r w:rsidRPr="00243668">
        <w:rPr>
          <w:rFonts w:ascii="Calibri" w:hAnsi="Calibri" w:cs="Calibri"/>
          <w:sz w:val="24"/>
          <w:szCs w:val="24"/>
        </w:rPr>
        <w:t>v rozsahu a spôsobom podľa výkaz</w:t>
      </w:r>
      <w:r>
        <w:rPr>
          <w:rFonts w:ascii="Calibri" w:hAnsi="Calibri" w:cs="Calibri"/>
          <w:sz w:val="24"/>
          <w:szCs w:val="24"/>
        </w:rPr>
        <w:t>u výmer uvedeného v Prílohe č. 1.3</w:t>
      </w:r>
      <w:r w:rsidRPr="00243668">
        <w:rPr>
          <w:rFonts w:ascii="Calibri" w:hAnsi="Calibri" w:cs="Calibri"/>
          <w:sz w:val="24"/>
          <w:szCs w:val="24"/>
        </w:rPr>
        <w:t xml:space="preserve"> Zmluvy</w:t>
      </w:r>
    </w:p>
    <w:p w14:paraId="0CF52DE2" w14:textId="77777777" w:rsidR="00787F50" w:rsidRPr="00441668" w:rsidRDefault="00787F50" w:rsidP="00787F50">
      <w:pPr>
        <w:pStyle w:val="Odsekzoznamu"/>
        <w:numPr>
          <w:ilvl w:val="0"/>
          <w:numId w:val="33"/>
        </w:numPr>
        <w:contextualSpacing/>
        <w:jc w:val="both"/>
        <w:rPr>
          <w:rFonts w:ascii="Calibri" w:hAnsi="Calibri" w:cs="Calibri"/>
          <w:sz w:val="24"/>
          <w:szCs w:val="24"/>
        </w:rPr>
      </w:pPr>
      <w:r w:rsidRPr="00441668">
        <w:rPr>
          <w:rFonts w:ascii="Calibri" w:hAnsi="Calibri" w:cs="Calibri"/>
          <w:b/>
          <w:sz w:val="24"/>
          <w:szCs w:val="24"/>
        </w:rPr>
        <w:t>III/2427 Slov. Ľupča - Lučatín staničenie v km: 0,000-12,300 (vybrané úseky), dĺžka úsekov spolu 1</w:t>
      </w:r>
      <w:r>
        <w:rPr>
          <w:rFonts w:ascii="Calibri" w:hAnsi="Calibri" w:cs="Calibri"/>
          <w:b/>
          <w:sz w:val="24"/>
          <w:szCs w:val="24"/>
        </w:rPr>
        <w:t>,3</w:t>
      </w:r>
      <w:r w:rsidRPr="00441668">
        <w:rPr>
          <w:rFonts w:ascii="Calibri" w:hAnsi="Calibri" w:cs="Calibri"/>
          <w:b/>
          <w:sz w:val="24"/>
          <w:szCs w:val="24"/>
        </w:rPr>
        <w:t>6</w:t>
      </w:r>
      <w:r>
        <w:rPr>
          <w:rFonts w:ascii="Calibri" w:hAnsi="Calibri" w:cs="Calibri"/>
          <w:b/>
          <w:sz w:val="24"/>
          <w:szCs w:val="24"/>
        </w:rPr>
        <w:t>3</w:t>
      </w:r>
      <w:r w:rsidRPr="00441668">
        <w:rPr>
          <w:rFonts w:ascii="Calibri" w:hAnsi="Calibri" w:cs="Calibri"/>
          <w:b/>
          <w:sz w:val="24"/>
          <w:szCs w:val="24"/>
        </w:rPr>
        <w:t xml:space="preserve"> km </w:t>
      </w:r>
      <w:r w:rsidRPr="00441668">
        <w:rPr>
          <w:rFonts w:ascii="Calibri" w:hAnsi="Calibri" w:cs="Calibri"/>
          <w:sz w:val="24"/>
          <w:szCs w:val="24"/>
        </w:rPr>
        <w:t>v rozsahu a spôsobom podľa výkazu výmer uvedeného v Prílohe č. 1</w:t>
      </w:r>
      <w:r>
        <w:rPr>
          <w:rFonts w:ascii="Calibri" w:hAnsi="Calibri" w:cs="Calibri"/>
          <w:sz w:val="24"/>
          <w:szCs w:val="24"/>
        </w:rPr>
        <w:t>.4</w:t>
      </w:r>
      <w:r w:rsidRPr="00441668">
        <w:rPr>
          <w:rFonts w:ascii="Calibri" w:hAnsi="Calibri" w:cs="Calibri"/>
          <w:sz w:val="24"/>
          <w:szCs w:val="24"/>
        </w:rPr>
        <w:t xml:space="preserve"> Zmluvy</w:t>
      </w:r>
    </w:p>
    <w:p w14:paraId="34EDE449" w14:textId="77777777" w:rsidR="00787F50" w:rsidRPr="00243668" w:rsidRDefault="00787F50" w:rsidP="00787F50">
      <w:pPr>
        <w:numPr>
          <w:ilvl w:val="0"/>
          <w:numId w:val="33"/>
        </w:numPr>
        <w:jc w:val="both"/>
        <w:rPr>
          <w:rFonts w:ascii="Calibri" w:hAnsi="Calibri" w:cs="Calibri"/>
          <w:sz w:val="24"/>
          <w:szCs w:val="24"/>
        </w:rPr>
      </w:pPr>
      <w:r w:rsidRPr="00410A33">
        <w:rPr>
          <w:rFonts w:ascii="Calibri" w:hAnsi="Calibri" w:cs="Calibri"/>
          <w:b/>
          <w:sz w:val="24"/>
          <w:szCs w:val="24"/>
        </w:rPr>
        <w:t xml:space="preserve">III/2428 Križ s I/66 </w:t>
      </w:r>
      <w:r>
        <w:rPr>
          <w:rFonts w:ascii="Calibri" w:hAnsi="Calibri" w:cs="Calibri"/>
          <w:b/>
          <w:sz w:val="24"/>
          <w:szCs w:val="24"/>
        </w:rPr>
        <w:t>–</w:t>
      </w:r>
      <w:r w:rsidRPr="00410A33">
        <w:rPr>
          <w:rFonts w:ascii="Calibri" w:hAnsi="Calibri" w:cs="Calibri"/>
          <w:b/>
          <w:sz w:val="24"/>
          <w:szCs w:val="24"/>
        </w:rPr>
        <w:t xml:space="preserve"> Ľubietová</w:t>
      </w:r>
      <w:r>
        <w:rPr>
          <w:rFonts w:ascii="Calibri" w:hAnsi="Calibri" w:cs="Calibri"/>
          <w:b/>
          <w:sz w:val="24"/>
          <w:szCs w:val="24"/>
        </w:rPr>
        <w:t xml:space="preserve"> </w:t>
      </w:r>
      <w:r w:rsidRPr="00243668">
        <w:rPr>
          <w:rFonts w:ascii="Calibri" w:hAnsi="Calibri" w:cs="Calibri"/>
          <w:b/>
          <w:sz w:val="24"/>
          <w:szCs w:val="24"/>
        </w:rPr>
        <w:t>staničenie v km: 0,000-1</w:t>
      </w:r>
      <w:r>
        <w:rPr>
          <w:rFonts w:ascii="Calibri" w:hAnsi="Calibri" w:cs="Calibri"/>
          <w:b/>
          <w:sz w:val="24"/>
          <w:szCs w:val="24"/>
        </w:rPr>
        <w:t>2</w:t>
      </w:r>
      <w:r w:rsidRPr="00243668">
        <w:rPr>
          <w:rFonts w:ascii="Calibri" w:hAnsi="Calibri" w:cs="Calibri"/>
          <w:b/>
          <w:sz w:val="24"/>
          <w:szCs w:val="24"/>
        </w:rPr>
        <w:t>,</w:t>
      </w:r>
      <w:r>
        <w:rPr>
          <w:rFonts w:ascii="Calibri" w:hAnsi="Calibri" w:cs="Calibri"/>
          <w:b/>
          <w:sz w:val="24"/>
          <w:szCs w:val="24"/>
        </w:rPr>
        <w:t xml:space="preserve">513 </w:t>
      </w:r>
      <w:r w:rsidRPr="00410A33">
        <w:rPr>
          <w:rFonts w:ascii="Calibri" w:hAnsi="Calibri" w:cs="Calibri"/>
          <w:b/>
          <w:sz w:val="24"/>
          <w:szCs w:val="24"/>
        </w:rPr>
        <w:t>(vybrané úseky)</w:t>
      </w:r>
      <w:r w:rsidRPr="00243668">
        <w:rPr>
          <w:rFonts w:ascii="Calibri" w:hAnsi="Calibri" w:cs="Calibri"/>
          <w:b/>
          <w:sz w:val="24"/>
          <w:szCs w:val="24"/>
        </w:rPr>
        <w:t>, dĺžka úsek</w:t>
      </w:r>
      <w:r>
        <w:rPr>
          <w:rFonts w:ascii="Calibri" w:hAnsi="Calibri" w:cs="Calibri"/>
          <w:b/>
          <w:sz w:val="24"/>
          <w:szCs w:val="24"/>
        </w:rPr>
        <w:t>ov spolu</w:t>
      </w:r>
      <w:r w:rsidRPr="00243668">
        <w:rPr>
          <w:rFonts w:ascii="Calibri" w:hAnsi="Calibri" w:cs="Calibri"/>
          <w:b/>
          <w:sz w:val="24"/>
          <w:szCs w:val="24"/>
        </w:rPr>
        <w:t xml:space="preserve"> </w:t>
      </w:r>
      <w:r>
        <w:rPr>
          <w:rFonts w:ascii="Calibri" w:hAnsi="Calibri" w:cs="Calibri"/>
          <w:b/>
          <w:sz w:val="24"/>
          <w:szCs w:val="24"/>
        </w:rPr>
        <w:t>3,418 km</w:t>
      </w:r>
      <w:r w:rsidRPr="00243668">
        <w:rPr>
          <w:rFonts w:ascii="Calibri" w:hAnsi="Calibri" w:cs="Calibri"/>
          <w:b/>
          <w:sz w:val="24"/>
          <w:szCs w:val="24"/>
        </w:rPr>
        <w:t xml:space="preserve"> </w:t>
      </w:r>
      <w:r w:rsidRPr="00243668">
        <w:rPr>
          <w:rFonts w:ascii="Calibri" w:hAnsi="Calibri" w:cs="Calibri"/>
          <w:sz w:val="24"/>
          <w:szCs w:val="24"/>
        </w:rPr>
        <w:t xml:space="preserve">v rozsahu a spôsobom podľa výkazu výmer uvedeného v Prílohe č. </w:t>
      </w:r>
      <w:r>
        <w:rPr>
          <w:rFonts w:ascii="Calibri" w:hAnsi="Calibri" w:cs="Calibri"/>
          <w:sz w:val="24"/>
          <w:szCs w:val="24"/>
        </w:rPr>
        <w:t>1.5</w:t>
      </w:r>
      <w:r w:rsidRPr="00243668">
        <w:rPr>
          <w:rFonts w:ascii="Calibri" w:hAnsi="Calibri" w:cs="Calibri"/>
          <w:sz w:val="24"/>
          <w:szCs w:val="24"/>
        </w:rPr>
        <w:t xml:space="preserve"> Zmluvy</w:t>
      </w:r>
    </w:p>
    <w:p w14:paraId="255B8C4E" w14:textId="77777777" w:rsidR="00787F50" w:rsidRPr="00243668" w:rsidRDefault="00787F50" w:rsidP="00787F50">
      <w:pPr>
        <w:numPr>
          <w:ilvl w:val="0"/>
          <w:numId w:val="33"/>
        </w:numPr>
        <w:jc w:val="both"/>
        <w:rPr>
          <w:rFonts w:ascii="Calibri" w:hAnsi="Calibri" w:cs="Calibri"/>
          <w:sz w:val="24"/>
          <w:szCs w:val="24"/>
        </w:rPr>
      </w:pPr>
      <w:r w:rsidRPr="00B527B5">
        <w:rPr>
          <w:rFonts w:ascii="Calibri" w:hAnsi="Calibri" w:cs="Calibri"/>
          <w:b/>
          <w:sz w:val="24"/>
          <w:szCs w:val="24"/>
        </w:rPr>
        <w:t>III/2430 Brusno</w:t>
      </w:r>
      <w:r w:rsidRPr="00243668">
        <w:rPr>
          <w:rFonts w:ascii="Calibri" w:hAnsi="Calibri" w:cs="Calibri"/>
          <w:b/>
          <w:sz w:val="24"/>
          <w:szCs w:val="24"/>
        </w:rPr>
        <w:t xml:space="preserve"> staničenie v km: </w:t>
      </w:r>
      <w:r>
        <w:rPr>
          <w:rFonts w:ascii="Calibri" w:hAnsi="Calibri" w:cs="Calibri"/>
          <w:b/>
          <w:sz w:val="24"/>
          <w:szCs w:val="24"/>
        </w:rPr>
        <w:t>0</w:t>
      </w:r>
      <w:r w:rsidRPr="00243668">
        <w:rPr>
          <w:rFonts w:ascii="Calibri" w:hAnsi="Calibri" w:cs="Calibri"/>
          <w:b/>
          <w:sz w:val="24"/>
          <w:szCs w:val="24"/>
        </w:rPr>
        <w:t>,</w:t>
      </w:r>
      <w:r>
        <w:rPr>
          <w:rFonts w:ascii="Calibri" w:hAnsi="Calibri" w:cs="Calibri"/>
          <w:b/>
          <w:sz w:val="24"/>
          <w:szCs w:val="24"/>
        </w:rPr>
        <w:t>00</w:t>
      </w:r>
      <w:r w:rsidRPr="00243668">
        <w:rPr>
          <w:rFonts w:ascii="Calibri" w:hAnsi="Calibri" w:cs="Calibri"/>
          <w:b/>
          <w:sz w:val="24"/>
          <w:szCs w:val="24"/>
        </w:rPr>
        <w:t>0-1,</w:t>
      </w:r>
      <w:r>
        <w:rPr>
          <w:rFonts w:ascii="Calibri" w:hAnsi="Calibri" w:cs="Calibri"/>
          <w:b/>
          <w:sz w:val="24"/>
          <w:szCs w:val="24"/>
        </w:rPr>
        <w:t xml:space="preserve">829 </w:t>
      </w:r>
      <w:r w:rsidRPr="00243668">
        <w:rPr>
          <w:rFonts w:ascii="Calibri" w:hAnsi="Calibri" w:cs="Calibri"/>
          <w:b/>
          <w:sz w:val="24"/>
          <w:szCs w:val="24"/>
        </w:rPr>
        <w:t>(vybraté úseky), dĺžka úsek</w:t>
      </w:r>
      <w:r>
        <w:rPr>
          <w:rFonts w:ascii="Calibri" w:hAnsi="Calibri" w:cs="Calibri"/>
          <w:b/>
          <w:sz w:val="24"/>
          <w:szCs w:val="24"/>
        </w:rPr>
        <w:t>ov spolu</w:t>
      </w:r>
      <w:r w:rsidRPr="00243668">
        <w:rPr>
          <w:rFonts w:ascii="Calibri" w:hAnsi="Calibri" w:cs="Calibri"/>
          <w:b/>
          <w:sz w:val="24"/>
          <w:szCs w:val="24"/>
        </w:rPr>
        <w:t xml:space="preserve"> </w:t>
      </w:r>
      <w:r>
        <w:rPr>
          <w:rFonts w:ascii="Calibri" w:hAnsi="Calibri" w:cs="Calibri"/>
          <w:b/>
          <w:sz w:val="24"/>
          <w:szCs w:val="24"/>
        </w:rPr>
        <w:t>0,472 km</w:t>
      </w:r>
      <w:r w:rsidRPr="00243668">
        <w:rPr>
          <w:rFonts w:ascii="Calibri" w:hAnsi="Calibri" w:cs="Calibri"/>
          <w:b/>
          <w:sz w:val="24"/>
          <w:szCs w:val="24"/>
        </w:rPr>
        <w:t xml:space="preserve"> </w:t>
      </w:r>
      <w:r w:rsidRPr="00243668">
        <w:rPr>
          <w:rFonts w:ascii="Calibri" w:hAnsi="Calibri" w:cs="Calibri"/>
          <w:sz w:val="24"/>
          <w:szCs w:val="24"/>
        </w:rPr>
        <w:t xml:space="preserve">v rozsahu a spôsobom podľa výkazu výmer uvedeného v Prílohe č. </w:t>
      </w:r>
      <w:r>
        <w:rPr>
          <w:rFonts w:ascii="Calibri" w:hAnsi="Calibri" w:cs="Calibri"/>
          <w:sz w:val="24"/>
          <w:szCs w:val="24"/>
        </w:rPr>
        <w:t>1.6</w:t>
      </w:r>
      <w:r w:rsidRPr="00243668">
        <w:rPr>
          <w:rFonts w:ascii="Calibri" w:hAnsi="Calibri" w:cs="Calibri"/>
          <w:sz w:val="24"/>
          <w:szCs w:val="24"/>
        </w:rPr>
        <w:t xml:space="preserve"> Zmluvy</w:t>
      </w:r>
    </w:p>
    <w:p w14:paraId="44224043" w14:textId="77777777" w:rsidR="00787F50" w:rsidRPr="00243668" w:rsidRDefault="00787F50" w:rsidP="00787F50">
      <w:pPr>
        <w:numPr>
          <w:ilvl w:val="0"/>
          <w:numId w:val="33"/>
        </w:numPr>
        <w:jc w:val="both"/>
        <w:rPr>
          <w:rFonts w:ascii="Calibri" w:hAnsi="Calibri" w:cs="Calibri"/>
          <w:sz w:val="24"/>
          <w:szCs w:val="24"/>
        </w:rPr>
      </w:pPr>
      <w:r w:rsidRPr="004A75FF">
        <w:rPr>
          <w:rFonts w:ascii="Calibri" w:hAnsi="Calibri" w:cs="Calibri"/>
          <w:b/>
          <w:sz w:val="24"/>
          <w:szCs w:val="24"/>
        </w:rPr>
        <w:t>III/2431 Brusno - Pohronský Bukovec</w:t>
      </w:r>
      <w:r w:rsidRPr="00243668">
        <w:rPr>
          <w:rFonts w:ascii="Calibri" w:hAnsi="Calibri" w:cs="Calibri"/>
          <w:b/>
          <w:sz w:val="24"/>
          <w:szCs w:val="24"/>
        </w:rPr>
        <w:t xml:space="preserve"> </w:t>
      </w:r>
      <w:r>
        <w:rPr>
          <w:rFonts w:ascii="Calibri" w:hAnsi="Calibri" w:cs="Calibri"/>
          <w:b/>
          <w:sz w:val="24"/>
          <w:szCs w:val="24"/>
        </w:rPr>
        <w:t xml:space="preserve"> staničenie v km: 0,00</w:t>
      </w:r>
      <w:r w:rsidRPr="00243668">
        <w:rPr>
          <w:rFonts w:ascii="Calibri" w:hAnsi="Calibri" w:cs="Calibri"/>
          <w:b/>
          <w:sz w:val="24"/>
          <w:szCs w:val="24"/>
        </w:rPr>
        <w:t>0-</w:t>
      </w:r>
      <w:r>
        <w:rPr>
          <w:rFonts w:ascii="Calibri" w:hAnsi="Calibri" w:cs="Calibri"/>
          <w:b/>
          <w:sz w:val="24"/>
          <w:szCs w:val="24"/>
        </w:rPr>
        <w:t>6</w:t>
      </w:r>
      <w:r w:rsidRPr="00243668">
        <w:rPr>
          <w:rFonts w:ascii="Calibri" w:hAnsi="Calibri" w:cs="Calibri"/>
          <w:b/>
          <w:sz w:val="24"/>
          <w:szCs w:val="24"/>
        </w:rPr>
        <w:t>,</w:t>
      </w:r>
      <w:r>
        <w:rPr>
          <w:rFonts w:ascii="Calibri" w:hAnsi="Calibri" w:cs="Calibri"/>
          <w:b/>
          <w:sz w:val="24"/>
          <w:szCs w:val="24"/>
        </w:rPr>
        <w:t xml:space="preserve">628 </w:t>
      </w:r>
      <w:r w:rsidRPr="004A75FF">
        <w:rPr>
          <w:rFonts w:ascii="Calibri" w:hAnsi="Calibri" w:cs="Calibri"/>
          <w:b/>
          <w:sz w:val="24"/>
          <w:szCs w:val="24"/>
        </w:rPr>
        <w:t>(vybraté úseky)</w:t>
      </w:r>
      <w:r w:rsidRPr="00243668">
        <w:rPr>
          <w:rFonts w:ascii="Calibri" w:hAnsi="Calibri" w:cs="Calibri"/>
          <w:b/>
          <w:sz w:val="24"/>
          <w:szCs w:val="24"/>
        </w:rPr>
        <w:t>, dĺžka úsek</w:t>
      </w:r>
      <w:r>
        <w:rPr>
          <w:rFonts w:ascii="Calibri" w:hAnsi="Calibri" w:cs="Calibri"/>
          <w:b/>
          <w:sz w:val="24"/>
          <w:szCs w:val="24"/>
        </w:rPr>
        <w:t>ov spolu</w:t>
      </w:r>
      <w:r w:rsidRPr="00243668">
        <w:rPr>
          <w:rFonts w:ascii="Calibri" w:hAnsi="Calibri" w:cs="Calibri"/>
          <w:b/>
          <w:sz w:val="24"/>
          <w:szCs w:val="24"/>
        </w:rPr>
        <w:t xml:space="preserve"> </w:t>
      </w:r>
      <w:r>
        <w:rPr>
          <w:rFonts w:ascii="Calibri" w:hAnsi="Calibri" w:cs="Calibri"/>
          <w:b/>
          <w:sz w:val="24"/>
          <w:szCs w:val="24"/>
        </w:rPr>
        <w:t>3,651 km</w:t>
      </w:r>
      <w:r w:rsidRPr="00243668">
        <w:rPr>
          <w:rFonts w:ascii="Calibri" w:hAnsi="Calibri" w:cs="Calibri"/>
          <w:b/>
          <w:sz w:val="24"/>
          <w:szCs w:val="24"/>
        </w:rPr>
        <w:t xml:space="preserve"> </w:t>
      </w:r>
      <w:r w:rsidRPr="00243668">
        <w:rPr>
          <w:rFonts w:ascii="Calibri" w:hAnsi="Calibri" w:cs="Calibri"/>
          <w:sz w:val="24"/>
          <w:szCs w:val="24"/>
        </w:rPr>
        <w:t xml:space="preserve">v rozsahu a spôsobom podľa výkazu výmer uvedeného v Prílohe č. </w:t>
      </w:r>
      <w:r>
        <w:rPr>
          <w:rFonts w:ascii="Calibri" w:hAnsi="Calibri" w:cs="Calibri"/>
          <w:sz w:val="24"/>
          <w:szCs w:val="24"/>
        </w:rPr>
        <w:t>1.7</w:t>
      </w:r>
      <w:r w:rsidRPr="00243668">
        <w:rPr>
          <w:rFonts w:ascii="Calibri" w:hAnsi="Calibri" w:cs="Calibri"/>
          <w:sz w:val="24"/>
          <w:szCs w:val="24"/>
        </w:rPr>
        <w:t xml:space="preserve"> Zmluvy</w:t>
      </w:r>
    </w:p>
    <w:p w14:paraId="71081F75" w14:textId="77777777" w:rsidR="00787F50" w:rsidRPr="00243668" w:rsidRDefault="00787F50" w:rsidP="00787F50">
      <w:pPr>
        <w:numPr>
          <w:ilvl w:val="0"/>
          <w:numId w:val="33"/>
        </w:numPr>
        <w:jc w:val="both"/>
        <w:rPr>
          <w:rFonts w:ascii="Calibri" w:hAnsi="Calibri" w:cs="Calibri"/>
          <w:sz w:val="24"/>
          <w:szCs w:val="24"/>
        </w:rPr>
      </w:pPr>
      <w:r w:rsidRPr="006B3E77">
        <w:rPr>
          <w:rFonts w:ascii="Calibri" w:hAnsi="Calibri" w:cs="Calibri"/>
          <w:b/>
          <w:sz w:val="24"/>
          <w:szCs w:val="24"/>
        </w:rPr>
        <w:t>III/2372 Jasenie</w:t>
      </w:r>
      <w:r w:rsidRPr="00243668">
        <w:rPr>
          <w:rFonts w:ascii="Calibri" w:hAnsi="Calibri" w:cs="Calibri"/>
          <w:b/>
          <w:sz w:val="24"/>
          <w:szCs w:val="24"/>
        </w:rPr>
        <w:t xml:space="preserve">  </w:t>
      </w:r>
      <w:r w:rsidRPr="00243668">
        <w:rPr>
          <w:rFonts w:ascii="Calibri" w:hAnsi="Calibri" w:cs="Calibri"/>
          <w:sz w:val="24"/>
          <w:szCs w:val="24"/>
        </w:rPr>
        <w:t xml:space="preserve"> </w:t>
      </w:r>
      <w:r>
        <w:rPr>
          <w:rFonts w:ascii="Calibri" w:hAnsi="Calibri" w:cs="Calibri"/>
          <w:b/>
          <w:sz w:val="24"/>
          <w:szCs w:val="24"/>
        </w:rPr>
        <w:t>staničenie v km: 0</w:t>
      </w:r>
      <w:r w:rsidRPr="00243668">
        <w:rPr>
          <w:rFonts w:ascii="Calibri" w:hAnsi="Calibri" w:cs="Calibri"/>
          <w:b/>
          <w:sz w:val="24"/>
          <w:szCs w:val="24"/>
        </w:rPr>
        <w:t>,</w:t>
      </w:r>
      <w:r>
        <w:rPr>
          <w:rFonts w:ascii="Calibri" w:hAnsi="Calibri" w:cs="Calibri"/>
          <w:b/>
          <w:sz w:val="24"/>
          <w:szCs w:val="24"/>
        </w:rPr>
        <w:t>00</w:t>
      </w:r>
      <w:r w:rsidRPr="00243668">
        <w:rPr>
          <w:rFonts w:ascii="Calibri" w:hAnsi="Calibri" w:cs="Calibri"/>
          <w:b/>
          <w:sz w:val="24"/>
          <w:szCs w:val="24"/>
        </w:rPr>
        <w:t>0-</w:t>
      </w:r>
      <w:r>
        <w:rPr>
          <w:rFonts w:ascii="Calibri" w:hAnsi="Calibri" w:cs="Calibri"/>
          <w:b/>
          <w:sz w:val="24"/>
          <w:szCs w:val="24"/>
        </w:rPr>
        <w:t>3</w:t>
      </w:r>
      <w:r w:rsidRPr="00243668">
        <w:rPr>
          <w:rFonts w:ascii="Calibri" w:hAnsi="Calibri" w:cs="Calibri"/>
          <w:b/>
          <w:sz w:val="24"/>
          <w:szCs w:val="24"/>
        </w:rPr>
        <w:t>,</w:t>
      </w:r>
      <w:r>
        <w:rPr>
          <w:rFonts w:ascii="Calibri" w:hAnsi="Calibri" w:cs="Calibri"/>
          <w:b/>
          <w:sz w:val="24"/>
          <w:szCs w:val="24"/>
        </w:rPr>
        <w:t xml:space="preserve">624 </w:t>
      </w:r>
      <w:r w:rsidRPr="00243668">
        <w:rPr>
          <w:rFonts w:ascii="Calibri" w:hAnsi="Calibri" w:cs="Calibri"/>
          <w:b/>
          <w:sz w:val="24"/>
          <w:szCs w:val="24"/>
        </w:rPr>
        <w:t>(vybraté úseky), dĺžka úsek</w:t>
      </w:r>
      <w:r>
        <w:rPr>
          <w:rFonts w:ascii="Calibri" w:hAnsi="Calibri" w:cs="Calibri"/>
          <w:b/>
          <w:sz w:val="24"/>
          <w:szCs w:val="24"/>
        </w:rPr>
        <w:t>ov spolu 1,294 km</w:t>
      </w:r>
      <w:r w:rsidRPr="00243668">
        <w:rPr>
          <w:rFonts w:ascii="Calibri" w:hAnsi="Calibri" w:cs="Calibri"/>
          <w:b/>
          <w:sz w:val="24"/>
          <w:szCs w:val="24"/>
        </w:rPr>
        <w:t xml:space="preserve"> </w:t>
      </w:r>
      <w:r w:rsidRPr="00243668">
        <w:rPr>
          <w:rFonts w:ascii="Calibri" w:hAnsi="Calibri" w:cs="Calibri"/>
          <w:sz w:val="24"/>
          <w:szCs w:val="24"/>
        </w:rPr>
        <w:t xml:space="preserve">v rozsahu a spôsobom podľa výkazu výmer uvedeného v Prílohe č. </w:t>
      </w:r>
      <w:r>
        <w:rPr>
          <w:rFonts w:ascii="Calibri" w:hAnsi="Calibri" w:cs="Calibri"/>
          <w:sz w:val="24"/>
          <w:szCs w:val="24"/>
        </w:rPr>
        <w:t>1.8</w:t>
      </w:r>
      <w:r w:rsidRPr="00243668">
        <w:rPr>
          <w:rFonts w:ascii="Calibri" w:hAnsi="Calibri" w:cs="Calibri"/>
          <w:sz w:val="24"/>
          <w:szCs w:val="24"/>
        </w:rPr>
        <w:t xml:space="preserve"> Zmluvy</w:t>
      </w:r>
    </w:p>
    <w:p w14:paraId="5FABB287" w14:textId="77777777" w:rsidR="00787F50" w:rsidRPr="00243668" w:rsidRDefault="00787F50" w:rsidP="00787F50">
      <w:pPr>
        <w:numPr>
          <w:ilvl w:val="0"/>
          <w:numId w:val="33"/>
        </w:numPr>
        <w:jc w:val="both"/>
        <w:rPr>
          <w:rFonts w:ascii="Calibri" w:hAnsi="Calibri" w:cs="Calibri"/>
          <w:sz w:val="24"/>
          <w:szCs w:val="24"/>
        </w:rPr>
      </w:pPr>
      <w:r w:rsidRPr="00FC04A2">
        <w:rPr>
          <w:rFonts w:ascii="Calibri" w:hAnsi="Calibri" w:cs="Calibri"/>
          <w:b/>
          <w:sz w:val="24"/>
          <w:szCs w:val="24"/>
        </w:rPr>
        <w:t>III/2379 Križ I/66 - Predajná</w:t>
      </w:r>
      <w:r>
        <w:rPr>
          <w:rFonts w:ascii="Calibri" w:hAnsi="Calibri" w:cs="Calibri"/>
          <w:b/>
          <w:sz w:val="24"/>
          <w:szCs w:val="24"/>
        </w:rPr>
        <w:t xml:space="preserve">  </w:t>
      </w:r>
      <w:r w:rsidRPr="00243668">
        <w:rPr>
          <w:rFonts w:ascii="Calibri" w:hAnsi="Calibri" w:cs="Calibri"/>
          <w:b/>
          <w:sz w:val="24"/>
          <w:szCs w:val="24"/>
        </w:rPr>
        <w:t xml:space="preserve">staničenie v km: </w:t>
      </w:r>
      <w:r w:rsidRPr="00BF20D9">
        <w:rPr>
          <w:rFonts w:ascii="Calibri" w:hAnsi="Calibri" w:cs="Calibri"/>
          <w:b/>
          <w:sz w:val="24"/>
          <w:szCs w:val="24"/>
        </w:rPr>
        <w:t>: 3,900-5,110 (vybraté úseky)</w:t>
      </w:r>
      <w:r w:rsidRPr="00243668">
        <w:rPr>
          <w:rFonts w:ascii="Calibri" w:hAnsi="Calibri" w:cs="Calibri"/>
          <w:b/>
          <w:sz w:val="24"/>
          <w:szCs w:val="24"/>
        </w:rPr>
        <w:t xml:space="preserve">, </w:t>
      </w:r>
      <w:r w:rsidRPr="00BF20D9">
        <w:rPr>
          <w:rFonts w:ascii="Calibri" w:hAnsi="Calibri" w:cs="Calibri"/>
          <w:b/>
          <w:sz w:val="24"/>
          <w:szCs w:val="24"/>
        </w:rPr>
        <w:t xml:space="preserve">dĺžka úsekov spolu 1,210 km </w:t>
      </w:r>
      <w:r w:rsidRPr="00243668">
        <w:rPr>
          <w:rFonts w:ascii="Calibri" w:hAnsi="Calibri" w:cs="Calibri"/>
          <w:sz w:val="24"/>
          <w:szCs w:val="24"/>
        </w:rPr>
        <w:t>v rozsahu a spôsobom podľa výkaz</w:t>
      </w:r>
      <w:r>
        <w:rPr>
          <w:rFonts w:ascii="Calibri" w:hAnsi="Calibri" w:cs="Calibri"/>
          <w:sz w:val="24"/>
          <w:szCs w:val="24"/>
        </w:rPr>
        <w:t>u výmer uvedeného v Prílohe č. 1.9</w:t>
      </w:r>
      <w:r w:rsidRPr="00243668">
        <w:rPr>
          <w:rFonts w:ascii="Calibri" w:hAnsi="Calibri" w:cs="Calibri"/>
          <w:sz w:val="24"/>
          <w:szCs w:val="24"/>
        </w:rPr>
        <w:t xml:space="preserve"> Zmluvy</w:t>
      </w:r>
    </w:p>
    <w:p w14:paraId="58ECDBF4" w14:textId="77777777" w:rsidR="00787F50" w:rsidRPr="00243668" w:rsidRDefault="00787F50" w:rsidP="00787F50">
      <w:pPr>
        <w:numPr>
          <w:ilvl w:val="0"/>
          <w:numId w:val="33"/>
        </w:numPr>
        <w:jc w:val="both"/>
        <w:rPr>
          <w:rFonts w:ascii="Calibri" w:hAnsi="Calibri" w:cs="Calibri"/>
          <w:sz w:val="24"/>
          <w:szCs w:val="24"/>
        </w:rPr>
      </w:pPr>
      <w:r w:rsidRPr="00DC3074">
        <w:rPr>
          <w:rFonts w:ascii="Calibri" w:hAnsi="Calibri" w:cs="Calibri"/>
          <w:b/>
          <w:sz w:val="24"/>
          <w:szCs w:val="24"/>
        </w:rPr>
        <w:t>III/2375 Podbrezová- Hronec</w:t>
      </w:r>
      <w:r w:rsidRPr="00243668">
        <w:rPr>
          <w:rFonts w:ascii="Calibri" w:hAnsi="Calibri" w:cs="Calibri"/>
          <w:b/>
          <w:sz w:val="24"/>
          <w:szCs w:val="24"/>
        </w:rPr>
        <w:t xml:space="preserve"> </w:t>
      </w:r>
      <w:r w:rsidRPr="00243668">
        <w:rPr>
          <w:rFonts w:ascii="Calibri" w:hAnsi="Calibri" w:cs="Calibri"/>
          <w:sz w:val="24"/>
          <w:szCs w:val="24"/>
        </w:rPr>
        <w:t xml:space="preserve"> </w:t>
      </w:r>
      <w:r>
        <w:rPr>
          <w:rFonts w:ascii="Calibri" w:hAnsi="Calibri" w:cs="Calibri"/>
          <w:b/>
          <w:sz w:val="24"/>
          <w:szCs w:val="24"/>
        </w:rPr>
        <w:t xml:space="preserve">staničenie v km: </w:t>
      </w:r>
      <w:r w:rsidRPr="00DC3074">
        <w:rPr>
          <w:rFonts w:ascii="Calibri" w:hAnsi="Calibri" w:cs="Calibri"/>
          <w:b/>
          <w:sz w:val="24"/>
          <w:szCs w:val="24"/>
        </w:rPr>
        <w:t>0,000- 5,004 (vybraté úseky)</w:t>
      </w:r>
      <w:r w:rsidRPr="00243668">
        <w:rPr>
          <w:rFonts w:ascii="Calibri" w:hAnsi="Calibri" w:cs="Calibri"/>
          <w:b/>
          <w:sz w:val="24"/>
          <w:szCs w:val="24"/>
        </w:rPr>
        <w:t>, dĺžka úsek</w:t>
      </w:r>
      <w:r>
        <w:rPr>
          <w:rFonts w:ascii="Calibri" w:hAnsi="Calibri" w:cs="Calibri"/>
          <w:b/>
          <w:sz w:val="24"/>
          <w:szCs w:val="24"/>
        </w:rPr>
        <w:t>ov spolu 1,227 km</w:t>
      </w:r>
      <w:r w:rsidRPr="00243668">
        <w:rPr>
          <w:rFonts w:ascii="Calibri" w:hAnsi="Calibri" w:cs="Calibri"/>
          <w:b/>
          <w:sz w:val="24"/>
          <w:szCs w:val="24"/>
        </w:rPr>
        <w:t xml:space="preserve"> </w:t>
      </w:r>
      <w:r w:rsidRPr="00243668">
        <w:rPr>
          <w:rFonts w:ascii="Calibri" w:hAnsi="Calibri" w:cs="Calibri"/>
          <w:sz w:val="24"/>
          <w:szCs w:val="24"/>
        </w:rPr>
        <w:t>v rozsahu a spôsobom podľa výkazu výmer uvedeného v Prílohe č. 1</w:t>
      </w:r>
      <w:r>
        <w:rPr>
          <w:rFonts w:ascii="Calibri" w:hAnsi="Calibri" w:cs="Calibri"/>
          <w:sz w:val="24"/>
          <w:szCs w:val="24"/>
        </w:rPr>
        <w:t>.10</w:t>
      </w:r>
      <w:r w:rsidRPr="00243668">
        <w:rPr>
          <w:rFonts w:ascii="Calibri" w:hAnsi="Calibri" w:cs="Calibri"/>
          <w:sz w:val="24"/>
          <w:szCs w:val="24"/>
        </w:rPr>
        <w:t xml:space="preserve"> Zmluvy</w:t>
      </w:r>
    </w:p>
    <w:p w14:paraId="11BF0399" w14:textId="77777777" w:rsidR="00787F50" w:rsidRPr="00243668" w:rsidRDefault="00787F50" w:rsidP="00787F50">
      <w:pPr>
        <w:numPr>
          <w:ilvl w:val="0"/>
          <w:numId w:val="33"/>
        </w:numPr>
        <w:jc w:val="both"/>
        <w:rPr>
          <w:rFonts w:ascii="Calibri" w:hAnsi="Calibri" w:cs="Calibri"/>
          <w:sz w:val="24"/>
          <w:szCs w:val="24"/>
        </w:rPr>
      </w:pPr>
      <w:r w:rsidRPr="00732D4A">
        <w:rPr>
          <w:rFonts w:ascii="Calibri" w:hAnsi="Calibri" w:cs="Calibri"/>
          <w:b/>
          <w:sz w:val="24"/>
          <w:szCs w:val="24"/>
        </w:rPr>
        <w:t xml:space="preserve">III/2377 Hronec </w:t>
      </w:r>
      <w:r>
        <w:rPr>
          <w:rFonts w:ascii="Calibri" w:hAnsi="Calibri" w:cs="Calibri"/>
          <w:b/>
          <w:sz w:val="24"/>
          <w:szCs w:val="24"/>
        </w:rPr>
        <w:t>–</w:t>
      </w:r>
      <w:r w:rsidRPr="00732D4A">
        <w:rPr>
          <w:rFonts w:ascii="Calibri" w:hAnsi="Calibri" w:cs="Calibri"/>
          <w:b/>
          <w:sz w:val="24"/>
          <w:szCs w:val="24"/>
        </w:rPr>
        <w:t xml:space="preserve"> Osrblie</w:t>
      </w:r>
      <w:r>
        <w:rPr>
          <w:rFonts w:ascii="Calibri" w:hAnsi="Calibri" w:cs="Calibri"/>
          <w:b/>
          <w:sz w:val="24"/>
          <w:szCs w:val="24"/>
        </w:rPr>
        <w:t xml:space="preserve"> staničenie</w:t>
      </w:r>
      <w:r w:rsidRPr="00243668">
        <w:rPr>
          <w:rFonts w:ascii="Calibri" w:hAnsi="Calibri" w:cs="Calibri"/>
          <w:b/>
          <w:sz w:val="24"/>
          <w:szCs w:val="24"/>
        </w:rPr>
        <w:t xml:space="preserve"> v km: </w:t>
      </w:r>
      <w:r w:rsidRPr="002F4531">
        <w:rPr>
          <w:rFonts w:ascii="Calibri" w:hAnsi="Calibri" w:cs="Calibri"/>
          <w:b/>
          <w:sz w:val="24"/>
          <w:szCs w:val="24"/>
        </w:rPr>
        <w:t>0,000- 6,715 (vybraté úseky)</w:t>
      </w:r>
      <w:r w:rsidRPr="00243668">
        <w:rPr>
          <w:rFonts w:ascii="Calibri" w:hAnsi="Calibri" w:cs="Calibri"/>
          <w:b/>
          <w:sz w:val="24"/>
          <w:szCs w:val="24"/>
        </w:rPr>
        <w:t>, dĺžka úsek</w:t>
      </w:r>
      <w:r>
        <w:rPr>
          <w:rFonts w:ascii="Calibri" w:hAnsi="Calibri" w:cs="Calibri"/>
          <w:b/>
          <w:sz w:val="24"/>
          <w:szCs w:val="24"/>
        </w:rPr>
        <w:t>ov spolu 2,305 km</w:t>
      </w:r>
      <w:r w:rsidRPr="00243668">
        <w:rPr>
          <w:rFonts w:ascii="Calibri" w:hAnsi="Calibri" w:cs="Calibri"/>
          <w:b/>
          <w:sz w:val="24"/>
          <w:szCs w:val="24"/>
        </w:rPr>
        <w:t xml:space="preserve"> </w:t>
      </w:r>
      <w:r w:rsidRPr="00243668">
        <w:rPr>
          <w:rFonts w:ascii="Calibri" w:hAnsi="Calibri" w:cs="Calibri"/>
          <w:sz w:val="24"/>
          <w:szCs w:val="24"/>
        </w:rPr>
        <w:t>v rozsahu a spôsobom podľa výkazu výmer uvedeného v Prílohe č. 1</w:t>
      </w:r>
      <w:r>
        <w:rPr>
          <w:rFonts w:ascii="Calibri" w:hAnsi="Calibri" w:cs="Calibri"/>
          <w:sz w:val="24"/>
          <w:szCs w:val="24"/>
        </w:rPr>
        <w:t>.11</w:t>
      </w:r>
      <w:r w:rsidRPr="00243668">
        <w:rPr>
          <w:rFonts w:ascii="Calibri" w:hAnsi="Calibri" w:cs="Calibri"/>
          <w:sz w:val="24"/>
          <w:szCs w:val="24"/>
        </w:rPr>
        <w:t xml:space="preserve"> Zmluvy</w:t>
      </w:r>
    </w:p>
    <w:p w14:paraId="67F9C3E5" w14:textId="77777777" w:rsidR="00787F50" w:rsidRPr="00243668" w:rsidRDefault="00787F50" w:rsidP="00787F50">
      <w:pPr>
        <w:numPr>
          <w:ilvl w:val="0"/>
          <w:numId w:val="33"/>
        </w:numPr>
        <w:jc w:val="both"/>
        <w:rPr>
          <w:rFonts w:ascii="Calibri" w:hAnsi="Calibri" w:cs="Calibri"/>
          <w:sz w:val="24"/>
          <w:szCs w:val="24"/>
        </w:rPr>
      </w:pPr>
      <w:r w:rsidRPr="00E66249">
        <w:rPr>
          <w:rFonts w:ascii="Calibri" w:hAnsi="Calibri" w:cs="Calibri"/>
          <w:b/>
          <w:sz w:val="24"/>
          <w:szCs w:val="24"/>
        </w:rPr>
        <w:t>III/2382 Beňuš - Braväcovo</w:t>
      </w:r>
      <w:r w:rsidRPr="00243668">
        <w:rPr>
          <w:rFonts w:ascii="Calibri" w:hAnsi="Calibri" w:cs="Calibri"/>
          <w:b/>
          <w:sz w:val="24"/>
          <w:szCs w:val="24"/>
        </w:rPr>
        <w:t xml:space="preserve"> staničenie v km: </w:t>
      </w:r>
      <w:r w:rsidRPr="00E66249">
        <w:rPr>
          <w:rFonts w:ascii="Calibri" w:hAnsi="Calibri" w:cs="Calibri"/>
          <w:b/>
          <w:sz w:val="24"/>
          <w:szCs w:val="24"/>
        </w:rPr>
        <w:t>0,000-  1,557 (vybraté úseky)</w:t>
      </w:r>
      <w:r w:rsidRPr="00243668">
        <w:rPr>
          <w:rFonts w:ascii="Calibri" w:hAnsi="Calibri" w:cs="Calibri"/>
          <w:b/>
          <w:sz w:val="24"/>
          <w:szCs w:val="24"/>
        </w:rPr>
        <w:t xml:space="preserve">, dĺžka úsekov spolu </w:t>
      </w:r>
      <w:r>
        <w:rPr>
          <w:rFonts w:ascii="Calibri" w:hAnsi="Calibri" w:cs="Calibri"/>
          <w:b/>
          <w:sz w:val="24"/>
          <w:szCs w:val="24"/>
        </w:rPr>
        <w:t>0,387 km</w:t>
      </w:r>
      <w:r w:rsidRPr="00243668">
        <w:rPr>
          <w:rFonts w:ascii="Calibri" w:hAnsi="Calibri" w:cs="Calibri"/>
          <w:b/>
          <w:sz w:val="24"/>
          <w:szCs w:val="24"/>
        </w:rPr>
        <w:t xml:space="preserve"> </w:t>
      </w:r>
      <w:r w:rsidRPr="00243668">
        <w:rPr>
          <w:rFonts w:ascii="Calibri" w:hAnsi="Calibri" w:cs="Calibri"/>
          <w:sz w:val="24"/>
          <w:szCs w:val="24"/>
        </w:rPr>
        <w:t>v rozsahu a spôsobom podľa výkazu výmer uvedeného v Prílohe č. 1</w:t>
      </w:r>
      <w:r>
        <w:rPr>
          <w:rFonts w:ascii="Calibri" w:hAnsi="Calibri" w:cs="Calibri"/>
          <w:sz w:val="24"/>
          <w:szCs w:val="24"/>
        </w:rPr>
        <w:t>.12</w:t>
      </w:r>
      <w:r w:rsidRPr="00243668">
        <w:rPr>
          <w:rFonts w:ascii="Calibri" w:hAnsi="Calibri" w:cs="Calibri"/>
          <w:sz w:val="24"/>
          <w:szCs w:val="24"/>
        </w:rPr>
        <w:t xml:space="preserve"> Zmluvy</w:t>
      </w:r>
    </w:p>
    <w:p w14:paraId="73DD14AF" w14:textId="77777777" w:rsidR="00787F50" w:rsidRPr="00243668" w:rsidRDefault="00787F50" w:rsidP="00787F50">
      <w:pPr>
        <w:numPr>
          <w:ilvl w:val="0"/>
          <w:numId w:val="33"/>
        </w:numPr>
        <w:jc w:val="both"/>
        <w:rPr>
          <w:rFonts w:ascii="Calibri" w:hAnsi="Calibri" w:cs="Calibri"/>
          <w:sz w:val="24"/>
          <w:szCs w:val="24"/>
        </w:rPr>
      </w:pPr>
      <w:r w:rsidRPr="00B5702D">
        <w:rPr>
          <w:rFonts w:ascii="Calibri" w:hAnsi="Calibri" w:cs="Calibri"/>
          <w:b/>
          <w:sz w:val="24"/>
          <w:szCs w:val="24"/>
        </w:rPr>
        <w:t>III/2383 Bacúch</w:t>
      </w:r>
      <w:r w:rsidRPr="00243668">
        <w:rPr>
          <w:rFonts w:ascii="Calibri" w:hAnsi="Calibri" w:cs="Calibri"/>
          <w:sz w:val="24"/>
          <w:szCs w:val="24"/>
        </w:rPr>
        <w:t xml:space="preserve"> </w:t>
      </w:r>
      <w:r w:rsidRPr="00243668">
        <w:rPr>
          <w:rFonts w:ascii="Calibri" w:hAnsi="Calibri" w:cs="Calibri"/>
          <w:b/>
          <w:sz w:val="24"/>
          <w:szCs w:val="24"/>
        </w:rPr>
        <w:t xml:space="preserve">staničenie v km: </w:t>
      </w:r>
      <w:r w:rsidRPr="00B5702D">
        <w:rPr>
          <w:rFonts w:ascii="Calibri" w:hAnsi="Calibri" w:cs="Calibri"/>
          <w:b/>
          <w:sz w:val="24"/>
          <w:szCs w:val="24"/>
        </w:rPr>
        <w:t>0,000- 1,837 ( vybraté úseky)</w:t>
      </w:r>
      <w:r w:rsidRPr="00243668">
        <w:rPr>
          <w:rFonts w:ascii="Calibri" w:hAnsi="Calibri" w:cs="Calibri"/>
          <w:b/>
          <w:sz w:val="24"/>
          <w:szCs w:val="24"/>
        </w:rPr>
        <w:t>, dĺžka úsek</w:t>
      </w:r>
      <w:r>
        <w:rPr>
          <w:rFonts w:ascii="Calibri" w:hAnsi="Calibri" w:cs="Calibri"/>
          <w:b/>
          <w:sz w:val="24"/>
          <w:szCs w:val="24"/>
        </w:rPr>
        <w:t xml:space="preserve">ov spolu 0,670 km </w:t>
      </w:r>
      <w:r w:rsidRPr="00243668">
        <w:rPr>
          <w:rFonts w:ascii="Calibri" w:hAnsi="Calibri" w:cs="Calibri"/>
          <w:sz w:val="24"/>
          <w:szCs w:val="24"/>
        </w:rPr>
        <w:t>v rozsahu a spôsobom podľa výkazu výmer uvedeného v Prílohe č. 1</w:t>
      </w:r>
      <w:r>
        <w:rPr>
          <w:rFonts w:ascii="Calibri" w:hAnsi="Calibri" w:cs="Calibri"/>
          <w:sz w:val="24"/>
          <w:szCs w:val="24"/>
        </w:rPr>
        <w:t>.13</w:t>
      </w:r>
      <w:r w:rsidRPr="00243668">
        <w:rPr>
          <w:rFonts w:ascii="Calibri" w:hAnsi="Calibri" w:cs="Calibri"/>
          <w:sz w:val="24"/>
          <w:szCs w:val="24"/>
        </w:rPr>
        <w:t xml:space="preserve"> Zmluvy</w:t>
      </w:r>
    </w:p>
    <w:p w14:paraId="036F7E61" w14:textId="77777777" w:rsidR="00787F50" w:rsidRPr="00243668" w:rsidRDefault="00787F50" w:rsidP="00787F50">
      <w:pPr>
        <w:numPr>
          <w:ilvl w:val="0"/>
          <w:numId w:val="33"/>
        </w:numPr>
        <w:jc w:val="both"/>
        <w:rPr>
          <w:rFonts w:ascii="Calibri" w:hAnsi="Calibri" w:cs="Calibri"/>
          <w:sz w:val="24"/>
          <w:szCs w:val="24"/>
        </w:rPr>
      </w:pPr>
      <w:r w:rsidRPr="00BB054E">
        <w:rPr>
          <w:rFonts w:ascii="Calibri" w:hAnsi="Calibri" w:cs="Calibri"/>
          <w:b/>
          <w:sz w:val="24"/>
          <w:szCs w:val="24"/>
        </w:rPr>
        <w:t>III/2389 Telgart</w:t>
      </w:r>
      <w:r w:rsidRPr="00243668">
        <w:rPr>
          <w:rFonts w:ascii="Calibri" w:hAnsi="Calibri" w:cs="Calibri"/>
          <w:sz w:val="24"/>
          <w:szCs w:val="24"/>
        </w:rPr>
        <w:t xml:space="preserve"> </w:t>
      </w:r>
      <w:r w:rsidRPr="00243668">
        <w:rPr>
          <w:rFonts w:ascii="Calibri" w:hAnsi="Calibri" w:cs="Calibri"/>
          <w:b/>
          <w:sz w:val="24"/>
          <w:szCs w:val="24"/>
        </w:rPr>
        <w:t xml:space="preserve">staničenie v km: </w:t>
      </w:r>
      <w:r w:rsidRPr="00BB054E">
        <w:rPr>
          <w:rFonts w:ascii="Calibri" w:hAnsi="Calibri" w:cs="Calibri"/>
          <w:b/>
          <w:sz w:val="24"/>
          <w:szCs w:val="24"/>
        </w:rPr>
        <w:t>0,000- 0,358</w:t>
      </w:r>
      <w:r w:rsidRPr="00243668">
        <w:rPr>
          <w:rFonts w:ascii="Calibri" w:hAnsi="Calibri" w:cs="Calibri"/>
          <w:b/>
          <w:sz w:val="24"/>
          <w:szCs w:val="24"/>
        </w:rPr>
        <w:t xml:space="preserve">, dĺžka úseku </w:t>
      </w:r>
      <w:r>
        <w:rPr>
          <w:rFonts w:ascii="Calibri" w:hAnsi="Calibri" w:cs="Calibri"/>
          <w:b/>
          <w:sz w:val="24"/>
          <w:szCs w:val="24"/>
        </w:rPr>
        <w:t xml:space="preserve">0,358 km </w:t>
      </w:r>
      <w:r w:rsidRPr="00243668">
        <w:rPr>
          <w:rFonts w:ascii="Calibri" w:hAnsi="Calibri" w:cs="Calibri"/>
          <w:sz w:val="24"/>
          <w:szCs w:val="24"/>
        </w:rPr>
        <w:t>v rozsahu a spôsobom podľa výkazu výmer uvedeného v Prílohe č. 1</w:t>
      </w:r>
      <w:r>
        <w:rPr>
          <w:rFonts w:ascii="Calibri" w:hAnsi="Calibri" w:cs="Calibri"/>
          <w:sz w:val="24"/>
          <w:szCs w:val="24"/>
        </w:rPr>
        <w:t>.14</w:t>
      </w:r>
      <w:r w:rsidRPr="00243668">
        <w:rPr>
          <w:rFonts w:ascii="Calibri" w:hAnsi="Calibri" w:cs="Calibri"/>
          <w:sz w:val="24"/>
          <w:szCs w:val="24"/>
        </w:rPr>
        <w:t xml:space="preserve"> Zmluvy</w:t>
      </w:r>
    </w:p>
    <w:p w14:paraId="70DEF5F8" w14:textId="3706D032" w:rsidR="00617DF3" w:rsidRDefault="00787F50" w:rsidP="00787F50">
      <w:pPr>
        <w:ind w:left="142" w:firstLine="284"/>
        <w:jc w:val="both"/>
        <w:rPr>
          <w:rFonts w:asciiTheme="minorHAnsi" w:hAnsiTheme="minorHAnsi" w:cstheme="minorHAnsi"/>
          <w:sz w:val="24"/>
          <w:szCs w:val="24"/>
          <w:lang w:eastAsia="cs-CZ"/>
        </w:rPr>
      </w:pPr>
      <w:r w:rsidRPr="00787F50">
        <w:rPr>
          <w:rFonts w:asciiTheme="minorHAnsi" w:hAnsiTheme="minorHAnsi" w:cstheme="minorHAnsi"/>
          <w:sz w:val="24"/>
          <w:szCs w:val="24"/>
          <w:lang w:eastAsia="cs-CZ"/>
        </w:rPr>
        <w:t>2.</w:t>
      </w:r>
      <w:r w:rsidRPr="00787F50">
        <w:rPr>
          <w:rFonts w:asciiTheme="minorHAnsi" w:hAnsiTheme="minorHAnsi" w:cstheme="minorHAnsi"/>
          <w:sz w:val="24"/>
          <w:szCs w:val="24"/>
          <w:lang w:eastAsia="cs-CZ"/>
        </w:rPr>
        <w:tab/>
      </w:r>
      <w:r w:rsidRPr="00787F50">
        <w:rPr>
          <w:rFonts w:asciiTheme="minorHAnsi" w:hAnsiTheme="minorHAnsi" w:cstheme="minorHAnsi"/>
          <w:b/>
          <w:sz w:val="24"/>
          <w:szCs w:val="24"/>
          <w:lang w:eastAsia="cs-CZ"/>
        </w:rPr>
        <w:t>Príloha č. 1</w:t>
      </w:r>
      <w:r w:rsidRPr="00787F50">
        <w:rPr>
          <w:rFonts w:asciiTheme="minorHAnsi" w:hAnsiTheme="minorHAnsi" w:cstheme="minorHAnsi"/>
          <w:sz w:val="24"/>
          <w:szCs w:val="24"/>
          <w:lang w:eastAsia="cs-CZ"/>
        </w:rPr>
        <w:t xml:space="preserve"> tvorí neoddeliteľnú súčasť tejto Zmluvy.</w:t>
      </w:r>
    </w:p>
    <w:p w14:paraId="56C0453E" w14:textId="565AC0AE" w:rsidR="00F078D0" w:rsidRPr="00787F50" w:rsidRDefault="00F078D0" w:rsidP="00787F50">
      <w:pPr>
        <w:pStyle w:val="Odsekzoznamu"/>
        <w:numPr>
          <w:ilvl w:val="0"/>
          <w:numId w:val="4"/>
        </w:numPr>
        <w:jc w:val="both"/>
        <w:rPr>
          <w:rStyle w:val="CharStyle10"/>
          <w:rFonts w:asciiTheme="minorHAnsi" w:hAnsiTheme="minorHAnsi" w:cstheme="minorHAnsi"/>
          <w:sz w:val="24"/>
          <w:szCs w:val="24"/>
        </w:rPr>
      </w:pPr>
      <w:r w:rsidRPr="00787F50">
        <w:rPr>
          <w:rFonts w:asciiTheme="minorHAnsi" w:hAnsiTheme="minorHAnsi" w:cstheme="minorHAnsi"/>
          <w:sz w:val="24"/>
          <w:szCs w:val="24"/>
          <w:lang w:eastAsia="cs-CZ"/>
        </w:rPr>
        <w:t xml:space="preserve">Ak sa v tejto Zmluve používa pojem Dielo, myslí sa tým aj jednotlivá časť Diela vymedzená v </w:t>
      </w:r>
      <w:r w:rsidRPr="00787F50">
        <w:rPr>
          <w:rStyle w:val="CharStyle10"/>
          <w:rFonts w:asciiTheme="minorHAnsi" w:hAnsiTheme="minorHAnsi" w:cstheme="minorHAnsi"/>
          <w:sz w:val="24"/>
          <w:szCs w:val="24"/>
        </w:rPr>
        <w:t xml:space="preserve">článku III. ods. 1 Zmluvy ( vybraté úseky ciest). </w:t>
      </w:r>
    </w:p>
    <w:p w14:paraId="292D44A6" w14:textId="75E0EFAC" w:rsidR="00F078D0" w:rsidRPr="00C5024E" w:rsidRDefault="00F078D0" w:rsidP="00787F50">
      <w:pPr>
        <w:pStyle w:val="Odsekzoznamu"/>
        <w:widowControl w:val="0"/>
        <w:numPr>
          <w:ilvl w:val="0"/>
          <w:numId w:val="4"/>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w:t>
      </w:r>
      <w:r w:rsidRPr="00C5024E">
        <w:rPr>
          <w:rFonts w:asciiTheme="minorHAnsi" w:hAnsiTheme="minorHAnsi" w:cstheme="minorHAnsi"/>
          <w:sz w:val="24"/>
          <w:szCs w:val="24"/>
        </w:rPr>
        <w:lastRenderedPageBreak/>
        <w:t xml:space="preserve">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787F50">
      <w:pPr>
        <w:pStyle w:val="Odsekzoznamu"/>
        <w:widowControl w:val="0"/>
        <w:numPr>
          <w:ilvl w:val="0"/>
          <w:numId w:val="4"/>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4BEA8A3C" w:rsidR="00F078D0" w:rsidRPr="00C5024E" w:rsidRDefault="00F078D0" w:rsidP="00787F50">
      <w:pPr>
        <w:pStyle w:val="Odsekzoznamu"/>
        <w:numPr>
          <w:ilvl w:val="0"/>
          <w:numId w:val="4"/>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w:t>
      </w:r>
      <w:r w:rsidRPr="00C5024E">
        <w:rPr>
          <w:rFonts w:asciiTheme="minorHAnsi" w:hAnsiTheme="minorHAnsi" w:cstheme="minorHAnsi"/>
          <w:sz w:val="24"/>
          <w:szCs w:val="24"/>
        </w:rPr>
        <w:lastRenderedPageBreak/>
        <w:t xml:space="preserve">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78D58F66"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príloh</w:t>
      </w:r>
      <w:r w:rsidR="00787F50">
        <w:rPr>
          <w:rFonts w:asciiTheme="minorHAnsi" w:hAnsiTheme="minorHAnsi" w:cstheme="minorHAnsi"/>
          <w:b/>
        </w:rPr>
        <w:t>y</w:t>
      </w:r>
      <w:r w:rsidRPr="001A6123">
        <w:rPr>
          <w:rFonts w:asciiTheme="minorHAnsi" w:hAnsiTheme="minorHAnsi" w:cstheme="minorHAnsi"/>
          <w:b/>
        </w:rPr>
        <w:t xml:space="preserve"> </w:t>
      </w:r>
      <w:r w:rsidR="00C5393B">
        <w:rPr>
          <w:rFonts w:asciiTheme="minorHAnsi" w:hAnsiTheme="minorHAnsi" w:cstheme="minorHAnsi"/>
          <w:b/>
        </w:rPr>
        <w:t xml:space="preserve">č. 1 </w:t>
      </w:r>
      <w:r w:rsidRPr="001A6123">
        <w:rPr>
          <w:rFonts w:asciiTheme="minorHAnsi" w:hAnsiTheme="minorHAnsi" w:cstheme="minorHAnsi"/>
        </w:rPr>
        <w:t>tejto Zmluvy,</w:t>
      </w:r>
    </w:p>
    <w:p w14:paraId="595EB387" w14:textId="77777777" w:rsidR="00F078D0" w:rsidRPr="00C5024E" w:rsidRDefault="00F078D0" w:rsidP="00787F50">
      <w:pPr>
        <w:pStyle w:val="Bezriadkovania"/>
        <w:numPr>
          <w:ilvl w:val="0"/>
          <w:numId w:val="4"/>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787F50">
      <w:pPr>
        <w:numPr>
          <w:ilvl w:val="0"/>
          <w:numId w:val="4"/>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787F50">
      <w:pPr>
        <w:pStyle w:val="Odsekzoznamu"/>
        <w:numPr>
          <w:ilvl w:val="0"/>
          <w:numId w:val="4"/>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w:t>
      </w:r>
      <w:r w:rsidRPr="00C5024E">
        <w:rPr>
          <w:rFonts w:asciiTheme="minorHAnsi" w:hAnsiTheme="minorHAnsi" w:cstheme="minorHAnsi"/>
          <w:sz w:val="24"/>
          <w:szCs w:val="24"/>
        </w:rPr>
        <w:lastRenderedPageBreak/>
        <w:t xml:space="preserve">vážne škody. Stavebný dozor je oprávnený za splnenia podmienky podľa predchádzajúceho ods. dať pracovníkom zhotoviteľa príkaz ihneď prerušiť prácu. </w:t>
      </w:r>
    </w:p>
    <w:p w14:paraId="7F8C6995"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C5024E" w:rsidRDefault="00F078D0" w:rsidP="00787F50">
      <w:pPr>
        <w:pStyle w:val="Odsekzoznamu"/>
        <w:numPr>
          <w:ilvl w:val="0"/>
          <w:numId w:val="4"/>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C2DC1E"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lastRenderedPageBreak/>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6A866F1F" w:rsidR="00F078D0" w:rsidRPr="0061365A" w:rsidRDefault="00F078D0" w:rsidP="00641B0B">
      <w:pPr>
        <w:numPr>
          <w:ilvl w:val="0"/>
          <w:numId w:val="14"/>
        </w:numPr>
        <w:jc w:val="both"/>
        <w:rPr>
          <w:rFonts w:asciiTheme="minorHAnsi" w:hAnsiTheme="minorHAnsi" w:cstheme="minorHAnsi"/>
          <w:sz w:val="24"/>
          <w:szCs w:val="24"/>
        </w:rPr>
      </w:pPr>
      <w:r w:rsidRPr="0061365A">
        <w:rPr>
          <w:rFonts w:asciiTheme="minorHAnsi" w:hAnsiTheme="minorHAnsi" w:cstheme="minorHAnsi"/>
          <w:sz w:val="24"/>
          <w:szCs w:val="24"/>
        </w:rPr>
        <w:t>Objednávateľ poveruje funkciou stavebného dozor</w:t>
      </w:r>
      <w:r w:rsidR="00C5393B">
        <w:rPr>
          <w:rFonts w:asciiTheme="minorHAnsi" w:hAnsiTheme="minorHAnsi" w:cstheme="minorHAnsi"/>
          <w:sz w:val="24"/>
          <w:szCs w:val="24"/>
        </w:rPr>
        <w:t>a</w:t>
      </w:r>
      <w:r w:rsidRPr="0061365A">
        <w:rPr>
          <w:rFonts w:asciiTheme="minorHAnsi" w:hAnsiTheme="minorHAnsi" w:cstheme="minorHAnsi"/>
          <w:sz w:val="24"/>
          <w:szCs w:val="24"/>
        </w:rPr>
        <w:t xml:space="preserve"> osobu</w:t>
      </w:r>
      <w:r w:rsidR="00641B0B">
        <w:rPr>
          <w:rFonts w:asciiTheme="minorHAnsi" w:hAnsiTheme="minorHAnsi" w:cstheme="minorHAnsi"/>
          <w:sz w:val="24"/>
          <w:szCs w:val="24"/>
        </w:rPr>
        <w:t xml:space="preserve"> </w:t>
      </w:r>
      <w:r w:rsidR="00787F50" w:rsidRPr="00787F50">
        <w:rPr>
          <w:rFonts w:ascii="Calibri" w:hAnsi="Calibri" w:cs="Calibri"/>
          <w:sz w:val="24"/>
          <w:szCs w:val="24"/>
        </w:rPr>
        <w:t>Zoltán Balga, mobil 0918 543 472, e-mail zoltan.balga@bbrsc.sk</w:t>
      </w:r>
      <w:r w:rsidRPr="0061365A">
        <w:rPr>
          <w:rFonts w:asciiTheme="minorHAnsi" w:hAnsiTheme="minorHAnsi" w:cstheme="minorHAnsi"/>
          <w:sz w:val="24"/>
          <w:szCs w:val="24"/>
        </w:rPr>
        <w:t>.</w:t>
      </w:r>
      <w:r w:rsidR="00641B0B">
        <w:rPr>
          <w:rFonts w:asciiTheme="minorHAnsi" w:hAnsiTheme="minorHAnsi" w:cstheme="minorHAnsi"/>
          <w:sz w:val="24"/>
          <w:szCs w:val="24"/>
        </w:rPr>
        <w:t xml:space="preserve"> </w:t>
      </w:r>
      <w:r w:rsidRPr="0061365A">
        <w:rPr>
          <w:rFonts w:asciiTheme="minorHAnsi" w:hAnsiTheme="minorHAnsi" w:cstheme="minorHAnsi"/>
          <w:sz w:val="24"/>
          <w:szCs w:val="24"/>
        </w:rPr>
        <w:t xml:space="preserve">V prípade jeho neprítomnosti ho v plnom rozsahu zastupuje: </w:t>
      </w:r>
      <w:r w:rsidR="00787F50" w:rsidRPr="00D01230">
        <w:rPr>
          <w:rFonts w:ascii="Calibri" w:hAnsi="Calibri" w:cs="Calibri"/>
          <w:sz w:val="24"/>
          <w:szCs w:val="24"/>
        </w:rPr>
        <w:t>Lukáš Laubert, mobil 0918 543 720, e-mail lukas.laubert@bbrsc.sk</w:t>
      </w:r>
      <w:r w:rsidR="00641B0B">
        <w:rPr>
          <w:rFonts w:asciiTheme="minorHAnsi" w:hAnsiTheme="minorHAnsi" w:cstheme="minorHAnsi"/>
          <w:sz w:val="24"/>
          <w:szCs w:val="24"/>
        </w:rPr>
        <w:t>.</w:t>
      </w:r>
      <w:r w:rsidRPr="0061365A">
        <w:rPr>
          <w:rFonts w:asciiTheme="minorHAnsi" w:hAnsiTheme="minorHAnsi" w:cstheme="minorHAnsi"/>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0E435464" w14:textId="3D5A9C18" w:rsidR="00787F50" w:rsidRPr="00243668" w:rsidRDefault="00F078D0" w:rsidP="00787F50">
      <w:pPr>
        <w:numPr>
          <w:ilvl w:val="0"/>
          <w:numId w:val="10"/>
        </w:numPr>
        <w:spacing w:line="259" w:lineRule="auto"/>
        <w:ind w:left="426" w:hanging="426"/>
        <w:contextualSpacing/>
        <w:jc w:val="both"/>
        <w:rPr>
          <w:rFonts w:ascii="Calibri" w:hAnsi="Calibri" w:cs="Calibri"/>
          <w:sz w:val="24"/>
          <w:szCs w:val="24"/>
        </w:rPr>
      </w:pPr>
      <w:r w:rsidRPr="00787F50">
        <w:rPr>
          <w:rFonts w:asciiTheme="minorHAnsi" w:hAnsiTheme="minorHAnsi" w:cstheme="minorHAnsi"/>
          <w:sz w:val="24"/>
          <w:szCs w:val="24"/>
        </w:rPr>
        <w:t>Objednávateľ a zhotoviteľ sa dohodli, že termín ukončenia Diela a odovz</w:t>
      </w:r>
      <w:r w:rsidR="001B1CD6" w:rsidRPr="00787F50">
        <w:rPr>
          <w:rFonts w:asciiTheme="minorHAnsi" w:hAnsiTheme="minorHAnsi" w:cstheme="minorHAnsi"/>
          <w:sz w:val="24"/>
          <w:szCs w:val="24"/>
        </w:rPr>
        <w:t>dania riadne vykonaného Diela (</w:t>
      </w:r>
      <w:r w:rsidRPr="00787F50">
        <w:rPr>
          <w:rFonts w:asciiTheme="minorHAnsi" w:hAnsiTheme="minorHAnsi" w:cstheme="minorHAnsi"/>
          <w:sz w:val="24"/>
          <w:szCs w:val="24"/>
        </w:rPr>
        <w:t xml:space="preserve">vybraté úseky ciest podľa </w:t>
      </w:r>
      <w:r w:rsidR="001B1CD6" w:rsidRPr="00787F50">
        <w:rPr>
          <w:rFonts w:asciiTheme="minorHAnsi" w:hAnsiTheme="minorHAnsi" w:cstheme="minorHAnsi"/>
          <w:b/>
          <w:sz w:val="24"/>
          <w:szCs w:val="24"/>
        </w:rPr>
        <w:t>Príloh</w:t>
      </w:r>
      <w:r w:rsidR="00C5393B" w:rsidRPr="00787F50">
        <w:rPr>
          <w:rFonts w:asciiTheme="minorHAnsi" w:hAnsiTheme="minorHAnsi" w:cstheme="minorHAnsi"/>
          <w:b/>
          <w:sz w:val="24"/>
          <w:szCs w:val="24"/>
        </w:rPr>
        <w:t>y</w:t>
      </w:r>
      <w:r w:rsidR="001B1CD6" w:rsidRPr="00787F50">
        <w:rPr>
          <w:rFonts w:asciiTheme="minorHAnsi" w:hAnsiTheme="minorHAnsi" w:cstheme="minorHAnsi"/>
          <w:b/>
          <w:sz w:val="24"/>
          <w:szCs w:val="24"/>
        </w:rPr>
        <w:t xml:space="preserve"> č. </w:t>
      </w:r>
      <w:r w:rsidR="00787F50">
        <w:rPr>
          <w:rFonts w:asciiTheme="minorHAnsi" w:hAnsiTheme="minorHAnsi" w:cstheme="minorHAnsi"/>
          <w:b/>
          <w:sz w:val="24"/>
          <w:szCs w:val="24"/>
        </w:rPr>
        <w:t>1</w:t>
      </w:r>
      <w:r w:rsidR="00787F50" w:rsidRPr="00243668">
        <w:rPr>
          <w:rFonts w:ascii="Calibri" w:hAnsi="Calibri" w:cs="Calibri"/>
          <w:sz w:val="24"/>
          <w:szCs w:val="24"/>
        </w:rPr>
        <w:t xml:space="preserve"> objednávateľovi je najneskôr </w:t>
      </w:r>
      <w:r w:rsidR="00787F50" w:rsidRPr="00243668">
        <w:rPr>
          <w:rFonts w:ascii="Calibri" w:hAnsi="Calibri" w:cs="Calibri"/>
          <w:b/>
          <w:sz w:val="24"/>
          <w:szCs w:val="24"/>
        </w:rPr>
        <w:t xml:space="preserve">do </w:t>
      </w:r>
      <w:r w:rsidR="00F70E8B" w:rsidRPr="00F70E8B">
        <w:rPr>
          <w:rFonts w:ascii="Calibri" w:hAnsi="Calibri" w:cs="Calibri"/>
          <w:b/>
          <w:sz w:val="24"/>
          <w:szCs w:val="24"/>
        </w:rPr>
        <w:t>50</w:t>
      </w:r>
      <w:r w:rsidR="00787F50" w:rsidRPr="00243668">
        <w:rPr>
          <w:rFonts w:ascii="Calibri" w:hAnsi="Calibri" w:cs="Calibri"/>
          <w:b/>
          <w:sz w:val="24"/>
          <w:szCs w:val="24"/>
        </w:rPr>
        <w:t xml:space="preserve"> kalendárnych dní odo dňa prevzatia </w:t>
      </w:r>
      <w:r w:rsidR="00787F50">
        <w:rPr>
          <w:rFonts w:ascii="Calibri" w:hAnsi="Calibri" w:cs="Calibri"/>
          <w:b/>
          <w:sz w:val="24"/>
          <w:szCs w:val="24"/>
        </w:rPr>
        <w:t xml:space="preserve">prvého </w:t>
      </w:r>
      <w:r w:rsidR="00787F50" w:rsidRPr="00243668">
        <w:rPr>
          <w:rFonts w:ascii="Calibri" w:hAnsi="Calibri" w:cs="Calibri"/>
          <w:b/>
          <w:sz w:val="24"/>
          <w:szCs w:val="24"/>
        </w:rPr>
        <w:t>Staveniska</w:t>
      </w:r>
      <w:r w:rsidR="00787F50" w:rsidRPr="00243668">
        <w:rPr>
          <w:rFonts w:ascii="Calibri" w:hAnsi="Calibri" w:cs="Calibri"/>
          <w:sz w:val="24"/>
          <w:szCs w:val="24"/>
        </w:rPr>
        <w:t xml:space="preserve"> zhotoviteľom, jednotlivo pre vybraté úseky ciest nasledovne: </w:t>
      </w:r>
    </w:p>
    <w:p w14:paraId="48093501" w14:textId="77777777" w:rsidR="00787F50" w:rsidRPr="00502016" w:rsidRDefault="00787F50" w:rsidP="00787F50">
      <w:pPr>
        <w:pStyle w:val="Odsekzoznamu"/>
        <w:numPr>
          <w:ilvl w:val="0"/>
          <w:numId w:val="34"/>
        </w:numPr>
        <w:tabs>
          <w:tab w:val="left" w:pos="567"/>
        </w:tabs>
        <w:contextualSpacing/>
        <w:jc w:val="both"/>
        <w:rPr>
          <w:rFonts w:ascii="Calibri" w:hAnsi="Calibri" w:cs="Calibri"/>
          <w:sz w:val="24"/>
          <w:szCs w:val="24"/>
        </w:rPr>
      </w:pPr>
      <w:r w:rsidRPr="00502016">
        <w:rPr>
          <w:rFonts w:ascii="Calibri" w:hAnsi="Calibri" w:cs="Calibri"/>
          <w:sz w:val="24"/>
          <w:szCs w:val="24"/>
        </w:rPr>
        <w:t xml:space="preserve">III/2419 Kynceľová - Nemce </w:t>
      </w:r>
      <w:r>
        <w:rPr>
          <w:rFonts w:ascii="Calibri" w:hAnsi="Calibri" w:cs="Calibri"/>
          <w:sz w:val="24"/>
          <w:szCs w:val="24"/>
        </w:rPr>
        <w:t xml:space="preserve">– do </w:t>
      </w:r>
      <w:r w:rsidRPr="008078C6">
        <w:rPr>
          <w:rFonts w:ascii="Calibri" w:hAnsi="Calibri" w:cs="Calibri"/>
          <w:sz w:val="24"/>
          <w:szCs w:val="24"/>
        </w:rPr>
        <w:t>16 d</w:t>
      </w:r>
      <w:r w:rsidRPr="00502016">
        <w:rPr>
          <w:rFonts w:ascii="Calibri" w:hAnsi="Calibri" w:cs="Calibri"/>
          <w:sz w:val="24"/>
          <w:szCs w:val="24"/>
        </w:rPr>
        <w:t xml:space="preserve">ní odo dňa odovzdania staveniska   </w:t>
      </w:r>
    </w:p>
    <w:p w14:paraId="24433571"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III/2425 Podkonice </w:t>
      </w:r>
      <w:r>
        <w:rPr>
          <w:rFonts w:ascii="Calibri" w:hAnsi="Calibri" w:cs="Calibri"/>
          <w:sz w:val="24"/>
          <w:szCs w:val="24"/>
        </w:rPr>
        <w:t xml:space="preserve">– </w:t>
      </w:r>
      <w:r w:rsidRPr="009C241A">
        <w:rPr>
          <w:rFonts w:ascii="Calibri" w:hAnsi="Calibri" w:cs="Calibri"/>
          <w:sz w:val="24"/>
          <w:szCs w:val="24"/>
        </w:rPr>
        <w:t xml:space="preserve">do </w:t>
      </w:r>
      <w:r>
        <w:rPr>
          <w:rFonts w:ascii="Calibri" w:hAnsi="Calibri" w:cs="Calibri"/>
          <w:sz w:val="24"/>
          <w:szCs w:val="24"/>
        </w:rPr>
        <w:t>18</w:t>
      </w:r>
      <w:r w:rsidRPr="009C241A">
        <w:rPr>
          <w:rFonts w:ascii="Calibri" w:hAnsi="Calibri" w:cs="Calibri"/>
          <w:sz w:val="24"/>
          <w:szCs w:val="24"/>
        </w:rPr>
        <w:t xml:space="preserve"> dní odo dňa odovzdania staveniska</w:t>
      </w:r>
      <w:r>
        <w:rPr>
          <w:rFonts w:ascii="Calibri" w:hAnsi="Calibri" w:cs="Calibri"/>
          <w:sz w:val="24"/>
          <w:szCs w:val="24"/>
        </w:rPr>
        <w:t xml:space="preserve"> </w:t>
      </w:r>
    </w:p>
    <w:p w14:paraId="4165EDDE"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III/2426 Moštenica </w:t>
      </w:r>
      <w:r w:rsidRPr="009C241A">
        <w:rPr>
          <w:rFonts w:ascii="Calibri" w:hAnsi="Calibri" w:cs="Calibri"/>
          <w:sz w:val="24"/>
          <w:szCs w:val="24"/>
        </w:rPr>
        <w:t xml:space="preserve">do </w:t>
      </w:r>
      <w:r>
        <w:rPr>
          <w:rFonts w:ascii="Calibri" w:hAnsi="Calibri" w:cs="Calibri"/>
          <w:sz w:val="24"/>
          <w:szCs w:val="24"/>
        </w:rPr>
        <w:t>30</w:t>
      </w:r>
      <w:r w:rsidRPr="009C241A">
        <w:rPr>
          <w:rFonts w:ascii="Calibri" w:hAnsi="Calibri" w:cs="Calibri"/>
          <w:sz w:val="24"/>
          <w:szCs w:val="24"/>
        </w:rPr>
        <w:t xml:space="preserve"> dní odo dňa odovzdania staveniska</w:t>
      </w:r>
    </w:p>
    <w:p w14:paraId="7E6331DD"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III/2427 Slov. Ľupča - Lučatín </w:t>
      </w:r>
      <w:r>
        <w:rPr>
          <w:rFonts w:ascii="Calibri" w:hAnsi="Calibri" w:cs="Calibri"/>
          <w:sz w:val="24"/>
          <w:szCs w:val="24"/>
        </w:rPr>
        <w:t>do 11</w:t>
      </w:r>
      <w:r w:rsidRPr="009C241A">
        <w:rPr>
          <w:rFonts w:ascii="Calibri" w:hAnsi="Calibri" w:cs="Calibri"/>
          <w:sz w:val="24"/>
          <w:szCs w:val="24"/>
        </w:rPr>
        <w:t xml:space="preserve"> dní odo dňa odovzdania staveniska</w:t>
      </w:r>
    </w:p>
    <w:p w14:paraId="3E7CF1C8"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III/2428 Križ s I/66 – Ľubietová </w:t>
      </w:r>
      <w:r w:rsidRPr="009C241A">
        <w:rPr>
          <w:rFonts w:ascii="Calibri" w:hAnsi="Calibri" w:cs="Calibri"/>
          <w:sz w:val="24"/>
          <w:szCs w:val="24"/>
        </w:rPr>
        <w:t xml:space="preserve">do </w:t>
      </w:r>
      <w:r>
        <w:rPr>
          <w:rFonts w:ascii="Calibri" w:hAnsi="Calibri" w:cs="Calibri"/>
          <w:sz w:val="24"/>
          <w:szCs w:val="24"/>
        </w:rPr>
        <w:t>27</w:t>
      </w:r>
      <w:r w:rsidRPr="009C241A">
        <w:rPr>
          <w:rFonts w:ascii="Calibri" w:hAnsi="Calibri" w:cs="Calibri"/>
          <w:sz w:val="24"/>
          <w:szCs w:val="24"/>
        </w:rPr>
        <w:t xml:space="preserve"> dní odo dňa odovzdania staveniska</w:t>
      </w:r>
      <w:r w:rsidRPr="00243668">
        <w:rPr>
          <w:rFonts w:ascii="Calibri" w:hAnsi="Calibri" w:cs="Calibri"/>
          <w:sz w:val="24"/>
          <w:szCs w:val="24"/>
        </w:rPr>
        <w:t xml:space="preserve"> </w:t>
      </w:r>
    </w:p>
    <w:p w14:paraId="5A54614B"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III/2430 Brusno </w:t>
      </w:r>
      <w:r w:rsidRPr="009C241A">
        <w:rPr>
          <w:rFonts w:ascii="Calibri" w:hAnsi="Calibri" w:cs="Calibri"/>
          <w:sz w:val="24"/>
          <w:szCs w:val="24"/>
        </w:rPr>
        <w:t xml:space="preserve">do </w:t>
      </w:r>
      <w:r>
        <w:rPr>
          <w:rFonts w:ascii="Calibri" w:hAnsi="Calibri" w:cs="Calibri"/>
          <w:sz w:val="24"/>
          <w:szCs w:val="24"/>
        </w:rPr>
        <w:t>4</w:t>
      </w:r>
      <w:r w:rsidRPr="009C241A">
        <w:rPr>
          <w:rFonts w:ascii="Calibri" w:hAnsi="Calibri" w:cs="Calibri"/>
          <w:sz w:val="24"/>
          <w:szCs w:val="24"/>
        </w:rPr>
        <w:t xml:space="preserve"> dní odo dňa odovzdania staveniska</w:t>
      </w:r>
    </w:p>
    <w:p w14:paraId="722559B4"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III/2431 Brusno </w:t>
      </w:r>
      <w:r w:rsidRPr="009C241A">
        <w:rPr>
          <w:rFonts w:ascii="Calibri" w:hAnsi="Calibri" w:cs="Calibri"/>
          <w:sz w:val="24"/>
          <w:szCs w:val="24"/>
        </w:rPr>
        <w:t xml:space="preserve">do </w:t>
      </w:r>
      <w:r>
        <w:rPr>
          <w:rFonts w:ascii="Calibri" w:hAnsi="Calibri" w:cs="Calibri"/>
          <w:sz w:val="24"/>
          <w:szCs w:val="24"/>
        </w:rPr>
        <w:t>29</w:t>
      </w:r>
      <w:r w:rsidRPr="009C241A">
        <w:rPr>
          <w:rFonts w:ascii="Calibri" w:hAnsi="Calibri" w:cs="Calibri"/>
          <w:sz w:val="24"/>
          <w:szCs w:val="24"/>
        </w:rPr>
        <w:t xml:space="preserve"> dní odo dňa odovzdania staveniska</w:t>
      </w:r>
      <w:r w:rsidRPr="00243668">
        <w:rPr>
          <w:rFonts w:ascii="Calibri" w:hAnsi="Calibri" w:cs="Calibri"/>
          <w:sz w:val="24"/>
          <w:szCs w:val="24"/>
        </w:rPr>
        <w:t xml:space="preserve"> </w:t>
      </w:r>
    </w:p>
    <w:p w14:paraId="1DEF37F8"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III/2372 Jasenie</w:t>
      </w:r>
      <w:r w:rsidRPr="00243668">
        <w:rPr>
          <w:rFonts w:ascii="Calibri" w:hAnsi="Calibri" w:cs="Calibri"/>
          <w:sz w:val="24"/>
          <w:szCs w:val="24"/>
        </w:rPr>
        <w:t xml:space="preserve">  </w:t>
      </w:r>
      <w:r w:rsidRPr="009C241A">
        <w:rPr>
          <w:rFonts w:ascii="Calibri" w:hAnsi="Calibri" w:cs="Calibri"/>
          <w:sz w:val="24"/>
          <w:szCs w:val="24"/>
        </w:rPr>
        <w:t xml:space="preserve">do </w:t>
      </w:r>
      <w:r>
        <w:rPr>
          <w:rFonts w:ascii="Calibri" w:hAnsi="Calibri" w:cs="Calibri"/>
          <w:sz w:val="24"/>
          <w:szCs w:val="24"/>
        </w:rPr>
        <w:t>10</w:t>
      </w:r>
      <w:r w:rsidRPr="009C241A">
        <w:rPr>
          <w:rFonts w:ascii="Calibri" w:hAnsi="Calibri" w:cs="Calibri"/>
          <w:sz w:val="24"/>
          <w:szCs w:val="24"/>
        </w:rPr>
        <w:t xml:space="preserve"> dní odo dňa odovzdania staveniska</w:t>
      </w:r>
    </w:p>
    <w:p w14:paraId="7D42D605"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III/2379 Križ I/66 - Predajná  </w:t>
      </w:r>
      <w:r w:rsidRPr="009C241A">
        <w:rPr>
          <w:rFonts w:ascii="Calibri" w:hAnsi="Calibri" w:cs="Calibri"/>
          <w:sz w:val="24"/>
          <w:szCs w:val="24"/>
        </w:rPr>
        <w:t xml:space="preserve">do </w:t>
      </w:r>
      <w:r>
        <w:rPr>
          <w:rFonts w:ascii="Calibri" w:hAnsi="Calibri" w:cs="Calibri"/>
          <w:sz w:val="24"/>
          <w:szCs w:val="24"/>
        </w:rPr>
        <w:t>10</w:t>
      </w:r>
      <w:r w:rsidRPr="009C241A">
        <w:rPr>
          <w:rFonts w:ascii="Calibri" w:hAnsi="Calibri" w:cs="Calibri"/>
          <w:sz w:val="24"/>
          <w:szCs w:val="24"/>
        </w:rPr>
        <w:t xml:space="preserve"> dní odo dňa odovzdania staveniska</w:t>
      </w:r>
    </w:p>
    <w:p w14:paraId="08196F1D" w14:textId="77777777" w:rsidR="00787F50" w:rsidRPr="00243668" w:rsidRDefault="00787F50" w:rsidP="00787F50">
      <w:pPr>
        <w:numPr>
          <w:ilvl w:val="0"/>
          <w:numId w:val="34"/>
        </w:numPr>
        <w:tabs>
          <w:tab w:val="left" w:pos="567"/>
        </w:tabs>
        <w:jc w:val="both"/>
        <w:rPr>
          <w:rFonts w:ascii="Calibri" w:hAnsi="Calibri" w:cs="Calibri"/>
          <w:sz w:val="24"/>
          <w:szCs w:val="24"/>
        </w:rPr>
      </w:pPr>
      <w:r>
        <w:rPr>
          <w:rFonts w:ascii="Calibri" w:hAnsi="Calibri" w:cs="Calibri"/>
          <w:sz w:val="24"/>
          <w:szCs w:val="24"/>
        </w:rPr>
        <w:t xml:space="preserve">III/2375 Podbrezová- Hronec </w:t>
      </w:r>
      <w:r w:rsidRPr="009C241A">
        <w:rPr>
          <w:rFonts w:ascii="Calibri" w:hAnsi="Calibri" w:cs="Calibri"/>
          <w:sz w:val="24"/>
          <w:szCs w:val="24"/>
        </w:rPr>
        <w:t xml:space="preserve">do </w:t>
      </w:r>
      <w:r>
        <w:rPr>
          <w:rFonts w:ascii="Calibri" w:hAnsi="Calibri" w:cs="Calibri"/>
          <w:sz w:val="24"/>
          <w:szCs w:val="24"/>
        </w:rPr>
        <w:t>10</w:t>
      </w:r>
      <w:r w:rsidRPr="009C241A">
        <w:rPr>
          <w:rFonts w:ascii="Calibri" w:hAnsi="Calibri" w:cs="Calibri"/>
          <w:sz w:val="24"/>
          <w:szCs w:val="24"/>
        </w:rPr>
        <w:t xml:space="preserve"> dní odo dňa odovzdania staveniska</w:t>
      </w:r>
    </w:p>
    <w:p w14:paraId="52C85139"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III/2377 Hronec – Osrblie </w:t>
      </w:r>
      <w:r>
        <w:rPr>
          <w:rFonts w:ascii="Calibri" w:hAnsi="Calibri" w:cs="Calibri"/>
          <w:sz w:val="24"/>
          <w:szCs w:val="24"/>
        </w:rPr>
        <w:t>do 18</w:t>
      </w:r>
      <w:r w:rsidRPr="009C241A">
        <w:rPr>
          <w:rFonts w:ascii="Calibri" w:hAnsi="Calibri" w:cs="Calibri"/>
          <w:sz w:val="24"/>
          <w:szCs w:val="24"/>
        </w:rPr>
        <w:t xml:space="preserve"> dní odo dňa odovzdania staveniska</w:t>
      </w:r>
      <w:r w:rsidRPr="00243668">
        <w:rPr>
          <w:rFonts w:ascii="Calibri" w:hAnsi="Calibri" w:cs="Calibri"/>
          <w:sz w:val="24"/>
          <w:szCs w:val="24"/>
        </w:rPr>
        <w:t xml:space="preserve"> </w:t>
      </w:r>
    </w:p>
    <w:p w14:paraId="69E0DF8E"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III/2382 Beňuš - Braväcovo </w:t>
      </w:r>
      <w:r w:rsidRPr="009C241A">
        <w:rPr>
          <w:rFonts w:ascii="Calibri" w:hAnsi="Calibri" w:cs="Calibri"/>
          <w:sz w:val="24"/>
          <w:szCs w:val="24"/>
        </w:rPr>
        <w:t xml:space="preserve">do </w:t>
      </w:r>
      <w:r>
        <w:rPr>
          <w:rFonts w:ascii="Calibri" w:hAnsi="Calibri" w:cs="Calibri"/>
          <w:sz w:val="24"/>
          <w:szCs w:val="24"/>
        </w:rPr>
        <w:t>3</w:t>
      </w:r>
      <w:r w:rsidRPr="009C241A">
        <w:rPr>
          <w:rFonts w:ascii="Calibri" w:hAnsi="Calibri" w:cs="Calibri"/>
          <w:sz w:val="24"/>
          <w:szCs w:val="24"/>
        </w:rPr>
        <w:t xml:space="preserve"> dní odo dňa odovzdania staveniska</w:t>
      </w:r>
    </w:p>
    <w:p w14:paraId="72ED4158"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 xml:space="preserve">III/2383 Bacúch </w:t>
      </w:r>
      <w:r w:rsidRPr="009C241A">
        <w:rPr>
          <w:rFonts w:ascii="Calibri" w:hAnsi="Calibri" w:cs="Calibri"/>
          <w:sz w:val="24"/>
          <w:szCs w:val="24"/>
        </w:rPr>
        <w:t xml:space="preserve">do </w:t>
      </w:r>
      <w:r>
        <w:rPr>
          <w:rFonts w:ascii="Calibri" w:hAnsi="Calibri" w:cs="Calibri"/>
          <w:sz w:val="24"/>
          <w:szCs w:val="24"/>
        </w:rPr>
        <w:t>5</w:t>
      </w:r>
      <w:r w:rsidRPr="009C241A">
        <w:rPr>
          <w:rFonts w:ascii="Calibri" w:hAnsi="Calibri" w:cs="Calibri"/>
          <w:sz w:val="24"/>
          <w:szCs w:val="24"/>
        </w:rPr>
        <w:t xml:space="preserve"> dní odo dňa odovzdania staveniska</w:t>
      </w:r>
    </w:p>
    <w:p w14:paraId="12F0C95A" w14:textId="77777777" w:rsidR="00787F50" w:rsidRPr="00243668" w:rsidRDefault="00787F50" w:rsidP="00787F50">
      <w:pPr>
        <w:numPr>
          <w:ilvl w:val="0"/>
          <w:numId w:val="34"/>
        </w:numPr>
        <w:tabs>
          <w:tab w:val="left" w:pos="567"/>
        </w:tabs>
        <w:jc w:val="both"/>
        <w:rPr>
          <w:rFonts w:ascii="Calibri" w:hAnsi="Calibri" w:cs="Calibri"/>
          <w:sz w:val="24"/>
          <w:szCs w:val="24"/>
        </w:rPr>
      </w:pPr>
      <w:r w:rsidRPr="000556C6">
        <w:rPr>
          <w:rFonts w:ascii="Calibri" w:hAnsi="Calibri" w:cs="Calibri"/>
          <w:sz w:val="24"/>
          <w:szCs w:val="24"/>
        </w:rPr>
        <w:t>III/2389 Telg</w:t>
      </w:r>
      <w:r>
        <w:rPr>
          <w:rFonts w:ascii="Calibri" w:hAnsi="Calibri" w:cs="Calibri"/>
          <w:sz w:val="24"/>
          <w:szCs w:val="24"/>
        </w:rPr>
        <w:t>á</w:t>
      </w:r>
      <w:r w:rsidRPr="000556C6">
        <w:rPr>
          <w:rFonts w:ascii="Calibri" w:hAnsi="Calibri" w:cs="Calibri"/>
          <w:sz w:val="24"/>
          <w:szCs w:val="24"/>
        </w:rPr>
        <w:t>rt</w:t>
      </w:r>
      <w:r w:rsidRPr="00243668">
        <w:rPr>
          <w:rFonts w:ascii="Calibri" w:hAnsi="Calibri" w:cs="Calibri"/>
          <w:sz w:val="24"/>
          <w:szCs w:val="24"/>
        </w:rPr>
        <w:t xml:space="preserve">  </w:t>
      </w:r>
      <w:r w:rsidRPr="009C241A">
        <w:rPr>
          <w:rFonts w:ascii="Calibri" w:hAnsi="Calibri" w:cs="Calibri"/>
          <w:sz w:val="24"/>
          <w:szCs w:val="24"/>
        </w:rPr>
        <w:t xml:space="preserve">do </w:t>
      </w:r>
      <w:r>
        <w:rPr>
          <w:rFonts w:ascii="Calibri" w:hAnsi="Calibri" w:cs="Calibri"/>
          <w:sz w:val="24"/>
          <w:szCs w:val="24"/>
        </w:rPr>
        <w:t>3</w:t>
      </w:r>
      <w:r w:rsidRPr="009C241A">
        <w:rPr>
          <w:rFonts w:ascii="Calibri" w:hAnsi="Calibri" w:cs="Calibri"/>
          <w:sz w:val="24"/>
          <w:szCs w:val="24"/>
        </w:rPr>
        <w:t xml:space="preserve"> dní odo dňa odovzdania staveniska</w:t>
      </w:r>
    </w:p>
    <w:p w14:paraId="1B65A387" w14:textId="0F74C8AD" w:rsidR="00F078D0" w:rsidRPr="00787F50" w:rsidRDefault="00F078D0" w:rsidP="00C1753E">
      <w:pPr>
        <w:pStyle w:val="Odsekzoznamu"/>
        <w:numPr>
          <w:ilvl w:val="0"/>
          <w:numId w:val="10"/>
        </w:numPr>
        <w:spacing w:line="259" w:lineRule="auto"/>
        <w:ind w:left="426" w:hanging="426"/>
        <w:contextualSpacing/>
        <w:jc w:val="both"/>
        <w:rPr>
          <w:sz w:val="24"/>
          <w:szCs w:val="24"/>
        </w:rPr>
      </w:pPr>
      <w:r w:rsidRPr="00787F50">
        <w:rPr>
          <w:rFonts w:asciiTheme="minorHAnsi" w:hAnsiTheme="minorHAnsi" w:cstheme="minorHAnsi"/>
          <w:sz w:val="24"/>
          <w:szCs w:val="24"/>
        </w:rPr>
        <w:t xml:space="preserve">Postupové (priebežné)  termíny realizácie Diela v </w:t>
      </w:r>
      <w:r w:rsidRPr="00787F50">
        <w:rPr>
          <w:rFonts w:asciiTheme="minorHAnsi" w:hAnsiTheme="minorHAnsi" w:cstheme="minorHAnsi"/>
          <w:b/>
          <w:sz w:val="24"/>
          <w:szCs w:val="24"/>
        </w:rPr>
        <w:t>Harmonograme</w:t>
      </w:r>
      <w:r w:rsidRPr="00787F50">
        <w:rPr>
          <w:rFonts w:asciiTheme="minorHAnsi" w:hAnsiTheme="minorHAnsi" w:cstheme="minorHAnsi"/>
          <w:sz w:val="24"/>
          <w:szCs w:val="24"/>
        </w:rPr>
        <w:t xml:space="preserve"> postupu prác ( vecnom a časovom), ktorý je Prílohou tejto Zmluvy sú pre Zhotoviteľa záväzné.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7D15FEBB"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jednotlivých cenových ponúk uvedených v </w:t>
      </w:r>
      <w:r w:rsidRPr="001B1CD6">
        <w:rPr>
          <w:rFonts w:asciiTheme="minorHAnsi" w:hAnsiTheme="minorHAnsi" w:cstheme="minorHAnsi"/>
          <w:b/>
          <w:bCs/>
          <w:sz w:val="24"/>
          <w:szCs w:val="24"/>
        </w:rPr>
        <w:t xml:space="preserve">Prílohe č. 1 </w:t>
      </w:r>
      <w:r w:rsidRPr="00C5024E">
        <w:rPr>
          <w:rFonts w:asciiTheme="minorHAnsi" w:hAnsiTheme="minorHAnsi" w:cstheme="minorHAnsi"/>
          <w:b/>
          <w:bCs/>
          <w:sz w:val="24"/>
          <w:szCs w:val="24"/>
        </w:rPr>
        <w:t>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w:t>
      </w:r>
      <w:r w:rsidRPr="00C5024E">
        <w:rPr>
          <w:rFonts w:asciiTheme="minorHAnsi" w:hAnsiTheme="minorHAnsi" w:cstheme="minorHAnsi"/>
          <w:sz w:val="24"/>
          <w:szCs w:val="24"/>
          <w:lang w:eastAsia="cs-CZ"/>
        </w:rPr>
        <w:lastRenderedPageBreak/>
        <w:t xml:space="preserve">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0A84266" w:rsidR="00F078D0" w:rsidRPr="00F70E8B"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w:t>
      </w:r>
      <w:r w:rsidRPr="00F70E8B">
        <w:rPr>
          <w:rFonts w:asciiTheme="minorHAnsi" w:hAnsiTheme="minorHAnsi" w:cstheme="minorHAnsi"/>
          <w:sz w:val="24"/>
          <w:szCs w:val="24"/>
        </w:rPr>
        <w:t xml:space="preserve">alebo poskytnuté všetky potrebné informácie a podklady. </w:t>
      </w:r>
    </w:p>
    <w:p w14:paraId="7E5EC431" w14:textId="604E32BC" w:rsidR="00F078D0" w:rsidRPr="00F70E8B"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F70E8B">
        <w:rPr>
          <w:rFonts w:asciiTheme="minorHAnsi" w:hAnsiTheme="minorHAnsi" w:cstheme="minorHAnsi"/>
          <w:sz w:val="24"/>
          <w:szCs w:val="24"/>
          <w:lang w:eastAsia="cs-CZ"/>
        </w:rPr>
        <w:t xml:space="preserve">Podkladom pre úhradu ceny Diela bude </w:t>
      </w:r>
      <w:r w:rsidRPr="00F70E8B">
        <w:rPr>
          <w:rFonts w:asciiTheme="minorHAnsi" w:hAnsiTheme="minorHAnsi" w:cstheme="minorHAnsi"/>
          <w:b/>
          <w:sz w:val="24"/>
          <w:szCs w:val="24"/>
          <w:lang w:eastAsia="cs-CZ"/>
        </w:rPr>
        <w:t xml:space="preserve">jedna faktúra </w:t>
      </w:r>
      <w:r w:rsidRPr="00F70E8B">
        <w:rPr>
          <w:rFonts w:asciiTheme="minorHAnsi" w:hAnsiTheme="minorHAnsi" w:cstheme="minorHAnsi"/>
          <w:sz w:val="24"/>
          <w:szCs w:val="24"/>
          <w:lang w:eastAsia="cs-CZ"/>
        </w:rPr>
        <w:t>vystaven</w:t>
      </w:r>
      <w:r w:rsidR="001A6123" w:rsidRPr="00F70E8B">
        <w:rPr>
          <w:rFonts w:asciiTheme="minorHAnsi" w:hAnsiTheme="minorHAnsi" w:cstheme="minorHAnsi"/>
          <w:sz w:val="24"/>
          <w:szCs w:val="24"/>
          <w:lang w:eastAsia="cs-CZ"/>
        </w:rPr>
        <w:t>é</w:t>
      </w:r>
      <w:r w:rsidRPr="00F70E8B">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sidRPr="00F70E8B">
        <w:rPr>
          <w:rFonts w:asciiTheme="minorHAnsi" w:hAnsiTheme="minorHAnsi" w:cstheme="minorHAnsi"/>
          <w:b/>
          <w:sz w:val="24"/>
          <w:szCs w:val="24"/>
          <w:lang w:eastAsia="cs-CZ"/>
        </w:rPr>
        <w:t>Prílohy č.</w:t>
      </w:r>
      <w:r w:rsidR="00103625" w:rsidRPr="00F70E8B">
        <w:rPr>
          <w:rFonts w:asciiTheme="minorHAnsi" w:hAnsiTheme="minorHAnsi" w:cstheme="minorHAnsi"/>
          <w:b/>
          <w:sz w:val="24"/>
          <w:szCs w:val="24"/>
          <w:lang w:eastAsia="cs-CZ"/>
        </w:rPr>
        <w:t xml:space="preserve"> </w:t>
      </w:r>
      <w:r w:rsidR="001B1CD6" w:rsidRPr="00F70E8B">
        <w:rPr>
          <w:rFonts w:asciiTheme="minorHAnsi" w:hAnsiTheme="minorHAnsi" w:cstheme="minorHAnsi"/>
          <w:b/>
          <w:sz w:val="24"/>
          <w:szCs w:val="24"/>
          <w:lang w:eastAsia="cs-CZ"/>
        </w:rPr>
        <w:t>1</w:t>
      </w:r>
      <w:r w:rsidR="00787F50"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F70E8B">
        <w:rPr>
          <w:rFonts w:asciiTheme="minorHAnsi" w:hAnsiTheme="minorHAnsi" w:cstheme="minorHAnsi"/>
          <w:sz w:val="24"/>
          <w:szCs w:val="24"/>
          <w:lang w:eastAsia="cs-CZ"/>
        </w:rPr>
        <w:t>Splatnosť faktúry je 30 dní od dňa doporučeného</w:t>
      </w:r>
      <w:r w:rsidRPr="0061365A">
        <w:rPr>
          <w:rFonts w:asciiTheme="minorHAnsi" w:hAnsiTheme="minorHAnsi" w:cstheme="minorHAnsi"/>
          <w:sz w:val="24"/>
          <w:szCs w:val="24"/>
          <w:lang w:eastAsia="cs-CZ"/>
        </w:rPr>
        <w:t xml:space="preserve"> doručenia faktúry do podateľne objednávateľa.</w:t>
      </w:r>
    </w:p>
    <w:p w14:paraId="60A87F2D" w14:textId="77777777" w:rsidR="00F078D0" w:rsidRPr="0061365A"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15C624FF"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1B1CD6">
        <w:rPr>
          <w:rFonts w:asciiTheme="minorHAnsi" w:hAnsiTheme="minorHAnsi" w:cstheme="minorHAnsi"/>
          <w:b/>
          <w:sz w:val="24"/>
          <w:szCs w:val="24"/>
        </w:rPr>
        <w:t>Prílohy č. 1</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615651CE"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787F50">
        <w:rPr>
          <w:rFonts w:asciiTheme="minorHAnsi" w:hAnsiTheme="minorHAnsi" w:cstheme="minorHAnsi"/>
          <w:b/>
          <w:sz w:val="24"/>
          <w:szCs w:val="24"/>
        </w:rPr>
        <w:t>Prílohy č. 1</w:t>
      </w:r>
      <w:r w:rsidRPr="0061365A">
        <w:rPr>
          <w:rFonts w:asciiTheme="minorHAnsi" w:hAnsiTheme="minorHAnsi" w:cstheme="minorHAnsi"/>
          <w:sz w:val="24"/>
          <w:szCs w:val="24"/>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61365A">
        <w:rPr>
          <w:rFonts w:asciiTheme="minorHAnsi" w:hAnsiTheme="minorHAnsi" w:cstheme="minorHAnsi"/>
          <w:b/>
          <w:sz w:val="24"/>
          <w:szCs w:val="24"/>
        </w:rPr>
        <w:t>Prílohy č. 1</w:t>
      </w:r>
      <w:r w:rsidRPr="0061365A">
        <w:rPr>
          <w:rFonts w:asciiTheme="minorHAnsi" w:hAnsiTheme="minorHAnsi" w:cstheme="minorHAnsi"/>
          <w:sz w:val="24"/>
          <w:szCs w:val="24"/>
        </w:rPr>
        <w:t xml:space="preserve"> zvlášť,</w:t>
      </w:r>
    </w:p>
    <w:p w14:paraId="24D5208F" w14:textId="20727099"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 xml:space="preserve">Prílohy č. 1 </w:t>
      </w:r>
      <w:r w:rsidRPr="0061365A">
        <w:rPr>
          <w:rFonts w:asciiTheme="minorHAnsi" w:hAnsiTheme="minorHAnsi" w:cstheme="minorHAnsi"/>
          <w:sz w:val="24"/>
          <w:szCs w:val="24"/>
        </w:rPr>
        <w:t>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83275D"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highlight w:val="yellow"/>
          <w:lang w:eastAsia="cs-CZ"/>
        </w:rPr>
      </w:pPr>
      <w:r w:rsidRPr="0083275D">
        <w:rPr>
          <w:rFonts w:asciiTheme="minorHAnsi" w:hAnsiTheme="minorHAnsi" w:cstheme="minorHAnsi"/>
          <w:sz w:val="24"/>
          <w:szCs w:val="24"/>
        </w:rPr>
        <w:t>Zhotoviteľ je povinný svoje práce vyúčtovať overiteľným spôsobom</w:t>
      </w:r>
      <w:r>
        <w:rPr>
          <w:rFonts w:asciiTheme="minorHAnsi" w:hAnsiTheme="minorHAnsi" w:cstheme="minorHAnsi"/>
          <w:sz w:val="24"/>
          <w:szCs w:val="24"/>
        </w:rPr>
        <w:t>.</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w:t>
      </w:r>
      <w:r w:rsidRPr="0061365A">
        <w:rPr>
          <w:rFonts w:asciiTheme="minorHAnsi" w:hAnsiTheme="minorHAnsi" w:cstheme="minorHAnsi"/>
          <w:sz w:val="24"/>
          <w:szCs w:val="24"/>
        </w:rPr>
        <w:lastRenderedPageBreak/>
        <w:t xml:space="preserve">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2491F0FF" w14:textId="3DF18202" w:rsidR="00F078D0" w:rsidRPr="00C5024E" w:rsidRDefault="00F078D0" w:rsidP="00EF7F10">
      <w:pPr>
        <w:widowControl w:val="0"/>
        <w:tabs>
          <w:tab w:val="left" w:pos="426"/>
          <w:tab w:val="left" w:pos="7088"/>
        </w:tabs>
        <w:jc w:val="both"/>
        <w:rPr>
          <w:rFonts w:asciiTheme="minorHAnsi" w:hAnsiTheme="minorHAnsi" w:cstheme="minorHAnsi"/>
          <w:sz w:val="24"/>
          <w:szCs w:val="24"/>
          <w:lang w:eastAsia="cs-CZ"/>
        </w:rPr>
      </w:pPr>
    </w:p>
    <w:p w14:paraId="0DD71FBC" w14:textId="77777777"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00FEC448"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1F4D6D">
        <w:rPr>
          <w:rFonts w:asciiTheme="minorHAnsi" w:hAnsiTheme="minorHAnsi" w:cstheme="minorHAnsi"/>
          <w:sz w:val="24"/>
          <w:szCs w:val="24"/>
        </w:rPr>
        <w:t xml:space="preserve">Prílohe č. </w:t>
      </w:r>
      <w:r w:rsidR="00EF7F10">
        <w:rPr>
          <w:rFonts w:asciiTheme="minorHAnsi" w:hAnsiTheme="minorHAnsi" w:cstheme="minorHAnsi"/>
          <w:sz w:val="24"/>
          <w:szCs w:val="24"/>
        </w:rPr>
        <w:t>3</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w:t>
      </w:r>
      <w:r w:rsidRPr="002404E0">
        <w:rPr>
          <w:rFonts w:asciiTheme="minorHAnsi" w:hAnsiTheme="minorHAnsi" w:cstheme="minorHAnsi"/>
          <w:sz w:val="24"/>
          <w:szCs w:val="24"/>
        </w:rPr>
        <w:lastRenderedPageBreak/>
        <w:t xml:space="preserve">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50AC98FA"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Pr>
          <w:rStyle w:val="CharStyle10"/>
          <w:rFonts w:asciiTheme="minorHAnsi" w:hAnsiTheme="minorHAnsi" w:cstheme="minorHAnsi"/>
          <w:sz w:val="24"/>
          <w:szCs w:val="24"/>
        </w:rPr>
        <w:t xml:space="preserve">la ( verejnej práce ) pre každý vybratý úsek </w:t>
      </w:r>
      <w:r w:rsidRPr="0061365A">
        <w:rPr>
          <w:rStyle w:val="CharStyle10"/>
          <w:rFonts w:asciiTheme="minorHAnsi" w:hAnsiTheme="minorHAnsi" w:cstheme="minorHAnsi"/>
          <w:sz w:val="24"/>
          <w:szCs w:val="24"/>
        </w:rPr>
        <w:t>zvlášť. Ostatné ustanovenia tohto článku IX Zmluvy sa vzťahujú aj na postup podľa ods. 2 článku IX Zmluvy s tým, že Dielom sa rozumie aj jeho dokončená časť( vybratý úsek cesty).</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protokoly o vykonaných skúškach najmä ide o : skúšky asfaltových zmesí odobratých vo výrobni, skúšky asfaltových zmesí odobratých na stavbe (z násypky finišera) podľa </w:t>
      </w:r>
      <w:r w:rsidRPr="0061365A">
        <w:rPr>
          <w:rFonts w:asciiTheme="minorHAnsi" w:hAnsiTheme="minorHAnsi" w:cstheme="minorHAnsi"/>
          <w:sz w:val="24"/>
          <w:szCs w:val="24"/>
        </w:rPr>
        <w:lastRenderedPageBreak/>
        <w:t>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lastRenderedPageBreak/>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4D8597C6" w14:textId="77777777" w:rsidR="00F078D0" w:rsidRPr="00903D48"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191C53CF" w14:textId="77777777" w:rsidR="00F078D0" w:rsidRPr="00C5024E" w:rsidRDefault="00F078D0" w:rsidP="00F078D0">
      <w:pPr>
        <w:jc w:val="center"/>
        <w:rPr>
          <w:rFonts w:asciiTheme="minorHAnsi" w:hAnsiTheme="minorHAnsi" w:cstheme="minorHAnsi"/>
          <w:b/>
          <w:sz w:val="24"/>
          <w:szCs w:val="24"/>
        </w:rPr>
      </w:pP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lastRenderedPageBreak/>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7AF5EAEF" w14:textId="77777777" w:rsidR="00F078D0" w:rsidRPr="00C5024E" w:rsidRDefault="00F078D0" w:rsidP="00F078D0">
      <w:pPr>
        <w:pStyle w:val="Odsekzoznamu"/>
        <w:ind w:left="720"/>
        <w:jc w:val="both"/>
        <w:rPr>
          <w:rFonts w:asciiTheme="minorHAnsi" w:hAnsiTheme="minorHAnsi" w:cstheme="minorHAnsi"/>
          <w:sz w:val="24"/>
          <w:szCs w:val="24"/>
        </w:rPr>
      </w:pPr>
    </w:p>
    <w:p w14:paraId="4742C35E" w14:textId="77777777" w:rsidR="00F078D0" w:rsidRPr="00C5024E" w:rsidRDefault="00F078D0" w:rsidP="00F078D0">
      <w:pPr>
        <w:jc w:val="cente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77777777" w:rsidR="00F078D0" w:rsidRPr="00014EF7"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5C88B527"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 xml:space="preserve">Zaplatenie zmluvnej pokuty zhotoviteľom nezbavuje zhotoviteľa povinnosti odstrániť vady Diela ak v tejto Zmluve nie je </w:t>
      </w:r>
      <w:r w:rsidRPr="0061365A">
        <w:rPr>
          <w:rFonts w:asciiTheme="minorHAnsi" w:hAnsiTheme="minorHAnsi" w:cstheme="minorHAnsi"/>
          <w:lang w:eastAsia="cs-CZ"/>
        </w:rPr>
        <w:lastRenderedPageBreak/>
        <w:t>dohodnuté inak.</w:t>
      </w:r>
    </w:p>
    <w:p w14:paraId="384DF976" w14:textId="5D9F7166"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Dielo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5F163D82" w14:textId="3B88517A" w:rsidR="00F078D0" w:rsidRPr="001F4D6D" w:rsidRDefault="00F078D0" w:rsidP="001F4D6D">
      <w:pPr>
        <w:pStyle w:val="Bezriadkovania"/>
        <w:numPr>
          <w:ilvl w:val="0"/>
          <w:numId w:val="20"/>
        </w:numPr>
        <w:tabs>
          <w:tab w:val="left" w:pos="418"/>
          <w:tab w:val="left" w:pos="993"/>
        </w:tabs>
        <w:jc w:val="both"/>
        <w:rPr>
          <w:rFonts w:asciiTheme="minorHAnsi" w:hAnsiTheme="minorHAnsi" w:cstheme="minorHAnsi"/>
          <w:color w:val="auto"/>
        </w:rPr>
      </w:pPr>
      <w:r w:rsidRPr="001F4D6D">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w:t>
      </w:r>
      <w:r w:rsidRPr="001F4D6D">
        <w:rPr>
          <w:rFonts w:asciiTheme="minorHAnsi" w:hAnsiTheme="minorHAnsi" w:cstheme="minorHAnsi"/>
        </w:rPr>
        <w:lastRenderedPageBreak/>
        <w:t xml:space="preserve">objednávateľovi v plnom rozsahu. </w:t>
      </w:r>
    </w:p>
    <w:p w14:paraId="0DF5178B" w14:textId="77777777" w:rsidR="00B710F0" w:rsidRDefault="00B710F0" w:rsidP="00F078D0">
      <w:pPr>
        <w:jc w:val="center"/>
        <w:rPr>
          <w:rFonts w:asciiTheme="minorHAnsi" w:hAnsiTheme="minorHAnsi" w:cstheme="minorHAnsi"/>
          <w:b/>
          <w:sz w:val="24"/>
          <w:szCs w:val="24"/>
        </w:rPr>
      </w:pPr>
    </w:p>
    <w:p w14:paraId="73429644" w14:textId="5622BE8D" w:rsidR="00F078D0" w:rsidRPr="00C5024E" w:rsidRDefault="00F078D0" w:rsidP="00F078D0">
      <w:pPr>
        <w:jc w:val="center"/>
        <w:rPr>
          <w:rFonts w:asciiTheme="minorHAnsi" w:hAnsiTheme="minorHAnsi" w:cstheme="minorHAnsi"/>
          <w:b/>
          <w:sz w:val="24"/>
          <w:szCs w:val="24"/>
        </w:rPr>
      </w:pPr>
      <w:bookmarkStart w:id="2" w:name="_GoBack"/>
      <w:bookmarkEnd w:id="2"/>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198E9972"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lastRenderedPageBreak/>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58C87C42"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6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4CC6E9E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539CD5CD" w14:textId="1DE03F0E" w:rsidR="00F078D0" w:rsidRPr="006220D2"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50147A00" w14:textId="77777777" w:rsidR="00B710F0" w:rsidRDefault="00B710F0" w:rsidP="00F078D0">
      <w:pPr>
        <w:ind w:right="142"/>
        <w:jc w:val="center"/>
        <w:rPr>
          <w:rFonts w:asciiTheme="minorHAnsi" w:hAnsiTheme="minorHAnsi" w:cstheme="minorHAnsi"/>
          <w:b/>
          <w:sz w:val="24"/>
          <w:szCs w:val="24"/>
        </w:rPr>
      </w:pPr>
    </w:p>
    <w:p w14:paraId="42C30B10" w14:textId="4990B8F5"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777777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77777777"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 xml:space="preserve">mluvy, povinnosť ostatných zanikne. Veľkosti </w:t>
      </w:r>
      <w:r w:rsidRPr="00CB63AA">
        <w:rPr>
          <w:rFonts w:asciiTheme="minorHAnsi" w:hAnsiTheme="minorHAnsi" w:cstheme="minorHAnsi"/>
          <w:sz w:val="24"/>
          <w:szCs w:val="24"/>
          <w:lang w:eastAsia="cs-CZ"/>
        </w:rPr>
        <w:lastRenderedPageBreak/>
        <w:t>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1B5C32C0"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5E7793">
        <w:rPr>
          <w:rFonts w:asciiTheme="minorHAnsi" w:hAnsiTheme="minorHAnsi" w:cstheme="minorHAnsi"/>
          <w:b/>
          <w:sz w:val="24"/>
          <w:szCs w:val="24"/>
          <w:lang w:eastAsia="cs-CZ"/>
        </w:rPr>
        <w:t>0</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4923D7E4"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E139A" w14:textId="679FA7CD" w:rsidR="0092660C" w:rsidRPr="00C5024E" w:rsidRDefault="0092660C" w:rsidP="00E53DC1">
      <w:pPr>
        <w:pStyle w:val="Odsekzoznamu"/>
        <w:numPr>
          <w:ilvl w:val="0"/>
          <w:numId w:val="23"/>
        </w:numPr>
        <w:jc w:val="both"/>
        <w:rPr>
          <w:rFonts w:asciiTheme="minorHAnsi" w:hAnsiTheme="minorHAnsi" w:cstheme="minorHAnsi"/>
          <w:sz w:val="24"/>
          <w:szCs w:val="24"/>
          <w:lang w:eastAsia="cs-CZ"/>
        </w:rPr>
      </w:pPr>
      <w:r>
        <w:rPr>
          <w:rFonts w:asciiTheme="minorHAnsi" w:hAnsiTheme="minorHAnsi" w:cstheme="minorHAnsi"/>
          <w:sz w:val="24"/>
          <w:szCs w:val="24"/>
        </w:rPr>
        <w:t>Zmluvné strany sa dohodli, že vylučujú aplikáciu ust. § 374 Obchodného zákonníka.</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lastRenderedPageBreak/>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8E9889"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 xml:space="preserve">Neoddeliteľnou súčasťou tejto Zmluvy sú: </w:t>
      </w:r>
    </w:p>
    <w:p w14:paraId="387EA9A5" w14:textId="111720C2" w:rsidR="00F078D0" w:rsidRPr="006220D2" w:rsidRDefault="009E5768" w:rsidP="00E53DC1">
      <w:pPr>
        <w:pStyle w:val="Odsekzoznamu"/>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Príloha č. 1</w:t>
      </w:r>
      <w:r w:rsidR="00F078D0" w:rsidRPr="006220D2">
        <w:rPr>
          <w:rFonts w:asciiTheme="minorHAnsi" w:hAnsiTheme="minorHAnsi" w:cstheme="minorHAnsi"/>
          <w:sz w:val="24"/>
          <w:szCs w:val="24"/>
        </w:rPr>
        <w:t xml:space="preserve">: </w:t>
      </w:r>
      <w:r w:rsidR="00F078D0" w:rsidRPr="006220D2">
        <w:rPr>
          <w:rFonts w:asciiTheme="minorHAnsi" w:hAnsiTheme="minorHAnsi" w:cstheme="minorHAnsi"/>
          <w:sz w:val="24"/>
          <w:szCs w:val="24"/>
        </w:rPr>
        <w:tab/>
      </w:r>
      <w:r>
        <w:rPr>
          <w:rFonts w:asciiTheme="minorHAnsi" w:hAnsiTheme="minorHAnsi" w:cstheme="minorHAnsi"/>
          <w:sz w:val="24"/>
          <w:szCs w:val="24"/>
        </w:rPr>
        <w:tab/>
      </w:r>
      <w:r w:rsidR="00F078D0" w:rsidRPr="006220D2">
        <w:rPr>
          <w:rFonts w:asciiTheme="minorHAnsi" w:hAnsiTheme="minorHAnsi" w:cstheme="minorHAnsi"/>
          <w:sz w:val="24"/>
          <w:szCs w:val="24"/>
        </w:rPr>
        <w:t xml:space="preserve">Ocenené Výkazy výmer zhotoviteľa ako uchádzača vo verejnom </w:t>
      </w:r>
    </w:p>
    <w:p w14:paraId="6E3EEBAA" w14:textId="77777777" w:rsidR="00F078D0" w:rsidRDefault="00F078D0" w:rsidP="00F078D0">
      <w:pPr>
        <w:pStyle w:val="Odsekzoznamu"/>
        <w:ind w:left="2136" w:firstLine="696"/>
        <w:rPr>
          <w:rFonts w:asciiTheme="minorHAnsi" w:hAnsiTheme="minorHAnsi" w:cstheme="minorHAnsi"/>
          <w:sz w:val="24"/>
          <w:szCs w:val="24"/>
        </w:rPr>
      </w:pPr>
      <w:r w:rsidRPr="006220D2">
        <w:rPr>
          <w:rFonts w:asciiTheme="minorHAnsi" w:hAnsiTheme="minorHAnsi" w:cstheme="minorHAnsi"/>
          <w:sz w:val="24"/>
          <w:szCs w:val="24"/>
        </w:rPr>
        <w:t xml:space="preserve">obstarávaní </w:t>
      </w:r>
    </w:p>
    <w:p w14:paraId="37F314FD" w14:textId="7D68615F" w:rsidR="005E7793" w:rsidRDefault="005E7793" w:rsidP="005E7793">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EF7F10">
        <w:rPr>
          <w:rFonts w:asciiTheme="minorHAnsi" w:hAnsiTheme="minorHAnsi" w:cstheme="minorHAnsi"/>
          <w:sz w:val="24"/>
          <w:szCs w:val="24"/>
        </w:rPr>
        <w:t>2</w:t>
      </w:r>
      <w:r>
        <w:rPr>
          <w:rFonts w:asciiTheme="minorHAnsi" w:hAnsiTheme="minorHAnsi" w:cstheme="minorHAnsi"/>
          <w:sz w:val="24"/>
          <w:szCs w:val="24"/>
        </w:rPr>
        <w:t>:</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 xml:space="preserve">Harmonogram postupu prác </w:t>
      </w:r>
    </w:p>
    <w:p w14:paraId="0607271E" w14:textId="1D41612D" w:rsidR="00F078D0" w:rsidRPr="0092660C" w:rsidRDefault="00EF7F10" w:rsidP="0092660C">
      <w:pPr>
        <w:pStyle w:val="Odsekzoznamu"/>
        <w:numPr>
          <w:ilvl w:val="0"/>
          <w:numId w:val="32"/>
        </w:numPr>
        <w:contextualSpacing/>
        <w:rPr>
          <w:rFonts w:asciiTheme="minorHAnsi" w:hAnsiTheme="minorHAnsi" w:cstheme="minorHAnsi"/>
          <w:sz w:val="24"/>
          <w:szCs w:val="24"/>
        </w:rPr>
      </w:pPr>
      <w:r>
        <w:rPr>
          <w:rFonts w:asciiTheme="minorHAnsi" w:hAnsiTheme="minorHAnsi" w:cstheme="minorHAnsi"/>
          <w:sz w:val="24"/>
          <w:szCs w:val="24"/>
        </w:rPr>
        <w:t>Príloha č. 3</w:t>
      </w:r>
      <w:r w:rsidR="005E7793">
        <w:rPr>
          <w:rFonts w:asciiTheme="minorHAnsi" w:hAnsiTheme="minorHAnsi" w:cstheme="minorHAnsi"/>
          <w:sz w:val="24"/>
          <w:szCs w:val="24"/>
        </w:rPr>
        <w:t>:</w:t>
      </w:r>
      <w:r w:rsidR="005E7793">
        <w:rPr>
          <w:rFonts w:asciiTheme="minorHAnsi" w:hAnsiTheme="minorHAnsi" w:cstheme="minorHAnsi"/>
          <w:sz w:val="24"/>
          <w:szCs w:val="24"/>
        </w:rPr>
        <w:tab/>
      </w:r>
      <w:r w:rsidR="005E7793">
        <w:rPr>
          <w:rFonts w:asciiTheme="minorHAnsi" w:hAnsiTheme="minorHAnsi" w:cstheme="minorHAnsi"/>
          <w:sz w:val="24"/>
          <w:szCs w:val="24"/>
        </w:rPr>
        <w:tab/>
        <w:t>Zoznam subdodávateľov</w:t>
      </w:r>
      <w:r w:rsidR="00F078D0" w:rsidRPr="0092660C">
        <w:rPr>
          <w:rFonts w:asciiTheme="minorHAnsi" w:hAnsiTheme="minorHAnsi" w:cstheme="minorHAnsi"/>
          <w:b/>
          <w:sz w:val="24"/>
          <w:szCs w:val="24"/>
        </w:rPr>
        <w:t xml:space="preserve"> </w:t>
      </w:r>
    </w:p>
    <w:p w14:paraId="1B2BF22B" w14:textId="5552713A" w:rsidR="00F078D0" w:rsidRPr="006220D2" w:rsidRDefault="00F078D0" w:rsidP="00E53DC1">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EF7F10">
        <w:rPr>
          <w:rFonts w:asciiTheme="minorHAnsi" w:hAnsiTheme="minorHAnsi" w:cstheme="minorHAnsi"/>
          <w:sz w:val="24"/>
          <w:szCs w:val="24"/>
        </w:rPr>
        <w:t>4</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Poistná zmluva zhotoviteľa/Poistka</w:t>
      </w:r>
    </w:p>
    <w:p w14:paraId="7FF623A0" w14:textId="25BAEB92" w:rsidR="00F078D0" w:rsidRPr="006220D2" w:rsidRDefault="00F078D0" w:rsidP="00E53DC1">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EF7F10">
        <w:rPr>
          <w:rFonts w:asciiTheme="minorHAnsi" w:hAnsiTheme="minorHAnsi" w:cstheme="minorHAnsi"/>
          <w:sz w:val="24"/>
          <w:szCs w:val="24"/>
        </w:rPr>
        <w:t>5</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Potvrden</w:t>
      </w:r>
      <w:r w:rsidR="00EF7F10">
        <w:rPr>
          <w:rFonts w:asciiTheme="minorHAnsi" w:hAnsiTheme="minorHAnsi" w:cstheme="minorHAnsi"/>
          <w:sz w:val="24"/>
          <w:szCs w:val="24"/>
        </w:rPr>
        <w:t xml:space="preserve">ie o vystavení bankovej záruky/zložení zábezpeky na účet </w:t>
      </w:r>
    </w:p>
    <w:p w14:paraId="20C1A052" w14:textId="77777777" w:rsidR="00F078D0" w:rsidRPr="0010422B" w:rsidRDefault="00F078D0" w:rsidP="00F078D0">
      <w:pPr>
        <w:pStyle w:val="Odsekzoznamu"/>
        <w:jc w:val="both"/>
        <w:rPr>
          <w:rFonts w:asciiTheme="minorHAnsi" w:hAnsiTheme="minorHAnsi" w:cstheme="minorHAnsi"/>
        </w:rPr>
      </w:pPr>
    </w:p>
    <w:p w14:paraId="3F30328B"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370FE6A6"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28DC1049" w14:textId="5F17EE25" w:rsidR="002D7D04" w:rsidRPr="00EF7F10" w:rsidRDefault="00F078D0" w:rsidP="00EF7F1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sectPr w:rsidR="002D7D04" w:rsidRPr="00EF7F10" w:rsidSect="00E141E4">
      <w:headerReference w:type="default" r:id="rId8"/>
      <w:footerReference w:type="first" r:id="rId9"/>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9CC7F" w14:textId="77777777" w:rsidR="0062477A" w:rsidRDefault="0062477A">
      <w:r>
        <w:separator/>
      </w:r>
    </w:p>
  </w:endnote>
  <w:endnote w:type="continuationSeparator" w:id="0">
    <w:p w14:paraId="023EF87B" w14:textId="77777777" w:rsidR="0062477A" w:rsidRDefault="0062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9DE65" w14:textId="77777777" w:rsidR="0062477A" w:rsidRDefault="0062477A">
      <w:r>
        <w:separator/>
      </w:r>
    </w:p>
  </w:footnote>
  <w:footnote w:type="continuationSeparator" w:id="0">
    <w:p w14:paraId="649E75CC" w14:textId="77777777" w:rsidR="0062477A" w:rsidRDefault="0062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E141E4" w:rsidRDefault="0062477A"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19F61495" w:rsidR="00E141E4" w:rsidRDefault="00E141E4">
                              <w:pPr>
                                <w:pBdr>
                                  <w:bottom w:val="single" w:sz="4" w:space="1" w:color="auto"/>
                                </w:pBdr>
                              </w:pPr>
                              <w:r>
                                <w:fldChar w:fldCharType="begin"/>
                              </w:r>
                              <w:r>
                                <w:instrText>PAGE   \* MERGEFORMAT</w:instrText>
                              </w:r>
                              <w:r>
                                <w:fldChar w:fldCharType="separate"/>
                              </w:r>
                              <w:r w:rsidR="00B710F0">
                                <w:t>17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19F61495" w:rsidR="00E141E4" w:rsidRDefault="00E141E4">
                        <w:pPr>
                          <w:pBdr>
                            <w:bottom w:val="single" w:sz="4" w:space="1" w:color="auto"/>
                          </w:pBdr>
                        </w:pPr>
                        <w:r>
                          <w:fldChar w:fldCharType="begin"/>
                        </w:r>
                        <w:r>
                          <w:instrText>PAGE   \* MERGEFORMAT</w:instrText>
                        </w:r>
                        <w:r>
                          <w:fldChar w:fldCharType="separate"/>
                        </w:r>
                        <w:r w:rsidR="00B710F0">
                          <w:t>17</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5"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8"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3"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5"/>
  </w:num>
  <w:num w:numId="2">
    <w:abstractNumId w:val="32"/>
  </w:num>
  <w:num w:numId="3">
    <w:abstractNumId w:val="31"/>
  </w:num>
  <w:num w:numId="4">
    <w:abstractNumId w:val="18"/>
  </w:num>
  <w:num w:numId="5">
    <w:abstractNumId w:val="8"/>
  </w:num>
  <w:num w:numId="6">
    <w:abstractNumId w:val="30"/>
  </w:num>
  <w:num w:numId="7">
    <w:abstractNumId w:val="7"/>
  </w:num>
  <w:num w:numId="8">
    <w:abstractNumId w:val="0"/>
  </w:num>
  <w:num w:numId="9">
    <w:abstractNumId w:val="17"/>
  </w:num>
  <w:num w:numId="10">
    <w:abstractNumId w:val="29"/>
  </w:num>
  <w:num w:numId="11">
    <w:abstractNumId w:val="27"/>
  </w:num>
  <w:num w:numId="12">
    <w:abstractNumId w:val="25"/>
  </w:num>
  <w:num w:numId="13">
    <w:abstractNumId w:val="11"/>
  </w:num>
  <w:num w:numId="14">
    <w:abstractNumId w:val="9"/>
  </w:num>
  <w:num w:numId="15">
    <w:abstractNumId w:val="20"/>
  </w:num>
  <w:num w:numId="16">
    <w:abstractNumId w:val="23"/>
  </w:num>
  <w:num w:numId="17">
    <w:abstractNumId w:val="13"/>
  </w:num>
  <w:num w:numId="18">
    <w:abstractNumId w:val="1"/>
  </w:num>
  <w:num w:numId="19">
    <w:abstractNumId w:val="19"/>
  </w:num>
  <w:num w:numId="20">
    <w:abstractNumId w:val="6"/>
  </w:num>
  <w:num w:numId="21">
    <w:abstractNumId w:val="26"/>
  </w:num>
  <w:num w:numId="22">
    <w:abstractNumId w:val="14"/>
  </w:num>
  <w:num w:numId="23">
    <w:abstractNumId w:val="28"/>
  </w:num>
  <w:num w:numId="24">
    <w:abstractNumId w:val="16"/>
  </w:num>
  <w:num w:numId="25">
    <w:abstractNumId w:val="4"/>
  </w:num>
  <w:num w:numId="26">
    <w:abstractNumId w:val="24"/>
  </w:num>
  <w:num w:numId="27">
    <w:abstractNumId w:val="2"/>
  </w:num>
  <w:num w:numId="28">
    <w:abstractNumId w:val="21"/>
  </w:num>
  <w:num w:numId="29">
    <w:abstractNumId w:val="12"/>
  </w:num>
  <w:num w:numId="30">
    <w:abstractNumId w:val="33"/>
  </w:num>
  <w:num w:numId="31">
    <w:abstractNumId w:val="3"/>
  </w:num>
  <w:num w:numId="32">
    <w:abstractNumId w:val="10"/>
  </w:num>
  <w:num w:numId="33">
    <w:abstractNumId w:val="15"/>
  </w:num>
  <w:num w:numId="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41053"/>
    <w:rsid w:val="000E5C75"/>
    <w:rsid w:val="00102778"/>
    <w:rsid w:val="00103625"/>
    <w:rsid w:val="001A6123"/>
    <w:rsid w:val="001A773C"/>
    <w:rsid w:val="001B1CD6"/>
    <w:rsid w:val="001F4D6D"/>
    <w:rsid w:val="00220671"/>
    <w:rsid w:val="0024096F"/>
    <w:rsid w:val="00273FAB"/>
    <w:rsid w:val="002C49D8"/>
    <w:rsid w:val="002D7D04"/>
    <w:rsid w:val="003002B5"/>
    <w:rsid w:val="0032350B"/>
    <w:rsid w:val="003F622D"/>
    <w:rsid w:val="004545F1"/>
    <w:rsid w:val="004A1938"/>
    <w:rsid w:val="004B694B"/>
    <w:rsid w:val="004D3BF5"/>
    <w:rsid w:val="005309F5"/>
    <w:rsid w:val="0053778D"/>
    <w:rsid w:val="005E7793"/>
    <w:rsid w:val="0060536A"/>
    <w:rsid w:val="00617DF3"/>
    <w:rsid w:val="0062477A"/>
    <w:rsid w:val="00641B0B"/>
    <w:rsid w:val="00655E4C"/>
    <w:rsid w:val="00660DFB"/>
    <w:rsid w:val="006B3711"/>
    <w:rsid w:val="00767ED7"/>
    <w:rsid w:val="00787F50"/>
    <w:rsid w:val="00790691"/>
    <w:rsid w:val="007C7151"/>
    <w:rsid w:val="007F64F1"/>
    <w:rsid w:val="00806832"/>
    <w:rsid w:val="00841642"/>
    <w:rsid w:val="008778DD"/>
    <w:rsid w:val="008C0529"/>
    <w:rsid w:val="008D2FD2"/>
    <w:rsid w:val="0092660C"/>
    <w:rsid w:val="00936470"/>
    <w:rsid w:val="00977A1E"/>
    <w:rsid w:val="009A5257"/>
    <w:rsid w:val="009E5768"/>
    <w:rsid w:val="009F7207"/>
    <w:rsid w:val="00A037BE"/>
    <w:rsid w:val="00A44B97"/>
    <w:rsid w:val="00A52BB3"/>
    <w:rsid w:val="00A57E7B"/>
    <w:rsid w:val="00A62948"/>
    <w:rsid w:val="00A763F5"/>
    <w:rsid w:val="00A91981"/>
    <w:rsid w:val="00AF719E"/>
    <w:rsid w:val="00B24ADD"/>
    <w:rsid w:val="00B57BB8"/>
    <w:rsid w:val="00B710F0"/>
    <w:rsid w:val="00BD3B68"/>
    <w:rsid w:val="00BF05DC"/>
    <w:rsid w:val="00C17BD6"/>
    <w:rsid w:val="00C5393B"/>
    <w:rsid w:val="00CE0B94"/>
    <w:rsid w:val="00D117A9"/>
    <w:rsid w:val="00D17B0B"/>
    <w:rsid w:val="00D5330A"/>
    <w:rsid w:val="00D90D6A"/>
    <w:rsid w:val="00E141E4"/>
    <w:rsid w:val="00E36D79"/>
    <w:rsid w:val="00E53DC1"/>
    <w:rsid w:val="00EF7F10"/>
    <w:rsid w:val="00F078D0"/>
    <w:rsid w:val="00F70E8B"/>
    <w:rsid w:val="00F71530"/>
    <w:rsid w:val="00FA0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20</Pages>
  <Words>10251</Words>
  <Characters>58434</Characters>
  <Application>Microsoft Office Word</Application>
  <DocSecurity>0</DocSecurity>
  <Lines>486</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Daniš Martin</cp:lastModifiedBy>
  <cp:revision>4</cp:revision>
  <cp:lastPrinted>2018-06-25T09:43:00Z</cp:lastPrinted>
  <dcterms:created xsi:type="dcterms:W3CDTF">2018-08-02T06:27:00Z</dcterms:created>
  <dcterms:modified xsi:type="dcterms:W3CDTF">2018-08-07T08:23:00Z</dcterms:modified>
</cp:coreProperties>
</file>