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CCD51" w14:textId="77777777" w:rsidR="00065FB4" w:rsidRPr="00DC0B2E" w:rsidRDefault="00065FB4" w:rsidP="00DC0B2E">
      <w:pPr>
        <w:tabs>
          <w:tab w:val="left" w:pos="7635"/>
        </w:tabs>
        <w:spacing w:after="0" w:line="276" w:lineRule="auto"/>
        <w:rPr>
          <w:rFonts w:ascii="Arial" w:hAnsi="Arial" w:cs="Arial"/>
        </w:rPr>
      </w:pPr>
    </w:p>
    <w:p w14:paraId="19E88E2E" w14:textId="25437814" w:rsidR="009D22A8" w:rsidRDefault="009D22A8" w:rsidP="00DF1B87">
      <w:pPr>
        <w:tabs>
          <w:tab w:val="left" w:pos="7635"/>
          <w:tab w:val="left" w:pos="8124"/>
        </w:tabs>
        <w:spacing w:after="0" w:line="276" w:lineRule="auto"/>
        <w:rPr>
          <w:rFonts w:ascii="Arial" w:hAnsi="Arial" w:cs="Arial"/>
        </w:rPr>
      </w:pPr>
    </w:p>
    <w:p w14:paraId="3140D59B" w14:textId="77777777" w:rsidR="005A3438" w:rsidRDefault="005A3438" w:rsidP="00DC0B2E">
      <w:pPr>
        <w:tabs>
          <w:tab w:val="left" w:pos="7635"/>
          <w:tab w:val="left" w:pos="8124"/>
        </w:tabs>
        <w:spacing w:after="0" w:line="276" w:lineRule="auto"/>
        <w:jc w:val="left"/>
        <w:rPr>
          <w:rFonts w:ascii="Arial" w:hAnsi="Arial" w:cs="Arial"/>
        </w:rPr>
      </w:pPr>
    </w:p>
    <w:p w14:paraId="5A6F8915" w14:textId="77777777" w:rsidR="005A3438" w:rsidRDefault="005A3438" w:rsidP="00DC0B2E">
      <w:pPr>
        <w:tabs>
          <w:tab w:val="left" w:pos="7635"/>
          <w:tab w:val="left" w:pos="8124"/>
        </w:tabs>
        <w:spacing w:after="0" w:line="276" w:lineRule="auto"/>
        <w:jc w:val="left"/>
        <w:rPr>
          <w:rFonts w:ascii="Arial" w:hAnsi="Arial" w:cs="Arial"/>
        </w:rPr>
      </w:pPr>
    </w:p>
    <w:p w14:paraId="60BC5E8C" w14:textId="77777777" w:rsidR="005A3438" w:rsidRPr="00DC0B2E" w:rsidRDefault="005A3438" w:rsidP="00DC0B2E">
      <w:pPr>
        <w:tabs>
          <w:tab w:val="left" w:pos="7635"/>
          <w:tab w:val="left" w:pos="8124"/>
        </w:tabs>
        <w:spacing w:after="0" w:line="276" w:lineRule="auto"/>
        <w:jc w:val="left"/>
        <w:rPr>
          <w:rFonts w:ascii="Arial" w:hAnsi="Arial" w:cs="Arial"/>
        </w:rPr>
      </w:pPr>
    </w:p>
    <w:p w14:paraId="57B9305F" w14:textId="5FE92711" w:rsidR="004B20D5" w:rsidRPr="00F477CB" w:rsidRDefault="004B20D5" w:rsidP="00F477CB">
      <w:pPr>
        <w:pStyle w:val="Zkladntext3"/>
        <w:spacing w:line="276" w:lineRule="auto"/>
        <w:rPr>
          <w:rFonts w:ascii="Calibri" w:hAnsi="Calibri" w:cs="Calibri"/>
          <w:caps/>
          <w:noProof w:val="0"/>
          <w:color w:val="auto"/>
          <w:sz w:val="28"/>
          <w:szCs w:val="28"/>
        </w:rPr>
      </w:pPr>
      <w:r w:rsidRPr="00F477CB">
        <w:rPr>
          <w:rFonts w:ascii="Calibri" w:hAnsi="Calibri" w:cs="Calibri"/>
          <w:caps/>
          <w:noProof w:val="0"/>
          <w:color w:val="auto"/>
          <w:sz w:val="28"/>
          <w:szCs w:val="28"/>
        </w:rPr>
        <w:t xml:space="preserve">ZADÁVANIE </w:t>
      </w:r>
      <w:r w:rsidR="009421D9" w:rsidRPr="00F477CB">
        <w:rPr>
          <w:rFonts w:ascii="Calibri" w:hAnsi="Calibri" w:cs="Calibri"/>
          <w:caps/>
          <w:noProof w:val="0"/>
          <w:color w:val="auto"/>
          <w:sz w:val="28"/>
          <w:szCs w:val="28"/>
        </w:rPr>
        <w:t>NAD</w:t>
      </w:r>
      <w:r w:rsidRPr="00F477CB">
        <w:rPr>
          <w:rFonts w:ascii="Calibri" w:hAnsi="Calibri" w:cs="Calibri"/>
          <w:caps/>
          <w:noProof w:val="0"/>
          <w:color w:val="auto"/>
          <w:sz w:val="28"/>
          <w:szCs w:val="28"/>
        </w:rPr>
        <w:t xml:space="preserve">LIMITNEJ ZÁKAZKY </w:t>
      </w:r>
    </w:p>
    <w:p w14:paraId="62E95268" w14:textId="77777777" w:rsidR="00B34036" w:rsidRDefault="00B34036" w:rsidP="00DC0B2E">
      <w:pPr>
        <w:pStyle w:val="Zkladntext3"/>
        <w:spacing w:line="276" w:lineRule="auto"/>
        <w:rPr>
          <w:rFonts w:ascii="Arial" w:hAnsi="Arial" w:cs="Arial"/>
          <w:caps/>
          <w:noProof w:val="0"/>
          <w:color w:val="auto"/>
          <w:sz w:val="22"/>
          <w:szCs w:val="22"/>
        </w:rPr>
      </w:pPr>
    </w:p>
    <w:p w14:paraId="55C6CA1E" w14:textId="77777777" w:rsidR="000E63E3" w:rsidRPr="00EF12CA" w:rsidRDefault="000E63E3" w:rsidP="00EF12CA">
      <w:pPr>
        <w:tabs>
          <w:tab w:val="left" w:pos="7635"/>
        </w:tabs>
        <w:spacing w:after="0" w:line="276" w:lineRule="auto"/>
        <w:jc w:val="center"/>
        <w:rPr>
          <w:rFonts w:cs="Calibri"/>
        </w:rPr>
      </w:pPr>
    </w:p>
    <w:p w14:paraId="6D11C6E4" w14:textId="5E08046C" w:rsidR="000E63E3" w:rsidRPr="00B34F76" w:rsidRDefault="000E63E3" w:rsidP="000E63E3">
      <w:pPr>
        <w:tabs>
          <w:tab w:val="left" w:pos="7635"/>
        </w:tabs>
        <w:spacing w:after="0" w:line="276" w:lineRule="auto"/>
        <w:jc w:val="center"/>
        <w:rPr>
          <w:rFonts w:cs="Calibri"/>
          <w:highlight w:val="green"/>
        </w:rPr>
      </w:pPr>
    </w:p>
    <w:p w14:paraId="749E9D24" w14:textId="77777777" w:rsidR="000E63E3" w:rsidRPr="00B34F76" w:rsidRDefault="000E63E3" w:rsidP="000E63E3">
      <w:pPr>
        <w:tabs>
          <w:tab w:val="left" w:pos="7635"/>
        </w:tabs>
        <w:spacing w:after="0" w:line="276" w:lineRule="auto"/>
        <w:jc w:val="center"/>
        <w:rPr>
          <w:rFonts w:cs="Calibri"/>
          <w:highlight w:val="green"/>
        </w:rPr>
      </w:pPr>
    </w:p>
    <w:p w14:paraId="73A3FF69" w14:textId="77777777" w:rsidR="000E63E3" w:rsidRPr="00BC230B" w:rsidRDefault="000E63E3" w:rsidP="000E63E3">
      <w:pPr>
        <w:tabs>
          <w:tab w:val="left" w:pos="7635"/>
        </w:tabs>
        <w:spacing w:after="0" w:line="276" w:lineRule="auto"/>
        <w:jc w:val="center"/>
        <w:rPr>
          <w:rFonts w:cs="Calibri"/>
        </w:rPr>
      </w:pPr>
      <w:r w:rsidRPr="00BC230B">
        <w:rPr>
          <w:rFonts w:cs="Calibri"/>
        </w:rPr>
        <w:t xml:space="preserve">verejnou súťažou podľa § 66 ods. 7 písm. b) </w:t>
      </w:r>
    </w:p>
    <w:p w14:paraId="239A62F8" w14:textId="77777777" w:rsidR="000E63E3" w:rsidRPr="00BC230B" w:rsidRDefault="000E63E3" w:rsidP="000E63E3">
      <w:pPr>
        <w:tabs>
          <w:tab w:val="left" w:pos="7635"/>
        </w:tabs>
        <w:spacing w:after="0" w:line="276" w:lineRule="auto"/>
        <w:jc w:val="center"/>
        <w:rPr>
          <w:rFonts w:cs="Calibri"/>
        </w:rPr>
      </w:pPr>
      <w:r w:rsidRPr="00BC230B">
        <w:rPr>
          <w:rFonts w:cs="Calibri"/>
        </w:rPr>
        <w:t>zákona č. 343/2015 Z. z. o verejnom obstarávaní</w:t>
      </w:r>
    </w:p>
    <w:p w14:paraId="7C3EE2A0" w14:textId="58A2F782" w:rsidR="000E63E3" w:rsidRPr="00F7352D" w:rsidRDefault="000E63E3" w:rsidP="000E63E3">
      <w:pPr>
        <w:tabs>
          <w:tab w:val="left" w:pos="7635"/>
        </w:tabs>
        <w:spacing w:after="0" w:line="276" w:lineRule="auto"/>
        <w:jc w:val="center"/>
        <w:rPr>
          <w:rFonts w:cs="Calibri"/>
        </w:rPr>
      </w:pPr>
      <w:r w:rsidRPr="00BC230B">
        <w:rPr>
          <w:rFonts w:cs="Calibri"/>
        </w:rPr>
        <w:t xml:space="preserve">a o zmene a doplnení niektorých zákonov v znení neskorších predpisov </w:t>
      </w:r>
      <w:r w:rsidRPr="00BC230B">
        <w:rPr>
          <w:rFonts w:cs="Calibri"/>
        </w:rPr>
        <w:br/>
        <w:t>(ďalej len „</w:t>
      </w:r>
      <w:r w:rsidRPr="00BC230B">
        <w:rPr>
          <w:rFonts w:cs="Calibri"/>
          <w:b/>
        </w:rPr>
        <w:t>Zákon</w:t>
      </w:r>
      <w:r w:rsidRPr="00BC230B">
        <w:rPr>
          <w:rFonts w:cs="Calibri"/>
        </w:rPr>
        <w:t>“ alebo „</w:t>
      </w:r>
      <w:r w:rsidRPr="00BC230B">
        <w:rPr>
          <w:rFonts w:cs="Calibri"/>
          <w:b/>
        </w:rPr>
        <w:t>zákon o verejnom obstarávaní</w:t>
      </w:r>
      <w:r w:rsidRPr="00BC230B">
        <w:rPr>
          <w:rFonts w:cs="Calibri"/>
        </w:rPr>
        <w:t>“ alebo „</w:t>
      </w:r>
      <w:r w:rsidRPr="00BC230B">
        <w:rPr>
          <w:rFonts w:cs="Calibri"/>
          <w:b/>
        </w:rPr>
        <w:t>ZVO</w:t>
      </w:r>
      <w:r w:rsidRPr="00BC230B">
        <w:rPr>
          <w:rFonts w:cs="Calibri"/>
        </w:rPr>
        <w:t>“)  (tzv. „super reverzná verejná súťaž“)</w:t>
      </w:r>
    </w:p>
    <w:p w14:paraId="138914A1" w14:textId="77777777" w:rsidR="000E63E3" w:rsidRPr="00F7352D" w:rsidRDefault="000E63E3" w:rsidP="000E63E3">
      <w:pPr>
        <w:pStyle w:val="Zkladntext3"/>
        <w:spacing w:line="276" w:lineRule="auto"/>
        <w:jc w:val="left"/>
        <w:rPr>
          <w:rFonts w:ascii="Calibri" w:hAnsi="Calibri" w:cs="Calibri"/>
          <w:noProof w:val="0"/>
          <w:color w:val="auto"/>
          <w:sz w:val="22"/>
          <w:szCs w:val="22"/>
        </w:rPr>
      </w:pPr>
    </w:p>
    <w:p w14:paraId="0D4E7368" w14:textId="77777777" w:rsidR="000E63E3" w:rsidRDefault="000E63E3" w:rsidP="00DC0B2E">
      <w:pPr>
        <w:tabs>
          <w:tab w:val="left" w:pos="7635"/>
        </w:tabs>
        <w:spacing w:after="0" w:line="276" w:lineRule="auto"/>
        <w:jc w:val="center"/>
        <w:rPr>
          <w:rFonts w:cs="Calibri"/>
        </w:rPr>
      </w:pPr>
    </w:p>
    <w:p w14:paraId="553BFCE9" w14:textId="77777777" w:rsidR="000E63E3" w:rsidRDefault="000E63E3" w:rsidP="00DC0B2E">
      <w:pPr>
        <w:tabs>
          <w:tab w:val="left" w:pos="7635"/>
        </w:tabs>
        <w:spacing w:after="0" w:line="276" w:lineRule="auto"/>
        <w:jc w:val="center"/>
        <w:rPr>
          <w:rFonts w:cs="Calibri"/>
        </w:rPr>
      </w:pPr>
    </w:p>
    <w:p w14:paraId="5208657A" w14:textId="60FF726E" w:rsidR="00673EB0" w:rsidRPr="00DC0B2E" w:rsidRDefault="00673EB0" w:rsidP="00DC0B2E">
      <w:pPr>
        <w:tabs>
          <w:tab w:val="left" w:pos="7635"/>
        </w:tabs>
        <w:spacing w:after="0" w:line="276" w:lineRule="auto"/>
        <w:jc w:val="center"/>
        <w:rPr>
          <w:rFonts w:ascii="Arial" w:hAnsi="Arial" w:cs="Arial"/>
        </w:rPr>
      </w:pPr>
    </w:p>
    <w:p w14:paraId="42D5D77A" w14:textId="77777777" w:rsidR="001F0BF0" w:rsidRPr="00DC0B2E" w:rsidRDefault="001F0BF0" w:rsidP="00DC0B2E">
      <w:pPr>
        <w:tabs>
          <w:tab w:val="left" w:pos="7635"/>
        </w:tabs>
        <w:spacing w:after="0" w:line="276" w:lineRule="auto"/>
        <w:jc w:val="center"/>
        <w:rPr>
          <w:rFonts w:ascii="Arial" w:hAnsi="Arial" w:cs="Arial"/>
        </w:rPr>
      </w:pPr>
    </w:p>
    <w:p w14:paraId="688C5EE4" w14:textId="77777777" w:rsidR="00963CB3" w:rsidRPr="008800D4" w:rsidRDefault="00963CB3" w:rsidP="00DC0B2E">
      <w:pPr>
        <w:pStyle w:val="Zkladntext3"/>
        <w:spacing w:line="276" w:lineRule="auto"/>
        <w:rPr>
          <w:rFonts w:ascii="Calibri" w:hAnsi="Calibri" w:cs="Calibri"/>
          <w:noProof w:val="0"/>
          <w:color w:val="auto"/>
          <w:sz w:val="28"/>
          <w:szCs w:val="28"/>
        </w:rPr>
      </w:pPr>
      <w:r w:rsidRPr="008800D4">
        <w:rPr>
          <w:rFonts w:ascii="Calibri" w:hAnsi="Calibri" w:cs="Calibri"/>
          <w:noProof w:val="0"/>
          <w:color w:val="auto"/>
          <w:sz w:val="28"/>
          <w:szCs w:val="28"/>
        </w:rPr>
        <w:t>SÚŤAŽNÉ  PODKLADY</w:t>
      </w:r>
    </w:p>
    <w:p w14:paraId="13641BB0" w14:textId="77777777" w:rsidR="001F0BF0" w:rsidRPr="00F7352D" w:rsidRDefault="001F0BF0" w:rsidP="00DC0B2E">
      <w:pPr>
        <w:tabs>
          <w:tab w:val="right" w:leader="dot" w:pos="10080"/>
        </w:tabs>
        <w:spacing w:after="0" w:line="276" w:lineRule="auto"/>
        <w:jc w:val="center"/>
        <w:rPr>
          <w:rFonts w:cs="Calibri"/>
          <w:smallCaps/>
        </w:rPr>
      </w:pPr>
    </w:p>
    <w:p w14:paraId="472A525D" w14:textId="77777777" w:rsidR="001F0BF0" w:rsidRPr="00F7352D" w:rsidRDefault="001F0BF0" w:rsidP="00DC0B2E">
      <w:pPr>
        <w:tabs>
          <w:tab w:val="right" w:leader="dot" w:pos="10080"/>
        </w:tabs>
        <w:spacing w:after="0" w:line="276" w:lineRule="auto"/>
        <w:jc w:val="center"/>
        <w:rPr>
          <w:rFonts w:cs="Calibri"/>
          <w:smallCaps/>
        </w:rPr>
      </w:pPr>
    </w:p>
    <w:p w14:paraId="6C213827" w14:textId="6C685179" w:rsidR="00C54733" w:rsidRPr="008800D4" w:rsidRDefault="008800D4" w:rsidP="00DC0B2E">
      <w:pPr>
        <w:tabs>
          <w:tab w:val="right" w:leader="dot" w:pos="10080"/>
        </w:tabs>
        <w:spacing w:after="0" w:line="276" w:lineRule="auto"/>
        <w:jc w:val="center"/>
        <w:rPr>
          <w:rFonts w:cs="Calibri"/>
          <w:sz w:val="28"/>
          <w:szCs w:val="28"/>
        </w:rPr>
      </w:pPr>
      <w:r>
        <w:rPr>
          <w:rFonts w:cs="Calibri"/>
          <w:smallCaps/>
          <w:sz w:val="28"/>
          <w:szCs w:val="28"/>
        </w:rPr>
        <w:t>n</w:t>
      </w:r>
      <w:r w:rsidR="00C54733" w:rsidRPr="008800D4">
        <w:rPr>
          <w:rFonts w:cs="Calibri"/>
          <w:smallCaps/>
          <w:sz w:val="28"/>
          <w:szCs w:val="28"/>
        </w:rPr>
        <w:t xml:space="preserve">ázov </w:t>
      </w:r>
      <w:r w:rsidRPr="00F869A8">
        <w:rPr>
          <w:rFonts w:cs="Calibri"/>
          <w:smallCaps/>
          <w:sz w:val="28"/>
          <w:szCs w:val="28"/>
        </w:rPr>
        <w:t>predmetu</w:t>
      </w:r>
      <w:r w:rsidRPr="008800D4">
        <w:rPr>
          <w:rFonts w:cs="Calibri"/>
          <w:smallCaps/>
          <w:sz w:val="28"/>
          <w:szCs w:val="28"/>
        </w:rPr>
        <w:t xml:space="preserve"> </w:t>
      </w:r>
      <w:r w:rsidR="00C54733" w:rsidRPr="008800D4">
        <w:rPr>
          <w:rFonts w:cs="Calibri"/>
          <w:smallCaps/>
          <w:sz w:val="28"/>
          <w:szCs w:val="28"/>
        </w:rPr>
        <w:t>zákazky</w:t>
      </w:r>
      <w:r w:rsidR="00C54733" w:rsidRPr="008800D4">
        <w:rPr>
          <w:rFonts w:cs="Calibri"/>
          <w:sz w:val="28"/>
          <w:szCs w:val="28"/>
        </w:rPr>
        <w:t xml:space="preserve">: </w:t>
      </w:r>
    </w:p>
    <w:p w14:paraId="51741C83" w14:textId="77777777" w:rsidR="00C54733" w:rsidRPr="00F7352D" w:rsidRDefault="00C54733" w:rsidP="00DC0B2E">
      <w:pPr>
        <w:tabs>
          <w:tab w:val="right" w:leader="dot" w:pos="10080"/>
        </w:tabs>
        <w:spacing w:after="0" w:line="276" w:lineRule="auto"/>
        <w:jc w:val="center"/>
        <w:rPr>
          <w:rFonts w:cs="Calibri"/>
        </w:rPr>
      </w:pPr>
    </w:p>
    <w:p w14:paraId="6E76C09A" w14:textId="3D8A2FAE" w:rsidR="00C54733" w:rsidRPr="00120F19" w:rsidRDefault="00C54733" w:rsidP="00DC0B2E">
      <w:pPr>
        <w:pStyle w:val="Hlavika"/>
        <w:tabs>
          <w:tab w:val="clear" w:pos="4536"/>
          <w:tab w:val="clear" w:pos="9072"/>
        </w:tabs>
        <w:spacing w:line="276" w:lineRule="auto"/>
        <w:jc w:val="center"/>
        <w:rPr>
          <w:rFonts w:cs="Calibri"/>
          <w:b/>
          <w:sz w:val="24"/>
          <w:szCs w:val="24"/>
        </w:rPr>
      </w:pPr>
      <w:r w:rsidRPr="00BC230B">
        <w:rPr>
          <w:rFonts w:cs="Calibri"/>
          <w:b/>
          <w:bCs/>
          <w:sz w:val="24"/>
          <w:szCs w:val="24"/>
        </w:rPr>
        <w:t>„</w:t>
      </w:r>
      <w:r w:rsidR="00BC230B" w:rsidRPr="00BC230B">
        <w:rPr>
          <w:rFonts w:cs="Calibri"/>
          <w:b/>
          <w:bCs/>
          <w:sz w:val="24"/>
          <w:szCs w:val="24"/>
        </w:rPr>
        <w:t>Nákup</w:t>
      </w:r>
      <w:r w:rsidR="00BC2189">
        <w:rPr>
          <w:rFonts w:cs="Calibri"/>
          <w:b/>
          <w:bCs/>
          <w:sz w:val="24"/>
          <w:szCs w:val="24"/>
        </w:rPr>
        <w:t>,</w:t>
      </w:r>
      <w:r w:rsidR="00BC230B" w:rsidRPr="00BC230B">
        <w:rPr>
          <w:rFonts w:cs="Calibri"/>
          <w:b/>
          <w:bCs/>
          <w:sz w:val="24"/>
          <w:szCs w:val="24"/>
        </w:rPr>
        <w:t xml:space="preserve"> dodanie </w:t>
      </w:r>
      <w:r w:rsidR="00BC2189">
        <w:rPr>
          <w:rFonts w:cs="Calibri"/>
          <w:b/>
          <w:bCs/>
          <w:sz w:val="24"/>
          <w:szCs w:val="24"/>
        </w:rPr>
        <w:t xml:space="preserve">a realizácia </w:t>
      </w:r>
      <w:r w:rsidR="00B60AEB">
        <w:rPr>
          <w:rFonts w:cs="Calibri"/>
          <w:b/>
          <w:bCs/>
          <w:sz w:val="24"/>
          <w:szCs w:val="24"/>
        </w:rPr>
        <w:t xml:space="preserve">nových </w:t>
      </w:r>
      <w:r w:rsidR="00BC230B" w:rsidRPr="00BC230B">
        <w:rPr>
          <w:rFonts w:cs="Calibri"/>
          <w:b/>
          <w:bCs/>
          <w:sz w:val="24"/>
          <w:szCs w:val="24"/>
        </w:rPr>
        <w:t>smerových stĺpikov</w:t>
      </w:r>
      <w:r w:rsidRPr="00BC230B">
        <w:rPr>
          <w:rFonts w:cs="Calibri"/>
          <w:b/>
          <w:bCs/>
          <w:sz w:val="24"/>
          <w:szCs w:val="24"/>
        </w:rPr>
        <w:t>“</w:t>
      </w:r>
    </w:p>
    <w:p w14:paraId="5CC7CD2E" w14:textId="5E5312FA" w:rsidR="00C54733" w:rsidRPr="00F7352D" w:rsidRDefault="00C54733" w:rsidP="00DC0B2E">
      <w:pPr>
        <w:spacing w:after="0" w:line="276" w:lineRule="auto"/>
        <w:rPr>
          <w:rFonts w:cs="Calibri"/>
        </w:rPr>
      </w:pPr>
    </w:p>
    <w:p w14:paraId="74104A8D" w14:textId="44C98ED8" w:rsidR="001F0BF0" w:rsidRPr="00F7352D" w:rsidRDefault="001F0BF0" w:rsidP="00DC0B2E">
      <w:pPr>
        <w:spacing w:after="0" w:line="276" w:lineRule="auto"/>
        <w:rPr>
          <w:rFonts w:cs="Calibri"/>
        </w:rPr>
      </w:pPr>
    </w:p>
    <w:p w14:paraId="781733A7" w14:textId="5F6CD73A" w:rsidR="003C621E" w:rsidRPr="00F7352D" w:rsidRDefault="003C621E" w:rsidP="00DC0B2E">
      <w:pPr>
        <w:spacing w:after="0" w:line="276" w:lineRule="auto"/>
        <w:rPr>
          <w:rFonts w:cs="Calibri"/>
        </w:rPr>
      </w:pPr>
    </w:p>
    <w:p w14:paraId="2D25749F" w14:textId="374D3CAB" w:rsidR="00C54733" w:rsidRPr="00F7352D" w:rsidRDefault="00C54733" w:rsidP="00DC0B2E">
      <w:pPr>
        <w:spacing w:after="0" w:line="276" w:lineRule="auto"/>
        <w:jc w:val="center"/>
        <w:rPr>
          <w:rFonts w:cs="Calibri"/>
        </w:rPr>
      </w:pPr>
      <w:r w:rsidRPr="00BC230B">
        <w:rPr>
          <w:rFonts w:cs="Calibri"/>
        </w:rPr>
        <w:t>DRUH ZÁKAZKY</w:t>
      </w:r>
      <w:r w:rsidRPr="00BC230B">
        <w:rPr>
          <w:rFonts w:cs="Calibri"/>
          <w:caps/>
        </w:rPr>
        <w:t xml:space="preserve">: dodanie tovaru </w:t>
      </w:r>
    </w:p>
    <w:p w14:paraId="71D65ECA" w14:textId="41263F83" w:rsidR="005846EA" w:rsidRPr="00F7352D" w:rsidRDefault="005846EA" w:rsidP="00DC0B2E">
      <w:pPr>
        <w:spacing w:after="0" w:line="276" w:lineRule="auto"/>
        <w:rPr>
          <w:rFonts w:cs="Calibri"/>
          <w:b/>
          <w:bCs/>
          <w:caps/>
        </w:rPr>
      </w:pPr>
    </w:p>
    <w:p w14:paraId="69EC72C6" w14:textId="77777777" w:rsidR="00F7352D" w:rsidRPr="00F7352D" w:rsidRDefault="00F7352D" w:rsidP="00DC0B2E">
      <w:pPr>
        <w:spacing w:after="0" w:line="276" w:lineRule="auto"/>
        <w:jc w:val="center"/>
        <w:rPr>
          <w:rFonts w:cs="Calibri"/>
          <w:b/>
          <w:bCs/>
          <w:caps/>
        </w:rPr>
      </w:pPr>
    </w:p>
    <w:p w14:paraId="43C2F224" w14:textId="6A2ED399" w:rsidR="00F85D63" w:rsidRPr="00F7352D" w:rsidRDefault="00F85D63" w:rsidP="00DC0B2E">
      <w:pPr>
        <w:spacing w:after="0" w:line="276" w:lineRule="auto"/>
        <w:rPr>
          <w:rFonts w:cs="Calibri"/>
          <w:b/>
          <w:bCs/>
          <w:caps/>
        </w:rPr>
      </w:pPr>
    </w:p>
    <w:p w14:paraId="5AB22E2D" w14:textId="77777777" w:rsidR="00BC230B" w:rsidRDefault="00BC230B" w:rsidP="00BC230B">
      <w:pPr>
        <w:rPr>
          <w:rFonts w:ascii="Arial" w:hAnsi="Arial" w:cs="Arial"/>
          <w:bCs/>
          <w:caps/>
        </w:rPr>
      </w:pPr>
    </w:p>
    <w:p w14:paraId="66C567E7" w14:textId="77777777" w:rsidR="00BC230B" w:rsidRDefault="00BC230B" w:rsidP="00BC230B">
      <w:pPr>
        <w:rPr>
          <w:rFonts w:ascii="Arial" w:hAnsi="Arial" w:cs="Arial"/>
          <w:bCs/>
          <w:caps/>
        </w:rPr>
      </w:pPr>
    </w:p>
    <w:p w14:paraId="3EF408D8" w14:textId="77777777" w:rsidR="00BC230B" w:rsidRDefault="00BC230B" w:rsidP="00BC230B">
      <w:pPr>
        <w:rPr>
          <w:rFonts w:ascii="Arial" w:hAnsi="Arial" w:cs="Arial"/>
          <w:bCs/>
          <w:caps/>
        </w:rPr>
      </w:pPr>
    </w:p>
    <w:p w14:paraId="24AE5532" w14:textId="77777777" w:rsidR="00BC230B" w:rsidRDefault="00BC230B" w:rsidP="00BC230B">
      <w:pPr>
        <w:rPr>
          <w:rFonts w:ascii="Arial" w:hAnsi="Arial" w:cs="Arial"/>
          <w:bCs/>
          <w:caps/>
        </w:rPr>
      </w:pPr>
    </w:p>
    <w:p w14:paraId="5D956348" w14:textId="77777777" w:rsidR="00BC230B" w:rsidRDefault="00BC230B" w:rsidP="00BC230B">
      <w:pPr>
        <w:rPr>
          <w:rFonts w:ascii="Arial" w:hAnsi="Arial" w:cs="Arial"/>
          <w:bCs/>
          <w:caps/>
        </w:rPr>
      </w:pPr>
    </w:p>
    <w:p w14:paraId="63B00951" w14:textId="77777777" w:rsidR="00BC230B" w:rsidRDefault="00BC230B" w:rsidP="00BC230B">
      <w:pPr>
        <w:rPr>
          <w:rFonts w:ascii="Arial" w:hAnsi="Arial" w:cs="Arial"/>
          <w:bCs/>
          <w:caps/>
        </w:rPr>
      </w:pPr>
    </w:p>
    <w:p w14:paraId="5FD883CE" w14:textId="77777777" w:rsidR="00BC230B" w:rsidRDefault="00BC230B" w:rsidP="00BC230B">
      <w:pPr>
        <w:rPr>
          <w:rFonts w:ascii="Arial" w:hAnsi="Arial" w:cs="Arial"/>
          <w:bCs/>
          <w:caps/>
        </w:rPr>
      </w:pPr>
    </w:p>
    <w:p w14:paraId="449D9AFD" w14:textId="77777777" w:rsidR="00BC230B" w:rsidRDefault="00BC230B" w:rsidP="00BC230B">
      <w:pPr>
        <w:rPr>
          <w:rFonts w:ascii="Arial" w:hAnsi="Arial" w:cs="Arial"/>
          <w:bCs/>
          <w:caps/>
        </w:rPr>
      </w:pPr>
    </w:p>
    <w:p w14:paraId="4A26662A" w14:textId="6B6BD5F0" w:rsidR="005A3438" w:rsidRPr="00DF1B87" w:rsidRDefault="005A3438" w:rsidP="005A3438">
      <w:pPr>
        <w:ind w:left="4260" w:firstLine="284"/>
        <w:rPr>
          <w:rFonts w:ascii="Arial" w:hAnsi="Arial" w:cs="Arial"/>
          <w:bCs/>
          <w:caps/>
          <w:highlight w:val="yellow"/>
        </w:rPr>
      </w:pPr>
      <w:r w:rsidRPr="00864FB6">
        <w:rPr>
          <w:rFonts w:ascii="Arial" w:hAnsi="Arial" w:cs="Arial"/>
          <w:bCs/>
          <w:caps/>
        </w:rPr>
        <w:t>10</w:t>
      </w:r>
      <w:r w:rsidR="00BC230B" w:rsidRPr="00DF1B87">
        <w:rPr>
          <w:rFonts w:ascii="Arial" w:hAnsi="Arial" w:cs="Arial"/>
          <w:bCs/>
          <w:caps/>
        </w:rPr>
        <w:t>/2026</w:t>
      </w:r>
      <w:r w:rsidRPr="00DF1B87">
        <w:rPr>
          <w:rFonts w:ascii="Arial" w:hAnsi="Arial" w:cs="Arial"/>
          <w:bCs/>
          <w:caps/>
          <w:highlight w:val="yellow"/>
        </w:rPr>
        <w:br w:type="page"/>
      </w:r>
    </w:p>
    <w:p w14:paraId="78F50B3C" w14:textId="11192A77" w:rsidR="00796CF2" w:rsidRPr="007B738B" w:rsidRDefault="00796CF2" w:rsidP="00DC0B2E">
      <w:pPr>
        <w:spacing w:after="0" w:line="276" w:lineRule="auto"/>
        <w:jc w:val="center"/>
        <w:rPr>
          <w:rFonts w:cs="Calibri"/>
          <w:b/>
          <w:bCs/>
          <w:caps/>
          <w:sz w:val="24"/>
          <w:szCs w:val="24"/>
        </w:rPr>
      </w:pPr>
      <w:r w:rsidRPr="007B738B">
        <w:rPr>
          <w:rFonts w:cs="Calibri"/>
          <w:b/>
          <w:bCs/>
          <w:caps/>
          <w:sz w:val="24"/>
          <w:szCs w:val="24"/>
        </w:rPr>
        <w:lastRenderedPageBreak/>
        <w:t>Obsah súťažných podkladov</w:t>
      </w:r>
    </w:p>
    <w:p w14:paraId="49125F7A" w14:textId="4681884A" w:rsidR="00CC447A" w:rsidRPr="007B738B" w:rsidRDefault="00913A2B" w:rsidP="006F10AA">
      <w:pPr>
        <w:pStyle w:val="Nadpis1"/>
        <w:spacing w:before="240" w:line="276" w:lineRule="auto"/>
        <w:rPr>
          <w:rFonts w:ascii="Calibri" w:hAnsi="Calibri" w:cs="Calibri"/>
          <w:sz w:val="22"/>
          <w:szCs w:val="22"/>
        </w:rPr>
      </w:pPr>
      <w:r w:rsidRPr="007B738B">
        <w:rPr>
          <w:rFonts w:ascii="Calibri" w:hAnsi="Calibri" w:cs="Calibri"/>
          <w:noProof/>
          <w:sz w:val="22"/>
          <w:szCs w:val="22"/>
        </w:rPr>
        <w:fldChar w:fldCharType="begin"/>
      </w:r>
      <w:r w:rsidR="00BE5276" w:rsidRPr="007B738B">
        <w:rPr>
          <w:rFonts w:ascii="Calibri" w:hAnsi="Calibri" w:cs="Calibri"/>
          <w:sz w:val="22"/>
          <w:szCs w:val="22"/>
        </w:rPr>
        <w:instrText xml:space="preserve"> TOC \o "1-3" \n \h \z \u </w:instrText>
      </w:r>
      <w:r w:rsidRPr="007B738B">
        <w:rPr>
          <w:rFonts w:ascii="Calibri" w:hAnsi="Calibri" w:cs="Calibri"/>
          <w:noProof/>
          <w:sz w:val="22"/>
          <w:szCs w:val="22"/>
        </w:rPr>
        <w:fldChar w:fldCharType="separate"/>
      </w:r>
      <w:hyperlink w:anchor="_Toc461981347" w:history="1">
        <w:r w:rsidR="00CC447A" w:rsidRPr="007B738B">
          <w:rPr>
            <w:rStyle w:val="Hypertextovprepojenie"/>
            <w:rFonts w:ascii="Calibri" w:hAnsi="Calibri" w:cs="Calibri"/>
            <w:color w:val="auto"/>
            <w:sz w:val="22"/>
            <w:szCs w:val="22"/>
          </w:rPr>
          <w:t xml:space="preserve">A.1 POKYNY PRE </w:t>
        </w:r>
        <w:r w:rsidR="0087387B" w:rsidRPr="007B738B">
          <w:rPr>
            <w:rStyle w:val="Hypertextovprepojenie"/>
            <w:rFonts w:ascii="Calibri" w:hAnsi="Calibri" w:cs="Calibri"/>
            <w:color w:val="auto"/>
            <w:sz w:val="22"/>
            <w:szCs w:val="22"/>
          </w:rPr>
          <w:t xml:space="preserve">ZÁUJEMCOV / </w:t>
        </w:r>
        <w:r w:rsidR="00CC447A" w:rsidRPr="007B738B">
          <w:rPr>
            <w:rStyle w:val="Hypertextovprepojenie"/>
            <w:rFonts w:ascii="Calibri" w:hAnsi="Calibri" w:cs="Calibri"/>
            <w:color w:val="auto"/>
            <w:sz w:val="22"/>
            <w:szCs w:val="22"/>
          </w:rPr>
          <w:t>UCHÁDZAČOV</w:t>
        </w:r>
      </w:hyperlink>
      <w:r w:rsidR="00090486" w:rsidRPr="007B738B">
        <w:rPr>
          <w:rStyle w:val="Hypertextovprepojenie"/>
          <w:rFonts w:ascii="Calibri" w:hAnsi="Calibri" w:cs="Calibri"/>
          <w:color w:val="auto"/>
          <w:sz w:val="22"/>
          <w:szCs w:val="22"/>
        </w:rPr>
        <w:t xml:space="preserve"> </w:t>
      </w:r>
    </w:p>
    <w:p w14:paraId="60E598DF" w14:textId="77777777" w:rsidR="00CC447A" w:rsidRPr="007B738B" w:rsidRDefault="00864FB6" w:rsidP="00EE0121">
      <w:pPr>
        <w:pStyle w:val="Obsah2"/>
        <w:rPr>
          <w:rFonts w:cs="Calibri"/>
          <w:noProof/>
          <w:sz w:val="22"/>
          <w:szCs w:val="22"/>
          <w:lang w:eastAsia="sk-SK"/>
        </w:rPr>
      </w:pPr>
      <w:hyperlink w:anchor="_Toc461981348" w:history="1">
        <w:r w:rsidR="00CC447A" w:rsidRPr="007B738B">
          <w:rPr>
            <w:rStyle w:val="Hypertextovprepojenie"/>
            <w:rFonts w:cs="Calibri"/>
            <w:noProof/>
            <w:color w:val="auto"/>
            <w:sz w:val="22"/>
            <w:szCs w:val="22"/>
          </w:rPr>
          <w:t>Časť I.</w:t>
        </w:r>
      </w:hyperlink>
    </w:p>
    <w:p w14:paraId="63267CC6" w14:textId="393C212A" w:rsidR="00CC447A" w:rsidRPr="007B738B" w:rsidRDefault="00864FB6" w:rsidP="009066AA">
      <w:pPr>
        <w:pStyle w:val="Obsah2"/>
        <w:rPr>
          <w:rFonts w:cs="Calibri"/>
          <w:noProof/>
          <w:sz w:val="22"/>
          <w:szCs w:val="22"/>
          <w:lang w:eastAsia="sk-SK"/>
        </w:rPr>
      </w:pPr>
      <w:hyperlink w:anchor="_Toc461981349" w:history="1">
        <w:r w:rsidR="00CC447A" w:rsidRPr="007B738B">
          <w:rPr>
            <w:rStyle w:val="Hypertextovprepojenie"/>
            <w:rFonts w:cs="Calibri"/>
            <w:noProof/>
            <w:color w:val="auto"/>
            <w:sz w:val="22"/>
            <w:szCs w:val="22"/>
          </w:rPr>
          <w:t>Všeobecné informácie</w:t>
        </w:r>
      </w:hyperlink>
    </w:p>
    <w:p w14:paraId="568DA8FF" w14:textId="77777777" w:rsidR="00CC447A" w:rsidRPr="007B738B" w:rsidRDefault="00864FB6" w:rsidP="009164CD">
      <w:pPr>
        <w:pStyle w:val="Obsah3"/>
        <w:rPr>
          <w:lang w:eastAsia="sk-SK"/>
        </w:rPr>
      </w:pPr>
      <w:hyperlink w:anchor="_Toc461981350" w:history="1">
        <w:r w:rsidR="00CC447A" w:rsidRPr="007B738B">
          <w:rPr>
            <w:rStyle w:val="Hypertextovprepojenie"/>
            <w:color w:val="auto"/>
          </w:rPr>
          <w:t>1</w:t>
        </w:r>
        <w:r w:rsidR="00CC447A" w:rsidRPr="007B738B">
          <w:rPr>
            <w:lang w:eastAsia="sk-SK"/>
          </w:rPr>
          <w:tab/>
        </w:r>
        <w:r w:rsidR="00CC447A" w:rsidRPr="007B738B">
          <w:rPr>
            <w:rStyle w:val="Hypertextovprepojenie"/>
            <w:color w:val="auto"/>
          </w:rPr>
          <w:t>Identifikácia verejného obstarávateľa</w:t>
        </w:r>
      </w:hyperlink>
    </w:p>
    <w:p w14:paraId="13991C26" w14:textId="77777777" w:rsidR="00CC447A" w:rsidRPr="007B738B" w:rsidRDefault="00864FB6" w:rsidP="009164CD">
      <w:pPr>
        <w:pStyle w:val="Obsah3"/>
        <w:rPr>
          <w:lang w:eastAsia="sk-SK"/>
        </w:rPr>
      </w:pPr>
      <w:hyperlink w:anchor="_Toc461981351" w:history="1">
        <w:r w:rsidR="00CC447A" w:rsidRPr="007B738B">
          <w:rPr>
            <w:rStyle w:val="Hypertextovprepojenie"/>
            <w:color w:val="auto"/>
          </w:rPr>
          <w:t>2</w:t>
        </w:r>
        <w:r w:rsidR="00CC447A" w:rsidRPr="007B738B">
          <w:rPr>
            <w:lang w:eastAsia="sk-SK"/>
          </w:rPr>
          <w:tab/>
        </w:r>
        <w:r w:rsidR="00CC447A" w:rsidRPr="007B738B">
          <w:rPr>
            <w:rStyle w:val="Hypertextovprepojenie"/>
            <w:color w:val="auto"/>
          </w:rPr>
          <w:t>Predmet zákazky</w:t>
        </w:r>
      </w:hyperlink>
    </w:p>
    <w:p w14:paraId="73D9ABA7" w14:textId="77777777" w:rsidR="00CC447A" w:rsidRPr="007B738B" w:rsidRDefault="00864FB6" w:rsidP="009164CD">
      <w:pPr>
        <w:pStyle w:val="Obsah3"/>
        <w:rPr>
          <w:lang w:eastAsia="sk-SK"/>
        </w:rPr>
      </w:pPr>
      <w:hyperlink w:anchor="_Toc461981352" w:history="1">
        <w:r w:rsidR="00CC447A" w:rsidRPr="007B738B">
          <w:rPr>
            <w:rStyle w:val="Hypertextovprepojenie"/>
            <w:color w:val="auto"/>
          </w:rPr>
          <w:t>3</w:t>
        </w:r>
        <w:r w:rsidR="00CC447A" w:rsidRPr="007B738B">
          <w:rPr>
            <w:lang w:eastAsia="sk-SK"/>
          </w:rPr>
          <w:tab/>
        </w:r>
        <w:r w:rsidR="00CC447A" w:rsidRPr="007B738B">
          <w:rPr>
            <w:rStyle w:val="Hypertextovprepojenie"/>
            <w:color w:val="auto"/>
          </w:rPr>
          <w:t>Rozdelenie  predmetu zákazky</w:t>
        </w:r>
      </w:hyperlink>
    </w:p>
    <w:p w14:paraId="009B1B4F" w14:textId="77777777" w:rsidR="00CC447A" w:rsidRPr="007B738B" w:rsidRDefault="00864FB6" w:rsidP="009164CD">
      <w:pPr>
        <w:pStyle w:val="Obsah3"/>
        <w:rPr>
          <w:lang w:eastAsia="sk-SK"/>
        </w:rPr>
      </w:pPr>
      <w:hyperlink w:anchor="_Toc461981353" w:history="1">
        <w:r w:rsidR="00CC447A" w:rsidRPr="007B738B">
          <w:rPr>
            <w:rStyle w:val="Hypertextovprepojenie"/>
            <w:color w:val="auto"/>
          </w:rPr>
          <w:t>4</w:t>
        </w:r>
        <w:r w:rsidR="00CC447A" w:rsidRPr="007B738B">
          <w:rPr>
            <w:lang w:eastAsia="sk-SK"/>
          </w:rPr>
          <w:tab/>
        </w:r>
        <w:r w:rsidR="00CC447A" w:rsidRPr="007B738B">
          <w:rPr>
            <w:rStyle w:val="Hypertextovprepojenie"/>
            <w:color w:val="auto"/>
          </w:rPr>
          <w:t>Variantné riešenie</w:t>
        </w:r>
      </w:hyperlink>
    </w:p>
    <w:p w14:paraId="59736011" w14:textId="77777777" w:rsidR="00CC447A" w:rsidRPr="007B738B" w:rsidRDefault="00864FB6" w:rsidP="009164CD">
      <w:pPr>
        <w:pStyle w:val="Obsah3"/>
        <w:rPr>
          <w:lang w:eastAsia="sk-SK"/>
        </w:rPr>
      </w:pPr>
      <w:hyperlink w:anchor="_Toc461981354" w:history="1">
        <w:r w:rsidR="00CC447A" w:rsidRPr="007B738B">
          <w:rPr>
            <w:rStyle w:val="Hypertextovprepojenie"/>
            <w:color w:val="auto"/>
          </w:rPr>
          <w:t>5</w:t>
        </w:r>
        <w:r w:rsidR="00CC447A" w:rsidRPr="007B738B">
          <w:rPr>
            <w:lang w:eastAsia="sk-SK"/>
          </w:rPr>
          <w:tab/>
        </w:r>
        <w:r w:rsidR="00CC447A" w:rsidRPr="007B738B">
          <w:rPr>
            <w:rStyle w:val="Hypertextovprepojenie"/>
            <w:color w:val="auto"/>
          </w:rPr>
          <w:t xml:space="preserve">Miesto a termín </w:t>
        </w:r>
        <w:r w:rsidR="00B228B5" w:rsidRPr="007B738B">
          <w:rPr>
            <w:rStyle w:val="Hypertextovprepojenie"/>
            <w:color w:val="auto"/>
          </w:rPr>
          <w:t>plnenia</w:t>
        </w:r>
        <w:r w:rsidR="00CC447A" w:rsidRPr="007B738B">
          <w:rPr>
            <w:rStyle w:val="Hypertextovprepojenie"/>
            <w:color w:val="auto"/>
          </w:rPr>
          <w:t xml:space="preserve"> predmetu zákazky</w:t>
        </w:r>
      </w:hyperlink>
    </w:p>
    <w:p w14:paraId="3A395920" w14:textId="77777777" w:rsidR="00CC447A" w:rsidRPr="007B738B" w:rsidRDefault="00864FB6" w:rsidP="009164CD">
      <w:pPr>
        <w:pStyle w:val="Obsah3"/>
        <w:rPr>
          <w:lang w:eastAsia="sk-SK"/>
        </w:rPr>
      </w:pPr>
      <w:hyperlink w:anchor="_Toc461981355" w:history="1">
        <w:r w:rsidR="00CC447A" w:rsidRPr="007B738B">
          <w:rPr>
            <w:rStyle w:val="Hypertextovprepojenie"/>
            <w:color w:val="auto"/>
          </w:rPr>
          <w:t>6</w:t>
        </w:r>
        <w:r w:rsidR="00CC447A" w:rsidRPr="007B738B">
          <w:rPr>
            <w:lang w:eastAsia="sk-SK"/>
          </w:rPr>
          <w:tab/>
        </w:r>
        <w:r w:rsidR="00CC447A" w:rsidRPr="007B738B">
          <w:rPr>
            <w:rStyle w:val="Hypertextovprepojenie"/>
            <w:color w:val="auto"/>
          </w:rPr>
          <w:t>Zdroj finančných prostriedkov</w:t>
        </w:r>
      </w:hyperlink>
    </w:p>
    <w:p w14:paraId="451CE39C" w14:textId="77777777" w:rsidR="00CC447A" w:rsidRPr="007B738B" w:rsidRDefault="00864FB6" w:rsidP="009164CD">
      <w:pPr>
        <w:pStyle w:val="Obsah3"/>
        <w:rPr>
          <w:lang w:eastAsia="sk-SK"/>
        </w:rPr>
      </w:pPr>
      <w:hyperlink w:anchor="_Toc461981356" w:history="1">
        <w:r w:rsidR="00CC447A" w:rsidRPr="007B738B">
          <w:rPr>
            <w:rStyle w:val="Hypertextovprepojenie"/>
            <w:color w:val="auto"/>
          </w:rPr>
          <w:t>7</w:t>
        </w:r>
        <w:r w:rsidR="00CC447A" w:rsidRPr="007B738B">
          <w:rPr>
            <w:lang w:eastAsia="sk-SK"/>
          </w:rPr>
          <w:tab/>
        </w:r>
        <w:r w:rsidR="00CC447A" w:rsidRPr="007B738B">
          <w:rPr>
            <w:rStyle w:val="Hypertextovprepojenie"/>
            <w:color w:val="auto"/>
          </w:rPr>
          <w:t>Typ zmluvy</w:t>
        </w:r>
      </w:hyperlink>
    </w:p>
    <w:p w14:paraId="0054C05A" w14:textId="77777777" w:rsidR="00CC447A" w:rsidRPr="007B738B" w:rsidRDefault="00864FB6" w:rsidP="009164CD">
      <w:pPr>
        <w:pStyle w:val="Obsah3"/>
        <w:rPr>
          <w:lang w:eastAsia="sk-SK"/>
        </w:rPr>
      </w:pPr>
      <w:hyperlink w:anchor="_Toc461981357" w:history="1">
        <w:r w:rsidR="00CC447A" w:rsidRPr="007B738B">
          <w:rPr>
            <w:rStyle w:val="Hypertextovprepojenie"/>
            <w:color w:val="auto"/>
          </w:rPr>
          <w:t>8</w:t>
        </w:r>
        <w:r w:rsidR="00CC447A" w:rsidRPr="007B738B">
          <w:rPr>
            <w:lang w:eastAsia="sk-SK"/>
          </w:rPr>
          <w:tab/>
        </w:r>
        <w:r w:rsidR="00CC447A" w:rsidRPr="007B738B">
          <w:rPr>
            <w:rStyle w:val="Hypertextovprepojenie"/>
            <w:color w:val="auto"/>
          </w:rPr>
          <w:t>Lehota viazanosti ponuky</w:t>
        </w:r>
      </w:hyperlink>
    </w:p>
    <w:p w14:paraId="4E63E6A8" w14:textId="77777777" w:rsidR="00CC447A" w:rsidRPr="007B738B" w:rsidRDefault="00864FB6">
      <w:pPr>
        <w:pStyle w:val="Obsah2"/>
        <w:rPr>
          <w:rFonts w:cs="Calibri"/>
          <w:noProof/>
          <w:sz w:val="22"/>
          <w:szCs w:val="22"/>
          <w:lang w:eastAsia="sk-SK"/>
        </w:rPr>
      </w:pPr>
      <w:hyperlink w:anchor="_Toc461981358" w:history="1">
        <w:r w:rsidR="00CC447A" w:rsidRPr="007B738B">
          <w:rPr>
            <w:rStyle w:val="Hypertextovprepojenie"/>
            <w:rFonts w:cs="Calibri"/>
            <w:noProof/>
            <w:color w:val="auto"/>
            <w:sz w:val="22"/>
            <w:szCs w:val="22"/>
          </w:rPr>
          <w:t>Časť II.</w:t>
        </w:r>
      </w:hyperlink>
    </w:p>
    <w:p w14:paraId="69948A14" w14:textId="77777777" w:rsidR="00CC447A" w:rsidRPr="007B738B" w:rsidRDefault="00864FB6">
      <w:pPr>
        <w:pStyle w:val="Obsah2"/>
        <w:rPr>
          <w:rFonts w:cs="Calibri"/>
          <w:noProof/>
          <w:sz w:val="22"/>
          <w:szCs w:val="22"/>
          <w:lang w:eastAsia="sk-SK"/>
        </w:rPr>
      </w:pPr>
      <w:hyperlink w:anchor="_Toc461981359" w:history="1">
        <w:r w:rsidR="00CC447A" w:rsidRPr="007B738B">
          <w:rPr>
            <w:rStyle w:val="Hypertextovprepojenie"/>
            <w:rFonts w:cs="Calibri"/>
            <w:noProof/>
            <w:color w:val="auto"/>
            <w:sz w:val="22"/>
            <w:szCs w:val="22"/>
          </w:rPr>
          <w:t>Komunikácia a vysvetľovanie</w:t>
        </w:r>
      </w:hyperlink>
    </w:p>
    <w:p w14:paraId="028221B2" w14:textId="77777777" w:rsidR="00CC447A" w:rsidRPr="007B738B" w:rsidRDefault="00864FB6" w:rsidP="009164CD">
      <w:pPr>
        <w:pStyle w:val="Obsah3"/>
        <w:rPr>
          <w:lang w:eastAsia="sk-SK"/>
        </w:rPr>
      </w:pPr>
      <w:hyperlink w:anchor="_Toc461981360" w:history="1">
        <w:r w:rsidR="00CC447A" w:rsidRPr="007B738B">
          <w:rPr>
            <w:rStyle w:val="Hypertextovprepojenie"/>
            <w:color w:val="auto"/>
          </w:rPr>
          <w:t>9</w:t>
        </w:r>
        <w:r w:rsidR="00CC447A" w:rsidRPr="007B738B">
          <w:rPr>
            <w:lang w:eastAsia="sk-SK"/>
          </w:rPr>
          <w:tab/>
        </w:r>
        <w:r w:rsidR="00CC447A" w:rsidRPr="007B738B">
          <w:rPr>
            <w:rStyle w:val="Hypertextovprepojenie"/>
            <w:color w:val="auto"/>
          </w:rPr>
          <w:t>Komunikácia medzi verejným obstarávateľom a záujemcami/uchádzačmi</w:t>
        </w:r>
      </w:hyperlink>
    </w:p>
    <w:p w14:paraId="555369E0" w14:textId="77777777" w:rsidR="00CC447A" w:rsidRPr="007B738B" w:rsidRDefault="00864FB6" w:rsidP="009164CD">
      <w:pPr>
        <w:pStyle w:val="Obsah3"/>
        <w:rPr>
          <w:lang w:eastAsia="sk-SK"/>
        </w:rPr>
      </w:pPr>
      <w:hyperlink w:anchor="_Toc461981361" w:history="1">
        <w:r w:rsidR="00CC447A" w:rsidRPr="007B738B">
          <w:rPr>
            <w:rStyle w:val="Hypertextovprepojenie"/>
            <w:color w:val="auto"/>
          </w:rPr>
          <w:t>10</w:t>
        </w:r>
        <w:r w:rsidR="00CC447A" w:rsidRPr="007B738B">
          <w:rPr>
            <w:lang w:eastAsia="sk-SK"/>
          </w:rPr>
          <w:tab/>
        </w:r>
        <w:r w:rsidR="00CC447A" w:rsidRPr="007B738B">
          <w:rPr>
            <w:rStyle w:val="Hypertextovprepojenie"/>
            <w:color w:val="auto"/>
          </w:rPr>
          <w:t xml:space="preserve">Vysvetlenie informácií </w:t>
        </w:r>
      </w:hyperlink>
    </w:p>
    <w:p w14:paraId="7C11A9C3" w14:textId="77777777" w:rsidR="00CC447A" w:rsidRPr="007B738B" w:rsidRDefault="00864FB6" w:rsidP="009164CD">
      <w:pPr>
        <w:pStyle w:val="Obsah3"/>
        <w:rPr>
          <w:lang w:eastAsia="sk-SK"/>
        </w:rPr>
      </w:pPr>
      <w:hyperlink w:anchor="_Toc461981362" w:history="1">
        <w:r w:rsidR="00CC447A" w:rsidRPr="007B738B">
          <w:rPr>
            <w:rStyle w:val="Hypertextovprepojenie"/>
            <w:color w:val="auto"/>
          </w:rPr>
          <w:t>11</w:t>
        </w:r>
        <w:r w:rsidR="00CC447A" w:rsidRPr="007B738B">
          <w:rPr>
            <w:lang w:eastAsia="sk-SK"/>
          </w:rPr>
          <w:tab/>
        </w:r>
        <w:r w:rsidR="00CC447A" w:rsidRPr="007B738B">
          <w:rPr>
            <w:rStyle w:val="Hypertextovprepojenie"/>
            <w:color w:val="auto"/>
          </w:rPr>
          <w:t xml:space="preserve">Obhliadka miesta </w:t>
        </w:r>
        <w:r w:rsidR="00FB4F8D" w:rsidRPr="007B738B">
          <w:rPr>
            <w:rStyle w:val="Hypertextovprepojenie"/>
            <w:color w:val="auto"/>
          </w:rPr>
          <w:t>plne</w:t>
        </w:r>
        <w:r w:rsidR="00CC447A" w:rsidRPr="007B738B">
          <w:rPr>
            <w:rStyle w:val="Hypertextovprepojenie"/>
            <w:color w:val="auto"/>
          </w:rPr>
          <w:t>nia predmetu zákazky</w:t>
        </w:r>
      </w:hyperlink>
    </w:p>
    <w:p w14:paraId="4CAAAA8E" w14:textId="77777777" w:rsidR="00CC447A" w:rsidRPr="007B738B" w:rsidRDefault="00864FB6">
      <w:pPr>
        <w:pStyle w:val="Obsah2"/>
        <w:rPr>
          <w:rFonts w:cs="Calibri"/>
          <w:noProof/>
          <w:sz w:val="22"/>
          <w:szCs w:val="22"/>
          <w:lang w:eastAsia="sk-SK"/>
        </w:rPr>
      </w:pPr>
      <w:hyperlink w:anchor="_Toc461981363" w:history="1">
        <w:r w:rsidR="00CC447A" w:rsidRPr="007B738B">
          <w:rPr>
            <w:rStyle w:val="Hypertextovprepojenie"/>
            <w:rFonts w:cs="Calibri"/>
            <w:noProof/>
            <w:color w:val="auto"/>
            <w:sz w:val="22"/>
            <w:szCs w:val="22"/>
          </w:rPr>
          <w:t>Časť III.</w:t>
        </w:r>
      </w:hyperlink>
    </w:p>
    <w:p w14:paraId="4A5DE838" w14:textId="77777777" w:rsidR="00CC447A" w:rsidRPr="007B738B" w:rsidRDefault="00864FB6">
      <w:pPr>
        <w:pStyle w:val="Obsah2"/>
        <w:rPr>
          <w:rFonts w:cs="Calibri"/>
          <w:noProof/>
          <w:sz w:val="22"/>
          <w:szCs w:val="22"/>
          <w:lang w:eastAsia="sk-SK"/>
        </w:rPr>
      </w:pPr>
      <w:hyperlink w:anchor="_Toc461981364" w:history="1">
        <w:r w:rsidR="00CC447A" w:rsidRPr="007B738B">
          <w:rPr>
            <w:rStyle w:val="Hypertextovprepojenie"/>
            <w:rFonts w:cs="Calibri"/>
            <w:noProof/>
            <w:color w:val="auto"/>
            <w:sz w:val="22"/>
            <w:szCs w:val="22"/>
          </w:rPr>
          <w:t>Príprava ponuky</w:t>
        </w:r>
      </w:hyperlink>
    </w:p>
    <w:p w14:paraId="0FA295FF" w14:textId="77777777" w:rsidR="00CC447A" w:rsidRPr="007B738B" w:rsidRDefault="00864FB6" w:rsidP="009164CD">
      <w:pPr>
        <w:pStyle w:val="Obsah3"/>
        <w:rPr>
          <w:lang w:eastAsia="sk-SK"/>
        </w:rPr>
      </w:pPr>
      <w:hyperlink w:anchor="_Toc461981365" w:history="1">
        <w:r w:rsidR="00CC447A" w:rsidRPr="007B738B">
          <w:rPr>
            <w:rStyle w:val="Hypertextovprepojenie"/>
            <w:color w:val="auto"/>
          </w:rPr>
          <w:t>12</w:t>
        </w:r>
        <w:r w:rsidR="00CC447A" w:rsidRPr="007B738B">
          <w:rPr>
            <w:lang w:eastAsia="sk-SK"/>
          </w:rPr>
          <w:tab/>
        </w:r>
        <w:r w:rsidR="00CC447A" w:rsidRPr="007B738B">
          <w:rPr>
            <w:rStyle w:val="Hypertextovprepojenie"/>
            <w:color w:val="auto"/>
          </w:rPr>
          <w:t>Forma a spôsob predkladania ponuky</w:t>
        </w:r>
      </w:hyperlink>
    </w:p>
    <w:p w14:paraId="6B610F75" w14:textId="77777777" w:rsidR="00CC447A" w:rsidRPr="007B738B" w:rsidRDefault="00864FB6" w:rsidP="009164CD">
      <w:pPr>
        <w:pStyle w:val="Obsah3"/>
        <w:rPr>
          <w:lang w:eastAsia="sk-SK"/>
        </w:rPr>
      </w:pPr>
      <w:hyperlink w:anchor="_Toc461981366" w:history="1">
        <w:r w:rsidR="00CC447A" w:rsidRPr="007B738B">
          <w:rPr>
            <w:rStyle w:val="Hypertextovprepojenie"/>
            <w:color w:val="auto"/>
          </w:rPr>
          <w:t>13</w:t>
        </w:r>
        <w:r w:rsidR="00CC447A" w:rsidRPr="007B738B">
          <w:rPr>
            <w:lang w:eastAsia="sk-SK"/>
          </w:rPr>
          <w:tab/>
        </w:r>
        <w:r w:rsidR="00CC447A" w:rsidRPr="007B738B">
          <w:rPr>
            <w:rStyle w:val="Hypertextovprepojenie"/>
            <w:color w:val="auto"/>
          </w:rPr>
          <w:t>Jazyk ponuky</w:t>
        </w:r>
      </w:hyperlink>
    </w:p>
    <w:p w14:paraId="059AE1B6" w14:textId="77777777" w:rsidR="00CC447A" w:rsidRPr="007B738B" w:rsidRDefault="00864FB6" w:rsidP="009164CD">
      <w:pPr>
        <w:pStyle w:val="Obsah3"/>
        <w:rPr>
          <w:lang w:eastAsia="sk-SK"/>
        </w:rPr>
      </w:pPr>
      <w:hyperlink w:anchor="_Toc461981367" w:history="1">
        <w:r w:rsidR="00CC447A" w:rsidRPr="007B738B">
          <w:rPr>
            <w:rStyle w:val="Hypertextovprepojenie"/>
            <w:color w:val="auto"/>
          </w:rPr>
          <w:t>14</w:t>
        </w:r>
        <w:r w:rsidR="00CC447A" w:rsidRPr="007B738B">
          <w:rPr>
            <w:lang w:eastAsia="sk-SK"/>
          </w:rPr>
          <w:tab/>
        </w:r>
        <w:r w:rsidR="00CC447A" w:rsidRPr="007B738B">
          <w:rPr>
            <w:rStyle w:val="Hypertextovprepojenie"/>
            <w:color w:val="auto"/>
          </w:rPr>
          <w:t>Mena a ceny uvádzané v ponuke</w:t>
        </w:r>
      </w:hyperlink>
    </w:p>
    <w:p w14:paraId="21D1AD4E" w14:textId="77777777" w:rsidR="00CC447A" w:rsidRPr="007B738B" w:rsidRDefault="00864FB6" w:rsidP="009164CD">
      <w:pPr>
        <w:pStyle w:val="Obsah3"/>
        <w:rPr>
          <w:lang w:eastAsia="sk-SK"/>
        </w:rPr>
      </w:pPr>
      <w:hyperlink w:anchor="_Toc461981368" w:history="1">
        <w:r w:rsidR="00CC447A" w:rsidRPr="007B738B">
          <w:rPr>
            <w:rStyle w:val="Hypertextovprepojenie"/>
            <w:color w:val="auto"/>
          </w:rPr>
          <w:t>15</w:t>
        </w:r>
        <w:r w:rsidR="00CC447A" w:rsidRPr="007B738B">
          <w:rPr>
            <w:lang w:eastAsia="sk-SK"/>
          </w:rPr>
          <w:tab/>
        </w:r>
        <w:r w:rsidR="00CC447A" w:rsidRPr="007B738B">
          <w:rPr>
            <w:rStyle w:val="Hypertextovprepojenie"/>
            <w:color w:val="auto"/>
          </w:rPr>
          <w:t>Zábezpeka</w:t>
        </w:r>
      </w:hyperlink>
    </w:p>
    <w:p w14:paraId="03F246EE" w14:textId="77777777" w:rsidR="00CC447A" w:rsidRPr="007B738B" w:rsidRDefault="00864FB6" w:rsidP="009164CD">
      <w:pPr>
        <w:pStyle w:val="Obsah3"/>
        <w:rPr>
          <w:lang w:eastAsia="sk-SK"/>
        </w:rPr>
      </w:pPr>
      <w:hyperlink w:anchor="_Toc461981369" w:history="1">
        <w:r w:rsidR="00CC447A" w:rsidRPr="007B738B">
          <w:rPr>
            <w:rStyle w:val="Hypertextovprepojenie"/>
            <w:color w:val="auto"/>
          </w:rPr>
          <w:t>16</w:t>
        </w:r>
        <w:r w:rsidR="00CC447A" w:rsidRPr="007B738B">
          <w:rPr>
            <w:lang w:eastAsia="sk-SK"/>
          </w:rPr>
          <w:tab/>
        </w:r>
        <w:r w:rsidR="00CC447A" w:rsidRPr="007B738B">
          <w:rPr>
            <w:rStyle w:val="Hypertextovprepojenie"/>
            <w:color w:val="auto"/>
          </w:rPr>
          <w:t>Obsah ponuky</w:t>
        </w:r>
      </w:hyperlink>
    </w:p>
    <w:p w14:paraId="0097D7C8" w14:textId="77777777" w:rsidR="00CC447A" w:rsidRPr="007B738B" w:rsidRDefault="00864FB6" w:rsidP="009164CD">
      <w:pPr>
        <w:pStyle w:val="Obsah3"/>
        <w:rPr>
          <w:lang w:eastAsia="sk-SK"/>
        </w:rPr>
      </w:pPr>
      <w:hyperlink w:anchor="_Toc461981370" w:history="1">
        <w:r w:rsidR="00CC447A" w:rsidRPr="007B738B">
          <w:rPr>
            <w:rStyle w:val="Hypertextovprepojenie"/>
            <w:color w:val="auto"/>
          </w:rPr>
          <w:t>17</w:t>
        </w:r>
        <w:r w:rsidR="00CC447A" w:rsidRPr="007B738B">
          <w:rPr>
            <w:lang w:eastAsia="sk-SK"/>
          </w:rPr>
          <w:tab/>
        </w:r>
        <w:r w:rsidR="00CC447A" w:rsidRPr="007B738B">
          <w:rPr>
            <w:rStyle w:val="Hypertextovprepojenie"/>
            <w:color w:val="auto"/>
          </w:rPr>
          <w:t>Náklady na prípravu ponuky</w:t>
        </w:r>
      </w:hyperlink>
    </w:p>
    <w:p w14:paraId="5C3DB36D" w14:textId="77777777" w:rsidR="00CC447A" w:rsidRPr="007B738B" w:rsidRDefault="00864FB6">
      <w:pPr>
        <w:pStyle w:val="Obsah2"/>
        <w:rPr>
          <w:rFonts w:cs="Calibri"/>
          <w:noProof/>
          <w:sz w:val="22"/>
          <w:szCs w:val="22"/>
          <w:lang w:eastAsia="sk-SK"/>
        </w:rPr>
      </w:pPr>
      <w:hyperlink w:anchor="_Toc461981371" w:history="1">
        <w:r w:rsidR="00CC447A" w:rsidRPr="007B738B">
          <w:rPr>
            <w:rStyle w:val="Hypertextovprepojenie"/>
            <w:rFonts w:cs="Calibri"/>
            <w:noProof/>
            <w:color w:val="auto"/>
            <w:sz w:val="22"/>
            <w:szCs w:val="22"/>
          </w:rPr>
          <w:t>Časť IV.</w:t>
        </w:r>
      </w:hyperlink>
    </w:p>
    <w:p w14:paraId="4619370A" w14:textId="77777777" w:rsidR="00CC447A" w:rsidRPr="007B738B" w:rsidRDefault="00864FB6">
      <w:pPr>
        <w:pStyle w:val="Obsah2"/>
        <w:rPr>
          <w:rFonts w:cs="Calibri"/>
          <w:noProof/>
          <w:sz w:val="22"/>
          <w:szCs w:val="22"/>
          <w:lang w:eastAsia="sk-SK"/>
        </w:rPr>
      </w:pPr>
      <w:hyperlink w:anchor="_Toc461981372" w:history="1">
        <w:r w:rsidR="00CC447A" w:rsidRPr="007B738B">
          <w:rPr>
            <w:rStyle w:val="Hypertextovprepojenie"/>
            <w:rFonts w:cs="Calibri"/>
            <w:noProof/>
            <w:color w:val="auto"/>
            <w:sz w:val="22"/>
            <w:szCs w:val="22"/>
          </w:rPr>
          <w:t>Predkladanie ponuky</w:t>
        </w:r>
      </w:hyperlink>
    </w:p>
    <w:p w14:paraId="506142CA" w14:textId="77777777" w:rsidR="00CC447A" w:rsidRPr="007B738B" w:rsidRDefault="00864FB6" w:rsidP="009164CD">
      <w:pPr>
        <w:pStyle w:val="Obsah3"/>
        <w:rPr>
          <w:lang w:eastAsia="sk-SK"/>
        </w:rPr>
      </w:pPr>
      <w:hyperlink w:anchor="_Toc461981373" w:history="1">
        <w:r w:rsidR="00CC447A" w:rsidRPr="007B738B">
          <w:rPr>
            <w:rStyle w:val="Hypertextovprepojenie"/>
            <w:color w:val="auto"/>
          </w:rPr>
          <w:t>18</w:t>
        </w:r>
        <w:r w:rsidR="00CC447A" w:rsidRPr="007B738B">
          <w:rPr>
            <w:lang w:eastAsia="sk-SK"/>
          </w:rPr>
          <w:tab/>
        </w:r>
        <w:r w:rsidR="00CC447A" w:rsidRPr="007B738B">
          <w:rPr>
            <w:rStyle w:val="Hypertextovprepojenie"/>
            <w:color w:val="auto"/>
          </w:rPr>
          <w:t>Predloženie ponuky</w:t>
        </w:r>
      </w:hyperlink>
    </w:p>
    <w:p w14:paraId="3E4C1626" w14:textId="77777777" w:rsidR="00035DF4" w:rsidRPr="007B738B" w:rsidRDefault="00864FB6" w:rsidP="009164CD">
      <w:pPr>
        <w:pStyle w:val="Obsah3"/>
        <w:rPr>
          <w:rStyle w:val="Hypertextovprepojenie"/>
          <w:color w:val="auto"/>
          <w:u w:val="none"/>
        </w:rPr>
      </w:pPr>
      <w:hyperlink w:anchor="_Toc461981374" w:history="1">
        <w:r w:rsidR="00035DF4" w:rsidRPr="007B738B">
          <w:rPr>
            <w:rStyle w:val="Hypertextovprepojenie"/>
            <w:color w:val="auto"/>
          </w:rPr>
          <w:t>19</w:t>
        </w:r>
        <w:r w:rsidR="00035DF4" w:rsidRPr="007B738B">
          <w:rPr>
            <w:lang w:eastAsia="sk-SK"/>
          </w:rPr>
          <w:tab/>
        </w:r>
        <w:r w:rsidR="00035DF4" w:rsidRPr="007B738B">
          <w:rPr>
            <w:rStyle w:val="Hypertextovprepojenie"/>
            <w:color w:val="auto"/>
          </w:rPr>
          <w:t>Registrácia</w:t>
        </w:r>
      </w:hyperlink>
      <w:r w:rsidR="00035DF4" w:rsidRPr="007B738B">
        <w:rPr>
          <w:rStyle w:val="Hypertextovprepojenie"/>
          <w:color w:val="auto"/>
          <w:u w:val="none"/>
        </w:rPr>
        <w:t xml:space="preserve"> a autentifikácia uchádzača</w:t>
      </w:r>
    </w:p>
    <w:p w14:paraId="07FA96AF" w14:textId="77777777" w:rsidR="00035DF4" w:rsidRPr="007B738B" w:rsidRDefault="00864FB6" w:rsidP="009164CD">
      <w:pPr>
        <w:pStyle w:val="Obsah3"/>
        <w:rPr>
          <w:lang w:eastAsia="sk-SK"/>
        </w:rPr>
      </w:pPr>
      <w:hyperlink w:anchor="_Toc461981375" w:history="1">
        <w:r w:rsidR="00035DF4" w:rsidRPr="007B738B">
          <w:rPr>
            <w:rStyle w:val="Hypertextovprepojenie"/>
            <w:color w:val="auto"/>
          </w:rPr>
          <w:t>20</w:t>
        </w:r>
        <w:r w:rsidR="00035DF4" w:rsidRPr="007B738B">
          <w:rPr>
            <w:lang w:eastAsia="sk-SK"/>
          </w:rPr>
          <w:tab/>
        </w:r>
        <w:r w:rsidR="00035DF4" w:rsidRPr="007B738B">
          <w:rPr>
            <w:rStyle w:val="Hypertextovprepojenie"/>
            <w:color w:val="auto"/>
          </w:rPr>
          <w:t>Lehota na predkladanie ponuky</w:t>
        </w:r>
      </w:hyperlink>
    </w:p>
    <w:p w14:paraId="33737A1D" w14:textId="77777777" w:rsidR="00CC447A" w:rsidRPr="007B738B" w:rsidRDefault="00864FB6" w:rsidP="009164CD">
      <w:pPr>
        <w:pStyle w:val="Obsah3"/>
        <w:rPr>
          <w:lang w:eastAsia="sk-SK"/>
        </w:rPr>
      </w:pPr>
      <w:hyperlink w:anchor="_Toc461981376" w:history="1">
        <w:r w:rsidR="00CC447A" w:rsidRPr="007B738B">
          <w:rPr>
            <w:rStyle w:val="Hypertextovprepojenie"/>
            <w:color w:val="auto"/>
          </w:rPr>
          <w:t>21</w:t>
        </w:r>
        <w:r w:rsidR="00CC447A" w:rsidRPr="007B738B">
          <w:rPr>
            <w:lang w:eastAsia="sk-SK"/>
          </w:rPr>
          <w:tab/>
        </w:r>
        <w:r w:rsidR="00CC447A" w:rsidRPr="007B738B">
          <w:rPr>
            <w:rStyle w:val="Hypertextovprepojenie"/>
            <w:color w:val="auto"/>
          </w:rPr>
          <w:t>Doplnenie, zmena a odvolanie ponuky</w:t>
        </w:r>
      </w:hyperlink>
    </w:p>
    <w:p w14:paraId="70206966" w14:textId="77777777" w:rsidR="00CC447A" w:rsidRPr="007B738B" w:rsidRDefault="00864FB6">
      <w:pPr>
        <w:pStyle w:val="Obsah2"/>
        <w:rPr>
          <w:rFonts w:cs="Calibri"/>
          <w:noProof/>
          <w:sz w:val="22"/>
          <w:szCs w:val="22"/>
          <w:lang w:eastAsia="sk-SK"/>
        </w:rPr>
      </w:pPr>
      <w:hyperlink w:anchor="_Toc461981377" w:history="1">
        <w:r w:rsidR="00CC447A" w:rsidRPr="007B738B">
          <w:rPr>
            <w:rStyle w:val="Hypertextovprepojenie"/>
            <w:rFonts w:cs="Calibri"/>
            <w:noProof/>
            <w:color w:val="auto"/>
            <w:sz w:val="22"/>
            <w:szCs w:val="22"/>
          </w:rPr>
          <w:t>Časť V.</w:t>
        </w:r>
      </w:hyperlink>
    </w:p>
    <w:p w14:paraId="2678571B" w14:textId="77777777" w:rsidR="00CC447A" w:rsidRPr="007B738B" w:rsidRDefault="00864FB6">
      <w:pPr>
        <w:pStyle w:val="Obsah2"/>
        <w:rPr>
          <w:rFonts w:cs="Calibri"/>
          <w:noProof/>
          <w:sz w:val="22"/>
          <w:szCs w:val="22"/>
          <w:lang w:eastAsia="sk-SK"/>
        </w:rPr>
      </w:pPr>
      <w:hyperlink w:anchor="_Toc461981378" w:history="1">
        <w:r w:rsidR="00CC447A" w:rsidRPr="007B738B">
          <w:rPr>
            <w:rStyle w:val="Hypertextovprepojenie"/>
            <w:rFonts w:cs="Calibri"/>
            <w:noProof/>
            <w:color w:val="auto"/>
            <w:sz w:val="22"/>
            <w:szCs w:val="22"/>
          </w:rPr>
          <w:t>Otváranie a vyhodnotenie ponúk</w:t>
        </w:r>
      </w:hyperlink>
    </w:p>
    <w:p w14:paraId="71B273C2" w14:textId="77777777" w:rsidR="00CC447A" w:rsidRPr="007B738B" w:rsidRDefault="00864FB6" w:rsidP="009164CD">
      <w:pPr>
        <w:pStyle w:val="Obsah3"/>
        <w:rPr>
          <w:lang w:eastAsia="sk-SK"/>
        </w:rPr>
      </w:pPr>
      <w:hyperlink w:anchor="_Toc461981379" w:history="1">
        <w:r w:rsidR="00CC447A" w:rsidRPr="007B738B">
          <w:rPr>
            <w:rStyle w:val="Hypertextovprepojenie"/>
            <w:color w:val="auto"/>
          </w:rPr>
          <w:t>22</w:t>
        </w:r>
        <w:r w:rsidR="00CC447A" w:rsidRPr="007B738B">
          <w:rPr>
            <w:lang w:eastAsia="sk-SK"/>
          </w:rPr>
          <w:tab/>
        </w:r>
        <w:r w:rsidR="00CC447A" w:rsidRPr="007B738B">
          <w:rPr>
            <w:rStyle w:val="Hypertextovprepojenie"/>
            <w:color w:val="auto"/>
          </w:rPr>
          <w:t>Otváranie ponúk</w:t>
        </w:r>
      </w:hyperlink>
    </w:p>
    <w:p w14:paraId="660FC838" w14:textId="77777777" w:rsidR="00CC447A" w:rsidRPr="007B738B" w:rsidRDefault="00864FB6" w:rsidP="009164CD">
      <w:pPr>
        <w:pStyle w:val="Obsah3"/>
        <w:rPr>
          <w:lang w:eastAsia="sk-SK"/>
        </w:rPr>
      </w:pPr>
      <w:hyperlink w:anchor="_Toc461981380" w:history="1">
        <w:r w:rsidR="00CC447A" w:rsidRPr="007B738B">
          <w:rPr>
            <w:rStyle w:val="Hypertextovprepojenie"/>
            <w:color w:val="auto"/>
          </w:rPr>
          <w:t>23</w:t>
        </w:r>
        <w:r w:rsidR="00CC447A" w:rsidRPr="007B738B">
          <w:rPr>
            <w:lang w:eastAsia="sk-SK"/>
          </w:rPr>
          <w:tab/>
        </w:r>
        <w:r w:rsidR="00CC447A" w:rsidRPr="007B738B">
          <w:rPr>
            <w:rStyle w:val="Hypertextovprepojenie"/>
            <w:color w:val="auto"/>
          </w:rPr>
          <w:t>Preskúmanie ponúk</w:t>
        </w:r>
      </w:hyperlink>
    </w:p>
    <w:p w14:paraId="0680F82B" w14:textId="77777777" w:rsidR="00CC447A" w:rsidRPr="007B738B" w:rsidRDefault="00864FB6" w:rsidP="009164CD">
      <w:pPr>
        <w:pStyle w:val="Obsah3"/>
        <w:rPr>
          <w:lang w:eastAsia="sk-SK"/>
        </w:rPr>
      </w:pPr>
      <w:hyperlink w:anchor="_Toc461981381" w:history="1">
        <w:r w:rsidR="00CC447A" w:rsidRPr="007B738B">
          <w:rPr>
            <w:rStyle w:val="Hypertextovprepojenie"/>
            <w:color w:val="auto"/>
          </w:rPr>
          <w:t>24</w:t>
        </w:r>
        <w:r w:rsidR="00CC447A" w:rsidRPr="007B738B">
          <w:rPr>
            <w:lang w:eastAsia="sk-SK"/>
          </w:rPr>
          <w:tab/>
        </w:r>
        <w:r w:rsidR="00CC447A" w:rsidRPr="007B738B">
          <w:rPr>
            <w:rStyle w:val="Hypertextovprepojenie"/>
            <w:color w:val="auto"/>
          </w:rPr>
          <w:t>Dôvernosť procesu verejného obstarávania</w:t>
        </w:r>
      </w:hyperlink>
    </w:p>
    <w:p w14:paraId="1CBD4BB6" w14:textId="77777777" w:rsidR="00564D63" w:rsidRPr="007B738B" w:rsidRDefault="00864FB6" w:rsidP="009164CD">
      <w:pPr>
        <w:pStyle w:val="Obsah3"/>
        <w:rPr>
          <w:lang w:eastAsia="sk-SK"/>
        </w:rPr>
      </w:pPr>
      <w:hyperlink w:anchor="_Toc461981382" w:history="1">
        <w:r w:rsidR="00564D63" w:rsidRPr="007B738B">
          <w:rPr>
            <w:rStyle w:val="Hypertextovprepojenie"/>
            <w:color w:val="auto"/>
          </w:rPr>
          <w:t>25</w:t>
        </w:r>
        <w:r w:rsidR="00564D63" w:rsidRPr="007B738B">
          <w:rPr>
            <w:lang w:eastAsia="sk-SK"/>
          </w:rPr>
          <w:tab/>
        </w:r>
        <w:r w:rsidR="00564D63" w:rsidRPr="007B738B">
          <w:rPr>
            <w:rStyle w:val="Hypertextovprepojenie"/>
            <w:color w:val="auto"/>
          </w:rPr>
          <w:t>Vyhodnocovanie ponúk</w:t>
        </w:r>
      </w:hyperlink>
    </w:p>
    <w:p w14:paraId="250E408A" w14:textId="77777777" w:rsidR="00035DF4" w:rsidRPr="007B738B" w:rsidRDefault="00864FB6" w:rsidP="009164CD">
      <w:pPr>
        <w:pStyle w:val="Obsah3"/>
        <w:rPr>
          <w:lang w:eastAsia="sk-SK"/>
        </w:rPr>
      </w:pPr>
      <w:hyperlink w:anchor="_Toc461981383" w:history="1">
        <w:r w:rsidR="00035DF4" w:rsidRPr="007B738B">
          <w:rPr>
            <w:rStyle w:val="Hypertextovprepojenie"/>
            <w:color w:val="auto"/>
          </w:rPr>
          <w:t>2</w:t>
        </w:r>
        <w:r w:rsidR="00564D63" w:rsidRPr="007B738B">
          <w:rPr>
            <w:rStyle w:val="Hypertextovprepojenie"/>
            <w:color w:val="auto"/>
          </w:rPr>
          <w:t>6</w:t>
        </w:r>
        <w:r w:rsidR="00035DF4" w:rsidRPr="007B738B">
          <w:rPr>
            <w:lang w:eastAsia="sk-SK"/>
          </w:rPr>
          <w:tab/>
        </w:r>
        <w:r w:rsidR="00035DF4" w:rsidRPr="007B738B">
          <w:rPr>
            <w:rStyle w:val="Hypertextovprepojenie"/>
            <w:color w:val="auto"/>
          </w:rPr>
          <w:t>Vyhodnotenie</w:t>
        </w:r>
      </w:hyperlink>
      <w:r w:rsidR="00035DF4" w:rsidRPr="007B738B">
        <w:rPr>
          <w:rStyle w:val="Hypertextovprepojenie"/>
          <w:color w:val="auto"/>
          <w:u w:val="none"/>
        </w:rPr>
        <w:t xml:space="preserve"> splnenia podmienok účasti uchádzačov</w:t>
      </w:r>
    </w:p>
    <w:p w14:paraId="2ECEA32F" w14:textId="77777777" w:rsidR="00CC447A" w:rsidRPr="007B738B" w:rsidRDefault="00864FB6" w:rsidP="009164CD">
      <w:pPr>
        <w:pStyle w:val="Obsah3"/>
        <w:rPr>
          <w:lang w:eastAsia="sk-SK"/>
        </w:rPr>
      </w:pPr>
      <w:hyperlink w:anchor="_Toc461981384" w:history="1">
        <w:r w:rsidR="00CC447A" w:rsidRPr="007B738B">
          <w:rPr>
            <w:rStyle w:val="Hypertextovprepojenie"/>
            <w:color w:val="auto"/>
          </w:rPr>
          <w:t>27</w:t>
        </w:r>
        <w:r w:rsidR="00CC447A" w:rsidRPr="007B738B">
          <w:rPr>
            <w:lang w:eastAsia="sk-SK"/>
          </w:rPr>
          <w:tab/>
        </w:r>
        <w:r w:rsidR="00CC447A" w:rsidRPr="007B738B">
          <w:rPr>
            <w:rStyle w:val="Hypertextovprepojenie"/>
            <w:color w:val="auto"/>
          </w:rPr>
          <w:t>Oprava chýb</w:t>
        </w:r>
      </w:hyperlink>
    </w:p>
    <w:p w14:paraId="48570CA1" w14:textId="77777777" w:rsidR="00CC447A" w:rsidRPr="007B738B" w:rsidRDefault="00864FB6">
      <w:pPr>
        <w:pStyle w:val="Obsah2"/>
        <w:rPr>
          <w:rFonts w:cs="Calibri"/>
          <w:noProof/>
          <w:sz w:val="22"/>
          <w:szCs w:val="22"/>
          <w:lang w:eastAsia="sk-SK"/>
        </w:rPr>
      </w:pPr>
      <w:hyperlink w:anchor="_Toc461981433" w:history="1">
        <w:r w:rsidR="00CF4A25" w:rsidRPr="007B738B">
          <w:rPr>
            <w:rStyle w:val="Hypertextovprepojenie"/>
            <w:rFonts w:cs="Calibri"/>
            <w:noProof/>
            <w:color w:val="auto"/>
            <w:sz w:val="22"/>
            <w:szCs w:val="22"/>
          </w:rPr>
          <w:t>Časť VI</w:t>
        </w:r>
        <w:r w:rsidR="00CC447A" w:rsidRPr="007B738B">
          <w:rPr>
            <w:rStyle w:val="Hypertextovprepojenie"/>
            <w:rFonts w:cs="Calibri"/>
            <w:noProof/>
            <w:color w:val="auto"/>
            <w:sz w:val="22"/>
            <w:szCs w:val="22"/>
          </w:rPr>
          <w:t>.</w:t>
        </w:r>
      </w:hyperlink>
    </w:p>
    <w:p w14:paraId="4E8C4C10" w14:textId="77777777" w:rsidR="00CC447A" w:rsidRPr="007B738B" w:rsidRDefault="00864FB6">
      <w:pPr>
        <w:pStyle w:val="Obsah2"/>
        <w:rPr>
          <w:rFonts w:cs="Calibri"/>
          <w:noProof/>
          <w:sz w:val="22"/>
          <w:szCs w:val="22"/>
          <w:lang w:eastAsia="sk-SK"/>
        </w:rPr>
      </w:pPr>
      <w:hyperlink w:anchor="_Toc461981434" w:history="1">
        <w:r w:rsidR="00CC447A" w:rsidRPr="007B738B">
          <w:rPr>
            <w:rStyle w:val="Hypertextovprepojenie"/>
            <w:rFonts w:cs="Calibri"/>
            <w:noProof/>
            <w:color w:val="auto"/>
            <w:sz w:val="22"/>
            <w:szCs w:val="22"/>
          </w:rPr>
          <w:t>Prijatie ponuky</w:t>
        </w:r>
      </w:hyperlink>
    </w:p>
    <w:p w14:paraId="774ED7E7" w14:textId="77777777" w:rsidR="00CC447A" w:rsidRPr="007B738B" w:rsidRDefault="00864FB6" w:rsidP="009164CD">
      <w:pPr>
        <w:pStyle w:val="Obsah3"/>
        <w:rPr>
          <w:lang w:eastAsia="sk-SK"/>
        </w:rPr>
      </w:pPr>
      <w:hyperlink w:anchor="_Toc461981435" w:history="1">
        <w:r w:rsidR="00CC447A" w:rsidRPr="007B738B">
          <w:rPr>
            <w:rStyle w:val="Hypertextovprepojenie"/>
            <w:color w:val="auto"/>
          </w:rPr>
          <w:t>28</w:t>
        </w:r>
        <w:r w:rsidR="00CC447A" w:rsidRPr="007B738B">
          <w:rPr>
            <w:lang w:eastAsia="sk-SK"/>
          </w:rPr>
          <w:tab/>
        </w:r>
        <w:r w:rsidR="00CC447A" w:rsidRPr="007B738B">
          <w:rPr>
            <w:rStyle w:val="Hypertextovprepojenie"/>
            <w:color w:val="auto"/>
          </w:rPr>
          <w:t>Informácie o výsledku vyhodnotenia ponúk</w:t>
        </w:r>
      </w:hyperlink>
    </w:p>
    <w:p w14:paraId="26BDADCF" w14:textId="5A919503" w:rsidR="00CC447A" w:rsidRPr="009164CD" w:rsidRDefault="00864FB6" w:rsidP="009164CD">
      <w:pPr>
        <w:pStyle w:val="Obsah3"/>
        <w:rPr>
          <w:lang w:eastAsia="sk-SK"/>
        </w:rPr>
      </w:pPr>
      <w:hyperlink w:anchor="_Toc461981436" w:history="1">
        <w:r w:rsidR="00CC447A" w:rsidRPr="002400EE">
          <w:rPr>
            <w:rStyle w:val="Hypertextovprepojenie"/>
            <w:color w:val="000000" w:themeColor="text1"/>
          </w:rPr>
          <w:t>29</w:t>
        </w:r>
        <w:r w:rsidR="00CC447A" w:rsidRPr="002400EE">
          <w:rPr>
            <w:lang w:eastAsia="sk-SK"/>
          </w:rPr>
          <w:tab/>
        </w:r>
        <w:r w:rsidR="00CC447A" w:rsidRPr="002400EE">
          <w:rPr>
            <w:rStyle w:val="Hypertextovprepojenie"/>
            <w:color w:val="000000" w:themeColor="text1"/>
          </w:rPr>
          <w:t xml:space="preserve">Uzavretie </w:t>
        </w:r>
      </w:hyperlink>
      <w:r w:rsidR="00176219" w:rsidRPr="002400EE">
        <w:rPr>
          <w:rStyle w:val="Hypertextovprepojenie"/>
          <w:color w:val="000000" w:themeColor="text1"/>
          <w:u w:val="none"/>
        </w:rPr>
        <w:t>Rámcovej dohody</w:t>
      </w:r>
    </w:p>
    <w:p w14:paraId="55C19F76" w14:textId="1FAA1274" w:rsidR="00CC447A" w:rsidRPr="007B738B" w:rsidRDefault="00864FB6" w:rsidP="009164CD">
      <w:pPr>
        <w:pStyle w:val="Obsah3"/>
        <w:rPr>
          <w:rStyle w:val="Hypertextovprepojenie"/>
          <w:color w:val="auto"/>
          <w:lang w:eastAsia="sk-SK"/>
        </w:rPr>
      </w:pPr>
      <w:hyperlink w:anchor="_Toc461981437" w:history="1">
        <w:r w:rsidR="00CC447A" w:rsidRPr="007B738B">
          <w:rPr>
            <w:rStyle w:val="Hypertextovprepojenie"/>
            <w:color w:val="auto"/>
          </w:rPr>
          <w:t>30</w:t>
        </w:r>
        <w:r w:rsidR="00CC447A" w:rsidRPr="007B738B">
          <w:rPr>
            <w:lang w:eastAsia="sk-SK"/>
          </w:rPr>
          <w:tab/>
        </w:r>
        <w:r w:rsidR="00CC447A" w:rsidRPr="007B738B">
          <w:rPr>
            <w:rStyle w:val="Hypertextovprepojenie"/>
            <w:color w:val="auto"/>
            <w:lang w:eastAsia="sk-SK"/>
          </w:rPr>
          <w:t>Zrušenie verejného obstarávania</w:t>
        </w:r>
      </w:hyperlink>
    </w:p>
    <w:p w14:paraId="5A92AE27" w14:textId="3A2E7DB6" w:rsidR="00D33415" w:rsidRPr="007B738B" w:rsidRDefault="00864FB6" w:rsidP="00D33415">
      <w:pPr>
        <w:spacing w:after="0"/>
        <w:ind w:firstLine="221"/>
        <w:rPr>
          <w:rStyle w:val="Hypertextovprepojenie"/>
          <w:rFonts w:cs="Calibri"/>
          <w:noProof/>
          <w:color w:val="auto"/>
          <w:u w:val="none"/>
        </w:rPr>
      </w:pPr>
      <w:hyperlink w:anchor="_Ochrana_osobných_údajov" w:history="1">
        <w:r w:rsidR="00D33415" w:rsidRPr="007B738B">
          <w:rPr>
            <w:rStyle w:val="Hypertextovprepojenie"/>
            <w:rFonts w:cs="Calibri"/>
            <w:noProof/>
          </w:rPr>
          <w:t>31</w:t>
        </w:r>
        <w:r w:rsidR="00D33415" w:rsidRPr="007B738B">
          <w:rPr>
            <w:rStyle w:val="Hypertextovprepojenie"/>
            <w:rFonts w:cs="Calibri"/>
            <w:noProof/>
          </w:rPr>
          <w:tab/>
        </w:r>
        <w:r w:rsidR="00D33415" w:rsidRPr="007B738B">
          <w:rPr>
            <w:rStyle w:val="Hypertextovprepojenie"/>
            <w:rFonts w:cs="Calibri"/>
            <w:noProof/>
          </w:rPr>
          <w:tab/>
          <w:t>Ochrana osobných údajov</w:t>
        </w:r>
      </w:hyperlink>
    </w:p>
    <w:p w14:paraId="3124AB97" w14:textId="72F7F7B6" w:rsidR="00D33415" w:rsidRPr="007B738B" w:rsidRDefault="00864FB6" w:rsidP="00D33415">
      <w:pPr>
        <w:spacing w:after="0"/>
        <w:ind w:firstLine="221"/>
        <w:rPr>
          <w:rStyle w:val="Hypertextovprepojenie"/>
          <w:rFonts w:cs="Calibri"/>
          <w:noProof/>
          <w:color w:val="auto"/>
          <w:u w:val="none"/>
        </w:rPr>
      </w:pPr>
      <w:hyperlink w:anchor="_Využitie_subdodávateľov" w:history="1">
        <w:r w:rsidR="00D33415" w:rsidRPr="007B738B">
          <w:rPr>
            <w:rStyle w:val="Hypertextovprepojenie"/>
            <w:rFonts w:cs="Calibri"/>
            <w:noProof/>
          </w:rPr>
          <w:t>32</w:t>
        </w:r>
        <w:r w:rsidR="00D33415" w:rsidRPr="007B738B">
          <w:rPr>
            <w:rStyle w:val="Hypertextovprepojenie"/>
            <w:rFonts w:cs="Calibri"/>
            <w:noProof/>
          </w:rPr>
          <w:tab/>
        </w:r>
        <w:r w:rsidR="00D33415" w:rsidRPr="007B738B">
          <w:rPr>
            <w:rStyle w:val="Hypertextovprepojenie"/>
            <w:rFonts w:cs="Calibri"/>
            <w:noProof/>
          </w:rPr>
          <w:tab/>
          <w:t>Využitie subdodávateľov</w:t>
        </w:r>
      </w:hyperlink>
    </w:p>
    <w:p w14:paraId="670BC296" w14:textId="2A520181" w:rsidR="00BE5F28" w:rsidRPr="007B738B" w:rsidRDefault="00D33415" w:rsidP="00DC0B2E">
      <w:pPr>
        <w:ind w:left="142" w:firstLine="78"/>
        <w:rPr>
          <w:rFonts w:cs="Calibri"/>
          <w:lang w:eastAsia="sk-SK"/>
        </w:rPr>
      </w:pPr>
      <w:r w:rsidRPr="007B738B">
        <w:rPr>
          <w:rFonts w:cs="Calibri"/>
          <w:lang w:eastAsia="sk-SK"/>
        </w:rPr>
        <w:br/>
      </w:r>
      <w:r w:rsidRPr="007B738B">
        <w:rPr>
          <w:rFonts w:cs="Calibri"/>
          <w:lang w:eastAsia="sk-SK"/>
        </w:rPr>
        <w:br/>
      </w:r>
    </w:p>
    <w:p w14:paraId="4934E14A" w14:textId="6A12A5FE" w:rsidR="007B7522" w:rsidRPr="007B738B" w:rsidRDefault="00864FB6" w:rsidP="00DC0B2E">
      <w:pPr>
        <w:pStyle w:val="Obsah1"/>
        <w:spacing w:before="0" w:line="276" w:lineRule="auto"/>
        <w:rPr>
          <w:rStyle w:val="Hypertextovprepojenie"/>
          <w:rFonts w:ascii="Calibri" w:hAnsi="Calibri" w:cs="Calibri"/>
          <w:color w:val="auto"/>
          <w:sz w:val="22"/>
          <w:szCs w:val="22"/>
        </w:rPr>
      </w:pPr>
      <w:hyperlink w:anchor="_Toc461981438" w:history="1">
        <w:r w:rsidR="00CC447A" w:rsidRPr="00F869A8">
          <w:rPr>
            <w:rStyle w:val="Hypertextovprepojenie"/>
            <w:rFonts w:ascii="Calibri" w:hAnsi="Calibri" w:cs="Calibri"/>
            <w:color w:val="auto"/>
            <w:sz w:val="22"/>
            <w:szCs w:val="22"/>
          </w:rPr>
          <w:t xml:space="preserve">A.2 </w:t>
        </w:r>
        <w:r w:rsidR="000E63E3" w:rsidRPr="00F869A8">
          <w:rPr>
            <w:rStyle w:val="Hypertextovprepojenie"/>
            <w:rFonts w:ascii="Calibri" w:hAnsi="Calibri" w:cs="Calibri"/>
            <w:color w:val="auto"/>
            <w:sz w:val="22"/>
            <w:szCs w:val="22"/>
          </w:rPr>
          <w:t>KRIT</w:t>
        </w:r>
        <w:r w:rsidR="00055B6C" w:rsidRPr="00F869A8">
          <w:rPr>
            <w:rStyle w:val="Hypertextovprepojenie"/>
            <w:rFonts w:ascii="Calibri" w:hAnsi="Calibri" w:cs="Calibri"/>
            <w:color w:val="auto"/>
            <w:sz w:val="22"/>
            <w:szCs w:val="22"/>
          </w:rPr>
          <w:t>é</w:t>
        </w:r>
        <w:r w:rsidR="000E63E3" w:rsidRPr="00F869A8">
          <w:rPr>
            <w:rStyle w:val="Hypertextovprepojenie"/>
            <w:rFonts w:ascii="Calibri" w:hAnsi="Calibri" w:cs="Calibri"/>
            <w:color w:val="auto"/>
            <w:sz w:val="22"/>
            <w:szCs w:val="22"/>
          </w:rPr>
          <w:t xml:space="preserve">RIUM </w:t>
        </w:r>
        <w:r w:rsidR="00CC447A" w:rsidRPr="00F869A8">
          <w:rPr>
            <w:rStyle w:val="Hypertextovprepojenie"/>
            <w:rFonts w:ascii="Calibri" w:hAnsi="Calibri" w:cs="Calibri"/>
            <w:color w:val="auto"/>
            <w:sz w:val="22"/>
            <w:szCs w:val="22"/>
          </w:rPr>
          <w:t xml:space="preserve">na hodnotenie ponúk a PRAVIDLÁ </w:t>
        </w:r>
        <w:r w:rsidR="000E63E3" w:rsidRPr="00F869A8">
          <w:rPr>
            <w:rStyle w:val="Hypertextovprepojenie"/>
            <w:rFonts w:ascii="Calibri" w:hAnsi="Calibri" w:cs="Calibri"/>
            <w:color w:val="auto"/>
            <w:sz w:val="22"/>
            <w:szCs w:val="22"/>
          </w:rPr>
          <w:t>JEHO</w:t>
        </w:r>
        <w:r w:rsidR="00CC447A" w:rsidRPr="00F869A8">
          <w:rPr>
            <w:rStyle w:val="Hypertextovprepojenie"/>
            <w:rFonts w:ascii="Calibri" w:hAnsi="Calibri" w:cs="Calibri"/>
            <w:color w:val="auto"/>
            <w:sz w:val="22"/>
            <w:szCs w:val="22"/>
          </w:rPr>
          <w:t xml:space="preserve"> uplatnenia</w:t>
        </w:r>
      </w:hyperlink>
    </w:p>
    <w:p w14:paraId="02A516EA" w14:textId="2B348031" w:rsidR="006C45D1" w:rsidRPr="007B738B" w:rsidRDefault="006C45D1" w:rsidP="00DC0B2E">
      <w:pPr>
        <w:spacing w:after="360" w:line="276" w:lineRule="auto"/>
        <w:rPr>
          <w:rFonts w:cs="Calibri"/>
        </w:rPr>
      </w:pPr>
      <w:r w:rsidRPr="007B738B">
        <w:rPr>
          <w:rFonts w:cs="Calibri"/>
          <w:b/>
        </w:rPr>
        <w:t xml:space="preserve">A.3 PODMIENKY ÚČASTI </w:t>
      </w:r>
    </w:p>
    <w:p w14:paraId="0CB3B179" w14:textId="77777777" w:rsidR="00CC447A" w:rsidRPr="007B738B" w:rsidRDefault="00864FB6" w:rsidP="00DC0B2E">
      <w:pPr>
        <w:pStyle w:val="Obsah1"/>
        <w:spacing w:before="0" w:line="276" w:lineRule="auto"/>
        <w:rPr>
          <w:rFonts w:ascii="Calibri" w:hAnsi="Calibri" w:cs="Calibri"/>
          <w:sz w:val="22"/>
          <w:szCs w:val="22"/>
          <w:lang w:eastAsia="sk-SK"/>
        </w:rPr>
      </w:pPr>
      <w:hyperlink w:anchor="_Toc461981440" w:history="1">
        <w:r w:rsidR="00CC447A" w:rsidRPr="007B738B">
          <w:rPr>
            <w:rStyle w:val="Hypertextovprepojenie"/>
            <w:rFonts w:ascii="Calibri" w:hAnsi="Calibri" w:cs="Calibri"/>
            <w:color w:val="auto"/>
            <w:sz w:val="22"/>
            <w:szCs w:val="22"/>
          </w:rPr>
          <w:t>B.1 OPIS PREDMETU ZÁKAZKY</w:t>
        </w:r>
      </w:hyperlink>
    </w:p>
    <w:p w14:paraId="64AC1D69" w14:textId="77777777" w:rsidR="00CC447A" w:rsidRPr="007B738B" w:rsidRDefault="00864FB6" w:rsidP="00DC0B2E">
      <w:pPr>
        <w:pStyle w:val="Obsah1"/>
        <w:spacing w:before="0" w:line="276" w:lineRule="auto"/>
        <w:rPr>
          <w:rFonts w:ascii="Calibri" w:hAnsi="Calibri" w:cs="Calibri"/>
          <w:sz w:val="22"/>
          <w:szCs w:val="22"/>
          <w:lang w:eastAsia="sk-SK"/>
        </w:rPr>
      </w:pPr>
      <w:hyperlink w:anchor="_Toc461981441" w:history="1">
        <w:r w:rsidR="00CC447A" w:rsidRPr="007B738B">
          <w:rPr>
            <w:rStyle w:val="Hypertextovprepojenie"/>
            <w:rFonts w:ascii="Calibri" w:hAnsi="Calibri" w:cs="Calibri"/>
            <w:color w:val="auto"/>
            <w:sz w:val="22"/>
            <w:szCs w:val="22"/>
          </w:rPr>
          <w:t>B.2 SPÔSOB URČENIA CENY</w:t>
        </w:r>
      </w:hyperlink>
    </w:p>
    <w:p w14:paraId="39F136A9" w14:textId="516F286E" w:rsidR="00CC447A" w:rsidRDefault="00864FB6" w:rsidP="00DC0B2E">
      <w:pPr>
        <w:pStyle w:val="Obsah1"/>
        <w:spacing w:before="0" w:line="276" w:lineRule="auto"/>
        <w:rPr>
          <w:rStyle w:val="Hypertextovprepojenie"/>
          <w:rFonts w:ascii="Calibri" w:hAnsi="Calibri" w:cs="Calibri"/>
          <w:color w:val="auto"/>
          <w:sz w:val="22"/>
          <w:szCs w:val="22"/>
        </w:rPr>
      </w:pPr>
      <w:hyperlink w:anchor="_Toc461981442" w:history="1">
        <w:r w:rsidR="00CC447A" w:rsidRPr="007B738B">
          <w:rPr>
            <w:rStyle w:val="Hypertextovprepojenie"/>
            <w:rFonts w:ascii="Calibri" w:hAnsi="Calibri" w:cs="Calibri"/>
            <w:color w:val="auto"/>
            <w:sz w:val="22"/>
            <w:szCs w:val="22"/>
          </w:rPr>
          <w:t>B.3 OBCHODNÉ PODMIENKY</w:t>
        </w:r>
        <w:r w:rsidR="00BC230B">
          <w:rPr>
            <w:rStyle w:val="Hypertextovprepojenie"/>
            <w:rFonts w:ascii="Calibri" w:hAnsi="Calibri" w:cs="Calibri"/>
            <w:color w:val="auto"/>
            <w:sz w:val="22"/>
            <w:szCs w:val="22"/>
          </w:rPr>
          <w:t xml:space="preserve"> </w:t>
        </w:r>
        <w:r w:rsidR="00CC447A" w:rsidRPr="007B738B">
          <w:rPr>
            <w:rStyle w:val="Hypertextovprepojenie"/>
            <w:rFonts w:ascii="Calibri" w:hAnsi="Calibri" w:cs="Calibri"/>
            <w:color w:val="auto"/>
            <w:sz w:val="22"/>
            <w:szCs w:val="22"/>
          </w:rPr>
          <w:t>DODANIA PREDMETU ZÁKAZKY</w:t>
        </w:r>
      </w:hyperlink>
    </w:p>
    <w:p w14:paraId="00F4A230" w14:textId="58997ABE" w:rsidR="00AC7DE8" w:rsidRDefault="00913A2B" w:rsidP="00DC0B2E">
      <w:pPr>
        <w:spacing w:after="0" w:line="276" w:lineRule="auto"/>
        <w:rPr>
          <w:rFonts w:cs="Calibri"/>
          <w:b/>
          <w:bCs/>
        </w:rPr>
      </w:pPr>
      <w:r w:rsidRPr="007B738B">
        <w:rPr>
          <w:rFonts w:cs="Calibri"/>
          <w:b/>
          <w:bCs/>
        </w:rPr>
        <w:fldChar w:fldCharType="end"/>
      </w:r>
      <w:r w:rsidR="00AC7DE8">
        <w:rPr>
          <w:rFonts w:cs="Calibri"/>
          <w:b/>
          <w:bCs/>
        </w:rPr>
        <w:br w:type="page"/>
      </w:r>
    </w:p>
    <w:p w14:paraId="6C1FC017" w14:textId="7A091DAF" w:rsidR="00796CF2" w:rsidRPr="00176219" w:rsidRDefault="00796CF2" w:rsidP="00DC0B2E">
      <w:pPr>
        <w:spacing w:after="0" w:line="276" w:lineRule="auto"/>
        <w:rPr>
          <w:rFonts w:cs="Calibri"/>
          <w:b/>
          <w:color w:val="FF0000"/>
        </w:rPr>
      </w:pPr>
      <w:r w:rsidRPr="00176219">
        <w:rPr>
          <w:rFonts w:cs="Calibri"/>
          <w:b/>
        </w:rPr>
        <w:lastRenderedPageBreak/>
        <w:t>PRÍLOHY K SÚŤAŽNÝM PODKLADOM</w:t>
      </w:r>
      <w:r w:rsidR="00F50B57" w:rsidRPr="00176219">
        <w:rPr>
          <w:rFonts w:cs="Calibri"/>
          <w:b/>
        </w:rPr>
        <w:t xml:space="preserve"> </w:t>
      </w:r>
    </w:p>
    <w:p w14:paraId="2BB97AC2" w14:textId="77777777" w:rsidR="00CE54B5" w:rsidRPr="00CE54B5" w:rsidRDefault="00CE54B5" w:rsidP="00670F81">
      <w:pPr>
        <w:spacing w:line="276" w:lineRule="auto"/>
        <w:rPr>
          <w:rFonts w:ascii="Arial" w:hAnsi="Arial" w:cs="Arial"/>
          <w:sz w:val="16"/>
          <w:szCs w:val="16"/>
        </w:rPr>
      </w:pPr>
    </w:p>
    <w:p w14:paraId="19191C15" w14:textId="6A4EE14E" w:rsidR="00796CF2" w:rsidRPr="00176219" w:rsidRDefault="002F3DC2" w:rsidP="00DC0B2E">
      <w:pPr>
        <w:tabs>
          <w:tab w:val="left" w:pos="5359"/>
        </w:tabs>
        <w:spacing w:after="0" w:line="276" w:lineRule="auto"/>
        <w:jc w:val="left"/>
        <w:rPr>
          <w:rFonts w:cs="Calibri"/>
          <w:b/>
        </w:rPr>
      </w:pPr>
      <w:r w:rsidRPr="00176219">
        <w:rPr>
          <w:rFonts w:cs="Calibri"/>
          <w:b/>
        </w:rPr>
        <w:tab/>
      </w:r>
    </w:p>
    <w:p w14:paraId="4E202ECE" w14:textId="77777777" w:rsidR="00AC7DE8" w:rsidRPr="008B045E" w:rsidRDefault="00AC7DE8" w:rsidP="00AC7DE8">
      <w:pPr>
        <w:pStyle w:val="Zkladntext"/>
        <w:tabs>
          <w:tab w:val="left" w:pos="2552"/>
        </w:tabs>
        <w:spacing w:after="120" w:line="276" w:lineRule="auto"/>
        <w:rPr>
          <w:rFonts w:asciiTheme="minorHAnsi" w:hAnsiTheme="minorHAnsi" w:cstheme="minorHAnsi"/>
          <w:color w:val="000000" w:themeColor="text1"/>
          <w:sz w:val="22"/>
          <w:szCs w:val="22"/>
        </w:rPr>
      </w:pPr>
      <w:r w:rsidRPr="008B045E">
        <w:rPr>
          <w:rFonts w:asciiTheme="minorHAnsi" w:hAnsiTheme="minorHAnsi" w:cstheme="minorHAnsi"/>
          <w:color w:val="000000" w:themeColor="text1"/>
          <w:sz w:val="22"/>
          <w:szCs w:val="22"/>
        </w:rPr>
        <w:t>Príloha č. 1 k časti A.1 -</w:t>
      </w:r>
      <w:r w:rsidRPr="008B045E">
        <w:rPr>
          <w:rFonts w:asciiTheme="minorHAnsi" w:hAnsiTheme="minorHAnsi" w:cstheme="minorHAnsi"/>
          <w:color w:val="000000" w:themeColor="text1"/>
          <w:sz w:val="22"/>
          <w:szCs w:val="22"/>
        </w:rPr>
        <w:tab/>
        <w:t>Všeobecné informácie o uchádzačovi</w:t>
      </w:r>
    </w:p>
    <w:p w14:paraId="43B07C03" w14:textId="77777777" w:rsidR="00AC7DE8" w:rsidRPr="008B045E" w:rsidRDefault="00AC7DE8" w:rsidP="00AC7DE8">
      <w:pPr>
        <w:pStyle w:val="Zkladntext"/>
        <w:tabs>
          <w:tab w:val="left" w:pos="2552"/>
        </w:tabs>
        <w:spacing w:line="276" w:lineRule="auto"/>
        <w:rPr>
          <w:rFonts w:asciiTheme="minorHAnsi" w:hAnsiTheme="minorHAnsi" w:cstheme="minorHAnsi"/>
          <w:color w:val="000000" w:themeColor="text1"/>
          <w:sz w:val="22"/>
          <w:szCs w:val="22"/>
        </w:rPr>
      </w:pPr>
      <w:r w:rsidRPr="008B045E">
        <w:rPr>
          <w:rFonts w:asciiTheme="minorHAnsi" w:hAnsiTheme="minorHAnsi" w:cstheme="minorHAnsi"/>
          <w:color w:val="000000" w:themeColor="text1"/>
          <w:sz w:val="22"/>
          <w:szCs w:val="22"/>
        </w:rPr>
        <w:t>Príloha č. 2 k časti A.1 -</w:t>
      </w:r>
      <w:r w:rsidRPr="008B045E">
        <w:rPr>
          <w:rFonts w:asciiTheme="minorHAnsi" w:hAnsiTheme="minorHAnsi" w:cstheme="minorHAnsi"/>
          <w:color w:val="000000" w:themeColor="text1"/>
          <w:sz w:val="22"/>
          <w:szCs w:val="22"/>
        </w:rPr>
        <w:tab/>
        <w:t>Čestné vyhlásenie skupiny dodávateľov</w:t>
      </w:r>
    </w:p>
    <w:p w14:paraId="64925D7F" w14:textId="77777777" w:rsidR="00AC7DE8" w:rsidRPr="008B045E" w:rsidRDefault="00AC7DE8" w:rsidP="00AC7DE8">
      <w:pPr>
        <w:pStyle w:val="Zkladntext"/>
        <w:spacing w:after="120" w:line="276" w:lineRule="auto"/>
        <w:ind w:left="2550"/>
        <w:rPr>
          <w:rFonts w:asciiTheme="minorHAnsi" w:hAnsiTheme="minorHAnsi" w:cstheme="minorHAnsi"/>
          <w:i/>
          <w:iCs/>
          <w:color w:val="000000" w:themeColor="text1"/>
          <w:sz w:val="22"/>
          <w:szCs w:val="22"/>
        </w:rPr>
      </w:pPr>
      <w:r w:rsidRPr="008B045E">
        <w:rPr>
          <w:rFonts w:asciiTheme="minorHAnsi" w:hAnsiTheme="minorHAnsi" w:cstheme="minorHAnsi"/>
          <w:i/>
          <w:iCs/>
          <w:color w:val="000000" w:themeColor="text1"/>
          <w:sz w:val="22"/>
          <w:szCs w:val="22"/>
        </w:rPr>
        <w:t>(</w:t>
      </w:r>
      <w:r w:rsidRPr="008B045E">
        <w:rPr>
          <w:rFonts w:asciiTheme="minorHAnsi" w:hAnsiTheme="minorHAnsi" w:cstheme="minorHAnsi"/>
          <w:i/>
          <w:iCs/>
          <w:color w:val="000000" w:themeColor="text1"/>
          <w:sz w:val="22"/>
          <w:szCs w:val="22"/>
          <w:u w:val="single"/>
        </w:rPr>
        <w:t>ak sa uplatňuje musí byť súčasťou ponuky</w:t>
      </w:r>
      <w:r w:rsidRPr="008B045E">
        <w:rPr>
          <w:rFonts w:asciiTheme="minorHAnsi" w:hAnsiTheme="minorHAnsi" w:cstheme="minorHAnsi"/>
          <w:i/>
          <w:iCs/>
          <w:color w:val="000000" w:themeColor="text1"/>
          <w:sz w:val="22"/>
          <w:szCs w:val="22"/>
        </w:rPr>
        <w:t xml:space="preserve">) </w:t>
      </w:r>
    </w:p>
    <w:p w14:paraId="5E19CC3E" w14:textId="77777777" w:rsidR="00AC7DE8" w:rsidRPr="008B045E" w:rsidRDefault="00AC7DE8" w:rsidP="00AC7DE8">
      <w:pPr>
        <w:pStyle w:val="Zkladntext"/>
        <w:tabs>
          <w:tab w:val="left" w:pos="2552"/>
        </w:tabs>
        <w:spacing w:line="276" w:lineRule="auto"/>
        <w:ind w:left="2552" w:hanging="2552"/>
        <w:rPr>
          <w:rFonts w:asciiTheme="minorHAnsi" w:hAnsiTheme="minorHAnsi" w:cstheme="minorHAnsi"/>
          <w:color w:val="000000" w:themeColor="text1"/>
          <w:sz w:val="22"/>
          <w:szCs w:val="22"/>
        </w:rPr>
      </w:pPr>
      <w:r w:rsidRPr="008B045E">
        <w:rPr>
          <w:rFonts w:asciiTheme="minorHAnsi" w:hAnsiTheme="minorHAnsi" w:cstheme="minorHAnsi"/>
          <w:color w:val="000000" w:themeColor="text1"/>
          <w:sz w:val="22"/>
          <w:szCs w:val="22"/>
        </w:rPr>
        <w:t>Príloha č. 3 k časti A.1 -</w:t>
      </w:r>
      <w:r w:rsidRPr="008B045E">
        <w:rPr>
          <w:rFonts w:asciiTheme="minorHAnsi" w:hAnsiTheme="minorHAnsi" w:cstheme="minorHAnsi"/>
          <w:color w:val="000000" w:themeColor="text1"/>
          <w:sz w:val="22"/>
          <w:szCs w:val="22"/>
        </w:rPr>
        <w:tab/>
        <w:t>Plná moc pre jedného z členov skupiny dodávateľov konajúci za skupinu dodávateľov</w:t>
      </w:r>
    </w:p>
    <w:p w14:paraId="1EBD5113" w14:textId="77777777" w:rsidR="00AC7DE8" w:rsidRPr="008B045E" w:rsidRDefault="00AC7DE8" w:rsidP="00AC7DE8">
      <w:pPr>
        <w:pStyle w:val="Zkladntext"/>
        <w:spacing w:after="120" w:line="276" w:lineRule="auto"/>
        <w:ind w:left="2550"/>
        <w:rPr>
          <w:rFonts w:asciiTheme="minorHAnsi" w:hAnsiTheme="minorHAnsi" w:cstheme="minorHAnsi"/>
          <w:i/>
          <w:iCs/>
          <w:color w:val="000000" w:themeColor="text1"/>
          <w:sz w:val="22"/>
          <w:szCs w:val="22"/>
        </w:rPr>
      </w:pPr>
      <w:r w:rsidRPr="008B045E">
        <w:rPr>
          <w:rFonts w:asciiTheme="minorHAnsi" w:hAnsiTheme="minorHAnsi" w:cstheme="minorHAnsi"/>
          <w:i/>
          <w:iCs/>
          <w:color w:val="000000" w:themeColor="text1"/>
          <w:sz w:val="22"/>
          <w:szCs w:val="22"/>
        </w:rPr>
        <w:t>(</w:t>
      </w:r>
      <w:r w:rsidRPr="008B045E">
        <w:rPr>
          <w:rFonts w:asciiTheme="minorHAnsi" w:hAnsiTheme="minorHAnsi" w:cstheme="minorHAnsi"/>
          <w:i/>
          <w:iCs/>
          <w:color w:val="000000" w:themeColor="text1"/>
          <w:sz w:val="22"/>
          <w:szCs w:val="22"/>
          <w:u w:val="single"/>
        </w:rPr>
        <w:t>ak sa uplatňuje musí byť súčasťou ponuky</w:t>
      </w:r>
      <w:r w:rsidRPr="008B045E">
        <w:rPr>
          <w:rFonts w:asciiTheme="minorHAnsi" w:hAnsiTheme="minorHAnsi" w:cstheme="minorHAnsi"/>
          <w:i/>
          <w:iCs/>
          <w:color w:val="000000" w:themeColor="text1"/>
          <w:sz w:val="22"/>
          <w:szCs w:val="22"/>
        </w:rPr>
        <w:t>)</w:t>
      </w:r>
    </w:p>
    <w:p w14:paraId="5FDC049E" w14:textId="77777777" w:rsidR="00AC7DE8" w:rsidRPr="008B045E" w:rsidRDefault="00AC7DE8" w:rsidP="00AC7DE8">
      <w:pPr>
        <w:pStyle w:val="Zkladntext"/>
        <w:spacing w:line="276" w:lineRule="auto"/>
        <w:ind w:left="2552" w:hanging="2552"/>
        <w:rPr>
          <w:rFonts w:asciiTheme="minorHAnsi" w:hAnsiTheme="minorHAnsi" w:cstheme="minorHAnsi"/>
          <w:color w:val="000000" w:themeColor="text1"/>
          <w:sz w:val="22"/>
          <w:szCs w:val="22"/>
        </w:rPr>
      </w:pPr>
      <w:r w:rsidRPr="008B045E">
        <w:rPr>
          <w:rFonts w:asciiTheme="minorHAnsi" w:hAnsiTheme="minorHAnsi" w:cstheme="minorHAnsi"/>
          <w:color w:val="000000" w:themeColor="text1"/>
          <w:sz w:val="22"/>
          <w:szCs w:val="22"/>
        </w:rPr>
        <w:t>Príloha č. 4 k časti A.1 -</w:t>
      </w:r>
      <w:r w:rsidRPr="008B045E">
        <w:rPr>
          <w:rFonts w:asciiTheme="minorHAnsi" w:hAnsiTheme="minorHAnsi" w:cstheme="minorHAnsi"/>
          <w:color w:val="000000" w:themeColor="text1"/>
          <w:sz w:val="22"/>
          <w:szCs w:val="22"/>
        </w:rPr>
        <w:tab/>
      </w:r>
      <w:r w:rsidRPr="008B045E">
        <w:rPr>
          <w:rFonts w:asciiTheme="minorHAnsi" w:hAnsiTheme="minorHAnsi" w:cstheme="minorHAnsi"/>
          <w:color w:val="000000" w:themeColor="text1"/>
          <w:sz w:val="22"/>
          <w:szCs w:val="22"/>
        </w:rPr>
        <w:tab/>
        <w:t xml:space="preserve">Čestné vyhlásenie podľa Článku 5k Nariadenia rady (EÚ) č. 833/2014 z 31. júla 2014 o reštriktívnych opatreniach s ohľadom na konanie Ruska, ktorým destabilizuje situáciu na Ukrajine v platnom znení </w:t>
      </w:r>
    </w:p>
    <w:p w14:paraId="16A9FC84" w14:textId="77777777" w:rsidR="00AC7DE8" w:rsidRPr="008B045E" w:rsidRDefault="00AC7DE8" w:rsidP="00AC7DE8">
      <w:pPr>
        <w:pStyle w:val="Zkladntext"/>
        <w:spacing w:after="120" w:line="276" w:lineRule="auto"/>
        <w:ind w:left="2552"/>
        <w:rPr>
          <w:rFonts w:asciiTheme="minorHAnsi" w:hAnsiTheme="minorHAnsi" w:cstheme="minorHAnsi"/>
          <w:i/>
          <w:iCs/>
          <w:color w:val="000000" w:themeColor="text1"/>
          <w:sz w:val="22"/>
          <w:szCs w:val="22"/>
        </w:rPr>
      </w:pPr>
      <w:r w:rsidRPr="008B045E">
        <w:rPr>
          <w:rFonts w:asciiTheme="minorHAnsi" w:hAnsiTheme="minorHAnsi" w:cstheme="minorHAnsi"/>
          <w:i/>
          <w:iCs/>
          <w:color w:val="000000" w:themeColor="text1"/>
          <w:sz w:val="22"/>
          <w:szCs w:val="22"/>
        </w:rPr>
        <w:t>(</w:t>
      </w:r>
      <w:r w:rsidRPr="008B045E">
        <w:rPr>
          <w:rFonts w:asciiTheme="minorHAnsi" w:hAnsiTheme="minorHAnsi" w:cstheme="minorHAnsi"/>
          <w:i/>
          <w:iCs/>
          <w:color w:val="000000" w:themeColor="text1"/>
          <w:sz w:val="22"/>
          <w:szCs w:val="22"/>
          <w:u w:val="single"/>
        </w:rPr>
        <w:t>povinné predložiť v ponuke</w:t>
      </w:r>
      <w:r w:rsidRPr="008B045E">
        <w:rPr>
          <w:rFonts w:asciiTheme="minorHAnsi" w:hAnsiTheme="minorHAnsi" w:cstheme="minorHAnsi"/>
          <w:i/>
          <w:iCs/>
          <w:color w:val="000000" w:themeColor="text1"/>
          <w:sz w:val="22"/>
          <w:szCs w:val="22"/>
        </w:rPr>
        <w:t>)</w:t>
      </w:r>
    </w:p>
    <w:p w14:paraId="124902A3" w14:textId="77777777" w:rsidR="00AC7DE8" w:rsidRPr="008B045E" w:rsidRDefault="00AC7DE8" w:rsidP="00AC7DE8">
      <w:pPr>
        <w:pStyle w:val="Zkladntext"/>
        <w:spacing w:line="276" w:lineRule="auto"/>
        <w:ind w:left="2550" w:hanging="2550"/>
        <w:rPr>
          <w:rFonts w:asciiTheme="minorHAnsi" w:hAnsiTheme="minorHAnsi" w:cstheme="minorHAnsi"/>
          <w:color w:val="000000" w:themeColor="text1"/>
          <w:sz w:val="22"/>
          <w:szCs w:val="22"/>
        </w:rPr>
      </w:pPr>
      <w:r w:rsidRPr="008B045E">
        <w:rPr>
          <w:rFonts w:asciiTheme="minorHAnsi" w:hAnsiTheme="minorHAnsi" w:cstheme="minorHAnsi"/>
          <w:color w:val="000000" w:themeColor="text1"/>
          <w:sz w:val="22"/>
          <w:szCs w:val="22"/>
        </w:rPr>
        <w:t>Príloha č. 5 k časti A.1 -</w:t>
      </w:r>
      <w:r w:rsidRPr="008B045E">
        <w:rPr>
          <w:rFonts w:asciiTheme="minorHAnsi" w:hAnsiTheme="minorHAnsi" w:cstheme="minorHAnsi"/>
          <w:color w:val="000000" w:themeColor="text1"/>
          <w:sz w:val="22"/>
          <w:szCs w:val="22"/>
        </w:rPr>
        <w:tab/>
        <w:t>Čestné vyhlásenie uchádzača</w:t>
      </w:r>
    </w:p>
    <w:p w14:paraId="15F6E0EA" w14:textId="77777777" w:rsidR="00AC7DE8" w:rsidRPr="008B045E" w:rsidRDefault="00AC7DE8" w:rsidP="00AC7DE8">
      <w:pPr>
        <w:pStyle w:val="Zkladntext"/>
        <w:spacing w:after="120" w:line="276" w:lineRule="auto"/>
        <w:ind w:left="2552"/>
        <w:rPr>
          <w:rFonts w:asciiTheme="minorHAnsi" w:hAnsiTheme="minorHAnsi" w:cstheme="minorHAnsi"/>
          <w:i/>
          <w:iCs/>
          <w:color w:val="000000" w:themeColor="text1"/>
          <w:sz w:val="22"/>
          <w:szCs w:val="22"/>
        </w:rPr>
      </w:pPr>
      <w:r w:rsidRPr="008B045E">
        <w:rPr>
          <w:rFonts w:asciiTheme="minorHAnsi" w:hAnsiTheme="minorHAnsi" w:cstheme="minorHAnsi"/>
          <w:i/>
          <w:iCs/>
          <w:color w:val="000000" w:themeColor="text1"/>
          <w:sz w:val="22"/>
          <w:szCs w:val="22"/>
        </w:rPr>
        <w:t>(</w:t>
      </w:r>
      <w:r w:rsidRPr="000A11FC">
        <w:rPr>
          <w:rFonts w:asciiTheme="minorHAnsi" w:hAnsiTheme="minorHAnsi" w:cstheme="minorHAnsi"/>
          <w:i/>
          <w:iCs/>
          <w:color w:val="000000" w:themeColor="text1"/>
          <w:sz w:val="22"/>
          <w:szCs w:val="22"/>
          <w:u w:val="single"/>
        </w:rPr>
        <w:t>povinné predložiť v ponuke</w:t>
      </w:r>
      <w:r w:rsidRPr="008B045E">
        <w:rPr>
          <w:rFonts w:asciiTheme="minorHAnsi" w:hAnsiTheme="minorHAnsi" w:cstheme="minorHAnsi"/>
          <w:i/>
          <w:iCs/>
          <w:color w:val="000000" w:themeColor="text1"/>
          <w:sz w:val="22"/>
          <w:szCs w:val="22"/>
        </w:rPr>
        <w:t>)</w:t>
      </w:r>
    </w:p>
    <w:p w14:paraId="3B1F1F3D" w14:textId="77777777" w:rsidR="00AC7DE8" w:rsidRPr="008B045E" w:rsidRDefault="00AC7DE8" w:rsidP="00AC7DE8">
      <w:pPr>
        <w:pStyle w:val="Zkladntext"/>
        <w:tabs>
          <w:tab w:val="left" w:pos="2552"/>
        </w:tabs>
        <w:spacing w:line="276" w:lineRule="auto"/>
        <w:rPr>
          <w:rFonts w:asciiTheme="minorHAnsi" w:hAnsiTheme="minorHAnsi" w:cstheme="minorHAnsi"/>
          <w:color w:val="000000" w:themeColor="text1"/>
          <w:sz w:val="22"/>
          <w:szCs w:val="22"/>
        </w:rPr>
      </w:pPr>
      <w:r w:rsidRPr="008B045E">
        <w:rPr>
          <w:rFonts w:asciiTheme="minorHAnsi" w:hAnsiTheme="minorHAnsi" w:cstheme="minorHAnsi"/>
          <w:color w:val="000000" w:themeColor="text1"/>
          <w:sz w:val="22"/>
          <w:szCs w:val="22"/>
        </w:rPr>
        <w:t>Príloha č. 6 k časti A.1 -</w:t>
      </w:r>
      <w:r w:rsidRPr="008B045E">
        <w:rPr>
          <w:rFonts w:asciiTheme="minorHAnsi" w:hAnsiTheme="minorHAnsi" w:cstheme="minorHAnsi"/>
          <w:color w:val="000000" w:themeColor="text1"/>
          <w:sz w:val="22"/>
          <w:szCs w:val="22"/>
        </w:rPr>
        <w:tab/>
        <w:t xml:space="preserve">Zoznam dôverných informácií </w:t>
      </w:r>
    </w:p>
    <w:p w14:paraId="2D177AE9" w14:textId="33FE43C6" w:rsidR="00BA7792" w:rsidRPr="00F869A8" w:rsidRDefault="00AC7DE8" w:rsidP="002C2B65">
      <w:pPr>
        <w:pStyle w:val="Zkladntext"/>
        <w:spacing w:after="240" w:line="276" w:lineRule="auto"/>
        <w:ind w:left="2274" w:firstLine="278"/>
        <w:rPr>
          <w:rFonts w:asciiTheme="minorHAnsi" w:hAnsiTheme="minorHAnsi" w:cstheme="minorHAnsi"/>
          <w:color w:val="000000" w:themeColor="text1"/>
          <w:sz w:val="22"/>
          <w:szCs w:val="22"/>
        </w:rPr>
      </w:pPr>
      <w:r w:rsidRPr="008B045E">
        <w:rPr>
          <w:rFonts w:asciiTheme="minorHAnsi" w:hAnsiTheme="minorHAnsi" w:cstheme="minorHAnsi"/>
          <w:i/>
          <w:iCs/>
          <w:color w:val="000000" w:themeColor="text1"/>
          <w:sz w:val="22"/>
          <w:szCs w:val="22"/>
        </w:rPr>
        <w:t>(</w:t>
      </w:r>
      <w:r w:rsidRPr="008B045E">
        <w:rPr>
          <w:rFonts w:asciiTheme="minorHAnsi" w:hAnsiTheme="minorHAnsi" w:cstheme="minorHAnsi"/>
          <w:i/>
          <w:iCs/>
          <w:color w:val="000000" w:themeColor="text1"/>
          <w:sz w:val="22"/>
          <w:szCs w:val="22"/>
          <w:u w:val="single"/>
        </w:rPr>
        <w:t>ak sa uplatňuje musí byť súčasťou ponuky</w:t>
      </w:r>
      <w:r w:rsidRPr="008B045E">
        <w:rPr>
          <w:rFonts w:asciiTheme="minorHAnsi" w:hAnsiTheme="minorHAnsi" w:cstheme="minorHAnsi"/>
          <w:i/>
          <w:iCs/>
          <w:color w:val="000000" w:themeColor="text1"/>
          <w:sz w:val="22"/>
          <w:szCs w:val="22"/>
        </w:rPr>
        <w:t>)</w:t>
      </w:r>
    </w:p>
    <w:p w14:paraId="1118ED46" w14:textId="77777777" w:rsidR="00AC7DE8" w:rsidRPr="008B045E" w:rsidRDefault="00AC7DE8" w:rsidP="002C2B65">
      <w:pPr>
        <w:pStyle w:val="Zkladntext"/>
        <w:tabs>
          <w:tab w:val="left" w:pos="2552"/>
        </w:tabs>
        <w:spacing w:after="240" w:line="276" w:lineRule="auto"/>
        <w:rPr>
          <w:rFonts w:asciiTheme="minorHAnsi" w:hAnsiTheme="minorHAnsi" w:cstheme="minorHAnsi"/>
          <w:color w:val="000000" w:themeColor="text1"/>
          <w:sz w:val="22"/>
          <w:szCs w:val="22"/>
        </w:rPr>
      </w:pPr>
      <w:r w:rsidRPr="008B045E">
        <w:rPr>
          <w:rFonts w:asciiTheme="minorHAnsi" w:hAnsiTheme="minorHAnsi" w:cstheme="minorHAnsi"/>
          <w:color w:val="000000" w:themeColor="text1"/>
          <w:sz w:val="22"/>
          <w:szCs w:val="22"/>
        </w:rPr>
        <w:t>Príloha č. 1 k časti A.2 -</w:t>
      </w:r>
      <w:r w:rsidRPr="008B045E">
        <w:rPr>
          <w:rFonts w:asciiTheme="minorHAnsi" w:hAnsiTheme="minorHAnsi" w:cstheme="minorHAnsi"/>
          <w:color w:val="000000" w:themeColor="text1"/>
          <w:sz w:val="22"/>
          <w:szCs w:val="22"/>
        </w:rPr>
        <w:tab/>
      </w:r>
      <w:r w:rsidRPr="008B045E">
        <w:rPr>
          <w:rFonts w:asciiTheme="minorHAnsi" w:hAnsiTheme="minorHAnsi" w:cstheme="minorHAnsi"/>
          <w:color w:val="000000" w:themeColor="text1"/>
          <w:sz w:val="22"/>
          <w:szCs w:val="22"/>
        </w:rPr>
        <w:tab/>
        <w:t>Návrh na plnenie kritéria</w:t>
      </w:r>
    </w:p>
    <w:p w14:paraId="04535EF7" w14:textId="0F7D8B12" w:rsidR="00AC7DE8" w:rsidRPr="008B045E" w:rsidRDefault="00AC7DE8" w:rsidP="00AC7DE8">
      <w:pPr>
        <w:pStyle w:val="Zkladntext"/>
        <w:tabs>
          <w:tab w:val="left" w:pos="2552"/>
        </w:tabs>
        <w:spacing w:after="120" w:line="276" w:lineRule="auto"/>
        <w:rPr>
          <w:rFonts w:asciiTheme="minorHAnsi" w:hAnsiTheme="minorHAnsi" w:cstheme="minorHAnsi"/>
          <w:color w:val="000000" w:themeColor="text1"/>
          <w:sz w:val="22"/>
          <w:szCs w:val="22"/>
        </w:rPr>
      </w:pPr>
      <w:r w:rsidRPr="008B045E">
        <w:rPr>
          <w:rFonts w:asciiTheme="minorHAnsi" w:hAnsiTheme="minorHAnsi" w:cstheme="minorHAnsi"/>
          <w:color w:val="000000" w:themeColor="text1"/>
          <w:sz w:val="22"/>
          <w:szCs w:val="22"/>
        </w:rPr>
        <w:t>Príloha č.</w:t>
      </w:r>
      <w:r w:rsidR="007558D4">
        <w:rPr>
          <w:rFonts w:asciiTheme="minorHAnsi" w:hAnsiTheme="minorHAnsi" w:cstheme="minorHAnsi"/>
          <w:color w:val="000000" w:themeColor="text1"/>
          <w:sz w:val="22"/>
          <w:szCs w:val="22"/>
        </w:rPr>
        <w:t xml:space="preserve"> </w:t>
      </w:r>
      <w:r w:rsidRPr="008B045E">
        <w:rPr>
          <w:rFonts w:asciiTheme="minorHAnsi" w:hAnsiTheme="minorHAnsi" w:cstheme="minorHAnsi"/>
          <w:color w:val="000000" w:themeColor="text1"/>
          <w:sz w:val="22"/>
          <w:szCs w:val="22"/>
        </w:rPr>
        <w:t>1 k časti A.3 -</w:t>
      </w:r>
      <w:r w:rsidRPr="008B045E">
        <w:rPr>
          <w:rFonts w:asciiTheme="minorHAnsi" w:hAnsiTheme="minorHAnsi" w:cstheme="minorHAnsi"/>
          <w:color w:val="000000" w:themeColor="text1"/>
          <w:sz w:val="22"/>
          <w:szCs w:val="22"/>
        </w:rPr>
        <w:tab/>
        <w:t>Jednotný európsky dokument (ďalej len „</w:t>
      </w:r>
      <w:r w:rsidRPr="002C2B65">
        <w:rPr>
          <w:rFonts w:asciiTheme="minorHAnsi" w:hAnsiTheme="minorHAnsi" w:cstheme="minorHAnsi"/>
          <w:b/>
          <w:color w:val="000000" w:themeColor="text1"/>
          <w:sz w:val="22"/>
          <w:szCs w:val="22"/>
        </w:rPr>
        <w:t>JED</w:t>
      </w:r>
      <w:r w:rsidRPr="008B045E">
        <w:rPr>
          <w:rFonts w:asciiTheme="minorHAnsi" w:hAnsiTheme="minorHAnsi" w:cstheme="minorHAnsi"/>
          <w:color w:val="000000" w:themeColor="text1"/>
          <w:sz w:val="22"/>
          <w:szCs w:val="22"/>
        </w:rPr>
        <w:t>“)</w:t>
      </w:r>
    </w:p>
    <w:p w14:paraId="0D6ED69E" w14:textId="5E4CE0F8" w:rsidR="00AC7DE8" w:rsidRPr="008B045E" w:rsidRDefault="00AC7DE8" w:rsidP="002C2B65">
      <w:pPr>
        <w:pStyle w:val="Zkladntext"/>
        <w:spacing w:after="240" w:line="276" w:lineRule="auto"/>
        <w:ind w:left="2552" w:hanging="2552"/>
        <w:rPr>
          <w:rFonts w:asciiTheme="minorHAnsi" w:hAnsiTheme="minorHAnsi" w:cstheme="minorHAnsi"/>
          <w:i/>
          <w:iCs/>
          <w:color w:val="000000" w:themeColor="text1"/>
          <w:sz w:val="22"/>
          <w:szCs w:val="22"/>
        </w:rPr>
      </w:pPr>
      <w:r w:rsidRPr="008B045E">
        <w:rPr>
          <w:rFonts w:asciiTheme="minorHAnsi" w:hAnsiTheme="minorHAnsi" w:cstheme="minorHAnsi"/>
          <w:color w:val="000000" w:themeColor="text1"/>
          <w:sz w:val="22"/>
          <w:szCs w:val="22"/>
        </w:rPr>
        <w:t>Príloha č.</w:t>
      </w:r>
      <w:r w:rsidR="007558D4">
        <w:rPr>
          <w:rFonts w:asciiTheme="minorHAnsi" w:hAnsiTheme="minorHAnsi" w:cstheme="minorHAnsi"/>
          <w:color w:val="000000" w:themeColor="text1"/>
          <w:sz w:val="22"/>
          <w:szCs w:val="22"/>
        </w:rPr>
        <w:t xml:space="preserve"> </w:t>
      </w:r>
      <w:r w:rsidRPr="008B045E">
        <w:rPr>
          <w:rFonts w:asciiTheme="minorHAnsi" w:hAnsiTheme="minorHAnsi" w:cstheme="minorHAnsi"/>
          <w:color w:val="000000" w:themeColor="text1"/>
          <w:sz w:val="22"/>
          <w:szCs w:val="22"/>
        </w:rPr>
        <w:t>2 k časti A.3 -</w:t>
      </w:r>
      <w:r w:rsidRPr="008B045E">
        <w:rPr>
          <w:rFonts w:asciiTheme="minorHAnsi" w:hAnsiTheme="minorHAnsi" w:cstheme="minorHAnsi"/>
          <w:color w:val="000000" w:themeColor="text1"/>
          <w:sz w:val="22"/>
          <w:szCs w:val="22"/>
        </w:rPr>
        <w:tab/>
        <w:t xml:space="preserve">Čestné vyhlásenie uchádzača podľa § 32 ods. 1 písm. a) v spojení s ods. 7 ZVO </w:t>
      </w:r>
      <w:r w:rsidRPr="008B045E">
        <w:rPr>
          <w:rFonts w:asciiTheme="minorHAnsi" w:hAnsiTheme="minorHAnsi" w:cstheme="minorHAnsi"/>
          <w:i/>
          <w:iCs/>
          <w:color w:val="000000" w:themeColor="text1"/>
          <w:sz w:val="22"/>
          <w:szCs w:val="22"/>
        </w:rPr>
        <w:t>(</w:t>
      </w:r>
      <w:r w:rsidRPr="008B045E">
        <w:rPr>
          <w:rFonts w:asciiTheme="minorHAnsi" w:hAnsiTheme="minorHAnsi" w:cstheme="minorHAnsi"/>
          <w:i/>
          <w:iCs/>
          <w:color w:val="000000" w:themeColor="text1"/>
          <w:sz w:val="22"/>
          <w:szCs w:val="22"/>
          <w:u w:val="single"/>
        </w:rPr>
        <w:t>povinné predložiť k ponuke</w:t>
      </w:r>
      <w:r w:rsidRPr="008B045E">
        <w:rPr>
          <w:rFonts w:asciiTheme="minorHAnsi" w:hAnsiTheme="minorHAnsi" w:cstheme="minorHAnsi"/>
          <w:i/>
          <w:iCs/>
          <w:color w:val="000000" w:themeColor="text1"/>
          <w:sz w:val="22"/>
          <w:szCs w:val="22"/>
        </w:rPr>
        <w:t>)</w:t>
      </w:r>
    </w:p>
    <w:p w14:paraId="702C174E" w14:textId="465F631C" w:rsidR="00AC7DE8" w:rsidRPr="008B045E" w:rsidRDefault="00AC7DE8" w:rsidP="00AC7DE8">
      <w:pPr>
        <w:tabs>
          <w:tab w:val="left" w:pos="2552"/>
        </w:tabs>
        <w:spacing w:after="0" w:line="276" w:lineRule="auto"/>
        <w:rPr>
          <w:rFonts w:asciiTheme="minorHAnsi" w:hAnsiTheme="minorHAnsi" w:cstheme="minorHAnsi"/>
        </w:rPr>
      </w:pPr>
      <w:r w:rsidRPr="008B045E">
        <w:rPr>
          <w:rFonts w:asciiTheme="minorHAnsi" w:hAnsiTheme="minorHAnsi" w:cstheme="minorHAnsi"/>
        </w:rPr>
        <w:t>Príloha č.</w:t>
      </w:r>
      <w:r w:rsidR="007558D4">
        <w:rPr>
          <w:rFonts w:asciiTheme="minorHAnsi" w:hAnsiTheme="minorHAnsi" w:cstheme="minorHAnsi"/>
        </w:rPr>
        <w:t xml:space="preserve"> </w:t>
      </w:r>
      <w:r w:rsidRPr="008B045E">
        <w:rPr>
          <w:rFonts w:asciiTheme="minorHAnsi" w:hAnsiTheme="minorHAnsi" w:cstheme="minorHAnsi"/>
        </w:rPr>
        <w:t>1 k časti B.1 -</w:t>
      </w:r>
      <w:r w:rsidRPr="008B045E">
        <w:rPr>
          <w:rFonts w:asciiTheme="minorHAnsi" w:hAnsiTheme="minorHAnsi" w:cstheme="minorHAnsi"/>
        </w:rPr>
        <w:tab/>
      </w:r>
      <w:r w:rsidRPr="008B045E">
        <w:rPr>
          <w:rFonts w:asciiTheme="minorHAnsi" w:hAnsiTheme="minorHAnsi" w:cstheme="minorHAnsi"/>
          <w:color w:val="FF0000"/>
        </w:rPr>
        <w:tab/>
      </w:r>
      <w:r>
        <w:rPr>
          <w:rFonts w:asciiTheme="minorHAnsi" w:hAnsiTheme="minorHAnsi" w:cstheme="minorHAnsi"/>
        </w:rPr>
        <w:t>Zoznam odberných miest</w:t>
      </w:r>
    </w:p>
    <w:p w14:paraId="2C7FBE17" w14:textId="6686F61B" w:rsidR="000D3818" w:rsidRPr="00FC18B5" w:rsidRDefault="00AC7DE8" w:rsidP="002C2B65">
      <w:pPr>
        <w:pStyle w:val="Bezriadkovania"/>
        <w:spacing w:after="240" w:line="276" w:lineRule="auto"/>
        <w:ind w:left="2268" w:firstLine="284"/>
        <w:rPr>
          <w:rFonts w:cs="Calibri"/>
        </w:rPr>
      </w:pPr>
      <w:r w:rsidRPr="008B045E">
        <w:rPr>
          <w:rFonts w:asciiTheme="minorHAnsi" w:hAnsiTheme="minorHAnsi" w:cstheme="minorHAnsi"/>
          <w:i/>
        </w:rPr>
        <w:t>(zároveň aj ako Príloha č. 1 k Rámcovej dohode)</w:t>
      </w:r>
    </w:p>
    <w:p w14:paraId="1CDBEC85" w14:textId="5469FAEB" w:rsidR="00A82811" w:rsidRPr="008B045E" w:rsidRDefault="00A82811" w:rsidP="00A82811">
      <w:pPr>
        <w:pStyle w:val="Pta"/>
        <w:tabs>
          <w:tab w:val="clear" w:pos="4536"/>
          <w:tab w:val="clear" w:pos="9072"/>
          <w:tab w:val="left" w:pos="2552"/>
        </w:tabs>
        <w:spacing w:line="276" w:lineRule="auto"/>
        <w:ind w:left="1560" w:hanging="1560"/>
        <w:rPr>
          <w:rFonts w:asciiTheme="minorHAnsi" w:hAnsiTheme="minorHAnsi" w:cstheme="minorHAnsi"/>
          <w:sz w:val="22"/>
          <w:szCs w:val="22"/>
        </w:rPr>
      </w:pPr>
      <w:r w:rsidRPr="008B045E">
        <w:rPr>
          <w:rFonts w:asciiTheme="minorHAnsi" w:hAnsiTheme="minorHAnsi" w:cstheme="minorHAnsi"/>
          <w:sz w:val="22"/>
          <w:szCs w:val="22"/>
        </w:rPr>
        <w:t>Príloha č.</w:t>
      </w:r>
      <w:r w:rsidR="007558D4">
        <w:rPr>
          <w:rFonts w:asciiTheme="minorHAnsi" w:hAnsiTheme="minorHAnsi" w:cstheme="minorHAnsi"/>
          <w:sz w:val="22"/>
          <w:szCs w:val="22"/>
        </w:rPr>
        <w:t xml:space="preserve"> </w:t>
      </w:r>
      <w:r w:rsidRPr="008B045E">
        <w:rPr>
          <w:rFonts w:asciiTheme="minorHAnsi" w:hAnsiTheme="minorHAnsi" w:cstheme="minorHAnsi"/>
          <w:sz w:val="22"/>
          <w:szCs w:val="22"/>
        </w:rPr>
        <w:t>1 k časti B.2 -</w:t>
      </w:r>
      <w:r w:rsidRPr="008B045E">
        <w:rPr>
          <w:rFonts w:asciiTheme="minorHAnsi" w:hAnsiTheme="minorHAnsi" w:cstheme="minorHAnsi"/>
          <w:sz w:val="22"/>
          <w:szCs w:val="22"/>
        </w:rPr>
        <w:tab/>
        <w:t xml:space="preserve">Špecifikácia ceny </w:t>
      </w:r>
    </w:p>
    <w:p w14:paraId="3C0D75FF" w14:textId="533C4449" w:rsidR="00A82811" w:rsidRPr="008B045E" w:rsidRDefault="00A82811" w:rsidP="00A82811">
      <w:pPr>
        <w:pStyle w:val="Pta"/>
        <w:tabs>
          <w:tab w:val="clear" w:pos="4536"/>
          <w:tab w:val="clear" w:pos="9072"/>
          <w:tab w:val="left" w:pos="2552"/>
        </w:tabs>
        <w:spacing w:after="120" w:line="276" w:lineRule="auto"/>
        <w:ind w:left="2126" w:hanging="2126"/>
        <w:rPr>
          <w:rFonts w:asciiTheme="minorHAnsi" w:hAnsiTheme="minorHAnsi" w:cstheme="minorHAnsi"/>
          <w:i/>
          <w:sz w:val="22"/>
          <w:szCs w:val="22"/>
        </w:rPr>
      </w:pPr>
      <w:r w:rsidRPr="008B045E">
        <w:rPr>
          <w:rFonts w:asciiTheme="minorHAnsi" w:hAnsiTheme="minorHAnsi" w:cstheme="minorHAnsi"/>
          <w:i/>
          <w:sz w:val="22"/>
          <w:szCs w:val="22"/>
        </w:rPr>
        <w:tab/>
      </w:r>
      <w:r w:rsidRPr="008B045E">
        <w:rPr>
          <w:rFonts w:asciiTheme="minorHAnsi" w:hAnsiTheme="minorHAnsi" w:cstheme="minorHAnsi"/>
          <w:i/>
          <w:sz w:val="22"/>
          <w:szCs w:val="22"/>
        </w:rPr>
        <w:tab/>
      </w:r>
      <w:r w:rsidRPr="008B045E">
        <w:rPr>
          <w:rFonts w:asciiTheme="minorHAnsi" w:hAnsiTheme="minorHAnsi" w:cstheme="minorHAnsi"/>
          <w:i/>
          <w:sz w:val="22"/>
          <w:szCs w:val="22"/>
        </w:rPr>
        <w:tab/>
        <w:t>(</w:t>
      </w:r>
      <w:bookmarkStart w:id="0" w:name="_Hlk238458235"/>
      <w:r w:rsidRPr="008B045E">
        <w:rPr>
          <w:rFonts w:asciiTheme="minorHAnsi" w:hAnsiTheme="minorHAnsi" w:cstheme="minorHAnsi"/>
          <w:i/>
          <w:sz w:val="22"/>
          <w:szCs w:val="22"/>
        </w:rPr>
        <w:t xml:space="preserve">zároveň aj ako Príloha č. </w:t>
      </w:r>
      <w:r>
        <w:rPr>
          <w:rFonts w:asciiTheme="minorHAnsi" w:hAnsiTheme="minorHAnsi" w:cstheme="minorHAnsi"/>
          <w:i/>
          <w:sz w:val="22"/>
          <w:szCs w:val="22"/>
        </w:rPr>
        <w:t xml:space="preserve">3 </w:t>
      </w:r>
      <w:r w:rsidRPr="008B045E">
        <w:rPr>
          <w:rFonts w:asciiTheme="minorHAnsi" w:hAnsiTheme="minorHAnsi" w:cstheme="minorHAnsi"/>
          <w:i/>
          <w:sz w:val="22"/>
          <w:szCs w:val="22"/>
        </w:rPr>
        <w:t>k Rámcovej dohode)</w:t>
      </w:r>
    </w:p>
    <w:bookmarkEnd w:id="0"/>
    <w:p w14:paraId="6B747CA5" w14:textId="77777777" w:rsidR="00A82811" w:rsidRPr="008B045E" w:rsidRDefault="00A82811" w:rsidP="00A82811">
      <w:pPr>
        <w:pStyle w:val="Pta"/>
        <w:tabs>
          <w:tab w:val="clear" w:pos="4536"/>
          <w:tab w:val="clear" w:pos="9072"/>
          <w:tab w:val="left" w:pos="2552"/>
        </w:tabs>
        <w:spacing w:line="276" w:lineRule="auto"/>
        <w:ind w:left="2552" w:hanging="2552"/>
        <w:rPr>
          <w:rFonts w:asciiTheme="minorHAnsi" w:hAnsiTheme="minorHAnsi" w:cstheme="minorHAnsi"/>
          <w:sz w:val="22"/>
          <w:szCs w:val="22"/>
        </w:rPr>
      </w:pPr>
      <w:r w:rsidRPr="008B045E">
        <w:rPr>
          <w:rFonts w:asciiTheme="minorHAnsi" w:hAnsiTheme="minorHAnsi" w:cstheme="minorHAnsi"/>
          <w:sz w:val="22"/>
          <w:szCs w:val="22"/>
        </w:rPr>
        <w:t>Príloha č. 2 k časti B.2 -</w:t>
      </w:r>
      <w:r w:rsidRPr="008B045E">
        <w:rPr>
          <w:rFonts w:asciiTheme="minorHAnsi" w:hAnsiTheme="minorHAnsi" w:cstheme="minorHAnsi"/>
          <w:sz w:val="22"/>
          <w:szCs w:val="22"/>
        </w:rPr>
        <w:tab/>
      </w:r>
      <w:r w:rsidRPr="008B045E">
        <w:rPr>
          <w:rFonts w:asciiTheme="minorHAnsi" w:hAnsiTheme="minorHAnsi" w:cstheme="minorHAnsi"/>
          <w:sz w:val="22"/>
          <w:szCs w:val="22"/>
        </w:rPr>
        <w:tab/>
        <w:t>Jednotkové ceny</w:t>
      </w:r>
    </w:p>
    <w:p w14:paraId="6EDEAAF1" w14:textId="23354575" w:rsidR="00A82811" w:rsidRPr="008B045E" w:rsidRDefault="00A82811" w:rsidP="002C2B65">
      <w:pPr>
        <w:pStyle w:val="Pta"/>
        <w:tabs>
          <w:tab w:val="clear" w:pos="4536"/>
          <w:tab w:val="clear" w:pos="9072"/>
          <w:tab w:val="left" w:pos="2268"/>
        </w:tabs>
        <w:spacing w:after="240" w:line="276" w:lineRule="auto"/>
        <w:ind w:left="2552"/>
        <w:rPr>
          <w:rFonts w:asciiTheme="minorHAnsi" w:hAnsiTheme="minorHAnsi" w:cstheme="minorHAnsi"/>
          <w:sz w:val="22"/>
          <w:szCs w:val="22"/>
        </w:rPr>
      </w:pPr>
      <w:r w:rsidRPr="008B045E">
        <w:rPr>
          <w:rFonts w:asciiTheme="minorHAnsi" w:hAnsiTheme="minorHAnsi" w:cstheme="minorHAnsi"/>
          <w:i/>
          <w:sz w:val="22"/>
          <w:szCs w:val="22"/>
        </w:rPr>
        <w:t>(zároveň aj ako Príloha č. 2 k Rámcovej dohode)</w:t>
      </w:r>
    </w:p>
    <w:p w14:paraId="6F50DA0E" w14:textId="00CBE9BC" w:rsidR="00A82811" w:rsidRPr="008B045E" w:rsidRDefault="00A82811" w:rsidP="00A82811">
      <w:pPr>
        <w:pStyle w:val="Bezriadkovania"/>
        <w:tabs>
          <w:tab w:val="left" w:pos="2552"/>
        </w:tabs>
        <w:spacing w:after="0" w:line="276" w:lineRule="auto"/>
        <w:rPr>
          <w:rFonts w:asciiTheme="minorHAnsi" w:hAnsiTheme="minorHAnsi" w:cstheme="minorHAnsi"/>
        </w:rPr>
      </w:pPr>
      <w:r w:rsidRPr="008B045E">
        <w:rPr>
          <w:rFonts w:asciiTheme="minorHAnsi" w:hAnsiTheme="minorHAnsi" w:cstheme="minorHAnsi"/>
        </w:rPr>
        <w:t>Príloha č.</w:t>
      </w:r>
      <w:r w:rsidR="007558D4">
        <w:rPr>
          <w:rFonts w:asciiTheme="minorHAnsi" w:hAnsiTheme="minorHAnsi" w:cstheme="minorHAnsi"/>
        </w:rPr>
        <w:t xml:space="preserve"> </w:t>
      </w:r>
      <w:r w:rsidRPr="008B045E">
        <w:rPr>
          <w:rFonts w:asciiTheme="minorHAnsi" w:hAnsiTheme="minorHAnsi" w:cstheme="minorHAnsi"/>
        </w:rPr>
        <w:t>1 k časti B.3 -</w:t>
      </w:r>
      <w:r w:rsidRPr="008B045E">
        <w:rPr>
          <w:rFonts w:asciiTheme="minorHAnsi" w:hAnsiTheme="minorHAnsi" w:cstheme="minorHAnsi"/>
        </w:rPr>
        <w:tab/>
        <w:t>Zoznam subdodávateľov a podiel subdodávok</w:t>
      </w:r>
    </w:p>
    <w:p w14:paraId="3DE51136" w14:textId="7590DB20" w:rsidR="000D3818" w:rsidRDefault="00A82811" w:rsidP="00A82811">
      <w:pPr>
        <w:pStyle w:val="Bezriadkovania"/>
        <w:spacing w:after="0" w:line="276" w:lineRule="auto"/>
        <w:ind w:left="2552"/>
        <w:rPr>
          <w:rFonts w:cs="Calibri"/>
        </w:rPr>
      </w:pPr>
      <w:r w:rsidRPr="008B045E">
        <w:rPr>
          <w:rFonts w:asciiTheme="minorHAnsi" w:hAnsiTheme="minorHAnsi" w:cstheme="minorHAnsi"/>
          <w:i/>
        </w:rPr>
        <w:t>(zároveň aj ako Príloha č.</w:t>
      </w:r>
      <w:r w:rsidR="007558D4">
        <w:rPr>
          <w:rFonts w:asciiTheme="minorHAnsi" w:hAnsiTheme="minorHAnsi" w:cstheme="minorHAnsi"/>
          <w:i/>
        </w:rPr>
        <w:t xml:space="preserve"> 6</w:t>
      </w:r>
      <w:r w:rsidRPr="008B045E">
        <w:rPr>
          <w:rFonts w:asciiTheme="minorHAnsi" w:hAnsiTheme="minorHAnsi" w:cstheme="minorHAnsi"/>
          <w:i/>
        </w:rPr>
        <w:t xml:space="preserve"> k Rámcovej dohode)</w:t>
      </w:r>
      <w:r w:rsidR="000D3818" w:rsidRPr="002400EE">
        <w:rPr>
          <w:rFonts w:cs="Calibri"/>
        </w:rPr>
        <w:tab/>
      </w:r>
    </w:p>
    <w:p w14:paraId="368A12DE" w14:textId="77777777" w:rsidR="005A3438" w:rsidRPr="002400EE" w:rsidRDefault="005A3438" w:rsidP="00A82811">
      <w:pPr>
        <w:pStyle w:val="Bezriadkovania"/>
        <w:spacing w:after="0" w:line="276" w:lineRule="auto"/>
        <w:ind w:left="2552"/>
        <w:rPr>
          <w:rFonts w:cs="Calibri"/>
          <w:i/>
        </w:rPr>
      </w:pPr>
    </w:p>
    <w:p w14:paraId="7EEFE891" w14:textId="77777777" w:rsidR="00A82811" w:rsidRDefault="00A82811" w:rsidP="000D3818">
      <w:pPr>
        <w:pStyle w:val="Bezriadkovania"/>
        <w:spacing w:after="0" w:line="276" w:lineRule="auto"/>
        <w:rPr>
          <w:rFonts w:ascii="Arial" w:hAnsi="Arial" w:cs="Arial"/>
        </w:rPr>
        <w:sectPr w:rsidR="00A82811" w:rsidSect="005A3438">
          <w:headerReference w:type="default" r:id="rId8"/>
          <w:headerReference w:type="first" r:id="rId9"/>
          <w:pgSz w:w="11906" w:h="16838" w:code="9"/>
          <w:pgMar w:top="1985" w:right="1416" w:bottom="993" w:left="964" w:header="851" w:footer="567" w:gutter="170"/>
          <w:pgNumType w:chapStyle="1" w:chapSep="period"/>
          <w:cols w:space="708"/>
          <w:titlePg/>
          <w:docGrid w:linePitch="360"/>
        </w:sectPr>
      </w:pPr>
    </w:p>
    <w:p w14:paraId="17D21EC2" w14:textId="168514E0" w:rsidR="000D3818" w:rsidRPr="007558D4" w:rsidRDefault="00A82811" w:rsidP="00B106B7">
      <w:pPr>
        <w:pStyle w:val="Bezriadkovania"/>
        <w:tabs>
          <w:tab w:val="right" w:pos="9498"/>
        </w:tabs>
        <w:spacing w:after="0" w:line="276" w:lineRule="auto"/>
        <w:rPr>
          <w:rFonts w:ascii="Arial" w:hAnsi="Arial" w:cs="Arial"/>
          <w:b/>
          <w:bCs/>
          <w:u w:val="single"/>
        </w:rPr>
      </w:pPr>
      <w:bookmarkStart w:id="1" w:name="_Toc461981347"/>
      <w:r w:rsidRPr="007558D4">
        <w:rPr>
          <w:rFonts w:asciiTheme="minorHAnsi" w:hAnsiTheme="minorHAnsi" w:cstheme="minorHAnsi"/>
          <w:b/>
          <w:bCs/>
          <w:u w:val="single"/>
        </w:rPr>
        <w:lastRenderedPageBreak/>
        <w:t>A.1 POKYNY PRE ZÁUJEMCOV/UCHÁDZAČOV</w:t>
      </w:r>
      <w:bookmarkEnd w:id="1"/>
    </w:p>
    <w:p w14:paraId="72F2BFA8" w14:textId="77777777" w:rsidR="000D3818" w:rsidRPr="00DC0B2E" w:rsidRDefault="000D3818" w:rsidP="000D3818">
      <w:pPr>
        <w:pStyle w:val="Bezriadkovania"/>
        <w:spacing w:line="276" w:lineRule="auto"/>
        <w:ind w:left="2556" w:hanging="2556"/>
        <w:rPr>
          <w:rFonts w:ascii="Arial" w:hAnsi="Arial" w:cs="Arial"/>
        </w:rPr>
      </w:pPr>
    </w:p>
    <w:p w14:paraId="000857FA" w14:textId="77777777" w:rsidR="00297974" w:rsidRPr="00C922CC" w:rsidRDefault="00297974" w:rsidP="00C922CC">
      <w:pPr>
        <w:spacing w:line="276" w:lineRule="auto"/>
        <w:rPr>
          <w:rFonts w:ascii="Arial" w:hAnsi="Arial" w:cs="Arial"/>
          <w:b/>
        </w:rPr>
      </w:pPr>
    </w:p>
    <w:p w14:paraId="0A99737F" w14:textId="77777777" w:rsidR="00796CF2" w:rsidRPr="009F6F24" w:rsidRDefault="00796CF2" w:rsidP="00DC0B2E">
      <w:pPr>
        <w:pStyle w:val="Nadpis2"/>
        <w:spacing w:before="240" w:line="276" w:lineRule="auto"/>
        <w:rPr>
          <w:rFonts w:ascii="Calibri" w:hAnsi="Calibri" w:cs="Calibri"/>
        </w:rPr>
      </w:pPr>
      <w:bookmarkStart w:id="2" w:name="_Toc461981348"/>
      <w:r w:rsidRPr="009F6F24">
        <w:rPr>
          <w:rFonts w:ascii="Calibri" w:hAnsi="Calibri" w:cs="Calibri"/>
        </w:rPr>
        <w:t>Časť I.</w:t>
      </w:r>
      <w:bookmarkEnd w:id="2"/>
    </w:p>
    <w:p w14:paraId="3BF093FF" w14:textId="77777777" w:rsidR="00796CF2" w:rsidRPr="009F6F24" w:rsidRDefault="00796CF2" w:rsidP="00DC0B2E">
      <w:pPr>
        <w:pStyle w:val="Nadpis2"/>
        <w:spacing w:line="276" w:lineRule="auto"/>
        <w:rPr>
          <w:rFonts w:ascii="Calibri" w:hAnsi="Calibri" w:cs="Calibri"/>
        </w:rPr>
      </w:pPr>
      <w:bookmarkStart w:id="3" w:name="_Toc461981349"/>
      <w:r w:rsidRPr="009F6F24">
        <w:rPr>
          <w:rFonts w:ascii="Calibri" w:hAnsi="Calibri" w:cs="Calibri"/>
        </w:rPr>
        <w:t>Všeobecné informácie</w:t>
      </w:r>
      <w:bookmarkEnd w:id="3"/>
    </w:p>
    <w:p w14:paraId="176A74B5" w14:textId="77777777" w:rsidR="00383C24" w:rsidRPr="000B3604" w:rsidRDefault="00383C24" w:rsidP="00DC0B2E">
      <w:pPr>
        <w:spacing w:after="0" w:line="276" w:lineRule="auto"/>
        <w:jc w:val="center"/>
        <w:rPr>
          <w:rFonts w:cs="Calibri"/>
          <w:b/>
        </w:rPr>
      </w:pPr>
    </w:p>
    <w:p w14:paraId="3A6DCBC4" w14:textId="77777777" w:rsidR="00A82811" w:rsidRPr="00A82811" w:rsidRDefault="00A82811" w:rsidP="00A82811">
      <w:pPr>
        <w:pStyle w:val="Nadpis3"/>
        <w:ind w:left="567" w:hanging="567"/>
        <w:rPr>
          <w:rFonts w:asciiTheme="minorHAnsi" w:hAnsiTheme="minorHAnsi" w:cstheme="minorHAnsi"/>
          <w:sz w:val="22"/>
          <w:szCs w:val="22"/>
        </w:rPr>
      </w:pPr>
      <w:bookmarkStart w:id="4" w:name="_Toc461981350"/>
      <w:r w:rsidRPr="00A82811">
        <w:rPr>
          <w:rFonts w:asciiTheme="minorHAnsi" w:hAnsiTheme="minorHAnsi" w:cstheme="minorHAnsi"/>
          <w:sz w:val="22"/>
          <w:szCs w:val="22"/>
        </w:rPr>
        <w:t>Identifikácia verejného obstarávateľa</w:t>
      </w:r>
      <w:bookmarkEnd w:id="4"/>
      <w:r w:rsidRPr="00A82811">
        <w:rPr>
          <w:rFonts w:asciiTheme="minorHAnsi" w:hAnsiTheme="minorHAnsi" w:cstheme="minorHAnsi"/>
          <w:sz w:val="22"/>
          <w:szCs w:val="22"/>
        </w:rPr>
        <w:t xml:space="preserve"> </w:t>
      </w:r>
    </w:p>
    <w:p w14:paraId="212EEA2F" w14:textId="77777777" w:rsidR="00A82811" w:rsidRPr="008B045E" w:rsidRDefault="00A82811" w:rsidP="00A82811">
      <w:pPr>
        <w:tabs>
          <w:tab w:val="left" w:pos="4536"/>
        </w:tabs>
        <w:spacing w:after="0" w:line="276" w:lineRule="auto"/>
        <w:ind w:left="567" w:right="-29"/>
        <w:rPr>
          <w:rFonts w:asciiTheme="minorHAnsi" w:hAnsiTheme="minorHAnsi" w:cstheme="minorHAnsi"/>
        </w:rPr>
      </w:pPr>
      <w:r w:rsidRPr="008B045E">
        <w:rPr>
          <w:rFonts w:asciiTheme="minorHAnsi" w:hAnsiTheme="minorHAnsi" w:cstheme="minorHAnsi"/>
        </w:rPr>
        <w:t>Názov organizácie:</w:t>
      </w:r>
      <w:r w:rsidRPr="008B045E">
        <w:rPr>
          <w:rFonts w:asciiTheme="minorHAnsi" w:hAnsiTheme="minorHAnsi" w:cstheme="minorHAnsi"/>
        </w:rPr>
        <w:tab/>
        <w:t>Národná diaľničná spoločnosť a. s.</w:t>
      </w:r>
    </w:p>
    <w:p w14:paraId="1FDAC798" w14:textId="77777777" w:rsidR="00A82811" w:rsidRPr="008B045E" w:rsidRDefault="00A82811" w:rsidP="00A82811">
      <w:pPr>
        <w:tabs>
          <w:tab w:val="left" w:pos="4536"/>
        </w:tabs>
        <w:spacing w:after="0" w:line="276" w:lineRule="auto"/>
        <w:ind w:left="567" w:right="-29"/>
        <w:rPr>
          <w:rFonts w:asciiTheme="minorHAnsi" w:hAnsiTheme="minorHAnsi" w:cstheme="minorHAnsi"/>
        </w:rPr>
      </w:pPr>
      <w:r w:rsidRPr="008B045E">
        <w:rPr>
          <w:rFonts w:asciiTheme="minorHAnsi" w:hAnsiTheme="minorHAnsi" w:cstheme="minorHAnsi"/>
        </w:rPr>
        <w:t>Sídlo organizácie:</w:t>
      </w:r>
      <w:r w:rsidRPr="008B045E">
        <w:rPr>
          <w:rFonts w:asciiTheme="minorHAnsi" w:hAnsiTheme="minorHAnsi" w:cstheme="minorHAnsi"/>
        </w:rPr>
        <w:tab/>
      </w:r>
      <w:r w:rsidRPr="008B045E">
        <w:rPr>
          <w:rFonts w:asciiTheme="minorHAnsi" w:hAnsiTheme="minorHAnsi" w:cstheme="minorHAnsi"/>
        </w:rPr>
        <w:tab/>
        <w:t>Dúbravská cesta 14, 841 04  Bratislava</w:t>
      </w:r>
    </w:p>
    <w:p w14:paraId="2727E6BD" w14:textId="77777777" w:rsidR="00A82811" w:rsidRPr="008B045E" w:rsidRDefault="00A82811" w:rsidP="00A82811">
      <w:pPr>
        <w:tabs>
          <w:tab w:val="left" w:pos="4536"/>
        </w:tabs>
        <w:spacing w:after="0" w:line="276" w:lineRule="auto"/>
        <w:ind w:left="567" w:right="-29"/>
        <w:rPr>
          <w:rFonts w:asciiTheme="minorHAnsi" w:hAnsiTheme="minorHAnsi" w:cstheme="minorHAnsi"/>
        </w:rPr>
      </w:pPr>
      <w:r w:rsidRPr="008B045E">
        <w:rPr>
          <w:rFonts w:asciiTheme="minorHAnsi" w:hAnsiTheme="minorHAnsi" w:cstheme="minorHAnsi"/>
        </w:rPr>
        <w:t>IČO:</w:t>
      </w:r>
      <w:r w:rsidRPr="008B045E">
        <w:rPr>
          <w:rFonts w:asciiTheme="minorHAnsi" w:hAnsiTheme="minorHAnsi" w:cstheme="minorHAnsi"/>
        </w:rPr>
        <w:tab/>
      </w:r>
      <w:r w:rsidRPr="008B045E">
        <w:rPr>
          <w:rFonts w:asciiTheme="minorHAnsi" w:hAnsiTheme="minorHAnsi" w:cstheme="minorHAnsi"/>
        </w:rPr>
        <w:tab/>
        <w:t>35 919 001</w:t>
      </w:r>
    </w:p>
    <w:p w14:paraId="40CBB64E" w14:textId="77777777" w:rsidR="00A82811" w:rsidRPr="008B045E" w:rsidRDefault="00A82811" w:rsidP="00A82811">
      <w:pPr>
        <w:tabs>
          <w:tab w:val="left" w:pos="4536"/>
        </w:tabs>
        <w:spacing w:after="0" w:line="276" w:lineRule="auto"/>
        <w:ind w:left="567" w:right="-29"/>
        <w:rPr>
          <w:rFonts w:asciiTheme="minorHAnsi" w:hAnsiTheme="minorHAnsi" w:cstheme="minorHAnsi"/>
          <w:b/>
          <w:bCs/>
          <w:color w:val="000000"/>
        </w:rPr>
      </w:pPr>
      <w:r w:rsidRPr="008B045E">
        <w:rPr>
          <w:rFonts w:asciiTheme="minorHAnsi" w:hAnsiTheme="minorHAnsi" w:cstheme="minorHAnsi"/>
        </w:rPr>
        <w:t>IČ DPH:</w:t>
      </w:r>
      <w:r w:rsidRPr="008B045E">
        <w:rPr>
          <w:rFonts w:asciiTheme="minorHAnsi" w:hAnsiTheme="minorHAnsi" w:cstheme="minorHAnsi"/>
        </w:rPr>
        <w:tab/>
      </w:r>
      <w:r w:rsidRPr="008B045E">
        <w:rPr>
          <w:rFonts w:asciiTheme="minorHAnsi" w:hAnsiTheme="minorHAnsi" w:cstheme="minorHAnsi"/>
        </w:rPr>
        <w:tab/>
        <w:t>SK 2021937775</w:t>
      </w:r>
    </w:p>
    <w:p w14:paraId="621D996A" w14:textId="77777777" w:rsidR="00A82811" w:rsidRPr="008B045E" w:rsidRDefault="00A82811" w:rsidP="00A82811">
      <w:pPr>
        <w:tabs>
          <w:tab w:val="left" w:pos="4536"/>
        </w:tabs>
        <w:spacing w:after="0" w:line="276" w:lineRule="auto"/>
        <w:ind w:left="567"/>
        <w:rPr>
          <w:rFonts w:asciiTheme="minorHAnsi" w:hAnsiTheme="minorHAnsi" w:cstheme="minorHAnsi"/>
        </w:rPr>
      </w:pPr>
      <w:r w:rsidRPr="008B045E">
        <w:rPr>
          <w:rFonts w:asciiTheme="minorHAnsi" w:hAnsiTheme="minorHAnsi" w:cstheme="minorHAnsi"/>
          <w:bCs/>
        </w:rPr>
        <w:t>Bankové spojenie:</w:t>
      </w:r>
      <w:r w:rsidRPr="008B045E">
        <w:rPr>
          <w:rFonts w:asciiTheme="minorHAnsi" w:hAnsiTheme="minorHAnsi" w:cstheme="minorHAnsi"/>
          <w:bCs/>
        </w:rPr>
        <w:tab/>
      </w:r>
      <w:r w:rsidRPr="008B045E">
        <w:rPr>
          <w:rFonts w:asciiTheme="minorHAnsi" w:hAnsiTheme="minorHAnsi" w:cstheme="minorHAnsi"/>
          <w:bCs/>
        </w:rPr>
        <w:tab/>
      </w:r>
      <w:r w:rsidRPr="008B045E">
        <w:rPr>
          <w:rFonts w:asciiTheme="minorHAnsi" w:hAnsiTheme="minorHAnsi" w:cstheme="minorHAnsi"/>
        </w:rPr>
        <w:t>Štátna pokladnica</w:t>
      </w:r>
    </w:p>
    <w:p w14:paraId="24935180" w14:textId="77777777" w:rsidR="00A82811" w:rsidRPr="008B045E" w:rsidRDefault="00A82811" w:rsidP="00A82811">
      <w:pPr>
        <w:tabs>
          <w:tab w:val="left" w:pos="4536"/>
        </w:tabs>
        <w:spacing w:after="0" w:line="276" w:lineRule="auto"/>
        <w:ind w:left="567"/>
        <w:rPr>
          <w:rFonts w:asciiTheme="minorHAnsi" w:hAnsiTheme="minorHAnsi" w:cstheme="minorHAnsi"/>
          <w:bCs/>
        </w:rPr>
      </w:pPr>
      <w:r w:rsidRPr="008B045E">
        <w:rPr>
          <w:rFonts w:asciiTheme="minorHAnsi" w:hAnsiTheme="minorHAnsi" w:cstheme="minorHAnsi"/>
          <w:bCs/>
        </w:rPr>
        <w:t>IBAN:</w:t>
      </w:r>
      <w:r w:rsidRPr="008B045E">
        <w:rPr>
          <w:rFonts w:asciiTheme="minorHAnsi" w:hAnsiTheme="minorHAnsi" w:cstheme="minorHAnsi"/>
          <w:bCs/>
        </w:rPr>
        <w:tab/>
      </w:r>
      <w:r w:rsidRPr="008B045E">
        <w:rPr>
          <w:rFonts w:asciiTheme="minorHAnsi" w:hAnsiTheme="minorHAnsi" w:cstheme="minorHAnsi"/>
          <w:bCs/>
        </w:rPr>
        <w:tab/>
        <w:t>SK95 8180 0000 0070 0069 4593</w:t>
      </w:r>
    </w:p>
    <w:p w14:paraId="42AA54BF" w14:textId="77777777" w:rsidR="00A82811" w:rsidRPr="008B045E" w:rsidRDefault="00A82811" w:rsidP="00A82811">
      <w:pPr>
        <w:tabs>
          <w:tab w:val="left" w:pos="4536"/>
        </w:tabs>
        <w:spacing w:after="0" w:line="276" w:lineRule="auto"/>
        <w:ind w:left="567"/>
        <w:rPr>
          <w:rFonts w:asciiTheme="minorHAnsi" w:hAnsiTheme="minorHAnsi" w:cstheme="minorHAnsi"/>
        </w:rPr>
      </w:pPr>
      <w:r w:rsidRPr="008B045E">
        <w:rPr>
          <w:rFonts w:asciiTheme="minorHAnsi" w:hAnsiTheme="minorHAnsi" w:cstheme="minorHAnsi"/>
          <w:bCs/>
        </w:rPr>
        <w:t>BIC/SWIFT:</w:t>
      </w:r>
      <w:r w:rsidRPr="008B045E">
        <w:rPr>
          <w:rFonts w:asciiTheme="minorHAnsi" w:hAnsiTheme="minorHAnsi" w:cstheme="minorHAnsi"/>
          <w:bCs/>
        </w:rPr>
        <w:tab/>
      </w:r>
      <w:r w:rsidRPr="008B045E">
        <w:rPr>
          <w:rFonts w:asciiTheme="minorHAnsi" w:hAnsiTheme="minorHAnsi" w:cstheme="minorHAnsi"/>
          <w:bCs/>
        </w:rPr>
        <w:tab/>
        <w:t>SPSRSKBA</w:t>
      </w:r>
    </w:p>
    <w:p w14:paraId="1B81F489" w14:textId="77777777" w:rsidR="00A82811" w:rsidRPr="008B045E" w:rsidRDefault="00A82811" w:rsidP="00A82811">
      <w:pPr>
        <w:tabs>
          <w:tab w:val="left" w:pos="4536"/>
        </w:tabs>
        <w:spacing w:after="0" w:line="276" w:lineRule="auto"/>
        <w:ind w:left="567" w:right="-29"/>
        <w:rPr>
          <w:rFonts w:asciiTheme="minorHAnsi" w:hAnsiTheme="minorHAnsi" w:cstheme="minorHAnsi"/>
        </w:rPr>
      </w:pPr>
      <w:r w:rsidRPr="008B045E">
        <w:rPr>
          <w:rFonts w:asciiTheme="minorHAnsi" w:hAnsiTheme="minorHAnsi" w:cstheme="minorHAnsi"/>
        </w:rPr>
        <w:t>Internetová adresa organizácie (URL):</w:t>
      </w:r>
      <w:r w:rsidRPr="008B045E">
        <w:rPr>
          <w:rFonts w:asciiTheme="minorHAnsi" w:hAnsiTheme="minorHAnsi" w:cstheme="minorHAnsi"/>
        </w:rPr>
        <w:tab/>
      </w:r>
      <w:r w:rsidRPr="008B045E">
        <w:rPr>
          <w:rFonts w:asciiTheme="minorHAnsi" w:hAnsiTheme="minorHAnsi" w:cstheme="minorHAnsi"/>
        </w:rPr>
        <w:tab/>
      </w:r>
      <w:hyperlink r:id="rId10" w:history="1">
        <w:r w:rsidRPr="00515639">
          <w:rPr>
            <w:rStyle w:val="Hypertextovprepojenie"/>
            <w:rFonts w:asciiTheme="minorHAnsi" w:hAnsiTheme="minorHAnsi" w:cstheme="minorHAnsi"/>
            <w:bCs/>
          </w:rPr>
          <w:t>www.ndsas.sk</w:t>
        </w:r>
      </w:hyperlink>
      <w:r w:rsidRPr="008B045E">
        <w:rPr>
          <w:rFonts w:asciiTheme="minorHAnsi" w:hAnsiTheme="minorHAnsi" w:cstheme="minorHAnsi"/>
          <w:bCs/>
        </w:rPr>
        <w:t xml:space="preserve"> </w:t>
      </w:r>
    </w:p>
    <w:p w14:paraId="675ED572" w14:textId="638EFABE" w:rsidR="005B2FD3" w:rsidRPr="000B3604" w:rsidRDefault="00A82811" w:rsidP="00A82811">
      <w:pPr>
        <w:spacing w:after="0" w:line="276" w:lineRule="auto"/>
        <w:ind w:left="4542" w:right="-29" w:hanging="3975"/>
        <w:jc w:val="left"/>
        <w:rPr>
          <w:rStyle w:val="Hypertextovprepojenie"/>
          <w:rFonts w:cs="Calibri"/>
          <w:bCs/>
        </w:rPr>
      </w:pPr>
      <w:r w:rsidRPr="008B045E">
        <w:rPr>
          <w:rFonts w:asciiTheme="minorHAnsi" w:hAnsiTheme="minorHAnsi" w:cstheme="minorHAnsi"/>
        </w:rPr>
        <w:t>Profil verejného obstarávateľa:</w:t>
      </w:r>
      <w:r w:rsidRPr="008B045E">
        <w:rPr>
          <w:rStyle w:val="Hypertextovprepojenie"/>
          <w:rFonts w:asciiTheme="minorHAnsi" w:hAnsiTheme="minorHAnsi" w:cstheme="minorHAnsi"/>
          <w:bCs/>
          <w:u w:val="none"/>
        </w:rPr>
        <w:tab/>
      </w:r>
      <w:r w:rsidRPr="008B045E">
        <w:rPr>
          <w:rStyle w:val="Hypertextovprepojenie"/>
          <w:rFonts w:asciiTheme="minorHAnsi" w:hAnsiTheme="minorHAnsi" w:cstheme="minorHAnsi"/>
          <w:bCs/>
        </w:rPr>
        <w:tab/>
      </w:r>
      <w:hyperlink r:id="rId11" w:history="1">
        <w:r w:rsidRPr="008B045E">
          <w:rPr>
            <w:rStyle w:val="Hypertextovprepojenie"/>
            <w:rFonts w:asciiTheme="minorHAnsi" w:hAnsiTheme="minorHAnsi" w:cstheme="minorHAnsi"/>
            <w:bCs/>
          </w:rPr>
          <w:t>https://www.uvo.gov.sk/vyhladavanie/vyhladavanie-profilov/detail/9127</w:t>
        </w:r>
      </w:hyperlink>
    </w:p>
    <w:p w14:paraId="011D7D26" w14:textId="77777777" w:rsidR="00A56CE9" w:rsidRPr="000B3604" w:rsidRDefault="00A56CE9" w:rsidP="00DC0B2E">
      <w:pPr>
        <w:spacing w:after="0" w:line="276" w:lineRule="auto"/>
        <w:ind w:left="3692" w:right="-29" w:hanging="3125"/>
        <w:jc w:val="left"/>
        <w:rPr>
          <w:rFonts w:cs="Calibri"/>
        </w:rPr>
      </w:pPr>
    </w:p>
    <w:p w14:paraId="6356C00B" w14:textId="77777777" w:rsidR="00A56CE9" w:rsidRPr="000B3604" w:rsidRDefault="00A56CE9" w:rsidP="00DC0B2E">
      <w:pPr>
        <w:spacing w:after="0" w:line="276" w:lineRule="auto"/>
        <w:ind w:left="567" w:right="-29"/>
        <w:rPr>
          <w:rFonts w:cs="Calibri"/>
        </w:rPr>
      </w:pPr>
    </w:p>
    <w:p w14:paraId="12124A68" w14:textId="71898CAB" w:rsidR="00C77E01" w:rsidRPr="00BC230B" w:rsidRDefault="00C77E01" w:rsidP="00DC0B2E">
      <w:pPr>
        <w:spacing w:after="0" w:line="276" w:lineRule="auto"/>
        <w:ind w:left="567" w:right="-29"/>
        <w:rPr>
          <w:rFonts w:cs="Calibri"/>
          <w:b/>
          <w:bCs/>
        </w:rPr>
      </w:pPr>
      <w:r w:rsidRPr="000B3604">
        <w:rPr>
          <w:rFonts w:cs="Calibri"/>
        </w:rPr>
        <w:t>Kontaktná osoba:</w:t>
      </w:r>
      <w:r w:rsidRPr="000B3604">
        <w:rPr>
          <w:rFonts w:cs="Calibri"/>
        </w:rPr>
        <w:tab/>
      </w:r>
      <w:r w:rsidRPr="000B3604">
        <w:rPr>
          <w:rFonts w:cs="Calibri"/>
        </w:rPr>
        <w:tab/>
      </w:r>
      <w:r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001975F9" w:rsidRPr="000B3604">
        <w:rPr>
          <w:rFonts w:cs="Calibri"/>
        </w:rPr>
        <w:tab/>
      </w:r>
      <w:r w:rsidRPr="000B3604">
        <w:rPr>
          <w:rFonts w:cs="Calibri"/>
        </w:rPr>
        <w:tab/>
      </w:r>
      <w:r w:rsidR="000B3604">
        <w:rPr>
          <w:rFonts w:cs="Calibri"/>
        </w:rPr>
        <w:tab/>
      </w:r>
      <w:r w:rsidR="00BC230B" w:rsidRPr="00BC230B">
        <w:rPr>
          <w:rFonts w:cs="Calibri"/>
        </w:rPr>
        <w:t>Mgr. Lucia Nagyová</w:t>
      </w:r>
    </w:p>
    <w:p w14:paraId="62BD1FA4" w14:textId="44E669D1" w:rsidR="00C77E01" w:rsidRPr="00BC230B" w:rsidRDefault="00C77E01" w:rsidP="00DC0B2E">
      <w:pPr>
        <w:spacing w:after="0" w:line="276" w:lineRule="auto"/>
        <w:ind w:left="567" w:right="-29"/>
        <w:rPr>
          <w:rFonts w:cs="Calibri"/>
        </w:rPr>
      </w:pPr>
      <w:r w:rsidRPr="00BC230B">
        <w:rPr>
          <w:rFonts w:cs="Calibri"/>
        </w:rPr>
        <w:t>Telefón:</w:t>
      </w:r>
      <w:r w:rsidRPr="00BC230B">
        <w:rPr>
          <w:rFonts w:cs="Calibri"/>
        </w:rPr>
        <w:tab/>
      </w:r>
      <w:r w:rsidRPr="00BC230B">
        <w:rPr>
          <w:rFonts w:cs="Calibri"/>
        </w:rPr>
        <w:tab/>
      </w:r>
      <w:r w:rsidRPr="00BC230B">
        <w:rPr>
          <w:rFonts w:cs="Calibri"/>
        </w:rPr>
        <w:tab/>
      </w:r>
      <w:r w:rsidRPr="00BC230B">
        <w:rPr>
          <w:rFonts w:cs="Calibri"/>
        </w:rPr>
        <w:tab/>
      </w:r>
      <w:r w:rsidRPr="00BC230B">
        <w:rPr>
          <w:rFonts w:cs="Calibri"/>
        </w:rPr>
        <w:tab/>
      </w:r>
      <w:r w:rsidR="001975F9" w:rsidRPr="00BC230B">
        <w:rPr>
          <w:rFonts w:cs="Calibri"/>
        </w:rPr>
        <w:tab/>
      </w:r>
      <w:r w:rsidR="001975F9" w:rsidRPr="00BC230B">
        <w:rPr>
          <w:rFonts w:cs="Calibri"/>
        </w:rPr>
        <w:tab/>
      </w:r>
      <w:r w:rsidR="001975F9" w:rsidRPr="00BC230B">
        <w:rPr>
          <w:rFonts w:cs="Calibri"/>
        </w:rPr>
        <w:tab/>
      </w:r>
      <w:r w:rsidR="001975F9" w:rsidRPr="00BC230B">
        <w:rPr>
          <w:rFonts w:cs="Calibri"/>
        </w:rPr>
        <w:tab/>
      </w:r>
      <w:r w:rsidR="001975F9" w:rsidRPr="00BC230B">
        <w:rPr>
          <w:rFonts w:cs="Calibri"/>
        </w:rPr>
        <w:tab/>
      </w:r>
      <w:r w:rsidR="001975F9" w:rsidRPr="00BC230B">
        <w:rPr>
          <w:rFonts w:cs="Calibri"/>
        </w:rPr>
        <w:tab/>
      </w:r>
      <w:r w:rsidR="00C005C2" w:rsidRPr="00BC230B">
        <w:rPr>
          <w:rFonts w:cs="Calibri"/>
        </w:rPr>
        <w:tab/>
      </w:r>
      <w:r w:rsidR="00DE3390" w:rsidRPr="00BC230B">
        <w:rPr>
          <w:rFonts w:cs="Calibri"/>
        </w:rPr>
        <w:t xml:space="preserve">+421 2 5831 </w:t>
      </w:r>
      <w:r w:rsidR="00F22E46" w:rsidRPr="00BC230B">
        <w:rPr>
          <w:rFonts w:cs="Calibri"/>
        </w:rPr>
        <w:t>1</w:t>
      </w:r>
      <w:r w:rsidR="00BC230B" w:rsidRPr="00BC230B">
        <w:rPr>
          <w:rFonts w:cs="Calibri"/>
        </w:rPr>
        <w:t>122</w:t>
      </w:r>
    </w:p>
    <w:p w14:paraId="0C73C8B3" w14:textId="6E305E2E" w:rsidR="00C77E01" w:rsidRPr="000B3604" w:rsidRDefault="00C77E01" w:rsidP="00DC0B2E">
      <w:pPr>
        <w:spacing w:after="0" w:line="276" w:lineRule="auto"/>
        <w:ind w:left="567" w:right="-29"/>
        <w:rPr>
          <w:rFonts w:cs="Calibri"/>
        </w:rPr>
      </w:pPr>
      <w:r w:rsidRPr="00BC230B">
        <w:rPr>
          <w:rFonts w:cs="Calibri"/>
        </w:rPr>
        <w:t xml:space="preserve">E-mail: </w:t>
      </w:r>
      <w:r w:rsidRPr="00BC230B">
        <w:rPr>
          <w:rFonts w:cs="Calibri"/>
        </w:rPr>
        <w:tab/>
      </w:r>
      <w:r w:rsidRPr="00BC230B">
        <w:rPr>
          <w:rFonts w:cs="Calibri"/>
        </w:rPr>
        <w:tab/>
      </w:r>
      <w:r w:rsidRPr="00BC230B">
        <w:rPr>
          <w:rFonts w:cs="Calibri"/>
        </w:rPr>
        <w:tab/>
      </w:r>
      <w:r w:rsidRPr="00BC230B">
        <w:rPr>
          <w:rFonts w:cs="Calibri"/>
        </w:rPr>
        <w:tab/>
      </w:r>
      <w:r w:rsidRPr="00BC230B">
        <w:rPr>
          <w:rFonts w:cs="Calibri"/>
        </w:rPr>
        <w:tab/>
      </w:r>
      <w:r w:rsidR="001975F9" w:rsidRPr="00BC230B">
        <w:rPr>
          <w:rFonts w:cs="Calibri"/>
        </w:rPr>
        <w:tab/>
      </w:r>
      <w:r w:rsidR="001975F9" w:rsidRPr="00BC230B">
        <w:rPr>
          <w:rFonts w:cs="Calibri"/>
        </w:rPr>
        <w:tab/>
      </w:r>
      <w:r w:rsidR="001975F9" w:rsidRPr="00BC230B">
        <w:rPr>
          <w:rFonts w:cs="Calibri"/>
        </w:rPr>
        <w:tab/>
      </w:r>
      <w:r w:rsidR="001975F9" w:rsidRPr="00BC230B">
        <w:rPr>
          <w:rFonts w:cs="Calibri"/>
        </w:rPr>
        <w:tab/>
      </w:r>
      <w:r w:rsidR="001975F9" w:rsidRPr="00BC230B">
        <w:rPr>
          <w:rFonts w:cs="Calibri"/>
        </w:rPr>
        <w:tab/>
      </w:r>
      <w:r w:rsidR="00C005C2" w:rsidRPr="00BC230B">
        <w:rPr>
          <w:rFonts w:cs="Calibri"/>
        </w:rPr>
        <w:tab/>
      </w:r>
      <w:r w:rsidR="001975F9" w:rsidRPr="00BC230B">
        <w:rPr>
          <w:rFonts w:cs="Calibri"/>
        </w:rPr>
        <w:tab/>
      </w:r>
      <w:hyperlink r:id="rId12" w:history="1">
        <w:r w:rsidR="00A25FCF" w:rsidRPr="00B812FE">
          <w:rPr>
            <w:rStyle w:val="Hypertextovprepojenie"/>
            <w:rFonts w:cs="Calibri"/>
          </w:rPr>
          <w:t>lucia.nagyova@ndsas.sk</w:t>
        </w:r>
      </w:hyperlink>
      <w:r w:rsidR="00157457" w:rsidRPr="000B3604">
        <w:rPr>
          <w:rFonts w:cs="Calibri"/>
        </w:rPr>
        <w:t xml:space="preserve"> </w:t>
      </w:r>
    </w:p>
    <w:p w14:paraId="50E720A4" w14:textId="77777777" w:rsidR="00F21274" w:rsidRPr="000B3604" w:rsidRDefault="00F21274" w:rsidP="00DC0B2E">
      <w:pPr>
        <w:spacing w:after="0" w:line="276" w:lineRule="auto"/>
        <w:ind w:left="567" w:right="-29"/>
        <w:rPr>
          <w:rFonts w:cs="Calibri"/>
        </w:rPr>
      </w:pPr>
    </w:p>
    <w:p w14:paraId="4DDC1476" w14:textId="77777777" w:rsidR="00F21274" w:rsidRDefault="00F21274" w:rsidP="00DC0B2E">
      <w:pPr>
        <w:spacing w:after="0" w:line="276" w:lineRule="auto"/>
        <w:ind w:left="567" w:right="-29"/>
        <w:rPr>
          <w:rFonts w:cs="Calibri"/>
        </w:rPr>
      </w:pPr>
    </w:p>
    <w:p w14:paraId="661AA551" w14:textId="0C3B1869" w:rsidR="004314AC" w:rsidRDefault="000052F2" w:rsidP="00535985">
      <w:pPr>
        <w:spacing w:line="276" w:lineRule="auto"/>
        <w:ind w:left="567" w:right="-28"/>
        <w:rPr>
          <w:rFonts w:cs="Calibri"/>
        </w:rPr>
      </w:pPr>
      <w:r w:rsidRPr="008B045E">
        <w:rPr>
          <w:rFonts w:asciiTheme="minorHAnsi" w:hAnsiTheme="minorHAnsi" w:cstheme="minorHAnsi"/>
        </w:rPr>
        <w:t>Verejný obstarávateľ neuplatnil prípravné trhové konzultácie (ďalej len „</w:t>
      </w:r>
      <w:r w:rsidRPr="008B045E">
        <w:rPr>
          <w:rFonts w:asciiTheme="minorHAnsi" w:hAnsiTheme="minorHAnsi" w:cstheme="minorHAnsi"/>
          <w:b/>
        </w:rPr>
        <w:t>PTK</w:t>
      </w:r>
      <w:r w:rsidRPr="008B045E">
        <w:rPr>
          <w:rFonts w:asciiTheme="minorHAnsi" w:hAnsiTheme="minorHAnsi" w:cstheme="minorHAnsi"/>
        </w:rPr>
        <w:t xml:space="preserve">“) podľa § 25 </w:t>
      </w:r>
      <w:r w:rsidR="00C91E5B">
        <w:rPr>
          <w:rFonts w:asciiTheme="minorHAnsi" w:hAnsiTheme="minorHAnsi" w:cstheme="minorHAnsi"/>
        </w:rPr>
        <w:t>ZVO</w:t>
      </w:r>
      <w:r w:rsidRPr="008B045E">
        <w:rPr>
          <w:rFonts w:asciiTheme="minorHAnsi" w:hAnsiTheme="minorHAnsi" w:cstheme="minorHAnsi"/>
          <w:color w:val="000000"/>
        </w:rPr>
        <w:t>.</w:t>
      </w:r>
    </w:p>
    <w:p w14:paraId="0F2B89C1" w14:textId="37253858" w:rsidR="00796CF2" w:rsidRPr="001F3AB5" w:rsidRDefault="00796CF2" w:rsidP="00DC0B2E">
      <w:pPr>
        <w:spacing w:after="0" w:line="276" w:lineRule="auto"/>
        <w:ind w:left="567" w:right="-29"/>
        <w:rPr>
          <w:rFonts w:cs="Calibri"/>
          <w:b/>
        </w:rPr>
      </w:pPr>
    </w:p>
    <w:p w14:paraId="6B358644" w14:textId="0822D796" w:rsidR="00383C24" w:rsidRPr="000B3604" w:rsidRDefault="00796CF2" w:rsidP="00DC0B2E">
      <w:pPr>
        <w:pStyle w:val="Nadpis3"/>
        <w:numPr>
          <w:ilvl w:val="0"/>
          <w:numId w:val="20"/>
        </w:numPr>
        <w:spacing w:after="120" w:line="276" w:lineRule="auto"/>
        <w:ind w:left="567" w:hanging="567"/>
        <w:rPr>
          <w:rFonts w:ascii="Calibri" w:hAnsi="Calibri" w:cs="Calibri"/>
          <w:sz w:val="22"/>
          <w:szCs w:val="22"/>
        </w:rPr>
      </w:pPr>
      <w:bookmarkStart w:id="5" w:name="_Toc461981351"/>
      <w:r w:rsidRPr="000B3604">
        <w:rPr>
          <w:rFonts w:ascii="Calibri" w:hAnsi="Calibri" w:cs="Calibri"/>
          <w:bCs w:val="0"/>
          <w:sz w:val="22"/>
          <w:szCs w:val="22"/>
        </w:rPr>
        <w:t>Predmet zákazky</w:t>
      </w:r>
      <w:bookmarkEnd w:id="5"/>
    </w:p>
    <w:p w14:paraId="7F6CD636" w14:textId="16A9E05D" w:rsidR="0070437B" w:rsidRPr="000B3604" w:rsidRDefault="000052F2" w:rsidP="00DC0B2E">
      <w:pPr>
        <w:pStyle w:val="Zarkazkladnhotextu2"/>
        <w:numPr>
          <w:ilvl w:val="1"/>
          <w:numId w:val="20"/>
        </w:numPr>
        <w:spacing w:after="120" w:line="276" w:lineRule="auto"/>
        <w:ind w:left="567" w:hanging="567"/>
        <w:rPr>
          <w:rFonts w:ascii="Calibri" w:hAnsi="Calibri" w:cs="Calibri"/>
          <w:noProof w:val="0"/>
          <w:color w:val="000000"/>
          <w:sz w:val="22"/>
          <w:szCs w:val="22"/>
        </w:rPr>
      </w:pPr>
      <w:r w:rsidRPr="008B045E">
        <w:rPr>
          <w:rFonts w:asciiTheme="minorHAnsi" w:hAnsiTheme="minorHAnsi" w:cstheme="minorHAnsi"/>
          <w:noProof w:val="0"/>
          <w:color w:val="000000"/>
          <w:sz w:val="22"/>
          <w:szCs w:val="22"/>
        </w:rPr>
        <w:t xml:space="preserve">Predmetom verejného obstarávania je zákazka podľa § </w:t>
      </w:r>
      <w:r w:rsidRPr="008B045E">
        <w:rPr>
          <w:rFonts w:asciiTheme="minorHAnsi" w:hAnsiTheme="minorHAnsi" w:cstheme="minorHAnsi"/>
          <w:noProof w:val="0"/>
          <w:sz w:val="22"/>
          <w:szCs w:val="22"/>
        </w:rPr>
        <w:t xml:space="preserve">3 ods. </w:t>
      </w:r>
      <w:r w:rsidRPr="008B045E">
        <w:rPr>
          <w:rFonts w:asciiTheme="minorHAnsi" w:hAnsiTheme="minorHAnsi" w:cstheme="minorHAnsi"/>
          <w:b/>
          <w:noProof w:val="0"/>
          <w:sz w:val="22"/>
          <w:szCs w:val="22"/>
        </w:rPr>
        <w:t>2</w:t>
      </w:r>
      <w:r w:rsidRPr="008B045E">
        <w:rPr>
          <w:rFonts w:asciiTheme="minorHAnsi" w:hAnsiTheme="minorHAnsi" w:cstheme="minorHAnsi"/>
          <w:noProof w:val="0"/>
          <w:sz w:val="22"/>
          <w:szCs w:val="22"/>
        </w:rPr>
        <w:t xml:space="preserve"> Zákona na </w:t>
      </w:r>
      <w:r w:rsidRPr="008B045E">
        <w:rPr>
          <w:rFonts w:asciiTheme="minorHAnsi" w:hAnsiTheme="minorHAnsi" w:cstheme="minorHAnsi"/>
          <w:b/>
          <w:noProof w:val="0"/>
          <w:sz w:val="22"/>
          <w:szCs w:val="22"/>
        </w:rPr>
        <w:t xml:space="preserve">dodanie tovaru </w:t>
      </w:r>
      <w:r w:rsidRPr="008B045E">
        <w:rPr>
          <w:rFonts w:asciiTheme="minorHAnsi" w:hAnsiTheme="minorHAnsi" w:cstheme="minorHAnsi"/>
          <w:noProof w:val="0"/>
          <w:sz w:val="22"/>
          <w:szCs w:val="22"/>
        </w:rPr>
        <w:t xml:space="preserve">s predmetom </w:t>
      </w:r>
      <w:r w:rsidRPr="008B045E">
        <w:rPr>
          <w:rFonts w:asciiTheme="minorHAnsi" w:hAnsiTheme="minorHAnsi" w:cstheme="minorHAnsi"/>
          <w:noProof w:val="0"/>
          <w:color w:val="000000"/>
          <w:sz w:val="22"/>
          <w:szCs w:val="22"/>
        </w:rPr>
        <w:t>podrobne vymedzeným v týchto súťažných podkladoch (ďalej len „</w:t>
      </w:r>
      <w:r w:rsidRPr="008B045E">
        <w:rPr>
          <w:rFonts w:asciiTheme="minorHAnsi" w:hAnsiTheme="minorHAnsi" w:cstheme="minorHAnsi"/>
          <w:b/>
          <w:noProof w:val="0"/>
          <w:color w:val="000000"/>
          <w:sz w:val="22"/>
          <w:szCs w:val="22"/>
        </w:rPr>
        <w:t>týchto SP</w:t>
      </w:r>
      <w:r w:rsidRPr="008B045E">
        <w:rPr>
          <w:rFonts w:asciiTheme="minorHAnsi" w:hAnsiTheme="minorHAnsi" w:cstheme="minorHAnsi"/>
          <w:noProof w:val="0"/>
          <w:color w:val="000000"/>
          <w:sz w:val="22"/>
          <w:szCs w:val="22"/>
        </w:rPr>
        <w:t>“ alebo „</w:t>
      </w:r>
      <w:r w:rsidRPr="008B045E">
        <w:rPr>
          <w:rFonts w:asciiTheme="minorHAnsi" w:hAnsiTheme="minorHAnsi" w:cstheme="minorHAnsi"/>
          <w:b/>
          <w:noProof w:val="0"/>
          <w:color w:val="000000"/>
          <w:sz w:val="22"/>
          <w:szCs w:val="22"/>
        </w:rPr>
        <w:t>SP</w:t>
      </w:r>
      <w:r w:rsidRPr="008B045E">
        <w:rPr>
          <w:rFonts w:asciiTheme="minorHAnsi" w:hAnsiTheme="minorHAnsi" w:cstheme="minorHAnsi"/>
          <w:noProof w:val="0"/>
          <w:color w:val="000000"/>
          <w:sz w:val="22"/>
          <w:szCs w:val="22"/>
        </w:rPr>
        <w:t>“).</w:t>
      </w:r>
      <w:r w:rsidR="0070437B" w:rsidRPr="000B3604">
        <w:rPr>
          <w:rFonts w:ascii="Calibri" w:hAnsi="Calibri" w:cs="Calibri"/>
          <w:noProof w:val="0"/>
          <w:color w:val="000000"/>
          <w:sz w:val="22"/>
          <w:szCs w:val="22"/>
        </w:rPr>
        <w:t xml:space="preserve"> </w:t>
      </w:r>
    </w:p>
    <w:p w14:paraId="2213BDA9" w14:textId="02BD7C1C" w:rsidR="008D47F1" w:rsidRPr="00F869A8" w:rsidRDefault="0057415E" w:rsidP="00DC0B2E">
      <w:pPr>
        <w:pStyle w:val="Odsekzoznamu"/>
        <w:numPr>
          <w:ilvl w:val="1"/>
          <w:numId w:val="20"/>
        </w:numPr>
        <w:spacing w:after="120" w:line="276" w:lineRule="auto"/>
        <w:ind w:left="567" w:hanging="567"/>
        <w:rPr>
          <w:rFonts w:ascii="Calibri" w:eastAsia="Calibri" w:hAnsi="Calibri" w:cs="Calibri"/>
          <w:noProof w:val="0"/>
          <w:color w:val="000000"/>
          <w:lang w:eastAsia="sk-SK"/>
        </w:rPr>
      </w:pPr>
      <w:r w:rsidRPr="000B3604">
        <w:rPr>
          <w:rFonts w:ascii="Calibri" w:eastAsia="Calibri" w:hAnsi="Calibri" w:cs="Calibri"/>
          <w:color w:val="000000"/>
          <w:lang w:eastAsia="sk-SK"/>
        </w:rPr>
        <w:t>P</w:t>
      </w:r>
      <w:r w:rsidR="00D77FAB" w:rsidRPr="000B3604">
        <w:rPr>
          <w:rFonts w:ascii="Calibri" w:eastAsia="Calibri" w:hAnsi="Calibri" w:cs="Calibri"/>
          <w:color w:val="000000"/>
          <w:lang w:eastAsia="sk-SK"/>
        </w:rPr>
        <w:t xml:space="preserve">redložením svojej ponuky uchádzač v plnom rozsahu a bez výhrad akceptuje všetky podmienky verejného obstarávateľa týkajúce sa </w:t>
      </w:r>
      <w:r w:rsidR="00D77FAB" w:rsidRPr="00FE4472">
        <w:rPr>
          <w:rFonts w:ascii="Calibri" w:eastAsia="Calibri" w:hAnsi="Calibri" w:cs="Calibri"/>
          <w:lang w:eastAsia="sk-SK"/>
        </w:rPr>
        <w:t xml:space="preserve">super reverznej verejnej súťaže </w:t>
      </w:r>
      <w:r w:rsidR="00D77FAB" w:rsidRPr="000B3604">
        <w:rPr>
          <w:rFonts w:ascii="Calibri" w:eastAsia="Calibri" w:hAnsi="Calibri" w:cs="Calibri"/>
          <w:color w:val="000000"/>
          <w:lang w:eastAsia="sk-SK"/>
        </w:rPr>
        <w:t xml:space="preserve">uvedené v </w:t>
      </w:r>
      <w:r w:rsidR="007878A4" w:rsidRPr="000B3604">
        <w:rPr>
          <w:rFonts w:ascii="Calibri" w:eastAsia="Calibri" w:hAnsi="Calibri" w:cs="Calibri"/>
          <w:color w:val="000000"/>
          <w:lang w:eastAsia="sk-SK"/>
        </w:rPr>
        <w:t>O</w:t>
      </w:r>
      <w:r w:rsidR="00D77FAB" w:rsidRPr="000B3604">
        <w:rPr>
          <w:rFonts w:ascii="Calibri" w:eastAsia="Calibri" w:hAnsi="Calibri" w:cs="Calibri"/>
          <w:color w:val="000000"/>
          <w:lang w:eastAsia="sk-SK"/>
        </w:rPr>
        <w:t xml:space="preserve">známení </w:t>
      </w:r>
      <w:r w:rsidR="00BA4D3C" w:rsidRPr="000B3604">
        <w:rPr>
          <w:rFonts w:ascii="Calibri" w:eastAsia="Calibri" w:hAnsi="Calibri" w:cs="Calibri"/>
          <w:noProof w:val="0"/>
          <w:color w:val="000000"/>
          <w:lang w:eastAsia="sk-SK"/>
        </w:rPr>
        <w:br/>
      </w:r>
      <w:r w:rsidR="00D77FAB" w:rsidRPr="000B3604">
        <w:rPr>
          <w:rFonts w:ascii="Calibri" w:eastAsia="Calibri" w:hAnsi="Calibri" w:cs="Calibri"/>
          <w:color w:val="000000"/>
          <w:lang w:eastAsia="sk-SK"/>
        </w:rPr>
        <w:t>o vyhlásení verejného obstarávania</w:t>
      </w:r>
      <w:r w:rsidR="007878A4" w:rsidRPr="000B3604">
        <w:rPr>
          <w:rFonts w:ascii="Calibri" w:eastAsia="Calibri" w:hAnsi="Calibri" w:cs="Calibri"/>
          <w:color w:val="000000"/>
          <w:lang w:eastAsia="sk-SK"/>
        </w:rPr>
        <w:t xml:space="preserve"> (ďalej len „</w:t>
      </w:r>
      <w:r w:rsidR="007878A4" w:rsidRPr="000B3604">
        <w:rPr>
          <w:rFonts w:ascii="Calibri" w:eastAsia="Calibri" w:hAnsi="Calibri" w:cs="Calibri"/>
          <w:b/>
          <w:color w:val="000000"/>
          <w:lang w:eastAsia="sk-SK"/>
        </w:rPr>
        <w:t>Oznámenie</w:t>
      </w:r>
      <w:r w:rsidR="007878A4" w:rsidRPr="000B3604">
        <w:rPr>
          <w:rFonts w:ascii="Calibri" w:eastAsia="Calibri" w:hAnsi="Calibri" w:cs="Calibri"/>
          <w:color w:val="000000"/>
          <w:lang w:eastAsia="sk-SK"/>
        </w:rPr>
        <w:t>“ alebo „</w:t>
      </w:r>
      <w:r w:rsidR="007878A4" w:rsidRPr="000B3604">
        <w:rPr>
          <w:rFonts w:ascii="Calibri" w:eastAsia="Calibri" w:hAnsi="Calibri" w:cs="Calibri"/>
          <w:b/>
          <w:color w:val="000000"/>
          <w:lang w:eastAsia="sk-SK"/>
        </w:rPr>
        <w:t>Oznámenie o vyhlásení</w:t>
      </w:r>
      <w:r w:rsidR="007878A4" w:rsidRPr="000B3604">
        <w:rPr>
          <w:rFonts w:ascii="Calibri" w:eastAsia="Calibri" w:hAnsi="Calibri" w:cs="Calibri"/>
          <w:color w:val="000000"/>
          <w:lang w:eastAsia="sk-SK"/>
        </w:rPr>
        <w:t>“)</w:t>
      </w:r>
      <w:r w:rsidR="00D77FAB" w:rsidRPr="000B3604">
        <w:rPr>
          <w:rFonts w:ascii="Calibri" w:eastAsia="Calibri" w:hAnsi="Calibri" w:cs="Calibri"/>
          <w:color w:val="000000"/>
          <w:lang w:eastAsia="sk-SK"/>
        </w:rPr>
        <w:t xml:space="preserve"> v týchto </w:t>
      </w:r>
      <w:r w:rsidR="000E63E3" w:rsidRPr="00F869A8">
        <w:rPr>
          <w:rFonts w:ascii="Calibri" w:eastAsia="Calibri" w:hAnsi="Calibri" w:cs="Calibri"/>
          <w:color w:val="000000"/>
          <w:lang w:eastAsia="sk-SK"/>
        </w:rPr>
        <w:t>SP</w:t>
      </w:r>
      <w:r w:rsidR="00D77FAB" w:rsidRPr="00F869A8">
        <w:rPr>
          <w:rFonts w:ascii="Calibri" w:eastAsia="Calibri" w:hAnsi="Calibri" w:cs="Calibri"/>
          <w:color w:val="000000"/>
          <w:lang w:eastAsia="sk-SK"/>
        </w:rPr>
        <w:t xml:space="preserve"> a v iných dokumentoch poskytnutých verejným obstarávateľom v lehote na predkladanie ponúk.</w:t>
      </w:r>
    </w:p>
    <w:p w14:paraId="7796C564" w14:textId="19B0FAF8" w:rsidR="008D47F1" w:rsidRPr="00F869A8" w:rsidRDefault="00D77FAB" w:rsidP="00DC0B2E">
      <w:pPr>
        <w:pStyle w:val="Odsekzoznamu"/>
        <w:numPr>
          <w:ilvl w:val="1"/>
          <w:numId w:val="20"/>
        </w:numPr>
        <w:spacing w:after="120" w:line="276" w:lineRule="auto"/>
        <w:ind w:left="567" w:hanging="567"/>
        <w:rPr>
          <w:rFonts w:ascii="Calibri" w:eastAsia="Calibri" w:hAnsi="Calibri" w:cs="Calibri"/>
          <w:noProof w:val="0"/>
          <w:color w:val="000000"/>
          <w:lang w:eastAsia="sk-SK"/>
        </w:rPr>
      </w:pPr>
      <w:r w:rsidRPr="00F869A8">
        <w:rPr>
          <w:rFonts w:ascii="Calibri" w:eastAsia="Calibri" w:hAnsi="Calibri" w:cs="Calibri"/>
          <w:color w:val="000000"/>
          <w:lang w:eastAsia="sk-SK"/>
        </w:rPr>
        <w:t xml:space="preserve">Ponuka predložená uchádzačom musí byť vypracovaná v súlade s </w:t>
      </w:r>
      <w:r w:rsidR="007878A4" w:rsidRPr="00F869A8">
        <w:rPr>
          <w:rFonts w:ascii="Calibri" w:eastAsia="Calibri" w:hAnsi="Calibri" w:cs="Calibri"/>
          <w:color w:val="000000"/>
          <w:lang w:eastAsia="sk-SK"/>
        </w:rPr>
        <w:t>O</w:t>
      </w:r>
      <w:r w:rsidRPr="00F869A8">
        <w:rPr>
          <w:rFonts w:ascii="Calibri" w:eastAsia="Calibri" w:hAnsi="Calibri" w:cs="Calibri"/>
          <w:color w:val="000000"/>
          <w:lang w:eastAsia="sk-SK"/>
        </w:rPr>
        <w:t xml:space="preserve">známením </w:t>
      </w:r>
      <w:r w:rsidR="007878A4" w:rsidRPr="00F869A8">
        <w:rPr>
          <w:rFonts w:ascii="Calibri" w:eastAsia="Calibri" w:hAnsi="Calibri" w:cs="Calibri"/>
          <w:color w:val="000000"/>
          <w:lang w:eastAsia="sk-SK"/>
        </w:rPr>
        <w:t xml:space="preserve">o vyhlásení, </w:t>
      </w:r>
      <w:r w:rsidRPr="00F869A8">
        <w:rPr>
          <w:rFonts w:ascii="Calibri" w:eastAsia="Calibri" w:hAnsi="Calibri" w:cs="Calibri"/>
          <w:color w:val="000000"/>
          <w:lang w:eastAsia="sk-SK"/>
        </w:rPr>
        <w:t xml:space="preserve">s týmito </w:t>
      </w:r>
      <w:r w:rsidR="000E63E3" w:rsidRPr="00F869A8">
        <w:rPr>
          <w:rFonts w:ascii="Calibri" w:eastAsia="Calibri" w:hAnsi="Calibri" w:cs="Calibri"/>
          <w:color w:val="000000"/>
          <w:lang w:eastAsia="sk-SK"/>
        </w:rPr>
        <w:t>SP</w:t>
      </w:r>
      <w:r w:rsidRPr="00F869A8">
        <w:rPr>
          <w:rFonts w:ascii="Calibri" w:eastAsia="Calibri" w:hAnsi="Calibri" w:cs="Calibri"/>
          <w:color w:val="000000"/>
          <w:lang w:eastAsia="sk-SK"/>
        </w:rPr>
        <w:t xml:space="preserve"> a s inými dokumentmi poskytnutými verejným obstarávateľom v lehote na predkladanie ponúk a nesmie obsahovať žiadne výhrady týkajúce sa podmienok tohto verejného obstarávania stanovených verejným obstarávateľom.</w:t>
      </w:r>
    </w:p>
    <w:p w14:paraId="4AB95543" w14:textId="612229EA" w:rsidR="00310D7B" w:rsidRPr="000B3604" w:rsidRDefault="008D47F1" w:rsidP="00DC0B2E">
      <w:pPr>
        <w:pStyle w:val="Odsekzoznamu"/>
        <w:numPr>
          <w:ilvl w:val="1"/>
          <w:numId w:val="20"/>
        </w:numPr>
        <w:spacing w:after="120" w:line="276" w:lineRule="auto"/>
        <w:ind w:left="567" w:hanging="567"/>
        <w:rPr>
          <w:rFonts w:ascii="Calibri" w:eastAsia="Calibri" w:hAnsi="Calibri" w:cs="Calibri"/>
          <w:color w:val="000000"/>
          <w:lang w:eastAsia="sk-SK"/>
        </w:rPr>
      </w:pPr>
      <w:r w:rsidRPr="00F869A8">
        <w:rPr>
          <w:rFonts w:ascii="Calibri" w:eastAsia="Calibri" w:hAnsi="Calibri" w:cs="Calibri"/>
          <w:color w:val="000000"/>
          <w:lang w:eastAsia="sk-SK"/>
        </w:rPr>
        <w:t xml:space="preserve">Ponuka, ktorá obsahuje akékoľvek obmedzenia alebo výhrady voči podmienkam uvedeným </w:t>
      </w:r>
      <w:r w:rsidR="00BA4D3C" w:rsidRPr="00F869A8">
        <w:rPr>
          <w:rFonts w:ascii="Calibri" w:eastAsia="Calibri" w:hAnsi="Calibri" w:cs="Calibri"/>
          <w:noProof w:val="0"/>
          <w:color w:val="000000"/>
          <w:lang w:eastAsia="sk-SK"/>
        </w:rPr>
        <w:br/>
      </w:r>
      <w:r w:rsidR="00310D7B" w:rsidRPr="00F869A8">
        <w:rPr>
          <w:rFonts w:ascii="Calibri" w:eastAsia="Calibri" w:hAnsi="Calibri" w:cs="Calibri"/>
          <w:color w:val="000000"/>
          <w:lang w:eastAsia="sk-SK"/>
        </w:rPr>
        <w:t xml:space="preserve">v </w:t>
      </w:r>
      <w:r w:rsidR="007878A4" w:rsidRPr="00F869A8">
        <w:rPr>
          <w:rFonts w:ascii="Calibri" w:eastAsia="Calibri" w:hAnsi="Calibri" w:cs="Calibri"/>
          <w:color w:val="000000"/>
          <w:lang w:eastAsia="sk-SK"/>
        </w:rPr>
        <w:t>O</w:t>
      </w:r>
      <w:r w:rsidRPr="00F869A8">
        <w:rPr>
          <w:rFonts w:ascii="Calibri" w:eastAsia="Calibri" w:hAnsi="Calibri" w:cs="Calibri"/>
          <w:color w:val="000000"/>
          <w:lang w:eastAsia="sk-SK"/>
        </w:rPr>
        <w:t xml:space="preserve">známení o vyhlásení, v týchto </w:t>
      </w:r>
      <w:r w:rsidR="00055B6C" w:rsidRPr="00F869A8">
        <w:rPr>
          <w:rFonts w:ascii="Calibri" w:eastAsia="Calibri" w:hAnsi="Calibri" w:cs="Calibri"/>
          <w:color w:val="000000"/>
          <w:lang w:eastAsia="sk-SK"/>
        </w:rPr>
        <w:t xml:space="preserve">SP </w:t>
      </w:r>
      <w:r w:rsidRPr="00F869A8">
        <w:rPr>
          <w:rFonts w:ascii="Calibri" w:eastAsia="Calibri" w:hAnsi="Calibri" w:cs="Calibri"/>
          <w:color w:val="000000"/>
          <w:lang w:eastAsia="sk-SK"/>
        </w:rPr>
        <w:t>a v iných dokumentoch poskytnutých</w:t>
      </w:r>
      <w:r w:rsidRPr="000B3604">
        <w:rPr>
          <w:rFonts w:ascii="Calibri" w:eastAsia="Calibri" w:hAnsi="Calibri" w:cs="Calibri"/>
          <w:color w:val="000000"/>
          <w:lang w:eastAsia="sk-SK"/>
        </w:rPr>
        <w:t xml:space="preserve"> verejným obstarávateľom a ponuka, ktorá obsahuje také skutočnosti, ktoré sú v rozpore so všeobecne záväznými právnymi predpismi, sa považuje za neplatnú.</w:t>
      </w:r>
    </w:p>
    <w:p w14:paraId="4308B67E" w14:textId="72835DA1" w:rsidR="00D77FAB" w:rsidRPr="000B3604" w:rsidRDefault="000E63E3" w:rsidP="008D0D99">
      <w:pPr>
        <w:pStyle w:val="Odsekzoznamu"/>
        <w:numPr>
          <w:ilvl w:val="1"/>
          <w:numId w:val="20"/>
        </w:numPr>
        <w:spacing w:after="120" w:line="276" w:lineRule="auto"/>
        <w:ind w:left="567" w:hanging="567"/>
        <w:jc w:val="left"/>
        <w:rPr>
          <w:rFonts w:ascii="Calibri" w:eastAsia="Calibri" w:hAnsi="Calibri" w:cs="Calibri"/>
          <w:noProof w:val="0"/>
          <w:color w:val="000000"/>
          <w:lang w:eastAsia="sk-SK"/>
        </w:rPr>
      </w:pPr>
      <w:r>
        <w:rPr>
          <w:rFonts w:ascii="Calibri" w:eastAsia="Calibri" w:hAnsi="Calibri" w:cs="Calibri"/>
          <w:color w:val="000000"/>
          <w:lang w:eastAsia="sk-SK"/>
        </w:rPr>
        <w:lastRenderedPageBreak/>
        <w:t>SP</w:t>
      </w:r>
      <w:r w:rsidR="00EC752E" w:rsidRPr="000B3604">
        <w:rPr>
          <w:rFonts w:ascii="Calibri" w:eastAsia="Calibri" w:hAnsi="Calibri" w:cs="Calibri"/>
          <w:color w:val="000000"/>
          <w:lang w:eastAsia="sk-SK"/>
        </w:rPr>
        <w:t xml:space="preserve"> </w:t>
      </w:r>
      <w:r w:rsidR="00EC7295" w:rsidRPr="000B3604">
        <w:rPr>
          <w:rFonts w:ascii="Calibri" w:eastAsia="Calibri" w:hAnsi="Calibri" w:cs="Calibri"/>
          <w:color w:val="000000"/>
          <w:lang w:eastAsia="sk-SK"/>
        </w:rPr>
        <w:t>sú</w:t>
      </w:r>
      <w:r w:rsidR="00EC752E" w:rsidRPr="000B3604">
        <w:rPr>
          <w:rFonts w:ascii="Calibri" w:eastAsia="Calibri" w:hAnsi="Calibri" w:cs="Calibri"/>
          <w:color w:val="000000"/>
          <w:lang w:eastAsia="sk-SK"/>
        </w:rPr>
        <w:t xml:space="preserve"> </w:t>
      </w:r>
      <w:r w:rsidR="00DC0B2E" w:rsidRPr="000B3604">
        <w:rPr>
          <w:rFonts w:ascii="Calibri" w:eastAsia="Calibri" w:hAnsi="Calibri" w:cs="Calibri"/>
          <w:color w:val="000000"/>
          <w:lang w:eastAsia="sk-SK"/>
        </w:rPr>
        <w:t xml:space="preserve">bezodplatne </w:t>
      </w:r>
      <w:r w:rsidR="00EC7295" w:rsidRPr="000B3604">
        <w:rPr>
          <w:rFonts w:ascii="Calibri" w:eastAsia="Calibri" w:hAnsi="Calibri" w:cs="Calibri"/>
          <w:color w:val="000000"/>
          <w:lang w:eastAsia="sk-SK"/>
        </w:rPr>
        <w:t>k</w:t>
      </w:r>
      <w:r w:rsidR="008D0D99" w:rsidRPr="000B3604">
        <w:rPr>
          <w:rFonts w:ascii="Calibri" w:eastAsia="Calibri" w:hAnsi="Calibri" w:cs="Calibri"/>
          <w:color w:val="000000"/>
          <w:lang w:eastAsia="sk-SK"/>
        </w:rPr>
        <w:t xml:space="preserve"> </w:t>
      </w:r>
      <w:r w:rsidR="00EC7295" w:rsidRPr="000B3604">
        <w:rPr>
          <w:rFonts w:ascii="Calibri" w:eastAsia="Calibri" w:hAnsi="Calibri" w:cs="Calibri"/>
          <w:color w:val="000000"/>
          <w:lang w:eastAsia="sk-SK"/>
        </w:rPr>
        <w:t>dispozícii</w:t>
      </w:r>
      <w:r w:rsidR="00EC752E" w:rsidRPr="000B3604">
        <w:rPr>
          <w:rFonts w:ascii="Calibri" w:eastAsia="Calibri" w:hAnsi="Calibri" w:cs="Calibri"/>
          <w:color w:val="000000"/>
          <w:lang w:eastAsia="sk-SK"/>
        </w:rPr>
        <w:t xml:space="preserve"> </w:t>
      </w:r>
      <w:r w:rsidR="00EC7295" w:rsidRPr="000B3604">
        <w:rPr>
          <w:rFonts w:ascii="Calibri" w:eastAsia="Calibri" w:hAnsi="Calibri" w:cs="Calibri"/>
          <w:color w:val="000000"/>
          <w:lang w:eastAsia="sk-SK"/>
        </w:rPr>
        <w:t>na</w:t>
      </w:r>
      <w:r w:rsidR="00EC752E" w:rsidRPr="000B3604">
        <w:rPr>
          <w:rFonts w:ascii="Calibri" w:eastAsia="Calibri" w:hAnsi="Calibri" w:cs="Calibri"/>
          <w:color w:val="000000"/>
          <w:lang w:eastAsia="sk-SK"/>
        </w:rPr>
        <w:t xml:space="preserve"> </w:t>
      </w:r>
      <w:r w:rsidR="00EC7295" w:rsidRPr="000B3604">
        <w:rPr>
          <w:rFonts w:ascii="Calibri" w:eastAsia="Calibri" w:hAnsi="Calibri" w:cs="Calibri"/>
          <w:color w:val="000000"/>
          <w:lang w:eastAsia="sk-SK"/>
        </w:rPr>
        <w:t>webovo</w:t>
      </w:r>
      <w:r w:rsidR="008D0D99" w:rsidRPr="000B3604">
        <w:rPr>
          <w:rFonts w:ascii="Calibri" w:eastAsia="Calibri" w:hAnsi="Calibri" w:cs="Calibri"/>
          <w:color w:val="000000"/>
          <w:lang w:eastAsia="sk-SK"/>
        </w:rPr>
        <w:t xml:space="preserve">m </w:t>
      </w:r>
      <w:r w:rsidR="00EC7295" w:rsidRPr="000B3604">
        <w:rPr>
          <w:rFonts w:ascii="Calibri" w:eastAsia="Calibri" w:hAnsi="Calibri" w:cs="Calibri"/>
          <w:color w:val="000000"/>
          <w:lang w:eastAsia="sk-SK"/>
        </w:rPr>
        <w:t>sídle</w:t>
      </w:r>
      <w:r w:rsidR="00D54B0E">
        <w:rPr>
          <w:rFonts w:ascii="Calibri" w:eastAsia="Calibri" w:hAnsi="Calibri" w:cs="Calibri"/>
          <w:color w:val="000000"/>
          <w:lang w:eastAsia="sk-SK"/>
        </w:rPr>
        <w:t xml:space="preserve"> </w:t>
      </w:r>
      <w:hyperlink r:id="rId13" w:history="1">
        <w:r w:rsidR="00D54B0E" w:rsidRPr="004C1605">
          <w:rPr>
            <w:rStyle w:val="Hypertextovprepojenie"/>
            <w:rFonts w:ascii="Calibri" w:eastAsia="Calibri" w:hAnsi="Calibri" w:cs="Calibri"/>
            <w:lang w:eastAsia="sk-SK"/>
          </w:rPr>
          <w:t>https://www.uvo.gov.sk/vyhladavanie/vyhladavanie-profilov/detail/9127</w:t>
        </w:r>
      </w:hyperlink>
      <w:r w:rsidR="00DC0B2E" w:rsidRPr="000B3604">
        <w:rPr>
          <w:rFonts w:ascii="Calibri" w:eastAsia="Calibri" w:hAnsi="Calibri" w:cs="Calibri"/>
          <w:color w:val="000000"/>
          <w:lang w:eastAsia="sk-SK"/>
        </w:rPr>
        <w:t xml:space="preserve"> </w:t>
      </w:r>
      <w:r w:rsidR="008D0D99" w:rsidRPr="000B3604">
        <w:rPr>
          <w:rFonts w:ascii="Calibri" w:eastAsia="Calibri" w:hAnsi="Calibri" w:cs="Calibri"/>
          <w:color w:val="000000"/>
          <w:lang w:eastAsia="sk-SK"/>
        </w:rPr>
        <w:t xml:space="preserve">prostredníctvom </w:t>
      </w:r>
      <w:r w:rsidR="00EC752E" w:rsidRPr="000B3604">
        <w:rPr>
          <w:rFonts w:ascii="Calibri" w:eastAsia="Calibri" w:hAnsi="Calibri" w:cs="Calibri"/>
          <w:color w:val="000000"/>
          <w:lang w:eastAsia="sk-SK"/>
        </w:rPr>
        <w:t>profil</w:t>
      </w:r>
      <w:r w:rsidR="008D0D99" w:rsidRPr="000B3604">
        <w:rPr>
          <w:rFonts w:ascii="Calibri" w:eastAsia="Calibri" w:hAnsi="Calibri" w:cs="Calibri"/>
          <w:color w:val="000000"/>
          <w:lang w:eastAsia="sk-SK"/>
        </w:rPr>
        <w:t>u</w:t>
      </w:r>
      <w:r w:rsidR="00EC752E" w:rsidRPr="000B3604">
        <w:rPr>
          <w:rFonts w:ascii="Calibri" w:eastAsia="Calibri" w:hAnsi="Calibri" w:cs="Calibri"/>
          <w:color w:val="000000"/>
          <w:lang w:eastAsia="sk-SK"/>
        </w:rPr>
        <w:t xml:space="preserve"> verejného obstarávateľa a </w:t>
      </w:r>
      <w:r w:rsidR="00C8624D" w:rsidRPr="00F869A8">
        <w:rPr>
          <w:rFonts w:ascii="Calibri" w:eastAsia="Calibri" w:hAnsi="Calibri" w:cs="Calibri"/>
          <w:color w:val="000000"/>
          <w:lang w:eastAsia="sk-SK"/>
        </w:rPr>
        <w:t>v elektronickom prostriedku – informačného systému (IS) JOSEPHINE</w:t>
      </w:r>
      <w:r w:rsidR="00C8624D" w:rsidRPr="00C8624D">
        <w:rPr>
          <w:rFonts w:ascii="Calibri" w:eastAsia="Calibri" w:hAnsi="Calibri" w:cs="Calibri"/>
          <w:color w:val="000000"/>
          <w:lang w:eastAsia="sk-SK"/>
        </w:rPr>
        <w:t xml:space="preserve"> </w:t>
      </w:r>
      <w:hyperlink r:id="rId14" w:history="1">
        <w:r w:rsidR="00F36970" w:rsidRPr="000B3604">
          <w:rPr>
            <w:rStyle w:val="Hypertextovprepojenie"/>
            <w:rFonts w:ascii="Calibri" w:eastAsia="Calibri" w:hAnsi="Calibri" w:cs="Calibri"/>
            <w:lang w:eastAsia="sk-SK"/>
          </w:rPr>
          <w:t>https://josephine.proebiz.com/sk/public-tenders/list</w:t>
        </w:r>
      </w:hyperlink>
      <w:r w:rsidR="00F36970" w:rsidRPr="000B3604">
        <w:rPr>
          <w:rFonts w:ascii="Calibri" w:eastAsia="Calibri" w:hAnsi="Calibri" w:cs="Calibri"/>
          <w:color w:val="000000"/>
          <w:lang w:eastAsia="sk-SK"/>
        </w:rPr>
        <w:t xml:space="preserve"> </w:t>
      </w:r>
      <w:r w:rsidR="00EC7295" w:rsidRPr="000B3604">
        <w:rPr>
          <w:rFonts w:ascii="Calibri" w:eastAsia="Calibri" w:hAnsi="Calibri" w:cs="Calibri"/>
          <w:color w:val="000000"/>
          <w:lang w:eastAsia="sk-SK"/>
        </w:rPr>
        <w:t>(ďalej len “</w:t>
      </w:r>
      <w:r w:rsidR="00EC752E" w:rsidRPr="000B3604">
        <w:rPr>
          <w:rFonts w:ascii="Calibri" w:eastAsia="Calibri" w:hAnsi="Calibri" w:cs="Calibri"/>
          <w:b/>
          <w:color w:val="000000"/>
          <w:lang w:eastAsia="sk-SK"/>
        </w:rPr>
        <w:t>JOSEPHINE</w:t>
      </w:r>
      <w:r w:rsidR="00EC7295" w:rsidRPr="000B3604">
        <w:rPr>
          <w:rFonts w:ascii="Calibri" w:eastAsia="Calibri" w:hAnsi="Calibri" w:cs="Calibri"/>
          <w:color w:val="000000"/>
          <w:lang w:eastAsia="sk-SK"/>
        </w:rPr>
        <w:t>“)</w:t>
      </w:r>
      <w:r w:rsidR="008D0D99" w:rsidRPr="000B3604">
        <w:rPr>
          <w:rFonts w:ascii="Calibri" w:eastAsia="Calibri" w:hAnsi="Calibri" w:cs="Calibri"/>
          <w:color w:val="000000"/>
          <w:lang w:eastAsia="sk-SK"/>
        </w:rPr>
        <w:t xml:space="preserve"> </w:t>
      </w:r>
    </w:p>
    <w:p w14:paraId="25E19DC2" w14:textId="187B94A1" w:rsidR="001D1717" w:rsidRPr="000B3604" w:rsidRDefault="001D1717" w:rsidP="00DC0B2E">
      <w:pPr>
        <w:pStyle w:val="Odsekzoznamu"/>
        <w:numPr>
          <w:ilvl w:val="1"/>
          <w:numId w:val="20"/>
        </w:numPr>
        <w:spacing w:after="120" w:line="276" w:lineRule="auto"/>
        <w:ind w:left="567" w:hanging="567"/>
        <w:rPr>
          <w:rFonts w:ascii="Calibri" w:eastAsia="Calibri" w:hAnsi="Calibri" w:cs="Calibri"/>
          <w:noProof w:val="0"/>
          <w:color w:val="000000"/>
          <w:lang w:eastAsia="sk-SK"/>
        </w:rPr>
      </w:pPr>
      <w:r w:rsidRPr="000B3604">
        <w:rPr>
          <w:rFonts w:ascii="Calibri" w:eastAsia="Calibri" w:hAnsi="Calibri" w:cs="Calibri"/>
          <w:color w:val="000000"/>
          <w:lang w:eastAsia="sk-SK"/>
        </w:rPr>
        <w:t xml:space="preserve">Uchádzač </w:t>
      </w:r>
      <w:r w:rsidR="00EC7295" w:rsidRPr="000B3604">
        <w:rPr>
          <w:rFonts w:ascii="Calibri" w:eastAsia="Calibri" w:hAnsi="Calibri" w:cs="Calibri"/>
          <w:color w:val="000000"/>
          <w:lang w:eastAsia="sk-SK"/>
        </w:rPr>
        <w:t>vypracuje a predloží ponuku a všetky súvisiace dokumenty elektronicky (ak nie je uvedené inak) prostredníctvom systému</w:t>
      </w:r>
      <w:r w:rsidR="007878A4" w:rsidRPr="000B3604">
        <w:rPr>
          <w:rFonts w:ascii="Calibri" w:eastAsia="Calibri" w:hAnsi="Calibri" w:cs="Calibri"/>
          <w:color w:val="000000"/>
          <w:lang w:eastAsia="sk-SK"/>
        </w:rPr>
        <w:t xml:space="preserve"> JOSEPHINE</w:t>
      </w:r>
      <w:r w:rsidR="00EC7295" w:rsidRPr="000B3604">
        <w:rPr>
          <w:rFonts w:ascii="Calibri" w:eastAsia="Calibri" w:hAnsi="Calibri" w:cs="Calibri"/>
          <w:color w:val="000000"/>
          <w:lang w:eastAsia="sk-SK"/>
        </w:rPr>
        <w:t>,</w:t>
      </w:r>
      <w:r w:rsidR="007878A4" w:rsidRPr="000B3604">
        <w:rPr>
          <w:rFonts w:ascii="Calibri" w:eastAsia="Calibri" w:hAnsi="Calibri" w:cs="Calibri"/>
          <w:color w:val="000000"/>
          <w:lang w:eastAsia="sk-SK"/>
        </w:rPr>
        <w:t xml:space="preserve"> v </w:t>
      </w:r>
      <w:r w:rsidR="00EC7295" w:rsidRPr="000B3604">
        <w:rPr>
          <w:rFonts w:ascii="Calibri" w:eastAsia="Calibri" w:hAnsi="Calibri" w:cs="Calibri"/>
          <w:color w:val="000000"/>
          <w:lang w:eastAsia="sk-SK"/>
        </w:rPr>
        <w:t xml:space="preserve">súlade s </w:t>
      </w:r>
      <w:r w:rsidR="00937A68" w:rsidRPr="000B3604">
        <w:rPr>
          <w:rFonts w:ascii="Calibri" w:eastAsia="Calibri" w:hAnsi="Calibri" w:cs="Calibri"/>
          <w:color w:val="000000"/>
          <w:lang w:eastAsia="sk-SK"/>
        </w:rPr>
        <w:t>O</w:t>
      </w:r>
      <w:r w:rsidR="00EC7295" w:rsidRPr="000B3604">
        <w:rPr>
          <w:rFonts w:ascii="Calibri" w:eastAsia="Calibri" w:hAnsi="Calibri" w:cs="Calibri"/>
          <w:color w:val="000000"/>
          <w:lang w:eastAsia="sk-SK"/>
        </w:rPr>
        <w:t>známením, s tý</w:t>
      </w:r>
      <w:r w:rsidR="00EC7295" w:rsidRPr="00F869A8">
        <w:rPr>
          <w:rFonts w:ascii="Calibri" w:eastAsia="Calibri" w:hAnsi="Calibri" w:cs="Calibri"/>
          <w:color w:val="000000"/>
          <w:lang w:eastAsia="sk-SK"/>
        </w:rPr>
        <w:t xml:space="preserve">mito </w:t>
      </w:r>
      <w:r w:rsidR="00C8624D" w:rsidRPr="00F869A8">
        <w:rPr>
          <w:rFonts w:ascii="Calibri" w:eastAsia="Calibri" w:hAnsi="Calibri" w:cs="Calibri"/>
          <w:color w:val="000000"/>
          <w:lang w:eastAsia="sk-SK"/>
        </w:rPr>
        <w:t>SP</w:t>
      </w:r>
      <w:r w:rsidR="00EC7295" w:rsidRPr="00F869A8">
        <w:rPr>
          <w:rFonts w:ascii="Calibri" w:eastAsia="Calibri" w:hAnsi="Calibri" w:cs="Calibri"/>
          <w:color w:val="000000"/>
          <w:lang w:eastAsia="sk-SK"/>
        </w:rPr>
        <w:t xml:space="preserve"> a s</w:t>
      </w:r>
      <w:r w:rsidR="00EC7295" w:rsidRPr="000B3604">
        <w:rPr>
          <w:rFonts w:ascii="Calibri" w:eastAsia="Calibri" w:hAnsi="Calibri" w:cs="Calibri"/>
          <w:color w:val="000000"/>
          <w:lang w:eastAsia="sk-SK"/>
        </w:rPr>
        <w:t xml:space="preserve"> inými dokumentmi poskytnutými verejným obstarávateľom v lehote na predkladanie ponúk</w:t>
      </w:r>
      <w:r w:rsidRPr="000B3604">
        <w:rPr>
          <w:rFonts w:ascii="Calibri" w:eastAsia="Calibri" w:hAnsi="Calibri" w:cs="Calibri"/>
          <w:color w:val="000000"/>
          <w:lang w:eastAsia="sk-SK"/>
        </w:rPr>
        <w:t>.</w:t>
      </w:r>
    </w:p>
    <w:p w14:paraId="5B6DE6EE" w14:textId="64E98124" w:rsidR="001D1717" w:rsidRPr="000B3604" w:rsidRDefault="001D1717" w:rsidP="00DC0B2E">
      <w:pPr>
        <w:pStyle w:val="Odsekzoznamu"/>
        <w:numPr>
          <w:ilvl w:val="1"/>
          <w:numId w:val="20"/>
        </w:numPr>
        <w:spacing w:after="60" w:line="276" w:lineRule="auto"/>
        <w:ind w:left="567" w:hanging="567"/>
        <w:rPr>
          <w:rFonts w:ascii="Calibri" w:eastAsia="Calibri" w:hAnsi="Calibri" w:cs="Calibri"/>
          <w:noProof w:val="0"/>
          <w:color w:val="000000"/>
          <w:lang w:eastAsia="sk-SK"/>
        </w:rPr>
      </w:pPr>
      <w:r w:rsidRPr="000B3604">
        <w:rPr>
          <w:rFonts w:ascii="Calibri" w:eastAsia="Calibri" w:hAnsi="Calibri" w:cs="Calibri"/>
          <w:noProof w:val="0"/>
          <w:color w:val="000000"/>
          <w:lang w:eastAsia="sk-SK"/>
        </w:rPr>
        <w:t>Názov predmetu zákazky</w:t>
      </w:r>
    </w:p>
    <w:p w14:paraId="22410EEE" w14:textId="1E98E25A" w:rsidR="006E69EF" w:rsidRPr="00FE4472" w:rsidRDefault="00FE4472" w:rsidP="00DC0B2E">
      <w:pPr>
        <w:spacing w:line="276" w:lineRule="auto"/>
        <w:ind w:left="567"/>
        <w:rPr>
          <w:rFonts w:cs="Calibri"/>
          <w:b/>
        </w:rPr>
      </w:pPr>
      <w:r>
        <w:rPr>
          <w:rFonts w:cs="Calibri"/>
          <w:b/>
        </w:rPr>
        <w:t>„</w:t>
      </w:r>
      <w:r w:rsidRPr="00FE4472">
        <w:rPr>
          <w:rFonts w:cs="Calibri"/>
          <w:b/>
        </w:rPr>
        <w:t>Nákup</w:t>
      </w:r>
      <w:r w:rsidR="00BC2189">
        <w:rPr>
          <w:rFonts w:cs="Calibri"/>
          <w:b/>
        </w:rPr>
        <w:t xml:space="preserve">, </w:t>
      </w:r>
      <w:r w:rsidRPr="00FE4472">
        <w:rPr>
          <w:rFonts w:cs="Calibri"/>
          <w:b/>
        </w:rPr>
        <w:t>dodanie</w:t>
      </w:r>
      <w:r w:rsidRPr="00B60AEB">
        <w:rPr>
          <w:rFonts w:cs="Calibri"/>
          <w:b/>
        </w:rPr>
        <w:t xml:space="preserve"> </w:t>
      </w:r>
      <w:r w:rsidR="00BC2189">
        <w:rPr>
          <w:rFonts w:cs="Calibri"/>
          <w:b/>
        </w:rPr>
        <w:t xml:space="preserve">a realizácia </w:t>
      </w:r>
      <w:r w:rsidR="00B60AEB" w:rsidRPr="00B60AEB">
        <w:rPr>
          <w:rFonts w:cs="Calibri"/>
          <w:b/>
        </w:rPr>
        <w:t xml:space="preserve">nových </w:t>
      </w:r>
      <w:r w:rsidRPr="00FE4472">
        <w:rPr>
          <w:rFonts w:cs="Calibri"/>
          <w:b/>
        </w:rPr>
        <w:t>smerových stĺpikov</w:t>
      </w:r>
      <w:r>
        <w:rPr>
          <w:rFonts w:cs="Calibri"/>
          <w:b/>
        </w:rPr>
        <w:t>“</w:t>
      </w:r>
    </w:p>
    <w:p w14:paraId="34E68B77" w14:textId="6D0C3C5C" w:rsidR="0070437B" w:rsidRPr="000B3604" w:rsidRDefault="0070437B" w:rsidP="00DC0B2E">
      <w:pPr>
        <w:pStyle w:val="Zarkazkladnhotextu2"/>
        <w:numPr>
          <w:ilvl w:val="1"/>
          <w:numId w:val="20"/>
        </w:numPr>
        <w:spacing w:after="60" w:line="276" w:lineRule="auto"/>
        <w:ind w:left="567" w:hanging="567"/>
        <w:rPr>
          <w:rFonts w:ascii="Calibri" w:hAnsi="Calibri" w:cs="Calibri"/>
          <w:noProof w:val="0"/>
          <w:color w:val="000000"/>
          <w:sz w:val="22"/>
          <w:szCs w:val="22"/>
        </w:rPr>
      </w:pPr>
      <w:r w:rsidRPr="000B3604">
        <w:rPr>
          <w:rFonts w:ascii="Calibri" w:hAnsi="Calibri" w:cs="Calibri"/>
          <w:noProof w:val="0"/>
          <w:color w:val="000000"/>
          <w:sz w:val="22"/>
          <w:szCs w:val="22"/>
        </w:rPr>
        <w:t>Stručný opis predmetu zákazky</w:t>
      </w:r>
    </w:p>
    <w:p w14:paraId="2A88447F" w14:textId="05D1056F" w:rsidR="007B0D19" w:rsidRPr="007B0D19" w:rsidRDefault="007B0D19" w:rsidP="00DC22C0">
      <w:pPr>
        <w:pStyle w:val="Odsekzoznamu"/>
        <w:spacing w:after="100" w:line="276" w:lineRule="auto"/>
        <w:ind w:left="567"/>
        <w:rPr>
          <w:rFonts w:asciiTheme="minorHAnsi" w:hAnsiTheme="minorHAnsi" w:cstheme="minorHAnsi"/>
        </w:rPr>
      </w:pPr>
      <w:bookmarkStart w:id="6" w:name="_Hlk138684325"/>
      <w:r w:rsidRPr="007B0D19">
        <w:rPr>
          <w:rFonts w:asciiTheme="minorHAnsi" w:hAnsiTheme="minorHAnsi" w:cstheme="minorHAnsi"/>
        </w:rPr>
        <w:t xml:space="preserve">Predmetom zákazky je dodanie, montáž a demontáž smerových stĺpikov, smerových stĺpikov s integrovanými snehovými kolmi, smerových stĺpikov na oceľové zvodidlo, smerových odrážačov na betónové zvodidlo a smerových odraziek umiestňovaných do zvodníc oceľových zvodidiel podľa schválenej projektovej dokumentácie, vrátane dopravy, pre diaľnice, rýchlostné cesty a cesty I. triedy </w:t>
      </w:r>
      <w:r w:rsidRPr="007B0D19">
        <w:rPr>
          <w:rFonts w:asciiTheme="minorHAnsi" w:hAnsiTheme="minorHAnsi" w:cstheme="minorHAnsi"/>
          <w:noProof w:val="0"/>
          <w:szCs w:val="20"/>
          <w:lang w:eastAsia="cs-CZ"/>
        </w:rPr>
        <w:t>vo vlastníctve a správe</w:t>
      </w:r>
      <w:r w:rsidRPr="007B0D19">
        <w:rPr>
          <w:rFonts w:asciiTheme="minorHAnsi" w:hAnsiTheme="minorHAnsi" w:cstheme="minorHAnsi"/>
        </w:rPr>
        <w:t xml:space="preserve"> Národnej diaľničnej spoločnosti, a.s. (ďalej len „</w:t>
      </w:r>
      <w:r w:rsidRPr="007B0D19">
        <w:rPr>
          <w:rFonts w:asciiTheme="minorHAnsi" w:hAnsiTheme="minorHAnsi" w:cstheme="minorHAnsi"/>
          <w:b/>
        </w:rPr>
        <w:t>NDS, a.s</w:t>
      </w:r>
      <w:r w:rsidRPr="007B0D19">
        <w:rPr>
          <w:rFonts w:asciiTheme="minorHAnsi" w:hAnsiTheme="minorHAnsi" w:cstheme="minorHAnsi"/>
          <w:b/>
          <w:noProof w:val="0"/>
          <w:szCs w:val="20"/>
          <w:lang w:eastAsia="cs-CZ"/>
        </w:rPr>
        <w:t>.</w:t>
      </w:r>
      <w:r w:rsidRPr="007B0D19">
        <w:rPr>
          <w:rFonts w:asciiTheme="minorHAnsi" w:hAnsiTheme="minorHAnsi" w:cstheme="minorHAnsi"/>
          <w:noProof w:val="0"/>
          <w:szCs w:val="20"/>
          <w:lang w:eastAsia="cs-CZ"/>
        </w:rPr>
        <w:t>“).</w:t>
      </w:r>
      <w:r w:rsidRPr="007B0D19">
        <w:rPr>
          <w:rFonts w:asciiTheme="minorHAnsi" w:hAnsiTheme="minorHAnsi" w:cstheme="minorHAnsi"/>
          <w:bCs/>
        </w:rPr>
        <w:t xml:space="preserve"> </w:t>
      </w:r>
      <w:r w:rsidRPr="007B0D19">
        <w:rPr>
          <w:rFonts w:asciiTheme="minorHAnsi" w:hAnsiTheme="minorHAnsi" w:cstheme="minorHAnsi"/>
        </w:rPr>
        <w:t>Požiadavky na jednotlivé dodávky, demontáž a montáž nových stĺpikov, spolu s termínmi ich plnenia, budú upresňované priebežne formou čiastkových objednávok objednávateľa.</w:t>
      </w:r>
    </w:p>
    <w:bookmarkEnd w:id="6"/>
    <w:p w14:paraId="1D59D232" w14:textId="77777777" w:rsidR="00592DFA" w:rsidRPr="008B045E" w:rsidRDefault="00592DFA" w:rsidP="00592DFA">
      <w:pPr>
        <w:pStyle w:val="Zarkazkladnhotextu2"/>
        <w:spacing w:after="120" w:line="276" w:lineRule="auto"/>
        <w:ind w:left="567"/>
        <w:rPr>
          <w:rFonts w:asciiTheme="minorHAnsi" w:hAnsiTheme="minorHAnsi" w:cstheme="minorHAnsi"/>
          <w:noProof w:val="0"/>
          <w:color w:val="000000"/>
          <w:sz w:val="22"/>
          <w:szCs w:val="22"/>
        </w:rPr>
      </w:pPr>
      <w:r w:rsidRPr="008B045E">
        <w:rPr>
          <w:rFonts w:asciiTheme="minorHAnsi" w:hAnsiTheme="minorHAnsi" w:cstheme="minorHAnsi"/>
          <w:noProof w:val="0"/>
          <w:color w:val="000000"/>
          <w:sz w:val="22"/>
          <w:szCs w:val="22"/>
        </w:rPr>
        <w:t>Predmet zákazky je podrobne vymedzený v časti B.1 - Opis predmetu zákazky týchto SP.</w:t>
      </w:r>
    </w:p>
    <w:p w14:paraId="19E17726" w14:textId="77777777" w:rsidR="00592DFA" w:rsidRPr="008B045E" w:rsidRDefault="00592DFA" w:rsidP="00592DFA">
      <w:pPr>
        <w:pStyle w:val="Zarkazkladnhotextu2"/>
        <w:spacing w:after="120" w:line="276" w:lineRule="auto"/>
        <w:ind w:left="567" w:firstLine="3"/>
        <w:rPr>
          <w:rFonts w:asciiTheme="minorHAnsi" w:hAnsiTheme="minorHAnsi" w:cstheme="minorHAnsi"/>
          <w:noProof w:val="0"/>
          <w:color w:val="000000"/>
          <w:sz w:val="22"/>
          <w:szCs w:val="22"/>
        </w:rPr>
      </w:pPr>
      <w:r w:rsidRPr="008B045E">
        <w:rPr>
          <w:rFonts w:asciiTheme="minorHAnsi" w:hAnsiTheme="minorHAnsi" w:cstheme="minorHAnsi"/>
          <w:noProof w:val="0"/>
          <w:color w:val="000000"/>
          <w:sz w:val="22"/>
          <w:szCs w:val="22"/>
        </w:rPr>
        <w:t>Číselný kód pre hlavný predmet a doplňujúce predmety z Hlavného slovníka Spoločného slovníka obstarávania, prípadne alfanumerický kód z Doplnkového slovníka Spoločného slovníka obstarávania (CPV/SSO):</w:t>
      </w:r>
    </w:p>
    <w:p w14:paraId="79A49C02" w14:textId="613FDD17" w:rsidR="00592DFA" w:rsidRPr="008B045E" w:rsidRDefault="00592DFA" w:rsidP="00592DFA">
      <w:pPr>
        <w:pStyle w:val="Zarkazkladnhotextu2"/>
        <w:spacing w:after="60" w:line="276" w:lineRule="auto"/>
        <w:ind w:left="567"/>
        <w:rPr>
          <w:rFonts w:asciiTheme="minorHAnsi" w:hAnsiTheme="minorHAnsi" w:cstheme="minorHAnsi"/>
          <w:b/>
          <w:noProof w:val="0"/>
          <w:color w:val="000000"/>
          <w:sz w:val="22"/>
          <w:szCs w:val="22"/>
        </w:rPr>
      </w:pPr>
      <w:r w:rsidRPr="008B045E">
        <w:rPr>
          <w:rFonts w:asciiTheme="minorHAnsi" w:hAnsiTheme="minorHAnsi" w:cstheme="minorHAnsi"/>
          <w:b/>
          <w:noProof w:val="0"/>
          <w:color w:val="000000"/>
          <w:sz w:val="22"/>
          <w:szCs w:val="22"/>
        </w:rPr>
        <w:t>Hlavný predmet:</w:t>
      </w:r>
    </w:p>
    <w:p w14:paraId="1E6D5A8F" w14:textId="78E0402E" w:rsidR="00756EEC" w:rsidRPr="007B0D19" w:rsidRDefault="00232E9A" w:rsidP="00DC0B2E">
      <w:pPr>
        <w:pStyle w:val="Zarkazkladnhotextu2"/>
        <w:spacing w:after="120" w:line="276" w:lineRule="auto"/>
        <w:ind w:left="567"/>
        <w:rPr>
          <w:rFonts w:ascii="Calibri" w:hAnsi="Calibri" w:cs="Calibri"/>
          <w:noProof w:val="0"/>
          <w:sz w:val="22"/>
          <w:szCs w:val="22"/>
        </w:rPr>
      </w:pPr>
      <w:r w:rsidRPr="007B0D19">
        <w:rPr>
          <w:rFonts w:ascii="Calibri" w:hAnsi="Calibri" w:cs="Calibri"/>
          <w:noProof w:val="0"/>
          <w:sz w:val="22"/>
          <w:szCs w:val="22"/>
        </w:rPr>
        <w:t>34920000-2</w:t>
      </w:r>
      <w:r w:rsidRPr="007B0D19">
        <w:rPr>
          <w:rFonts w:ascii="Calibri" w:hAnsi="Calibri" w:cs="Calibri"/>
          <w:noProof w:val="0"/>
          <w:sz w:val="22"/>
          <w:szCs w:val="22"/>
        </w:rPr>
        <w:tab/>
        <w:t>Cestné príslušenstvá</w:t>
      </w:r>
    </w:p>
    <w:p w14:paraId="4319C623" w14:textId="77777777" w:rsidR="00232E9A" w:rsidRPr="004E4587" w:rsidRDefault="00232E9A" w:rsidP="00232E9A">
      <w:pPr>
        <w:pStyle w:val="Zarkazkladnhotextu2"/>
        <w:spacing w:after="60" w:line="276" w:lineRule="auto"/>
        <w:ind w:left="567"/>
        <w:rPr>
          <w:rFonts w:ascii="Calibri" w:hAnsi="Calibri" w:cs="Calibri"/>
          <w:b/>
          <w:bCs/>
          <w:noProof w:val="0"/>
          <w:sz w:val="22"/>
          <w:szCs w:val="22"/>
        </w:rPr>
      </w:pPr>
      <w:r w:rsidRPr="004E4587">
        <w:rPr>
          <w:rFonts w:ascii="Calibri" w:hAnsi="Calibri" w:cs="Calibri"/>
          <w:b/>
          <w:bCs/>
          <w:noProof w:val="0"/>
          <w:sz w:val="22"/>
          <w:szCs w:val="22"/>
        </w:rPr>
        <w:t xml:space="preserve">Doplňujúci predmet: </w:t>
      </w:r>
    </w:p>
    <w:p w14:paraId="52B60987" w14:textId="70966A02" w:rsidR="00232E9A" w:rsidRPr="007B0D19" w:rsidRDefault="00232E9A" w:rsidP="004E4587">
      <w:pPr>
        <w:pStyle w:val="Zarkazkladnhotextu2"/>
        <w:spacing w:after="60" w:line="276" w:lineRule="auto"/>
        <w:ind w:left="567"/>
        <w:rPr>
          <w:rFonts w:ascii="Calibri" w:hAnsi="Calibri" w:cs="Calibri"/>
          <w:noProof w:val="0"/>
          <w:sz w:val="22"/>
          <w:szCs w:val="22"/>
        </w:rPr>
      </w:pPr>
      <w:r w:rsidRPr="007B0D19">
        <w:rPr>
          <w:rFonts w:ascii="Calibri" w:hAnsi="Calibri" w:cs="Calibri"/>
          <w:noProof w:val="0"/>
          <w:sz w:val="22"/>
          <w:szCs w:val="22"/>
        </w:rPr>
        <w:t>34996000-5</w:t>
      </w:r>
      <w:r w:rsidRPr="007B0D19">
        <w:rPr>
          <w:rFonts w:ascii="Calibri" w:hAnsi="Calibri" w:cs="Calibri"/>
          <w:noProof w:val="0"/>
          <w:sz w:val="22"/>
          <w:szCs w:val="22"/>
        </w:rPr>
        <w:tab/>
      </w:r>
      <w:r w:rsidR="00F919E4" w:rsidRPr="00F919E4">
        <w:rPr>
          <w:rFonts w:ascii="Calibri" w:hAnsi="Calibri" w:cs="Calibri"/>
          <w:noProof w:val="0"/>
          <w:sz w:val="22"/>
          <w:szCs w:val="22"/>
        </w:rPr>
        <w:t>Regulačné, bezpečnostné alebo signalizačné zariadenia pre cestnú dopravu</w:t>
      </w:r>
    </w:p>
    <w:p w14:paraId="0A4BE29A" w14:textId="65EFCD66" w:rsidR="00232E9A" w:rsidRDefault="00232E9A" w:rsidP="00DC0B2E">
      <w:pPr>
        <w:pStyle w:val="Zarkazkladnhotextu2"/>
        <w:spacing w:after="120" w:line="276" w:lineRule="auto"/>
        <w:ind w:left="567"/>
        <w:rPr>
          <w:rFonts w:ascii="Calibri" w:hAnsi="Calibri" w:cs="Calibri"/>
          <w:noProof w:val="0"/>
          <w:sz w:val="22"/>
          <w:szCs w:val="22"/>
        </w:rPr>
      </w:pPr>
      <w:r w:rsidRPr="007B0D19">
        <w:rPr>
          <w:rFonts w:ascii="Calibri" w:hAnsi="Calibri" w:cs="Calibri"/>
          <w:noProof w:val="0"/>
          <w:sz w:val="22"/>
          <w:szCs w:val="22"/>
        </w:rPr>
        <w:t>45233000-9</w:t>
      </w:r>
      <w:r w:rsidRPr="007B0D19">
        <w:rPr>
          <w:rFonts w:ascii="Calibri" w:hAnsi="Calibri" w:cs="Calibri"/>
          <w:noProof w:val="0"/>
          <w:sz w:val="22"/>
          <w:szCs w:val="22"/>
        </w:rPr>
        <w:tab/>
        <w:t>Stavebné práce, práce spodnej a vrchnej stavby diaľnic, ciest</w:t>
      </w:r>
    </w:p>
    <w:p w14:paraId="12EEBC40" w14:textId="3F701284" w:rsidR="0070437B" w:rsidRPr="000B3604" w:rsidRDefault="0070437B" w:rsidP="00DC0B2E">
      <w:pPr>
        <w:pStyle w:val="Zarkazkladnhotextu2"/>
        <w:numPr>
          <w:ilvl w:val="1"/>
          <w:numId w:val="20"/>
        </w:numPr>
        <w:spacing w:after="120" w:line="276" w:lineRule="auto"/>
        <w:ind w:left="567" w:hanging="567"/>
        <w:rPr>
          <w:rFonts w:ascii="Calibri" w:hAnsi="Calibri" w:cs="Calibri"/>
          <w:noProof w:val="0"/>
          <w:color w:val="000000"/>
          <w:sz w:val="22"/>
          <w:szCs w:val="22"/>
        </w:rPr>
      </w:pPr>
      <w:r w:rsidRPr="000B3604">
        <w:rPr>
          <w:rFonts w:ascii="Calibri" w:hAnsi="Calibri" w:cs="Calibri"/>
          <w:noProof w:val="0"/>
          <w:sz w:val="22"/>
          <w:szCs w:val="22"/>
        </w:rPr>
        <w:t xml:space="preserve">Postup vo verejnom obstarávaní: </w:t>
      </w:r>
      <w:bookmarkStart w:id="7" w:name="_Hlk138684356"/>
      <w:r w:rsidR="005C5CA8" w:rsidRPr="00232E9A">
        <w:rPr>
          <w:rFonts w:ascii="Calibri" w:hAnsi="Calibri" w:cs="Calibri"/>
          <w:b/>
          <w:bCs/>
          <w:sz w:val="22"/>
          <w:szCs w:val="22"/>
        </w:rPr>
        <w:t xml:space="preserve">verejná súťaž </w:t>
      </w:r>
      <w:r w:rsidR="005C5CA8" w:rsidRPr="00232E9A">
        <w:rPr>
          <w:rFonts w:ascii="Calibri" w:hAnsi="Calibri" w:cs="Calibri"/>
          <w:b/>
          <w:bCs/>
          <w:noProof w:val="0"/>
          <w:sz w:val="22"/>
          <w:szCs w:val="22"/>
        </w:rPr>
        <w:t>podľa § 66 ods. 7 písm. b) Zákona</w:t>
      </w:r>
      <w:r w:rsidR="005C5CA8" w:rsidRPr="00232E9A">
        <w:rPr>
          <w:rFonts w:ascii="Calibri" w:hAnsi="Calibri" w:cs="Calibri"/>
          <w:noProof w:val="0"/>
          <w:sz w:val="22"/>
          <w:szCs w:val="22"/>
        </w:rPr>
        <w:t xml:space="preserve"> </w:t>
      </w:r>
      <w:bookmarkEnd w:id="7"/>
      <w:r w:rsidR="003F31E1" w:rsidRPr="00232E9A">
        <w:rPr>
          <w:rFonts w:ascii="Calibri" w:hAnsi="Calibri" w:cs="Calibri"/>
          <w:noProof w:val="0"/>
          <w:sz w:val="22"/>
          <w:szCs w:val="22"/>
        </w:rPr>
        <w:t>(super</w:t>
      </w:r>
      <w:r w:rsidR="007D2116" w:rsidRPr="00232E9A">
        <w:rPr>
          <w:rFonts w:ascii="Calibri" w:hAnsi="Calibri" w:cs="Calibri"/>
          <w:noProof w:val="0"/>
          <w:sz w:val="22"/>
          <w:szCs w:val="22"/>
        </w:rPr>
        <w:t xml:space="preserve"> </w:t>
      </w:r>
      <w:r w:rsidR="003F31E1" w:rsidRPr="00232E9A">
        <w:rPr>
          <w:rFonts w:ascii="Calibri" w:hAnsi="Calibri" w:cs="Calibri"/>
          <w:noProof w:val="0"/>
          <w:sz w:val="22"/>
          <w:szCs w:val="22"/>
        </w:rPr>
        <w:t>reverz</w:t>
      </w:r>
      <w:r w:rsidR="007D2116" w:rsidRPr="00232E9A">
        <w:rPr>
          <w:rFonts w:ascii="Calibri" w:hAnsi="Calibri" w:cs="Calibri"/>
          <w:noProof w:val="0"/>
          <w:sz w:val="22"/>
          <w:szCs w:val="22"/>
        </w:rPr>
        <w:t>ná verejná súťaž</w:t>
      </w:r>
      <w:r w:rsidR="003F31E1" w:rsidRPr="00232E9A">
        <w:rPr>
          <w:rFonts w:ascii="Calibri" w:hAnsi="Calibri" w:cs="Calibri"/>
          <w:noProof w:val="0"/>
          <w:sz w:val="22"/>
          <w:szCs w:val="22"/>
        </w:rPr>
        <w:t>)</w:t>
      </w:r>
      <w:r w:rsidR="007B0D19">
        <w:rPr>
          <w:rFonts w:ascii="Calibri" w:hAnsi="Calibri" w:cs="Calibri"/>
          <w:noProof w:val="0"/>
          <w:sz w:val="22"/>
          <w:szCs w:val="22"/>
        </w:rPr>
        <w:t>.</w:t>
      </w:r>
    </w:p>
    <w:p w14:paraId="2649CEEA" w14:textId="23706696" w:rsidR="005544CA" w:rsidRPr="00460D71" w:rsidRDefault="009550DF" w:rsidP="00DC0B2E">
      <w:pPr>
        <w:pStyle w:val="Zarkazkladnhotextu2"/>
        <w:numPr>
          <w:ilvl w:val="1"/>
          <w:numId w:val="20"/>
        </w:numPr>
        <w:spacing w:after="120" w:line="276" w:lineRule="auto"/>
        <w:ind w:left="567" w:hanging="567"/>
        <w:rPr>
          <w:rFonts w:ascii="Calibri" w:hAnsi="Calibri" w:cs="Calibri"/>
          <w:noProof w:val="0"/>
          <w:sz w:val="22"/>
          <w:szCs w:val="22"/>
        </w:rPr>
      </w:pPr>
      <w:r w:rsidRPr="00460D71">
        <w:rPr>
          <w:rFonts w:ascii="Calibri" w:hAnsi="Calibri" w:cs="Calibri"/>
          <w:sz w:val="22"/>
          <w:szCs w:val="22"/>
        </w:rPr>
        <w:t>P</w:t>
      </w:r>
      <w:r w:rsidR="0070437B" w:rsidRPr="00460D71">
        <w:rPr>
          <w:rFonts w:ascii="Calibri" w:hAnsi="Calibri" w:cs="Calibri"/>
          <w:sz w:val="22"/>
          <w:szCs w:val="22"/>
        </w:rPr>
        <w:t xml:space="preserve">redpokladaná hodnota </w:t>
      </w:r>
      <w:r w:rsidR="0070437B" w:rsidRPr="00232E9A">
        <w:rPr>
          <w:rFonts w:ascii="Calibri" w:hAnsi="Calibri" w:cs="Calibri"/>
          <w:sz w:val="22"/>
          <w:szCs w:val="22"/>
        </w:rPr>
        <w:t xml:space="preserve">zákazky: </w:t>
      </w:r>
      <w:r w:rsidR="00232E9A" w:rsidRPr="00232E9A">
        <w:rPr>
          <w:rFonts w:ascii="Calibri" w:hAnsi="Calibri" w:cs="Calibri"/>
          <w:b/>
          <w:sz w:val="22"/>
          <w:szCs w:val="22"/>
        </w:rPr>
        <w:t>2 500 222,00</w:t>
      </w:r>
      <w:r w:rsidR="00B31ECF" w:rsidRPr="00232E9A">
        <w:rPr>
          <w:rFonts w:ascii="Calibri" w:hAnsi="Calibri" w:cs="Calibri"/>
          <w:b/>
          <w:sz w:val="22"/>
          <w:szCs w:val="22"/>
        </w:rPr>
        <w:t xml:space="preserve"> </w:t>
      </w:r>
      <w:r w:rsidR="00D16A41" w:rsidRPr="00232E9A">
        <w:rPr>
          <w:rFonts w:ascii="Calibri" w:hAnsi="Calibri" w:cs="Calibri"/>
          <w:b/>
          <w:sz w:val="22"/>
          <w:szCs w:val="22"/>
        </w:rPr>
        <w:t>eur</w:t>
      </w:r>
      <w:r w:rsidR="00B31ECF" w:rsidRPr="00232E9A">
        <w:rPr>
          <w:rFonts w:ascii="Calibri" w:hAnsi="Calibri" w:cs="Calibri"/>
          <w:b/>
          <w:sz w:val="22"/>
          <w:szCs w:val="22"/>
        </w:rPr>
        <w:t xml:space="preserve"> </w:t>
      </w:r>
      <w:r w:rsidR="00EB0419" w:rsidRPr="00232E9A">
        <w:rPr>
          <w:rFonts w:ascii="Calibri" w:hAnsi="Calibri" w:cs="Calibri"/>
          <w:b/>
          <w:sz w:val="22"/>
          <w:szCs w:val="22"/>
        </w:rPr>
        <w:t>(</w:t>
      </w:r>
      <w:r w:rsidR="00D077CE" w:rsidRPr="00232E9A">
        <w:rPr>
          <w:rFonts w:ascii="Calibri" w:hAnsi="Calibri" w:cs="Calibri"/>
          <w:b/>
          <w:sz w:val="22"/>
          <w:szCs w:val="22"/>
        </w:rPr>
        <w:t>slovom</w:t>
      </w:r>
      <w:r w:rsidR="00232E9A" w:rsidRPr="00232E9A">
        <w:rPr>
          <w:rFonts w:ascii="Calibri" w:hAnsi="Calibri" w:cs="Calibri"/>
          <w:b/>
          <w:sz w:val="22"/>
          <w:szCs w:val="22"/>
        </w:rPr>
        <w:t xml:space="preserve"> dva</w:t>
      </w:r>
      <w:r w:rsidR="007B0D19">
        <w:rPr>
          <w:rFonts w:ascii="Calibri" w:hAnsi="Calibri" w:cs="Calibri"/>
          <w:b/>
          <w:sz w:val="22"/>
          <w:szCs w:val="22"/>
        </w:rPr>
        <w:t xml:space="preserve"> </w:t>
      </w:r>
      <w:r w:rsidR="00232E9A" w:rsidRPr="00232E9A">
        <w:rPr>
          <w:rFonts w:ascii="Calibri" w:hAnsi="Calibri" w:cs="Calibri"/>
          <w:b/>
          <w:sz w:val="22"/>
          <w:szCs w:val="22"/>
        </w:rPr>
        <w:t>milióny päťstoti</w:t>
      </w:r>
      <w:r w:rsidR="007B0D19">
        <w:rPr>
          <w:rFonts w:ascii="Calibri" w:hAnsi="Calibri" w:cs="Calibri"/>
          <w:b/>
          <w:sz w:val="22"/>
          <w:szCs w:val="22"/>
        </w:rPr>
        <w:t>s</w:t>
      </w:r>
      <w:r w:rsidR="00232E9A" w:rsidRPr="00232E9A">
        <w:rPr>
          <w:rFonts w:ascii="Calibri" w:hAnsi="Calibri" w:cs="Calibri"/>
          <w:b/>
          <w:sz w:val="22"/>
          <w:szCs w:val="22"/>
        </w:rPr>
        <w:t>íc dvestodvadsaťdva eur</w:t>
      </w:r>
      <w:r w:rsidR="00D077CE" w:rsidRPr="00232E9A">
        <w:rPr>
          <w:rFonts w:ascii="Calibri" w:hAnsi="Calibri" w:cs="Calibri"/>
          <w:b/>
          <w:sz w:val="22"/>
          <w:szCs w:val="22"/>
        </w:rPr>
        <w:t xml:space="preserve">) </w:t>
      </w:r>
      <w:r w:rsidR="00B31ECF" w:rsidRPr="00460D71">
        <w:rPr>
          <w:rFonts w:ascii="Calibri" w:hAnsi="Calibri" w:cs="Calibri"/>
          <w:b/>
          <w:color w:val="000000"/>
          <w:sz w:val="22"/>
          <w:szCs w:val="22"/>
        </w:rPr>
        <w:t xml:space="preserve">bez </w:t>
      </w:r>
      <w:r w:rsidR="00A05489" w:rsidRPr="00460D71">
        <w:rPr>
          <w:rFonts w:ascii="Calibri" w:hAnsi="Calibri" w:cs="Calibri"/>
          <w:b/>
          <w:color w:val="000000"/>
          <w:sz w:val="22"/>
          <w:szCs w:val="22"/>
        </w:rPr>
        <w:t xml:space="preserve">dane z pridanej hodnoty </w:t>
      </w:r>
      <w:r w:rsidR="00A05489" w:rsidRPr="00DF3D97">
        <w:rPr>
          <w:rFonts w:ascii="Calibri" w:hAnsi="Calibri" w:cs="Calibri"/>
          <w:bCs/>
          <w:color w:val="000000"/>
          <w:sz w:val="22"/>
          <w:szCs w:val="22"/>
        </w:rPr>
        <w:t>(ďalej len</w:t>
      </w:r>
      <w:r w:rsidR="00A05489" w:rsidRPr="00460D71">
        <w:rPr>
          <w:rFonts w:ascii="Calibri" w:hAnsi="Calibri" w:cs="Calibri"/>
          <w:b/>
          <w:color w:val="000000"/>
          <w:sz w:val="22"/>
          <w:szCs w:val="22"/>
        </w:rPr>
        <w:t xml:space="preserve"> „DPH“</w:t>
      </w:r>
      <w:r w:rsidR="00A05489" w:rsidRPr="00DF3D97">
        <w:rPr>
          <w:rFonts w:ascii="Calibri" w:hAnsi="Calibri" w:cs="Calibri"/>
          <w:bCs/>
          <w:color w:val="000000"/>
          <w:sz w:val="22"/>
          <w:szCs w:val="22"/>
        </w:rPr>
        <w:t>)</w:t>
      </w:r>
      <w:r w:rsidR="00024D90" w:rsidRPr="00DF3D97">
        <w:rPr>
          <w:rFonts w:ascii="Calibri" w:hAnsi="Calibri" w:cs="Calibri"/>
          <w:bCs/>
          <w:color w:val="000000"/>
          <w:sz w:val="22"/>
          <w:szCs w:val="22"/>
        </w:rPr>
        <w:t>.</w:t>
      </w:r>
    </w:p>
    <w:p w14:paraId="78939F93" w14:textId="0C662A2F" w:rsidR="00C8158F" w:rsidRPr="00460D71" w:rsidRDefault="005544CA" w:rsidP="00DC0B2E">
      <w:pPr>
        <w:pStyle w:val="Odsekzoznamu"/>
        <w:numPr>
          <w:ilvl w:val="1"/>
          <w:numId w:val="20"/>
        </w:numPr>
        <w:spacing w:after="120" w:line="276" w:lineRule="auto"/>
        <w:ind w:left="567" w:hanging="567"/>
        <w:rPr>
          <w:rFonts w:ascii="Calibri" w:eastAsia="Calibri" w:hAnsi="Calibri" w:cs="Calibri"/>
          <w:noProof w:val="0"/>
          <w:lang w:eastAsia="sk-SK"/>
        </w:rPr>
      </w:pPr>
      <w:r w:rsidRPr="00460D71">
        <w:rPr>
          <w:rFonts w:ascii="Calibri" w:eastAsia="Calibri" w:hAnsi="Calibri" w:cs="Calibri"/>
          <w:noProof w:val="0"/>
          <w:lang w:eastAsia="sk-SK"/>
        </w:rPr>
        <w:t>Verejný obstarávateľ si vyhradzuje právo neprijať takú ponuku uchádzača, ktorá presiahne predpokladanú hodnotu zákazky. V prípade, ak ponuky všetkých uchádzačov presiahnu predpokladanú hodnotu zákazky, verejný obstarávateľ uvedené identifikuje ako dôvod hodný osobitného zreteľa a môže postupovať v súlade s § 57 ods. 2 ZVO, a teda zrušiť dané verejné obstarávanie.</w:t>
      </w:r>
    </w:p>
    <w:p w14:paraId="3CA0AE2E" w14:textId="16A39557" w:rsidR="00C1406D" w:rsidRPr="00460D71" w:rsidRDefault="00C8158F" w:rsidP="00535985">
      <w:pPr>
        <w:spacing w:line="276" w:lineRule="auto"/>
        <w:ind w:left="567"/>
        <w:rPr>
          <w:rFonts w:eastAsia="Calibri" w:cs="Calibri"/>
          <w:lang w:eastAsia="sk-SK"/>
        </w:rPr>
      </w:pPr>
      <w:r w:rsidRPr="00460D71">
        <w:rPr>
          <w:rFonts w:eastAsia="Calibri" w:cs="Calibri"/>
          <w:lang w:eastAsia="sk-SK"/>
        </w:rPr>
        <w:t>Predpokladaná hodnota zákazky bola určená v súlade s § 6 ods.</w:t>
      </w:r>
      <w:r w:rsidR="00B970FE">
        <w:rPr>
          <w:rFonts w:eastAsia="Calibri" w:cs="Calibri"/>
          <w:lang w:eastAsia="sk-SK"/>
        </w:rPr>
        <w:t xml:space="preserve"> </w:t>
      </w:r>
      <w:r w:rsidRPr="00460D71">
        <w:rPr>
          <w:rFonts w:eastAsia="Calibri" w:cs="Calibri"/>
          <w:lang w:eastAsia="sk-SK"/>
        </w:rPr>
        <w:t>1 ZVO</w:t>
      </w:r>
      <w:r w:rsidR="00C1406D" w:rsidRPr="00460D71">
        <w:rPr>
          <w:rFonts w:eastAsia="Calibri" w:cs="Calibri"/>
          <w:lang w:eastAsia="sk-SK"/>
        </w:rPr>
        <w:t>.</w:t>
      </w:r>
    </w:p>
    <w:p w14:paraId="063F2D8E" w14:textId="77777777" w:rsidR="003810E6" w:rsidRPr="001F3AB5" w:rsidRDefault="003810E6" w:rsidP="00DC0B2E">
      <w:pPr>
        <w:spacing w:after="0" w:line="276" w:lineRule="auto"/>
        <w:ind w:left="567"/>
        <w:rPr>
          <w:rFonts w:cs="Calibri"/>
        </w:rPr>
      </w:pPr>
    </w:p>
    <w:p w14:paraId="40C35AF5" w14:textId="3090E997" w:rsidR="0080435C" w:rsidRPr="00460D71" w:rsidRDefault="0080435C" w:rsidP="00F919E4">
      <w:pPr>
        <w:pStyle w:val="Nadpis3"/>
        <w:numPr>
          <w:ilvl w:val="0"/>
          <w:numId w:val="36"/>
        </w:numPr>
        <w:spacing w:after="120" w:line="276" w:lineRule="auto"/>
        <w:ind w:left="567" w:hanging="567"/>
        <w:jc w:val="left"/>
        <w:rPr>
          <w:rFonts w:ascii="Calibri" w:hAnsi="Calibri" w:cs="Calibri"/>
          <w:b w:val="0"/>
          <w:bCs w:val="0"/>
          <w:sz w:val="22"/>
          <w:szCs w:val="22"/>
        </w:rPr>
      </w:pPr>
      <w:bookmarkStart w:id="8" w:name="_Toc461981352"/>
      <w:r w:rsidRPr="00460D71">
        <w:rPr>
          <w:rFonts w:ascii="Calibri" w:hAnsi="Calibri" w:cs="Calibri"/>
          <w:sz w:val="22"/>
          <w:szCs w:val="22"/>
        </w:rPr>
        <w:t>Rozdelenie predmetu zákazky</w:t>
      </w:r>
    </w:p>
    <w:p w14:paraId="21852F97" w14:textId="0010F4F1" w:rsidR="0080435C" w:rsidRPr="00FE5F6A" w:rsidRDefault="0080435C" w:rsidP="00F919E4">
      <w:pPr>
        <w:numPr>
          <w:ilvl w:val="1"/>
          <w:numId w:val="36"/>
        </w:numPr>
        <w:spacing w:line="276" w:lineRule="auto"/>
        <w:ind w:left="567" w:hanging="567"/>
        <w:rPr>
          <w:rFonts w:eastAsia="Calibri" w:cs="Calibri"/>
          <w:color w:val="FF0000"/>
          <w:lang w:eastAsia="sk-SK"/>
        </w:rPr>
      </w:pPr>
      <w:r w:rsidRPr="00FE5F6A">
        <w:rPr>
          <w:rFonts w:eastAsia="Calibri" w:cs="Calibri"/>
          <w:lang w:eastAsia="sk-SK"/>
        </w:rPr>
        <w:t>Predmet  zákazky nie je rozdelený na časti</w:t>
      </w:r>
      <w:r w:rsidR="006627D5" w:rsidRPr="00FE5F6A">
        <w:rPr>
          <w:rFonts w:eastAsia="Calibri" w:cs="Calibri"/>
          <w:lang w:eastAsia="sk-SK"/>
        </w:rPr>
        <w:t>.</w:t>
      </w:r>
    </w:p>
    <w:p w14:paraId="0D7F6B61" w14:textId="0744F509" w:rsidR="0080435C" w:rsidRPr="00FE5F6A" w:rsidRDefault="00115A4E" w:rsidP="00F919E4">
      <w:pPr>
        <w:numPr>
          <w:ilvl w:val="1"/>
          <w:numId w:val="37"/>
        </w:numPr>
        <w:spacing w:line="276" w:lineRule="auto"/>
        <w:ind w:left="567" w:hanging="567"/>
        <w:rPr>
          <w:rFonts w:eastAsia="Calibri" w:cs="Calibri"/>
          <w:lang w:eastAsia="sk-SK"/>
        </w:rPr>
      </w:pPr>
      <w:r w:rsidRPr="00FE5F6A">
        <w:rPr>
          <w:rFonts w:eastAsia="Calibri" w:cs="Calibri"/>
          <w:lang w:eastAsia="sk-SK"/>
        </w:rPr>
        <w:t>Odôvodnenie</w:t>
      </w:r>
      <w:r w:rsidR="0080435C" w:rsidRPr="00FE5F6A">
        <w:rPr>
          <w:rFonts w:eastAsia="Calibri" w:cs="Calibri"/>
          <w:lang w:eastAsia="sk-SK"/>
        </w:rPr>
        <w:t xml:space="preserve"> nerozdelenia predmetu zákazky:</w:t>
      </w:r>
      <w:r w:rsidRPr="00FE5F6A">
        <w:rPr>
          <w:rFonts w:eastAsia="Calibri" w:cs="Calibri"/>
          <w:lang w:eastAsia="sk-SK"/>
        </w:rPr>
        <w:t xml:space="preserve"> </w:t>
      </w:r>
      <w:r w:rsidR="006627D5" w:rsidRPr="00FE5F6A">
        <w:rPr>
          <w:rFonts w:eastAsia="Calibri" w:cs="Calibri"/>
          <w:lang w:eastAsia="sk-SK"/>
        </w:rPr>
        <w:t xml:space="preserve">Verejný obstarávateľ ako dôvod nerozdelenia zákazky uvádza nevyhnutnosť zabezpečenia plynulých a kompletných opráv a výmeny smerových stĺpikov. </w:t>
      </w:r>
      <w:r w:rsidR="006627D5" w:rsidRPr="00FE5F6A">
        <w:rPr>
          <w:rFonts w:eastAsia="Calibri" w:cs="Calibri"/>
          <w:lang w:eastAsia="sk-SK"/>
        </w:rPr>
        <w:lastRenderedPageBreak/>
        <w:t>Rozdelenie zákazky by znamenalo predĺženie trvania dopravných obmedzení z dôvodu opakovaného prístupu k pracovisku.</w:t>
      </w:r>
      <w:r w:rsidR="00FE5F6A" w:rsidRPr="00FE5F6A">
        <w:rPr>
          <w:rFonts w:eastAsia="Calibri" w:cs="Calibri"/>
          <w:lang w:eastAsia="sk-SK"/>
        </w:rPr>
        <w:t xml:space="preserve"> Každé takého obmedzenie má vplyv na blokovanie strojov a mechanizmov strediska správy a údržby a predstavuje zvýšené náklady pre objednávateľa. Rozdelenie zákazky by si vyžadovalo koordináciu viacerých </w:t>
      </w:r>
      <w:r w:rsidR="00AC7DE8">
        <w:rPr>
          <w:rFonts w:eastAsia="Calibri" w:cs="Calibri"/>
          <w:lang w:eastAsia="sk-SK"/>
        </w:rPr>
        <w:t>dodáva</w:t>
      </w:r>
      <w:r w:rsidR="00AC7DE8" w:rsidRPr="00FE5F6A">
        <w:rPr>
          <w:rFonts w:eastAsia="Calibri" w:cs="Calibri"/>
          <w:lang w:eastAsia="sk-SK"/>
        </w:rPr>
        <w:t xml:space="preserve">teľov </w:t>
      </w:r>
      <w:r w:rsidR="00FE5F6A" w:rsidRPr="00FE5F6A">
        <w:rPr>
          <w:rFonts w:eastAsia="Calibri" w:cs="Calibri"/>
          <w:lang w:eastAsia="sk-SK"/>
        </w:rPr>
        <w:t xml:space="preserve">čo predstavuje zvýšené nároky na ľudský kapitál. </w:t>
      </w:r>
    </w:p>
    <w:p w14:paraId="1223C741" w14:textId="2662D1C5" w:rsidR="006E278A" w:rsidRDefault="006E278A" w:rsidP="00F919E4">
      <w:pPr>
        <w:numPr>
          <w:ilvl w:val="1"/>
          <w:numId w:val="37"/>
        </w:numPr>
        <w:spacing w:line="276" w:lineRule="auto"/>
        <w:ind w:left="567" w:hanging="567"/>
        <w:rPr>
          <w:rFonts w:eastAsia="Calibri" w:cs="Calibri"/>
          <w:lang w:eastAsia="sk-SK"/>
        </w:rPr>
      </w:pPr>
      <w:r w:rsidRPr="00FE5F6A">
        <w:rPr>
          <w:rFonts w:eastAsia="Calibri" w:cs="Calibri"/>
          <w:lang w:eastAsia="sk-SK"/>
        </w:rPr>
        <w:t>Uchádzač predloží ponuku na celý predmet zákazky</w:t>
      </w:r>
      <w:r w:rsidR="00196D9F" w:rsidRPr="00FE5F6A">
        <w:rPr>
          <w:rFonts w:eastAsia="Calibri" w:cs="Calibri"/>
          <w:lang w:eastAsia="sk-SK"/>
        </w:rPr>
        <w:t>.</w:t>
      </w:r>
      <w:r w:rsidR="0084432D" w:rsidRPr="00FE5F6A">
        <w:rPr>
          <w:rFonts w:eastAsia="Calibri" w:cs="Calibri"/>
          <w:highlight w:val="yellow"/>
          <w:lang w:eastAsia="sk-SK"/>
        </w:rPr>
        <w:t xml:space="preserve"> </w:t>
      </w:r>
    </w:p>
    <w:p w14:paraId="435245D9" w14:textId="77777777" w:rsidR="00FE5F6A" w:rsidRPr="00FE5F6A" w:rsidRDefault="00FE5F6A" w:rsidP="00FE5F6A">
      <w:pPr>
        <w:spacing w:after="0" w:line="276" w:lineRule="auto"/>
        <w:ind w:left="567"/>
        <w:rPr>
          <w:rFonts w:eastAsia="Calibri" w:cs="Calibri"/>
          <w:lang w:eastAsia="sk-SK"/>
        </w:rPr>
      </w:pPr>
    </w:p>
    <w:bookmarkEnd w:id="8"/>
    <w:p w14:paraId="7B8C9348" w14:textId="12467D7E" w:rsidR="00EB59F9" w:rsidRPr="00460D71" w:rsidRDefault="00EB59F9" w:rsidP="00DC0B2E">
      <w:pPr>
        <w:pStyle w:val="Nadpis3"/>
        <w:numPr>
          <w:ilvl w:val="0"/>
          <w:numId w:val="0"/>
        </w:numPr>
        <w:spacing w:after="120" w:line="276" w:lineRule="auto"/>
        <w:ind w:left="567" w:hanging="567"/>
        <w:rPr>
          <w:rFonts w:ascii="Calibri" w:hAnsi="Calibri" w:cs="Calibri"/>
          <w:sz w:val="22"/>
          <w:szCs w:val="22"/>
        </w:rPr>
      </w:pPr>
      <w:r w:rsidRPr="00460D71">
        <w:rPr>
          <w:rFonts w:ascii="Calibri" w:hAnsi="Calibri" w:cs="Calibri"/>
          <w:sz w:val="22"/>
          <w:szCs w:val="22"/>
        </w:rPr>
        <w:t>4</w:t>
      </w:r>
      <w:r w:rsidRPr="00460D71">
        <w:rPr>
          <w:rFonts w:ascii="Calibri" w:hAnsi="Calibri" w:cs="Calibri"/>
          <w:sz w:val="22"/>
          <w:szCs w:val="22"/>
        </w:rPr>
        <w:tab/>
        <w:t>Variantné riešenie</w:t>
      </w:r>
    </w:p>
    <w:p w14:paraId="70CFA89C" w14:textId="14EE1EAC" w:rsidR="00EB59F9" w:rsidRPr="00460D71" w:rsidRDefault="00EB59F9" w:rsidP="00DC0B2E">
      <w:pPr>
        <w:spacing w:line="276" w:lineRule="auto"/>
        <w:rPr>
          <w:rFonts w:eastAsia="Calibri" w:cs="Calibri"/>
          <w:lang w:eastAsia="sk-SK"/>
        </w:rPr>
      </w:pPr>
      <w:r w:rsidRPr="00460D71">
        <w:rPr>
          <w:rFonts w:eastAsia="Calibri" w:cs="Calibri"/>
          <w:lang w:eastAsia="sk-SK"/>
        </w:rPr>
        <w:t>4.1</w:t>
      </w:r>
      <w:r w:rsidR="00C310A4">
        <w:rPr>
          <w:rFonts w:eastAsia="Calibri" w:cs="Calibri"/>
          <w:lang w:eastAsia="sk-SK"/>
        </w:rPr>
        <w:tab/>
      </w:r>
      <w:r w:rsidRPr="00460D71">
        <w:rPr>
          <w:rFonts w:eastAsia="Calibri" w:cs="Calibri"/>
          <w:lang w:eastAsia="sk-SK"/>
        </w:rPr>
        <w:tab/>
        <w:t>Uchádzačom sa neumožňuje predložiť variantné riešenie.</w:t>
      </w:r>
    </w:p>
    <w:p w14:paraId="69846041" w14:textId="77777777" w:rsidR="00EB59F9" w:rsidRPr="00460D71" w:rsidRDefault="00EB59F9" w:rsidP="00535985">
      <w:pPr>
        <w:spacing w:line="276" w:lineRule="auto"/>
        <w:ind w:left="567" w:hanging="567"/>
        <w:rPr>
          <w:rFonts w:eastAsia="Calibri" w:cs="Calibri"/>
          <w:lang w:eastAsia="sk-SK"/>
        </w:rPr>
      </w:pPr>
      <w:r w:rsidRPr="00460D71">
        <w:rPr>
          <w:rFonts w:eastAsia="Calibri" w:cs="Calibri"/>
          <w:lang w:eastAsia="sk-SK"/>
        </w:rPr>
        <w:t>4.2</w:t>
      </w:r>
      <w:r w:rsidR="009A6279" w:rsidRPr="00460D71">
        <w:rPr>
          <w:rFonts w:eastAsia="Calibri" w:cs="Calibri"/>
          <w:lang w:eastAsia="sk-SK"/>
        </w:rPr>
        <w:tab/>
      </w:r>
      <w:r w:rsidRPr="00460D71">
        <w:rPr>
          <w:rFonts w:eastAsia="Calibri" w:cs="Calibri"/>
          <w:lang w:eastAsia="sk-SK"/>
        </w:rPr>
        <w:t>Ak súčasťou ponuky bude aj variantné riešenie, nebude takéto variantné riešenie zaradené do vyhodnotenia ponúk a bude sa naň hľadieť, akoby nebolo predložené.</w:t>
      </w:r>
    </w:p>
    <w:p w14:paraId="166D99EC" w14:textId="77777777" w:rsidR="00062093" w:rsidRPr="00460D71" w:rsidRDefault="00062093" w:rsidP="00DC0B2E">
      <w:pPr>
        <w:spacing w:after="0" w:line="276" w:lineRule="auto"/>
        <w:ind w:left="568" w:hanging="568"/>
        <w:rPr>
          <w:rFonts w:eastAsia="Calibri" w:cs="Calibri"/>
          <w:lang w:eastAsia="sk-SK"/>
        </w:rPr>
      </w:pPr>
    </w:p>
    <w:p w14:paraId="05B6B354" w14:textId="608EDDCB" w:rsidR="00062093" w:rsidRPr="00460D71" w:rsidRDefault="00062093" w:rsidP="00DC0B2E">
      <w:pPr>
        <w:spacing w:line="276" w:lineRule="auto"/>
        <w:ind w:left="567" w:hanging="567"/>
        <w:rPr>
          <w:rFonts w:cs="Calibri"/>
          <w:b/>
          <w:lang w:eastAsia="sk-SK"/>
        </w:rPr>
      </w:pPr>
      <w:r w:rsidRPr="00460D71">
        <w:rPr>
          <w:rFonts w:cs="Calibri"/>
          <w:b/>
          <w:lang w:eastAsia="sk-SK"/>
        </w:rPr>
        <w:t>5</w:t>
      </w:r>
      <w:r w:rsidRPr="00460D71">
        <w:rPr>
          <w:rFonts w:cs="Calibri"/>
          <w:b/>
          <w:lang w:eastAsia="sk-SK"/>
        </w:rPr>
        <w:tab/>
        <w:t xml:space="preserve">Miesto a termín </w:t>
      </w:r>
      <w:r w:rsidRPr="00197D85">
        <w:rPr>
          <w:rFonts w:cs="Calibri"/>
          <w:b/>
          <w:lang w:eastAsia="sk-SK"/>
        </w:rPr>
        <w:t xml:space="preserve">dodania </w:t>
      </w:r>
      <w:r w:rsidRPr="00460D71">
        <w:rPr>
          <w:rFonts w:cs="Calibri"/>
          <w:b/>
          <w:lang w:eastAsia="sk-SK"/>
        </w:rPr>
        <w:t>predmetu zákazky</w:t>
      </w:r>
    </w:p>
    <w:p w14:paraId="1D5F4E24" w14:textId="20097688" w:rsidR="00062093" w:rsidRPr="00941631" w:rsidRDefault="00062093" w:rsidP="00D06305">
      <w:pPr>
        <w:spacing w:after="60" w:line="276" w:lineRule="auto"/>
        <w:ind w:left="568" w:hanging="568"/>
        <w:rPr>
          <w:rFonts w:asciiTheme="minorHAnsi" w:hAnsiTheme="minorHAnsi" w:cstheme="minorHAnsi"/>
          <w:lang w:eastAsia="sk-SK"/>
        </w:rPr>
      </w:pPr>
      <w:r w:rsidRPr="00197D85">
        <w:rPr>
          <w:rFonts w:cs="Calibri"/>
          <w:lang w:eastAsia="sk-SK"/>
        </w:rPr>
        <w:t>5.1</w:t>
      </w:r>
      <w:r w:rsidRPr="00197D85">
        <w:rPr>
          <w:rFonts w:cs="Calibri"/>
          <w:lang w:eastAsia="sk-SK"/>
        </w:rPr>
        <w:tab/>
      </w:r>
      <w:r w:rsidR="00941631" w:rsidRPr="00941631">
        <w:rPr>
          <w:rFonts w:asciiTheme="minorHAnsi" w:hAnsiTheme="minorHAnsi" w:cstheme="minorHAnsi"/>
        </w:rPr>
        <w:t>Miestom dodania predmetu zákazky sú diaľnice, rýchlostné cesty, cesty I. triedy vo vlastníctve a správe NDS a areály príslušných Stredísk správy a údržby diaľnic (ďalej len ako „</w:t>
      </w:r>
      <w:r w:rsidR="00941631" w:rsidRPr="006D2B23">
        <w:rPr>
          <w:rFonts w:asciiTheme="minorHAnsi" w:hAnsiTheme="minorHAnsi" w:cstheme="minorHAnsi"/>
          <w:b/>
          <w:bCs/>
        </w:rPr>
        <w:t>SSÚD</w:t>
      </w:r>
      <w:r w:rsidR="00941631" w:rsidRPr="00941631">
        <w:rPr>
          <w:rFonts w:asciiTheme="minorHAnsi" w:hAnsiTheme="minorHAnsi" w:cstheme="minorHAnsi"/>
        </w:rPr>
        <w:t>“) a Stredísk správy a údržby rýchlostných ciest (ďalej len ako „</w:t>
      </w:r>
      <w:r w:rsidR="00941631" w:rsidRPr="006D2B23">
        <w:rPr>
          <w:rFonts w:asciiTheme="minorHAnsi" w:hAnsiTheme="minorHAnsi" w:cstheme="minorHAnsi"/>
          <w:b/>
          <w:bCs/>
        </w:rPr>
        <w:t>SSÚR</w:t>
      </w:r>
      <w:r w:rsidR="00941631" w:rsidRPr="00941631">
        <w:rPr>
          <w:rFonts w:asciiTheme="minorHAnsi" w:hAnsiTheme="minorHAnsi" w:cstheme="minorHAnsi"/>
        </w:rPr>
        <w:t>“). Konkrétne miesto a termín dodania bude špecifikované v konkrétnej objednávke.</w:t>
      </w:r>
    </w:p>
    <w:p w14:paraId="6A2D00FB" w14:textId="19634DFF" w:rsidR="00C5646C" w:rsidRPr="007B0D19" w:rsidRDefault="00E92B3C" w:rsidP="00F919E4">
      <w:pPr>
        <w:pStyle w:val="pismo"/>
        <w:numPr>
          <w:ilvl w:val="1"/>
          <w:numId w:val="28"/>
        </w:numPr>
        <w:tabs>
          <w:tab w:val="left" w:pos="-709"/>
        </w:tabs>
        <w:spacing w:after="120" w:line="276" w:lineRule="auto"/>
        <w:ind w:left="567" w:hanging="567"/>
        <w:rPr>
          <w:rFonts w:ascii="Calibri" w:eastAsia="Calibri" w:hAnsi="Calibri" w:cs="Calibri"/>
          <w:sz w:val="22"/>
          <w:szCs w:val="22"/>
        </w:rPr>
      </w:pPr>
      <w:bookmarkStart w:id="9" w:name="_Hlk104379203"/>
      <w:r w:rsidRPr="00285B70">
        <w:rPr>
          <w:rFonts w:asciiTheme="minorHAnsi" w:hAnsiTheme="minorHAnsi" w:cstheme="minorHAnsi"/>
          <w:sz w:val="22"/>
          <w:szCs w:val="22"/>
          <w:lang w:eastAsia="en-US"/>
        </w:rPr>
        <w:t xml:space="preserve">Dĺžka trvania </w:t>
      </w:r>
      <w:bookmarkEnd w:id="9"/>
      <w:r w:rsidRPr="00285B70">
        <w:rPr>
          <w:rFonts w:asciiTheme="minorHAnsi" w:hAnsiTheme="minorHAnsi" w:cstheme="minorHAnsi"/>
          <w:sz w:val="22"/>
          <w:szCs w:val="22"/>
          <w:lang w:eastAsia="en-US"/>
        </w:rPr>
        <w:t xml:space="preserve">zmluvy: </w:t>
      </w:r>
      <w:r w:rsidRPr="00285B70">
        <w:rPr>
          <w:rFonts w:asciiTheme="minorHAnsi" w:hAnsiTheme="minorHAnsi" w:cstheme="minorHAnsi"/>
          <w:b/>
          <w:sz w:val="22"/>
          <w:szCs w:val="22"/>
          <w:lang w:eastAsia="en-US"/>
        </w:rPr>
        <w:t xml:space="preserve">48 mesiacov </w:t>
      </w:r>
      <w:r w:rsidRPr="00285B70">
        <w:rPr>
          <w:rFonts w:asciiTheme="minorHAnsi" w:hAnsiTheme="minorHAnsi" w:cstheme="minorHAnsi"/>
          <w:bCs/>
          <w:sz w:val="22"/>
          <w:szCs w:val="22"/>
          <w:lang w:eastAsia="en-US"/>
        </w:rPr>
        <w:t>odo dňa nadobudnutia účinnosti Dohody</w:t>
      </w:r>
      <w:r w:rsidR="00197D85" w:rsidRPr="007B0D19">
        <w:rPr>
          <w:rFonts w:ascii="Calibri" w:eastAsia="Calibri" w:hAnsi="Calibri" w:cs="Calibri"/>
          <w:b/>
          <w:bCs/>
          <w:sz w:val="22"/>
          <w:szCs w:val="22"/>
        </w:rPr>
        <w:t>.</w:t>
      </w:r>
    </w:p>
    <w:p w14:paraId="3CF7E6F5" w14:textId="2688839C" w:rsidR="007B0D19" w:rsidRPr="007B0D19" w:rsidRDefault="007B0D19" w:rsidP="00F919E4">
      <w:pPr>
        <w:numPr>
          <w:ilvl w:val="1"/>
          <w:numId w:val="28"/>
        </w:numPr>
        <w:tabs>
          <w:tab w:val="left" w:pos="-709"/>
        </w:tabs>
        <w:spacing w:line="276" w:lineRule="auto"/>
        <w:ind w:left="567" w:hanging="567"/>
        <w:rPr>
          <w:rFonts w:eastAsia="Calibri" w:cs="Calibri"/>
        </w:rPr>
      </w:pPr>
      <w:r w:rsidRPr="007B0D19">
        <w:t>Predpokladaná dĺžka trvania dodania: Konkrétne termíny jednotlivých dodávok a/alebo prác budú špecifikované v samostatných objednávkach podľa požiadaviek objednávateľa.</w:t>
      </w:r>
    </w:p>
    <w:p w14:paraId="678051FE" w14:textId="5649EB95" w:rsidR="00DF3D97" w:rsidRDefault="00613C9A" w:rsidP="00F919E4">
      <w:pPr>
        <w:numPr>
          <w:ilvl w:val="1"/>
          <w:numId w:val="28"/>
        </w:numPr>
        <w:tabs>
          <w:tab w:val="left" w:pos="-709"/>
        </w:tabs>
        <w:spacing w:line="276" w:lineRule="auto"/>
        <w:ind w:left="567" w:hanging="567"/>
        <w:rPr>
          <w:rFonts w:asciiTheme="minorHAnsi" w:eastAsia="Calibri" w:hAnsiTheme="minorHAnsi" w:cstheme="minorHAnsi"/>
        </w:rPr>
      </w:pPr>
      <w:r w:rsidRPr="00285B70">
        <w:rPr>
          <w:rFonts w:asciiTheme="minorHAnsi" w:eastAsia="Calibri" w:hAnsiTheme="minorHAnsi" w:cstheme="minorHAnsi"/>
          <w:noProof/>
        </w:rPr>
        <w:t>Podrobné vymedzenie miest dodania je uveden</w:t>
      </w:r>
      <w:r>
        <w:rPr>
          <w:rFonts w:asciiTheme="minorHAnsi" w:eastAsia="Calibri" w:hAnsiTheme="minorHAnsi" w:cstheme="minorHAnsi"/>
          <w:noProof/>
        </w:rPr>
        <w:t>é</w:t>
      </w:r>
      <w:r w:rsidRPr="00285B70">
        <w:rPr>
          <w:rFonts w:asciiTheme="minorHAnsi" w:eastAsia="Calibri" w:hAnsiTheme="minorHAnsi" w:cstheme="minorHAnsi"/>
          <w:noProof/>
        </w:rPr>
        <w:t xml:space="preserve"> v </w:t>
      </w:r>
      <w:r w:rsidRPr="00F04364">
        <w:rPr>
          <w:rFonts w:asciiTheme="minorHAnsi" w:eastAsia="Calibri" w:hAnsiTheme="minorHAnsi" w:cstheme="minorHAnsi"/>
          <w:noProof/>
          <w:u w:val="single"/>
        </w:rPr>
        <w:t>Prílohe č.</w:t>
      </w:r>
      <w:r w:rsidR="006802EE" w:rsidRPr="00F04364">
        <w:rPr>
          <w:rFonts w:asciiTheme="minorHAnsi" w:eastAsia="Calibri" w:hAnsiTheme="minorHAnsi" w:cstheme="minorHAnsi"/>
          <w:noProof/>
          <w:u w:val="single"/>
        </w:rPr>
        <w:t xml:space="preserve"> </w:t>
      </w:r>
      <w:r w:rsidRPr="00F04364">
        <w:rPr>
          <w:rFonts w:asciiTheme="minorHAnsi" w:eastAsia="Calibri" w:hAnsiTheme="minorHAnsi" w:cstheme="minorHAnsi"/>
          <w:noProof/>
          <w:u w:val="single"/>
        </w:rPr>
        <w:t>1</w:t>
      </w:r>
      <w:r w:rsidRPr="00285B70">
        <w:rPr>
          <w:rFonts w:asciiTheme="minorHAnsi" w:eastAsia="Calibri" w:hAnsiTheme="minorHAnsi" w:cstheme="minorHAnsi"/>
          <w:b/>
          <w:bCs/>
          <w:noProof/>
        </w:rPr>
        <w:t xml:space="preserve"> Zoznam odberných miest </w:t>
      </w:r>
      <w:r w:rsidRPr="00D54B0E">
        <w:rPr>
          <w:rFonts w:asciiTheme="minorHAnsi" w:eastAsia="Calibri" w:hAnsiTheme="minorHAnsi" w:cstheme="minorHAnsi"/>
          <w:noProof/>
        </w:rPr>
        <w:t>k</w:t>
      </w:r>
      <w:r w:rsidRPr="00D54B0E">
        <w:rPr>
          <w:rFonts w:asciiTheme="minorHAnsi" w:eastAsia="Calibri" w:hAnsiTheme="minorHAnsi" w:cstheme="minorHAnsi"/>
          <w:b/>
          <w:bCs/>
          <w:noProof/>
        </w:rPr>
        <w:t> </w:t>
      </w:r>
      <w:r w:rsidRPr="00F04364">
        <w:rPr>
          <w:rFonts w:asciiTheme="minorHAnsi" w:eastAsia="Calibri" w:hAnsiTheme="minorHAnsi" w:cstheme="minorHAnsi"/>
          <w:noProof/>
          <w:u w:val="single"/>
        </w:rPr>
        <w:t xml:space="preserve">časti </w:t>
      </w:r>
      <w:r w:rsidRPr="00F04364">
        <w:rPr>
          <w:rFonts w:asciiTheme="minorHAnsi" w:eastAsia="Calibri" w:hAnsiTheme="minorHAnsi" w:cstheme="minorHAnsi"/>
          <w:noProof/>
          <w:u w:val="single"/>
        </w:rPr>
        <w:br/>
        <w:t>B.1</w:t>
      </w:r>
      <w:r w:rsidRPr="00285B70">
        <w:rPr>
          <w:rFonts w:asciiTheme="minorHAnsi" w:eastAsia="Calibri" w:hAnsiTheme="minorHAnsi" w:cstheme="minorHAnsi"/>
          <w:b/>
          <w:bCs/>
          <w:noProof/>
        </w:rPr>
        <w:t xml:space="preserve"> Opis predmetu zákazky </w:t>
      </w:r>
      <w:r w:rsidRPr="00D54B0E">
        <w:rPr>
          <w:rFonts w:asciiTheme="minorHAnsi" w:eastAsia="Calibri" w:hAnsiTheme="minorHAnsi" w:cstheme="minorHAnsi"/>
          <w:noProof/>
        </w:rPr>
        <w:t>(Príloha č.1 k Rámcovej dohode)</w:t>
      </w:r>
      <w:r w:rsidRPr="00285B70">
        <w:rPr>
          <w:rFonts w:asciiTheme="minorHAnsi" w:eastAsia="Calibri" w:hAnsiTheme="minorHAnsi" w:cstheme="minorHAnsi"/>
          <w:noProof/>
        </w:rPr>
        <w:t xml:space="preserve"> </w:t>
      </w:r>
      <w:r w:rsidRPr="00D54B0E">
        <w:rPr>
          <w:rFonts w:asciiTheme="minorHAnsi" w:eastAsia="Calibri" w:hAnsiTheme="minorHAnsi" w:cstheme="minorHAnsi"/>
          <w:noProof/>
        </w:rPr>
        <w:t xml:space="preserve">a v </w:t>
      </w:r>
      <w:r w:rsidRPr="00F04364">
        <w:rPr>
          <w:rFonts w:asciiTheme="minorHAnsi" w:eastAsia="Calibri" w:hAnsiTheme="minorHAnsi" w:cstheme="minorHAnsi"/>
          <w:noProof/>
          <w:u w:val="single"/>
        </w:rPr>
        <w:t>časti B.3</w:t>
      </w:r>
      <w:r w:rsidRPr="00285B70">
        <w:rPr>
          <w:rFonts w:asciiTheme="minorHAnsi" w:eastAsia="Calibri" w:hAnsiTheme="minorHAnsi" w:cstheme="minorHAnsi"/>
          <w:b/>
          <w:bCs/>
          <w:noProof/>
        </w:rPr>
        <w:t xml:space="preserve"> Obchodné podmienky dodania predmetu zákazky</w:t>
      </w:r>
      <w:r w:rsidR="00DF3D97" w:rsidRPr="007B0D19">
        <w:rPr>
          <w:rFonts w:asciiTheme="minorHAnsi" w:eastAsia="Calibri" w:hAnsiTheme="minorHAnsi" w:cstheme="minorHAnsi"/>
          <w:noProof/>
        </w:rPr>
        <w:t>, ktoré sú neoddeliteľnou súčasťou týchto SP.</w:t>
      </w:r>
    </w:p>
    <w:p w14:paraId="010A7636" w14:textId="77777777" w:rsidR="008C2254" w:rsidRPr="007B0D19" w:rsidRDefault="008C2254" w:rsidP="008C2254">
      <w:pPr>
        <w:tabs>
          <w:tab w:val="left" w:pos="-709"/>
        </w:tabs>
        <w:spacing w:after="0" w:line="276" w:lineRule="auto"/>
        <w:ind w:left="567"/>
        <w:rPr>
          <w:rFonts w:asciiTheme="minorHAnsi" w:eastAsia="Calibri" w:hAnsiTheme="minorHAnsi" w:cstheme="minorHAnsi"/>
        </w:rPr>
      </w:pPr>
    </w:p>
    <w:p w14:paraId="41E1B747" w14:textId="4B8A23C0" w:rsidR="002E672F" w:rsidRPr="00197D85" w:rsidRDefault="00B125D4" w:rsidP="00F919E4">
      <w:pPr>
        <w:pStyle w:val="Nadpis3"/>
        <w:numPr>
          <w:ilvl w:val="0"/>
          <w:numId w:val="38"/>
        </w:numPr>
        <w:spacing w:after="120" w:line="276" w:lineRule="auto"/>
        <w:ind w:left="567" w:hanging="567"/>
        <w:rPr>
          <w:rFonts w:ascii="Calibri" w:hAnsi="Calibri" w:cs="Calibri"/>
          <w:sz w:val="22"/>
          <w:szCs w:val="22"/>
        </w:rPr>
      </w:pPr>
      <w:r w:rsidRPr="00197D85">
        <w:rPr>
          <w:rFonts w:ascii="Calibri" w:hAnsi="Calibri" w:cs="Calibri"/>
          <w:bCs w:val="0"/>
          <w:sz w:val="22"/>
          <w:szCs w:val="22"/>
        </w:rPr>
        <w:t xml:space="preserve">Zdroj finančných prostriedkov </w:t>
      </w:r>
    </w:p>
    <w:p w14:paraId="48E3BBAA" w14:textId="77777777" w:rsidR="008C2254" w:rsidRDefault="008C2254" w:rsidP="00F919E4">
      <w:pPr>
        <w:pStyle w:val="Odsekzoznamu"/>
        <w:numPr>
          <w:ilvl w:val="1"/>
          <w:numId w:val="67"/>
        </w:numPr>
        <w:spacing w:after="120" w:line="276" w:lineRule="auto"/>
        <w:ind w:left="567" w:hanging="567"/>
        <w:rPr>
          <w:rFonts w:asciiTheme="minorHAnsi" w:eastAsia="Calibri" w:hAnsiTheme="minorHAnsi" w:cstheme="minorHAnsi"/>
          <w:lang w:eastAsia="sk-SK"/>
        </w:rPr>
      </w:pPr>
      <w:bookmarkStart w:id="10" w:name="_Hlk239766805"/>
      <w:r w:rsidRPr="008B045E">
        <w:rPr>
          <w:rFonts w:asciiTheme="minorHAnsi" w:eastAsia="Calibri" w:hAnsiTheme="minorHAnsi" w:cstheme="minorHAnsi"/>
          <w:lang w:eastAsia="sk-SK"/>
        </w:rPr>
        <w:t>Predmet zákazky bude financovaný  z vlastných zdrojov verejného obstarávateľa.</w:t>
      </w:r>
    </w:p>
    <w:p w14:paraId="63A35567" w14:textId="77777777" w:rsidR="008C2254" w:rsidRPr="00571FAD" w:rsidRDefault="008C2254" w:rsidP="00F919E4">
      <w:pPr>
        <w:pStyle w:val="Odsekzoznamu"/>
        <w:numPr>
          <w:ilvl w:val="1"/>
          <w:numId w:val="67"/>
        </w:numPr>
        <w:spacing w:after="120" w:line="276" w:lineRule="auto"/>
        <w:ind w:left="567" w:hanging="567"/>
        <w:rPr>
          <w:rFonts w:asciiTheme="minorHAnsi" w:eastAsia="Calibri" w:hAnsiTheme="minorHAnsi" w:cstheme="minorHAnsi"/>
          <w:lang w:eastAsia="sk-SK"/>
        </w:rPr>
      </w:pPr>
      <w:r w:rsidRPr="00571FAD">
        <w:rPr>
          <w:rFonts w:asciiTheme="minorHAnsi" w:eastAsia="Calibri" w:hAnsiTheme="minorHAnsi" w:cstheme="minorHAnsi"/>
          <w:lang w:eastAsia="sk-SK"/>
        </w:rPr>
        <w:t>Verejný obstarávateľ neposkytuje zálohy ani preddavky na plnenie Rámcovej dohody.</w:t>
      </w:r>
    </w:p>
    <w:p w14:paraId="31FCD750" w14:textId="0C1038CC" w:rsidR="00C5646C" w:rsidRPr="008C2254" w:rsidRDefault="008C2254" w:rsidP="00F919E4">
      <w:pPr>
        <w:pStyle w:val="Odsekzoznamu"/>
        <w:numPr>
          <w:ilvl w:val="1"/>
          <w:numId w:val="67"/>
        </w:numPr>
        <w:spacing w:after="120" w:line="276" w:lineRule="auto"/>
        <w:ind w:left="567" w:hanging="567"/>
        <w:rPr>
          <w:rFonts w:asciiTheme="minorHAnsi" w:eastAsia="Calibri" w:hAnsiTheme="minorHAnsi" w:cstheme="minorHAnsi"/>
          <w:lang w:eastAsia="sk-SK"/>
        </w:rPr>
      </w:pPr>
      <w:r w:rsidRPr="008C2254">
        <w:rPr>
          <w:rFonts w:asciiTheme="minorHAnsi" w:eastAsia="Calibri" w:hAnsiTheme="minorHAnsi" w:cstheme="minorHAnsi"/>
          <w:lang w:eastAsia="sk-SK"/>
        </w:rPr>
        <w:t>Splatnosť faktúr je do 30 (slovom tridsať) kalendárnych dní odo dňa doporučeného doručenia faktúr bez nedostatkov verejnému obstarávateľovi.</w:t>
      </w:r>
      <w:bookmarkEnd w:id="10"/>
    </w:p>
    <w:p w14:paraId="3A687CAA" w14:textId="77777777" w:rsidR="00796CF2" w:rsidRPr="00C310A4" w:rsidRDefault="00796CF2" w:rsidP="00DC0B2E">
      <w:pPr>
        <w:spacing w:after="0" w:line="276" w:lineRule="auto"/>
        <w:ind w:left="567" w:hanging="567"/>
        <w:rPr>
          <w:rFonts w:cs="Calibri"/>
          <w:color w:val="FF0000"/>
          <w:u w:val="single"/>
        </w:rPr>
      </w:pPr>
    </w:p>
    <w:p w14:paraId="2A5954E1" w14:textId="0F6F9C22" w:rsidR="00222BBE" w:rsidRPr="00C310A4" w:rsidRDefault="00796CF2" w:rsidP="00DC0B2E">
      <w:pPr>
        <w:pStyle w:val="Nadpis3"/>
        <w:spacing w:after="120" w:line="276" w:lineRule="auto"/>
        <w:ind w:left="567" w:hanging="567"/>
        <w:rPr>
          <w:rFonts w:ascii="Calibri" w:hAnsi="Calibri" w:cs="Calibri"/>
          <w:sz w:val="22"/>
          <w:szCs w:val="22"/>
        </w:rPr>
      </w:pPr>
      <w:bookmarkStart w:id="11" w:name="_Toc461981356"/>
      <w:r w:rsidRPr="00C310A4">
        <w:rPr>
          <w:rFonts w:ascii="Calibri" w:hAnsi="Calibri" w:cs="Calibri"/>
          <w:bCs w:val="0"/>
          <w:sz w:val="22"/>
          <w:szCs w:val="22"/>
        </w:rPr>
        <w:t>Typ zmluvy</w:t>
      </w:r>
      <w:bookmarkEnd w:id="11"/>
      <w:r w:rsidRPr="00C310A4">
        <w:rPr>
          <w:rFonts w:ascii="Calibri" w:hAnsi="Calibri" w:cs="Calibri"/>
          <w:bCs w:val="0"/>
          <w:sz w:val="22"/>
          <w:szCs w:val="22"/>
        </w:rPr>
        <w:t xml:space="preserve"> </w:t>
      </w:r>
      <w:r w:rsidRPr="00C310A4">
        <w:rPr>
          <w:rFonts w:ascii="Calibri" w:hAnsi="Calibri" w:cs="Calibri"/>
          <w:bCs w:val="0"/>
          <w:iCs/>
          <w:sz w:val="22"/>
          <w:szCs w:val="22"/>
        </w:rPr>
        <w:t xml:space="preserve"> </w:t>
      </w:r>
    </w:p>
    <w:p w14:paraId="401A00BF" w14:textId="23E98BAB" w:rsidR="00ED5B78" w:rsidRPr="00C310A4" w:rsidRDefault="006C283D" w:rsidP="00DC0B2E">
      <w:pPr>
        <w:numPr>
          <w:ilvl w:val="1"/>
          <w:numId w:val="19"/>
        </w:numPr>
        <w:autoSpaceDE w:val="0"/>
        <w:autoSpaceDN w:val="0"/>
        <w:spacing w:line="276" w:lineRule="auto"/>
        <w:ind w:left="567" w:hanging="567"/>
        <w:rPr>
          <w:rFonts w:cs="Calibri"/>
          <w:color w:val="FF0000"/>
        </w:rPr>
      </w:pPr>
      <w:r w:rsidRPr="00C310A4">
        <w:rPr>
          <w:rFonts w:cs="Calibri"/>
        </w:rPr>
        <w:tab/>
      </w:r>
      <w:r w:rsidR="00796CF2" w:rsidRPr="00C310A4">
        <w:rPr>
          <w:rFonts w:cs="Calibri"/>
        </w:rPr>
        <w:t>Výsled</w:t>
      </w:r>
      <w:r w:rsidR="00357F46" w:rsidRPr="00C310A4">
        <w:rPr>
          <w:rFonts w:cs="Calibri"/>
        </w:rPr>
        <w:t>ok</w:t>
      </w:r>
      <w:r w:rsidR="00796CF2" w:rsidRPr="00C310A4">
        <w:rPr>
          <w:rFonts w:cs="Calibri"/>
        </w:rPr>
        <w:t xml:space="preserve"> </w:t>
      </w:r>
      <w:r w:rsidR="00AF050E" w:rsidRPr="00C310A4">
        <w:rPr>
          <w:rFonts w:cs="Calibri"/>
        </w:rPr>
        <w:t xml:space="preserve">postupu </w:t>
      </w:r>
      <w:r w:rsidR="00796CF2" w:rsidRPr="00C310A4">
        <w:rPr>
          <w:rFonts w:cs="Calibri"/>
        </w:rPr>
        <w:t>verejného obstarávania</w:t>
      </w:r>
      <w:r w:rsidR="00D06305">
        <w:rPr>
          <w:rFonts w:cs="Calibri"/>
        </w:rPr>
        <w:t xml:space="preserve"> bude</w:t>
      </w:r>
      <w:r w:rsidR="00CD19A4" w:rsidRPr="00C310A4">
        <w:rPr>
          <w:rFonts w:cs="Calibri"/>
        </w:rPr>
        <w:t xml:space="preserve"> </w:t>
      </w:r>
      <w:r w:rsidR="00796CF2" w:rsidRPr="00C310A4">
        <w:rPr>
          <w:rFonts w:cs="Calibri"/>
        </w:rPr>
        <w:t>uzavretie</w:t>
      </w:r>
      <w:r w:rsidR="00796CF2" w:rsidRPr="00C310A4">
        <w:rPr>
          <w:rFonts w:cs="Calibri"/>
          <w:b/>
        </w:rPr>
        <w:t xml:space="preserve"> </w:t>
      </w:r>
      <w:r w:rsidR="00887D90" w:rsidRPr="00B60AEB">
        <w:rPr>
          <w:rFonts w:cs="Calibri"/>
          <w:b/>
        </w:rPr>
        <w:t xml:space="preserve">Rámcovej dohody </w:t>
      </w:r>
      <w:r w:rsidR="00C26ACA" w:rsidRPr="00B60AEB">
        <w:rPr>
          <w:rFonts w:cs="Calibri"/>
        </w:rPr>
        <w:t>(ďalej len „</w:t>
      </w:r>
      <w:r w:rsidR="00C26ACA" w:rsidRPr="00B60AEB">
        <w:rPr>
          <w:rFonts w:cs="Calibri"/>
          <w:b/>
        </w:rPr>
        <w:t>Dohoda</w:t>
      </w:r>
      <w:r w:rsidR="00C26ACA" w:rsidRPr="00B60AEB">
        <w:rPr>
          <w:rFonts w:cs="Calibri"/>
        </w:rPr>
        <w:t xml:space="preserve">“) </w:t>
      </w:r>
      <w:r w:rsidR="00887D90" w:rsidRPr="00C310A4">
        <w:rPr>
          <w:rFonts w:cs="Calibri"/>
        </w:rPr>
        <w:t>uzavretá</w:t>
      </w:r>
      <w:r w:rsidR="00ED5B78" w:rsidRPr="00C310A4">
        <w:rPr>
          <w:rFonts w:cs="Calibri"/>
          <w:b/>
        </w:rPr>
        <w:t xml:space="preserve"> </w:t>
      </w:r>
      <w:r w:rsidR="00ED5B78" w:rsidRPr="00C310A4">
        <w:rPr>
          <w:rFonts w:cs="Calibri"/>
        </w:rPr>
        <w:t xml:space="preserve"> podľa </w:t>
      </w:r>
      <w:r w:rsidR="00C3657F" w:rsidRPr="00896049">
        <w:t>§ 83 ZVO a podľa § 536 a nasl. zákona č. 513/1991 Zb. Obchodného zákonníka v znení neskorších predpisov (ďalej len „</w:t>
      </w:r>
      <w:r w:rsidR="00C3657F">
        <w:rPr>
          <w:b/>
        </w:rPr>
        <w:t>Obchodný zákonník</w:t>
      </w:r>
      <w:r w:rsidR="00C3657F" w:rsidRPr="00896049">
        <w:t>“).</w:t>
      </w:r>
    </w:p>
    <w:p w14:paraId="409B8464" w14:textId="17DAD032" w:rsidR="00796CF2" w:rsidRDefault="002602FC" w:rsidP="00DC0B2E">
      <w:pPr>
        <w:numPr>
          <w:ilvl w:val="1"/>
          <w:numId w:val="19"/>
        </w:numPr>
        <w:autoSpaceDE w:val="0"/>
        <w:autoSpaceDN w:val="0"/>
        <w:spacing w:after="0" w:line="276" w:lineRule="auto"/>
        <w:ind w:left="567" w:hanging="567"/>
        <w:rPr>
          <w:rFonts w:cs="Calibri"/>
        </w:rPr>
      </w:pPr>
      <w:r w:rsidRPr="00C310A4">
        <w:rPr>
          <w:rFonts w:cs="Calibri"/>
        </w:rPr>
        <w:tab/>
      </w:r>
      <w:r w:rsidR="00796CF2" w:rsidRPr="00C310A4">
        <w:rPr>
          <w:rFonts w:cs="Calibri"/>
        </w:rPr>
        <w:t xml:space="preserve">Vymedzenie zmluvných podmienok </w:t>
      </w:r>
      <w:r w:rsidR="00796CF2" w:rsidRPr="00B60AEB">
        <w:rPr>
          <w:rFonts w:cs="Calibri"/>
        </w:rPr>
        <w:t>na dodanie</w:t>
      </w:r>
      <w:r w:rsidR="00796CF2" w:rsidRPr="00C310A4">
        <w:rPr>
          <w:rFonts w:cs="Calibri"/>
        </w:rPr>
        <w:t xml:space="preserve"> predmetu zákazky tvorí</w:t>
      </w:r>
      <w:r w:rsidR="00873168" w:rsidRPr="00C310A4">
        <w:rPr>
          <w:rFonts w:cs="Calibri"/>
        </w:rPr>
        <w:t xml:space="preserve"> </w:t>
      </w:r>
      <w:r w:rsidR="00D82681" w:rsidRPr="0071709F">
        <w:rPr>
          <w:rFonts w:cs="Calibri"/>
        </w:rPr>
        <w:t xml:space="preserve">primárne </w:t>
      </w:r>
      <w:r w:rsidR="007E15AA" w:rsidRPr="00F04364">
        <w:rPr>
          <w:rFonts w:cs="Calibri"/>
          <w:u w:val="single"/>
        </w:rPr>
        <w:t>časť B.3</w:t>
      </w:r>
      <w:r w:rsidR="007E15AA" w:rsidRPr="0071709F">
        <w:rPr>
          <w:rFonts w:cs="Calibri"/>
        </w:rPr>
        <w:t xml:space="preserve"> </w:t>
      </w:r>
      <w:r w:rsidR="007E15AA" w:rsidRPr="00D83A2F">
        <w:rPr>
          <w:rFonts w:cs="Calibri"/>
          <w:b/>
          <w:bCs/>
        </w:rPr>
        <w:t xml:space="preserve">Obchodné podmienky </w:t>
      </w:r>
      <w:r w:rsidR="00613C9A" w:rsidRPr="00D83A2F">
        <w:rPr>
          <w:rFonts w:cs="Calibri"/>
          <w:b/>
          <w:bCs/>
        </w:rPr>
        <w:t>dodania</w:t>
      </w:r>
      <w:r w:rsidR="007E15AA" w:rsidRPr="00D83A2F">
        <w:rPr>
          <w:rFonts w:cs="Calibri"/>
          <w:b/>
          <w:bCs/>
        </w:rPr>
        <w:t xml:space="preserve"> predmetu zákazky</w:t>
      </w:r>
      <w:r w:rsidR="007E15AA" w:rsidRPr="0071709F">
        <w:rPr>
          <w:rFonts w:cs="Calibri"/>
        </w:rPr>
        <w:t xml:space="preserve">, </w:t>
      </w:r>
      <w:r w:rsidR="00D82681" w:rsidRPr="0071709F">
        <w:rPr>
          <w:rFonts w:cs="Calibri"/>
        </w:rPr>
        <w:t xml:space="preserve">podporne </w:t>
      </w:r>
      <w:r w:rsidR="00D82681" w:rsidRPr="00F04364">
        <w:rPr>
          <w:rFonts w:cs="Calibri"/>
          <w:u w:val="single"/>
        </w:rPr>
        <w:t xml:space="preserve">časti </w:t>
      </w:r>
      <w:r w:rsidR="007E15AA" w:rsidRPr="00F04364">
        <w:rPr>
          <w:rFonts w:cs="Calibri"/>
          <w:u w:val="single"/>
        </w:rPr>
        <w:t>B.1</w:t>
      </w:r>
      <w:r w:rsidR="007E15AA" w:rsidRPr="0071709F">
        <w:rPr>
          <w:rFonts w:cs="Calibri"/>
        </w:rPr>
        <w:t xml:space="preserve"> </w:t>
      </w:r>
      <w:r w:rsidR="007E15AA" w:rsidRPr="00D83A2F">
        <w:rPr>
          <w:rFonts w:cs="Calibri"/>
          <w:b/>
          <w:bCs/>
        </w:rPr>
        <w:t>Opis predmetu zákazky</w:t>
      </w:r>
      <w:r w:rsidR="007E15AA" w:rsidRPr="0071709F">
        <w:rPr>
          <w:rFonts w:cs="Calibri"/>
        </w:rPr>
        <w:t xml:space="preserve"> a </w:t>
      </w:r>
      <w:r w:rsidR="007E15AA" w:rsidRPr="00F04364">
        <w:rPr>
          <w:rFonts w:cs="Calibri"/>
          <w:u w:val="single"/>
        </w:rPr>
        <w:t>B.2</w:t>
      </w:r>
      <w:r w:rsidR="007E15AA" w:rsidRPr="0071709F">
        <w:rPr>
          <w:rFonts w:cs="Calibri"/>
        </w:rPr>
        <w:t xml:space="preserve"> </w:t>
      </w:r>
      <w:r w:rsidR="007E15AA" w:rsidRPr="00D83A2F">
        <w:rPr>
          <w:rFonts w:cs="Calibri"/>
          <w:b/>
          <w:bCs/>
        </w:rPr>
        <w:t>Spôsob určenia ceny</w:t>
      </w:r>
      <w:r w:rsidR="007E15AA" w:rsidRPr="0071709F">
        <w:rPr>
          <w:rFonts w:cs="Calibri"/>
        </w:rPr>
        <w:t xml:space="preserve">, </w:t>
      </w:r>
      <w:r w:rsidR="00D82681" w:rsidRPr="0071709F">
        <w:rPr>
          <w:rFonts w:cs="Calibri"/>
        </w:rPr>
        <w:t>pričom všetky tieto časti</w:t>
      </w:r>
      <w:r w:rsidR="00D82681" w:rsidRPr="007E15AA">
        <w:rPr>
          <w:rFonts w:cs="Calibri"/>
        </w:rPr>
        <w:t xml:space="preserve"> </w:t>
      </w:r>
      <w:r w:rsidR="007E15AA" w:rsidRPr="007E15AA">
        <w:rPr>
          <w:rFonts w:cs="Calibri"/>
        </w:rPr>
        <w:t>sú neoddeliteľnou súčasťou týchto SP.</w:t>
      </w:r>
    </w:p>
    <w:p w14:paraId="44483F9D" w14:textId="77777777" w:rsidR="00D06305" w:rsidRPr="00C310A4" w:rsidRDefault="00D06305" w:rsidP="00D06305">
      <w:pPr>
        <w:autoSpaceDE w:val="0"/>
        <w:autoSpaceDN w:val="0"/>
        <w:spacing w:after="0" w:line="276" w:lineRule="auto"/>
        <w:ind w:left="567"/>
        <w:rPr>
          <w:rFonts w:cs="Calibri"/>
        </w:rPr>
      </w:pPr>
    </w:p>
    <w:p w14:paraId="7B4E1FC4" w14:textId="40D6243F" w:rsidR="00620FD6" w:rsidRPr="00620FD6" w:rsidRDefault="00620FD6" w:rsidP="00620FD6">
      <w:pPr>
        <w:pStyle w:val="Nadpis3"/>
        <w:spacing w:after="120" w:line="276" w:lineRule="auto"/>
        <w:ind w:left="567" w:hanging="567"/>
        <w:jc w:val="left"/>
        <w:rPr>
          <w:rFonts w:asciiTheme="minorHAnsi" w:hAnsiTheme="minorHAnsi" w:cstheme="minorHAnsi"/>
          <w:bCs w:val="0"/>
          <w:sz w:val="22"/>
          <w:szCs w:val="22"/>
        </w:rPr>
      </w:pPr>
      <w:bookmarkStart w:id="12" w:name="_Toc461981357"/>
      <w:r w:rsidRPr="008B045E">
        <w:rPr>
          <w:rFonts w:asciiTheme="minorHAnsi" w:hAnsiTheme="minorHAnsi" w:cstheme="minorHAnsi"/>
          <w:bCs w:val="0"/>
          <w:sz w:val="22"/>
          <w:szCs w:val="22"/>
        </w:rPr>
        <w:t>Lehota viazanosti ponuky</w:t>
      </w:r>
      <w:bookmarkEnd w:id="12"/>
    </w:p>
    <w:p w14:paraId="0FA830A2" w14:textId="051DC238" w:rsidR="0025110E" w:rsidRPr="00620FD6" w:rsidRDefault="00620FD6" w:rsidP="00F919E4">
      <w:pPr>
        <w:pStyle w:val="Odsekzoznamu"/>
        <w:numPr>
          <w:ilvl w:val="1"/>
          <w:numId w:val="68"/>
        </w:numPr>
        <w:autoSpaceDE w:val="0"/>
        <w:autoSpaceDN w:val="0"/>
        <w:spacing w:line="276" w:lineRule="auto"/>
        <w:ind w:left="567" w:hanging="567"/>
        <w:rPr>
          <w:rFonts w:cs="Calibri"/>
        </w:rPr>
      </w:pPr>
      <w:r w:rsidRPr="00620FD6">
        <w:rPr>
          <w:rFonts w:asciiTheme="minorHAnsi" w:hAnsiTheme="minorHAnsi" w:cstheme="minorHAnsi"/>
        </w:rPr>
        <w:t xml:space="preserve">Uchádzač je svojou ponukou viazaný počas lehoty viazanosti ponúk. Lehota viazanosti ponúk plynie od uplynutia lehoty na predkladanie ponúk do uplynutia lehoty viazanosti ponúk stanovenej verejným </w:t>
      </w:r>
      <w:r w:rsidRPr="00620FD6">
        <w:rPr>
          <w:rFonts w:asciiTheme="minorHAnsi" w:hAnsiTheme="minorHAnsi" w:cstheme="minorHAnsi"/>
        </w:rPr>
        <w:lastRenderedPageBreak/>
        <w:t>obstarávateľom v súlade s § 46 ods. 2 ZVO, t. j. lehota viazanosti ponúk je 12 mesiacov od uplynutia lehoty na predkladanie ponúk a je uvedená v Oznámení.</w:t>
      </w:r>
    </w:p>
    <w:p w14:paraId="6BBBB588" w14:textId="77777777" w:rsidR="00B60AEB" w:rsidRDefault="00B60AEB" w:rsidP="00B60AEB">
      <w:pPr>
        <w:autoSpaceDE w:val="0"/>
        <w:autoSpaceDN w:val="0"/>
        <w:spacing w:after="0" w:line="276" w:lineRule="auto"/>
        <w:rPr>
          <w:rFonts w:cs="Calibri"/>
        </w:rPr>
      </w:pPr>
    </w:p>
    <w:p w14:paraId="7AFF2E06" w14:textId="77777777" w:rsidR="00B60AEB" w:rsidRDefault="00B60AEB" w:rsidP="00B60AEB">
      <w:pPr>
        <w:autoSpaceDE w:val="0"/>
        <w:autoSpaceDN w:val="0"/>
        <w:spacing w:after="0" w:line="276" w:lineRule="auto"/>
        <w:rPr>
          <w:rFonts w:cs="Calibri"/>
        </w:rPr>
      </w:pPr>
    </w:p>
    <w:p w14:paraId="383C8A94" w14:textId="77777777" w:rsidR="00796CF2" w:rsidRPr="00C310A4" w:rsidRDefault="00796CF2" w:rsidP="00DC0B2E">
      <w:pPr>
        <w:pStyle w:val="Nadpis2"/>
        <w:spacing w:line="276" w:lineRule="auto"/>
        <w:rPr>
          <w:rFonts w:ascii="Calibri" w:hAnsi="Calibri" w:cs="Calibri"/>
        </w:rPr>
      </w:pPr>
      <w:bookmarkStart w:id="13" w:name="_Toc461981358"/>
      <w:r w:rsidRPr="00C310A4">
        <w:rPr>
          <w:rFonts w:ascii="Calibri" w:hAnsi="Calibri" w:cs="Calibri"/>
        </w:rPr>
        <w:t>Časť II.</w:t>
      </w:r>
      <w:bookmarkEnd w:id="13"/>
    </w:p>
    <w:p w14:paraId="059D1BAC" w14:textId="77777777" w:rsidR="00796CF2" w:rsidRPr="00C310A4" w:rsidRDefault="00796CF2" w:rsidP="00DC0B2E">
      <w:pPr>
        <w:pStyle w:val="Nadpis2"/>
        <w:spacing w:line="276" w:lineRule="auto"/>
        <w:rPr>
          <w:rFonts w:ascii="Calibri" w:hAnsi="Calibri" w:cs="Calibri"/>
        </w:rPr>
      </w:pPr>
      <w:bookmarkStart w:id="14" w:name="_Toc461981359"/>
      <w:r w:rsidRPr="00C310A4">
        <w:rPr>
          <w:rFonts w:ascii="Calibri" w:hAnsi="Calibri" w:cs="Calibri"/>
        </w:rPr>
        <w:t>Komunikácia a vysvetľovanie</w:t>
      </w:r>
      <w:bookmarkEnd w:id="14"/>
    </w:p>
    <w:p w14:paraId="773B4908" w14:textId="77777777" w:rsidR="00222BBE" w:rsidRPr="00C310A4" w:rsidRDefault="00222BBE" w:rsidP="00DC0B2E">
      <w:pPr>
        <w:spacing w:after="0" w:line="276" w:lineRule="auto"/>
        <w:ind w:left="360" w:hanging="360"/>
        <w:rPr>
          <w:rFonts w:cs="Calibri"/>
          <w:b/>
        </w:rPr>
      </w:pPr>
    </w:p>
    <w:p w14:paraId="66D6095B" w14:textId="77777777" w:rsidR="007B065F" w:rsidRPr="007B065F" w:rsidRDefault="007B065F" w:rsidP="00F919E4">
      <w:pPr>
        <w:numPr>
          <w:ilvl w:val="0"/>
          <w:numId w:val="37"/>
        </w:numPr>
        <w:autoSpaceDE w:val="0"/>
        <w:autoSpaceDN w:val="0"/>
        <w:spacing w:line="276" w:lineRule="auto"/>
        <w:ind w:left="567" w:hanging="567"/>
        <w:jc w:val="left"/>
        <w:outlineLvl w:val="2"/>
        <w:rPr>
          <w:rFonts w:asciiTheme="minorHAnsi" w:eastAsia="Calibri" w:hAnsiTheme="minorHAnsi" w:cstheme="minorHAnsi"/>
          <w:lang w:eastAsia="sk-SK"/>
        </w:rPr>
      </w:pPr>
      <w:bookmarkStart w:id="15" w:name="_Toc461981360"/>
      <w:r w:rsidRPr="007B065F">
        <w:rPr>
          <w:rFonts w:asciiTheme="minorHAnsi" w:eastAsia="Calibri" w:hAnsiTheme="minorHAnsi" w:cstheme="minorHAnsi"/>
          <w:b/>
          <w:lang w:eastAsia="sk-SK"/>
        </w:rPr>
        <w:t>Komunikácia medzi verejným obstarávateľom a záujemcami/uchádzačmi</w:t>
      </w:r>
      <w:bookmarkEnd w:id="15"/>
      <w:r w:rsidRPr="007B065F">
        <w:rPr>
          <w:rFonts w:asciiTheme="minorHAnsi" w:eastAsia="Calibri" w:hAnsiTheme="minorHAnsi" w:cstheme="minorHAnsi"/>
          <w:b/>
          <w:lang w:eastAsia="sk-SK"/>
        </w:rPr>
        <w:t xml:space="preserve"> </w:t>
      </w:r>
    </w:p>
    <w:p w14:paraId="3C31DC93" w14:textId="77777777" w:rsidR="007B065F" w:rsidRPr="007B065F" w:rsidRDefault="007B065F" w:rsidP="00F919E4">
      <w:pPr>
        <w:numPr>
          <w:ilvl w:val="1"/>
          <w:numId w:val="70"/>
        </w:numPr>
        <w:spacing w:line="276" w:lineRule="auto"/>
        <w:ind w:left="567" w:hanging="567"/>
        <w:rPr>
          <w:rFonts w:asciiTheme="minorHAnsi" w:eastAsia="Calibri" w:hAnsiTheme="minorHAnsi" w:cstheme="minorHAnsi"/>
          <w:color w:val="000000" w:themeColor="text1"/>
          <w:lang w:eastAsia="sk-SK"/>
        </w:rPr>
      </w:pPr>
      <w:r w:rsidRPr="007B065F">
        <w:rPr>
          <w:rFonts w:asciiTheme="minorHAnsi" w:eastAsia="Calibri" w:hAnsiTheme="minorHAnsi" w:cstheme="minorHAnsi"/>
          <w:color w:val="000000" w:themeColor="text1"/>
          <w:lang w:eastAsia="sk-SK"/>
        </w:rPr>
        <w:t>Komunikácia a výmena informácií (ďalej len „</w:t>
      </w:r>
      <w:r w:rsidRPr="007B065F">
        <w:rPr>
          <w:rFonts w:asciiTheme="minorHAnsi" w:eastAsia="Calibri" w:hAnsiTheme="minorHAnsi" w:cstheme="minorHAnsi"/>
          <w:b/>
          <w:color w:val="000000" w:themeColor="text1"/>
          <w:lang w:eastAsia="sk-SK"/>
        </w:rPr>
        <w:t>komunikácia</w:t>
      </w:r>
      <w:r w:rsidRPr="007B065F">
        <w:rPr>
          <w:rFonts w:asciiTheme="minorHAnsi" w:eastAsia="Calibri" w:hAnsiTheme="minorHAnsi" w:cstheme="minorHAnsi"/>
          <w:color w:val="000000" w:themeColor="text1"/>
          <w:lang w:eastAsia="sk-SK"/>
        </w:rPr>
        <w:t xml:space="preserve">“) medzi verejným obstarávateľom a záujemcami/uchádzačmi sa bude uskutočňovať v štátnom (slovenskom) jazyku a spôsobom, ktorý zabezpečí úplnosť a obsah týchto údajov uvedených v ponuke, podmienkach účasti a zaručí ochranu dôverných a osobných údajov uvedených v týchto dokumentoch, resp. v súlade s ustanovením § 22 Zákona. </w:t>
      </w:r>
    </w:p>
    <w:p w14:paraId="5FE7B82F" w14:textId="39998CFC" w:rsidR="007B065F" w:rsidRPr="007B065F" w:rsidRDefault="007B065F" w:rsidP="00F919E4">
      <w:pPr>
        <w:numPr>
          <w:ilvl w:val="1"/>
          <w:numId w:val="37"/>
        </w:numPr>
        <w:spacing w:line="276" w:lineRule="auto"/>
        <w:ind w:left="567" w:hanging="567"/>
        <w:rPr>
          <w:rFonts w:asciiTheme="minorHAnsi" w:eastAsia="Calibri" w:hAnsiTheme="minorHAnsi" w:cstheme="minorHAnsi"/>
          <w:color w:val="000000" w:themeColor="text1"/>
          <w:lang w:eastAsia="sk-SK"/>
        </w:rPr>
      </w:pPr>
      <w:bookmarkStart w:id="16" w:name="_Hlk239767826"/>
      <w:bookmarkStart w:id="17" w:name="_Hlk138688091"/>
      <w:r w:rsidRPr="007B065F">
        <w:rPr>
          <w:rFonts w:asciiTheme="minorHAnsi" w:eastAsia="Calibri" w:hAnsiTheme="minorHAnsi" w:cstheme="minorHAnsi"/>
          <w:color w:val="000000" w:themeColor="text1"/>
          <w:lang w:eastAsia="sk-SK"/>
        </w:rPr>
        <w:t>Komunikácia medzi verejným obstarávateľom a záujemcami/uchádzačmi bude prebiehať písomne prostredníctvom elektronických prostriedkov podľa ustanovení uvedených v § 20 ods. 1 a nasl. Zákona.</w:t>
      </w:r>
      <w:bookmarkEnd w:id="16"/>
    </w:p>
    <w:p w14:paraId="5791D989" w14:textId="1EB9F88A" w:rsidR="007B065F" w:rsidRPr="007B065F" w:rsidRDefault="0025039A" w:rsidP="00F919E4">
      <w:pPr>
        <w:numPr>
          <w:ilvl w:val="1"/>
          <w:numId w:val="37"/>
        </w:numPr>
        <w:spacing w:line="276" w:lineRule="auto"/>
        <w:ind w:left="567" w:hanging="567"/>
        <w:rPr>
          <w:rFonts w:asciiTheme="minorHAnsi" w:eastAsia="Calibri" w:hAnsiTheme="minorHAnsi" w:cstheme="minorHAnsi"/>
          <w:color w:val="000000" w:themeColor="text1"/>
          <w:lang w:eastAsia="sk-SK"/>
        </w:rPr>
      </w:pPr>
      <w:bookmarkStart w:id="18" w:name="_Hlk138688118"/>
      <w:bookmarkEnd w:id="17"/>
      <w:r w:rsidRPr="00C310A4">
        <w:rPr>
          <w:rFonts w:cs="Calibri"/>
          <w:color w:val="000000" w:themeColor="text1"/>
        </w:rPr>
        <w:t>Verejný obstarávateľ bude na komunikáciu so záujemcami/uchádzačmi používať elektronický prostriedok, ktorým je komunikačné rozhranie systému JOSEPHINE. Tento spôsob komunikácie sa týka akejkoľvek komunikácie a podaní medzi verejným obstarávateľom a záujemcami/uchádzačmi.</w:t>
      </w:r>
    </w:p>
    <w:bookmarkEnd w:id="18"/>
    <w:p w14:paraId="11533D48" w14:textId="77777777" w:rsidR="007B065F" w:rsidRPr="007B065F" w:rsidRDefault="007B065F" w:rsidP="00F919E4">
      <w:pPr>
        <w:numPr>
          <w:ilvl w:val="1"/>
          <w:numId w:val="37"/>
        </w:numPr>
        <w:spacing w:line="276" w:lineRule="auto"/>
        <w:ind w:left="567" w:hanging="567"/>
        <w:rPr>
          <w:rFonts w:asciiTheme="minorHAnsi" w:eastAsia="Calibri" w:hAnsiTheme="minorHAnsi" w:cstheme="minorHAnsi"/>
          <w:color w:val="000000" w:themeColor="text1"/>
          <w:lang w:eastAsia="sk-SK"/>
        </w:rPr>
      </w:pPr>
      <w:r w:rsidRPr="007B065F">
        <w:rPr>
          <w:rFonts w:asciiTheme="minorHAnsi" w:eastAsia="Calibri" w:hAnsiTheme="minorHAnsi" w:cstheme="minorHAnsi"/>
          <w:color w:val="000000" w:themeColor="text1"/>
          <w:lang w:eastAsia="sk-SK"/>
        </w:rPr>
        <w:t xml:space="preserve">JOSEPHINE je na účely tohto verejného obstarávania softvér na elektronizáciu zadávania verejných zákaziek. JOSEPHINE je webová aplikácia na doméne </w:t>
      </w:r>
      <w:hyperlink r:id="rId15" w:history="1">
        <w:r w:rsidRPr="007B065F">
          <w:rPr>
            <w:rFonts w:asciiTheme="minorHAnsi" w:eastAsia="Calibri" w:hAnsiTheme="minorHAnsi" w:cstheme="minorHAnsi"/>
            <w:noProof/>
            <w:color w:val="0000FF"/>
            <w:u w:val="single"/>
          </w:rPr>
          <w:t>https://josephine.proebiz.com</w:t>
        </w:r>
      </w:hyperlink>
      <w:r w:rsidRPr="007B065F">
        <w:rPr>
          <w:rFonts w:asciiTheme="minorHAnsi" w:eastAsia="Calibri" w:hAnsiTheme="minorHAnsi" w:cstheme="minorHAnsi"/>
          <w:color w:val="000000" w:themeColor="text1"/>
          <w:lang w:eastAsia="sk-SK"/>
        </w:rPr>
        <w:t xml:space="preserve">. </w:t>
      </w:r>
    </w:p>
    <w:p w14:paraId="4162A4D5" w14:textId="77777777" w:rsidR="007B065F" w:rsidRPr="007B065F" w:rsidRDefault="007B065F" w:rsidP="00F919E4">
      <w:pPr>
        <w:numPr>
          <w:ilvl w:val="1"/>
          <w:numId w:val="37"/>
        </w:numPr>
        <w:spacing w:line="276" w:lineRule="auto"/>
        <w:ind w:left="567" w:hanging="567"/>
        <w:rPr>
          <w:rFonts w:asciiTheme="minorHAnsi" w:eastAsia="Calibri" w:hAnsiTheme="minorHAnsi" w:cstheme="minorHAnsi"/>
          <w:noProof/>
          <w:color w:val="000000" w:themeColor="text1"/>
          <w:lang w:eastAsia="sk-SK"/>
        </w:rPr>
      </w:pPr>
      <w:r w:rsidRPr="007B065F">
        <w:rPr>
          <w:rFonts w:asciiTheme="minorHAnsi" w:eastAsia="Calibri" w:hAnsiTheme="minorHAnsi" w:cstheme="minorHAnsi"/>
          <w:noProof/>
          <w:color w:val="000000" w:themeColor="text1"/>
          <w:lang w:eastAsia="sk-SK"/>
        </w:rPr>
        <w:t>Na bezproblémové používanie systému JOSEPHINE je nutné používať jeden z podporovaných internetových prehliadačov:</w:t>
      </w:r>
    </w:p>
    <w:p w14:paraId="005A69A2" w14:textId="77777777" w:rsidR="007B065F" w:rsidRPr="007B065F" w:rsidRDefault="007B065F" w:rsidP="00F919E4">
      <w:pPr>
        <w:numPr>
          <w:ilvl w:val="0"/>
          <w:numId w:val="69"/>
        </w:numPr>
        <w:spacing w:after="60" w:line="276" w:lineRule="auto"/>
        <w:ind w:left="1281" w:hanging="357"/>
        <w:rPr>
          <w:rFonts w:asciiTheme="minorHAnsi" w:hAnsiTheme="minorHAnsi" w:cstheme="minorHAnsi"/>
          <w:noProof/>
          <w:color w:val="000000" w:themeColor="text1"/>
        </w:rPr>
      </w:pPr>
      <w:r w:rsidRPr="007B065F">
        <w:rPr>
          <w:rFonts w:asciiTheme="minorHAnsi" w:hAnsiTheme="minorHAnsi" w:cstheme="minorHAnsi"/>
          <w:noProof/>
          <w:color w:val="000000" w:themeColor="text1"/>
        </w:rPr>
        <w:t xml:space="preserve">Mozilla Firefox verzia 13.0 a vyššia </w:t>
      </w:r>
    </w:p>
    <w:p w14:paraId="27930EB2" w14:textId="77777777" w:rsidR="007B065F" w:rsidRPr="007B065F" w:rsidRDefault="007B065F" w:rsidP="00F919E4">
      <w:pPr>
        <w:numPr>
          <w:ilvl w:val="0"/>
          <w:numId w:val="69"/>
        </w:numPr>
        <w:tabs>
          <w:tab w:val="left" w:pos="567"/>
        </w:tabs>
        <w:autoSpaceDE w:val="0"/>
        <w:autoSpaceDN w:val="0"/>
        <w:adjustRightInd w:val="0"/>
        <w:spacing w:after="60" w:line="276" w:lineRule="auto"/>
        <w:ind w:left="1281" w:hanging="357"/>
        <w:rPr>
          <w:rFonts w:asciiTheme="minorHAnsi" w:hAnsiTheme="minorHAnsi" w:cstheme="minorHAnsi"/>
          <w:noProof/>
          <w:color w:val="000000" w:themeColor="text1"/>
        </w:rPr>
      </w:pPr>
      <w:r w:rsidRPr="007B065F">
        <w:rPr>
          <w:rFonts w:asciiTheme="minorHAnsi" w:hAnsiTheme="minorHAnsi" w:cstheme="minorHAnsi"/>
          <w:noProof/>
          <w:color w:val="000000" w:themeColor="text1"/>
        </w:rPr>
        <w:t>Google Chrome</w:t>
      </w:r>
    </w:p>
    <w:p w14:paraId="4FA787E6" w14:textId="77777777" w:rsidR="007B065F" w:rsidRPr="007B065F" w:rsidRDefault="007B065F" w:rsidP="00F919E4">
      <w:pPr>
        <w:numPr>
          <w:ilvl w:val="0"/>
          <w:numId w:val="69"/>
        </w:numPr>
        <w:tabs>
          <w:tab w:val="left" w:pos="567"/>
        </w:tabs>
        <w:autoSpaceDE w:val="0"/>
        <w:autoSpaceDN w:val="0"/>
        <w:adjustRightInd w:val="0"/>
        <w:spacing w:line="276" w:lineRule="auto"/>
        <w:rPr>
          <w:rFonts w:asciiTheme="minorHAnsi" w:hAnsiTheme="minorHAnsi" w:cstheme="minorHAnsi"/>
          <w:noProof/>
        </w:rPr>
      </w:pPr>
      <w:r w:rsidRPr="007B065F">
        <w:rPr>
          <w:rFonts w:asciiTheme="minorHAnsi" w:hAnsiTheme="minorHAnsi" w:cstheme="minorHAnsi"/>
          <w:noProof/>
          <w:lang w:val="x-none"/>
        </w:rPr>
        <w:t xml:space="preserve">Microsoft </w:t>
      </w:r>
      <w:r w:rsidRPr="007B065F">
        <w:rPr>
          <w:rFonts w:asciiTheme="minorHAnsi" w:hAnsiTheme="minorHAnsi" w:cstheme="minorHAnsi"/>
          <w:noProof/>
        </w:rPr>
        <w:t>Edge</w:t>
      </w:r>
      <w:r w:rsidRPr="007B065F">
        <w:rPr>
          <w:rFonts w:asciiTheme="minorHAnsi" w:hAnsiTheme="minorHAnsi" w:cstheme="minorHAnsi"/>
          <w:noProof/>
          <w:color w:val="000000" w:themeColor="text1"/>
        </w:rPr>
        <w:t>.</w:t>
      </w:r>
    </w:p>
    <w:p w14:paraId="6915647C" w14:textId="77777777" w:rsidR="007B065F" w:rsidRPr="007B065F" w:rsidRDefault="007B065F" w:rsidP="00F919E4">
      <w:pPr>
        <w:numPr>
          <w:ilvl w:val="1"/>
          <w:numId w:val="37"/>
        </w:numPr>
        <w:tabs>
          <w:tab w:val="left" w:pos="567"/>
        </w:tabs>
        <w:autoSpaceDE w:val="0"/>
        <w:autoSpaceDN w:val="0"/>
        <w:adjustRightInd w:val="0"/>
        <w:spacing w:line="276" w:lineRule="auto"/>
        <w:ind w:left="567" w:hanging="567"/>
        <w:rPr>
          <w:rFonts w:asciiTheme="minorHAnsi" w:eastAsia="Calibri" w:hAnsiTheme="minorHAnsi" w:cstheme="minorHAnsi"/>
          <w:noProof/>
          <w:color w:val="000000" w:themeColor="text1"/>
          <w:lang w:eastAsia="sk-SK"/>
        </w:rPr>
      </w:pPr>
      <w:r w:rsidRPr="007B065F">
        <w:rPr>
          <w:rFonts w:asciiTheme="minorHAnsi" w:hAnsiTheme="minorHAnsi" w:cstheme="minorHAnsi"/>
          <w:noProof/>
          <w:color w:val="000000" w:themeColor="text1"/>
        </w:rPr>
        <w:t xml:space="preserve">Pravidlá pre doručovanie - zásielka sa považuje za doručenú záujemcovi/uchádzačovi, ak jej adresát bude mať objektívnu možnosť oboznámiť sa s jej obsahom, tzn. akonáhle sa dostane zásielka do sféry jeho dispozície. Za okamih doručenia sa v systéme JOSEPHINE považuje okamih jej odoslania v systéme JOSEPHINE a to v súlade s funkcionalitou systému. </w:t>
      </w:r>
    </w:p>
    <w:p w14:paraId="74BCD265" w14:textId="77777777" w:rsidR="007B065F" w:rsidRPr="007B065F" w:rsidRDefault="007B065F" w:rsidP="00F919E4">
      <w:pPr>
        <w:numPr>
          <w:ilvl w:val="1"/>
          <w:numId w:val="37"/>
        </w:numPr>
        <w:tabs>
          <w:tab w:val="left" w:pos="567"/>
        </w:tabs>
        <w:autoSpaceDE w:val="0"/>
        <w:autoSpaceDN w:val="0"/>
        <w:adjustRightInd w:val="0"/>
        <w:spacing w:line="276" w:lineRule="auto"/>
        <w:ind w:left="567" w:hanging="567"/>
        <w:rPr>
          <w:rFonts w:asciiTheme="minorHAnsi" w:eastAsia="Calibri" w:hAnsiTheme="minorHAnsi" w:cstheme="minorHAnsi"/>
          <w:noProof/>
          <w:color w:val="000000" w:themeColor="text1"/>
          <w:lang w:eastAsia="sk-SK"/>
        </w:rPr>
      </w:pPr>
      <w:r w:rsidRPr="007B065F">
        <w:rPr>
          <w:rFonts w:asciiTheme="minorHAnsi" w:eastAsia="Calibri" w:hAnsiTheme="minorHAnsi" w:cstheme="minorHAnsi"/>
          <w:noProof/>
          <w:color w:val="000000" w:themeColor="text1"/>
          <w:lang w:eastAsia="sk-SK"/>
        </w:rPr>
        <w:t>Obsahom komunikácie prostredníctvom komunikačného rozhrania systému JOSEPHINE bude vysvetľovanie informácií potrebných na vypracovanie ponuky a na preukázanie splnenia podmienok účasti a požiadaviek uvedených v týchto SP</w:t>
      </w:r>
      <w:r w:rsidRPr="007B065F">
        <w:rPr>
          <w:rFonts w:asciiTheme="minorHAnsi" w:eastAsia="Calibri" w:hAnsiTheme="minorHAnsi" w:cstheme="minorHAnsi"/>
          <w:noProof/>
          <w:lang w:eastAsia="sk-SK"/>
        </w:rPr>
        <w:t xml:space="preserve"> </w:t>
      </w:r>
      <w:r w:rsidRPr="007B065F">
        <w:rPr>
          <w:rFonts w:asciiTheme="minorHAnsi" w:eastAsia="Calibri" w:hAnsiTheme="minorHAnsi" w:cstheme="minorHAnsi"/>
          <w:noProof/>
          <w:color w:val="000000" w:themeColor="text1"/>
          <w:lang w:eastAsia="sk-SK"/>
        </w:rPr>
        <w:t xml:space="preserve">a požiadaviek </w:t>
      </w:r>
      <w:r w:rsidRPr="007B065F">
        <w:rPr>
          <w:rFonts w:asciiTheme="minorHAnsi" w:eastAsia="Calibri" w:hAnsiTheme="minorHAnsi" w:cstheme="minorHAnsi"/>
          <w:noProof/>
          <w:lang w:eastAsia="sk-SK"/>
        </w:rPr>
        <w:t>uvedených v Oznámení, prípadné doplnenie SP, predkladanie ponúk, vysvetľovanie predložených ponúk, vysvetľovanie alebo doplnenie predložených dokladov, námietky a akákoľvek ďalšia, výslovne neuvedená komunikácia v súvislosti s týmto verejným obstarávaním, s výnimkou prípadov, keď to výslovne vylučuje Zákon. Pokiaľ sa v SP vyskytujú požiadavky na vysvetľovanie informácií potrebných na vypracovanie ponuky a na preukázanie splnenia podmienok účasti a požiadaviek uvedených v týchto SP, vysvetľovanie požiadaviek v SP a požiadaviek uvedených v Oznámení, prípadné doplnenie SP, predkladanie ponúk, vysvetľovanie predložených ponúk, vysvetľovanie alebo doplnenie predložených dokladov</w:t>
      </w:r>
      <w:r w:rsidRPr="007B065F">
        <w:rPr>
          <w:rFonts w:asciiTheme="minorHAnsi" w:eastAsia="Calibri" w:hAnsiTheme="minorHAnsi" w:cstheme="minorHAnsi"/>
          <w:noProof/>
          <w:color w:val="000000" w:themeColor="text1"/>
          <w:lang w:eastAsia="sk-SK"/>
        </w:rPr>
        <w:t>, námietky alebo akákoľvek iná komunikácia medzi verejným obstarávateľom a záujemcami/uchádzačmi, má sa na mysli vždy použitie komunikácie prostredníctvom komunikačného rozhrania systému JOSEPHINE. V prípade, že verejný obstarávateľ rozhodne aj o možnosti iného spôsobu komunikácie než prostredníctvom komunikačného rozhrania JOSEPHINE, tak v </w:t>
      </w:r>
      <w:r w:rsidRPr="007B065F">
        <w:rPr>
          <w:rFonts w:asciiTheme="minorHAnsi" w:eastAsia="Calibri" w:hAnsiTheme="minorHAnsi" w:cstheme="minorHAnsi"/>
          <w:noProof/>
          <w:lang w:eastAsia="sk-SK"/>
        </w:rPr>
        <w:t xml:space="preserve">SP </w:t>
      </w:r>
      <w:r w:rsidRPr="007B065F">
        <w:rPr>
          <w:rFonts w:asciiTheme="minorHAnsi" w:eastAsia="Calibri" w:hAnsiTheme="minorHAnsi" w:cstheme="minorHAnsi"/>
          <w:noProof/>
          <w:color w:val="000000" w:themeColor="text1"/>
          <w:lang w:eastAsia="sk-SK"/>
        </w:rPr>
        <w:t xml:space="preserve">takúto skutočnosť zreteľne uvedie. </w:t>
      </w:r>
      <w:r w:rsidRPr="007B065F">
        <w:rPr>
          <w:rFonts w:asciiTheme="minorHAnsi" w:eastAsia="Calibri" w:hAnsiTheme="minorHAnsi" w:cstheme="minorHAnsi"/>
          <w:noProof/>
          <w:color w:val="000000" w:themeColor="text1"/>
          <w:lang w:eastAsia="sk-SK"/>
        </w:rPr>
        <w:lastRenderedPageBreak/>
        <w:t xml:space="preserve">Táto komunikácia sa týka aj prípadov, kedy sa ponuka javí ako mimoriadne nízka ponuka. V takomto prípade komisia prostredníctvom komunikačného rozhrania systému JOSEPHINE požiada uchádzača o vysvetlenie, týkajúce sa predloženej ponuky a uchádzač musí doručiť prostredníctvom komunikačného rozhrania systému JOSEPHINE písomné odôvodnenie mimoriadne nízkej ponuky. Ak bude uchádzač alebo ponuka uchádzača z verejného obstarávania vylúčená, uchádzačovi bude prostredníctvom komunikačného rozhrania systému JOSEPHINE oznámené jeho vylúčenie alebo vylúčenie jeho ponuky s uvedením dôvodu a lehoty, v ktorej môže byť doručená námietka. Úspešnému uchádzačovi bude prostredníctvom komunikačného rozhrania systému JOSEPHINE zaslané oznámenie, že sa jeho ponuka prijíma. Akákoľvek komunikácia verejného obstarávateľa či záujemcu/uchádzača s treťou osobou </w:t>
      </w:r>
      <w:r w:rsidRPr="007B065F">
        <w:rPr>
          <w:rFonts w:asciiTheme="minorHAnsi" w:hAnsiTheme="minorHAnsi" w:cstheme="minorHAnsi"/>
          <w:noProof/>
        </w:rPr>
        <w:t xml:space="preserve">(treťou osobou sa rozumie subjekt odlišný od záujemcu/uchádzača) </w:t>
      </w:r>
      <w:r w:rsidRPr="007B065F">
        <w:rPr>
          <w:rFonts w:asciiTheme="minorHAnsi" w:eastAsia="Calibri" w:hAnsiTheme="minorHAnsi" w:cstheme="minorHAnsi"/>
          <w:noProof/>
          <w:color w:val="000000" w:themeColor="text1"/>
          <w:lang w:eastAsia="sk-SK"/>
        </w:rPr>
        <w:t>v súvislosti s týmto verejným obstarávaním bude prebiehať spôsobom, ktorý stanoví Zákon a bude realizovaná mimo komunikačné rozhranie systému JOSEPHINE.</w:t>
      </w:r>
    </w:p>
    <w:p w14:paraId="0AE0555F" w14:textId="77777777" w:rsidR="007B065F" w:rsidRPr="007B065F" w:rsidRDefault="007B065F" w:rsidP="00F919E4">
      <w:pPr>
        <w:numPr>
          <w:ilvl w:val="1"/>
          <w:numId w:val="37"/>
        </w:numPr>
        <w:spacing w:line="276" w:lineRule="auto"/>
        <w:ind w:left="567" w:hanging="567"/>
        <w:rPr>
          <w:rFonts w:asciiTheme="minorHAnsi" w:eastAsia="Calibri" w:hAnsiTheme="minorHAnsi" w:cstheme="minorHAnsi"/>
          <w:color w:val="000000" w:themeColor="text1"/>
          <w:lang w:eastAsia="sk-SK"/>
        </w:rPr>
      </w:pPr>
      <w:r w:rsidRPr="007B065F">
        <w:rPr>
          <w:rFonts w:asciiTheme="minorHAnsi" w:eastAsia="Calibri" w:hAnsiTheme="minorHAnsi" w:cstheme="minorHAnsi"/>
          <w:color w:val="000000" w:themeColor="text1"/>
          <w:lang w:eastAsia="sk-SK"/>
        </w:rPr>
        <w:t>Ak je odosielateľom zásielky verejný obstarávateľ, tak záujemcovi/uchádzačovi bude na ním určený kontaktný e-mail/e-maily bezodkladne odoslaná informácia o tom, že k predmetnej zákazke existuje nová zásielka/správa. Záujemca</w:t>
      </w:r>
      <w:r w:rsidRPr="007B065F">
        <w:rPr>
          <w:rFonts w:asciiTheme="minorHAnsi" w:eastAsia="Calibri" w:hAnsiTheme="minorHAnsi" w:cstheme="minorHAnsi"/>
          <w:lang w:eastAsia="sk-SK"/>
        </w:rPr>
        <w:t>/</w:t>
      </w:r>
      <w:r w:rsidRPr="007B065F">
        <w:rPr>
          <w:rFonts w:asciiTheme="minorHAnsi" w:eastAsia="Calibri" w:hAnsiTheme="minorHAnsi" w:cstheme="minorHAnsi"/>
          <w:color w:val="000000" w:themeColor="text1"/>
          <w:lang w:eastAsia="sk-SK"/>
        </w:rPr>
        <w:t>uchádzač sa prihlási do systému a v komunikačnom rozhraní zákazky bude mať zobrazený obsah komunikácie – zásielky, správy. Záujemca</w:t>
      </w:r>
      <w:r w:rsidRPr="007B065F">
        <w:rPr>
          <w:rFonts w:asciiTheme="minorHAnsi" w:eastAsia="Calibri" w:hAnsiTheme="minorHAnsi" w:cstheme="minorHAnsi"/>
          <w:lang w:eastAsia="sk-SK"/>
        </w:rPr>
        <w:t>/</w:t>
      </w:r>
      <w:r w:rsidRPr="007B065F">
        <w:rPr>
          <w:rFonts w:asciiTheme="minorHAnsi" w:eastAsia="Calibri" w:hAnsiTheme="minorHAnsi" w:cstheme="minorHAnsi"/>
          <w:color w:val="000000" w:themeColor="text1"/>
          <w:lang w:eastAsia="sk-SK"/>
        </w:rPr>
        <w:t>uchádzač si môže v komunikačnom rozhraní zobraziť celú históriu o svojej komunikácii s verejným obstarávateľom.</w:t>
      </w:r>
    </w:p>
    <w:p w14:paraId="5B37C78C" w14:textId="77777777" w:rsidR="007B065F" w:rsidRPr="007B065F" w:rsidRDefault="007B065F" w:rsidP="00F919E4">
      <w:pPr>
        <w:numPr>
          <w:ilvl w:val="1"/>
          <w:numId w:val="37"/>
        </w:numPr>
        <w:spacing w:line="276" w:lineRule="auto"/>
        <w:ind w:left="567" w:right="-8" w:hanging="567"/>
        <w:rPr>
          <w:rFonts w:asciiTheme="minorHAnsi" w:eastAsia="Calibri" w:hAnsiTheme="minorHAnsi" w:cstheme="minorHAnsi"/>
          <w:color w:val="000000" w:themeColor="text1"/>
          <w:lang w:eastAsia="sk-SK"/>
        </w:rPr>
      </w:pPr>
      <w:r w:rsidRPr="007B065F">
        <w:rPr>
          <w:rFonts w:asciiTheme="minorHAnsi" w:eastAsia="Calibri" w:hAnsiTheme="minorHAnsi" w:cstheme="minorHAnsi"/>
          <w:color w:val="000000" w:themeColor="text1"/>
          <w:lang w:eastAsia="sk-SK"/>
        </w:rPr>
        <w:t>Ak je odosielateľom zásielky záujemca</w:t>
      </w:r>
      <w:r w:rsidRPr="007B065F">
        <w:rPr>
          <w:rFonts w:asciiTheme="minorHAnsi" w:eastAsia="Calibri" w:hAnsiTheme="minorHAnsi" w:cstheme="minorHAnsi"/>
          <w:lang w:eastAsia="sk-SK"/>
        </w:rPr>
        <w:t>/</w:t>
      </w:r>
      <w:r w:rsidRPr="007B065F">
        <w:rPr>
          <w:rFonts w:asciiTheme="minorHAnsi" w:eastAsia="Calibri" w:hAnsiTheme="minorHAnsi" w:cstheme="minorHAnsi"/>
          <w:color w:val="000000" w:themeColor="text1"/>
          <w:lang w:eastAsia="sk-SK"/>
        </w:rPr>
        <w:t xml:space="preserve">uchádzač, tak po prihlásení do systému JOSEPHINE môže </w:t>
      </w:r>
      <w:r w:rsidRPr="007B065F">
        <w:rPr>
          <w:rFonts w:asciiTheme="minorHAnsi" w:eastAsia="Calibri" w:hAnsiTheme="minorHAnsi" w:cstheme="minorHAnsi"/>
          <w:color w:val="000000" w:themeColor="text1"/>
          <w:lang w:eastAsia="sk-SK"/>
        </w:rPr>
        <w:br/>
        <w:t>k predmetnému obstarávaniu prostredníctvom komunikačného rozhrania odosielať správy a potrebné prílohy verejnému obstarávateľovi. Takáto zásielka sa považuje za doručenú verejnému obstarávateľovi okamihom jej odoslania v systéme JOSEPHINE v súlade s funkcionalitou systému.</w:t>
      </w:r>
    </w:p>
    <w:p w14:paraId="05EF1BE2" w14:textId="77777777" w:rsidR="007B065F" w:rsidRPr="007B065F" w:rsidRDefault="007B065F" w:rsidP="00F919E4">
      <w:pPr>
        <w:numPr>
          <w:ilvl w:val="1"/>
          <w:numId w:val="37"/>
        </w:numPr>
        <w:spacing w:line="276" w:lineRule="auto"/>
        <w:ind w:left="567" w:hanging="567"/>
        <w:rPr>
          <w:rFonts w:asciiTheme="minorHAnsi" w:eastAsia="Calibri" w:hAnsiTheme="minorHAnsi" w:cstheme="minorHAnsi"/>
          <w:b/>
          <w:noProof/>
          <w:color w:val="000000" w:themeColor="text1"/>
          <w:lang w:eastAsia="sk-SK"/>
        </w:rPr>
      </w:pPr>
      <w:r w:rsidRPr="007B065F">
        <w:rPr>
          <w:rFonts w:asciiTheme="minorHAnsi" w:eastAsia="Calibri" w:hAnsiTheme="minorHAnsi" w:cstheme="minorHAnsi"/>
          <w:noProof/>
          <w:color w:val="000000" w:themeColor="text1"/>
          <w:lang w:eastAsia="sk-SK"/>
        </w:rPr>
        <w:t>Verejný obstarávateľ odporúča záujemcom/uchádzačom, ktorí si vyhľadali toto verejné obstarávanie prostredníctvom profilu verejného obstarávateľa, resp. v systéme JOSEPHINE (</w:t>
      </w:r>
      <w:hyperlink r:id="rId16" w:history="1">
        <w:r w:rsidRPr="007B065F">
          <w:rPr>
            <w:rFonts w:asciiTheme="minorHAnsi" w:eastAsia="Calibri" w:hAnsiTheme="minorHAnsi" w:cstheme="minorHAnsi"/>
            <w:noProof/>
            <w:color w:val="0000FF"/>
            <w:u w:val="single"/>
            <w:lang w:eastAsia="sk-SK"/>
          </w:rPr>
          <w:t>https://josephine.proebiz.com</w:t>
        </w:r>
      </w:hyperlink>
      <w:r w:rsidRPr="007B065F">
        <w:rPr>
          <w:rFonts w:asciiTheme="minorHAnsi" w:eastAsia="Calibri" w:hAnsiTheme="minorHAnsi" w:cstheme="minorHAnsi"/>
          <w:noProof/>
          <w:color w:val="000000" w:themeColor="text1"/>
          <w:lang w:eastAsia="sk-SK"/>
        </w:rPr>
        <w:t xml:space="preserve">), a zároveň ktorí chcú byť informovaní o prípadných aktualizáciách týkajúcich sa konkrétneho verejného obstarávania prostredníctvom notifikačných e-mailov, aby v danom obstarávaní zaklikli tlačidlo </w:t>
      </w:r>
      <w:r w:rsidRPr="007B065F">
        <w:rPr>
          <w:rFonts w:asciiTheme="minorHAnsi" w:eastAsia="Calibri" w:hAnsiTheme="minorHAnsi" w:cstheme="minorHAnsi"/>
          <w:b/>
          <w:bCs/>
          <w:noProof/>
          <w:color w:val="000000" w:themeColor="text1"/>
          <w:lang w:eastAsia="sk-SK"/>
        </w:rPr>
        <w:t xml:space="preserve">„ZAUJÍMA MA TO“ </w:t>
      </w:r>
      <w:r w:rsidRPr="007B065F">
        <w:rPr>
          <w:rFonts w:asciiTheme="minorHAnsi" w:eastAsia="Calibri" w:hAnsiTheme="minorHAnsi" w:cstheme="minorHAnsi"/>
          <w:noProof/>
          <w:color w:val="000000" w:themeColor="text1"/>
          <w:lang w:eastAsia="sk-SK"/>
        </w:rPr>
        <w:t xml:space="preserve">(v pravej hornej časti obrazovky). </w:t>
      </w:r>
      <w:r w:rsidRPr="007B065F">
        <w:rPr>
          <w:rFonts w:asciiTheme="minorHAnsi" w:eastAsia="Calibri" w:hAnsiTheme="minorHAnsi" w:cstheme="minorHAnsi"/>
          <w:b/>
          <w:noProof/>
          <w:lang w:eastAsia="sk-SK"/>
        </w:rPr>
        <w:t>Záujemci/uchádzači, ktorí odporúčanie nebudú akceptovať, sa vystavujú riziku, že im obsah informácií k predmetnej zákazke/verejnému obstarávaniu nebude doručený.</w:t>
      </w:r>
    </w:p>
    <w:p w14:paraId="1EB5A666" w14:textId="410D4E4C" w:rsidR="00FA6DE9" w:rsidRDefault="007B065F" w:rsidP="00535985">
      <w:pPr>
        <w:pStyle w:val="Zarkazkladnhotextu2"/>
        <w:spacing w:after="120" w:line="276" w:lineRule="auto"/>
        <w:ind w:left="567"/>
        <w:rPr>
          <w:rFonts w:asciiTheme="minorHAnsi" w:eastAsia="Times New Roman" w:hAnsiTheme="minorHAnsi" w:cstheme="minorHAnsi"/>
          <w:noProof w:val="0"/>
          <w:color w:val="000000" w:themeColor="text1"/>
          <w:sz w:val="22"/>
          <w:szCs w:val="22"/>
          <w:lang w:eastAsia="en-US"/>
        </w:rPr>
      </w:pPr>
      <w:r w:rsidRPr="007B065F">
        <w:rPr>
          <w:rFonts w:asciiTheme="minorHAnsi" w:eastAsia="Times New Roman" w:hAnsiTheme="minorHAnsi" w:cstheme="minorHAnsi"/>
          <w:noProof w:val="0"/>
          <w:color w:val="000000" w:themeColor="text1"/>
          <w:sz w:val="22"/>
          <w:szCs w:val="22"/>
          <w:lang w:eastAsia="en-US"/>
        </w:rPr>
        <w:t xml:space="preserve">Verejný obstarávateľ umožňuje neobmedzený a priamy prístup elektronickými prostriedkami k </w:t>
      </w:r>
      <w:r w:rsidRPr="007B065F">
        <w:rPr>
          <w:rFonts w:asciiTheme="minorHAnsi" w:eastAsia="Times New Roman" w:hAnsiTheme="minorHAnsi" w:cstheme="minorHAnsi"/>
          <w:noProof w:val="0"/>
          <w:sz w:val="22"/>
          <w:szCs w:val="22"/>
          <w:lang w:eastAsia="en-US"/>
        </w:rPr>
        <w:t xml:space="preserve">SP </w:t>
      </w:r>
      <w:r w:rsidRPr="007B065F">
        <w:rPr>
          <w:rFonts w:asciiTheme="minorHAnsi" w:eastAsia="Times New Roman" w:hAnsiTheme="minorHAnsi" w:cstheme="minorHAnsi"/>
          <w:noProof w:val="0"/>
          <w:sz w:val="22"/>
          <w:szCs w:val="22"/>
          <w:lang w:eastAsia="en-US"/>
        </w:rPr>
        <w:br/>
      </w:r>
      <w:r w:rsidRPr="007B065F">
        <w:rPr>
          <w:rFonts w:asciiTheme="minorHAnsi" w:eastAsia="Times New Roman" w:hAnsiTheme="minorHAnsi" w:cstheme="minorHAnsi"/>
          <w:noProof w:val="0"/>
          <w:color w:val="000000" w:themeColor="text1"/>
          <w:sz w:val="22"/>
          <w:szCs w:val="22"/>
          <w:lang w:eastAsia="en-US"/>
        </w:rPr>
        <w:t xml:space="preserve">a k prípadným všetkým doplňujúcim podkladom. </w:t>
      </w:r>
      <w:r w:rsidRPr="007B065F">
        <w:rPr>
          <w:rFonts w:asciiTheme="minorHAnsi" w:eastAsia="Times New Roman" w:hAnsiTheme="minorHAnsi" w:cstheme="minorHAnsi"/>
          <w:noProof w:val="0"/>
          <w:sz w:val="22"/>
          <w:szCs w:val="22"/>
          <w:lang w:eastAsia="en-US"/>
        </w:rPr>
        <w:t xml:space="preserve">SP </w:t>
      </w:r>
      <w:r w:rsidRPr="007B065F">
        <w:rPr>
          <w:rFonts w:asciiTheme="minorHAnsi" w:eastAsia="Times New Roman" w:hAnsiTheme="minorHAnsi" w:cstheme="minorHAnsi"/>
          <w:noProof w:val="0"/>
          <w:color w:val="000000" w:themeColor="text1"/>
          <w:sz w:val="22"/>
          <w:szCs w:val="22"/>
          <w:lang w:eastAsia="en-US"/>
        </w:rPr>
        <w:t xml:space="preserve">a prípadné vysvetlenie alebo doplnenie </w:t>
      </w:r>
      <w:r w:rsidRPr="007B065F">
        <w:rPr>
          <w:rFonts w:asciiTheme="minorHAnsi" w:eastAsia="Times New Roman" w:hAnsiTheme="minorHAnsi" w:cstheme="minorHAnsi"/>
          <w:noProof w:val="0"/>
          <w:sz w:val="22"/>
          <w:szCs w:val="22"/>
          <w:lang w:eastAsia="en-US"/>
        </w:rPr>
        <w:t xml:space="preserve">SP </w:t>
      </w:r>
      <w:r w:rsidRPr="007B065F">
        <w:rPr>
          <w:rFonts w:asciiTheme="minorHAnsi" w:eastAsia="Times New Roman" w:hAnsiTheme="minorHAnsi" w:cstheme="minorHAnsi"/>
          <w:noProof w:val="0"/>
          <w:color w:val="000000" w:themeColor="text1"/>
          <w:sz w:val="22"/>
          <w:szCs w:val="22"/>
          <w:lang w:eastAsia="en-US"/>
        </w:rPr>
        <w:t xml:space="preserve">alebo vysvetlenie požiadaviek </w:t>
      </w:r>
      <w:r w:rsidRPr="007B065F">
        <w:rPr>
          <w:rFonts w:asciiTheme="minorHAnsi" w:eastAsia="Times New Roman" w:hAnsiTheme="minorHAnsi" w:cstheme="minorHAnsi"/>
          <w:noProof w:val="0"/>
          <w:sz w:val="22"/>
          <w:szCs w:val="22"/>
          <w:lang w:eastAsia="en-US"/>
        </w:rPr>
        <w:t xml:space="preserve">uvedených v týchto SP a v Oznámení, </w:t>
      </w:r>
      <w:r w:rsidRPr="007B065F">
        <w:rPr>
          <w:rFonts w:asciiTheme="minorHAnsi" w:eastAsia="Times New Roman" w:hAnsiTheme="minorHAnsi" w:cstheme="minorHAnsi"/>
          <w:noProof w:val="0"/>
          <w:color w:val="000000" w:themeColor="text1"/>
          <w:sz w:val="22"/>
          <w:szCs w:val="22"/>
          <w:lang w:eastAsia="en-US"/>
        </w:rPr>
        <w:t>podmienok účasti vo verejnom obstarávaní, informatívneho dokumentu alebo inej sprievodnej dokumentácie budú verejným obstarávateľom  zverejnené ako elektronické dokumenty v systéme JOSEPHINE pričom priamy odkaz na dokumenty alebo informácie podľa prvej časti tejto vety verejný obstarávateľ sprístupní na profile verejného obstarávateľa</w:t>
      </w:r>
      <w:r w:rsidRPr="007B065F">
        <w:rPr>
          <w:rFonts w:asciiTheme="minorHAnsi" w:eastAsia="Times New Roman" w:hAnsiTheme="minorHAnsi" w:cstheme="minorHAnsi"/>
          <w:noProof w:val="0"/>
          <w:color w:val="000000" w:themeColor="text1"/>
          <w:sz w:val="22"/>
          <w:szCs w:val="22"/>
          <w:lang w:eastAsia="en-US"/>
        </w:rPr>
        <w:tab/>
      </w:r>
      <w:hyperlink r:id="rId17" w:history="1">
        <w:r w:rsidRPr="007B065F">
          <w:rPr>
            <w:rFonts w:asciiTheme="minorHAnsi" w:eastAsia="Times New Roman" w:hAnsiTheme="minorHAnsi" w:cstheme="minorHAnsi"/>
            <w:noProof w:val="0"/>
            <w:color w:val="0000FF"/>
            <w:sz w:val="22"/>
            <w:szCs w:val="22"/>
            <w:u w:val="single"/>
            <w:lang w:eastAsia="en-US"/>
          </w:rPr>
          <w:t>https://www.uvo.gov.sk/vyhladavanie/vyhladavanie-profilov/detail/9127</w:t>
        </w:r>
      </w:hyperlink>
      <w:r w:rsidRPr="007B065F">
        <w:rPr>
          <w:rFonts w:asciiTheme="minorHAnsi" w:eastAsia="Times New Roman" w:hAnsiTheme="minorHAnsi" w:cstheme="minorHAnsi"/>
          <w:noProof w:val="0"/>
          <w:color w:val="000000" w:themeColor="text1"/>
          <w:sz w:val="22"/>
          <w:szCs w:val="22"/>
          <w:lang w:eastAsia="en-US"/>
        </w:rPr>
        <w:t xml:space="preserve"> a to v súlade s § 64 ods. 3 ZVO.</w:t>
      </w:r>
    </w:p>
    <w:p w14:paraId="191EB581" w14:textId="77777777" w:rsidR="007B065F" w:rsidRPr="004314AC" w:rsidRDefault="007B065F" w:rsidP="007B065F">
      <w:pPr>
        <w:pStyle w:val="Zarkazkladnhotextu2"/>
        <w:spacing w:line="276" w:lineRule="auto"/>
        <w:ind w:left="567"/>
        <w:rPr>
          <w:rFonts w:asciiTheme="minorHAnsi" w:hAnsiTheme="minorHAnsi" w:cstheme="minorHAnsi"/>
          <w:color w:val="000000" w:themeColor="text1"/>
          <w:sz w:val="22"/>
          <w:szCs w:val="22"/>
        </w:rPr>
      </w:pPr>
    </w:p>
    <w:p w14:paraId="0A955D85" w14:textId="77777777" w:rsidR="007B065F" w:rsidRPr="008B045E" w:rsidRDefault="007B065F" w:rsidP="007B065F">
      <w:pPr>
        <w:pStyle w:val="Nadpis3"/>
        <w:spacing w:after="120" w:line="276" w:lineRule="auto"/>
        <w:ind w:left="567" w:hanging="567"/>
        <w:jc w:val="left"/>
        <w:rPr>
          <w:rFonts w:asciiTheme="minorHAnsi" w:hAnsiTheme="minorHAnsi" w:cstheme="minorHAnsi"/>
          <w:b w:val="0"/>
          <w:bCs w:val="0"/>
          <w:sz w:val="22"/>
          <w:szCs w:val="22"/>
        </w:rPr>
      </w:pPr>
      <w:bookmarkStart w:id="19" w:name="_Toc461981361"/>
      <w:r w:rsidRPr="008B045E">
        <w:rPr>
          <w:rFonts w:asciiTheme="minorHAnsi" w:hAnsiTheme="minorHAnsi" w:cstheme="minorHAnsi"/>
          <w:bCs w:val="0"/>
          <w:sz w:val="22"/>
          <w:szCs w:val="22"/>
        </w:rPr>
        <w:t>Vysvetlenie informácií</w:t>
      </w:r>
    </w:p>
    <w:bookmarkEnd w:id="19"/>
    <w:p w14:paraId="1F31706A" w14:textId="77777777" w:rsidR="007B065F" w:rsidRPr="008B045E" w:rsidRDefault="007B065F" w:rsidP="00F919E4">
      <w:pPr>
        <w:pStyle w:val="Nadpis3"/>
        <w:numPr>
          <w:ilvl w:val="1"/>
          <w:numId w:val="72"/>
        </w:numPr>
        <w:spacing w:after="120" w:line="276" w:lineRule="auto"/>
        <w:ind w:left="567" w:hanging="567"/>
        <w:rPr>
          <w:rFonts w:asciiTheme="minorHAnsi" w:hAnsiTheme="minorHAnsi" w:cstheme="minorHAnsi"/>
          <w:b w:val="0"/>
          <w:bCs w:val="0"/>
          <w:color w:val="000000" w:themeColor="text1"/>
          <w:sz w:val="22"/>
          <w:szCs w:val="22"/>
        </w:rPr>
      </w:pPr>
      <w:r w:rsidRPr="008B045E">
        <w:rPr>
          <w:rFonts w:asciiTheme="minorHAnsi" w:hAnsiTheme="minorHAnsi" w:cstheme="minorHAnsi"/>
          <w:b w:val="0"/>
          <w:bCs w:val="0"/>
          <w:color w:val="000000" w:themeColor="text1"/>
          <w:sz w:val="22"/>
          <w:szCs w:val="22"/>
        </w:rPr>
        <w:t xml:space="preserve">V prípade nejasností alebo potreby vysvetlenia informácií potrebných na vypracovanie ponuky a na preukázanie splnenia podmienok účasti poskytnutých verejným obstarávateľom v lehote na predkladanie ponúk, môže ktorýkoľvek zo záujemcov požiadať o vysvetlenie informácií k predmetnej zákazke prostredníctvom komunikačného rozhrania systému JOSEPHINE. </w:t>
      </w:r>
    </w:p>
    <w:p w14:paraId="46B255B8" w14:textId="77777777" w:rsidR="007B065F" w:rsidRPr="008B045E" w:rsidRDefault="007B065F" w:rsidP="00F919E4">
      <w:pPr>
        <w:pStyle w:val="Zarkazkladnhotextu2"/>
        <w:numPr>
          <w:ilvl w:val="1"/>
          <w:numId w:val="37"/>
        </w:numPr>
        <w:spacing w:after="120" w:line="276" w:lineRule="auto"/>
        <w:ind w:left="567" w:hanging="567"/>
        <w:rPr>
          <w:rFonts w:asciiTheme="minorHAnsi" w:hAnsiTheme="minorHAnsi" w:cstheme="minorHAnsi"/>
          <w:color w:val="000000" w:themeColor="text1"/>
          <w:sz w:val="22"/>
          <w:szCs w:val="22"/>
        </w:rPr>
      </w:pPr>
      <w:r w:rsidRPr="008B045E">
        <w:rPr>
          <w:rFonts w:asciiTheme="minorHAnsi" w:hAnsiTheme="minorHAnsi" w:cstheme="minorHAnsi"/>
          <w:color w:val="000000" w:themeColor="text1"/>
          <w:sz w:val="22"/>
          <w:szCs w:val="22"/>
        </w:rPr>
        <w:t xml:space="preserve">Prípadnú žiadosť o vysvetlenie informácií potrebných na vypracovanie ponuky a na preukázanie splnenia podmienok účasti verejný obstarávateľ odporúča záujemcom doručiť prostredníctvom </w:t>
      </w:r>
      <w:r w:rsidRPr="008B045E">
        <w:rPr>
          <w:rFonts w:asciiTheme="minorHAnsi" w:hAnsiTheme="minorHAnsi" w:cstheme="minorHAnsi"/>
          <w:color w:val="000000" w:themeColor="text1"/>
          <w:sz w:val="22"/>
          <w:szCs w:val="22"/>
        </w:rPr>
        <w:lastRenderedPageBreak/>
        <w:t xml:space="preserve">komunikačného rozhrania systému JOSEPHINE </w:t>
      </w:r>
      <w:r w:rsidRPr="008B045E">
        <w:rPr>
          <w:rFonts w:asciiTheme="minorHAnsi" w:hAnsiTheme="minorHAnsi" w:cstheme="minorHAnsi"/>
          <w:b/>
          <w:color w:val="000000" w:themeColor="text1"/>
          <w:sz w:val="22"/>
          <w:szCs w:val="22"/>
        </w:rPr>
        <w:t>dostatočne vopred</w:t>
      </w:r>
      <w:r w:rsidRPr="008B045E">
        <w:rPr>
          <w:rFonts w:asciiTheme="minorHAnsi" w:hAnsiTheme="minorHAnsi" w:cstheme="minorHAnsi"/>
          <w:color w:val="000000" w:themeColor="text1"/>
          <w:sz w:val="22"/>
          <w:szCs w:val="22"/>
        </w:rPr>
        <w:t>.</w:t>
      </w:r>
      <w:r w:rsidRPr="008B045E">
        <w:rPr>
          <w:rFonts w:asciiTheme="minorHAnsi" w:hAnsiTheme="minorHAnsi" w:cstheme="minorHAnsi"/>
        </w:rPr>
        <w:t xml:space="preserve"> </w:t>
      </w:r>
      <w:r w:rsidRPr="008B045E">
        <w:rPr>
          <w:rFonts w:asciiTheme="minorHAnsi" w:hAnsiTheme="minorHAnsi" w:cstheme="minorHAnsi"/>
          <w:color w:val="000000" w:themeColor="text1"/>
          <w:sz w:val="22"/>
          <w:szCs w:val="22"/>
        </w:rPr>
        <w:t>Zákon expressis verbis nedefinuje, aký časový okamih sa má považovať za „dostatočne vopred“. Či záujemca požiadal dostatočne vopred sa posudzuje vždy ad hoc s ohľadom na charakter, zložitosť, počet otázok uvedených v žiadosti o vysvetlenie informácií potrebných na vypracovanie ponuky a na preukázanie splnenia podmienok.</w:t>
      </w:r>
    </w:p>
    <w:p w14:paraId="428F4B0F" w14:textId="77777777" w:rsidR="007B065F" w:rsidRPr="008B045E" w:rsidRDefault="007B065F" w:rsidP="00F919E4">
      <w:pPr>
        <w:pStyle w:val="Zarkazkladnhotextu2"/>
        <w:numPr>
          <w:ilvl w:val="1"/>
          <w:numId w:val="37"/>
        </w:numPr>
        <w:spacing w:after="120" w:line="276" w:lineRule="auto"/>
        <w:ind w:left="567" w:hanging="567"/>
        <w:rPr>
          <w:rFonts w:asciiTheme="minorHAnsi" w:hAnsiTheme="minorHAnsi" w:cstheme="minorHAnsi"/>
          <w:noProof w:val="0"/>
          <w:color w:val="000000" w:themeColor="text1"/>
          <w:sz w:val="22"/>
          <w:szCs w:val="22"/>
        </w:rPr>
      </w:pPr>
      <w:r w:rsidRPr="008B045E">
        <w:rPr>
          <w:rFonts w:asciiTheme="minorHAnsi" w:hAnsiTheme="minorHAnsi" w:cstheme="minorHAnsi"/>
          <w:noProof w:val="0"/>
          <w:color w:val="000000" w:themeColor="text1"/>
          <w:sz w:val="22"/>
          <w:szCs w:val="22"/>
        </w:rPr>
        <w:t xml:space="preserve">Verejný obstarávateľ bezodkladne poskytne vysvetlenie informácií potrebných na vypracovanie ponuky a na preukázanie splnenia podmienok účasti všetkým záujemcom, ktorí sú  mu známi, najneskôr však 6 (šesť) dní pred uplynutím lehoty na predkladanie ponúk za predpokladu, že o vysvetlenie záujemca požiada dostatočne vopred. </w:t>
      </w:r>
    </w:p>
    <w:p w14:paraId="0E3F68C7" w14:textId="77777777" w:rsidR="007B065F" w:rsidRPr="008B045E" w:rsidRDefault="007B065F" w:rsidP="00F919E4">
      <w:pPr>
        <w:pStyle w:val="Zarkazkladnhotextu2"/>
        <w:numPr>
          <w:ilvl w:val="1"/>
          <w:numId w:val="37"/>
        </w:numPr>
        <w:spacing w:after="60" w:line="276" w:lineRule="auto"/>
        <w:ind w:left="567" w:hanging="567"/>
        <w:rPr>
          <w:rFonts w:asciiTheme="minorHAnsi" w:hAnsiTheme="minorHAnsi" w:cstheme="minorHAnsi"/>
          <w:color w:val="000000" w:themeColor="text1"/>
          <w:sz w:val="22"/>
          <w:szCs w:val="22"/>
        </w:rPr>
      </w:pPr>
      <w:r w:rsidRPr="008B045E">
        <w:rPr>
          <w:rFonts w:asciiTheme="minorHAnsi" w:hAnsiTheme="minorHAnsi" w:cstheme="minorHAnsi"/>
          <w:noProof w:val="0"/>
          <w:color w:val="000000" w:themeColor="text1"/>
          <w:sz w:val="22"/>
          <w:szCs w:val="22"/>
        </w:rPr>
        <w:t xml:space="preserve">Verejný obstarávateľ primerane predĺži </w:t>
      </w:r>
      <w:r w:rsidRPr="008B045E">
        <w:rPr>
          <w:rFonts w:asciiTheme="minorHAnsi" w:hAnsiTheme="minorHAnsi" w:cstheme="minorHAnsi"/>
          <w:noProof w:val="0"/>
          <w:sz w:val="22"/>
          <w:szCs w:val="22"/>
        </w:rPr>
        <w:t>lehotu na predkladanie ponúk:</w:t>
      </w:r>
    </w:p>
    <w:p w14:paraId="31A3441B" w14:textId="77777777" w:rsidR="007B065F" w:rsidRPr="008B045E" w:rsidRDefault="007B065F" w:rsidP="00F919E4">
      <w:pPr>
        <w:pStyle w:val="Nadpis3"/>
        <w:numPr>
          <w:ilvl w:val="0"/>
          <w:numId w:val="71"/>
        </w:numPr>
        <w:spacing w:after="60" w:line="276" w:lineRule="auto"/>
        <w:ind w:left="1070"/>
        <w:rPr>
          <w:rFonts w:asciiTheme="minorHAnsi" w:hAnsiTheme="minorHAnsi" w:cstheme="minorHAnsi"/>
          <w:b w:val="0"/>
          <w:bCs w:val="0"/>
          <w:color w:val="000000" w:themeColor="text1"/>
          <w:sz w:val="22"/>
          <w:szCs w:val="22"/>
        </w:rPr>
      </w:pPr>
      <w:r w:rsidRPr="008B045E">
        <w:rPr>
          <w:rFonts w:asciiTheme="minorHAnsi" w:hAnsiTheme="minorHAnsi" w:cstheme="minorHAnsi"/>
          <w:b w:val="0"/>
          <w:bCs w:val="0"/>
          <w:color w:val="000000" w:themeColor="text1"/>
          <w:sz w:val="22"/>
          <w:szCs w:val="22"/>
        </w:rPr>
        <w:t xml:space="preserve">ak vysvetlenie informácií potrebných na vypracovanie ponuky alebo na preukázanie splnenia podmienok účasti nie je poskytnuté v lehotách podľa tohto Zákona aj napriek tomu, že bolo vyžiadané dostatočne vopred, </w:t>
      </w:r>
    </w:p>
    <w:p w14:paraId="5F7880EB" w14:textId="77777777" w:rsidR="007B065F" w:rsidRPr="008B045E" w:rsidRDefault="007B065F" w:rsidP="00F919E4">
      <w:pPr>
        <w:pStyle w:val="Nadpis3"/>
        <w:numPr>
          <w:ilvl w:val="0"/>
          <w:numId w:val="71"/>
        </w:numPr>
        <w:spacing w:after="120" w:line="276" w:lineRule="auto"/>
        <w:ind w:left="1070"/>
        <w:rPr>
          <w:rFonts w:asciiTheme="minorHAnsi" w:hAnsiTheme="minorHAnsi" w:cstheme="minorHAnsi"/>
          <w:b w:val="0"/>
          <w:bCs w:val="0"/>
          <w:color w:val="000000" w:themeColor="text1"/>
          <w:sz w:val="22"/>
          <w:szCs w:val="22"/>
        </w:rPr>
      </w:pPr>
      <w:r w:rsidRPr="008B045E">
        <w:rPr>
          <w:rFonts w:asciiTheme="minorHAnsi" w:hAnsiTheme="minorHAnsi" w:cstheme="minorHAnsi"/>
          <w:b w:val="0"/>
          <w:bCs w:val="0"/>
          <w:color w:val="000000" w:themeColor="text1"/>
          <w:sz w:val="22"/>
          <w:szCs w:val="22"/>
        </w:rPr>
        <w:t>ak v dokumentoch potrebných na vypracovanie ponuky alebo na preukázanie splnenia podmienok účasti vykoná podstatnú zmenu.</w:t>
      </w:r>
    </w:p>
    <w:p w14:paraId="2CF6B1A8" w14:textId="77777777" w:rsidR="007B065F" w:rsidRPr="008B045E" w:rsidRDefault="007B065F" w:rsidP="00F919E4">
      <w:pPr>
        <w:pStyle w:val="Zarkazkladnhotextu2"/>
        <w:numPr>
          <w:ilvl w:val="1"/>
          <w:numId w:val="37"/>
        </w:numPr>
        <w:spacing w:after="120" w:line="276" w:lineRule="auto"/>
        <w:ind w:left="567" w:hanging="567"/>
        <w:rPr>
          <w:rFonts w:asciiTheme="minorHAnsi" w:hAnsiTheme="minorHAnsi" w:cstheme="minorHAnsi"/>
          <w:noProof w:val="0"/>
          <w:color w:val="000000" w:themeColor="text1"/>
          <w:sz w:val="22"/>
          <w:szCs w:val="22"/>
        </w:rPr>
      </w:pPr>
      <w:r w:rsidRPr="008B045E">
        <w:rPr>
          <w:rFonts w:asciiTheme="minorHAnsi" w:hAnsiTheme="minorHAnsi" w:cstheme="minorHAnsi"/>
          <w:noProof w:val="0"/>
          <w:color w:val="000000" w:themeColor="text1"/>
          <w:sz w:val="22"/>
          <w:szCs w:val="22"/>
        </w:rPr>
        <w:t>Ak si vysvetlenie informácií potrebných na vypracovanie ponuky alebo na preukázanie splnenia podmienok účasti uchádzač/záujemca nevyžiadal dostatočne vopred alebo jeho význam je z hľadiska prípravy ponuky nepodstatný, verejný obstarávateľ nie je povinný predĺžiť lehotu na predkladanie ponúk.</w:t>
      </w:r>
    </w:p>
    <w:p w14:paraId="0F0A3E4B" w14:textId="77777777" w:rsidR="007B065F" w:rsidRPr="008B045E" w:rsidRDefault="007B065F" w:rsidP="00F919E4">
      <w:pPr>
        <w:pStyle w:val="Zarkazkladnhotextu2"/>
        <w:numPr>
          <w:ilvl w:val="1"/>
          <w:numId w:val="37"/>
        </w:numPr>
        <w:spacing w:after="120" w:line="276" w:lineRule="auto"/>
        <w:ind w:left="567" w:hanging="567"/>
        <w:rPr>
          <w:rFonts w:asciiTheme="minorHAnsi" w:hAnsiTheme="minorHAnsi" w:cstheme="minorHAnsi"/>
          <w:noProof w:val="0"/>
          <w:color w:val="000000" w:themeColor="text1"/>
          <w:sz w:val="22"/>
          <w:szCs w:val="22"/>
        </w:rPr>
      </w:pPr>
      <w:r w:rsidRPr="008B045E">
        <w:rPr>
          <w:rFonts w:asciiTheme="minorHAnsi" w:hAnsiTheme="minorHAnsi" w:cstheme="minorHAnsi"/>
          <w:noProof w:val="0"/>
          <w:color w:val="000000" w:themeColor="text1"/>
          <w:sz w:val="22"/>
          <w:szCs w:val="22"/>
        </w:rPr>
        <w:t>Na účely ZVO sa do lehoty určenej podľa dní nezapočítava deň, keď došlo ku skutočnosti určujúcej začiatok lehoty. Lehoty určené podľa týždňov, mesiacov alebo rokov sa končia uplynutím toho dňa, ktorý sa svojím označením zhoduje s dňom, keď došlo ku skutočnosti určujúcej začiatok lehoty, a ak taký deň v mesiaci nie je, končí sa lehota posledným dňom mesiaca. Ak koniec lehoty pripadne na sobotu alebo na deň pracovného pokoja, je posledným dňom lehoty najbližší budúci pracovný deň.</w:t>
      </w:r>
    </w:p>
    <w:p w14:paraId="170488EF" w14:textId="77777777" w:rsidR="007B065F" w:rsidRPr="008B045E" w:rsidRDefault="007B065F" w:rsidP="007B065F">
      <w:pPr>
        <w:autoSpaceDE w:val="0"/>
        <w:autoSpaceDN w:val="0"/>
        <w:spacing w:after="0" w:line="276" w:lineRule="auto"/>
        <w:ind w:left="567"/>
        <w:rPr>
          <w:rFonts w:asciiTheme="minorHAnsi" w:hAnsiTheme="minorHAnsi" w:cstheme="minorHAnsi"/>
        </w:rPr>
      </w:pPr>
    </w:p>
    <w:p w14:paraId="2405E974" w14:textId="77777777" w:rsidR="007B065F" w:rsidRPr="008B045E" w:rsidRDefault="007B065F" w:rsidP="007B065F">
      <w:pPr>
        <w:pStyle w:val="Nadpis3"/>
        <w:spacing w:after="120" w:line="276" w:lineRule="auto"/>
        <w:ind w:left="567" w:hanging="567"/>
        <w:jc w:val="left"/>
        <w:rPr>
          <w:rFonts w:asciiTheme="minorHAnsi" w:hAnsiTheme="minorHAnsi" w:cstheme="minorHAnsi"/>
          <w:b w:val="0"/>
          <w:bCs w:val="0"/>
          <w:sz w:val="22"/>
          <w:szCs w:val="22"/>
        </w:rPr>
      </w:pPr>
      <w:bookmarkStart w:id="20" w:name="_Toc461981362"/>
      <w:r w:rsidRPr="008B045E">
        <w:rPr>
          <w:rFonts w:asciiTheme="minorHAnsi" w:hAnsiTheme="minorHAnsi" w:cstheme="minorHAnsi"/>
          <w:sz w:val="22"/>
          <w:szCs w:val="22"/>
        </w:rPr>
        <w:t>Obhliadka miesta dodania predmetu zákazky</w:t>
      </w:r>
      <w:bookmarkEnd w:id="20"/>
    </w:p>
    <w:p w14:paraId="633D35DD" w14:textId="14939426" w:rsidR="007B065F" w:rsidRDefault="007B065F" w:rsidP="00F919E4">
      <w:pPr>
        <w:pStyle w:val="Nadpis3"/>
        <w:numPr>
          <w:ilvl w:val="1"/>
          <w:numId w:val="73"/>
        </w:numPr>
        <w:spacing w:after="120" w:line="276" w:lineRule="auto"/>
        <w:ind w:left="567" w:hanging="567"/>
        <w:rPr>
          <w:rFonts w:asciiTheme="minorHAnsi" w:hAnsiTheme="minorHAnsi" w:cstheme="minorHAnsi"/>
          <w:b w:val="0"/>
          <w:sz w:val="22"/>
          <w:szCs w:val="22"/>
        </w:rPr>
      </w:pPr>
      <w:bookmarkStart w:id="21" w:name="_Toc461981363"/>
      <w:r w:rsidRPr="007B065F">
        <w:rPr>
          <w:rFonts w:asciiTheme="minorHAnsi" w:hAnsiTheme="minorHAnsi" w:cstheme="minorHAnsi"/>
          <w:b w:val="0"/>
          <w:sz w:val="22"/>
          <w:szCs w:val="22"/>
        </w:rPr>
        <w:t>Obhliadka miesta dodania predmetnej zákazky sa nevykonáva.</w:t>
      </w:r>
    </w:p>
    <w:p w14:paraId="37355781" w14:textId="77777777" w:rsidR="00C4548B" w:rsidRDefault="00C4548B" w:rsidP="00DC0B2E">
      <w:pPr>
        <w:pStyle w:val="Nadpis2"/>
        <w:spacing w:line="276" w:lineRule="auto"/>
        <w:rPr>
          <w:rFonts w:ascii="Calibri" w:hAnsi="Calibri" w:cs="Calibri"/>
        </w:rPr>
      </w:pPr>
    </w:p>
    <w:p w14:paraId="20F35876" w14:textId="77777777" w:rsidR="0025039A" w:rsidRPr="0025039A" w:rsidRDefault="0025039A" w:rsidP="0025039A"/>
    <w:p w14:paraId="6DEFCA09" w14:textId="7BFD15AC" w:rsidR="00796CF2" w:rsidRPr="00016B13" w:rsidRDefault="00796CF2" w:rsidP="00DC0B2E">
      <w:pPr>
        <w:pStyle w:val="Nadpis2"/>
        <w:spacing w:line="276" w:lineRule="auto"/>
        <w:rPr>
          <w:rFonts w:ascii="Calibri" w:hAnsi="Calibri" w:cs="Calibri"/>
        </w:rPr>
      </w:pPr>
      <w:r w:rsidRPr="00016B13">
        <w:rPr>
          <w:rFonts w:ascii="Calibri" w:hAnsi="Calibri" w:cs="Calibri"/>
        </w:rPr>
        <w:t>Časť III.</w:t>
      </w:r>
      <w:bookmarkEnd w:id="21"/>
    </w:p>
    <w:p w14:paraId="2326B13E" w14:textId="77777777" w:rsidR="00796CF2" w:rsidRPr="00016B13" w:rsidRDefault="00796CF2" w:rsidP="00DC0B2E">
      <w:pPr>
        <w:pStyle w:val="Nadpis2"/>
        <w:spacing w:line="276" w:lineRule="auto"/>
        <w:rPr>
          <w:rFonts w:ascii="Calibri" w:hAnsi="Calibri" w:cs="Calibri"/>
          <w:bCs/>
        </w:rPr>
      </w:pPr>
      <w:bookmarkStart w:id="22" w:name="_Toc461981364"/>
      <w:r w:rsidRPr="00016B13">
        <w:rPr>
          <w:rFonts w:ascii="Calibri" w:hAnsi="Calibri" w:cs="Calibri"/>
          <w:bCs/>
        </w:rPr>
        <w:t>Príprava ponuky</w:t>
      </w:r>
      <w:bookmarkEnd w:id="22"/>
    </w:p>
    <w:p w14:paraId="1E6A5664" w14:textId="77777777" w:rsidR="00E81CD4" w:rsidRPr="00CE7EE7" w:rsidRDefault="00E81CD4" w:rsidP="00DC0B2E">
      <w:pPr>
        <w:spacing w:after="0" w:line="276" w:lineRule="auto"/>
        <w:jc w:val="center"/>
        <w:rPr>
          <w:rFonts w:cs="Calibri"/>
          <w:b/>
          <w:bCs/>
        </w:rPr>
      </w:pPr>
    </w:p>
    <w:p w14:paraId="37FA7CC7" w14:textId="77777777" w:rsidR="007B065F" w:rsidRPr="008B045E" w:rsidRDefault="007B065F" w:rsidP="007B065F">
      <w:pPr>
        <w:pStyle w:val="Nadpis3"/>
        <w:spacing w:after="120" w:line="276" w:lineRule="auto"/>
        <w:ind w:left="567" w:hanging="567"/>
        <w:jc w:val="left"/>
        <w:rPr>
          <w:rFonts w:asciiTheme="minorHAnsi" w:hAnsiTheme="minorHAnsi" w:cstheme="minorHAnsi"/>
          <w:b w:val="0"/>
          <w:bCs w:val="0"/>
          <w:sz w:val="22"/>
          <w:szCs w:val="22"/>
        </w:rPr>
      </w:pPr>
      <w:bookmarkStart w:id="23" w:name="_Toc461981365"/>
      <w:r w:rsidRPr="008B045E">
        <w:rPr>
          <w:rFonts w:asciiTheme="minorHAnsi" w:hAnsiTheme="minorHAnsi" w:cstheme="minorHAnsi"/>
          <w:bCs w:val="0"/>
          <w:sz w:val="22"/>
          <w:szCs w:val="22"/>
        </w:rPr>
        <w:t>Forma a spôsob predkladania ponuky</w:t>
      </w:r>
      <w:bookmarkEnd w:id="23"/>
    </w:p>
    <w:p w14:paraId="3FAFEFE0" w14:textId="1F91A64D" w:rsidR="00E915E4" w:rsidRPr="009B6081" w:rsidRDefault="007B065F" w:rsidP="00F919E4">
      <w:pPr>
        <w:numPr>
          <w:ilvl w:val="1"/>
          <w:numId w:val="26"/>
        </w:numPr>
        <w:autoSpaceDE w:val="0"/>
        <w:autoSpaceDN w:val="0"/>
        <w:spacing w:line="276" w:lineRule="auto"/>
        <w:ind w:left="567" w:hanging="567"/>
        <w:rPr>
          <w:rFonts w:cs="Calibri"/>
          <w:color w:val="000000" w:themeColor="text1"/>
        </w:rPr>
      </w:pPr>
      <w:r w:rsidRPr="008B045E">
        <w:rPr>
          <w:rFonts w:asciiTheme="minorHAnsi" w:hAnsiTheme="minorHAnsi" w:cstheme="minorHAnsi"/>
          <w:color w:val="000000" w:themeColor="text1"/>
        </w:rPr>
        <w:t xml:space="preserve">Uchádzač predkladá ponuku v elektronickej podobe v lehote na predkladanie ponúk podľa požiadaviek  uvedených v SP. Ponuka musí byť vyhotovená elektronicky v zmysle § 49 ods. 1 písm. a) Zákona a vložená do systému JOSEPHINE umiestnenom na webovej adrese </w:t>
      </w:r>
      <w:hyperlink r:id="rId18" w:history="1">
        <w:r w:rsidRPr="008B045E">
          <w:rPr>
            <w:rStyle w:val="Hypertextovprepojenie"/>
            <w:rFonts w:asciiTheme="minorHAnsi" w:eastAsia="Calibri" w:hAnsiTheme="minorHAnsi" w:cstheme="minorHAnsi"/>
          </w:rPr>
          <w:t>https://josephine.proebiz.com/</w:t>
        </w:r>
      </w:hyperlink>
      <w:r w:rsidRPr="008B045E">
        <w:rPr>
          <w:rFonts w:asciiTheme="minorHAnsi" w:eastAsia="Arial,Bold" w:hAnsiTheme="minorHAnsi" w:cstheme="minorHAnsi"/>
          <w:color w:val="000000" w:themeColor="text1"/>
        </w:rPr>
        <w:t xml:space="preserve"> za podmienok:</w:t>
      </w:r>
    </w:p>
    <w:p w14:paraId="5B923419" w14:textId="47C4354C" w:rsidR="00E915E4" w:rsidRPr="009B6081" w:rsidRDefault="00E915E4" w:rsidP="00F919E4">
      <w:pPr>
        <w:pStyle w:val="Odsekzoznamu"/>
        <w:numPr>
          <w:ilvl w:val="2"/>
          <w:numId w:val="26"/>
        </w:numPr>
        <w:autoSpaceDE w:val="0"/>
        <w:autoSpaceDN w:val="0"/>
        <w:spacing w:after="120" w:line="276" w:lineRule="auto"/>
        <w:ind w:left="1418" w:hanging="851"/>
        <w:rPr>
          <w:rFonts w:ascii="Calibri" w:hAnsi="Calibri" w:cs="Calibri"/>
          <w:color w:val="000000" w:themeColor="text1"/>
        </w:rPr>
      </w:pPr>
      <w:r w:rsidRPr="009B6081">
        <w:rPr>
          <w:rFonts w:ascii="Calibri" w:hAnsi="Calibri" w:cs="Calibri"/>
          <w:color w:val="000000" w:themeColor="text1"/>
        </w:rPr>
        <w:t xml:space="preserve">Elektronická ponuka sa vloží vyplnením ponukového formulára a vložením požadovaných dokladov a dokumentov v systéme JOSEPHINE umiestnenom na webovej adrese </w:t>
      </w:r>
      <w:hyperlink r:id="rId19" w:history="1">
        <w:r w:rsidRPr="009B6081">
          <w:rPr>
            <w:rStyle w:val="Hypertextovprepojenie"/>
            <w:rFonts w:ascii="Calibri" w:eastAsia="Calibri" w:hAnsi="Calibri" w:cs="Calibri"/>
            <w:noProof w:val="0"/>
          </w:rPr>
          <w:t>https://josephine.proebiz.com/</w:t>
        </w:r>
      </w:hyperlink>
      <w:r w:rsidR="00E11AEF" w:rsidRPr="009B6081">
        <w:rPr>
          <w:rFonts w:ascii="Calibri" w:hAnsi="Calibri" w:cs="Calibri"/>
          <w:color w:val="000000" w:themeColor="text1"/>
        </w:rPr>
        <w:t>;</w:t>
      </w:r>
    </w:p>
    <w:p w14:paraId="12E5871D" w14:textId="612ABDEC" w:rsidR="00E915E4" w:rsidRPr="009B6081" w:rsidRDefault="00E915E4" w:rsidP="00F919E4">
      <w:pPr>
        <w:pStyle w:val="Odsekzoznamu"/>
        <w:numPr>
          <w:ilvl w:val="2"/>
          <w:numId w:val="26"/>
        </w:numPr>
        <w:autoSpaceDE w:val="0"/>
        <w:autoSpaceDN w:val="0"/>
        <w:spacing w:after="120" w:line="276" w:lineRule="auto"/>
        <w:ind w:left="1418" w:hanging="851"/>
        <w:rPr>
          <w:rFonts w:ascii="Calibri" w:hAnsi="Calibri" w:cs="Calibri"/>
          <w:color w:val="000000" w:themeColor="text1"/>
        </w:rPr>
      </w:pPr>
      <w:r w:rsidRPr="009B6081">
        <w:rPr>
          <w:rFonts w:ascii="Calibri" w:hAnsi="Calibri" w:cs="Calibri"/>
          <w:color w:val="000000" w:themeColor="text1"/>
        </w:rPr>
        <w:t>V</w:t>
      </w:r>
      <w:r w:rsidR="00E11AEF" w:rsidRPr="009B6081">
        <w:rPr>
          <w:rFonts w:ascii="Calibri" w:hAnsi="Calibri" w:cs="Calibri"/>
          <w:color w:val="000000" w:themeColor="text1"/>
        </w:rPr>
        <w:tab/>
      </w:r>
      <w:r w:rsidRPr="009B6081">
        <w:rPr>
          <w:rFonts w:ascii="Calibri" w:hAnsi="Calibri" w:cs="Calibri"/>
          <w:color w:val="000000" w:themeColor="text1"/>
        </w:rPr>
        <w:t xml:space="preserve">predloženej ponuke prostredníctvom systému JOSEPHINE musia byť pripojené požadované </w:t>
      </w:r>
      <w:r w:rsidRPr="00C3657F">
        <w:rPr>
          <w:rFonts w:ascii="Calibri" w:hAnsi="Calibri" w:cs="Calibri"/>
          <w:color w:val="000000" w:themeColor="text1"/>
        </w:rPr>
        <w:t>doklady</w:t>
      </w:r>
      <w:r w:rsidR="005E315B" w:rsidRPr="00C3657F">
        <w:rPr>
          <w:rFonts w:ascii="Calibri" w:hAnsi="Calibri" w:cs="Calibri"/>
          <w:color w:val="000000" w:themeColor="text1"/>
        </w:rPr>
        <w:t xml:space="preserve"> a dokumenty</w:t>
      </w:r>
      <w:r w:rsidRPr="00C3657F">
        <w:rPr>
          <w:rFonts w:ascii="Calibri" w:hAnsi="Calibri" w:cs="Calibri"/>
          <w:color w:val="000000" w:themeColor="text1"/>
        </w:rPr>
        <w:t xml:space="preserve"> (</w:t>
      </w:r>
      <w:r w:rsidRPr="009B6081">
        <w:rPr>
          <w:rFonts w:ascii="Calibri" w:hAnsi="Calibri" w:cs="Calibri"/>
          <w:color w:val="000000" w:themeColor="text1"/>
        </w:rPr>
        <w:t xml:space="preserve">odporúčaný </w:t>
      </w:r>
      <w:r w:rsidR="005077A4" w:rsidRPr="009B6081">
        <w:rPr>
          <w:rFonts w:ascii="Calibri" w:hAnsi="Calibri" w:cs="Calibri"/>
          <w:color w:val="000000" w:themeColor="text1"/>
        </w:rPr>
        <w:t xml:space="preserve">je </w:t>
      </w:r>
      <w:r w:rsidRPr="009B6081">
        <w:rPr>
          <w:rFonts w:ascii="Calibri" w:hAnsi="Calibri" w:cs="Calibri"/>
          <w:color w:val="000000" w:themeColor="text1"/>
        </w:rPr>
        <w:t>formát „PDF“) tak, ako je uvedené v</w:t>
      </w:r>
      <w:r w:rsidR="005077A4" w:rsidRPr="009B6081">
        <w:rPr>
          <w:rFonts w:ascii="Calibri" w:hAnsi="Calibri" w:cs="Calibri"/>
          <w:color w:val="000000" w:themeColor="text1"/>
        </w:rPr>
        <w:t> </w:t>
      </w:r>
      <w:r w:rsidRPr="009B6081">
        <w:rPr>
          <w:rFonts w:ascii="Calibri" w:hAnsi="Calibri" w:cs="Calibri"/>
          <w:color w:val="000000" w:themeColor="text1"/>
        </w:rPr>
        <w:t>týchto</w:t>
      </w:r>
      <w:r w:rsidR="005077A4" w:rsidRPr="009B6081">
        <w:rPr>
          <w:rFonts w:ascii="Calibri" w:hAnsi="Calibri" w:cs="Calibri"/>
          <w:color w:val="000000" w:themeColor="text1"/>
        </w:rPr>
        <w:t xml:space="preserve"> </w:t>
      </w:r>
      <w:r w:rsidR="005E63FF" w:rsidRPr="009B6081">
        <w:rPr>
          <w:rFonts w:ascii="Calibri" w:hAnsi="Calibri" w:cs="Calibri"/>
          <w:color w:val="000000" w:themeColor="text1"/>
        </w:rPr>
        <w:t>SP</w:t>
      </w:r>
      <w:r w:rsidR="00E11AEF" w:rsidRPr="009B6081">
        <w:rPr>
          <w:rFonts w:ascii="Calibri" w:hAnsi="Calibri" w:cs="Calibri"/>
          <w:color w:val="000000" w:themeColor="text1"/>
        </w:rPr>
        <w:t>;</w:t>
      </w:r>
      <w:r w:rsidRPr="009B6081">
        <w:rPr>
          <w:rFonts w:ascii="Calibri" w:hAnsi="Calibri" w:cs="Calibri"/>
          <w:color w:val="000000" w:themeColor="text1"/>
        </w:rPr>
        <w:t xml:space="preserve"> </w:t>
      </w:r>
    </w:p>
    <w:p w14:paraId="0A7D29D2" w14:textId="37C1A02C" w:rsidR="00E915E4" w:rsidRPr="009B6081" w:rsidRDefault="00E915E4" w:rsidP="00F919E4">
      <w:pPr>
        <w:pStyle w:val="Odsekzoznamu"/>
        <w:numPr>
          <w:ilvl w:val="2"/>
          <w:numId w:val="26"/>
        </w:numPr>
        <w:autoSpaceDE w:val="0"/>
        <w:autoSpaceDN w:val="0"/>
        <w:spacing w:after="120" w:line="276" w:lineRule="auto"/>
        <w:ind w:left="1418" w:hanging="851"/>
        <w:rPr>
          <w:rFonts w:ascii="Calibri" w:hAnsi="Calibri" w:cs="Calibri"/>
          <w:color w:val="000000" w:themeColor="text1"/>
        </w:rPr>
      </w:pPr>
      <w:r w:rsidRPr="009B6081">
        <w:rPr>
          <w:rFonts w:ascii="Calibri" w:hAnsi="Calibri" w:cs="Calibri"/>
          <w:color w:val="000000" w:themeColor="text1"/>
        </w:rPr>
        <w:lastRenderedPageBreak/>
        <w:t xml:space="preserve">Ak ponuka obsahuje dôverné informácie, uchádzač ich viditeľne označí. Uchádzačom navrhovaná cena </w:t>
      </w:r>
      <w:r w:rsidRPr="00B60AEB">
        <w:rPr>
          <w:rFonts w:ascii="Calibri" w:hAnsi="Calibri" w:cs="Calibri"/>
        </w:rPr>
        <w:t xml:space="preserve">za dodanie </w:t>
      </w:r>
      <w:r w:rsidRPr="009B6081">
        <w:rPr>
          <w:rFonts w:ascii="Calibri" w:hAnsi="Calibri" w:cs="Calibri"/>
          <w:color w:val="000000" w:themeColor="text1"/>
        </w:rPr>
        <w:t>požadovaného predmetu zákazky bude uvedená v ponuke uchádzača spôsobom uvedeným v časti B.</w:t>
      </w:r>
      <w:r w:rsidR="005077A4" w:rsidRPr="009B6081">
        <w:rPr>
          <w:rFonts w:ascii="Calibri" w:hAnsi="Calibri" w:cs="Calibri"/>
          <w:color w:val="000000" w:themeColor="text1"/>
        </w:rPr>
        <w:t>2 Spôsob určenia ceny týchto SP</w:t>
      </w:r>
      <w:r w:rsidR="00E11AEF" w:rsidRPr="009B6081">
        <w:rPr>
          <w:rFonts w:ascii="Calibri" w:hAnsi="Calibri" w:cs="Calibri"/>
          <w:color w:val="000000" w:themeColor="text1"/>
        </w:rPr>
        <w:t>;</w:t>
      </w:r>
    </w:p>
    <w:p w14:paraId="7EBA1F4C" w14:textId="5F1DB1D6" w:rsidR="00B91BFA" w:rsidRPr="009B6081" w:rsidRDefault="00B91BFA" w:rsidP="00F919E4">
      <w:pPr>
        <w:pStyle w:val="Odsekzoznamu"/>
        <w:numPr>
          <w:ilvl w:val="2"/>
          <w:numId w:val="26"/>
        </w:numPr>
        <w:autoSpaceDE w:val="0"/>
        <w:autoSpaceDN w:val="0"/>
        <w:spacing w:after="120" w:line="276" w:lineRule="auto"/>
        <w:ind w:left="1418" w:hanging="851"/>
        <w:rPr>
          <w:rFonts w:ascii="Calibri" w:hAnsi="Calibri" w:cs="Calibri"/>
          <w:color w:val="000000" w:themeColor="text1"/>
        </w:rPr>
      </w:pPr>
      <w:r w:rsidRPr="009B6081">
        <w:rPr>
          <w:rFonts w:ascii="Calibri" w:hAnsi="Calibri" w:cs="Calibri"/>
          <w:color w:val="000000" w:themeColor="text1"/>
        </w:rPr>
        <w:t>Verejný obstarávateľ je povinný zachovávať mlčanlivosť o informáciách označených ako dôverné podľa § 22 ZVO, ktoré mu uchádzač poskytol</w:t>
      </w:r>
      <w:r w:rsidR="00E11AEF" w:rsidRPr="009B6081">
        <w:rPr>
          <w:rFonts w:ascii="Calibri" w:hAnsi="Calibri" w:cs="Calibri"/>
          <w:color w:val="000000" w:themeColor="text1"/>
        </w:rPr>
        <w:t xml:space="preserve">. </w:t>
      </w:r>
      <w:r w:rsidRPr="009B6081">
        <w:rPr>
          <w:rFonts w:ascii="Calibri" w:hAnsi="Calibri" w:cs="Calibri"/>
          <w:color w:val="000000" w:themeColor="text1"/>
        </w:rPr>
        <w:t>Týmto ustanovením nie sú dotknuté povinnosti verejného obstarávateľa vyplývajúce zo Zákona</w:t>
      </w:r>
      <w:r w:rsidR="00E11AEF" w:rsidRPr="009B6081">
        <w:rPr>
          <w:rFonts w:ascii="Calibri" w:hAnsi="Calibri" w:cs="Calibri"/>
          <w:color w:val="000000" w:themeColor="text1"/>
        </w:rPr>
        <w:t>;</w:t>
      </w:r>
    </w:p>
    <w:p w14:paraId="454FA7C9" w14:textId="77777777" w:rsidR="00E915E4" w:rsidRPr="009B6081" w:rsidRDefault="00E915E4" w:rsidP="00F919E4">
      <w:pPr>
        <w:pStyle w:val="Odsekzoznamu"/>
        <w:numPr>
          <w:ilvl w:val="2"/>
          <w:numId w:val="26"/>
        </w:numPr>
        <w:autoSpaceDE w:val="0"/>
        <w:autoSpaceDN w:val="0"/>
        <w:spacing w:after="120" w:line="276" w:lineRule="auto"/>
        <w:ind w:left="1418" w:hanging="851"/>
        <w:rPr>
          <w:rFonts w:ascii="Calibri" w:hAnsi="Calibri" w:cs="Calibri"/>
          <w:color w:val="000000" w:themeColor="text1"/>
        </w:rPr>
      </w:pPr>
      <w:r w:rsidRPr="009B6081">
        <w:rPr>
          <w:rFonts w:ascii="Calibri" w:hAnsi="Calibri" w:cs="Calibri"/>
          <w:color w:val="000000" w:themeColor="text1"/>
        </w:rPr>
        <w:t xml:space="preserve">Po úspešnom nahraní ponuky do systému JOSEPHINE je uchádzačovi odoslaný notifikačný informatívny e-mail (a to na emailovú adresu užívateľa uchádzača, ktorý ponuku nahral). </w:t>
      </w:r>
    </w:p>
    <w:p w14:paraId="1BE4A98E" w14:textId="155BFD4C" w:rsidR="00E915E4" w:rsidRPr="009B6081" w:rsidRDefault="005E315B" w:rsidP="00F919E4">
      <w:pPr>
        <w:numPr>
          <w:ilvl w:val="1"/>
          <w:numId w:val="26"/>
        </w:numPr>
        <w:autoSpaceDE w:val="0"/>
        <w:autoSpaceDN w:val="0"/>
        <w:spacing w:line="276" w:lineRule="auto"/>
        <w:ind w:left="567" w:hanging="567"/>
        <w:rPr>
          <w:rFonts w:cs="Calibri"/>
          <w:color w:val="000000" w:themeColor="text1"/>
        </w:rPr>
      </w:pPr>
      <w:r w:rsidRPr="00C3657F">
        <w:rPr>
          <w:rFonts w:cs="Calibri"/>
          <w:color w:val="000000" w:themeColor="text1"/>
        </w:rPr>
        <w:t>Doklady a d</w:t>
      </w:r>
      <w:r w:rsidR="00E915E4" w:rsidRPr="00C3657F">
        <w:rPr>
          <w:rFonts w:cs="Calibri"/>
          <w:color w:val="000000" w:themeColor="text1"/>
        </w:rPr>
        <w:t>okumenty</w:t>
      </w:r>
      <w:r w:rsidR="00E915E4" w:rsidRPr="009B6081">
        <w:rPr>
          <w:rFonts w:cs="Calibri"/>
          <w:color w:val="000000" w:themeColor="text1"/>
        </w:rPr>
        <w:t xml:space="preserve"> tvoriace ponuk</w:t>
      </w:r>
      <w:r w:rsidR="00B02A9E" w:rsidRPr="009B6081">
        <w:rPr>
          <w:rFonts w:cs="Calibri"/>
        </w:rPr>
        <w:t>u</w:t>
      </w:r>
      <w:r w:rsidR="00CF7CCD" w:rsidRPr="009B6081">
        <w:rPr>
          <w:rFonts w:cs="Calibri"/>
        </w:rPr>
        <w:t xml:space="preserve">, </w:t>
      </w:r>
      <w:r w:rsidR="001A774F" w:rsidRPr="009B6081">
        <w:rPr>
          <w:rFonts w:cs="Calibri"/>
        </w:rPr>
        <w:t xml:space="preserve">môže uchádzač predložiť ako originály </w:t>
      </w:r>
      <w:r w:rsidR="007D6DA9" w:rsidRPr="009B6081">
        <w:rPr>
          <w:rFonts w:cs="Calibri"/>
        </w:rPr>
        <w:t xml:space="preserve">alebo kópie dokladov </w:t>
      </w:r>
      <w:r w:rsidR="00D74E96" w:rsidRPr="009B6081">
        <w:rPr>
          <w:rFonts w:cs="Calibri"/>
        </w:rPr>
        <w:br/>
      </w:r>
      <w:r w:rsidR="001A774F" w:rsidRPr="009B6081">
        <w:rPr>
          <w:rFonts w:cs="Calibri"/>
        </w:rPr>
        <w:t>v elektronickej podobe s kvalifikovaným elektronickým podpisom alebo ako zaručene konvertované listiny v zmysle ustanovenia § 35 zákona č. 305/2013 Z.</w:t>
      </w:r>
      <w:r w:rsidR="003D0FF6">
        <w:rPr>
          <w:rFonts w:cs="Calibri"/>
        </w:rPr>
        <w:t xml:space="preserve"> </w:t>
      </w:r>
      <w:r w:rsidR="001A774F" w:rsidRPr="009B6081">
        <w:rPr>
          <w:rFonts w:cs="Calibri"/>
        </w:rPr>
        <w:t xml:space="preserve">z. </w:t>
      </w:r>
      <w:r w:rsidR="007225CC" w:rsidRPr="009B6081">
        <w:rPr>
          <w:rFonts w:cs="Calibri"/>
        </w:rPr>
        <w:t>a</w:t>
      </w:r>
      <w:r w:rsidR="00D74E96" w:rsidRPr="009B6081">
        <w:rPr>
          <w:rFonts w:cs="Calibri"/>
        </w:rPr>
        <w:t> </w:t>
      </w:r>
      <w:r w:rsidR="007225CC" w:rsidRPr="009B6081">
        <w:rPr>
          <w:rFonts w:cs="Calibri"/>
        </w:rPr>
        <w:t>nasl</w:t>
      </w:r>
      <w:r w:rsidR="00D74E96" w:rsidRPr="009B6081">
        <w:rPr>
          <w:rFonts w:cs="Calibri"/>
        </w:rPr>
        <w:t>.</w:t>
      </w:r>
      <w:r w:rsidR="007225CC" w:rsidRPr="009B6081">
        <w:rPr>
          <w:rFonts w:cs="Calibri"/>
        </w:rPr>
        <w:t xml:space="preserve"> </w:t>
      </w:r>
      <w:r w:rsidR="001A774F" w:rsidRPr="009B6081">
        <w:rPr>
          <w:rFonts w:cs="Calibri"/>
        </w:rPr>
        <w:t>o elektronickej podobe výkonu pôsobnosti orgánov verejnej moci a</w:t>
      </w:r>
      <w:r w:rsidR="005D0D4F" w:rsidRPr="009B6081">
        <w:rPr>
          <w:rFonts w:cs="Calibri"/>
        </w:rPr>
        <w:t xml:space="preserve"> </w:t>
      </w:r>
      <w:r w:rsidR="001A774F" w:rsidRPr="009B6081">
        <w:rPr>
          <w:rFonts w:cs="Calibri"/>
        </w:rPr>
        <w:t>o</w:t>
      </w:r>
      <w:r w:rsidR="005D0D4F" w:rsidRPr="009B6081">
        <w:rPr>
          <w:rFonts w:cs="Calibri"/>
        </w:rPr>
        <w:t xml:space="preserve"> </w:t>
      </w:r>
      <w:r w:rsidR="001A774F" w:rsidRPr="009B6081">
        <w:rPr>
          <w:rFonts w:cs="Calibri"/>
        </w:rPr>
        <w:t>zmene a</w:t>
      </w:r>
      <w:r w:rsidR="005D0D4F" w:rsidRPr="009B6081">
        <w:rPr>
          <w:rFonts w:cs="Calibri"/>
        </w:rPr>
        <w:t xml:space="preserve"> </w:t>
      </w:r>
      <w:r w:rsidR="001A774F" w:rsidRPr="009B6081">
        <w:rPr>
          <w:rFonts w:cs="Calibri"/>
        </w:rPr>
        <w:t>doplnení niektorých zákonov (zákon o</w:t>
      </w:r>
      <w:r w:rsidR="005D0D4F" w:rsidRPr="009B6081">
        <w:rPr>
          <w:rFonts w:cs="Calibri"/>
        </w:rPr>
        <w:t xml:space="preserve"> </w:t>
      </w:r>
      <w:r w:rsidR="001A774F" w:rsidRPr="009B6081">
        <w:rPr>
          <w:rFonts w:cs="Calibri"/>
        </w:rPr>
        <w:t>e-</w:t>
      </w:r>
      <w:r w:rsidR="00AA0F1E" w:rsidRPr="009B6081">
        <w:rPr>
          <w:rFonts w:cs="Calibri"/>
        </w:rPr>
        <w:t xml:space="preserve"> </w:t>
      </w:r>
      <w:r w:rsidR="001A774F" w:rsidRPr="009B6081">
        <w:rPr>
          <w:rFonts w:cs="Calibri"/>
        </w:rPr>
        <w:t xml:space="preserve">Governmente) v znení neskorších predpisov alebo len ako skeny originálov alebo úradne </w:t>
      </w:r>
      <w:r w:rsidR="00343BB6" w:rsidRPr="009B6081">
        <w:rPr>
          <w:rFonts w:cs="Calibri"/>
        </w:rPr>
        <w:t xml:space="preserve">osvedčených  </w:t>
      </w:r>
      <w:r w:rsidR="001A774F" w:rsidRPr="009B6081">
        <w:rPr>
          <w:rFonts w:cs="Calibri"/>
        </w:rPr>
        <w:t>fotokópií týchto dokumentov.</w:t>
      </w:r>
      <w:r w:rsidR="00B02A9E" w:rsidRPr="009B6081">
        <w:rPr>
          <w:rFonts w:cs="Calibri"/>
        </w:rPr>
        <w:t xml:space="preserve"> </w:t>
      </w:r>
      <w:r w:rsidR="00B65216" w:rsidRPr="009B6081">
        <w:rPr>
          <w:rFonts w:cs="Calibri"/>
        </w:rPr>
        <w:t xml:space="preserve">Verejný obstarávateľ môže kedykoľvek počas priebehu verejného obstarávania požiadať uchádzača o predloženie originálu príslušného dokumentu, úradne osvedčenej kópie originálu príslušného dokumentu alebo zaručenej konverzie, ak má pochybnosti o pravosti predloženého dokumentu alebo ak je to potrebné na zabezpečenie riadneho priebehu </w:t>
      </w:r>
      <w:r w:rsidR="00D74E96" w:rsidRPr="009B6081">
        <w:rPr>
          <w:rFonts w:cs="Calibri"/>
        </w:rPr>
        <w:t>verejného</w:t>
      </w:r>
      <w:r w:rsidR="00D74E96" w:rsidRPr="009B6081">
        <w:rPr>
          <w:rFonts w:cs="Calibri"/>
          <w:color w:val="FF0000"/>
        </w:rPr>
        <w:t xml:space="preserve"> </w:t>
      </w:r>
      <w:r w:rsidR="00D74E96" w:rsidRPr="009B6081">
        <w:rPr>
          <w:rFonts w:cs="Calibri"/>
        </w:rPr>
        <w:t xml:space="preserve">obstarávania. </w:t>
      </w:r>
      <w:r w:rsidR="005D0D4F" w:rsidRPr="009B6081">
        <w:rPr>
          <w:rFonts w:cs="Calibri"/>
          <w:color w:val="000000" w:themeColor="text1"/>
        </w:rPr>
        <w:t>Pri predkladaní bankovej záruky a poistenia záruky uchádzač postupuje podľa bodov 15.4.2 a 15.4.3 časti A.1 Pokyny pre</w:t>
      </w:r>
      <w:r w:rsidR="00850CBB" w:rsidRPr="009B6081">
        <w:rPr>
          <w:rFonts w:cs="Calibri"/>
          <w:color w:val="000000" w:themeColor="text1"/>
        </w:rPr>
        <w:t xml:space="preserve"> záujemcov/</w:t>
      </w:r>
      <w:r w:rsidR="005D0D4F" w:rsidRPr="009B6081">
        <w:rPr>
          <w:rFonts w:cs="Calibri"/>
          <w:color w:val="000000" w:themeColor="text1"/>
        </w:rPr>
        <w:t xml:space="preserve">uchádzačov </w:t>
      </w:r>
      <w:r w:rsidR="005D0D4F" w:rsidRPr="009B6081">
        <w:rPr>
          <w:rFonts w:cs="Calibri"/>
        </w:rPr>
        <w:t>týchto</w:t>
      </w:r>
      <w:r w:rsidR="005D0D4F" w:rsidRPr="009B6081">
        <w:rPr>
          <w:rFonts w:cs="Calibri"/>
          <w:color w:val="000000" w:themeColor="text1"/>
        </w:rPr>
        <w:t xml:space="preserve"> SP.</w:t>
      </w:r>
    </w:p>
    <w:p w14:paraId="2E4976C4" w14:textId="56FEF445" w:rsidR="00D44E43" w:rsidRPr="009B6081" w:rsidRDefault="00D44E43" w:rsidP="00F919E4">
      <w:pPr>
        <w:numPr>
          <w:ilvl w:val="1"/>
          <w:numId w:val="26"/>
        </w:numPr>
        <w:autoSpaceDE w:val="0"/>
        <w:autoSpaceDN w:val="0"/>
        <w:spacing w:line="276" w:lineRule="auto"/>
        <w:ind w:left="567" w:hanging="567"/>
        <w:rPr>
          <w:rFonts w:cs="Calibri"/>
          <w:color w:val="000000" w:themeColor="text1"/>
        </w:rPr>
      </w:pPr>
      <w:r w:rsidRPr="009B6081">
        <w:rPr>
          <w:rFonts w:cs="Calibri"/>
          <w:color w:val="000000" w:themeColor="text1"/>
        </w:rPr>
        <w:t xml:space="preserve">Znenie obchodných podmienok, ktoré sú súčasťou týchto SP v časti B.3 Obchodné podmienky </w:t>
      </w:r>
      <w:r w:rsidRPr="00B60AEB">
        <w:rPr>
          <w:rFonts w:cs="Calibri"/>
        </w:rPr>
        <w:t xml:space="preserve">dodania </w:t>
      </w:r>
      <w:r w:rsidRPr="009B6081">
        <w:rPr>
          <w:rFonts w:cs="Calibri"/>
          <w:color w:val="000000" w:themeColor="text1"/>
        </w:rPr>
        <w:t xml:space="preserve">predmetu zákazky nemožno meniť, ani uvádzať výhrady, ktoré by odporovali týmto </w:t>
      </w:r>
      <w:r w:rsidR="0068169E" w:rsidRPr="00F869A8">
        <w:rPr>
          <w:rFonts w:cs="Calibri"/>
          <w:color w:val="000000" w:themeColor="text1"/>
        </w:rPr>
        <w:t>SP</w:t>
      </w:r>
      <w:r w:rsidRPr="00F869A8">
        <w:rPr>
          <w:rFonts w:cs="Calibri"/>
          <w:color w:val="000000" w:themeColor="text1"/>
        </w:rPr>
        <w:t>.</w:t>
      </w:r>
    </w:p>
    <w:p w14:paraId="535E104C" w14:textId="77777777" w:rsidR="00E915E4" w:rsidRPr="009B6081" w:rsidRDefault="00E915E4" w:rsidP="00DC0B2E">
      <w:pPr>
        <w:pStyle w:val="Odsekzoznamu11"/>
        <w:spacing w:line="276" w:lineRule="auto"/>
        <w:ind w:left="0"/>
        <w:rPr>
          <w:rFonts w:ascii="Calibri" w:hAnsi="Calibri" w:cs="Calibri"/>
          <w:b/>
          <w:bCs/>
          <w:sz w:val="22"/>
          <w:szCs w:val="22"/>
        </w:rPr>
      </w:pPr>
    </w:p>
    <w:p w14:paraId="369E2750" w14:textId="70CDFBED" w:rsidR="007B065F" w:rsidRPr="007B065F" w:rsidRDefault="007B065F" w:rsidP="007B065F">
      <w:pPr>
        <w:pStyle w:val="Nadpis3"/>
        <w:spacing w:after="120" w:line="276" w:lineRule="auto"/>
        <w:ind w:left="567" w:hanging="567"/>
        <w:jc w:val="left"/>
        <w:rPr>
          <w:rFonts w:asciiTheme="minorHAnsi" w:hAnsiTheme="minorHAnsi" w:cstheme="minorHAnsi"/>
          <w:bCs w:val="0"/>
          <w:sz w:val="22"/>
          <w:szCs w:val="22"/>
        </w:rPr>
      </w:pPr>
      <w:bookmarkStart w:id="24" w:name="_Toc461981366"/>
      <w:r w:rsidRPr="008B045E">
        <w:rPr>
          <w:rFonts w:asciiTheme="minorHAnsi" w:hAnsiTheme="minorHAnsi" w:cstheme="minorHAnsi"/>
          <w:bCs w:val="0"/>
          <w:sz w:val="22"/>
          <w:szCs w:val="22"/>
        </w:rPr>
        <w:t>Jazyk ponuky</w:t>
      </w:r>
      <w:bookmarkEnd w:id="24"/>
    </w:p>
    <w:p w14:paraId="24E9D89C" w14:textId="069F0FD5" w:rsidR="00CF01CB" w:rsidRPr="007B065F" w:rsidRDefault="007B065F" w:rsidP="00F919E4">
      <w:pPr>
        <w:pStyle w:val="Odsekzoznamu"/>
        <w:numPr>
          <w:ilvl w:val="1"/>
          <w:numId w:val="74"/>
        </w:numPr>
        <w:autoSpaceDE w:val="0"/>
        <w:autoSpaceDN w:val="0"/>
        <w:spacing w:after="120" w:line="276" w:lineRule="auto"/>
        <w:ind w:left="567" w:hanging="567"/>
        <w:rPr>
          <w:rFonts w:cs="Calibri"/>
        </w:rPr>
      </w:pPr>
      <w:r w:rsidRPr="007B065F">
        <w:rPr>
          <w:rFonts w:asciiTheme="minorHAnsi" w:hAnsiTheme="minorHAnsi" w:cstheme="minorHAnsi"/>
        </w:rPr>
        <w:t>Ponuky a ďalšie doklady a dokumenty vo verejnom obstarávaní sa predkladajú v štátnom jazyku Slovenskej republiky alebo v českom jazyku. Ak je doklad alebo dokument vyhotovený v inom jazyku, predkladá sa spolu s jeho úradným prekladom do štátneho jazyka Slovenskej republiky; to neplatí pre ponuky, doklady a dokumenty vyhotovené v českom jazyku. Ak sa zistí rozdiel v ich obsahu, rozhodujúci je úradný preklad do štátneho jazyka Slovenskej republiky</w:t>
      </w:r>
      <w:r w:rsidR="004F2D61" w:rsidRPr="007B065F">
        <w:rPr>
          <w:rFonts w:cs="Calibri"/>
        </w:rPr>
        <w:t>.</w:t>
      </w:r>
      <w:r w:rsidR="00090BEC" w:rsidRPr="007B065F">
        <w:rPr>
          <w:rFonts w:cs="Calibri"/>
        </w:rPr>
        <w:t xml:space="preserve"> </w:t>
      </w:r>
    </w:p>
    <w:p w14:paraId="31086C13" w14:textId="77777777" w:rsidR="007B065F" w:rsidRPr="009B6081" w:rsidRDefault="007B065F" w:rsidP="007B065F">
      <w:pPr>
        <w:autoSpaceDE w:val="0"/>
        <w:autoSpaceDN w:val="0"/>
        <w:spacing w:after="0" w:line="276" w:lineRule="auto"/>
        <w:ind w:left="567" w:hanging="567"/>
        <w:rPr>
          <w:rFonts w:cs="Calibri"/>
        </w:rPr>
      </w:pPr>
    </w:p>
    <w:p w14:paraId="5E313A42" w14:textId="46AAC448" w:rsidR="00222BBE" w:rsidRPr="009B6081" w:rsidRDefault="00796CF2" w:rsidP="00F919E4">
      <w:pPr>
        <w:pStyle w:val="Nadpis3"/>
        <w:numPr>
          <w:ilvl w:val="0"/>
          <w:numId w:val="23"/>
        </w:numPr>
        <w:spacing w:after="120" w:line="276" w:lineRule="auto"/>
        <w:ind w:left="567" w:hanging="567"/>
        <w:rPr>
          <w:rFonts w:ascii="Calibri" w:hAnsi="Calibri" w:cs="Calibri"/>
          <w:sz w:val="22"/>
          <w:szCs w:val="22"/>
        </w:rPr>
      </w:pPr>
      <w:bookmarkStart w:id="25" w:name="_Toc461981367"/>
      <w:r w:rsidRPr="009B6081">
        <w:rPr>
          <w:rFonts w:ascii="Calibri" w:hAnsi="Calibri" w:cs="Calibri"/>
          <w:bCs w:val="0"/>
          <w:sz w:val="22"/>
          <w:szCs w:val="22"/>
        </w:rPr>
        <w:t>Mena a ceny uvádzané v</w:t>
      </w:r>
      <w:r w:rsidR="00222BBE" w:rsidRPr="009B6081">
        <w:rPr>
          <w:rFonts w:ascii="Calibri" w:hAnsi="Calibri" w:cs="Calibri"/>
          <w:bCs w:val="0"/>
          <w:sz w:val="22"/>
          <w:szCs w:val="22"/>
        </w:rPr>
        <w:t> </w:t>
      </w:r>
      <w:r w:rsidRPr="009B6081">
        <w:rPr>
          <w:rFonts w:ascii="Calibri" w:hAnsi="Calibri" w:cs="Calibri"/>
          <w:bCs w:val="0"/>
          <w:sz w:val="22"/>
          <w:szCs w:val="22"/>
        </w:rPr>
        <w:t>ponuke</w:t>
      </w:r>
      <w:bookmarkEnd w:id="25"/>
    </w:p>
    <w:p w14:paraId="2194E4CC" w14:textId="38D40FCC" w:rsidR="00187661" w:rsidRPr="009B6081" w:rsidRDefault="00796CF2" w:rsidP="00F919E4">
      <w:pPr>
        <w:numPr>
          <w:ilvl w:val="1"/>
          <w:numId w:val="23"/>
        </w:numPr>
        <w:autoSpaceDE w:val="0"/>
        <w:autoSpaceDN w:val="0"/>
        <w:spacing w:line="276" w:lineRule="auto"/>
        <w:ind w:left="567" w:hanging="567"/>
        <w:rPr>
          <w:rFonts w:cs="Calibri"/>
        </w:rPr>
      </w:pPr>
      <w:r w:rsidRPr="009B6081">
        <w:rPr>
          <w:rFonts w:cs="Calibri"/>
        </w:rPr>
        <w:t xml:space="preserve">Uchádzačom navrhovaná zmluvná cena za </w:t>
      </w:r>
      <w:r w:rsidRPr="00E82F5B">
        <w:rPr>
          <w:rFonts w:cs="Calibri"/>
        </w:rPr>
        <w:t>dodanie</w:t>
      </w:r>
      <w:r w:rsidR="0068169E" w:rsidRPr="009B6081">
        <w:rPr>
          <w:rFonts w:cs="Calibri"/>
          <w:color w:val="FF0000"/>
        </w:rPr>
        <w:t xml:space="preserve"> </w:t>
      </w:r>
      <w:r w:rsidRPr="009B6081">
        <w:rPr>
          <w:rFonts w:cs="Calibri"/>
        </w:rPr>
        <w:t>požadovaného predmetu zákazky, uvedená v ponuke uchádzača, bude vyjadrená v</w:t>
      </w:r>
      <w:r w:rsidR="00AC13F8" w:rsidRPr="009B6081">
        <w:rPr>
          <w:rFonts w:cs="Calibri"/>
        </w:rPr>
        <w:t> </w:t>
      </w:r>
      <w:r w:rsidR="00CC0718" w:rsidRPr="009B6081">
        <w:rPr>
          <w:rFonts w:cs="Calibri"/>
        </w:rPr>
        <w:t xml:space="preserve">eurách </w:t>
      </w:r>
      <w:r w:rsidR="00E34376" w:rsidRPr="009B6081">
        <w:rPr>
          <w:rFonts w:cs="Calibri"/>
        </w:rPr>
        <w:t xml:space="preserve">bez DPH </w:t>
      </w:r>
      <w:r w:rsidR="00CC0718" w:rsidRPr="009B6081">
        <w:rPr>
          <w:rFonts w:cs="Calibri"/>
        </w:rPr>
        <w:t>(€ alebo EUR)</w:t>
      </w:r>
      <w:r w:rsidRPr="009B6081">
        <w:rPr>
          <w:rFonts w:cs="Calibri"/>
        </w:rPr>
        <w:t xml:space="preserve">. </w:t>
      </w:r>
    </w:p>
    <w:p w14:paraId="681A3262" w14:textId="2BC74B42" w:rsidR="00796CF2" w:rsidRPr="009B6081" w:rsidRDefault="00796CF2" w:rsidP="00F919E4">
      <w:pPr>
        <w:numPr>
          <w:ilvl w:val="1"/>
          <w:numId w:val="23"/>
        </w:numPr>
        <w:autoSpaceDE w:val="0"/>
        <w:autoSpaceDN w:val="0"/>
        <w:spacing w:line="276" w:lineRule="auto"/>
        <w:ind w:left="567" w:hanging="567"/>
        <w:rPr>
          <w:rFonts w:cs="Calibri"/>
        </w:rPr>
      </w:pPr>
      <w:r w:rsidRPr="009B6081">
        <w:rPr>
          <w:rFonts w:cs="Calibri"/>
        </w:rPr>
        <w:t xml:space="preserve">Cena za </w:t>
      </w:r>
      <w:r w:rsidR="00AC13F8" w:rsidRPr="00E82F5B">
        <w:rPr>
          <w:rFonts w:cs="Calibri"/>
        </w:rPr>
        <w:t>dodanie</w:t>
      </w:r>
      <w:r w:rsidR="0068169E" w:rsidRPr="009B6081">
        <w:rPr>
          <w:rFonts w:cs="Calibri"/>
          <w:color w:val="FF0000"/>
        </w:rPr>
        <w:t xml:space="preserve"> </w:t>
      </w:r>
      <w:r w:rsidRPr="009B6081">
        <w:rPr>
          <w:rFonts w:cs="Calibri"/>
        </w:rPr>
        <w:t>predmet</w:t>
      </w:r>
      <w:r w:rsidR="00AC13F8" w:rsidRPr="009B6081">
        <w:rPr>
          <w:rFonts w:cs="Calibri"/>
        </w:rPr>
        <w:t>u</w:t>
      </w:r>
      <w:r w:rsidRPr="009B6081">
        <w:rPr>
          <w:rFonts w:cs="Calibri"/>
        </w:rPr>
        <w:t xml:space="preserve"> zákazky musí byť stanovená podľa zákona</w:t>
      </w:r>
      <w:r w:rsidR="00FF0B64" w:rsidRPr="009B6081">
        <w:rPr>
          <w:rFonts w:cs="Calibri"/>
        </w:rPr>
        <w:t xml:space="preserve"> Národnej rady Slovenskej republiky</w:t>
      </w:r>
      <w:r w:rsidRPr="009B6081">
        <w:rPr>
          <w:rFonts w:cs="Calibri"/>
        </w:rPr>
        <w:t xml:space="preserve"> č.</w:t>
      </w:r>
      <w:r w:rsidR="00135D00">
        <w:rPr>
          <w:rFonts w:cs="Calibri"/>
        </w:rPr>
        <w:t xml:space="preserve"> </w:t>
      </w:r>
      <w:r w:rsidRPr="009B6081">
        <w:rPr>
          <w:rFonts w:cs="Calibri"/>
        </w:rPr>
        <w:t>18/1996 Z. z. o cenách v znení neskorších predpisov</w:t>
      </w:r>
      <w:r w:rsidR="00B138B9" w:rsidRPr="009B6081">
        <w:rPr>
          <w:rFonts w:cs="Calibri"/>
        </w:rPr>
        <w:t xml:space="preserve"> (ďalej len „</w:t>
      </w:r>
      <w:r w:rsidR="00B138B9" w:rsidRPr="009B6081">
        <w:rPr>
          <w:rFonts w:cs="Calibri"/>
          <w:b/>
        </w:rPr>
        <w:t>zákon o cenách</w:t>
      </w:r>
      <w:r w:rsidR="00B138B9" w:rsidRPr="009B6081">
        <w:rPr>
          <w:rFonts w:cs="Calibri"/>
        </w:rPr>
        <w:t>“)</w:t>
      </w:r>
      <w:r w:rsidR="00AC13F8" w:rsidRPr="009B6081">
        <w:rPr>
          <w:rFonts w:cs="Calibri"/>
        </w:rPr>
        <w:t xml:space="preserve">, </w:t>
      </w:r>
      <w:r w:rsidRPr="009B6081">
        <w:rPr>
          <w:rFonts w:cs="Calibri"/>
        </w:rPr>
        <w:t xml:space="preserve">vyhlášky </w:t>
      </w:r>
      <w:r w:rsidR="00B138B9" w:rsidRPr="009B6081">
        <w:rPr>
          <w:rFonts w:cs="Calibri"/>
        </w:rPr>
        <w:t xml:space="preserve">Ministerstva financií Slovenskej republiky </w:t>
      </w:r>
      <w:r w:rsidRPr="009B6081">
        <w:rPr>
          <w:rFonts w:cs="Calibri"/>
        </w:rPr>
        <w:t>č. 87/1996 Z. z., ktorou sa vykonáva zákon o</w:t>
      </w:r>
      <w:r w:rsidR="00B138B9" w:rsidRPr="009B6081">
        <w:rPr>
          <w:rFonts w:cs="Calibri"/>
        </w:rPr>
        <w:t> </w:t>
      </w:r>
      <w:r w:rsidRPr="009B6081">
        <w:rPr>
          <w:rFonts w:cs="Calibri"/>
        </w:rPr>
        <w:t>cenách</w:t>
      </w:r>
      <w:r w:rsidR="00B138B9" w:rsidRPr="009B6081">
        <w:rPr>
          <w:rFonts w:cs="Calibri"/>
        </w:rPr>
        <w:t>.</w:t>
      </w:r>
    </w:p>
    <w:p w14:paraId="500BD65B" w14:textId="52C270AF" w:rsidR="00796CF2" w:rsidRPr="009B6081" w:rsidRDefault="00796CF2" w:rsidP="00F919E4">
      <w:pPr>
        <w:numPr>
          <w:ilvl w:val="1"/>
          <w:numId w:val="23"/>
        </w:numPr>
        <w:autoSpaceDE w:val="0"/>
        <w:autoSpaceDN w:val="0"/>
        <w:spacing w:line="276" w:lineRule="auto"/>
        <w:ind w:left="567" w:hanging="567"/>
        <w:rPr>
          <w:rFonts w:cs="Calibri"/>
        </w:rPr>
      </w:pPr>
      <w:r w:rsidRPr="009B6081">
        <w:rPr>
          <w:rFonts w:cs="Calibri"/>
        </w:rPr>
        <w:t xml:space="preserve">Ak je uchádzač platiteľom </w:t>
      </w:r>
      <w:r w:rsidR="00A05489" w:rsidRPr="009B6081">
        <w:rPr>
          <w:rFonts w:cs="Calibri"/>
        </w:rPr>
        <w:t>DPH</w:t>
      </w:r>
      <w:r w:rsidRPr="009B6081">
        <w:rPr>
          <w:rFonts w:cs="Calibri"/>
        </w:rPr>
        <w:t>, navrhovan</w:t>
      </w:r>
      <w:r w:rsidR="0021663C" w:rsidRPr="003A4A34">
        <w:rPr>
          <w:rFonts w:cs="Calibri"/>
        </w:rPr>
        <w:t>á</w:t>
      </w:r>
      <w:r w:rsidRPr="003A4A34">
        <w:rPr>
          <w:rFonts w:cs="Calibri"/>
        </w:rPr>
        <w:t xml:space="preserve"> zmluvn</w:t>
      </w:r>
      <w:r w:rsidR="0021663C" w:rsidRPr="003A4A34">
        <w:rPr>
          <w:rFonts w:cs="Calibri"/>
        </w:rPr>
        <w:t>á</w:t>
      </w:r>
      <w:r w:rsidRPr="003A4A34">
        <w:rPr>
          <w:rFonts w:cs="Calibri"/>
        </w:rPr>
        <w:t xml:space="preserve"> cen</w:t>
      </w:r>
      <w:r w:rsidR="0021663C" w:rsidRPr="003A4A34">
        <w:rPr>
          <w:rFonts w:cs="Calibri"/>
        </w:rPr>
        <w:t xml:space="preserve">a v </w:t>
      </w:r>
      <w:r w:rsidR="0021663C" w:rsidRPr="00F04364">
        <w:rPr>
          <w:rFonts w:cs="Calibri"/>
          <w:u w:val="single"/>
        </w:rPr>
        <w:t xml:space="preserve">Prílohe č. </w:t>
      </w:r>
      <w:r w:rsidR="003E151A" w:rsidRPr="00F04364">
        <w:rPr>
          <w:rFonts w:cs="Calibri"/>
          <w:u w:val="single"/>
        </w:rPr>
        <w:t>1</w:t>
      </w:r>
      <w:r w:rsidR="0021663C" w:rsidRPr="003A4A34">
        <w:rPr>
          <w:rFonts w:cs="Calibri"/>
        </w:rPr>
        <w:t xml:space="preserve"> </w:t>
      </w:r>
      <w:r w:rsidR="0021663C" w:rsidRPr="00D83A2F">
        <w:rPr>
          <w:rFonts w:cs="Calibri"/>
          <w:b/>
          <w:bCs/>
        </w:rPr>
        <w:t>Špecifikácia ceny</w:t>
      </w:r>
      <w:r w:rsidR="0021663C" w:rsidRPr="003A4A34">
        <w:rPr>
          <w:rFonts w:cs="Calibri"/>
        </w:rPr>
        <w:t xml:space="preserve"> </w:t>
      </w:r>
      <w:r w:rsidR="0021663C" w:rsidRPr="00F04364">
        <w:rPr>
          <w:rFonts w:cs="Calibri"/>
          <w:u w:val="single"/>
        </w:rPr>
        <w:t>k časti B.2</w:t>
      </w:r>
      <w:r w:rsidR="0021663C" w:rsidRPr="003A4A34">
        <w:rPr>
          <w:rFonts w:cs="Calibri"/>
        </w:rPr>
        <w:t xml:space="preserve"> bude</w:t>
      </w:r>
      <w:r w:rsidRPr="003A4A34">
        <w:rPr>
          <w:rFonts w:cs="Calibri"/>
        </w:rPr>
        <w:t xml:space="preserve"> uve</w:t>
      </w:r>
      <w:r w:rsidR="0021663C" w:rsidRPr="003A4A34">
        <w:rPr>
          <w:rFonts w:cs="Calibri"/>
        </w:rPr>
        <w:t>dená</w:t>
      </w:r>
      <w:r w:rsidRPr="003A4A34">
        <w:rPr>
          <w:rFonts w:cs="Calibri"/>
        </w:rPr>
        <w:t xml:space="preserve"> v zložení:</w:t>
      </w:r>
    </w:p>
    <w:p w14:paraId="712B4B74" w14:textId="4CD58299" w:rsidR="00796CF2" w:rsidRPr="009B6081" w:rsidRDefault="00AC13F8" w:rsidP="00DC0B2E">
      <w:pPr>
        <w:autoSpaceDE w:val="0"/>
        <w:autoSpaceDN w:val="0"/>
        <w:spacing w:line="276" w:lineRule="auto"/>
        <w:ind w:left="1418" w:hanging="851"/>
        <w:rPr>
          <w:rFonts w:cs="Calibri"/>
        </w:rPr>
      </w:pPr>
      <w:r w:rsidRPr="009B6081">
        <w:rPr>
          <w:rFonts w:cs="Calibri"/>
        </w:rPr>
        <w:t>14.3.1</w:t>
      </w:r>
      <w:r w:rsidRPr="009B6081">
        <w:rPr>
          <w:rFonts w:cs="Calibri"/>
        </w:rPr>
        <w:tab/>
        <w:t>n</w:t>
      </w:r>
      <w:r w:rsidR="00796CF2" w:rsidRPr="009B6081">
        <w:rPr>
          <w:rFonts w:cs="Calibri"/>
        </w:rPr>
        <w:t>avrhovaná zmluvná cena bez DPH</w:t>
      </w:r>
      <w:r w:rsidR="006E170C" w:rsidRPr="009B6081">
        <w:rPr>
          <w:rFonts w:cs="Calibri"/>
        </w:rPr>
        <w:t>;</w:t>
      </w:r>
    </w:p>
    <w:p w14:paraId="24FA9EA6" w14:textId="30C7327F" w:rsidR="00796CF2" w:rsidRPr="009B6081" w:rsidRDefault="00AC13F8" w:rsidP="00DC0B2E">
      <w:pPr>
        <w:autoSpaceDE w:val="0"/>
        <w:autoSpaceDN w:val="0"/>
        <w:spacing w:line="276" w:lineRule="auto"/>
        <w:ind w:left="1418" w:hanging="851"/>
        <w:rPr>
          <w:rFonts w:cs="Calibri"/>
        </w:rPr>
      </w:pPr>
      <w:r w:rsidRPr="009B6081">
        <w:rPr>
          <w:rFonts w:cs="Calibri"/>
        </w:rPr>
        <w:t>14.3.2</w:t>
      </w:r>
      <w:r w:rsidRPr="009B6081">
        <w:rPr>
          <w:rFonts w:cs="Calibri"/>
        </w:rPr>
        <w:tab/>
        <w:t>s</w:t>
      </w:r>
      <w:r w:rsidR="00796CF2" w:rsidRPr="009B6081">
        <w:rPr>
          <w:rFonts w:cs="Calibri"/>
        </w:rPr>
        <w:t>adzba DPH a výška DPH</w:t>
      </w:r>
      <w:r w:rsidR="006E170C" w:rsidRPr="009B6081">
        <w:rPr>
          <w:rFonts w:cs="Calibri"/>
        </w:rPr>
        <w:t>;</w:t>
      </w:r>
    </w:p>
    <w:p w14:paraId="3DA5035F" w14:textId="63D77A30" w:rsidR="00796CF2" w:rsidRPr="009B6081" w:rsidRDefault="00AC13F8" w:rsidP="00DC0B2E">
      <w:pPr>
        <w:autoSpaceDE w:val="0"/>
        <w:autoSpaceDN w:val="0"/>
        <w:spacing w:line="276" w:lineRule="auto"/>
        <w:ind w:left="1418" w:hanging="851"/>
        <w:rPr>
          <w:rFonts w:cs="Calibri"/>
        </w:rPr>
      </w:pPr>
      <w:r w:rsidRPr="009B6081">
        <w:rPr>
          <w:rFonts w:cs="Calibri"/>
        </w:rPr>
        <w:t>14.3.3</w:t>
      </w:r>
      <w:r w:rsidRPr="009B6081">
        <w:rPr>
          <w:rFonts w:cs="Calibri"/>
        </w:rPr>
        <w:tab/>
        <w:t>n</w:t>
      </w:r>
      <w:r w:rsidR="00796CF2" w:rsidRPr="009B6081">
        <w:rPr>
          <w:rFonts w:cs="Calibri"/>
        </w:rPr>
        <w:t>avrhovaná zmluvná cena vrátane DPH</w:t>
      </w:r>
      <w:r w:rsidR="006E170C" w:rsidRPr="009B6081">
        <w:rPr>
          <w:rFonts w:cs="Calibri"/>
        </w:rPr>
        <w:t>.</w:t>
      </w:r>
    </w:p>
    <w:p w14:paraId="5CBCBAA4" w14:textId="66816074" w:rsidR="00414154" w:rsidRPr="005E529B" w:rsidRDefault="00ED6E66" w:rsidP="00DC0B2E">
      <w:pPr>
        <w:autoSpaceDE w:val="0"/>
        <w:autoSpaceDN w:val="0"/>
        <w:spacing w:line="276" w:lineRule="auto"/>
        <w:ind w:left="567" w:hanging="567"/>
        <w:rPr>
          <w:rFonts w:cs="Calibri"/>
        </w:rPr>
      </w:pPr>
      <w:r w:rsidRPr="001F3AB5">
        <w:rPr>
          <w:rFonts w:cs="Calibri"/>
        </w:rPr>
        <w:lastRenderedPageBreak/>
        <w:t xml:space="preserve">14.4 </w:t>
      </w:r>
      <w:r w:rsidRPr="001F3AB5">
        <w:rPr>
          <w:rFonts w:cs="Calibri"/>
        </w:rPr>
        <w:tab/>
      </w:r>
      <w:r w:rsidR="00832C02" w:rsidRPr="005E529B">
        <w:rPr>
          <w:rFonts w:cs="Calibri"/>
        </w:rPr>
        <w:t xml:space="preserve">Ak uchádzač nie je platiteľom DPH, uvedie navrhovanú zmluvnú cenu celkom. </w:t>
      </w:r>
      <w:r w:rsidR="00BC7009" w:rsidRPr="005E529B">
        <w:rPr>
          <w:rFonts w:cs="Calibri"/>
        </w:rPr>
        <w:t>Na s</w:t>
      </w:r>
      <w:r w:rsidR="00832C02" w:rsidRPr="005E529B">
        <w:rPr>
          <w:rFonts w:cs="Calibri"/>
        </w:rPr>
        <w:t xml:space="preserve">kutočnosť či je, alebo nie je platiteľom DPH, upozorní v ponuke v príslušnom </w:t>
      </w:r>
      <w:r w:rsidR="00832C02" w:rsidRPr="00D83A2F">
        <w:rPr>
          <w:rFonts w:cs="Calibri"/>
          <w:b/>
          <w:bCs/>
        </w:rPr>
        <w:t>Návrhu na plnenie kritéria</w:t>
      </w:r>
      <w:r w:rsidR="00292CF0" w:rsidRPr="00B60AEB">
        <w:rPr>
          <w:rFonts w:cs="Calibri"/>
        </w:rPr>
        <w:t xml:space="preserve"> (</w:t>
      </w:r>
      <w:r w:rsidR="00292CF0" w:rsidRPr="00F04364">
        <w:rPr>
          <w:rFonts w:cs="Calibri"/>
          <w:u w:val="single"/>
        </w:rPr>
        <w:t>Príloha č. 1 k časti A.2</w:t>
      </w:r>
      <w:r w:rsidR="00292CF0" w:rsidRPr="00B60AEB">
        <w:rPr>
          <w:rFonts w:cs="Calibri"/>
        </w:rPr>
        <w:t xml:space="preserve"> </w:t>
      </w:r>
      <w:r w:rsidR="00292CF0" w:rsidRPr="00D83A2F">
        <w:rPr>
          <w:rFonts w:cs="Calibri"/>
          <w:b/>
          <w:bCs/>
        </w:rPr>
        <w:t>Kritéri</w:t>
      </w:r>
      <w:r w:rsidR="0068169E" w:rsidRPr="00D83A2F">
        <w:rPr>
          <w:rFonts w:cs="Calibri"/>
          <w:b/>
          <w:bCs/>
        </w:rPr>
        <w:t>um</w:t>
      </w:r>
      <w:r w:rsidR="00292CF0" w:rsidRPr="00D83A2F">
        <w:rPr>
          <w:rFonts w:cs="Calibri"/>
          <w:b/>
          <w:bCs/>
        </w:rPr>
        <w:t xml:space="preserve"> na hodnotenie ponúk a pravidlá </w:t>
      </w:r>
      <w:r w:rsidR="0068169E" w:rsidRPr="00D83A2F">
        <w:rPr>
          <w:rFonts w:cs="Calibri"/>
          <w:b/>
          <w:bCs/>
        </w:rPr>
        <w:t xml:space="preserve">jeho </w:t>
      </w:r>
      <w:r w:rsidR="00292CF0" w:rsidRPr="00D83A2F">
        <w:rPr>
          <w:rFonts w:cs="Calibri"/>
          <w:b/>
          <w:bCs/>
        </w:rPr>
        <w:t>uplatnenia</w:t>
      </w:r>
      <w:r w:rsidR="00292CF0" w:rsidRPr="00B60AEB">
        <w:rPr>
          <w:rFonts w:cs="Calibri"/>
        </w:rPr>
        <w:t xml:space="preserve"> </w:t>
      </w:r>
      <w:r w:rsidR="00832C02" w:rsidRPr="00B60AEB">
        <w:rPr>
          <w:rFonts w:cs="Calibri"/>
        </w:rPr>
        <w:t>týchto SP)</w:t>
      </w:r>
      <w:r w:rsidR="00F91ACD" w:rsidRPr="00B60AEB">
        <w:rPr>
          <w:rFonts w:cs="Calibri"/>
        </w:rPr>
        <w:t xml:space="preserve"> a v záhlaví Rámcovej dohody </w:t>
      </w:r>
      <w:r w:rsidR="00F91ACD" w:rsidRPr="005E529B">
        <w:rPr>
          <w:rFonts w:cs="Calibri"/>
        </w:rPr>
        <w:t>pri označení IČ DPH (</w:t>
      </w:r>
      <w:r w:rsidR="00F91ACD" w:rsidRPr="00F04364">
        <w:rPr>
          <w:rFonts w:cs="Calibri"/>
          <w:u w:val="single"/>
        </w:rPr>
        <w:t>Časť B.3</w:t>
      </w:r>
      <w:r w:rsidR="00F91ACD" w:rsidRPr="005E529B">
        <w:rPr>
          <w:rFonts w:cs="Calibri"/>
        </w:rPr>
        <w:t xml:space="preserve"> týchto SP)</w:t>
      </w:r>
      <w:r w:rsidR="00832C02" w:rsidRPr="005E529B">
        <w:rPr>
          <w:rFonts w:cs="Calibri"/>
        </w:rPr>
        <w:t>.</w:t>
      </w:r>
    </w:p>
    <w:p w14:paraId="4F51178B" w14:textId="5375ECC0" w:rsidR="001D6846" w:rsidRPr="005E529B" w:rsidRDefault="00ED6E66" w:rsidP="00535985">
      <w:pPr>
        <w:autoSpaceDE w:val="0"/>
        <w:autoSpaceDN w:val="0"/>
        <w:spacing w:line="276" w:lineRule="auto"/>
        <w:ind w:left="567" w:hanging="567"/>
        <w:rPr>
          <w:rFonts w:cs="Calibri"/>
        </w:rPr>
      </w:pPr>
      <w:r w:rsidRPr="005E529B">
        <w:rPr>
          <w:rFonts w:cs="Calibri"/>
        </w:rPr>
        <w:t>14.</w:t>
      </w:r>
      <w:r w:rsidR="00557E58">
        <w:rPr>
          <w:rFonts w:cs="Calibri"/>
        </w:rPr>
        <w:t>5</w:t>
      </w:r>
      <w:r w:rsidRPr="005E529B">
        <w:rPr>
          <w:rFonts w:cs="Calibri"/>
        </w:rPr>
        <w:t xml:space="preserve"> </w:t>
      </w:r>
      <w:r w:rsidR="001D6846" w:rsidRPr="005E529B">
        <w:rPr>
          <w:rFonts w:cs="Calibri"/>
        </w:rPr>
        <w:t>V prípade, ak je uchádzač v postavení zahraničnej osoby, riadi sa zákonom č. 222/2004 Z.</w:t>
      </w:r>
      <w:r w:rsidR="00BC7009" w:rsidRPr="005E529B">
        <w:rPr>
          <w:rFonts w:cs="Calibri"/>
        </w:rPr>
        <w:t xml:space="preserve"> </w:t>
      </w:r>
      <w:r w:rsidR="001D6846" w:rsidRPr="005E529B">
        <w:rPr>
          <w:rFonts w:cs="Calibri"/>
        </w:rPr>
        <w:t xml:space="preserve">z. o dani </w:t>
      </w:r>
      <w:r w:rsidR="00BC7009" w:rsidRPr="005E529B">
        <w:rPr>
          <w:rFonts w:cs="Calibri"/>
        </w:rPr>
        <w:br/>
      </w:r>
      <w:r w:rsidR="001D6846" w:rsidRPr="005E529B">
        <w:rPr>
          <w:rFonts w:cs="Calibri"/>
        </w:rPr>
        <w:t>z pridanej hodnoty v znení neskorších predpisov.</w:t>
      </w:r>
    </w:p>
    <w:p w14:paraId="68FBF7BD" w14:textId="77777777" w:rsidR="00D737A3" w:rsidRDefault="00D737A3" w:rsidP="00DC0B2E">
      <w:pPr>
        <w:autoSpaceDE w:val="0"/>
        <w:autoSpaceDN w:val="0"/>
        <w:spacing w:after="0" w:line="276" w:lineRule="auto"/>
        <w:ind w:left="567"/>
        <w:rPr>
          <w:rFonts w:cs="Calibri"/>
        </w:rPr>
      </w:pPr>
    </w:p>
    <w:p w14:paraId="6BDDBF93" w14:textId="25D403D0" w:rsidR="00F624D1" w:rsidRPr="00F624D1" w:rsidRDefault="00F624D1" w:rsidP="00F919E4">
      <w:pPr>
        <w:pStyle w:val="Nadpis3"/>
        <w:numPr>
          <w:ilvl w:val="0"/>
          <w:numId w:val="76"/>
        </w:numPr>
        <w:spacing w:after="120" w:line="276" w:lineRule="auto"/>
        <w:ind w:left="567" w:hanging="567"/>
        <w:jc w:val="left"/>
        <w:rPr>
          <w:rFonts w:asciiTheme="minorHAnsi" w:hAnsiTheme="minorHAnsi" w:cstheme="minorHAnsi"/>
          <w:b w:val="0"/>
          <w:bCs w:val="0"/>
          <w:sz w:val="22"/>
          <w:szCs w:val="22"/>
        </w:rPr>
      </w:pPr>
      <w:bookmarkStart w:id="26" w:name="_Hlk239855358"/>
      <w:r w:rsidRPr="00F624D1">
        <w:rPr>
          <w:rFonts w:asciiTheme="minorHAnsi" w:hAnsiTheme="minorHAnsi" w:cstheme="minorHAnsi"/>
          <w:bCs w:val="0"/>
          <w:sz w:val="22"/>
          <w:szCs w:val="22"/>
        </w:rPr>
        <w:t>Zábezpeka</w:t>
      </w:r>
    </w:p>
    <w:bookmarkEnd w:id="26"/>
    <w:p w14:paraId="350B6C7B" w14:textId="77777777" w:rsidR="00F624D1" w:rsidRPr="008B045E" w:rsidRDefault="00F624D1" w:rsidP="00F919E4">
      <w:pPr>
        <w:pStyle w:val="Bezriadkovania"/>
        <w:numPr>
          <w:ilvl w:val="1"/>
          <w:numId w:val="75"/>
        </w:numPr>
        <w:spacing w:line="276" w:lineRule="auto"/>
        <w:ind w:left="567" w:hanging="567"/>
        <w:rPr>
          <w:rFonts w:asciiTheme="minorHAnsi" w:hAnsiTheme="minorHAnsi" w:cstheme="minorHAnsi"/>
        </w:rPr>
      </w:pPr>
      <w:r w:rsidRPr="008B045E">
        <w:rPr>
          <w:rFonts w:asciiTheme="minorHAnsi" w:hAnsiTheme="minorHAnsi" w:cstheme="minorHAnsi"/>
        </w:rPr>
        <w:t>Verejný obstarávateľ vyžaduje, aby uchádzač zabezpečil viazanosť svojej ponuky zábezpekou. Zábezpeka je poskytnutie bankovej záruky, poistenie záruky alebo zloženie finančných prostriedkov na účet verejného obstarávateľa.</w:t>
      </w:r>
    </w:p>
    <w:p w14:paraId="124D6AC0" w14:textId="77777777" w:rsidR="00F624D1" w:rsidRPr="008B045E" w:rsidRDefault="00F624D1" w:rsidP="00F919E4">
      <w:pPr>
        <w:pStyle w:val="Bezriadkovania"/>
        <w:numPr>
          <w:ilvl w:val="1"/>
          <w:numId w:val="75"/>
        </w:numPr>
        <w:spacing w:line="276" w:lineRule="auto"/>
        <w:ind w:left="567" w:hanging="567"/>
        <w:rPr>
          <w:rFonts w:asciiTheme="minorHAnsi" w:hAnsiTheme="minorHAnsi" w:cstheme="minorHAnsi"/>
        </w:rPr>
      </w:pPr>
      <w:r w:rsidRPr="008B045E">
        <w:rPr>
          <w:rFonts w:asciiTheme="minorHAnsi" w:hAnsiTheme="minorHAnsi" w:cstheme="minorHAnsi"/>
        </w:rPr>
        <w:t>Zábezpeka je stanovená vo výške</w:t>
      </w:r>
      <w:r w:rsidRPr="008B045E">
        <w:rPr>
          <w:rFonts w:asciiTheme="minorHAnsi" w:hAnsiTheme="minorHAnsi" w:cstheme="minorHAnsi"/>
          <w:b/>
        </w:rPr>
        <w:t xml:space="preserve"> 30 000,00 EUR </w:t>
      </w:r>
      <w:r w:rsidRPr="008B045E">
        <w:rPr>
          <w:rFonts w:asciiTheme="minorHAnsi" w:hAnsiTheme="minorHAnsi" w:cstheme="minorHAnsi"/>
        </w:rPr>
        <w:t xml:space="preserve">(slovom: </w:t>
      </w:r>
      <w:r w:rsidRPr="008B045E">
        <w:rPr>
          <w:rFonts w:asciiTheme="minorHAnsi" w:hAnsiTheme="minorHAnsi" w:cstheme="minorHAnsi"/>
          <w:bCs/>
          <w:noProof/>
        </w:rPr>
        <w:t>tridsaťtisíc</w:t>
      </w:r>
      <w:r w:rsidRPr="008B045E">
        <w:rPr>
          <w:rFonts w:asciiTheme="minorHAnsi" w:hAnsiTheme="minorHAnsi" w:cstheme="minorHAnsi"/>
          <w:bCs/>
        </w:rPr>
        <w:t xml:space="preserve"> </w:t>
      </w:r>
      <w:r w:rsidRPr="008B045E">
        <w:rPr>
          <w:rFonts w:asciiTheme="minorHAnsi" w:hAnsiTheme="minorHAnsi" w:cstheme="minorHAnsi"/>
        </w:rPr>
        <w:t>EUR)</w:t>
      </w:r>
    </w:p>
    <w:p w14:paraId="3F0506D7" w14:textId="77777777" w:rsidR="00F624D1" w:rsidRPr="008B045E" w:rsidRDefault="00F624D1" w:rsidP="00F919E4">
      <w:pPr>
        <w:pStyle w:val="Bezriadkovania"/>
        <w:numPr>
          <w:ilvl w:val="1"/>
          <w:numId w:val="75"/>
        </w:numPr>
        <w:spacing w:line="276" w:lineRule="auto"/>
        <w:ind w:left="567" w:hanging="567"/>
        <w:rPr>
          <w:rFonts w:asciiTheme="minorHAnsi" w:hAnsiTheme="minorHAnsi" w:cstheme="minorHAnsi"/>
        </w:rPr>
      </w:pPr>
      <w:r w:rsidRPr="008B045E">
        <w:rPr>
          <w:rFonts w:asciiTheme="minorHAnsi" w:hAnsiTheme="minorHAnsi" w:cstheme="minorHAnsi"/>
        </w:rPr>
        <w:t>Spôsoby zloženia zábezpeky:</w:t>
      </w:r>
    </w:p>
    <w:p w14:paraId="3EE43DB2" w14:textId="77777777" w:rsidR="00F624D1" w:rsidRPr="008B045E" w:rsidRDefault="00F624D1" w:rsidP="00F624D1">
      <w:pPr>
        <w:pStyle w:val="Bezriadkovania"/>
        <w:spacing w:line="276" w:lineRule="auto"/>
        <w:ind w:left="1418" w:right="1" w:hanging="851"/>
        <w:rPr>
          <w:rFonts w:asciiTheme="minorHAnsi" w:hAnsiTheme="minorHAnsi" w:cstheme="minorHAnsi"/>
        </w:rPr>
      </w:pPr>
      <w:r w:rsidRPr="008B045E">
        <w:rPr>
          <w:rFonts w:asciiTheme="minorHAnsi" w:hAnsiTheme="minorHAnsi" w:cstheme="minorHAnsi"/>
        </w:rPr>
        <w:t>15.3.1</w:t>
      </w:r>
      <w:r w:rsidRPr="008B045E">
        <w:rPr>
          <w:rFonts w:asciiTheme="minorHAnsi" w:hAnsiTheme="minorHAnsi" w:cstheme="minorHAnsi"/>
        </w:rPr>
        <w:tab/>
        <w:t>zložením finančných prostriedkov na bankový účet verejného obstarávateľa, alebo</w:t>
      </w:r>
    </w:p>
    <w:p w14:paraId="551FBC77" w14:textId="77777777" w:rsidR="00F624D1" w:rsidRPr="008B045E" w:rsidRDefault="00F624D1" w:rsidP="00F624D1">
      <w:pPr>
        <w:pStyle w:val="Bezriadkovania"/>
        <w:spacing w:line="276" w:lineRule="auto"/>
        <w:ind w:left="1418" w:right="1" w:hanging="851"/>
        <w:rPr>
          <w:rFonts w:asciiTheme="minorHAnsi" w:hAnsiTheme="minorHAnsi" w:cstheme="minorHAnsi"/>
        </w:rPr>
      </w:pPr>
      <w:r w:rsidRPr="008B045E">
        <w:rPr>
          <w:rFonts w:asciiTheme="minorHAnsi" w:hAnsiTheme="minorHAnsi" w:cstheme="minorHAnsi"/>
        </w:rPr>
        <w:t>15.3.2</w:t>
      </w:r>
      <w:r w:rsidRPr="008B045E">
        <w:rPr>
          <w:rFonts w:asciiTheme="minorHAnsi" w:hAnsiTheme="minorHAnsi" w:cstheme="minorHAnsi"/>
        </w:rPr>
        <w:tab/>
        <w:t>poskytnutím bankovej záruky za uchádzača, alebo</w:t>
      </w:r>
    </w:p>
    <w:p w14:paraId="3D8E032A" w14:textId="77777777" w:rsidR="00F624D1" w:rsidRPr="008B045E" w:rsidRDefault="00F624D1" w:rsidP="00F624D1">
      <w:pPr>
        <w:pStyle w:val="Bezriadkovania"/>
        <w:spacing w:line="276" w:lineRule="auto"/>
        <w:ind w:left="1418" w:right="1" w:hanging="851"/>
        <w:rPr>
          <w:rFonts w:asciiTheme="minorHAnsi" w:hAnsiTheme="minorHAnsi" w:cstheme="minorHAnsi"/>
        </w:rPr>
      </w:pPr>
      <w:r w:rsidRPr="008B045E">
        <w:rPr>
          <w:rFonts w:asciiTheme="minorHAnsi" w:hAnsiTheme="minorHAnsi" w:cstheme="minorHAnsi"/>
        </w:rPr>
        <w:t>15.3.3</w:t>
      </w:r>
      <w:r w:rsidRPr="008B045E">
        <w:rPr>
          <w:rFonts w:asciiTheme="minorHAnsi" w:hAnsiTheme="minorHAnsi" w:cstheme="minorHAnsi"/>
        </w:rPr>
        <w:tab/>
        <w:t>poskytnutím poistenia záruky za uchádzača</w:t>
      </w:r>
    </w:p>
    <w:p w14:paraId="0C1C253F" w14:textId="77777777" w:rsidR="00F624D1" w:rsidRPr="008B045E" w:rsidRDefault="00F624D1" w:rsidP="00F624D1">
      <w:pPr>
        <w:pStyle w:val="Bezriadkovania"/>
        <w:spacing w:line="276" w:lineRule="auto"/>
        <w:ind w:left="1560" w:right="1" w:hanging="993"/>
        <w:rPr>
          <w:rFonts w:asciiTheme="minorHAnsi" w:hAnsiTheme="minorHAnsi" w:cstheme="minorHAnsi"/>
        </w:rPr>
      </w:pPr>
      <w:r w:rsidRPr="008B045E">
        <w:rPr>
          <w:rFonts w:asciiTheme="minorHAnsi" w:hAnsiTheme="minorHAnsi" w:cstheme="minorHAnsi"/>
        </w:rPr>
        <w:t>Spôsob zloženia zábezpeky si vyberie uchádzač podľa nižšie uvedených podmienok zloženia.</w:t>
      </w:r>
    </w:p>
    <w:p w14:paraId="0C18657F" w14:textId="57161CFF" w:rsidR="00A2556C" w:rsidRPr="00F624D1" w:rsidRDefault="00F624D1" w:rsidP="00F919E4">
      <w:pPr>
        <w:pStyle w:val="Bezriadkovania"/>
        <w:numPr>
          <w:ilvl w:val="1"/>
          <w:numId w:val="75"/>
        </w:numPr>
        <w:spacing w:line="276" w:lineRule="auto"/>
        <w:ind w:left="567" w:hanging="567"/>
        <w:rPr>
          <w:rFonts w:asciiTheme="minorHAnsi" w:hAnsiTheme="minorHAnsi" w:cstheme="minorHAnsi"/>
        </w:rPr>
      </w:pPr>
      <w:r w:rsidRPr="00F624D1">
        <w:rPr>
          <w:rFonts w:asciiTheme="minorHAnsi" w:hAnsiTheme="minorHAnsi" w:cstheme="minorHAnsi"/>
        </w:rPr>
        <w:t>Podmienky zloženia zábezpeky</w:t>
      </w:r>
    </w:p>
    <w:p w14:paraId="1EFA60ED" w14:textId="06C6FF54" w:rsidR="00A2556C" w:rsidRPr="005E529B" w:rsidRDefault="00A2556C" w:rsidP="00DC0B2E">
      <w:pPr>
        <w:pStyle w:val="Bezriadkovania"/>
        <w:spacing w:after="60" w:line="276" w:lineRule="auto"/>
        <w:ind w:left="709" w:right="1" w:hanging="142"/>
        <w:rPr>
          <w:rFonts w:cs="Calibri"/>
          <w:u w:val="single"/>
        </w:rPr>
      </w:pPr>
      <w:r w:rsidRPr="005E529B">
        <w:rPr>
          <w:rFonts w:cs="Calibri"/>
        </w:rPr>
        <w:t>15.4.1</w:t>
      </w:r>
      <w:r w:rsidR="005E529B">
        <w:rPr>
          <w:rFonts w:cs="Calibri"/>
        </w:rPr>
        <w:tab/>
      </w:r>
      <w:r w:rsidRPr="005E529B">
        <w:rPr>
          <w:rFonts w:cs="Calibri"/>
        </w:rPr>
        <w:tab/>
      </w:r>
      <w:r w:rsidRPr="005E529B">
        <w:rPr>
          <w:rFonts w:cs="Calibri"/>
          <w:u w:val="single"/>
        </w:rPr>
        <w:t>Zloženie finančných prostriedkov na bankový účet verejného obstarávateľa</w:t>
      </w:r>
    </w:p>
    <w:p w14:paraId="46E56A91" w14:textId="77777777" w:rsidR="00F624D1" w:rsidRPr="008B045E" w:rsidRDefault="00F624D1" w:rsidP="00F919E4">
      <w:pPr>
        <w:pStyle w:val="Bezriadkovania"/>
        <w:numPr>
          <w:ilvl w:val="3"/>
          <w:numId w:val="31"/>
        </w:numPr>
        <w:spacing w:after="60" w:line="276" w:lineRule="auto"/>
        <w:ind w:right="1" w:hanging="1003"/>
        <w:rPr>
          <w:rFonts w:asciiTheme="minorHAnsi" w:hAnsiTheme="minorHAnsi" w:cstheme="minorHAnsi"/>
        </w:rPr>
      </w:pPr>
      <w:r w:rsidRPr="008B045E">
        <w:rPr>
          <w:rFonts w:asciiTheme="minorHAnsi" w:hAnsiTheme="minorHAnsi" w:cstheme="minorHAnsi"/>
        </w:rPr>
        <w:t xml:space="preserve">Finančné prostriedky vo výške podľa bodu 15.2 časti A.1 Pokyny pre </w:t>
      </w:r>
      <w:r w:rsidRPr="008B045E">
        <w:rPr>
          <w:rFonts w:asciiTheme="minorHAnsi" w:hAnsiTheme="minorHAnsi" w:cstheme="minorHAnsi"/>
          <w:color w:val="000000" w:themeColor="text1"/>
        </w:rPr>
        <w:t>záujemcov/</w:t>
      </w:r>
      <w:r w:rsidRPr="008B045E">
        <w:rPr>
          <w:rFonts w:asciiTheme="minorHAnsi" w:hAnsiTheme="minorHAnsi" w:cstheme="minorHAnsi"/>
        </w:rPr>
        <w:t>uchádzačov týchto SP musia byť zložené na účet verejného obstarávateľa určený pre zábezpeky vedený v Štátnej pokladnici, číslo účtu:</w:t>
      </w:r>
    </w:p>
    <w:p w14:paraId="6A361012" w14:textId="56E76F78" w:rsidR="00F624D1" w:rsidRPr="008B045E" w:rsidRDefault="00F624D1" w:rsidP="00F624D1">
      <w:pPr>
        <w:pStyle w:val="Bezriadkovania"/>
        <w:spacing w:after="0" w:line="276" w:lineRule="auto"/>
        <w:ind w:left="2410"/>
        <w:rPr>
          <w:rFonts w:asciiTheme="minorHAnsi" w:hAnsiTheme="minorHAnsi" w:cstheme="minorHAnsi"/>
          <w:b/>
        </w:rPr>
      </w:pPr>
      <w:r w:rsidRPr="008B045E">
        <w:rPr>
          <w:rFonts w:asciiTheme="minorHAnsi" w:hAnsiTheme="minorHAnsi" w:cstheme="minorHAnsi"/>
          <w:b/>
        </w:rPr>
        <w:t>IBAN:</w:t>
      </w:r>
      <w:r w:rsidRPr="008B045E">
        <w:rPr>
          <w:rFonts w:asciiTheme="minorHAnsi" w:hAnsiTheme="minorHAnsi" w:cstheme="minorHAnsi"/>
          <w:b/>
        </w:rPr>
        <w:tab/>
      </w:r>
      <w:r w:rsidRPr="008B045E">
        <w:rPr>
          <w:rFonts w:asciiTheme="minorHAnsi" w:hAnsiTheme="minorHAnsi" w:cstheme="minorHAnsi"/>
          <w:b/>
        </w:rPr>
        <w:tab/>
      </w:r>
      <w:r w:rsidRPr="008B045E">
        <w:rPr>
          <w:rFonts w:asciiTheme="minorHAnsi" w:hAnsiTheme="minorHAnsi" w:cstheme="minorHAnsi"/>
          <w:b/>
        </w:rPr>
        <w:tab/>
      </w:r>
      <w:r w:rsidRPr="008B045E">
        <w:rPr>
          <w:rFonts w:asciiTheme="minorHAnsi" w:hAnsiTheme="minorHAnsi" w:cstheme="minorHAnsi"/>
          <w:b/>
        </w:rPr>
        <w:tab/>
      </w:r>
      <w:r w:rsidRPr="008B045E">
        <w:rPr>
          <w:rFonts w:asciiTheme="minorHAnsi" w:hAnsiTheme="minorHAnsi" w:cstheme="minorHAnsi"/>
          <w:b/>
        </w:rPr>
        <w:tab/>
      </w:r>
      <w:r w:rsidRPr="008B045E">
        <w:rPr>
          <w:rFonts w:asciiTheme="minorHAnsi" w:hAnsiTheme="minorHAnsi" w:cstheme="minorHAnsi"/>
          <w:b/>
        </w:rPr>
        <w:tab/>
      </w:r>
      <w:r w:rsidRPr="008B045E">
        <w:rPr>
          <w:rFonts w:asciiTheme="minorHAnsi" w:hAnsiTheme="minorHAnsi" w:cstheme="minorHAnsi"/>
          <w:b/>
        </w:rPr>
        <w:tab/>
      </w:r>
      <w:r w:rsidR="00EB7295">
        <w:rPr>
          <w:rFonts w:asciiTheme="minorHAnsi" w:hAnsiTheme="minorHAnsi" w:cstheme="minorHAnsi"/>
          <w:b/>
        </w:rPr>
        <w:tab/>
      </w:r>
      <w:r w:rsidR="00EB7295">
        <w:rPr>
          <w:rFonts w:asciiTheme="minorHAnsi" w:hAnsiTheme="minorHAnsi" w:cstheme="minorHAnsi"/>
          <w:b/>
        </w:rPr>
        <w:tab/>
      </w:r>
      <w:r w:rsidRPr="008B045E">
        <w:rPr>
          <w:rFonts w:asciiTheme="minorHAnsi" w:hAnsiTheme="minorHAnsi" w:cstheme="minorHAnsi"/>
          <w:b/>
        </w:rPr>
        <w:t>SK13 8180 0000 0070 0069 4614</w:t>
      </w:r>
    </w:p>
    <w:p w14:paraId="3C96E850" w14:textId="2C68B4EE" w:rsidR="00BC7F38" w:rsidRPr="00893244" w:rsidRDefault="00F624D1" w:rsidP="00F624D1">
      <w:pPr>
        <w:pStyle w:val="Bezriadkovania"/>
        <w:tabs>
          <w:tab w:val="left" w:pos="4678"/>
        </w:tabs>
        <w:spacing w:line="276" w:lineRule="auto"/>
        <w:ind w:left="2410"/>
        <w:rPr>
          <w:rFonts w:cs="Calibri"/>
          <w:b/>
        </w:rPr>
      </w:pPr>
      <w:r w:rsidRPr="008B045E">
        <w:rPr>
          <w:rFonts w:asciiTheme="minorHAnsi" w:hAnsiTheme="minorHAnsi" w:cstheme="minorHAnsi"/>
          <w:b/>
        </w:rPr>
        <w:t>SWIFT (BIC) kód:</w:t>
      </w:r>
      <w:r w:rsidRPr="008B045E">
        <w:rPr>
          <w:rFonts w:asciiTheme="minorHAnsi" w:hAnsiTheme="minorHAnsi" w:cstheme="minorHAnsi"/>
          <w:b/>
        </w:rPr>
        <w:tab/>
      </w:r>
      <w:r w:rsidRPr="008B045E">
        <w:rPr>
          <w:rFonts w:asciiTheme="minorHAnsi" w:hAnsiTheme="minorHAnsi" w:cstheme="minorHAnsi"/>
          <w:b/>
        </w:rPr>
        <w:tab/>
      </w:r>
      <w:r w:rsidRPr="008B045E">
        <w:rPr>
          <w:rFonts w:asciiTheme="minorHAnsi" w:hAnsiTheme="minorHAnsi" w:cstheme="minorHAnsi"/>
          <w:b/>
        </w:rPr>
        <w:tab/>
      </w:r>
      <w:r w:rsidRPr="008B045E">
        <w:rPr>
          <w:rFonts w:asciiTheme="minorHAnsi" w:hAnsiTheme="minorHAnsi" w:cstheme="minorHAnsi"/>
          <w:b/>
        </w:rPr>
        <w:tab/>
        <w:t>SPSRSKBA</w:t>
      </w:r>
      <w:r w:rsidRPr="008B045E">
        <w:rPr>
          <w:rFonts w:asciiTheme="minorHAnsi" w:hAnsiTheme="minorHAnsi" w:cstheme="minorHAnsi"/>
          <w:b/>
        </w:rPr>
        <w:br/>
      </w:r>
      <w:r w:rsidR="00A2556C" w:rsidRPr="005E529B">
        <w:rPr>
          <w:rFonts w:cs="Calibri"/>
          <w:b/>
        </w:rPr>
        <w:t>Variabilný symbol:</w:t>
      </w:r>
      <w:r w:rsidR="00A2556C" w:rsidRPr="005E529B">
        <w:rPr>
          <w:rFonts w:cs="Calibri"/>
          <w:b/>
        </w:rPr>
        <w:tab/>
      </w:r>
      <w:r w:rsidR="00975F82" w:rsidRPr="005E529B">
        <w:rPr>
          <w:rFonts w:cs="Calibri"/>
          <w:b/>
        </w:rPr>
        <w:tab/>
      </w:r>
      <w:r>
        <w:rPr>
          <w:rFonts w:cs="Calibri"/>
          <w:b/>
        </w:rPr>
        <w:tab/>
      </w:r>
      <w:r>
        <w:rPr>
          <w:rFonts w:cs="Calibri"/>
          <w:b/>
        </w:rPr>
        <w:tab/>
      </w:r>
      <w:r w:rsidR="00B60AEB" w:rsidRPr="00B60AEB">
        <w:rPr>
          <w:rFonts w:asciiTheme="minorHAnsi" w:hAnsiTheme="minorHAnsi" w:cstheme="minorHAnsi"/>
          <w:b/>
        </w:rPr>
        <w:t>77</w:t>
      </w:r>
      <w:r w:rsidR="00BA1348" w:rsidRPr="00B60AEB">
        <w:rPr>
          <w:rFonts w:asciiTheme="minorHAnsi" w:hAnsiTheme="minorHAnsi" w:cstheme="minorHAnsi"/>
          <w:b/>
        </w:rPr>
        <w:t>1030</w:t>
      </w:r>
      <w:r w:rsidR="00B60AEB" w:rsidRPr="00B60AEB">
        <w:rPr>
          <w:rFonts w:asciiTheme="minorHAnsi" w:hAnsiTheme="minorHAnsi" w:cstheme="minorHAnsi"/>
          <w:b/>
        </w:rPr>
        <w:t>2</w:t>
      </w:r>
      <w:r w:rsidR="00BA1348" w:rsidRPr="00B60AEB">
        <w:rPr>
          <w:rFonts w:asciiTheme="minorHAnsi" w:hAnsiTheme="minorHAnsi" w:cstheme="minorHAnsi"/>
          <w:b/>
        </w:rPr>
        <w:t>26</w:t>
      </w:r>
    </w:p>
    <w:p w14:paraId="6D60E76C" w14:textId="77777777" w:rsidR="00F624D1" w:rsidRDefault="00F624D1" w:rsidP="00F919E4">
      <w:pPr>
        <w:pStyle w:val="Bezriadkovania"/>
        <w:numPr>
          <w:ilvl w:val="3"/>
          <w:numId w:val="31"/>
        </w:numPr>
        <w:spacing w:line="276" w:lineRule="auto"/>
        <w:ind w:left="2422" w:hanging="1004"/>
        <w:rPr>
          <w:rFonts w:asciiTheme="minorHAnsi" w:hAnsiTheme="minorHAnsi" w:cstheme="minorHAnsi"/>
        </w:rPr>
      </w:pPr>
      <w:r w:rsidRPr="008B045E">
        <w:rPr>
          <w:rFonts w:asciiTheme="minorHAnsi" w:hAnsiTheme="minorHAnsi" w:cstheme="minorHAnsi"/>
        </w:rPr>
        <w:t xml:space="preserve">Finančné prostriedky musia byť pripísané na účet verejného obstarávateľa najneskôr do uplynutia lehoty na predkladanie ponúk podľa bodu 20.1 časti A.1 Pokyny pre záujemcov/uchádzačov týchto SP. Doba platnosti zábezpeky formou zloženia finančných prostriedkov na účet verejného obstarávateľa trvá až do uplynutia lehoty viazanosti ponúk podľa bodu 8 časti A.1 Pokyny pre </w:t>
      </w:r>
      <w:r w:rsidRPr="008B045E">
        <w:rPr>
          <w:rFonts w:asciiTheme="minorHAnsi" w:hAnsiTheme="minorHAnsi" w:cstheme="minorHAnsi"/>
          <w:color w:val="000000" w:themeColor="text1"/>
        </w:rPr>
        <w:t>záujemcov/</w:t>
      </w:r>
      <w:r w:rsidRPr="008B045E">
        <w:rPr>
          <w:rFonts w:asciiTheme="minorHAnsi" w:hAnsiTheme="minorHAnsi" w:cstheme="minorHAnsi"/>
        </w:rPr>
        <w:t>uchádzačov týchto SP.</w:t>
      </w:r>
    </w:p>
    <w:p w14:paraId="3375FB5B" w14:textId="399B0B14" w:rsidR="00A2556C" w:rsidRPr="008179D1" w:rsidRDefault="00F624D1" w:rsidP="00F919E4">
      <w:pPr>
        <w:pStyle w:val="Bezriadkovania"/>
        <w:numPr>
          <w:ilvl w:val="3"/>
          <w:numId w:val="31"/>
        </w:numPr>
        <w:spacing w:line="276" w:lineRule="auto"/>
        <w:ind w:left="2422" w:hanging="1004"/>
        <w:rPr>
          <w:rFonts w:asciiTheme="minorHAnsi" w:hAnsiTheme="minorHAnsi" w:cstheme="minorHAnsi"/>
        </w:rPr>
      </w:pPr>
      <w:r w:rsidRPr="008179D1">
        <w:rPr>
          <w:rFonts w:asciiTheme="minorHAnsi" w:hAnsiTheme="minorHAnsi" w:cstheme="minorHAnsi"/>
        </w:rPr>
        <w:t>Ak finančné prostriedky nebudú zložené na účte verejného obstarávateľa podľa bodov 15.4.1.1 a  15.4.1.2, bude ponuka uchádzača z verejnej súťaže vylúčená. Verejný obstarávateľ odporúča, aby uchádzač doložil k svojej ponuke výpis z bankového účtu o vklade požadovanej čiastky na daný účet verejného obstarávateľa.</w:t>
      </w:r>
    </w:p>
    <w:p w14:paraId="10BF9CD2" w14:textId="7DF706F7" w:rsidR="00F624D1" w:rsidRPr="008B045E" w:rsidRDefault="00F624D1" w:rsidP="00F919E4">
      <w:pPr>
        <w:pStyle w:val="Bezriadkovania"/>
        <w:numPr>
          <w:ilvl w:val="2"/>
          <w:numId w:val="77"/>
        </w:numPr>
        <w:spacing w:after="60" w:line="276" w:lineRule="auto"/>
        <w:ind w:left="1418" w:right="1" w:hanging="851"/>
        <w:rPr>
          <w:rFonts w:asciiTheme="minorHAnsi" w:hAnsiTheme="minorHAnsi" w:cstheme="minorHAnsi"/>
          <w:u w:val="single"/>
        </w:rPr>
      </w:pPr>
      <w:r w:rsidRPr="008B045E">
        <w:rPr>
          <w:rFonts w:asciiTheme="minorHAnsi" w:hAnsiTheme="minorHAnsi" w:cstheme="minorHAnsi"/>
          <w:u w:val="single"/>
        </w:rPr>
        <w:t>Poskytnutie bankovej záruky za uchádzača</w:t>
      </w:r>
    </w:p>
    <w:p w14:paraId="21EFD0A6" w14:textId="77777777" w:rsidR="00F624D1" w:rsidRPr="008B045E" w:rsidRDefault="00F624D1" w:rsidP="00F919E4">
      <w:pPr>
        <w:pStyle w:val="Bezriadkovania"/>
        <w:numPr>
          <w:ilvl w:val="3"/>
          <w:numId w:val="78"/>
        </w:numPr>
        <w:spacing w:after="60" w:line="276" w:lineRule="auto"/>
        <w:ind w:right="1" w:hanging="1003"/>
        <w:rPr>
          <w:rFonts w:asciiTheme="minorHAnsi" w:hAnsiTheme="minorHAnsi" w:cstheme="minorHAnsi"/>
          <w:u w:val="single"/>
        </w:rPr>
      </w:pPr>
      <w:r w:rsidRPr="008B045E">
        <w:rPr>
          <w:rFonts w:asciiTheme="minorHAnsi" w:hAnsiTheme="minorHAnsi" w:cstheme="minorHAnsi"/>
        </w:rPr>
        <w:t xml:space="preserve">V prípade, že uchádzač použije možnosť poskytnutia bankovej záruky podľa bodu 15.3.2 časti A.1 Pokyny pre </w:t>
      </w:r>
      <w:r w:rsidRPr="008B045E">
        <w:rPr>
          <w:rFonts w:asciiTheme="minorHAnsi" w:hAnsiTheme="minorHAnsi" w:cstheme="minorHAnsi"/>
          <w:color w:val="000000" w:themeColor="text1"/>
        </w:rPr>
        <w:t>záujemcov/</w:t>
      </w:r>
      <w:r w:rsidRPr="008B045E">
        <w:rPr>
          <w:rFonts w:asciiTheme="minorHAnsi" w:hAnsiTheme="minorHAnsi" w:cstheme="minorHAnsi"/>
        </w:rPr>
        <w:t xml:space="preserve">uchádzačov týchto SP je povinný predložiť </w:t>
      </w:r>
      <w:r w:rsidRPr="008B045E">
        <w:rPr>
          <w:rFonts w:asciiTheme="minorHAnsi" w:hAnsiTheme="minorHAnsi" w:cstheme="minorHAnsi"/>
        </w:rPr>
        <w:lastRenderedPageBreak/>
        <w:t>v ponuke predloženej prostredníctvom systému JOSEPHINE kópiu (sken originálu) bankovej záruky.</w:t>
      </w:r>
    </w:p>
    <w:p w14:paraId="0824382A" w14:textId="77777777" w:rsidR="00F624D1" w:rsidRPr="008B045E" w:rsidRDefault="00F624D1" w:rsidP="00F624D1">
      <w:pPr>
        <w:pStyle w:val="Bezriadkovania"/>
        <w:spacing w:after="60" w:line="276" w:lineRule="auto"/>
        <w:ind w:left="2421" w:right="1"/>
        <w:rPr>
          <w:rFonts w:asciiTheme="minorHAnsi" w:hAnsiTheme="minorHAnsi" w:cstheme="minorHAnsi"/>
          <w:u w:val="single"/>
        </w:rPr>
      </w:pPr>
      <w:r w:rsidRPr="008B045E">
        <w:rPr>
          <w:rFonts w:asciiTheme="minorHAnsi" w:hAnsiTheme="minorHAnsi" w:cstheme="minorHAnsi"/>
        </w:rPr>
        <w:t>Banková záruka za uchádzača môže byť poskytnutá bankou so sídlom v Slovenskej republike, pobočkou zahraničnej banky v Slovenskej republike alebo zahraničnou bankou.</w:t>
      </w:r>
    </w:p>
    <w:p w14:paraId="708B5E26" w14:textId="77777777" w:rsidR="00F624D1" w:rsidRPr="008B045E" w:rsidRDefault="00F624D1" w:rsidP="00F919E4">
      <w:pPr>
        <w:pStyle w:val="Bezriadkovania"/>
        <w:numPr>
          <w:ilvl w:val="4"/>
          <w:numId w:val="79"/>
        </w:numPr>
        <w:spacing w:after="60" w:line="276" w:lineRule="auto"/>
        <w:ind w:left="3544" w:right="1" w:hanging="1134"/>
        <w:rPr>
          <w:rFonts w:asciiTheme="minorHAnsi" w:hAnsiTheme="minorHAnsi" w:cstheme="minorHAnsi"/>
          <w:u w:val="single"/>
        </w:rPr>
      </w:pPr>
      <w:r w:rsidRPr="008B045E">
        <w:rPr>
          <w:rFonts w:asciiTheme="minorHAnsi" w:eastAsia="Calibri" w:hAnsiTheme="minorHAnsi" w:cstheme="minorHAnsi"/>
          <w:noProof/>
          <w:lang w:eastAsia="sk-SK"/>
        </w:rPr>
        <w:t>Originál bankovej záruky vystavený bankou musí uchádzač doručiť verejnému obstarávateľovi v uzatvorenej obálke v lehote na predkladanie ponúk osobne alebo poštou na adresu verejného obstarávateľa:</w:t>
      </w:r>
    </w:p>
    <w:p w14:paraId="2DA7CF2B" w14:textId="77777777" w:rsidR="00F624D1" w:rsidRPr="008B045E" w:rsidRDefault="00F624D1" w:rsidP="00F624D1">
      <w:pPr>
        <w:pStyle w:val="Bezriadkovania"/>
        <w:spacing w:after="0" w:line="276" w:lineRule="auto"/>
        <w:ind w:left="3544" w:right="1"/>
        <w:rPr>
          <w:rFonts w:asciiTheme="minorHAnsi" w:hAnsiTheme="minorHAnsi" w:cstheme="minorHAnsi"/>
          <w:b/>
        </w:rPr>
      </w:pPr>
      <w:r w:rsidRPr="008B045E">
        <w:rPr>
          <w:rFonts w:asciiTheme="minorHAnsi" w:hAnsiTheme="minorHAnsi" w:cstheme="minorHAnsi"/>
          <w:b/>
        </w:rPr>
        <w:t>Národná diaľničná spoločnosť, a.s.</w:t>
      </w:r>
    </w:p>
    <w:p w14:paraId="19C365BD" w14:textId="77777777" w:rsidR="00F624D1" w:rsidRPr="008B045E" w:rsidRDefault="00F624D1" w:rsidP="00F624D1">
      <w:pPr>
        <w:pStyle w:val="Bezriadkovania"/>
        <w:spacing w:after="0" w:line="276" w:lineRule="auto"/>
        <w:ind w:left="3544" w:right="1"/>
        <w:rPr>
          <w:rFonts w:asciiTheme="minorHAnsi" w:hAnsiTheme="minorHAnsi" w:cstheme="minorHAnsi"/>
          <w:b/>
        </w:rPr>
      </w:pPr>
      <w:r w:rsidRPr="008B045E">
        <w:rPr>
          <w:rFonts w:asciiTheme="minorHAnsi" w:hAnsiTheme="minorHAnsi" w:cstheme="minorHAnsi"/>
          <w:b/>
        </w:rPr>
        <w:t>Dúbravská cesta 14</w:t>
      </w:r>
    </w:p>
    <w:p w14:paraId="7822B137" w14:textId="77777777" w:rsidR="00F624D1" w:rsidRPr="008B045E" w:rsidRDefault="00F624D1" w:rsidP="00F624D1">
      <w:pPr>
        <w:pStyle w:val="Bezriadkovania"/>
        <w:spacing w:after="0" w:line="276" w:lineRule="auto"/>
        <w:ind w:left="3544"/>
        <w:rPr>
          <w:rFonts w:asciiTheme="minorHAnsi" w:hAnsiTheme="minorHAnsi" w:cstheme="minorHAnsi"/>
          <w:b/>
        </w:rPr>
      </w:pPr>
      <w:r w:rsidRPr="008B045E">
        <w:rPr>
          <w:rFonts w:asciiTheme="minorHAnsi" w:hAnsiTheme="minorHAnsi" w:cstheme="minorHAnsi"/>
          <w:b/>
        </w:rPr>
        <w:t>841 04 Bratislava.</w:t>
      </w:r>
    </w:p>
    <w:p w14:paraId="65F5759A" w14:textId="77777777" w:rsidR="00F624D1" w:rsidRPr="008B045E" w:rsidRDefault="00F624D1" w:rsidP="00F624D1">
      <w:pPr>
        <w:pStyle w:val="Bezriadkovania"/>
        <w:spacing w:after="0" w:line="276" w:lineRule="auto"/>
        <w:ind w:left="3544" w:right="-284"/>
        <w:rPr>
          <w:rFonts w:asciiTheme="minorHAnsi" w:hAnsiTheme="minorHAnsi" w:cstheme="minorHAnsi"/>
          <w:b/>
        </w:rPr>
      </w:pPr>
      <w:r w:rsidRPr="008B045E">
        <w:rPr>
          <w:rFonts w:asciiTheme="minorHAnsi" w:hAnsiTheme="minorHAnsi" w:cstheme="minorHAnsi"/>
          <w:b/>
        </w:rPr>
        <w:t xml:space="preserve">Kontaktné miesto: prízemie - podateľňa v čase: </w:t>
      </w:r>
    </w:p>
    <w:p w14:paraId="726D58A5" w14:textId="27E60592" w:rsidR="00A2556C" w:rsidRDefault="00F624D1" w:rsidP="00F624D1">
      <w:pPr>
        <w:pStyle w:val="Bezriadkovania"/>
        <w:spacing w:after="60" w:line="276" w:lineRule="auto"/>
        <w:ind w:left="1418" w:right="1" w:firstLine="2126"/>
        <w:rPr>
          <w:rFonts w:asciiTheme="minorHAnsi" w:hAnsiTheme="minorHAnsi" w:cstheme="minorHAnsi"/>
          <w:b/>
        </w:rPr>
      </w:pPr>
      <w:r w:rsidRPr="008B045E">
        <w:rPr>
          <w:rFonts w:asciiTheme="minorHAnsi" w:hAnsiTheme="minorHAnsi" w:cstheme="minorHAnsi"/>
          <w:b/>
        </w:rPr>
        <w:t>v pracovných dňoch pondelok až piatok 8:00 –15:00 hod.</w:t>
      </w:r>
    </w:p>
    <w:p w14:paraId="66F19BF6" w14:textId="77777777" w:rsidR="00F624D1" w:rsidRPr="008B045E" w:rsidRDefault="00F624D1" w:rsidP="00F919E4">
      <w:pPr>
        <w:pStyle w:val="Bezriadkovania"/>
        <w:numPr>
          <w:ilvl w:val="4"/>
          <w:numId w:val="79"/>
        </w:numPr>
        <w:spacing w:after="60" w:line="276" w:lineRule="auto"/>
        <w:ind w:left="3544" w:right="1" w:hanging="1134"/>
        <w:rPr>
          <w:rFonts w:asciiTheme="minorHAnsi" w:hAnsiTheme="minorHAnsi" w:cstheme="minorHAnsi"/>
          <w:u w:val="single"/>
        </w:rPr>
      </w:pPr>
      <w:r w:rsidRPr="008B045E">
        <w:rPr>
          <w:rFonts w:asciiTheme="minorHAnsi" w:eastAsia="Calibri" w:hAnsiTheme="minorHAnsi" w:cstheme="minorHAnsi"/>
          <w:noProof/>
          <w:lang w:eastAsia="sk-SK"/>
        </w:rPr>
        <w:t xml:space="preserve">Obálku s originálom bankovej záruky uchádzač označí </w:t>
      </w:r>
    </w:p>
    <w:p w14:paraId="67EEB6F0" w14:textId="70149015" w:rsidR="00A2556C" w:rsidRPr="005E529B" w:rsidRDefault="00A2556C" w:rsidP="00F624D1">
      <w:pPr>
        <w:pStyle w:val="Bezriadkovania"/>
        <w:spacing w:line="276" w:lineRule="auto"/>
        <w:ind w:left="3544"/>
        <w:rPr>
          <w:rFonts w:cs="Calibri"/>
          <w:b/>
        </w:rPr>
      </w:pPr>
      <w:r w:rsidRPr="005E529B">
        <w:rPr>
          <w:rFonts w:eastAsia="Calibri" w:cs="Calibri"/>
          <w:b/>
          <w:noProof/>
          <w:lang w:eastAsia="sk-SK"/>
        </w:rPr>
        <w:t>„</w:t>
      </w:r>
      <w:r w:rsidR="00167736" w:rsidRPr="00E82F5B">
        <w:rPr>
          <w:rFonts w:eastAsia="Calibri" w:cs="Calibri"/>
          <w:b/>
          <w:noProof/>
          <w:lang w:eastAsia="sk-SK"/>
        </w:rPr>
        <w:t>Verejná súťaž</w:t>
      </w:r>
      <w:r w:rsidRPr="00E82F5B">
        <w:rPr>
          <w:rFonts w:eastAsia="Calibri" w:cs="Calibri"/>
          <w:b/>
          <w:noProof/>
          <w:lang w:eastAsia="sk-SK"/>
        </w:rPr>
        <w:t xml:space="preserve"> </w:t>
      </w:r>
      <w:r w:rsidRPr="005E529B">
        <w:rPr>
          <w:rFonts w:eastAsia="Calibri" w:cs="Calibri"/>
          <w:b/>
          <w:noProof/>
          <w:lang w:eastAsia="sk-SK"/>
        </w:rPr>
        <w:t>– neotvárať“</w:t>
      </w:r>
      <w:r w:rsidRPr="005E529B">
        <w:rPr>
          <w:rFonts w:eastAsia="Calibri" w:cs="Calibri"/>
          <w:noProof/>
          <w:lang w:eastAsia="sk-SK"/>
        </w:rPr>
        <w:t xml:space="preserve"> a doplní heslom: </w:t>
      </w:r>
      <w:r w:rsidRPr="005E529B">
        <w:rPr>
          <w:rFonts w:eastAsia="Calibri" w:cs="Calibri"/>
          <w:b/>
          <w:noProof/>
          <w:lang w:eastAsia="sk-SK"/>
        </w:rPr>
        <w:t>„</w:t>
      </w:r>
      <w:r w:rsidRPr="00B60AEB">
        <w:rPr>
          <w:rFonts w:cs="Calibri"/>
          <w:b/>
        </w:rPr>
        <w:t xml:space="preserve">Banková záruka –  </w:t>
      </w:r>
      <w:r w:rsidR="002841AA">
        <w:rPr>
          <w:rFonts w:cs="Calibri"/>
          <w:b/>
        </w:rPr>
        <w:t>Nákup, dodanie a realizácia</w:t>
      </w:r>
      <w:r w:rsidR="00B60AEB" w:rsidRPr="00B60AEB">
        <w:rPr>
          <w:rFonts w:cs="Calibri"/>
          <w:b/>
        </w:rPr>
        <w:t xml:space="preserve"> nových smerových stĺpikov</w:t>
      </w:r>
      <w:r w:rsidRPr="00B60AEB">
        <w:rPr>
          <w:rFonts w:cs="Calibri"/>
          <w:b/>
        </w:rPr>
        <w:t>“</w:t>
      </w:r>
    </w:p>
    <w:p w14:paraId="6FFD9F65" w14:textId="77777777" w:rsidR="00F624D1" w:rsidRPr="008B045E" w:rsidRDefault="00F624D1" w:rsidP="00F919E4">
      <w:pPr>
        <w:pStyle w:val="Bezriadkovania"/>
        <w:numPr>
          <w:ilvl w:val="3"/>
          <w:numId w:val="78"/>
        </w:numPr>
        <w:spacing w:line="276" w:lineRule="auto"/>
        <w:ind w:left="2422" w:hanging="1004"/>
        <w:rPr>
          <w:rFonts w:asciiTheme="minorHAnsi" w:hAnsiTheme="minorHAnsi" w:cstheme="minorHAnsi"/>
          <w:u w:val="single"/>
        </w:rPr>
      </w:pPr>
      <w:r w:rsidRPr="008B045E">
        <w:rPr>
          <w:rFonts w:asciiTheme="minorHAnsi" w:hAnsiTheme="minorHAnsi" w:cstheme="minorHAnsi"/>
        </w:rPr>
        <w:t>Ak záručná listina nebude súčasťou ponuky podľa bodu 15.4.2.1, bude ponuka uchádzača z verejnej súťaže vylúčená.</w:t>
      </w:r>
    </w:p>
    <w:p w14:paraId="6FD8CB84" w14:textId="77777777" w:rsidR="00F624D1" w:rsidRPr="00F624D1" w:rsidRDefault="00F624D1" w:rsidP="00F919E4">
      <w:pPr>
        <w:pStyle w:val="Bezriadkovania"/>
        <w:numPr>
          <w:ilvl w:val="3"/>
          <w:numId w:val="78"/>
        </w:numPr>
        <w:spacing w:line="276" w:lineRule="auto"/>
        <w:ind w:left="2422" w:hanging="1004"/>
        <w:rPr>
          <w:rFonts w:asciiTheme="minorHAnsi" w:hAnsiTheme="minorHAnsi" w:cstheme="minorHAnsi"/>
          <w:u w:val="single"/>
        </w:rPr>
      </w:pPr>
      <w:r w:rsidRPr="008B045E">
        <w:rPr>
          <w:rFonts w:asciiTheme="minorHAnsi" w:hAnsiTheme="minorHAnsi" w:cstheme="minorHAnsi"/>
        </w:rPr>
        <w:t>V záručnej listine musí banka písomne vyhlásiť, že uspokojí verejného obstarávateľa (veriteľa) pre tento predmet zákazky za uchádzača do výšky finančných prostriedkov, ktoré veriteľ požaduje ako zábezpeku viazanosti ponuky uchádzača.</w:t>
      </w:r>
    </w:p>
    <w:p w14:paraId="7A819EA3" w14:textId="6B048175" w:rsidR="00EC794F" w:rsidRPr="00F624D1" w:rsidRDefault="00F624D1" w:rsidP="00F919E4">
      <w:pPr>
        <w:pStyle w:val="Bezriadkovania"/>
        <w:numPr>
          <w:ilvl w:val="3"/>
          <w:numId w:val="78"/>
        </w:numPr>
        <w:spacing w:line="276" w:lineRule="auto"/>
        <w:ind w:left="2422" w:hanging="1004"/>
        <w:rPr>
          <w:rFonts w:asciiTheme="minorHAnsi" w:hAnsiTheme="minorHAnsi" w:cstheme="minorHAnsi"/>
          <w:u w:val="single"/>
        </w:rPr>
      </w:pPr>
      <w:r w:rsidRPr="00F624D1">
        <w:rPr>
          <w:rFonts w:asciiTheme="minorHAnsi" w:hAnsiTheme="minorHAnsi" w:cstheme="minorHAnsi"/>
        </w:rPr>
        <w:t>Verejný obstarávateľ akceptuje predloženie bankovej záruky v podobe elektronického dokumentu, ktorý bude podpísaný kvalifikovaným elektronickým podpisom banky, resp. osobou/osobami oprávnenou/-ými za banku takýto dokument podpisovať. Pri elektronickom dokumente, ktorý bude podpísaný kvalifikovaným elektronickým podpisom sa originál bankovej záruky nedoručuje do podateľne.</w:t>
      </w:r>
    </w:p>
    <w:p w14:paraId="668B9CD8" w14:textId="4036062B" w:rsidR="00F624D1" w:rsidRPr="008B045E" w:rsidRDefault="00A2556C" w:rsidP="00F919E4">
      <w:pPr>
        <w:pStyle w:val="Bezriadkovania"/>
        <w:numPr>
          <w:ilvl w:val="2"/>
          <w:numId w:val="77"/>
        </w:numPr>
        <w:spacing w:line="276" w:lineRule="auto"/>
        <w:ind w:left="1418" w:hanging="851"/>
        <w:rPr>
          <w:rFonts w:asciiTheme="minorHAnsi" w:hAnsiTheme="minorHAnsi" w:cstheme="minorHAnsi"/>
          <w:u w:val="single"/>
        </w:rPr>
      </w:pPr>
      <w:r w:rsidRPr="005E529B">
        <w:rPr>
          <w:rFonts w:cs="Calibri"/>
        </w:rPr>
        <w:tab/>
      </w:r>
      <w:r w:rsidR="00F624D1" w:rsidRPr="008B045E">
        <w:rPr>
          <w:rFonts w:asciiTheme="minorHAnsi" w:hAnsiTheme="minorHAnsi" w:cstheme="minorHAnsi"/>
          <w:u w:val="single"/>
        </w:rPr>
        <w:t>Poskytnutie poistenia záruky za uchádzača</w:t>
      </w:r>
    </w:p>
    <w:p w14:paraId="150CF6BE" w14:textId="77777777" w:rsidR="00F624D1" w:rsidRPr="008B045E" w:rsidRDefault="00F624D1" w:rsidP="00F919E4">
      <w:pPr>
        <w:pStyle w:val="Bezriadkovania"/>
        <w:numPr>
          <w:ilvl w:val="3"/>
          <w:numId w:val="77"/>
        </w:numPr>
        <w:spacing w:after="0" w:line="276" w:lineRule="auto"/>
        <w:ind w:left="2410" w:hanging="992"/>
        <w:rPr>
          <w:rFonts w:asciiTheme="minorHAnsi" w:hAnsiTheme="minorHAnsi" w:cstheme="minorHAnsi"/>
        </w:rPr>
      </w:pPr>
      <w:bookmarkStart w:id="27" w:name="_Hlk239928591"/>
      <w:r w:rsidRPr="008B045E">
        <w:rPr>
          <w:rFonts w:asciiTheme="minorHAnsi" w:hAnsiTheme="minorHAnsi" w:cstheme="minorHAnsi"/>
        </w:rPr>
        <w:t>V prípade</w:t>
      </w:r>
      <w:bookmarkEnd w:id="27"/>
      <w:r w:rsidRPr="008B045E">
        <w:rPr>
          <w:rFonts w:asciiTheme="minorHAnsi" w:hAnsiTheme="minorHAnsi" w:cstheme="minorHAnsi"/>
        </w:rPr>
        <w:t xml:space="preserve">, že uchádzač použije možnosť poskytnutia poistenia záruky podľa bodu 15.3.3 časti A.1 Pokyny pre </w:t>
      </w:r>
      <w:r w:rsidRPr="008B045E">
        <w:rPr>
          <w:rFonts w:asciiTheme="minorHAnsi" w:hAnsiTheme="minorHAnsi" w:cstheme="minorHAnsi"/>
          <w:color w:val="000000" w:themeColor="text1"/>
        </w:rPr>
        <w:t>záujemcov/</w:t>
      </w:r>
      <w:r w:rsidRPr="008B045E">
        <w:rPr>
          <w:rFonts w:asciiTheme="minorHAnsi" w:hAnsiTheme="minorHAnsi" w:cstheme="minorHAnsi"/>
        </w:rPr>
        <w:t>uchádzačov týchto SP, je povinný predložiť v ponuke predloženej prostredníctvom systému JOSEPHINE kópiu (sken originálu) poistenia záruky.</w:t>
      </w:r>
    </w:p>
    <w:p w14:paraId="2D629C8F" w14:textId="77777777" w:rsidR="00F624D1" w:rsidRPr="008B045E" w:rsidRDefault="00F624D1" w:rsidP="00F624D1">
      <w:pPr>
        <w:pStyle w:val="Bezriadkovania"/>
        <w:spacing w:line="276" w:lineRule="auto"/>
        <w:ind w:left="2410"/>
        <w:rPr>
          <w:rFonts w:asciiTheme="minorHAnsi" w:hAnsiTheme="minorHAnsi" w:cstheme="minorHAnsi"/>
        </w:rPr>
      </w:pPr>
      <w:r w:rsidRPr="008B045E">
        <w:rPr>
          <w:rFonts w:asciiTheme="minorHAnsi" w:hAnsiTheme="minorHAnsi" w:cstheme="minorHAnsi"/>
        </w:rPr>
        <w:t>Poistenie záruky za uchádzača môže byť poskytnuté poisťovňou so sídlom v Slovenskej republike, pobočkou zahraničnej poisťovne v Slovenskej republike alebo zahraničnou poisťovňou (ďalej len „poisťovňa“).</w:t>
      </w:r>
    </w:p>
    <w:p w14:paraId="3B1CE301" w14:textId="77777777" w:rsidR="00F624D1" w:rsidRDefault="00F624D1" w:rsidP="00F919E4">
      <w:pPr>
        <w:pStyle w:val="Bezriadkovania"/>
        <w:numPr>
          <w:ilvl w:val="4"/>
          <w:numId w:val="80"/>
        </w:numPr>
        <w:spacing w:line="276" w:lineRule="auto"/>
        <w:ind w:left="3544" w:hanging="1134"/>
        <w:rPr>
          <w:rFonts w:asciiTheme="minorHAnsi" w:eastAsia="Calibri" w:hAnsiTheme="minorHAnsi" w:cstheme="minorHAnsi"/>
          <w:noProof/>
          <w:lang w:eastAsia="sk-SK"/>
        </w:rPr>
      </w:pPr>
      <w:r w:rsidRPr="008B045E">
        <w:rPr>
          <w:rFonts w:asciiTheme="minorHAnsi" w:eastAsia="Calibri" w:hAnsiTheme="minorHAnsi" w:cstheme="minorHAnsi"/>
          <w:noProof/>
          <w:lang w:eastAsia="sk-SK"/>
        </w:rPr>
        <w:t>Originál poistenia záruky vystavený poisťovateľom musí uchádzač doručiť verejnému obstarávateľovi v uzatvorenej obálke v lehote na predkladanie ponúk osobne alebo poštou na adresu verejného obstarávateľa podľa bodu 15.4.2.1.1.</w:t>
      </w:r>
    </w:p>
    <w:p w14:paraId="28AB0710" w14:textId="5E3D7B06" w:rsidR="00A2556C" w:rsidRPr="00F624D1" w:rsidRDefault="00F624D1" w:rsidP="00F919E4">
      <w:pPr>
        <w:pStyle w:val="Bezriadkovania"/>
        <w:numPr>
          <w:ilvl w:val="4"/>
          <w:numId w:val="80"/>
        </w:numPr>
        <w:spacing w:after="0" w:line="276" w:lineRule="auto"/>
        <w:ind w:left="3544" w:hanging="1134"/>
        <w:rPr>
          <w:rFonts w:asciiTheme="minorHAnsi" w:eastAsia="Calibri" w:hAnsiTheme="minorHAnsi" w:cstheme="minorHAnsi"/>
          <w:noProof/>
          <w:lang w:eastAsia="sk-SK"/>
        </w:rPr>
      </w:pPr>
      <w:r w:rsidRPr="00F624D1">
        <w:rPr>
          <w:rFonts w:asciiTheme="minorHAnsi" w:eastAsia="Calibri" w:hAnsiTheme="minorHAnsi" w:cstheme="minorHAnsi"/>
          <w:noProof/>
          <w:lang w:eastAsia="sk-SK"/>
        </w:rPr>
        <w:t>Obálku s originálom poistenia záruky uchádzač označí</w:t>
      </w:r>
    </w:p>
    <w:p w14:paraId="443AAF87" w14:textId="33E01367" w:rsidR="00A2556C" w:rsidRPr="005E529B" w:rsidRDefault="00A2556C" w:rsidP="00F624D1">
      <w:pPr>
        <w:pStyle w:val="Bezriadkovania"/>
        <w:spacing w:line="276" w:lineRule="auto"/>
        <w:ind w:left="2410"/>
        <w:rPr>
          <w:rFonts w:cs="Calibri"/>
          <w:b/>
        </w:rPr>
      </w:pPr>
      <w:r w:rsidRPr="00E82F5B">
        <w:rPr>
          <w:rFonts w:eastAsia="Calibri" w:cs="Calibri"/>
          <w:b/>
          <w:noProof/>
          <w:lang w:eastAsia="sk-SK"/>
        </w:rPr>
        <w:lastRenderedPageBreak/>
        <w:t>„</w:t>
      </w:r>
      <w:r w:rsidR="003326BE" w:rsidRPr="00E82F5B">
        <w:rPr>
          <w:rFonts w:eastAsia="Calibri" w:cs="Calibri"/>
          <w:b/>
          <w:noProof/>
          <w:lang w:eastAsia="sk-SK"/>
        </w:rPr>
        <w:t>Verejná súťaž</w:t>
      </w:r>
      <w:r w:rsidRPr="00E82F5B">
        <w:rPr>
          <w:rFonts w:eastAsia="Calibri" w:cs="Calibri"/>
          <w:b/>
          <w:noProof/>
          <w:lang w:eastAsia="sk-SK"/>
        </w:rPr>
        <w:t xml:space="preserve"> – neotvárať“</w:t>
      </w:r>
      <w:r w:rsidRPr="00E82F5B">
        <w:rPr>
          <w:rFonts w:eastAsia="Calibri" w:cs="Calibri"/>
          <w:noProof/>
          <w:lang w:eastAsia="sk-SK"/>
        </w:rPr>
        <w:t xml:space="preserve"> a doplní heslom: „</w:t>
      </w:r>
      <w:r w:rsidRPr="00E82F5B">
        <w:rPr>
          <w:rFonts w:cs="Calibri"/>
          <w:b/>
        </w:rPr>
        <w:t xml:space="preserve">Poistenie záruky – </w:t>
      </w:r>
      <w:r w:rsidR="002841AA">
        <w:rPr>
          <w:rFonts w:cs="Calibri"/>
          <w:b/>
        </w:rPr>
        <w:t>Nákup, dodanie a realizácia</w:t>
      </w:r>
      <w:r w:rsidR="00E82F5B" w:rsidRPr="00E82F5B">
        <w:rPr>
          <w:rFonts w:cs="Calibri"/>
          <w:b/>
        </w:rPr>
        <w:t xml:space="preserve"> nových smerových stĺpikov</w:t>
      </w:r>
      <w:r w:rsidRPr="00E82F5B">
        <w:rPr>
          <w:rFonts w:cs="Calibri"/>
          <w:b/>
        </w:rPr>
        <w:t>“.</w:t>
      </w:r>
    </w:p>
    <w:p w14:paraId="1A209F53" w14:textId="77777777" w:rsidR="004638F3" w:rsidRPr="008B045E" w:rsidRDefault="004638F3" w:rsidP="00F919E4">
      <w:pPr>
        <w:pStyle w:val="Bezriadkovania"/>
        <w:numPr>
          <w:ilvl w:val="3"/>
          <w:numId w:val="77"/>
        </w:numPr>
        <w:spacing w:line="276" w:lineRule="auto"/>
        <w:ind w:left="2410" w:hanging="992"/>
        <w:rPr>
          <w:rFonts w:asciiTheme="minorHAnsi" w:hAnsiTheme="minorHAnsi" w:cstheme="minorHAnsi"/>
        </w:rPr>
      </w:pPr>
      <w:r w:rsidRPr="008B045E">
        <w:rPr>
          <w:rFonts w:asciiTheme="minorHAnsi" w:hAnsiTheme="minorHAnsi" w:cstheme="minorHAnsi"/>
        </w:rPr>
        <w:t>Ak poistná listina nebude súčasťou ponuky podľa bodu 15.4.3.1, bude ponuka uchádzača z verejnej súťaže vylúčená.</w:t>
      </w:r>
    </w:p>
    <w:p w14:paraId="708CF60C" w14:textId="77777777" w:rsidR="004638F3" w:rsidRDefault="004638F3" w:rsidP="00F919E4">
      <w:pPr>
        <w:pStyle w:val="Bezriadkovania"/>
        <w:numPr>
          <w:ilvl w:val="3"/>
          <w:numId w:val="77"/>
        </w:numPr>
        <w:spacing w:line="276" w:lineRule="auto"/>
        <w:ind w:left="2410" w:hanging="992"/>
        <w:rPr>
          <w:rFonts w:asciiTheme="minorHAnsi" w:hAnsiTheme="minorHAnsi" w:cstheme="minorHAnsi"/>
        </w:rPr>
      </w:pPr>
      <w:r w:rsidRPr="008B045E">
        <w:rPr>
          <w:rFonts w:asciiTheme="minorHAnsi" w:hAnsiTheme="minorHAnsi" w:cstheme="minorHAnsi"/>
        </w:rPr>
        <w:t>V poistnej listine musí poisťovateľ písomne vyhlásiť, že uspokojí verejného obstarávateľa (veriteľa) pre tento predmet zákazky za uchádzača do výšky finančných prostriedkov, ktoré veriteľ požaduje ako zábezpeku viazanosti ponuky uchádzača.</w:t>
      </w:r>
    </w:p>
    <w:p w14:paraId="6CCC6675" w14:textId="6AC81B89" w:rsidR="00A2556C" w:rsidRPr="004638F3" w:rsidRDefault="004638F3" w:rsidP="00F919E4">
      <w:pPr>
        <w:pStyle w:val="Bezriadkovania"/>
        <w:numPr>
          <w:ilvl w:val="3"/>
          <w:numId w:val="77"/>
        </w:numPr>
        <w:spacing w:line="276" w:lineRule="auto"/>
        <w:ind w:left="2410" w:hanging="992"/>
        <w:rPr>
          <w:rFonts w:asciiTheme="minorHAnsi" w:hAnsiTheme="minorHAnsi" w:cstheme="minorHAnsi"/>
        </w:rPr>
      </w:pPr>
      <w:r w:rsidRPr="004638F3">
        <w:rPr>
          <w:rFonts w:asciiTheme="minorHAnsi" w:hAnsiTheme="minorHAnsi" w:cstheme="minorHAnsi"/>
        </w:rPr>
        <w:t>Verejný obstarávateľ akceptuje predloženie poistenia záruky v podobe elektronického dokumentu, ktorý bude podpísaný kvalifikovaným elektronickým podpisom poisťovateľa, resp. osobou/osobami oprávnenou/-ými za poisťovateľa takýto dokument podpisovať. Pri elektronickom dokumente, ktorý bude podpísaný kvalifikovaným elektronickým podpisom sa originál poistenia záruky nedoručuje do podateľne.</w:t>
      </w:r>
    </w:p>
    <w:p w14:paraId="1EAE08B1" w14:textId="0C552D93" w:rsidR="00CA3CBC" w:rsidRPr="008B045E" w:rsidRDefault="00CA3CBC" w:rsidP="00F919E4">
      <w:pPr>
        <w:pStyle w:val="Bezriadkovania"/>
        <w:numPr>
          <w:ilvl w:val="1"/>
          <w:numId w:val="75"/>
        </w:numPr>
        <w:spacing w:after="60" w:line="276" w:lineRule="auto"/>
        <w:ind w:left="567" w:right="1" w:hanging="567"/>
        <w:rPr>
          <w:rFonts w:asciiTheme="minorHAnsi" w:hAnsiTheme="minorHAnsi" w:cstheme="minorHAnsi"/>
        </w:rPr>
      </w:pPr>
      <w:bookmarkStart w:id="28" w:name="_Hlk239837758"/>
      <w:r w:rsidRPr="008B045E">
        <w:rPr>
          <w:rFonts w:asciiTheme="minorHAnsi" w:hAnsiTheme="minorHAnsi" w:cstheme="minorHAnsi"/>
          <w:b/>
        </w:rPr>
        <w:t>Podmienky uvoľnenia alebo vrátenia zábezpeky</w:t>
      </w:r>
      <w:bookmarkEnd w:id="28"/>
      <w:r w:rsidRPr="008B045E">
        <w:rPr>
          <w:rFonts w:asciiTheme="minorHAnsi" w:hAnsiTheme="minorHAnsi" w:cstheme="minorHAnsi"/>
          <w:b/>
        </w:rPr>
        <w:t>:</w:t>
      </w:r>
    </w:p>
    <w:p w14:paraId="1590224E" w14:textId="77777777" w:rsidR="00CA3CBC" w:rsidRPr="008B045E" w:rsidRDefault="00CA3CBC" w:rsidP="00F919E4">
      <w:pPr>
        <w:pStyle w:val="Bezriadkovania"/>
        <w:numPr>
          <w:ilvl w:val="2"/>
          <w:numId w:val="75"/>
        </w:numPr>
        <w:spacing w:after="60" w:line="276" w:lineRule="auto"/>
        <w:ind w:left="1418" w:right="1" w:hanging="851"/>
        <w:rPr>
          <w:rFonts w:asciiTheme="minorHAnsi" w:hAnsiTheme="minorHAnsi" w:cstheme="minorHAnsi"/>
        </w:rPr>
      </w:pPr>
      <w:r w:rsidRPr="008B045E">
        <w:rPr>
          <w:rFonts w:asciiTheme="minorHAnsi" w:hAnsiTheme="minorHAnsi" w:cstheme="minorHAnsi"/>
        </w:rPr>
        <w:t>Verejný obstarávateľ uvoľní alebo vráti uchádzačovi zábezpeku do 7 (siedmich) dní odo dňa:</w:t>
      </w:r>
    </w:p>
    <w:p w14:paraId="5580C00F" w14:textId="77777777" w:rsidR="00CA3CBC" w:rsidRPr="008B045E" w:rsidRDefault="00CA3CBC" w:rsidP="00F919E4">
      <w:pPr>
        <w:pStyle w:val="Bezriadkovania"/>
        <w:numPr>
          <w:ilvl w:val="3"/>
          <w:numId w:val="75"/>
        </w:numPr>
        <w:spacing w:line="276" w:lineRule="auto"/>
        <w:ind w:left="2422" w:hanging="1004"/>
        <w:rPr>
          <w:rFonts w:asciiTheme="minorHAnsi" w:hAnsiTheme="minorHAnsi" w:cstheme="minorHAnsi"/>
        </w:rPr>
      </w:pPr>
      <w:r w:rsidRPr="008B045E">
        <w:rPr>
          <w:rFonts w:asciiTheme="minorHAnsi" w:hAnsiTheme="minorHAnsi" w:cstheme="minorHAnsi"/>
        </w:rPr>
        <w:t>uplynutia lehoty viazanosti ponúk;</w:t>
      </w:r>
    </w:p>
    <w:p w14:paraId="4754E25B" w14:textId="77777777" w:rsidR="00CA3CBC" w:rsidRPr="008B045E" w:rsidRDefault="00CA3CBC" w:rsidP="00F919E4">
      <w:pPr>
        <w:pStyle w:val="Bezriadkovania"/>
        <w:numPr>
          <w:ilvl w:val="3"/>
          <w:numId w:val="75"/>
        </w:numPr>
        <w:spacing w:line="276" w:lineRule="auto"/>
        <w:ind w:left="2422" w:hanging="1004"/>
        <w:rPr>
          <w:rFonts w:asciiTheme="minorHAnsi" w:hAnsiTheme="minorHAnsi" w:cstheme="minorHAnsi"/>
        </w:rPr>
      </w:pPr>
      <w:r w:rsidRPr="008B045E">
        <w:rPr>
          <w:rFonts w:asciiTheme="minorHAnsi" w:hAnsiTheme="minorHAnsi" w:cstheme="minorHAnsi"/>
        </w:rPr>
        <w:t>márneho uplynutia lehoty na doručenie námietky, ak ho verejný obstarávateľ vylúčil z verejného obstarávania, alebo ak verejný obstarávateľ zruší použitý postup zadávania zákazky, alebo</w:t>
      </w:r>
    </w:p>
    <w:p w14:paraId="1E7C8DE9" w14:textId="77777777" w:rsidR="00CA3CBC" w:rsidRPr="008B045E" w:rsidRDefault="00CA3CBC" w:rsidP="00F919E4">
      <w:pPr>
        <w:pStyle w:val="Bezriadkovania"/>
        <w:numPr>
          <w:ilvl w:val="3"/>
          <w:numId w:val="75"/>
        </w:numPr>
        <w:spacing w:line="276" w:lineRule="auto"/>
        <w:ind w:left="2422" w:hanging="1004"/>
        <w:rPr>
          <w:rFonts w:asciiTheme="minorHAnsi" w:hAnsiTheme="minorHAnsi" w:cstheme="minorHAnsi"/>
        </w:rPr>
      </w:pPr>
      <w:r w:rsidRPr="008B045E">
        <w:rPr>
          <w:rFonts w:asciiTheme="minorHAnsi" w:hAnsiTheme="minorHAnsi" w:cstheme="minorHAnsi"/>
        </w:rPr>
        <w:t>uzavretia Dohody s úspešným uchádzačom.</w:t>
      </w:r>
    </w:p>
    <w:p w14:paraId="2B5CD6BF" w14:textId="77777777" w:rsidR="00CA3CBC" w:rsidRDefault="00CA3CBC" w:rsidP="00F919E4">
      <w:pPr>
        <w:pStyle w:val="Bezriadkovania"/>
        <w:numPr>
          <w:ilvl w:val="1"/>
          <w:numId w:val="75"/>
        </w:numPr>
        <w:spacing w:line="276" w:lineRule="auto"/>
        <w:ind w:left="567" w:hanging="567"/>
        <w:rPr>
          <w:rFonts w:asciiTheme="minorHAnsi" w:hAnsiTheme="minorHAnsi" w:cstheme="minorHAnsi"/>
        </w:rPr>
      </w:pPr>
      <w:r w:rsidRPr="008B045E">
        <w:rPr>
          <w:rFonts w:asciiTheme="minorHAnsi" w:hAnsiTheme="minorHAnsi" w:cstheme="minorHAnsi"/>
        </w:rPr>
        <w:t xml:space="preserve">Zábezpeka prepadne v prospech verejného obstarávateľa, ak </w:t>
      </w:r>
      <w:r w:rsidRPr="008B045E">
        <w:rPr>
          <w:rFonts w:asciiTheme="minorHAnsi" w:hAnsiTheme="minorHAnsi" w:cstheme="minorHAnsi"/>
          <w:b/>
          <w:bCs/>
        </w:rPr>
        <w:t xml:space="preserve">uchádzač </w:t>
      </w:r>
      <w:r w:rsidRPr="008B045E">
        <w:rPr>
          <w:rFonts w:asciiTheme="minorHAnsi" w:hAnsiTheme="minorHAnsi" w:cstheme="minorHAnsi"/>
          <w:b/>
        </w:rPr>
        <w:t>v lehote viazanosti ponúk</w:t>
      </w:r>
      <w:r w:rsidRPr="008B045E">
        <w:rPr>
          <w:rFonts w:asciiTheme="minorHAnsi" w:hAnsiTheme="minorHAnsi" w:cstheme="minorHAnsi"/>
        </w:rPr>
        <w:t xml:space="preserve"> </w:t>
      </w:r>
      <w:r w:rsidRPr="008B045E">
        <w:rPr>
          <w:rFonts w:asciiTheme="minorHAnsi" w:hAnsiTheme="minorHAnsi" w:cstheme="minorHAnsi"/>
          <w:b/>
          <w:bCs/>
        </w:rPr>
        <w:t>odstúpi od svojej ponuky</w:t>
      </w:r>
      <w:r w:rsidRPr="008B045E">
        <w:rPr>
          <w:rFonts w:asciiTheme="minorHAnsi" w:hAnsiTheme="minorHAnsi" w:cstheme="minorHAnsi"/>
        </w:rPr>
        <w:t xml:space="preserve"> alebo ak neposkytne súčinnosť alebo odmietne uzavrieť Dohodu podľa § 56 ods. 5 až 9 Zákona.</w:t>
      </w:r>
    </w:p>
    <w:p w14:paraId="3715BD36" w14:textId="23A73295" w:rsidR="00A2556C" w:rsidRPr="00CA3CBC" w:rsidRDefault="00CA3CBC" w:rsidP="00F919E4">
      <w:pPr>
        <w:pStyle w:val="Bezriadkovania"/>
        <w:numPr>
          <w:ilvl w:val="1"/>
          <w:numId w:val="75"/>
        </w:numPr>
        <w:spacing w:line="276" w:lineRule="auto"/>
        <w:ind w:left="567" w:hanging="567"/>
        <w:rPr>
          <w:rFonts w:asciiTheme="minorHAnsi" w:hAnsiTheme="minorHAnsi" w:cstheme="minorHAnsi"/>
        </w:rPr>
      </w:pPr>
      <w:r w:rsidRPr="00CA3CBC">
        <w:rPr>
          <w:rFonts w:asciiTheme="minorHAnsi" w:hAnsiTheme="minorHAnsi" w:cstheme="minorHAnsi"/>
        </w:rPr>
        <w:t>Odstúpenie od svojej ponuky uchádzač bezodkladne oznámi prostredníctvom určeného spôsobu komunikácie verejnému obstarávateľovi.</w:t>
      </w:r>
    </w:p>
    <w:p w14:paraId="783EB3CD" w14:textId="3292A3F4" w:rsidR="00091616" w:rsidRPr="001F3AB5" w:rsidRDefault="00091616" w:rsidP="00DC0B2E">
      <w:pPr>
        <w:pStyle w:val="Bezriadkovania"/>
        <w:spacing w:after="0" w:line="276" w:lineRule="auto"/>
        <w:ind w:left="567" w:hanging="567"/>
        <w:rPr>
          <w:rFonts w:cs="Calibri"/>
        </w:rPr>
      </w:pPr>
    </w:p>
    <w:p w14:paraId="3BD89A6D" w14:textId="0C630091" w:rsidR="001E5C5D" w:rsidRPr="008B045E" w:rsidRDefault="001E5C5D" w:rsidP="001E5C5D">
      <w:pPr>
        <w:pStyle w:val="Nadpis3"/>
        <w:spacing w:after="120" w:line="276" w:lineRule="auto"/>
        <w:ind w:left="567" w:hanging="567"/>
        <w:jc w:val="left"/>
        <w:rPr>
          <w:rFonts w:asciiTheme="minorHAnsi" w:hAnsiTheme="minorHAnsi" w:cstheme="minorHAnsi"/>
          <w:b w:val="0"/>
          <w:bCs w:val="0"/>
          <w:sz w:val="22"/>
          <w:szCs w:val="22"/>
        </w:rPr>
      </w:pPr>
      <w:r w:rsidRPr="008B045E">
        <w:rPr>
          <w:rFonts w:asciiTheme="minorHAnsi" w:hAnsiTheme="minorHAnsi" w:cstheme="minorHAnsi"/>
          <w:sz w:val="22"/>
          <w:szCs w:val="22"/>
        </w:rPr>
        <w:t xml:space="preserve">Obsah ponuky </w:t>
      </w:r>
    </w:p>
    <w:p w14:paraId="4C92F0FF" w14:textId="125228C8" w:rsidR="005C1FB0" w:rsidRPr="001E5C5D" w:rsidRDefault="001E5C5D" w:rsidP="001E5C5D">
      <w:pPr>
        <w:pStyle w:val="Odsekzoznamu"/>
        <w:spacing w:after="120" w:line="276" w:lineRule="auto"/>
        <w:ind w:left="567"/>
        <w:rPr>
          <w:rFonts w:asciiTheme="minorHAnsi" w:hAnsiTheme="minorHAnsi" w:cstheme="minorHAnsi"/>
        </w:rPr>
      </w:pPr>
      <w:r w:rsidRPr="001E5C5D">
        <w:rPr>
          <w:rFonts w:asciiTheme="minorHAnsi" w:hAnsiTheme="minorHAnsi" w:cstheme="minorHAnsi"/>
          <w:b/>
        </w:rPr>
        <w:t xml:space="preserve">Uchádzač predkladá ponuku v elektronickej podobe v lehote na predkladanie ponúk. Ponuka je vyhotovená elektronicky v zmysle § 49 ods. 1 písm. a) Zákona a vložená do elektronického prostriedku JOSEPHINE umiestnenom na webovej adrese </w:t>
      </w:r>
      <w:hyperlink r:id="rId20" w:history="1">
        <w:r w:rsidRPr="001E5C5D">
          <w:rPr>
            <w:rStyle w:val="Hypertextovprepojenie"/>
            <w:rFonts w:asciiTheme="minorHAnsi" w:hAnsiTheme="minorHAnsi" w:cstheme="minorHAnsi"/>
            <w:b/>
          </w:rPr>
          <w:t>https://josephine.proebiz.com/</w:t>
        </w:r>
      </w:hyperlink>
      <w:r>
        <w:rPr>
          <w:rStyle w:val="Hypertextovprepojenie"/>
          <w:rFonts w:asciiTheme="minorHAnsi" w:hAnsiTheme="minorHAnsi" w:cstheme="minorHAnsi"/>
          <w:b/>
        </w:rPr>
        <w:t xml:space="preserve"> </w:t>
      </w:r>
      <w:r>
        <w:rPr>
          <w:rStyle w:val="Hypertextovprepojenie"/>
          <w:rFonts w:asciiTheme="minorHAnsi" w:hAnsiTheme="minorHAnsi" w:cstheme="minorHAnsi"/>
          <w:b/>
        </w:rPr>
        <w:br/>
      </w:r>
      <w:r w:rsidRPr="001E5C5D">
        <w:rPr>
          <w:rFonts w:asciiTheme="minorHAnsi" w:hAnsiTheme="minorHAnsi" w:cstheme="minorHAnsi"/>
          <w:b/>
        </w:rPr>
        <w:t>a musí obsahovať nasledovné doklady a dokumenty:</w:t>
      </w:r>
    </w:p>
    <w:p w14:paraId="3C343A42" w14:textId="77777777" w:rsidR="00274A93" w:rsidRPr="00316114" w:rsidRDefault="00274A93" w:rsidP="00F919E4">
      <w:pPr>
        <w:pStyle w:val="Odsekzoznamu"/>
        <w:numPr>
          <w:ilvl w:val="1"/>
          <w:numId w:val="29"/>
        </w:numPr>
        <w:autoSpaceDE w:val="0"/>
        <w:autoSpaceDN w:val="0"/>
        <w:spacing w:after="120" w:line="276" w:lineRule="auto"/>
        <w:ind w:left="567" w:hanging="567"/>
        <w:rPr>
          <w:rFonts w:ascii="Calibri" w:hAnsi="Calibri" w:cs="Calibri"/>
        </w:rPr>
      </w:pPr>
      <w:r w:rsidRPr="00316114">
        <w:rPr>
          <w:rFonts w:ascii="Calibri" w:hAnsi="Calibri" w:cs="Calibri"/>
          <w:b/>
        </w:rPr>
        <w:t>Titulný list ponuky</w:t>
      </w:r>
      <w:r w:rsidRPr="00316114">
        <w:rPr>
          <w:rFonts w:ascii="Calibri" w:hAnsi="Calibri" w:cs="Calibri"/>
        </w:rPr>
        <w:t xml:space="preserve"> s označením, z ktorého jednoznačne vyplýva, že ide o ponuku na predmet zákazky podľa týchto </w:t>
      </w:r>
      <w:r w:rsidR="00A31C27" w:rsidRPr="00316114">
        <w:rPr>
          <w:rFonts w:ascii="Calibri" w:hAnsi="Calibri" w:cs="Calibri"/>
        </w:rPr>
        <w:t>SP</w:t>
      </w:r>
      <w:r w:rsidRPr="00316114">
        <w:rPr>
          <w:rFonts w:ascii="Calibri" w:hAnsi="Calibri" w:cs="Calibri"/>
        </w:rPr>
        <w:t>.</w:t>
      </w:r>
    </w:p>
    <w:p w14:paraId="3AABC4BA" w14:textId="7AF2F7B0" w:rsidR="00274A93" w:rsidRPr="00316114" w:rsidRDefault="00274A93" w:rsidP="00F919E4">
      <w:pPr>
        <w:pStyle w:val="Odsekzoznamu"/>
        <w:numPr>
          <w:ilvl w:val="1"/>
          <w:numId w:val="29"/>
        </w:numPr>
        <w:autoSpaceDE w:val="0"/>
        <w:autoSpaceDN w:val="0"/>
        <w:spacing w:after="120" w:line="276" w:lineRule="auto"/>
        <w:ind w:left="374" w:hanging="374"/>
        <w:rPr>
          <w:rFonts w:ascii="Calibri" w:hAnsi="Calibri" w:cs="Calibri"/>
        </w:rPr>
      </w:pPr>
      <w:r w:rsidRPr="00316114">
        <w:rPr>
          <w:rFonts w:ascii="Calibri" w:hAnsi="Calibri" w:cs="Calibri"/>
          <w:b/>
        </w:rPr>
        <w:t>Obsah ponuky</w:t>
      </w:r>
      <w:r w:rsidRPr="00316114">
        <w:rPr>
          <w:rFonts w:ascii="Calibri" w:hAnsi="Calibri" w:cs="Calibri"/>
        </w:rPr>
        <w:t xml:space="preserve"> (index – položkový zoznam).</w:t>
      </w:r>
    </w:p>
    <w:p w14:paraId="6AA6E9BC" w14:textId="7713410F" w:rsidR="00274A93" w:rsidRPr="00316114" w:rsidRDefault="00274A93" w:rsidP="00F919E4">
      <w:pPr>
        <w:pStyle w:val="Odsekzoznamu"/>
        <w:numPr>
          <w:ilvl w:val="1"/>
          <w:numId w:val="29"/>
        </w:numPr>
        <w:autoSpaceDE w:val="0"/>
        <w:autoSpaceDN w:val="0"/>
        <w:spacing w:after="120" w:line="276" w:lineRule="auto"/>
        <w:ind w:left="567" w:hanging="567"/>
        <w:rPr>
          <w:rFonts w:ascii="Calibri" w:hAnsi="Calibri" w:cs="Calibri"/>
        </w:rPr>
      </w:pPr>
      <w:r w:rsidRPr="00316114">
        <w:rPr>
          <w:rFonts w:ascii="Calibri" w:hAnsi="Calibri" w:cs="Calibri"/>
        </w:rPr>
        <w:t xml:space="preserve">Vyplnený formulár </w:t>
      </w:r>
      <w:r w:rsidRPr="00316114">
        <w:rPr>
          <w:rFonts w:ascii="Calibri" w:hAnsi="Calibri" w:cs="Calibri"/>
          <w:b/>
        </w:rPr>
        <w:t>„Všeobecné informácie o uchádzačovi“</w:t>
      </w:r>
      <w:r w:rsidRPr="00316114">
        <w:rPr>
          <w:rFonts w:ascii="Calibri" w:hAnsi="Calibri" w:cs="Calibri"/>
        </w:rPr>
        <w:t xml:space="preserve"> </w:t>
      </w:r>
      <w:r w:rsidRPr="00DB1CB2">
        <w:rPr>
          <w:rFonts w:ascii="Calibri" w:hAnsi="Calibri" w:cs="Calibri"/>
        </w:rPr>
        <w:t>(</w:t>
      </w:r>
      <w:r w:rsidR="00F81B91" w:rsidRPr="00DB1CB2">
        <w:rPr>
          <w:rFonts w:ascii="Calibri" w:hAnsi="Calibri" w:cs="Calibri"/>
          <w:u w:val="single"/>
        </w:rPr>
        <w:t>P</w:t>
      </w:r>
      <w:r w:rsidRPr="00DB1CB2">
        <w:rPr>
          <w:rFonts w:ascii="Calibri" w:hAnsi="Calibri" w:cs="Calibri"/>
          <w:u w:val="single"/>
        </w:rPr>
        <w:t>ríloha č. 1 k časti A.1</w:t>
      </w:r>
      <w:r w:rsidRPr="00316114">
        <w:rPr>
          <w:rFonts w:ascii="Calibri" w:hAnsi="Calibri" w:cs="Calibri"/>
        </w:rPr>
        <w:t xml:space="preserve"> </w:t>
      </w:r>
      <w:r w:rsidR="00C80EA2" w:rsidRPr="00D83A2F">
        <w:rPr>
          <w:rFonts w:ascii="Calibri" w:hAnsi="Calibri" w:cs="Calibri"/>
          <w:b/>
          <w:bCs/>
        </w:rPr>
        <w:t xml:space="preserve">Pokyny pre </w:t>
      </w:r>
      <w:r w:rsidR="006F10AA" w:rsidRPr="00D83A2F">
        <w:rPr>
          <w:rFonts w:ascii="Calibri" w:hAnsi="Calibri" w:cs="Calibri"/>
          <w:b/>
          <w:bCs/>
          <w:color w:val="000000" w:themeColor="text1"/>
        </w:rPr>
        <w:t>záujemcov/</w:t>
      </w:r>
      <w:r w:rsidR="00C80EA2" w:rsidRPr="00D83A2F">
        <w:rPr>
          <w:rFonts w:ascii="Calibri" w:hAnsi="Calibri" w:cs="Calibri"/>
          <w:b/>
          <w:bCs/>
        </w:rPr>
        <w:t xml:space="preserve">uchádzačov </w:t>
      </w:r>
      <w:r w:rsidRPr="00920312">
        <w:rPr>
          <w:rFonts w:ascii="Calibri" w:hAnsi="Calibri" w:cs="Calibri"/>
        </w:rPr>
        <w:t>týchto SP</w:t>
      </w:r>
      <w:r w:rsidRPr="00316114">
        <w:rPr>
          <w:rFonts w:ascii="Calibri" w:hAnsi="Calibri" w:cs="Calibri"/>
        </w:rPr>
        <w:t>). V prípade, ak je uchádzačom</w:t>
      </w:r>
      <w:r w:rsidR="00B22C46" w:rsidRPr="00316114">
        <w:rPr>
          <w:rFonts w:ascii="Calibri" w:hAnsi="Calibri" w:cs="Calibri"/>
        </w:rPr>
        <w:t xml:space="preserve"> </w:t>
      </w:r>
      <w:r w:rsidRPr="00316114">
        <w:rPr>
          <w:rFonts w:ascii="Calibri" w:hAnsi="Calibri" w:cs="Calibri"/>
        </w:rPr>
        <w:t xml:space="preserve">skupina dodávateľov, vyplní a predloží tento formulár každý jej člen. </w:t>
      </w:r>
    </w:p>
    <w:p w14:paraId="6F9FB95D" w14:textId="1920846C" w:rsidR="00B444C2" w:rsidRPr="00F16BC0" w:rsidRDefault="00B444C2" w:rsidP="00F919E4">
      <w:pPr>
        <w:pStyle w:val="Odsekzoznamu"/>
        <w:numPr>
          <w:ilvl w:val="1"/>
          <w:numId w:val="29"/>
        </w:numPr>
        <w:autoSpaceDE w:val="0"/>
        <w:autoSpaceDN w:val="0"/>
        <w:spacing w:after="60" w:line="276" w:lineRule="auto"/>
        <w:ind w:left="567" w:hanging="567"/>
        <w:rPr>
          <w:rFonts w:ascii="Calibri" w:hAnsi="Calibri" w:cs="Calibri"/>
        </w:rPr>
      </w:pPr>
      <w:r w:rsidRPr="00F16BC0">
        <w:rPr>
          <w:rFonts w:ascii="Calibri" w:hAnsi="Calibri" w:cs="Calibri"/>
          <w:b/>
        </w:rPr>
        <w:t>Návrh Dohody</w:t>
      </w:r>
      <w:r w:rsidRPr="00F16BC0">
        <w:rPr>
          <w:rFonts w:ascii="Calibri" w:hAnsi="Calibri" w:cs="Calibri"/>
        </w:rPr>
        <w:t xml:space="preserve"> s vyplnenými cenami</w:t>
      </w:r>
      <w:r w:rsidR="006A16C8" w:rsidRPr="00F16BC0">
        <w:rPr>
          <w:rFonts w:ascii="Calibri" w:hAnsi="Calibri" w:cs="Calibri"/>
        </w:rPr>
        <w:t xml:space="preserve"> </w:t>
      </w:r>
      <w:r w:rsidRPr="00F16BC0">
        <w:rPr>
          <w:rFonts w:ascii="Calibri" w:hAnsi="Calibri" w:cs="Calibri"/>
          <w:b/>
        </w:rPr>
        <w:t>bez príloh</w:t>
      </w:r>
      <w:r w:rsidRPr="00F16BC0">
        <w:rPr>
          <w:rFonts w:ascii="Calibri" w:hAnsi="Calibri" w:cs="Calibri"/>
        </w:rPr>
        <w:t xml:space="preserve"> (</w:t>
      </w:r>
      <w:r w:rsidRPr="00DB1CB2">
        <w:rPr>
          <w:rFonts w:ascii="Calibri" w:hAnsi="Calibri" w:cs="Calibri"/>
          <w:bCs/>
          <w:u w:val="single"/>
        </w:rPr>
        <w:t>časť B.3</w:t>
      </w:r>
      <w:r w:rsidRPr="00F16BC0">
        <w:rPr>
          <w:rFonts w:ascii="Calibri" w:hAnsi="Calibri" w:cs="Calibri"/>
          <w:bCs/>
        </w:rPr>
        <w:t xml:space="preserve"> </w:t>
      </w:r>
      <w:r w:rsidR="003E63F5" w:rsidRPr="00F16BC0">
        <w:rPr>
          <w:rFonts w:ascii="Calibri" w:hAnsi="Calibri" w:cs="Calibri"/>
          <w:bCs/>
        </w:rPr>
        <w:t>týchto</w:t>
      </w:r>
      <w:r w:rsidRPr="00F16BC0">
        <w:rPr>
          <w:rFonts w:ascii="Calibri" w:hAnsi="Calibri" w:cs="Calibri"/>
          <w:bCs/>
        </w:rPr>
        <w:t xml:space="preserve"> </w:t>
      </w:r>
      <w:r w:rsidR="003E63F5" w:rsidRPr="00F16BC0">
        <w:rPr>
          <w:rFonts w:ascii="Calibri" w:hAnsi="Calibri" w:cs="Calibri"/>
          <w:bCs/>
        </w:rPr>
        <w:t>SP</w:t>
      </w:r>
      <w:r w:rsidR="003E63F5" w:rsidRPr="00F16BC0">
        <w:rPr>
          <w:rFonts w:ascii="Calibri" w:hAnsi="Calibri" w:cs="Calibri"/>
        </w:rPr>
        <w:t>)</w:t>
      </w:r>
      <w:r w:rsidRPr="00F16BC0">
        <w:rPr>
          <w:rFonts w:ascii="Calibri" w:hAnsi="Calibri" w:cs="Calibri"/>
        </w:rPr>
        <w:t>.</w:t>
      </w:r>
    </w:p>
    <w:p w14:paraId="62BF1A15" w14:textId="55C5A46C" w:rsidR="00F16BC0" w:rsidRDefault="00F16BC0" w:rsidP="001E5C5D">
      <w:pPr>
        <w:pStyle w:val="Odsekzoznamu"/>
        <w:autoSpaceDE w:val="0"/>
        <w:autoSpaceDN w:val="0"/>
        <w:spacing w:after="120" w:line="276" w:lineRule="auto"/>
        <w:ind w:left="567"/>
        <w:rPr>
          <w:rFonts w:asciiTheme="minorHAnsi" w:hAnsiTheme="minorHAnsi" w:cstheme="minorHAnsi"/>
        </w:rPr>
      </w:pPr>
      <w:r w:rsidRPr="00F16BC0">
        <w:rPr>
          <w:rFonts w:asciiTheme="minorHAnsi" w:hAnsiTheme="minorHAnsi" w:cstheme="minorHAnsi"/>
        </w:rPr>
        <w:lastRenderedPageBreak/>
        <w:t>Návrh Dohody musí byť podpísaný uchádzačom, jeho štatutárnym orgánom alebo členom štatutárneho orgánu alebo iným zástupcom uchádzača, ktorý je oprávnený konať v mene uchádzača v záväzkových vzťahoch. V prípade podpisu návrhu Dohody iným zástupcom, ako je štatutárny zástupca uchádzača, je uchádzač povinný predložiť plnú moc, z ktorej vyplýva oprávnenie na podpis ponuky, vrátane návrhu Dohody, ktoré uchádzač udelil príslušnému zástupcovi.</w:t>
      </w:r>
      <w:r w:rsidR="00E44ABD">
        <w:rPr>
          <w:rFonts w:asciiTheme="minorHAnsi" w:hAnsiTheme="minorHAnsi" w:cstheme="minorHAnsi"/>
        </w:rPr>
        <w:t xml:space="preserve"> </w:t>
      </w:r>
      <w:r w:rsidR="001E5C5D" w:rsidRPr="008B045E">
        <w:rPr>
          <w:rFonts w:asciiTheme="minorHAnsi" w:hAnsiTheme="minorHAnsi" w:cstheme="minorHAnsi"/>
        </w:rPr>
        <w:t>V prípade, ak ponuku predkladá skupina dodávateľov, návrh Dohody musí byť podpísaný všetkými členmi skupiny alebo osobou/osobami oprávnenými konať v danej veci za každého člena skupiny na základe plnej moci.</w:t>
      </w:r>
    </w:p>
    <w:p w14:paraId="58587C1B" w14:textId="3AA8CA07" w:rsidR="00F16BC0" w:rsidRPr="00F16BC0" w:rsidRDefault="00F16BC0" w:rsidP="00F16BC0">
      <w:pPr>
        <w:pStyle w:val="Odsekzoznamu"/>
        <w:spacing w:after="120" w:line="276" w:lineRule="auto"/>
        <w:ind w:left="567"/>
        <w:rPr>
          <w:rFonts w:asciiTheme="minorHAnsi" w:hAnsiTheme="minorHAnsi" w:cstheme="minorHAnsi"/>
        </w:rPr>
      </w:pPr>
      <w:r w:rsidRPr="00735DAF">
        <w:rPr>
          <w:rFonts w:asciiTheme="minorHAnsi" w:hAnsiTheme="minorHAnsi" w:cstheme="minorHAnsi"/>
        </w:rPr>
        <w:t>*</w:t>
      </w:r>
      <w:r w:rsidR="0034750C" w:rsidRPr="0034750C">
        <w:rPr>
          <w:rFonts w:ascii="Calibri" w:hAnsi="Calibri"/>
          <w:noProof w:val="0"/>
        </w:rPr>
        <w:t xml:space="preserve"> </w:t>
      </w:r>
      <w:r w:rsidR="0034750C" w:rsidRPr="00DB1CB2">
        <w:rPr>
          <w:rFonts w:asciiTheme="minorHAnsi" w:hAnsiTheme="minorHAnsi" w:cstheme="minorHAnsi"/>
          <w:u w:val="single"/>
        </w:rPr>
        <w:t>Príloha č. 5 k Rámcovej dohode</w:t>
      </w:r>
      <w:r w:rsidR="0034750C" w:rsidRPr="0034750C">
        <w:rPr>
          <w:rFonts w:asciiTheme="minorHAnsi" w:hAnsiTheme="minorHAnsi" w:cstheme="minorHAnsi"/>
        </w:rPr>
        <w:t xml:space="preserve"> – </w:t>
      </w:r>
      <w:r w:rsidR="0034750C" w:rsidRPr="0034750C">
        <w:rPr>
          <w:rFonts w:asciiTheme="minorHAnsi" w:hAnsiTheme="minorHAnsi" w:cstheme="minorHAnsi"/>
          <w:b/>
          <w:bCs/>
        </w:rPr>
        <w:t>Zoznam kontaktných osôb konajúcich za objednávateľa</w:t>
      </w:r>
      <w:r w:rsidR="0034750C" w:rsidRPr="0034750C">
        <w:rPr>
          <w:rFonts w:asciiTheme="minorHAnsi" w:hAnsiTheme="minorHAnsi" w:cstheme="minorHAnsi"/>
        </w:rPr>
        <w:t>, poverených na preberanie dodávok a prác, nie je súčasťou súťažných podkladov, bude prílohou Dohody uzatvorenej s úspešným uchádzačom a bude úspešnému uchádzačovi poskytnutá v rámci procesu súčinnosti.</w:t>
      </w:r>
    </w:p>
    <w:p w14:paraId="17CC713B" w14:textId="5F7D906E" w:rsidR="00F53187" w:rsidRPr="00436108" w:rsidRDefault="00344133" w:rsidP="00F919E4">
      <w:pPr>
        <w:numPr>
          <w:ilvl w:val="1"/>
          <w:numId w:val="29"/>
        </w:numPr>
        <w:autoSpaceDE w:val="0"/>
        <w:autoSpaceDN w:val="0"/>
        <w:spacing w:line="276" w:lineRule="auto"/>
        <w:ind w:left="567" w:hanging="567"/>
        <w:rPr>
          <w:rFonts w:cs="Calibri"/>
          <w:noProof/>
        </w:rPr>
      </w:pPr>
      <w:r w:rsidRPr="00A964AA">
        <w:rPr>
          <w:rFonts w:cs="Calibri"/>
          <w:noProof/>
        </w:rPr>
        <w:t>V prípade, ak ponuku predkladá skupina dodávateľov</w:t>
      </w:r>
      <w:r w:rsidRPr="006A16C8">
        <w:rPr>
          <w:rFonts w:cs="Calibri"/>
          <w:noProof/>
        </w:rPr>
        <w:t xml:space="preserve"> </w:t>
      </w:r>
      <w:r w:rsidRPr="00436108">
        <w:rPr>
          <w:rFonts w:cs="Calibri"/>
          <w:noProof/>
        </w:rPr>
        <w:t xml:space="preserve">v súlade s bodom 18.3.1 časti A.1 Pokyny pre </w:t>
      </w:r>
      <w:r w:rsidR="006F10AA" w:rsidRPr="00436108">
        <w:rPr>
          <w:rFonts w:cs="Calibri"/>
          <w:color w:val="000000" w:themeColor="text1"/>
        </w:rPr>
        <w:t>záujemcov/</w:t>
      </w:r>
      <w:r w:rsidRPr="00436108">
        <w:rPr>
          <w:rFonts w:cs="Calibri"/>
          <w:noProof/>
        </w:rPr>
        <w:t xml:space="preserve">uchádzačov týchto SP, v ponuke skupiny dodávateľov musí byť uvedený záväzok, že táto skupina dodávateľov v prípade prijatia jej ponuky verejným obstarávateľom za účelom riadneho plnenia </w:t>
      </w:r>
      <w:r w:rsidR="00187B42" w:rsidRPr="00781DBF">
        <w:rPr>
          <w:rFonts w:cs="Calibri"/>
          <w:noProof/>
        </w:rPr>
        <w:t>Dohody</w:t>
      </w:r>
      <w:r w:rsidRPr="00781DBF">
        <w:rPr>
          <w:rFonts w:cs="Calibri"/>
          <w:noProof/>
        </w:rPr>
        <w:t xml:space="preserve"> </w:t>
      </w:r>
      <w:r w:rsidRPr="00436108">
        <w:rPr>
          <w:rFonts w:cs="Calibri"/>
          <w:noProof/>
        </w:rPr>
        <w:t xml:space="preserve">vytvorí niektorú z právnych foriem uvedených v bode 18.4 časti A.1 Pokyny pre </w:t>
      </w:r>
      <w:r w:rsidR="006F10AA" w:rsidRPr="00436108">
        <w:rPr>
          <w:rFonts w:cs="Calibri"/>
          <w:color w:val="000000" w:themeColor="text1"/>
        </w:rPr>
        <w:t>záujemcov/</w:t>
      </w:r>
      <w:r w:rsidRPr="00436108">
        <w:rPr>
          <w:rFonts w:cs="Calibri"/>
          <w:noProof/>
        </w:rPr>
        <w:t>uchádzačov týchto SP, pričom sa odporúča, aby obsahom jej ponuky bola aspoň zmluva o budúcej zmluve o vytvorení príslušnej právnej formy</w:t>
      </w:r>
      <w:r w:rsidR="00F53187" w:rsidRPr="00436108">
        <w:rPr>
          <w:rFonts w:cs="Calibri"/>
          <w:noProof/>
        </w:rPr>
        <w:t xml:space="preserve"> alebo </w:t>
      </w:r>
      <w:r w:rsidR="00F53187" w:rsidRPr="00781DBF">
        <w:rPr>
          <w:rFonts w:cs="Calibri"/>
          <w:b/>
        </w:rPr>
        <w:t xml:space="preserve">Čestné vyhlásenie skupiny dodávateľov </w:t>
      </w:r>
      <w:r w:rsidR="00F53187" w:rsidRPr="00462DF7">
        <w:rPr>
          <w:rFonts w:cs="Calibri"/>
          <w:bCs/>
        </w:rPr>
        <w:t xml:space="preserve">podľa </w:t>
      </w:r>
      <w:r w:rsidR="00F53187" w:rsidRPr="00DB1CB2">
        <w:rPr>
          <w:rFonts w:cs="Calibri"/>
          <w:bCs/>
          <w:u w:val="single"/>
        </w:rPr>
        <w:t xml:space="preserve">Prílohy </w:t>
      </w:r>
      <w:r w:rsidR="00006C64" w:rsidRPr="00DB1CB2">
        <w:rPr>
          <w:rFonts w:cs="Calibri"/>
          <w:bCs/>
          <w:u w:val="single"/>
        </w:rPr>
        <w:t xml:space="preserve">č. </w:t>
      </w:r>
      <w:r w:rsidR="00135D00" w:rsidRPr="00DB1CB2">
        <w:rPr>
          <w:rFonts w:cs="Calibri"/>
          <w:bCs/>
          <w:u w:val="single"/>
        </w:rPr>
        <w:t>2</w:t>
      </w:r>
      <w:r w:rsidR="00F53187" w:rsidRPr="00DB1CB2">
        <w:rPr>
          <w:rFonts w:cs="Calibri"/>
          <w:bCs/>
          <w:u w:val="single"/>
        </w:rPr>
        <w:t xml:space="preserve"> </w:t>
      </w:r>
      <w:r w:rsidR="00436108" w:rsidRPr="00DB1CB2">
        <w:rPr>
          <w:rFonts w:cs="Calibri"/>
          <w:bCs/>
          <w:u w:val="single"/>
        </w:rPr>
        <w:t>k časti A.1</w:t>
      </w:r>
      <w:r w:rsidR="00436108" w:rsidRPr="00781DBF">
        <w:rPr>
          <w:rFonts w:cs="Calibri"/>
        </w:rPr>
        <w:t xml:space="preserve"> týchto </w:t>
      </w:r>
      <w:r w:rsidR="00F53187" w:rsidRPr="00781DBF">
        <w:rPr>
          <w:rFonts w:cs="Calibri"/>
        </w:rPr>
        <w:t>SP (ak sa uplatňuje)</w:t>
      </w:r>
      <w:r w:rsidR="00781DBF" w:rsidRPr="00781DBF">
        <w:rPr>
          <w:rFonts w:cs="Calibri"/>
        </w:rPr>
        <w:t>.</w:t>
      </w:r>
    </w:p>
    <w:p w14:paraId="65750BFC" w14:textId="12716FBC" w:rsidR="00F53187" w:rsidRPr="0076205C" w:rsidRDefault="00F53187" w:rsidP="00F919E4">
      <w:pPr>
        <w:pStyle w:val="Odsekzoznamu"/>
        <w:numPr>
          <w:ilvl w:val="1"/>
          <w:numId w:val="29"/>
        </w:numPr>
        <w:autoSpaceDE w:val="0"/>
        <w:autoSpaceDN w:val="0"/>
        <w:spacing w:after="120" w:line="276" w:lineRule="auto"/>
        <w:ind w:left="567" w:hanging="567"/>
        <w:rPr>
          <w:rFonts w:ascii="Calibri" w:hAnsi="Calibri" w:cs="Calibri"/>
        </w:rPr>
      </w:pPr>
      <w:r w:rsidRPr="00436108">
        <w:rPr>
          <w:rFonts w:ascii="Calibri" w:hAnsi="Calibri" w:cs="Calibri"/>
        </w:rPr>
        <w:t xml:space="preserve">V prípade skupiny dodávateľov </w:t>
      </w:r>
      <w:r w:rsidRPr="00436108">
        <w:rPr>
          <w:rFonts w:ascii="Calibri" w:hAnsi="Calibri" w:cs="Calibri"/>
          <w:b/>
        </w:rPr>
        <w:t>vystavenú plnú moc pre jedného z členov skupiny</w:t>
      </w:r>
      <w:r w:rsidRPr="00436108">
        <w:rPr>
          <w:rFonts w:ascii="Calibri" w:hAnsi="Calibri" w:cs="Calibri"/>
        </w:rPr>
        <w:t xml:space="preserve">, ktorý bude oprávnený prijímať pokyny za všetkých a konať v mene všetkých ostatných členov skupiny, podpísanú všetkými členmi skupiny alebo osobou/osobami oprávnenými konať v danej veci za každého člena skupiny </w:t>
      </w:r>
      <w:r w:rsidR="007D12D3" w:rsidRPr="00781DBF">
        <w:rPr>
          <w:rFonts w:ascii="Calibri" w:hAnsi="Calibri" w:cs="Calibri"/>
        </w:rPr>
        <w:t xml:space="preserve">podľa </w:t>
      </w:r>
      <w:r w:rsidR="007D12D3" w:rsidRPr="00DB1CB2">
        <w:rPr>
          <w:rFonts w:ascii="Calibri" w:hAnsi="Calibri" w:cs="Calibri"/>
          <w:u w:val="single"/>
        </w:rPr>
        <w:t xml:space="preserve">Prílohy č. </w:t>
      </w:r>
      <w:r w:rsidR="00135D00" w:rsidRPr="00DB1CB2">
        <w:rPr>
          <w:rFonts w:ascii="Calibri" w:hAnsi="Calibri" w:cs="Calibri"/>
          <w:u w:val="single"/>
        </w:rPr>
        <w:t>3</w:t>
      </w:r>
      <w:r w:rsidR="007D12D3" w:rsidRPr="00DB1CB2">
        <w:rPr>
          <w:rFonts w:ascii="Calibri" w:hAnsi="Calibri" w:cs="Calibri"/>
          <w:u w:val="single"/>
        </w:rPr>
        <w:t xml:space="preserve"> k časti A.1</w:t>
      </w:r>
      <w:r w:rsidR="007D12D3" w:rsidRPr="00781DBF">
        <w:rPr>
          <w:rFonts w:ascii="Calibri" w:hAnsi="Calibri" w:cs="Calibri"/>
        </w:rPr>
        <w:t xml:space="preserve"> týchto SP (ak sa uplatňuje).</w:t>
      </w:r>
    </w:p>
    <w:p w14:paraId="511BD896" w14:textId="6F1AC21F" w:rsidR="0076205C" w:rsidRPr="005809A5" w:rsidRDefault="0076205C" w:rsidP="00F919E4">
      <w:pPr>
        <w:pStyle w:val="Odsekzoznamu"/>
        <w:numPr>
          <w:ilvl w:val="1"/>
          <w:numId w:val="29"/>
        </w:numPr>
        <w:spacing w:after="120" w:line="276" w:lineRule="auto"/>
        <w:ind w:left="567" w:hanging="567"/>
        <w:rPr>
          <w:rFonts w:ascii="Calibri" w:hAnsi="Calibri" w:cs="Calibri"/>
        </w:rPr>
      </w:pPr>
      <w:r w:rsidRPr="0076205C">
        <w:rPr>
          <w:rFonts w:ascii="Calibri" w:hAnsi="Calibri" w:cs="Calibri"/>
        </w:rPr>
        <w:t xml:space="preserve">Vyhlásenia/Dokumenty ktoré </w:t>
      </w:r>
      <w:r w:rsidRPr="00462DF7">
        <w:rPr>
          <w:rFonts w:ascii="Calibri" w:hAnsi="Calibri" w:cs="Calibri"/>
        </w:rPr>
        <w:t xml:space="preserve">tvoria </w:t>
      </w:r>
      <w:r w:rsidRPr="00DB1CB2">
        <w:rPr>
          <w:rFonts w:ascii="Calibri" w:hAnsi="Calibri" w:cs="Calibri"/>
          <w:u w:val="single"/>
        </w:rPr>
        <w:t xml:space="preserve">Prílohu č. </w:t>
      </w:r>
      <w:r w:rsidR="00135D00" w:rsidRPr="00DB1CB2">
        <w:rPr>
          <w:rFonts w:ascii="Calibri" w:hAnsi="Calibri" w:cs="Calibri"/>
          <w:u w:val="single"/>
        </w:rPr>
        <w:t>4</w:t>
      </w:r>
      <w:r w:rsidRPr="00DB1CB2">
        <w:rPr>
          <w:rFonts w:ascii="Calibri" w:hAnsi="Calibri" w:cs="Calibri"/>
        </w:rPr>
        <w:t xml:space="preserve">, </w:t>
      </w:r>
      <w:r w:rsidRPr="00DB1CB2">
        <w:rPr>
          <w:rFonts w:ascii="Calibri" w:hAnsi="Calibri" w:cs="Calibri"/>
          <w:u w:val="single"/>
        </w:rPr>
        <w:t xml:space="preserve">Prílohu č. </w:t>
      </w:r>
      <w:r w:rsidR="00135D00" w:rsidRPr="00DB1CB2">
        <w:rPr>
          <w:rFonts w:ascii="Calibri" w:hAnsi="Calibri" w:cs="Calibri"/>
          <w:u w:val="single"/>
        </w:rPr>
        <w:t>5</w:t>
      </w:r>
      <w:r w:rsidRPr="00DB1CB2">
        <w:rPr>
          <w:rFonts w:ascii="Calibri" w:hAnsi="Calibri" w:cs="Calibri"/>
        </w:rPr>
        <w:t xml:space="preserve"> a </w:t>
      </w:r>
      <w:r w:rsidRPr="00DB1CB2">
        <w:rPr>
          <w:rFonts w:ascii="Calibri" w:hAnsi="Calibri" w:cs="Calibri"/>
          <w:u w:val="single"/>
        </w:rPr>
        <w:t xml:space="preserve">Prílohu č. </w:t>
      </w:r>
      <w:r w:rsidR="00135D00" w:rsidRPr="00DB1CB2">
        <w:rPr>
          <w:rFonts w:ascii="Calibri" w:hAnsi="Calibri" w:cs="Calibri"/>
          <w:u w:val="single"/>
        </w:rPr>
        <w:t>6</w:t>
      </w:r>
      <w:r w:rsidRPr="00DB1CB2">
        <w:rPr>
          <w:rFonts w:ascii="Calibri" w:hAnsi="Calibri" w:cs="Calibri"/>
        </w:rPr>
        <w:t xml:space="preserve"> </w:t>
      </w:r>
      <w:r w:rsidRPr="00DB1CB2">
        <w:rPr>
          <w:rFonts w:ascii="Calibri" w:hAnsi="Calibri" w:cs="Calibri"/>
          <w:u w:val="single"/>
        </w:rPr>
        <w:t>k časti A.1</w:t>
      </w:r>
      <w:r w:rsidRPr="0076205C">
        <w:rPr>
          <w:rFonts w:ascii="Calibri" w:hAnsi="Calibri" w:cs="Calibri"/>
        </w:rPr>
        <w:t xml:space="preserve"> týchto SP –</w:t>
      </w:r>
      <w:r w:rsidR="00980924">
        <w:rPr>
          <w:rFonts w:ascii="Calibri" w:hAnsi="Calibri" w:cs="Calibri"/>
        </w:rPr>
        <w:t xml:space="preserve"> </w:t>
      </w:r>
      <w:r w:rsidRPr="00781DBF">
        <w:rPr>
          <w:rFonts w:ascii="Calibri" w:hAnsi="Calibri" w:cs="Calibri"/>
          <w:b/>
          <w:bCs/>
        </w:rPr>
        <w:t>Čestné vyhlásenie podľa článku 5k, Čestné vyhlásenie uchádzača</w:t>
      </w:r>
      <w:r w:rsidR="00980924" w:rsidRPr="00781DBF">
        <w:rPr>
          <w:rFonts w:ascii="Calibri" w:hAnsi="Calibri" w:cs="Calibri"/>
          <w:b/>
          <w:bCs/>
        </w:rPr>
        <w:t>, Zoznam dôverných informácií</w:t>
      </w:r>
      <w:r w:rsidRPr="00781DBF">
        <w:rPr>
          <w:rFonts w:ascii="Calibri" w:hAnsi="Calibri" w:cs="Calibri"/>
          <w:b/>
          <w:bCs/>
        </w:rPr>
        <w:t>.</w:t>
      </w:r>
    </w:p>
    <w:p w14:paraId="5B0A0CCB" w14:textId="2D822283" w:rsidR="00007D3E" w:rsidRPr="00F87DCF" w:rsidRDefault="00007D3E" w:rsidP="00F919E4">
      <w:pPr>
        <w:pStyle w:val="Odsekzoznamu"/>
        <w:numPr>
          <w:ilvl w:val="1"/>
          <w:numId w:val="29"/>
        </w:numPr>
        <w:spacing w:after="120" w:line="276" w:lineRule="auto"/>
        <w:ind w:left="567" w:hanging="516"/>
        <w:rPr>
          <w:rFonts w:cs="Calibri"/>
          <w:bCs/>
        </w:rPr>
      </w:pPr>
      <w:r w:rsidRPr="00436108">
        <w:rPr>
          <w:rFonts w:ascii="Calibri" w:hAnsi="Calibri" w:cs="Calibri"/>
        </w:rPr>
        <w:t xml:space="preserve">Vyplnenú </w:t>
      </w:r>
      <w:r w:rsidRPr="00DB1CB2">
        <w:rPr>
          <w:rFonts w:ascii="Calibri" w:hAnsi="Calibri" w:cs="Calibri"/>
          <w:u w:val="single"/>
        </w:rPr>
        <w:t xml:space="preserve">Prílohu č. </w:t>
      </w:r>
      <w:r w:rsidR="00781DBF" w:rsidRPr="00DB1CB2">
        <w:rPr>
          <w:rFonts w:ascii="Calibri" w:hAnsi="Calibri" w:cs="Calibri"/>
          <w:u w:val="single"/>
        </w:rPr>
        <w:t>1</w:t>
      </w:r>
      <w:r w:rsidRPr="00767ED4">
        <w:rPr>
          <w:rFonts w:ascii="Calibri" w:hAnsi="Calibri" w:cs="Calibri"/>
          <w:b/>
          <w:bCs/>
        </w:rPr>
        <w:t xml:space="preserve"> Návrh na plnenie kritéria </w:t>
      </w:r>
      <w:r w:rsidRPr="00DB1CB2">
        <w:rPr>
          <w:rFonts w:ascii="Calibri" w:hAnsi="Calibri" w:cs="Calibri"/>
          <w:u w:val="single"/>
        </w:rPr>
        <w:t>k časti A.2</w:t>
      </w:r>
      <w:r w:rsidRPr="00781DBF">
        <w:rPr>
          <w:rFonts w:ascii="Calibri" w:hAnsi="Calibri" w:cs="Calibri"/>
        </w:rPr>
        <w:t xml:space="preserve"> </w:t>
      </w:r>
      <w:r w:rsidRPr="00DB1CB2">
        <w:rPr>
          <w:rFonts w:ascii="Calibri" w:hAnsi="Calibri" w:cs="Calibri"/>
          <w:b/>
          <w:bCs/>
        </w:rPr>
        <w:t>Kritéri</w:t>
      </w:r>
      <w:r w:rsidR="00A97DA3" w:rsidRPr="00DB1CB2">
        <w:rPr>
          <w:rFonts w:ascii="Calibri" w:hAnsi="Calibri" w:cs="Calibri"/>
          <w:b/>
          <w:bCs/>
        </w:rPr>
        <w:t>um</w:t>
      </w:r>
      <w:r w:rsidRPr="00DB1CB2">
        <w:rPr>
          <w:rFonts w:ascii="Calibri" w:hAnsi="Calibri" w:cs="Calibri"/>
          <w:b/>
          <w:bCs/>
        </w:rPr>
        <w:t xml:space="preserve"> na hodnotenie ponúk a pravidlá </w:t>
      </w:r>
      <w:r w:rsidR="00A97DA3" w:rsidRPr="00DB1CB2">
        <w:rPr>
          <w:rFonts w:ascii="Calibri" w:hAnsi="Calibri" w:cs="Calibri"/>
          <w:b/>
          <w:bCs/>
        </w:rPr>
        <w:t>jeho</w:t>
      </w:r>
      <w:r w:rsidRPr="00DB1CB2">
        <w:rPr>
          <w:rFonts w:ascii="Calibri" w:hAnsi="Calibri" w:cs="Calibri"/>
          <w:b/>
          <w:bCs/>
        </w:rPr>
        <w:t xml:space="preserve"> uplatnenia</w:t>
      </w:r>
      <w:r w:rsidRPr="00EB4ECF">
        <w:rPr>
          <w:rFonts w:ascii="Calibri" w:hAnsi="Calibri" w:cs="Calibri"/>
        </w:rPr>
        <w:t xml:space="preserve"> týchto</w:t>
      </w:r>
      <w:r w:rsidRPr="00436108">
        <w:rPr>
          <w:rFonts w:ascii="Calibri" w:hAnsi="Calibri" w:cs="Calibri"/>
        </w:rPr>
        <w:t xml:space="preserve"> SP - v elektronickej forme so zabudovanou matematikou vo formáte </w:t>
      </w:r>
      <w:r w:rsidR="006C74D2" w:rsidRPr="00436108">
        <w:rPr>
          <w:rFonts w:ascii="Calibri" w:hAnsi="Calibri" w:cs="Calibri"/>
        </w:rPr>
        <w:t xml:space="preserve">Microsoft Excel ٭.xls/*.xlsx, zároveň aj ako sken </w:t>
      </w:r>
      <w:r w:rsidR="006C74D2">
        <w:rPr>
          <w:rFonts w:ascii="Calibri" w:hAnsi="Calibri" w:cs="Calibri"/>
        </w:rPr>
        <w:t xml:space="preserve">(*.pdf) </w:t>
      </w:r>
      <w:r w:rsidR="006C74D2" w:rsidRPr="00436108">
        <w:rPr>
          <w:rFonts w:ascii="Calibri" w:hAnsi="Calibri" w:cs="Calibri"/>
        </w:rPr>
        <w:t>podpísaný uchádzačom, a to jeho štatutárnym orgánom alebo členom štatutárneho orgánu alebo iným zástupcom uchádzača, ktorý je oprávnený konať v mene uchádzača v záväzkových vzťahoch.</w:t>
      </w:r>
      <w:r w:rsidR="006C74D2" w:rsidRPr="00D20524">
        <w:rPr>
          <w:rFonts w:cs="Arial"/>
        </w:rPr>
        <w:t xml:space="preserve"> </w:t>
      </w:r>
      <w:r w:rsidR="006C74D2" w:rsidRPr="00A964AA">
        <w:rPr>
          <w:rFonts w:ascii="Calibri" w:hAnsi="Calibri" w:cs="Calibri"/>
        </w:rPr>
        <w:t>Uchádzač zodpovedá za to, že ceny v elektronickej a pdf forme sa zhodujú.</w:t>
      </w:r>
    </w:p>
    <w:p w14:paraId="2B99BFEF" w14:textId="31E39010" w:rsidR="00274A93" w:rsidRPr="00436108" w:rsidRDefault="00D739A3" w:rsidP="00F919E4">
      <w:pPr>
        <w:pStyle w:val="Odsekzoznamu"/>
        <w:numPr>
          <w:ilvl w:val="1"/>
          <w:numId w:val="29"/>
        </w:numPr>
        <w:autoSpaceDE w:val="0"/>
        <w:autoSpaceDN w:val="0"/>
        <w:spacing w:after="120" w:line="276" w:lineRule="auto"/>
        <w:ind w:left="567" w:hanging="567"/>
        <w:rPr>
          <w:rFonts w:ascii="Calibri" w:hAnsi="Calibri" w:cs="Calibri"/>
        </w:rPr>
      </w:pPr>
      <w:r w:rsidRPr="00436108">
        <w:rPr>
          <w:rFonts w:ascii="Calibri" w:hAnsi="Calibri" w:cs="Calibri"/>
        </w:rPr>
        <w:t>Vyplnen</w:t>
      </w:r>
      <w:r w:rsidR="006F6626" w:rsidRPr="00436108">
        <w:rPr>
          <w:rFonts w:ascii="Calibri" w:hAnsi="Calibri" w:cs="Calibri"/>
        </w:rPr>
        <w:t xml:space="preserve">ú </w:t>
      </w:r>
      <w:r w:rsidRPr="00DB1CB2">
        <w:rPr>
          <w:rFonts w:ascii="Calibri" w:hAnsi="Calibri" w:cs="Calibri"/>
          <w:u w:val="single"/>
        </w:rPr>
        <w:t>Príloh</w:t>
      </w:r>
      <w:r w:rsidR="006F6626" w:rsidRPr="00DB1CB2">
        <w:rPr>
          <w:rFonts w:ascii="Calibri" w:hAnsi="Calibri" w:cs="Calibri"/>
          <w:u w:val="single"/>
        </w:rPr>
        <w:t>u</w:t>
      </w:r>
      <w:r w:rsidR="00274A93" w:rsidRPr="00DB1CB2">
        <w:rPr>
          <w:rFonts w:ascii="Calibri" w:hAnsi="Calibri" w:cs="Calibri"/>
          <w:u w:val="single"/>
        </w:rPr>
        <w:t xml:space="preserve"> č. </w:t>
      </w:r>
      <w:r w:rsidR="00781DBF" w:rsidRPr="00DB1CB2">
        <w:rPr>
          <w:rFonts w:ascii="Calibri" w:hAnsi="Calibri" w:cs="Calibri"/>
          <w:u w:val="single"/>
        </w:rPr>
        <w:t>1</w:t>
      </w:r>
      <w:r w:rsidR="00462DF7" w:rsidRPr="00DB1CB2">
        <w:rPr>
          <w:rFonts w:ascii="Calibri" w:hAnsi="Calibri" w:cs="Calibri"/>
          <w:u w:val="single"/>
        </w:rPr>
        <w:t xml:space="preserve"> a Prílohu č. 2</w:t>
      </w:r>
      <w:r w:rsidR="00781DBF" w:rsidRPr="00767ED4">
        <w:rPr>
          <w:rFonts w:ascii="Calibri" w:hAnsi="Calibri" w:cs="Calibri"/>
          <w:b/>
          <w:bCs/>
        </w:rPr>
        <w:t xml:space="preserve"> </w:t>
      </w:r>
      <w:r w:rsidR="006F6626" w:rsidRPr="00767ED4">
        <w:rPr>
          <w:rFonts w:ascii="Calibri" w:hAnsi="Calibri" w:cs="Calibri"/>
          <w:b/>
          <w:bCs/>
        </w:rPr>
        <w:t>Špecifikácia ceny</w:t>
      </w:r>
      <w:r w:rsidR="006F6626" w:rsidRPr="00767ED4">
        <w:rPr>
          <w:rFonts w:ascii="Calibri" w:hAnsi="Calibri" w:cs="Calibri"/>
          <w:b/>
          <w:bCs/>
          <w:color w:val="FF0000"/>
        </w:rPr>
        <w:t xml:space="preserve"> </w:t>
      </w:r>
      <w:r w:rsidR="00274A93" w:rsidRPr="00DB1CB2">
        <w:rPr>
          <w:rFonts w:ascii="Calibri" w:hAnsi="Calibri" w:cs="Calibri"/>
          <w:u w:val="single"/>
        </w:rPr>
        <w:t>k časti B.2</w:t>
      </w:r>
      <w:r w:rsidR="00274A93" w:rsidRPr="00767ED4">
        <w:rPr>
          <w:rFonts w:ascii="Calibri" w:hAnsi="Calibri" w:cs="Calibri"/>
          <w:b/>
          <w:bCs/>
        </w:rPr>
        <w:t xml:space="preserve"> Spôsob určenia cen</w:t>
      </w:r>
      <w:r w:rsidR="001C7B76" w:rsidRPr="00767ED4">
        <w:rPr>
          <w:rFonts w:ascii="Calibri" w:hAnsi="Calibri" w:cs="Calibri"/>
          <w:b/>
          <w:bCs/>
        </w:rPr>
        <w:t>y</w:t>
      </w:r>
      <w:r w:rsidR="001C7B76" w:rsidRPr="00436108">
        <w:rPr>
          <w:rFonts w:ascii="Calibri" w:hAnsi="Calibri" w:cs="Calibri"/>
        </w:rPr>
        <w:t xml:space="preserve"> týchto SP </w:t>
      </w:r>
      <w:r w:rsidR="004430F3" w:rsidRPr="00436108">
        <w:rPr>
          <w:rFonts w:ascii="Calibri" w:hAnsi="Calibri" w:cs="Calibri"/>
        </w:rPr>
        <w:t xml:space="preserve">- </w:t>
      </w:r>
      <w:r w:rsidR="001C7B76" w:rsidRPr="00436108">
        <w:rPr>
          <w:rFonts w:ascii="Calibri" w:hAnsi="Calibri" w:cs="Calibri"/>
          <w:color w:val="000000" w:themeColor="text1"/>
        </w:rPr>
        <w:t>v elektronickej forme so zabudovanou matematikou vo formáte</w:t>
      </w:r>
      <w:r w:rsidRPr="00436108">
        <w:rPr>
          <w:rFonts w:ascii="Calibri" w:hAnsi="Calibri" w:cs="Calibri"/>
          <w:color w:val="000000" w:themeColor="text1"/>
        </w:rPr>
        <w:t xml:space="preserve"> Microsoft Excel</w:t>
      </w:r>
      <w:r w:rsidR="00274A93" w:rsidRPr="00436108">
        <w:rPr>
          <w:rFonts w:ascii="Calibri" w:hAnsi="Calibri" w:cs="Calibri"/>
        </w:rPr>
        <w:t xml:space="preserve"> ٭.xls/*</w:t>
      </w:r>
      <w:r w:rsidR="007E2B55" w:rsidRPr="00436108">
        <w:rPr>
          <w:rFonts w:ascii="Calibri" w:hAnsi="Calibri" w:cs="Calibri"/>
        </w:rPr>
        <w:t>.</w:t>
      </w:r>
      <w:r w:rsidR="00344133" w:rsidRPr="00436108">
        <w:rPr>
          <w:rFonts w:ascii="Calibri" w:hAnsi="Calibri" w:cs="Calibri"/>
        </w:rPr>
        <w:t>xlsx</w:t>
      </w:r>
      <w:r w:rsidR="00543512" w:rsidRPr="00436108">
        <w:rPr>
          <w:rFonts w:ascii="Calibri" w:hAnsi="Calibri" w:cs="Calibri"/>
        </w:rPr>
        <w:t xml:space="preserve"> zároveň aj ako sken </w:t>
      </w:r>
      <w:r w:rsidR="00767ED4">
        <w:rPr>
          <w:rFonts w:ascii="Calibri" w:hAnsi="Calibri" w:cs="Calibri"/>
        </w:rPr>
        <w:t>(*.pdf)</w:t>
      </w:r>
      <w:r w:rsidR="00767ED4" w:rsidRPr="00436108">
        <w:rPr>
          <w:rFonts w:ascii="Calibri" w:hAnsi="Calibri" w:cs="Calibri"/>
        </w:rPr>
        <w:t xml:space="preserve"> </w:t>
      </w:r>
      <w:r w:rsidR="00543512" w:rsidRPr="00436108">
        <w:rPr>
          <w:rFonts w:ascii="Calibri" w:hAnsi="Calibri" w:cs="Calibri"/>
        </w:rPr>
        <w:t>podpísaný uchádzačom, a to jeho štatutárnym orgánom alebo členom štatutárneho orgánu alebo iným zástupcom uchádzača, ktorý je oprávnený konať v mene uchádzača v záväzkových vzťahoch.</w:t>
      </w:r>
      <w:r w:rsidR="00D42AE1" w:rsidRPr="00D42AE1">
        <w:rPr>
          <w:rFonts w:ascii="Calibri" w:hAnsi="Calibri" w:cs="Arial"/>
          <w:noProof w:val="0"/>
        </w:rPr>
        <w:t xml:space="preserve"> </w:t>
      </w:r>
      <w:r w:rsidR="00D42AE1" w:rsidRPr="00D42AE1">
        <w:rPr>
          <w:rFonts w:ascii="Calibri" w:hAnsi="Calibri" w:cs="Calibri"/>
        </w:rPr>
        <w:t>Uchádzač zodpovedá za to, že ceny v elektornickej a </w:t>
      </w:r>
      <w:r w:rsidR="00767ED4">
        <w:rPr>
          <w:rFonts w:ascii="Calibri" w:hAnsi="Calibri" w:cs="Calibri"/>
        </w:rPr>
        <w:t>*.</w:t>
      </w:r>
      <w:r w:rsidR="00D42AE1" w:rsidRPr="00D42AE1">
        <w:rPr>
          <w:rFonts w:ascii="Calibri" w:hAnsi="Calibri" w:cs="Calibri"/>
        </w:rPr>
        <w:t>pdf forme sa zhodujú. Verejný obstarávateľ požaduje oceniť všetky položky uvedené v Špecifikácii ceny.</w:t>
      </w:r>
      <w:r w:rsidR="00671D03" w:rsidRPr="00671D03">
        <w:rPr>
          <w:rFonts w:ascii="Calibri" w:hAnsi="Calibri" w:cs="Calibri"/>
        </w:rPr>
        <w:t xml:space="preserve"> </w:t>
      </w:r>
    </w:p>
    <w:p w14:paraId="4464F4C9" w14:textId="6923F2DF" w:rsidR="00E425BE" w:rsidRPr="00BA756D" w:rsidRDefault="00E425BE" w:rsidP="00F919E4">
      <w:pPr>
        <w:pStyle w:val="Odsekzoznamu"/>
        <w:numPr>
          <w:ilvl w:val="1"/>
          <w:numId w:val="29"/>
        </w:numPr>
        <w:autoSpaceDE w:val="0"/>
        <w:autoSpaceDN w:val="0"/>
        <w:spacing w:after="120" w:line="276" w:lineRule="auto"/>
        <w:ind w:left="567" w:hanging="567"/>
        <w:rPr>
          <w:rFonts w:ascii="Calibri" w:hAnsi="Calibri" w:cs="Calibri"/>
        </w:rPr>
      </w:pPr>
      <w:r w:rsidRPr="00BA756D">
        <w:rPr>
          <w:rFonts w:ascii="Calibri" w:hAnsi="Calibri" w:cs="Calibri"/>
          <w:b/>
        </w:rPr>
        <w:t>Doklad o zložení zábezpeky</w:t>
      </w:r>
      <w:r w:rsidRPr="00BA756D">
        <w:rPr>
          <w:rFonts w:ascii="Calibri" w:hAnsi="Calibri" w:cs="Calibri"/>
        </w:rPr>
        <w:t xml:space="preserve"> podľa bodu 15 časti A.1 Pokyny  pre  </w:t>
      </w:r>
      <w:r w:rsidR="006F10AA" w:rsidRPr="00BA756D">
        <w:rPr>
          <w:rFonts w:ascii="Calibri" w:hAnsi="Calibri" w:cs="Calibri"/>
          <w:color w:val="000000" w:themeColor="text1"/>
        </w:rPr>
        <w:t>záujemcov/</w:t>
      </w:r>
      <w:r w:rsidRPr="00BA756D">
        <w:rPr>
          <w:rFonts w:ascii="Calibri" w:hAnsi="Calibri" w:cs="Calibri"/>
        </w:rPr>
        <w:t xml:space="preserve">uchádzačov týchto SP. V prípade, že uchádzač použije možnosť poskytnutia bankovej záruky podľa bodu 15.3.2 alebo poistenia záruky podľa bodu 15.3.3 časti A.1 Pokyny pre </w:t>
      </w:r>
      <w:r w:rsidR="006F10AA" w:rsidRPr="00BA756D">
        <w:rPr>
          <w:rFonts w:ascii="Calibri" w:hAnsi="Calibri" w:cs="Calibri"/>
          <w:color w:val="000000" w:themeColor="text1"/>
        </w:rPr>
        <w:t>záujemcov/</w:t>
      </w:r>
      <w:r w:rsidRPr="00BA756D">
        <w:rPr>
          <w:rFonts w:ascii="Calibri" w:hAnsi="Calibri" w:cs="Calibri"/>
        </w:rPr>
        <w:t>uchádzačov týchto SP, je povinný predložiť v ponuke predloženej prostredníctvom systému JOSEPHINE kópiu</w:t>
      </w:r>
      <w:r w:rsidR="00BF54E1" w:rsidRPr="00BA756D">
        <w:rPr>
          <w:rFonts w:ascii="Calibri" w:hAnsi="Calibri" w:cs="Calibri"/>
        </w:rPr>
        <w:t xml:space="preserve"> (sken originálu) </w:t>
      </w:r>
      <w:r w:rsidRPr="00BA756D">
        <w:rPr>
          <w:rFonts w:ascii="Calibri" w:hAnsi="Calibri" w:cs="Calibri"/>
        </w:rPr>
        <w:t>bankovej záruky alebo poistenia záruky</w:t>
      </w:r>
      <w:r w:rsidR="00BF54E1" w:rsidRPr="00BA756D">
        <w:rPr>
          <w:rFonts w:ascii="Calibri" w:hAnsi="Calibri" w:cs="Calibri"/>
        </w:rPr>
        <w:t xml:space="preserve"> alebo elektronický dokument, podľa bodov 15.4.2.4 a 15.4.3.4</w:t>
      </w:r>
      <w:r w:rsidRPr="00BA756D">
        <w:rPr>
          <w:rFonts w:ascii="Calibri" w:hAnsi="Calibri" w:cs="Calibri"/>
        </w:rPr>
        <w:t xml:space="preserve">. Originál bankovej záruky vystavený bankou alebo poistenia záruky musí uchádzač doručiť verejnému obstarávateľovi v lehote na predkladanie ponúk podľa bodu 15.4.2.1.1 alebo podľa bodu 15.4.3.1.1 časti A.1 Pokyny pre </w:t>
      </w:r>
      <w:r w:rsidR="006F10AA" w:rsidRPr="00BA756D">
        <w:rPr>
          <w:rFonts w:ascii="Calibri" w:hAnsi="Calibri" w:cs="Calibri"/>
          <w:color w:val="000000" w:themeColor="text1"/>
        </w:rPr>
        <w:t>záujemcov/</w:t>
      </w:r>
      <w:r w:rsidRPr="00BA756D">
        <w:rPr>
          <w:rFonts w:ascii="Calibri" w:hAnsi="Calibri" w:cs="Calibri"/>
        </w:rPr>
        <w:t>uchádzačov týchto</w:t>
      </w:r>
      <w:r w:rsidR="00BF54E1" w:rsidRPr="00BA756D">
        <w:rPr>
          <w:rFonts w:ascii="Calibri" w:hAnsi="Calibri" w:cs="Calibri"/>
        </w:rPr>
        <w:t xml:space="preserve"> SP (pri elektronickom dokumente, ktorý bude </w:t>
      </w:r>
      <w:r w:rsidR="00BF54E1" w:rsidRPr="00BA756D">
        <w:rPr>
          <w:rFonts w:ascii="Calibri" w:hAnsi="Calibri" w:cs="Calibri"/>
        </w:rPr>
        <w:lastRenderedPageBreak/>
        <w:t>podpísaný kvalifikovaným elektronickým podpisom sa originál bankovej</w:t>
      </w:r>
      <w:r w:rsidR="00B4704E">
        <w:rPr>
          <w:rFonts w:ascii="Calibri" w:hAnsi="Calibri" w:cs="Calibri"/>
        </w:rPr>
        <w:t xml:space="preserve"> </w:t>
      </w:r>
      <w:r w:rsidR="00B4704E" w:rsidRPr="00A964AA">
        <w:rPr>
          <w:rFonts w:ascii="Calibri" w:hAnsi="Calibri" w:cs="Calibri"/>
        </w:rPr>
        <w:t>záruky</w:t>
      </w:r>
      <w:r w:rsidR="00BF54E1" w:rsidRPr="00A964AA">
        <w:rPr>
          <w:rFonts w:ascii="Calibri" w:hAnsi="Calibri" w:cs="Calibri"/>
        </w:rPr>
        <w:t>/</w:t>
      </w:r>
      <w:r w:rsidR="00BF54E1" w:rsidRPr="00BA756D">
        <w:rPr>
          <w:rFonts w:ascii="Calibri" w:hAnsi="Calibri" w:cs="Calibri"/>
        </w:rPr>
        <w:t>poistenia záruky nedoručuje do podateľne).</w:t>
      </w:r>
    </w:p>
    <w:p w14:paraId="04324839" w14:textId="4EB50964" w:rsidR="00BB7DE8" w:rsidRPr="003A539A" w:rsidRDefault="00274A93" w:rsidP="00F919E4">
      <w:pPr>
        <w:pStyle w:val="Odsekzoznamu"/>
        <w:numPr>
          <w:ilvl w:val="1"/>
          <w:numId w:val="29"/>
        </w:numPr>
        <w:autoSpaceDE w:val="0"/>
        <w:autoSpaceDN w:val="0"/>
        <w:spacing w:after="120" w:line="276" w:lineRule="auto"/>
        <w:ind w:left="567" w:hanging="567"/>
        <w:rPr>
          <w:rFonts w:ascii="Calibri" w:hAnsi="Calibri" w:cs="Calibri"/>
        </w:rPr>
      </w:pPr>
      <w:r w:rsidRPr="005D3BA3">
        <w:rPr>
          <w:rFonts w:ascii="Calibri" w:hAnsi="Calibri" w:cs="Calibri"/>
          <w:b/>
        </w:rPr>
        <w:t>Doklady preukazujúce splnenie podmienok účast</w:t>
      </w:r>
      <w:r w:rsidR="00FE2C4E" w:rsidRPr="005D3BA3">
        <w:rPr>
          <w:rFonts w:ascii="Calibri" w:hAnsi="Calibri" w:cs="Calibri"/>
          <w:b/>
        </w:rPr>
        <w:t>i</w:t>
      </w:r>
      <w:r w:rsidR="00FE2C4E" w:rsidRPr="005D3BA3">
        <w:rPr>
          <w:rFonts w:ascii="Calibri" w:hAnsi="Calibri" w:cs="Calibri"/>
        </w:rPr>
        <w:t xml:space="preserve"> </w:t>
      </w:r>
      <w:r w:rsidRPr="005D3BA3">
        <w:rPr>
          <w:rFonts w:ascii="Calibri" w:hAnsi="Calibri" w:cs="Calibri"/>
        </w:rPr>
        <w:t>týkajúce sa osobného postavenia</w:t>
      </w:r>
      <w:r w:rsidR="009A2394" w:rsidRPr="005D3BA3">
        <w:rPr>
          <w:rFonts w:ascii="Calibri" w:hAnsi="Calibri" w:cs="Calibri"/>
        </w:rPr>
        <w:t xml:space="preserve">, finančného a ekonomického postavenia a </w:t>
      </w:r>
      <w:r w:rsidRPr="005D3BA3">
        <w:rPr>
          <w:rFonts w:ascii="Calibri" w:hAnsi="Calibri" w:cs="Calibri"/>
        </w:rPr>
        <w:t xml:space="preserve">technickej </w:t>
      </w:r>
      <w:r w:rsidR="009A2394" w:rsidRPr="005D3BA3">
        <w:rPr>
          <w:rFonts w:ascii="Calibri" w:hAnsi="Calibri" w:cs="Calibri"/>
        </w:rPr>
        <w:t xml:space="preserve">spôsobilosti </w:t>
      </w:r>
      <w:r w:rsidRPr="005D3BA3">
        <w:rPr>
          <w:rFonts w:ascii="Calibri" w:hAnsi="Calibri" w:cs="Calibri"/>
        </w:rPr>
        <w:t xml:space="preserve">alebo odbornej spôsobilosti, uvedených </w:t>
      </w:r>
      <w:r w:rsidR="00BB7DE8" w:rsidRPr="00920312">
        <w:rPr>
          <w:rFonts w:ascii="Calibri" w:hAnsi="Calibri" w:cs="Calibri"/>
        </w:rPr>
        <w:t>v SP v</w:t>
      </w:r>
      <w:r w:rsidR="00BB7DE8" w:rsidRPr="00AB3338">
        <w:rPr>
          <w:rFonts w:ascii="Calibri" w:hAnsi="Calibri" w:cs="Calibri"/>
          <w:b/>
          <w:bCs/>
          <w:u w:val="single"/>
        </w:rPr>
        <w:t xml:space="preserve"> </w:t>
      </w:r>
      <w:r w:rsidR="00BB7DE8" w:rsidRPr="00DB1CB2">
        <w:rPr>
          <w:rFonts w:ascii="Calibri" w:hAnsi="Calibri" w:cs="Calibri"/>
          <w:u w:val="single"/>
        </w:rPr>
        <w:t>časti A.3</w:t>
      </w:r>
      <w:r w:rsidR="00BB7DE8" w:rsidRPr="00DB1CB2">
        <w:rPr>
          <w:rFonts w:ascii="Calibri" w:hAnsi="Calibri" w:cs="Calibri"/>
        </w:rPr>
        <w:t xml:space="preserve"> a </w:t>
      </w:r>
      <w:r w:rsidR="00BB7DE8" w:rsidRPr="00DB1CB2">
        <w:rPr>
          <w:rFonts w:ascii="Calibri" w:hAnsi="Calibri" w:cs="Calibri"/>
          <w:u w:val="single"/>
        </w:rPr>
        <w:t xml:space="preserve">Prílohu č. </w:t>
      </w:r>
      <w:r w:rsidR="00341C09" w:rsidRPr="00DB1CB2">
        <w:rPr>
          <w:rFonts w:ascii="Calibri" w:hAnsi="Calibri" w:cs="Calibri"/>
          <w:u w:val="single"/>
        </w:rPr>
        <w:t>2</w:t>
      </w:r>
      <w:r w:rsidR="00BB7DE8" w:rsidRPr="00225C58">
        <w:rPr>
          <w:rFonts w:ascii="Calibri" w:hAnsi="Calibri" w:cs="Calibri"/>
          <w:b/>
          <w:bCs/>
          <w:u w:val="single"/>
        </w:rPr>
        <w:t xml:space="preserve"> </w:t>
      </w:r>
      <w:r w:rsidR="00BB7DE8" w:rsidRPr="00AB3338">
        <w:rPr>
          <w:rFonts w:ascii="Calibri" w:hAnsi="Calibri" w:cs="Calibri"/>
          <w:b/>
          <w:bCs/>
        </w:rPr>
        <w:t>Čestné vyhlásenie uchádzača podľa § 32 ods. 1 písm. a) v spojení s ods.</w:t>
      </w:r>
      <w:r w:rsidR="00A964AA" w:rsidRPr="00AB3338">
        <w:rPr>
          <w:rFonts w:ascii="Calibri" w:hAnsi="Calibri" w:cs="Calibri"/>
          <w:b/>
          <w:bCs/>
        </w:rPr>
        <w:t xml:space="preserve"> </w:t>
      </w:r>
      <w:r w:rsidR="00BB7DE8" w:rsidRPr="00AB3338">
        <w:rPr>
          <w:rFonts w:ascii="Calibri" w:hAnsi="Calibri" w:cs="Calibri"/>
          <w:b/>
          <w:bCs/>
        </w:rPr>
        <w:t xml:space="preserve">7 </w:t>
      </w:r>
      <w:r w:rsidR="00E8430C" w:rsidRPr="00AB3338">
        <w:rPr>
          <w:rFonts w:ascii="Calibri" w:hAnsi="Calibri" w:cs="Calibri"/>
          <w:b/>
          <w:bCs/>
        </w:rPr>
        <w:t>ZVO</w:t>
      </w:r>
      <w:r w:rsidR="00BB7DE8" w:rsidRPr="00225C58">
        <w:rPr>
          <w:rFonts w:ascii="Calibri" w:hAnsi="Calibri" w:cs="Calibri"/>
          <w:b/>
          <w:bCs/>
          <w:u w:val="single"/>
        </w:rPr>
        <w:t xml:space="preserve"> </w:t>
      </w:r>
      <w:r w:rsidR="00BB7DE8" w:rsidRPr="00DB1CB2">
        <w:rPr>
          <w:rFonts w:ascii="Calibri" w:hAnsi="Calibri" w:cs="Calibri"/>
          <w:u w:val="single"/>
        </w:rPr>
        <w:t>k časti A.3</w:t>
      </w:r>
      <w:r w:rsidR="00BB7DE8" w:rsidRPr="00DB0731">
        <w:rPr>
          <w:rFonts w:ascii="Calibri" w:hAnsi="Calibri" w:cs="Calibri"/>
        </w:rPr>
        <w:t xml:space="preserve"> </w:t>
      </w:r>
      <w:r w:rsidR="00BB7DE8" w:rsidRPr="0089360C">
        <w:rPr>
          <w:rFonts w:ascii="Calibri" w:hAnsi="Calibri" w:cs="Calibri"/>
        </w:rPr>
        <w:t>týchto SP,</w:t>
      </w:r>
      <w:r w:rsidR="00BB7DE8" w:rsidRPr="0089360C">
        <w:rPr>
          <w:rFonts w:ascii="Calibri" w:hAnsi="Calibri" w:cs="Calibri"/>
        </w:rPr>
        <w:tab/>
        <w:t>prostredníctvom</w:t>
      </w:r>
      <w:r w:rsidR="00BB7DE8" w:rsidRPr="0089360C">
        <w:rPr>
          <w:rFonts w:ascii="Calibri" w:hAnsi="Calibri" w:cs="Calibri"/>
        </w:rPr>
        <w:tab/>
        <w:t>ktorých</w:t>
      </w:r>
      <w:r w:rsidR="00BB7DE8" w:rsidRPr="0089360C">
        <w:rPr>
          <w:rFonts w:ascii="Calibri" w:hAnsi="Calibri" w:cs="Calibri"/>
        </w:rPr>
        <w:tab/>
        <w:t xml:space="preserve">uchádzač preukazuje splnenie podmienok účasti vo verejnom </w:t>
      </w:r>
      <w:r w:rsidR="00BB7DE8" w:rsidRPr="003A539A">
        <w:rPr>
          <w:rFonts w:ascii="Calibri" w:hAnsi="Calibri" w:cs="Calibri"/>
        </w:rPr>
        <w:t>obstarávaní.</w:t>
      </w:r>
    </w:p>
    <w:p w14:paraId="034EDA00" w14:textId="77777777" w:rsidR="00225C58" w:rsidRPr="008B045E" w:rsidRDefault="00225C58" w:rsidP="00225C58">
      <w:pPr>
        <w:pStyle w:val="Odsekzoznamu"/>
        <w:autoSpaceDE w:val="0"/>
        <w:autoSpaceDN w:val="0"/>
        <w:spacing w:after="120" w:line="276" w:lineRule="auto"/>
        <w:ind w:left="567"/>
        <w:rPr>
          <w:rFonts w:asciiTheme="minorHAnsi" w:hAnsiTheme="minorHAnsi" w:cstheme="minorHAnsi"/>
        </w:rPr>
      </w:pPr>
      <w:r w:rsidRPr="008B045E">
        <w:rPr>
          <w:rFonts w:asciiTheme="minorHAnsi" w:hAnsiTheme="minorHAnsi" w:cstheme="minorHAnsi"/>
          <w:b/>
        </w:rPr>
        <w:t>Hopodársky subjekt/záujemca/uchádzač môže podľa § 39</w:t>
      </w:r>
      <w:r w:rsidRPr="008B045E">
        <w:rPr>
          <w:rFonts w:asciiTheme="minorHAnsi" w:hAnsiTheme="minorHAnsi" w:cstheme="minorHAnsi"/>
        </w:rPr>
        <w:t xml:space="preserve"> zákona doklady na preukázanie podmienok účasti predbežne nahradiť</w:t>
      </w:r>
      <w:r>
        <w:rPr>
          <w:rFonts w:asciiTheme="minorHAnsi" w:hAnsiTheme="minorHAnsi" w:cstheme="minorHAnsi"/>
        </w:rPr>
        <w:t xml:space="preserve"> </w:t>
      </w:r>
      <w:r w:rsidRPr="008B045E">
        <w:rPr>
          <w:rFonts w:asciiTheme="minorHAnsi" w:hAnsiTheme="minorHAnsi" w:cstheme="minorHAnsi"/>
        </w:rPr>
        <w:t>Jednotným európskym dokumentom (ďalej len „</w:t>
      </w:r>
      <w:r w:rsidRPr="008B045E">
        <w:rPr>
          <w:rFonts w:asciiTheme="minorHAnsi" w:hAnsiTheme="minorHAnsi" w:cstheme="minorHAnsi"/>
          <w:b/>
        </w:rPr>
        <w:t>JED</w:t>
      </w:r>
      <w:r w:rsidRPr="008B045E">
        <w:rPr>
          <w:rFonts w:asciiTheme="minorHAnsi" w:hAnsiTheme="minorHAnsi" w:cstheme="minorHAnsi"/>
        </w:rPr>
        <w:t xml:space="preserve">“) podľa § 39 zákona, spĺňajúcim náležitosti podľa § 39 ods. 2 zákona </w:t>
      </w:r>
    </w:p>
    <w:p w14:paraId="030DE3AE" w14:textId="77777777" w:rsidR="00225C58" w:rsidRPr="008B045E" w:rsidRDefault="00225C58" w:rsidP="00F919E4">
      <w:pPr>
        <w:pStyle w:val="Odsekzoznamu"/>
        <w:numPr>
          <w:ilvl w:val="2"/>
          <w:numId w:val="30"/>
        </w:numPr>
        <w:autoSpaceDE w:val="0"/>
        <w:autoSpaceDN w:val="0"/>
        <w:spacing w:after="60" w:line="276" w:lineRule="auto"/>
        <w:ind w:left="993" w:hanging="284"/>
        <w:rPr>
          <w:rFonts w:asciiTheme="minorHAnsi" w:hAnsiTheme="minorHAnsi" w:cstheme="minorHAnsi"/>
        </w:rPr>
      </w:pPr>
      <w:r w:rsidRPr="00DB1CB2">
        <w:rPr>
          <w:rFonts w:asciiTheme="minorHAnsi" w:hAnsiTheme="minorHAnsi" w:cstheme="minorHAnsi"/>
          <w:u w:val="single"/>
        </w:rPr>
        <w:t>JED tvorí Prílohu č. 1 k časti A.3</w:t>
      </w:r>
      <w:r w:rsidRPr="008B045E">
        <w:rPr>
          <w:rFonts w:asciiTheme="minorHAnsi" w:hAnsiTheme="minorHAnsi" w:cstheme="minorHAnsi"/>
        </w:rPr>
        <w:t xml:space="preserve"> </w:t>
      </w:r>
      <w:r w:rsidRPr="00DB1CB2">
        <w:rPr>
          <w:rFonts w:asciiTheme="minorHAnsi" w:hAnsiTheme="minorHAnsi" w:cstheme="minorHAnsi"/>
          <w:b/>
          <w:bCs/>
        </w:rPr>
        <w:t>Podmienky účasti</w:t>
      </w:r>
      <w:r w:rsidRPr="008B045E">
        <w:rPr>
          <w:rFonts w:asciiTheme="minorHAnsi" w:hAnsiTheme="minorHAnsi" w:cstheme="minorHAnsi"/>
        </w:rPr>
        <w:t xml:space="preserve"> týchto SP. Hopodársky subjekt/záujemca/uchádzač vyplní časti I. až III. JED-u, zároveň mu je umožnené</w:t>
      </w:r>
      <w:r w:rsidRPr="008B045E">
        <w:rPr>
          <w:rFonts w:asciiTheme="minorHAnsi" w:hAnsiTheme="minorHAnsi" w:cstheme="minorHAnsi"/>
          <w:b/>
        </w:rPr>
        <w:t xml:space="preserve"> vyplniť len oddiel α (alpha): GLOBÁLNY ÚDAJ PRE VŠETKY PODMIENKY ÚČASTI časti IV. JED-u</w:t>
      </w:r>
      <w:r w:rsidRPr="008B045E">
        <w:rPr>
          <w:rFonts w:asciiTheme="minorHAnsi" w:hAnsiTheme="minorHAnsi" w:cstheme="minorHAnsi"/>
        </w:rPr>
        <w:t xml:space="preserve"> bez toho, aby musel vyplniť iné oddiely časti IV. JED-u.</w:t>
      </w:r>
    </w:p>
    <w:p w14:paraId="46E44E19" w14:textId="77777777" w:rsidR="00225C58" w:rsidRPr="008B045E" w:rsidRDefault="00225C58" w:rsidP="00F919E4">
      <w:pPr>
        <w:pStyle w:val="Odsekzoznamu"/>
        <w:numPr>
          <w:ilvl w:val="2"/>
          <w:numId w:val="30"/>
        </w:numPr>
        <w:autoSpaceDE w:val="0"/>
        <w:autoSpaceDN w:val="0"/>
        <w:spacing w:after="60" w:line="276" w:lineRule="auto"/>
        <w:ind w:left="993" w:hanging="284"/>
        <w:rPr>
          <w:rFonts w:asciiTheme="minorHAnsi" w:hAnsiTheme="minorHAnsi" w:cstheme="minorHAnsi"/>
        </w:rPr>
      </w:pPr>
      <w:r w:rsidRPr="008B045E">
        <w:rPr>
          <w:rFonts w:asciiTheme="minorHAnsi" w:hAnsiTheme="minorHAnsi" w:cstheme="minorHAnsi"/>
        </w:rPr>
        <w:t xml:space="preserve">Ak uchádzač alebo záujemca preukazuje finančné a ekonomické postavenie, technickú spôsobilosť alebo odbornú spôsobilosť </w:t>
      </w:r>
      <w:r w:rsidRPr="008B045E">
        <w:rPr>
          <w:rFonts w:asciiTheme="minorHAnsi" w:hAnsiTheme="minorHAnsi" w:cstheme="minorHAnsi"/>
          <w:b/>
        </w:rPr>
        <w:t>prostredníctvom inej osoby</w:t>
      </w:r>
      <w:r w:rsidRPr="008B045E">
        <w:rPr>
          <w:rFonts w:asciiTheme="minorHAnsi" w:hAnsiTheme="minorHAnsi" w:cstheme="minorHAnsi"/>
        </w:rPr>
        <w:t xml:space="preserve">, uchádzač/záujemca je povinný predložiť JED aj pre túto/tieto osoby obsahujúce informácie podľa § 39 ods. 2 zákona. </w:t>
      </w:r>
    </w:p>
    <w:p w14:paraId="3F94F549" w14:textId="77777777" w:rsidR="00225C58" w:rsidRPr="008B045E" w:rsidRDefault="00225C58" w:rsidP="00F919E4">
      <w:pPr>
        <w:pStyle w:val="Odsekzoznamu"/>
        <w:numPr>
          <w:ilvl w:val="2"/>
          <w:numId w:val="30"/>
        </w:numPr>
        <w:autoSpaceDE w:val="0"/>
        <w:autoSpaceDN w:val="0"/>
        <w:spacing w:after="60" w:line="276" w:lineRule="auto"/>
        <w:ind w:left="993" w:hanging="284"/>
        <w:rPr>
          <w:rFonts w:asciiTheme="minorHAnsi" w:hAnsiTheme="minorHAnsi" w:cstheme="minorHAnsi"/>
        </w:rPr>
      </w:pPr>
      <w:r w:rsidRPr="008B045E">
        <w:rPr>
          <w:rFonts w:asciiTheme="minorHAnsi" w:hAnsiTheme="minorHAnsi" w:cstheme="minorHAnsi"/>
        </w:rPr>
        <w:t xml:space="preserve">V prípade, </w:t>
      </w:r>
      <w:r w:rsidRPr="008B045E">
        <w:rPr>
          <w:rFonts w:asciiTheme="minorHAnsi" w:hAnsiTheme="minorHAnsi" w:cstheme="minorHAnsi"/>
          <w:b/>
        </w:rPr>
        <w:t>ak uchádzača</w:t>
      </w:r>
      <w:r w:rsidRPr="008B045E">
        <w:rPr>
          <w:rFonts w:asciiTheme="minorHAnsi" w:hAnsiTheme="minorHAnsi" w:cstheme="minorHAnsi"/>
        </w:rPr>
        <w:t xml:space="preserve"> tvorí </w:t>
      </w:r>
      <w:r w:rsidRPr="008B045E">
        <w:rPr>
          <w:rFonts w:asciiTheme="minorHAnsi" w:hAnsiTheme="minorHAnsi" w:cstheme="minorHAnsi"/>
          <w:b/>
        </w:rPr>
        <w:t>skupina dodávateľov</w:t>
      </w:r>
      <w:r w:rsidRPr="008B045E">
        <w:rPr>
          <w:rFonts w:asciiTheme="minorHAnsi" w:hAnsiTheme="minorHAnsi" w:cstheme="minorHAnsi"/>
        </w:rPr>
        <w:t xml:space="preserve"> zúčastnená vo verejnom obstarávaní, ktorá predkladá ponuku, uchádzač/záujemca </w:t>
      </w:r>
      <w:r w:rsidRPr="008B045E">
        <w:rPr>
          <w:rFonts w:asciiTheme="minorHAnsi" w:hAnsiTheme="minorHAnsi" w:cstheme="minorHAnsi"/>
          <w:b/>
        </w:rPr>
        <w:t>vyplní a predloží samostatný JED s požadovanými informáciami za každého člena skupiny dodávateľov.</w:t>
      </w:r>
    </w:p>
    <w:p w14:paraId="5092CC68" w14:textId="77777777" w:rsidR="00225C58" w:rsidRPr="008B045E" w:rsidRDefault="00225C58" w:rsidP="00F919E4">
      <w:pPr>
        <w:pStyle w:val="Odsekzoznamu"/>
        <w:numPr>
          <w:ilvl w:val="2"/>
          <w:numId w:val="30"/>
        </w:numPr>
        <w:autoSpaceDE w:val="0"/>
        <w:autoSpaceDN w:val="0"/>
        <w:spacing w:after="60" w:line="276" w:lineRule="auto"/>
        <w:ind w:left="993" w:hanging="284"/>
        <w:rPr>
          <w:rFonts w:asciiTheme="minorHAnsi" w:hAnsiTheme="minorHAnsi" w:cstheme="minorHAnsi"/>
        </w:rPr>
      </w:pPr>
      <w:bookmarkStart w:id="29" w:name="_Hlk119508286"/>
      <w:r w:rsidRPr="008B045E">
        <w:rPr>
          <w:rFonts w:asciiTheme="minorHAnsi" w:hAnsiTheme="minorHAnsi" w:cstheme="minorHAnsi"/>
        </w:rPr>
        <w:t>Ak sú požadované doklady pre verejného obstarávateľa priamo a bezodplatne prístupné v elektronických databázach, uzáujemca/uchádzač v JED-e uvedie aj informácie potrebné na prístup do týchto elektronických databáz najmä internetovú adresu elektronickej databázy, akékoľvek identifikačné údaje a súhlasy potrebné na prístup do tejto databázy.</w:t>
      </w:r>
      <w:bookmarkEnd w:id="29"/>
    </w:p>
    <w:p w14:paraId="3CDDD694" w14:textId="2AB89849" w:rsidR="008458D2" w:rsidRPr="005D3BA3" w:rsidRDefault="00225C58" w:rsidP="00F919E4">
      <w:pPr>
        <w:pStyle w:val="Odsekzoznamu"/>
        <w:numPr>
          <w:ilvl w:val="2"/>
          <w:numId w:val="30"/>
        </w:numPr>
        <w:autoSpaceDE w:val="0"/>
        <w:autoSpaceDN w:val="0"/>
        <w:spacing w:after="120" w:line="276" w:lineRule="auto"/>
        <w:ind w:left="993" w:hanging="284"/>
        <w:rPr>
          <w:rFonts w:ascii="Calibri" w:hAnsi="Calibri" w:cs="Calibri"/>
        </w:rPr>
      </w:pPr>
      <w:r w:rsidRPr="008B045E">
        <w:rPr>
          <w:rFonts w:asciiTheme="minorHAnsi" w:hAnsiTheme="minorHAnsi" w:cstheme="minorHAnsi"/>
        </w:rPr>
        <w:t>Ak uchádzač/záujemca použije JED, verejný obstarávateľ môže na zabezpečenie riadneho priebehu verejného obstarávania kedykoľvek v jeho priebehu uchádzača/záujemcu písomne požiadať o preloženie dokladu/dokladov nahradeným JED-om. Ucádzač/záujemca doručí doklady do piatich (5) pracovných dní odo dňa doručenia žiadosti, ak verejný obstarávateľ neurčil dlhšiu lehotu.</w:t>
      </w:r>
    </w:p>
    <w:p w14:paraId="7D2760EC" w14:textId="77777777" w:rsidR="001D2CEA" w:rsidRPr="008B045E" w:rsidRDefault="001D2CEA" w:rsidP="006C74D2">
      <w:pPr>
        <w:autoSpaceDE w:val="0"/>
        <w:autoSpaceDN w:val="0"/>
        <w:spacing w:after="0" w:line="276" w:lineRule="auto"/>
        <w:rPr>
          <w:rFonts w:asciiTheme="minorHAnsi" w:hAnsiTheme="minorHAnsi" w:cstheme="minorHAnsi"/>
          <w:vanish/>
        </w:rPr>
      </w:pPr>
    </w:p>
    <w:p w14:paraId="6ABE3DEF" w14:textId="77777777" w:rsidR="001D2CEA" w:rsidRPr="008B045E" w:rsidRDefault="001D2CEA" w:rsidP="001D2CEA">
      <w:pPr>
        <w:pStyle w:val="Nadpis3"/>
        <w:spacing w:after="120" w:line="276" w:lineRule="auto"/>
        <w:ind w:left="567" w:hanging="567"/>
        <w:jc w:val="left"/>
        <w:rPr>
          <w:rFonts w:asciiTheme="minorHAnsi" w:hAnsiTheme="minorHAnsi" w:cstheme="minorHAnsi"/>
          <w:b w:val="0"/>
          <w:bCs w:val="0"/>
          <w:sz w:val="22"/>
          <w:szCs w:val="22"/>
        </w:rPr>
      </w:pPr>
      <w:bookmarkStart w:id="30" w:name="_Toc461981370"/>
      <w:r w:rsidRPr="008B045E">
        <w:rPr>
          <w:rFonts w:asciiTheme="minorHAnsi" w:hAnsiTheme="minorHAnsi" w:cstheme="minorHAnsi"/>
          <w:sz w:val="22"/>
          <w:szCs w:val="22"/>
        </w:rPr>
        <w:t>Náklady na prípravu ponuky</w:t>
      </w:r>
      <w:bookmarkEnd w:id="30"/>
    </w:p>
    <w:p w14:paraId="1F5AF1F0" w14:textId="77777777" w:rsidR="001D2CEA" w:rsidRDefault="001D2CEA" w:rsidP="00F919E4">
      <w:pPr>
        <w:pStyle w:val="Odsekzoznamu"/>
        <w:numPr>
          <w:ilvl w:val="1"/>
          <w:numId w:val="81"/>
        </w:numPr>
        <w:spacing w:after="120" w:line="276" w:lineRule="auto"/>
        <w:ind w:left="567" w:hanging="567"/>
        <w:rPr>
          <w:rFonts w:asciiTheme="minorHAnsi" w:hAnsiTheme="minorHAnsi" w:cstheme="minorHAnsi"/>
          <w:lang w:eastAsia="sk-SK"/>
        </w:rPr>
      </w:pPr>
      <w:r w:rsidRPr="008B045E">
        <w:rPr>
          <w:rFonts w:asciiTheme="minorHAnsi" w:hAnsiTheme="minorHAnsi" w:cstheme="minorHAnsi"/>
        </w:rPr>
        <w:t xml:space="preserve">Všetky náklady a výdavky spojené s prípravou a predložením ponuky znáša uchádzač/záujemca bez finančného nároku voči verejnému obstarávateľovi, bez ohľadu na výsledok verejného obstarávania. </w:t>
      </w:r>
    </w:p>
    <w:p w14:paraId="51185488" w14:textId="7F003E2E" w:rsidR="004264BB" w:rsidRPr="001D2CEA" w:rsidRDefault="001D2CEA" w:rsidP="00F919E4">
      <w:pPr>
        <w:pStyle w:val="Odsekzoznamu"/>
        <w:numPr>
          <w:ilvl w:val="1"/>
          <w:numId w:val="37"/>
        </w:numPr>
        <w:spacing w:after="120" w:line="276" w:lineRule="auto"/>
        <w:ind w:left="567" w:hanging="567"/>
        <w:rPr>
          <w:rFonts w:asciiTheme="minorHAnsi" w:hAnsiTheme="minorHAnsi" w:cstheme="minorHAnsi"/>
          <w:lang w:eastAsia="sk-SK"/>
        </w:rPr>
      </w:pPr>
      <w:bookmarkStart w:id="31" w:name="_Toc461981371"/>
      <w:r w:rsidRPr="001D2CEA">
        <w:rPr>
          <w:rFonts w:asciiTheme="minorHAnsi" w:hAnsiTheme="minorHAnsi" w:cstheme="minorHAnsi"/>
          <w:color w:val="000000" w:themeColor="text1"/>
        </w:rPr>
        <w:t>Ponuky predložené elektronicky v lehote na predkladanie ponúk sa počas plynutia lehoty viazanosti ponúk a po uplynutí lehoty viazanosti ponúk uchádzačom nevracajú. Zostávajú uložené v predmetnej zákazke vytvorenej v systéme JOSEPHINE</w:t>
      </w:r>
      <w:r w:rsidRPr="001D2CEA" w:rsidDel="009C1E19">
        <w:rPr>
          <w:rFonts w:asciiTheme="minorHAnsi" w:hAnsiTheme="minorHAnsi" w:cstheme="minorHAnsi"/>
          <w:color w:val="000000" w:themeColor="text1"/>
        </w:rPr>
        <w:t xml:space="preserve"> </w:t>
      </w:r>
      <w:r w:rsidRPr="001D2CEA">
        <w:rPr>
          <w:rFonts w:asciiTheme="minorHAnsi" w:hAnsiTheme="minorHAnsi" w:cstheme="minorHAnsi"/>
          <w:color w:val="000000" w:themeColor="text1"/>
        </w:rPr>
        <w:t>ako súčasť dokumentácie vyhláseného verejného obstarávania.</w:t>
      </w:r>
      <w:bookmarkEnd w:id="31"/>
    </w:p>
    <w:p w14:paraId="0E01BB1F" w14:textId="489CED87" w:rsidR="00F321DF" w:rsidRDefault="00F321DF" w:rsidP="00F321DF">
      <w:pPr>
        <w:autoSpaceDE w:val="0"/>
        <w:autoSpaceDN w:val="0"/>
        <w:spacing w:after="0" w:line="276" w:lineRule="auto"/>
        <w:ind w:left="567" w:hanging="567"/>
        <w:rPr>
          <w:rFonts w:cs="Calibri"/>
          <w:color w:val="000000" w:themeColor="text1"/>
        </w:rPr>
      </w:pPr>
    </w:p>
    <w:p w14:paraId="7AF93D55" w14:textId="77777777" w:rsidR="006C74D2" w:rsidRDefault="006C74D2" w:rsidP="00F321DF">
      <w:pPr>
        <w:autoSpaceDE w:val="0"/>
        <w:autoSpaceDN w:val="0"/>
        <w:spacing w:after="0" w:line="276" w:lineRule="auto"/>
        <w:ind w:left="567" w:hanging="567"/>
        <w:rPr>
          <w:rFonts w:cs="Calibri"/>
          <w:color w:val="000000" w:themeColor="text1"/>
        </w:rPr>
      </w:pPr>
    </w:p>
    <w:p w14:paraId="67DC60F5" w14:textId="0AAF8EB7" w:rsidR="006C74D2" w:rsidRDefault="006C74D2" w:rsidP="00F321DF">
      <w:pPr>
        <w:autoSpaceDE w:val="0"/>
        <w:autoSpaceDN w:val="0"/>
        <w:spacing w:after="0" w:line="276" w:lineRule="auto"/>
        <w:ind w:left="567" w:hanging="567"/>
        <w:rPr>
          <w:rFonts w:cs="Calibri"/>
          <w:color w:val="000000" w:themeColor="text1"/>
        </w:rPr>
      </w:pPr>
      <w:r>
        <w:rPr>
          <w:rFonts w:cs="Calibri"/>
          <w:color w:val="000000" w:themeColor="text1"/>
        </w:rPr>
        <w:br w:type="page"/>
      </w:r>
    </w:p>
    <w:p w14:paraId="2D6FCD8F" w14:textId="77777777" w:rsidR="004C0209" w:rsidRPr="00E11926" w:rsidRDefault="004C0209" w:rsidP="00DC0B2E">
      <w:pPr>
        <w:pStyle w:val="Nadpis2"/>
        <w:spacing w:line="276" w:lineRule="auto"/>
        <w:rPr>
          <w:rFonts w:ascii="Calibri" w:hAnsi="Calibri" w:cs="Calibri"/>
        </w:rPr>
      </w:pPr>
      <w:r w:rsidRPr="00E11926">
        <w:rPr>
          <w:rFonts w:ascii="Calibri" w:hAnsi="Calibri" w:cs="Calibri"/>
        </w:rPr>
        <w:lastRenderedPageBreak/>
        <w:t>Časť IV.</w:t>
      </w:r>
    </w:p>
    <w:p w14:paraId="352DACDC" w14:textId="77777777" w:rsidR="00796CF2" w:rsidRPr="00E11926" w:rsidRDefault="00796CF2" w:rsidP="00DC0B2E">
      <w:pPr>
        <w:pStyle w:val="Nadpis2"/>
        <w:spacing w:line="276" w:lineRule="auto"/>
        <w:rPr>
          <w:rFonts w:ascii="Calibri" w:hAnsi="Calibri" w:cs="Calibri"/>
        </w:rPr>
      </w:pPr>
      <w:bookmarkStart w:id="32" w:name="_Toc461981372"/>
      <w:r w:rsidRPr="00E11926">
        <w:rPr>
          <w:rFonts w:ascii="Calibri" w:hAnsi="Calibri" w:cs="Calibri"/>
        </w:rPr>
        <w:t>Predkladanie ponuky</w:t>
      </w:r>
      <w:bookmarkEnd w:id="32"/>
    </w:p>
    <w:p w14:paraId="141D3480" w14:textId="77777777" w:rsidR="00656800" w:rsidRPr="008B045E" w:rsidRDefault="00656800" w:rsidP="00656800">
      <w:pPr>
        <w:spacing w:after="0" w:line="276" w:lineRule="auto"/>
        <w:rPr>
          <w:rFonts w:asciiTheme="minorHAnsi" w:hAnsiTheme="minorHAnsi" w:cstheme="minorHAnsi"/>
        </w:rPr>
      </w:pPr>
    </w:p>
    <w:p w14:paraId="3F73BC29" w14:textId="77777777" w:rsidR="00656800" w:rsidRPr="008B045E" w:rsidRDefault="00656800" w:rsidP="00F919E4">
      <w:pPr>
        <w:pStyle w:val="Nadpis3"/>
        <w:numPr>
          <w:ilvl w:val="0"/>
          <w:numId w:val="27"/>
        </w:numPr>
        <w:spacing w:after="120" w:line="276" w:lineRule="auto"/>
        <w:ind w:left="567" w:hanging="567"/>
        <w:jc w:val="left"/>
        <w:rPr>
          <w:rFonts w:asciiTheme="minorHAnsi" w:hAnsiTheme="minorHAnsi" w:cstheme="minorHAnsi"/>
          <w:b w:val="0"/>
          <w:bCs w:val="0"/>
          <w:sz w:val="22"/>
          <w:szCs w:val="22"/>
        </w:rPr>
      </w:pPr>
      <w:bookmarkStart w:id="33" w:name="_Toc461981373"/>
      <w:r w:rsidRPr="008B045E">
        <w:rPr>
          <w:rFonts w:asciiTheme="minorHAnsi" w:hAnsiTheme="minorHAnsi" w:cstheme="minorHAnsi"/>
          <w:sz w:val="22"/>
          <w:szCs w:val="22"/>
        </w:rPr>
        <w:t>Predloženie ponuky</w:t>
      </w:r>
      <w:bookmarkEnd w:id="33"/>
    </w:p>
    <w:p w14:paraId="56064A6F" w14:textId="77777777" w:rsidR="00656800" w:rsidRPr="008B045E" w:rsidRDefault="00656800" w:rsidP="00F919E4">
      <w:pPr>
        <w:pStyle w:val="Odsekzoznamu"/>
        <w:numPr>
          <w:ilvl w:val="1"/>
          <w:numId w:val="27"/>
        </w:numPr>
        <w:autoSpaceDE w:val="0"/>
        <w:autoSpaceDN w:val="0"/>
        <w:spacing w:after="120" w:line="276" w:lineRule="auto"/>
        <w:ind w:left="567" w:hanging="567"/>
        <w:rPr>
          <w:rFonts w:asciiTheme="minorHAnsi" w:hAnsiTheme="minorHAnsi" w:cstheme="minorHAnsi"/>
          <w:noProof w:val="0"/>
          <w:color w:val="000000" w:themeColor="text1"/>
        </w:rPr>
      </w:pPr>
      <w:r w:rsidRPr="008B045E">
        <w:rPr>
          <w:rFonts w:asciiTheme="minorHAnsi" w:hAnsiTheme="minorHAnsi" w:cstheme="minorHAnsi"/>
          <w:color w:val="000000" w:themeColor="text1"/>
        </w:rPr>
        <w:t xml:space="preserve">Uchádzač predloží svoju ponuku </w:t>
      </w:r>
      <w:r w:rsidRPr="008B045E">
        <w:rPr>
          <w:rFonts w:asciiTheme="minorHAnsi" w:hAnsiTheme="minorHAnsi" w:cstheme="minorHAnsi"/>
          <w:b/>
          <w:color w:val="000000" w:themeColor="text1"/>
        </w:rPr>
        <w:t>v elektronickej podobe</w:t>
      </w:r>
      <w:r w:rsidRPr="008B045E">
        <w:rPr>
          <w:rFonts w:asciiTheme="minorHAnsi" w:hAnsiTheme="minorHAnsi" w:cstheme="minorHAnsi"/>
          <w:color w:val="000000" w:themeColor="text1"/>
        </w:rPr>
        <w:t xml:space="preserve"> do systému JOSEPHINE, umiestnenom na webovej adrese: </w:t>
      </w:r>
      <w:hyperlink r:id="rId21" w:history="1">
        <w:r w:rsidRPr="008B045E">
          <w:rPr>
            <w:rStyle w:val="Hypertextovprepojenie"/>
            <w:rFonts w:asciiTheme="minorHAnsi" w:eastAsia="Calibri" w:hAnsiTheme="minorHAnsi" w:cstheme="minorHAnsi"/>
          </w:rPr>
          <w:t>https://josephine.proebiz.com</w:t>
        </w:r>
      </w:hyperlink>
      <w:r w:rsidRPr="008B045E">
        <w:rPr>
          <w:rFonts w:asciiTheme="minorHAnsi" w:hAnsiTheme="minorHAnsi" w:cstheme="minorHAnsi"/>
          <w:color w:val="000000" w:themeColor="text1"/>
        </w:rPr>
        <w:t xml:space="preserve"> podľa bodu 12 časti A.1 týchto SP. Doručenie ponuky je zaznamenávané s presnosťou na sekundy. Systém JOSEPHINE považuje za čas vloženia ponuky okamih uloženia posledného súboru (dát) – nie čas začatia nahrávania ponuky, preto je potrebné predložiť ponuku (začať s nahrávaním) </w:t>
      </w:r>
      <w:r w:rsidRPr="008B045E">
        <w:rPr>
          <w:rFonts w:asciiTheme="minorHAnsi" w:hAnsiTheme="minorHAnsi" w:cstheme="minorHAnsi"/>
          <w:b/>
          <w:color w:val="000000" w:themeColor="text1"/>
        </w:rPr>
        <w:t>v dostatočnom časovom predstihu</w:t>
      </w:r>
      <w:r w:rsidRPr="008B045E">
        <w:rPr>
          <w:rFonts w:asciiTheme="minorHAnsi" w:hAnsiTheme="minorHAnsi" w:cstheme="minorHAnsi"/>
          <w:color w:val="000000" w:themeColor="text1"/>
        </w:rPr>
        <w:t xml:space="preserve"> najmä s ohľadom na veľkosť ukladaných dát.</w:t>
      </w:r>
    </w:p>
    <w:p w14:paraId="4A62607C" w14:textId="77777777" w:rsidR="00656800" w:rsidRPr="008B045E" w:rsidRDefault="00656800" w:rsidP="00F919E4">
      <w:pPr>
        <w:pStyle w:val="Odsekzoznamu"/>
        <w:numPr>
          <w:ilvl w:val="1"/>
          <w:numId w:val="27"/>
        </w:numPr>
        <w:autoSpaceDE w:val="0"/>
        <w:autoSpaceDN w:val="0"/>
        <w:spacing w:after="120" w:line="276" w:lineRule="auto"/>
        <w:ind w:left="567" w:hanging="567"/>
        <w:rPr>
          <w:rFonts w:asciiTheme="minorHAnsi" w:hAnsiTheme="minorHAnsi" w:cstheme="minorHAnsi"/>
          <w:noProof w:val="0"/>
          <w:color w:val="000000" w:themeColor="text1"/>
        </w:rPr>
      </w:pPr>
      <w:r w:rsidRPr="008B045E">
        <w:rPr>
          <w:rFonts w:asciiTheme="minorHAnsi" w:hAnsiTheme="minorHAnsi" w:cstheme="minorHAnsi"/>
          <w:color w:val="000000" w:themeColor="text1"/>
        </w:rPr>
        <w:t xml:space="preserve">Uchádzač môže predložiť len jednu ponuku. Ak uchádzač v lehote na predkladanie ponúk predloží viac ponúk, verejný obstarávateľ bude prihliadať len na ponuku, ktorá bola predložená ako posledná a na ostatné ponuky bude hľadieť ako na ponuky, ktoré boli predložené po lehote na predkladanie ponúk. </w:t>
      </w:r>
    </w:p>
    <w:p w14:paraId="3B1C5EEC" w14:textId="77777777" w:rsidR="00656800" w:rsidRPr="008B045E" w:rsidRDefault="00656800" w:rsidP="00F919E4">
      <w:pPr>
        <w:pStyle w:val="Odsekzoznamu"/>
        <w:numPr>
          <w:ilvl w:val="1"/>
          <w:numId w:val="27"/>
        </w:numPr>
        <w:autoSpaceDE w:val="0"/>
        <w:autoSpaceDN w:val="0"/>
        <w:spacing w:after="120" w:line="276" w:lineRule="auto"/>
        <w:ind w:left="567" w:hanging="567"/>
        <w:rPr>
          <w:rFonts w:asciiTheme="minorHAnsi" w:hAnsiTheme="minorHAnsi" w:cstheme="minorHAnsi"/>
          <w:noProof w:val="0"/>
          <w:color w:val="000000" w:themeColor="text1"/>
        </w:rPr>
      </w:pPr>
      <w:r w:rsidRPr="008B045E">
        <w:rPr>
          <w:rFonts w:asciiTheme="minorHAnsi" w:hAnsiTheme="minorHAnsi" w:cstheme="minorHAnsi"/>
          <w:color w:val="000000" w:themeColor="text1"/>
        </w:rPr>
        <w:t>Ak sa tejto zákazky zúčastní skupina dodávateľov:</w:t>
      </w:r>
    </w:p>
    <w:p w14:paraId="4A725076" w14:textId="77777777" w:rsidR="00656800" w:rsidRPr="008B045E" w:rsidRDefault="00656800" w:rsidP="00F919E4">
      <w:pPr>
        <w:pStyle w:val="Odsekzoznamu"/>
        <w:numPr>
          <w:ilvl w:val="2"/>
          <w:numId w:val="27"/>
        </w:numPr>
        <w:autoSpaceDE w:val="0"/>
        <w:autoSpaceDN w:val="0"/>
        <w:spacing w:after="100" w:line="276" w:lineRule="auto"/>
        <w:ind w:left="1276" w:hanging="709"/>
        <w:rPr>
          <w:rFonts w:asciiTheme="minorHAnsi" w:hAnsiTheme="minorHAnsi" w:cstheme="minorHAnsi"/>
          <w:b/>
        </w:rPr>
      </w:pPr>
      <w:r w:rsidRPr="005A1EF9">
        <w:rPr>
          <w:rFonts w:asciiTheme="minorHAnsi" w:hAnsiTheme="minorHAnsi" w:cstheme="minorHAnsi"/>
          <w:color w:val="000000" w:themeColor="text1"/>
        </w:rPr>
        <w:t xml:space="preserve">v jej ponuke </w:t>
      </w:r>
      <w:r w:rsidRPr="005A1EF9">
        <w:rPr>
          <w:rFonts w:asciiTheme="minorHAnsi" w:hAnsiTheme="minorHAnsi" w:cstheme="minorHAnsi"/>
          <w:b/>
          <w:color w:val="000000" w:themeColor="text1"/>
        </w:rPr>
        <w:t>musí byť uvedený záväzok</w:t>
      </w:r>
      <w:r w:rsidRPr="005A1EF9">
        <w:rPr>
          <w:rFonts w:asciiTheme="minorHAnsi" w:hAnsiTheme="minorHAnsi" w:cstheme="minorHAnsi"/>
          <w:color w:val="000000" w:themeColor="text1"/>
        </w:rPr>
        <w:t xml:space="preserve">, že táto skupina dodávateľov v prípade prijatia jej ponuky verejným obstarávateľom za účelom riadneho plnenia Dohody </w:t>
      </w:r>
      <w:r w:rsidRPr="005A1EF9">
        <w:rPr>
          <w:rFonts w:asciiTheme="minorHAnsi" w:hAnsiTheme="minorHAnsi" w:cstheme="minorHAnsi"/>
          <w:b/>
          <w:color w:val="000000" w:themeColor="text1"/>
        </w:rPr>
        <w:t xml:space="preserve">vytvorí niektorú z právnych foriem uvedených v  bode 18.4 časti A.1 Pokyny pre záujemcov/uchádzačov týchto SP, pričom sa odporúča, aby obsahom jej ponuky bola aspoň zmluva o budúcej zmluve o vytvorení príslušnej právnej formy alebo predloženie </w:t>
      </w:r>
      <w:r w:rsidRPr="00D31C77">
        <w:rPr>
          <w:rFonts w:asciiTheme="minorHAnsi" w:hAnsiTheme="minorHAnsi" w:cstheme="minorHAnsi"/>
          <w:b/>
          <w:color w:val="000000" w:themeColor="text1"/>
        </w:rPr>
        <w:t>Čestného vyhlásenia skupiny dodávateľov</w:t>
      </w:r>
      <w:r w:rsidRPr="00D31C77">
        <w:rPr>
          <w:rFonts w:asciiTheme="minorHAnsi" w:hAnsiTheme="minorHAnsi" w:cstheme="minorHAnsi"/>
          <w:bCs/>
          <w:color w:val="000000" w:themeColor="text1"/>
        </w:rPr>
        <w:t xml:space="preserve"> podľa</w:t>
      </w:r>
      <w:r w:rsidRPr="00D31C77">
        <w:rPr>
          <w:rFonts w:asciiTheme="minorHAnsi" w:hAnsiTheme="minorHAnsi" w:cstheme="minorHAnsi"/>
          <w:b/>
          <w:color w:val="000000" w:themeColor="text1"/>
        </w:rPr>
        <w:t xml:space="preserve"> </w:t>
      </w:r>
      <w:r w:rsidRPr="00D31C77">
        <w:rPr>
          <w:rFonts w:asciiTheme="minorHAnsi" w:hAnsiTheme="minorHAnsi" w:cstheme="minorHAnsi"/>
          <w:bCs/>
          <w:color w:val="000000" w:themeColor="text1"/>
          <w:u w:val="single"/>
        </w:rPr>
        <w:t>Prílohy č. 2 časti A.1</w:t>
      </w:r>
      <w:r w:rsidRPr="005A1EF9">
        <w:rPr>
          <w:rFonts w:asciiTheme="minorHAnsi" w:hAnsiTheme="minorHAnsi" w:cstheme="minorHAnsi"/>
          <w:b/>
          <w:color w:val="000000" w:themeColor="text1"/>
        </w:rPr>
        <w:t xml:space="preserve"> týchto SP;</w:t>
      </w:r>
    </w:p>
    <w:p w14:paraId="1E8598B5" w14:textId="77777777" w:rsidR="00656800" w:rsidRPr="008B045E" w:rsidRDefault="00656800" w:rsidP="00F919E4">
      <w:pPr>
        <w:numPr>
          <w:ilvl w:val="2"/>
          <w:numId w:val="27"/>
        </w:numPr>
        <w:autoSpaceDE w:val="0"/>
        <w:autoSpaceDN w:val="0"/>
        <w:spacing w:line="276" w:lineRule="auto"/>
        <w:ind w:left="1276" w:hanging="709"/>
        <w:rPr>
          <w:rFonts w:asciiTheme="minorHAnsi" w:hAnsiTheme="minorHAnsi" w:cstheme="minorHAnsi"/>
          <w:b/>
        </w:rPr>
      </w:pPr>
      <w:r w:rsidRPr="008B045E">
        <w:rPr>
          <w:rFonts w:asciiTheme="minorHAnsi" w:hAnsiTheme="minorHAnsi" w:cstheme="minorHAnsi"/>
          <w:color w:val="000000" w:themeColor="text1"/>
        </w:rPr>
        <w:t>ponuka musí byť podpísaná všetkými členmi skupiny dodávateľov spôsobom, ktorý ich právne zaväzuje.</w:t>
      </w:r>
    </w:p>
    <w:p w14:paraId="0640296E" w14:textId="77777777" w:rsidR="00656800" w:rsidRDefault="00656800" w:rsidP="00F919E4">
      <w:pPr>
        <w:pStyle w:val="Odsekzoznamu"/>
        <w:numPr>
          <w:ilvl w:val="1"/>
          <w:numId w:val="27"/>
        </w:numPr>
        <w:autoSpaceDE w:val="0"/>
        <w:autoSpaceDN w:val="0"/>
        <w:spacing w:after="120" w:line="276" w:lineRule="auto"/>
        <w:ind w:left="567" w:hanging="567"/>
        <w:rPr>
          <w:rFonts w:asciiTheme="minorHAnsi" w:hAnsiTheme="minorHAnsi" w:cstheme="minorHAnsi"/>
          <w:noProof w:val="0"/>
          <w:color w:val="000000" w:themeColor="text1"/>
        </w:rPr>
      </w:pPr>
      <w:bookmarkStart w:id="34" w:name="_Hlk201560364"/>
      <w:r w:rsidRPr="008B045E">
        <w:rPr>
          <w:rFonts w:asciiTheme="minorHAnsi" w:hAnsiTheme="minorHAnsi" w:cstheme="minorHAnsi"/>
          <w:color w:val="000000" w:themeColor="text1"/>
        </w:rPr>
        <w:t xml:space="preserve">Za účelom riadneho plnenia </w:t>
      </w:r>
      <w:r w:rsidRPr="008B045E">
        <w:rPr>
          <w:rFonts w:asciiTheme="minorHAnsi" w:hAnsiTheme="minorHAnsi" w:cstheme="minorHAnsi"/>
        </w:rPr>
        <w:t>Dohody sk</w:t>
      </w:r>
      <w:r w:rsidRPr="008B045E">
        <w:rPr>
          <w:rFonts w:asciiTheme="minorHAnsi" w:hAnsiTheme="minorHAnsi" w:cstheme="minorHAnsi"/>
          <w:color w:val="000000" w:themeColor="text1"/>
        </w:rPr>
        <w:t>upina dodávateľov vytvorí v prípade prijatia jej ponuky združenie bez právnej subjektivity podľa § 829 Občianskeho zákonníka alebo niektorú z obchodných spoločností podľa Obchodného zákonníka.</w:t>
      </w:r>
    </w:p>
    <w:bookmarkEnd w:id="34"/>
    <w:p w14:paraId="668213FC" w14:textId="77777777" w:rsidR="00656800" w:rsidRDefault="00656800" w:rsidP="00F919E4">
      <w:pPr>
        <w:pStyle w:val="Odsekzoznamu"/>
        <w:numPr>
          <w:ilvl w:val="1"/>
          <w:numId w:val="27"/>
        </w:numPr>
        <w:autoSpaceDE w:val="0"/>
        <w:autoSpaceDN w:val="0"/>
        <w:spacing w:after="120" w:line="276" w:lineRule="auto"/>
        <w:ind w:left="567" w:hanging="567"/>
        <w:rPr>
          <w:rFonts w:asciiTheme="minorHAnsi" w:hAnsiTheme="minorHAnsi" w:cstheme="minorHAnsi"/>
          <w:noProof w:val="0"/>
          <w:color w:val="000000" w:themeColor="text1"/>
        </w:rPr>
      </w:pPr>
      <w:r w:rsidRPr="008B045E">
        <w:rPr>
          <w:rFonts w:asciiTheme="minorHAnsi" w:hAnsiTheme="minorHAnsi" w:cstheme="minorHAnsi"/>
          <w:color w:val="000000" w:themeColor="text1"/>
        </w:rPr>
        <w:t xml:space="preserve">Ak skupina dodávateľov vytvorí v súlade s predchádzajúcim bodom niektorú z obchodných spoločností podľa Obchodného zákonníka, pred uzatvorením </w:t>
      </w:r>
      <w:r w:rsidRPr="008B045E">
        <w:rPr>
          <w:rFonts w:asciiTheme="minorHAnsi" w:hAnsiTheme="minorHAnsi" w:cstheme="minorHAnsi"/>
        </w:rPr>
        <w:t xml:space="preserve">Dohody </w:t>
      </w:r>
      <w:r w:rsidRPr="008B045E">
        <w:rPr>
          <w:rFonts w:asciiTheme="minorHAnsi" w:hAnsiTheme="minorHAnsi" w:cstheme="minorHAnsi"/>
          <w:color w:val="000000" w:themeColor="text1"/>
        </w:rPr>
        <w:t>bude povinná preukázať, že táto obchodná spoločnosť má spôsobilosť mať práva a povinnosti a spôsobilosť na právne úkony, a to najmä predložením  výpisu z Obchodného registra SR. Ak skupina dodávateľov vytvorí združenie bez právnej subjektivity podľa § 829 Občianskeho zákonníka, úspešný uchádzač preukazuje túto skutočnosť pred uzatvorením Zmluvy/Dohody predložením uzatvorenej zmluvy o vytvorení združenia  podľa § 829 Občianskeho zákonníka.</w:t>
      </w:r>
    </w:p>
    <w:p w14:paraId="27459F23" w14:textId="77777777" w:rsidR="00656800" w:rsidRDefault="00656800" w:rsidP="00F919E4">
      <w:pPr>
        <w:pStyle w:val="Odsekzoznamu"/>
        <w:numPr>
          <w:ilvl w:val="1"/>
          <w:numId w:val="27"/>
        </w:numPr>
        <w:autoSpaceDE w:val="0"/>
        <w:autoSpaceDN w:val="0"/>
        <w:spacing w:after="120" w:line="276" w:lineRule="auto"/>
        <w:ind w:left="567" w:hanging="567"/>
        <w:rPr>
          <w:rFonts w:asciiTheme="minorHAnsi" w:hAnsiTheme="minorHAnsi" w:cstheme="minorHAnsi"/>
          <w:noProof w:val="0"/>
          <w:color w:val="000000" w:themeColor="text1"/>
        </w:rPr>
      </w:pPr>
      <w:r w:rsidRPr="008B045E">
        <w:rPr>
          <w:rFonts w:asciiTheme="minorHAnsi" w:hAnsiTheme="minorHAnsi" w:cstheme="minorHAnsi"/>
          <w:color w:val="000000" w:themeColor="text1"/>
        </w:rPr>
        <w:t>V  prípade zoskupenia bez právnej subjektivity zmluva o vytvorení tohto zoskupenia musí obsahovať:</w:t>
      </w:r>
    </w:p>
    <w:p w14:paraId="34F6CD78" w14:textId="77777777" w:rsidR="00656800" w:rsidRPr="00C37F73" w:rsidRDefault="00656800" w:rsidP="00F919E4">
      <w:pPr>
        <w:pStyle w:val="Odsekzoznamu"/>
        <w:numPr>
          <w:ilvl w:val="2"/>
          <w:numId w:val="27"/>
        </w:numPr>
        <w:autoSpaceDE w:val="0"/>
        <w:autoSpaceDN w:val="0"/>
        <w:spacing w:after="120" w:line="276" w:lineRule="auto"/>
        <w:ind w:left="1276"/>
        <w:rPr>
          <w:rFonts w:asciiTheme="minorHAnsi" w:hAnsiTheme="minorHAnsi" w:cstheme="minorHAnsi"/>
          <w:color w:val="000000" w:themeColor="text1"/>
        </w:rPr>
      </w:pPr>
      <w:r w:rsidRPr="00C37F73">
        <w:rPr>
          <w:rFonts w:asciiTheme="minorHAnsi" w:hAnsiTheme="minorHAnsi" w:cstheme="minorHAnsi"/>
          <w:color w:val="000000" w:themeColor="text1"/>
        </w:rPr>
        <w:t>plnú moc jedného z účastníkov združenia, ktorý bude mať postavenie hlavného účastníka združenia, udelenú ostatnými účastníkmi združenia na všetky právne úkony, ktoré sa budú uskutočňovať v mene všetkých účastníkov združenia v súvislosti s </w:t>
      </w:r>
      <w:r w:rsidRPr="00C37F73">
        <w:rPr>
          <w:rFonts w:asciiTheme="minorHAnsi" w:hAnsiTheme="minorHAnsi" w:cstheme="minorHAnsi"/>
          <w:bCs/>
        </w:rPr>
        <w:t xml:space="preserve">predložením ponuky </w:t>
      </w:r>
      <w:r w:rsidRPr="00C37F73">
        <w:rPr>
          <w:rFonts w:asciiTheme="minorHAnsi" w:hAnsiTheme="minorHAnsi" w:cstheme="minorHAnsi"/>
          <w:color w:val="000000" w:themeColor="text1"/>
        </w:rPr>
        <w:t>pričom táto plná moc musí byť neoddeliteľnou súčasťou tejto zmluvy;</w:t>
      </w:r>
    </w:p>
    <w:p w14:paraId="7B354091" w14:textId="77777777" w:rsidR="00656800" w:rsidRPr="00C37F73" w:rsidRDefault="00656800" w:rsidP="00F919E4">
      <w:pPr>
        <w:pStyle w:val="Odsekzoznamu"/>
        <w:numPr>
          <w:ilvl w:val="2"/>
          <w:numId w:val="27"/>
        </w:numPr>
        <w:autoSpaceDE w:val="0"/>
        <w:autoSpaceDN w:val="0"/>
        <w:spacing w:after="120" w:line="276" w:lineRule="auto"/>
        <w:ind w:left="1276"/>
        <w:rPr>
          <w:rFonts w:asciiTheme="minorHAnsi" w:hAnsiTheme="minorHAnsi" w:cstheme="minorHAnsi"/>
          <w:color w:val="000000" w:themeColor="text1"/>
        </w:rPr>
      </w:pPr>
      <w:r w:rsidRPr="00C37F73">
        <w:rPr>
          <w:rFonts w:asciiTheme="minorHAnsi" w:hAnsiTheme="minorHAnsi" w:cstheme="minorHAnsi"/>
          <w:color w:val="000000" w:themeColor="text1"/>
        </w:rPr>
        <w:t>percentuálny podiel na zákazke, ktorý uskutočnia jednotliví účastníci združenia, a uvedenie druhu podielu podľa konkrétnej činnosti;</w:t>
      </w:r>
    </w:p>
    <w:p w14:paraId="212A1591" w14:textId="44FB01EC" w:rsidR="003F0359" w:rsidRPr="00E11926" w:rsidRDefault="00656800" w:rsidP="00F919E4">
      <w:pPr>
        <w:numPr>
          <w:ilvl w:val="2"/>
          <w:numId w:val="27"/>
        </w:numPr>
        <w:autoSpaceDE w:val="0"/>
        <w:autoSpaceDN w:val="0"/>
        <w:spacing w:line="276" w:lineRule="auto"/>
        <w:ind w:left="1276"/>
        <w:rPr>
          <w:rFonts w:cs="Calibri"/>
          <w:color w:val="000000" w:themeColor="text1"/>
        </w:rPr>
      </w:pPr>
      <w:r w:rsidRPr="00C37F73">
        <w:rPr>
          <w:rFonts w:asciiTheme="minorHAnsi" w:hAnsiTheme="minorHAnsi" w:cstheme="minorHAnsi"/>
          <w:color w:val="000000" w:themeColor="text1"/>
        </w:rPr>
        <w:t xml:space="preserve">prehlásenie, že </w:t>
      </w:r>
      <w:r w:rsidRPr="00C37F73">
        <w:rPr>
          <w:rFonts w:asciiTheme="minorHAnsi" w:hAnsiTheme="minorHAnsi" w:cstheme="minorHAnsi"/>
          <w:b/>
          <w:color w:val="000000" w:themeColor="text1"/>
        </w:rPr>
        <w:t>účastníci združenia ručia spoločne a nerozdielne za záväzky voči verejnému obstarávateľovi vzniknuté v súvislosti s </w:t>
      </w:r>
      <w:r w:rsidRPr="00C37F73">
        <w:rPr>
          <w:rFonts w:asciiTheme="minorHAnsi" w:hAnsiTheme="minorHAnsi" w:cstheme="minorHAnsi"/>
          <w:b/>
        </w:rPr>
        <w:t>plnením</w:t>
      </w:r>
      <w:r w:rsidRPr="00C37F73">
        <w:rPr>
          <w:rFonts w:asciiTheme="minorHAnsi" w:hAnsiTheme="minorHAnsi" w:cstheme="minorHAnsi"/>
        </w:rPr>
        <w:t xml:space="preserve"> </w:t>
      </w:r>
      <w:r w:rsidRPr="00C37F73">
        <w:rPr>
          <w:rFonts w:asciiTheme="minorHAnsi" w:hAnsiTheme="minorHAnsi" w:cstheme="minorHAnsi"/>
          <w:b/>
          <w:bCs/>
        </w:rPr>
        <w:t>Dohody</w:t>
      </w:r>
      <w:r w:rsidRPr="00C37F73">
        <w:rPr>
          <w:rFonts w:asciiTheme="minorHAnsi" w:hAnsiTheme="minorHAnsi" w:cstheme="minorHAnsi"/>
        </w:rPr>
        <w:t>.</w:t>
      </w:r>
    </w:p>
    <w:p w14:paraId="038679F7" w14:textId="77777777" w:rsidR="001C52AF" w:rsidRPr="008B045E" w:rsidRDefault="001C52AF" w:rsidP="001C52AF">
      <w:pPr>
        <w:pStyle w:val="Nadpis3"/>
        <w:numPr>
          <w:ilvl w:val="0"/>
          <w:numId w:val="0"/>
        </w:numPr>
        <w:spacing w:after="0" w:line="276" w:lineRule="auto"/>
        <w:ind w:left="1070"/>
        <w:rPr>
          <w:rFonts w:asciiTheme="minorHAnsi" w:hAnsiTheme="minorHAnsi" w:cstheme="minorHAnsi"/>
          <w:vanish/>
          <w:sz w:val="22"/>
          <w:szCs w:val="22"/>
          <w:lang w:eastAsia="en-US"/>
        </w:rPr>
      </w:pPr>
      <w:bookmarkStart w:id="35" w:name="_Hlk118967537"/>
    </w:p>
    <w:p w14:paraId="5901ADDA" w14:textId="77777777" w:rsidR="001C52AF" w:rsidRPr="001C52AF" w:rsidRDefault="001C52AF" w:rsidP="00F919E4">
      <w:pPr>
        <w:pStyle w:val="Nadpis3"/>
        <w:numPr>
          <w:ilvl w:val="0"/>
          <w:numId w:val="83"/>
        </w:numPr>
        <w:spacing w:after="120" w:line="276" w:lineRule="auto"/>
        <w:ind w:left="567" w:hanging="567"/>
        <w:jc w:val="left"/>
        <w:rPr>
          <w:rFonts w:asciiTheme="minorHAnsi" w:hAnsiTheme="minorHAnsi" w:cstheme="minorHAnsi"/>
          <w:b w:val="0"/>
          <w:bCs w:val="0"/>
          <w:sz w:val="22"/>
          <w:szCs w:val="22"/>
        </w:rPr>
      </w:pPr>
      <w:r w:rsidRPr="001C52AF">
        <w:rPr>
          <w:rFonts w:asciiTheme="minorHAnsi" w:hAnsiTheme="minorHAnsi" w:cstheme="minorHAnsi"/>
          <w:sz w:val="22"/>
          <w:szCs w:val="22"/>
        </w:rPr>
        <w:t>Registrácia a autentifikácia uchádzača</w:t>
      </w:r>
    </w:p>
    <w:p w14:paraId="30777C15" w14:textId="77777777" w:rsidR="001C52AF" w:rsidRPr="00026DFD" w:rsidRDefault="001C52AF" w:rsidP="00F919E4">
      <w:pPr>
        <w:pStyle w:val="Odsekzoznamu"/>
        <w:numPr>
          <w:ilvl w:val="1"/>
          <w:numId w:val="84"/>
        </w:numPr>
        <w:autoSpaceDE w:val="0"/>
        <w:autoSpaceDN w:val="0"/>
        <w:spacing w:after="120" w:line="276" w:lineRule="auto"/>
        <w:ind w:left="567" w:hanging="567"/>
        <w:rPr>
          <w:rFonts w:asciiTheme="minorHAnsi" w:hAnsiTheme="minorHAnsi" w:cstheme="minorHAnsi"/>
          <w:color w:val="000000" w:themeColor="text1"/>
        </w:rPr>
      </w:pPr>
      <w:r w:rsidRPr="00026DFD">
        <w:rPr>
          <w:rFonts w:asciiTheme="minorHAnsi" w:hAnsiTheme="minorHAnsi" w:cstheme="minorHAnsi"/>
          <w:color w:val="000000" w:themeColor="text1"/>
        </w:rPr>
        <w:lastRenderedPageBreak/>
        <w:t>Uchádzač má možnosť sa registrovať do systému JOSEPHINE pomocou hesla alebo aj pomocou občianskeho preukazu s elektronickým čipom a bezpečnostným osobnostným kódom (eID).</w:t>
      </w:r>
    </w:p>
    <w:p w14:paraId="5536501B" w14:textId="382CD790" w:rsidR="001C52AF" w:rsidRPr="001C52AF" w:rsidRDefault="001C52AF" w:rsidP="00F919E4">
      <w:pPr>
        <w:pStyle w:val="Odsekzoznamu"/>
        <w:numPr>
          <w:ilvl w:val="1"/>
          <w:numId w:val="37"/>
        </w:numPr>
        <w:autoSpaceDE w:val="0"/>
        <w:autoSpaceDN w:val="0"/>
        <w:spacing w:after="120" w:line="276" w:lineRule="auto"/>
        <w:ind w:left="567" w:hanging="567"/>
        <w:rPr>
          <w:rFonts w:asciiTheme="minorHAnsi" w:hAnsiTheme="minorHAnsi" w:cstheme="minorHAnsi"/>
          <w:color w:val="000000" w:themeColor="text1"/>
        </w:rPr>
      </w:pPr>
      <w:r w:rsidRPr="00026DFD">
        <w:rPr>
          <w:rFonts w:asciiTheme="minorHAnsi" w:hAnsiTheme="minorHAnsi" w:cstheme="minorHAnsi"/>
          <w:color w:val="000000" w:themeColor="text1"/>
        </w:rPr>
        <w:t>Predkladanie ponúk je umožnené iba autentifikovaným uchádzačom. Autentifikáciu je možné vykonať týmito spôsobmi:</w:t>
      </w:r>
      <w:bookmarkStart w:id="36" w:name="_Hlk241222143"/>
    </w:p>
    <w:bookmarkEnd w:id="36"/>
    <w:p w14:paraId="15FCE519" w14:textId="77777777" w:rsidR="001C52AF" w:rsidRPr="00026DFD" w:rsidRDefault="001C52AF" w:rsidP="00F919E4">
      <w:pPr>
        <w:pStyle w:val="Odsekzoznamu"/>
        <w:numPr>
          <w:ilvl w:val="1"/>
          <w:numId w:val="82"/>
        </w:numPr>
        <w:autoSpaceDE w:val="0"/>
        <w:autoSpaceDN w:val="0"/>
        <w:spacing w:after="120" w:line="276" w:lineRule="auto"/>
        <w:rPr>
          <w:rFonts w:asciiTheme="minorHAnsi" w:hAnsiTheme="minorHAnsi" w:cstheme="minorHAnsi"/>
          <w:color w:val="000000" w:themeColor="text1"/>
        </w:rPr>
      </w:pPr>
      <w:r w:rsidRPr="008B045E">
        <w:rPr>
          <w:rFonts w:asciiTheme="minorHAnsi" w:hAnsiTheme="minorHAnsi" w:cstheme="minorHAnsi"/>
          <w:color w:val="000000" w:themeColor="text1"/>
        </w:rPr>
        <w:t xml:space="preserve">v systéme JOSEPHINE registráciou a prihlásením pomocou občianskeho preukazu s elektronickým čipom a bezpečnostným osobnostným kódom (eID). V systéme je autentifikovaná spoločnosť, ktorú pomocou eID registruje štatutár danej spoločnosti. Autentifikáciu vykonáva poskytovateľ systému JOSEPHINE a to v pracovných dňoch v čase 8.00 – 16.00 hod. </w:t>
      </w:r>
      <w:r w:rsidRPr="008B045E">
        <w:rPr>
          <w:rFonts w:asciiTheme="minorHAnsi" w:hAnsiTheme="minorHAnsi" w:cstheme="minorHAnsi"/>
          <w:noProof w:val="0"/>
        </w:rPr>
        <w:t>O dokončení autentifikácie je uchádzač informovaný e-mailom</w:t>
      </w:r>
      <w:r w:rsidRPr="008B045E">
        <w:rPr>
          <w:rFonts w:asciiTheme="minorHAnsi" w:hAnsiTheme="minorHAnsi" w:cstheme="minorHAnsi"/>
        </w:rPr>
        <w:t>;</w:t>
      </w:r>
    </w:p>
    <w:p w14:paraId="21EDBB3D" w14:textId="77777777" w:rsidR="001C52AF" w:rsidRPr="00026DFD" w:rsidRDefault="001C52AF" w:rsidP="00F919E4">
      <w:pPr>
        <w:pStyle w:val="Odsekzoznamu"/>
        <w:numPr>
          <w:ilvl w:val="1"/>
          <w:numId w:val="82"/>
        </w:numPr>
        <w:autoSpaceDE w:val="0"/>
        <w:autoSpaceDN w:val="0"/>
        <w:spacing w:after="120" w:line="276" w:lineRule="auto"/>
        <w:rPr>
          <w:rFonts w:asciiTheme="minorHAnsi" w:hAnsiTheme="minorHAnsi" w:cstheme="minorHAnsi"/>
          <w:color w:val="000000" w:themeColor="text1"/>
        </w:rPr>
      </w:pPr>
      <w:r w:rsidRPr="008B045E">
        <w:rPr>
          <w:rFonts w:asciiTheme="minorHAnsi" w:hAnsiTheme="minorHAnsi" w:cstheme="minorHAnsi"/>
        </w:rPr>
        <w:t>nahraním kvalifikovaného elektronického podpisu (napríklad podpisu eID) štatutára danej spoločnosti na kartu užívateľa po registrácii a prihlásení do systému JOSEPHINE. Autentifikáciu vykoná poskytovateľ systému JOSEPHINE a to v pracovných dňoch v čase 8.00 – 16.00 hod. O dokončení autentifikácie je uchádzač informovaný e-mailom;</w:t>
      </w:r>
    </w:p>
    <w:p w14:paraId="3834CDC1" w14:textId="77777777" w:rsidR="001C52AF" w:rsidRPr="008B045E" w:rsidRDefault="001C52AF" w:rsidP="00F919E4">
      <w:pPr>
        <w:pStyle w:val="Odsekzoznamu"/>
        <w:numPr>
          <w:ilvl w:val="1"/>
          <w:numId w:val="82"/>
        </w:numPr>
        <w:spacing w:after="60" w:line="276" w:lineRule="auto"/>
        <w:rPr>
          <w:rFonts w:asciiTheme="minorHAnsi" w:hAnsiTheme="minorHAnsi" w:cstheme="minorHAnsi"/>
        </w:rPr>
      </w:pPr>
      <w:r w:rsidRPr="008B045E">
        <w:rPr>
          <w:rFonts w:asciiTheme="minorHAnsi" w:hAnsiTheme="minorHAnsi" w:cstheme="minorHAnsi"/>
        </w:rPr>
        <w:t>vložením dokumentu preukazujúceho osobu štatutára na kartu užívateľa po registrácii, ktorý je podpísaný elektronickým podpisom štatutára, alebo prešiel zaručenou konverziou. Autentifikáciu vykoná poskytovateľ systému JOSEPHINE a to v pracovných dňoch v čase 8.00 – 16.00 hod. O dokončení autentifikácie je uchádzač informovaný e-mailom;</w:t>
      </w:r>
    </w:p>
    <w:p w14:paraId="5CC64099" w14:textId="77777777" w:rsidR="001C52AF" w:rsidRDefault="001C52AF" w:rsidP="00F919E4">
      <w:pPr>
        <w:pStyle w:val="Odsekzoznamu"/>
        <w:numPr>
          <w:ilvl w:val="1"/>
          <w:numId w:val="82"/>
        </w:numPr>
        <w:autoSpaceDE w:val="0"/>
        <w:autoSpaceDN w:val="0"/>
        <w:spacing w:after="120" w:line="276" w:lineRule="auto"/>
        <w:rPr>
          <w:rFonts w:asciiTheme="minorHAnsi" w:hAnsiTheme="minorHAnsi" w:cstheme="minorHAnsi"/>
          <w:color w:val="000000" w:themeColor="text1"/>
        </w:rPr>
      </w:pPr>
      <w:r w:rsidRPr="008B045E">
        <w:rPr>
          <w:rFonts w:asciiTheme="minorHAnsi" w:hAnsiTheme="minorHAnsi" w:cstheme="minorHAnsi"/>
        </w:rPr>
        <w:t>vložením plnej moci na kartu užívateľa po registrácii, ktorá je podpísaná elektronickým podpisom štatutára aj splnomocnenou osobou, alebo prešla zaručenou konverziou. Autentifikáciu vykoná poskytovateľ systému JOSEPHINE a to v pracovných dňoch v čase 8.00 – 16.00 hod. O dokončení autentifikácie je uchádzač informovaný e-mailom.</w:t>
      </w:r>
    </w:p>
    <w:bookmarkEnd w:id="35"/>
    <w:p w14:paraId="1C2459B9" w14:textId="13F61A01" w:rsidR="001C52AF" w:rsidRPr="001C52AF" w:rsidRDefault="001C52AF" w:rsidP="00F919E4">
      <w:pPr>
        <w:pStyle w:val="Odsekzoznamu"/>
        <w:numPr>
          <w:ilvl w:val="1"/>
          <w:numId w:val="37"/>
        </w:numPr>
        <w:autoSpaceDE w:val="0"/>
        <w:autoSpaceDN w:val="0"/>
        <w:spacing w:after="120" w:line="276" w:lineRule="auto"/>
        <w:ind w:left="567" w:hanging="567"/>
        <w:rPr>
          <w:rFonts w:asciiTheme="minorHAnsi" w:hAnsiTheme="minorHAnsi" w:cstheme="minorHAnsi"/>
          <w:color w:val="000000" w:themeColor="text1"/>
        </w:rPr>
      </w:pPr>
      <w:r w:rsidRPr="001C52AF">
        <w:rPr>
          <w:rFonts w:asciiTheme="minorHAnsi" w:hAnsiTheme="minorHAnsi" w:cstheme="minorHAnsi"/>
          <w:color w:val="000000" w:themeColor="text1"/>
        </w:rPr>
        <w:t xml:space="preserve">Autentifikovaný uchádzač si po prihlásení do systému JOSEPHINE v prehľade - zozname obstarávaní vyberie predmetné obstarávanie a vloží svoju ponuku do určeného formulára na príjem ponúk, ktorý nájde v záložke „Ponuky a žiadosti“. </w:t>
      </w:r>
    </w:p>
    <w:p w14:paraId="542071DB" w14:textId="77777777" w:rsidR="007C28F9" w:rsidRPr="00BD465A" w:rsidRDefault="007C28F9" w:rsidP="007C28F9">
      <w:pPr>
        <w:pStyle w:val="Odsekzoznamu"/>
        <w:autoSpaceDE w:val="0"/>
        <w:autoSpaceDN w:val="0"/>
        <w:spacing w:line="276" w:lineRule="auto"/>
        <w:ind w:left="540"/>
        <w:rPr>
          <w:rFonts w:asciiTheme="minorHAnsi" w:hAnsiTheme="minorHAnsi" w:cstheme="minorHAnsi"/>
          <w:noProof w:val="0"/>
          <w:vanish/>
          <w:color w:val="000000" w:themeColor="text1"/>
        </w:rPr>
      </w:pPr>
    </w:p>
    <w:p w14:paraId="7BBCAE81" w14:textId="77777777" w:rsidR="007C28F9" w:rsidRPr="00BD465A" w:rsidRDefault="007C28F9" w:rsidP="00F919E4">
      <w:pPr>
        <w:pStyle w:val="Nadpis3"/>
        <w:numPr>
          <w:ilvl w:val="0"/>
          <w:numId w:val="85"/>
        </w:numPr>
        <w:spacing w:after="120" w:line="276" w:lineRule="auto"/>
        <w:ind w:left="567" w:hanging="567"/>
        <w:jc w:val="left"/>
        <w:rPr>
          <w:rFonts w:asciiTheme="minorHAnsi" w:hAnsiTheme="minorHAnsi" w:cstheme="minorHAnsi"/>
          <w:b w:val="0"/>
          <w:bCs w:val="0"/>
          <w:sz w:val="22"/>
          <w:szCs w:val="22"/>
        </w:rPr>
      </w:pPr>
      <w:bookmarkStart w:id="37" w:name="_Toc461981375"/>
      <w:r w:rsidRPr="008B045E">
        <w:rPr>
          <w:rFonts w:asciiTheme="minorHAnsi" w:hAnsiTheme="minorHAnsi" w:cstheme="minorHAnsi"/>
          <w:sz w:val="22"/>
          <w:szCs w:val="22"/>
        </w:rPr>
        <w:t>Lehota na predkladanie ponuky</w:t>
      </w:r>
      <w:bookmarkEnd w:id="37"/>
    </w:p>
    <w:p w14:paraId="107F83CD" w14:textId="77777777" w:rsidR="007C28F9" w:rsidRPr="00BD465A" w:rsidRDefault="007C28F9" w:rsidP="00F919E4">
      <w:pPr>
        <w:pStyle w:val="Odsekzoznamu"/>
        <w:numPr>
          <w:ilvl w:val="1"/>
          <w:numId w:val="85"/>
        </w:numPr>
        <w:autoSpaceDE w:val="0"/>
        <w:autoSpaceDN w:val="0"/>
        <w:spacing w:after="120" w:line="276" w:lineRule="auto"/>
        <w:ind w:left="567" w:hanging="567"/>
        <w:rPr>
          <w:rFonts w:asciiTheme="minorHAnsi" w:hAnsiTheme="minorHAnsi" w:cstheme="minorHAnsi"/>
          <w:color w:val="000000" w:themeColor="text1"/>
        </w:rPr>
      </w:pPr>
      <w:r w:rsidRPr="00BD465A">
        <w:rPr>
          <w:rFonts w:asciiTheme="minorHAnsi" w:hAnsiTheme="minorHAnsi" w:cstheme="minorHAnsi"/>
          <w:color w:val="000000" w:themeColor="text1"/>
        </w:rPr>
        <w:t xml:space="preserve">Lehota na predkladanie ponuky je uvedená </w:t>
      </w:r>
      <w:r w:rsidRPr="00BD465A">
        <w:rPr>
          <w:rFonts w:asciiTheme="minorHAnsi" w:hAnsiTheme="minorHAnsi" w:cstheme="minorHAnsi"/>
        </w:rPr>
        <w:t>v Oznámení.</w:t>
      </w:r>
    </w:p>
    <w:p w14:paraId="32F2D9E7" w14:textId="06F0098C" w:rsidR="00D773B5" w:rsidRPr="008F2BA1" w:rsidRDefault="007C28F9" w:rsidP="00F919E4">
      <w:pPr>
        <w:numPr>
          <w:ilvl w:val="1"/>
          <w:numId w:val="85"/>
        </w:numPr>
        <w:autoSpaceDE w:val="0"/>
        <w:autoSpaceDN w:val="0"/>
        <w:spacing w:line="276" w:lineRule="auto"/>
        <w:ind w:left="567" w:hanging="567"/>
        <w:rPr>
          <w:rFonts w:cs="Calibri"/>
        </w:rPr>
      </w:pPr>
      <w:r w:rsidRPr="00BD465A">
        <w:rPr>
          <w:rFonts w:asciiTheme="minorHAnsi" w:hAnsiTheme="minorHAnsi" w:cstheme="minorHAnsi"/>
          <w:color w:val="000000" w:themeColor="text1"/>
        </w:rPr>
        <w:t xml:space="preserve">Ponuka uchádzača predložená po uplynutí lehoty na predkladanie ponúk sa nesprístupní. </w:t>
      </w:r>
      <w:r w:rsidR="000932EF" w:rsidRPr="008F2BA1">
        <w:rPr>
          <w:rFonts w:cs="Calibri"/>
          <w:color w:val="000000" w:themeColor="text1"/>
        </w:rPr>
        <w:t xml:space="preserve"> </w:t>
      </w:r>
    </w:p>
    <w:p w14:paraId="59B2AFA5" w14:textId="77777777" w:rsidR="005D38D4" w:rsidRPr="008B045E" w:rsidRDefault="005D38D4" w:rsidP="005D38D4">
      <w:pPr>
        <w:autoSpaceDE w:val="0"/>
        <w:autoSpaceDN w:val="0"/>
        <w:spacing w:after="0" w:line="276" w:lineRule="auto"/>
        <w:ind w:left="567"/>
        <w:rPr>
          <w:rFonts w:asciiTheme="minorHAnsi" w:hAnsiTheme="minorHAnsi" w:cstheme="minorHAnsi"/>
        </w:rPr>
      </w:pPr>
      <w:bookmarkStart w:id="38" w:name="_Hlk118968286"/>
      <w:bookmarkStart w:id="39" w:name="_Toc461981377"/>
    </w:p>
    <w:p w14:paraId="37092DAD" w14:textId="77777777" w:rsidR="005D38D4" w:rsidRPr="001315C7" w:rsidRDefault="005D38D4" w:rsidP="00F919E4">
      <w:pPr>
        <w:pStyle w:val="Nadpis3"/>
        <w:numPr>
          <w:ilvl w:val="0"/>
          <w:numId w:val="85"/>
        </w:numPr>
        <w:spacing w:after="120" w:line="276" w:lineRule="auto"/>
        <w:ind w:left="567" w:hanging="567"/>
        <w:jc w:val="left"/>
        <w:rPr>
          <w:rFonts w:asciiTheme="minorHAnsi" w:hAnsiTheme="minorHAnsi" w:cstheme="minorHAnsi"/>
          <w:b w:val="0"/>
          <w:bCs w:val="0"/>
          <w:sz w:val="22"/>
          <w:szCs w:val="22"/>
        </w:rPr>
      </w:pPr>
      <w:bookmarkStart w:id="40" w:name="_Toc461981376"/>
      <w:r w:rsidRPr="008B045E">
        <w:rPr>
          <w:rFonts w:asciiTheme="minorHAnsi" w:hAnsiTheme="minorHAnsi" w:cstheme="minorHAnsi"/>
          <w:sz w:val="22"/>
          <w:szCs w:val="22"/>
        </w:rPr>
        <w:t>Doplnenie, zmena a odvolanie ponuky</w:t>
      </w:r>
      <w:bookmarkEnd w:id="40"/>
    </w:p>
    <w:p w14:paraId="762A0C6D" w14:textId="77777777" w:rsidR="005D38D4" w:rsidRPr="001315C7" w:rsidRDefault="005D38D4" w:rsidP="00F919E4">
      <w:pPr>
        <w:pStyle w:val="Odsekzoznamu"/>
        <w:numPr>
          <w:ilvl w:val="1"/>
          <w:numId w:val="85"/>
        </w:numPr>
        <w:autoSpaceDE w:val="0"/>
        <w:autoSpaceDN w:val="0"/>
        <w:spacing w:after="120" w:line="276" w:lineRule="auto"/>
        <w:ind w:left="567" w:hanging="567"/>
        <w:rPr>
          <w:rFonts w:asciiTheme="minorHAnsi" w:hAnsiTheme="minorHAnsi" w:cstheme="minorHAnsi"/>
          <w:color w:val="000000" w:themeColor="text1"/>
        </w:rPr>
      </w:pPr>
      <w:bookmarkStart w:id="41" w:name="_Hlk118968251"/>
      <w:r w:rsidRPr="001315C7">
        <w:rPr>
          <w:rFonts w:asciiTheme="minorHAnsi" w:hAnsiTheme="minorHAnsi" w:cstheme="minorHAnsi"/>
          <w:color w:val="000000" w:themeColor="text1"/>
        </w:rPr>
        <w:t>Uchádzač môže predloženú ponuku dodatočne doplniť, zmeniť alebo odvolať do uplynutia lehoty na predkladanie ponúk. Doplnenie, zmenu alebo odvolanie ponuky je možné vykonať späť vzatím  pôvodnej ponuky. Uchádzač pri odvolaní ponuky postupuje obdobne ako pri vložení prvotnej ponuky (kliknutím na tlačidlo „Stiahnuť ponuku“ a predložením novej ponuky).</w:t>
      </w:r>
      <w:bookmarkEnd w:id="41"/>
    </w:p>
    <w:p w14:paraId="498D36DA" w14:textId="462BB5D9" w:rsidR="00582BF6" w:rsidRPr="008F2BA1" w:rsidRDefault="005D38D4" w:rsidP="00F919E4">
      <w:pPr>
        <w:numPr>
          <w:ilvl w:val="1"/>
          <w:numId w:val="85"/>
        </w:numPr>
        <w:autoSpaceDE w:val="0"/>
        <w:autoSpaceDN w:val="0"/>
        <w:spacing w:after="0" w:line="276" w:lineRule="auto"/>
        <w:ind w:left="284" w:hanging="284"/>
        <w:rPr>
          <w:rFonts w:cs="Calibri"/>
          <w:color w:val="000000" w:themeColor="text1"/>
        </w:rPr>
      </w:pPr>
      <w:r w:rsidRPr="001315C7">
        <w:rPr>
          <w:rFonts w:asciiTheme="minorHAnsi" w:hAnsiTheme="minorHAnsi" w:cstheme="minorHAnsi"/>
          <w:color w:val="000000" w:themeColor="text1"/>
        </w:rPr>
        <w:t>Uchádzači sú svojou ponukou viazaní do uplynutia lehoty oznámenej verejným obstarávateľom.</w:t>
      </w:r>
    </w:p>
    <w:bookmarkEnd w:id="38"/>
    <w:p w14:paraId="6EBD864B" w14:textId="77777777" w:rsidR="0044485C" w:rsidRPr="008F2BA1" w:rsidRDefault="0044485C" w:rsidP="0044485C">
      <w:pPr>
        <w:pStyle w:val="Nadpis2"/>
        <w:spacing w:line="276" w:lineRule="auto"/>
        <w:rPr>
          <w:rFonts w:ascii="Calibri" w:hAnsi="Calibri" w:cs="Calibri"/>
          <w:bCs/>
          <w:sz w:val="22"/>
          <w:szCs w:val="22"/>
        </w:rPr>
      </w:pPr>
    </w:p>
    <w:p w14:paraId="6A88E0B5" w14:textId="77777777" w:rsidR="0044485C" w:rsidRDefault="0044485C" w:rsidP="0044485C">
      <w:pPr>
        <w:pStyle w:val="Nadpis2"/>
        <w:spacing w:line="276" w:lineRule="auto"/>
        <w:rPr>
          <w:rFonts w:ascii="Calibri" w:hAnsi="Calibri" w:cs="Calibri"/>
          <w:bCs/>
          <w:sz w:val="22"/>
          <w:szCs w:val="22"/>
        </w:rPr>
      </w:pPr>
    </w:p>
    <w:p w14:paraId="50DD5E71" w14:textId="6EC8B3CA" w:rsidR="00E11879" w:rsidRDefault="00E11879" w:rsidP="00E11879">
      <w:r>
        <w:br w:type="page"/>
      </w:r>
    </w:p>
    <w:p w14:paraId="497E237C" w14:textId="7220AC8F" w:rsidR="00796CF2" w:rsidRPr="008F2BA1" w:rsidRDefault="00796CF2" w:rsidP="00DC0B2E">
      <w:pPr>
        <w:pStyle w:val="Nadpis2"/>
        <w:spacing w:line="276" w:lineRule="auto"/>
        <w:rPr>
          <w:rFonts w:ascii="Calibri" w:hAnsi="Calibri" w:cs="Calibri"/>
          <w:bCs/>
        </w:rPr>
      </w:pPr>
      <w:r w:rsidRPr="008F2BA1">
        <w:rPr>
          <w:rFonts w:ascii="Calibri" w:hAnsi="Calibri" w:cs="Calibri"/>
          <w:bCs/>
        </w:rPr>
        <w:lastRenderedPageBreak/>
        <w:t>Časť V.</w:t>
      </w:r>
      <w:bookmarkEnd w:id="39"/>
    </w:p>
    <w:p w14:paraId="10192F4A" w14:textId="7BE7042A" w:rsidR="00115160" w:rsidRPr="008F2BA1" w:rsidRDefault="00796CF2" w:rsidP="00DC0B2E">
      <w:pPr>
        <w:pStyle w:val="Nadpis2"/>
        <w:spacing w:line="276" w:lineRule="auto"/>
        <w:rPr>
          <w:rFonts w:ascii="Calibri" w:hAnsi="Calibri" w:cs="Calibri"/>
          <w:bCs/>
        </w:rPr>
      </w:pPr>
      <w:bookmarkStart w:id="42" w:name="_Toc461981378"/>
      <w:r w:rsidRPr="008F2BA1">
        <w:rPr>
          <w:rFonts w:ascii="Calibri" w:hAnsi="Calibri" w:cs="Calibri"/>
          <w:bCs/>
        </w:rPr>
        <w:t>Otváranie a vyhodnotenie ponúk</w:t>
      </w:r>
      <w:bookmarkEnd w:id="42"/>
    </w:p>
    <w:p w14:paraId="6897CAD9" w14:textId="77777777" w:rsidR="0044485C" w:rsidRPr="001F3AB5" w:rsidRDefault="0044485C" w:rsidP="0044485C">
      <w:pPr>
        <w:rPr>
          <w:rFonts w:cs="Calibri"/>
        </w:rPr>
      </w:pPr>
    </w:p>
    <w:p w14:paraId="6192CF1A" w14:textId="7F3C82F2" w:rsidR="00E74D97" w:rsidRPr="008976ED" w:rsidRDefault="00E74D97" w:rsidP="00F919E4">
      <w:pPr>
        <w:pStyle w:val="Nadpis3"/>
        <w:numPr>
          <w:ilvl w:val="0"/>
          <w:numId w:val="87"/>
        </w:numPr>
        <w:spacing w:after="120" w:line="276" w:lineRule="auto"/>
        <w:ind w:left="567" w:hanging="567"/>
        <w:jc w:val="left"/>
        <w:rPr>
          <w:rFonts w:asciiTheme="minorHAnsi" w:hAnsiTheme="minorHAnsi" w:cstheme="minorHAnsi"/>
          <w:b w:val="0"/>
          <w:bCs w:val="0"/>
          <w:sz w:val="22"/>
          <w:szCs w:val="22"/>
        </w:rPr>
      </w:pPr>
      <w:bookmarkStart w:id="43" w:name="_Toc459860071"/>
      <w:bookmarkEnd w:id="43"/>
      <w:r w:rsidRPr="008976ED">
        <w:rPr>
          <w:rFonts w:asciiTheme="minorHAnsi" w:hAnsiTheme="minorHAnsi" w:cstheme="minorHAnsi"/>
          <w:sz w:val="22"/>
          <w:szCs w:val="22"/>
        </w:rPr>
        <w:t>Otváranie ponúk (on-line sprístupnenie)</w:t>
      </w:r>
    </w:p>
    <w:p w14:paraId="5820131A" w14:textId="77777777" w:rsidR="00E74D97" w:rsidRPr="000F58D6" w:rsidRDefault="00E74D97" w:rsidP="00F919E4">
      <w:pPr>
        <w:pStyle w:val="Odsekzoznamu"/>
        <w:numPr>
          <w:ilvl w:val="1"/>
          <w:numId w:val="86"/>
        </w:numPr>
        <w:autoSpaceDE w:val="0"/>
        <w:autoSpaceDN w:val="0"/>
        <w:spacing w:after="120" w:line="276" w:lineRule="auto"/>
        <w:ind w:left="567" w:hanging="567"/>
        <w:rPr>
          <w:rFonts w:asciiTheme="minorHAnsi" w:hAnsiTheme="minorHAnsi" w:cstheme="minorHAnsi"/>
        </w:rPr>
      </w:pPr>
      <w:r w:rsidRPr="000F58D6">
        <w:rPr>
          <w:rFonts w:asciiTheme="minorHAnsi" w:hAnsiTheme="minorHAnsi" w:cstheme="minorHAnsi"/>
          <w:b/>
          <w:color w:val="000000" w:themeColor="text1"/>
        </w:rPr>
        <w:t>Dátum a hodina otvárania ponúk</w:t>
      </w:r>
      <w:r w:rsidRPr="000F58D6">
        <w:rPr>
          <w:rFonts w:asciiTheme="minorHAnsi" w:hAnsiTheme="minorHAnsi" w:cstheme="minorHAnsi"/>
          <w:color w:val="000000" w:themeColor="text1"/>
        </w:rPr>
        <w:t xml:space="preserve"> sú uvedené </w:t>
      </w:r>
      <w:r w:rsidRPr="000F58D6">
        <w:rPr>
          <w:rFonts w:asciiTheme="minorHAnsi" w:hAnsiTheme="minorHAnsi" w:cstheme="minorHAnsi"/>
        </w:rPr>
        <w:t>v Oznámení, v bode Informácie o predkladaní ponúk alebo žiadostí o účasť, Lehota I, Lehota na predkladanie ponúk.</w:t>
      </w:r>
    </w:p>
    <w:p w14:paraId="6189B38B" w14:textId="77777777" w:rsidR="00E74D97" w:rsidRPr="000F58D6" w:rsidRDefault="00E74D97" w:rsidP="00F919E4">
      <w:pPr>
        <w:pStyle w:val="Odsekzoznamu"/>
        <w:numPr>
          <w:ilvl w:val="1"/>
          <w:numId w:val="37"/>
        </w:numPr>
        <w:autoSpaceDE w:val="0"/>
        <w:autoSpaceDN w:val="0"/>
        <w:spacing w:after="120" w:line="276" w:lineRule="auto"/>
        <w:ind w:left="567" w:hanging="567"/>
        <w:rPr>
          <w:rFonts w:asciiTheme="minorHAnsi" w:hAnsiTheme="minorHAnsi" w:cstheme="minorHAnsi"/>
          <w:color w:val="000000" w:themeColor="text1"/>
        </w:rPr>
      </w:pPr>
      <w:bookmarkStart w:id="44" w:name="_Hlk118968826"/>
      <w:r w:rsidRPr="000F58D6">
        <w:rPr>
          <w:rFonts w:asciiTheme="minorHAnsi" w:hAnsiTheme="minorHAnsi" w:cstheme="minorHAnsi"/>
          <w:color w:val="000000" w:themeColor="text1"/>
        </w:rPr>
        <w:t xml:space="preserve">Otváranie ponúk </w:t>
      </w:r>
      <w:bookmarkEnd w:id="44"/>
      <w:r w:rsidRPr="000F58D6">
        <w:rPr>
          <w:rFonts w:asciiTheme="minorHAnsi" w:hAnsiTheme="minorHAnsi" w:cstheme="minorHAnsi"/>
          <w:color w:val="000000" w:themeColor="text1"/>
        </w:rPr>
        <w:t>vykoná komisia elektronicky v súlade s § 52 ods. 1 a ods. 2 ZVO.</w:t>
      </w:r>
    </w:p>
    <w:p w14:paraId="7AB9D94C" w14:textId="77777777" w:rsidR="00E74D97" w:rsidRDefault="00E74D97" w:rsidP="00F919E4">
      <w:pPr>
        <w:pStyle w:val="Odsekzoznamu"/>
        <w:numPr>
          <w:ilvl w:val="1"/>
          <w:numId w:val="37"/>
        </w:numPr>
        <w:autoSpaceDE w:val="0"/>
        <w:autoSpaceDN w:val="0"/>
        <w:spacing w:after="120" w:line="276" w:lineRule="auto"/>
        <w:ind w:left="567" w:hanging="567"/>
        <w:rPr>
          <w:rFonts w:asciiTheme="minorHAnsi" w:hAnsiTheme="minorHAnsi" w:cstheme="minorHAnsi"/>
          <w:color w:val="000000" w:themeColor="text1"/>
        </w:rPr>
      </w:pPr>
      <w:bookmarkStart w:id="45" w:name="_Hlk118968927"/>
      <w:r w:rsidRPr="000F58D6">
        <w:rPr>
          <w:rFonts w:asciiTheme="minorHAnsi" w:hAnsiTheme="minorHAnsi" w:cstheme="minorHAnsi"/>
          <w:color w:val="000000" w:themeColor="text1"/>
        </w:rPr>
        <w:t xml:space="preserve">Verejný obstarávateľ umožní účasť na otváraní ponúk všetkým uchádzačom, ktorí predložili ponuku v lehote na predkladanie ponúk, pričom umožnením účasti na otváraní ponúk sa rozumie ich sprístupnenie prostredníctvom príslušnej funkcionality v systéme JOSEPHINE všetkým uchádzačom, ktorí predložili ponuku spôsobom podľa bodu 18 časti A.1 týchto SP. </w:t>
      </w:r>
      <w:bookmarkEnd w:id="45"/>
    </w:p>
    <w:p w14:paraId="15CC92ED" w14:textId="46D237D6" w:rsidR="00265F69" w:rsidRPr="00E74D97" w:rsidRDefault="00E74D97" w:rsidP="00F919E4">
      <w:pPr>
        <w:pStyle w:val="Odsekzoznamu"/>
        <w:numPr>
          <w:ilvl w:val="1"/>
          <w:numId w:val="37"/>
        </w:numPr>
        <w:autoSpaceDE w:val="0"/>
        <w:autoSpaceDN w:val="0"/>
        <w:spacing w:after="120" w:line="276" w:lineRule="auto"/>
        <w:ind w:left="567" w:hanging="567"/>
        <w:rPr>
          <w:rFonts w:asciiTheme="minorHAnsi" w:hAnsiTheme="minorHAnsi" w:cstheme="minorHAnsi"/>
          <w:color w:val="000000" w:themeColor="text1"/>
        </w:rPr>
      </w:pPr>
      <w:bookmarkStart w:id="46" w:name="_Hlk118969057"/>
      <w:r w:rsidRPr="00E74D97">
        <w:rPr>
          <w:rFonts w:asciiTheme="minorHAnsi" w:hAnsiTheme="minorHAnsi" w:cstheme="minorHAnsi"/>
          <w:color w:val="000000" w:themeColor="text1"/>
        </w:rPr>
        <w:t>Verejný obstarávateľ najneskôr do 5 (piatich) pracovných dní odo dňa otvárania ponúk pošle prostredníctvom elektronickej komunikácie v systéme JOSEPHINE všetkým uchádzačom, ktorí predložili ponuky v lehote na predkladanie ponúk zápisnicu z otvárania ponúk, ktorá obsahuje údaje podľa § 52 ods. 2 Zákona</w:t>
      </w:r>
      <w:bookmarkEnd w:id="46"/>
      <w:r w:rsidRPr="00E74D97">
        <w:rPr>
          <w:rFonts w:asciiTheme="minorHAnsi" w:hAnsiTheme="minorHAnsi" w:cstheme="minorHAnsi"/>
          <w:color w:val="000000" w:themeColor="text1"/>
        </w:rPr>
        <w:t>.</w:t>
      </w:r>
      <w:r w:rsidR="008D264F" w:rsidRPr="00E74D97" w:rsidDel="008D264F">
        <w:rPr>
          <w:rFonts w:cs="Calibri"/>
          <w:color w:val="000000" w:themeColor="text1"/>
        </w:rPr>
        <w:t xml:space="preserve"> </w:t>
      </w:r>
    </w:p>
    <w:p w14:paraId="6375332B" w14:textId="77777777" w:rsidR="007B78D7" w:rsidRPr="008F2BA1" w:rsidRDefault="007B78D7" w:rsidP="00DC0B2E">
      <w:pPr>
        <w:spacing w:after="0" w:line="276" w:lineRule="auto"/>
        <w:rPr>
          <w:rFonts w:cs="Calibri"/>
          <w:lang w:eastAsia="sk-SK"/>
        </w:rPr>
      </w:pPr>
    </w:p>
    <w:p w14:paraId="0CAFF6D3" w14:textId="4C04F833" w:rsidR="00C249DF" w:rsidRPr="008B045E" w:rsidRDefault="00D773B5" w:rsidP="00C249DF">
      <w:pPr>
        <w:pStyle w:val="Nadpis3"/>
        <w:spacing w:after="120" w:line="276" w:lineRule="auto"/>
        <w:ind w:left="567" w:hanging="567"/>
        <w:jc w:val="left"/>
        <w:rPr>
          <w:rFonts w:asciiTheme="minorHAnsi" w:hAnsiTheme="minorHAnsi" w:cstheme="minorHAnsi"/>
          <w:b w:val="0"/>
          <w:bCs w:val="0"/>
          <w:sz w:val="22"/>
          <w:szCs w:val="22"/>
        </w:rPr>
      </w:pPr>
      <w:bookmarkStart w:id="47" w:name="_Toc461981380"/>
      <w:r w:rsidRPr="008F2BA1">
        <w:rPr>
          <w:rFonts w:ascii="Calibri" w:hAnsi="Calibri" w:cs="Calibri"/>
          <w:sz w:val="22"/>
          <w:szCs w:val="22"/>
        </w:rPr>
        <w:tab/>
      </w:r>
      <w:bookmarkEnd w:id="47"/>
      <w:r w:rsidR="00C249DF" w:rsidRPr="008B045E">
        <w:rPr>
          <w:rFonts w:asciiTheme="minorHAnsi" w:hAnsiTheme="minorHAnsi" w:cstheme="minorHAnsi"/>
          <w:sz w:val="22"/>
          <w:szCs w:val="22"/>
        </w:rPr>
        <w:t>Preskúmanie ponúk</w:t>
      </w:r>
    </w:p>
    <w:p w14:paraId="559CB539" w14:textId="77777777" w:rsidR="00C249DF" w:rsidRPr="003D41AA" w:rsidRDefault="00C249DF" w:rsidP="00F919E4">
      <w:pPr>
        <w:pStyle w:val="Odsekzoznamu"/>
        <w:numPr>
          <w:ilvl w:val="1"/>
          <w:numId w:val="88"/>
        </w:numPr>
        <w:autoSpaceDE w:val="0"/>
        <w:autoSpaceDN w:val="0"/>
        <w:spacing w:after="120" w:line="276" w:lineRule="auto"/>
        <w:ind w:left="567" w:hanging="567"/>
        <w:rPr>
          <w:rFonts w:asciiTheme="minorHAnsi" w:hAnsiTheme="minorHAnsi" w:cstheme="minorHAnsi"/>
          <w:color w:val="000000" w:themeColor="text1"/>
        </w:rPr>
      </w:pPr>
      <w:r w:rsidRPr="003D41AA">
        <w:rPr>
          <w:rFonts w:asciiTheme="minorHAnsi" w:hAnsiTheme="minorHAnsi" w:cstheme="minorHAnsi"/>
          <w:color w:val="000000" w:themeColor="text1"/>
        </w:rPr>
        <w:t>Verejný obstarávateľ zriadi, v súlade s § 51 Zákona, za účelom preskúmania a vyhodnotenia ponúk najmenej trojčlennú komisiu</w:t>
      </w:r>
      <w:bookmarkStart w:id="48" w:name="_Hlk118969216"/>
      <w:r w:rsidRPr="003D41AA">
        <w:rPr>
          <w:rFonts w:asciiTheme="minorHAnsi" w:hAnsiTheme="minorHAnsi" w:cstheme="minorHAnsi"/>
          <w:color w:val="000000" w:themeColor="text1"/>
        </w:rPr>
        <w:t xml:space="preserve">, ktorá začne svoju činnosť otváraním ponúk. </w:t>
      </w:r>
      <w:bookmarkEnd w:id="48"/>
    </w:p>
    <w:p w14:paraId="77E12ADD" w14:textId="77777777" w:rsidR="00C249DF" w:rsidRPr="003D41AA" w:rsidRDefault="00C249DF" w:rsidP="00F919E4">
      <w:pPr>
        <w:pStyle w:val="Odsekzoznamu"/>
        <w:numPr>
          <w:ilvl w:val="1"/>
          <w:numId w:val="37"/>
        </w:numPr>
        <w:autoSpaceDE w:val="0"/>
        <w:autoSpaceDN w:val="0"/>
        <w:spacing w:after="120" w:line="276" w:lineRule="auto"/>
        <w:ind w:left="567" w:hanging="567"/>
        <w:rPr>
          <w:rFonts w:asciiTheme="minorHAnsi" w:hAnsiTheme="minorHAnsi" w:cstheme="minorHAnsi"/>
          <w:color w:val="000000" w:themeColor="text1"/>
        </w:rPr>
      </w:pPr>
      <w:r w:rsidRPr="003D41AA">
        <w:rPr>
          <w:rFonts w:asciiTheme="minorHAnsi" w:hAnsiTheme="minorHAnsi" w:cstheme="minorHAnsi"/>
          <w:color w:val="000000" w:themeColor="text1"/>
        </w:rPr>
        <w:t xml:space="preserve">Preskúmanie a vyhodnocovanie ponúk komisiou je neverejné. </w:t>
      </w:r>
    </w:p>
    <w:p w14:paraId="1436545A" w14:textId="77777777" w:rsidR="00C249DF" w:rsidRPr="003D41AA" w:rsidRDefault="00C249DF" w:rsidP="00F919E4">
      <w:pPr>
        <w:pStyle w:val="Odsekzoznamu"/>
        <w:numPr>
          <w:ilvl w:val="1"/>
          <w:numId w:val="37"/>
        </w:numPr>
        <w:autoSpaceDE w:val="0"/>
        <w:autoSpaceDN w:val="0"/>
        <w:spacing w:after="120" w:line="276" w:lineRule="auto"/>
        <w:ind w:left="567" w:hanging="567"/>
        <w:rPr>
          <w:rFonts w:asciiTheme="minorHAnsi" w:hAnsiTheme="minorHAnsi" w:cstheme="minorHAnsi"/>
          <w:color w:val="000000" w:themeColor="text1"/>
        </w:rPr>
      </w:pPr>
      <w:r w:rsidRPr="003D41AA">
        <w:rPr>
          <w:rFonts w:asciiTheme="minorHAnsi" w:hAnsiTheme="minorHAnsi" w:cstheme="minorHAnsi"/>
          <w:color w:val="000000" w:themeColor="text1"/>
        </w:rPr>
        <w:t xml:space="preserve">Komisia v úvode svojej činnosti posúdi zloženie zábezpeky – ak bola požadovaná. Verejný obstarávateľ vylúči ponuku, ak uchádzač nezložil zábezpeku podľa určených podmienok. </w:t>
      </w:r>
    </w:p>
    <w:p w14:paraId="034EC21D" w14:textId="77777777" w:rsidR="00C249DF" w:rsidRDefault="00C249DF" w:rsidP="00F919E4">
      <w:pPr>
        <w:pStyle w:val="Odsekzoznamu"/>
        <w:numPr>
          <w:ilvl w:val="1"/>
          <w:numId w:val="37"/>
        </w:numPr>
        <w:autoSpaceDE w:val="0"/>
        <w:autoSpaceDN w:val="0"/>
        <w:spacing w:after="120" w:line="276" w:lineRule="auto"/>
        <w:ind w:left="567" w:hanging="567"/>
        <w:rPr>
          <w:rFonts w:asciiTheme="minorHAnsi" w:hAnsiTheme="minorHAnsi" w:cstheme="minorHAnsi"/>
          <w:color w:val="000000" w:themeColor="text1"/>
        </w:rPr>
      </w:pPr>
      <w:r w:rsidRPr="003D41AA">
        <w:rPr>
          <w:rFonts w:asciiTheme="minorHAnsi" w:hAnsiTheme="minorHAnsi" w:cstheme="minorHAnsi"/>
          <w:color w:val="000000" w:themeColor="text1"/>
        </w:rPr>
        <w:t>Do procesu vyhodnocovania ponúk budú zaradené tie ponuky, ktoré:</w:t>
      </w:r>
    </w:p>
    <w:p w14:paraId="7F797599" w14:textId="77777777" w:rsidR="00C249DF" w:rsidRPr="008B045E" w:rsidRDefault="00C249DF" w:rsidP="00C249DF">
      <w:pPr>
        <w:pStyle w:val="Zkladntext"/>
        <w:numPr>
          <w:ilvl w:val="0"/>
          <w:numId w:val="5"/>
        </w:numPr>
        <w:autoSpaceDE w:val="0"/>
        <w:autoSpaceDN w:val="0"/>
        <w:spacing w:after="60" w:line="276" w:lineRule="auto"/>
        <w:ind w:left="993" w:hanging="425"/>
        <w:rPr>
          <w:rFonts w:asciiTheme="minorHAnsi" w:hAnsiTheme="minorHAnsi" w:cstheme="minorHAnsi"/>
          <w:color w:val="000000" w:themeColor="text1"/>
          <w:sz w:val="22"/>
          <w:szCs w:val="22"/>
        </w:rPr>
      </w:pPr>
      <w:r w:rsidRPr="008B045E">
        <w:rPr>
          <w:rFonts w:asciiTheme="minorHAnsi" w:hAnsiTheme="minorHAnsi" w:cstheme="minorHAnsi"/>
          <w:color w:val="000000" w:themeColor="text1"/>
          <w:sz w:val="22"/>
          <w:szCs w:val="22"/>
        </w:rPr>
        <w:t xml:space="preserve">boli doručené elektronicky </w:t>
      </w:r>
      <w:r w:rsidRPr="008B045E">
        <w:rPr>
          <w:rFonts w:asciiTheme="minorHAnsi" w:eastAsia="Times New Roman" w:hAnsiTheme="minorHAnsi" w:cstheme="minorHAnsi"/>
          <w:noProof w:val="0"/>
          <w:color w:val="000000" w:themeColor="text1"/>
          <w:sz w:val="22"/>
          <w:szCs w:val="22"/>
          <w:lang w:eastAsia="en-US"/>
        </w:rPr>
        <w:t>prostredníctvom systému JOSEPHINE</w:t>
      </w:r>
      <w:r w:rsidRPr="008B045E">
        <w:rPr>
          <w:rFonts w:asciiTheme="minorHAnsi" w:hAnsiTheme="minorHAnsi" w:cstheme="minorHAnsi"/>
          <w:color w:val="000000" w:themeColor="text1"/>
          <w:sz w:val="22"/>
          <w:szCs w:val="22"/>
        </w:rPr>
        <w:t xml:space="preserve"> v lehote predkladania ponúk,</w:t>
      </w:r>
    </w:p>
    <w:p w14:paraId="71A16F15" w14:textId="77777777" w:rsidR="00C249DF" w:rsidRPr="008B045E" w:rsidRDefault="00C249DF" w:rsidP="00C249DF">
      <w:pPr>
        <w:pStyle w:val="Zkladntext"/>
        <w:numPr>
          <w:ilvl w:val="0"/>
          <w:numId w:val="5"/>
        </w:numPr>
        <w:autoSpaceDE w:val="0"/>
        <w:autoSpaceDN w:val="0"/>
        <w:spacing w:after="60" w:line="276" w:lineRule="auto"/>
        <w:ind w:left="993" w:hanging="425"/>
        <w:rPr>
          <w:rFonts w:asciiTheme="minorHAnsi" w:hAnsiTheme="minorHAnsi" w:cstheme="minorHAnsi"/>
          <w:color w:val="000000" w:themeColor="text1"/>
          <w:sz w:val="22"/>
          <w:szCs w:val="22"/>
        </w:rPr>
      </w:pPr>
      <w:r w:rsidRPr="008B045E">
        <w:rPr>
          <w:rFonts w:asciiTheme="minorHAnsi" w:hAnsiTheme="minorHAnsi" w:cstheme="minorHAnsi"/>
          <w:color w:val="000000" w:themeColor="text1"/>
          <w:sz w:val="22"/>
          <w:szCs w:val="22"/>
        </w:rPr>
        <w:t xml:space="preserve">obsahujú náležitosti uvedené v bode 16 časti A.1 Pokyny pre záujemcov/uchádzačov </w:t>
      </w:r>
      <w:r w:rsidRPr="008B045E">
        <w:rPr>
          <w:rFonts w:asciiTheme="minorHAnsi" w:hAnsiTheme="minorHAnsi" w:cstheme="minorHAnsi"/>
          <w:sz w:val="22"/>
          <w:szCs w:val="22"/>
        </w:rPr>
        <w:t>týchto</w:t>
      </w:r>
      <w:r w:rsidRPr="008B045E">
        <w:rPr>
          <w:rFonts w:asciiTheme="minorHAnsi" w:hAnsiTheme="minorHAnsi" w:cstheme="minorHAnsi"/>
          <w:color w:val="000000" w:themeColor="text1"/>
          <w:sz w:val="22"/>
          <w:szCs w:val="22"/>
        </w:rPr>
        <w:t xml:space="preserve"> SP,</w:t>
      </w:r>
    </w:p>
    <w:p w14:paraId="592F7D2D" w14:textId="77777777" w:rsidR="00C249DF" w:rsidRPr="008B045E" w:rsidRDefault="00C249DF" w:rsidP="00C249DF">
      <w:pPr>
        <w:pStyle w:val="Zkladntext"/>
        <w:numPr>
          <w:ilvl w:val="0"/>
          <w:numId w:val="5"/>
        </w:numPr>
        <w:autoSpaceDE w:val="0"/>
        <w:autoSpaceDN w:val="0"/>
        <w:spacing w:after="120" w:line="276" w:lineRule="auto"/>
        <w:ind w:left="993" w:hanging="425"/>
        <w:rPr>
          <w:rFonts w:asciiTheme="minorHAnsi" w:hAnsiTheme="minorHAnsi" w:cstheme="minorHAnsi"/>
          <w:color w:val="000000" w:themeColor="text1"/>
          <w:sz w:val="22"/>
          <w:szCs w:val="22"/>
        </w:rPr>
      </w:pPr>
      <w:r w:rsidRPr="008B045E">
        <w:rPr>
          <w:rFonts w:asciiTheme="minorHAnsi" w:hAnsiTheme="minorHAnsi" w:cstheme="minorHAnsi"/>
          <w:color w:val="000000" w:themeColor="text1"/>
          <w:sz w:val="22"/>
          <w:szCs w:val="22"/>
        </w:rPr>
        <w:t xml:space="preserve">zodpovedajú požiadavkám a podmienkam uvedeným </w:t>
      </w:r>
      <w:r w:rsidRPr="008B045E">
        <w:rPr>
          <w:rFonts w:asciiTheme="minorHAnsi" w:hAnsiTheme="minorHAnsi" w:cstheme="minorHAnsi"/>
          <w:color w:val="FF0000"/>
          <w:sz w:val="22"/>
          <w:szCs w:val="22"/>
        </w:rPr>
        <w:t xml:space="preserve"> </w:t>
      </w:r>
      <w:r w:rsidRPr="008B045E">
        <w:rPr>
          <w:rFonts w:asciiTheme="minorHAnsi" w:hAnsiTheme="minorHAnsi" w:cstheme="minorHAnsi"/>
          <w:sz w:val="22"/>
          <w:szCs w:val="22"/>
        </w:rPr>
        <w:t xml:space="preserve">v Oznámení </w:t>
      </w:r>
      <w:r w:rsidRPr="008B045E">
        <w:rPr>
          <w:rFonts w:asciiTheme="minorHAnsi" w:hAnsiTheme="minorHAnsi" w:cstheme="minorHAnsi"/>
          <w:color w:val="000000" w:themeColor="text1"/>
          <w:sz w:val="22"/>
          <w:szCs w:val="22"/>
        </w:rPr>
        <w:t>a v týchto SP.</w:t>
      </w:r>
    </w:p>
    <w:p w14:paraId="0DE20DA1" w14:textId="77777777" w:rsidR="00C249DF" w:rsidRDefault="00C249DF" w:rsidP="00F919E4">
      <w:pPr>
        <w:pStyle w:val="Odsekzoznamu"/>
        <w:numPr>
          <w:ilvl w:val="1"/>
          <w:numId w:val="37"/>
        </w:numPr>
        <w:autoSpaceDE w:val="0"/>
        <w:autoSpaceDN w:val="0"/>
        <w:spacing w:after="120" w:line="276" w:lineRule="auto"/>
        <w:ind w:left="567" w:hanging="567"/>
        <w:rPr>
          <w:rFonts w:asciiTheme="minorHAnsi" w:hAnsiTheme="minorHAnsi" w:cstheme="minorHAnsi"/>
          <w:color w:val="000000" w:themeColor="text1"/>
        </w:rPr>
      </w:pPr>
      <w:bookmarkStart w:id="49" w:name="_Hlk118969524"/>
      <w:r w:rsidRPr="003D41AA">
        <w:rPr>
          <w:rFonts w:asciiTheme="minorHAnsi" w:hAnsiTheme="minorHAnsi" w:cstheme="minorHAnsi"/>
          <w:color w:val="000000" w:themeColor="text1"/>
        </w:rPr>
        <w:t xml:space="preserve">Platnou ponukou je ponuka, ktorá zároveň neobsahuje žiadne obmedzenia alebo výhrady, ktoré sú v rozpore s požiadavkami a podmienkami uvedenými verejným </w:t>
      </w:r>
      <w:r w:rsidRPr="003D41AA">
        <w:rPr>
          <w:rFonts w:asciiTheme="minorHAnsi" w:hAnsiTheme="minorHAnsi" w:cstheme="minorHAnsi"/>
        </w:rPr>
        <w:t>obstarávateľom v Oznámení a </w:t>
      </w:r>
      <w:r w:rsidRPr="003D41AA">
        <w:rPr>
          <w:rFonts w:asciiTheme="minorHAnsi" w:hAnsiTheme="minorHAnsi" w:cstheme="minorHAnsi"/>
          <w:color w:val="000000" w:themeColor="text1"/>
        </w:rPr>
        <w:t>v týchto SP.</w:t>
      </w:r>
    </w:p>
    <w:bookmarkEnd w:id="49"/>
    <w:p w14:paraId="14140630" w14:textId="34318AA4" w:rsidR="00FB637E" w:rsidRPr="00C249DF" w:rsidRDefault="00C249DF" w:rsidP="00F919E4">
      <w:pPr>
        <w:pStyle w:val="Odsekzoznamu"/>
        <w:numPr>
          <w:ilvl w:val="1"/>
          <w:numId w:val="37"/>
        </w:numPr>
        <w:autoSpaceDE w:val="0"/>
        <w:autoSpaceDN w:val="0"/>
        <w:spacing w:after="120" w:line="276" w:lineRule="auto"/>
        <w:ind w:left="567" w:hanging="567"/>
        <w:rPr>
          <w:rFonts w:asciiTheme="minorHAnsi" w:hAnsiTheme="minorHAnsi" w:cstheme="minorHAnsi"/>
          <w:color w:val="000000" w:themeColor="text1"/>
        </w:rPr>
      </w:pPr>
      <w:r w:rsidRPr="00C249DF">
        <w:rPr>
          <w:rFonts w:asciiTheme="minorHAnsi" w:hAnsiTheme="minorHAnsi" w:cstheme="minorHAnsi"/>
          <w:color w:val="000000" w:themeColor="text1"/>
        </w:rPr>
        <w:t>Ponuka uchádzača, ktorá nebude spĺňať stanovené požiadavky bude z verejného obstarávania vylúčená. Uchádzačovi bude oznámené vylúčenie jeho ponuky s uvedením dôvodu vylúčenia a lehoty, v ktorej môže byť doručená námietka podľa § 170 ods. 4 písm. d) Zákona.</w:t>
      </w:r>
      <w:r w:rsidR="00FB637E" w:rsidRPr="00C249DF">
        <w:rPr>
          <w:rFonts w:cs="Calibri"/>
          <w:color w:val="000000" w:themeColor="text1"/>
        </w:rPr>
        <w:t xml:space="preserve">  </w:t>
      </w:r>
    </w:p>
    <w:p w14:paraId="13517770" w14:textId="77777777" w:rsidR="001C1BB2" w:rsidRPr="008F2BA1" w:rsidRDefault="001C1BB2" w:rsidP="00DC0B2E">
      <w:pPr>
        <w:spacing w:after="0" w:line="276" w:lineRule="auto"/>
        <w:rPr>
          <w:rFonts w:cs="Calibri"/>
          <w:color w:val="7030A0"/>
        </w:rPr>
      </w:pPr>
    </w:p>
    <w:p w14:paraId="0869097C" w14:textId="0F8BC239" w:rsidR="00222BBE" w:rsidRPr="008F2BA1" w:rsidRDefault="00C174FF" w:rsidP="00F919E4">
      <w:pPr>
        <w:pStyle w:val="Nadpis3"/>
        <w:numPr>
          <w:ilvl w:val="0"/>
          <w:numId w:val="25"/>
        </w:numPr>
        <w:spacing w:after="120" w:line="276" w:lineRule="auto"/>
        <w:ind w:left="567" w:hanging="567"/>
        <w:rPr>
          <w:rFonts w:ascii="Calibri" w:hAnsi="Calibri" w:cs="Calibri"/>
          <w:sz w:val="22"/>
          <w:szCs w:val="22"/>
        </w:rPr>
      </w:pPr>
      <w:bookmarkStart w:id="50" w:name="_Toc461981381"/>
      <w:r w:rsidRPr="008F2BA1">
        <w:rPr>
          <w:rFonts w:ascii="Calibri" w:hAnsi="Calibri" w:cs="Calibri"/>
          <w:sz w:val="22"/>
          <w:szCs w:val="22"/>
        </w:rPr>
        <w:t>Dôvernosť procesu verejného obstarávania</w:t>
      </w:r>
      <w:bookmarkEnd w:id="50"/>
    </w:p>
    <w:p w14:paraId="409D8C53" w14:textId="77777777" w:rsidR="00C174FF" w:rsidRPr="008F2BA1" w:rsidRDefault="00AC7503" w:rsidP="00DC0B2E">
      <w:pPr>
        <w:autoSpaceDE w:val="0"/>
        <w:autoSpaceDN w:val="0"/>
        <w:spacing w:line="276" w:lineRule="auto"/>
        <w:ind w:left="567" w:hanging="567"/>
        <w:rPr>
          <w:rFonts w:cs="Calibri"/>
        </w:rPr>
      </w:pPr>
      <w:r w:rsidRPr="008F2BA1">
        <w:rPr>
          <w:rFonts w:cs="Calibri"/>
        </w:rPr>
        <w:t>24.1</w:t>
      </w:r>
      <w:r w:rsidRPr="008F2BA1">
        <w:rPr>
          <w:rFonts w:cs="Calibri"/>
        </w:rPr>
        <w:tab/>
      </w:r>
      <w:r w:rsidR="00C174FF" w:rsidRPr="008F2BA1">
        <w:rPr>
          <w:rFonts w:cs="Calibri"/>
        </w:rPr>
        <w:t>Členovia komisie, ktorí vyhodnocujú ponuky</w:t>
      </w:r>
      <w:r w:rsidR="004076E7" w:rsidRPr="008F2BA1">
        <w:rPr>
          <w:rFonts w:cs="Calibri"/>
        </w:rPr>
        <w:t xml:space="preserve"> sú povinní zachovávať mlčanlivosť a</w:t>
      </w:r>
      <w:r w:rsidR="00C174FF" w:rsidRPr="008F2BA1">
        <w:rPr>
          <w:rFonts w:cs="Calibri"/>
        </w:rPr>
        <w:t xml:space="preserve"> nesmú poskytovať počas vyhodnocovania ponúk informácie o obsahu ponúk. Na členov komisie, ktorí vyhodnocujú ponuky, sa vzťahujú ustanovenia podľa § 22 Zákona.</w:t>
      </w:r>
    </w:p>
    <w:p w14:paraId="771D216B" w14:textId="31ED156B" w:rsidR="00C174FF" w:rsidRPr="008F2BA1" w:rsidRDefault="00AC7503" w:rsidP="00535985">
      <w:pPr>
        <w:autoSpaceDE w:val="0"/>
        <w:autoSpaceDN w:val="0"/>
        <w:spacing w:line="276" w:lineRule="auto"/>
        <w:ind w:left="567" w:hanging="567"/>
        <w:rPr>
          <w:rFonts w:cs="Calibri"/>
        </w:rPr>
      </w:pPr>
      <w:r w:rsidRPr="008F2BA1">
        <w:rPr>
          <w:rFonts w:cs="Calibri"/>
        </w:rPr>
        <w:t>24.2</w:t>
      </w:r>
      <w:r w:rsidRPr="008F2BA1">
        <w:rPr>
          <w:rFonts w:cs="Calibri"/>
        </w:rPr>
        <w:tab/>
      </w:r>
      <w:bookmarkStart w:id="51" w:name="_Hlk118969884"/>
      <w:r w:rsidR="00C174FF" w:rsidRPr="008F2BA1">
        <w:rPr>
          <w:rFonts w:cs="Calibri"/>
        </w:rPr>
        <w:t xml:space="preserve">Verejný obstarávateľ </w:t>
      </w:r>
      <w:r w:rsidR="00F50D2E" w:rsidRPr="008F2BA1">
        <w:rPr>
          <w:rFonts w:cs="Calibri"/>
        </w:rPr>
        <w:t>je</w:t>
      </w:r>
      <w:r w:rsidR="00C174FF" w:rsidRPr="008F2BA1">
        <w:rPr>
          <w:rFonts w:cs="Calibri"/>
        </w:rPr>
        <w:t xml:space="preserve"> povinn</w:t>
      </w:r>
      <w:r w:rsidR="00F50D2E" w:rsidRPr="008F2BA1">
        <w:rPr>
          <w:rFonts w:cs="Calibri"/>
        </w:rPr>
        <w:t>ý</w:t>
      </w:r>
      <w:r w:rsidR="00C174FF" w:rsidRPr="008F2BA1">
        <w:rPr>
          <w:rFonts w:cs="Calibri"/>
        </w:rPr>
        <w:t xml:space="preserve"> zachovávať mlčanlivosť o informáciách označených ako dôverné, ktoré m</w:t>
      </w:r>
      <w:r w:rsidR="00A90443" w:rsidRPr="008F2BA1">
        <w:rPr>
          <w:rFonts w:cs="Calibri"/>
        </w:rPr>
        <w:t>u</w:t>
      </w:r>
      <w:r w:rsidR="00C174FF" w:rsidRPr="008F2BA1">
        <w:rPr>
          <w:rFonts w:cs="Calibri"/>
        </w:rPr>
        <w:t xml:space="preserve"> uchádzač alebo</w:t>
      </w:r>
      <w:r w:rsidR="00DC0B2E" w:rsidRPr="008F2BA1">
        <w:rPr>
          <w:rFonts w:cs="Calibri"/>
        </w:rPr>
        <w:t xml:space="preserve"> záujemca</w:t>
      </w:r>
      <w:r w:rsidR="00677087" w:rsidRPr="008F2BA1">
        <w:rPr>
          <w:rFonts w:cs="Calibri"/>
        </w:rPr>
        <w:t xml:space="preserve"> </w:t>
      </w:r>
      <w:r w:rsidR="00C174FF" w:rsidRPr="008F2BA1">
        <w:rPr>
          <w:rFonts w:cs="Calibri"/>
        </w:rPr>
        <w:t>poskytol; na tento účel uchádzač alebo záujemca označí, ktoré skutočnosti považuje za dôverné. Za dôverné i</w:t>
      </w:r>
      <w:r w:rsidR="000A0882" w:rsidRPr="008F2BA1">
        <w:rPr>
          <w:rFonts w:cs="Calibri"/>
        </w:rPr>
        <w:t>nformácie je na </w:t>
      </w:r>
      <w:r w:rsidR="00C174FF" w:rsidRPr="008F2BA1">
        <w:rPr>
          <w:rFonts w:cs="Calibri"/>
        </w:rPr>
        <w:t xml:space="preserve">účely Zákona možné označiť výhradne </w:t>
      </w:r>
      <w:r w:rsidR="00C174FF" w:rsidRPr="008F2BA1">
        <w:rPr>
          <w:rFonts w:cs="Calibri"/>
        </w:rPr>
        <w:lastRenderedPageBreak/>
        <w:t xml:space="preserve">obchodné tajomstvo, technické riešenia a predlohy, návody, výkresy, projektové dokumentácie, modely, spôsob výpočtu jednotkových cien a ak sa neuvádzajú jednotkové ceny, ale len cena, tak aj spôsob výpočtu ceny a vzory. Týmto ustanovením nie sú dotknuté ustanovenia </w:t>
      </w:r>
      <w:r w:rsidR="00C174FF" w:rsidRPr="00FB25ED">
        <w:rPr>
          <w:rFonts w:cs="Calibri"/>
        </w:rPr>
        <w:t>Zákona</w:t>
      </w:r>
      <w:r w:rsidR="00E04939" w:rsidRPr="00FB25ED">
        <w:t xml:space="preserve"> </w:t>
      </w:r>
      <w:r w:rsidR="00E04939" w:rsidRPr="00FB25ED">
        <w:rPr>
          <w:rFonts w:cs="Calibri"/>
        </w:rPr>
        <w:t>ukladajúce povinnosť verejného obstarávateľa oznamovať či zasielať Úradu dokumenty a iné oznámenia, ako ani ustanovenia ukladajúce verejnému obstarávateľovi a Úradu zverejňovať dokumenty a iné oznámenia podľa Zákona</w:t>
      </w:r>
      <w:r w:rsidR="00081AA5" w:rsidRPr="00FB25ED">
        <w:rPr>
          <w:rFonts w:cs="Calibri"/>
        </w:rPr>
        <w:t xml:space="preserve"> a ani ustanovenia</w:t>
      </w:r>
      <w:r w:rsidR="00C174FF" w:rsidRPr="00FB25ED">
        <w:rPr>
          <w:rFonts w:cs="Calibri"/>
        </w:rPr>
        <w:t xml:space="preserve">, ukladajúce </w:t>
      </w:r>
      <w:r w:rsidR="00081AA5" w:rsidRPr="00FB25ED">
        <w:rPr>
          <w:rFonts w:cs="Calibri"/>
        </w:rPr>
        <w:t>prevádzkovateľovi elektronického prostriedku, prostredníctvom ktorého sa verejné</w:t>
      </w:r>
      <w:r w:rsidR="00081AA5" w:rsidRPr="008F2BA1">
        <w:rPr>
          <w:rFonts w:cs="Calibri"/>
        </w:rPr>
        <w:t xml:space="preserve"> obstarávanie realizuje, sprístupniť dokumenty a informácie  týkajúce sa verejného obstarávania </w:t>
      </w:r>
      <w:bookmarkStart w:id="52" w:name="_Hlk118969900"/>
      <w:bookmarkEnd w:id="51"/>
      <w:r w:rsidR="00C174FF" w:rsidRPr="008F2BA1">
        <w:rPr>
          <w:rFonts w:cs="Calibri"/>
        </w:rPr>
        <w:t>a tiež povinnosti zverejňovania zmlúv podľa osobitného predpisu.</w:t>
      </w:r>
    </w:p>
    <w:bookmarkEnd w:id="52"/>
    <w:p w14:paraId="3397FAD6" w14:textId="77777777" w:rsidR="000E70D2" w:rsidRPr="008F2BA1" w:rsidRDefault="000E70D2" w:rsidP="00DC0B2E">
      <w:pPr>
        <w:autoSpaceDE w:val="0"/>
        <w:autoSpaceDN w:val="0"/>
        <w:spacing w:after="0" w:line="276" w:lineRule="auto"/>
        <w:ind w:left="567" w:hanging="567"/>
        <w:rPr>
          <w:rFonts w:cs="Calibri"/>
        </w:rPr>
      </w:pPr>
    </w:p>
    <w:p w14:paraId="542F2C00" w14:textId="273725E0" w:rsidR="00DC499B" w:rsidRPr="008F2BA1" w:rsidRDefault="000E70D2" w:rsidP="00DC0B2E">
      <w:pPr>
        <w:pStyle w:val="Nadpis3"/>
        <w:spacing w:after="120" w:line="276" w:lineRule="auto"/>
        <w:ind w:left="567" w:hanging="567"/>
        <w:rPr>
          <w:rFonts w:ascii="Calibri" w:hAnsi="Calibri" w:cs="Calibri"/>
          <w:strike/>
          <w:color w:val="FF0000"/>
          <w:sz w:val="22"/>
          <w:szCs w:val="22"/>
        </w:rPr>
      </w:pPr>
      <w:r w:rsidRPr="008F2BA1">
        <w:rPr>
          <w:rFonts w:ascii="Calibri" w:hAnsi="Calibri" w:cs="Calibri"/>
          <w:sz w:val="22"/>
          <w:szCs w:val="22"/>
        </w:rPr>
        <w:tab/>
        <w:t>Vyhodnocovanie ponúk</w:t>
      </w:r>
    </w:p>
    <w:p w14:paraId="17206FF4" w14:textId="5F3694DA" w:rsidR="00204D3D" w:rsidRPr="00FB25ED" w:rsidRDefault="002C6836" w:rsidP="00C4691C">
      <w:pPr>
        <w:spacing w:line="276" w:lineRule="auto"/>
        <w:ind w:left="567" w:hanging="567"/>
        <w:rPr>
          <w:rFonts w:cs="Calibri"/>
        </w:rPr>
      </w:pPr>
      <w:bookmarkStart w:id="53" w:name="_Hlk118969986"/>
      <w:r w:rsidRPr="00FB25ED">
        <w:rPr>
          <w:rFonts w:cs="Calibri"/>
        </w:rPr>
        <w:t xml:space="preserve">25.1 </w:t>
      </w:r>
      <w:r w:rsidRPr="00FB25ED">
        <w:rPr>
          <w:rFonts w:cs="Calibri"/>
        </w:rPr>
        <w:tab/>
      </w:r>
      <w:r w:rsidR="00995766" w:rsidRPr="00FB25ED">
        <w:rPr>
          <w:rFonts w:cs="Calibri"/>
        </w:rPr>
        <w:t xml:space="preserve">Komisia vyhodnotí predložené ponuky podľa § 53 Zákona s použitím </w:t>
      </w:r>
      <w:bookmarkEnd w:id="53"/>
      <w:r w:rsidR="00463CC8" w:rsidRPr="00FB25ED">
        <w:rPr>
          <w:rFonts w:cs="Calibri"/>
        </w:rPr>
        <w:t>ustanovenia § 66 ods. 7 písm. b) Zákona</w:t>
      </w:r>
      <w:r w:rsidR="00FB25ED" w:rsidRPr="00FB25ED">
        <w:rPr>
          <w:rFonts w:cs="Calibri"/>
        </w:rPr>
        <w:t>.</w:t>
      </w:r>
      <w:r w:rsidR="00463CC8" w:rsidRPr="00FB25ED">
        <w:rPr>
          <w:rFonts w:cs="Calibri"/>
        </w:rPr>
        <w:t xml:space="preserve"> </w:t>
      </w:r>
    </w:p>
    <w:p w14:paraId="391CD8B0" w14:textId="74A3133F" w:rsidR="00463CC8" w:rsidRPr="00FB25ED" w:rsidRDefault="00204D3D" w:rsidP="00F919E4">
      <w:pPr>
        <w:pStyle w:val="Odsekzoznamu"/>
        <w:numPr>
          <w:ilvl w:val="1"/>
          <w:numId w:val="42"/>
        </w:numPr>
        <w:spacing w:after="120" w:line="276" w:lineRule="auto"/>
        <w:ind w:left="567" w:hanging="567"/>
        <w:rPr>
          <w:rFonts w:ascii="Calibri" w:hAnsi="Calibri" w:cs="Calibri"/>
          <w:color w:val="000000" w:themeColor="text1"/>
        </w:rPr>
      </w:pPr>
      <w:r w:rsidRPr="00FB25ED">
        <w:rPr>
          <w:rFonts w:ascii="Calibri" w:hAnsi="Calibri" w:cs="Calibri"/>
        </w:rPr>
        <w:t xml:space="preserve">Komisia vyhodnotí predložené ponuky </w:t>
      </w:r>
      <w:r w:rsidR="009A6CB0" w:rsidRPr="00FB25ED">
        <w:rPr>
          <w:rFonts w:ascii="Calibri" w:hAnsi="Calibri" w:cs="Calibri"/>
        </w:rPr>
        <w:t>podľa návrhu na plnenie kritéri</w:t>
      </w:r>
      <w:r w:rsidR="00657780" w:rsidRPr="00FB25ED">
        <w:rPr>
          <w:rFonts w:ascii="Calibri" w:hAnsi="Calibri" w:cs="Calibri"/>
        </w:rPr>
        <w:t>a</w:t>
      </w:r>
      <w:r w:rsidR="009A6CB0" w:rsidRPr="00FB25ED">
        <w:rPr>
          <w:rFonts w:ascii="Calibri" w:hAnsi="Calibri" w:cs="Calibri"/>
        </w:rPr>
        <w:t xml:space="preserve"> určenom v </w:t>
      </w:r>
      <w:r w:rsidR="004555BC" w:rsidRPr="00FB25ED">
        <w:rPr>
          <w:rFonts w:ascii="Calibri" w:hAnsi="Calibri" w:cs="Calibri"/>
        </w:rPr>
        <w:t>O</w:t>
      </w:r>
      <w:r w:rsidR="009A6CB0" w:rsidRPr="00FB25ED">
        <w:rPr>
          <w:rFonts w:ascii="Calibri" w:hAnsi="Calibri" w:cs="Calibri"/>
        </w:rPr>
        <w:t>známení o vyhlásení verejného obstarávania, v týchto SP a iných dokumentoch poskytnutých verejným obstarávateľom a na základe pravidiel ich uplatnenia. Vyhodnotenie splnenia podmienok účasti a vyhodnotenie ponúk  z hľadiska splnenia požiadaviek na predmet zákazky sa podľa ustanovenia § 66 ods. 7 písm. b) Zákona</w:t>
      </w:r>
      <w:r w:rsidR="009A6CB0" w:rsidRPr="00FB25ED" w:rsidDel="00995766">
        <w:rPr>
          <w:rFonts w:ascii="Calibri" w:hAnsi="Calibri" w:cs="Calibri"/>
        </w:rPr>
        <w:t xml:space="preserve"> </w:t>
      </w:r>
      <w:r w:rsidR="009A6CB0" w:rsidRPr="00FB25ED">
        <w:rPr>
          <w:rFonts w:ascii="Calibri" w:hAnsi="Calibri" w:cs="Calibri"/>
        </w:rPr>
        <w:t xml:space="preserve">uskutoční po vyhodnotení </w:t>
      </w:r>
      <w:r w:rsidRPr="00FB25ED">
        <w:rPr>
          <w:rFonts w:ascii="Calibri" w:hAnsi="Calibri" w:cs="Calibri"/>
        </w:rPr>
        <w:t>ponúk na základe kritéri</w:t>
      </w:r>
      <w:r w:rsidR="00657780" w:rsidRPr="00FB25ED">
        <w:rPr>
          <w:rFonts w:ascii="Calibri" w:hAnsi="Calibri" w:cs="Calibri"/>
        </w:rPr>
        <w:t>a</w:t>
      </w:r>
      <w:r w:rsidRPr="00FB25ED">
        <w:rPr>
          <w:rFonts w:ascii="Calibri" w:hAnsi="Calibri" w:cs="Calibri"/>
        </w:rPr>
        <w:t xml:space="preserve"> na vyhodnotenie ponúk</w:t>
      </w:r>
      <w:r w:rsidR="009A6CB0" w:rsidRPr="00FB25ED">
        <w:rPr>
          <w:rFonts w:ascii="Calibri" w:hAnsi="Calibri" w:cs="Calibri"/>
        </w:rPr>
        <w:t xml:space="preserve"> (tzv. </w:t>
      </w:r>
      <w:r w:rsidR="00F22E4C" w:rsidRPr="00FB25ED">
        <w:rPr>
          <w:rFonts w:ascii="Calibri" w:hAnsi="Calibri" w:cs="Calibri"/>
        </w:rPr>
        <w:t>„</w:t>
      </w:r>
      <w:r w:rsidR="009A6CB0" w:rsidRPr="00FB25ED">
        <w:rPr>
          <w:rFonts w:ascii="Calibri" w:hAnsi="Calibri" w:cs="Calibri"/>
        </w:rPr>
        <w:t>super</w:t>
      </w:r>
      <w:r w:rsidR="00F22E4C" w:rsidRPr="00FB25ED">
        <w:rPr>
          <w:rFonts w:ascii="Calibri" w:hAnsi="Calibri" w:cs="Calibri"/>
        </w:rPr>
        <w:t>“</w:t>
      </w:r>
      <w:r w:rsidR="009A6CB0" w:rsidRPr="00FB25ED">
        <w:rPr>
          <w:rFonts w:ascii="Calibri" w:hAnsi="Calibri" w:cs="Calibri"/>
        </w:rPr>
        <w:t xml:space="preserve"> reverzná súťaž</w:t>
      </w:r>
      <w:r w:rsidR="00F22E4C" w:rsidRPr="00FB25ED">
        <w:rPr>
          <w:rFonts w:ascii="Calibri" w:hAnsi="Calibri" w:cs="Calibri"/>
        </w:rPr>
        <w:t>)</w:t>
      </w:r>
      <w:r w:rsidRPr="00FB25ED">
        <w:rPr>
          <w:rFonts w:ascii="Calibri" w:eastAsia="Calibri" w:hAnsi="Calibri" w:cs="Calibri"/>
          <w:lang w:eastAsia="sk-SK"/>
        </w:rPr>
        <w:t xml:space="preserve"> u uchádzača, ktorý sa umiestnil </w:t>
      </w:r>
      <w:r w:rsidR="00420D69" w:rsidRPr="00FB25ED">
        <w:rPr>
          <w:rFonts w:ascii="Calibri" w:eastAsia="Calibri" w:hAnsi="Calibri" w:cs="Calibri"/>
          <w:lang w:eastAsia="sk-SK"/>
        </w:rPr>
        <w:t xml:space="preserve">ako prvý </w:t>
      </w:r>
      <w:r w:rsidRPr="00FB25ED">
        <w:rPr>
          <w:rFonts w:ascii="Calibri" w:eastAsia="Calibri" w:hAnsi="Calibri" w:cs="Calibri"/>
          <w:lang w:eastAsia="sk-SK"/>
        </w:rPr>
        <w:t>v</w:t>
      </w:r>
      <w:r w:rsidR="00A0245B" w:rsidRPr="00FB25ED">
        <w:rPr>
          <w:rFonts w:ascii="Calibri" w:eastAsia="Calibri" w:hAnsi="Calibri" w:cs="Calibri"/>
          <w:lang w:eastAsia="sk-SK"/>
        </w:rPr>
        <w:t> </w:t>
      </w:r>
      <w:r w:rsidRPr="00FB25ED">
        <w:rPr>
          <w:rFonts w:ascii="Calibri" w:eastAsia="Calibri" w:hAnsi="Calibri" w:cs="Calibri"/>
          <w:lang w:eastAsia="sk-SK"/>
        </w:rPr>
        <w:t>poradí</w:t>
      </w:r>
      <w:r w:rsidR="00A0245B" w:rsidRPr="00FB25ED">
        <w:rPr>
          <w:rFonts w:ascii="Calibri" w:eastAsia="Calibri" w:hAnsi="Calibri" w:cs="Calibri"/>
          <w:lang w:eastAsia="sk-SK"/>
        </w:rPr>
        <w:t>.</w:t>
      </w:r>
      <w:r w:rsidR="00A0245B" w:rsidRPr="00FB25ED">
        <w:rPr>
          <w:rFonts w:ascii="Calibri" w:hAnsi="Calibri" w:cs="Calibri"/>
          <w:color w:val="000000" w:themeColor="text1"/>
        </w:rPr>
        <w:t xml:space="preserve"> </w:t>
      </w:r>
      <w:r w:rsidR="00A0245B" w:rsidRPr="00FB25ED">
        <w:rPr>
          <w:rFonts w:ascii="Calibri" w:eastAsia="Calibri" w:hAnsi="Calibri" w:cs="Calibri"/>
          <w:lang w:eastAsia="sk-SK"/>
        </w:rPr>
        <w:t>Verejný obstarávateľ môže, v súlade s § 55 ods. 1 druhá veta zákona, vyhodnotiť splnenie podmienok účasti aj u ďalších uchádzačov v poradí.</w:t>
      </w:r>
      <w:r w:rsidR="00A0245B" w:rsidRPr="00FB25ED">
        <w:rPr>
          <w:rFonts w:ascii="Calibri" w:hAnsi="Calibri" w:cs="Calibri"/>
          <w:color w:val="000000" w:themeColor="text1"/>
        </w:rPr>
        <w:t xml:space="preserve"> </w:t>
      </w:r>
    </w:p>
    <w:p w14:paraId="22B1BD78" w14:textId="25AB890B" w:rsidR="00463CC8" w:rsidRPr="00FB25ED" w:rsidRDefault="00223AE8" w:rsidP="00F919E4">
      <w:pPr>
        <w:pStyle w:val="Odsekzoznamu"/>
        <w:numPr>
          <w:ilvl w:val="1"/>
          <w:numId w:val="42"/>
        </w:numPr>
        <w:spacing w:after="120" w:line="276" w:lineRule="auto"/>
        <w:ind w:left="567" w:hanging="567"/>
        <w:rPr>
          <w:rFonts w:ascii="Calibri" w:hAnsi="Calibri" w:cs="Calibri"/>
        </w:rPr>
      </w:pPr>
      <w:r w:rsidRPr="00FB25ED">
        <w:rPr>
          <w:rFonts w:ascii="Calibri" w:hAnsi="Calibri" w:cs="Calibri"/>
        </w:rPr>
        <w:t>Komisia vyhodnotí ponuku uchádzača, ktorý sa umiestnil ako prvý v poradí na základe kritéri</w:t>
      </w:r>
      <w:r w:rsidR="00657780" w:rsidRPr="00FB25ED">
        <w:rPr>
          <w:rFonts w:ascii="Calibri" w:hAnsi="Calibri" w:cs="Calibri"/>
        </w:rPr>
        <w:t>a</w:t>
      </w:r>
      <w:r w:rsidRPr="00FB25ED">
        <w:rPr>
          <w:rFonts w:ascii="Calibri" w:hAnsi="Calibri" w:cs="Calibri"/>
        </w:rPr>
        <w:t xml:space="preserve"> na vyhodnotenie</w:t>
      </w:r>
      <w:r w:rsidRPr="008F2BA1">
        <w:rPr>
          <w:rFonts w:ascii="Calibri" w:hAnsi="Calibri" w:cs="Calibri"/>
        </w:rPr>
        <w:t xml:space="preserve"> ponúk z hľadiska splnenia požiadaviek verejného obstarávateľa na predmet zákazky a splnenia </w:t>
      </w:r>
      <w:r w:rsidRPr="00A964AA">
        <w:rPr>
          <w:rFonts w:ascii="Calibri" w:hAnsi="Calibri" w:cs="Calibri"/>
        </w:rPr>
        <w:t>podmienok účasti a vylúči ponuku, ktorá nespĺňa požiadavky na predmet zákazky</w:t>
      </w:r>
      <w:r w:rsidR="00657780" w:rsidRPr="00A964AA">
        <w:rPr>
          <w:rFonts w:ascii="Calibri" w:hAnsi="Calibri" w:cs="Calibri"/>
        </w:rPr>
        <w:t>/vylúči uchádzača, ktorý nespĺňa</w:t>
      </w:r>
      <w:r w:rsidRPr="00A964AA">
        <w:rPr>
          <w:rFonts w:ascii="Calibri" w:hAnsi="Calibri" w:cs="Calibri"/>
        </w:rPr>
        <w:t xml:space="preserve"> podmienky účasti uvedené v </w:t>
      </w:r>
      <w:r w:rsidR="008C06CD" w:rsidRPr="00A964AA">
        <w:rPr>
          <w:rFonts w:ascii="Calibri" w:hAnsi="Calibri" w:cs="Calibri"/>
        </w:rPr>
        <w:t>O</w:t>
      </w:r>
      <w:r w:rsidRPr="00A964AA">
        <w:rPr>
          <w:rFonts w:ascii="Calibri" w:hAnsi="Calibri" w:cs="Calibri"/>
        </w:rPr>
        <w:t xml:space="preserve">známení o vyhlásení verejného obstarávania, v týchto </w:t>
      </w:r>
      <w:r w:rsidR="00657780" w:rsidRPr="00A964AA">
        <w:rPr>
          <w:rFonts w:ascii="Calibri" w:hAnsi="Calibri" w:cs="Calibri"/>
        </w:rPr>
        <w:t>SP</w:t>
      </w:r>
      <w:r w:rsidRPr="00A964AA">
        <w:rPr>
          <w:rFonts w:ascii="Calibri" w:hAnsi="Calibri" w:cs="Calibri"/>
        </w:rPr>
        <w:t xml:space="preserve"> a v iných dokumentoch poskytnutých verejným obstarávateľom. Ak dôjde k</w:t>
      </w:r>
      <w:r w:rsidR="00657780" w:rsidRPr="00A964AA">
        <w:rPr>
          <w:rFonts w:ascii="Calibri" w:hAnsi="Calibri" w:cs="Calibri"/>
        </w:rPr>
        <w:t> </w:t>
      </w:r>
      <w:r w:rsidRPr="00A964AA">
        <w:rPr>
          <w:rFonts w:ascii="Calibri" w:hAnsi="Calibri" w:cs="Calibri"/>
        </w:rPr>
        <w:t>vylúčeniu</w:t>
      </w:r>
      <w:r w:rsidR="00657780" w:rsidRPr="00A964AA">
        <w:rPr>
          <w:rFonts w:ascii="Calibri" w:hAnsi="Calibri" w:cs="Calibri"/>
        </w:rPr>
        <w:t xml:space="preserve"> ponuky</w:t>
      </w:r>
      <w:r w:rsidRPr="00A964AA">
        <w:rPr>
          <w:rFonts w:ascii="Calibri" w:hAnsi="Calibri" w:cs="Calibri"/>
        </w:rPr>
        <w:t xml:space="preserve"> uchádzača</w:t>
      </w:r>
      <w:r w:rsidR="00657780" w:rsidRPr="00A964AA">
        <w:rPr>
          <w:rFonts w:ascii="Calibri" w:hAnsi="Calibri" w:cs="Calibri"/>
        </w:rPr>
        <w:t xml:space="preserve"> resp. uchádzača</w:t>
      </w:r>
      <w:r w:rsidRPr="00A964AA">
        <w:rPr>
          <w:rFonts w:ascii="Calibri" w:hAnsi="Calibri" w:cs="Calibri"/>
        </w:rPr>
        <w:t>, vyhodnotí</w:t>
      </w:r>
      <w:r w:rsidR="00657780" w:rsidRPr="00A964AA">
        <w:rPr>
          <w:rFonts w:ascii="Calibri" w:hAnsi="Calibri" w:cs="Calibri"/>
        </w:rPr>
        <w:t xml:space="preserve"> komisia</w:t>
      </w:r>
      <w:r w:rsidRPr="00A964AA">
        <w:rPr>
          <w:rFonts w:ascii="Calibri" w:hAnsi="Calibri" w:cs="Calibri"/>
        </w:rPr>
        <w:t xml:space="preserve"> následne splnenie </w:t>
      </w:r>
      <w:r w:rsidR="00657780" w:rsidRPr="00A964AA">
        <w:rPr>
          <w:rFonts w:ascii="Calibri" w:hAnsi="Calibri" w:cs="Calibri"/>
        </w:rPr>
        <w:t xml:space="preserve">požiadaviek na predmet zákazky a </w:t>
      </w:r>
      <w:r w:rsidRPr="00A964AA">
        <w:rPr>
          <w:rFonts w:ascii="Calibri" w:hAnsi="Calibri" w:cs="Calibri"/>
        </w:rPr>
        <w:t xml:space="preserve">podmienok účasti u ďalšieho uchádzača v poradí tak, aby uchádzač umiestnený na prvom mieste v novo zostavenom poradí spĺňal </w:t>
      </w:r>
      <w:r w:rsidR="00326B4C" w:rsidRPr="00FB25ED">
        <w:rPr>
          <w:rFonts w:ascii="Calibri" w:hAnsi="Calibri" w:cs="Calibri"/>
        </w:rPr>
        <w:t xml:space="preserve">požiadavky na predmet zákazky a </w:t>
      </w:r>
      <w:r w:rsidRPr="00FB25ED">
        <w:rPr>
          <w:rFonts w:ascii="Calibri" w:hAnsi="Calibri" w:cs="Calibri"/>
        </w:rPr>
        <w:t>podmienky účasti.</w:t>
      </w:r>
    </w:p>
    <w:p w14:paraId="25D0FD5D" w14:textId="77777777" w:rsidR="00DA6C4E" w:rsidRPr="00FB25ED" w:rsidRDefault="00DA6C4E" w:rsidP="00F919E4">
      <w:pPr>
        <w:pStyle w:val="Odsekzoznamu"/>
        <w:numPr>
          <w:ilvl w:val="1"/>
          <w:numId w:val="42"/>
        </w:numPr>
        <w:spacing w:after="120" w:line="276" w:lineRule="auto"/>
        <w:ind w:left="567" w:hanging="567"/>
        <w:rPr>
          <w:rFonts w:ascii="Calibri" w:hAnsi="Calibri" w:cs="Calibri"/>
        </w:rPr>
      </w:pPr>
      <w:r w:rsidRPr="00FB25ED">
        <w:rPr>
          <w:rFonts w:ascii="Calibri" w:hAnsi="Calibri" w:cs="Calibri"/>
        </w:rPr>
        <w:t>Ak uchádzač predloží mimoriadne nízku ponuku, komisia bude postupovať v súlade s § 53 ods. 2 a ods. 4 Zákona.</w:t>
      </w:r>
    </w:p>
    <w:p w14:paraId="17BE5CCB" w14:textId="6F0C1BB9" w:rsidR="00204D3D" w:rsidRDefault="00DA6C4E" w:rsidP="00F919E4">
      <w:pPr>
        <w:pStyle w:val="Odsekzoznamu"/>
        <w:numPr>
          <w:ilvl w:val="1"/>
          <w:numId w:val="42"/>
        </w:numPr>
        <w:spacing w:after="120" w:line="276" w:lineRule="auto"/>
        <w:ind w:left="567" w:hanging="567"/>
        <w:rPr>
          <w:rFonts w:ascii="Calibri" w:hAnsi="Calibri" w:cs="Calibri"/>
        </w:rPr>
      </w:pPr>
      <w:r w:rsidRPr="00FB25ED">
        <w:rPr>
          <w:rFonts w:ascii="Calibri" w:hAnsi="Calibri" w:cs="Calibri"/>
        </w:rPr>
        <w:t>Ak sa pri určitej zákazke javí ponuka ako mimoriadne nízka vo vzťahu k tovaru, stavebným prácam alebo službe, komisia písomne požiada uchádzača o vysvetlenie týkajúce sa tej časti ponuky, ktorá je pre jej cenu podstatná.</w:t>
      </w:r>
    </w:p>
    <w:p w14:paraId="0DAC83F9" w14:textId="77777777" w:rsidR="00D13340" w:rsidRPr="008B045E" w:rsidRDefault="00D13340" w:rsidP="00D13340">
      <w:pPr>
        <w:autoSpaceDE w:val="0"/>
        <w:autoSpaceDN w:val="0"/>
        <w:spacing w:after="0" w:line="276" w:lineRule="auto"/>
        <w:rPr>
          <w:rFonts w:asciiTheme="minorHAnsi" w:hAnsiTheme="minorHAnsi" w:cstheme="minorHAnsi"/>
          <w:color w:val="000000" w:themeColor="text1"/>
        </w:rPr>
      </w:pPr>
    </w:p>
    <w:p w14:paraId="2E4F9012" w14:textId="77777777" w:rsidR="00D13340" w:rsidRPr="008B045E" w:rsidRDefault="00D13340" w:rsidP="00F919E4">
      <w:pPr>
        <w:pStyle w:val="Nadpis3"/>
        <w:numPr>
          <w:ilvl w:val="0"/>
          <w:numId w:val="24"/>
        </w:numPr>
        <w:spacing w:after="120" w:line="276" w:lineRule="auto"/>
        <w:jc w:val="left"/>
        <w:rPr>
          <w:rFonts w:asciiTheme="minorHAnsi" w:hAnsiTheme="minorHAnsi" w:cstheme="minorHAnsi"/>
          <w:b w:val="0"/>
          <w:bCs w:val="0"/>
          <w:sz w:val="22"/>
          <w:szCs w:val="22"/>
        </w:rPr>
      </w:pPr>
      <w:bookmarkStart w:id="54" w:name="_Hlk241223022"/>
      <w:r w:rsidRPr="008B045E">
        <w:rPr>
          <w:rFonts w:asciiTheme="minorHAnsi" w:hAnsiTheme="minorHAnsi" w:cstheme="minorHAnsi"/>
          <w:sz w:val="22"/>
          <w:szCs w:val="22"/>
        </w:rPr>
        <w:t>Vyhodnotenie splnenia podmienok účasti uchádzačov</w:t>
      </w:r>
    </w:p>
    <w:p w14:paraId="3D56C740" w14:textId="77777777" w:rsidR="00D13340" w:rsidRPr="00DA309C" w:rsidRDefault="00D13340" w:rsidP="00F919E4">
      <w:pPr>
        <w:pStyle w:val="Odsekzoznamu"/>
        <w:numPr>
          <w:ilvl w:val="1"/>
          <w:numId w:val="24"/>
        </w:numPr>
        <w:spacing w:after="120"/>
        <w:rPr>
          <w:rFonts w:asciiTheme="minorHAnsi" w:hAnsiTheme="minorHAnsi" w:cstheme="minorHAnsi"/>
        </w:rPr>
      </w:pPr>
      <w:bookmarkStart w:id="55" w:name="_Hlk118970874"/>
      <w:r w:rsidRPr="00DA309C">
        <w:rPr>
          <w:rFonts w:asciiTheme="minorHAnsi" w:hAnsiTheme="minorHAnsi" w:cstheme="minorHAnsi"/>
        </w:rPr>
        <w:t>Verejný obstarávateľ zriadi na vyhodnotenie splnenia podmienok účasti uchádzačov alebo záujemcov komisiu; na jej zriadenie sa použije § 51 zákona.</w:t>
      </w:r>
      <w:bookmarkEnd w:id="54"/>
    </w:p>
    <w:p w14:paraId="4526AB61" w14:textId="77777777" w:rsidR="00D13340" w:rsidRPr="00DA309C" w:rsidRDefault="00D13340" w:rsidP="00F919E4">
      <w:pPr>
        <w:pStyle w:val="Odsekzoznamu"/>
        <w:numPr>
          <w:ilvl w:val="1"/>
          <w:numId w:val="24"/>
        </w:numPr>
        <w:spacing w:after="120" w:line="276" w:lineRule="auto"/>
        <w:rPr>
          <w:rFonts w:asciiTheme="minorHAnsi" w:hAnsiTheme="minorHAnsi" w:cstheme="minorHAnsi"/>
        </w:rPr>
      </w:pPr>
      <w:r w:rsidRPr="00DA309C">
        <w:rPr>
          <w:rFonts w:asciiTheme="minorHAnsi" w:hAnsiTheme="minorHAnsi" w:cstheme="minorHAnsi"/>
        </w:rPr>
        <w:t>Komisia bude pri vyhodnotení splnenia podmienok účasti postupovať v súlade s § 39, § 40 a § 152 ZVO.</w:t>
      </w:r>
    </w:p>
    <w:p w14:paraId="77898CDD" w14:textId="77777777" w:rsidR="00D13340" w:rsidRPr="00DA309C" w:rsidRDefault="00D13340" w:rsidP="00F919E4">
      <w:pPr>
        <w:pStyle w:val="Odsekzoznamu"/>
        <w:numPr>
          <w:ilvl w:val="1"/>
          <w:numId w:val="24"/>
        </w:numPr>
        <w:spacing w:after="120" w:line="276" w:lineRule="auto"/>
        <w:rPr>
          <w:rFonts w:asciiTheme="minorHAnsi" w:hAnsiTheme="minorHAnsi" w:cstheme="minorHAnsi"/>
          <w:noProof w:val="0"/>
        </w:rPr>
      </w:pPr>
      <w:r w:rsidRPr="00DA309C">
        <w:rPr>
          <w:rFonts w:asciiTheme="minorHAnsi" w:hAnsiTheme="minorHAnsi" w:cstheme="minorHAnsi"/>
        </w:rPr>
        <w:t>Uchádzač, ktorého tvorí skupina dodávateľov zúčastnená vo verejnom obstarávaní, preukazuje splnenie podmienok účasti v zmysle § 37 ZVO.</w:t>
      </w:r>
    </w:p>
    <w:bookmarkEnd w:id="55"/>
    <w:p w14:paraId="2883C58B" w14:textId="72EDF850" w:rsidR="0048315A" w:rsidRPr="00FB25ED" w:rsidRDefault="00D13340" w:rsidP="00F919E4">
      <w:pPr>
        <w:numPr>
          <w:ilvl w:val="1"/>
          <w:numId w:val="24"/>
        </w:numPr>
        <w:spacing w:line="276" w:lineRule="auto"/>
        <w:rPr>
          <w:rFonts w:cs="Calibri"/>
        </w:rPr>
      </w:pPr>
      <w:r w:rsidRPr="00DA309C">
        <w:rPr>
          <w:rFonts w:asciiTheme="minorHAnsi" w:hAnsiTheme="minorHAnsi" w:cstheme="minorHAnsi"/>
        </w:rPr>
        <w:t xml:space="preserve">Komisia vyhodnotí splnenie podmienok účasti uchádzačov podľa § 40 s použitím ustanovenia § 66 ods. 7 písm. b) Zákona: „...vyhodnotenie ponúk z hľadiska splnenia požiadaviek na predmet zákazky a </w:t>
      </w:r>
      <w:r w:rsidRPr="00DA309C">
        <w:rPr>
          <w:rFonts w:asciiTheme="minorHAnsi" w:hAnsiTheme="minorHAnsi" w:cstheme="minorHAnsi"/>
        </w:rPr>
        <w:lastRenderedPageBreak/>
        <w:t xml:space="preserve">vyhodnotenie splnenia podmienok účasti </w:t>
      </w:r>
      <w:bookmarkStart w:id="56" w:name="_Hlk100584835"/>
      <w:r w:rsidRPr="00DA309C">
        <w:rPr>
          <w:rFonts w:asciiTheme="minorHAnsi" w:hAnsiTheme="minorHAnsi" w:cstheme="minorHAnsi"/>
        </w:rPr>
        <w:t>sa uskutoční po vyhodnotení ponúk na základe kritéria na vyhodnotenie ponúk</w:t>
      </w:r>
      <w:bookmarkEnd w:id="56"/>
      <w:r w:rsidRPr="00DA309C">
        <w:rPr>
          <w:rFonts w:asciiTheme="minorHAnsi" w:hAnsiTheme="minorHAnsi" w:cstheme="minorHAnsi"/>
        </w:rPr>
        <w:t xml:space="preserve">“. </w:t>
      </w:r>
      <w:r w:rsidRPr="00DA309C">
        <w:rPr>
          <w:rFonts w:asciiTheme="minorHAnsi" w:eastAsia="Calibri" w:hAnsiTheme="minorHAnsi" w:cstheme="minorHAnsi"/>
          <w:lang w:eastAsia="sk-SK"/>
        </w:rPr>
        <w:t>V súlade s § 55 ods. 1 Zákona verejný obstarávateľ vyhodnotí splnenie podmienok účasti u uchádzača, ktorý sa umiestnil na prvom mieste v poradí. Verejný obstarávateľ môže, v súlade s § 55 ods. 1 druhá veta zákona, vyhodnotiť splnenie podmienok účasti aj u ďalších uchádzačov v poradí.</w:t>
      </w:r>
      <w:r w:rsidR="000F78E8" w:rsidRPr="00FB25ED">
        <w:rPr>
          <w:rFonts w:cs="Calibri"/>
        </w:rPr>
        <w:t xml:space="preserve"> </w:t>
      </w:r>
      <w:bookmarkStart w:id="57" w:name="_Hlk118970921"/>
    </w:p>
    <w:p w14:paraId="3FC50869" w14:textId="3E9085DD" w:rsidR="00246821" w:rsidRDefault="00246821" w:rsidP="00F919E4">
      <w:pPr>
        <w:pStyle w:val="Odsekzoznamu"/>
        <w:numPr>
          <w:ilvl w:val="1"/>
          <w:numId w:val="24"/>
        </w:numPr>
        <w:spacing w:after="120" w:line="276" w:lineRule="auto"/>
        <w:rPr>
          <w:rFonts w:ascii="Calibri" w:hAnsi="Calibri" w:cs="Calibri"/>
        </w:rPr>
      </w:pPr>
      <w:bookmarkStart w:id="58" w:name="_Hlk191291033"/>
      <w:r w:rsidRPr="008F2BA1">
        <w:rPr>
          <w:rFonts w:ascii="Calibri" w:hAnsi="Calibri" w:cs="Calibri"/>
          <w:noProof w:val="0"/>
        </w:rPr>
        <w:t>Verejný obstarávateľ môže obmedziť záujemcovi, uchádzačovi alebo skupine dodávateľov účasť vo verejnom obstarávaní, najmä ich vylúčiť alebo vylúčiť ich ponuku ak má tento záujemca, uchádzač alebo člen skupiny dodávateľov sídlo v treťom štáte, ktorý nie je zmluvnou stranou Dohody o vládnom obstarávaní alebo inej medzinárodnej zmluvy, ktorou je Európska únia viazaná a ktorá zaručuje rovnaký a účinný prístup k verejnému obstarávaniu v tomto treťom štáte pre hospodárske subjekty so sídlom v Slovenskej republike.</w:t>
      </w:r>
      <w:bookmarkEnd w:id="58"/>
    </w:p>
    <w:p w14:paraId="547C3759" w14:textId="25EEED37" w:rsidR="000E5FA9" w:rsidRPr="00A964AA" w:rsidRDefault="000E5FA9" w:rsidP="00F919E4">
      <w:pPr>
        <w:pStyle w:val="Odsekzoznamu"/>
        <w:numPr>
          <w:ilvl w:val="1"/>
          <w:numId w:val="24"/>
        </w:numPr>
        <w:spacing w:after="120" w:line="276" w:lineRule="auto"/>
        <w:rPr>
          <w:rFonts w:asciiTheme="minorHAnsi" w:hAnsiTheme="minorHAnsi" w:cstheme="minorHAnsi"/>
          <w:noProof w:val="0"/>
        </w:rPr>
      </w:pPr>
      <w:r w:rsidRPr="00A964AA">
        <w:rPr>
          <w:rFonts w:asciiTheme="minorHAnsi" w:hAnsiTheme="minorHAnsi" w:cstheme="minorHAnsi"/>
          <w:noProof w:val="0"/>
        </w:rPr>
        <w:t>Verejný obstarávateľ alebo obstarávateľ môže požiadať záujemcu alebo uchádzača, aby nahradil subdodávateľa alebo inú osobu, ktorej prostredníctvom preukazuje splnenie podmienok účasti, ak má subdodávateľ alebo táto iná osoba sídlo v treťom štáte, ktorý nie je zmluvnou stranou Dohody o vládnom obstarávaní alebo inej medzinárodnej zmluvy, ktorou je Európska únia viazaná a ktorá zaručuje rovnaký a účinný prístup k verejnému obstarávaniu v tomto treťom štáte pre hospodárske subjekty so sídlom v Slovenskej republike.</w:t>
      </w:r>
    </w:p>
    <w:p w14:paraId="623E2077" w14:textId="04F93977" w:rsidR="00AD2A78" w:rsidRPr="00A964AA" w:rsidRDefault="00246821" w:rsidP="00F919E4">
      <w:pPr>
        <w:numPr>
          <w:ilvl w:val="1"/>
          <w:numId w:val="24"/>
        </w:numPr>
        <w:spacing w:line="276" w:lineRule="auto"/>
        <w:ind w:left="567" w:hanging="567"/>
        <w:rPr>
          <w:rFonts w:cs="Calibri"/>
          <w:color w:val="FF0000"/>
        </w:rPr>
      </w:pPr>
      <w:r w:rsidRPr="00A964AA">
        <w:rPr>
          <w:rFonts w:eastAsia="Calibri" w:cs="Calibri"/>
          <w:lang w:eastAsia="sk-SK"/>
        </w:rPr>
        <w:tab/>
      </w:r>
      <w:bookmarkStart w:id="59" w:name="_Hlk191291057"/>
      <w:r w:rsidRPr="00A964AA">
        <w:rPr>
          <w:rFonts w:eastAsia="Calibri" w:cs="Calibri"/>
          <w:lang w:eastAsia="sk-SK"/>
        </w:rPr>
        <w:t>Verejný obstarávateľ vylúči kedykoľvek z verejného obstarávania uchádzača v prípadoch podľa § 40 ods. 6 a</w:t>
      </w:r>
      <w:r w:rsidR="00C4691C" w:rsidRPr="00A964AA">
        <w:rPr>
          <w:rFonts w:eastAsia="Calibri" w:cs="Calibri"/>
          <w:lang w:eastAsia="sk-SK"/>
        </w:rPr>
        <w:t xml:space="preserve"> ods. </w:t>
      </w:r>
      <w:r w:rsidRPr="00A964AA">
        <w:rPr>
          <w:rFonts w:eastAsia="Calibri" w:cs="Calibri"/>
          <w:lang w:eastAsia="sk-SK"/>
        </w:rPr>
        <w:t xml:space="preserve">7 </w:t>
      </w:r>
      <w:r w:rsidR="00B82AE4" w:rsidRPr="00A964AA">
        <w:rPr>
          <w:rFonts w:eastAsia="Calibri" w:cs="Calibri"/>
          <w:lang w:eastAsia="sk-SK"/>
        </w:rPr>
        <w:t>Z</w:t>
      </w:r>
      <w:r w:rsidRPr="00A964AA">
        <w:rPr>
          <w:rFonts w:eastAsia="Calibri" w:cs="Calibri"/>
          <w:lang w:eastAsia="sk-SK"/>
        </w:rPr>
        <w:t>ákona</w:t>
      </w:r>
      <w:r w:rsidR="00F46CA9">
        <w:rPr>
          <w:rFonts w:eastAsia="Calibri" w:cs="Calibri"/>
          <w:lang w:eastAsia="sk-SK"/>
        </w:rPr>
        <w:t>.</w:t>
      </w:r>
      <w:r w:rsidRPr="00A964AA">
        <w:rPr>
          <w:rFonts w:eastAsia="Calibri" w:cs="Calibri"/>
          <w:lang w:eastAsia="sk-SK"/>
        </w:rPr>
        <w:t xml:space="preserve"> </w:t>
      </w:r>
      <w:r w:rsidR="00AD2A78" w:rsidRPr="00A964AA">
        <w:rPr>
          <w:rFonts w:eastAsia="Calibri" w:cs="Calibri"/>
          <w:lang w:eastAsia="sk-SK"/>
        </w:rPr>
        <w:t xml:space="preserve">Verejný obstarávateľ môže vylúčiť kedykoľvek počas verejného obstarávania uchádzača v prípadoch podľa § 40 ods. 8 </w:t>
      </w:r>
      <w:r w:rsidR="00B82AE4" w:rsidRPr="00A964AA">
        <w:rPr>
          <w:rFonts w:eastAsia="Calibri" w:cs="Calibri"/>
          <w:lang w:eastAsia="sk-SK"/>
        </w:rPr>
        <w:t>Z</w:t>
      </w:r>
      <w:r w:rsidR="00AD2A78" w:rsidRPr="00A964AA">
        <w:rPr>
          <w:rFonts w:eastAsia="Calibri" w:cs="Calibri"/>
          <w:lang w:eastAsia="sk-SK"/>
        </w:rPr>
        <w:t>ákona.</w:t>
      </w:r>
      <w:bookmarkEnd w:id="59"/>
    </w:p>
    <w:bookmarkEnd w:id="57"/>
    <w:p w14:paraId="3766F8A9" w14:textId="181DEE27" w:rsidR="008C06CD" w:rsidRDefault="00E04939" w:rsidP="00F919E4">
      <w:pPr>
        <w:numPr>
          <w:ilvl w:val="1"/>
          <w:numId w:val="24"/>
        </w:numPr>
        <w:spacing w:line="276" w:lineRule="auto"/>
        <w:ind w:left="567" w:hanging="567"/>
        <w:rPr>
          <w:rFonts w:eastAsia="Calibri" w:cs="Calibri"/>
          <w:lang w:eastAsia="sk-SK"/>
        </w:rPr>
      </w:pPr>
      <w:r w:rsidRPr="00365E93">
        <w:rPr>
          <w:rFonts w:eastAsia="Calibri" w:cs="Calibri"/>
          <w:lang w:eastAsia="sk-SK"/>
        </w:rPr>
        <w:t>Verejný obstarávateľ dáva, v súvislosti s udalosťami narúšajúcimi mier na Ukrajine a územnú celistvosť Ukrajiny, uchádzačom na vedomie, že bude postupovať podľa článku 5k nariadenia Rady (EÚ) č. 833/2014 z 31. júla 2014 o reštriktívnych opatreniach s ohľadom na konanie Ruska, ktorým destabilizuje situáciu na Ukrajine v platnom znení, a preto vyžaduje, aby uchádzač na účely preukázania skutočností podľa článku 5k dotknutého nariadenia Rady (EÚ), predložil čestné vyhlásenie. Vzor čestného vyhlásenia tvorí Prílohu č. 4 Časť A.1 týchto SP. V prípade akýchkoľvek pochybností si verejný obstarávateľ vyhradzuje právo vyžiadať dodatočné informácie, vysvetlenie alebo doklady/dokumenty.</w:t>
      </w:r>
    </w:p>
    <w:p w14:paraId="6A081606" w14:textId="77777777" w:rsidR="00EF4095" w:rsidRPr="00365E93" w:rsidRDefault="00EF4095" w:rsidP="00FF5B25">
      <w:pPr>
        <w:spacing w:after="0" w:line="276" w:lineRule="auto"/>
        <w:ind w:left="567"/>
        <w:rPr>
          <w:rFonts w:eastAsia="Calibri" w:cs="Calibri"/>
          <w:lang w:eastAsia="sk-SK"/>
        </w:rPr>
      </w:pPr>
    </w:p>
    <w:p w14:paraId="36AE41CC" w14:textId="77777777" w:rsidR="00D13340" w:rsidRPr="00FB1D43" w:rsidRDefault="00D13340" w:rsidP="00F919E4">
      <w:pPr>
        <w:pStyle w:val="Nadpis3"/>
        <w:numPr>
          <w:ilvl w:val="0"/>
          <w:numId w:val="90"/>
        </w:numPr>
        <w:spacing w:after="120" w:line="276" w:lineRule="auto"/>
        <w:ind w:left="567" w:hanging="567"/>
        <w:jc w:val="left"/>
        <w:rPr>
          <w:rFonts w:asciiTheme="minorHAnsi" w:hAnsiTheme="minorHAnsi" w:cstheme="minorHAnsi"/>
          <w:b w:val="0"/>
          <w:bCs w:val="0"/>
          <w:sz w:val="22"/>
          <w:szCs w:val="22"/>
        </w:rPr>
      </w:pPr>
      <w:bookmarkStart w:id="60" w:name="_Toc461981384"/>
      <w:bookmarkStart w:id="61" w:name="_Hlk191291120"/>
      <w:bookmarkStart w:id="62" w:name="_Toc461981433"/>
      <w:r w:rsidRPr="00FB1D43">
        <w:rPr>
          <w:rFonts w:asciiTheme="minorHAnsi" w:hAnsiTheme="minorHAnsi" w:cstheme="minorHAnsi"/>
          <w:sz w:val="22"/>
          <w:szCs w:val="22"/>
        </w:rPr>
        <w:t>Oprava chýb</w:t>
      </w:r>
      <w:bookmarkEnd w:id="60"/>
    </w:p>
    <w:p w14:paraId="561F0C18" w14:textId="77777777" w:rsidR="00D13340" w:rsidRPr="00DA309C" w:rsidRDefault="00D13340" w:rsidP="00F919E4">
      <w:pPr>
        <w:pStyle w:val="Odsekzoznamu"/>
        <w:numPr>
          <w:ilvl w:val="1"/>
          <w:numId w:val="89"/>
        </w:numPr>
        <w:spacing w:after="120" w:line="276" w:lineRule="auto"/>
        <w:ind w:left="567" w:hanging="567"/>
        <w:rPr>
          <w:rFonts w:asciiTheme="minorHAnsi" w:hAnsiTheme="minorHAnsi" w:cstheme="minorHAnsi"/>
        </w:rPr>
      </w:pPr>
      <w:bookmarkStart w:id="63" w:name="_Hlk118971470"/>
      <w:r w:rsidRPr="00DA309C">
        <w:rPr>
          <w:rFonts w:asciiTheme="minorHAnsi" w:hAnsiTheme="minorHAnsi" w:cstheme="minorHAnsi"/>
        </w:rPr>
        <w:t>Ak komisia identifikuje nezrovnalosti alebo nejasnosti v informáciách alebo dôkazoch, ktoré uchádzač poskytol písomne požiada uchádzača prostriedkami elektronickej platformy JOSEPHINE o vysvetlenie ponuky, a ak je to potrebné aj o predloženie dôkazov. Vysvetlením ponuky nemôže dôjsť k jej zmene. Za zmenu ponuky sa nepovažuje odstránenie zrejmých chýb v písaní a počítaní</w:t>
      </w:r>
      <w:bookmarkEnd w:id="63"/>
      <w:r w:rsidRPr="00DA309C">
        <w:rPr>
          <w:rFonts w:asciiTheme="minorHAnsi" w:hAnsiTheme="minorHAnsi" w:cstheme="minorHAnsi"/>
        </w:rPr>
        <w:t xml:space="preserve"> alebo oprava položkového rozpočtu, ak celková cena ponuky zostane zachovaná a ak oprava položkového rozpočtu nemá vplyv ani na iné kritérium na vyhodnotenie ponúk.</w:t>
      </w:r>
    </w:p>
    <w:p w14:paraId="001FDE86" w14:textId="77777777" w:rsidR="00D13340" w:rsidRPr="00DA309C" w:rsidRDefault="00D13340" w:rsidP="00F919E4">
      <w:pPr>
        <w:pStyle w:val="Odsekzoznamu"/>
        <w:numPr>
          <w:ilvl w:val="1"/>
          <w:numId w:val="39"/>
        </w:numPr>
        <w:spacing w:after="120" w:line="276" w:lineRule="auto"/>
        <w:ind w:left="567" w:hanging="567"/>
        <w:rPr>
          <w:rFonts w:asciiTheme="minorHAnsi" w:hAnsiTheme="minorHAnsi" w:cstheme="minorHAnsi"/>
        </w:rPr>
      </w:pPr>
      <w:r w:rsidRPr="00DA309C">
        <w:rPr>
          <w:rFonts w:asciiTheme="minorHAnsi" w:hAnsiTheme="minorHAnsi" w:cstheme="minorHAnsi"/>
        </w:rPr>
        <w:t>Zrejmé matematické chyby zistené pri vyhodnocovaní ponúk, budú opravené v prípade:</w:t>
      </w:r>
    </w:p>
    <w:p w14:paraId="61A85A13" w14:textId="77777777" w:rsidR="00D13340" w:rsidRPr="008B045E" w:rsidRDefault="00D13340" w:rsidP="00F919E4">
      <w:pPr>
        <w:pStyle w:val="Odsekzoznamu"/>
        <w:numPr>
          <w:ilvl w:val="2"/>
          <w:numId w:val="39"/>
        </w:numPr>
        <w:autoSpaceDE w:val="0"/>
        <w:autoSpaceDN w:val="0"/>
        <w:spacing w:after="120" w:line="276" w:lineRule="auto"/>
        <w:ind w:left="1560" w:hanging="993"/>
        <w:rPr>
          <w:rFonts w:asciiTheme="minorHAnsi" w:hAnsiTheme="minorHAnsi" w:cstheme="minorHAnsi"/>
          <w:bCs/>
          <w:color w:val="000000" w:themeColor="text1"/>
        </w:rPr>
      </w:pPr>
      <w:bookmarkStart w:id="64" w:name="_Toc461981386"/>
      <w:bookmarkStart w:id="65" w:name="_Hlk195000219"/>
      <w:r w:rsidRPr="008B045E">
        <w:rPr>
          <w:rFonts w:asciiTheme="minorHAnsi" w:hAnsiTheme="minorHAnsi" w:cstheme="minorHAnsi"/>
          <w:bCs/>
          <w:color w:val="000000" w:themeColor="text1"/>
        </w:rPr>
        <w:t>rozdielu medzi sumou uvedenou číslom a sumou uvedenou slovom; platiť bude suma uvedená správne;</w:t>
      </w:r>
    </w:p>
    <w:p w14:paraId="129468DE" w14:textId="77777777" w:rsidR="00D13340" w:rsidRPr="008B045E" w:rsidRDefault="00D13340" w:rsidP="00F919E4">
      <w:pPr>
        <w:pStyle w:val="Odsekzoznamu"/>
        <w:numPr>
          <w:ilvl w:val="2"/>
          <w:numId w:val="39"/>
        </w:numPr>
        <w:autoSpaceDE w:val="0"/>
        <w:autoSpaceDN w:val="0"/>
        <w:spacing w:after="120" w:line="276" w:lineRule="auto"/>
        <w:ind w:left="1560" w:hanging="993"/>
        <w:rPr>
          <w:rFonts w:asciiTheme="minorHAnsi" w:hAnsiTheme="minorHAnsi" w:cstheme="minorHAnsi"/>
        </w:rPr>
      </w:pPr>
      <w:r w:rsidRPr="008B045E">
        <w:rPr>
          <w:rFonts w:asciiTheme="minorHAnsi" w:hAnsiTheme="minorHAnsi" w:cstheme="minorHAnsi"/>
        </w:rPr>
        <w:t>rozdielu medzi jednotkovou cenou a celkovou cenou, ak uvedená chyba vznikla dôsledkom nesprávneho násobenia jednotkovej ceny množstvom; platiť bude správny súčin jednotkovej ceny a množstva;</w:t>
      </w:r>
    </w:p>
    <w:p w14:paraId="6287C5F8" w14:textId="77777777" w:rsidR="00D13340" w:rsidRPr="008B045E" w:rsidRDefault="00D13340" w:rsidP="00F919E4">
      <w:pPr>
        <w:pStyle w:val="Odsekzoznamu"/>
        <w:numPr>
          <w:ilvl w:val="2"/>
          <w:numId w:val="39"/>
        </w:numPr>
        <w:autoSpaceDE w:val="0"/>
        <w:autoSpaceDN w:val="0"/>
        <w:spacing w:after="120" w:line="276" w:lineRule="auto"/>
        <w:ind w:left="1560" w:hanging="993"/>
        <w:rPr>
          <w:rFonts w:asciiTheme="minorHAnsi" w:hAnsiTheme="minorHAnsi" w:cstheme="minorHAnsi"/>
          <w:bCs/>
          <w:color w:val="000000" w:themeColor="text1"/>
        </w:rPr>
      </w:pPr>
      <w:r w:rsidRPr="008B045E">
        <w:rPr>
          <w:rFonts w:asciiTheme="minorHAnsi" w:hAnsiTheme="minorHAnsi" w:cstheme="minorHAnsi"/>
          <w:bCs/>
          <w:color w:val="000000" w:themeColor="text1"/>
        </w:rPr>
        <w:lastRenderedPageBreak/>
        <w:t>preukázateľne hrubej chyby pri jednotkovej cene v desatinnej čiarke; platiť bude jednotková cena s opravenou desatinnou čiarkou, celková cena položky bude odvodená od takto opravenej jednotkovej ceny;</w:t>
      </w:r>
    </w:p>
    <w:p w14:paraId="0DC29336" w14:textId="77777777" w:rsidR="00D13340" w:rsidRPr="00DA309C" w:rsidRDefault="00D13340" w:rsidP="00F919E4">
      <w:pPr>
        <w:pStyle w:val="Odsekzoznamu"/>
        <w:numPr>
          <w:ilvl w:val="2"/>
          <w:numId w:val="39"/>
        </w:numPr>
        <w:autoSpaceDE w:val="0"/>
        <w:autoSpaceDN w:val="0"/>
        <w:spacing w:after="120" w:line="276" w:lineRule="auto"/>
        <w:ind w:left="1560" w:hanging="993"/>
        <w:rPr>
          <w:rFonts w:asciiTheme="minorHAnsi" w:hAnsiTheme="minorHAnsi" w:cstheme="minorHAnsi"/>
        </w:rPr>
      </w:pPr>
      <w:r w:rsidRPr="008B045E">
        <w:rPr>
          <w:rFonts w:asciiTheme="minorHAnsi" w:hAnsiTheme="minorHAnsi" w:cstheme="minorHAnsi"/>
        </w:rPr>
        <w:t>nesprávne spočítanej sumy vo vzájomnom súčte alebo medzisúčte jednotlivých položiek; platiť bude správny súčet, resp. medzisúčet jednotlivých položiek a pod.</w:t>
      </w:r>
      <w:bookmarkStart w:id="66" w:name="_Toc461981385"/>
      <w:bookmarkEnd w:id="64"/>
      <w:bookmarkEnd w:id="65"/>
    </w:p>
    <w:bookmarkEnd w:id="66"/>
    <w:p w14:paraId="7C964978" w14:textId="77777777" w:rsidR="00D13340" w:rsidRPr="00DA309C" w:rsidRDefault="00D13340" w:rsidP="00F919E4">
      <w:pPr>
        <w:pStyle w:val="Odsekzoznamu"/>
        <w:numPr>
          <w:ilvl w:val="1"/>
          <w:numId w:val="39"/>
        </w:numPr>
        <w:spacing w:after="120" w:line="276" w:lineRule="auto"/>
        <w:ind w:left="567" w:hanging="567"/>
        <w:rPr>
          <w:rFonts w:asciiTheme="minorHAnsi" w:hAnsiTheme="minorHAnsi" w:cstheme="minorHAnsi"/>
        </w:rPr>
      </w:pPr>
      <w:r w:rsidRPr="00DA309C">
        <w:rPr>
          <w:rFonts w:asciiTheme="minorHAnsi" w:hAnsiTheme="minorHAnsi" w:cstheme="minorHAnsi"/>
          <w:b/>
        </w:rPr>
        <w:t xml:space="preserve">O </w:t>
      </w:r>
      <w:bookmarkStart w:id="67" w:name="_Toc461981387"/>
      <w:r w:rsidRPr="00DA309C">
        <w:rPr>
          <w:rFonts w:asciiTheme="minorHAnsi" w:hAnsiTheme="minorHAnsi" w:cstheme="minorHAnsi"/>
          <w:b/>
        </w:rPr>
        <w:t>každej vykonanej oprave bude uchádzač bezodkladne upovedomený. Uchádzač bude v takom prípade požiadaný o vysvetlenie ponuky podľa § 53 ods. 1 Zákona a o predloženie súhlasu s vykonanou opravou</w:t>
      </w:r>
      <w:bookmarkStart w:id="68" w:name="_Toc461981394"/>
      <w:bookmarkStart w:id="69" w:name="_Toc461981395"/>
      <w:bookmarkStart w:id="70" w:name="_Toc461981397"/>
      <w:bookmarkStart w:id="71" w:name="_Toc461981398"/>
      <w:bookmarkStart w:id="72" w:name="_Toc461981399"/>
      <w:bookmarkStart w:id="73" w:name="_Toc461981401"/>
      <w:bookmarkStart w:id="74" w:name="_Toc461981409"/>
      <w:bookmarkStart w:id="75" w:name="_Toc461981412"/>
      <w:bookmarkStart w:id="76" w:name="_Toc461981415"/>
      <w:bookmarkStart w:id="77" w:name="_Toc461981422"/>
      <w:bookmarkStart w:id="78" w:name="_Toc461981423"/>
      <w:bookmarkStart w:id="79" w:name="_Toc461981424"/>
      <w:bookmarkStart w:id="80" w:name="_Toc461981425"/>
      <w:bookmarkStart w:id="81" w:name="_Toc461981427"/>
      <w:bookmarkStart w:id="82" w:name="_Toc461981431"/>
      <w:bookmarkStart w:id="83" w:name="_Toc461981432"/>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sidRPr="00DA309C">
        <w:rPr>
          <w:rFonts w:asciiTheme="minorHAnsi" w:hAnsiTheme="minorHAnsi" w:cstheme="minorHAnsi"/>
          <w:b/>
        </w:rPr>
        <w:t xml:space="preserve"> prostredníctvom systému JOSEPHINE.</w:t>
      </w:r>
    </w:p>
    <w:p w14:paraId="52237220" w14:textId="2C8D6C0B" w:rsidR="00D86C16" w:rsidRPr="000D26FD" w:rsidRDefault="00D13340" w:rsidP="00F919E4">
      <w:pPr>
        <w:pStyle w:val="Odsekzoznamu"/>
        <w:numPr>
          <w:ilvl w:val="1"/>
          <w:numId w:val="39"/>
        </w:numPr>
        <w:spacing w:line="276" w:lineRule="auto"/>
        <w:ind w:left="567" w:hanging="567"/>
        <w:rPr>
          <w:rFonts w:ascii="Calibri" w:hAnsi="Calibri" w:cs="Calibri"/>
        </w:rPr>
      </w:pPr>
      <w:r w:rsidRPr="00DA309C">
        <w:rPr>
          <w:rFonts w:asciiTheme="minorHAnsi" w:hAnsiTheme="minorHAnsi" w:cstheme="minorHAnsi"/>
        </w:rPr>
        <w:t>Je potrebné, aby komisia v rámci inštitútu vysvetlenia ponuky v súlade s § 53 ods. 1 zákona zistila, či sa v konkrétnom prípade jedná o zrejmú chybu v písaní a počítaní a či je takúto chybu možné (po predložení jednoduchého vysvetlenia zo strany uchádzača) prostým spôsobom odstrániť. Pokiaľ komisia dospeje k záveru, že nejde o chybu v písaní a počítaní, pre určenie ďalšieho postupu z kontextu celej ponuky komisia (po predložení jednoduchého vysvetlenia zo strany uchádzača) môže relevantne vyhodnotiť, že v tomto prípade ide o nejasnosť/ nezrovnalosť iného charakteru, a aplikuje závery z Výkladového stanoviska Úradu pre verejné obstarávanie č. 1/2021 k vyhodnoteniu ponuky obsahujúcej viac návrhov na plnenie toho istého kritéria. Nezrovnalosti tohto charakteru je vo všeobecnosti možné odstrániť bez toho, aby sa to považovalo za (nedovolenú) zmenu ponuky (t. j. situáciu, v ktorej by nešlo len o objasňovanie skutočností uvedených v ponuke ale o faktické predloženie novej ponuky).</w:t>
      </w:r>
    </w:p>
    <w:p w14:paraId="61356FA9" w14:textId="77777777" w:rsidR="000D26FD" w:rsidRDefault="000D26FD" w:rsidP="000D26FD">
      <w:pPr>
        <w:pStyle w:val="Odsekzoznamu"/>
        <w:spacing w:line="276" w:lineRule="auto"/>
        <w:ind w:left="567"/>
        <w:rPr>
          <w:rFonts w:ascii="Calibri" w:hAnsi="Calibri" w:cs="Calibri"/>
        </w:rPr>
      </w:pPr>
    </w:p>
    <w:p w14:paraId="51B4118B" w14:textId="77777777" w:rsidR="000D26FD" w:rsidRPr="008F2BA1" w:rsidRDefault="000D26FD" w:rsidP="000D26FD">
      <w:pPr>
        <w:pStyle w:val="Odsekzoznamu"/>
        <w:spacing w:line="276" w:lineRule="auto"/>
        <w:ind w:left="567"/>
        <w:rPr>
          <w:rFonts w:ascii="Calibri" w:hAnsi="Calibri" w:cs="Calibri"/>
        </w:rPr>
      </w:pPr>
    </w:p>
    <w:bookmarkEnd w:id="61"/>
    <w:p w14:paraId="07CF2D8E" w14:textId="77777777" w:rsidR="00746618" w:rsidRPr="005C7F2A" w:rsidRDefault="00746618" w:rsidP="00DC0B2E">
      <w:pPr>
        <w:pStyle w:val="Nadpis2"/>
        <w:spacing w:before="240" w:line="276" w:lineRule="auto"/>
        <w:rPr>
          <w:rFonts w:ascii="Calibri" w:hAnsi="Calibri" w:cs="Calibri"/>
        </w:rPr>
      </w:pPr>
      <w:r w:rsidRPr="005C7F2A">
        <w:rPr>
          <w:rFonts w:ascii="Calibri" w:hAnsi="Calibri" w:cs="Calibri"/>
        </w:rPr>
        <w:t>Časť VI.</w:t>
      </w:r>
      <w:bookmarkEnd w:id="62"/>
    </w:p>
    <w:p w14:paraId="32135B42" w14:textId="77777777" w:rsidR="00746618" w:rsidRPr="005C7F2A" w:rsidRDefault="00746618" w:rsidP="00DC0B2E">
      <w:pPr>
        <w:pStyle w:val="Nadpis2"/>
        <w:spacing w:line="276" w:lineRule="auto"/>
        <w:rPr>
          <w:rFonts w:ascii="Calibri" w:hAnsi="Calibri" w:cs="Calibri"/>
        </w:rPr>
      </w:pPr>
      <w:bookmarkStart w:id="84" w:name="_Toc461981434"/>
      <w:r w:rsidRPr="005C7F2A">
        <w:rPr>
          <w:rFonts w:ascii="Calibri" w:hAnsi="Calibri" w:cs="Calibri"/>
        </w:rPr>
        <w:t>Prijatie ponuky</w:t>
      </w:r>
      <w:bookmarkEnd w:id="84"/>
    </w:p>
    <w:p w14:paraId="2506B751" w14:textId="77777777" w:rsidR="003D5D07" w:rsidRPr="008B045E" w:rsidRDefault="003D5D07" w:rsidP="003D5D07">
      <w:pPr>
        <w:pStyle w:val="Zkladntext"/>
        <w:tabs>
          <w:tab w:val="right" w:leader="dot" w:pos="10080"/>
        </w:tabs>
        <w:autoSpaceDE w:val="0"/>
        <w:autoSpaceDN w:val="0"/>
        <w:spacing w:line="276" w:lineRule="auto"/>
        <w:rPr>
          <w:rFonts w:asciiTheme="minorHAnsi" w:hAnsiTheme="minorHAnsi" w:cstheme="minorHAnsi"/>
          <w:sz w:val="22"/>
          <w:szCs w:val="22"/>
        </w:rPr>
      </w:pPr>
    </w:p>
    <w:p w14:paraId="0DB37426" w14:textId="77777777" w:rsidR="003D5D07" w:rsidRPr="00770404" w:rsidRDefault="003D5D07" w:rsidP="00F919E4">
      <w:pPr>
        <w:pStyle w:val="Nadpis3"/>
        <w:numPr>
          <w:ilvl w:val="0"/>
          <w:numId w:val="32"/>
        </w:numPr>
        <w:spacing w:after="120" w:line="276" w:lineRule="auto"/>
        <w:ind w:left="567" w:hanging="567"/>
        <w:jc w:val="left"/>
        <w:rPr>
          <w:rFonts w:asciiTheme="minorHAnsi" w:hAnsiTheme="minorHAnsi" w:cstheme="minorHAnsi"/>
          <w:b w:val="0"/>
          <w:bCs w:val="0"/>
          <w:sz w:val="22"/>
          <w:szCs w:val="22"/>
        </w:rPr>
      </w:pPr>
      <w:bookmarkStart w:id="85" w:name="_Toc461981435"/>
      <w:r w:rsidRPr="008B045E">
        <w:rPr>
          <w:rFonts w:asciiTheme="minorHAnsi" w:hAnsiTheme="minorHAnsi" w:cstheme="minorHAnsi"/>
          <w:bCs w:val="0"/>
          <w:sz w:val="22"/>
          <w:szCs w:val="22"/>
        </w:rPr>
        <w:t>Informácie o výsledku vyhodnotenia ponúk</w:t>
      </w:r>
      <w:bookmarkEnd w:id="85"/>
    </w:p>
    <w:p w14:paraId="581B4CA3" w14:textId="07099D63" w:rsidR="006C4441" w:rsidRPr="005C7F2A" w:rsidRDefault="003D5D07" w:rsidP="00F919E4">
      <w:pPr>
        <w:pStyle w:val="Odsekzoznamu"/>
        <w:numPr>
          <w:ilvl w:val="1"/>
          <w:numId w:val="32"/>
        </w:numPr>
        <w:autoSpaceDE w:val="0"/>
        <w:autoSpaceDN w:val="0"/>
        <w:spacing w:after="120" w:line="276" w:lineRule="auto"/>
        <w:ind w:left="567" w:hanging="567"/>
        <w:rPr>
          <w:rFonts w:ascii="Calibri" w:hAnsi="Calibri" w:cs="Calibri"/>
          <w:color w:val="000000" w:themeColor="text1"/>
        </w:rPr>
      </w:pPr>
      <w:r w:rsidRPr="008B045E">
        <w:rPr>
          <w:rFonts w:asciiTheme="minorHAnsi" w:hAnsiTheme="minorHAnsi" w:cstheme="minorHAnsi"/>
          <w:color w:val="000000" w:themeColor="text1"/>
        </w:rPr>
        <w:t>Verejný obstarávateľ po vyhodnotení ponúk, po skončení posupu podľa § 55 ods. 1 a po odoslaní všetkých oznámení o vylúčení uchádzača, bezodkladne oznámi všetkým dotknutým uchádzačom výsledok vyhodnotenia ponúk, vrátane poradia uchádzačov a súčasne uverejní informáciu o výsledku vyhodnotenia ponúk a poradie uchádzačov v profile verejného obstarávateľa a v systéme JOSEPHINE. Dotknutým uchádzačom je uchádzač, ktorého ponuka sa vyhodnocovala, vylúčený uchádzač, ktorému plynie lehota na podanie námietok proti vylúčeniu a uchádzač, ktorý podal námietky proti vylúčeniu, pričom Úrad o námietkach zatiaľ právoplatne nerozhodol. Úspešnému uchádzačovi oznámi, že jeho ponuku prijíma. Neúspešnému uchádzačovi oznámi, že neuspel a dôvody neprijatia jeho ponuky. V informácii o výsledku vyhodnotenia ponúk uvedie najmä identifikáciu úspešného uchádzača, informáciu o charakteristikách a výhodách prijatej ponuky, výsledok vyhodnotenia splnenia podmienok účasti u úspešného uchádzača, ktorý obsahuje informácie preukazujúce splnenie podmienok účasti týkajúcich sa finančného a ekonomického postavenia a technickej spôsobilosti alebo odbornej spôsobilosti vrátane identifikácie osoby poskytujúcej finančné zdroje podľa § 33 ods. 2 zákona a osoby poskytujúcej technické a odborné kapacity podľa § 34ods. 3 zákona a lehotu, v ktorej môže byť doručená námietka.</w:t>
      </w:r>
    </w:p>
    <w:p w14:paraId="58DD317B" w14:textId="77777777" w:rsidR="00FB0A4B" w:rsidRPr="005C7F2A" w:rsidRDefault="00FB0A4B" w:rsidP="00297974">
      <w:pPr>
        <w:spacing w:after="0"/>
        <w:rPr>
          <w:rFonts w:cs="Calibri"/>
          <w:color w:val="000000" w:themeColor="text1"/>
        </w:rPr>
      </w:pPr>
    </w:p>
    <w:p w14:paraId="07864F15" w14:textId="2235BED5" w:rsidR="00796CF2" w:rsidRPr="00170CAC" w:rsidRDefault="00796CF2" w:rsidP="00F919E4">
      <w:pPr>
        <w:pStyle w:val="Nadpis3"/>
        <w:numPr>
          <w:ilvl w:val="0"/>
          <w:numId w:val="91"/>
        </w:numPr>
        <w:spacing w:after="120" w:line="276" w:lineRule="auto"/>
        <w:ind w:left="567" w:hanging="567"/>
        <w:rPr>
          <w:rFonts w:ascii="Calibri" w:hAnsi="Calibri" w:cs="Calibri"/>
          <w:sz w:val="22"/>
          <w:szCs w:val="22"/>
        </w:rPr>
      </w:pPr>
      <w:bookmarkStart w:id="86" w:name="_Toc461981436"/>
      <w:r w:rsidRPr="00170CAC">
        <w:rPr>
          <w:rFonts w:ascii="Calibri" w:hAnsi="Calibri" w:cs="Calibri"/>
          <w:sz w:val="22"/>
          <w:szCs w:val="22"/>
        </w:rPr>
        <w:t xml:space="preserve">Uzavretie </w:t>
      </w:r>
      <w:bookmarkEnd w:id="86"/>
      <w:r w:rsidR="00901F25" w:rsidRPr="00170CAC">
        <w:rPr>
          <w:rFonts w:ascii="Calibri" w:hAnsi="Calibri" w:cs="Calibri"/>
          <w:sz w:val="22"/>
          <w:szCs w:val="22"/>
        </w:rPr>
        <w:t>Dohody</w:t>
      </w:r>
    </w:p>
    <w:p w14:paraId="53A1E69E" w14:textId="77777777" w:rsidR="00170CAC" w:rsidRPr="00770404" w:rsidRDefault="00170CAC" w:rsidP="00F919E4">
      <w:pPr>
        <w:pStyle w:val="Odsekzoznamu"/>
        <w:numPr>
          <w:ilvl w:val="1"/>
          <w:numId w:val="92"/>
        </w:numPr>
        <w:autoSpaceDE w:val="0"/>
        <w:autoSpaceDN w:val="0"/>
        <w:spacing w:after="120" w:line="276" w:lineRule="auto"/>
        <w:ind w:left="567" w:hanging="567"/>
        <w:rPr>
          <w:rFonts w:asciiTheme="minorHAnsi" w:hAnsiTheme="minorHAnsi" w:cstheme="minorHAnsi"/>
          <w:color w:val="000000" w:themeColor="text1"/>
        </w:rPr>
      </w:pPr>
      <w:r w:rsidRPr="00770404">
        <w:rPr>
          <w:rFonts w:asciiTheme="minorHAnsi" w:hAnsiTheme="minorHAnsi" w:cstheme="minorHAnsi"/>
          <w:color w:val="000000" w:themeColor="text1"/>
        </w:rPr>
        <w:t xml:space="preserve">Uzavretá </w:t>
      </w:r>
      <w:r w:rsidRPr="00770404">
        <w:rPr>
          <w:rFonts w:asciiTheme="minorHAnsi" w:hAnsiTheme="minorHAnsi" w:cstheme="minorHAnsi"/>
        </w:rPr>
        <w:t>Dohoda</w:t>
      </w:r>
      <w:r w:rsidRPr="00770404">
        <w:rPr>
          <w:rFonts w:asciiTheme="minorHAnsi" w:hAnsiTheme="minorHAnsi" w:cstheme="minorHAnsi"/>
          <w:color w:val="FF0000"/>
        </w:rPr>
        <w:t xml:space="preserve"> </w:t>
      </w:r>
      <w:r w:rsidRPr="00770404">
        <w:rPr>
          <w:rFonts w:asciiTheme="minorHAnsi" w:hAnsiTheme="minorHAnsi" w:cstheme="minorHAnsi"/>
          <w:color w:val="000000" w:themeColor="text1"/>
        </w:rPr>
        <w:t xml:space="preserve">nesmie byť v rozpore s týmito SP a s ponukou predloženou úspešným uchádzačom. </w:t>
      </w:r>
    </w:p>
    <w:p w14:paraId="05192713" w14:textId="77777777" w:rsidR="00170CAC" w:rsidRPr="00770404" w:rsidRDefault="00170CAC" w:rsidP="00F919E4">
      <w:pPr>
        <w:pStyle w:val="Odsekzoznamu"/>
        <w:numPr>
          <w:ilvl w:val="1"/>
          <w:numId w:val="37"/>
        </w:numPr>
        <w:autoSpaceDE w:val="0"/>
        <w:autoSpaceDN w:val="0"/>
        <w:spacing w:after="120" w:line="276" w:lineRule="auto"/>
        <w:ind w:left="567" w:hanging="567"/>
        <w:rPr>
          <w:rStyle w:val="apple-converted-space"/>
          <w:rFonts w:asciiTheme="minorHAnsi" w:hAnsiTheme="minorHAnsi" w:cstheme="minorHAnsi"/>
          <w:color w:val="000000" w:themeColor="text1"/>
        </w:rPr>
      </w:pPr>
      <w:r w:rsidRPr="00770404">
        <w:rPr>
          <w:rFonts w:asciiTheme="minorHAnsi" w:hAnsiTheme="minorHAnsi" w:cstheme="minorHAnsi"/>
          <w:color w:val="000000" w:themeColor="text1"/>
          <w:shd w:val="clear" w:color="auto" w:fill="FFFFFF"/>
        </w:rPr>
        <w:lastRenderedPageBreak/>
        <w:t xml:space="preserve">Verejný obstarávateľ nesmie uzavrieť </w:t>
      </w:r>
      <w:r w:rsidRPr="00770404">
        <w:rPr>
          <w:rFonts w:asciiTheme="minorHAnsi" w:hAnsiTheme="minorHAnsi" w:cstheme="minorHAnsi"/>
        </w:rPr>
        <w:t>Dohodu</w:t>
      </w:r>
      <w:r w:rsidRPr="00770404">
        <w:rPr>
          <w:rFonts w:asciiTheme="minorHAnsi" w:hAnsiTheme="minorHAnsi" w:cstheme="minorHAnsi"/>
          <w:shd w:val="clear" w:color="auto" w:fill="FFFFFF"/>
        </w:rPr>
        <w:t xml:space="preserve"> s uchádzačom</w:t>
      </w:r>
      <w:r w:rsidRPr="00770404">
        <w:rPr>
          <w:rFonts w:asciiTheme="minorHAnsi" w:hAnsiTheme="minorHAnsi" w:cstheme="minorHAnsi"/>
          <w:color w:val="000000" w:themeColor="text1"/>
          <w:shd w:val="clear" w:color="auto" w:fill="FFFFFF"/>
        </w:rPr>
        <w:t>, ktorý má povinnosť zapisovať sa do registra partnerov verejného sektora</w:t>
      </w:r>
      <w:r w:rsidRPr="008B045E">
        <w:rPr>
          <w:rStyle w:val="Odkaznapoznmkupodiarou"/>
          <w:rFonts w:asciiTheme="minorHAnsi" w:hAnsiTheme="minorHAnsi" w:cstheme="minorHAnsi"/>
          <w:color w:val="000000" w:themeColor="text1"/>
          <w:shd w:val="clear" w:color="auto" w:fill="FFFFFF"/>
        </w:rPr>
        <w:footnoteReference w:id="1"/>
      </w:r>
      <w:r w:rsidRPr="00770404">
        <w:rPr>
          <w:rStyle w:val="apple-converted-space"/>
          <w:rFonts w:asciiTheme="minorHAnsi" w:hAnsiTheme="minorHAnsi" w:cstheme="minorHAnsi"/>
          <w:color w:val="000000" w:themeColor="text1"/>
          <w:shd w:val="clear" w:color="auto" w:fill="FFFFFF"/>
        </w:rPr>
        <w:t> </w:t>
      </w:r>
      <w:r w:rsidRPr="00770404">
        <w:rPr>
          <w:rFonts w:asciiTheme="minorHAnsi" w:hAnsiTheme="minorHAnsi" w:cstheme="minorHAnsi"/>
          <w:color w:val="000000" w:themeColor="text1"/>
          <w:shd w:val="clear" w:color="auto" w:fill="FFFFFF"/>
        </w:rPr>
        <w:t>a nie je zapísaný v registri partnerov verejného sektora</w:t>
      </w:r>
      <w:r w:rsidRPr="008B045E">
        <w:rPr>
          <w:rStyle w:val="Odkaznapoznmkupodiarou"/>
          <w:rFonts w:asciiTheme="minorHAnsi" w:hAnsiTheme="minorHAnsi" w:cstheme="minorHAnsi"/>
          <w:color w:val="000000" w:themeColor="text1"/>
        </w:rPr>
        <w:footnoteReference w:id="2"/>
      </w:r>
      <w:r w:rsidRPr="00770404">
        <w:rPr>
          <w:rStyle w:val="apple-converted-space"/>
          <w:rFonts w:asciiTheme="minorHAnsi" w:hAnsiTheme="minorHAnsi" w:cstheme="minorHAnsi"/>
          <w:color w:val="000000" w:themeColor="text1"/>
          <w:shd w:val="clear" w:color="auto" w:fill="FFFFFF"/>
        </w:rPr>
        <w:t>.</w:t>
      </w:r>
    </w:p>
    <w:p w14:paraId="30FCB80E" w14:textId="77777777" w:rsidR="00170CAC" w:rsidRPr="00170CAC" w:rsidRDefault="00170CAC" w:rsidP="00F919E4">
      <w:pPr>
        <w:pStyle w:val="Odsekzoznamu"/>
        <w:numPr>
          <w:ilvl w:val="1"/>
          <w:numId w:val="37"/>
        </w:numPr>
        <w:autoSpaceDE w:val="0"/>
        <w:autoSpaceDN w:val="0"/>
        <w:spacing w:after="120" w:line="276" w:lineRule="auto"/>
        <w:ind w:left="567" w:hanging="567"/>
        <w:rPr>
          <w:rStyle w:val="Hypertextovprepojenie"/>
          <w:rFonts w:asciiTheme="minorHAnsi" w:hAnsiTheme="minorHAnsi" w:cstheme="minorHAnsi"/>
          <w:color w:val="000000" w:themeColor="text1"/>
          <w:u w:val="none"/>
        </w:rPr>
      </w:pPr>
      <w:r w:rsidRPr="00770404">
        <w:rPr>
          <w:rFonts w:asciiTheme="minorHAnsi" w:hAnsiTheme="minorHAnsi" w:cstheme="minorHAnsi"/>
          <w:color w:val="000000" w:themeColor="text1"/>
          <w:shd w:val="clear" w:color="auto" w:fill="FFFFFF"/>
        </w:rPr>
        <w:t xml:space="preserve">Verejný obstarávateľ nesmie </w:t>
      </w:r>
      <w:r w:rsidRPr="00770404">
        <w:rPr>
          <w:rFonts w:asciiTheme="minorHAnsi" w:hAnsiTheme="minorHAnsi" w:cstheme="minorHAnsi"/>
          <w:shd w:val="clear" w:color="auto" w:fill="FFFFFF"/>
        </w:rPr>
        <w:t>uzavrieť Dohodu</w:t>
      </w:r>
      <w:r>
        <w:rPr>
          <w:rFonts w:asciiTheme="minorHAnsi" w:hAnsiTheme="minorHAnsi" w:cstheme="minorHAnsi"/>
          <w:shd w:val="clear" w:color="auto" w:fill="FFFFFF"/>
        </w:rPr>
        <w:t xml:space="preserve"> </w:t>
      </w:r>
      <w:r w:rsidRPr="00770404">
        <w:rPr>
          <w:rFonts w:asciiTheme="minorHAnsi" w:hAnsiTheme="minorHAnsi" w:cstheme="minorHAnsi"/>
          <w:color w:val="000000" w:themeColor="text1"/>
          <w:shd w:val="clear" w:color="auto" w:fill="FFFFFF"/>
        </w:rPr>
        <w:t>s uchádzačom, ktorého subdodávateľ a subdodávateľ podľa osobitného predpisu</w:t>
      </w:r>
      <w:hyperlink r:id="rId22" w:anchor="f4439932" w:history="1">
        <w:r w:rsidRPr="00D57D4F">
          <w:rPr>
            <w:rStyle w:val="Hypertextovprepojenie"/>
            <w:rFonts w:asciiTheme="minorHAnsi" w:hAnsiTheme="minorHAnsi" w:cstheme="minorHAnsi"/>
            <w:bCs/>
            <w:vertAlign w:val="superscript"/>
          </w:rPr>
          <w:t>1</w:t>
        </w:r>
      </w:hyperlink>
      <w:r w:rsidRPr="00A366EE">
        <w:rPr>
          <w:rStyle w:val="Hypertextovprepojenie"/>
          <w:rFonts w:asciiTheme="minorHAnsi" w:hAnsiTheme="minorHAnsi" w:cstheme="minorHAnsi"/>
          <w:bCs/>
          <w:color w:val="000000" w:themeColor="text1"/>
          <w:u w:val="none"/>
          <w:shd w:val="clear" w:color="auto" w:fill="FFFFFF"/>
        </w:rPr>
        <w:t>,</w:t>
      </w:r>
      <w:r w:rsidRPr="00770404">
        <w:rPr>
          <w:rFonts w:asciiTheme="minorHAnsi" w:hAnsiTheme="minorHAnsi" w:cstheme="minorHAnsi"/>
          <w:color w:val="000000" w:themeColor="text1"/>
          <w:shd w:val="clear" w:color="auto" w:fill="FFFFFF"/>
        </w:rPr>
        <w:t xml:space="preserve"> majú povinnosť zapisovať sa do registra partnerov verejného sektora</w:t>
      </w:r>
      <w:hyperlink r:id="rId23" w:anchor="f4439932" w:history="1">
        <w:r w:rsidRPr="00770404">
          <w:rPr>
            <w:rStyle w:val="Hypertextovprepojenie"/>
            <w:rFonts w:asciiTheme="minorHAnsi" w:hAnsiTheme="minorHAnsi" w:cstheme="minorHAnsi"/>
            <w:bCs/>
            <w:color w:val="000000" w:themeColor="text1"/>
            <w:shd w:val="clear" w:color="auto" w:fill="FFFFFF"/>
            <w:vertAlign w:val="superscript"/>
          </w:rPr>
          <w:t>1</w:t>
        </w:r>
      </w:hyperlink>
      <w:r w:rsidRPr="00D57D4F">
        <w:rPr>
          <w:rStyle w:val="Hypertextovprepojenie"/>
          <w:rFonts w:asciiTheme="minorHAnsi" w:hAnsiTheme="minorHAnsi" w:cstheme="minorHAnsi"/>
          <w:bCs/>
          <w:color w:val="000000" w:themeColor="text1"/>
          <w:u w:val="none"/>
          <w:shd w:val="clear" w:color="auto" w:fill="FFFFFF"/>
        </w:rPr>
        <w:t xml:space="preserve"> </w:t>
      </w:r>
      <w:r w:rsidRPr="00770404">
        <w:rPr>
          <w:rFonts w:asciiTheme="minorHAnsi" w:hAnsiTheme="minorHAnsi" w:cstheme="minorHAnsi"/>
          <w:color w:val="000000" w:themeColor="text1"/>
          <w:shd w:val="clear" w:color="auto" w:fill="FFFFFF"/>
        </w:rPr>
        <w:t>a nie sú zapísaní v registri partnerov verejného sektora</w:t>
      </w:r>
      <w:hyperlink r:id="rId24" w:anchor="f4439933" w:history="1">
        <w:r w:rsidRPr="00770404">
          <w:rPr>
            <w:rStyle w:val="Hypertextovprepojenie"/>
            <w:rFonts w:asciiTheme="minorHAnsi" w:hAnsiTheme="minorHAnsi" w:cstheme="minorHAnsi"/>
            <w:bCs/>
            <w:color w:val="000000" w:themeColor="text1"/>
            <w:shd w:val="clear" w:color="auto" w:fill="FFFFFF"/>
            <w:vertAlign w:val="superscript"/>
          </w:rPr>
          <w:t>2</w:t>
        </w:r>
      </w:hyperlink>
      <w:r w:rsidRPr="00A366EE">
        <w:rPr>
          <w:rStyle w:val="Hypertextovprepojenie"/>
          <w:rFonts w:asciiTheme="minorHAnsi" w:hAnsiTheme="minorHAnsi" w:cstheme="minorHAnsi"/>
          <w:bCs/>
          <w:color w:val="000000" w:themeColor="text1"/>
          <w:u w:val="none"/>
          <w:shd w:val="clear" w:color="auto" w:fill="FFFFFF"/>
        </w:rPr>
        <w:t>.</w:t>
      </w:r>
    </w:p>
    <w:p w14:paraId="46833D8B" w14:textId="6A2DB4BE" w:rsidR="008052C7" w:rsidRPr="00170CAC" w:rsidRDefault="00170CAC" w:rsidP="00F919E4">
      <w:pPr>
        <w:pStyle w:val="Odsekzoznamu"/>
        <w:numPr>
          <w:ilvl w:val="1"/>
          <w:numId w:val="37"/>
        </w:numPr>
        <w:autoSpaceDE w:val="0"/>
        <w:autoSpaceDN w:val="0"/>
        <w:spacing w:after="120" w:line="276" w:lineRule="auto"/>
        <w:ind w:left="567" w:hanging="567"/>
        <w:rPr>
          <w:rFonts w:asciiTheme="minorHAnsi" w:hAnsiTheme="minorHAnsi" w:cstheme="minorHAnsi"/>
          <w:color w:val="000000" w:themeColor="text1"/>
        </w:rPr>
      </w:pPr>
      <w:r w:rsidRPr="00170CAC">
        <w:rPr>
          <w:rFonts w:asciiTheme="minorHAnsi" w:hAnsiTheme="minorHAnsi" w:cstheme="minorHAnsi"/>
          <w:color w:val="000000" w:themeColor="text1"/>
        </w:rPr>
        <w:t xml:space="preserve">Verejný obstarávateľ nesmie uzavrieť </w:t>
      </w:r>
      <w:r w:rsidRPr="00170CAC">
        <w:rPr>
          <w:rFonts w:asciiTheme="minorHAnsi" w:hAnsiTheme="minorHAnsi" w:cstheme="minorHAnsi"/>
        </w:rPr>
        <w:t>Dohodu s</w:t>
      </w:r>
      <w:r w:rsidRPr="00170CAC">
        <w:rPr>
          <w:rFonts w:asciiTheme="minorHAnsi" w:hAnsiTheme="minorHAnsi" w:cstheme="minorHAnsi"/>
          <w:color w:val="000000" w:themeColor="text1"/>
        </w:rPr>
        <w:t> uchádzačom, ktorý má povinnosť zapisovať sa do registra partnerov verejného sektora</w:t>
      </w:r>
      <w:hyperlink r:id="rId25" w:anchor="f4439932" w:history="1">
        <w:r w:rsidRPr="00170CAC">
          <w:rPr>
            <w:rStyle w:val="Hypertextovprepojenie"/>
            <w:rFonts w:asciiTheme="minorHAnsi" w:hAnsiTheme="minorHAnsi" w:cstheme="minorHAnsi"/>
            <w:bCs/>
            <w:vertAlign w:val="superscript"/>
          </w:rPr>
          <w:t>1</w:t>
        </w:r>
      </w:hyperlink>
      <w:r w:rsidRPr="00170CAC">
        <w:rPr>
          <w:rStyle w:val="Hypertextovprepojenie"/>
          <w:rFonts w:asciiTheme="minorHAnsi" w:hAnsiTheme="minorHAnsi" w:cstheme="minorHAnsi"/>
          <w:bCs/>
          <w:color w:val="auto"/>
          <w:u w:val="none"/>
        </w:rPr>
        <w:t xml:space="preserve">, </w:t>
      </w:r>
      <w:r w:rsidRPr="00170CAC">
        <w:rPr>
          <w:rFonts w:asciiTheme="minorHAnsi" w:hAnsiTheme="minorHAnsi" w:cstheme="minorHAnsi"/>
          <w:color w:val="000000" w:themeColor="text1"/>
        </w:rPr>
        <w:t>a ktorého konečným užívateľom výhod zapísaným v registri partnerov verejného sektora je:</w:t>
      </w:r>
    </w:p>
    <w:p w14:paraId="33DCE5F2" w14:textId="77777777" w:rsidR="008052C7" w:rsidRPr="006930EB" w:rsidRDefault="008052C7" w:rsidP="00F919E4">
      <w:pPr>
        <w:pStyle w:val="Odsekzoznamu"/>
        <w:numPr>
          <w:ilvl w:val="3"/>
          <w:numId w:val="40"/>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prezident Slovenskej republiky</w:t>
      </w:r>
      <w:r w:rsidR="00B61D81" w:rsidRPr="006930EB">
        <w:rPr>
          <w:rFonts w:ascii="Calibri" w:hAnsi="Calibri" w:cs="Calibri"/>
          <w:color w:val="000000" w:themeColor="text1"/>
        </w:rPr>
        <w:t>,</w:t>
      </w:r>
    </w:p>
    <w:p w14:paraId="3C6E56B2" w14:textId="77777777" w:rsidR="008052C7" w:rsidRPr="006930EB" w:rsidRDefault="008052C7" w:rsidP="00F919E4">
      <w:pPr>
        <w:pStyle w:val="Odsekzoznamu"/>
        <w:numPr>
          <w:ilvl w:val="3"/>
          <w:numId w:val="40"/>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člen vlády</w:t>
      </w:r>
      <w:r w:rsidR="00510ECD" w:rsidRPr="006930EB">
        <w:rPr>
          <w:rFonts w:ascii="Calibri" w:hAnsi="Calibri" w:cs="Calibri"/>
          <w:color w:val="000000" w:themeColor="text1"/>
        </w:rPr>
        <w:t>,</w:t>
      </w:r>
    </w:p>
    <w:p w14:paraId="7000C613" w14:textId="77777777" w:rsidR="00E76CFA" w:rsidRPr="006930EB" w:rsidRDefault="00E76CFA" w:rsidP="00F919E4">
      <w:pPr>
        <w:pStyle w:val="Odsekzoznamu"/>
        <w:numPr>
          <w:ilvl w:val="3"/>
          <w:numId w:val="40"/>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vedúci ústredného orgánu štátnej správy, ktorý nie je členom vlády</w:t>
      </w:r>
      <w:r w:rsidR="00B61D81" w:rsidRPr="006930EB">
        <w:rPr>
          <w:rFonts w:ascii="Calibri" w:hAnsi="Calibri" w:cs="Calibri"/>
          <w:color w:val="000000" w:themeColor="text1"/>
        </w:rPr>
        <w:t>,</w:t>
      </w:r>
    </w:p>
    <w:p w14:paraId="68BBB7D1" w14:textId="77777777" w:rsidR="00E76CFA" w:rsidRPr="006930EB" w:rsidRDefault="008C35DC" w:rsidP="00F919E4">
      <w:pPr>
        <w:pStyle w:val="Odsekzoznamu"/>
        <w:numPr>
          <w:ilvl w:val="3"/>
          <w:numId w:val="40"/>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vedúci orgánu štátnej správy s celoslovenskou pôsobnosťou,</w:t>
      </w:r>
    </w:p>
    <w:p w14:paraId="0487C2F1" w14:textId="77777777" w:rsidR="008C35DC" w:rsidRPr="006930EB" w:rsidRDefault="008C35DC" w:rsidP="00F919E4">
      <w:pPr>
        <w:pStyle w:val="Odsekzoznamu"/>
        <w:numPr>
          <w:ilvl w:val="3"/>
          <w:numId w:val="40"/>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sudca Ústavného súdu Slovenskej republiky alebo sudca,</w:t>
      </w:r>
    </w:p>
    <w:p w14:paraId="674E4E3F" w14:textId="77777777" w:rsidR="008C35DC" w:rsidRPr="006930EB" w:rsidRDefault="008C35DC" w:rsidP="00F919E4">
      <w:pPr>
        <w:pStyle w:val="Odsekzoznamu"/>
        <w:numPr>
          <w:ilvl w:val="3"/>
          <w:numId w:val="40"/>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generálny prokurátor Slovenskej republiky alebo prokurátor,</w:t>
      </w:r>
    </w:p>
    <w:p w14:paraId="421CB7A7" w14:textId="77777777" w:rsidR="008C35DC" w:rsidRPr="006930EB" w:rsidRDefault="008C35DC" w:rsidP="00F919E4">
      <w:pPr>
        <w:pStyle w:val="Odsekzoznamu"/>
        <w:numPr>
          <w:ilvl w:val="3"/>
          <w:numId w:val="40"/>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verejný ochranca práv,</w:t>
      </w:r>
    </w:p>
    <w:p w14:paraId="62BE69AB" w14:textId="77777777" w:rsidR="008C35DC" w:rsidRPr="006930EB" w:rsidRDefault="008C35DC" w:rsidP="00F919E4">
      <w:pPr>
        <w:pStyle w:val="Odsekzoznamu"/>
        <w:numPr>
          <w:ilvl w:val="3"/>
          <w:numId w:val="40"/>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predseda Najvyššieho kontrolného úradu Slovenskej republiky a podpredseda Najvyššieho kontrolného úradu Slovenskej republiky,</w:t>
      </w:r>
    </w:p>
    <w:p w14:paraId="3DE8A375" w14:textId="77777777" w:rsidR="008C35DC" w:rsidRPr="006930EB" w:rsidRDefault="008C35DC" w:rsidP="00F919E4">
      <w:pPr>
        <w:pStyle w:val="Odsekzoznamu"/>
        <w:numPr>
          <w:ilvl w:val="3"/>
          <w:numId w:val="40"/>
        </w:numPr>
        <w:autoSpaceDE w:val="0"/>
        <w:autoSpaceDN w:val="0"/>
        <w:spacing w:line="276" w:lineRule="auto"/>
        <w:ind w:left="851" w:hanging="284"/>
        <w:rPr>
          <w:rFonts w:ascii="Calibri" w:hAnsi="Calibri" w:cs="Calibri"/>
          <w:color w:val="000000" w:themeColor="text1"/>
        </w:rPr>
      </w:pPr>
      <w:r w:rsidRPr="006930EB">
        <w:rPr>
          <w:rFonts w:ascii="Calibri" w:hAnsi="Calibri" w:cs="Calibri"/>
          <w:color w:val="000000" w:themeColor="text1"/>
        </w:rPr>
        <w:t>štátny tajomník,</w:t>
      </w:r>
    </w:p>
    <w:p w14:paraId="20D38D48" w14:textId="77777777" w:rsidR="008C35DC" w:rsidRPr="006930EB" w:rsidRDefault="008C35DC" w:rsidP="00F919E4">
      <w:pPr>
        <w:pStyle w:val="Odsekzoznamu"/>
        <w:numPr>
          <w:ilvl w:val="3"/>
          <w:numId w:val="40"/>
        </w:numPr>
        <w:autoSpaceDE w:val="0"/>
        <w:autoSpaceDN w:val="0"/>
        <w:spacing w:line="276" w:lineRule="auto"/>
        <w:ind w:left="851" w:hanging="425"/>
        <w:rPr>
          <w:rFonts w:ascii="Calibri" w:hAnsi="Calibri" w:cs="Calibri"/>
          <w:color w:val="000000" w:themeColor="text1"/>
        </w:rPr>
      </w:pPr>
      <w:r w:rsidRPr="006930EB">
        <w:rPr>
          <w:rFonts w:ascii="Calibri" w:hAnsi="Calibri" w:cs="Calibri"/>
          <w:color w:val="000000" w:themeColor="text1"/>
        </w:rPr>
        <w:t>generálny tajomník služobného úradu</w:t>
      </w:r>
    </w:p>
    <w:p w14:paraId="6EDFCB76" w14:textId="77777777" w:rsidR="008C35DC" w:rsidRPr="006930EB" w:rsidRDefault="008C35DC" w:rsidP="00F919E4">
      <w:pPr>
        <w:pStyle w:val="Odsekzoznamu"/>
        <w:numPr>
          <w:ilvl w:val="3"/>
          <w:numId w:val="40"/>
        </w:numPr>
        <w:autoSpaceDE w:val="0"/>
        <w:autoSpaceDN w:val="0"/>
        <w:spacing w:line="276" w:lineRule="auto"/>
        <w:ind w:left="851" w:hanging="425"/>
        <w:rPr>
          <w:rFonts w:ascii="Calibri" w:hAnsi="Calibri" w:cs="Calibri"/>
          <w:color w:val="000000" w:themeColor="text1"/>
        </w:rPr>
      </w:pPr>
      <w:r w:rsidRPr="006930EB">
        <w:rPr>
          <w:rFonts w:ascii="Calibri" w:hAnsi="Calibri" w:cs="Calibri"/>
          <w:color w:val="000000" w:themeColor="text1"/>
        </w:rPr>
        <w:t>prednosta okresného úradu,</w:t>
      </w:r>
    </w:p>
    <w:p w14:paraId="1A8D5293" w14:textId="77777777" w:rsidR="008C35DC" w:rsidRPr="006930EB" w:rsidRDefault="008C35DC" w:rsidP="00F919E4">
      <w:pPr>
        <w:pStyle w:val="Odsekzoznamu"/>
        <w:numPr>
          <w:ilvl w:val="3"/>
          <w:numId w:val="40"/>
        </w:numPr>
        <w:autoSpaceDE w:val="0"/>
        <w:autoSpaceDN w:val="0"/>
        <w:spacing w:line="276" w:lineRule="auto"/>
        <w:ind w:left="851" w:hanging="425"/>
        <w:rPr>
          <w:rFonts w:ascii="Calibri" w:hAnsi="Calibri" w:cs="Calibri"/>
          <w:color w:val="000000" w:themeColor="text1"/>
        </w:rPr>
      </w:pPr>
      <w:r w:rsidRPr="006930EB">
        <w:rPr>
          <w:rFonts w:ascii="Calibri" w:hAnsi="Calibri" w:cs="Calibri"/>
          <w:color w:val="000000" w:themeColor="text1"/>
        </w:rPr>
        <w:t>primátor hlavného mesta Slovenskej republiky Bratislavy, primátor krajského mesta alebo primátor okresného mesta, alebo</w:t>
      </w:r>
    </w:p>
    <w:p w14:paraId="7B9F7521" w14:textId="2291058E" w:rsidR="008C35DC" w:rsidRPr="006930EB" w:rsidRDefault="008C35DC" w:rsidP="00F919E4">
      <w:pPr>
        <w:pStyle w:val="Odsekzoznamu"/>
        <w:numPr>
          <w:ilvl w:val="3"/>
          <w:numId w:val="40"/>
        </w:numPr>
        <w:autoSpaceDE w:val="0"/>
        <w:autoSpaceDN w:val="0"/>
        <w:spacing w:after="120" w:line="276" w:lineRule="auto"/>
        <w:ind w:left="851" w:hanging="425"/>
        <w:rPr>
          <w:rFonts w:ascii="Calibri" w:hAnsi="Calibri" w:cs="Calibri"/>
          <w:color w:val="000000" w:themeColor="text1"/>
        </w:rPr>
      </w:pPr>
      <w:r w:rsidRPr="006930EB">
        <w:rPr>
          <w:rFonts w:ascii="Calibri" w:hAnsi="Calibri" w:cs="Calibri"/>
          <w:color w:val="000000" w:themeColor="text1"/>
        </w:rPr>
        <w:t>predseda vyššieho územného celku</w:t>
      </w:r>
      <w:r w:rsidR="00B61D81" w:rsidRPr="006930EB">
        <w:rPr>
          <w:rFonts w:ascii="Calibri" w:hAnsi="Calibri" w:cs="Calibri"/>
          <w:color w:val="000000" w:themeColor="text1"/>
        </w:rPr>
        <w:t>.</w:t>
      </w:r>
    </w:p>
    <w:p w14:paraId="6F3C8EAA" w14:textId="77777777" w:rsidR="00170CAC" w:rsidRDefault="00170CAC" w:rsidP="00F919E4">
      <w:pPr>
        <w:pStyle w:val="Odsekzoznamu"/>
        <w:numPr>
          <w:ilvl w:val="1"/>
          <w:numId w:val="37"/>
        </w:numPr>
        <w:autoSpaceDE w:val="0"/>
        <w:autoSpaceDN w:val="0"/>
        <w:spacing w:after="120" w:line="276" w:lineRule="auto"/>
        <w:ind w:left="567" w:hanging="567"/>
        <w:rPr>
          <w:rFonts w:asciiTheme="minorHAnsi" w:hAnsiTheme="minorHAnsi" w:cstheme="minorHAnsi"/>
          <w:color w:val="000000" w:themeColor="text1"/>
        </w:rPr>
      </w:pPr>
      <w:r w:rsidRPr="00770404">
        <w:rPr>
          <w:rFonts w:asciiTheme="minorHAnsi" w:hAnsiTheme="minorHAnsi" w:cstheme="minorHAnsi"/>
          <w:color w:val="000000" w:themeColor="text1"/>
        </w:rPr>
        <w:t xml:space="preserve">Verejný obstarávateľ nesmie uzavrieť </w:t>
      </w:r>
      <w:r w:rsidRPr="00770404">
        <w:rPr>
          <w:rFonts w:asciiTheme="minorHAnsi" w:hAnsiTheme="minorHAnsi" w:cstheme="minorHAnsi"/>
        </w:rPr>
        <w:t>Dohodu</w:t>
      </w:r>
      <w:r>
        <w:rPr>
          <w:rFonts w:asciiTheme="minorHAnsi" w:hAnsiTheme="minorHAnsi" w:cstheme="minorHAnsi"/>
        </w:rPr>
        <w:t xml:space="preserve"> </w:t>
      </w:r>
      <w:r w:rsidRPr="00770404">
        <w:rPr>
          <w:rFonts w:asciiTheme="minorHAnsi" w:hAnsiTheme="minorHAnsi" w:cstheme="minorHAnsi"/>
          <w:color w:val="000000" w:themeColor="text1"/>
        </w:rPr>
        <w:t>s uchádzačom,</w:t>
      </w:r>
      <w:r>
        <w:rPr>
          <w:rFonts w:asciiTheme="minorHAnsi" w:hAnsiTheme="minorHAnsi" w:cstheme="minorHAnsi"/>
          <w:color w:val="000000" w:themeColor="text1"/>
        </w:rPr>
        <w:t xml:space="preserve"> </w:t>
      </w:r>
      <w:r w:rsidRPr="00770404">
        <w:rPr>
          <w:rFonts w:asciiTheme="minorHAnsi" w:hAnsiTheme="minorHAnsi" w:cstheme="minorHAnsi"/>
          <w:color w:val="000000" w:themeColor="text1"/>
        </w:rPr>
        <w:t>ktorého</w:t>
      </w:r>
      <w:r>
        <w:rPr>
          <w:rFonts w:asciiTheme="minorHAnsi" w:hAnsiTheme="minorHAnsi" w:cstheme="minorHAnsi"/>
          <w:color w:val="000000" w:themeColor="text1"/>
        </w:rPr>
        <w:t xml:space="preserve"> </w:t>
      </w:r>
      <w:r w:rsidRPr="00770404">
        <w:rPr>
          <w:rFonts w:asciiTheme="minorHAnsi" w:hAnsiTheme="minorHAnsi" w:cstheme="minorHAnsi"/>
          <w:color w:val="000000" w:themeColor="text1"/>
        </w:rPr>
        <w:t>subdodávateľ</w:t>
      </w:r>
      <w:r>
        <w:rPr>
          <w:rFonts w:asciiTheme="minorHAnsi" w:hAnsiTheme="minorHAnsi" w:cstheme="minorHAnsi"/>
          <w:color w:val="000000" w:themeColor="text1"/>
        </w:rPr>
        <w:t xml:space="preserve"> </w:t>
      </w:r>
      <w:r w:rsidRPr="00770404">
        <w:rPr>
          <w:rFonts w:asciiTheme="minorHAnsi" w:hAnsiTheme="minorHAnsi" w:cstheme="minorHAnsi"/>
          <w:color w:val="000000" w:themeColor="text1"/>
        </w:rPr>
        <w:t>a subdodávateľ podľa osobitného predpisu</w:t>
      </w:r>
      <w:hyperlink r:id="rId26" w:anchor="f4439932" w:history="1">
        <w:r w:rsidRPr="00770404">
          <w:rPr>
            <w:rStyle w:val="Hypertextovprepojenie"/>
            <w:rFonts w:asciiTheme="minorHAnsi" w:hAnsiTheme="minorHAnsi" w:cstheme="minorHAnsi"/>
            <w:bCs/>
            <w:vertAlign w:val="superscript"/>
          </w:rPr>
          <w:t>1</w:t>
        </w:r>
      </w:hyperlink>
      <w:r w:rsidRPr="00770404">
        <w:rPr>
          <w:rFonts w:asciiTheme="minorHAnsi" w:hAnsiTheme="minorHAnsi" w:cstheme="minorHAnsi"/>
          <w:color w:val="000000" w:themeColor="text1"/>
        </w:rPr>
        <w:t>, majú povinnosť zapisovať sa do registra partnerov verejného sektora</w:t>
      </w:r>
      <w:hyperlink r:id="rId27" w:anchor="f4439932" w:history="1">
        <w:r w:rsidRPr="00770404">
          <w:rPr>
            <w:rStyle w:val="Hypertextovprepojenie"/>
            <w:rFonts w:asciiTheme="minorHAnsi" w:hAnsiTheme="minorHAnsi" w:cstheme="minorHAnsi"/>
            <w:bCs/>
            <w:vertAlign w:val="superscript"/>
          </w:rPr>
          <w:t>1</w:t>
        </w:r>
      </w:hyperlink>
      <w:r w:rsidRPr="00770404">
        <w:rPr>
          <w:rFonts w:asciiTheme="minorHAnsi" w:hAnsiTheme="minorHAnsi" w:cstheme="minorHAnsi"/>
          <w:color w:val="000000" w:themeColor="text1"/>
        </w:rPr>
        <w:t>, majú v registri partnerov verejného sektora zapísaného konečného užívateľa výhod, ktorým je osoba podľa bodu 29.4.</w:t>
      </w:r>
    </w:p>
    <w:p w14:paraId="013A1210" w14:textId="77777777" w:rsidR="00170CAC" w:rsidRDefault="00170CAC" w:rsidP="00F919E4">
      <w:pPr>
        <w:pStyle w:val="Odsekzoznamu"/>
        <w:numPr>
          <w:ilvl w:val="1"/>
          <w:numId w:val="37"/>
        </w:numPr>
        <w:autoSpaceDE w:val="0"/>
        <w:autoSpaceDN w:val="0"/>
        <w:spacing w:after="120" w:line="276" w:lineRule="auto"/>
        <w:ind w:left="567" w:hanging="567"/>
        <w:rPr>
          <w:rFonts w:asciiTheme="minorHAnsi" w:hAnsiTheme="minorHAnsi" w:cstheme="minorHAnsi"/>
          <w:color w:val="000000" w:themeColor="text1"/>
        </w:rPr>
      </w:pPr>
      <w:r w:rsidRPr="00770404">
        <w:rPr>
          <w:rFonts w:asciiTheme="minorHAnsi" w:hAnsiTheme="minorHAnsi" w:cstheme="minorHAnsi"/>
        </w:rPr>
        <w:t xml:space="preserve">Dohoda s úspešným </w:t>
      </w:r>
      <w:r w:rsidRPr="00770404">
        <w:rPr>
          <w:rFonts w:asciiTheme="minorHAnsi" w:hAnsiTheme="minorHAnsi" w:cstheme="minorHAnsi"/>
          <w:color w:val="000000" w:themeColor="text1"/>
        </w:rPr>
        <w:t>uchádzačom, ktorého ponuka bola prijatá, bude uzavretá najskôr 11. (jedenásty) deň odo dňa odoslania informácie o výsledku vyhodnotenia ponúk podľa § 55 Zákona, ak nebudú uplatnené revízne postupy, pri dodržaní postupu stanoveného v ustanovení § 56 Zákona.</w:t>
      </w:r>
    </w:p>
    <w:p w14:paraId="2BD39E7F" w14:textId="77777777" w:rsidR="00170CAC" w:rsidRDefault="00170CAC" w:rsidP="00F919E4">
      <w:pPr>
        <w:pStyle w:val="Odsekzoznamu"/>
        <w:numPr>
          <w:ilvl w:val="1"/>
          <w:numId w:val="37"/>
        </w:numPr>
        <w:autoSpaceDE w:val="0"/>
        <w:autoSpaceDN w:val="0"/>
        <w:spacing w:after="120" w:line="276" w:lineRule="auto"/>
        <w:ind w:left="567" w:hanging="567"/>
        <w:rPr>
          <w:rFonts w:asciiTheme="minorHAnsi" w:hAnsiTheme="minorHAnsi" w:cstheme="minorHAnsi"/>
          <w:color w:val="000000" w:themeColor="text1"/>
        </w:rPr>
      </w:pPr>
      <w:r w:rsidRPr="00770404">
        <w:rPr>
          <w:rFonts w:asciiTheme="minorHAnsi" w:hAnsiTheme="minorHAnsi" w:cstheme="minorHAnsi"/>
          <w:b/>
          <w:bCs/>
          <w:color w:val="000000" w:themeColor="text1"/>
        </w:rPr>
        <w:t xml:space="preserve">Úspešný uchádzač je povinný poskytnúť verejnému obstarávateľovi riadnu súčinnosť potrebnú na </w:t>
      </w:r>
      <w:r w:rsidRPr="00770404">
        <w:rPr>
          <w:rFonts w:asciiTheme="minorHAnsi" w:hAnsiTheme="minorHAnsi" w:cstheme="minorHAnsi"/>
          <w:b/>
          <w:bCs/>
        </w:rPr>
        <w:t>uzavretie Dohody</w:t>
      </w:r>
      <w:r w:rsidRPr="00770404">
        <w:rPr>
          <w:rFonts w:asciiTheme="minorHAnsi" w:hAnsiTheme="minorHAnsi" w:cstheme="minorHAnsi"/>
        </w:rPr>
        <w:t xml:space="preserve"> </w:t>
      </w:r>
      <w:r w:rsidRPr="00770404">
        <w:rPr>
          <w:rFonts w:asciiTheme="minorHAnsi" w:hAnsiTheme="minorHAnsi" w:cstheme="minorHAnsi"/>
          <w:color w:val="000000" w:themeColor="text1"/>
        </w:rPr>
        <w:t>tak, aby mohla byť uzavretá do 10 (desiatich) pracovných dní odo dňa uplynutia lehoty podľa § 56 ods. 2 až 4 Zákona, ak bol na jej uzavretie písomne vyzvaný prostredníctvom komunikačného rozhrania  systému JOSEPHINE. Úspešný uchádzač, ktorý má povinnosť zapisovať sa do registra partnerov verejného sektora podľa zákona č. 315/2016 Z. z. o registri partnerov verejného sektora a o zmene a doplnení niektorých zákonov v znení neskorších predpisov (ďalej len „</w:t>
      </w:r>
      <w:r w:rsidRPr="00770404">
        <w:rPr>
          <w:rFonts w:asciiTheme="minorHAnsi" w:hAnsiTheme="minorHAnsi" w:cstheme="minorHAnsi"/>
          <w:b/>
          <w:color w:val="000000" w:themeColor="text1"/>
        </w:rPr>
        <w:t>register partnerov verejného sektora</w:t>
      </w:r>
      <w:r w:rsidRPr="00770404">
        <w:rPr>
          <w:rFonts w:asciiTheme="minorHAnsi" w:hAnsiTheme="minorHAnsi" w:cstheme="minorHAnsi"/>
          <w:color w:val="000000" w:themeColor="text1"/>
        </w:rPr>
        <w:t xml:space="preserve">“) alebo jeho subdodávatelia, ktorí majú povinnosť zapisovať sa do </w:t>
      </w:r>
      <w:r w:rsidRPr="00770404">
        <w:rPr>
          <w:rFonts w:asciiTheme="minorHAnsi" w:hAnsiTheme="minorHAnsi" w:cstheme="minorHAnsi"/>
          <w:color w:val="000000" w:themeColor="text1"/>
        </w:rPr>
        <w:lastRenderedPageBreak/>
        <w:t xml:space="preserve">registra partnerov verejného sektora sú povinní na účely poskytnutia riadnej súčinnosti potrebnej na uzavretie </w:t>
      </w:r>
      <w:r w:rsidRPr="00770404">
        <w:rPr>
          <w:rFonts w:asciiTheme="minorHAnsi" w:hAnsiTheme="minorHAnsi" w:cstheme="minorHAnsi"/>
        </w:rPr>
        <w:t>Dohody</w:t>
      </w:r>
      <w:r w:rsidRPr="00770404">
        <w:rPr>
          <w:rFonts w:asciiTheme="minorHAnsi" w:hAnsiTheme="minorHAnsi" w:cstheme="minorHAnsi"/>
          <w:color w:val="000000" w:themeColor="text1"/>
        </w:rPr>
        <w:t xml:space="preserve"> mať v registri partnerov verejného sektora zapísaných konečných užívateľov výhod. </w:t>
      </w:r>
    </w:p>
    <w:p w14:paraId="707427D4" w14:textId="77777777" w:rsidR="00170CAC" w:rsidRDefault="00170CAC" w:rsidP="00F919E4">
      <w:pPr>
        <w:pStyle w:val="Odsekzoznamu"/>
        <w:numPr>
          <w:ilvl w:val="1"/>
          <w:numId w:val="37"/>
        </w:numPr>
        <w:autoSpaceDE w:val="0"/>
        <w:autoSpaceDN w:val="0"/>
        <w:spacing w:after="120" w:line="276" w:lineRule="auto"/>
        <w:ind w:left="567" w:hanging="567"/>
        <w:rPr>
          <w:rFonts w:asciiTheme="minorHAnsi" w:hAnsiTheme="minorHAnsi" w:cstheme="minorHAnsi"/>
          <w:color w:val="000000" w:themeColor="text1"/>
        </w:rPr>
      </w:pPr>
      <w:r w:rsidRPr="00770404">
        <w:rPr>
          <w:rFonts w:asciiTheme="minorHAnsi" w:hAnsiTheme="minorHAnsi" w:cstheme="minorHAnsi"/>
          <w:color w:val="000000" w:themeColor="text1"/>
        </w:rPr>
        <w:t xml:space="preserve">Ak úspešný uchádzač odmietne </w:t>
      </w:r>
      <w:r w:rsidRPr="00770404">
        <w:rPr>
          <w:rFonts w:asciiTheme="minorHAnsi" w:hAnsiTheme="minorHAnsi" w:cstheme="minorHAnsi"/>
        </w:rPr>
        <w:t>uzavrieť Dohodu alebo</w:t>
      </w:r>
      <w:r w:rsidRPr="00770404">
        <w:rPr>
          <w:rFonts w:asciiTheme="minorHAnsi" w:hAnsiTheme="minorHAnsi" w:cstheme="minorHAnsi"/>
          <w:color w:val="000000" w:themeColor="text1"/>
        </w:rPr>
        <w:t xml:space="preserve"> nie sú splnené povinnosti podľa bodu 29.7 časti A.1 Pokyny pre záujemcov/uchádzačov </w:t>
      </w:r>
      <w:r w:rsidRPr="00770404">
        <w:rPr>
          <w:rFonts w:asciiTheme="minorHAnsi" w:hAnsiTheme="minorHAnsi" w:cstheme="minorHAnsi"/>
        </w:rPr>
        <w:t>týchto</w:t>
      </w:r>
      <w:r w:rsidRPr="00770404">
        <w:rPr>
          <w:rFonts w:asciiTheme="minorHAnsi" w:hAnsiTheme="minorHAnsi" w:cstheme="minorHAnsi"/>
          <w:color w:val="000000" w:themeColor="text1"/>
        </w:rPr>
        <w:t xml:space="preserve"> SP, verejný obstarávateľ môže </w:t>
      </w:r>
      <w:r w:rsidRPr="00770404">
        <w:rPr>
          <w:rFonts w:asciiTheme="minorHAnsi" w:hAnsiTheme="minorHAnsi" w:cstheme="minorHAnsi"/>
        </w:rPr>
        <w:t xml:space="preserve">uzavrieť Dohodu s </w:t>
      </w:r>
      <w:r w:rsidRPr="00770404">
        <w:rPr>
          <w:rFonts w:asciiTheme="minorHAnsi" w:hAnsiTheme="minorHAnsi" w:cstheme="minorHAnsi"/>
          <w:color w:val="000000" w:themeColor="text1"/>
        </w:rPr>
        <w:t xml:space="preserve">uchádzačom, ktorý sa umiestnil na nasledujúcom mieste v poradí. </w:t>
      </w:r>
    </w:p>
    <w:p w14:paraId="3328F67A" w14:textId="77777777" w:rsidR="00170CAC" w:rsidRDefault="00170CAC" w:rsidP="00F919E4">
      <w:pPr>
        <w:pStyle w:val="Odsekzoznamu"/>
        <w:numPr>
          <w:ilvl w:val="1"/>
          <w:numId w:val="37"/>
        </w:numPr>
        <w:autoSpaceDE w:val="0"/>
        <w:autoSpaceDN w:val="0"/>
        <w:spacing w:after="120" w:line="276" w:lineRule="auto"/>
        <w:ind w:left="567" w:hanging="567"/>
        <w:rPr>
          <w:rFonts w:asciiTheme="minorHAnsi" w:hAnsiTheme="minorHAnsi" w:cstheme="minorHAnsi"/>
          <w:color w:val="000000" w:themeColor="text1"/>
        </w:rPr>
      </w:pPr>
      <w:r w:rsidRPr="00770404">
        <w:rPr>
          <w:rFonts w:asciiTheme="minorHAnsi" w:hAnsiTheme="minorHAnsi" w:cstheme="minorHAnsi"/>
          <w:color w:val="000000" w:themeColor="text1"/>
        </w:rPr>
        <w:t xml:space="preserve">Uchádzač, ktorý sa umiestnil na nasledujúcom mieste v poradí, je povinný splniť povinnosť podľa bodu 29.7 časti A.1 Pokyny pre záujemcov/uchádzačov </w:t>
      </w:r>
      <w:r w:rsidRPr="00770404">
        <w:rPr>
          <w:rFonts w:asciiTheme="minorHAnsi" w:hAnsiTheme="minorHAnsi" w:cstheme="minorHAnsi"/>
        </w:rPr>
        <w:t>týchto</w:t>
      </w:r>
      <w:r w:rsidRPr="00770404">
        <w:rPr>
          <w:rFonts w:asciiTheme="minorHAnsi" w:hAnsiTheme="minorHAnsi" w:cstheme="minorHAnsi"/>
          <w:color w:val="000000" w:themeColor="text1"/>
        </w:rPr>
        <w:t xml:space="preserve"> SP a poskytnúť verejnému obstarávateľovi riadnu súčinnosť, potrebnú na uzavretie </w:t>
      </w:r>
      <w:r w:rsidRPr="00770404">
        <w:rPr>
          <w:rFonts w:asciiTheme="minorHAnsi" w:hAnsiTheme="minorHAnsi" w:cstheme="minorHAnsi"/>
        </w:rPr>
        <w:t xml:space="preserve">Dohody  tak, </w:t>
      </w:r>
      <w:r w:rsidRPr="00770404">
        <w:rPr>
          <w:rFonts w:asciiTheme="minorHAnsi" w:hAnsiTheme="minorHAnsi" w:cstheme="minorHAnsi"/>
          <w:color w:val="000000" w:themeColor="text1"/>
        </w:rPr>
        <w:t xml:space="preserve">aby mohla byť uzavretá do 10 (desiatich) pracovných dní odo dňa, keď boli na jej uzavretie písomne vyzvaní prostredníctvom komunikačného rozhrania  systému JOSEPHINE. </w:t>
      </w:r>
    </w:p>
    <w:p w14:paraId="45846B54" w14:textId="77777777" w:rsidR="00170CAC" w:rsidRDefault="00170CAC" w:rsidP="00F919E4">
      <w:pPr>
        <w:pStyle w:val="Odsekzoznamu"/>
        <w:numPr>
          <w:ilvl w:val="1"/>
          <w:numId w:val="37"/>
        </w:numPr>
        <w:autoSpaceDE w:val="0"/>
        <w:autoSpaceDN w:val="0"/>
        <w:spacing w:after="120" w:line="276" w:lineRule="auto"/>
        <w:ind w:left="567" w:hanging="567"/>
        <w:rPr>
          <w:rFonts w:asciiTheme="minorHAnsi" w:hAnsiTheme="minorHAnsi" w:cstheme="minorHAnsi"/>
          <w:color w:val="000000" w:themeColor="text1"/>
        </w:rPr>
      </w:pPr>
      <w:r w:rsidRPr="00770404">
        <w:rPr>
          <w:rFonts w:asciiTheme="minorHAnsi" w:hAnsiTheme="minorHAnsi" w:cstheme="minorHAnsi"/>
          <w:color w:val="000000" w:themeColor="text1"/>
        </w:rPr>
        <w:t xml:space="preserve">Verejný obstarávateľ môže v </w:t>
      </w:r>
      <w:r w:rsidRPr="00770404">
        <w:rPr>
          <w:rFonts w:asciiTheme="minorHAnsi" w:hAnsiTheme="minorHAnsi" w:cstheme="minorHAnsi"/>
        </w:rPr>
        <w:t xml:space="preserve">Oznámení </w:t>
      </w:r>
      <w:r w:rsidRPr="00770404">
        <w:rPr>
          <w:rFonts w:asciiTheme="minorHAnsi" w:hAnsiTheme="minorHAnsi" w:cstheme="minorHAnsi"/>
          <w:color w:val="000000" w:themeColor="text1"/>
        </w:rPr>
        <w:t>určiť, že lehota uvedená v bodoch 29.7 a 29.9 je dlhšia ako 10 pracovných dní.</w:t>
      </w:r>
    </w:p>
    <w:p w14:paraId="04165A86" w14:textId="77777777" w:rsidR="00170CAC" w:rsidRDefault="00170CAC" w:rsidP="00F919E4">
      <w:pPr>
        <w:pStyle w:val="Odsekzoznamu"/>
        <w:numPr>
          <w:ilvl w:val="1"/>
          <w:numId w:val="37"/>
        </w:numPr>
        <w:autoSpaceDE w:val="0"/>
        <w:autoSpaceDN w:val="0"/>
        <w:spacing w:after="120" w:line="276" w:lineRule="auto"/>
        <w:ind w:left="567" w:hanging="567"/>
        <w:rPr>
          <w:rFonts w:asciiTheme="minorHAnsi" w:hAnsiTheme="minorHAnsi" w:cstheme="minorHAnsi"/>
          <w:color w:val="000000" w:themeColor="text1"/>
        </w:rPr>
      </w:pPr>
      <w:r w:rsidRPr="00770404">
        <w:rPr>
          <w:rFonts w:asciiTheme="minorHAnsi" w:hAnsiTheme="minorHAnsi" w:cstheme="minorHAnsi"/>
          <w:b/>
          <w:color w:val="000000" w:themeColor="text1"/>
        </w:rPr>
        <w:t>Povinnosť byť zapísaný v registri partnerov verejného sektora sa nevzťahuje</w:t>
      </w:r>
      <w:r w:rsidRPr="00770404">
        <w:rPr>
          <w:rFonts w:asciiTheme="minorHAnsi" w:hAnsiTheme="minorHAnsi" w:cstheme="minorHAnsi"/>
          <w:color w:val="000000" w:themeColor="text1"/>
        </w:rPr>
        <w:t xml:space="preserve"> na toho, komu má byť </w:t>
      </w:r>
      <w:r w:rsidRPr="00770404">
        <w:rPr>
          <w:rFonts w:asciiTheme="minorHAnsi" w:hAnsiTheme="minorHAnsi" w:cstheme="minorHAnsi"/>
          <w:b/>
          <w:color w:val="000000" w:themeColor="text1"/>
        </w:rPr>
        <w:t xml:space="preserve">jednorazovo poskytnuté plnenie z Dohody, ktorého/ej hodnota neprevyšuje sumu 100 000 eur </w:t>
      </w:r>
      <w:r w:rsidRPr="00770404">
        <w:rPr>
          <w:rFonts w:asciiTheme="minorHAnsi" w:hAnsiTheme="minorHAnsi" w:cstheme="minorHAnsi"/>
        </w:rPr>
        <w:t xml:space="preserve">alebo na toho, komu majú byť poskytnuté viaceré čiastkové alebo opakujúce sa plnenia zo Dohody, ktorých hodnota </w:t>
      </w:r>
      <w:r w:rsidRPr="00770404">
        <w:rPr>
          <w:rFonts w:asciiTheme="minorHAnsi" w:hAnsiTheme="minorHAnsi" w:cstheme="minorHAnsi"/>
          <w:b/>
          <w:color w:val="000000" w:themeColor="text1"/>
        </w:rPr>
        <w:t xml:space="preserve">v úhrne neprevyšuje sumu 250 000 eur, </w:t>
      </w:r>
      <w:r w:rsidRPr="00770404">
        <w:rPr>
          <w:rFonts w:asciiTheme="minorHAnsi" w:hAnsiTheme="minorHAnsi" w:cstheme="minorHAnsi"/>
          <w:color w:val="000000" w:themeColor="text1"/>
        </w:rPr>
        <w:t xml:space="preserve">to neplatí, ak výšku štátnej pomoci alebo investičnej pomoci, ktorej hodnotu plnenia nemožno určiť vzniká povinnosť zápisu bez ohľadu na hodnotu plnenia. Limity podľa prvej vety sa posudzujú bez DPH. </w:t>
      </w:r>
    </w:p>
    <w:p w14:paraId="689B7475" w14:textId="77777777" w:rsidR="00170CAC" w:rsidRPr="00770404" w:rsidRDefault="00170CAC" w:rsidP="00F919E4">
      <w:pPr>
        <w:pStyle w:val="Odsekzoznamu"/>
        <w:numPr>
          <w:ilvl w:val="1"/>
          <w:numId w:val="37"/>
        </w:numPr>
        <w:autoSpaceDE w:val="0"/>
        <w:autoSpaceDN w:val="0"/>
        <w:spacing w:after="120" w:line="276" w:lineRule="auto"/>
        <w:ind w:left="567" w:hanging="567"/>
        <w:rPr>
          <w:rFonts w:asciiTheme="minorHAnsi" w:hAnsiTheme="minorHAnsi" w:cstheme="minorHAnsi"/>
          <w:color w:val="000000" w:themeColor="text1"/>
        </w:rPr>
      </w:pPr>
      <w:r w:rsidRPr="00770404">
        <w:rPr>
          <w:rFonts w:asciiTheme="minorHAnsi" w:hAnsiTheme="minorHAnsi" w:cstheme="minorHAnsi"/>
          <w:b/>
          <w:color w:val="000000" w:themeColor="text1"/>
        </w:rPr>
        <w:t xml:space="preserve">Úspešný uchádzač je povinný predložiť najneskôr v lehote stanovenej vo výzve na poskytnutie riadnej súčinnosti podpísanú </w:t>
      </w:r>
      <w:r w:rsidRPr="00770404">
        <w:rPr>
          <w:rFonts w:asciiTheme="minorHAnsi" w:hAnsiTheme="minorHAnsi" w:cstheme="minorHAnsi"/>
          <w:b/>
        </w:rPr>
        <w:t xml:space="preserve">Dohodu vrátane všetkých jej príloh. </w:t>
      </w:r>
      <w:r w:rsidRPr="00770404">
        <w:rPr>
          <w:rFonts w:asciiTheme="minorHAnsi" w:hAnsiTheme="minorHAnsi" w:cstheme="minorHAnsi"/>
        </w:rPr>
        <w:t xml:space="preserve">Pri predkladaní </w:t>
      </w:r>
      <w:r w:rsidRPr="00770404">
        <w:rPr>
          <w:rFonts w:asciiTheme="minorHAnsi" w:hAnsiTheme="minorHAnsi" w:cstheme="minorHAnsi"/>
          <w:b/>
          <w:bCs/>
        </w:rPr>
        <w:t>Dohody v listinnej</w:t>
      </w:r>
      <w:r w:rsidRPr="00770404">
        <w:rPr>
          <w:rFonts w:asciiTheme="minorHAnsi" w:hAnsiTheme="minorHAnsi" w:cstheme="minorHAnsi"/>
        </w:rPr>
        <w:t xml:space="preserve"> podobe je uchádzač povinný predložiť 5 (päť) rovnopisov Dohody. Nesplnenie tejto povinnosti bude verejný obstarávateľ považovať za neposkytnutie riadnej súčinnosti.</w:t>
      </w:r>
    </w:p>
    <w:p w14:paraId="2ECFAC09" w14:textId="2BC9BE52" w:rsidR="00170CAC" w:rsidRPr="00770404" w:rsidRDefault="00170CAC" w:rsidP="00F919E4">
      <w:pPr>
        <w:pStyle w:val="Odsekzoznamu"/>
        <w:numPr>
          <w:ilvl w:val="1"/>
          <w:numId w:val="37"/>
        </w:numPr>
        <w:autoSpaceDE w:val="0"/>
        <w:autoSpaceDN w:val="0"/>
        <w:spacing w:after="120" w:line="276" w:lineRule="auto"/>
        <w:ind w:left="567" w:hanging="567"/>
        <w:rPr>
          <w:rFonts w:asciiTheme="minorHAnsi" w:hAnsiTheme="minorHAnsi" w:cstheme="minorHAnsi"/>
          <w:color w:val="000000" w:themeColor="text1"/>
        </w:rPr>
      </w:pPr>
      <w:r w:rsidRPr="00770404">
        <w:rPr>
          <w:rFonts w:asciiTheme="minorHAnsi" w:hAnsiTheme="minorHAnsi" w:cstheme="minorHAnsi"/>
          <w:color w:val="000000" w:themeColor="text1"/>
        </w:rPr>
        <w:tab/>
      </w:r>
      <w:r w:rsidRPr="00770404">
        <w:rPr>
          <w:rFonts w:asciiTheme="minorHAnsi" w:hAnsiTheme="minorHAnsi" w:cstheme="minorHAnsi"/>
        </w:rPr>
        <w:t xml:space="preserve">Verejný obstarávateľ vyžaduje, aby úspešný uchádzač najneskôr v lehote stanovenej vo výzve na poskytnutie riadnej súčinnosti predložil </w:t>
      </w:r>
      <w:r w:rsidRPr="004563CA">
        <w:rPr>
          <w:rFonts w:asciiTheme="minorHAnsi" w:hAnsiTheme="minorHAnsi" w:cstheme="minorHAnsi"/>
          <w:b/>
          <w:bCs/>
        </w:rPr>
        <w:t>Zoznam subdodávateľov a podiel subdodávok</w:t>
      </w:r>
      <w:r w:rsidRPr="00770404">
        <w:rPr>
          <w:rFonts w:asciiTheme="minorHAnsi" w:hAnsiTheme="minorHAnsi" w:cstheme="minorHAnsi"/>
        </w:rPr>
        <w:t xml:space="preserve"> </w:t>
      </w:r>
      <w:r w:rsidRPr="004563CA">
        <w:rPr>
          <w:rFonts w:asciiTheme="minorHAnsi" w:hAnsiTheme="minorHAnsi" w:cstheme="minorHAnsi"/>
          <w:u w:val="single"/>
        </w:rPr>
        <w:t xml:space="preserve">(Príloha č. </w:t>
      </w:r>
      <w:r w:rsidR="00692EF0" w:rsidRPr="004563CA">
        <w:rPr>
          <w:rFonts w:asciiTheme="minorHAnsi" w:hAnsiTheme="minorHAnsi" w:cstheme="minorHAnsi"/>
          <w:u w:val="single"/>
        </w:rPr>
        <w:t>1</w:t>
      </w:r>
      <w:r w:rsidRPr="004563CA">
        <w:rPr>
          <w:rFonts w:asciiTheme="minorHAnsi" w:hAnsiTheme="minorHAnsi" w:cstheme="minorHAnsi"/>
          <w:u w:val="single"/>
        </w:rPr>
        <w:t xml:space="preserve"> k časti B. 3</w:t>
      </w:r>
      <w:r w:rsidRPr="00770404">
        <w:rPr>
          <w:rFonts w:asciiTheme="minorHAnsi" w:hAnsiTheme="minorHAnsi" w:cstheme="minorHAnsi"/>
        </w:rPr>
        <w:t xml:space="preserve"> týchto SP) podľa § 41 ods.3 ZVO, v ktorom uvedie údaje o všetkých </w:t>
      </w:r>
      <w:r w:rsidRPr="00770404">
        <w:rPr>
          <w:rFonts w:asciiTheme="minorHAnsi" w:hAnsiTheme="minorHAnsi" w:cstheme="minorHAnsi"/>
          <w:b/>
          <w:bCs/>
        </w:rPr>
        <w:t>známych subdodávateľoch</w:t>
      </w:r>
      <w:r w:rsidRPr="00770404">
        <w:rPr>
          <w:rFonts w:asciiTheme="minorHAnsi" w:hAnsiTheme="minorHAnsi" w:cstheme="minorHAnsi"/>
        </w:rPr>
        <w:t xml:space="preserve">, údaje o osobe oprávnenej konať za subdodávateľa v rozsahu meno a priezvisko, adresa pobytu, dátum narodenia. Nesplnenie tejto povinnosti bude verejný obstarávateľ považovať za neposkytnutie riadnej súčinnosti. </w:t>
      </w:r>
    </w:p>
    <w:p w14:paraId="70078E96" w14:textId="77777777" w:rsidR="00170CAC" w:rsidRDefault="00170CAC" w:rsidP="00F919E4">
      <w:pPr>
        <w:pStyle w:val="Odsekzoznamu"/>
        <w:numPr>
          <w:ilvl w:val="1"/>
          <w:numId w:val="37"/>
        </w:numPr>
        <w:autoSpaceDE w:val="0"/>
        <w:autoSpaceDN w:val="0"/>
        <w:spacing w:after="120" w:line="276" w:lineRule="auto"/>
        <w:ind w:left="567" w:hanging="567"/>
        <w:rPr>
          <w:rFonts w:asciiTheme="minorHAnsi" w:hAnsiTheme="minorHAnsi" w:cstheme="minorHAnsi"/>
          <w:color w:val="000000" w:themeColor="text1"/>
        </w:rPr>
      </w:pPr>
      <w:r w:rsidRPr="00770404">
        <w:rPr>
          <w:rFonts w:asciiTheme="minorHAnsi" w:hAnsiTheme="minorHAnsi" w:cstheme="minorHAnsi"/>
          <w:b/>
          <w:color w:val="000000" w:themeColor="text1"/>
        </w:rPr>
        <w:t>V prípade, že úspešným uchádzačom je skupina dodávateľov</w:t>
      </w:r>
      <w:r w:rsidRPr="00770404">
        <w:rPr>
          <w:rFonts w:asciiTheme="minorHAnsi" w:hAnsiTheme="minorHAnsi" w:cstheme="minorHAnsi"/>
          <w:color w:val="000000" w:themeColor="text1"/>
        </w:rPr>
        <w:t xml:space="preserve">, úspešný uchádzač je povinný najneskôr v lehote stanovenej vo výzve na poskytnutie riadnej súčinnosti </w:t>
      </w:r>
      <w:r w:rsidRPr="00770404">
        <w:rPr>
          <w:rFonts w:asciiTheme="minorHAnsi" w:hAnsiTheme="minorHAnsi" w:cstheme="minorHAnsi"/>
          <w:b/>
          <w:color w:val="000000" w:themeColor="text1"/>
        </w:rPr>
        <w:t>predložiť relevantný doklad preukazujúci splnenie podmienky uvedenej v bode 18.5 tejto časti súťažných podkladov</w:t>
      </w:r>
      <w:r w:rsidRPr="00770404">
        <w:rPr>
          <w:rFonts w:asciiTheme="minorHAnsi" w:hAnsiTheme="minorHAnsi" w:cstheme="minorHAnsi"/>
          <w:color w:val="000000" w:themeColor="text1"/>
        </w:rPr>
        <w:t>. Nesplnenie tejto povinnosti bude verejný obstarávateľ považovať za neposkytnutie riadnej súčinnosti.</w:t>
      </w:r>
    </w:p>
    <w:p w14:paraId="6CF60EF8" w14:textId="77777777" w:rsidR="00170CAC" w:rsidRDefault="00170CAC" w:rsidP="00F919E4">
      <w:pPr>
        <w:pStyle w:val="Odsekzoznamu"/>
        <w:numPr>
          <w:ilvl w:val="1"/>
          <w:numId w:val="37"/>
        </w:numPr>
        <w:autoSpaceDE w:val="0"/>
        <w:autoSpaceDN w:val="0"/>
        <w:spacing w:after="120" w:line="276" w:lineRule="auto"/>
        <w:ind w:left="567" w:hanging="567"/>
        <w:rPr>
          <w:rFonts w:asciiTheme="minorHAnsi" w:hAnsiTheme="minorHAnsi" w:cstheme="minorHAnsi"/>
          <w:color w:val="000000" w:themeColor="text1"/>
        </w:rPr>
      </w:pPr>
      <w:r w:rsidRPr="00E87F19">
        <w:rPr>
          <w:rFonts w:asciiTheme="minorHAnsi" w:hAnsiTheme="minorHAnsi" w:cstheme="minorHAnsi"/>
          <w:color w:val="000000" w:themeColor="text1"/>
        </w:rPr>
        <w:t>V prípade, že je úspešným uchádzačom skupina dodávateľov a </w:t>
      </w:r>
      <w:r w:rsidRPr="00E87F19">
        <w:rPr>
          <w:rFonts w:asciiTheme="minorHAnsi" w:hAnsiTheme="minorHAnsi" w:cstheme="minorHAnsi"/>
        </w:rPr>
        <w:t xml:space="preserve">Dohoda </w:t>
      </w:r>
      <w:r w:rsidRPr="00E87F19">
        <w:rPr>
          <w:rFonts w:asciiTheme="minorHAnsi" w:hAnsiTheme="minorHAnsi" w:cstheme="minorHAnsi"/>
          <w:color w:val="000000" w:themeColor="text1"/>
        </w:rPr>
        <w:t xml:space="preserve">s verejným obstarávateľom bude na strane úspešného uchádzača podpísaná splnomocnenou osobou/osobami, úspešný uchádzač je povinný predložiť najneskôr v lehote stanovenej vo výzve na poskytnutie riadnej súčinnosti plnú moc splnomocnenej osoby/osôb, pričom v nej musí byť výslovne uvedené oprávnenie splnomocnenej osoby/osôb na podpis </w:t>
      </w:r>
      <w:r w:rsidRPr="00E87F19">
        <w:rPr>
          <w:rFonts w:asciiTheme="minorHAnsi" w:hAnsiTheme="minorHAnsi" w:cstheme="minorHAnsi"/>
        </w:rPr>
        <w:t xml:space="preserve">Dohody (ak </w:t>
      </w:r>
      <w:r w:rsidRPr="00E87F19">
        <w:rPr>
          <w:rFonts w:asciiTheme="minorHAnsi" w:hAnsiTheme="minorHAnsi" w:cstheme="minorHAnsi"/>
          <w:color w:val="000000" w:themeColor="text1"/>
        </w:rPr>
        <w:t>takáto plná moc nebola predložená uchádzačom v rámci ponuky). Nesplnenie tejto povinnosti bude verejný obstarávateľ považovať za neposkytnutie riadnej súčinnosti.</w:t>
      </w:r>
    </w:p>
    <w:p w14:paraId="36A93150" w14:textId="77777777" w:rsidR="00170CAC" w:rsidRDefault="00170CAC" w:rsidP="00F919E4">
      <w:pPr>
        <w:pStyle w:val="Odsekzoznamu"/>
        <w:numPr>
          <w:ilvl w:val="1"/>
          <w:numId w:val="37"/>
        </w:numPr>
        <w:autoSpaceDE w:val="0"/>
        <w:autoSpaceDN w:val="0"/>
        <w:spacing w:after="120" w:line="276" w:lineRule="auto"/>
        <w:ind w:left="567" w:hanging="567"/>
        <w:rPr>
          <w:rFonts w:asciiTheme="minorHAnsi" w:hAnsiTheme="minorHAnsi" w:cstheme="minorHAnsi"/>
          <w:color w:val="000000" w:themeColor="text1"/>
        </w:rPr>
      </w:pPr>
      <w:r w:rsidRPr="00E87F19">
        <w:rPr>
          <w:rFonts w:asciiTheme="minorHAnsi" w:hAnsiTheme="minorHAnsi" w:cstheme="minorHAnsi"/>
          <w:color w:val="000000" w:themeColor="text1"/>
        </w:rPr>
        <w:t>Povinnosť mať zapísaných konečných užívateľov výhod v registri partnerov verejného sektora sa vzťahuje na každého člena skupiny dodávateľov.</w:t>
      </w:r>
    </w:p>
    <w:p w14:paraId="42714572" w14:textId="13D58F39" w:rsidR="00183F43" w:rsidRPr="00170CAC" w:rsidRDefault="00170CAC" w:rsidP="00F919E4">
      <w:pPr>
        <w:pStyle w:val="Odsekzoznamu"/>
        <w:numPr>
          <w:ilvl w:val="1"/>
          <w:numId w:val="37"/>
        </w:numPr>
        <w:autoSpaceDE w:val="0"/>
        <w:autoSpaceDN w:val="0"/>
        <w:spacing w:after="120" w:line="276" w:lineRule="auto"/>
        <w:ind w:left="567" w:hanging="567"/>
        <w:rPr>
          <w:rFonts w:asciiTheme="minorHAnsi" w:hAnsiTheme="minorHAnsi" w:cstheme="minorHAnsi"/>
          <w:color w:val="000000" w:themeColor="text1"/>
        </w:rPr>
      </w:pPr>
      <w:r w:rsidRPr="00170CAC">
        <w:rPr>
          <w:rFonts w:asciiTheme="minorHAnsi" w:hAnsiTheme="minorHAnsi" w:cstheme="minorHAnsi"/>
          <w:color w:val="000000" w:themeColor="text1"/>
        </w:rPr>
        <w:lastRenderedPageBreak/>
        <w:t xml:space="preserve">Verejný obstarávateľ si vyhradzuje právo neprijať ponuky uchádzačov, ktoré budú cenovo prevyšovať predpokladanú hodnotu zákazky, t. j. ktorých najnižšia cena bude vyššia ako </w:t>
      </w:r>
      <w:r w:rsidRPr="00170CAC">
        <w:rPr>
          <w:rFonts w:asciiTheme="minorHAnsi" w:hAnsiTheme="minorHAnsi" w:cstheme="minorHAnsi"/>
        </w:rPr>
        <w:t xml:space="preserve">plánované finančné prostriedky verejného obstarávateľa </w:t>
      </w:r>
      <w:r w:rsidRPr="00170CAC">
        <w:rPr>
          <w:rFonts w:asciiTheme="minorHAnsi" w:hAnsiTheme="minorHAnsi" w:cstheme="minorHAnsi"/>
          <w:color w:val="000000" w:themeColor="text1"/>
        </w:rPr>
        <w:t>na predmet zákazky.</w:t>
      </w:r>
    </w:p>
    <w:p w14:paraId="0F67DE3B" w14:textId="77777777" w:rsidR="005B7F29" w:rsidRPr="006930EB" w:rsidRDefault="005B7F29" w:rsidP="00DC0B2E">
      <w:pPr>
        <w:autoSpaceDE w:val="0"/>
        <w:autoSpaceDN w:val="0"/>
        <w:spacing w:after="0" w:line="276" w:lineRule="auto"/>
        <w:ind w:left="567" w:hanging="567"/>
        <w:rPr>
          <w:rFonts w:cs="Calibri"/>
        </w:rPr>
      </w:pPr>
    </w:p>
    <w:p w14:paraId="43CC3397" w14:textId="77777777" w:rsidR="00881A5F" w:rsidRPr="00E87F19" w:rsidRDefault="00881A5F" w:rsidP="00881A5F">
      <w:pPr>
        <w:pStyle w:val="Nadpis3"/>
        <w:spacing w:after="120" w:line="276" w:lineRule="auto"/>
        <w:ind w:left="567" w:hanging="567"/>
        <w:jc w:val="left"/>
        <w:rPr>
          <w:rFonts w:asciiTheme="minorHAnsi" w:hAnsiTheme="minorHAnsi" w:cstheme="minorHAnsi"/>
          <w:b w:val="0"/>
          <w:bCs w:val="0"/>
          <w:sz w:val="22"/>
          <w:szCs w:val="22"/>
        </w:rPr>
      </w:pPr>
      <w:bookmarkStart w:id="87" w:name="_Toc461981437"/>
      <w:r w:rsidRPr="00E87F19">
        <w:rPr>
          <w:rStyle w:val="dajeNDSChar"/>
          <w:rFonts w:asciiTheme="minorHAnsi" w:hAnsiTheme="minorHAnsi" w:cstheme="minorHAnsi"/>
          <w:color w:val="auto"/>
          <w:sz w:val="22"/>
          <w:szCs w:val="22"/>
          <w:lang w:eastAsia="sk-SK"/>
        </w:rPr>
        <w:t>Zrušenie verejného obstarávania</w:t>
      </w:r>
      <w:bookmarkEnd w:id="87"/>
    </w:p>
    <w:p w14:paraId="0BE404D8" w14:textId="77777777" w:rsidR="00881A5F" w:rsidRPr="008B045E" w:rsidRDefault="00881A5F" w:rsidP="00F919E4">
      <w:pPr>
        <w:pStyle w:val="Odsekzoznamu"/>
        <w:numPr>
          <w:ilvl w:val="1"/>
          <w:numId w:val="33"/>
        </w:numPr>
        <w:autoSpaceDE w:val="0"/>
        <w:autoSpaceDN w:val="0"/>
        <w:spacing w:after="60" w:line="276" w:lineRule="auto"/>
        <w:ind w:left="567" w:hanging="567"/>
        <w:rPr>
          <w:rFonts w:asciiTheme="minorHAnsi" w:hAnsiTheme="minorHAnsi" w:cstheme="minorHAnsi"/>
          <w:color w:val="000000" w:themeColor="text1"/>
        </w:rPr>
      </w:pPr>
      <w:r w:rsidRPr="008B045E">
        <w:rPr>
          <w:rFonts w:asciiTheme="minorHAnsi" w:hAnsiTheme="minorHAnsi" w:cstheme="minorHAnsi"/>
          <w:color w:val="000000" w:themeColor="text1"/>
        </w:rPr>
        <w:t>Verejný obstarávateľ zruší verejné obstarávanie alebo jeho časť, ak:</w:t>
      </w:r>
    </w:p>
    <w:p w14:paraId="459A95E7" w14:textId="77777777" w:rsidR="00881A5F" w:rsidRPr="008B045E" w:rsidRDefault="00881A5F" w:rsidP="00F919E4">
      <w:pPr>
        <w:numPr>
          <w:ilvl w:val="0"/>
          <w:numId w:val="21"/>
        </w:numPr>
        <w:spacing w:after="60" w:line="276" w:lineRule="auto"/>
        <w:ind w:left="993" w:hanging="426"/>
        <w:rPr>
          <w:rFonts w:asciiTheme="minorHAnsi" w:hAnsiTheme="minorHAnsi" w:cstheme="minorHAnsi"/>
          <w:color w:val="000000" w:themeColor="text1"/>
        </w:rPr>
      </w:pPr>
      <w:r w:rsidRPr="008B045E">
        <w:rPr>
          <w:rFonts w:asciiTheme="minorHAnsi" w:hAnsiTheme="minorHAnsi" w:cstheme="minorHAnsi"/>
          <w:color w:val="000000" w:themeColor="text1"/>
        </w:rPr>
        <w:t xml:space="preserve">ani jeden uchádzač alebo záujemca nesplnil podmienky účasti vo verejnom obstarávaní </w:t>
      </w:r>
      <w:r w:rsidRPr="008B045E">
        <w:rPr>
          <w:rFonts w:asciiTheme="minorHAnsi" w:hAnsiTheme="minorHAnsi" w:cstheme="minorHAnsi"/>
          <w:color w:val="000000" w:themeColor="text1"/>
        </w:rPr>
        <w:br/>
        <w:t>a uchádzač alebo záujemca neuplatnil námietky v lehote podľa Zákona;</w:t>
      </w:r>
    </w:p>
    <w:p w14:paraId="5675AB0A" w14:textId="77777777" w:rsidR="00881A5F" w:rsidRPr="008B045E" w:rsidRDefault="00881A5F" w:rsidP="00F919E4">
      <w:pPr>
        <w:numPr>
          <w:ilvl w:val="0"/>
          <w:numId w:val="21"/>
        </w:numPr>
        <w:spacing w:after="60" w:line="276" w:lineRule="auto"/>
        <w:ind w:left="993" w:hanging="426"/>
        <w:rPr>
          <w:rFonts w:asciiTheme="minorHAnsi" w:hAnsiTheme="minorHAnsi" w:cstheme="minorHAnsi"/>
          <w:color w:val="000000" w:themeColor="text1"/>
        </w:rPr>
      </w:pPr>
      <w:r w:rsidRPr="008B045E">
        <w:rPr>
          <w:rFonts w:asciiTheme="minorHAnsi" w:hAnsiTheme="minorHAnsi" w:cstheme="minorHAnsi"/>
          <w:color w:val="000000" w:themeColor="text1"/>
        </w:rPr>
        <w:t>nedostal ani jednu ponuku;</w:t>
      </w:r>
    </w:p>
    <w:p w14:paraId="7B2F7C97" w14:textId="77777777" w:rsidR="00881A5F" w:rsidRPr="008B045E" w:rsidRDefault="00881A5F" w:rsidP="00F919E4">
      <w:pPr>
        <w:numPr>
          <w:ilvl w:val="0"/>
          <w:numId w:val="21"/>
        </w:numPr>
        <w:spacing w:after="60" w:line="276" w:lineRule="auto"/>
        <w:ind w:left="993" w:hanging="426"/>
        <w:rPr>
          <w:rFonts w:asciiTheme="minorHAnsi" w:hAnsiTheme="minorHAnsi" w:cstheme="minorHAnsi"/>
          <w:color w:val="000000" w:themeColor="text1"/>
        </w:rPr>
      </w:pPr>
      <w:r w:rsidRPr="008B045E">
        <w:rPr>
          <w:rFonts w:asciiTheme="minorHAnsi" w:hAnsiTheme="minorHAnsi" w:cstheme="minorHAnsi"/>
          <w:color w:val="000000" w:themeColor="text1"/>
        </w:rPr>
        <w:t xml:space="preserve">ani jedna z predložených ponúk nezodpovedá požiadavkám určeným podľa § 42 Zákona </w:t>
      </w:r>
      <w:r w:rsidRPr="008B045E">
        <w:rPr>
          <w:rFonts w:asciiTheme="minorHAnsi" w:hAnsiTheme="minorHAnsi" w:cstheme="minorHAnsi"/>
          <w:color w:val="000000" w:themeColor="text1"/>
        </w:rPr>
        <w:br/>
        <w:t>a uchádzač nepodal námietky v lehote podľa Zákona;</w:t>
      </w:r>
    </w:p>
    <w:p w14:paraId="67CBA484" w14:textId="77777777" w:rsidR="00881A5F" w:rsidRPr="008B045E" w:rsidRDefault="00881A5F" w:rsidP="00F919E4">
      <w:pPr>
        <w:numPr>
          <w:ilvl w:val="0"/>
          <w:numId w:val="21"/>
        </w:numPr>
        <w:spacing w:line="276" w:lineRule="auto"/>
        <w:ind w:left="993" w:hanging="426"/>
        <w:rPr>
          <w:rFonts w:asciiTheme="minorHAnsi" w:hAnsiTheme="minorHAnsi" w:cstheme="minorHAnsi"/>
          <w:color w:val="000000" w:themeColor="text1"/>
        </w:rPr>
      </w:pPr>
      <w:r w:rsidRPr="008B045E">
        <w:rPr>
          <w:rFonts w:asciiTheme="minorHAnsi" w:hAnsiTheme="minorHAnsi" w:cstheme="minorHAnsi"/>
          <w:color w:val="000000" w:themeColor="text1"/>
        </w:rPr>
        <w:t>jeho zrušenie nariadil Úrad.</w:t>
      </w:r>
    </w:p>
    <w:p w14:paraId="0A7338F1" w14:textId="77777777" w:rsidR="00881A5F" w:rsidRPr="008B045E" w:rsidRDefault="00881A5F" w:rsidP="00F919E4">
      <w:pPr>
        <w:numPr>
          <w:ilvl w:val="1"/>
          <w:numId w:val="33"/>
        </w:numPr>
        <w:autoSpaceDE w:val="0"/>
        <w:autoSpaceDN w:val="0"/>
        <w:spacing w:line="276" w:lineRule="auto"/>
        <w:ind w:left="567" w:hanging="567"/>
        <w:rPr>
          <w:rFonts w:asciiTheme="minorHAnsi" w:hAnsiTheme="minorHAnsi" w:cstheme="minorHAnsi"/>
          <w:color w:val="000000" w:themeColor="text1"/>
        </w:rPr>
      </w:pPr>
      <w:bookmarkStart w:id="88" w:name="_Hlk118983046"/>
      <w:r w:rsidRPr="008B045E">
        <w:rPr>
          <w:rFonts w:asciiTheme="minorHAnsi" w:hAnsiTheme="minorHAnsi" w:cstheme="minorHAnsi"/>
          <w:color w:val="000000" w:themeColor="text1"/>
        </w:rPr>
        <w:t>Verejný obstarávateľ môže zrušiť verejné obstarávanie alebo jeho časť aj vtedy, ak sa zmenili okolnosti, za ktorých sa vyhlásilo verejné obstarávanie, ak sa v priebehu postupu verejného obstarávania vyskytli dôvody hodné osobitného zreteľa, pre ktoré nemožno od verejného obstarávateľa požadovať, aby vo verejnom obstarávaní pokračoval, najmä ak sa zistilo porušenie  tohto Zákona, ktoré má alebo by mohlo mať zásadný vplyv na výsledok verejného obstarávania, ak nebolo predložených viac ako dve ponuky alebo ak navrhované ceny v predložených ponukách sú vyššie ako predpokladaná hodnota.</w:t>
      </w:r>
      <w:bookmarkEnd w:id="88"/>
      <w:r w:rsidRPr="008B045E">
        <w:rPr>
          <w:rFonts w:asciiTheme="minorHAnsi" w:hAnsiTheme="minorHAnsi" w:cstheme="minorHAnsi"/>
          <w:color w:val="FF0000"/>
        </w:rPr>
        <w:t xml:space="preserve"> </w:t>
      </w:r>
    </w:p>
    <w:p w14:paraId="015C38FE" w14:textId="77777777" w:rsidR="00881A5F" w:rsidRPr="008B045E" w:rsidRDefault="00881A5F" w:rsidP="00F919E4">
      <w:pPr>
        <w:numPr>
          <w:ilvl w:val="1"/>
          <w:numId w:val="33"/>
        </w:numPr>
        <w:autoSpaceDE w:val="0"/>
        <w:autoSpaceDN w:val="0"/>
        <w:spacing w:line="276" w:lineRule="auto"/>
        <w:ind w:left="567" w:hanging="567"/>
        <w:rPr>
          <w:rFonts w:asciiTheme="minorHAnsi" w:hAnsiTheme="minorHAnsi" w:cstheme="minorHAnsi"/>
          <w:color w:val="000000" w:themeColor="text1"/>
        </w:rPr>
      </w:pPr>
      <w:bookmarkStart w:id="89" w:name="_Hlk118983076"/>
      <w:r w:rsidRPr="008B045E">
        <w:rPr>
          <w:rFonts w:asciiTheme="minorHAnsi" w:hAnsiTheme="minorHAnsi" w:cstheme="minorHAnsi"/>
          <w:color w:val="000000" w:themeColor="text1"/>
        </w:rPr>
        <w:t>Verejný obstarávateľ je povinný bezodkladne upovedomiť všetkých uchádzačov alebo záujemcov o zrušení verejného obstarávania zákazky alebo jeho časti s uvedením dôvodu a oznámiť postup, ktorý použije pri zadávaní zákazky na pôvodný predmet zákazky</w:t>
      </w:r>
      <w:bookmarkEnd w:id="89"/>
      <w:r w:rsidRPr="008B045E">
        <w:rPr>
          <w:rFonts w:asciiTheme="minorHAnsi" w:hAnsiTheme="minorHAnsi" w:cstheme="minorHAnsi"/>
          <w:color w:val="000000" w:themeColor="text1"/>
        </w:rPr>
        <w:t>.</w:t>
      </w:r>
    </w:p>
    <w:p w14:paraId="26783728" w14:textId="4A0307AB" w:rsidR="00A1055A" w:rsidRPr="006930EB" w:rsidRDefault="00881A5F" w:rsidP="00F919E4">
      <w:pPr>
        <w:numPr>
          <w:ilvl w:val="1"/>
          <w:numId w:val="33"/>
        </w:numPr>
        <w:autoSpaceDE w:val="0"/>
        <w:autoSpaceDN w:val="0"/>
        <w:spacing w:line="276" w:lineRule="auto"/>
        <w:ind w:left="567" w:hanging="567"/>
        <w:rPr>
          <w:rFonts w:cs="Calibri"/>
          <w:color w:val="000000" w:themeColor="text1"/>
        </w:rPr>
      </w:pPr>
      <w:bookmarkStart w:id="90" w:name="_Hlk118983092"/>
      <w:r w:rsidRPr="008B045E">
        <w:rPr>
          <w:rFonts w:asciiTheme="minorHAnsi" w:hAnsiTheme="minorHAnsi" w:cstheme="minorHAnsi"/>
          <w:color w:val="000000" w:themeColor="text1"/>
        </w:rPr>
        <w:t>Verejný obstarávateľ v oznámení o výsledku verejného obstarávania uvedie, či zadávanie zákazky bude predmetom opätovného uverejnenia</w:t>
      </w:r>
      <w:bookmarkEnd w:id="90"/>
      <w:r w:rsidRPr="008B045E">
        <w:rPr>
          <w:rFonts w:asciiTheme="minorHAnsi" w:hAnsiTheme="minorHAnsi" w:cstheme="minorHAnsi"/>
          <w:color w:val="000000" w:themeColor="text1"/>
        </w:rPr>
        <w:t>.</w:t>
      </w:r>
    </w:p>
    <w:p w14:paraId="6CE8CA60" w14:textId="77777777" w:rsidR="00AB4005" w:rsidRPr="006930EB" w:rsidRDefault="00AB4005" w:rsidP="00DC0B2E">
      <w:pPr>
        <w:autoSpaceDE w:val="0"/>
        <w:autoSpaceDN w:val="0"/>
        <w:spacing w:after="0" w:line="276" w:lineRule="auto"/>
        <w:rPr>
          <w:rFonts w:cs="Calibri"/>
          <w:color w:val="000000" w:themeColor="text1"/>
        </w:rPr>
      </w:pPr>
    </w:p>
    <w:p w14:paraId="1A8F02BD" w14:textId="2EC47B4B" w:rsidR="00804BCB" w:rsidRPr="006930EB" w:rsidRDefault="00804BCB" w:rsidP="00514EEA">
      <w:pPr>
        <w:pStyle w:val="Nadpis3"/>
        <w:spacing w:after="120" w:line="276" w:lineRule="auto"/>
        <w:ind w:left="567" w:hanging="567"/>
        <w:rPr>
          <w:rFonts w:ascii="Calibri" w:hAnsi="Calibri" w:cs="Calibri"/>
          <w:sz w:val="22"/>
          <w:szCs w:val="22"/>
        </w:rPr>
      </w:pPr>
      <w:bookmarkStart w:id="91" w:name="_Ochrana_osobných_údajov"/>
      <w:bookmarkEnd w:id="91"/>
      <w:r w:rsidRPr="006930EB">
        <w:rPr>
          <w:rStyle w:val="dajeNDSChar"/>
          <w:rFonts w:cs="Calibri"/>
          <w:color w:val="auto"/>
          <w:sz w:val="22"/>
          <w:szCs w:val="22"/>
          <w:lang w:eastAsia="sk-SK"/>
        </w:rPr>
        <w:t>Ochrana osobných údajov</w:t>
      </w:r>
    </w:p>
    <w:p w14:paraId="1F977A57" w14:textId="3587A856" w:rsidR="00AA40DD" w:rsidRPr="006930EB" w:rsidRDefault="00AA40DD" w:rsidP="00514EEA">
      <w:pPr>
        <w:autoSpaceDE w:val="0"/>
        <w:autoSpaceDN w:val="0"/>
        <w:spacing w:line="276" w:lineRule="auto"/>
        <w:ind w:left="567" w:hanging="567"/>
        <w:rPr>
          <w:rFonts w:cs="Calibri"/>
          <w:noProof/>
          <w:color w:val="000000" w:themeColor="text1"/>
        </w:rPr>
      </w:pPr>
      <w:r w:rsidRPr="006930EB">
        <w:rPr>
          <w:rFonts w:cs="Calibri"/>
          <w:noProof/>
          <w:color w:val="000000" w:themeColor="text1"/>
        </w:rPr>
        <w:t>31.1</w:t>
      </w:r>
      <w:r w:rsidRPr="006930EB">
        <w:rPr>
          <w:rFonts w:cs="Calibri"/>
          <w:noProof/>
          <w:color w:val="000000" w:themeColor="text1"/>
        </w:rPr>
        <w:tab/>
        <w:t xml:space="preserve">Verejný obstarávateľ si dovoľuje upozorniť, že v priebehu predmetného verejného obstarávania dochádza k spracúvaniu </w:t>
      </w:r>
      <w:r w:rsidRPr="00DB7868">
        <w:rPr>
          <w:rFonts w:cs="Calibri"/>
          <w:noProof/>
          <w:color w:val="000000" w:themeColor="text1"/>
        </w:rPr>
        <w:t>osobných úda</w:t>
      </w:r>
      <w:r w:rsidR="00C52A7B" w:rsidRPr="00DB7868">
        <w:rPr>
          <w:rFonts w:cs="Calibri"/>
          <w:noProof/>
          <w:color w:val="000000" w:themeColor="text1"/>
        </w:rPr>
        <w:t>j</w:t>
      </w:r>
      <w:r w:rsidRPr="00DB7868">
        <w:rPr>
          <w:rFonts w:cs="Calibri"/>
          <w:noProof/>
          <w:color w:val="000000" w:themeColor="text1"/>
        </w:rPr>
        <w:t>ov dotknutých osôb v súlade s Nariadením Európskeho parlamentu a Rady (EÚ) 2016/679 z 27.apríla 2016 o ochrane</w:t>
      </w:r>
      <w:r w:rsidRPr="006930EB">
        <w:rPr>
          <w:rFonts w:cs="Calibri"/>
          <w:noProof/>
          <w:color w:val="000000" w:themeColor="text1"/>
        </w:rPr>
        <w:t xml:space="preserve"> fyzických osôb pri spracúvaní osobných údajov a o voľnom pohybe takýchto údajov, ktorým sa zrušuje smernica 95/46/ES (všeobecné nariadenie o ochrane údajov) (ďalej len „</w:t>
      </w:r>
      <w:r w:rsidRPr="00BD4C55">
        <w:rPr>
          <w:rFonts w:cs="Calibri"/>
          <w:b/>
          <w:bCs/>
          <w:noProof/>
          <w:color w:val="000000" w:themeColor="text1"/>
        </w:rPr>
        <w:t>GDPR</w:t>
      </w:r>
      <w:r w:rsidRPr="006930EB">
        <w:rPr>
          <w:rFonts w:cs="Calibri"/>
          <w:noProof/>
          <w:color w:val="000000" w:themeColor="text1"/>
        </w:rPr>
        <w:t>“) a s vybranými ustanoveniami zákona č. 18/2018 Z. z. o ochrane osobných údajov a o zmene a doplnení niektorých zákonov v znení neskorších predpisov.</w:t>
      </w:r>
    </w:p>
    <w:p w14:paraId="7C1AEF2B" w14:textId="4A670C66" w:rsidR="00A61ACE" w:rsidRPr="006930EB" w:rsidRDefault="00AA40DD" w:rsidP="00046B34">
      <w:pPr>
        <w:autoSpaceDE w:val="0"/>
        <w:autoSpaceDN w:val="0"/>
        <w:spacing w:line="276" w:lineRule="auto"/>
        <w:ind w:left="567" w:hanging="567"/>
        <w:rPr>
          <w:rFonts w:cs="Calibri"/>
          <w:noProof/>
          <w:color w:val="000000" w:themeColor="text1"/>
        </w:rPr>
      </w:pPr>
      <w:r w:rsidRPr="006930EB">
        <w:rPr>
          <w:rFonts w:cs="Calibri"/>
          <w:noProof/>
          <w:color w:val="000000" w:themeColor="text1"/>
        </w:rPr>
        <w:t>31.2</w:t>
      </w:r>
      <w:r w:rsidRPr="006930EB">
        <w:rPr>
          <w:rFonts w:cs="Calibri"/>
          <w:noProof/>
          <w:color w:val="000000" w:themeColor="text1"/>
        </w:rPr>
        <w:tab/>
        <w:t>Verejný obstarávateľ si dovoľuje upozorniť uchádzačov, aby pri príprave ponúk a v priebehu verejného obstarávania dbali na povinnosti vyplývajúce z GDPR.</w:t>
      </w:r>
    </w:p>
    <w:p w14:paraId="0C5CABAA" w14:textId="6B49E5E8" w:rsidR="00804BCB" w:rsidRPr="000603F6" w:rsidRDefault="00804BCB" w:rsidP="00514EEA">
      <w:pPr>
        <w:spacing w:after="0" w:line="276" w:lineRule="auto"/>
        <w:rPr>
          <w:rFonts w:eastAsia="Calibri" w:cs="Calibri"/>
          <w:lang w:eastAsia="sk-SK"/>
        </w:rPr>
      </w:pPr>
      <w:bookmarkStart w:id="92" w:name="_Využitie_subdodávateľov"/>
      <w:bookmarkStart w:id="93" w:name="_Hlk200611475"/>
      <w:bookmarkEnd w:id="92"/>
    </w:p>
    <w:p w14:paraId="099B503F" w14:textId="1DF684D6" w:rsidR="000F5652" w:rsidRPr="000603F6" w:rsidRDefault="000F5652" w:rsidP="00046B34">
      <w:pPr>
        <w:spacing w:line="276" w:lineRule="auto"/>
        <w:rPr>
          <w:rFonts w:eastAsia="Calibri" w:cs="Calibri"/>
          <w:lang w:eastAsia="sk-SK"/>
        </w:rPr>
      </w:pPr>
      <w:r w:rsidRPr="005E1B2E">
        <w:rPr>
          <w:rFonts w:eastAsia="Calibri" w:cs="Calibri"/>
          <w:b/>
          <w:lang w:eastAsia="sk-SK"/>
        </w:rPr>
        <w:t>32</w:t>
      </w:r>
      <w:r w:rsidRPr="005E1B2E">
        <w:rPr>
          <w:rFonts w:eastAsia="Calibri" w:cs="Calibri"/>
          <w:b/>
          <w:lang w:eastAsia="sk-SK"/>
        </w:rPr>
        <w:tab/>
      </w:r>
      <w:r w:rsidRPr="005E1B2E">
        <w:rPr>
          <w:rFonts w:eastAsia="Calibri" w:cs="Calibri"/>
          <w:b/>
          <w:lang w:eastAsia="sk-SK"/>
        </w:rPr>
        <w:tab/>
        <w:t>Využitie subdodávateľov</w:t>
      </w:r>
      <w:r w:rsidRPr="000603F6">
        <w:rPr>
          <w:rFonts w:eastAsia="Calibri" w:cs="Calibri"/>
          <w:lang w:eastAsia="sk-SK"/>
        </w:rPr>
        <w:t xml:space="preserve"> </w:t>
      </w:r>
    </w:p>
    <w:p w14:paraId="788F938D" w14:textId="75971818" w:rsidR="00881A5F" w:rsidRDefault="000F5652" w:rsidP="004866F4">
      <w:pPr>
        <w:spacing w:line="276" w:lineRule="auto"/>
        <w:ind w:left="564" w:hanging="564"/>
        <w:rPr>
          <w:rFonts w:eastAsia="Calibri" w:cs="Calibri"/>
          <w:lang w:eastAsia="sk-SK"/>
        </w:rPr>
      </w:pPr>
      <w:r w:rsidRPr="000603F6">
        <w:rPr>
          <w:rFonts w:eastAsia="Calibri" w:cs="Calibri"/>
          <w:lang w:eastAsia="sk-SK"/>
        </w:rPr>
        <w:t>32.</w:t>
      </w:r>
      <w:r w:rsidR="00591075" w:rsidRPr="000603F6">
        <w:rPr>
          <w:rFonts w:eastAsia="Calibri" w:cs="Calibri"/>
          <w:lang w:eastAsia="sk-SK"/>
        </w:rPr>
        <w:t>1</w:t>
      </w:r>
      <w:r w:rsidRPr="000603F6">
        <w:rPr>
          <w:rFonts w:eastAsia="Calibri" w:cs="Calibri"/>
          <w:lang w:eastAsia="sk-SK"/>
        </w:rPr>
        <w:t xml:space="preserve"> </w:t>
      </w:r>
      <w:r w:rsidRPr="000603F6">
        <w:rPr>
          <w:rFonts w:eastAsia="Calibri" w:cs="Calibri"/>
          <w:lang w:eastAsia="sk-SK"/>
        </w:rPr>
        <w:tab/>
      </w:r>
      <w:r w:rsidR="005C2B2C" w:rsidRPr="005E1B2E">
        <w:rPr>
          <w:rFonts w:eastAsia="Calibri" w:cs="Calibri"/>
          <w:lang w:eastAsia="sk-SK"/>
        </w:rPr>
        <w:t>V</w:t>
      </w:r>
      <w:r w:rsidRPr="005E1B2E">
        <w:rPr>
          <w:rFonts w:eastAsia="Calibri" w:cs="Calibri"/>
          <w:lang w:eastAsia="sk-SK"/>
        </w:rPr>
        <w:t xml:space="preserve">erejný obstarávateľ </w:t>
      </w:r>
      <w:r w:rsidR="005C2B2C" w:rsidRPr="005E1B2E">
        <w:rPr>
          <w:rFonts w:eastAsia="Calibri" w:cs="Calibri"/>
          <w:lang w:eastAsia="sk-SK"/>
        </w:rPr>
        <w:t>vyžaduje</w:t>
      </w:r>
      <w:r w:rsidR="00D12D6D" w:rsidRPr="005E1B2E">
        <w:rPr>
          <w:rFonts w:eastAsia="Calibri" w:cs="Calibri"/>
          <w:lang w:eastAsia="sk-SK"/>
        </w:rPr>
        <w:t>,</w:t>
      </w:r>
      <w:r w:rsidR="005C2B2C" w:rsidRPr="005E1B2E">
        <w:rPr>
          <w:rFonts w:eastAsia="Calibri" w:cs="Calibri"/>
          <w:lang w:eastAsia="sk-SK"/>
        </w:rPr>
        <w:t xml:space="preserve"> aby úspešný uchádzač najneskôr </w:t>
      </w:r>
      <w:r w:rsidRPr="005E1B2E">
        <w:rPr>
          <w:rFonts w:eastAsia="Calibri" w:cs="Calibri"/>
          <w:lang w:eastAsia="sk-SK"/>
        </w:rPr>
        <w:t>v rámci poskytnutia riadnej súčinnosti</w:t>
      </w:r>
      <w:r w:rsidR="00D12D6D" w:rsidRPr="005E1B2E">
        <w:rPr>
          <w:rFonts w:eastAsia="Calibri" w:cs="Calibri"/>
          <w:lang w:eastAsia="sk-SK"/>
        </w:rPr>
        <w:t>,</w:t>
      </w:r>
      <w:r w:rsidRPr="005E1B2E">
        <w:rPr>
          <w:rFonts w:eastAsia="Calibri" w:cs="Calibri"/>
          <w:lang w:eastAsia="sk-SK"/>
        </w:rPr>
        <w:t xml:space="preserve"> v súlade s § 41 ods. 3 zákona uviedol údaje o všetkých známych subdodávateľoch</w:t>
      </w:r>
      <w:r w:rsidR="00591075" w:rsidRPr="005E1B2E">
        <w:rPr>
          <w:rFonts w:eastAsia="Calibri" w:cs="Calibri"/>
          <w:lang w:eastAsia="sk-SK"/>
        </w:rPr>
        <w:t xml:space="preserve"> v rozsahu: obchodné meno/názov, sídlo/miesto podnikania, IČO, zápis do príslušného registra, </w:t>
      </w:r>
      <w:r w:rsidRPr="005E1B2E">
        <w:rPr>
          <w:rFonts w:eastAsia="Calibri" w:cs="Calibri"/>
          <w:lang w:eastAsia="sk-SK"/>
        </w:rPr>
        <w:t>údaje o osobe oprávnenej konať za subdodávateľa v rozsahu meno a priezvisko, adresa pobytu, dátum narodenia</w:t>
      </w:r>
      <w:r w:rsidR="00591075" w:rsidRPr="005E1B2E">
        <w:rPr>
          <w:rFonts w:eastAsia="Calibri" w:cs="Calibri"/>
          <w:lang w:eastAsia="sk-SK"/>
        </w:rPr>
        <w:t xml:space="preserve">, predmet subdodávky a podiel subdodávok vyjadrený v % z navrhovanej ponukovej </w:t>
      </w:r>
      <w:r w:rsidR="00591075" w:rsidRPr="00462DF7">
        <w:rPr>
          <w:rFonts w:eastAsia="Calibri" w:cs="Calibri"/>
          <w:lang w:eastAsia="sk-SK"/>
        </w:rPr>
        <w:t xml:space="preserve">ceny podľa </w:t>
      </w:r>
      <w:r w:rsidR="00621A3B" w:rsidRPr="004563CA">
        <w:rPr>
          <w:rFonts w:eastAsia="Calibri" w:cs="Calibri"/>
          <w:u w:val="single"/>
          <w:lang w:eastAsia="sk-SK"/>
        </w:rPr>
        <w:t>P</w:t>
      </w:r>
      <w:r w:rsidR="00591075" w:rsidRPr="004563CA">
        <w:rPr>
          <w:rFonts w:eastAsia="Calibri" w:cs="Calibri"/>
          <w:u w:val="single"/>
          <w:lang w:eastAsia="sk-SK"/>
        </w:rPr>
        <w:t>rílohy č.</w:t>
      </w:r>
      <w:r w:rsidR="00B80361" w:rsidRPr="004563CA">
        <w:rPr>
          <w:rFonts w:eastAsia="Calibri" w:cs="Calibri"/>
          <w:u w:val="single"/>
          <w:lang w:eastAsia="sk-SK"/>
        </w:rPr>
        <w:t xml:space="preserve"> </w:t>
      </w:r>
      <w:r w:rsidR="00462DF7" w:rsidRPr="004563CA">
        <w:rPr>
          <w:rFonts w:eastAsia="Calibri" w:cs="Calibri"/>
          <w:u w:val="single"/>
          <w:lang w:eastAsia="sk-SK"/>
        </w:rPr>
        <w:t xml:space="preserve">1 </w:t>
      </w:r>
      <w:r w:rsidR="00591075" w:rsidRPr="004563CA">
        <w:rPr>
          <w:rFonts w:eastAsia="Calibri" w:cs="Calibri"/>
          <w:u w:val="single"/>
          <w:lang w:eastAsia="sk-SK"/>
        </w:rPr>
        <w:t>k časti B.3</w:t>
      </w:r>
      <w:r w:rsidR="00591075" w:rsidRPr="005E1B2E">
        <w:rPr>
          <w:rFonts w:eastAsia="Calibri" w:cs="Calibri"/>
          <w:lang w:eastAsia="sk-SK"/>
        </w:rPr>
        <w:t xml:space="preserve"> </w:t>
      </w:r>
      <w:r w:rsidR="00B80361" w:rsidRPr="004563CA">
        <w:rPr>
          <w:rFonts w:eastAsia="Calibri" w:cs="Calibri"/>
          <w:b/>
          <w:bCs/>
          <w:lang w:eastAsia="sk-SK"/>
        </w:rPr>
        <w:t>Obchodné podmienky dodania predmetu zákazky</w:t>
      </w:r>
      <w:r w:rsidR="00B80361" w:rsidRPr="005E1B2E">
        <w:rPr>
          <w:rFonts w:eastAsia="Calibri" w:cs="Calibri"/>
          <w:lang w:eastAsia="sk-SK"/>
        </w:rPr>
        <w:t xml:space="preserve"> </w:t>
      </w:r>
      <w:r w:rsidR="00591075" w:rsidRPr="005E1B2E">
        <w:rPr>
          <w:rFonts w:eastAsia="Calibri" w:cs="Calibri"/>
          <w:lang w:eastAsia="sk-SK"/>
        </w:rPr>
        <w:t>týchto SP.</w:t>
      </w:r>
    </w:p>
    <w:bookmarkEnd w:id="93"/>
    <w:p w14:paraId="4E0F1EEF" w14:textId="44891041" w:rsidR="005568CE" w:rsidRPr="008B045E" w:rsidRDefault="005568CE" w:rsidP="005568CE">
      <w:pPr>
        <w:autoSpaceDE w:val="0"/>
        <w:autoSpaceDN w:val="0"/>
        <w:spacing w:after="0" w:line="276" w:lineRule="auto"/>
        <w:rPr>
          <w:rFonts w:asciiTheme="minorHAnsi" w:hAnsiTheme="minorHAnsi" w:cstheme="minorHAnsi"/>
          <w:b/>
          <w:bCs/>
          <w:u w:val="single"/>
        </w:rPr>
      </w:pPr>
      <w:r w:rsidRPr="008B045E">
        <w:rPr>
          <w:rFonts w:asciiTheme="minorHAnsi" w:hAnsiTheme="minorHAnsi" w:cstheme="minorHAnsi"/>
          <w:b/>
          <w:bCs/>
          <w:u w:val="single"/>
        </w:rPr>
        <w:lastRenderedPageBreak/>
        <w:t>Prílohy:</w:t>
      </w:r>
    </w:p>
    <w:p w14:paraId="352299BB" w14:textId="77777777" w:rsidR="005568CE" w:rsidRPr="00050173" w:rsidRDefault="005568CE" w:rsidP="005568CE">
      <w:pPr>
        <w:autoSpaceDE w:val="0"/>
        <w:autoSpaceDN w:val="0"/>
        <w:spacing w:line="276" w:lineRule="auto"/>
        <w:rPr>
          <w:rFonts w:asciiTheme="minorHAnsi" w:hAnsiTheme="minorHAnsi" w:cstheme="minorHAnsi"/>
        </w:rPr>
      </w:pPr>
      <w:r w:rsidRPr="008B045E">
        <w:rPr>
          <w:rFonts w:asciiTheme="minorHAnsi" w:hAnsiTheme="minorHAnsi" w:cstheme="minorHAnsi"/>
        </w:rPr>
        <w:t>Príloha č. 1 k časti A.1</w:t>
      </w:r>
      <w:r w:rsidRPr="008B045E">
        <w:rPr>
          <w:rFonts w:asciiTheme="minorHAnsi" w:hAnsiTheme="minorHAnsi" w:cstheme="minorHAnsi"/>
        </w:rPr>
        <w:tab/>
        <w:t>-</w:t>
      </w:r>
      <w:r w:rsidRPr="008B045E">
        <w:rPr>
          <w:rFonts w:asciiTheme="minorHAnsi" w:hAnsiTheme="minorHAnsi" w:cstheme="minorHAnsi"/>
        </w:rPr>
        <w:tab/>
      </w:r>
      <w:r w:rsidRPr="00050173">
        <w:rPr>
          <w:rFonts w:asciiTheme="minorHAnsi" w:hAnsiTheme="minorHAnsi" w:cstheme="minorHAnsi"/>
        </w:rPr>
        <w:t>Všeobecné informácie o uchádzačovi</w:t>
      </w:r>
    </w:p>
    <w:p w14:paraId="0B706BC9" w14:textId="77777777" w:rsidR="005568CE" w:rsidRPr="00050173" w:rsidRDefault="005568CE" w:rsidP="005568CE">
      <w:pPr>
        <w:autoSpaceDE w:val="0"/>
        <w:autoSpaceDN w:val="0"/>
        <w:spacing w:line="276" w:lineRule="auto"/>
        <w:rPr>
          <w:rFonts w:asciiTheme="minorHAnsi" w:hAnsiTheme="minorHAnsi" w:cstheme="minorHAnsi"/>
        </w:rPr>
      </w:pPr>
      <w:r w:rsidRPr="00050173">
        <w:rPr>
          <w:rFonts w:asciiTheme="minorHAnsi" w:hAnsiTheme="minorHAnsi" w:cstheme="minorHAnsi"/>
        </w:rPr>
        <w:t>Príloha č. 2 k časti A.1 -</w:t>
      </w:r>
      <w:r w:rsidRPr="00050173">
        <w:rPr>
          <w:rFonts w:asciiTheme="minorHAnsi" w:hAnsiTheme="minorHAnsi" w:cstheme="minorHAnsi"/>
        </w:rPr>
        <w:tab/>
        <w:t xml:space="preserve">Čestné vyhlásenie skupiny dodávateľov </w:t>
      </w:r>
    </w:p>
    <w:p w14:paraId="72E3B11E" w14:textId="77777777" w:rsidR="005568CE" w:rsidRPr="00050173" w:rsidRDefault="005568CE" w:rsidP="005568CE">
      <w:pPr>
        <w:autoSpaceDE w:val="0"/>
        <w:autoSpaceDN w:val="0"/>
        <w:spacing w:after="0" w:line="276" w:lineRule="auto"/>
        <w:rPr>
          <w:rFonts w:asciiTheme="minorHAnsi" w:hAnsiTheme="minorHAnsi" w:cstheme="minorHAnsi"/>
        </w:rPr>
      </w:pPr>
      <w:r w:rsidRPr="00050173">
        <w:rPr>
          <w:rFonts w:asciiTheme="minorHAnsi" w:hAnsiTheme="minorHAnsi" w:cstheme="minorHAnsi"/>
        </w:rPr>
        <w:t>Príloha č. 3 k časti A.1 -</w:t>
      </w:r>
      <w:r w:rsidRPr="00050173">
        <w:rPr>
          <w:rFonts w:asciiTheme="minorHAnsi" w:hAnsiTheme="minorHAnsi" w:cstheme="minorHAnsi"/>
        </w:rPr>
        <w:tab/>
        <w:t>Plná moc pre jedného z členov skupiny dodávateľov konajúci</w:t>
      </w:r>
    </w:p>
    <w:p w14:paraId="240EC775" w14:textId="77777777" w:rsidR="005568CE" w:rsidRPr="00050173" w:rsidRDefault="005568CE" w:rsidP="005568CE">
      <w:pPr>
        <w:tabs>
          <w:tab w:val="left" w:pos="2268"/>
        </w:tabs>
        <w:autoSpaceDE w:val="0"/>
        <w:autoSpaceDN w:val="0"/>
        <w:spacing w:line="276" w:lineRule="auto"/>
        <w:rPr>
          <w:rFonts w:asciiTheme="minorHAnsi" w:hAnsiTheme="minorHAnsi" w:cstheme="minorHAnsi"/>
        </w:rPr>
      </w:pPr>
      <w:r w:rsidRPr="00050173">
        <w:rPr>
          <w:rFonts w:asciiTheme="minorHAnsi" w:hAnsiTheme="minorHAnsi" w:cstheme="minorHAnsi"/>
        </w:rPr>
        <w:tab/>
        <w:t xml:space="preserve">za skupinu dodávateľov </w:t>
      </w:r>
    </w:p>
    <w:p w14:paraId="66069B35" w14:textId="77777777" w:rsidR="005568CE" w:rsidRPr="00050173" w:rsidRDefault="005568CE" w:rsidP="005568CE">
      <w:pPr>
        <w:autoSpaceDE w:val="0"/>
        <w:autoSpaceDN w:val="0"/>
        <w:spacing w:line="276" w:lineRule="auto"/>
        <w:ind w:left="2265" w:hanging="2265"/>
        <w:rPr>
          <w:rFonts w:asciiTheme="minorHAnsi" w:hAnsiTheme="minorHAnsi" w:cstheme="minorHAnsi"/>
        </w:rPr>
      </w:pPr>
      <w:r w:rsidRPr="00050173">
        <w:rPr>
          <w:rFonts w:asciiTheme="minorHAnsi" w:hAnsiTheme="minorHAnsi" w:cstheme="minorHAnsi"/>
        </w:rPr>
        <w:t>Príloha č. 4 k časti A.1 -</w:t>
      </w:r>
      <w:r w:rsidRPr="00050173">
        <w:rPr>
          <w:rFonts w:asciiTheme="minorHAnsi" w:hAnsiTheme="minorHAnsi" w:cstheme="minorHAnsi"/>
        </w:rPr>
        <w:tab/>
        <w:t>Čestné vyhlásenie podľa Článku 5k Nariadenia rady (EÚ) č. 833/2014 z 31. júla 2014 o reštriktívnych opatreniach s ohľadom na konanie Ruska, ktorým destabilizuje situáciu na Ukrajine v platnom znení</w:t>
      </w:r>
    </w:p>
    <w:p w14:paraId="267D39F0" w14:textId="444F1A0E" w:rsidR="005568CE" w:rsidRPr="00050173" w:rsidRDefault="005568CE" w:rsidP="005568CE">
      <w:pPr>
        <w:autoSpaceDE w:val="0"/>
        <w:autoSpaceDN w:val="0"/>
        <w:spacing w:line="276" w:lineRule="auto"/>
        <w:ind w:left="2265" w:hanging="2265"/>
        <w:rPr>
          <w:rFonts w:asciiTheme="minorHAnsi" w:hAnsiTheme="minorHAnsi" w:cstheme="minorHAnsi"/>
        </w:rPr>
      </w:pPr>
      <w:r w:rsidRPr="00050173">
        <w:rPr>
          <w:rFonts w:asciiTheme="minorHAnsi" w:hAnsiTheme="minorHAnsi" w:cstheme="minorHAnsi"/>
        </w:rPr>
        <w:t>Príloha č. 5</w:t>
      </w:r>
      <w:r w:rsidR="004563CA">
        <w:rPr>
          <w:rFonts w:asciiTheme="minorHAnsi" w:hAnsiTheme="minorHAnsi" w:cstheme="minorHAnsi"/>
        </w:rPr>
        <w:t xml:space="preserve"> </w:t>
      </w:r>
      <w:r w:rsidRPr="00050173">
        <w:rPr>
          <w:rFonts w:asciiTheme="minorHAnsi" w:hAnsiTheme="minorHAnsi" w:cstheme="minorHAnsi"/>
        </w:rPr>
        <w:t>k časti A.1 -</w:t>
      </w:r>
      <w:r w:rsidRPr="00050173">
        <w:rPr>
          <w:rFonts w:asciiTheme="minorHAnsi" w:hAnsiTheme="minorHAnsi" w:cstheme="minorHAnsi"/>
        </w:rPr>
        <w:tab/>
        <w:t>Čestné vyhlásenie uchádzača</w:t>
      </w:r>
    </w:p>
    <w:p w14:paraId="2D24856E" w14:textId="77777777" w:rsidR="005568CE" w:rsidRDefault="005568CE" w:rsidP="005568CE">
      <w:pPr>
        <w:autoSpaceDE w:val="0"/>
        <w:autoSpaceDN w:val="0"/>
        <w:spacing w:after="0" w:line="276" w:lineRule="auto"/>
        <w:rPr>
          <w:rFonts w:asciiTheme="minorHAnsi" w:hAnsiTheme="minorHAnsi" w:cstheme="minorHAnsi"/>
        </w:rPr>
        <w:sectPr w:rsidR="005568CE" w:rsidSect="005568CE">
          <w:headerReference w:type="default" r:id="rId28"/>
          <w:headerReference w:type="first" r:id="rId29"/>
          <w:pgSz w:w="11906" w:h="16838"/>
          <w:pgMar w:top="1276" w:right="1416" w:bottom="1134" w:left="851" w:header="709" w:footer="709" w:gutter="0"/>
          <w:cols w:space="708"/>
          <w:docGrid w:linePitch="360"/>
        </w:sectPr>
      </w:pPr>
      <w:r w:rsidRPr="00050173">
        <w:rPr>
          <w:rFonts w:asciiTheme="minorHAnsi" w:hAnsiTheme="minorHAnsi" w:cstheme="minorHAnsi"/>
        </w:rPr>
        <w:t>Príloha č. 6 k časti A.1 -</w:t>
      </w:r>
      <w:r w:rsidRPr="00050173">
        <w:rPr>
          <w:rFonts w:asciiTheme="minorHAnsi" w:hAnsiTheme="minorHAnsi" w:cstheme="minorHAnsi"/>
        </w:rPr>
        <w:tab/>
        <w:t>Zoznam dôverných informácií</w:t>
      </w:r>
    </w:p>
    <w:p w14:paraId="6F3580F9" w14:textId="7C220B3D" w:rsidR="003D172E" w:rsidRPr="009A170A" w:rsidRDefault="003D172E" w:rsidP="005568CE">
      <w:pPr>
        <w:spacing w:after="60"/>
        <w:rPr>
          <w:rFonts w:cs="Calibri"/>
          <w:b/>
          <w:bCs/>
          <w:caps/>
          <w:color w:val="FF0000"/>
          <w:u w:val="single"/>
        </w:rPr>
      </w:pPr>
      <w:r w:rsidRPr="009A170A">
        <w:rPr>
          <w:rFonts w:cs="Calibri"/>
          <w:b/>
          <w:bCs/>
          <w:caps/>
          <w:color w:val="000000"/>
          <w:sz w:val="24"/>
          <w:szCs w:val="24"/>
          <w:u w:val="single"/>
        </w:rPr>
        <w:lastRenderedPageBreak/>
        <w:t xml:space="preserve">A.2 </w:t>
      </w:r>
      <w:r w:rsidR="005568CE" w:rsidRPr="009A170A">
        <w:rPr>
          <w:rFonts w:asciiTheme="minorHAnsi" w:hAnsiTheme="minorHAnsi" w:cstheme="minorHAnsi"/>
          <w:b/>
          <w:bCs/>
          <w:caps/>
          <w:color w:val="000000"/>
          <w:sz w:val="24"/>
          <w:szCs w:val="24"/>
          <w:u w:val="single"/>
        </w:rPr>
        <w:t>KritériUM na hodnotenie ponúk a PRAVIDLÁ Jeho uplatnenia</w:t>
      </w:r>
    </w:p>
    <w:p w14:paraId="72A1C831" w14:textId="77777777" w:rsidR="003D172E" w:rsidRPr="003921A2" w:rsidRDefault="003D172E" w:rsidP="00DC0B2E">
      <w:pPr>
        <w:spacing w:after="0" w:line="276" w:lineRule="auto"/>
        <w:rPr>
          <w:rFonts w:cs="Calibri"/>
          <w:b/>
          <w:iCs/>
          <w:caps/>
          <w:color w:val="FF0000"/>
        </w:rPr>
      </w:pPr>
    </w:p>
    <w:p w14:paraId="1BF628BD" w14:textId="5BC8789C" w:rsidR="003D172E" w:rsidRPr="003921A2" w:rsidRDefault="003D172E" w:rsidP="00F919E4">
      <w:pPr>
        <w:numPr>
          <w:ilvl w:val="0"/>
          <w:numId w:val="41"/>
        </w:numPr>
        <w:tabs>
          <w:tab w:val="left" w:pos="-284"/>
          <w:tab w:val="left" w:pos="567"/>
          <w:tab w:val="left" w:pos="2124"/>
          <w:tab w:val="left" w:pos="2832"/>
          <w:tab w:val="left" w:pos="3540"/>
          <w:tab w:val="left" w:pos="4248"/>
          <w:tab w:val="left" w:pos="4956"/>
          <w:tab w:val="left" w:pos="5664"/>
          <w:tab w:val="left" w:pos="6372"/>
          <w:tab w:val="left" w:pos="7080"/>
          <w:tab w:val="left" w:pos="7464"/>
        </w:tabs>
        <w:spacing w:line="276" w:lineRule="auto"/>
        <w:ind w:left="567" w:hanging="567"/>
        <w:jc w:val="left"/>
        <w:rPr>
          <w:rFonts w:eastAsia="Calibri" w:cs="Calibri"/>
          <w:b/>
          <w:noProof/>
          <w:lang w:eastAsia="sk-SK"/>
        </w:rPr>
      </w:pPr>
      <w:r w:rsidRPr="003921A2">
        <w:rPr>
          <w:rFonts w:eastAsia="Calibri" w:cs="Calibri"/>
          <w:b/>
          <w:noProof/>
          <w:lang w:eastAsia="sk-SK"/>
        </w:rPr>
        <w:t>Určenie kritéria</w:t>
      </w:r>
    </w:p>
    <w:p w14:paraId="1AE3A146" w14:textId="7C7FB442" w:rsidR="003D172E" w:rsidRPr="003921A2" w:rsidRDefault="003D172E" w:rsidP="00F919E4">
      <w:pPr>
        <w:numPr>
          <w:ilvl w:val="1"/>
          <w:numId w:val="41"/>
        </w:numPr>
        <w:tabs>
          <w:tab w:val="left" w:pos="709"/>
          <w:tab w:val="left" w:pos="2124"/>
          <w:tab w:val="left" w:pos="2832"/>
          <w:tab w:val="left" w:pos="3540"/>
          <w:tab w:val="left" w:pos="4248"/>
          <w:tab w:val="left" w:pos="4956"/>
          <w:tab w:val="left" w:pos="5664"/>
          <w:tab w:val="left" w:pos="6372"/>
          <w:tab w:val="left" w:pos="7080"/>
          <w:tab w:val="left" w:pos="7464"/>
        </w:tabs>
        <w:ind w:left="567" w:hanging="567"/>
        <w:rPr>
          <w:rFonts w:eastAsia="Calibri" w:cs="Calibri"/>
          <w:noProof/>
          <w:lang w:eastAsia="sk-SK"/>
        </w:rPr>
      </w:pPr>
      <w:r w:rsidRPr="003921A2">
        <w:rPr>
          <w:rFonts w:eastAsia="Calibri" w:cs="Calibri"/>
          <w:noProof/>
          <w:lang w:eastAsia="sk-SK"/>
        </w:rPr>
        <w:t xml:space="preserve">Ponuky uchádzačov sa budú vyhodnocovať v súlade s § 44 ods. 3 písm. c) Zákona, a teda na základe </w:t>
      </w:r>
      <w:r w:rsidRPr="003921A2">
        <w:rPr>
          <w:rFonts w:eastAsia="Calibri" w:cs="Calibri"/>
          <w:b/>
          <w:noProof/>
          <w:lang w:eastAsia="sk-SK"/>
        </w:rPr>
        <w:t>najnižšej ceny</w:t>
      </w:r>
      <w:r w:rsidR="00F209AA" w:rsidRPr="00B20817">
        <w:rPr>
          <w:rFonts w:cs="Calibri"/>
        </w:rPr>
        <w:t xml:space="preserve"> </w:t>
      </w:r>
      <w:r w:rsidR="00F209AA" w:rsidRPr="003921A2">
        <w:rPr>
          <w:rFonts w:eastAsia="Calibri" w:cs="Calibri"/>
          <w:b/>
          <w:noProof/>
          <w:lang w:eastAsia="sk-SK"/>
        </w:rPr>
        <w:t>za celý predmet zákazky v EUR bez DPH</w:t>
      </w:r>
      <w:r w:rsidRPr="003921A2">
        <w:rPr>
          <w:rFonts w:eastAsia="Calibri" w:cs="Calibri"/>
          <w:noProof/>
          <w:lang w:eastAsia="sk-SK"/>
        </w:rPr>
        <w:t>.</w:t>
      </w:r>
    </w:p>
    <w:p w14:paraId="2E3B447B" w14:textId="16CE4145" w:rsidR="003D172E" w:rsidRPr="005568CE" w:rsidRDefault="003D172E" w:rsidP="00F919E4">
      <w:pPr>
        <w:numPr>
          <w:ilvl w:val="1"/>
          <w:numId w:val="41"/>
        </w:numPr>
        <w:tabs>
          <w:tab w:val="left" w:pos="540"/>
          <w:tab w:val="left" w:pos="1416"/>
          <w:tab w:val="left" w:pos="2124"/>
          <w:tab w:val="left" w:pos="2832"/>
          <w:tab w:val="left" w:pos="3540"/>
          <w:tab w:val="left" w:pos="4248"/>
          <w:tab w:val="left" w:pos="4956"/>
          <w:tab w:val="left" w:pos="5664"/>
          <w:tab w:val="left" w:pos="6372"/>
          <w:tab w:val="left" w:pos="7080"/>
          <w:tab w:val="left" w:pos="7464"/>
        </w:tabs>
        <w:spacing w:after="240"/>
        <w:ind w:left="567" w:hanging="567"/>
        <w:rPr>
          <w:rFonts w:eastAsia="Calibri" w:cs="Calibri"/>
          <w:noProof/>
          <w:lang w:eastAsia="sk-SK"/>
        </w:rPr>
      </w:pPr>
      <w:r w:rsidRPr="003921A2">
        <w:rPr>
          <w:rFonts w:eastAsia="Calibri" w:cs="Calibri"/>
          <w:noProof/>
          <w:lang w:eastAsia="sk-SK"/>
        </w:rPr>
        <w:t>Jed</w:t>
      </w:r>
      <w:r w:rsidRPr="003921A2">
        <w:rPr>
          <w:rFonts w:eastAsia="Calibri" w:cs="Calibri"/>
          <w:bCs/>
          <w:noProof/>
          <w:lang w:eastAsia="sk-SK"/>
        </w:rPr>
        <w:t>iným kritériom na vyhodnotenie ponúk je</w:t>
      </w:r>
      <w:r w:rsidRPr="003921A2">
        <w:rPr>
          <w:rFonts w:eastAsia="Calibri" w:cs="Calibri"/>
          <w:noProof/>
          <w:lang w:eastAsia="sk-SK"/>
        </w:rPr>
        <w:t>:</w:t>
      </w:r>
      <w:r w:rsidRPr="003921A2">
        <w:rPr>
          <w:rFonts w:eastAsia="Calibri" w:cs="Calibri"/>
          <w:b/>
          <w:noProof/>
          <w:lang w:eastAsia="sk-SK"/>
        </w:rPr>
        <w:t xml:space="preserve"> </w:t>
      </w:r>
      <w:r w:rsidR="006A2E64">
        <w:rPr>
          <w:rFonts w:eastAsia="Calibri" w:cs="Calibri"/>
          <w:b/>
          <w:noProof/>
          <w:lang w:eastAsia="sk-SK"/>
        </w:rPr>
        <w:t>Najnižšia n</w:t>
      </w:r>
      <w:r w:rsidRPr="003921A2">
        <w:rPr>
          <w:rFonts w:eastAsia="Calibri" w:cs="Calibri"/>
          <w:b/>
          <w:noProof/>
          <w:lang w:eastAsia="sk-SK"/>
        </w:rPr>
        <w:t>avrhovaná cena za celý predmet zákazky</w:t>
      </w:r>
      <w:r w:rsidRPr="003921A2">
        <w:rPr>
          <w:rFonts w:eastAsia="Calibri" w:cs="Calibri"/>
          <w:noProof/>
          <w:lang w:eastAsia="sk-SK"/>
        </w:rPr>
        <w:t xml:space="preserve"> </w:t>
      </w:r>
      <w:r w:rsidRPr="003921A2">
        <w:rPr>
          <w:rFonts w:eastAsia="Calibri" w:cs="Calibri"/>
          <w:b/>
          <w:noProof/>
          <w:lang w:eastAsia="sk-SK"/>
        </w:rPr>
        <w:t xml:space="preserve">v eurách (€, alebo EUR) bez DPH. </w:t>
      </w:r>
    </w:p>
    <w:p w14:paraId="3C4BAC3E" w14:textId="77777777" w:rsidR="005568CE" w:rsidRPr="008B045E" w:rsidRDefault="005568CE" w:rsidP="00F919E4">
      <w:pPr>
        <w:numPr>
          <w:ilvl w:val="0"/>
          <w:numId w:val="41"/>
        </w:numPr>
        <w:tabs>
          <w:tab w:val="left" w:pos="709"/>
          <w:tab w:val="left" w:pos="1416"/>
          <w:tab w:val="left" w:pos="2124"/>
          <w:tab w:val="left" w:pos="2832"/>
          <w:tab w:val="left" w:pos="3540"/>
          <w:tab w:val="left" w:pos="4248"/>
          <w:tab w:val="left" w:pos="4956"/>
          <w:tab w:val="left" w:pos="5664"/>
          <w:tab w:val="left" w:pos="6372"/>
          <w:tab w:val="left" w:pos="7080"/>
          <w:tab w:val="left" w:pos="7464"/>
        </w:tabs>
        <w:spacing w:after="100" w:line="276" w:lineRule="auto"/>
        <w:ind w:left="567" w:hanging="567"/>
        <w:rPr>
          <w:rFonts w:asciiTheme="minorHAnsi" w:eastAsia="Calibri" w:hAnsiTheme="minorHAnsi" w:cstheme="minorHAnsi"/>
          <w:noProof/>
          <w:lang w:eastAsia="sk-SK"/>
        </w:rPr>
      </w:pPr>
      <w:r w:rsidRPr="008B045E">
        <w:rPr>
          <w:rFonts w:asciiTheme="minorHAnsi" w:eastAsia="Calibri" w:hAnsiTheme="minorHAnsi" w:cstheme="minorHAnsi"/>
          <w:b/>
          <w:noProof/>
          <w:lang w:eastAsia="sk-SK"/>
        </w:rPr>
        <w:t>Definícia kritéria</w:t>
      </w:r>
    </w:p>
    <w:p w14:paraId="3E1B91E7" w14:textId="0EE9C92B" w:rsidR="005568CE" w:rsidRPr="00E87F19" w:rsidRDefault="009A170A" w:rsidP="00F919E4">
      <w:pPr>
        <w:pStyle w:val="Odsekzoznamu"/>
        <w:numPr>
          <w:ilvl w:val="1"/>
          <w:numId w:val="41"/>
        </w:numPr>
        <w:spacing w:after="120"/>
        <w:ind w:left="567" w:hanging="567"/>
        <w:rPr>
          <w:rFonts w:asciiTheme="minorHAnsi" w:hAnsiTheme="minorHAnsi" w:cstheme="minorHAnsi"/>
        </w:rPr>
      </w:pPr>
      <w:r w:rsidRPr="009A170A">
        <w:rPr>
          <w:rFonts w:asciiTheme="minorHAnsi" w:eastAsia="Calibri" w:hAnsiTheme="minorHAnsi" w:cstheme="minorHAnsi"/>
          <w:lang w:eastAsia="sk-SK"/>
        </w:rPr>
        <w:t xml:space="preserve">Navrhovaná </w:t>
      </w:r>
      <w:r w:rsidRPr="009A170A">
        <w:rPr>
          <w:rFonts w:asciiTheme="minorHAnsi" w:eastAsia="Calibri" w:hAnsiTheme="minorHAnsi" w:cstheme="minorHAnsi"/>
          <w:b/>
          <w:bCs/>
          <w:lang w:eastAsia="sk-SK"/>
        </w:rPr>
        <w:t>cena za celý predmet zákazky</w:t>
      </w:r>
      <w:r w:rsidRPr="009A170A">
        <w:rPr>
          <w:rFonts w:asciiTheme="minorHAnsi" w:eastAsia="Calibri" w:hAnsiTheme="minorHAnsi" w:cstheme="minorHAnsi"/>
          <w:lang w:eastAsia="sk-SK"/>
        </w:rPr>
        <w:t xml:space="preserve"> predstavuje celkovú cenu za dodanie tovaru a za stavebné práce, ktoré uskutoční dodávateľ na základe plnenia predmetu zákazky v rozsahu, vyhotovení, technickej špecifikácii a parametroch v súlade s opisom predmetu zákazky uvedeným v časti B.1 Opis predmetu zákazky týchto SP a ktorá zahŕňa náklady na všetky materiály, technológie, práce, skúšky atď., ktoré sú podľa technicko-kvalitatívnych požiadaviek, technických a legislatívnych noriem nevyhnutné na zhotovenie a odovzdanie diela ako aj všetky ostatné náklady súvisiace so stavebnými prácami vrátane nákladov na dopravu.</w:t>
      </w:r>
    </w:p>
    <w:p w14:paraId="42B91A6B" w14:textId="77777777" w:rsidR="005568CE" w:rsidRDefault="005568CE" w:rsidP="00F919E4">
      <w:pPr>
        <w:pStyle w:val="Odsekzoznamu"/>
        <w:numPr>
          <w:ilvl w:val="1"/>
          <w:numId w:val="41"/>
        </w:numPr>
        <w:tabs>
          <w:tab w:val="left" w:pos="540"/>
          <w:tab w:val="left" w:pos="1416"/>
          <w:tab w:val="left" w:pos="2124"/>
          <w:tab w:val="left" w:pos="2832"/>
          <w:tab w:val="left" w:pos="3540"/>
          <w:tab w:val="left" w:pos="4248"/>
          <w:tab w:val="left" w:pos="4956"/>
          <w:tab w:val="left" w:pos="5664"/>
          <w:tab w:val="left" w:pos="6372"/>
          <w:tab w:val="left" w:pos="7080"/>
          <w:tab w:val="left" w:pos="7464"/>
        </w:tabs>
        <w:spacing w:after="120"/>
        <w:ind w:left="567" w:hanging="567"/>
        <w:rPr>
          <w:rFonts w:asciiTheme="minorHAnsi" w:eastAsia="Calibri" w:hAnsiTheme="minorHAnsi" w:cstheme="minorHAnsi"/>
          <w:lang w:eastAsia="sk-SK"/>
        </w:rPr>
      </w:pPr>
      <w:r w:rsidRPr="00E87F19">
        <w:rPr>
          <w:rFonts w:asciiTheme="minorHAnsi" w:eastAsia="Calibri" w:hAnsiTheme="minorHAnsi" w:cstheme="minorHAnsi"/>
          <w:lang w:eastAsia="sk-SK"/>
        </w:rPr>
        <w:t xml:space="preserve">V tomto kritériu sa bude hodnotiť celková cena vyjadrená v </w:t>
      </w:r>
      <w:r w:rsidRPr="00E87F19">
        <w:rPr>
          <w:rFonts w:asciiTheme="minorHAnsi" w:eastAsia="Calibri" w:hAnsiTheme="minorHAnsi" w:cstheme="minorHAnsi"/>
          <w:b/>
          <w:bCs/>
          <w:lang w:eastAsia="sk-SK"/>
        </w:rPr>
        <w:t>EUR bez DPH</w:t>
      </w:r>
      <w:r w:rsidRPr="00E87F19">
        <w:rPr>
          <w:rFonts w:asciiTheme="minorHAnsi" w:eastAsia="Calibri" w:hAnsiTheme="minorHAnsi" w:cstheme="minorHAnsi"/>
          <w:lang w:eastAsia="sk-SK"/>
        </w:rPr>
        <w:t xml:space="preserve">, zaokrúhlená na </w:t>
      </w:r>
      <w:r w:rsidRPr="00E87F19">
        <w:rPr>
          <w:rFonts w:asciiTheme="minorHAnsi" w:eastAsia="Calibri" w:hAnsiTheme="minorHAnsi" w:cstheme="minorHAnsi"/>
          <w:b/>
          <w:bCs/>
          <w:lang w:eastAsia="sk-SK"/>
        </w:rPr>
        <w:t>dve desatinné miesta</w:t>
      </w:r>
      <w:r w:rsidRPr="00E87F19">
        <w:rPr>
          <w:rFonts w:asciiTheme="minorHAnsi" w:eastAsia="Calibri" w:hAnsiTheme="minorHAnsi" w:cstheme="minorHAnsi"/>
          <w:lang w:eastAsia="sk-SK"/>
        </w:rPr>
        <w:t>, vypočítaná a vyjadrená podľa časti B.2 Spôsob určenia ceny týchto súťažných podkladov.</w:t>
      </w:r>
      <w:bookmarkStart w:id="94" w:name="_Hlk206145733"/>
    </w:p>
    <w:bookmarkEnd w:id="94"/>
    <w:p w14:paraId="5647507D" w14:textId="543660FC" w:rsidR="003D172E" w:rsidRPr="005568CE" w:rsidRDefault="005568CE" w:rsidP="00F919E4">
      <w:pPr>
        <w:pStyle w:val="Odsekzoznamu"/>
        <w:numPr>
          <w:ilvl w:val="1"/>
          <w:numId w:val="41"/>
        </w:numPr>
        <w:tabs>
          <w:tab w:val="left" w:pos="540"/>
          <w:tab w:val="left" w:pos="1416"/>
          <w:tab w:val="left" w:pos="2124"/>
          <w:tab w:val="left" w:pos="2832"/>
          <w:tab w:val="left" w:pos="3540"/>
          <w:tab w:val="left" w:pos="4248"/>
          <w:tab w:val="left" w:pos="4956"/>
          <w:tab w:val="left" w:pos="5664"/>
          <w:tab w:val="left" w:pos="6372"/>
          <w:tab w:val="left" w:pos="7080"/>
          <w:tab w:val="left" w:pos="7464"/>
        </w:tabs>
        <w:spacing w:after="240"/>
        <w:ind w:left="567" w:hanging="567"/>
        <w:rPr>
          <w:rFonts w:asciiTheme="minorHAnsi" w:eastAsia="Calibri" w:hAnsiTheme="minorHAnsi" w:cstheme="minorHAnsi"/>
          <w:lang w:eastAsia="sk-SK"/>
        </w:rPr>
      </w:pPr>
      <w:r w:rsidRPr="005568CE">
        <w:rPr>
          <w:rFonts w:asciiTheme="minorHAnsi" w:eastAsia="Calibri" w:hAnsiTheme="minorHAnsi" w:cstheme="minorHAnsi"/>
          <w:lang w:eastAsia="sk-SK"/>
        </w:rPr>
        <w:t xml:space="preserve">Cena za celý predmet zákazky musí byť vypočítaná a vyjadrená podľa bodu 14 </w:t>
      </w:r>
      <w:r w:rsidR="009A170A">
        <w:rPr>
          <w:rFonts w:asciiTheme="minorHAnsi" w:eastAsia="Calibri" w:hAnsiTheme="minorHAnsi" w:cstheme="minorHAnsi"/>
          <w:lang w:eastAsia="sk-SK"/>
        </w:rPr>
        <w:t xml:space="preserve">časti </w:t>
      </w:r>
      <w:r w:rsidRPr="005568CE">
        <w:rPr>
          <w:rFonts w:asciiTheme="minorHAnsi" w:eastAsia="Calibri" w:hAnsiTheme="minorHAnsi" w:cstheme="minorHAnsi"/>
          <w:lang w:eastAsia="sk-SK"/>
        </w:rPr>
        <w:t xml:space="preserve">A.1 Pokyny pre </w:t>
      </w:r>
      <w:r w:rsidRPr="005568CE">
        <w:rPr>
          <w:rFonts w:asciiTheme="minorHAnsi" w:hAnsiTheme="minorHAnsi" w:cstheme="minorHAnsi"/>
          <w:color w:val="000000" w:themeColor="text1"/>
        </w:rPr>
        <w:t>záujemcov/</w:t>
      </w:r>
      <w:r w:rsidRPr="005568CE">
        <w:rPr>
          <w:rFonts w:asciiTheme="minorHAnsi" w:eastAsia="Calibri" w:hAnsiTheme="minorHAnsi" w:cstheme="minorHAnsi"/>
          <w:lang w:eastAsia="sk-SK"/>
        </w:rPr>
        <w:t xml:space="preserve">uchádzačov </w:t>
      </w:r>
      <w:r w:rsidR="009A170A">
        <w:rPr>
          <w:rFonts w:asciiTheme="minorHAnsi" w:eastAsia="Calibri" w:hAnsiTheme="minorHAnsi" w:cstheme="minorHAnsi"/>
          <w:lang w:eastAsia="sk-SK"/>
        </w:rPr>
        <w:t xml:space="preserve">týchto </w:t>
      </w:r>
      <w:r w:rsidRPr="005568CE">
        <w:rPr>
          <w:rFonts w:asciiTheme="minorHAnsi" w:eastAsia="Calibri" w:hAnsiTheme="minorHAnsi" w:cstheme="minorHAnsi"/>
          <w:lang w:eastAsia="sk-SK"/>
        </w:rPr>
        <w:t>SP. Pre potreby vyhodnotenia ponúk sa použije cena v EUR bez DPH.</w:t>
      </w:r>
    </w:p>
    <w:p w14:paraId="7AA32AD7" w14:textId="77777777" w:rsidR="005568CE" w:rsidRPr="008B045E" w:rsidRDefault="005568CE" w:rsidP="00F919E4">
      <w:pPr>
        <w:numPr>
          <w:ilvl w:val="0"/>
          <w:numId w:val="41"/>
        </w:numPr>
        <w:spacing w:after="100" w:line="276" w:lineRule="auto"/>
        <w:ind w:left="567" w:hanging="567"/>
        <w:rPr>
          <w:rFonts w:asciiTheme="minorHAnsi" w:eastAsia="Calibri" w:hAnsiTheme="minorHAnsi" w:cstheme="minorHAnsi"/>
          <w:b/>
          <w:bCs/>
          <w:noProof/>
          <w:lang w:eastAsia="sk-SK"/>
        </w:rPr>
      </w:pPr>
      <w:r w:rsidRPr="008B045E">
        <w:rPr>
          <w:rFonts w:asciiTheme="minorHAnsi" w:eastAsia="Calibri" w:hAnsiTheme="minorHAnsi" w:cstheme="minorHAnsi"/>
          <w:b/>
          <w:bCs/>
          <w:noProof/>
          <w:lang w:eastAsia="sk-SK"/>
        </w:rPr>
        <w:t>Spôsob uvedenia návrhu na dodanie</w:t>
      </w:r>
    </w:p>
    <w:p w14:paraId="60AF7091" w14:textId="56B84590" w:rsidR="005568CE" w:rsidRPr="00C268E1" w:rsidRDefault="005568CE" w:rsidP="00F919E4">
      <w:pPr>
        <w:pStyle w:val="Odsekzoznamu"/>
        <w:numPr>
          <w:ilvl w:val="1"/>
          <w:numId w:val="41"/>
        </w:numPr>
        <w:spacing w:after="240"/>
        <w:ind w:left="567" w:hanging="567"/>
        <w:rPr>
          <w:rFonts w:asciiTheme="minorHAnsi" w:hAnsiTheme="minorHAnsi" w:cstheme="minorHAnsi"/>
        </w:rPr>
      </w:pPr>
      <w:r w:rsidRPr="00C268E1">
        <w:rPr>
          <w:rFonts w:asciiTheme="minorHAnsi" w:hAnsiTheme="minorHAnsi" w:cstheme="minorHAnsi"/>
        </w:rPr>
        <w:t xml:space="preserve">Návrh na plnenie kritéria zo strany Uchádzača bude uvedený v </w:t>
      </w:r>
      <w:r w:rsidRPr="003907D4">
        <w:rPr>
          <w:rFonts w:asciiTheme="minorHAnsi" w:hAnsiTheme="minorHAnsi" w:cstheme="minorHAnsi"/>
          <w:u w:val="single"/>
        </w:rPr>
        <w:t>Prílohe č. 1</w:t>
      </w:r>
      <w:r w:rsidRPr="003907D4">
        <w:rPr>
          <w:rFonts w:asciiTheme="minorHAnsi" w:hAnsiTheme="minorHAnsi" w:cstheme="minorHAnsi"/>
          <w:b/>
          <w:bCs/>
          <w:u w:val="single"/>
        </w:rPr>
        <w:t xml:space="preserve"> -</w:t>
      </w:r>
      <w:r w:rsidRPr="00C268E1">
        <w:rPr>
          <w:rFonts w:asciiTheme="minorHAnsi" w:hAnsiTheme="minorHAnsi" w:cstheme="minorHAnsi"/>
          <w:b/>
          <w:bCs/>
        </w:rPr>
        <w:t xml:space="preserve"> Návrh na plnenie kritéria </w:t>
      </w:r>
      <w:r w:rsidRPr="003907D4">
        <w:rPr>
          <w:rFonts w:asciiTheme="minorHAnsi" w:hAnsiTheme="minorHAnsi" w:cstheme="minorHAnsi"/>
          <w:u w:val="single"/>
        </w:rPr>
        <w:t>k časti A.2</w:t>
      </w:r>
      <w:r w:rsidRPr="00C268E1">
        <w:rPr>
          <w:rFonts w:asciiTheme="minorHAnsi" w:hAnsiTheme="minorHAnsi" w:cstheme="minorHAnsi"/>
        </w:rPr>
        <w:t xml:space="preserve"> týchto SP. </w:t>
      </w:r>
      <w:r w:rsidRPr="00C268E1">
        <w:rPr>
          <w:rFonts w:asciiTheme="minorHAnsi" w:hAnsiTheme="minorHAnsi" w:cstheme="minorHAnsi"/>
          <w:bCs/>
        </w:rPr>
        <w:t>Uchádzač tabuľku nevypĺňa</w:t>
      </w:r>
      <w:r w:rsidRPr="00C268E1">
        <w:rPr>
          <w:rFonts w:asciiTheme="minorHAnsi" w:hAnsiTheme="minorHAnsi" w:cstheme="minorHAnsi"/>
        </w:rPr>
        <w:t xml:space="preserve">, jednotlivé hodnoty budú vyplnené </w:t>
      </w:r>
      <w:r w:rsidRPr="00C268E1">
        <w:rPr>
          <w:rFonts w:asciiTheme="minorHAnsi" w:hAnsiTheme="minorHAnsi" w:cstheme="minorHAnsi"/>
          <w:bCs/>
        </w:rPr>
        <w:t xml:space="preserve">automaticky, po vyplnení jednotkových cien v </w:t>
      </w:r>
      <w:r w:rsidRPr="003907D4">
        <w:rPr>
          <w:rFonts w:asciiTheme="minorHAnsi" w:hAnsiTheme="minorHAnsi" w:cstheme="minorHAnsi"/>
          <w:bCs/>
          <w:u w:val="single"/>
        </w:rPr>
        <w:t xml:space="preserve">Prílohe č. 1 </w:t>
      </w:r>
      <w:r w:rsidRPr="008F1832">
        <w:rPr>
          <w:rFonts w:asciiTheme="minorHAnsi" w:hAnsiTheme="minorHAnsi" w:cstheme="minorHAnsi"/>
          <w:bCs/>
        </w:rPr>
        <w:t xml:space="preserve">- </w:t>
      </w:r>
      <w:r w:rsidRPr="003907D4">
        <w:rPr>
          <w:rFonts w:asciiTheme="minorHAnsi" w:hAnsiTheme="minorHAnsi" w:cstheme="minorHAnsi"/>
          <w:b/>
        </w:rPr>
        <w:t>Špecifikácia ceny</w:t>
      </w:r>
      <w:r w:rsidRPr="008F1832">
        <w:rPr>
          <w:rFonts w:asciiTheme="minorHAnsi" w:hAnsiTheme="minorHAnsi" w:cstheme="minorHAnsi"/>
          <w:bCs/>
        </w:rPr>
        <w:t xml:space="preserve"> </w:t>
      </w:r>
      <w:r w:rsidRPr="003907D4">
        <w:rPr>
          <w:rFonts w:asciiTheme="minorHAnsi" w:hAnsiTheme="minorHAnsi" w:cstheme="minorHAnsi"/>
          <w:bCs/>
          <w:u w:val="single"/>
        </w:rPr>
        <w:t>k časti B.2</w:t>
      </w:r>
      <w:r w:rsidRPr="00C268E1">
        <w:rPr>
          <w:rFonts w:asciiTheme="minorHAnsi" w:hAnsiTheme="minorHAnsi" w:cstheme="minorHAnsi"/>
          <w:bCs/>
        </w:rPr>
        <w:t xml:space="preserve"> týchto SP</w:t>
      </w:r>
      <w:r w:rsidRPr="00C268E1">
        <w:rPr>
          <w:rFonts w:asciiTheme="minorHAnsi" w:hAnsiTheme="minorHAnsi" w:cstheme="minorHAnsi"/>
        </w:rPr>
        <w:t>, na základe zabudovaného</w:t>
      </w:r>
      <w:r>
        <w:rPr>
          <w:rFonts w:asciiTheme="minorHAnsi" w:hAnsiTheme="minorHAnsi" w:cstheme="minorHAnsi"/>
        </w:rPr>
        <w:t xml:space="preserve"> </w:t>
      </w:r>
      <w:r w:rsidRPr="00C268E1">
        <w:rPr>
          <w:rFonts w:asciiTheme="minorHAnsi" w:hAnsiTheme="minorHAnsi" w:cstheme="minorHAnsi"/>
        </w:rPr>
        <w:t xml:space="preserve">vzájomného prepojenia medzi danými prílohami. </w:t>
      </w:r>
    </w:p>
    <w:p w14:paraId="457E4B42" w14:textId="77777777" w:rsidR="005568CE" w:rsidRPr="00E87F19" w:rsidRDefault="005568CE" w:rsidP="00F919E4">
      <w:pPr>
        <w:numPr>
          <w:ilvl w:val="0"/>
          <w:numId w:val="41"/>
        </w:numPr>
        <w:spacing w:after="100" w:line="276" w:lineRule="auto"/>
        <w:ind w:left="567" w:hanging="567"/>
        <w:rPr>
          <w:rFonts w:asciiTheme="minorHAnsi" w:eastAsia="Calibri" w:hAnsiTheme="minorHAnsi" w:cstheme="minorHAnsi"/>
          <w:b/>
          <w:bCs/>
          <w:noProof/>
          <w:lang w:eastAsia="sk-SK"/>
        </w:rPr>
      </w:pPr>
      <w:r w:rsidRPr="00E87F19">
        <w:rPr>
          <w:rFonts w:asciiTheme="minorHAnsi" w:eastAsia="Calibri" w:hAnsiTheme="minorHAnsi" w:cstheme="minorHAnsi"/>
          <w:b/>
          <w:bCs/>
          <w:noProof/>
          <w:color w:val="000000" w:themeColor="text1"/>
          <w:lang w:eastAsia="sk-SK"/>
        </w:rPr>
        <w:t xml:space="preserve">Pravidlo uplatnenia stanoveného kritéria na vyhodnotenie ponúk </w:t>
      </w:r>
    </w:p>
    <w:p w14:paraId="191A01FD" w14:textId="77777777" w:rsidR="005568CE" w:rsidRPr="00E87F19" w:rsidRDefault="005568CE" w:rsidP="00F919E4">
      <w:pPr>
        <w:pStyle w:val="Odsekzoznamu"/>
        <w:widowControl w:val="0"/>
        <w:numPr>
          <w:ilvl w:val="1"/>
          <w:numId w:val="41"/>
        </w:numPr>
        <w:tabs>
          <w:tab w:val="left" w:pos="567"/>
          <w:tab w:val="left" w:pos="1416"/>
          <w:tab w:val="left" w:pos="2124"/>
          <w:tab w:val="left" w:pos="2832"/>
          <w:tab w:val="left" w:pos="3540"/>
          <w:tab w:val="left" w:pos="4248"/>
          <w:tab w:val="left" w:pos="4956"/>
          <w:tab w:val="left" w:pos="5664"/>
          <w:tab w:val="left" w:pos="6372"/>
          <w:tab w:val="left" w:pos="7080"/>
          <w:tab w:val="left" w:pos="7464"/>
        </w:tabs>
        <w:spacing w:after="120"/>
        <w:ind w:left="567" w:hanging="567"/>
        <w:rPr>
          <w:rFonts w:asciiTheme="minorHAnsi" w:hAnsiTheme="minorHAnsi" w:cstheme="minorHAnsi"/>
          <w:color w:val="000000" w:themeColor="text1"/>
        </w:rPr>
      </w:pPr>
      <w:r w:rsidRPr="00E87F19">
        <w:rPr>
          <w:rFonts w:asciiTheme="minorHAnsi" w:hAnsiTheme="minorHAnsi" w:cstheme="minorHAnsi"/>
          <w:color w:val="000000" w:themeColor="text1"/>
        </w:rPr>
        <w:t xml:space="preserve">Hodnotenie ponúk uchádzačov je dané pridelením príslušného poradia podľa posudzovaných údajov uvedených v jednotlivých ponukách, týkajúcich sa navrhovanej ceny </w:t>
      </w:r>
      <w:r w:rsidRPr="00E87F19">
        <w:rPr>
          <w:rFonts w:asciiTheme="minorHAnsi" w:hAnsiTheme="minorHAnsi" w:cstheme="minorHAnsi"/>
        </w:rPr>
        <w:t xml:space="preserve">za dodanie </w:t>
      </w:r>
      <w:r w:rsidRPr="00E87F19">
        <w:rPr>
          <w:rFonts w:asciiTheme="minorHAnsi" w:hAnsiTheme="minorHAnsi" w:cstheme="minorHAnsi"/>
          <w:color w:val="000000" w:themeColor="text1"/>
        </w:rPr>
        <w:t>predmetu zákazky.</w:t>
      </w:r>
    </w:p>
    <w:p w14:paraId="15CB06AD" w14:textId="77777777" w:rsidR="005568CE" w:rsidRPr="00E87F19" w:rsidRDefault="005568CE" w:rsidP="00F919E4">
      <w:pPr>
        <w:pStyle w:val="Odsekzoznamu"/>
        <w:numPr>
          <w:ilvl w:val="1"/>
          <w:numId w:val="41"/>
        </w:numPr>
        <w:spacing w:after="120"/>
        <w:ind w:left="567" w:hanging="567"/>
        <w:rPr>
          <w:rFonts w:asciiTheme="minorHAnsi" w:eastAsia="Calibri" w:hAnsiTheme="minorHAnsi" w:cstheme="minorHAnsi"/>
          <w:b/>
          <w:bCs/>
          <w:color w:val="000000" w:themeColor="text1"/>
          <w:lang w:eastAsia="sk-SK"/>
        </w:rPr>
      </w:pPr>
      <w:r w:rsidRPr="00E87F19">
        <w:rPr>
          <w:rFonts w:asciiTheme="minorHAnsi" w:eastAsia="Calibri" w:hAnsiTheme="minorHAnsi" w:cstheme="minorHAnsi"/>
          <w:color w:val="000000" w:themeColor="text1"/>
          <w:lang w:eastAsia="sk-SK"/>
        </w:rPr>
        <w:t xml:space="preserve">Poradie uchádzačov sa určí porovnaním výšky navrhnutých ponukových cien za </w:t>
      </w:r>
      <w:r w:rsidRPr="00E87F19">
        <w:rPr>
          <w:rFonts w:asciiTheme="minorHAnsi" w:eastAsia="Calibri" w:hAnsiTheme="minorHAnsi" w:cstheme="minorHAnsi"/>
          <w:lang w:eastAsia="sk-SK"/>
        </w:rPr>
        <w:t xml:space="preserve">dodanie predmetu </w:t>
      </w:r>
      <w:r w:rsidRPr="00E87F19">
        <w:rPr>
          <w:rFonts w:asciiTheme="minorHAnsi" w:eastAsia="Calibri" w:hAnsiTheme="minorHAnsi" w:cstheme="minorHAnsi"/>
          <w:color w:val="000000" w:themeColor="text1"/>
          <w:lang w:eastAsia="sk-SK"/>
        </w:rPr>
        <w:t>zákazky vyjadrených v eurách, uvedených v jednotlivých ponukách uchádzačov v zmysle určenej definície kritéria.</w:t>
      </w:r>
      <w:r w:rsidRPr="00E87F19">
        <w:rPr>
          <w:rFonts w:asciiTheme="minorHAnsi" w:eastAsia="Calibri" w:hAnsiTheme="minorHAnsi" w:cstheme="minorHAnsi"/>
          <w:b/>
          <w:bCs/>
          <w:color w:val="000000" w:themeColor="text1"/>
          <w:lang w:eastAsia="sk-SK"/>
        </w:rPr>
        <w:t xml:space="preserve"> </w:t>
      </w:r>
    </w:p>
    <w:p w14:paraId="28CBE46E" w14:textId="77777777" w:rsidR="005568CE" w:rsidRPr="005568CE" w:rsidRDefault="005568CE" w:rsidP="00F919E4">
      <w:pPr>
        <w:pStyle w:val="Odsekzoznamu"/>
        <w:numPr>
          <w:ilvl w:val="1"/>
          <w:numId w:val="41"/>
        </w:numPr>
        <w:spacing w:after="120"/>
        <w:ind w:left="567" w:hanging="567"/>
        <w:rPr>
          <w:rFonts w:asciiTheme="minorHAnsi" w:hAnsiTheme="minorHAnsi" w:cstheme="minorHAnsi"/>
          <w:b/>
          <w:color w:val="000000" w:themeColor="text1"/>
          <w:lang w:eastAsia="sk-SK"/>
        </w:rPr>
      </w:pPr>
      <w:r w:rsidRPr="00E87F19">
        <w:rPr>
          <w:rFonts w:asciiTheme="minorHAnsi" w:eastAsia="Calibri" w:hAnsiTheme="minorHAnsi" w:cstheme="minorHAnsi"/>
          <w:color w:val="000000" w:themeColor="text1"/>
          <w:lang w:eastAsia="sk-SK"/>
        </w:rPr>
        <w:t xml:space="preserve">Úspešným uchádzačom z hľadiska kritéria na vyhodnotenie ponúk sa stane uchádzač, ktorý vo svojej ponuke navrhne najnižšiu celkovú cenu za </w:t>
      </w:r>
      <w:r w:rsidRPr="00E87F19">
        <w:rPr>
          <w:rFonts w:asciiTheme="minorHAnsi" w:eastAsia="Calibri" w:hAnsiTheme="minorHAnsi" w:cstheme="minorHAnsi"/>
          <w:lang w:eastAsia="sk-SK"/>
        </w:rPr>
        <w:t>dodanie p</w:t>
      </w:r>
      <w:r w:rsidRPr="00E87F19">
        <w:rPr>
          <w:rFonts w:asciiTheme="minorHAnsi" w:eastAsia="Calibri" w:hAnsiTheme="minorHAnsi" w:cstheme="minorHAnsi"/>
          <w:color w:val="000000" w:themeColor="text1"/>
          <w:lang w:eastAsia="sk-SK"/>
        </w:rPr>
        <w:t>redmetu zákazky v EUR bez DPH vrátane všetkých nákladov súvisiacich s predmetom zákazky.</w:t>
      </w:r>
    </w:p>
    <w:p w14:paraId="61F99AE9" w14:textId="310711AD" w:rsidR="003D172E" w:rsidRPr="00A04A73" w:rsidRDefault="005568CE" w:rsidP="00F919E4">
      <w:pPr>
        <w:pStyle w:val="Odsekzoznamu"/>
        <w:numPr>
          <w:ilvl w:val="1"/>
          <w:numId w:val="41"/>
        </w:numPr>
        <w:spacing w:after="120"/>
        <w:ind w:left="567" w:hanging="567"/>
        <w:rPr>
          <w:rFonts w:asciiTheme="minorHAnsi" w:hAnsiTheme="minorHAnsi" w:cstheme="minorHAnsi"/>
          <w:b/>
          <w:color w:val="000000" w:themeColor="text1"/>
          <w:lang w:eastAsia="sk-SK"/>
        </w:rPr>
      </w:pPr>
      <w:r w:rsidRPr="005568CE">
        <w:rPr>
          <w:rFonts w:asciiTheme="minorHAnsi" w:eastAsia="Calibri" w:hAnsiTheme="minorHAnsi" w:cstheme="minorHAnsi"/>
          <w:color w:val="000000" w:themeColor="text1"/>
          <w:lang w:eastAsia="sk-SK"/>
        </w:rPr>
        <w:t>Úspešný uchádzač bude ten, ktorý sa podľa zostaveného poradia v zmysle stanoveného kritéria umiestni na prvom mieste</w:t>
      </w:r>
      <w:r w:rsidRPr="005568CE">
        <w:rPr>
          <w:rFonts w:asciiTheme="minorHAnsi" w:hAnsiTheme="minorHAnsi" w:cstheme="minorHAnsi"/>
        </w:rPr>
        <w:t xml:space="preserve"> </w:t>
      </w:r>
      <w:r w:rsidRPr="005568CE">
        <w:rPr>
          <w:rFonts w:asciiTheme="minorHAnsi" w:eastAsia="Calibri" w:hAnsiTheme="minorHAnsi" w:cstheme="minorHAnsi"/>
          <w:color w:val="000000" w:themeColor="text1"/>
          <w:lang w:eastAsia="sk-SK"/>
        </w:rPr>
        <w:t>a zároveň splní požiadavky na predmet zákazky a podmienky účasti stanovené verejným obstarávateľom.</w:t>
      </w:r>
    </w:p>
    <w:p w14:paraId="06B8C153" w14:textId="77777777" w:rsidR="00A04A73" w:rsidRPr="005568CE" w:rsidRDefault="00A04A73" w:rsidP="00A04A73">
      <w:pPr>
        <w:pStyle w:val="Odsekzoznamu"/>
        <w:spacing w:after="120"/>
        <w:ind w:left="567"/>
        <w:rPr>
          <w:rFonts w:asciiTheme="minorHAnsi" w:hAnsiTheme="minorHAnsi" w:cstheme="minorHAnsi"/>
          <w:b/>
          <w:color w:val="000000" w:themeColor="text1"/>
          <w:lang w:eastAsia="sk-SK"/>
        </w:rPr>
      </w:pPr>
    </w:p>
    <w:p w14:paraId="6D63DF63" w14:textId="56FB7EF0" w:rsidR="003D3BF5" w:rsidRPr="003921A2" w:rsidRDefault="00ED375D" w:rsidP="005568CE">
      <w:pPr>
        <w:autoSpaceDE w:val="0"/>
        <w:autoSpaceDN w:val="0"/>
        <w:spacing w:line="276" w:lineRule="auto"/>
        <w:ind w:left="-142" w:firstLine="142"/>
        <w:rPr>
          <w:rFonts w:cs="Calibri"/>
          <w:color w:val="000000" w:themeColor="text1"/>
        </w:rPr>
      </w:pPr>
      <w:r w:rsidRPr="003921A2">
        <w:rPr>
          <w:rFonts w:cs="Calibri"/>
          <w:b/>
          <w:color w:val="000000" w:themeColor="text1"/>
          <w:u w:val="single"/>
        </w:rPr>
        <w:t>Príloha:</w:t>
      </w:r>
    </w:p>
    <w:p w14:paraId="1399F40C" w14:textId="1D844123" w:rsidR="00540506" w:rsidRDefault="00540506" w:rsidP="00DC0B2E">
      <w:pPr>
        <w:autoSpaceDE w:val="0"/>
        <w:autoSpaceDN w:val="0"/>
        <w:spacing w:after="0" w:line="276" w:lineRule="auto"/>
        <w:rPr>
          <w:rFonts w:cs="Calibri"/>
          <w:color w:val="000000" w:themeColor="text1"/>
        </w:rPr>
      </w:pPr>
      <w:r w:rsidRPr="003921A2">
        <w:rPr>
          <w:rFonts w:cs="Calibri"/>
          <w:color w:val="000000" w:themeColor="text1"/>
        </w:rPr>
        <w:t xml:space="preserve">Príloha č. </w:t>
      </w:r>
      <w:r w:rsidR="005E1B2E">
        <w:rPr>
          <w:rFonts w:cs="Calibri"/>
          <w:color w:val="000000" w:themeColor="text1"/>
        </w:rPr>
        <w:t>1</w:t>
      </w:r>
      <w:r w:rsidRPr="003921A2">
        <w:rPr>
          <w:rFonts w:cs="Calibri"/>
          <w:color w:val="000000" w:themeColor="text1"/>
        </w:rPr>
        <w:t xml:space="preserve"> k časti A.2</w:t>
      </w:r>
      <w:r w:rsidRPr="003921A2">
        <w:rPr>
          <w:rFonts w:cs="Calibri"/>
          <w:color w:val="000000" w:themeColor="text1"/>
        </w:rPr>
        <w:tab/>
        <w:t>-</w:t>
      </w:r>
      <w:r w:rsidRPr="003921A2">
        <w:rPr>
          <w:rFonts w:cs="Calibri"/>
          <w:color w:val="000000" w:themeColor="text1"/>
        </w:rPr>
        <w:tab/>
        <w:t xml:space="preserve">Návrh na plnenie </w:t>
      </w:r>
      <w:r w:rsidRPr="005E1B2E">
        <w:rPr>
          <w:rFonts w:cs="Calibri"/>
          <w:color w:val="000000" w:themeColor="text1"/>
        </w:rPr>
        <w:t>kritéri</w:t>
      </w:r>
      <w:r w:rsidR="00B20817" w:rsidRPr="005E1B2E">
        <w:rPr>
          <w:rFonts w:cs="Calibri"/>
          <w:color w:val="000000" w:themeColor="text1"/>
        </w:rPr>
        <w:t>a</w:t>
      </w:r>
    </w:p>
    <w:p w14:paraId="201BB55C" w14:textId="77777777" w:rsidR="005176CC" w:rsidRDefault="005176CC" w:rsidP="00DC0B2E">
      <w:pPr>
        <w:autoSpaceDE w:val="0"/>
        <w:autoSpaceDN w:val="0"/>
        <w:spacing w:after="0" w:line="276" w:lineRule="auto"/>
        <w:rPr>
          <w:rFonts w:cs="Calibri"/>
          <w:color w:val="000000" w:themeColor="text1"/>
        </w:rPr>
        <w:sectPr w:rsidR="005176CC" w:rsidSect="005568CE">
          <w:pgSz w:w="11906" w:h="16838" w:code="9"/>
          <w:pgMar w:top="1560" w:right="1416" w:bottom="993" w:left="964" w:header="851" w:footer="567" w:gutter="170"/>
          <w:pgNumType w:chapStyle="1" w:chapSep="period"/>
          <w:cols w:space="708"/>
          <w:titlePg/>
          <w:docGrid w:linePitch="360"/>
        </w:sectPr>
      </w:pPr>
    </w:p>
    <w:p w14:paraId="48317202" w14:textId="62094696" w:rsidR="00A04A73" w:rsidRPr="00A70B9A" w:rsidRDefault="00A04A73" w:rsidP="00A04A73">
      <w:pPr>
        <w:autoSpaceDE w:val="0"/>
        <w:autoSpaceDN w:val="0"/>
        <w:spacing w:after="0" w:line="276" w:lineRule="auto"/>
        <w:jc w:val="left"/>
        <w:rPr>
          <w:rFonts w:asciiTheme="minorHAnsi" w:hAnsiTheme="minorHAnsi" w:cstheme="minorHAnsi"/>
          <w:b/>
          <w:sz w:val="24"/>
          <w:szCs w:val="24"/>
          <w:u w:val="single"/>
        </w:rPr>
      </w:pPr>
      <w:r w:rsidRPr="00A70B9A">
        <w:rPr>
          <w:rFonts w:asciiTheme="minorHAnsi" w:hAnsiTheme="minorHAnsi" w:cstheme="minorHAnsi"/>
          <w:b/>
          <w:sz w:val="24"/>
          <w:szCs w:val="24"/>
          <w:u w:val="single"/>
        </w:rPr>
        <w:lastRenderedPageBreak/>
        <w:t>A.3 PODMIENKY ÚČASTI</w:t>
      </w:r>
    </w:p>
    <w:p w14:paraId="2BEF8720" w14:textId="77777777" w:rsidR="00A04A73" w:rsidRPr="00285B70" w:rsidRDefault="00A04A73" w:rsidP="00A04A73">
      <w:pPr>
        <w:autoSpaceDE w:val="0"/>
        <w:autoSpaceDN w:val="0"/>
        <w:spacing w:after="0" w:line="276" w:lineRule="auto"/>
        <w:rPr>
          <w:rFonts w:asciiTheme="minorHAnsi" w:hAnsiTheme="minorHAnsi" w:cstheme="minorHAnsi"/>
          <w:b/>
        </w:rPr>
      </w:pPr>
    </w:p>
    <w:p w14:paraId="1F1FACA5" w14:textId="77777777" w:rsidR="00A04A73" w:rsidRPr="00285B70" w:rsidRDefault="00A04A73" w:rsidP="00AF2592">
      <w:pPr>
        <w:autoSpaceDE w:val="0"/>
        <w:autoSpaceDN w:val="0"/>
        <w:spacing w:line="276" w:lineRule="auto"/>
        <w:ind w:left="426"/>
        <w:rPr>
          <w:rFonts w:asciiTheme="minorHAnsi" w:hAnsiTheme="minorHAnsi" w:cstheme="minorHAnsi"/>
          <w:b/>
        </w:rPr>
      </w:pPr>
      <w:r w:rsidRPr="00285B70">
        <w:rPr>
          <w:rFonts w:asciiTheme="minorHAnsi" w:hAnsiTheme="minorHAnsi" w:cstheme="minorHAnsi"/>
          <w:b/>
        </w:rPr>
        <w:t>PODMIENKY ÚČASTI VO VEREJNOM OBSTARÁVANÍ TÝKAJÚCE SA OSOBNÉHO POSTAVENIA,FINANČNÉHO A EKONOMICKÉHO POSTAVENIA, TECHNICKEJ SPÔSOBILOSTI ALEBO ODBORNEJ SPÔSOBILOSTI</w:t>
      </w:r>
    </w:p>
    <w:p w14:paraId="5C04396A" w14:textId="77777777" w:rsidR="00072485" w:rsidRPr="00072485" w:rsidRDefault="00072485" w:rsidP="00F919E4">
      <w:pPr>
        <w:pStyle w:val="Odsekzoznamu"/>
        <w:numPr>
          <w:ilvl w:val="0"/>
          <w:numId w:val="94"/>
        </w:numPr>
        <w:autoSpaceDE w:val="0"/>
        <w:autoSpaceDN w:val="0"/>
        <w:spacing w:after="120" w:line="276" w:lineRule="auto"/>
        <w:ind w:left="426" w:hanging="426"/>
        <w:rPr>
          <w:rFonts w:asciiTheme="minorHAnsi" w:hAnsiTheme="minorHAnsi" w:cstheme="minorHAnsi"/>
        </w:rPr>
      </w:pPr>
      <w:bookmarkStart w:id="95" w:name="_Hlk241573661"/>
      <w:r w:rsidRPr="00285B70">
        <w:rPr>
          <w:rFonts w:asciiTheme="minorHAnsi" w:hAnsiTheme="minorHAnsi" w:cstheme="minorHAnsi"/>
          <w:b/>
          <w:u w:val="single"/>
        </w:rPr>
        <w:t xml:space="preserve">Podmienky účasti vo verejnom obstarávaní </w:t>
      </w:r>
      <w:bookmarkEnd w:id="95"/>
      <w:r w:rsidRPr="00285B70">
        <w:rPr>
          <w:rFonts w:asciiTheme="minorHAnsi" w:hAnsiTheme="minorHAnsi" w:cstheme="minorHAnsi"/>
          <w:b/>
          <w:u w:val="single"/>
        </w:rPr>
        <w:t>týkajúce sa osobného postavenia podľa § 32 zákona, ktoré uchádzač/záujemca preukazuje nasledovne</w:t>
      </w:r>
      <w:r w:rsidRPr="00285B70">
        <w:rPr>
          <w:rFonts w:asciiTheme="minorHAnsi" w:hAnsiTheme="minorHAnsi" w:cstheme="minorHAnsi"/>
          <w:b/>
        </w:rPr>
        <w:t>:</w:t>
      </w:r>
    </w:p>
    <w:p w14:paraId="0A62512A" w14:textId="29812F67" w:rsidR="00A04A73" w:rsidRDefault="00A04A73" w:rsidP="00F919E4">
      <w:pPr>
        <w:pStyle w:val="Odsekzoznamu"/>
        <w:numPr>
          <w:ilvl w:val="1"/>
          <w:numId w:val="94"/>
        </w:numPr>
        <w:autoSpaceDE w:val="0"/>
        <w:autoSpaceDN w:val="0"/>
        <w:spacing w:after="120" w:line="276" w:lineRule="auto"/>
        <w:ind w:left="426" w:hanging="426"/>
        <w:rPr>
          <w:rFonts w:asciiTheme="minorHAnsi" w:hAnsiTheme="minorHAnsi" w:cstheme="minorHAnsi"/>
        </w:rPr>
      </w:pPr>
      <w:r w:rsidRPr="00285B70">
        <w:rPr>
          <w:rFonts w:asciiTheme="minorHAnsi" w:hAnsiTheme="minorHAnsi" w:cstheme="minorHAnsi"/>
        </w:rPr>
        <w:t>Verejného obstarávania sa môže zúčastniť len ten, kto spĺňa podmienky účasti týkajúce sa osobného postavenia podľa § 32 ods. 1 ZVO, ktorých splnenie preukazuje podľa § 32 ods. 2 ZVO v spojení s § 152 ZVO.</w:t>
      </w:r>
    </w:p>
    <w:p w14:paraId="6F4B0880" w14:textId="7E5198FC" w:rsidR="007742E9" w:rsidRDefault="00072485" w:rsidP="00F919E4">
      <w:pPr>
        <w:pStyle w:val="Odsekzoznamu"/>
        <w:numPr>
          <w:ilvl w:val="1"/>
          <w:numId w:val="94"/>
        </w:numPr>
        <w:autoSpaceDE w:val="0"/>
        <w:autoSpaceDN w:val="0"/>
        <w:spacing w:after="120" w:line="276" w:lineRule="auto"/>
        <w:ind w:left="426" w:hanging="426"/>
        <w:rPr>
          <w:rFonts w:asciiTheme="minorHAnsi" w:hAnsiTheme="minorHAnsi" w:cstheme="minorHAnsi"/>
        </w:rPr>
      </w:pPr>
      <w:r w:rsidRPr="00072485">
        <w:rPr>
          <w:rFonts w:asciiTheme="minorHAnsi" w:hAnsiTheme="minorHAnsi" w:cstheme="minorHAnsi"/>
        </w:rPr>
        <w:t xml:space="preserve">Podľa § 32 ods.7 zákona, podmienky účasti podľa odseku 1 písm. a) musí spĺňať aj iná osoba ako osoba podľa odseku 1 písm. a), ak táto osoba má právo za ňu konať, práva spojené s rozhodovaním alebo kontrolou v hospodárskom subjekte, ktorý sa chce zúčastniť verejného obstarávania. Splnenie podmienky účasti podľa prvej vety preukazuje uchádzač alebo záujemca verejnému obstarávateľovi predložením čestného vyhlásenia alebo vyhlásenia podľa </w:t>
      </w:r>
      <w:r w:rsidRPr="00427361">
        <w:rPr>
          <w:rFonts w:asciiTheme="minorHAnsi" w:hAnsiTheme="minorHAnsi" w:cstheme="minorHAnsi"/>
          <w:u w:val="single"/>
        </w:rPr>
        <w:t>Prílohy č. 2 k časti A.3</w:t>
      </w:r>
      <w:r w:rsidRPr="00072485">
        <w:rPr>
          <w:rFonts w:asciiTheme="minorHAnsi" w:hAnsiTheme="minorHAnsi" w:cstheme="minorHAnsi"/>
        </w:rPr>
        <w:t xml:space="preserve"> týchto SP alebo vyhlásenia podľa § 32 ods. 5 zákona, ak právo štátu uchádzača alebo záujemcu so sídlom, miestom podnikania alebo obvyklým pobytom mimo územia Slovenskej republiky neupravuje inštitút čestného vyhlásenia, ako súčasť ponuky. </w:t>
      </w:r>
      <w:r w:rsidRPr="00072485">
        <w:rPr>
          <w:rFonts w:asciiTheme="minorHAnsi" w:hAnsiTheme="minorHAnsi" w:cstheme="minorHAnsi"/>
          <w:b/>
          <w:bCs/>
        </w:rPr>
        <w:t>V čestnom vyhlásení alebo vyhlásení uchádzač alebo záujemca uvedie zoznam osôb podľa prvej vety. Čestné vyhlásenie musí byť podpísané uchádzačom, jeho štatutárnym orgánom alebo členom štatutárneho orgánu alebo iným zástupcom uchádzača, ktorý je oprávnený konať v mene uchádzača v záväzkových vzťahoch</w:t>
      </w:r>
      <w:r w:rsidRPr="00072485">
        <w:rPr>
          <w:rFonts w:asciiTheme="minorHAnsi" w:hAnsiTheme="minorHAnsi" w:cstheme="minorHAnsi"/>
        </w:rPr>
        <w:t>.</w:t>
      </w:r>
    </w:p>
    <w:p w14:paraId="6DD6B6B2" w14:textId="0A221BDB" w:rsidR="00C5412C" w:rsidRPr="00886CD6" w:rsidRDefault="00C5412C" w:rsidP="00F919E4">
      <w:pPr>
        <w:pStyle w:val="Odsekzoznamu"/>
        <w:numPr>
          <w:ilvl w:val="1"/>
          <w:numId w:val="94"/>
        </w:numPr>
        <w:autoSpaceDE w:val="0"/>
        <w:autoSpaceDN w:val="0"/>
        <w:spacing w:after="120" w:line="276" w:lineRule="auto"/>
        <w:ind w:left="426" w:hanging="426"/>
        <w:rPr>
          <w:rFonts w:asciiTheme="minorHAnsi" w:hAnsiTheme="minorHAnsi" w:cstheme="minorHAnsi"/>
        </w:rPr>
      </w:pPr>
      <w:r w:rsidRPr="00072485">
        <w:rPr>
          <w:rFonts w:cs="Calibri"/>
          <w:b/>
          <w:bCs/>
          <w:color w:val="000000" w:themeColor="text1"/>
        </w:rPr>
        <w:tab/>
      </w:r>
      <w:r w:rsidRPr="00072485">
        <w:rPr>
          <w:rFonts w:asciiTheme="minorHAnsi" w:hAnsiTheme="minorHAnsi" w:cstheme="minorHAnsi"/>
          <w:color w:val="000000" w:themeColor="text1"/>
        </w:rPr>
        <w:t>Pri preukazovaní splnenia podmienok účasti vo verejnom obstarávaní týkajúcich sa finančného a ekonomického postavenia podľa § 33 zákona inou osobou v zmysle § 33 ods. 2 zákona a technickej spôsobilosti alebo odbornej spôsobilosti podľa § 34 zákona inou osobou v zmysle § 34 ods. 3 zákona, uchádzač preukazuje splnenie podmienky účasti podľa § 32 ods. 1 písm. a) ZVO v spojení s ods. 7 zákona verejnému obstarávateľovi predložením čestného vyhlásenia</w:t>
      </w:r>
      <w:r w:rsidR="001F23E8" w:rsidRPr="00072485">
        <w:rPr>
          <w:rFonts w:asciiTheme="minorHAnsi" w:hAnsiTheme="minorHAnsi" w:cstheme="minorHAnsi"/>
          <w:color w:val="000000" w:themeColor="text1"/>
        </w:rPr>
        <w:t>,</w:t>
      </w:r>
      <w:r w:rsidRPr="00072485">
        <w:rPr>
          <w:rFonts w:asciiTheme="minorHAnsi" w:hAnsiTheme="minorHAnsi" w:cstheme="minorHAnsi"/>
          <w:color w:val="000000" w:themeColor="text1"/>
        </w:rPr>
        <w:t xml:space="preserve"> Prílohy č. </w:t>
      </w:r>
      <w:r w:rsidR="005D6881" w:rsidRPr="00072485">
        <w:rPr>
          <w:rFonts w:asciiTheme="minorHAnsi" w:hAnsiTheme="minorHAnsi" w:cstheme="minorHAnsi"/>
          <w:color w:val="000000" w:themeColor="text1"/>
        </w:rPr>
        <w:t>2</w:t>
      </w:r>
      <w:r w:rsidRPr="00072485">
        <w:rPr>
          <w:rFonts w:asciiTheme="minorHAnsi" w:hAnsiTheme="minorHAnsi" w:cstheme="minorHAnsi"/>
          <w:color w:val="000000" w:themeColor="text1"/>
        </w:rPr>
        <w:t xml:space="preserve"> k časti A.3 týchto SP alebo vyhlásenia podľa § 32 ods. 5 zákona, a to za každú inú osobu samostatne. Samostatné čestné vyhlásenia musia byť podpísané inou osobou, jej štatutárnym orgánom alebo členom štatutárneho orgánu alebo iným zástupcom inej osoby, ktorý je oprávnený konať v mene inej osoby v záväzkových vzťahoch.</w:t>
      </w:r>
    </w:p>
    <w:p w14:paraId="7ACB9127" w14:textId="19AAB377" w:rsidR="007742E9" w:rsidRPr="00AF2592" w:rsidRDefault="007742E9" w:rsidP="00F919E4">
      <w:pPr>
        <w:pStyle w:val="Odsekzoznamu"/>
        <w:numPr>
          <w:ilvl w:val="1"/>
          <w:numId w:val="94"/>
        </w:numPr>
        <w:autoSpaceDE w:val="0"/>
        <w:autoSpaceDN w:val="0"/>
        <w:spacing w:after="120" w:line="276" w:lineRule="auto"/>
        <w:ind w:left="426" w:hanging="426"/>
        <w:rPr>
          <w:rFonts w:asciiTheme="minorHAnsi" w:hAnsiTheme="minorHAnsi" w:cstheme="minorHAnsi"/>
        </w:rPr>
      </w:pPr>
      <w:r w:rsidRPr="00886CD6">
        <w:rPr>
          <w:rFonts w:asciiTheme="minorHAnsi" w:hAnsiTheme="minorHAnsi" w:cstheme="minorHAnsi"/>
          <w:color w:val="000000" w:themeColor="text1"/>
        </w:rPr>
        <w:t>Podľa § 32 ods. 8 zákona,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7991E8F9" w14:textId="77777777" w:rsidR="00AF2592" w:rsidRPr="00AF2592" w:rsidRDefault="00AF2592" w:rsidP="00F919E4">
      <w:pPr>
        <w:pStyle w:val="Odsekzoznamu"/>
        <w:numPr>
          <w:ilvl w:val="0"/>
          <w:numId w:val="95"/>
        </w:numPr>
        <w:autoSpaceDE w:val="0"/>
        <w:autoSpaceDN w:val="0"/>
        <w:spacing w:line="276" w:lineRule="auto"/>
        <w:ind w:left="993" w:hanging="567"/>
        <w:rPr>
          <w:rFonts w:asciiTheme="minorHAnsi" w:hAnsiTheme="minorHAnsi" w:cstheme="minorHAnsi"/>
          <w:color w:val="000000" w:themeColor="text1"/>
        </w:rPr>
      </w:pPr>
      <w:r w:rsidRPr="00AF2592">
        <w:rPr>
          <w:rFonts w:asciiTheme="minorHAnsi" w:hAnsiTheme="minorHAnsi" w:cstheme="minorHAnsi"/>
          <w:color w:val="000000" w:themeColor="text1"/>
        </w:rPr>
        <w:t>vlastní väčšinu akcií alebo väčšinový obchodný podiel u uchádzača alebo záujemcu;</w:t>
      </w:r>
    </w:p>
    <w:p w14:paraId="6DA380E8" w14:textId="472B62D9" w:rsidR="00AF2592" w:rsidRPr="00AF2592" w:rsidRDefault="00AF2592" w:rsidP="00F919E4">
      <w:pPr>
        <w:pStyle w:val="Odsekzoznamu"/>
        <w:numPr>
          <w:ilvl w:val="0"/>
          <w:numId w:val="95"/>
        </w:numPr>
        <w:autoSpaceDE w:val="0"/>
        <w:autoSpaceDN w:val="0"/>
        <w:spacing w:line="276" w:lineRule="auto"/>
        <w:ind w:left="993" w:hanging="567"/>
        <w:rPr>
          <w:rFonts w:asciiTheme="minorHAnsi" w:hAnsiTheme="minorHAnsi" w:cstheme="minorHAnsi"/>
          <w:color w:val="000000" w:themeColor="text1"/>
        </w:rPr>
      </w:pPr>
      <w:r w:rsidRPr="00AF2592">
        <w:rPr>
          <w:rFonts w:asciiTheme="minorHAnsi" w:hAnsiTheme="minorHAnsi" w:cstheme="minorHAnsi"/>
          <w:color w:val="000000" w:themeColor="text1"/>
        </w:rPr>
        <w:t>má väčšinu hlasovacích práv u uchádzača alebo záujemcu;</w:t>
      </w:r>
    </w:p>
    <w:p w14:paraId="34952637" w14:textId="54F4E0BA" w:rsidR="00AF2592" w:rsidRPr="00AF2592" w:rsidRDefault="00AF2592" w:rsidP="00F919E4">
      <w:pPr>
        <w:pStyle w:val="Odsekzoznamu"/>
        <w:numPr>
          <w:ilvl w:val="0"/>
          <w:numId w:val="95"/>
        </w:numPr>
        <w:autoSpaceDE w:val="0"/>
        <w:autoSpaceDN w:val="0"/>
        <w:spacing w:line="276" w:lineRule="auto"/>
        <w:ind w:left="993" w:hanging="567"/>
        <w:rPr>
          <w:rFonts w:asciiTheme="minorHAnsi" w:hAnsiTheme="minorHAnsi" w:cstheme="minorHAnsi"/>
          <w:color w:val="000000" w:themeColor="text1"/>
        </w:rPr>
      </w:pPr>
      <w:r w:rsidRPr="00AF2592">
        <w:rPr>
          <w:rFonts w:asciiTheme="minorHAnsi" w:hAnsiTheme="minorHAnsi" w:cstheme="minorHAnsi"/>
          <w:color w:val="000000" w:themeColor="text1"/>
        </w:rPr>
        <w:t>má právo vymenúvať alebo odvolávať väčšinu členov štatutárneho orgánu alebo dozorného orgánu uchádzača alebo záujemcu alebo;</w:t>
      </w:r>
    </w:p>
    <w:p w14:paraId="58E7CF0A" w14:textId="46870411" w:rsidR="00AF2592" w:rsidRPr="00AF2592" w:rsidRDefault="00AF2592" w:rsidP="00F919E4">
      <w:pPr>
        <w:pStyle w:val="Odsekzoznamu"/>
        <w:numPr>
          <w:ilvl w:val="0"/>
          <w:numId w:val="95"/>
        </w:numPr>
        <w:autoSpaceDE w:val="0"/>
        <w:autoSpaceDN w:val="0"/>
        <w:spacing w:after="120" w:line="276" w:lineRule="auto"/>
        <w:ind w:left="993" w:hanging="567"/>
        <w:rPr>
          <w:rFonts w:asciiTheme="minorHAnsi" w:hAnsiTheme="minorHAnsi" w:cstheme="minorHAnsi"/>
          <w:color w:val="000000" w:themeColor="text1"/>
        </w:rPr>
      </w:pPr>
      <w:r w:rsidRPr="00AF2592">
        <w:rPr>
          <w:rFonts w:asciiTheme="minorHAnsi" w:hAnsiTheme="minorHAnsi" w:cstheme="minorHAnsi"/>
          <w:color w:val="000000" w:themeColor="text1"/>
        </w:rPr>
        <w:t>má právo vykonávať rozhodujúci vplyv na základe dohody uzavretej s uchádzačom alebo záujemcom alebo na základe spoločenskej zmluvy, zakladateľskej listiny alebo stanov, ak to umožňuje právo štátu, ktorými sa táto osoba riadi.</w:t>
      </w:r>
    </w:p>
    <w:p w14:paraId="54D7C874" w14:textId="33198CEB" w:rsidR="007742E9" w:rsidRPr="00AF2592" w:rsidRDefault="007742E9" w:rsidP="00F919E4">
      <w:pPr>
        <w:pStyle w:val="Odsekzoznamu"/>
        <w:numPr>
          <w:ilvl w:val="1"/>
          <w:numId w:val="94"/>
        </w:numPr>
        <w:autoSpaceDE w:val="0"/>
        <w:autoSpaceDN w:val="0"/>
        <w:spacing w:after="120" w:line="276" w:lineRule="auto"/>
        <w:ind w:left="426" w:hanging="426"/>
        <w:rPr>
          <w:rFonts w:asciiTheme="minorHAnsi" w:hAnsiTheme="minorHAnsi" w:cstheme="minorHAnsi"/>
        </w:rPr>
      </w:pPr>
      <w:r w:rsidRPr="00AF2592">
        <w:rPr>
          <w:rFonts w:asciiTheme="minorHAnsi" w:hAnsiTheme="minorHAnsi" w:cstheme="minorHAnsi"/>
          <w:color w:val="000000" w:themeColor="text1"/>
        </w:rPr>
        <w:t xml:space="preserve">Ak uchádzač alebo záujemca má sídlo, miesto podnikania alebo obvyklý pobyt mimo územia Slovenskej republiky a štát jeho sídla, miesta podnikania alebo obvyklého pobytu nevydáva niektoré </w:t>
      </w:r>
      <w:r w:rsidRPr="00AF2592">
        <w:rPr>
          <w:rFonts w:asciiTheme="minorHAnsi" w:hAnsiTheme="minorHAnsi" w:cstheme="minorHAnsi"/>
          <w:color w:val="000000" w:themeColor="text1"/>
        </w:rPr>
        <w:lastRenderedPageBreak/>
        <w:t xml:space="preserve">z dokladov uvedených v § 32 ods. 2 ZVO alebo nevydáva ani rovnocenné doklady, možno ich nahradiť čestným vyhlásením podľa predpisov platných v štáte jeho sídla, miesta podnikania alebo obvyklého pobytu. </w:t>
      </w:r>
    </w:p>
    <w:p w14:paraId="177C74EB" w14:textId="5D056A18" w:rsidR="007742E9" w:rsidRPr="00AF2592" w:rsidRDefault="007742E9" w:rsidP="00F919E4">
      <w:pPr>
        <w:pStyle w:val="Odsekzoznamu"/>
        <w:numPr>
          <w:ilvl w:val="1"/>
          <w:numId w:val="94"/>
        </w:numPr>
        <w:autoSpaceDE w:val="0"/>
        <w:autoSpaceDN w:val="0"/>
        <w:spacing w:after="120" w:line="276" w:lineRule="auto"/>
        <w:ind w:left="426" w:hanging="426"/>
        <w:rPr>
          <w:rFonts w:asciiTheme="minorHAnsi" w:hAnsiTheme="minorHAnsi" w:cstheme="minorHAnsi"/>
        </w:rPr>
      </w:pPr>
      <w:r w:rsidRPr="00AF2592">
        <w:rPr>
          <w:rFonts w:asciiTheme="minorHAnsi" w:hAnsiTheme="minorHAnsi" w:cstheme="minorHAnsi"/>
          <w:color w:val="000000" w:themeColor="text1"/>
        </w:rPr>
        <w:t>Ak právo štátu uchádzača alebo záujemcu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 alebo záujemcu.</w:t>
      </w:r>
    </w:p>
    <w:p w14:paraId="7633B1EF" w14:textId="31D7C810" w:rsidR="007742E9" w:rsidRPr="00AF2592" w:rsidRDefault="007742E9" w:rsidP="00F919E4">
      <w:pPr>
        <w:pStyle w:val="Odsekzoznamu"/>
        <w:numPr>
          <w:ilvl w:val="1"/>
          <w:numId w:val="94"/>
        </w:numPr>
        <w:autoSpaceDE w:val="0"/>
        <w:autoSpaceDN w:val="0"/>
        <w:spacing w:after="120" w:line="276" w:lineRule="auto"/>
        <w:ind w:left="426" w:hanging="426"/>
        <w:rPr>
          <w:rFonts w:asciiTheme="minorHAnsi" w:hAnsiTheme="minorHAnsi" w:cstheme="minorHAnsi"/>
        </w:rPr>
      </w:pPr>
      <w:r w:rsidRPr="00AF2592">
        <w:rPr>
          <w:rFonts w:asciiTheme="minorHAnsi" w:hAnsiTheme="minorHAnsi" w:cstheme="minorHAnsi"/>
          <w:color w:val="000000" w:themeColor="text1"/>
        </w:rPr>
        <w:t>Skupina dodávateľov preukazuje splnenie podmienok účasti týkajúcich sa osobného postavenia za každého člena skupiny osobitne. Oprávnenie dodávať tovar, uskutočňovať stavebné práce alebo poskytovať službu preukazuje člen skupiny len vo vzťahu k tej časti predmetu zákazky, ktorú má zabezpečiť.</w:t>
      </w:r>
    </w:p>
    <w:p w14:paraId="3F32E566" w14:textId="52369AEA" w:rsidR="007742E9" w:rsidRPr="00AF2592" w:rsidRDefault="007742E9" w:rsidP="00F919E4">
      <w:pPr>
        <w:pStyle w:val="Odsekzoznamu"/>
        <w:numPr>
          <w:ilvl w:val="1"/>
          <w:numId w:val="94"/>
        </w:numPr>
        <w:autoSpaceDE w:val="0"/>
        <w:autoSpaceDN w:val="0"/>
        <w:spacing w:after="120" w:line="276" w:lineRule="auto"/>
        <w:ind w:left="426" w:hanging="426"/>
        <w:rPr>
          <w:rFonts w:asciiTheme="minorHAnsi" w:hAnsiTheme="minorHAnsi" w:cstheme="minorHAnsi"/>
        </w:rPr>
      </w:pPr>
      <w:r w:rsidRPr="00AF2592">
        <w:rPr>
          <w:rFonts w:asciiTheme="minorHAnsi" w:hAnsiTheme="minorHAnsi" w:cstheme="minorHAnsi"/>
          <w:color w:val="000000" w:themeColor="text1"/>
        </w:rPr>
        <w:t>Verejný obstarávateľ nie je oprávnený použiť údaje z informačných systémov verejnej správy podľa zákona č. 177/2018 Z. z. o niektorých opatreniach na znižovanie administratívnej záťaže využívaním informačných systémov verejnej správy a o zmene a doplnení niektorých zákonov (zákon proti byrokracii).</w:t>
      </w:r>
    </w:p>
    <w:p w14:paraId="5BD08D49" w14:textId="5835B740" w:rsidR="004144AC" w:rsidRPr="00AF2592" w:rsidRDefault="004144AC" w:rsidP="00F919E4">
      <w:pPr>
        <w:pStyle w:val="Odsekzoznamu"/>
        <w:numPr>
          <w:ilvl w:val="1"/>
          <w:numId w:val="94"/>
        </w:numPr>
        <w:autoSpaceDE w:val="0"/>
        <w:autoSpaceDN w:val="0"/>
        <w:spacing w:after="480" w:line="276" w:lineRule="auto"/>
        <w:ind w:left="425" w:hanging="425"/>
        <w:rPr>
          <w:rFonts w:asciiTheme="minorHAnsi" w:hAnsiTheme="minorHAnsi" w:cstheme="minorHAnsi"/>
        </w:rPr>
      </w:pPr>
      <w:r w:rsidRPr="00AF2592">
        <w:rPr>
          <w:rFonts w:asciiTheme="minorHAnsi" w:hAnsiTheme="minorHAnsi" w:cstheme="minorHAnsi"/>
          <w:color w:val="000000" w:themeColor="text1"/>
        </w:rPr>
        <w:t>Podrobnosti k podmienkam účasti osobného postavenia a ich preukazovanie sú uvedené v § 32 ZVO.</w:t>
      </w:r>
    </w:p>
    <w:p w14:paraId="799A426E" w14:textId="77777777" w:rsidR="00AF2592" w:rsidRPr="00285B70" w:rsidRDefault="00AF2592" w:rsidP="00F919E4">
      <w:pPr>
        <w:pStyle w:val="Odsekzoznamu"/>
        <w:numPr>
          <w:ilvl w:val="0"/>
          <w:numId w:val="93"/>
        </w:numPr>
        <w:autoSpaceDE w:val="0"/>
        <w:autoSpaceDN w:val="0"/>
        <w:spacing w:after="120" w:line="276" w:lineRule="auto"/>
        <w:ind w:left="426" w:hanging="426"/>
        <w:rPr>
          <w:rFonts w:asciiTheme="minorHAnsi" w:hAnsiTheme="minorHAnsi" w:cstheme="minorHAnsi"/>
          <w:b/>
        </w:rPr>
      </w:pPr>
      <w:r w:rsidRPr="00285B70">
        <w:rPr>
          <w:rFonts w:asciiTheme="minorHAnsi" w:hAnsiTheme="minorHAnsi" w:cstheme="minorHAnsi"/>
          <w:b/>
          <w:u w:val="single"/>
        </w:rPr>
        <w:t>Podmienky účasti uchádzačov vo verejnom obstarávaní týkajúce sa finančného a ekonomického postavenia podľa § 33 ZVO</w:t>
      </w:r>
    </w:p>
    <w:p w14:paraId="386240D0" w14:textId="7FFF4536" w:rsidR="00AF2592" w:rsidRPr="005229F8" w:rsidRDefault="00AF2592" w:rsidP="005229F8">
      <w:pPr>
        <w:pStyle w:val="Odsekzoznamu"/>
        <w:autoSpaceDE w:val="0"/>
        <w:autoSpaceDN w:val="0"/>
        <w:spacing w:after="480" w:line="276" w:lineRule="auto"/>
        <w:ind w:left="425"/>
        <w:rPr>
          <w:rFonts w:asciiTheme="minorHAnsi" w:hAnsiTheme="minorHAnsi" w:cstheme="minorHAnsi"/>
          <w:bCs/>
        </w:rPr>
      </w:pPr>
      <w:r w:rsidRPr="00285B70">
        <w:rPr>
          <w:rFonts w:asciiTheme="minorHAnsi" w:hAnsiTheme="minorHAnsi" w:cstheme="minorHAnsi"/>
          <w:bCs/>
        </w:rPr>
        <w:t>Neuplatňuje sa.</w:t>
      </w:r>
    </w:p>
    <w:p w14:paraId="2C5D4B9F" w14:textId="77777777" w:rsidR="00AF2592" w:rsidRPr="00285B70" w:rsidRDefault="00AF2592" w:rsidP="00F919E4">
      <w:pPr>
        <w:pStyle w:val="Odsekzoznamu"/>
        <w:numPr>
          <w:ilvl w:val="0"/>
          <w:numId w:val="93"/>
        </w:numPr>
        <w:autoSpaceDE w:val="0"/>
        <w:autoSpaceDN w:val="0"/>
        <w:spacing w:after="120" w:line="276" w:lineRule="auto"/>
        <w:ind w:left="426" w:hanging="426"/>
        <w:rPr>
          <w:rFonts w:asciiTheme="minorHAnsi" w:hAnsiTheme="minorHAnsi" w:cstheme="minorHAnsi"/>
          <w:b/>
        </w:rPr>
      </w:pPr>
      <w:r w:rsidRPr="00285B70">
        <w:rPr>
          <w:rFonts w:asciiTheme="minorHAnsi" w:hAnsiTheme="minorHAnsi" w:cstheme="minorHAnsi"/>
          <w:b/>
          <w:u w:val="single"/>
        </w:rPr>
        <w:t>Podmienky účasti uchádzačov vo verejnom obstarávaní týkajúce sa technickej spôsobilosti alebo odbornej spôsobilosti podľa § 34 ZVO</w:t>
      </w:r>
      <w:r w:rsidRPr="00285B70">
        <w:rPr>
          <w:rFonts w:asciiTheme="minorHAnsi" w:hAnsiTheme="minorHAnsi" w:cstheme="minorHAnsi"/>
          <w:b/>
        </w:rPr>
        <w:t>.</w:t>
      </w:r>
    </w:p>
    <w:p w14:paraId="122AE75C" w14:textId="77777777" w:rsidR="00AF2592" w:rsidRPr="00285B70" w:rsidRDefault="00AF2592" w:rsidP="005229F8">
      <w:pPr>
        <w:pStyle w:val="Odsekzoznamu"/>
        <w:autoSpaceDE w:val="0"/>
        <w:autoSpaceDN w:val="0"/>
        <w:spacing w:after="120" w:line="276" w:lineRule="auto"/>
        <w:ind w:left="425"/>
        <w:rPr>
          <w:rFonts w:asciiTheme="minorHAnsi" w:hAnsiTheme="minorHAnsi" w:cstheme="minorHAnsi"/>
          <w:b/>
        </w:rPr>
      </w:pPr>
      <w:r w:rsidRPr="00285B70">
        <w:rPr>
          <w:rFonts w:asciiTheme="minorHAnsi" w:hAnsiTheme="minorHAnsi" w:cstheme="minorHAnsi"/>
        </w:rPr>
        <w:t>Záujemca/uchádzač vo svojej ponuke predloží dokumenty, ktorými preukazuj technickú alebo odbornú spôsobilosť nasledovne:</w:t>
      </w:r>
    </w:p>
    <w:p w14:paraId="14BA88A9" w14:textId="77777777" w:rsidR="00AF2592" w:rsidRPr="00285B70" w:rsidRDefault="00AF2592" w:rsidP="00F919E4">
      <w:pPr>
        <w:pStyle w:val="Odsekzoznamu"/>
        <w:numPr>
          <w:ilvl w:val="1"/>
          <w:numId w:val="93"/>
        </w:numPr>
        <w:autoSpaceDE w:val="0"/>
        <w:autoSpaceDN w:val="0"/>
        <w:spacing w:after="60" w:line="276" w:lineRule="auto"/>
        <w:ind w:left="426" w:hanging="426"/>
        <w:rPr>
          <w:rFonts w:asciiTheme="minorHAnsi" w:hAnsiTheme="minorHAnsi" w:cstheme="minorHAnsi"/>
          <w:b/>
        </w:rPr>
      </w:pPr>
      <w:r w:rsidRPr="00285B70">
        <w:rPr>
          <w:rFonts w:asciiTheme="minorHAnsi" w:hAnsiTheme="minorHAnsi" w:cstheme="minorHAnsi"/>
          <w:b/>
        </w:rPr>
        <w:t>podľa § 34 ods. 1 písm. a) ZVO:</w:t>
      </w:r>
    </w:p>
    <w:p w14:paraId="69EE693A" w14:textId="38294978" w:rsidR="003F14FB" w:rsidRPr="00AF2592" w:rsidRDefault="00BF4FC7" w:rsidP="00AF2592">
      <w:pPr>
        <w:autoSpaceDE w:val="0"/>
        <w:autoSpaceDN w:val="0"/>
        <w:spacing w:line="276" w:lineRule="auto"/>
        <w:ind w:left="426"/>
        <w:rPr>
          <w:rFonts w:asciiTheme="minorHAnsi" w:hAnsiTheme="minorHAnsi" w:cstheme="minorHAnsi"/>
          <w:color w:val="000000" w:themeColor="text1"/>
        </w:rPr>
      </w:pPr>
      <w:r w:rsidRPr="00AF2592">
        <w:rPr>
          <w:rFonts w:asciiTheme="minorHAnsi" w:hAnsiTheme="minorHAnsi" w:cstheme="minorHAnsi"/>
        </w:rPr>
        <w:t xml:space="preserve">Zoznam dodávok tovaru rovnakého alebo podobného charakteru ako je predmet zákazky s technickými parametrami zodpovedajúcimi parametrom predmetu zákazky (t. j. nákup a dodanie smerových stĺpikov) za predchádzajúce tri roky </w:t>
      </w:r>
      <w:r w:rsidRPr="00AF2592">
        <w:rPr>
          <w:rFonts w:asciiTheme="minorHAnsi" w:hAnsiTheme="minorHAnsi" w:cstheme="minorHAnsi"/>
          <w:b/>
        </w:rPr>
        <w:t>od vyhlásenia verejného obstarávania</w:t>
      </w:r>
      <w:r w:rsidRPr="00AF2592">
        <w:rPr>
          <w:rFonts w:asciiTheme="minorHAnsi" w:hAnsiTheme="minorHAnsi" w:cstheme="minorHAnsi"/>
        </w:rPr>
        <w:t xml:space="preserve"> (ďalej len „</w:t>
      </w:r>
      <w:r w:rsidRPr="00AF2592">
        <w:rPr>
          <w:rFonts w:asciiTheme="minorHAnsi" w:hAnsiTheme="minorHAnsi" w:cstheme="minorHAnsi"/>
          <w:b/>
        </w:rPr>
        <w:t>rozhodné obdobie</w:t>
      </w:r>
      <w:r w:rsidRPr="00AF2592">
        <w:rPr>
          <w:rFonts w:asciiTheme="minorHAnsi" w:hAnsiTheme="minorHAnsi" w:cstheme="minorHAnsi"/>
        </w:rPr>
        <w:t>“) s uvedením cien</w:t>
      </w:r>
      <w:r w:rsidR="003B3F7C" w:rsidRPr="00AF2592">
        <w:rPr>
          <w:rFonts w:asciiTheme="minorHAnsi" w:hAnsiTheme="minorHAnsi" w:cstheme="minorHAnsi"/>
        </w:rPr>
        <w:t xml:space="preserve"> a</w:t>
      </w:r>
      <w:r w:rsidRPr="00AF2592">
        <w:rPr>
          <w:rFonts w:asciiTheme="minorHAnsi" w:hAnsiTheme="minorHAnsi" w:cstheme="minorHAnsi"/>
        </w:rPr>
        <w:t xml:space="preserve"> lehôt dodania. </w:t>
      </w:r>
      <w:r w:rsidRPr="00AF2592">
        <w:rPr>
          <w:rFonts w:asciiTheme="minorHAnsi" w:hAnsiTheme="minorHAnsi" w:cstheme="minorHAnsi"/>
          <w:color w:val="000000" w:themeColor="text1"/>
        </w:rPr>
        <w:t>Dokladom je referencia; ak referencia nebola vyhotovená podľa § 12 dokladom môže byť aj vyhlásenie uchádzača alebo záujemcu o</w:t>
      </w:r>
      <w:r w:rsidR="003B3F7C" w:rsidRPr="00AF2592">
        <w:rPr>
          <w:rFonts w:asciiTheme="minorHAnsi" w:hAnsiTheme="minorHAnsi" w:cstheme="minorHAnsi"/>
          <w:color w:val="000000" w:themeColor="text1"/>
        </w:rPr>
        <w:t> dodaní tovaru</w:t>
      </w:r>
      <w:r w:rsidRPr="00AF2592">
        <w:rPr>
          <w:rFonts w:asciiTheme="minorHAnsi" w:hAnsiTheme="minorHAnsi" w:cstheme="minorHAnsi"/>
          <w:color w:val="000000" w:themeColor="text1"/>
        </w:rPr>
        <w:t xml:space="preserve">, doplnené dokladom, preukazujúcim ich </w:t>
      </w:r>
      <w:r w:rsidRPr="00AF2592">
        <w:rPr>
          <w:rFonts w:asciiTheme="minorHAnsi" w:hAnsiTheme="minorHAnsi" w:cstheme="minorHAnsi"/>
        </w:rPr>
        <w:t>dodanie.</w:t>
      </w:r>
    </w:p>
    <w:p w14:paraId="7FCF9641" w14:textId="77777777" w:rsidR="007742E9" w:rsidRPr="00AF2592" w:rsidRDefault="007742E9" w:rsidP="005229F8">
      <w:pPr>
        <w:autoSpaceDE w:val="0"/>
        <w:autoSpaceDN w:val="0"/>
        <w:spacing w:after="60" w:line="276" w:lineRule="auto"/>
        <w:ind w:left="425"/>
        <w:rPr>
          <w:rFonts w:asciiTheme="minorHAnsi" w:hAnsiTheme="minorHAnsi" w:cstheme="minorHAnsi"/>
          <w:b/>
          <w:color w:val="000000" w:themeColor="text1"/>
          <w:u w:val="single"/>
        </w:rPr>
      </w:pPr>
      <w:bookmarkStart w:id="96" w:name="_Hlk228874490"/>
      <w:r w:rsidRPr="00AF2592">
        <w:rPr>
          <w:rFonts w:asciiTheme="minorHAnsi" w:hAnsiTheme="minorHAnsi" w:cstheme="minorHAnsi"/>
          <w:b/>
          <w:color w:val="000000" w:themeColor="text1"/>
          <w:u w:val="single"/>
        </w:rPr>
        <w:t>Minimálna požadovaná úroveň štandardov:</w:t>
      </w:r>
    </w:p>
    <w:p w14:paraId="535EE827" w14:textId="4F758F63" w:rsidR="007D6F5A" w:rsidRPr="00AF2592" w:rsidRDefault="007D6F5A" w:rsidP="005229F8">
      <w:pPr>
        <w:pStyle w:val="Odsekzoznamu"/>
        <w:tabs>
          <w:tab w:val="left" w:pos="993"/>
        </w:tabs>
        <w:spacing w:after="60" w:line="276" w:lineRule="auto"/>
        <w:ind w:left="426"/>
        <w:rPr>
          <w:rFonts w:asciiTheme="minorHAnsi" w:hAnsiTheme="minorHAnsi" w:cstheme="minorHAnsi"/>
        </w:rPr>
      </w:pPr>
      <w:r w:rsidRPr="00AF2592">
        <w:rPr>
          <w:rFonts w:asciiTheme="minorHAnsi" w:hAnsiTheme="minorHAnsi" w:cstheme="minorHAnsi"/>
        </w:rPr>
        <w:t>Pre účely splnenia tejto podmienky uchádzač preukáže, že v </w:t>
      </w:r>
      <w:r w:rsidRPr="00AF2592">
        <w:rPr>
          <w:rStyle w:val="pre"/>
          <w:rFonts w:asciiTheme="minorHAnsi" w:hAnsiTheme="minorHAnsi" w:cstheme="minorHAnsi"/>
          <w:bdr w:val="none" w:sz="0" w:space="0" w:color="auto" w:frame="1"/>
        </w:rPr>
        <w:t>rozhodnom období</w:t>
      </w:r>
      <w:r w:rsidRPr="00AF2592">
        <w:rPr>
          <w:rFonts w:asciiTheme="minorHAnsi" w:hAnsiTheme="minorHAnsi" w:cstheme="minorHAnsi"/>
        </w:rPr>
        <w:t xml:space="preserve"> zrealizoval dodávky tovaru s technickými parametrami zodpovedajúcimi parametrom predmetu zákazky v celkovej hodnote </w:t>
      </w:r>
      <w:r w:rsidRPr="00AF2592">
        <w:rPr>
          <w:rFonts w:asciiTheme="minorHAnsi" w:hAnsiTheme="minorHAnsi" w:cstheme="minorHAnsi"/>
          <w:b/>
        </w:rPr>
        <w:t xml:space="preserve">minimálne  50 000,00 </w:t>
      </w:r>
      <w:r w:rsidRPr="00AF2592">
        <w:rPr>
          <w:rFonts w:asciiTheme="minorHAnsi" w:hAnsiTheme="minorHAnsi" w:cstheme="minorHAnsi"/>
        </w:rPr>
        <w:t xml:space="preserve">(slovom: </w:t>
      </w:r>
      <w:r w:rsidRPr="00AF2592">
        <w:rPr>
          <w:rFonts w:asciiTheme="minorHAnsi" w:hAnsiTheme="minorHAnsi" w:cstheme="minorHAnsi"/>
          <w:lang w:eastAsia="sk-SK"/>
        </w:rPr>
        <w:t>päťdesiattisíc</w:t>
      </w:r>
      <w:r w:rsidRPr="00AF2592">
        <w:rPr>
          <w:rFonts w:asciiTheme="minorHAnsi" w:hAnsiTheme="minorHAnsi" w:cstheme="minorHAnsi"/>
        </w:rPr>
        <w:t xml:space="preserve">) </w:t>
      </w:r>
      <w:r w:rsidRPr="00AF2592">
        <w:rPr>
          <w:rFonts w:asciiTheme="minorHAnsi" w:hAnsiTheme="minorHAnsi" w:cstheme="minorHAnsi"/>
          <w:b/>
        </w:rPr>
        <w:t>EUR bez DPH.</w:t>
      </w:r>
    </w:p>
    <w:p w14:paraId="7AFD046B" w14:textId="701C137F" w:rsidR="007D6F5A" w:rsidRPr="00AF2592" w:rsidRDefault="007D6F5A" w:rsidP="005229F8">
      <w:pPr>
        <w:spacing w:line="276" w:lineRule="auto"/>
        <w:ind w:left="425"/>
        <w:rPr>
          <w:rFonts w:asciiTheme="minorHAnsi" w:hAnsiTheme="minorHAnsi" w:cstheme="minorHAnsi"/>
        </w:rPr>
      </w:pPr>
      <w:r w:rsidRPr="00AF2592">
        <w:rPr>
          <w:rFonts w:asciiTheme="minorHAnsi" w:hAnsiTheme="minorHAnsi" w:cstheme="minorHAnsi"/>
        </w:rPr>
        <w:t xml:space="preserve">V prípade dodaného tovaru, ktorého začiatok alebo koniec nespadá do rozhodného obdobia, bude uchádzačovi započítaná pre splnenie podmienky podľa bodu </w:t>
      </w:r>
      <w:r w:rsidR="003B3F7C" w:rsidRPr="00AF2592">
        <w:rPr>
          <w:rFonts w:asciiTheme="minorHAnsi" w:hAnsiTheme="minorHAnsi" w:cstheme="minorHAnsi"/>
        </w:rPr>
        <w:t>3.</w:t>
      </w:r>
      <w:r w:rsidRPr="00AF2592">
        <w:rPr>
          <w:rFonts w:asciiTheme="minorHAnsi" w:hAnsiTheme="minorHAnsi" w:cstheme="minorHAnsi"/>
        </w:rPr>
        <w:t>1. len výška nákladov dodaného tovaru spadajúceho do rozhodného obdobia.</w:t>
      </w:r>
    </w:p>
    <w:p w14:paraId="00EC94AB" w14:textId="29987C79" w:rsidR="007D6F5A" w:rsidRPr="00AF2592" w:rsidRDefault="007D6F5A" w:rsidP="007D6F5A">
      <w:pPr>
        <w:autoSpaceDE w:val="0"/>
        <w:autoSpaceDN w:val="0"/>
        <w:spacing w:after="0" w:line="276" w:lineRule="auto"/>
        <w:ind w:left="426"/>
        <w:rPr>
          <w:rFonts w:asciiTheme="minorHAnsi" w:hAnsiTheme="minorHAnsi" w:cstheme="minorHAnsi"/>
          <w:color w:val="000000" w:themeColor="text1"/>
        </w:rPr>
      </w:pPr>
      <w:r w:rsidRPr="00AF2592">
        <w:rPr>
          <w:rFonts w:asciiTheme="minorHAnsi" w:hAnsiTheme="minorHAnsi" w:cstheme="minorHAnsi"/>
          <w:color w:val="000000" w:themeColor="text1"/>
        </w:rPr>
        <w:t>V zozname dodaného tovaru uchádzač uvedie:</w:t>
      </w:r>
    </w:p>
    <w:p w14:paraId="0F10252A" w14:textId="77777777" w:rsidR="007D6F5A" w:rsidRPr="00AF2592" w:rsidRDefault="007D6F5A" w:rsidP="00F919E4">
      <w:pPr>
        <w:pStyle w:val="Odsekzoznamu"/>
        <w:numPr>
          <w:ilvl w:val="0"/>
          <w:numId w:val="43"/>
        </w:numPr>
        <w:autoSpaceDE w:val="0"/>
        <w:autoSpaceDN w:val="0"/>
        <w:spacing w:line="276" w:lineRule="auto"/>
        <w:ind w:left="1701"/>
        <w:rPr>
          <w:rFonts w:asciiTheme="minorHAnsi" w:hAnsiTheme="minorHAnsi" w:cstheme="minorHAnsi"/>
          <w:color w:val="000000" w:themeColor="text1"/>
        </w:rPr>
      </w:pPr>
      <w:r w:rsidRPr="00AF2592">
        <w:rPr>
          <w:rFonts w:asciiTheme="minorHAnsi" w:hAnsiTheme="minorHAnsi" w:cstheme="minorHAnsi"/>
          <w:color w:val="000000" w:themeColor="text1"/>
        </w:rPr>
        <w:lastRenderedPageBreak/>
        <w:t xml:space="preserve">názov/obchodné meno zmluvného partnera, </w:t>
      </w:r>
    </w:p>
    <w:p w14:paraId="796E62D8" w14:textId="77777777" w:rsidR="007D6F5A" w:rsidRPr="00AF2592" w:rsidRDefault="007D6F5A" w:rsidP="00F919E4">
      <w:pPr>
        <w:pStyle w:val="Odsekzoznamu"/>
        <w:numPr>
          <w:ilvl w:val="0"/>
          <w:numId w:val="43"/>
        </w:numPr>
        <w:autoSpaceDE w:val="0"/>
        <w:autoSpaceDN w:val="0"/>
        <w:spacing w:line="276" w:lineRule="auto"/>
        <w:ind w:left="1701"/>
        <w:rPr>
          <w:rFonts w:asciiTheme="minorHAnsi" w:hAnsiTheme="minorHAnsi" w:cstheme="minorHAnsi"/>
          <w:color w:val="000000" w:themeColor="text1"/>
        </w:rPr>
      </w:pPr>
      <w:r w:rsidRPr="00AF2592">
        <w:rPr>
          <w:rFonts w:asciiTheme="minorHAnsi" w:hAnsiTheme="minorHAnsi" w:cstheme="minorHAnsi"/>
          <w:color w:val="000000" w:themeColor="text1"/>
        </w:rPr>
        <w:t xml:space="preserve">adresu jeho sídla/miesta podnikania, </w:t>
      </w:r>
    </w:p>
    <w:p w14:paraId="1AD2F2B8" w14:textId="33FBD21B" w:rsidR="007D6F5A" w:rsidRPr="00AF2592" w:rsidRDefault="007D6F5A" w:rsidP="00F919E4">
      <w:pPr>
        <w:pStyle w:val="Odsekzoznamu"/>
        <w:numPr>
          <w:ilvl w:val="0"/>
          <w:numId w:val="43"/>
        </w:numPr>
        <w:autoSpaceDE w:val="0"/>
        <w:autoSpaceDN w:val="0"/>
        <w:spacing w:line="276" w:lineRule="auto"/>
        <w:ind w:left="1701"/>
        <w:rPr>
          <w:rFonts w:asciiTheme="minorHAnsi" w:hAnsiTheme="minorHAnsi" w:cstheme="minorHAnsi"/>
          <w:color w:val="000000" w:themeColor="text1"/>
        </w:rPr>
      </w:pPr>
      <w:r w:rsidRPr="00AF2592">
        <w:rPr>
          <w:rFonts w:asciiTheme="minorHAnsi" w:hAnsiTheme="minorHAnsi" w:cstheme="minorHAnsi"/>
          <w:color w:val="000000" w:themeColor="text1"/>
        </w:rPr>
        <w:t xml:space="preserve">názov dodaného tovaru, </w:t>
      </w:r>
    </w:p>
    <w:p w14:paraId="29B62A7A" w14:textId="67AB3133" w:rsidR="007D6F5A" w:rsidRPr="00AF2592" w:rsidRDefault="007D6F5A" w:rsidP="00F919E4">
      <w:pPr>
        <w:pStyle w:val="Odsekzoznamu"/>
        <w:numPr>
          <w:ilvl w:val="0"/>
          <w:numId w:val="43"/>
        </w:numPr>
        <w:autoSpaceDE w:val="0"/>
        <w:autoSpaceDN w:val="0"/>
        <w:spacing w:after="120" w:line="276" w:lineRule="auto"/>
        <w:ind w:left="1701" w:hanging="357"/>
        <w:rPr>
          <w:rFonts w:asciiTheme="minorHAnsi" w:hAnsiTheme="minorHAnsi" w:cstheme="minorHAnsi"/>
          <w:color w:val="000000" w:themeColor="text1"/>
        </w:rPr>
      </w:pPr>
      <w:r w:rsidRPr="00AF2592">
        <w:rPr>
          <w:rFonts w:asciiTheme="minorHAnsi" w:hAnsiTheme="minorHAnsi" w:cstheme="minorHAnsi"/>
          <w:color w:val="000000" w:themeColor="text1"/>
        </w:rPr>
        <w:t>stručný opis</w:t>
      </w:r>
      <w:r w:rsidR="003B3F7C" w:rsidRPr="00AF2592">
        <w:rPr>
          <w:rFonts w:asciiTheme="minorHAnsi" w:hAnsiTheme="minorHAnsi" w:cstheme="minorHAnsi"/>
          <w:color w:val="000000" w:themeColor="text1"/>
        </w:rPr>
        <w:t xml:space="preserve"> dodaného tovaru</w:t>
      </w:r>
      <w:r w:rsidRPr="00AF2592">
        <w:rPr>
          <w:rFonts w:asciiTheme="minorHAnsi" w:hAnsiTheme="minorHAnsi" w:cstheme="minorHAnsi"/>
          <w:color w:val="000000" w:themeColor="text1"/>
        </w:rPr>
        <w:t>, cenu a údaje na kontaktnú osobu zmluvného partnera (odberateľa), u ktorého je možné overiť skutočnosti uvedené v zozname.</w:t>
      </w:r>
    </w:p>
    <w:p w14:paraId="32F28CF8" w14:textId="4FC2DA3C" w:rsidR="00C84A01" w:rsidRPr="00AF2592" w:rsidRDefault="00C84A01" w:rsidP="005229F8">
      <w:pPr>
        <w:autoSpaceDE w:val="0"/>
        <w:autoSpaceDN w:val="0"/>
        <w:spacing w:line="276" w:lineRule="auto"/>
        <w:ind w:left="425"/>
        <w:rPr>
          <w:rFonts w:asciiTheme="minorHAnsi" w:hAnsiTheme="minorHAnsi" w:cstheme="minorHAnsi"/>
          <w:color w:val="000000" w:themeColor="text1"/>
        </w:rPr>
      </w:pPr>
      <w:r w:rsidRPr="00AF2592">
        <w:rPr>
          <w:rFonts w:asciiTheme="minorHAnsi" w:hAnsiTheme="minorHAnsi" w:cstheme="minorHAnsi"/>
          <w:b/>
          <w:bCs/>
          <w:color w:val="000000" w:themeColor="text1"/>
        </w:rPr>
        <w:t>V prípade dokladov</w:t>
      </w:r>
      <w:r w:rsidRPr="00AF2592">
        <w:rPr>
          <w:rFonts w:asciiTheme="minorHAnsi" w:hAnsiTheme="minorHAnsi" w:cstheme="minorHAnsi"/>
          <w:color w:val="000000" w:themeColor="text1"/>
        </w:rPr>
        <w:t xml:space="preserve">, ktoré sú vyjadrené </w:t>
      </w:r>
      <w:r w:rsidRPr="00AF2592">
        <w:rPr>
          <w:rFonts w:asciiTheme="minorHAnsi" w:hAnsiTheme="minorHAnsi" w:cstheme="minorHAnsi"/>
          <w:b/>
          <w:bCs/>
          <w:color w:val="000000" w:themeColor="text1"/>
        </w:rPr>
        <w:t>v inej mene ako Euro</w:t>
      </w:r>
      <w:r w:rsidRPr="00AF2592">
        <w:rPr>
          <w:rFonts w:asciiTheme="minorHAnsi" w:hAnsiTheme="minorHAnsi" w:cstheme="minorHAnsi"/>
          <w:color w:val="000000" w:themeColor="text1"/>
        </w:rPr>
        <w:t>, je potrebné na prepočítanie tejto meny na euro použiť kurz Európskej centrálnej banky (ECB), resp. kurz Národnej banky Slovenska, ak ECB nestanovuje daný kurz, aktuálny v posledný deň príslušného  kalendárneho roku, v ktorom došlo ku skutočnosti, rozhodujúcej pre preukázanie splnenia predmetnej podmienky účasti, t. j. v ktorom sa referencia realizovala. Doklady, ktorými uchádzač preukazuje splnenie podmienok účasti, ktoré sú vyjadrené v inej mene ako Euro, uchádzač predloží v pôvodnej mene a v mene Euro, s uvedením hodnoty kurzu, na základe ktorého došlo k ním vykonanému prepočtu.</w:t>
      </w:r>
    </w:p>
    <w:bookmarkEnd w:id="96"/>
    <w:p w14:paraId="7575A386" w14:textId="77777777" w:rsidR="00AF2592" w:rsidRPr="00285B70" w:rsidRDefault="00AF2592" w:rsidP="00F919E4">
      <w:pPr>
        <w:pStyle w:val="Odsekzoznamu"/>
        <w:numPr>
          <w:ilvl w:val="1"/>
          <w:numId w:val="93"/>
        </w:numPr>
        <w:autoSpaceDE w:val="0"/>
        <w:autoSpaceDN w:val="0"/>
        <w:spacing w:after="60" w:line="276" w:lineRule="auto"/>
        <w:ind w:left="426" w:hanging="426"/>
        <w:rPr>
          <w:rFonts w:asciiTheme="minorHAnsi" w:hAnsiTheme="minorHAnsi" w:cstheme="minorHAnsi"/>
          <w:b/>
        </w:rPr>
      </w:pPr>
      <w:r w:rsidRPr="00285B70">
        <w:rPr>
          <w:rFonts w:asciiTheme="minorHAnsi" w:hAnsiTheme="minorHAnsi" w:cstheme="minorHAnsi"/>
          <w:b/>
        </w:rPr>
        <w:t>podľa § 34 ods. 1 písm. d) v nadväznosti na § 35 ZVO:</w:t>
      </w:r>
    </w:p>
    <w:p w14:paraId="51E6F20A" w14:textId="77777777" w:rsidR="007D6F5A" w:rsidRPr="00AF2592" w:rsidRDefault="007D6F5A" w:rsidP="005229F8">
      <w:pPr>
        <w:pStyle w:val="Obyajntext"/>
        <w:spacing w:after="120" w:line="276" w:lineRule="auto"/>
        <w:ind w:left="425"/>
        <w:rPr>
          <w:rFonts w:asciiTheme="minorHAnsi" w:hAnsiTheme="minorHAnsi" w:cstheme="minorHAnsi"/>
        </w:rPr>
      </w:pPr>
      <w:r w:rsidRPr="00AF2592">
        <w:rPr>
          <w:rFonts w:asciiTheme="minorHAnsi" w:hAnsiTheme="minorHAnsi" w:cstheme="minorHAnsi"/>
        </w:rPr>
        <w:t>Opisom technického vybavenia, študijných a výskumných zariadení a opatrení použitých uchádzačom alebo záujemcom na zabezpečenie kvality. Zabezpečenie kvality preukáže predložením certifikátu systému manažérstva kvality vydaného nezávislou inštitúciou, ktorým sa potvrdzuje splnenie požiadaviek technických noriem na systém manažérstva kvality.</w:t>
      </w:r>
    </w:p>
    <w:p w14:paraId="6C28D860" w14:textId="77777777" w:rsidR="0087133B" w:rsidRPr="00AF2592" w:rsidRDefault="0087133B" w:rsidP="005229F8">
      <w:pPr>
        <w:autoSpaceDE w:val="0"/>
        <w:autoSpaceDN w:val="0"/>
        <w:spacing w:after="60" w:line="276" w:lineRule="auto"/>
        <w:ind w:left="425"/>
        <w:rPr>
          <w:rFonts w:asciiTheme="minorHAnsi" w:hAnsiTheme="minorHAnsi" w:cstheme="minorHAnsi"/>
          <w:b/>
          <w:color w:val="000000" w:themeColor="text1"/>
          <w:u w:val="single"/>
        </w:rPr>
      </w:pPr>
      <w:r w:rsidRPr="00AF2592">
        <w:rPr>
          <w:rFonts w:asciiTheme="minorHAnsi" w:hAnsiTheme="minorHAnsi" w:cstheme="minorHAnsi"/>
          <w:b/>
          <w:color w:val="000000" w:themeColor="text1"/>
          <w:u w:val="single"/>
        </w:rPr>
        <w:t>Minimálna požadovaná úroveň štandardov:</w:t>
      </w:r>
    </w:p>
    <w:p w14:paraId="20EE5B74" w14:textId="78E03B7A" w:rsidR="007D6F5A" w:rsidRPr="00AF2592" w:rsidRDefault="007D6F5A" w:rsidP="005229F8">
      <w:pPr>
        <w:tabs>
          <w:tab w:val="num" w:pos="1134"/>
        </w:tabs>
        <w:spacing w:line="276" w:lineRule="auto"/>
        <w:ind w:left="425"/>
        <w:rPr>
          <w:rFonts w:asciiTheme="minorHAnsi" w:hAnsiTheme="minorHAnsi" w:cstheme="minorHAnsi"/>
        </w:rPr>
      </w:pPr>
      <w:r w:rsidRPr="00AF2592">
        <w:rPr>
          <w:rFonts w:asciiTheme="minorHAnsi" w:hAnsiTheme="minorHAnsi" w:cstheme="minorHAnsi"/>
        </w:rPr>
        <w:t xml:space="preserve">Uchádzač </w:t>
      </w:r>
      <w:r w:rsidR="00BA4A67" w:rsidRPr="00AF2592">
        <w:rPr>
          <w:rFonts w:asciiTheme="minorHAnsi" w:hAnsiTheme="minorHAnsi" w:cstheme="minorHAnsi"/>
        </w:rPr>
        <w:t xml:space="preserve">na preukázanie splnenia podmienky účasti </w:t>
      </w:r>
      <w:r w:rsidRPr="00AF2592">
        <w:rPr>
          <w:rFonts w:asciiTheme="minorHAnsi" w:hAnsiTheme="minorHAnsi" w:cstheme="minorHAnsi"/>
        </w:rPr>
        <w:t>predloží platný certifikát systému manažérstva kvality vo vzťahu k predmetu zákazky v zmysle požiadaviek EN ISO 9001</w:t>
      </w:r>
      <w:r w:rsidR="00BA4A67" w:rsidRPr="00AF2592">
        <w:rPr>
          <w:rFonts w:asciiTheme="minorHAnsi" w:hAnsiTheme="minorHAnsi" w:cstheme="minorHAnsi"/>
        </w:rPr>
        <w:t xml:space="preserve"> alebo </w:t>
      </w:r>
      <w:r w:rsidRPr="00AF2592">
        <w:rPr>
          <w:rFonts w:asciiTheme="minorHAnsi" w:hAnsiTheme="minorHAnsi" w:cstheme="minorHAnsi"/>
        </w:rPr>
        <w:t>ekvivalent, vydaný nezávislou inštitúciou, ktorým sa potvrdzuje splnenie požiadaviek noriem na systém manažérstva kvality. Verejný obstarávateľ uzná ako rovnocenný certifikát systému manažérstva kvality vydaný príslušným orgánom členského štátu. Ak uchádzač objektívne nemal možnosť získať príslušný certifikát v určených lehotách, verejný obst</w:t>
      </w:r>
      <w:r w:rsidR="0087133B" w:rsidRPr="00AF2592">
        <w:rPr>
          <w:rFonts w:asciiTheme="minorHAnsi" w:hAnsiTheme="minorHAnsi" w:cstheme="minorHAnsi"/>
        </w:rPr>
        <w:t>a</w:t>
      </w:r>
      <w:r w:rsidRPr="00AF2592">
        <w:rPr>
          <w:rFonts w:asciiTheme="minorHAnsi" w:hAnsiTheme="minorHAnsi" w:cstheme="minorHAnsi"/>
        </w:rPr>
        <w:t>r</w:t>
      </w:r>
      <w:r w:rsidR="0087133B" w:rsidRPr="00AF2592">
        <w:rPr>
          <w:rFonts w:asciiTheme="minorHAnsi" w:hAnsiTheme="minorHAnsi" w:cstheme="minorHAnsi"/>
        </w:rPr>
        <w:t>á</w:t>
      </w:r>
      <w:r w:rsidRPr="00AF2592">
        <w:rPr>
          <w:rFonts w:asciiTheme="minorHAnsi" w:hAnsiTheme="minorHAnsi" w:cstheme="minorHAnsi"/>
        </w:rPr>
        <w:t>vateľ prijme aj iné dôkazy o rovnocenných opatreniach na zabezpečenie systému manažérstva kvality predložené uchádzačom, ktorým preukáže, že ním navrhované opatrenia na zabezpečenie systému manažérstva kvality sú v súlade s požadovanými slovenskými technickými normami na systém manažérstva kvality.</w:t>
      </w:r>
    </w:p>
    <w:p w14:paraId="74220056" w14:textId="77777777" w:rsidR="005229F8" w:rsidRPr="00285B70" w:rsidRDefault="005229F8" w:rsidP="00F919E4">
      <w:pPr>
        <w:pStyle w:val="Odsekzoznamu"/>
        <w:numPr>
          <w:ilvl w:val="1"/>
          <w:numId w:val="93"/>
        </w:numPr>
        <w:autoSpaceDE w:val="0"/>
        <w:autoSpaceDN w:val="0"/>
        <w:spacing w:after="60" w:line="276" w:lineRule="auto"/>
        <w:ind w:left="426" w:hanging="426"/>
        <w:rPr>
          <w:rFonts w:asciiTheme="minorHAnsi" w:hAnsiTheme="minorHAnsi" w:cstheme="minorHAnsi"/>
          <w:b/>
        </w:rPr>
      </w:pPr>
      <w:r w:rsidRPr="00285B70">
        <w:rPr>
          <w:rFonts w:asciiTheme="minorHAnsi" w:hAnsiTheme="minorHAnsi" w:cstheme="minorHAnsi"/>
          <w:b/>
        </w:rPr>
        <w:t>podľa § 34 ods. 1 písm. m) ZVO:</w:t>
      </w:r>
    </w:p>
    <w:p w14:paraId="761E7DF0" w14:textId="77777777" w:rsidR="0087133B" w:rsidRPr="00AF2592" w:rsidRDefault="0087133B" w:rsidP="0087133B">
      <w:pPr>
        <w:spacing w:after="60"/>
        <w:ind w:left="426"/>
        <w:rPr>
          <w:rFonts w:asciiTheme="minorHAnsi" w:hAnsiTheme="minorHAnsi" w:cstheme="minorHAnsi"/>
        </w:rPr>
      </w:pPr>
      <w:r w:rsidRPr="00AF2592">
        <w:rPr>
          <w:rFonts w:asciiTheme="minorHAnsi" w:hAnsiTheme="minorHAnsi" w:cstheme="minorHAnsi"/>
        </w:rPr>
        <w:t>Ak ide o tovar, ktorý sa má dodať:</w:t>
      </w:r>
    </w:p>
    <w:p w14:paraId="0AD24EB6" w14:textId="77777777" w:rsidR="0087133B" w:rsidRPr="00AF2592" w:rsidRDefault="0087133B" w:rsidP="0087133B">
      <w:pPr>
        <w:spacing w:after="60"/>
        <w:ind w:left="851" w:hanging="284"/>
        <w:rPr>
          <w:rFonts w:asciiTheme="minorHAnsi" w:hAnsiTheme="minorHAnsi" w:cstheme="minorHAnsi"/>
        </w:rPr>
      </w:pPr>
      <w:r w:rsidRPr="00AF2592">
        <w:rPr>
          <w:rFonts w:asciiTheme="minorHAnsi" w:hAnsiTheme="minorHAnsi" w:cstheme="minorHAnsi"/>
        </w:rPr>
        <w:t>-</w:t>
      </w:r>
      <w:r w:rsidRPr="00AF2592">
        <w:rPr>
          <w:rFonts w:asciiTheme="minorHAnsi" w:hAnsiTheme="minorHAnsi" w:cstheme="minorHAnsi"/>
        </w:rPr>
        <w:tab/>
        <w:t>vzorkami, opismi alebo fotografiami, ktorých pravosť musí byť overená, ak to verejný obstarávateľ alebo obstarávateľ vyžaduje, alebo</w:t>
      </w:r>
    </w:p>
    <w:p w14:paraId="41224C99" w14:textId="77777777" w:rsidR="0087133B" w:rsidRPr="00AF2592" w:rsidRDefault="0087133B" w:rsidP="0087133B">
      <w:pPr>
        <w:ind w:left="851" w:hanging="284"/>
        <w:rPr>
          <w:rFonts w:asciiTheme="minorHAnsi" w:hAnsiTheme="minorHAnsi" w:cstheme="minorHAnsi"/>
        </w:rPr>
      </w:pPr>
      <w:r w:rsidRPr="00AF2592">
        <w:rPr>
          <w:rFonts w:asciiTheme="minorHAnsi" w:hAnsiTheme="minorHAnsi" w:cstheme="minorHAnsi"/>
        </w:rPr>
        <w:t>-</w:t>
      </w:r>
      <w:r w:rsidRPr="00AF2592">
        <w:rPr>
          <w:rFonts w:asciiTheme="minorHAnsi" w:hAnsiTheme="minorHAnsi" w:cstheme="minorHAnsi"/>
        </w:rPr>
        <w:tab/>
        <w:t>certifikátmi alebo potvrdeniami s jasne identifikovanými odkazmi na technické špecifikácie alebo technické normy vzťahujúce sa na tovar, vydanými orgánmi kontroly kvality alebo určenými orgánmi s právomocou posudzovať zhodu.</w:t>
      </w:r>
    </w:p>
    <w:p w14:paraId="5BE15110" w14:textId="065CC7DF" w:rsidR="0087133B" w:rsidRPr="00AF2592" w:rsidRDefault="0087133B" w:rsidP="005229F8">
      <w:pPr>
        <w:pStyle w:val="bullet-3"/>
        <w:widowControl/>
        <w:spacing w:before="0" w:after="120" w:line="276" w:lineRule="auto"/>
        <w:ind w:left="426" w:firstLine="0"/>
        <w:rPr>
          <w:rFonts w:asciiTheme="minorHAnsi" w:hAnsiTheme="minorHAnsi" w:cstheme="minorHAnsi"/>
          <w:color w:val="000000"/>
          <w:sz w:val="22"/>
        </w:rPr>
      </w:pPr>
      <w:r w:rsidRPr="00AF2592">
        <w:rPr>
          <w:rFonts w:asciiTheme="minorHAnsi" w:hAnsiTheme="minorHAnsi" w:cstheme="minorHAnsi"/>
          <w:sz w:val="22"/>
        </w:rPr>
        <w:t>Ak uchádzač preukazuje technickú spôsobilosť alebo odbornú spôsobilosť v zmysle § 34 ods. 3 ZVO, preukazuje túto skutočnosť písomnou zmluvou, uzavretou s osobou, ktorej technickými a odbornými kapacitami mieni preukázať svoju technickú spôsobilosť, z ktorej musí vyplývať záväzok osoby, že poskytne svoje kapacity počas celého trvania zmluvného vzťahu a zároveň musí spĺňať všetky ostatné požiadavky uvedené v ustanovení § 34 ods. 3 ZVO</w:t>
      </w:r>
      <w:r w:rsidRPr="00AF2592">
        <w:rPr>
          <w:rFonts w:asciiTheme="minorHAnsi" w:hAnsiTheme="minorHAnsi" w:cstheme="minorHAnsi"/>
          <w:sz w:val="22"/>
          <w:bdr w:val="none" w:sz="0" w:space="0" w:color="auto" w:frame="1"/>
          <w:lang w:val="sk-SK"/>
        </w:rPr>
        <w:t>.</w:t>
      </w:r>
    </w:p>
    <w:p w14:paraId="31684FAA" w14:textId="4EA911DC" w:rsidR="005229F8" w:rsidRPr="005229F8" w:rsidRDefault="005A7D39" w:rsidP="005229F8">
      <w:pPr>
        <w:autoSpaceDE w:val="0"/>
        <w:autoSpaceDN w:val="0"/>
        <w:spacing w:after="60" w:line="276" w:lineRule="auto"/>
        <w:ind w:left="425"/>
        <w:rPr>
          <w:rFonts w:asciiTheme="minorHAnsi" w:hAnsiTheme="minorHAnsi" w:cstheme="minorHAnsi"/>
          <w:b/>
          <w:color w:val="000000" w:themeColor="text1"/>
          <w:u w:val="single"/>
        </w:rPr>
      </w:pPr>
      <w:bookmarkStart w:id="97" w:name="_Hlk228875255"/>
      <w:r w:rsidRPr="00AF2592">
        <w:rPr>
          <w:rFonts w:asciiTheme="minorHAnsi" w:hAnsiTheme="minorHAnsi" w:cstheme="minorHAnsi"/>
          <w:b/>
          <w:color w:val="000000" w:themeColor="text1"/>
          <w:u w:val="single"/>
        </w:rPr>
        <w:t>Minimálna požadovaná úroveň štandardov:</w:t>
      </w:r>
    </w:p>
    <w:p w14:paraId="60C26A37" w14:textId="0DDFD970" w:rsidR="0087133B" w:rsidRPr="00896049" w:rsidRDefault="0087133B" w:rsidP="005229F8">
      <w:pPr>
        <w:spacing w:line="276" w:lineRule="auto"/>
        <w:ind w:left="426"/>
      </w:pPr>
      <w:r w:rsidRPr="00896049">
        <w:t xml:space="preserve">Pre účely splnenia tejto podmienky účasti je uchádzač povinný predložiť certifikáty </w:t>
      </w:r>
      <w:r>
        <w:rPr>
          <w:rFonts w:cs="Calibri"/>
        </w:rPr>
        <w:t xml:space="preserve">o nemennosti </w:t>
      </w:r>
      <w:r w:rsidRPr="00133050">
        <w:rPr>
          <w:rFonts w:cs="Calibri"/>
        </w:rPr>
        <w:t xml:space="preserve">parametrov </w:t>
      </w:r>
      <w:r w:rsidRPr="00133050">
        <w:t>alebo potvrdenia s jasne identifikovanými odkazmi (vyhlásenia o parametroch) na</w:t>
      </w:r>
      <w:r w:rsidRPr="00896049">
        <w:t xml:space="preserve"> technické špecifikácie alebo technické normy vzťahujúce sa na tovar:</w:t>
      </w:r>
    </w:p>
    <w:p w14:paraId="1D71AF40" w14:textId="015C0B59" w:rsidR="0087133B" w:rsidRPr="007167D8" w:rsidRDefault="0087133B" w:rsidP="00F919E4">
      <w:pPr>
        <w:numPr>
          <w:ilvl w:val="0"/>
          <w:numId w:val="44"/>
        </w:numPr>
        <w:spacing w:after="60"/>
        <w:ind w:left="1423" w:hanging="357"/>
        <w:rPr>
          <w:rFonts w:eastAsia="Calibri" w:cs="Calibri"/>
          <w:bCs/>
          <w:iCs/>
        </w:rPr>
      </w:pPr>
      <w:r w:rsidRPr="007167D8">
        <w:rPr>
          <w:rFonts w:eastAsia="Calibri" w:cs="Calibri"/>
          <w:bCs/>
          <w:iCs/>
        </w:rPr>
        <w:lastRenderedPageBreak/>
        <w:t>R1 – retroreflexné fólie – použije sa materiál s minimálnym začiatočným koeficientom vratného odrazu RA pre triedu 3 podľa tab. 3 STN EN 12899-3</w:t>
      </w:r>
      <w:r w:rsidR="00272771">
        <w:rPr>
          <w:rFonts w:eastAsia="Calibri" w:cs="Calibri"/>
          <w:bCs/>
          <w:iCs/>
        </w:rPr>
        <w:t>;</w:t>
      </w:r>
    </w:p>
    <w:p w14:paraId="2D5CF9FA" w14:textId="40C325E5" w:rsidR="0087133B" w:rsidRPr="007167D8" w:rsidRDefault="0087133B" w:rsidP="00F919E4">
      <w:pPr>
        <w:numPr>
          <w:ilvl w:val="0"/>
          <w:numId w:val="44"/>
        </w:numPr>
        <w:spacing w:after="60"/>
        <w:ind w:left="1423" w:hanging="357"/>
        <w:rPr>
          <w:rFonts w:eastAsia="Calibri" w:cs="Calibri"/>
          <w:bCs/>
          <w:iCs/>
        </w:rPr>
      </w:pPr>
      <w:r w:rsidRPr="007167D8">
        <w:rPr>
          <w:rFonts w:eastAsia="Calibri" w:cs="Calibri"/>
          <w:bCs/>
          <w:iCs/>
        </w:rPr>
        <w:t>R2 – plastové prizmatické odrazky – použije sa materiál s minimálnym začiatočným koeficientom vratného odrazu RA pre triedu 2 podľa tab. 4 STN EN 12899-3</w:t>
      </w:r>
      <w:r w:rsidR="00272771">
        <w:rPr>
          <w:rFonts w:eastAsia="Calibri" w:cs="Calibri"/>
          <w:bCs/>
          <w:iCs/>
        </w:rPr>
        <w:t>;</w:t>
      </w:r>
    </w:p>
    <w:p w14:paraId="62EEA97C" w14:textId="7624F0C6" w:rsidR="0087133B" w:rsidRPr="00896049" w:rsidRDefault="0087133B" w:rsidP="00F919E4">
      <w:pPr>
        <w:numPr>
          <w:ilvl w:val="0"/>
          <w:numId w:val="44"/>
        </w:numPr>
        <w:ind w:left="1423" w:hanging="357"/>
      </w:pPr>
      <w:r w:rsidRPr="007167D8">
        <w:rPr>
          <w:rFonts w:eastAsia="Calibri" w:cs="Calibri"/>
          <w:bCs/>
          <w:iCs/>
        </w:rPr>
        <w:t>R3 – bikonvexné sklenené odrazky – použije sa materiál s minimálnym začiatočným koeficientom vratného odrazu RA podľa tab. 5 STN EN 12899-3</w:t>
      </w:r>
      <w:r w:rsidR="00272771">
        <w:rPr>
          <w:rFonts w:eastAsia="Calibri" w:cs="Calibri"/>
          <w:bCs/>
          <w:iCs/>
        </w:rPr>
        <w:t>;</w:t>
      </w:r>
      <w:r w:rsidRPr="00896049">
        <w:t xml:space="preserve"> </w:t>
      </w:r>
    </w:p>
    <w:p w14:paraId="772024F8" w14:textId="77777777" w:rsidR="00272771" w:rsidRDefault="00272771" w:rsidP="005229F8">
      <w:pPr>
        <w:autoSpaceDE w:val="0"/>
        <w:autoSpaceDN w:val="0"/>
        <w:spacing w:line="276" w:lineRule="auto"/>
        <w:ind w:left="425"/>
      </w:pPr>
      <w:r w:rsidRPr="00272771">
        <w:t>vydané autorizovanými osobami alebo notifikovanými osobami oprávnenými na príslušné posudzovanie parametrov alebo posudzovanie parametrov a zhody podľa zákona č. 133/2013 Z. z. o stavebných výrobkoch a o zmene a doplnení niektorých zákonov v znení neskorších predpisov a v súlade s príslušnými požiadavkami vyhlášky Ministerstva dopravy, výstavby a regionálneho rozvoja Slovenskej republiky č. 162/2013 Z. z., ktorou sa ustanovuje zoznam skupín stavebných výrobkov a systémy posudzovania parametrov, v znení neskorších predpisov, alebo ekvivalentnými dokladmi, ktorými uchádzač preukáže splnenie požadovaných parametrov tovaru. Uchádzač predloží originály alebo úradne overené kópie.</w:t>
      </w:r>
      <w:r>
        <w:t xml:space="preserve"> </w:t>
      </w:r>
    </w:p>
    <w:p w14:paraId="4BE72DFB" w14:textId="04572F83" w:rsidR="00886D89" w:rsidRPr="0080385B" w:rsidRDefault="0087133B" w:rsidP="005229F8">
      <w:pPr>
        <w:autoSpaceDE w:val="0"/>
        <w:autoSpaceDN w:val="0"/>
        <w:spacing w:line="276" w:lineRule="auto"/>
        <w:ind w:left="425"/>
        <w:rPr>
          <w:rFonts w:cs="Calibri"/>
          <w:color w:val="000000" w:themeColor="text1"/>
        </w:rPr>
      </w:pPr>
      <w:r w:rsidRPr="00896049">
        <w:t>Verejný obstarávateľ pr</w:t>
      </w:r>
      <w:r w:rsidR="006C4C14">
        <w:t>i</w:t>
      </w:r>
      <w:r w:rsidRPr="00896049">
        <w:t>jme aj iný obsahom a rozsahom rovnocenný doklad vydaný príslušnou inštitúciou v inom členskom štáte</w:t>
      </w:r>
      <w:r w:rsidRPr="00896049">
        <w:rPr>
          <w:b/>
        </w:rPr>
        <w:t xml:space="preserve"> </w:t>
      </w:r>
      <w:r w:rsidRPr="00896049">
        <w:t>Európskej únie, predložený uchádzačom preukazujúci požadovanú skutočnosť.</w:t>
      </w:r>
      <w:bookmarkEnd w:id="97"/>
    </w:p>
    <w:p w14:paraId="1F5A2833" w14:textId="77777777" w:rsidR="005229F8" w:rsidRPr="00285B70" w:rsidRDefault="005229F8" w:rsidP="00F919E4">
      <w:pPr>
        <w:pStyle w:val="Odsekzoznamu"/>
        <w:numPr>
          <w:ilvl w:val="0"/>
          <w:numId w:val="93"/>
        </w:numPr>
        <w:autoSpaceDE w:val="0"/>
        <w:autoSpaceDN w:val="0"/>
        <w:spacing w:after="120" w:line="276" w:lineRule="auto"/>
        <w:ind w:left="426" w:hanging="426"/>
        <w:rPr>
          <w:rFonts w:asciiTheme="minorHAnsi" w:hAnsiTheme="minorHAnsi" w:cstheme="minorHAnsi"/>
          <w:b/>
        </w:rPr>
      </w:pPr>
      <w:r w:rsidRPr="00285B70">
        <w:rPr>
          <w:rFonts w:asciiTheme="minorHAnsi" w:hAnsiTheme="minorHAnsi" w:cstheme="minorHAnsi"/>
        </w:rPr>
        <w:t>Ak uchádzač preukazuje technickú spôsobilosť alebo odbornú spôsobilosť v zmysle § 34 ods. 3 ZVO, preukazuje túto skutočnosť písomnou zmluvou, uzavretou s osobou, ktorej technickými a odbornými kapacitami mieni preukázať svoju technickú spôsobilosť, z ktorej musí vyplývať záväzok osoby, že poskytne svoje kapacity počas celého trvania zmluvného vzťahu a zároveň musí spĺňať všetky ostatné požiadavky uvedené v ustanovení § 34 ods. 3 ZVO.</w:t>
      </w:r>
    </w:p>
    <w:p w14:paraId="60C4ED44" w14:textId="77777777" w:rsidR="005229F8" w:rsidRPr="00285B70" w:rsidRDefault="005229F8" w:rsidP="005229F8">
      <w:pPr>
        <w:spacing w:after="60" w:line="276" w:lineRule="auto"/>
        <w:ind w:left="426"/>
        <w:outlineLvl w:val="0"/>
        <w:rPr>
          <w:rFonts w:asciiTheme="minorHAnsi" w:hAnsiTheme="minorHAnsi" w:cstheme="minorHAnsi"/>
        </w:rPr>
      </w:pPr>
      <w:r w:rsidRPr="00285B70">
        <w:rPr>
          <w:rFonts w:asciiTheme="minorHAnsi" w:hAnsiTheme="minorHAnsi" w:cstheme="minorHAnsi"/>
        </w:rPr>
        <w:t>Skupina dodávateľov preukazuje splnenie podmienok účasti týkajúcich sa technickej spôsobilosti alebo odbornej spôsobilosti spoločne.</w:t>
      </w:r>
    </w:p>
    <w:p w14:paraId="101A8FD0" w14:textId="7DCF3825" w:rsidR="005D75AF" w:rsidRPr="0080385B" w:rsidRDefault="005229F8" w:rsidP="005229F8">
      <w:pPr>
        <w:autoSpaceDE w:val="0"/>
        <w:autoSpaceDN w:val="0"/>
        <w:spacing w:line="276" w:lineRule="auto"/>
        <w:ind w:left="426"/>
        <w:rPr>
          <w:rFonts w:cs="Calibri"/>
          <w:color w:val="000000" w:themeColor="text1"/>
        </w:rPr>
      </w:pPr>
      <w:r w:rsidRPr="00A26C7A">
        <w:rPr>
          <w:rFonts w:asciiTheme="minorHAnsi" w:hAnsiTheme="minorHAnsi" w:cstheme="minorHAnsi"/>
        </w:rPr>
        <w:t>Hospodársky subjekt môže predbežne nahradiť doklady na preukázanie splnenia podmienok účasti JED-om podľa § 39 ZVO. Uchádzač</w:t>
      </w:r>
      <w:r>
        <w:rPr>
          <w:rFonts w:asciiTheme="minorHAnsi" w:hAnsiTheme="minorHAnsi" w:cstheme="minorHAnsi"/>
        </w:rPr>
        <w:t xml:space="preserve"> </w:t>
      </w:r>
      <w:r w:rsidRPr="000B3604">
        <w:rPr>
          <w:rFonts w:cs="Calibri"/>
          <w:color w:val="000000" w:themeColor="text1"/>
        </w:rPr>
        <w:t>vyplní časti I. až III. JED-u a môže vyplniť len oddiel α (alpha): GLOBÁLNY ÚDAJ PRE VŠETKY PODMIENKY ÚČASTI časti IV JED-u bez toho, aby musel vyplniť iné oddiely časti IV JED-u.</w:t>
      </w:r>
    </w:p>
    <w:p w14:paraId="11EE6390" w14:textId="77777777" w:rsidR="00E475FE" w:rsidRDefault="00E475FE">
      <w:pPr>
        <w:rPr>
          <w:rFonts w:ascii="Arial" w:hAnsi="Arial" w:cs="Arial"/>
          <w:color w:val="000000" w:themeColor="text1"/>
        </w:rPr>
      </w:pPr>
    </w:p>
    <w:p w14:paraId="0077CE29" w14:textId="77777777" w:rsidR="00272771" w:rsidRDefault="00272771">
      <w:pPr>
        <w:rPr>
          <w:rFonts w:ascii="Arial" w:hAnsi="Arial" w:cs="Arial"/>
          <w:color w:val="000000" w:themeColor="text1"/>
        </w:rPr>
      </w:pPr>
    </w:p>
    <w:p w14:paraId="12BFD4DE" w14:textId="77777777" w:rsidR="00272771" w:rsidRDefault="00272771">
      <w:pPr>
        <w:rPr>
          <w:rFonts w:ascii="Arial" w:hAnsi="Arial" w:cs="Arial"/>
          <w:color w:val="000000" w:themeColor="text1"/>
        </w:rPr>
      </w:pPr>
    </w:p>
    <w:p w14:paraId="5B98C867" w14:textId="77777777" w:rsidR="00272771" w:rsidRDefault="00272771">
      <w:pPr>
        <w:rPr>
          <w:rFonts w:ascii="Arial" w:hAnsi="Arial" w:cs="Arial"/>
          <w:color w:val="000000" w:themeColor="text1"/>
        </w:rPr>
      </w:pPr>
    </w:p>
    <w:p w14:paraId="3188D2CC" w14:textId="77777777" w:rsidR="00272771" w:rsidRDefault="00272771">
      <w:pPr>
        <w:rPr>
          <w:rFonts w:ascii="Arial" w:hAnsi="Arial" w:cs="Arial"/>
          <w:color w:val="000000" w:themeColor="text1"/>
        </w:rPr>
      </w:pPr>
    </w:p>
    <w:p w14:paraId="517EE225" w14:textId="77777777" w:rsidR="00E475FE" w:rsidRDefault="00E475FE">
      <w:pPr>
        <w:rPr>
          <w:rFonts w:ascii="Arial" w:hAnsi="Arial" w:cs="Arial"/>
          <w:color w:val="000000" w:themeColor="text1"/>
        </w:rPr>
      </w:pPr>
    </w:p>
    <w:p w14:paraId="6FCA8635" w14:textId="77777777" w:rsidR="005229F8" w:rsidRDefault="005229F8">
      <w:pPr>
        <w:rPr>
          <w:rFonts w:ascii="Arial" w:hAnsi="Arial" w:cs="Arial"/>
          <w:color w:val="000000" w:themeColor="text1"/>
        </w:rPr>
      </w:pPr>
    </w:p>
    <w:p w14:paraId="4E88CA41" w14:textId="77777777" w:rsidR="005229F8" w:rsidRDefault="005229F8">
      <w:pPr>
        <w:rPr>
          <w:rFonts w:ascii="Arial" w:hAnsi="Arial" w:cs="Arial"/>
          <w:color w:val="000000" w:themeColor="text1"/>
        </w:rPr>
      </w:pPr>
    </w:p>
    <w:p w14:paraId="5BD38EE4" w14:textId="77777777" w:rsidR="000B3604" w:rsidRPr="000B3604" w:rsidRDefault="000B3604" w:rsidP="000B3604">
      <w:pPr>
        <w:rPr>
          <w:rFonts w:cs="Calibri"/>
          <w:b/>
          <w:color w:val="000000" w:themeColor="text1"/>
          <w:u w:val="single"/>
        </w:rPr>
      </w:pPr>
      <w:r w:rsidRPr="000B3604">
        <w:rPr>
          <w:rFonts w:cs="Calibri"/>
          <w:b/>
          <w:color w:val="000000" w:themeColor="text1"/>
          <w:u w:val="single"/>
        </w:rPr>
        <w:t>Príloha:</w:t>
      </w:r>
    </w:p>
    <w:p w14:paraId="50CCB3E1" w14:textId="144521B8" w:rsidR="00C476CE" w:rsidRPr="00A964AA" w:rsidRDefault="00C476CE" w:rsidP="00802A4D">
      <w:pPr>
        <w:ind w:left="2550" w:hanging="2550"/>
        <w:rPr>
          <w:rFonts w:cs="Calibri"/>
          <w:color w:val="000000" w:themeColor="text1"/>
        </w:rPr>
      </w:pPr>
      <w:r w:rsidRPr="00A964AA">
        <w:rPr>
          <w:rFonts w:cs="Calibri"/>
          <w:color w:val="000000" w:themeColor="text1"/>
        </w:rPr>
        <w:t xml:space="preserve">Príloha č. 1 k časti A.3 - </w:t>
      </w:r>
      <w:r w:rsidRPr="00A964AA">
        <w:rPr>
          <w:rFonts w:cs="Calibri"/>
          <w:color w:val="000000" w:themeColor="text1"/>
        </w:rPr>
        <w:tab/>
        <w:t xml:space="preserve">Jednotný európsky dokument </w:t>
      </w:r>
      <w:r w:rsidR="005229F8">
        <w:rPr>
          <w:rFonts w:cs="Calibri"/>
          <w:color w:val="000000" w:themeColor="text1"/>
        </w:rPr>
        <w:t>(JED)</w:t>
      </w:r>
    </w:p>
    <w:p w14:paraId="3B2B5C1F" w14:textId="77777777" w:rsidR="005229F8" w:rsidRDefault="000B3604" w:rsidP="00802A4D">
      <w:pPr>
        <w:ind w:left="2550" w:hanging="2550"/>
        <w:rPr>
          <w:rFonts w:cs="Calibri"/>
        </w:rPr>
        <w:sectPr w:rsidR="005229F8" w:rsidSect="005568CE">
          <w:pgSz w:w="11906" w:h="16838" w:code="9"/>
          <w:pgMar w:top="1560" w:right="1416" w:bottom="993" w:left="964" w:header="851" w:footer="567" w:gutter="170"/>
          <w:pgNumType w:chapStyle="1" w:chapSep="period"/>
          <w:cols w:space="708"/>
          <w:titlePg/>
          <w:docGrid w:linePitch="360"/>
        </w:sectPr>
      </w:pPr>
      <w:r w:rsidRPr="00A964AA">
        <w:rPr>
          <w:rFonts w:cs="Calibri"/>
          <w:color w:val="000000" w:themeColor="text1"/>
        </w:rPr>
        <w:t xml:space="preserve">Príloha č. </w:t>
      </w:r>
      <w:r w:rsidR="00C476CE" w:rsidRPr="00A964AA">
        <w:rPr>
          <w:rFonts w:cs="Calibri"/>
          <w:color w:val="000000" w:themeColor="text1"/>
        </w:rPr>
        <w:t>2</w:t>
      </w:r>
      <w:r w:rsidRPr="00A964AA">
        <w:rPr>
          <w:rFonts w:cs="Calibri"/>
          <w:color w:val="000000" w:themeColor="text1"/>
        </w:rPr>
        <w:t xml:space="preserve"> k časti A.3 -</w:t>
      </w:r>
      <w:r w:rsidRPr="00A964AA">
        <w:rPr>
          <w:rFonts w:cs="Calibri"/>
          <w:color w:val="000000" w:themeColor="text1"/>
        </w:rPr>
        <w:tab/>
      </w:r>
      <w:r w:rsidRPr="00A964AA">
        <w:rPr>
          <w:rFonts w:cs="Calibri"/>
        </w:rPr>
        <w:t>Čestné vyhlásenie uchádzača podľa § 32 ods. 1 písm. a) v spojení s ods. 7 ZVO</w:t>
      </w:r>
    </w:p>
    <w:p w14:paraId="01A066B9" w14:textId="77777777" w:rsidR="006B5F74" w:rsidRPr="00A34378" w:rsidRDefault="006B5F74" w:rsidP="006B5F74">
      <w:pPr>
        <w:spacing w:after="100"/>
        <w:rPr>
          <w:rFonts w:asciiTheme="minorHAnsi" w:hAnsiTheme="minorHAnsi" w:cstheme="minorHAnsi"/>
          <w:b/>
          <w:sz w:val="24"/>
          <w:szCs w:val="24"/>
          <w:u w:val="single"/>
        </w:rPr>
      </w:pPr>
      <w:r w:rsidRPr="00A34378">
        <w:rPr>
          <w:rFonts w:asciiTheme="minorHAnsi" w:hAnsiTheme="minorHAnsi" w:cstheme="minorHAnsi"/>
          <w:b/>
          <w:sz w:val="24"/>
          <w:szCs w:val="24"/>
          <w:u w:val="single"/>
        </w:rPr>
        <w:lastRenderedPageBreak/>
        <w:t>B.1 OPIS PREDMETU ZÁKAZKY</w:t>
      </w:r>
    </w:p>
    <w:p w14:paraId="5F59F525" w14:textId="77777777" w:rsidR="000A44F8" w:rsidRPr="006B60E4" w:rsidRDefault="000A44F8" w:rsidP="00F919E4">
      <w:pPr>
        <w:numPr>
          <w:ilvl w:val="0"/>
          <w:numId w:val="45"/>
        </w:numPr>
        <w:spacing w:before="200"/>
        <w:ind w:left="567" w:hanging="567"/>
        <w:rPr>
          <w:rFonts w:cs="Calibri"/>
          <w:b/>
          <w:smallCaps/>
        </w:rPr>
      </w:pPr>
      <w:bookmarkStart w:id="98" w:name="opis"/>
      <w:r w:rsidRPr="006B60E4">
        <w:rPr>
          <w:rFonts w:cs="Calibri"/>
          <w:b/>
          <w:smallCaps/>
        </w:rPr>
        <w:t>Predmet zákazky</w:t>
      </w:r>
    </w:p>
    <w:p w14:paraId="191E6D54" w14:textId="77777777" w:rsidR="000A44F8" w:rsidRPr="006B60E4" w:rsidRDefault="000A44F8" w:rsidP="000A44F8">
      <w:pPr>
        <w:spacing w:after="100"/>
        <w:ind w:left="567"/>
        <w:rPr>
          <w:rFonts w:eastAsia="Calibri" w:cs="Calibri"/>
          <w:noProof/>
        </w:rPr>
      </w:pPr>
      <w:r w:rsidRPr="006B60E4">
        <w:rPr>
          <w:rFonts w:eastAsia="Calibri" w:cs="Calibri"/>
          <w:noProof/>
        </w:rPr>
        <w:t xml:space="preserve">Predmetom zákazky je dodanie, montáž a demontáž smerových stĺpikov, smerových stĺpikov s integrovanými snehovými kolmi, smerových stĺpikov na oceľové zvodidlo, smerových odrážačov na betónové zvodidlo a smerových odraziek umiestňovaných do zvodníc oceľových zvodidiel podľa schválenej projektovej dokumentácie, vrátane dopravy, pre diaľnice, rýchlostné cesty a cesty I. triedy </w:t>
      </w:r>
      <w:r w:rsidRPr="006B60E4">
        <w:rPr>
          <w:rFonts w:eastAsia="Calibri" w:cs="Calibri"/>
          <w:szCs w:val="20"/>
          <w:lang w:eastAsia="cs-CZ"/>
        </w:rPr>
        <w:t>vo vlastníctve a správe Národnej diaľničnej spoločnosti, a.s. (ďalej len „</w:t>
      </w:r>
      <w:bookmarkStart w:id="99" w:name="_Hlk228794811"/>
      <w:r w:rsidRPr="006B60E4">
        <w:rPr>
          <w:rFonts w:eastAsia="Calibri" w:cs="Calibri"/>
          <w:b/>
          <w:szCs w:val="20"/>
          <w:lang w:eastAsia="cs-CZ"/>
        </w:rPr>
        <w:t>NDS</w:t>
      </w:r>
      <w:bookmarkEnd w:id="99"/>
      <w:r w:rsidRPr="006B60E4">
        <w:rPr>
          <w:rFonts w:eastAsia="Calibri" w:cs="Calibri"/>
          <w:szCs w:val="20"/>
          <w:lang w:eastAsia="cs-CZ"/>
        </w:rPr>
        <w:t>“).</w:t>
      </w:r>
      <w:r w:rsidRPr="006B60E4">
        <w:rPr>
          <w:rFonts w:eastAsia="Calibri" w:cs="Calibri"/>
          <w:bCs/>
          <w:noProof/>
        </w:rPr>
        <w:t xml:space="preserve"> </w:t>
      </w:r>
      <w:r w:rsidRPr="006B60E4">
        <w:rPr>
          <w:rFonts w:eastAsia="Calibri" w:cs="Calibri"/>
          <w:noProof/>
        </w:rPr>
        <w:t>Požiadavky na jednotlivé dodávky, demontáž a montáž nových stĺpikov, spolu s termínmi ich plnenia, budú upresňované priebežne formou čiastkových objednávok objednávateľa.</w:t>
      </w:r>
    </w:p>
    <w:p w14:paraId="3F54DDAC" w14:textId="77777777" w:rsidR="000A44F8" w:rsidRPr="006B60E4" w:rsidRDefault="000A44F8" w:rsidP="00F919E4">
      <w:pPr>
        <w:numPr>
          <w:ilvl w:val="0"/>
          <w:numId w:val="45"/>
        </w:numPr>
        <w:spacing w:before="200"/>
        <w:ind w:left="567" w:hanging="567"/>
        <w:rPr>
          <w:rFonts w:cs="Calibri"/>
          <w:b/>
          <w:smallCaps/>
        </w:rPr>
      </w:pPr>
      <w:r w:rsidRPr="006B60E4">
        <w:rPr>
          <w:rFonts w:cs="Calibri"/>
          <w:b/>
          <w:smallCaps/>
        </w:rPr>
        <w:t>Miesto dodania tovaru</w:t>
      </w:r>
    </w:p>
    <w:p w14:paraId="35C8E521" w14:textId="77777777" w:rsidR="000A44F8" w:rsidRPr="006B60E4" w:rsidRDefault="000A44F8" w:rsidP="000A44F8">
      <w:pPr>
        <w:spacing w:after="100"/>
        <w:ind w:left="567"/>
        <w:rPr>
          <w:rFonts w:cs="Calibri"/>
          <w:b/>
        </w:rPr>
      </w:pPr>
      <w:r w:rsidRPr="006B60E4">
        <w:rPr>
          <w:rFonts w:cs="Calibri"/>
          <w:szCs w:val="20"/>
          <w:lang w:eastAsia="cs-CZ"/>
        </w:rPr>
        <w:t>Miestom dodania predmetu zákazky sú</w:t>
      </w:r>
      <w:r w:rsidRPr="006B60E4">
        <w:rPr>
          <w:rFonts w:cs="Calibri"/>
          <w:bCs/>
        </w:rPr>
        <w:t xml:space="preserve"> uvedené v </w:t>
      </w:r>
      <w:r w:rsidRPr="006B60E4">
        <w:rPr>
          <w:rFonts w:cs="Calibri"/>
          <w:b/>
        </w:rPr>
        <w:t>Prílohe č. 1- Zoznam odberných miest</w:t>
      </w:r>
      <w:r w:rsidRPr="006B60E4">
        <w:rPr>
          <w:rFonts w:cs="Calibri"/>
          <w:bCs/>
        </w:rPr>
        <w:t xml:space="preserve"> k tejto časti SP (zároveň Príloha č. 1 k Rámcovej dohode). Súčasťou dodávky tovaru je aj vyloženie tovaru v mieste dodania uvedenom v objednávke.</w:t>
      </w:r>
    </w:p>
    <w:p w14:paraId="770AEE10" w14:textId="77777777" w:rsidR="000A44F8" w:rsidRPr="006B60E4" w:rsidRDefault="000A44F8" w:rsidP="00F919E4">
      <w:pPr>
        <w:numPr>
          <w:ilvl w:val="0"/>
          <w:numId w:val="45"/>
        </w:numPr>
        <w:spacing w:before="200"/>
        <w:ind w:left="567" w:hanging="567"/>
        <w:rPr>
          <w:rFonts w:cs="Calibri"/>
          <w:b/>
          <w:smallCaps/>
        </w:rPr>
      </w:pPr>
      <w:r w:rsidRPr="006B60E4">
        <w:rPr>
          <w:rFonts w:cs="Calibri"/>
          <w:b/>
          <w:smallCaps/>
        </w:rPr>
        <w:t>Termín dodania tovaru</w:t>
      </w:r>
      <w:bookmarkStart w:id="100" w:name="_Hlk241574841"/>
    </w:p>
    <w:p w14:paraId="795BDC29" w14:textId="77777777" w:rsidR="000A44F8" w:rsidRPr="006B60E4" w:rsidRDefault="000A44F8" w:rsidP="00F919E4">
      <w:pPr>
        <w:numPr>
          <w:ilvl w:val="1"/>
          <w:numId w:val="66"/>
        </w:numPr>
        <w:spacing w:after="60"/>
        <w:ind w:left="567" w:hanging="567"/>
        <w:rPr>
          <w:rFonts w:cs="Calibri"/>
          <w:noProof/>
          <w:szCs w:val="20"/>
          <w:lang w:eastAsia="cs-CZ"/>
        </w:rPr>
      </w:pPr>
      <w:bookmarkStart w:id="101" w:name="_Hlk235005669"/>
      <w:bookmarkEnd w:id="100"/>
      <w:r w:rsidRPr="006B60E4">
        <w:rPr>
          <w:rFonts w:cs="Calibri"/>
          <w:noProof/>
          <w:szCs w:val="20"/>
          <w:lang w:eastAsia="cs-CZ"/>
        </w:rPr>
        <w:t>Predmet zákazky bude realizovaný postupne, a to v zmysle termínov určených v konkrétnych objednávkach vystavených počas trvania zmluvného vzťahu.</w:t>
      </w:r>
    </w:p>
    <w:p w14:paraId="541A16F1" w14:textId="77777777" w:rsidR="000A44F8" w:rsidRPr="006B60E4" w:rsidRDefault="000A44F8" w:rsidP="00F919E4">
      <w:pPr>
        <w:numPr>
          <w:ilvl w:val="1"/>
          <w:numId w:val="66"/>
        </w:numPr>
        <w:spacing w:after="60"/>
        <w:ind w:left="567" w:hanging="567"/>
        <w:rPr>
          <w:rFonts w:cs="Calibri"/>
          <w:noProof/>
          <w:szCs w:val="20"/>
          <w:lang w:eastAsia="cs-CZ"/>
        </w:rPr>
      </w:pPr>
      <w:r w:rsidRPr="006B60E4">
        <w:rPr>
          <w:rFonts w:cs="Calibri"/>
          <w:noProof/>
          <w:szCs w:val="20"/>
          <w:lang w:eastAsia="cs-CZ"/>
        </w:rPr>
        <w:t xml:space="preserve">Lehota vykonania prác na dodávke, montáže prípadne demontáže smerových stĺpikov, smerových stĺpikov s integrovanými snehovými kolmi, smerových stĺpikov na oceľové zvodidlo, smerových </w:t>
      </w:r>
      <w:r w:rsidRPr="006B60E4">
        <w:rPr>
          <w:rFonts w:cs="Calibri"/>
          <w:noProof/>
        </w:rPr>
        <w:t>odrážačov</w:t>
      </w:r>
      <w:r w:rsidRPr="006B60E4">
        <w:rPr>
          <w:rFonts w:cs="Calibri"/>
          <w:noProof/>
          <w:szCs w:val="20"/>
          <w:lang w:eastAsia="cs-CZ"/>
        </w:rPr>
        <w:t xml:space="preserve"> na betónové zvodidlo a smerových odraziek umiestňovaných do zvodníc oceľových zvodidiel bude určená v závislosti od rozsahu prác v konkrétnej objednávke.</w:t>
      </w:r>
    </w:p>
    <w:p w14:paraId="07EEF3BF" w14:textId="77777777" w:rsidR="000A44F8" w:rsidRPr="006B60E4" w:rsidRDefault="000A44F8" w:rsidP="00F919E4">
      <w:pPr>
        <w:numPr>
          <w:ilvl w:val="1"/>
          <w:numId w:val="66"/>
        </w:numPr>
        <w:spacing w:after="60"/>
        <w:ind w:left="567" w:hanging="567"/>
        <w:rPr>
          <w:rFonts w:cs="Calibri"/>
          <w:noProof/>
          <w:szCs w:val="20"/>
          <w:lang w:eastAsia="cs-CZ"/>
        </w:rPr>
      </w:pPr>
      <w:r w:rsidRPr="006B60E4">
        <w:rPr>
          <w:rFonts w:cs="Calibri"/>
          <w:noProof/>
          <w:szCs w:val="20"/>
          <w:lang w:eastAsia="cs-CZ"/>
        </w:rPr>
        <w:t>Dodávateľ je povinný začať s prácami na mieste plnenia najneskôr do 5 (päť) dní odo dňa doručenia objednávky, pokiaľ v objednávke nie je dohodnutý iný termín začatia prác. Dodávateľ je povinný vykonávať práce aj v nočných hodinách, cez víkend a štátne sviatky.</w:t>
      </w:r>
    </w:p>
    <w:p w14:paraId="750991D8" w14:textId="77777777" w:rsidR="000A44F8" w:rsidRPr="006B60E4" w:rsidRDefault="000A44F8" w:rsidP="00F919E4">
      <w:pPr>
        <w:numPr>
          <w:ilvl w:val="1"/>
          <w:numId w:val="66"/>
        </w:numPr>
        <w:spacing w:after="60"/>
        <w:ind w:left="567" w:hanging="567"/>
        <w:rPr>
          <w:rFonts w:cs="Calibri"/>
          <w:noProof/>
          <w:szCs w:val="20"/>
          <w:lang w:eastAsia="cs-CZ"/>
        </w:rPr>
      </w:pPr>
      <w:r w:rsidRPr="006B60E4">
        <w:rPr>
          <w:rFonts w:cs="Calibri"/>
          <w:noProof/>
          <w:szCs w:val="20"/>
          <w:lang w:eastAsia="cs-CZ"/>
        </w:rPr>
        <w:t>Pred začatím montážnych a demontážnych prác je dodávateľ povinný najmenej 2 (dva) dni vopred oznámiť plánovaný termín ich začatia zodpovednej osobe príslušného SSÚD alebo SSÚR a zároveň o tomto termíne informovať zodpovednú osobu objednávateľa. Súčasne je dodávateľ povinný predložiť harmonogram plánovaných prác.</w:t>
      </w:r>
      <w:bookmarkEnd w:id="101"/>
    </w:p>
    <w:p w14:paraId="0B2CF2CC" w14:textId="77777777" w:rsidR="000A44F8" w:rsidRPr="006B60E4" w:rsidRDefault="000A44F8" w:rsidP="00F919E4">
      <w:pPr>
        <w:numPr>
          <w:ilvl w:val="1"/>
          <w:numId w:val="66"/>
        </w:numPr>
        <w:spacing w:after="60"/>
        <w:ind w:left="567" w:hanging="567"/>
        <w:rPr>
          <w:rFonts w:cs="Calibri"/>
          <w:noProof/>
          <w:szCs w:val="20"/>
          <w:lang w:eastAsia="cs-CZ"/>
        </w:rPr>
      </w:pPr>
      <w:r w:rsidRPr="006B60E4">
        <w:rPr>
          <w:rFonts w:cs="Calibri"/>
          <w:noProof/>
          <w:szCs w:val="20"/>
          <w:lang w:eastAsia="cs-CZ"/>
        </w:rPr>
        <w:t>Odovzdanie a preberanie staveniska, resp. miesta realizácie dopravného zariadenia zabezpečuje príslušné SSÚD alebo SSÚR. Bez vedomia a odsúhlasenia poverenej osoby príslušného SSÚD alebo SSÚR nemôže dodávateľ začať realizáciu prác na pozemnej komunikácii, resp. pozemku a majetku NDS.</w:t>
      </w:r>
    </w:p>
    <w:p w14:paraId="566B422B" w14:textId="77777777" w:rsidR="000A44F8" w:rsidRPr="006B60E4" w:rsidRDefault="000A44F8" w:rsidP="00F919E4">
      <w:pPr>
        <w:numPr>
          <w:ilvl w:val="1"/>
          <w:numId w:val="66"/>
        </w:numPr>
        <w:spacing w:after="60"/>
        <w:ind w:left="567" w:hanging="567"/>
        <w:rPr>
          <w:rFonts w:cs="Calibri"/>
          <w:noProof/>
          <w:szCs w:val="20"/>
          <w:lang w:eastAsia="cs-CZ"/>
        </w:rPr>
      </w:pPr>
      <w:r w:rsidRPr="006B60E4">
        <w:rPr>
          <w:rFonts w:cs="Calibri"/>
          <w:noProof/>
          <w:szCs w:val="20"/>
          <w:lang w:eastAsia="cs-CZ"/>
        </w:rPr>
        <w:t>Zabezpečenie pracoviska dočasným dopravným značením a dopravnými zariadeniami a ochranu pracovníkov pri realizácii prác na pozemnej komunikácii v súlade s platnými právnymi predpismi a technickými normami zabezpečí objednávateľ bezodplatne.</w:t>
      </w:r>
    </w:p>
    <w:p w14:paraId="6BD63F17" w14:textId="77777777" w:rsidR="000A44F8" w:rsidRPr="006B60E4" w:rsidRDefault="000A44F8" w:rsidP="00F919E4">
      <w:pPr>
        <w:numPr>
          <w:ilvl w:val="1"/>
          <w:numId w:val="66"/>
        </w:numPr>
        <w:spacing w:after="60"/>
        <w:ind w:left="567" w:hanging="567"/>
        <w:rPr>
          <w:rFonts w:cs="Calibri"/>
          <w:noProof/>
          <w:szCs w:val="20"/>
          <w:lang w:eastAsia="cs-CZ"/>
        </w:rPr>
      </w:pPr>
      <w:r w:rsidRPr="006B60E4">
        <w:rPr>
          <w:rFonts w:cs="Calibri"/>
          <w:noProof/>
          <w:szCs w:val="20"/>
          <w:lang w:eastAsia="cs-CZ"/>
        </w:rPr>
        <w:t>V prípade realizácie prác z dôvodu reklamácie zabezpečuje oblasť pracoviska dočasným dopravným značením a dopravnými zariadeniami a ochranu pracovníkov pri realizácii prác dodávateľ. Uvedené činnosti môže na základe dohody s dodávateľom zabezpečiť objednávateľ za odplatu.</w:t>
      </w:r>
    </w:p>
    <w:p w14:paraId="153F3C89" w14:textId="77777777" w:rsidR="000A44F8" w:rsidRPr="006B60E4" w:rsidRDefault="000A44F8" w:rsidP="00F919E4">
      <w:pPr>
        <w:numPr>
          <w:ilvl w:val="0"/>
          <w:numId w:val="45"/>
        </w:numPr>
        <w:spacing w:before="200"/>
        <w:ind w:left="567" w:hanging="567"/>
        <w:rPr>
          <w:rFonts w:cs="Calibri"/>
          <w:b/>
          <w:smallCaps/>
        </w:rPr>
      </w:pPr>
      <w:r w:rsidRPr="006B60E4">
        <w:rPr>
          <w:rFonts w:cs="Calibri"/>
          <w:b/>
          <w:smallCaps/>
        </w:rPr>
        <w:t>Technická špecifikácia tovaru</w:t>
      </w:r>
    </w:p>
    <w:p w14:paraId="36020BE4" w14:textId="77777777" w:rsidR="000A44F8" w:rsidRPr="006B60E4" w:rsidRDefault="000A44F8" w:rsidP="00F919E4">
      <w:pPr>
        <w:numPr>
          <w:ilvl w:val="1"/>
          <w:numId w:val="46"/>
        </w:numPr>
        <w:spacing w:after="60"/>
        <w:ind w:left="567" w:hanging="567"/>
        <w:rPr>
          <w:rFonts w:cs="Calibri"/>
          <w:noProof/>
          <w:lang w:eastAsia="cs-CZ"/>
        </w:rPr>
      </w:pPr>
      <w:bookmarkStart w:id="102" w:name="_Hlk235005803"/>
      <w:r w:rsidRPr="006B60E4">
        <w:rPr>
          <w:rFonts w:cs="Calibri"/>
          <w:noProof/>
          <w:lang w:eastAsia="cs-CZ"/>
        </w:rPr>
        <w:t>Objednávateľ požaduje predmet zákazky realizovať v súlade s technickými požiadavkami v zmysle STN 01 8020:2018 Dopravné značky na pozemných komunikáciách, STN 73 6100 Terminológia pozemných komunikácií, STN 73 6101 Projektovanie ciest a diaľnic, STN 73 6201 Projektovanie mostných objektov, STN EN 12899-3 Trvalé zvislé dopravné značky, Časť 3: Smerové stĺpiky a odrazky, TP 105 Použitie smerových stĺpikov a odrážačov (ďalej len „</w:t>
      </w:r>
      <w:r w:rsidRPr="006B60E4">
        <w:rPr>
          <w:rFonts w:cs="Calibri"/>
          <w:b/>
          <w:bCs/>
          <w:noProof/>
          <w:lang w:eastAsia="cs-CZ"/>
        </w:rPr>
        <w:t>TP 105</w:t>
      </w:r>
      <w:r w:rsidRPr="006B60E4">
        <w:rPr>
          <w:rFonts w:cs="Calibri"/>
          <w:noProof/>
          <w:lang w:eastAsia="cs-CZ"/>
        </w:rPr>
        <w:t>”), TP 096 Použitie snehových kolov na cestách (ďalej len „</w:t>
      </w:r>
      <w:r w:rsidRPr="006B60E4">
        <w:rPr>
          <w:rFonts w:cs="Calibri"/>
          <w:b/>
          <w:bCs/>
          <w:noProof/>
          <w:lang w:eastAsia="cs-CZ"/>
        </w:rPr>
        <w:t>TP 096</w:t>
      </w:r>
      <w:r w:rsidRPr="006B60E4">
        <w:rPr>
          <w:rFonts w:cs="Calibri"/>
          <w:noProof/>
          <w:lang w:eastAsia="cs-CZ"/>
        </w:rPr>
        <w:t>”), TP 117 Spoločné zásady používania dopravných značiek a dopravných zariadení, vyhláškou Ministerstva vnútra Slovenskej republiky č. 30/2020 Z. z. o dopravnom značení v znení neskorších predpisov (ďalej len „</w:t>
      </w:r>
      <w:r w:rsidRPr="006B60E4">
        <w:rPr>
          <w:rFonts w:cs="Calibri"/>
          <w:b/>
          <w:bCs/>
          <w:noProof/>
          <w:lang w:eastAsia="cs-CZ"/>
        </w:rPr>
        <w:t>vyhláška č. 30/2020 Z. z.</w:t>
      </w:r>
      <w:r w:rsidRPr="006B60E4">
        <w:rPr>
          <w:rFonts w:cs="Calibri"/>
          <w:noProof/>
          <w:lang w:eastAsia="cs-CZ"/>
        </w:rPr>
        <w:t xml:space="preserve">”), zákona </w:t>
      </w:r>
      <w:r w:rsidRPr="006B60E4">
        <w:rPr>
          <w:rFonts w:cs="Calibri"/>
          <w:noProof/>
          <w:lang w:eastAsia="cs-CZ"/>
        </w:rPr>
        <w:lastRenderedPageBreak/>
        <w:t xml:space="preserve">č. 8/2009 Z. z. o cestnej premávke a o zmene a doplnení niektorých zákonov </w:t>
      </w:r>
      <w:bookmarkStart w:id="103" w:name="_Hlk235020669"/>
      <w:r w:rsidRPr="006B60E4">
        <w:rPr>
          <w:rFonts w:cs="Calibri"/>
          <w:noProof/>
          <w:lang w:eastAsia="cs-CZ"/>
        </w:rPr>
        <w:t>v znení neskorších predpisov</w:t>
      </w:r>
      <w:bookmarkEnd w:id="103"/>
      <w:r w:rsidRPr="006B60E4">
        <w:rPr>
          <w:rFonts w:cs="Calibri"/>
          <w:noProof/>
          <w:lang w:eastAsia="cs-CZ"/>
        </w:rPr>
        <w:t xml:space="preserve"> (ďalej len „</w:t>
      </w:r>
      <w:r w:rsidRPr="006B60E4">
        <w:rPr>
          <w:rFonts w:cs="Calibri"/>
          <w:b/>
          <w:bCs/>
          <w:noProof/>
          <w:lang w:eastAsia="cs-CZ"/>
        </w:rPr>
        <w:t>zákon č. 8/2009 Z. z.</w:t>
      </w:r>
      <w:r w:rsidRPr="006B60E4">
        <w:rPr>
          <w:rFonts w:cs="Calibri"/>
          <w:noProof/>
          <w:lang w:eastAsia="cs-CZ"/>
        </w:rPr>
        <w:t>”).</w:t>
      </w:r>
      <w:bookmarkEnd w:id="102"/>
    </w:p>
    <w:p w14:paraId="078F058B" w14:textId="77777777" w:rsidR="000A44F8" w:rsidRPr="006B60E4" w:rsidRDefault="000A44F8" w:rsidP="00F919E4">
      <w:pPr>
        <w:numPr>
          <w:ilvl w:val="1"/>
          <w:numId w:val="46"/>
        </w:numPr>
        <w:spacing w:after="60"/>
        <w:ind w:left="567" w:hanging="567"/>
        <w:rPr>
          <w:rFonts w:cs="Calibri"/>
          <w:noProof/>
          <w:lang w:eastAsia="cs-CZ"/>
        </w:rPr>
      </w:pPr>
      <w:bookmarkStart w:id="104" w:name="_Hlk235005826"/>
      <w:r w:rsidRPr="006B60E4">
        <w:rPr>
          <w:rFonts w:cs="Calibri"/>
          <w:noProof/>
          <w:lang w:eastAsia="cs-CZ"/>
        </w:rPr>
        <w:t>Umiestnenie smerových stĺpikov, smerových stĺpikov s integrovanými snehovými kolmi, smerových stĺpikov na oceľové zvodidlo, smerových odrážačov na betónové zvodidlo a smerových odraziek umiestňovaných do zvodníc oceľových zvodidiel a ich typ rieši projektová dokumentácia a príslušná vyhláška č. 30/2020 Z. z., TP 096 a TP 105.</w:t>
      </w:r>
      <w:bookmarkEnd w:id="104"/>
    </w:p>
    <w:p w14:paraId="14D46590" w14:textId="77777777" w:rsidR="000A44F8" w:rsidRPr="006B60E4" w:rsidRDefault="000A44F8" w:rsidP="00F919E4">
      <w:pPr>
        <w:numPr>
          <w:ilvl w:val="1"/>
          <w:numId w:val="46"/>
        </w:numPr>
        <w:spacing w:after="60"/>
        <w:ind w:left="567" w:hanging="567"/>
        <w:rPr>
          <w:rFonts w:cs="Calibri"/>
          <w:noProof/>
          <w:lang w:eastAsia="cs-CZ"/>
        </w:rPr>
      </w:pPr>
      <w:bookmarkStart w:id="105" w:name="_Hlk235005860"/>
      <w:r w:rsidRPr="006B60E4">
        <w:rPr>
          <w:rFonts w:cs="Calibri"/>
          <w:noProof/>
          <w:lang w:eastAsia="cs-CZ"/>
        </w:rPr>
        <w:t xml:space="preserve">Nosná konštrukcia zvodidlových nadstavcov a konštrukcia odraziek do zvodníc jednotlivých typov oceľových zvodidiel musí vyhovovať všetkým typom oceľových zvodidiel, ktoré sú </w:t>
      </w:r>
      <w:r w:rsidRPr="006B60E4">
        <w:rPr>
          <w:rFonts w:cs="Calibri"/>
          <w:b/>
          <w:bCs/>
          <w:noProof/>
          <w:lang w:eastAsia="cs-CZ"/>
        </w:rPr>
        <w:t>v súčasnosti osadené</w:t>
      </w:r>
      <w:r w:rsidRPr="006B60E4">
        <w:rPr>
          <w:rFonts w:cs="Calibri"/>
          <w:noProof/>
          <w:lang w:eastAsia="cs-CZ"/>
        </w:rPr>
        <w:t xml:space="preserve"> na diaľniciach, rýchlostných cestách a cestách I. triedy vo vlastníctve a správe NDS, t. j. zvodidlám typu NH-4, Kremsbarrier, Fracasso, Marcegaglia a Stalprodukt. </w:t>
      </w:r>
      <w:r w:rsidRPr="006B60E4">
        <w:rPr>
          <w:rFonts w:cs="Calibri"/>
          <w:b/>
          <w:bCs/>
          <w:noProof/>
          <w:lang w:eastAsia="cs-CZ"/>
        </w:rPr>
        <w:t>Všetky uvedené typy zvodidiel sú schválené Ministerstvom dopravy Slovenskej republiky.</w:t>
      </w:r>
      <w:r w:rsidRPr="006B60E4">
        <w:rPr>
          <w:rFonts w:cs="Calibri"/>
          <w:noProof/>
          <w:lang w:eastAsia="cs-CZ"/>
        </w:rPr>
        <w:t xml:space="preserve"> Smerový stĺpik nesmie presahovať líce zvodidla.</w:t>
      </w:r>
      <w:bookmarkEnd w:id="105"/>
    </w:p>
    <w:p w14:paraId="33490467" w14:textId="77777777" w:rsidR="000A44F8" w:rsidRPr="006B60E4" w:rsidRDefault="000A44F8" w:rsidP="00F919E4">
      <w:pPr>
        <w:numPr>
          <w:ilvl w:val="1"/>
          <w:numId w:val="46"/>
        </w:numPr>
        <w:spacing w:after="60"/>
        <w:ind w:left="567" w:hanging="567"/>
        <w:rPr>
          <w:rFonts w:cs="Calibri"/>
          <w:noProof/>
          <w:lang w:eastAsia="cs-CZ"/>
        </w:rPr>
      </w:pPr>
      <w:r w:rsidRPr="006B60E4">
        <w:rPr>
          <w:rFonts w:cs="Calibri"/>
          <w:noProof/>
          <w:lang w:eastAsia="cs-CZ"/>
        </w:rPr>
        <w:t>Konštrukcia smerových odrážačov musí vyhovovať všetkým typom betónových zvodidiel, ktoré sú osadené v súčasnosti na diaľniciach, rýchlostných cestách a cestách I. triedy vo vlastníctve a správe NDS.</w:t>
      </w:r>
    </w:p>
    <w:p w14:paraId="133ABB03" w14:textId="77777777" w:rsidR="000A44F8" w:rsidRPr="006B60E4" w:rsidRDefault="000A44F8" w:rsidP="00F919E4">
      <w:pPr>
        <w:numPr>
          <w:ilvl w:val="1"/>
          <w:numId w:val="46"/>
        </w:numPr>
        <w:spacing w:after="60"/>
        <w:ind w:left="567" w:hanging="567"/>
        <w:rPr>
          <w:rFonts w:cs="Calibri"/>
          <w:noProof/>
          <w:lang w:eastAsia="cs-CZ"/>
        </w:rPr>
      </w:pPr>
      <w:bookmarkStart w:id="106" w:name="_Hlk235005933"/>
      <w:r w:rsidRPr="006B60E4">
        <w:rPr>
          <w:rFonts w:cs="Calibri"/>
          <w:noProof/>
          <w:lang w:eastAsia="cs-CZ"/>
        </w:rPr>
        <w:t>Zameranie alebo vytýčenie inžinierskych sietí zabezpečí verejný obstarávateľ. V prípade novelizácie normy STN 01 8020:2018 sa všetky uvedené požiadavky budú aktualizovať. Platí to aj v prípade legislatívnych zmien zákona č. 8/2009 Z. z., vyhlášky č. 30/2020 Z. z., ako aj súvisiacich TP a STN, ktoré majú priamy súvis s realizáciou smerových stĺpikov a smerových odrážačov.</w:t>
      </w:r>
    </w:p>
    <w:p w14:paraId="4F252287" w14:textId="77777777" w:rsidR="000A44F8" w:rsidRPr="006B60E4" w:rsidRDefault="000A44F8" w:rsidP="00F919E4">
      <w:pPr>
        <w:numPr>
          <w:ilvl w:val="1"/>
          <w:numId w:val="46"/>
        </w:numPr>
        <w:spacing w:after="60"/>
        <w:ind w:left="567" w:hanging="567"/>
        <w:rPr>
          <w:rFonts w:cs="Calibri"/>
          <w:noProof/>
          <w:lang w:eastAsia="cs-CZ"/>
        </w:rPr>
      </w:pPr>
      <w:r w:rsidRPr="006B60E4">
        <w:rPr>
          <w:rFonts w:cs="Calibri"/>
          <w:noProof/>
          <w:lang w:eastAsia="cs-CZ"/>
        </w:rPr>
        <w:t xml:space="preserve">Objednávateľ môže počas realizácie predmetu zákazky požiadať dodávateľa o predloženie dokladov, ako sú certifikáty, atesty a pod., preukazujúcich požadovanú kvalitu zabudovaného alebo použitého materiálu a dodaného tovaru. </w:t>
      </w:r>
      <w:bookmarkEnd w:id="106"/>
    </w:p>
    <w:p w14:paraId="5EAA76F9" w14:textId="77777777" w:rsidR="000A44F8" w:rsidRPr="006B60E4" w:rsidRDefault="000A44F8" w:rsidP="00F919E4">
      <w:pPr>
        <w:numPr>
          <w:ilvl w:val="0"/>
          <w:numId w:val="45"/>
        </w:numPr>
        <w:spacing w:before="200"/>
        <w:ind w:left="567" w:hanging="567"/>
        <w:rPr>
          <w:rFonts w:cs="Calibri"/>
          <w:b/>
          <w:smallCaps/>
        </w:rPr>
      </w:pPr>
      <w:r w:rsidRPr="006B60E4">
        <w:rPr>
          <w:rFonts w:cs="Calibri"/>
          <w:b/>
          <w:smallCaps/>
        </w:rPr>
        <w:t>Informácie o výrobku</w:t>
      </w:r>
    </w:p>
    <w:p w14:paraId="4CA317CE" w14:textId="77777777" w:rsidR="000A44F8" w:rsidRPr="006B60E4" w:rsidRDefault="000A44F8" w:rsidP="000A44F8">
      <w:pPr>
        <w:spacing w:before="200"/>
        <w:ind w:left="567"/>
        <w:rPr>
          <w:rFonts w:cs="Calibri"/>
          <w:szCs w:val="20"/>
          <w:lang w:eastAsia="cs-CZ"/>
        </w:rPr>
      </w:pPr>
      <w:r w:rsidRPr="006B60E4">
        <w:rPr>
          <w:rFonts w:cs="Calibri"/>
          <w:szCs w:val="20"/>
          <w:lang w:eastAsia="cs-CZ"/>
        </w:rPr>
        <w:t>Uchádzač musí predložiť nasledovné informácie o dopravnom zariadení a jeho súčastiach pri dodávke predmetu zákazky:</w:t>
      </w:r>
    </w:p>
    <w:p w14:paraId="27D52283" w14:textId="77777777" w:rsidR="000A44F8" w:rsidRPr="006B60E4" w:rsidRDefault="000A44F8" w:rsidP="00F919E4">
      <w:pPr>
        <w:numPr>
          <w:ilvl w:val="0"/>
          <w:numId w:val="47"/>
        </w:numPr>
        <w:ind w:left="851"/>
        <w:contextualSpacing/>
        <w:rPr>
          <w:rFonts w:cs="Calibri"/>
          <w:szCs w:val="20"/>
          <w:lang w:eastAsia="cs-CZ"/>
        </w:rPr>
      </w:pPr>
      <w:r w:rsidRPr="006B60E4">
        <w:rPr>
          <w:rFonts w:cs="Calibri"/>
          <w:szCs w:val="20"/>
          <w:lang w:eastAsia="cs-CZ"/>
        </w:rPr>
        <w:t>Návod na montáž a osadenie</w:t>
      </w:r>
    </w:p>
    <w:p w14:paraId="3699CBEA" w14:textId="77777777" w:rsidR="000A44F8" w:rsidRPr="006B60E4" w:rsidRDefault="000A44F8" w:rsidP="00F919E4">
      <w:pPr>
        <w:numPr>
          <w:ilvl w:val="0"/>
          <w:numId w:val="47"/>
        </w:numPr>
        <w:ind w:left="851"/>
        <w:contextualSpacing/>
        <w:rPr>
          <w:rFonts w:cs="Calibri"/>
          <w:szCs w:val="20"/>
          <w:lang w:eastAsia="cs-CZ"/>
        </w:rPr>
      </w:pPr>
      <w:r w:rsidRPr="006B60E4">
        <w:rPr>
          <w:rFonts w:cs="Calibri"/>
          <w:szCs w:val="20"/>
          <w:lang w:eastAsia="cs-CZ"/>
        </w:rPr>
        <w:t>Podrobné informácie o akýchkoľvek obmedzeniach týkajúcich sa umiestnenia alebo použitia</w:t>
      </w:r>
    </w:p>
    <w:p w14:paraId="45309F0F" w14:textId="77777777" w:rsidR="000A44F8" w:rsidRPr="006B60E4" w:rsidRDefault="000A44F8" w:rsidP="00F919E4">
      <w:pPr>
        <w:numPr>
          <w:ilvl w:val="0"/>
          <w:numId w:val="47"/>
        </w:numPr>
        <w:spacing w:after="100"/>
        <w:ind w:left="851" w:hanging="357"/>
        <w:rPr>
          <w:rFonts w:cs="Calibri"/>
          <w:szCs w:val="20"/>
          <w:lang w:eastAsia="cs-CZ"/>
        </w:rPr>
      </w:pPr>
      <w:r w:rsidRPr="006B60E4">
        <w:rPr>
          <w:rFonts w:cs="Calibri"/>
          <w:szCs w:val="20"/>
          <w:lang w:eastAsia="cs-CZ"/>
        </w:rPr>
        <w:t>Návod na používanie, údržbu a čistenie</w:t>
      </w:r>
    </w:p>
    <w:p w14:paraId="7552CE20" w14:textId="77777777" w:rsidR="000A44F8" w:rsidRPr="006B60E4" w:rsidRDefault="000A44F8" w:rsidP="00F919E4">
      <w:pPr>
        <w:numPr>
          <w:ilvl w:val="0"/>
          <w:numId w:val="48"/>
        </w:numPr>
        <w:spacing w:after="100"/>
        <w:ind w:left="567" w:hanging="357"/>
        <w:rPr>
          <w:rFonts w:cs="Calibri"/>
          <w:i/>
          <w:szCs w:val="20"/>
          <w:u w:val="single"/>
          <w:lang w:eastAsia="cs-CZ"/>
        </w:rPr>
      </w:pPr>
      <w:r w:rsidRPr="006B60E4">
        <w:rPr>
          <w:rFonts w:cs="Calibri"/>
          <w:i/>
          <w:szCs w:val="20"/>
          <w:u w:val="single"/>
          <w:lang w:eastAsia="cs-CZ"/>
        </w:rPr>
        <w:t>Typy stĺpikov</w:t>
      </w:r>
    </w:p>
    <w:p w14:paraId="04BA8D00" w14:textId="77777777" w:rsidR="000A44F8" w:rsidRPr="006B60E4" w:rsidRDefault="000A44F8" w:rsidP="00F919E4">
      <w:pPr>
        <w:numPr>
          <w:ilvl w:val="0"/>
          <w:numId w:val="97"/>
        </w:numPr>
        <w:ind w:left="1134" w:hanging="567"/>
        <w:rPr>
          <w:rFonts w:cs="Calibri"/>
          <w:iCs/>
          <w:noProof/>
          <w:szCs w:val="20"/>
          <w:lang w:eastAsia="cs-CZ"/>
        </w:rPr>
      </w:pPr>
      <w:r w:rsidRPr="006B60E4">
        <w:rPr>
          <w:rFonts w:cs="Calibri"/>
          <w:iCs/>
          <w:noProof/>
          <w:szCs w:val="20"/>
          <w:lang w:eastAsia="cs-CZ"/>
        </w:rPr>
        <w:t>Cestný smerový stĺpik dĺžok: 900 mm, 1000 mm</w:t>
      </w:r>
    </w:p>
    <w:p w14:paraId="03BFF7B8" w14:textId="77777777" w:rsidR="000A44F8" w:rsidRPr="006B60E4" w:rsidRDefault="000A44F8" w:rsidP="00F919E4">
      <w:pPr>
        <w:numPr>
          <w:ilvl w:val="0"/>
          <w:numId w:val="97"/>
        </w:numPr>
        <w:ind w:left="1134" w:hanging="567"/>
        <w:rPr>
          <w:rFonts w:cs="Calibri"/>
          <w:iCs/>
          <w:noProof/>
          <w:szCs w:val="20"/>
          <w:lang w:eastAsia="cs-CZ"/>
        </w:rPr>
      </w:pPr>
      <w:r w:rsidRPr="006B60E4">
        <w:rPr>
          <w:rFonts w:cs="Calibri"/>
          <w:iCs/>
          <w:noProof/>
          <w:szCs w:val="20"/>
          <w:lang w:eastAsia="cs-CZ"/>
        </w:rPr>
        <w:t>Diaľničný smerový stĺpik dĺžok 1200 mm, 1500 mm</w:t>
      </w:r>
    </w:p>
    <w:p w14:paraId="768F0297" w14:textId="77777777" w:rsidR="000A44F8" w:rsidRPr="006B60E4" w:rsidRDefault="000A44F8" w:rsidP="00F919E4">
      <w:pPr>
        <w:numPr>
          <w:ilvl w:val="0"/>
          <w:numId w:val="97"/>
        </w:numPr>
        <w:ind w:left="1134" w:hanging="567"/>
        <w:rPr>
          <w:rFonts w:cs="Calibri"/>
          <w:iCs/>
          <w:noProof/>
          <w:szCs w:val="20"/>
          <w:lang w:eastAsia="cs-CZ"/>
        </w:rPr>
      </w:pPr>
      <w:r w:rsidRPr="006B60E4">
        <w:rPr>
          <w:rFonts w:cs="Calibri"/>
          <w:iCs/>
          <w:noProof/>
          <w:szCs w:val="20"/>
          <w:lang w:eastAsia="cs-CZ"/>
        </w:rPr>
        <w:t>Cestný smerový stĺpik s integrovaným snehovým kolom dĺžok 900 mm, 1000 mm</w:t>
      </w:r>
    </w:p>
    <w:p w14:paraId="67635643" w14:textId="77777777" w:rsidR="000A44F8" w:rsidRPr="006B60E4" w:rsidRDefault="000A44F8" w:rsidP="00F919E4">
      <w:pPr>
        <w:numPr>
          <w:ilvl w:val="0"/>
          <w:numId w:val="97"/>
        </w:numPr>
        <w:spacing w:after="100"/>
        <w:ind w:left="1134" w:hanging="567"/>
        <w:rPr>
          <w:rFonts w:cs="Calibri"/>
          <w:iCs/>
          <w:noProof/>
          <w:szCs w:val="20"/>
          <w:lang w:eastAsia="cs-CZ"/>
        </w:rPr>
      </w:pPr>
      <w:r w:rsidRPr="006B60E4">
        <w:rPr>
          <w:rFonts w:cs="Calibri"/>
          <w:iCs/>
          <w:noProof/>
          <w:szCs w:val="20"/>
          <w:lang w:eastAsia="cs-CZ"/>
        </w:rPr>
        <w:t>Diaľničný smerový stĺpik s integrovaným snehovým kolom dĺžok 1200 mm, 1500 mm</w:t>
      </w:r>
    </w:p>
    <w:p w14:paraId="68F12878" w14:textId="77777777" w:rsidR="000A44F8" w:rsidRPr="006B60E4" w:rsidRDefault="000A44F8" w:rsidP="00F919E4">
      <w:pPr>
        <w:numPr>
          <w:ilvl w:val="0"/>
          <w:numId w:val="48"/>
        </w:numPr>
        <w:spacing w:after="100"/>
        <w:ind w:left="567" w:hanging="357"/>
        <w:rPr>
          <w:rFonts w:cs="Calibri"/>
          <w:i/>
          <w:szCs w:val="20"/>
          <w:u w:val="single"/>
          <w:lang w:eastAsia="cs-CZ"/>
        </w:rPr>
      </w:pPr>
      <w:r w:rsidRPr="006B60E4">
        <w:rPr>
          <w:rFonts w:cs="Calibri"/>
          <w:i/>
          <w:szCs w:val="20"/>
          <w:u w:val="single"/>
          <w:lang w:eastAsia="cs-CZ"/>
        </w:rPr>
        <w:t>Typy odraziek</w:t>
      </w:r>
    </w:p>
    <w:p w14:paraId="06AA8586" w14:textId="77777777" w:rsidR="000A44F8" w:rsidRPr="006B60E4" w:rsidRDefault="000A44F8" w:rsidP="00F919E4">
      <w:pPr>
        <w:numPr>
          <w:ilvl w:val="0"/>
          <w:numId w:val="96"/>
        </w:numPr>
        <w:ind w:hanging="498"/>
        <w:contextualSpacing/>
        <w:rPr>
          <w:rFonts w:cs="Calibri"/>
          <w:noProof/>
          <w:szCs w:val="20"/>
          <w:lang w:eastAsia="cs-CZ"/>
        </w:rPr>
      </w:pPr>
      <w:r w:rsidRPr="006B60E4">
        <w:rPr>
          <w:rFonts w:cs="Calibri"/>
          <w:noProof/>
          <w:szCs w:val="20"/>
          <w:lang w:eastAsia="cs-CZ"/>
        </w:rPr>
        <w:t>R1 – retroreflexné fólie – použije sa materiál s minimálnym začiatočným koeficientom vratného odrazu R</w:t>
      </w:r>
      <w:r w:rsidRPr="006B60E4">
        <w:rPr>
          <w:rFonts w:cs="Calibri"/>
          <w:noProof/>
          <w:szCs w:val="20"/>
          <w:vertAlign w:val="subscript"/>
          <w:lang w:eastAsia="cs-CZ"/>
        </w:rPr>
        <w:t>A</w:t>
      </w:r>
      <w:r w:rsidRPr="006B60E4">
        <w:rPr>
          <w:rFonts w:cs="Calibri"/>
          <w:noProof/>
          <w:szCs w:val="20"/>
          <w:lang w:eastAsia="cs-CZ"/>
        </w:rPr>
        <w:t xml:space="preserve"> pre triedu 3 podľa tab. 3 STN EN 12899-3;</w:t>
      </w:r>
    </w:p>
    <w:p w14:paraId="56D117CE" w14:textId="77777777" w:rsidR="000A44F8" w:rsidRPr="006B60E4" w:rsidRDefault="000A44F8" w:rsidP="00F919E4">
      <w:pPr>
        <w:numPr>
          <w:ilvl w:val="0"/>
          <w:numId w:val="96"/>
        </w:numPr>
        <w:ind w:hanging="498"/>
        <w:contextualSpacing/>
        <w:rPr>
          <w:rFonts w:cs="Calibri"/>
          <w:noProof/>
          <w:szCs w:val="20"/>
          <w:lang w:eastAsia="cs-CZ"/>
        </w:rPr>
      </w:pPr>
      <w:r w:rsidRPr="006B60E4">
        <w:rPr>
          <w:rFonts w:cs="Calibri"/>
          <w:noProof/>
          <w:szCs w:val="20"/>
          <w:lang w:eastAsia="cs-CZ"/>
        </w:rPr>
        <w:t>R2 – plastové prizmatické odrazky – použije sa materiál s minimálnym začiatočným koeficientom vratného odrazu R</w:t>
      </w:r>
      <w:r w:rsidRPr="006B60E4">
        <w:rPr>
          <w:rFonts w:cs="Calibri"/>
          <w:noProof/>
          <w:szCs w:val="20"/>
          <w:vertAlign w:val="subscript"/>
          <w:lang w:eastAsia="cs-CZ"/>
        </w:rPr>
        <w:t>A</w:t>
      </w:r>
      <w:r w:rsidRPr="006B60E4">
        <w:rPr>
          <w:rFonts w:cs="Calibri"/>
          <w:noProof/>
          <w:szCs w:val="20"/>
          <w:lang w:eastAsia="cs-CZ"/>
        </w:rPr>
        <w:t xml:space="preserve"> pre triedu 2 podľa tab. 4 STN EN 12899-3;</w:t>
      </w:r>
    </w:p>
    <w:p w14:paraId="2E8B2788" w14:textId="77777777" w:rsidR="000A44F8" w:rsidRPr="006B60E4" w:rsidRDefault="000A44F8" w:rsidP="00F919E4">
      <w:pPr>
        <w:numPr>
          <w:ilvl w:val="0"/>
          <w:numId w:val="96"/>
        </w:numPr>
        <w:ind w:hanging="498"/>
        <w:contextualSpacing/>
        <w:rPr>
          <w:rFonts w:cs="Calibri"/>
          <w:noProof/>
          <w:szCs w:val="20"/>
          <w:lang w:eastAsia="cs-CZ"/>
        </w:rPr>
      </w:pPr>
      <w:r w:rsidRPr="006B60E4">
        <w:rPr>
          <w:rFonts w:cs="Calibri"/>
          <w:noProof/>
          <w:szCs w:val="20"/>
          <w:lang w:eastAsia="cs-CZ"/>
        </w:rPr>
        <w:t>R3 – bikonvexné sklenené odrazky – použije sa materiál s minimálnym začiatočným koeficientom vratného odrazu R</w:t>
      </w:r>
      <w:r w:rsidRPr="006B60E4">
        <w:rPr>
          <w:rFonts w:cs="Calibri"/>
          <w:noProof/>
          <w:szCs w:val="20"/>
          <w:vertAlign w:val="subscript"/>
          <w:lang w:eastAsia="cs-CZ"/>
        </w:rPr>
        <w:t>A</w:t>
      </w:r>
      <w:r w:rsidRPr="006B60E4">
        <w:rPr>
          <w:rFonts w:cs="Calibri"/>
          <w:noProof/>
          <w:szCs w:val="20"/>
          <w:lang w:eastAsia="cs-CZ"/>
        </w:rPr>
        <w:t xml:space="preserve"> podľa tab. 5 STN EN 12899-3;</w:t>
      </w:r>
    </w:p>
    <w:p w14:paraId="2B786340" w14:textId="77777777" w:rsidR="000A44F8" w:rsidRPr="006B60E4" w:rsidRDefault="000A44F8" w:rsidP="00F919E4">
      <w:pPr>
        <w:numPr>
          <w:ilvl w:val="0"/>
          <w:numId w:val="96"/>
        </w:numPr>
        <w:ind w:hanging="498"/>
        <w:rPr>
          <w:rFonts w:cs="Calibri"/>
          <w:noProof/>
          <w:szCs w:val="20"/>
          <w:lang w:eastAsia="cs-CZ"/>
        </w:rPr>
      </w:pPr>
      <w:r w:rsidRPr="006B60E4">
        <w:rPr>
          <w:rFonts w:cs="Calibri"/>
          <w:noProof/>
          <w:szCs w:val="20"/>
          <w:lang w:eastAsia="cs-CZ"/>
        </w:rPr>
        <w:t>Predpísané rozmery nočných znakov a nočných výstražných znakov podľa TP 105 sú 180 x 40 mm.</w:t>
      </w:r>
    </w:p>
    <w:bookmarkEnd w:id="98"/>
    <w:p w14:paraId="448455BB" w14:textId="77777777" w:rsidR="000A44F8" w:rsidRPr="006B60E4" w:rsidRDefault="000A44F8" w:rsidP="00F919E4">
      <w:pPr>
        <w:numPr>
          <w:ilvl w:val="0"/>
          <w:numId w:val="45"/>
        </w:numPr>
        <w:spacing w:before="200"/>
        <w:ind w:left="567" w:hanging="567"/>
        <w:rPr>
          <w:rFonts w:cs="Calibri"/>
          <w:b/>
        </w:rPr>
      </w:pPr>
      <w:r w:rsidRPr="006B60E4">
        <w:rPr>
          <w:rFonts w:cs="Calibri"/>
          <w:b/>
          <w:smallCaps/>
        </w:rPr>
        <w:t>Kvalita dodávaného tovaru</w:t>
      </w:r>
    </w:p>
    <w:p w14:paraId="23D9CBB7" w14:textId="77777777" w:rsidR="000A44F8" w:rsidRPr="006B60E4" w:rsidRDefault="000A44F8" w:rsidP="000A44F8">
      <w:pPr>
        <w:spacing w:after="60"/>
        <w:ind w:left="567"/>
        <w:rPr>
          <w:rFonts w:cs="Calibri"/>
        </w:rPr>
      </w:pPr>
      <w:r w:rsidRPr="006B60E4">
        <w:rPr>
          <w:rFonts w:cs="Calibri"/>
        </w:rPr>
        <w:t>V prípade, že objednávateľ zistí odchýlky kvality dodaných materiálov od technicko-kvalitatívnych požiadaviek uvedených v súťažných podkladoch, dodávateľ je povinný na vlastné náklady odstrániť zistené vady.</w:t>
      </w:r>
    </w:p>
    <w:p w14:paraId="7568EAB8" w14:textId="77777777" w:rsidR="000A44F8" w:rsidRPr="006B60E4" w:rsidRDefault="000A44F8" w:rsidP="000A44F8">
      <w:pPr>
        <w:spacing w:after="60"/>
        <w:ind w:left="567"/>
        <w:rPr>
          <w:rFonts w:cs="Calibri"/>
        </w:rPr>
      </w:pPr>
      <w:r w:rsidRPr="006B60E4">
        <w:rPr>
          <w:rFonts w:cs="Calibri"/>
        </w:rPr>
        <w:lastRenderedPageBreak/>
        <w:t>Požadované práce bude vykonávať dodávateľ oprávnený na túto činnosť. Práce budú realizované zaškolenými a poučenými pracovníkmi podľa platných predpisov, technických noriem a podmienok rámcovej dohody.</w:t>
      </w:r>
    </w:p>
    <w:p w14:paraId="55017A5F" w14:textId="77777777" w:rsidR="000A44F8" w:rsidRPr="006B60E4" w:rsidRDefault="000A44F8" w:rsidP="000A44F8">
      <w:pPr>
        <w:spacing w:after="60"/>
        <w:ind w:left="567"/>
        <w:rPr>
          <w:rFonts w:cs="Calibri"/>
        </w:rPr>
      </w:pPr>
      <w:r w:rsidRPr="006B60E4">
        <w:rPr>
          <w:rFonts w:cs="Calibri"/>
        </w:rPr>
        <w:t>Dodávateľ sa bude riadiť východiskovými podkladmi objednávateľa, jeho pokynmi, zápismi a dohodami oprávnených zamestnancov zmluvných strán a rozhodnutiami a vyjadreniami dotknutých orgánov štátnej a verejnej správy.</w:t>
      </w:r>
    </w:p>
    <w:p w14:paraId="34C06D26" w14:textId="77777777" w:rsidR="000A44F8" w:rsidRPr="006B60E4" w:rsidRDefault="000A44F8" w:rsidP="00F919E4">
      <w:pPr>
        <w:numPr>
          <w:ilvl w:val="0"/>
          <w:numId w:val="45"/>
        </w:numPr>
        <w:spacing w:before="200"/>
        <w:ind w:left="567" w:hanging="567"/>
        <w:rPr>
          <w:rFonts w:cs="Calibri"/>
          <w:b/>
        </w:rPr>
      </w:pPr>
      <w:r w:rsidRPr="006B60E4">
        <w:rPr>
          <w:rFonts w:cs="Calibri"/>
          <w:b/>
          <w:smallCaps/>
        </w:rPr>
        <w:t>Preberanie predmetu zákazky</w:t>
      </w:r>
    </w:p>
    <w:p w14:paraId="55280E17" w14:textId="77777777" w:rsidR="000A44F8" w:rsidRPr="006B60E4" w:rsidRDefault="000A44F8" w:rsidP="000A44F8">
      <w:pPr>
        <w:spacing w:after="60"/>
        <w:ind w:left="567"/>
        <w:rPr>
          <w:rFonts w:cs="Calibri"/>
        </w:rPr>
      </w:pPr>
      <w:r w:rsidRPr="006B60E4">
        <w:rPr>
          <w:rFonts w:cs="Calibri"/>
        </w:rPr>
        <w:t>Preberacie konanie sa vykoná vždy písomnou formou pracovníkmi SSÚD/SSÚR a pracovníkmi oddelenia bezpečnosti cestnej premávky (ďalej len „</w:t>
      </w:r>
      <w:r w:rsidRPr="006B60E4">
        <w:rPr>
          <w:rFonts w:cs="Calibri"/>
          <w:b/>
          <w:bCs/>
        </w:rPr>
        <w:t>BECEP</w:t>
      </w:r>
      <w:r w:rsidRPr="006B60E4">
        <w:rPr>
          <w:rFonts w:cs="Calibri"/>
        </w:rPr>
        <w:t>“) poverených na preberaním dodávok a prác (ďalej len „</w:t>
      </w:r>
      <w:r w:rsidRPr="006B60E4">
        <w:rPr>
          <w:rFonts w:cs="Calibri"/>
          <w:b/>
        </w:rPr>
        <w:t>osoba oprávnená konať za objednávateľa</w:t>
      </w:r>
      <w:r w:rsidRPr="006B60E4">
        <w:rPr>
          <w:rFonts w:cs="Calibri"/>
        </w:rPr>
        <w:t>“) uvedených v Prílohe č. 5 - Zoznam kontaktných osôb za objednávateľa</w:t>
      </w:r>
      <w:r w:rsidRPr="006B60E4" w:rsidDel="00E03F1A">
        <w:rPr>
          <w:rFonts w:cs="Calibri"/>
        </w:rPr>
        <w:t xml:space="preserve"> </w:t>
      </w:r>
      <w:r w:rsidRPr="006B60E4">
        <w:rPr>
          <w:rFonts w:cs="Calibri"/>
        </w:rPr>
        <w:t>k Dohode:</w:t>
      </w:r>
    </w:p>
    <w:p w14:paraId="7CB16689" w14:textId="77777777" w:rsidR="000A44F8" w:rsidRPr="006B60E4" w:rsidRDefault="000A44F8" w:rsidP="000A44F8">
      <w:pPr>
        <w:spacing w:after="60"/>
        <w:ind w:left="1134" w:hanging="567"/>
        <w:rPr>
          <w:rFonts w:cs="Calibri"/>
        </w:rPr>
      </w:pPr>
      <w:r w:rsidRPr="006B60E4">
        <w:rPr>
          <w:rFonts w:cs="Calibri"/>
        </w:rPr>
        <w:t>a)</w:t>
      </w:r>
      <w:r w:rsidRPr="006B60E4">
        <w:rPr>
          <w:rFonts w:cs="Calibri"/>
        </w:rPr>
        <w:tab/>
        <w:t>práce – k preberaciemu konaniu dodávateľ predloží objednávateľovi stavebný denník potvrdený osobou oprávnenou konať za objednávateľa, súpis vykonaných prác a dodaného tovaru, potvrdený osobou oprávnenou konať za objednávateľa, fotodokumentáciu vykonaných prác.</w:t>
      </w:r>
    </w:p>
    <w:p w14:paraId="3CB7A256" w14:textId="77777777" w:rsidR="000A44F8" w:rsidRPr="006B60E4" w:rsidRDefault="000A44F8" w:rsidP="000A44F8">
      <w:pPr>
        <w:spacing w:after="60"/>
        <w:ind w:left="1134" w:hanging="567"/>
        <w:rPr>
          <w:rFonts w:cs="Calibri"/>
        </w:rPr>
      </w:pPr>
      <w:r w:rsidRPr="006B60E4">
        <w:rPr>
          <w:rFonts w:cs="Calibri"/>
        </w:rPr>
        <w:t>b)</w:t>
      </w:r>
      <w:r w:rsidRPr="006B60E4">
        <w:rPr>
          <w:rFonts w:cs="Calibri"/>
        </w:rPr>
        <w:tab/>
        <w:t>tovar – k dodaciemu listu je dodávateľ povinný doložiť vyhlásenie o parametroch na dodaný tovar, návod na montáž a osadenie, podrobné informácie o akýchkoľvek obmedzeniach týkajúcich sa umiestnenia alebo použitia tovaru a návod na používanie, údržbu a čistenie.</w:t>
      </w:r>
    </w:p>
    <w:p w14:paraId="6BDB8DCA" w14:textId="77777777" w:rsidR="000A44F8" w:rsidRPr="006B60E4" w:rsidRDefault="000A44F8" w:rsidP="00F919E4">
      <w:pPr>
        <w:numPr>
          <w:ilvl w:val="0"/>
          <w:numId w:val="45"/>
        </w:numPr>
        <w:spacing w:before="200"/>
        <w:ind w:left="567" w:hanging="567"/>
        <w:rPr>
          <w:rFonts w:cs="Calibri"/>
          <w:b/>
        </w:rPr>
      </w:pPr>
      <w:r w:rsidRPr="006B60E4">
        <w:rPr>
          <w:rFonts w:cs="Calibri"/>
          <w:b/>
          <w:smallCaps/>
        </w:rPr>
        <w:t>Požadovaná záruka</w:t>
      </w:r>
    </w:p>
    <w:p w14:paraId="60DB6256" w14:textId="77777777" w:rsidR="000A44F8" w:rsidRPr="006B60E4" w:rsidRDefault="000A44F8" w:rsidP="00F919E4">
      <w:pPr>
        <w:numPr>
          <w:ilvl w:val="1"/>
          <w:numId w:val="49"/>
        </w:numPr>
        <w:spacing w:after="60"/>
        <w:ind w:left="567" w:hanging="567"/>
        <w:rPr>
          <w:rFonts w:cs="Calibri"/>
          <w:b/>
        </w:rPr>
      </w:pPr>
      <w:bookmarkStart w:id="107" w:name="_Hlk235006155"/>
      <w:r w:rsidRPr="006B60E4">
        <w:rPr>
          <w:rFonts w:cs="Calibri"/>
        </w:rPr>
        <w:t>Záručná doba na tovar je 24 (dvadsaťštyri) mesiacov. Záručná doba na práce (podľa konkrétnej objednávky) je 3 (tri) roky. Záručná doba začína plynúť dňom podpísania dodacieho listu v prípade tovaru alebo odovzdávacieho a preberacieho protokolu v prípade prác oboma zmluvnými stranami. Počas záručnej doby zodpovedá dodávateľ za vzniknuté vady diela a je povinný ich na požiadanie objednávateľa odstrániť na svoje náklady najneskôr do 10 (desať) dní odo dňa ich oznámenia, ak sa zmluvné strany s prihliadnutím na povahu vady písomne nedohodnú inak. Uznanie reklamovanej vady diela je dodávateľ povinný písomne potvrdiť do 5 (päť) dní odo dňa doručenia reklamácie, pričom v prípade neuznania reklamovanej vady je dodávateľ povinný objednávateľovi písomne oznámiť odmietnutie uznania vady s odôvodnením v uvedenej 5-dňovej lehote. Vady diela je objednávateľ povinný uplatniť najneskôr do konca záručnej doby diela.</w:t>
      </w:r>
      <w:bookmarkEnd w:id="107"/>
    </w:p>
    <w:p w14:paraId="5B586312" w14:textId="77777777" w:rsidR="000A44F8" w:rsidRPr="006B60E4" w:rsidRDefault="000A44F8" w:rsidP="00F919E4">
      <w:pPr>
        <w:numPr>
          <w:ilvl w:val="1"/>
          <w:numId w:val="49"/>
        </w:numPr>
        <w:spacing w:after="60"/>
        <w:ind w:left="567" w:hanging="567"/>
        <w:rPr>
          <w:rFonts w:cs="Calibri"/>
          <w:b/>
        </w:rPr>
      </w:pPr>
      <w:r w:rsidRPr="006B60E4">
        <w:rPr>
          <w:rFonts w:cs="Calibri"/>
        </w:rPr>
        <w:t>Ak dodávateľ napriek výzve objednávateľa neodstráni vady v dohodnutej lehote, je objednávateľ oprávnený dať vady odstrániť na náklady dodávateľa tretej osobe.</w:t>
      </w:r>
    </w:p>
    <w:p w14:paraId="68DD7D9B" w14:textId="77777777" w:rsidR="000A44F8" w:rsidRPr="00E2705C" w:rsidRDefault="000A44F8" w:rsidP="00F919E4">
      <w:pPr>
        <w:numPr>
          <w:ilvl w:val="1"/>
          <w:numId w:val="49"/>
        </w:numPr>
        <w:spacing w:after="60"/>
        <w:ind w:left="567" w:hanging="567"/>
        <w:rPr>
          <w:rFonts w:cs="Calibri"/>
          <w:b/>
        </w:rPr>
      </w:pPr>
      <w:bookmarkStart w:id="108" w:name="_Hlk235006171"/>
      <w:r w:rsidRPr="006B60E4">
        <w:rPr>
          <w:rFonts w:cs="Calibri"/>
        </w:rPr>
        <w:t>Ak kedykoľvek počas plynutia záručnej doby diela odmietne dodávateľ odstrániť vady tohto diela riadne reklamované objednávateľom alebo ak bola vada na rovnakom mieste reklamovaná opakovane, viac ako jedenkrát, objednávateľ má právo odstúpiť od rámcovej dohody. Takéto odmietnutie dodávateľa odstrániť riadne reklamovanú vadu sa považuje za podstatné porušenie dohody.</w:t>
      </w:r>
      <w:bookmarkEnd w:id="108"/>
    </w:p>
    <w:p w14:paraId="2AA8AFAE" w14:textId="77777777" w:rsidR="00E475FE" w:rsidRDefault="00E475FE" w:rsidP="006B5F74">
      <w:pPr>
        <w:spacing w:before="120"/>
        <w:ind w:left="567"/>
        <w:rPr>
          <w:rFonts w:cs="Calibri"/>
        </w:rPr>
      </w:pPr>
    </w:p>
    <w:p w14:paraId="4997E3F0" w14:textId="77777777" w:rsidR="006B5F74" w:rsidRDefault="006B5F74" w:rsidP="006B5F74">
      <w:pPr>
        <w:spacing w:before="120"/>
        <w:ind w:left="567"/>
        <w:rPr>
          <w:rFonts w:cs="Calibri"/>
        </w:rPr>
      </w:pPr>
    </w:p>
    <w:p w14:paraId="77CEED33" w14:textId="77777777" w:rsidR="00737824" w:rsidRDefault="00737824" w:rsidP="006B5F74">
      <w:pPr>
        <w:spacing w:before="120"/>
        <w:ind w:left="567"/>
        <w:rPr>
          <w:rFonts w:cs="Calibri"/>
        </w:rPr>
      </w:pPr>
    </w:p>
    <w:p w14:paraId="0A10DDE2" w14:textId="77777777" w:rsidR="00D13251" w:rsidRDefault="00D13251" w:rsidP="006B5F74">
      <w:pPr>
        <w:spacing w:before="120"/>
        <w:ind w:left="567"/>
        <w:rPr>
          <w:rFonts w:cs="Calibri"/>
        </w:rPr>
      </w:pPr>
    </w:p>
    <w:p w14:paraId="1A4BF3CC" w14:textId="77777777" w:rsidR="00D13251" w:rsidRDefault="00D13251" w:rsidP="006B5F74">
      <w:pPr>
        <w:spacing w:before="120"/>
        <w:ind w:left="567"/>
        <w:rPr>
          <w:rFonts w:cs="Calibri"/>
        </w:rPr>
      </w:pPr>
    </w:p>
    <w:p w14:paraId="3BC8A7F3" w14:textId="77777777" w:rsidR="00D13251" w:rsidRDefault="00D13251" w:rsidP="006B5F74">
      <w:pPr>
        <w:spacing w:before="120"/>
        <w:ind w:left="567"/>
        <w:rPr>
          <w:rFonts w:cs="Calibri"/>
        </w:rPr>
      </w:pPr>
    </w:p>
    <w:p w14:paraId="63105536" w14:textId="31F87F51" w:rsidR="006B5F74" w:rsidRPr="00E475FE" w:rsidRDefault="006B5F74" w:rsidP="006B5F74">
      <w:pPr>
        <w:spacing w:after="60"/>
        <w:rPr>
          <w:rFonts w:cs="Calibri"/>
          <w:b/>
        </w:rPr>
      </w:pPr>
      <w:bookmarkStart w:id="109" w:name="_Hlk235527318"/>
      <w:r w:rsidRPr="00E475FE">
        <w:rPr>
          <w:rFonts w:cs="Calibri"/>
          <w:b/>
        </w:rPr>
        <w:t>Prílohy</w:t>
      </w:r>
      <w:r w:rsidR="00E475FE" w:rsidRPr="00E475FE">
        <w:rPr>
          <w:rFonts w:cs="Calibri"/>
          <w:b/>
        </w:rPr>
        <w:t>:</w:t>
      </w:r>
      <w:bookmarkEnd w:id="109"/>
    </w:p>
    <w:p w14:paraId="04A1EF75" w14:textId="5A866508" w:rsidR="006B5F74" w:rsidRPr="003C28CD" w:rsidRDefault="006B5F74" w:rsidP="006E1332">
      <w:pPr>
        <w:spacing w:after="0"/>
        <w:ind w:left="2127" w:hanging="2127"/>
        <w:rPr>
          <w:rFonts w:cs="Calibri"/>
        </w:rPr>
      </w:pPr>
      <w:r w:rsidRPr="003C28CD">
        <w:rPr>
          <w:rFonts w:cs="Calibri"/>
          <w:bCs/>
        </w:rPr>
        <w:t>Príloha č. 1 k časti B.1-</w:t>
      </w:r>
      <w:r w:rsidRPr="003C28CD">
        <w:rPr>
          <w:rFonts w:cs="Calibri"/>
          <w:bCs/>
        </w:rPr>
        <w:tab/>
      </w:r>
      <w:r w:rsidR="00E03F1A">
        <w:rPr>
          <w:rFonts w:cs="Calibri"/>
          <w:bCs/>
        </w:rPr>
        <w:t xml:space="preserve">Zoznam </w:t>
      </w:r>
      <w:r w:rsidR="00E03F1A">
        <w:rPr>
          <w:rFonts w:cs="Calibri"/>
        </w:rPr>
        <w:t>o</w:t>
      </w:r>
      <w:r w:rsidRPr="003C28CD">
        <w:rPr>
          <w:rFonts w:cs="Calibri"/>
        </w:rPr>
        <w:t>dbern</w:t>
      </w:r>
      <w:r w:rsidR="00E03F1A">
        <w:rPr>
          <w:rFonts w:cs="Calibri"/>
        </w:rPr>
        <w:t>ých</w:t>
      </w:r>
      <w:r w:rsidRPr="003C28CD">
        <w:rPr>
          <w:rFonts w:cs="Calibri"/>
        </w:rPr>
        <w:t xml:space="preserve"> miest</w:t>
      </w:r>
    </w:p>
    <w:p w14:paraId="3297F67B" w14:textId="77777777" w:rsidR="00060797" w:rsidRDefault="006B5F74" w:rsidP="006B5F74">
      <w:pPr>
        <w:ind w:left="2127"/>
        <w:rPr>
          <w:rFonts w:cs="Calibri"/>
          <w:i/>
        </w:rPr>
        <w:sectPr w:rsidR="00060797" w:rsidSect="005568CE">
          <w:pgSz w:w="11906" w:h="16838" w:code="9"/>
          <w:pgMar w:top="1560" w:right="1416" w:bottom="993" w:left="964" w:header="851" w:footer="567" w:gutter="170"/>
          <w:pgNumType w:chapStyle="1" w:chapSep="period"/>
          <w:cols w:space="708"/>
          <w:titlePg/>
          <w:docGrid w:linePitch="360"/>
        </w:sectPr>
      </w:pPr>
      <w:r w:rsidRPr="003C28CD">
        <w:rPr>
          <w:rFonts w:cs="Calibri"/>
          <w:i/>
        </w:rPr>
        <w:t>(zároveň aj ako Príloha č. 1 k Rámcovej dohode)</w:t>
      </w:r>
    </w:p>
    <w:p w14:paraId="5AE044F3" w14:textId="77777777" w:rsidR="00E053C6" w:rsidRPr="00104EB1" w:rsidRDefault="00E053C6" w:rsidP="00DC0B2E">
      <w:pPr>
        <w:spacing w:after="0" w:line="276" w:lineRule="auto"/>
        <w:jc w:val="left"/>
        <w:outlineLvl w:val="0"/>
        <w:rPr>
          <w:rFonts w:asciiTheme="minorHAnsi" w:hAnsiTheme="minorHAnsi" w:cstheme="minorHAnsi"/>
          <w:b/>
          <w:bCs/>
          <w:caps/>
          <w:color w:val="FF0000"/>
          <w:sz w:val="24"/>
          <w:szCs w:val="24"/>
        </w:rPr>
      </w:pPr>
      <w:r w:rsidRPr="00060797">
        <w:rPr>
          <w:rFonts w:asciiTheme="minorHAnsi" w:hAnsiTheme="minorHAnsi" w:cstheme="minorHAnsi"/>
          <w:b/>
          <w:bCs/>
          <w:caps/>
          <w:sz w:val="24"/>
          <w:szCs w:val="24"/>
          <w:u w:val="single"/>
        </w:rPr>
        <w:lastRenderedPageBreak/>
        <w:t>B.2  SPÔSOB URČENIA CENY</w:t>
      </w:r>
    </w:p>
    <w:p w14:paraId="68C21017" w14:textId="77777777" w:rsidR="00E053C6" w:rsidRPr="00104EB1" w:rsidRDefault="00E053C6" w:rsidP="00DC0B2E">
      <w:pPr>
        <w:spacing w:before="20" w:after="0" w:line="276" w:lineRule="auto"/>
        <w:rPr>
          <w:rFonts w:asciiTheme="minorHAnsi" w:hAnsiTheme="minorHAnsi" w:cstheme="minorHAnsi"/>
          <w:b/>
          <w:color w:val="FF0000"/>
          <w:lang w:eastAsia="sk-SK"/>
        </w:rPr>
      </w:pPr>
    </w:p>
    <w:p w14:paraId="2C4CC448" w14:textId="77777777" w:rsidR="006B5F74" w:rsidRPr="00E03F1A" w:rsidRDefault="006B5F74" w:rsidP="00F919E4">
      <w:pPr>
        <w:numPr>
          <w:ilvl w:val="0"/>
          <w:numId w:val="50"/>
        </w:numPr>
        <w:spacing w:before="200" w:line="276" w:lineRule="auto"/>
        <w:ind w:left="425" w:hanging="425"/>
        <w:rPr>
          <w:rFonts w:asciiTheme="minorHAnsi" w:hAnsiTheme="minorHAnsi" w:cstheme="minorHAnsi"/>
        </w:rPr>
      </w:pPr>
      <w:r w:rsidRPr="00E03F1A">
        <w:rPr>
          <w:rFonts w:asciiTheme="minorHAnsi" w:hAnsiTheme="minorHAnsi" w:cstheme="minorHAnsi"/>
        </w:rPr>
        <w:t>Cena bude stanovená dohodou zmluvných strán podľa zákona č. 18/1996 Z. z. o cenách (ďalej len „</w:t>
      </w:r>
      <w:r w:rsidRPr="00E03F1A">
        <w:rPr>
          <w:rFonts w:asciiTheme="minorHAnsi" w:hAnsiTheme="minorHAnsi" w:cstheme="minorHAnsi"/>
          <w:b/>
        </w:rPr>
        <w:t>zákon o cenách</w:t>
      </w:r>
      <w:r w:rsidRPr="00E03F1A">
        <w:rPr>
          <w:rFonts w:asciiTheme="minorHAnsi" w:hAnsiTheme="minorHAnsi" w:cstheme="minorHAnsi"/>
        </w:rPr>
        <w:t>“) a vyhlášky MF SR č. 87/1996 Z. z., ktorou sa vykonáva zákon o cenách.</w:t>
      </w:r>
    </w:p>
    <w:p w14:paraId="1812D9DF" w14:textId="77777777" w:rsidR="006B5F74" w:rsidRPr="00E03F1A" w:rsidRDefault="006B5F74" w:rsidP="00F919E4">
      <w:pPr>
        <w:numPr>
          <w:ilvl w:val="0"/>
          <w:numId w:val="50"/>
        </w:numPr>
        <w:spacing w:line="276" w:lineRule="auto"/>
        <w:rPr>
          <w:rFonts w:asciiTheme="minorHAnsi" w:hAnsiTheme="minorHAnsi" w:cstheme="minorHAnsi"/>
        </w:rPr>
      </w:pPr>
      <w:r w:rsidRPr="00E03F1A">
        <w:rPr>
          <w:rFonts w:asciiTheme="minorHAnsi" w:hAnsiTheme="minorHAnsi" w:cstheme="minorHAnsi"/>
        </w:rPr>
        <w:t>Celková cena bude predstavovať náklady na všetky materiály, technológie, práce, skúšky atď., ktoré sú podľa zadávacej dokumentácie, technicko-kvalitatívnych podmienok, technických noriem a všeobecne záväzných právnych predpisov nevyhnutné na zhotovenie diela a jeho uvedenie do prevádzky. Celková cena je tvorená ako súčet súčinov jednotkovej ceny v € bez DPH a predpokladaného množstva.</w:t>
      </w:r>
    </w:p>
    <w:p w14:paraId="263D0014" w14:textId="38220AEF" w:rsidR="006B5F74" w:rsidRPr="00E03F1A" w:rsidRDefault="006B5F74" w:rsidP="00F919E4">
      <w:pPr>
        <w:numPr>
          <w:ilvl w:val="0"/>
          <w:numId w:val="50"/>
        </w:numPr>
        <w:spacing w:line="276" w:lineRule="auto"/>
        <w:ind w:left="391" w:hanging="391"/>
        <w:rPr>
          <w:rFonts w:asciiTheme="minorHAnsi" w:hAnsiTheme="minorHAnsi" w:cstheme="minorHAnsi"/>
        </w:rPr>
      </w:pPr>
      <w:r w:rsidRPr="00E03F1A">
        <w:rPr>
          <w:rFonts w:asciiTheme="minorHAnsi" w:hAnsiTheme="minorHAnsi" w:cstheme="minorHAnsi"/>
        </w:rPr>
        <w:t xml:space="preserve">Uchádzač vyplní všetky jednotkové ceny v eurách (€, alebo EUR) bez DPH maximálne na dve desatinné miesta pre všetky položky uvedené v </w:t>
      </w:r>
      <w:r w:rsidRPr="00060797">
        <w:rPr>
          <w:rFonts w:asciiTheme="minorHAnsi" w:hAnsiTheme="minorHAnsi" w:cstheme="minorHAnsi"/>
          <w:u w:val="single"/>
        </w:rPr>
        <w:t>Prílohe č. 1</w:t>
      </w:r>
      <w:r w:rsidRPr="00E03F1A">
        <w:rPr>
          <w:rFonts w:asciiTheme="minorHAnsi" w:hAnsiTheme="minorHAnsi" w:cstheme="minorHAnsi"/>
        </w:rPr>
        <w:t xml:space="preserve"> - </w:t>
      </w:r>
      <w:r w:rsidRPr="00060797">
        <w:rPr>
          <w:rFonts w:asciiTheme="minorHAnsi" w:hAnsiTheme="minorHAnsi" w:cstheme="minorHAnsi"/>
          <w:b/>
          <w:bCs/>
        </w:rPr>
        <w:t>Špecifikácia ceny</w:t>
      </w:r>
      <w:r w:rsidRPr="00E03F1A">
        <w:rPr>
          <w:rFonts w:asciiTheme="minorHAnsi" w:hAnsiTheme="minorHAnsi" w:cstheme="minorHAnsi"/>
        </w:rPr>
        <w:t xml:space="preserve"> </w:t>
      </w:r>
      <w:r w:rsidRPr="00060797">
        <w:rPr>
          <w:rFonts w:asciiTheme="minorHAnsi" w:hAnsiTheme="minorHAnsi" w:cstheme="minorHAnsi"/>
          <w:u w:val="single"/>
        </w:rPr>
        <w:t>k časti B.2</w:t>
      </w:r>
      <w:r w:rsidRPr="00E03F1A">
        <w:rPr>
          <w:rFonts w:asciiTheme="minorHAnsi" w:hAnsiTheme="minorHAnsi" w:cstheme="minorHAnsi"/>
        </w:rPr>
        <w:t xml:space="preserve"> týchto SP. Do Prílohy č. 2 - Jednotkové ceny k časti B.2 týchto SP (zároveň Príloha č. 2 k Rámcovej Dohode) sa ceny preklopia automaticky. </w:t>
      </w:r>
      <w:r w:rsidRPr="00E03F1A">
        <w:rPr>
          <w:rFonts w:asciiTheme="minorHAnsi" w:hAnsiTheme="minorHAnsi" w:cstheme="minorHAnsi"/>
          <w:b/>
        </w:rPr>
        <w:t>Uchádzač vyplňuje len žltou farbou označené bunky</w:t>
      </w:r>
      <w:r w:rsidRPr="00E03F1A">
        <w:rPr>
          <w:rFonts w:asciiTheme="minorHAnsi" w:hAnsiTheme="minorHAnsi" w:cstheme="minorHAnsi"/>
        </w:rPr>
        <w:t>. Do ostatných buniek nesmie zasahovať. Cena sa vyplňuje bez medzier pri tisícoch. Ceny predloží vo formáte PDF podpísané zodpovednou osobou a vo formáte *</w:t>
      </w:r>
      <w:r w:rsidR="00060797">
        <w:rPr>
          <w:rFonts w:asciiTheme="minorHAnsi" w:hAnsiTheme="minorHAnsi" w:cstheme="minorHAnsi"/>
        </w:rPr>
        <w:t>.</w:t>
      </w:r>
      <w:r w:rsidRPr="00E03F1A">
        <w:rPr>
          <w:rFonts w:asciiTheme="minorHAnsi" w:hAnsiTheme="minorHAnsi" w:cstheme="minorHAnsi"/>
        </w:rPr>
        <w:t>xls/*</w:t>
      </w:r>
      <w:r w:rsidR="00060797">
        <w:rPr>
          <w:rFonts w:asciiTheme="minorHAnsi" w:hAnsiTheme="minorHAnsi" w:cstheme="minorHAnsi"/>
        </w:rPr>
        <w:t>.</w:t>
      </w:r>
      <w:r w:rsidRPr="00E03F1A">
        <w:rPr>
          <w:rFonts w:asciiTheme="minorHAnsi" w:hAnsiTheme="minorHAnsi" w:cstheme="minorHAnsi"/>
        </w:rPr>
        <w:t>xlsx a zodpovedá za to, že ceny v elektronickej a tlačenej forme sa zhodujú.</w:t>
      </w:r>
    </w:p>
    <w:p w14:paraId="0D38BE5C" w14:textId="1AA0C958" w:rsidR="006B5F74" w:rsidRPr="00E03F1A" w:rsidRDefault="006B5F74" w:rsidP="00F919E4">
      <w:pPr>
        <w:numPr>
          <w:ilvl w:val="0"/>
          <w:numId w:val="50"/>
        </w:numPr>
        <w:spacing w:line="276" w:lineRule="auto"/>
        <w:ind w:left="391" w:hanging="391"/>
        <w:rPr>
          <w:rFonts w:asciiTheme="minorHAnsi" w:hAnsiTheme="minorHAnsi" w:cstheme="minorHAnsi"/>
        </w:rPr>
      </w:pPr>
      <w:r w:rsidRPr="00E03F1A">
        <w:rPr>
          <w:rFonts w:asciiTheme="minorHAnsi" w:hAnsiTheme="minorHAnsi" w:cstheme="minorHAnsi"/>
        </w:rPr>
        <w:t xml:space="preserve">Uchádzač je povinný </w:t>
      </w:r>
      <w:r w:rsidR="00060797" w:rsidRPr="00285B70">
        <w:rPr>
          <w:rFonts w:asciiTheme="minorHAnsi" w:eastAsia="Calibri" w:hAnsiTheme="minorHAnsi" w:cstheme="minorHAnsi"/>
          <w:lang w:eastAsia="sk-SK"/>
        </w:rPr>
        <w:t xml:space="preserve">oceniť v elektronickej forme so zabudovanou matematikou vo formáte .xls/.xlsx všetky položky, ktoré sú uvedené v Prílohe č. 1 k časti B.2 týchto SP označené na ocenenie </w:t>
      </w:r>
      <w:r w:rsidR="00060797" w:rsidRPr="00285B70">
        <w:rPr>
          <w:rFonts w:asciiTheme="minorHAnsi" w:eastAsia="Calibri" w:hAnsiTheme="minorHAnsi" w:cstheme="minorHAnsi"/>
          <w:b/>
          <w:bCs/>
          <w:lang w:eastAsia="sk-SK"/>
        </w:rPr>
        <w:t>primeranou cenou.</w:t>
      </w:r>
    </w:p>
    <w:p w14:paraId="1DBBB8BE" w14:textId="77777777" w:rsidR="006B5F74" w:rsidRPr="00E03F1A" w:rsidRDefault="006B5F74" w:rsidP="00F919E4">
      <w:pPr>
        <w:numPr>
          <w:ilvl w:val="0"/>
          <w:numId w:val="50"/>
        </w:numPr>
        <w:spacing w:line="276" w:lineRule="auto"/>
        <w:rPr>
          <w:rFonts w:asciiTheme="minorHAnsi" w:hAnsiTheme="minorHAnsi" w:cstheme="minorHAnsi"/>
        </w:rPr>
      </w:pPr>
      <w:r w:rsidRPr="00E03F1A">
        <w:rPr>
          <w:rFonts w:asciiTheme="minorHAnsi" w:hAnsiTheme="minorHAnsi" w:cstheme="minorHAnsi"/>
        </w:rPr>
        <w:t>Uchádzač bude akceptovať zníženie celkovej ceny aj v prípade, že časť predmetu zákazky sa na podnet verejného obstarávateľa nebude realizovať.</w:t>
      </w:r>
    </w:p>
    <w:p w14:paraId="45AB1402" w14:textId="47E5BB68" w:rsidR="006B5F74" w:rsidRPr="00060797" w:rsidRDefault="00060797" w:rsidP="00F919E4">
      <w:pPr>
        <w:numPr>
          <w:ilvl w:val="0"/>
          <w:numId w:val="50"/>
        </w:numPr>
        <w:spacing w:line="276" w:lineRule="auto"/>
        <w:rPr>
          <w:rFonts w:asciiTheme="minorHAnsi" w:hAnsiTheme="minorHAnsi" w:cstheme="minorHAnsi"/>
        </w:rPr>
      </w:pPr>
      <w:r w:rsidRPr="00285B70">
        <w:rPr>
          <w:rFonts w:asciiTheme="minorHAnsi" w:eastAsia="Calibri" w:hAnsiTheme="minorHAnsi" w:cstheme="minorHAnsi"/>
          <w:lang w:eastAsia="sk-SK"/>
        </w:rPr>
        <w:t>Žiadna zmena zdroja alebo vlastnosti ktoréhokoľvek materiálu nebude dôvodom na zmenu jednotkovej ceny.</w:t>
      </w:r>
    </w:p>
    <w:p w14:paraId="608EA238" w14:textId="63FD35DF" w:rsidR="00060797" w:rsidRPr="00E03F1A" w:rsidRDefault="00060797" w:rsidP="00F919E4">
      <w:pPr>
        <w:numPr>
          <w:ilvl w:val="0"/>
          <w:numId w:val="50"/>
        </w:numPr>
        <w:spacing w:line="276" w:lineRule="auto"/>
        <w:rPr>
          <w:rFonts w:asciiTheme="minorHAnsi" w:hAnsiTheme="minorHAnsi" w:cstheme="minorHAnsi"/>
        </w:rPr>
      </w:pPr>
      <w:r w:rsidRPr="00C72968">
        <w:rPr>
          <w:rFonts w:asciiTheme="minorHAnsi" w:eastAsia="Calibri" w:hAnsiTheme="minorHAnsi" w:cstheme="minorHAnsi"/>
          <w:lang w:eastAsia="sk-SK"/>
        </w:rPr>
        <w:t>Verejný obstarávateľ si vyhradzuje právo na predloženie kalkulácií, rozborov, rozpisov jednotkových cien a hodinových sadzieb z ponuky uchádzača a to v prípade, že táto jednotková cena alebo hodinová sadzba vykazuje výrazný rozdiel oproti ostatným uchádzačom alebo oproti obvyklým trhovým cenám.</w:t>
      </w:r>
    </w:p>
    <w:p w14:paraId="4F2B7967" w14:textId="7DF5EA9E" w:rsidR="006B5F74" w:rsidRDefault="006B5F74" w:rsidP="00F919E4">
      <w:pPr>
        <w:numPr>
          <w:ilvl w:val="0"/>
          <w:numId w:val="50"/>
        </w:numPr>
        <w:spacing w:line="276" w:lineRule="auto"/>
        <w:rPr>
          <w:rFonts w:asciiTheme="minorHAnsi" w:hAnsiTheme="minorHAnsi" w:cstheme="minorHAnsi"/>
        </w:rPr>
      </w:pPr>
      <w:r w:rsidRPr="00E03F1A">
        <w:rPr>
          <w:rFonts w:asciiTheme="minorHAnsi" w:hAnsiTheme="minorHAnsi" w:cstheme="minorHAnsi"/>
        </w:rPr>
        <w:t>Je výhradnou povinnosťou záujemcu</w:t>
      </w:r>
      <w:r w:rsidR="00F60E6C">
        <w:rPr>
          <w:rFonts w:asciiTheme="minorHAnsi" w:hAnsiTheme="minorHAnsi" w:cstheme="minorHAnsi"/>
        </w:rPr>
        <w:t>/uchádzača</w:t>
      </w:r>
      <w:r w:rsidRPr="00E03F1A">
        <w:rPr>
          <w:rFonts w:asciiTheme="minorHAnsi" w:hAnsiTheme="minorHAnsi" w:cstheme="minorHAnsi"/>
        </w:rPr>
        <w:t>, aby si dôsledne preštudoval súťažné podklady a všetky vysvetlenia/doplnenia k súťažným podkladom poskytnuté v priebehu súťaže a taktiež, aby si obstaral spoľahlivé informácie súvisiace s</w:t>
      </w:r>
      <w:r w:rsidR="00060797">
        <w:rPr>
          <w:rFonts w:asciiTheme="minorHAnsi" w:hAnsiTheme="minorHAnsi" w:cstheme="minorHAnsi"/>
        </w:rPr>
        <w:t>o</w:t>
      </w:r>
      <w:r w:rsidRPr="00E03F1A">
        <w:rPr>
          <w:rFonts w:asciiTheme="minorHAnsi" w:hAnsiTheme="minorHAnsi" w:cstheme="minorHAnsi"/>
        </w:rPr>
        <w:t xml:space="preserve"> všetkými podmienkami a záväzkami, ktoré môžu akýmkoľvek spôsobom ovplyvniť cenu a charakter ponuky alebo </w:t>
      </w:r>
      <w:r w:rsidR="00060797">
        <w:rPr>
          <w:rFonts w:asciiTheme="minorHAnsi" w:hAnsiTheme="minorHAnsi" w:cstheme="minorHAnsi"/>
        </w:rPr>
        <w:t>dodanie tovaru</w:t>
      </w:r>
      <w:r w:rsidRPr="00E03F1A">
        <w:rPr>
          <w:rFonts w:asciiTheme="minorHAnsi" w:hAnsiTheme="minorHAnsi" w:cstheme="minorHAnsi"/>
        </w:rPr>
        <w:t xml:space="preserve">. </w:t>
      </w:r>
    </w:p>
    <w:p w14:paraId="463D952A" w14:textId="75B02BB8" w:rsidR="00060797" w:rsidRPr="00E03F1A" w:rsidRDefault="00060797" w:rsidP="00F919E4">
      <w:pPr>
        <w:numPr>
          <w:ilvl w:val="0"/>
          <w:numId w:val="50"/>
        </w:numPr>
        <w:spacing w:line="276" w:lineRule="auto"/>
        <w:rPr>
          <w:rFonts w:asciiTheme="minorHAnsi" w:hAnsiTheme="minorHAnsi" w:cstheme="minorHAnsi"/>
        </w:rPr>
      </w:pPr>
      <w:r w:rsidRPr="00285B70">
        <w:rPr>
          <w:rFonts w:asciiTheme="minorHAnsi" w:eastAsia="Calibri" w:hAnsiTheme="minorHAnsi" w:cstheme="minorHAnsi"/>
          <w:lang w:eastAsia="sk-SK"/>
        </w:rPr>
        <w:t>Prijaté jednotkové ceny budú záväzné pre uzatvorenie Dohody, stanovené v súlade s ponukou uchádzača. Pokrývajú všetky zmluvné záväzky, a všetky náležitosti nevyhnutné na riadne dodanie tovaru v rozsahu podľa SP.</w:t>
      </w:r>
    </w:p>
    <w:p w14:paraId="51DD34BE" w14:textId="2E25270D" w:rsidR="006B5F74" w:rsidRPr="00E03F1A" w:rsidRDefault="006B5F74" w:rsidP="00060797">
      <w:pPr>
        <w:spacing w:line="276" w:lineRule="auto"/>
        <w:ind w:left="425"/>
        <w:rPr>
          <w:rFonts w:asciiTheme="minorHAnsi" w:hAnsiTheme="minorHAnsi" w:cstheme="minorHAnsi"/>
        </w:rPr>
      </w:pPr>
      <w:r w:rsidRPr="00E03F1A">
        <w:rPr>
          <w:rFonts w:asciiTheme="minorHAnsi" w:hAnsiTheme="minorHAnsi" w:cstheme="minorHAnsi"/>
          <w:b/>
        </w:rPr>
        <w:t xml:space="preserve">V prípade, že uchádzač bude úspešný, nebude akceptovaný žiadny nárok uchádzača na </w:t>
      </w:r>
      <w:r w:rsidRPr="00060797">
        <w:rPr>
          <w:rFonts w:asciiTheme="minorHAnsi" w:hAnsiTheme="minorHAnsi" w:cstheme="minorHAnsi"/>
          <w:b/>
          <w:bCs/>
        </w:rPr>
        <w:t>zmenu ponukovej ceny z dôvodu ch</w:t>
      </w:r>
      <w:r w:rsidR="00F60E6C" w:rsidRPr="00060797">
        <w:rPr>
          <w:rFonts w:asciiTheme="minorHAnsi" w:hAnsiTheme="minorHAnsi" w:cstheme="minorHAnsi"/>
          <w:b/>
          <w:bCs/>
        </w:rPr>
        <w:t>y</w:t>
      </w:r>
      <w:r w:rsidRPr="00060797">
        <w:rPr>
          <w:rFonts w:asciiTheme="minorHAnsi" w:hAnsiTheme="minorHAnsi" w:cstheme="minorHAnsi"/>
          <w:b/>
          <w:bCs/>
        </w:rPr>
        <w:t>b</w:t>
      </w:r>
      <w:r w:rsidR="00F60E6C" w:rsidRPr="00060797">
        <w:rPr>
          <w:rFonts w:asciiTheme="minorHAnsi" w:hAnsiTheme="minorHAnsi" w:cstheme="minorHAnsi"/>
          <w:b/>
          <w:bCs/>
        </w:rPr>
        <w:t>y</w:t>
      </w:r>
      <w:r w:rsidRPr="00060797">
        <w:rPr>
          <w:rFonts w:asciiTheme="minorHAnsi" w:hAnsiTheme="minorHAnsi" w:cstheme="minorHAnsi"/>
          <w:b/>
          <w:bCs/>
        </w:rPr>
        <w:t xml:space="preserve"> a</w:t>
      </w:r>
      <w:r w:rsidR="00F60E6C" w:rsidRPr="00060797">
        <w:rPr>
          <w:rFonts w:asciiTheme="minorHAnsi" w:hAnsiTheme="minorHAnsi" w:cstheme="minorHAnsi"/>
          <w:b/>
          <w:bCs/>
        </w:rPr>
        <w:t>lebo</w:t>
      </w:r>
      <w:r w:rsidRPr="00060797">
        <w:rPr>
          <w:rFonts w:asciiTheme="minorHAnsi" w:hAnsiTheme="minorHAnsi" w:cstheme="minorHAnsi"/>
          <w:b/>
          <w:bCs/>
        </w:rPr>
        <w:t xml:space="preserve"> opomenut</w:t>
      </w:r>
      <w:r w:rsidR="00F60E6C" w:rsidRPr="00060797">
        <w:rPr>
          <w:rFonts w:asciiTheme="minorHAnsi" w:hAnsiTheme="minorHAnsi" w:cstheme="minorHAnsi"/>
          <w:b/>
          <w:bCs/>
        </w:rPr>
        <w:t>ia</w:t>
      </w:r>
      <w:r w:rsidRPr="00060797">
        <w:rPr>
          <w:rFonts w:asciiTheme="minorHAnsi" w:hAnsiTheme="minorHAnsi" w:cstheme="minorHAnsi"/>
          <w:b/>
          <w:bCs/>
        </w:rPr>
        <w:t xml:space="preserve"> </w:t>
      </w:r>
      <w:r w:rsidR="00F60E6C" w:rsidRPr="00060797">
        <w:rPr>
          <w:rFonts w:asciiTheme="minorHAnsi" w:hAnsiTheme="minorHAnsi" w:cstheme="minorHAnsi"/>
          <w:b/>
          <w:bCs/>
        </w:rPr>
        <w:t>pri príprave ponuky</w:t>
      </w:r>
      <w:r w:rsidRPr="00060797">
        <w:rPr>
          <w:rFonts w:asciiTheme="minorHAnsi" w:hAnsiTheme="minorHAnsi" w:cstheme="minorHAnsi"/>
          <w:b/>
          <w:bCs/>
        </w:rPr>
        <w:t>.</w:t>
      </w:r>
    </w:p>
    <w:p w14:paraId="7E84C147" w14:textId="77777777" w:rsidR="00F06C28" w:rsidRPr="00285B70" w:rsidRDefault="006B5F74" w:rsidP="00F06C28">
      <w:pPr>
        <w:tabs>
          <w:tab w:val="left" w:pos="708"/>
          <w:tab w:val="center" w:pos="4536"/>
          <w:tab w:val="right" w:pos="9072"/>
        </w:tabs>
        <w:spacing w:after="160"/>
        <w:rPr>
          <w:rFonts w:asciiTheme="minorHAnsi" w:hAnsiTheme="minorHAnsi" w:cstheme="minorHAnsi"/>
          <w:b/>
          <w:u w:val="single"/>
          <w:lang w:val="x-none" w:eastAsia="x-none"/>
        </w:rPr>
      </w:pPr>
      <w:r w:rsidRPr="00E03F1A">
        <w:rPr>
          <w:rFonts w:asciiTheme="minorHAnsi" w:hAnsiTheme="minorHAnsi" w:cstheme="minorHAnsi"/>
        </w:rPr>
        <w:br w:type="page"/>
      </w:r>
    </w:p>
    <w:p w14:paraId="39C41866" w14:textId="77777777" w:rsidR="00F06C28" w:rsidRPr="00285B70" w:rsidRDefault="00F06C28" w:rsidP="00F06C28">
      <w:pPr>
        <w:tabs>
          <w:tab w:val="left" w:pos="708"/>
          <w:tab w:val="center" w:pos="4536"/>
          <w:tab w:val="right" w:pos="9072"/>
        </w:tabs>
        <w:spacing w:after="160"/>
        <w:rPr>
          <w:rFonts w:asciiTheme="minorHAnsi" w:hAnsiTheme="minorHAnsi" w:cstheme="minorHAnsi"/>
          <w:b/>
          <w:u w:val="single"/>
          <w:lang w:val="x-none" w:eastAsia="x-none"/>
        </w:rPr>
      </w:pPr>
      <w:r w:rsidRPr="00285B70">
        <w:rPr>
          <w:rFonts w:asciiTheme="minorHAnsi" w:hAnsiTheme="minorHAnsi" w:cstheme="minorHAnsi"/>
          <w:b/>
          <w:u w:val="single"/>
          <w:lang w:val="x-none" w:eastAsia="x-none"/>
        </w:rPr>
        <w:lastRenderedPageBreak/>
        <w:t>Ocenenie pri zmenách po podpise Rámcovej dohody v prípade nepredvídateľných okolností:</w:t>
      </w:r>
    </w:p>
    <w:p w14:paraId="32E8CE3B" w14:textId="77777777" w:rsidR="00F06C28" w:rsidRPr="00285B70" w:rsidRDefault="00F06C28" w:rsidP="00F06C28">
      <w:pPr>
        <w:spacing w:after="100" w:line="276" w:lineRule="auto"/>
        <w:ind w:left="425"/>
        <w:rPr>
          <w:rFonts w:asciiTheme="minorHAnsi" w:hAnsiTheme="minorHAnsi" w:cstheme="minorHAnsi"/>
          <w:bCs/>
        </w:rPr>
      </w:pPr>
      <w:r w:rsidRPr="00285B70">
        <w:rPr>
          <w:rFonts w:asciiTheme="minorHAnsi" w:hAnsiTheme="minorHAnsi" w:cstheme="minorHAnsi"/>
          <w:bCs/>
        </w:rPr>
        <w:t>Pre ocenenie nových položiek stavebných prác a položiek materiálov (tovar), pre ktoré neboli dohodnuté zmluvné jednotkové ceny predloží dodávateľ cenové kalkulácie aj s podkladmi pre ich výpočet. Dodávateľ predloží databázu oceňovaných podkladov spracovanú najneskôr ku dňu vypracovania novej jednotkovej ceny. Kalkulačný vzorec použitý pre kalkulovanie a databázy oceňovaných podkladov budú spracované v strojnopočítačovej metóde EXCEL, ktoré predloží dodávateľ objednávateľovi.</w:t>
      </w:r>
    </w:p>
    <w:p w14:paraId="283C8AB9" w14:textId="77777777" w:rsidR="00F06C28" w:rsidRPr="00285B70" w:rsidRDefault="00F06C28" w:rsidP="00F919E4">
      <w:pPr>
        <w:numPr>
          <w:ilvl w:val="0"/>
          <w:numId w:val="52"/>
        </w:numPr>
        <w:spacing w:after="60" w:line="276" w:lineRule="auto"/>
        <w:ind w:left="426" w:hanging="426"/>
        <w:rPr>
          <w:rFonts w:asciiTheme="minorHAnsi" w:eastAsia="Calibri" w:hAnsiTheme="minorHAnsi" w:cstheme="minorHAnsi"/>
          <w:bCs/>
        </w:rPr>
      </w:pPr>
      <w:r w:rsidRPr="00285B70">
        <w:rPr>
          <w:rFonts w:asciiTheme="minorHAnsi" w:eastAsia="Calibri" w:hAnsiTheme="minorHAnsi" w:cstheme="minorHAnsi"/>
          <w:bCs/>
        </w:rPr>
        <w:t>Pri tvorbe jednotkovej ceny sú nasledovné možnosti:</w:t>
      </w:r>
    </w:p>
    <w:p w14:paraId="35A29427" w14:textId="77777777" w:rsidR="00F06C28" w:rsidRPr="00285B70" w:rsidRDefault="00F06C28" w:rsidP="00F06C28">
      <w:pPr>
        <w:spacing w:line="276" w:lineRule="auto"/>
        <w:ind w:left="851" w:hanging="425"/>
        <w:rPr>
          <w:rFonts w:asciiTheme="minorHAnsi" w:hAnsiTheme="minorHAnsi" w:cstheme="minorHAnsi"/>
          <w:bCs/>
        </w:rPr>
      </w:pPr>
      <w:r w:rsidRPr="00285B70">
        <w:rPr>
          <w:rFonts w:asciiTheme="minorHAnsi" w:hAnsiTheme="minorHAnsi" w:cstheme="minorHAnsi"/>
          <w:bCs/>
        </w:rPr>
        <w:t>a)</w:t>
      </w:r>
      <w:r w:rsidRPr="00285B70">
        <w:rPr>
          <w:rFonts w:asciiTheme="minorHAnsi" w:hAnsiTheme="minorHAnsi" w:cstheme="minorHAnsi"/>
          <w:bCs/>
        </w:rPr>
        <w:tab/>
        <w:t>jednotková cena je vytvorená z pôvodnej položky (uvedenej v Rámcovej dohode) zámenou len niektorej jej časti, napr. zámenou materiálu, strojov atď.</w:t>
      </w:r>
    </w:p>
    <w:p w14:paraId="391A77CE" w14:textId="77777777" w:rsidR="00F06C28" w:rsidRPr="00285B70" w:rsidRDefault="00F06C28" w:rsidP="00F06C28">
      <w:pPr>
        <w:spacing w:line="276" w:lineRule="auto"/>
        <w:ind w:left="851" w:hanging="425"/>
        <w:rPr>
          <w:rFonts w:asciiTheme="minorHAnsi" w:hAnsiTheme="minorHAnsi" w:cstheme="minorHAnsi"/>
          <w:bCs/>
          <w:lang w:eastAsia="x-none"/>
        </w:rPr>
      </w:pPr>
      <w:r w:rsidRPr="00285B70">
        <w:rPr>
          <w:rFonts w:asciiTheme="minorHAnsi" w:hAnsiTheme="minorHAnsi" w:cstheme="minorHAnsi"/>
          <w:bCs/>
          <w:lang w:eastAsia="x-none"/>
        </w:rPr>
        <w:t>b)</w:t>
      </w:r>
      <w:r w:rsidRPr="00285B70">
        <w:rPr>
          <w:rFonts w:asciiTheme="minorHAnsi" w:hAnsiTheme="minorHAnsi" w:cstheme="minorHAnsi"/>
          <w:bCs/>
          <w:lang w:eastAsia="x-none"/>
        </w:rPr>
        <w:tab/>
        <w:t>jednotková cena je vytvorená matematickou metódou interpolácie alebo extrapolácie, (použiť hlavne pre položky oceňujúce vrstvy, kde hrúbka je určujúci prvok)</w:t>
      </w:r>
    </w:p>
    <w:p w14:paraId="4772F94B" w14:textId="77777777" w:rsidR="00F06C28" w:rsidRPr="00285B70" w:rsidRDefault="00F06C28" w:rsidP="00F06C28">
      <w:pPr>
        <w:spacing w:after="100" w:line="276" w:lineRule="auto"/>
        <w:ind w:left="850" w:hanging="425"/>
        <w:rPr>
          <w:rFonts w:asciiTheme="minorHAnsi" w:hAnsiTheme="minorHAnsi" w:cstheme="minorHAnsi"/>
          <w:bCs/>
        </w:rPr>
      </w:pPr>
      <w:r w:rsidRPr="00285B70">
        <w:rPr>
          <w:rFonts w:asciiTheme="minorHAnsi" w:hAnsiTheme="minorHAnsi" w:cstheme="minorHAnsi"/>
          <w:bCs/>
        </w:rPr>
        <w:t>c)</w:t>
      </w:r>
      <w:r w:rsidRPr="00285B70">
        <w:rPr>
          <w:rFonts w:asciiTheme="minorHAnsi" w:hAnsiTheme="minorHAnsi" w:cstheme="minorHAnsi"/>
          <w:bCs/>
        </w:rPr>
        <w:tab/>
        <w:t xml:space="preserve">jednotková cena je vytvorená ako nová, bez možnosti použitia bodov a), b). </w:t>
      </w:r>
    </w:p>
    <w:p w14:paraId="20D29BD3" w14:textId="77777777" w:rsidR="00F06C28" w:rsidRPr="00285B70" w:rsidRDefault="00F06C28" w:rsidP="00F919E4">
      <w:pPr>
        <w:numPr>
          <w:ilvl w:val="0"/>
          <w:numId w:val="52"/>
        </w:numPr>
        <w:spacing w:after="60" w:line="276" w:lineRule="auto"/>
        <w:ind w:left="426" w:hanging="426"/>
        <w:rPr>
          <w:rFonts w:asciiTheme="minorHAnsi" w:eastAsia="Calibri" w:hAnsiTheme="minorHAnsi" w:cstheme="minorHAnsi"/>
          <w:bCs/>
        </w:rPr>
      </w:pPr>
      <w:r w:rsidRPr="00285B70">
        <w:rPr>
          <w:rFonts w:asciiTheme="minorHAnsi" w:eastAsia="Calibri" w:hAnsiTheme="minorHAnsi" w:cstheme="minorHAnsi"/>
          <w:bCs/>
        </w:rPr>
        <w:t>Podkladom pre vytvorenie a odsúhlasenie novej jednotkovej ceny bude cenová agenda, predložená dodávateľom a ktorá obsahuje:</w:t>
      </w:r>
    </w:p>
    <w:p w14:paraId="4AB09E81" w14:textId="77777777" w:rsidR="00F06C28" w:rsidRPr="00285B70" w:rsidRDefault="00F06C28" w:rsidP="00F919E4">
      <w:pPr>
        <w:numPr>
          <w:ilvl w:val="0"/>
          <w:numId w:val="51"/>
        </w:numPr>
        <w:spacing w:after="60" w:line="276" w:lineRule="auto"/>
        <w:ind w:left="851" w:hanging="425"/>
        <w:jc w:val="left"/>
        <w:rPr>
          <w:rFonts w:asciiTheme="minorHAnsi" w:hAnsiTheme="minorHAnsi" w:cstheme="minorHAnsi"/>
          <w:lang w:eastAsia="x-none"/>
        </w:rPr>
      </w:pPr>
      <w:r w:rsidRPr="00285B70">
        <w:rPr>
          <w:rFonts w:asciiTheme="minorHAnsi" w:hAnsiTheme="minorHAnsi" w:cstheme="minorHAnsi"/>
          <w:b/>
          <w:lang w:eastAsia="x-none"/>
        </w:rPr>
        <w:t>kalkulačný vzorec</w:t>
      </w:r>
      <w:r w:rsidRPr="00285B70">
        <w:rPr>
          <w:rFonts w:asciiTheme="minorHAnsi" w:hAnsiTheme="minorHAnsi" w:cstheme="minorHAnsi"/>
          <w:lang w:eastAsia="x-none"/>
        </w:rPr>
        <w:t xml:space="preserve"> - pre tvorbu jednotkových  cien stavebných prác vykonávaných vlastnými kapacitami musí byť použitý kalkulačný vzorec stanovený obstarávateľom nasledovne:</w:t>
      </w:r>
    </w:p>
    <w:p w14:paraId="74BDA52F" w14:textId="77777777" w:rsidR="00F06C28" w:rsidRPr="00285B70" w:rsidRDefault="00F06C28" w:rsidP="00F06C28">
      <w:pPr>
        <w:spacing w:after="60" w:line="276" w:lineRule="auto"/>
        <w:ind w:left="851" w:hanging="142"/>
        <w:rPr>
          <w:rFonts w:asciiTheme="minorHAnsi" w:hAnsiTheme="minorHAnsi" w:cstheme="minorHAnsi"/>
          <w:lang w:eastAsia="x-none"/>
        </w:rPr>
      </w:pPr>
      <w:r w:rsidRPr="00285B70">
        <w:rPr>
          <w:rFonts w:asciiTheme="minorHAnsi" w:hAnsiTheme="minorHAnsi" w:cstheme="minorHAnsi"/>
          <w:lang w:eastAsia="x-none"/>
        </w:rPr>
        <w:tab/>
        <w:t>Jednotková cena = priame náklady (PN-materiál, mzdy, stroje, doprava)+ režijné náklady (R) vo výške 13,2% z PN + zisk vo výške 2,6% (z PN +R)</w:t>
      </w:r>
    </w:p>
    <w:p w14:paraId="2A76F29D" w14:textId="77777777" w:rsidR="00F06C28" w:rsidRPr="00285B70" w:rsidRDefault="00F06C28" w:rsidP="00F06C28">
      <w:pPr>
        <w:spacing w:after="60" w:line="276" w:lineRule="auto"/>
        <w:ind w:left="851" w:hanging="425"/>
        <w:rPr>
          <w:rFonts w:asciiTheme="minorHAnsi" w:hAnsiTheme="minorHAnsi" w:cstheme="minorHAnsi"/>
          <w:lang w:eastAsia="x-none"/>
        </w:rPr>
      </w:pPr>
      <w:r w:rsidRPr="00285B70">
        <w:rPr>
          <w:rFonts w:asciiTheme="minorHAnsi" w:hAnsiTheme="minorHAnsi" w:cstheme="minorHAnsi"/>
          <w:lang w:eastAsia="x-none"/>
        </w:rPr>
        <w:t>b)</w:t>
      </w:r>
      <w:r w:rsidRPr="00285B70">
        <w:rPr>
          <w:rFonts w:asciiTheme="minorHAnsi" w:hAnsiTheme="minorHAnsi" w:cstheme="minorHAnsi"/>
          <w:lang w:eastAsia="x-none"/>
        </w:rPr>
        <w:tab/>
      </w:r>
      <w:r w:rsidRPr="00285B70">
        <w:rPr>
          <w:rFonts w:asciiTheme="minorHAnsi" w:hAnsiTheme="minorHAnsi" w:cstheme="minorHAnsi"/>
          <w:b/>
          <w:lang w:eastAsia="x-none"/>
        </w:rPr>
        <w:t>ocenenie materiálov</w:t>
      </w:r>
      <w:r w:rsidRPr="00285B70">
        <w:rPr>
          <w:rFonts w:asciiTheme="minorHAnsi" w:hAnsiTheme="minorHAnsi" w:cstheme="minorHAnsi"/>
          <w:lang w:eastAsia="x-none"/>
        </w:rPr>
        <w:t xml:space="preserve"> - preukázané cez cenové doklady (faktúry, cenové ponuky a podobne).</w:t>
      </w:r>
    </w:p>
    <w:p w14:paraId="3046324D" w14:textId="77777777" w:rsidR="00F06C28" w:rsidRPr="00285B70" w:rsidRDefault="00F06C28" w:rsidP="00F06C28">
      <w:pPr>
        <w:spacing w:after="60" w:line="276" w:lineRule="auto"/>
        <w:ind w:left="851" w:hanging="425"/>
        <w:rPr>
          <w:rFonts w:asciiTheme="minorHAnsi" w:hAnsiTheme="minorHAnsi" w:cstheme="minorHAnsi"/>
          <w:strike/>
          <w:lang w:eastAsia="x-none"/>
        </w:rPr>
      </w:pPr>
      <w:r w:rsidRPr="00285B70">
        <w:rPr>
          <w:rFonts w:asciiTheme="minorHAnsi" w:hAnsiTheme="minorHAnsi" w:cstheme="minorHAnsi"/>
          <w:lang w:eastAsia="x-none"/>
        </w:rPr>
        <w:t>c)</w:t>
      </w:r>
      <w:r w:rsidRPr="00285B70">
        <w:rPr>
          <w:rFonts w:asciiTheme="minorHAnsi" w:hAnsiTheme="minorHAnsi" w:cstheme="minorHAnsi"/>
          <w:lang w:eastAsia="x-none"/>
        </w:rPr>
        <w:tab/>
      </w:r>
      <w:r w:rsidRPr="00285B70">
        <w:rPr>
          <w:rFonts w:asciiTheme="minorHAnsi" w:hAnsiTheme="minorHAnsi" w:cstheme="minorHAnsi"/>
          <w:b/>
          <w:bCs/>
          <w:lang w:eastAsia="x-none"/>
        </w:rPr>
        <w:t>databázy oceňovaných nástrojov</w:t>
      </w:r>
      <w:r w:rsidRPr="00285B70">
        <w:rPr>
          <w:rFonts w:asciiTheme="minorHAnsi" w:hAnsiTheme="minorHAnsi" w:cstheme="minorHAnsi"/>
          <w:lang w:eastAsia="x-none"/>
        </w:rPr>
        <w:t xml:space="preserve"> –strojov a mechanizmov, dopravy, ľudskej práce; tarify a sadzby - databázy budú spracované vo formáte *.xls, alebo *.xlsx a 1x predložené v *.pdf v slovenskom jazyku potvrdené oprávnenou osobou.</w:t>
      </w:r>
    </w:p>
    <w:p w14:paraId="10046F78" w14:textId="77777777" w:rsidR="00F06C28" w:rsidRPr="00285B70" w:rsidRDefault="00F06C28" w:rsidP="00F06C28">
      <w:pPr>
        <w:spacing w:after="60" w:line="276" w:lineRule="auto"/>
        <w:ind w:left="851" w:hanging="425"/>
        <w:rPr>
          <w:rFonts w:asciiTheme="minorHAnsi" w:hAnsiTheme="minorHAnsi" w:cstheme="minorHAnsi"/>
          <w:lang w:eastAsia="x-none"/>
        </w:rPr>
      </w:pPr>
      <w:r w:rsidRPr="00285B70">
        <w:rPr>
          <w:rFonts w:asciiTheme="minorHAnsi" w:hAnsiTheme="minorHAnsi" w:cstheme="minorHAnsi"/>
          <w:lang w:eastAsia="x-none"/>
        </w:rPr>
        <w:t>d)</w:t>
      </w:r>
      <w:r w:rsidRPr="00285B70">
        <w:rPr>
          <w:rFonts w:asciiTheme="minorHAnsi" w:hAnsiTheme="minorHAnsi" w:cstheme="minorHAnsi"/>
          <w:lang w:eastAsia="x-none"/>
        </w:rPr>
        <w:tab/>
      </w:r>
      <w:r w:rsidRPr="00285B70">
        <w:rPr>
          <w:rFonts w:asciiTheme="minorHAnsi" w:hAnsiTheme="minorHAnsi" w:cstheme="minorHAnsi"/>
          <w:b/>
          <w:bCs/>
          <w:lang w:eastAsia="x-none"/>
        </w:rPr>
        <w:t xml:space="preserve">cenový dopad na stavbu </w:t>
      </w:r>
      <w:r w:rsidRPr="00285B70">
        <w:rPr>
          <w:rFonts w:asciiTheme="minorHAnsi" w:hAnsiTheme="minorHAnsi" w:cstheme="minorHAnsi"/>
          <w:lang w:eastAsia="x-none"/>
        </w:rPr>
        <w:t>– vypracovaný na základe požadovaných jednotkových cien schválený zodpovednými pracovníkmi  NDS a.s.</w:t>
      </w:r>
    </w:p>
    <w:p w14:paraId="15350A9D" w14:textId="77777777" w:rsidR="00F06C28" w:rsidRPr="00285B70" w:rsidRDefault="00F06C28" w:rsidP="00F06C28">
      <w:pPr>
        <w:spacing w:after="60" w:line="276" w:lineRule="auto"/>
        <w:ind w:left="851" w:hanging="425"/>
        <w:rPr>
          <w:rFonts w:asciiTheme="minorHAnsi" w:hAnsiTheme="minorHAnsi" w:cstheme="minorHAnsi"/>
        </w:rPr>
      </w:pPr>
      <w:r w:rsidRPr="00285B70">
        <w:rPr>
          <w:rFonts w:asciiTheme="minorHAnsi" w:hAnsiTheme="minorHAnsi" w:cstheme="minorHAnsi"/>
        </w:rPr>
        <w:t>e)</w:t>
      </w:r>
      <w:r w:rsidRPr="00285B70">
        <w:rPr>
          <w:rFonts w:asciiTheme="minorHAnsi" w:hAnsiTheme="minorHAnsi" w:cstheme="minorHAnsi"/>
        </w:rPr>
        <w:tab/>
      </w:r>
      <w:r w:rsidRPr="00285B70">
        <w:rPr>
          <w:rFonts w:asciiTheme="minorHAnsi" w:hAnsiTheme="minorHAnsi" w:cstheme="minorHAnsi"/>
          <w:b/>
          <w:bCs/>
        </w:rPr>
        <w:t>kompletné definovanie položky</w:t>
      </w:r>
      <w:r w:rsidRPr="00285B70">
        <w:rPr>
          <w:rFonts w:asciiTheme="minorHAnsi" w:hAnsiTheme="minorHAnsi" w:cstheme="minorHAnsi"/>
        </w:rPr>
        <w:t>, ktoré pozostáva z čísla , názvu,  mernej jednotky (podľa triednika TSP) a kalkulácie jednotkovej ceny (podľa predloženého rozboru ekonomickej oprávnenosti nákladov)</w:t>
      </w:r>
    </w:p>
    <w:p w14:paraId="2EE4EF78" w14:textId="77777777" w:rsidR="00F06C28" w:rsidRPr="00285B70" w:rsidRDefault="00F06C28" w:rsidP="00F06C28">
      <w:pPr>
        <w:spacing w:after="360" w:line="276" w:lineRule="auto"/>
        <w:ind w:left="850" w:hanging="425"/>
        <w:rPr>
          <w:rFonts w:asciiTheme="minorHAnsi" w:hAnsiTheme="minorHAnsi" w:cstheme="minorHAnsi"/>
          <w:b/>
          <w:lang w:eastAsia="x-none"/>
        </w:rPr>
      </w:pPr>
      <w:r w:rsidRPr="00285B70">
        <w:rPr>
          <w:rFonts w:asciiTheme="minorHAnsi" w:hAnsiTheme="minorHAnsi" w:cstheme="minorHAnsi"/>
          <w:lang w:eastAsia="x-none"/>
        </w:rPr>
        <w:t>f)</w:t>
      </w:r>
      <w:r w:rsidRPr="00285B70">
        <w:rPr>
          <w:rFonts w:asciiTheme="minorHAnsi" w:hAnsiTheme="minorHAnsi" w:cstheme="minorHAnsi"/>
          <w:b/>
          <w:lang w:eastAsia="x-none"/>
        </w:rPr>
        <w:tab/>
        <w:t xml:space="preserve">podrobný popis položky a rozbor spotreby </w:t>
      </w:r>
      <w:r w:rsidRPr="00285B70">
        <w:rPr>
          <w:rFonts w:asciiTheme="minorHAnsi" w:hAnsiTheme="minorHAnsi" w:cstheme="minorHAnsi"/>
          <w:lang w:eastAsia="x-none"/>
        </w:rPr>
        <w:t xml:space="preserve">(množstvo práce, materiálov, druhovosti a nasadenia strojov a dopravy, ktorý je podkladom pre kalkuláciu ekonomicky oprávnených nákladov) </w:t>
      </w:r>
      <w:r w:rsidRPr="00285B70">
        <w:rPr>
          <w:rFonts w:asciiTheme="minorHAnsi" w:hAnsiTheme="minorHAnsi" w:cstheme="minorHAnsi"/>
          <w:b/>
          <w:lang w:eastAsia="x-none"/>
        </w:rPr>
        <w:t>odsúhlasený zodpovednými pracovníkmi NDS a.s.</w:t>
      </w:r>
    </w:p>
    <w:p w14:paraId="1FC39E8B" w14:textId="77777777" w:rsidR="00F06C28" w:rsidRPr="00285B70" w:rsidRDefault="00F06C28" w:rsidP="00F06C28">
      <w:pPr>
        <w:spacing w:before="60" w:line="276" w:lineRule="auto"/>
        <w:ind w:left="425"/>
        <w:rPr>
          <w:rFonts w:asciiTheme="minorHAnsi" w:hAnsiTheme="minorHAnsi" w:cstheme="minorHAnsi"/>
        </w:rPr>
      </w:pPr>
      <w:r w:rsidRPr="00285B70">
        <w:rPr>
          <w:rFonts w:asciiTheme="minorHAnsi" w:hAnsiTheme="minorHAnsi" w:cstheme="minorHAnsi"/>
        </w:rPr>
        <w:t>Na stavebné práce, ktoré Dodávateľ bude vykonávať formou poddodávky mu budú priznané ekonomicky oprávnené náklady (cenové ponuky, faktúry a iné) a náklady na koordinačnú činnosť cez hodinovú sadzbu a počet hodín, ale max. do výšky 3,9% z ceny poddodávky. Počet hodín bude preukázaný cez zápisnice, stavebný denník, atď s podrobným popisom činnosti. Pri prácach, ktoré Dodávateľ zabezpečuje poddodávateľom, si Objednávateľ vyhradzuje právo požiadať Dodávateľa o predloženie podrobnej kalkulácie poddodávateľa, ktorá bude spracovaná v zmysle zákona č. 18/1996 Z.z. o cenách v znení neskorších predpisov v režime ekonomicky oprávnených nákladov a Dodávateľ je povinný ich Objednávateľovi predložiť. Spôsob výberu poddodávateľa bude vydokladovaný minimálne 3 cenovými ponukami.</w:t>
      </w:r>
      <w:r w:rsidRPr="00285B70">
        <w:rPr>
          <w:rFonts w:asciiTheme="minorHAnsi" w:hAnsiTheme="minorHAnsi" w:cstheme="minorHAnsi"/>
        </w:rPr>
        <w:br w:type="page"/>
      </w:r>
    </w:p>
    <w:p w14:paraId="2EA60D12" w14:textId="77777777" w:rsidR="00F06C28" w:rsidRPr="00767F11" w:rsidRDefault="00F06C28" w:rsidP="00F06C28">
      <w:pPr>
        <w:spacing w:before="60" w:after="60" w:line="276" w:lineRule="auto"/>
        <w:ind w:left="425"/>
        <w:rPr>
          <w:rFonts w:asciiTheme="minorHAnsi" w:hAnsiTheme="minorHAnsi" w:cstheme="minorHAnsi"/>
          <w:u w:val="single"/>
        </w:rPr>
      </w:pPr>
      <w:r w:rsidRPr="00767F11">
        <w:rPr>
          <w:rFonts w:asciiTheme="minorHAnsi" w:hAnsiTheme="minorHAnsi" w:cstheme="minorHAnsi"/>
          <w:u w:val="single"/>
        </w:rPr>
        <w:lastRenderedPageBreak/>
        <w:t>Všeobecná položka činnostná</w:t>
      </w:r>
    </w:p>
    <w:p w14:paraId="33502576" w14:textId="77777777" w:rsidR="00F06C28" w:rsidRPr="00285B70" w:rsidRDefault="00F06C28" w:rsidP="00F06C28">
      <w:pPr>
        <w:spacing w:after="240" w:line="276" w:lineRule="auto"/>
        <w:ind w:left="425"/>
        <w:rPr>
          <w:rFonts w:asciiTheme="minorHAnsi" w:hAnsiTheme="minorHAnsi" w:cstheme="minorHAnsi"/>
          <w:bCs/>
        </w:rPr>
      </w:pPr>
      <w:r w:rsidRPr="00285B70">
        <w:rPr>
          <w:rFonts w:asciiTheme="minorHAnsi" w:hAnsiTheme="minorHAnsi" w:cstheme="minorHAnsi"/>
          <w:bCs/>
        </w:rPr>
        <w:t>V prípade zmeny Všeobecnej položky činnostnej dodávateľ preukáže ekonomicky oprávnené náklady cez cenové doklady (napr. faktúra) a koordinačnú činnosť cez hodinovú zúčtovaciu sadzbu a počet hodín, ale max. do výšky 3,9% z predložených nákladov. Počet hodín bude preukázaný cez zápisnice, stavebný denník, atď. s podrobným popisom činnosti.</w:t>
      </w:r>
    </w:p>
    <w:p w14:paraId="24B9E301" w14:textId="77777777" w:rsidR="00F06C28" w:rsidRPr="00767F11" w:rsidRDefault="00F06C28" w:rsidP="00F06C28">
      <w:pPr>
        <w:spacing w:after="60" w:line="276" w:lineRule="auto"/>
        <w:ind w:left="425"/>
        <w:rPr>
          <w:rFonts w:asciiTheme="minorHAnsi" w:hAnsiTheme="minorHAnsi" w:cstheme="minorHAnsi"/>
          <w:bCs/>
          <w:u w:val="single"/>
        </w:rPr>
      </w:pPr>
      <w:r w:rsidRPr="00767F11">
        <w:rPr>
          <w:rFonts w:asciiTheme="minorHAnsi" w:hAnsiTheme="minorHAnsi" w:cstheme="minorHAnsi"/>
          <w:bCs/>
          <w:u w:val="single"/>
        </w:rPr>
        <w:t>Položka finančná</w:t>
      </w:r>
    </w:p>
    <w:p w14:paraId="2F13C9AB" w14:textId="525059FA" w:rsidR="006B5F74" w:rsidRDefault="00F06C28" w:rsidP="00F06C28">
      <w:pPr>
        <w:pStyle w:val="Bezriadkovania"/>
        <w:spacing w:line="276" w:lineRule="auto"/>
        <w:ind w:left="390"/>
      </w:pPr>
      <w:r w:rsidRPr="00285B70">
        <w:rPr>
          <w:rFonts w:asciiTheme="minorHAnsi" w:hAnsiTheme="minorHAnsi" w:cstheme="minorHAnsi"/>
          <w:bCs/>
        </w:rPr>
        <w:t>Ak sa jedná o všeobecnú položku finančnú, dodávateľ má nárok len na ekonomicky oprávnené náklady preukázané cez cenové doklady (napr. zmluva o poistení stavby, faktúra za poplatky) bez koordinačnej činnosti. Koordinačnou činnosťou sa rozumie pokrytie nákladov dodávateľa potrebných na koordináciu s ostatnými zúčastnenými na stavbe, zabezpečenie všetkých opatrení nevyhnutných k plneniu harmonogramu</w:t>
      </w:r>
      <w:r w:rsidRPr="00285B70">
        <w:rPr>
          <w:rFonts w:asciiTheme="minorHAnsi" w:hAnsiTheme="minorHAnsi" w:cstheme="minorHAnsi"/>
        </w:rPr>
        <w:t>.</w:t>
      </w:r>
    </w:p>
    <w:p w14:paraId="236B574E" w14:textId="77777777" w:rsidR="00E053C6" w:rsidRPr="00104EB1" w:rsidRDefault="00E053C6" w:rsidP="00DC0B2E">
      <w:pPr>
        <w:spacing w:before="60" w:after="200" w:line="276" w:lineRule="auto"/>
        <w:rPr>
          <w:rFonts w:asciiTheme="minorHAnsi" w:eastAsia="Calibri" w:hAnsiTheme="minorHAnsi" w:cstheme="minorHAnsi"/>
          <w:noProof/>
          <w:lang w:eastAsia="sk-SK"/>
        </w:rPr>
      </w:pPr>
    </w:p>
    <w:p w14:paraId="6FF4CFF8" w14:textId="77777777" w:rsidR="00104EB1" w:rsidRDefault="00104EB1" w:rsidP="00DC0B2E">
      <w:pPr>
        <w:autoSpaceDE w:val="0"/>
        <w:autoSpaceDN w:val="0"/>
        <w:spacing w:line="276" w:lineRule="auto"/>
        <w:rPr>
          <w:rFonts w:asciiTheme="minorHAnsi" w:hAnsiTheme="minorHAnsi" w:cstheme="minorHAnsi"/>
          <w:b/>
          <w:color w:val="000000" w:themeColor="text1"/>
          <w:u w:val="single"/>
        </w:rPr>
      </w:pPr>
    </w:p>
    <w:p w14:paraId="27FA30C6" w14:textId="77777777" w:rsidR="006B5F74" w:rsidRDefault="006B5F74" w:rsidP="00DC0B2E">
      <w:pPr>
        <w:autoSpaceDE w:val="0"/>
        <w:autoSpaceDN w:val="0"/>
        <w:spacing w:line="276" w:lineRule="auto"/>
        <w:rPr>
          <w:rFonts w:asciiTheme="minorHAnsi" w:hAnsiTheme="minorHAnsi" w:cstheme="minorHAnsi"/>
          <w:b/>
          <w:color w:val="000000" w:themeColor="text1"/>
          <w:u w:val="single"/>
        </w:rPr>
      </w:pPr>
    </w:p>
    <w:p w14:paraId="271C359B" w14:textId="77777777" w:rsidR="006B5F74" w:rsidRDefault="006B5F74" w:rsidP="00DC0B2E">
      <w:pPr>
        <w:autoSpaceDE w:val="0"/>
        <w:autoSpaceDN w:val="0"/>
        <w:spacing w:line="276" w:lineRule="auto"/>
        <w:rPr>
          <w:rFonts w:asciiTheme="minorHAnsi" w:hAnsiTheme="minorHAnsi" w:cstheme="minorHAnsi"/>
          <w:b/>
          <w:color w:val="000000" w:themeColor="text1"/>
          <w:u w:val="single"/>
        </w:rPr>
      </w:pPr>
    </w:p>
    <w:p w14:paraId="202B7FBD" w14:textId="77777777" w:rsidR="006B5F74" w:rsidRDefault="006B5F74" w:rsidP="00DC0B2E">
      <w:pPr>
        <w:autoSpaceDE w:val="0"/>
        <w:autoSpaceDN w:val="0"/>
        <w:spacing w:line="276" w:lineRule="auto"/>
        <w:rPr>
          <w:rFonts w:asciiTheme="minorHAnsi" w:hAnsiTheme="minorHAnsi" w:cstheme="minorHAnsi"/>
          <w:b/>
          <w:color w:val="000000" w:themeColor="text1"/>
          <w:u w:val="single"/>
        </w:rPr>
      </w:pPr>
    </w:p>
    <w:p w14:paraId="483AA705" w14:textId="77777777" w:rsidR="006B5F74" w:rsidRDefault="006B5F74" w:rsidP="00DC0B2E">
      <w:pPr>
        <w:autoSpaceDE w:val="0"/>
        <w:autoSpaceDN w:val="0"/>
        <w:spacing w:line="276" w:lineRule="auto"/>
        <w:rPr>
          <w:rFonts w:asciiTheme="minorHAnsi" w:hAnsiTheme="minorHAnsi" w:cstheme="minorHAnsi"/>
          <w:b/>
          <w:color w:val="000000" w:themeColor="text1"/>
          <w:u w:val="single"/>
        </w:rPr>
      </w:pPr>
    </w:p>
    <w:p w14:paraId="76C02E92" w14:textId="77777777" w:rsidR="006B5F74" w:rsidRDefault="006B5F74" w:rsidP="00DC0B2E">
      <w:pPr>
        <w:autoSpaceDE w:val="0"/>
        <w:autoSpaceDN w:val="0"/>
        <w:spacing w:line="276" w:lineRule="auto"/>
        <w:rPr>
          <w:rFonts w:asciiTheme="minorHAnsi" w:hAnsiTheme="minorHAnsi" w:cstheme="minorHAnsi"/>
          <w:b/>
          <w:color w:val="000000" w:themeColor="text1"/>
          <w:u w:val="single"/>
        </w:rPr>
      </w:pPr>
    </w:p>
    <w:p w14:paraId="273E4777" w14:textId="77777777" w:rsidR="00917D44" w:rsidRDefault="00917D44" w:rsidP="00DC0B2E">
      <w:pPr>
        <w:autoSpaceDE w:val="0"/>
        <w:autoSpaceDN w:val="0"/>
        <w:spacing w:line="276" w:lineRule="auto"/>
        <w:rPr>
          <w:rFonts w:asciiTheme="minorHAnsi" w:hAnsiTheme="minorHAnsi" w:cstheme="minorHAnsi"/>
          <w:b/>
          <w:color w:val="000000" w:themeColor="text1"/>
          <w:u w:val="single"/>
        </w:rPr>
      </w:pPr>
    </w:p>
    <w:p w14:paraId="6E200584" w14:textId="77777777" w:rsidR="00917D44" w:rsidRDefault="00917D44" w:rsidP="00DC0B2E">
      <w:pPr>
        <w:autoSpaceDE w:val="0"/>
        <w:autoSpaceDN w:val="0"/>
        <w:spacing w:line="276" w:lineRule="auto"/>
        <w:rPr>
          <w:rFonts w:asciiTheme="minorHAnsi" w:hAnsiTheme="minorHAnsi" w:cstheme="minorHAnsi"/>
          <w:b/>
          <w:color w:val="000000" w:themeColor="text1"/>
          <w:u w:val="single"/>
        </w:rPr>
      </w:pPr>
    </w:p>
    <w:p w14:paraId="30400680" w14:textId="77777777" w:rsidR="00917D44" w:rsidRDefault="00917D44" w:rsidP="00DC0B2E">
      <w:pPr>
        <w:autoSpaceDE w:val="0"/>
        <w:autoSpaceDN w:val="0"/>
        <w:spacing w:line="276" w:lineRule="auto"/>
        <w:rPr>
          <w:rFonts w:asciiTheme="minorHAnsi" w:hAnsiTheme="minorHAnsi" w:cstheme="minorHAnsi"/>
          <w:b/>
          <w:color w:val="000000" w:themeColor="text1"/>
          <w:u w:val="single"/>
        </w:rPr>
      </w:pPr>
    </w:p>
    <w:p w14:paraId="378D8D0F" w14:textId="77777777" w:rsidR="006B5F74" w:rsidRDefault="006B5F74" w:rsidP="00DC0B2E">
      <w:pPr>
        <w:autoSpaceDE w:val="0"/>
        <w:autoSpaceDN w:val="0"/>
        <w:spacing w:line="276" w:lineRule="auto"/>
        <w:rPr>
          <w:rFonts w:asciiTheme="minorHAnsi" w:hAnsiTheme="minorHAnsi" w:cstheme="minorHAnsi"/>
          <w:b/>
          <w:color w:val="000000" w:themeColor="text1"/>
          <w:u w:val="single"/>
        </w:rPr>
      </w:pPr>
    </w:p>
    <w:p w14:paraId="311136A1" w14:textId="77777777" w:rsidR="006B5F74" w:rsidRDefault="006B5F74" w:rsidP="00DC0B2E">
      <w:pPr>
        <w:autoSpaceDE w:val="0"/>
        <w:autoSpaceDN w:val="0"/>
        <w:spacing w:line="276" w:lineRule="auto"/>
        <w:rPr>
          <w:rFonts w:asciiTheme="minorHAnsi" w:hAnsiTheme="minorHAnsi" w:cstheme="minorHAnsi"/>
          <w:b/>
          <w:color w:val="000000" w:themeColor="text1"/>
          <w:u w:val="single"/>
        </w:rPr>
      </w:pPr>
    </w:p>
    <w:p w14:paraId="4A496FD5" w14:textId="77777777" w:rsidR="006B5F74" w:rsidRDefault="006B5F74" w:rsidP="00DC0B2E">
      <w:pPr>
        <w:autoSpaceDE w:val="0"/>
        <w:autoSpaceDN w:val="0"/>
        <w:spacing w:line="276" w:lineRule="auto"/>
        <w:rPr>
          <w:rFonts w:asciiTheme="minorHAnsi" w:hAnsiTheme="minorHAnsi" w:cstheme="minorHAnsi"/>
          <w:b/>
          <w:color w:val="000000" w:themeColor="text1"/>
          <w:u w:val="single"/>
        </w:rPr>
      </w:pPr>
    </w:p>
    <w:p w14:paraId="03589F75" w14:textId="77777777" w:rsidR="006B5F74" w:rsidRDefault="006B5F74" w:rsidP="00DC0B2E">
      <w:pPr>
        <w:autoSpaceDE w:val="0"/>
        <w:autoSpaceDN w:val="0"/>
        <w:spacing w:line="276" w:lineRule="auto"/>
        <w:rPr>
          <w:rFonts w:asciiTheme="minorHAnsi" w:hAnsiTheme="minorHAnsi" w:cstheme="minorHAnsi"/>
          <w:b/>
          <w:color w:val="000000" w:themeColor="text1"/>
          <w:u w:val="single"/>
        </w:rPr>
      </w:pPr>
    </w:p>
    <w:p w14:paraId="4865DB51" w14:textId="77777777" w:rsidR="006B5F74" w:rsidRDefault="006B5F74" w:rsidP="00DC0B2E">
      <w:pPr>
        <w:autoSpaceDE w:val="0"/>
        <w:autoSpaceDN w:val="0"/>
        <w:spacing w:line="276" w:lineRule="auto"/>
        <w:rPr>
          <w:rFonts w:asciiTheme="minorHAnsi" w:hAnsiTheme="minorHAnsi" w:cstheme="minorHAnsi"/>
          <w:b/>
          <w:color w:val="000000" w:themeColor="text1"/>
          <w:u w:val="single"/>
        </w:rPr>
      </w:pPr>
    </w:p>
    <w:p w14:paraId="6A62277B" w14:textId="77777777" w:rsidR="006B5F74" w:rsidRDefault="006B5F74" w:rsidP="00DC0B2E">
      <w:pPr>
        <w:autoSpaceDE w:val="0"/>
        <w:autoSpaceDN w:val="0"/>
        <w:spacing w:line="276" w:lineRule="auto"/>
        <w:rPr>
          <w:rFonts w:asciiTheme="minorHAnsi" w:hAnsiTheme="minorHAnsi" w:cstheme="minorHAnsi"/>
          <w:b/>
          <w:color w:val="000000" w:themeColor="text1"/>
          <w:u w:val="single"/>
        </w:rPr>
      </w:pPr>
    </w:p>
    <w:p w14:paraId="4D5FDC89" w14:textId="77777777" w:rsidR="00BE67DD" w:rsidRDefault="00BE67DD" w:rsidP="00DC0B2E">
      <w:pPr>
        <w:autoSpaceDE w:val="0"/>
        <w:autoSpaceDN w:val="0"/>
        <w:spacing w:line="276" w:lineRule="auto"/>
        <w:rPr>
          <w:rFonts w:asciiTheme="minorHAnsi" w:hAnsiTheme="minorHAnsi" w:cstheme="minorHAnsi"/>
          <w:b/>
          <w:color w:val="000000" w:themeColor="text1"/>
          <w:u w:val="single"/>
        </w:rPr>
      </w:pPr>
    </w:p>
    <w:p w14:paraId="3B26AFB1" w14:textId="77777777" w:rsidR="00917D44" w:rsidRDefault="00917D44" w:rsidP="00DC0B2E">
      <w:pPr>
        <w:autoSpaceDE w:val="0"/>
        <w:autoSpaceDN w:val="0"/>
        <w:spacing w:line="276" w:lineRule="auto"/>
        <w:rPr>
          <w:rFonts w:asciiTheme="minorHAnsi" w:hAnsiTheme="minorHAnsi" w:cstheme="minorHAnsi"/>
          <w:b/>
          <w:color w:val="000000" w:themeColor="text1"/>
          <w:u w:val="single"/>
        </w:rPr>
      </w:pPr>
    </w:p>
    <w:p w14:paraId="3DE45126" w14:textId="77777777" w:rsidR="00917D44" w:rsidRDefault="00917D44" w:rsidP="00DC0B2E">
      <w:pPr>
        <w:autoSpaceDE w:val="0"/>
        <w:autoSpaceDN w:val="0"/>
        <w:spacing w:line="276" w:lineRule="auto"/>
        <w:rPr>
          <w:rFonts w:asciiTheme="minorHAnsi" w:hAnsiTheme="minorHAnsi" w:cstheme="minorHAnsi"/>
          <w:b/>
          <w:color w:val="000000" w:themeColor="text1"/>
          <w:u w:val="single"/>
        </w:rPr>
      </w:pPr>
    </w:p>
    <w:p w14:paraId="0600473C" w14:textId="77777777" w:rsidR="00917D44" w:rsidRPr="00104EB1" w:rsidRDefault="00917D44" w:rsidP="00DC0B2E">
      <w:pPr>
        <w:autoSpaceDE w:val="0"/>
        <w:autoSpaceDN w:val="0"/>
        <w:spacing w:line="276" w:lineRule="auto"/>
        <w:rPr>
          <w:rFonts w:asciiTheme="minorHAnsi" w:hAnsiTheme="minorHAnsi" w:cstheme="minorHAnsi"/>
          <w:b/>
          <w:color w:val="000000" w:themeColor="text1"/>
          <w:u w:val="single"/>
        </w:rPr>
      </w:pPr>
    </w:p>
    <w:p w14:paraId="6AEB2AD7" w14:textId="66EAD7C7" w:rsidR="00857345" w:rsidRPr="00104EB1" w:rsidRDefault="00857345" w:rsidP="00DC0B2E">
      <w:pPr>
        <w:autoSpaceDE w:val="0"/>
        <w:autoSpaceDN w:val="0"/>
        <w:spacing w:line="276" w:lineRule="auto"/>
        <w:rPr>
          <w:rFonts w:asciiTheme="minorHAnsi" w:hAnsiTheme="minorHAnsi" w:cstheme="minorHAnsi"/>
          <w:b/>
          <w:color w:val="000000" w:themeColor="text1"/>
          <w:u w:val="single"/>
        </w:rPr>
      </w:pPr>
      <w:r w:rsidRPr="00104EB1">
        <w:rPr>
          <w:rFonts w:asciiTheme="minorHAnsi" w:hAnsiTheme="minorHAnsi" w:cstheme="minorHAnsi"/>
          <w:b/>
          <w:color w:val="000000" w:themeColor="text1"/>
          <w:u w:val="single"/>
        </w:rPr>
        <w:t>Príloha:</w:t>
      </w:r>
    </w:p>
    <w:p w14:paraId="387149C3" w14:textId="77777777" w:rsidR="006B5F74" w:rsidRPr="00252E82" w:rsidRDefault="006B5F74" w:rsidP="006B5F74">
      <w:pPr>
        <w:autoSpaceDE w:val="0"/>
        <w:autoSpaceDN w:val="0"/>
        <w:adjustRightInd w:val="0"/>
      </w:pPr>
      <w:r w:rsidRPr="00252E82">
        <w:t>Príloha č. 1 k časti B.2 -</w:t>
      </w:r>
      <w:r w:rsidRPr="00252E82">
        <w:tab/>
        <w:t xml:space="preserve">Špecifikácia ceny </w:t>
      </w:r>
      <w:r w:rsidRPr="00252E82">
        <w:rPr>
          <w:i/>
        </w:rPr>
        <w:t xml:space="preserve">(zároveň aj ako Príloha č. </w:t>
      </w:r>
      <w:r>
        <w:rPr>
          <w:i/>
        </w:rPr>
        <w:t>3</w:t>
      </w:r>
      <w:r w:rsidRPr="00252E82">
        <w:rPr>
          <w:i/>
        </w:rPr>
        <w:t xml:space="preserve"> k Rámcovej dohode)</w:t>
      </w:r>
    </w:p>
    <w:p w14:paraId="63070645" w14:textId="77777777" w:rsidR="002F70BA" w:rsidRDefault="006B5F74" w:rsidP="006B5F74">
      <w:pPr>
        <w:autoSpaceDE w:val="0"/>
        <w:autoSpaceDN w:val="0"/>
        <w:adjustRightInd w:val="0"/>
        <w:rPr>
          <w:i/>
        </w:rPr>
        <w:sectPr w:rsidR="002F70BA" w:rsidSect="005568CE">
          <w:pgSz w:w="11906" w:h="16838" w:code="9"/>
          <w:pgMar w:top="1560" w:right="1416" w:bottom="993" w:left="964" w:header="851" w:footer="567" w:gutter="170"/>
          <w:pgNumType w:chapStyle="1" w:chapSep="period"/>
          <w:cols w:space="708"/>
          <w:titlePg/>
          <w:docGrid w:linePitch="360"/>
        </w:sectPr>
      </w:pPr>
      <w:r w:rsidRPr="00252E82">
        <w:t>Príloha č. 2 k časti B.2 -</w:t>
      </w:r>
      <w:r w:rsidRPr="00252E82">
        <w:tab/>
        <w:t xml:space="preserve">Jednotkové ceny </w:t>
      </w:r>
      <w:r w:rsidRPr="00252E82">
        <w:rPr>
          <w:i/>
        </w:rPr>
        <w:t>(zároveň aj ako Príloha č. 2 k Rámcovej dohode)</w:t>
      </w:r>
    </w:p>
    <w:p w14:paraId="4C56B6FF" w14:textId="5FA6EB0B" w:rsidR="008929A0" w:rsidRPr="000E2B49" w:rsidRDefault="008929A0" w:rsidP="00DC0B2E">
      <w:pPr>
        <w:spacing w:line="276" w:lineRule="auto"/>
        <w:jc w:val="left"/>
        <w:outlineLvl w:val="0"/>
        <w:rPr>
          <w:rFonts w:asciiTheme="minorHAnsi" w:hAnsiTheme="minorHAnsi" w:cstheme="minorHAnsi"/>
          <w:b/>
          <w:bCs/>
          <w:caps/>
          <w:sz w:val="24"/>
          <w:szCs w:val="24"/>
        </w:rPr>
      </w:pPr>
      <w:r w:rsidRPr="002F70BA">
        <w:rPr>
          <w:rFonts w:asciiTheme="minorHAnsi" w:hAnsiTheme="minorHAnsi" w:cstheme="minorHAnsi"/>
          <w:b/>
          <w:bCs/>
          <w:caps/>
          <w:sz w:val="24"/>
          <w:szCs w:val="24"/>
          <w:u w:val="single"/>
        </w:rPr>
        <w:lastRenderedPageBreak/>
        <w:t>B.3 OBCHODNÉ PODMIENKY DODANIA PREDMETU ZÁKAZKY</w:t>
      </w:r>
    </w:p>
    <w:p w14:paraId="35B72BB4" w14:textId="2C8246B6" w:rsidR="008929A0" w:rsidRPr="006B5F74" w:rsidRDefault="008929A0" w:rsidP="00C26ACA">
      <w:pPr>
        <w:spacing w:before="120" w:line="276" w:lineRule="auto"/>
        <w:rPr>
          <w:rFonts w:asciiTheme="minorHAnsi" w:hAnsiTheme="minorHAnsi" w:cstheme="minorHAnsi"/>
        </w:rPr>
      </w:pPr>
      <w:r w:rsidRPr="006B5F74">
        <w:rPr>
          <w:rFonts w:asciiTheme="minorHAnsi" w:hAnsiTheme="minorHAnsi" w:cstheme="minorHAnsi"/>
          <w:b/>
        </w:rPr>
        <w:t xml:space="preserve">Uchádzač vo svojej ponuke predloží návrh </w:t>
      </w:r>
      <w:r w:rsidR="008F12FC" w:rsidRPr="006B5F74">
        <w:rPr>
          <w:rFonts w:asciiTheme="minorHAnsi" w:hAnsiTheme="minorHAnsi" w:cstheme="minorHAnsi"/>
          <w:b/>
        </w:rPr>
        <w:t>Dohody</w:t>
      </w:r>
      <w:r w:rsidRPr="006B5F74">
        <w:rPr>
          <w:rFonts w:asciiTheme="minorHAnsi" w:hAnsiTheme="minorHAnsi" w:cstheme="minorHAnsi"/>
        </w:rPr>
        <w:t xml:space="preserve"> </w:t>
      </w:r>
      <w:r w:rsidRPr="006B5F74">
        <w:rPr>
          <w:rFonts w:asciiTheme="minorHAnsi" w:hAnsiTheme="minorHAnsi" w:cstheme="minorHAnsi"/>
          <w:b/>
        </w:rPr>
        <w:t>podľa Obchodného zákonníka, v ktorej budú v celom rozsahu akceptované obchodné podmienky dodania predmetu zákazky stanovené v dokumentoch, ktoré tvoria prílohu k týmto súťažným podkladom</w:t>
      </w:r>
      <w:r w:rsidR="00B041B1" w:rsidRPr="006B5F74">
        <w:rPr>
          <w:rFonts w:asciiTheme="minorHAnsi" w:hAnsiTheme="minorHAnsi" w:cstheme="minorHAnsi"/>
        </w:rPr>
        <w:t xml:space="preserve"> </w:t>
      </w:r>
      <w:r w:rsidR="00B041B1" w:rsidRPr="006B5F74">
        <w:rPr>
          <w:rFonts w:asciiTheme="minorHAnsi" w:hAnsiTheme="minorHAnsi" w:cstheme="minorHAnsi"/>
          <w:b/>
        </w:rPr>
        <w:t xml:space="preserve">a doplnené všetky požadované údaje (najmä identifikačné údaje uchádzača, cenové údaje v súlade s ponukou uchádzača, </w:t>
      </w:r>
      <w:r w:rsidR="006B5F74">
        <w:rPr>
          <w:rFonts w:asciiTheme="minorHAnsi" w:hAnsiTheme="minorHAnsi" w:cstheme="minorHAnsi"/>
          <w:b/>
        </w:rPr>
        <w:t>).</w:t>
      </w:r>
    </w:p>
    <w:p w14:paraId="4F1474C7" w14:textId="431FD22C" w:rsidR="008929A0" w:rsidRDefault="008929A0" w:rsidP="00EE0121">
      <w:pPr>
        <w:spacing w:before="100" w:after="0" w:line="276" w:lineRule="auto"/>
        <w:jc w:val="left"/>
        <w:rPr>
          <w:rFonts w:asciiTheme="minorHAnsi" w:hAnsiTheme="minorHAnsi" w:cstheme="minorHAnsi"/>
        </w:rPr>
      </w:pPr>
      <w:r w:rsidRPr="006B5F74">
        <w:rPr>
          <w:rFonts w:asciiTheme="minorHAnsi" w:hAnsiTheme="minorHAnsi" w:cstheme="minorHAnsi"/>
        </w:rPr>
        <w:t xml:space="preserve">Predložený návrh </w:t>
      </w:r>
      <w:r w:rsidR="00230F8D" w:rsidRPr="006B5F74">
        <w:rPr>
          <w:rFonts w:asciiTheme="minorHAnsi" w:hAnsiTheme="minorHAnsi" w:cstheme="minorHAnsi"/>
        </w:rPr>
        <w:t>Dohody</w:t>
      </w:r>
      <w:r w:rsidRPr="006B5F74">
        <w:rPr>
          <w:rFonts w:asciiTheme="minorHAnsi" w:hAnsiTheme="minorHAnsi" w:cstheme="minorHAnsi"/>
        </w:rPr>
        <w:t xml:space="preserve"> musí byť podpísaný štatutárnym orgánom alebo členom štatutárneho orgánu alebo iným zástupcom uchádzača, ktorý je oprávnený konať v mene uchádzača v záväzkových vzťahoch, v nasledovnom znení:</w:t>
      </w:r>
    </w:p>
    <w:p w14:paraId="690E4557" w14:textId="77777777" w:rsidR="006B5F74" w:rsidRDefault="006B5F74" w:rsidP="00EE0121">
      <w:pPr>
        <w:spacing w:before="100" w:after="0" w:line="276" w:lineRule="auto"/>
        <w:jc w:val="left"/>
        <w:rPr>
          <w:rFonts w:asciiTheme="minorHAnsi" w:hAnsiTheme="minorHAnsi" w:cstheme="minorHAnsi"/>
        </w:rPr>
      </w:pPr>
    </w:p>
    <w:p w14:paraId="364EA3FD" w14:textId="77777777" w:rsidR="006B5F74" w:rsidRPr="006B5F74" w:rsidRDefault="006B5F74" w:rsidP="006B5F74">
      <w:pPr>
        <w:spacing w:after="100"/>
        <w:jc w:val="center"/>
        <w:rPr>
          <w:rFonts w:asciiTheme="minorHAnsi" w:hAnsiTheme="minorHAnsi" w:cstheme="minorHAnsi"/>
          <w:b/>
        </w:rPr>
      </w:pPr>
      <w:r w:rsidRPr="006B5F74">
        <w:rPr>
          <w:rFonts w:asciiTheme="minorHAnsi" w:hAnsiTheme="minorHAnsi" w:cstheme="minorHAnsi"/>
          <w:b/>
        </w:rPr>
        <w:t>Rámcová dohoda</w:t>
      </w:r>
    </w:p>
    <w:p w14:paraId="01F5EC4B" w14:textId="3D4F5C73" w:rsidR="006B5F74" w:rsidRPr="006B5F74" w:rsidRDefault="006B5F74" w:rsidP="006B5F74">
      <w:pPr>
        <w:spacing w:after="100"/>
        <w:jc w:val="center"/>
        <w:rPr>
          <w:rFonts w:asciiTheme="minorHAnsi" w:hAnsiTheme="minorHAnsi" w:cstheme="minorHAnsi"/>
          <w:b/>
        </w:rPr>
      </w:pPr>
      <w:r w:rsidRPr="006B5F74">
        <w:rPr>
          <w:rFonts w:asciiTheme="minorHAnsi" w:hAnsiTheme="minorHAnsi" w:cstheme="minorHAnsi"/>
          <w:b/>
        </w:rPr>
        <w:t>číslo objednávateľa:</w:t>
      </w:r>
    </w:p>
    <w:p w14:paraId="5276A262" w14:textId="77777777" w:rsidR="006B5F74" w:rsidRPr="006B5F74" w:rsidRDefault="006B5F74" w:rsidP="006B5F74">
      <w:pPr>
        <w:spacing w:after="100"/>
        <w:jc w:val="center"/>
        <w:rPr>
          <w:rFonts w:asciiTheme="minorHAnsi" w:hAnsiTheme="minorHAnsi" w:cstheme="minorHAnsi"/>
          <w:b/>
        </w:rPr>
      </w:pPr>
      <w:r w:rsidRPr="006B5F74">
        <w:rPr>
          <w:rFonts w:asciiTheme="minorHAnsi" w:hAnsiTheme="minorHAnsi" w:cstheme="minorHAnsi"/>
          <w:b/>
        </w:rPr>
        <w:t>číslo dodávateľa:</w:t>
      </w:r>
    </w:p>
    <w:p w14:paraId="2C4058BB" w14:textId="7C0E8C3A" w:rsidR="006B5F74" w:rsidRPr="006B5F74" w:rsidRDefault="006B5F74" w:rsidP="006B5F74">
      <w:pPr>
        <w:spacing w:before="480" w:after="100"/>
        <w:jc w:val="center"/>
        <w:rPr>
          <w:rFonts w:asciiTheme="minorHAnsi" w:hAnsiTheme="minorHAnsi" w:cstheme="minorHAnsi"/>
          <w:b/>
        </w:rPr>
      </w:pPr>
      <w:r w:rsidRPr="006B5F74">
        <w:rPr>
          <w:rFonts w:asciiTheme="minorHAnsi" w:hAnsiTheme="minorHAnsi" w:cstheme="minorHAnsi"/>
          <w:b/>
        </w:rPr>
        <w:t>Nákup</w:t>
      </w:r>
      <w:r w:rsidR="00BC2189">
        <w:rPr>
          <w:rFonts w:asciiTheme="minorHAnsi" w:hAnsiTheme="minorHAnsi" w:cstheme="minorHAnsi"/>
          <w:b/>
        </w:rPr>
        <w:t xml:space="preserve">, </w:t>
      </w:r>
      <w:r w:rsidRPr="006B5F74">
        <w:rPr>
          <w:rFonts w:asciiTheme="minorHAnsi" w:hAnsiTheme="minorHAnsi" w:cstheme="minorHAnsi"/>
          <w:b/>
        </w:rPr>
        <w:t>dodanie</w:t>
      </w:r>
      <w:r w:rsidR="00BC2189">
        <w:rPr>
          <w:rFonts w:asciiTheme="minorHAnsi" w:hAnsiTheme="minorHAnsi" w:cstheme="minorHAnsi"/>
          <w:b/>
        </w:rPr>
        <w:t xml:space="preserve"> a realizácia</w:t>
      </w:r>
      <w:r w:rsidRPr="006B5F74">
        <w:rPr>
          <w:rFonts w:asciiTheme="minorHAnsi" w:hAnsiTheme="minorHAnsi" w:cstheme="minorHAnsi"/>
          <w:b/>
        </w:rPr>
        <w:t xml:space="preserve"> nových smerových stĺpikov</w:t>
      </w:r>
    </w:p>
    <w:p w14:paraId="3B98C138" w14:textId="77777777" w:rsidR="006B5F74" w:rsidRPr="006B5F74" w:rsidRDefault="006B5F74" w:rsidP="006B5F74">
      <w:pPr>
        <w:spacing w:before="480"/>
        <w:jc w:val="center"/>
        <w:rPr>
          <w:rFonts w:asciiTheme="minorHAnsi" w:hAnsiTheme="minorHAnsi" w:cstheme="minorHAnsi"/>
        </w:rPr>
      </w:pPr>
      <w:bookmarkStart w:id="110" w:name="_Hlk235006479"/>
      <w:r w:rsidRPr="006B5F74">
        <w:rPr>
          <w:rFonts w:asciiTheme="minorHAnsi" w:hAnsiTheme="minorHAnsi" w:cstheme="minorHAnsi"/>
        </w:rPr>
        <w:t>uzatvorená podľa § 83 zákona č. 343/2015 Z. z. o verejnom obstarávaní</w:t>
      </w:r>
    </w:p>
    <w:p w14:paraId="6E395F87" w14:textId="77777777" w:rsidR="006B5F74" w:rsidRPr="006B5F74" w:rsidRDefault="006B5F74" w:rsidP="006B5F74">
      <w:pPr>
        <w:jc w:val="center"/>
        <w:rPr>
          <w:rFonts w:asciiTheme="minorHAnsi" w:hAnsiTheme="minorHAnsi" w:cstheme="minorHAnsi"/>
        </w:rPr>
      </w:pPr>
      <w:r w:rsidRPr="006B5F74">
        <w:rPr>
          <w:rFonts w:asciiTheme="minorHAnsi" w:hAnsiTheme="minorHAnsi" w:cstheme="minorHAnsi"/>
        </w:rPr>
        <w:t>a o zmene a doplnení niektorých zákonov v znení neskorších predpisov (ďalej len „</w:t>
      </w:r>
      <w:r w:rsidRPr="006B5F74">
        <w:rPr>
          <w:rFonts w:asciiTheme="minorHAnsi" w:hAnsiTheme="minorHAnsi" w:cstheme="minorHAnsi"/>
          <w:b/>
          <w:bCs/>
        </w:rPr>
        <w:t>ZVO</w:t>
      </w:r>
      <w:r w:rsidRPr="006B5F74">
        <w:rPr>
          <w:rFonts w:asciiTheme="minorHAnsi" w:hAnsiTheme="minorHAnsi" w:cstheme="minorHAnsi"/>
        </w:rPr>
        <w:t>“) a podľa § 269 ods. 2 s primeraným použitím § 409 a nasl. a § 536 a nasl. zákona č. 513/1991 Zb. Obchodný zákonník v znení neskorších predpisov</w:t>
      </w:r>
      <w:r w:rsidRPr="006B5F74">
        <w:rPr>
          <w:rFonts w:asciiTheme="minorHAnsi" w:hAnsiTheme="minorHAnsi" w:cstheme="minorHAnsi"/>
          <w:b/>
        </w:rPr>
        <w:t xml:space="preserve"> </w:t>
      </w:r>
      <w:r w:rsidRPr="006B5F74">
        <w:rPr>
          <w:rFonts w:asciiTheme="minorHAnsi" w:hAnsiTheme="minorHAnsi" w:cstheme="minorHAnsi"/>
        </w:rPr>
        <w:t>(ďalej len</w:t>
      </w:r>
      <w:r w:rsidRPr="006B5F74">
        <w:rPr>
          <w:rFonts w:asciiTheme="minorHAnsi" w:hAnsiTheme="minorHAnsi" w:cstheme="minorHAnsi"/>
          <w:b/>
        </w:rPr>
        <w:t xml:space="preserve"> „Obchodný zákonník“</w:t>
      </w:r>
      <w:r w:rsidRPr="006B5F74">
        <w:rPr>
          <w:rFonts w:asciiTheme="minorHAnsi" w:hAnsiTheme="minorHAnsi" w:cstheme="minorHAnsi"/>
        </w:rPr>
        <w:t>)</w:t>
      </w:r>
      <w:bookmarkEnd w:id="110"/>
    </w:p>
    <w:p w14:paraId="2A12A43F" w14:textId="224863B4" w:rsidR="006B5F74" w:rsidRPr="006B5F74" w:rsidRDefault="006B5F74" w:rsidP="006B5F74">
      <w:pPr>
        <w:spacing w:after="100"/>
        <w:jc w:val="center"/>
        <w:rPr>
          <w:rFonts w:asciiTheme="minorHAnsi" w:hAnsiTheme="minorHAnsi" w:cstheme="minorHAnsi"/>
        </w:rPr>
      </w:pPr>
      <w:r w:rsidRPr="006B5F74">
        <w:rPr>
          <w:rFonts w:asciiTheme="minorHAnsi" w:hAnsiTheme="minorHAnsi" w:cstheme="minorHAnsi"/>
          <w:iCs/>
        </w:rPr>
        <w:t>(ďalej len „</w:t>
      </w:r>
      <w:r w:rsidRPr="006B5F74">
        <w:rPr>
          <w:rFonts w:asciiTheme="minorHAnsi" w:hAnsiTheme="minorHAnsi" w:cstheme="minorHAnsi"/>
          <w:b/>
          <w:iCs/>
        </w:rPr>
        <w:t>rámcová dohoda</w:t>
      </w:r>
      <w:r w:rsidRPr="006B5F74">
        <w:rPr>
          <w:rFonts w:asciiTheme="minorHAnsi" w:hAnsiTheme="minorHAnsi" w:cstheme="minorHAnsi"/>
          <w:iCs/>
        </w:rPr>
        <w:t>“</w:t>
      </w:r>
      <w:r w:rsidR="00771160">
        <w:rPr>
          <w:rFonts w:asciiTheme="minorHAnsi" w:hAnsiTheme="minorHAnsi" w:cstheme="minorHAnsi"/>
          <w:iCs/>
        </w:rPr>
        <w:t xml:space="preserve"> alebo „</w:t>
      </w:r>
      <w:r w:rsidR="00771160" w:rsidRPr="00771160">
        <w:rPr>
          <w:rFonts w:asciiTheme="minorHAnsi" w:hAnsiTheme="minorHAnsi" w:cstheme="minorHAnsi"/>
          <w:b/>
          <w:bCs/>
          <w:iCs/>
        </w:rPr>
        <w:t>dohoda</w:t>
      </w:r>
      <w:r w:rsidR="00771160">
        <w:rPr>
          <w:rFonts w:asciiTheme="minorHAnsi" w:hAnsiTheme="minorHAnsi" w:cstheme="minorHAnsi"/>
          <w:iCs/>
        </w:rPr>
        <w:t>“</w:t>
      </w:r>
      <w:r w:rsidRPr="006B5F74">
        <w:rPr>
          <w:rFonts w:asciiTheme="minorHAnsi" w:hAnsiTheme="minorHAnsi" w:cstheme="minorHAnsi"/>
          <w:iCs/>
        </w:rPr>
        <w:t>)</w:t>
      </w:r>
    </w:p>
    <w:p w14:paraId="2833D570" w14:textId="77777777" w:rsidR="006B5F74" w:rsidRPr="006B5F74" w:rsidRDefault="006B5F74" w:rsidP="006B5F74">
      <w:pPr>
        <w:tabs>
          <w:tab w:val="left" w:pos="-993"/>
        </w:tabs>
        <w:spacing w:before="480" w:after="100"/>
        <w:jc w:val="center"/>
        <w:rPr>
          <w:rFonts w:asciiTheme="minorHAnsi" w:hAnsiTheme="minorHAnsi" w:cstheme="minorHAnsi"/>
        </w:rPr>
      </w:pPr>
      <w:r w:rsidRPr="006B5F74">
        <w:rPr>
          <w:rFonts w:asciiTheme="minorHAnsi" w:hAnsiTheme="minorHAnsi" w:cstheme="minorHAnsi"/>
        </w:rPr>
        <w:t>medzi zmluvnými stranami</w:t>
      </w:r>
    </w:p>
    <w:p w14:paraId="678FE747" w14:textId="77777777" w:rsidR="006B5F74" w:rsidRPr="006B5F74" w:rsidRDefault="006B5F74" w:rsidP="00F919E4">
      <w:pPr>
        <w:widowControl w:val="0"/>
        <w:numPr>
          <w:ilvl w:val="0"/>
          <w:numId w:val="53"/>
        </w:numPr>
        <w:shd w:val="clear" w:color="auto" w:fill="FFFFFF"/>
        <w:autoSpaceDE w:val="0"/>
        <w:autoSpaceDN w:val="0"/>
        <w:adjustRightInd w:val="0"/>
        <w:spacing w:before="480" w:after="0"/>
        <w:ind w:left="426" w:hanging="426"/>
        <w:rPr>
          <w:rFonts w:asciiTheme="minorHAnsi" w:hAnsiTheme="minorHAnsi" w:cstheme="minorHAnsi"/>
          <w:b/>
        </w:rPr>
      </w:pPr>
      <w:r w:rsidRPr="006B5F74">
        <w:rPr>
          <w:rFonts w:asciiTheme="minorHAnsi" w:hAnsiTheme="minorHAnsi" w:cstheme="minorHAnsi"/>
          <w:b/>
        </w:rPr>
        <w:t>Objednávateľ</w:t>
      </w:r>
    </w:p>
    <w:p w14:paraId="16A87479" w14:textId="1D55F27F" w:rsidR="006B5F74" w:rsidRPr="006B5F74" w:rsidRDefault="006B5F74" w:rsidP="003B631E">
      <w:pPr>
        <w:shd w:val="clear" w:color="auto" w:fill="FFFFFF"/>
        <w:spacing w:after="0"/>
        <w:rPr>
          <w:rFonts w:asciiTheme="minorHAnsi" w:hAnsiTheme="minorHAnsi" w:cstheme="minorHAnsi"/>
        </w:rPr>
      </w:pPr>
      <w:bookmarkStart w:id="111" w:name="_Hlk235006549"/>
      <w:r w:rsidRPr="006B5F74">
        <w:rPr>
          <w:rFonts w:asciiTheme="minorHAnsi" w:hAnsiTheme="minorHAnsi" w:cstheme="minorHAnsi"/>
        </w:rPr>
        <w:t>Obchodné meno:</w:t>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r>
      <w:r w:rsidR="003B631E">
        <w:rPr>
          <w:rFonts w:asciiTheme="minorHAnsi" w:hAnsiTheme="minorHAnsi" w:cstheme="minorHAnsi"/>
        </w:rPr>
        <w:tab/>
      </w:r>
      <w:r w:rsidRPr="006B5F74">
        <w:rPr>
          <w:rFonts w:asciiTheme="minorHAnsi" w:hAnsiTheme="minorHAnsi" w:cstheme="minorHAnsi"/>
          <w:b/>
        </w:rPr>
        <w:t xml:space="preserve">Národná diaľničná spoločnosť, a.s. </w:t>
      </w:r>
    </w:p>
    <w:p w14:paraId="57890C17" w14:textId="45A71B05" w:rsidR="006B5F74" w:rsidRPr="006B5F74" w:rsidRDefault="006B5F74" w:rsidP="003B631E">
      <w:pPr>
        <w:shd w:val="clear" w:color="auto" w:fill="FFFFFF"/>
        <w:spacing w:after="0"/>
        <w:rPr>
          <w:rFonts w:asciiTheme="minorHAnsi" w:hAnsiTheme="minorHAnsi" w:cstheme="minorHAnsi"/>
        </w:rPr>
      </w:pPr>
      <w:r w:rsidRPr="006B5F74">
        <w:rPr>
          <w:rFonts w:asciiTheme="minorHAnsi" w:hAnsiTheme="minorHAnsi" w:cstheme="minorHAnsi"/>
        </w:rPr>
        <w:t>Sídlo:</w:t>
      </w:r>
      <w:r w:rsidRPr="006B5F74">
        <w:rPr>
          <w:rFonts w:asciiTheme="minorHAnsi" w:hAnsiTheme="minorHAnsi" w:cstheme="minorHAnsi"/>
        </w:rPr>
        <w:tab/>
      </w:r>
      <w:r w:rsidRPr="006B5F74">
        <w:rPr>
          <w:rFonts w:asciiTheme="minorHAnsi" w:hAnsiTheme="minorHAnsi" w:cstheme="minorHAnsi"/>
          <w:lang w:eastAsia="x-none"/>
        </w:rPr>
        <w:t xml:space="preserve"> </w:t>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r>
      <w:r w:rsidR="003B631E">
        <w:rPr>
          <w:rFonts w:asciiTheme="minorHAnsi" w:hAnsiTheme="minorHAnsi" w:cstheme="minorHAnsi"/>
        </w:rPr>
        <w:tab/>
      </w:r>
      <w:r w:rsidR="003B631E">
        <w:rPr>
          <w:rFonts w:asciiTheme="minorHAnsi" w:hAnsiTheme="minorHAnsi" w:cstheme="minorHAnsi"/>
        </w:rPr>
        <w:tab/>
      </w:r>
      <w:r w:rsidR="003B631E">
        <w:rPr>
          <w:rFonts w:asciiTheme="minorHAnsi" w:hAnsiTheme="minorHAnsi" w:cstheme="minorHAnsi"/>
        </w:rPr>
        <w:tab/>
      </w:r>
      <w:r w:rsidRPr="006B5F74">
        <w:rPr>
          <w:rFonts w:asciiTheme="minorHAnsi" w:hAnsiTheme="minorHAnsi" w:cstheme="minorHAnsi"/>
        </w:rPr>
        <w:t>Dúbravská cesta 14, 841 04 Bratislava</w:t>
      </w:r>
    </w:p>
    <w:p w14:paraId="3FA1A8CB" w14:textId="3377BA64" w:rsidR="006B5F74" w:rsidRPr="006B5F74" w:rsidRDefault="006B5F74" w:rsidP="003B631E">
      <w:pPr>
        <w:spacing w:after="0"/>
        <w:ind w:left="2552" w:hanging="2556"/>
        <w:rPr>
          <w:rFonts w:asciiTheme="minorHAnsi" w:hAnsiTheme="minorHAnsi" w:cstheme="minorHAnsi"/>
        </w:rPr>
      </w:pPr>
      <w:r w:rsidRPr="006B5F74">
        <w:rPr>
          <w:rFonts w:asciiTheme="minorHAnsi" w:hAnsiTheme="minorHAnsi" w:cstheme="minorHAnsi"/>
        </w:rPr>
        <w:t>Právna forma:</w:t>
      </w:r>
      <w:r w:rsidR="003B631E">
        <w:rPr>
          <w:rFonts w:asciiTheme="minorHAnsi" w:hAnsiTheme="minorHAnsi" w:cstheme="minorHAnsi"/>
        </w:rPr>
        <w:tab/>
      </w:r>
      <w:r w:rsidR="003B631E">
        <w:rPr>
          <w:rFonts w:asciiTheme="minorHAnsi" w:hAnsiTheme="minorHAnsi" w:cstheme="minorHAnsi"/>
        </w:rPr>
        <w:tab/>
      </w:r>
      <w:r w:rsidRPr="006B5F74">
        <w:rPr>
          <w:rFonts w:asciiTheme="minorHAnsi" w:hAnsiTheme="minorHAnsi" w:cstheme="minorHAnsi"/>
        </w:rPr>
        <w:t xml:space="preserve">akciová spoločnosť zapísaná v Obchodnom registri Mestského súdu </w:t>
      </w:r>
      <w:r w:rsidRPr="006B5F74">
        <w:rPr>
          <w:rFonts w:asciiTheme="minorHAnsi" w:hAnsiTheme="minorHAnsi" w:cstheme="minorHAnsi"/>
        </w:rPr>
        <w:br/>
        <w:t>Bratislava III, oddiel: Sa, vložka č.: 3518/B</w:t>
      </w:r>
    </w:p>
    <w:p w14:paraId="37D556CD" w14:textId="6FB1905C" w:rsidR="006B5F74" w:rsidRPr="006B5F74" w:rsidRDefault="006B5F74" w:rsidP="003B631E">
      <w:pPr>
        <w:shd w:val="clear" w:color="auto" w:fill="FFFFFF"/>
        <w:spacing w:after="0"/>
        <w:rPr>
          <w:rFonts w:asciiTheme="minorHAnsi" w:hAnsiTheme="minorHAnsi" w:cstheme="minorHAnsi"/>
          <w:lang w:eastAsia="x-none"/>
        </w:rPr>
      </w:pPr>
      <w:r w:rsidRPr="006B5F74">
        <w:rPr>
          <w:rFonts w:asciiTheme="minorHAnsi" w:hAnsiTheme="minorHAnsi" w:cstheme="minorHAnsi"/>
        </w:rPr>
        <w:t>Štatutárny orgán:</w:t>
      </w:r>
      <w:r w:rsidRPr="006B5F74">
        <w:rPr>
          <w:rFonts w:asciiTheme="minorHAnsi" w:hAnsiTheme="minorHAnsi" w:cstheme="minorHAnsi"/>
        </w:rPr>
        <w:tab/>
      </w:r>
      <w:r w:rsidRPr="006B5F74">
        <w:rPr>
          <w:rFonts w:asciiTheme="minorHAnsi" w:hAnsiTheme="minorHAnsi" w:cstheme="minorHAnsi"/>
          <w:lang w:eastAsia="x-none"/>
        </w:rPr>
        <w:t xml:space="preserve"> </w:t>
      </w:r>
      <w:r w:rsidRPr="006B5F74">
        <w:rPr>
          <w:rFonts w:asciiTheme="minorHAnsi" w:hAnsiTheme="minorHAnsi" w:cstheme="minorHAnsi"/>
          <w:lang w:eastAsia="x-none"/>
        </w:rPr>
        <w:tab/>
      </w:r>
      <w:r w:rsidRPr="006B5F74">
        <w:rPr>
          <w:rFonts w:asciiTheme="minorHAnsi" w:hAnsiTheme="minorHAnsi" w:cstheme="minorHAnsi"/>
          <w:lang w:eastAsia="x-none"/>
        </w:rPr>
        <w:tab/>
      </w:r>
      <w:r w:rsidR="003B631E">
        <w:rPr>
          <w:rFonts w:asciiTheme="minorHAnsi" w:hAnsiTheme="minorHAnsi" w:cstheme="minorHAnsi"/>
          <w:lang w:eastAsia="x-none"/>
        </w:rPr>
        <w:tab/>
      </w:r>
      <w:r w:rsidRPr="006B5F74">
        <w:rPr>
          <w:rFonts w:asciiTheme="minorHAnsi" w:hAnsiTheme="minorHAnsi" w:cstheme="minorHAnsi"/>
          <w:lang w:eastAsia="x-none"/>
        </w:rPr>
        <w:t>predstavenstvo, v mene ktorého koná:</w:t>
      </w:r>
    </w:p>
    <w:p w14:paraId="0E6FD543" w14:textId="77777777" w:rsidR="006B5F74" w:rsidRPr="006B5F74" w:rsidRDefault="006B5F74" w:rsidP="003B631E">
      <w:pPr>
        <w:shd w:val="clear" w:color="auto" w:fill="FFFFFF"/>
        <w:spacing w:after="0"/>
        <w:ind w:left="2272" w:firstLine="284"/>
        <w:rPr>
          <w:rFonts w:asciiTheme="minorHAnsi" w:hAnsiTheme="minorHAnsi" w:cstheme="minorHAnsi"/>
          <w:lang w:eastAsia="x-none"/>
        </w:rPr>
      </w:pPr>
      <w:r w:rsidRPr="006B5F74">
        <w:rPr>
          <w:rFonts w:asciiTheme="minorHAnsi" w:hAnsiTheme="minorHAnsi" w:cstheme="minorHAnsi"/>
          <w:lang w:eastAsia="x-none"/>
        </w:rPr>
        <w:t>Ing. Filip Macháček, predseda predstavenstva a generálny riaditeľ</w:t>
      </w:r>
    </w:p>
    <w:p w14:paraId="73551632" w14:textId="19FB14F8" w:rsidR="006B5F74" w:rsidRPr="006B5F74" w:rsidRDefault="006B5F74" w:rsidP="003B631E">
      <w:pPr>
        <w:shd w:val="clear" w:color="auto" w:fill="FFFFFF"/>
        <w:spacing w:after="0"/>
        <w:rPr>
          <w:rFonts w:asciiTheme="minorHAnsi" w:hAnsiTheme="minorHAnsi" w:cstheme="minorHAnsi"/>
        </w:rPr>
      </w:pPr>
      <w:r w:rsidRPr="00617AEC">
        <w:rPr>
          <w:rFonts w:asciiTheme="minorHAnsi" w:hAnsiTheme="minorHAnsi" w:cstheme="minorHAnsi"/>
        </w:rPr>
        <w:tab/>
      </w:r>
      <w:r w:rsidRPr="00617AEC">
        <w:rPr>
          <w:rFonts w:asciiTheme="minorHAnsi" w:hAnsiTheme="minorHAnsi" w:cstheme="minorHAnsi"/>
        </w:rPr>
        <w:tab/>
      </w:r>
      <w:r w:rsidRPr="00617AEC">
        <w:rPr>
          <w:rFonts w:asciiTheme="minorHAnsi" w:hAnsiTheme="minorHAnsi" w:cstheme="minorHAnsi"/>
        </w:rPr>
        <w:tab/>
      </w:r>
      <w:r w:rsidRPr="00617AEC">
        <w:rPr>
          <w:rFonts w:asciiTheme="minorHAnsi" w:hAnsiTheme="minorHAnsi" w:cstheme="minorHAnsi"/>
        </w:rPr>
        <w:tab/>
      </w:r>
      <w:r w:rsidRPr="00617AEC">
        <w:rPr>
          <w:rFonts w:asciiTheme="minorHAnsi" w:hAnsiTheme="minorHAnsi" w:cstheme="minorHAnsi"/>
        </w:rPr>
        <w:tab/>
      </w:r>
      <w:r w:rsidR="003B631E" w:rsidRPr="00617AEC">
        <w:rPr>
          <w:rFonts w:asciiTheme="minorHAnsi" w:hAnsiTheme="minorHAnsi" w:cstheme="minorHAnsi"/>
        </w:rPr>
        <w:tab/>
      </w:r>
      <w:r w:rsidR="003B631E" w:rsidRPr="00617AEC">
        <w:rPr>
          <w:rFonts w:asciiTheme="minorHAnsi" w:hAnsiTheme="minorHAnsi" w:cstheme="minorHAnsi"/>
        </w:rPr>
        <w:tab/>
      </w:r>
      <w:r w:rsidR="003B631E" w:rsidRPr="00617AEC">
        <w:rPr>
          <w:rFonts w:asciiTheme="minorHAnsi" w:hAnsiTheme="minorHAnsi" w:cstheme="minorHAnsi"/>
        </w:rPr>
        <w:tab/>
      </w:r>
      <w:r w:rsidR="003B631E" w:rsidRPr="00617AEC">
        <w:rPr>
          <w:rFonts w:asciiTheme="minorHAnsi" w:hAnsiTheme="minorHAnsi" w:cstheme="minorHAnsi"/>
        </w:rPr>
        <w:tab/>
      </w:r>
      <w:r w:rsidR="00AD1DE7">
        <w:rPr>
          <w:rFonts w:asciiTheme="minorHAnsi" w:hAnsiTheme="minorHAnsi" w:cstheme="minorHAnsi"/>
        </w:rPr>
        <w:t>Ing. Július Mihálik, člen</w:t>
      </w:r>
      <w:r w:rsidRPr="006B5F74">
        <w:rPr>
          <w:rFonts w:asciiTheme="minorHAnsi" w:hAnsiTheme="minorHAnsi" w:cstheme="minorHAnsi"/>
        </w:rPr>
        <w:t xml:space="preserve"> predstavenstva</w:t>
      </w:r>
    </w:p>
    <w:p w14:paraId="22417879" w14:textId="77777777" w:rsidR="006B5F74" w:rsidRPr="006B5F74" w:rsidRDefault="006B5F74" w:rsidP="003B631E">
      <w:pPr>
        <w:shd w:val="clear" w:color="auto" w:fill="FFFFFF"/>
        <w:tabs>
          <w:tab w:val="left" w:pos="2835"/>
          <w:tab w:val="left" w:pos="3261"/>
        </w:tabs>
        <w:spacing w:after="0"/>
        <w:rPr>
          <w:rFonts w:asciiTheme="minorHAnsi" w:hAnsiTheme="minorHAnsi" w:cstheme="minorHAnsi"/>
        </w:rPr>
      </w:pPr>
    </w:p>
    <w:p w14:paraId="44B77A9F" w14:textId="3F92EDA9" w:rsidR="006B5F74" w:rsidRPr="006B5F74" w:rsidRDefault="006B5F74" w:rsidP="003B631E">
      <w:pPr>
        <w:shd w:val="clear" w:color="auto" w:fill="FFFFFF"/>
        <w:spacing w:after="0"/>
        <w:rPr>
          <w:rFonts w:asciiTheme="minorHAnsi" w:hAnsiTheme="minorHAnsi" w:cstheme="minorHAnsi"/>
          <w:lang w:eastAsia="x-none"/>
        </w:rPr>
      </w:pPr>
      <w:r w:rsidRPr="006B5F74">
        <w:rPr>
          <w:rFonts w:asciiTheme="minorHAnsi" w:hAnsiTheme="minorHAnsi" w:cstheme="minorHAnsi"/>
          <w:lang w:eastAsia="x-none"/>
        </w:rPr>
        <w:t>IČO:</w:t>
      </w:r>
      <w:r w:rsidRPr="006B5F74">
        <w:rPr>
          <w:rFonts w:asciiTheme="minorHAnsi" w:hAnsiTheme="minorHAnsi" w:cstheme="minorHAnsi"/>
          <w:lang w:eastAsia="x-none"/>
        </w:rPr>
        <w:tab/>
      </w:r>
      <w:r w:rsidRPr="006B5F74">
        <w:rPr>
          <w:rFonts w:asciiTheme="minorHAnsi" w:hAnsiTheme="minorHAnsi" w:cstheme="minorHAnsi"/>
          <w:lang w:eastAsia="x-none"/>
        </w:rPr>
        <w:tab/>
      </w:r>
      <w:r w:rsidRPr="006B5F74">
        <w:rPr>
          <w:rFonts w:asciiTheme="minorHAnsi" w:hAnsiTheme="minorHAnsi" w:cstheme="minorHAnsi"/>
          <w:lang w:eastAsia="x-none"/>
        </w:rPr>
        <w:tab/>
      </w:r>
      <w:r w:rsidRPr="006B5F74">
        <w:rPr>
          <w:rFonts w:asciiTheme="minorHAnsi" w:hAnsiTheme="minorHAnsi" w:cstheme="minorHAnsi"/>
          <w:lang w:eastAsia="x-none"/>
        </w:rPr>
        <w:tab/>
      </w:r>
      <w:r w:rsidRPr="006B5F74">
        <w:rPr>
          <w:rFonts w:asciiTheme="minorHAnsi" w:hAnsiTheme="minorHAnsi" w:cstheme="minorHAnsi"/>
          <w:lang w:eastAsia="x-none"/>
        </w:rPr>
        <w:tab/>
      </w:r>
      <w:r w:rsidR="003B631E">
        <w:rPr>
          <w:rFonts w:asciiTheme="minorHAnsi" w:hAnsiTheme="minorHAnsi" w:cstheme="minorHAnsi"/>
          <w:lang w:eastAsia="x-none"/>
        </w:rPr>
        <w:tab/>
      </w:r>
      <w:r w:rsidR="003B631E">
        <w:rPr>
          <w:rFonts w:asciiTheme="minorHAnsi" w:hAnsiTheme="minorHAnsi" w:cstheme="minorHAnsi"/>
          <w:lang w:eastAsia="x-none"/>
        </w:rPr>
        <w:tab/>
      </w:r>
      <w:r w:rsidR="003B631E">
        <w:rPr>
          <w:rFonts w:asciiTheme="minorHAnsi" w:hAnsiTheme="minorHAnsi" w:cstheme="minorHAnsi"/>
          <w:lang w:eastAsia="x-none"/>
        </w:rPr>
        <w:tab/>
      </w:r>
      <w:r w:rsidRPr="006B5F74">
        <w:rPr>
          <w:rFonts w:asciiTheme="minorHAnsi" w:hAnsiTheme="minorHAnsi" w:cstheme="minorHAnsi"/>
          <w:lang w:eastAsia="x-none"/>
        </w:rPr>
        <w:t>35 919 001</w:t>
      </w:r>
    </w:p>
    <w:p w14:paraId="4DE7F63C" w14:textId="0459F036" w:rsidR="006B5F74" w:rsidRPr="006B5F74" w:rsidRDefault="006B5F74" w:rsidP="003B631E">
      <w:pPr>
        <w:shd w:val="clear" w:color="auto" w:fill="FFFFFF"/>
        <w:spacing w:after="0"/>
        <w:rPr>
          <w:rFonts w:asciiTheme="minorHAnsi" w:hAnsiTheme="minorHAnsi" w:cstheme="minorHAnsi"/>
          <w:lang w:eastAsia="x-none"/>
        </w:rPr>
      </w:pPr>
      <w:r w:rsidRPr="006B5F74">
        <w:rPr>
          <w:rFonts w:asciiTheme="minorHAnsi" w:hAnsiTheme="minorHAnsi" w:cstheme="minorHAnsi"/>
          <w:lang w:eastAsia="x-none"/>
        </w:rPr>
        <w:t xml:space="preserve">DIČ: </w:t>
      </w:r>
      <w:r w:rsidRPr="006B5F74">
        <w:rPr>
          <w:rFonts w:asciiTheme="minorHAnsi" w:hAnsiTheme="minorHAnsi" w:cstheme="minorHAnsi"/>
          <w:lang w:eastAsia="x-none"/>
        </w:rPr>
        <w:tab/>
      </w:r>
      <w:r w:rsidRPr="006B5F74">
        <w:rPr>
          <w:rFonts w:asciiTheme="minorHAnsi" w:hAnsiTheme="minorHAnsi" w:cstheme="minorHAnsi"/>
          <w:lang w:eastAsia="x-none"/>
        </w:rPr>
        <w:tab/>
      </w:r>
      <w:r w:rsidRPr="006B5F74">
        <w:rPr>
          <w:rFonts w:asciiTheme="minorHAnsi" w:hAnsiTheme="minorHAnsi" w:cstheme="minorHAnsi"/>
          <w:lang w:eastAsia="x-none"/>
        </w:rPr>
        <w:tab/>
      </w:r>
      <w:r w:rsidRPr="006B5F74">
        <w:rPr>
          <w:rFonts w:asciiTheme="minorHAnsi" w:hAnsiTheme="minorHAnsi" w:cstheme="minorHAnsi"/>
          <w:lang w:eastAsia="x-none"/>
        </w:rPr>
        <w:tab/>
      </w:r>
      <w:r w:rsidRPr="006B5F74">
        <w:rPr>
          <w:rFonts w:asciiTheme="minorHAnsi" w:hAnsiTheme="minorHAnsi" w:cstheme="minorHAnsi"/>
          <w:lang w:eastAsia="x-none"/>
        </w:rPr>
        <w:tab/>
      </w:r>
      <w:r w:rsidR="003B631E">
        <w:rPr>
          <w:rFonts w:asciiTheme="minorHAnsi" w:hAnsiTheme="minorHAnsi" w:cstheme="minorHAnsi"/>
          <w:lang w:eastAsia="x-none"/>
        </w:rPr>
        <w:tab/>
      </w:r>
      <w:r w:rsidR="003B631E">
        <w:rPr>
          <w:rFonts w:asciiTheme="minorHAnsi" w:hAnsiTheme="minorHAnsi" w:cstheme="minorHAnsi"/>
          <w:lang w:eastAsia="x-none"/>
        </w:rPr>
        <w:tab/>
      </w:r>
      <w:r w:rsidR="003B631E">
        <w:rPr>
          <w:rFonts w:asciiTheme="minorHAnsi" w:hAnsiTheme="minorHAnsi" w:cstheme="minorHAnsi"/>
          <w:lang w:eastAsia="x-none"/>
        </w:rPr>
        <w:tab/>
      </w:r>
      <w:r w:rsidRPr="006B5F74">
        <w:rPr>
          <w:rFonts w:asciiTheme="minorHAnsi" w:hAnsiTheme="minorHAnsi" w:cstheme="minorHAnsi"/>
          <w:lang w:eastAsia="x-none"/>
        </w:rPr>
        <w:t>202 193 7775</w:t>
      </w:r>
      <w:r w:rsidRPr="006B5F74">
        <w:rPr>
          <w:rFonts w:asciiTheme="minorHAnsi" w:hAnsiTheme="minorHAnsi" w:cstheme="minorHAnsi"/>
          <w:lang w:eastAsia="x-none"/>
        </w:rPr>
        <w:tab/>
      </w:r>
    </w:p>
    <w:p w14:paraId="56DE38C8" w14:textId="7D6EAD58" w:rsidR="006B5F74" w:rsidRPr="006B5F74" w:rsidRDefault="006B5F74" w:rsidP="003B631E">
      <w:pPr>
        <w:shd w:val="clear" w:color="auto" w:fill="FFFFFF"/>
        <w:spacing w:after="0"/>
        <w:rPr>
          <w:rFonts w:asciiTheme="minorHAnsi" w:hAnsiTheme="minorHAnsi" w:cstheme="minorHAnsi"/>
          <w:lang w:eastAsia="x-none"/>
        </w:rPr>
      </w:pPr>
      <w:r w:rsidRPr="006B5F74">
        <w:rPr>
          <w:rFonts w:asciiTheme="minorHAnsi" w:hAnsiTheme="minorHAnsi" w:cstheme="minorHAnsi"/>
          <w:lang w:eastAsia="x-none"/>
        </w:rPr>
        <w:t>IČ DPH:</w:t>
      </w:r>
      <w:r w:rsidRPr="006B5F74">
        <w:rPr>
          <w:rFonts w:asciiTheme="minorHAnsi" w:hAnsiTheme="minorHAnsi" w:cstheme="minorHAnsi"/>
          <w:lang w:eastAsia="x-none"/>
        </w:rPr>
        <w:tab/>
      </w:r>
      <w:r w:rsidRPr="006B5F74">
        <w:rPr>
          <w:rFonts w:asciiTheme="minorHAnsi" w:hAnsiTheme="minorHAnsi" w:cstheme="minorHAnsi"/>
          <w:lang w:eastAsia="x-none"/>
        </w:rPr>
        <w:tab/>
      </w:r>
      <w:r w:rsidRPr="006B5F74">
        <w:rPr>
          <w:rFonts w:asciiTheme="minorHAnsi" w:hAnsiTheme="minorHAnsi" w:cstheme="minorHAnsi"/>
          <w:lang w:eastAsia="x-none"/>
        </w:rPr>
        <w:tab/>
      </w:r>
      <w:r w:rsidRPr="006B5F74">
        <w:rPr>
          <w:rFonts w:asciiTheme="minorHAnsi" w:hAnsiTheme="minorHAnsi" w:cstheme="minorHAnsi"/>
          <w:lang w:eastAsia="x-none"/>
        </w:rPr>
        <w:tab/>
      </w:r>
      <w:r w:rsidR="003B631E">
        <w:rPr>
          <w:rFonts w:asciiTheme="minorHAnsi" w:hAnsiTheme="minorHAnsi" w:cstheme="minorHAnsi"/>
          <w:lang w:eastAsia="x-none"/>
        </w:rPr>
        <w:tab/>
      </w:r>
      <w:r w:rsidR="003B631E">
        <w:rPr>
          <w:rFonts w:asciiTheme="minorHAnsi" w:hAnsiTheme="minorHAnsi" w:cstheme="minorHAnsi"/>
          <w:lang w:eastAsia="x-none"/>
        </w:rPr>
        <w:tab/>
      </w:r>
      <w:r w:rsidR="003B631E">
        <w:rPr>
          <w:rFonts w:asciiTheme="minorHAnsi" w:hAnsiTheme="minorHAnsi" w:cstheme="minorHAnsi"/>
          <w:lang w:eastAsia="x-none"/>
        </w:rPr>
        <w:tab/>
      </w:r>
      <w:r w:rsidRPr="006B5F74">
        <w:rPr>
          <w:rFonts w:asciiTheme="minorHAnsi" w:hAnsiTheme="minorHAnsi" w:cstheme="minorHAnsi"/>
          <w:lang w:eastAsia="x-none"/>
        </w:rPr>
        <w:t xml:space="preserve">SK 202 193 7775 </w:t>
      </w:r>
    </w:p>
    <w:p w14:paraId="26353A75" w14:textId="77777777" w:rsidR="006B5F74" w:rsidRPr="006B5F74" w:rsidRDefault="006B5F74" w:rsidP="003B631E">
      <w:pPr>
        <w:spacing w:after="0"/>
        <w:ind w:left="2552" w:hanging="2552"/>
        <w:rPr>
          <w:rFonts w:asciiTheme="minorHAnsi" w:hAnsiTheme="minorHAnsi" w:cstheme="minorHAnsi"/>
        </w:rPr>
      </w:pPr>
      <w:r w:rsidRPr="006B5F74">
        <w:rPr>
          <w:rFonts w:asciiTheme="minorHAnsi" w:hAnsiTheme="minorHAnsi" w:cstheme="minorHAnsi"/>
          <w:bCs/>
        </w:rPr>
        <w:t>Bankové spojenie:</w:t>
      </w:r>
      <w:r w:rsidRPr="006B5F74">
        <w:rPr>
          <w:rFonts w:asciiTheme="minorHAnsi" w:hAnsiTheme="minorHAnsi" w:cstheme="minorHAnsi"/>
          <w:bCs/>
        </w:rPr>
        <w:tab/>
      </w:r>
      <w:r w:rsidRPr="006B5F74">
        <w:rPr>
          <w:rFonts w:asciiTheme="minorHAnsi" w:hAnsiTheme="minorHAnsi" w:cstheme="minorHAnsi"/>
          <w:bCs/>
        </w:rPr>
        <w:tab/>
      </w:r>
      <w:r w:rsidRPr="006B5F74">
        <w:rPr>
          <w:rFonts w:asciiTheme="minorHAnsi" w:hAnsiTheme="minorHAnsi" w:cstheme="minorHAnsi"/>
        </w:rPr>
        <w:t>Štátna pokladnica</w:t>
      </w:r>
    </w:p>
    <w:p w14:paraId="63106043" w14:textId="77777777" w:rsidR="006B5F74" w:rsidRPr="006B5F74" w:rsidRDefault="006B5F74" w:rsidP="003B631E">
      <w:pPr>
        <w:tabs>
          <w:tab w:val="left" w:pos="2552"/>
        </w:tabs>
        <w:spacing w:after="0"/>
        <w:rPr>
          <w:rFonts w:asciiTheme="minorHAnsi" w:hAnsiTheme="minorHAnsi" w:cstheme="minorHAnsi"/>
          <w:bCs/>
        </w:rPr>
      </w:pPr>
      <w:r w:rsidRPr="006B5F74">
        <w:rPr>
          <w:rFonts w:asciiTheme="minorHAnsi" w:hAnsiTheme="minorHAnsi" w:cstheme="minorHAnsi"/>
          <w:bCs/>
        </w:rPr>
        <w:t>IBAN:</w:t>
      </w:r>
      <w:r w:rsidRPr="006B5F74">
        <w:rPr>
          <w:rFonts w:asciiTheme="minorHAnsi" w:hAnsiTheme="minorHAnsi" w:cstheme="minorHAnsi"/>
          <w:bCs/>
        </w:rPr>
        <w:tab/>
      </w:r>
      <w:r w:rsidRPr="006B5F74">
        <w:rPr>
          <w:rFonts w:asciiTheme="minorHAnsi" w:hAnsiTheme="minorHAnsi" w:cstheme="minorHAnsi"/>
          <w:bCs/>
        </w:rPr>
        <w:tab/>
        <w:t>SK95 8180 0000 0070 0069 4593</w:t>
      </w:r>
    </w:p>
    <w:p w14:paraId="0649C84E" w14:textId="77777777" w:rsidR="006B5F74" w:rsidRPr="006B5F74" w:rsidRDefault="006B5F74" w:rsidP="003B631E">
      <w:pPr>
        <w:tabs>
          <w:tab w:val="left" w:pos="2552"/>
        </w:tabs>
        <w:spacing w:after="0"/>
        <w:rPr>
          <w:rFonts w:asciiTheme="minorHAnsi" w:hAnsiTheme="minorHAnsi" w:cstheme="minorHAnsi"/>
          <w:bCs/>
        </w:rPr>
      </w:pPr>
      <w:r w:rsidRPr="006B5F74">
        <w:rPr>
          <w:rFonts w:asciiTheme="minorHAnsi" w:hAnsiTheme="minorHAnsi" w:cstheme="minorHAnsi"/>
          <w:bCs/>
        </w:rPr>
        <w:t>SWIFT kód:</w:t>
      </w:r>
      <w:r w:rsidRPr="006B5F74">
        <w:rPr>
          <w:rFonts w:asciiTheme="minorHAnsi" w:hAnsiTheme="minorHAnsi" w:cstheme="minorHAnsi"/>
          <w:bCs/>
        </w:rPr>
        <w:tab/>
        <w:t>SPSRSKBA</w:t>
      </w:r>
    </w:p>
    <w:p w14:paraId="57960345" w14:textId="15C7495C" w:rsidR="006B5F74" w:rsidRPr="006B5F74" w:rsidRDefault="006B5F74" w:rsidP="003B631E">
      <w:pPr>
        <w:tabs>
          <w:tab w:val="left" w:pos="2552"/>
        </w:tabs>
        <w:spacing w:after="0"/>
        <w:ind w:right="1"/>
        <w:rPr>
          <w:rFonts w:asciiTheme="minorHAnsi" w:hAnsiTheme="minorHAnsi" w:cstheme="minorHAnsi"/>
        </w:rPr>
      </w:pPr>
      <w:r w:rsidRPr="006B5F74">
        <w:rPr>
          <w:rFonts w:asciiTheme="minorHAnsi" w:hAnsiTheme="minorHAnsi" w:cstheme="minorHAnsi"/>
        </w:rPr>
        <w:t>Tel./Fax:</w:t>
      </w:r>
      <w:r w:rsidRPr="006B5F74">
        <w:rPr>
          <w:rFonts w:asciiTheme="minorHAnsi" w:hAnsiTheme="minorHAnsi" w:cstheme="minorHAnsi"/>
        </w:rPr>
        <w:tab/>
        <w:t>02/5831 1111, 02/5831 1701</w:t>
      </w:r>
      <w:bookmarkEnd w:id="111"/>
    </w:p>
    <w:p w14:paraId="31084AFB" w14:textId="77777777" w:rsidR="006B5F74" w:rsidRPr="006B5F74" w:rsidRDefault="006B5F74" w:rsidP="003B631E">
      <w:pPr>
        <w:tabs>
          <w:tab w:val="left" w:pos="567"/>
          <w:tab w:val="left" w:pos="2552"/>
        </w:tabs>
        <w:spacing w:after="0"/>
        <w:rPr>
          <w:rFonts w:asciiTheme="minorHAnsi" w:hAnsiTheme="minorHAnsi" w:cstheme="minorHAnsi"/>
        </w:rPr>
      </w:pPr>
      <w:r w:rsidRPr="006B5F74">
        <w:rPr>
          <w:rFonts w:asciiTheme="minorHAnsi" w:hAnsiTheme="minorHAnsi" w:cstheme="minorHAnsi"/>
        </w:rPr>
        <w:t>(ďalej len „</w:t>
      </w:r>
      <w:r w:rsidRPr="006B5F74">
        <w:rPr>
          <w:rFonts w:asciiTheme="minorHAnsi" w:hAnsiTheme="minorHAnsi" w:cstheme="minorHAnsi"/>
          <w:b/>
        </w:rPr>
        <w:t>objednávateľ</w:t>
      </w:r>
      <w:r w:rsidRPr="006B5F74">
        <w:rPr>
          <w:rFonts w:asciiTheme="minorHAnsi" w:hAnsiTheme="minorHAnsi" w:cstheme="minorHAnsi"/>
        </w:rPr>
        <w:t>“)</w:t>
      </w:r>
    </w:p>
    <w:p w14:paraId="26313BA7" w14:textId="77777777" w:rsidR="006B5F74" w:rsidRPr="006B5F74" w:rsidRDefault="006B5F74" w:rsidP="006B5F74">
      <w:pPr>
        <w:tabs>
          <w:tab w:val="left" w:pos="2520"/>
        </w:tabs>
        <w:ind w:left="426" w:hanging="426"/>
        <w:rPr>
          <w:rFonts w:asciiTheme="minorHAnsi" w:hAnsiTheme="minorHAnsi" w:cstheme="minorHAnsi"/>
        </w:rPr>
      </w:pPr>
    </w:p>
    <w:p w14:paraId="49CA3F8C" w14:textId="77777777" w:rsidR="006B5F74" w:rsidRPr="006B5F74" w:rsidRDefault="006B5F74" w:rsidP="006B5F74">
      <w:pPr>
        <w:tabs>
          <w:tab w:val="left" w:pos="2520"/>
        </w:tabs>
        <w:ind w:left="426" w:hanging="426"/>
        <w:rPr>
          <w:rFonts w:asciiTheme="minorHAnsi" w:hAnsiTheme="minorHAnsi" w:cstheme="minorHAnsi"/>
        </w:rPr>
      </w:pPr>
      <w:r w:rsidRPr="006B5F74">
        <w:rPr>
          <w:rFonts w:asciiTheme="minorHAnsi" w:hAnsiTheme="minorHAnsi" w:cstheme="minorHAnsi"/>
        </w:rPr>
        <w:t>a</w:t>
      </w:r>
    </w:p>
    <w:p w14:paraId="6EF4BB71" w14:textId="77777777" w:rsidR="006B5F74" w:rsidRPr="006B5F74" w:rsidRDefault="006B5F74" w:rsidP="006B5F74">
      <w:pPr>
        <w:tabs>
          <w:tab w:val="left" w:pos="2520"/>
        </w:tabs>
        <w:ind w:left="426" w:hanging="426"/>
        <w:rPr>
          <w:rFonts w:asciiTheme="minorHAnsi" w:hAnsiTheme="minorHAnsi" w:cstheme="minorHAnsi"/>
        </w:rPr>
      </w:pPr>
    </w:p>
    <w:p w14:paraId="3DC7D93C" w14:textId="77777777" w:rsidR="006B5F74" w:rsidRPr="006B5F74" w:rsidRDefault="006B5F74" w:rsidP="003B631E">
      <w:pPr>
        <w:tabs>
          <w:tab w:val="left" w:pos="2520"/>
        </w:tabs>
        <w:spacing w:after="0"/>
        <w:ind w:left="426" w:hanging="426"/>
        <w:rPr>
          <w:rFonts w:asciiTheme="minorHAnsi" w:hAnsiTheme="minorHAnsi" w:cstheme="minorHAnsi"/>
          <w:b/>
        </w:rPr>
      </w:pPr>
      <w:r w:rsidRPr="006B5F74">
        <w:rPr>
          <w:rFonts w:asciiTheme="minorHAnsi" w:hAnsiTheme="minorHAnsi" w:cstheme="minorHAnsi"/>
          <w:b/>
        </w:rPr>
        <w:t>2.</w:t>
      </w:r>
      <w:r w:rsidRPr="006B5F74">
        <w:rPr>
          <w:rFonts w:asciiTheme="minorHAnsi" w:hAnsiTheme="minorHAnsi" w:cstheme="minorHAnsi"/>
          <w:b/>
        </w:rPr>
        <w:tab/>
        <w:t>Dodávateľ</w:t>
      </w:r>
    </w:p>
    <w:p w14:paraId="36E59DF3" w14:textId="77777777" w:rsidR="006B5F74" w:rsidRPr="006B5F74" w:rsidRDefault="006B5F74" w:rsidP="003B631E">
      <w:pPr>
        <w:shd w:val="clear" w:color="auto" w:fill="FFFFFF"/>
        <w:tabs>
          <w:tab w:val="left" w:pos="2835"/>
        </w:tabs>
        <w:spacing w:after="0"/>
        <w:rPr>
          <w:rFonts w:asciiTheme="minorHAnsi" w:hAnsiTheme="minorHAnsi" w:cstheme="minorHAnsi"/>
        </w:rPr>
      </w:pPr>
      <w:r w:rsidRPr="006B5F74">
        <w:rPr>
          <w:rFonts w:asciiTheme="minorHAnsi" w:hAnsiTheme="minorHAnsi" w:cstheme="minorHAnsi"/>
        </w:rPr>
        <w:lastRenderedPageBreak/>
        <w:t>Obchodné meno:</w:t>
      </w:r>
      <w:r w:rsidRPr="006B5F74">
        <w:rPr>
          <w:rFonts w:asciiTheme="minorHAnsi" w:hAnsiTheme="minorHAnsi" w:cstheme="minorHAnsi"/>
        </w:rPr>
        <w:tab/>
      </w:r>
      <w:r w:rsidRPr="006B5F74">
        <w:rPr>
          <w:rFonts w:asciiTheme="minorHAnsi" w:hAnsiTheme="minorHAnsi" w:cstheme="minorHAnsi"/>
          <w:highlight w:val="yellow"/>
        </w:rPr>
        <w:t>[doplniť]</w:t>
      </w:r>
      <w:r w:rsidRPr="006B5F74">
        <w:rPr>
          <w:rFonts w:asciiTheme="minorHAnsi" w:hAnsiTheme="minorHAnsi" w:cstheme="minorHAnsi"/>
        </w:rPr>
        <w:tab/>
      </w:r>
      <w:r w:rsidRPr="006B5F74">
        <w:rPr>
          <w:rFonts w:asciiTheme="minorHAnsi" w:hAnsiTheme="minorHAnsi" w:cstheme="minorHAnsi"/>
        </w:rPr>
        <w:tab/>
      </w:r>
    </w:p>
    <w:p w14:paraId="21E9543D" w14:textId="77777777" w:rsidR="006B5F74" w:rsidRPr="006B5F74" w:rsidRDefault="006B5F74" w:rsidP="003B631E">
      <w:pPr>
        <w:shd w:val="clear" w:color="auto" w:fill="FFFFFF"/>
        <w:tabs>
          <w:tab w:val="left" w:pos="2835"/>
        </w:tabs>
        <w:spacing w:after="0"/>
        <w:rPr>
          <w:rFonts w:asciiTheme="minorHAnsi" w:hAnsiTheme="minorHAnsi" w:cstheme="minorHAnsi"/>
        </w:rPr>
      </w:pPr>
      <w:r w:rsidRPr="006B5F74">
        <w:rPr>
          <w:rFonts w:asciiTheme="minorHAnsi" w:hAnsiTheme="minorHAnsi" w:cstheme="minorHAnsi"/>
        </w:rPr>
        <w:t>Sídlo:</w:t>
      </w:r>
      <w:r w:rsidRPr="006B5F74">
        <w:rPr>
          <w:rFonts w:asciiTheme="minorHAnsi" w:hAnsiTheme="minorHAnsi" w:cstheme="minorHAnsi"/>
        </w:rPr>
        <w:tab/>
      </w:r>
      <w:r w:rsidRPr="006B5F74">
        <w:rPr>
          <w:rFonts w:asciiTheme="minorHAnsi" w:hAnsiTheme="minorHAnsi" w:cstheme="minorHAnsi"/>
          <w:highlight w:val="yellow"/>
        </w:rPr>
        <w:t>[doplniť]</w:t>
      </w:r>
      <w:r w:rsidRPr="006B5F74">
        <w:rPr>
          <w:rFonts w:asciiTheme="minorHAnsi" w:hAnsiTheme="minorHAnsi" w:cstheme="minorHAnsi"/>
        </w:rPr>
        <w:tab/>
      </w:r>
      <w:r w:rsidRPr="006B5F74">
        <w:rPr>
          <w:rFonts w:asciiTheme="minorHAnsi" w:hAnsiTheme="minorHAnsi" w:cstheme="minorHAnsi"/>
        </w:rPr>
        <w:tab/>
      </w:r>
    </w:p>
    <w:p w14:paraId="0F515D4A" w14:textId="77777777" w:rsidR="006B5F74" w:rsidRPr="006B5F74" w:rsidRDefault="006B5F74" w:rsidP="003B631E">
      <w:pPr>
        <w:shd w:val="clear" w:color="auto" w:fill="FFFFFF"/>
        <w:tabs>
          <w:tab w:val="left" w:pos="2835"/>
        </w:tabs>
        <w:spacing w:after="0"/>
        <w:rPr>
          <w:rFonts w:asciiTheme="minorHAnsi" w:hAnsiTheme="minorHAnsi" w:cstheme="minorHAnsi"/>
        </w:rPr>
      </w:pPr>
      <w:r w:rsidRPr="006B5F74">
        <w:rPr>
          <w:rFonts w:asciiTheme="minorHAnsi" w:hAnsiTheme="minorHAnsi" w:cstheme="minorHAnsi"/>
        </w:rPr>
        <w:t>Právna forma:</w:t>
      </w:r>
      <w:r w:rsidRPr="006B5F74">
        <w:rPr>
          <w:rFonts w:asciiTheme="minorHAnsi" w:hAnsiTheme="minorHAnsi" w:cstheme="minorHAnsi"/>
        </w:rPr>
        <w:tab/>
      </w:r>
      <w:r w:rsidRPr="006B5F74">
        <w:rPr>
          <w:rFonts w:asciiTheme="minorHAnsi" w:hAnsiTheme="minorHAnsi" w:cstheme="minorHAnsi"/>
          <w:highlight w:val="yellow"/>
        </w:rPr>
        <w:t>[doplniť]</w:t>
      </w:r>
      <w:r w:rsidRPr="006B5F74">
        <w:rPr>
          <w:rFonts w:asciiTheme="minorHAnsi" w:hAnsiTheme="minorHAnsi" w:cstheme="minorHAnsi"/>
        </w:rPr>
        <w:tab/>
      </w:r>
      <w:r w:rsidRPr="006B5F74">
        <w:rPr>
          <w:rFonts w:asciiTheme="minorHAnsi" w:hAnsiTheme="minorHAnsi" w:cstheme="minorHAnsi"/>
        </w:rPr>
        <w:tab/>
      </w:r>
    </w:p>
    <w:p w14:paraId="3F748B0B" w14:textId="77777777" w:rsidR="006B5F74" w:rsidRPr="006B5F74" w:rsidRDefault="006B5F74" w:rsidP="003B631E">
      <w:pPr>
        <w:shd w:val="clear" w:color="auto" w:fill="FFFFFF"/>
        <w:tabs>
          <w:tab w:val="left" w:pos="2835"/>
        </w:tabs>
        <w:spacing w:after="0"/>
        <w:rPr>
          <w:rFonts w:asciiTheme="minorHAnsi" w:hAnsiTheme="minorHAnsi" w:cstheme="minorHAnsi"/>
        </w:rPr>
      </w:pPr>
      <w:r w:rsidRPr="006B5F74">
        <w:rPr>
          <w:rFonts w:asciiTheme="minorHAnsi" w:hAnsiTheme="minorHAnsi" w:cstheme="minorHAnsi"/>
        </w:rPr>
        <w:t>Štatutárny orgán:</w:t>
      </w:r>
      <w:r w:rsidRPr="006B5F74">
        <w:rPr>
          <w:rFonts w:asciiTheme="minorHAnsi" w:hAnsiTheme="minorHAnsi" w:cstheme="minorHAnsi"/>
        </w:rPr>
        <w:tab/>
      </w:r>
      <w:r w:rsidRPr="006B5F74">
        <w:rPr>
          <w:rFonts w:asciiTheme="minorHAnsi" w:hAnsiTheme="minorHAnsi" w:cstheme="minorHAnsi"/>
          <w:highlight w:val="yellow"/>
        </w:rPr>
        <w:t>[doplniť]</w:t>
      </w:r>
      <w:r w:rsidRPr="006B5F74">
        <w:rPr>
          <w:rFonts w:asciiTheme="minorHAnsi" w:hAnsiTheme="minorHAnsi" w:cstheme="minorHAnsi"/>
        </w:rPr>
        <w:tab/>
      </w:r>
      <w:r w:rsidRPr="006B5F74">
        <w:rPr>
          <w:rFonts w:asciiTheme="minorHAnsi" w:hAnsiTheme="minorHAnsi" w:cstheme="minorHAnsi"/>
        </w:rPr>
        <w:tab/>
      </w:r>
    </w:p>
    <w:p w14:paraId="7506F072" w14:textId="77777777" w:rsidR="006B5F74" w:rsidRPr="006B5F74" w:rsidRDefault="006B5F74" w:rsidP="003B631E">
      <w:pPr>
        <w:shd w:val="clear" w:color="auto" w:fill="FFFFFF"/>
        <w:tabs>
          <w:tab w:val="left" w:pos="2268"/>
        </w:tabs>
        <w:spacing w:after="0"/>
        <w:rPr>
          <w:rFonts w:asciiTheme="minorHAnsi" w:hAnsiTheme="minorHAnsi" w:cstheme="minorHAnsi"/>
        </w:rPr>
      </w:pPr>
      <w:r w:rsidRPr="006B5F74">
        <w:rPr>
          <w:rFonts w:asciiTheme="minorHAnsi" w:hAnsiTheme="minorHAnsi" w:cstheme="minorHAnsi"/>
        </w:rPr>
        <w:t>Osoby oprávnené rokovať a konať:</w:t>
      </w:r>
    </w:p>
    <w:p w14:paraId="2643423F" w14:textId="77777777" w:rsidR="006B5F74" w:rsidRPr="006B5F74" w:rsidRDefault="006B5F74" w:rsidP="003B631E">
      <w:pPr>
        <w:shd w:val="clear" w:color="auto" w:fill="FFFFFF"/>
        <w:tabs>
          <w:tab w:val="left" w:pos="2835"/>
        </w:tabs>
        <w:spacing w:after="0"/>
        <w:rPr>
          <w:rFonts w:asciiTheme="minorHAnsi" w:hAnsiTheme="minorHAnsi" w:cstheme="minorHAnsi"/>
          <w:lang w:eastAsia="x-none"/>
        </w:rPr>
      </w:pPr>
      <w:r w:rsidRPr="006B5F74">
        <w:rPr>
          <w:rFonts w:asciiTheme="minorHAnsi" w:hAnsiTheme="minorHAnsi" w:cstheme="minorHAnsi"/>
          <w:lang w:eastAsia="x-none"/>
        </w:rPr>
        <w:t>- vo veciach zmluvných:</w:t>
      </w:r>
      <w:r w:rsidRPr="006B5F74">
        <w:rPr>
          <w:rFonts w:asciiTheme="minorHAnsi" w:hAnsiTheme="minorHAnsi" w:cstheme="minorHAnsi"/>
          <w:lang w:eastAsia="x-none"/>
        </w:rPr>
        <w:tab/>
      </w:r>
      <w:r w:rsidRPr="006B5F74">
        <w:rPr>
          <w:rFonts w:asciiTheme="minorHAnsi" w:hAnsiTheme="minorHAnsi" w:cstheme="minorHAnsi"/>
          <w:highlight w:val="yellow"/>
          <w:lang w:eastAsia="x-none"/>
        </w:rPr>
        <w:t>[doplniť]</w:t>
      </w:r>
      <w:r w:rsidRPr="006B5F74">
        <w:rPr>
          <w:rFonts w:asciiTheme="minorHAnsi" w:hAnsiTheme="minorHAnsi" w:cstheme="minorHAnsi"/>
          <w:lang w:eastAsia="x-none"/>
        </w:rPr>
        <w:tab/>
      </w:r>
    </w:p>
    <w:p w14:paraId="7D513609" w14:textId="77777777" w:rsidR="006B5F74" w:rsidRPr="006B5F74" w:rsidRDefault="006B5F74" w:rsidP="003B631E">
      <w:pPr>
        <w:shd w:val="clear" w:color="auto" w:fill="FFFFFF"/>
        <w:tabs>
          <w:tab w:val="left" w:pos="2835"/>
        </w:tabs>
        <w:spacing w:after="0"/>
        <w:rPr>
          <w:rFonts w:asciiTheme="minorHAnsi" w:hAnsiTheme="minorHAnsi" w:cstheme="minorHAnsi"/>
          <w:lang w:eastAsia="x-none"/>
        </w:rPr>
      </w:pPr>
      <w:r w:rsidRPr="006B5F74">
        <w:rPr>
          <w:rFonts w:asciiTheme="minorHAnsi" w:hAnsiTheme="minorHAnsi" w:cstheme="minorHAnsi"/>
          <w:lang w:eastAsia="x-none"/>
        </w:rPr>
        <w:t>- vo veciach technických:</w:t>
      </w:r>
      <w:r w:rsidRPr="006B5F74">
        <w:rPr>
          <w:rFonts w:asciiTheme="minorHAnsi" w:hAnsiTheme="minorHAnsi" w:cstheme="minorHAnsi"/>
          <w:lang w:eastAsia="x-none"/>
        </w:rPr>
        <w:tab/>
      </w:r>
      <w:r w:rsidRPr="006B5F74">
        <w:rPr>
          <w:rFonts w:asciiTheme="minorHAnsi" w:hAnsiTheme="minorHAnsi" w:cstheme="minorHAnsi"/>
          <w:highlight w:val="yellow"/>
          <w:lang w:eastAsia="x-none"/>
        </w:rPr>
        <w:t>[doplniť]</w:t>
      </w:r>
      <w:r w:rsidRPr="006B5F74">
        <w:rPr>
          <w:rFonts w:asciiTheme="minorHAnsi" w:hAnsiTheme="minorHAnsi" w:cstheme="minorHAnsi"/>
          <w:lang w:eastAsia="x-none"/>
        </w:rPr>
        <w:tab/>
      </w:r>
    </w:p>
    <w:p w14:paraId="2F92FE97" w14:textId="77777777" w:rsidR="006B5F74" w:rsidRPr="006B5F74" w:rsidRDefault="006B5F74" w:rsidP="003B631E">
      <w:pPr>
        <w:shd w:val="clear" w:color="auto" w:fill="FFFFFF"/>
        <w:tabs>
          <w:tab w:val="left" w:pos="2835"/>
        </w:tabs>
        <w:spacing w:after="0"/>
        <w:rPr>
          <w:rFonts w:asciiTheme="minorHAnsi" w:hAnsiTheme="minorHAnsi" w:cstheme="minorHAnsi"/>
          <w:lang w:eastAsia="x-none"/>
        </w:rPr>
      </w:pPr>
      <w:r w:rsidRPr="006B5F74">
        <w:rPr>
          <w:rFonts w:asciiTheme="minorHAnsi" w:hAnsiTheme="minorHAnsi" w:cstheme="minorHAnsi"/>
          <w:lang w:eastAsia="x-none"/>
        </w:rPr>
        <w:t xml:space="preserve">- vo veciach cenových: </w:t>
      </w:r>
      <w:r w:rsidRPr="006B5F74">
        <w:rPr>
          <w:rFonts w:asciiTheme="minorHAnsi" w:hAnsiTheme="minorHAnsi" w:cstheme="minorHAnsi"/>
          <w:lang w:eastAsia="x-none"/>
        </w:rPr>
        <w:tab/>
      </w:r>
      <w:r w:rsidRPr="006B5F74">
        <w:rPr>
          <w:rFonts w:asciiTheme="minorHAnsi" w:hAnsiTheme="minorHAnsi" w:cstheme="minorHAnsi"/>
          <w:highlight w:val="yellow"/>
          <w:lang w:eastAsia="x-none"/>
        </w:rPr>
        <w:t>[doplniť]</w:t>
      </w:r>
    </w:p>
    <w:p w14:paraId="353DC27E" w14:textId="77777777" w:rsidR="006B5F74" w:rsidRPr="006B5F74" w:rsidRDefault="006B5F74" w:rsidP="003B631E">
      <w:pPr>
        <w:shd w:val="clear" w:color="auto" w:fill="FFFFFF"/>
        <w:tabs>
          <w:tab w:val="left" w:pos="2835"/>
        </w:tabs>
        <w:spacing w:after="0"/>
        <w:rPr>
          <w:rFonts w:asciiTheme="minorHAnsi" w:hAnsiTheme="minorHAnsi" w:cstheme="minorHAnsi"/>
        </w:rPr>
      </w:pPr>
      <w:r w:rsidRPr="006B5F74">
        <w:rPr>
          <w:rFonts w:asciiTheme="minorHAnsi" w:hAnsiTheme="minorHAnsi" w:cstheme="minorHAnsi"/>
        </w:rPr>
        <w:t>IČO:</w:t>
      </w:r>
      <w:r w:rsidRPr="006B5F74">
        <w:rPr>
          <w:rFonts w:asciiTheme="minorHAnsi" w:hAnsiTheme="minorHAnsi" w:cstheme="minorHAnsi"/>
        </w:rPr>
        <w:tab/>
      </w:r>
      <w:r w:rsidRPr="006B5F74">
        <w:rPr>
          <w:rFonts w:asciiTheme="minorHAnsi" w:hAnsiTheme="minorHAnsi" w:cstheme="minorHAnsi"/>
          <w:highlight w:val="yellow"/>
        </w:rPr>
        <w:t>[doplniť]</w:t>
      </w:r>
      <w:r w:rsidRPr="006B5F74">
        <w:rPr>
          <w:rFonts w:asciiTheme="minorHAnsi" w:hAnsiTheme="minorHAnsi" w:cstheme="minorHAnsi"/>
        </w:rPr>
        <w:tab/>
      </w:r>
      <w:r w:rsidRPr="006B5F74">
        <w:rPr>
          <w:rFonts w:asciiTheme="minorHAnsi" w:hAnsiTheme="minorHAnsi" w:cstheme="minorHAnsi"/>
        </w:rPr>
        <w:tab/>
      </w:r>
    </w:p>
    <w:p w14:paraId="1D5B3B3C" w14:textId="77777777" w:rsidR="006B5F74" w:rsidRPr="006B5F74" w:rsidRDefault="006B5F74" w:rsidP="003B631E">
      <w:pPr>
        <w:shd w:val="clear" w:color="auto" w:fill="FFFFFF"/>
        <w:tabs>
          <w:tab w:val="left" w:pos="2835"/>
        </w:tabs>
        <w:spacing w:after="0"/>
        <w:rPr>
          <w:rFonts w:asciiTheme="minorHAnsi" w:hAnsiTheme="minorHAnsi" w:cstheme="minorHAnsi"/>
        </w:rPr>
      </w:pPr>
      <w:r w:rsidRPr="006B5F74">
        <w:rPr>
          <w:rFonts w:asciiTheme="minorHAnsi" w:hAnsiTheme="minorHAnsi" w:cstheme="minorHAnsi"/>
        </w:rPr>
        <w:t>DIČ:</w:t>
      </w:r>
      <w:r w:rsidRPr="006B5F74">
        <w:rPr>
          <w:rFonts w:asciiTheme="minorHAnsi" w:hAnsiTheme="minorHAnsi" w:cstheme="minorHAnsi"/>
        </w:rPr>
        <w:tab/>
      </w:r>
      <w:r w:rsidRPr="006B5F74">
        <w:rPr>
          <w:rFonts w:asciiTheme="minorHAnsi" w:hAnsiTheme="minorHAnsi" w:cstheme="minorHAnsi"/>
          <w:highlight w:val="yellow"/>
        </w:rPr>
        <w:t>[doplniť]</w:t>
      </w:r>
      <w:r w:rsidRPr="006B5F74">
        <w:rPr>
          <w:rFonts w:asciiTheme="minorHAnsi" w:hAnsiTheme="minorHAnsi" w:cstheme="minorHAnsi"/>
        </w:rPr>
        <w:tab/>
      </w:r>
      <w:r w:rsidRPr="006B5F74">
        <w:rPr>
          <w:rFonts w:asciiTheme="minorHAnsi" w:hAnsiTheme="minorHAnsi" w:cstheme="minorHAnsi"/>
        </w:rPr>
        <w:tab/>
      </w:r>
    </w:p>
    <w:p w14:paraId="4FFC3002" w14:textId="77777777" w:rsidR="006B5F74" w:rsidRPr="006B5F74" w:rsidRDefault="006B5F74" w:rsidP="003B631E">
      <w:pPr>
        <w:shd w:val="clear" w:color="auto" w:fill="FFFFFF"/>
        <w:tabs>
          <w:tab w:val="left" w:pos="2835"/>
        </w:tabs>
        <w:spacing w:after="0"/>
        <w:rPr>
          <w:rFonts w:asciiTheme="minorHAnsi" w:hAnsiTheme="minorHAnsi" w:cstheme="minorHAnsi"/>
        </w:rPr>
      </w:pPr>
      <w:r w:rsidRPr="006B5F74">
        <w:rPr>
          <w:rFonts w:asciiTheme="minorHAnsi" w:hAnsiTheme="minorHAnsi" w:cstheme="minorHAnsi"/>
        </w:rPr>
        <w:t>IČ DPH:</w:t>
      </w:r>
      <w:r w:rsidRPr="006B5F74">
        <w:rPr>
          <w:rFonts w:asciiTheme="minorHAnsi" w:hAnsiTheme="minorHAnsi" w:cstheme="minorHAnsi"/>
        </w:rPr>
        <w:tab/>
      </w:r>
      <w:r w:rsidRPr="006B5F74">
        <w:rPr>
          <w:rFonts w:asciiTheme="minorHAnsi" w:hAnsiTheme="minorHAnsi" w:cstheme="minorHAnsi"/>
          <w:highlight w:val="yellow"/>
        </w:rPr>
        <w:t>[doplniť]</w:t>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r>
    </w:p>
    <w:p w14:paraId="18CA93F2" w14:textId="77777777" w:rsidR="006B5F74" w:rsidRPr="006B5F74" w:rsidRDefault="006B5F74" w:rsidP="003B631E">
      <w:pPr>
        <w:shd w:val="clear" w:color="auto" w:fill="FFFFFF"/>
        <w:tabs>
          <w:tab w:val="left" w:pos="2835"/>
        </w:tabs>
        <w:spacing w:after="0"/>
        <w:rPr>
          <w:rFonts w:asciiTheme="minorHAnsi" w:hAnsiTheme="minorHAnsi" w:cstheme="minorHAnsi"/>
        </w:rPr>
      </w:pPr>
      <w:r w:rsidRPr="006B5F74">
        <w:rPr>
          <w:rFonts w:asciiTheme="minorHAnsi" w:hAnsiTheme="minorHAnsi" w:cstheme="minorHAnsi"/>
        </w:rPr>
        <w:t>Bankové spojenie:</w:t>
      </w:r>
      <w:r w:rsidRPr="006B5F74">
        <w:rPr>
          <w:rFonts w:asciiTheme="minorHAnsi" w:hAnsiTheme="minorHAnsi" w:cstheme="minorHAnsi"/>
        </w:rPr>
        <w:tab/>
      </w:r>
      <w:r w:rsidRPr="006B5F74">
        <w:rPr>
          <w:rFonts w:asciiTheme="minorHAnsi" w:hAnsiTheme="minorHAnsi" w:cstheme="minorHAnsi"/>
          <w:highlight w:val="yellow"/>
        </w:rPr>
        <w:t>[doplniť]</w:t>
      </w:r>
      <w:r w:rsidRPr="006B5F74">
        <w:rPr>
          <w:rFonts w:asciiTheme="minorHAnsi" w:hAnsiTheme="minorHAnsi" w:cstheme="minorHAnsi"/>
        </w:rPr>
        <w:tab/>
      </w:r>
      <w:r w:rsidRPr="006B5F74">
        <w:rPr>
          <w:rFonts w:asciiTheme="minorHAnsi" w:hAnsiTheme="minorHAnsi" w:cstheme="minorHAnsi"/>
        </w:rPr>
        <w:tab/>
      </w:r>
    </w:p>
    <w:p w14:paraId="2E9A6EE0" w14:textId="77777777" w:rsidR="006B5F74" w:rsidRPr="006B5F74" w:rsidRDefault="006B5F74" w:rsidP="003B631E">
      <w:pPr>
        <w:shd w:val="clear" w:color="auto" w:fill="FFFFFF"/>
        <w:tabs>
          <w:tab w:val="left" w:pos="2835"/>
        </w:tabs>
        <w:spacing w:after="0"/>
        <w:rPr>
          <w:rFonts w:asciiTheme="minorHAnsi" w:hAnsiTheme="minorHAnsi" w:cstheme="minorHAnsi"/>
        </w:rPr>
      </w:pPr>
      <w:r w:rsidRPr="006B5F74">
        <w:rPr>
          <w:rFonts w:asciiTheme="minorHAnsi" w:hAnsiTheme="minorHAnsi" w:cstheme="minorHAnsi"/>
          <w:bCs/>
        </w:rPr>
        <w:t>IBAN:</w:t>
      </w:r>
      <w:r w:rsidRPr="006B5F74">
        <w:rPr>
          <w:rFonts w:asciiTheme="minorHAnsi" w:hAnsiTheme="minorHAnsi" w:cstheme="minorHAnsi"/>
          <w:bCs/>
        </w:rPr>
        <w:tab/>
      </w:r>
      <w:r w:rsidRPr="006B5F74">
        <w:rPr>
          <w:rFonts w:asciiTheme="minorHAnsi" w:hAnsiTheme="minorHAnsi" w:cstheme="minorHAnsi"/>
          <w:highlight w:val="yellow"/>
        </w:rPr>
        <w:t>[doplniť]</w:t>
      </w:r>
      <w:r w:rsidRPr="006B5F74">
        <w:rPr>
          <w:rFonts w:asciiTheme="minorHAnsi" w:hAnsiTheme="minorHAnsi" w:cstheme="minorHAnsi"/>
        </w:rPr>
        <w:tab/>
      </w:r>
      <w:r w:rsidRPr="006B5F74">
        <w:rPr>
          <w:rFonts w:asciiTheme="minorHAnsi" w:hAnsiTheme="minorHAnsi" w:cstheme="minorHAnsi"/>
        </w:rPr>
        <w:tab/>
      </w:r>
    </w:p>
    <w:p w14:paraId="759C578C" w14:textId="77777777" w:rsidR="006B5F74" w:rsidRPr="006B5F74" w:rsidRDefault="006B5F74" w:rsidP="003B631E">
      <w:pPr>
        <w:shd w:val="clear" w:color="auto" w:fill="FFFFFF"/>
        <w:tabs>
          <w:tab w:val="left" w:pos="2835"/>
        </w:tabs>
        <w:spacing w:after="0"/>
        <w:rPr>
          <w:rFonts w:asciiTheme="minorHAnsi" w:hAnsiTheme="minorHAnsi" w:cstheme="minorHAnsi"/>
        </w:rPr>
      </w:pPr>
      <w:r w:rsidRPr="006B5F74">
        <w:rPr>
          <w:rFonts w:asciiTheme="minorHAnsi" w:hAnsiTheme="minorHAnsi" w:cstheme="minorHAnsi"/>
          <w:bCs/>
        </w:rPr>
        <w:t>BIC/SWIFT kód:</w:t>
      </w:r>
      <w:r w:rsidRPr="006B5F74">
        <w:rPr>
          <w:rFonts w:asciiTheme="minorHAnsi" w:hAnsiTheme="minorHAnsi" w:cstheme="minorHAnsi"/>
          <w:bCs/>
        </w:rPr>
        <w:tab/>
      </w:r>
      <w:r w:rsidRPr="006B5F74">
        <w:rPr>
          <w:rFonts w:asciiTheme="minorHAnsi" w:hAnsiTheme="minorHAnsi" w:cstheme="minorHAnsi"/>
          <w:highlight w:val="yellow"/>
        </w:rPr>
        <w:t>[doplniť]</w:t>
      </w:r>
    </w:p>
    <w:p w14:paraId="09D77D57" w14:textId="77777777" w:rsidR="006B5F74" w:rsidRPr="006B5F74" w:rsidRDefault="006B5F74" w:rsidP="003B631E">
      <w:pPr>
        <w:shd w:val="clear" w:color="auto" w:fill="FFFFFF"/>
        <w:tabs>
          <w:tab w:val="left" w:pos="2835"/>
        </w:tabs>
        <w:spacing w:after="0"/>
        <w:rPr>
          <w:rFonts w:asciiTheme="minorHAnsi" w:hAnsiTheme="minorHAnsi" w:cstheme="minorHAnsi"/>
        </w:rPr>
      </w:pPr>
      <w:r w:rsidRPr="006B5F74">
        <w:rPr>
          <w:rFonts w:asciiTheme="minorHAnsi" w:hAnsiTheme="minorHAnsi" w:cstheme="minorHAnsi"/>
        </w:rPr>
        <w:t>Tel./Fax:</w:t>
      </w:r>
      <w:r w:rsidRPr="006B5F74">
        <w:rPr>
          <w:rFonts w:asciiTheme="minorHAnsi" w:hAnsiTheme="minorHAnsi" w:cstheme="minorHAnsi"/>
        </w:rPr>
        <w:tab/>
      </w:r>
      <w:r w:rsidRPr="006B5F74">
        <w:rPr>
          <w:rFonts w:asciiTheme="minorHAnsi" w:hAnsiTheme="minorHAnsi" w:cstheme="minorHAnsi"/>
          <w:highlight w:val="yellow"/>
        </w:rPr>
        <w:t>[doplniť]</w:t>
      </w:r>
      <w:r w:rsidRPr="006B5F74">
        <w:rPr>
          <w:rFonts w:asciiTheme="minorHAnsi" w:hAnsiTheme="minorHAnsi" w:cstheme="minorHAnsi"/>
        </w:rPr>
        <w:tab/>
      </w:r>
      <w:r w:rsidRPr="006B5F74">
        <w:rPr>
          <w:rFonts w:asciiTheme="minorHAnsi" w:hAnsiTheme="minorHAnsi" w:cstheme="minorHAnsi"/>
        </w:rPr>
        <w:tab/>
      </w:r>
    </w:p>
    <w:p w14:paraId="2AF0203D" w14:textId="77777777" w:rsidR="006B5F74" w:rsidRPr="006B5F74" w:rsidRDefault="006B5F74" w:rsidP="003B631E">
      <w:pPr>
        <w:tabs>
          <w:tab w:val="left" w:pos="567"/>
          <w:tab w:val="left" w:pos="2552"/>
        </w:tabs>
        <w:spacing w:after="0"/>
        <w:rPr>
          <w:rFonts w:asciiTheme="minorHAnsi" w:hAnsiTheme="minorHAnsi" w:cstheme="minorHAnsi"/>
          <w:lang w:eastAsia="cs-CZ"/>
        </w:rPr>
      </w:pPr>
      <w:r w:rsidRPr="006B5F74">
        <w:rPr>
          <w:rFonts w:asciiTheme="minorHAnsi" w:hAnsiTheme="minorHAnsi" w:cstheme="minorHAnsi"/>
          <w:lang w:eastAsia="cs-CZ"/>
        </w:rPr>
        <w:t>(ďalej len „</w:t>
      </w:r>
      <w:r w:rsidRPr="006B5F74">
        <w:rPr>
          <w:rFonts w:asciiTheme="minorHAnsi" w:hAnsiTheme="minorHAnsi" w:cstheme="minorHAnsi"/>
          <w:b/>
          <w:lang w:eastAsia="cs-CZ"/>
        </w:rPr>
        <w:t>dodávateľ</w:t>
      </w:r>
      <w:r w:rsidRPr="006B5F74">
        <w:rPr>
          <w:rFonts w:asciiTheme="minorHAnsi" w:hAnsiTheme="minorHAnsi" w:cstheme="minorHAnsi"/>
          <w:lang w:eastAsia="cs-CZ"/>
        </w:rPr>
        <w:t>“)</w:t>
      </w:r>
    </w:p>
    <w:p w14:paraId="59118F63" w14:textId="77777777" w:rsidR="006B5F74" w:rsidRPr="006B5F74" w:rsidRDefault="006B5F74" w:rsidP="003B631E">
      <w:pPr>
        <w:tabs>
          <w:tab w:val="left" w:pos="567"/>
          <w:tab w:val="left" w:pos="2552"/>
        </w:tabs>
        <w:spacing w:after="0"/>
        <w:rPr>
          <w:rFonts w:asciiTheme="minorHAnsi" w:hAnsiTheme="minorHAnsi" w:cstheme="minorHAnsi"/>
        </w:rPr>
      </w:pPr>
      <w:r w:rsidRPr="006B5F74">
        <w:rPr>
          <w:rFonts w:asciiTheme="minorHAnsi" w:hAnsiTheme="minorHAnsi" w:cstheme="minorHAnsi"/>
          <w:lang w:eastAsia="cs-CZ"/>
        </w:rPr>
        <w:t>(objednávateľ a dodávateľ ďalej spolu aj ako „</w:t>
      </w:r>
      <w:r w:rsidRPr="006B5F74">
        <w:rPr>
          <w:rFonts w:asciiTheme="minorHAnsi" w:hAnsiTheme="minorHAnsi" w:cstheme="minorHAnsi"/>
          <w:b/>
          <w:lang w:eastAsia="cs-CZ"/>
        </w:rPr>
        <w:t>strany rámcovej dohody</w:t>
      </w:r>
      <w:r w:rsidRPr="006B5F74">
        <w:rPr>
          <w:rFonts w:asciiTheme="minorHAnsi" w:hAnsiTheme="minorHAnsi" w:cstheme="minorHAnsi"/>
          <w:lang w:eastAsia="cs-CZ"/>
        </w:rPr>
        <w:t>“ alebo každý samostatne ako „</w:t>
      </w:r>
      <w:r w:rsidRPr="006B5F74">
        <w:rPr>
          <w:rFonts w:asciiTheme="minorHAnsi" w:hAnsiTheme="minorHAnsi" w:cstheme="minorHAnsi"/>
          <w:b/>
          <w:lang w:eastAsia="cs-CZ"/>
        </w:rPr>
        <w:t>strana rámcovej dohody</w:t>
      </w:r>
      <w:r w:rsidRPr="006B5F74">
        <w:rPr>
          <w:rFonts w:asciiTheme="minorHAnsi" w:hAnsiTheme="minorHAnsi" w:cstheme="minorHAnsi"/>
          <w:lang w:eastAsia="cs-CZ"/>
        </w:rPr>
        <w:t>“)</w:t>
      </w:r>
      <w:r w:rsidRPr="006B5F74" w:rsidDel="00225AA0">
        <w:rPr>
          <w:rFonts w:asciiTheme="minorHAnsi" w:hAnsiTheme="minorHAnsi" w:cstheme="minorHAnsi"/>
        </w:rPr>
        <w:t xml:space="preserve"> </w:t>
      </w:r>
    </w:p>
    <w:p w14:paraId="11B6B0E5" w14:textId="77777777" w:rsidR="006B5F74" w:rsidRPr="006B5F74" w:rsidRDefault="006B5F74" w:rsidP="006B5F74">
      <w:pPr>
        <w:keepNext/>
        <w:keepLines/>
        <w:spacing w:before="480"/>
        <w:jc w:val="center"/>
        <w:outlineLvl w:val="0"/>
        <w:rPr>
          <w:rFonts w:asciiTheme="minorHAnsi" w:hAnsiTheme="minorHAnsi" w:cstheme="minorHAnsi"/>
          <w:b/>
          <w:u w:val="single"/>
        </w:rPr>
      </w:pPr>
      <w:r w:rsidRPr="006B5F74">
        <w:rPr>
          <w:rFonts w:asciiTheme="minorHAnsi" w:hAnsiTheme="minorHAnsi" w:cstheme="minorHAnsi"/>
          <w:b/>
          <w:u w:val="single"/>
        </w:rPr>
        <w:t>Článok 1</w:t>
      </w:r>
    </w:p>
    <w:p w14:paraId="28ACF232" w14:textId="77777777" w:rsidR="006B5F74" w:rsidRPr="006B5F74" w:rsidRDefault="006B5F74" w:rsidP="006B5F74">
      <w:pPr>
        <w:keepNext/>
        <w:keepLines/>
        <w:spacing w:before="60" w:after="100"/>
        <w:jc w:val="center"/>
        <w:outlineLvl w:val="1"/>
        <w:rPr>
          <w:rFonts w:asciiTheme="minorHAnsi" w:hAnsiTheme="minorHAnsi" w:cstheme="minorHAnsi"/>
          <w:b/>
          <w:u w:val="single"/>
        </w:rPr>
      </w:pPr>
      <w:r w:rsidRPr="006B5F74">
        <w:rPr>
          <w:rFonts w:asciiTheme="minorHAnsi" w:hAnsiTheme="minorHAnsi" w:cstheme="minorHAnsi"/>
          <w:b/>
          <w:u w:val="single"/>
        </w:rPr>
        <w:t>Predmet rámcovej dohody</w:t>
      </w:r>
    </w:p>
    <w:p w14:paraId="0DD43A10" w14:textId="65ED9767" w:rsidR="006B5F74" w:rsidRPr="006B5F74" w:rsidRDefault="006B5F74" w:rsidP="00F919E4">
      <w:pPr>
        <w:numPr>
          <w:ilvl w:val="1"/>
          <w:numId w:val="54"/>
        </w:numPr>
        <w:spacing w:before="240" w:after="100"/>
        <w:ind w:left="567" w:hanging="567"/>
        <w:rPr>
          <w:rFonts w:asciiTheme="minorHAnsi" w:hAnsiTheme="minorHAnsi" w:cstheme="minorHAnsi"/>
        </w:rPr>
      </w:pPr>
      <w:bookmarkStart w:id="112" w:name="_Hlk235006744"/>
      <w:r w:rsidRPr="006B5F74">
        <w:rPr>
          <w:rFonts w:asciiTheme="minorHAnsi" w:hAnsiTheme="minorHAnsi" w:cstheme="minorHAnsi"/>
        </w:rPr>
        <w:t>Predmetom rámcovej dohody je úprava práv a povinností dodávateľa pri dodávaní, montáži a demontáži (montáž a demontáž ďalej spolu len „</w:t>
      </w:r>
      <w:r w:rsidRPr="006B5F74">
        <w:rPr>
          <w:rFonts w:asciiTheme="minorHAnsi" w:hAnsiTheme="minorHAnsi" w:cstheme="minorHAnsi"/>
          <w:b/>
        </w:rPr>
        <w:t>práce</w:t>
      </w:r>
      <w:r w:rsidRPr="006B5F74">
        <w:rPr>
          <w:rFonts w:asciiTheme="minorHAnsi" w:hAnsiTheme="minorHAnsi" w:cstheme="minorHAnsi"/>
        </w:rPr>
        <w:t>“) smerových stĺpikov, smerových stĺpikov s integrovanými snehovými kolmi, smerových stĺpikov na oceľové zvodidlo, smerových odrážačov na betónové zvodidlo a smerových odraziek do zvodníc oceľových zvodidiel (ďalej spolu len „</w:t>
      </w:r>
      <w:r w:rsidRPr="006B5F74">
        <w:rPr>
          <w:rFonts w:asciiTheme="minorHAnsi" w:hAnsiTheme="minorHAnsi" w:cstheme="minorHAnsi"/>
          <w:b/>
        </w:rPr>
        <w:t>tovar</w:t>
      </w:r>
      <w:r w:rsidRPr="006B5F74">
        <w:rPr>
          <w:rFonts w:asciiTheme="minorHAnsi" w:hAnsiTheme="minorHAnsi" w:cstheme="minorHAnsi"/>
        </w:rPr>
        <w:t>“) pre diaľnice, rýchlostné cesty a cesty I. triedy vo vlastníctve a správe objednávateľa, a to podľa požiadaviek objednávateľa určených rámcovou dohodou, súťažnými podkladmi na predmet zákazky „</w:t>
      </w:r>
      <w:r w:rsidR="002841AA">
        <w:rPr>
          <w:rFonts w:asciiTheme="minorHAnsi" w:hAnsiTheme="minorHAnsi" w:cstheme="minorHAnsi"/>
        </w:rPr>
        <w:t>Nákup, dodanie a realizácia</w:t>
      </w:r>
      <w:r w:rsidRPr="006B5F74">
        <w:rPr>
          <w:rFonts w:asciiTheme="minorHAnsi" w:hAnsiTheme="minorHAnsi" w:cstheme="minorHAnsi"/>
        </w:rPr>
        <w:t xml:space="preserve"> nových smerových stĺpikov“ (ďalej iba „</w:t>
      </w:r>
      <w:r w:rsidRPr="006B5F74">
        <w:rPr>
          <w:rFonts w:asciiTheme="minorHAnsi" w:hAnsiTheme="minorHAnsi" w:cstheme="minorHAnsi"/>
          <w:b/>
        </w:rPr>
        <w:t>súťažné podklady</w:t>
      </w:r>
      <w:r w:rsidRPr="006B5F74">
        <w:rPr>
          <w:rFonts w:asciiTheme="minorHAnsi" w:hAnsiTheme="minorHAnsi" w:cstheme="minorHAnsi"/>
        </w:rPr>
        <w:t>“) a písomnými objednávkami objednávateľa, vrátane dopravy, a záväzok objednávateľa zaplatiť za riadne a včas dodaný predmet plnenia cenu určenú v súlade s Článkom 4 rámcovej dohody a Prílohou č. 2 – Jednotkové ceny rámcovej dohody (ďalej len „</w:t>
      </w:r>
      <w:r w:rsidRPr="006B5F74">
        <w:rPr>
          <w:rFonts w:asciiTheme="minorHAnsi" w:hAnsiTheme="minorHAnsi" w:cstheme="minorHAnsi"/>
          <w:b/>
        </w:rPr>
        <w:t>Príloha č. 2</w:t>
      </w:r>
      <w:r w:rsidRPr="006B5F74">
        <w:rPr>
          <w:rFonts w:asciiTheme="minorHAnsi" w:hAnsiTheme="minorHAnsi" w:cstheme="minorHAnsi"/>
        </w:rPr>
        <w:t>“).</w:t>
      </w:r>
      <w:bookmarkEnd w:id="112"/>
    </w:p>
    <w:p w14:paraId="21C43FBF" w14:textId="1A3AB70D" w:rsidR="006B5F74" w:rsidRPr="006B5F74" w:rsidRDefault="006B5F74" w:rsidP="00F919E4">
      <w:pPr>
        <w:numPr>
          <w:ilvl w:val="1"/>
          <w:numId w:val="54"/>
        </w:numPr>
        <w:tabs>
          <w:tab w:val="left" w:pos="567"/>
        </w:tabs>
        <w:spacing w:after="100"/>
        <w:ind w:left="567" w:hanging="567"/>
        <w:rPr>
          <w:rFonts w:asciiTheme="minorHAnsi" w:hAnsiTheme="minorHAnsi" w:cstheme="minorHAnsi"/>
        </w:rPr>
      </w:pPr>
      <w:bookmarkStart w:id="113" w:name="_Hlk235006855"/>
      <w:r w:rsidRPr="006B5F74">
        <w:rPr>
          <w:rFonts w:asciiTheme="minorHAnsi" w:hAnsiTheme="minorHAnsi" w:cstheme="minorHAnsi"/>
        </w:rPr>
        <w:t>Špecifikácia predmetu plnenia, uvedeného v bode 1.1 tohto článku rámcovej dohody (ďalej len „</w:t>
      </w:r>
      <w:r w:rsidRPr="006B5F74">
        <w:rPr>
          <w:rFonts w:asciiTheme="minorHAnsi" w:hAnsiTheme="minorHAnsi" w:cstheme="minorHAnsi"/>
          <w:b/>
          <w:bCs/>
        </w:rPr>
        <w:t>predmet plnenia</w:t>
      </w:r>
      <w:r w:rsidRPr="006B5F74">
        <w:rPr>
          <w:rFonts w:asciiTheme="minorHAnsi" w:hAnsiTheme="minorHAnsi" w:cstheme="minorHAnsi"/>
        </w:rPr>
        <w:t>“), je identifikovaná v Prílohe č. 4 - Opis predmetu zákazky rámcovej dohody. Rozsah predmetu plnenia - predpokladané výmery materiálu – sú uvedené v Prílohe č. 3 – Špecifikácia ceny rámcovej dohody, pričom uvedené výmery nie sú záväzné pre predmet plnenia rámcovej dohody, t.j. dodávateľ sa zaväzuje predmet plnenia vykonať v rozsahu a spôsobom v súlade s bodom 1.3 tohto článku rámcovej dohody.</w:t>
      </w:r>
      <w:bookmarkEnd w:id="113"/>
    </w:p>
    <w:p w14:paraId="00CE4441" w14:textId="5B5EBF70" w:rsidR="006B5F74" w:rsidRPr="006B5F74" w:rsidRDefault="006B5F74" w:rsidP="00F919E4">
      <w:pPr>
        <w:numPr>
          <w:ilvl w:val="1"/>
          <w:numId w:val="54"/>
        </w:numPr>
        <w:tabs>
          <w:tab w:val="left" w:pos="567"/>
        </w:tabs>
        <w:spacing w:after="100"/>
        <w:ind w:left="567" w:hanging="567"/>
        <w:rPr>
          <w:rFonts w:asciiTheme="minorHAnsi" w:hAnsiTheme="minorHAnsi" w:cstheme="minorHAnsi"/>
        </w:rPr>
      </w:pPr>
      <w:bookmarkStart w:id="114" w:name="_Hlk235006959"/>
      <w:r w:rsidRPr="006B5F74">
        <w:rPr>
          <w:rFonts w:asciiTheme="minorHAnsi" w:hAnsiTheme="minorHAnsi" w:cstheme="minorHAnsi"/>
          <w:iCs/>
        </w:rPr>
        <w:t xml:space="preserve">Špecifikácia konkrétneho druhu a rozsahu predmetu plnenia, konkrétne miesto predmetu plnenia, termín predmetu plnenia a ďalšie podmienky predmetu plnenia budú uvedené v jednotlivých písomných objednávkach vystavených objednávateľom počas trvania rámcovej dohody. Na účely tejto rámcovej dohody je každý predmet plnenia podľa konkrétnej objednávky posudzovaný ako samostatný predmet </w:t>
      </w:r>
      <w:r w:rsidRPr="006B5F74">
        <w:rPr>
          <w:rFonts w:asciiTheme="minorHAnsi" w:hAnsiTheme="minorHAnsi" w:cstheme="minorHAnsi"/>
        </w:rPr>
        <w:t>plnenia (ďalej aj ako „</w:t>
      </w:r>
      <w:r w:rsidRPr="006B5F74">
        <w:rPr>
          <w:rFonts w:asciiTheme="minorHAnsi" w:hAnsiTheme="minorHAnsi" w:cstheme="minorHAnsi"/>
          <w:b/>
        </w:rPr>
        <w:t>samostatný predmet plnenia</w:t>
      </w:r>
      <w:r w:rsidRPr="006B5F74">
        <w:rPr>
          <w:rFonts w:asciiTheme="minorHAnsi" w:hAnsiTheme="minorHAnsi" w:cstheme="minorHAnsi"/>
        </w:rPr>
        <w:t>“). Samostatný predmet plnenia je výsledkom čiastkového zmluvného vzťahu medzi stranami rámcovej dohody, ktorý je založený objednávkou podľa ustanovení rámcovej dohody. Na každý samostatný predmet plnenia sa vzťahujú TKP a TP účinné v čase vystavenia príslušnej objednávky.</w:t>
      </w:r>
      <w:bookmarkEnd w:id="114"/>
    </w:p>
    <w:p w14:paraId="041D1821" w14:textId="77777777" w:rsidR="006B5F74" w:rsidRPr="006B5F74" w:rsidRDefault="006B5F74" w:rsidP="00F919E4">
      <w:pPr>
        <w:numPr>
          <w:ilvl w:val="1"/>
          <w:numId w:val="54"/>
        </w:numPr>
        <w:tabs>
          <w:tab w:val="left" w:pos="567"/>
        </w:tabs>
        <w:spacing w:after="100"/>
        <w:ind w:left="567" w:hanging="567"/>
        <w:rPr>
          <w:rFonts w:asciiTheme="minorHAnsi" w:hAnsiTheme="minorHAnsi" w:cstheme="minorHAnsi"/>
        </w:rPr>
      </w:pPr>
      <w:r w:rsidRPr="006B5F74">
        <w:rPr>
          <w:rFonts w:asciiTheme="minorHAnsi" w:hAnsiTheme="minorHAnsi" w:cstheme="minorHAnsi"/>
        </w:rPr>
        <w:t>Ak sa pri poskytovaní samostatného predmetu plnenia vyskytne požiadavka naviac prác oproti vystavenej objednávke, akákoľvek takáto zmena rozsahu samostatného predmetu plnenia musí byť písomne odsúhlasená objednávateľom formou zápisu v stavebnom denníku. V prípade potreby naviac prác podľa tohto bodu rámcovej dohody sa následne strany rámcovej dohody zaväzujú začať rokovanie o doobjednaní naviac prác. Ak sa strany dohody dohodnú na naviac prácach, objednávateľ je povinný doručiť dodávateľovi doobjednávku k príslušnej objednávke. Na doobjednávku sa primerane vzťahujú ustanovenia o objednávke podľa Článku 3 rámcovej dohody. Zmenu obsahu predmetu plnenia (ďalej len „</w:t>
      </w:r>
      <w:r w:rsidRPr="006B5F74">
        <w:rPr>
          <w:rFonts w:asciiTheme="minorHAnsi" w:hAnsiTheme="minorHAnsi" w:cstheme="minorHAnsi"/>
          <w:b/>
        </w:rPr>
        <w:t>nové práce</w:t>
      </w:r>
      <w:r w:rsidRPr="006B5F74">
        <w:rPr>
          <w:rFonts w:asciiTheme="minorHAnsi" w:hAnsiTheme="minorHAnsi" w:cstheme="minorHAnsi"/>
        </w:rPr>
        <w:t xml:space="preserve">“), ktorá nebola </w:t>
      </w:r>
      <w:r w:rsidRPr="006B5F74">
        <w:rPr>
          <w:rFonts w:asciiTheme="minorHAnsi" w:hAnsiTheme="minorHAnsi" w:cstheme="minorHAnsi"/>
        </w:rPr>
        <w:lastRenderedPageBreak/>
        <w:t>predvídateľná v čase uzatvorenia rámcovej dohody, je možné vykonať buď uzatvorením dodatku k rámcovej dohode alebo zadaním novej zákazky postupom zadávania zákazky podľa ZVO.</w:t>
      </w:r>
    </w:p>
    <w:p w14:paraId="6B336B66" w14:textId="77777777" w:rsidR="006B5F74" w:rsidRPr="006B5F74" w:rsidRDefault="006B5F74" w:rsidP="006B5F74">
      <w:pPr>
        <w:keepNext/>
        <w:keepLines/>
        <w:spacing w:before="480"/>
        <w:jc w:val="center"/>
        <w:outlineLvl w:val="0"/>
        <w:rPr>
          <w:rFonts w:asciiTheme="minorHAnsi" w:hAnsiTheme="minorHAnsi" w:cstheme="minorHAnsi"/>
          <w:b/>
        </w:rPr>
      </w:pPr>
      <w:r w:rsidRPr="006B5F74">
        <w:rPr>
          <w:rFonts w:asciiTheme="minorHAnsi" w:hAnsiTheme="minorHAnsi" w:cstheme="minorHAnsi"/>
          <w:b/>
          <w:u w:val="single"/>
        </w:rPr>
        <w:t>Článok 2</w:t>
      </w:r>
    </w:p>
    <w:p w14:paraId="2EAC2359" w14:textId="77777777" w:rsidR="006B5F74" w:rsidRPr="006B5F74" w:rsidRDefault="006B5F74" w:rsidP="006B5F74">
      <w:pPr>
        <w:keepNext/>
        <w:keepLines/>
        <w:spacing w:before="60" w:after="100"/>
        <w:jc w:val="center"/>
        <w:outlineLvl w:val="1"/>
        <w:rPr>
          <w:rFonts w:asciiTheme="minorHAnsi" w:hAnsiTheme="minorHAnsi" w:cstheme="minorHAnsi"/>
          <w:b/>
        </w:rPr>
      </w:pPr>
      <w:r w:rsidRPr="006B5F74">
        <w:rPr>
          <w:rFonts w:asciiTheme="minorHAnsi" w:hAnsiTheme="minorHAnsi" w:cstheme="minorHAnsi"/>
          <w:b/>
          <w:u w:val="single"/>
        </w:rPr>
        <w:t>Miesto, čas, termín a spôsob plnenia</w:t>
      </w:r>
    </w:p>
    <w:p w14:paraId="1CD4C827" w14:textId="77777777" w:rsidR="006B5F74" w:rsidRPr="006B5F74" w:rsidRDefault="006B5F74" w:rsidP="00F919E4">
      <w:pPr>
        <w:numPr>
          <w:ilvl w:val="0"/>
          <w:numId w:val="58"/>
        </w:numPr>
        <w:spacing w:before="240" w:after="100"/>
        <w:ind w:left="567" w:hanging="567"/>
        <w:rPr>
          <w:rFonts w:asciiTheme="minorHAnsi" w:hAnsiTheme="minorHAnsi" w:cstheme="minorHAnsi"/>
        </w:rPr>
      </w:pPr>
      <w:bookmarkStart w:id="115" w:name="_Hlk235007078"/>
      <w:r w:rsidRPr="006B5F74">
        <w:rPr>
          <w:rFonts w:asciiTheme="minorHAnsi" w:hAnsiTheme="minorHAnsi" w:cstheme="minorHAnsi"/>
        </w:rPr>
        <w:t>Objednávateľ je oprávnený samostatný predmet plnenia objednávať u dodávateľa na základe písomnej objednávky, v ktorej bude špecifikovaný tovar, miesto plnenia, termín plnenia a prípadne ďalšie podmienky plnenia. Každá dodávka tovaru v zmysle konkrétnej objednávky je posudzovaná ako samostatná kúpa tovaru a  demontáž a montáž je posudzovaná ako práca v zmysle príslušných ustanovení Obchodného zákonníka.</w:t>
      </w:r>
      <w:bookmarkEnd w:id="115"/>
    </w:p>
    <w:p w14:paraId="2A0F4A33" w14:textId="77777777" w:rsidR="006B5F74" w:rsidRPr="006B5F74" w:rsidRDefault="006B5F74" w:rsidP="00F919E4">
      <w:pPr>
        <w:numPr>
          <w:ilvl w:val="0"/>
          <w:numId w:val="58"/>
        </w:numPr>
        <w:spacing w:after="100"/>
        <w:ind w:left="567" w:hanging="567"/>
        <w:rPr>
          <w:rFonts w:asciiTheme="minorHAnsi" w:hAnsiTheme="minorHAnsi" w:cstheme="minorHAnsi"/>
        </w:rPr>
      </w:pPr>
      <w:bookmarkStart w:id="116" w:name="_Hlk235007118"/>
      <w:r w:rsidRPr="006B5F74">
        <w:rPr>
          <w:rFonts w:asciiTheme="minorHAnsi" w:hAnsiTheme="minorHAnsi" w:cstheme="minorHAnsi"/>
        </w:rPr>
        <w:t xml:space="preserve">Záväzné objednávky na dodávku predmetu plnenia majú za objednávateľa právo vyhotoviť okrem štatutárnych zástupcov objednávateľa aj </w:t>
      </w:r>
      <w:bookmarkStart w:id="117" w:name="_Hlk231206611"/>
      <w:r w:rsidRPr="006B5F74">
        <w:rPr>
          <w:rFonts w:asciiTheme="minorHAnsi" w:hAnsiTheme="minorHAnsi" w:cstheme="minorHAnsi"/>
        </w:rPr>
        <w:t>príslušní vedúci strediska správy a údržby diaľnic</w:t>
      </w:r>
      <w:r w:rsidRPr="006B5F74">
        <w:rPr>
          <w:rFonts w:asciiTheme="minorHAnsi" w:hAnsiTheme="minorHAnsi" w:cstheme="minorHAnsi"/>
          <w:b/>
        </w:rPr>
        <w:t xml:space="preserve"> </w:t>
      </w:r>
      <w:r w:rsidRPr="006B5F74">
        <w:rPr>
          <w:rFonts w:asciiTheme="minorHAnsi" w:hAnsiTheme="minorHAnsi" w:cstheme="minorHAnsi"/>
        </w:rPr>
        <w:t>(ďalej len</w:t>
      </w:r>
      <w:r w:rsidRPr="006B5F74">
        <w:rPr>
          <w:rFonts w:asciiTheme="minorHAnsi" w:hAnsiTheme="minorHAnsi" w:cstheme="minorHAnsi"/>
          <w:b/>
        </w:rPr>
        <w:t xml:space="preserve"> </w:t>
      </w:r>
      <w:r w:rsidRPr="006B5F74">
        <w:rPr>
          <w:rFonts w:asciiTheme="minorHAnsi" w:hAnsiTheme="minorHAnsi" w:cstheme="minorHAnsi"/>
        </w:rPr>
        <w:t>„</w:t>
      </w:r>
      <w:r w:rsidRPr="006B5F74">
        <w:rPr>
          <w:rFonts w:asciiTheme="minorHAnsi" w:hAnsiTheme="minorHAnsi" w:cstheme="minorHAnsi"/>
          <w:b/>
        </w:rPr>
        <w:t>SSÚD</w:t>
      </w:r>
      <w:r w:rsidRPr="006B5F74">
        <w:rPr>
          <w:rFonts w:asciiTheme="minorHAnsi" w:hAnsiTheme="minorHAnsi" w:cstheme="minorHAnsi"/>
        </w:rPr>
        <w:t>“),</w:t>
      </w:r>
      <w:r w:rsidRPr="006B5F74">
        <w:rPr>
          <w:rFonts w:asciiTheme="minorHAnsi" w:hAnsiTheme="minorHAnsi" w:cstheme="minorHAnsi"/>
          <w:b/>
        </w:rPr>
        <w:t xml:space="preserve"> </w:t>
      </w:r>
      <w:r w:rsidRPr="006B5F74">
        <w:rPr>
          <w:rFonts w:asciiTheme="minorHAnsi" w:hAnsiTheme="minorHAnsi" w:cstheme="minorHAnsi"/>
        </w:rPr>
        <w:t>resp</w:t>
      </w:r>
      <w:r w:rsidRPr="006B5F74">
        <w:rPr>
          <w:rFonts w:asciiTheme="minorHAnsi" w:hAnsiTheme="minorHAnsi" w:cstheme="minorHAnsi"/>
          <w:b/>
        </w:rPr>
        <w:t xml:space="preserve">. </w:t>
      </w:r>
      <w:r w:rsidRPr="006B5F74">
        <w:rPr>
          <w:rFonts w:asciiTheme="minorHAnsi" w:hAnsiTheme="minorHAnsi" w:cstheme="minorHAnsi"/>
        </w:rPr>
        <w:t>strediska správy a údržby rýchlostných ciest (ďalej len</w:t>
      </w:r>
      <w:r w:rsidRPr="006B5F74">
        <w:rPr>
          <w:rFonts w:asciiTheme="minorHAnsi" w:hAnsiTheme="minorHAnsi" w:cstheme="minorHAnsi"/>
          <w:b/>
        </w:rPr>
        <w:t xml:space="preserve"> </w:t>
      </w:r>
      <w:r w:rsidRPr="006B5F74">
        <w:rPr>
          <w:rFonts w:asciiTheme="minorHAnsi" w:hAnsiTheme="minorHAnsi" w:cstheme="minorHAnsi"/>
        </w:rPr>
        <w:t>„</w:t>
      </w:r>
      <w:r w:rsidRPr="006B5F74">
        <w:rPr>
          <w:rFonts w:asciiTheme="minorHAnsi" w:hAnsiTheme="minorHAnsi" w:cstheme="minorHAnsi"/>
          <w:b/>
        </w:rPr>
        <w:t>SSÚR</w:t>
      </w:r>
      <w:r w:rsidRPr="006B5F74">
        <w:rPr>
          <w:rFonts w:asciiTheme="minorHAnsi" w:hAnsiTheme="minorHAnsi" w:cstheme="minorHAnsi"/>
        </w:rPr>
        <w:t xml:space="preserve">“) </w:t>
      </w:r>
      <w:bookmarkEnd w:id="117"/>
      <w:r w:rsidRPr="006B5F74">
        <w:rPr>
          <w:rFonts w:asciiTheme="minorHAnsi" w:hAnsiTheme="minorHAnsi" w:cstheme="minorHAnsi"/>
        </w:rPr>
        <w:t>a vedúci odboru BECEP a opráv (ďalej len „</w:t>
      </w:r>
      <w:r w:rsidRPr="006B5F74">
        <w:rPr>
          <w:rFonts w:asciiTheme="minorHAnsi" w:hAnsiTheme="minorHAnsi" w:cstheme="minorHAnsi"/>
          <w:b/>
        </w:rPr>
        <w:t>oprávnené osoby</w:t>
      </w:r>
      <w:r w:rsidRPr="006B5F74">
        <w:rPr>
          <w:rFonts w:asciiTheme="minorHAnsi" w:hAnsiTheme="minorHAnsi" w:cstheme="minorHAnsi"/>
        </w:rPr>
        <w:t>“).</w:t>
      </w:r>
      <w:bookmarkEnd w:id="116"/>
    </w:p>
    <w:p w14:paraId="279E4BB0" w14:textId="03ADE74B" w:rsidR="006B5F74" w:rsidRPr="006B5F74" w:rsidRDefault="006B5F74" w:rsidP="00F919E4">
      <w:pPr>
        <w:numPr>
          <w:ilvl w:val="0"/>
          <w:numId w:val="58"/>
        </w:numPr>
        <w:spacing w:after="100"/>
        <w:ind w:left="567" w:hanging="567"/>
        <w:rPr>
          <w:rFonts w:asciiTheme="minorHAnsi" w:hAnsiTheme="minorHAnsi" w:cstheme="minorHAnsi"/>
        </w:rPr>
      </w:pPr>
      <w:bookmarkStart w:id="118" w:name="_Hlk235007139"/>
      <w:r w:rsidRPr="006B5F74">
        <w:rPr>
          <w:rFonts w:asciiTheme="minorHAnsi" w:hAnsiTheme="minorHAnsi" w:cstheme="minorHAnsi"/>
          <w:iCs/>
          <w:lang w:eastAsia="x-none"/>
        </w:rPr>
        <w:t>Objednávateľ doručí písomnú objednávku dodávateľovi doporučene poštou s doručenkou na adresu dodávateľa uvedenú v záhlaví tejto rámcovej dohody. Dodávateľ je povinný bezodkladne potvrdiť prijatie objednávky na jej kópii, ktorú doručí poštou späť objednávateľovi do sedem (7) kalendárnych dní odo dňa, v ktorom mu bola objednávka doručená.</w:t>
      </w:r>
      <w:bookmarkEnd w:id="118"/>
    </w:p>
    <w:p w14:paraId="7ECA6B83" w14:textId="77777777" w:rsidR="006B5F74" w:rsidRPr="006B5F74" w:rsidRDefault="006B5F74" w:rsidP="00F919E4">
      <w:pPr>
        <w:numPr>
          <w:ilvl w:val="0"/>
          <w:numId w:val="58"/>
        </w:numPr>
        <w:spacing w:after="100"/>
        <w:ind w:left="567" w:hanging="567"/>
        <w:rPr>
          <w:rFonts w:asciiTheme="minorHAnsi" w:hAnsiTheme="minorHAnsi" w:cstheme="minorHAnsi"/>
        </w:rPr>
      </w:pPr>
      <w:r w:rsidRPr="006B5F74">
        <w:rPr>
          <w:rFonts w:asciiTheme="minorHAnsi" w:hAnsiTheme="minorHAnsi" w:cstheme="minorHAnsi"/>
        </w:rPr>
        <w:t>Objednávateľ je oprávnený objednať samostatný predmet plnenia na nasledovných kontaktných miestach:</w:t>
      </w:r>
    </w:p>
    <w:p w14:paraId="368B72DB" w14:textId="77777777" w:rsidR="006B5F74" w:rsidRPr="006B5F74" w:rsidRDefault="006B5F74" w:rsidP="006B5F74">
      <w:pPr>
        <w:tabs>
          <w:tab w:val="left" w:pos="567"/>
        </w:tabs>
        <w:rPr>
          <w:rFonts w:asciiTheme="minorHAnsi" w:hAnsiTheme="minorHAnsi" w:cstheme="minorHAnsi"/>
        </w:rPr>
      </w:pPr>
      <w:r w:rsidRPr="006B5F74">
        <w:rPr>
          <w:rFonts w:asciiTheme="minorHAnsi" w:hAnsiTheme="minorHAnsi" w:cstheme="minorHAnsi"/>
        </w:rPr>
        <w:tab/>
        <w:t>Adresa dodávateľa:</w:t>
      </w:r>
      <w:r w:rsidRPr="006B5F74">
        <w:rPr>
          <w:rFonts w:asciiTheme="minorHAnsi" w:hAnsiTheme="minorHAnsi" w:cstheme="minorHAnsi"/>
        </w:rPr>
        <w:tab/>
      </w:r>
      <w:r w:rsidRPr="006B5F74">
        <w:rPr>
          <w:rFonts w:asciiTheme="minorHAnsi" w:hAnsiTheme="minorHAnsi" w:cstheme="minorHAnsi"/>
          <w:highlight w:val="yellow"/>
        </w:rPr>
        <w:t>[doplniť]</w:t>
      </w:r>
    </w:p>
    <w:p w14:paraId="1EC2158D" w14:textId="77777777" w:rsidR="006B5F74" w:rsidRPr="006B5F74" w:rsidRDefault="006B5F74" w:rsidP="006B5F74">
      <w:pPr>
        <w:tabs>
          <w:tab w:val="left" w:pos="567"/>
        </w:tabs>
        <w:rPr>
          <w:rFonts w:asciiTheme="minorHAnsi" w:hAnsiTheme="minorHAnsi" w:cstheme="minorHAnsi"/>
        </w:rPr>
      </w:pPr>
      <w:r w:rsidRPr="006B5F74">
        <w:rPr>
          <w:rFonts w:asciiTheme="minorHAnsi" w:hAnsiTheme="minorHAnsi" w:cstheme="minorHAnsi"/>
        </w:rPr>
        <w:tab/>
        <w:t>Tel. č. dodávateľa:</w:t>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highlight w:val="yellow"/>
        </w:rPr>
        <w:t>[doplniť]</w:t>
      </w:r>
    </w:p>
    <w:p w14:paraId="16C17B79" w14:textId="77777777" w:rsidR="006B5F74" w:rsidRPr="006B5F74" w:rsidRDefault="006B5F74" w:rsidP="006B5F74">
      <w:pPr>
        <w:tabs>
          <w:tab w:val="left" w:pos="567"/>
        </w:tabs>
        <w:spacing w:after="100"/>
        <w:rPr>
          <w:rFonts w:asciiTheme="minorHAnsi" w:hAnsiTheme="minorHAnsi" w:cstheme="minorHAnsi"/>
        </w:rPr>
      </w:pPr>
      <w:r w:rsidRPr="006B5F74">
        <w:rPr>
          <w:rFonts w:asciiTheme="minorHAnsi" w:hAnsiTheme="minorHAnsi" w:cstheme="minorHAnsi"/>
        </w:rPr>
        <w:tab/>
        <w:t>E-mail dodávateľa:</w:t>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highlight w:val="yellow"/>
        </w:rPr>
        <w:t>[doplniť]</w:t>
      </w:r>
    </w:p>
    <w:p w14:paraId="17AA7BBE" w14:textId="77777777" w:rsidR="006B5F74" w:rsidRPr="006B5F74" w:rsidRDefault="006B5F74" w:rsidP="006B5F74">
      <w:pPr>
        <w:tabs>
          <w:tab w:val="left" w:pos="567"/>
        </w:tabs>
        <w:spacing w:after="100"/>
        <w:ind w:left="567"/>
        <w:rPr>
          <w:rFonts w:asciiTheme="minorHAnsi" w:eastAsia="Calibri" w:hAnsiTheme="minorHAnsi" w:cstheme="minorHAnsi"/>
        </w:rPr>
      </w:pPr>
      <w:r w:rsidRPr="006B5F74">
        <w:rPr>
          <w:rFonts w:asciiTheme="minorHAnsi" w:eastAsia="Calibri" w:hAnsiTheme="minorHAnsi" w:cstheme="minorHAnsi"/>
        </w:rPr>
        <w:t>Akúkoľvek zmenu kontaktných údajov je dodávateľ povinný  bezodkladne písomne oznámiť objednávateľovi.</w:t>
      </w:r>
    </w:p>
    <w:p w14:paraId="0259F700" w14:textId="77777777" w:rsidR="006B5F74" w:rsidRPr="006B5F74" w:rsidRDefault="006B5F74" w:rsidP="00F919E4">
      <w:pPr>
        <w:numPr>
          <w:ilvl w:val="0"/>
          <w:numId w:val="58"/>
        </w:numPr>
        <w:spacing w:after="100"/>
        <w:ind w:left="567" w:hanging="567"/>
        <w:rPr>
          <w:rFonts w:asciiTheme="minorHAnsi" w:hAnsiTheme="minorHAnsi" w:cstheme="minorHAnsi"/>
        </w:rPr>
      </w:pPr>
      <w:bookmarkStart w:id="119" w:name="_Hlk235007320"/>
      <w:r w:rsidRPr="006B5F74">
        <w:rPr>
          <w:rFonts w:asciiTheme="minorHAnsi" w:hAnsiTheme="minorHAnsi" w:cstheme="minorHAnsi"/>
        </w:rPr>
        <w:t>Lehota dodania samostatného predmetu plnenia, ak je predmetom samostatného plnenia dodanie tovaru, bude určená v jednotlivých objednávkach vystavených objednávateľom primerane v závislosti od množstva tovaru.</w:t>
      </w:r>
      <w:bookmarkEnd w:id="119"/>
    </w:p>
    <w:p w14:paraId="50657FB5" w14:textId="0EB78DD5" w:rsidR="006B5F74" w:rsidRPr="006B5F74" w:rsidRDefault="006B5F74" w:rsidP="00F919E4">
      <w:pPr>
        <w:numPr>
          <w:ilvl w:val="0"/>
          <w:numId w:val="58"/>
        </w:numPr>
        <w:spacing w:after="100"/>
        <w:ind w:left="567" w:hanging="567"/>
        <w:rPr>
          <w:rFonts w:asciiTheme="minorHAnsi" w:hAnsiTheme="minorHAnsi" w:cstheme="minorHAnsi"/>
        </w:rPr>
      </w:pPr>
      <w:bookmarkStart w:id="120" w:name="_Hlk235007332"/>
      <w:r w:rsidRPr="006B5F74">
        <w:rPr>
          <w:rFonts w:asciiTheme="minorHAnsi" w:hAnsiTheme="minorHAnsi" w:cstheme="minorHAnsi"/>
        </w:rPr>
        <w:t>Termín začatia poskytovania samostatného plnenia, ak je predmetom samostatného plnenia vykonanie prác, bude určený v jednotlivých objednávkach, v opačnom prípade platí, že dodávateľ je povinný začať s poskytovaním samostatného plnenia do piatich (5) kalendárnych dní odo dňa potvrdenia objednávky dodávateľom podľa bodu 2.3 tohto článku rámcovej dohody.</w:t>
      </w:r>
      <w:bookmarkEnd w:id="120"/>
    </w:p>
    <w:p w14:paraId="60E1323F" w14:textId="0A344DEF" w:rsidR="006B5F74" w:rsidRPr="006B5F74" w:rsidRDefault="006B5F74" w:rsidP="00F919E4">
      <w:pPr>
        <w:numPr>
          <w:ilvl w:val="0"/>
          <w:numId w:val="58"/>
        </w:numPr>
        <w:spacing w:after="100"/>
        <w:ind w:left="567" w:hanging="567"/>
        <w:rPr>
          <w:rFonts w:asciiTheme="minorHAnsi" w:hAnsiTheme="minorHAnsi" w:cstheme="minorHAnsi"/>
        </w:rPr>
      </w:pPr>
      <w:bookmarkStart w:id="121" w:name="_Hlk235007364"/>
      <w:r w:rsidRPr="006B5F74">
        <w:rPr>
          <w:rFonts w:asciiTheme="minorHAnsi" w:hAnsiTheme="minorHAnsi" w:cstheme="minorHAnsi"/>
        </w:rPr>
        <w:t>Nedodržanie lehoty dodania samostatného predmetu plnenia/termínu začatia poskytovania samostatného plnenia v čase dlhšom ako 4 (štyri) kalendárne týždne od dohodnutej lehoty/ dohodnutého termínu podľa bodov 2.5 a 2.6 tohto článku rámcovej dohody sa považuje za podstatné porušenie rámcovej dohody a oprávňuje objednávateľa na okamžité odstúpenie od rámcovej dohody a/alebo objednávky. Tým nie je dotknuté právo objednávateľa na zaplatenie zmluvnej pokuty podľa Článku 6 bod 6.2 rámcovej dohody.</w:t>
      </w:r>
      <w:bookmarkEnd w:id="121"/>
    </w:p>
    <w:p w14:paraId="3A519685" w14:textId="6F1BD561" w:rsidR="006B5F74" w:rsidRPr="006B5F74" w:rsidRDefault="006B5F74" w:rsidP="00F919E4">
      <w:pPr>
        <w:numPr>
          <w:ilvl w:val="0"/>
          <w:numId w:val="58"/>
        </w:numPr>
        <w:spacing w:after="100"/>
        <w:ind w:left="567" w:hanging="567"/>
        <w:rPr>
          <w:rFonts w:asciiTheme="minorHAnsi" w:hAnsiTheme="minorHAnsi" w:cstheme="minorHAnsi"/>
        </w:rPr>
      </w:pPr>
      <w:bookmarkStart w:id="122" w:name="_Hlk235007390"/>
      <w:r w:rsidRPr="006B5F74">
        <w:rPr>
          <w:rFonts w:asciiTheme="minorHAnsi" w:hAnsiTheme="minorHAnsi" w:cstheme="minorHAnsi"/>
        </w:rPr>
        <w:t>Dodávateľ je povinný bez meškania písomne zápisom v stavebnom denníku oboznámiť objednávateľa o vzniku akejkoľvek udalosti, ktorá bráni alebo sťažuje poskytnutie samostatného predmetu plnenia riadne a včas.</w:t>
      </w:r>
      <w:bookmarkEnd w:id="122"/>
      <w:r w:rsidRPr="006B5F74">
        <w:rPr>
          <w:rFonts w:asciiTheme="minorHAnsi" w:hAnsiTheme="minorHAnsi" w:cstheme="minorHAnsi"/>
        </w:rPr>
        <w:t xml:space="preserve"> </w:t>
      </w:r>
    </w:p>
    <w:p w14:paraId="67083AEA" w14:textId="3215D348" w:rsidR="006B5F74" w:rsidRPr="006B5F74" w:rsidRDefault="006B5F74" w:rsidP="00F919E4">
      <w:pPr>
        <w:numPr>
          <w:ilvl w:val="0"/>
          <w:numId w:val="58"/>
        </w:numPr>
        <w:spacing w:after="100"/>
        <w:ind w:left="567" w:hanging="567"/>
        <w:rPr>
          <w:rFonts w:asciiTheme="minorHAnsi" w:hAnsiTheme="minorHAnsi" w:cstheme="minorHAnsi"/>
        </w:rPr>
      </w:pPr>
      <w:bookmarkStart w:id="123" w:name="_Hlk235007466"/>
      <w:r w:rsidRPr="006B5F74">
        <w:rPr>
          <w:rFonts w:asciiTheme="minorHAnsi" w:hAnsiTheme="minorHAnsi" w:cstheme="minorHAnsi"/>
        </w:rPr>
        <w:t>Dodávateľ sa nedostáva do omeškania s dodaním predmetu plnenia, ak nastanú skutočnosti označované ako „vyššia moc“, t.j. objektívne právne skutočnosti, ktoré nie sú závislé na stranách rámcovej dohody, ani ich strany rámcovej dohody nedokážu ovplyvniť, napr. živelné pohromy atď. a súčasne tieto skutočnosti nemohol dodávateľ pri vynaložení odbornej starostlivosti predvídať. Pre vylúčenie pochybností na účely rámcovej dohody za vyššiu moc sa nepovažuje štrajk zamestnancov niektorej strany rámcovej dohody alebo zmena ekonomických pomerov niektorej strany rámcovej dohody alebo subdodávateľa.</w:t>
      </w:r>
      <w:bookmarkEnd w:id="123"/>
      <w:r w:rsidRPr="006B5F74">
        <w:rPr>
          <w:rFonts w:asciiTheme="minorHAnsi" w:hAnsiTheme="minorHAnsi" w:cstheme="minorHAnsi"/>
        </w:rPr>
        <w:t xml:space="preserve"> </w:t>
      </w:r>
    </w:p>
    <w:p w14:paraId="59B51EAE" w14:textId="293BCE96" w:rsidR="006B5F74" w:rsidRPr="006B5F74" w:rsidRDefault="006B5F74" w:rsidP="00F919E4">
      <w:pPr>
        <w:numPr>
          <w:ilvl w:val="0"/>
          <w:numId w:val="58"/>
        </w:numPr>
        <w:spacing w:after="100"/>
        <w:ind w:left="567" w:hanging="567"/>
        <w:rPr>
          <w:rFonts w:asciiTheme="minorHAnsi" w:hAnsiTheme="minorHAnsi" w:cstheme="minorHAnsi"/>
        </w:rPr>
      </w:pPr>
      <w:bookmarkStart w:id="124" w:name="_Hlk235007572"/>
      <w:r w:rsidRPr="006B5F74">
        <w:rPr>
          <w:rFonts w:asciiTheme="minorHAnsi" w:hAnsiTheme="minorHAnsi" w:cstheme="minorHAnsi"/>
        </w:rPr>
        <w:t>Objednávku je možné ukončiť písomnou dohodou oboch strán rámcovej dohody alebo odstúpením od objednávky niektorou zo strán dohody. Na ukončenie objednávky sa primerane použijú ustanovenia Článku 8 rámcovej dohody.</w:t>
      </w:r>
      <w:bookmarkEnd w:id="124"/>
    </w:p>
    <w:p w14:paraId="1466DBF8" w14:textId="77777777" w:rsidR="006B5F74" w:rsidRPr="006B5F74" w:rsidRDefault="006B5F74" w:rsidP="00F919E4">
      <w:pPr>
        <w:numPr>
          <w:ilvl w:val="0"/>
          <w:numId w:val="58"/>
        </w:numPr>
        <w:spacing w:after="100"/>
        <w:ind w:left="567" w:hanging="567"/>
        <w:rPr>
          <w:rFonts w:asciiTheme="minorHAnsi" w:hAnsiTheme="minorHAnsi" w:cstheme="minorHAnsi"/>
        </w:rPr>
      </w:pPr>
      <w:bookmarkStart w:id="125" w:name="_Hlk235007651"/>
      <w:r w:rsidRPr="006B5F74">
        <w:rPr>
          <w:rFonts w:asciiTheme="minorHAnsi" w:hAnsiTheme="minorHAnsi" w:cstheme="minorHAnsi"/>
        </w:rPr>
        <w:lastRenderedPageBreak/>
        <w:t>Pri demontáži a montáži tovaru je dodávateľ povinný organizovať práce a z pracoviska vypratať materiály a mechanizmy tak, aby nespôsobil zbytočné obmedzenie prevádzky pozemnej komunikácie. Dodávateľ zodpovedá za poriadok a čistotu na pracovisku a je povinný odstraňovať na svoje náklady odpady a nečistoty vzniknuté jeho prácami.</w:t>
      </w:r>
      <w:bookmarkEnd w:id="125"/>
    </w:p>
    <w:p w14:paraId="49117C01" w14:textId="77777777" w:rsidR="006B5F74" w:rsidRPr="006B5F74" w:rsidRDefault="006B5F74" w:rsidP="00F919E4">
      <w:pPr>
        <w:numPr>
          <w:ilvl w:val="0"/>
          <w:numId w:val="58"/>
        </w:numPr>
        <w:spacing w:after="100"/>
        <w:ind w:left="567" w:hanging="567"/>
        <w:rPr>
          <w:rFonts w:asciiTheme="minorHAnsi" w:hAnsiTheme="minorHAnsi" w:cstheme="minorHAnsi"/>
        </w:rPr>
      </w:pPr>
      <w:r w:rsidRPr="006B5F74">
        <w:rPr>
          <w:rFonts w:asciiTheme="minorHAnsi" w:hAnsiTheme="minorHAnsi" w:cstheme="minorHAnsi"/>
        </w:rPr>
        <w:t>Dodávateľ je povinný vykonávať práce aj v nočných hodinách, cez víkend a počas dní pracovného pokoja.</w:t>
      </w:r>
    </w:p>
    <w:p w14:paraId="3ECF1412" w14:textId="77777777" w:rsidR="006B5F74" w:rsidRPr="006B5F74" w:rsidRDefault="006B5F74" w:rsidP="00F919E4">
      <w:pPr>
        <w:numPr>
          <w:ilvl w:val="0"/>
          <w:numId w:val="58"/>
        </w:numPr>
        <w:spacing w:after="200"/>
        <w:ind w:left="567" w:hanging="567"/>
        <w:rPr>
          <w:rFonts w:asciiTheme="minorHAnsi" w:hAnsiTheme="minorHAnsi" w:cstheme="minorHAnsi"/>
        </w:rPr>
      </w:pPr>
      <w:r w:rsidRPr="006B5F74">
        <w:rPr>
          <w:rFonts w:asciiTheme="minorHAnsi" w:hAnsiTheme="minorHAnsi" w:cstheme="minorHAnsi"/>
        </w:rPr>
        <w:t>Dodávateľ je povinný v prípade významnej zmeny podmienok výroby alebo vnútropodnikovej kontroly predložiť aktuálny certifikát vnútropodnikovej kontroly výroby (FPC).</w:t>
      </w:r>
    </w:p>
    <w:p w14:paraId="2941CAFC" w14:textId="77777777" w:rsidR="006B5F74" w:rsidRPr="006B5F74" w:rsidRDefault="006B5F74" w:rsidP="006B5F74">
      <w:pPr>
        <w:keepNext/>
        <w:keepLines/>
        <w:spacing w:before="480"/>
        <w:ind w:left="567"/>
        <w:jc w:val="center"/>
        <w:outlineLvl w:val="0"/>
        <w:rPr>
          <w:rFonts w:asciiTheme="minorHAnsi" w:hAnsiTheme="minorHAnsi" w:cstheme="minorHAnsi"/>
          <w:b/>
          <w:u w:val="single"/>
        </w:rPr>
      </w:pPr>
      <w:r w:rsidRPr="006B5F74">
        <w:rPr>
          <w:rFonts w:asciiTheme="minorHAnsi" w:hAnsiTheme="minorHAnsi" w:cstheme="minorHAnsi"/>
          <w:b/>
          <w:u w:val="single"/>
        </w:rPr>
        <w:t>Článok 3</w:t>
      </w:r>
    </w:p>
    <w:p w14:paraId="5C14F438" w14:textId="77777777" w:rsidR="006B5F74" w:rsidRPr="006B5F74" w:rsidRDefault="006B5F74" w:rsidP="006B5F74">
      <w:pPr>
        <w:keepNext/>
        <w:keepLines/>
        <w:spacing w:before="60" w:after="100"/>
        <w:ind w:left="567"/>
        <w:jc w:val="center"/>
        <w:outlineLvl w:val="1"/>
        <w:rPr>
          <w:rFonts w:asciiTheme="minorHAnsi" w:hAnsiTheme="minorHAnsi" w:cstheme="minorHAnsi"/>
          <w:b/>
          <w:u w:val="single"/>
        </w:rPr>
      </w:pPr>
      <w:r w:rsidRPr="006B5F74">
        <w:rPr>
          <w:rFonts w:asciiTheme="minorHAnsi" w:hAnsiTheme="minorHAnsi" w:cstheme="minorHAnsi"/>
          <w:b/>
          <w:u w:val="single"/>
        </w:rPr>
        <w:t>Doba trvania rámcovej dohody</w:t>
      </w:r>
    </w:p>
    <w:p w14:paraId="2AE9FDE8" w14:textId="77777777" w:rsidR="006B5F74" w:rsidRPr="006B5F74" w:rsidRDefault="006B5F74" w:rsidP="00F919E4">
      <w:pPr>
        <w:numPr>
          <w:ilvl w:val="1"/>
          <w:numId w:val="64"/>
        </w:numPr>
        <w:spacing w:before="240" w:after="100"/>
        <w:ind w:left="567" w:hanging="567"/>
        <w:rPr>
          <w:rFonts w:asciiTheme="minorHAnsi" w:hAnsiTheme="minorHAnsi" w:cstheme="minorHAnsi"/>
        </w:rPr>
      </w:pPr>
      <w:r w:rsidRPr="006B5F74">
        <w:rPr>
          <w:rFonts w:asciiTheme="minorHAnsi" w:hAnsiTheme="minorHAnsi" w:cstheme="minorHAnsi"/>
        </w:rPr>
        <w:t>Rámcová dohoda sa uzatvára na obdobie 48 (štyridsaťosem) kalendárnych mesiacov odo dňa nadobudnutia jej účinnosti alebo do vyčerpania sumy prijatej v ponuke dodávateľa ako úspešného uchádzača uvedenej v Článku 4 bod 4.3 rámcovej dohody podľa toho, ktorá z uvedených skutočností nastane skôr.</w:t>
      </w:r>
    </w:p>
    <w:p w14:paraId="6DBE86E5" w14:textId="77777777" w:rsidR="006B5F74" w:rsidRPr="006B5F74" w:rsidRDefault="006B5F74" w:rsidP="006B5F74">
      <w:pPr>
        <w:keepNext/>
        <w:keepLines/>
        <w:spacing w:before="480"/>
        <w:ind w:left="567"/>
        <w:jc w:val="center"/>
        <w:outlineLvl w:val="0"/>
        <w:rPr>
          <w:rFonts w:asciiTheme="minorHAnsi" w:hAnsiTheme="minorHAnsi" w:cstheme="minorHAnsi"/>
          <w:b/>
        </w:rPr>
      </w:pPr>
      <w:r w:rsidRPr="006B5F74">
        <w:rPr>
          <w:rFonts w:asciiTheme="minorHAnsi" w:hAnsiTheme="minorHAnsi" w:cstheme="minorHAnsi"/>
          <w:b/>
          <w:u w:val="single"/>
        </w:rPr>
        <w:t>Článok 4</w:t>
      </w:r>
    </w:p>
    <w:p w14:paraId="05D84F90" w14:textId="77777777" w:rsidR="009C6121" w:rsidRPr="006B5F74" w:rsidRDefault="009C6121" w:rsidP="009C6121">
      <w:pPr>
        <w:keepNext/>
        <w:keepLines/>
        <w:spacing w:before="60" w:after="100"/>
        <w:ind w:left="567"/>
        <w:jc w:val="center"/>
        <w:outlineLvl w:val="1"/>
        <w:rPr>
          <w:rFonts w:asciiTheme="minorHAnsi" w:hAnsiTheme="minorHAnsi" w:cstheme="minorHAnsi"/>
          <w:b/>
        </w:rPr>
      </w:pPr>
      <w:bookmarkStart w:id="126" w:name="_Hlk235007806"/>
      <w:r w:rsidRPr="006B5F74">
        <w:rPr>
          <w:rFonts w:asciiTheme="minorHAnsi" w:hAnsiTheme="minorHAnsi" w:cstheme="minorHAnsi"/>
          <w:b/>
          <w:u w:val="single"/>
        </w:rPr>
        <w:t>Cena predmetu plnenia a platobné podmienky</w:t>
      </w:r>
    </w:p>
    <w:p w14:paraId="4A7C499E" w14:textId="75CABB31" w:rsidR="006B5F74" w:rsidRPr="006B5F74" w:rsidRDefault="006B5F74" w:rsidP="00F919E4">
      <w:pPr>
        <w:numPr>
          <w:ilvl w:val="1"/>
          <w:numId w:val="55"/>
        </w:numPr>
        <w:spacing w:before="240" w:after="100"/>
        <w:ind w:left="567" w:hanging="567"/>
        <w:rPr>
          <w:rFonts w:asciiTheme="minorHAnsi" w:hAnsiTheme="minorHAnsi" w:cstheme="minorHAnsi"/>
        </w:rPr>
      </w:pPr>
      <w:r w:rsidRPr="006B5F74">
        <w:rPr>
          <w:rFonts w:asciiTheme="minorHAnsi" w:hAnsiTheme="minorHAnsi" w:cstheme="minorHAnsi"/>
        </w:rPr>
        <w:t xml:space="preserve">Cena za predmet plnenia </w:t>
      </w:r>
      <w:r w:rsidRPr="006B5F74">
        <w:rPr>
          <w:rFonts w:asciiTheme="minorHAnsi" w:hAnsiTheme="minorHAnsi" w:cstheme="minorHAnsi"/>
          <w:spacing w:val="-4"/>
        </w:rPr>
        <w:t>podľa rámcovej dohody sa stanoví ako súčet súčinov jednotkových cien uvedených v Prílohe č. 2 a skutočne realizovaných a objednávateľom odsúhlasených množstiev všetkých položiek vykonaných v súlade s objednávkami objednávateľa, v súlade so zákonom Národnej rady Slovenskej republiky č. 18/1996 Z. z. o cenách v znení neskorších predpisov (ďalej len „</w:t>
      </w:r>
      <w:r w:rsidRPr="006B5F74">
        <w:rPr>
          <w:rFonts w:asciiTheme="minorHAnsi" w:hAnsiTheme="minorHAnsi" w:cstheme="minorHAnsi"/>
          <w:b/>
          <w:spacing w:val="-4"/>
        </w:rPr>
        <w:t>zákon o cenách</w:t>
      </w:r>
      <w:r w:rsidRPr="006B5F74">
        <w:rPr>
          <w:rFonts w:asciiTheme="minorHAnsi" w:hAnsiTheme="minorHAnsi" w:cstheme="minorHAnsi"/>
          <w:spacing w:val="-4"/>
        </w:rPr>
        <w:t>“) a vyhlášky Ministerstva financií Slovenskej republiky č. 87/1996 Z. z., ktorou sa vykonáva zákon o cenách v znení neskorších predpisov</w:t>
      </w:r>
      <w:r w:rsidRPr="006B5F74">
        <w:rPr>
          <w:rFonts w:asciiTheme="minorHAnsi" w:hAnsiTheme="minorHAnsi" w:cstheme="minorHAnsi"/>
        </w:rPr>
        <w:t>.</w:t>
      </w:r>
      <w:bookmarkEnd w:id="126"/>
    </w:p>
    <w:p w14:paraId="1D210678" w14:textId="59ED3055" w:rsidR="006B5F74" w:rsidRPr="006B5F74" w:rsidRDefault="006B5F74" w:rsidP="00F919E4">
      <w:pPr>
        <w:numPr>
          <w:ilvl w:val="1"/>
          <w:numId w:val="55"/>
        </w:numPr>
        <w:spacing w:after="100"/>
        <w:ind w:left="567" w:hanging="567"/>
        <w:rPr>
          <w:rFonts w:asciiTheme="minorHAnsi" w:hAnsiTheme="minorHAnsi" w:cstheme="minorHAnsi"/>
        </w:rPr>
      </w:pPr>
      <w:bookmarkStart w:id="127" w:name="_Hlk235007831"/>
      <w:r w:rsidRPr="006B5F74">
        <w:rPr>
          <w:rFonts w:asciiTheme="minorHAnsi" w:hAnsiTheme="minorHAnsi" w:cstheme="minorHAnsi"/>
        </w:rPr>
        <w:t xml:space="preserve">Jednotkové ceny predmetu plnenia podľa výsledkov verejného obstarávania uvedené </w:t>
      </w:r>
      <w:r w:rsidRPr="006B5F74">
        <w:rPr>
          <w:rFonts w:asciiTheme="minorHAnsi" w:hAnsiTheme="minorHAnsi" w:cstheme="minorHAnsi"/>
        </w:rPr>
        <w:br/>
        <w:t>v Prílohe č. 2 sú  záväzné, pevné a nemenné počas celej doby trvania rámcovej dohody a pokrývajú všetky zmluvné záväzky a všetky náležitosti nevyhnutné na riadne dodanie predmetu plnenia v rozsahu podľa rámcovej dohody a súťažných podkladov a sú v nich zahrnuté všetky náklady na materiál (zvodidlá) vrátane obalov, balenia, cla, dopravy a vykládky tovarov na miesto plnenia, akýchkoľvek ďalších prípadných poplatkov spojených s dodávkou predmetu plnenia na miesto plnenia vrátane bezplatného legislatívneho a technického poradenstva, spojeného s aplikáciou a použitím predmetu plnenia.</w:t>
      </w:r>
      <w:bookmarkEnd w:id="127"/>
    </w:p>
    <w:p w14:paraId="1701FBCB" w14:textId="2DC76677" w:rsidR="006B5F74" w:rsidRPr="006B5F74" w:rsidRDefault="006B5F74" w:rsidP="00F919E4">
      <w:pPr>
        <w:numPr>
          <w:ilvl w:val="1"/>
          <w:numId w:val="55"/>
        </w:numPr>
        <w:spacing w:after="60"/>
        <w:ind w:left="567" w:hanging="567"/>
        <w:rPr>
          <w:rFonts w:asciiTheme="minorHAnsi" w:hAnsiTheme="minorHAnsi" w:cstheme="minorHAnsi"/>
        </w:rPr>
      </w:pPr>
      <w:bookmarkStart w:id="128" w:name="_Hlk235007901"/>
      <w:r w:rsidRPr="006B5F74">
        <w:rPr>
          <w:rFonts w:asciiTheme="minorHAnsi" w:hAnsiTheme="minorHAnsi" w:cstheme="minorHAnsi"/>
        </w:rPr>
        <w:t>Celková cena za dodanie predmetu plnenia v zmysle rámcovej dohody počas celej doby jej trvania zodpovedá sume, ktorú predložil dodávateľ ako úspešný uchádzač vo svojej ponuke v procese verejného obstarávania, a ktorú počas celej doby trvania rámcovej dohody nesmie prekročiť.</w:t>
      </w:r>
      <w:bookmarkEnd w:id="128"/>
    </w:p>
    <w:p w14:paraId="42255830" w14:textId="77777777" w:rsidR="006B5F74" w:rsidRPr="006B5F74" w:rsidRDefault="006B5F74" w:rsidP="006B5F74">
      <w:pPr>
        <w:ind w:left="567"/>
        <w:rPr>
          <w:rFonts w:asciiTheme="minorHAnsi" w:hAnsiTheme="minorHAnsi" w:cstheme="minorHAnsi"/>
        </w:rPr>
      </w:pPr>
      <w:r w:rsidRPr="006B5F74">
        <w:rPr>
          <w:rFonts w:asciiTheme="minorHAnsi" w:hAnsiTheme="minorHAnsi" w:cstheme="minorHAnsi"/>
        </w:rPr>
        <w:t xml:space="preserve">Celková cena diela v EUR bez DPH: </w:t>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t>[</w:t>
      </w:r>
      <w:r w:rsidRPr="006B5F74">
        <w:rPr>
          <w:rFonts w:asciiTheme="minorHAnsi" w:hAnsiTheme="minorHAnsi" w:cstheme="minorHAnsi"/>
          <w:b/>
          <w:highlight w:val="yellow"/>
        </w:rPr>
        <w:t>doplniť</w:t>
      </w:r>
      <w:r w:rsidRPr="006B5F74">
        <w:rPr>
          <w:rFonts w:asciiTheme="minorHAnsi" w:hAnsiTheme="minorHAnsi" w:cstheme="minorHAnsi"/>
        </w:rPr>
        <w:t xml:space="preserve">] </w:t>
      </w:r>
    </w:p>
    <w:p w14:paraId="2DB5012E" w14:textId="77777777" w:rsidR="006B5F74" w:rsidRPr="006B5F74" w:rsidRDefault="006B5F74" w:rsidP="006B5F74">
      <w:pPr>
        <w:ind w:left="567"/>
        <w:rPr>
          <w:rFonts w:asciiTheme="minorHAnsi" w:hAnsiTheme="minorHAnsi" w:cstheme="minorHAnsi"/>
        </w:rPr>
      </w:pPr>
      <w:r w:rsidRPr="006B5F74">
        <w:rPr>
          <w:rFonts w:asciiTheme="minorHAnsi" w:hAnsiTheme="minorHAnsi" w:cstheme="minorHAnsi"/>
        </w:rPr>
        <w:t>DPH [23%]:</w:t>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t>[</w:t>
      </w:r>
      <w:r w:rsidRPr="006B5F74">
        <w:rPr>
          <w:rFonts w:asciiTheme="minorHAnsi" w:hAnsiTheme="minorHAnsi" w:cstheme="minorHAnsi"/>
          <w:highlight w:val="yellow"/>
        </w:rPr>
        <w:t>doplniť</w:t>
      </w:r>
      <w:r w:rsidRPr="006B5F74">
        <w:rPr>
          <w:rFonts w:asciiTheme="minorHAnsi" w:hAnsiTheme="minorHAnsi" w:cstheme="minorHAnsi"/>
        </w:rPr>
        <w:t>]</w:t>
      </w:r>
    </w:p>
    <w:p w14:paraId="13FB1017" w14:textId="77777777" w:rsidR="006B5F74" w:rsidRPr="006B5F74" w:rsidRDefault="006B5F74" w:rsidP="006B5F74">
      <w:pPr>
        <w:ind w:left="567"/>
        <w:rPr>
          <w:rFonts w:asciiTheme="minorHAnsi" w:hAnsiTheme="minorHAnsi" w:cstheme="minorHAnsi"/>
        </w:rPr>
      </w:pPr>
      <w:r w:rsidRPr="006B5F74">
        <w:rPr>
          <w:rFonts w:asciiTheme="minorHAnsi" w:hAnsiTheme="minorHAnsi" w:cstheme="minorHAnsi"/>
        </w:rPr>
        <w:t>Celková cena diela v EUR s DPH:</w:t>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t>[</w:t>
      </w:r>
      <w:r w:rsidRPr="006B5F74">
        <w:rPr>
          <w:rFonts w:asciiTheme="minorHAnsi" w:hAnsiTheme="minorHAnsi" w:cstheme="minorHAnsi"/>
          <w:highlight w:val="yellow"/>
        </w:rPr>
        <w:t>doplniť</w:t>
      </w:r>
      <w:r w:rsidRPr="006B5F74">
        <w:rPr>
          <w:rFonts w:asciiTheme="minorHAnsi" w:hAnsiTheme="minorHAnsi" w:cstheme="minorHAnsi"/>
        </w:rPr>
        <w:t>]</w:t>
      </w:r>
    </w:p>
    <w:p w14:paraId="21A4F5AF" w14:textId="77777777" w:rsidR="006B5F74" w:rsidRPr="006B5F74" w:rsidRDefault="006B5F74" w:rsidP="006B5F74">
      <w:pPr>
        <w:spacing w:after="100"/>
        <w:ind w:left="567"/>
        <w:rPr>
          <w:rFonts w:asciiTheme="minorHAnsi" w:hAnsiTheme="minorHAnsi" w:cstheme="minorHAnsi"/>
        </w:rPr>
      </w:pPr>
      <w:r w:rsidRPr="006B5F74">
        <w:rPr>
          <w:rFonts w:asciiTheme="minorHAnsi" w:hAnsiTheme="minorHAnsi" w:cstheme="minorHAnsi"/>
        </w:rPr>
        <w:t>Celková cena diela v EUR s DPH slovom:</w:t>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r>
      <w:r w:rsidRPr="006B5F74">
        <w:rPr>
          <w:rFonts w:asciiTheme="minorHAnsi" w:hAnsiTheme="minorHAnsi" w:cstheme="minorHAnsi"/>
        </w:rPr>
        <w:tab/>
        <w:t>[</w:t>
      </w:r>
      <w:r w:rsidRPr="006B5F74">
        <w:rPr>
          <w:rFonts w:asciiTheme="minorHAnsi" w:hAnsiTheme="minorHAnsi" w:cstheme="minorHAnsi"/>
          <w:highlight w:val="yellow"/>
        </w:rPr>
        <w:t>doplniť</w:t>
      </w:r>
      <w:r w:rsidRPr="006B5F74">
        <w:rPr>
          <w:rFonts w:asciiTheme="minorHAnsi" w:hAnsiTheme="minorHAnsi" w:cstheme="minorHAnsi"/>
        </w:rPr>
        <w:t>].</w:t>
      </w:r>
    </w:p>
    <w:p w14:paraId="5071FE4F" w14:textId="0D49E9A9" w:rsidR="006B5F74" w:rsidRPr="006B5F74" w:rsidRDefault="006B5F74" w:rsidP="00F919E4">
      <w:pPr>
        <w:numPr>
          <w:ilvl w:val="1"/>
          <w:numId w:val="55"/>
        </w:numPr>
        <w:spacing w:after="100"/>
        <w:ind w:left="567" w:hanging="567"/>
        <w:rPr>
          <w:rFonts w:asciiTheme="minorHAnsi" w:hAnsiTheme="minorHAnsi" w:cstheme="minorHAnsi"/>
        </w:rPr>
      </w:pPr>
      <w:bookmarkStart w:id="129" w:name="_Hlk235008052"/>
      <w:r w:rsidRPr="006B5F74">
        <w:rPr>
          <w:rFonts w:asciiTheme="minorHAnsi" w:hAnsiTheme="minorHAnsi" w:cstheme="minorHAnsi"/>
        </w:rPr>
        <w:t>Právo dodávateľa na vyhotovenie faktúry vzniká dňom prevzatia predmetu plnenia objednávateľom a potvrdením o jeho prevzatí na dodacom liste/preberacom protokole oprávnenou osobou objednávateľa v zmysle ustanovenia Článku 2 bod 2.2 rámcovej dohody. Na účely fakturácie sa za deň dodania predmetu plnenia podľa rámcovej dohody považuje deň podpísania dodacieho listu/preberacieho protokolu oprávnenou osobou objednávateľa. Dodací list/preberací protokol bude tvoriť nevyhnutnú prílohu každej vyhotovenej faktúry. V opačnom prípade je objednávateľ oprávnený faktúru dodávateľovi vrátiť v súlade s bodom 4.7 tohto článku rámcovej dohody.</w:t>
      </w:r>
      <w:bookmarkEnd w:id="129"/>
    </w:p>
    <w:p w14:paraId="4035FE55" w14:textId="61D75A07" w:rsidR="006B5F74" w:rsidRPr="006B5F74" w:rsidRDefault="006B5F74" w:rsidP="00F919E4">
      <w:pPr>
        <w:numPr>
          <w:ilvl w:val="1"/>
          <w:numId w:val="55"/>
        </w:numPr>
        <w:spacing w:after="100"/>
        <w:ind w:left="567" w:hanging="567"/>
        <w:rPr>
          <w:rFonts w:asciiTheme="minorHAnsi" w:hAnsiTheme="minorHAnsi" w:cstheme="minorHAnsi"/>
        </w:rPr>
      </w:pPr>
      <w:bookmarkStart w:id="130" w:name="_Hlk235008084"/>
      <w:r w:rsidRPr="006B5F74">
        <w:rPr>
          <w:rFonts w:asciiTheme="minorHAnsi" w:hAnsiTheme="minorHAnsi" w:cstheme="minorHAnsi"/>
        </w:rPr>
        <w:t>Platba sa realizuje prevodným príkazom prostredníctvom finančného ústavu objednávateľa, na základe vyhotovenej faktúry dodávateľom podľa bodu 4.7 tohoto článku rámcovej dohody.</w:t>
      </w:r>
      <w:bookmarkEnd w:id="130"/>
    </w:p>
    <w:p w14:paraId="726AD05A" w14:textId="77777777" w:rsidR="006B5F74" w:rsidRPr="006B5F74" w:rsidRDefault="006B5F74" w:rsidP="00F919E4">
      <w:pPr>
        <w:numPr>
          <w:ilvl w:val="1"/>
          <w:numId w:val="55"/>
        </w:numPr>
        <w:spacing w:after="100"/>
        <w:ind w:left="567" w:hanging="567"/>
        <w:rPr>
          <w:rFonts w:asciiTheme="minorHAnsi" w:hAnsiTheme="minorHAnsi" w:cstheme="minorHAnsi"/>
        </w:rPr>
      </w:pPr>
      <w:r w:rsidRPr="006B5F74">
        <w:rPr>
          <w:rFonts w:asciiTheme="minorHAnsi" w:hAnsiTheme="minorHAnsi" w:cstheme="minorHAnsi"/>
        </w:rPr>
        <w:lastRenderedPageBreak/>
        <w:t>Splatnosť každej faktúry je 30 (tridsať) kalendárnych dní od jej doporučeného doručenia bez nedostatkov do sídla objednávateľa.</w:t>
      </w:r>
    </w:p>
    <w:p w14:paraId="06C805DC" w14:textId="0AD694B3" w:rsidR="006B5F74" w:rsidRPr="006B5F74" w:rsidRDefault="006B5F74" w:rsidP="00F919E4">
      <w:pPr>
        <w:numPr>
          <w:ilvl w:val="1"/>
          <w:numId w:val="55"/>
        </w:numPr>
        <w:spacing w:after="100"/>
        <w:ind w:left="567" w:hanging="567"/>
        <w:rPr>
          <w:rFonts w:asciiTheme="minorHAnsi" w:hAnsiTheme="minorHAnsi" w:cstheme="minorHAnsi"/>
        </w:rPr>
      </w:pPr>
      <w:bookmarkStart w:id="131" w:name="_Hlk235008141"/>
      <w:r w:rsidRPr="006B5F74">
        <w:rPr>
          <w:rFonts w:asciiTheme="minorHAnsi" w:hAnsiTheme="minorHAnsi" w:cstheme="minorHAnsi"/>
        </w:rPr>
        <w:t>Faktúra musí obsahovať obligatórne náležitosti podľa § 74 ods. 1 zákona č. 222/2004 Z.z. o dani z pridanej hodnoty v znení neskorších predpisov (ďalej len „</w:t>
      </w:r>
      <w:r w:rsidRPr="006B5F74">
        <w:rPr>
          <w:rFonts w:asciiTheme="minorHAnsi" w:hAnsiTheme="minorHAnsi" w:cstheme="minorHAnsi"/>
          <w:b/>
        </w:rPr>
        <w:t>zákon o DPH</w:t>
      </w:r>
      <w:r w:rsidRPr="006B5F74">
        <w:rPr>
          <w:rFonts w:asciiTheme="minorHAnsi" w:hAnsiTheme="minorHAnsi" w:cstheme="minorHAnsi"/>
        </w:rPr>
        <w:t>“). Faktúra musí obsahovať aj nasledovné údaje: odvolávku na číslo rámcovej dohody, dodatku, objednávky, popis plnenia v zmysle predmetu rámcovej dohody, bankové spojenie v zmysle rámcovej dohody a musí byť k nej priložený podpísaný dodací list/preberací protokol vyhotovený v súlade s bodom 2.8 rámcovej dohody. V prípade aplikácie ustanovenia § 69 ods. 12 pís. j) zákona o DPH musí faktúra obsahovať aj číselný kód a popis plnenia v zmysle sekcie F Nariadenia Komisie (EÚ) č. 1209/2014 z 29. októbra 2014. V prípade neaplikácie ustanovenia § 69 ods. 12 pís. j) zákona o DPH je dodávateľ povinný túto skutočnosť na faktúre výslovne uviesť. Ak faktúra nebude obsahovať údaje uvedené v tomto bode, objednávateľ je oprávnený takúto faktúru vrátiť dodávateľovi spolu s označením nedostatkov, pre ktoré bola vrátená. V tomto prípade plynutie lehoty splatnosti takejto faktúry sa prerušuje a nová lehota splatnosti začne plynúť dňom nasledujúcim po dni doporučeného doručenia opravenej, doplnenej alebo inak zmenenej faktúry do sídla objednávateľa. Zmluvné strany berú na vedomie, že za správnosť údajov na faktúre je zodpovedný výhradne dodávateľ a nevrátenie faktúry zo strany objednávateľa sa v žiadnom prípade nemôže považovať za potvrdenie správnosti údajov na nej uvedených. V prípade, že správca dane udelí objednávateľovi akúkoľvek sankciu vyplývajúcu z nesprávnej aplikácie ustanovenia § 69 ods. 12 pís. j) zákona o DPH, je objednávateľ oprávnený na náhradu takto vzniknutej škody od dodávateľa v plnom rozsahu.</w:t>
      </w:r>
      <w:bookmarkEnd w:id="131"/>
    </w:p>
    <w:p w14:paraId="42957175" w14:textId="15A18741" w:rsidR="006B5F74" w:rsidRPr="006B5F74" w:rsidRDefault="006B5F74" w:rsidP="00F919E4">
      <w:pPr>
        <w:numPr>
          <w:ilvl w:val="1"/>
          <w:numId w:val="55"/>
        </w:numPr>
        <w:spacing w:after="100"/>
        <w:ind w:left="567" w:hanging="567"/>
        <w:rPr>
          <w:rFonts w:asciiTheme="minorHAnsi" w:hAnsiTheme="minorHAnsi" w:cstheme="minorHAnsi"/>
        </w:rPr>
      </w:pPr>
      <w:bookmarkStart w:id="132" w:name="_Hlk235008201"/>
      <w:r w:rsidRPr="006B5F74">
        <w:rPr>
          <w:rFonts w:asciiTheme="minorHAnsi" w:hAnsiTheme="minorHAnsi" w:cstheme="minorHAnsi"/>
        </w:rPr>
        <w:t>Na účely fakturácie sa za deň dodania/poskytnutia samostatného predmetu plnenia považuje deň podpísania dodacieho listu/preberacieho protokolu podľa bodu 4.4 tohto článku rámcovej dohody.</w:t>
      </w:r>
      <w:bookmarkEnd w:id="132"/>
    </w:p>
    <w:p w14:paraId="7A2E799B" w14:textId="77777777" w:rsidR="006B5F74" w:rsidRPr="006B5F74" w:rsidRDefault="006B5F74" w:rsidP="00F919E4">
      <w:pPr>
        <w:numPr>
          <w:ilvl w:val="1"/>
          <w:numId w:val="55"/>
        </w:numPr>
        <w:spacing w:after="100"/>
        <w:ind w:left="567" w:hanging="567"/>
        <w:rPr>
          <w:rFonts w:asciiTheme="minorHAnsi" w:hAnsiTheme="minorHAnsi" w:cstheme="minorHAnsi"/>
        </w:rPr>
      </w:pPr>
      <w:bookmarkStart w:id="133" w:name="_Hlk235008229"/>
      <w:r w:rsidRPr="006B5F74">
        <w:rPr>
          <w:rFonts w:asciiTheme="minorHAnsi" w:hAnsiTheme="minorHAnsi" w:cstheme="minorHAnsi"/>
        </w:rPr>
        <w:t>Dodávateľ je povinný označiť obálku, v ktorej bude faktúra odosielaná, slovom „FAKTÚRA“. Faktúry je povinný dodávateľ zasielať objednávateľovi doporučene. V prípade faktúry odoslanej ako obyčajná poštová zásielka nie je dodávateľ oprávnený účtovať si úrok z omeškania z fakturovanej ceny.</w:t>
      </w:r>
      <w:bookmarkEnd w:id="133"/>
    </w:p>
    <w:p w14:paraId="63FC22EC" w14:textId="77777777" w:rsidR="006B5F74" w:rsidRPr="006B5F74" w:rsidRDefault="006B5F74" w:rsidP="00F919E4">
      <w:pPr>
        <w:numPr>
          <w:ilvl w:val="1"/>
          <w:numId w:val="55"/>
        </w:numPr>
        <w:spacing w:after="100"/>
        <w:ind w:left="567" w:hanging="567"/>
        <w:rPr>
          <w:rFonts w:asciiTheme="minorHAnsi" w:hAnsiTheme="minorHAnsi" w:cstheme="minorHAnsi"/>
        </w:rPr>
      </w:pPr>
      <w:bookmarkStart w:id="134" w:name="_Hlk235008267"/>
      <w:r w:rsidRPr="006B5F74">
        <w:rPr>
          <w:rFonts w:asciiTheme="minorHAnsi" w:hAnsiTheme="minorHAnsi" w:cstheme="minorHAnsi"/>
        </w:rPr>
        <w:t>Dodávateľ je oprávnený fakturovať len skutočne dodaný, resp. vykonaný predmet plnenia.</w:t>
      </w:r>
      <w:bookmarkEnd w:id="134"/>
    </w:p>
    <w:p w14:paraId="5AD49C10" w14:textId="77777777" w:rsidR="006B5F74" w:rsidRPr="006B5F74" w:rsidRDefault="006B5F74" w:rsidP="00F919E4">
      <w:pPr>
        <w:numPr>
          <w:ilvl w:val="1"/>
          <w:numId w:val="55"/>
        </w:numPr>
        <w:spacing w:after="100"/>
        <w:ind w:left="567" w:hanging="567"/>
        <w:rPr>
          <w:rFonts w:asciiTheme="minorHAnsi" w:hAnsiTheme="minorHAnsi" w:cstheme="minorHAnsi"/>
        </w:rPr>
      </w:pPr>
      <w:r w:rsidRPr="006B5F74">
        <w:rPr>
          <w:rFonts w:asciiTheme="minorHAnsi" w:hAnsiTheme="minorHAnsi" w:cstheme="minorHAnsi"/>
        </w:rPr>
        <w:t>Preddavkové platby ani platba vopred sa neumožňuje.</w:t>
      </w:r>
    </w:p>
    <w:p w14:paraId="2973F3F8" w14:textId="77777777" w:rsidR="006B5F74" w:rsidRPr="006B5F74" w:rsidRDefault="006B5F74" w:rsidP="00F919E4">
      <w:pPr>
        <w:numPr>
          <w:ilvl w:val="1"/>
          <w:numId w:val="55"/>
        </w:numPr>
        <w:spacing w:after="100"/>
        <w:ind w:left="567" w:hanging="567"/>
        <w:rPr>
          <w:rFonts w:asciiTheme="minorHAnsi" w:hAnsiTheme="minorHAnsi" w:cstheme="minorHAnsi"/>
        </w:rPr>
      </w:pPr>
      <w:r w:rsidRPr="006B5F74">
        <w:rPr>
          <w:rFonts w:asciiTheme="minorHAnsi" w:hAnsiTheme="minorHAnsi" w:cstheme="minorHAnsi"/>
        </w:rPr>
        <w:t>V prípade, ak je dodávateľ v postavení zahraničnej osoby, riadi sa zákonom o DPH.</w:t>
      </w:r>
    </w:p>
    <w:p w14:paraId="606348FC" w14:textId="51448947" w:rsidR="006B5F74" w:rsidRPr="006B5F74" w:rsidRDefault="00DC12D1" w:rsidP="00F919E4">
      <w:pPr>
        <w:numPr>
          <w:ilvl w:val="1"/>
          <w:numId w:val="55"/>
        </w:numPr>
        <w:spacing w:after="100"/>
        <w:ind w:left="567" w:hanging="567"/>
        <w:rPr>
          <w:rFonts w:asciiTheme="minorHAnsi" w:hAnsiTheme="minorHAnsi" w:cstheme="minorHAnsi"/>
        </w:rPr>
      </w:pPr>
      <w:bookmarkStart w:id="135" w:name="_Hlk235008354"/>
      <w:r w:rsidRPr="00285B70">
        <w:t>Ak sa po uzatvorení tejto rámcovej dohody preukáže, že na relevantnom trhu existuje nižšia jednotková cena (ďalej tiež ako „</w:t>
      </w:r>
      <w:r w:rsidRPr="00285B70">
        <w:rPr>
          <w:b/>
          <w:bCs/>
        </w:rPr>
        <w:t>nižšia cena</w:t>
      </w:r>
      <w:r w:rsidRPr="00285B70">
        <w:t>“) za rovnaké alebo porovnateľné samostatne dodané komponenty zvodidiel, ako je obsiahnuté v tejto rámcovej dohode a dodávateľ už preukázateľne za takúto nižšiu cenu takéto komponenty zvodidiel poskytol alebo ešte stále poskytuje, pričom rozdiel medzi nižšou cenou a jednotkovou cenou podľa tejto rámcovej dohody je viac ako 5% v neprospech  ceny podľa tejto rámcovej dohody, zaväzuje sa dodávateľ poskytnúť objednávateľovi na takéto objednané samostatne dodané komponenty zvodidiel po preukázaní tejto skutočnosti dodatočnú zľavu vo výške rozdielu medzi ním poskytovanou cenou podľa tejto zmluvy a nižšou cenou.</w:t>
      </w:r>
      <w:bookmarkEnd w:id="135"/>
    </w:p>
    <w:p w14:paraId="5BF3C7DB" w14:textId="77777777" w:rsidR="006B5F74" w:rsidRPr="006B5F74" w:rsidRDefault="006B5F74" w:rsidP="006B5F74">
      <w:pPr>
        <w:keepNext/>
        <w:keepLines/>
        <w:spacing w:before="480"/>
        <w:jc w:val="center"/>
        <w:outlineLvl w:val="0"/>
        <w:rPr>
          <w:rFonts w:asciiTheme="minorHAnsi" w:hAnsiTheme="minorHAnsi" w:cstheme="minorHAnsi"/>
          <w:b/>
        </w:rPr>
      </w:pPr>
      <w:r w:rsidRPr="006B5F74">
        <w:rPr>
          <w:rFonts w:asciiTheme="minorHAnsi" w:hAnsiTheme="minorHAnsi" w:cstheme="minorHAnsi"/>
          <w:b/>
          <w:u w:val="single"/>
        </w:rPr>
        <w:t>Článok 5</w:t>
      </w:r>
    </w:p>
    <w:p w14:paraId="3247145F" w14:textId="77777777" w:rsidR="006B5F74" w:rsidRPr="006B5F74" w:rsidRDefault="006B5F74" w:rsidP="006B5F74">
      <w:pPr>
        <w:keepNext/>
        <w:keepLines/>
        <w:spacing w:before="60" w:after="100"/>
        <w:jc w:val="center"/>
        <w:outlineLvl w:val="1"/>
        <w:rPr>
          <w:rFonts w:asciiTheme="minorHAnsi" w:hAnsiTheme="minorHAnsi" w:cstheme="minorHAnsi"/>
          <w:b/>
        </w:rPr>
      </w:pPr>
      <w:r w:rsidRPr="006B5F74">
        <w:rPr>
          <w:rFonts w:asciiTheme="minorHAnsi" w:hAnsiTheme="minorHAnsi" w:cstheme="minorHAnsi"/>
          <w:b/>
          <w:u w:val="single"/>
        </w:rPr>
        <w:t>Záručná doba, zodpovednosť za vady</w:t>
      </w:r>
    </w:p>
    <w:p w14:paraId="6BE544FE" w14:textId="6AB26076" w:rsidR="006B5F74" w:rsidRPr="006B5F74" w:rsidRDefault="006B5F74" w:rsidP="00F919E4">
      <w:pPr>
        <w:numPr>
          <w:ilvl w:val="1"/>
          <w:numId w:val="59"/>
        </w:numPr>
        <w:spacing w:before="240" w:after="100"/>
        <w:ind w:left="567" w:hanging="567"/>
        <w:rPr>
          <w:rFonts w:asciiTheme="minorHAnsi" w:hAnsiTheme="minorHAnsi" w:cstheme="minorHAnsi"/>
        </w:rPr>
      </w:pPr>
      <w:bookmarkStart w:id="136" w:name="_Hlk235008378"/>
      <w:r w:rsidRPr="006B5F74">
        <w:rPr>
          <w:rFonts w:asciiTheme="minorHAnsi" w:hAnsiTheme="minorHAnsi" w:cstheme="minorHAnsi"/>
          <w:color w:val="000000"/>
        </w:rPr>
        <w:t>Dodávateľ je povinný dodať predmet plnenia s parametrami a v kvalite podľa súťažných podkladov a súčasne v súlade s príslušnými právnymi predpismi a technickými normami a v prípade vykonania diela – demontáže, resp. montáže dodaného predmetu plnenia s náležitou odbornou starostlivosťou bez vád tak, aby objednávateľovi nevznikla žiadna škoda, ktorú je v prípade porušenia povinnosti na strane dodávateľa pri uskutočňovaní diela dodávateľ povinný nahradiť objednávateľovi v plnom rozsahu. Pre vylúčenie všetkých pochybností sa demontáž a montáž predmetu plnenia v rámci úpravy podmienok záručnej doby a zodpovednosti za vady v zmysle tohto článku rámcovej dohody riadi režimom zmluvy o dielo v zmysle Obchodného zákonníka. V prípade zmien technických predpisov vzťahujúcich sa na dodávaný predmet plnenia, je dodávateľ povinný dodať predmet plnenia zodpovedajúci technickým predpisom platným v čase dodania predmetu plnenia.</w:t>
      </w:r>
      <w:bookmarkEnd w:id="136"/>
    </w:p>
    <w:p w14:paraId="5594C539" w14:textId="0F67A8AF" w:rsidR="006B5F74" w:rsidRPr="006B5F74" w:rsidRDefault="006B5F74" w:rsidP="00F919E4">
      <w:pPr>
        <w:numPr>
          <w:ilvl w:val="1"/>
          <w:numId w:val="59"/>
        </w:numPr>
        <w:spacing w:after="100"/>
        <w:ind w:left="567" w:hanging="567"/>
        <w:rPr>
          <w:rFonts w:asciiTheme="minorHAnsi" w:hAnsiTheme="minorHAnsi" w:cstheme="minorHAnsi"/>
          <w:color w:val="000000"/>
        </w:rPr>
      </w:pPr>
      <w:bookmarkStart w:id="137" w:name="_Hlk235008433"/>
      <w:r w:rsidRPr="006B5F74">
        <w:rPr>
          <w:rFonts w:asciiTheme="minorHAnsi" w:hAnsiTheme="minorHAnsi" w:cstheme="minorHAnsi"/>
          <w:color w:val="000000"/>
        </w:rPr>
        <w:lastRenderedPageBreak/>
        <w:t>Dodávateľ zodpovedá za vady, ktoré má predmet plnenia v okamihu, keď prechádza nebezpečenstvo škody na predmete plnenia na objednávateľa, aj keď sa vada stane zjavnou až po tomto čase. Povinnosti dodávateľa vyplývajúce zo záruky za akosť tovaru a/alebo odovzdania diela bez vád podľa bodu 5.3 tohto článku rámcovej dohody tým nie sú dotknuté. Dodávateľ zodpovedá za akúkoľvek vadu, ktorá vznikne po uvedenej dobe, ak je spôsobená porušením povinností dodávateľa podľa rámcovej dohody. Vlastnícke právo k dodanému predmetu plnenia a nebezpečenstvo škody na ňom prechádza na objednávateľa okamihom jeho prevzatia oprávnenou osobou objednávateľa na základe dodacieho listu. V prípade poskytnutia vykonania diela – demontáže, resp. montáže predmetu plnenia prechádza nebezpečenstvo škody diela na objednávateľa podpisom preberacieho protokolu v súlade s Článkom 4 bod 4.4 rámcovej dohody.</w:t>
      </w:r>
      <w:bookmarkEnd w:id="137"/>
    </w:p>
    <w:p w14:paraId="475F0CC6" w14:textId="3FACCDE1" w:rsidR="006B5F74" w:rsidRPr="006B5F74" w:rsidRDefault="006B5F74" w:rsidP="00F919E4">
      <w:pPr>
        <w:numPr>
          <w:ilvl w:val="1"/>
          <w:numId w:val="59"/>
        </w:numPr>
        <w:tabs>
          <w:tab w:val="left" w:pos="567"/>
        </w:tabs>
        <w:spacing w:after="100"/>
        <w:ind w:left="567" w:hanging="567"/>
        <w:rPr>
          <w:rFonts w:asciiTheme="minorHAnsi" w:hAnsiTheme="minorHAnsi" w:cstheme="minorHAnsi"/>
          <w:color w:val="000000"/>
        </w:rPr>
      </w:pPr>
      <w:bookmarkStart w:id="138" w:name="_Hlk235008511"/>
      <w:r w:rsidRPr="006B5F74">
        <w:rPr>
          <w:rFonts w:asciiTheme="minorHAnsi" w:hAnsiTheme="minorHAnsi" w:cstheme="minorHAnsi"/>
          <w:color w:val="000000"/>
        </w:rPr>
        <w:t>Dodávateľ poskytuje objednávateľovi záruku na akosť tovaru 24 (dvadsaťštyri) kalendárnych mesiacov a záručnú dobu na práce (demontáž a montáž) 36 (tridsaťšesť) kalendárnych mesiacov odo dňa písomne potvrdeného dodacieho listu/preberacieho protokolu. Objednávateľ pri prípadnej reklamácii vád tovaru alebo vád diela použije číslo dodacieho listu/preberacieho protokolu k identifikácii predmetu reklamácie. Záručná doba začína plynúť dňom písomného potvrdenia dodacieho listu/preberacieho protokolu v zmysle Článku 4 bod 4.4 rámcovej dohody.</w:t>
      </w:r>
      <w:bookmarkEnd w:id="138"/>
    </w:p>
    <w:p w14:paraId="2479E571" w14:textId="1E817AEF" w:rsidR="006B5F74" w:rsidRPr="006B5F74" w:rsidRDefault="006B5F74" w:rsidP="00F919E4">
      <w:pPr>
        <w:numPr>
          <w:ilvl w:val="1"/>
          <w:numId w:val="59"/>
        </w:numPr>
        <w:tabs>
          <w:tab w:val="left" w:pos="567"/>
        </w:tabs>
        <w:spacing w:after="100"/>
        <w:ind w:left="567" w:hanging="567"/>
        <w:rPr>
          <w:rFonts w:asciiTheme="minorHAnsi" w:hAnsiTheme="minorHAnsi" w:cstheme="minorHAnsi"/>
          <w:color w:val="000000"/>
        </w:rPr>
      </w:pPr>
      <w:bookmarkStart w:id="139" w:name="_Hlk235008607"/>
      <w:r w:rsidRPr="006B5F74">
        <w:rPr>
          <w:rFonts w:asciiTheme="minorHAnsi" w:hAnsiTheme="minorHAnsi" w:cstheme="minorHAnsi"/>
          <w:color w:val="000000"/>
        </w:rPr>
        <w:t>Objednávateľ je povinný skontrolovať dodaný tovar podľa dodacieho listu. Ak nesúhlasia údaje o dodanom tovare s objednávkou, ak dodaný tovar nespĺňa kvalitatívne požiadavky dané objednávkou, rámcovou dohodou a súťažnými podkladmi, alebo ak je porušený či inak poškodený prepravný obal, objednávateľ je oprávnený odmietnuť prevziať dodaný tovar ako celok</w:t>
      </w:r>
      <w:r w:rsidR="00A916D6">
        <w:rPr>
          <w:rFonts w:asciiTheme="minorHAnsi" w:hAnsiTheme="minorHAnsi" w:cstheme="minorHAnsi"/>
          <w:color w:val="000000"/>
        </w:rPr>
        <w:t>.</w:t>
      </w:r>
      <w:bookmarkEnd w:id="139"/>
    </w:p>
    <w:p w14:paraId="7363EDE6" w14:textId="16A4AE55" w:rsidR="006B5F74" w:rsidRPr="006B5F74" w:rsidRDefault="006B5F74" w:rsidP="00F919E4">
      <w:pPr>
        <w:numPr>
          <w:ilvl w:val="1"/>
          <w:numId w:val="59"/>
        </w:numPr>
        <w:tabs>
          <w:tab w:val="left" w:pos="567"/>
        </w:tabs>
        <w:spacing w:after="100"/>
        <w:ind w:left="567" w:hanging="567"/>
        <w:rPr>
          <w:rFonts w:asciiTheme="minorHAnsi" w:hAnsiTheme="minorHAnsi" w:cstheme="minorHAnsi"/>
          <w:color w:val="000000"/>
        </w:rPr>
      </w:pPr>
      <w:bookmarkStart w:id="140" w:name="_Hlk235008715"/>
      <w:r w:rsidRPr="006B5F74">
        <w:rPr>
          <w:rFonts w:asciiTheme="minorHAnsi" w:hAnsiTheme="minorHAnsi" w:cstheme="minorHAnsi"/>
          <w:color w:val="000000"/>
        </w:rPr>
        <w:t>Po prevzatí predmetu plnenia na sklad SSÚD/SSÚR a zistení vady v rámci záručnej doby podľa bodu 5.3 tohto článku rámcovej dohody alebo po prevzatí diela a zistení vád diela v záručnej dobe podľa bodu 5.3. tohto článku rámcovej dohody objednávateľ uplatní reklamáciu vadného plnenia do 7 (siedmich) kalendárnych dní od zistenia poškodenia dodaného tovaru/vád diela. Poškodenie tovaru a/alebo vady diela musí/musia byť zaznamenané písomnou formou do reklamačného protokolu dodávateľa.</w:t>
      </w:r>
      <w:bookmarkEnd w:id="140"/>
    </w:p>
    <w:p w14:paraId="5BAA8631" w14:textId="77777777" w:rsidR="006B5F74" w:rsidRPr="006B5F74" w:rsidRDefault="006B5F74" w:rsidP="00F919E4">
      <w:pPr>
        <w:numPr>
          <w:ilvl w:val="1"/>
          <w:numId w:val="59"/>
        </w:numPr>
        <w:tabs>
          <w:tab w:val="left" w:pos="567"/>
        </w:tabs>
        <w:spacing w:after="100"/>
        <w:ind w:left="567" w:hanging="567"/>
        <w:rPr>
          <w:rFonts w:asciiTheme="minorHAnsi" w:hAnsiTheme="minorHAnsi" w:cstheme="minorHAnsi"/>
          <w:color w:val="000000"/>
        </w:rPr>
      </w:pPr>
      <w:r w:rsidRPr="006B5F74">
        <w:rPr>
          <w:rFonts w:asciiTheme="minorHAnsi" w:hAnsiTheme="minorHAnsi" w:cstheme="minorHAnsi"/>
          <w:color w:val="000000"/>
        </w:rPr>
        <w:t>Dodávateľ je v rámci záručnej doby povinný odstrániť všetky poškodenia tovaru a/alebo vady diela na vlastné náklady najneskôr do 10 (desiatich) kalendárnych dní odo dňa doručenia reklamácie, ak sa zmluvné strany písomne nedohodnú inak.</w:t>
      </w:r>
    </w:p>
    <w:p w14:paraId="37EAE689" w14:textId="169FDE3F" w:rsidR="006B5F74" w:rsidRPr="006B5F74" w:rsidRDefault="006B5F74" w:rsidP="00F919E4">
      <w:pPr>
        <w:numPr>
          <w:ilvl w:val="1"/>
          <w:numId w:val="59"/>
        </w:numPr>
        <w:tabs>
          <w:tab w:val="left" w:pos="567"/>
        </w:tabs>
        <w:spacing w:after="100"/>
        <w:ind w:left="567" w:hanging="567"/>
        <w:rPr>
          <w:rFonts w:asciiTheme="minorHAnsi" w:hAnsiTheme="minorHAnsi" w:cstheme="minorHAnsi"/>
          <w:color w:val="000000"/>
        </w:rPr>
      </w:pPr>
      <w:bookmarkStart w:id="141" w:name="_Hlk235008754"/>
      <w:r w:rsidRPr="006B5F74">
        <w:rPr>
          <w:rFonts w:asciiTheme="minorHAnsi" w:hAnsiTheme="minorHAnsi" w:cstheme="minorHAnsi"/>
          <w:color w:val="000000"/>
        </w:rPr>
        <w:t>V prípade, ak dodávateľ neodstráni riadne reklamované vady v lehote uvedenej v bode 5.6 tohto článku, má objednávateľ právo odstúpiť od tejto rámcovej dohody aj od objednávky.</w:t>
      </w:r>
      <w:bookmarkEnd w:id="141"/>
    </w:p>
    <w:p w14:paraId="499ADC5A" w14:textId="77777777" w:rsidR="006B5F74" w:rsidRPr="006B5F74" w:rsidRDefault="006B5F74" w:rsidP="006B5F74">
      <w:pPr>
        <w:keepNext/>
        <w:keepLines/>
        <w:spacing w:before="480"/>
        <w:ind w:left="567"/>
        <w:jc w:val="center"/>
        <w:outlineLvl w:val="0"/>
        <w:rPr>
          <w:rFonts w:asciiTheme="minorHAnsi" w:hAnsiTheme="minorHAnsi" w:cstheme="minorHAnsi"/>
          <w:b/>
        </w:rPr>
      </w:pPr>
      <w:r w:rsidRPr="006B5F74">
        <w:rPr>
          <w:rFonts w:asciiTheme="minorHAnsi" w:hAnsiTheme="minorHAnsi" w:cstheme="minorHAnsi"/>
          <w:b/>
          <w:u w:val="single"/>
        </w:rPr>
        <w:t>Článok 6</w:t>
      </w:r>
    </w:p>
    <w:p w14:paraId="55044694" w14:textId="77777777" w:rsidR="006B5F74" w:rsidRPr="006B5F74" w:rsidRDefault="006B5F74" w:rsidP="006B5F74">
      <w:pPr>
        <w:keepNext/>
        <w:keepLines/>
        <w:spacing w:before="60" w:after="100"/>
        <w:ind w:left="567"/>
        <w:jc w:val="center"/>
        <w:outlineLvl w:val="1"/>
        <w:rPr>
          <w:rFonts w:asciiTheme="minorHAnsi" w:hAnsiTheme="minorHAnsi" w:cstheme="minorHAnsi"/>
          <w:b/>
        </w:rPr>
      </w:pPr>
      <w:r w:rsidRPr="006B5F74">
        <w:rPr>
          <w:rFonts w:asciiTheme="minorHAnsi" w:hAnsiTheme="minorHAnsi" w:cstheme="minorHAnsi"/>
          <w:b/>
          <w:u w:val="single"/>
        </w:rPr>
        <w:t>Zmluvné sankcie</w:t>
      </w:r>
    </w:p>
    <w:p w14:paraId="20148C76" w14:textId="77777777" w:rsidR="006B5F74" w:rsidRPr="006B5F74" w:rsidRDefault="006B5F74" w:rsidP="00F919E4">
      <w:pPr>
        <w:numPr>
          <w:ilvl w:val="0"/>
          <w:numId w:val="60"/>
        </w:numPr>
        <w:tabs>
          <w:tab w:val="left" w:pos="567"/>
        </w:tabs>
        <w:spacing w:before="240" w:after="100"/>
        <w:ind w:left="567" w:hanging="567"/>
        <w:rPr>
          <w:rFonts w:asciiTheme="minorHAnsi" w:eastAsia="Calibri" w:hAnsiTheme="minorHAnsi" w:cstheme="minorHAnsi"/>
        </w:rPr>
      </w:pPr>
      <w:bookmarkStart w:id="142" w:name="_Hlk235008840"/>
      <w:r w:rsidRPr="006B5F74">
        <w:rPr>
          <w:rFonts w:asciiTheme="minorHAnsi" w:eastAsia="Calibri" w:hAnsiTheme="minorHAnsi" w:cstheme="minorHAnsi"/>
        </w:rPr>
        <w:t>V prípade omeškania objednávateľa s povinnosťou zaplatiť kúpnu cenu za dodaný tovar a/alebo cenu za práce má dodávateľ nárok na úroky z omeškania vo výške 0,5 % (päť desatín percenta) z dlžnej sumy za každý aj začatý deň omeškania.</w:t>
      </w:r>
      <w:bookmarkEnd w:id="142"/>
    </w:p>
    <w:p w14:paraId="4F5D4589" w14:textId="0F6989E4" w:rsidR="006B5F74" w:rsidRPr="006B5F74" w:rsidRDefault="006B5F74" w:rsidP="00F919E4">
      <w:pPr>
        <w:numPr>
          <w:ilvl w:val="0"/>
          <w:numId w:val="60"/>
        </w:numPr>
        <w:tabs>
          <w:tab w:val="left" w:pos="567"/>
        </w:tabs>
        <w:spacing w:after="100"/>
        <w:ind w:left="567" w:hanging="567"/>
        <w:rPr>
          <w:rFonts w:asciiTheme="minorHAnsi" w:eastAsia="Calibri" w:hAnsiTheme="minorHAnsi" w:cstheme="minorHAnsi"/>
        </w:rPr>
      </w:pPr>
      <w:bookmarkStart w:id="143" w:name="_Hlk235008912"/>
      <w:r w:rsidRPr="006B5F74">
        <w:rPr>
          <w:rFonts w:asciiTheme="minorHAnsi" w:eastAsia="Calibri" w:hAnsiTheme="minorHAnsi" w:cstheme="minorHAnsi"/>
        </w:rPr>
        <w:t>V prípade, že sa dodávateľ dostane do omeškania s dodaním tovaru/vykonaním prác podľa Článku 2 body 2.5, 2.6 rámcovej dohody, objednávateľ má nárok na zmluvnú pokutu vo výške 0,5 % (päť desatín percenta) z ceny tovaru/vykonaného diela, z ktorých dodaním/vykonaním sa dodávateľ dostal do omeškania, a to za každý deň omeškania. V prípade vzájomných nárokov dodávateľa a objednávateľa budú strany rámcovej dohody postupovať podľa ustanovení § 358 a nasl. Obchodného zákonníka.</w:t>
      </w:r>
      <w:bookmarkEnd w:id="143"/>
    </w:p>
    <w:p w14:paraId="48417B3A" w14:textId="0BD82324" w:rsidR="006B5F74" w:rsidRPr="006B5F74" w:rsidRDefault="006B5F74" w:rsidP="00F919E4">
      <w:pPr>
        <w:numPr>
          <w:ilvl w:val="0"/>
          <w:numId w:val="60"/>
        </w:numPr>
        <w:tabs>
          <w:tab w:val="left" w:pos="567"/>
        </w:tabs>
        <w:spacing w:after="100"/>
        <w:ind w:left="567" w:hanging="567"/>
        <w:rPr>
          <w:rFonts w:asciiTheme="minorHAnsi" w:eastAsia="Calibri" w:hAnsiTheme="minorHAnsi" w:cstheme="minorHAnsi"/>
        </w:rPr>
      </w:pPr>
      <w:bookmarkStart w:id="144" w:name="_Hlk235008945"/>
      <w:r w:rsidRPr="006B5F74">
        <w:rPr>
          <w:rFonts w:asciiTheme="minorHAnsi" w:eastAsia="Calibri" w:hAnsiTheme="minorHAnsi" w:cstheme="minorHAnsi"/>
        </w:rPr>
        <w:t>V prípade, že si dodávateľ nesplní svoju povinnosť vo veci potvrdenia objednávky a následného predloženia fotokópie objednávky objednávateľovi podľa Článku 2 bod 2.3 rámcovej dohody, má objednávateľ za každé aj opakované porušenie uvedenej povinnosti nárok na zmluvnú pokutu vo výške 0,5 % (päť desatín percenta) z ceny príslušnej objednávky, a to za každý aj začatý deň omeškania.</w:t>
      </w:r>
      <w:bookmarkEnd w:id="144"/>
    </w:p>
    <w:p w14:paraId="218CE4F6" w14:textId="2E82080E" w:rsidR="00A916D6" w:rsidRDefault="006B5F74" w:rsidP="00F919E4">
      <w:pPr>
        <w:numPr>
          <w:ilvl w:val="0"/>
          <w:numId w:val="60"/>
        </w:numPr>
        <w:tabs>
          <w:tab w:val="left" w:pos="567"/>
        </w:tabs>
        <w:spacing w:after="100"/>
        <w:ind w:left="567" w:hanging="567"/>
        <w:rPr>
          <w:rFonts w:asciiTheme="minorHAnsi" w:eastAsia="Calibri" w:hAnsiTheme="minorHAnsi" w:cstheme="minorHAnsi"/>
        </w:rPr>
      </w:pPr>
      <w:bookmarkStart w:id="145" w:name="_Hlk235008968"/>
      <w:r w:rsidRPr="006B5F74">
        <w:rPr>
          <w:rFonts w:asciiTheme="minorHAnsi" w:eastAsia="Calibri" w:hAnsiTheme="minorHAnsi" w:cstheme="minorHAnsi"/>
        </w:rPr>
        <w:t>V prípade, ak dodávateľ poruší povinnosť uvedenú</w:t>
      </w:r>
      <w:r w:rsidR="00A916D6">
        <w:rPr>
          <w:rFonts w:asciiTheme="minorHAnsi" w:eastAsia="Calibri" w:hAnsiTheme="minorHAnsi" w:cstheme="minorHAnsi"/>
        </w:rPr>
        <w:t xml:space="preserve"> v bode 5.6 </w:t>
      </w:r>
      <w:r w:rsidR="002841AA">
        <w:rPr>
          <w:rFonts w:asciiTheme="minorHAnsi" w:eastAsia="Calibri" w:hAnsiTheme="minorHAnsi" w:cstheme="minorHAnsi"/>
        </w:rPr>
        <w:t>Článku 5</w:t>
      </w:r>
      <w:r w:rsidRPr="006B5F74">
        <w:rPr>
          <w:rFonts w:asciiTheme="minorHAnsi" w:eastAsia="Calibri" w:hAnsiTheme="minorHAnsi" w:cstheme="minorHAnsi"/>
        </w:rPr>
        <w:t xml:space="preserve">, vzniká objednávateľovi nárok na zaplatenie zmluvnej pokuty vo výške 0,5 % (päť desatín percenta) z celkovej ceny samotného plnenia bez DPH danej rozsahom plnenia na základe konkrétnej objednávky za každý deň, pokiaľ porušenie povinnosti trvá, a to za každé takéto porušenie samostatne. </w:t>
      </w:r>
    </w:p>
    <w:p w14:paraId="13212D79" w14:textId="4919DAC3" w:rsidR="006B5F74" w:rsidRPr="006B5F74" w:rsidRDefault="006B5F74" w:rsidP="00F919E4">
      <w:pPr>
        <w:numPr>
          <w:ilvl w:val="0"/>
          <w:numId w:val="60"/>
        </w:numPr>
        <w:tabs>
          <w:tab w:val="left" w:pos="567"/>
        </w:tabs>
        <w:spacing w:after="100"/>
        <w:ind w:left="567" w:hanging="567"/>
        <w:rPr>
          <w:rFonts w:asciiTheme="minorHAnsi" w:eastAsia="Calibri" w:hAnsiTheme="minorHAnsi" w:cstheme="minorHAnsi"/>
        </w:rPr>
      </w:pPr>
      <w:r w:rsidRPr="006B5F74">
        <w:rPr>
          <w:rFonts w:asciiTheme="minorHAnsi" w:eastAsia="Calibri" w:hAnsiTheme="minorHAnsi" w:cstheme="minorHAnsi"/>
        </w:rPr>
        <w:lastRenderedPageBreak/>
        <w:t>Objednávateľ ma nárok na zmluvnú pokutu  aj za opakované porušenie  povinnosti .</w:t>
      </w:r>
      <w:bookmarkEnd w:id="145"/>
    </w:p>
    <w:p w14:paraId="7ADA46C8" w14:textId="4B68502F" w:rsidR="006B5F74" w:rsidRPr="006B5F74" w:rsidRDefault="006B5F74" w:rsidP="00F919E4">
      <w:pPr>
        <w:numPr>
          <w:ilvl w:val="0"/>
          <w:numId w:val="60"/>
        </w:numPr>
        <w:tabs>
          <w:tab w:val="left" w:pos="567"/>
        </w:tabs>
        <w:spacing w:after="100"/>
        <w:ind w:left="567" w:hanging="567"/>
        <w:rPr>
          <w:rFonts w:asciiTheme="minorHAnsi" w:eastAsia="Calibri" w:hAnsiTheme="minorHAnsi" w:cstheme="minorHAnsi"/>
        </w:rPr>
      </w:pPr>
      <w:bookmarkStart w:id="146" w:name="_Hlk235012042"/>
      <w:r w:rsidRPr="006B5F74">
        <w:rPr>
          <w:rFonts w:asciiTheme="minorHAnsi" w:eastAsia="Calibri" w:hAnsiTheme="minorHAnsi" w:cstheme="minorHAnsi"/>
        </w:rPr>
        <w:t>Objednávateľ i dodávateľ majú právo na náhradu škody, ktorá im vznikne porušením, resp. zanedbaním povinností druhou stranou rámcovej dohody. Zaplatením zmluvnej pokuty nie je dotknutý nárok objednávateľa na náhradu škody v plnej výške. Zmluvná pokuta sa dojednáva samostatne od nárokov na náhradu škody. Vyčíslený a odôvodnený nárok je dodávateľ povinný objednávateľovi uhradiť.</w:t>
      </w:r>
      <w:bookmarkEnd w:id="146"/>
    </w:p>
    <w:p w14:paraId="22DA5FF8" w14:textId="72AFB210" w:rsidR="006B5F74" w:rsidRPr="006B5F74" w:rsidRDefault="006B5F74" w:rsidP="00F919E4">
      <w:pPr>
        <w:numPr>
          <w:ilvl w:val="0"/>
          <w:numId w:val="60"/>
        </w:numPr>
        <w:tabs>
          <w:tab w:val="left" w:pos="567"/>
        </w:tabs>
        <w:spacing w:after="100"/>
        <w:ind w:left="567" w:hanging="567"/>
        <w:rPr>
          <w:rFonts w:asciiTheme="minorHAnsi" w:eastAsia="Calibri" w:hAnsiTheme="minorHAnsi" w:cstheme="minorHAnsi"/>
        </w:rPr>
      </w:pPr>
      <w:bookmarkStart w:id="147" w:name="_Hlk235012073"/>
      <w:r w:rsidRPr="006B5F74">
        <w:rPr>
          <w:rFonts w:asciiTheme="minorHAnsi" w:eastAsia="Calibri" w:hAnsiTheme="minorHAnsi" w:cstheme="minorHAnsi"/>
        </w:rPr>
        <w:t>Zmluvné pokuty ustanovené v rámcovej dohode sa budú uhrádzať na základe faktúr vyhotovených a doporučene doručených do sídla druhej strany rámcovej dohody oprávnenou stranou rámcovej dohody. Lehota splatnosti týchto faktúr je 30 (tridsať) kalendárnych dní odo dňa ich doporučeného doručenia do sídla druhej strany rámcovej dohody oprávnenou stranou dohody, pričom pre platobné a fakturačné vzťahy týchto faktúr primerane platia ustanovenia Článku 4 rámcovej dohody.</w:t>
      </w:r>
      <w:bookmarkEnd w:id="147"/>
    </w:p>
    <w:p w14:paraId="2EA06391" w14:textId="77777777" w:rsidR="006B5F74" w:rsidRPr="006B5F74" w:rsidRDefault="006B5F74" w:rsidP="006B5F74">
      <w:pPr>
        <w:keepNext/>
        <w:keepLines/>
        <w:spacing w:before="480"/>
        <w:jc w:val="center"/>
        <w:outlineLvl w:val="0"/>
        <w:rPr>
          <w:rFonts w:asciiTheme="minorHAnsi" w:hAnsiTheme="minorHAnsi" w:cstheme="minorHAnsi"/>
          <w:b/>
        </w:rPr>
      </w:pPr>
      <w:r w:rsidRPr="006B5F74">
        <w:rPr>
          <w:rFonts w:asciiTheme="minorHAnsi" w:hAnsiTheme="minorHAnsi" w:cstheme="minorHAnsi"/>
          <w:b/>
          <w:u w:val="single"/>
        </w:rPr>
        <w:t>Článok 7</w:t>
      </w:r>
    </w:p>
    <w:p w14:paraId="5A188D89" w14:textId="77777777" w:rsidR="006B5F74" w:rsidRPr="006B5F74" w:rsidRDefault="006B5F74" w:rsidP="006B5F74">
      <w:pPr>
        <w:keepNext/>
        <w:keepLines/>
        <w:spacing w:before="60" w:after="100"/>
        <w:jc w:val="center"/>
        <w:outlineLvl w:val="1"/>
        <w:rPr>
          <w:rFonts w:asciiTheme="minorHAnsi" w:hAnsiTheme="minorHAnsi" w:cstheme="minorHAnsi"/>
          <w:b/>
        </w:rPr>
      </w:pPr>
      <w:r w:rsidRPr="006B5F74">
        <w:rPr>
          <w:rFonts w:asciiTheme="minorHAnsi" w:hAnsiTheme="minorHAnsi" w:cstheme="minorHAnsi"/>
          <w:b/>
          <w:u w:val="single"/>
        </w:rPr>
        <w:t>Preberanie samostatného predmetu plnenia</w:t>
      </w:r>
    </w:p>
    <w:p w14:paraId="7AFAB521" w14:textId="77777777" w:rsidR="006B5F74" w:rsidRPr="006B5F74" w:rsidRDefault="006B5F74" w:rsidP="006B5F74">
      <w:pPr>
        <w:widowControl w:val="0"/>
        <w:spacing w:before="240" w:after="100"/>
        <w:ind w:left="567"/>
        <w:rPr>
          <w:rFonts w:asciiTheme="minorHAnsi" w:hAnsiTheme="minorHAnsi" w:cstheme="minorHAnsi"/>
          <w:color w:val="000000"/>
          <w:lang w:eastAsia="x-none"/>
        </w:rPr>
      </w:pPr>
      <w:r w:rsidRPr="006B5F74">
        <w:rPr>
          <w:rFonts w:asciiTheme="minorHAnsi" w:hAnsiTheme="minorHAnsi" w:cstheme="minorHAnsi"/>
          <w:color w:val="000000"/>
          <w:u w:val="single"/>
          <w:lang w:eastAsia="x-none"/>
        </w:rPr>
        <w:t>Preberanie tovaru</w:t>
      </w:r>
      <w:r w:rsidRPr="006B5F74">
        <w:rPr>
          <w:rFonts w:asciiTheme="minorHAnsi" w:hAnsiTheme="minorHAnsi" w:cstheme="minorHAnsi"/>
          <w:color w:val="000000"/>
          <w:lang w:eastAsia="x-none"/>
        </w:rPr>
        <w:t>:</w:t>
      </w:r>
    </w:p>
    <w:p w14:paraId="7F03B68F" w14:textId="77777777" w:rsidR="006B5F74" w:rsidRPr="006B5F74" w:rsidRDefault="006B5F74" w:rsidP="00F919E4">
      <w:pPr>
        <w:widowControl w:val="0"/>
        <w:numPr>
          <w:ilvl w:val="0"/>
          <w:numId w:val="57"/>
        </w:numPr>
        <w:spacing w:after="100"/>
        <w:ind w:left="567" w:hanging="567"/>
        <w:rPr>
          <w:rFonts w:asciiTheme="minorHAnsi" w:hAnsiTheme="minorHAnsi" w:cstheme="minorHAnsi"/>
          <w:color w:val="000000"/>
          <w:lang w:eastAsia="x-none"/>
        </w:rPr>
      </w:pPr>
      <w:r w:rsidRPr="006B5F74">
        <w:rPr>
          <w:rFonts w:asciiTheme="minorHAnsi" w:hAnsiTheme="minorHAnsi" w:cstheme="minorHAnsi"/>
          <w:color w:val="000000"/>
          <w:lang w:eastAsia="x-none"/>
        </w:rPr>
        <w:t>Prebratie tovaru na základe konkrétnej objednávky sa uskutoční podpisom dodacieho listu predloženého dodávateľom. Dodací list musí byť podpísaný príslušným vedúcim SSÚD resp. SSÚR.</w:t>
      </w:r>
    </w:p>
    <w:p w14:paraId="4C7F8AA7" w14:textId="77777777" w:rsidR="006B5F74" w:rsidRPr="006B5F74" w:rsidRDefault="006B5F74" w:rsidP="00F919E4">
      <w:pPr>
        <w:widowControl w:val="0"/>
        <w:numPr>
          <w:ilvl w:val="0"/>
          <w:numId w:val="57"/>
        </w:numPr>
        <w:spacing w:before="60" w:after="60"/>
        <w:ind w:left="567" w:hanging="567"/>
        <w:rPr>
          <w:rFonts w:asciiTheme="minorHAnsi" w:hAnsiTheme="minorHAnsi" w:cstheme="minorHAnsi"/>
          <w:lang w:eastAsia="x-none"/>
        </w:rPr>
      </w:pPr>
      <w:r w:rsidRPr="006B5F74">
        <w:rPr>
          <w:rFonts w:asciiTheme="minorHAnsi" w:hAnsiTheme="minorHAnsi" w:cstheme="minorHAnsi"/>
          <w:lang w:eastAsia="x-none"/>
        </w:rPr>
        <w:t>Dodací list musí obsahovať:</w:t>
      </w:r>
    </w:p>
    <w:p w14:paraId="53F70880" w14:textId="77777777" w:rsidR="006B5F74" w:rsidRPr="006B5F74" w:rsidRDefault="006B5F74" w:rsidP="00F919E4">
      <w:pPr>
        <w:numPr>
          <w:ilvl w:val="0"/>
          <w:numId w:val="61"/>
        </w:numPr>
        <w:tabs>
          <w:tab w:val="left" w:pos="851"/>
        </w:tabs>
        <w:autoSpaceDE w:val="0"/>
        <w:autoSpaceDN w:val="0"/>
        <w:adjustRightInd w:val="0"/>
        <w:spacing w:after="40"/>
        <w:ind w:left="567" w:firstLine="0"/>
        <w:jc w:val="left"/>
        <w:rPr>
          <w:rFonts w:asciiTheme="minorHAnsi" w:hAnsiTheme="minorHAnsi" w:cstheme="minorHAnsi"/>
          <w:color w:val="000000"/>
          <w:lang w:eastAsia="x-none"/>
        </w:rPr>
      </w:pPr>
      <w:r w:rsidRPr="006B5F74">
        <w:rPr>
          <w:rFonts w:asciiTheme="minorHAnsi" w:hAnsiTheme="minorHAnsi" w:cstheme="minorHAnsi"/>
          <w:color w:val="000000"/>
          <w:lang w:eastAsia="x-none"/>
        </w:rPr>
        <w:t>presné označenie dodaného tovaru a jeho množstva,</w:t>
      </w:r>
    </w:p>
    <w:p w14:paraId="470DFC8D" w14:textId="77777777" w:rsidR="006B5F74" w:rsidRPr="006B5F74" w:rsidRDefault="006B5F74" w:rsidP="00F919E4">
      <w:pPr>
        <w:numPr>
          <w:ilvl w:val="0"/>
          <w:numId w:val="61"/>
        </w:numPr>
        <w:tabs>
          <w:tab w:val="left" w:pos="851"/>
        </w:tabs>
        <w:autoSpaceDE w:val="0"/>
        <w:autoSpaceDN w:val="0"/>
        <w:adjustRightInd w:val="0"/>
        <w:spacing w:after="40"/>
        <w:ind w:left="567" w:firstLine="0"/>
        <w:jc w:val="left"/>
        <w:rPr>
          <w:rFonts w:asciiTheme="minorHAnsi" w:hAnsiTheme="minorHAnsi" w:cstheme="minorHAnsi"/>
          <w:color w:val="000000"/>
          <w:lang w:eastAsia="x-none"/>
        </w:rPr>
      </w:pPr>
      <w:r w:rsidRPr="006B5F74">
        <w:rPr>
          <w:rFonts w:asciiTheme="minorHAnsi" w:hAnsiTheme="minorHAnsi" w:cstheme="minorHAnsi"/>
          <w:color w:val="000000"/>
          <w:lang w:eastAsia="x-none"/>
        </w:rPr>
        <w:t>dátum a miesto dodania/prevzatia tovaru,</w:t>
      </w:r>
    </w:p>
    <w:p w14:paraId="7E9E9632" w14:textId="77777777" w:rsidR="006B5F74" w:rsidRPr="006B5F74" w:rsidRDefault="006B5F74" w:rsidP="00F919E4">
      <w:pPr>
        <w:numPr>
          <w:ilvl w:val="0"/>
          <w:numId w:val="61"/>
        </w:numPr>
        <w:tabs>
          <w:tab w:val="left" w:pos="851"/>
        </w:tabs>
        <w:autoSpaceDE w:val="0"/>
        <w:autoSpaceDN w:val="0"/>
        <w:adjustRightInd w:val="0"/>
        <w:spacing w:after="40"/>
        <w:ind w:left="567" w:firstLine="0"/>
        <w:jc w:val="left"/>
        <w:rPr>
          <w:rFonts w:asciiTheme="minorHAnsi" w:hAnsiTheme="minorHAnsi" w:cstheme="minorHAnsi"/>
          <w:color w:val="000000"/>
          <w:lang w:eastAsia="x-none"/>
        </w:rPr>
      </w:pPr>
      <w:r w:rsidRPr="006B5F74">
        <w:rPr>
          <w:rFonts w:asciiTheme="minorHAnsi" w:hAnsiTheme="minorHAnsi" w:cstheme="minorHAnsi"/>
          <w:color w:val="000000"/>
          <w:lang w:eastAsia="x-none"/>
        </w:rPr>
        <w:t>podpis a pečiatku dodávateľa,</w:t>
      </w:r>
    </w:p>
    <w:p w14:paraId="24F4E85D" w14:textId="77777777" w:rsidR="006B5F74" w:rsidRPr="006B5F74" w:rsidRDefault="006B5F74" w:rsidP="00F919E4">
      <w:pPr>
        <w:numPr>
          <w:ilvl w:val="0"/>
          <w:numId w:val="61"/>
        </w:numPr>
        <w:tabs>
          <w:tab w:val="left" w:pos="851"/>
        </w:tabs>
        <w:autoSpaceDE w:val="0"/>
        <w:autoSpaceDN w:val="0"/>
        <w:adjustRightInd w:val="0"/>
        <w:spacing w:after="40"/>
        <w:ind w:left="567" w:firstLine="0"/>
        <w:jc w:val="left"/>
        <w:rPr>
          <w:rFonts w:asciiTheme="minorHAnsi" w:hAnsiTheme="minorHAnsi" w:cstheme="minorHAnsi"/>
          <w:color w:val="000000"/>
          <w:lang w:eastAsia="x-none"/>
        </w:rPr>
      </w:pPr>
      <w:r w:rsidRPr="006B5F74">
        <w:rPr>
          <w:rFonts w:asciiTheme="minorHAnsi" w:hAnsiTheme="minorHAnsi" w:cstheme="minorHAnsi"/>
          <w:color w:val="000000"/>
          <w:lang w:eastAsia="x-none"/>
        </w:rPr>
        <w:t>podpis a pečiatka objednávateľa (podpisy príslušného vedúceho SSÚD resp. SSÚR),</w:t>
      </w:r>
    </w:p>
    <w:p w14:paraId="6282F659" w14:textId="77777777" w:rsidR="006B5F74" w:rsidRPr="006B5F74" w:rsidRDefault="006B5F74" w:rsidP="00F919E4">
      <w:pPr>
        <w:numPr>
          <w:ilvl w:val="0"/>
          <w:numId w:val="61"/>
        </w:numPr>
        <w:autoSpaceDE w:val="0"/>
        <w:autoSpaceDN w:val="0"/>
        <w:adjustRightInd w:val="0"/>
        <w:spacing w:after="100"/>
        <w:ind w:left="851" w:hanging="284"/>
        <w:jc w:val="left"/>
        <w:rPr>
          <w:rFonts w:asciiTheme="minorHAnsi" w:hAnsiTheme="minorHAnsi" w:cstheme="minorHAnsi"/>
          <w:color w:val="000000"/>
          <w:lang w:eastAsia="x-none"/>
        </w:rPr>
      </w:pPr>
      <w:r w:rsidRPr="006B5F74">
        <w:rPr>
          <w:rFonts w:asciiTheme="minorHAnsi" w:hAnsiTheme="minorHAnsi" w:cstheme="minorHAnsi"/>
          <w:color w:val="000000"/>
          <w:lang w:eastAsia="x-none"/>
        </w:rPr>
        <w:t>označenie osôb podpísaných na dodacom liste v rozsahu meno, priezvisko, funkcia/pracovná pozícia.</w:t>
      </w:r>
    </w:p>
    <w:p w14:paraId="5531A7DF" w14:textId="77777777" w:rsidR="006B5F74" w:rsidRPr="006B5F74" w:rsidRDefault="006B5F74" w:rsidP="00F919E4">
      <w:pPr>
        <w:widowControl w:val="0"/>
        <w:numPr>
          <w:ilvl w:val="0"/>
          <w:numId w:val="57"/>
        </w:numPr>
        <w:spacing w:after="60"/>
        <w:ind w:left="567" w:hanging="567"/>
        <w:rPr>
          <w:rFonts w:asciiTheme="minorHAnsi" w:hAnsiTheme="minorHAnsi" w:cstheme="minorHAnsi"/>
          <w:lang w:eastAsia="x-none"/>
        </w:rPr>
      </w:pPr>
      <w:r w:rsidRPr="006B5F74">
        <w:rPr>
          <w:rFonts w:asciiTheme="minorHAnsi" w:hAnsiTheme="minorHAnsi" w:cstheme="minorHAnsi"/>
          <w:lang w:eastAsia="x-none"/>
        </w:rPr>
        <w:t>K dodanému tovaru je dodávateľ na základe vyžiadania zo strany objednávateľa povinný doložiť:</w:t>
      </w:r>
    </w:p>
    <w:p w14:paraId="6D01F34C" w14:textId="77777777" w:rsidR="006B5F74" w:rsidRPr="006B5F74" w:rsidRDefault="006B5F74" w:rsidP="00F919E4">
      <w:pPr>
        <w:numPr>
          <w:ilvl w:val="0"/>
          <w:numId w:val="61"/>
        </w:numPr>
        <w:autoSpaceDE w:val="0"/>
        <w:autoSpaceDN w:val="0"/>
        <w:adjustRightInd w:val="0"/>
        <w:spacing w:after="40"/>
        <w:ind w:left="851" w:hanging="284"/>
        <w:jc w:val="left"/>
        <w:rPr>
          <w:rFonts w:asciiTheme="minorHAnsi" w:hAnsiTheme="minorHAnsi" w:cstheme="minorHAnsi"/>
          <w:color w:val="000000"/>
          <w:lang w:eastAsia="x-none"/>
        </w:rPr>
      </w:pPr>
      <w:r w:rsidRPr="006B5F74">
        <w:rPr>
          <w:rFonts w:asciiTheme="minorHAnsi" w:hAnsiTheme="minorHAnsi" w:cstheme="minorHAnsi"/>
          <w:color w:val="000000"/>
          <w:lang w:eastAsia="x-none"/>
        </w:rPr>
        <w:t>montážny manuál k dodanému tovaru,</w:t>
      </w:r>
    </w:p>
    <w:p w14:paraId="7EDF89EA" w14:textId="77777777" w:rsidR="006B5F74" w:rsidRPr="006B5F74" w:rsidRDefault="006B5F74" w:rsidP="00F919E4">
      <w:pPr>
        <w:numPr>
          <w:ilvl w:val="0"/>
          <w:numId w:val="61"/>
        </w:numPr>
        <w:autoSpaceDE w:val="0"/>
        <w:autoSpaceDN w:val="0"/>
        <w:adjustRightInd w:val="0"/>
        <w:spacing w:after="40"/>
        <w:ind w:left="851" w:hanging="284"/>
        <w:jc w:val="left"/>
        <w:rPr>
          <w:rFonts w:asciiTheme="minorHAnsi" w:hAnsiTheme="minorHAnsi" w:cstheme="minorHAnsi"/>
          <w:color w:val="000000"/>
          <w:lang w:eastAsia="x-none"/>
        </w:rPr>
      </w:pPr>
      <w:r w:rsidRPr="006B5F74">
        <w:rPr>
          <w:rFonts w:asciiTheme="minorHAnsi" w:hAnsiTheme="minorHAnsi" w:cstheme="minorHAnsi"/>
          <w:color w:val="000000"/>
          <w:lang w:eastAsia="x-none"/>
        </w:rPr>
        <w:t>vyhlásenie o parametroch na dodaný tovar,</w:t>
      </w:r>
    </w:p>
    <w:p w14:paraId="60BAD802" w14:textId="77777777" w:rsidR="006B5F74" w:rsidRPr="006B5F74" w:rsidRDefault="006B5F74" w:rsidP="00F919E4">
      <w:pPr>
        <w:numPr>
          <w:ilvl w:val="0"/>
          <w:numId w:val="61"/>
        </w:numPr>
        <w:autoSpaceDE w:val="0"/>
        <w:autoSpaceDN w:val="0"/>
        <w:adjustRightInd w:val="0"/>
        <w:spacing w:after="100"/>
        <w:ind w:left="851" w:hanging="284"/>
        <w:jc w:val="left"/>
        <w:rPr>
          <w:rFonts w:asciiTheme="minorHAnsi" w:hAnsiTheme="minorHAnsi" w:cstheme="minorHAnsi"/>
          <w:color w:val="000000"/>
          <w:lang w:eastAsia="x-none"/>
        </w:rPr>
      </w:pPr>
      <w:r w:rsidRPr="006B5F74">
        <w:rPr>
          <w:rFonts w:asciiTheme="minorHAnsi" w:hAnsiTheme="minorHAnsi" w:cstheme="minorHAnsi"/>
          <w:color w:val="000000"/>
          <w:lang w:eastAsia="x-none"/>
        </w:rPr>
        <w:t>podrobné informácie o akýchkoľvek obmedzeniach týkajúcich sa umiestnenia alebo použitia tovaru a návod na používanie, údržbu a čistenie.</w:t>
      </w:r>
    </w:p>
    <w:p w14:paraId="7AFDA442" w14:textId="21AA904A" w:rsidR="006B5F74" w:rsidRPr="006B5F74" w:rsidRDefault="006B5F74" w:rsidP="00F919E4">
      <w:pPr>
        <w:widowControl w:val="0"/>
        <w:numPr>
          <w:ilvl w:val="0"/>
          <w:numId w:val="57"/>
        </w:numPr>
        <w:spacing w:after="100"/>
        <w:ind w:left="567" w:hanging="567"/>
        <w:rPr>
          <w:rFonts w:asciiTheme="minorHAnsi" w:hAnsiTheme="minorHAnsi" w:cstheme="minorHAnsi"/>
          <w:lang w:eastAsia="x-none"/>
        </w:rPr>
      </w:pPr>
      <w:bookmarkStart w:id="148" w:name="_Hlk235012129"/>
      <w:r w:rsidRPr="006B5F74">
        <w:rPr>
          <w:rFonts w:asciiTheme="minorHAnsi" w:hAnsiTheme="minorHAnsi" w:cstheme="minorHAnsi"/>
          <w:lang w:eastAsia="x-none"/>
        </w:rPr>
        <w:t>Objednávateľ je oprávnený odmietnuť prebrať tovar, ak vykazuje vady, ak nesúhlasia údaje na dodacom liste alebo je porušený prepravný obal. V prípade, ak tovar vykazuje vady, objednávateľ je oprávnený po odmietnutí prebratia tovaru písomne stanoviť dodávateľovi lehotu na dodanie tovaru bez vád, táto lehota nesmie byť dlhšia ako päť pracovných dní. Nedodanie tovaru riadne a včas v súlade s touto dohodou a príslušnou objednávkou, alebo nedodanie tovaru riadne a včas ani v dodatočne písomne poskytnutej lehote stanovenej podľa predchádzajúcej vety tohto článku rámcovej dohody sa považuje za podstatné porušenie rámcovej dohody a oprávňuje objednávateľa okamžite odstúpiť od rámcovej dohody.</w:t>
      </w:r>
      <w:bookmarkEnd w:id="148"/>
    </w:p>
    <w:p w14:paraId="6F936884" w14:textId="77777777" w:rsidR="006B5F74" w:rsidRPr="006B5F74" w:rsidRDefault="006B5F74" w:rsidP="006B5F74">
      <w:pPr>
        <w:widowControl w:val="0"/>
        <w:spacing w:after="100"/>
        <w:ind w:left="567"/>
        <w:rPr>
          <w:rFonts w:asciiTheme="minorHAnsi" w:hAnsiTheme="minorHAnsi" w:cstheme="minorHAnsi"/>
          <w:color w:val="000000"/>
          <w:lang w:eastAsia="x-none"/>
        </w:rPr>
      </w:pPr>
      <w:r w:rsidRPr="006B5F74">
        <w:rPr>
          <w:rFonts w:asciiTheme="minorHAnsi" w:hAnsiTheme="minorHAnsi" w:cstheme="minorHAnsi"/>
          <w:color w:val="000000"/>
          <w:u w:val="single"/>
          <w:lang w:eastAsia="x-none"/>
        </w:rPr>
        <w:t>Preberanie prác</w:t>
      </w:r>
      <w:r w:rsidRPr="006B5F74">
        <w:rPr>
          <w:rFonts w:asciiTheme="minorHAnsi" w:hAnsiTheme="minorHAnsi" w:cstheme="minorHAnsi"/>
          <w:color w:val="000000"/>
          <w:lang w:eastAsia="x-none"/>
        </w:rPr>
        <w:t>:</w:t>
      </w:r>
    </w:p>
    <w:p w14:paraId="051D8991" w14:textId="77777777" w:rsidR="006B5F74" w:rsidRPr="006B5F74" w:rsidRDefault="006B5F74" w:rsidP="00F919E4">
      <w:pPr>
        <w:widowControl w:val="0"/>
        <w:numPr>
          <w:ilvl w:val="0"/>
          <w:numId w:val="57"/>
        </w:numPr>
        <w:spacing w:after="100"/>
        <w:ind w:left="567" w:hanging="567"/>
        <w:rPr>
          <w:rFonts w:asciiTheme="minorHAnsi" w:hAnsiTheme="minorHAnsi" w:cstheme="minorHAnsi"/>
          <w:lang w:eastAsia="x-none"/>
        </w:rPr>
      </w:pPr>
      <w:r w:rsidRPr="006B5F74">
        <w:rPr>
          <w:rFonts w:asciiTheme="minorHAnsi" w:hAnsiTheme="minorHAnsi" w:cstheme="minorHAnsi"/>
          <w:lang w:eastAsia="x-none"/>
        </w:rPr>
        <w:t>Po ukončení vykonávania prác dodávateľ vyzve objednávateľa na začatie preberacieho konania, a to e-mailom na adresu osoby oprávnenej konať v mene objednávateľa pre konkrétnu objednávku.</w:t>
      </w:r>
    </w:p>
    <w:p w14:paraId="59332BA8" w14:textId="77777777" w:rsidR="006B5F74" w:rsidRPr="006B5F74" w:rsidRDefault="006B5F74" w:rsidP="00F919E4">
      <w:pPr>
        <w:widowControl w:val="0"/>
        <w:numPr>
          <w:ilvl w:val="0"/>
          <w:numId w:val="57"/>
        </w:numPr>
        <w:spacing w:after="60"/>
        <w:ind w:left="567" w:hanging="567"/>
        <w:rPr>
          <w:rFonts w:asciiTheme="minorHAnsi" w:hAnsiTheme="minorHAnsi" w:cstheme="minorHAnsi"/>
          <w:lang w:eastAsia="x-none"/>
        </w:rPr>
      </w:pPr>
      <w:r w:rsidRPr="006B5F74">
        <w:rPr>
          <w:rFonts w:asciiTheme="minorHAnsi" w:hAnsiTheme="minorHAnsi" w:cstheme="minorHAnsi"/>
          <w:lang w:eastAsia="x-none"/>
        </w:rPr>
        <w:t>K preberaciemu konaniu dodávateľ predloží objednávateľovi:</w:t>
      </w:r>
    </w:p>
    <w:p w14:paraId="1B1EBDC6" w14:textId="77777777" w:rsidR="006B5F74" w:rsidRPr="006B5F74" w:rsidRDefault="006B5F74" w:rsidP="00F919E4">
      <w:pPr>
        <w:numPr>
          <w:ilvl w:val="0"/>
          <w:numId w:val="61"/>
        </w:numPr>
        <w:autoSpaceDE w:val="0"/>
        <w:autoSpaceDN w:val="0"/>
        <w:adjustRightInd w:val="0"/>
        <w:spacing w:after="40"/>
        <w:ind w:left="851" w:hanging="284"/>
        <w:rPr>
          <w:rFonts w:asciiTheme="minorHAnsi" w:hAnsiTheme="minorHAnsi" w:cstheme="minorHAnsi"/>
          <w:color w:val="000000"/>
          <w:lang w:eastAsia="x-none"/>
        </w:rPr>
      </w:pPr>
      <w:r w:rsidRPr="006B5F74">
        <w:rPr>
          <w:rFonts w:asciiTheme="minorHAnsi" w:hAnsiTheme="minorHAnsi" w:cstheme="minorHAnsi"/>
          <w:color w:val="000000"/>
          <w:lang w:eastAsia="x-none"/>
        </w:rPr>
        <w:t>stavebný denník potvrdený príslušným vedúcim SSÚD, resp. SSÚR,</w:t>
      </w:r>
    </w:p>
    <w:p w14:paraId="0563246F" w14:textId="77777777" w:rsidR="006B5F74" w:rsidRPr="006B5F74" w:rsidRDefault="006B5F74" w:rsidP="00F919E4">
      <w:pPr>
        <w:numPr>
          <w:ilvl w:val="0"/>
          <w:numId w:val="61"/>
        </w:numPr>
        <w:autoSpaceDE w:val="0"/>
        <w:autoSpaceDN w:val="0"/>
        <w:adjustRightInd w:val="0"/>
        <w:spacing w:after="40"/>
        <w:ind w:left="851" w:hanging="284"/>
        <w:rPr>
          <w:rFonts w:asciiTheme="minorHAnsi" w:hAnsiTheme="minorHAnsi" w:cstheme="minorHAnsi"/>
          <w:color w:val="000000"/>
          <w:lang w:eastAsia="x-none"/>
        </w:rPr>
      </w:pPr>
      <w:r w:rsidRPr="006B5F74">
        <w:rPr>
          <w:rFonts w:asciiTheme="minorHAnsi" w:hAnsiTheme="minorHAnsi" w:cstheme="minorHAnsi"/>
          <w:color w:val="000000"/>
          <w:lang w:eastAsia="x-none"/>
        </w:rPr>
        <w:t>súpis vykonaných prác a dodaného tovaru potvrdený príslušným vedúcim SSÚD, resp. SSÚR,</w:t>
      </w:r>
    </w:p>
    <w:p w14:paraId="47795F16" w14:textId="77777777" w:rsidR="006B5F74" w:rsidRPr="006B5F74" w:rsidRDefault="006B5F74" w:rsidP="00F919E4">
      <w:pPr>
        <w:numPr>
          <w:ilvl w:val="0"/>
          <w:numId w:val="61"/>
        </w:numPr>
        <w:autoSpaceDE w:val="0"/>
        <w:autoSpaceDN w:val="0"/>
        <w:adjustRightInd w:val="0"/>
        <w:spacing w:after="60"/>
        <w:ind w:left="851" w:hanging="284"/>
        <w:jc w:val="left"/>
        <w:rPr>
          <w:rFonts w:asciiTheme="minorHAnsi" w:hAnsiTheme="minorHAnsi" w:cstheme="minorHAnsi"/>
          <w:color w:val="000000"/>
          <w:lang w:eastAsia="x-none"/>
        </w:rPr>
      </w:pPr>
      <w:r w:rsidRPr="006B5F74">
        <w:rPr>
          <w:rFonts w:asciiTheme="minorHAnsi" w:hAnsiTheme="minorHAnsi" w:cstheme="minorHAnsi"/>
          <w:color w:val="000000"/>
          <w:lang w:eastAsia="x-none"/>
        </w:rPr>
        <w:t>fotodokumentáciu vykonaných prác.</w:t>
      </w:r>
    </w:p>
    <w:p w14:paraId="1641A1A4" w14:textId="3DCB8588" w:rsidR="006B5F74" w:rsidRPr="006B5F74" w:rsidRDefault="006B5F74" w:rsidP="00F919E4">
      <w:pPr>
        <w:widowControl w:val="0"/>
        <w:numPr>
          <w:ilvl w:val="0"/>
          <w:numId w:val="57"/>
        </w:numPr>
        <w:spacing w:after="100"/>
        <w:ind w:left="567" w:hanging="567"/>
        <w:rPr>
          <w:rFonts w:asciiTheme="minorHAnsi" w:hAnsiTheme="minorHAnsi" w:cstheme="minorHAnsi"/>
          <w:lang w:eastAsia="x-none"/>
        </w:rPr>
      </w:pPr>
      <w:bookmarkStart w:id="149" w:name="_Hlk235012168"/>
      <w:r w:rsidRPr="006B5F74">
        <w:rPr>
          <w:rFonts w:asciiTheme="minorHAnsi" w:hAnsiTheme="minorHAnsi" w:cstheme="minorHAnsi"/>
          <w:lang w:eastAsia="x-none"/>
        </w:rPr>
        <w:t>Na základe výzvy podľa bodu 7.5 tohto článku rámcovej dohody a po predložení dokladov podľa bodov 7.6 tohto článku rámcovej dohody strany rámcovej dohody uskutočnia spoločnú obhliadku vykonaných prác.</w:t>
      </w:r>
      <w:bookmarkEnd w:id="149"/>
    </w:p>
    <w:p w14:paraId="6EE2D177" w14:textId="4C42FBCA" w:rsidR="006B5F74" w:rsidRPr="006B5F74" w:rsidRDefault="006B5F74" w:rsidP="00F919E4">
      <w:pPr>
        <w:widowControl w:val="0"/>
        <w:numPr>
          <w:ilvl w:val="0"/>
          <w:numId w:val="57"/>
        </w:numPr>
        <w:spacing w:after="100"/>
        <w:ind w:left="567" w:hanging="567"/>
        <w:rPr>
          <w:rFonts w:asciiTheme="minorHAnsi" w:hAnsiTheme="minorHAnsi" w:cstheme="minorHAnsi"/>
          <w:lang w:eastAsia="x-none"/>
        </w:rPr>
      </w:pPr>
      <w:bookmarkStart w:id="150" w:name="_Hlk235012193"/>
      <w:r w:rsidRPr="006B5F74">
        <w:rPr>
          <w:rFonts w:asciiTheme="minorHAnsi" w:hAnsiTheme="minorHAnsi" w:cstheme="minorHAnsi"/>
          <w:lang w:eastAsia="x-none"/>
        </w:rPr>
        <w:t>O odovzdaní a prevzatí prác spíšu strany rámcovej dohody preberací protokol, ktorého prílohami sú doklady podľa bodu 7.6 tohto článku.</w:t>
      </w:r>
      <w:bookmarkEnd w:id="150"/>
    </w:p>
    <w:p w14:paraId="0E8AA79D" w14:textId="5CE1EC4B" w:rsidR="006B5F74" w:rsidRPr="006B5F74" w:rsidRDefault="006B5F74" w:rsidP="00F919E4">
      <w:pPr>
        <w:widowControl w:val="0"/>
        <w:numPr>
          <w:ilvl w:val="0"/>
          <w:numId w:val="57"/>
        </w:numPr>
        <w:spacing w:after="100"/>
        <w:ind w:left="567" w:hanging="567"/>
        <w:rPr>
          <w:rFonts w:asciiTheme="minorHAnsi" w:hAnsiTheme="minorHAnsi" w:cstheme="minorHAnsi"/>
          <w:lang w:eastAsia="x-none"/>
        </w:rPr>
      </w:pPr>
      <w:bookmarkStart w:id="151" w:name="_Hlk235012227"/>
      <w:r w:rsidRPr="006B5F74">
        <w:rPr>
          <w:rFonts w:asciiTheme="minorHAnsi" w:hAnsiTheme="minorHAnsi" w:cstheme="minorHAnsi"/>
          <w:lang w:eastAsia="x-none"/>
        </w:rPr>
        <w:lastRenderedPageBreak/>
        <w:t>Objednávateľ je oprávnený odmietnuť prebratie prác, ak práce neboli vykonané riadne a včas, najmä ak vykazujú vady alebo ak k preberaciemu konaniu neboli predložené doklady podľa tohto článku rámcovej dohody. V prípade, že po začatí preberacieho konania práce vykazujú vady, objednávateľ je oprávnený po odmietnutí prebratia prác písomne stanoviť dodávateľovi lehotu na odstránenie vád prác, táto lehota nesmie byť dlhšia ako 5 (päť) pracovných dní. Nevykonanie prác riadne a včas v súlade s touto dohodou a príslušnou objednávkou alebo nevykonanie prác riadne a včas ani v dodatočne písomne poskytnutej lehote podľa predchádzajúcej vety tohto článku rámcovej dohody sa považuje za podstatné porušenie rámcovej dohody a oprávňuje objednávateľa okamžite odstúpiť od rámcovej dohody.</w:t>
      </w:r>
      <w:bookmarkEnd w:id="151"/>
    </w:p>
    <w:p w14:paraId="784CDC5E" w14:textId="2580CB63" w:rsidR="006B5F74" w:rsidRPr="006B5F74" w:rsidRDefault="006B5F74" w:rsidP="00F919E4">
      <w:pPr>
        <w:widowControl w:val="0"/>
        <w:numPr>
          <w:ilvl w:val="0"/>
          <w:numId w:val="57"/>
        </w:numPr>
        <w:spacing w:after="100"/>
        <w:ind w:left="567" w:hanging="567"/>
        <w:rPr>
          <w:rFonts w:asciiTheme="minorHAnsi" w:hAnsiTheme="minorHAnsi" w:cstheme="minorHAnsi"/>
          <w:lang w:eastAsia="x-none"/>
        </w:rPr>
      </w:pPr>
      <w:bookmarkStart w:id="152" w:name="_Hlk235012244"/>
      <w:r w:rsidRPr="006B5F74">
        <w:rPr>
          <w:rFonts w:asciiTheme="minorHAnsi" w:hAnsiTheme="minorHAnsi" w:cstheme="minorHAnsi"/>
          <w:lang w:eastAsia="x-none"/>
        </w:rPr>
        <w:t>Za riadne poskytnutý samostatný predmet plnenia sa považuje samostatné plnenie poskytnuté v súlade s touto dohodou, príslušnou objednávkou a dotknutými právnymi predpismi a technickými normami, a to najmä, nie však výlučne bez vád a v súlade s množstevnými požiadavkami, kvalitatívnymi požiadavkami kladenými na predmet plnenia podľa rámcovej dohody, technicko-kvalitatívnych podmienok, v zmysle súťažných podkladov a technických noriem.</w:t>
      </w:r>
      <w:bookmarkEnd w:id="152"/>
      <w:r w:rsidRPr="006B5F74">
        <w:rPr>
          <w:rFonts w:asciiTheme="minorHAnsi" w:hAnsiTheme="minorHAnsi" w:cstheme="minorHAnsi"/>
          <w:lang w:eastAsia="x-none"/>
        </w:rPr>
        <w:t xml:space="preserve"> </w:t>
      </w:r>
    </w:p>
    <w:p w14:paraId="37AEF40A" w14:textId="2A5A5D66" w:rsidR="006B5F74" w:rsidRPr="006B5F74" w:rsidRDefault="006B5F74" w:rsidP="00F919E4">
      <w:pPr>
        <w:widowControl w:val="0"/>
        <w:numPr>
          <w:ilvl w:val="0"/>
          <w:numId w:val="57"/>
        </w:numPr>
        <w:spacing w:after="100"/>
        <w:ind w:left="567" w:hanging="567"/>
        <w:rPr>
          <w:rFonts w:asciiTheme="minorHAnsi" w:hAnsiTheme="minorHAnsi" w:cstheme="minorHAnsi"/>
          <w:lang w:eastAsia="x-none"/>
        </w:rPr>
      </w:pPr>
      <w:bookmarkStart w:id="153" w:name="_Hlk235012264"/>
      <w:r w:rsidRPr="006B5F74">
        <w:rPr>
          <w:rFonts w:asciiTheme="minorHAnsi" w:hAnsiTheme="minorHAnsi" w:cstheme="minorHAnsi"/>
          <w:lang w:eastAsia="x-none"/>
        </w:rPr>
        <w:t>Vlastnícke právo k samostatnému predmetu plnenia, ako aj nebezpečenstvo škody prechádza na objednávateľa dňom prebratia samostatného predmetu plnenia v súlade s týmto článkom rámcovej dohody.</w:t>
      </w:r>
      <w:bookmarkEnd w:id="153"/>
    </w:p>
    <w:p w14:paraId="4DD50111" w14:textId="77777777" w:rsidR="006B5F74" w:rsidRPr="006B5F74" w:rsidRDefault="006B5F74" w:rsidP="006B5F74">
      <w:pPr>
        <w:keepNext/>
        <w:keepLines/>
        <w:spacing w:before="480"/>
        <w:jc w:val="center"/>
        <w:outlineLvl w:val="0"/>
        <w:rPr>
          <w:rFonts w:asciiTheme="minorHAnsi" w:hAnsiTheme="minorHAnsi" w:cstheme="minorHAnsi"/>
          <w:b/>
        </w:rPr>
      </w:pPr>
      <w:r w:rsidRPr="006B5F74">
        <w:rPr>
          <w:rFonts w:asciiTheme="minorHAnsi" w:hAnsiTheme="minorHAnsi" w:cstheme="minorHAnsi"/>
          <w:b/>
          <w:u w:val="single"/>
        </w:rPr>
        <w:t>Článok 8</w:t>
      </w:r>
    </w:p>
    <w:p w14:paraId="7F96D66B" w14:textId="77777777" w:rsidR="006B5F74" w:rsidRPr="006B5F74" w:rsidRDefault="006B5F74" w:rsidP="006B5F74">
      <w:pPr>
        <w:keepNext/>
        <w:keepLines/>
        <w:spacing w:before="60" w:after="100"/>
        <w:jc w:val="center"/>
        <w:outlineLvl w:val="1"/>
        <w:rPr>
          <w:rFonts w:asciiTheme="minorHAnsi" w:hAnsiTheme="minorHAnsi" w:cstheme="minorHAnsi"/>
          <w:b/>
        </w:rPr>
      </w:pPr>
      <w:r w:rsidRPr="006B5F74">
        <w:rPr>
          <w:rFonts w:asciiTheme="minorHAnsi" w:hAnsiTheme="minorHAnsi" w:cstheme="minorHAnsi"/>
          <w:b/>
          <w:u w:val="single"/>
        </w:rPr>
        <w:t>Ukončenie zmluvy</w:t>
      </w:r>
    </w:p>
    <w:p w14:paraId="58ACC0A1" w14:textId="2B9F1DFE" w:rsidR="006B5F74" w:rsidRPr="006B5F74" w:rsidRDefault="006B5F74" w:rsidP="00F919E4">
      <w:pPr>
        <w:widowControl w:val="0"/>
        <w:numPr>
          <w:ilvl w:val="0"/>
          <w:numId w:val="62"/>
        </w:numPr>
        <w:spacing w:before="240" w:after="100"/>
        <w:ind w:left="567" w:hanging="567"/>
        <w:rPr>
          <w:rFonts w:asciiTheme="minorHAnsi" w:hAnsiTheme="minorHAnsi" w:cstheme="minorHAnsi"/>
          <w:bCs/>
          <w:iCs/>
        </w:rPr>
      </w:pPr>
      <w:bookmarkStart w:id="154" w:name="_Hlk235012318"/>
      <w:r w:rsidRPr="006B5F74">
        <w:rPr>
          <w:rFonts w:asciiTheme="minorHAnsi" w:hAnsiTheme="minorHAnsi" w:cstheme="minorHAnsi"/>
        </w:rPr>
        <w:t xml:space="preserve">Rámcová dohoda zanikne okrem uplynutia doby jej trvania v zmysle Článku 3 bod 3.1 rámcovej dohody aj písomnou dohodou strán rámcovej dohody, písomným odstúpením od rámcovej dohody, písomnou výpoveďou objednávateľa alebo vyčerpaním sumy určenej na plnenie rámcovej dohody definovanej v </w:t>
      </w:r>
      <w:r w:rsidRPr="006B5F74">
        <w:rPr>
          <w:rFonts w:asciiTheme="minorHAnsi" w:hAnsiTheme="minorHAnsi" w:cstheme="minorHAnsi"/>
          <w:bCs/>
          <w:iCs/>
        </w:rPr>
        <w:t>Článku 4</w:t>
      </w:r>
      <w:r w:rsidRPr="006B5F74">
        <w:rPr>
          <w:rFonts w:asciiTheme="minorHAnsi" w:hAnsiTheme="minorHAnsi" w:cstheme="minorHAnsi"/>
          <w:bCs/>
          <w:iCs/>
          <w:color w:val="FF0000"/>
        </w:rPr>
        <w:t xml:space="preserve"> </w:t>
      </w:r>
      <w:r w:rsidRPr="006B5F74">
        <w:rPr>
          <w:rFonts w:asciiTheme="minorHAnsi" w:hAnsiTheme="minorHAnsi" w:cstheme="minorHAnsi"/>
          <w:bCs/>
          <w:iCs/>
        </w:rPr>
        <w:t>bod 4.3 rámcovej dohody a v Prílohe č. 2 rámcovej dohody.</w:t>
      </w:r>
      <w:bookmarkEnd w:id="154"/>
    </w:p>
    <w:p w14:paraId="7666C0C5" w14:textId="63CD244C" w:rsidR="006B5F74" w:rsidRPr="006B5F74" w:rsidRDefault="006B5F74" w:rsidP="00F919E4">
      <w:pPr>
        <w:widowControl w:val="0"/>
        <w:numPr>
          <w:ilvl w:val="0"/>
          <w:numId w:val="62"/>
        </w:numPr>
        <w:spacing w:after="100"/>
        <w:ind w:left="567" w:hanging="567"/>
        <w:rPr>
          <w:rFonts w:asciiTheme="minorHAnsi" w:hAnsiTheme="minorHAnsi" w:cstheme="minorHAnsi"/>
        </w:rPr>
      </w:pPr>
      <w:bookmarkStart w:id="155" w:name="_Hlk235012332"/>
      <w:r w:rsidRPr="006B5F74">
        <w:rPr>
          <w:rFonts w:asciiTheme="minorHAnsi" w:hAnsiTheme="minorHAnsi" w:cstheme="minorHAnsi"/>
        </w:rPr>
        <w:t>V prípade zániku rámcovej dohody dohodou strán rámcovej dohody, táto zaniká dňom uvedeným v rámcovej dohode (ďalej len „</w:t>
      </w:r>
      <w:r w:rsidRPr="006B5F74">
        <w:rPr>
          <w:rFonts w:asciiTheme="minorHAnsi" w:hAnsiTheme="minorHAnsi" w:cstheme="minorHAnsi"/>
          <w:b/>
        </w:rPr>
        <w:t>deň zániku rámcovej dohody dohodou</w:t>
      </w:r>
      <w:r w:rsidRPr="006B5F74">
        <w:rPr>
          <w:rFonts w:asciiTheme="minorHAnsi" w:hAnsiTheme="minorHAnsi" w:cstheme="minorHAnsi"/>
        </w:rPr>
        <w:t>“). V tejto dohode sa upravia aj vzájomné nároky strán rámcovej dohody vzniknuté z plnenia zmluvných povinností, alebo z ich porušenia druhou stranou rámcovej dohody ku dňu zániku tejto rámcovej dohody dohodou.</w:t>
      </w:r>
      <w:bookmarkEnd w:id="155"/>
    </w:p>
    <w:p w14:paraId="5EFE2F10" w14:textId="790EB866" w:rsidR="006B5F74" w:rsidRPr="006B5F74" w:rsidRDefault="006B5F74" w:rsidP="00F919E4">
      <w:pPr>
        <w:widowControl w:val="0"/>
        <w:numPr>
          <w:ilvl w:val="0"/>
          <w:numId w:val="62"/>
        </w:numPr>
        <w:spacing w:after="100"/>
        <w:ind w:left="567" w:hanging="567"/>
        <w:rPr>
          <w:rFonts w:asciiTheme="minorHAnsi" w:hAnsiTheme="minorHAnsi" w:cstheme="minorHAnsi"/>
        </w:rPr>
      </w:pPr>
      <w:bookmarkStart w:id="156" w:name="_Hlk235012384"/>
      <w:r w:rsidRPr="006B5F74">
        <w:rPr>
          <w:rFonts w:asciiTheme="minorHAnsi" w:hAnsiTheme="minorHAnsi" w:cstheme="minorHAnsi"/>
        </w:rPr>
        <w:t>Ak dodávateľ koná v rozpore s rámcovou dohodou, súťažnými podkladmi alebo právnymi predpismi a na písomnú výzvu objednávateľa toto konanie a jeho následky v primeranej lehote nie dlhšej ako 5 (päť) pracovných dní neodstráni, je objednávateľ oprávnený od rámcovej dohody odstúpiť, pričom nastávajú účinky odstúpenia od rámcovej dohody v zmysle § 344 a nasl. Obchodného zákonníka. Predchádzajúca písomná výzva objednávateľa nie je potrebná a objednávateľ má právo odstúpiť od rámcovej dohody v prípade ustanovenom podľa bodov 8.4 a 8.5 tohto článku rámcovej dohody.</w:t>
      </w:r>
      <w:bookmarkEnd w:id="156"/>
    </w:p>
    <w:p w14:paraId="58606F6C" w14:textId="77777777" w:rsidR="006B5F74" w:rsidRPr="006B5F74" w:rsidRDefault="006B5F74" w:rsidP="00F919E4">
      <w:pPr>
        <w:widowControl w:val="0"/>
        <w:numPr>
          <w:ilvl w:val="0"/>
          <w:numId w:val="62"/>
        </w:numPr>
        <w:spacing w:after="60"/>
        <w:ind w:left="567" w:hanging="567"/>
        <w:rPr>
          <w:rFonts w:asciiTheme="minorHAnsi" w:hAnsiTheme="minorHAnsi" w:cstheme="minorHAnsi"/>
        </w:rPr>
      </w:pPr>
      <w:bookmarkStart w:id="157" w:name="_Hlk235012547"/>
      <w:r w:rsidRPr="006B5F74">
        <w:rPr>
          <w:rFonts w:asciiTheme="minorHAnsi" w:hAnsiTheme="minorHAnsi" w:cstheme="minorHAnsi"/>
        </w:rPr>
        <w:t>Objednávateľ si vyhradzuje právo odstúpenia od rámcovej dohody aj bez predchádzajúcej písomnej výzvy, ak dodávateľ:</w:t>
      </w:r>
    </w:p>
    <w:p w14:paraId="069F70AF" w14:textId="77777777" w:rsidR="006B5F74" w:rsidRPr="006B5F74" w:rsidRDefault="006B5F74" w:rsidP="00F919E4">
      <w:pPr>
        <w:widowControl w:val="0"/>
        <w:numPr>
          <w:ilvl w:val="0"/>
          <w:numId w:val="56"/>
        </w:numPr>
        <w:spacing w:after="60"/>
        <w:ind w:left="1134" w:hanging="567"/>
        <w:rPr>
          <w:rFonts w:asciiTheme="minorHAnsi" w:hAnsiTheme="minorHAnsi" w:cstheme="minorHAnsi"/>
        </w:rPr>
      </w:pPr>
      <w:r w:rsidRPr="006B5F74">
        <w:rPr>
          <w:rFonts w:asciiTheme="minorHAnsi" w:hAnsiTheme="minorHAnsi" w:cstheme="minorHAnsi"/>
        </w:rPr>
        <w:t>nedodrží kvalitu dodávaného tovaru podľa rámcovej dohody a súťažných podkladov;</w:t>
      </w:r>
    </w:p>
    <w:p w14:paraId="2DB29303" w14:textId="77777777" w:rsidR="006B5F74" w:rsidRPr="006B5F74" w:rsidRDefault="006B5F74" w:rsidP="00F919E4">
      <w:pPr>
        <w:widowControl w:val="0"/>
        <w:numPr>
          <w:ilvl w:val="0"/>
          <w:numId w:val="56"/>
        </w:numPr>
        <w:spacing w:after="60"/>
        <w:ind w:left="1134" w:hanging="567"/>
        <w:rPr>
          <w:rFonts w:asciiTheme="minorHAnsi" w:hAnsiTheme="minorHAnsi" w:cstheme="minorHAnsi"/>
        </w:rPr>
      </w:pPr>
      <w:r w:rsidRPr="006B5F74">
        <w:rPr>
          <w:rFonts w:asciiTheme="minorHAnsi" w:hAnsiTheme="minorHAnsi" w:cstheme="minorHAnsi"/>
        </w:rPr>
        <w:t>ak dodávateľ nezabezpečí dodanie žiadaného množstva tovaru/vykonanie prác podľa objednávok objednávateľa;</w:t>
      </w:r>
    </w:p>
    <w:p w14:paraId="36BE9EBA" w14:textId="77777777" w:rsidR="006B5F74" w:rsidRPr="006B5F74" w:rsidRDefault="006B5F74" w:rsidP="00F919E4">
      <w:pPr>
        <w:widowControl w:val="0"/>
        <w:numPr>
          <w:ilvl w:val="0"/>
          <w:numId w:val="56"/>
        </w:numPr>
        <w:spacing w:after="60"/>
        <w:ind w:left="1134" w:hanging="567"/>
        <w:rPr>
          <w:rFonts w:asciiTheme="minorHAnsi" w:hAnsiTheme="minorHAnsi" w:cstheme="minorHAnsi"/>
        </w:rPr>
      </w:pPr>
      <w:r w:rsidRPr="006B5F74">
        <w:rPr>
          <w:rFonts w:asciiTheme="minorHAnsi" w:hAnsiTheme="minorHAnsi" w:cstheme="minorHAnsi"/>
        </w:rPr>
        <w:t>poruší povinnosť dodať včas tovar/vykonať práce v lehote podľa Článku 2 bod 2.7 rámcovej dohody;</w:t>
      </w:r>
    </w:p>
    <w:p w14:paraId="49DC07BB" w14:textId="5C063C5E" w:rsidR="006B5F74" w:rsidRPr="006B5F74" w:rsidRDefault="006B5F74" w:rsidP="00F919E4">
      <w:pPr>
        <w:numPr>
          <w:ilvl w:val="0"/>
          <w:numId w:val="56"/>
        </w:numPr>
        <w:tabs>
          <w:tab w:val="left" w:pos="1134"/>
        </w:tabs>
        <w:spacing w:after="60"/>
        <w:ind w:left="1134" w:hanging="567"/>
        <w:rPr>
          <w:rFonts w:asciiTheme="minorHAnsi" w:hAnsiTheme="minorHAnsi" w:cstheme="minorHAnsi"/>
          <w:color w:val="000000"/>
        </w:rPr>
      </w:pPr>
      <w:r w:rsidRPr="006B5F74">
        <w:rPr>
          <w:rFonts w:asciiTheme="minorHAnsi" w:hAnsiTheme="minorHAnsi" w:cstheme="minorHAnsi"/>
          <w:color w:val="000000"/>
        </w:rPr>
        <w:t>ak dodávateľ postúpi akékoľvek pohľadávky (práva) vyplývajúce z rámcovej dohody na tretiu osobu alebo sa dohodne s treťou osobou na prevzatí jeho záväzkov (povinností) vyplývajúcich z rámcovej dohody bez predchádzajúceho písomného súhlasu objednávateľa (Článok 10 bod 10.</w:t>
      </w:r>
      <w:r w:rsidR="00276028">
        <w:rPr>
          <w:rFonts w:asciiTheme="minorHAnsi" w:hAnsiTheme="minorHAnsi" w:cstheme="minorHAnsi"/>
          <w:color w:val="000000"/>
        </w:rPr>
        <w:t>2</w:t>
      </w:r>
      <w:r w:rsidRPr="006B5F74">
        <w:rPr>
          <w:rFonts w:asciiTheme="minorHAnsi" w:hAnsiTheme="minorHAnsi" w:cstheme="minorHAnsi"/>
          <w:color w:val="000000"/>
        </w:rPr>
        <w:t xml:space="preserve"> rámcovej dohody);</w:t>
      </w:r>
    </w:p>
    <w:p w14:paraId="192179B0" w14:textId="77777777" w:rsidR="006B5F74" w:rsidRPr="006B5F74" w:rsidRDefault="006B5F74" w:rsidP="00F919E4">
      <w:pPr>
        <w:numPr>
          <w:ilvl w:val="0"/>
          <w:numId w:val="56"/>
        </w:numPr>
        <w:tabs>
          <w:tab w:val="left" w:pos="1134"/>
        </w:tabs>
        <w:spacing w:after="60"/>
        <w:ind w:left="1134" w:hanging="567"/>
        <w:rPr>
          <w:rFonts w:asciiTheme="minorHAnsi" w:hAnsiTheme="minorHAnsi" w:cstheme="minorHAnsi"/>
        </w:rPr>
      </w:pPr>
      <w:r w:rsidRPr="006B5F74">
        <w:rPr>
          <w:rFonts w:asciiTheme="minorHAnsi" w:hAnsiTheme="minorHAnsi" w:cstheme="minorHAnsi"/>
        </w:rPr>
        <w:t>v prípade, ak dodávateľ v rámci procesu verejného obstarávania, ktorého výsledkom je uzatvorenie rámcovej dohody, predložil nepravdivé doklady alebo uviedol nepravdivé, neúplné údaje;</w:t>
      </w:r>
    </w:p>
    <w:p w14:paraId="344605DE" w14:textId="77777777" w:rsidR="006B5F74" w:rsidRPr="006B5F74" w:rsidRDefault="006B5F74" w:rsidP="00F919E4">
      <w:pPr>
        <w:numPr>
          <w:ilvl w:val="0"/>
          <w:numId w:val="56"/>
        </w:numPr>
        <w:tabs>
          <w:tab w:val="left" w:pos="1134"/>
        </w:tabs>
        <w:spacing w:after="60"/>
        <w:ind w:left="1134" w:hanging="567"/>
        <w:rPr>
          <w:rFonts w:asciiTheme="minorHAnsi" w:hAnsiTheme="minorHAnsi" w:cstheme="minorHAnsi"/>
          <w:bCs/>
          <w:iCs/>
        </w:rPr>
      </w:pPr>
      <w:r w:rsidRPr="006B5F74">
        <w:rPr>
          <w:rFonts w:asciiTheme="minorHAnsi" w:hAnsiTheme="minorHAnsi" w:cstheme="minorHAnsi"/>
        </w:rPr>
        <w:t>v prípade porušenia povinnosti dodávateľa podľa Článku 5 bod 5.6., Článku 7 bod 7.4 alebo 7.9, Článku 9 rámcovej dohody;</w:t>
      </w:r>
    </w:p>
    <w:p w14:paraId="7D5BE093" w14:textId="79B659E3" w:rsidR="006B5F74" w:rsidRPr="006B5F74" w:rsidRDefault="006B5F74" w:rsidP="00F919E4">
      <w:pPr>
        <w:numPr>
          <w:ilvl w:val="0"/>
          <w:numId w:val="56"/>
        </w:numPr>
        <w:tabs>
          <w:tab w:val="left" w:pos="1134"/>
        </w:tabs>
        <w:spacing w:after="100"/>
        <w:ind w:left="1134" w:hanging="567"/>
        <w:rPr>
          <w:rFonts w:asciiTheme="minorHAnsi" w:hAnsiTheme="minorHAnsi" w:cstheme="minorHAnsi"/>
          <w:bCs/>
          <w:iCs/>
        </w:rPr>
      </w:pPr>
      <w:r w:rsidRPr="006B5F74">
        <w:rPr>
          <w:rFonts w:asciiTheme="minorHAnsi" w:hAnsiTheme="minorHAnsi" w:cstheme="minorHAnsi"/>
        </w:rPr>
        <w:t>v ostatných prípadoch uvedených v rámcovej dohode alebo ZVO.</w:t>
      </w:r>
      <w:bookmarkEnd w:id="157"/>
    </w:p>
    <w:p w14:paraId="48C359D1" w14:textId="135DEA1B" w:rsidR="006B5F74" w:rsidRPr="006B5F74" w:rsidRDefault="006B5F74" w:rsidP="00F919E4">
      <w:pPr>
        <w:widowControl w:val="0"/>
        <w:numPr>
          <w:ilvl w:val="0"/>
          <w:numId w:val="62"/>
        </w:numPr>
        <w:spacing w:after="100"/>
        <w:ind w:left="567" w:hanging="567"/>
        <w:rPr>
          <w:rFonts w:asciiTheme="minorHAnsi" w:hAnsiTheme="minorHAnsi" w:cstheme="minorHAnsi"/>
        </w:rPr>
      </w:pPr>
      <w:bookmarkStart w:id="158" w:name="_Hlk235012681"/>
      <w:r w:rsidRPr="006B5F74">
        <w:rPr>
          <w:rFonts w:asciiTheme="minorHAnsi" w:hAnsiTheme="minorHAnsi" w:cstheme="minorHAnsi"/>
        </w:rPr>
        <w:lastRenderedPageBreak/>
        <w:t>Objednávateľ je oprávnený okamžite odstúpiť od rámcovej dohody v prípade, ak dodávateľ vstúpil do likvidácie, na jeho majetok bol vyhlásený konkurz, bol podaný  návrh na vyhlásenie konkurzu na jeho majetok, ako aj vtedy, ak existuje dôvodná obava, že plnenie záväzkov dodávateľa podľa rámcovej dohody je vážne ohrozené. Objednávateľ je zároveň oprávnený odstúpiť od rámcovej dohody z dôvodov uvedených v  ustanovení § 19 zákona ZVO.</w:t>
      </w:r>
      <w:bookmarkEnd w:id="158"/>
    </w:p>
    <w:p w14:paraId="09598EDB" w14:textId="77777777" w:rsidR="006B5F74" w:rsidRPr="006B5F74" w:rsidRDefault="006B5F74" w:rsidP="00F919E4">
      <w:pPr>
        <w:widowControl w:val="0"/>
        <w:numPr>
          <w:ilvl w:val="0"/>
          <w:numId w:val="62"/>
        </w:numPr>
        <w:spacing w:after="100"/>
        <w:ind w:left="567" w:hanging="567"/>
        <w:rPr>
          <w:rFonts w:asciiTheme="minorHAnsi" w:hAnsiTheme="minorHAnsi" w:cstheme="minorHAnsi"/>
        </w:rPr>
      </w:pPr>
      <w:bookmarkStart w:id="159" w:name="_Hlk235012767"/>
      <w:r w:rsidRPr="006B5F74">
        <w:rPr>
          <w:rFonts w:asciiTheme="minorHAnsi" w:hAnsiTheme="minorHAnsi" w:cstheme="minorHAnsi"/>
        </w:rPr>
        <w:t xml:space="preserve">Odstúpenie musí mať písomnú formu a musí byť doručené druhej strane rámcovej dohody. Účinky odstúpenia nastávajú dňom doručenia písomného odstúpenia druhej strane rámcovej dohody. Ak sa strany rámcovej dohody nedohodnú inak, plnenia podľa tejto rámcovej dohody a protihodnotu za ne si strany rámcovej dohody ponechajú a nebudú si ich povinné či oprávnené vrátiť, ak súčasne platí, že: </w:t>
      </w:r>
    </w:p>
    <w:p w14:paraId="4BCA1890" w14:textId="77777777" w:rsidR="006B5F74" w:rsidRPr="006B5F74" w:rsidRDefault="006B5F74" w:rsidP="006B5F74">
      <w:pPr>
        <w:widowControl w:val="0"/>
        <w:spacing w:after="100"/>
        <w:ind w:left="1134" w:hanging="567"/>
        <w:rPr>
          <w:rFonts w:asciiTheme="minorHAnsi" w:hAnsiTheme="minorHAnsi" w:cstheme="minorHAnsi"/>
        </w:rPr>
      </w:pPr>
      <w:r w:rsidRPr="006B5F74">
        <w:rPr>
          <w:rFonts w:asciiTheme="minorHAnsi" w:hAnsiTheme="minorHAnsi" w:cstheme="minorHAnsi"/>
        </w:rPr>
        <w:t>a)</w:t>
      </w:r>
      <w:r w:rsidRPr="006B5F74">
        <w:rPr>
          <w:rFonts w:asciiTheme="minorHAnsi" w:hAnsiTheme="minorHAnsi" w:cstheme="minorHAnsi"/>
        </w:rPr>
        <w:tab/>
        <w:t xml:space="preserve">dôvod odstúpenia od rámcovej dohody nespočíva v porušení zmluvnej povinnosti v súvislosti s takými plneniami a poskytnutím protihodnoty jednou zo strán rámcovej dohody, a </w:t>
      </w:r>
    </w:p>
    <w:p w14:paraId="231D1E36" w14:textId="77777777" w:rsidR="006B5F74" w:rsidRPr="006B5F74" w:rsidRDefault="006B5F74" w:rsidP="006B5F74">
      <w:pPr>
        <w:widowControl w:val="0"/>
        <w:spacing w:after="100"/>
        <w:ind w:left="1134" w:hanging="567"/>
        <w:rPr>
          <w:rFonts w:asciiTheme="minorHAnsi" w:hAnsiTheme="minorHAnsi" w:cstheme="minorHAnsi"/>
        </w:rPr>
      </w:pPr>
      <w:r w:rsidRPr="006B5F74">
        <w:rPr>
          <w:rFonts w:asciiTheme="minorHAnsi" w:hAnsiTheme="minorHAnsi" w:cstheme="minorHAnsi"/>
        </w:rPr>
        <w:t>b)</w:t>
      </w:r>
      <w:r w:rsidRPr="006B5F74">
        <w:rPr>
          <w:rFonts w:asciiTheme="minorHAnsi" w:hAnsiTheme="minorHAnsi" w:cstheme="minorHAnsi"/>
        </w:rPr>
        <w:tab/>
        <w:t>takéto plnenie má pre objednávateľa hospodársky význam aj bez dodania, poskytnutia či vykonania zvyšku plnení.</w:t>
      </w:r>
      <w:bookmarkEnd w:id="159"/>
    </w:p>
    <w:p w14:paraId="2F1CC58D" w14:textId="77777777" w:rsidR="006B5F74" w:rsidRPr="006B5F74" w:rsidRDefault="006B5F74" w:rsidP="00F919E4">
      <w:pPr>
        <w:widowControl w:val="0"/>
        <w:numPr>
          <w:ilvl w:val="0"/>
          <w:numId w:val="62"/>
        </w:numPr>
        <w:spacing w:after="100"/>
        <w:ind w:left="567" w:hanging="567"/>
        <w:rPr>
          <w:rFonts w:asciiTheme="minorHAnsi" w:hAnsiTheme="minorHAnsi" w:cstheme="minorHAnsi"/>
        </w:rPr>
      </w:pPr>
      <w:r w:rsidRPr="006B5F74">
        <w:rPr>
          <w:rFonts w:asciiTheme="minorHAnsi" w:hAnsiTheme="minorHAnsi" w:cstheme="minorHAnsi"/>
        </w:rPr>
        <w:t>Objednávateľ je oprávnený vypovedať rámcovú dohodu bez uvedenia dôvodu. Výpoveď musí mať písomnú formu. Výpovedná lehota je 1 (jeden) kalendárny mesiac a začína plynúť prvým dňom kalendárneho mesiaca, ktorý nasleduje po kalendárnom mesiaci, v ktorom bola výpoveď doručená dodávateľovi.</w:t>
      </w:r>
    </w:p>
    <w:p w14:paraId="7DD37415" w14:textId="1C5075FD" w:rsidR="006B5F74" w:rsidRPr="006B5F74" w:rsidRDefault="006B5F74" w:rsidP="00F919E4">
      <w:pPr>
        <w:widowControl w:val="0"/>
        <w:numPr>
          <w:ilvl w:val="0"/>
          <w:numId w:val="62"/>
        </w:numPr>
        <w:spacing w:after="100"/>
        <w:ind w:left="567" w:hanging="567"/>
        <w:rPr>
          <w:rFonts w:asciiTheme="minorHAnsi" w:hAnsiTheme="minorHAnsi" w:cstheme="minorHAnsi"/>
        </w:rPr>
      </w:pPr>
      <w:bookmarkStart w:id="160" w:name="_Hlk235013185"/>
      <w:r w:rsidRPr="006B5F74">
        <w:rPr>
          <w:rFonts w:asciiTheme="minorHAnsi" w:hAnsiTheme="minorHAnsi" w:cstheme="minorHAnsi"/>
        </w:rPr>
        <w:t>V prípade, ak nastanú právne skutočnosti majúce za následok zmenu v právnom postavení dodávateľa (napr. zmena právnej formy, zmena v oprávneniach konať v mene dodávateľa) alebo akákoľvek iná zmena majúca priamy vplyv na plnenie zo strany dodávateľa, je dodávateľ povinný oznámiť tieto skutočnosti objednávateľovi najneskôr do 10 (desiatich) kalendárnych dní odo dňa, kedy tieto skutočnosti nastali. Ak tak neurobí, zodpovedá za škodu spôsobenú objednávateľovi v dôsledku porušenia tejto povinnosti a objednávateľ má právo odstúpiť od rámcovej dohody. Za akúkoľvek inú zmenu sa považuje aj z mena bankového spojenia dodávateľa, pričom k tejto informácii predloží aj potvrdenie príslušnej banky.</w:t>
      </w:r>
      <w:bookmarkEnd w:id="160"/>
    </w:p>
    <w:p w14:paraId="34193CDF" w14:textId="77777777" w:rsidR="006B5F74" w:rsidRPr="006B5F74" w:rsidRDefault="006B5F74" w:rsidP="006B5F74">
      <w:pPr>
        <w:keepNext/>
        <w:keepLines/>
        <w:spacing w:before="480"/>
        <w:jc w:val="center"/>
        <w:outlineLvl w:val="0"/>
        <w:rPr>
          <w:rFonts w:asciiTheme="minorHAnsi" w:hAnsiTheme="minorHAnsi" w:cstheme="minorHAnsi"/>
          <w:b/>
        </w:rPr>
      </w:pPr>
      <w:r w:rsidRPr="006B5F74">
        <w:rPr>
          <w:rFonts w:asciiTheme="minorHAnsi" w:hAnsiTheme="minorHAnsi" w:cstheme="minorHAnsi"/>
          <w:b/>
          <w:u w:val="single"/>
        </w:rPr>
        <w:t>Článok 9</w:t>
      </w:r>
    </w:p>
    <w:p w14:paraId="4740F893" w14:textId="77777777" w:rsidR="006B5F74" w:rsidRPr="006B5F74" w:rsidRDefault="006B5F74" w:rsidP="006B5F74">
      <w:pPr>
        <w:keepNext/>
        <w:keepLines/>
        <w:spacing w:before="60" w:after="100"/>
        <w:jc w:val="center"/>
        <w:outlineLvl w:val="1"/>
        <w:rPr>
          <w:rFonts w:asciiTheme="minorHAnsi" w:hAnsiTheme="minorHAnsi" w:cstheme="minorHAnsi"/>
          <w:b/>
        </w:rPr>
      </w:pPr>
      <w:r w:rsidRPr="006B5F74">
        <w:rPr>
          <w:rFonts w:asciiTheme="minorHAnsi" w:hAnsiTheme="minorHAnsi" w:cstheme="minorHAnsi"/>
          <w:b/>
          <w:u w:val="single"/>
        </w:rPr>
        <w:t>Subdodávatelia a ostatné povinnosti dodávateľa</w:t>
      </w:r>
    </w:p>
    <w:p w14:paraId="228CF6C5" w14:textId="16A68E45" w:rsidR="006B5F74" w:rsidRPr="006B5F74" w:rsidRDefault="006B5F74" w:rsidP="00F919E4">
      <w:pPr>
        <w:widowControl w:val="0"/>
        <w:numPr>
          <w:ilvl w:val="1"/>
          <w:numId w:val="63"/>
        </w:numPr>
        <w:spacing w:before="240" w:after="100"/>
        <w:ind w:left="567" w:hanging="567"/>
        <w:rPr>
          <w:rFonts w:asciiTheme="minorHAnsi" w:hAnsiTheme="minorHAnsi" w:cstheme="minorHAnsi"/>
        </w:rPr>
      </w:pPr>
      <w:bookmarkStart w:id="161" w:name="_Hlk235013213"/>
      <w:r w:rsidRPr="006B5F74">
        <w:rPr>
          <w:rFonts w:asciiTheme="minorHAnsi" w:hAnsiTheme="minorHAnsi" w:cstheme="minorHAnsi"/>
        </w:rPr>
        <w:t>Dodávateľ nesmie predmet plnenia podľa rámcovej dohody ako celok odovzdať na vykonanie inému subjektu. Časť predmetu plnenia podľa rámcovej dohody môže dodávateľ odovzdať na vykonanie svojmu subdodávateľovi uvedenému v zozname subdodávateľov, ktorý tvorí Prílohu č. 5 rámcovej dohody (ďalej len „</w:t>
      </w:r>
      <w:r w:rsidRPr="006B5F74">
        <w:rPr>
          <w:rFonts w:asciiTheme="minorHAnsi" w:hAnsiTheme="minorHAnsi" w:cstheme="minorHAnsi"/>
          <w:b/>
        </w:rPr>
        <w:t xml:space="preserve">Príloha č. </w:t>
      </w:r>
      <w:r w:rsidR="00735DAF">
        <w:rPr>
          <w:rFonts w:asciiTheme="minorHAnsi" w:hAnsiTheme="minorHAnsi" w:cstheme="minorHAnsi"/>
          <w:b/>
        </w:rPr>
        <w:t>6</w:t>
      </w:r>
      <w:r w:rsidRPr="006B5F74">
        <w:rPr>
          <w:rFonts w:asciiTheme="minorHAnsi" w:hAnsiTheme="minorHAnsi" w:cstheme="minorHAnsi"/>
        </w:rPr>
        <w:t>“). Súhlas objednávateľa nezbavuje dodávateľa povinnosti a zodpovednosti za všetky práce a činnosti subdodávateľa.</w:t>
      </w:r>
      <w:bookmarkEnd w:id="161"/>
    </w:p>
    <w:p w14:paraId="14E3B577" w14:textId="1D095EF6" w:rsidR="006B5F74" w:rsidRPr="006B5F74" w:rsidRDefault="006B5F74" w:rsidP="00F919E4">
      <w:pPr>
        <w:widowControl w:val="0"/>
        <w:numPr>
          <w:ilvl w:val="1"/>
          <w:numId w:val="63"/>
        </w:numPr>
        <w:spacing w:after="100"/>
        <w:ind w:left="567" w:hanging="567"/>
        <w:rPr>
          <w:rFonts w:asciiTheme="minorHAnsi" w:hAnsiTheme="minorHAnsi" w:cstheme="minorHAnsi"/>
        </w:rPr>
      </w:pPr>
      <w:bookmarkStart w:id="162" w:name="_Hlk235013261"/>
      <w:r w:rsidRPr="006B5F74">
        <w:rPr>
          <w:rFonts w:asciiTheme="minorHAnsi" w:hAnsiTheme="minorHAnsi" w:cstheme="minorHAnsi"/>
        </w:rPr>
        <w:t>Ak sa na dodávateľa a jeho subdodávateľov vzťahuje povinnosť zapisovať sa do registra partnerov verejného sektora (ďalej len „</w:t>
      </w:r>
      <w:r w:rsidRPr="006B5F74">
        <w:rPr>
          <w:rFonts w:asciiTheme="minorHAnsi" w:hAnsiTheme="minorHAnsi" w:cstheme="minorHAnsi"/>
          <w:b/>
        </w:rPr>
        <w:t>RPVS</w:t>
      </w:r>
      <w:r w:rsidRPr="006B5F74">
        <w:rPr>
          <w:rFonts w:asciiTheme="minorHAnsi" w:hAnsiTheme="minorHAnsi" w:cstheme="minorHAnsi"/>
        </w:rPr>
        <w:t>“) podľa zákona č. 315/2016 Z. z. o registri partnerov verejného sektora a o zmene a doplnení niektorých zákonov v znení neskorších predpisov (ďalej len „</w:t>
      </w:r>
      <w:r w:rsidRPr="006B5F74">
        <w:rPr>
          <w:rFonts w:asciiTheme="minorHAnsi" w:hAnsiTheme="minorHAnsi" w:cstheme="minorHAnsi"/>
          <w:b/>
        </w:rPr>
        <w:t>ZoRPVS</w:t>
      </w:r>
      <w:r w:rsidRPr="006B5F74">
        <w:rPr>
          <w:rFonts w:asciiTheme="minorHAnsi" w:hAnsiTheme="minorHAnsi" w:cstheme="minorHAnsi"/>
        </w:rPr>
        <w:t>“), potom sú dodávateľ ako aj jeho subdodávatelia povinní dodržať túto povinnosť po celú dobu trvania rámcovej dohody, pričom dodávateľ sa zaväzuje zabezpečiť splnenie tejto povinnosti zo strany subdodávateľov. V prípade porušenia povinnosti dodávateľa podľa predchádzajúcej vety tohto bodu je objednávateľ oprávnený od rámcovej dohody odstúpiť v okamihu, čo sa o tomto porušení dozvedel. Ak v súvislosti s porušením vyššie uvedenej povinnosti uloží príslušný orgán objednávateľovi akúkoľvek sankciu, dodávateľ je povinný túto sankciu mu v plnej výške nahradiť.</w:t>
      </w:r>
      <w:bookmarkEnd w:id="162"/>
    </w:p>
    <w:p w14:paraId="7EB55E28" w14:textId="77777777" w:rsidR="006B5F74" w:rsidRPr="006B5F74" w:rsidRDefault="006B5F74" w:rsidP="00F919E4">
      <w:pPr>
        <w:widowControl w:val="0"/>
        <w:numPr>
          <w:ilvl w:val="1"/>
          <w:numId w:val="63"/>
        </w:numPr>
        <w:spacing w:after="100"/>
        <w:ind w:left="567" w:hanging="567"/>
        <w:rPr>
          <w:rFonts w:asciiTheme="minorHAnsi" w:hAnsiTheme="minorHAnsi" w:cstheme="minorHAnsi"/>
        </w:rPr>
      </w:pPr>
      <w:r w:rsidRPr="006B5F74">
        <w:rPr>
          <w:rFonts w:asciiTheme="minorHAnsi" w:hAnsiTheme="minorHAnsi" w:cstheme="minorHAnsi"/>
        </w:rPr>
        <w:t xml:space="preserve">Počas trvania rámcovej dohody je dodávateľ oprávnený zmeniť subdodávateľa uvedeného v Prílohe č. 5 výlučne na základe dodatku k rámcovej dohode. Nový subdodávateľ musí spĺňať povinnosť zápisu v RPVS podľa ZoRPVS, v prípade, ak mu takáto povinnosť zo ZoRPVS vyplýva. Objednávateľ má právo odmietnuť podpísať dodatok a požiadať dodávateľa o určenie iného subdodávateľa, ak má na to závažné dôvody (napr. nesplnenie podmienok pre výmenu subdodávateľa, dodávka nekvalitného tovaru/nekvalitné vykonanie prác vykazujúce vady konkrétnym subdodávateľom, ak nový subdodávateľ nie je zapísaný v RPVS, v prípade, ak mu takáto povinnosť zo ZoRPVS vyplýva a pod.). Dodávateľ je povinný žiadosti objednávateľa podľa predchádzajúcej vety tohto bodu bezodkladne vyhovieť a navrhnúť iného subdodávateľa, pričom tento </w:t>
      </w:r>
      <w:r w:rsidRPr="006B5F74">
        <w:rPr>
          <w:rFonts w:asciiTheme="minorHAnsi" w:hAnsiTheme="minorHAnsi" w:cstheme="minorHAnsi"/>
        </w:rPr>
        <w:lastRenderedPageBreak/>
        <w:t>subdodávateľ musí spĺňať povinnosť zápisu v RPVS podľa ZoRPVS v prípade, že mu takáto povinnosť zo ZoRPVS vyplýva.</w:t>
      </w:r>
    </w:p>
    <w:p w14:paraId="0EEA3320" w14:textId="68979F7F" w:rsidR="006B5F74" w:rsidRPr="006B5F74" w:rsidRDefault="006B5F74" w:rsidP="00F919E4">
      <w:pPr>
        <w:widowControl w:val="0"/>
        <w:numPr>
          <w:ilvl w:val="1"/>
          <w:numId w:val="63"/>
        </w:numPr>
        <w:spacing w:after="100"/>
        <w:ind w:left="567" w:hanging="567"/>
        <w:rPr>
          <w:rFonts w:asciiTheme="minorHAnsi" w:hAnsiTheme="minorHAnsi" w:cstheme="minorHAnsi"/>
        </w:rPr>
      </w:pPr>
      <w:bookmarkStart w:id="163" w:name="_Hlk235020464"/>
      <w:r w:rsidRPr="006B5F74">
        <w:rPr>
          <w:rFonts w:asciiTheme="minorHAnsi" w:hAnsiTheme="minorHAnsi" w:cstheme="minorHAnsi"/>
        </w:rPr>
        <w:t xml:space="preserve">Dodávateľ vyhlasuje, že Príloha č. </w:t>
      </w:r>
      <w:r w:rsidR="00735DAF">
        <w:rPr>
          <w:rFonts w:asciiTheme="minorHAnsi" w:hAnsiTheme="minorHAnsi" w:cstheme="minorHAnsi"/>
        </w:rPr>
        <w:t>6</w:t>
      </w:r>
      <w:r w:rsidRPr="006B5F74">
        <w:rPr>
          <w:rFonts w:asciiTheme="minorHAnsi" w:hAnsiTheme="minorHAnsi" w:cstheme="minorHAnsi"/>
        </w:rPr>
        <w:t xml:space="preserve"> </w:t>
      </w:r>
      <w:r w:rsidR="00C62125">
        <w:rPr>
          <w:rFonts w:asciiTheme="minorHAnsi" w:hAnsiTheme="minorHAnsi" w:cstheme="minorHAnsi"/>
        </w:rPr>
        <w:t>k </w:t>
      </w:r>
      <w:r w:rsidR="009421B9">
        <w:rPr>
          <w:rFonts w:asciiTheme="minorHAnsi" w:hAnsiTheme="minorHAnsi" w:cstheme="minorHAnsi"/>
        </w:rPr>
        <w:t>r</w:t>
      </w:r>
      <w:r w:rsidR="00C62125">
        <w:rPr>
          <w:rFonts w:asciiTheme="minorHAnsi" w:hAnsiTheme="minorHAnsi" w:cstheme="minorHAnsi"/>
        </w:rPr>
        <w:t xml:space="preserve">ámcovej dohode </w:t>
      </w:r>
      <w:r w:rsidRPr="006B5F74">
        <w:rPr>
          <w:rFonts w:asciiTheme="minorHAnsi" w:hAnsiTheme="minorHAnsi" w:cstheme="minorHAnsi"/>
        </w:rPr>
        <w:t>obsahuje aktuálne a úplné údaje v zmysle ustanovenia § 41 ods. 3 a ods. 4 ZVO. Údaje v zmysle § 41 ods. 3 ZVO sú údaje o všetkých známych subdodávateľoch v rozsahu obchodné meno/názov, sídlo/miesto podnikania, IČO, zápis do príslušného registra a údaje o osobe oprávnenej konať za subdodávateľa v rozsahu meno a priezvisko, adresa pobytu, dátum narodenia (ďalej len „</w:t>
      </w:r>
      <w:r w:rsidRPr="006B5F74">
        <w:rPr>
          <w:rFonts w:asciiTheme="minorHAnsi" w:hAnsiTheme="minorHAnsi" w:cstheme="minorHAnsi"/>
          <w:b/>
        </w:rPr>
        <w:t>Údaje</w:t>
      </w:r>
      <w:r w:rsidRPr="006B5F74">
        <w:rPr>
          <w:rFonts w:asciiTheme="minorHAnsi" w:hAnsiTheme="minorHAnsi" w:cstheme="minorHAnsi"/>
        </w:rPr>
        <w:t xml:space="preserve">“). Zmenu </w:t>
      </w:r>
      <w:r w:rsidR="00D13251">
        <w:rPr>
          <w:rFonts w:asciiTheme="minorHAnsi" w:hAnsiTheme="minorHAnsi" w:cstheme="minorHAnsi"/>
        </w:rPr>
        <w:t>ú</w:t>
      </w:r>
      <w:r w:rsidRPr="006B5F74">
        <w:rPr>
          <w:rFonts w:asciiTheme="minorHAnsi" w:hAnsiTheme="minorHAnsi" w:cstheme="minorHAnsi"/>
        </w:rPr>
        <w:t>dajov akéhokoľvek aktuálneho subdodávateľa je dodávateľ povinný bezodkladne písomne oznámiť objednávateľovi, pričom strany rámcovej dohody sa výslovne dohodli, že na zmenu Údajov nie je potrebné uzatvoriť dodatok k tejto rámcovej dohode. V prípade nesplnenia povinnosti dodávateľa v zmysle predchádzajúcej vety má objednávateľ nárok na zmluvnú pokutu vo výške 500,- EUR (päťsto eur) za každý neoznámený zmenený Údaj, ako aj náhradu škody, ktorá objednávateľovi v tejto súvislosti vznikne. V dodatku k rámcovej dohode, ktorým sa mení pôvodný subdodávateľ, je dodávateľ povinný uviesť aktuálne a úplné údaje nového subdodávateľa.</w:t>
      </w:r>
      <w:bookmarkEnd w:id="163"/>
    </w:p>
    <w:p w14:paraId="49B7F936" w14:textId="45EFECF3" w:rsidR="006B5F74" w:rsidRPr="001C1D67" w:rsidRDefault="006B5F74" w:rsidP="00F919E4">
      <w:pPr>
        <w:widowControl w:val="0"/>
        <w:numPr>
          <w:ilvl w:val="1"/>
          <w:numId w:val="63"/>
        </w:numPr>
        <w:spacing w:after="100"/>
        <w:ind w:left="567" w:hanging="567"/>
        <w:rPr>
          <w:rFonts w:asciiTheme="minorHAnsi" w:hAnsiTheme="minorHAnsi" w:cstheme="minorHAnsi"/>
        </w:rPr>
      </w:pPr>
      <w:bookmarkStart w:id="164" w:name="_Hlk235020489"/>
      <w:r w:rsidRPr="001C1D67">
        <w:rPr>
          <w:rFonts w:asciiTheme="minorHAnsi" w:hAnsiTheme="minorHAnsi" w:cstheme="minorHAnsi"/>
        </w:rPr>
        <w:t>V prípade, ak dodávateľ preukazoval splnenie podmienok účasti podľa § 34 ZVO inou osobou, je povinný pri plnení rámcovej dohody skutočne používať kapacity osoby, ktorej spôsobilosť využíva na preukázanie technickej spôsobilosti alebo odbornej spôsobilosti.</w:t>
      </w:r>
      <w:bookmarkEnd w:id="164"/>
    </w:p>
    <w:p w14:paraId="31E07B5D" w14:textId="6F78745C" w:rsidR="006B5F74" w:rsidRPr="006B5F74" w:rsidRDefault="006B5F74" w:rsidP="00F919E4">
      <w:pPr>
        <w:widowControl w:val="0"/>
        <w:numPr>
          <w:ilvl w:val="1"/>
          <w:numId w:val="63"/>
        </w:numPr>
        <w:spacing w:after="100"/>
        <w:ind w:left="567" w:hanging="567"/>
        <w:rPr>
          <w:rFonts w:asciiTheme="minorHAnsi" w:hAnsiTheme="minorHAnsi" w:cstheme="minorHAnsi"/>
        </w:rPr>
      </w:pPr>
      <w:bookmarkStart w:id="165" w:name="_Hlk235020513"/>
      <w:r w:rsidRPr="006B5F74">
        <w:rPr>
          <w:rFonts w:asciiTheme="minorHAnsi" w:hAnsiTheme="minorHAnsi" w:cstheme="minorHAnsi"/>
        </w:rPr>
        <w:t>Dodávateľ sa zaväzuje, že nebude v súvislosti s predmetom plnenia tejto rámcovej dohody zamestnávať zamestnancov v rozpore s právnymi predpismi Slovenskej republiky upravujúcimi nelegálnu prácu a nelegálne zamestnávanie, ako aj právnymi predpismi Európskej únie, a to najmä v rozpore so zákonom č. 82/2005 Z. z. o nelegálnej práci a nelegálnom zamestnávaní a o zmene a doplnení niektorých zákonov v znení neskorších predpisov (ďalej len „</w:t>
      </w:r>
      <w:r w:rsidRPr="006B5F74">
        <w:rPr>
          <w:rFonts w:asciiTheme="minorHAnsi" w:hAnsiTheme="minorHAnsi" w:cstheme="minorHAnsi"/>
          <w:b/>
        </w:rPr>
        <w:t>zákon o</w:t>
      </w:r>
      <w:r w:rsidRPr="006B5F74">
        <w:rPr>
          <w:rFonts w:asciiTheme="minorHAnsi" w:hAnsiTheme="minorHAnsi" w:cstheme="minorHAnsi"/>
        </w:rPr>
        <w:t xml:space="preserve"> </w:t>
      </w:r>
      <w:r w:rsidRPr="006B5F74">
        <w:rPr>
          <w:rFonts w:asciiTheme="minorHAnsi" w:hAnsiTheme="minorHAnsi" w:cstheme="minorHAnsi"/>
          <w:b/>
        </w:rPr>
        <w:t>nelegálnej práci</w:t>
      </w:r>
      <w:r w:rsidRPr="006B5F74">
        <w:rPr>
          <w:rFonts w:asciiTheme="minorHAnsi" w:hAnsiTheme="minorHAnsi" w:cstheme="minorHAnsi"/>
        </w:rPr>
        <w:t>“), v spojení so zákonom č. 311/2001 Z. z. Zákonník práce v znení neskorších predpisov, Obchodným zákonníkom, zákonom č. 5/2004 Z. z. o službách zamestnanosti a o zmene a doplnení niektorých zákonov v znení neskorších predpisov, zákonom č. 461/2003 Z. z. o sociálnom poistení v znení neskorších predpisov, zákonom č. 404/2011 Z. z. o pobyte cudzincov a o zmene a doplnení niektorých zákonov v znení neskorších predpisov, zákonom č. 69/2026 Z.z. o medzinárodnej ochrane a o zmene a doplnení niektorých zákonov , Smernicou Európskeho parlamentu a Rady 2009/52/ES z 18. júna 2009, ktorou sa stanovujú minimálne normy pre sankcie a opatrenia voči zamestnávateľom štátnych príslušníkov tretích krajín, ktorí sa neoprávnene zdržiavajú na území členských štátov.</w:t>
      </w:r>
      <w:bookmarkEnd w:id="165"/>
    </w:p>
    <w:p w14:paraId="0BE96419" w14:textId="77777777" w:rsidR="006B5F74" w:rsidRPr="006B5F74" w:rsidRDefault="006B5F74" w:rsidP="00F919E4">
      <w:pPr>
        <w:widowControl w:val="0"/>
        <w:numPr>
          <w:ilvl w:val="1"/>
          <w:numId w:val="63"/>
        </w:numPr>
        <w:spacing w:after="100"/>
        <w:ind w:left="567" w:hanging="567"/>
        <w:rPr>
          <w:rFonts w:asciiTheme="minorHAnsi" w:hAnsiTheme="minorHAnsi" w:cstheme="minorHAnsi"/>
        </w:rPr>
      </w:pPr>
      <w:r w:rsidRPr="006B5F74">
        <w:rPr>
          <w:rFonts w:asciiTheme="minorHAnsi" w:hAnsiTheme="minorHAnsi" w:cstheme="minorHAnsi"/>
        </w:rPr>
        <w:t>V prípade, že orgán vykonávajúci kontrolu nelegálnej práce a nelegálneho zamestnávania zistí porušenie § 7b ods. 5 zákona o nelegálnej práci, t.j. porušenie zákazu prijať prácu alebo službu, ktorú objednávateľovi na základe dohody dodáva alebo poskytuje dodávateľ ako poskytovateľ služby prostredníctvom fyzickej osoby, ktorú nelegálne zamestnáva, v nadväznosti na čo bude objednávateľovi uložená pokuta, ktorú objednávateľ uhradí, objednávateľ si uplatní jej náhradu u dodávateľa a dodávateľ sa zaväzuje túto pokutu objednávateľovi nahradiť.</w:t>
      </w:r>
    </w:p>
    <w:p w14:paraId="13B1C73C" w14:textId="77777777" w:rsidR="006B5F74" w:rsidRPr="006B5F74" w:rsidRDefault="006B5F74" w:rsidP="00F919E4">
      <w:pPr>
        <w:widowControl w:val="0"/>
        <w:numPr>
          <w:ilvl w:val="1"/>
          <w:numId w:val="63"/>
        </w:numPr>
        <w:spacing w:after="100"/>
        <w:ind w:left="567" w:hanging="567"/>
        <w:rPr>
          <w:rFonts w:asciiTheme="minorHAnsi" w:hAnsiTheme="minorHAnsi" w:cstheme="minorHAnsi"/>
        </w:rPr>
      </w:pPr>
      <w:bookmarkStart w:id="166" w:name="_Hlk235020954"/>
      <w:r w:rsidRPr="006B5F74">
        <w:rPr>
          <w:rFonts w:asciiTheme="minorHAnsi" w:hAnsiTheme="minorHAnsi" w:cstheme="minorHAnsi"/>
        </w:rPr>
        <w:t>Dodávateľ zodpovedá za bezpečnosť a ochranu zdravia vlastných zamestnancov, za ohrozenie bezpečnosti premávky na ceste a všetky prípadné škody, zavinené svojou činnosťou. Dodávateľ sa zaväzuje pri uskutočňovaní prác dodržiavať všetky súvisiace predpisy o ochrane zdravia a bezpečnosti pri práci, predpisy o ochrane životného prostredia, ako aj o bezpečnosti premávky na ceste vyplývajúce zo zákona č. 8/2009 Z. z. o cestnej premávke a o zmene a doplnení niektorých zákonov v znení neskorších predpisov (ďalej len „</w:t>
      </w:r>
      <w:r w:rsidRPr="006B5F74">
        <w:rPr>
          <w:rFonts w:asciiTheme="minorHAnsi" w:hAnsiTheme="minorHAnsi" w:cstheme="minorHAnsi"/>
          <w:b/>
        </w:rPr>
        <w:t>zákon č. 8/2009 Z. z.</w:t>
      </w:r>
      <w:r w:rsidRPr="006B5F74">
        <w:rPr>
          <w:rFonts w:asciiTheme="minorHAnsi" w:hAnsiTheme="minorHAnsi" w:cstheme="minorHAnsi"/>
        </w:rPr>
        <w:t xml:space="preserve">“) </w:t>
      </w:r>
      <w:r w:rsidRPr="006B5F74">
        <w:rPr>
          <w:rFonts w:asciiTheme="minorHAnsi" w:hAnsiTheme="minorHAnsi" w:cstheme="minorHAnsi"/>
          <w:spacing w:val="-2"/>
        </w:rPr>
        <w:t>a vyhlášky Ministerstva vnútra Slovenskej republiky č. 9/2009 Z. z., ktorou sa vykonáva zákon o cestnej premávke v znení neskorších predpisov (ďalej len „</w:t>
      </w:r>
      <w:r w:rsidRPr="006B5F74">
        <w:rPr>
          <w:rFonts w:asciiTheme="minorHAnsi" w:hAnsiTheme="minorHAnsi" w:cstheme="minorHAnsi"/>
          <w:b/>
          <w:spacing w:val="-2"/>
        </w:rPr>
        <w:t>vyhláška č. 9/2009 Z.z.</w:t>
      </w:r>
      <w:r w:rsidRPr="006B5F74">
        <w:rPr>
          <w:rFonts w:asciiTheme="minorHAnsi" w:hAnsiTheme="minorHAnsi" w:cstheme="minorHAnsi"/>
          <w:spacing w:val="-2"/>
        </w:rPr>
        <w:t>“)</w:t>
      </w:r>
      <w:r w:rsidRPr="006B5F74">
        <w:rPr>
          <w:rFonts w:asciiTheme="minorHAnsi" w:hAnsiTheme="minorHAnsi" w:cstheme="minorHAnsi"/>
        </w:rPr>
        <w:t>.</w:t>
      </w:r>
      <w:bookmarkEnd w:id="166"/>
    </w:p>
    <w:p w14:paraId="26350C76" w14:textId="77777777" w:rsidR="006B5F74" w:rsidRPr="006B5F74" w:rsidRDefault="006B5F74" w:rsidP="00F919E4">
      <w:pPr>
        <w:widowControl w:val="0"/>
        <w:numPr>
          <w:ilvl w:val="1"/>
          <w:numId w:val="63"/>
        </w:numPr>
        <w:spacing w:after="100"/>
        <w:ind w:left="567" w:hanging="567"/>
        <w:rPr>
          <w:rFonts w:asciiTheme="minorHAnsi" w:hAnsiTheme="minorHAnsi" w:cstheme="minorHAnsi"/>
        </w:rPr>
      </w:pPr>
      <w:r w:rsidRPr="006B5F74">
        <w:rPr>
          <w:rFonts w:asciiTheme="minorHAnsi" w:hAnsiTheme="minorHAnsi" w:cstheme="minorHAnsi"/>
        </w:rPr>
        <w:t>V prípade vzniku akýchkoľvek odpadov pri uskutočňovaní predmetu plnenia dodávateľ je zodpovedný za nakladanie s týmito odpadmi a podľa zákona č. 79/2015 Z. z. o odpadoch a o zmene a doplnení niektorých zákonov v znení neskorších predpisov (ďalej iba „</w:t>
      </w:r>
      <w:r w:rsidRPr="006B5F74">
        <w:rPr>
          <w:rFonts w:asciiTheme="minorHAnsi" w:hAnsiTheme="minorHAnsi" w:cstheme="minorHAnsi"/>
          <w:b/>
        </w:rPr>
        <w:t>zákon o odpadoch</w:t>
      </w:r>
      <w:r w:rsidRPr="006B5F74">
        <w:rPr>
          <w:rFonts w:asciiTheme="minorHAnsi" w:hAnsiTheme="minorHAnsi" w:cstheme="minorHAnsi"/>
        </w:rPr>
        <w:t>“) je povinný plniť všetky povinnosti, ktoré prislúchajú držiteľovi odpadu podľa príslušných ustanovení zákona o odpadoch. Povinnosťami podľa predchádzajúcej vety tohto bodu sú najmä, nie však výlučne povinnosti držiteľa odpadu podľa § 14 zákona o odpadoch.</w:t>
      </w:r>
    </w:p>
    <w:p w14:paraId="5C2BBF2A" w14:textId="77777777" w:rsidR="006B5F74" w:rsidRPr="006B5F74" w:rsidRDefault="006B5F74" w:rsidP="00F919E4">
      <w:pPr>
        <w:widowControl w:val="0"/>
        <w:numPr>
          <w:ilvl w:val="1"/>
          <w:numId w:val="63"/>
        </w:numPr>
        <w:spacing w:after="100"/>
        <w:ind w:left="567" w:hanging="567"/>
        <w:rPr>
          <w:rFonts w:asciiTheme="minorHAnsi" w:hAnsiTheme="minorHAnsi" w:cstheme="minorHAnsi"/>
        </w:rPr>
      </w:pPr>
      <w:r w:rsidRPr="006B5F74">
        <w:rPr>
          <w:rFonts w:asciiTheme="minorHAnsi" w:hAnsiTheme="minorHAnsi" w:cstheme="minorHAnsi"/>
        </w:rPr>
        <w:t>Dodávateľ je zároveň povinný dodržiavať všetky povinnosti podľa vyhlášky Ministerstva životného prostredia Slovenskej republiky (ďalej len „</w:t>
      </w:r>
      <w:r w:rsidRPr="006B5F74">
        <w:rPr>
          <w:rFonts w:asciiTheme="minorHAnsi" w:hAnsiTheme="minorHAnsi" w:cstheme="minorHAnsi"/>
          <w:b/>
        </w:rPr>
        <w:t>MŽP SR</w:t>
      </w:r>
      <w:r w:rsidRPr="006B5F74">
        <w:rPr>
          <w:rFonts w:asciiTheme="minorHAnsi" w:hAnsiTheme="minorHAnsi" w:cstheme="minorHAnsi"/>
        </w:rPr>
        <w:t xml:space="preserve">“) č. 366/2015 Z. z. o evidenčnej povinnosti a ohlasovacej povinnosti v znení neskorších predpisov (prípadne vyhlášky MŽP SR č. 89/2024 Z.z. o evidenčnej a ohlasovacej </w:t>
      </w:r>
      <w:r w:rsidRPr="006B5F74">
        <w:rPr>
          <w:rFonts w:asciiTheme="minorHAnsi" w:hAnsiTheme="minorHAnsi" w:cstheme="minorHAnsi"/>
        </w:rPr>
        <w:lastRenderedPageBreak/>
        <w:t>povinnosti), vyhlášky MŽP SR č. 365/2015 Z. z., ktorou sa ustanovuje Katalóg odpadov v znení neskorších predpisov a vyhlášky MŽP SR č. 371/2015 Z. z., ktorou sa vykonávajú niektoré ustanovenia zákona o odpadoch v znení neskorších predpisov, ako aj podľa ostatných právnych predpisov v oblasti nakladania s odpadmi. Dodávateľ je povinný uchovávať všetky doklady preukazujúce spôsob nakladania s odpadmi.</w:t>
      </w:r>
    </w:p>
    <w:p w14:paraId="1551A639" w14:textId="77777777" w:rsidR="006B5F74" w:rsidRDefault="006B5F74" w:rsidP="00F919E4">
      <w:pPr>
        <w:widowControl w:val="0"/>
        <w:numPr>
          <w:ilvl w:val="1"/>
          <w:numId w:val="63"/>
        </w:numPr>
        <w:spacing w:after="100"/>
        <w:ind w:left="567" w:hanging="567"/>
        <w:rPr>
          <w:rFonts w:asciiTheme="minorHAnsi" w:hAnsiTheme="minorHAnsi" w:cstheme="minorHAnsi"/>
        </w:rPr>
      </w:pPr>
      <w:r w:rsidRPr="006B5F74">
        <w:rPr>
          <w:rFonts w:asciiTheme="minorHAnsi" w:hAnsiTheme="minorHAnsi" w:cstheme="minorHAnsi"/>
        </w:rPr>
        <w:t>V prípade, ak vznikne objednávateľovi akákoľvek škoda v súvislosti s porušením povinností dodávateľa dodržiavať ustanovenia v oblasti nakladania s odpadmi podľa tohto článku rámcovej dohody, dodávateľ je povinný túto škodu objednávateľovi nahradiť.</w:t>
      </w:r>
    </w:p>
    <w:p w14:paraId="786284C3" w14:textId="77777777" w:rsidR="006B5F74" w:rsidRPr="006B5F74" w:rsidRDefault="006B5F74" w:rsidP="006B5F74">
      <w:pPr>
        <w:keepNext/>
        <w:keepLines/>
        <w:spacing w:before="480"/>
        <w:jc w:val="center"/>
        <w:outlineLvl w:val="0"/>
        <w:rPr>
          <w:rFonts w:asciiTheme="minorHAnsi" w:hAnsiTheme="minorHAnsi" w:cstheme="minorHAnsi"/>
          <w:b/>
          <w:bCs/>
          <w:spacing w:val="-2"/>
        </w:rPr>
      </w:pPr>
      <w:r w:rsidRPr="006B5F74">
        <w:rPr>
          <w:rFonts w:asciiTheme="minorHAnsi" w:hAnsiTheme="minorHAnsi" w:cstheme="minorHAnsi"/>
          <w:b/>
          <w:u w:val="single"/>
        </w:rPr>
        <w:t>Článok 10</w:t>
      </w:r>
    </w:p>
    <w:p w14:paraId="768C258C" w14:textId="77777777" w:rsidR="006B5F74" w:rsidRPr="006B5F74" w:rsidRDefault="006B5F74" w:rsidP="006B5F74">
      <w:pPr>
        <w:keepNext/>
        <w:keepLines/>
        <w:spacing w:before="60" w:after="100"/>
        <w:jc w:val="center"/>
        <w:outlineLvl w:val="1"/>
        <w:rPr>
          <w:rFonts w:asciiTheme="minorHAnsi" w:hAnsiTheme="minorHAnsi" w:cstheme="minorHAnsi"/>
          <w:b/>
          <w:bCs/>
          <w:spacing w:val="-2"/>
        </w:rPr>
      </w:pPr>
      <w:r w:rsidRPr="006B5F74">
        <w:rPr>
          <w:rFonts w:asciiTheme="minorHAnsi" w:hAnsiTheme="minorHAnsi" w:cstheme="minorHAnsi"/>
          <w:b/>
          <w:u w:val="single"/>
        </w:rPr>
        <w:t>Záverečné ustanovenia</w:t>
      </w:r>
    </w:p>
    <w:p w14:paraId="79895DAC" w14:textId="6A30A4CF" w:rsidR="006B5F74" w:rsidRPr="006B5F74" w:rsidRDefault="006B5F74" w:rsidP="00F919E4">
      <w:pPr>
        <w:pStyle w:val="Odsekzoznamu"/>
        <w:widowControl w:val="0"/>
        <w:numPr>
          <w:ilvl w:val="0"/>
          <w:numId w:val="65"/>
        </w:numPr>
        <w:spacing w:before="240" w:after="100"/>
        <w:ind w:left="567" w:hanging="567"/>
        <w:rPr>
          <w:rFonts w:asciiTheme="minorHAnsi" w:hAnsiTheme="minorHAnsi" w:cstheme="minorHAnsi"/>
          <w:lang w:eastAsia="sk-SK"/>
        </w:rPr>
      </w:pPr>
      <w:bookmarkStart w:id="167" w:name="_Hlk235021083"/>
      <w:r w:rsidRPr="006B5F74">
        <w:rPr>
          <w:rFonts w:asciiTheme="minorHAnsi" w:hAnsiTheme="minorHAnsi" w:cstheme="minorHAnsi"/>
          <w:lang w:eastAsia="sk-SK"/>
        </w:rPr>
        <w:t>Práva a povinnosti strán rámcovej dohody neupravené v tejto rámcovej dohode sa riadia príslušnými ustanoveniami Obchodného zákonníka, ZVO a ostatných všeobecne záväzných právnych predpisov platných a účinných v Slovenskej republike, v časti prác najmä ustanoveniami zákona č. 254/1998 Z. z. o verejných prácach v znení neskorších predpisov. Strany rámcovej dohody sa dohodli, že v prípade vzniku sporov strán rámcovej dohody týkajúcich sa rámcovej dohody a jej aplikácie, ak sa ich nepodarí urovnať iným spôsobom, je daná právomoc súdov Slovenskej republiky.</w:t>
      </w:r>
      <w:bookmarkEnd w:id="167"/>
    </w:p>
    <w:p w14:paraId="25DB8C64" w14:textId="6399D445" w:rsidR="006B5F74" w:rsidRPr="006B5F74" w:rsidRDefault="006B5F74" w:rsidP="00F919E4">
      <w:pPr>
        <w:pStyle w:val="Odsekzoznamu"/>
        <w:widowControl w:val="0"/>
        <w:numPr>
          <w:ilvl w:val="0"/>
          <w:numId w:val="65"/>
        </w:numPr>
        <w:spacing w:after="100"/>
        <w:ind w:left="567" w:hanging="567"/>
        <w:rPr>
          <w:rFonts w:asciiTheme="minorHAnsi" w:hAnsiTheme="minorHAnsi" w:cstheme="minorHAnsi"/>
          <w:lang w:eastAsia="sk-SK"/>
        </w:rPr>
      </w:pPr>
      <w:bookmarkStart w:id="168" w:name="_Hlk235021099"/>
      <w:r w:rsidRPr="006B5F74">
        <w:rPr>
          <w:rFonts w:asciiTheme="minorHAnsi" w:hAnsiTheme="minorHAnsi" w:cstheme="minorHAnsi"/>
        </w:rPr>
        <w:t>Dodávateľ nie je oprávnený postúpiť akékoľvek pohľadávky (práva) vyplývajúce z tejto rámcovej dohody a/alebo z objednávky na tretiu osobu alebo sa dohodnúť s treťou osobou na prevzatí jeho záväzkov (povinností) vyplývajúcich z tejto rámcovej dohody bez predchádzajúceho písomného súhlasu objednávateľa.</w:t>
      </w:r>
      <w:bookmarkEnd w:id="168"/>
    </w:p>
    <w:p w14:paraId="72A5AA5F" w14:textId="7A7DD11E" w:rsidR="006B5F74" w:rsidRPr="006B5F74" w:rsidRDefault="006B5F74" w:rsidP="00F919E4">
      <w:pPr>
        <w:pStyle w:val="Odsekzoznamu"/>
        <w:widowControl w:val="0"/>
        <w:numPr>
          <w:ilvl w:val="0"/>
          <w:numId w:val="65"/>
        </w:numPr>
        <w:spacing w:after="100"/>
        <w:ind w:left="567" w:hanging="567"/>
        <w:rPr>
          <w:rFonts w:asciiTheme="minorHAnsi" w:hAnsiTheme="minorHAnsi" w:cstheme="minorHAnsi"/>
          <w:lang w:eastAsia="sk-SK"/>
        </w:rPr>
      </w:pPr>
      <w:bookmarkStart w:id="169" w:name="_Hlk235021136"/>
      <w:r w:rsidRPr="006B5F74">
        <w:rPr>
          <w:rFonts w:asciiTheme="minorHAnsi" w:hAnsiTheme="minorHAnsi" w:cstheme="minorHAnsi"/>
        </w:rPr>
        <w:t>Strany rámcovej dohody sa dohodli, že rámcovú dohodu je možné meniť alebo dopĺňať len písomnými číslovanými dodatkami a dohoda o ukončení rámcovej dohody a/alebo dohoda o ukončení objednávky musí byť písomná. Dodatok k rámcovej dohode, ako aj dohoda o ukončení rámcovej dohody, resp. dohoda o ukončení objednávky musia byť podpísané oprávnenými zástupcami strán rámcovej dohody, pričom podpisy musia byť na tej istej listine, v opačnom prípade sa má za to, že k uzatvoreniu dodatku k rámcovej dohode alebo dohody o ukončení rámcovej dohody, resp. dohody o ukončení objednávky nedošlo. Dodávateľ berie na vedomie, že objednávateľ je pri uzatváraní dodatkov povinný postupovať v súlade s § 18 ZVO.</w:t>
      </w:r>
      <w:bookmarkEnd w:id="169"/>
    </w:p>
    <w:p w14:paraId="5885FABE" w14:textId="77777777" w:rsidR="006B5F74" w:rsidRPr="006B5F74" w:rsidRDefault="006B5F74" w:rsidP="00F919E4">
      <w:pPr>
        <w:pStyle w:val="Odsekzoznamu"/>
        <w:widowControl w:val="0"/>
        <w:numPr>
          <w:ilvl w:val="0"/>
          <w:numId w:val="65"/>
        </w:numPr>
        <w:spacing w:after="100"/>
        <w:ind w:left="567" w:hanging="567"/>
        <w:rPr>
          <w:rFonts w:asciiTheme="minorHAnsi" w:hAnsiTheme="minorHAnsi" w:cstheme="minorHAnsi"/>
          <w:lang w:eastAsia="sk-SK"/>
        </w:rPr>
      </w:pPr>
      <w:r w:rsidRPr="006B5F74">
        <w:rPr>
          <w:rFonts w:asciiTheme="minorHAnsi" w:hAnsiTheme="minorHAnsi" w:cstheme="minorHAnsi"/>
        </w:rPr>
        <w:t>Táto rámcová dohoda je vyhotovená v 5 (piatich) exemplároch, z toho 3 (tri) sú určené pre objednávateľa a 2 (dva) pre dodávateľa.</w:t>
      </w:r>
    </w:p>
    <w:p w14:paraId="26F12B29" w14:textId="77777777" w:rsidR="006B5F74" w:rsidRPr="006B5F74" w:rsidRDefault="006B5F74" w:rsidP="00F919E4">
      <w:pPr>
        <w:pStyle w:val="Odsekzoznamu"/>
        <w:widowControl w:val="0"/>
        <w:numPr>
          <w:ilvl w:val="0"/>
          <w:numId w:val="65"/>
        </w:numPr>
        <w:spacing w:after="100"/>
        <w:ind w:left="567" w:hanging="567"/>
        <w:rPr>
          <w:rFonts w:asciiTheme="minorHAnsi" w:hAnsiTheme="minorHAnsi" w:cstheme="minorHAnsi"/>
          <w:lang w:eastAsia="sk-SK"/>
        </w:rPr>
      </w:pPr>
      <w:bookmarkStart w:id="170" w:name="_Hlk235023106"/>
      <w:r w:rsidRPr="006B5F74">
        <w:rPr>
          <w:rFonts w:asciiTheme="minorHAnsi" w:hAnsiTheme="minorHAnsi" w:cstheme="minorHAnsi"/>
        </w:rPr>
        <w:t>Strany rámcovej dohody vyhlasujú, že sa s obsahom rámcovej dohody oboznámili, túto uzatvorili slobodne a vážne, že sa zhoduje s ich prejavom vôle a svoj súhlas s jej obsahom potvrdzujú vlastnoručným podpisom.</w:t>
      </w:r>
    </w:p>
    <w:p w14:paraId="0D117919" w14:textId="7E633D4D" w:rsidR="006B5F74" w:rsidRPr="006B5F74" w:rsidRDefault="006B5F74" w:rsidP="00F919E4">
      <w:pPr>
        <w:pStyle w:val="Odsekzoznamu"/>
        <w:widowControl w:val="0"/>
        <w:numPr>
          <w:ilvl w:val="0"/>
          <w:numId w:val="65"/>
        </w:numPr>
        <w:spacing w:after="100"/>
        <w:ind w:left="567" w:hanging="567"/>
        <w:rPr>
          <w:rFonts w:asciiTheme="minorHAnsi" w:hAnsiTheme="minorHAnsi" w:cstheme="minorHAnsi"/>
          <w:lang w:eastAsia="sk-SK"/>
        </w:rPr>
      </w:pPr>
      <w:r w:rsidRPr="006B5F74">
        <w:rPr>
          <w:rFonts w:asciiTheme="minorHAnsi" w:hAnsiTheme="minorHAnsi" w:cstheme="minorHAnsi"/>
        </w:rPr>
        <w:t>Táto rámcová dohoda nadobúda platnosť dňom jej podpísania oboma stranami rámcovej dohody a účinnosť dňom nasledujúcim po dni jej zverejnenia v Centrálnom registri zmlúv vedenom Úradom vlády Slovenskej republiky.</w:t>
      </w:r>
      <w:bookmarkEnd w:id="170"/>
    </w:p>
    <w:p w14:paraId="725F6635" w14:textId="77777777" w:rsidR="006B5F74" w:rsidRPr="005D04D8" w:rsidRDefault="006B5F74" w:rsidP="00F919E4">
      <w:pPr>
        <w:pStyle w:val="Odsekzoznamu"/>
        <w:widowControl w:val="0"/>
        <w:numPr>
          <w:ilvl w:val="0"/>
          <w:numId w:val="65"/>
        </w:numPr>
        <w:spacing w:after="60"/>
        <w:ind w:left="567" w:hanging="567"/>
        <w:rPr>
          <w:rFonts w:asciiTheme="minorHAnsi" w:hAnsiTheme="minorHAnsi" w:cstheme="minorHAnsi"/>
          <w:b/>
          <w:bCs/>
          <w:u w:val="single"/>
          <w:lang w:eastAsia="sk-SK"/>
        </w:rPr>
      </w:pPr>
      <w:r w:rsidRPr="005D04D8">
        <w:rPr>
          <w:rFonts w:asciiTheme="minorHAnsi" w:hAnsiTheme="minorHAnsi" w:cstheme="minorHAnsi"/>
          <w:b/>
          <w:bCs/>
          <w:u w:val="single"/>
        </w:rPr>
        <w:t>Neoddeliteľnou súčasťou rámcovej dohody sú nasledovné prílohy:</w:t>
      </w:r>
    </w:p>
    <w:p w14:paraId="50E0ECF3" w14:textId="37992E92" w:rsidR="006B5F74" w:rsidRPr="006B5F74" w:rsidRDefault="006B5F74" w:rsidP="005D04D8">
      <w:pPr>
        <w:tabs>
          <w:tab w:val="left" w:pos="567"/>
        </w:tabs>
        <w:spacing w:after="60"/>
        <w:ind w:left="567" w:hanging="567"/>
        <w:rPr>
          <w:rFonts w:asciiTheme="minorHAnsi" w:hAnsiTheme="minorHAnsi" w:cstheme="minorHAnsi"/>
        </w:rPr>
      </w:pPr>
      <w:r w:rsidRPr="006B5F74">
        <w:rPr>
          <w:rFonts w:asciiTheme="minorHAnsi" w:hAnsiTheme="minorHAnsi" w:cstheme="minorHAnsi"/>
        </w:rPr>
        <w:tab/>
      </w:r>
      <w:r w:rsidRPr="00D609BD">
        <w:rPr>
          <w:rFonts w:asciiTheme="minorHAnsi" w:hAnsiTheme="minorHAnsi" w:cstheme="minorHAnsi"/>
        </w:rPr>
        <w:t xml:space="preserve">Príloha č. 1 – </w:t>
      </w:r>
      <w:r w:rsidR="00D609BD" w:rsidRPr="00D609BD">
        <w:rPr>
          <w:rFonts w:asciiTheme="minorHAnsi" w:hAnsiTheme="minorHAnsi" w:cstheme="minorHAnsi"/>
        </w:rPr>
        <w:t>Zoznam o</w:t>
      </w:r>
      <w:r w:rsidRPr="00D609BD">
        <w:rPr>
          <w:rFonts w:asciiTheme="minorHAnsi" w:hAnsiTheme="minorHAnsi" w:cstheme="minorHAnsi"/>
        </w:rPr>
        <w:t>dbern</w:t>
      </w:r>
      <w:r w:rsidR="00D609BD" w:rsidRPr="00D609BD">
        <w:rPr>
          <w:rFonts w:asciiTheme="minorHAnsi" w:hAnsiTheme="minorHAnsi" w:cstheme="minorHAnsi"/>
        </w:rPr>
        <w:t>ých</w:t>
      </w:r>
      <w:r w:rsidRPr="00D609BD">
        <w:rPr>
          <w:rFonts w:asciiTheme="minorHAnsi" w:hAnsiTheme="minorHAnsi" w:cstheme="minorHAnsi"/>
        </w:rPr>
        <w:t xml:space="preserve"> miest</w:t>
      </w:r>
      <w:r w:rsidRPr="006B5F74">
        <w:rPr>
          <w:rFonts w:asciiTheme="minorHAnsi" w:hAnsiTheme="minorHAnsi" w:cstheme="minorHAnsi"/>
        </w:rPr>
        <w:t xml:space="preserve"> </w:t>
      </w:r>
    </w:p>
    <w:p w14:paraId="5FEEFD1E" w14:textId="77777777" w:rsidR="006B5F74" w:rsidRPr="006B5F74" w:rsidRDefault="006B5F74" w:rsidP="005D04D8">
      <w:pPr>
        <w:tabs>
          <w:tab w:val="left" w:pos="567"/>
        </w:tabs>
        <w:spacing w:after="60"/>
        <w:ind w:left="567" w:hanging="567"/>
        <w:rPr>
          <w:rFonts w:asciiTheme="minorHAnsi" w:hAnsiTheme="minorHAnsi" w:cstheme="minorHAnsi"/>
        </w:rPr>
      </w:pPr>
      <w:r w:rsidRPr="006B5F74">
        <w:rPr>
          <w:rFonts w:asciiTheme="minorHAnsi" w:hAnsiTheme="minorHAnsi" w:cstheme="minorHAnsi"/>
        </w:rPr>
        <w:tab/>
        <w:t xml:space="preserve">Príloha č. 2 - Jednotkové ceny </w:t>
      </w:r>
    </w:p>
    <w:p w14:paraId="6E7155BE" w14:textId="77777777" w:rsidR="006B5F74" w:rsidRPr="006B5F74" w:rsidRDefault="006B5F74" w:rsidP="005D04D8">
      <w:pPr>
        <w:tabs>
          <w:tab w:val="left" w:pos="567"/>
        </w:tabs>
        <w:spacing w:after="60"/>
        <w:ind w:left="567" w:hanging="567"/>
        <w:rPr>
          <w:rFonts w:asciiTheme="minorHAnsi" w:hAnsiTheme="minorHAnsi" w:cstheme="minorHAnsi"/>
        </w:rPr>
      </w:pPr>
      <w:r w:rsidRPr="006B5F74">
        <w:rPr>
          <w:rFonts w:asciiTheme="minorHAnsi" w:hAnsiTheme="minorHAnsi" w:cstheme="minorHAnsi"/>
        </w:rPr>
        <w:tab/>
        <w:t>Príloha č. 3 – Špecifikácia ceny</w:t>
      </w:r>
    </w:p>
    <w:p w14:paraId="0CF33ECE" w14:textId="77777777" w:rsidR="006B5F74" w:rsidRDefault="006B5F74" w:rsidP="005D04D8">
      <w:pPr>
        <w:tabs>
          <w:tab w:val="left" w:pos="567"/>
        </w:tabs>
        <w:spacing w:after="60"/>
        <w:ind w:left="567" w:hanging="567"/>
        <w:rPr>
          <w:rFonts w:asciiTheme="minorHAnsi" w:hAnsiTheme="minorHAnsi" w:cstheme="minorHAnsi"/>
        </w:rPr>
      </w:pPr>
      <w:r w:rsidRPr="006B5F74">
        <w:rPr>
          <w:rFonts w:asciiTheme="minorHAnsi" w:hAnsiTheme="minorHAnsi" w:cstheme="minorHAnsi"/>
        </w:rPr>
        <w:tab/>
        <w:t>Príloha č. 4 - Opis predmetu zákazky</w:t>
      </w:r>
    </w:p>
    <w:p w14:paraId="2A243EE2" w14:textId="3C4D424E" w:rsidR="00735DAF" w:rsidRPr="006B5F74" w:rsidRDefault="00735DAF" w:rsidP="005D04D8">
      <w:pPr>
        <w:tabs>
          <w:tab w:val="left" w:pos="567"/>
        </w:tabs>
        <w:spacing w:after="60"/>
        <w:ind w:left="567" w:hanging="567"/>
        <w:rPr>
          <w:rFonts w:asciiTheme="minorHAnsi" w:hAnsiTheme="minorHAnsi" w:cstheme="minorHAnsi"/>
        </w:rPr>
      </w:pPr>
      <w:r>
        <w:rPr>
          <w:rFonts w:asciiTheme="minorHAnsi" w:hAnsiTheme="minorHAnsi" w:cstheme="minorHAnsi"/>
        </w:rPr>
        <w:tab/>
        <w:t>Príloha č. 5 – Zoznam k</w:t>
      </w:r>
      <w:r w:rsidRPr="006B5F74">
        <w:rPr>
          <w:rFonts w:asciiTheme="minorHAnsi" w:hAnsiTheme="minorHAnsi" w:cstheme="minorHAnsi"/>
        </w:rPr>
        <w:t>ontaktn</w:t>
      </w:r>
      <w:r>
        <w:rPr>
          <w:rFonts w:asciiTheme="minorHAnsi" w:hAnsiTheme="minorHAnsi" w:cstheme="minorHAnsi"/>
        </w:rPr>
        <w:t>ých</w:t>
      </w:r>
      <w:r w:rsidRPr="006B5F74">
        <w:rPr>
          <w:rFonts w:asciiTheme="minorHAnsi" w:hAnsiTheme="minorHAnsi" w:cstheme="minorHAnsi"/>
        </w:rPr>
        <w:t xml:space="preserve"> os</w:t>
      </w:r>
      <w:r>
        <w:rPr>
          <w:rFonts w:asciiTheme="minorHAnsi" w:hAnsiTheme="minorHAnsi" w:cstheme="minorHAnsi"/>
        </w:rPr>
        <w:t>ôb za objednávateľa</w:t>
      </w:r>
    </w:p>
    <w:p w14:paraId="6ABD2426" w14:textId="12A6945F" w:rsidR="007931EA" w:rsidRDefault="006B5F74" w:rsidP="006B5F74">
      <w:pPr>
        <w:tabs>
          <w:tab w:val="left" w:pos="567"/>
        </w:tabs>
        <w:ind w:left="567" w:hanging="567"/>
        <w:rPr>
          <w:rFonts w:asciiTheme="minorHAnsi" w:hAnsiTheme="minorHAnsi" w:cstheme="minorHAnsi"/>
        </w:rPr>
      </w:pPr>
      <w:r w:rsidRPr="006B5F74">
        <w:rPr>
          <w:rFonts w:asciiTheme="minorHAnsi" w:hAnsiTheme="minorHAnsi" w:cstheme="minorHAnsi"/>
        </w:rPr>
        <w:tab/>
        <w:t xml:space="preserve">Príloha č. </w:t>
      </w:r>
      <w:r w:rsidR="00735DAF">
        <w:rPr>
          <w:rFonts w:asciiTheme="minorHAnsi" w:hAnsiTheme="minorHAnsi" w:cstheme="minorHAnsi"/>
        </w:rPr>
        <w:t>6</w:t>
      </w:r>
      <w:r w:rsidR="00735DAF" w:rsidRPr="006B5F74">
        <w:rPr>
          <w:rFonts w:asciiTheme="minorHAnsi" w:hAnsiTheme="minorHAnsi" w:cstheme="minorHAnsi"/>
        </w:rPr>
        <w:t xml:space="preserve"> </w:t>
      </w:r>
      <w:r w:rsidRPr="006B5F74">
        <w:rPr>
          <w:rFonts w:asciiTheme="minorHAnsi" w:hAnsiTheme="minorHAnsi" w:cstheme="minorHAnsi"/>
        </w:rPr>
        <w:t>- Zoznam subdodávateľov a podiel subdodávok</w:t>
      </w:r>
      <w:r w:rsidR="007931EA">
        <w:rPr>
          <w:rFonts w:asciiTheme="minorHAnsi" w:hAnsiTheme="minorHAnsi" w:cstheme="minorHAnsi"/>
        </w:rPr>
        <w:br w:type="page"/>
      </w:r>
    </w:p>
    <w:p w14:paraId="1B96ACCC" w14:textId="77777777" w:rsidR="006B5F74" w:rsidRPr="006B5F74" w:rsidRDefault="006B5F74" w:rsidP="006B5F74">
      <w:pPr>
        <w:tabs>
          <w:tab w:val="left" w:pos="567"/>
        </w:tabs>
        <w:ind w:left="567" w:hanging="567"/>
        <w:rPr>
          <w:rFonts w:asciiTheme="minorHAnsi" w:hAnsiTheme="minorHAnsi" w:cstheme="minorHAnsi"/>
        </w:rPr>
      </w:pPr>
    </w:p>
    <w:p w14:paraId="2205FDFF" w14:textId="77777777" w:rsidR="005D04D8" w:rsidRPr="0098568F" w:rsidRDefault="005D04D8" w:rsidP="00F919E4">
      <w:pPr>
        <w:pStyle w:val="Odsekzoznamu"/>
        <w:widowControl w:val="0"/>
        <w:numPr>
          <w:ilvl w:val="0"/>
          <w:numId w:val="65"/>
        </w:numPr>
        <w:spacing w:after="60"/>
        <w:ind w:left="567" w:hanging="567"/>
        <w:rPr>
          <w:rFonts w:asciiTheme="minorHAnsi" w:hAnsiTheme="minorHAnsi" w:cstheme="minorHAnsi"/>
          <w:b/>
          <w:bCs/>
          <w:u w:val="single"/>
          <w:lang w:eastAsia="sk-SK"/>
        </w:rPr>
      </w:pPr>
      <w:r w:rsidRPr="0098568F">
        <w:rPr>
          <w:rFonts w:asciiTheme="minorHAnsi" w:hAnsiTheme="minorHAnsi" w:cstheme="minorHAnsi"/>
          <w:b/>
          <w:bCs/>
          <w:u w:val="single"/>
        </w:rPr>
        <w:t>Z hľadiska predmetu zákazky súčasťou Rámcovej dohody sú:</w:t>
      </w:r>
    </w:p>
    <w:p w14:paraId="5AEDDFA0" w14:textId="77777777" w:rsidR="005D04D8" w:rsidRPr="00285B70" w:rsidRDefault="005D04D8" w:rsidP="00F919E4">
      <w:pPr>
        <w:pStyle w:val="Odsekzoznamu"/>
        <w:widowControl w:val="0"/>
        <w:numPr>
          <w:ilvl w:val="0"/>
          <w:numId w:val="61"/>
        </w:numPr>
        <w:spacing w:after="60"/>
        <w:rPr>
          <w:rFonts w:asciiTheme="minorHAnsi" w:hAnsiTheme="minorHAnsi" w:cstheme="minorHAnsi"/>
          <w:lang w:eastAsia="sk-SK"/>
        </w:rPr>
      </w:pPr>
      <w:r w:rsidRPr="00285B70">
        <w:rPr>
          <w:rFonts w:asciiTheme="minorHAnsi" w:hAnsiTheme="minorHAnsi" w:cstheme="minorHAnsi"/>
          <w:lang w:eastAsia="sk-SK"/>
        </w:rPr>
        <w:t>súťažné podklady objednávateľa*</w:t>
      </w:r>
    </w:p>
    <w:p w14:paraId="72A8DB9B" w14:textId="77777777" w:rsidR="005D04D8" w:rsidRPr="00285B70" w:rsidRDefault="005D04D8" w:rsidP="00F919E4">
      <w:pPr>
        <w:pStyle w:val="Odsekzoznamu"/>
        <w:widowControl w:val="0"/>
        <w:numPr>
          <w:ilvl w:val="0"/>
          <w:numId w:val="61"/>
        </w:numPr>
        <w:spacing w:after="60"/>
        <w:rPr>
          <w:rFonts w:asciiTheme="minorHAnsi" w:hAnsiTheme="minorHAnsi" w:cstheme="minorHAnsi"/>
          <w:lang w:eastAsia="sk-SK"/>
        </w:rPr>
      </w:pPr>
      <w:r w:rsidRPr="00285B70">
        <w:rPr>
          <w:rFonts w:asciiTheme="minorHAnsi" w:hAnsiTheme="minorHAnsi" w:cstheme="minorHAnsi"/>
          <w:lang w:eastAsia="sk-SK"/>
        </w:rPr>
        <w:t>ponuka dodávateľa*</w:t>
      </w:r>
    </w:p>
    <w:p w14:paraId="52FDCB62" w14:textId="77777777" w:rsidR="005D04D8" w:rsidRPr="00285B70" w:rsidRDefault="005D04D8" w:rsidP="00F919E4">
      <w:pPr>
        <w:pStyle w:val="Odsekzoznamu"/>
        <w:widowControl w:val="0"/>
        <w:numPr>
          <w:ilvl w:val="0"/>
          <w:numId w:val="61"/>
        </w:numPr>
        <w:spacing w:after="60"/>
        <w:rPr>
          <w:rFonts w:asciiTheme="minorHAnsi" w:hAnsiTheme="minorHAnsi" w:cstheme="minorHAnsi"/>
          <w:lang w:eastAsia="sk-SK"/>
        </w:rPr>
      </w:pPr>
      <w:r w:rsidRPr="00285B70">
        <w:rPr>
          <w:rFonts w:asciiTheme="minorHAnsi" w:hAnsiTheme="minorHAnsi" w:cstheme="minorHAnsi"/>
          <w:lang w:eastAsia="sk-SK"/>
        </w:rPr>
        <w:t>vysvetlenie súťažných podkladov*</w:t>
      </w:r>
    </w:p>
    <w:p w14:paraId="23FA87F0" w14:textId="5F7473EA" w:rsidR="00801A1A" w:rsidRDefault="005D04D8" w:rsidP="005D04D8">
      <w:pPr>
        <w:spacing w:after="100"/>
        <w:ind w:left="567"/>
        <w:rPr>
          <w:rFonts w:asciiTheme="minorHAnsi" w:hAnsiTheme="minorHAnsi" w:cstheme="minorHAnsi"/>
          <w:b/>
          <w:bCs/>
          <w:lang w:eastAsia="sk-SK"/>
        </w:rPr>
      </w:pPr>
      <w:r w:rsidRPr="00285B70">
        <w:rPr>
          <w:rFonts w:asciiTheme="minorHAnsi" w:hAnsiTheme="minorHAnsi" w:cstheme="minorHAnsi"/>
          <w:b/>
          <w:bCs/>
          <w:lang w:eastAsia="sk-SK"/>
        </w:rPr>
        <w:t>Pozn. *Neprikladajú sa ku každému vyhotoveniu Rámcovej dohody, ale ich obsah je zmluvne záväzný.</w:t>
      </w:r>
    </w:p>
    <w:p w14:paraId="5FBFC3A9" w14:textId="77777777" w:rsidR="005D04D8" w:rsidRDefault="005D04D8" w:rsidP="005D04D8">
      <w:pPr>
        <w:spacing w:after="100"/>
        <w:ind w:left="567"/>
        <w:rPr>
          <w:rFonts w:asciiTheme="minorHAnsi" w:hAnsiTheme="minorHAnsi" w:cstheme="minorHAnsi"/>
          <w:lang w:eastAsia="x-none"/>
        </w:rPr>
      </w:pPr>
    </w:p>
    <w:p w14:paraId="7520B24C" w14:textId="71C2FB75" w:rsidR="002346EF" w:rsidRDefault="00801A1A" w:rsidP="006B5F74">
      <w:pPr>
        <w:spacing w:after="100"/>
        <w:ind w:left="567"/>
        <w:rPr>
          <w:rFonts w:asciiTheme="minorHAnsi" w:hAnsiTheme="minorHAnsi" w:cstheme="minorHAnsi"/>
          <w:lang w:eastAsia="x-none"/>
        </w:rPr>
      </w:pPr>
      <w:r w:rsidRPr="00285B70">
        <w:rPr>
          <w:rFonts w:asciiTheme="minorHAnsi" w:hAnsiTheme="minorHAnsi" w:cstheme="minorHAnsi"/>
          <w:lang w:eastAsia="x-none"/>
        </w:rPr>
        <w:t>V prípade rozporu medzi vlastným textom Rámcovej dohody a jej vyššie uvedenými prílohami, má prednosť vlastný text Rámcovej dohody</w:t>
      </w:r>
      <w:r w:rsidRPr="00285B70">
        <w:rPr>
          <w:rFonts w:asciiTheme="minorHAnsi" w:hAnsiTheme="minorHAnsi" w:cstheme="minorHAnsi"/>
        </w:rPr>
        <w:t>. V prípade, ak vysvetlenia súťažných podkladov menia alebo dopĺňajú ustanovenia Rámcovej dohody, v takom prípade majú pred týmito ustanoveniami prednosť a platia vysvetlenia súťažných podkladov.</w:t>
      </w:r>
    </w:p>
    <w:p w14:paraId="5AB1BE37" w14:textId="77777777" w:rsidR="006B5F74" w:rsidRPr="006B5F74" w:rsidRDefault="006B5F74" w:rsidP="006B5F74">
      <w:pPr>
        <w:spacing w:after="100"/>
        <w:ind w:left="567"/>
        <w:rPr>
          <w:rFonts w:asciiTheme="minorHAnsi" w:hAnsiTheme="minorHAnsi" w:cstheme="minorHAnsi"/>
          <w:lang w:eastAsia="x-none"/>
        </w:rPr>
      </w:pPr>
    </w:p>
    <w:p w14:paraId="79E6B545" w14:textId="77777777" w:rsidR="006B5F74" w:rsidRPr="00897550" w:rsidRDefault="006B5F74" w:rsidP="006B5F74">
      <w:pPr>
        <w:ind w:left="567" w:right="1"/>
        <w:rPr>
          <w:rFonts w:cs="Calibri"/>
        </w:rPr>
      </w:pPr>
    </w:p>
    <w:p w14:paraId="000A0342" w14:textId="77777777" w:rsidR="006B5F74" w:rsidRPr="00896049" w:rsidRDefault="006B5F74" w:rsidP="006B5F74">
      <w:pPr>
        <w:spacing w:after="100"/>
        <w:ind w:left="567"/>
      </w:pPr>
    </w:p>
    <w:tbl>
      <w:tblPr>
        <w:tblpPr w:leftFromText="141" w:rightFromText="141" w:vertAnchor="text" w:tblpXSpec="center" w:tblpY="1"/>
        <w:tblOverlap w:val="never"/>
        <w:tblW w:w="9247" w:type="dxa"/>
        <w:tblCellSpacing w:w="0" w:type="dxa"/>
        <w:tblCellMar>
          <w:top w:w="105" w:type="dxa"/>
          <w:left w:w="105" w:type="dxa"/>
          <w:bottom w:w="105" w:type="dxa"/>
          <w:right w:w="105" w:type="dxa"/>
        </w:tblCellMar>
        <w:tblLook w:val="04A0" w:firstRow="1" w:lastRow="0" w:firstColumn="1" w:lastColumn="0" w:noHBand="0" w:noVBand="1"/>
      </w:tblPr>
      <w:tblGrid>
        <w:gridCol w:w="4549"/>
        <w:gridCol w:w="230"/>
        <w:gridCol w:w="4468"/>
      </w:tblGrid>
      <w:tr w:rsidR="006B5F74" w:rsidRPr="004D4C82" w14:paraId="429DED1F" w14:textId="77777777" w:rsidTr="00690988">
        <w:trPr>
          <w:trHeight w:val="281"/>
          <w:tblCellSpacing w:w="0" w:type="dxa"/>
        </w:trPr>
        <w:tc>
          <w:tcPr>
            <w:tcW w:w="4549" w:type="dxa"/>
            <w:tcMar>
              <w:top w:w="0" w:type="dxa"/>
              <w:left w:w="0" w:type="dxa"/>
              <w:bottom w:w="0" w:type="dxa"/>
              <w:right w:w="0" w:type="dxa"/>
            </w:tcMar>
          </w:tcPr>
          <w:p w14:paraId="1B2BA8D6" w14:textId="77777777" w:rsidR="006B5F74" w:rsidRPr="00896049" w:rsidRDefault="006B5F74" w:rsidP="00690988">
            <w:pPr>
              <w:spacing w:after="100"/>
              <w:jc w:val="center"/>
              <w:rPr>
                <w:rFonts w:eastAsia="Calibri"/>
                <w:b/>
              </w:rPr>
            </w:pPr>
          </w:p>
        </w:tc>
        <w:tc>
          <w:tcPr>
            <w:tcW w:w="230" w:type="dxa"/>
            <w:tcMar>
              <w:top w:w="0" w:type="dxa"/>
              <w:left w:w="0" w:type="dxa"/>
              <w:bottom w:w="0" w:type="dxa"/>
              <w:right w:w="0" w:type="dxa"/>
            </w:tcMar>
          </w:tcPr>
          <w:p w14:paraId="74F8D383" w14:textId="77777777" w:rsidR="006B5F74" w:rsidRPr="00896049" w:rsidRDefault="006B5F74" w:rsidP="00690988">
            <w:pPr>
              <w:spacing w:after="100"/>
              <w:jc w:val="center"/>
            </w:pPr>
          </w:p>
        </w:tc>
        <w:tc>
          <w:tcPr>
            <w:tcW w:w="4468" w:type="dxa"/>
            <w:tcMar>
              <w:top w:w="0" w:type="dxa"/>
              <w:left w:w="0" w:type="dxa"/>
              <w:bottom w:w="0" w:type="dxa"/>
              <w:right w:w="0" w:type="dxa"/>
            </w:tcMar>
          </w:tcPr>
          <w:p w14:paraId="08D731CB" w14:textId="77777777" w:rsidR="006B5F74" w:rsidRPr="00896049" w:rsidRDefault="006B5F74" w:rsidP="00690988">
            <w:pPr>
              <w:spacing w:after="100"/>
              <w:jc w:val="center"/>
              <w:rPr>
                <w:rFonts w:eastAsia="Calibri"/>
                <w:b/>
              </w:rPr>
            </w:pPr>
          </w:p>
        </w:tc>
      </w:tr>
      <w:tr w:rsidR="006B5F74" w:rsidRPr="004D4C82" w14:paraId="587730A9" w14:textId="77777777" w:rsidTr="00690988">
        <w:trPr>
          <w:trHeight w:val="264"/>
          <w:tblCellSpacing w:w="0" w:type="dxa"/>
        </w:trPr>
        <w:tc>
          <w:tcPr>
            <w:tcW w:w="4549" w:type="dxa"/>
            <w:tcMar>
              <w:top w:w="0" w:type="dxa"/>
              <w:left w:w="0" w:type="dxa"/>
              <w:bottom w:w="0" w:type="dxa"/>
              <w:right w:w="0" w:type="dxa"/>
            </w:tcMar>
          </w:tcPr>
          <w:p w14:paraId="3F9E96D4" w14:textId="77777777" w:rsidR="006B5F74" w:rsidRPr="00896049" w:rsidRDefault="006B5F74" w:rsidP="00690988">
            <w:pPr>
              <w:spacing w:after="100"/>
              <w:jc w:val="center"/>
              <w:rPr>
                <w:rFonts w:eastAsia="Calibri"/>
              </w:rPr>
            </w:pPr>
            <w:r w:rsidRPr="00896049">
              <w:rPr>
                <w:rFonts w:eastAsia="Calibri"/>
              </w:rPr>
              <w:t xml:space="preserve">V </w:t>
            </w:r>
            <w:r w:rsidRPr="00896049">
              <w:rPr>
                <w:rFonts w:eastAsia="Calibri"/>
                <w:highlight w:val="yellow"/>
              </w:rPr>
              <w:t>[doplniť]</w:t>
            </w:r>
            <w:r w:rsidRPr="00896049">
              <w:rPr>
                <w:rFonts w:eastAsia="Calibri"/>
              </w:rPr>
              <w:t xml:space="preserve"> dňa </w:t>
            </w:r>
            <w:r w:rsidRPr="00896049">
              <w:rPr>
                <w:rFonts w:eastAsia="Calibri"/>
                <w:highlight w:val="yellow"/>
              </w:rPr>
              <w:t>[doplniť]</w:t>
            </w:r>
          </w:p>
        </w:tc>
        <w:tc>
          <w:tcPr>
            <w:tcW w:w="230" w:type="dxa"/>
            <w:tcMar>
              <w:top w:w="0" w:type="dxa"/>
              <w:left w:w="0" w:type="dxa"/>
              <w:bottom w:w="0" w:type="dxa"/>
              <w:right w:w="0" w:type="dxa"/>
            </w:tcMar>
          </w:tcPr>
          <w:p w14:paraId="420D1151" w14:textId="77777777" w:rsidR="006B5F74" w:rsidRPr="00896049" w:rsidRDefault="006B5F74" w:rsidP="00690988">
            <w:pPr>
              <w:spacing w:after="100"/>
              <w:jc w:val="center"/>
            </w:pPr>
          </w:p>
        </w:tc>
        <w:tc>
          <w:tcPr>
            <w:tcW w:w="4468" w:type="dxa"/>
            <w:tcMar>
              <w:top w:w="0" w:type="dxa"/>
              <w:left w:w="0" w:type="dxa"/>
              <w:bottom w:w="0" w:type="dxa"/>
              <w:right w:w="0" w:type="dxa"/>
            </w:tcMar>
          </w:tcPr>
          <w:p w14:paraId="0A5E2326" w14:textId="06C6A151" w:rsidR="006B5F74" w:rsidRPr="00896049" w:rsidRDefault="006B5F74" w:rsidP="00690988">
            <w:pPr>
              <w:spacing w:after="100"/>
              <w:jc w:val="center"/>
              <w:rPr>
                <w:rFonts w:eastAsia="Calibri"/>
                <w:b/>
              </w:rPr>
            </w:pPr>
            <w:r w:rsidRPr="00896049">
              <w:rPr>
                <w:rFonts w:eastAsia="Calibri"/>
              </w:rPr>
              <w:t xml:space="preserve">V </w:t>
            </w:r>
            <w:r w:rsidR="00864FB6">
              <w:rPr>
                <w:rFonts w:eastAsia="Calibri"/>
              </w:rPr>
              <w:t>Bratislave</w:t>
            </w:r>
            <w:r w:rsidRPr="00896049">
              <w:rPr>
                <w:rFonts w:eastAsia="Calibri"/>
              </w:rPr>
              <w:t xml:space="preserve"> dňa </w:t>
            </w:r>
            <w:r w:rsidRPr="00896049">
              <w:rPr>
                <w:rFonts w:eastAsia="Calibri"/>
                <w:highlight w:val="yellow"/>
              </w:rPr>
              <w:t>[doplniť]</w:t>
            </w:r>
          </w:p>
        </w:tc>
      </w:tr>
      <w:tr w:rsidR="006B5F74" w:rsidRPr="004D4C82" w14:paraId="3DDB11B8" w14:textId="77777777" w:rsidTr="00690988">
        <w:trPr>
          <w:trHeight w:val="264"/>
          <w:tblCellSpacing w:w="0" w:type="dxa"/>
        </w:trPr>
        <w:tc>
          <w:tcPr>
            <w:tcW w:w="4549" w:type="dxa"/>
            <w:tcMar>
              <w:top w:w="0" w:type="dxa"/>
              <w:left w:w="0" w:type="dxa"/>
              <w:bottom w:w="0" w:type="dxa"/>
              <w:right w:w="0" w:type="dxa"/>
            </w:tcMar>
          </w:tcPr>
          <w:p w14:paraId="6F92A4A6" w14:textId="77777777" w:rsidR="006B5F74" w:rsidRPr="00896049" w:rsidRDefault="006B5F74" w:rsidP="00690988">
            <w:pPr>
              <w:spacing w:after="100"/>
              <w:rPr>
                <w:rFonts w:eastAsia="Calibri"/>
                <w:b/>
              </w:rPr>
            </w:pPr>
          </w:p>
        </w:tc>
        <w:tc>
          <w:tcPr>
            <w:tcW w:w="230" w:type="dxa"/>
            <w:tcMar>
              <w:top w:w="0" w:type="dxa"/>
              <w:left w:w="0" w:type="dxa"/>
              <w:bottom w:w="0" w:type="dxa"/>
              <w:right w:w="0" w:type="dxa"/>
            </w:tcMar>
          </w:tcPr>
          <w:p w14:paraId="67C36BAA" w14:textId="77777777" w:rsidR="006B5F74" w:rsidRPr="00896049" w:rsidRDefault="006B5F74" w:rsidP="00690988">
            <w:pPr>
              <w:spacing w:after="100"/>
              <w:jc w:val="center"/>
            </w:pPr>
          </w:p>
        </w:tc>
        <w:tc>
          <w:tcPr>
            <w:tcW w:w="4468" w:type="dxa"/>
            <w:tcMar>
              <w:top w:w="0" w:type="dxa"/>
              <w:left w:w="0" w:type="dxa"/>
              <w:bottom w:w="0" w:type="dxa"/>
              <w:right w:w="0" w:type="dxa"/>
            </w:tcMar>
          </w:tcPr>
          <w:p w14:paraId="4F06403C" w14:textId="77777777" w:rsidR="006B5F74" w:rsidRPr="00896049" w:rsidRDefault="006B5F74" w:rsidP="00690988">
            <w:pPr>
              <w:spacing w:after="100"/>
              <w:rPr>
                <w:rFonts w:eastAsia="Calibri"/>
                <w:b/>
              </w:rPr>
            </w:pPr>
          </w:p>
        </w:tc>
      </w:tr>
      <w:tr w:rsidR="006B5F74" w:rsidRPr="004D4C82" w14:paraId="27671747" w14:textId="77777777" w:rsidTr="00690988">
        <w:trPr>
          <w:trHeight w:val="810"/>
          <w:tblCellSpacing w:w="0" w:type="dxa"/>
        </w:trPr>
        <w:tc>
          <w:tcPr>
            <w:tcW w:w="4549" w:type="dxa"/>
            <w:tcMar>
              <w:top w:w="0" w:type="dxa"/>
              <w:left w:w="0" w:type="dxa"/>
              <w:bottom w:w="0" w:type="dxa"/>
              <w:right w:w="0" w:type="dxa"/>
            </w:tcMar>
            <w:hideMark/>
          </w:tcPr>
          <w:p w14:paraId="1843841B" w14:textId="77777777" w:rsidR="006B5F74" w:rsidRPr="00896049" w:rsidRDefault="006B5F74" w:rsidP="00690988">
            <w:pPr>
              <w:spacing w:after="100"/>
              <w:jc w:val="center"/>
              <w:rPr>
                <w:rFonts w:eastAsia="Calibri"/>
              </w:rPr>
            </w:pPr>
            <w:r>
              <w:rPr>
                <w:rFonts w:eastAsia="Calibri"/>
                <w:b/>
              </w:rPr>
              <w:t xml:space="preserve">Za </w:t>
            </w:r>
            <w:r w:rsidRPr="00896049">
              <w:rPr>
                <w:rFonts w:eastAsia="Calibri"/>
                <w:b/>
              </w:rPr>
              <w:t>dodávateľ</w:t>
            </w:r>
            <w:r>
              <w:rPr>
                <w:rFonts w:eastAsia="Calibri"/>
                <w:b/>
              </w:rPr>
              <w:t>a:</w:t>
            </w:r>
          </w:p>
        </w:tc>
        <w:tc>
          <w:tcPr>
            <w:tcW w:w="230" w:type="dxa"/>
            <w:tcMar>
              <w:top w:w="0" w:type="dxa"/>
              <w:left w:w="0" w:type="dxa"/>
              <w:bottom w:w="0" w:type="dxa"/>
              <w:right w:w="0" w:type="dxa"/>
            </w:tcMar>
            <w:hideMark/>
          </w:tcPr>
          <w:p w14:paraId="712FC57D" w14:textId="77777777" w:rsidR="006B5F74" w:rsidRPr="00896049" w:rsidRDefault="006B5F74" w:rsidP="00690988">
            <w:pPr>
              <w:spacing w:after="100"/>
              <w:jc w:val="center"/>
            </w:pPr>
          </w:p>
        </w:tc>
        <w:tc>
          <w:tcPr>
            <w:tcW w:w="4468" w:type="dxa"/>
            <w:tcMar>
              <w:top w:w="0" w:type="dxa"/>
              <w:left w:w="0" w:type="dxa"/>
              <w:bottom w:w="0" w:type="dxa"/>
              <w:right w:w="0" w:type="dxa"/>
            </w:tcMar>
            <w:hideMark/>
          </w:tcPr>
          <w:p w14:paraId="50B849C4" w14:textId="77777777" w:rsidR="006B5F74" w:rsidRPr="00897550" w:rsidRDefault="006B5F74" w:rsidP="00690988">
            <w:pPr>
              <w:spacing w:after="100"/>
              <w:jc w:val="center"/>
              <w:rPr>
                <w:rFonts w:eastAsia="Calibri" w:cs="Calibri"/>
                <w:b/>
                <w:bCs/>
              </w:rPr>
            </w:pPr>
            <w:r w:rsidRPr="000F5EA9">
              <w:rPr>
                <w:rFonts w:eastAsia="Calibri" w:cs="Calibri"/>
                <w:b/>
                <w:bCs/>
              </w:rPr>
              <w:t xml:space="preserve">Za </w:t>
            </w:r>
            <w:r w:rsidRPr="00897550">
              <w:rPr>
                <w:rFonts w:eastAsia="Calibri" w:cs="Calibri"/>
                <w:b/>
                <w:bCs/>
              </w:rPr>
              <w:t>objednávateľ</w:t>
            </w:r>
            <w:r>
              <w:rPr>
                <w:rFonts w:eastAsia="Calibri" w:cs="Calibri"/>
                <w:b/>
                <w:bCs/>
              </w:rPr>
              <w:t>a:</w:t>
            </w:r>
          </w:p>
          <w:p w14:paraId="48F2B9B2" w14:textId="77777777" w:rsidR="006B5F74" w:rsidRPr="00896049" w:rsidRDefault="006B5F74" w:rsidP="00690988">
            <w:pPr>
              <w:spacing w:after="100"/>
              <w:jc w:val="center"/>
              <w:rPr>
                <w:rFonts w:eastAsia="Calibri"/>
                <w:b/>
              </w:rPr>
            </w:pPr>
          </w:p>
          <w:p w14:paraId="22CAC52C" w14:textId="77777777" w:rsidR="006B5F74" w:rsidRPr="00896049" w:rsidRDefault="006B5F74" w:rsidP="00690988">
            <w:pPr>
              <w:spacing w:after="100"/>
              <w:jc w:val="center"/>
              <w:rPr>
                <w:rFonts w:eastAsia="Calibri"/>
                <w:b/>
              </w:rPr>
            </w:pPr>
          </w:p>
          <w:p w14:paraId="57FAE4DA" w14:textId="77777777" w:rsidR="006B5F74" w:rsidRPr="00896049" w:rsidRDefault="006B5F74" w:rsidP="00690988">
            <w:pPr>
              <w:spacing w:after="100"/>
              <w:rPr>
                <w:rFonts w:eastAsia="Calibri"/>
                <w:b/>
              </w:rPr>
            </w:pPr>
          </w:p>
          <w:p w14:paraId="4F2A5E0E" w14:textId="77777777" w:rsidR="006B5F74" w:rsidRPr="00896049" w:rsidRDefault="006B5F74" w:rsidP="00690988">
            <w:pPr>
              <w:spacing w:after="100"/>
              <w:jc w:val="center"/>
              <w:rPr>
                <w:rFonts w:eastAsia="Calibri"/>
              </w:rPr>
            </w:pPr>
          </w:p>
        </w:tc>
      </w:tr>
      <w:tr w:rsidR="006B5F74" w:rsidRPr="004D4C82" w14:paraId="39A13835" w14:textId="77777777" w:rsidTr="00690988">
        <w:trPr>
          <w:trHeight w:val="1092"/>
          <w:tblCellSpacing w:w="0" w:type="dxa"/>
        </w:trPr>
        <w:tc>
          <w:tcPr>
            <w:tcW w:w="4549" w:type="dxa"/>
            <w:tcMar>
              <w:top w:w="0" w:type="dxa"/>
              <w:left w:w="0" w:type="dxa"/>
              <w:bottom w:w="0" w:type="dxa"/>
              <w:right w:w="0" w:type="dxa"/>
            </w:tcMar>
            <w:hideMark/>
          </w:tcPr>
          <w:p w14:paraId="38F4D09E" w14:textId="77777777" w:rsidR="006B5F74" w:rsidRPr="00896049" w:rsidRDefault="006B5F74" w:rsidP="00690988">
            <w:pPr>
              <w:spacing w:after="100"/>
              <w:jc w:val="center"/>
              <w:rPr>
                <w:rFonts w:eastAsia="Calibri"/>
                <w:b/>
              </w:rPr>
            </w:pPr>
            <w:r w:rsidRPr="00896049">
              <w:rPr>
                <w:rFonts w:eastAsia="Calibri"/>
                <w:highlight w:val="yellow"/>
              </w:rPr>
              <w:t>[</w:t>
            </w:r>
            <w:r w:rsidRPr="00870C16">
              <w:rPr>
                <w:rFonts w:eastAsia="Calibri"/>
                <w:b/>
                <w:highlight w:val="yellow"/>
              </w:rPr>
              <w:t>doplniť</w:t>
            </w:r>
            <w:r w:rsidRPr="00896049">
              <w:rPr>
                <w:rFonts w:eastAsia="Calibri"/>
                <w:highlight w:val="yellow"/>
              </w:rPr>
              <w:t>]</w:t>
            </w:r>
          </w:p>
          <w:p w14:paraId="22F3FE5D" w14:textId="77777777" w:rsidR="006B5F74" w:rsidRPr="00896049" w:rsidRDefault="006B5F74" w:rsidP="00690988">
            <w:pPr>
              <w:jc w:val="center"/>
            </w:pPr>
            <w:r w:rsidRPr="00896049">
              <w:rPr>
                <w:highlight w:val="yellow"/>
              </w:rPr>
              <w:t>[doplniť]</w:t>
            </w:r>
          </w:p>
          <w:p w14:paraId="0571FBC6" w14:textId="77777777" w:rsidR="006B5F74" w:rsidRPr="00896049" w:rsidRDefault="006B5F74" w:rsidP="00690988">
            <w:pPr>
              <w:jc w:val="center"/>
            </w:pPr>
            <w:r w:rsidRPr="00896049">
              <w:rPr>
                <w:highlight w:val="yellow"/>
              </w:rPr>
              <w:t>[doplniť]</w:t>
            </w:r>
          </w:p>
        </w:tc>
        <w:tc>
          <w:tcPr>
            <w:tcW w:w="230" w:type="dxa"/>
            <w:tcMar>
              <w:top w:w="0" w:type="dxa"/>
              <w:left w:w="0" w:type="dxa"/>
              <w:bottom w:w="0" w:type="dxa"/>
              <w:right w:w="0" w:type="dxa"/>
            </w:tcMar>
            <w:hideMark/>
          </w:tcPr>
          <w:p w14:paraId="00D48113" w14:textId="77777777" w:rsidR="006B5F74" w:rsidRPr="00896049" w:rsidRDefault="006B5F74" w:rsidP="00690988">
            <w:pPr>
              <w:spacing w:after="100"/>
              <w:jc w:val="center"/>
            </w:pPr>
          </w:p>
        </w:tc>
        <w:tc>
          <w:tcPr>
            <w:tcW w:w="4468" w:type="dxa"/>
            <w:tcMar>
              <w:top w:w="0" w:type="dxa"/>
              <w:left w:w="0" w:type="dxa"/>
              <w:bottom w:w="0" w:type="dxa"/>
              <w:right w:w="0" w:type="dxa"/>
            </w:tcMar>
            <w:hideMark/>
          </w:tcPr>
          <w:p w14:paraId="73685478" w14:textId="77777777" w:rsidR="006B5F74" w:rsidRPr="00896049" w:rsidRDefault="006B5F74" w:rsidP="002346EF">
            <w:pPr>
              <w:pBdr>
                <w:top w:val="dotted" w:sz="12" w:space="1" w:color="auto"/>
              </w:pBdr>
              <w:overflowPunct w:val="0"/>
              <w:autoSpaceDE w:val="0"/>
              <w:autoSpaceDN w:val="0"/>
              <w:adjustRightInd w:val="0"/>
              <w:spacing w:after="100"/>
              <w:jc w:val="center"/>
              <w:rPr>
                <w:rFonts w:eastAsia="Calibri"/>
                <w:b/>
              </w:rPr>
            </w:pPr>
            <w:r w:rsidRPr="00896049">
              <w:rPr>
                <w:rFonts w:eastAsia="Calibri"/>
                <w:b/>
              </w:rPr>
              <w:t>Národná diaľničná spoločnosť, a.s.</w:t>
            </w:r>
          </w:p>
          <w:p w14:paraId="047D83FF" w14:textId="77777777" w:rsidR="006B5F74" w:rsidRPr="00896049" w:rsidRDefault="006B5F74" w:rsidP="00690988">
            <w:pPr>
              <w:jc w:val="center"/>
            </w:pPr>
            <w:r w:rsidRPr="00896049">
              <w:t xml:space="preserve">Ing. Filip Macháček </w:t>
            </w:r>
          </w:p>
          <w:p w14:paraId="5E3D8B27" w14:textId="77777777" w:rsidR="006B5F74" w:rsidRPr="00896049" w:rsidRDefault="006B5F74" w:rsidP="00690988">
            <w:pPr>
              <w:jc w:val="center"/>
            </w:pPr>
            <w:r w:rsidRPr="00896049">
              <w:t>predseda predstavenstva</w:t>
            </w:r>
          </w:p>
          <w:p w14:paraId="7A1035E0" w14:textId="77777777" w:rsidR="006B5F74" w:rsidRPr="00896049" w:rsidRDefault="006B5F74" w:rsidP="00690988">
            <w:pPr>
              <w:jc w:val="center"/>
            </w:pPr>
            <w:r w:rsidRPr="00896049">
              <w:t>a generálny riaditeľ</w:t>
            </w:r>
          </w:p>
          <w:p w14:paraId="4300C9AC" w14:textId="77777777" w:rsidR="00505291" w:rsidRPr="00896049" w:rsidRDefault="00505291" w:rsidP="00505291">
            <w:pPr>
              <w:spacing w:after="100"/>
              <w:jc w:val="center"/>
              <w:rPr>
                <w:rFonts w:eastAsia="Calibri"/>
                <w:b/>
              </w:rPr>
            </w:pPr>
          </w:p>
          <w:p w14:paraId="1045B403" w14:textId="77777777" w:rsidR="00505291" w:rsidRPr="00896049" w:rsidRDefault="00505291" w:rsidP="00505291">
            <w:pPr>
              <w:spacing w:after="100"/>
              <w:jc w:val="center"/>
              <w:rPr>
                <w:rFonts w:eastAsia="Calibri"/>
                <w:b/>
              </w:rPr>
            </w:pPr>
          </w:p>
          <w:p w14:paraId="5D17997A" w14:textId="77777777" w:rsidR="00505291" w:rsidRPr="00896049" w:rsidRDefault="00505291" w:rsidP="00505291">
            <w:pPr>
              <w:spacing w:after="100"/>
              <w:rPr>
                <w:rFonts w:eastAsia="Calibri"/>
                <w:b/>
              </w:rPr>
            </w:pPr>
          </w:p>
          <w:p w14:paraId="31D0FDB1" w14:textId="2E97C8EC" w:rsidR="006B5F74" w:rsidRPr="00896049" w:rsidRDefault="006B5F74" w:rsidP="00690988">
            <w:pPr>
              <w:spacing w:after="100"/>
            </w:pPr>
          </w:p>
        </w:tc>
      </w:tr>
      <w:tr w:rsidR="006B5F74" w:rsidRPr="004D4C82" w14:paraId="07DA745F" w14:textId="77777777" w:rsidTr="00690988">
        <w:trPr>
          <w:gridBefore w:val="2"/>
          <w:wBefore w:w="4779" w:type="dxa"/>
          <w:trHeight w:val="528"/>
          <w:tblCellSpacing w:w="0" w:type="dxa"/>
        </w:trPr>
        <w:tc>
          <w:tcPr>
            <w:tcW w:w="4468" w:type="dxa"/>
            <w:tcMar>
              <w:top w:w="0" w:type="dxa"/>
              <w:left w:w="0" w:type="dxa"/>
              <w:bottom w:w="0" w:type="dxa"/>
              <w:right w:w="0" w:type="dxa"/>
            </w:tcMar>
            <w:hideMark/>
          </w:tcPr>
          <w:p w14:paraId="78F618F9" w14:textId="77777777" w:rsidR="006B5F74" w:rsidRPr="00896049" w:rsidRDefault="006B5F74" w:rsidP="002346EF">
            <w:pPr>
              <w:pBdr>
                <w:top w:val="dotted" w:sz="12" w:space="1" w:color="auto"/>
              </w:pBdr>
              <w:overflowPunct w:val="0"/>
              <w:autoSpaceDE w:val="0"/>
              <w:autoSpaceDN w:val="0"/>
              <w:adjustRightInd w:val="0"/>
              <w:spacing w:after="100"/>
              <w:jc w:val="center"/>
              <w:rPr>
                <w:rFonts w:eastAsia="Calibri"/>
                <w:b/>
              </w:rPr>
            </w:pPr>
            <w:r w:rsidRPr="00896049">
              <w:rPr>
                <w:rFonts w:eastAsia="Calibri"/>
                <w:b/>
              </w:rPr>
              <w:t>Národná diaľničná spoločnosť, a.s.</w:t>
            </w:r>
          </w:p>
          <w:p w14:paraId="5672D0D8" w14:textId="77777777" w:rsidR="002346EF" w:rsidRPr="00896049" w:rsidRDefault="002346EF" w:rsidP="002346EF">
            <w:pPr>
              <w:jc w:val="center"/>
            </w:pPr>
            <w:r>
              <w:t>Ing. Július Mihálik</w:t>
            </w:r>
          </w:p>
          <w:p w14:paraId="0DC2C264" w14:textId="77777777" w:rsidR="002346EF" w:rsidRPr="00896049" w:rsidRDefault="002346EF" w:rsidP="002346EF">
            <w:pPr>
              <w:jc w:val="center"/>
            </w:pPr>
            <w:r>
              <w:t>člen</w:t>
            </w:r>
            <w:r w:rsidRPr="00896049">
              <w:t xml:space="preserve"> predstavenstva</w:t>
            </w:r>
          </w:p>
          <w:p w14:paraId="4DF33F91" w14:textId="77777777" w:rsidR="006B5F74" w:rsidRPr="00896049" w:rsidRDefault="006B5F74" w:rsidP="00690988">
            <w:pPr>
              <w:spacing w:after="100"/>
              <w:jc w:val="center"/>
              <w:rPr>
                <w:rFonts w:eastAsia="Calibri"/>
              </w:rPr>
            </w:pPr>
          </w:p>
        </w:tc>
      </w:tr>
    </w:tbl>
    <w:p w14:paraId="63FD4194" w14:textId="77777777" w:rsidR="006B5F74" w:rsidRDefault="006B5F74" w:rsidP="006B5F74">
      <w:pPr>
        <w:tabs>
          <w:tab w:val="left" w:pos="2410"/>
        </w:tabs>
        <w:rPr>
          <w:rFonts w:cs="Calibri"/>
          <w:bCs/>
        </w:rPr>
      </w:pPr>
    </w:p>
    <w:p w14:paraId="40DB9845" w14:textId="77777777" w:rsidR="008F6CAF" w:rsidRDefault="008F6CAF" w:rsidP="006B5F74">
      <w:pPr>
        <w:tabs>
          <w:tab w:val="left" w:pos="2410"/>
        </w:tabs>
        <w:rPr>
          <w:rFonts w:cs="Calibri"/>
          <w:bCs/>
        </w:rPr>
      </w:pPr>
    </w:p>
    <w:p w14:paraId="5755BE57" w14:textId="77777777" w:rsidR="008F6CAF" w:rsidRDefault="008F6CAF" w:rsidP="006B5F74">
      <w:pPr>
        <w:tabs>
          <w:tab w:val="left" w:pos="2410"/>
        </w:tabs>
        <w:rPr>
          <w:rFonts w:cs="Calibri"/>
          <w:bCs/>
        </w:rPr>
      </w:pPr>
    </w:p>
    <w:p w14:paraId="601D399D" w14:textId="77777777" w:rsidR="008F6CAF" w:rsidRDefault="008F6CAF" w:rsidP="006B5F74">
      <w:pPr>
        <w:tabs>
          <w:tab w:val="left" w:pos="2410"/>
        </w:tabs>
        <w:rPr>
          <w:rFonts w:cs="Calibri"/>
          <w:bCs/>
        </w:rPr>
      </w:pPr>
    </w:p>
    <w:p w14:paraId="0EAFCD47" w14:textId="77777777" w:rsidR="00864FB6" w:rsidRDefault="00864FB6" w:rsidP="006B5F74">
      <w:pPr>
        <w:tabs>
          <w:tab w:val="left" w:pos="2410"/>
        </w:tabs>
        <w:rPr>
          <w:rFonts w:cs="Calibri"/>
          <w:bCs/>
        </w:rPr>
      </w:pPr>
    </w:p>
    <w:p w14:paraId="546F8521" w14:textId="77777777" w:rsidR="006B5F74" w:rsidRPr="00B44511" w:rsidRDefault="006B5F74" w:rsidP="006B5F74">
      <w:pPr>
        <w:tabs>
          <w:tab w:val="left" w:pos="2410"/>
        </w:tabs>
        <w:spacing w:after="60"/>
        <w:rPr>
          <w:rFonts w:cs="Calibri"/>
          <w:bCs/>
        </w:rPr>
      </w:pPr>
      <w:r w:rsidRPr="00B44511">
        <w:rPr>
          <w:rFonts w:eastAsia="Calibri" w:cs="Calibri"/>
          <w:u w:val="single"/>
        </w:rPr>
        <w:t>Prílohy k časti B.3:</w:t>
      </w:r>
    </w:p>
    <w:p w14:paraId="5553376D" w14:textId="77777777" w:rsidR="006B5F74" w:rsidRPr="00B44511" w:rsidRDefault="006B5F74" w:rsidP="00D34F01">
      <w:pPr>
        <w:spacing w:after="0"/>
        <w:rPr>
          <w:rFonts w:cs="Calibri"/>
        </w:rPr>
      </w:pPr>
      <w:r w:rsidRPr="00B44511">
        <w:rPr>
          <w:rFonts w:eastAsia="Calibri" w:cs="Calibri"/>
        </w:rPr>
        <w:t>Príloha</w:t>
      </w:r>
      <w:r w:rsidRPr="00B44511">
        <w:rPr>
          <w:rFonts w:cs="Calibri"/>
        </w:rPr>
        <w:t xml:space="preserve"> č. 1 k časti B.3</w:t>
      </w:r>
      <w:r w:rsidRPr="00B44511">
        <w:rPr>
          <w:rFonts w:cs="Calibri"/>
        </w:rPr>
        <w:tab/>
        <w:t>-</w:t>
      </w:r>
      <w:r w:rsidRPr="00B44511">
        <w:rPr>
          <w:rFonts w:cs="Calibri"/>
          <w:color w:val="FF0000"/>
        </w:rPr>
        <w:tab/>
      </w:r>
      <w:r w:rsidRPr="00B44511">
        <w:rPr>
          <w:rFonts w:cs="Calibri"/>
        </w:rPr>
        <w:t>Zoznam subdodávateľov a podiel subdodávok</w:t>
      </w:r>
    </w:p>
    <w:p w14:paraId="748234C6" w14:textId="481208D2" w:rsidR="006B5F74" w:rsidRDefault="006B5F74" w:rsidP="00735DAF">
      <w:pPr>
        <w:spacing w:after="100"/>
        <w:ind w:left="2268"/>
        <w:rPr>
          <w:rFonts w:cs="Calibri"/>
        </w:rPr>
      </w:pPr>
      <w:r w:rsidRPr="00B44511">
        <w:rPr>
          <w:rFonts w:cs="Calibri"/>
        </w:rPr>
        <w:t>(záro</w:t>
      </w:r>
      <w:r w:rsidRPr="00B44511">
        <w:rPr>
          <w:rFonts w:cs="Calibri"/>
          <w:i/>
        </w:rPr>
        <w:t>veň aj ako Príloha č.</w:t>
      </w:r>
      <w:r w:rsidR="00735DAF">
        <w:rPr>
          <w:rFonts w:cs="Calibri"/>
          <w:i/>
        </w:rPr>
        <w:t>6</w:t>
      </w:r>
      <w:r w:rsidR="00735DAF" w:rsidRPr="00B44511">
        <w:rPr>
          <w:rFonts w:cs="Calibri"/>
          <w:i/>
        </w:rPr>
        <w:t xml:space="preserve"> </w:t>
      </w:r>
      <w:r w:rsidRPr="00B44511">
        <w:rPr>
          <w:rFonts w:cs="Calibri"/>
          <w:i/>
        </w:rPr>
        <w:t>k</w:t>
      </w:r>
      <w:r w:rsidR="00917D44">
        <w:rPr>
          <w:rFonts w:cs="Calibri"/>
          <w:i/>
        </w:rPr>
        <w:t> Rámcovej d</w:t>
      </w:r>
      <w:r w:rsidRPr="00B44511">
        <w:rPr>
          <w:rFonts w:cs="Calibri"/>
          <w:i/>
        </w:rPr>
        <w:t>ohode</w:t>
      </w:r>
      <w:r w:rsidRPr="00B44511">
        <w:rPr>
          <w:rFonts w:cs="Calibri"/>
        </w:rPr>
        <w:t>)</w:t>
      </w:r>
    </w:p>
    <w:p w14:paraId="009CC7CC" w14:textId="6F497797" w:rsidR="007A5B32" w:rsidRPr="00DD33F0" w:rsidRDefault="007A5B32" w:rsidP="00864FB6">
      <w:pPr>
        <w:spacing w:line="276" w:lineRule="auto"/>
        <w:ind w:right="889"/>
        <w:rPr>
          <w:rFonts w:asciiTheme="minorHAnsi" w:hAnsiTheme="minorHAnsi" w:cstheme="minorHAnsi"/>
          <w:color w:val="000000" w:themeColor="text1"/>
        </w:rPr>
      </w:pPr>
    </w:p>
    <w:sectPr w:rsidR="007A5B32" w:rsidRPr="00DD33F0" w:rsidSect="009F6F24">
      <w:headerReference w:type="default" r:id="rId30"/>
      <w:headerReference w:type="first" r:id="rId31"/>
      <w:pgSz w:w="11906" w:h="16838"/>
      <w:pgMar w:top="1276"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E56CB" w14:textId="77777777" w:rsidR="00007AED" w:rsidRDefault="00007AED">
      <w:r>
        <w:separator/>
      </w:r>
    </w:p>
  </w:endnote>
  <w:endnote w:type="continuationSeparator" w:id="0">
    <w:p w14:paraId="049CE74E" w14:textId="77777777" w:rsidR="00007AED" w:rsidRDefault="00007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RomanEES">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FuturaA Bk BT">
    <w:altName w:val="Arial"/>
    <w:panose1 w:val="00000000000000000000"/>
    <w:charset w:val="00"/>
    <w:family w:val="swiss"/>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yriad Pro">
    <w:altName w:val="Arial"/>
    <w:panose1 w:val="00000000000000000000"/>
    <w:charset w:val="00"/>
    <w:family w:val="swiss"/>
    <w:notTrueType/>
    <w:pitch w:val="variable"/>
    <w:sig w:usb0="20000287" w:usb1="00000001"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Arial,Bold">
    <w:altName w:val="Yu Gothic UI"/>
    <w:panose1 w:val="00000000000000000000"/>
    <w:charset w:val="80"/>
    <w:family w:val="auto"/>
    <w:notTrueType/>
    <w:pitch w:val="default"/>
    <w:sig w:usb0="00000005" w:usb1="08070000" w:usb2="00000010" w:usb3="00000000" w:csb0="00020002"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60A25B" w14:textId="77777777" w:rsidR="00007AED" w:rsidRDefault="00007AED">
      <w:r>
        <w:separator/>
      </w:r>
    </w:p>
  </w:footnote>
  <w:footnote w:type="continuationSeparator" w:id="0">
    <w:p w14:paraId="5C480BE1" w14:textId="77777777" w:rsidR="00007AED" w:rsidRDefault="00007AED">
      <w:r>
        <w:continuationSeparator/>
      </w:r>
    </w:p>
  </w:footnote>
  <w:footnote w:id="1">
    <w:p w14:paraId="767BDE0C" w14:textId="77777777" w:rsidR="00170CAC" w:rsidRPr="006930EB" w:rsidRDefault="00170CAC" w:rsidP="00170CAC">
      <w:pPr>
        <w:pStyle w:val="Textpoznmkypodiarou"/>
        <w:rPr>
          <w:rFonts w:ascii="Calibri" w:hAnsi="Calibri" w:cs="Calibri"/>
        </w:rPr>
      </w:pPr>
      <w:r w:rsidRPr="006930EB">
        <w:rPr>
          <w:rStyle w:val="Odkaznapoznmkupodiarou"/>
          <w:rFonts w:ascii="Calibri" w:hAnsi="Calibri" w:cs="Calibri"/>
        </w:rPr>
        <w:footnoteRef/>
      </w:r>
      <w:r w:rsidRPr="006930EB">
        <w:rPr>
          <w:rFonts w:ascii="Calibri" w:hAnsi="Calibri" w:cs="Calibri"/>
        </w:rPr>
        <w:t xml:space="preserve"> </w:t>
      </w:r>
      <w:r w:rsidRPr="006930EB">
        <w:rPr>
          <w:rFonts w:ascii="Calibri" w:hAnsi="Calibri" w:cs="Calibri"/>
          <w:color w:val="000000"/>
          <w:shd w:val="clear" w:color="auto" w:fill="FFFFFF"/>
        </w:rPr>
        <w:t>Zákon č. 315/2016 Z. z. o registri partnerov verejného sektora a o zmene a doplnení niektorých zákonov v znení neskorších predpisov.</w:t>
      </w:r>
    </w:p>
  </w:footnote>
  <w:footnote w:id="2">
    <w:p w14:paraId="09026A53" w14:textId="77777777" w:rsidR="00170CAC" w:rsidRPr="006930EB" w:rsidRDefault="00170CAC" w:rsidP="00170CAC">
      <w:pPr>
        <w:pStyle w:val="Textpoznmkypodiarou"/>
        <w:rPr>
          <w:rFonts w:ascii="Calibri" w:hAnsi="Calibri" w:cs="Calibri"/>
        </w:rPr>
      </w:pPr>
      <w:r w:rsidRPr="006930EB">
        <w:rPr>
          <w:rStyle w:val="Odkaznapoznmkupodiarou"/>
          <w:rFonts w:ascii="Calibri" w:hAnsi="Calibri" w:cs="Calibri"/>
        </w:rPr>
        <w:footnoteRef/>
      </w:r>
      <w:r w:rsidRPr="006930EB">
        <w:rPr>
          <w:rFonts w:ascii="Calibri" w:hAnsi="Calibri" w:cs="Calibri"/>
        </w:rPr>
        <w:t xml:space="preserve"> </w:t>
      </w:r>
      <w:r w:rsidRPr="006930EB">
        <w:rPr>
          <w:rFonts w:ascii="Calibri" w:hAnsi="Calibri" w:cs="Calibri"/>
          <w:color w:val="000000"/>
          <w:shd w:val="clear" w:color="auto" w:fill="FFFFFF"/>
        </w:rPr>
        <w:t>§ 18 zákona č. 315/2016 Z. z. o registri partnerov verejného sektora a o zmene a doplnení niektorých zákonov v znení neskorších predpisov.</w:t>
      </w:r>
    </w:p>
    <w:p w14:paraId="3CB59E49" w14:textId="77777777" w:rsidR="00170CAC" w:rsidRDefault="00170CAC" w:rsidP="00170CAC">
      <w:pPr>
        <w:pStyle w:val="Textpoznmkypodiarou"/>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7203555"/>
      <w:docPartObj>
        <w:docPartGallery w:val="Page Numbers (Top of Page)"/>
        <w:docPartUnique/>
      </w:docPartObj>
    </w:sdtPr>
    <w:sdtEndPr>
      <w:rPr>
        <w:rFonts w:ascii="Arial" w:hAnsi="Arial" w:cs="Arial"/>
        <w:sz w:val="16"/>
        <w:szCs w:val="16"/>
      </w:rPr>
    </w:sdtEndPr>
    <w:sdtContent>
      <w:p w14:paraId="325E38BE" w14:textId="40120CAF" w:rsidR="00313AF9" w:rsidRPr="00DC0B2E" w:rsidRDefault="00313AF9" w:rsidP="00874B44">
        <w:pPr>
          <w:pStyle w:val="Hlavika"/>
          <w:tabs>
            <w:tab w:val="clear" w:pos="4536"/>
            <w:tab w:val="clear" w:pos="9072"/>
            <w:tab w:val="right" w:pos="9356"/>
          </w:tabs>
          <w:jc w:val="left"/>
          <w:rPr>
            <w:rFonts w:ascii="Arial" w:hAnsi="Arial" w:cs="Arial"/>
            <w:sz w:val="16"/>
            <w:szCs w:val="16"/>
          </w:rPr>
        </w:pPr>
        <w:r w:rsidRPr="00BC230B">
          <w:rPr>
            <w:rFonts w:cs="Calibri"/>
            <w:i/>
            <w:iCs/>
            <w:sz w:val="18"/>
            <w:szCs w:val="18"/>
          </w:rPr>
          <w:t>„</w:t>
        </w:r>
        <w:r w:rsidR="00617AEC">
          <w:rPr>
            <w:rFonts w:cs="Calibri"/>
            <w:i/>
            <w:iCs/>
            <w:sz w:val="18"/>
            <w:szCs w:val="18"/>
          </w:rPr>
          <w:t xml:space="preserve">Nákup, dodanie a realizácia </w:t>
        </w:r>
        <w:r>
          <w:rPr>
            <w:rFonts w:cs="Calibri"/>
            <w:i/>
            <w:iCs/>
            <w:sz w:val="18"/>
            <w:szCs w:val="18"/>
          </w:rPr>
          <w:t xml:space="preserve">nových </w:t>
        </w:r>
        <w:r w:rsidRPr="00BC230B">
          <w:rPr>
            <w:rFonts w:cs="Calibri"/>
            <w:i/>
            <w:iCs/>
            <w:sz w:val="18"/>
            <w:szCs w:val="18"/>
          </w:rPr>
          <w:t>smerových stĺpikov“</w:t>
        </w:r>
        <w:r>
          <w:rPr>
            <w:rFonts w:cs="Calibri"/>
            <w:i/>
            <w:iCs/>
            <w:sz w:val="18"/>
            <w:szCs w:val="18"/>
          </w:rPr>
          <w:tab/>
        </w:r>
        <w:r w:rsidRPr="00DC0B2E">
          <w:rPr>
            <w:rFonts w:ascii="Arial" w:hAnsi="Arial" w:cs="Arial"/>
            <w:sz w:val="16"/>
            <w:szCs w:val="16"/>
          </w:rPr>
          <w:t xml:space="preserve">Strana </w:t>
        </w:r>
        <w:r w:rsidRPr="00DC0B2E">
          <w:rPr>
            <w:rFonts w:ascii="Arial" w:hAnsi="Arial" w:cs="Arial"/>
            <w:b/>
            <w:bCs/>
            <w:sz w:val="16"/>
            <w:szCs w:val="16"/>
          </w:rPr>
          <w:fldChar w:fldCharType="begin"/>
        </w:r>
        <w:r w:rsidRPr="00DC0B2E">
          <w:rPr>
            <w:rFonts w:ascii="Arial" w:hAnsi="Arial" w:cs="Arial"/>
            <w:b/>
            <w:bCs/>
            <w:sz w:val="16"/>
            <w:szCs w:val="16"/>
          </w:rPr>
          <w:instrText>PAGE</w:instrText>
        </w:r>
        <w:r w:rsidRPr="00DC0B2E">
          <w:rPr>
            <w:rFonts w:ascii="Arial" w:hAnsi="Arial" w:cs="Arial"/>
            <w:b/>
            <w:bCs/>
            <w:sz w:val="16"/>
            <w:szCs w:val="16"/>
          </w:rPr>
          <w:fldChar w:fldCharType="separate"/>
        </w:r>
        <w:r>
          <w:rPr>
            <w:rFonts w:ascii="Arial" w:hAnsi="Arial" w:cs="Arial"/>
            <w:b/>
            <w:bCs/>
            <w:sz w:val="16"/>
            <w:szCs w:val="16"/>
          </w:rPr>
          <w:t>1</w:t>
        </w:r>
        <w:r w:rsidRPr="00DC0B2E">
          <w:rPr>
            <w:rFonts w:ascii="Arial" w:hAnsi="Arial" w:cs="Arial"/>
            <w:b/>
            <w:bCs/>
            <w:sz w:val="16"/>
            <w:szCs w:val="16"/>
          </w:rPr>
          <w:fldChar w:fldCharType="end"/>
        </w:r>
        <w:r w:rsidRPr="00DC0B2E">
          <w:rPr>
            <w:rFonts w:ascii="Arial" w:hAnsi="Arial" w:cs="Arial"/>
            <w:sz w:val="16"/>
            <w:szCs w:val="16"/>
          </w:rPr>
          <w:t xml:space="preserve"> z </w:t>
        </w:r>
        <w:r w:rsidRPr="00DC0B2E">
          <w:rPr>
            <w:rFonts w:ascii="Arial" w:hAnsi="Arial" w:cs="Arial"/>
            <w:b/>
            <w:bCs/>
            <w:sz w:val="16"/>
            <w:szCs w:val="16"/>
          </w:rPr>
          <w:fldChar w:fldCharType="begin"/>
        </w:r>
        <w:r w:rsidRPr="00DC0B2E">
          <w:rPr>
            <w:rFonts w:ascii="Arial" w:hAnsi="Arial" w:cs="Arial"/>
            <w:b/>
            <w:bCs/>
            <w:sz w:val="16"/>
            <w:szCs w:val="16"/>
          </w:rPr>
          <w:instrText>NUMPAGES</w:instrText>
        </w:r>
        <w:r w:rsidRPr="00DC0B2E">
          <w:rPr>
            <w:rFonts w:ascii="Arial" w:hAnsi="Arial" w:cs="Arial"/>
            <w:b/>
            <w:bCs/>
            <w:sz w:val="16"/>
            <w:szCs w:val="16"/>
          </w:rPr>
          <w:fldChar w:fldCharType="separate"/>
        </w:r>
        <w:r>
          <w:rPr>
            <w:rFonts w:ascii="Arial" w:hAnsi="Arial" w:cs="Arial"/>
            <w:b/>
            <w:bCs/>
            <w:sz w:val="16"/>
            <w:szCs w:val="16"/>
          </w:rPr>
          <w:t>52</w:t>
        </w:r>
        <w:r w:rsidRPr="00DC0B2E">
          <w:rPr>
            <w:rFonts w:ascii="Arial" w:hAnsi="Arial" w:cs="Arial"/>
            <w:b/>
            <w:bCs/>
            <w:sz w:val="16"/>
            <w:szCs w:val="16"/>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9824156"/>
      <w:docPartObj>
        <w:docPartGallery w:val="Page Numbers (Top of Page)"/>
        <w:docPartUnique/>
      </w:docPartObj>
    </w:sdtPr>
    <w:sdtEndPr>
      <w:rPr>
        <w:rFonts w:ascii="Arial" w:hAnsi="Arial" w:cs="Arial"/>
        <w:sz w:val="16"/>
        <w:szCs w:val="16"/>
      </w:rPr>
    </w:sdtEndPr>
    <w:sdtContent>
      <w:p w14:paraId="43154843" w14:textId="1FE9DC2B" w:rsidR="005A3438" w:rsidRPr="00DC0B2E" w:rsidRDefault="00DF1B87" w:rsidP="00874B44">
        <w:pPr>
          <w:pStyle w:val="Hlavika"/>
          <w:tabs>
            <w:tab w:val="clear" w:pos="4536"/>
            <w:tab w:val="clear" w:pos="9072"/>
            <w:tab w:val="right" w:pos="9356"/>
          </w:tabs>
          <w:jc w:val="left"/>
          <w:rPr>
            <w:rFonts w:ascii="Arial" w:hAnsi="Arial" w:cs="Arial"/>
            <w:sz w:val="16"/>
            <w:szCs w:val="16"/>
          </w:rPr>
        </w:pPr>
        <w:r w:rsidRPr="00BC230B">
          <w:rPr>
            <w:rFonts w:cs="Calibri"/>
            <w:i/>
            <w:iCs/>
            <w:sz w:val="18"/>
            <w:szCs w:val="18"/>
          </w:rPr>
          <w:t>„</w:t>
        </w:r>
        <w:r w:rsidR="00617AEC">
          <w:rPr>
            <w:rFonts w:cs="Calibri"/>
            <w:i/>
            <w:iCs/>
            <w:sz w:val="18"/>
            <w:szCs w:val="18"/>
          </w:rPr>
          <w:t xml:space="preserve">Nákup, dodanie a realizácia </w:t>
        </w:r>
        <w:r>
          <w:rPr>
            <w:rFonts w:cs="Calibri"/>
            <w:i/>
            <w:iCs/>
            <w:sz w:val="18"/>
            <w:szCs w:val="18"/>
          </w:rPr>
          <w:t xml:space="preserve">nových </w:t>
        </w:r>
        <w:r w:rsidRPr="00BC230B">
          <w:rPr>
            <w:rFonts w:cs="Calibri"/>
            <w:i/>
            <w:iCs/>
            <w:sz w:val="18"/>
            <w:szCs w:val="18"/>
          </w:rPr>
          <w:t>smerových stĺpikov“</w:t>
        </w:r>
        <w:r>
          <w:rPr>
            <w:rFonts w:cs="Calibri"/>
            <w:i/>
            <w:iCs/>
            <w:sz w:val="18"/>
            <w:szCs w:val="18"/>
          </w:rPr>
          <w:tab/>
        </w:r>
        <w:r w:rsidR="005A3438" w:rsidRPr="00DC0B2E">
          <w:rPr>
            <w:rFonts w:ascii="Arial" w:hAnsi="Arial" w:cs="Arial"/>
            <w:sz w:val="16"/>
            <w:szCs w:val="16"/>
          </w:rPr>
          <w:t xml:space="preserve">Strana </w:t>
        </w:r>
        <w:r w:rsidR="005A3438" w:rsidRPr="00DC0B2E">
          <w:rPr>
            <w:rFonts w:ascii="Arial" w:hAnsi="Arial" w:cs="Arial"/>
            <w:b/>
            <w:bCs/>
            <w:sz w:val="16"/>
            <w:szCs w:val="16"/>
          </w:rPr>
          <w:fldChar w:fldCharType="begin"/>
        </w:r>
        <w:r w:rsidR="005A3438" w:rsidRPr="00DC0B2E">
          <w:rPr>
            <w:rFonts w:ascii="Arial" w:hAnsi="Arial" w:cs="Arial"/>
            <w:b/>
            <w:bCs/>
            <w:sz w:val="16"/>
            <w:szCs w:val="16"/>
          </w:rPr>
          <w:instrText>PAGE</w:instrText>
        </w:r>
        <w:r w:rsidR="005A3438" w:rsidRPr="00DC0B2E">
          <w:rPr>
            <w:rFonts w:ascii="Arial" w:hAnsi="Arial" w:cs="Arial"/>
            <w:b/>
            <w:bCs/>
            <w:sz w:val="16"/>
            <w:szCs w:val="16"/>
          </w:rPr>
          <w:fldChar w:fldCharType="separate"/>
        </w:r>
        <w:r w:rsidR="005A3438">
          <w:rPr>
            <w:rFonts w:ascii="Arial" w:hAnsi="Arial" w:cs="Arial"/>
            <w:b/>
            <w:bCs/>
            <w:sz w:val="16"/>
            <w:szCs w:val="16"/>
          </w:rPr>
          <w:t>1</w:t>
        </w:r>
        <w:r w:rsidR="005A3438" w:rsidRPr="00DC0B2E">
          <w:rPr>
            <w:rFonts w:ascii="Arial" w:hAnsi="Arial" w:cs="Arial"/>
            <w:b/>
            <w:bCs/>
            <w:sz w:val="16"/>
            <w:szCs w:val="16"/>
          </w:rPr>
          <w:fldChar w:fldCharType="end"/>
        </w:r>
        <w:r w:rsidR="005A3438" w:rsidRPr="00DC0B2E">
          <w:rPr>
            <w:rFonts w:ascii="Arial" w:hAnsi="Arial" w:cs="Arial"/>
            <w:sz w:val="16"/>
            <w:szCs w:val="16"/>
          </w:rPr>
          <w:t xml:space="preserve"> z </w:t>
        </w:r>
        <w:r w:rsidR="005A3438" w:rsidRPr="00DC0B2E">
          <w:rPr>
            <w:rFonts w:ascii="Arial" w:hAnsi="Arial" w:cs="Arial"/>
            <w:b/>
            <w:bCs/>
            <w:sz w:val="16"/>
            <w:szCs w:val="16"/>
          </w:rPr>
          <w:fldChar w:fldCharType="begin"/>
        </w:r>
        <w:r w:rsidR="005A3438" w:rsidRPr="00DC0B2E">
          <w:rPr>
            <w:rFonts w:ascii="Arial" w:hAnsi="Arial" w:cs="Arial"/>
            <w:b/>
            <w:bCs/>
            <w:sz w:val="16"/>
            <w:szCs w:val="16"/>
          </w:rPr>
          <w:instrText>NUMPAGES</w:instrText>
        </w:r>
        <w:r w:rsidR="005A3438" w:rsidRPr="00DC0B2E">
          <w:rPr>
            <w:rFonts w:ascii="Arial" w:hAnsi="Arial" w:cs="Arial"/>
            <w:b/>
            <w:bCs/>
            <w:sz w:val="16"/>
            <w:szCs w:val="16"/>
          </w:rPr>
          <w:fldChar w:fldCharType="separate"/>
        </w:r>
        <w:r w:rsidR="005A3438">
          <w:rPr>
            <w:rFonts w:ascii="Arial" w:hAnsi="Arial" w:cs="Arial"/>
            <w:b/>
            <w:bCs/>
            <w:sz w:val="16"/>
            <w:szCs w:val="16"/>
          </w:rPr>
          <w:t>51</w:t>
        </w:r>
        <w:r w:rsidR="005A3438" w:rsidRPr="00DC0B2E">
          <w:rPr>
            <w:rFonts w:ascii="Arial" w:hAnsi="Arial" w:cs="Arial"/>
            <w:b/>
            <w:bCs/>
            <w:sz w:val="16"/>
            <w:szCs w:val="16"/>
          </w:rPr>
          <w:fldChar w:fldCharType="end"/>
        </w:r>
      </w:p>
    </w:sdtContent>
  </w:sdt>
  <w:p w14:paraId="7BF40034" w14:textId="24276B40" w:rsidR="005A3438" w:rsidRDefault="005A3438" w:rsidP="00B106B7">
    <w:pPr>
      <w:pStyle w:val="Hlavika"/>
      <w:tabs>
        <w:tab w:val="clear" w:pos="9072"/>
        <w:tab w:val="right" w:pos="9356"/>
      </w:tabs>
    </w:pPr>
    <w:r w:rsidRPr="005A3438">
      <w:rPr>
        <w:rFonts w:eastAsia="Calibri"/>
        <w:noProof/>
        <w:color w:val="585858"/>
        <w:lang w:eastAsia="sk-SK"/>
      </w:rPr>
      <mc:AlternateContent>
        <mc:Choice Requires="wpg">
          <w:drawing>
            <wp:anchor distT="0" distB="0" distL="114300" distR="114300" simplePos="0" relativeHeight="251659264" behindDoc="0" locked="0" layoutInCell="1" allowOverlap="1" wp14:anchorId="174A338B" wp14:editId="2EA6B03B">
              <wp:simplePos x="0" y="0"/>
              <wp:positionH relativeFrom="margin">
                <wp:posOffset>0</wp:posOffset>
              </wp:positionH>
              <wp:positionV relativeFrom="page">
                <wp:posOffset>780358</wp:posOffset>
              </wp:positionV>
              <wp:extent cx="4143600" cy="756000"/>
              <wp:effectExtent l="0" t="0" r="0" b="25400"/>
              <wp:wrapNone/>
              <wp:docPr id="5" name="Skupina 5"/>
              <wp:cNvGraphicFramePr/>
              <a:graphic xmlns:a="http://schemas.openxmlformats.org/drawingml/2006/main">
                <a:graphicData uri="http://schemas.microsoft.com/office/word/2010/wordprocessingGroup">
                  <wpg:wgp>
                    <wpg:cNvGrpSpPr/>
                    <wpg:grpSpPr>
                      <a:xfrm>
                        <a:off x="0" y="0"/>
                        <a:ext cx="4143600" cy="756000"/>
                        <a:chOff x="0" y="0"/>
                        <a:chExt cx="4144645" cy="756000"/>
                      </a:xfrm>
                    </wpg:grpSpPr>
                    <wps:wsp>
                      <wps:cNvPr id="1430243156" name="Textové pole 1"/>
                      <wps:cNvSpPr txBox="1"/>
                      <wps:spPr>
                        <a:xfrm>
                          <a:off x="2257425" y="123825"/>
                          <a:ext cx="1887220" cy="525145"/>
                        </a:xfrm>
                        <a:prstGeom prst="rect">
                          <a:avLst/>
                        </a:prstGeom>
                        <a:noFill/>
                        <a:ln w="6350">
                          <a:noFill/>
                        </a:ln>
                      </wps:spPr>
                      <wps:txbx>
                        <w:txbxContent>
                          <w:p w14:paraId="59C6AE05" w14:textId="77777777" w:rsidR="005A3438" w:rsidRPr="003B1BBD" w:rsidRDefault="005A3438" w:rsidP="005A3438">
                            <w:pPr>
                              <w:spacing w:after="0" w:line="276" w:lineRule="auto"/>
                              <w:rPr>
                                <w:rFonts w:ascii="Arial" w:hAnsi="Arial" w:cs="Arial"/>
                                <w:b/>
                                <w:bCs/>
                                <w:sz w:val="13"/>
                                <w:szCs w:val="13"/>
                              </w:rPr>
                            </w:pPr>
                            <w:r w:rsidRPr="003B1BBD">
                              <w:rPr>
                                <w:rFonts w:ascii="Arial" w:hAnsi="Arial" w:cs="Arial"/>
                                <w:b/>
                                <w:bCs/>
                                <w:sz w:val="13"/>
                                <w:szCs w:val="13"/>
                              </w:rPr>
                              <w:t>Národná diaľničná spoločnosť, a.s.</w:t>
                            </w:r>
                          </w:p>
                          <w:p w14:paraId="360EE7C9" w14:textId="77777777" w:rsidR="005A3438" w:rsidRPr="003B1BBD" w:rsidRDefault="005A3438" w:rsidP="005A3438">
                            <w:pPr>
                              <w:spacing w:after="0" w:line="276" w:lineRule="auto"/>
                              <w:rPr>
                                <w:rFonts w:ascii="Arial" w:hAnsi="Arial" w:cs="Arial"/>
                                <w:sz w:val="13"/>
                                <w:szCs w:val="13"/>
                              </w:rPr>
                            </w:pPr>
                            <w:r w:rsidRPr="003B1BBD">
                              <w:rPr>
                                <w:rFonts w:ascii="Arial" w:hAnsi="Arial" w:cs="Arial"/>
                                <w:sz w:val="13"/>
                                <w:szCs w:val="13"/>
                              </w:rPr>
                              <w:t>Dúbravská cesta 14</w:t>
                            </w:r>
                          </w:p>
                          <w:p w14:paraId="74DEC80F" w14:textId="77777777" w:rsidR="005A3438" w:rsidRPr="003B1BBD" w:rsidRDefault="005A3438" w:rsidP="005A3438">
                            <w:pPr>
                              <w:spacing w:after="0" w:line="276" w:lineRule="auto"/>
                              <w:rPr>
                                <w:rFonts w:ascii="Arial" w:hAnsi="Arial" w:cs="Arial"/>
                                <w:sz w:val="13"/>
                                <w:szCs w:val="13"/>
                              </w:rPr>
                            </w:pPr>
                            <w:r w:rsidRPr="003B1BBD">
                              <w:rPr>
                                <w:rFonts w:ascii="Arial" w:hAnsi="Arial" w:cs="Arial"/>
                                <w:sz w:val="13"/>
                                <w:szCs w:val="13"/>
                              </w:rPr>
                              <w:t>841 04 Bratislava</w:t>
                            </w:r>
                          </w:p>
                          <w:p w14:paraId="21ADD093" w14:textId="77777777" w:rsidR="005A3438" w:rsidRPr="003B1BBD" w:rsidRDefault="005A3438" w:rsidP="005A3438">
                            <w:pPr>
                              <w:spacing w:after="0" w:line="276" w:lineRule="auto"/>
                              <w:rPr>
                                <w:rFonts w:ascii="Arial" w:hAnsi="Arial" w:cs="Arial"/>
                                <w:sz w:val="13"/>
                                <w:szCs w:val="13"/>
                              </w:rPr>
                            </w:pPr>
                            <w:r w:rsidRPr="003B1BBD">
                              <w:rPr>
                                <w:rFonts w:ascii="Arial" w:hAnsi="Arial" w:cs="Arial"/>
                                <w:sz w:val="13"/>
                                <w:szCs w:val="13"/>
                              </w:rPr>
                              <w:t>Slovenská republika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850138216" name="Obrázok 2"/>
                        <pic:cNvPicPr>
                          <a:picLocks noChangeAspect="1"/>
                        </pic:cNvPicPr>
                      </pic:nvPicPr>
                      <pic:blipFill rotWithShape="1">
                        <a:blip r:embed="rId1">
                          <a:extLst>
                            <a:ext uri="{28A0092B-C50C-407E-A947-70E740481C1C}">
                              <a14:useLocalDpi xmlns:a14="http://schemas.microsoft.com/office/drawing/2010/main" val="0"/>
                            </a:ext>
                          </a:extLst>
                        </a:blip>
                        <a:srcRect r="23110"/>
                        <a:stretch/>
                      </pic:blipFill>
                      <pic:spPr bwMode="auto">
                        <a:xfrm>
                          <a:off x="0" y="38100"/>
                          <a:ext cx="1704975" cy="669925"/>
                        </a:xfrm>
                        <a:prstGeom prst="rect">
                          <a:avLst/>
                        </a:prstGeom>
                        <a:ln>
                          <a:noFill/>
                        </a:ln>
                        <a:extLst>
                          <a:ext uri="{53640926-AAD7-44D8-BBD7-CCE9431645EC}">
                            <a14:shadowObscured xmlns:a14="http://schemas.microsoft.com/office/drawing/2010/main"/>
                          </a:ext>
                        </a:extLst>
                      </pic:spPr>
                    </pic:pic>
                    <wps:wsp>
                      <wps:cNvPr id="4" name="Rovná spojnica 4"/>
                      <wps:cNvCnPr/>
                      <wps:spPr>
                        <a:xfrm>
                          <a:off x="1981200" y="0"/>
                          <a:ext cx="0" cy="756000"/>
                        </a:xfrm>
                        <a:prstGeom prst="line">
                          <a:avLst/>
                        </a:prstGeom>
                        <a:noFill/>
                        <a:ln w="19050" cap="flat" cmpd="sng" algn="ctr">
                          <a:solidFill>
                            <a:srgbClr val="FAA400"/>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174A338B" id="Skupina 5" o:spid="_x0000_s1026" style="position:absolute;left:0;text-align:left;margin-left:0;margin-top:61.45pt;width:326.25pt;height:59.55pt;z-index:251659264;mso-position-horizontal-relative:margin;mso-position-vertical-relative:page;mso-width-relative:margin;mso-height-relative:margin" coordsize="41446,75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">
              <v:shapetype id="_x0000_t202" coordsize="21600,21600" o:spt="202" path="m,l,21600r21600,l21600,xe">
                <v:stroke joinstyle="miter"/>
                <v:path gradientshapeok="t" o:connecttype="rect"/>
              </v:shapetype>
              <v:shape id="Textové pole 1" o:spid="_x0000_s1027" type="#_x0000_t202" style="position:absolute;left:22574;top:1238;width:18872;height:5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" filled="f" stroked="f" strokeweight=".5pt">
                <v:textbox>
                  <w:txbxContent>
                    <w:p w14:paraId="59C6AE05" w14:textId="77777777" w:rsidR="005A3438" w:rsidRPr="003B1BBD" w:rsidRDefault="005A3438" w:rsidP="005A3438">
                      <w:pPr>
                        <w:spacing w:after="0" w:line="276" w:lineRule="auto"/>
                        <w:rPr>
                          <w:rFonts w:ascii="Arial" w:hAnsi="Arial" w:cs="Arial"/>
                          <w:b/>
                          <w:bCs/>
                          <w:sz w:val="13"/>
                          <w:szCs w:val="13"/>
                        </w:rPr>
                      </w:pPr>
                      <w:r w:rsidRPr="003B1BBD">
                        <w:rPr>
                          <w:rFonts w:ascii="Arial" w:hAnsi="Arial" w:cs="Arial"/>
                          <w:b/>
                          <w:bCs/>
                          <w:sz w:val="13"/>
                          <w:szCs w:val="13"/>
                        </w:rPr>
                        <w:t>Národná diaľničná spoločnosť, a.s.</w:t>
                      </w:r>
                    </w:p>
                    <w:p w14:paraId="360EE7C9" w14:textId="77777777" w:rsidR="005A3438" w:rsidRPr="003B1BBD" w:rsidRDefault="005A3438" w:rsidP="005A3438">
                      <w:pPr>
                        <w:spacing w:after="0" w:line="276" w:lineRule="auto"/>
                        <w:rPr>
                          <w:rFonts w:ascii="Arial" w:hAnsi="Arial" w:cs="Arial"/>
                          <w:sz w:val="13"/>
                          <w:szCs w:val="13"/>
                        </w:rPr>
                      </w:pPr>
                      <w:r w:rsidRPr="003B1BBD">
                        <w:rPr>
                          <w:rFonts w:ascii="Arial" w:hAnsi="Arial" w:cs="Arial"/>
                          <w:sz w:val="13"/>
                          <w:szCs w:val="13"/>
                        </w:rPr>
                        <w:t>Dúbravská cesta 14</w:t>
                      </w:r>
                    </w:p>
                    <w:p w14:paraId="74DEC80F" w14:textId="77777777" w:rsidR="005A3438" w:rsidRPr="003B1BBD" w:rsidRDefault="005A3438" w:rsidP="005A3438">
                      <w:pPr>
                        <w:spacing w:after="0" w:line="276" w:lineRule="auto"/>
                        <w:rPr>
                          <w:rFonts w:ascii="Arial" w:hAnsi="Arial" w:cs="Arial"/>
                          <w:sz w:val="13"/>
                          <w:szCs w:val="13"/>
                        </w:rPr>
                      </w:pPr>
                      <w:r w:rsidRPr="003B1BBD">
                        <w:rPr>
                          <w:rFonts w:ascii="Arial" w:hAnsi="Arial" w:cs="Arial"/>
                          <w:sz w:val="13"/>
                          <w:szCs w:val="13"/>
                        </w:rPr>
                        <w:t>841 04 Bratislava</w:t>
                      </w:r>
                    </w:p>
                    <w:p w14:paraId="21ADD093" w14:textId="77777777" w:rsidR="005A3438" w:rsidRPr="003B1BBD" w:rsidRDefault="005A3438" w:rsidP="005A3438">
                      <w:pPr>
                        <w:spacing w:after="0" w:line="276" w:lineRule="auto"/>
                        <w:rPr>
                          <w:rFonts w:ascii="Arial" w:hAnsi="Arial" w:cs="Arial"/>
                          <w:sz w:val="13"/>
                          <w:szCs w:val="13"/>
                        </w:rPr>
                      </w:pPr>
                      <w:r w:rsidRPr="003B1BBD">
                        <w:rPr>
                          <w:rFonts w:ascii="Arial" w:hAnsi="Arial" w:cs="Arial"/>
                          <w:sz w:val="13"/>
                          <w:szCs w:val="13"/>
                        </w:rPr>
                        <w:t>Slovenská republika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ok 2" o:spid="_x0000_s1028" type="#_x0000_t75" style="position:absolute;top:381;width:17049;height:6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">
                <v:imagedata r:id="rId2" o:title="" cropright="15145f"/>
              </v:shape>
              <v:line id="Rovná spojnica 4" o:spid="_x0000_s1029" style="position:absolute;visibility:visible;mso-wrap-style:square" from="19812,0" to="19812,7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" strokecolor="#faa400" strokeweight="1.5pt"/>
              <w10:wrap anchorx="margin"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6320641"/>
      <w:docPartObj>
        <w:docPartGallery w:val="Page Numbers (Top of Page)"/>
        <w:docPartUnique/>
      </w:docPartObj>
    </w:sdtPr>
    <w:sdtEndPr>
      <w:rPr>
        <w:rFonts w:ascii="Arial" w:hAnsi="Arial" w:cs="Arial"/>
        <w:sz w:val="16"/>
        <w:szCs w:val="16"/>
      </w:rPr>
    </w:sdtEndPr>
    <w:sdtContent>
      <w:p w14:paraId="10579DBA" w14:textId="50ED960D" w:rsidR="00C91E5B" w:rsidRPr="00DC0B2E" w:rsidRDefault="00C91E5B" w:rsidP="00874B44">
        <w:pPr>
          <w:pStyle w:val="Hlavika"/>
          <w:tabs>
            <w:tab w:val="clear" w:pos="4536"/>
            <w:tab w:val="clear" w:pos="9072"/>
          </w:tabs>
          <w:jc w:val="left"/>
          <w:rPr>
            <w:rFonts w:ascii="Arial" w:hAnsi="Arial" w:cs="Arial"/>
            <w:sz w:val="16"/>
            <w:szCs w:val="16"/>
          </w:rPr>
        </w:pPr>
        <w:r w:rsidRPr="00BC230B">
          <w:rPr>
            <w:rFonts w:cs="Calibri"/>
            <w:i/>
            <w:iCs/>
            <w:sz w:val="18"/>
            <w:szCs w:val="18"/>
          </w:rPr>
          <w:t>„</w:t>
        </w:r>
        <w:r w:rsidR="00617AEC">
          <w:rPr>
            <w:rFonts w:cs="Calibri"/>
            <w:i/>
            <w:iCs/>
            <w:sz w:val="18"/>
            <w:szCs w:val="18"/>
          </w:rPr>
          <w:t xml:space="preserve">Nákup, dodanie a realizácia </w:t>
        </w:r>
        <w:r>
          <w:rPr>
            <w:rFonts w:cs="Calibri"/>
            <w:i/>
            <w:iCs/>
            <w:sz w:val="18"/>
            <w:szCs w:val="18"/>
          </w:rPr>
          <w:t xml:space="preserve">nových </w:t>
        </w:r>
        <w:r w:rsidRPr="00BC230B">
          <w:rPr>
            <w:rFonts w:cs="Calibri"/>
            <w:i/>
            <w:iCs/>
            <w:sz w:val="18"/>
            <w:szCs w:val="18"/>
          </w:rPr>
          <w:t>smerových stĺpikov“</w:t>
        </w:r>
        <w:r>
          <w:rPr>
            <w:rFonts w:cs="Calibri"/>
            <w:i/>
            <w:iCs/>
            <w:sz w:val="18"/>
            <w:szCs w:val="18"/>
          </w:rPr>
          <w:tab/>
        </w:r>
        <w:r>
          <w:rPr>
            <w:rFonts w:cs="Calibri"/>
            <w:i/>
            <w:iCs/>
            <w:sz w:val="18"/>
            <w:szCs w:val="18"/>
          </w:rPr>
          <w:tab/>
        </w:r>
        <w:r>
          <w:rPr>
            <w:rFonts w:cs="Calibri"/>
            <w:i/>
            <w:iCs/>
            <w:sz w:val="18"/>
            <w:szCs w:val="18"/>
          </w:rPr>
          <w:tab/>
        </w:r>
        <w:r>
          <w:rPr>
            <w:rFonts w:cs="Calibri"/>
            <w:i/>
            <w:iCs/>
            <w:sz w:val="18"/>
            <w:szCs w:val="18"/>
          </w:rPr>
          <w:tab/>
        </w:r>
        <w:r>
          <w:rPr>
            <w:rFonts w:cs="Calibri"/>
            <w:i/>
            <w:iCs/>
            <w:sz w:val="18"/>
            <w:szCs w:val="18"/>
          </w:rPr>
          <w:tab/>
        </w:r>
        <w:r>
          <w:rPr>
            <w:rFonts w:cs="Calibri"/>
            <w:i/>
            <w:iCs/>
            <w:sz w:val="18"/>
            <w:szCs w:val="18"/>
          </w:rPr>
          <w:tab/>
        </w:r>
        <w:r>
          <w:rPr>
            <w:rFonts w:cs="Calibri"/>
            <w:i/>
            <w:iCs/>
            <w:sz w:val="18"/>
            <w:szCs w:val="18"/>
          </w:rPr>
          <w:tab/>
        </w:r>
        <w:r>
          <w:rPr>
            <w:rFonts w:cs="Calibri"/>
            <w:i/>
            <w:iCs/>
            <w:sz w:val="18"/>
            <w:szCs w:val="18"/>
          </w:rPr>
          <w:tab/>
        </w:r>
        <w:r>
          <w:rPr>
            <w:rFonts w:cs="Calibri"/>
            <w:i/>
            <w:iCs/>
            <w:sz w:val="18"/>
            <w:szCs w:val="18"/>
          </w:rPr>
          <w:tab/>
        </w:r>
        <w:r>
          <w:rPr>
            <w:rFonts w:cs="Calibri"/>
            <w:i/>
            <w:iCs/>
            <w:sz w:val="18"/>
            <w:szCs w:val="18"/>
          </w:rPr>
          <w:tab/>
        </w:r>
        <w:r>
          <w:rPr>
            <w:rFonts w:cs="Calibri"/>
            <w:i/>
            <w:iCs/>
            <w:sz w:val="18"/>
            <w:szCs w:val="18"/>
          </w:rPr>
          <w:tab/>
        </w:r>
        <w:r>
          <w:rPr>
            <w:rFonts w:cs="Calibri"/>
            <w:i/>
            <w:iCs/>
            <w:sz w:val="18"/>
            <w:szCs w:val="18"/>
          </w:rPr>
          <w:tab/>
        </w:r>
        <w:r>
          <w:rPr>
            <w:rFonts w:cs="Calibri"/>
            <w:i/>
            <w:iCs/>
            <w:sz w:val="18"/>
            <w:szCs w:val="18"/>
          </w:rPr>
          <w:tab/>
        </w:r>
        <w:r>
          <w:rPr>
            <w:rFonts w:cs="Calibri"/>
            <w:i/>
            <w:iCs/>
            <w:sz w:val="18"/>
            <w:szCs w:val="18"/>
          </w:rPr>
          <w:tab/>
        </w:r>
        <w:r w:rsidR="00874B44">
          <w:rPr>
            <w:rFonts w:cs="Calibri"/>
            <w:i/>
            <w:iCs/>
            <w:sz w:val="18"/>
            <w:szCs w:val="18"/>
          </w:rPr>
          <w:tab/>
        </w:r>
        <w:r w:rsidRPr="00DC0B2E">
          <w:rPr>
            <w:rFonts w:ascii="Arial" w:hAnsi="Arial" w:cs="Arial"/>
            <w:sz w:val="16"/>
            <w:szCs w:val="16"/>
          </w:rPr>
          <w:t xml:space="preserve">Strana </w:t>
        </w:r>
        <w:r w:rsidRPr="00DC0B2E">
          <w:rPr>
            <w:rFonts w:ascii="Arial" w:hAnsi="Arial" w:cs="Arial"/>
            <w:b/>
            <w:bCs/>
            <w:sz w:val="16"/>
            <w:szCs w:val="16"/>
          </w:rPr>
          <w:fldChar w:fldCharType="begin"/>
        </w:r>
        <w:r w:rsidRPr="00DC0B2E">
          <w:rPr>
            <w:rFonts w:ascii="Arial" w:hAnsi="Arial" w:cs="Arial"/>
            <w:b/>
            <w:bCs/>
            <w:sz w:val="16"/>
            <w:szCs w:val="16"/>
          </w:rPr>
          <w:instrText>PAGE</w:instrText>
        </w:r>
        <w:r w:rsidRPr="00DC0B2E">
          <w:rPr>
            <w:rFonts w:ascii="Arial" w:hAnsi="Arial" w:cs="Arial"/>
            <w:b/>
            <w:bCs/>
            <w:sz w:val="16"/>
            <w:szCs w:val="16"/>
          </w:rPr>
          <w:fldChar w:fldCharType="separate"/>
        </w:r>
        <w:r>
          <w:rPr>
            <w:rFonts w:ascii="Arial" w:hAnsi="Arial" w:cs="Arial"/>
            <w:b/>
            <w:bCs/>
            <w:sz w:val="16"/>
            <w:szCs w:val="16"/>
          </w:rPr>
          <w:t>4</w:t>
        </w:r>
        <w:r w:rsidRPr="00DC0B2E">
          <w:rPr>
            <w:rFonts w:ascii="Arial" w:hAnsi="Arial" w:cs="Arial"/>
            <w:b/>
            <w:bCs/>
            <w:sz w:val="16"/>
            <w:szCs w:val="16"/>
          </w:rPr>
          <w:fldChar w:fldCharType="end"/>
        </w:r>
        <w:r w:rsidRPr="00DC0B2E">
          <w:rPr>
            <w:rFonts w:ascii="Arial" w:hAnsi="Arial" w:cs="Arial"/>
            <w:sz w:val="16"/>
            <w:szCs w:val="16"/>
          </w:rPr>
          <w:t xml:space="preserve"> z </w:t>
        </w:r>
        <w:r w:rsidRPr="00DC0B2E">
          <w:rPr>
            <w:rFonts w:ascii="Arial" w:hAnsi="Arial" w:cs="Arial"/>
            <w:b/>
            <w:bCs/>
            <w:sz w:val="16"/>
            <w:szCs w:val="16"/>
          </w:rPr>
          <w:fldChar w:fldCharType="begin"/>
        </w:r>
        <w:r w:rsidRPr="00DC0B2E">
          <w:rPr>
            <w:rFonts w:ascii="Arial" w:hAnsi="Arial" w:cs="Arial"/>
            <w:b/>
            <w:bCs/>
            <w:sz w:val="16"/>
            <w:szCs w:val="16"/>
          </w:rPr>
          <w:instrText>NUMPAGES</w:instrText>
        </w:r>
        <w:r w:rsidRPr="00DC0B2E">
          <w:rPr>
            <w:rFonts w:ascii="Arial" w:hAnsi="Arial" w:cs="Arial"/>
            <w:b/>
            <w:bCs/>
            <w:sz w:val="16"/>
            <w:szCs w:val="16"/>
          </w:rPr>
          <w:fldChar w:fldCharType="separate"/>
        </w:r>
        <w:r>
          <w:rPr>
            <w:rFonts w:ascii="Arial" w:hAnsi="Arial" w:cs="Arial"/>
            <w:b/>
            <w:bCs/>
            <w:sz w:val="16"/>
            <w:szCs w:val="16"/>
          </w:rPr>
          <w:t>52</w:t>
        </w:r>
        <w:r w:rsidRPr="00DC0B2E">
          <w:rPr>
            <w:rFonts w:ascii="Arial" w:hAnsi="Arial" w:cs="Arial"/>
            <w:b/>
            <w:bCs/>
            <w:sz w:val="16"/>
            <w:szCs w:val="16"/>
          </w:rPr>
          <w:fldChar w:fldCharType="end"/>
        </w:r>
      </w:p>
    </w:sdtContent>
  </w:sdt>
  <w:p w14:paraId="33FE195E" w14:textId="77777777" w:rsidR="005568CE" w:rsidRPr="00112139" w:rsidRDefault="005568CE" w:rsidP="00112139">
    <w:pPr>
      <w:pStyle w:val="Hlavik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1301386"/>
      <w:docPartObj>
        <w:docPartGallery w:val="Page Numbers (Top of Page)"/>
        <w:docPartUnique/>
      </w:docPartObj>
    </w:sdtPr>
    <w:sdtEndPr>
      <w:rPr>
        <w:rFonts w:ascii="Arial" w:hAnsi="Arial" w:cs="Arial"/>
        <w:sz w:val="16"/>
        <w:szCs w:val="16"/>
      </w:rPr>
    </w:sdtEndPr>
    <w:sdtContent>
      <w:p w14:paraId="1C4F28F3" w14:textId="37C4C04B" w:rsidR="00874B44" w:rsidRPr="00DC0B2E" w:rsidRDefault="00874B44" w:rsidP="00874B44">
        <w:pPr>
          <w:pStyle w:val="Hlavika"/>
          <w:tabs>
            <w:tab w:val="clear" w:pos="4536"/>
            <w:tab w:val="clear" w:pos="9072"/>
          </w:tabs>
          <w:jc w:val="left"/>
          <w:rPr>
            <w:rFonts w:ascii="Arial" w:hAnsi="Arial" w:cs="Arial"/>
            <w:sz w:val="16"/>
            <w:szCs w:val="16"/>
          </w:rPr>
        </w:pPr>
        <w:r w:rsidRPr="00BC230B">
          <w:rPr>
            <w:rFonts w:cs="Calibri"/>
            <w:i/>
            <w:iCs/>
            <w:sz w:val="18"/>
            <w:szCs w:val="18"/>
          </w:rPr>
          <w:t>„</w:t>
        </w:r>
        <w:r>
          <w:rPr>
            <w:rFonts w:cs="Calibri"/>
            <w:i/>
            <w:iCs/>
            <w:sz w:val="18"/>
            <w:szCs w:val="18"/>
          </w:rPr>
          <w:t xml:space="preserve">Nákup, dodanie a realizácia nových </w:t>
        </w:r>
        <w:r w:rsidRPr="00BC230B">
          <w:rPr>
            <w:rFonts w:cs="Calibri"/>
            <w:i/>
            <w:iCs/>
            <w:sz w:val="18"/>
            <w:szCs w:val="18"/>
          </w:rPr>
          <w:t>smerových stĺpikov“</w:t>
        </w:r>
        <w:r>
          <w:rPr>
            <w:rFonts w:cs="Calibri"/>
            <w:i/>
            <w:iCs/>
            <w:sz w:val="18"/>
            <w:szCs w:val="18"/>
          </w:rPr>
          <w:tab/>
        </w:r>
        <w:r>
          <w:rPr>
            <w:rFonts w:cs="Calibri"/>
            <w:i/>
            <w:iCs/>
            <w:sz w:val="18"/>
            <w:szCs w:val="18"/>
          </w:rPr>
          <w:tab/>
        </w:r>
        <w:r>
          <w:rPr>
            <w:rFonts w:cs="Calibri"/>
            <w:i/>
            <w:iCs/>
            <w:sz w:val="18"/>
            <w:szCs w:val="18"/>
          </w:rPr>
          <w:tab/>
        </w:r>
        <w:r>
          <w:rPr>
            <w:rFonts w:cs="Calibri"/>
            <w:i/>
            <w:iCs/>
            <w:sz w:val="18"/>
            <w:szCs w:val="18"/>
          </w:rPr>
          <w:tab/>
        </w:r>
        <w:r>
          <w:rPr>
            <w:rFonts w:cs="Calibri"/>
            <w:i/>
            <w:iCs/>
            <w:sz w:val="18"/>
            <w:szCs w:val="18"/>
          </w:rPr>
          <w:tab/>
        </w:r>
        <w:r>
          <w:rPr>
            <w:rFonts w:cs="Calibri"/>
            <w:i/>
            <w:iCs/>
            <w:sz w:val="18"/>
            <w:szCs w:val="18"/>
          </w:rPr>
          <w:tab/>
        </w:r>
        <w:r>
          <w:rPr>
            <w:rFonts w:cs="Calibri"/>
            <w:i/>
            <w:iCs/>
            <w:sz w:val="18"/>
            <w:szCs w:val="18"/>
          </w:rPr>
          <w:tab/>
        </w:r>
        <w:r>
          <w:rPr>
            <w:rFonts w:cs="Calibri"/>
            <w:i/>
            <w:iCs/>
            <w:sz w:val="18"/>
            <w:szCs w:val="18"/>
          </w:rPr>
          <w:tab/>
        </w:r>
        <w:r>
          <w:rPr>
            <w:rFonts w:cs="Calibri"/>
            <w:i/>
            <w:iCs/>
            <w:sz w:val="18"/>
            <w:szCs w:val="18"/>
          </w:rPr>
          <w:tab/>
        </w:r>
        <w:r>
          <w:rPr>
            <w:rFonts w:cs="Calibri"/>
            <w:i/>
            <w:iCs/>
            <w:sz w:val="18"/>
            <w:szCs w:val="18"/>
          </w:rPr>
          <w:tab/>
        </w:r>
        <w:r>
          <w:rPr>
            <w:rFonts w:cs="Calibri"/>
            <w:i/>
            <w:iCs/>
            <w:sz w:val="18"/>
            <w:szCs w:val="18"/>
          </w:rPr>
          <w:tab/>
        </w:r>
        <w:r>
          <w:rPr>
            <w:rFonts w:cs="Calibri"/>
            <w:i/>
            <w:iCs/>
            <w:sz w:val="18"/>
            <w:szCs w:val="18"/>
          </w:rPr>
          <w:tab/>
        </w:r>
        <w:r>
          <w:rPr>
            <w:rFonts w:cs="Calibri"/>
            <w:i/>
            <w:iCs/>
            <w:sz w:val="18"/>
            <w:szCs w:val="18"/>
          </w:rPr>
          <w:tab/>
        </w:r>
        <w:r>
          <w:rPr>
            <w:rFonts w:cs="Calibri"/>
            <w:i/>
            <w:iCs/>
            <w:sz w:val="18"/>
            <w:szCs w:val="18"/>
          </w:rPr>
          <w:tab/>
        </w:r>
        <w:r>
          <w:rPr>
            <w:rFonts w:cs="Calibri"/>
            <w:i/>
            <w:iCs/>
            <w:sz w:val="18"/>
            <w:szCs w:val="18"/>
          </w:rPr>
          <w:tab/>
        </w:r>
        <w:r w:rsidRPr="00DC0B2E">
          <w:rPr>
            <w:rFonts w:ascii="Arial" w:hAnsi="Arial" w:cs="Arial"/>
            <w:sz w:val="16"/>
            <w:szCs w:val="16"/>
          </w:rPr>
          <w:t xml:space="preserve">Strana </w:t>
        </w:r>
        <w:r w:rsidRPr="00DC0B2E">
          <w:rPr>
            <w:rFonts w:ascii="Arial" w:hAnsi="Arial" w:cs="Arial"/>
            <w:b/>
            <w:bCs/>
            <w:sz w:val="16"/>
            <w:szCs w:val="16"/>
          </w:rPr>
          <w:fldChar w:fldCharType="begin"/>
        </w:r>
        <w:r w:rsidRPr="00DC0B2E">
          <w:rPr>
            <w:rFonts w:ascii="Arial" w:hAnsi="Arial" w:cs="Arial"/>
            <w:b/>
            <w:bCs/>
            <w:sz w:val="16"/>
            <w:szCs w:val="16"/>
          </w:rPr>
          <w:instrText>PAGE</w:instrText>
        </w:r>
        <w:r w:rsidRPr="00DC0B2E">
          <w:rPr>
            <w:rFonts w:ascii="Arial" w:hAnsi="Arial" w:cs="Arial"/>
            <w:b/>
            <w:bCs/>
            <w:sz w:val="16"/>
            <w:szCs w:val="16"/>
          </w:rPr>
          <w:fldChar w:fldCharType="separate"/>
        </w:r>
        <w:r>
          <w:rPr>
            <w:rFonts w:ascii="Arial" w:hAnsi="Arial" w:cs="Arial"/>
            <w:b/>
            <w:bCs/>
            <w:sz w:val="16"/>
            <w:szCs w:val="16"/>
          </w:rPr>
          <w:t>26</w:t>
        </w:r>
        <w:r w:rsidRPr="00DC0B2E">
          <w:rPr>
            <w:rFonts w:ascii="Arial" w:hAnsi="Arial" w:cs="Arial"/>
            <w:b/>
            <w:bCs/>
            <w:sz w:val="16"/>
            <w:szCs w:val="16"/>
          </w:rPr>
          <w:fldChar w:fldCharType="end"/>
        </w:r>
        <w:r w:rsidRPr="00DC0B2E">
          <w:rPr>
            <w:rFonts w:ascii="Arial" w:hAnsi="Arial" w:cs="Arial"/>
            <w:sz w:val="16"/>
            <w:szCs w:val="16"/>
          </w:rPr>
          <w:t xml:space="preserve"> z </w:t>
        </w:r>
        <w:r w:rsidRPr="00DC0B2E">
          <w:rPr>
            <w:rFonts w:ascii="Arial" w:hAnsi="Arial" w:cs="Arial"/>
            <w:b/>
            <w:bCs/>
            <w:sz w:val="16"/>
            <w:szCs w:val="16"/>
          </w:rPr>
          <w:fldChar w:fldCharType="begin"/>
        </w:r>
        <w:r w:rsidRPr="00DC0B2E">
          <w:rPr>
            <w:rFonts w:ascii="Arial" w:hAnsi="Arial" w:cs="Arial"/>
            <w:b/>
            <w:bCs/>
            <w:sz w:val="16"/>
            <w:szCs w:val="16"/>
          </w:rPr>
          <w:instrText>NUMPAGES</w:instrText>
        </w:r>
        <w:r w:rsidRPr="00DC0B2E">
          <w:rPr>
            <w:rFonts w:ascii="Arial" w:hAnsi="Arial" w:cs="Arial"/>
            <w:b/>
            <w:bCs/>
            <w:sz w:val="16"/>
            <w:szCs w:val="16"/>
          </w:rPr>
          <w:fldChar w:fldCharType="separate"/>
        </w:r>
        <w:r>
          <w:rPr>
            <w:rFonts w:ascii="Arial" w:hAnsi="Arial" w:cs="Arial"/>
            <w:b/>
            <w:bCs/>
            <w:sz w:val="16"/>
            <w:szCs w:val="16"/>
          </w:rPr>
          <w:t>51</w:t>
        </w:r>
        <w:r w:rsidRPr="00DC0B2E">
          <w:rPr>
            <w:rFonts w:ascii="Arial" w:hAnsi="Arial" w:cs="Arial"/>
            <w:b/>
            <w:bCs/>
            <w:sz w:val="16"/>
            <w:szCs w:val="16"/>
          </w:rPr>
          <w:fldChar w:fldCharType="end"/>
        </w:r>
      </w:p>
    </w:sdtContent>
  </w:sdt>
  <w:p w14:paraId="03894550" w14:textId="52467B2A" w:rsidR="005568CE" w:rsidRPr="00874B44" w:rsidRDefault="005568CE" w:rsidP="00874B44">
    <w:pPr>
      <w:pStyle w:val="Hlavik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7601059"/>
      <w:docPartObj>
        <w:docPartGallery w:val="Page Numbers (Top of Page)"/>
        <w:docPartUnique/>
      </w:docPartObj>
    </w:sdtPr>
    <w:sdtEndPr>
      <w:rPr>
        <w:rFonts w:ascii="Arial" w:hAnsi="Arial" w:cs="Arial"/>
        <w:sz w:val="16"/>
        <w:szCs w:val="16"/>
      </w:rPr>
    </w:sdtEndPr>
    <w:sdtContent>
      <w:p w14:paraId="2B86FB5F" w14:textId="09A2BB12" w:rsidR="000D672E" w:rsidRPr="00DC0B2E" w:rsidRDefault="000D672E">
        <w:pPr>
          <w:pStyle w:val="Hlavika"/>
          <w:jc w:val="right"/>
          <w:rPr>
            <w:rFonts w:ascii="Arial" w:hAnsi="Arial" w:cs="Arial"/>
            <w:sz w:val="16"/>
            <w:szCs w:val="16"/>
          </w:rPr>
        </w:pPr>
        <w:r w:rsidRPr="00DC0B2E">
          <w:rPr>
            <w:rFonts w:ascii="Arial" w:hAnsi="Arial" w:cs="Arial"/>
            <w:sz w:val="16"/>
            <w:szCs w:val="16"/>
          </w:rPr>
          <w:t xml:space="preserve">Strana </w:t>
        </w:r>
        <w:r w:rsidRPr="00DC0B2E">
          <w:rPr>
            <w:rFonts w:ascii="Arial" w:hAnsi="Arial" w:cs="Arial"/>
            <w:b/>
            <w:bCs/>
            <w:sz w:val="16"/>
            <w:szCs w:val="16"/>
          </w:rPr>
          <w:fldChar w:fldCharType="begin"/>
        </w:r>
        <w:r w:rsidRPr="00DC0B2E">
          <w:rPr>
            <w:rFonts w:ascii="Arial" w:hAnsi="Arial" w:cs="Arial"/>
            <w:b/>
            <w:bCs/>
            <w:sz w:val="16"/>
            <w:szCs w:val="16"/>
          </w:rPr>
          <w:instrText>PAGE</w:instrText>
        </w:r>
        <w:r w:rsidRPr="00DC0B2E">
          <w:rPr>
            <w:rFonts w:ascii="Arial" w:hAnsi="Arial" w:cs="Arial"/>
            <w:b/>
            <w:bCs/>
            <w:sz w:val="16"/>
            <w:szCs w:val="16"/>
          </w:rPr>
          <w:fldChar w:fldCharType="separate"/>
        </w:r>
        <w:r>
          <w:rPr>
            <w:rFonts w:ascii="Arial" w:hAnsi="Arial" w:cs="Arial"/>
            <w:b/>
            <w:bCs/>
            <w:noProof/>
            <w:sz w:val="16"/>
            <w:szCs w:val="16"/>
          </w:rPr>
          <w:t>38</w:t>
        </w:r>
        <w:r w:rsidRPr="00DC0B2E">
          <w:rPr>
            <w:rFonts w:ascii="Arial" w:hAnsi="Arial" w:cs="Arial"/>
            <w:b/>
            <w:bCs/>
            <w:sz w:val="16"/>
            <w:szCs w:val="16"/>
          </w:rPr>
          <w:fldChar w:fldCharType="end"/>
        </w:r>
        <w:r w:rsidRPr="00DC0B2E">
          <w:rPr>
            <w:rFonts w:ascii="Arial" w:hAnsi="Arial" w:cs="Arial"/>
            <w:sz w:val="16"/>
            <w:szCs w:val="16"/>
          </w:rPr>
          <w:t xml:space="preserve"> z </w:t>
        </w:r>
        <w:r w:rsidRPr="00DC0B2E">
          <w:rPr>
            <w:rFonts w:ascii="Arial" w:hAnsi="Arial" w:cs="Arial"/>
            <w:b/>
            <w:bCs/>
            <w:sz w:val="16"/>
            <w:szCs w:val="16"/>
          </w:rPr>
          <w:fldChar w:fldCharType="begin"/>
        </w:r>
        <w:r w:rsidRPr="00DC0B2E">
          <w:rPr>
            <w:rFonts w:ascii="Arial" w:hAnsi="Arial" w:cs="Arial"/>
            <w:b/>
            <w:bCs/>
            <w:sz w:val="16"/>
            <w:szCs w:val="16"/>
          </w:rPr>
          <w:instrText>NUMPAGES</w:instrText>
        </w:r>
        <w:r w:rsidRPr="00DC0B2E">
          <w:rPr>
            <w:rFonts w:ascii="Arial" w:hAnsi="Arial" w:cs="Arial"/>
            <w:b/>
            <w:bCs/>
            <w:sz w:val="16"/>
            <w:szCs w:val="16"/>
          </w:rPr>
          <w:fldChar w:fldCharType="separate"/>
        </w:r>
        <w:r>
          <w:rPr>
            <w:rFonts w:ascii="Arial" w:hAnsi="Arial" w:cs="Arial"/>
            <w:b/>
            <w:bCs/>
            <w:noProof/>
            <w:sz w:val="16"/>
            <w:szCs w:val="16"/>
          </w:rPr>
          <w:t>52</w:t>
        </w:r>
        <w:r w:rsidRPr="00DC0B2E">
          <w:rPr>
            <w:rFonts w:ascii="Arial" w:hAnsi="Arial" w:cs="Arial"/>
            <w:b/>
            <w:bCs/>
            <w:sz w:val="16"/>
            <w:szCs w:val="16"/>
          </w:rPr>
          <w:fldChar w:fldCharType="end"/>
        </w:r>
      </w:p>
    </w:sdtContent>
  </w:sdt>
  <w:p w14:paraId="27B8280B" w14:textId="3719DB3C" w:rsidR="000D672E" w:rsidRPr="00BC230B" w:rsidRDefault="00BC230B" w:rsidP="00DC0B2E">
    <w:pPr>
      <w:pStyle w:val="Hlavika"/>
      <w:tabs>
        <w:tab w:val="clear" w:pos="4536"/>
        <w:tab w:val="clear" w:pos="9072"/>
        <w:tab w:val="left" w:pos="666"/>
      </w:tabs>
      <w:rPr>
        <w:rFonts w:cs="Calibri"/>
        <w:i/>
        <w:iCs/>
        <w:sz w:val="18"/>
        <w:szCs w:val="18"/>
      </w:rPr>
    </w:pPr>
    <w:r w:rsidRPr="00BC230B">
      <w:rPr>
        <w:rFonts w:cs="Calibri"/>
        <w:i/>
        <w:iCs/>
        <w:sz w:val="18"/>
        <w:szCs w:val="18"/>
      </w:rPr>
      <w:t>„</w:t>
    </w:r>
    <w:r w:rsidR="00617AEC">
      <w:rPr>
        <w:rFonts w:cs="Calibri"/>
        <w:i/>
        <w:iCs/>
        <w:sz w:val="18"/>
        <w:szCs w:val="18"/>
      </w:rPr>
      <w:t xml:space="preserve">Nákup, dodanie a realizácia </w:t>
    </w:r>
    <w:r w:rsidR="00B60AEB">
      <w:rPr>
        <w:rFonts w:cs="Calibri"/>
        <w:i/>
        <w:iCs/>
        <w:sz w:val="18"/>
        <w:szCs w:val="18"/>
      </w:rPr>
      <w:t xml:space="preserve">nových </w:t>
    </w:r>
    <w:r w:rsidRPr="00BC230B">
      <w:rPr>
        <w:rFonts w:cs="Calibri"/>
        <w:i/>
        <w:iCs/>
        <w:sz w:val="18"/>
        <w:szCs w:val="18"/>
      </w:rPr>
      <w:t>smerových stĺpikov“</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318336367"/>
      <w:docPartObj>
        <w:docPartGallery w:val="Page Numbers (Top of Page)"/>
        <w:docPartUnique/>
      </w:docPartObj>
    </w:sdtPr>
    <w:sdtEndPr/>
    <w:sdtContent>
      <w:p w14:paraId="686A1969" w14:textId="0D293587" w:rsidR="000D672E" w:rsidRPr="00DC0B2E" w:rsidRDefault="000D672E">
        <w:pPr>
          <w:pStyle w:val="Hlavika"/>
          <w:jc w:val="right"/>
          <w:rPr>
            <w:rFonts w:ascii="Arial" w:hAnsi="Arial" w:cs="Arial"/>
            <w:sz w:val="16"/>
            <w:szCs w:val="16"/>
          </w:rPr>
        </w:pPr>
        <w:r w:rsidRPr="00DC0B2E">
          <w:rPr>
            <w:rFonts w:ascii="Arial" w:hAnsi="Arial" w:cs="Arial"/>
            <w:sz w:val="16"/>
            <w:szCs w:val="16"/>
          </w:rPr>
          <w:t xml:space="preserve">Strana </w:t>
        </w:r>
        <w:r w:rsidRPr="00DC0B2E">
          <w:rPr>
            <w:rFonts w:ascii="Arial" w:hAnsi="Arial" w:cs="Arial"/>
            <w:b/>
            <w:bCs/>
            <w:sz w:val="16"/>
            <w:szCs w:val="16"/>
          </w:rPr>
          <w:fldChar w:fldCharType="begin"/>
        </w:r>
        <w:r w:rsidRPr="00DC0B2E">
          <w:rPr>
            <w:rFonts w:ascii="Arial" w:hAnsi="Arial" w:cs="Arial"/>
            <w:b/>
            <w:bCs/>
            <w:sz w:val="16"/>
            <w:szCs w:val="16"/>
          </w:rPr>
          <w:instrText>PAGE</w:instrText>
        </w:r>
        <w:r w:rsidRPr="00DC0B2E">
          <w:rPr>
            <w:rFonts w:ascii="Arial" w:hAnsi="Arial" w:cs="Arial"/>
            <w:b/>
            <w:bCs/>
            <w:sz w:val="16"/>
            <w:szCs w:val="16"/>
          </w:rPr>
          <w:fldChar w:fldCharType="separate"/>
        </w:r>
        <w:r>
          <w:rPr>
            <w:rFonts w:ascii="Arial" w:hAnsi="Arial" w:cs="Arial"/>
            <w:b/>
            <w:bCs/>
            <w:noProof/>
            <w:sz w:val="16"/>
            <w:szCs w:val="16"/>
          </w:rPr>
          <w:t>1</w:t>
        </w:r>
        <w:r w:rsidRPr="00DC0B2E">
          <w:rPr>
            <w:rFonts w:ascii="Arial" w:hAnsi="Arial" w:cs="Arial"/>
            <w:b/>
            <w:bCs/>
            <w:sz w:val="16"/>
            <w:szCs w:val="16"/>
          </w:rPr>
          <w:fldChar w:fldCharType="end"/>
        </w:r>
        <w:r w:rsidRPr="00DC0B2E">
          <w:rPr>
            <w:rFonts w:ascii="Arial" w:hAnsi="Arial" w:cs="Arial"/>
            <w:sz w:val="16"/>
            <w:szCs w:val="16"/>
          </w:rPr>
          <w:t xml:space="preserve"> z </w:t>
        </w:r>
        <w:r w:rsidRPr="00DC0B2E">
          <w:rPr>
            <w:rFonts w:ascii="Arial" w:hAnsi="Arial" w:cs="Arial"/>
            <w:b/>
            <w:bCs/>
            <w:sz w:val="16"/>
            <w:szCs w:val="16"/>
          </w:rPr>
          <w:fldChar w:fldCharType="begin"/>
        </w:r>
        <w:r w:rsidRPr="00DC0B2E">
          <w:rPr>
            <w:rFonts w:ascii="Arial" w:hAnsi="Arial" w:cs="Arial"/>
            <w:b/>
            <w:bCs/>
            <w:sz w:val="16"/>
            <w:szCs w:val="16"/>
          </w:rPr>
          <w:instrText>NUMPAGES</w:instrText>
        </w:r>
        <w:r w:rsidRPr="00DC0B2E">
          <w:rPr>
            <w:rFonts w:ascii="Arial" w:hAnsi="Arial" w:cs="Arial"/>
            <w:b/>
            <w:bCs/>
            <w:sz w:val="16"/>
            <w:szCs w:val="16"/>
          </w:rPr>
          <w:fldChar w:fldCharType="separate"/>
        </w:r>
        <w:r>
          <w:rPr>
            <w:rFonts w:ascii="Arial" w:hAnsi="Arial" w:cs="Arial"/>
            <w:b/>
            <w:bCs/>
            <w:noProof/>
            <w:sz w:val="16"/>
            <w:szCs w:val="16"/>
          </w:rPr>
          <w:t>52</w:t>
        </w:r>
        <w:r w:rsidRPr="00DC0B2E">
          <w:rPr>
            <w:rFonts w:ascii="Arial" w:hAnsi="Arial" w:cs="Arial"/>
            <w:b/>
            <w:bCs/>
            <w:sz w:val="16"/>
            <w:szCs w:val="16"/>
          </w:rPr>
          <w:fldChar w:fldCharType="end"/>
        </w:r>
      </w:p>
    </w:sdtContent>
  </w:sdt>
  <w:p w14:paraId="140D1C12" w14:textId="41B555DA" w:rsidR="000D672E" w:rsidRPr="00065FB4" w:rsidRDefault="000D672E">
    <w:pPr>
      <w:pStyle w:val="Hlavika"/>
      <w:rPr>
        <w:rFonts w:asciiTheme="minorHAnsi" w:hAnsiTheme="minorHAnsi" w:cstheme="minorHAnsi"/>
        <w:sz w:val="18"/>
        <w:szCs w:val="18"/>
      </w:rPr>
    </w:pPr>
    <w:r w:rsidRPr="00065FB4">
      <w:rPr>
        <w:rFonts w:asciiTheme="minorHAnsi" w:hAnsiTheme="minorHAnsi" w:cstheme="minorHAnsi"/>
        <w:sz w:val="18"/>
        <w:szCs w:val="18"/>
        <w:highlight w:val="yellow"/>
      </w:rPr>
      <w:t>„Názov predmetu zákazky“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DB222C02"/>
    <w:lvl w:ilvl="0">
      <w:start w:val="1"/>
      <w:numFmt w:val="decimal"/>
      <w:pStyle w:val="slovanzoznam2"/>
      <w:lvlText w:val="%1."/>
      <w:lvlJc w:val="left"/>
      <w:pPr>
        <w:tabs>
          <w:tab w:val="num" w:pos="283"/>
        </w:tabs>
        <w:ind w:left="283" w:hanging="360"/>
      </w:pPr>
      <w:rPr>
        <w:rFonts w:cs="Times New Roman"/>
      </w:rPr>
    </w:lvl>
  </w:abstractNum>
  <w:abstractNum w:abstractNumId="1" w15:restartNumberingAfterBreak="0">
    <w:nsid w:val="FFFFFF81"/>
    <w:multiLevelType w:val="singleLevel"/>
    <w:tmpl w:val="6240926C"/>
    <w:lvl w:ilvl="0">
      <w:start w:val="1"/>
      <w:numFmt w:val="bullet"/>
      <w:pStyle w:val="Zoznamsodrkami4"/>
      <w:lvlText w:val=""/>
      <w:lvlJc w:val="left"/>
      <w:pPr>
        <w:tabs>
          <w:tab w:val="num" w:pos="1209"/>
        </w:tabs>
        <w:ind w:left="1209" w:hanging="360"/>
      </w:pPr>
      <w:rPr>
        <w:rFonts w:ascii="Symbol" w:hAnsi="Symbol" w:hint="default"/>
      </w:rPr>
    </w:lvl>
  </w:abstractNum>
  <w:abstractNum w:abstractNumId="2" w15:restartNumberingAfterBreak="0">
    <w:nsid w:val="FFFFFF83"/>
    <w:multiLevelType w:val="singleLevel"/>
    <w:tmpl w:val="616E2E92"/>
    <w:lvl w:ilvl="0">
      <w:start w:val="1"/>
      <w:numFmt w:val="bullet"/>
      <w:pStyle w:val="Zoznamsodrkami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B13008B6"/>
    <w:lvl w:ilvl="0">
      <w:start w:val="1"/>
      <w:numFmt w:val="decimal"/>
      <w:pStyle w:val="slovanzoznam"/>
      <w:lvlText w:val="%1."/>
      <w:lvlJc w:val="left"/>
      <w:pPr>
        <w:tabs>
          <w:tab w:val="num" w:pos="360"/>
        </w:tabs>
        <w:ind w:left="360" w:hanging="360"/>
      </w:pPr>
    </w:lvl>
  </w:abstractNum>
  <w:abstractNum w:abstractNumId="4" w15:restartNumberingAfterBreak="0">
    <w:nsid w:val="0000000C"/>
    <w:multiLevelType w:val="singleLevel"/>
    <w:tmpl w:val="0000000C"/>
    <w:name w:val="WW8Num18"/>
    <w:lvl w:ilvl="0">
      <w:start w:val="4"/>
      <w:numFmt w:val="bullet"/>
      <w:lvlText w:val="-"/>
      <w:lvlJc w:val="left"/>
      <w:pPr>
        <w:tabs>
          <w:tab w:val="num" w:pos="0"/>
        </w:tabs>
        <w:ind w:left="966" w:hanging="360"/>
      </w:pPr>
      <w:rPr>
        <w:rFonts w:ascii="Arial" w:hAnsi="Arial" w:cs="Arial"/>
      </w:rPr>
    </w:lvl>
  </w:abstractNum>
  <w:abstractNum w:abstractNumId="5" w15:restartNumberingAfterBreak="0">
    <w:nsid w:val="024B1630"/>
    <w:multiLevelType w:val="multilevel"/>
    <w:tmpl w:val="43D0D1EA"/>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6" w15:restartNumberingAfterBreak="0">
    <w:nsid w:val="049E5532"/>
    <w:multiLevelType w:val="multilevel"/>
    <w:tmpl w:val="42CA9EDC"/>
    <w:lvl w:ilvl="0">
      <w:start w:val="12"/>
      <w:numFmt w:val="decimal"/>
      <w:lvlText w:val="%1"/>
      <w:lvlJc w:val="left"/>
      <w:pPr>
        <w:ind w:left="720" w:hanging="360"/>
      </w:pPr>
      <w:rPr>
        <w:rFonts w:hint="default"/>
      </w:rPr>
    </w:lvl>
    <w:lvl w:ilvl="1">
      <w:start w:val="1"/>
      <w:numFmt w:val="decimal"/>
      <w:isLgl/>
      <w:lvlText w:val="%1.%2"/>
      <w:lvlJc w:val="left"/>
      <w:pPr>
        <w:ind w:left="1070" w:hanging="360"/>
      </w:pPr>
      <w:rPr>
        <w:rFonts w:hint="default"/>
        <w:b w:val="0"/>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15:restartNumberingAfterBreak="0">
    <w:nsid w:val="04D03E5D"/>
    <w:multiLevelType w:val="hybridMultilevel"/>
    <w:tmpl w:val="79482858"/>
    <w:lvl w:ilvl="0" w:tplc="D07EF646">
      <w:start w:val="1"/>
      <w:numFmt w:val="decimal"/>
      <w:lvlText w:val="8.%1"/>
      <w:lvlJc w:val="left"/>
      <w:pPr>
        <w:ind w:left="360" w:hanging="360"/>
      </w:pPr>
      <w:rPr>
        <w:rFonts w:hint="default"/>
        <w:b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 w15:restartNumberingAfterBreak="0">
    <w:nsid w:val="06870776"/>
    <w:multiLevelType w:val="hybridMultilevel"/>
    <w:tmpl w:val="C414ECE4"/>
    <w:lvl w:ilvl="0" w:tplc="041B0005">
      <w:start w:val="1"/>
      <w:numFmt w:val="bullet"/>
      <w:lvlText w:val=""/>
      <w:lvlJc w:val="left"/>
      <w:pPr>
        <w:ind w:left="1287" w:hanging="360"/>
      </w:pPr>
      <w:rPr>
        <w:rFonts w:ascii="Wingdings" w:hAnsi="Wingdings"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9" w15:restartNumberingAfterBreak="0">
    <w:nsid w:val="09ED0A1F"/>
    <w:multiLevelType w:val="hybridMultilevel"/>
    <w:tmpl w:val="3A1A4028"/>
    <w:lvl w:ilvl="0" w:tplc="45B21C6C">
      <w:start w:val="1"/>
      <w:numFmt w:val="decimal"/>
      <w:lvlText w:val="7.%1"/>
      <w:lvlJc w:val="left"/>
      <w:pPr>
        <w:ind w:left="502" w:hanging="360"/>
      </w:pPr>
      <w:rPr>
        <w:rFonts w:hint="default"/>
        <w:b w:val="0"/>
      </w:rPr>
    </w:lvl>
    <w:lvl w:ilvl="1" w:tplc="041B0019">
      <w:start w:val="1"/>
      <w:numFmt w:val="lowerLetter"/>
      <w:lvlText w:val="%2."/>
      <w:lvlJc w:val="left"/>
      <w:pPr>
        <w:ind w:left="2154" w:hanging="360"/>
      </w:pPr>
    </w:lvl>
    <w:lvl w:ilvl="2" w:tplc="8F3A35C0">
      <w:numFmt w:val="bullet"/>
      <w:lvlText w:val="-"/>
      <w:lvlJc w:val="left"/>
      <w:pPr>
        <w:ind w:left="3054" w:hanging="360"/>
      </w:pPr>
      <w:rPr>
        <w:rFonts w:ascii="Arial" w:eastAsia="Times New Roman" w:hAnsi="Arial" w:cs="Arial" w:hint="default"/>
      </w:rPr>
    </w:lvl>
    <w:lvl w:ilvl="3" w:tplc="041B000F" w:tentative="1">
      <w:start w:val="1"/>
      <w:numFmt w:val="decimal"/>
      <w:lvlText w:val="%4."/>
      <w:lvlJc w:val="left"/>
      <w:pPr>
        <w:ind w:left="3594" w:hanging="360"/>
      </w:pPr>
    </w:lvl>
    <w:lvl w:ilvl="4" w:tplc="041B0019" w:tentative="1">
      <w:start w:val="1"/>
      <w:numFmt w:val="lowerLetter"/>
      <w:lvlText w:val="%5."/>
      <w:lvlJc w:val="left"/>
      <w:pPr>
        <w:ind w:left="4314" w:hanging="360"/>
      </w:pPr>
    </w:lvl>
    <w:lvl w:ilvl="5" w:tplc="041B001B" w:tentative="1">
      <w:start w:val="1"/>
      <w:numFmt w:val="lowerRoman"/>
      <w:lvlText w:val="%6."/>
      <w:lvlJc w:val="right"/>
      <w:pPr>
        <w:ind w:left="5034" w:hanging="180"/>
      </w:pPr>
    </w:lvl>
    <w:lvl w:ilvl="6" w:tplc="041B000F" w:tentative="1">
      <w:start w:val="1"/>
      <w:numFmt w:val="decimal"/>
      <w:lvlText w:val="%7."/>
      <w:lvlJc w:val="left"/>
      <w:pPr>
        <w:ind w:left="5754" w:hanging="360"/>
      </w:pPr>
    </w:lvl>
    <w:lvl w:ilvl="7" w:tplc="041B0019" w:tentative="1">
      <w:start w:val="1"/>
      <w:numFmt w:val="lowerLetter"/>
      <w:lvlText w:val="%8."/>
      <w:lvlJc w:val="left"/>
      <w:pPr>
        <w:ind w:left="6474" w:hanging="360"/>
      </w:pPr>
    </w:lvl>
    <w:lvl w:ilvl="8" w:tplc="041B001B" w:tentative="1">
      <w:start w:val="1"/>
      <w:numFmt w:val="lowerRoman"/>
      <w:lvlText w:val="%9."/>
      <w:lvlJc w:val="right"/>
      <w:pPr>
        <w:ind w:left="7194" w:hanging="180"/>
      </w:pPr>
    </w:lvl>
  </w:abstractNum>
  <w:abstractNum w:abstractNumId="10" w15:restartNumberingAfterBreak="0">
    <w:nsid w:val="0AF052E5"/>
    <w:multiLevelType w:val="hybridMultilevel"/>
    <w:tmpl w:val="78F0E9EE"/>
    <w:lvl w:ilvl="0" w:tplc="0F2C6E10">
      <w:start w:val="1"/>
      <w:numFmt w:val="decimal"/>
      <w:lvlText w:val="6.%1"/>
      <w:lvlJc w:val="left"/>
      <w:pPr>
        <w:ind w:left="1287" w:hanging="360"/>
      </w:pPr>
      <w:rPr>
        <w:rFonts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0B0F7FEE"/>
    <w:multiLevelType w:val="multilevel"/>
    <w:tmpl w:val="DADA7302"/>
    <w:lvl w:ilvl="0">
      <w:start w:val="8"/>
      <w:numFmt w:val="decimal"/>
      <w:lvlText w:val="%1"/>
      <w:lvlJc w:val="left"/>
      <w:pPr>
        <w:ind w:left="360" w:hanging="360"/>
      </w:pPr>
      <w:rPr>
        <w:rFonts w:hint="default"/>
        <w:b/>
      </w:rPr>
    </w:lvl>
    <w:lvl w:ilvl="1">
      <w:start w:val="1"/>
      <w:numFmt w:val="decimal"/>
      <w:lvlText w:val="8.%2"/>
      <w:lvlJc w:val="left"/>
      <w:pPr>
        <w:ind w:left="928" w:hanging="360"/>
      </w:pPr>
      <w:rPr>
        <w:rFonts w:hint="default"/>
        <w:b w:val="0"/>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 w15:restartNumberingAfterBreak="0">
    <w:nsid w:val="0B18581B"/>
    <w:multiLevelType w:val="multilevel"/>
    <w:tmpl w:val="73CCF578"/>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0BA7264D"/>
    <w:multiLevelType w:val="multilevel"/>
    <w:tmpl w:val="0DD62ED4"/>
    <w:lvl w:ilvl="0">
      <w:start w:val="1"/>
      <w:numFmt w:val="decimal"/>
      <w:lvlText w:val="%1."/>
      <w:lvlJc w:val="left"/>
      <w:pPr>
        <w:ind w:left="390" w:hanging="390"/>
      </w:pPr>
      <w:rPr>
        <w:rFonts w:ascii="Calibri" w:hAnsi="Calibri" w:cs="Calibri" w:hint="default"/>
        <w:b/>
        <w:sz w:val="22"/>
        <w:szCs w:val="22"/>
      </w:rPr>
    </w:lvl>
    <w:lvl w:ilvl="1">
      <w:start w:val="1"/>
      <w:numFmt w:val="decimal"/>
      <w:isLgl/>
      <w:lvlText w:val="4.%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0F113FEE"/>
    <w:multiLevelType w:val="multilevel"/>
    <w:tmpl w:val="7682E3FE"/>
    <w:lvl w:ilvl="0">
      <w:start w:val="4"/>
      <w:numFmt w:val="decimal"/>
      <w:lvlText w:val="%1"/>
      <w:lvlJc w:val="left"/>
      <w:pPr>
        <w:ind w:left="360" w:hanging="360"/>
      </w:pPr>
      <w:rPr>
        <w:rFonts w:hint="default"/>
      </w:rPr>
    </w:lvl>
    <w:lvl w:ilvl="1">
      <w:start w:val="1"/>
      <w:numFmt w:val="decimal"/>
      <w:lvlText w:val="4.%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F7F3CD5"/>
    <w:multiLevelType w:val="multilevel"/>
    <w:tmpl w:val="10AE4C62"/>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111C13A2"/>
    <w:multiLevelType w:val="hybridMultilevel"/>
    <w:tmpl w:val="B3B2235E"/>
    <w:lvl w:ilvl="0" w:tplc="041B000F">
      <w:start w:val="1"/>
      <w:numFmt w:val="decimal"/>
      <w:lvlText w:val="%1."/>
      <w:lvlJc w:val="left"/>
      <w:pPr>
        <w:ind w:left="1287" w:hanging="360"/>
      </w:pPr>
    </w:lvl>
    <w:lvl w:ilvl="1" w:tplc="041B0019">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7" w15:restartNumberingAfterBreak="0">
    <w:nsid w:val="11837835"/>
    <w:multiLevelType w:val="multilevel"/>
    <w:tmpl w:val="1B8C5152"/>
    <w:lvl w:ilvl="0">
      <w:start w:val="1"/>
      <w:numFmt w:val="decimal"/>
      <w:lvlText w:val="%1"/>
      <w:lvlJc w:val="left"/>
      <w:pPr>
        <w:ind w:left="930" w:hanging="570"/>
      </w:pPr>
      <w:rPr>
        <w:rFonts w:hint="default"/>
      </w:rPr>
    </w:lvl>
    <w:lvl w:ilvl="1">
      <w:start w:val="1"/>
      <w:numFmt w:val="none"/>
      <w:isLgl/>
      <w:lvlText w:val="3.1"/>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135B2D62"/>
    <w:multiLevelType w:val="multilevel"/>
    <w:tmpl w:val="60DA2652"/>
    <w:lvl w:ilvl="0">
      <w:start w:val="15"/>
      <w:numFmt w:val="decimal"/>
      <w:lvlText w:val="%1"/>
      <w:lvlJc w:val="left"/>
      <w:pPr>
        <w:ind w:left="375" w:hanging="375"/>
      </w:pPr>
      <w:rPr>
        <w:rFonts w:hint="default"/>
      </w:rPr>
    </w:lvl>
    <w:lvl w:ilvl="1">
      <w:start w:val="4"/>
      <w:numFmt w:val="decimal"/>
      <w:lvlText w:val="%1.%2"/>
      <w:lvlJc w:val="left"/>
      <w:pPr>
        <w:ind w:left="942" w:hanging="375"/>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1448422F"/>
    <w:multiLevelType w:val="multilevel"/>
    <w:tmpl w:val="55E4A6E8"/>
    <w:lvl w:ilvl="0">
      <w:start w:val="28"/>
      <w:numFmt w:val="decimal"/>
      <w:lvlText w:val="%1"/>
      <w:lvlJc w:val="left"/>
      <w:pPr>
        <w:ind w:left="360" w:hanging="360"/>
      </w:pPr>
      <w:rPr>
        <w:rFonts w:hint="default"/>
        <w:b/>
        <w:bCs/>
      </w:rPr>
    </w:lvl>
    <w:lvl w:ilvl="1">
      <w:start w:val="1"/>
      <w:numFmt w:val="decimal"/>
      <w:lvlText w:val="%1.%2"/>
      <w:lvlJc w:val="left"/>
      <w:pPr>
        <w:ind w:left="1496" w:hanging="360"/>
      </w:pPr>
      <w:rPr>
        <w:rFonts w:hint="default"/>
      </w:rPr>
    </w:lvl>
    <w:lvl w:ilvl="2">
      <w:start w:val="1"/>
      <w:numFmt w:val="decimal"/>
      <w:lvlText w:val="%1.%2.%3"/>
      <w:lvlJc w:val="left"/>
      <w:pPr>
        <w:ind w:left="2992" w:hanging="720"/>
      </w:pPr>
      <w:rPr>
        <w:rFonts w:hint="default"/>
      </w:rPr>
    </w:lvl>
    <w:lvl w:ilvl="3">
      <w:start w:val="1"/>
      <w:numFmt w:val="decimal"/>
      <w:lvlText w:val="%1.%2.%3.%4"/>
      <w:lvlJc w:val="left"/>
      <w:pPr>
        <w:ind w:left="4128" w:hanging="720"/>
      </w:pPr>
      <w:rPr>
        <w:rFonts w:hint="default"/>
      </w:rPr>
    </w:lvl>
    <w:lvl w:ilvl="4">
      <w:start w:val="1"/>
      <w:numFmt w:val="decimal"/>
      <w:lvlText w:val="%1.%2.%3.%4.%5"/>
      <w:lvlJc w:val="left"/>
      <w:pPr>
        <w:ind w:left="5264" w:hanging="720"/>
      </w:pPr>
      <w:rPr>
        <w:rFonts w:hint="default"/>
      </w:rPr>
    </w:lvl>
    <w:lvl w:ilvl="5">
      <w:start w:val="1"/>
      <w:numFmt w:val="decimal"/>
      <w:lvlText w:val="%1.%2.%3.%4.%5.%6"/>
      <w:lvlJc w:val="left"/>
      <w:pPr>
        <w:ind w:left="6760" w:hanging="1080"/>
      </w:pPr>
      <w:rPr>
        <w:rFonts w:hint="default"/>
      </w:rPr>
    </w:lvl>
    <w:lvl w:ilvl="6">
      <w:start w:val="1"/>
      <w:numFmt w:val="decimal"/>
      <w:lvlText w:val="%1.%2.%3.%4.%5.%6.%7"/>
      <w:lvlJc w:val="left"/>
      <w:pPr>
        <w:ind w:left="7896" w:hanging="1080"/>
      </w:pPr>
      <w:rPr>
        <w:rFonts w:hint="default"/>
      </w:rPr>
    </w:lvl>
    <w:lvl w:ilvl="7">
      <w:start w:val="1"/>
      <w:numFmt w:val="decimal"/>
      <w:lvlText w:val="%1.%2.%3.%4.%5.%6.%7.%8"/>
      <w:lvlJc w:val="left"/>
      <w:pPr>
        <w:ind w:left="9392" w:hanging="1440"/>
      </w:pPr>
      <w:rPr>
        <w:rFonts w:hint="default"/>
      </w:rPr>
    </w:lvl>
    <w:lvl w:ilvl="8">
      <w:start w:val="1"/>
      <w:numFmt w:val="decimal"/>
      <w:lvlText w:val="%1.%2.%3.%4.%5.%6.%7.%8.%9"/>
      <w:lvlJc w:val="left"/>
      <w:pPr>
        <w:ind w:left="10528" w:hanging="1440"/>
      </w:pPr>
      <w:rPr>
        <w:rFonts w:hint="default"/>
      </w:rPr>
    </w:lvl>
  </w:abstractNum>
  <w:abstractNum w:abstractNumId="20" w15:restartNumberingAfterBreak="0">
    <w:nsid w:val="18023EB6"/>
    <w:multiLevelType w:val="hybridMultilevel"/>
    <w:tmpl w:val="ED9AB0A0"/>
    <w:lvl w:ilvl="0" w:tplc="C5388178">
      <w:start w:val="1"/>
      <w:numFmt w:val="lowerLetter"/>
      <w:lvlText w:val="%1)"/>
      <w:lvlJc w:val="left"/>
      <w:pPr>
        <w:ind w:left="1211" w:hanging="360"/>
      </w:pPr>
      <w:rPr>
        <w:rFonts w:cs="Times New Roman" w:hint="default"/>
      </w:rPr>
    </w:lvl>
    <w:lvl w:ilvl="1" w:tplc="041B0019">
      <w:start w:val="1"/>
      <w:numFmt w:val="lowerLetter"/>
      <w:lvlText w:val="%2."/>
      <w:lvlJc w:val="left"/>
      <w:pPr>
        <w:ind w:left="1931" w:hanging="360"/>
      </w:pPr>
      <w:rPr>
        <w:rFonts w:cs="Times New Roman"/>
      </w:rPr>
    </w:lvl>
    <w:lvl w:ilvl="2" w:tplc="041B001B">
      <w:start w:val="1"/>
      <w:numFmt w:val="lowerRoman"/>
      <w:lvlText w:val="%3."/>
      <w:lvlJc w:val="right"/>
      <w:pPr>
        <w:ind w:left="2651" w:hanging="180"/>
      </w:pPr>
      <w:rPr>
        <w:rFonts w:cs="Times New Roman"/>
      </w:rPr>
    </w:lvl>
    <w:lvl w:ilvl="3" w:tplc="9BF0D816">
      <w:numFmt w:val="bullet"/>
      <w:lvlText w:val="–"/>
      <w:lvlJc w:val="left"/>
      <w:pPr>
        <w:ind w:left="3371" w:hanging="360"/>
      </w:pPr>
      <w:rPr>
        <w:rFonts w:ascii="Arial" w:eastAsia="Times New Roman" w:hAnsi="Arial" w:cs="Arial" w:hint="default"/>
      </w:rPr>
    </w:lvl>
    <w:lvl w:ilvl="4" w:tplc="041B0019" w:tentative="1">
      <w:start w:val="1"/>
      <w:numFmt w:val="lowerLetter"/>
      <w:lvlText w:val="%5."/>
      <w:lvlJc w:val="left"/>
      <w:pPr>
        <w:ind w:left="4091" w:hanging="360"/>
      </w:pPr>
      <w:rPr>
        <w:rFonts w:cs="Times New Roman"/>
      </w:rPr>
    </w:lvl>
    <w:lvl w:ilvl="5" w:tplc="041B001B" w:tentative="1">
      <w:start w:val="1"/>
      <w:numFmt w:val="lowerRoman"/>
      <w:lvlText w:val="%6."/>
      <w:lvlJc w:val="right"/>
      <w:pPr>
        <w:ind w:left="4811" w:hanging="180"/>
      </w:pPr>
      <w:rPr>
        <w:rFonts w:cs="Times New Roman"/>
      </w:rPr>
    </w:lvl>
    <w:lvl w:ilvl="6" w:tplc="041B000F" w:tentative="1">
      <w:start w:val="1"/>
      <w:numFmt w:val="decimal"/>
      <w:lvlText w:val="%7."/>
      <w:lvlJc w:val="left"/>
      <w:pPr>
        <w:ind w:left="5531" w:hanging="360"/>
      </w:pPr>
      <w:rPr>
        <w:rFonts w:cs="Times New Roman"/>
      </w:rPr>
    </w:lvl>
    <w:lvl w:ilvl="7" w:tplc="041B0019" w:tentative="1">
      <w:start w:val="1"/>
      <w:numFmt w:val="lowerLetter"/>
      <w:lvlText w:val="%8."/>
      <w:lvlJc w:val="left"/>
      <w:pPr>
        <w:ind w:left="6251" w:hanging="360"/>
      </w:pPr>
      <w:rPr>
        <w:rFonts w:cs="Times New Roman"/>
      </w:rPr>
    </w:lvl>
    <w:lvl w:ilvl="8" w:tplc="041B001B" w:tentative="1">
      <w:start w:val="1"/>
      <w:numFmt w:val="lowerRoman"/>
      <w:lvlText w:val="%9."/>
      <w:lvlJc w:val="right"/>
      <w:pPr>
        <w:ind w:left="6971" w:hanging="180"/>
      </w:pPr>
      <w:rPr>
        <w:rFonts w:cs="Times New Roman"/>
      </w:rPr>
    </w:lvl>
  </w:abstractNum>
  <w:abstractNum w:abstractNumId="21" w15:restartNumberingAfterBreak="0">
    <w:nsid w:val="18EF470E"/>
    <w:multiLevelType w:val="multilevel"/>
    <w:tmpl w:val="4EC2E8C4"/>
    <w:lvl w:ilvl="0">
      <w:start w:val="2"/>
      <w:numFmt w:val="decimal"/>
      <w:lvlText w:val="%1"/>
      <w:lvlJc w:val="left"/>
      <w:pPr>
        <w:ind w:left="360" w:hanging="360"/>
      </w:pPr>
      <w:rPr>
        <w:rFonts w:hint="default"/>
        <w:i w:val="0"/>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2" w15:restartNumberingAfterBreak="0">
    <w:nsid w:val="1A530D1D"/>
    <w:multiLevelType w:val="multilevel"/>
    <w:tmpl w:val="041B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3" w15:restartNumberingAfterBreak="0">
    <w:nsid w:val="1A636BEF"/>
    <w:multiLevelType w:val="hybridMultilevel"/>
    <w:tmpl w:val="05968D14"/>
    <w:lvl w:ilvl="0" w:tplc="58D0A6DC">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1B3B552F"/>
    <w:multiLevelType w:val="multilevel"/>
    <w:tmpl w:val="5322AAAE"/>
    <w:lvl w:ilvl="0">
      <w:start w:val="15"/>
      <w:numFmt w:val="decimal"/>
      <w:lvlText w:val="%1"/>
      <w:lvlJc w:val="left"/>
      <w:pPr>
        <w:ind w:left="658" w:hanging="375"/>
      </w:pPr>
      <w:rPr>
        <w:rFonts w:hint="default"/>
        <w:color w:val="auto"/>
      </w:rPr>
    </w:lvl>
    <w:lvl w:ilvl="1">
      <w:start w:val="1"/>
      <w:numFmt w:val="decimal"/>
      <w:lvlText w:val="%1.%2"/>
      <w:lvlJc w:val="left"/>
      <w:pPr>
        <w:ind w:left="942" w:hanging="375"/>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1CED656C"/>
    <w:multiLevelType w:val="multilevel"/>
    <w:tmpl w:val="F27409A8"/>
    <w:lvl w:ilvl="0">
      <w:start w:val="16"/>
      <w:numFmt w:val="decimal"/>
      <w:lvlText w:val="%1"/>
      <w:lvlJc w:val="left"/>
      <w:pPr>
        <w:ind w:left="375" w:hanging="375"/>
      </w:pPr>
      <w:rPr>
        <w:rFonts w:hint="default"/>
        <w:b/>
      </w:rPr>
    </w:lvl>
    <w:lvl w:ilvl="1">
      <w:start w:val="1"/>
      <w:numFmt w:val="decimal"/>
      <w:lvlText w:val="%1.%2"/>
      <w:lvlJc w:val="left"/>
      <w:pPr>
        <w:ind w:left="375" w:hanging="375"/>
      </w:pPr>
      <w:rPr>
        <w:rFonts w:ascii="Calibri" w:hAnsi="Calibri" w:cs="Calibri" w:hint="default"/>
        <w:b w:val="0"/>
        <w:color w:val="auto"/>
        <w:sz w:val="22"/>
        <w:szCs w:val="22"/>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6" w15:restartNumberingAfterBreak="0">
    <w:nsid w:val="1F3733AD"/>
    <w:multiLevelType w:val="multilevel"/>
    <w:tmpl w:val="4F48FCC2"/>
    <w:lvl w:ilvl="0">
      <w:start w:val="16"/>
      <w:numFmt w:val="decimal"/>
      <w:lvlText w:val="%1"/>
      <w:lvlJc w:val="left"/>
      <w:pPr>
        <w:ind w:left="645" w:hanging="645"/>
      </w:pPr>
      <w:rPr>
        <w:rFonts w:hint="default"/>
        <w:color w:val="auto"/>
      </w:rPr>
    </w:lvl>
    <w:lvl w:ilvl="1">
      <w:start w:val="1"/>
      <w:numFmt w:val="decimal"/>
      <w:lvlText w:val="%1.%2"/>
      <w:lvlJc w:val="left"/>
      <w:pPr>
        <w:ind w:left="645" w:hanging="645"/>
      </w:pPr>
      <w:rPr>
        <w:rFonts w:hint="default"/>
      </w:rPr>
    </w:lvl>
    <w:lvl w:ilvl="2">
      <w:start w:val="1"/>
      <w:numFmt w:val="decimal"/>
      <w:lvlText w:val="%3)"/>
      <w:lvlJc w:val="left"/>
      <w:pPr>
        <w:ind w:left="720" w:hanging="720"/>
      </w:pPr>
      <w:rPr>
        <w:rFonts w:ascii="Calibri" w:eastAsia="Times New Roman" w:hAnsi="Calibri" w:cs="Calibri"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200225C0"/>
    <w:multiLevelType w:val="multilevel"/>
    <w:tmpl w:val="FA6C8B7C"/>
    <w:lvl w:ilvl="0">
      <w:start w:val="18"/>
      <w:numFmt w:val="decimal"/>
      <w:lvlText w:val="%1"/>
      <w:lvlJc w:val="left"/>
      <w:pPr>
        <w:ind w:left="720" w:hanging="360"/>
      </w:pPr>
      <w:rPr>
        <w:rFonts w:hint="default"/>
        <w:b/>
        <w:bCs/>
      </w:rPr>
    </w:lvl>
    <w:lvl w:ilvl="1">
      <w:start w:val="1"/>
      <w:numFmt w:val="decimal"/>
      <w:isLgl/>
      <w:lvlText w:val="%1.%2"/>
      <w:lvlJc w:val="left"/>
      <w:pPr>
        <w:ind w:left="1494" w:hanging="360"/>
      </w:pPr>
      <w:rPr>
        <w:rFonts w:ascii="Calibri" w:hAnsi="Calibri" w:cs="Calibri" w:hint="default"/>
        <w:b w:val="0"/>
        <w:sz w:val="22"/>
        <w:szCs w:val="22"/>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8" w15:restartNumberingAfterBreak="0">
    <w:nsid w:val="229D2863"/>
    <w:multiLevelType w:val="hybridMultilevel"/>
    <w:tmpl w:val="BEF8AE0A"/>
    <w:lvl w:ilvl="0" w:tplc="5E1A612A">
      <w:start w:val="1"/>
      <w:numFmt w:val="lowerLetter"/>
      <w:lvlText w:val="%1)"/>
      <w:lvlJc w:val="left"/>
      <w:pPr>
        <w:ind w:left="644" w:hanging="360"/>
      </w:pPr>
      <w:rPr>
        <w:rFonts w:hint="default"/>
        <w:color w:val="auto"/>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29" w15:restartNumberingAfterBreak="0">
    <w:nsid w:val="239263A8"/>
    <w:multiLevelType w:val="multilevel"/>
    <w:tmpl w:val="C9E03CD8"/>
    <w:styleLink w:val="Style3"/>
    <w:lvl w:ilvl="0">
      <w:start w:val="3"/>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30" w15:restartNumberingAfterBreak="0">
    <w:nsid w:val="25BB2C09"/>
    <w:multiLevelType w:val="multilevel"/>
    <w:tmpl w:val="1954212E"/>
    <w:lvl w:ilvl="0">
      <w:start w:val="15"/>
      <w:numFmt w:val="decimal"/>
      <w:lvlText w:val="%1"/>
      <w:lvlJc w:val="left"/>
      <w:pPr>
        <w:ind w:left="658" w:hanging="375"/>
      </w:pPr>
      <w:rPr>
        <w:rFonts w:hint="default"/>
        <w:b/>
        <w:bCs w:val="0"/>
        <w:i w:val="0"/>
        <w:iCs w:val="0"/>
        <w:caps w:val="0"/>
        <w:smallCaps w:val="0"/>
        <w:strike w:val="0"/>
        <w:dstrike w:val="0"/>
        <w:vanish w:val="0"/>
        <w:color w:val="auto"/>
        <w:spacing w:val="0"/>
        <w:kern w:val="0"/>
        <w:position w:val="0"/>
        <w:sz w:val="22"/>
        <w:szCs w:val="22"/>
        <w:u w:val="none"/>
        <w:vertAlign w:val="baseline"/>
        <w:em w:val="none"/>
      </w:rPr>
    </w:lvl>
    <w:lvl w:ilvl="1">
      <w:start w:val="4"/>
      <w:numFmt w:val="decimal"/>
      <w:lvlText w:val="%1.%2"/>
      <w:lvlJc w:val="left"/>
      <w:pPr>
        <w:ind w:left="942" w:hanging="375"/>
      </w:pPr>
      <w:rPr>
        <w:rFonts w:hint="default"/>
        <w:b w:val="0"/>
        <w:color w:val="auto"/>
      </w:rPr>
    </w:lvl>
    <w:lvl w:ilvl="2">
      <w:start w:val="2"/>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31" w15:restartNumberingAfterBreak="0">
    <w:nsid w:val="26BE6F60"/>
    <w:multiLevelType w:val="multilevel"/>
    <w:tmpl w:val="17A680A6"/>
    <w:styleLink w:val="DPNumberingSlovakarticle"/>
    <w:lvl w:ilvl="0">
      <w:start w:val="1"/>
      <w:numFmt w:val="decimal"/>
      <w:pStyle w:val="DPHeading1Slovakarticle"/>
      <w:lvlText w:val="Článok %1"/>
      <w:lvlJc w:val="left"/>
      <w:pPr>
        <w:tabs>
          <w:tab w:val="num" w:pos="1418"/>
        </w:tabs>
        <w:ind w:left="1418" w:hanging="1418"/>
      </w:pPr>
      <w:rPr>
        <w:rFonts w:cs="Times New Roman" w:hint="default"/>
        <w:b/>
        <w:sz w:val="28"/>
        <w:szCs w:val="28"/>
      </w:rPr>
    </w:lvl>
    <w:lvl w:ilvl="1">
      <w:start w:val="1"/>
      <w:numFmt w:val="decimal"/>
      <w:pStyle w:val="DPHeading2Slovakarticle"/>
      <w:lvlText w:val="%1.%2"/>
      <w:lvlJc w:val="left"/>
      <w:pPr>
        <w:tabs>
          <w:tab w:val="num" w:pos="709"/>
        </w:tabs>
        <w:ind w:left="709" w:hanging="567"/>
      </w:pPr>
      <w:rPr>
        <w:rFonts w:cs="Times New Roman"/>
        <w:b/>
        <w:sz w:val="24"/>
        <w:szCs w:val="24"/>
      </w:rPr>
    </w:lvl>
    <w:lvl w:ilvl="2">
      <w:start w:val="1"/>
      <w:numFmt w:val="decimal"/>
      <w:pStyle w:val="DPHeading3Slovakarticle"/>
      <w:lvlText w:val="%1.%2.%3"/>
      <w:lvlJc w:val="left"/>
      <w:pPr>
        <w:tabs>
          <w:tab w:val="num" w:pos="1701"/>
        </w:tabs>
        <w:ind w:left="1701" w:hanging="737"/>
      </w:pPr>
      <w:rPr>
        <w:rFonts w:cs="Times New Roman" w:hint="default"/>
        <w:b w:val="0"/>
        <w:i w:val="0"/>
        <w:sz w:val="22"/>
        <w:szCs w:val="22"/>
      </w:rPr>
    </w:lvl>
    <w:lvl w:ilvl="3">
      <w:start w:val="1"/>
      <w:numFmt w:val="decimal"/>
      <w:pStyle w:val="DPHeading4Slovakarticle"/>
      <w:lvlText w:val="%1.%2.%3.%4"/>
      <w:lvlJc w:val="left"/>
      <w:pPr>
        <w:tabs>
          <w:tab w:val="num" w:pos="2552"/>
        </w:tabs>
        <w:ind w:left="2552" w:hanging="851"/>
      </w:pPr>
      <w:rPr>
        <w:rFonts w:cs="Times New Roman" w:hint="default"/>
        <w:b/>
        <w:sz w:val="22"/>
        <w:szCs w:val="22"/>
      </w:rPr>
    </w:lvl>
    <w:lvl w:ilvl="4">
      <w:start w:val="1"/>
      <w:numFmt w:val="decimal"/>
      <w:pStyle w:val="DPHeading5Slovakarticle"/>
      <w:lvlText w:val="%1.%2.%3.%4.%5"/>
      <w:lvlJc w:val="left"/>
      <w:pPr>
        <w:tabs>
          <w:tab w:val="num" w:pos="3686"/>
        </w:tabs>
        <w:ind w:left="3686" w:hanging="1134"/>
      </w:pPr>
      <w:rPr>
        <w:rFonts w:cs="Times New Roman" w:hint="default"/>
        <w:b/>
        <w:sz w:val="22"/>
        <w:szCs w:val="22"/>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2" w15:restartNumberingAfterBreak="0">
    <w:nsid w:val="278A215E"/>
    <w:multiLevelType w:val="multilevel"/>
    <w:tmpl w:val="A11AFC92"/>
    <w:lvl w:ilvl="0">
      <w:start w:val="1"/>
      <w:numFmt w:val="decimal"/>
      <w:lvlText w:val="%1"/>
      <w:lvlJc w:val="left"/>
      <w:pPr>
        <w:ind w:left="360" w:hanging="360"/>
      </w:pPr>
      <w:rPr>
        <w:rFonts w:hint="default"/>
        <w:b/>
      </w:rPr>
    </w:lvl>
    <w:lvl w:ilvl="1">
      <w:start w:val="2"/>
      <w:numFmt w:val="decimal"/>
      <w:lvlText w:val="6.%2"/>
      <w:lvlJc w:val="left"/>
      <w:pPr>
        <w:ind w:left="928" w:hanging="360"/>
      </w:pPr>
      <w:rPr>
        <w:rFonts w:hint="default"/>
        <w:b w:val="0"/>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3"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2A275F87"/>
    <w:multiLevelType w:val="multilevel"/>
    <w:tmpl w:val="825A19A4"/>
    <w:lvl w:ilvl="0">
      <w:start w:val="20"/>
      <w:numFmt w:val="decimal"/>
      <w:lvlText w:val="%1"/>
      <w:lvlJc w:val="left"/>
      <w:pPr>
        <w:ind w:left="720" w:hanging="360"/>
      </w:pPr>
      <w:rPr>
        <w:rFonts w:hint="default"/>
        <w:b/>
        <w:bCs/>
      </w:rPr>
    </w:lvl>
    <w:lvl w:ilvl="1">
      <w:start w:val="1"/>
      <w:numFmt w:val="decimal"/>
      <w:isLgl/>
      <w:lvlText w:val="%1.%2"/>
      <w:lvlJc w:val="left"/>
      <w:pPr>
        <w:ind w:left="1494" w:hanging="360"/>
      </w:pPr>
      <w:rPr>
        <w:rFonts w:ascii="Calibri" w:hAnsi="Calibri" w:cs="Calibri" w:hint="default"/>
        <w:b w:val="0"/>
        <w:sz w:val="22"/>
        <w:szCs w:val="22"/>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35" w15:restartNumberingAfterBreak="0">
    <w:nsid w:val="2A373EAB"/>
    <w:multiLevelType w:val="hybridMultilevel"/>
    <w:tmpl w:val="3CC82DD6"/>
    <w:lvl w:ilvl="0" w:tplc="041B000B">
      <w:start w:val="1"/>
      <w:numFmt w:val="bullet"/>
      <w:lvlText w:val=""/>
      <w:lvlJc w:val="left"/>
      <w:pPr>
        <w:ind w:left="1065" w:hanging="360"/>
      </w:pPr>
      <w:rPr>
        <w:rFonts w:ascii="Wingdings" w:hAnsi="Wingdings" w:hint="default"/>
      </w:rPr>
    </w:lvl>
    <w:lvl w:ilvl="1" w:tplc="041B0003">
      <w:start w:val="1"/>
      <w:numFmt w:val="bullet"/>
      <w:lvlText w:val="o"/>
      <w:lvlJc w:val="left"/>
      <w:pPr>
        <w:ind w:left="1785" w:hanging="360"/>
      </w:pPr>
      <w:rPr>
        <w:rFonts w:ascii="Courier New" w:hAnsi="Courier New" w:cs="Courier New" w:hint="default"/>
      </w:rPr>
    </w:lvl>
    <w:lvl w:ilvl="2" w:tplc="041B0005" w:tentative="1">
      <w:start w:val="1"/>
      <w:numFmt w:val="bullet"/>
      <w:lvlText w:val=""/>
      <w:lvlJc w:val="left"/>
      <w:pPr>
        <w:ind w:left="2505" w:hanging="360"/>
      </w:pPr>
      <w:rPr>
        <w:rFonts w:ascii="Wingdings" w:hAnsi="Wingdings" w:hint="default"/>
      </w:rPr>
    </w:lvl>
    <w:lvl w:ilvl="3" w:tplc="041B0001" w:tentative="1">
      <w:start w:val="1"/>
      <w:numFmt w:val="bullet"/>
      <w:lvlText w:val=""/>
      <w:lvlJc w:val="left"/>
      <w:pPr>
        <w:ind w:left="3225" w:hanging="360"/>
      </w:pPr>
      <w:rPr>
        <w:rFonts w:ascii="Symbol" w:hAnsi="Symbol" w:hint="default"/>
      </w:rPr>
    </w:lvl>
    <w:lvl w:ilvl="4" w:tplc="041B0003" w:tentative="1">
      <w:start w:val="1"/>
      <w:numFmt w:val="bullet"/>
      <w:lvlText w:val="o"/>
      <w:lvlJc w:val="left"/>
      <w:pPr>
        <w:ind w:left="3945" w:hanging="360"/>
      </w:pPr>
      <w:rPr>
        <w:rFonts w:ascii="Courier New" w:hAnsi="Courier New" w:cs="Courier New" w:hint="default"/>
      </w:rPr>
    </w:lvl>
    <w:lvl w:ilvl="5" w:tplc="041B0005" w:tentative="1">
      <w:start w:val="1"/>
      <w:numFmt w:val="bullet"/>
      <w:lvlText w:val=""/>
      <w:lvlJc w:val="left"/>
      <w:pPr>
        <w:ind w:left="4665" w:hanging="360"/>
      </w:pPr>
      <w:rPr>
        <w:rFonts w:ascii="Wingdings" w:hAnsi="Wingdings" w:hint="default"/>
      </w:rPr>
    </w:lvl>
    <w:lvl w:ilvl="6" w:tplc="041B0001" w:tentative="1">
      <w:start w:val="1"/>
      <w:numFmt w:val="bullet"/>
      <w:lvlText w:val=""/>
      <w:lvlJc w:val="left"/>
      <w:pPr>
        <w:ind w:left="5385" w:hanging="360"/>
      </w:pPr>
      <w:rPr>
        <w:rFonts w:ascii="Symbol" w:hAnsi="Symbol" w:hint="default"/>
      </w:rPr>
    </w:lvl>
    <w:lvl w:ilvl="7" w:tplc="041B0003" w:tentative="1">
      <w:start w:val="1"/>
      <w:numFmt w:val="bullet"/>
      <w:lvlText w:val="o"/>
      <w:lvlJc w:val="left"/>
      <w:pPr>
        <w:ind w:left="6105" w:hanging="360"/>
      </w:pPr>
      <w:rPr>
        <w:rFonts w:ascii="Courier New" w:hAnsi="Courier New" w:cs="Courier New" w:hint="default"/>
      </w:rPr>
    </w:lvl>
    <w:lvl w:ilvl="8" w:tplc="041B0005" w:tentative="1">
      <w:start w:val="1"/>
      <w:numFmt w:val="bullet"/>
      <w:lvlText w:val=""/>
      <w:lvlJc w:val="left"/>
      <w:pPr>
        <w:ind w:left="6825" w:hanging="360"/>
      </w:pPr>
      <w:rPr>
        <w:rFonts w:ascii="Wingdings" w:hAnsi="Wingdings" w:hint="default"/>
      </w:rPr>
    </w:lvl>
  </w:abstractNum>
  <w:abstractNum w:abstractNumId="36" w15:restartNumberingAfterBreak="0">
    <w:nsid w:val="2A59486F"/>
    <w:multiLevelType w:val="multilevel"/>
    <w:tmpl w:val="4ECEC0AC"/>
    <w:lvl w:ilvl="0">
      <w:start w:val="15"/>
      <w:numFmt w:val="decimal"/>
      <w:lvlText w:val="%1"/>
      <w:lvlJc w:val="left"/>
      <w:pPr>
        <w:ind w:left="658" w:hanging="375"/>
      </w:pPr>
      <w:rPr>
        <w:rFonts w:hint="default"/>
        <w:b/>
        <w:bCs w:val="0"/>
        <w:i w:val="0"/>
        <w:iCs w:val="0"/>
        <w:caps w:val="0"/>
        <w:smallCaps w:val="0"/>
        <w:strike w:val="0"/>
        <w:dstrike w:val="0"/>
        <w:vanish w:val="0"/>
        <w:color w:val="auto"/>
        <w:spacing w:val="0"/>
        <w:kern w:val="0"/>
        <w:position w:val="0"/>
        <w:sz w:val="22"/>
        <w:szCs w:val="22"/>
        <w:u w:val="none"/>
        <w:vertAlign w:val="baseline"/>
        <w:em w:val="none"/>
      </w:rPr>
    </w:lvl>
    <w:lvl w:ilvl="1">
      <w:start w:val="4"/>
      <w:numFmt w:val="decimal"/>
      <w:lvlText w:val="%1.%2"/>
      <w:lvlJc w:val="left"/>
      <w:pPr>
        <w:ind w:left="942" w:hanging="375"/>
      </w:pPr>
      <w:rPr>
        <w:rFonts w:hint="default"/>
        <w:b w:val="0"/>
        <w:color w:val="auto"/>
      </w:rPr>
    </w:lvl>
    <w:lvl w:ilvl="2">
      <w:start w:val="3"/>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37" w15:restartNumberingAfterBreak="0">
    <w:nsid w:val="30602055"/>
    <w:multiLevelType w:val="multilevel"/>
    <w:tmpl w:val="3F505C1E"/>
    <w:lvl w:ilvl="0">
      <w:start w:val="26"/>
      <w:numFmt w:val="decimal"/>
      <w:lvlText w:val="%1"/>
      <w:lvlJc w:val="left"/>
      <w:pPr>
        <w:ind w:left="540" w:hanging="540"/>
      </w:pPr>
      <w:rPr>
        <w:rFonts w:hint="default"/>
        <w:b/>
        <w:bCs/>
      </w:rPr>
    </w:lvl>
    <w:lvl w:ilvl="1">
      <w:start w:val="1"/>
      <w:numFmt w:val="decimal"/>
      <w:lvlText w:val="%1.%2"/>
      <w:lvlJc w:val="left"/>
      <w:pPr>
        <w:ind w:left="540" w:hanging="540"/>
      </w:pPr>
      <w:rPr>
        <w:rFonts w:ascii="Calibri" w:hAnsi="Calibri" w:cs="Calibri" w:hint="default"/>
        <w:b w:val="0"/>
        <w:strike w:val="0"/>
        <w:color w:val="auto"/>
        <w:sz w:val="22"/>
        <w:szCs w:val="22"/>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8" w15:restartNumberingAfterBreak="0">
    <w:nsid w:val="308F2641"/>
    <w:multiLevelType w:val="hybridMultilevel"/>
    <w:tmpl w:val="296EB08E"/>
    <w:lvl w:ilvl="0" w:tplc="041B0001">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39" w15:restartNumberingAfterBreak="0">
    <w:nsid w:val="33BB4684"/>
    <w:multiLevelType w:val="hybridMultilevel"/>
    <w:tmpl w:val="E6027344"/>
    <w:lvl w:ilvl="0" w:tplc="D710383A">
      <w:numFmt w:val="bullet"/>
      <w:lvlText w:val="-"/>
      <w:lvlJc w:val="left"/>
      <w:pPr>
        <w:ind w:left="927" w:hanging="360"/>
      </w:pPr>
      <w:rPr>
        <w:rFonts w:ascii="Times New Roman" w:eastAsia="Times New Roman" w:hAnsi="Times New Roman" w:cs="Times New Roman" w:hint="default"/>
      </w:rPr>
    </w:lvl>
    <w:lvl w:ilvl="1" w:tplc="041B0003">
      <w:start w:val="1"/>
      <w:numFmt w:val="bullet"/>
      <w:lvlText w:val="o"/>
      <w:lvlJc w:val="left"/>
      <w:pPr>
        <w:ind w:left="1647" w:hanging="360"/>
      </w:pPr>
      <w:rPr>
        <w:rFonts w:ascii="Courier New" w:hAnsi="Courier New" w:cs="Courier New" w:hint="default"/>
      </w:rPr>
    </w:lvl>
    <w:lvl w:ilvl="2" w:tplc="8F3A35C0">
      <w:numFmt w:val="bullet"/>
      <w:lvlText w:val="-"/>
      <w:lvlJc w:val="left"/>
      <w:pPr>
        <w:ind w:left="2367" w:hanging="360"/>
      </w:pPr>
      <w:rPr>
        <w:rFonts w:ascii="Arial" w:eastAsia="Times New Roman" w:hAnsi="Arial" w:cs="Arial"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40" w15:restartNumberingAfterBreak="0">
    <w:nsid w:val="3B9D42B2"/>
    <w:multiLevelType w:val="multilevel"/>
    <w:tmpl w:val="682AA88C"/>
    <w:lvl w:ilvl="0">
      <w:start w:val="1"/>
      <w:numFmt w:val="decimal"/>
      <w:pStyle w:val="Nadpis3"/>
      <w:lvlText w:val="%1"/>
      <w:lvlJc w:val="left"/>
      <w:pPr>
        <w:ind w:left="1070" w:hanging="360"/>
      </w:pPr>
      <w:rPr>
        <w:rFonts w:hint="default"/>
        <w:b/>
        <w:bCs w:val="0"/>
        <w:i w:val="0"/>
        <w:iCs w:val="0"/>
        <w:caps w:val="0"/>
        <w:smallCaps w:val="0"/>
        <w:strike w:val="0"/>
        <w:dstrike w:val="0"/>
        <w:vanish w:val="0"/>
        <w:color w:val="000000"/>
        <w:spacing w:val="0"/>
        <w:kern w:val="0"/>
        <w:position w:val="0"/>
        <w:sz w:val="22"/>
        <w:szCs w:val="22"/>
        <w:u w:val="none"/>
        <w:vertAlign w:val="baseline"/>
        <w:em w:val="none"/>
      </w:rPr>
    </w:lvl>
    <w:lvl w:ilvl="1">
      <w:start w:val="3"/>
      <w:numFmt w:val="decimal"/>
      <w:isLgl/>
      <w:lvlText w:val="%1.%2"/>
      <w:lvlJc w:val="left"/>
      <w:pPr>
        <w:ind w:left="928" w:hanging="360"/>
      </w:pPr>
      <w:rPr>
        <w:rFonts w:asciiTheme="minorHAnsi" w:hAnsiTheme="minorHAnsi" w:cstheme="minorHAnsi" w:hint="default"/>
        <w:b w:val="0"/>
        <w:color w:val="auto"/>
        <w:sz w:val="22"/>
        <w:szCs w:val="22"/>
      </w:rPr>
    </w:lvl>
    <w:lvl w:ilvl="2">
      <w:start w:val="1"/>
      <w:numFmt w:val="decimal"/>
      <w:isLgl/>
      <w:lvlText w:val="%1.%2.%3"/>
      <w:lvlJc w:val="left"/>
      <w:pPr>
        <w:ind w:left="2281" w:hanging="720"/>
      </w:pPr>
      <w:rPr>
        <w:rFonts w:hint="default"/>
      </w:rPr>
    </w:lvl>
    <w:lvl w:ilvl="3">
      <w:start w:val="1"/>
      <w:numFmt w:val="decimal"/>
      <w:isLgl/>
      <w:lvlText w:val="%1.%2.%3.%4"/>
      <w:lvlJc w:val="left"/>
      <w:pPr>
        <w:ind w:left="2139" w:hanging="720"/>
      </w:pPr>
      <w:rPr>
        <w:rFonts w:hint="default"/>
      </w:rPr>
    </w:lvl>
    <w:lvl w:ilvl="4">
      <w:start w:val="1"/>
      <w:numFmt w:val="decimal"/>
      <w:isLgl/>
      <w:lvlText w:val="%1.%2.%3.%4.%5"/>
      <w:lvlJc w:val="left"/>
      <w:pPr>
        <w:ind w:left="3917"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368" w:hanging="1440"/>
      </w:pPr>
      <w:rPr>
        <w:rFonts w:hint="default"/>
      </w:rPr>
    </w:lvl>
    <w:lvl w:ilvl="7">
      <w:start w:val="1"/>
      <w:numFmt w:val="decimal"/>
      <w:isLgl/>
      <w:lvlText w:val="%1.%2.%3.%4.%5.%6.%7.%8"/>
      <w:lvlJc w:val="left"/>
      <w:pPr>
        <w:ind w:left="2368" w:hanging="1440"/>
      </w:pPr>
      <w:rPr>
        <w:rFonts w:hint="default"/>
      </w:rPr>
    </w:lvl>
    <w:lvl w:ilvl="8">
      <w:start w:val="1"/>
      <w:numFmt w:val="decimal"/>
      <w:isLgl/>
      <w:lvlText w:val="%1.%2.%3.%4.%5.%6.%7.%8.%9"/>
      <w:lvlJc w:val="left"/>
      <w:pPr>
        <w:ind w:left="2728" w:hanging="1800"/>
      </w:pPr>
      <w:rPr>
        <w:rFonts w:hint="default"/>
      </w:rPr>
    </w:lvl>
  </w:abstractNum>
  <w:abstractNum w:abstractNumId="41" w15:restartNumberingAfterBreak="0">
    <w:nsid w:val="3F5E2E10"/>
    <w:multiLevelType w:val="hybridMultilevel"/>
    <w:tmpl w:val="9B4C5D8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3FE15BC2"/>
    <w:multiLevelType w:val="multilevel"/>
    <w:tmpl w:val="D402087E"/>
    <w:lvl w:ilvl="0">
      <w:start w:val="1"/>
      <w:numFmt w:val="decimal"/>
      <w:lvlText w:val="%1"/>
      <w:lvlJc w:val="left"/>
      <w:pPr>
        <w:ind w:left="1212" w:hanging="360"/>
      </w:pPr>
      <w:rPr>
        <w:rFonts w:ascii="Calibri" w:hAnsi="Calibri" w:cs="Calibri" w:hint="default"/>
        <w:b/>
        <w:bCs w:val="0"/>
        <w:i w:val="0"/>
        <w:iCs w:val="0"/>
        <w:caps w:val="0"/>
        <w:smallCaps w:val="0"/>
        <w:strike w:val="0"/>
        <w:dstrike w:val="0"/>
        <w:vanish w:val="0"/>
        <w:color w:val="000000"/>
        <w:spacing w:val="0"/>
        <w:kern w:val="0"/>
        <w:position w:val="0"/>
        <w:sz w:val="22"/>
        <w:szCs w:val="22"/>
        <w:u w:val="none"/>
        <w:vertAlign w:val="baseline"/>
        <w:em w:val="none"/>
      </w:rPr>
    </w:lvl>
    <w:lvl w:ilvl="1">
      <w:start w:val="1"/>
      <w:numFmt w:val="lowerLetter"/>
      <w:lvlText w:val="%2)"/>
      <w:lvlJc w:val="left"/>
      <w:pPr>
        <w:ind w:left="928" w:hanging="360"/>
      </w:pPr>
      <w:rPr>
        <w:rFonts w:hint="default"/>
        <w:color w:val="000000" w:themeColor="text1"/>
      </w:rPr>
    </w:lvl>
    <w:lvl w:ilvl="2">
      <w:start w:val="1"/>
      <w:numFmt w:val="decimal"/>
      <w:isLgl/>
      <w:lvlText w:val="14.%2.%3"/>
      <w:lvlJc w:val="left"/>
      <w:pPr>
        <w:ind w:left="2423" w:hanging="720"/>
      </w:pPr>
      <w:rPr>
        <w:rFonts w:hint="default"/>
        <w:b w:val="0"/>
        <w:bCs/>
      </w:rPr>
    </w:lvl>
    <w:lvl w:ilvl="3">
      <w:start w:val="1"/>
      <w:numFmt w:val="decimal"/>
      <w:isLgl/>
      <w:lvlText w:val="%1.%2.%3.%4"/>
      <w:lvlJc w:val="left"/>
      <w:pPr>
        <w:ind w:left="2281" w:hanging="720"/>
      </w:pPr>
      <w:rPr>
        <w:rFonts w:hint="default"/>
        <w:b w:val="0"/>
        <w:bCs/>
      </w:rPr>
    </w:lvl>
    <w:lvl w:ilvl="4">
      <w:start w:val="1"/>
      <w:numFmt w:val="decimal"/>
      <w:isLgl/>
      <w:lvlText w:val="%1.%2.%3.%4.%5"/>
      <w:lvlJc w:val="left"/>
      <w:pPr>
        <w:ind w:left="4059" w:hanging="1080"/>
      </w:pPr>
      <w:rPr>
        <w:rFonts w:hint="default"/>
      </w:rPr>
    </w:lvl>
    <w:lvl w:ilvl="5">
      <w:start w:val="1"/>
      <w:numFmt w:val="decimal"/>
      <w:isLgl/>
      <w:lvlText w:val="%1.%2.%3.%4.%5.%6"/>
      <w:lvlJc w:val="left"/>
      <w:pPr>
        <w:ind w:left="2150"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510" w:hanging="1440"/>
      </w:pPr>
      <w:rPr>
        <w:rFonts w:hint="default"/>
      </w:rPr>
    </w:lvl>
    <w:lvl w:ilvl="8">
      <w:start w:val="1"/>
      <w:numFmt w:val="decimal"/>
      <w:isLgl/>
      <w:lvlText w:val="%1.%2.%3.%4.%5.%6.%7.%8.%9"/>
      <w:lvlJc w:val="left"/>
      <w:pPr>
        <w:ind w:left="2870" w:hanging="1800"/>
      </w:pPr>
      <w:rPr>
        <w:rFonts w:hint="default"/>
      </w:rPr>
    </w:lvl>
  </w:abstractNum>
  <w:abstractNum w:abstractNumId="43" w15:restartNumberingAfterBreak="0">
    <w:nsid w:val="40873A4E"/>
    <w:multiLevelType w:val="multilevel"/>
    <w:tmpl w:val="BC5A6B6A"/>
    <w:styleLink w:val="Aktulnyzoznam2"/>
    <w:lvl w:ilvl="0">
      <w:start w:val="29"/>
      <w:numFmt w:val="decimal"/>
      <w:lvlText w:val="%1"/>
      <w:lvlJc w:val="left"/>
      <w:pPr>
        <w:ind w:left="375" w:hanging="375"/>
      </w:pPr>
      <w:rPr>
        <w:rFonts w:hint="default"/>
      </w:rPr>
    </w:lvl>
    <w:lvl w:ilvl="1">
      <w:start w:val="1"/>
      <w:numFmt w:val="decimal"/>
      <w:lvlText w:val="%1.%2"/>
      <w:lvlJc w:val="left"/>
      <w:pPr>
        <w:ind w:left="659"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4" w15:restartNumberingAfterBreak="0">
    <w:nsid w:val="40A6575A"/>
    <w:multiLevelType w:val="multilevel"/>
    <w:tmpl w:val="A2400A22"/>
    <w:lvl w:ilvl="0">
      <w:start w:val="5"/>
      <w:numFmt w:val="decimal"/>
      <w:lvlText w:val="%1"/>
      <w:lvlJc w:val="left"/>
      <w:pPr>
        <w:ind w:left="360" w:hanging="360"/>
      </w:pPr>
      <w:rPr>
        <w:rFonts w:hint="default"/>
      </w:rPr>
    </w:lvl>
    <w:lvl w:ilvl="1">
      <w:start w:val="1"/>
      <w:numFmt w:val="decimal"/>
      <w:lvlText w:val="5.%2"/>
      <w:lvlJc w:val="left"/>
      <w:pPr>
        <w:ind w:left="928"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15:restartNumberingAfterBreak="0">
    <w:nsid w:val="448F6FFF"/>
    <w:multiLevelType w:val="singleLevel"/>
    <w:tmpl w:val="D1C64D4A"/>
    <w:lvl w:ilvl="0">
      <w:start w:val="3"/>
      <w:numFmt w:val="decimal"/>
      <w:pStyle w:val="zmlclanky"/>
      <w:lvlText w:val="1.%1. "/>
      <w:lvlJc w:val="left"/>
      <w:pPr>
        <w:tabs>
          <w:tab w:val="num" w:pos="567"/>
        </w:tabs>
        <w:ind w:left="567" w:hanging="567"/>
      </w:pPr>
      <w:rPr>
        <w:rFonts w:cs="Times New Roman"/>
        <w:b w:val="0"/>
        <w:i w:val="0"/>
        <w:sz w:val="24"/>
      </w:rPr>
    </w:lvl>
  </w:abstractNum>
  <w:abstractNum w:abstractNumId="46" w15:restartNumberingAfterBreak="0">
    <w:nsid w:val="44A358BD"/>
    <w:multiLevelType w:val="multilevel"/>
    <w:tmpl w:val="A7D29A6C"/>
    <w:lvl w:ilvl="0">
      <w:start w:val="2"/>
      <w:numFmt w:val="decimal"/>
      <w:lvlText w:val="%1"/>
      <w:lvlJc w:val="left"/>
      <w:pPr>
        <w:ind w:left="720" w:hanging="360"/>
      </w:pPr>
      <w:rPr>
        <w:rFonts w:hint="default"/>
        <w:u w:val="none"/>
      </w:rPr>
    </w:lvl>
    <w:lvl w:ilvl="1">
      <w:start w:val="1"/>
      <w:numFmt w:val="decimal"/>
      <w:isLgl/>
      <w:lvlText w:val="%1.%2"/>
      <w:lvlJc w:val="left"/>
      <w:pPr>
        <w:ind w:left="930" w:hanging="570"/>
      </w:pPr>
      <w:rPr>
        <w:rFonts w:hint="default"/>
        <w:b/>
        <w:bCs w:val="0"/>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4749739B"/>
    <w:multiLevelType w:val="multilevel"/>
    <w:tmpl w:val="2E4C5E00"/>
    <w:lvl w:ilvl="0">
      <w:start w:val="14"/>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48" w15:restartNumberingAfterBreak="0">
    <w:nsid w:val="478870D1"/>
    <w:multiLevelType w:val="multilevel"/>
    <w:tmpl w:val="FD96FAA4"/>
    <w:lvl w:ilvl="0">
      <w:start w:val="1"/>
      <w:numFmt w:val="decimal"/>
      <w:pStyle w:val="SSCnadpis3"/>
      <w:lvlText w:val="%1"/>
      <w:lvlJc w:val="left"/>
      <w:pPr>
        <w:tabs>
          <w:tab w:val="num" w:pos="432"/>
        </w:tabs>
        <w:ind w:left="432" w:hanging="432"/>
      </w:pPr>
    </w:lvl>
    <w:lvl w:ilvl="1">
      <w:start w:val="1"/>
      <w:numFmt w:val="decimal"/>
      <w:pStyle w:val="CCSnormlny"/>
      <w:lvlText w:val="%1.%2"/>
      <w:lvlJc w:val="left"/>
      <w:pPr>
        <w:tabs>
          <w:tab w:val="num" w:pos="576"/>
        </w:tabs>
        <w:ind w:left="576" w:hanging="576"/>
      </w:pPr>
      <w:rPr>
        <w:b w:val="0"/>
        <w:color w:val="000000"/>
      </w:rPr>
    </w:lvl>
    <w:lvl w:ilvl="2">
      <w:start w:val="1"/>
      <w:numFmt w:val="decimal"/>
      <w:pStyle w:val="SSCnorm2"/>
      <w:lvlText w:val="%1.%2.%3"/>
      <w:lvlJc w:val="left"/>
      <w:pPr>
        <w:tabs>
          <w:tab w:val="num" w:pos="1429"/>
        </w:tabs>
        <w:snapToGrid w:val="0"/>
        <w:ind w:left="1429" w:hanging="720"/>
      </w:pPr>
      <w:rPr>
        <w:rFonts w:ascii="Times New Roman" w:hAnsi="Times New Roman" w:cs="Times New Roman"/>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lang w:val="sk-SK"/>
        <w:specVanish w:val="0"/>
      </w:rPr>
    </w:lvl>
    <w:lvl w:ilvl="3">
      <w:start w:val="1"/>
      <w:numFmt w:val="decimal"/>
      <w:lvlText w:val="%1.%2.%3.%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9" w15:restartNumberingAfterBreak="0">
    <w:nsid w:val="48C440BE"/>
    <w:multiLevelType w:val="multilevel"/>
    <w:tmpl w:val="C870F718"/>
    <w:styleLink w:val="tl1"/>
    <w:lvl w:ilvl="0">
      <w:start w:val="19"/>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0" w15:restartNumberingAfterBreak="0">
    <w:nsid w:val="49562BE5"/>
    <w:multiLevelType w:val="multilevel"/>
    <w:tmpl w:val="56C410FE"/>
    <w:lvl w:ilvl="0">
      <w:start w:val="1"/>
      <w:numFmt w:val="none"/>
      <w:pStyle w:val="Zmluva-lnok"/>
      <w:lvlText w:val="%1"/>
      <w:lvlJc w:val="left"/>
      <w:pPr>
        <w:tabs>
          <w:tab w:val="num" w:pos="360"/>
        </w:tabs>
        <w:ind w:left="360" w:hanging="360"/>
      </w:pPr>
      <w:rPr>
        <w:rFonts w:cs="Times New Roman" w:hint="default"/>
      </w:rPr>
    </w:lvl>
    <w:lvl w:ilvl="1">
      <w:start w:val="1"/>
      <w:numFmt w:val="decimal"/>
      <w:pStyle w:val="Zmluva-odsek"/>
      <w:lvlText w:val="(%2)"/>
      <w:lvlJc w:val="left"/>
      <w:pPr>
        <w:tabs>
          <w:tab w:val="num" w:pos="539"/>
        </w:tabs>
        <w:ind w:left="539" w:hanging="397"/>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0"/>
        <w:szCs w:val="20"/>
        <w:u w:val="none"/>
        <w:vertAlign w:val="baseline"/>
      </w:rPr>
    </w:lvl>
    <w:lvl w:ilvl="2">
      <w:start w:val="1"/>
      <w:numFmt w:val="decimal"/>
      <w:pStyle w:val="Zmluva-pododsek"/>
      <w:isLgl/>
      <w:lvlText w:val="%2.%3"/>
      <w:lvlJc w:val="left"/>
      <w:pPr>
        <w:tabs>
          <w:tab w:val="num" w:pos="823"/>
        </w:tabs>
        <w:ind w:left="823" w:hanging="397"/>
      </w:pPr>
      <w:rPr>
        <w:rFonts w:cs="Times New Roman" w:hint="default"/>
        <w:color w:val="auto"/>
      </w:rPr>
    </w:lvl>
    <w:lvl w:ilvl="3">
      <w:start w:val="1"/>
      <w:numFmt w:val="decimal"/>
      <w:isLgl/>
      <w:lvlText w:val="%1.%2.%3.%4"/>
      <w:lvlJc w:val="left"/>
      <w:pPr>
        <w:tabs>
          <w:tab w:val="num" w:pos="720"/>
        </w:tabs>
        <w:ind w:left="720" w:hanging="720"/>
      </w:pPr>
      <w:rPr>
        <w:rFonts w:cs="Times New Roman" w:hint="default"/>
        <w:color w:val="FF0000"/>
      </w:rPr>
    </w:lvl>
    <w:lvl w:ilvl="4">
      <w:start w:val="1"/>
      <w:numFmt w:val="decimal"/>
      <w:isLgl/>
      <w:lvlText w:val="%1.%2.%3.%4.%5"/>
      <w:lvlJc w:val="left"/>
      <w:pPr>
        <w:tabs>
          <w:tab w:val="num" w:pos="1080"/>
        </w:tabs>
        <w:ind w:left="1080" w:hanging="1080"/>
      </w:pPr>
      <w:rPr>
        <w:rFonts w:cs="Times New Roman" w:hint="default"/>
        <w:color w:val="FF0000"/>
      </w:rPr>
    </w:lvl>
    <w:lvl w:ilvl="5">
      <w:start w:val="1"/>
      <w:numFmt w:val="decimal"/>
      <w:isLgl/>
      <w:lvlText w:val="%1.%2.%3.%4.%5.%6"/>
      <w:lvlJc w:val="left"/>
      <w:pPr>
        <w:tabs>
          <w:tab w:val="num" w:pos="1080"/>
        </w:tabs>
        <w:ind w:left="1080" w:hanging="1080"/>
      </w:pPr>
      <w:rPr>
        <w:rFonts w:cs="Times New Roman" w:hint="default"/>
        <w:color w:val="FF0000"/>
      </w:rPr>
    </w:lvl>
    <w:lvl w:ilvl="6">
      <w:start w:val="1"/>
      <w:numFmt w:val="decimal"/>
      <w:isLgl/>
      <w:lvlText w:val="%1.%2.%3.%4.%5.%6.%7"/>
      <w:lvlJc w:val="left"/>
      <w:pPr>
        <w:tabs>
          <w:tab w:val="num" w:pos="1440"/>
        </w:tabs>
        <w:ind w:left="1440" w:hanging="1440"/>
      </w:pPr>
      <w:rPr>
        <w:rFonts w:cs="Times New Roman" w:hint="default"/>
        <w:color w:val="FF0000"/>
      </w:rPr>
    </w:lvl>
    <w:lvl w:ilvl="7">
      <w:start w:val="1"/>
      <w:numFmt w:val="decimal"/>
      <w:isLgl/>
      <w:lvlText w:val="%1.%2.%3.%4.%5.%6.%7.%8"/>
      <w:lvlJc w:val="left"/>
      <w:pPr>
        <w:tabs>
          <w:tab w:val="num" w:pos="1440"/>
        </w:tabs>
        <w:ind w:left="1440" w:hanging="1440"/>
      </w:pPr>
      <w:rPr>
        <w:rFonts w:cs="Times New Roman" w:hint="default"/>
        <w:color w:val="FF0000"/>
      </w:rPr>
    </w:lvl>
    <w:lvl w:ilvl="8">
      <w:start w:val="1"/>
      <w:numFmt w:val="decimal"/>
      <w:isLgl/>
      <w:lvlText w:val="%1.%2.%3.%4.%5.%6.%7.%8.%9"/>
      <w:lvlJc w:val="left"/>
      <w:pPr>
        <w:tabs>
          <w:tab w:val="num" w:pos="1440"/>
        </w:tabs>
        <w:ind w:left="1440" w:hanging="1440"/>
      </w:pPr>
      <w:rPr>
        <w:rFonts w:cs="Times New Roman" w:hint="default"/>
        <w:color w:val="FF0000"/>
      </w:rPr>
    </w:lvl>
  </w:abstractNum>
  <w:abstractNum w:abstractNumId="51" w15:restartNumberingAfterBreak="0">
    <w:nsid w:val="4BC86E59"/>
    <w:multiLevelType w:val="multilevel"/>
    <w:tmpl w:val="2BACCB84"/>
    <w:lvl w:ilvl="0">
      <w:start w:val="1"/>
      <w:numFmt w:val="decimal"/>
      <w:lvlText w:val="%1"/>
      <w:lvlJc w:val="left"/>
      <w:pPr>
        <w:ind w:left="720" w:hanging="360"/>
      </w:pPr>
      <w:rPr>
        <w:rFonts w:hint="default"/>
        <w:b/>
        <w:bCs/>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2" w15:restartNumberingAfterBreak="0">
    <w:nsid w:val="4DCE1970"/>
    <w:multiLevelType w:val="hybridMultilevel"/>
    <w:tmpl w:val="3BB4EE1E"/>
    <w:lvl w:ilvl="0" w:tplc="B1E4EFD4">
      <w:start w:val="1"/>
      <w:numFmt w:val="decimal"/>
      <w:lvlText w:val="%1"/>
      <w:lvlJc w:val="left"/>
      <w:pPr>
        <w:ind w:left="720" w:hanging="360"/>
      </w:pPr>
      <w:rPr>
        <w:rFonts w:hint="default"/>
        <w:b/>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4E1D7AED"/>
    <w:multiLevelType w:val="hybridMultilevel"/>
    <w:tmpl w:val="2F94C986"/>
    <w:lvl w:ilvl="0" w:tplc="8F3A35C0">
      <w:numFmt w:val="bullet"/>
      <w:lvlText w:val="-"/>
      <w:lvlJc w:val="left"/>
      <w:pPr>
        <w:ind w:left="1287" w:hanging="360"/>
      </w:pPr>
      <w:rPr>
        <w:rFonts w:ascii="Arial" w:eastAsia="Times New Roman" w:hAnsi="Arial" w:cs="Aria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54" w15:restartNumberingAfterBreak="0">
    <w:nsid w:val="54451110"/>
    <w:multiLevelType w:val="multilevel"/>
    <w:tmpl w:val="9E7ED98E"/>
    <w:lvl w:ilvl="0">
      <w:start w:val="30"/>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5" w15:restartNumberingAfterBreak="0">
    <w:nsid w:val="5537725F"/>
    <w:multiLevelType w:val="hybridMultilevel"/>
    <w:tmpl w:val="0084387C"/>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56" w15:restartNumberingAfterBreak="0">
    <w:nsid w:val="565F5168"/>
    <w:multiLevelType w:val="hybridMultilevel"/>
    <w:tmpl w:val="7ABACDB6"/>
    <w:lvl w:ilvl="0" w:tplc="041B0005">
      <w:start w:val="1"/>
      <w:numFmt w:val="bullet"/>
      <w:lvlText w:val=""/>
      <w:lvlJc w:val="left"/>
      <w:pPr>
        <w:ind w:left="1065" w:hanging="360"/>
      </w:pPr>
      <w:rPr>
        <w:rFonts w:ascii="Wingdings" w:hAnsi="Wingdings" w:hint="default"/>
      </w:rPr>
    </w:lvl>
    <w:lvl w:ilvl="1" w:tplc="FFFFFFFF">
      <w:start w:val="1"/>
      <w:numFmt w:val="bullet"/>
      <w:lvlText w:val="o"/>
      <w:lvlJc w:val="left"/>
      <w:pPr>
        <w:ind w:left="1785" w:hanging="360"/>
      </w:pPr>
      <w:rPr>
        <w:rFonts w:ascii="Courier New" w:hAnsi="Courier New" w:cs="Courier New" w:hint="default"/>
      </w:rPr>
    </w:lvl>
    <w:lvl w:ilvl="2" w:tplc="FFFFFFFF" w:tentative="1">
      <w:start w:val="1"/>
      <w:numFmt w:val="bullet"/>
      <w:lvlText w:val=""/>
      <w:lvlJc w:val="left"/>
      <w:pPr>
        <w:ind w:left="2505" w:hanging="360"/>
      </w:pPr>
      <w:rPr>
        <w:rFonts w:ascii="Wingdings" w:hAnsi="Wingdings" w:hint="default"/>
      </w:rPr>
    </w:lvl>
    <w:lvl w:ilvl="3" w:tplc="FFFFFFFF" w:tentative="1">
      <w:start w:val="1"/>
      <w:numFmt w:val="bullet"/>
      <w:lvlText w:val=""/>
      <w:lvlJc w:val="left"/>
      <w:pPr>
        <w:ind w:left="3225" w:hanging="360"/>
      </w:pPr>
      <w:rPr>
        <w:rFonts w:ascii="Symbol" w:hAnsi="Symbol" w:hint="default"/>
      </w:rPr>
    </w:lvl>
    <w:lvl w:ilvl="4" w:tplc="FFFFFFFF" w:tentative="1">
      <w:start w:val="1"/>
      <w:numFmt w:val="bullet"/>
      <w:lvlText w:val="o"/>
      <w:lvlJc w:val="left"/>
      <w:pPr>
        <w:ind w:left="3945" w:hanging="360"/>
      </w:pPr>
      <w:rPr>
        <w:rFonts w:ascii="Courier New" w:hAnsi="Courier New" w:cs="Courier New" w:hint="default"/>
      </w:rPr>
    </w:lvl>
    <w:lvl w:ilvl="5" w:tplc="FFFFFFFF" w:tentative="1">
      <w:start w:val="1"/>
      <w:numFmt w:val="bullet"/>
      <w:lvlText w:val=""/>
      <w:lvlJc w:val="left"/>
      <w:pPr>
        <w:ind w:left="4665" w:hanging="360"/>
      </w:pPr>
      <w:rPr>
        <w:rFonts w:ascii="Wingdings" w:hAnsi="Wingdings" w:hint="default"/>
      </w:rPr>
    </w:lvl>
    <w:lvl w:ilvl="6" w:tplc="FFFFFFFF" w:tentative="1">
      <w:start w:val="1"/>
      <w:numFmt w:val="bullet"/>
      <w:lvlText w:val=""/>
      <w:lvlJc w:val="left"/>
      <w:pPr>
        <w:ind w:left="5385" w:hanging="360"/>
      </w:pPr>
      <w:rPr>
        <w:rFonts w:ascii="Symbol" w:hAnsi="Symbol" w:hint="default"/>
      </w:rPr>
    </w:lvl>
    <w:lvl w:ilvl="7" w:tplc="FFFFFFFF" w:tentative="1">
      <w:start w:val="1"/>
      <w:numFmt w:val="bullet"/>
      <w:lvlText w:val="o"/>
      <w:lvlJc w:val="left"/>
      <w:pPr>
        <w:ind w:left="6105" w:hanging="360"/>
      </w:pPr>
      <w:rPr>
        <w:rFonts w:ascii="Courier New" w:hAnsi="Courier New" w:cs="Courier New" w:hint="default"/>
      </w:rPr>
    </w:lvl>
    <w:lvl w:ilvl="8" w:tplc="FFFFFFFF" w:tentative="1">
      <w:start w:val="1"/>
      <w:numFmt w:val="bullet"/>
      <w:lvlText w:val=""/>
      <w:lvlJc w:val="left"/>
      <w:pPr>
        <w:ind w:left="6825" w:hanging="360"/>
      </w:pPr>
      <w:rPr>
        <w:rFonts w:ascii="Wingdings" w:hAnsi="Wingdings" w:hint="default"/>
      </w:rPr>
    </w:lvl>
  </w:abstractNum>
  <w:abstractNum w:abstractNumId="57" w15:restartNumberingAfterBreak="0">
    <w:nsid w:val="568C0958"/>
    <w:multiLevelType w:val="multilevel"/>
    <w:tmpl w:val="C9E03CD8"/>
    <w:styleLink w:val="Style2"/>
    <w:lvl w:ilvl="0">
      <w:start w:val="2"/>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44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58" w15:restartNumberingAfterBreak="0">
    <w:nsid w:val="57314A17"/>
    <w:multiLevelType w:val="multilevel"/>
    <w:tmpl w:val="6FD49070"/>
    <w:lvl w:ilvl="0">
      <w:start w:val="7"/>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59"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0" w15:restartNumberingAfterBreak="0">
    <w:nsid w:val="5AA10C89"/>
    <w:multiLevelType w:val="multilevel"/>
    <w:tmpl w:val="2AE8701C"/>
    <w:lvl w:ilvl="0">
      <w:start w:val="15"/>
      <w:numFmt w:val="decimal"/>
      <w:lvlText w:val="%1"/>
      <w:lvlJc w:val="left"/>
      <w:pPr>
        <w:ind w:left="658" w:hanging="375"/>
      </w:pPr>
      <w:rPr>
        <w:rFonts w:hint="default"/>
        <w:b/>
        <w:bCs w:val="0"/>
        <w:i w:val="0"/>
        <w:iCs w:val="0"/>
        <w:caps w:val="0"/>
        <w:smallCaps w:val="0"/>
        <w:strike w:val="0"/>
        <w:dstrike w:val="0"/>
        <w:vanish w:val="0"/>
        <w:color w:val="auto"/>
        <w:spacing w:val="0"/>
        <w:kern w:val="0"/>
        <w:position w:val="0"/>
        <w:sz w:val="22"/>
        <w:szCs w:val="22"/>
        <w:u w:val="none"/>
        <w:vertAlign w:val="baseline"/>
        <w:em w:val="none"/>
      </w:rPr>
    </w:lvl>
    <w:lvl w:ilvl="1">
      <w:start w:val="4"/>
      <w:numFmt w:val="decimal"/>
      <w:lvlText w:val="%1.%2"/>
      <w:lvlJc w:val="left"/>
      <w:pPr>
        <w:ind w:left="942" w:hanging="375"/>
      </w:pPr>
      <w:rPr>
        <w:rFonts w:hint="default"/>
        <w:b w:val="0"/>
        <w:color w:val="auto"/>
      </w:rPr>
    </w:lvl>
    <w:lvl w:ilvl="2">
      <w:start w:val="2"/>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4"/>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61" w15:restartNumberingAfterBreak="0">
    <w:nsid w:val="5DEB42DE"/>
    <w:multiLevelType w:val="multilevel"/>
    <w:tmpl w:val="AD786ADE"/>
    <w:lvl w:ilvl="0">
      <w:start w:val="1"/>
      <w:numFmt w:val="decimal"/>
      <w:lvlText w:val="%1"/>
      <w:lvlJc w:val="left"/>
      <w:pPr>
        <w:ind w:left="928" w:hanging="360"/>
      </w:pPr>
      <w:rPr>
        <w:rFonts w:hint="default"/>
        <w:b/>
        <w:bCs w:val="0"/>
        <w:i w:val="0"/>
        <w:iCs w:val="0"/>
        <w:caps w:val="0"/>
        <w:smallCaps w:val="0"/>
        <w:strike w:val="0"/>
        <w:dstrike w:val="0"/>
        <w:vanish w:val="0"/>
        <w:color w:val="000000"/>
        <w:spacing w:val="0"/>
        <w:kern w:val="0"/>
        <w:position w:val="0"/>
        <w:sz w:val="22"/>
        <w:szCs w:val="22"/>
        <w:u w:val="none"/>
        <w:vertAlign w:val="baseline"/>
        <w:em w:val="none"/>
      </w:rPr>
    </w:lvl>
    <w:lvl w:ilvl="1">
      <w:start w:val="3"/>
      <w:numFmt w:val="none"/>
      <w:isLgl/>
      <w:lvlText w:val="13.1"/>
      <w:lvlJc w:val="left"/>
      <w:pPr>
        <w:ind w:left="786" w:hanging="360"/>
      </w:pPr>
      <w:rPr>
        <w:rFonts w:asciiTheme="minorHAnsi" w:hAnsiTheme="minorHAnsi" w:cstheme="minorHAnsi" w:hint="default"/>
        <w:b w:val="0"/>
        <w:color w:val="auto"/>
      </w:rPr>
    </w:lvl>
    <w:lvl w:ilvl="2">
      <w:start w:val="1"/>
      <w:numFmt w:val="decimal"/>
      <w:isLgl/>
      <w:lvlText w:val="%1.%2.%3"/>
      <w:lvlJc w:val="left"/>
      <w:pPr>
        <w:ind w:left="2139"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3775"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62" w15:restartNumberingAfterBreak="0">
    <w:nsid w:val="648D52F0"/>
    <w:multiLevelType w:val="hybridMultilevel"/>
    <w:tmpl w:val="F26E0D1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15:restartNumberingAfterBreak="0">
    <w:nsid w:val="669479D3"/>
    <w:multiLevelType w:val="hybridMultilevel"/>
    <w:tmpl w:val="EE3AD8AC"/>
    <w:lvl w:ilvl="0" w:tplc="658078C6">
      <w:start w:val="1"/>
      <w:numFmt w:val="decimal"/>
      <w:lvlText w:val="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15:restartNumberingAfterBreak="0">
    <w:nsid w:val="68D17A7E"/>
    <w:multiLevelType w:val="multilevel"/>
    <w:tmpl w:val="041B001D"/>
    <w:styleLink w:val="Style4"/>
    <w:lvl w:ilvl="0">
      <w:start w:val="3"/>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5" w15:restartNumberingAfterBreak="0">
    <w:nsid w:val="692500FA"/>
    <w:multiLevelType w:val="multilevel"/>
    <w:tmpl w:val="98300134"/>
    <w:styleLink w:val="Aktulnyzoznam1"/>
    <w:lvl w:ilvl="0">
      <w:start w:val="27"/>
      <w:numFmt w:val="decimal"/>
      <w:lvlText w:val="%1"/>
      <w:lvlJc w:val="left"/>
      <w:pPr>
        <w:ind w:left="375" w:hanging="375"/>
      </w:pPr>
      <w:rPr>
        <w:rFonts w:hint="default"/>
      </w:rPr>
    </w:lvl>
    <w:lvl w:ilvl="1">
      <w:start w:val="2"/>
      <w:numFmt w:val="decimal"/>
      <w:lvlText w:val="%1.%2"/>
      <w:lvlJc w:val="left"/>
      <w:pPr>
        <w:ind w:left="659"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6" w15:restartNumberingAfterBreak="0">
    <w:nsid w:val="6A575AB8"/>
    <w:multiLevelType w:val="multilevel"/>
    <w:tmpl w:val="BE1A9782"/>
    <w:lvl w:ilvl="0">
      <w:start w:val="1"/>
      <w:numFmt w:val="decimal"/>
      <w:lvlText w:val="%1"/>
      <w:lvlJc w:val="left"/>
      <w:pPr>
        <w:ind w:left="360" w:hanging="360"/>
      </w:pPr>
      <w:rPr>
        <w:rFonts w:hint="default"/>
        <w:b/>
        <w:i w:val="0"/>
        <w:color w:val="auto"/>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67" w15:restartNumberingAfterBreak="0">
    <w:nsid w:val="6BDC25BA"/>
    <w:multiLevelType w:val="multilevel"/>
    <w:tmpl w:val="AB6253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8" w15:restartNumberingAfterBreak="0">
    <w:nsid w:val="6BF61171"/>
    <w:multiLevelType w:val="multilevel"/>
    <w:tmpl w:val="38BE3E4A"/>
    <w:lvl w:ilvl="0">
      <w:start w:val="15"/>
      <w:numFmt w:val="decimal"/>
      <w:lvlText w:val="%1"/>
      <w:lvlJc w:val="left"/>
      <w:pPr>
        <w:ind w:left="658" w:hanging="375"/>
      </w:pPr>
      <w:rPr>
        <w:rFonts w:hint="default"/>
        <w:b/>
        <w:bCs w:val="0"/>
        <w:i w:val="0"/>
        <w:iCs w:val="0"/>
        <w:caps w:val="0"/>
        <w:smallCaps w:val="0"/>
        <w:strike w:val="0"/>
        <w:dstrike w:val="0"/>
        <w:vanish w:val="0"/>
        <w:color w:val="auto"/>
        <w:spacing w:val="0"/>
        <w:kern w:val="0"/>
        <w:position w:val="0"/>
        <w:sz w:val="22"/>
        <w:szCs w:val="22"/>
        <w:u w:val="none"/>
        <w:vertAlign w:val="baseline"/>
        <w:em w:val="none"/>
      </w:rPr>
    </w:lvl>
    <w:lvl w:ilvl="1">
      <w:start w:val="4"/>
      <w:numFmt w:val="decimal"/>
      <w:lvlText w:val="%1.%2"/>
      <w:lvlJc w:val="left"/>
      <w:pPr>
        <w:ind w:left="942" w:hanging="375"/>
      </w:pPr>
      <w:rPr>
        <w:rFonts w:hint="default"/>
        <w:b w:val="0"/>
        <w:color w:val="auto"/>
      </w:rPr>
    </w:lvl>
    <w:lvl w:ilvl="2">
      <w:start w:val="2"/>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4"/>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69" w15:restartNumberingAfterBreak="0">
    <w:nsid w:val="6C0C5481"/>
    <w:multiLevelType w:val="multilevel"/>
    <w:tmpl w:val="C9E03CD8"/>
    <w:styleLink w:val="Style1"/>
    <w:lvl w:ilvl="0">
      <w:start w:val="1"/>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70" w15:restartNumberingAfterBreak="0">
    <w:nsid w:val="704E2CA7"/>
    <w:multiLevelType w:val="multilevel"/>
    <w:tmpl w:val="974CB608"/>
    <w:lvl w:ilvl="0">
      <w:start w:val="1"/>
      <w:numFmt w:val="decimal"/>
      <w:lvlText w:val="%1."/>
      <w:lvlJc w:val="left"/>
      <w:pPr>
        <w:ind w:left="390" w:hanging="390"/>
      </w:pPr>
      <w:rPr>
        <w:rFonts w:ascii="Calibri" w:hAnsi="Calibri" w:cs="Calibri" w:hint="default"/>
        <w:b w:val="0"/>
        <w:bCs/>
        <w:sz w:val="22"/>
        <w:szCs w:val="22"/>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1" w15:restartNumberingAfterBreak="0">
    <w:nsid w:val="71C56798"/>
    <w:multiLevelType w:val="hybridMultilevel"/>
    <w:tmpl w:val="F976C3E0"/>
    <w:lvl w:ilvl="0" w:tplc="8F3A35C0">
      <w:numFmt w:val="bullet"/>
      <w:lvlText w:val="-"/>
      <w:lvlJc w:val="left"/>
      <w:pPr>
        <w:ind w:left="1287" w:hanging="360"/>
      </w:pPr>
      <w:rPr>
        <w:rFonts w:ascii="Arial" w:eastAsia="Times New Roman" w:hAnsi="Arial" w:cs="Aria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72" w15:restartNumberingAfterBreak="0">
    <w:nsid w:val="746B064A"/>
    <w:multiLevelType w:val="hybridMultilevel"/>
    <w:tmpl w:val="B67408A6"/>
    <w:lvl w:ilvl="0" w:tplc="17D46A7C">
      <w:numFmt w:val="bullet"/>
      <w:lvlText w:val="-"/>
      <w:lvlJc w:val="left"/>
      <w:pPr>
        <w:ind w:left="1065" w:hanging="360"/>
      </w:pPr>
      <w:rPr>
        <w:rFonts w:ascii="Calibri" w:eastAsia="Times New Roman" w:hAnsi="Calibri" w:cs="Calibri" w:hint="default"/>
      </w:rPr>
    </w:lvl>
    <w:lvl w:ilvl="1" w:tplc="041B0003">
      <w:start w:val="1"/>
      <w:numFmt w:val="bullet"/>
      <w:lvlText w:val="o"/>
      <w:lvlJc w:val="left"/>
      <w:pPr>
        <w:ind w:left="1785" w:hanging="360"/>
      </w:pPr>
      <w:rPr>
        <w:rFonts w:ascii="Courier New" w:hAnsi="Courier New" w:cs="Courier New" w:hint="default"/>
      </w:rPr>
    </w:lvl>
    <w:lvl w:ilvl="2" w:tplc="041B0005" w:tentative="1">
      <w:start w:val="1"/>
      <w:numFmt w:val="bullet"/>
      <w:lvlText w:val=""/>
      <w:lvlJc w:val="left"/>
      <w:pPr>
        <w:ind w:left="2505" w:hanging="360"/>
      </w:pPr>
      <w:rPr>
        <w:rFonts w:ascii="Wingdings" w:hAnsi="Wingdings" w:hint="default"/>
      </w:rPr>
    </w:lvl>
    <w:lvl w:ilvl="3" w:tplc="041B0001" w:tentative="1">
      <w:start w:val="1"/>
      <w:numFmt w:val="bullet"/>
      <w:lvlText w:val=""/>
      <w:lvlJc w:val="left"/>
      <w:pPr>
        <w:ind w:left="3225" w:hanging="360"/>
      </w:pPr>
      <w:rPr>
        <w:rFonts w:ascii="Symbol" w:hAnsi="Symbol" w:hint="default"/>
      </w:rPr>
    </w:lvl>
    <w:lvl w:ilvl="4" w:tplc="041B0003" w:tentative="1">
      <w:start w:val="1"/>
      <w:numFmt w:val="bullet"/>
      <w:lvlText w:val="o"/>
      <w:lvlJc w:val="left"/>
      <w:pPr>
        <w:ind w:left="3945" w:hanging="360"/>
      </w:pPr>
      <w:rPr>
        <w:rFonts w:ascii="Courier New" w:hAnsi="Courier New" w:cs="Courier New" w:hint="default"/>
      </w:rPr>
    </w:lvl>
    <w:lvl w:ilvl="5" w:tplc="041B0005" w:tentative="1">
      <w:start w:val="1"/>
      <w:numFmt w:val="bullet"/>
      <w:lvlText w:val=""/>
      <w:lvlJc w:val="left"/>
      <w:pPr>
        <w:ind w:left="4665" w:hanging="360"/>
      </w:pPr>
      <w:rPr>
        <w:rFonts w:ascii="Wingdings" w:hAnsi="Wingdings" w:hint="default"/>
      </w:rPr>
    </w:lvl>
    <w:lvl w:ilvl="6" w:tplc="041B0001" w:tentative="1">
      <w:start w:val="1"/>
      <w:numFmt w:val="bullet"/>
      <w:lvlText w:val=""/>
      <w:lvlJc w:val="left"/>
      <w:pPr>
        <w:ind w:left="5385" w:hanging="360"/>
      </w:pPr>
      <w:rPr>
        <w:rFonts w:ascii="Symbol" w:hAnsi="Symbol" w:hint="default"/>
      </w:rPr>
    </w:lvl>
    <w:lvl w:ilvl="7" w:tplc="041B0003" w:tentative="1">
      <w:start w:val="1"/>
      <w:numFmt w:val="bullet"/>
      <w:lvlText w:val="o"/>
      <w:lvlJc w:val="left"/>
      <w:pPr>
        <w:ind w:left="6105" w:hanging="360"/>
      </w:pPr>
      <w:rPr>
        <w:rFonts w:ascii="Courier New" w:hAnsi="Courier New" w:cs="Courier New" w:hint="default"/>
      </w:rPr>
    </w:lvl>
    <w:lvl w:ilvl="8" w:tplc="041B0005" w:tentative="1">
      <w:start w:val="1"/>
      <w:numFmt w:val="bullet"/>
      <w:lvlText w:val=""/>
      <w:lvlJc w:val="left"/>
      <w:pPr>
        <w:ind w:left="6825" w:hanging="360"/>
      </w:pPr>
      <w:rPr>
        <w:rFonts w:ascii="Wingdings" w:hAnsi="Wingdings" w:hint="default"/>
      </w:rPr>
    </w:lvl>
  </w:abstractNum>
  <w:abstractNum w:abstractNumId="73" w15:restartNumberingAfterBreak="0">
    <w:nsid w:val="772922F1"/>
    <w:multiLevelType w:val="multilevel"/>
    <w:tmpl w:val="C9E03CD8"/>
    <w:styleLink w:val="Style5"/>
    <w:lvl w:ilvl="0">
      <w:start w:val="3"/>
      <w:numFmt w:val="decimal"/>
      <w:lvlText w:val="%1."/>
      <w:lvlJc w:val="left"/>
      <w:pPr>
        <w:tabs>
          <w:tab w:val="num" w:pos="-360"/>
        </w:tabs>
        <w:ind w:left="320" w:hanging="320"/>
      </w:pPr>
      <w:rPr>
        <w:rFonts w:cs="Times New Roman" w:hint="default"/>
        <w:i w:val="0"/>
        <w:color w:val="auto"/>
      </w:rPr>
    </w:lvl>
    <w:lvl w:ilvl="1">
      <w:start w:val="1"/>
      <w:numFmt w:val="decimal"/>
      <w:isLgl/>
      <w:lvlText w:val="%1.%2."/>
      <w:lvlJc w:val="left"/>
      <w:pPr>
        <w:ind w:left="1125" w:hanging="585"/>
      </w:pPr>
      <w:rPr>
        <w:rFonts w:cs="Times New Roman" w:hint="default"/>
        <w:color w:val="auto"/>
      </w:rPr>
    </w:lvl>
    <w:lvl w:ilvl="2">
      <w:start w:val="1"/>
      <w:numFmt w:val="decimal"/>
      <w:isLgl/>
      <w:lvlText w:val="%1.%2.%3."/>
      <w:lvlJc w:val="left"/>
      <w:pPr>
        <w:ind w:left="1800" w:hanging="720"/>
      </w:pPr>
      <w:rPr>
        <w:rFonts w:cs="Times New Roman" w:hint="default"/>
        <w:color w:val="auto"/>
      </w:rPr>
    </w:lvl>
    <w:lvl w:ilvl="3">
      <w:start w:val="1"/>
      <w:numFmt w:val="decimal"/>
      <w:isLgl/>
      <w:lvlText w:val="%1.%2.%3.%4."/>
      <w:lvlJc w:val="left"/>
      <w:pPr>
        <w:ind w:left="2340" w:hanging="720"/>
      </w:pPr>
      <w:rPr>
        <w:rFonts w:cs="Times New Roman" w:hint="default"/>
        <w:color w:val="auto"/>
      </w:rPr>
    </w:lvl>
    <w:lvl w:ilvl="4">
      <w:start w:val="1"/>
      <w:numFmt w:val="decimal"/>
      <w:isLgl/>
      <w:lvlText w:val="%1.%2.%3.%4.%5."/>
      <w:lvlJc w:val="left"/>
      <w:pPr>
        <w:ind w:left="3240" w:hanging="1080"/>
      </w:pPr>
      <w:rPr>
        <w:rFonts w:cs="Times New Roman" w:hint="default"/>
        <w:color w:val="auto"/>
      </w:rPr>
    </w:lvl>
    <w:lvl w:ilvl="5">
      <w:start w:val="1"/>
      <w:numFmt w:val="decimal"/>
      <w:isLgl/>
      <w:lvlText w:val="%1.%2.%3.%4.%5.%6."/>
      <w:lvlJc w:val="left"/>
      <w:pPr>
        <w:ind w:left="3780" w:hanging="1080"/>
      </w:pPr>
      <w:rPr>
        <w:rFonts w:cs="Times New Roman" w:hint="default"/>
        <w:color w:val="auto"/>
      </w:rPr>
    </w:lvl>
    <w:lvl w:ilvl="6">
      <w:start w:val="1"/>
      <w:numFmt w:val="decimal"/>
      <w:isLgl/>
      <w:lvlText w:val="%1.%2.%3.%4.%5.%6.%7."/>
      <w:lvlJc w:val="left"/>
      <w:pPr>
        <w:ind w:left="4680" w:hanging="1440"/>
      </w:pPr>
      <w:rPr>
        <w:rFonts w:cs="Times New Roman" w:hint="default"/>
        <w:color w:val="auto"/>
      </w:rPr>
    </w:lvl>
    <w:lvl w:ilvl="7">
      <w:start w:val="1"/>
      <w:numFmt w:val="decimal"/>
      <w:isLgl/>
      <w:lvlText w:val="%1.%2.%3.%4.%5.%6.%7.%8."/>
      <w:lvlJc w:val="left"/>
      <w:pPr>
        <w:ind w:left="5220" w:hanging="1440"/>
      </w:pPr>
      <w:rPr>
        <w:rFonts w:cs="Times New Roman" w:hint="default"/>
        <w:color w:val="auto"/>
      </w:rPr>
    </w:lvl>
    <w:lvl w:ilvl="8">
      <w:start w:val="1"/>
      <w:numFmt w:val="decimal"/>
      <w:isLgl/>
      <w:lvlText w:val="%1.%2.%3.%4.%5.%6.%7.%8.%9."/>
      <w:lvlJc w:val="left"/>
      <w:pPr>
        <w:ind w:left="6120" w:hanging="1800"/>
      </w:pPr>
      <w:rPr>
        <w:rFonts w:cs="Times New Roman" w:hint="default"/>
        <w:color w:val="auto"/>
      </w:rPr>
    </w:lvl>
  </w:abstractNum>
  <w:abstractNum w:abstractNumId="74" w15:restartNumberingAfterBreak="0">
    <w:nsid w:val="7AA56B1A"/>
    <w:multiLevelType w:val="multilevel"/>
    <w:tmpl w:val="2CC84C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7DE227AC"/>
    <w:multiLevelType w:val="hybridMultilevel"/>
    <w:tmpl w:val="382654E8"/>
    <w:lvl w:ilvl="0" w:tplc="CC62888C">
      <w:start w:val="1"/>
      <w:numFmt w:val="decimal"/>
      <w:lvlText w:val="10.%1"/>
      <w:lvlJc w:val="left"/>
      <w:pPr>
        <w:ind w:left="1287" w:hanging="360"/>
      </w:pPr>
      <w:rPr>
        <w:rFonts w:ascii="Calibri" w:hAnsi="Calibri" w:cs="Calibri" w:hint="default"/>
        <w:b w:val="0"/>
        <w:bCs w:val="0"/>
        <w:sz w:val="22"/>
        <w:szCs w:val="22"/>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num w:numId="1" w16cid:durableId="362285926">
    <w:abstractNumId w:val="3"/>
  </w:num>
  <w:num w:numId="2" w16cid:durableId="1702778157">
    <w:abstractNumId w:val="2"/>
  </w:num>
  <w:num w:numId="3" w16cid:durableId="1120492669">
    <w:abstractNumId w:val="0"/>
  </w:num>
  <w:num w:numId="4" w16cid:durableId="1508253151">
    <w:abstractNumId w:val="1"/>
  </w:num>
  <w:num w:numId="5" w16cid:durableId="1879050701">
    <w:abstractNumId w:val="20"/>
  </w:num>
  <w:num w:numId="6" w16cid:durableId="1290472115">
    <w:abstractNumId w:val="22"/>
  </w:num>
  <w:num w:numId="7" w16cid:durableId="16777634">
    <w:abstractNumId w:val="31"/>
    <w:lvlOverride w:ilvl="0">
      <w:lvl w:ilvl="0">
        <w:start w:val="1"/>
        <w:numFmt w:val="decimal"/>
        <w:pStyle w:val="DPHeading1Slovakarticle"/>
        <w:lvlText w:val="Článok %1"/>
        <w:lvlJc w:val="left"/>
        <w:pPr>
          <w:tabs>
            <w:tab w:val="num" w:pos="1418"/>
          </w:tabs>
          <w:ind w:left="1418" w:hanging="1418"/>
        </w:pPr>
        <w:rPr>
          <w:rFonts w:cs="Times New Roman" w:hint="default"/>
          <w:b/>
          <w:sz w:val="28"/>
          <w:szCs w:val="28"/>
        </w:rPr>
      </w:lvl>
    </w:lvlOverride>
    <w:lvlOverride w:ilvl="1">
      <w:lvl w:ilvl="1">
        <w:start w:val="1"/>
        <w:numFmt w:val="decimal"/>
        <w:pStyle w:val="DPHeading2Slovakarticle"/>
        <w:lvlText w:val="%1.%2"/>
        <w:lvlJc w:val="left"/>
        <w:pPr>
          <w:tabs>
            <w:tab w:val="num" w:pos="709"/>
          </w:tabs>
          <w:ind w:left="709" w:hanging="567"/>
        </w:pPr>
        <w:rPr>
          <w:rFonts w:cs="Times New Roman" w:hint="default"/>
          <w:b w:val="0"/>
          <w:color w:val="auto"/>
          <w:sz w:val="24"/>
          <w:szCs w:val="24"/>
        </w:rPr>
      </w:lvl>
    </w:lvlOverride>
    <w:lvlOverride w:ilvl="2">
      <w:lvl w:ilvl="2">
        <w:start w:val="1"/>
        <w:numFmt w:val="decimal"/>
        <w:pStyle w:val="DPHeading3Slovakarticle"/>
        <w:lvlText w:val="%1.%2.%3"/>
        <w:lvlJc w:val="left"/>
        <w:pPr>
          <w:tabs>
            <w:tab w:val="num" w:pos="1447"/>
          </w:tabs>
          <w:ind w:left="1447" w:hanging="737"/>
        </w:pPr>
        <w:rPr>
          <w:rFonts w:cs="Times New Roman" w:hint="default"/>
          <w:b w:val="0"/>
          <w:i w:val="0"/>
          <w:color w:val="auto"/>
          <w:sz w:val="22"/>
          <w:szCs w:val="22"/>
        </w:rPr>
      </w:lvl>
    </w:lvlOverride>
    <w:lvlOverride w:ilvl="3">
      <w:lvl w:ilvl="3">
        <w:start w:val="1"/>
        <w:numFmt w:val="decimal"/>
        <w:pStyle w:val="DPHeading4Slovakarticle"/>
        <w:lvlText w:val="%1.%2.%3.%4"/>
        <w:lvlJc w:val="left"/>
        <w:pPr>
          <w:tabs>
            <w:tab w:val="num" w:pos="2552"/>
          </w:tabs>
          <w:ind w:left="2552" w:hanging="851"/>
        </w:pPr>
        <w:rPr>
          <w:rFonts w:cs="Times New Roman" w:hint="default"/>
          <w:b/>
          <w:sz w:val="22"/>
          <w:szCs w:val="22"/>
        </w:rPr>
      </w:lvl>
    </w:lvlOverride>
    <w:lvlOverride w:ilvl="4">
      <w:lvl w:ilvl="4">
        <w:start w:val="1"/>
        <w:numFmt w:val="decimal"/>
        <w:pStyle w:val="DPHeading5Slovakarticle"/>
        <w:lvlText w:val="%1.%2.%3.%4.%5"/>
        <w:lvlJc w:val="left"/>
        <w:pPr>
          <w:tabs>
            <w:tab w:val="num" w:pos="3686"/>
          </w:tabs>
          <w:ind w:left="3686" w:hanging="1134"/>
        </w:pPr>
        <w:rPr>
          <w:rFonts w:cs="Times New Roman" w:hint="default"/>
          <w:b/>
          <w:sz w:val="22"/>
          <w:szCs w:val="22"/>
        </w:rPr>
      </w:lvl>
    </w:lvlOverride>
    <w:lvlOverride w:ilvl="5">
      <w:lvl w:ilvl="5">
        <w:start w:val="1"/>
        <w:numFmt w:val="lowerRoman"/>
        <w:lvlText w:val="(%6)"/>
        <w:lvlJc w:val="left"/>
        <w:pPr>
          <w:tabs>
            <w:tab w:val="num" w:pos="2160"/>
          </w:tabs>
          <w:ind w:left="2160" w:hanging="360"/>
        </w:pPr>
        <w:rPr>
          <w:rFonts w:cs="Times New Roman" w:hint="default"/>
        </w:rPr>
      </w:lvl>
    </w:lvlOverride>
    <w:lvlOverride w:ilvl="6">
      <w:lvl w:ilvl="6">
        <w:start w:val="1"/>
        <w:numFmt w:val="decimal"/>
        <w:lvlText w:val="%7."/>
        <w:lvlJc w:val="left"/>
        <w:pPr>
          <w:tabs>
            <w:tab w:val="num" w:pos="2520"/>
          </w:tabs>
          <w:ind w:left="2520" w:hanging="360"/>
        </w:pPr>
        <w:rPr>
          <w:rFonts w:cs="Times New Roman" w:hint="default"/>
        </w:rPr>
      </w:lvl>
    </w:lvlOverride>
    <w:lvlOverride w:ilvl="7">
      <w:lvl w:ilvl="7">
        <w:start w:val="1"/>
        <w:numFmt w:val="lowerLetter"/>
        <w:lvlText w:val="%8."/>
        <w:lvlJc w:val="left"/>
        <w:pPr>
          <w:tabs>
            <w:tab w:val="num" w:pos="2880"/>
          </w:tabs>
          <w:ind w:left="2880" w:hanging="360"/>
        </w:pPr>
        <w:rPr>
          <w:rFonts w:cs="Times New Roman" w:hint="default"/>
        </w:rPr>
      </w:lvl>
    </w:lvlOverride>
    <w:lvlOverride w:ilvl="8">
      <w:lvl w:ilvl="8">
        <w:start w:val="1"/>
        <w:numFmt w:val="lowerRoman"/>
        <w:lvlText w:val="%9."/>
        <w:lvlJc w:val="left"/>
        <w:pPr>
          <w:tabs>
            <w:tab w:val="num" w:pos="3240"/>
          </w:tabs>
          <w:ind w:left="3240" w:hanging="360"/>
        </w:pPr>
        <w:rPr>
          <w:rFonts w:cs="Times New Roman" w:hint="default"/>
        </w:rPr>
      </w:lvl>
    </w:lvlOverride>
  </w:num>
  <w:num w:numId="8" w16cid:durableId="1586331569">
    <w:abstractNumId w:val="45"/>
  </w:num>
  <w:num w:numId="9" w16cid:durableId="989601816">
    <w:abstractNumId w:val="49"/>
  </w:num>
  <w:num w:numId="10" w16cid:durableId="1119496733">
    <w:abstractNumId w:val="69"/>
  </w:num>
  <w:num w:numId="11" w16cid:durableId="223376149">
    <w:abstractNumId w:val="57"/>
  </w:num>
  <w:num w:numId="12" w16cid:durableId="2030909878">
    <w:abstractNumId w:val="29"/>
  </w:num>
  <w:num w:numId="13" w16cid:durableId="2087217644">
    <w:abstractNumId w:val="64"/>
  </w:num>
  <w:num w:numId="14" w16cid:durableId="832569568">
    <w:abstractNumId w:val="73"/>
  </w:num>
  <w:num w:numId="15" w16cid:durableId="624702603">
    <w:abstractNumId w:val="50"/>
  </w:num>
  <w:num w:numId="16" w16cid:durableId="676272124">
    <w:abstractNumId w:val="33"/>
  </w:num>
  <w:num w:numId="17" w16cid:durableId="131292968">
    <w:abstractNumId w:val="59"/>
  </w:num>
  <w:num w:numId="18" w16cid:durableId="196989673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87961016">
    <w:abstractNumId w:val="58"/>
  </w:num>
  <w:num w:numId="20" w16cid:durableId="102845523">
    <w:abstractNumId w:val="21"/>
  </w:num>
  <w:num w:numId="21" w16cid:durableId="55054796">
    <w:abstractNumId w:val="41"/>
  </w:num>
  <w:num w:numId="22" w16cid:durableId="810639799">
    <w:abstractNumId w:val="31"/>
  </w:num>
  <w:num w:numId="23" w16cid:durableId="2113434699">
    <w:abstractNumId w:val="47"/>
  </w:num>
  <w:num w:numId="24" w16cid:durableId="2045447249">
    <w:abstractNumId w:val="37"/>
  </w:num>
  <w:num w:numId="25" w16cid:durableId="386298851">
    <w:abstractNumId w:val="40"/>
    <w:lvlOverride w:ilvl="0">
      <w:startOverride w:val="2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1807673">
    <w:abstractNumId w:val="6"/>
  </w:num>
  <w:num w:numId="27" w16cid:durableId="714694932">
    <w:abstractNumId w:val="27"/>
  </w:num>
  <w:num w:numId="28" w16cid:durableId="1087074494">
    <w:abstractNumId w:val="12"/>
  </w:num>
  <w:num w:numId="29" w16cid:durableId="387152026">
    <w:abstractNumId w:val="25"/>
  </w:num>
  <w:num w:numId="30" w16cid:durableId="566889174">
    <w:abstractNumId w:val="26"/>
  </w:num>
  <w:num w:numId="31" w16cid:durableId="484123752">
    <w:abstractNumId w:val="18"/>
  </w:num>
  <w:num w:numId="32" w16cid:durableId="1348025857">
    <w:abstractNumId w:val="19"/>
  </w:num>
  <w:num w:numId="33" w16cid:durableId="846679582">
    <w:abstractNumId w:val="54"/>
  </w:num>
  <w:num w:numId="34" w16cid:durableId="1626235022">
    <w:abstractNumId w:val="65"/>
  </w:num>
  <w:num w:numId="35" w16cid:durableId="1566985054">
    <w:abstractNumId w:val="43"/>
  </w:num>
  <w:num w:numId="36" w16cid:durableId="1384907491">
    <w:abstractNumId w:val="40"/>
    <w:lvlOverride w:ilvl="0">
      <w:startOverride w:val="3"/>
    </w:lvlOverride>
    <w:lvlOverride w:ilvl="1">
      <w:startOverride w:val="1"/>
    </w:lvlOverride>
  </w:num>
  <w:num w:numId="37" w16cid:durableId="1167524032">
    <w:abstractNumId w:val="40"/>
  </w:num>
  <w:num w:numId="38" w16cid:durableId="2086610075">
    <w:abstractNumId w:val="40"/>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13092916">
    <w:abstractNumId w:val="40"/>
  </w:num>
  <w:num w:numId="40" w16cid:durableId="2127194956">
    <w:abstractNumId w:val="16"/>
  </w:num>
  <w:num w:numId="41" w16cid:durableId="1636060785">
    <w:abstractNumId w:val="66"/>
  </w:num>
  <w:num w:numId="42" w16cid:durableId="1443572317">
    <w:abstractNumId w:val="40"/>
    <w:lvlOverride w:ilvl="0">
      <w:startOverride w:val="25"/>
    </w:lvlOverride>
    <w:lvlOverride w:ilvl="1">
      <w:startOverride w:val="2"/>
    </w:lvlOverride>
  </w:num>
  <w:num w:numId="43" w16cid:durableId="296647073">
    <w:abstractNumId w:val="55"/>
  </w:num>
  <w:num w:numId="44" w16cid:durableId="1615862801">
    <w:abstractNumId w:val="38"/>
  </w:num>
  <w:num w:numId="45" w16cid:durableId="237443054">
    <w:abstractNumId w:val="32"/>
  </w:num>
  <w:num w:numId="46" w16cid:durableId="600800621">
    <w:abstractNumId w:val="13"/>
  </w:num>
  <w:num w:numId="47" w16cid:durableId="601038998">
    <w:abstractNumId w:val="72"/>
  </w:num>
  <w:num w:numId="48" w16cid:durableId="1854492966">
    <w:abstractNumId w:val="35"/>
  </w:num>
  <w:num w:numId="49" w16cid:durableId="1067067229">
    <w:abstractNumId w:val="11"/>
  </w:num>
  <w:num w:numId="50" w16cid:durableId="1794976778">
    <w:abstractNumId w:val="70"/>
  </w:num>
  <w:num w:numId="51" w16cid:durableId="1783107644">
    <w:abstractNumId w:val="28"/>
  </w:num>
  <w:num w:numId="52" w16cid:durableId="939336068">
    <w:abstractNumId w:val="52"/>
  </w:num>
  <w:num w:numId="53" w16cid:durableId="82439488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426418175">
    <w:abstractNumId w:val="74"/>
  </w:num>
  <w:num w:numId="55" w16cid:durableId="854998805">
    <w:abstractNumId w:val="14"/>
  </w:num>
  <w:num w:numId="56" w16cid:durableId="1541630999">
    <w:abstractNumId w:val="23"/>
  </w:num>
  <w:num w:numId="57" w16cid:durableId="46731892">
    <w:abstractNumId w:val="9"/>
  </w:num>
  <w:num w:numId="58" w16cid:durableId="668289164">
    <w:abstractNumId w:val="63"/>
  </w:num>
  <w:num w:numId="59" w16cid:durableId="1759935417">
    <w:abstractNumId w:val="44"/>
  </w:num>
  <w:num w:numId="60" w16cid:durableId="887644340">
    <w:abstractNumId w:val="10"/>
  </w:num>
  <w:num w:numId="61" w16cid:durableId="701395012">
    <w:abstractNumId w:val="39"/>
  </w:num>
  <w:num w:numId="62" w16cid:durableId="980228423">
    <w:abstractNumId w:val="7"/>
  </w:num>
  <w:num w:numId="63" w16cid:durableId="2115053470">
    <w:abstractNumId w:val="15"/>
  </w:num>
  <w:num w:numId="64" w16cid:durableId="321928538">
    <w:abstractNumId w:val="17"/>
  </w:num>
  <w:num w:numId="65" w16cid:durableId="1863014351">
    <w:abstractNumId w:val="75"/>
  </w:num>
  <w:num w:numId="66" w16cid:durableId="323361794">
    <w:abstractNumId w:val="5"/>
  </w:num>
  <w:num w:numId="67" w16cid:durableId="855390804">
    <w:abstractNumId w:val="4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673873430">
    <w:abstractNumId w:val="4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548906860">
    <w:abstractNumId w:val="53"/>
  </w:num>
  <w:num w:numId="70" w16cid:durableId="847983958">
    <w:abstractNumId w:val="4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697466406">
    <w:abstractNumId w:val="71"/>
  </w:num>
  <w:num w:numId="72" w16cid:durableId="414472760">
    <w:abstractNumId w:val="4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967125062">
    <w:abstractNumId w:val="4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751387984">
    <w:abstractNumId w:val="61"/>
  </w:num>
  <w:num w:numId="75" w16cid:durableId="1494906073">
    <w:abstractNumId w:val="24"/>
  </w:num>
  <w:num w:numId="76" w16cid:durableId="1241255781">
    <w:abstractNumId w:val="40"/>
    <w:lvlOverride w:ilvl="0">
      <w:startOverride w:val="1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232231587">
    <w:abstractNumId w:val="68"/>
  </w:num>
  <w:num w:numId="78" w16cid:durableId="1302536805">
    <w:abstractNumId w:val="60"/>
  </w:num>
  <w:num w:numId="79" w16cid:durableId="276376286">
    <w:abstractNumId w:val="30"/>
  </w:num>
  <w:num w:numId="80" w16cid:durableId="255018562">
    <w:abstractNumId w:val="36"/>
  </w:num>
  <w:num w:numId="81" w16cid:durableId="603003827">
    <w:abstractNumId w:val="4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633491030">
    <w:abstractNumId w:val="42"/>
  </w:num>
  <w:num w:numId="83" w16cid:durableId="185295692">
    <w:abstractNumId w:val="40"/>
    <w:lvlOverride w:ilvl="0">
      <w:startOverride w:val="1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219586592">
    <w:abstractNumId w:val="4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15112599">
    <w:abstractNumId w:val="34"/>
  </w:num>
  <w:num w:numId="86" w16cid:durableId="661588800">
    <w:abstractNumId w:val="4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988243055">
    <w:abstractNumId w:val="40"/>
    <w:lvlOverride w:ilvl="0">
      <w:startOverride w:val="2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86779186">
    <w:abstractNumId w:val="40"/>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902523714">
    <w:abstractNumId w:val="40"/>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2115974241">
    <w:abstractNumId w:val="40"/>
    <w:lvlOverride w:ilvl="0">
      <w:startOverride w:val="2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52055864">
    <w:abstractNumId w:val="40"/>
    <w:lvlOverride w:ilvl="0">
      <w:startOverride w:val="2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25733400">
    <w:abstractNumId w:val="40"/>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942226978">
    <w:abstractNumId w:val="46"/>
  </w:num>
  <w:num w:numId="94" w16cid:durableId="1828937787">
    <w:abstractNumId w:val="51"/>
  </w:num>
  <w:num w:numId="95" w16cid:durableId="862590809">
    <w:abstractNumId w:val="62"/>
  </w:num>
  <w:num w:numId="96" w16cid:durableId="1340504537">
    <w:abstractNumId w:val="56"/>
  </w:num>
  <w:num w:numId="97" w16cid:durableId="250356911">
    <w:abstractNumId w:val="8"/>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CF2"/>
    <w:rsid w:val="00001463"/>
    <w:rsid w:val="00002202"/>
    <w:rsid w:val="00003024"/>
    <w:rsid w:val="000030D7"/>
    <w:rsid w:val="00003786"/>
    <w:rsid w:val="00004187"/>
    <w:rsid w:val="000041B7"/>
    <w:rsid w:val="00004712"/>
    <w:rsid w:val="00004C09"/>
    <w:rsid w:val="000052F2"/>
    <w:rsid w:val="00005307"/>
    <w:rsid w:val="00005657"/>
    <w:rsid w:val="00006C64"/>
    <w:rsid w:val="000073EC"/>
    <w:rsid w:val="00007AED"/>
    <w:rsid w:val="00007D3E"/>
    <w:rsid w:val="0001034A"/>
    <w:rsid w:val="00011894"/>
    <w:rsid w:val="00012CB5"/>
    <w:rsid w:val="0001663E"/>
    <w:rsid w:val="00016977"/>
    <w:rsid w:val="00016B13"/>
    <w:rsid w:val="00017995"/>
    <w:rsid w:val="00017DAE"/>
    <w:rsid w:val="000208AC"/>
    <w:rsid w:val="00021E45"/>
    <w:rsid w:val="00022811"/>
    <w:rsid w:val="000236AA"/>
    <w:rsid w:val="00023F6D"/>
    <w:rsid w:val="00024D90"/>
    <w:rsid w:val="00027144"/>
    <w:rsid w:val="0003016C"/>
    <w:rsid w:val="0003382E"/>
    <w:rsid w:val="00034849"/>
    <w:rsid w:val="0003538E"/>
    <w:rsid w:val="00035DF4"/>
    <w:rsid w:val="0003656A"/>
    <w:rsid w:val="00036C55"/>
    <w:rsid w:val="00040A06"/>
    <w:rsid w:val="00041C14"/>
    <w:rsid w:val="00042B25"/>
    <w:rsid w:val="00043AC7"/>
    <w:rsid w:val="00043C34"/>
    <w:rsid w:val="00043EE4"/>
    <w:rsid w:val="0004447C"/>
    <w:rsid w:val="00044EDE"/>
    <w:rsid w:val="0004533C"/>
    <w:rsid w:val="00045525"/>
    <w:rsid w:val="0004662F"/>
    <w:rsid w:val="00046B34"/>
    <w:rsid w:val="0004717F"/>
    <w:rsid w:val="000473B0"/>
    <w:rsid w:val="00047897"/>
    <w:rsid w:val="00051BA9"/>
    <w:rsid w:val="00051BB5"/>
    <w:rsid w:val="00051C27"/>
    <w:rsid w:val="00052658"/>
    <w:rsid w:val="00053578"/>
    <w:rsid w:val="000539EA"/>
    <w:rsid w:val="0005470E"/>
    <w:rsid w:val="00055833"/>
    <w:rsid w:val="00055B6C"/>
    <w:rsid w:val="00055D88"/>
    <w:rsid w:val="00055FD8"/>
    <w:rsid w:val="00056343"/>
    <w:rsid w:val="00056630"/>
    <w:rsid w:val="000566A3"/>
    <w:rsid w:val="00056AEA"/>
    <w:rsid w:val="0005714B"/>
    <w:rsid w:val="00057271"/>
    <w:rsid w:val="000603F6"/>
    <w:rsid w:val="0006059B"/>
    <w:rsid w:val="00060797"/>
    <w:rsid w:val="00060B1F"/>
    <w:rsid w:val="00061752"/>
    <w:rsid w:val="000619A0"/>
    <w:rsid w:val="00062093"/>
    <w:rsid w:val="000636FC"/>
    <w:rsid w:val="00063E95"/>
    <w:rsid w:val="000640DD"/>
    <w:rsid w:val="00064708"/>
    <w:rsid w:val="00064D75"/>
    <w:rsid w:val="00065060"/>
    <w:rsid w:val="00065352"/>
    <w:rsid w:val="000656A5"/>
    <w:rsid w:val="00065FB4"/>
    <w:rsid w:val="00066124"/>
    <w:rsid w:val="000663FE"/>
    <w:rsid w:val="00066DC3"/>
    <w:rsid w:val="0006759C"/>
    <w:rsid w:val="00070724"/>
    <w:rsid w:val="00071596"/>
    <w:rsid w:val="000720F4"/>
    <w:rsid w:val="00072485"/>
    <w:rsid w:val="0007279E"/>
    <w:rsid w:val="000731F3"/>
    <w:rsid w:val="000733FB"/>
    <w:rsid w:val="0007407A"/>
    <w:rsid w:val="000743BD"/>
    <w:rsid w:val="000749A3"/>
    <w:rsid w:val="00075D85"/>
    <w:rsid w:val="00077311"/>
    <w:rsid w:val="00077625"/>
    <w:rsid w:val="00081A60"/>
    <w:rsid w:val="00081AA5"/>
    <w:rsid w:val="00081E52"/>
    <w:rsid w:val="00082090"/>
    <w:rsid w:val="0008232B"/>
    <w:rsid w:val="00083D6F"/>
    <w:rsid w:val="000842F6"/>
    <w:rsid w:val="00084FE3"/>
    <w:rsid w:val="00085B4F"/>
    <w:rsid w:val="00086DB7"/>
    <w:rsid w:val="00086FAF"/>
    <w:rsid w:val="00087130"/>
    <w:rsid w:val="000872FB"/>
    <w:rsid w:val="0008759D"/>
    <w:rsid w:val="000876AD"/>
    <w:rsid w:val="00090486"/>
    <w:rsid w:val="00090609"/>
    <w:rsid w:val="00090ABB"/>
    <w:rsid w:val="00090BB8"/>
    <w:rsid w:val="00090BEC"/>
    <w:rsid w:val="00091616"/>
    <w:rsid w:val="00092825"/>
    <w:rsid w:val="000932EF"/>
    <w:rsid w:val="000934E0"/>
    <w:rsid w:val="00094125"/>
    <w:rsid w:val="00095791"/>
    <w:rsid w:val="00096242"/>
    <w:rsid w:val="000971C1"/>
    <w:rsid w:val="000A0882"/>
    <w:rsid w:val="000A0A85"/>
    <w:rsid w:val="000A11FC"/>
    <w:rsid w:val="000A3620"/>
    <w:rsid w:val="000A3B9A"/>
    <w:rsid w:val="000A44F8"/>
    <w:rsid w:val="000A4B75"/>
    <w:rsid w:val="000A4B8E"/>
    <w:rsid w:val="000A667D"/>
    <w:rsid w:val="000A6A9E"/>
    <w:rsid w:val="000B1993"/>
    <w:rsid w:val="000B292F"/>
    <w:rsid w:val="000B312F"/>
    <w:rsid w:val="000B33A8"/>
    <w:rsid w:val="000B34AD"/>
    <w:rsid w:val="000B3604"/>
    <w:rsid w:val="000B3712"/>
    <w:rsid w:val="000B3765"/>
    <w:rsid w:val="000B399F"/>
    <w:rsid w:val="000B410B"/>
    <w:rsid w:val="000B4277"/>
    <w:rsid w:val="000B452D"/>
    <w:rsid w:val="000B4715"/>
    <w:rsid w:val="000B616C"/>
    <w:rsid w:val="000B6C17"/>
    <w:rsid w:val="000B7580"/>
    <w:rsid w:val="000B7E09"/>
    <w:rsid w:val="000B7FCB"/>
    <w:rsid w:val="000C0813"/>
    <w:rsid w:val="000C1604"/>
    <w:rsid w:val="000C19FD"/>
    <w:rsid w:val="000C1A71"/>
    <w:rsid w:val="000C754E"/>
    <w:rsid w:val="000D03C8"/>
    <w:rsid w:val="000D1DE7"/>
    <w:rsid w:val="000D26FD"/>
    <w:rsid w:val="000D3818"/>
    <w:rsid w:val="000D3833"/>
    <w:rsid w:val="000D385D"/>
    <w:rsid w:val="000D3E7C"/>
    <w:rsid w:val="000D59C5"/>
    <w:rsid w:val="000D5C66"/>
    <w:rsid w:val="000D669A"/>
    <w:rsid w:val="000D672E"/>
    <w:rsid w:val="000D77C3"/>
    <w:rsid w:val="000E0B93"/>
    <w:rsid w:val="000E0BDA"/>
    <w:rsid w:val="000E222E"/>
    <w:rsid w:val="000E2B49"/>
    <w:rsid w:val="000E2F64"/>
    <w:rsid w:val="000E3E43"/>
    <w:rsid w:val="000E407D"/>
    <w:rsid w:val="000E449E"/>
    <w:rsid w:val="000E4F92"/>
    <w:rsid w:val="000E50C1"/>
    <w:rsid w:val="000E55D4"/>
    <w:rsid w:val="000E5FA9"/>
    <w:rsid w:val="000E63E3"/>
    <w:rsid w:val="000E69D3"/>
    <w:rsid w:val="000E70D2"/>
    <w:rsid w:val="000E7570"/>
    <w:rsid w:val="000E7F2C"/>
    <w:rsid w:val="000F058B"/>
    <w:rsid w:val="000F08A8"/>
    <w:rsid w:val="000F2443"/>
    <w:rsid w:val="000F2E8E"/>
    <w:rsid w:val="000F3A3C"/>
    <w:rsid w:val="000F4591"/>
    <w:rsid w:val="000F521D"/>
    <w:rsid w:val="000F5260"/>
    <w:rsid w:val="000F5652"/>
    <w:rsid w:val="000F5EE6"/>
    <w:rsid w:val="000F6D6D"/>
    <w:rsid w:val="000F70F8"/>
    <w:rsid w:val="000F7625"/>
    <w:rsid w:val="000F78E8"/>
    <w:rsid w:val="001009BC"/>
    <w:rsid w:val="00101169"/>
    <w:rsid w:val="00101561"/>
    <w:rsid w:val="0010204E"/>
    <w:rsid w:val="001029F0"/>
    <w:rsid w:val="00103C92"/>
    <w:rsid w:val="0010447E"/>
    <w:rsid w:val="0010456E"/>
    <w:rsid w:val="00104EB1"/>
    <w:rsid w:val="001052B4"/>
    <w:rsid w:val="001057E4"/>
    <w:rsid w:val="00110515"/>
    <w:rsid w:val="00110947"/>
    <w:rsid w:val="00110FA7"/>
    <w:rsid w:val="0011138C"/>
    <w:rsid w:val="001116C8"/>
    <w:rsid w:val="0011190A"/>
    <w:rsid w:val="0011255F"/>
    <w:rsid w:val="00112F00"/>
    <w:rsid w:val="0011329B"/>
    <w:rsid w:val="0011340D"/>
    <w:rsid w:val="00114025"/>
    <w:rsid w:val="00114494"/>
    <w:rsid w:val="00115160"/>
    <w:rsid w:val="00115A4E"/>
    <w:rsid w:val="00116044"/>
    <w:rsid w:val="00117A19"/>
    <w:rsid w:val="00117A65"/>
    <w:rsid w:val="00117AE5"/>
    <w:rsid w:val="00120225"/>
    <w:rsid w:val="00120E99"/>
    <w:rsid w:val="00120F19"/>
    <w:rsid w:val="001214AF"/>
    <w:rsid w:val="001218E2"/>
    <w:rsid w:val="0012205E"/>
    <w:rsid w:val="00122F73"/>
    <w:rsid w:val="00123011"/>
    <w:rsid w:val="00123377"/>
    <w:rsid w:val="0012358F"/>
    <w:rsid w:val="00124248"/>
    <w:rsid w:val="00124542"/>
    <w:rsid w:val="00124D6E"/>
    <w:rsid w:val="001262BC"/>
    <w:rsid w:val="00126EC3"/>
    <w:rsid w:val="001300AB"/>
    <w:rsid w:val="00131463"/>
    <w:rsid w:val="00133050"/>
    <w:rsid w:val="00134179"/>
    <w:rsid w:val="00134F8F"/>
    <w:rsid w:val="00135051"/>
    <w:rsid w:val="001353FB"/>
    <w:rsid w:val="00135D00"/>
    <w:rsid w:val="00140DAB"/>
    <w:rsid w:val="00141603"/>
    <w:rsid w:val="00141F36"/>
    <w:rsid w:val="0014217A"/>
    <w:rsid w:val="00142A08"/>
    <w:rsid w:val="00142BDC"/>
    <w:rsid w:val="001436BB"/>
    <w:rsid w:val="00144A83"/>
    <w:rsid w:val="0014539E"/>
    <w:rsid w:val="00145A9B"/>
    <w:rsid w:val="00146219"/>
    <w:rsid w:val="00146E6A"/>
    <w:rsid w:val="0014732A"/>
    <w:rsid w:val="0014740B"/>
    <w:rsid w:val="0014751E"/>
    <w:rsid w:val="0015050F"/>
    <w:rsid w:val="00150B5F"/>
    <w:rsid w:val="00150ED5"/>
    <w:rsid w:val="001514D3"/>
    <w:rsid w:val="001518BC"/>
    <w:rsid w:val="00151BFF"/>
    <w:rsid w:val="00152098"/>
    <w:rsid w:val="00152DF1"/>
    <w:rsid w:val="0015303F"/>
    <w:rsid w:val="0015396B"/>
    <w:rsid w:val="00155A5A"/>
    <w:rsid w:val="001561C6"/>
    <w:rsid w:val="00156E2C"/>
    <w:rsid w:val="00157457"/>
    <w:rsid w:val="0016004B"/>
    <w:rsid w:val="001600DD"/>
    <w:rsid w:val="001601D4"/>
    <w:rsid w:val="00161DAA"/>
    <w:rsid w:val="00164728"/>
    <w:rsid w:val="00164973"/>
    <w:rsid w:val="00164F6F"/>
    <w:rsid w:val="00165173"/>
    <w:rsid w:val="00165943"/>
    <w:rsid w:val="001666BE"/>
    <w:rsid w:val="00166E60"/>
    <w:rsid w:val="00167736"/>
    <w:rsid w:val="00167C7B"/>
    <w:rsid w:val="00170CAC"/>
    <w:rsid w:val="001710E7"/>
    <w:rsid w:val="0017150E"/>
    <w:rsid w:val="0017165B"/>
    <w:rsid w:val="00171A6C"/>
    <w:rsid w:val="00173082"/>
    <w:rsid w:val="001740F6"/>
    <w:rsid w:val="001751F6"/>
    <w:rsid w:val="001759FC"/>
    <w:rsid w:val="00175EE1"/>
    <w:rsid w:val="00176219"/>
    <w:rsid w:val="00177EF7"/>
    <w:rsid w:val="0018002A"/>
    <w:rsid w:val="00181228"/>
    <w:rsid w:val="00181469"/>
    <w:rsid w:val="00182015"/>
    <w:rsid w:val="0018214C"/>
    <w:rsid w:val="00182629"/>
    <w:rsid w:val="00183F43"/>
    <w:rsid w:val="00184C1E"/>
    <w:rsid w:val="00184D8B"/>
    <w:rsid w:val="00184FEB"/>
    <w:rsid w:val="00187117"/>
    <w:rsid w:val="00187661"/>
    <w:rsid w:val="00187B42"/>
    <w:rsid w:val="00187C29"/>
    <w:rsid w:val="00190367"/>
    <w:rsid w:val="00190995"/>
    <w:rsid w:val="00190A09"/>
    <w:rsid w:val="00190AC0"/>
    <w:rsid w:val="00190E62"/>
    <w:rsid w:val="0019130D"/>
    <w:rsid w:val="00191A1B"/>
    <w:rsid w:val="00191E0A"/>
    <w:rsid w:val="00193226"/>
    <w:rsid w:val="00193561"/>
    <w:rsid w:val="00193679"/>
    <w:rsid w:val="00193AB4"/>
    <w:rsid w:val="001944B7"/>
    <w:rsid w:val="00195511"/>
    <w:rsid w:val="0019598E"/>
    <w:rsid w:val="00195DAD"/>
    <w:rsid w:val="00196AD9"/>
    <w:rsid w:val="00196D9F"/>
    <w:rsid w:val="001975F9"/>
    <w:rsid w:val="0019794A"/>
    <w:rsid w:val="00197D85"/>
    <w:rsid w:val="001A0075"/>
    <w:rsid w:val="001A074F"/>
    <w:rsid w:val="001A0931"/>
    <w:rsid w:val="001A0CC1"/>
    <w:rsid w:val="001A0E01"/>
    <w:rsid w:val="001A2F39"/>
    <w:rsid w:val="001A2F9B"/>
    <w:rsid w:val="001A38D5"/>
    <w:rsid w:val="001A3C2E"/>
    <w:rsid w:val="001A5EFD"/>
    <w:rsid w:val="001A6916"/>
    <w:rsid w:val="001A757E"/>
    <w:rsid w:val="001A7645"/>
    <w:rsid w:val="001A76C5"/>
    <w:rsid w:val="001A774F"/>
    <w:rsid w:val="001B0034"/>
    <w:rsid w:val="001B0CAE"/>
    <w:rsid w:val="001B1CDD"/>
    <w:rsid w:val="001B1F93"/>
    <w:rsid w:val="001B3435"/>
    <w:rsid w:val="001B4009"/>
    <w:rsid w:val="001B4642"/>
    <w:rsid w:val="001B481F"/>
    <w:rsid w:val="001B5128"/>
    <w:rsid w:val="001B6494"/>
    <w:rsid w:val="001B6720"/>
    <w:rsid w:val="001B6AA7"/>
    <w:rsid w:val="001B782B"/>
    <w:rsid w:val="001B7AD7"/>
    <w:rsid w:val="001C07C5"/>
    <w:rsid w:val="001C0FC6"/>
    <w:rsid w:val="001C1BB2"/>
    <w:rsid w:val="001C1D67"/>
    <w:rsid w:val="001C2049"/>
    <w:rsid w:val="001C2271"/>
    <w:rsid w:val="001C2404"/>
    <w:rsid w:val="001C298C"/>
    <w:rsid w:val="001C31F7"/>
    <w:rsid w:val="001C3360"/>
    <w:rsid w:val="001C336D"/>
    <w:rsid w:val="001C38ED"/>
    <w:rsid w:val="001C4425"/>
    <w:rsid w:val="001C4BAE"/>
    <w:rsid w:val="001C52AF"/>
    <w:rsid w:val="001C7B76"/>
    <w:rsid w:val="001D1717"/>
    <w:rsid w:val="001D17CE"/>
    <w:rsid w:val="001D1CE6"/>
    <w:rsid w:val="001D20E2"/>
    <w:rsid w:val="001D23F1"/>
    <w:rsid w:val="001D2CEA"/>
    <w:rsid w:val="001D3184"/>
    <w:rsid w:val="001D35C7"/>
    <w:rsid w:val="001D3D35"/>
    <w:rsid w:val="001D4775"/>
    <w:rsid w:val="001D4B9B"/>
    <w:rsid w:val="001D507C"/>
    <w:rsid w:val="001D6248"/>
    <w:rsid w:val="001D6641"/>
    <w:rsid w:val="001D6846"/>
    <w:rsid w:val="001D6D52"/>
    <w:rsid w:val="001D773F"/>
    <w:rsid w:val="001D79E5"/>
    <w:rsid w:val="001E0309"/>
    <w:rsid w:val="001E0384"/>
    <w:rsid w:val="001E1391"/>
    <w:rsid w:val="001E19C6"/>
    <w:rsid w:val="001E1BEE"/>
    <w:rsid w:val="001E2F04"/>
    <w:rsid w:val="001E3077"/>
    <w:rsid w:val="001E44E1"/>
    <w:rsid w:val="001E4DBD"/>
    <w:rsid w:val="001E4F2E"/>
    <w:rsid w:val="001E51C1"/>
    <w:rsid w:val="001E5BA1"/>
    <w:rsid w:val="001E5C2A"/>
    <w:rsid w:val="001E5C5D"/>
    <w:rsid w:val="001E68FD"/>
    <w:rsid w:val="001F0BF0"/>
    <w:rsid w:val="001F0C6F"/>
    <w:rsid w:val="001F11D9"/>
    <w:rsid w:val="001F12A0"/>
    <w:rsid w:val="001F12E2"/>
    <w:rsid w:val="001F163E"/>
    <w:rsid w:val="001F179F"/>
    <w:rsid w:val="001F23E8"/>
    <w:rsid w:val="001F2D12"/>
    <w:rsid w:val="001F2E6F"/>
    <w:rsid w:val="001F3AB5"/>
    <w:rsid w:val="001F433F"/>
    <w:rsid w:val="001F43D0"/>
    <w:rsid w:val="001F4610"/>
    <w:rsid w:val="001F4DA9"/>
    <w:rsid w:val="001F5116"/>
    <w:rsid w:val="001F7901"/>
    <w:rsid w:val="00200B08"/>
    <w:rsid w:val="00201078"/>
    <w:rsid w:val="00201E49"/>
    <w:rsid w:val="00203174"/>
    <w:rsid w:val="002032A7"/>
    <w:rsid w:val="002033D5"/>
    <w:rsid w:val="00203FA3"/>
    <w:rsid w:val="00204396"/>
    <w:rsid w:val="00204D3D"/>
    <w:rsid w:val="00206CBE"/>
    <w:rsid w:val="0020730C"/>
    <w:rsid w:val="00210DB9"/>
    <w:rsid w:val="00210EAC"/>
    <w:rsid w:val="00211AE1"/>
    <w:rsid w:val="00212115"/>
    <w:rsid w:val="00212677"/>
    <w:rsid w:val="00212741"/>
    <w:rsid w:val="002129B0"/>
    <w:rsid w:val="00212C0B"/>
    <w:rsid w:val="0021300F"/>
    <w:rsid w:val="0021527F"/>
    <w:rsid w:val="0021663C"/>
    <w:rsid w:val="00216F87"/>
    <w:rsid w:val="002172ED"/>
    <w:rsid w:val="00217F6E"/>
    <w:rsid w:val="00220A7F"/>
    <w:rsid w:val="00220E35"/>
    <w:rsid w:val="00221B7B"/>
    <w:rsid w:val="00222530"/>
    <w:rsid w:val="00222BBE"/>
    <w:rsid w:val="00223AE8"/>
    <w:rsid w:val="00223EBC"/>
    <w:rsid w:val="002242C8"/>
    <w:rsid w:val="002253EE"/>
    <w:rsid w:val="00225C58"/>
    <w:rsid w:val="0022677D"/>
    <w:rsid w:val="00226FFD"/>
    <w:rsid w:val="002274BF"/>
    <w:rsid w:val="0022791A"/>
    <w:rsid w:val="00230173"/>
    <w:rsid w:val="00230D6E"/>
    <w:rsid w:val="00230F8D"/>
    <w:rsid w:val="00232006"/>
    <w:rsid w:val="00232E9A"/>
    <w:rsid w:val="002330F9"/>
    <w:rsid w:val="0023336A"/>
    <w:rsid w:val="002346EF"/>
    <w:rsid w:val="00235B45"/>
    <w:rsid w:val="00236BF7"/>
    <w:rsid w:val="00236C1B"/>
    <w:rsid w:val="002372CB"/>
    <w:rsid w:val="002376C4"/>
    <w:rsid w:val="002400EE"/>
    <w:rsid w:val="00240977"/>
    <w:rsid w:val="00240A9D"/>
    <w:rsid w:val="0024131B"/>
    <w:rsid w:val="00241466"/>
    <w:rsid w:val="002417AF"/>
    <w:rsid w:val="0024415C"/>
    <w:rsid w:val="0024509A"/>
    <w:rsid w:val="00245136"/>
    <w:rsid w:val="002453D7"/>
    <w:rsid w:val="0024596E"/>
    <w:rsid w:val="00245BAA"/>
    <w:rsid w:val="00245CC3"/>
    <w:rsid w:val="00246821"/>
    <w:rsid w:val="0024711E"/>
    <w:rsid w:val="00247506"/>
    <w:rsid w:val="0024787E"/>
    <w:rsid w:val="0025039A"/>
    <w:rsid w:val="0025084D"/>
    <w:rsid w:val="0025110E"/>
    <w:rsid w:val="002526A6"/>
    <w:rsid w:val="00253C33"/>
    <w:rsid w:val="002548A8"/>
    <w:rsid w:val="00255395"/>
    <w:rsid w:val="002556A7"/>
    <w:rsid w:val="00255E48"/>
    <w:rsid w:val="002570E1"/>
    <w:rsid w:val="002602FC"/>
    <w:rsid w:val="00260479"/>
    <w:rsid w:val="00262D16"/>
    <w:rsid w:val="00263069"/>
    <w:rsid w:val="00264690"/>
    <w:rsid w:val="00264694"/>
    <w:rsid w:val="0026532B"/>
    <w:rsid w:val="00265902"/>
    <w:rsid w:val="00265F69"/>
    <w:rsid w:val="00266624"/>
    <w:rsid w:val="00267A9B"/>
    <w:rsid w:val="00267CC8"/>
    <w:rsid w:val="00270C58"/>
    <w:rsid w:val="00271189"/>
    <w:rsid w:val="00272176"/>
    <w:rsid w:val="002721A5"/>
    <w:rsid w:val="00272318"/>
    <w:rsid w:val="00272771"/>
    <w:rsid w:val="0027279B"/>
    <w:rsid w:val="00273DE5"/>
    <w:rsid w:val="002743A9"/>
    <w:rsid w:val="002745F7"/>
    <w:rsid w:val="00274A93"/>
    <w:rsid w:val="002754AF"/>
    <w:rsid w:val="002755A3"/>
    <w:rsid w:val="00276028"/>
    <w:rsid w:val="002764FC"/>
    <w:rsid w:val="00277560"/>
    <w:rsid w:val="00277BA9"/>
    <w:rsid w:val="00277C7A"/>
    <w:rsid w:val="00280AE4"/>
    <w:rsid w:val="00282691"/>
    <w:rsid w:val="00283C99"/>
    <w:rsid w:val="00283DE7"/>
    <w:rsid w:val="00283E36"/>
    <w:rsid w:val="002841AA"/>
    <w:rsid w:val="00284861"/>
    <w:rsid w:val="00285ABF"/>
    <w:rsid w:val="00286CD2"/>
    <w:rsid w:val="00292CF0"/>
    <w:rsid w:val="002934BA"/>
    <w:rsid w:val="00293AB5"/>
    <w:rsid w:val="00293B68"/>
    <w:rsid w:val="0029525B"/>
    <w:rsid w:val="002958DA"/>
    <w:rsid w:val="00297974"/>
    <w:rsid w:val="00297BB8"/>
    <w:rsid w:val="002A1DB4"/>
    <w:rsid w:val="002A4361"/>
    <w:rsid w:val="002A483B"/>
    <w:rsid w:val="002A4925"/>
    <w:rsid w:val="002A4AA6"/>
    <w:rsid w:val="002A4F01"/>
    <w:rsid w:val="002A5713"/>
    <w:rsid w:val="002A5E46"/>
    <w:rsid w:val="002B097B"/>
    <w:rsid w:val="002B0BB1"/>
    <w:rsid w:val="002B0FB1"/>
    <w:rsid w:val="002B122D"/>
    <w:rsid w:val="002B1B82"/>
    <w:rsid w:val="002B3051"/>
    <w:rsid w:val="002B4825"/>
    <w:rsid w:val="002B48F7"/>
    <w:rsid w:val="002B4933"/>
    <w:rsid w:val="002B49B4"/>
    <w:rsid w:val="002B5720"/>
    <w:rsid w:val="002B5896"/>
    <w:rsid w:val="002B6089"/>
    <w:rsid w:val="002B6136"/>
    <w:rsid w:val="002B67D9"/>
    <w:rsid w:val="002B6B06"/>
    <w:rsid w:val="002C05DB"/>
    <w:rsid w:val="002C1197"/>
    <w:rsid w:val="002C23B3"/>
    <w:rsid w:val="002C23BE"/>
    <w:rsid w:val="002C2B65"/>
    <w:rsid w:val="002C381C"/>
    <w:rsid w:val="002C3B20"/>
    <w:rsid w:val="002C4404"/>
    <w:rsid w:val="002C46C3"/>
    <w:rsid w:val="002C49D3"/>
    <w:rsid w:val="002C5352"/>
    <w:rsid w:val="002C5369"/>
    <w:rsid w:val="002C57A4"/>
    <w:rsid w:val="002C6836"/>
    <w:rsid w:val="002C6895"/>
    <w:rsid w:val="002C7193"/>
    <w:rsid w:val="002C778D"/>
    <w:rsid w:val="002D1E5A"/>
    <w:rsid w:val="002D217E"/>
    <w:rsid w:val="002D2712"/>
    <w:rsid w:val="002D3614"/>
    <w:rsid w:val="002D368D"/>
    <w:rsid w:val="002D3CFF"/>
    <w:rsid w:val="002D40F6"/>
    <w:rsid w:val="002D47B1"/>
    <w:rsid w:val="002D5A30"/>
    <w:rsid w:val="002D70E4"/>
    <w:rsid w:val="002E03A4"/>
    <w:rsid w:val="002E0CFB"/>
    <w:rsid w:val="002E4177"/>
    <w:rsid w:val="002E4844"/>
    <w:rsid w:val="002E4B75"/>
    <w:rsid w:val="002E4C15"/>
    <w:rsid w:val="002E672F"/>
    <w:rsid w:val="002E6FA3"/>
    <w:rsid w:val="002E7D3D"/>
    <w:rsid w:val="002F0582"/>
    <w:rsid w:val="002F24E0"/>
    <w:rsid w:val="002F2607"/>
    <w:rsid w:val="002F2ED2"/>
    <w:rsid w:val="002F341B"/>
    <w:rsid w:val="002F3B55"/>
    <w:rsid w:val="002F3DC2"/>
    <w:rsid w:val="002F3DEC"/>
    <w:rsid w:val="002F441E"/>
    <w:rsid w:val="002F45C2"/>
    <w:rsid w:val="002F514D"/>
    <w:rsid w:val="002F5584"/>
    <w:rsid w:val="002F5876"/>
    <w:rsid w:val="002F61A0"/>
    <w:rsid w:val="002F70BA"/>
    <w:rsid w:val="00300921"/>
    <w:rsid w:val="003010A6"/>
    <w:rsid w:val="0030165B"/>
    <w:rsid w:val="00302193"/>
    <w:rsid w:val="0030253B"/>
    <w:rsid w:val="003026EB"/>
    <w:rsid w:val="0030271D"/>
    <w:rsid w:val="00302818"/>
    <w:rsid w:val="00302955"/>
    <w:rsid w:val="00302B5F"/>
    <w:rsid w:val="00303C0D"/>
    <w:rsid w:val="00304AD4"/>
    <w:rsid w:val="00305CD8"/>
    <w:rsid w:val="00307254"/>
    <w:rsid w:val="00310470"/>
    <w:rsid w:val="00310D7B"/>
    <w:rsid w:val="00311537"/>
    <w:rsid w:val="00311808"/>
    <w:rsid w:val="00311CBB"/>
    <w:rsid w:val="0031269D"/>
    <w:rsid w:val="00312DEE"/>
    <w:rsid w:val="0031318E"/>
    <w:rsid w:val="00313542"/>
    <w:rsid w:val="00313878"/>
    <w:rsid w:val="00313AF9"/>
    <w:rsid w:val="00314338"/>
    <w:rsid w:val="00314413"/>
    <w:rsid w:val="00314466"/>
    <w:rsid w:val="00314646"/>
    <w:rsid w:val="003150FA"/>
    <w:rsid w:val="00315E5F"/>
    <w:rsid w:val="00316114"/>
    <w:rsid w:val="00317621"/>
    <w:rsid w:val="00320F3E"/>
    <w:rsid w:val="003210CB"/>
    <w:rsid w:val="0032110B"/>
    <w:rsid w:val="0032112D"/>
    <w:rsid w:val="003215C4"/>
    <w:rsid w:val="003220FD"/>
    <w:rsid w:val="003232E6"/>
    <w:rsid w:val="00323B38"/>
    <w:rsid w:val="00323C3E"/>
    <w:rsid w:val="0032429E"/>
    <w:rsid w:val="003249C4"/>
    <w:rsid w:val="00324A5B"/>
    <w:rsid w:val="00325856"/>
    <w:rsid w:val="003262C5"/>
    <w:rsid w:val="00326B4C"/>
    <w:rsid w:val="00327B95"/>
    <w:rsid w:val="0033196D"/>
    <w:rsid w:val="003326BE"/>
    <w:rsid w:val="00332715"/>
    <w:rsid w:val="003332F7"/>
    <w:rsid w:val="00333E4D"/>
    <w:rsid w:val="00334C86"/>
    <w:rsid w:val="00335962"/>
    <w:rsid w:val="00336C80"/>
    <w:rsid w:val="003378E0"/>
    <w:rsid w:val="00337B12"/>
    <w:rsid w:val="00337CB3"/>
    <w:rsid w:val="003418D9"/>
    <w:rsid w:val="00341C09"/>
    <w:rsid w:val="00341CFD"/>
    <w:rsid w:val="00342140"/>
    <w:rsid w:val="003429A2"/>
    <w:rsid w:val="00343202"/>
    <w:rsid w:val="003433DE"/>
    <w:rsid w:val="00343BB6"/>
    <w:rsid w:val="00344133"/>
    <w:rsid w:val="00344203"/>
    <w:rsid w:val="00345058"/>
    <w:rsid w:val="00346CC7"/>
    <w:rsid w:val="00347189"/>
    <w:rsid w:val="0034750C"/>
    <w:rsid w:val="003475BB"/>
    <w:rsid w:val="00347B43"/>
    <w:rsid w:val="00350461"/>
    <w:rsid w:val="0035055C"/>
    <w:rsid w:val="00350AEF"/>
    <w:rsid w:val="00350C12"/>
    <w:rsid w:val="00350E65"/>
    <w:rsid w:val="00350FA5"/>
    <w:rsid w:val="003516AA"/>
    <w:rsid w:val="003516DB"/>
    <w:rsid w:val="003517C4"/>
    <w:rsid w:val="00351AB6"/>
    <w:rsid w:val="00352774"/>
    <w:rsid w:val="00353B8E"/>
    <w:rsid w:val="00353DD7"/>
    <w:rsid w:val="00354903"/>
    <w:rsid w:val="00356377"/>
    <w:rsid w:val="003566FD"/>
    <w:rsid w:val="00357F46"/>
    <w:rsid w:val="00360562"/>
    <w:rsid w:val="00360966"/>
    <w:rsid w:val="00361692"/>
    <w:rsid w:val="00361D24"/>
    <w:rsid w:val="003620EB"/>
    <w:rsid w:val="003622D4"/>
    <w:rsid w:val="00362C20"/>
    <w:rsid w:val="00363AE7"/>
    <w:rsid w:val="00363DC6"/>
    <w:rsid w:val="00364949"/>
    <w:rsid w:val="00365615"/>
    <w:rsid w:val="00365E93"/>
    <w:rsid w:val="003673E7"/>
    <w:rsid w:val="003711D7"/>
    <w:rsid w:val="00371A8D"/>
    <w:rsid w:val="00371BC6"/>
    <w:rsid w:val="00372BA7"/>
    <w:rsid w:val="00372D5F"/>
    <w:rsid w:val="0037465B"/>
    <w:rsid w:val="0037547D"/>
    <w:rsid w:val="00375B5E"/>
    <w:rsid w:val="003763A6"/>
    <w:rsid w:val="00376958"/>
    <w:rsid w:val="003778C4"/>
    <w:rsid w:val="00377C7D"/>
    <w:rsid w:val="00380224"/>
    <w:rsid w:val="00380D04"/>
    <w:rsid w:val="003810E6"/>
    <w:rsid w:val="00381CC3"/>
    <w:rsid w:val="00383345"/>
    <w:rsid w:val="00383C24"/>
    <w:rsid w:val="00383E92"/>
    <w:rsid w:val="00385064"/>
    <w:rsid w:val="00385077"/>
    <w:rsid w:val="00385A56"/>
    <w:rsid w:val="0038610C"/>
    <w:rsid w:val="003907D4"/>
    <w:rsid w:val="00391D0C"/>
    <w:rsid w:val="003921A2"/>
    <w:rsid w:val="0039240F"/>
    <w:rsid w:val="003928D4"/>
    <w:rsid w:val="00393C95"/>
    <w:rsid w:val="00394A54"/>
    <w:rsid w:val="00394BFC"/>
    <w:rsid w:val="003956DD"/>
    <w:rsid w:val="00395861"/>
    <w:rsid w:val="003974C8"/>
    <w:rsid w:val="003977EF"/>
    <w:rsid w:val="003A1D5E"/>
    <w:rsid w:val="003A2130"/>
    <w:rsid w:val="003A216B"/>
    <w:rsid w:val="003A4A34"/>
    <w:rsid w:val="003A4B3A"/>
    <w:rsid w:val="003A4B52"/>
    <w:rsid w:val="003A539A"/>
    <w:rsid w:val="003A5746"/>
    <w:rsid w:val="003A5A7F"/>
    <w:rsid w:val="003A6F4F"/>
    <w:rsid w:val="003A7EAD"/>
    <w:rsid w:val="003A7F38"/>
    <w:rsid w:val="003B0499"/>
    <w:rsid w:val="003B0554"/>
    <w:rsid w:val="003B0F5D"/>
    <w:rsid w:val="003B12C6"/>
    <w:rsid w:val="003B154F"/>
    <w:rsid w:val="003B187D"/>
    <w:rsid w:val="003B1943"/>
    <w:rsid w:val="003B2F88"/>
    <w:rsid w:val="003B344F"/>
    <w:rsid w:val="003B3F7C"/>
    <w:rsid w:val="003B45C0"/>
    <w:rsid w:val="003B4F80"/>
    <w:rsid w:val="003B5085"/>
    <w:rsid w:val="003B5988"/>
    <w:rsid w:val="003B5A47"/>
    <w:rsid w:val="003B631E"/>
    <w:rsid w:val="003B69A2"/>
    <w:rsid w:val="003B78A3"/>
    <w:rsid w:val="003B7C17"/>
    <w:rsid w:val="003C0DB1"/>
    <w:rsid w:val="003C202D"/>
    <w:rsid w:val="003C4318"/>
    <w:rsid w:val="003C4CF2"/>
    <w:rsid w:val="003C54A3"/>
    <w:rsid w:val="003C621E"/>
    <w:rsid w:val="003C65B5"/>
    <w:rsid w:val="003C6B40"/>
    <w:rsid w:val="003C6BDB"/>
    <w:rsid w:val="003C7BB4"/>
    <w:rsid w:val="003C7F30"/>
    <w:rsid w:val="003D00B1"/>
    <w:rsid w:val="003D00CB"/>
    <w:rsid w:val="003D0FF6"/>
    <w:rsid w:val="003D10A2"/>
    <w:rsid w:val="003D172E"/>
    <w:rsid w:val="003D1862"/>
    <w:rsid w:val="003D27B8"/>
    <w:rsid w:val="003D2D02"/>
    <w:rsid w:val="003D2FD3"/>
    <w:rsid w:val="003D3249"/>
    <w:rsid w:val="003D3BF5"/>
    <w:rsid w:val="003D3D6F"/>
    <w:rsid w:val="003D4628"/>
    <w:rsid w:val="003D550A"/>
    <w:rsid w:val="003D5D07"/>
    <w:rsid w:val="003D6175"/>
    <w:rsid w:val="003D704D"/>
    <w:rsid w:val="003E000B"/>
    <w:rsid w:val="003E151A"/>
    <w:rsid w:val="003E1BB2"/>
    <w:rsid w:val="003E1E69"/>
    <w:rsid w:val="003E2B30"/>
    <w:rsid w:val="003E346B"/>
    <w:rsid w:val="003E34F0"/>
    <w:rsid w:val="003E3AD7"/>
    <w:rsid w:val="003E3D80"/>
    <w:rsid w:val="003E43DD"/>
    <w:rsid w:val="003E606B"/>
    <w:rsid w:val="003E63F5"/>
    <w:rsid w:val="003E6D9D"/>
    <w:rsid w:val="003E6FFF"/>
    <w:rsid w:val="003E79C9"/>
    <w:rsid w:val="003F0359"/>
    <w:rsid w:val="003F0A0C"/>
    <w:rsid w:val="003F101A"/>
    <w:rsid w:val="003F14FB"/>
    <w:rsid w:val="003F158D"/>
    <w:rsid w:val="003F1C22"/>
    <w:rsid w:val="003F31E1"/>
    <w:rsid w:val="003F358F"/>
    <w:rsid w:val="003F4218"/>
    <w:rsid w:val="003F48A0"/>
    <w:rsid w:val="003F4EC2"/>
    <w:rsid w:val="003F61D2"/>
    <w:rsid w:val="00400012"/>
    <w:rsid w:val="004000CB"/>
    <w:rsid w:val="00402130"/>
    <w:rsid w:val="0040290F"/>
    <w:rsid w:val="00402AC9"/>
    <w:rsid w:val="00402C8F"/>
    <w:rsid w:val="004050CE"/>
    <w:rsid w:val="004068EA"/>
    <w:rsid w:val="004076E7"/>
    <w:rsid w:val="004101B9"/>
    <w:rsid w:val="00410957"/>
    <w:rsid w:val="00411AE2"/>
    <w:rsid w:val="00411DC5"/>
    <w:rsid w:val="0041204F"/>
    <w:rsid w:val="00412135"/>
    <w:rsid w:val="00414154"/>
    <w:rsid w:val="00414161"/>
    <w:rsid w:val="004144AC"/>
    <w:rsid w:val="0041454C"/>
    <w:rsid w:val="00414AC6"/>
    <w:rsid w:val="0041669C"/>
    <w:rsid w:val="00416B51"/>
    <w:rsid w:val="004172FF"/>
    <w:rsid w:val="0041747B"/>
    <w:rsid w:val="00417486"/>
    <w:rsid w:val="00417659"/>
    <w:rsid w:val="00417DE6"/>
    <w:rsid w:val="004202B7"/>
    <w:rsid w:val="00420D69"/>
    <w:rsid w:val="004222D0"/>
    <w:rsid w:val="004226AC"/>
    <w:rsid w:val="00422ECD"/>
    <w:rsid w:val="00423B2D"/>
    <w:rsid w:val="00423C48"/>
    <w:rsid w:val="0042434E"/>
    <w:rsid w:val="00424CA1"/>
    <w:rsid w:val="004262DD"/>
    <w:rsid w:val="004264BB"/>
    <w:rsid w:val="00426819"/>
    <w:rsid w:val="004268EC"/>
    <w:rsid w:val="0042709E"/>
    <w:rsid w:val="004270C5"/>
    <w:rsid w:val="0042711E"/>
    <w:rsid w:val="00427210"/>
    <w:rsid w:val="00427361"/>
    <w:rsid w:val="0042745C"/>
    <w:rsid w:val="00427509"/>
    <w:rsid w:val="00427866"/>
    <w:rsid w:val="00427A05"/>
    <w:rsid w:val="00430F5D"/>
    <w:rsid w:val="004314AC"/>
    <w:rsid w:val="00431CBC"/>
    <w:rsid w:val="00431D8B"/>
    <w:rsid w:val="00431E52"/>
    <w:rsid w:val="00432A1B"/>
    <w:rsid w:val="00432CBA"/>
    <w:rsid w:val="00432F5A"/>
    <w:rsid w:val="00433D62"/>
    <w:rsid w:val="00434236"/>
    <w:rsid w:val="00434559"/>
    <w:rsid w:val="00434701"/>
    <w:rsid w:val="0043476F"/>
    <w:rsid w:val="0043512E"/>
    <w:rsid w:val="00435187"/>
    <w:rsid w:val="004356A7"/>
    <w:rsid w:val="0043602D"/>
    <w:rsid w:val="00436108"/>
    <w:rsid w:val="004367F1"/>
    <w:rsid w:val="0043698D"/>
    <w:rsid w:val="00436B38"/>
    <w:rsid w:val="004373D7"/>
    <w:rsid w:val="004375A9"/>
    <w:rsid w:val="00437A66"/>
    <w:rsid w:val="00441434"/>
    <w:rsid w:val="00441A42"/>
    <w:rsid w:val="00442923"/>
    <w:rsid w:val="004430F3"/>
    <w:rsid w:val="00443856"/>
    <w:rsid w:val="00444222"/>
    <w:rsid w:val="00444233"/>
    <w:rsid w:val="0044485C"/>
    <w:rsid w:val="00444980"/>
    <w:rsid w:val="004449EB"/>
    <w:rsid w:val="00445F98"/>
    <w:rsid w:val="0044634F"/>
    <w:rsid w:val="004464EF"/>
    <w:rsid w:val="0044659A"/>
    <w:rsid w:val="00446F95"/>
    <w:rsid w:val="00447944"/>
    <w:rsid w:val="00447BFC"/>
    <w:rsid w:val="004505E2"/>
    <w:rsid w:val="00450870"/>
    <w:rsid w:val="00451C73"/>
    <w:rsid w:val="00452042"/>
    <w:rsid w:val="00453ABA"/>
    <w:rsid w:val="00453C38"/>
    <w:rsid w:val="00454089"/>
    <w:rsid w:val="00455175"/>
    <w:rsid w:val="004555BC"/>
    <w:rsid w:val="00455E1A"/>
    <w:rsid w:val="004561D9"/>
    <w:rsid w:val="004562A8"/>
    <w:rsid w:val="004563CA"/>
    <w:rsid w:val="0045666F"/>
    <w:rsid w:val="0045671C"/>
    <w:rsid w:val="00456B9F"/>
    <w:rsid w:val="004571B4"/>
    <w:rsid w:val="004602C7"/>
    <w:rsid w:val="00460662"/>
    <w:rsid w:val="00460D71"/>
    <w:rsid w:val="0046162B"/>
    <w:rsid w:val="00461819"/>
    <w:rsid w:val="004619E1"/>
    <w:rsid w:val="00462055"/>
    <w:rsid w:val="00462CAC"/>
    <w:rsid w:val="00462DF7"/>
    <w:rsid w:val="004630DF"/>
    <w:rsid w:val="0046359A"/>
    <w:rsid w:val="004638F3"/>
    <w:rsid w:val="00463A00"/>
    <w:rsid w:val="00463CC8"/>
    <w:rsid w:val="00463FAC"/>
    <w:rsid w:val="0046402E"/>
    <w:rsid w:val="0046438B"/>
    <w:rsid w:val="00464623"/>
    <w:rsid w:val="004648B0"/>
    <w:rsid w:val="00464A8C"/>
    <w:rsid w:val="004651B9"/>
    <w:rsid w:val="00465404"/>
    <w:rsid w:val="00465ED7"/>
    <w:rsid w:val="00467672"/>
    <w:rsid w:val="00467DAA"/>
    <w:rsid w:val="00471BD4"/>
    <w:rsid w:val="00471E3E"/>
    <w:rsid w:val="00473769"/>
    <w:rsid w:val="00474642"/>
    <w:rsid w:val="00474DD6"/>
    <w:rsid w:val="004755F2"/>
    <w:rsid w:val="004759AE"/>
    <w:rsid w:val="00476451"/>
    <w:rsid w:val="00476699"/>
    <w:rsid w:val="00476723"/>
    <w:rsid w:val="00480CCE"/>
    <w:rsid w:val="00480E59"/>
    <w:rsid w:val="0048185B"/>
    <w:rsid w:val="00481E1E"/>
    <w:rsid w:val="004824A3"/>
    <w:rsid w:val="00482693"/>
    <w:rsid w:val="0048315A"/>
    <w:rsid w:val="00483CFC"/>
    <w:rsid w:val="004841A0"/>
    <w:rsid w:val="004845BF"/>
    <w:rsid w:val="004845CF"/>
    <w:rsid w:val="00485309"/>
    <w:rsid w:val="004866F4"/>
    <w:rsid w:val="00487097"/>
    <w:rsid w:val="00487E7A"/>
    <w:rsid w:val="004911F1"/>
    <w:rsid w:val="004928FF"/>
    <w:rsid w:val="00493F6E"/>
    <w:rsid w:val="004945D5"/>
    <w:rsid w:val="00494A0A"/>
    <w:rsid w:val="00496199"/>
    <w:rsid w:val="00497926"/>
    <w:rsid w:val="004979CC"/>
    <w:rsid w:val="00497C24"/>
    <w:rsid w:val="004A1714"/>
    <w:rsid w:val="004A2BA2"/>
    <w:rsid w:val="004A391F"/>
    <w:rsid w:val="004A51E3"/>
    <w:rsid w:val="004A5225"/>
    <w:rsid w:val="004A547A"/>
    <w:rsid w:val="004A57B6"/>
    <w:rsid w:val="004A6868"/>
    <w:rsid w:val="004A73F0"/>
    <w:rsid w:val="004A7CC6"/>
    <w:rsid w:val="004B13C1"/>
    <w:rsid w:val="004B17CE"/>
    <w:rsid w:val="004B1E23"/>
    <w:rsid w:val="004B20D5"/>
    <w:rsid w:val="004B2233"/>
    <w:rsid w:val="004B2792"/>
    <w:rsid w:val="004B415E"/>
    <w:rsid w:val="004B48A9"/>
    <w:rsid w:val="004B5851"/>
    <w:rsid w:val="004B58F4"/>
    <w:rsid w:val="004B7B5F"/>
    <w:rsid w:val="004B7DBA"/>
    <w:rsid w:val="004B7E6E"/>
    <w:rsid w:val="004C0209"/>
    <w:rsid w:val="004C1348"/>
    <w:rsid w:val="004C218E"/>
    <w:rsid w:val="004C31FD"/>
    <w:rsid w:val="004C34B0"/>
    <w:rsid w:val="004C36D4"/>
    <w:rsid w:val="004C4D91"/>
    <w:rsid w:val="004C5AD5"/>
    <w:rsid w:val="004C5D34"/>
    <w:rsid w:val="004C6517"/>
    <w:rsid w:val="004C6595"/>
    <w:rsid w:val="004C7E14"/>
    <w:rsid w:val="004C7F95"/>
    <w:rsid w:val="004D034C"/>
    <w:rsid w:val="004D14A9"/>
    <w:rsid w:val="004D23C7"/>
    <w:rsid w:val="004D2BD8"/>
    <w:rsid w:val="004D404F"/>
    <w:rsid w:val="004D426E"/>
    <w:rsid w:val="004D4546"/>
    <w:rsid w:val="004D45EE"/>
    <w:rsid w:val="004D47CC"/>
    <w:rsid w:val="004D5972"/>
    <w:rsid w:val="004D6027"/>
    <w:rsid w:val="004D7E95"/>
    <w:rsid w:val="004E045C"/>
    <w:rsid w:val="004E0598"/>
    <w:rsid w:val="004E0A60"/>
    <w:rsid w:val="004E2CE2"/>
    <w:rsid w:val="004E3844"/>
    <w:rsid w:val="004E385B"/>
    <w:rsid w:val="004E4587"/>
    <w:rsid w:val="004E477E"/>
    <w:rsid w:val="004E4BA0"/>
    <w:rsid w:val="004E5FFB"/>
    <w:rsid w:val="004E62D9"/>
    <w:rsid w:val="004E6F7D"/>
    <w:rsid w:val="004F1688"/>
    <w:rsid w:val="004F1733"/>
    <w:rsid w:val="004F2BBB"/>
    <w:rsid w:val="004F2C08"/>
    <w:rsid w:val="004F2D61"/>
    <w:rsid w:val="004F2EEC"/>
    <w:rsid w:val="004F3241"/>
    <w:rsid w:val="004F42E9"/>
    <w:rsid w:val="004F4DB7"/>
    <w:rsid w:val="004F4EDD"/>
    <w:rsid w:val="004F5034"/>
    <w:rsid w:val="004F5BA9"/>
    <w:rsid w:val="004F65E4"/>
    <w:rsid w:val="004F783A"/>
    <w:rsid w:val="004F7DE6"/>
    <w:rsid w:val="00500249"/>
    <w:rsid w:val="0050059B"/>
    <w:rsid w:val="00500A91"/>
    <w:rsid w:val="00500EA2"/>
    <w:rsid w:val="00501DD8"/>
    <w:rsid w:val="00502188"/>
    <w:rsid w:val="00502631"/>
    <w:rsid w:val="0050318E"/>
    <w:rsid w:val="00504175"/>
    <w:rsid w:val="00505291"/>
    <w:rsid w:val="0050693E"/>
    <w:rsid w:val="00506BF8"/>
    <w:rsid w:val="005077A4"/>
    <w:rsid w:val="00510ECD"/>
    <w:rsid w:val="00510FC7"/>
    <w:rsid w:val="00511468"/>
    <w:rsid w:val="0051156F"/>
    <w:rsid w:val="005115AF"/>
    <w:rsid w:val="00513CC2"/>
    <w:rsid w:val="005145EE"/>
    <w:rsid w:val="00514953"/>
    <w:rsid w:val="00514EEA"/>
    <w:rsid w:val="005175F0"/>
    <w:rsid w:val="005176CC"/>
    <w:rsid w:val="005202F8"/>
    <w:rsid w:val="0052220B"/>
    <w:rsid w:val="0052286B"/>
    <w:rsid w:val="005229F8"/>
    <w:rsid w:val="005240EC"/>
    <w:rsid w:val="005249B7"/>
    <w:rsid w:val="00525F75"/>
    <w:rsid w:val="005263F6"/>
    <w:rsid w:val="005271B3"/>
    <w:rsid w:val="005272EA"/>
    <w:rsid w:val="00530860"/>
    <w:rsid w:val="00530B0A"/>
    <w:rsid w:val="00531F89"/>
    <w:rsid w:val="0053416A"/>
    <w:rsid w:val="00534D57"/>
    <w:rsid w:val="005350A1"/>
    <w:rsid w:val="005354C9"/>
    <w:rsid w:val="005355F6"/>
    <w:rsid w:val="00535985"/>
    <w:rsid w:val="005366E4"/>
    <w:rsid w:val="005369CC"/>
    <w:rsid w:val="00536A35"/>
    <w:rsid w:val="00537AD7"/>
    <w:rsid w:val="00540506"/>
    <w:rsid w:val="00541821"/>
    <w:rsid w:val="00541EAF"/>
    <w:rsid w:val="0054269A"/>
    <w:rsid w:val="005432C8"/>
    <w:rsid w:val="00543512"/>
    <w:rsid w:val="00543986"/>
    <w:rsid w:val="00544E93"/>
    <w:rsid w:val="0054520F"/>
    <w:rsid w:val="0054539F"/>
    <w:rsid w:val="005459E0"/>
    <w:rsid w:val="00546531"/>
    <w:rsid w:val="005471B8"/>
    <w:rsid w:val="005476CA"/>
    <w:rsid w:val="00547AF1"/>
    <w:rsid w:val="0055003E"/>
    <w:rsid w:val="00550A7F"/>
    <w:rsid w:val="00551239"/>
    <w:rsid w:val="005514AD"/>
    <w:rsid w:val="0055163E"/>
    <w:rsid w:val="00551B8D"/>
    <w:rsid w:val="00551C9A"/>
    <w:rsid w:val="00552500"/>
    <w:rsid w:val="00552B56"/>
    <w:rsid w:val="005544CA"/>
    <w:rsid w:val="005549A9"/>
    <w:rsid w:val="0055518E"/>
    <w:rsid w:val="00556615"/>
    <w:rsid w:val="005568CE"/>
    <w:rsid w:val="00556D70"/>
    <w:rsid w:val="0055735A"/>
    <w:rsid w:val="005573CC"/>
    <w:rsid w:val="00557E58"/>
    <w:rsid w:val="005604A1"/>
    <w:rsid w:val="00560B9A"/>
    <w:rsid w:val="00561662"/>
    <w:rsid w:val="00561972"/>
    <w:rsid w:val="00562B22"/>
    <w:rsid w:val="00563F13"/>
    <w:rsid w:val="00564430"/>
    <w:rsid w:val="00564D63"/>
    <w:rsid w:val="00564FF1"/>
    <w:rsid w:val="00565143"/>
    <w:rsid w:val="00565214"/>
    <w:rsid w:val="00566D4E"/>
    <w:rsid w:val="00570536"/>
    <w:rsid w:val="005711C4"/>
    <w:rsid w:val="0057176E"/>
    <w:rsid w:val="00571FAD"/>
    <w:rsid w:val="0057413E"/>
    <w:rsid w:val="0057415E"/>
    <w:rsid w:val="0057535A"/>
    <w:rsid w:val="005756DC"/>
    <w:rsid w:val="00575A93"/>
    <w:rsid w:val="00575F39"/>
    <w:rsid w:val="00577730"/>
    <w:rsid w:val="0057773D"/>
    <w:rsid w:val="005809A5"/>
    <w:rsid w:val="00580B7A"/>
    <w:rsid w:val="00582BF6"/>
    <w:rsid w:val="005837A5"/>
    <w:rsid w:val="005842CE"/>
    <w:rsid w:val="005846EA"/>
    <w:rsid w:val="00584E35"/>
    <w:rsid w:val="00585A4F"/>
    <w:rsid w:val="00585DB4"/>
    <w:rsid w:val="0058688F"/>
    <w:rsid w:val="00587FE1"/>
    <w:rsid w:val="00591075"/>
    <w:rsid w:val="005910E4"/>
    <w:rsid w:val="0059289E"/>
    <w:rsid w:val="00592B59"/>
    <w:rsid w:val="00592DFA"/>
    <w:rsid w:val="00593210"/>
    <w:rsid w:val="0059392E"/>
    <w:rsid w:val="00594248"/>
    <w:rsid w:val="005943B9"/>
    <w:rsid w:val="005943D2"/>
    <w:rsid w:val="005952FB"/>
    <w:rsid w:val="00595618"/>
    <w:rsid w:val="005958B2"/>
    <w:rsid w:val="00595D13"/>
    <w:rsid w:val="00597032"/>
    <w:rsid w:val="0059751A"/>
    <w:rsid w:val="00597692"/>
    <w:rsid w:val="005979F5"/>
    <w:rsid w:val="00597B96"/>
    <w:rsid w:val="005A019A"/>
    <w:rsid w:val="005A02AC"/>
    <w:rsid w:val="005A0361"/>
    <w:rsid w:val="005A1279"/>
    <w:rsid w:val="005A2250"/>
    <w:rsid w:val="005A2731"/>
    <w:rsid w:val="005A2BEC"/>
    <w:rsid w:val="005A3166"/>
    <w:rsid w:val="005A3438"/>
    <w:rsid w:val="005A365A"/>
    <w:rsid w:val="005A4C55"/>
    <w:rsid w:val="005A5A87"/>
    <w:rsid w:val="005A5D8E"/>
    <w:rsid w:val="005A5FC1"/>
    <w:rsid w:val="005A6D30"/>
    <w:rsid w:val="005A7156"/>
    <w:rsid w:val="005A7D39"/>
    <w:rsid w:val="005A7FA2"/>
    <w:rsid w:val="005B1100"/>
    <w:rsid w:val="005B14B5"/>
    <w:rsid w:val="005B1E2D"/>
    <w:rsid w:val="005B2493"/>
    <w:rsid w:val="005B27DF"/>
    <w:rsid w:val="005B2A47"/>
    <w:rsid w:val="005B2FD3"/>
    <w:rsid w:val="005B3851"/>
    <w:rsid w:val="005B52DA"/>
    <w:rsid w:val="005B5D94"/>
    <w:rsid w:val="005B5FFB"/>
    <w:rsid w:val="005B6514"/>
    <w:rsid w:val="005B763E"/>
    <w:rsid w:val="005B7C99"/>
    <w:rsid w:val="005B7F29"/>
    <w:rsid w:val="005C02E5"/>
    <w:rsid w:val="005C0487"/>
    <w:rsid w:val="005C1FB0"/>
    <w:rsid w:val="005C2B2C"/>
    <w:rsid w:val="005C2E86"/>
    <w:rsid w:val="005C37FA"/>
    <w:rsid w:val="005C3B6A"/>
    <w:rsid w:val="005C3E36"/>
    <w:rsid w:val="005C5491"/>
    <w:rsid w:val="005C5CA8"/>
    <w:rsid w:val="005C5D9A"/>
    <w:rsid w:val="005C652C"/>
    <w:rsid w:val="005C77DB"/>
    <w:rsid w:val="005C7F2A"/>
    <w:rsid w:val="005D00D8"/>
    <w:rsid w:val="005D0470"/>
    <w:rsid w:val="005D04D8"/>
    <w:rsid w:val="005D072D"/>
    <w:rsid w:val="005D0D4F"/>
    <w:rsid w:val="005D1578"/>
    <w:rsid w:val="005D18D7"/>
    <w:rsid w:val="005D3377"/>
    <w:rsid w:val="005D38D4"/>
    <w:rsid w:val="005D3BA3"/>
    <w:rsid w:val="005D4A2C"/>
    <w:rsid w:val="005D53DA"/>
    <w:rsid w:val="005D5556"/>
    <w:rsid w:val="005D56A4"/>
    <w:rsid w:val="005D607F"/>
    <w:rsid w:val="005D6275"/>
    <w:rsid w:val="005D6881"/>
    <w:rsid w:val="005D753A"/>
    <w:rsid w:val="005D75AF"/>
    <w:rsid w:val="005D783A"/>
    <w:rsid w:val="005E03F8"/>
    <w:rsid w:val="005E1B2E"/>
    <w:rsid w:val="005E261C"/>
    <w:rsid w:val="005E2C8D"/>
    <w:rsid w:val="005E315B"/>
    <w:rsid w:val="005E3326"/>
    <w:rsid w:val="005E3ED8"/>
    <w:rsid w:val="005E48F4"/>
    <w:rsid w:val="005E529B"/>
    <w:rsid w:val="005E5BE9"/>
    <w:rsid w:val="005E5C61"/>
    <w:rsid w:val="005E61EC"/>
    <w:rsid w:val="005E63FF"/>
    <w:rsid w:val="005E65DF"/>
    <w:rsid w:val="005E757B"/>
    <w:rsid w:val="005F00BD"/>
    <w:rsid w:val="005F09DC"/>
    <w:rsid w:val="005F12AA"/>
    <w:rsid w:val="005F24E5"/>
    <w:rsid w:val="005F260A"/>
    <w:rsid w:val="005F2814"/>
    <w:rsid w:val="005F66DA"/>
    <w:rsid w:val="005F68BA"/>
    <w:rsid w:val="005F76E1"/>
    <w:rsid w:val="00600698"/>
    <w:rsid w:val="00600D28"/>
    <w:rsid w:val="00600F81"/>
    <w:rsid w:val="006013C8"/>
    <w:rsid w:val="00601D85"/>
    <w:rsid w:val="00605F1F"/>
    <w:rsid w:val="006060F5"/>
    <w:rsid w:val="0060636F"/>
    <w:rsid w:val="00607557"/>
    <w:rsid w:val="00607D15"/>
    <w:rsid w:val="0061082D"/>
    <w:rsid w:val="006112EE"/>
    <w:rsid w:val="006114F6"/>
    <w:rsid w:val="00611943"/>
    <w:rsid w:val="00611B3F"/>
    <w:rsid w:val="00613634"/>
    <w:rsid w:val="00613C9A"/>
    <w:rsid w:val="0061409A"/>
    <w:rsid w:val="0061528F"/>
    <w:rsid w:val="00615541"/>
    <w:rsid w:val="0061682C"/>
    <w:rsid w:val="00617731"/>
    <w:rsid w:val="00617AEC"/>
    <w:rsid w:val="0062013E"/>
    <w:rsid w:val="00620B6C"/>
    <w:rsid w:val="00620F88"/>
    <w:rsid w:val="00620FD6"/>
    <w:rsid w:val="006212CA"/>
    <w:rsid w:val="006214AD"/>
    <w:rsid w:val="00621633"/>
    <w:rsid w:val="00621A3B"/>
    <w:rsid w:val="00621C50"/>
    <w:rsid w:val="00621F88"/>
    <w:rsid w:val="00622088"/>
    <w:rsid w:val="00622900"/>
    <w:rsid w:val="0062384D"/>
    <w:rsid w:val="0062393D"/>
    <w:rsid w:val="006247BC"/>
    <w:rsid w:val="00625081"/>
    <w:rsid w:val="006258AC"/>
    <w:rsid w:val="00626FD4"/>
    <w:rsid w:val="00627402"/>
    <w:rsid w:val="00630877"/>
    <w:rsid w:val="00630D79"/>
    <w:rsid w:val="00631996"/>
    <w:rsid w:val="00631A92"/>
    <w:rsid w:val="00631F52"/>
    <w:rsid w:val="006320B6"/>
    <w:rsid w:val="00632988"/>
    <w:rsid w:val="00632F3F"/>
    <w:rsid w:val="006342BF"/>
    <w:rsid w:val="0063584B"/>
    <w:rsid w:val="00636013"/>
    <w:rsid w:val="006364BF"/>
    <w:rsid w:val="00636F2F"/>
    <w:rsid w:val="0063747D"/>
    <w:rsid w:val="0064215F"/>
    <w:rsid w:val="006423E6"/>
    <w:rsid w:val="0064246F"/>
    <w:rsid w:val="00643216"/>
    <w:rsid w:val="00643549"/>
    <w:rsid w:val="00644C87"/>
    <w:rsid w:val="006467B1"/>
    <w:rsid w:val="0065047B"/>
    <w:rsid w:val="00651CFD"/>
    <w:rsid w:val="0065227C"/>
    <w:rsid w:val="00653FB5"/>
    <w:rsid w:val="00654E98"/>
    <w:rsid w:val="00655330"/>
    <w:rsid w:val="00656800"/>
    <w:rsid w:val="00656AD3"/>
    <w:rsid w:val="00656B30"/>
    <w:rsid w:val="0065719F"/>
    <w:rsid w:val="006574BD"/>
    <w:rsid w:val="006575C0"/>
    <w:rsid w:val="00657780"/>
    <w:rsid w:val="00657D9F"/>
    <w:rsid w:val="00661117"/>
    <w:rsid w:val="006611F5"/>
    <w:rsid w:val="006619EE"/>
    <w:rsid w:val="006627D5"/>
    <w:rsid w:val="00664728"/>
    <w:rsid w:val="00664E30"/>
    <w:rsid w:val="006657A5"/>
    <w:rsid w:val="0066752B"/>
    <w:rsid w:val="006679A2"/>
    <w:rsid w:val="00670F81"/>
    <w:rsid w:val="006716F4"/>
    <w:rsid w:val="00671D03"/>
    <w:rsid w:val="00671DC8"/>
    <w:rsid w:val="00673419"/>
    <w:rsid w:val="006735EA"/>
    <w:rsid w:val="00673EB0"/>
    <w:rsid w:val="006747CB"/>
    <w:rsid w:val="00675519"/>
    <w:rsid w:val="00676021"/>
    <w:rsid w:val="00676E80"/>
    <w:rsid w:val="00676EAD"/>
    <w:rsid w:val="00676FC7"/>
    <w:rsid w:val="00677087"/>
    <w:rsid w:val="00677847"/>
    <w:rsid w:val="006802EE"/>
    <w:rsid w:val="00681012"/>
    <w:rsid w:val="0068169E"/>
    <w:rsid w:val="006831B2"/>
    <w:rsid w:val="006834AD"/>
    <w:rsid w:val="0068423E"/>
    <w:rsid w:val="00684C0E"/>
    <w:rsid w:val="00684DAC"/>
    <w:rsid w:val="00685785"/>
    <w:rsid w:val="00686534"/>
    <w:rsid w:val="00687108"/>
    <w:rsid w:val="006909BB"/>
    <w:rsid w:val="00691620"/>
    <w:rsid w:val="00691999"/>
    <w:rsid w:val="006926F4"/>
    <w:rsid w:val="00692EAF"/>
    <w:rsid w:val="00692EF0"/>
    <w:rsid w:val="006930EB"/>
    <w:rsid w:val="006933C0"/>
    <w:rsid w:val="00694093"/>
    <w:rsid w:val="00694C4F"/>
    <w:rsid w:val="00694E0F"/>
    <w:rsid w:val="00696811"/>
    <w:rsid w:val="006969FD"/>
    <w:rsid w:val="006972EF"/>
    <w:rsid w:val="00697737"/>
    <w:rsid w:val="00697C43"/>
    <w:rsid w:val="00697F77"/>
    <w:rsid w:val="006A0433"/>
    <w:rsid w:val="006A0D4D"/>
    <w:rsid w:val="006A0F58"/>
    <w:rsid w:val="006A1287"/>
    <w:rsid w:val="006A15E0"/>
    <w:rsid w:val="006A16C8"/>
    <w:rsid w:val="006A208C"/>
    <w:rsid w:val="006A256A"/>
    <w:rsid w:val="006A26F2"/>
    <w:rsid w:val="006A2E64"/>
    <w:rsid w:val="006A33AE"/>
    <w:rsid w:val="006A37C3"/>
    <w:rsid w:val="006A3904"/>
    <w:rsid w:val="006A3A84"/>
    <w:rsid w:val="006A3EDE"/>
    <w:rsid w:val="006A55C6"/>
    <w:rsid w:val="006A5F39"/>
    <w:rsid w:val="006A5F48"/>
    <w:rsid w:val="006A6A64"/>
    <w:rsid w:val="006A701C"/>
    <w:rsid w:val="006A72B2"/>
    <w:rsid w:val="006B064E"/>
    <w:rsid w:val="006B0E78"/>
    <w:rsid w:val="006B1A23"/>
    <w:rsid w:val="006B2A7B"/>
    <w:rsid w:val="006B2D42"/>
    <w:rsid w:val="006B38EA"/>
    <w:rsid w:val="006B3C93"/>
    <w:rsid w:val="006B4BFD"/>
    <w:rsid w:val="006B5D84"/>
    <w:rsid w:val="006B5F74"/>
    <w:rsid w:val="006B6DBF"/>
    <w:rsid w:val="006B7E4D"/>
    <w:rsid w:val="006C0482"/>
    <w:rsid w:val="006C0594"/>
    <w:rsid w:val="006C078D"/>
    <w:rsid w:val="006C0EA3"/>
    <w:rsid w:val="006C10B4"/>
    <w:rsid w:val="006C14C4"/>
    <w:rsid w:val="006C17E7"/>
    <w:rsid w:val="006C283D"/>
    <w:rsid w:val="006C2B8F"/>
    <w:rsid w:val="006C3401"/>
    <w:rsid w:val="006C4441"/>
    <w:rsid w:val="006C45D1"/>
    <w:rsid w:val="006C4C14"/>
    <w:rsid w:val="006C4E6D"/>
    <w:rsid w:val="006C5614"/>
    <w:rsid w:val="006C74D2"/>
    <w:rsid w:val="006C7CEA"/>
    <w:rsid w:val="006D0D47"/>
    <w:rsid w:val="006D0DAA"/>
    <w:rsid w:val="006D0F32"/>
    <w:rsid w:val="006D10DD"/>
    <w:rsid w:val="006D1773"/>
    <w:rsid w:val="006D27CD"/>
    <w:rsid w:val="006D287D"/>
    <w:rsid w:val="006D2B23"/>
    <w:rsid w:val="006D2FDB"/>
    <w:rsid w:val="006D359A"/>
    <w:rsid w:val="006D4327"/>
    <w:rsid w:val="006D473F"/>
    <w:rsid w:val="006D4989"/>
    <w:rsid w:val="006D4B61"/>
    <w:rsid w:val="006D55C8"/>
    <w:rsid w:val="006D5D2B"/>
    <w:rsid w:val="006D6590"/>
    <w:rsid w:val="006D6939"/>
    <w:rsid w:val="006E033B"/>
    <w:rsid w:val="006E086A"/>
    <w:rsid w:val="006E1332"/>
    <w:rsid w:val="006E170C"/>
    <w:rsid w:val="006E278A"/>
    <w:rsid w:val="006E40FC"/>
    <w:rsid w:val="006E4DB4"/>
    <w:rsid w:val="006E510E"/>
    <w:rsid w:val="006E518E"/>
    <w:rsid w:val="006E53E3"/>
    <w:rsid w:val="006E675B"/>
    <w:rsid w:val="006E69EF"/>
    <w:rsid w:val="006E7482"/>
    <w:rsid w:val="006E771B"/>
    <w:rsid w:val="006E77D0"/>
    <w:rsid w:val="006F100D"/>
    <w:rsid w:val="006F10AA"/>
    <w:rsid w:val="006F17CC"/>
    <w:rsid w:val="006F275E"/>
    <w:rsid w:val="006F2D78"/>
    <w:rsid w:val="006F318B"/>
    <w:rsid w:val="006F3DFE"/>
    <w:rsid w:val="006F5F6C"/>
    <w:rsid w:val="006F6316"/>
    <w:rsid w:val="006F6626"/>
    <w:rsid w:val="006F6699"/>
    <w:rsid w:val="006F6793"/>
    <w:rsid w:val="006F6794"/>
    <w:rsid w:val="006F711C"/>
    <w:rsid w:val="006F73F8"/>
    <w:rsid w:val="007006A5"/>
    <w:rsid w:val="00700E81"/>
    <w:rsid w:val="00701784"/>
    <w:rsid w:val="00701B06"/>
    <w:rsid w:val="00702263"/>
    <w:rsid w:val="007022DB"/>
    <w:rsid w:val="00702F4A"/>
    <w:rsid w:val="0070303C"/>
    <w:rsid w:val="00703262"/>
    <w:rsid w:val="007041FD"/>
    <w:rsid w:val="0070437B"/>
    <w:rsid w:val="00704B47"/>
    <w:rsid w:val="007051ED"/>
    <w:rsid w:val="0070567A"/>
    <w:rsid w:val="00706D53"/>
    <w:rsid w:val="00710456"/>
    <w:rsid w:val="00711428"/>
    <w:rsid w:val="0071205F"/>
    <w:rsid w:val="00712DAB"/>
    <w:rsid w:val="007134D9"/>
    <w:rsid w:val="007153B5"/>
    <w:rsid w:val="007159FC"/>
    <w:rsid w:val="00716130"/>
    <w:rsid w:val="0071709F"/>
    <w:rsid w:val="0071750D"/>
    <w:rsid w:val="00717643"/>
    <w:rsid w:val="00721633"/>
    <w:rsid w:val="007225CC"/>
    <w:rsid w:val="00722661"/>
    <w:rsid w:val="0072309A"/>
    <w:rsid w:val="00723635"/>
    <w:rsid w:val="00723F55"/>
    <w:rsid w:val="007246CA"/>
    <w:rsid w:val="00725AF4"/>
    <w:rsid w:val="0072771A"/>
    <w:rsid w:val="007316DA"/>
    <w:rsid w:val="0073178A"/>
    <w:rsid w:val="007317C7"/>
    <w:rsid w:val="00732875"/>
    <w:rsid w:val="00732F1E"/>
    <w:rsid w:val="00733A23"/>
    <w:rsid w:val="00733B93"/>
    <w:rsid w:val="00733DBC"/>
    <w:rsid w:val="007346A1"/>
    <w:rsid w:val="00734E69"/>
    <w:rsid w:val="0073567D"/>
    <w:rsid w:val="00735A7A"/>
    <w:rsid w:val="00735CC9"/>
    <w:rsid w:val="00735DAF"/>
    <w:rsid w:val="00735FED"/>
    <w:rsid w:val="00736188"/>
    <w:rsid w:val="0073636B"/>
    <w:rsid w:val="0073654B"/>
    <w:rsid w:val="007367BE"/>
    <w:rsid w:val="00737247"/>
    <w:rsid w:val="00737728"/>
    <w:rsid w:val="00737824"/>
    <w:rsid w:val="00737DA9"/>
    <w:rsid w:val="0074034F"/>
    <w:rsid w:val="00740426"/>
    <w:rsid w:val="00741700"/>
    <w:rsid w:val="00741B6F"/>
    <w:rsid w:val="00741CBA"/>
    <w:rsid w:val="007427D4"/>
    <w:rsid w:val="007428E1"/>
    <w:rsid w:val="00744514"/>
    <w:rsid w:val="00744707"/>
    <w:rsid w:val="00744A60"/>
    <w:rsid w:val="007457FB"/>
    <w:rsid w:val="00745CED"/>
    <w:rsid w:val="00745D35"/>
    <w:rsid w:val="00746618"/>
    <w:rsid w:val="00747A00"/>
    <w:rsid w:val="00754D64"/>
    <w:rsid w:val="007558D4"/>
    <w:rsid w:val="00756359"/>
    <w:rsid w:val="00756EEC"/>
    <w:rsid w:val="00757706"/>
    <w:rsid w:val="00757E82"/>
    <w:rsid w:val="0076040B"/>
    <w:rsid w:val="00760FA7"/>
    <w:rsid w:val="007611C3"/>
    <w:rsid w:val="0076205C"/>
    <w:rsid w:val="00762064"/>
    <w:rsid w:val="007621BA"/>
    <w:rsid w:val="00762518"/>
    <w:rsid w:val="00763CD8"/>
    <w:rsid w:val="007640D5"/>
    <w:rsid w:val="0076421A"/>
    <w:rsid w:val="007652BF"/>
    <w:rsid w:val="0076560E"/>
    <w:rsid w:val="00766768"/>
    <w:rsid w:val="00766CE6"/>
    <w:rsid w:val="00766E7B"/>
    <w:rsid w:val="00766FCA"/>
    <w:rsid w:val="0076746A"/>
    <w:rsid w:val="00767C88"/>
    <w:rsid w:val="00767ED4"/>
    <w:rsid w:val="00770912"/>
    <w:rsid w:val="0077109D"/>
    <w:rsid w:val="00771160"/>
    <w:rsid w:val="0077144D"/>
    <w:rsid w:val="00771C56"/>
    <w:rsid w:val="00771DDE"/>
    <w:rsid w:val="007721F1"/>
    <w:rsid w:val="007742E9"/>
    <w:rsid w:val="00774E07"/>
    <w:rsid w:val="00774E13"/>
    <w:rsid w:val="0077539F"/>
    <w:rsid w:val="00775A41"/>
    <w:rsid w:val="007760B9"/>
    <w:rsid w:val="00776912"/>
    <w:rsid w:val="007777E0"/>
    <w:rsid w:val="007778FE"/>
    <w:rsid w:val="00777A46"/>
    <w:rsid w:val="00777A86"/>
    <w:rsid w:val="00777E25"/>
    <w:rsid w:val="0078019C"/>
    <w:rsid w:val="00780B2F"/>
    <w:rsid w:val="00781DBF"/>
    <w:rsid w:val="007830A8"/>
    <w:rsid w:val="00783A5A"/>
    <w:rsid w:val="00784337"/>
    <w:rsid w:val="0078451D"/>
    <w:rsid w:val="00785B0E"/>
    <w:rsid w:val="00785B9E"/>
    <w:rsid w:val="007861B9"/>
    <w:rsid w:val="007861E7"/>
    <w:rsid w:val="007866E0"/>
    <w:rsid w:val="00786720"/>
    <w:rsid w:val="007869D5"/>
    <w:rsid w:val="007878A4"/>
    <w:rsid w:val="00790B1B"/>
    <w:rsid w:val="00790D00"/>
    <w:rsid w:val="00791133"/>
    <w:rsid w:val="0079169E"/>
    <w:rsid w:val="007931EA"/>
    <w:rsid w:val="00793587"/>
    <w:rsid w:val="00794273"/>
    <w:rsid w:val="0079497A"/>
    <w:rsid w:val="00794F54"/>
    <w:rsid w:val="00795012"/>
    <w:rsid w:val="00795847"/>
    <w:rsid w:val="00795D1B"/>
    <w:rsid w:val="00795EE5"/>
    <w:rsid w:val="007968CE"/>
    <w:rsid w:val="00796CF2"/>
    <w:rsid w:val="00797A8C"/>
    <w:rsid w:val="007A0DFA"/>
    <w:rsid w:val="007A0F14"/>
    <w:rsid w:val="007A0F31"/>
    <w:rsid w:val="007A3F7D"/>
    <w:rsid w:val="007A4832"/>
    <w:rsid w:val="007A4B9D"/>
    <w:rsid w:val="007A52BB"/>
    <w:rsid w:val="007A5731"/>
    <w:rsid w:val="007A5B32"/>
    <w:rsid w:val="007A636D"/>
    <w:rsid w:val="007A6393"/>
    <w:rsid w:val="007A74AE"/>
    <w:rsid w:val="007A758A"/>
    <w:rsid w:val="007A7FA6"/>
    <w:rsid w:val="007B065F"/>
    <w:rsid w:val="007B0D19"/>
    <w:rsid w:val="007B1AB6"/>
    <w:rsid w:val="007B2047"/>
    <w:rsid w:val="007B30B0"/>
    <w:rsid w:val="007B33B5"/>
    <w:rsid w:val="007B3F88"/>
    <w:rsid w:val="007B49F8"/>
    <w:rsid w:val="007B4C46"/>
    <w:rsid w:val="007B5534"/>
    <w:rsid w:val="007B5B41"/>
    <w:rsid w:val="007B5E9B"/>
    <w:rsid w:val="007B704E"/>
    <w:rsid w:val="007B738B"/>
    <w:rsid w:val="007B7428"/>
    <w:rsid w:val="007B7522"/>
    <w:rsid w:val="007B78D7"/>
    <w:rsid w:val="007B7CE3"/>
    <w:rsid w:val="007C0541"/>
    <w:rsid w:val="007C12E4"/>
    <w:rsid w:val="007C1502"/>
    <w:rsid w:val="007C28F9"/>
    <w:rsid w:val="007C298F"/>
    <w:rsid w:val="007C2A7C"/>
    <w:rsid w:val="007C30C5"/>
    <w:rsid w:val="007C5144"/>
    <w:rsid w:val="007C52A2"/>
    <w:rsid w:val="007C56A3"/>
    <w:rsid w:val="007C5E87"/>
    <w:rsid w:val="007C673E"/>
    <w:rsid w:val="007C7387"/>
    <w:rsid w:val="007C74D7"/>
    <w:rsid w:val="007C79B6"/>
    <w:rsid w:val="007C7CDB"/>
    <w:rsid w:val="007D0945"/>
    <w:rsid w:val="007D12D3"/>
    <w:rsid w:val="007D1D86"/>
    <w:rsid w:val="007D2116"/>
    <w:rsid w:val="007D43F5"/>
    <w:rsid w:val="007D56A8"/>
    <w:rsid w:val="007D5E59"/>
    <w:rsid w:val="007D6DA9"/>
    <w:rsid w:val="007D6F5A"/>
    <w:rsid w:val="007D7535"/>
    <w:rsid w:val="007D7620"/>
    <w:rsid w:val="007E054A"/>
    <w:rsid w:val="007E1474"/>
    <w:rsid w:val="007E15AA"/>
    <w:rsid w:val="007E1681"/>
    <w:rsid w:val="007E1DFA"/>
    <w:rsid w:val="007E2247"/>
    <w:rsid w:val="007E2B55"/>
    <w:rsid w:val="007E3606"/>
    <w:rsid w:val="007E381E"/>
    <w:rsid w:val="007E4068"/>
    <w:rsid w:val="007E4452"/>
    <w:rsid w:val="007E45AF"/>
    <w:rsid w:val="007E6E96"/>
    <w:rsid w:val="007E7B12"/>
    <w:rsid w:val="007E7D14"/>
    <w:rsid w:val="007F18A3"/>
    <w:rsid w:val="007F21FC"/>
    <w:rsid w:val="007F2398"/>
    <w:rsid w:val="007F2AE0"/>
    <w:rsid w:val="007F39B4"/>
    <w:rsid w:val="007F49D3"/>
    <w:rsid w:val="007F4E5E"/>
    <w:rsid w:val="007F5436"/>
    <w:rsid w:val="007F6421"/>
    <w:rsid w:val="007F6514"/>
    <w:rsid w:val="007F6CC0"/>
    <w:rsid w:val="007F7E24"/>
    <w:rsid w:val="008002C4"/>
    <w:rsid w:val="00801332"/>
    <w:rsid w:val="00801597"/>
    <w:rsid w:val="00801A1A"/>
    <w:rsid w:val="00801C13"/>
    <w:rsid w:val="00801D42"/>
    <w:rsid w:val="00802A4D"/>
    <w:rsid w:val="00802C6B"/>
    <w:rsid w:val="0080362B"/>
    <w:rsid w:val="0080385B"/>
    <w:rsid w:val="00804284"/>
    <w:rsid w:val="0080435C"/>
    <w:rsid w:val="00804BCB"/>
    <w:rsid w:val="00804DFC"/>
    <w:rsid w:val="008052C7"/>
    <w:rsid w:val="00805454"/>
    <w:rsid w:val="008064EC"/>
    <w:rsid w:val="00806967"/>
    <w:rsid w:val="00806D38"/>
    <w:rsid w:val="00807704"/>
    <w:rsid w:val="00807E97"/>
    <w:rsid w:val="00810D93"/>
    <w:rsid w:val="00811536"/>
    <w:rsid w:val="00812CDB"/>
    <w:rsid w:val="00812EFC"/>
    <w:rsid w:val="00812FFF"/>
    <w:rsid w:val="008138BC"/>
    <w:rsid w:val="008143B4"/>
    <w:rsid w:val="00814B36"/>
    <w:rsid w:val="00814ED9"/>
    <w:rsid w:val="00814F97"/>
    <w:rsid w:val="0081564F"/>
    <w:rsid w:val="00815B22"/>
    <w:rsid w:val="00816825"/>
    <w:rsid w:val="0081754C"/>
    <w:rsid w:val="008179D1"/>
    <w:rsid w:val="008208A9"/>
    <w:rsid w:val="00821142"/>
    <w:rsid w:val="00822EE0"/>
    <w:rsid w:val="00823083"/>
    <w:rsid w:val="00823D64"/>
    <w:rsid w:val="0082418D"/>
    <w:rsid w:val="008244C5"/>
    <w:rsid w:val="008252D7"/>
    <w:rsid w:val="0082686F"/>
    <w:rsid w:val="00826A16"/>
    <w:rsid w:val="00830B1E"/>
    <w:rsid w:val="00830B8A"/>
    <w:rsid w:val="00831E73"/>
    <w:rsid w:val="00832C02"/>
    <w:rsid w:val="00834520"/>
    <w:rsid w:val="00834A95"/>
    <w:rsid w:val="00834B91"/>
    <w:rsid w:val="00834ECD"/>
    <w:rsid w:val="00837072"/>
    <w:rsid w:val="008372DE"/>
    <w:rsid w:val="00840786"/>
    <w:rsid w:val="008420F8"/>
    <w:rsid w:val="008433B4"/>
    <w:rsid w:val="008434F1"/>
    <w:rsid w:val="00843501"/>
    <w:rsid w:val="00843DBC"/>
    <w:rsid w:val="00843F5B"/>
    <w:rsid w:val="0084432D"/>
    <w:rsid w:val="00844FF0"/>
    <w:rsid w:val="008454BA"/>
    <w:rsid w:val="008457A9"/>
    <w:rsid w:val="008458D2"/>
    <w:rsid w:val="00845AE9"/>
    <w:rsid w:val="0084626D"/>
    <w:rsid w:val="00847235"/>
    <w:rsid w:val="00847E6E"/>
    <w:rsid w:val="00847E9A"/>
    <w:rsid w:val="00850CBB"/>
    <w:rsid w:val="00851526"/>
    <w:rsid w:val="00852899"/>
    <w:rsid w:val="00853787"/>
    <w:rsid w:val="008538E6"/>
    <w:rsid w:val="008545D7"/>
    <w:rsid w:val="00854BFB"/>
    <w:rsid w:val="008553C5"/>
    <w:rsid w:val="008557F4"/>
    <w:rsid w:val="00855C00"/>
    <w:rsid w:val="00855E25"/>
    <w:rsid w:val="00856287"/>
    <w:rsid w:val="00857345"/>
    <w:rsid w:val="0085760F"/>
    <w:rsid w:val="008602B8"/>
    <w:rsid w:val="008609FA"/>
    <w:rsid w:val="00861554"/>
    <w:rsid w:val="0086288F"/>
    <w:rsid w:val="00863452"/>
    <w:rsid w:val="00863C94"/>
    <w:rsid w:val="00864BA4"/>
    <w:rsid w:val="00864E1D"/>
    <w:rsid w:val="00864FB6"/>
    <w:rsid w:val="008704E8"/>
    <w:rsid w:val="008706D3"/>
    <w:rsid w:val="00870A2D"/>
    <w:rsid w:val="0087133B"/>
    <w:rsid w:val="00873168"/>
    <w:rsid w:val="0087387B"/>
    <w:rsid w:val="00873962"/>
    <w:rsid w:val="0087417D"/>
    <w:rsid w:val="008744D3"/>
    <w:rsid w:val="00874B44"/>
    <w:rsid w:val="00874C70"/>
    <w:rsid w:val="0087662F"/>
    <w:rsid w:val="008769F6"/>
    <w:rsid w:val="008800D4"/>
    <w:rsid w:val="008812BE"/>
    <w:rsid w:val="00881A5F"/>
    <w:rsid w:val="008826A0"/>
    <w:rsid w:val="00882B87"/>
    <w:rsid w:val="00882E44"/>
    <w:rsid w:val="008850C8"/>
    <w:rsid w:val="008858F6"/>
    <w:rsid w:val="008864F4"/>
    <w:rsid w:val="00886CD6"/>
    <w:rsid w:val="00886D89"/>
    <w:rsid w:val="00887D90"/>
    <w:rsid w:val="00890A1D"/>
    <w:rsid w:val="008910C6"/>
    <w:rsid w:val="008919F8"/>
    <w:rsid w:val="00891C76"/>
    <w:rsid w:val="00891F4D"/>
    <w:rsid w:val="00892774"/>
    <w:rsid w:val="008929A0"/>
    <w:rsid w:val="00893244"/>
    <w:rsid w:val="0089360C"/>
    <w:rsid w:val="008937CD"/>
    <w:rsid w:val="008940B3"/>
    <w:rsid w:val="00894969"/>
    <w:rsid w:val="00895E99"/>
    <w:rsid w:val="0089713E"/>
    <w:rsid w:val="008976ED"/>
    <w:rsid w:val="00897AC5"/>
    <w:rsid w:val="00897E1F"/>
    <w:rsid w:val="00897E3D"/>
    <w:rsid w:val="008A0348"/>
    <w:rsid w:val="008A0E6C"/>
    <w:rsid w:val="008A11F0"/>
    <w:rsid w:val="008A12CE"/>
    <w:rsid w:val="008A140D"/>
    <w:rsid w:val="008A1BCD"/>
    <w:rsid w:val="008A1D11"/>
    <w:rsid w:val="008A3A21"/>
    <w:rsid w:val="008A4860"/>
    <w:rsid w:val="008A4BDC"/>
    <w:rsid w:val="008A58A1"/>
    <w:rsid w:val="008A5E7D"/>
    <w:rsid w:val="008A60EA"/>
    <w:rsid w:val="008A6A48"/>
    <w:rsid w:val="008B011F"/>
    <w:rsid w:val="008B1EBF"/>
    <w:rsid w:val="008B5349"/>
    <w:rsid w:val="008B571A"/>
    <w:rsid w:val="008B5D76"/>
    <w:rsid w:val="008B6B23"/>
    <w:rsid w:val="008B793E"/>
    <w:rsid w:val="008C06CD"/>
    <w:rsid w:val="008C09C6"/>
    <w:rsid w:val="008C136F"/>
    <w:rsid w:val="008C1E64"/>
    <w:rsid w:val="008C21AE"/>
    <w:rsid w:val="008C2254"/>
    <w:rsid w:val="008C2CBF"/>
    <w:rsid w:val="008C35DC"/>
    <w:rsid w:val="008C3600"/>
    <w:rsid w:val="008C4360"/>
    <w:rsid w:val="008C49FA"/>
    <w:rsid w:val="008C53D1"/>
    <w:rsid w:val="008C62AD"/>
    <w:rsid w:val="008C660D"/>
    <w:rsid w:val="008C6D64"/>
    <w:rsid w:val="008C775D"/>
    <w:rsid w:val="008D09BE"/>
    <w:rsid w:val="008D0D99"/>
    <w:rsid w:val="008D1063"/>
    <w:rsid w:val="008D195C"/>
    <w:rsid w:val="008D1A07"/>
    <w:rsid w:val="008D264F"/>
    <w:rsid w:val="008D2F08"/>
    <w:rsid w:val="008D3349"/>
    <w:rsid w:val="008D4292"/>
    <w:rsid w:val="008D47F1"/>
    <w:rsid w:val="008D4AF3"/>
    <w:rsid w:val="008D5D54"/>
    <w:rsid w:val="008D62AF"/>
    <w:rsid w:val="008D749D"/>
    <w:rsid w:val="008E10C6"/>
    <w:rsid w:val="008E1BB3"/>
    <w:rsid w:val="008E2CE3"/>
    <w:rsid w:val="008E5462"/>
    <w:rsid w:val="008E6BA5"/>
    <w:rsid w:val="008E7605"/>
    <w:rsid w:val="008E7707"/>
    <w:rsid w:val="008F03AC"/>
    <w:rsid w:val="008F0DAC"/>
    <w:rsid w:val="008F12FC"/>
    <w:rsid w:val="008F1F7F"/>
    <w:rsid w:val="008F2244"/>
    <w:rsid w:val="008F289C"/>
    <w:rsid w:val="008F2BA1"/>
    <w:rsid w:val="008F3568"/>
    <w:rsid w:val="008F4423"/>
    <w:rsid w:val="008F55EF"/>
    <w:rsid w:val="008F581B"/>
    <w:rsid w:val="008F5971"/>
    <w:rsid w:val="008F5ED8"/>
    <w:rsid w:val="008F6599"/>
    <w:rsid w:val="008F6ACF"/>
    <w:rsid w:val="008F6CAF"/>
    <w:rsid w:val="008F6D0B"/>
    <w:rsid w:val="008F7283"/>
    <w:rsid w:val="008F7E6D"/>
    <w:rsid w:val="008F7ED3"/>
    <w:rsid w:val="009016DA"/>
    <w:rsid w:val="00901E6C"/>
    <w:rsid w:val="00901F25"/>
    <w:rsid w:val="00902525"/>
    <w:rsid w:val="009027FD"/>
    <w:rsid w:val="00903744"/>
    <w:rsid w:val="009037D5"/>
    <w:rsid w:val="00903FEB"/>
    <w:rsid w:val="00904A04"/>
    <w:rsid w:val="00904C0A"/>
    <w:rsid w:val="0090510A"/>
    <w:rsid w:val="009054FD"/>
    <w:rsid w:val="00905957"/>
    <w:rsid w:val="00905A86"/>
    <w:rsid w:val="00905DC6"/>
    <w:rsid w:val="009066AA"/>
    <w:rsid w:val="0090672C"/>
    <w:rsid w:val="00906AD3"/>
    <w:rsid w:val="00910B53"/>
    <w:rsid w:val="0091141B"/>
    <w:rsid w:val="009117B3"/>
    <w:rsid w:val="00912854"/>
    <w:rsid w:val="00912F50"/>
    <w:rsid w:val="0091317E"/>
    <w:rsid w:val="009134A3"/>
    <w:rsid w:val="0091397C"/>
    <w:rsid w:val="00913A2B"/>
    <w:rsid w:val="0091436F"/>
    <w:rsid w:val="00914558"/>
    <w:rsid w:val="00915219"/>
    <w:rsid w:val="00915585"/>
    <w:rsid w:val="00915F34"/>
    <w:rsid w:val="009164CD"/>
    <w:rsid w:val="00916801"/>
    <w:rsid w:val="00917651"/>
    <w:rsid w:val="00917A5B"/>
    <w:rsid w:val="00917D44"/>
    <w:rsid w:val="00920117"/>
    <w:rsid w:val="0092017A"/>
    <w:rsid w:val="00920312"/>
    <w:rsid w:val="0092062A"/>
    <w:rsid w:val="00920A99"/>
    <w:rsid w:val="00920F30"/>
    <w:rsid w:val="00921B7C"/>
    <w:rsid w:val="00921D28"/>
    <w:rsid w:val="009220EE"/>
    <w:rsid w:val="00923562"/>
    <w:rsid w:val="009239B0"/>
    <w:rsid w:val="009240D3"/>
    <w:rsid w:val="00924E6D"/>
    <w:rsid w:val="009256E9"/>
    <w:rsid w:val="00926F7B"/>
    <w:rsid w:val="009303F8"/>
    <w:rsid w:val="009309FA"/>
    <w:rsid w:val="0093118D"/>
    <w:rsid w:val="00931662"/>
    <w:rsid w:val="0093192A"/>
    <w:rsid w:val="00933C18"/>
    <w:rsid w:val="00933DD1"/>
    <w:rsid w:val="00934E2F"/>
    <w:rsid w:val="00936E4B"/>
    <w:rsid w:val="00937A68"/>
    <w:rsid w:val="00941631"/>
    <w:rsid w:val="00941E25"/>
    <w:rsid w:val="009421B9"/>
    <w:rsid w:val="009421D9"/>
    <w:rsid w:val="00942289"/>
    <w:rsid w:val="009431A3"/>
    <w:rsid w:val="0094339A"/>
    <w:rsid w:val="009433D6"/>
    <w:rsid w:val="00943747"/>
    <w:rsid w:val="009437E2"/>
    <w:rsid w:val="00943F23"/>
    <w:rsid w:val="00945DDD"/>
    <w:rsid w:val="00946346"/>
    <w:rsid w:val="00946B4C"/>
    <w:rsid w:val="00946DC3"/>
    <w:rsid w:val="00946EA1"/>
    <w:rsid w:val="00950A86"/>
    <w:rsid w:val="00950F28"/>
    <w:rsid w:val="00951589"/>
    <w:rsid w:val="00951C0E"/>
    <w:rsid w:val="00953DD6"/>
    <w:rsid w:val="00953FE4"/>
    <w:rsid w:val="00954718"/>
    <w:rsid w:val="009547F8"/>
    <w:rsid w:val="009550DF"/>
    <w:rsid w:val="00957328"/>
    <w:rsid w:val="0095788B"/>
    <w:rsid w:val="00957A4F"/>
    <w:rsid w:val="00957C26"/>
    <w:rsid w:val="00960DE6"/>
    <w:rsid w:val="00961929"/>
    <w:rsid w:val="0096242D"/>
    <w:rsid w:val="0096310E"/>
    <w:rsid w:val="009636B1"/>
    <w:rsid w:val="00963CB3"/>
    <w:rsid w:val="009651C8"/>
    <w:rsid w:val="009657BF"/>
    <w:rsid w:val="009668E9"/>
    <w:rsid w:val="00966D97"/>
    <w:rsid w:val="00967F9D"/>
    <w:rsid w:val="00970EC5"/>
    <w:rsid w:val="00970F6B"/>
    <w:rsid w:val="00971343"/>
    <w:rsid w:val="00972C3C"/>
    <w:rsid w:val="00972CD8"/>
    <w:rsid w:val="00973055"/>
    <w:rsid w:val="00973519"/>
    <w:rsid w:val="0097434D"/>
    <w:rsid w:val="00974616"/>
    <w:rsid w:val="00974AE7"/>
    <w:rsid w:val="00974CA0"/>
    <w:rsid w:val="00975F82"/>
    <w:rsid w:val="0097640B"/>
    <w:rsid w:val="009768A7"/>
    <w:rsid w:val="00976A78"/>
    <w:rsid w:val="00976DC8"/>
    <w:rsid w:val="00976DD5"/>
    <w:rsid w:val="0098019E"/>
    <w:rsid w:val="0098041A"/>
    <w:rsid w:val="00980924"/>
    <w:rsid w:val="009815C7"/>
    <w:rsid w:val="0098188F"/>
    <w:rsid w:val="00982ABE"/>
    <w:rsid w:val="0098327B"/>
    <w:rsid w:val="00984EC4"/>
    <w:rsid w:val="00985AD5"/>
    <w:rsid w:val="00986034"/>
    <w:rsid w:val="00986825"/>
    <w:rsid w:val="00986CD8"/>
    <w:rsid w:val="00986E80"/>
    <w:rsid w:val="00987080"/>
    <w:rsid w:val="009870FF"/>
    <w:rsid w:val="00987B57"/>
    <w:rsid w:val="00987BC0"/>
    <w:rsid w:val="00990B55"/>
    <w:rsid w:val="00992730"/>
    <w:rsid w:val="00992D56"/>
    <w:rsid w:val="00992F16"/>
    <w:rsid w:val="00992F37"/>
    <w:rsid w:val="00993AA3"/>
    <w:rsid w:val="00994E7B"/>
    <w:rsid w:val="009955EE"/>
    <w:rsid w:val="00995766"/>
    <w:rsid w:val="00995B74"/>
    <w:rsid w:val="00996E9B"/>
    <w:rsid w:val="00997426"/>
    <w:rsid w:val="0099759C"/>
    <w:rsid w:val="0099762A"/>
    <w:rsid w:val="009A0234"/>
    <w:rsid w:val="009A035F"/>
    <w:rsid w:val="009A0746"/>
    <w:rsid w:val="009A125B"/>
    <w:rsid w:val="009A170A"/>
    <w:rsid w:val="009A2394"/>
    <w:rsid w:val="009A23F7"/>
    <w:rsid w:val="009A2936"/>
    <w:rsid w:val="009A2D3E"/>
    <w:rsid w:val="009A3F94"/>
    <w:rsid w:val="009A4300"/>
    <w:rsid w:val="009A4CB3"/>
    <w:rsid w:val="009A61D2"/>
    <w:rsid w:val="009A6279"/>
    <w:rsid w:val="009A6CB0"/>
    <w:rsid w:val="009A6CDB"/>
    <w:rsid w:val="009A74D8"/>
    <w:rsid w:val="009B103A"/>
    <w:rsid w:val="009B1289"/>
    <w:rsid w:val="009B1C1E"/>
    <w:rsid w:val="009B1EA4"/>
    <w:rsid w:val="009B1F3E"/>
    <w:rsid w:val="009B2259"/>
    <w:rsid w:val="009B3ED0"/>
    <w:rsid w:val="009B4005"/>
    <w:rsid w:val="009B41E8"/>
    <w:rsid w:val="009B49FF"/>
    <w:rsid w:val="009B5176"/>
    <w:rsid w:val="009B5248"/>
    <w:rsid w:val="009B5480"/>
    <w:rsid w:val="009B586F"/>
    <w:rsid w:val="009B5B1B"/>
    <w:rsid w:val="009B6081"/>
    <w:rsid w:val="009B608C"/>
    <w:rsid w:val="009B646A"/>
    <w:rsid w:val="009B6BD9"/>
    <w:rsid w:val="009B7609"/>
    <w:rsid w:val="009B78D8"/>
    <w:rsid w:val="009B7B21"/>
    <w:rsid w:val="009C2E96"/>
    <w:rsid w:val="009C3117"/>
    <w:rsid w:val="009C447D"/>
    <w:rsid w:val="009C51DD"/>
    <w:rsid w:val="009C57E0"/>
    <w:rsid w:val="009C58C3"/>
    <w:rsid w:val="009C6121"/>
    <w:rsid w:val="009C6375"/>
    <w:rsid w:val="009C6B46"/>
    <w:rsid w:val="009C6C0E"/>
    <w:rsid w:val="009C6E91"/>
    <w:rsid w:val="009D1356"/>
    <w:rsid w:val="009D180F"/>
    <w:rsid w:val="009D22A8"/>
    <w:rsid w:val="009D3394"/>
    <w:rsid w:val="009D397B"/>
    <w:rsid w:val="009D3C73"/>
    <w:rsid w:val="009D4E7C"/>
    <w:rsid w:val="009D5563"/>
    <w:rsid w:val="009D5B3C"/>
    <w:rsid w:val="009D6430"/>
    <w:rsid w:val="009D70B8"/>
    <w:rsid w:val="009D7626"/>
    <w:rsid w:val="009D7ED6"/>
    <w:rsid w:val="009E2BB6"/>
    <w:rsid w:val="009E2F54"/>
    <w:rsid w:val="009E44B2"/>
    <w:rsid w:val="009E7BE8"/>
    <w:rsid w:val="009E7DCC"/>
    <w:rsid w:val="009F11F1"/>
    <w:rsid w:val="009F141B"/>
    <w:rsid w:val="009F1953"/>
    <w:rsid w:val="009F28D9"/>
    <w:rsid w:val="009F3693"/>
    <w:rsid w:val="009F3E03"/>
    <w:rsid w:val="009F4E8E"/>
    <w:rsid w:val="009F6583"/>
    <w:rsid w:val="009F668E"/>
    <w:rsid w:val="009F6F24"/>
    <w:rsid w:val="009F77CB"/>
    <w:rsid w:val="009F7C19"/>
    <w:rsid w:val="00A01AD1"/>
    <w:rsid w:val="00A01F18"/>
    <w:rsid w:val="00A02204"/>
    <w:rsid w:val="00A0245B"/>
    <w:rsid w:val="00A02655"/>
    <w:rsid w:val="00A03B60"/>
    <w:rsid w:val="00A0428F"/>
    <w:rsid w:val="00A042BA"/>
    <w:rsid w:val="00A0499D"/>
    <w:rsid w:val="00A04A73"/>
    <w:rsid w:val="00A04C2A"/>
    <w:rsid w:val="00A04D95"/>
    <w:rsid w:val="00A05335"/>
    <w:rsid w:val="00A05489"/>
    <w:rsid w:val="00A064DD"/>
    <w:rsid w:val="00A0686C"/>
    <w:rsid w:val="00A07231"/>
    <w:rsid w:val="00A0754E"/>
    <w:rsid w:val="00A1055A"/>
    <w:rsid w:val="00A10958"/>
    <w:rsid w:val="00A11424"/>
    <w:rsid w:val="00A117C1"/>
    <w:rsid w:val="00A1208A"/>
    <w:rsid w:val="00A122C2"/>
    <w:rsid w:val="00A12B8B"/>
    <w:rsid w:val="00A130C6"/>
    <w:rsid w:val="00A14249"/>
    <w:rsid w:val="00A14C27"/>
    <w:rsid w:val="00A1502C"/>
    <w:rsid w:val="00A1537C"/>
    <w:rsid w:val="00A15EFF"/>
    <w:rsid w:val="00A17D78"/>
    <w:rsid w:val="00A17E96"/>
    <w:rsid w:val="00A20188"/>
    <w:rsid w:val="00A202E4"/>
    <w:rsid w:val="00A20A2B"/>
    <w:rsid w:val="00A21B0D"/>
    <w:rsid w:val="00A220B0"/>
    <w:rsid w:val="00A2556C"/>
    <w:rsid w:val="00A25FCF"/>
    <w:rsid w:val="00A27BDE"/>
    <w:rsid w:val="00A27F0B"/>
    <w:rsid w:val="00A313CE"/>
    <w:rsid w:val="00A31C27"/>
    <w:rsid w:val="00A32D47"/>
    <w:rsid w:val="00A33A0A"/>
    <w:rsid w:val="00A34378"/>
    <w:rsid w:val="00A344A2"/>
    <w:rsid w:val="00A34B93"/>
    <w:rsid w:val="00A35BDD"/>
    <w:rsid w:val="00A35BEC"/>
    <w:rsid w:val="00A35FEF"/>
    <w:rsid w:val="00A3645D"/>
    <w:rsid w:val="00A366A4"/>
    <w:rsid w:val="00A371A2"/>
    <w:rsid w:val="00A3742F"/>
    <w:rsid w:val="00A37C39"/>
    <w:rsid w:val="00A37D25"/>
    <w:rsid w:val="00A400A1"/>
    <w:rsid w:val="00A4059C"/>
    <w:rsid w:val="00A40646"/>
    <w:rsid w:val="00A418CB"/>
    <w:rsid w:val="00A43690"/>
    <w:rsid w:val="00A43907"/>
    <w:rsid w:val="00A43AB3"/>
    <w:rsid w:val="00A43AE6"/>
    <w:rsid w:val="00A43BE0"/>
    <w:rsid w:val="00A44313"/>
    <w:rsid w:val="00A44403"/>
    <w:rsid w:val="00A44695"/>
    <w:rsid w:val="00A44748"/>
    <w:rsid w:val="00A44E2E"/>
    <w:rsid w:val="00A44ECC"/>
    <w:rsid w:val="00A4775E"/>
    <w:rsid w:val="00A50A28"/>
    <w:rsid w:val="00A512B3"/>
    <w:rsid w:val="00A51B2C"/>
    <w:rsid w:val="00A51B41"/>
    <w:rsid w:val="00A52A1E"/>
    <w:rsid w:val="00A52BCE"/>
    <w:rsid w:val="00A52D7B"/>
    <w:rsid w:val="00A52E5F"/>
    <w:rsid w:val="00A53272"/>
    <w:rsid w:val="00A55CF3"/>
    <w:rsid w:val="00A55E7C"/>
    <w:rsid w:val="00A56559"/>
    <w:rsid w:val="00A56CE9"/>
    <w:rsid w:val="00A60478"/>
    <w:rsid w:val="00A608E0"/>
    <w:rsid w:val="00A6170C"/>
    <w:rsid w:val="00A617B2"/>
    <w:rsid w:val="00A61ACE"/>
    <w:rsid w:val="00A61F14"/>
    <w:rsid w:val="00A626A1"/>
    <w:rsid w:val="00A626E3"/>
    <w:rsid w:val="00A62801"/>
    <w:rsid w:val="00A629D3"/>
    <w:rsid w:val="00A637D8"/>
    <w:rsid w:val="00A64127"/>
    <w:rsid w:val="00A6432C"/>
    <w:rsid w:val="00A649D5"/>
    <w:rsid w:val="00A6554D"/>
    <w:rsid w:val="00A65889"/>
    <w:rsid w:val="00A65C8F"/>
    <w:rsid w:val="00A65CD9"/>
    <w:rsid w:val="00A65F22"/>
    <w:rsid w:val="00A670A5"/>
    <w:rsid w:val="00A672F5"/>
    <w:rsid w:val="00A72353"/>
    <w:rsid w:val="00A734C6"/>
    <w:rsid w:val="00A7353D"/>
    <w:rsid w:val="00A73FD9"/>
    <w:rsid w:val="00A74848"/>
    <w:rsid w:val="00A77137"/>
    <w:rsid w:val="00A80B5C"/>
    <w:rsid w:val="00A8101C"/>
    <w:rsid w:val="00A8125B"/>
    <w:rsid w:val="00A8197E"/>
    <w:rsid w:val="00A8214C"/>
    <w:rsid w:val="00A82811"/>
    <w:rsid w:val="00A837A1"/>
    <w:rsid w:val="00A84663"/>
    <w:rsid w:val="00A84FCB"/>
    <w:rsid w:val="00A84FCE"/>
    <w:rsid w:val="00A858A3"/>
    <w:rsid w:val="00A8601A"/>
    <w:rsid w:val="00A864F5"/>
    <w:rsid w:val="00A86EDD"/>
    <w:rsid w:val="00A902B7"/>
    <w:rsid w:val="00A90443"/>
    <w:rsid w:val="00A90D1F"/>
    <w:rsid w:val="00A9161C"/>
    <w:rsid w:val="00A916D6"/>
    <w:rsid w:val="00A93B4F"/>
    <w:rsid w:val="00A93D7A"/>
    <w:rsid w:val="00A94DE5"/>
    <w:rsid w:val="00A95935"/>
    <w:rsid w:val="00A95AA4"/>
    <w:rsid w:val="00A964AA"/>
    <w:rsid w:val="00A96A9C"/>
    <w:rsid w:val="00A971FF"/>
    <w:rsid w:val="00A97DA3"/>
    <w:rsid w:val="00AA0F1E"/>
    <w:rsid w:val="00AA1155"/>
    <w:rsid w:val="00AA2B29"/>
    <w:rsid w:val="00AA40DD"/>
    <w:rsid w:val="00AA626F"/>
    <w:rsid w:val="00AA6524"/>
    <w:rsid w:val="00AA78F8"/>
    <w:rsid w:val="00AB09CE"/>
    <w:rsid w:val="00AB09DB"/>
    <w:rsid w:val="00AB12D8"/>
    <w:rsid w:val="00AB1A63"/>
    <w:rsid w:val="00AB26CA"/>
    <w:rsid w:val="00AB299D"/>
    <w:rsid w:val="00AB2A5B"/>
    <w:rsid w:val="00AB2C04"/>
    <w:rsid w:val="00AB2EA3"/>
    <w:rsid w:val="00AB3338"/>
    <w:rsid w:val="00AB4005"/>
    <w:rsid w:val="00AB4DC8"/>
    <w:rsid w:val="00AB4F7B"/>
    <w:rsid w:val="00AB5435"/>
    <w:rsid w:val="00AB5D67"/>
    <w:rsid w:val="00AB6AD8"/>
    <w:rsid w:val="00AB6D6D"/>
    <w:rsid w:val="00AB72EC"/>
    <w:rsid w:val="00AB7DE2"/>
    <w:rsid w:val="00AB7EAC"/>
    <w:rsid w:val="00AC05A5"/>
    <w:rsid w:val="00AC13F8"/>
    <w:rsid w:val="00AC3187"/>
    <w:rsid w:val="00AC57FD"/>
    <w:rsid w:val="00AC5B34"/>
    <w:rsid w:val="00AC5B73"/>
    <w:rsid w:val="00AC5C7E"/>
    <w:rsid w:val="00AC67ED"/>
    <w:rsid w:val="00AC72B2"/>
    <w:rsid w:val="00AC7503"/>
    <w:rsid w:val="00AC7DE8"/>
    <w:rsid w:val="00AD0760"/>
    <w:rsid w:val="00AD0A83"/>
    <w:rsid w:val="00AD0B22"/>
    <w:rsid w:val="00AD1DE7"/>
    <w:rsid w:val="00AD2A78"/>
    <w:rsid w:val="00AD2BC8"/>
    <w:rsid w:val="00AD450B"/>
    <w:rsid w:val="00AD47D3"/>
    <w:rsid w:val="00AD4AB2"/>
    <w:rsid w:val="00AD4C04"/>
    <w:rsid w:val="00AD506C"/>
    <w:rsid w:val="00AD56A6"/>
    <w:rsid w:val="00AD5FDE"/>
    <w:rsid w:val="00AD6223"/>
    <w:rsid w:val="00AD6503"/>
    <w:rsid w:val="00AD6C0D"/>
    <w:rsid w:val="00AD6EA5"/>
    <w:rsid w:val="00AD75EF"/>
    <w:rsid w:val="00AE0A87"/>
    <w:rsid w:val="00AE1EBD"/>
    <w:rsid w:val="00AE2F76"/>
    <w:rsid w:val="00AE4309"/>
    <w:rsid w:val="00AE5BA3"/>
    <w:rsid w:val="00AE5D72"/>
    <w:rsid w:val="00AE69F3"/>
    <w:rsid w:val="00AE79F7"/>
    <w:rsid w:val="00AE7A11"/>
    <w:rsid w:val="00AF0194"/>
    <w:rsid w:val="00AF042F"/>
    <w:rsid w:val="00AF050E"/>
    <w:rsid w:val="00AF079B"/>
    <w:rsid w:val="00AF09E5"/>
    <w:rsid w:val="00AF1019"/>
    <w:rsid w:val="00AF134E"/>
    <w:rsid w:val="00AF21D9"/>
    <w:rsid w:val="00AF245C"/>
    <w:rsid w:val="00AF2592"/>
    <w:rsid w:val="00AF2855"/>
    <w:rsid w:val="00AF3051"/>
    <w:rsid w:val="00AF3B8C"/>
    <w:rsid w:val="00AF63A8"/>
    <w:rsid w:val="00AF77B3"/>
    <w:rsid w:val="00AF7DC5"/>
    <w:rsid w:val="00B00724"/>
    <w:rsid w:val="00B00D06"/>
    <w:rsid w:val="00B01300"/>
    <w:rsid w:val="00B02884"/>
    <w:rsid w:val="00B02A9E"/>
    <w:rsid w:val="00B03026"/>
    <w:rsid w:val="00B0319E"/>
    <w:rsid w:val="00B035B9"/>
    <w:rsid w:val="00B0372B"/>
    <w:rsid w:val="00B041B1"/>
    <w:rsid w:val="00B04B72"/>
    <w:rsid w:val="00B04CF2"/>
    <w:rsid w:val="00B05C6C"/>
    <w:rsid w:val="00B0683B"/>
    <w:rsid w:val="00B07222"/>
    <w:rsid w:val="00B077D4"/>
    <w:rsid w:val="00B106B7"/>
    <w:rsid w:val="00B10F86"/>
    <w:rsid w:val="00B11272"/>
    <w:rsid w:val="00B115D2"/>
    <w:rsid w:val="00B12590"/>
    <w:rsid w:val="00B125D4"/>
    <w:rsid w:val="00B1346B"/>
    <w:rsid w:val="00B138B9"/>
    <w:rsid w:val="00B143A0"/>
    <w:rsid w:val="00B15770"/>
    <w:rsid w:val="00B15917"/>
    <w:rsid w:val="00B16AA3"/>
    <w:rsid w:val="00B16F38"/>
    <w:rsid w:val="00B170AA"/>
    <w:rsid w:val="00B17D77"/>
    <w:rsid w:val="00B17EA7"/>
    <w:rsid w:val="00B20817"/>
    <w:rsid w:val="00B20E40"/>
    <w:rsid w:val="00B21761"/>
    <w:rsid w:val="00B228B5"/>
    <w:rsid w:val="00B22C46"/>
    <w:rsid w:val="00B22E21"/>
    <w:rsid w:val="00B230E9"/>
    <w:rsid w:val="00B23A3E"/>
    <w:rsid w:val="00B23B24"/>
    <w:rsid w:val="00B24CF0"/>
    <w:rsid w:val="00B24E84"/>
    <w:rsid w:val="00B25AE6"/>
    <w:rsid w:val="00B25C46"/>
    <w:rsid w:val="00B25CA8"/>
    <w:rsid w:val="00B26232"/>
    <w:rsid w:val="00B27972"/>
    <w:rsid w:val="00B279F9"/>
    <w:rsid w:val="00B30F67"/>
    <w:rsid w:val="00B31ECF"/>
    <w:rsid w:val="00B32556"/>
    <w:rsid w:val="00B326CB"/>
    <w:rsid w:val="00B34036"/>
    <w:rsid w:val="00B34F76"/>
    <w:rsid w:val="00B35207"/>
    <w:rsid w:val="00B35822"/>
    <w:rsid w:val="00B36A8C"/>
    <w:rsid w:val="00B36BF9"/>
    <w:rsid w:val="00B37221"/>
    <w:rsid w:val="00B37E09"/>
    <w:rsid w:val="00B40096"/>
    <w:rsid w:val="00B408CA"/>
    <w:rsid w:val="00B41725"/>
    <w:rsid w:val="00B42252"/>
    <w:rsid w:val="00B423CB"/>
    <w:rsid w:val="00B42468"/>
    <w:rsid w:val="00B434AF"/>
    <w:rsid w:val="00B444C2"/>
    <w:rsid w:val="00B44EB8"/>
    <w:rsid w:val="00B457CE"/>
    <w:rsid w:val="00B45F59"/>
    <w:rsid w:val="00B46C96"/>
    <w:rsid w:val="00B4704E"/>
    <w:rsid w:val="00B47E1F"/>
    <w:rsid w:val="00B50D4C"/>
    <w:rsid w:val="00B526EC"/>
    <w:rsid w:val="00B53117"/>
    <w:rsid w:val="00B53D7F"/>
    <w:rsid w:val="00B5435B"/>
    <w:rsid w:val="00B570B0"/>
    <w:rsid w:val="00B6075A"/>
    <w:rsid w:val="00B60AEB"/>
    <w:rsid w:val="00B60B92"/>
    <w:rsid w:val="00B61559"/>
    <w:rsid w:val="00B619D0"/>
    <w:rsid w:val="00B61D81"/>
    <w:rsid w:val="00B6243D"/>
    <w:rsid w:val="00B65216"/>
    <w:rsid w:val="00B664E6"/>
    <w:rsid w:val="00B669BE"/>
    <w:rsid w:val="00B67504"/>
    <w:rsid w:val="00B67A3B"/>
    <w:rsid w:val="00B67D23"/>
    <w:rsid w:val="00B7103A"/>
    <w:rsid w:val="00B711F8"/>
    <w:rsid w:val="00B7125F"/>
    <w:rsid w:val="00B72A2F"/>
    <w:rsid w:val="00B72D9E"/>
    <w:rsid w:val="00B73140"/>
    <w:rsid w:val="00B737B6"/>
    <w:rsid w:val="00B738C9"/>
    <w:rsid w:val="00B74445"/>
    <w:rsid w:val="00B74B37"/>
    <w:rsid w:val="00B75107"/>
    <w:rsid w:val="00B75416"/>
    <w:rsid w:val="00B7553F"/>
    <w:rsid w:val="00B75F88"/>
    <w:rsid w:val="00B7607E"/>
    <w:rsid w:val="00B76559"/>
    <w:rsid w:val="00B76F54"/>
    <w:rsid w:val="00B77BA8"/>
    <w:rsid w:val="00B800DA"/>
    <w:rsid w:val="00B80361"/>
    <w:rsid w:val="00B80C27"/>
    <w:rsid w:val="00B80CE8"/>
    <w:rsid w:val="00B82536"/>
    <w:rsid w:val="00B828D2"/>
    <w:rsid w:val="00B8292B"/>
    <w:rsid w:val="00B829F8"/>
    <w:rsid w:val="00B82AE4"/>
    <w:rsid w:val="00B82AF1"/>
    <w:rsid w:val="00B82B89"/>
    <w:rsid w:val="00B83CFD"/>
    <w:rsid w:val="00B8469A"/>
    <w:rsid w:val="00B85CDE"/>
    <w:rsid w:val="00B8785B"/>
    <w:rsid w:val="00B910FF"/>
    <w:rsid w:val="00B9112E"/>
    <w:rsid w:val="00B91B6B"/>
    <w:rsid w:val="00B91BFA"/>
    <w:rsid w:val="00B929ED"/>
    <w:rsid w:val="00B92B1C"/>
    <w:rsid w:val="00B92DFD"/>
    <w:rsid w:val="00B95352"/>
    <w:rsid w:val="00B95953"/>
    <w:rsid w:val="00B95C06"/>
    <w:rsid w:val="00B9603A"/>
    <w:rsid w:val="00B970FE"/>
    <w:rsid w:val="00B97218"/>
    <w:rsid w:val="00B97EAA"/>
    <w:rsid w:val="00BA09FB"/>
    <w:rsid w:val="00BA1348"/>
    <w:rsid w:val="00BA138C"/>
    <w:rsid w:val="00BA1552"/>
    <w:rsid w:val="00BA1749"/>
    <w:rsid w:val="00BA177F"/>
    <w:rsid w:val="00BA182F"/>
    <w:rsid w:val="00BA3933"/>
    <w:rsid w:val="00BA4A67"/>
    <w:rsid w:val="00BA4D39"/>
    <w:rsid w:val="00BA4D3C"/>
    <w:rsid w:val="00BA549D"/>
    <w:rsid w:val="00BA6EC1"/>
    <w:rsid w:val="00BA7395"/>
    <w:rsid w:val="00BA756D"/>
    <w:rsid w:val="00BA7792"/>
    <w:rsid w:val="00BB1516"/>
    <w:rsid w:val="00BB1A12"/>
    <w:rsid w:val="00BB1BC1"/>
    <w:rsid w:val="00BB1E2F"/>
    <w:rsid w:val="00BB1EE8"/>
    <w:rsid w:val="00BB2570"/>
    <w:rsid w:val="00BB271E"/>
    <w:rsid w:val="00BB345B"/>
    <w:rsid w:val="00BB39EF"/>
    <w:rsid w:val="00BB3ED4"/>
    <w:rsid w:val="00BB3ED7"/>
    <w:rsid w:val="00BB46F0"/>
    <w:rsid w:val="00BB4BC7"/>
    <w:rsid w:val="00BB589E"/>
    <w:rsid w:val="00BB6A04"/>
    <w:rsid w:val="00BB7DE8"/>
    <w:rsid w:val="00BC2189"/>
    <w:rsid w:val="00BC218E"/>
    <w:rsid w:val="00BC230B"/>
    <w:rsid w:val="00BC3386"/>
    <w:rsid w:val="00BC3DC4"/>
    <w:rsid w:val="00BC56E6"/>
    <w:rsid w:val="00BC5DE5"/>
    <w:rsid w:val="00BC5F76"/>
    <w:rsid w:val="00BC68B1"/>
    <w:rsid w:val="00BC6A0A"/>
    <w:rsid w:val="00BC6C93"/>
    <w:rsid w:val="00BC7009"/>
    <w:rsid w:val="00BC7F38"/>
    <w:rsid w:val="00BD0605"/>
    <w:rsid w:val="00BD0933"/>
    <w:rsid w:val="00BD16B4"/>
    <w:rsid w:val="00BD1FC3"/>
    <w:rsid w:val="00BD31A7"/>
    <w:rsid w:val="00BD33DC"/>
    <w:rsid w:val="00BD365C"/>
    <w:rsid w:val="00BD3E82"/>
    <w:rsid w:val="00BD4140"/>
    <w:rsid w:val="00BD4C55"/>
    <w:rsid w:val="00BD511B"/>
    <w:rsid w:val="00BD5EF8"/>
    <w:rsid w:val="00BD7C93"/>
    <w:rsid w:val="00BE0090"/>
    <w:rsid w:val="00BE1003"/>
    <w:rsid w:val="00BE105E"/>
    <w:rsid w:val="00BE1A6D"/>
    <w:rsid w:val="00BE38B3"/>
    <w:rsid w:val="00BE417D"/>
    <w:rsid w:val="00BE41C9"/>
    <w:rsid w:val="00BE48E6"/>
    <w:rsid w:val="00BE5276"/>
    <w:rsid w:val="00BE5DAF"/>
    <w:rsid w:val="00BE5F28"/>
    <w:rsid w:val="00BE5F2E"/>
    <w:rsid w:val="00BE67DD"/>
    <w:rsid w:val="00BE7240"/>
    <w:rsid w:val="00BE7461"/>
    <w:rsid w:val="00BF114D"/>
    <w:rsid w:val="00BF1455"/>
    <w:rsid w:val="00BF1DC5"/>
    <w:rsid w:val="00BF212B"/>
    <w:rsid w:val="00BF2D4D"/>
    <w:rsid w:val="00BF3920"/>
    <w:rsid w:val="00BF4FC7"/>
    <w:rsid w:val="00BF54E1"/>
    <w:rsid w:val="00BF55CF"/>
    <w:rsid w:val="00BF57C0"/>
    <w:rsid w:val="00BF5889"/>
    <w:rsid w:val="00BF5EC6"/>
    <w:rsid w:val="00BF657D"/>
    <w:rsid w:val="00BF7E61"/>
    <w:rsid w:val="00C005C2"/>
    <w:rsid w:val="00C02DE6"/>
    <w:rsid w:val="00C05782"/>
    <w:rsid w:val="00C06318"/>
    <w:rsid w:val="00C063E6"/>
    <w:rsid w:val="00C0644D"/>
    <w:rsid w:val="00C06481"/>
    <w:rsid w:val="00C06975"/>
    <w:rsid w:val="00C071BC"/>
    <w:rsid w:val="00C07777"/>
    <w:rsid w:val="00C10919"/>
    <w:rsid w:val="00C11957"/>
    <w:rsid w:val="00C1236E"/>
    <w:rsid w:val="00C1376A"/>
    <w:rsid w:val="00C1406D"/>
    <w:rsid w:val="00C1430C"/>
    <w:rsid w:val="00C146E0"/>
    <w:rsid w:val="00C170A1"/>
    <w:rsid w:val="00C174FF"/>
    <w:rsid w:val="00C17544"/>
    <w:rsid w:val="00C17853"/>
    <w:rsid w:val="00C20E9F"/>
    <w:rsid w:val="00C20FB8"/>
    <w:rsid w:val="00C211D8"/>
    <w:rsid w:val="00C21604"/>
    <w:rsid w:val="00C21607"/>
    <w:rsid w:val="00C22183"/>
    <w:rsid w:val="00C2251D"/>
    <w:rsid w:val="00C23A30"/>
    <w:rsid w:val="00C245F3"/>
    <w:rsid w:val="00C249DF"/>
    <w:rsid w:val="00C255DA"/>
    <w:rsid w:val="00C26ACA"/>
    <w:rsid w:val="00C26B7D"/>
    <w:rsid w:val="00C26D64"/>
    <w:rsid w:val="00C274CC"/>
    <w:rsid w:val="00C27D76"/>
    <w:rsid w:val="00C300EB"/>
    <w:rsid w:val="00C30D63"/>
    <w:rsid w:val="00C310A4"/>
    <w:rsid w:val="00C3202A"/>
    <w:rsid w:val="00C3212B"/>
    <w:rsid w:val="00C337A6"/>
    <w:rsid w:val="00C34154"/>
    <w:rsid w:val="00C344BB"/>
    <w:rsid w:val="00C34933"/>
    <w:rsid w:val="00C34CCA"/>
    <w:rsid w:val="00C3527E"/>
    <w:rsid w:val="00C35EA3"/>
    <w:rsid w:val="00C36075"/>
    <w:rsid w:val="00C3657F"/>
    <w:rsid w:val="00C371BB"/>
    <w:rsid w:val="00C37A1A"/>
    <w:rsid w:val="00C400F3"/>
    <w:rsid w:val="00C40DBB"/>
    <w:rsid w:val="00C419B0"/>
    <w:rsid w:val="00C41E94"/>
    <w:rsid w:val="00C42F8B"/>
    <w:rsid w:val="00C4548B"/>
    <w:rsid w:val="00C46093"/>
    <w:rsid w:val="00C46167"/>
    <w:rsid w:val="00C4631C"/>
    <w:rsid w:val="00C4691C"/>
    <w:rsid w:val="00C4706B"/>
    <w:rsid w:val="00C476CE"/>
    <w:rsid w:val="00C47C09"/>
    <w:rsid w:val="00C5119E"/>
    <w:rsid w:val="00C51D50"/>
    <w:rsid w:val="00C52087"/>
    <w:rsid w:val="00C52277"/>
    <w:rsid w:val="00C5285C"/>
    <w:rsid w:val="00C52A7B"/>
    <w:rsid w:val="00C52E91"/>
    <w:rsid w:val="00C53713"/>
    <w:rsid w:val="00C53CDD"/>
    <w:rsid w:val="00C53E56"/>
    <w:rsid w:val="00C5412C"/>
    <w:rsid w:val="00C54733"/>
    <w:rsid w:val="00C54768"/>
    <w:rsid w:val="00C55B76"/>
    <w:rsid w:val="00C55E74"/>
    <w:rsid w:val="00C55EF6"/>
    <w:rsid w:val="00C55F23"/>
    <w:rsid w:val="00C5646C"/>
    <w:rsid w:val="00C5675F"/>
    <w:rsid w:val="00C56F30"/>
    <w:rsid w:val="00C57248"/>
    <w:rsid w:val="00C61226"/>
    <w:rsid w:val="00C62125"/>
    <w:rsid w:val="00C62792"/>
    <w:rsid w:val="00C62EC2"/>
    <w:rsid w:val="00C63D60"/>
    <w:rsid w:val="00C64076"/>
    <w:rsid w:val="00C644E8"/>
    <w:rsid w:val="00C6529D"/>
    <w:rsid w:val="00C6627D"/>
    <w:rsid w:val="00C6688C"/>
    <w:rsid w:val="00C67018"/>
    <w:rsid w:val="00C67461"/>
    <w:rsid w:val="00C70F34"/>
    <w:rsid w:val="00C725FB"/>
    <w:rsid w:val="00C72968"/>
    <w:rsid w:val="00C73705"/>
    <w:rsid w:val="00C74E1F"/>
    <w:rsid w:val="00C753E3"/>
    <w:rsid w:val="00C75541"/>
    <w:rsid w:val="00C75D20"/>
    <w:rsid w:val="00C75FB6"/>
    <w:rsid w:val="00C7662F"/>
    <w:rsid w:val="00C766AD"/>
    <w:rsid w:val="00C77E01"/>
    <w:rsid w:val="00C80EA2"/>
    <w:rsid w:val="00C80FFB"/>
    <w:rsid w:val="00C8158F"/>
    <w:rsid w:val="00C82670"/>
    <w:rsid w:val="00C83815"/>
    <w:rsid w:val="00C84A01"/>
    <w:rsid w:val="00C85577"/>
    <w:rsid w:val="00C85670"/>
    <w:rsid w:val="00C85768"/>
    <w:rsid w:val="00C85882"/>
    <w:rsid w:val="00C8624D"/>
    <w:rsid w:val="00C862F0"/>
    <w:rsid w:val="00C866CA"/>
    <w:rsid w:val="00C87180"/>
    <w:rsid w:val="00C87AE6"/>
    <w:rsid w:val="00C87B64"/>
    <w:rsid w:val="00C90827"/>
    <w:rsid w:val="00C91E5B"/>
    <w:rsid w:val="00C922A9"/>
    <w:rsid w:val="00C922CC"/>
    <w:rsid w:val="00C938E3"/>
    <w:rsid w:val="00C94449"/>
    <w:rsid w:val="00C9522A"/>
    <w:rsid w:val="00C955AA"/>
    <w:rsid w:val="00C95BC8"/>
    <w:rsid w:val="00C95CB4"/>
    <w:rsid w:val="00C95D7D"/>
    <w:rsid w:val="00C97786"/>
    <w:rsid w:val="00C97970"/>
    <w:rsid w:val="00C97CF2"/>
    <w:rsid w:val="00CA0855"/>
    <w:rsid w:val="00CA1248"/>
    <w:rsid w:val="00CA1B84"/>
    <w:rsid w:val="00CA20FC"/>
    <w:rsid w:val="00CA2213"/>
    <w:rsid w:val="00CA2FEF"/>
    <w:rsid w:val="00CA3CBC"/>
    <w:rsid w:val="00CA51CB"/>
    <w:rsid w:val="00CA6571"/>
    <w:rsid w:val="00CB0053"/>
    <w:rsid w:val="00CB0BE3"/>
    <w:rsid w:val="00CB1099"/>
    <w:rsid w:val="00CB189C"/>
    <w:rsid w:val="00CB20FE"/>
    <w:rsid w:val="00CB270A"/>
    <w:rsid w:val="00CB2A68"/>
    <w:rsid w:val="00CB43AE"/>
    <w:rsid w:val="00CB4615"/>
    <w:rsid w:val="00CB4CFD"/>
    <w:rsid w:val="00CB59F7"/>
    <w:rsid w:val="00CB64F1"/>
    <w:rsid w:val="00CB689D"/>
    <w:rsid w:val="00CC029D"/>
    <w:rsid w:val="00CC0718"/>
    <w:rsid w:val="00CC142D"/>
    <w:rsid w:val="00CC152F"/>
    <w:rsid w:val="00CC1ECE"/>
    <w:rsid w:val="00CC2335"/>
    <w:rsid w:val="00CC258F"/>
    <w:rsid w:val="00CC2DA3"/>
    <w:rsid w:val="00CC3476"/>
    <w:rsid w:val="00CC3682"/>
    <w:rsid w:val="00CC4277"/>
    <w:rsid w:val="00CC447A"/>
    <w:rsid w:val="00CC4BA0"/>
    <w:rsid w:val="00CC63D2"/>
    <w:rsid w:val="00CC6B7C"/>
    <w:rsid w:val="00CC70D4"/>
    <w:rsid w:val="00CC7233"/>
    <w:rsid w:val="00CC7384"/>
    <w:rsid w:val="00CC78A6"/>
    <w:rsid w:val="00CC7D33"/>
    <w:rsid w:val="00CD06DF"/>
    <w:rsid w:val="00CD091E"/>
    <w:rsid w:val="00CD14B4"/>
    <w:rsid w:val="00CD15D5"/>
    <w:rsid w:val="00CD19A4"/>
    <w:rsid w:val="00CD1E93"/>
    <w:rsid w:val="00CD2107"/>
    <w:rsid w:val="00CD2AC2"/>
    <w:rsid w:val="00CD303C"/>
    <w:rsid w:val="00CD3496"/>
    <w:rsid w:val="00CD3E66"/>
    <w:rsid w:val="00CD41FB"/>
    <w:rsid w:val="00CD4343"/>
    <w:rsid w:val="00CD527C"/>
    <w:rsid w:val="00CD5B92"/>
    <w:rsid w:val="00CD630F"/>
    <w:rsid w:val="00CD6366"/>
    <w:rsid w:val="00CD76AC"/>
    <w:rsid w:val="00CE05E9"/>
    <w:rsid w:val="00CE0C8A"/>
    <w:rsid w:val="00CE0F2E"/>
    <w:rsid w:val="00CE0FD0"/>
    <w:rsid w:val="00CE1396"/>
    <w:rsid w:val="00CE157D"/>
    <w:rsid w:val="00CE2414"/>
    <w:rsid w:val="00CE2725"/>
    <w:rsid w:val="00CE2FCB"/>
    <w:rsid w:val="00CE308F"/>
    <w:rsid w:val="00CE3105"/>
    <w:rsid w:val="00CE3365"/>
    <w:rsid w:val="00CE3515"/>
    <w:rsid w:val="00CE3E72"/>
    <w:rsid w:val="00CE3EB2"/>
    <w:rsid w:val="00CE43D9"/>
    <w:rsid w:val="00CE5384"/>
    <w:rsid w:val="00CE544B"/>
    <w:rsid w:val="00CE54B5"/>
    <w:rsid w:val="00CE553A"/>
    <w:rsid w:val="00CE79D4"/>
    <w:rsid w:val="00CE7EE7"/>
    <w:rsid w:val="00CF0189"/>
    <w:rsid w:val="00CF01CB"/>
    <w:rsid w:val="00CF0488"/>
    <w:rsid w:val="00CF0938"/>
    <w:rsid w:val="00CF1293"/>
    <w:rsid w:val="00CF14EC"/>
    <w:rsid w:val="00CF195A"/>
    <w:rsid w:val="00CF1CD3"/>
    <w:rsid w:val="00CF278A"/>
    <w:rsid w:val="00CF2AAB"/>
    <w:rsid w:val="00CF31E0"/>
    <w:rsid w:val="00CF36EC"/>
    <w:rsid w:val="00CF3A14"/>
    <w:rsid w:val="00CF458B"/>
    <w:rsid w:val="00CF4A25"/>
    <w:rsid w:val="00CF4F01"/>
    <w:rsid w:val="00CF51F3"/>
    <w:rsid w:val="00CF5437"/>
    <w:rsid w:val="00CF5830"/>
    <w:rsid w:val="00CF6496"/>
    <w:rsid w:val="00CF72E8"/>
    <w:rsid w:val="00CF7A81"/>
    <w:rsid w:val="00CF7CCD"/>
    <w:rsid w:val="00D00281"/>
    <w:rsid w:val="00D00BB3"/>
    <w:rsid w:val="00D01A18"/>
    <w:rsid w:val="00D01B3C"/>
    <w:rsid w:val="00D01F74"/>
    <w:rsid w:val="00D03588"/>
    <w:rsid w:val="00D038F1"/>
    <w:rsid w:val="00D039E9"/>
    <w:rsid w:val="00D04452"/>
    <w:rsid w:val="00D04477"/>
    <w:rsid w:val="00D04F6D"/>
    <w:rsid w:val="00D0591D"/>
    <w:rsid w:val="00D062DF"/>
    <w:rsid w:val="00D06305"/>
    <w:rsid w:val="00D06D8D"/>
    <w:rsid w:val="00D070D1"/>
    <w:rsid w:val="00D074B4"/>
    <w:rsid w:val="00D077CE"/>
    <w:rsid w:val="00D10219"/>
    <w:rsid w:val="00D10752"/>
    <w:rsid w:val="00D12603"/>
    <w:rsid w:val="00D1272B"/>
    <w:rsid w:val="00D12D6D"/>
    <w:rsid w:val="00D13251"/>
    <w:rsid w:val="00D13340"/>
    <w:rsid w:val="00D142B0"/>
    <w:rsid w:val="00D1632A"/>
    <w:rsid w:val="00D16A41"/>
    <w:rsid w:val="00D1753E"/>
    <w:rsid w:val="00D20524"/>
    <w:rsid w:val="00D20710"/>
    <w:rsid w:val="00D20B88"/>
    <w:rsid w:val="00D22253"/>
    <w:rsid w:val="00D230E4"/>
    <w:rsid w:val="00D232B1"/>
    <w:rsid w:val="00D23DF3"/>
    <w:rsid w:val="00D240AD"/>
    <w:rsid w:val="00D241AA"/>
    <w:rsid w:val="00D24AC4"/>
    <w:rsid w:val="00D25991"/>
    <w:rsid w:val="00D260E9"/>
    <w:rsid w:val="00D2611C"/>
    <w:rsid w:val="00D267C9"/>
    <w:rsid w:val="00D30333"/>
    <w:rsid w:val="00D30CA6"/>
    <w:rsid w:val="00D31C77"/>
    <w:rsid w:val="00D32069"/>
    <w:rsid w:val="00D33415"/>
    <w:rsid w:val="00D334FA"/>
    <w:rsid w:val="00D338F3"/>
    <w:rsid w:val="00D33A48"/>
    <w:rsid w:val="00D33BD0"/>
    <w:rsid w:val="00D3408B"/>
    <w:rsid w:val="00D34F01"/>
    <w:rsid w:val="00D35BEA"/>
    <w:rsid w:val="00D37056"/>
    <w:rsid w:val="00D3744F"/>
    <w:rsid w:val="00D37F88"/>
    <w:rsid w:val="00D4217A"/>
    <w:rsid w:val="00D42AE1"/>
    <w:rsid w:val="00D43A23"/>
    <w:rsid w:val="00D44313"/>
    <w:rsid w:val="00D448D8"/>
    <w:rsid w:val="00D44BEF"/>
    <w:rsid w:val="00D44E43"/>
    <w:rsid w:val="00D45EF2"/>
    <w:rsid w:val="00D4670A"/>
    <w:rsid w:val="00D46946"/>
    <w:rsid w:val="00D470FD"/>
    <w:rsid w:val="00D50A3E"/>
    <w:rsid w:val="00D52B0C"/>
    <w:rsid w:val="00D5311E"/>
    <w:rsid w:val="00D543FA"/>
    <w:rsid w:val="00D54B0E"/>
    <w:rsid w:val="00D54D9E"/>
    <w:rsid w:val="00D55A34"/>
    <w:rsid w:val="00D5655D"/>
    <w:rsid w:val="00D569CA"/>
    <w:rsid w:val="00D56E13"/>
    <w:rsid w:val="00D60163"/>
    <w:rsid w:val="00D609BD"/>
    <w:rsid w:val="00D61092"/>
    <w:rsid w:val="00D61205"/>
    <w:rsid w:val="00D61430"/>
    <w:rsid w:val="00D618E3"/>
    <w:rsid w:val="00D626CF"/>
    <w:rsid w:val="00D627B9"/>
    <w:rsid w:val="00D63356"/>
    <w:rsid w:val="00D63C8A"/>
    <w:rsid w:val="00D64517"/>
    <w:rsid w:val="00D64C81"/>
    <w:rsid w:val="00D64FA2"/>
    <w:rsid w:val="00D655F9"/>
    <w:rsid w:val="00D65765"/>
    <w:rsid w:val="00D65CD6"/>
    <w:rsid w:val="00D669C8"/>
    <w:rsid w:val="00D66EED"/>
    <w:rsid w:val="00D67263"/>
    <w:rsid w:val="00D67701"/>
    <w:rsid w:val="00D677E7"/>
    <w:rsid w:val="00D67915"/>
    <w:rsid w:val="00D70428"/>
    <w:rsid w:val="00D70BCB"/>
    <w:rsid w:val="00D71D0E"/>
    <w:rsid w:val="00D724AD"/>
    <w:rsid w:val="00D727A0"/>
    <w:rsid w:val="00D72A7C"/>
    <w:rsid w:val="00D73260"/>
    <w:rsid w:val="00D737A3"/>
    <w:rsid w:val="00D739A3"/>
    <w:rsid w:val="00D74368"/>
    <w:rsid w:val="00D743B8"/>
    <w:rsid w:val="00D745C4"/>
    <w:rsid w:val="00D74651"/>
    <w:rsid w:val="00D74A9B"/>
    <w:rsid w:val="00D74A9E"/>
    <w:rsid w:val="00D74E96"/>
    <w:rsid w:val="00D75A58"/>
    <w:rsid w:val="00D75A6A"/>
    <w:rsid w:val="00D76048"/>
    <w:rsid w:val="00D766D6"/>
    <w:rsid w:val="00D76B94"/>
    <w:rsid w:val="00D76CB1"/>
    <w:rsid w:val="00D773B5"/>
    <w:rsid w:val="00D77C8C"/>
    <w:rsid w:val="00D77F85"/>
    <w:rsid w:val="00D77FAB"/>
    <w:rsid w:val="00D806BF"/>
    <w:rsid w:val="00D8081F"/>
    <w:rsid w:val="00D80C29"/>
    <w:rsid w:val="00D81DAB"/>
    <w:rsid w:val="00D82681"/>
    <w:rsid w:val="00D82858"/>
    <w:rsid w:val="00D8364E"/>
    <w:rsid w:val="00D83A2F"/>
    <w:rsid w:val="00D83ADE"/>
    <w:rsid w:val="00D8626D"/>
    <w:rsid w:val="00D86955"/>
    <w:rsid w:val="00D86C16"/>
    <w:rsid w:val="00D90337"/>
    <w:rsid w:val="00D909DC"/>
    <w:rsid w:val="00D92BF1"/>
    <w:rsid w:val="00D95A15"/>
    <w:rsid w:val="00D95C1B"/>
    <w:rsid w:val="00D971FF"/>
    <w:rsid w:val="00D9797B"/>
    <w:rsid w:val="00DA0E74"/>
    <w:rsid w:val="00DA10A5"/>
    <w:rsid w:val="00DA16EA"/>
    <w:rsid w:val="00DA1C6A"/>
    <w:rsid w:val="00DA2919"/>
    <w:rsid w:val="00DA30D0"/>
    <w:rsid w:val="00DA3612"/>
    <w:rsid w:val="00DA3B94"/>
    <w:rsid w:val="00DA3F50"/>
    <w:rsid w:val="00DA4001"/>
    <w:rsid w:val="00DA43ED"/>
    <w:rsid w:val="00DA49B1"/>
    <w:rsid w:val="00DA4FCE"/>
    <w:rsid w:val="00DA576D"/>
    <w:rsid w:val="00DA6A7F"/>
    <w:rsid w:val="00DA6C4E"/>
    <w:rsid w:val="00DA7DC8"/>
    <w:rsid w:val="00DB03B0"/>
    <w:rsid w:val="00DB04DC"/>
    <w:rsid w:val="00DB06E1"/>
    <w:rsid w:val="00DB0731"/>
    <w:rsid w:val="00DB0B30"/>
    <w:rsid w:val="00DB1CB2"/>
    <w:rsid w:val="00DB3991"/>
    <w:rsid w:val="00DB42EE"/>
    <w:rsid w:val="00DB4E16"/>
    <w:rsid w:val="00DB7478"/>
    <w:rsid w:val="00DB76DA"/>
    <w:rsid w:val="00DB76FD"/>
    <w:rsid w:val="00DB7868"/>
    <w:rsid w:val="00DC0B2E"/>
    <w:rsid w:val="00DC12D1"/>
    <w:rsid w:val="00DC158D"/>
    <w:rsid w:val="00DC1C6F"/>
    <w:rsid w:val="00DC22C0"/>
    <w:rsid w:val="00DC43EA"/>
    <w:rsid w:val="00DC499B"/>
    <w:rsid w:val="00DC5932"/>
    <w:rsid w:val="00DC7319"/>
    <w:rsid w:val="00DC73EF"/>
    <w:rsid w:val="00DC7B76"/>
    <w:rsid w:val="00DD0E5E"/>
    <w:rsid w:val="00DD13A1"/>
    <w:rsid w:val="00DD1EE2"/>
    <w:rsid w:val="00DD2475"/>
    <w:rsid w:val="00DD2932"/>
    <w:rsid w:val="00DD33F0"/>
    <w:rsid w:val="00DD5319"/>
    <w:rsid w:val="00DD5FC3"/>
    <w:rsid w:val="00DD7259"/>
    <w:rsid w:val="00DD72A5"/>
    <w:rsid w:val="00DD7689"/>
    <w:rsid w:val="00DD7B82"/>
    <w:rsid w:val="00DE07EA"/>
    <w:rsid w:val="00DE11DE"/>
    <w:rsid w:val="00DE12FD"/>
    <w:rsid w:val="00DE1381"/>
    <w:rsid w:val="00DE1449"/>
    <w:rsid w:val="00DE1588"/>
    <w:rsid w:val="00DE1FA9"/>
    <w:rsid w:val="00DE2C5A"/>
    <w:rsid w:val="00DE3390"/>
    <w:rsid w:val="00DE3812"/>
    <w:rsid w:val="00DE5974"/>
    <w:rsid w:val="00DE6196"/>
    <w:rsid w:val="00DE6CA1"/>
    <w:rsid w:val="00DE705A"/>
    <w:rsid w:val="00DE714D"/>
    <w:rsid w:val="00DF020D"/>
    <w:rsid w:val="00DF0355"/>
    <w:rsid w:val="00DF1B87"/>
    <w:rsid w:val="00DF27B9"/>
    <w:rsid w:val="00DF2850"/>
    <w:rsid w:val="00DF295C"/>
    <w:rsid w:val="00DF2CC0"/>
    <w:rsid w:val="00DF35B5"/>
    <w:rsid w:val="00DF3677"/>
    <w:rsid w:val="00DF3D97"/>
    <w:rsid w:val="00DF42D3"/>
    <w:rsid w:val="00DF4682"/>
    <w:rsid w:val="00DF470C"/>
    <w:rsid w:val="00DF5532"/>
    <w:rsid w:val="00DF5C75"/>
    <w:rsid w:val="00DF64C2"/>
    <w:rsid w:val="00DF6569"/>
    <w:rsid w:val="00DF6B96"/>
    <w:rsid w:val="00DF741A"/>
    <w:rsid w:val="00DF7A7E"/>
    <w:rsid w:val="00E00467"/>
    <w:rsid w:val="00E00E85"/>
    <w:rsid w:val="00E0110A"/>
    <w:rsid w:val="00E014DD"/>
    <w:rsid w:val="00E01BC6"/>
    <w:rsid w:val="00E01D4B"/>
    <w:rsid w:val="00E0358E"/>
    <w:rsid w:val="00E03B62"/>
    <w:rsid w:val="00E03F1A"/>
    <w:rsid w:val="00E03FCA"/>
    <w:rsid w:val="00E04130"/>
    <w:rsid w:val="00E04939"/>
    <w:rsid w:val="00E04990"/>
    <w:rsid w:val="00E053C6"/>
    <w:rsid w:val="00E05459"/>
    <w:rsid w:val="00E063B8"/>
    <w:rsid w:val="00E06EEA"/>
    <w:rsid w:val="00E077D7"/>
    <w:rsid w:val="00E1005E"/>
    <w:rsid w:val="00E101F9"/>
    <w:rsid w:val="00E10ADE"/>
    <w:rsid w:val="00E10C18"/>
    <w:rsid w:val="00E11714"/>
    <w:rsid w:val="00E11879"/>
    <w:rsid w:val="00E11926"/>
    <w:rsid w:val="00E11AEF"/>
    <w:rsid w:val="00E11EDF"/>
    <w:rsid w:val="00E1227C"/>
    <w:rsid w:val="00E12976"/>
    <w:rsid w:val="00E1404F"/>
    <w:rsid w:val="00E14102"/>
    <w:rsid w:val="00E14746"/>
    <w:rsid w:val="00E14BA9"/>
    <w:rsid w:val="00E17481"/>
    <w:rsid w:val="00E174B7"/>
    <w:rsid w:val="00E228DA"/>
    <w:rsid w:val="00E22BF2"/>
    <w:rsid w:val="00E23AD8"/>
    <w:rsid w:val="00E23E10"/>
    <w:rsid w:val="00E24591"/>
    <w:rsid w:val="00E245A3"/>
    <w:rsid w:val="00E25709"/>
    <w:rsid w:val="00E2620D"/>
    <w:rsid w:val="00E2671A"/>
    <w:rsid w:val="00E275CF"/>
    <w:rsid w:val="00E27731"/>
    <w:rsid w:val="00E302DB"/>
    <w:rsid w:val="00E30F98"/>
    <w:rsid w:val="00E30FBB"/>
    <w:rsid w:val="00E3115E"/>
    <w:rsid w:val="00E316DA"/>
    <w:rsid w:val="00E32139"/>
    <w:rsid w:val="00E324C4"/>
    <w:rsid w:val="00E328A6"/>
    <w:rsid w:val="00E32C1E"/>
    <w:rsid w:val="00E332F9"/>
    <w:rsid w:val="00E3363A"/>
    <w:rsid w:val="00E338B7"/>
    <w:rsid w:val="00E3416F"/>
    <w:rsid w:val="00E34315"/>
    <w:rsid w:val="00E34376"/>
    <w:rsid w:val="00E343E3"/>
    <w:rsid w:val="00E34BF2"/>
    <w:rsid w:val="00E34FD5"/>
    <w:rsid w:val="00E35112"/>
    <w:rsid w:val="00E35DAD"/>
    <w:rsid w:val="00E368E7"/>
    <w:rsid w:val="00E36C82"/>
    <w:rsid w:val="00E37044"/>
    <w:rsid w:val="00E4076A"/>
    <w:rsid w:val="00E41E79"/>
    <w:rsid w:val="00E41EAE"/>
    <w:rsid w:val="00E41F79"/>
    <w:rsid w:val="00E425BE"/>
    <w:rsid w:val="00E43CB1"/>
    <w:rsid w:val="00E44911"/>
    <w:rsid w:val="00E44ABD"/>
    <w:rsid w:val="00E44AC1"/>
    <w:rsid w:val="00E44E47"/>
    <w:rsid w:val="00E4514F"/>
    <w:rsid w:val="00E45925"/>
    <w:rsid w:val="00E45A2F"/>
    <w:rsid w:val="00E46654"/>
    <w:rsid w:val="00E4733A"/>
    <w:rsid w:val="00E475FE"/>
    <w:rsid w:val="00E47DC1"/>
    <w:rsid w:val="00E47FC4"/>
    <w:rsid w:val="00E5133B"/>
    <w:rsid w:val="00E51C20"/>
    <w:rsid w:val="00E52128"/>
    <w:rsid w:val="00E524A8"/>
    <w:rsid w:val="00E530A1"/>
    <w:rsid w:val="00E53356"/>
    <w:rsid w:val="00E547AC"/>
    <w:rsid w:val="00E56247"/>
    <w:rsid w:val="00E56777"/>
    <w:rsid w:val="00E5734E"/>
    <w:rsid w:val="00E579AF"/>
    <w:rsid w:val="00E60D9D"/>
    <w:rsid w:val="00E60EC6"/>
    <w:rsid w:val="00E624E1"/>
    <w:rsid w:val="00E629F0"/>
    <w:rsid w:val="00E63045"/>
    <w:rsid w:val="00E63145"/>
    <w:rsid w:val="00E641CF"/>
    <w:rsid w:val="00E64225"/>
    <w:rsid w:val="00E6567D"/>
    <w:rsid w:val="00E66248"/>
    <w:rsid w:val="00E67907"/>
    <w:rsid w:val="00E67C1D"/>
    <w:rsid w:val="00E67D19"/>
    <w:rsid w:val="00E67E81"/>
    <w:rsid w:val="00E705A0"/>
    <w:rsid w:val="00E70760"/>
    <w:rsid w:val="00E71078"/>
    <w:rsid w:val="00E7176E"/>
    <w:rsid w:val="00E71D4E"/>
    <w:rsid w:val="00E72906"/>
    <w:rsid w:val="00E73680"/>
    <w:rsid w:val="00E74D97"/>
    <w:rsid w:val="00E758DB"/>
    <w:rsid w:val="00E76CFA"/>
    <w:rsid w:val="00E81A4B"/>
    <w:rsid w:val="00E81CCF"/>
    <w:rsid w:val="00E81CD4"/>
    <w:rsid w:val="00E82163"/>
    <w:rsid w:val="00E82A45"/>
    <w:rsid w:val="00E82F5B"/>
    <w:rsid w:val="00E8430C"/>
    <w:rsid w:val="00E843FC"/>
    <w:rsid w:val="00E844EB"/>
    <w:rsid w:val="00E848F1"/>
    <w:rsid w:val="00E8543D"/>
    <w:rsid w:val="00E855FC"/>
    <w:rsid w:val="00E86D04"/>
    <w:rsid w:val="00E915E4"/>
    <w:rsid w:val="00E91E1F"/>
    <w:rsid w:val="00E921CA"/>
    <w:rsid w:val="00E92AD7"/>
    <w:rsid w:val="00E92B3C"/>
    <w:rsid w:val="00E932EF"/>
    <w:rsid w:val="00E93604"/>
    <w:rsid w:val="00E93D91"/>
    <w:rsid w:val="00E9407B"/>
    <w:rsid w:val="00E94AE0"/>
    <w:rsid w:val="00E9522D"/>
    <w:rsid w:val="00E95378"/>
    <w:rsid w:val="00E95C62"/>
    <w:rsid w:val="00E96908"/>
    <w:rsid w:val="00E96A50"/>
    <w:rsid w:val="00E973FD"/>
    <w:rsid w:val="00EA04DE"/>
    <w:rsid w:val="00EA04E1"/>
    <w:rsid w:val="00EA0B62"/>
    <w:rsid w:val="00EA0D15"/>
    <w:rsid w:val="00EA2625"/>
    <w:rsid w:val="00EA31DA"/>
    <w:rsid w:val="00EA44A5"/>
    <w:rsid w:val="00EA5310"/>
    <w:rsid w:val="00EB0419"/>
    <w:rsid w:val="00EB0DF3"/>
    <w:rsid w:val="00EB194C"/>
    <w:rsid w:val="00EB2133"/>
    <w:rsid w:val="00EB23B9"/>
    <w:rsid w:val="00EB4ECF"/>
    <w:rsid w:val="00EB4FAC"/>
    <w:rsid w:val="00EB52EC"/>
    <w:rsid w:val="00EB5442"/>
    <w:rsid w:val="00EB59F9"/>
    <w:rsid w:val="00EB5BD5"/>
    <w:rsid w:val="00EB5D22"/>
    <w:rsid w:val="00EB6138"/>
    <w:rsid w:val="00EB6B49"/>
    <w:rsid w:val="00EB6CAD"/>
    <w:rsid w:val="00EB7295"/>
    <w:rsid w:val="00EB7FDA"/>
    <w:rsid w:val="00EC0D21"/>
    <w:rsid w:val="00EC15B7"/>
    <w:rsid w:val="00EC1750"/>
    <w:rsid w:val="00EC1BBE"/>
    <w:rsid w:val="00EC1BBF"/>
    <w:rsid w:val="00EC1CC7"/>
    <w:rsid w:val="00EC27AC"/>
    <w:rsid w:val="00EC2D3F"/>
    <w:rsid w:val="00EC305E"/>
    <w:rsid w:val="00EC322D"/>
    <w:rsid w:val="00EC3250"/>
    <w:rsid w:val="00EC33EB"/>
    <w:rsid w:val="00EC41C6"/>
    <w:rsid w:val="00EC46D7"/>
    <w:rsid w:val="00EC67E5"/>
    <w:rsid w:val="00EC6A82"/>
    <w:rsid w:val="00EC7295"/>
    <w:rsid w:val="00EC752E"/>
    <w:rsid w:val="00EC794F"/>
    <w:rsid w:val="00EC7BA8"/>
    <w:rsid w:val="00ED001D"/>
    <w:rsid w:val="00ED1493"/>
    <w:rsid w:val="00ED1BB5"/>
    <w:rsid w:val="00ED1E2E"/>
    <w:rsid w:val="00ED1F3C"/>
    <w:rsid w:val="00ED24D8"/>
    <w:rsid w:val="00ED2D8F"/>
    <w:rsid w:val="00ED35DC"/>
    <w:rsid w:val="00ED375D"/>
    <w:rsid w:val="00ED39A0"/>
    <w:rsid w:val="00ED3AA8"/>
    <w:rsid w:val="00ED4440"/>
    <w:rsid w:val="00ED5B78"/>
    <w:rsid w:val="00ED6595"/>
    <w:rsid w:val="00ED6E66"/>
    <w:rsid w:val="00ED7299"/>
    <w:rsid w:val="00ED7850"/>
    <w:rsid w:val="00EE0121"/>
    <w:rsid w:val="00EE09C5"/>
    <w:rsid w:val="00EE286C"/>
    <w:rsid w:val="00EE2F5F"/>
    <w:rsid w:val="00EE399C"/>
    <w:rsid w:val="00EE3A2C"/>
    <w:rsid w:val="00EE4424"/>
    <w:rsid w:val="00EE4D20"/>
    <w:rsid w:val="00EE5137"/>
    <w:rsid w:val="00EE566A"/>
    <w:rsid w:val="00EE5B96"/>
    <w:rsid w:val="00EE6944"/>
    <w:rsid w:val="00EE6F65"/>
    <w:rsid w:val="00EE6FAE"/>
    <w:rsid w:val="00EE70DE"/>
    <w:rsid w:val="00EE71E8"/>
    <w:rsid w:val="00EE783E"/>
    <w:rsid w:val="00EE7FD7"/>
    <w:rsid w:val="00EF0057"/>
    <w:rsid w:val="00EF010E"/>
    <w:rsid w:val="00EF0201"/>
    <w:rsid w:val="00EF0630"/>
    <w:rsid w:val="00EF08E8"/>
    <w:rsid w:val="00EF12CA"/>
    <w:rsid w:val="00EF12DA"/>
    <w:rsid w:val="00EF1BB1"/>
    <w:rsid w:val="00EF1D82"/>
    <w:rsid w:val="00EF209A"/>
    <w:rsid w:val="00EF23C2"/>
    <w:rsid w:val="00EF2CA0"/>
    <w:rsid w:val="00EF30CF"/>
    <w:rsid w:val="00EF39E0"/>
    <w:rsid w:val="00EF3BDE"/>
    <w:rsid w:val="00EF4095"/>
    <w:rsid w:val="00EF595F"/>
    <w:rsid w:val="00EF6D42"/>
    <w:rsid w:val="00F00340"/>
    <w:rsid w:val="00F008C6"/>
    <w:rsid w:val="00F00F2F"/>
    <w:rsid w:val="00F02F40"/>
    <w:rsid w:val="00F03F7B"/>
    <w:rsid w:val="00F04364"/>
    <w:rsid w:val="00F04935"/>
    <w:rsid w:val="00F05399"/>
    <w:rsid w:val="00F0564D"/>
    <w:rsid w:val="00F05B57"/>
    <w:rsid w:val="00F05E10"/>
    <w:rsid w:val="00F06065"/>
    <w:rsid w:val="00F06649"/>
    <w:rsid w:val="00F06C28"/>
    <w:rsid w:val="00F070CD"/>
    <w:rsid w:val="00F07472"/>
    <w:rsid w:val="00F0791C"/>
    <w:rsid w:val="00F07E9E"/>
    <w:rsid w:val="00F07F1A"/>
    <w:rsid w:val="00F1028B"/>
    <w:rsid w:val="00F10C59"/>
    <w:rsid w:val="00F11209"/>
    <w:rsid w:val="00F11398"/>
    <w:rsid w:val="00F1319B"/>
    <w:rsid w:val="00F13B90"/>
    <w:rsid w:val="00F16851"/>
    <w:rsid w:val="00F16BC0"/>
    <w:rsid w:val="00F16BEC"/>
    <w:rsid w:val="00F170BE"/>
    <w:rsid w:val="00F173FD"/>
    <w:rsid w:val="00F1763D"/>
    <w:rsid w:val="00F17AE6"/>
    <w:rsid w:val="00F209AA"/>
    <w:rsid w:val="00F210F3"/>
    <w:rsid w:val="00F21274"/>
    <w:rsid w:val="00F21E00"/>
    <w:rsid w:val="00F220FF"/>
    <w:rsid w:val="00F22B66"/>
    <w:rsid w:val="00F22E46"/>
    <w:rsid w:val="00F22E4C"/>
    <w:rsid w:val="00F23979"/>
    <w:rsid w:val="00F24D06"/>
    <w:rsid w:val="00F24FED"/>
    <w:rsid w:val="00F264A1"/>
    <w:rsid w:val="00F26704"/>
    <w:rsid w:val="00F267B7"/>
    <w:rsid w:val="00F26A0B"/>
    <w:rsid w:val="00F270B2"/>
    <w:rsid w:val="00F2774B"/>
    <w:rsid w:val="00F27F06"/>
    <w:rsid w:val="00F31656"/>
    <w:rsid w:val="00F31D42"/>
    <w:rsid w:val="00F31DC7"/>
    <w:rsid w:val="00F321DF"/>
    <w:rsid w:val="00F330F2"/>
    <w:rsid w:val="00F3359A"/>
    <w:rsid w:val="00F339D8"/>
    <w:rsid w:val="00F347BB"/>
    <w:rsid w:val="00F35044"/>
    <w:rsid w:val="00F35C41"/>
    <w:rsid w:val="00F362AE"/>
    <w:rsid w:val="00F36970"/>
    <w:rsid w:val="00F40AD3"/>
    <w:rsid w:val="00F416B4"/>
    <w:rsid w:val="00F431DA"/>
    <w:rsid w:val="00F43859"/>
    <w:rsid w:val="00F438EB"/>
    <w:rsid w:val="00F43C45"/>
    <w:rsid w:val="00F44C55"/>
    <w:rsid w:val="00F44EAE"/>
    <w:rsid w:val="00F454D1"/>
    <w:rsid w:val="00F4582B"/>
    <w:rsid w:val="00F46399"/>
    <w:rsid w:val="00F463A2"/>
    <w:rsid w:val="00F46CA9"/>
    <w:rsid w:val="00F4758D"/>
    <w:rsid w:val="00F477CB"/>
    <w:rsid w:val="00F47F56"/>
    <w:rsid w:val="00F50AF7"/>
    <w:rsid w:val="00F50B57"/>
    <w:rsid w:val="00F50D2E"/>
    <w:rsid w:val="00F51685"/>
    <w:rsid w:val="00F52004"/>
    <w:rsid w:val="00F53187"/>
    <w:rsid w:val="00F54397"/>
    <w:rsid w:val="00F55909"/>
    <w:rsid w:val="00F55D5C"/>
    <w:rsid w:val="00F5703E"/>
    <w:rsid w:val="00F57BBE"/>
    <w:rsid w:val="00F60E6C"/>
    <w:rsid w:val="00F6123F"/>
    <w:rsid w:val="00F61A06"/>
    <w:rsid w:val="00F61D81"/>
    <w:rsid w:val="00F61F31"/>
    <w:rsid w:val="00F624D1"/>
    <w:rsid w:val="00F63BC8"/>
    <w:rsid w:val="00F63ED4"/>
    <w:rsid w:val="00F640CF"/>
    <w:rsid w:val="00F64D18"/>
    <w:rsid w:val="00F65CE6"/>
    <w:rsid w:val="00F6612E"/>
    <w:rsid w:val="00F66338"/>
    <w:rsid w:val="00F663BA"/>
    <w:rsid w:val="00F66E00"/>
    <w:rsid w:val="00F67D50"/>
    <w:rsid w:val="00F70C0E"/>
    <w:rsid w:val="00F72946"/>
    <w:rsid w:val="00F72A29"/>
    <w:rsid w:val="00F72AFC"/>
    <w:rsid w:val="00F731E6"/>
    <w:rsid w:val="00F7352D"/>
    <w:rsid w:val="00F74A49"/>
    <w:rsid w:val="00F74C33"/>
    <w:rsid w:val="00F74E19"/>
    <w:rsid w:val="00F751D6"/>
    <w:rsid w:val="00F753A1"/>
    <w:rsid w:val="00F75BDE"/>
    <w:rsid w:val="00F76039"/>
    <w:rsid w:val="00F763F0"/>
    <w:rsid w:val="00F77817"/>
    <w:rsid w:val="00F80A9D"/>
    <w:rsid w:val="00F813E3"/>
    <w:rsid w:val="00F817AA"/>
    <w:rsid w:val="00F81B91"/>
    <w:rsid w:val="00F81D93"/>
    <w:rsid w:val="00F820E8"/>
    <w:rsid w:val="00F82477"/>
    <w:rsid w:val="00F8305D"/>
    <w:rsid w:val="00F835A6"/>
    <w:rsid w:val="00F836D8"/>
    <w:rsid w:val="00F83D30"/>
    <w:rsid w:val="00F84DE6"/>
    <w:rsid w:val="00F85BE7"/>
    <w:rsid w:val="00F85D63"/>
    <w:rsid w:val="00F85E46"/>
    <w:rsid w:val="00F868D7"/>
    <w:rsid w:val="00F869A8"/>
    <w:rsid w:val="00F86BD7"/>
    <w:rsid w:val="00F87DCF"/>
    <w:rsid w:val="00F90824"/>
    <w:rsid w:val="00F917B1"/>
    <w:rsid w:val="00F919E4"/>
    <w:rsid w:val="00F91ACD"/>
    <w:rsid w:val="00F91CB5"/>
    <w:rsid w:val="00F91DF4"/>
    <w:rsid w:val="00F922B3"/>
    <w:rsid w:val="00F928BE"/>
    <w:rsid w:val="00F929B6"/>
    <w:rsid w:val="00F92D34"/>
    <w:rsid w:val="00F9342B"/>
    <w:rsid w:val="00F9433B"/>
    <w:rsid w:val="00F95255"/>
    <w:rsid w:val="00F95F30"/>
    <w:rsid w:val="00F96020"/>
    <w:rsid w:val="00F962C0"/>
    <w:rsid w:val="00F96A36"/>
    <w:rsid w:val="00F975ED"/>
    <w:rsid w:val="00FA07BB"/>
    <w:rsid w:val="00FA0FF1"/>
    <w:rsid w:val="00FA127C"/>
    <w:rsid w:val="00FA13AD"/>
    <w:rsid w:val="00FA3002"/>
    <w:rsid w:val="00FA4B41"/>
    <w:rsid w:val="00FA5E4B"/>
    <w:rsid w:val="00FA614A"/>
    <w:rsid w:val="00FA641B"/>
    <w:rsid w:val="00FA6DE9"/>
    <w:rsid w:val="00FA6F26"/>
    <w:rsid w:val="00FA7039"/>
    <w:rsid w:val="00FA70A5"/>
    <w:rsid w:val="00FB012A"/>
    <w:rsid w:val="00FB0228"/>
    <w:rsid w:val="00FB0A4B"/>
    <w:rsid w:val="00FB1113"/>
    <w:rsid w:val="00FB1D43"/>
    <w:rsid w:val="00FB25ED"/>
    <w:rsid w:val="00FB2B08"/>
    <w:rsid w:val="00FB3001"/>
    <w:rsid w:val="00FB3CC4"/>
    <w:rsid w:val="00FB4CB7"/>
    <w:rsid w:val="00FB4F8D"/>
    <w:rsid w:val="00FB5C0B"/>
    <w:rsid w:val="00FB5EA7"/>
    <w:rsid w:val="00FB637E"/>
    <w:rsid w:val="00FB741D"/>
    <w:rsid w:val="00FC04D5"/>
    <w:rsid w:val="00FC18B5"/>
    <w:rsid w:val="00FC230B"/>
    <w:rsid w:val="00FC3346"/>
    <w:rsid w:val="00FC4B8A"/>
    <w:rsid w:val="00FC5334"/>
    <w:rsid w:val="00FC663C"/>
    <w:rsid w:val="00FC7F50"/>
    <w:rsid w:val="00FD067A"/>
    <w:rsid w:val="00FD097F"/>
    <w:rsid w:val="00FD129B"/>
    <w:rsid w:val="00FD1C6D"/>
    <w:rsid w:val="00FD1F23"/>
    <w:rsid w:val="00FD33B3"/>
    <w:rsid w:val="00FD40BB"/>
    <w:rsid w:val="00FD4D97"/>
    <w:rsid w:val="00FD541E"/>
    <w:rsid w:val="00FD585A"/>
    <w:rsid w:val="00FD6904"/>
    <w:rsid w:val="00FD716F"/>
    <w:rsid w:val="00FD78D8"/>
    <w:rsid w:val="00FD78DC"/>
    <w:rsid w:val="00FE0594"/>
    <w:rsid w:val="00FE0AFB"/>
    <w:rsid w:val="00FE1066"/>
    <w:rsid w:val="00FE25E1"/>
    <w:rsid w:val="00FE2C4E"/>
    <w:rsid w:val="00FE4472"/>
    <w:rsid w:val="00FE49D4"/>
    <w:rsid w:val="00FE590A"/>
    <w:rsid w:val="00FE5F6A"/>
    <w:rsid w:val="00FE6ACE"/>
    <w:rsid w:val="00FE743D"/>
    <w:rsid w:val="00FE74F4"/>
    <w:rsid w:val="00FF009A"/>
    <w:rsid w:val="00FF040F"/>
    <w:rsid w:val="00FF0B3C"/>
    <w:rsid w:val="00FF0B64"/>
    <w:rsid w:val="00FF0DF2"/>
    <w:rsid w:val="00FF1CB1"/>
    <w:rsid w:val="00FF2697"/>
    <w:rsid w:val="00FF2AA9"/>
    <w:rsid w:val="00FF2B56"/>
    <w:rsid w:val="00FF2C0C"/>
    <w:rsid w:val="00FF343E"/>
    <w:rsid w:val="00FF4247"/>
    <w:rsid w:val="00FF509C"/>
    <w:rsid w:val="00FF511A"/>
    <w:rsid w:val="00FF5B25"/>
    <w:rsid w:val="00FF6D93"/>
    <w:rsid w:val="00FF6F9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77DADE"/>
  <w15:docId w15:val="{592038E3-9B94-404A-8483-D64294CCB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pPr>
        <w:spacing w:after="120"/>
        <w:jc w:val="both"/>
      </w:pPr>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99" w:qFormat="1"/>
    <w:lsdException w:name="Intense Reference" w:uiPriority="99"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BA1348"/>
    <w:rPr>
      <w:rFonts w:ascii="Calibri" w:hAnsi="Calibri"/>
      <w:sz w:val="22"/>
      <w:szCs w:val="22"/>
      <w:lang w:eastAsia="en-US"/>
    </w:rPr>
  </w:style>
  <w:style w:type="paragraph" w:styleId="Nadpis1">
    <w:name w:val="heading 1"/>
    <w:aliases w:val="Hoofdstuk"/>
    <w:basedOn w:val="Normlny"/>
    <w:next w:val="Normlny"/>
    <w:link w:val="Nadpis1Char"/>
    <w:uiPriority w:val="99"/>
    <w:qFormat/>
    <w:rsid w:val="001F11D9"/>
    <w:pPr>
      <w:spacing w:after="0"/>
      <w:outlineLvl w:val="0"/>
    </w:pPr>
    <w:rPr>
      <w:rFonts w:ascii="Arial" w:hAnsi="Arial"/>
      <w:b/>
      <w:bCs/>
      <w:caps/>
      <w:sz w:val="24"/>
      <w:szCs w:val="24"/>
    </w:rPr>
  </w:style>
  <w:style w:type="paragraph" w:styleId="Nadpis2">
    <w:name w:val="heading 2"/>
    <w:basedOn w:val="Normlny"/>
    <w:next w:val="Normlny"/>
    <w:link w:val="Nadpis2Char"/>
    <w:uiPriority w:val="99"/>
    <w:qFormat/>
    <w:rsid w:val="005476CA"/>
    <w:pPr>
      <w:spacing w:after="0"/>
      <w:jc w:val="center"/>
      <w:outlineLvl w:val="1"/>
    </w:pPr>
    <w:rPr>
      <w:rFonts w:ascii="Arial" w:hAnsi="Arial"/>
      <w:b/>
      <w:sz w:val="24"/>
      <w:szCs w:val="24"/>
    </w:rPr>
  </w:style>
  <w:style w:type="paragraph" w:styleId="Nadpis3">
    <w:name w:val="heading 3"/>
    <w:aliases w:val="Subparagraaf"/>
    <w:basedOn w:val="Zkladntext"/>
    <w:next w:val="Normlny"/>
    <w:link w:val="Nadpis3Char"/>
    <w:qFormat/>
    <w:rsid w:val="00C4631C"/>
    <w:pPr>
      <w:numPr>
        <w:numId w:val="37"/>
      </w:numPr>
      <w:autoSpaceDE w:val="0"/>
      <w:autoSpaceDN w:val="0"/>
      <w:spacing w:after="240"/>
      <w:outlineLvl w:val="2"/>
    </w:pPr>
    <w:rPr>
      <w:rFonts w:ascii="Arial" w:hAnsi="Arial"/>
      <w:b/>
      <w:bCs/>
      <w:noProof w:val="0"/>
      <w:sz w:val="20"/>
      <w:szCs w:val="20"/>
    </w:rPr>
  </w:style>
  <w:style w:type="paragraph" w:styleId="Nadpis4">
    <w:name w:val="heading 4"/>
    <w:basedOn w:val="Normlny"/>
    <w:next w:val="Normlny"/>
    <w:link w:val="Nadpis4Char"/>
    <w:uiPriority w:val="99"/>
    <w:qFormat/>
    <w:rsid w:val="00796CF2"/>
    <w:pPr>
      <w:keepNext/>
      <w:spacing w:before="240" w:after="60"/>
      <w:outlineLvl w:val="3"/>
    </w:pPr>
    <w:rPr>
      <w:rFonts w:ascii="Times New Roman" w:hAnsi="Times New Roman"/>
      <w:b/>
      <w:bCs/>
      <w:sz w:val="28"/>
      <w:szCs w:val="28"/>
    </w:rPr>
  </w:style>
  <w:style w:type="paragraph" w:styleId="Nadpis5">
    <w:name w:val="heading 5"/>
    <w:basedOn w:val="Normlny"/>
    <w:next w:val="Normlny"/>
    <w:link w:val="Nadpis5Char"/>
    <w:uiPriority w:val="99"/>
    <w:qFormat/>
    <w:rsid w:val="00796CF2"/>
    <w:pPr>
      <w:spacing w:before="240" w:after="60"/>
      <w:outlineLvl w:val="4"/>
    </w:pPr>
    <w:rPr>
      <w:rFonts w:eastAsia="Calibri"/>
      <w:b/>
      <w:bCs/>
      <w:i/>
      <w:iCs/>
      <w:sz w:val="26"/>
      <w:szCs w:val="26"/>
    </w:rPr>
  </w:style>
  <w:style w:type="paragraph" w:styleId="Nadpis6">
    <w:name w:val="heading 6"/>
    <w:basedOn w:val="Normlny"/>
    <w:next w:val="Normlny"/>
    <w:link w:val="Nadpis6Char"/>
    <w:uiPriority w:val="99"/>
    <w:qFormat/>
    <w:rsid w:val="00796CF2"/>
    <w:pPr>
      <w:keepNext/>
      <w:spacing w:after="0"/>
      <w:outlineLvl w:val="5"/>
    </w:pPr>
    <w:rPr>
      <w:rFonts w:ascii="Times New Roman" w:eastAsia="Calibri" w:hAnsi="Times New Roman"/>
      <w:b/>
      <w:bCs/>
      <w:noProof/>
      <w:sz w:val="24"/>
      <w:szCs w:val="24"/>
      <w:lang w:eastAsia="sk-SK"/>
    </w:rPr>
  </w:style>
  <w:style w:type="paragraph" w:styleId="Nadpis7">
    <w:name w:val="heading 7"/>
    <w:basedOn w:val="Normlny"/>
    <w:next w:val="Normlny"/>
    <w:link w:val="Nadpis7Char"/>
    <w:uiPriority w:val="99"/>
    <w:qFormat/>
    <w:rsid w:val="00796CF2"/>
    <w:pPr>
      <w:spacing w:before="240" w:after="60"/>
      <w:outlineLvl w:val="6"/>
    </w:pPr>
    <w:rPr>
      <w:rFonts w:eastAsia="Calibri"/>
      <w:sz w:val="24"/>
      <w:szCs w:val="24"/>
    </w:rPr>
  </w:style>
  <w:style w:type="paragraph" w:styleId="Nadpis8">
    <w:name w:val="heading 8"/>
    <w:basedOn w:val="Normlny"/>
    <w:next w:val="Normlny"/>
    <w:link w:val="Nadpis8Char"/>
    <w:uiPriority w:val="99"/>
    <w:qFormat/>
    <w:rsid w:val="00796CF2"/>
    <w:pPr>
      <w:keepNext/>
      <w:spacing w:after="0"/>
      <w:ind w:firstLine="708"/>
      <w:outlineLvl w:val="7"/>
    </w:pPr>
    <w:rPr>
      <w:rFonts w:ascii="Arial" w:eastAsia="Calibri" w:hAnsi="Arial"/>
      <w:sz w:val="20"/>
      <w:szCs w:val="24"/>
      <w:u w:val="single"/>
      <w:lang w:eastAsia="sk-SK"/>
    </w:rPr>
  </w:style>
  <w:style w:type="paragraph" w:styleId="Nadpis9">
    <w:name w:val="heading 9"/>
    <w:basedOn w:val="Normlny"/>
    <w:next w:val="Normlny"/>
    <w:link w:val="Nadpis9Char"/>
    <w:uiPriority w:val="99"/>
    <w:qFormat/>
    <w:rsid w:val="00796CF2"/>
    <w:pPr>
      <w:keepNext/>
      <w:spacing w:after="0"/>
      <w:outlineLvl w:val="8"/>
    </w:pPr>
    <w:rPr>
      <w:rFonts w:ascii="Arial" w:eastAsia="Calibri" w:hAnsi="Arial"/>
      <w:b/>
      <w:bCs/>
      <w:sz w:val="20"/>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Hoofdstuk Char"/>
    <w:link w:val="Nadpis1"/>
    <w:uiPriority w:val="99"/>
    <w:locked/>
    <w:rsid w:val="001F11D9"/>
    <w:rPr>
      <w:rFonts w:ascii="Arial" w:hAnsi="Arial" w:cs="Arial"/>
      <w:b/>
      <w:bCs/>
      <w:caps/>
      <w:sz w:val="24"/>
      <w:szCs w:val="24"/>
      <w:lang w:eastAsia="en-US"/>
    </w:rPr>
  </w:style>
  <w:style w:type="character" w:customStyle="1" w:styleId="Nadpis2Char">
    <w:name w:val="Nadpis 2 Char"/>
    <w:link w:val="Nadpis2"/>
    <w:uiPriority w:val="99"/>
    <w:locked/>
    <w:rsid w:val="005476CA"/>
    <w:rPr>
      <w:rFonts w:ascii="Arial" w:hAnsi="Arial" w:cs="Arial"/>
      <w:b/>
      <w:sz w:val="24"/>
      <w:szCs w:val="24"/>
      <w:lang w:eastAsia="en-US"/>
    </w:rPr>
  </w:style>
  <w:style w:type="character" w:customStyle="1" w:styleId="Nadpis3Char">
    <w:name w:val="Nadpis 3 Char"/>
    <w:aliases w:val="Subparagraaf Char"/>
    <w:link w:val="Nadpis3"/>
    <w:locked/>
    <w:rsid w:val="00C4631C"/>
    <w:rPr>
      <w:rFonts w:ascii="Arial" w:eastAsia="Calibri" w:hAnsi="Arial"/>
      <w:b/>
      <w:bCs/>
    </w:rPr>
  </w:style>
  <w:style w:type="character" w:customStyle="1" w:styleId="Nadpis4Char">
    <w:name w:val="Nadpis 4 Char"/>
    <w:link w:val="Nadpis4"/>
    <w:uiPriority w:val="99"/>
    <w:locked/>
    <w:rsid w:val="00796CF2"/>
    <w:rPr>
      <w:b/>
      <w:bCs/>
      <w:sz w:val="28"/>
      <w:szCs w:val="28"/>
      <w:lang w:val="sk-SK" w:eastAsia="en-US" w:bidi="ar-SA"/>
    </w:rPr>
  </w:style>
  <w:style w:type="character" w:customStyle="1" w:styleId="Nadpis5Char">
    <w:name w:val="Nadpis 5 Char"/>
    <w:link w:val="Nadpis5"/>
    <w:uiPriority w:val="99"/>
    <w:locked/>
    <w:rsid w:val="00796CF2"/>
    <w:rPr>
      <w:rFonts w:ascii="Calibri" w:eastAsia="Calibri" w:hAnsi="Calibri"/>
      <w:b/>
      <w:bCs/>
      <w:i/>
      <w:iCs/>
      <w:sz w:val="26"/>
      <w:szCs w:val="26"/>
      <w:lang w:val="sk-SK" w:eastAsia="en-US" w:bidi="ar-SA"/>
    </w:rPr>
  </w:style>
  <w:style w:type="character" w:customStyle="1" w:styleId="Nadpis6Char">
    <w:name w:val="Nadpis 6 Char"/>
    <w:link w:val="Nadpis6"/>
    <w:uiPriority w:val="99"/>
    <w:locked/>
    <w:rsid w:val="00796CF2"/>
    <w:rPr>
      <w:rFonts w:eastAsia="Calibri"/>
      <w:b/>
      <w:bCs/>
      <w:noProof/>
      <w:sz w:val="24"/>
      <w:szCs w:val="24"/>
      <w:lang w:val="sk-SK" w:eastAsia="sk-SK" w:bidi="ar-SA"/>
    </w:rPr>
  </w:style>
  <w:style w:type="character" w:customStyle="1" w:styleId="Nadpis7Char">
    <w:name w:val="Nadpis 7 Char"/>
    <w:link w:val="Nadpis7"/>
    <w:uiPriority w:val="99"/>
    <w:locked/>
    <w:rsid w:val="00796CF2"/>
    <w:rPr>
      <w:rFonts w:ascii="Calibri" w:eastAsia="Calibri" w:hAnsi="Calibri"/>
      <w:sz w:val="24"/>
      <w:szCs w:val="24"/>
      <w:lang w:val="sk-SK" w:eastAsia="en-US" w:bidi="ar-SA"/>
    </w:rPr>
  </w:style>
  <w:style w:type="character" w:customStyle="1" w:styleId="Nadpis8Char">
    <w:name w:val="Nadpis 8 Char"/>
    <w:link w:val="Nadpis8"/>
    <w:uiPriority w:val="99"/>
    <w:locked/>
    <w:rsid w:val="00796CF2"/>
    <w:rPr>
      <w:rFonts w:ascii="Arial" w:eastAsia="Calibri" w:hAnsi="Arial"/>
      <w:szCs w:val="24"/>
      <w:u w:val="single"/>
      <w:lang w:val="sk-SK" w:eastAsia="sk-SK" w:bidi="ar-SA"/>
    </w:rPr>
  </w:style>
  <w:style w:type="character" w:customStyle="1" w:styleId="Nadpis9Char">
    <w:name w:val="Nadpis 9 Char"/>
    <w:link w:val="Nadpis9"/>
    <w:uiPriority w:val="99"/>
    <w:locked/>
    <w:rsid w:val="00796CF2"/>
    <w:rPr>
      <w:rFonts w:ascii="Arial" w:eastAsia="Calibri" w:hAnsi="Arial"/>
      <w:b/>
      <w:bCs/>
      <w:szCs w:val="24"/>
      <w:u w:val="single"/>
      <w:lang w:val="sk-SK" w:eastAsia="sk-SK" w:bidi="ar-SA"/>
    </w:rPr>
  </w:style>
  <w:style w:type="paragraph" w:styleId="Normlnywebov">
    <w:name w:val="Normal (Web)"/>
    <w:basedOn w:val="Normlny"/>
    <w:uiPriority w:val="99"/>
    <w:rsid w:val="00796CF2"/>
    <w:pPr>
      <w:spacing w:before="100" w:beforeAutospacing="1" w:after="100" w:afterAutospacing="1"/>
    </w:pPr>
    <w:rPr>
      <w:rFonts w:ascii="Times New Roman" w:eastAsia="Calibri" w:hAnsi="Times New Roman"/>
      <w:sz w:val="24"/>
      <w:szCs w:val="24"/>
      <w:lang w:eastAsia="sk-SK"/>
    </w:rPr>
  </w:style>
  <w:style w:type="paragraph" w:styleId="Zarkazkladnhotextu2">
    <w:name w:val="Body Text Indent 2"/>
    <w:basedOn w:val="Normlny"/>
    <w:link w:val="Zarkazkladnhotextu2Char"/>
    <w:uiPriority w:val="99"/>
    <w:rsid w:val="00796CF2"/>
    <w:pPr>
      <w:spacing w:after="0"/>
      <w:ind w:left="360"/>
    </w:pPr>
    <w:rPr>
      <w:rFonts w:ascii="Times New Roman" w:eastAsia="Calibri" w:hAnsi="Times New Roman"/>
      <w:noProof/>
      <w:sz w:val="24"/>
      <w:szCs w:val="24"/>
      <w:lang w:eastAsia="sk-SK"/>
    </w:rPr>
  </w:style>
  <w:style w:type="character" w:customStyle="1" w:styleId="Zarkazkladnhotextu2Char">
    <w:name w:val="Zarážka základného textu 2 Char"/>
    <w:link w:val="Zarkazkladnhotextu2"/>
    <w:uiPriority w:val="99"/>
    <w:locked/>
    <w:rsid w:val="00796CF2"/>
    <w:rPr>
      <w:rFonts w:eastAsia="Calibri"/>
      <w:noProof/>
      <w:sz w:val="24"/>
      <w:szCs w:val="24"/>
      <w:lang w:val="sk-SK" w:eastAsia="sk-SK" w:bidi="ar-SA"/>
    </w:rPr>
  </w:style>
  <w:style w:type="paragraph" w:styleId="Pta">
    <w:name w:val="footer"/>
    <w:aliases w:val="Char2"/>
    <w:basedOn w:val="Normlny"/>
    <w:link w:val="PtaChar"/>
    <w:rsid w:val="00796CF2"/>
    <w:pPr>
      <w:tabs>
        <w:tab w:val="center" w:pos="4536"/>
        <w:tab w:val="right" w:pos="9072"/>
      </w:tabs>
      <w:spacing w:after="0"/>
    </w:pPr>
    <w:rPr>
      <w:rFonts w:ascii="Times New Roman" w:eastAsia="Calibri" w:hAnsi="Times New Roman"/>
      <w:noProof/>
      <w:sz w:val="24"/>
      <w:szCs w:val="24"/>
      <w:lang w:eastAsia="sk-SK"/>
    </w:rPr>
  </w:style>
  <w:style w:type="character" w:customStyle="1" w:styleId="PtaChar">
    <w:name w:val="Päta Char"/>
    <w:aliases w:val="Char2 Char"/>
    <w:link w:val="Pta"/>
    <w:locked/>
    <w:rsid w:val="00796CF2"/>
    <w:rPr>
      <w:rFonts w:eastAsia="Calibri"/>
      <w:noProof/>
      <w:sz w:val="24"/>
      <w:szCs w:val="24"/>
      <w:lang w:val="sk-SK" w:eastAsia="sk-SK" w:bidi="ar-SA"/>
    </w:rPr>
  </w:style>
  <w:style w:type="paragraph" w:styleId="Zkladntext3">
    <w:name w:val="Body Text 3"/>
    <w:basedOn w:val="Normlny"/>
    <w:link w:val="Zkladntext3Char"/>
    <w:uiPriority w:val="99"/>
    <w:rsid w:val="00796CF2"/>
    <w:pPr>
      <w:spacing w:after="0"/>
      <w:jc w:val="center"/>
    </w:pPr>
    <w:rPr>
      <w:rFonts w:ascii="Times New Roman" w:eastAsia="Calibri" w:hAnsi="Times New Roman"/>
      <w:noProof/>
      <w:color w:val="FF0000"/>
      <w:sz w:val="20"/>
      <w:szCs w:val="20"/>
      <w:lang w:eastAsia="sk-SK"/>
    </w:rPr>
  </w:style>
  <w:style w:type="character" w:customStyle="1" w:styleId="Zkladntext3Char">
    <w:name w:val="Základný text 3 Char"/>
    <w:link w:val="Zkladntext3"/>
    <w:uiPriority w:val="99"/>
    <w:locked/>
    <w:rsid w:val="00796CF2"/>
    <w:rPr>
      <w:rFonts w:eastAsia="Calibri"/>
      <w:noProof/>
      <w:color w:val="FF0000"/>
      <w:lang w:val="sk-SK" w:eastAsia="sk-SK" w:bidi="ar-SA"/>
    </w:rPr>
  </w:style>
  <w:style w:type="paragraph" w:styleId="Zarkazkladnhotextu">
    <w:name w:val="Body Text Indent"/>
    <w:basedOn w:val="Normlny"/>
    <w:link w:val="ZarkazkladnhotextuChar"/>
    <w:rsid w:val="00796CF2"/>
    <w:pPr>
      <w:ind w:left="283"/>
    </w:pPr>
    <w:rPr>
      <w:rFonts w:ascii="Times New Roman" w:hAnsi="Times New Roman"/>
      <w:noProof/>
      <w:sz w:val="24"/>
      <w:szCs w:val="24"/>
      <w:lang w:eastAsia="sk-SK"/>
    </w:rPr>
  </w:style>
  <w:style w:type="character" w:customStyle="1" w:styleId="ZarkazkladnhotextuChar">
    <w:name w:val="Zarážka základného textu Char"/>
    <w:link w:val="Zarkazkladnhotextu"/>
    <w:locked/>
    <w:rsid w:val="00796CF2"/>
    <w:rPr>
      <w:noProof/>
      <w:sz w:val="24"/>
      <w:szCs w:val="24"/>
      <w:lang w:val="sk-SK" w:eastAsia="sk-SK" w:bidi="ar-SA"/>
    </w:rPr>
  </w:style>
  <w:style w:type="paragraph" w:styleId="Zarkazkladnhotextu3">
    <w:name w:val="Body Text Indent 3"/>
    <w:basedOn w:val="Normlny"/>
    <w:link w:val="Zarkazkladnhotextu3Char"/>
    <w:rsid w:val="00796CF2"/>
    <w:pPr>
      <w:spacing w:after="0"/>
      <w:ind w:left="4860"/>
    </w:pPr>
    <w:rPr>
      <w:rFonts w:ascii="Times New Roman" w:eastAsia="Calibri" w:hAnsi="Times New Roman"/>
      <w:noProof/>
      <w:sz w:val="30"/>
      <w:szCs w:val="30"/>
      <w:lang w:eastAsia="sk-SK"/>
    </w:rPr>
  </w:style>
  <w:style w:type="character" w:customStyle="1" w:styleId="Zarkazkladnhotextu3Char">
    <w:name w:val="Zarážka základného textu 3 Char"/>
    <w:link w:val="Zarkazkladnhotextu3"/>
    <w:locked/>
    <w:rsid w:val="00796CF2"/>
    <w:rPr>
      <w:rFonts w:eastAsia="Calibri"/>
      <w:noProof/>
      <w:sz w:val="30"/>
      <w:szCs w:val="30"/>
      <w:lang w:val="sk-SK" w:eastAsia="sk-SK" w:bidi="ar-SA"/>
    </w:rPr>
  </w:style>
  <w:style w:type="paragraph" w:styleId="Zkladntext">
    <w:name w:val="Body Text"/>
    <w:aliases w:val="Char"/>
    <w:basedOn w:val="Normlny"/>
    <w:link w:val="ZkladntextChar"/>
    <w:qFormat/>
    <w:rsid w:val="00796CF2"/>
    <w:pPr>
      <w:spacing w:after="0"/>
    </w:pPr>
    <w:rPr>
      <w:rFonts w:ascii="Times New Roman" w:eastAsia="Calibri" w:hAnsi="Times New Roman"/>
      <w:noProof/>
      <w:sz w:val="24"/>
      <w:szCs w:val="24"/>
      <w:lang w:eastAsia="sk-SK"/>
    </w:rPr>
  </w:style>
  <w:style w:type="character" w:customStyle="1" w:styleId="ZkladntextChar">
    <w:name w:val="Základný text Char"/>
    <w:aliases w:val="Char Char"/>
    <w:link w:val="Zkladntext"/>
    <w:locked/>
    <w:rsid w:val="00796CF2"/>
    <w:rPr>
      <w:rFonts w:eastAsia="Calibri"/>
      <w:noProof/>
      <w:sz w:val="24"/>
      <w:szCs w:val="24"/>
      <w:lang w:val="sk-SK" w:eastAsia="sk-SK" w:bidi="ar-SA"/>
    </w:rPr>
  </w:style>
  <w:style w:type="paragraph" w:styleId="Zkladntext2">
    <w:name w:val="Body Text 2"/>
    <w:basedOn w:val="Normlny"/>
    <w:link w:val="Zkladntext2Char"/>
    <w:uiPriority w:val="99"/>
    <w:rsid w:val="00796CF2"/>
    <w:pPr>
      <w:spacing w:line="480" w:lineRule="auto"/>
    </w:pPr>
    <w:rPr>
      <w:rFonts w:ascii="Times New Roman" w:eastAsia="Calibri" w:hAnsi="Times New Roman"/>
      <w:noProof/>
      <w:sz w:val="24"/>
      <w:szCs w:val="24"/>
      <w:lang w:eastAsia="sk-SK"/>
    </w:rPr>
  </w:style>
  <w:style w:type="character" w:customStyle="1" w:styleId="Zkladntext2Char">
    <w:name w:val="Základný text 2 Char"/>
    <w:link w:val="Zkladntext2"/>
    <w:uiPriority w:val="99"/>
    <w:locked/>
    <w:rsid w:val="00796CF2"/>
    <w:rPr>
      <w:rFonts w:eastAsia="Calibri"/>
      <w:noProof/>
      <w:sz w:val="24"/>
      <w:szCs w:val="24"/>
      <w:lang w:val="sk-SK" w:eastAsia="sk-SK" w:bidi="ar-SA"/>
    </w:rPr>
  </w:style>
  <w:style w:type="paragraph" w:customStyle="1" w:styleId="Zarkazkladnhotextu1">
    <w:name w:val="Zarážka základného textu1"/>
    <w:basedOn w:val="Normlny"/>
    <w:rsid w:val="00796CF2"/>
    <w:pPr>
      <w:ind w:left="283"/>
    </w:pPr>
    <w:rPr>
      <w:rFonts w:ascii="Times New Roman" w:eastAsia="Calibri" w:hAnsi="Times New Roman"/>
      <w:noProof/>
      <w:sz w:val="24"/>
      <w:szCs w:val="24"/>
      <w:lang w:eastAsia="sk-SK"/>
    </w:rPr>
  </w:style>
  <w:style w:type="paragraph" w:styleId="Textbubliny">
    <w:name w:val="Balloon Text"/>
    <w:basedOn w:val="Normlny"/>
    <w:link w:val="TextbublinyChar"/>
    <w:uiPriority w:val="99"/>
    <w:rsid w:val="00796CF2"/>
    <w:pPr>
      <w:spacing w:after="0"/>
    </w:pPr>
    <w:rPr>
      <w:rFonts w:ascii="Tahoma" w:hAnsi="Tahoma" w:cs="Tahoma"/>
      <w:sz w:val="16"/>
      <w:szCs w:val="16"/>
    </w:rPr>
  </w:style>
  <w:style w:type="character" w:customStyle="1" w:styleId="TextbublinyChar">
    <w:name w:val="Text bubliny Char"/>
    <w:link w:val="Textbubliny"/>
    <w:uiPriority w:val="99"/>
    <w:locked/>
    <w:rsid w:val="00796CF2"/>
    <w:rPr>
      <w:rFonts w:ascii="Tahoma" w:hAnsi="Tahoma" w:cs="Tahoma"/>
      <w:sz w:val="16"/>
      <w:szCs w:val="16"/>
      <w:lang w:val="sk-SK" w:eastAsia="en-US" w:bidi="ar-SA"/>
    </w:rPr>
  </w:style>
  <w:style w:type="paragraph" w:customStyle="1" w:styleId="Odsekzoznamu1">
    <w:name w:val="Odsek zoznamu1"/>
    <w:basedOn w:val="Normlny"/>
    <w:link w:val="ListParagraphChar1"/>
    <w:rsid w:val="00796CF2"/>
    <w:pPr>
      <w:ind w:left="720"/>
      <w:contextualSpacing/>
    </w:pPr>
    <w:rPr>
      <w:sz w:val="20"/>
      <w:szCs w:val="20"/>
      <w:lang w:val="en-US" w:eastAsia="cs-CZ"/>
    </w:rPr>
  </w:style>
  <w:style w:type="paragraph" w:styleId="Hlavika">
    <w:name w:val="header"/>
    <w:basedOn w:val="Normlny"/>
    <w:link w:val="HlavikaChar"/>
    <w:uiPriority w:val="99"/>
    <w:rsid w:val="00796CF2"/>
    <w:pPr>
      <w:tabs>
        <w:tab w:val="center" w:pos="4536"/>
        <w:tab w:val="right" w:pos="9072"/>
      </w:tabs>
      <w:spacing w:after="0"/>
    </w:pPr>
  </w:style>
  <w:style w:type="character" w:customStyle="1" w:styleId="HlavikaChar">
    <w:name w:val="Hlavička Char"/>
    <w:link w:val="Hlavika"/>
    <w:uiPriority w:val="99"/>
    <w:qFormat/>
    <w:locked/>
    <w:rsid w:val="00796CF2"/>
    <w:rPr>
      <w:rFonts w:ascii="Calibri" w:hAnsi="Calibri"/>
      <w:sz w:val="22"/>
      <w:szCs w:val="22"/>
      <w:lang w:val="sk-SK" w:eastAsia="en-US" w:bidi="ar-SA"/>
    </w:rPr>
  </w:style>
  <w:style w:type="character" w:styleId="Hypertextovprepojenie">
    <w:name w:val="Hyperlink"/>
    <w:uiPriority w:val="99"/>
    <w:rsid w:val="00796CF2"/>
    <w:rPr>
      <w:color w:val="0000FF"/>
      <w:u w:val="single"/>
    </w:rPr>
  </w:style>
  <w:style w:type="character" w:customStyle="1" w:styleId="FontStyle63">
    <w:name w:val="Font Style63"/>
    <w:rsid w:val="00796CF2"/>
    <w:rPr>
      <w:rFonts w:ascii="Arial" w:hAnsi="Arial"/>
      <w:color w:val="000000"/>
      <w:sz w:val="18"/>
    </w:rPr>
  </w:style>
  <w:style w:type="paragraph" w:customStyle="1" w:styleId="Default">
    <w:name w:val="Default"/>
    <w:rsid w:val="00796CF2"/>
    <w:pPr>
      <w:autoSpaceDE w:val="0"/>
      <w:autoSpaceDN w:val="0"/>
      <w:adjustRightInd w:val="0"/>
    </w:pPr>
    <w:rPr>
      <w:rFonts w:ascii="Arial" w:hAnsi="Arial" w:cs="Arial"/>
      <w:color w:val="000000"/>
      <w:sz w:val="24"/>
      <w:szCs w:val="24"/>
    </w:rPr>
  </w:style>
  <w:style w:type="table" w:styleId="Mriekatabuky">
    <w:name w:val="Table Grid"/>
    <w:basedOn w:val="Normlnatabuka"/>
    <w:uiPriority w:val="39"/>
    <w:rsid w:val="00796CF2"/>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lny"/>
    <w:rsid w:val="00796CF2"/>
    <w:pPr>
      <w:spacing w:after="160" w:line="240" w:lineRule="exact"/>
    </w:pPr>
    <w:rPr>
      <w:rFonts w:ascii="Arial" w:hAnsi="Arial" w:cs="Arial"/>
      <w:sz w:val="20"/>
      <w:szCs w:val="20"/>
      <w:lang w:val="en-US"/>
    </w:rPr>
  </w:style>
  <w:style w:type="character" w:customStyle="1" w:styleId="Normln1">
    <w:name w:val="Normální1"/>
    <w:rsid w:val="00796CF2"/>
    <w:rPr>
      <w:sz w:val="24"/>
    </w:rPr>
  </w:style>
  <w:style w:type="character" w:customStyle="1" w:styleId="CharChar2">
    <w:name w:val="Char Char2"/>
    <w:locked/>
    <w:rsid w:val="00796CF2"/>
    <w:rPr>
      <w:noProof/>
      <w:sz w:val="24"/>
      <w:lang w:val="sk-SK" w:eastAsia="sk-SK"/>
    </w:rPr>
  </w:style>
  <w:style w:type="character" w:styleId="slostrany">
    <w:name w:val="page number"/>
    <w:basedOn w:val="Predvolenpsmoodseku"/>
    <w:uiPriority w:val="99"/>
    <w:rsid w:val="00796CF2"/>
  </w:style>
  <w:style w:type="character" w:customStyle="1" w:styleId="ra">
    <w:name w:val="ra"/>
    <w:rsid w:val="00796CF2"/>
  </w:style>
  <w:style w:type="paragraph" w:customStyle="1" w:styleId="text">
    <w:name w:val="text"/>
    <w:basedOn w:val="Normlny"/>
    <w:link w:val="textChar"/>
    <w:rsid w:val="00796CF2"/>
    <w:pPr>
      <w:spacing w:before="120" w:after="0"/>
    </w:pPr>
    <w:rPr>
      <w:sz w:val="20"/>
      <w:szCs w:val="20"/>
      <w:lang w:val="en-US" w:eastAsia="cs-CZ"/>
    </w:rPr>
  </w:style>
  <w:style w:type="character" w:customStyle="1" w:styleId="textChar">
    <w:name w:val="text Char"/>
    <w:link w:val="text"/>
    <w:locked/>
    <w:rsid w:val="00796CF2"/>
    <w:rPr>
      <w:rFonts w:ascii="Calibri" w:hAnsi="Calibri"/>
      <w:lang w:val="en-US" w:eastAsia="cs-CZ" w:bidi="ar-SA"/>
    </w:rPr>
  </w:style>
  <w:style w:type="character" w:styleId="Vrazn">
    <w:name w:val="Strong"/>
    <w:uiPriority w:val="22"/>
    <w:qFormat/>
    <w:rsid w:val="00796CF2"/>
    <w:rPr>
      <w:b/>
    </w:rPr>
  </w:style>
  <w:style w:type="character" w:customStyle="1" w:styleId="Styl11bModr">
    <w:name w:val="Styl 11 b. Modrá"/>
    <w:rsid w:val="00796CF2"/>
    <w:rPr>
      <w:color w:val="auto"/>
      <w:sz w:val="22"/>
    </w:rPr>
  </w:style>
  <w:style w:type="paragraph" w:customStyle="1" w:styleId="Zkladntext1">
    <w:name w:val="Základní text1"/>
    <w:basedOn w:val="Normlny"/>
    <w:rsid w:val="00796CF2"/>
    <w:pPr>
      <w:widowControl w:val="0"/>
      <w:suppressAutoHyphens/>
      <w:spacing w:after="0"/>
    </w:pPr>
    <w:rPr>
      <w:rFonts w:ascii="Times New Roman" w:hAnsi="Times New Roman"/>
      <w:b/>
      <w:kern w:val="2"/>
      <w:sz w:val="24"/>
      <w:szCs w:val="24"/>
      <w:lang w:eastAsia="sk-SK"/>
    </w:rPr>
  </w:style>
  <w:style w:type="character" w:styleId="PsacstrojHTML">
    <w:name w:val="HTML Typewriter"/>
    <w:uiPriority w:val="99"/>
    <w:rsid w:val="00796CF2"/>
    <w:rPr>
      <w:rFonts w:ascii="Courier New" w:hAnsi="Courier New"/>
      <w:sz w:val="20"/>
    </w:rPr>
  </w:style>
  <w:style w:type="character" w:styleId="Odkaznakomentr">
    <w:name w:val="annotation reference"/>
    <w:uiPriority w:val="99"/>
    <w:rsid w:val="00796CF2"/>
    <w:rPr>
      <w:sz w:val="16"/>
    </w:rPr>
  </w:style>
  <w:style w:type="paragraph" w:styleId="Textkomentra">
    <w:name w:val="annotation text"/>
    <w:basedOn w:val="Normlny"/>
    <w:link w:val="TextkomentraChar"/>
    <w:uiPriority w:val="99"/>
    <w:rsid w:val="00796CF2"/>
    <w:pPr>
      <w:spacing w:after="0"/>
    </w:pPr>
    <w:rPr>
      <w:rFonts w:ascii="Arial" w:eastAsia="Calibri" w:hAnsi="Arial"/>
      <w:sz w:val="20"/>
      <w:szCs w:val="20"/>
      <w:lang w:eastAsia="sk-SK"/>
    </w:rPr>
  </w:style>
  <w:style w:type="character" w:customStyle="1" w:styleId="TextkomentraChar">
    <w:name w:val="Text komentára Char"/>
    <w:link w:val="Textkomentra"/>
    <w:uiPriority w:val="99"/>
    <w:locked/>
    <w:rsid w:val="00796CF2"/>
    <w:rPr>
      <w:rFonts w:ascii="Arial" w:eastAsia="Calibri" w:hAnsi="Arial"/>
      <w:lang w:val="sk-SK" w:eastAsia="sk-SK" w:bidi="ar-SA"/>
    </w:rPr>
  </w:style>
  <w:style w:type="paragraph" w:customStyle="1" w:styleId="Normlnywebov1">
    <w:name w:val="Normálny (webový)1"/>
    <w:basedOn w:val="Normlny"/>
    <w:rsid w:val="00796CF2"/>
    <w:pPr>
      <w:overflowPunct w:val="0"/>
      <w:autoSpaceDE w:val="0"/>
      <w:autoSpaceDN w:val="0"/>
      <w:adjustRightInd w:val="0"/>
      <w:spacing w:before="100" w:after="100"/>
      <w:textAlignment w:val="baseline"/>
    </w:pPr>
    <w:rPr>
      <w:rFonts w:ascii="Times New Roman" w:eastAsia="Calibri" w:hAnsi="Times New Roman"/>
      <w:sz w:val="24"/>
      <w:szCs w:val="20"/>
      <w:lang w:val="cs-CZ" w:eastAsia="cs-CZ"/>
    </w:rPr>
  </w:style>
  <w:style w:type="character" w:customStyle="1" w:styleId="txt1">
    <w:name w:val="txt1"/>
    <w:rsid w:val="00796CF2"/>
    <w:rPr>
      <w:rFonts w:ascii="Verdana" w:hAnsi="Verdana"/>
      <w:color w:val="333333"/>
      <w:sz w:val="16"/>
    </w:rPr>
  </w:style>
  <w:style w:type="character" w:customStyle="1" w:styleId="Siln1">
    <w:name w:val="Silný1"/>
    <w:rsid w:val="00796CF2"/>
    <w:rPr>
      <w:b/>
    </w:rPr>
  </w:style>
  <w:style w:type="paragraph" w:styleId="slovanzoznam">
    <w:name w:val="List Number"/>
    <w:basedOn w:val="Normlny"/>
    <w:rsid w:val="00796CF2"/>
    <w:pPr>
      <w:numPr>
        <w:numId w:val="1"/>
      </w:numPr>
      <w:tabs>
        <w:tab w:val="clear" w:pos="360"/>
      </w:tabs>
      <w:spacing w:after="0"/>
      <w:ind w:left="283" w:hanging="283"/>
    </w:pPr>
    <w:rPr>
      <w:rFonts w:ascii="RomanEES" w:eastAsia="Calibri" w:hAnsi="RomanEES"/>
      <w:sz w:val="24"/>
      <w:szCs w:val="20"/>
      <w:lang w:eastAsia="sk-SK"/>
    </w:rPr>
  </w:style>
  <w:style w:type="paragraph" w:styleId="Predmetkomentra">
    <w:name w:val="annotation subject"/>
    <w:aliases w:val="Comment Subject Char"/>
    <w:basedOn w:val="Textkomentra"/>
    <w:next w:val="Textkomentra"/>
    <w:link w:val="PredmetkomentraChar"/>
    <w:uiPriority w:val="99"/>
    <w:rsid w:val="00796CF2"/>
    <w:rPr>
      <w:b/>
      <w:bCs/>
    </w:rPr>
  </w:style>
  <w:style w:type="character" w:customStyle="1" w:styleId="PredmetkomentraChar">
    <w:name w:val="Predmet komentára Char"/>
    <w:aliases w:val="Comment Subject Char Char"/>
    <w:link w:val="Predmetkomentra"/>
    <w:uiPriority w:val="99"/>
    <w:locked/>
    <w:rsid w:val="00796CF2"/>
    <w:rPr>
      <w:rFonts w:ascii="Arial" w:eastAsia="Calibri" w:hAnsi="Arial"/>
      <w:b/>
      <w:bCs/>
      <w:lang w:val="sk-SK" w:eastAsia="sk-SK" w:bidi="ar-SA"/>
    </w:rPr>
  </w:style>
  <w:style w:type="paragraph" w:customStyle="1" w:styleId="F2-ZkladnText">
    <w:name w:val="F2-ZákladnýText"/>
    <w:basedOn w:val="Normlny"/>
    <w:rsid w:val="00796CF2"/>
    <w:pPr>
      <w:suppressAutoHyphens/>
      <w:spacing w:after="0"/>
    </w:pPr>
    <w:rPr>
      <w:rFonts w:ascii="Times New Roman" w:eastAsia="Calibri" w:hAnsi="Times New Roman"/>
      <w:sz w:val="24"/>
      <w:szCs w:val="20"/>
      <w:lang w:eastAsia="ar-SA"/>
    </w:rPr>
  </w:style>
  <w:style w:type="paragraph" w:styleId="Textpoznmkypodiarou">
    <w:name w:val="footnote text"/>
    <w:basedOn w:val="Normlny"/>
    <w:link w:val="TextpoznmkypodiarouChar"/>
    <w:rsid w:val="00796CF2"/>
    <w:pPr>
      <w:spacing w:after="0"/>
    </w:pPr>
    <w:rPr>
      <w:rFonts w:ascii="Arial" w:eastAsia="Calibri" w:hAnsi="Arial"/>
      <w:sz w:val="20"/>
      <w:szCs w:val="20"/>
    </w:rPr>
  </w:style>
  <w:style w:type="character" w:customStyle="1" w:styleId="TextpoznmkypodiarouChar">
    <w:name w:val="Text poznámky pod čiarou Char"/>
    <w:link w:val="Textpoznmkypodiarou"/>
    <w:uiPriority w:val="99"/>
    <w:locked/>
    <w:rsid w:val="00796CF2"/>
    <w:rPr>
      <w:rFonts w:ascii="Arial" w:eastAsia="Calibri" w:hAnsi="Arial"/>
      <w:lang w:val="sk-SK" w:eastAsia="en-US" w:bidi="ar-SA"/>
    </w:rPr>
  </w:style>
  <w:style w:type="character" w:styleId="Odkaznapoznmkupodiarou">
    <w:name w:val="footnote reference"/>
    <w:rsid w:val="00796CF2"/>
    <w:rPr>
      <w:vertAlign w:val="superscript"/>
    </w:rPr>
  </w:style>
  <w:style w:type="paragraph" w:customStyle="1" w:styleId="Zarkazkladnhotextu20">
    <w:name w:val="Zarážka základného textu2"/>
    <w:basedOn w:val="Normlny"/>
    <w:link w:val="BodyTextIndentChar"/>
    <w:rsid w:val="00796CF2"/>
    <w:pPr>
      <w:spacing w:after="0"/>
    </w:pPr>
    <w:rPr>
      <w:rFonts w:ascii="Arial" w:eastAsia="Calibri" w:hAnsi="Arial"/>
      <w:noProof/>
      <w:sz w:val="20"/>
      <w:szCs w:val="20"/>
      <w:lang w:val="en-US" w:eastAsia="cs-CZ"/>
    </w:rPr>
  </w:style>
  <w:style w:type="character" w:customStyle="1" w:styleId="BodyTextIndentChar">
    <w:name w:val="Body Text Indent Char"/>
    <w:link w:val="Zarkazkladnhotextu20"/>
    <w:locked/>
    <w:rsid w:val="00796CF2"/>
    <w:rPr>
      <w:rFonts w:ascii="Arial" w:eastAsia="Calibri" w:hAnsi="Arial"/>
      <w:noProof/>
      <w:lang w:val="en-US" w:eastAsia="cs-CZ" w:bidi="ar-SA"/>
    </w:rPr>
  </w:style>
  <w:style w:type="paragraph" w:customStyle="1" w:styleId="Normlny1">
    <w:name w:val="Normálny1"/>
    <w:basedOn w:val="Normlny"/>
    <w:rsid w:val="00796CF2"/>
    <w:pPr>
      <w:widowControl w:val="0"/>
      <w:suppressAutoHyphens/>
      <w:spacing w:after="0"/>
    </w:pPr>
    <w:rPr>
      <w:rFonts w:ascii="Times New Roman" w:hAnsi="Times New Roman"/>
      <w:sz w:val="24"/>
      <w:szCs w:val="20"/>
      <w:lang w:eastAsia="sk-SK"/>
    </w:rPr>
  </w:style>
  <w:style w:type="paragraph" w:styleId="Podtitul">
    <w:name w:val="Subtitle"/>
    <w:basedOn w:val="Normlny"/>
    <w:link w:val="PodtitulChar"/>
    <w:qFormat/>
    <w:rsid w:val="00796CF2"/>
    <w:pPr>
      <w:spacing w:after="0"/>
      <w:jc w:val="center"/>
    </w:pPr>
    <w:rPr>
      <w:rFonts w:ascii="Arial" w:eastAsia="Calibri" w:hAnsi="Arial"/>
      <w:b/>
      <w:sz w:val="24"/>
      <w:szCs w:val="20"/>
      <w:lang w:eastAsia="cs-CZ"/>
    </w:rPr>
  </w:style>
  <w:style w:type="character" w:customStyle="1" w:styleId="PodtitulChar">
    <w:name w:val="Podtitul Char"/>
    <w:link w:val="Podtitul"/>
    <w:locked/>
    <w:rsid w:val="00796CF2"/>
    <w:rPr>
      <w:rFonts w:ascii="Arial" w:eastAsia="Calibri" w:hAnsi="Arial"/>
      <w:b/>
      <w:sz w:val="24"/>
      <w:lang w:val="sk-SK" w:eastAsia="cs-CZ" w:bidi="ar-SA"/>
    </w:rPr>
  </w:style>
  <w:style w:type="paragraph" w:customStyle="1" w:styleId="text1">
    <w:name w:val="text1"/>
    <w:basedOn w:val="Normlny"/>
    <w:rsid w:val="00796CF2"/>
    <w:pPr>
      <w:overflowPunct w:val="0"/>
      <w:autoSpaceDE w:val="0"/>
      <w:autoSpaceDN w:val="0"/>
      <w:adjustRightInd w:val="0"/>
      <w:spacing w:before="60" w:after="60"/>
      <w:ind w:left="567" w:hanging="567"/>
      <w:textAlignment w:val="baseline"/>
    </w:pPr>
    <w:rPr>
      <w:rFonts w:ascii="Arial" w:eastAsia="Calibri" w:hAnsi="Arial"/>
      <w:sz w:val="24"/>
      <w:szCs w:val="20"/>
      <w:lang w:eastAsia="cs-CZ"/>
    </w:rPr>
  </w:style>
  <w:style w:type="paragraph" w:customStyle="1" w:styleId="Bezmezer1">
    <w:name w:val="Bez mezer1"/>
    <w:rsid w:val="00796CF2"/>
    <w:rPr>
      <w:rFonts w:ascii="Calibri" w:hAnsi="Calibri"/>
      <w:sz w:val="22"/>
      <w:szCs w:val="22"/>
      <w:lang w:val="cs-CZ" w:eastAsia="en-US"/>
    </w:rPr>
  </w:style>
  <w:style w:type="character" w:customStyle="1" w:styleId="Zhlavie4">
    <w:name w:val="Záhlavie #4_"/>
    <w:link w:val="Zhlavie40"/>
    <w:locked/>
    <w:rsid w:val="00796CF2"/>
    <w:rPr>
      <w:rFonts w:ascii="Arial" w:hAnsi="Arial"/>
      <w:sz w:val="21"/>
      <w:shd w:val="clear" w:color="auto" w:fill="FFFFFF"/>
      <w:lang w:bidi="ar-SA"/>
    </w:rPr>
  </w:style>
  <w:style w:type="paragraph" w:customStyle="1" w:styleId="Zhlavie40">
    <w:name w:val="Záhlavie #4"/>
    <w:basedOn w:val="Normlny"/>
    <w:link w:val="Zhlavie4"/>
    <w:rsid w:val="00796CF2"/>
    <w:pPr>
      <w:shd w:val="clear" w:color="auto" w:fill="FFFFFF"/>
      <w:spacing w:after="480" w:line="278" w:lineRule="exact"/>
      <w:ind w:hanging="700"/>
      <w:jc w:val="right"/>
      <w:outlineLvl w:val="3"/>
    </w:pPr>
    <w:rPr>
      <w:rFonts w:ascii="Arial" w:hAnsi="Arial"/>
      <w:sz w:val="21"/>
      <w:szCs w:val="20"/>
      <w:shd w:val="clear" w:color="auto" w:fill="FFFFFF"/>
    </w:rPr>
  </w:style>
  <w:style w:type="paragraph" w:customStyle="1" w:styleId="Zkladntext20">
    <w:name w:val="Základní text2"/>
    <w:rsid w:val="00796CF2"/>
    <w:pPr>
      <w:autoSpaceDE w:val="0"/>
      <w:autoSpaceDN w:val="0"/>
      <w:adjustRightInd w:val="0"/>
    </w:pPr>
    <w:rPr>
      <w:rFonts w:eastAsia="Calibri"/>
      <w:color w:val="000000"/>
      <w:szCs w:val="24"/>
    </w:rPr>
  </w:style>
  <w:style w:type="character" w:customStyle="1" w:styleId="formtitle1">
    <w:name w:val="formtitle1"/>
    <w:rsid w:val="00796CF2"/>
    <w:rPr>
      <w:rFonts w:ascii="Verdana" w:hAnsi="Verdana"/>
      <w:b/>
      <w:sz w:val="24"/>
    </w:rPr>
  </w:style>
  <w:style w:type="character" w:customStyle="1" w:styleId="apple-style-span">
    <w:name w:val="apple-style-span"/>
    <w:rsid w:val="00796CF2"/>
  </w:style>
  <w:style w:type="character" w:customStyle="1" w:styleId="hps">
    <w:name w:val="hps"/>
    <w:rsid w:val="00796CF2"/>
  </w:style>
  <w:style w:type="character" w:customStyle="1" w:styleId="apple-converted-space">
    <w:name w:val="apple-converted-space"/>
    <w:rsid w:val="00796CF2"/>
  </w:style>
  <w:style w:type="paragraph" w:styleId="Textvysvetlivky">
    <w:name w:val="endnote text"/>
    <w:basedOn w:val="Normlny"/>
    <w:link w:val="TextvysvetlivkyChar"/>
    <w:rsid w:val="00796CF2"/>
    <w:pPr>
      <w:spacing w:after="0"/>
    </w:pPr>
    <w:rPr>
      <w:rFonts w:ascii="Times New Roman" w:eastAsia="Calibri" w:hAnsi="Times New Roman"/>
      <w:sz w:val="20"/>
      <w:szCs w:val="20"/>
      <w:lang w:eastAsia="cs-CZ"/>
    </w:rPr>
  </w:style>
  <w:style w:type="character" w:customStyle="1" w:styleId="TextvysvetlivkyChar">
    <w:name w:val="Text vysvetlivky Char"/>
    <w:link w:val="Textvysvetlivky"/>
    <w:locked/>
    <w:rsid w:val="00796CF2"/>
    <w:rPr>
      <w:rFonts w:eastAsia="Calibri"/>
      <w:lang w:val="sk-SK" w:eastAsia="cs-CZ" w:bidi="ar-SA"/>
    </w:rPr>
  </w:style>
  <w:style w:type="character" w:styleId="Odkaznavysvetlivku">
    <w:name w:val="endnote reference"/>
    <w:rsid w:val="00796CF2"/>
    <w:rPr>
      <w:vertAlign w:val="superscript"/>
    </w:rPr>
  </w:style>
  <w:style w:type="character" w:customStyle="1" w:styleId="truktradokumentuChar">
    <w:name w:val="Štruktúra dokumentu Char"/>
    <w:link w:val="truktradokumentu"/>
    <w:locked/>
    <w:rsid w:val="00796CF2"/>
    <w:rPr>
      <w:rFonts w:ascii="Tahoma" w:hAnsi="Tahoma"/>
      <w:noProof/>
      <w:sz w:val="24"/>
      <w:shd w:val="clear" w:color="auto" w:fill="000080"/>
      <w:lang w:bidi="ar-SA"/>
    </w:rPr>
  </w:style>
  <w:style w:type="paragraph" w:styleId="truktradokumentu">
    <w:name w:val="Document Map"/>
    <w:basedOn w:val="Normlny"/>
    <w:link w:val="truktradokumentuChar"/>
    <w:rsid w:val="00796CF2"/>
    <w:pPr>
      <w:shd w:val="clear" w:color="auto" w:fill="000080"/>
      <w:spacing w:after="0"/>
    </w:pPr>
    <w:rPr>
      <w:rFonts w:ascii="Tahoma" w:hAnsi="Tahoma"/>
      <w:noProof/>
      <w:sz w:val="24"/>
      <w:szCs w:val="20"/>
      <w:shd w:val="clear" w:color="auto" w:fill="000080"/>
    </w:rPr>
  </w:style>
  <w:style w:type="character" w:customStyle="1" w:styleId="truktradokumentuChar1">
    <w:name w:val="Štruktúra dokumentu Char1"/>
    <w:semiHidden/>
    <w:rsid w:val="00796CF2"/>
    <w:rPr>
      <w:rFonts w:ascii="Tahoma" w:eastAsia="Times New Roman" w:hAnsi="Tahoma" w:cs="Tahoma"/>
      <w:sz w:val="16"/>
      <w:szCs w:val="16"/>
    </w:rPr>
  </w:style>
  <w:style w:type="paragraph" w:customStyle="1" w:styleId="NormalWeb1">
    <w:name w:val="Normal (Web)1"/>
    <w:basedOn w:val="Normlny"/>
    <w:rsid w:val="00796CF2"/>
    <w:pPr>
      <w:widowControl w:val="0"/>
      <w:overflowPunct w:val="0"/>
      <w:autoSpaceDE w:val="0"/>
      <w:autoSpaceDN w:val="0"/>
      <w:adjustRightInd w:val="0"/>
      <w:spacing w:before="100" w:after="100"/>
    </w:pPr>
    <w:rPr>
      <w:rFonts w:ascii="Times New Roman" w:eastAsia="Calibri" w:hAnsi="Times New Roman"/>
      <w:sz w:val="24"/>
      <w:szCs w:val="20"/>
      <w:lang w:eastAsia="sk-SK"/>
    </w:rPr>
  </w:style>
  <w:style w:type="paragraph" w:customStyle="1" w:styleId="Normlnywebov2">
    <w:name w:val="Normálny (webový)2"/>
    <w:basedOn w:val="Normlny"/>
    <w:rsid w:val="00796CF2"/>
    <w:pPr>
      <w:widowControl w:val="0"/>
      <w:overflowPunct w:val="0"/>
      <w:autoSpaceDE w:val="0"/>
      <w:autoSpaceDN w:val="0"/>
      <w:adjustRightInd w:val="0"/>
      <w:spacing w:before="100" w:after="100"/>
    </w:pPr>
    <w:rPr>
      <w:rFonts w:ascii="Arial Unicode MS" w:eastAsia="Arial Unicode MS" w:hAnsi="Times New Roman"/>
      <w:sz w:val="24"/>
      <w:szCs w:val="20"/>
      <w:lang w:eastAsia="sk-SK"/>
    </w:rPr>
  </w:style>
  <w:style w:type="paragraph" w:customStyle="1" w:styleId="Zkladntext31">
    <w:name w:val="Základný text 31"/>
    <w:basedOn w:val="Normlny"/>
    <w:uiPriority w:val="99"/>
    <w:rsid w:val="00796CF2"/>
    <w:pPr>
      <w:overflowPunct w:val="0"/>
      <w:autoSpaceDE w:val="0"/>
      <w:autoSpaceDN w:val="0"/>
      <w:adjustRightInd w:val="0"/>
      <w:spacing w:after="0"/>
      <w:jc w:val="center"/>
    </w:pPr>
    <w:rPr>
      <w:rFonts w:ascii="Times New Roman" w:eastAsia="Calibri" w:hAnsi="Times New Roman"/>
      <w:noProof/>
      <w:color w:val="FF0000"/>
      <w:sz w:val="20"/>
      <w:szCs w:val="20"/>
      <w:lang w:eastAsia="sk-SK"/>
    </w:rPr>
  </w:style>
  <w:style w:type="paragraph" w:customStyle="1" w:styleId="Zarkazkladnhotextu31">
    <w:name w:val="Zarážka základného textu 31"/>
    <w:basedOn w:val="Normlny"/>
    <w:rsid w:val="00796CF2"/>
    <w:pPr>
      <w:overflowPunct w:val="0"/>
      <w:autoSpaceDE w:val="0"/>
      <w:autoSpaceDN w:val="0"/>
      <w:adjustRightInd w:val="0"/>
      <w:spacing w:after="0"/>
      <w:ind w:left="4860"/>
    </w:pPr>
    <w:rPr>
      <w:rFonts w:ascii="Times New Roman" w:eastAsia="Calibri" w:hAnsi="Times New Roman"/>
      <w:noProof/>
      <w:sz w:val="30"/>
      <w:szCs w:val="20"/>
      <w:lang w:eastAsia="sk-SK"/>
    </w:rPr>
  </w:style>
  <w:style w:type="paragraph" w:customStyle="1" w:styleId="Zarkazkladnhotextu21">
    <w:name w:val="Zarážka základného textu 21"/>
    <w:basedOn w:val="Normlny"/>
    <w:uiPriority w:val="99"/>
    <w:rsid w:val="00796CF2"/>
    <w:pPr>
      <w:overflowPunct w:val="0"/>
      <w:autoSpaceDE w:val="0"/>
      <w:autoSpaceDN w:val="0"/>
      <w:adjustRightInd w:val="0"/>
      <w:spacing w:after="0"/>
      <w:ind w:left="360"/>
    </w:pPr>
    <w:rPr>
      <w:rFonts w:ascii="Times New Roman" w:eastAsia="Calibri" w:hAnsi="Times New Roman"/>
      <w:noProof/>
      <w:sz w:val="24"/>
      <w:szCs w:val="20"/>
      <w:lang w:eastAsia="sk-SK"/>
    </w:rPr>
  </w:style>
  <w:style w:type="paragraph" w:customStyle="1" w:styleId="Zkladntext21">
    <w:name w:val="Základný text 21"/>
    <w:basedOn w:val="Normlny"/>
    <w:rsid w:val="00796CF2"/>
    <w:pPr>
      <w:overflowPunct w:val="0"/>
      <w:autoSpaceDE w:val="0"/>
      <w:autoSpaceDN w:val="0"/>
      <w:adjustRightInd w:val="0"/>
      <w:spacing w:after="0"/>
    </w:pPr>
    <w:rPr>
      <w:rFonts w:ascii="Times New Roman" w:eastAsia="Calibri" w:hAnsi="Times New Roman"/>
      <w:sz w:val="24"/>
      <w:szCs w:val="20"/>
      <w:lang w:eastAsia="sk-SK"/>
    </w:rPr>
  </w:style>
  <w:style w:type="character" w:customStyle="1" w:styleId="Strong1">
    <w:name w:val="Strong1"/>
    <w:rsid w:val="00796CF2"/>
    <w:rPr>
      <w:b/>
      <w:sz w:val="20"/>
    </w:rPr>
  </w:style>
  <w:style w:type="character" w:customStyle="1" w:styleId="Siln2">
    <w:name w:val="Silný2"/>
    <w:rsid w:val="00796CF2"/>
    <w:rPr>
      <w:b/>
      <w:sz w:val="20"/>
    </w:rPr>
  </w:style>
  <w:style w:type="paragraph" w:customStyle="1" w:styleId="Standard">
    <w:name w:val="Standard"/>
    <w:basedOn w:val="Normlny"/>
    <w:rsid w:val="00796CF2"/>
    <w:pPr>
      <w:spacing w:before="120"/>
    </w:pPr>
    <w:rPr>
      <w:rFonts w:ascii="FuturaA Bk BT" w:eastAsia="Calibri" w:hAnsi="FuturaA Bk BT" w:cs="FuturaA Bk BT"/>
      <w:lang w:val="en-GB" w:eastAsia="es-ES"/>
    </w:rPr>
  </w:style>
  <w:style w:type="paragraph" w:customStyle="1" w:styleId="Normlnywebov3">
    <w:name w:val="Normálny (webový)3"/>
    <w:basedOn w:val="Normlny"/>
    <w:rsid w:val="00796CF2"/>
    <w:pPr>
      <w:widowControl w:val="0"/>
      <w:overflowPunct w:val="0"/>
      <w:autoSpaceDE w:val="0"/>
      <w:autoSpaceDN w:val="0"/>
      <w:adjustRightInd w:val="0"/>
      <w:spacing w:before="100" w:after="100"/>
      <w:textAlignment w:val="baseline"/>
    </w:pPr>
    <w:rPr>
      <w:rFonts w:ascii="Arial Unicode MS" w:eastAsia="Arial Unicode MS" w:hAnsi="Times New Roman"/>
      <w:sz w:val="24"/>
      <w:szCs w:val="20"/>
      <w:lang w:eastAsia="sk-SK"/>
    </w:rPr>
  </w:style>
  <w:style w:type="paragraph" w:customStyle="1" w:styleId="Zkladntext32">
    <w:name w:val="Základný text 32"/>
    <w:basedOn w:val="Normlny"/>
    <w:rsid w:val="00796CF2"/>
    <w:pPr>
      <w:overflowPunct w:val="0"/>
      <w:autoSpaceDE w:val="0"/>
      <w:autoSpaceDN w:val="0"/>
      <w:adjustRightInd w:val="0"/>
      <w:spacing w:after="0"/>
      <w:jc w:val="center"/>
      <w:textAlignment w:val="baseline"/>
    </w:pPr>
    <w:rPr>
      <w:rFonts w:ascii="Times New Roman" w:eastAsia="Calibri" w:hAnsi="Times New Roman"/>
      <w:noProof/>
      <w:color w:val="FF0000"/>
      <w:sz w:val="20"/>
      <w:szCs w:val="20"/>
      <w:lang w:eastAsia="sk-SK"/>
    </w:rPr>
  </w:style>
  <w:style w:type="paragraph" w:customStyle="1" w:styleId="Zarkazkladnhotextu32">
    <w:name w:val="Zarážka základného textu 32"/>
    <w:basedOn w:val="Normlny"/>
    <w:rsid w:val="00796CF2"/>
    <w:pPr>
      <w:overflowPunct w:val="0"/>
      <w:autoSpaceDE w:val="0"/>
      <w:autoSpaceDN w:val="0"/>
      <w:adjustRightInd w:val="0"/>
      <w:spacing w:after="0"/>
      <w:ind w:left="4860"/>
      <w:textAlignment w:val="baseline"/>
    </w:pPr>
    <w:rPr>
      <w:rFonts w:ascii="Times New Roman" w:eastAsia="Calibri" w:hAnsi="Times New Roman"/>
      <w:noProof/>
      <w:sz w:val="30"/>
      <w:szCs w:val="20"/>
      <w:lang w:eastAsia="sk-SK"/>
    </w:rPr>
  </w:style>
  <w:style w:type="paragraph" w:customStyle="1" w:styleId="Zarkazkladnhotextu22">
    <w:name w:val="Zarážka základného textu 22"/>
    <w:basedOn w:val="Normlny"/>
    <w:rsid w:val="00796CF2"/>
    <w:pPr>
      <w:overflowPunct w:val="0"/>
      <w:autoSpaceDE w:val="0"/>
      <w:autoSpaceDN w:val="0"/>
      <w:adjustRightInd w:val="0"/>
      <w:spacing w:after="0"/>
      <w:ind w:left="360"/>
      <w:textAlignment w:val="baseline"/>
    </w:pPr>
    <w:rPr>
      <w:rFonts w:ascii="Times New Roman" w:eastAsia="Calibri" w:hAnsi="Times New Roman"/>
      <w:noProof/>
      <w:sz w:val="24"/>
      <w:szCs w:val="20"/>
      <w:lang w:eastAsia="sk-SK"/>
    </w:rPr>
  </w:style>
  <w:style w:type="character" w:customStyle="1" w:styleId="Siln3">
    <w:name w:val="Silný3"/>
    <w:rsid w:val="00796CF2"/>
    <w:rPr>
      <w:b/>
      <w:sz w:val="20"/>
    </w:rPr>
  </w:style>
  <w:style w:type="paragraph" w:customStyle="1" w:styleId="Zkladntext22">
    <w:name w:val="Základný text 22"/>
    <w:basedOn w:val="Normlny"/>
    <w:rsid w:val="00796CF2"/>
    <w:pPr>
      <w:overflowPunct w:val="0"/>
      <w:autoSpaceDE w:val="0"/>
      <w:autoSpaceDN w:val="0"/>
      <w:adjustRightInd w:val="0"/>
      <w:spacing w:after="0"/>
      <w:textAlignment w:val="baseline"/>
    </w:pPr>
    <w:rPr>
      <w:rFonts w:ascii="Times New Roman" w:eastAsia="Calibri" w:hAnsi="Times New Roman"/>
      <w:sz w:val="24"/>
      <w:szCs w:val="20"/>
      <w:lang w:eastAsia="sk-SK"/>
    </w:rPr>
  </w:style>
  <w:style w:type="paragraph" w:styleId="Obyajntext">
    <w:name w:val="Plain Text"/>
    <w:basedOn w:val="Normlny"/>
    <w:link w:val="ObyajntextChar"/>
    <w:uiPriority w:val="99"/>
    <w:rsid w:val="00796CF2"/>
    <w:pPr>
      <w:spacing w:after="0"/>
    </w:pPr>
    <w:rPr>
      <w:rFonts w:cs="Mangal"/>
      <w:szCs w:val="21"/>
    </w:rPr>
  </w:style>
  <w:style w:type="character" w:customStyle="1" w:styleId="ObyajntextChar">
    <w:name w:val="Obyčajný text Char"/>
    <w:link w:val="Obyajntext"/>
    <w:uiPriority w:val="99"/>
    <w:locked/>
    <w:rsid w:val="00796CF2"/>
    <w:rPr>
      <w:rFonts w:ascii="Calibri" w:hAnsi="Calibri" w:cs="Mangal"/>
      <w:sz w:val="22"/>
      <w:szCs w:val="21"/>
      <w:lang w:val="sk-SK" w:eastAsia="en-US" w:bidi="ar-SA"/>
    </w:rPr>
  </w:style>
  <w:style w:type="character" w:customStyle="1" w:styleId="urtxth3urh3color">
    <w:name w:val="urtxth3 urh3color"/>
    <w:rsid w:val="00796CF2"/>
    <w:rPr>
      <w:rFonts w:cs="Times New Roman"/>
    </w:rPr>
  </w:style>
  <w:style w:type="paragraph" w:customStyle="1" w:styleId="Odsekzoznamu11">
    <w:name w:val="Odsek zoznamu11"/>
    <w:basedOn w:val="Normlny"/>
    <w:rsid w:val="00796CF2"/>
    <w:pPr>
      <w:spacing w:after="0"/>
      <w:ind w:left="708"/>
    </w:pPr>
    <w:rPr>
      <w:rFonts w:ascii="Times New Roman" w:eastAsia="Calibri" w:hAnsi="Times New Roman"/>
      <w:sz w:val="24"/>
      <w:szCs w:val="24"/>
      <w:lang w:eastAsia="sk-SK"/>
    </w:rPr>
  </w:style>
  <w:style w:type="character" w:customStyle="1" w:styleId="lnokChar">
    <w:name w:val="článok Char"/>
    <w:link w:val="lnok"/>
    <w:locked/>
    <w:rsid w:val="00796CF2"/>
    <w:rPr>
      <w:rFonts w:ascii="Arial" w:hAnsi="Arial"/>
      <w:lang w:bidi="ar-SA"/>
    </w:rPr>
  </w:style>
  <w:style w:type="paragraph" w:customStyle="1" w:styleId="lnok">
    <w:name w:val="článok"/>
    <w:basedOn w:val="Normlny"/>
    <w:link w:val="lnokChar"/>
    <w:rsid w:val="00796CF2"/>
    <w:pPr>
      <w:tabs>
        <w:tab w:val="left" w:pos="454"/>
      </w:tabs>
      <w:spacing w:before="60" w:after="0"/>
      <w:ind w:left="454" w:hanging="454"/>
    </w:pPr>
    <w:rPr>
      <w:rFonts w:ascii="Arial" w:hAnsi="Arial"/>
      <w:sz w:val="20"/>
      <w:szCs w:val="20"/>
    </w:rPr>
  </w:style>
  <w:style w:type="paragraph" w:customStyle="1" w:styleId="Odstavec1">
    <w:name w:val="Odstavec:1"/>
    <w:basedOn w:val="Normlny"/>
    <w:next w:val="Normlny"/>
    <w:rsid w:val="00796CF2"/>
    <w:pPr>
      <w:overflowPunct w:val="0"/>
      <w:autoSpaceDE w:val="0"/>
      <w:autoSpaceDN w:val="0"/>
      <w:adjustRightInd w:val="0"/>
      <w:spacing w:after="0"/>
      <w:ind w:left="726"/>
      <w:textAlignment w:val="baseline"/>
    </w:pPr>
    <w:rPr>
      <w:rFonts w:ascii="Times New Roman" w:eastAsia="Calibri" w:hAnsi="Times New Roman"/>
      <w:noProof/>
      <w:sz w:val="26"/>
      <w:szCs w:val="20"/>
      <w:lang w:eastAsia="sk-SK"/>
    </w:rPr>
  </w:style>
  <w:style w:type="paragraph" w:customStyle="1" w:styleId="Text21">
    <w:name w:val="Text2:1"/>
    <w:basedOn w:val="Normlny"/>
    <w:next w:val="Normlny"/>
    <w:rsid w:val="00796CF2"/>
    <w:pPr>
      <w:overflowPunct w:val="0"/>
      <w:autoSpaceDE w:val="0"/>
      <w:autoSpaceDN w:val="0"/>
      <w:adjustRightInd w:val="0"/>
      <w:spacing w:before="170" w:after="0"/>
      <w:ind w:left="725" w:hanging="725"/>
      <w:textAlignment w:val="baseline"/>
    </w:pPr>
    <w:rPr>
      <w:rFonts w:ascii="Times New Roman" w:eastAsia="Calibri" w:hAnsi="Times New Roman"/>
      <w:noProof/>
      <w:sz w:val="26"/>
      <w:szCs w:val="20"/>
      <w:lang w:eastAsia="sk-SK"/>
    </w:rPr>
  </w:style>
  <w:style w:type="paragraph" w:customStyle="1" w:styleId="DPHeading2Slovakarticle">
    <w:name w:val="D&amp;P Heading 2 (Slovak article)"/>
    <w:basedOn w:val="Normlny"/>
    <w:next w:val="Normlny"/>
    <w:rsid w:val="00796CF2"/>
    <w:pPr>
      <w:keepNext/>
      <w:numPr>
        <w:ilvl w:val="1"/>
        <w:numId w:val="7"/>
      </w:numPr>
      <w:tabs>
        <w:tab w:val="left" w:pos="964"/>
      </w:tabs>
      <w:spacing w:before="240"/>
      <w:outlineLvl w:val="1"/>
    </w:pPr>
    <w:rPr>
      <w:rFonts w:ascii="Times New Roman" w:eastAsia="Calibri" w:hAnsi="Times New Roman" w:cs="Arial"/>
      <w:b/>
      <w:bCs/>
      <w:iCs/>
      <w:sz w:val="24"/>
      <w:szCs w:val="28"/>
      <w:lang w:val="cs-CZ" w:eastAsia="cs-CZ"/>
    </w:rPr>
  </w:style>
  <w:style w:type="paragraph" w:customStyle="1" w:styleId="DPHeading1Slovakarticle">
    <w:name w:val="D&amp;P Heading 1 (Slovak article)"/>
    <w:basedOn w:val="Normlny"/>
    <w:next w:val="Normlny"/>
    <w:rsid w:val="00796CF2"/>
    <w:pPr>
      <w:keepNext/>
      <w:numPr>
        <w:numId w:val="7"/>
      </w:numPr>
      <w:spacing w:before="240"/>
      <w:outlineLvl w:val="0"/>
    </w:pPr>
    <w:rPr>
      <w:rFonts w:ascii="Times New Roman" w:eastAsia="Calibri" w:hAnsi="Times New Roman" w:cs="Arial"/>
      <w:b/>
      <w:bCs/>
      <w:sz w:val="28"/>
      <w:szCs w:val="28"/>
      <w:lang w:val="cs-CZ" w:eastAsia="cs-CZ"/>
    </w:rPr>
  </w:style>
  <w:style w:type="paragraph" w:customStyle="1" w:styleId="DPHeading3Slovakarticle">
    <w:name w:val="D&amp;P Heading 3 (Slovak article)"/>
    <w:basedOn w:val="Normlny"/>
    <w:next w:val="Normlny"/>
    <w:rsid w:val="00796CF2"/>
    <w:pPr>
      <w:keepNext/>
      <w:numPr>
        <w:ilvl w:val="2"/>
        <w:numId w:val="7"/>
      </w:numPr>
      <w:spacing w:before="240"/>
      <w:outlineLvl w:val="2"/>
    </w:pPr>
    <w:rPr>
      <w:rFonts w:ascii="Times New Roman" w:eastAsia="Calibri" w:hAnsi="Times New Roman" w:cs="Arial"/>
      <w:bCs/>
      <w:sz w:val="24"/>
      <w:szCs w:val="26"/>
      <w:lang w:val="cs-CZ" w:eastAsia="cs-CZ"/>
    </w:rPr>
  </w:style>
  <w:style w:type="paragraph" w:customStyle="1" w:styleId="DPHeading4Slovakarticle">
    <w:name w:val="D&amp;P Heading 4 (Slovak article)"/>
    <w:basedOn w:val="Normlny"/>
    <w:next w:val="Normlny"/>
    <w:rsid w:val="00796CF2"/>
    <w:pPr>
      <w:keepNext/>
      <w:numPr>
        <w:ilvl w:val="3"/>
        <w:numId w:val="7"/>
      </w:numPr>
      <w:spacing w:before="240"/>
      <w:outlineLvl w:val="3"/>
    </w:pPr>
    <w:rPr>
      <w:rFonts w:ascii="Times New Roman" w:eastAsia="Calibri" w:hAnsi="Times New Roman"/>
      <w:b/>
      <w:bCs/>
      <w:sz w:val="24"/>
      <w:szCs w:val="20"/>
      <w:lang w:val="cs-CZ" w:eastAsia="cs-CZ"/>
    </w:rPr>
  </w:style>
  <w:style w:type="paragraph" w:customStyle="1" w:styleId="DPHeading5Slovakarticle">
    <w:name w:val="D&amp;P Heading 5 (Slovak article)"/>
    <w:basedOn w:val="Normlny"/>
    <w:next w:val="Normlny"/>
    <w:rsid w:val="00796CF2"/>
    <w:pPr>
      <w:numPr>
        <w:ilvl w:val="4"/>
        <w:numId w:val="7"/>
      </w:numPr>
      <w:spacing w:before="240"/>
      <w:outlineLvl w:val="4"/>
    </w:pPr>
    <w:rPr>
      <w:rFonts w:ascii="Times New Roman" w:eastAsia="Calibri" w:hAnsi="Times New Roman"/>
      <w:b/>
      <w:bCs/>
      <w:iCs/>
      <w:sz w:val="24"/>
      <w:szCs w:val="26"/>
      <w:lang w:val="cs-CZ" w:eastAsia="cs-CZ"/>
    </w:rPr>
  </w:style>
  <w:style w:type="paragraph" w:customStyle="1" w:styleId="tlDPHeading2SlovakarticleNiejeTun">
    <w:name w:val="Štýl D&amp;P Heading 2 (Slovak article) + Nie je Tučné"/>
    <w:basedOn w:val="DPHeading2Slovakarticle"/>
    <w:rsid w:val="00796CF2"/>
    <w:rPr>
      <w:b w:val="0"/>
      <w:bCs w:val="0"/>
      <w:iCs w:val="0"/>
    </w:rPr>
  </w:style>
  <w:style w:type="paragraph" w:styleId="Nzov">
    <w:name w:val="Title"/>
    <w:basedOn w:val="Normlny"/>
    <w:next w:val="Zkladntext2"/>
    <w:link w:val="NzovChar"/>
    <w:qFormat/>
    <w:rsid w:val="00796CF2"/>
    <w:pPr>
      <w:tabs>
        <w:tab w:val="num" w:pos="360"/>
      </w:tabs>
      <w:spacing w:before="240"/>
      <w:ind w:left="357" w:hanging="357"/>
    </w:pPr>
    <w:rPr>
      <w:rFonts w:ascii="Times New Roman" w:eastAsia="Calibri" w:hAnsi="Times New Roman"/>
      <w:b/>
      <w:szCs w:val="20"/>
      <w:lang w:eastAsia="sk-SK"/>
    </w:rPr>
  </w:style>
  <w:style w:type="character" w:customStyle="1" w:styleId="NzovChar">
    <w:name w:val="Názov Char"/>
    <w:link w:val="Nzov"/>
    <w:locked/>
    <w:rsid w:val="00796CF2"/>
    <w:rPr>
      <w:rFonts w:eastAsia="Calibri"/>
      <w:b/>
      <w:sz w:val="22"/>
      <w:lang w:val="sk-SK" w:eastAsia="sk-SK" w:bidi="ar-SA"/>
    </w:rPr>
  </w:style>
  <w:style w:type="paragraph" w:customStyle="1" w:styleId="Normlny2">
    <w:name w:val="Normálny2"/>
    <w:basedOn w:val="Normlny"/>
    <w:rsid w:val="00796CF2"/>
    <w:pPr>
      <w:widowControl w:val="0"/>
      <w:suppressAutoHyphens/>
      <w:spacing w:after="0"/>
    </w:pPr>
    <w:rPr>
      <w:rFonts w:ascii="Times New Roman" w:hAnsi="Times New Roman"/>
      <w:sz w:val="24"/>
      <w:szCs w:val="20"/>
      <w:lang w:eastAsia="sk-SK"/>
    </w:rPr>
  </w:style>
  <w:style w:type="paragraph" w:customStyle="1" w:styleId="Textkrper">
    <w:name w:val="Textkörper"/>
    <w:basedOn w:val="Normlny"/>
    <w:rsid w:val="00796CF2"/>
    <w:pPr>
      <w:overflowPunct w:val="0"/>
      <w:autoSpaceDE w:val="0"/>
      <w:autoSpaceDN w:val="0"/>
      <w:adjustRightInd w:val="0"/>
      <w:spacing w:after="0"/>
    </w:pPr>
    <w:rPr>
      <w:rFonts w:ascii="Times New Roman" w:eastAsia="Calibri" w:hAnsi="Times New Roman"/>
      <w:sz w:val="24"/>
      <w:szCs w:val="24"/>
      <w:lang w:eastAsia="cs-CZ"/>
    </w:rPr>
  </w:style>
  <w:style w:type="paragraph" w:styleId="Pokraovaniezoznamu">
    <w:name w:val="List Continue"/>
    <w:basedOn w:val="Normlny"/>
    <w:rsid w:val="00796CF2"/>
    <w:pPr>
      <w:ind w:left="283"/>
      <w:contextualSpacing/>
    </w:pPr>
  </w:style>
  <w:style w:type="paragraph" w:customStyle="1" w:styleId="Normln">
    <w:name w:val="Norm‡ln’"/>
    <w:rsid w:val="00796CF2"/>
    <w:pPr>
      <w:overflowPunct w:val="0"/>
      <w:autoSpaceDE w:val="0"/>
      <w:autoSpaceDN w:val="0"/>
      <w:adjustRightInd w:val="0"/>
      <w:textAlignment w:val="baseline"/>
    </w:pPr>
    <w:rPr>
      <w:rFonts w:eastAsia="Calibri"/>
      <w:sz w:val="24"/>
      <w:lang w:val="cs-CZ"/>
    </w:rPr>
  </w:style>
  <w:style w:type="character" w:customStyle="1" w:styleId="RozloendokumentuChar1">
    <w:name w:val="Rozložení dokumentu Char1"/>
    <w:semiHidden/>
    <w:rsid w:val="00796CF2"/>
    <w:rPr>
      <w:rFonts w:ascii="Tahoma" w:eastAsia="Times New Roman" w:hAnsi="Tahoma" w:cs="Tahoma"/>
      <w:sz w:val="16"/>
      <w:szCs w:val="16"/>
    </w:rPr>
  </w:style>
  <w:style w:type="paragraph" w:styleId="Zoznam">
    <w:name w:val="List"/>
    <w:basedOn w:val="Normlny"/>
    <w:rsid w:val="00796CF2"/>
    <w:pPr>
      <w:ind w:left="283" w:hanging="283"/>
      <w:contextualSpacing/>
    </w:pPr>
  </w:style>
  <w:style w:type="paragraph" w:styleId="Zoznam2">
    <w:name w:val="List 2"/>
    <w:basedOn w:val="Normlny"/>
    <w:rsid w:val="00796CF2"/>
    <w:pPr>
      <w:ind w:left="566" w:hanging="283"/>
      <w:contextualSpacing/>
    </w:pPr>
  </w:style>
  <w:style w:type="paragraph" w:styleId="Zoznamsodrkami2">
    <w:name w:val="List Bullet 2"/>
    <w:basedOn w:val="Normlny"/>
    <w:autoRedefine/>
    <w:rsid w:val="00796CF2"/>
    <w:pPr>
      <w:numPr>
        <w:numId w:val="2"/>
      </w:numPr>
      <w:tabs>
        <w:tab w:val="clear" w:pos="643"/>
        <w:tab w:val="left" w:pos="2700"/>
      </w:tabs>
      <w:spacing w:after="0"/>
      <w:ind w:left="0" w:firstLine="0"/>
    </w:pPr>
    <w:rPr>
      <w:rFonts w:ascii="Arial" w:eastAsia="Calibri" w:hAnsi="Arial" w:cs="Arial"/>
      <w:sz w:val="20"/>
      <w:szCs w:val="20"/>
      <w:lang w:eastAsia="sk-SK"/>
    </w:rPr>
  </w:style>
  <w:style w:type="paragraph" w:customStyle="1" w:styleId="Textodst1sl">
    <w:name w:val="Text odst.1čísl"/>
    <w:basedOn w:val="Normlny"/>
    <w:rsid w:val="00796CF2"/>
    <w:pPr>
      <w:tabs>
        <w:tab w:val="left" w:pos="0"/>
        <w:tab w:val="left" w:pos="284"/>
        <w:tab w:val="left" w:pos="1701"/>
        <w:tab w:val="num" w:pos="2032"/>
      </w:tabs>
      <w:suppressAutoHyphens/>
      <w:spacing w:before="80" w:after="0"/>
      <w:ind w:left="-5400" w:hanging="432"/>
    </w:pPr>
    <w:rPr>
      <w:rFonts w:ascii="Times New Roman" w:eastAsia="Calibri" w:hAnsi="Times New Roman"/>
      <w:sz w:val="24"/>
      <w:szCs w:val="20"/>
      <w:lang w:val="cs-CZ" w:eastAsia="ar-SA"/>
    </w:rPr>
  </w:style>
  <w:style w:type="paragraph" w:customStyle="1" w:styleId="Bezriadkovania1">
    <w:name w:val="Bez riadkovania1"/>
    <w:rsid w:val="00796CF2"/>
    <w:rPr>
      <w:rFonts w:ascii="Calibri" w:hAnsi="Calibri" w:cs="Mangal"/>
      <w:sz w:val="22"/>
      <w:szCs w:val="22"/>
      <w:lang w:eastAsia="en-US"/>
    </w:rPr>
  </w:style>
  <w:style w:type="paragraph" w:customStyle="1" w:styleId="Zoznamslo2">
    <w:name w:val="Zoznam číslo 2"/>
    <w:basedOn w:val="Normlny"/>
    <w:rsid w:val="00796CF2"/>
    <w:pPr>
      <w:tabs>
        <w:tab w:val="num" w:pos="567"/>
      </w:tabs>
      <w:spacing w:line="360" w:lineRule="auto"/>
      <w:ind w:left="567" w:hanging="567"/>
    </w:pPr>
    <w:rPr>
      <w:rFonts w:ascii="Arial" w:hAnsi="Arial"/>
      <w:bCs/>
      <w:szCs w:val="20"/>
      <w:lang w:eastAsia="cs-CZ"/>
    </w:rPr>
  </w:style>
  <w:style w:type="paragraph" w:customStyle="1" w:styleId="Normlnywebov4">
    <w:name w:val="Normálny (webový)4"/>
    <w:basedOn w:val="Normlny"/>
    <w:rsid w:val="00796CF2"/>
    <w:pPr>
      <w:overflowPunct w:val="0"/>
      <w:autoSpaceDE w:val="0"/>
      <w:autoSpaceDN w:val="0"/>
      <w:adjustRightInd w:val="0"/>
      <w:spacing w:before="100" w:after="100"/>
      <w:textAlignment w:val="baseline"/>
    </w:pPr>
    <w:rPr>
      <w:rFonts w:ascii="Times New Roman" w:eastAsia="Calibri" w:hAnsi="Times New Roman"/>
      <w:sz w:val="24"/>
      <w:szCs w:val="20"/>
      <w:lang w:val="cs-CZ" w:eastAsia="sk-SK"/>
    </w:rPr>
  </w:style>
  <w:style w:type="character" w:customStyle="1" w:styleId="PsacstrojHTML1">
    <w:name w:val="Psací stroj HTML1"/>
    <w:rsid w:val="00796CF2"/>
    <w:rPr>
      <w:rFonts w:ascii="Courier New" w:hAnsi="Courier New"/>
      <w:sz w:val="20"/>
    </w:rPr>
  </w:style>
  <w:style w:type="paragraph" w:styleId="Oznaitext">
    <w:name w:val="Block Text"/>
    <w:basedOn w:val="Normlny"/>
    <w:rsid w:val="00796CF2"/>
    <w:pPr>
      <w:spacing w:before="120" w:after="0" w:line="240" w:lineRule="atLeast"/>
      <w:ind w:left="284" w:right="140" w:hanging="284"/>
    </w:pPr>
    <w:rPr>
      <w:rFonts w:ascii="Arial" w:eastAsia="Calibri" w:hAnsi="Arial" w:cs="Arial"/>
      <w:noProof/>
      <w:lang w:eastAsia="sk-SK"/>
    </w:rPr>
  </w:style>
  <w:style w:type="paragraph" w:customStyle="1" w:styleId="text2">
    <w:name w:val="text2"/>
    <w:basedOn w:val="Normlny"/>
    <w:rsid w:val="00796CF2"/>
    <w:pPr>
      <w:tabs>
        <w:tab w:val="left" w:pos="426"/>
      </w:tabs>
      <w:overflowPunct w:val="0"/>
      <w:autoSpaceDE w:val="0"/>
      <w:autoSpaceDN w:val="0"/>
      <w:adjustRightInd w:val="0"/>
      <w:spacing w:before="60" w:after="60"/>
      <w:ind w:left="1134" w:hanging="425"/>
      <w:textAlignment w:val="baseline"/>
    </w:pPr>
    <w:rPr>
      <w:rFonts w:ascii="Times New Roman" w:eastAsia="Calibri" w:hAnsi="Times New Roman"/>
      <w:sz w:val="24"/>
      <w:szCs w:val="20"/>
      <w:lang w:eastAsia="en-GB"/>
    </w:rPr>
  </w:style>
  <w:style w:type="paragraph" w:customStyle="1" w:styleId="Zkladntext23">
    <w:name w:val="Základný text 23"/>
    <w:basedOn w:val="Normlny"/>
    <w:rsid w:val="00796CF2"/>
    <w:pPr>
      <w:tabs>
        <w:tab w:val="left" w:pos="709"/>
      </w:tabs>
      <w:overflowPunct w:val="0"/>
      <w:autoSpaceDE w:val="0"/>
      <w:autoSpaceDN w:val="0"/>
      <w:adjustRightInd w:val="0"/>
      <w:spacing w:after="0" w:line="360" w:lineRule="auto"/>
      <w:ind w:left="709" w:hanging="709"/>
    </w:pPr>
    <w:rPr>
      <w:rFonts w:ascii="Arial" w:eastAsia="Calibri" w:hAnsi="Arial"/>
      <w:sz w:val="24"/>
      <w:szCs w:val="20"/>
      <w:lang w:eastAsia="cs-CZ"/>
    </w:rPr>
  </w:style>
  <w:style w:type="paragraph" w:customStyle="1" w:styleId="normalweb10">
    <w:name w:val="normalweb1"/>
    <w:basedOn w:val="Normlny"/>
    <w:rsid w:val="00796CF2"/>
    <w:pPr>
      <w:overflowPunct w:val="0"/>
      <w:autoSpaceDE w:val="0"/>
      <w:autoSpaceDN w:val="0"/>
      <w:spacing w:before="100" w:after="100"/>
    </w:pPr>
    <w:rPr>
      <w:rFonts w:ascii="Times New Roman" w:eastAsia="Calibri" w:hAnsi="Times New Roman"/>
      <w:sz w:val="24"/>
      <w:szCs w:val="24"/>
      <w:lang w:eastAsia="sk-SK"/>
    </w:rPr>
  </w:style>
  <w:style w:type="paragraph" w:customStyle="1" w:styleId="Normlnweb6">
    <w:name w:val="Normální (web)6"/>
    <w:basedOn w:val="Normlny"/>
    <w:rsid w:val="00796CF2"/>
    <w:pPr>
      <w:spacing w:after="0"/>
    </w:pPr>
    <w:rPr>
      <w:rFonts w:ascii="Times New Roman" w:eastAsia="Calibri" w:hAnsi="Times New Roman"/>
      <w:sz w:val="24"/>
      <w:szCs w:val="24"/>
      <w:lang w:eastAsia="sk-SK"/>
    </w:rPr>
  </w:style>
  <w:style w:type="paragraph" w:customStyle="1" w:styleId="Normlnweb26">
    <w:name w:val="Normální (web)26"/>
    <w:basedOn w:val="Normlny"/>
    <w:rsid w:val="00796CF2"/>
    <w:pPr>
      <w:spacing w:after="0"/>
    </w:pPr>
    <w:rPr>
      <w:rFonts w:ascii="Times New Roman" w:eastAsia="Calibri" w:hAnsi="Times New Roman"/>
      <w:sz w:val="24"/>
      <w:szCs w:val="24"/>
      <w:lang w:eastAsia="sk-SK"/>
    </w:rPr>
  </w:style>
  <w:style w:type="paragraph" w:customStyle="1" w:styleId="Odsekzoznamu2">
    <w:name w:val="Odsek zoznamu2"/>
    <w:basedOn w:val="Normlny"/>
    <w:rsid w:val="00796CF2"/>
    <w:pPr>
      <w:spacing w:after="0"/>
      <w:ind w:left="720"/>
      <w:contextualSpacing/>
    </w:pPr>
    <w:rPr>
      <w:rFonts w:ascii="Arial" w:hAnsi="Arial"/>
      <w:noProof/>
      <w:sz w:val="20"/>
      <w:szCs w:val="24"/>
      <w:lang w:eastAsia="sk-SK"/>
    </w:rPr>
  </w:style>
  <w:style w:type="paragraph" w:customStyle="1" w:styleId="Zarkazkladnhotextu30">
    <w:name w:val="Zarážka základného textu3"/>
    <w:basedOn w:val="Normlny"/>
    <w:rsid w:val="00796CF2"/>
    <w:pPr>
      <w:spacing w:after="0"/>
    </w:pPr>
    <w:rPr>
      <w:rFonts w:ascii="Arial" w:eastAsia="Calibri" w:hAnsi="Arial" w:cs="Arial"/>
      <w:noProof/>
      <w:sz w:val="20"/>
      <w:szCs w:val="20"/>
      <w:lang w:eastAsia="sk-SK"/>
    </w:rPr>
  </w:style>
  <w:style w:type="character" w:customStyle="1" w:styleId="BodyText2Char">
    <w:name w:val="Body Text 2 Char"/>
    <w:rsid w:val="00796CF2"/>
    <w:rPr>
      <w:rFonts w:ascii="Arial" w:hAnsi="Arial"/>
      <w:noProof/>
      <w:sz w:val="14"/>
      <w:lang w:eastAsia="sk-SK"/>
    </w:rPr>
  </w:style>
  <w:style w:type="paragraph" w:customStyle="1" w:styleId="Zkladntext210">
    <w:name w:val="Základní text 21"/>
    <w:basedOn w:val="Normlny"/>
    <w:rsid w:val="00796CF2"/>
    <w:pPr>
      <w:tabs>
        <w:tab w:val="left" w:pos="709"/>
      </w:tabs>
      <w:overflowPunct w:val="0"/>
      <w:autoSpaceDE w:val="0"/>
      <w:autoSpaceDN w:val="0"/>
      <w:adjustRightInd w:val="0"/>
      <w:spacing w:after="0" w:line="360" w:lineRule="auto"/>
      <w:ind w:left="709" w:hanging="709"/>
    </w:pPr>
    <w:rPr>
      <w:rFonts w:ascii="Arial" w:hAnsi="Arial"/>
      <w:sz w:val="24"/>
      <w:szCs w:val="20"/>
      <w:lang w:eastAsia="cs-CZ"/>
    </w:rPr>
  </w:style>
  <w:style w:type="paragraph" w:customStyle="1" w:styleId="xl63">
    <w:name w:val="xl63"/>
    <w:basedOn w:val="Normlny"/>
    <w:rsid w:val="00796CF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64">
    <w:name w:val="xl64"/>
    <w:basedOn w:val="Normlny"/>
    <w:rsid w:val="00796CF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sk-SK"/>
    </w:rPr>
  </w:style>
  <w:style w:type="paragraph" w:customStyle="1" w:styleId="xl65">
    <w:name w:val="xl65"/>
    <w:basedOn w:val="Normlny"/>
    <w:rsid w:val="00796CF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sk-SK"/>
    </w:rPr>
  </w:style>
  <w:style w:type="paragraph" w:customStyle="1" w:styleId="xl66">
    <w:name w:val="xl66"/>
    <w:basedOn w:val="Normlny"/>
    <w:rsid w:val="00796CF2"/>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 w:val="24"/>
      <w:szCs w:val="24"/>
      <w:lang w:eastAsia="sk-SK"/>
    </w:rPr>
  </w:style>
  <w:style w:type="paragraph" w:customStyle="1" w:styleId="xl67">
    <w:name w:val="xl67"/>
    <w:basedOn w:val="Normlny"/>
    <w:rsid w:val="00796CF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 w:val="24"/>
      <w:szCs w:val="24"/>
      <w:lang w:eastAsia="sk-SK"/>
    </w:rPr>
  </w:style>
  <w:style w:type="paragraph" w:customStyle="1" w:styleId="xl68">
    <w:name w:val="xl68"/>
    <w:basedOn w:val="Normlny"/>
    <w:rsid w:val="00796CF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69">
    <w:name w:val="xl69"/>
    <w:basedOn w:val="Normlny"/>
    <w:rsid w:val="00796CF2"/>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4"/>
      <w:szCs w:val="24"/>
      <w:lang w:eastAsia="sk-SK"/>
    </w:rPr>
  </w:style>
  <w:style w:type="paragraph" w:customStyle="1" w:styleId="xl70">
    <w:name w:val="xl70"/>
    <w:basedOn w:val="Normlny"/>
    <w:rsid w:val="00796CF2"/>
    <w:pPr>
      <w:pBdr>
        <w:top w:val="single" w:sz="4" w:space="0" w:color="auto"/>
        <w:left w:val="single" w:sz="4"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71">
    <w:name w:val="xl71"/>
    <w:basedOn w:val="Normlny"/>
    <w:rsid w:val="00796CF2"/>
    <w:pPr>
      <w:pBdr>
        <w:top w:val="single" w:sz="4" w:space="0" w:color="auto"/>
        <w:left w:val="single" w:sz="4" w:space="0" w:color="auto"/>
        <w:right w:val="single" w:sz="8" w:space="0" w:color="auto"/>
      </w:pBdr>
      <w:spacing w:before="100" w:beforeAutospacing="1" w:after="100" w:afterAutospacing="1"/>
    </w:pPr>
    <w:rPr>
      <w:rFonts w:ascii="Times New Roman" w:hAnsi="Times New Roman"/>
      <w:sz w:val="24"/>
      <w:szCs w:val="24"/>
      <w:lang w:eastAsia="sk-SK"/>
    </w:rPr>
  </w:style>
  <w:style w:type="paragraph" w:customStyle="1" w:styleId="xl72">
    <w:name w:val="xl72"/>
    <w:basedOn w:val="Normlny"/>
    <w:rsid w:val="00796CF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73">
    <w:name w:val="xl73"/>
    <w:basedOn w:val="Normlny"/>
    <w:rsid w:val="00796CF2"/>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4"/>
      <w:szCs w:val="24"/>
      <w:lang w:eastAsia="sk-SK"/>
    </w:rPr>
  </w:style>
  <w:style w:type="paragraph" w:customStyle="1" w:styleId="xl74">
    <w:name w:val="xl74"/>
    <w:basedOn w:val="Normlny"/>
    <w:rsid w:val="00796CF2"/>
    <w:pPr>
      <w:pBdr>
        <w:top w:val="single" w:sz="4" w:space="0" w:color="auto"/>
        <w:left w:val="single" w:sz="4" w:space="0" w:color="auto"/>
        <w:right w:val="single" w:sz="4" w:space="0" w:color="auto"/>
      </w:pBdr>
      <w:spacing w:before="100" w:beforeAutospacing="1" w:after="100" w:afterAutospacing="1"/>
    </w:pPr>
    <w:rPr>
      <w:rFonts w:ascii="Arial" w:hAnsi="Arial" w:cs="Arial"/>
      <w:b/>
      <w:bCs/>
      <w:sz w:val="24"/>
      <w:szCs w:val="24"/>
      <w:lang w:eastAsia="sk-SK"/>
    </w:rPr>
  </w:style>
  <w:style w:type="paragraph" w:customStyle="1" w:styleId="xl75">
    <w:name w:val="xl75"/>
    <w:basedOn w:val="Normlny"/>
    <w:rsid w:val="00796CF2"/>
    <w:pPr>
      <w:pBdr>
        <w:top w:val="single" w:sz="8" w:space="0" w:color="auto"/>
        <w:left w:val="single" w:sz="4" w:space="0" w:color="auto"/>
        <w:bottom w:val="single" w:sz="8" w:space="0" w:color="auto"/>
      </w:pBdr>
      <w:spacing w:before="100" w:beforeAutospacing="1" w:after="100" w:afterAutospacing="1"/>
    </w:pPr>
    <w:rPr>
      <w:rFonts w:ascii="Times New Roman" w:hAnsi="Times New Roman"/>
      <w:sz w:val="24"/>
      <w:szCs w:val="24"/>
      <w:lang w:eastAsia="sk-SK"/>
    </w:rPr>
  </w:style>
  <w:style w:type="paragraph" w:customStyle="1" w:styleId="xl76">
    <w:name w:val="xl76"/>
    <w:basedOn w:val="Normlny"/>
    <w:rsid w:val="00796CF2"/>
    <w:pPr>
      <w:pBdr>
        <w:top w:val="single" w:sz="8"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sk-SK"/>
    </w:rPr>
  </w:style>
  <w:style w:type="paragraph" w:customStyle="1" w:styleId="xl77">
    <w:name w:val="xl77"/>
    <w:basedOn w:val="Normlny"/>
    <w:rsid w:val="00796CF2"/>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sk-SK"/>
    </w:rPr>
  </w:style>
  <w:style w:type="paragraph" w:customStyle="1" w:styleId="xl78">
    <w:name w:val="xl78"/>
    <w:basedOn w:val="Normlny"/>
    <w:rsid w:val="00796CF2"/>
    <w:pPr>
      <w:pBdr>
        <w:top w:val="single" w:sz="4" w:space="0" w:color="auto"/>
        <w:left w:val="single" w:sz="4" w:space="0" w:color="auto"/>
      </w:pBdr>
      <w:spacing w:before="100" w:beforeAutospacing="1" w:after="100" w:afterAutospacing="1"/>
    </w:pPr>
    <w:rPr>
      <w:rFonts w:ascii="Times New Roman" w:hAnsi="Times New Roman"/>
      <w:sz w:val="24"/>
      <w:szCs w:val="24"/>
      <w:lang w:eastAsia="sk-SK"/>
    </w:rPr>
  </w:style>
  <w:style w:type="paragraph" w:customStyle="1" w:styleId="xl79">
    <w:name w:val="xl79"/>
    <w:basedOn w:val="Normlny"/>
    <w:rsid w:val="00796CF2"/>
    <w:pPr>
      <w:pBdr>
        <w:top w:val="single" w:sz="4" w:space="0" w:color="auto"/>
        <w:left w:val="single" w:sz="4" w:space="0" w:color="auto"/>
        <w:bottom w:val="single" w:sz="8" w:space="0" w:color="auto"/>
      </w:pBdr>
      <w:spacing w:before="100" w:beforeAutospacing="1" w:after="100" w:afterAutospacing="1"/>
    </w:pPr>
    <w:rPr>
      <w:rFonts w:ascii="Times New Roman" w:hAnsi="Times New Roman"/>
      <w:sz w:val="24"/>
      <w:szCs w:val="24"/>
      <w:lang w:eastAsia="sk-SK"/>
    </w:rPr>
  </w:style>
  <w:style w:type="character" w:styleId="Zvraznenie">
    <w:name w:val="Emphasis"/>
    <w:qFormat/>
    <w:rsid w:val="00796CF2"/>
    <w:rPr>
      <w:b/>
    </w:rPr>
  </w:style>
  <w:style w:type="paragraph" w:customStyle="1" w:styleId="Blockquote">
    <w:name w:val="Blockquote"/>
    <w:basedOn w:val="Normlny"/>
    <w:rsid w:val="00796CF2"/>
    <w:pPr>
      <w:overflowPunct w:val="0"/>
      <w:autoSpaceDE w:val="0"/>
      <w:autoSpaceDN w:val="0"/>
      <w:adjustRightInd w:val="0"/>
      <w:spacing w:before="100" w:after="100"/>
      <w:ind w:left="360" w:right="360"/>
      <w:textAlignment w:val="baseline"/>
    </w:pPr>
    <w:rPr>
      <w:rFonts w:ascii="Times New Roman" w:eastAsia="Calibri" w:hAnsi="Times New Roman"/>
      <w:sz w:val="24"/>
      <w:szCs w:val="24"/>
      <w:lang w:eastAsia="sk-SK"/>
    </w:rPr>
  </w:style>
  <w:style w:type="character" w:styleId="sloriadka">
    <w:name w:val="line number"/>
    <w:rsid w:val="00796CF2"/>
    <w:rPr>
      <w:rFonts w:cs="Times New Roman"/>
    </w:rPr>
  </w:style>
  <w:style w:type="paragraph" w:customStyle="1" w:styleId="Zhlav">
    <w:name w:val="Z‡hlav’"/>
    <w:basedOn w:val="Normln"/>
    <w:rsid w:val="00796CF2"/>
    <w:pPr>
      <w:tabs>
        <w:tab w:val="center" w:pos="4536"/>
        <w:tab w:val="right" w:pos="9072"/>
      </w:tabs>
    </w:pPr>
  </w:style>
  <w:style w:type="paragraph" w:customStyle="1" w:styleId="Normlny3">
    <w:name w:val="Normálny3"/>
    <w:basedOn w:val="Normlny"/>
    <w:rsid w:val="00796CF2"/>
    <w:pPr>
      <w:widowControl w:val="0"/>
      <w:suppressAutoHyphens/>
      <w:spacing w:after="0"/>
    </w:pPr>
    <w:rPr>
      <w:rFonts w:ascii="Times New Roman" w:hAnsi="Times New Roman"/>
      <w:sz w:val="24"/>
      <w:szCs w:val="20"/>
      <w:lang w:eastAsia="sk-SK"/>
    </w:rPr>
  </w:style>
  <w:style w:type="paragraph" w:customStyle="1" w:styleId="zmlclanky">
    <w:name w:val="zml_clanky"/>
    <w:basedOn w:val="Normlny"/>
    <w:rsid w:val="00796CF2"/>
    <w:pPr>
      <w:numPr>
        <w:numId w:val="8"/>
      </w:numPr>
      <w:spacing w:line="360" w:lineRule="auto"/>
    </w:pPr>
    <w:rPr>
      <w:rFonts w:ascii="Times New Roman" w:eastAsia="Calibri" w:hAnsi="Times New Roman"/>
      <w:sz w:val="24"/>
      <w:szCs w:val="20"/>
      <w:lang w:eastAsia="cs-CZ"/>
    </w:rPr>
  </w:style>
  <w:style w:type="paragraph" w:styleId="slovanzoznam2">
    <w:name w:val="List Number 2"/>
    <w:basedOn w:val="Normlny"/>
    <w:rsid w:val="00796CF2"/>
    <w:pPr>
      <w:numPr>
        <w:numId w:val="3"/>
      </w:numPr>
      <w:spacing w:after="0"/>
    </w:pPr>
    <w:rPr>
      <w:rFonts w:ascii="Times New Roman" w:eastAsia="Calibri" w:hAnsi="Times New Roman"/>
      <w:sz w:val="24"/>
      <w:szCs w:val="24"/>
      <w:lang w:eastAsia="cs-CZ"/>
    </w:rPr>
  </w:style>
  <w:style w:type="character" w:styleId="PouitHypertextovPrepojenie">
    <w:name w:val="FollowedHyperlink"/>
    <w:uiPriority w:val="99"/>
    <w:rsid w:val="00796CF2"/>
    <w:rPr>
      <w:color w:val="800080"/>
      <w:u w:val="single"/>
    </w:rPr>
  </w:style>
  <w:style w:type="paragraph" w:customStyle="1" w:styleId="text3">
    <w:name w:val="text3"/>
    <w:basedOn w:val="Normlny"/>
    <w:rsid w:val="00796CF2"/>
    <w:pPr>
      <w:overflowPunct w:val="0"/>
      <w:autoSpaceDE w:val="0"/>
      <w:autoSpaceDN w:val="0"/>
      <w:adjustRightInd w:val="0"/>
      <w:spacing w:before="60" w:after="60"/>
      <w:ind w:left="567" w:hanging="567"/>
      <w:jc w:val="center"/>
      <w:textAlignment w:val="baseline"/>
    </w:pPr>
    <w:rPr>
      <w:rFonts w:ascii="Arial" w:eastAsia="Calibri" w:hAnsi="Arial"/>
      <w:b/>
      <w:sz w:val="24"/>
      <w:szCs w:val="20"/>
      <w:lang w:eastAsia="cs-CZ"/>
    </w:rPr>
  </w:style>
  <w:style w:type="paragraph" w:customStyle="1" w:styleId="WW-Zkladntextodsazen2">
    <w:name w:val="WW-Základní text odsazený 2"/>
    <w:basedOn w:val="Normlny"/>
    <w:rsid w:val="00796CF2"/>
    <w:pPr>
      <w:suppressAutoHyphens/>
      <w:spacing w:after="0"/>
      <w:ind w:left="360"/>
    </w:pPr>
    <w:rPr>
      <w:rFonts w:ascii="Arial" w:eastAsia="Calibri" w:hAnsi="Arial"/>
      <w:szCs w:val="24"/>
      <w:lang w:eastAsia="ar-SA"/>
    </w:rPr>
  </w:style>
  <w:style w:type="paragraph" w:customStyle="1" w:styleId="Zarkazkladnhotextu33">
    <w:name w:val="Zarážka základného textu 33"/>
    <w:basedOn w:val="Normlny"/>
    <w:rsid w:val="00796CF2"/>
    <w:pPr>
      <w:widowControl w:val="0"/>
      <w:spacing w:after="0"/>
      <w:ind w:left="426" w:hanging="426"/>
    </w:pPr>
    <w:rPr>
      <w:rFonts w:ascii="Times New Roman" w:eastAsia="Calibri" w:hAnsi="Times New Roman"/>
      <w:sz w:val="24"/>
      <w:szCs w:val="24"/>
      <w:lang w:val="cs-CZ" w:eastAsia="sk-SK"/>
    </w:rPr>
  </w:style>
  <w:style w:type="paragraph" w:customStyle="1" w:styleId="Zkladntext33">
    <w:name w:val="Základný text 33"/>
    <w:basedOn w:val="Normlny"/>
    <w:rsid w:val="00796CF2"/>
    <w:pPr>
      <w:widowControl w:val="0"/>
      <w:overflowPunct w:val="0"/>
      <w:autoSpaceDE w:val="0"/>
      <w:autoSpaceDN w:val="0"/>
      <w:adjustRightInd w:val="0"/>
      <w:spacing w:after="0"/>
    </w:pPr>
    <w:rPr>
      <w:rFonts w:ascii="Times New Roman" w:eastAsia="Calibri" w:hAnsi="Times New Roman"/>
      <w:sz w:val="24"/>
      <w:szCs w:val="20"/>
      <w:lang w:eastAsia="cs-CZ"/>
    </w:rPr>
  </w:style>
  <w:style w:type="paragraph" w:customStyle="1" w:styleId="Zkladntext310">
    <w:name w:val="Základní text 31"/>
    <w:basedOn w:val="Normlny"/>
    <w:rsid w:val="00796CF2"/>
    <w:pPr>
      <w:widowControl w:val="0"/>
      <w:suppressAutoHyphens/>
      <w:spacing w:after="0"/>
    </w:pPr>
    <w:rPr>
      <w:rFonts w:ascii="Arial" w:hAnsi="Arial" w:cs="Arial"/>
      <w:sz w:val="24"/>
      <w:szCs w:val="24"/>
    </w:rPr>
  </w:style>
  <w:style w:type="paragraph" w:customStyle="1" w:styleId="Odstavecseseznamem1">
    <w:name w:val="Odstavec se seznamem1"/>
    <w:basedOn w:val="Normlny"/>
    <w:rsid w:val="00796CF2"/>
    <w:pPr>
      <w:spacing w:after="0"/>
      <w:ind w:left="720"/>
      <w:contextualSpacing/>
    </w:pPr>
    <w:rPr>
      <w:rFonts w:ascii="Times New Roman" w:eastAsia="Calibri" w:hAnsi="Times New Roman"/>
      <w:sz w:val="24"/>
      <w:szCs w:val="24"/>
      <w:lang w:eastAsia="sk-SK"/>
    </w:rPr>
  </w:style>
  <w:style w:type="paragraph" w:customStyle="1" w:styleId="Import0">
    <w:name w:val="Import 0"/>
    <w:basedOn w:val="Normlny"/>
    <w:rsid w:val="00796CF2"/>
    <w:pPr>
      <w:widowControl w:val="0"/>
      <w:spacing w:after="0"/>
    </w:pPr>
    <w:rPr>
      <w:rFonts w:ascii="Times New Roman" w:eastAsia="Calibri" w:hAnsi="Times New Roman"/>
      <w:sz w:val="24"/>
      <w:szCs w:val="20"/>
      <w:lang w:eastAsia="sk-SK"/>
    </w:rPr>
  </w:style>
  <w:style w:type="paragraph" w:customStyle="1" w:styleId="Styl1">
    <w:name w:val="Styl1"/>
    <w:basedOn w:val="Normlny"/>
    <w:rsid w:val="00796CF2"/>
    <w:pPr>
      <w:suppressAutoHyphens/>
      <w:spacing w:after="0"/>
      <w:ind w:left="709" w:hanging="283"/>
    </w:pPr>
    <w:rPr>
      <w:rFonts w:ascii="Arial" w:eastAsia="Calibri" w:hAnsi="Arial"/>
      <w:sz w:val="20"/>
      <w:szCs w:val="20"/>
      <w:lang w:eastAsia="sk-SK"/>
    </w:rPr>
  </w:style>
  <w:style w:type="paragraph" w:customStyle="1" w:styleId="BodyText21">
    <w:name w:val="Body Text 21"/>
    <w:basedOn w:val="Normlny"/>
    <w:rsid w:val="00796CF2"/>
    <w:pPr>
      <w:spacing w:after="0"/>
    </w:pPr>
    <w:rPr>
      <w:rFonts w:ascii="Times New Roman" w:eastAsia="Calibri" w:hAnsi="Times New Roman"/>
      <w:sz w:val="24"/>
      <w:szCs w:val="24"/>
      <w:lang w:eastAsia="sk-SK"/>
    </w:rPr>
  </w:style>
  <w:style w:type="paragraph" w:customStyle="1" w:styleId="BodyTextIndent31">
    <w:name w:val="Body Text Indent 31"/>
    <w:basedOn w:val="Normlny"/>
    <w:rsid w:val="00796CF2"/>
    <w:pPr>
      <w:widowControl w:val="0"/>
      <w:spacing w:after="0"/>
      <w:ind w:left="426" w:hanging="426"/>
    </w:pPr>
    <w:rPr>
      <w:rFonts w:ascii="Times New Roman" w:eastAsia="Calibri" w:hAnsi="Times New Roman"/>
      <w:sz w:val="24"/>
      <w:szCs w:val="24"/>
      <w:lang w:val="cs-CZ" w:eastAsia="sk-SK"/>
    </w:rPr>
  </w:style>
  <w:style w:type="paragraph" w:customStyle="1" w:styleId="BodyText31">
    <w:name w:val="Body Text 31"/>
    <w:basedOn w:val="Normlny"/>
    <w:rsid w:val="00796CF2"/>
    <w:pPr>
      <w:widowControl w:val="0"/>
      <w:overflowPunct w:val="0"/>
      <w:autoSpaceDE w:val="0"/>
      <w:autoSpaceDN w:val="0"/>
      <w:adjustRightInd w:val="0"/>
      <w:spacing w:after="0"/>
    </w:pPr>
    <w:rPr>
      <w:rFonts w:ascii="Times New Roman" w:eastAsia="Calibri" w:hAnsi="Times New Roman"/>
      <w:sz w:val="24"/>
      <w:szCs w:val="20"/>
      <w:lang w:eastAsia="cs-CZ"/>
    </w:rPr>
  </w:style>
  <w:style w:type="paragraph" w:customStyle="1" w:styleId="Import1">
    <w:name w:val="Import 1"/>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b/>
    </w:rPr>
  </w:style>
  <w:style w:type="paragraph" w:customStyle="1" w:styleId="Import2">
    <w:name w:val="Import 2"/>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576"/>
    </w:pPr>
    <w:rPr>
      <w:rFonts w:ascii="Courier New" w:hAnsi="Courier New"/>
      <w:b/>
    </w:rPr>
  </w:style>
  <w:style w:type="paragraph" w:customStyle="1" w:styleId="Import3">
    <w:name w:val="Import 3"/>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rPr>
      <w:rFonts w:ascii="Courier New" w:hAnsi="Courier New"/>
    </w:rPr>
  </w:style>
  <w:style w:type="paragraph" w:customStyle="1" w:styleId="Import4">
    <w:name w:val="Import 4"/>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288"/>
    </w:pPr>
    <w:rPr>
      <w:rFonts w:ascii="Courier New" w:hAnsi="Courier New"/>
      <w:b/>
    </w:rPr>
  </w:style>
  <w:style w:type="paragraph" w:customStyle="1" w:styleId="Import5">
    <w:name w:val="Import 5"/>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1664"/>
    </w:pPr>
    <w:rPr>
      <w:rFonts w:ascii="Courier New" w:hAnsi="Courier New"/>
      <w:b/>
    </w:rPr>
  </w:style>
  <w:style w:type="paragraph" w:customStyle="1" w:styleId="Import6">
    <w:name w:val="Import 6"/>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0800"/>
    </w:pPr>
    <w:rPr>
      <w:rFonts w:ascii="Courier New" w:hAnsi="Courier New"/>
      <w:b/>
    </w:rPr>
  </w:style>
  <w:style w:type="paragraph" w:customStyle="1" w:styleId="Import7">
    <w:name w:val="Import 7"/>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firstLine="576"/>
    </w:pPr>
    <w:rPr>
      <w:rFonts w:ascii="Courier New" w:hAnsi="Courier New"/>
      <w:b/>
    </w:rPr>
  </w:style>
  <w:style w:type="paragraph" w:customStyle="1" w:styleId="Import8">
    <w:name w:val="Import 8"/>
    <w:basedOn w:val="Import0"/>
    <w:rsid w:val="00796CF2"/>
    <w:pPr>
      <w:tabs>
        <w:tab w:val="left" w:pos="11376"/>
      </w:tabs>
    </w:pPr>
    <w:rPr>
      <w:rFonts w:ascii="Courier New" w:hAnsi="Courier New"/>
      <w:b/>
    </w:rPr>
  </w:style>
  <w:style w:type="paragraph" w:customStyle="1" w:styleId="Import9">
    <w:name w:val="Import 9"/>
    <w:basedOn w:val="Import0"/>
    <w:rsid w:val="00796CF2"/>
    <w:pPr>
      <w:tabs>
        <w:tab w:val="left" w:pos="11952"/>
      </w:tabs>
    </w:pPr>
    <w:rPr>
      <w:rFonts w:ascii="Courier New" w:hAnsi="Courier New"/>
      <w:b/>
    </w:rPr>
  </w:style>
  <w:style w:type="paragraph" w:customStyle="1" w:styleId="Import10">
    <w:name w:val="Import 10"/>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10224"/>
    </w:pPr>
    <w:rPr>
      <w:rFonts w:ascii="Courier New" w:hAnsi="Courier New"/>
      <w:b/>
    </w:rPr>
  </w:style>
  <w:style w:type="paragraph" w:customStyle="1" w:styleId="Import11">
    <w:name w:val="Import 11"/>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720"/>
    </w:pPr>
    <w:rPr>
      <w:rFonts w:ascii="Courier New" w:hAnsi="Courier New"/>
      <w:b/>
    </w:rPr>
  </w:style>
  <w:style w:type="paragraph" w:customStyle="1" w:styleId="Import12">
    <w:name w:val="Import 12"/>
    <w:basedOn w:val="Import0"/>
    <w:rsid w:val="00796CF2"/>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ind w:hanging="432"/>
    </w:pPr>
    <w:rPr>
      <w:rFonts w:ascii="Courier New" w:hAnsi="Courier New"/>
      <w:b/>
    </w:rPr>
  </w:style>
  <w:style w:type="character" w:customStyle="1" w:styleId="Heading1Char">
    <w:name w:val="Heading 1 Char"/>
    <w:rsid w:val="00796CF2"/>
    <w:rPr>
      <w:rFonts w:ascii="Arial" w:hAnsi="Arial"/>
      <w:sz w:val="40"/>
      <w:lang w:val="sk-SK" w:eastAsia="sk-SK"/>
    </w:rPr>
  </w:style>
  <w:style w:type="character" w:customStyle="1" w:styleId="Heading2Char">
    <w:name w:val="Heading 2 Char"/>
    <w:rsid w:val="00796CF2"/>
    <w:rPr>
      <w:rFonts w:ascii="Arial" w:hAnsi="Arial"/>
      <w:b/>
      <w:sz w:val="30"/>
      <w:lang w:val="sk-SK" w:eastAsia="sk-SK"/>
    </w:rPr>
  </w:style>
  <w:style w:type="character" w:customStyle="1" w:styleId="Heading3Char">
    <w:name w:val="Heading 3 Char"/>
    <w:rsid w:val="00796CF2"/>
    <w:rPr>
      <w:rFonts w:ascii="Arial" w:hAnsi="Arial"/>
      <w:sz w:val="40"/>
      <w:lang w:val="sk-SK" w:eastAsia="sk-SK"/>
    </w:rPr>
  </w:style>
  <w:style w:type="character" w:customStyle="1" w:styleId="Heading4Char">
    <w:name w:val="Heading 4 Char"/>
    <w:rsid w:val="00796CF2"/>
    <w:rPr>
      <w:rFonts w:ascii="Arial" w:hAnsi="Arial"/>
      <w:b/>
      <w:sz w:val="24"/>
      <w:lang w:val="sk-SK" w:eastAsia="sk-SK"/>
    </w:rPr>
  </w:style>
  <w:style w:type="character" w:customStyle="1" w:styleId="Heading5Char">
    <w:name w:val="Heading 5 Char"/>
    <w:rsid w:val="00796CF2"/>
    <w:rPr>
      <w:rFonts w:ascii="Arial" w:hAnsi="Arial"/>
      <w:b/>
      <w:sz w:val="28"/>
      <w:lang w:val="sk-SK" w:eastAsia="sk-SK"/>
    </w:rPr>
  </w:style>
  <w:style w:type="character" w:customStyle="1" w:styleId="Heading6Char">
    <w:name w:val="Heading 6 Char"/>
    <w:rsid w:val="00796CF2"/>
    <w:rPr>
      <w:rFonts w:ascii="Arial" w:hAnsi="Arial"/>
      <w:b/>
      <w:sz w:val="24"/>
      <w:lang w:val="sk-SK" w:eastAsia="sk-SK"/>
    </w:rPr>
  </w:style>
  <w:style w:type="character" w:customStyle="1" w:styleId="Heading7Char">
    <w:name w:val="Heading 7 Char"/>
    <w:rsid w:val="00796CF2"/>
    <w:rPr>
      <w:rFonts w:ascii="Arial" w:hAnsi="Arial"/>
      <w:b/>
      <w:sz w:val="24"/>
      <w:u w:val="single"/>
      <w:lang w:val="sk-SK" w:eastAsia="sk-SK"/>
    </w:rPr>
  </w:style>
  <w:style w:type="character" w:customStyle="1" w:styleId="Heading8Char">
    <w:name w:val="Heading 8 Char"/>
    <w:rsid w:val="00796CF2"/>
    <w:rPr>
      <w:rFonts w:ascii="Arial" w:hAnsi="Arial"/>
      <w:sz w:val="24"/>
      <w:u w:val="single"/>
      <w:lang w:val="sk-SK" w:eastAsia="sk-SK"/>
    </w:rPr>
  </w:style>
  <w:style w:type="character" w:customStyle="1" w:styleId="Heading9Char">
    <w:name w:val="Heading 9 Char"/>
    <w:rsid w:val="00796CF2"/>
    <w:rPr>
      <w:rFonts w:ascii="Arial" w:hAnsi="Arial"/>
      <w:b/>
      <w:sz w:val="24"/>
      <w:u w:val="single"/>
      <w:lang w:val="sk-SK" w:eastAsia="sk-SK"/>
    </w:rPr>
  </w:style>
  <w:style w:type="character" w:customStyle="1" w:styleId="BodyTextIndent2Char">
    <w:name w:val="Body Text Indent 2 Char"/>
    <w:rsid w:val="00796CF2"/>
    <w:rPr>
      <w:rFonts w:ascii="Arial" w:hAnsi="Arial"/>
      <w:sz w:val="24"/>
      <w:lang w:val="sk-SK" w:eastAsia="sk-SK"/>
    </w:rPr>
  </w:style>
  <w:style w:type="character" w:customStyle="1" w:styleId="HeaderChar">
    <w:name w:val="Header Char"/>
    <w:rsid w:val="00796CF2"/>
    <w:rPr>
      <w:rFonts w:ascii="Arial" w:hAnsi="Arial"/>
      <w:sz w:val="24"/>
      <w:lang w:val="sk-SK" w:eastAsia="sk-SK"/>
    </w:rPr>
  </w:style>
  <w:style w:type="character" w:customStyle="1" w:styleId="FooterChar">
    <w:name w:val="Footer Char"/>
    <w:rsid w:val="00796CF2"/>
    <w:rPr>
      <w:rFonts w:ascii="Arial" w:hAnsi="Arial"/>
      <w:sz w:val="24"/>
      <w:lang w:val="sk-SK" w:eastAsia="sk-SK"/>
    </w:rPr>
  </w:style>
  <w:style w:type="character" w:customStyle="1" w:styleId="BodyText3Char">
    <w:name w:val="Body Text 3 Char"/>
    <w:rsid w:val="00796CF2"/>
    <w:rPr>
      <w:rFonts w:ascii="Arial" w:hAnsi="Arial"/>
      <w:color w:val="FF0000"/>
      <w:lang w:val="sk-SK" w:eastAsia="sk-SK"/>
    </w:rPr>
  </w:style>
  <w:style w:type="character" w:customStyle="1" w:styleId="BodyTextIndentChar1">
    <w:name w:val="Body Text Indent Char1"/>
    <w:rsid w:val="00796CF2"/>
    <w:rPr>
      <w:rFonts w:ascii="Arial" w:hAnsi="Arial"/>
      <w:lang w:val="sk-SK" w:eastAsia="sk-SK"/>
    </w:rPr>
  </w:style>
  <w:style w:type="character" w:customStyle="1" w:styleId="BodyTextIndent3Char">
    <w:name w:val="Body Text Indent 3 Char"/>
    <w:rsid w:val="00796CF2"/>
    <w:rPr>
      <w:rFonts w:ascii="Arial" w:hAnsi="Arial"/>
      <w:sz w:val="30"/>
      <w:lang w:val="sk-SK" w:eastAsia="sk-SK"/>
    </w:rPr>
  </w:style>
  <w:style w:type="character" w:customStyle="1" w:styleId="TitleChar">
    <w:name w:val="Title Char"/>
    <w:rsid w:val="00796CF2"/>
    <w:rPr>
      <w:rFonts w:ascii="Arial" w:hAnsi="Arial"/>
      <w:b/>
      <w:sz w:val="32"/>
      <w:lang w:val="sk-SK" w:eastAsia="cs-CZ"/>
    </w:rPr>
  </w:style>
  <w:style w:type="character" w:customStyle="1" w:styleId="CharChar3">
    <w:name w:val="Char Char3"/>
    <w:rsid w:val="00796CF2"/>
    <w:rPr>
      <w:rFonts w:ascii="Arial" w:hAnsi="Arial"/>
      <w:noProof/>
      <w:sz w:val="24"/>
      <w:lang w:val="sk-SK" w:eastAsia="sk-SK"/>
    </w:rPr>
  </w:style>
  <w:style w:type="paragraph" w:customStyle="1" w:styleId="NormalWeb11">
    <w:name w:val="Normal (Web)11"/>
    <w:basedOn w:val="Normlny"/>
    <w:rsid w:val="00796CF2"/>
    <w:pPr>
      <w:overflowPunct w:val="0"/>
      <w:autoSpaceDE w:val="0"/>
      <w:autoSpaceDN w:val="0"/>
      <w:adjustRightInd w:val="0"/>
      <w:spacing w:before="100" w:after="100"/>
      <w:textAlignment w:val="baseline"/>
    </w:pPr>
    <w:rPr>
      <w:rFonts w:ascii="Times New Roman" w:eastAsia="Calibri" w:hAnsi="Times New Roman"/>
      <w:sz w:val="24"/>
      <w:szCs w:val="20"/>
      <w:lang w:val="cs-CZ" w:eastAsia="cs-CZ"/>
    </w:rPr>
  </w:style>
  <w:style w:type="paragraph" w:customStyle="1" w:styleId="ListParagraph1">
    <w:name w:val="List Paragraph1"/>
    <w:basedOn w:val="Normlny"/>
    <w:rsid w:val="00796CF2"/>
    <w:pPr>
      <w:spacing w:after="0"/>
      <w:ind w:left="720"/>
      <w:contextualSpacing/>
    </w:pPr>
    <w:rPr>
      <w:rFonts w:ascii="Arial" w:eastAsia="Calibri" w:hAnsi="Arial"/>
      <w:noProof/>
      <w:sz w:val="20"/>
      <w:szCs w:val="24"/>
      <w:lang w:eastAsia="sk-SK"/>
    </w:rPr>
  </w:style>
  <w:style w:type="paragraph" w:customStyle="1" w:styleId="BodyTextIndent1">
    <w:name w:val="Body Text Indent1"/>
    <w:basedOn w:val="Normlny"/>
    <w:rsid w:val="00796CF2"/>
    <w:pPr>
      <w:spacing w:after="0"/>
    </w:pPr>
    <w:rPr>
      <w:rFonts w:ascii="Arial" w:eastAsia="Calibri" w:hAnsi="Arial" w:cs="Arial"/>
      <w:noProof/>
      <w:sz w:val="20"/>
      <w:szCs w:val="20"/>
      <w:lang w:eastAsia="sk-SK"/>
    </w:rPr>
  </w:style>
  <w:style w:type="paragraph" w:customStyle="1" w:styleId="Normal1">
    <w:name w:val="Normal1"/>
    <w:basedOn w:val="Normlny"/>
    <w:rsid w:val="00796CF2"/>
    <w:pPr>
      <w:widowControl w:val="0"/>
      <w:suppressAutoHyphens/>
      <w:spacing w:after="0"/>
    </w:pPr>
    <w:rPr>
      <w:rFonts w:ascii="Times New Roman" w:eastAsia="Calibri" w:hAnsi="Times New Roman"/>
      <w:sz w:val="24"/>
      <w:szCs w:val="20"/>
      <w:lang w:eastAsia="sk-SK"/>
    </w:rPr>
  </w:style>
  <w:style w:type="character" w:customStyle="1" w:styleId="PlainTextChar">
    <w:name w:val="Plain Text Char"/>
    <w:rsid w:val="00796CF2"/>
    <w:rPr>
      <w:rFonts w:ascii="Courier New" w:eastAsia="MS Mincho" w:hAnsi="Courier New"/>
      <w:lang w:eastAsia="ja-JP"/>
    </w:rPr>
  </w:style>
  <w:style w:type="character" w:customStyle="1" w:styleId="SubtitleChar">
    <w:name w:val="Subtitle Char"/>
    <w:rsid w:val="00796CF2"/>
    <w:rPr>
      <w:b/>
      <w:sz w:val="24"/>
      <w:lang w:val="en-US" w:eastAsia="en-US"/>
    </w:rPr>
  </w:style>
  <w:style w:type="character" w:customStyle="1" w:styleId="FootnoteTextChar">
    <w:name w:val="Footnote Text Char"/>
    <w:rsid w:val="00796CF2"/>
    <w:rPr>
      <w:rFonts w:eastAsia="Times New Roman"/>
      <w:sz w:val="24"/>
    </w:rPr>
  </w:style>
  <w:style w:type="paragraph" w:customStyle="1" w:styleId="BodyText211">
    <w:name w:val="Body Text 211"/>
    <w:basedOn w:val="Normlny"/>
    <w:rsid w:val="00796CF2"/>
    <w:pPr>
      <w:spacing w:after="0"/>
    </w:pPr>
    <w:rPr>
      <w:rFonts w:ascii="Times New Roman" w:eastAsia="Calibri" w:hAnsi="Times New Roman"/>
      <w:sz w:val="24"/>
      <w:szCs w:val="24"/>
      <w:lang w:eastAsia="sk-SK"/>
    </w:rPr>
  </w:style>
  <w:style w:type="paragraph" w:customStyle="1" w:styleId="BodyTextIndent311">
    <w:name w:val="Body Text Indent 311"/>
    <w:basedOn w:val="Normlny"/>
    <w:rsid w:val="00796CF2"/>
    <w:pPr>
      <w:widowControl w:val="0"/>
      <w:spacing w:after="0"/>
      <w:ind w:left="426" w:hanging="426"/>
    </w:pPr>
    <w:rPr>
      <w:rFonts w:ascii="Times New Roman" w:eastAsia="Calibri" w:hAnsi="Times New Roman"/>
      <w:sz w:val="24"/>
      <w:szCs w:val="24"/>
      <w:lang w:val="cs-CZ" w:eastAsia="sk-SK"/>
    </w:rPr>
  </w:style>
  <w:style w:type="paragraph" w:customStyle="1" w:styleId="BodyText311">
    <w:name w:val="Body Text 311"/>
    <w:basedOn w:val="Normlny"/>
    <w:rsid w:val="00796CF2"/>
    <w:pPr>
      <w:widowControl w:val="0"/>
      <w:overflowPunct w:val="0"/>
      <w:autoSpaceDE w:val="0"/>
      <w:autoSpaceDN w:val="0"/>
      <w:adjustRightInd w:val="0"/>
      <w:spacing w:after="0"/>
    </w:pPr>
    <w:rPr>
      <w:rFonts w:ascii="Times New Roman" w:eastAsia="Calibri" w:hAnsi="Times New Roman"/>
      <w:sz w:val="24"/>
      <w:szCs w:val="20"/>
      <w:lang w:eastAsia="cs-CZ"/>
    </w:rPr>
  </w:style>
  <w:style w:type="paragraph" w:styleId="Zoznamsodrkami4">
    <w:name w:val="List Bullet 4"/>
    <w:basedOn w:val="Normlny"/>
    <w:autoRedefine/>
    <w:rsid w:val="00796CF2"/>
    <w:pPr>
      <w:numPr>
        <w:numId w:val="4"/>
      </w:numPr>
      <w:spacing w:after="0"/>
    </w:pPr>
    <w:rPr>
      <w:rFonts w:ascii="Arial" w:eastAsia="Calibri" w:hAnsi="Arial" w:cs="Arial"/>
      <w:sz w:val="20"/>
      <w:szCs w:val="20"/>
      <w:lang w:eastAsia="sk-SK"/>
    </w:rPr>
  </w:style>
  <w:style w:type="paragraph" w:styleId="Normlnysozarkami">
    <w:name w:val="Normal Indent"/>
    <w:basedOn w:val="Normlny"/>
    <w:rsid w:val="00796CF2"/>
    <w:pPr>
      <w:spacing w:after="0"/>
      <w:ind w:left="708"/>
    </w:pPr>
    <w:rPr>
      <w:rFonts w:ascii="Arial" w:eastAsia="Calibri" w:hAnsi="Arial" w:cs="Arial"/>
      <w:sz w:val="20"/>
      <w:szCs w:val="20"/>
      <w:lang w:eastAsia="sk-SK"/>
    </w:rPr>
  </w:style>
  <w:style w:type="paragraph" w:styleId="Dtum">
    <w:name w:val="Date"/>
    <w:basedOn w:val="Normlny"/>
    <w:next w:val="Normlny"/>
    <w:link w:val="DtumChar"/>
    <w:rsid w:val="00796CF2"/>
    <w:pPr>
      <w:spacing w:after="0"/>
    </w:pPr>
    <w:rPr>
      <w:rFonts w:ascii="Arial" w:eastAsia="Calibri" w:hAnsi="Arial"/>
      <w:sz w:val="20"/>
      <w:szCs w:val="20"/>
    </w:rPr>
  </w:style>
  <w:style w:type="character" w:customStyle="1" w:styleId="DtumChar">
    <w:name w:val="Dátum Char"/>
    <w:link w:val="Dtum"/>
    <w:locked/>
    <w:rsid w:val="00796CF2"/>
    <w:rPr>
      <w:rFonts w:ascii="Arial" w:eastAsia="Calibri" w:hAnsi="Arial"/>
      <w:lang w:val="sk-SK" w:eastAsia="en-US" w:bidi="ar-SA"/>
    </w:rPr>
  </w:style>
  <w:style w:type="paragraph" w:customStyle="1" w:styleId="lnok0">
    <w:name w:val="Èlánok"/>
    <w:basedOn w:val="Normlny"/>
    <w:next w:val="Normlny"/>
    <w:rsid w:val="00796CF2"/>
    <w:pPr>
      <w:overflowPunct w:val="0"/>
      <w:autoSpaceDE w:val="0"/>
      <w:autoSpaceDN w:val="0"/>
      <w:adjustRightInd w:val="0"/>
      <w:spacing w:after="0"/>
      <w:ind w:left="725" w:hanging="725"/>
      <w:textAlignment w:val="baseline"/>
    </w:pPr>
    <w:rPr>
      <w:rFonts w:ascii="Arial" w:eastAsia="Calibri" w:hAnsi="Arial"/>
      <w:b/>
      <w:noProof/>
      <w:sz w:val="28"/>
      <w:szCs w:val="20"/>
      <w:lang w:eastAsia="sk-SK"/>
    </w:rPr>
  </w:style>
  <w:style w:type="paragraph" w:customStyle="1" w:styleId="as">
    <w:name w:val="Èas"/>
    <w:basedOn w:val="Normlny"/>
    <w:next w:val="lnok0"/>
    <w:rsid w:val="00796CF2"/>
    <w:pPr>
      <w:keepLines/>
      <w:overflowPunct w:val="0"/>
      <w:autoSpaceDE w:val="0"/>
      <w:autoSpaceDN w:val="0"/>
      <w:adjustRightInd w:val="0"/>
      <w:spacing w:after="0"/>
      <w:ind w:left="39" w:hanging="39"/>
      <w:jc w:val="center"/>
      <w:textAlignment w:val="baseline"/>
    </w:pPr>
    <w:rPr>
      <w:rFonts w:ascii="Arial" w:eastAsia="Calibri" w:hAnsi="Arial"/>
      <w:b/>
      <w:noProof/>
      <w:sz w:val="32"/>
      <w:szCs w:val="20"/>
      <w:lang w:eastAsia="sk-SK"/>
    </w:rPr>
  </w:style>
  <w:style w:type="paragraph" w:customStyle="1" w:styleId="Odraz-1">
    <w:name w:val="Odraz -:1"/>
    <w:basedOn w:val="Normlny"/>
    <w:next w:val="Normlny"/>
    <w:rsid w:val="00796CF2"/>
    <w:pPr>
      <w:tabs>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s>
      <w:overflowPunct w:val="0"/>
      <w:autoSpaceDE w:val="0"/>
      <w:autoSpaceDN w:val="0"/>
      <w:adjustRightInd w:val="0"/>
      <w:spacing w:after="0"/>
      <w:ind w:left="895" w:hanging="170"/>
      <w:textAlignment w:val="baseline"/>
    </w:pPr>
    <w:rPr>
      <w:rFonts w:ascii="Times New Roman" w:eastAsia="Calibri" w:hAnsi="Times New Roman"/>
      <w:noProof/>
      <w:sz w:val="26"/>
      <w:szCs w:val="20"/>
      <w:lang w:eastAsia="sk-SK"/>
    </w:rPr>
  </w:style>
  <w:style w:type="paragraph" w:customStyle="1" w:styleId="normlnytext">
    <w:name w:val="normálny text"/>
    <w:basedOn w:val="Normlny"/>
    <w:rsid w:val="00796CF2"/>
    <w:pPr>
      <w:spacing w:after="0"/>
    </w:pPr>
    <w:rPr>
      <w:rFonts w:ascii="Times New Roman" w:eastAsia="Calibri" w:hAnsi="Times New Roman"/>
      <w:sz w:val="24"/>
      <w:szCs w:val="20"/>
      <w:lang w:eastAsia="cs-CZ"/>
    </w:rPr>
  </w:style>
  <w:style w:type="table" w:styleId="Elegantntabuka">
    <w:name w:val="Table Elegant"/>
    <w:basedOn w:val="Normlnatabuka"/>
    <w:rsid w:val="00796CF2"/>
    <w:rPr>
      <w:rFonts w:eastAsia="Calibri"/>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character" w:customStyle="1" w:styleId="ListParagraphChar1">
    <w:name w:val="List Paragraph Char1"/>
    <w:link w:val="Odsekzoznamu1"/>
    <w:locked/>
    <w:rsid w:val="00796CF2"/>
    <w:rPr>
      <w:rFonts w:ascii="Calibri" w:hAnsi="Calibri"/>
      <w:lang w:val="en-US" w:eastAsia="cs-CZ" w:bidi="ar-SA"/>
    </w:rPr>
  </w:style>
  <w:style w:type="paragraph" w:customStyle="1" w:styleId="Adresa">
    <w:name w:val="Adresa"/>
    <w:basedOn w:val="Normlny"/>
    <w:rsid w:val="00796CF2"/>
    <w:pPr>
      <w:pBdr>
        <w:bottom w:val="single" w:sz="4" w:space="1" w:color="auto"/>
      </w:pBdr>
      <w:spacing w:after="0"/>
      <w:ind w:left="4536"/>
    </w:pPr>
    <w:rPr>
      <w:rFonts w:ascii="Times New Roman" w:eastAsia="Calibri" w:hAnsi="Times New Roman"/>
      <w:b/>
      <w:sz w:val="24"/>
      <w:szCs w:val="20"/>
      <w:lang w:eastAsia="cs-CZ"/>
    </w:rPr>
  </w:style>
  <w:style w:type="paragraph" w:styleId="Podpis">
    <w:name w:val="Signature"/>
    <w:basedOn w:val="Normlny"/>
    <w:link w:val="PodpisChar"/>
    <w:rsid w:val="00796CF2"/>
    <w:pPr>
      <w:spacing w:after="0"/>
      <w:ind w:left="5670"/>
      <w:jc w:val="center"/>
    </w:pPr>
    <w:rPr>
      <w:rFonts w:ascii="Times New Roman" w:eastAsia="Calibri" w:hAnsi="Times New Roman"/>
      <w:b/>
      <w:sz w:val="24"/>
      <w:szCs w:val="24"/>
      <w:lang w:eastAsia="cs-CZ"/>
    </w:rPr>
  </w:style>
  <w:style w:type="character" w:customStyle="1" w:styleId="PodpisChar">
    <w:name w:val="Podpis Char"/>
    <w:link w:val="Podpis"/>
    <w:locked/>
    <w:rsid w:val="00796CF2"/>
    <w:rPr>
      <w:rFonts w:eastAsia="Calibri"/>
      <w:b/>
      <w:sz w:val="24"/>
      <w:szCs w:val="24"/>
      <w:lang w:val="sk-SK" w:eastAsia="cs-CZ" w:bidi="ar-SA"/>
    </w:rPr>
  </w:style>
  <w:style w:type="paragraph" w:styleId="Adresanaoblke">
    <w:name w:val="envelope address"/>
    <w:basedOn w:val="Normlny"/>
    <w:rsid w:val="00796CF2"/>
    <w:pPr>
      <w:pBdr>
        <w:bottom w:val="single" w:sz="4" w:space="1" w:color="auto"/>
      </w:pBdr>
      <w:spacing w:after="0"/>
      <w:ind w:left="5103"/>
    </w:pPr>
    <w:rPr>
      <w:rFonts w:ascii="Times New Roman" w:eastAsia="Calibri" w:hAnsi="Times New Roman"/>
      <w:b/>
      <w:sz w:val="24"/>
      <w:szCs w:val="20"/>
      <w:lang w:eastAsia="cs-CZ"/>
    </w:rPr>
  </w:style>
  <w:style w:type="paragraph" w:customStyle="1" w:styleId="AdresanaoblkuAdresa">
    <w:name w:val="Adresa na obálku.Adresa"/>
    <w:basedOn w:val="Normlny"/>
    <w:rsid w:val="00796CF2"/>
    <w:pPr>
      <w:pBdr>
        <w:bottom w:val="single" w:sz="4" w:space="1" w:color="auto"/>
      </w:pBdr>
      <w:spacing w:after="0"/>
      <w:ind w:left="5103"/>
    </w:pPr>
    <w:rPr>
      <w:rFonts w:ascii="Times New Roman" w:eastAsia="Calibri" w:hAnsi="Times New Roman"/>
      <w:b/>
      <w:sz w:val="24"/>
      <w:szCs w:val="24"/>
      <w:lang w:eastAsia="cs-CZ"/>
    </w:rPr>
  </w:style>
  <w:style w:type="paragraph" w:customStyle="1" w:styleId="podpis0">
    <w:name w:val="podpis"/>
    <w:basedOn w:val="Podpis"/>
    <w:rsid w:val="00796CF2"/>
    <w:pPr>
      <w:ind w:left="4253"/>
    </w:pPr>
  </w:style>
  <w:style w:type="character" w:customStyle="1" w:styleId="platne1">
    <w:name w:val="platne1"/>
    <w:rsid w:val="00796CF2"/>
    <w:rPr>
      <w:rFonts w:cs="Times New Roman"/>
    </w:rPr>
  </w:style>
  <w:style w:type="paragraph" w:customStyle="1" w:styleId="Text20">
    <w:name w:val="Text2"/>
    <w:basedOn w:val="Normlny"/>
    <w:rsid w:val="00796CF2"/>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before="170" w:after="0"/>
      <w:ind w:left="726" w:hanging="726"/>
      <w:textAlignment w:val="baseline"/>
    </w:pPr>
    <w:rPr>
      <w:rFonts w:ascii="Times New Roman" w:eastAsia="Calibri" w:hAnsi="Times New Roman"/>
      <w:noProof/>
      <w:sz w:val="26"/>
      <w:szCs w:val="20"/>
      <w:lang w:eastAsia="sk-SK"/>
    </w:rPr>
  </w:style>
  <w:style w:type="paragraph" w:customStyle="1" w:styleId="Odstavec">
    <w:name w:val="Odstavec"/>
    <w:basedOn w:val="Normlny"/>
    <w:next w:val="Normlny"/>
    <w:rsid w:val="00796CF2"/>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after="0"/>
      <w:ind w:left="726"/>
      <w:textAlignment w:val="baseline"/>
    </w:pPr>
    <w:rPr>
      <w:rFonts w:ascii="Times New Roman" w:eastAsia="Calibri" w:hAnsi="Times New Roman"/>
      <w:noProof/>
      <w:sz w:val="26"/>
      <w:szCs w:val="20"/>
      <w:lang w:eastAsia="sk-SK"/>
    </w:rPr>
  </w:style>
  <w:style w:type="paragraph" w:customStyle="1" w:styleId="Zkladntext10">
    <w:name w:val="Základný text1"/>
    <w:rsid w:val="00796CF2"/>
    <w:pPr>
      <w:widowControl w:val="0"/>
      <w:autoSpaceDE w:val="0"/>
      <w:autoSpaceDN w:val="0"/>
      <w:spacing w:before="160"/>
      <w:ind w:firstLine="454"/>
    </w:pPr>
    <w:rPr>
      <w:rFonts w:eastAsia="Calibri"/>
      <w:noProof/>
      <w:color w:val="000000"/>
      <w:sz w:val="24"/>
      <w:szCs w:val="24"/>
      <w:lang w:val="en-US"/>
    </w:rPr>
  </w:style>
  <w:style w:type="paragraph" w:customStyle="1" w:styleId="NADPIS">
    <w:name w:val="NADPIS"/>
    <w:rsid w:val="00796CF2"/>
    <w:pPr>
      <w:widowControl w:val="0"/>
      <w:autoSpaceDE w:val="0"/>
      <w:autoSpaceDN w:val="0"/>
      <w:spacing w:before="40" w:after="40"/>
      <w:jc w:val="center"/>
    </w:pPr>
    <w:rPr>
      <w:rFonts w:eastAsia="Calibri"/>
      <w:b/>
      <w:bCs/>
      <w:noProof/>
      <w:color w:val="000000"/>
      <w:sz w:val="24"/>
      <w:szCs w:val="24"/>
      <w:lang w:val="en-US"/>
    </w:rPr>
  </w:style>
  <w:style w:type="paragraph" w:customStyle="1" w:styleId="CAST">
    <w:name w:val="CAST"/>
    <w:rsid w:val="00796CF2"/>
    <w:pPr>
      <w:widowControl w:val="0"/>
      <w:autoSpaceDE w:val="0"/>
      <w:autoSpaceDN w:val="0"/>
      <w:spacing w:before="40" w:after="40"/>
      <w:jc w:val="center"/>
    </w:pPr>
    <w:rPr>
      <w:rFonts w:eastAsia="Calibri"/>
      <w:b/>
      <w:bCs/>
      <w:noProof/>
      <w:color w:val="0000FF"/>
      <w:sz w:val="26"/>
      <w:szCs w:val="26"/>
      <w:lang w:val="en-US"/>
    </w:rPr>
  </w:style>
  <w:style w:type="paragraph" w:customStyle="1" w:styleId="ODSAD">
    <w:name w:val="ODSAD"/>
    <w:basedOn w:val="Normlny"/>
    <w:rsid w:val="00796CF2"/>
    <w:pPr>
      <w:widowControl w:val="0"/>
      <w:tabs>
        <w:tab w:val="left" w:pos="454"/>
      </w:tabs>
      <w:autoSpaceDE w:val="0"/>
      <w:autoSpaceDN w:val="0"/>
      <w:spacing w:after="0"/>
      <w:ind w:left="454" w:hanging="454"/>
    </w:pPr>
    <w:rPr>
      <w:rFonts w:ascii="Times New Roman" w:eastAsia="Calibri" w:hAnsi="Times New Roman"/>
      <w:noProof/>
      <w:color w:val="000000"/>
      <w:sz w:val="24"/>
      <w:szCs w:val="24"/>
      <w:lang w:val="en-US" w:eastAsia="sk-SK"/>
    </w:rPr>
  </w:style>
  <w:style w:type="paragraph" w:customStyle="1" w:styleId="ODDIEL">
    <w:name w:val="ODDIEL"/>
    <w:basedOn w:val="Normlny"/>
    <w:rsid w:val="00796CF2"/>
    <w:pPr>
      <w:widowControl w:val="0"/>
      <w:autoSpaceDE w:val="0"/>
      <w:autoSpaceDN w:val="0"/>
      <w:spacing w:before="40" w:after="40"/>
      <w:jc w:val="center"/>
    </w:pPr>
    <w:rPr>
      <w:rFonts w:ascii="Times New Roman" w:eastAsia="Calibri" w:hAnsi="Times New Roman"/>
      <w:noProof/>
      <w:color w:val="000000"/>
      <w:sz w:val="26"/>
      <w:szCs w:val="26"/>
      <w:lang w:val="en-US" w:eastAsia="sk-SK"/>
    </w:rPr>
  </w:style>
  <w:style w:type="paragraph" w:customStyle="1" w:styleId="BODYSTRED">
    <w:name w:val="BODY STRED"/>
    <w:rsid w:val="00796CF2"/>
    <w:pPr>
      <w:widowControl w:val="0"/>
      <w:autoSpaceDE w:val="0"/>
      <w:autoSpaceDN w:val="0"/>
      <w:spacing w:before="360"/>
      <w:jc w:val="center"/>
    </w:pPr>
    <w:rPr>
      <w:rFonts w:eastAsia="Calibri"/>
      <w:noProof/>
      <w:color w:val="000000"/>
      <w:sz w:val="24"/>
      <w:szCs w:val="24"/>
      <w:lang w:val="en-US"/>
    </w:rPr>
  </w:style>
  <w:style w:type="paragraph" w:customStyle="1" w:styleId="Pedmtkomente1">
    <w:name w:val="Předmět komentáře1"/>
    <w:basedOn w:val="Textkomentra"/>
    <w:next w:val="Textkomentra"/>
    <w:semiHidden/>
    <w:rsid w:val="00796CF2"/>
    <w:rPr>
      <w:rFonts w:ascii="Times New Roman" w:hAnsi="Times New Roman"/>
      <w:b/>
      <w:bCs/>
      <w:lang w:eastAsia="cs-CZ"/>
    </w:rPr>
  </w:style>
  <w:style w:type="paragraph" w:customStyle="1" w:styleId="Strany">
    <w:name w:val="Strany"/>
    <w:basedOn w:val="Normlny"/>
    <w:rsid w:val="00796CF2"/>
    <w:pPr>
      <w:suppressAutoHyphens/>
      <w:overflowPunct w:val="0"/>
      <w:autoSpaceDE w:val="0"/>
      <w:autoSpaceDN w:val="0"/>
      <w:adjustRightInd w:val="0"/>
      <w:spacing w:after="0"/>
      <w:textAlignment w:val="baseline"/>
    </w:pPr>
    <w:rPr>
      <w:rFonts w:ascii="Times New Roman" w:eastAsia="Calibri" w:hAnsi="Times New Roman"/>
      <w:sz w:val="24"/>
      <w:szCs w:val="20"/>
      <w:lang w:val="cs-CZ" w:eastAsia="zh-CN"/>
    </w:rPr>
  </w:style>
  <w:style w:type="paragraph" w:customStyle="1" w:styleId="CharChar2CharChar">
    <w:name w:val="Char Char2 Char Char"/>
    <w:basedOn w:val="Normlny"/>
    <w:rsid w:val="00796CF2"/>
    <w:pPr>
      <w:spacing w:after="160" w:line="240" w:lineRule="exact"/>
      <w:ind w:firstLine="720"/>
    </w:pPr>
    <w:rPr>
      <w:rFonts w:ascii="Tahoma" w:eastAsia="Calibri" w:hAnsi="Tahoma"/>
      <w:sz w:val="20"/>
      <w:szCs w:val="20"/>
      <w:lang w:val="en-US"/>
    </w:rPr>
  </w:style>
  <w:style w:type="paragraph" w:customStyle="1" w:styleId="BodyText22">
    <w:name w:val="Body Text 22"/>
    <w:basedOn w:val="Normlny"/>
    <w:rsid w:val="00796CF2"/>
    <w:pPr>
      <w:tabs>
        <w:tab w:val="left" w:pos="709"/>
      </w:tabs>
      <w:overflowPunct w:val="0"/>
      <w:autoSpaceDE w:val="0"/>
      <w:autoSpaceDN w:val="0"/>
      <w:adjustRightInd w:val="0"/>
      <w:spacing w:after="0" w:line="360" w:lineRule="auto"/>
      <w:ind w:left="709" w:hanging="709"/>
      <w:textAlignment w:val="baseline"/>
    </w:pPr>
    <w:rPr>
      <w:rFonts w:ascii="Arial" w:eastAsia="Calibri" w:hAnsi="Arial"/>
      <w:sz w:val="24"/>
      <w:szCs w:val="20"/>
      <w:lang w:eastAsia="cs-CZ"/>
    </w:rPr>
  </w:style>
  <w:style w:type="paragraph" w:customStyle="1" w:styleId="Revzia1">
    <w:name w:val="Revízia1"/>
    <w:hidden/>
    <w:semiHidden/>
    <w:rsid w:val="00796CF2"/>
    <w:rPr>
      <w:rFonts w:eastAsia="Calibri"/>
      <w:sz w:val="24"/>
      <w:szCs w:val="24"/>
      <w:lang w:eastAsia="cs-CZ"/>
    </w:rPr>
  </w:style>
  <w:style w:type="paragraph" w:customStyle="1" w:styleId="Meno">
    <w:name w:val="Meno"/>
    <w:basedOn w:val="Nadpis8"/>
    <w:rsid w:val="00796CF2"/>
    <w:pPr>
      <w:keepNext w:val="0"/>
      <w:ind w:firstLine="0"/>
      <w:outlineLvl w:val="9"/>
    </w:pPr>
    <w:rPr>
      <w:b/>
      <w:sz w:val="24"/>
      <w:szCs w:val="20"/>
      <w:u w:val="none"/>
      <w:lang w:val="en-US" w:eastAsia="en-US"/>
    </w:rPr>
  </w:style>
  <w:style w:type="character" w:customStyle="1" w:styleId="pre">
    <w:name w:val="pre"/>
    <w:rsid w:val="00796CF2"/>
  </w:style>
  <w:style w:type="paragraph" w:customStyle="1" w:styleId="Odsekzoznamu3">
    <w:name w:val="Odsek zoznamu3"/>
    <w:basedOn w:val="Normlny"/>
    <w:link w:val="ListParagraphChar"/>
    <w:rsid w:val="00796CF2"/>
    <w:pPr>
      <w:ind w:left="720"/>
      <w:contextualSpacing/>
    </w:pPr>
    <w:rPr>
      <w:rFonts w:eastAsia="Calibri"/>
      <w:sz w:val="20"/>
      <w:szCs w:val="20"/>
      <w:lang w:val="en-US" w:eastAsia="cs-CZ"/>
    </w:rPr>
  </w:style>
  <w:style w:type="character" w:customStyle="1" w:styleId="ListParagraphChar">
    <w:name w:val="List Paragraph Char"/>
    <w:link w:val="Odsekzoznamu3"/>
    <w:locked/>
    <w:rsid w:val="00796CF2"/>
    <w:rPr>
      <w:rFonts w:ascii="Calibri" w:eastAsia="Calibri" w:hAnsi="Calibri"/>
      <w:lang w:val="en-US" w:eastAsia="cs-CZ" w:bidi="ar-SA"/>
    </w:rPr>
  </w:style>
  <w:style w:type="character" w:customStyle="1" w:styleId="BodyTextChar">
    <w:name w:val="Body Text Char"/>
    <w:locked/>
    <w:rsid w:val="00796CF2"/>
    <w:rPr>
      <w:noProof/>
      <w:sz w:val="24"/>
      <w:lang w:val="sk-SK" w:eastAsia="sk-SK"/>
    </w:rPr>
  </w:style>
  <w:style w:type="paragraph" w:customStyle="1" w:styleId="Pa0">
    <w:name w:val="Pa0"/>
    <w:basedOn w:val="Normlny"/>
    <w:next w:val="Normlny"/>
    <w:rsid w:val="00796CF2"/>
    <w:pPr>
      <w:autoSpaceDE w:val="0"/>
      <w:autoSpaceDN w:val="0"/>
      <w:adjustRightInd w:val="0"/>
      <w:spacing w:after="0" w:line="241" w:lineRule="atLeast"/>
    </w:pPr>
    <w:rPr>
      <w:rFonts w:ascii="Myriad Pro" w:eastAsia="Calibri" w:hAnsi="Myriad Pro"/>
      <w:sz w:val="24"/>
      <w:szCs w:val="24"/>
      <w:lang w:eastAsia="sk-SK"/>
    </w:rPr>
  </w:style>
  <w:style w:type="character" w:customStyle="1" w:styleId="A0">
    <w:name w:val="A0"/>
    <w:rsid w:val="00796CF2"/>
    <w:rPr>
      <w:b/>
      <w:color w:val="000000"/>
      <w:sz w:val="26"/>
    </w:rPr>
  </w:style>
  <w:style w:type="paragraph" w:customStyle="1" w:styleId="Pa2">
    <w:name w:val="Pa2"/>
    <w:basedOn w:val="Normlny"/>
    <w:next w:val="Normlny"/>
    <w:rsid w:val="00796CF2"/>
    <w:pPr>
      <w:autoSpaceDE w:val="0"/>
      <w:autoSpaceDN w:val="0"/>
      <w:adjustRightInd w:val="0"/>
      <w:spacing w:after="0" w:line="241" w:lineRule="atLeast"/>
    </w:pPr>
    <w:rPr>
      <w:rFonts w:ascii="Myriad Pro" w:eastAsia="Calibri" w:hAnsi="Myriad Pro"/>
      <w:sz w:val="24"/>
      <w:szCs w:val="24"/>
      <w:lang w:eastAsia="sk-SK"/>
    </w:rPr>
  </w:style>
  <w:style w:type="character" w:customStyle="1" w:styleId="A1">
    <w:name w:val="A1"/>
    <w:rsid w:val="00796CF2"/>
    <w:rPr>
      <w:color w:val="000000"/>
      <w:sz w:val="28"/>
    </w:rPr>
  </w:style>
  <w:style w:type="paragraph" w:customStyle="1" w:styleId="Pa1">
    <w:name w:val="Pa1"/>
    <w:basedOn w:val="Normlny"/>
    <w:next w:val="Normlny"/>
    <w:rsid w:val="00796CF2"/>
    <w:pPr>
      <w:autoSpaceDE w:val="0"/>
      <w:autoSpaceDN w:val="0"/>
      <w:adjustRightInd w:val="0"/>
      <w:spacing w:after="0" w:line="241" w:lineRule="atLeast"/>
    </w:pPr>
    <w:rPr>
      <w:rFonts w:ascii="Myriad Pro" w:eastAsia="Calibri" w:hAnsi="Myriad Pro"/>
      <w:sz w:val="24"/>
      <w:szCs w:val="24"/>
      <w:lang w:eastAsia="sk-SK"/>
    </w:rPr>
  </w:style>
  <w:style w:type="character" w:customStyle="1" w:styleId="normln10">
    <w:name w:val="normln1"/>
    <w:rsid w:val="00796CF2"/>
  </w:style>
  <w:style w:type="paragraph" w:customStyle="1" w:styleId="CharChar1CharCharCharChar">
    <w:name w:val="Char Char1 Char Char Char Char"/>
    <w:basedOn w:val="Normlny"/>
    <w:rsid w:val="00796CF2"/>
    <w:pPr>
      <w:spacing w:before="40" w:after="160" w:line="240" w:lineRule="exact"/>
    </w:pPr>
    <w:rPr>
      <w:rFonts w:ascii="Arial" w:eastAsia="Calibri" w:hAnsi="Arial"/>
      <w:sz w:val="20"/>
      <w:szCs w:val="20"/>
      <w:lang w:val="en-US"/>
    </w:rPr>
  </w:style>
  <w:style w:type="character" w:customStyle="1" w:styleId="A3">
    <w:name w:val="A3"/>
    <w:rsid w:val="00796CF2"/>
    <w:rPr>
      <w:color w:val="000000"/>
      <w:sz w:val="18"/>
    </w:rPr>
  </w:style>
  <w:style w:type="paragraph" w:customStyle="1" w:styleId="Bezriadkovania11">
    <w:name w:val="Bez riadkovania11"/>
    <w:rsid w:val="00796CF2"/>
    <w:rPr>
      <w:rFonts w:ascii="Calibri" w:eastAsia="Calibri" w:hAnsi="Calibri"/>
      <w:sz w:val="22"/>
      <w:szCs w:val="22"/>
      <w:lang w:eastAsia="en-US"/>
    </w:rPr>
  </w:style>
  <w:style w:type="paragraph" w:customStyle="1" w:styleId="Bezmezer">
    <w:name w:val="Bez mezer"/>
    <w:rsid w:val="00796CF2"/>
    <w:rPr>
      <w:rFonts w:ascii="Calibri" w:hAnsi="Calibri"/>
      <w:sz w:val="22"/>
      <w:szCs w:val="22"/>
      <w:lang w:val="cs-CZ" w:eastAsia="en-US"/>
    </w:rPr>
  </w:style>
  <w:style w:type="paragraph" w:customStyle="1" w:styleId="Odstavecseseznamem">
    <w:name w:val="Odstavec se seznamem"/>
    <w:basedOn w:val="Normlny"/>
    <w:rsid w:val="00796CF2"/>
    <w:pPr>
      <w:spacing w:after="0"/>
      <w:ind w:left="720"/>
      <w:contextualSpacing/>
    </w:pPr>
    <w:rPr>
      <w:rFonts w:ascii="Times New Roman" w:eastAsia="Calibri" w:hAnsi="Times New Roman"/>
      <w:sz w:val="24"/>
      <w:szCs w:val="24"/>
      <w:lang w:eastAsia="sk-SK"/>
    </w:rPr>
  </w:style>
  <w:style w:type="numbering" w:styleId="111111">
    <w:name w:val="Outline List 2"/>
    <w:basedOn w:val="Bezzoznamu"/>
    <w:rsid w:val="00796CF2"/>
    <w:pPr>
      <w:numPr>
        <w:numId w:val="6"/>
      </w:numPr>
    </w:pPr>
  </w:style>
  <w:style w:type="numbering" w:customStyle="1" w:styleId="Style3">
    <w:name w:val="Style3"/>
    <w:rsid w:val="00796CF2"/>
    <w:pPr>
      <w:numPr>
        <w:numId w:val="12"/>
      </w:numPr>
    </w:pPr>
  </w:style>
  <w:style w:type="numbering" w:customStyle="1" w:styleId="DPNumberingSlovakarticle">
    <w:name w:val="D&amp;P Numbering (Slovak article)"/>
    <w:rsid w:val="00796CF2"/>
    <w:pPr>
      <w:numPr>
        <w:numId w:val="22"/>
      </w:numPr>
    </w:pPr>
  </w:style>
  <w:style w:type="numbering" w:customStyle="1" w:styleId="tl1">
    <w:name w:val="Štýl1"/>
    <w:rsid w:val="00796CF2"/>
    <w:pPr>
      <w:numPr>
        <w:numId w:val="9"/>
      </w:numPr>
    </w:pPr>
  </w:style>
  <w:style w:type="numbering" w:customStyle="1" w:styleId="Style2">
    <w:name w:val="Style2"/>
    <w:rsid w:val="00796CF2"/>
    <w:pPr>
      <w:numPr>
        <w:numId w:val="11"/>
      </w:numPr>
    </w:pPr>
  </w:style>
  <w:style w:type="numbering" w:customStyle="1" w:styleId="Style4">
    <w:name w:val="Style4"/>
    <w:rsid w:val="00796CF2"/>
    <w:pPr>
      <w:numPr>
        <w:numId w:val="13"/>
      </w:numPr>
    </w:pPr>
  </w:style>
  <w:style w:type="numbering" w:customStyle="1" w:styleId="Style1">
    <w:name w:val="Style1"/>
    <w:rsid w:val="00796CF2"/>
    <w:pPr>
      <w:numPr>
        <w:numId w:val="10"/>
      </w:numPr>
    </w:pPr>
  </w:style>
  <w:style w:type="numbering" w:customStyle="1" w:styleId="Style5">
    <w:name w:val="Style5"/>
    <w:rsid w:val="00796CF2"/>
    <w:pPr>
      <w:numPr>
        <w:numId w:val="14"/>
      </w:numPr>
    </w:pPr>
  </w:style>
  <w:style w:type="paragraph" w:styleId="Bezriadkovania">
    <w:name w:val="No Spacing"/>
    <w:link w:val="BezriadkovaniaChar"/>
    <w:uiPriority w:val="1"/>
    <w:qFormat/>
    <w:rsid w:val="0093192A"/>
    <w:rPr>
      <w:rFonts w:ascii="Calibri" w:hAnsi="Calibri"/>
      <w:sz w:val="22"/>
      <w:szCs w:val="22"/>
      <w:lang w:eastAsia="en-US"/>
    </w:rPr>
  </w:style>
  <w:style w:type="paragraph" w:customStyle="1" w:styleId="pismo">
    <w:name w:val="pismo"/>
    <w:basedOn w:val="Normlny"/>
    <w:uiPriority w:val="99"/>
    <w:rsid w:val="0093192A"/>
    <w:pPr>
      <w:tabs>
        <w:tab w:val="right" w:leader="dot" w:pos="10080"/>
      </w:tabs>
      <w:spacing w:after="0"/>
      <w:ind w:left="540"/>
    </w:pPr>
    <w:rPr>
      <w:rFonts w:ascii="Arial" w:hAnsi="Arial" w:cs="Arial"/>
      <w:sz w:val="24"/>
      <w:szCs w:val="24"/>
      <w:lang w:eastAsia="sk-SK"/>
    </w:rPr>
  </w:style>
  <w:style w:type="paragraph" w:customStyle="1" w:styleId="JASPInormlny">
    <w:name w:val="JASPI normálny"/>
    <w:basedOn w:val="Normlny"/>
    <w:uiPriority w:val="99"/>
    <w:rsid w:val="004E385B"/>
    <w:pPr>
      <w:spacing w:after="0"/>
    </w:pPr>
    <w:rPr>
      <w:rFonts w:ascii="Arial" w:hAnsi="Arial" w:cs="Arial"/>
      <w:sz w:val="24"/>
      <w:szCs w:val="24"/>
      <w:lang w:eastAsia="cs-CZ"/>
    </w:rPr>
  </w:style>
  <w:style w:type="paragraph" w:customStyle="1" w:styleId="bullet-3">
    <w:name w:val="bullet-3"/>
    <w:basedOn w:val="Normlny"/>
    <w:rsid w:val="004E385B"/>
    <w:pPr>
      <w:widowControl w:val="0"/>
      <w:spacing w:before="240" w:after="0" w:line="240" w:lineRule="exact"/>
      <w:ind w:left="2212" w:hanging="284"/>
    </w:pPr>
    <w:rPr>
      <w:rFonts w:ascii="Arial" w:hAnsi="Arial" w:cs="Arial"/>
      <w:noProof/>
      <w:sz w:val="24"/>
      <w:szCs w:val="24"/>
      <w:lang w:val="cs-CZ" w:eastAsia="sk-SK"/>
    </w:rPr>
  </w:style>
  <w:style w:type="paragraph" w:customStyle="1" w:styleId="tabulka">
    <w:name w:val="tabulka"/>
    <w:basedOn w:val="Normlny"/>
    <w:uiPriority w:val="99"/>
    <w:rsid w:val="004E385B"/>
    <w:pPr>
      <w:widowControl w:val="0"/>
      <w:spacing w:before="120" w:after="0" w:line="240" w:lineRule="exact"/>
      <w:jc w:val="center"/>
    </w:pPr>
    <w:rPr>
      <w:rFonts w:ascii="Arial" w:hAnsi="Arial" w:cs="Arial"/>
      <w:sz w:val="20"/>
      <w:szCs w:val="20"/>
      <w:lang w:val="cs-CZ" w:eastAsia="sk-SK"/>
    </w:rPr>
  </w:style>
  <w:style w:type="character" w:customStyle="1" w:styleId="tlNadpis5Arial11ptNiejeTunChar">
    <w:name w:val="Štýl Nadpis 5 + Arial 11 pt Nie je Tučné Char"/>
    <w:uiPriority w:val="99"/>
    <w:rsid w:val="004E385B"/>
    <w:rPr>
      <w:rFonts w:ascii="Arial" w:hAnsi="Arial" w:cs="Arial"/>
      <w:b/>
      <w:bCs/>
      <w:color w:val="808080"/>
      <w:sz w:val="28"/>
      <w:szCs w:val="28"/>
      <w:lang w:val="sk-SK" w:eastAsia="sk-SK"/>
    </w:rPr>
  </w:style>
  <w:style w:type="paragraph" w:customStyle="1" w:styleId="ciernatext">
    <w:name w:val="cierna text"/>
    <w:basedOn w:val="Normlny"/>
    <w:rsid w:val="004E385B"/>
    <w:pPr>
      <w:tabs>
        <w:tab w:val="num" w:pos="780"/>
      </w:tabs>
      <w:autoSpaceDE w:val="0"/>
      <w:autoSpaceDN w:val="0"/>
      <w:adjustRightInd w:val="0"/>
      <w:spacing w:after="0"/>
      <w:ind w:left="780" w:hanging="540"/>
    </w:pPr>
    <w:rPr>
      <w:rFonts w:ascii="Arial" w:hAnsi="Arial" w:cs="Arial"/>
      <w:sz w:val="24"/>
      <w:szCs w:val="24"/>
      <w:lang w:eastAsia="sk-SK"/>
    </w:rPr>
  </w:style>
  <w:style w:type="paragraph" w:customStyle="1" w:styleId="oddl-nadpis">
    <w:name w:val="oddíl-nadpis"/>
    <w:basedOn w:val="Normlny"/>
    <w:uiPriority w:val="99"/>
    <w:rsid w:val="004E385B"/>
    <w:pPr>
      <w:keepNext/>
      <w:widowControl w:val="0"/>
      <w:tabs>
        <w:tab w:val="left" w:pos="567"/>
      </w:tabs>
      <w:spacing w:before="240" w:after="0" w:line="240" w:lineRule="exact"/>
    </w:pPr>
    <w:rPr>
      <w:rFonts w:ascii="Arial" w:hAnsi="Arial" w:cs="Arial"/>
      <w:b/>
      <w:bCs/>
      <w:sz w:val="24"/>
      <w:szCs w:val="24"/>
      <w:lang w:val="cs-CZ" w:eastAsia="sk-SK"/>
    </w:rPr>
  </w:style>
  <w:style w:type="paragraph" w:customStyle="1" w:styleId="Nadpis0">
    <w:name w:val="Nadpis"/>
    <w:basedOn w:val="Normlny"/>
    <w:next w:val="Normlny"/>
    <w:rsid w:val="004E385B"/>
    <w:pPr>
      <w:keepNext/>
      <w:keepLines/>
      <w:spacing w:after="360"/>
    </w:pPr>
    <w:rPr>
      <w:rFonts w:ascii="Arial" w:hAnsi="Arial" w:cs="Arial"/>
      <w:b/>
      <w:bCs/>
      <w:caps/>
      <w:sz w:val="24"/>
      <w:szCs w:val="24"/>
      <w:lang w:eastAsia="sk-SK"/>
    </w:rPr>
  </w:style>
  <w:style w:type="paragraph" w:customStyle="1" w:styleId="bodzmluvy">
    <w:name w:val="bod_zmluvy"/>
    <w:basedOn w:val="Normlny"/>
    <w:rsid w:val="004E385B"/>
    <w:pPr>
      <w:tabs>
        <w:tab w:val="num" w:pos="567"/>
      </w:tabs>
      <w:ind w:left="567" w:hanging="567"/>
    </w:pPr>
    <w:rPr>
      <w:rFonts w:ascii="Arial" w:hAnsi="Arial" w:cs="Arial"/>
      <w:sz w:val="20"/>
      <w:szCs w:val="20"/>
      <w:lang w:eastAsia="sk-SK"/>
    </w:rPr>
  </w:style>
  <w:style w:type="character" w:customStyle="1" w:styleId="Intenzvnyodkaz1">
    <w:name w:val="Intenzívny odkaz1"/>
    <w:rsid w:val="004E385B"/>
    <w:rPr>
      <w:rFonts w:cs="Times New Roman"/>
      <w:b/>
      <w:bCs/>
      <w:smallCaps/>
      <w:color w:val="auto"/>
      <w:spacing w:val="5"/>
      <w:u w:val="single"/>
    </w:rPr>
  </w:style>
  <w:style w:type="character" w:customStyle="1" w:styleId="Nzovknihy1">
    <w:name w:val="Názov knihy1"/>
    <w:rsid w:val="004E385B"/>
    <w:rPr>
      <w:rFonts w:cs="Times New Roman"/>
      <w:b/>
      <w:bCs/>
      <w:smallCaps/>
      <w:spacing w:val="5"/>
    </w:rPr>
  </w:style>
  <w:style w:type="paragraph" w:customStyle="1" w:styleId="NadpisSP">
    <w:name w:val="Nadpis SP"/>
    <w:basedOn w:val="Normlny"/>
    <w:link w:val="NadpisSPChar"/>
    <w:uiPriority w:val="99"/>
    <w:rsid w:val="004E385B"/>
    <w:pPr>
      <w:numPr>
        <w:numId w:val="16"/>
      </w:numPr>
      <w:spacing w:before="400" w:after="0"/>
    </w:pPr>
    <w:rPr>
      <w:rFonts w:ascii="Arial" w:hAnsi="Arial"/>
      <w:noProof/>
      <w:sz w:val="20"/>
      <w:szCs w:val="20"/>
    </w:rPr>
  </w:style>
  <w:style w:type="character" w:customStyle="1" w:styleId="NadpisSPChar">
    <w:name w:val="Nadpis SP Char"/>
    <w:link w:val="NadpisSP"/>
    <w:uiPriority w:val="99"/>
    <w:locked/>
    <w:rsid w:val="004E385B"/>
    <w:rPr>
      <w:rFonts w:ascii="Arial" w:hAnsi="Arial"/>
      <w:noProof/>
      <w:lang w:eastAsia="en-US"/>
    </w:rPr>
  </w:style>
  <w:style w:type="character" w:customStyle="1" w:styleId="Jemnodkaz1">
    <w:name w:val="Jemný odkaz1"/>
    <w:rsid w:val="004E385B"/>
    <w:rPr>
      <w:rFonts w:ascii="Arial" w:hAnsi="Arial" w:cs="Times New Roman"/>
      <w:smallCaps/>
      <w:sz w:val="20"/>
      <w:szCs w:val="22"/>
      <w:u w:val="none"/>
    </w:rPr>
  </w:style>
  <w:style w:type="paragraph" w:customStyle="1" w:styleId="Zmluva-odsek">
    <w:name w:val="Zmluva - odsek"/>
    <w:basedOn w:val="Normlny"/>
    <w:uiPriority w:val="99"/>
    <w:rsid w:val="004E385B"/>
    <w:pPr>
      <w:numPr>
        <w:ilvl w:val="1"/>
        <w:numId w:val="15"/>
      </w:numPr>
    </w:pPr>
    <w:rPr>
      <w:rFonts w:ascii="Arial" w:hAnsi="Arial" w:cs="Arial"/>
      <w:lang w:eastAsia="sk-SK"/>
    </w:rPr>
  </w:style>
  <w:style w:type="paragraph" w:customStyle="1" w:styleId="Zmluva-lnok">
    <w:name w:val="Zmluva - Článok"/>
    <w:basedOn w:val="Normlny"/>
    <w:uiPriority w:val="99"/>
    <w:rsid w:val="004E385B"/>
    <w:pPr>
      <w:keepNext/>
      <w:numPr>
        <w:numId w:val="15"/>
      </w:numPr>
      <w:spacing w:before="240"/>
      <w:ind w:left="357" w:hanging="357"/>
      <w:jc w:val="center"/>
    </w:pPr>
    <w:rPr>
      <w:rFonts w:ascii="Arial" w:hAnsi="Arial" w:cs="Arial"/>
      <w:b/>
      <w:bCs/>
    </w:rPr>
  </w:style>
  <w:style w:type="paragraph" w:customStyle="1" w:styleId="Zmluva-pododsek">
    <w:name w:val="Zmluva - pododsek"/>
    <w:basedOn w:val="Zmluva-odsek"/>
    <w:uiPriority w:val="99"/>
    <w:rsid w:val="004E385B"/>
    <w:pPr>
      <w:numPr>
        <w:ilvl w:val="2"/>
      </w:numPr>
    </w:pPr>
    <w:rPr>
      <w:sz w:val="24"/>
      <w:szCs w:val="24"/>
    </w:rPr>
  </w:style>
  <w:style w:type="paragraph" w:styleId="Odsekzoznamu">
    <w:name w:val="List Paragraph"/>
    <w:aliases w:val="body,Bullet Number,lp1,lp11,List Paragraph11,Bullet 1,Use Case List Paragraph,Odsek,Colorful List - Accent 11,ODRAZKY PRVA UROVEN,Bullet List,FooterText,numbered,Paragraphe de liste1,ZOZNAM,Tabuľka,Listenabsat,Table,List Paragraph,Nad"/>
    <w:basedOn w:val="Normlny"/>
    <w:link w:val="OdsekzoznamuChar"/>
    <w:uiPriority w:val="34"/>
    <w:qFormat/>
    <w:rsid w:val="004E385B"/>
    <w:pPr>
      <w:spacing w:after="0"/>
      <w:ind w:left="708"/>
    </w:pPr>
    <w:rPr>
      <w:rFonts w:ascii="Arial" w:hAnsi="Arial"/>
      <w:noProof/>
    </w:rPr>
  </w:style>
  <w:style w:type="character" w:styleId="Zvraznenodkaz">
    <w:name w:val="Intense Reference"/>
    <w:uiPriority w:val="99"/>
    <w:qFormat/>
    <w:rsid w:val="004E385B"/>
    <w:rPr>
      <w:b/>
      <w:bCs/>
      <w:smallCaps/>
      <w:color w:val="auto"/>
      <w:spacing w:val="5"/>
      <w:u w:val="single"/>
    </w:rPr>
  </w:style>
  <w:style w:type="character" w:styleId="Nzovknihy">
    <w:name w:val="Book Title"/>
    <w:uiPriority w:val="33"/>
    <w:qFormat/>
    <w:rsid w:val="004E385B"/>
    <w:rPr>
      <w:b/>
      <w:bCs/>
      <w:smallCaps/>
      <w:spacing w:val="5"/>
    </w:rPr>
  </w:style>
  <w:style w:type="character" w:styleId="Jemnodkaz">
    <w:name w:val="Subtle Reference"/>
    <w:uiPriority w:val="99"/>
    <w:qFormat/>
    <w:rsid w:val="004E385B"/>
    <w:rPr>
      <w:smallCaps/>
      <w:sz w:val="22"/>
      <w:szCs w:val="22"/>
      <w:u w:val="none"/>
    </w:rPr>
  </w:style>
  <w:style w:type="paragraph" w:styleId="Revzia">
    <w:name w:val="Revision"/>
    <w:hidden/>
    <w:uiPriority w:val="99"/>
    <w:semiHidden/>
    <w:rsid w:val="004E385B"/>
    <w:rPr>
      <w:rFonts w:ascii="Arial" w:hAnsi="Arial" w:cs="Arial"/>
      <w:noProof/>
    </w:rPr>
  </w:style>
  <w:style w:type="character" w:customStyle="1" w:styleId="link">
    <w:name w:val="link"/>
    <w:basedOn w:val="Predvolenpsmoodseku"/>
    <w:rsid w:val="004E385B"/>
  </w:style>
  <w:style w:type="paragraph" w:customStyle="1" w:styleId="NADP">
    <w:name w:val="NADP."/>
    <w:basedOn w:val="Normlny"/>
    <w:rsid w:val="004E385B"/>
    <w:pPr>
      <w:numPr>
        <w:numId w:val="17"/>
      </w:numPr>
      <w:spacing w:after="0"/>
    </w:pPr>
    <w:rPr>
      <w:rFonts w:ascii="Arial" w:hAnsi="Arial" w:cs="Arial"/>
      <w:noProof/>
      <w:sz w:val="20"/>
      <w:szCs w:val="20"/>
      <w:lang w:eastAsia="sk-SK"/>
    </w:rPr>
  </w:style>
  <w:style w:type="paragraph" w:customStyle="1" w:styleId="ODS">
    <w:name w:val="ODS."/>
    <w:basedOn w:val="Normlny"/>
    <w:rsid w:val="004E385B"/>
    <w:pPr>
      <w:numPr>
        <w:ilvl w:val="1"/>
        <w:numId w:val="17"/>
      </w:numPr>
      <w:spacing w:after="0"/>
    </w:pPr>
    <w:rPr>
      <w:rFonts w:ascii="Arial" w:hAnsi="Arial" w:cs="Arial"/>
      <w:noProof/>
      <w:sz w:val="20"/>
      <w:szCs w:val="20"/>
      <w:lang w:eastAsia="sk-SK"/>
    </w:rPr>
  </w:style>
  <w:style w:type="paragraph" w:customStyle="1" w:styleId="PODODS">
    <w:name w:val="PODODS."/>
    <w:basedOn w:val="Normlny"/>
    <w:rsid w:val="004E385B"/>
    <w:pPr>
      <w:numPr>
        <w:ilvl w:val="2"/>
        <w:numId w:val="17"/>
      </w:numPr>
      <w:spacing w:after="0"/>
    </w:pPr>
    <w:rPr>
      <w:rFonts w:ascii="Arial" w:hAnsi="Arial" w:cs="Arial"/>
      <w:noProof/>
      <w:sz w:val="20"/>
      <w:szCs w:val="20"/>
      <w:lang w:eastAsia="sk-SK"/>
    </w:rPr>
  </w:style>
  <w:style w:type="character" w:styleId="Jemnzvraznenie">
    <w:name w:val="Subtle Emphasis"/>
    <w:uiPriority w:val="19"/>
    <w:qFormat/>
    <w:rsid w:val="004E385B"/>
    <w:rPr>
      <w:i/>
      <w:iCs/>
      <w:color w:val="808080"/>
    </w:rPr>
  </w:style>
  <w:style w:type="paragraph" w:customStyle="1" w:styleId="SSCnadpis3">
    <w:name w:val="SSC_nadpis3"/>
    <w:basedOn w:val="Normlny"/>
    <w:rsid w:val="004E385B"/>
    <w:pPr>
      <w:numPr>
        <w:numId w:val="18"/>
      </w:numPr>
      <w:autoSpaceDE w:val="0"/>
      <w:autoSpaceDN w:val="0"/>
      <w:spacing w:before="240" w:after="0"/>
    </w:pPr>
    <w:rPr>
      <w:rFonts w:ascii="Arial" w:hAnsi="Arial" w:cs="Arial"/>
      <w:b/>
      <w:bCs/>
      <w:smallCaps/>
      <w:sz w:val="20"/>
      <w:szCs w:val="24"/>
      <w:lang w:eastAsia="cs-CZ"/>
    </w:rPr>
  </w:style>
  <w:style w:type="character" w:customStyle="1" w:styleId="CCSnormlnyChar">
    <w:name w:val="CCS_normálny Char"/>
    <w:link w:val="CCSnormlny"/>
    <w:locked/>
    <w:rsid w:val="004E385B"/>
    <w:rPr>
      <w:bCs/>
      <w:lang w:eastAsia="cs-CZ"/>
    </w:rPr>
  </w:style>
  <w:style w:type="paragraph" w:customStyle="1" w:styleId="CCSnormlny">
    <w:name w:val="CCS_normálny"/>
    <w:basedOn w:val="SSCnadpis3"/>
    <w:link w:val="CCSnormlnyChar"/>
    <w:rsid w:val="004E385B"/>
    <w:pPr>
      <w:numPr>
        <w:ilvl w:val="1"/>
      </w:numPr>
    </w:pPr>
    <w:rPr>
      <w:rFonts w:ascii="Times New Roman" w:hAnsi="Times New Roman" w:cs="Times New Roman"/>
      <w:b w:val="0"/>
      <w:smallCaps w:val="0"/>
      <w:szCs w:val="20"/>
    </w:rPr>
  </w:style>
  <w:style w:type="paragraph" w:customStyle="1" w:styleId="SSCnorm2">
    <w:name w:val="SSC_norm_2"/>
    <w:basedOn w:val="CCSnormlny"/>
    <w:rsid w:val="004E385B"/>
    <w:pPr>
      <w:numPr>
        <w:ilvl w:val="2"/>
      </w:numPr>
      <w:tabs>
        <w:tab w:val="clear" w:pos="1429"/>
        <w:tab w:val="num" w:pos="360"/>
        <w:tab w:val="num" w:pos="720"/>
        <w:tab w:val="num" w:pos="1800"/>
        <w:tab w:val="num" w:pos="2160"/>
      </w:tabs>
      <w:ind w:left="1224" w:hanging="504"/>
    </w:pPr>
  </w:style>
  <w:style w:type="paragraph" w:customStyle="1" w:styleId="tlArial10ptPodaokrajaVavo075cmPred6pt">
    <w:name w:val="Štýl Arial 10 pt Podľa okraja Vľavo:  075 cm Pred:  6 pt"/>
    <w:basedOn w:val="Normlny"/>
    <w:uiPriority w:val="99"/>
    <w:rsid w:val="004E385B"/>
    <w:pPr>
      <w:tabs>
        <w:tab w:val="left" w:pos="567"/>
      </w:tabs>
      <w:spacing w:before="120" w:after="0"/>
      <w:ind w:left="426"/>
    </w:pPr>
    <w:rPr>
      <w:rFonts w:ascii="Arial" w:hAnsi="Arial"/>
      <w:sz w:val="20"/>
      <w:szCs w:val="20"/>
      <w:lang w:eastAsia="sk-SK"/>
    </w:rPr>
  </w:style>
  <w:style w:type="paragraph" w:customStyle="1" w:styleId="rob5">
    <w:name w:val="rob5"/>
    <w:basedOn w:val="Normlny"/>
    <w:autoRedefine/>
    <w:uiPriority w:val="99"/>
    <w:rsid w:val="004E385B"/>
    <w:pPr>
      <w:widowControl w:val="0"/>
      <w:tabs>
        <w:tab w:val="left" w:pos="709"/>
        <w:tab w:val="right" w:leader="dot" w:pos="10080"/>
      </w:tabs>
      <w:spacing w:after="0"/>
      <w:ind w:left="426" w:hanging="426"/>
      <w:outlineLvl w:val="8"/>
    </w:pPr>
    <w:rPr>
      <w:rFonts w:ascii="Arial" w:hAnsi="Arial" w:cs="Arial"/>
      <w:sz w:val="20"/>
      <w:szCs w:val="20"/>
      <w:lang w:eastAsia="sk-SK"/>
    </w:rPr>
  </w:style>
  <w:style w:type="paragraph" w:customStyle="1" w:styleId="CEMOS">
    <w:name w:val="CEMOS"/>
    <w:basedOn w:val="Normlny"/>
    <w:rsid w:val="004E385B"/>
    <w:pPr>
      <w:spacing w:before="120" w:after="0"/>
      <w:ind w:left="720" w:hanging="720"/>
    </w:pPr>
    <w:rPr>
      <w:rFonts w:ascii="Arial Narrow" w:hAnsi="Arial Narrow"/>
      <w:sz w:val="20"/>
      <w:szCs w:val="20"/>
      <w:lang w:eastAsia="sk-SK"/>
    </w:rPr>
  </w:style>
  <w:style w:type="paragraph" w:customStyle="1" w:styleId="clanokzmluvy">
    <w:name w:val="clanok_zmluvy"/>
    <w:basedOn w:val="Normlny"/>
    <w:rsid w:val="004E385B"/>
    <w:pPr>
      <w:keepNext/>
      <w:spacing w:before="240" w:after="240"/>
      <w:jc w:val="center"/>
    </w:pPr>
    <w:rPr>
      <w:rFonts w:ascii="Arial" w:hAnsi="Arial" w:cs="Arial"/>
      <w:b/>
      <w:sz w:val="20"/>
      <w:szCs w:val="20"/>
      <w:lang w:eastAsia="sk-SK"/>
    </w:rPr>
  </w:style>
  <w:style w:type="character" w:customStyle="1" w:styleId="OdsekzoznamuChar">
    <w:name w:val="Odsek zoznamu Char"/>
    <w:aliases w:val="body Char,Bullet Number Char,lp1 Char,lp11 Char,List Paragraph11 Char,Bullet 1 Char,Use Case List Paragraph Char,Odsek Char,Colorful List - Accent 11 Char,ODRAZKY PRVA UROVEN Char,Bullet List Char,FooterText Char,numbered Char"/>
    <w:link w:val="Odsekzoznamu"/>
    <w:uiPriority w:val="34"/>
    <w:qFormat/>
    <w:rsid w:val="004E385B"/>
    <w:rPr>
      <w:rFonts w:ascii="Arial" w:hAnsi="Arial"/>
      <w:noProof/>
      <w:sz w:val="22"/>
      <w:szCs w:val="22"/>
    </w:rPr>
  </w:style>
  <w:style w:type="paragraph" w:customStyle="1" w:styleId="Zmluvnestrany">
    <w:name w:val="Zmluvne strany"/>
    <w:basedOn w:val="Normlny"/>
    <w:uiPriority w:val="99"/>
    <w:rsid w:val="004E385B"/>
    <w:pPr>
      <w:tabs>
        <w:tab w:val="left" w:pos="567"/>
        <w:tab w:val="left" w:pos="2552"/>
      </w:tabs>
      <w:spacing w:after="0"/>
    </w:pPr>
    <w:rPr>
      <w:rFonts w:ascii="Arial" w:hAnsi="Arial" w:cs="Arial"/>
      <w:szCs w:val="20"/>
      <w:lang w:eastAsia="cs-CZ"/>
    </w:rPr>
  </w:style>
  <w:style w:type="paragraph" w:customStyle="1" w:styleId="xl80">
    <w:name w:val="xl80"/>
    <w:basedOn w:val="Normlny"/>
    <w:rsid w:val="00FA70A5"/>
    <w:pPr>
      <w:pBdr>
        <w:top w:val="single" w:sz="4" w:space="0" w:color="auto"/>
        <w:bottom w:val="single" w:sz="4" w:space="0" w:color="auto"/>
        <w:right w:val="single" w:sz="8" w:space="0" w:color="auto"/>
      </w:pBdr>
      <w:spacing w:before="100" w:beforeAutospacing="1" w:after="100" w:afterAutospacing="1"/>
      <w:jc w:val="right"/>
      <w:textAlignment w:val="center"/>
    </w:pPr>
    <w:rPr>
      <w:rFonts w:ascii="Times New Roman" w:hAnsi="Times New Roman"/>
      <w:sz w:val="24"/>
      <w:szCs w:val="24"/>
      <w:lang w:eastAsia="sk-SK"/>
    </w:rPr>
  </w:style>
  <w:style w:type="paragraph" w:customStyle="1" w:styleId="xl81">
    <w:name w:val="xl81"/>
    <w:basedOn w:val="Normlny"/>
    <w:rsid w:val="00FA70A5"/>
    <w:pPr>
      <w:pBdr>
        <w:top w:val="single" w:sz="4" w:space="0" w:color="auto"/>
        <w:bottom w:val="single" w:sz="8" w:space="0" w:color="auto"/>
        <w:right w:val="single" w:sz="8" w:space="0" w:color="auto"/>
      </w:pBdr>
      <w:spacing w:before="100" w:beforeAutospacing="1" w:after="100" w:afterAutospacing="1"/>
      <w:jc w:val="right"/>
      <w:textAlignment w:val="center"/>
    </w:pPr>
    <w:rPr>
      <w:rFonts w:ascii="Times New Roman" w:hAnsi="Times New Roman"/>
      <w:sz w:val="24"/>
      <w:szCs w:val="24"/>
      <w:lang w:eastAsia="sk-SK"/>
    </w:rPr>
  </w:style>
  <w:style w:type="paragraph" w:customStyle="1" w:styleId="xl82">
    <w:name w:val="xl82"/>
    <w:basedOn w:val="Normlny"/>
    <w:rsid w:val="00FA70A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szCs w:val="24"/>
      <w:lang w:eastAsia="sk-SK"/>
    </w:rPr>
  </w:style>
  <w:style w:type="paragraph" w:customStyle="1" w:styleId="xl83">
    <w:name w:val="xl83"/>
    <w:basedOn w:val="Normlny"/>
    <w:rsid w:val="00FA70A5"/>
    <w:pPr>
      <w:pBdr>
        <w:top w:val="single" w:sz="8" w:space="0" w:color="auto"/>
        <w:left w:val="single" w:sz="8" w:space="0" w:color="auto"/>
        <w:bottom w:val="single" w:sz="4" w:space="0" w:color="auto"/>
        <w:right w:val="single" w:sz="4" w:space="0" w:color="auto"/>
      </w:pBdr>
      <w:shd w:val="clear" w:color="000000" w:fill="EEECE1"/>
      <w:spacing w:before="100" w:beforeAutospacing="1" w:after="100" w:afterAutospacing="1"/>
      <w:jc w:val="center"/>
      <w:textAlignment w:val="center"/>
    </w:pPr>
    <w:rPr>
      <w:rFonts w:ascii="Times New Roman" w:hAnsi="Times New Roman"/>
      <w:b/>
      <w:bCs/>
      <w:sz w:val="24"/>
      <w:szCs w:val="24"/>
      <w:lang w:eastAsia="sk-SK"/>
    </w:rPr>
  </w:style>
  <w:style w:type="paragraph" w:customStyle="1" w:styleId="xl84">
    <w:name w:val="xl84"/>
    <w:basedOn w:val="Normlny"/>
    <w:rsid w:val="00FA70A5"/>
    <w:pPr>
      <w:pBdr>
        <w:top w:val="single" w:sz="8" w:space="0" w:color="auto"/>
        <w:left w:val="single" w:sz="4" w:space="0" w:color="auto"/>
        <w:bottom w:val="single" w:sz="4" w:space="0" w:color="auto"/>
        <w:right w:val="single" w:sz="4" w:space="0" w:color="auto"/>
      </w:pBdr>
      <w:shd w:val="clear" w:color="000000" w:fill="EEECE1"/>
      <w:spacing w:before="100" w:beforeAutospacing="1" w:after="100" w:afterAutospacing="1"/>
      <w:jc w:val="center"/>
      <w:textAlignment w:val="center"/>
    </w:pPr>
    <w:rPr>
      <w:rFonts w:ascii="Times New Roman" w:hAnsi="Times New Roman"/>
      <w:b/>
      <w:bCs/>
      <w:sz w:val="24"/>
      <w:szCs w:val="24"/>
      <w:lang w:eastAsia="sk-SK"/>
    </w:rPr>
  </w:style>
  <w:style w:type="paragraph" w:customStyle="1" w:styleId="xl85">
    <w:name w:val="xl85"/>
    <w:basedOn w:val="Normlny"/>
    <w:rsid w:val="00FA70A5"/>
    <w:pPr>
      <w:pBdr>
        <w:top w:val="single" w:sz="8" w:space="0" w:color="auto"/>
        <w:left w:val="single" w:sz="4" w:space="0" w:color="auto"/>
        <w:bottom w:val="single" w:sz="4" w:space="0" w:color="auto"/>
        <w:right w:val="single" w:sz="8" w:space="0" w:color="auto"/>
      </w:pBdr>
      <w:shd w:val="clear" w:color="000000" w:fill="EEECE1"/>
      <w:spacing w:before="100" w:beforeAutospacing="1" w:after="100" w:afterAutospacing="1"/>
      <w:jc w:val="center"/>
      <w:textAlignment w:val="center"/>
    </w:pPr>
    <w:rPr>
      <w:rFonts w:ascii="Times New Roman" w:hAnsi="Times New Roman"/>
      <w:b/>
      <w:bCs/>
      <w:sz w:val="24"/>
      <w:szCs w:val="24"/>
      <w:lang w:eastAsia="sk-SK"/>
    </w:rPr>
  </w:style>
  <w:style w:type="paragraph" w:customStyle="1" w:styleId="xl86">
    <w:name w:val="xl86"/>
    <w:basedOn w:val="Normlny"/>
    <w:rsid w:val="00FA70A5"/>
    <w:pPr>
      <w:spacing w:before="100" w:beforeAutospacing="1" w:after="100" w:afterAutospacing="1"/>
      <w:jc w:val="center"/>
    </w:pPr>
    <w:rPr>
      <w:rFonts w:ascii="Times New Roman" w:hAnsi="Times New Roman"/>
      <w:sz w:val="24"/>
      <w:szCs w:val="24"/>
      <w:lang w:eastAsia="sk-SK"/>
    </w:rPr>
  </w:style>
  <w:style w:type="paragraph" w:customStyle="1" w:styleId="xl87">
    <w:name w:val="xl87"/>
    <w:basedOn w:val="Normlny"/>
    <w:rsid w:val="00FA70A5"/>
    <w:pPr>
      <w:spacing w:before="100" w:beforeAutospacing="1" w:after="100" w:afterAutospacing="1"/>
    </w:pPr>
    <w:rPr>
      <w:rFonts w:ascii="Times New Roman" w:hAnsi="Times New Roman"/>
      <w:b/>
      <w:bCs/>
      <w:sz w:val="24"/>
      <w:szCs w:val="24"/>
      <w:lang w:eastAsia="sk-SK"/>
    </w:rPr>
  </w:style>
  <w:style w:type="paragraph" w:customStyle="1" w:styleId="HlavikaaadresaNDS">
    <w:name w:val="Hlavička a adresa_NDS"/>
    <w:basedOn w:val="Adresa"/>
    <w:link w:val="HlavikaaadresaNDSChar"/>
    <w:qFormat/>
    <w:rsid w:val="00BD33DC"/>
    <w:pPr>
      <w:pBdr>
        <w:bottom w:val="none" w:sz="0" w:space="0" w:color="auto"/>
      </w:pBdr>
      <w:spacing w:line="312" w:lineRule="auto"/>
      <w:ind w:left="0"/>
      <w:jc w:val="right"/>
    </w:pPr>
    <w:rPr>
      <w:rFonts w:ascii="Calibri" w:hAnsi="Calibri"/>
      <w:b w:val="0"/>
      <w:color w:val="585858"/>
      <w:sz w:val="14"/>
      <w:szCs w:val="14"/>
      <w:lang w:eastAsia="en-US"/>
    </w:rPr>
  </w:style>
  <w:style w:type="paragraph" w:customStyle="1" w:styleId="dajeNDS">
    <w:name w:val="Údaje_NDS"/>
    <w:basedOn w:val="Normlny"/>
    <w:link w:val="dajeNDSChar"/>
    <w:qFormat/>
    <w:rsid w:val="00BD33DC"/>
    <w:pPr>
      <w:spacing w:after="0" w:line="312" w:lineRule="auto"/>
    </w:pPr>
    <w:rPr>
      <w:rFonts w:eastAsia="Calibri"/>
      <w:color w:val="585858"/>
      <w:sz w:val="14"/>
      <w:szCs w:val="14"/>
    </w:rPr>
  </w:style>
  <w:style w:type="character" w:customStyle="1" w:styleId="HlavikaaadresaNDSChar">
    <w:name w:val="Hlavička a adresa_NDS Char"/>
    <w:link w:val="HlavikaaadresaNDS"/>
    <w:rsid w:val="00BD33DC"/>
    <w:rPr>
      <w:rFonts w:ascii="Calibri" w:eastAsia="Calibri" w:hAnsi="Calibri" w:cs="Times New Roman"/>
      <w:color w:val="585858"/>
      <w:sz w:val="14"/>
      <w:szCs w:val="14"/>
      <w:lang w:eastAsia="en-US"/>
    </w:rPr>
  </w:style>
  <w:style w:type="character" w:customStyle="1" w:styleId="dajeNDSChar">
    <w:name w:val="Údaje_NDS Char"/>
    <w:link w:val="dajeNDS"/>
    <w:rsid w:val="00BD33DC"/>
    <w:rPr>
      <w:rFonts w:ascii="Calibri" w:eastAsia="Calibri" w:hAnsi="Calibri" w:cs="Times New Roman"/>
      <w:color w:val="585858"/>
      <w:sz w:val="14"/>
      <w:szCs w:val="14"/>
      <w:lang w:eastAsia="en-US"/>
    </w:rPr>
  </w:style>
  <w:style w:type="paragraph" w:styleId="Obsah1">
    <w:name w:val="toc 1"/>
    <w:basedOn w:val="Normlny"/>
    <w:next w:val="Normlny"/>
    <w:autoRedefine/>
    <w:uiPriority w:val="39"/>
    <w:rsid w:val="006C45D1"/>
    <w:pPr>
      <w:tabs>
        <w:tab w:val="right" w:pos="9062"/>
      </w:tabs>
      <w:spacing w:before="360" w:after="360"/>
    </w:pPr>
    <w:rPr>
      <w:rFonts w:ascii="Arial" w:hAnsi="Arial" w:cs="Arial"/>
      <w:b/>
      <w:bCs/>
      <w:caps/>
      <w:noProof/>
      <w:sz w:val="24"/>
      <w:szCs w:val="24"/>
    </w:rPr>
  </w:style>
  <w:style w:type="paragraph" w:styleId="Obsah2">
    <w:name w:val="toc 2"/>
    <w:basedOn w:val="Normlny"/>
    <w:next w:val="Normlny"/>
    <w:autoRedefine/>
    <w:uiPriority w:val="39"/>
    <w:rsid w:val="006C45D1"/>
    <w:pPr>
      <w:tabs>
        <w:tab w:val="right" w:pos="9062"/>
      </w:tabs>
      <w:spacing w:before="240" w:after="60"/>
    </w:pPr>
    <w:rPr>
      <w:b/>
      <w:bCs/>
      <w:sz w:val="20"/>
      <w:szCs w:val="20"/>
    </w:rPr>
  </w:style>
  <w:style w:type="paragraph" w:styleId="Obsah3">
    <w:name w:val="toc 3"/>
    <w:basedOn w:val="Normlny"/>
    <w:next w:val="Normlny"/>
    <w:autoRedefine/>
    <w:uiPriority w:val="39"/>
    <w:rsid w:val="009164CD"/>
    <w:pPr>
      <w:tabs>
        <w:tab w:val="left" w:pos="851"/>
        <w:tab w:val="right" w:pos="9062"/>
      </w:tabs>
      <w:spacing w:after="0"/>
      <w:ind w:left="142" w:firstLine="78"/>
    </w:pPr>
    <w:rPr>
      <w:rFonts w:cs="Calibri"/>
      <w:noProof/>
      <w:color w:val="000000" w:themeColor="text1"/>
    </w:rPr>
  </w:style>
  <w:style w:type="paragraph" w:styleId="Obsah4">
    <w:name w:val="toc 4"/>
    <w:basedOn w:val="Normlny"/>
    <w:next w:val="Normlny"/>
    <w:autoRedefine/>
    <w:rsid w:val="00BE5276"/>
    <w:pPr>
      <w:spacing w:after="0"/>
      <w:ind w:left="440"/>
    </w:pPr>
    <w:rPr>
      <w:sz w:val="20"/>
      <w:szCs w:val="20"/>
    </w:rPr>
  </w:style>
  <w:style w:type="paragraph" w:styleId="Obsah5">
    <w:name w:val="toc 5"/>
    <w:basedOn w:val="Normlny"/>
    <w:next w:val="Normlny"/>
    <w:autoRedefine/>
    <w:rsid w:val="00BE5276"/>
    <w:pPr>
      <w:spacing w:after="0"/>
      <w:ind w:left="660"/>
    </w:pPr>
    <w:rPr>
      <w:sz w:val="20"/>
      <w:szCs w:val="20"/>
    </w:rPr>
  </w:style>
  <w:style w:type="paragraph" w:styleId="Obsah6">
    <w:name w:val="toc 6"/>
    <w:basedOn w:val="Normlny"/>
    <w:next w:val="Normlny"/>
    <w:autoRedefine/>
    <w:rsid w:val="00BE5276"/>
    <w:pPr>
      <w:spacing w:after="0"/>
      <w:ind w:left="880"/>
    </w:pPr>
    <w:rPr>
      <w:sz w:val="20"/>
      <w:szCs w:val="20"/>
    </w:rPr>
  </w:style>
  <w:style w:type="paragraph" w:styleId="Obsah7">
    <w:name w:val="toc 7"/>
    <w:basedOn w:val="Normlny"/>
    <w:next w:val="Normlny"/>
    <w:autoRedefine/>
    <w:rsid w:val="00BE5276"/>
    <w:pPr>
      <w:spacing w:after="0"/>
      <w:ind w:left="1100"/>
    </w:pPr>
    <w:rPr>
      <w:sz w:val="20"/>
      <w:szCs w:val="20"/>
    </w:rPr>
  </w:style>
  <w:style w:type="paragraph" w:styleId="Obsah8">
    <w:name w:val="toc 8"/>
    <w:basedOn w:val="Normlny"/>
    <w:next w:val="Normlny"/>
    <w:autoRedefine/>
    <w:rsid w:val="00BE5276"/>
    <w:pPr>
      <w:spacing w:after="0"/>
      <w:ind w:left="1320"/>
    </w:pPr>
    <w:rPr>
      <w:sz w:val="20"/>
      <w:szCs w:val="20"/>
    </w:rPr>
  </w:style>
  <w:style w:type="paragraph" w:styleId="Obsah9">
    <w:name w:val="toc 9"/>
    <w:basedOn w:val="Normlny"/>
    <w:next w:val="Normlny"/>
    <w:autoRedefine/>
    <w:rsid w:val="00BE5276"/>
    <w:pPr>
      <w:spacing w:after="0"/>
      <w:ind w:left="1540"/>
    </w:pPr>
    <w:rPr>
      <w:sz w:val="20"/>
      <w:szCs w:val="20"/>
    </w:rPr>
  </w:style>
  <w:style w:type="paragraph" w:customStyle="1" w:styleId="00-05">
    <w:name w:val="0.0-0.5"/>
    <w:basedOn w:val="Normlny"/>
    <w:rsid w:val="00905957"/>
    <w:pPr>
      <w:widowControl w:val="0"/>
      <w:spacing w:before="20" w:after="20" w:line="-240" w:lineRule="auto"/>
      <w:ind w:left="284" w:hanging="284"/>
    </w:pPr>
    <w:rPr>
      <w:rFonts w:ascii="Arial" w:hAnsi="Arial"/>
      <w:szCs w:val="20"/>
      <w:lang w:eastAsia="sk-SK"/>
    </w:rPr>
  </w:style>
  <w:style w:type="paragraph" w:customStyle="1" w:styleId="05">
    <w:name w:val="0.5"/>
    <w:basedOn w:val="Normlny"/>
    <w:rsid w:val="00212115"/>
    <w:pPr>
      <w:widowControl w:val="0"/>
      <w:spacing w:after="0" w:line="240" w:lineRule="exact"/>
      <w:ind w:left="284"/>
    </w:pPr>
    <w:rPr>
      <w:rFonts w:ascii="Arial" w:hAnsi="Arial"/>
      <w:szCs w:val="20"/>
      <w:lang w:eastAsia="sk-SK"/>
    </w:rPr>
  </w:style>
  <w:style w:type="paragraph" w:customStyle="1" w:styleId="05-10">
    <w:name w:val="0.5-1.0"/>
    <w:rsid w:val="00212115"/>
    <w:pPr>
      <w:ind w:left="567" w:hanging="283"/>
    </w:pPr>
    <w:rPr>
      <w:rFonts w:ascii="Arial" w:hAnsi="Arial"/>
      <w:sz w:val="22"/>
    </w:rPr>
  </w:style>
  <w:style w:type="paragraph" w:customStyle="1" w:styleId="Textvysvetlivky1">
    <w:name w:val="Text vysvetlivky1"/>
    <w:basedOn w:val="Normlny"/>
    <w:rsid w:val="003D00B1"/>
    <w:pPr>
      <w:spacing w:after="0"/>
    </w:pPr>
    <w:rPr>
      <w:rFonts w:ascii="Times New Roman" w:eastAsia="Calibri" w:hAnsi="Times New Roman"/>
      <w:sz w:val="20"/>
      <w:szCs w:val="20"/>
      <w:lang w:eastAsia="cs-CZ"/>
    </w:rPr>
  </w:style>
  <w:style w:type="character" w:customStyle="1" w:styleId="Odkaznavysvetlivku1">
    <w:name w:val="Odkaz na vysvetlivku1"/>
    <w:rsid w:val="003D00B1"/>
    <w:rPr>
      <w:vertAlign w:val="superscript"/>
    </w:rPr>
  </w:style>
  <w:style w:type="paragraph" w:customStyle="1" w:styleId="Revzia11">
    <w:name w:val="Revízia11"/>
    <w:hidden/>
    <w:semiHidden/>
    <w:rsid w:val="003D00B1"/>
    <w:rPr>
      <w:rFonts w:eastAsia="Calibri"/>
      <w:sz w:val="24"/>
      <w:szCs w:val="24"/>
      <w:lang w:eastAsia="cs-CZ"/>
    </w:rPr>
  </w:style>
  <w:style w:type="character" w:customStyle="1" w:styleId="HlavikaChar1">
    <w:name w:val="Hlavička Char1"/>
    <w:rsid w:val="001052B4"/>
    <w:rPr>
      <w:sz w:val="24"/>
      <w:szCs w:val="24"/>
    </w:rPr>
  </w:style>
  <w:style w:type="numbering" w:customStyle="1" w:styleId="Aktulnyzoznam1">
    <w:name w:val="Aktuálny zoznam1"/>
    <w:uiPriority w:val="99"/>
    <w:rsid w:val="00112F00"/>
    <w:pPr>
      <w:numPr>
        <w:numId w:val="34"/>
      </w:numPr>
    </w:pPr>
  </w:style>
  <w:style w:type="numbering" w:customStyle="1" w:styleId="Aktulnyzoznam2">
    <w:name w:val="Aktuálny zoznam2"/>
    <w:uiPriority w:val="99"/>
    <w:rsid w:val="00112F00"/>
    <w:pPr>
      <w:numPr>
        <w:numId w:val="35"/>
      </w:numPr>
    </w:pPr>
  </w:style>
  <w:style w:type="character" w:styleId="PremennHTML">
    <w:name w:val="HTML Variable"/>
    <w:basedOn w:val="Predvolenpsmoodseku"/>
    <w:uiPriority w:val="99"/>
    <w:semiHidden/>
    <w:unhideWhenUsed/>
    <w:rsid w:val="00AB4005"/>
    <w:rPr>
      <w:i/>
      <w:iCs/>
    </w:rPr>
  </w:style>
  <w:style w:type="character" w:customStyle="1" w:styleId="BezriadkovaniaChar">
    <w:name w:val="Bez riadkovania Char"/>
    <w:basedOn w:val="Predvolenpsmoodseku"/>
    <w:link w:val="Bezriadkovania"/>
    <w:uiPriority w:val="1"/>
    <w:rsid w:val="001600DD"/>
    <w:rPr>
      <w:rFonts w:ascii="Calibri" w:hAnsi="Calibri"/>
      <w:sz w:val="22"/>
      <w:szCs w:val="22"/>
      <w:lang w:eastAsia="en-US"/>
    </w:rPr>
  </w:style>
  <w:style w:type="paragraph" w:customStyle="1" w:styleId="TableParagraph">
    <w:name w:val="Table Paragraph"/>
    <w:basedOn w:val="Normlny"/>
    <w:uiPriority w:val="1"/>
    <w:qFormat/>
    <w:rsid w:val="00CC78A6"/>
    <w:pPr>
      <w:widowControl w:val="0"/>
      <w:autoSpaceDE w:val="0"/>
      <w:autoSpaceDN w:val="0"/>
      <w:spacing w:after="0"/>
      <w:jc w:val="left"/>
    </w:pPr>
    <w:rPr>
      <w:rFonts w:ascii="Arial" w:eastAsia="Arial" w:hAnsi="Arial" w:cs="Arial"/>
      <w:lang w:val="en-US"/>
    </w:rPr>
  </w:style>
  <w:style w:type="character" w:customStyle="1" w:styleId="Nevyrieenzmienka1">
    <w:name w:val="Nevyriešená zmienka1"/>
    <w:basedOn w:val="Predvolenpsmoodseku"/>
    <w:uiPriority w:val="99"/>
    <w:semiHidden/>
    <w:unhideWhenUsed/>
    <w:rsid w:val="002F3B55"/>
    <w:rPr>
      <w:color w:val="605E5C"/>
      <w:shd w:val="clear" w:color="auto" w:fill="E1DFDD"/>
    </w:rPr>
  </w:style>
  <w:style w:type="character" w:customStyle="1" w:styleId="Nevyrieenzmienka2">
    <w:name w:val="Nevyriešená zmienka2"/>
    <w:basedOn w:val="Predvolenpsmoodseku"/>
    <w:uiPriority w:val="99"/>
    <w:semiHidden/>
    <w:unhideWhenUsed/>
    <w:rsid w:val="00DC0B2E"/>
    <w:rPr>
      <w:color w:val="605E5C"/>
      <w:shd w:val="clear" w:color="auto" w:fill="E1DFDD"/>
    </w:rPr>
  </w:style>
  <w:style w:type="character" w:styleId="Nevyrieenzmienka">
    <w:name w:val="Unresolved Mention"/>
    <w:basedOn w:val="Predvolenpsmoodseku"/>
    <w:uiPriority w:val="99"/>
    <w:semiHidden/>
    <w:unhideWhenUsed/>
    <w:rsid w:val="000B36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6792">
      <w:bodyDiv w:val="1"/>
      <w:marLeft w:val="0"/>
      <w:marRight w:val="0"/>
      <w:marTop w:val="0"/>
      <w:marBottom w:val="0"/>
      <w:divBdr>
        <w:top w:val="none" w:sz="0" w:space="0" w:color="auto"/>
        <w:left w:val="none" w:sz="0" w:space="0" w:color="auto"/>
        <w:bottom w:val="none" w:sz="0" w:space="0" w:color="auto"/>
        <w:right w:val="none" w:sz="0" w:space="0" w:color="auto"/>
      </w:divBdr>
    </w:div>
    <w:div w:id="68499569">
      <w:bodyDiv w:val="1"/>
      <w:marLeft w:val="0"/>
      <w:marRight w:val="0"/>
      <w:marTop w:val="0"/>
      <w:marBottom w:val="0"/>
      <w:divBdr>
        <w:top w:val="none" w:sz="0" w:space="0" w:color="auto"/>
        <w:left w:val="none" w:sz="0" w:space="0" w:color="auto"/>
        <w:bottom w:val="none" w:sz="0" w:space="0" w:color="auto"/>
        <w:right w:val="none" w:sz="0" w:space="0" w:color="auto"/>
      </w:divBdr>
      <w:divsChild>
        <w:div w:id="1147281023">
          <w:marLeft w:val="0"/>
          <w:marRight w:val="0"/>
          <w:marTop w:val="0"/>
          <w:marBottom w:val="0"/>
          <w:divBdr>
            <w:top w:val="none" w:sz="0" w:space="0" w:color="auto"/>
            <w:left w:val="none" w:sz="0" w:space="0" w:color="auto"/>
            <w:bottom w:val="none" w:sz="0" w:space="0" w:color="auto"/>
            <w:right w:val="none" w:sz="0" w:space="0" w:color="auto"/>
          </w:divBdr>
        </w:div>
      </w:divsChild>
    </w:div>
    <w:div w:id="79301333">
      <w:bodyDiv w:val="1"/>
      <w:marLeft w:val="0"/>
      <w:marRight w:val="0"/>
      <w:marTop w:val="0"/>
      <w:marBottom w:val="0"/>
      <w:divBdr>
        <w:top w:val="none" w:sz="0" w:space="0" w:color="auto"/>
        <w:left w:val="none" w:sz="0" w:space="0" w:color="auto"/>
        <w:bottom w:val="none" w:sz="0" w:space="0" w:color="auto"/>
        <w:right w:val="none" w:sz="0" w:space="0" w:color="auto"/>
      </w:divBdr>
    </w:div>
    <w:div w:id="157430477">
      <w:bodyDiv w:val="1"/>
      <w:marLeft w:val="0"/>
      <w:marRight w:val="0"/>
      <w:marTop w:val="0"/>
      <w:marBottom w:val="0"/>
      <w:divBdr>
        <w:top w:val="none" w:sz="0" w:space="0" w:color="auto"/>
        <w:left w:val="none" w:sz="0" w:space="0" w:color="auto"/>
        <w:bottom w:val="none" w:sz="0" w:space="0" w:color="auto"/>
        <w:right w:val="none" w:sz="0" w:space="0" w:color="auto"/>
      </w:divBdr>
    </w:div>
    <w:div w:id="198780196">
      <w:bodyDiv w:val="1"/>
      <w:marLeft w:val="0"/>
      <w:marRight w:val="0"/>
      <w:marTop w:val="0"/>
      <w:marBottom w:val="0"/>
      <w:divBdr>
        <w:top w:val="none" w:sz="0" w:space="0" w:color="auto"/>
        <w:left w:val="none" w:sz="0" w:space="0" w:color="auto"/>
        <w:bottom w:val="none" w:sz="0" w:space="0" w:color="auto"/>
        <w:right w:val="none" w:sz="0" w:space="0" w:color="auto"/>
      </w:divBdr>
      <w:divsChild>
        <w:div w:id="253058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6031515">
      <w:bodyDiv w:val="1"/>
      <w:marLeft w:val="0"/>
      <w:marRight w:val="0"/>
      <w:marTop w:val="0"/>
      <w:marBottom w:val="0"/>
      <w:divBdr>
        <w:top w:val="none" w:sz="0" w:space="0" w:color="auto"/>
        <w:left w:val="none" w:sz="0" w:space="0" w:color="auto"/>
        <w:bottom w:val="none" w:sz="0" w:space="0" w:color="auto"/>
        <w:right w:val="none" w:sz="0" w:space="0" w:color="auto"/>
      </w:divBdr>
    </w:div>
    <w:div w:id="502091930">
      <w:bodyDiv w:val="1"/>
      <w:marLeft w:val="0"/>
      <w:marRight w:val="0"/>
      <w:marTop w:val="0"/>
      <w:marBottom w:val="0"/>
      <w:divBdr>
        <w:top w:val="none" w:sz="0" w:space="0" w:color="auto"/>
        <w:left w:val="none" w:sz="0" w:space="0" w:color="auto"/>
        <w:bottom w:val="none" w:sz="0" w:space="0" w:color="auto"/>
        <w:right w:val="none" w:sz="0" w:space="0" w:color="auto"/>
      </w:divBdr>
    </w:div>
    <w:div w:id="601769206">
      <w:bodyDiv w:val="1"/>
      <w:marLeft w:val="0"/>
      <w:marRight w:val="0"/>
      <w:marTop w:val="0"/>
      <w:marBottom w:val="0"/>
      <w:divBdr>
        <w:top w:val="none" w:sz="0" w:space="0" w:color="auto"/>
        <w:left w:val="none" w:sz="0" w:space="0" w:color="auto"/>
        <w:bottom w:val="none" w:sz="0" w:space="0" w:color="auto"/>
        <w:right w:val="none" w:sz="0" w:space="0" w:color="auto"/>
      </w:divBdr>
    </w:div>
    <w:div w:id="708651610">
      <w:bodyDiv w:val="1"/>
      <w:marLeft w:val="0"/>
      <w:marRight w:val="0"/>
      <w:marTop w:val="0"/>
      <w:marBottom w:val="0"/>
      <w:divBdr>
        <w:top w:val="none" w:sz="0" w:space="0" w:color="auto"/>
        <w:left w:val="none" w:sz="0" w:space="0" w:color="auto"/>
        <w:bottom w:val="none" w:sz="0" w:space="0" w:color="auto"/>
        <w:right w:val="none" w:sz="0" w:space="0" w:color="auto"/>
      </w:divBdr>
    </w:div>
    <w:div w:id="709695262">
      <w:bodyDiv w:val="1"/>
      <w:marLeft w:val="0"/>
      <w:marRight w:val="0"/>
      <w:marTop w:val="0"/>
      <w:marBottom w:val="0"/>
      <w:divBdr>
        <w:top w:val="none" w:sz="0" w:space="0" w:color="auto"/>
        <w:left w:val="none" w:sz="0" w:space="0" w:color="auto"/>
        <w:bottom w:val="none" w:sz="0" w:space="0" w:color="auto"/>
        <w:right w:val="none" w:sz="0" w:space="0" w:color="auto"/>
      </w:divBdr>
    </w:div>
    <w:div w:id="725102570">
      <w:bodyDiv w:val="1"/>
      <w:marLeft w:val="0"/>
      <w:marRight w:val="0"/>
      <w:marTop w:val="0"/>
      <w:marBottom w:val="0"/>
      <w:divBdr>
        <w:top w:val="none" w:sz="0" w:space="0" w:color="auto"/>
        <w:left w:val="none" w:sz="0" w:space="0" w:color="auto"/>
        <w:bottom w:val="none" w:sz="0" w:space="0" w:color="auto"/>
        <w:right w:val="none" w:sz="0" w:space="0" w:color="auto"/>
      </w:divBdr>
      <w:divsChild>
        <w:div w:id="436217723">
          <w:marLeft w:val="0"/>
          <w:marRight w:val="0"/>
          <w:marTop w:val="0"/>
          <w:marBottom w:val="0"/>
          <w:divBdr>
            <w:top w:val="none" w:sz="0" w:space="0" w:color="auto"/>
            <w:left w:val="none" w:sz="0" w:space="0" w:color="auto"/>
            <w:bottom w:val="none" w:sz="0" w:space="0" w:color="auto"/>
            <w:right w:val="none" w:sz="0" w:space="0" w:color="auto"/>
          </w:divBdr>
        </w:div>
      </w:divsChild>
    </w:div>
    <w:div w:id="873083711">
      <w:bodyDiv w:val="1"/>
      <w:marLeft w:val="0"/>
      <w:marRight w:val="0"/>
      <w:marTop w:val="0"/>
      <w:marBottom w:val="0"/>
      <w:divBdr>
        <w:top w:val="none" w:sz="0" w:space="0" w:color="auto"/>
        <w:left w:val="none" w:sz="0" w:space="0" w:color="auto"/>
        <w:bottom w:val="none" w:sz="0" w:space="0" w:color="auto"/>
        <w:right w:val="none" w:sz="0" w:space="0" w:color="auto"/>
      </w:divBdr>
    </w:div>
    <w:div w:id="873539061">
      <w:bodyDiv w:val="1"/>
      <w:marLeft w:val="0"/>
      <w:marRight w:val="0"/>
      <w:marTop w:val="0"/>
      <w:marBottom w:val="0"/>
      <w:divBdr>
        <w:top w:val="none" w:sz="0" w:space="0" w:color="auto"/>
        <w:left w:val="none" w:sz="0" w:space="0" w:color="auto"/>
        <w:bottom w:val="none" w:sz="0" w:space="0" w:color="auto"/>
        <w:right w:val="none" w:sz="0" w:space="0" w:color="auto"/>
      </w:divBdr>
    </w:div>
    <w:div w:id="896822761">
      <w:bodyDiv w:val="1"/>
      <w:marLeft w:val="0"/>
      <w:marRight w:val="0"/>
      <w:marTop w:val="0"/>
      <w:marBottom w:val="0"/>
      <w:divBdr>
        <w:top w:val="none" w:sz="0" w:space="0" w:color="auto"/>
        <w:left w:val="none" w:sz="0" w:space="0" w:color="auto"/>
        <w:bottom w:val="none" w:sz="0" w:space="0" w:color="auto"/>
        <w:right w:val="none" w:sz="0" w:space="0" w:color="auto"/>
      </w:divBdr>
      <w:divsChild>
        <w:div w:id="7412793">
          <w:marLeft w:val="0"/>
          <w:marRight w:val="0"/>
          <w:marTop w:val="0"/>
          <w:marBottom w:val="0"/>
          <w:divBdr>
            <w:top w:val="none" w:sz="0" w:space="0" w:color="auto"/>
            <w:left w:val="none" w:sz="0" w:space="0" w:color="auto"/>
            <w:bottom w:val="none" w:sz="0" w:space="0" w:color="auto"/>
            <w:right w:val="none" w:sz="0" w:space="0" w:color="auto"/>
          </w:divBdr>
        </w:div>
      </w:divsChild>
    </w:div>
    <w:div w:id="900941202">
      <w:bodyDiv w:val="1"/>
      <w:marLeft w:val="0"/>
      <w:marRight w:val="0"/>
      <w:marTop w:val="0"/>
      <w:marBottom w:val="0"/>
      <w:divBdr>
        <w:top w:val="none" w:sz="0" w:space="0" w:color="auto"/>
        <w:left w:val="none" w:sz="0" w:space="0" w:color="auto"/>
        <w:bottom w:val="none" w:sz="0" w:space="0" w:color="auto"/>
        <w:right w:val="none" w:sz="0" w:space="0" w:color="auto"/>
      </w:divBdr>
    </w:div>
    <w:div w:id="984889605">
      <w:bodyDiv w:val="1"/>
      <w:marLeft w:val="0"/>
      <w:marRight w:val="0"/>
      <w:marTop w:val="0"/>
      <w:marBottom w:val="0"/>
      <w:divBdr>
        <w:top w:val="none" w:sz="0" w:space="0" w:color="auto"/>
        <w:left w:val="none" w:sz="0" w:space="0" w:color="auto"/>
        <w:bottom w:val="none" w:sz="0" w:space="0" w:color="auto"/>
        <w:right w:val="none" w:sz="0" w:space="0" w:color="auto"/>
      </w:divBdr>
      <w:divsChild>
        <w:div w:id="384447173">
          <w:marLeft w:val="0"/>
          <w:marRight w:val="0"/>
          <w:marTop w:val="0"/>
          <w:marBottom w:val="0"/>
          <w:divBdr>
            <w:top w:val="none" w:sz="0" w:space="0" w:color="auto"/>
            <w:left w:val="none" w:sz="0" w:space="0" w:color="auto"/>
            <w:bottom w:val="none" w:sz="0" w:space="0" w:color="auto"/>
            <w:right w:val="none" w:sz="0" w:space="0" w:color="auto"/>
          </w:divBdr>
        </w:div>
      </w:divsChild>
    </w:div>
    <w:div w:id="1109424785">
      <w:bodyDiv w:val="1"/>
      <w:marLeft w:val="0"/>
      <w:marRight w:val="0"/>
      <w:marTop w:val="0"/>
      <w:marBottom w:val="0"/>
      <w:divBdr>
        <w:top w:val="none" w:sz="0" w:space="0" w:color="auto"/>
        <w:left w:val="none" w:sz="0" w:space="0" w:color="auto"/>
        <w:bottom w:val="none" w:sz="0" w:space="0" w:color="auto"/>
        <w:right w:val="none" w:sz="0" w:space="0" w:color="auto"/>
      </w:divBdr>
      <w:divsChild>
        <w:div w:id="1891918873">
          <w:marLeft w:val="0"/>
          <w:marRight w:val="0"/>
          <w:marTop w:val="0"/>
          <w:marBottom w:val="0"/>
          <w:divBdr>
            <w:top w:val="none" w:sz="0" w:space="0" w:color="auto"/>
            <w:left w:val="none" w:sz="0" w:space="0" w:color="auto"/>
            <w:bottom w:val="none" w:sz="0" w:space="0" w:color="auto"/>
            <w:right w:val="none" w:sz="0" w:space="0" w:color="auto"/>
          </w:divBdr>
        </w:div>
      </w:divsChild>
    </w:div>
    <w:div w:id="1201622916">
      <w:bodyDiv w:val="1"/>
      <w:marLeft w:val="0"/>
      <w:marRight w:val="0"/>
      <w:marTop w:val="0"/>
      <w:marBottom w:val="0"/>
      <w:divBdr>
        <w:top w:val="none" w:sz="0" w:space="0" w:color="auto"/>
        <w:left w:val="none" w:sz="0" w:space="0" w:color="auto"/>
        <w:bottom w:val="none" w:sz="0" w:space="0" w:color="auto"/>
        <w:right w:val="none" w:sz="0" w:space="0" w:color="auto"/>
      </w:divBdr>
      <w:divsChild>
        <w:div w:id="595288294">
          <w:marLeft w:val="0"/>
          <w:marRight w:val="0"/>
          <w:marTop w:val="0"/>
          <w:marBottom w:val="0"/>
          <w:divBdr>
            <w:top w:val="none" w:sz="0" w:space="0" w:color="auto"/>
            <w:left w:val="none" w:sz="0" w:space="0" w:color="auto"/>
            <w:bottom w:val="none" w:sz="0" w:space="0" w:color="auto"/>
            <w:right w:val="none" w:sz="0" w:space="0" w:color="auto"/>
          </w:divBdr>
          <w:divsChild>
            <w:div w:id="534779006">
              <w:marLeft w:val="0"/>
              <w:marRight w:val="0"/>
              <w:marTop w:val="0"/>
              <w:marBottom w:val="0"/>
              <w:divBdr>
                <w:top w:val="none" w:sz="0" w:space="0" w:color="auto"/>
                <w:left w:val="none" w:sz="0" w:space="0" w:color="auto"/>
                <w:bottom w:val="none" w:sz="0" w:space="0" w:color="auto"/>
                <w:right w:val="none" w:sz="0" w:space="0" w:color="auto"/>
              </w:divBdr>
            </w:div>
          </w:divsChild>
        </w:div>
        <w:div w:id="1006252861">
          <w:marLeft w:val="0"/>
          <w:marRight w:val="0"/>
          <w:marTop w:val="0"/>
          <w:marBottom w:val="0"/>
          <w:divBdr>
            <w:top w:val="none" w:sz="0" w:space="0" w:color="auto"/>
            <w:left w:val="none" w:sz="0" w:space="0" w:color="auto"/>
            <w:bottom w:val="none" w:sz="0" w:space="0" w:color="auto"/>
            <w:right w:val="none" w:sz="0" w:space="0" w:color="auto"/>
          </w:divBdr>
          <w:divsChild>
            <w:div w:id="540678704">
              <w:marLeft w:val="0"/>
              <w:marRight w:val="0"/>
              <w:marTop w:val="0"/>
              <w:marBottom w:val="0"/>
              <w:divBdr>
                <w:top w:val="none" w:sz="0" w:space="0" w:color="auto"/>
                <w:left w:val="none" w:sz="0" w:space="0" w:color="auto"/>
                <w:bottom w:val="none" w:sz="0" w:space="0" w:color="auto"/>
                <w:right w:val="none" w:sz="0" w:space="0" w:color="auto"/>
              </w:divBdr>
            </w:div>
            <w:div w:id="1543714540">
              <w:marLeft w:val="0"/>
              <w:marRight w:val="0"/>
              <w:marTop w:val="0"/>
              <w:marBottom w:val="0"/>
              <w:divBdr>
                <w:top w:val="none" w:sz="0" w:space="0" w:color="auto"/>
                <w:left w:val="none" w:sz="0" w:space="0" w:color="auto"/>
                <w:bottom w:val="none" w:sz="0" w:space="0" w:color="auto"/>
                <w:right w:val="none" w:sz="0" w:space="0" w:color="auto"/>
              </w:divBdr>
            </w:div>
          </w:divsChild>
        </w:div>
        <w:div w:id="1280915439">
          <w:marLeft w:val="0"/>
          <w:marRight w:val="0"/>
          <w:marTop w:val="0"/>
          <w:marBottom w:val="0"/>
          <w:divBdr>
            <w:top w:val="none" w:sz="0" w:space="0" w:color="auto"/>
            <w:left w:val="none" w:sz="0" w:space="0" w:color="auto"/>
            <w:bottom w:val="none" w:sz="0" w:space="0" w:color="auto"/>
            <w:right w:val="none" w:sz="0" w:space="0" w:color="auto"/>
          </w:divBdr>
          <w:divsChild>
            <w:div w:id="5983953">
              <w:marLeft w:val="0"/>
              <w:marRight w:val="0"/>
              <w:marTop w:val="0"/>
              <w:marBottom w:val="0"/>
              <w:divBdr>
                <w:top w:val="none" w:sz="0" w:space="0" w:color="auto"/>
                <w:left w:val="none" w:sz="0" w:space="0" w:color="auto"/>
                <w:bottom w:val="none" w:sz="0" w:space="0" w:color="auto"/>
                <w:right w:val="none" w:sz="0" w:space="0" w:color="auto"/>
              </w:divBdr>
            </w:div>
            <w:div w:id="98523619">
              <w:marLeft w:val="0"/>
              <w:marRight w:val="0"/>
              <w:marTop w:val="0"/>
              <w:marBottom w:val="0"/>
              <w:divBdr>
                <w:top w:val="none" w:sz="0" w:space="0" w:color="auto"/>
                <w:left w:val="none" w:sz="0" w:space="0" w:color="auto"/>
                <w:bottom w:val="none" w:sz="0" w:space="0" w:color="auto"/>
                <w:right w:val="none" w:sz="0" w:space="0" w:color="auto"/>
              </w:divBdr>
            </w:div>
          </w:divsChild>
        </w:div>
        <w:div w:id="1641836198">
          <w:marLeft w:val="0"/>
          <w:marRight w:val="0"/>
          <w:marTop w:val="0"/>
          <w:marBottom w:val="0"/>
          <w:divBdr>
            <w:top w:val="none" w:sz="0" w:space="0" w:color="auto"/>
            <w:left w:val="none" w:sz="0" w:space="0" w:color="auto"/>
            <w:bottom w:val="none" w:sz="0" w:space="0" w:color="auto"/>
            <w:right w:val="none" w:sz="0" w:space="0" w:color="auto"/>
          </w:divBdr>
          <w:divsChild>
            <w:div w:id="1821387572">
              <w:marLeft w:val="0"/>
              <w:marRight w:val="0"/>
              <w:marTop w:val="0"/>
              <w:marBottom w:val="0"/>
              <w:divBdr>
                <w:top w:val="none" w:sz="0" w:space="0" w:color="auto"/>
                <w:left w:val="none" w:sz="0" w:space="0" w:color="auto"/>
                <w:bottom w:val="none" w:sz="0" w:space="0" w:color="auto"/>
                <w:right w:val="none" w:sz="0" w:space="0" w:color="auto"/>
              </w:divBdr>
            </w:div>
            <w:div w:id="197637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331942">
      <w:bodyDiv w:val="1"/>
      <w:marLeft w:val="0"/>
      <w:marRight w:val="0"/>
      <w:marTop w:val="0"/>
      <w:marBottom w:val="0"/>
      <w:divBdr>
        <w:top w:val="none" w:sz="0" w:space="0" w:color="auto"/>
        <w:left w:val="none" w:sz="0" w:space="0" w:color="auto"/>
        <w:bottom w:val="none" w:sz="0" w:space="0" w:color="auto"/>
        <w:right w:val="none" w:sz="0" w:space="0" w:color="auto"/>
      </w:divBdr>
    </w:div>
    <w:div w:id="1527208776">
      <w:bodyDiv w:val="1"/>
      <w:marLeft w:val="0"/>
      <w:marRight w:val="0"/>
      <w:marTop w:val="0"/>
      <w:marBottom w:val="0"/>
      <w:divBdr>
        <w:top w:val="none" w:sz="0" w:space="0" w:color="auto"/>
        <w:left w:val="none" w:sz="0" w:space="0" w:color="auto"/>
        <w:bottom w:val="none" w:sz="0" w:space="0" w:color="auto"/>
        <w:right w:val="none" w:sz="0" w:space="0" w:color="auto"/>
      </w:divBdr>
    </w:div>
    <w:div w:id="1615207454">
      <w:bodyDiv w:val="1"/>
      <w:marLeft w:val="0"/>
      <w:marRight w:val="0"/>
      <w:marTop w:val="0"/>
      <w:marBottom w:val="0"/>
      <w:divBdr>
        <w:top w:val="none" w:sz="0" w:space="0" w:color="auto"/>
        <w:left w:val="none" w:sz="0" w:space="0" w:color="auto"/>
        <w:bottom w:val="none" w:sz="0" w:space="0" w:color="auto"/>
        <w:right w:val="none" w:sz="0" w:space="0" w:color="auto"/>
      </w:divBdr>
      <w:divsChild>
        <w:div w:id="2120755609">
          <w:marLeft w:val="0"/>
          <w:marRight w:val="0"/>
          <w:marTop w:val="0"/>
          <w:marBottom w:val="0"/>
          <w:divBdr>
            <w:top w:val="none" w:sz="0" w:space="0" w:color="auto"/>
            <w:left w:val="none" w:sz="0" w:space="0" w:color="auto"/>
            <w:bottom w:val="none" w:sz="0" w:space="0" w:color="auto"/>
            <w:right w:val="none" w:sz="0" w:space="0" w:color="auto"/>
          </w:divBdr>
          <w:divsChild>
            <w:div w:id="359405461">
              <w:marLeft w:val="0"/>
              <w:marRight w:val="0"/>
              <w:marTop w:val="0"/>
              <w:marBottom w:val="0"/>
              <w:divBdr>
                <w:top w:val="none" w:sz="0" w:space="0" w:color="auto"/>
                <w:left w:val="none" w:sz="0" w:space="0" w:color="auto"/>
                <w:bottom w:val="none" w:sz="0" w:space="0" w:color="auto"/>
                <w:right w:val="none" w:sz="0" w:space="0" w:color="auto"/>
              </w:divBdr>
            </w:div>
            <w:div w:id="429158888">
              <w:marLeft w:val="0"/>
              <w:marRight w:val="0"/>
              <w:marTop w:val="0"/>
              <w:marBottom w:val="0"/>
              <w:divBdr>
                <w:top w:val="none" w:sz="0" w:space="0" w:color="auto"/>
                <w:left w:val="none" w:sz="0" w:space="0" w:color="auto"/>
                <w:bottom w:val="none" w:sz="0" w:space="0" w:color="auto"/>
                <w:right w:val="none" w:sz="0" w:space="0" w:color="auto"/>
              </w:divBdr>
              <w:divsChild>
                <w:div w:id="618804885">
                  <w:marLeft w:val="0"/>
                  <w:marRight w:val="0"/>
                  <w:marTop w:val="0"/>
                  <w:marBottom w:val="0"/>
                  <w:divBdr>
                    <w:top w:val="none" w:sz="0" w:space="0" w:color="auto"/>
                    <w:left w:val="none" w:sz="0" w:space="0" w:color="auto"/>
                    <w:bottom w:val="none" w:sz="0" w:space="0" w:color="auto"/>
                    <w:right w:val="none" w:sz="0" w:space="0" w:color="auto"/>
                  </w:divBdr>
                  <w:divsChild>
                    <w:div w:id="1192650111">
                      <w:marLeft w:val="0"/>
                      <w:marRight w:val="0"/>
                      <w:marTop w:val="0"/>
                      <w:marBottom w:val="0"/>
                      <w:divBdr>
                        <w:top w:val="none" w:sz="0" w:space="0" w:color="auto"/>
                        <w:left w:val="none" w:sz="0" w:space="0" w:color="auto"/>
                        <w:bottom w:val="none" w:sz="0" w:space="0" w:color="auto"/>
                        <w:right w:val="none" w:sz="0" w:space="0" w:color="auto"/>
                      </w:divBdr>
                    </w:div>
                    <w:div w:id="1443963477">
                      <w:marLeft w:val="0"/>
                      <w:marRight w:val="0"/>
                      <w:marTop w:val="0"/>
                      <w:marBottom w:val="0"/>
                      <w:divBdr>
                        <w:top w:val="none" w:sz="0" w:space="0" w:color="auto"/>
                        <w:left w:val="none" w:sz="0" w:space="0" w:color="auto"/>
                        <w:bottom w:val="none" w:sz="0" w:space="0" w:color="auto"/>
                        <w:right w:val="none" w:sz="0" w:space="0" w:color="auto"/>
                      </w:divBdr>
                    </w:div>
                  </w:divsChild>
                </w:div>
                <w:div w:id="709233800">
                  <w:marLeft w:val="0"/>
                  <w:marRight w:val="0"/>
                  <w:marTop w:val="0"/>
                  <w:marBottom w:val="0"/>
                  <w:divBdr>
                    <w:top w:val="none" w:sz="0" w:space="0" w:color="auto"/>
                    <w:left w:val="none" w:sz="0" w:space="0" w:color="auto"/>
                    <w:bottom w:val="none" w:sz="0" w:space="0" w:color="auto"/>
                    <w:right w:val="none" w:sz="0" w:space="0" w:color="auto"/>
                  </w:divBdr>
                  <w:divsChild>
                    <w:div w:id="1276789796">
                      <w:marLeft w:val="0"/>
                      <w:marRight w:val="0"/>
                      <w:marTop w:val="0"/>
                      <w:marBottom w:val="0"/>
                      <w:divBdr>
                        <w:top w:val="none" w:sz="0" w:space="0" w:color="auto"/>
                        <w:left w:val="none" w:sz="0" w:space="0" w:color="auto"/>
                        <w:bottom w:val="none" w:sz="0" w:space="0" w:color="auto"/>
                        <w:right w:val="none" w:sz="0" w:space="0" w:color="auto"/>
                      </w:divBdr>
                    </w:div>
                    <w:div w:id="1765492806">
                      <w:marLeft w:val="0"/>
                      <w:marRight w:val="0"/>
                      <w:marTop w:val="0"/>
                      <w:marBottom w:val="0"/>
                      <w:divBdr>
                        <w:top w:val="none" w:sz="0" w:space="0" w:color="auto"/>
                        <w:left w:val="none" w:sz="0" w:space="0" w:color="auto"/>
                        <w:bottom w:val="none" w:sz="0" w:space="0" w:color="auto"/>
                        <w:right w:val="none" w:sz="0" w:space="0" w:color="auto"/>
                      </w:divBdr>
                    </w:div>
                  </w:divsChild>
                </w:div>
                <w:div w:id="821776970">
                  <w:marLeft w:val="0"/>
                  <w:marRight w:val="0"/>
                  <w:marTop w:val="0"/>
                  <w:marBottom w:val="0"/>
                  <w:divBdr>
                    <w:top w:val="none" w:sz="0" w:space="0" w:color="auto"/>
                    <w:left w:val="none" w:sz="0" w:space="0" w:color="auto"/>
                    <w:bottom w:val="none" w:sz="0" w:space="0" w:color="auto"/>
                    <w:right w:val="none" w:sz="0" w:space="0" w:color="auto"/>
                  </w:divBdr>
                </w:div>
                <w:div w:id="1956598065">
                  <w:marLeft w:val="0"/>
                  <w:marRight w:val="0"/>
                  <w:marTop w:val="0"/>
                  <w:marBottom w:val="0"/>
                  <w:divBdr>
                    <w:top w:val="none" w:sz="0" w:space="0" w:color="auto"/>
                    <w:left w:val="none" w:sz="0" w:space="0" w:color="auto"/>
                    <w:bottom w:val="none" w:sz="0" w:space="0" w:color="auto"/>
                    <w:right w:val="none" w:sz="0" w:space="0" w:color="auto"/>
                  </w:divBdr>
                </w:div>
              </w:divsChild>
            </w:div>
            <w:div w:id="648555544">
              <w:marLeft w:val="0"/>
              <w:marRight w:val="0"/>
              <w:marTop w:val="0"/>
              <w:marBottom w:val="0"/>
              <w:divBdr>
                <w:top w:val="none" w:sz="0" w:space="0" w:color="auto"/>
                <w:left w:val="none" w:sz="0" w:space="0" w:color="auto"/>
                <w:bottom w:val="none" w:sz="0" w:space="0" w:color="auto"/>
                <w:right w:val="none" w:sz="0" w:space="0" w:color="auto"/>
              </w:divBdr>
              <w:divsChild>
                <w:div w:id="907807489">
                  <w:marLeft w:val="0"/>
                  <w:marRight w:val="0"/>
                  <w:marTop w:val="0"/>
                  <w:marBottom w:val="0"/>
                  <w:divBdr>
                    <w:top w:val="none" w:sz="0" w:space="0" w:color="auto"/>
                    <w:left w:val="none" w:sz="0" w:space="0" w:color="auto"/>
                    <w:bottom w:val="none" w:sz="0" w:space="0" w:color="auto"/>
                    <w:right w:val="none" w:sz="0" w:space="0" w:color="auto"/>
                  </w:divBdr>
                </w:div>
                <w:div w:id="1753041229">
                  <w:marLeft w:val="0"/>
                  <w:marRight w:val="0"/>
                  <w:marTop w:val="0"/>
                  <w:marBottom w:val="0"/>
                  <w:divBdr>
                    <w:top w:val="none" w:sz="0" w:space="0" w:color="auto"/>
                    <w:left w:val="none" w:sz="0" w:space="0" w:color="auto"/>
                    <w:bottom w:val="none" w:sz="0" w:space="0" w:color="auto"/>
                    <w:right w:val="none" w:sz="0" w:space="0" w:color="auto"/>
                  </w:divBdr>
                </w:div>
              </w:divsChild>
            </w:div>
            <w:div w:id="1071386762">
              <w:marLeft w:val="0"/>
              <w:marRight w:val="0"/>
              <w:marTop w:val="0"/>
              <w:marBottom w:val="0"/>
              <w:divBdr>
                <w:top w:val="none" w:sz="0" w:space="0" w:color="auto"/>
                <w:left w:val="none" w:sz="0" w:space="0" w:color="auto"/>
                <w:bottom w:val="none" w:sz="0" w:space="0" w:color="auto"/>
                <w:right w:val="none" w:sz="0" w:space="0" w:color="auto"/>
              </w:divBdr>
              <w:divsChild>
                <w:div w:id="1161385323">
                  <w:marLeft w:val="0"/>
                  <w:marRight w:val="0"/>
                  <w:marTop w:val="0"/>
                  <w:marBottom w:val="0"/>
                  <w:divBdr>
                    <w:top w:val="none" w:sz="0" w:space="0" w:color="auto"/>
                    <w:left w:val="none" w:sz="0" w:space="0" w:color="auto"/>
                    <w:bottom w:val="none" w:sz="0" w:space="0" w:color="auto"/>
                    <w:right w:val="none" w:sz="0" w:space="0" w:color="auto"/>
                  </w:divBdr>
                </w:div>
                <w:div w:id="2117631256">
                  <w:marLeft w:val="0"/>
                  <w:marRight w:val="0"/>
                  <w:marTop w:val="0"/>
                  <w:marBottom w:val="0"/>
                  <w:divBdr>
                    <w:top w:val="none" w:sz="0" w:space="0" w:color="auto"/>
                    <w:left w:val="none" w:sz="0" w:space="0" w:color="auto"/>
                    <w:bottom w:val="none" w:sz="0" w:space="0" w:color="auto"/>
                    <w:right w:val="none" w:sz="0" w:space="0" w:color="auto"/>
                  </w:divBdr>
                </w:div>
              </w:divsChild>
            </w:div>
            <w:div w:id="1300378318">
              <w:marLeft w:val="0"/>
              <w:marRight w:val="0"/>
              <w:marTop w:val="0"/>
              <w:marBottom w:val="0"/>
              <w:divBdr>
                <w:top w:val="none" w:sz="0" w:space="0" w:color="auto"/>
                <w:left w:val="none" w:sz="0" w:space="0" w:color="auto"/>
                <w:bottom w:val="none" w:sz="0" w:space="0" w:color="auto"/>
                <w:right w:val="none" w:sz="0" w:space="0" w:color="auto"/>
              </w:divBdr>
            </w:div>
            <w:div w:id="1360082812">
              <w:marLeft w:val="0"/>
              <w:marRight w:val="0"/>
              <w:marTop w:val="0"/>
              <w:marBottom w:val="0"/>
              <w:divBdr>
                <w:top w:val="none" w:sz="0" w:space="0" w:color="auto"/>
                <w:left w:val="none" w:sz="0" w:space="0" w:color="auto"/>
                <w:bottom w:val="none" w:sz="0" w:space="0" w:color="auto"/>
                <w:right w:val="none" w:sz="0" w:space="0" w:color="auto"/>
              </w:divBdr>
              <w:divsChild>
                <w:div w:id="587617458">
                  <w:marLeft w:val="0"/>
                  <w:marRight w:val="0"/>
                  <w:marTop w:val="0"/>
                  <w:marBottom w:val="0"/>
                  <w:divBdr>
                    <w:top w:val="none" w:sz="0" w:space="0" w:color="auto"/>
                    <w:left w:val="none" w:sz="0" w:space="0" w:color="auto"/>
                    <w:bottom w:val="none" w:sz="0" w:space="0" w:color="auto"/>
                    <w:right w:val="none" w:sz="0" w:space="0" w:color="auto"/>
                  </w:divBdr>
                  <w:divsChild>
                    <w:div w:id="984090619">
                      <w:marLeft w:val="0"/>
                      <w:marRight w:val="0"/>
                      <w:marTop w:val="0"/>
                      <w:marBottom w:val="0"/>
                      <w:divBdr>
                        <w:top w:val="none" w:sz="0" w:space="0" w:color="auto"/>
                        <w:left w:val="none" w:sz="0" w:space="0" w:color="auto"/>
                        <w:bottom w:val="none" w:sz="0" w:space="0" w:color="auto"/>
                        <w:right w:val="none" w:sz="0" w:space="0" w:color="auto"/>
                      </w:divBdr>
                    </w:div>
                    <w:div w:id="1776827534">
                      <w:marLeft w:val="0"/>
                      <w:marRight w:val="0"/>
                      <w:marTop w:val="0"/>
                      <w:marBottom w:val="0"/>
                      <w:divBdr>
                        <w:top w:val="none" w:sz="0" w:space="0" w:color="auto"/>
                        <w:left w:val="none" w:sz="0" w:space="0" w:color="auto"/>
                        <w:bottom w:val="none" w:sz="0" w:space="0" w:color="auto"/>
                        <w:right w:val="none" w:sz="0" w:space="0" w:color="auto"/>
                      </w:divBdr>
                    </w:div>
                  </w:divsChild>
                </w:div>
                <w:div w:id="839078103">
                  <w:marLeft w:val="0"/>
                  <w:marRight w:val="0"/>
                  <w:marTop w:val="0"/>
                  <w:marBottom w:val="0"/>
                  <w:divBdr>
                    <w:top w:val="none" w:sz="0" w:space="0" w:color="auto"/>
                    <w:left w:val="none" w:sz="0" w:space="0" w:color="auto"/>
                    <w:bottom w:val="none" w:sz="0" w:space="0" w:color="auto"/>
                    <w:right w:val="none" w:sz="0" w:space="0" w:color="auto"/>
                  </w:divBdr>
                  <w:divsChild>
                    <w:div w:id="91511816">
                      <w:marLeft w:val="0"/>
                      <w:marRight w:val="0"/>
                      <w:marTop w:val="0"/>
                      <w:marBottom w:val="0"/>
                      <w:divBdr>
                        <w:top w:val="none" w:sz="0" w:space="0" w:color="auto"/>
                        <w:left w:val="none" w:sz="0" w:space="0" w:color="auto"/>
                        <w:bottom w:val="none" w:sz="0" w:space="0" w:color="auto"/>
                        <w:right w:val="none" w:sz="0" w:space="0" w:color="auto"/>
                      </w:divBdr>
                    </w:div>
                    <w:div w:id="1181310269">
                      <w:marLeft w:val="0"/>
                      <w:marRight w:val="0"/>
                      <w:marTop w:val="0"/>
                      <w:marBottom w:val="0"/>
                      <w:divBdr>
                        <w:top w:val="none" w:sz="0" w:space="0" w:color="auto"/>
                        <w:left w:val="none" w:sz="0" w:space="0" w:color="auto"/>
                        <w:bottom w:val="none" w:sz="0" w:space="0" w:color="auto"/>
                        <w:right w:val="none" w:sz="0" w:space="0" w:color="auto"/>
                      </w:divBdr>
                    </w:div>
                  </w:divsChild>
                </w:div>
                <w:div w:id="1522162751">
                  <w:marLeft w:val="0"/>
                  <w:marRight w:val="0"/>
                  <w:marTop w:val="0"/>
                  <w:marBottom w:val="0"/>
                  <w:divBdr>
                    <w:top w:val="none" w:sz="0" w:space="0" w:color="auto"/>
                    <w:left w:val="none" w:sz="0" w:space="0" w:color="auto"/>
                    <w:bottom w:val="none" w:sz="0" w:space="0" w:color="auto"/>
                    <w:right w:val="none" w:sz="0" w:space="0" w:color="auto"/>
                  </w:divBdr>
                </w:div>
                <w:div w:id="2044015301">
                  <w:marLeft w:val="0"/>
                  <w:marRight w:val="0"/>
                  <w:marTop w:val="0"/>
                  <w:marBottom w:val="0"/>
                  <w:divBdr>
                    <w:top w:val="none" w:sz="0" w:space="0" w:color="auto"/>
                    <w:left w:val="none" w:sz="0" w:space="0" w:color="auto"/>
                    <w:bottom w:val="none" w:sz="0" w:space="0" w:color="auto"/>
                    <w:right w:val="none" w:sz="0" w:space="0" w:color="auto"/>
                  </w:divBdr>
                </w:div>
              </w:divsChild>
            </w:div>
            <w:div w:id="1364673531">
              <w:marLeft w:val="0"/>
              <w:marRight w:val="0"/>
              <w:marTop w:val="0"/>
              <w:marBottom w:val="0"/>
              <w:divBdr>
                <w:top w:val="none" w:sz="0" w:space="0" w:color="auto"/>
                <w:left w:val="none" w:sz="0" w:space="0" w:color="auto"/>
                <w:bottom w:val="none" w:sz="0" w:space="0" w:color="auto"/>
                <w:right w:val="none" w:sz="0" w:space="0" w:color="auto"/>
              </w:divBdr>
              <w:divsChild>
                <w:div w:id="988823235">
                  <w:marLeft w:val="0"/>
                  <w:marRight w:val="0"/>
                  <w:marTop w:val="0"/>
                  <w:marBottom w:val="0"/>
                  <w:divBdr>
                    <w:top w:val="none" w:sz="0" w:space="0" w:color="auto"/>
                    <w:left w:val="none" w:sz="0" w:space="0" w:color="auto"/>
                    <w:bottom w:val="none" w:sz="0" w:space="0" w:color="auto"/>
                    <w:right w:val="none" w:sz="0" w:space="0" w:color="auto"/>
                  </w:divBdr>
                </w:div>
                <w:div w:id="1674451081">
                  <w:marLeft w:val="0"/>
                  <w:marRight w:val="0"/>
                  <w:marTop w:val="0"/>
                  <w:marBottom w:val="0"/>
                  <w:divBdr>
                    <w:top w:val="none" w:sz="0" w:space="0" w:color="auto"/>
                    <w:left w:val="none" w:sz="0" w:space="0" w:color="auto"/>
                    <w:bottom w:val="none" w:sz="0" w:space="0" w:color="auto"/>
                    <w:right w:val="none" w:sz="0" w:space="0" w:color="auto"/>
                  </w:divBdr>
                </w:div>
              </w:divsChild>
            </w:div>
            <w:div w:id="1524827139">
              <w:marLeft w:val="0"/>
              <w:marRight w:val="0"/>
              <w:marTop w:val="0"/>
              <w:marBottom w:val="0"/>
              <w:divBdr>
                <w:top w:val="none" w:sz="0" w:space="0" w:color="auto"/>
                <w:left w:val="none" w:sz="0" w:space="0" w:color="auto"/>
                <w:bottom w:val="none" w:sz="0" w:space="0" w:color="auto"/>
                <w:right w:val="none" w:sz="0" w:space="0" w:color="auto"/>
              </w:divBdr>
              <w:divsChild>
                <w:div w:id="415782340">
                  <w:marLeft w:val="0"/>
                  <w:marRight w:val="0"/>
                  <w:marTop w:val="0"/>
                  <w:marBottom w:val="0"/>
                  <w:divBdr>
                    <w:top w:val="none" w:sz="0" w:space="0" w:color="auto"/>
                    <w:left w:val="none" w:sz="0" w:space="0" w:color="auto"/>
                    <w:bottom w:val="none" w:sz="0" w:space="0" w:color="auto"/>
                    <w:right w:val="none" w:sz="0" w:space="0" w:color="auto"/>
                  </w:divBdr>
                </w:div>
                <w:div w:id="2138790585">
                  <w:marLeft w:val="0"/>
                  <w:marRight w:val="0"/>
                  <w:marTop w:val="0"/>
                  <w:marBottom w:val="0"/>
                  <w:divBdr>
                    <w:top w:val="none" w:sz="0" w:space="0" w:color="auto"/>
                    <w:left w:val="none" w:sz="0" w:space="0" w:color="auto"/>
                    <w:bottom w:val="none" w:sz="0" w:space="0" w:color="auto"/>
                    <w:right w:val="none" w:sz="0" w:space="0" w:color="auto"/>
                  </w:divBdr>
                </w:div>
              </w:divsChild>
            </w:div>
            <w:div w:id="1775124527">
              <w:marLeft w:val="0"/>
              <w:marRight w:val="0"/>
              <w:marTop w:val="0"/>
              <w:marBottom w:val="0"/>
              <w:divBdr>
                <w:top w:val="none" w:sz="0" w:space="0" w:color="auto"/>
                <w:left w:val="none" w:sz="0" w:space="0" w:color="auto"/>
                <w:bottom w:val="none" w:sz="0" w:space="0" w:color="auto"/>
                <w:right w:val="none" w:sz="0" w:space="0" w:color="auto"/>
              </w:divBdr>
              <w:divsChild>
                <w:div w:id="776100189">
                  <w:marLeft w:val="0"/>
                  <w:marRight w:val="0"/>
                  <w:marTop w:val="0"/>
                  <w:marBottom w:val="0"/>
                  <w:divBdr>
                    <w:top w:val="none" w:sz="0" w:space="0" w:color="auto"/>
                    <w:left w:val="none" w:sz="0" w:space="0" w:color="auto"/>
                    <w:bottom w:val="none" w:sz="0" w:space="0" w:color="auto"/>
                    <w:right w:val="none" w:sz="0" w:space="0" w:color="auto"/>
                  </w:divBdr>
                </w:div>
                <w:div w:id="1487697257">
                  <w:marLeft w:val="0"/>
                  <w:marRight w:val="0"/>
                  <w:marTop w:val="0"/>
                  <w:marBottom w:val="0"/>
                  <w:divBdr>
                    <w:top w:val="none" w:sz="0" w:space="0" w:color="auto"/>
                    <w:left w:val="none" w:sz="0" w:space="0" w:color="auto"/>
                    <w:bottom w:val="none" w:sz="0" w:space="0" w:color="auto"/>
                    <w:right w:val="none" w:sz="0" w:space="0" w:color="auto"/>
                  </w:divBdr>
                </w:div>
              </w:divsChild>
            </w:div>
            <w:div w:id="1793285562">
              <w:marLeft w:val="0"/>
              <w:marRight w:val="0"/>
              <w:marTop w:val="0"/>
              <w:marBottom w:val="0"/>
              <w:divBdr>
                <w:top w:val="none" w:sz="0" w:space="0" w:color="auto"/>
                <w:left w:val="none" w:sz="0" w:space="0" w:color="auto"/>
                <w:bottom w:val="none" w:sz="0" w:space="0" w:color="auto"/>
                <w:right w:val="none" w:sz="0" w:space="0" w:color="auto"/>
              </w:divBdr>
              <w:divsChild>
                <w:div w:id="1058241831">
                  <w:marLeft w:val="0"/>
                  <w:marRight w:val="0"/>
                  <w:marTop w:val="0"/>
                  <w:marBottom w:val="0"/>
                  <w:divBdr>
                    <w:top w:val="none" w:sz="0" w:space="0" w:color="auto"/>
                    <w:left w:val="none" w:sz="0" w:space="0" w:color="auto"/>
                    <w:bottom w:val="none" w:sz="0" w:space="0" w:color="auto"/>
                    <w:right w:val="none" w:sz="0" w:space="0" w:color="auto"/>
                  </w:divBdr>
                </w:div>
                <w:div w:id="207685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371">
      <w:bodyDiv w:val="1"/>
      <w:marLeft w:val="0"/>
      <w:marRight w:val="0"/>
      <w:marTop w:val="0"/>
      <w:marBottom w:val="0"/>
      <w:divBdr>
        <w:top w:val="none" w:sz="0" w:space="0" w:color="auto"/>
        <w:left w:val="none" w:sz="0" w:space="0" w:color="auto"/>
        <w:bottom w:val="none" w:sz="0" w:space="0" w:color="auto"/>
        <w:right w:val="none" w:sz="0" w:space="0" w:color="auto"/>
      </w:divBdr>
    </w:div>
    <w:div w:id="1660620787">
      <w:bodyDiv w:val="1"/>
      <w:marLeft w:val="0"/>
      <w:marRight w:val="0"/>
      <w:marTop w:val="0"/>
      <w:marBottom w:val="0"/>
      <w:divBdr>
        <w:top w:val="none" w:sz="0" w:space="0" w:color="auto"/>
        <w:left w:val="none" w:sz="0" w:space="0" w:color="auto"/>
        <w:bottom w:val="none" w:sz="0" w:space="0" w:color="auto"/>
        <w:right w:val="none" w:sz="0" w:space="0" w:color="auto"/>
      </w:divBdr>
    </w:div>
    <w:div w:id="1730838320">
      <w:bodyDiv w:val="1"/>
      <w:marLeft w:val="0"/>
      <w:marRight w:val="0"/>
      <w:marTop w:val="0"/>
      <w:marBottom w:val="0"/>
      <w:divBdr>
        <w:top w:val="none" w:sz="0" w:space="0" w:color="auto"/>
        <w:left w:val="none" w:sz="0" w:space="0" w:color="auto"/>
        <w:bottom w:val="none" w:sz="0" w:space="0" w:color="auto"/>
        <w:right w:val="none" w:sz="0" w:space="0" w:color="auto"/>
      </w:divBdr>
      <w:divsChild>
        <w:div w:id="436952967">
          <w:marLeft w:val="0"/>
          <w:marRight w:val="0"/>
          <w:marTop w:val="0"/>
          <w:marBottom w:val="0"/>
          <w:divBdr>
            <w:top w:val="none" w:sz="0" w:space="0" w:color="auto"/>
            <w:left w:val="none" w:sz="0" w:space="0" w:color="auto"/>
            <w:bottom w:val="none" w:sz="0" w:space="0" w:color="auto"/>
            <w:right w:val="none" w:sz="0" w:space="0" w:color="auto"/>
          </w:divBdr>
        </w:div>
      </w:divsChild>
    </w:div>
    <w:div w:id="1956014921">
      <w:bodyDiv w:val="1"/>
      <w:marLeft w:val="0"/>
      <w:marRight w:val="0"/>
      <w:marTop w:val="0"/>
      <w:marBottom w:val="0"/>
      <w:divBdr>
        <w:top w:val="none" w:sz="0" w:space="0" w:color="auto"/>
        <w:left w:val="none" w:sz="0" w:space="0" w:color="auto"/>
        <w:bottom w:val="none" w:sz="0" w:space="0" w:color="auto"/>
        <w:right w:val="none" w:sz="0" w:space="0" w:color="auto"/>
      </w:divBdr>
      <w:divsChild>
        <w:div w:id="1066290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420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vo.gov.sk/vyhladavanie/vyhladavanie-profilov/detail/9127" TargetMode="External"/><Relationship Id="rId18" Type="http://schemas.openxmlformats.org/officeDocument/2006/relationships/hyperlink" Target="https://josephine.proebiz.com/" TargetMode="External"/><Relationship Id="rId26" Type="http://schemas.openxmlformats.org/officeDocument/2006/relationships/hyperlink" Target="http://www.zakonypreludi.sk/zz/2015-343/znenie-20170201" TargetMode="External"/><Relationship Id="rId3" Type="http://schemas.openxmlformats.org/officeDocument/2006/relationships/styles" Target="styles.xml"/><Relationship Id="rId21" Type="http://schemas.openxmlformats.org/officeDocument/2006/relationships/hyperlink" Target="https://josephine.proebiz.com" TargetMode="External"/><Relationship Id="rId7" Type="http://schemas.openxmlformats.org/officeDocument/2006/relationships/endnotes" Target="endnotes.xml"/><Relationship Id="rId12" Type="http://schemas.openxmlformats.org/officeDocument/2006/relationships/hyperlink" Target="mailto:lucia.nagyova@ndsas.sk" TargetMode="External"/><Relationship Id="rId17" Type="http://schemas.openxmlformats.org/officeDocument/2006/relationships/hyperlink" Target="https://www.uvo.gov.sk/vyhladavanie/vyhladavanie-profilov/detail/9127" TargetMode="External"/><Relationship Id="rId25" Type="http://schemas.openxmlformats.org/officeDocument/2006/relationships/hyperlink" Target="http://www.zakonypreludi.sk/zz/2015-343/znenie-2017020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josephine.proebiz.com" TargetMode="External"/><Relationship Id="rId20" Type="http://schemas.openxmlformats.org/officeDocument/2006/relationships/hyperlink" Target="https://josephine.proebiz.com/"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vo.gov.sk/vyhladavanie/vyhladavanie-profilov/detail/9127" TargetMode="External"/><Relationship Id="rId24" Type="http://schemas.openxmlformats.org/officeDocument/2006/relationships/hyperlink" Target="http://www.zakonypreludi.sk/zz/2015-343/znenie-20170201"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josephine.proebiz.com" TargetMode="External"/><Relationship Id="rId23" Type="http://schemas.openxmlformats.org/officeDocument/2006/relationships/hyperlink" Target="http://www.zakonypreludi.sk/zz/2015-343/znenie-20170201" TargetMode="External"/><Relationship Id="rId28" Type="http://schemas.openxmlformats.org/officeDocument/2006/relationships/header" Target="header3.xml"/><Relationship Id="rId10" Type="http://schemas.openxmlformats.org/officeDocument/2006/relationships/hyperlink" Target="http://www.ndsas.sk" TargetMode="External"/><Relationship Id="rId19" Type="http://schemas.openxmlformats.org/officeDocument/2006/relationships/hyperlink" Target="https://josephine.proebiz.com/" TargetMode="Externa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josephine.proebiz.com/sk/public-tenders/list" TargetMode="External"/><Relationship Id="rId22" Type="http://schemas.openxmlformats.org/officeDocument/2006/relationships/hyperlink" Target="http://www.zakonypreludi.sk/zz/2015-343/znenie-20170201" TargetMode="External"/><Relationship Id="rId27" Type="http://schemas.openxmlformats.org/officeDocument/2006/relationships/hyperlink" Target="http://www.zakonypreludi.sk/zz/2015-343/znenie-20170201" TargetMode="External"/><Relationship Id="rId30" Type="http://schemas.openxmlformats.org/officeDocument/2006/relationships/header" Target="header5.xm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E6CF67-C5A3-4588-9EED-016256734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49</Pages>
  <Words>19243</Words>
  <Characters>120158</Characters>
  <Application>Microsoft Office Word</Application>
  <DocSecurity>0</DocSecurity>
  <Lines>1001</Lines>
  <Paragraphs>278</Paragraphs>
  <ScaleCrop>false</ScaleCrop>
  <HeadingPairs>
    <vt:vector size="2" baseType="variant">
      <vt:variant>
        <vt:lpstr>Názov</vt:lpstr>
      </vt:variant>
      <vt:variant>
        <vt:i4>1</vt:i4>
      </vt:variant>
    </vt:vector>
  </HeadingPairs>
  <TitlesOfParts>
    <vt:vector size="1" baseType="lpstr">
      <vt:lpstr>Národná diaľničná spoločnosť</vt:lpstr>
    </vt:vector>
  </TitlesOfParts>
  <Company/>
  <LinksUpToDate>false</LinksUpToDate>
  <CharactersWithSpaces>139123</CharactersWithSpaces>
  <SharedDoc>false</SharedDoc>
  <HLinks>
    <vt:vector size="354" baseType="variant">
      <vt:variant>
        <vt:i4>7078011</vt:i4>
      </vt:variant>
      <vt:variant>
        <vt:i4>177</vt:i4>
      </vt:variant>
      <vt:variant>
        <vt:i4>0</vt:i4>
      </vt:variant>
      <vt:variant>
        <vt:i4>5</vt:i4>
      </vt:variant>
      <vt:variant>
        <vt:lpwstr>http://www.zakonypreludi.sk/zz/2002-480</vt:lpwstr>
      </vt:variant>
      <vt:variant>
        <vt:lpwstr/>
      </vt:variant>
      <vt:variant>
        <vt:i4>6619256</vt:i4>
      </vt:variant>
      <vt:variant>
        <vt:i4>174</vt:i4>
      </vt:variant>
      <vt:variant>
        <vt:i4>0</vt:i4>
      </vt:variant>
      <vt:variant>
        <vt:i4>5</vt:i4>
      </vt:variant>
      <vt:variant>
        <vt:lpwstr>http://www.zakonypreludi.sk/zz/2011-404</vt:lpwstr>
      </vt:variant>
      <vt:variant>
        <vt:lpwstr/>
      </vt:variant>
      <vt:variant>
        <vt:i4>6422650</vt:i4>
      </vt:variant>
      <vt:variant>
        <vt:i4>171</vt:i4>
      </vt:variant>
      <vt:variant>
        <vt:i4>0</vt:i4>
      </vt:variant>
      <vt:variant>
        <vt:i4>5</vt:i4>
      </vt:variant>
      <vt:variant>
        <vt:lpwstr>http://www.zakonypreludi.sk/zz/2003-461</vt:lpwstr>
      </vt:variant>
      <vt:variant>
        <vt:lpwstr/>
      </vt:variant>
      <vt:variant>
        <vt:i4>5701655</vt:i4>
      </vt:variant>
      <vt:variant>
        <vt:i4>168</vt:i4>
      </vt:variant>
      <vt:variant>
        <vt:i4>0</vt:i4>
      </vt:variant>
      <vt:variant>
        <vt:i4>5</vt:i4>
      </vt:variant>
      <vt:variant>
        <vt:lpwstr>http://www.uvo.gov.sk/legislativametodika-dohlad/jednotny-europsky-dokument-pre-verejne-obstaravanie-553.html</vt:lpwstr>
      </vt:variant>
      <vt:variant>
        <vt:lpwstr/>
      </vt:variant>
      <vt:variant>
        <vt:i4>7012402</vt:i4>
      </vt:variant>
      <vt:variant>
        <vt:i4>165</vt:i4>
      </vt:variant>
      <vt:variant>
        <vt:i4>0</vt:i4>
      </vt:variant>
      <vt:variant>
        <vt:i4>5</vt:i4>
      </vt:variant>
      <vt:variant>
        <vt:lpwstr>https://www.slov-lex.sk/pravne-predpisy/SK/ZZ/2015/343/20160418.html</vt:lpwstr>
      </vt:variant>
      <vt:variant>
        <vt:lpwstr>paragraf-25</vt:lpwstr>
      </vt:variant>
      <vt:variant>
        <vt:i4>7471128</vt:i4>
      </vt:variant>
      <vt:variant>
        <vt:i4>162</vt:i4>
      </vt:variant>
      <vt:variant>
        <vt:i4>0</vt:i4>
      </vt:variant>
      <vt:variant>
        <vt:i4>5</vt:i4>
      </vt:variant>
      <vt:variant>
        <vt:lpwstr>mailto:martina.juhasova@ndsas.sk</vt:lpwstr>
      </vt:variant>
      <vt:variant>
        <vt:lpwstr/>
      </vt:variant>
      <vt:variant>
        <vt:i4>6750233</vt:i4>
      </vt:variant>
      <vt:variant>
        <vt:i4>159</vt:i4>
      </vt:variant>
      <vt:variant>
        <vt:i4>0</vt:i4>
      </vt:variant>
      <vt:variant>
        <vt:i4>5</vt:i4>
      </vt:variant>
      <vt:variant>
        <vt:lpwstr>mailto:maria.domianova@ndsas.sk</vt:lpwstr>
      </vt:variant>
      <vt:variant>
        <vt:lpwstr/>
      </vt:variant>
      <vt:variant>
        <vt:i4>5111872</vt:i4>
      </vt:variant>
      <vt:variant>
        <vt:i4>156</vt:i4>
      </vt:variant>
      <vt:variant>
        <vt:i4>0</vt:i4>
      </vt:variant>
      <vt:variant>
        <vt:i4>5</vt:i4>
      </vt:variant>
      <vt:variant>
        <vt:lpwstr>http://www.uvo.gov.sk/profily/-/profil/pzakazky/9127</vt:lpwstr>
      </vt:variant>
      <vt:variant>
        <vt:lpwstr/>
      </vt:variant>
      <vt:variant>
        <vt:i4>6750233</vt:i4>
      </vt:variant>
      <vt:variant>
        <vt:i4>153</vt:i4>
      </vt:variant>
      <vt:variant>
        <vt:i4>0</vt:i4>
      </vt:variant>
      <vt:variant>
        <vt:i4>5</vt:i4>
      </vt:variant>
      <vt:variant>
        <vt:lpwstr>mailto:maria.domianova@ndsas.sk</vt:lpwstr>
      </vt:variant>
      <vt:variant>
        <vt:lpwstr/>
      </vt:variant>
      <vt:variant>
        <vt:i4>5111872</vt:i4>
      </vt:variant>
      <vt:variant>
        <vt:i4>150</vt:i4>
      </vt:variant>
      <vt:variant>
        <vt:i4>0</vt:i4>
      </vt:variant>
      <vt:variant>
        <vt:i4>5</vt:i4>
      </vt:variant>
      <vt:variant>
        <vt:lpwstr>http://www.uvo.gov.sk/profily/-/profil/pzakazky/9127</vt:lpwstr>
      </vt:variant>
      <vt:variant>
        <vt:lpwstr/>
      </vt:variant>
      <vt:variant>
        <vt:i4>1638416</vt:i4>
      </vt:variant>
      <vt:variant>
        <vt:i4>147</vt:i4>
      </vt:variant>
      <vt:variant>
        <vt:i4>0</vt:i4>
      </vt:variant>
      <vt:variant>
        <vt:i4>5</vt:i4>
      </vt:variant>
      <vt:variant>
        <vt:lpwstr>http://www.ndsas.sk/</vt:lpwstr>
      </vt:variant>
      <vt:variant>
        <vt:lpwstr/>
      </vt:variant>
      <vt:variant>
        <vt:i4>1900601</vt:i4>
      </vt:variant>
      <vt:variant>
        <vt:i4>143</vt:i4>
      </vt:variant>
      <vt:variant>
        <vt:i4>0</vt:i4>
      </vt:variant>
      <vt:variant>
        <vt:i4>5</vt:i4>
      </vt:variant>
      <vt:variant>
        <vt:lpwstr/>
      </vt:variant>
      <vt:variant>
        <vt:lpwstr>_Toc461981442</vt:lpwstr>
      </vt:variant>
      <vt:variant>
        <vt:i4>1900601</vt:i4>
      </vt:variant>
      <vt:variant>
        <vt:i4>140</vt:i4>
      </vt:variant>
      <vt:variant>
        <vt:i4>0</vt:i4>
      </vt:variant>
      <vt:variant>
        <vt:i4>5</vt:i4>
      </vt:variant>
      <vt:variant>
        <vt:lpwstr/>
      </vt:variant>
      <vt:variant>
        <vt:lpwstr>_Toc461981441</vt:lpwstr>
      </vt:variant>
      <vt:variant>
        <vt:i4>1900601</vt:i4>
      </vt:variant>
      <vt:variant>
        <vt:i4>137</vt:i4>
      </vt:variant>
      <vt:variant>
        <vt:i4>0</vt:i4>
      </vt:variant>
      <vt:variant>
        <vt:i4>5</vt:i4>
      </vt:variant>
      <vt:variant>
        <vt:lpwstr/>
      </vt:variant>
      <vt:variant>
        <vt:lpwstr>_Toc461981440</vt:lpwstr>
      </vt:variant>
      <vt:variant>
        <vt:i4>1703993</vt:i4>
      </vt:variant>
      <vt:variant>
        <vt:i4>134</vt:i4>
      </vt:variant>
      <vt:variant>
        <vt:i4>0</vt:i4>
      </vt:variant>
      <vt:variant>
        <vt:i4>5</vt:i4>
      </vt:variant>
      <vt:variant>
        <vt:lpwstr/>
      </vt:variant>
      <vt:variant>
        <vt:lpwstr>_Toc461981439</vt:lpwstr>
      </vt:variant>
      <vt:variant>
        <vt:i4>1703993</vt:i4>
      </vt:variant>
      <vt:variant>
        <vt:i4>131</vt:i4>
      </vt:variant>
      <vt:variant>
        <vt:i4>0</vt:i4>
      </vt:variant>
      <vt:variant>
        <vt:i4>5</vt:i4>
      </vt:variant>
      <vt:variant>
        <vt:lpwstr/>
      </vt:variant>
      <vt:variant>
        <vt:lpwstr>_Toc461981438</vt:lpwstr>
      </vt:variant>
      <vt:variant>
        <vt:i4>1703993</vt:i4>
      </vt:variant>
      <vt:variant>
        <vt:i4>128</vt:i4>
      </vt:variant>
      <vt:variant>
        <vt:i4>0</vt:i4>
      </vt:variant>
      <vt:variant>
        <vt:i4>5</vt:i4>
      </vt:variant>
      <vt:variant>
        <vt:lpwstr/>
      </vt:variant>
      <vt:variant>
        <vt:lpwstr>_Toc461981437</vt:lpwstr>
      </vt:variant>
      <vt:variant>
        <vt:i4>1703993</vt:i4>
      </vt:variant>
      <vt:variant>
        <vt:i4>125</vt:i4>
      </vt:variant>
      <vt:variant>
        <vt:i4>0</vt:i4>
      </vt:variant>
      <vt:variant>
        <vt:i4>5</vt:i4>
      </vt:variant>
      <vt:variant>
        <vt:lpwstr/>
      </vt:variant>
      <vt:variant>
        <vt:lpwstr>_Toc461981436</vt:lpwstr>
      </vt:variant>
      <vt:variant>
        <vt:i4>1703993</vt:i4>
      </vt:variant>
      <vt:variant>
        <vt:i4>122</vt:i4>
      </vt:variant>
      <vt:variant>
        <vt:i4>0</vt:i4>
      </vt:variant>
      <vt:variant>
        <vt:i4>5</vt:i4>
      </vt:variant>
      <vt:variant>
        <vt:lpwstr/>
      </vt:variant>
      <vt:variant>
        <vt:lpwstr>_Toc461981435</vt:lpwstr>
      </vt:variant>
      <vt:variant>
        <vt:i4>1703993</vt:i4>
      </vt:variant>
      <vt:variant>
        <vt:i4>119</vt:i4>
      </vt:variant>
      <vt:variant>
        <vt:i4>0</vt:i4>
      </vt:variant>
      <vt:variant>
        <vt:i4>5</vt:i4>
      </vt:variant>
      <vt:variant>
        <vt:lpwstr/>
      </vt:variant>
      <vt:variant>
        <vt:lpwstr>_Toc461981434</vt:lpwstr>
      </vt:variant>
      <vt:variant>
        <vt:i4>1703993</vt:i4>
      </vt:variant>
      <vt:variant>
        <vt:i4>116</vt:i4>
      </vt:variant>
      <vt:variant>
        <vt:i4>0</vt:i4>
      </vt:variant>
      <vt:variant>
        <vt:i4>5</vt:i4>
      </vt:variant>
      <vt:variant>
        <vt:lpwstr/>
      </vt:variant>
      <vt:variant>
        <vt:lpwstr>_Toc461981433</vt:lpwstr>
      </vt:variant>
      <vt:variant>
        <vt:i4>1114174</vt:i4>
      </vt:variant>
      <vt:variant>
        <vt:i4>113</vt:i4>
      </vt:variant>
      <vt:variant>
        <vt:i4>0</vt:i4>
      </vt:variant>
      <vt:variant>
        <vt:i4>5</vt:i4>
      </vt:variant>
      <vt:variant>
        <vt:lpwstr/>
      </vt:variant>
      <vt:variant>
        <vt:lpwstr>_Toc461981384</vt:lpwstr>
      </vt:variant>
      <vt:variant>
        <vt:i4>1114174</vt:i4>
      </vt:variant>
      <vt:variant>
        <vt:i4>110</vt:i4>
      </vt:variant>
      <vt:variant>
        <vt:i4>0</vt:i4>
      </vt:variant>
      <vt:variant>
        <vt:i4>5</vt:i4>
      </vt:variant>
      <vt:variant>
        <vt:lpwstr/>
      </vt:variant>
      <vt:variant>
        <vt:lpwstr>_Toc461981383</vt:lpwstr>
      </vt:variant>
      <vt:variant>
        <vt:i4>1114174</vt:i4>
      </vt:variant>
      <vt:variant>
        <vt:i4>107</vt:i4>
      </vt:variant>
      <vt:variant>
        <vt:i4>0</vt:i4>
      </vt:variant>
      <vt:variant>
        <vt:i4>5</vt:i4>
      </vt:variant>
      <vt:variant>
        <vt:lpwstr/>
      </vt:variant>
      <vt:variant>
        <vt:lpwstr>_Toc461981382</vt:lpwstr>
      </vt:variant>
      <vt:variant>
        <vt:i4>1114174</vt:i4>
      </vt:variant>
      <vt:variant>
        <vt:i4>104</vt:i4>
      </vt:variant>
      <vt:variant>
        <vt:i4>0</vt:i4>
      </vt:variant>
      <vt:variant>
        <vt:i4>5</vt:i4>
      </vt:variant>
      <vt:variant>
        <vt:lpwstr/>
      </vt:variant>
      <vt:variant>
        <vt:lpwstr>_Toc461981381</vt:lpwstr>
      </vt:variant>
      <vt:variant>
        <vt:i4>1114174</vt:i4>
      </vt:variant>
      <vt:variant>
        <vt:i4>101</vt:i4>
      </vt:variant>
      <vt:variant>
        <vt:i4>0</vt:i4>
      </vt:variant>
      <vt:variant>
        <vt:i4>5</vt:i4>
      </vt:variant>
      <vt:variant>
        <vt:lpwstr/>
      </vt:variant>
      <vt:variant>
        <vt:lpwstr>_Toc461981380</vt:lpwstr>
      </vt:variant>
      <vt:variant>
        <vt:i4>1966142</vt:i4>
      </vt:variant>
      <vt:variant>
        <vt:i4>98</vt:i4>
      </vt:variant>
      <vt:variant>
        <vt:i4>0</vt:i4>
      </vt:variant>
      <vt:variant>
        <vt:i4>5</vt:i4>
      </vt:variant>
      <vt:variant>
        <vt:lpwstr/>
      </vt:variant>
      <vt:variant>
        <vt:lpwstr>_Toc461981379</vt:lpwstr>
      </vt:variant>
      <vt:variant>
        <vt:i4>1966142</vt:i4>
      </vt:variant>
      <vt:variant>
        <vt:i4>95</vt:i4>
      </vt:variant>
      <vt:variant>
        <vt:i4>0</vt:i4>
      </vt:variant>
      <vt:variant>
        <vt:i4>5</vt:i4>
      </vt:variant>
      <vt:variant>
        <vt:lpwstr/>
      </vt:variant>
      <vt:variant>
        <vt:lpwstr>_Toc461981378</vt:lpwstr>
      </vt:variant>
      <vt:variant>
        <vt:i4>1966142</vt:i4>
      </vt:variant>
      <vt:variant>
        <vt:i4>92</vt:i4>
      </vt:variant>
      <vt:variant>
        <vt:i4>0</vt:i4>
      </vt:variant>
      <vt:variant>
        <vt:i4>5</vt:i4>
      </vt:variant>
      <vt:variant>
        <vt:lpwstr/>
      </vt:variant>
      <vt:variant>
        <vt:lpwstr>_Toc461981377</vt:lpwstr>
      </vt:variant>
      <vt:variant>
        <vt:i4>1966142</vt:i4>
      </vt:variant>
      <vt:variant>
        <vt:i4>89</vt:i4>
      </vt:variant>
      <vt:variant>
        <vt:i4>0</vt:i4>
      </vt:variant>
      <vt:variant>
        <vt:i4>5</vt:i4>
      </vt:variant>
      <vt:variant>
        <vt:lpwstr/>
      </vt:variant>
      <vt:variant>
        <vt:lpwstr>_Toc461981376</vt:lpwstr>
      </vt:variant>
      <vt:variant>
        <vt:i4>1966142</vt:i4>
      </vt:variant>
      <vt:variant>
        <vt:i4>86</vt:i4>
      </vt:variant>
      <vt:variant>
        <vt:i4>0</vt:i4>
      </vt:variant>
      <vt:variant>
        <vt:i4>5</vt:i4>
      </vt:variant>
      <vt:variant>
        <vt:lpwstr/>
      </vt:variant>
      <vt:variant>
        <vt:lpwstr>_Toc461981375</vt:lpwstr>
      </vt:variant>
      <vt:variant>
        <vt:i4>1966142</vt:i4>
      </vt:variant>
      <vt:variant>
        <vt:i4>83</vt:i4>
      </vt:variant>
      <vt:variant>
        <vt:i4>0</vt:i4>
      </vt:variant>
      <vt:variant>
        <vt:i4>5</vt:i4>
      </vt:variant>
      <vt:variant>
        <vt:lpwstr/>
      </vt:variant>
      <vt:variant>
        <vt:lpwstr>_Toc461981374</vt:lpwstr>
      </vt:variant>
      <vt:variant>
        <vt:i4>1966142</vt:i4>
      </vt:variant>
      <vt:variant>
        <vt:i4>80</vt:i4>
      </vt:variant>
      <vt:variant>
        <vt:i4>0</vt:i4>
      </vt:variant>
      <vt:variant>
        <vt:i4>5</vt:i4>
      </vt:variant>
      <vt:variant>
        <vt:lpwstr/>
      </vt:variant>
      <vt:variant>
        <vt:lpwstr>_Toc461981373</vt:lpwstr>
      </vt:variant>
      <vt:variant>
        <vt:i4>1966142</vt:i4>
      </vt:variant>
      <vt:variant>
        <vt:i4>77</vt:i4>
      </vt:variant>
      <vt:variant>
        <vt:i4>0</vt:i4>
      </vt:variant>
      <vt:variant>
        <vt:i4>5</vt:i4>
      </vt:variant>
      <vt:variant>
        <vt:lpwstr/>
      </vt:variant>
      <vt:variant>
        <vt:lpwstr>_Toc461981372</vt:lpwstr>
      </vt:variant>
      <vt:variant>
        <vt:i4>1966142</vt:i4>
      </vt:variant>
      <vt:variant>
        <vt:i4>74</vt:i4>
      </vt:variant>
      <vt:variant>
        <vt:i4>0</vt:i4>
      </vt:variant>
      <vt:variant>
        <vt:i4>5</vt:i4>
      </vt:variant>
      <vt:variant>
        <vt:lpwstr/>
      </vt:variant>
      <vt:variant>
        <vt:lpwstr>_Toc461981371</vt:lpwstr>
      </vt:variant>
      <vt:variant>
        <vt:i4>1966142</vt:i4>
      </vt:variant>
      <vt:variant>
        <vt:i4>71</vt:i4>
      </vt:variant>
      <vt:variant>
        <vt:i4>0</vt:i4>
      </vt:variant>
      <vt:variant>
        <vt:i4>5</vt:i4>
      </vt:variant>
      <vt:variant>
        <vt:lpwstr/>
      </vt:variant>
      <vt:variant>
        <vt:lpwstr>_Toc461981370</vt:lpwstr>
      </vt:variant>
      <vt:variant>
        <vt:i4>2031678</vt:i4>
      </vt:variant>
      <vt:variant>
        <vt:i4>68</vt:i4>
      </vt:variant>
      <vt:variant>
        <vt:i4>0</vt:i4>
      </vt:variant>
      <vt:variant>
        <vt:i4>5</vt:i4>
      </vt:variant>
      <vt:variant>
        <vt:lpwstr/>
      </vt:variant>
      <vt:variant>
        <vt:lpwstr>_Toc461981369</vt:lpwstr>
      </vt:variant>
      <vt:variant>
        <vt:i4>2031678</vt:i4>
      </vt:variant>
      <vt:variant>
        <vt:i4>65</vt:i4>
      </vt:variant>
      <vt:variant>
        <vt:i4>0</vt:i4>
      </vt:variant>
      <vt:variant>
        <vt:i4>5</vt:i4>
      </vt:variant>
      <vt:variant>
        <vt:lpwstr/>
      </vt:variant>
      <vt:variant>
        <vt:lpwstr>_Toc461981368</vt:lpwstr>
      </vt:variant>
      <vt:variant>
        <vt:i4>2031678</vt:i4>
      </vt:variant>
      <vt:variant>
        <vt:i4>62</vt:i4>
      </vt:variant>
      <vt:variant>
        <vt:i4>0</vt:i4>
      </vt:variant>
      <vt:variant>
        <vt:i4>5</vt:i4>
      </vt:variant>
      <vt:variant>
        <vt:lpwstr/>
      </vt:variant>
      <vt:variant>
        <vt:lpwstr>_Toc461981367</vt:lpwstr>
      </vt:variant>
      <vt:variant>
        <vt:i4>2031678</vt:i4>
      </vt:variant>
      <vt:variant>
        <vt:i4>59</vt:i4>
      </vt:variant>
      <vt:variant>
        <vt:i4>0</vt:i4>
      </vt:variant>
      <vt:variant>
        <vt:i4>5</vt:i4>
      </vt:variant>
      <vt:variant>
        <vt:lpwstr/>
      </vt:variant>
      <vt:variant>
        <vt:lpwstr>_Toc461981366</vt:lpwstr>
      </vt:variant>
      <vt:variant>
        <vt:i4>2031678</vt:i4>
      </vt:variant>
      <vt:variant>
        <vt:i4>56</vt:i4>
      </vt:variant>
      <vt:variant>
        <vt:i4>0</vt:i4>
      </vt:variant>
      <vt:variant>
        <vt:i4>5</vt:i4>
      </vt:variant>
      <vt:variant>
        <vt:lpwstr/>
      </vt:variant>
      <vt:variant>
        <vt:lpwstr>_Toc461981365</vt:lpwstr>
      </vt:variant>
      <vt:variant>
        <vt:i4>2031678</vt:i4>
      </vt:variant>
      <vt:variant>
        <vt:i4>53</vt:i4>
      </vt:variant>
      <vt:variant>
        <vt:i4>0</vt:i4>
      </vt:variant>
      <vt:variant>
        <vt:i4>5</vt:i4>
      </vt:variant>
      <vt:variant>
        <vt:lpwstr/>
      </vt:variant>
      <vt:variant>
        <vt:lpwstr>_Toc461981364</vt:lpwstr>
      </vt:variant>
      <vt:variant>
        <vt:i4>2031678</vt:i4>
      </vt:variant>
      <vt:variant>
        <vt:i4>50</vt:i4>
      </vt:variant>
      <vt:variant>
        <vt:i4>0</vt:i4>
      </vt:variant>
      <vt:variant>
        <vt:i4>5</vt:i4>
      </vt:variant>
      <vt:variant>
        <vt:lpwstr/>
      </vt:variant>
      <vt:variant>
        <vt:lpwstr>_Toc461981363</vt:lpwstr>
      </vt:variant>
      <vt:variant>
        <vt:i4>2031678</vt:i4>
      </vt:variant>
      <vt:variant>
        <vt:i4>47</vt:i4>
      </vt:variant>
      <vt:variant>
        <vt:i4>0</vt:i4>
      </vt:variant>
      <vt:variant>
        <vt:i4>5</vt:i4>
      </vt:variant>
      <vt:variant>
        <vt:lpwstr/>
      </vt:variant>
      <vt:variant>
        <vt:lpwstr>_Toc461981362</vt:lpwstr>
      </vt:variant>
      <vt:variant>
        <vt:i4>2031678</vt:i4>
      </vt:variant>
      <vt:variant>
        <vt:i4>44</vt:i4>
      </vt:variant>
      <vt:variant>
        <vt:i4>0</vt:i4>
      </vt:variant>
      <vt:variant>
        <vt:i4>5</vt:i4>
      </vt:variant>
      <vt:variant>
        <vt:lpwstr/>
      </vt:variant>
      <vt:variant>
        <vt:lpwstr>_Toc461981361</vt:lpwstr>
      </vt:variant>
      <vt:variant>
        <vt:i4>2031678</vt:i4>
      </vt:variant>
      <vt:variant>
        <vt:i4>41</vt:i4>
      </vt:variant>
      <vt:variant>
        <vt:i4>0</vt:i4>
      </vt:variant>
      <vt:variant>
        <vt:i4>5</vt:i4>
      </vt:variant>
      <vt:variant>
        <vt:lpwstr/>
      </vt:variant>
      <vt:variant>
        <vt:lpwstr>_Toc461981360</vt:lpwstr>
      </vt:variant>
      <vt:variant>
        <vt:i4>1835070</vt:i4>
      </vt:variant>
      <vt:variant>
        <vt:i4>38</vt:i4>
      </vt:variant>
      <vt:variant>
        <vt:i4>0</vt:i4>
      </vt:variant>
      <vt:variant>
        <vt:i4>5</vt:i4>
      </vt:variant>
      <vt:variant>
        <vt:lpwstr/>
      </vt:variant>
      <vt:variant>
        <vt:lpwstr>_Toc461981359</vt:lpwstr>
      </vt:variant>
      <vt:variant>
        <vt:i4>1835070</vt:i4>
      </vt:variant>
      <vt:variant>
        <vt:i4>35</vt:i4>
      </vt:variant>
      <vt:variant>
        <vt:i4>0</vt:i4>
      </vt:variant>
      <vt:variant>
        <vt:i4>5</vt:i4>
      </vt:variant>
      <vt:variant>
        <vt:lpwstr/>
      </vt:variant>
      <vt:variant>
        <vt:lpwstr>_Toc461981358</vt:lpwstr>
      </vt:variant>
      <vt:variant>
        <vt:i4>1835070</vt:i4>
      </vt:variant>
      <vt:variant>
        <vt:i4>32</vt:i4>
      </vt:variant>
      <vt:variant>
        <vt:i4>0</vt:i4>
      </vt:variant>
      <vt:variant>
        <vt:i4>5</vt:i4>
      </vt:variant>
      <vt:variant>
        <vt:lpwstr/>
      </vt:variant>
      <vt:variant>
        <vt:lpwstr>_Toc461981357</vt:lpwstr>
      </vt:variant>
      <vt:variant>
        <vt:i4>1835070</vt:i4>
      </vt:variant>
      <vt:variant>
        <vt:i4>29</vt:i4>
      </vt:variant>
      <vt:variant>
        <vt:i4>0</vt:i4>
      </vt:variant>
      <vt:variant>
        <vt:i4>5</vt:i4>
      </vt:variant>
      <vt:variant>
        <vt:lpwstr/>
      </vt:variant>
      <vt:variant>
        <vt:lpwstr>_Toc461981356</vt:lpwstr>
      </vt:variant>
      <vt:variant>
        <vt:i4>1835070</vt:i4>
      </vt:variant>
      <vt:variant>
        <vt:i4>26</vt:i4>
      </vt:variant>
      <vt:variant>
        <vt:i4>0</vt:i4>
      </vt:variant>
      <vt:variant>
        <vt:i4>5</vt:i4>
      </vt:variant>
      <vt:variant>
        <vt:lpwstr/>
      </vt:variant>
      <vt:variant>
        <vt:lpwstr>_Toc461981355</vt:lpwstr>
      </vt:variant>
      <vt:variant>
        <vt:i4>1835070</vt:i4>
      </vt:variant>
      <vt:variant>
        <vt:i4>23</vt:i4>
      </vt:variant>
      <vt:variant>
        <vt:i4>0</vt:i4>
      </vt:variant>
      <vt:variant>
        <vt:i4>5</vt:i4>
      </vt:variant>
      <vt:variant>
        <vt:lpwstr/>
      </vt:variant>
      <vt:variant>
        <vt:lpwstr>_Toc461981354</vt:lpwstr>
      </vt:variant>
      <vt:variant>
        <vt:i4>1835070</vt:i4>
      </vt:variant>
      <vt:variant>
        <vt:i4>20</vt:i4>
      </vt:variant>
      <vt:variant>
        <vt:i4>0</vt:i4>
      </vt:variant>
      <vt:variant>
        <vt:i4>5</vt:i4>
      </vt:variant>
      <vt:variant>
        <vt:lpwstr/>
      </vt:variant>
      <vt:variant>
        <vt:lpwstr>_Toc461981353</vt:lpwstr>
      </vt:variant>
      <vt:variant>
        <vt:i4>1835070</vt:i4>
      </vt:variant>
      <vt:variant>
        <vt:i4>17</vt:i4>
      </vt:variant>
      <vt:variant>
        <vt:i4>0</vt:i4>
      </vt:variant>
      <vt:variant>
        <vt:i4>5</vt:i4>
      </vt:variant>
      <vt:variant>
        <vt:lpwstr/>
      </vt:variant>
      <vt:variant>
        <vt:lpwstr>_Toc461981352</vt:lpwstr>
      </vt:variant>
      <vt:variant>
        <vt:i4>1835070</vt:i4>
      </vt:variant>
      <vt:variant>
        <vt:i4>14</vt:i4>
      </vt:variant>
      <vt:variant>
        <vt:i4>0</vt:i4>
      </vt:variant>
      <vt:variant>
        <vt:i4>5</vt:i4>
      </vt:variant>
      <vt:variant>
        <vt:lpwstr/>
      </vt:variant>
      <vt:variant>
        <vt:lpwstr>_Toc461981351</vt:lpwstr>
      </vt:variant>
      <vt:variant>
        <vt:i4>1835070</vt:i4>
      </vt:variant>
      <vt:variant>
        <vt:i4>11</vt:i4>
      </vt:variant>
      <vt:variant>
        <vt:i4>0</vt:i4>
      </vt:variant>
      <vt:variant>
        <vt:i4>5</vt:i4>
      </vt:variant>
      <vt:variant>
        <vt:lpwstr/>
      </vt:variant>
      <vt:variant>
        <vt:lpwstr>_Toc461981350</vt:lpwstr>
      </vt:variant>
      <vt:variant>
        <vt:i4>1900606</vt:i4>
      </vt:variant>
      <vt:variant>
        <vt:i4>8</vt:i4>
      </vt:variant>
      <vt:variant>
        <vt:i4>0</vt:i4>
      </vt:variant>
      <vt:variant>
        <vt:i4>5</vt:i4>
      </vt:variant>
      <vt:variant>
        <vt:lpwstr/>
      </vt:variant>
      <vt:variant>
        <vt:lpwstr>_Toc461981349</vt:lpwstr>
      </vt:variant>
      <vt:variant>
        <vt:i4>1900606</vt:i4>
      </vt:variant>
      <vt:variant>
        <vt:i4>5</vt:i4>
      </vt:variant>
      <vt:variant>
        <vt:i4>0</vt:i4>
      </vt:variant>
      <vt:variant>
        <vt:i4>5</vt:i4>
      </vt:variant>
      <vt:variant>
        <vt:lpwstr/>
      </vt:variant>
      <vt:variant>
        <vt:lpwstr>_Toc461981348</vt:lpwstr>
      </vt:variant>
      <vt:variant>
        <vt:i4>1900606</vt:i4>
      </vt:variant>
      <vt:variant>
        <vt:i4>2</vt:i4>
      </vt:variant>
      <vt:variant>
        <vt:i4>0</vt:i4>
      </vt:variant>
      <vt:variant>
        <vt:i4>5</vt:i4>
      </vt:variant>
      <vt:variant>
        <vt:lpwstr/>
      </vt:variant>
      <vt:variant>
        <vt:lpwstr>_Toc461981347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Národná diaľničná spoločnosť</dc:title>
  <dc:subject/>
  <dc:creator>Ďurechová Sokolíková Andrea</dc:creator>
  <cp:keywords/>
  <dc:description/>
  <cp:lastModifiedBy>Nagyová Lucia</cp:lastModifiedBy>
  <cp:revision>5</cp:revision>
  <cp:lastPrinted>2026-10-22T05:15:00Z</cp:lastPrinted>
  <dcterms:created xsi:type="dcterms:W3CDTF">2026-10-14T04:48:00Z</dcterms:created>
  <dcterms:modified xsi:type="dcterms:W3CDTF">2026-10-29T06:52:00Z</dcterms:modified>
</cp:coreProperties>
</file>