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92" w:rsidRPr="00912E71" w:rsidRDefault="00C86F92" w:rsidP="00222BA8">
      <w:pPr>
        <w:pStyle w:val="tl1"/>
        <w:jc w:val="center"/>
        <w:rPr>
          <w:rFonts w:ascii="Calibri" w:hAnsi="Calibri" w:cs="Cambria"/>
          <w:b/>
          <w:bCs/>
          <w:sz w:val="28"/>
          <w:szCs w:val="28"/>
        </w:rPr>
      </w:pPr>
      <w:r w:rsidRPr="00912E71">
        <w:rPr>
          <w:rFonts w:ascii="Calibri" w:hAnsi="Calibri" w:cs="Cambria"/>
          <w:b/>
          <w:bCs/>
          <w:sz w:val="28"/>
          <w:szCs w:val="28"/>
        </w:rPr>
        <w:t>Zmluva o združenej dodávke zemného plynu</w:t>
      </w:r>
    </w:p>
    <w:p w:rsidR="00C86F92" w:rsidRDefault="00C86F92" w:rsidP="003A4DFA">
      <w:pPr>
        <w:pStyle w:val="tl1"/>
        <w:spacing w:after="120"/>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rsidR="003A4DFA" w:rsidRPr="003A4DFA" w:rsidRDefault="003A4DFA" w:rsidP="003A4D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Pr="003A4DFA">
        <w:rPr>
          <w:rStyle w:val="CharStyle10"/>
          <w:rFonts w:cs="Calibri"/>
          <w:color w:val="000000"/>
          <w:sz w:val="22"/>
          <w:szCs w:val="22"/>
        </w:rPr>
        <w:tab/>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rsidR="00C86F92" w:rsidRPr="00B037D5" w:rsidRDefault="00C86F92" w:rsidP="00222BA8">
      <w:pPr>
        <w:jc w:val="both"/>
        <w:rPr>
          <w:rFonts w:ascii="Calibri" w:hAnsi="Calibri" w:cs="Cambria"/>
          <w:sz w:val="22"/>
          <w:szCs w:val="22"/>
        </w:rPr>
      </w:pPr>
    </w:p>
    <w:p w:rsidR="009A5282" w:rsidRPr="003A4DFA" w:rsidRDefault="00613B0F" w:rsidP="009A5282">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rsidR="009A528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rsidR="00613B0F" w:rsidRPr="003A4DFA" w:rsidRDefault="00613B0F" w:rsidP="00613B0F">
      <w:pPr>
        <w:ind w:left="2832" w:hanging="2831"/>
        <w:rPr>
          <w:rFonts w:asciiTheme="minorHAnsi" w:hAnsiTheme="minorHAnsi" w:cs="Calibri"/>
          <w:sz w:val="22"/>
          <w:szCs w:val="22"/>
        </w:rPr>
      </w:pPr>
      <w:r w:rsidRPr="003A4DFA">
        <w:rPr>
          <w:rFonts w:asciiTheme="minorHAnsi" w:hAnsiTheme="minorHAnsi" w:cs="Calibri"/>
          <w:sz w:val="22"/>
          <w:szCs w:val="22"/>
        </w:rPr>
        <w:t>Právna forma:</w:t>
      </w:r>
      <w:r w:rsidRPr="003A4DFA">
        <w:rPr>
          <w:rFonts w:asciiTheme="minorHAnsi" w:hAnsiTheme="minorHAnsi" w:cs="Calibri"/>
          <w:sz w:val="22"/>
          <w:szCs w:val="22"/>
        </w:rPr>
        <w:tab/>
        <w:t xml:space="preserve">akciová spoločnosť, </w:t>
      </w:r>
      <w:r w:rsidRPr="003A4DFA">
        <w:rPr>
          <w:rFonts w:asciiTheme="minorHAnsi" w:hAnsiTheme="minorHAnsi"/>
          <w:sz w:val="22"/>
          <w:szCs w:val="22"/>
        </w:rPr>
        <w:t xml:space="preserve">zapísaná </w:t>
      </w:r>
      <w:r w:rsidRPr="003A4DFA">
        <w:rPr>
          <w:rFonts w:asciiTheme="minorHAnsi" w:hAnsiTheme="minorHAnsi" w:cs="Calibri"/>
          <w:sz w:val="22"/>
          <w:szCs w:val="22"/>
        </w:rPr>
        <w:t>v Obchodnom registri Okresného súdu B. Bystrica, Oddiel: Sa, Vložka:909/S</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3A4DFA">
        <w:rPr>
          <w:rFonts w:asciiTheme="minorHAnsi" w:hAnsiTheme="minorHAnsi" w:cs="Calibri"/>
          <w:sz w:val="22"/>
          <w:szCs w:val="22"/>
        </w:rPr>
        <w:t>Mgr. Nikoleta Oktavcová</w:t>
      </w:r>
      <w:r w:rsidRPr="003A4DFA">
        <w:rPr>
          <w:rFonts w:asciiTheme="minorHAnsi" w:hAnsiTheme="minorHAnsi" w:cs="Calibri"/>
          <w:sz w:val="22"/>
          <w:szCs w:val="22"/>
        </w:rPr>
        <w:t>, podpredseda predstavenstva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Osoba oprávnená jednať</w:t>
      </w:r>
    </w:p>
    <w:p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v zmluvných veciach:</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3A4DFA">
        <w:rPr>
          <w:rFonts w:asciiTheme="minorHAnsi" w:hAnsiTheme="minorHAnsi" w:cs="Calibri"/>
          <w:sz w:val="22"/>
          <w:szCs w:val="22"/>
        </w:rPr>
        <w:t xml:space="preserve">               Ing. </w:t>
      </w:r>
      <w:r w:rsidR="002E71E2">
        <w:rPr>
          <w:rFonts w:asciiTheme="minorHAnsi" w:hAnsiTheme="minorHAnsi" w:cs="Calibri"/>
          <w:sz w:val="22"/>
          <w:szCs w:val="22"/>
        </w:rPr>
        <w:t>Peter Iglár</w:t>
      </w:r>
      <w:r w:rsidR="003A4DFA">
        <w:rPr>
          <w:rFonts w:asciiTheme="minorHAnsi" w:hAnsiTheme="minorHAnsi" w:cs="Calibri"/>
          <w:sz w:val="22"/>
          <w:szCs w:val="22"/>
        </w:rPr>
        <w:t xml:space="preserve">, </w:t>
      </w:r>
      <w:r w:rsidR="002E71E2">
        <w:rPr>
          <w:rFonts w:asciiTheme="minorHAnsi" w:hAnsiTheme="minorHAnsi" w:cs="Calibri"/>
          <w:sz w:val="22"/>
          <w:szCs w:val="22"/>
        </w:rPr>
        <w:t>organizačný</w:t>
      </w:r>
      <w:r w:rsidR="003A4DFA">
        <w:rPr>
          <w:rFonts w:asciiTheme="minorHAnsi" w:hAnsiTheme="minorHAnsi" w:cs="Calibri"/>
          <w:sz w:val="22"/>
          <w:szCs w:val="22"/>
        </w:rPr>
        <w:t xml:space="preserve"> riaditeľ</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Číslo účtu:</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E 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7" w:history="1">
        <w:r w:rsidRPr="003A4DFA">
          <w:rPr>
            <w:rStyle w:val="Hypertextovprepojenie"/>
            <w:rFonts w:asciiTheme="minorHAnsi" w:hAnsiTheme="minorHAnsi" w:cs="Calibri"/>
            <w:sz w:val="22"/>
            <w:szCs w:val="22"/>
          </w:rPr>
          <w:t>sekretariat@bbrsc.sk</w:t>
        </w:r>
      </w:hyperlink>
      <w:r w:rsidRPr="003A4DFA">
        <w:rPr>
          <w:rFonts w:asciiTheme="minorHAnsi" w:hAnsiTheme="minorHAnsi" w:cs="Calibri"/>
          <w:sz w:val="22"/>
          <w:szCs w:val="22"/>
        </w:rPr>
        <w:t xml:space="preserve">, </w:t>
      </w:r>
      <w:hyperlink r:id="rId8" w:history="1">
        <w:r w:rsidR="002E71E2" w:rsidRPr="009A4F85">
          <w:rPr>
            <w:rStyle w:val="Hypertextovprepojenie"/>
            <w:rFonts w:asciiTheme="minorHAnsi" w:hAnsiTheme="minorHAnsi" w:cs="Calibri"/>
            <w:sz w:val="22"/>
            <w:szCs w:val="22"/>
          </w:rPr>
          <w:t>peter.iglar@bbrsc.sk</w:t>
        </w:r>
      </w:hyperlink>
      <w:r w:rsidRPr="003A4DFA">
        <w:rPr>
          <w:rFonts w:asciiTheme="minorHAnsi" w:hAnsiTheme="minorHAnsi" w:cs="Calibri"/>
          <w:sz w:val="22"/>
          <w:szCs w:val="22"/>
        </w:rPr>
        <w:t xml:space="preserve"> </w:t>
      </w:r>
    </w:p>
    <w:p w:rsidR="00613B0F" w:rsidRPr="003A4DFA" w:rsidRDefault="00613B0F" w:rsidP="00613B0F">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rsidR="00C86F92" w:rsidRPr="003A4DFA" w:rsidRDefault="00C86F92" w:rsidP="00222BA8">
      <w:pPr>
        <w:autoSpaceDE w:val="0"/>
        <w:autoSpaceDN w:val="0"/>
        <w:adjustRightInd w:val="0"/>
        <w:jc w:val="both"/>
        <w:rPr>
          <w:rFonts w:asciiTheme="minorHAnsi" w:hAnsiTheme="minorHAnsi" w:cs="Cambria"/>
          <w:b/>
          <w:bCs/>
          <w:color w:val="000000"/>
          <w:sz w:val="22"/>
          <w:szCs w:val="22"/>
        </w:rPr>
      </w:pPr>
    </w:p>
    <w:p w:rsidR="00C86F92" w:rsidRPr="003A4DFA" w:rsidRDefault="00C86F92" w:rsidP="00222BA8">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Zapísaná:</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V zastúpení: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bankové spojenie:</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(ďalej „dodávateľ“)</w:t>
      </w:r>
    </w:p>
    <w:p w:rsidR="00C86F92" w:rsidRPr="003A4DFA" w:rsidRDefault="00C86F92" w:rsidP="00222BA8">
      <w:pPr>
        <w:jc w:val="both"/>
        <w:rPr>
          <w:rFonts w:asciiTheme="minorHAnsi" w:hAnsiTheme="minorHAnsi" w:cs="Cambria"/>
          <w:sz w:val="22"/>
          <w:szCs w:val="22"/>
        </w:rPr>
      </w:pPr>
    </w:p>
    <w:p w:rsidR="00C86F92" w:rsidRPr="003A4DFA" w:rsidRDefault="00C86F92" w:rsidP="00222BA8">
      <w:pPr>
        <w:jc w:val="center"/>
        <w:rPr>
          <w:rFonts w:asciiTheme="minorHAnsi" w:hAnsiTheme="minorHAnsi" w:cs="Cambria"/>
          <w:b/>
          <w:bCs/>
          <w:sz w:val="22"/>
          <w:szCs w:val="22"/>
        </w:rPr>
      </w:pPr>
      <w:r w:rsidRPr="003A4DFA">
        <w:rPr>
          <w:rFonts w:asciiTheme="minorHAnsi" w:hAnsiTheme="minorHAnsi" w:cs="Cambria"/>
          <w:b/>
          <w:bCs/>
          <w:sz w:val="22"/>
          <w:szCs w:val="22"/>
        </w:rPr>
        <w:t>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rsidR="00C86F92" w:rsidRPr="00B037D5" w:rsidRDefault="00C86F92" w:rsidP="00060D77">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rsidR="00912E71" w:rsidRDefault="00C86F92" w:rsidP="00222BA8">
      <w:pPr>
        <w:jc w:val="both"/>
        <w:rPr>
          <w:rFonts w:ascii="Calibri" w:hAnsi="Calibri" w:cs="Cambria"/>
          <w:sz w:val="22"/>
          <w:szCs w:val="22"/>
        </w:rPr>
      </w:pPr>
      <w:r w:rsidRPr="00B037D5">
        <w:rPr>
          <w:rFonts w:ascii="Calibri" w:hAnsi="Calibri" w:cs="Cambria"/>
          <w:sz w:val="22"/>
          <w:szCs w:val="22"/>
        </w:rPr>
        <w:tab/>
        <w:t>b) prevzatia zodpovednosti za odchýlku za odberné miesta voči zúčtovateľovi odchýlo</w:t>
      </w:r>
      <w:r w:rsidR="007C39EB">
        <w:rPr>
          <w:rFonts w:ascii="Calibri" w:hAnsi="Calibri" w:cs="Cambria"/>
          <w:sz w:val="22"/>
          <w:szCs w:val="22"/>
        </w:rPr>
        <w:t xml:space="preserve">k, </w:t>
      </w:r>
      <w:r w:rsidRPr="00B037D5">
        <w:rPr>
          <w:rFonts w:ascii="Calibri" w:hAnsi="Calibri" w:cs="Cambria"/>
          <w:sz w:val="22"/>
          <w:szCs w:val="22"/>
        </w:rPr>
        <w:tab/>
      </w:r>
    </w:p>
    <w:p w:rsidR="00C86F92" w:rsidRPr="00B037D5" w:rsidRDefault="00C86F92" w:rsidP="00912E71">
      <w:pPr>
        <w:ind w:left="709"/>
        <w:jc w:val="both"/>
        <w:rPr>
          <w:rFonts w:ascii="Calibri" w:hAnsi="Calibri" w:cs="Cambria"/>
          <w:sz w:val="22"/>
          <w:szCs w:val="22"/>
        </w:rPr>
      </w:pPr>
      <w:r w:rsidRPr="00B037D5">
        <w:rPr>
          <w:rFonts w:ascii="Calibri" w:hAnsi="Calibri" w:cs="Cambria"/>
          <w:sz w:val="22"/>
          <w:szCs w:val="22"/>
        </w:rPr>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d) nepožadovania aktivačného a deaktivačného poplatku za prebratie, resp. odovzdanie odberného  miesta,</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e) zabezpečenia cestou distribučnej spoločnosti bezodkladného riešenia odstránenia porúch  spôsobujúcich obmedzenie dodávky zemného plynu pre jednotlivé odberné miesta objednávateľa, </w:t>
      </w:r>
    </w:p>
    <w:p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lastRenderedPageBreak/>
        <w:t xml:space="preserve">f) garantovania kontinuity dodávky zemného plynu po celú dobu plnenia zmlúv o združenej dodávke zemného plynu ako aj pri zmene dodávateľa zemného plynu, okrem vyššej moci, plánovaných odstávok a vzniknutých porúch, </w:t>
      </w:r>
    </w:p>
    <w:p w:rsidR="00C86F92" w:rsidRPr="00B037D5" w:rsidRDefault="00D628C1" w:rsidP="00060D77">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rsidR="00C86F92" w:rsidRPr="00B037D5" w:rsidRDefault="00D628C1" w:rsidP="00060D77">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01.10.20</w:t>
      </w:r>
      <w:r w:rsidR="00912E71">
        <w:rPr>
          <w:rFonts w:ascii="Calibri" w:hAnsi="Calibri" w:cs="Cambria"/>
          <w:color w:val="000000"/>
          <w:sz w:val="22"/>
          <w:szCs w:val="22"/>
        </w:rPr>
        <w:t>20</w:t>
      </w:r>
      <w:r w:rsidR="008A54E6">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060D77">
        <w:rPr>
          <w:rFonts w:ascii="Calibri" w:hAnsi="Calibri" w:cs="Cambria"/>
          <w:color w:val="000000"/>
          <w:sz w:val="22"/>
          <w:szCs w:val="22"/>
        </w:rPr>
        <w:t xml:space="preserve">do </w:t>
      </w:r>
      <w:r w:rsidR="00060D77" w:rsidRPr="00060D77">
        <w:rPr>
          <w:rFonts w:ascii="Calibri" w:hAnsi="Calibri" w:cs="Cambria"/>
          <w:color w:val="000000"/>
          <w:sz w:val="22"/>
          <w:szCs w:val="22"/>
        </w:rPr>
        <w:t>01</w:t>
      </w:r>
      <w:r w:rsidR="008A54E6" w:rsidRPr="00060D77">
        <w:rPr>
          <w:rFonts w:ascii="Calibri" w:hAnsi="Calibri" w:cs="Cambria"/>
          <w:color w:val="000000"/>
          <w:sz w:val="22"/>
          <w:szCs w:val="22"/>
        </w:rPr>
        <w:t>.</w:t>
      </w:r>
      <w:r w:rsidR="00060D77" w:rsidRPr="00060D77">
        <w:rPr>
          <w:rFonts w:ascii="Calibri" w:hAnsi="Calibri" w:cs="Cambria"/>
          <w:color w:val="000000"/>
          <w:sz w:val="22"/>
          <w:szCs w:val="22"/>
        </w:rPr>
        <w:t>1</w:t>
      </w:r>
      <w:r w:rsidR="008A54E6" w:rsidRPr="00060D77">
        <w:rPr>
          <w:rFonts w:ascii="Calibri" w:hAnsi="Calibri" w:cs="Cambria"/>
          <w:color w:val="000000"/>
          <w:sz w:val="22"/>
          <w:szCs w:val="22"/>
        </w:rPr>
        <w:t>0.20</w:t>
      </w:r>
      <w:r w:rsidR="00060D77" w:rsidRPr="00060D77">
        <w:rPr>
          <w:rFonts w:ascii="Calibri" w:hAnsi="Calibri" w:cs="Cambria"/>
          <w:color w:val="000000"/>
          <w:sz w:val="22"/>
          <w:szCs w:val="22"/>
        </w:rPr>
        <w:t>2</w:t>
      </w:r>
      <w:r w:rsidR="00912E71">
        <w:rPr>
          <w:rFonts w:ascii="Calibri" w:hAnsi="Calibri" w:cs="Cambria"/>
          <w:color w:val="000000"/>
          <w:sz w:val="22"/>
          <w:szCs w:val="22"/>
        </w:rPr>
        <w:t>1</w:t>
      </w:r>
      <w:r w:rsidR="00060D77">
        <w:rPr>
          <w:rFonts w:ascii="Calibri" w:hAnsi="Calibri" w:cs="Cambria"/>
          <w:color w:val="000000"/>
          <w:sz w:val="22"/>
          <w:szCs w:val="22"/>
        </w:rPr>
        <w:t>.</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rsidR="00874264" w:rsidRPr="00B037D5" w:rsidRDefault="00874264"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r>
    </w:p>
    <w:p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poplatok za OM</w:t>
      </w:r>
      <w:r w:rsidRPr="00B037D5">
        <w:rPr>
          <w:rFonts w:ascii="Calibri" w:hAnsi="Calibri" w:cs="Cambria"/>
          <w:color w:val="000000"/>
          <w:sz w:val="22"/>
          <w:szCs w:val="22"/>
        </w:rPr>
        <w:t>)</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rsidR="00C86F92" w:rsidRPr="00B037D5" w:rsidRDefault="00C86F92" w:rsidP="00222BA8">
      <w:pPr>
        <w:jc w:val="both"/>
        <w:rPr>
          <w:rFonts w:ascii="Calibri" w:hAnsi="Calibri" w:cs="Cambria"/>
          <w:b/>
          <w:bCs/>
          <w:sz w:val="22"/>
          <w:szCs w:val="22"/>
        </w:rPr>
      </w:pPr>
    </w:p>
    <w:p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plynu - maloodber</w:t>
      </w:r>
      <w:r w:rsidR="00C10DFF">
        <w:rPr>
          <w:rFonts w:ascii="Calibri" w:hAnsi="Calibri" w:cs="Cambria"/>
          <w:b/>
          <w:bCs/>
          <w:sz w:val="22"/>
          <w:szCs w:val="22"/>
        </w:rPr>
        <w:tab/>
      </w:r>
      <w:r w:rsidRPr="00B037D5">
        <w:rPr>
          <w:rFonts w:ascii="Calibri" w:hAnsi="Calibri" w:cs="Cambria"/>
          <w:b/>
          <w:bCs/>
          <w:sz w:val="22"/>
          <w:szCs w:val="22"/>
        </w:rPr>
        <w:t>.................................. EUR bez DPH/ 1 MWh</w:t>
      </w:r>
    </w:p>
    <w:p w:rsidR="00C86F92" w:rsidRPr="00B037D5" w:rsidRDefault="00C86F92" w:rsidP="00222BA8">
      <w:pPr>
        <w:jc w:val="both"/>
        <w:rPr>
          <w:rFonts w:ascii="Calibri" w:hAnsi="Calibri" w:cs="Cambria"/>
          <w:sz w:val="22"/>
          <w:szCs w:val="22"/>
        </w:rPr>
      </w:pPr>
    </w:p>
    <w:p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 xml:space="preserve">Dodávka zemného plynu_Výzva č. </w:t>
      </w:r>
      <w:r w:rsidR="00912E71">
        <w:rPr>
          <w:rFonts w:ascii="Calibri" w:hAnsi="Calibri" w:cs="Calibri"/>
          <w:b/>
          <w:bCs/>
          <w:sz w:val="22"/>
          <w:szCs w:val="22"/>
        </w:rPr>
        <w:t>6</w:t>
      </w:r>
      <w:r>
        <w:rPr>
          <w:rFonts w:ascii="Calibri" w:hAnsi="Calibri" w:cs="Calibri"/>
          <w:b/>
          <w:bCs/>
          <w:sz w:val="22"/>
          <w:szCs w:val="22"/>
        </w:rPr>
        <w:t>“</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rsidR="008A54E6" w:rsidRPr="00B037D5" w:rsidRDefault="008A54E6" w:rsidP="003A4DFA">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Pr>
          <w:rFonts w:ascii="Calibri" w:hAnsi="Calibri" w:cs="Cambria"/>
          <w:b/>
          <w:sz w:val="22"/>
          <w:szCs w:val="22"/>
        </w:rPr>
        <w:t xml:space="preserve">2 </w:t>
      </w:r>
      <w:r w:rsidR="00912E71">
        <w:rPr>
          <w:rFonts w:ascii="Calibri" w:hAnsi="Calibri" w:cs="Cambria"/>
          <w:b/>
          <w:sz w:val="22"/>
          <w:szCs w:val="22"/>
        </w:rPr>
        <w:t>39</w:t>
      </w:r>
      <w:r>
        <w:rPr>
          <w:rFonts w:ascii="Calibri" w:hAnsi="Calibri" w:cs="Cambria"/>
          <w:b/>
          <w:sz w:val="22"/>
          <w:szCs w:val="22"/>
        </w:rPr>
        <w:t>0,00 MWh.</w:t>
      </w:r>
    </w:p>
    <w:p w:rsidR="00C86F92" w:rsidRPr="00B037D5" w:rsidRDefault="00C86F92" w:rsidP="00222BA8">
      <w:pPr>
        <w:jc w:val="center"/>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Dodávateľ preberá zodpovednosť za odchýlku za odberné miesta voči zúčtovateľovi odchýlok.</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rsidR="00421D9A" w:rsidRDefault="00421D9A" w:rsidP="00710CCA">
      <w:pPr>
        <w:ind w:left="705" w:hanging="705"/>
        <w:jc w:val="both"/>
        <w:rPr>
          <w:rFonts w:ascii="Calibri" w:hAnsi="Calibri" w:cs="Cambria"/>
          <w:sz w:val="22"/>
          <w:szCs w:val="22"/>
        </w:rPr>
      </w:pPr>
      <w:r>
        <w:rPr>
          <w:rFonts w:ascii="Calibri" w:hAnsi="Calibri" w:cs="Cambria"/>
          <w:sz w:val="22"/>
          <w:szCs w:val="22"/>
        </w:rPr>
        <w:lastRenderedPageBreak/>
        <w:t>7.7.</w:t>
      </w:r>
      <w:r>
        <w:rPr>
          <w:rFonts w:ascii="Calibri" w:hAnsi="Calibri" w:cs="Cambria"/>
          <w:sz w:val="22"/>
          <w:szCs w:val="22"/>
        </w:rPr>
        <w:tab/>
        <w:t xml:space="preserve">V prípade, že odberateľ neodoberie zazmluvnené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V prípade, že odberateľ prekročí zazmluvnené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8.2. Platobné podmienky a fakturácia pre maloodber.</w:t>
      </w:r>
    </w:p>
    <w:p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Z.z.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r w:rsidR="00060D77">
        <w:rPr>
          <w:rFonts w:ascii="Calibri" w:hAnsi="Calibri" w:cs="Cambria"/>
          <w:color w:val="000000"/>
          <w:sz w:val="22"/>
          <w:szCs w:val="22"/>
        </w:rPr>
        <w:t>,</w:t>
      </w: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rsidR="00C86F92"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t>d) počiatočný a konečný stav plynomeru</w:t>
      </w:r>
      <w:r w:rsidR="00060D77">
        <w:rPr>
          <w:rFonts w:ascii="Calibri" w:hAnsi="Calibri" w:cs="Cambria"/>
          <w:color w:val="000000"/>
          <w:sz w:val="22"/>
          <w:szCs w:val="22"/>
        </w:rPr>
        <w:t>.</w:t>
      </w:r>
    </w:p>
    <w:p w:rsidR="00060D77" w:rsidRPr="00B037D5" w:rsidRDefault="00060D77" w:rsidP="00222BA8">
      <w:pPr>
        <w:autoSpaceDE w:val="0"/>
        <w:autoSpaceDN w:val="0"/>
        <w:adjustRightInd w:val="0"/>
        <w:jc w:val="both"/>
        <w:rPr>
          <w:rFonts w:ascii="Calibri" w:hAnsi="Calibri" w:cs="Cambria"/>
          <w:color w:val="000000"/>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Reklamácie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alebo distribučné služby, aritmetickú alebo tlačovú chybu vo faktúre, vyzve dodávateľa písomnou  výzvou t.j. reklamáciou k odstráneniu zisteného stavu a k jeho náprave.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rsidR="00C86F92" w:rsidRPr="00B037D5" w:rsidRDefault="00C86F92" w:rsidP="00222BA8">
      <w:pPr>
        <w:jc w:val="both"/>
        <w:rPr>
          <w:rFonts w:ascii="Calibri" w:hAnsi="Calibri" w:cs="Cambria"/>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Ukončenie a zánik zmluvy</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rsidR="00C86F92" w:rsidRPr="00B037D5" w:rsidRDefault="00C86F92" w:rsidP="00F6246C">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rsidR="00710CCA" w:rsidRDefault="00C86F92" w:rsidP="00F6246C">
      <w:pPr>
        <w:ind w:left="993" w:hanging="285"/>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874264" w:rsidRPr="00B037D5">
        <w:rPr>
          <w:rFonts w:ascii="Calibri" w:hAnsi="Calibri" w:cs="Cambria"/>
          <w:sz w:val="22"/>
          <w:szCs w:val="22"/>
        </w:rPr>
        <w:tab/>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w:t>
      </w:r>
      <w:r w:rsidRPr="00B037D5">
        <w:rPr>
          <w:rFonts w:ascii="Calibri" w:hAnsi="Calibri" w:cs="Cambria"/>
          <w:sz w:val="22"/>
          <w:szCs w:val="22"/>
        </w:rPr>
        <w:lastRenderedPageBreak/>
        <w:t xml:space="preserve">považuje za doručené dodávateľovi dňom prevzatia zásielky alebo dňom odmietnutia prevzatia  zásielky alebo dňom jej uloženia na pošte, aj keď sa dodávateľ o uložení zásielky nedozvedel. </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Túto Zmluvu je možné vypovedať v súlade s ustanoveniami zákona č. 251/2012 Z.z. o energetike, a to aj čiastočne (t.j. napríklad v prípade uvedenom v čl. II. bode 2.3. tejto zmluvy).</w:t>
      </w:r>
    </w:p>
    <w:p w:rsidR="00C86F92" w:rsidRPr="00B037D5" w:rsidRDefault="00C86F92" w:rsidP="00222BA8">
      <w:pPr>
        <w:jc w:val="center"/>
        <w:rPr>
          <w:rFonts w:ascii="Calibri" w:hAnsi="Calibri" w:cs="Cambria"/>
          <w:b/>
          <w:bCs/>
          <w:sz w:val="22"/>
          <w:szCs w:val="22"/>
        </w:rPr>
      </w:pPr>
    </w:p>
    <w:p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rsidR="00C86F92" w:rsidRPr="00B037D5" w:rsidRDefault="00F6246C" w:rsidP="00F6246C">
      <w:pPr>
        <w:autoSpaceDE w:val="0"/>
        <w:autoSpaceDN w:val="0"/>
        <w:adjustRightInd w:val="0"/>
        <w:spacing w:after="120"/>
        <w:jc w:val="center"/>
        <w:rPr>
          <w:rFonts w:ascii="Calibri" w:hAnsi="Calibri" w:cs="Cambria"/>
          <w:b/>
          <w:bCs/>
          <w:color w:val="000000"/>
          <w:sz w:val="22"/>
          <w:szCs w:val="22"/>
        </w:rPr>
      </w:pPr>
      <w:r>
        <w:rPr>
          <w:rFonts w:ascii="Calibri" w:hAnsi="Calibri" w:cs="Cambria"/>
          <w:b/>
          <w:bCs/>
          <w:color w:val="000000"/>
          <w:sz w:val="22"/>
          <w:szCs w:val="22"/>
        </w:rPr>
        <w:t>Všeobecné ustanovenia</w:t>
      </w: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w:t>
      </w:r>
      <w:r w:rsidR="00F6246C">
        <w:rPr>
          <w:rFonts w:ascii="Calibri" w:hAnsi="Calibri"/>
          <w:sz w:val="22"/>
          <w:szCs w:val="22"/>
          <w:lang w:eastAsia="sk-SK"/>
        </w:rPr>
        <w:t xml:space="preserve">  </w:t>
      </w:r>
      <w:r w:rsidRPr="00B037D5">
        <w:rPr>
          <w:rFonts w:ascii="Calibri" w:hAnsi="Calibri"/>
          <w:sz w:val="22"/>
          <w:szCs w:val="22"/>
          <w:lang w:eastAsia="sk-SK"/>
        </w:rPr>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ust.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rsidR="00C86F92" w:rsidRPr="00B037D5" w:rsidRDefault="00C86F92" w:rsidP="00222BA8">
      <w:pPr>
        <w:jc w:val="center"/>
        <w:rPr>
          <w:rFonts w:ascii="Calibri" w:hAnsi="Calibri" w:cs="Cambria"/>
          <w:b/>
          <w:bCs/>
          <w:sz w:val="22"/>
          <w:szCs w:val="22"/>
        </w:rPr>
      </w:pPr>
    </w:p>
    <w:p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 xml:space="preserve"> Záverečné ustanovenia</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w:t>
      </w:r>
      <w:r w:rsidR="00E02E86">
        <w:rPr>
          <w:rFonts w:ascii="Calibri" w:hAnsi="Calibri" w:cs="Cambria"/>
          <w:sz w:val="22"/>
          <w:szCs w:val="22"/>
        </w:rPr>
        <w:t xml:space="preserve"> </w:t>
      </w:r>
      <w:bookmarkStart w:id="0" w:name="_GoBack"/>
      <w:bookmarkEnd w:id="0"/>
      <w:r w:rsidRPr="00B037D5">
        <w:rPr>
          <w:rFonts w:ascii="Calibri" w:hAnsi="Calibri" w:cs="Cambria"/>
          <w:sz w:val="22"/>
          <w:szCs w:val="22"/>
        </w:rPr>
        <w:t>Z.z. o regulácii v sieťových  odvetviach a ďalších právnych predpisov vo vzťahu na predmet a obsah tejto zmluvy.</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w:t>
      </w:r>
      <w:r w:rsidR="00613B0F" w:rsidRPr="00F6246C">
        <w:rPr>
          <w:rFonts w:ascii="Calibri" w:hAnsi="Calibri" w:cs="Calibri"/>
          <w:sz w:val="22"/>
          <w:szCs w:val="22"/>
        </w:rPr>
        <w:lastRenderedPageBreak/>
        <w:t>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26063">
        <w:rPr>
          <w:rFonts w:ascii="Calibri" w:hAnsi="Calibri" w:cs="Cambria"/>
          <w:sz w:val="22"/>
          <w:szCs w:val="22"/>
        </w:rPr>
        <w:t>01</w:t>
      </w:r>
      <w:r w:rsidR="00874264" w:rsidRPr="00B037D5">
        <w:rPr>
          <w:rFonts w:ascii="Calibri" w:hAnsi="Calibri" w:cs="Cambria"/>
          <w:sz w:val="22"/>
          <w:szCs w:val="22"/>
        </w:rPr>
        <w:t>.</w:t>
      </w:r>
      <w:r w:rsidR="00226063">
        <w:rPr>
          <w:rFonts w:ascii="Calibri" w:hAnsi="Calibri" w:cs="Cambria"/>
          <w:sz w:val="22"/>
          <w:szCs w:val="22"/>
        </w:rPr>
        <w:t>10</w:t>
      </w:r>
      <w:r w:rsidR="00874264" w:rsidRPr="00B037D5">
        <w:rPr>
          <w:rFonts w:ascii="Calibri" w:hAnsi="Calibri" w:cs="Cambria"/>
          <w:sz w:val="22"/>
          <w:szCs w:val="22"/>
        </w:rPr>
        <w:t>.</w:t>
      </w:r>
      <w:r w:rsidR="003A4DFA">
        <w:rPr>
          <w:rFonts w:ascii="Calibri" w:hAnsi="Calibri" w:cs="Cambria"/>
          <w:sz w:val="22"/>
          <w:szCs w:val="22"/>
        </w:rPr>
        <w:t>20</w:t>
      </w:r>
      <w:r w:rsidR="00912E71">
        <w:rPr>
          <w:rFonts w:ascii="Calibri" w:hAnsi="Calibri" w:cs="Cambria"/>
          <w:sz w:val="22"/>
          <w:szCs w:val="22"/>
        </w:rPr>
        <w:t>20</w:t>
      </w:r>
      <w:r w:rsidRPr="00B037D5">
        <w:rPr>
          <w:rFonts w:ascii="Calibri" w:hAnsi="Calibri" w:cs="Cambria"/>
          <w:sz w:val="22"/>
          <w:szCs w:val="22"/>
        </w:rPr>
        <w:t>.</w:t>
      </w:r>
    </w:p>
    <w:p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 xml:space="preserve">Zmluva je vyhotovená v </w:t>
      </w:r>
      <w:r w:rsidR="00912E71">
        <w:rPr>
          <w:rFonts w:ascii="Calibri" w:hAnsi="Calibri" w:cs="Cambria"/>
          <w:sz w:val="22"/>
          <w:szCs w:val="22"/>
        </w:rPr>
        <w:t>2</w:t>
      </w:r>
      <w:r w:rsidRPr="00B037D5">
        <w:rPr>
          <w:rFonts w:ascii="Calibri" w:hAnsi="Calibri" w:cs="Cambria"/>
          <w:sz w:val="22"/>
          <w:szCs w:val="22"/>
        </w:rPr>
        <w:t xml:space="preserve"> rovnopisoch, z ktorých po </w:t>
      </w:r>
      <w:r w:rsidR="00912E71">
        <w:rPr>
          <w:rFonts w:ascii="Calibri" w:hAnsi="Calibri" w:cs="Cambria"/>
          <w:sz w:val="22"/>
          <w:szCs w:val="22"/>
        </w:rPr>
        <w:t>1</w:t>
      </w:r>
      <w:r w:rsidRPr="00B037D5">
        <w:rPr>
          <w:rFonts w:ascii="Calibri" w:hAnsi="Calibri" w:cs="Cambria"/>
          <w:sz w:val="22"/>
          <w:szCs w:val="22"/>
        </w:rPr>
        <w:t xml:space="preserve"> obdrží každá zmluvná strana.</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00F6246C">
        <w:rPr>
          <w:rFonts w:ascii="Calibri" w:hAnsi="Calibri" w:cs="Cambria"/>
          <w:sz w:val="22"/>
          <w:szCs w:val="22"/>
        </w:rPr>
        <w:t xml:space="preserve">     </w:t>
      </w:r>
      <w:r w:rsidRPr="00B037D5">
        <w:rPr>
          <w:rFonts w:ascii="Calibri" w:hAnsi="Calibri" w:cs="Cambria"/>
          <w:color w:val="000000"/>
          <w:sz w:val="22"/>
          <w:szCs w:val="22"/>
        </w:rPr>
        <w:t>Neoddeliteľnou súčasťou Zmluvy sú:</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rsidR="00C86F92" w:rsidRPr="00B037D5" w:rsidRDefault="00C86F92" w:rsidP="008D1276">
      <w:pPr>
        <w:jc w:val="both"/>
        <w:rPr>
          <w:rFonts w:ascii="Calibri" w:hAnsi="Calibri" w:cs="Cambria"/>
          <w:b/>
          <w:bCs/>
          <w:sz w:val="22"/>
          <w:szCs w:val="22"/>
        </w:rPr>
      </w:pPr>
    </w:p>
    <w:p w:rsidR="00C86F92" w:rsidRPr="00B037D5" w:rsidRDefault="00C86F92" w:rsidP="00222BA8">
      <w:pPr>
        <w:pStyle w:val="tl1"/>
        <w:jc w:val="left"/>
        <w:rPr>
          <w:rFonts w:ascii="Calibri" w:hAnsi="Calibri" w:cs="Cambria"/>
          <w:b/>
          <w:bCs/>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rsidR="00C86F92" w:rsidRPr="00B037D5" w:rsidRDefault="00C86F92" w:rsidP="00222BA8">
      <w:pPr>
        <w:autoSpaceDE w:val="0"/>
        <w:autoSpaceDN w:val="0"/>
        <w:adjustRightInd w:val="0"/>
        <w:jc w:val="both"/>
        <w:rPr>
          <w:rFonts w:ascii="Calibri" w:hAnsi="Calibri" w:cs="Cambria"/>
          <w:color w:val="000000"/>
          <w:sz w:val="22"/>
          <w:szCs w:val="22"/>
        </w:rPr>
      </w:pPr>
    </w:p>
    <w:p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rsidR="00C86F92" w:rsidRPr="00B037D5" w:rsidRDefault="00C86F92" w:rsidP="00222BA8">
      <w:pPr>
        <w:autoSpaceDE w:val="0"/>
        <w:autoSpaceDN w:val="0"/>
        <w:adjustRightInd w:val="0"/>
        <w:jc w:val="both"/>
        <w:rPr>
          <w:rFonts w:ascii="Calibri" w:hAnsi="Calibri" w:cs="Cambria"/>
          <w:b/>
          <w:bCs/>
          <w:color w:val="000000"/>
          <w:sz w:val="22"/>
          <w:szCs w:val="22"/>
        </w:rPr>
      </w:pPr>
    </w:p>
    <w:p w:rsidR="00C86F92" w:rsidRDefault="00C86F92">
      <w:pPr>
        <w:rPr>
          <w:rFonts w:ascii="Calibri" w:hAnsi="Calibri"/>
          <w:sz w:val="22"/>
          <w:szCs w:val="22"/>
        </w:rPr>
      </w:pPr>
    </w:p>
    <w:p w:rsidR="00F6246C" w:rsidRDefault="00F6246C">
      <w:pPr>
        <w:rPr>
          <w:rFonts w:ascii="Calibri" w:hAnsi="Calibri"/>
          <w:sz w:val="22"/>
          <w:szCs w:val="22"/>
        </w:rPr>
      </w:pPr>
    </w:p>
    <w:p w:rsidR="00F6246C" w:rsidRPr="00B037D5" w:rsidRDefault="00F6246C">
      <w:pPr>
        <w:rPr>
          <w:rFonts w:ascii="Calibri" w:hAnsi="Calibri"/>
          <w:sz w:val="22"/>
          <w:szCs w:val="22"/>
        </w:rPr>
      </w:pPr>
    </w:p>
    <w:p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rsidR="00C86F92" w:rsidRPr="00912E71" w:rsidRDefault="00912E71">
      <w:pPr>
        <w:rPr>
          <w:rFonts w:ascii="Calibri" w:hAnsi="Calibri"/>
          <w:b/>
          <w:sz w:val="22"/>
          <w:szCs w:val="22"/>
        </w:rPr>
      </w:pPr>
      <w:r w:rsidRPr="00912E71">
        <w:rPr>
          <w:rFonts w:ascii="Calibri" w:hAnsi="Calibri"/>
          <w:b/>
          <w:sz w:val="22"/>
          <w:szCs w:val="22"/>
        </w:rPr>
        <w:t>Mgr. Ján Havran</w:t>
      </w:r>
    </w:p>
    <w:p w:rsidR="00912E71" w:rsidRDefault="00912E71">
      <w:pPr>
        <w:rPr>
          <w:rFonts w:ascii="Calibri" w:hAnsi="Calibri"/>
          <w:sz w:val="22"/>
          <w:szCs w:val="22"/>
        </w:rPr>
      </w:pPr>
      <w:r>
        <w:rPr>
          <w:rFonts w:ascii="Calibri" w:hAnsi="Calibri"/>
          <w:sz w:val="22"/>
          <w:szCs w:val="22"/>
        </w:rPr>
        <w:t>predseda predstavenstva</w:t>
      </w:r>
    </w:p>
    <w:p w:rsidR="00912E71" w:rsidRDefault="00912E71">
      <w:pPr>
        <w:rPr>
          <w:rFonts w:ascii="Calibri" w:hAnsi="Calibri"/>
          <w:sz w:val="22"/>
          <w:szCs w:val="22"/>
        </w:rPr>
      </w:pPr>
      <w:r>
        <w:rPr>
          <w:rFonts w:ascii="Calibri" w:hAnsi="Calibri"/>
          <w:sz w:val="22"/>
          <w:szCs w:val="22"/>
        </w:rPr>
        <w:t>Banskobystrickej regionálnej správy ciest, a.s.</w:t>
      </w:r>
    </w:p>
    <w:p w:rsidR="00912E71" w:rsidRDefault="00912E71">
      <w:pPr>
        <w:rPr>
          <w:rFonts w:ascii="Calibri" w:hAnsi="Calibri"/>
          <w:sz w:val="22"/>
          <w:szCs w:val="22"/>
        </w:rPr>
      </w:pPr>
    </w:p>
    <w:p w:rsidR="00912E71" w:rsidRDefault="00912E71">
      <w:pPr>
        <w:rPr>
          <w:rFonts w:ascii="Calibri" w:hAnsi="Calibri"/>
          <w:sz w:val="22"/>
          <w:szCs w:val="22"/>
        </w:rPr>
      </w:pPr>
    </w:p>
    <w:p w:rsidR="00912E71" w:rsidRDefault="00912E71">
      <w:pPr>
        <w:rPr>
          <w:rFonts w:ascii="Calibri" w:hAnsi="Calibri"/>
          <w:sz w:val="22"/>
          <w:szCs w:val="22"/>
        </w:rPr>
      </w:pPr>
    </w:p>
    <w:p w:rsidR="00912E71" w:rsidRDefault="00912E71">
      <w:pPr>
        <w:rPr>
          <w:rFonts w:ascii="Calibri" w:hAnsi="Calibri"/>
          <w:sz w:val="22"/>
          <w:szCs w:val="22"/>
        </w:rPr>
      </w:pPr>
    </w:p>
    <w:p w:rsidR="00912E71" w:rsidRDefault="00912E71">
      <w:pPr>
        <w:rPr>
          <w:rFonts w:ascii="Calibri" w:hAnsi="Calibri"/>
          <w:sz w:val="22"/>
          <w:szCs w:val="22"/>
        </w:rPr>
      </w:pPr>
    </w:p>
    <w:p w:rsidR="00912E71" w:rsidRPr="00B037D5" w:rsidRDefault="00912E71" w:rsidP="00912E71">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rsidR="00912E71" w:rsidRPr="00912E71" w:rsidRDefault="00912E71" w:rsidP="00912E71">
      <w:pPr>
        <w:rPr>
          <w:rFonts w:ascii="Calibri" w:hAnsi="Calibri"/>
          <w:b/>
          <w:sz w:val="22"/>
          <w:szCs w:val="22"/>
        </w:rPr>
      </w:pPr>
      <w:r w:rsidRPr="00912E71">
        <w:rPr>
          <w:rFonts w:ascii="Calibri" w:hAnsi="Calibri"/>
          <w:b/>
          <w:sz w:val="22"/>
          <w:szCs w:val="22"/>
        </w:rPr>
        <w:t xml:space="preserve">Mgr. </w:t>
      </w:r>
      <w:r>
        <w:rPr>
          <w:rFonts w:ascii="Calibri" w:hAnsi="Calibri"/>
          <w:b/>
          <w:sz w:val="22"/>
          <w:szCs w:val="22"/>
        </w:rPr>
        <w:t>Nikoleta Oktavcová</w:t>
      </w:r>
    </w:p>
    <w:p w:rsidR="00912E71" w:rsidRDefault="00912E71" w:rsidP="00912E71">
      <w:pPr>
        <w:rPr>
          <w:rFonts w:ascii="Calibri" w:hAnsi="Calibri"/>
          <w:sz w:val="22"/>
          <w:szCs w:val="22"/>
        </w:rPr>
      </w:pPr>
      <w:r>
        <w:rPr>
          <w:rFonts w:ascii="Calibri" w:hAnsi="Calibri"/>
          <w:sz w:val="22"/>
          <w:szCs w:val="22"/>
        </w:rPr>
        <w:t>predseda predstavenstva</w:t>
      </w:r>
    </w:p>
    <w:p w:rsidR="00912E71" w:rsidRPr="00B037D5" w:rsidRDefault="00912E71" w:rsidP="00912E71">
      <w:pPr>
        <w:rPr>
          <w:rFonts w:ascii="Calibri" w:hAnsi="Calibri"/>
          <w:sz w:val="22"/>
          <w:szCs w:val="22"/>
        </w:rPr>
      </w:pPr>
      <w:r>
        <w:rPr>
          <w:rFonts w:ascii="Calibri" w:hAnsi="Calibri"/>
          <w:sz w:val="22"/>
          <w:szCs w:val="22"/>
        </w:rPr>
        <w:t>Banskobystrickej regionálnej správy ciest, a.s.</w:t>
      </w:r>
    </w:p>
    <w:p w:rsidR="00912E71" w:rsidRPr="00B037D5" w:rsidRDefault="00912E71">
      <w:pPr>
        <w:rPr>
          <w:rFonts w:ascii="Calibri" w:hAnsi="Calibri"/>
          <w:sz w:val="22"/>
          <w:szCs w:val="22"/>
        </w:rPr>
      </w:pPr>
    </w:p>
    <w:sectPr w:rsidR="00912E71" w:rsidRPr="00B037D5" w:rsidSect="00912E71">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40E" w:rsidRDefault="00F7140E" w:rsidP="008D1276">
      <w:r>
        <w:separator/>
      </w:r>
    </w:p>
  </w:endnote>
  <w:endnote w:type="continuationSeparator" w:id="0">
    <w:p w:rsidR="00F7140E" w:rsidRDefault="00F7140E"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40E" w:rsidRDefault="00F7140E" w:rsidP="008D1276">
      <w:r>
        <w:separator/>
      </w:r>
    </w:p>
  </w:footnote>
  <w:footnote w:type="continuationSeparator" w:id="0">
    <w:p w:rsidR="00F7140E" w:rsidRDefault="00F7140E" w:rsidP="008D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82" w:rsidRDefault="009A5282">
                          <w:pPr>
                            <w:pBdr>
                              <w:bottom w:val="single" w:sz="4" w:space="1" w:color="auto"/>
                            </w:pBdr>
                          </w:pPr>
                          <w:r>
                            <w:fldChar w:fldCharType="begin"/>
                          </w:r>
                          <w:r>
                            <w:instrText>PAGE   \* MERGEFORMAT</w:instrText>
                          </w:r>
                          <w:r>
                            <w:fldChar w:fldCharType="separate"/>
                          </w:r>
                          <w:r w:rsidR="00E02E86">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AEfgIAAAU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" o:allowincell="f" stroked="f">
              <v:textbox>
                <w:txbxContent>
                  <w:p w:rsidR="009A5282" w:rsidRDefault="009A5282">
                    <w:pPr>
                      <w:pBdr>
                        <w:bottom w:val="single" w:sz="4" w:space="1" w:color="auto"/>
                      </w:pBdr>
                    </w:pPr>
                    <w:r>
                      <w:fldChar w:fldCharType="begin"/>
                    </w:r>
                    <w:r>
                      <w:instrText>PAGE   \* MERGEFORMAT</w:instrText>
                    </w:r>
                    <w:r>
                      <w:fldChar w:fldCharType="separate"/>
                    </w:r>
                    <w:r w:rsidR="00E02E86">
                      <w:rPr>
                        <w:noProof/>
                      </w:rPr>
                      <w:t>7</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FB" w:rsidRPr="00FB0B57" w:rsidRDefault="00F700FB" w:rsidP="00F700FB">
    <w:pPr>
      <w:jc w:val="right"/>
      <w:rPr>
        <w:rFonts w:ascii="Calibri" w:hAnsi="Calibri"/>
        <w:b/>
        <w:color w:val="000000"/>
        <w:sz w:val="22"/>
        <w:szCs w:val="22"/>
      </w:rPr>
    </w:pPr>
    <w:r w:rsidRPr="00FB0B57">
      <w:rPr>
        <w:rFonts w:ascii="Calibri" w:hAnsi="Calibri"/>
        <w:b/>
        <w:color w:val="000000"/>
        <w:sz w:val="22"/>
        <w:szCs w:val="22"/>
      </w:rPr>
      <w:t>Príloha č. 3 k SP – Návrh zmluvy</w:t>
    </w:r>
    <w:r w:rsidR="008A54E6">
      <w:rPr>
        <w:rFonts w:ascii="Calibri" w:hAnsi="Calibri"/>
        <w:b/>
        <w:color w:val="000000"/>
        <w:sz w:val="22"/>
        <w:szCs w:val="22"/>
      </w:rPr>
      <w:t xml:space="preserve"> o združenej dodávke zemného </w:t>
    </w:r>
    <w:r w:rsidR="00226063">
      <w:rPr>
        <w:rFonts w:ascii="Calibri" w:hAnsi="Calibri"/>
        <w:b/>
        <w:color w:val="000000"/>
        <w:sz w:val="22"/>
        <w:szCs w:val="22"/>
      </w:rPr>
      <w:t>p</w:t>
    </w:r>
    <w:r w:rsidR="008A54E6">
      <w:rPr>
        <w:rFonts w:ascii="Calibri" w:hAnsi="Calibri"/>
        <w:b/>
        <w:color w:val="000000"/>
        <w:sz w:val="22"/>
        <w:szCs w:val="22"/>
      </w:rPr>
      <w:t>lynu</w:t>
    </w:r>
  </w:p>
  <w:p w:rsidR="00F700FB" w:rsidRDefault="00F700F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3BE8"/>
    <w:rsid w:val="000475CC"/>
    <w:rsid w:val="00060D77"/>
    <w:rsid w:val="00121D99"/>
    <w:rsid w:val="00131453"/>
    <w:rsid w:val="00206F2F"/>
    <w:rsid w:val="0021216E"/>
    <w:rsid w:val="00222BA8"/>
    <w:rsid w:val="00226063"/>
    <w:rsid w:val="0025284A"/>
    <w:rsid w:val="002B6EBF"/>
    <w:rsid w:val="002D4F55"/>
    <w:rsid w:val="002E71E2"/>
    <w:rsid w:val="00317173"/>
    <w:rsid w:val="00356755"/>
    <w:rsid w:val="003A4DFA"/>
    <w:rsid w:val="003E245C"/>
    <w:rsid w:val="00421D9A"/>
    <w:rsid w:val="004E6BB4"/>
    <w:rsid w:val="004F282D"/>
    <w:rsid w:val="00504EAA"/>
    <w:rsid w:val="00573E56"/>
    <w:rsid w:val="005B6E88"/>
    <w:rsid w:val="00613B0F"/>
    <w:rsid w:val="00635A52"/>
    <w:rsid w:val="006D6905"/>
    <w:rsid w:val="006E2BE2"/>
    <w:rsid w:val="00710CCA"/>
    <w:rsid w:val="00776699"/>
    <w:rsid w:val="007B6009"/>
    <w:rsid w:val="007C39EB"/>
    <w:rsid w:val="007D6EF0"/>
    <w:rsid w:val="00815284"/>
    <w:rsid w:val="0084208D"/>
    <w:rsid w:val="00846A21"/>
    <w:rsid w:val="00850F40"/>
    <w:rsid w:val="008527A4"/>
    <w:rsid w:val="00874264"/>
    <w:rsid w:val="00887C44"/>
    <w:rsid w:val="008A54E6"/>
    <w:rsid w:val="008B626D"/>
    <w:rsid w:val="008D1276"/>
    <w:rsid w:val="008F1DB2"/>
    <w:rsid w:val="00906F12"/>
    <w:rsid w:val="00912E71"/>
    <w:rsid w:val="0093272C"/>
    <w:rsid w:val="009447FE"/>
    <w:rsid w:val="00980E5F"/>
    <w:rsid w:val="009A26DE"/>
    <w:rsid w:val="009A5282"/>
    <w:rsid w:val="00A41501"/>
    <w:rsid w:val="00A90ACC"/>
    <w:rsid w:val="00AB7208"/>
    <w:rsid w:val="00B037D5"/>
    <w:rsid w:val="00B41A1E"/>
    <w:rsid w:val="00B65436"/>
    <w:rsid w:val="00C10DFF"/>
    <w:rsid w:val="00C20524"/>
    <w:rsid w:val="00C86F92"/>
    <w:rsid w:val="00CB7CBA"/>
    <w:rsid w:val="00CC3C3A"/>
    <w:rsid w:val="00D06FDE"/>
    <w:rsid w:val="00D628C1"/>
    <w:rsid w:val="00DE060B"/>
    <w:rsid w:val="00DF16CA"/>
    <w:rsid w:val="00E02E86"/>
    <w:rsid w:val="00E77EB4"/>
    <w:rsid w:val="00E94C6B"/>
    <w:rsid w:val="00EE798C"/>
    <w:rsid w:val="00EF45D3"/>
    <w:rsid w:val="00F61BD7"/>
    <w:rsid w:val="00F6246C"/>
    <w:rsid w:val="00F700FB"/>
    <w:rsid w:val="00F7140E"/>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3436</Words>
  <Characters>19589</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Peter Iglar</cp:lastModifiedBy>
  <cp:revision>2</cp:revision>
  <cp:lastPrinted>2017-10-10T07:11:00Z</cp:lastPrinted>
  <dcterms:created xsi:type="dcterms:W3CDTF">2020-07-28T08:15:00Z</dcterms:created>
  <dcterms:modified xsi:type="dcterms:W3CDTF">2020-07-28T08:15:00Z</dcterms:modified>
</cp:coreProperties>
</file>