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B99" w:rsidRDefault="008C0B99" w:rsidP="00BD11FA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</w:p>
    <w:p w:rsidR="00BD11FA" w:rsidRPr="005B71F7" w:rsidRDefault="005B71F7" w:rsidP="00BD11FA">
      <w:pPr>
        <w:pStyle w:val="Bezriadkovania"/>
        <w:rPr>
          <w:rFonts w:ascii="Times New Roman" w:hAnsi="Times New Roman" w:cs="Times New Roman"/>
          <w:b/>
          <w:sz w:val="28"/>
          <w:szCs w:val="28"/>
        </w:rPr>
      </w:pPr>
      <w:r w:rsidRPr="005B71F7">
        <w:rPr>
          <w:rFonts w:ascii="Times New Roman" w:hAnsi="Times New Roman" w:cs="Times New Roman"/>
          <w:b/>
          <w:sz w:val="28"/>
          <w:szCs w:val="28"/>
        </w:rPr>
        <w:t>Opis predmetu servisu</w:t>
      </w:r>
    </w:p>
    <w:p w:rsidR="00BD11FA" w:rsidRPr="00BD11FA" w:rsidRDefault="00BD11FA" w:rsidP="00BD11FA">
      <w:pPr>
        <w:pStyle w:val="Bezriadkovani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BD11FA">
        <w:rPr>
          <w:rFonts w:ascii="Times New Roman" w:hAnsi="Times New Roman" w:cs="Times New Roman"/>
        </w:rPr>
        <w:t xml:space="preserve">                                                                                  </w:t>
      </w:r>
    </w:p>
    <w:p w:rsidR="00BE34F0" w:rsidRPr="00BE34F0" w:rsidRDefault="005B71F7" w:rsidP="00BE34F0">
      <w:pPr>
        <w:pStyle w:val="Bezriadkovania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Predmet servisu</w:t>
      </w:r>
      <w:r w:rsidR="00BE34F0" w:rsidRPr="00BE34F0">
        <w:rPr>
          <w:rFonts w:ascii="Times New Roman" w:hAnsi="Times New Roman" w:cs="Times New Roman"/>
          <w:b/>
        </w:rPr>
        <w:t>:</w:t>
      </w:r>
      <w:r w:rsidR="00BE34F0" w:rsidRPr="00BE34F0">
        <w:rPr>
          <w:rFonts w:ascii="Times New Roman" w:hAnsi="Times New Roman" w:cs="Times New Roman"/>
          <w:b/>
          <w:i/>
        </w:rPr>
        <w:t xml:space="preserve"> </w:t>
      </w:r>
      <w:r>
        <w:rPr>
          <w:rFonts w:ascii="Times New Roman" w:hAnsi="Times New Roman" w:cs="Times New Roman"/>
        </w:rPr>
        <w:t>P</w:t>
      </w:r>
      <w:r w:rsidR="00BE34F0" w:rsidRPr="00BE34F0">
        <w:rPr>
          <w:rFonts w:ascii="Times New Roman" w:hAnsi="Times New Roman" w:cs="Times New Roman"/>
        </w:rPr>
        <w:t xml:space="preserve">ozáručný </w:t>
      </w:r>
      <w:r w:rsidR="00536581">
        <w:rPr>
          <w:rFonts w:ascii="Times New Roman" w:hAnsi="Times New Roman" w:cs="Times New Roman"/>
        </w:rPr>
        <w:t>servis a pr</w:t>
      </w:r>
      <w:r w:rsidR="008C0B99">
        <w:rPr>
          <w:rFonts w:ascii="Times New Roman" w:hAnsi="Times New Roman" w:cs="Times New Roman"/>
        </w:rPr>
        <w:t>avidelná údržba zdravotníckej techniky značky Siemens</w:t>
      </w:r>
      <w:r w:rsidR="00393F5D">
        <w:rPr>
          <w:rFonts w:ascii="Times New Roman" w:hAnsi="Times New Roman" w:cs="Times New Roman"/>
        </w:rPr>
        <w:t xml:space="preserve"> v počte 2</w:t>
      </w:r>
      <w:r w:rsidR="00536581">
        <w:rPr>
          <w:rFonts w:ascii="Times New Roman" w:hAnsi="Times New Roman" w:cs="Times New Roman"/>
        </w:rPr>
        <w:t>ks</w:t>
      </w:r>
    </w:p>
    <w:p w:rsidR="00B163F4" w:rsidRPr="00BD11FA" w:rsidRDefault="00BE34F0" w:rsidP="00BE34F0">
      <w:pPr>
        <w:pStyle w:val="Bezriadkovania"/>
        <w:jc w:val="both"/>
        <w:rPr>
          <w:rFonts w:ascii="Times New Roman" w:hAnsi="Times New Roman" w:cs="Times New Roman"/>
        </w:rPr>
      </w:pPr>
      <w:r w:rsidRPr="00BE34F0">
        <w:rPr>
          <w:rFonts w:ascii="Times New Roman" w:hAnsi="Times New Roman" w:cs="Times New Roman"/>
          <w:b/>
        </w:rPr>
        <w:t>Dĺžka pozáručného servisu:</w:t>
      </w:r>
      <w:r w:rsidR="008C0B99">
        <w:rPr>
          <w:rFonts w:ascii="Times New Roman" w:hAnsi="Times New Roman" w:cs="Times New Roman"/>
        </w:rPr>
        <w:t xml:space="preserve"> 24</w:t>
      </w:r>
      <w:r w:rsidRPr="00BE34F0">
        <w:rPr>
          <w:rFonts w:ascii="Times New Roman" w:hAnsi="Times New Roman" w:cs="Times New Roman"/>
        </w:rPr>
        <w:t xml:space="preserve"> mesiacov</w:t>
      </w:r>
      <w:r w:rsidR="007B5D31">
        <w:rPr>
          <w:rFonts w:ascii="Times New Roman" w:hAnsi="Times New Roman" w:cs="Times New Roman"/>
        </w:rPr>
        <w:t xml:space="preserve"> </w:t>
      </w:r>
    </w:p>
    <w:p w:rsidR="00BD11FA" w:rsidRDefault="00BD11FA" w:rsidP="00BD11FA">
      <w:pPr>
        <w:pStyle w:val="Bezriadkovania"/>
        <w:rPr>
          <w:rFonts w:ascii="Times New Roman" w:hAnsi="Times New Roman" w:cs="Times New Roman"/>
        </w:rPr>
      </w:pPr>
    </w:p>
    <w:tbl>
      <w:tblPr>
        <w:tblW w:w="9655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525"/>
        <w:gridCol w:w="4209"/>
        <w:gridCol w:w="2958"/>
        <w:gridCol w:w="1963"/>
      </w:tblGrid>
      <w:tr w:rsidR="008C0B99" w:rsidRPr="008C0B99" w:rsidTr="00CE7465">
        <w:trPr>
          <w:trHeight w:val="300"/>
        </w:trPr>
        <w:tc>
          <w:tcPr>
            <w:tcW w:w="9655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Pozáručný servis a pravidelná údržba zdravotníckej t</w:t>
            </w:r>
            <w:r w:rsidR="00D609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echniky značky Siemens v počte 2</w:t>
            </w:r>
            <w:r w:rsidRPr="008C0B9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ks</w:t>
            </w:r>
          </w:p>
        </w:tc>
      </w:tr>
      <w:tr w:rsidR="008C0B99" w:rsidRPr="008C0B99" w:rsidTr="00CE7465">
        <w:trPr>
          <w:trHeight w:val="300"/>
        </w:trPr>
        <w:tc>
          <w:tcPr>
            <w:tcW w:w="965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</w:tr>
      <w:tr w:rsidR="00393F5D" w:rsidRPr="008C0B99" w:rsidTr="007E1639">
        <w:trPr>
          <w:trHeight w:val="610"/>
        </w:trPr>
        <w:tc>
          <w:tcPr>
            <w:tcW w:w="473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3F5D" w:rsidRPr="008C0B99" w:rsidRDefault="00393F5D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Predmetom servisnej činnosti budú nasledovné zariadenia:</w:t>
            </w:r>
          </w:p>
        </w:tc>
        <w:tc>
          <w:tcPr>
            <w:tcW w:w="4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93F5D" w:rsidRPr="008C0B99" w:rsidRDefault="00393F5D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Digitálny RTG prístroj s C ramenom, typ: ARCADIS </w:t>
            </w:r>
            <w:proofErr w:type="spellStart"/>
            <w:r w:rsidRPr="008C0B9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Orbic</w:t>
            </w:r>
            <w:proofErr w:type="spellEnd"/>
            <w:r w:rsidRPr="008C0B9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 Gen2 (rok výroby 2012)</w:t>
            </w:r>
          </w:p>
        </w:tc>
      </w:tr>
      <w:tr w:rsidR="00393F5D" w:rsidRPr="008C0B99" w:rsidTr="007E1639">
        <w:trPr>
          <w:trHeight w:val="610"/>
        </w:trPr>
        <w:tc>
          <w:tcPr>
            <w:tcW w:w="4734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3F5D" w:rsidRPr="008C0B99" w:rsidRDefault="00393F5D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93F5D" w:rsidRPr="008C0B99" w:rsidRDefault="00393F5D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Digitálny </w:t>
            </w:r>
            <w:proofErr w:type="spellStart"/>
            <w:r w:rsidRPr="008C0B9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skiagrafický</w:t>
            </w:r>
            <w:proofErr w:type="spellEnd"/>
            <w:r w:rsidRPr="008C0B9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 RTG prístroj so stropným závesom, typ: YSIO (rok výroby 2012)</w:t>
            </w:r>
          </w:p>
        </w:tc>
      </w:tr>
      <w:tr w:rsidR="008C0B99" w:rsidRPr="008C0B99" w:rsidTr="00CE7465">
        <w:trPr>
          <w:trHeight w:val="300"/>
        </w:trPr>
        <w:tc>
          <w:tcPr>
            <w:tcW w:w="9655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000000" w:fill="92D050"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Položka č.1</w:t>
            </w:r>
          </w:p>
        </w:tc>
      </w:tr>
      <w:tr w:rsidR="008C0B99" w:rsidRPr="008C0B99" w:rsidTr="00CE7465">
        <w:trPr>
          <w:trHeight w:val="300"/>
        </w:trPr>
        <w:tc>
          <w:tcPr>
            <w:tcW w:w="965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proofErr w:type="spellStart"/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P.č</w:t>
            </w:r>
            <w:proofErr w:type="spellEnd"/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.</w:t>
            </w:r>
          </w:p>
        </w:tc>
        <w:tc>
          <w:tcPr>
            <w:tcW w:w="4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Požiadavka na pozáručný servis a pravidelnú údržbu Digitálneho RTG prístroja s C ramenom, typ: ARCADIS </w:t>
            </w:r>
            <w:proofErr w:type="spellStart"/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Orbic</w:t>
            </w:r>
            <w:proofErr w:type="spellEnd"/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Gen2 (rok výroby 2012)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Požadovaná hodnota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Požadujeme uviesť, či spĺňa požadovanú hodnotu áno/nie  resp. uviesť konkrétny číselný údaj </w:t>
            </w: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1</w:t>
            </w:r>
          </w:p>
        </w:tc>
        <w:tc>
          <w:tcPr>
            <w:tcW w:w="913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Rozsah servisných úkonov požadovaných v rámci pozáručného servisu a pravidelnej údržby:</w:t>
            </w: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913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1.1</w:t>
            </w:r>
          </w:p>
        </w:tc>
        <w:tc>
          <w:tcPr>
            <w:tcW w:w="4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Vykonávanie pravidelných preventívnych prehliadok predpísaných výrobcom zariadenia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lang w:eastAsia="sk-SK"/>
              </w:rPr>
              <w:t>min. 1x ročne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1.2</w:t>
            </w:r>
          </w:p>
        </w:tc>
        <w:tc>
          <w:tcPr>
            <w:tcW w:w="42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Kontrola bezpečnosti zariadenia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lang w:eastAsia="sk-SK"/>
              </w:rPr>
              <w:t>min. áno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1.3</w:t>
            </w:r>
          </w:p>
        </w:tc>
        <w:tc>
          <w:tcPr>
            <w:tcW w:w="42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Služba telefonickej podpory s nepretržitou 24 hodinovou podporou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lang w:eastAsia="sk-SK"/>
              </w:rPr>
              <w:t>min. áno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1.4</w:t>
            </w:r>
          </w:p>
        </w:tc>
        <w:tc>
          <w:tcPr>
            <w:tcW w:w="42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Pravidelná kontrola kvality a parametrov obrazu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lang w:eastAsia="sk-SK"/>
              </w:rPr>
              <w:t>min. áno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1.5</w:t>
            </w:r>
          </w:p>
        </w:tc>
        <w:tc>
          <w:tcPr>
            <w:tcW w:w="4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Prevedenie zálohovania SW nastavenia a údržba lokálnej DB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lang w:eastAsia="sk-SK"/>
              </w:rPr>
              <w:t>min. áno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C0B9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1.6</w:t>
            </w:r>
          </w:p>
        </w:tc>
        <w:tc>
          <w:tcPr>
            <w:tcW w:w="42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Opakovaná skúška elektrických prístrojov (DER)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lang w:eastAsia="sk-SK"/>
              </w:rPr>
              <w:t xml:space="preserve">min. </w:t>
            </w:r>
            <w:r w:rsidR="00D3574A">
              <w:rPr>
                <w:rFonts w:ascii="Times New Roman" w:eastAsia="Times New Roman" w:hAnsi="Times New Roman" w:cs="Times New Roman"/>
                <w:lang w:eastAsia="sk-SK"/>
              </w:rPr>
              <w:t>1x ročne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1.7</w:t>
            </w:r>
          </w:p>
        </w:tc>
        <w:tc>
          <w:tcPr>
            <w:tcW w:w="4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Elektronická diaľková diagnostika (pomocou SRS pripojenia)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lang w:eastAsia="sk-SK"/>
              </w:rPr>
              <w:t>min. áno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1.8</w:t>
            </w:r>
          </w:p>
        </w:tc>
        <w:tc>
          <w:tcPr>
            <w:tcW w:w="4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lang w:eastAsia="sk-SK"/>
              </w:rPr>
              <w:t>Softwarové aktualizácie predpísané výrobcom zariadení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lang w:eastAsia="sk-SK"/>
              </w:rPr>
              <w:t xml:space="preserve">pravidelný </w:t>
            </w:r>
            <w:proofErr w:type="spellStart"/>
            <w:r w:rsidRPr="008C0B99">
              <w:rPr>
                <w:rFonts w:ascii="Times New Roman" w:eastAsia="Times New Roman" w:hAnsi="Times New Roman" w:cs="Times New Roman"/>
                <w:lang w:eastAsia="sk-SK"/>
              </w:rPr>
              <w:t>upgrade</w:t>
            </w:r>
            <w:proofErr w:type="spellEnd"/>
            <w:r w:rsidRPr="008C0B99">
              <w:rPr>
                <w:rFonts w:ascii="Times New Roman" w:eastAsia="Times New Roman" w:hAnsi="Times New Roman" w:cs="Times New Roman"/>
                <w:lang w:eastAsia="sk-SK"/>
              </w:rPr>
              <w:t xml:space="preserve"> zariadení, ktorý bude kompatibilný s informačným systémom verejného obstarávateľa</w:t>
            </w:r>
            <w:r w:rsidR="00CE7465">
              <w:rPr>
                <w:rFonts w:ascii="Times New Roman" w:eastAsia="Times New Roman" w:hAnsi="Times New Roman" w:cs="Times New Roman"/>
                <w:lang w:eastAsia="sk-SK"/>
              </w:rPr>
              <w:t xml:space="preserve"> - PACS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1.9</w:t>
            </w:r>
          </w:p>
        </w:tc>
        <w:tc>
          <w:tcPr>
            <w:tcW w:w="4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lang w:eastAsia="sk-SK"/>
              </w:rPr>
              <w:t>Služby reaktívnej podpory - opravy porúch na zariadení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lang w:eastAsia="sk-SK"/>
              </w:rPr>
              <w:t>min. áno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</w:t>
            </w: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lastRenderedPageBreak/>
              <w:t>1.10</w:t>
            </w:r>
          </w:p>
        </w:tc>
        <w:tc>
          <w:tcPr>
            <w:tcW w:w="4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lang w:eastAsia="sk-SK"/>
              </w:rPr>
              <w:lastRenderedPageBreak/>
              <w:t xml:space="preserve">Dodávka náhradných dielov (okrem </w:t>
            </w:r>
            <w:r w:rsidRPr="008C0B99">
              <w:rPr>
                <w:rFonts w:ascii="Times New Roman" w:eastAsia="Times New Roman" w:hAnsi="Times New Roman" w:cs="Times New Roman"/>
                <w:lang w:eastAsia="sk-SK"/>
              </w:rPr>
              <w:lastRenderedPageBreak/>
              <w:t>zosilňovača obrazu a DAP komôrky)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lang w:eastAsia="sk-SK"/>
              </w:rPr>
              <w:lastRenderedPageBreak/>
              <w:t>min. áno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lang w:eastAsia="sk-SK"/>
              </w:rPr>
              <w:lastRenderedPageBreak/>
              <w:t xml:space="preserve"> 1.11</w:t>
            </w:r>
          </w:p>
        </w:tc>
        <w:tc>
          <w:tcPr>
            <w:tcW w:w="4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lang w:eastAsia="sk-SK"/>
              </w:rPr>
              <w:t>V cene budú zahrnuté všetky náklady a práce servisného technika spojené s opravami zariadenia vrátane servisných zásahov a preventívnych prehliadok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lang w:eastAsia="sk-SK"/>
              </w:rPr>
              <w:t>áno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lang w:eastAsia="sk-SK"/>
              </w:rPr>
              <w:t> </w:t>
            </w: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4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4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4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1.12</w:t>
            </w:r>
          </w:p>
        </w:tc>
        <w:tc>
          <w:tcPr>
            <w:tcW w:w="4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Výkon pozáručného servisu a pravidelnej údržby zariadenia bude realizovaný prostredníctvom autorizované</w:t>
            </w:r>
            <w:r w:rsidR="00D3574A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ho</w:t>
            </w: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servisného technika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áno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1.13</w:t>
            </w:r>
          </w:p>
        </w:tc>
        <w:tc>
          <w:tcPr>
            <w:tcW w:w="4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V cene budú zahrnuté celkové cestovné náklady od výjazdu servisného technika na miesto určenia a späť a nebudú dodatočne účtované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áno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1.14</w:t>
            </w:r>
          </w:p>
        </w:tc>
        <w:tc>
          <w:tcPr>
            <w:tcW w:w="42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lang w:eastAsia="sk-SK"/>
              </w:rPr>
              <w:t>Elektrické revízie zariadenia vykonávané oprávnenou osobou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lang w:eastAsia="sk-SK"/>
              </w:rPr>
              <w:t>min. 1x ročne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1.15</w:t>
            </w:r>
          </w:p>
        </w:tc>
        <w:tc>
          <w:tcPr>
            <w:tcW w:w="42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lang w:eastAsia="sk-SK"/>
              </w:rPr>
              <w:t xml:space="preserve">Záväzok mať k dispozícii všetky originálne náhradné diely v </w:t>
            </w:r>
            <w:r w:rsidR="000C17E3">
              <w:rPr>
                <w:rFonts w:ascii="Times New Roman" w:eastAsia="Times New Roman" w:hAnsi="Times New Roman" w:cs="Times New Roman"/>
                <w:lang w:eastAsia="sk-SK"/>
              </w:rPr>
              <w:t>potrebno</w:t>
            </w:r>
            <w:r w:rsidRPr="008C0B99">
              <w:rPr>
                <w:rFonts w:ascii="Times New Roman" w:eastAsia="Times New Roman" w:hAnsi="Times New Roman" w:cs="Times New Roman"/>
                <w:lang w:eastAsia="sk-SK"/>
              </w:rPr>
              <w:t xml:space="preserve">m množstve, ktoré budú potrebné k prípadnej oprave, údržbe zariadenia 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lang w:eastAsia="sk-SK"/>
              </w:rPr>
              <w:t>min. áno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2</w:t>
            </w:r>
          </w:p>
        </w:tc>
        <w:tc>
          <w:tcPr>
            <w:tcW w:w="913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Podmienky vykonávania opráv a údržby:</w:t>
            </w: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913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2.1</w:t>
            </w:r>
          </w:p>
        </w:tc>
        <w:tc>
          <w:tcPr>
            <w:tcW w:w="42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Doba odozvy od nahlásenia poruchy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do 6 hodín od písomného nahlásenia poruchy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2.2</w:t>
            </w:r>
          </w:p>
        </w:tc>
        <w:tc>
          <w:tcPr>
            <w:tcW w:w="4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Nástup servisného technika na opravu na mieste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do 24 hodín od písomného nahlásenia poruchy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2.3</w:t>
            </w:r>
          </w:p>
        </w:tc>
        <w:tc>
          <w:tcPr>
            <w:tcW w:w="42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Doba na odstránenie poruchy bez použitia náhradných dielov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do 24 hodín od nástupu servisného technika na opravu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2.4</w:t>
            </w:r>
          </w:p>
        </w:tc>
        <w:tc>
          <w:tcPr>
            <w:tcW w:w="4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Doba na odstránenie poruchy s použitím náhradných dielov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do troch pracovných dni od nástupu servisného technika na opravu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2.</w:t>
            </w:r>
            <w:r w:rsidR="00CE7465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5</w:t>
            </w:r>
          </w:p>
        </w:tc>
        <w:tc>
          <w:tcPr>
            <w:tcW w:w="4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Doba odozvy servisného technika cez </w:t>
            </w:r>
            <w:r w:rsidR="00CE7465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elektronickú diaľkovú diagnostiku (SRS)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do 4 hodín od písomného nahlásenia poruchy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2.</w:t>
            </w:r>
            <w:r w:rsidR="00CE7465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6</w:t>
            </w:r>
          </w:p>
        </w:tc>
        <w:tc>
          <w:tcPr>
            <w:tcW w:w="4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Dĺžka pozáručného servisu a pravidelnej údržby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24 mesiacov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2.</w:t>
            </w:r>
            <w:r w:rsidR="00CE7465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7</w:t>
            </w:r>
          </w:p>
        </w:tc>
        <w:tc>
          <w:tcPr>
            <w:tcW w:w="420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Dostupnosť prevádzky zariadenia - </w:t>
            </w:r>
            <w:proofErr w:type="spellStart"/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Uptime</w:t>
            </w:r>
            <w:proofErr w:type="spellEnd"/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zariadenia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min. 95% </w:t>
            </w:r>
          </w:p>
        </w:tc>
        <w:tc>
          <w:tcPr>
            <w:tcW w:w="196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8C0B99" w:rsidRPr="008C0B99" w:rsidTr="00CE7465">
        <w:trPr>
          <w:trHeight w:val="315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0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C0B99" w:rsidRPr="008C0B99" w:rsidTr="00CE7465">
        <w:trPr>
          <w:trHeight w:val="300"/>
        </w:trPr>
        <w:tc>
          <w:tcPr>
            <w:tcW w:w="9655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000000" w:fill="92D050"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Položka č.2</w:t>
            </w:r>
          </w:p>
        </w:tc>
      </w:tr>
      <w:tr w:rsidR="008C0B99" w:rsidRPr="008C0B99" w:rsidTr="00CE7465">
        <w:trPr>
          <w:trHeight w:val="300"/>
        </w:trPr>
        <w:tc>
          <w:tcPr>
            <w:tcW w:w="965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proofErr w:type="spellStart"/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P.č</w:t>
            </w:r>
            <w:proofErr w:type="spellEnd"/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.</w:t>
            </w:r>
          </w:p>
        </w:tc>
        <w:tc>
          <w:tcPr>
            <w:tcW w:w="4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Požiadavka na pozáručný servis a pravidelnú údržbu Digitálneho </w:t>
            </w:r>
            <w:proofErr w:type="spellStart"/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s</w:t>
            </w:r>
            <w:r w:rsidR="000C17E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k</w:t>
            </w: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iagrafického</w:t>
            </w:r>
            <w:proofErr w:type="spellEnd"/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RTG prístroja so stropným závesom, typ: YSIO (rok výroby 2012)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Požadovaná hodnota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Požadujeme uviesť, či spĺňa požadovanú hodnotu áno/nie  resp. uviesť konkrétny číselný údaj </w:t>
            </w: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lastRenderedPageBreak/>
              <w:t>1</w:t>
            </w:r>
          </w:p>
        </w:tc>
        <w:tc>
          <w:tcPr>
            <w:tcW w:w="913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Rozsah servisných úkonov požadovaných v rámci pozáručného servisu a pravidelnej údržby:</w:t>
            </w: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913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1.1</w:t>
            </w:r>
          </w:p>
        </w:tc>
        <w:tc>
          <w:tcPr>
            <w:tcW w:w="4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Vykonávanie pravidelných preventívnych prehliadok predpísaných výrobcom zariadenia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lang w:eastAsia="sk-SK"/>
              </w:rPr>
              <w:t>min. 4x ročne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1.2</w:t>
            </w:r>
          </w:p>
        </w:tc>
        <w:tc>
          <w:tcPr>
            <w:tcW w:w="42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Kontrola bezpečnosti zariadenia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lang w:eastAsia="sk-SK"/>
              </w:rPr>
              <w:t>min. áno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1.3</w:t>
            </w:r>
          </w:p>
        </w:tc>
        <w:tc>
          <w:tcPr>
            <w:tcW w:w="42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Služba telefonickej podpory s nepretržitou 24 hodinovou podporou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lang w:eastAsia="sk-SK"/>
              </w:rPr>
              <w:t>min. áno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1.4</w:t>
            </w:r>
          </w:p>
        </w:tc>
        <w:tc>
          <w:tcPr>
            <w:tcW w:w="42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Pravidelná kontrola kvality a parametrov obrazu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lang w:eastAsia="sk-SK"/>
              </w:rPr>
              <w:t>min. áno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1.5</w:t>
            </w:r>
          </w:p>
        </w:tc>
        <w:tc>
          <w:tcPr>
            <w:tcW w:w="4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Prevedenie zálohovania SW nastavenia a údržba lokálnej DB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lang w:eastAsia="sk-SK"/>
              </w:rPr>
              <w:t>min. áno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C0B9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1.6</w:t>
            </w:r>
          </w:p>
        </w:tc>
        <w:tc>
          <w:tcPr>
            <w:tcW w:w="42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Opakovaná skúška elektrických prístrojov (DER)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lang w:eastAsia="sk-SK"/>
              </w:rPr>
              <w:t>min. 4x ročne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1.7</w:t>
            </w:r>
          </w:p>
        </w:tc>
        <w:tc>
          <w:tcPr>
            <w:tcW w:w="4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Elektronická diaľková diagnostika (pomocou SRS pripojenia)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lang w:eastAsia="sk-SK"/>
              </w:rPr>
              <w:t>min. áno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1.8</w:t>
            </w:r>
          </w:p>
        </w:tc>
        <w:tc>
          <w:tcPr>
            <w:tcW w:w="4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lang w:eastAsia="sk-SK"/>
              </w:rPr>
              <w:t>Softwarové aktualizácie predpísané výrobcom zariadení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lang w:eastAsia="sk-SK"/>
              </w:rPr>
              <w:t xml:space="preserve">pravidelný </w:t>
            </w:r>
            <w:proofErr w:type="spellStart"/>
            <w:r w:rsidRPr="008C0B99">
              <w:rPr>
                <w:rFonts w:ascii="Times New Roman" w:eastAsia="Times New Roman" w:hAnsi="Times New Roman" w:cs="Times New Roman"/>
                <w:lang w:eastAsia="sk-SK"/>
              </w:rPr>
              <w:t>upgrade</w:t>
            </w:r>
            <w:proofErr w:type="spellEnd"/>
            <w:r w:rsidRPr="008C0B99">
              <w:rPr>
                <w:rFonts w:ascii="Times New Roman" w:eastAsia="Times New Roman" w:hAnsi="Times New Roman" w:cs="Times New Roman"/>
                <w:lang w:eastAsia="sk-SK"/>
              </w:rPr>
              <w:t xml:space="preserve"> zariadení, ktorý bude kompatibilný s informačným systémom verejného obstarávateľa</w:t>
            </w:r>
            <w:r w:rsidR="00CE7465">
              <w:rPr>
                <w:rFonts w:ascii="Times New Roman" w:eastAsia="Times New Roman" w:hAnsi="Times New Roman" w:cs="Times New Roman"/>
                <w:lang w:eastAsia="sk-SK"/>
              </w:rPr>
              <w:t xml:space="preserve"> - PACS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1.9</w:t>
            </w:r>
          </w:p>
        </w:tc>
        <w:tc>
          <w:tcPr>
            <w:tcW w:w="4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lang w:eastAsia="sk-SK"/>
              </w:rPr>
              <w:t>Služby reaktívnej podpory - opravy porúch na zariadení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lang w:eastAsia="sk-SK"/>
              </w:rPr>
              <w:t>min. áno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1.10</w:t>
            </w:r>
          </w:p>
        </w:tc>
        <w:tc>
          <w:tcPr>
            <w:tcW w:w="4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lang w:eastAsia="sk-SK"/>
              </w:rPr>
              <w:t>Dodávka RTG žiariča v prípade zlyhania a dodávka plošného detektora v prípade zlyhania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lang w:eastAsia="sk-SK"/>
              </w:rPr>
              <w:t>min. áno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lang w:eastAsia="sk-SK"/>
              </w:rPr>
              <w:t xml:space="preserve"> 1.11</w:t>
            </w:r>
          </w:p>
        </w:tc>
        <w:tc>
          <w:tcPr>
            <w:tcW w:w="4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lang w:eastAsia="sk-SK"/>
              </w:rPr>
              <w:t>V cene budú zahrnuté všetky náklady a práce servisného technika spojené s opravami zariadenia vrátane servisných zásahov a preventívnych prehliadok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lang w:eastAsia="sk-SK"/>
              </w:rPr>
              <w:t>áno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lang w:eastAsia="sk-SK"/>
              </w:rPr>
              <w:t> </w:t>
            </w: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4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4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4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1.12</w:t>
            </w:r>
          </w:p>
        </w:tc>
        <w:tc>
          <w:tcPr>
            <w:tcW w:w="4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Výkon pozáručného servisu a pravidelnej údržby zariadenia bude realizovaný prostredníctvom autorizované</w:t>
            </w:r>
            <w:r w:rsidR="00D3574A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ho</w:t>
            </w: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servisného technika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áno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1.13</w:t>
            </w:r>
          </w:p>
        </w:tc>
        <w:tc>
          <w:tcPr>
            <w:tcW w:w="4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V cene budú zahrnuté celkové cestovné náklady od výjazdu servisného technika na miesto určenia a späť a nebudú dodatočne účtované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áno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1.14</w:t>
            </w:r>
          </w:p>
        </w:tc>
        <w:tc>
          <w:tcPr>
            <w:tcW w:w="42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lang w:eastAsia="sk-SK"/>
              </w:rPr>
              <w:t>Elektrické revízie zariadenia vykonávané oprávnenou osobou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lang w:eastAsia="sk-SK"/>
              </w:rPr>
              <w:t>min. 1x ročne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1.15</w:t>
            </w:r>
          </w:p>
        </w:tc>
        <w:tc>
          <w:tcPr>
            <w:tcW w:w="42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lang w:eastAsia="sk-SK"/>
              </w:rPr>
              <w:t>Záväzok mať k dispozícii všetky orig</w:t>
            </w:r>
            <w:r w:rsidR="000C17E3">
              <w:rPr>
                <w:rFonts w:ascii="Times New Roman" w:eastAsia="Times New Roman" w:hAnsi="Times New Roman" w:cs="Times New Roman"/>
                <w:lang w:eastAsia="sk-SK"/>
              </w:rPr>
              <w:t>inálne náhradné diely v potrebno</w:t>
            </w:r>
            <w:r w:rsidRPr="008C0B99">
              <w:rPr>
                <w:rFonts w:ascii="Times New Roman" w:eastAsia="Times New Roman" w:hAnsi="Times New Roman" w:cs="Times New Roman"/>
                <w:lang w:eastAsia="sk-SK"/>
              </w:rPr>
              <w:t xml:space="preserve">m množstve, ktoré budú potrebné k prípadnej oprave, údržbe zariadenia 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lang w:eastAsia="sk-SK"/>
              </w:rPr>
              <w:t>min. áno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2</w:t>
            </w:r>
          </w:p>
        </w:tc>
        <w:tc>
          <w:tcPr>
            <w:tcW w:w="913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Podmienky vykonávania opráv a údržby:</w:t>
            </w: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913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2.1</w:t>
            </w:r>
          </w:p>
        </w:tc>
        <w:tc>
          <w:tcPr>
            <w:tcW w:w="42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Doba odozvy od nahlásenia poruchy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do 6 hodín od písomného nahlásenia poruchy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2.2</w:t>
            </w:r>
          </w:p>
        </w:tc>
        <w:tc>
          <w:tcPr>
            <w:tcW w:w="4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Nástup servisného technika na opravu na mieste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do 24 hodín od písomného nahlásenia poruchy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2.3</w:t>
            </w:r>
          </w:p>
        </w:tc>
        <w:tc>
          <w:tcPr>
            <w:tcW w:w="42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Doba na odstránenie poruchy bez použitia náhradných dielov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do 24 hodín od nástupu servisného technika na opravu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2.4</w:t>
            </w:r>
          </w:p>
        </w:tc>
        <w:tc>
          <w:tcPr>
            <w:tcW w:w="4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Doba na odstránenie poruchy s použitím náhradných dielov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do troch pracovných dni od nástupu servisného technika na opravu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2.</w:t>
            </w:r>
            <w:r w:rsidR="00CE7465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5</w:t>
            </w:r>
          </w:p>
        </w:tc>
        <w:tc>
          <w:tcPr>
            <w:tcW w:w="4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Doba odozvy servisného technika cez </w:t>
            </w:r>
            <w:r w:rsidR="00CE7465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elektronickú diaľkovú diagnostiku  (SRS)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do 4 hodín od písomného nahlásenia poruchy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2.</w:t>
            </w:r>
            <w:r w:rsidR="00CE7465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6</w:t>
            </w:r>
          </w:p>
        </w:tc>
        <w:tc>
          <w:tcPr>
            <w:tcW w:w="4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Dĺžka pozáručného servisu a pravidelnej údržby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24 mesiacov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2.</w:t>
            </w:r>
            <w:r w:rsidR="00CE7465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7</w:t>
            </w:r>
          </w:p>
        </w:tc>
        <w:tc>
          <w:tcPr>
            <w:tcW w:w="420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Dostupnosť prevádzky zariadenia - </w:t>
            </w:r>
            <w:proofErr w:type="spellStart"/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Uptime</w:t>
            </w:r>
            <w:proofErr w:type="spellEnd"/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zariadenia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min. 95% </w:t>
            </w:r>
          </w:p>
        </w:tc>
        <w:tc>
          <w:tcPr>
            <w:tcW w:w="196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8C0B99" w:rsidRPr="008C0B99" w:rsidTr="00CE7465">
        <w:trPr>
          <w:trHeight w:val="315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0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C0B99" w:rsidRPr="008C0B99" w:rsidTr="00CE7465">
        <w:trPr>
          <w:trHeight w:val="315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0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</w:tbl>
    <w:p w:rsidR="009918ED" w:rsidRDefault="009918ED" w:rsidP="00BD11FA">
      <w:pPr>
        <w:pStyle w:val="Bezriadkovania"/>
        <w:rPr>
          <w:rFonts w:ascii="Times New Roman" w:hAnsi="Times New Roman" w:cs="Times New Roman"/>
        </w:rPr>
      </w:pPr>
    </w:p>
    <w:p w:rsidR="00E6491C" w:rsidRPr="00BD11FA" w:rsidRDefault="00E6491C" w:rsidP="00E6491C">
      <w:pPr>
        <w:pStyle w:val="Bezriadkovania"/>
        <w:jc w:val="right"/>
        <w:rPr>
          <w:rFonts w:ascii="Times New Roman" w:hAnsi="Times New Roman" w:cs="Times New Roman"/>
        </w:rPr>
      </w:pPr>
    </w:p>
    <w:p w:rsidR="005B71F7" w:rsidRPr="00694C91" w:rsidRDefault="005B71F7" w:rsidP="005B71F7">
      <w:pPr>
        <w:pStyle w:val="Bezriadkovania"/>
        <w:rPr>
          <w:rFonts w:ascii="Times New Roman" w:hAnsi="Times New Roman" w:cs="Times New Roman"/>
          <w:i/>
        </w:rPr>
      </w:pPr>
      <w:r w:rsidRPr="00694C91">
        <w:rPr>
          <w:rFonts w:ascii="Times New Roman" w:hAnsi="Times New Roman" w:cs="Times New Roman"/>
        </w:rPr>
        <w:t xml:space="preserve">Obchodné meno: ....................................... </w:t>
      </w:r>
      <w:r w:rsidRPr="00694C91">
        <w:rPr>
          <w:rFonts w:ascii="Times New Roman" w:hAnsi="Times New Roman" w:cs="Times New Roman"/>
          <w:i/>
        </w:rPr>
        <w:t>(doplniť)</w:t>
      </w:r>
    </w:p>
    <w:p w:rsidR="005B71F7" w:rsidRPr="00694C91" w:rsidRDefault="005B71F7" w:rsidP="005B71F7">
      <w:pPr>
        <w:pStyle w:val="Bezriadkovania"/>
        <w:rPr>
          <w:rFonts w:ascii="Times New Roman" w:hAnsi="Times New Roman" w:cs="Times New Roman"/>
        </w:rPr>
      </w:pPr>
      <w:r w:rsidRPr="00694C91">
        <w:rPr>
          <w:rFonts w:ascii="Times New Roman" w:hAnsi="Times New Roman" w:cs="Times New Roman"/>
        </w:rPr>
        <w:t xml:space="preserve">Sídlo: ......................................................... </w:t>
      </w:r>
      <w:r w:rsidRPr="00694C91">
        <w:rPr>
          <w:rFonts w:ascii="Times New Roman" w:hAnsi="Times New Roman" w:cs="Times New Roman"/>
          <w:i/>
        </w:rPr>
        <w:t>(doplniť)</w:t>
      </w:r>
    </w:p>
    <w:p w:rsidR="005B71F7" w:rsidRPr="00694C91" w:rsidRDefault="005B71F7" w:rsidP="005B71F7">
      <w:pPr>
        <w:pStyle w:val="Bezriadkovania"/>
        <w:rPr>
          <w:rFonts w:ascii="Times New Roman" w:hAnsi="Times New Roman" w:cs="Times New Roman"/>
        </w:rPr>
      </w:pPr>
      <w:r w:rsidRPr="00694C91">
        <w:rPr>
          <w:rFonts w:ascii="Times New Roman" w:hAnsi="Times New Roman" w:cs="Times New Roman"/>
        </w:rPr>
        <w:t xml:space="preserve">IČO: .......................................................... </w:t>
      </w:r>
      <w:r w:rsidRPr="00694C91">
        <w:rPr>
          <w:rFonts w:ascii="Times New Roman" w:hAnsi="Times New Roman" w:cs="Times New Roman"/>
          <w:i/>
        </w:rPr>
        <w:t>(doplniť)</w:t>
      </w:r>
    </w:p>
    <w:p w:rsidR="005B71F7" w:rsidRPr="00694C91" w:rsidRDefault="005B71F7" w:rsidP="005B71F7">
      <w:pPr>
        <w:rPr>
          <w:rFonts w:ascii="Times New Roman" w:hAnsi="Times New Roman" w:cs="Times New Roman"/>
        </w:rPr>
      </w:pPr>
    </w:p>
    <w:p w:rsidR="005B71F7" w:rsidRPr="00694C91" w:rsidRDefault="005B71F7" w:rsidP="005B71F7">
      <w:pPr>
        <w:tabs>
          <w:tab w:val="left" w:pos="851"/>
        </w:tabs>
        <w:autoSpaceDE w:val="0"/>
        <w:autoSpaceDN w:val="0"/>
        <w:rPr>
          <w:rFonts w:ascii="Times New Roman" w:hAnsi="Times New Roman" w:cs="Times New Roman"/>
          <w:bCs/>
          <w:iCs/>
          <w:color w:val="000000"/>
        </w:rPr>
      </w:pPr>
      <w:r w:rsidRPr="00694C91">
        <w:rPr>
          <w:rFonts w:ascii="Times New Roman" w:hAnsi="Times New Roman" w:cs="Times New Roman"/>
          <w:bCs/>
          <w:iCs/>
          <w:color w:val="000000"/>
        </w:rPr>
        <w:t>V ............................................, dňa ...........................</w:t>
      </w:r>
    </w:p>
    <w:p w:rsidR="005B71F7" w:rsidRPr="00694C91" w:rsidRDefault="005B71F7" w:rsidP="005B71F7">
      <w:pPr>
        <w:pStyle w:val="Bezriadkovania"/>
        <w:jc w:val="right"/>
        <w:rPr>
          <w:rFonts w:ascii="Times New Roman" w:hAnsi="Times New Roman" w:cs="Times New Roman"/>
        </w:rPr>
      </w:pPr>
      <w:r w:rsidRPr="00694C91">
        <w:rPr>
          <w:i/>
          <w:szCs w:val="20"/>
        </w:rPr>
        <w:tab/>
      </w:r>
      <w:r w:rsidRPr="00694C91">
        <w:rPr>
          <w:i/>
          <w:szCs w:val="20"/>
        </w:rPr>
        <w:tab/>
      </w:r>
      <w:r w:rsidRPr="00694C91">
        <w:rPr>
          <w:i/>
          <w:szCs w:val="20"/>
        </w:rPr>
        <w:tab/>
      </w:r>
      <w:r w:rsidRPr="00694C91">
        <w:rPr>
          <w:i/>
          <w:szCs w:val="20"/>
        </w:rPr>
        <w:tab/>
      </w:r>
      <w:r w:rsidRPr="00694C91">
        <w:rPr>
          <w:i/>
          <w:szCs w:val="20"/>
        </w:rPr>
        <w:tab/>
      </w:r>
      <w:r w:rsidRPr="00694C91">
        <w:rPr>
          <w:i/>
          <w:szCs w:val="20"/>
        </w:rPr>
        <w:tab/>
      </w:r>
      <w:r w:rsidRPr="00694C91">
        <w:rPr>
          <w:i/>
          <w:szCs w:val="20"/>
        </w:rPr>
        <w:tab/>
        <w:t xml:space="preserve">                           </w:t>
      </w:r>
      <w:r w:rsidRPr="00694C91">
        <w:rPr>
          <w:rFonts w:ascii="Times New Roman" w:hAnsi="Times New Roman" w:cs="Times New Roman"/>
        </w:rPr>
        <w:t>.......................................................................</w:t>
      </w:r>
    </w:p>
    <w:p w:rsidR="005B71F7" w:rsidRPr="00694C91" w:rsidRDefault="005B71F7" w:rsidP="005B71F7">
      <w:pPr>
        <w:pStyle w:val="Bezriadkovania"/>
        <w:jc w:val="right"/>
        <w:rPr>
          <w:rFonts w:ascii="Times New Roman" w:hAnsi="Times New Roman" w:cs="Times New Roman"/>
        </w:rPr>
      </w:pPr>
      <w:r w:rsidRPr="00694C91">
        <w:rPr>
          <w:rFonts w:ascii="Times New Roman" w:hAnsi="Times New Roman" w:cs="Times New Roman"/>
        </w:rPr>
        <w:t xml:space="preserve"> meno a priezvisko štatutárneho orgánu</w:t>
      </w:r>
    </w:p>
    <w:p w:rsidR="005B71F7" w:rsidRPr="00694C91" w:rsidRDefault="005B71F7" w:rsidP="005B71F7">
      <w:pPr>
        <w:pStyle w:val="Bezriadkovania"/>
        <w:jc w:val="right"/>
        <w:rPr>
          <w:rFonts w:ascii="Times New Roman" w:hAnsi="Times New Roman" w:cs="Times New Roman"/>
        </w:rPr>
      </w:pPr>
      <w:r w:rsidRPr="00694C91">
        <w:rPr>
          <w:rFonts w:ascii="Times New Roman" w:hAnsi="Times New Roman" w:cs="Times New Roman"/>
        </w:rPr>
        <w:t>podpis a pečiatka</w:t>
      </w:r>
    </w:p>
    <w:p w:rsidR="00BD11FA" w:rsidRPr="00BD11FA" w:rsidRDefault="00BD11FA" w:rsidP="00BD11FA">
      <w:pPr>
        <w:pStyle w:val="Bezriadkovania"/>
        <w:rPr>
          <w:rFonts w:ascii="Times New Roman" w:hAnsi="Times New Roman" w:cs="Times New Roman"/>
        </w:rPr>
      </w:pPr>
    </w:p>
    <w:p w:rsidR="00BD11FA" w:rsidRPr="00BD11FA" w:rsidRDefault="00BD11FA" w:rsidP="00BD11FA">
      <w:pPr>
        <w:pStyle w:val="Bezriadkovania"/>
        <w:rPr>
          <w:rFonts w:ascii="Times New Roman" w:hAnsi="Times New Roman" w:cs="Times New Roman"/>
        </w:rPr>
      </w:pPr>
    </w:p>
    <w:p w:rsidR="00BD11FA" w:rsidRPr="00BD11FA" w:rsidRDefault="00BD11FA" w:rsidP="00BD11FA">
      <w:pPr>
        <w:pStyle w:val="Bezriadkovania"/>
        <w:rPr>
          <w:rFonts w:ascii="Times New Roman" w:hAnsi="Times New Roman" w:cs="Times New Roman"/>
        </w:rPr>
      </w:pPr>
    </w:p>
    <w:p w:rsidR="00BD11FA" w:rsidRPr="00BD11FA" w:rsidRDefault="00BD11FA" w:rsidP="00BD11FA">
      <w:pPr>
        <w:pStyle w:val="Bezriadkovania"/>
        <w:rPr>
          <w:rFonts w:ascii="Times New Roman" w:hAnsi="Times New Roman" w:cs="Times New Roman"/>
        </w:rPr>
      </w:pPr>
    </w:p>
    <w:p w:rsidR="009E6687" w:rsidRDefault="009E6687"/>
    <w:sectPr w:rsidR="009E6687" w:rsidSect="009B04E7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1FFA" w:rsidRDefault="00DA1FFA" w:rsidP="00B163F4">
      <w:pPr>
        <w:spacing w:after="0" w:line="240" w:lineRule="auto"/>
      </w:pPr>
      <w:r>
        <w:separator/>
      </w:r>
    </w:p>
  </w:endnote>
  <w:endnote w:type="continuationSeparator" w:id="0">
    <w:p w:rsidR="00DA1FFA" w:rsidRDefault="00DA1FFA" w:rsidP="00B163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771297"/>
      <w:docPartObj>
        <w:docPartGallery w:val="Page Numbers (Bottom of Page)"/>
        <w:docPartUnique/>
      </w:docPartObj>
    </w:sdtPr>
    <w:sdtContent>
      <w:p w:rsidR="00B163F4" w:rsidRDefault="00804226">
        <w:pPr>
          <w:pStyle w:val="Pta"/>
          <w:jc w:val="right"/>
        </w:pPr>
        <w:fldSimple w:instr=" PAGE   \* MERGEFORMAT ">
          <w:r w:rsidR="00D60947">
            <w:rPr>
              <w:noProof/>
            </w:rPr>
            <w:t>1</w:t>
          </w:r>
        </w:fldSimple>
      </w:p>
    </w:sdtContent>
  </w:sdt>
  <w:p w:rsidR="00B163F4" w:rsidRDefault="00B163F4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1FFA" w:rsidRDefault="00DA1FFA" w:rsidP="00B163F4">
      <w:pPr>
        <w:spacing w:after="0" w:line="240" w:lineRule="auto"/>
      </w:pPr>
      <w:r>
        <w:separator/>
      </w:r>
    </w:p>
  </w:footnote>
  <w:footnote w:type="continuationSeparator" w:id="0">
    <w:p w:rsidR="00DA1FFA" w:rsidRDefault="00DA1FFA" w:rsidP="00B163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1F7" w:rsidRPr="005B71F7" w:rsidRDefault="00DB61B4" w:rsidP="005B71F7">
    <w:pPr>
      <w:pStyle w:val="Hlavika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Príloha č.1 k servisnej zmluve</w:t>
    </w:r>
    <w:r w:rsidR="005B71F7" w:rsidRPr="005B71F7">
      <w:rPr>
        <w:rFonts w:ascii="Times New Roman" w:hAnsi="Times New Roman" w:cs="Times New Roman"/>
      </w:rPr>
      <w:t xml:space="preserve"> časť č.3</w:t>
    </w:r>
    <w:r>
      <w:rPr>
        <w:rFonts w:ascii="Times New Roman" w:hAnsi="Times New Roman" w:cs="Times New Roman"/>
      </w:rPr>
      <w:t xml:space="preserve">: ARCADIS </w:t>
    </w:r>
    <w:proofErr w:type="spellStart"/>
    <w:r>
      <w:rPr>
        <w:rFonts w:ascii="Times New Roman" w:hAnsi="Times New Roman" w:cs="Times New Roman"/>
      </w:rPr>
      <w:t>Orbic</w:t>
    </w:r>
    <w:proofErr w:type="spellEnd"/>
    <w:r>
      <w:rPr>
        <w:rFonts w:ascii="Times New Roman" w:hAnsi="Times New Roman" w:cs="Times New Roman"/>
      </w:rPr>
      <w:t>; YSIO</w:t>
    </w:r>
  </w:p>
  <w:p w:rsidR="005B71F7" w:rsidRDefault="005B71F7">
    <w:pPr>
      <w:pStyle w:val="Hlavika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D11FA"/>
    <w:rsid w:val="00000074"/>
    <w:rsid w:val="00006138"/>
    <w:rsid w:val="00027B64"/>
    <w:rsid w:val="000411EE"/>
    <w:rsid w:val="000C17E3"/>
    <w:rsid w:val="000F5378"/>
    <w:rsid w:val="001E3FB0"/>
    <w:rsid w:val="00270327"/>
    <w:rsid w:val="00280C52"/>
    <w:rsid w:val="002D5522"/>
    <w:rsid w:val="00337A71"/>
    <w:rsid w:val="00344696"/>
    <w:rsid w:val="003869A1"/>
    <w:rsid w:val="00392A03"/>
    <w:rsid w:val="00393F5D"/>
    <w:rsid w:val="00453712"/>
    <w:rsid w:val="00487C19"/>
    <w:rsid w:val="004B69FC"/>
    <w:rsid w:val="004C23CD"/>
    <w:rsid w:val="004E0A1D"/>
    <w:rsid w:val="004E657E"/>
    <w:rsid w:val="00532481"/>
    <w:rsid w:val="00536581"/>
    <w:rsid w:val="005A25E4"/>
    <w:rsid w:val="005B71F7"/>
    <w:rsid w:val="00606349"/>
    <w:rsid w:val="006A5189"/>
    <w:rsid w:val="007B1B33"/>
    <w:rsid w:val="007B5D31"/>
    <w:rsid w:val="00804226"/>
    <w:rsid w:val="0084265B"/>
    <w:rsid w:val="008570D9"/>
    <w:rsid w:val="00891832"/>
    <w:rsid w:val="008C0B99"/>
    <w:rsid w:val="008D4728"/>
    <w:rsid w:val="0091428D"/>
    <w:rsid w:val="0092709B"/>
    <w:rsid w:val="00944C98"/>
    <w:rsid w:val="009870D2"/>
    <w:rsid w:val="009918ED"/>
    <w:rsid w:val="009B04E7"/>
    <w:rsid w:val="009E6687"/>
    <w:rsid w:val="00A010DF"/>
    <w:rsid w:val="00A72353"/>
    <w:rsid w:val="00AA57DD"/>
    <w:rsid w:val="00AD36E5"/>
    <w:rsid w:val="00AF3867"/>
    <w:rsid w:val="00B163F4"/>
    <w:rsid w:val="00B24C00"/>
    <w:rsid w:val="00B56C38"/>
    <w:rsid w:val="00BB592B"/>
    <w:rsid w:val="00BD11FA"/>
    <w:rsid w:val="00BE34F0"/>
    <w:rsid w:val="00BF7D4D"/>
    <w:rsid w:val="00CD4264"/>
    <w:rsid w:val="00CE541B"/>
    <w:rsid w:val="00CE7465"/>
    <w:rsid w:val="00D22BC0"/>
    <w:rsid w:val="00D3574A"/>
    <w:rsid w:val="00D512CF"/>
    <w:rsid w:val="00D60947"/>
    <w:rsid w:val="00D60B4F"/>
    <w:rsid w:val="00D875D4"/>
    <w:rsid w:val="00DA1FFA"/>
    <w:rsid w:val="00DB61B4"/>
    <w:rsid w:val="00DB7264"/>
    <w:rsid w:val="00E31634"/>
    <w:rsid w:val="00E36CB9"/>
    <w:rsid w:val="00E6491C"/>
    <w:rsid w:val="00F664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B04E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BD11FA"/>
    <w:pPr>
      <w:spacing w:after="0" w:line="240" w:lineRule="auto"/>
    </w:pPr>
  </w:style>
  <w:style w:type="paragraph" w:styleId="Hlavika">
    <w:name w:val="header"/>
    <w:basedOn w:val="Normlny"/>
    <w:link w:val="HlavikaChar"/>
    <w:uiPriority w:val="99"/>
    <w:unhideWhenUsed/>
    <w:rsid w:val="00B163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163F4"/>
  </w:style>
  <w:style w:type="paragraph" w:styleId="Pta">
    <w:name w:val="footer"/>
    <w:basedOn w:val="Normlny"/>
    <w:link w:val="PtaChar"/>
    <w:uiPriority w:val="99"/>
    <w:unhideWhenUsed/>
    <w:rsid w:val="00B163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163F4"/>
  </w:style>
  <w:style w:type="character" w:styleId="Hypertextovprepojenie">
    <w:name w:val="Hyperlink"/>
    <w:basedOn w:val="Predvolenpsmoodseku"/>
    <w:uiPriority w:val="99"/>
    <w:semiHidden/>
    <w:unhideWhenUsed/>
    <w:rsid w:val="008C0B9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8C0B99"/>
    <w:rPr>
      <w:color w:val="800080"/>
      <w:u w:val="single"/>
    </w:rPr>
  </w:style>
  <w:style w:type="paragraph" w:customStyle="1" w:styleId="xl63">
    <w:name w:val="xl63"/>
    <w:basedOn w:val="Normlny"/>
    <w:rsid w:val="008C0B9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4">
    <w:name w:val="xl64"/>
    <w:basedOn w:val="Normlny"/>
    <w:rsid w:val="008C0B9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5">
    <w:name w:val="xl65"/>
    <w:basedOn w:val="Normlny"/>
    <w:rsid w:val="008C0B9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6">
    <w:name w:val="xl66"/>
    <w:basedOn w:val="Normlny"/>
    <w:rsid w:val="008C0B99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7">
    <w:name w:val="xl67"/>
    <w:basedOn w:val="Normlny"/>
    <w:rsid w:val="008C0B9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68">
    <w:name w:val="xl68"/>
    <w:basedOn w:val="Normlny"/>
    <w:rsid w:val="008C0B9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9">
    <w:name w:val="xl69"/>
    <w:basedOn w:val="Normlny"/>
    <w:rsid w:val="008C0B9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70">
    <w:name w:val="xl70"/>
    <w:basedOn w:val="Normlny"/>
    <w:rsid w:val="008C0B9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71">
    <w:name w:val="xl71"/>
    <w:basedOn w:val="Normlny"/>
    <w:rsid w:val="008C0B99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72">
    <w:name w:val="xl72"/>
    <w:basedOn w:val="Normlny"/>
    <w:rsid w:val="008C0B99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73">
    <w:name w:val="xl73"/>
    <w:basedOn w:val="Normlny"/>
    <w:rsid w:val="008C0B9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74">
    <w:name w:val="xl74"/>
    <w:basedOn w:val="Normlny"/>
    <w:rsid w:val="008C0B99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75">
    <w:name w:val="xl75"/>
    <w:basedOn w:val="Normlny"/>
    <w:rsid w:val="008C0B9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76">
    <w:name w:val="xl76"/>
    <w:basedOn w:val="Normlny"/>
    <w:rsid w:val="008C0B99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77">
    <w:name w:val="xl77"/>
    <w:basedOn w:val="Normlny"/>
    <w:rsid w:val="008C0B99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78">
    <w:name w:val="xl78"/>
    <w:basedOn w:val="Normlny"/>
    <w:rsid w:val="008C0B99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79">
    <w:name w:val="xl79"/>
    <w:basedOn w:val="Normlny"/>
    <w:rsid w:val="008C0B99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80">
    <w:name w:val="xl80"/>
    <w:basedOn w:val="Normlny"/>
    <w:rsid w:val="008C0B9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81">
    <w:name w:val="xl81"/>
    <w:basedOn w:val="Normlny"/>
    <w:rsid w:val="008C0B99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82">
    <w:name w:val="xl82"/>
    <w:basedOn w:val="Normlny"/>
    <w:rsid w:val="008C0B99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83">
    <w:name w:val="xl83"/>
    <w:basedOn w:val="Normlny"/>
    <w:rsid w:val="008C0B9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84">
    <w:name w:val="xl84"/>
    <w:basedOn w:val="Normlny"/>
    <w:rsid w:val="008C0B9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85">
    <w:name w:val="xl85"/>
    <w:basedOn w:val="Normlny"/>
    <w:rsid w:val="008C0B99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86">
    <w:name w:val="xl86"/>
    <w:basedOn w:val="Normlny"/>
    <w:rsid w:val="008C0B99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87">
    <w:name w:val="xl87"/>
    <w:basedOn w:val="Normlny"/>
    <w:rsid w:val="008C0B99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88">
    <w:name w:val="xl88"/>
    <w:basedOn w:val="Normlny"/>
    <w:rsid w:val="008C0B9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89">
    <w:name w:val="xl89"/>
    <w:basedOn w:val="Normlny"/>
    <w:rsid w:val="008C0B99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90">
    <w:name w:val="xl90"/>
    <w:basedOn w:val="Normlny"/>
    <w:rsid w:val="008C0B9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91">
    <w:name w:val="xl91"/>
    <w:basedOn w:val="Normlny"/>
    <w:rsid w:val="008C0B99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92">
    <w:name w:val="xl92"/>
    <w:basedOn w:val="Normlny"/>
    <w:rsid w:val="008C0B9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93">
    <w:name w:val="xl93"/>
    <w:basedOn w:val="Normlny"/>
    <w:rsid w:val="008C0B9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94">
    <w:name w:val="xl94"/>
    <w:basedOn w:val="Normlny"/>
    <w:rsid w:val="008C0B99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95">
    <w:name w:val="xl95"/>
    <w:basedOn w:val="Normlny"/>
    <w:rsid w:val="008C0B99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96">
    <w:name w:val="xl96"/>
    <w:basedOn w:val="Normlny"/>
    <w:rsid w:val="008C0B99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97">
    <w:name w:val="xl97"/>
    <w:basedOn w:val="Normlny"/>
    <w:rsid w:val="008C0B9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98">
    <w:name w:val="xl98"/>
    <w:basedOn w:val="Normlny"/>
    <w:rsid w:val="008C0B9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99">
    <w:name w:val="xl99"/>
    <w:basedOn w:val="Normlny"/>
    <w:rsid w:val="008C0B9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00">
    <w:name w:val="xl100"/>
    <w:basedOn w:val="Normlny"/>
    <w:rsid w:val="008C0B99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01">
    <w:name w:val="xl101"/>
    <w:basedOn w:val="Normlny"/>
    <w:rsid w:val="008C0B9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02">
    <w:name w:val="xl102"/>
    <w:basedOn w:val="Normlny"/>
    <w:rsid w:val="008C0B9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03">
    <w:name w:val="xl103"/>
    <w:basedOn w:val="Normlny"/>
    <w:rsid w:val="008C0B99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04">
    <w:name w:val="xl104"/>
    <w:basedOn w:val="Normlny"/>
    <w:rsid w:val="008C0B99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05">
    <w:name w:val="xl105"/>
    <w:basedOn w:val="Normlny"/>
    <w:rsid w:val="008C0B99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06">
    <w:name w:val="xl106"/>
    <w:basedOn w:val="Normlny"/>
    <w:rsid w:val="008C0B9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07">
    <w:name w:val="xl107"/>
    <w:basedOn w:val="Normlny"/>
    <w:rsid w:val="008C0B99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08">
    <w:name w:val="xl108"/>
    <w:basedOn w:val="Normlny"/>
    <w:rsid w:val="008C0B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09">
    <w:name w:val="xl109"/>
    <w:basedOn w:val="Normlny"/>
    <w:rsid w:val="008C0B9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10">
    <w:name w:val="xl110"/>
    <w:basedOn w:val="Normlny"/>
    <w:rsid w:val="008C0B99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11">
    <w:name w:val="xl111"/>
    <w:basedOn w:val="Normlny"/>
    <w:rsid w:val="008C0B99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12">
    <w:name w:val="xl112"/>
    <w:basedOn w:val="Normlny"/>
    <w:rsid w:val="008C0B99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13">
    <w:name w:val="xl113"/>
    <w:basedOn w:val="Normlny"/>
    <w:rsid w:val="008C0B9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14">
    <w:name w:val="xl114"/>
    <w:basedOn w:val="Normlny"/>
    <w:rsid w:val="008C0B99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15">
    <w:name w:val="xl115"/>
    <w:basedOn w:val="Normlny"/>
    <w:rsid w:val="008C0B9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16">
    <w:name w:val="xl116"/>
    <w:basedOn w:val="Normlny"/>
    <w:rsid w:val="008C0B99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17">
    <w:name w:val="xl117"/>
    <w:basedOn w:val="Normlny"/>
    <w:rsid w:val="008C0B9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18">
    <w:name w:val="xl118"/>
    <w:basedOn w:val="Normlny"/>
    <w:rsid w:val="008C0B99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19">
    <w:name w:val="xl119"/>
    <w:basedOn w:val="Normlny"/>
    <w:rsid w:val="008C0B99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20">
    <w:name w:val="xl120"/>
    <w:basedOn w:val="Normlny"/>
    <w:rsid w:val="008C0B9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21">
    <w:name w:val="xl121"/>
    <w:basedOn w:val="Normlny"/>
    <w:rsid w:val="008C0B99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22">
    <w:name w:val="xl122"/>
    <w:basedOn w:val="Normlny"/>
    <w:rsid w:val="008C0B99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23">
    <w:name w:val="xl123"/>
    <w:basedOn w:val="Normlny"/>
    <w:rsid w:val="008C0B9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24">
    <w:name w:val="xl124"/>
    <w:basedOn w:val="Normlny"/>
    <w:rsid w:val="008C0B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25">
    <w:name w:val="xl125"/>
    <w:basedOn w:val="Normlny"/>
    <w:rsid w:val="008C0B9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26">
    <w:name w:val="xl126"/>
    <w:basedOn w:val="Normlny"/>
    <w:rsid w:val="008C0B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27">
    <w:name w:val="xl127"/>
    <w:basedOn w:val="Normlny"/>
    <w:rsid w:val="008C0B9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28">
    <w:name w:val="xl128"/>
    <w:basedOn w:val="Normlny"/>
    <w:rsid w:val="008C0B9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29">
    <w:name w:val="xl129"/>
    <w:basedOn w:val="Normlny"/>
    <w:rsid w:val="008C0B99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30">
    <w:name w:val="xl130"/>
    <w:basedOn w:val="Normlny"/>
    <w:rsid w:val="008C0B99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31">
    <w:name w:val="xl131"/>
    <w:basedOn w:val="Normlny"/>
    <w:rsid w:val="008C0B99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32">
    <w:name w:val="xl132"/>
    <w:basedOn w:val="Normlny"/>
    <w:rsid w:val="008C0B9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33">
    <w:name w:val="xl133"/>
    <w:basedOn w:val="Normlny"/>
    <w:rsid w:val="008C0B99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34">
    <w:name w:val="xl134"/>
    <w:basedOn w:val="Normlny"/>
    <w:rsid w:val="008C0B9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35">
    <w:name w:val="xl135"/>
    <w:basedOn w:val="Normlny"/>
    <w:rsid w:val="008C0B99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36">
    <w:name w:val="xl136"/>
    <w:basedOn w:val="Normlny"/>
    <w:rsid w:val="008C0B9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37">
    <w:name w:val="xl137"/>
    <w:basedOn w:val="Normlny"/>
    <w:rsid w:val="008C0B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38">
    <w:name w:val="xl138"/>
    <w:basedOn w:val="Normlny"/>
    <w:rsid w:val="008C0B9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39">
    <w:name w:val="xl139"/>
    <w:basedOn w:val="Normlny"/>
    <w:rsid w:val="008C0B99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40">
    <w:name w:val="xl140"/>
    <w:basedOn w:val="Normlny"/>
    <w:rsid w:val="008C0B99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41">
    <w:name w:val="xl141"/>
    <w:basedOn w:val="Normlny"/>
    <w:rsid w:val="008C0B99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42">
    <w:name w:val="xl142"/>
    <w:basedOn w:val="Normlny"/>
    <w:rsid w:val="008C0B9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43">
    <w:name w:val="xl143"/>
    <w:basedOn w:val="Normlny"/>
    <w:rsid w:val="008C0B9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44">
    <w:name w:val="xl144"/>
    <w:basedOn w:val="Normlny"/>
    <w:rsid w:val="008C0B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45">
    <w:name w:val="xl145"/>
    <w:basedOn w:val="Normlny"/>
    <w:rsid w:val="008C0B9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46">
    <w:name w:val="xl146"/>
    <w:basedOn w:val="Normlny"/>
    <w:rsid w:val="008C0B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47">
    <w:name w:val="xl147"/>
    <w:basedOn w:val="Normlny"/>
    <w:rsid w:val="008C0B9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48">
    <w:name w:val="xl148"/>
    <w:basedOn w:val="Normlny"/>
    <w:rsid w:val="008C0B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49">
    <w:name w:val="xl149"/>
    <w:basedOn w:val="Normlny"/>
    <w:rsid w:val="008C0B9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50">
    <w:name w:val="xl150"/>
    <w:basedOn w:val="Normlny"/>
    <w:rsid w:val="008C0B9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51">
    <w:name w:val="xl151"/>
    <w:basedOn w:val="Normlny"/>
    <w:rsid w:val="008C0B9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52">
    <w:name w:val="xl152"/>
    <w:basedOn w:val="Normlny"/>
    <w:rsid w:val="008C0B99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53">
    <w:name w:val="xl153"/>
    <w:basedOn w:val="Normlny"/>
    <w:rsid w:val="008C0B99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54">
    <w:name w:val="xl154"/>
    <w:basedOn w:val="Normlny"/>
    <w:rsid w:val="008C0B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55">
    <w:name w:val="xl155"/>
    <w:basedOn w:val="Normlny"/>
    <w:rsid w:val="008C0B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56">
    <w:name w:val="xl156"/>
    <w:basedOn w:val="Normlny"/>
    <w:rsid w:val="008C0B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57">
    <w:name w:val="xl157"/>
    <w:basedOn w:val="Normlny"/>
    <w:rsid w:val="008C0B9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58">
    <w:name w:val="xl158"/>
    <w:basedOn w:val="Normlny"/>
    <w:rsid w:val="008C0B99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59">
    <w:name w:val="xl159"/>
    <w:basedOn w:val="Normlny"/>
    <w:rsid w:val="008C0B99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60">
    <w:name w:val="xl160"/>
    <w:basedOn w:val="Normlny"/>
    <w:rsid w:val="008C0B99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161">
    <w:name w:val="xl161"/>
    <w:basedOn w:val="Normlny"/>
    <w:rsid w:val="008C0B99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162">
    <w:name w:val="xl162"/>
    <w:basedOn w:val="Normlny"/>
    <w:rsid w:val="008C0B9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163">
    <w:name w:val="xl163"/>
    <w:basedOn w:val="Normlny"/>
    <w:rsid w:val="008C0B9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64">
    <w:name w:val="xl164"/>
    <w:basedOn w:val="Normlny"/>
    <w:rsid w:val="008C0B9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65">
    <w:name w:val="xl165"/>
    <w:basedOn w:val="Normlny"/>
    <w:rsid w:val="008C0B9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66">
    <w:name w:val="xl166"/>
    <w:basedOn w:val="Normlny"/>
    <w:rsid w:val="008C0B99"/>
    <w:pPr>
      <w:pBdr>
        <w:top w:val="single" w:sz="8" w:space="0" w:color="auto"/>
        <w:lef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167">
    <w:name w:val="xl167"/>
    <w:basedOn w:val="Normlny"/>
    <w:rsid w:val="008C0B99"/>
    <w:pPr>
      <w:pBdr>
        <w:top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168">
    <w:name w:val="xl168"/>
    <w:basedOn w:val="Normlny"/>
    <w:rsid w:val="008C0B99"/>
    <w:pPr>
      <w:pBdr>
        <w:top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169">
    <w:name w:val="xl169"/>
    <w:basedOn w:val="Normlny"/>
    <w:rsid w:val="008C0B99"/>
    <w:pPr>
      <w:pBdr>
        <w:left w:val="single" w:sz="8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170">
    <w:name w:val="xl170"/>
    <w:basedOn w:val="Normlny"/>
    <w:rsid w:val="008C0B99"/>
    <w:pPr>
      <w:pBdr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171">
    <w:name w:val="xl171"/>
    <w:basedOn w:val="Normlny"/>
    <w:rsid w:val="008C0B99"/>
    <w:pPr>
      <w:pBdr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172">
    <w:name w:val="xl172"/>
    <w:basedOn w:val="Normlny"/>
    <w:rsid w:val="008C0B99"/>
    <w:pPr>
      <w:pBdr>
        <w:top w:val="single" w:sz="8" w:space="0" w:color="auto"/>
        <w:left w:val="single" w:sz="8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73">
    <w:name w:val="xl173"/>
    <w:basedOn w:val="Normlny"/>
    <w:rsid w:val="008C0B99"/>
    <w:pPr>
      <w:pBdr>
        <w:top w:val="single" w:sz="8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74">
    <w:name w:val="xl174"/>
    <w:basedOn w:val="Normlny"/>
    <w:rsid w:val="008C0B99"/>
    <w:pPr>
      <w:pBdr>
        <w:top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75">
    <w:name w:val="xl175"/>
    <w:basedOn w:val="Normlny"/>
    <w:rsid w:val="008C0B99"/>
    <w:pPr>
      <w:pBdr>
        <w:left w:val="single" w:sz="8" w:space="0" w:color="auto"/>
        <w:bottom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76">
    <w:name w:val="xl176"/>
    <w:basedOn w:val="Normlny"/>
    <w:rsid w:val="008C0B99"/>
    <w:pPr>
      <w:pBdr>
        <w:bottom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77">
    <w:name w:val="xl177"/>
    <w:basedOn w:val="Normlny"/>
    <w:rsid w:val="008C0B99"/>
    <w:pPr>
      <w:pBdr>
        <w:bottom w:val="single" w:sz="4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78">
    <w:name w:val="xl178"/>
    <w:basedOn w:val="Normlny"/>
    <w:rsid w:val="008C0B99"/>
    <w:pPr>
      <w:pBdr>
        <w:bottom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79">
    <w:name w:val="xl179"/>
    <w:basedOn w:val="Normlny"/>
    <w:rsid w:val="008C0B99"/>
    <w:pPr>
      <w:pBdr>
        <w:bottom w:val="single" w:sz="4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B71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B71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68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8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0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7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1</Pages>
  <Words>1005</Words>
  <Characters>5729</Characters>
  <Application>Microsoft Office Word</Application>
  <DocSecurity>0</DocSecurity>
  <Lines>47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mbosela</cp:lastModifiedBy>
  <cp:revision>35</cp:revision>
  <cp:lastPrinted>2020-06-09T08:25:00Z</cp:lastPrinted>
  <dcterms:created xsi:type="dcterms:W3CDTF">2020-03-23T12:53:00Z</dcterms:created>
  <dcterms:modified xsi:type="dcterms:W3CDTF">2020-11-11T06:02:00Z</dcterms:modified>
</cp:coreProperties>
</file>