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7A20B" w14:textId="77777777" w:rsidR="00F14CC6" w:rsidRPr="00501676" w:rsidRDefault="00F14CC6" w:rsidP="00091B66">
      <w:pPr>
        <w:pStyle w:val="ListParagraph"/>
      </w:pPr>
      <w:bookmarkStart w:id="0" w:name="_GoBack"/>
      <w:bookmarkEnd w:id="0"/>
    </w:p>
    <w:p w14:paraId="42803B6A" w14:textId="77777777" w:rsidR="00F14CC6" w:rsidRPr="00501676" w:rsidRDefault="00F14CC6" w:rsidP="0034672F">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501676">
        <w:rPr>
          <w:rFonts w:ascii="Arial" w:hAnsi="Arial" w:cs="Arial"/>
          <w:b/>
          <w:sz w:val="20"/>
        </w:rPr>
        <w:t>Zmluva o </w:t>
      </w:r>
      <w:r w:rsidR="002000F1" w:rsidRPr="00501676" w:rsidDel="002000F1">
        <w:rPr>
          <w:rFonts w:ascii="Arial" w:hAnsi="Arial" w:cs="Arial"/>
          <w:b/>
          <w:sz w:val="20"/>
        </w:rPr>
        <w:t xml:space="preserve"> </w:t>
      </w:r>
      <w:r w:rsidRPr="00501676">
        <w:rPr>
          <w:rFonts w:ascii="Arial" w:hAnsi="Arial" w:cs="Arial"/>
          <w:b/>
          <w:sz w:val="20"/>
        </w:rPr>
        <w:t xml:space="preserve">dodávke </w:t>
      </w:r>
      <w:r w:rsidR="002000F1" w:rsidRPr="00501676">
        <w:rPr>
          <w:rFonts w:ascii="Arial" w:hAnsi="Arial" w:cs="Arial"/>
          <w:b/>
          <w:sz w:val="20"/>
        </w:rPr>
        <w:t>hardvéru</w:t>
      </w:r>
      <w:r w:rsidR="002000F1">
        <w:rPr>
          <w:rFonts w:ascii="Arial" w:hAnsi="Arial" w:cs="Arial"/>
          <w:b/>
          <w:sz w:val="20"/>
        </w:rPr>
        <w:t xml:space="preserve"> a </w:t>
      </w:r>
      <w:r w:rsidR="002000F1" w:rsidRPr="00501676">
        <w:rPr>
          <w:rFonts w:ascii="Arial" w:hAnsi="Arial" w:cs="Arial"/>
          <w:b/>
          <w:sz w:val="20"/>
        </w:rPr>
        <w:t xml:space="preserve">predĺžení podpory </w:t>
      </w:r>
      <w:r w:rsidRPr="00501676">
        <w:rPr>
          <w:rFonts w:ascii="Arial" w:hAnsi="Arial" w:cs="Arial"/>
          <w:b/>
          <w:sz w:val="20"/>
        </w:rPr>
        <w:t xml:space="preserve">č. </w:t>
      </w:r>
      <w:r w:rsidR="009F01DA" w:rsidRPr="00501676">
        <w:rPr>
          <w:rFonts w:ascii="Arial" w:hAnsi="Arial" w:cs="Arial"/>
          <w:b/>
          <w:sz w:val="20"/>
        </w:rPr>
        <w:t>Z-029.10.1022.00</w:t>
      </w:r>
    </w:p>
    <w:p w14:paraId="4C742CEB" w14:textId="77777777" w:rsidR="00F14CC6" w:rsidRPr="00501676" w:rsidRDefault="00F14CC6" w:rsidP="006D3C63">
      <w:pPr>
        <w:pBdr>
          <w:top w:val="single" w:sz="4" w:space="1" w:color="auto"/>
          <w:left w:val="single" w:sz="4" w:space="4" w:color="auto"/>
          <w:bottom w:val="single" w:sz="4" w:space="1" w:color="auto"/>
          <w:right w:val="single" w:sz="4" w:space="4" w:color="auto"/>
        </w:pBdr>
        <w:jc w:val="center"/>
        <w:rPr>
          <w:rFonts w:ascii="Arial" w:hAnsi="Arial" w:cs="Arial"/>
          <w:sz w:val="20"/>
        </w:rPr>
      </w:pPr>
      <w:r w:rsidRPr="00501676">
        <w:rPr>
          <w:rFonts w:ascii="Arial" w:hAnsi="Arial" w:cs="Arial"/>
          <w:sz w:val="20"/>
        </w:rPr>
        <w:t>uzatvorená podľa §</w:t>
      </w:r>
      <w:r w:rsidR="006D3C63" w:rsidRPr="00501676">
        <w:rPr>
          <w:rFonts w:ascii="Arial" w:hAnsi="Arial" w:cs="Arial"/>
          <w:sz w:val="20"/>
        </w:rPr>
        <w:t xml:space="preserve"> </w:t>
      </w:r>
      <w:r w:rsidRPr="00501676">
        <w:rPr>
          <w:rFonts w:ascii="Arial" w:hAnsi="Arial" w:cs="Arial"/>
          <w:sz w:val="20"/>
        </w:rPr>
        <w:t xml:space="preserve">409 a </w:t>
      </w:r>
      <w:proofErr w:type="spellStart"/>
      <w:r w:rsidRPr="00501676">
        <w:rPr>
          <w:rFonts w:ascii="Arial" w:hAnsi="Arial" w:cs="Arial"/>
          <w:sz w:val="20"/>
        </w:rPr>
        <w:t>nasl</w:t>
      </w:r>
      <w:proofErr w:type="spellEnd"/>
      <w:r w:rsidRPr="00501676">
        <w:rPr>
          <w:rFonts w:ascii="Arial" w:hAnsi="Arial" w:cs="Arial"/>
          <w:sz w:val="20"/>
        </w:rPr>
        <w:t xml:space="preserve">. </w:t>
      </w:r>
      <w:r w:rsidR="006D3C63" w:rsidRPr="00501676">
        <w:rPr>
          <w:rFonts w:ascii="Arial" w:hAnsi="Arial" w:cs="Arial"/>
          <w:sz w:val="20"/>
        </w:rPr>
        <w:t xml:space="preserve">zákona </w:t>
      </w:r>
      <w:r w:rsidRPr="00501676">
        <w:rPr>
          <w:rFonts w:ascii="Arial" w:hAnsi="Arial" w:cs="Arial"/>
          <w:sz w:val="20"/>
        </w:rPr>
        <w:t>č. 513/</w:t>
      </w:r>
      <w:r w:rsidR="006D3C63" w:rsidRPr="00501676">
        <w:rPr>
          <w:rFonts w:ascii="Arial" w:hAnsi="Arial" w:cs="Arial"/>
          <w:sz w:val="20"/>
        </w:rPr>
        <w:t>19</w:t>
      </w:r>
      <w:r w:rsidRPr="00501676">
        <w:rPr>
          <w:rFonts w:ascii="Arial" w:hAnsi="Arial" w:cs="Arial"/>
          <w:sz w:val="20"/>
        </w:rPr>
        <w:t>91 Zb. Obchodn</w:t>
      </w:r>
      <w:r w:rsidR="006D3C63" w:rsidRPr="00501676">
        <w:rPr>
          <w:rFonts w:ascii="Arial" w:hAnsi="Arial" w:cs="Arial"/>
          <w:sz w:val="20"/>
        </w:rPr>
        <w:t>ý</w:t>
      </w:r>
      <w:r w:rsidRPr="00501676">
        <w:rPr>
          <w:rFonts w:ascii="Arial" w:hAnsi="Arial" w:cs="Arial"/>
          <w:sz w:val="20"/>
        </w:rPr>
        <w:t xml:space="preserve"> zákonník</w:t>
      </w:r>
      <w:r w:rsidR="006D3C63" w:rsidRPr="00501676">
        <w:rPr>
          <w:rFonts w:ascii="Arial" w:hAnsi="Arial" w:cs="Arial"/>
          <w:sz w:val="20"/>
        </w:rPr>
        <w:br/>
        <w:t xml:space="preserve"> v znení neskorších predpisov (ďalej len „zmluva“)</w:t>
      </w:r>
    </w:p>
    <w:p w14:paraId="1FEC244A" w14:textId="77777777" w:rsidR="00F14CC6" w:rsidRPr="00501676" w:rsidRDefault="00F14CC6" w:rsidP="00205EA6">
      <w:pPr>
        <w:pBdr>
          <w:top w:val="single" w:sz="4" w:space="1" w:color="auto"/>
          <w:left w:val="single" w:sz="4" w:space="4" w:color="auto"/>
          <w:bottom w:val="single" w:sz="4" w:space="1" w:color="auto"/>
          <w:right w:val="single" w:sz="4" w:space="4" w:color="auto"/>
        </w:pBdr>
        <w:jc w:val="center"/>
        <w:rPr>
          <w:rFonts w:ascii="Arial" w:hAnsi="Arial" w:cs="Arial"/>
          <w:b/>
          <w:sz w:val="20"/>
        </w:rPr>
      </w:pPr>
    </w:p>
    <w:p w14:paraId="4138FA75" w14:textId="77777777" w:rsidR="00F14CC6" w:rsidRPr="00501676" w:rsidRDefault="00F14CC6" w:rsidP="0034672F">
      <w:pPr>
        <w:pBdr>
          <w:top w:val="single" w:sz="4" w:space="1" w:color="auto"/>
          <w:left w:val="single" w:sz="4" w:space="4" w:color="auto"/>
          <w:bottom w:val="single" w:sz="4" w:space="1" w:color="auto"/>
          <w:right w:val="single" w:sz="4" w:space="4" w:color="auto"/>
        </w:pBdr>
        <w:jc w:val="center"/>
        <w:rPr>
          <w:rFonts w:ascii="Arial" w:hAnsi="Arial" w:cs="Arial"/>
          <w:b/>
          <w:sz w:val="20"/>
        </w:rPr>
      </w:pPr>
    </w:p>
    <w:p w14:paraId="41ED3099" w14:textId="77777777" w:rsidR="00F14CC6" w:rsidRPr="00501676" w:rsidRDefault="00F14CC6" w:rsidP="0034672F">
      <w:pPr>
        <w:jc w:val="center"/>
        <w:rPr>
          <w:rFonts w:ascii="Arial" w:hAnsi="Arial" w:cs="Arial"/>
          <w:b/>
          <w:sz w:val="20"/>
        </w:rPr>
      </w:pPr>
    </w:p>
    <w:p w14:paraId="436E2C1B" w14:textId="77777777" w:rsidR="00F14CC6" w:rsidRPr="00501676" w:rsidRDefault="00F14CC6" w:rsidP="0034672F">
      <w:pPr>
        <w:jc w:val="center"/>
        <w:rPr>
          <w:rFonts w:ascii="Arial" w:hAnsi="Arial" w:cs="Arial"/>
          <w:b/>
          <w:sz w:val="20"/>
        </w:rPr>
      </w:pPr>
    </w:p>
    <w:p w14:paraId="749EEF6E" w14:textId="77777777" w:rsidR="00F14CC6" w:rsidRPr="00501676" w:rsidRDefault="00F14CC6" w:rsidP="00BC2FFD">
      <w:pPr>
        <w:jc w:val="center"/>
        <w:rPr>
          <w:rFonts w:ascii="Arial" w:hAnsi="Arial" w:cs="Arial"/>
          <w:b/>
          <w:sz w:val="20"/>
        </w:rPr>
      </w:pPr>
      <w:r w:rsidRPr="00501676">
        <w:rPr>
          <w:rFonts w:ascii="Arial" w:hAnsi="Arial" w:cs="Arial"/>
          <w:b/>
          <w:sz w:val="20"/>
        </w:rPr>
        <w:t>Zmluvné strany</w:t>
      </w:r>
    </w:p>
    <w:p w14:paraId="1054572F" w14:textId="77777777" w:rsidR="00F14CC6" w:rsidRPr="00501676" w:rsidRDefault="00F14CC6" w:rsidP="00694E12">
      <w:pPr>
        <w:pStyle w:val="Footer"/>
        <w:rPr>
          <w:rFonts w:ascii="Arial" w:hAnsi="Arial" w:cs="Arial"/>
          <w:sz w:val="20"/>
        </w:rPr>
      </w:pPr>
    </w:p>
    <w:p w14:paraId="0EA1623F" w14:textId="59DB9869" w:rsidR="00F14CC6" w:rsidRPr="00501676" w:rsidRDefault="00EF631B" w:rsidP="00694E12">
      <w:pPr>
        <w:spacing w:before="120"/>
        <w:rPr>
          <w:rFonts w:ascii="Arial" w:hAnsi="Arial" w:cs="Arial"/>
          <w:b/>
          <w:sz w:val="20"/>
        </w:rPr>
      </w:pPr>
      <w:r>
        <w:rPr>
          <w:rFonts w:ascii="Arial" w:hAnsi="Arial" w:cs="Arial"/>
          <w:b/>
          <w:sz w:val="20"/>
        </w:rPr>
        <w:t>Kupujúci</w:t>
      </w:r>
      <w:r w:rsidR="00F14CC6" w:rsidRPr="00501676">
        <w:rPr>
          <w:rFonts w:ascii="Arial" w:hAnsi="Arial" w:cs="Arial"/>
          <w:b/>
          <w:sz w:val="20"/>
        </w:rPr>
        <w:t>:</w:t>
      </w:r>
      <w:r w:rsidR="00F14CC6" w:rsidRPr="00501676">
        <w:rPr>
          <w:rFonts w:ascii="Arial" w:hAnsi="Arial" w:cs="Arial"/>
          <w:b/>
          <w:sz w:val="20"/>
        </w:rPr>
        <w:tab/>
      </w:r>
      <w:r w:rsidR="00F14CC6" w:rsidRPr="00501676">
        <w:rPr>
          <w:rFonts w:ascii="Arial" w:hAnsi="Arial" w:cs="Arial"/>
          <w:b/>
          <w:sz w:val="20"/>
        </w:rPr>
        <w:tab/>
        <w:t xml:space="preserve">    Národná banka Slovenska</w:t>
      </w:r>
    </w:p>
    <w:p w14:paraId="6042B8E4" w14:textId="77777777" w:rsidR="00F14CC6" w:rsidRPr="00501676" w:rsidRDefault="00F14CC6" w:rsidP="00694E12">
      <w:pPr>
        <w:ind w:left="851"/>
        <w:rPr>
          <w:rFonts w:ascii="Arial" w:hAnsi="Arial" w:cs="Arial"/>
          <w:sz w:val="20"/>
        </w:rPr>
      </w:pPr>
      <w:r w:rsidRPr="00501676">
        <w:rPr>
          <w:rFonts w:ascii="Arial" w:hAnsi="Arial" w:cs="Arial"/>
          <w:sz w:val="20"/>
        </w:rPr>
        <w:t xml:space="preserve">    </w:t>
      </w:r>
      <w:r w:rsidRPr="00501676">
        <w:rPr>
          <w:rFonts w:ascii="Arial" w:hAnsi="Arial" w:cs="Arial"/>
          <w:sz w:val="20"/>
        </w:rPr>
        <w:tab/>
      </w:r>
      <w:r w:rsidRPr="00501676">
        <w:rPr>
          <w:rFonts w:ascii="Arial" w:hAnsi="Arial" w:cs="Arial"/>
          <w:sz w:val="20"/>
        </w:rPr>
        <w:tab/>
        <w:t xml:space="preserve">    Imricha </w:t>
      </w:r>
      <w:proofErr w:type="spellStart"/>
      <w:r w:rsidRPr="00501676">
        <w:rPr>
          <w:rFonts w:ascii="Arial" w:hAnsi="Arial" w:cs="Arial"/>
          <w:sz w:val="20"/>
        </w:rPr>
        <w:t>Karvaša</w:t>
      </w:r>
      <w:proofErr w:type="spellEnd"/>
      <w:r w:rsidRPr="00501676">
        <w:rPr>
          <w:rFonts w:ascii="Arial" w:hAnsi="Arial" w:cs="Arial"/>
          <w:sz w:val="20"/>
        </w:rPr>
        <w:t xml:space="preserve"> 1, 813 25 Bratislava </w:t>
      </w:r>
    </w:p>
    <w:p w14:paraId="7ABBF0E5" w14:textId="77777777" w:rsidR="00F14CC6" w:rsidRPr="00501676" w:rsidRDefault="00F14CC6" w:rsidP="00694E12">
      <w:pPr>
        <w:rPr>
          <w:rFonts w:ascii="Arial" w:hAnsi="Arial" w:cs="Arial"/>
          <w:sz w:val="20"/>
        </w:rPr>
      </w:pPr>
      <w:r w:rsidRPr="00501676">
        <w:rPr>
          <w:rFonts w:ascii="Arial" w:hAnsi="Arial" w:cs="Arial"/>
          <w:sz w:val="20"/>
        </w:rPr>
        <w:t xml:space="preserve">zastúpená: </w:t>
      </w:r>
      <w:r w:rsidRPr="00501676">
        <w:rPr>
          <w:rFonts w:ascii="Arial" w:hAnsi="Arial" w:cs="Arial"/>
          <w:sz w:val="20"/>
        </w:rPr>
        <w:tab/>
      </w:r>
      <w:r w:rsidRPr="00501676">
        <w:rPr>
          <w:rFonts w:ascii="Arial" w:hAnsi="Arial" w:cs="Arial"/>
          <w:sz w:val="20"/>
        </w:rPr>
        <w:tab/>
        <w:t xml:space="preserve">    </w:t>
      </w:r>
      <w:r w:rsidR="002000F1" w:rsidRPr="00501676">
        <w:rPr>
          <w:rFonts w:ascii="Arial" w:hAnsi="Arial" w:cs="Arial"/>
          <w:i/>
          <w:iCs/>
          <w:sz w:val="20"/>
        </w:rPr>
        <w:t xml:space="preserve">&lt;vyplní </w:t>
      </w:r>
      <w:r w:rsidR="002000F1">
        <w:rPr>
          <w:rFonts w:ascii="Arial" w:hAnsi="Arial" w:cs="Arial"/>
          <w:i/>
          <w:iCs/>
          <w:sz w:val="20"/>
        </w:rPr>
        <w:t>verejný obstarávateľ</w:t>
      </w:r>
      <w:r w:rsidR="002000F1" w:rsidRPr="00501676">
        <w:rPr>
          <w:rFonts w:ascii="Arial" w:hAnsi="Arial" w:cs="Arial"/>
          <w:i/>
          <w:iCs/>
          <w:sz w:val="20"/>
        </w:rPr>
        <w:t>&gt;</w:t>
      </w:r>
    </w:p>
    <w:p w14:paraId="17157AE1" w14:textId="77777777" w:rsidR="00F14CC6" w:rsidRPr="00501676" w:rsidRDefault="00F14CC6" w:rsidP="00694E12">
      <w:pPr>
        <w:rPr>
          <w:rFonts w:ascii="Arial" w:hAnsi="Arial" w:cs="Arial"/>
          <w:sz w:val="20"/>
        </w:rPr>
      </w:pPr>
      <w:r w:rsidRPr="00501676">
        <w:rPr>
          <w:rFonts w:ascii="Arial" w:hAnsi="Arial" w:cs="Arial"/>
          <w:sz w:val="20"/>
        </w:rPr>
        <w:t>IČO:</w:t>
      </w:r>
      <w:r w:rsidRPr="00501676">
        <w:rPr>
          <w:rFonts w:ascii="Arial" w:hAnsi="Arial" w:cs="Arial"/>
          <w:sz w:val="20"/>
        </w:rPr>
        <w:tab/>
      </w:r>
      <w:r w:rsidRPr="00501676">
        <w:rPr>
          <w:rFonts w:ascii="Arial" w:hAnsi="Arial" w:cs="Arial"/>
          <w:sz w:val="20"/>
        </w:rPr>
        <w:tab/>
      </w:r>
      <w:r w:rsidRPr="00501676">
        <w:rPr>
          <w:rFonts w:ascii="Arial" w:hAnsi="Arial" w:cs="Arial"/>
          <w:sz w:val="20"/>
        </w:rPr>
        <w:tab/>
        <w:t xml:space="preserve">    30844789</w:t>
      </w:r>
    </w:p>
    <w:p w14:paraId="2E17BC9E" w14:textId="77777777" w:rsidR="00F14CC6" w:rsidRPr="00501676" w:rsidRDefault="00F14CC6" w:rsidP="00694E12">
      <w:pPr>
        <w:rPr>
          <w:rFonts w:ascii="Arial" w:hAnsi="Arial" w:cs="Arial"/>
          <w:sz w:val="20"/>
        </w:rPr>
      </w:pPr>
      <w:r w:rsidRPr="00501676">
        <w:rPr>
          <w:rFonts w:ascii="Arial" w:hAnsi="Arial" w:cs="Arial"/>
          <w:sz w:val="20"/>
        </w:rPr>
        <w:t>DIČ:</w:t>
      </w:r>
      <w:r w:rsidRPr="00501676">
        <w:rPr>
          <w:rFonts w:ascii="Arial" w:hAnsi="Arial" w:cs="Arial"/>
          <w:sz w:val="20"/>
        </w:rPr>
        <w:tab/>
      </w:r>
      <w:r w:rsidRPr="00501676">
        <w:rPr>
          <w:rFonts w:ascii="Arial" w:hAnsi="Arial" w:cs="Arial"/>
          <w:sz w:val="20"/>
        </w:rPr>
        <w:tab/>
      </w:r>
      <w:r w:rsidRPr="00501676">
        <w:rPr>
          <w:rFonts w:ascii="Arial" w:hAnsi="Arial" w:cs="Arial"/>
          <w:sz w:val="20"/>
        </w:rPr>
        <w:tab/>
        <w:t xml:space="preserve">    2020815654</w:t>
      </w:r>
    </w:p>
    <w:p w14:paraId="5FABB9AF" w14:textId="77777777" w:rsidR="00F14CC6" w:rsidRPr="00501676" w:rsidRDefault="00F14CC6" w:rsidP="00694E12">
      <w:pPr>
        <w:rPr>
          <w:rFonts w:ascii="Arial" w:hAnsi="Arial" w:cs="Arial"/>
          <w:sz w:val="20"/>
        </w:rPr>
      </w:pPr>
      <w:r w:rsidRPr="00501676">
        <w:rPr>
          <w:rFonts w:ascii="Arial" w:hAnsi="Arial" w:cs="Arial"/>
          <w:sz w:val="20"/>
        </w:rPr>
        <w:t>IČ pre DPH</w:t>
      </w:r>
      <w:r w:rsidRPr="00501676">
        <w:rPr>
          <w:rFonts w:ascii="Arial" w:hAnsi="Arial" w:cs="Arial"/>
          <w:sz w:val="20"/>
        </w:rPr>
        <w:tab/>
      </w:r>
      <w:r w:rsidRPr="00501676">
        <w:rPr>
          <w:rFonts w:ascii="Arial" w:hAnsi="Arial" w:cs="Arial"/>
          <w:sz w:val="20"/>
        </w:rPr>
        <w:tab/>
        <w:t xml:space="preserve">    SK2020815654</w:t>
      </w:r>
    </w:p>
    <w:p w14:paraId="59FF68EE" w14:textId="77777777" w:rsidR="00F14CC6" w:rsidRPr="00501676" w:rsidRDefault="00F14CC6" w:rsidP="00694E12">
      <w:pPr>
        <w:rPr>
          <w:rFonts w:ascii="Arial" w:hAnsi="Arial" w:cs="Arial"/>
          <w:sz w:val="20"/>
        </w:rPr>
      </w:pPr>
      <w:r w:rsidRPr="00501676">
        <w:rPr>
          <w:rFonts w:ascii="Arial" w:hAnsi="Arial" w:cs="Arial"/>
          <w:sz w:val="20"/>
        </w:rPr>
        <w:t>Bankové spojenie:</w:t>
      </w:r>
      <w:r w:rsidRPr="00501676">
        <w:rPr>
          <w:rFonts w:ascii="Arial" w:hAnsi="Arial" w:cs="Arial"/>
          <w:sz w:val="20"/>
        </w:rPr>
        <w:tab/>
        <w:t xml:space="preserve">    NBS Bratislava</w:t>
      </w:r>
    </w:p>
    <w:p w14:paraId="3669640E" w14:textId="5872C73D" w:rsidR="00F14CC6" w:rsidRPr="00501676" w:rsidRDefault="00F14CC6" w:rsidP="00091B66">
      <w:pPr>
        <w:ind w:left="2127" w:right="-426"/>
        <w:rPr>
          <w:rFonts w:ascii="Arial" w:hAnsi="Arial" w:cs="Arial"/>
          <w:sz w:val="20"/>
        </w:rPr>
      </w:pPr>
      <w:r w:rsidRPr="00501676">
        <w:rPr>
          <w:rFonts w:ascii="Arial" w:hAnsi="Arial" w:cs="Arial"/>
          <w:sz w:val="20"/>
        </w:rPr>
        <w:t xml:space="preserve">    IBAN SK07 0720 0000 0000 0000 1919 </w:t>
      </w:r>
      <w:r w:rsidRPr="00501676">
        <w:rPr>
          <w:rFonts w:ascii="Arial" w:hAnsi="Arial" w:cs="Arial"/>
          <w:color w:val="FF0000"/>
          <w:sz w:val="20"/>
        </w:rPr>
        <w:t xml:space="preserve">(platí pre tuzemského </w:t>
      </w:r>
      <w:r w:rsidR="00665291">
        <w:rPr>
          <w:rFonts w:ascii="Arial" w:hAnsi="Arial" w:cs="Arial"/>
          <w:color w:val="FF0000"/>
          <w:sz w:val="20"/>
        </w:rPr>
        <w:t>predávajúceho</w:t>
      </w:r>
      <w:r w:rsidRPr="00501676">
        <w:rPr>
          <w:rFonts w:ascii="Arial" w:hAnsi="Arial" w:cs="Arial"/>
          <w:color w:val="FF0000"/>
          <w:sz w:val="20"/>
        </w:rPr>
        <w:t>)</w:t>
      </w:r>
    </w:p>
    <w:p w14:paraId="04302EA7" w14:textId="465259DC" w:rsidR="00F14CC6" w:rsidRPr="00501676" w:rsidRDefault="00F14CC6" w:rsidP="00091B66">
      <w:pPr>
        <w:ind w:left="2268" w:hanging="142"/>
        <w:rPr>
          <w:rFonts w:ascii="Arial" w:hAnsi="Arial" w:cs="Arial"/>
          <w:sz w:val="20"/>
        </w:rPr>
      </w:pPr>
      <w:r w:rsidRPr="00501676">
        <w:rPr>
          <w:rFonts w:ascii="Arial" w:hAnsi="Arial" w:cs="Arial"/>
          <w:sz w:val="20"/>
        </w:rPr>
        <w:t xml:space="preserve">    IBAN SK60 0720 0000 0000 0000 2129 </w:t>
      </w:r>
      <w:r w:rsidRPr="00501676">
        <w:rPr>
          <w:rFonts w:ascii="Arial" w:hAnsi="Arial" w:cs="Arial"/>
          <w:color w:val="FF0000"/>
          <w:sz w:val="20"/>
        </w:rPr>
        <w:t xml:space="preserve">(platí pre zahraničného </w:t>
      </w:r>
      <w:r w:rsidR="00665291">
        <w:rPr>
          <w:rFonts w:ascii="Arial" w:hAnsi="Arial" w:cs="Arial"/>
          <w:color w:val="FF0000"/>
          <w:sz w:val="20"/>
        </w:rPr>
        <w:t>predávajúceho</w:t>
      </w:r>
      <w:r w:rsidRPr="00501676">
        <w:rPr>
          <w:rFonts w:ascii="Arial" w:hAnsi="Arial" w:cs="Arial"/>
          <w:color w:val="FF0000"/>
          <w:sz w:val="20"/>
        </w:rPr>
        <w:t>)</w:t>
      </w:r>
    </w:p>
    <w:p w14:paraId="477A6DAC" w14:textId="77777777" w:rsidR="00F14CC6" w:rsidRPr="00501676" w:rsidRDefault="00F14CC6" w:rsidP="00694E12">
      <w:pPr>
        <w:ind w:left="851"/>
        <w:rPr>
          <w:rFonts w:ascii="Arial" w:hAnsi="Arial" w:cs="Arial"/>
          <w:i/>
          <w:sz w:val="20"/>
        </w:rPr>
      </w:pPr>
    </w:p>
    <w:p w14:paraId="3ECE3162" w14:textId="604E1992" w:rsidR="00F14CC6" w:rsidRPr="00501676" w:rsidRDefault="00F14CC6" w:rsidP="0034672F">
      <w:pPr>
        <w:spacing w:before="120"/>
        <w:ind w:left="851"/>
        <w:rPr>
          <w:rFonts w:ascii="Arial" w:hAnsi="Arial" w:cs="Arial"/>
          <w:i/>
          <w:sz w:val="20"/>
        </w:rPr>
      </w:pPr>
      <w:r w:rsidRPr="00501676" w:rsidDel="00694E12">
        <w:rPr>
          <w:rFonts w:ascii="Arial" w:hAnsi="Arial" w:cs="Arial"/>
          <w:b/>
          <w:sz w:val="20"/>
        </w:rPr>
        <w:t xml:space="preserve"> </w:t>
      </w:r>
      <w:r w:rsidRPr="00501676">
        <w:rPr>
          <w:rFonts w:ascii="Arial" w:hAnsi="Arial" w:cs="Arial"/>
          <w:i/>
          <w:sz w:val="20"/>
        </w:rPr>
        <w:t>(ďalej aj „</w:t>
      </w:r>
      <w:r w:rsidR="00EF631B">
        <w:rPr>
          <w:rFonts w:ascii="Arial" w:hAnsi="Arial" w:cs="Arial"/>
          <w:i/>
          <w:sz w:val="20"/>
        </w:rPr>
        <w:t>kupujúci</w:t>
      </w:r>
      <w:r w:rsidRPr="00501676">
        <w:rPr>
          <w:rFonts w:ascii="Arial" w:hAnsi="Arial" w:cs="Arial"/>
          <w:i/>
          <w:sz w:val="20"/>
        </w:rPr>
        <w:t>“)</w:t>
      </w:r>
    </w:p>
    <w:p w14:paraId="07494489" w14:textId="77777777" w:rsidR="00F14CC6" w:rsidRPr="00501676" w:rsidRDefault="00F14CC6" w:rsidP="00694E12">
      <w:pPr>
        <w:pStyle w:val="Footer"/>
        <w:spacing w:before="120"/>
        <w:rPr>
          <w:rFonts w:ascii="Arial" w:hAnsi="Arial" w:cs="Arial"/>
          <w:b/>
          <w:bCs/>
          <w:i/>
          <w:sz w:val="20"/>
        </w:rPr>
      </w:pPr>
      <w:r w:rsidRPr="00501676">
        <w:rPr>
          <w:rFonts w:ascii="Arial" w:hAnsi="Arial" w:cs="Arial"/>
          <w:b/>
          <w:bCs/>
          <w:sz w:val="20"/>
        </w:rPr>
        <w:t>a</w:t>
      </w:r>
      <w:r w:rsidRPr="00501676">
        <w:rPr>
          <w:rFonts w:ascii="Arial" w:hAnsi="Arial" w:cs="Arial"/>
          <w:b/>
          <w:bCs/>
          <w:sz w:val="20"/>
        </w:rPr>
        <w:tab/>
      </w:r>
    </w:p>
    <w:p w14:paraId="20D6FDA2" w14:textId="2F37EF46" w:rsidR="00F14CC6" w:rsidRPr="00501676" w:rsidRDefault="005B1D8B" w:rsidP="00694E12">
      <w:pPr>
        <w:spacing w:line="240" w:lineRule="atLeast"/>
        <w:rPr>
          <w:rFonts w:ascii="Arial" w:hAnsi="Arial" w:cs="Arial"/>
          <w:spacing w:val="-5"/>
          <w:sz w:val="20"/>
        </w:rPr>
      </w:pPr>
      <w:r>
        <w:rPr>
          <w:rFonts w:ascii="Arial" w:hAnsi="Arial" w:cs="Arial"/>
          <w:b/>
          <w:sz w:val="20"/>
        </w:rPr>
        <w:t>Predáv</w:t>
      </w:r>
      <w:r w:rsidR="000F2009">
        <w:rPr>
          <w:rFonts w:ascii="Arial" w:hAnsi="Arial" w:cs="Arial"/>
          <w:b/>
          <w:sz w:val="20"/>
        </w:rPr>
        <w:t>a</w:t>
      </w:r>
      <w:r>
        <w:rPr>
          <w:rFonts w:ascii="Arial" w:hAnsi="Arial" w:cs="Arial"/>
          <w:b/>
          <w:sz w:val="20"/>
        </w:rPr>
        <w:t>júci</w:t>
      </w:r>
      <w:r w:rsidR="00F14CC6" w:rsidRPr="00501676">
        <w:rPr>
          <w:rFonts w:ascii="Arial" w:hAnsi="Arial" w:cs="Arial"/>
          <w:b/>
          <w:sz w:val="20"/>
        </w:rPr>
        <w:t>:</w:t>
      </w:r>
      <w:r w:rsidR="00F14CC6" w:rsidRPr="00501676">
        <w:rPr>
          <w:rFonts w:ascii="Arial" w:hAnsi="Arial" w:cs="Arial"/>
          <w:b/>
          <w:sz w:val="20"/>
        </w:rPr>
        <w:tab/>
      </w:r>
      <w:r w:rsidR="00F14CC6" w:rsidRPr="00501676">
        <w:rPr>
          <w:rFonts w:ascii="Arial" w:hAnsi="Arial" w:cs="Arial"/>
          <w:b/>
          <w:sz w:val="20"/>
        </w:rPr>
        <w:tab/>
        <w:t xml:space="preserve">    </w:t>
      </w:r>
      <w:r w:rsidR="00F14CC6" w:rsidRPr="00501676">
        <w:rPr>
          <w:rFonts w:ascii="Arial" w:hAnsi="Arial" w:cs="Arial"/>
          <w:i/>
          <w:iCs/>
          <w:sz w:val="20"/>
        </w:rPr>
        <w:t>&lt;vyplní uchádzač&gt;</w:t>
      </w:r>
      <w:r w:rsidR="00F14CC6" w:rsidRPr="00501676">
        <w:rPr>
          <w:rFonts w:ascii="Arial" w:hAnsi="Arial" w:cs="Arial"/>
          <w:spacing w:val="-5"/>
          <w:sz w:val="20"/>
        </w:rPr>
        <w:tab/>
      </w:r>
      <w:r w:rsidR="00F14CC6" w:rsidRPr="00501676">
        <w:rPr>
          <w:rFonts w:ascii="Arial" w:hAnsi="Arial" w:cs="Arial"/>
          <w:spacing w:val="-5"/>
          <w:sz w:val="20"/>
        </w:rPr>
        <w:tab/>
      </w:r>
      <w:r w:rsidR="00F14CC6" w:rsidRPr="00501676">
        <w:rPr>
          <w:rFonts w:ascii="Arial" w:hAnsi="Arial" w:cs="Arial"/>
          <w:spacing w:val="-5"/>
          <w:sz w:val="20"/>
        </w:rPr>
        <w:tab/>
      </w:r>
      <w:r w:rsidR="00F14CC6" w:rsidRPr="00501676">
        <w:rPr>
          <w:rFonts w:ascii="Arial" w:hAnsi="Arial" w:cs="Arial"/>
          <w:spacing w:val="-5"/>
          <w:sz w:val="20"/>
        </w:rPr>
        <w:tab/>
      </w:r>
    </w:p>
    <w:p w14:paraId="72CCFCBA" w14:textId="77777777" w:rsidR="00F14CC6" w:rsidRPr="00501676" w:rsidRDefault="00F14CC6" w:rsidP="00694E12">
      <w:pPr>
        <w:spacing w:line="240" w:lineRule="atLeast"/>
        <w:rPr>
          <w:rFonts w:ascii="Arial" w:hAnsi="Arial" w:cs="Arial"/>
          <w:sz w:val="20"/>
        </w:rPr>
      </w:pPr>
      <w:r w:rsidRPr="00501676">
        <w:rPr>
          <w:rFonts w:ascii="Arial" w:hAnsi="Arial" w:cs="Arial"/>
          <w:spacing w:val="-5"/>
          <w:sz w:val="20"/>
        </w:rPr>
        <w:t>Štatutárny orgán:</w:t>
      </w:r>
      <w:r w:rsidRPr="00501676">
        <w:rPr>
          <w:rFonts w:ascii="Arial" w:hAnsi="Arial" w:cs="Arial"/>
          <w:sz w:val="20"/>
        </w:rPr>
        <w:t xml:space="preserve"> </w:t>
      </w:r>
      <w:r w:rsidRPr="00501676">
        <w:rPr>
          <w:rFonts w:ascii="Arial" w:hAnsi="Arial" w:cs="Arial"/>
          <w:sz w:val="20"/>
        </w:rPr>
        <w:tab/>
        <w:t xml:space="preserve">    </w:t>
      </w:r>
      <w:r w:rsidRPr="00501676">
        <w:rPr>
          <w:rFonts w:ascii="Arial" w:hAnsi="Arial" w:cs="Arial"/>
          <w:bCs/>
          <w:sz w:val="20"/>
        </w:rPr>
        <w:t>&lt;</w:t>
      </w:r>
      <w:r w:rsidRPr="00501676">
        <w:rPr>
          <w:rFonts w:ascii="Arial" w:hAnsi="Arial" w:cs="Arial"/>
          <w:bCs/>
          <w:i/>
          <w:sz w:val="20"/>
        </w:rPr>
        <w:t>vyplní uchádzač</w:t>
      </w:r>
      <w:r w:rsidRPr="00501676">
        <w:rPr>
          <w:rFonts w:ascii="Arial" w:hAnsi="Arial" w:cs="Arial"/>
          <w:bCs/>
          <w:sz w:val="20"/>
        </w:rPr>
        <w:t>&gt;</w:t>
      </w:r>
    </w:p>
    <w:p w14:paraId="3D085359" w14:textId="77777777" w:rsidR="00F14CC6" w:rsidRPr="00501676" w:rsidRDefault="00F14CC6" w:rsidP="00694E12">
      <w:pPr>
        <w:spacing w:line="240" w:lineRule="atLeast"/>
        <w:rPr>
          <w:rFonts w:ascii="Arial" w:hAnsi="Arial" w:cs="Arial"/>
          <w:bCs/>
          <w:sz w:val="20"/>
        </w:rPr>
      </w:pPr>
      <w:r w:rsidRPr="00501676">
        <w:rPr>
          <w:rFonts w:ascii="Arial" w:hAnsi="Arial" w:cs="Arial"/>
          <w:spacing w:val="-12"/>
          <w:sz w:val="20"/>
        </w:rPr>
        <w:t>IČO:</w:t>
      </w:r>
      <w:r w:rsidRPr="00501676">
        <w:rPr>
          <w:rFonts w:ascii="Arial" w:hAnsi="Arial" w:cs="Arial"/>
          <w:bCs/>
          <w:sz w:val="20"/>
        </w:rPr>
        <w:t xml:space="preserve"> </w:t>
      </w:r>
      <w:r w:rsidRPr="00501676">
        <w:rPr>
          <w:rFonts w:ascii="Arial" w:hAnsi="Arial" w:cs="Arial"/>
          <w:bCs/>
          <w:sz w:val="20"/>
        </w:rPr>
        <w:tab/>
      </w:r>
      <w:r w:rsidRPr="00501676">
        <w:rPr>
          <w:rFonts w:ascii="Arial" w:hAnsi="Arial" w:cs="Arial"/>
          <w:bCs/>
          <w:sz w:val="20"/>
        </w:rPr>
        <w:tab/>
      </w:r>
      <w:r w:rsidRPr="00501676">
        <w:rPr>
          <w:rFonts w:ascii="Arial" w:hAnsi="Arial" w:cs="Arial"/>
          <w:bCs/>
          <w:sz w:val="20"/>
        </w:rPr>
        <w:tab/>
        <w:t xml:space="preserve">    </w:t>
      </w:r>
      <w:r w:rsidRPr="00501676">
        <w:rPr>
          <w:rFonts w:ascii="Arial" w:hAnsi="Arial" w:cs="Arial"/>
          <w:i/>
          <w:iCs/>
          <w:sz w:val="20"/>
        </w:rPr>
        <w:t>&lt;vyplní uchádzač&gt;</w:t>
      </w:r>
    </w:p>
    <w:p w14:paraId="037246D7" w14:textId="77777777" w:rsidR="00F14CC6" w:rsidRPr="00501676" w:rsidRDefault="00F14CC6" w:rsidP="00694E12">
      <w:pPr>
        <w:shd w:val="clear" w:color="auto" w:fill="FFFFFF"/>
        <w:spacing w:line="250" w:lineRule="exact"/>
        <w:rPr>
          <w:rFonts w:ascii="Arial" w:hAnsi="Arial" w:cs="Arial"/>
          <w:sz w:val="20"/>
        </w:rPr>
      </w:pPr>
      <w:r w:rsidRPr="00501676">
        <w:rPr>
          <w:rFonts w:ascii="Arial" w:hAnsi="Arial" w:cs="Arial"/>
          <w:spacing w:val="-10"/>
          <w:sz w:val="20"/>
        </w:rPr>
        <w:t>DIČ:</w:t>
      </w:r>
      <w:r w:rsidRPr="00501676">
        <w:rPr>
          <w:rFonts w:ascii="Arial" w:hAnsi="Arial" w:cs="Arial"/>
          <w:bCs/>
          <w:sz w:val="20"/>
        </w:rPr>
        <w:t xml:space="preserve"> </w:t>
      </w:r>
      <w:r w:rsidRPr="00501676">
        <w:rPr>
          <w:rFonts w:ascii="Arial" w:hAnsi="Arial" w:cs="Arial"/>
          <w:bCs/>
          <w:sz w:val="20"/>
        </w:rPr>
        <w:tab/>
      </w:r>
      <w:r w:rsidRPr="00501676">
        <w:rPr>
          <w:rFonts w:ascii="Arial" w:hAnsi="Arial" w:cs="Arial"/>
          <w:bCs/>
          <w:sz w:val="20"/>
        </w:rPr>
        <w:tab/>
      </w:r>
      <w:r w:rsidRPr="00501676">
        <w:rPr>
          <w:rFonts w:ascii="Arial" w:hAnsi="Arial" w:cs="Arial"/>
          <w:bCs/>
          <w:sz w:val="20"/>
        </w:rPr>
        <w:tab/>
        <w:t xml:space="preserve">    </w:t>
      </w:r>
      <w:r w:rsidRPr="00501676">
        <w:rPr>
          <w:rFonts w:ascii="Arial" w:hAnsi="Arial" w:cs="Arial"/>
          <w:i/>
          <w:iCs/>
          <w:sz w:val="20"/>
        </w:rPr>
        <w:t>&lt;vyplní uchádzač&gt;</w:t>
      </w:r>
    </w:p>
    <w:p w14:paraId="521460D9" w14:textId="77777777" w:rsidR="00F14CC6" w:rsidRPr="00501676" w:rsidRDefault="00F14CC6" w:rsidP="00694E12">
      <w:pPr>
        <w:shd w:val="clear" w:color="auto" w:fill="FFFFFF"/>
        <w:spacing w:line="250" w:lineRule="exact"/>
        <w:rPr>
          <w:rFonts w:ascii="Arial" w:hAnsi="Arial" w:cs="Arial"/>
          <w:bCs/>
          <w:sz w:val="20"/>
        </w:rPr>
      </w:pPr>
      <w:r w:rsidRPr="00501676">
        <w:rPr>
          <w:rFonts w:ascii="Arial" w:hAnsi="Arial" w:cs="Arial"/>
          <w:spacing w:val="-7"/>
          <w:sz w:val="20"/>
        </w:rPr>
        <w:t xml:space="preserve">IČ DPH:  </w:t>
      </w:r>
      <w:r w:rsidRPr="00501676">
        <w:rPr>
          <w:rFonts w:ascii="Arial" w:hAnsi="Arial" w:cs="Arial"/>
          <w:spacing w:val="-7"/>
          <w:sz w:val="20"/>
        </w:rPr>
        <w:tab/>
      </w:r>
      <w:r w:rsidRPr="00501676">
        <w:rPr>
          <w:rFonts w:ascii="Arial" w:hAnsi="Arial" w:cs="Arial"/>
          <w:spacing w:val="-7"/>
          <w:sz w:val="20"/>
        </w:rPr>
        <w:tab/>
        <w:t xml:space="preserve">     </w:t>
      </w:r>
      <w:r w:rsidRPr="00501676">
        <w:rPr>
          <w:rFonts w:ascii="Arial" w:hAnsi="Arial" w:cs="Arial"/>
          <w:i/>
          <w:iCs/>
          <w:sz w:val="20"/>
        </w:rPr>
        <w:t>&lt;vyplní uchádzač&gt;</w:t>
      </w:r>
    </w:p>
    <w:p w14:paraId="72D44E41" w14:textId="77777777" w:rsidR="00F14CC6" w:rsidRPr="00501676" w:rsidRDefault="00F14CC6" w:rsidP="00694E12">
      <w:pPr>
        <w:shd w:val="clear" w:color="auto" w:fill="FFFFFF"/>
        <w:spacing w:line="250" w:lineRule="exact"/>
        <w:rPr>
          <w:rFonts w:ascii="Arial" w:hAnsi="Arial" w:cs="Arial"/>
          <w:spacing w:val="-2"/>
          <w:sz w:val="20"/>
        </w:rPr>
      </w:pPr>
      <w:r w:rsidRPr="00501676">
        <w:rPr>
          <w:rFonts w:ascii="Arial" w:hAnsi="Arial" w:cs="Arial"/>
          <w:spacing w:val="-2"/>
          <w:sz w:val="20"/>
        </w:rPr>
        <w:t xml:space="preserve">Právna forma:  </w:t>
      </w:r>
      <w:r w:rsidRPr="00501676">
        <w:rPr>
          <w:rFonts w:ascii="Arial" w:hAnsi="Arial" w:cs="Arial"/>
          <w:spacing w:val="-2"/>
          <w:sz w:val="20"/>
        </w:rPr>
        <w:tab/>
      </w:r>
      <w:r w:rsidRPr="00501676">
        <w:rPr>
          <w:rFonts w:ascii="Arial" w:hAnsi="Arial" w:cs="Arial"/>
          <w:spacing w:val="-2"/>
          <w:sz w:val="20"/>
        </w:rPr>
        <w:tab/>
        <w:t xml:space="preserve">    </w:t>
      </w:r>
      <w:r w:rsidRPr="00501676">
        <w:rPr>
          <w:rFonts w:ascii="Arial" w:hAnsi="Arial" w:cs="Arial"/>
          <w:i/>
          <w:iCs/>
          <w:sz w:val="20"/>
        </w:rPr>
        <w:t>&lt;vyplní uchádzač&gt;</w:t>
      </w:r>
    </w:p>
    <w:p w14:paraId="55CB0341" w14:textId="77777777" w:rsidR="00F14CC6" w:rsidRPr="00501676" w:rsidRDefault="00F14CC6" w:rsidP="00694E12">
      <w:pPr>
        <w:shd w:val="clear" w:color="auto" w:fill="FFFFFF"/>
        <w:spacing w:line="250" w:lineRule="exact"/>
        <w:rPr>
          <w:rFonts w:ascii="Arial" w:hAnsi="Arial" w:cs="Arial"/>
          <w:sz w:val="20"/>
        </w:rPr>
      </w:pPr>
      <w:r w:rsidRPr="00501676">
        <w:rPr>
          <w:rFonts w:ascii="Arial" w:hAnsi="Arial" w:cs="Arial"/>
          <w:spacing w:val="1"/>
          <w:sz w:val="20"/>
        </w:rPr>
        <w:t xml:space="preserve">Bankové spojenie:  </w:t>
      </w:r>
      <w:r w:rsidRPr="00501676">
        <w:rPr>
          <w:rFonts w:ascii="Arial" w:hAnsi="Arial" w:cs="Arial"/>
          <w:spacing w:val="1"/>
          <w:sz w:val="20"/>
        </w:rPr>
        <w:tab/>
        <w:t xml:space="preserve">    </w:t>
      </w:r>
      <w:r w:rsidRPr="00501676">
        <w:rPr>
          <w:rFonts w:ascii="Arial" w:hAnsi="Arial" w:cs="Arial"/>
          <w:i/>
          <w:iCs/>
          <w:sz w:val="20"/>
        </w:rPr>
        <w:t>&lt;vyplní uchádzač&gt;</w:t>
      </w:r>
    </w:p>
    <w:p w14:paraId="6848C754" w14:textId="77777777" w:rsidR="00F14CC6" w:rsidRPr="00501676" w:rsidRDefault="00F14CC6" w:rsidP="00694E12">
      <w:pPr>
        <w:spacing w:line="240" w:lineRule="atLeast"/>
        <w:rPr>
          <w:rFonts w:ascii="Arial" w:hAnsi="Arial" w:cs="Arial"/>
          <w:bCs/>
          <w:sz w:val="20"/>
        </w:rPr>
      </w:pPr>
      <w:r w:rsidRPr="00501676">
        <w:rPr>
          <w:rFonts w:ascii="Arial" w:hAnsi="Arial" w:cs="Arial"/>
          <w:spacing w:val="-4"/>
          <w:sz w:val="20"/>
        </w:rPr>
        <w:t xml:space="preserve">Číslo účtu: </w:t>
      </w:r>
      <w:r w:rsidRPr="00501676">
        <w:rPr>
          <w:rFonts w:ascii="Arial" w:hAnsi="Arial" w:cs="Arial"/>
          <w:spacing w:val="-4"/>
          <w:sz w:val="20"/>
        </w:rPr>
        <w:tab/>
      </w:r>
      <w:r w:rsidRPr="00501676">
        <w:rPr>
          <w:rFonts w:ascii="Arial" w:hAnsi="Arial" w:cs="Arial"/>
          <w:spacing w:val="-4"/>
          <w:sz w:val="20"/>
        </w:rPr>
        <w:tab/>
        <w:t xml:space="preserve">    </w:t>
      </w:r>
      <w:r w:rsidRPr="00501676">
        <w:rPr>
          <w:rFonts w:ascii="Arial" w:hAnsi="Arial" w:cs="Arial"/>
          <w:i/>
          <w:iCs/>
          <w:sz w:val="20"/>
        </w:rPr>
        <w:t>&lt;vyplní uchádzač&gt;</w:t>
      </w:r>
    </w:p>
    <w:p w14:paraId="4B13BEE0" w14:textId="77777777" w:rsidR="00F14CC6" w:rsidRPr="00501676" w:rsidRDefault="00F14CC6" w:rsidP="00694E12">
      <w:pPr>
        <w:ind w:left="2835" w:hanging="2835"/>
        <w:rPr>
          <w:rFonts w:ascii="Arial" w:hAnsi="Arial" w:cs="Arial"/>
          <w:color w:val="000000"/>
          <w:sz w:val="20"/>
        </w:rPr>
      </w:pPr>
      <w:r w:rsidRPr="00501676">
        <w:rPr>
          <w:rFonts w:ascii="Arial" w:hAnsi="Arial" w:cs="Arial"/>
          <w:spacing w:val="-1"/>
          <w:sz w:val="20"/>
        </w:rPr>
        <w:t xml:space="preserve">Registrácia, číslo zápisu:   </w:t>
      </w:r>
      <w:r w:rsidRPr="00501676">
        <w:rPr>
          <w:rFonts w:ascii="Arial" w:hAnsi="Arial" w:cs="Arial"/>
          <w:i/>
          <w:iCs/>
          <w:sz w:val="20"/>
        </w:rPr>
        <w:t>&lt;vyplní uchádzač&gt;</w:t>
      </w:r>
    </w:p>
    <w:p w14:paraId="4F8E7DA7" w14:textId="77777777" w:rsidR="00F14CC6" w:rsidRPr="00501676" w:rsidRDefault="00F14CC6" w:rsidP="0034672F">
      <w:pPr>
        <w:ind w:left="900"/>
        <w:rPr>
          <w:rFonts w:ascii="Arial" w:hAnsi="Arial" w:cs="Arial"/>
          <w:i/>
          <w:sz w:val="20"/>
        </w:rPr>
      </w:pPr>
    </w:p>
    <w:p w14:paraId="28774730" w14:textId="0FE3263A" w:rsidR="00F14CC6" w:rsidRPr="00501676" w:rsidRDefault="00F14CC6" w:rsidP="00BC2FFD">
      <w:pPr>
        <w:ind w:firstLine="709"/>
        <w:rPr>
          <w:rFonts w:ascii="Arial" w:hAnsi="Arial" w:cs="Arial"/>
          <w:b/>
          <w:bCs/>
          <w:i/>
          <w:sz w:val="20"/>
        </w:rPr>
      </w:pPr>
      <w:r w:rsidRPr="00501676">
        <w:rPr>
          <w:rFonts w:ascii="Arial" w:hAnsi="Arial" w:cs="Arial"/>
          <w:i/>
          <w:sz w:val="20"/>
        </w:rPr>
        <w:t>(ďalej aj „</w:t>
      </w:r>
      <w:r w:rsidR="00665291">
        <w:rPr>
          <w:rFonts w:ascii="Arial" w:hAnsi="Arial" w:cs="Arial"/>
          <w:i/>
          <w:sz w:val="20"/>
        </w:rPr>
        <w:t>predáv</w:t>
      </w:r>
      <w:r w:rsidR="00CE01B6">
        <w:rPr>
          <w:rFonts w:ascii="Arial" w:hAnsi="Arial" w:cs="Arial"/>
          <w:i/>
          <w:sz w:val="20"/>
        </w:rPr>
        <w:t>a</w:t>
      </w:r>
      <w:r w:rsidR="00665291">
        <w:rPr>
          <w:rFonts w:ascii="Arial" w:hAnsi="Arial" w:cs="Arial"/>
          <w:i/>
          <w:sz w:val="20"/>
        </w:rPr>
        <w:t>júci</w:t>
      </w:r>
      <w:r w:rsidRPr="00501676">
        <w:rPr>
          <w:rFonts w:ascii="Arial" w:hAnsi="Arial" w:cs="Arial"/>
          <w:i/>
          <w:sz w:val="20"/>
        </w:rPr>
        <w:t>“)</w:t>
      </w:r>
    </w:p>
    <w:p w14:paraId="02F2B5E9" w14:textId="250657F5" w:rsidR="00C6486F" w:rsidRPr="00501676" w:rsidRDefault="00C6486F" w:rsidP="00C6486F">
      <w:pPr>
        <w:ind w:firstLine="709"/>
        <w:rPr>
          <w:rFonts w:ascii="Arial" w:hAnsi="Arial" w:cs="Arial"/>
          <w:sz w:val="20"/>
        </w:rPr>
      </w:pPr>
      <w:r w:rsidRPr="00501676">
        <w:rPr>
          <w:rFonts w:ascii="Arial" w:hAnsi="Arial" w:cs="Arial"/>
          <w:i/>
          <w:iCs/>
          <w:sz w:val="20"/>
        </w:rPr>
        <w:t>(</w:t>
      </w:r>
      <w:r w:rsidR="00EF631B">
        <w:rPr>
          <w:rFonts w:ascii="Arial" w:hAnsi="Arial" w:cs="Arial"/>
          <w:i/>
          <w:iCs/>
          <w:sz w:val="20"/>
        </w:rPr>
        <w:t>kupujúci</w:t>
      </w:r>
      <w:r w:rsidR="00EF631B" w:rsidRPr="00501676">
        <w:rPr>
          <w:rFonts w:ascii="Arial" w:hAnsi="Arial" w:cs="Arial"/>
          <w:i/>
          <w:iCs/>
          <w:sz w:val="20"/>
        </w:rPr>
        <w:t xml:space="preserve"> </w:t>
      </w:r>
      <w:r w:rsidRPr="00501676">
        <w:rPr>
          <w:rFonts w:ascii="Arial" w:hAnsi="Arial" w:cs="Arial"/>
          <w:i/>
          <w:iCs/>
          <w:sz w:val="20"/>
        </w:rPr>
        <w:t>a </w:t>
      </w:r>
      <w:r w:rsidR="00665291">
        <w:rPr>
          <w:rFonts w:ascii="Arial" w:hAnsi="Arial" w:cs="Arial"/>
          <w:i/>
          <w:iCs/>
          <w:sz w:val="20"/>
        </w:rPr>
        <w:t>predávajúci</w:t>
      </w:r>
      <w:r w:rsidR="00665291" w:rsidRPr="00501676">
        <w:rPr>
          <w:rFonts w:ascii="Arial" w:hAnsi="Arial" w:cs="Arial"/>
          <w:i/>
          <w:iCs/>
          <w:sz w:val="20"/>
        </w:rPr>
        <w:t xml:space="preserve"> </w:t>
      </w:r>
      <w:r w:rsidRPr="00501676">
        <w:rPr>
          <w:rFonts w:ascii="Arial" w:hAnsi="Arial" w:cs="Arial"/>
          <w:i/>
          <w:iCs/>
          <w:sz w:val="20"/>
        </w:rPr>
        <w:t>spoločne označení tiež ako „zmluvné strany“)</w:t>
      </w:r>
      <w:r w:rsidRPr="00501676">
        <w:rPr>
          <w:rFonts w:ascii="Arial" w:hAnsi="Arial" w:cs="Arial"/>
          <w:sz w:val="20"/>
        </w:rPr>
        <w:t xml:space="preserve"> </w:t>
      </w:r>
    </w:p>
    <w:p w14:paraId="34396B56" w14:textId="77777777" w:rsidR="00F14CC6" w:rsidRDefault="00F14CC6" w:rsidP="0034672F">
      <w:pPr>
        <w:rPr>
          <w:rFonts w:ascii="Arial" w:hAnsi="Arial" w:cs="Arial"/>
          <w:sz w:val="20"/>
        </w:rPr>
      </w:pPr>
    </w:p>
    <w:p w14:paraId="19D784DC" w14:textId="6008A602" w:rsidR="006A7D7B" w:rsidRPr="00BC2FFD" w:rsidRDefault="00EF631B" w:rsidP="00BC2FFD">
      <w:pPr>
        <w:pStyle w:val="Default"/>
        <w:ind w:left="360"/>
        <w:jc w:val="both"/>
        <w:rPr>
          <w:sz w:val="18"/>
        </w:rPr>
      </w:pPr>
      <w:r>
        <w:rPr>
          <w:rFonts w:eastAsia="Times New Roman"/>
          <w:color w:val="auto"/>
          <w:sz w:val="20"/>
          <w:szCs w:val="22"/>
        </w:rPr>
        <w:t>Kupujúci</w:t>
      </w:r>
      <w:r w:rsidRPr="00BC2FFD">
        <w:rPr>
          <w:rFonts w:eastAsia="Times New Roman"/>
          <w:color w:val="auto"/>
          <w:sz w:val="20"/>
          <w:szCs w:val="22"/>
        </w:rPr>
        <w:t xml:space="preserve"> </w:t>
      </w:r>
      <w:r w:rsidR="006A7D7B" w:rsidRPr="00BC2FFD">
        <w:rPr>
          <w:rFonts w:eastAsia="Times New Roman"/>
          <w:color w:val="auto"/>
          <w:sz w:val="20"/>
          <w:szCs w:val="22"/>
        </w:rPr>
        <w:t xml:space="preserve">ako verejný obstarávateľ vyhlásil oznámením č. </w:t>
      </w:r>
      <w:r w:rsidR="006A7D7B" w:rsidRPr="00BC2FFD">
        <w:rPr>
          <w:bCs/>
          <w:color w:val="8DB3E2"/>
          <w:sz w:val="20"/>
          <w:szCs w:val="20"/>
        </w:rPr>
        <w:t>..vyplní verejný obstarávateľ..</w:t>
      </w:r>
      <w:r w:rsidR="006A7D7B" w:rsidRPr="00BC2FFD">
        <w:rPr>
          <w:rFonts w:eastAsia="Times New Roman"/>
          <w:color w:val="auto"/>
          <w:sz w:val="20"/>
          <w:szCs w:val="22"/>
        </w:rPr>
        <w:t>, zverejneným vo</w:t>
      </w:r>
      <w:r w:rsidR="006A7D7B" w:rsidRPr="00BC2FFD">
        <w:rPr>
          <w:sz w:val="18"/>
          <w:szCs w:val="20"/>
        </w:rPr>
        <w:t xml:space="preserve"> </w:t>
      </w:r>
      <w:r w:rsidR="006A7D7B" w:rsidRPr="00BC2FFD">
        <w:rPr>
          <w:rFonts w:eastAsia="Times New Roman"/>
          <w:color w:val="auto"/>
          <w:sz w:val="20"/>
          <w:szCs w:val="22"/>
        </w:rPr>
        <w:t xml:space="preserve">Vestníku verejného obstarávania č. </w:t>
      </w:r>
      <w:r w:rsidR="006A7D7B" w:rsidRPr="00BC2FFD">
        <w:rPr>
          <w:bCs/>
          <w:color w:val="8DB3E2"/>
          <w:sz w:val="20"/>
          <w:szCs w:val="20"/>
        </w:rPr>
        <w:t xml:space="preserve">..vyplní verejný obstarávateľ.. </w:t>
      </w:r>
      <w:r w:rsidR="006A7D7B" w:rsidRPr="00BC2FFD">
        <w:rPr>
          <w:rFonts w:eastAsia="Times New Roman"/>
          <w:color w:val="auto"/>
          <w:sz w:val="20"/>
          <w:szCs w:val="22"/>
        </w:rPr>
        <w:t xml:space="preserve">dňa </w:t>
      </w:r>
      <w:r w:rsidR="006A7D7B" w:rsidRPr="00BC2FFD">
        <w:rPr>
          <w:bCs/>
          <w:color w:val="8DB3E2"/>
          <w:sz w:val="20"/>
          <w:szCs w:val="20"/>
        </w:rPr>
        <w:t>..vyplní verejný obstarávateľ..</w:t>
      </w:r>
      <w:r w:rsidR="006A7D7B" w:rsidRPr="00BC2FFD">
        <w:rPr>
          <w:rFonts w:eastAsia="Times New Roman"/>
          <w:color w:val="auto"/>
          <w:sz w:val="20"/>
          <w:szCs w:val="22"/>
        </w:rPr>
        <w:t xml:space="preserve">, nadlimitnú zákazku s názvom </w:t>
      </w:r>
      <w:r w:rsidR="006A7D7B" w:rsidRPr="00BC2FFD">
        <w:rPr>
          <w:bCs/>
          <w:color w:val="8DB3E2"/>
          <w:sz w:val="20"/>
          <w:szCs w:val="20"/>
        </w:rPr>
        <w:t>..vyplní verejný obstarávateľ..</w:t>
      </w:r>
      <w:r w:rsidR="006A7D7B" w:rsidRPr="00BC2FFD">
        <w:rPr>
          <w:rFonts w:eastAsia="Times New Roman"/>
          <w:color w:val="auto"/>
          <w:sz w:val="20"/>
          <w:szCs w:val="22"/>
        </w:rPr>
        <w:t xml:space="preserve">“. Na základe vyhodnotenia ponúk bola ponuka </w:t>
      </w:r>
      <w:r w:rsidR="00665291">
        <w:rPr>
          <w:sz w:val="20"/>
          <w:szCs w:val="22"/>
        </w:rPr>
        <w:t>predávajúceho</w:t>
      </w:r>
      <w:r w:rsidR="00665291" w:rsidRPr="00BC2FFD">
        <w:rPr>
          <w:rFonts w:eastAsia="Times New Roman"/>
          <w:color w:val="auto"/>
          <w:sz w:val="20"/>
          <w:szCs w:val="22"/>
        </w:rPr>
        <w:t xml:space="preserve"> </w:t>
      </w:r>
      <w:r w:rsidR="00026DBE">
        <w:rPr>
          <w:rFonts w:eastAsia="Times New Roman"/>
          <w:color w:val="auto"/>
          <w:sz w:val="20"/>
          <w:szCs w:val="22"/>
        </w:rPr>
        <w:t xml:space="preserve">na 1. časť zákazky </w:t>
      </w:r>
      <w:r w:rsidR="006A7D7B" w:rsidRPr="00BC2FFD">
        <w:rPr>
          <w:rFonts w:eastAsia="Times New Roman"/>
          <w:color w:val="auto"/>
          <w:sz w:val="20"/>
          <w:szCs w:val="22"/>
        </w:rPr>
        <w:t>vyhodnotená ako ponuka úspešného uchádzača. Vzhľadom na túto skutočnosť sa zmluvné strany na základe slobodnej vôle a v súlade s platnými právnymi predpismi rozhodli uzatvoriť túto zmluvu</w:t>
      </w:r>
      <w:r w:rsidR="001A507F">
        <w:rPr>
          <w:rFonts w:eastAsia="Times New Roman"/>
          <w:color w:val="auto"/>
          <w:sz w:val="20"/>
          <w:szCs w:val="22"/>
        </w:rPr>
        <w:t>:</w:t>
      </w:r>
    </w:p>
    <w:p w14:paraId="7C10A264" w14:textId="77777777" w:rsidR="006A7D7B" w:rsidRPr="00501676" w:rsidRDefault="006A7D7B" w:rsidP="0034672F">
      <w:pPr>
        <w:rPr>
          <w:rFonts w:ascii="Arial" w:hAnsi="Arial" w:cs="Arial"/>
          <w:sz w:val="20"/>
        </w:rPr>
      </w:pPr>
    </w:p>
    <w:p w14:paraId="2532D88E" w14:textId="77777777" w:rsidR="00F14CC6" w:rsidRPr="00501676" w:rsidRDefault="00F14CC6" w:rsidP="0034672F">
      <w:pPr>
        <w:rPr>
          <w:rFonts w:ascii="Arial" w:hAnsi="Arial" w:cs="Arial"/>
          <w:b/>
          <w:sz w:val="20"/>
        </w:rPr>
      </w:pPr>
    </w:p>
    <w:p w14:paraId="2AAA8DBD" w14:textId="46D59097" w:rsidR="00F14CC6" w:rsidRPr="00501676" w:rsidRDefault="00F14CC6" w:rsidP="001814D4">
      <w:pPr>
        <w:pStyle w:val="Style2"/>
        <w:numPr>
          <w:ilvl w:val="0"/>
          <w:numId w:val="0"/>
        </w:numPr>
        <w:ind w:left="-76"/>
        <w:jc w:val="center"/>
        <w:rPr>
          <w:rFonts w:ascii="Arial" w:hAnsi="Arial" w:cs="Arial"/>
          <w:sz w:val="20"/>
          <w:szCs w:val="20"/>
        </w:rPr>
      </w:pPr>
      <w:r w:rsidRPr="00501676">
        <w:rPr>
          <w:rFonts w:ascii="Arial" w:hAnsi="Arial" w:cs="Arial"/>
          <w:sz w:val="20"/>
          <w:szCs w:val="20"/>
        </w:rPr>
        <w:t xml:space="preserve">I. </w:t>
      </w:r>
      <w:r w:rsidR="000F2009">
        <w:rPr>
          <w:rFonts w:ascii="Arial" w:hAnsi="Arial" w:cs="Arial"/>
          <w:sz w:val="20"/>
          <w:szCs w:val="20"/>
        </w:rPr>
        <w:t>PREDMET ZMLUVY</w:t>
      </w:r>
    </w:p>
    <w:p w14:paraId="6C0C5071" w14:textId="77777777" w:rsidR="00F14CC6" w:rsidRPr="00501676" w:rsidRDefault="00F14CC6" w:rsidP="006D69C6">
      <w:pPr>
        <w:rPr>
          <w:rFonts w:ascii="Arial" w:hAnsi="Arial" w:cs="Arial"/>
          <w:sz w:val="20"/>
        </w:rPr>
      </w:pPr>
    </w:p>
    <w:p w14:paraId="2F76F584" w14:textId="77777777" w:rsidR="006D3C63" w:rsidRPr="00501676" w:rsidRDefault="00F14CC6" w:rsidP="00446C5C">
      <w:pPr>
        <w:numPr>
          <w:ilvl w:val="1"/>
          <w:numId w:val="18"/>
        </w:numPr>
        <w:tabs>
          <w:tab w:val="num" w:pos="792"/>
        </w:tabs>
        <w:spacing w:after="120"/>
        <w:rPr>
          <w:rFonts w:ascii="Arial" w:hAnsi="Arial" w:cs="Arial"/>
          <w:bCs/>
          <w:sz w:val="20"/>
        </w:rPr>
      </w:pPr>
      <w:r w:rsidRPr="00501676">
        <w:rPr>
          <w:rFonts w:ascii="Arial" w:hAnsi="Arial" w:cs="Arial"/>
          <w:bCs/>
          <w:sz w:val="20"/>
        </w:rPr>
        <w:t>Predmetom zmluvy je</w:t>
      </w:r>
      <w:r w:rsidR="006D3C63" w:rsidRPr="00501676">
        <w:rPr>
          <w:rFonts w:ascii="Arial" w:hAnsi="Arial" w:cs="Arial"/>
          <w:bCs/>
          <w:sz w:val="20"/>
        </w:rPr>
        <w:t>:</w:t>
      </w:r>
    </w:p>
    <w:p w14:paraId="01B5832D" w14:textId="0A18BFFC" w:rsidR="00F14CC6" w:rsidRPr="00501676" w:rsidRDefault="00F475E4" w:rsidP="00BC2FFD">
      <w:pPr>
        <w:numPr>
          <w:ilvl w:val="2"/>
          <w:numId w:val="18"/>
        </w:numPr>
        <w:spacing w:after="120"/>
        <w:rPr>
          <w:rFonts w:ascii="Arial" w:hAnsi="Arial" w:cs="Arial"/>
          <w:bCs/>
          <w:sz w:val="20"/>
        </w:rPr>
      </w:pPr>
      <w:r w:rsidRPr="00A226BA">
        <w:rPr>
          <w:rFonts w:ascii="Arial" w:hAnsi="Arial" w:cs="Arial"/>
          <w:sz w:val="20"/>
        </w:rPr>
        <w:t>dod</w:t>
      </w:r>
      <w:r>
        <w:rPr>
          <w:rFonts w:ascii="Arial" w:hAnsi="Arial" w:cs="Arial"/>
          <w:sz w:val="20"/>
        </w:rPr>
        <w:t>anie</w:t>
      </w:r>
      <w:r w:rsidRPr="00A226BA">
        <w:rPr>
          <w:rFonts w:ascii="Arial" w:hAnsi="Arial" w:cs="Arial"/>
          <w:sz w:val="20"/>
        </w:rPr>
        <w:t xml:space="preserve"> </w:t>
      </w:r>
      <w:r w:rsidRPr="00A226BA">
        <w:rPr>
          <w:rFonts w:ascii="Arial" w:hAnsi="Arial" w:cs="Arial"/>
          <w:bCs/>
          <w:sz w:val="20"/>
        </w:rPr>
        <w:t xml:space="preserve">hardvéru - upgrade produktov </w:t>
      </w:r>
      <w:proofErr w:type="spellStart"/>
      <w:r w:rsidRPr="00A226BA">
        <w:rPr>
          <w:rFonts w:ascii="Arial" w:hAnsi="Arial" w:cs="Arial"/>
          <w:sz w:val="20"/>
        </w:rPr>
        <w:t>McAfee</w:t>
      </w:r>
      <w:proofErr w:type="spellEnd"/>
      <w:r w:rsidRPr="00A226BA">
        <w:rPr>
          <w:rFonts w:ascii="Arial" w:hAnsi="Arial" w:cs="Arial"/>
          <w:sz w:val="20"/>
        </w:rPr>
        <w:t xml:space="preserve"> </w:t>
      </w:r>
      <w:proofErr w:type="spellStart"/>
      <w:r w:rsidRPr="00A226BA">
        <w:rPr>
          <w:rFonts w:ascii="Arial" w:hAnsi="Arial" w:cs="Arial"/>
          <w:sz w:val="20"/>
        </w:rPr>
        <w:t>Firewalls</w:t>
      </w:r>
      <w:proofErr w:type="spellEnd"/>
      <w:r w:rsidRPr="00A226BA">
        <w:rPr>
          <w:rFonts w:ascii="Arial" w:hAnsi="Arial" w:cs="Arial"/>
          <w:sz w:val="20"/>
        </w:rPr>
        <w:t xml:space="preserve"> Enterprise (</w:t>
      </w:r>
      <w:proofErr w:type="spellStart"/>
      <w:r w:rsidRPr="00A226BA">
        <w:rPr>
          <w:rFonts w:ascii="Arial" w:hAnsi="Arial" w:cs="Arial"/>
          <w:sz w:val="20"/>
        </w:rPr>
        <w:t>Forcepoint</w:t>
      </w:r>
      <w:proofErr w:type="spellEnd"/>
      <w:r w:rsidRPr="00A226BA">
        <w:rPr>
          <w:rFonts w:ascii="Arial" w:hAnsi="Arial" w:cs="Arial"/>
          <w:sz w:val="20"/>
        </w:rPr>
        <w:t xml:space="preserve"> </w:t>
      </w:r>
      <w:proofErr w:type="spellStart"/>
      <w:r w:rsidRPr="00A226BA">
        <w:rPr>
          <w:rFonts w:ascii="Arial" w:hAnsi="Arial" w:cs="Arial"/>
          <w:sz w:val="20"/>
        </w:rPr>
        <w:t>Sidewinder</w:t>
      </w:r>
      <w:proofErr w:type="spellEnd"/>
      <w:r w:rsidRPr="00A226BA">
        <w:rPr>
          <w:rFonts w:ascii="Arial" w:hAnsi="Arial" w:cs="Arial"/>
          <w:sz w:val="20"/>
        </w:rPr>
        <w:t xml:space="preserve">), </w:t>
      </w:r>
      <w:proofErr w:type="spellStart"/>
      <w:r w:rsidRPr="00A226BA">
        <w:rPr>
          <w:rFonts w:ascii="Arial" w:hAnsi="Arial" w:cs="Arial"/>
          <w:sz w:val="20"/>
        </w:rPr>
        <w:t>McAfe</w:t>
      </w:r>
      <w:r>
        <w:rPr>
          <w:rFonts w:ascii="Arial" w:hAnsi="Arial" w:cs="Arial"/>
          <w:sz w:val="20"/>
        </w:rPr>
        <w:t>e</w:t>
      </w:r>
      <w:proofErr w:type="spellEnd"/>
      <w:r>
        <w:rPr>
          <w:rFonts w:ascii="Arial" w:hAnsi="Arial" w:cs="Arial"/>
          <w:sz w:val="20"/>
        </w:rPr>
        <w:t xml:space="preserve"> Web </w:t>
      </w:r>
      <w:proofErr w:type="spellStart"/>
      <w:r>
        <w:rPr>
          <w:rFonts w:ascii="Arial" w:hAnsi="Arial" w:cs="Arial"/>
          <w:sz w:val="20"/>
        </w:rPr>
        <w:t>Gw</w:t>
      </w:r>
      <w:proofErr w:type="spellEnd"/>
      <w:r>
        <w:rPr>
          <w:rFonts w:ascii="Arial" w:hAnsi="Arial" w:cs="Arial"/>
          <w:sz w:val="20"/>
        </w:rPr>
        <w:t xml:space="preserve"> (</w:t>
      </w:r>
      <w:proofErr w:type="spellStart"/>
      <w:r>
        <w:rPr>
          <w:rFonts w:ascii="Arial" w:hAnsi="Arial" w:cs="Arial"/>
          <w:sz w:val="20"/>
        </w:rPr>
        <w:t>Webwasher</w:t>
      </w:r>
      <w:proofErr w:type="spellEnd"/>
      <w:r>
        <w:rPr>
          <w:rFonts w:ascii="Arial" w:hAnsi="Arial" w:cs="Arial"/>
          <w:sz w:val="20"/>
        </w:rPr>
        <w:t>) serverov a</w:t>
      </w:r>
      <w:r w:rsidRPr="00A226BA">
        <w:rPr>
          <w:rFonts w:ascii="Arial" w:hAnsi="Arial" w:cs="Arial"/>
          <w:sz w:val="20"/>
        </w:rPr>
        <w:t xml:space="preserve"> DNS </w:t>
      </w:r>
      <w:r>
        <w:rPr>
          <w:rFonts w:ascii="Arial" w:hAnsi="Arial" w:cs="Arial"/>
          <w:sz w:val="20"/>
        </w:rPr>
        <w:t>serverov</w:t>
      </w:r>
      <w:r w:rsidR="00F14CC6" w:rsidRPr="00501676">
        <w:rPr>
          <w:rFonts w:ascii="Arial" w:hAnsi="Arial" w:cs="Arial"/>
          <w:bCs/>
          <w:sz w:val="20"/>
        </w:rPr>
        <w:t xml:space="preserve">. Predmet zmluvy </w:t>
      </w:r>
      <w:r w:rsidR="00115CA0">
        <w:rPr>
          <w:rFonts w:ascii="Arial" w:hAnsi="Arial" w:cs="Arial"/>
          <w:bCs/>
          <w:sz w:val="20"/>
        </w:rPr>
        <w:t xml:space="preserve">podľa tohto bodu </w:t>
      </w:r>
      <w:r w:rsidR="00F14CC6" w:rsidRPr="00501676">
        <w:rPr>
          <w:rFonts w:ascii="Arial" w:hAnsi="Arial" w:cs="Arial"/>
          <w:bCs/>
          <w:sz w:val="20"/>
        </w:rPr>
        <w:t xml:space="preserve">je čo do množstva, druhu a rozsahu špecifikovaný v Prílohe </w:t>
      </w:r>
      <w:r w:rsidR="00E61A3D">
        <w:rPr>
          <w:rFonts w:ascii="Arial" w:hAnsi="Arial" w:cs="Arial"/>
          <w:bCs/>
          <w:sz w:val="20"/>
        </w:rPr>
        <w:t xml:space="preserve">č. </w:t>
      </w:r>
      <w:r w:rsidR="00F14CC6" w:rsidRPr="00501676">
        <w:rPr>
          <w:rFonts w:ascii="Arial" w:hAnsi="Arial" w:cs="Arial"/>
          <w:bCs/>
          <w:sz w:val="20"/>
        </w:rPr>
        <w:t>1, tabuľka č. 1 tejto zmluvy, ktorá je neoddeliteľnou súčasťou tejto zmluvy.</w:t>
      </w:r>
    </w:p>
    <w:p w14:paraId="2B760DFF" w14:textId="77777777" w:rsidR="00F14CC6" w:rsidRPr="00501676" w:rsidRDefault="00F14CC6" w:rsidP="009320B8">
      <w:pPr>
        <w:overflowPunct/>
        <w:autoSpaceDE/>
        <w:autoSpaceDN/>
        <w:adjustRightInd/>
        <w:spacing w:line="240" w:lineRule="auto"/>
        <w:ind w:left="66"/>
        <w:textAlignment w:val="auto"/>
        <w:rPr>
          <w:rFonts w:ascii="Arial" w:hAnsi="Arial" w:cs="Arial"/>
          <w:sz w:val="20"/>
        </w:rPr>
      </w:pPr>
    </w:p>
    <w:p w14:paraId="6B03AF67" w14:textId="7289D2D4" w:rsidR="00F14CC6" w:rsidRPr="00501676" w:rsidRDefault="00F475E4" w:rsidP="00BC2FFD">
      <w:pPr>
        <w:numPr>
          <w:ilvl w:val="2"/>
          <w:numId w:val="18"/>
        </w:numPr>
        <w:spacing w:after="120"/>
        <w:rPr>
          <w:rFonts w:ascii="Arial" w:hAnsi="Arial" w:cs="Arial"/>
          <w:bCs/>
          <w:sz w:val="20"/>
        </w:rPr>
      </w:pPr>
      <w:r w:rsidRPr="00A226BA">
        <w:rPr>
          <w:rFonts w:ascii="Arial" w:hAnsi="Arial" w:cs="Arial"/>
          <w:bCs/>
          <w:sz w:val="20"/>
        </w:rPr>
        <w:lastRenderedPageBreak/>
        <w:t xml:space="preserve">predĺženie </w:t>
      </w:r>
      <w:r w:rsidRPr="00A226BA">
        <w:rPr>
          <w:rFonts w:ascii="Arial" w:hAnsi="Arial" w:cs="Arial"/>
          <w:sz w:val="20"/>
        </w:rPr>
        <w:t xml:space="preserve">podpory výrobcu </w:t>
      </w:r>
      <w:proofErr w:type="spellStart"/>
      <w:r w:rsidRPr="00A226BA">
        <w:rPr>
          <w:rFonts w:ascii="Arial" w:hAnsi="Arial" w:cs="Arial"/>
          <w:sz w:val="20"/>
        </w:rPr>
        <w:t>McAfee</w:t>
      </w:r>
      <w:proofErr w:type="spellEnd"/>
      <w:r w:rsidRPr="00A226BA">
        <w:rPr>
          <w:rFonts w:ascii="Arial" w:hAnsi="Arial" w:cs="Arial"/>
          <w:sz w:val="20"/>
        </w:rPr>
        <w:t xml:space="preserve"> </w:t>
      </w:r>
      <w:proofErr w:type="spellStart"/>
      <w:r w:rsidRPr="00A226BA">
        <w:rPr>
          <w:rFonts w:ascii="Arial" w:hAnsi="Arial" w:cs="Arial"/>
          <w:sz w:val="20"/>
        </w:rPr>
        <w:t>Gold</w:t>
      </w:r>
      <w:proofErr w:type="spellEnd"/>
      <w:r w:rsidRPr="00A226BA">
        <w:rPr>
          <w:rFonts w:ascii="Arial" w:hAnsi="Arial" w:cs="Arial"/>
          <w:sz w:val="20"/>
        </w:rPr>
        <w:t xml:space="preserve"> (Bu</w:t>
      </w:r>
      <w:r>
        <w:rPr>
          <w:rFonts w:ascii="Arial" w:hAnsi="Arial" w:cs="Arial"/>
          <w:sz w:val="20"/>
        </w:rPr>
        <w:t xml:space="preserve">siness) </w:t>
      </w:r>
      <w:proofErr w:type="spellStart"/>
      <w:r>
        <w:rPr>
          <w:rFonts w:ascii="Arial" w:hAnsi="Arial" w:cs="Arial"/>
          <w:sz w:val="20"/>
        </w:rPr>
        <w:t>Support</w:t>
      </w:r>
      <w:proofErr w:type="spellEnd"/>
      <w:r>
        <w:rPr>
          <w:rFonts w:ascii="Arial" w:hAnsi="Arial" w:cs="Arial"/>
          <w:sz w:val="20"/>
        </w:rPr>
        <w:t xml:space="preserve"> a</w:t>
      </w:r>
      <w:r w:rsidRPr="00A226BA">
        <w:rPr>
          <w:rFonts w:ascii="Arial" w:hAnsi="Arial" w:cs="Arial"/>
          <w:sz w:val="20"/>
        </w:rPr>
        <w:t xml:space="preserve"> </w:t>
      </w:r>
      <w:proofErr w:type="spellStart"/>
      <w:r w:rsidRPr="00A226BA">
        <w:rPr>
          <w:rFonts w:ascii="Arial" w:hAnsi="Arial" w:cs="Arial"/>
          <w:sz w:val="20"/>
        </w:rPr>
        <w:t>Forcepoint</w:t>
      </w:r>
      <w:proofErr w:type="spellEnd"/>
      <w:r w:rsidRPr="00A226BA">
        <w:rPr>
          <w:rFonts w:ascii="Arial" w:hAnsi="Arial" w:cs="Arial"/>
          <w:sz w:val="20"/>
        </w:rPr>
        <w:t xml:space="preserve"> </w:t>
      </w:r>
      <w:r w:rsidRPr="00A226BA">
        <w:rPr>
          <w:rFonts w:ascii="Arial" w:hAnsi="Arial" w:cs="Arial"/>
          <w:bCs/>
          <w:sz w:val="20"/>
        </w:rPr>
        <w:t xml:space="preserve">pre produkty </w:t>
      </w:r>
      <w:proofErr w:type="spellStart"/>
      <w:r w:rsidRPr="00A226BA">
        <w:rPr>
          <w:rFonts w:ascii="Arial" w:hAnsi="Arial" w:cs="Arial"/>
          <w:bCs/>
          <w:sz w:val="20"/>
        </w:rPr>
        <w:t>Forcepoint</w:t>
      </w:r>
      <w:proofErr w:type="spellEnd"/>
      <w:r w:rsidRPr="00A226BA">
        <w:rPr>
          <w:rFonts w:ascii="Arial" w:hAnsi="Arial" w:cs="Arial"/>
          <w:bCs/>
          <w:sz w:val="20"/>
        </w:rPr>
        <w:t xml:space="preserve"> NGFW, </w:t>
      </w:r>
      <w:proofErr w:type="spellStart"/>
      <w:r w:rsidRPr="00A226BA">
        <w:rPr>
          <w:rFonts w:ascii="Arial" w:hAnsi="Arial" w:cs="Arial"/>
          <w:bCs/>
          <w:sz w:val="20"/>
        </w:rPr>
        <w:t>McAfee</w:t>
      </w:r>
      <w:proofErr w:type="spellEnd"/>
      <w:r w:rsidRPr="00A226BA">
        <w:rPr>
          <w:rFonts w:ascii="Arial" w:hAnsi="Arial" w:cs="Arial"/>
          <w:bCs/>
          <w:sz w:val="20"/>
        </w:rPr>
        <w:t xml:space="preserve"> Web </w:t>
      </w:r>
      <w:proofErr w:type="spellStart"/>
      <w:r w:rsidRPr="00A226BA">
        <w:rPr>
          <w:rFonts w:ascii="Arial" w:hAnsi="Arial" w:cs="Arial"/>
          <w:bCs/>
          <w:sz w:val="20"/>
        </w:rPr>
        <w:t>Gw</w:t>
      </w:r>
      <w:proofErr w:type="spellEnd"/>
      <w:r w:rsidRPr="00A226BA">
        <w:rPr>
          <w:rFonts w:ascii="Arial" w:hAnsi="Arial" w:cs="Arial"/>
          <w:bCs/>
          <w:sz w:val="20"/>
        </w:rPr>
        <w:t xml:space="preserve"> (</w:t>
      </w:r>
      <w:proofErr w:type="spellStart"/>
      <w:r w:rsidRPr="00A226BA">
        <w:rPr>
          <w:rFonts w:ascii="Arial" w:hAnsi="Arial" w:cs="Arial"/>
          <w:sz w:val="20"/>
        </w:rPr>
        <w:t>Webwasher</w:t>
      </w:r>
      <w:proofErr w:type="spellEnd"/>
      <w:r w:rsidRPr="00A226BA">
        <w:rPr>
          <w:rFonts w:ascii="Arial" w:hAnsi="Arial" w:cs="Arial"/>
          <w:sz w:val="20"/>
        </w:rPr>
        <w:t>) serverov a</w:t>
      </w:r>
      <w:r>
        <w:rPr>
          <w:rFonts w:ascii="Arial" w:hAnsi="Arial" w:cs="Arial"/>
          <w:sz w:val="20"/>
        </w:rPr>
        <w:t> pre DNS servery</w:t>
      </w:r>
      <w:r w:rsidR="00F14CC6" w:rsidRPr="00501676">
        <w:rPr>
          <w:rFonts w:ascii="Arial" w:hAnsi="Arial" w:cs="Arial"/>
          <w:bCs/>
          <w:sz w:val="20"/>
        </w:rPr>
        <w:t>.</w:t>
      </w:r>
      <w:r w:rsidR="002426D3" w:rsidRPr="00501676">
        <w:rPr>
          <w:rFonts w:ascii="Arial" w:hAnsi="Arial" w:cs="Arial"/>
          <w:bCs/>
          <w:sz w:val="20"/>
        </w:rPr>
        <w:t xml:space="preserve"> </w:t>
      </w:r>
      <w:r w:rsidR="00F14CC6" w:rsidRPr="00501676">
        <w:rPr>
          <w:rFonts w:ascii="Arial" w:hAnsi="Arial" w:cs="Arial"/>
          <w:bCs/>
          <w:sz w:val="20"/>
        </w:rPr>
        <w:t xml:space="preserve">Predmet zmluvy </w:t>
      </w:r>
      <w:r w:rsidR="00115CA0">
        <w:rPr>
          <w:rFonts w:ascii="Arial" w:hAnsi="Arial" w:cs="Arial"/>
          <w:bCs/>
          <w:sz w:val="20"/>
        </w:rPr>
        <w:t xml:space="preserve">podľa tohto bodu </w:t>
      </w:r>
      <w:r w:rsidR="00F14CC6" w:rsidRPr="00501676">
        <w:rPr>
          <w:rFonts w:ascii="Arial" w:hAnsi="Arial" w:cs="Arial"/>
          <w:bCs/>
          <w:sz w:val="20"/>
        </w:rPr>
        <w:t xml:space="preserve">je čo do množstva, druhu a rozsahu špecifikovaný v Prílohe </w:t>
      </w:r>
      <w:r w:rsidR="00E61A3D">
        <w:rPr>
          <w:rFonts w:ascii="Arial" w:hAnsi="Arial" w:cs="Arial"/>
          <w:bCs/>
          <w:sz w:val="20"/>
        </w:rPr>
        <w:t xml:space="preserve">č. </w:t>
      </w:r>
      <w:r w:rsidR="00F14CC6" w:rsidRPr="00501676">
        <w:rPr>
          <w:rFonts w:ascii="Arial" w:hAnsi="Arial" w:cs="Arial"/>
          <w:bCs/>
          <w:sz w:val="20"/>
        </w:rPr>
        <w:t>1, tabuľka č. 2 tejto zmluvy, ktorá je neoddeliteľnou súčasťou tejto zmluvy.</w:t>
      </w:r>
    </w:p>
    <w:p w14:paraId="076CE301" w14:textId="77777777" w:rsidR="00F14CC6" w:rsidRPr="00501676" w:rsidRDefault="00F14CC6" w:rsidP="0034672F">
      <w:pPr>
        <w:tabs>
          <w:tab w:val="num" w:pos="426"/>
        </w:tabs>
        <w:ind w:left="426" w:firstLine="567"/>
        <w:rPr>
          <w:rFonts w:ascii="Arial" w:hAnsi="Arial" w:cs="Arial"/>
          <w:sz w:val="20"/>
        </w:rPr>
      </w:pPr>
    </w:p>
    <w:p w14:paraId="774D5615" w14:textId="038CD9FF" w:rsidR="000371F1" w:rsidRPr="00501676" w:rsidRDefault="00665291" w:rsidP="001814D4">
      <w:pPr>
        <w:numPr>
          <w:ilvl w:val="1"/>
          <w:numId w:val="18"/>
        </w:numPr>
        <w:tabs>
          <w:tab w:val="num" w:pos="792"/>
        </w:tabs>
        <w:spacing w:after="120"/>
        <w:rPr>
          <w:rFonts w:ascii="Arial" w:hAnsi="Arial" w:cs="Arial"/>
          <w:bCs/>
          <w:sz w:val="20"/>
        </w:rPr>
      </w:pPr>
      <w:r>
        <w:rPr>
          <w:rFonts w:ascii="Arial" w:hAnsi="Arial" w:cs="Arial"/>
          <w:bCs/>
          <w:sz w:val="20"/>
        </w:rPr>
        <w:t>Predávajúci</w:t>
      </w:r>
      <w:r w:rsidRPr="00501676">
        <w:rPr>
          <w:rFonts w:ascii="Arial" w:hAnsi="Arial" w:cs="Arial"/>
          <w:bCs/>
          <w:sz w:val="20"/>
        </w:rPr>
        <w:t xml:space="preserve"> </w:t>
      </w:r>
      <w:r w:rsidR="00F14CC6" w:rsidRPr="00501676">
        <w:rPr>
          <w:rFonts w:ascii="Arial" w:hAnsi="Arial" w:cs="Arial"/>
          <w:bCs/>
          <w:sz w:val="20"/>
        </w:rPr>
        <w:t xml:space="preserve">sa zaväzuje </w:t>
      </w:r>
      <w:r w:rsidR="00EF631B">
        <w:rPr>
          <w:rFonts w:ascii="Arial" w:hAnsi="Arial" w:cs="Arial"/>
          <w:bCs/>
          <w:sz w:val="20"/>
        </w:rPr>
        <w:t>kupujúcemu</w:t>
      </w:r>
      <w:r w:rsidR="00EF631B" w:rsidRPr="00501676">
        <w:rPr>
          <w:rFonts w:ascii="Arial" w:hAnsi="Arial" w:cs="Arial"/>
          <w:bCs/>
          <w:sz w:val="20"/>
        </w:rPr>
        <w:t xml:space="preserve"> </w:t>
      </w:r>
      <w:r w:rsidR="00F14CC6" w:rsidRPr="00501676">
        <w:rPr>
          <w:rFonts w:ascii="Arial" w:hAnsi="Arial" w:cs="Arial"/>
          <w:bCs/>
          <w:sz w:val="20"/>
        </w:rPr>
        <w:t xml:space="preserve">dodať predmet zmluvy v  takej zostave ako je </w:t>
      </w:r>
      <w:r w:rsidR="00E61A3D" w:rsidRPr="00501676">
        <w:rPr>
          <w:rFonts w:ascii="Arial" w:hAnsi="Arial" w:cs="Arial"/>
          <w:bCs/>
          <w:sz w:val="20"/>
        </w:rPr>
        <w:t>špecifikovan</w:t>
      </w:r>
      <w:r w:rsidR="00E61A3D">
        <w:rPr>
          <w:rFonts w:ascii="Arial" w:hAnsi="Arial" w:cs="Arial"/>
          <w:bCs/>
          <w:sz w:val="20"/>
        </w:rPr>
        <w:t>ý</w:t>
      </w:r>
      <w:r w:rsidR="00E61A3D" w:rsidRPr="00501676">
        <w:rPr>
          <w:rFonts w:ascii="Arial" w:hAnsi="Arial" w:cs="Arial"/>
          <w:bCs/>
          <w:sz w:val="20"/>
        </w:rPr>
        <w:t xml:space="preserve"> </w:t>
      </w:r>
      <w:r w:rsidR="00F14CC6" w:rsidRPr="00501676">
        <w:rPr>
          <w:rFonts w:ascii="Arial" w:hAnsi="Arial" w:cs="Arial"/>
          <w:bCs/>
          <w:sz w:val="20"/>
        </w:rPr>
        <w:t xml:space="preserve">v Prílohe </w:t>
      </w:r>
      <w:r w:rsidR="00E61A3D">
        <w:rPr>
          <w:rFonts w:ascii="Arial" w:hAnsi="Arial" w:cs="Arial"/>
          <w:bCs/>
          <w:sz w:val="20"/>
        </w:rPr>
        <w:t xml:space="preserve">č. </w:t>
      </w:r>
      <w:r w:rsidR="00F14CC6" w:rsidRPr="00501676">
        <w:rPr>
          <w:rFonts w:ascii="Arial" w:hAnsi="Arial" w:cs="Arial"/>
          <w:bCs/>
          <w:sz w:val="20"/>
        </w:rPr>
        <w:t>1</w:t>
      </w:r>
      <w:r w:rsidR="00115CA0">
        <w:rPr>
          <w:rFonts w:ascii="Arial" w:hAnsi="Arial" w:cs="Arial"/>
          <w:bCs/>
          <w:sz w:val="20"/>
        </w:rPr>
        <w:t xml:space="preserve"> tejto zmluvy</w:t>
      </w:r>
      <w:r w:rsidR="00F14CC6" w:rsidRPr="00501676">
        <w:rPr>
          <w:rFonts w:ascii="Arial" w:hAnsi="Arial" w:cs="Arial"/>
          <w:bCs/>
          <w:sz w:val="20"/>
        </w:rPr>
        <w:t xml:space="preserve">. </w:t>
      </w:r>
    </w:p>
    <w:p w14:paraId="6CEC50B9" w14:textId="2B92A686" w:rsidR="00F14CC6" w:rsidRPr="00501676" w:rsidRDefault="00EF631B" w:rsidP="001814D4">
      <w:pPr>
        <w:numPr>
          <w:ilvl w:val="1"/>
          <w:numId w:val="18"/>
        </w:numPr>
        <w:tabs>
          <w:tab w:val="num" w:pos="792"/>
        </w:tabs>
        <w:spacing w:after="120"/>
        <w:rPr>
          <w:rFonts w:ascii="Arial" w:hAnsi="Arial" w:cs="Arial"/>
          <w:bCs/>
          <w:sz w:val="20"/>
        </w:rPr>
      </w:pPr>
      <w:r>
        <w:rPr>
          <w:rFonts w:ascii="Arial" w:hAnsi="Arial" w:cs="Arial"/>
          <w:bCs/>
          <w:sz w:val="20"/>
        </w:rPr>
        <w:t>Kupujúci</w:t>
      </w:r>
      <w:r w:rsidRPr="00501676">
        <w:rPr>
          <w:rFonts w:ascii="Arial" w:hAnsi="Arial" w:cs="Arial"/>
          <w:bCs/>
          <w:sz w:val="20"/>
        </w:rPr>
        <w:t xml:space="preserve"> </w:t>
      </w:r>
      <w:r w:rsidR="00F14CC6" w:rsidRPr="00501676">
        <w:rPr>
          <w:rFonts w:ascii="Arial" w:hAnsi="Arial" w:cs="Arial"/>
          <w:bCs/>
          <w:sz w:val="20"/>
        </w:rPr>
        <w:t xml:space="preserve">sa zaväzuje zaplatiť </w:t>
      </w:r>
      <w:r w:rsidR="00665291">
        <w:rPr>
          <w:rFonts w:ascii="Arial" w:hAnsi="Arial" w:cs="Arial"/>
          <w:bCs/>
          <w:sz w:val="20"/>
        </w:rPr>
        <w:t>predávajúcemu</w:t>
      </w:r>
      <w:r w:rsidR="00665291" w:rsidRPr="00501676">
        <w:rPr>
          <w:rFonts w:ascii="Arial" w:hAnsi="Arial" w:cs="Arial"/>
          <w:bCs/>
          <w:sz w:val="20"/>
        </w:rPr>
        <w:t xml:space="preserve"> </w:t>
      </w:r>
      <w:r w:rsidR="00F14CC6" w:rsidRPr="00501676">
        <w:rPr>
          <w:rFonts w:ascii="Arial" w:hAnsi="Arial" w:cs="Arial"/>
          <w:bCs/>
          <w:sz w:val="20"/>
        </w:rPr>
        <w:t>dohodnutú cenu</w:t>
      </w:r>
      <w:r w:rsidR="006D3C63" w:rsidRPr="00501676">
        <w:rPr>
          <w:rFonts w:ascii="Arial" w:hAnsi="Arial" w:cs="Arial"/>
          <w:bCs/>
          <w:sz w:val="20"/>
        </w:rPr>
        <w:t xml:space="preserve"> </w:t>
      </w:r>
      <w:r w:rsidR="000371F1" w:rsidRPr="00501676">
        <w:rPr>
          <w:rFonts w:ascii="Arial" w:hAnsi="Arial" w:cs="Arial"/>
          <w:bCs/>
          <w:sz w:val="20"/>
        </w:rPr>
        <w:t>za riadne a včas splnený pred</w:t>
      </w:r>
      <w:r w:rsidR="00F475E4">
        <w:rPr>
          <w:rFonts w:ascii="Arial" w:hAnsi="Arial" w:cs="Arial"/>
          <w:bCs/>
          <w:sz w:val="20"/>
        </w:rPr>
        <w:t>m</w:t>
      </w:r>
      <w:r w:rsidR="000371F1" w:rsidRPr="00501676">
        <w:rPr>
          <w:rFonts w:ascii="Arial" w:hAnsi="Arial" w:cs="Arial"/>
          <w:bCs/>
          <w:sz w:val="20"/>
        </w:rPr>
        <w:t xml:space="preserve">et tejto zmluvy </w:t>
      </w:r>
      <w:r w:rsidR="006D3C63" w:rsidRPr="00501676">
        <w:rPr>
          <w:rFonts w:ascii="Arial" w:hAnsi="Arial" w:cs="Arial"/>
          <w:bCs/>
          <w:sz w:val="20"/>
        </w:rPr>
        <w:t>v súlade s</w:t>
      </w:r>
      <w:r w:rsidR="000371F1" w:rsidRPr="00501676">
        <w:rPr>
          <w:rFonts w:ascii="Arial" w:hAnsi="Arial" w:cs="Arial"/>
          <w:bCs/>
          <w:sz w:val="20"/>
        </w:rPr>
        <w:t> príslušnými ustanoveniami tejto</w:t>
      </w:r>
      <w:r w:rsidR="006D3C63" w:rsidRPr="00501676">
        <w:rPr>
          <w:rFonts w:ascii="Arial" w:hAnsi="Arial" w:cs="Arial"/>
          <w:bCs/>
          <w:sz w:val="20"/>
        </w:rPr>
        <w:t xml:space="preserve"> zmluv</w:t>
      </w:r>
      <w:r w:rsidR="00107FD2" w:rsidRPr="00501676">
        <w:rPr>
          <w:rFonts w:ascii="Arial" w:hAnsi="Arial" w:cs="Arial"/>
          <w:bCs/>
          <w:sz w:val="20"/>
        </w:rPr>
        <w:t>y</w:t>
      </w:r>
      <w:r w:rsidR="00F14CC6" w:rsidRPr="00501676">
        <w:rPr>
          <w:rFonts w:ascii="Arial" w:hAnsi="Arial" w:cs="Arial"/>
          <w:bCs/>
          <w:sz w:val="20"/>
        </w:rPr>
        <w:t>.</w:t>
      </w:r>
    </w:p>
    <w:p w14:paraId="40E1B507" w14:textId="77777777" w:rsidR="00F14CC6" w:rsidRPr="00501676" w:rsidRDefault="00F14CC6" w:rsidP="0034672F">
      <w:pPr>
        <w:rPr>
          <w:rFonts w:ascii="Arial" w:hAnsi="Arial" w:cs="Arial"/>
          <w:sz w:val="20"/>
        </w:rPr>
      </w:pPr>
    </w:p>
    <w:p w14:paraId="2DEAB612" w14:textId="77777777" w:rsidR="00F14CC6" w:rsidRPr="00501676" w:rsidRDefault="00F14CC6" w:rsidP="00753E64">
      <w:pPr>
        <w:pStyle w:val="Heading3"/>
        <w:numPr>
          <w:ilvl w:val="0"/>
          <w:numId w:val="0"/>
        </w:numPr>
        <w:tabs>
          <w:tab w:val="left" w:pos="9214"/>
        </w:tabs>
        <w:spacing w:after="0" w:line="240" w:lineRule="auto"/>
        <w:ind w:right="6"/>
        <w:jc w:val="center"/>
        <w:rPr>
          <w:rFonts w:ascii="Arial" w:hAnsi="Arial" w:cs="Arial"/>
          <w:b/>
          <w:bCs/>
          <w:iCs/>
          <w:caps/>
          <w:sz w:val="20"/>
        </w:rPr>
      </w:pPr>
      <w:r w:rsidRPr="00501676">
        <w:rPr>
          <w:rFonts w:ascii="Arial" w:hAnsi="Arial" w:cs="Arial"/>
          <w:b/>
          <w:bCs/>
          <w:iCs/>
          <w:caps/>
          <w:sz w:val="20"/>
        </w:rPr>
        <w:t>II. Povinnosti zmluvných strán</w:t>
      </w:r>
    </w:p>
    <w:p w14:paraId="205792EE" w14:textId="77777777" w:rsidR="00F14CC6" w:rsidRPr="00501676" w:rsidRDefault="00F14CC6" w:rsidP="00DF0176">
      <w:pPr>
        <w:rPr>
          <w:rFonts w:ascii="Arial" w:hAnsi="Arial" w:cs="Arial"/>
          <w:sz w:val="20"/>
        </w:rPr>
      </w:pPr>
    </w:p>
    <w:p w14:paraId="5AAC6563" w14:textId="2D5CF4A8" w:rsidR="00F14CC6" w:rsidRPr="00501676" w:rsidRDefault="00665291" w:rsidP="00796170">
      <w:pPr>
        <w:numPr>
          <w:ilvl w:val="1"/>
          <w:numId w:val="21"/>
        </w:numPr>
        <w:spacing w:after="120"/>
        <w:rPr>
          <w:rFonts w:ascii="Arial" w:hAnsi="Arial" w:cs="Arial"/>
          <w:bCs/>
          <w:sz w:val="20"/>
        </w:rPr>
      </w:pPr>
      <w:r>
        <w:rPr>
          <w:rFonts w:ascii="Arial" w:hAnsi="Arial" w:cs="Arial"/>
          <w:bCs/>
          <w:sz w:val="20"/>
        </w:rPr>
        <w:t>Predávajúci</w:t>
      </w:r>
      <w:r w:rsidR="00F14CC6" w:rsidRPr="00501676">
        <w:rPr>
          <w:rFonts w:ascii="Arial" w:hAnsi="Arial" w:cs="Arial"/>
          <w:bCs/>
          <w:sz w:val="20"/>
        </w:rPr>
        <w:t xml:space="preserve"> je povinný najneskôr do 7 pracovných dní od </w:t>
      </w:r>
      <w:r w:rsidR="00723DDF" w:rsidRPr="00501676">
        <w:rPr>
          <w:rFonts w:ascii="Arial" w:hAnsi="Arial" w:cs="Arial"/>
          <w:bCs/>
          <w:sz w:val="20"/>
        </w:rPr>
        <w:t>nadobudnutia účinnosti</w:t>
      </w:r>
      <w:r w:rsidR="00F14CC6" w:rsidRPr="00501676">
        <w:rPr>
          <w:rFonts w:ascii="Arial" w:hAnsi="Arial" w:cs="Arial"/>
          <w:bCs/>
          <w:sz w:val="20"/>
        </w:rPr>
        <w:t xml:space="preserve"> tejto zmluvy písomne stanoviť oprávnenú osobu pre účely jednania vo vzájomnom styku zmluvných strán vo veciach podľa tejto zmluvy. Zmena oprávnenej osoby musí byť zaslaná druhej strane formou doporučeného listu podpísaného štatutárnym orgánom </w:t>
      </w:r>
      <w:r w:rsidRPr="00091B66">
        <w:rPr>
          <w:rFonts w:ascii="Arial" w:hAnsi="Arial" w:cs="Arial"/>
          <w:bCs/>
          <w:sz w:val="20"/>
        </w:rPr>
        <w:t>predávajúceho</w:t>
      </w:r>
      <w:r w:rsidR="00010F4B" w:rsidRPr="00501676">
        <w:rPr>
          <w:rFonts w:ascii="Arial" w:hAnsi="Arial" w:cs="Arial"/>
          <w:bCs/>
          <w:sz w:val="20"/>
        </w:rPr>
        <w:t xml:space="preserve"> </w:t>
      </w:r>
      <w:r w:rsidR="00F14CC6" w:rsidRPr="00501676">
        <w:rPr>
          <w:rFonts w:ascii="Arial" w:hAnsi="Arial" w:cs="Arial"/>
          <w:bCs/>
          <w:sz w:val="20"/>
        </w:rPr>
        <w:t>najneskôr 7 pracovných dní pred vykonaním zmeny.</w:t>
      </w:r>
    </w:p>
    <w:p w14:paraId="22BA7842" w14:textId="40D72567" w:rsidR="00F14CC6" w:rsidRPr="00501676" w:rsidRDefault="00665291" w:rsidP="00796170">
      <w:pPr>
        <w:numPr>
          <w:ilvl w:val="1"/>
          <w:numId w:val="21"/>
        </w:numPr>
        <w:spacing w:after="120"/>
        <w:rPr>
          <w:rFonts w:ascii="Arial" w:hAnsi="Arial" w:cs="Arial"/>
          <w:bCs/>
          <w:sz w:val="20"/>
        </w:rPr>
      </w:pPr>
      <w:r>
        <w:rPr>
          <w:rFonts w:ascii="Arial" w:hAnsi="Arial" w:cs="Arial"/>
          <w:bCs/>
          <w:sz w:val="20"/>
        </w:rPr>
        <w:t>Predávajúci</w:t>
      </w:r>
      <w:r w:rsidR="00F14CC6" w:rsidRPr="00501676">
        <w:rPr>
          <w:rFonts w:ascii="Arial" w:hAnsi="Arial" w:cs="Arial"/>
          <w:bCs/>
          <w:sz w:val="20"/>
        </w:rPr>
        <w:t xml:space="preserve"> je povinný najneskôr do 7 pracovných dní od </w:t>
      </w:r>
      <w:r w:rsidR="00723DDF" w:rsidRPr="00501676">
        <w:rPr>
          <w:rFonts w:ascii="Arial" w:hAnsi="Arial" w:cs="Arial"/>
          <w:bCs/>
          <w:sz w:val="20"/>
        </w:rPr>
        <w:t>nadobudnutia účinnosti</w:t>
      </w:r>
      <w:r w:rsidR="00F14CC6" w:rsidRPr="00501676">
        <w:rPr>
          <w:rFonts w:ascii="Arial" w:hAnsi="Arial" w:cs="Arial"/>
          <w:bCs/>
          <w:sz w:val="20"/>
        </w:rPr>
        <w:t xml:space="preserve"> tejto zmluvy písomne informovať </w:t>
      </w:r>
      <w:r w:rsidR="00EF631B">
        <w:rPr>
          <w:rFonts w:ascii="Arial" w:hAnsi="Arial" w:cs="Arial"/>
          <w:bCs/>
          <w:sz w:val="20"/>
        </w:rPr>
        <w:t>kupujúceho</w:t>
      </w:r>
      <w:r w:rsidR="00EF631B" w:rsidRPr="00501676">
        <w:rPr>
          <w:rFonts w:ascii="Arial" w:hAnsi="Arial" w:cs="Arial"/>
          <w:bCs/>
          <w:sz w:val="20"/>
        </w:rPr>
        <w:t xml:space="preserve"> </w:t>
      </w:r>
      <w:r w:rsidR="00F14CC6" w:rsidRPr="00501676">
        <w:rPr>
          <w:rFonts w:ascii="Arial" w:hAnsi="Arial" w:cs="Arial"/>
          <w:bCs/>
          <w:sz w:val="20"/>
        </w:rPr>
        <w:t xml:space="preserve">o platných telefónnych číslach, faxových číslach, internetových adresách a adresách elektronickej pošty, na ktorých môže </w:t>
      </w:r>
      <w:r w:rsidR="00EF631B">
        <w:rPr>
          <w:rFonts w:ascii="Arial" w:hAnsi="Arial" w:cs="Arial"/>
          <w:bCs/>
          <w:sz w:val="20"/>
        </w:rPr>
        <w:t>kupujúci</w:t>
      </w:r>
      <w:r w:rsidR="00EF631B" w:rsidRPr="00501676">
        <w:rPr>
          <w:rFonts w:ascii="Arial" w:hAnsi="Arial" w:cs="Arial"/>
          <w:bCs/>
          <w:sz w:val="20"/>
        </w:rPr>
        <w:t xml:space="preserve"> </w:t>
      </w:r>
      <w:r w:rsidR="00F14CC6" w:rsidRPr="00501676">
        <w:rPr>
          <w:rFonts w:ascii="Arial" w:hAnsi="Arial" w:cs="Arial"/>
          <w:bCs/>
          <w:sz w:val="20"/>
        </w:rPr>
        <w:t xml:space="preserve">požadovať poskytnutie služieb v zmysle tejto zmluvy. Zmeny uvedených informácií musia byť zaslané druhej strane formou doporučeného listu podpísaného štatutárnym orgánom </w:t>
      </w:r>
      <w:r w:rsidRPr="00091B66">
        <w:rPr>
          <w:rFonts w:ascii="Arial" w:hAnsi="Arial" w:cs="Arial"/>
          <w:bCs/>
          <w:sz w:val="20"/>
        </w:rPr>
        <w:t>predávajúceho</w:t>
      </w:r>
      <w:r w:rsidR="00F14CC6" w:rsidRPr="00501676">
        <w:rPr>
          <w:rFonts w:ascii="Arial" w:hAnsi="Arial" w:cs="Arial"/>
          <w:bCs/>
          <w:sz w:val="20"/>
        </w:rPr>
        <w:t xml:space="preserve"> najneskôr 7 pracovných dní pred vykonaním zmien.</w:t>
      </w:r>
    </w:p>
    <w:p w14:paraId="66A44807" w14:textId="1F391C71" w:rsidR="00F14CC6" w:rsidRPr="00501676" w:rsidRDefault="00665291" w:rsidP="00796170">
      <w:pPr>
        <w:numPr>
          <w:ilvl w:val="1"/>
          <w:numId w:val="21"/>
        </w:numPr>
        <w:spacing w:after="120"/>
        <w:rPr>
          <w:rFonts w:ascii="Arial" w:hAnsi="Arial" w:cs="Arial"/>
          <w:bCs/>
          <w:sz w:val="20"/>
        </w:rPr>
      </w:pPr>
      <w:r>
        <w:rPr>
          <w:rFonts w:ascii="Arial" w:hAnsi="Arial" w:cs="Arial"/>
          <w:bCs/>
          <w:sz w:val="20"/>
        </w:rPr>
        <w:t>Predávajúci</w:t>
      </w:r>
      <w:r w:rsidR="00F14CC6" w:rsidRPr="00501676">
        <w:rPr>
          <w:rFonts w:ascii="Arial" w:hAnsi="Arial" w:cs="Arial"/>
          <w:bCs/>
          <w:sz w:val="20"/>
        </w:rPr>
        <w:t xml:space="preserve"> je povinný zabezpečiť, aby jeho pracovníci alebo osoby prostredníctvom ktorých plní predmet tejto zmluvy (ďalej aj „zamestnanci“) v objektoch </w:t>
      </w:r>
      <w:r w:rsidR="00EF631B">
        <w:rPr>
          <w:rFonts w:ascii="Arial" w:hAnsi="Arial" w:cs="Arial"/>
          <w:bCs/>
          <w:sz w:val="20"/>
        </w:rPr>
        <w:t>kupujúceho</w:t>
      </w:r>
      <w:r w:rsidR="00F14CC6" w:rsidRPr="00501676">
        <w:rPr>
          <w:rFonts w:ascii="Arial" w:hAnsi="Arial" w:cs="Arial"/>
          <w:bCs/>
          <w:sz w:val="20"/>
        </w:rPr>
        <w:t xml:space="preserve"> dodržiavali všetky všeobecne záväzné </w:t>
      </w:r>
      <w:r w:rsidR="00E61A3D">
        <w:rPr>
          <w:rFonts w:ascii="Arial" w:hAnsi="Arial" w:cs="Arial"/>
          <w:bCs/>
          <w:sz w:val="20"/>
        </w:rPr>
        <w:t xml:space="preserve">právne </w:t>
      </w:r>
      <w:r w:rsidR="00F14CC6" w:rsidRPr="00501676">
        <w:rPr>
          <w:rFonts w:ascii="Arial" w:hAnsi="Arial" w:cs="Arial"/>
          <w:bCs/>
          <w:sz w:val="20"/>
        </w:rPr>
        <w:t xml:space="preserve">predpisy, vzťahujúce sa k vykonávaniu činností, hlavne predpisy súvisiace s bezpečnosťou práce a požiarnou bezpečnosťou, interné predpisy </w:t>
      </w:r>
      <w:r w:rsidR="00EF631B">
        <w:rPr>
          <w:rFonts w:ascii="Arial" w:hAnsi="Arial" w:cs="Arial"/>
          <w:bCs/>
          <w:sz w:val="20"/>
        </w:rPr>
        <w:t>kupujúceho</w:t>
      </w:r>
      <w:r w:rsidR="00F14CC6" w:rsidRPr="00501676">
        <w:rPr>
          <w:rFonts w:ascii="Arial" w:hAnsi="Arial" w:cs="Arial"/>
          <w:bCs/>
          <w:sz w:val="20"/>
        </w:rPr>
        <w:t xml:space="preserve">, najmä predpisy o vstupe do objektov </w:t>
      </w:r>
      <w:r w:rsidR="00EF631B">
        <w:rPr>
          <w:rFonts w:ascii="Arial" w:hAnsi="Arial" w:cs="Arial"/>
          <w:bCs/>
          <w:sz w:val="20"/>
        </w:rPr>
        <w:t>kupujúceho</w:t>
      </w:r>
      <w:r w:rsidR="00F14CC6" w:rsidRPr="00501676">
        <w:rPr>
          <w:rFonts w:ascii="Arial" w:hAnsi="Arial" w:cs="Arial"/>
          <w:bCs/>
          <w:sz w:val="20"/>
        </w:rPr>
        <w:t xml:space="preserve"> a k bezpečnosti systémov, a aby sa riadili organizačnými pokynmi oprávnených pracovníkov </w:t>
      </w:r>
      <w:r w:rsidR="00EF631B">
        <w:rPr>
          <w:rFonts w:ascii="Arial" w:hAnsi="Arial" w:cs="Arial"/>
          <w:bCs/>
          <w:sz w:val="20"/>
        </w:rPr>
        <w:t>kupujúceho</w:t>
      </w:r>
      <w:r w:rsidR="00F14CC6" w:rsidRPr="00501676">
        <w:rPr>
          <w:rFonts w:ascii="Arial" w:hAnsi="Arial" w:cs="Arial"/>
          <w:bCs/>
          <w:sz w:val="20"/>
        </w:rPr>
        <w:t>.</w:t>
      </w:r>
    </w:p>
    <w:p w14:paraId="476C1C65" w14:textId="3DB9FA81" w:rsidR="00F14CC6" w:rsidRPr="00501676" w:rsidRDefault="00EF631B" w:rsidP="00796170">
      <w:pPr>
        <w:numPr>
          <w:ilvl w:val="1"/>
          <w:numId w:val="21"/>
        </w:numPr>
        <w:spacing w:after="120"/>
        <w:rPr>
          <w:rFonts w:ascii="Arial" w:hAnsi="Arial" w:cs="Arial"/>
          <w:bCs/>
          <w:sz w:val="20"/>
        </w:rPr>
      </w:pPr>
      <w:r>
        <w:rPr>
          <w:rFonts w:ascii="Arial" w:hAnsi="Arial" w:cs="Arial"/>
          <w:bCs/>
          <w:sz w:val="20"/>
        </w:rPr>
        <w:t>Kupujúci</w:t>
      </w:r>
      <w:r w:rsidR="00F14CC6" w:rsidRPr="00501676">
        <w:rPr>
          <w:rFonts w:ascii="Arial" w:hAnsi="Arial" w:cs="Arial"/>
          <w:bCs/>
          <w:sz w:val="20"/>
        </w:rPr>
        <w:t xml:space="preserve"> je povinný najneskôr do 7 pracovných dní od </w:t>
      </w:r>
      <w:r w:rsidR="00723DDF" w:rsidRPr="00501676">
        <w:rPr>
          <w:rFonts w:ascii="Arial" w:hAnsi="Arial" w:cs="Arial"/>
          <w:bCs/>
          <w:sz w:val="20"/>
        </w:rPr>
        <w:t>nadobudnutia účinnosti</w:t>
      </w:r>
      <w:r w:rsidR="00F14CC6" w:rsidRPr="00501676">
        <w:rPr>
          <w:rFonts w:ascii="Arial" w:hAnsi="Arial" w:cs="Arial"/>
          <w:bCs/>
          <w:sz w:val="20"/>
        </w:rPr>
        <w:t xml:space="preserve"> tejto zmluvy písomne stanoviť oprávnenú osobu pre účely jednania vo vzájomnom styku zmluvných strán vo veciach podľa tejto zmluvy. Zmena oprávnenej osoby musí byť zaslaná druhej strane formou doporučeného listu podpísaného zástupcom </w:t>
      </w:r>
      <w:r>
        <w:rPr>
          <w:rFonts w:ascii="Arial" w:hAnsi="Arial" w:cs="Arial"/>
          <w:bCs/>
          <w:sz w:val="20"/>
        </w:rPr>
        <w:t>kupujúceho</w:t>
      </w:r>
      <w:r w:rsidR="00F14CC6" w:rsidRPr="00501676">
        <w:rPr>
          <w:rFonts w:ascii="Arial" w:hAnsi="Arial" w:cs="Arial"/>
          <w:bCs/>
          <w:sz w:val="20"/>
        </w:rPr>
        <w:t xml:space="preserve">, ktorý podpísal zmluvu v mene </w:t>
      </w:r>
      <w:r>
        <w:rPr>
          <w:rFonts w:ascii="Arial" w:hAnsi="Arial" w:cs="Arial"/>
          <w:bCs/>
          <w:sz w:val="20"/>
        </w:rPr>
        <w:t>kupujúceho</w:t>
      </w:r>
      <w:r w:rsidR="00F14CC6" w:rsidRPr="00501676">
        <w:rPr>
          <w:rFonts w:ascii="Arial" w:hAnsi="Arial" w:cs="Arial"/>
          <w:bCs/>
          <w:sz w:val="20"/>
        </w:rPr>
        <w:t xml:space="preserve"> alebo ním stanovenými osobami na základe osobitnej plnej moci najneskôr 7 pracovných dní pred vykonaním zmeny.</w:t>
      </w:r>
    </w:p>
    <w:p w14:paraId="198A1F18" w14:textId="4DCA7105" w:rsidR="00F14CC6" w:rsidRPr="00501676" w:rsidRDefault="00EF631B" w:rsidP="00796170">
      <w:pPr>
        <w:numPr>
          <w:ilvl w:val="1"/>
          <w:numId w:val="21"/>
        </w:numPr>
        <w:spacing w:after="120"/>
        <w:rPr>
          <w:rFonts w:ascii="Arial" w:hAnsi="Arial" w:cs="Arial"/>
          <w:bCs/>
          <w:sz w:val="20"/>
        </w:rPr>
      </w:pPr>
      <w:r>
        <w:rPr>
          <w:rFonts w:ascii="Arial" w:hAnsi="Arial" w:cs="Arial"/>
          <w:bCs/>
          <w:sz w:val="20"/>
        </w:rPr>
        <w:t>Kupujúci</w:t>
      </w:r>
      <w:r w:rsidR="00F14CC6" w:rsidRPr="00501676">
        <w:rPr>
          <w:rFonts w:ascii="Arial" w:hAnsi="Arial" w:cs="Arial"/>
          <w:bCs/>
          <w:sz w:val="20"/>
        </w:rPr>
        <w:t xml:space="preserve"> je povinný najneskôr do 7 pracovných dní od </w:t>
      </w:r>
      <w:r w:rsidR="00723DDF" w:rsidRPr="00501676">
        <w:rPr>
          <w:rFonts w:ascii="Arial" w:hAnsi="Arial" w:cs="Arial"/>
          <w:bCs/>
          <w:sz w:val="20"/>
        </w:rPr>
        <w:t>nadobudnutia účinnosti</w:t>
      </w:r>
      <w:r w:rsidR="00F14CC6" w:rsidRPr="00501676">
        <w:rPr>
          <w:rFonts w:ascii="Arial" w:hAnsi="Arial" w:cs="Arial"/>
          <w:bCs/>
          <w:sz w:val="20"/>
        </w:rPr>
        <w:t xml:space="preserve"> tejto zmluvy písomne informovať </w:t>
      </w:r>
      <w:r w:rsidR="00665291" w:rsidRPr="00200808">
        <w:rPr>
          <w:rFonts w:ascii="Arial" w:hAnsi="Arial" w:cs="Arial"/>
          <w:bCs/>
          <w:sz w:val="20"/>
        </w:rPr>
        <w:t>predávajúceho</w:t>
      </w:r>
      <w:r w:rsidR="00F14CC6" w:rsidRPr="00501676">
        <w:rPr>
          <w:rFonts w:ascii="Arial" w:hAnsi="Arial" w:cs="Arial"/>
          <w:bCs/>
          <w:sz w:val="20"/>
        </w:rPr>
        <w:t xml:space="preserve"> o platných telefónnych číslach, faxových číslach a adresách elektronickej pošty, prostredníctvom ktorých môže </w:t>
      </w:r>
      <w:r w:rsidR="00665291">
        <w:rPr>
          <w:rFonts w:ascii="Arial" w:hAnsi="Arial" w:cs="Arial"/>
          <w:bCs/>
          <w:sz w:val="20"/>
        </w:rPr>
        <w:t>predávajúci</w:t>
      </w:r>
      <w:r w:rsidR="00F14CC6" w:rsidRPr="00501676">
        <w:rPr>
          <w:rFonts w:ascii="Arial" w:hAnsi="Arial" w:cs="Arial"/>
          <w:bCs/>
          <w:sz w:val="20"/>
        </w:rPr>
        <w:t xml:space="preserve"> komunikovať s </w:t>
      </w:r>
      <w:r>
        <w:rPr>
          <w:rFonts w:ascii="Arial" w:hAnsi="Arial" w:cs="Arial"/>
          <w:bCs/>
          <w:sz w:val="20"/>
        </w:rPr>
        <w:t>kupujúcim</w:t>
      </w:r>
      <w:r w:rsidR="00F14CC6" w:rsidRPr="00501676">
        <w:rPr>
          <w:rFonts w:ascii="Arial" w:hAnsi="Arial" w:cs="Arial"/>
          <w:bCs/>
          <w:sz w:val="20"/>
        </w:rPr>
        <w:t xml:space="preserve"> pri plnení služieb v zmysle tejto zmluvy. Zmeny uvedených informácií musia byť zaslané druhej strane formou doporučeného listu podpísaného zástupcom </w:t>
      </w:r>
      <w:r>
        <w:rPr>
          <w:rFonts w:ascii="Arial" w:hAnsi="Arial" w:cs="Arial"/>
          <w:bCs/>
          <w:sz w:val="20"/>
        </w:rPr>
        <w:t>kupujúceho</w:t>
      </w:r>
      <w:r w:rsidR="00F14CC6" w:rsidRPr="00501676">
        <w:rPr>
          <w:rFonts w:ascii="Arial" w:hAnsi="Arial" w:cs="Arial"/>
          <w:bCs/>
          <w:sz w:val="20"/>
        </w:rPr>
        <w:t xml:space="preserve">, ktorý podpísal zmluvu v mene </w:t>
      </w:r>
      <w:r>
        <w:rPr>
          <w:rFonts w:ascii="Arial" w:hAnsi="Arial" w:cs="Arial"/>
          <w:bCs/>
          <w:sz w:val="20"/>
        </w:rPr>
        <w:t>kupujúceho</w:t>
      </w:r>
      <w:r w:rsidR="00F14CC6" w:rsidRPr="00501676">
        <w:rPr>
          <w:rFonts w:ascii="Arial" w:hAnsi="Arial" w:cs="Arial"/>
          <w:bCs/>
          <w:sz w:val="20"/>
        </w:rPr>
        <w:t xml:space="preserve"> alebo ním stanovenými osobami na základe osobitnej plnej moci najneskôr 7 pracovných dní pred vykonaním zmien.</w:t>
      </w:r>
    </w:p>
    <w:p w14:paraId="62D78B5F" w14:textId="705980B0" w:rsidR="00F14CC6" w:rsidRPr="00501676" w:rsidRDefault="00EF631B" w:rsidP="00796170">
      <w:pPr>
        <w:numPr>
          <w:ilvl w:val="1"/>
          <w:numId w:val="21"/>
        </w:numPr>
        <w:spacing w:after="120"/>
        <w:rPr>
          <w:rFonts w:ascii="Arial" w:hAnsi="Arial" w:cs="Arial"/>
          <w:bCs/>
          <w:sz w:val="20"/>
        </w:rPr>
      </w:pPr>
      <w:r>
        <w:rPr>
          <w:rFonts w:ascii="Arial" w:hAnsi="Arial" w:cs="Arial"/>
          <w:bCs/>
          <w:sz w:val="20"/>
        </w:rPr>
        <w:t>Kupujúci</w:t>
      </w:r>
      <w:r w:rsidR="00F14CC6" w:rsidRPr="00501676">
        <w:rPr>
          <w:rFonts w:ascii="Arial" w:hAnsi="Arial" w:cs="Arial"/>
          <w:bCs/>
          <w:sz w:val="20"/>
        </w:rPr>
        <w:t xml:space="preserve"> sa zaväzuje, že poverení zamestnanci </w:t>
      </w:r>
      <w:r w:rsidR="00665291" w:rsidRPr="00200808">
        <w:rPr>
          <w:rFonts w:ascii="Arial" w:hAnsi="Arial" w:cs="Arial"/>
          <w:bCs/>
          <w:sz w:val="20"/>
        </w:rPr>
        <w:t>predávajúceho</w:t>
      </w:r>
      <w:r w:rsidR="00F14CC6" w:rsidRPr="00501676">
        <w:rPr>
          <w:rFonts w:ascii="Arial" w:hAnsi="Arial" w:cs="Arial"/>
          <w:bCs/>
          <w:sz w:val="20"/>
        </w:rPr>
        <w:t xml:space="preserve"> budú pre účinné plnenie tejto zmluvy v objekte </w:t>
      </w:r>
      <w:r>
        <w:rPr>
          <w:rFonts w:ascii="Arial" w:hAnsi="Arial" w:cs="Arial"/>
          <w:bCs/>
          <w:sz w:val="20"/>
        </w:rPr>
        <w:t>kupujúceho</w:t>
      </w:r>
      <w:r w:rsidR="00F14CC6" w:rsidRPr="00501676">
        <w:rPr>
          <w:rFonts w:ascii="Arial" w:hAnsi="Arial" w:cs="Arial"/>
          <w:bCs/>
          <w:sz w:val="20"/>
        </w:rPr>
        <w:t xml:space="preserve"> vybavení oprávnením pre vstup alebo </w:t>
      </w:r>
      <w:r>
        <w:rPr>
          <w:rFonts w:ascii="Arial" w:hAnsi="Arial" w:cs="Arial"/>
          <w:bCs/>
          <w:sz w:val="20"/>
        </w:rPr>
        <w:t>kupujúci</w:t>
      </w:r>
      <w:r w:rsidR="00F14CC6" w:rsidRPr="00501676">
        <w:rPr>
          <w:rFonts w:ascii="Arial" w:hAnsi="Arial" w:cs="Arial"/>
          <w:bCs/>
          <w:sz w:val="20"/>
        </w:rPr>
        <w:t xml:space="preserve"> zaistí sprevádzanie pracovníkov </w:t>
      </w:r>
      <w:r w:rsidR="00665291" w:rsidRPr="00200808">
        <w:rPr>
          <w:rFonts w:ascii="Arial" w:hAnsi="Arial" w:cs="Arial"/>
          <w:bCs/>
          <w:sz w:val="20"/>
        </w:rPr>
        <w:t>predávajúceho</w:t>
      </w:r>
      <w:r w:rsidR="00F14CC6" w:rsidRPr="00501676">
        <w:rPr>
          <w:rFonts w:ascii="Arial" w:hAnsi="Arial" w:cs="Arial"/>
          <w:bCs/>
          <w:sz w:val="20"/>
        </w:rPr>
        <w:t>.</w:t>
      </w:r>
    </w:p>
    <w:p w14:paraId="020AA970" w14:textId="18C7A973" w:rsidR="00854184" w:rsidRPr="00501676" w:rsidRDefault="00854184" w:rsidP="00854184">
      <w:pPr>
        <w:numPr>
          <w:ilvl w:val="1"/>
          <w:numId w:val="21"/>
        </w:numPr>
        <w:spacing w:after="120"/>
        <w:rPr>
          <w:rFonts w:ascii="Arial" w:hAnsi="Arial" w:cs="Arial"/>
          <w:bCs/>
          <w:sz w:val="20"/>
        </w:rPr>
      </w:pPr>
      <w:r w:rsidRPr="00501676">
        <w:rPr>
          <w:rFonts w:ascii="Arial" w:hAnsi="Arial" w:cs="Arial"/>
          <w:bCs/>
          <w:sz w:val="20"/>
        </w:rPr>
        <w:t xml:space="preserve">V prípade, ak </w:t>
      </w:r>
      <w:r w:rsidR="00665291">
        <w:rPr>
          <w:rFonts w:ascii="Arial" w:hAnsi="Arial" w:cs="Arial"/>
          <w:bCs/>
          <w:sz w:val="20"/>
        </w:rPr>
        <w:t>predávajúci</w:t>
      </w:r>
      <w:r w:rsidRPr="00501676">
        <w:rPr>
          <w:rFonts w:ascii="Arial" w:hAnsi="Arial" w:cs="Arial"/>
          <w:bCs/>
          <w:sz w:val="20"/>
        </w:rPr>
        <w:t xml:space="preserve"> spôsobí </w:t>
      </w:r>
      <w:r w:rsidR="00EF631B">
        <w:rPr>
          <w:rFonts w:ascii="Arial" w:hAnsi="Arial" w:cs="Arial"/>
          <w:bCs/>
          <w:sz w:val="20"/>
        </w:rPr>
        <w:t>kupujúcemu</w:t>
      </w:r>
      <w:r w:rsidRPr="00501676">
        <w:rPr>
          <w:rFonts w:ascii="Arial" w:hAnsi="Arial" w:cs="Arial"/>
          <w:bCs/>
          <w:sz w:val="20"/>
        </w:rPr>
        <w:t xml:space="preserve"> porušením svojich povinností vyplývajúcich mu zo všeobecne záväzných  právnych predpisov alebo tejto zmluvy akúkoľvek škodu, zodpovednosť za škodu a povinnosť na náhradu takto spôsobenej škody sa bude riadiť a spravovať ustanoveniami § 373 a </w:t>
      </w:r>
      <w:proofErr w:type="spellStart"/>
      <w:r w:rsidRPr="00501676">
        <w:rPr>
          <w:rFonts w:ascii="Arial" w:hAnsi="Arial" w:cs="Arial"/>
          <w:bCs/>
          <w:sz w:val="20"/>
        </w:rPr>
        <w:t>nasl</w:t>
      </w:r>
      <w:proofErr w:type="spellEnd"/>
      <w:r w:rsidRPr="00501676">
        <w:rPr>
          <w:rFonts w:ascii="Arial" w:hAnsi="Arial" w:cs="Arial"/>
          <w:bCs/>
          <w:sz w:val="20"/>
        </w:rPr>
        <w:t>. Obchodného zákonníka.</w:t>
      </w:r>
    </w:p>
    <w:p w14:paraId="6E12CCB5" w14:textId="5DA508FE" w:rsidR="00854184" w:rsidRPr="00501676" w:rsidRDefault="00665291" w:rsidP="00854184">
      <w:pPr>
        <w:numPr>
          <w:ilvl w:val="1"/>
          <w:numId w:val="21"/>
        </w:numPr>
        <w:spacing w:after="120"/>
        <w:rPr>
          <w:rFonts w:ascii="Arial" w:hAnsi="Arial" w:cs="Arial"/>
          <w:bCs/>
          <w:sz w:val="20"/>
        </w:rPr>
      </w:pPr>
      <w:r>
        <w:rPr>
          <w:rFonts w:ascii="Arial" w:hAnsi="Arial" w:cs="Arial"/>
          <w:bCs/>
          <w:sz w:val="20"/>
        </w:rPr>
        <w:lastRenderedPageBreak/>
        <w:t>Predávajúci</w:t>
      </w:r>
      <w:r w:rsidR="00854184" w:rsidRPr="00501676">
        <w:rPr>
          <w:rFonts w:ascii="Arial" w:hAnsi="Arial" w:cs="Arial"/>
          <w:bCs/>
          <w:sz w:val="20"/>
        </w:rPr>
        <w:t xml:space="preserve"> podpisom tejto zmluvy potvrdzuje a zaväzuje sa, že na plnení zmluvy sa budú podieľať iba osoby legálne zamestnané </w:t>
      </w:r>
      <w:r>
        <w:rPr>
          <w:rFonts w:ascii="Arial" w:hAnsi="Arial" w:cs="Arial"/>
          <w:bCs/>
          <w:sz w:val="20"/>
        </w:rPr>
        <w:t>predávajúcim</w:t>
      </w:r>
      <w:r w:rsidRPr="00501676">
        <w:rPr>
          <w:rFonts w:ascii="Arial" w:hAnsi="Arial" w:cs="Arial"/>
          <w:bCs/>
          <w:sz w:val="20"/>
        </w:rPr>
        <w:t xml:space="preserve"> </w:t>
      </w:r>
      <w:r w:rsidR="00854184" w:rsidRPr="00501676">
        <w:rPr>
          <w:rFonts w:ascii="Arial" w:hAnsi="Arial" w:cs="Arial"/>
          <w:bCs/>
          <w:sz w:val="20"/>
        </w:rPr>
        <w:t>v súlade s právnym poriadkom Slovenskej republiky.</w:t>
      </w:r>
    </w:p>
    <w:p w14:paraId="62441D3C" w14:textId="07E90799" w:rsidR="00854184" w:rsidRPr="00501676" w:rsidRDefault="00665291" w:rsidP="00854184">
      <w:pPr>
        <w:numPr>
          <w:ilvl w:val="1"/>
          <w:numId w:val="21"/>
        </w:numPr>
        <w:spacing w:after="120"/>
        <w:rPr>
          <w:rFonts w:ascii="Arial" w:hAnsi="Arial" w:cs="Arial"/>
          <w:bCs/>
          <w:sz w:val="20"/>
        </w:rPr>
      </w:pPr>
      <w:r>
        <w:rPr>
          <w:rFonts w:ascii="Arial" w:hAnsi="Arial" w:cs="Arial"/>
          <w:bCs/>
          <w:sz w:val="20"/>
        </w:rPr>
        <w:t>Predávajúci</w:t>
      </w:r>
      <w:r w:rsidR="00854184" w:rsidRPr="00501676">
        <w:rPr>
          <w:rFonts w:ascii="Arial" w:hAnsi="Arial" w:cs="Arial"/>
          <w:bCs/>
          <w:sz w:val="20"/>
        </w:rPr>
        <w:t xml:space="preserve"> je povinný na požiadanie </w:t>
      </w:r>
      <w:r w:rsidR="00EF631B">
        <w:rPr>
          <w:rFonts w:ascii="Arial" w:hAnsi="Arial" w:cs="Arial"/>
          <w:bCs/>
          <w:sz w:val="20"/>
        </w:rPr>
        <w:t>kupujúceho</w:t>
      </w:r>
      <w:r w:rsidR="00854184" w:rsidRPr="00501676">
        <w:rPr>
          <w:rFonts w:ascii="Arial" w:hAnsi="Arial" w:cs="Arial"/>
          <w:bCs/>
          <w:sz w:val="20"/>
        </w:rPr>
        <w:t xml:space="preserve"> bezodkladne poskytnúť v nevyhnutnom rozsahu doklady (pracovné zmluvy, dohody o prácach vykonávaných mimo pracovného pomeru v zmysle Zákonníka práce) a osobné údaje fyzických osôb </w:t>
      </w:r>
      <w:proofErr w:type="spellStart"/>
      <w:r w:rsidR="00854184" w:rsidRPr="00501676">
        <w:rPr>
          <w:rFonts w:ascii="Arial" w:hAnsi="Arial" w:cs="Arial"/>
          <w:bCs/>
          <w:sz w:val="20"/>
        </w:rPr>
        <w:t>prostredníctvomktorých</w:t>
      </w:r>
      <w:proofErr w:type="spellEnd"/>
      <w:r w:rsidR="00854184" w:rsidRPr="00501676">
        <w:rPr>
          <w:rFonts w:ascii="Arial" w:hAnsi="Arial" w:cs="Arial"/>
          <w:bCs/>
          <w:sz w:val="20"/>
        </w:rPr>
        <w:t xml:space="preserve"> plní zmluvu a ktoré sú potrebné na to, aby </w:t>
      </w:r>
      <w:r w:rsidR="00EF631B">
        <w:rPr>
          <w:rFonts w:ascii="Arial" w:hAnsi="Arial" w:cs="Arial"/>
          <w:bCs/>
          <w:sz w:val="20"/>
        </w:rPr>
        <w:t>kupujúci</w:t>
      </w:r>
      <w:r w:rsidR="00854184" w:rsidRPr="00501676">
        <w:rPr>
          <w:rFonts w:ascii="Arial" w:hAnsi="Arial" w:cs="Arial"/>
          <w:bCs/>
          <w:sz w:val="20"/>
        </w:rPr>
        <w:t xml:space="preserve"> mohol skontrolovať, či </w:t>
      </w:r>
      <w:r>
        <w:rPr>
          <w:rFonts w:ascii="Arial" w:hAnsi="Arial" w:cs="Arial"/>
          <w:bCs/>
          <w:sz w:val="20"/>
        </w:rPr>
        <w:t>predávajúci</w:t>
      </w:r>
      <w:r w:rsidR="00854184" w:rsidRPr="00501676">
        <w:rPr>
          <w:rFonts w:ascii="Arial" w:hAnsi="Arial" w:cs="Arial"/>
          <w:bCs/>
          <w:sz w:val="20"/>
        </w:rPr>
        <w:t xml:space="preserve"> neporušuje zákaz nelegálneho zamestnávania. </w:t>
      </w:r>
    </w:p>
    <w:p w14:paraId="6A2283B3" w14:textId="2CC11935" w:rsidR="00854184" w:rsidRPr="00BC2FFD" w:rsidRDefault="00854184" w:rsidP="00BC2FFD">
      <w:pPr>
        <w:numPr>
          <w:ilvl w:val="1"/>
          <w:numId w:val="21"/>
        </w:numPr>
        <w:tabs>
          <w:tab w:val="clear" w:pos="495"/>
          <w:tab w:val="num" w:pos="-993"/>
        </w:tabs>
        <w:spacing w:after="120"/>
        <w:rPr>
          <w:rFonts w:ascii="Arial" w:hAnsi="Arial" w:cs="Arial"/>
          <w:bCs/>
          <w:sz w:val="20"/>
        </w:rPr>
      </w:pPr>
      <w:r w:rsidRPr="00501676">
        <w:rPr>
          <w:rFonts w:ascii="Arial" w:hAnsi="Arial" w:cs="Arial"/>
          <w:bCs/>
          <w:sz w:val="20"/>
        </w:rPr>
        <w:t xml:space="preserve">V prípade, ak </w:t>
      </w:r>
      <w:r w:rsidR="00665291">
        <w:rPr>
          <w:rFonts w:ascii="Arial" w:hAnsi="Arial" w:cs="Arial"/>
          <w:bCs/>
          <w:sz w:val="20"/>
        </w:rPr>
        <w:t>predávajúci</w:t>
      </w:r>
      <w:r w:rsidRPr="00501676">
        <w:rPr>
          <w:rFonts w:ascii="Arial" w:hAnsi="Arial" w:cs="Arial"/>
          <w:bCs/>
          <w:sz w:val="20"/>
        </w:rPr>
        <w:t xml:space="preserve"> poruší svoju povinnosť podľa bodu 2.8</w:t>
      </w:r>
      <w:r w:rsidRPr="00BC2FFD">
        <w:rPr>
          <w:rFonts w:ascii="Arial" w:hAnsi="Arial" w:cs="Arial"/>
          <w:bCs/>
          <w:sz w:val="20"/>
        </w:rPr>
        <w:t xml:space="preserve">  tohto článku a kontrolný orgán uloží </w:t>
      </w:r>
      <w:r w:rsidR="00EF631B">
        <w:rPr>
          <w:rFonts w:ascii="Arial" w:hAnsi="Arial" w:cs="Arial"/>
          <w:bCs/>
          <w:sz w:val="20"/>
        </w:rPr>
        <w:t>kupujúcemu</w:t>
      </w:r>
      <w:r w:rsidRPr="00BC2FFD">
        <w:rPr>
          <w:rFonts w:ascii="Arial" w:hAnsi="Arial" w:cs="Arial"/>
          <w:bCs/>
          <w:sz w:val="20"/>
        </w:rPr>
        <w:t xml:space="preserve"> pokutu za porušenie zákazu prijať prácu alebo službu podľa § 7b ods. 5 zákona </w:t>
      </w:r>
      <w:r w:rsidR="000F2009">
        <w:rPr>
          <w:rFonts w:ascii="Arial" w:hAnsi="Arial" w:cs="Arial"/>
          <w:bCs/>
          <w:sz w:val="20"/>
        </w:rPr>
        <w:t xml:space="preserve">č. </w:t>
      </w:r>
      <w:r w:rsidRPr="00BC2FFD">
        <w:rPr>
          <w:rFonts w:ascii="Arial" w:hAnsi="Arial" w:cs="Arial"/>
          <w:bCs/>
          <w:sz w:val="20"/>
        </w:rPr>
        <w:t>82/2005 Z.</w:t>
      </w:r>
      <w:r w:rsidR="000F2009">
        <w:rPr>
          <w:rFonts w:ascii="Arial" w:hAnsi="Arial" w:cs="Arial"/>
          <w:bCs/>
          <w:sz w:val="20"/>
        </w:rPr>
        <w:t xml:space="preserve"> </w:t>
      </w:r>
      <w:r w:rsidRPr="00BC2FFD">
        <w:rPr>
          <w:rFonts w:ascii="Arial" w:hAnsi="Arial" w:cs="Arial"/>
          <w:bCs/>
          <w:sz w:val="20"/>
        </w:rPr>
        <w:t xml:space="preserve">z. o nelegálnej práci a nelegálnom zamestnávaní a o zmene a doplnení niektorých zákonov v znení neskorších predpisov, tak sa </w:t>
      </w:r>
      <w:r w:rsidR="00665291">
        <w:rPr>
          <w:rFonts w:ascii="Arial" w:hAnsi="Arial" w:cs="Arial"/>
          <w:bCs/>
          <w:sz w:val="20"/>
        </w:rPr>
        <w:t xml:space="preserve">predávajúci </w:t>
      </w:r>
      <w:r w:rsidRPr="00BC2FFD">
        <w:rPr>
          <w:rFonts w:ascii="Arial" w:hAnsi="Arial" w:cs="Arial"/>
          <w:bCs/>
          <w:sz w:val="20"/>
        </w:rPr>
        <w:t xml:space="preserve">zaväzuje uhradiť </w:t>
      </w:r>
      <w:r w:rsidR="00EF631B">
        <w:rPr>
          <w:rFonts w:ascii="Arial" w:hAnsi="Arial" w:cs="Arial"/>
          <w:bCs/>
          <w:sz w:val="20"/>
        </w:rPr>
        <w:t>kupujúcemu</w:t>
      </w:r>
      <w:r w:rsidR="00EF631B" w:rsidRPr="00BC2FFD" w:rsidDel="00EF631B">
        <w:rPr>
          <w:rFonts w:ascii="Arial" w:hAnsi="Arial" w:cs="Arial"/>
          <w:bCs/>
          <w:sz w:val="20"/>
        </w:rPr>
        <w:t xml:space="preserve"> </w:t>
      </w:r>
      <w:r w:rsidRPr="00BC2FFD">
        <w:rPr>
          <w:rFonts w:ascii="Arial" w:hAnsi="Arial" w:cs="Arial"/>
          <w:bCs/>
          <w:sz w:val="20"/>
        </w:rPr>
        <w:t>zmluvnú pokutu v sume rovnajúcej sa pokute uplatnenej kontrolným orgánom u </w:t>
      </w:r>
      <w:r w:rsidR="00EF631B">
        <w:rPr>
          <w:rFonts w:ascii="Arial" w:hAnsi="Arial" w:cs="Arial"/>
          <w:bCs/>
          <w:sz w:val="20"/>
        </w:rPr>
        <w:t>kupujúceho</w:t>
      </w:r>
      <w:r w:rsidRPr="00BC2FFD">
        <w:rPr>
          <w:rFonts w:ascii="Arial" w:hAnsi="Arial" w:cs="Arial"/>
          <w:bCs/>
          <w:sz w:val="20"/>
        </w:rPr>
        <w:t>, a to do siedmich dní odo dňa jej uplatnenia u </w:t>
      </w:r>
      <w:r w:rsidR="00665291" w:rsidRPr="00200808">
        <w:rPr>
          <w:rFonts w:ascii="Arial" w:hAnsi="Arial" w:cs="Arial"/>
          <w:bCs/>
          <w:sz w:val="20"/>
        </w:rPr>
        <w:t>predávajúceho</w:t>
      </w:r>
      <w:r w:rsidRPr="00BC2FFD">
        <w:rPr>
          <w:rFonts w:ascii="Arial" w:hAnsi="Arial" w:cs="Arial"/>
          <w:bCs/>
          <w:sz w:val="20"/>
        </w:rPr>
        <w:t xml:space="preserve"> </w:t>
      </w:r>
      <w:r w:rsidR="00EF631B">
        <w:rPr>
          <w:rFonts w:ascii="Arial" w:hAnsi="Arial" w:cs="Arial"/>
          <w:bCs/>
          <w:sz w:val="20"/>
        </w:rPr>
        <w:t>kupujúcim</w:t>
      </w:r>
      <w:r w:rsidRPr="00BC2FFD">
        <w:rPr>
          <w:rFonts w:ascii="Arial" w:hAnsi="Arial" w:cs="Arial"/>
          <w:bCs/>
          <w:sz w:val="20"/>
        </w:rPr>
        <w:t>.</w:t>
      </w:r>
    </w:p>
    <w:p w14:paraId="4923625D" w14:textId="2ECBF041" w:rsidR="00854184" w:rsidRPr="00BC2FFD" w:rsidRDefault="00665291" w:rsidP="00854184">
      <w:pPr>
        <w:numPr>
          <w:ilvl w:val="1"/>
          <w:numId w:val="21"/>
        </w:numPr>
        <w:spacing w:after="120"/>
        <w:rPr>
          <w:rFonts w:ascii="Arial" w:hAnsi="Arial" w:cs="Arial"/>
          <w:bCs/>
          <w:sz w:val="20"/>
        </w:rPr>
      </w:pPr>
      <w:r>
        <w:rPr>
          <w:rFonts w:ascii="Arial" w:hAnsi="Arial" w:cs="Arial"/>
          <w:bCs/>
          <w:sz w:val="20"/>
        </w:rPr>
        <w:t>Predávajúci</w:t>
      </w:r>
      <w:r w:rsidR="00854184" w:rsidRPr="00BC2FFD">
        <w:rPr>
          <w:rFonts w:ascii="Arial" w:hAnsi="Arial" w:cs="Arial"/>
          <w:bCs/>
          <w:sz w:val="20"/>
        </w:rPr>
        <w:t xml:space="preserve"> potvrdzuje, že podľa § 41 ods. 3 zákona o verejnom obstarávaní  uviedol v prílohe č. </w:t>
      </w:r>
      <w:r w:rsidR="00C6486F" w:rsidRPr="00BC2FFD">
        <w:rPr>
          <w:rFonts w:ascii="Arial" w:hAnsi="Arial" w:cs="Arial"/>
          <w:bCs/>
          <w:sz w:val="20"/>
        </w:rPr>
        <w:t>2</w:t>
      </w:r>
      <w:r w:rsidR="00854184" w:rsidRPr="00501676">
        <w:rPr>
          <w:rFonts w:ascii="Arial" w:hAnsi="Arial" w:cs="Arial"/>
          <w:bCs/>
          <w:sz w:val="20"/>
        </w:rPr>
        <w:t xml:space="preserve"> tejto zmluvy údaje o všetkých známych subdodávateľoch, údaje o osobe oprávnenej konať za subdodávateľa v rozsahu meno a prie</w:t>
      </w:r>
      <w:r w:rsidR="00854184" w:rsidRPr="00BC2FFD">
        <w:rPr>
          <w:rFonts w:ascii="Arial" w:hAnsi="Arial" w:cs="Arial"/>
          <w:bCs/>
          <w:sz w:val="20"/>
        </w:rPr>
        <w:t xml:space="preserve">zvisko, adresa pobytu, dátum narodenia. </w:t>
      </w:r>
      <w:r>
        <w:rPr>
          <w:rFonts w:ascii="Arial" w:hAnsi="Arial" w:cs="Arial"/>
          <w:bCs/>
          <w:sz w:val="20"/>
        </w:rPr>
        <w:t>Predávajúci</w:t>
      </w:r>
      <w:r w:rsidR="00854184" w:rsidRPr="00BC2FFD">
        <w:rPr>
          <w:rFonts w:ascii="Arial" w:hAnsi="Arial" w:cs="Arial"/>
          <w:bCs/>
          <w:sz w:val="20"/>
        </w:rPr>
        <w:t xml:space="preserve"> je povinný písomne oznámiť </w:t>
      </w:r>
      <w:r w:rsidR="00EF631B">
        <w:rPr>
          <w:rFonts w:ascii="Arial" w:hAnsi="Arial" w:cs="Arial"/>
          <w:bCs/>
          <w:sz w:val="20"/>
        </w:rPr>
        <w:t>kupujúcemu</w:t>
      </w:r>
      <w:r w:rsidR="00854184" w:rsidRPr="00BC2FFD">
        <w:rPr>
          <w:rFonts w:ascii="Arial" w:hAnsi="Arial" w:cs="Arial"/>
          <w:bCs/>
          <w:sz w:val="20"/>
        </w:rPr>
        <w:t xml:space="preserve"> akúkoľvek zmenu údajov o subdodávateľoch uvedených v prílohe č. </w:t>
      </w:r>
      <w:r w:rsidR="00C6486F" w:rsidRPr="00BC2FFD">
        <w:rPr>
          <w:rFonts w:ascii="Arial" w:hAnsi="Arial" w:cs="Arial"/>
          <w:bCs/>
          <w:sz w:val="20"/>
        </w:rPr>
        <w:t>2</w:t>
      </w:r>
      <w:r w:rsidR="00854184" w:rsidRPr="00BC2FFD">
        <w:rPr>
          <w:rFonts w:ascii="Arial" w:hAnsi="Arial" w:cs="Arial"/>
          <w:bCs/>
          <w:sz w:val="20"/>
        </w:rPr>
        <w:t xml:space="preserve"> tejto zmluvy do 3 pracovných dní odo dňa uskutočnenia tejto zmeny. Dodanie predmetu zmluvy prostredníctvom subdodávateľa nezbavuje </w:t>
      </w:r>
      <w:r w:rsidRPr="00200808">
        <w:rPr>
          <w:rFonts w:ascii="Arial" w:hAnsi="Arial" w:cs="Arial"/>
          <w:bCs/>
          <w:sz w:val="20"/>
        </w:rPr>
        <w:t>predávajúceho</w:t>
      </w:r>
      <w:r w:rsidR="00854184" w:rsidRPr="00BC2FFD">
        <w:rPr>
          <w:rFonts w:ascii="Arial" w:hAnsi="Arial" w:cs="Arial"/>
          <w:bCs/>
          <w:sz w:val="20"/>
        </w:rPr>
        <w:t xml:space="preserve"> povinnosti a zodpovednosti za riadne plnenie predmetu zmluvy v zmysle tejto zmluvy.</w:t>
      </w:r>
    </w:p>
    <w:p w14:paraId="6D8158AF" w14:textId="25C9B310" w:rsidR="00854184" w:rsidRPr="00BC2FFD" w:rsidRDefault="00854184" w:rsidP="00854184">
      <w:pPr>
        <w:numPr>
          <w:ilvl w:val="1"/>
          <w:numId w:val="21"/>
        </w:numPr>
        <w:spacing w:after="120"/>
        <w:rPr>
          <w:rFonts w:ascii="Arial" w:hAnsi="Arial" w:cs="Arial"/>
          <w:bCs/>
          <w:sz w:val="20"/>
        </w:rPr>
      </w:pPr>
      <w:r w:rsidRPr="00BC2FFD">
        <w:rPr>
          <w:rFonts w:ascii="Arial" w:hAnsi="Arial" w:cs="Arial"/>
          <w:bCs/>
          <w:sz w:val="20"/>
        </w:rPr>
        <w:t xml:space="preserve">V prípade zmeny subdodávateľa je </w:t>
      </w:r>
      <w:r w:rsidR="00665291">
        <w:rPr>
          <w:rFonts w:ascii="Arial" w:hAnsi="Arial" w:cs="Arial"/>
          <w:bCs/>
          <w:sz w:val="20"/>
        </w:rPr>
        <w:t xml:space="preserve">predávajúci </w:t>
      </w:r>
      <w:r w:rsidRPr="00BC2FFD">
        <w:rPr>
          <w:rFonts w:ascii="Arial" w:hAnsi="Arial" w:cs="Arial"/>
          <w:bCs/>
          <w:sz w:val="20"/>
        </w:rPr>
        <w:t xml:space="preserve">povinný písomne oznámiť </w:t>
      </w:r>
      <w:r w:rsidR="00EF631B">
        <w:rPr>
          <w:rFonts w:ascii="Arial" w:hAnsi="Arial" w:cs="Arial"/>
          <w:bCs/>
          <w:sz w:val="20"/>
        </w:rPr>
        <w:t>kupujúcemu</w:t>
      </w:r>
      <w:r w:rsidRPr="00BC2FFD">
        <w:rPr>
          <w:rFonts w:ascii="Arial" w:hAnsi="Arial" w:cs="Arial"/>
          <w:bCs/>
          <w:sz w:val="20"/>
        </w:rPr>
        <w:t xml:space="preserve"> údaje o navrhovanom subdodávateľovi a o osobe oprávnenej konať za subdodávateľa v rozsahu meno a priezvisko, adresa pobytu a dátum narodenia najmenej 4 (štyri) pracovné dni pred jeho plánovaným využitím. Počas trvania tejto zmluvy je </w:t>
      </w:r>
      <w:r w:rsidR="00665291">
        <w:rPr>
          <w:rFonts w:ascii="Arial" w:hAnsi="Arial" w:cs="Arial"/>
          <w:bCs/>
          <w:sz w:val="20"/>
        </w:rPr>
        <w:t>predávajúci</w:t>
      </w:r>
      <w:r w:rsidRPr="00BC2FFD">
        <w:rPr>
          <w:rFonts w:ascii="Arial" w:hAnsi="Arial" w:cs="Arial"/>
          <w:bCs/>
          <w:sz w:val="20"/>
        </w:rPr>
        <w:t xml:space="preserve"> oprávnený zmeniť subdodávateľa uvedeného v prílohe č. </w:t>
      </w:r>
      <w:r w:rsidR="00C6486F" w:rsidRPr="00BC2FFD">
        <w:rPr>
          <w:rFonts w:ascii="Arial" w:hAnsi="Arial" w:cs="Arial"/>
          <w:bCs/>
          <w:sz w:val="20"/>
        </w:rPr>
        <w:t>2</w:t>
      </w:r>
      <w:r w:rsidRPr="00BC2FFD">
        <w:rPr>
          <w:rFonts w:ascii="Arial" w:hAnsi="Arial" w:cs="Arial"/>
          <w:bCs/>
          <w:sz w:val="20"/>
        </w:rPr>
        <w:t xml:space="preserve"> tejto zmluvy výlučne na základe predchádzajúceho písomného oznámenia a  predchádzajúceho písomného odsúhlasenia </w:t>
      </w:r>
      <w:r w:rsidR="00EF631B">
        <w:rPr>
          <w:rFonts w:ascii="Arial" w:hAnsi="Arial" w:cs="Arial"/>
          <w:bCs/>
          <w:sz w:val="20"/>
        </w:rPr>
        <w:t>kupujúcim</w:t>
      </w:r>
      <w:r w:rsidRPr="00BC2FFD">
        <w:rPr>
          <w:rFonts w:ascii="Arial" w:hAnsi="Arial" w:cs="Arial"/>
          <w:bCs/>
          <w:sz w:val="20"/>
        </w:rPr>
        <w:t>.</w:t>
      </w:r>
    </w:p>
    <w:p w14:paraId="163415AE" w14:textId="45E72529" w:rsidR="00854184" w:rsidRPr="00BC2FFD" w:rsidRDefault="00665291" w:rsidP="00854184">
      <w:pPr>
        <w:numPr>
          <w:ilvl w:val="1"/>
          <w:numId w:val="21"/>
        </w:numPr>
        <w:spacing w:after="120"/>
        <w:rPr>
          <w:rFonts w:ascii="Arial" w:hAnsi="Arial" w:cs="Arial"/>
          <w:bCs/>
          <w:sz w:val="20"/>
        </w:rPr>
      </w:pPr>
      <w:r>
        <w:rPr>
          <w:rFonts w:ascii="Arial" w:hAnsi="Arial" w:cs="Arial"/>
          <w:bCs/>
          <w:sz w:val="20"/>
        </w:rPr>
        <w:t>Predávajúci</w:t>
      </w:r>
      <w:r w:rsidR="00854184" w:rsidRPr="00BC2FFD">
        <w:rPr>
          <w:rFonts w:ascii="Arial" w:hAnsi="Arial" w:cs="Arial"/>
          <w:bCs/>
          <w:sz w:val="20"/>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67308176" w14:textId="7D1A2018" w:rsidR="00854184" w:rsidRPr="00BC2FFD" w:rsidRDefault="00854184" w:rsidP="00854184">
      <w:pPr>
        <w:numPr>
          <w:ilvl w:val="1"/>
          <w:numId w:val="21"/>
        </w:numPr>
        <w:spacing w:after="120"/>
        <w:rPr>
          <w:rFonts w:ascii="Arial" w:hAnsi="Arial" w:cs="Arial"/>
          <w:bCs/>
          <w:sz w:val="20"/>
        </w:rPr>
      </w:pPr>
      <w:r w:rsidRPr="00BC2FFD">
        <w:rPr>
          <w:rFonts w:ascii="Arial" w:hAnsi="Arial" w:cs="Arial"/>
          <w:bCs/>
          <w:sz w:val="20"/>
        </w:rPr>
        <w:t xml:space="preserve">Za účelom preukázania splnenia povinnosti v zmysle prechádzajúceho bodu tohto článku zmluvy </w:t>
      </w:r>
      <w:r w:rsidR="00665291">
        <w:rPr>
          <w:rFonts w:ascii="Arial" w:hAnsi="Arial" w:cs="Arial"/>
          <w:bCs/>
          <w:sz w:val="20"/>
        </w:rPr>
        <w:t>predávajúci</w:t>
      </w:r>
      <w:r w:rsidRPr="00BC2FFD">
        <w:rPr>
          <w:rFonts w:ascii="Arial" w:hAnsi="Arial" w:cs="Arial"/>
          <w:bCs/>
          <w:sz w:val="20"/>
        </w:rPr>
        <w:t xml:space="preserve"> je povinný kedykoľvek na výzvu </w:t>
      </w:r>
      <w:r w:rsidR="00EF631B">
        <w:rPr>
          <w:rFonts w:ascii="Arial" w:hAnsi="Arial" w:cs="Arial"/>
          <w:bCs/>
          <w:sz w:val="20"/>
        </w:rPr>
        <w:t>kupujúceho</w:t>
      </w:r>
      <w:r w:rsidRPr="00BC2FFD">
        <w:rPr>
          <w:rFonts w:ascii="Arial" w:hAnsi="Arial" w:cs="Arial"/>
          <w:bCs/>
          <w:sz w:val="20"/>
        </w:rPr>
        <w:t xml:space="preserve"> bezodkladne, najneskôr však do 3 pracovných dní, predložiť </w:t>
      </w:r>
      <w:r w:rsidR="00EF631B">
        <w:rPr>
          <w:rFonts w:ascii="Arial" w:hAnsi="Arial" w:cs="Arial"/>
          <w:bCs/>
          <w:sz w:val="20"/>
        </w:rPr>
        <w:t>kupujúcemu</w:t>
      </w:r>
      <w:r w:rsidRPr="00BC2FFD">
        <w:rPr>
          <w:rFonts w:ascii="Arial" w:hAnsi="Arial" w:cs="Arial"/>
          <w:bCs/>
          <w:sz w:val="20"/>
        </w:rPr>
        <w:t xml:space="preserve"> všetky zmluvy so subdodávateľmi identifikovanými v Prílohe č. </w:t>
      </w:r>
      <w:r w:rsidR="00C6486F" w:rsidRPr="00BC2FFD">
        <w:rPr>
          <w:rFonts w:ascii="Arial" w:hAnsi="Arial" w:cs="Arial"/>
          <w:bCs/>
          <w:sz w:val="20"/>
        </w:rPr>
        <w:t>2</w:t>
      </w:r>
      <w:r w:rsidRPr="00BC2FFD">
        <w:rPr>
          <w:rFonts w:ascii="Arial" w:hAnsi="Arial" w:cs="Arial"/>
          <w:bCs/>
          <w:sz w:val="20"/>
        </w:rPr>
        <w:t xml:space="preserve">  zmluvy, resp. následne doplnenými/ zmenenými postupom podľa bodu 2</w:t>
      </w:r>
      <w:r w:rsidR="0011343A">
        <w:rPr>
          <w:rFonts w:ascii="Arial" w:hAnsi="Arial" w:cs="Arial"/>
          <w:bCs/>
          <w:sz w:val="20"/>
        </w:rPr>
        <w:t>.1</w:t>
      </w:r>
      <w:r w:rsidRPr="00BC2FFD">
        <w:rPr>
          <w:rFonts w:ascii="Arial" w:hAnsi="Arial" w:cs="Arial"/>
          <w:bCs/>
          <w:sz w:val="20"/>
        </w:rPr>
        <w:t xml:space="preserve">2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665291">
        <w:rPr>
          <w:rFonts w:ascii="Arial" w:hAnsi="Arial" w:cs="Arial"/>
          <w:bCs/>
          <w:sz w:val="20"/>
        </w:rPr>
        <w:t>predávajúci</w:t>
      </w:r>
      <w:r w:rsidRPr="00BC2FFD">
        <w:rPr>
          <w:rFonts w:ascii="Arial" w:hAnsi="Arial" w:cs="Arial"/>
          <w:bCs/>
          <w:sz w:val="20"/>
        </w:rPr>
        <w:t>.</w:t>
      </w:r>
    </w:p>
    <w:p w14:paraId="4AE3701F" w14:textId="76DA716C" w:rsidR="00854184" w:rsidRPr="00501676" w:rsidRDefault="00854184" w:rsidP="00854184">
      <w:pPr>
        <w:numPr>
          <w:ilvl w:val="1"/>
          <w:numId w:val="21"/>
        </w:numPr>
        <w:spacing w:after="120"/>
        <w:rPr>
          <w:rFonts w:ascii="Arial" w:hAnsi="Arial" w:cs="Arial"/>
          <w:bCs/>
          <w:sz w:val="20"/>
        </w:rPr>
      </w:pPr>
      <w:r w:rsidRPr="00BC2FFD">
        <w:rPr>
          <w:rFonts w:ascii="Arial" w:hAnsi="Arial" w:cs="Arial"/>
          <w:bCs/>
          <w:sz w:val="20"/>
        </w:rPr>
        <w:t xml:space="preserve">V prípade, ak </w:t>
      </w:r>
      <w:r w:rsidR="00665291">
        <w:rPr>
          <w:rFonts w:ascii="Arial" w:hAnsi="Arial" w:cs="Arial"/>
          <w:bCs/>
          <w:sz w:val="20"/>
        </w:rPr>
        <w:t>predávajúci</w:t>
      </w:r>
      <w:r w:rsidRPr="00BC2FFD">
        <w:rPr>
          <w:rFonts w:ascii="Arial" w:hAnsi="Arial" w:cs="Arial"/>
          <w:bCs/>
          <w:sz w:val="20"/>
        </w:rPr>
        <w:t xml:space="preserve"> poruší</w:t>
      </w:r>
      <w:r w:rsidRPr="00501676">
        <w:rPr>
          <w:rFonts w:ascii="Arial" w:hAnsi="Arial" w:cs="Arial"/>
          <w:bCs/>
          <w:sz w:val="20"/>
        </w:rPr>
        <w:t xml:space="preserve"> povinnosť v zmysle bodu 2.13 tohto článku zmluvy, a teda bude táto zmluva plnená (resp. budú na jej plnení participovať) subdodávateľmi, ktorí si riadne nesplnili svoju zákonnú povinnosť zápisu (resp. jeho udržiavania) do registra partnerov verejného sektora, má </w:t>
      </w:r>
      <w:r w:rsidR="00EF631B">
        <w:rPr>
          <w:rFonts w:ascii="Arial" w:hAnsi="Arial" w:cs="Arial"/>
          <w:bCs/>
          <w:sz w:val="20"/>
        </w:rPr>
        <w:t>kupujúci</w:t>
      </w:r>
      <w:r w:rsidRPr="00501676">
        <w:rPr>
          <w:rFonts w:ascii="Arial" w:hAnsi="Arial" w:cs="Arial"/>
          <w:bCs/>
          <w:sz w:val="20"/>
        </w:rPr>
        <w:t xml:space="preserve"> právo na zmluvnú pokutu od </w:t>
      </w:r>
      <w:r w:rsidR="00665291" w:rsidRPr="00200808">
        <w:rPr>
          <w:rFonts w:ascii="Arial" w:hAnsi="Arial" w:cs="Arial"/>
          <w:bCs/>
          <w:sz w:val="20"/>
        </w:rPr>
        <w:t>predávajúceho</w:t>
      </w:r>
      <w:r w:rsidRPr="00501676">
        <w:rPr>
          <w:rFonts w:ascii="Arial" w:hAnsi="Arial" w:cs="Arial"/>
          <w:bCs/>
          <w:sz w:val="20"/>
        </w:rPr>
        <w:t xml:space="preserve"> vo výške 5.000,- eur (slovom päťtisíc eur).</w:t>
      </w:r>
    </w:p>
    <w:p w14:paraId="12513074" w14:textId="7C0247E6" w:rsidR="00854184" w:rsidRPr="00501676" w:rsidRDefault="00854184" w:rsidP="00854184">
      <w:pPr>
        <w:numPr>
          <w:ilvl w:val="1"/>
          <w:numId w:val="21"/>
        </w:numPr>
        <w:spacing w:after="120"/>
        <w:rPr>
          <w:rFonts w:ascii="Arial" w:hAnsi="Arial" w:cs="Arial"/>
          <w:bCs/>
          <w:sz w:val="20"/>
        </w:rPr>
      </w:pPr>
      <w:r w:rsidRPr="00501676">
        <w:rPr>
          <w:rFonts w:ascii="Arial" w:hAnsi="Arial" w:cs="Arial"/>
          <w:bCs/>
          <w:sz w:val="20"/>
        </w:rPr>
        <w:t xml:space="preserve">V prípade omeškania </w:t>
      </w:r>
      <w:r w:rsidR="00665291" w:rsidRPr="00200808">
        <w:rPr>
          <w:rFonts w:ascii="Arial" w:hAnsi="Arial" w:cs="Arial"/>
          <w:bCs/>
          <w:sz w:val="20"/>
        </w:rPr>
        <w:t>predávajúceho</w:t>
      </w:r>
      <w:r w:rsidRPr="00501676">
        <w:rPr>
          <w:rFonts w:ascii="Arial" w:hAnsi="Arial" w:cs="Arial"/>
          <w:bCs/>
          <w:sz w:val="20"/>
        </w:rPr>
        <w:t xml:space="preserve"> so splnením povinnosti v zmysle bodu 2.14 tohto článku zmluvy, má </w:t>
      </w:r>
      <w:r w:rsidR="00EF631B">
        <w:rPr>
          <w:rFonts w:ascii="Arial" w:hAnsi="Arial" w:cs="Arial"/>
          <w:bCs/>
          <w:sz w:val="20"/>
        </w:rPr>
        <w:t>kupujúci</w:t>
      </w:r>
      <w:r w:rsidRPr="00501676">
        <w:rPr>
          <w:rFonts w:ascii="Arial" w:hAnsi="Arial" w:cs="Arial"/>
          <w:bCs/>
          <w:sz w:val="20"/>
        </w:rPr>
        <w:t xml:space="preserve"> právo na zmluvnú pokutu od </w:t>
      </w:r>
      <w:r w:rsidR="00665291" w:rsidRPr="00200808">
        <w:rPr>
          <w:rFonts w:ascii="Arial" w:hAnsi="Arial" w:cs="Arial"/>
          <w:bCs/>
          <w:sz w:val="20"/>
        </w:rPr>
        <w:t>predávajúceho</w:t>
      </w:r>
      <w:r w:rsidRPr="00501676">
        <w:rPr>
          <w:rFonts w:ascii="Arial" w:hAnsi="Arial" w:cs="Arial"/>
          <w:bCs/>
          <w:sz w:val="20"/>
        </w:rPr>
        <w:t xml:space="preserve"> vo výške 500,- eur (slovom päťsto eur), a to za každý aj začatý deň omeškania. </w:t>
      </w:r>
    </w:p>
    <w:p w14:paraId="4FBC87CA" w14:textId="77777777" w:rsidR="00F14CC6" w:rsidRPr="00501676" w:rsidRDefault="00F14CC6" w:rsidP="00753E64">
      <w:pPr>
        <w:pStyle w:val="Heading3"/>
        <w:numPr>
          <w:ilvl w:val="0"/>
          <w:numId w:val="0"/>
        </w:numPr>
        <w:tabs>
          <w:tab w:val="left" w:pos="9214"/>
        </w:tabs>
        <w:spacing w:after="0" w:line="240" w:lineRule="auto"/>
        <w:ind w:right="6"/>
        <w:jc w:val="center"/>
        <w:rPr>
          <w:rFonts w:ascii="Arial" w:hAnsi="Arial" w:cs="Arial"/>
          <w:b/>
          <w:bCs/>
          <w:iCs/>
          <w:caps/>
          <w:sz w:val="20"/>
        </w:rPr>
      </w:pPr>
    </w:p>
    <w:p w14:paraId="0EB22C53" w14:textId="77777777" w:rsidR="00F14CC6" w:rsidRPr="00501676" w:rsidRDefault="00F14CC6" w:rsidP="00753E64">
      <w:pPr>
        <w:pStyle w:val="Heading3"/>
        <w:numPr>
          <w:ilvl w:val="0"/>
          <w:numId w:val="0"/>
        </w:numPr>
        <w:tabs>
          <w:tab w:val="left" w:pos="9214"/>
        </w:tabs>
        <w:spacing w:after="0" w:line="240" w:lineRule="auto"/>
        <w:ind w:right="6"/>
        <w:jc w:val="center"/>
        <w:rPr>
          <w:rFonts w:ascii="Arial" w:hAnsi="Arial" w:cs="Arial"/>
          <w:b/>
          <w:bCs/>
          <w:iCs/>
          <w:caps/>
          <w:sz w:val="20"/>
        </w:rPr>
      </w:pPr>
    </w:p>
    <w:p w14:paraId="645B1AC1" w14:textId="77777777" w:rsidR="00F14CC6" w:rsidRPr="00501676" w:rsidRDefault="00F14CC6" w:rsidP="00753E64">
      <w:pPr>
        <w:pStyle w:val="Heading3"/>
        <w:numPr>
          <w:ilvl w:val="0"/>
          <w:numId w:val="0"/>
        </w:numPr>
        <w:tabs>
          <w:tab w:val="left" w:pos="9214"/>
        </w:tabs>
        <w:spacing w:after="0" w:line="240" w:lineRule="auto"/>
        <w:ind w:right="6"/>
        <w:jc w:val="center"/>
        <w:rPr>
          <w:rFonts w:ascii="Arial" w:hAnsi="Arial" w:cs="Arial"/>
          <w:b/>
          <w:bCs/>
          <w:iCs/>
          <w:caps/>
          <w:sz w:val="20"/>
        </w:rPr>
      </w:pPr>
      <w:r w:rsidRPr="00501676">
        <w:rPr>
          <w:rFonts w:ascii="Arial" w:hAnsi="Arial" w:cs="Arial"/>
          <w:b/>
          <w:bCs/>
          <w:iCs/>
          <w:caps/>
          <w:sz w:val="20"/>
        </w:rPr>
        <w:t>III. Termín dodania predmetu zmluvy</w:t>
      </w:r>
    </w:p>
    <w:p w14:paraId="161E5D92" w14:textId="77777777" w:rsidR="00F14CC6" w:rsidRPr="00501676" w:rsidRDefault="00F14CC6" w:rsidP="00EC4D97">
      <w:pPr>
        <w:rPr>
          <w:rFonts w:ascii="Arial" w:hAnsi="Arial" w:cs="Arial"/>
          <w:sz w:val="20"/>
        </w:rPr>
      </w:pPr>
    </w:p>
    <w:p w14:paraId="25F85C65" w14:textId="2BEB00EA" w:rsidR="00F14CC6" w:rsidRPr="00501676" w:rsidRDefault="00665291" w:rsidP="00500795">
      <w:pPr>
        <w:numPr>
          <w:ilvl w:val="1"/>
          <w:numId w:val="22"/>
        </w:numPr>
        <w:spacing w:after="120"/>
        <w:rPr>
          <w:rFonts w:ascii="Arial" w:hAnsi="Arial" w:cs="Arial"/>
          <w:bCs/>
          <w:sz w:val="20"/>
        </w:rPr>
      </w:pPr>
      <w:r>
        <w:rPr>
          <w:rFonts w:ascii="Arial" w:hAnsi="Arial" w:cs="Arial"/>
          <w:bCs/>
          <w:sz w:val="20"/>
        </w:rPr>
        <w:t>Predávajúci</w:t>
      </w:r>
      <w:r w:rsidR="00F14CC6" w:rsidRPr="00501676">
        <w:rPr>
          <w:rFonts w:ascii="Arial" w:hAnsi="Arial" w:cs="Arial"/>
          <w:bCs/>
          <w:sz w:val="20"/>
        </w:rPr>
        <w:t xml:space="preserve"> sa zaväzuje dodať </w:t>
      </w:r>
      <w:r w:rsidR="00EF631B">
        <w:rPr>
          <w:rFonts w:ascii="Arial" w:hAnsi="Arial" w:cs="Arial"/>
          <w:bCs/>
          <w:sz w:val="20"/>
        </w:rPr>
        <w:t>kupujúcemu</w:t>
      </w:r>
      <w:r w:rsidR="00EF631B" w:rsidRPr="00501676" w:rsidDel="00EF631B">
        <w:rPr>
          <w:rFonts w:ascii="Arial" w:hAnsi="Arial" w:cs="Arial"/>
          <w:bCs/>
          <w:sz w:val="20"/>
        </w:rPr>
        <w:t xml:space="preserve"> </w:t>
      </w:r>
      <w:r w:rsidR="00F14CC6" w:rsidRPr="00501676">
        <w:rPr>
          <w:rFonts w:ascii="Arial" w:hAnsi="Arial" w:cs="Arial"/>
          <w:bCs/>
          <w:sz w:val="20"/>
        </w:rPr>
        <w:t xml:space="preserve"> predmet zmluvy podľa článku I bodu 1</w:t>
      </w:r>
      <w:r w:rsidR="00E61A3D">
        <w:rPr>
          <w:rFonts w:ascii="Arial" w:hAnsi="Arial" w:cs="Arial"/>
          <w:bCs/>
          <w:sz w:val="20"/>
        </w:rPr>
        <w:t>.1.1</w:t>
      </w:r>
      <w:r w:rsidR="00F14CC6" w:rsidRPr="00501676">
        <w:rPr>
          <w:rFonts w:ascii="Arial" w:hAnsi="Arial" w:cs="Arial"/>
          <w:bCs/>
          <w:sz w:val="20"/>
        </w:rPr>
        <w:t xml:space="preserve"> a</w:t>
      </w:r>
      <w:r w:rsidR="00E61A3D">
        <w:rPr>
          <w:rFonts w:ascii="Arial" w:hAnsi="Arial" w:cs="Arial"/>
          <w:bCs/>
          <w:sz w:val="20"/>
        </w:rPr>
        <w:t> 1.1.</w:t>
      </w:r>
      <w:r w:rsidR="00F14CC6" w:rsidRPr="00501676">
        <w:rPr>
          <w:rFonts w:ascii="Arial" w:hAnsi="Arial" w:cs="Arial"/>
          <w:bCs/>
          <w:sz w:val="20"/>
        </w:rPr>
        <w:t>2 tejto zmluvy najneskôr do 2</w:t>
      </w:r>
      <w:r w:rsidR="00D9429B" w:rsidRPr="00501676">
        <w:rPr>
          <w:rFonts w:ascii="Arial" w:hAnsi="Arial" w:cs="Arial"/>
          <w:bCs/>
          <w:sz w:val="20"/>
        </w:rPr>
        <w:t>1</w:t>
      </w:r>
      <w:r w:rsidR="00F14CC6" w:rsidRPr="00501676">
        <w:rPr>
          <w:rFonts w:ascii="Arial" w:hAnsi="Arial" w:cs="Arial"/>
          <w:bCs/>
          <w:sz w:val="20"/>
        </w:rPr>
        <w:t xml:space="preserve"> kalendárnych dní od</w:t>
      </w:r>
      <w:r w:rsidR="004D7B7F" w:rsidRPr="00501676">
        <w:rPr>
          <w:rFonts w:ascii="Arial" w:hAnsi="Arial" w:cs="Arial"/>
          <w:bCs/>
          <w:sz w:val="20"/>
        </w:rPr>
        <w:t xml:space="preserve">o dňa </w:t>
      </w:r>
      <w:r w:rsidR="004D7B7F" w:rsidRPr="00501676">
        <w:rPr>
          <w:rFonts w:ascii="Arial" w:hAnsi="Arial" w:cs="Arial"/>
          <w:color w:val="000000"/>
          <w:sz w:val="20"/>
          <w:lang w:eastAsia="sk-SK"/>
        </w:rPr>
        <w:t>nadobudnutia účinnosti tejto zmluvy</w:t>
      </w:r>
      <w:r w:rsidR="00F14CC6" w:rsidRPr="00501676">
        <w:rPr>
          <w:rFonts w:ascii="Arial" w:hAnsi="Arial" w:cs="Arial"/>
          <w:bCs/>
          <w:sz w:val="20"/>
        </w:rPr>
        <w:t> </w:t>
      </w:r>
      <w:r w:rsidR="004D7B7F" w:rsidRPr="00501676">
        <w:rPr>
          <w:rFonts w:ascii="Arial" w:hAnsi="Arial" w:cs="Arial"/>
          <w:bCs/>
          <w:sz w:val="20"/>
        </w:rPr>
        <w:t>.</w:t>
      </w:r>
    </w:p>
    <w:p w14:paraId="43FD4491" w14:textId="77777777" w:rsidR="00F14CC6" w:rsidRPr="00501676" w:rsidRDefault="00F14CC6" w:rsidP="00500795">
      <w:pPr>
        <w:numPr>
          <w:ilvl w:val="1"/>
          <w:numId w:val="22"/>
        </w:numPr>
        <w:spacing w:after="120"/>
        <w:rPr>
          <w:rFonts w:ascii="Arial" w:hAnsi="Arial" w:cs="Arial"/>
          <w:bCs/>
          <w:sz w:val="20"/>
        </w:rPr>
      </w:pPr>
      <w:r w:rsidRPr="00501676">
        <w:rPr>
          <w:rFonts w:ascii="Arial" w:hAnsi="Arial" w:cs="Arial"/>
          <w:bCs/>
          <w:sz w:val="20"/>
        </w:rPr>
        <w:t xml:space="preserve">Dodávka predmetu zmluvy bude realizovaná do miesta plnenia uvedeného v článku IV bode </w:t>
      </w:r>
      <w:r w:rsidR="00E61A3D">
        <w:rPr>
          <w:rFonts w:ascii="Arial" w:hAnsi="Arial" w:cs="Arial"/>
          <w:bCs/>
          <w:sz w:val="20"/>
        </w:rPr>
        <w:t>4.</w:t>
      </w:r>
      <w:r w:rsidRPr="00501676">
        <w:rPr>
          <w:rFonts w:ascii="Arial" w:hAnsi="Arial" w:cs="Arial"/>
          <w:bCs/>
          <w:sz w:val="20"/>
        </w:rPr>
        <w:t>2 tejto zmluvy.</w:t>
      </w:r>
    </w:p>
    <w:p w14:paraId="663C3927" w14:textId="77777777" w:rsidR="00F14CC6" w:rsidRPr="00501676" w:rsidRDefault="00F14CC6" w:rsidP="0034672F">
      <w:pPr>
        <w:rPr>
          <w:rFonts w:ascii="Arial" w:hAnsi="Arial" w:cs="Arial"/>
          <w:b/>
          <w:sz w:val="20"/>
        </w:rPr>
      </w:pPr>
    </w:p>
    <w:p w14:paraId="2F697C23" w14:textId="77777777" w:rsidR="00F14CC6" w:rsidRPr="00501676" w:rsidRDefault="00F14CC6" w:rsidP="00753E64">
      <w:pPr>
        <w:pStyle w:val="Heading3"/>
        <w:numPr>
          <w:ilvl w:val="0"/>
          <w:numId w:val="0"/>
        </w:numPr>
        <w:tabs>
          <w:tab w:val="left" w:pos="9214"/>
        </w:tabs>
        <w:spacing w:after="0" w:line="240" w:lineRule="auto"/>
        <w:ind w:right="6"/>
        <w:jc w:val="center"/>
        <w:rPr>
          <w:rFonts w:ascii="Arial" w:hAnsi="Arial" w:cs="Arial"/>
          <w:b/>
          <w:bCs/>
          <w:iCs/>
          <w:caps/>
          <w:sz w:val="20"/>
        </w:rPr>
      </w:pPr>
      <w:r w:rsidRPr="00501676">
        <w:rPr>
          <w:rFonts w:ascii="Arial" w:hAnsi="Arial" w:cs="Arial"/>
          <w:b/>
          <w:bCs/>
          <w:iCs/>
          <w:caps/>
          <w:sz w:val="20"/>
        </w:rPr>
        <w:t>IV. Odovzdanie predmetu zmluvy</w:t>
      </w:r>
    </w:p>
    <w:p w14:paraId="7CCC24ED" w14:textId="77777777" w:rsidR="00F14CC6" w:rsidRPr="00501676" w:rsidRDefault="00F14CC6" w:rsidP="00DD09D5">
      <w:pPr>
        <w:rPr>
          <w:rFonts w:ascii="Arial" w:hAnsi="Arial" w:cs="Arial"/>
          <w:sz w:val="20"/>
        </w:rPr>
      </w:pPr>
    </w:p>
    <w:p w14:paraId="3EB18C9D" w14:textId="197C0005" w:rsidR="00F14CC6" w:rsidRPr="00501676" w:rsidRDefault="00665291" w:rsidP="00500795">
      <w:pPr>
        <w:numPr>
          <w:ilvl w:val="1"/>
          <w:numId w:val="23"/>
        </w:numPr>
        <w:spacing w:after="120"/>
        <w:rPr>
          <w:rFonts w:ascii="Arial" w:hAnsi="Arial" w:cs="Arial"/>
          <w:bCs/>
          <w:sz w:val="20"/>
        </w:rPr>
      </w:pPr>
      <w:r>
        <w:rPr>
          <w:rFonts w:ascii="Arial" w:hAnsi="Arial" w:cs="Arial"/>
          <w:bCs/>
          <w:sz w:val="20"/>
        </w:rPr>
        <w:t>Predávajúci</w:t>
      </w:r>
      <w:r w:rsidR="00F14CC6" w:rsidRPr="00501676">
        <w:rPr>
          <w:rFonts w:ascii="Arial" w:hAnsi="Arial" w:cs="Arial"/>
          <w:bCs/>
          <w:sz w:val="20"/>
        </w:rPr>
        <w:t xml:space="preserve"> sa zaväzuje dodať </w:t>
      </w:r>
      <w:r w:rsidR="00EF631B">
        <w:rPr>
          <w:rFonts w:ascii="Arial" w:hAnsi="Arial" w:cs="Arial"/>
          <w:bCs/>
          <w:sz w:val="20"/>
        </w:rPr>
        <w:t>kupujúcemu</w:t>
      </w:r>
      <w:r w:rsidR="00F14CC6" w:rsidRPr="00501676">
        <w:rPr>
          <w:rFonts w:ascii="Arial" w:hAnsi="Arial" w:cs="Arial"/>
          <w:bCs/>
          <w:sz w:val="20"/>
        </w:rPr>
        <w:t xml:space="preserve"> predmet zmluvy uvedený v článku I bode 1</w:t>
      </w:r>
      <w:r w:rsidR="00E61A3D">
        <w:rPr>
          <w:rFonts w:ascii="Arial" w:hAnsi="Arial" w:cs="Arial"/>
          <w:bCs/>
          <w:sz w:val="20"/>
        </w:rPr>
        <w:t>.1.1</w:t>
      </w:r>
      <w:r w:rsidR="00F14CC6" w:rsidRPr="00501676">
        <w:rPr>
          <w:rFonts w:ascii="Arial" w:hAnsi="Arial" w:cs="Arial"/>
          <w:bCs/>
          <w:sz w:val="20"/>
        </w:rPr>
        <w:t xml:space="preserve"> a</w:t>
      </w:r>
      <w:r w:rsidR="00E61A3D">
        <w:rPr>
          <w:rFonts w:ascii="Arial" w:hAnsi="Arial" w:cs="Arial"/>
          <w:bCs/>
          <w:sz w:val="20"/>
        </w:rPr>
        <w:t> 1.1.</w:t>
      </w:r>
      <w:r w:rsidR="00F14CC6" w:rsidRPr="00501676">
        <w:rPr>
          <w:rFonts w:ascii="Arial" w:hAnsi="Arial" w:cs="Arial"/>
          <w:bCs/>
          <w:sz w:val="20"/>
        </w:rPr>
        <w:t>2 tejto zmluvy na základe písomného protokolu o odovzdaní a prevzatí predmetu zmluvy, ktorý podpíšu oprávnení zástupcovia obidvoch zmluvných strán.</w:t>
      </w:r>
    </w:p>
    <w:p w14:paraId="3C6C27E5" w14:textId="05EC2D11" w:rsidR="00F14CC6" w:rsidRPr="00501676" w:rsidRDefault="00665291" w:rsidP="00725D31">
      <w:pPr>
        <w:numPr>
          <w:ilvl w:val="1"/>
          <w:numId w:val="23"/>
        </w:numPr>
        <w:spacing w:after="120"/>
        <w:rPr>
          <w:rFonts w:ascii="Arial" w:hAnsi="Arial" w:cs="Arial"/>
          <w:bCs/>
          <w:sz w:val="20"/>
        </w:rPr>
      </w:pPr>
      <w:r>
        <w:rPr>
          <w:rFonts w:ascii="Arial" w:hAnsi="Arial" w:cs="Arial"/>
          <w:bCs/>
          <w:sz w:val="20"/>
        </w:rPr>
        <w:t>Predávajúci</w:t>
      </w:r>
      <w:r w:rsidR="00F14CC6" w:rsidRPr="00501676">
        <w:rPr>
          <w:rFonts w:ascii="Arial" w:hAnsi="Arial" w:cs="Arial"/>
          <w:bCs/>
          <w:sz w:val="20"/>
        </w:rPr>
        <w:t xml:space="preserve"> dodá predmet zmluvy do priestorov </w:t>
      </w:r>
      <w:r w:rsidR="00EF631B">
        <w:rPr>
          <w:rFonts w:ascii="Arial" w:hAnsi="Arial" w:cs="Arial"/>
          <w:bCs/>
          <w:sz w:val="20"/>
        </w:rPr>
        <w:t>kupujúceho</w:t>
      </w:r>
      <w:r w:rsidR="00F14CC6" w:rsidRPr="00501676">
        <w:rPr>
          <w:rFonts w:ascii="Arial" w:hAnsi="Arial" w:cs="Arial"/>
          <w:bCs/>
          <w:sz w:val="20"/>
        </w:rPr>
        <w:t xml:space="preserve"> na ul. I</w:t>
      </w:r>
      <w:r w:rsidR="000F2009">
        <w:rPr>
          <w:rFonts w:ascii="Arial" w:hAnsi="Arial" w:cs="Arial"/>
          <w:bCs/>
          <w:sz w:val="20"/>
        </w:rPr>
        <w:t>mricha</w:t>
      </w:r>
      <w:r w:rsidR="00F14CC6" w:rsidRPr="00501676">
        <w:rPr>
          <w:rFonts w:ascii="Arial" w:hAnsi="Arial" w:cs="Arial"/>
          <w:bCs/>
          <w:sz w:val="20"/>
        </w:rPr>
        <w:t xml:space="preserve"> </w:t>
      </w:r>
      <w:proofErr w:type="spellStart"/>
      <w:r w:rsidR="00F14CC6" w:rsidRPr="00501676">
        <w:rPr>
          <w:rFonts w:ascii="Arial" w:hAnsi="Arial" w:cs="Arial"/>
          <w:bCs/>
          <w:sz w:val="20"/>
        </w:rPr>
        <w:t>Karvaša</w:t>
      </w:r>
      <w:proofErr w:type="spellEnd"/>
      <w:r w:rsidR="00F14CC6" w:rsidRPr="00501676">
        <w:rPr>
          <w:rFonts w:ascii="Arial" w:hAnsi="Arial" w:cs="Arial"/>
          <w:bCs/>
          <w:sz w:val="20"/>
        </w:rPr>
        <w:t xml:space="preserve"> č. 1, </w:t>
      </w:r>
      <w:r w:rsidR="000F2009">
        <w:rPr>
          <w:rFonts w:ascii="Arial" w:hAnsi="Arial" w:cs="Arial"/>
          <w:bCs/>
          <w:sz w:val="20"/>
        </w:rPr>
        <w:t>8</w:t>
      </w:r>
      <w:r w:rsidR="00AB7491">
        <w:rPr>
          <w:rFonts w:ascii="Arial" w:hAnsi="Arial" w:cs="Arial"/>
          <w:bCs/>
          <w:sz w:val="20"/>
        </w:rPr>
        <w:t xml:space="preserve">13 25 </w:t>
      </w:r>
      <w:r w:rsidR="00F14CC6" w:rsidRPr="00501676">
        <w:rPr>
          <w:rFonts w:ascii="Arial" w:hAnsi="Arial" w:cs="Arial"/>
          <w:bCs/>
          <w:sz w:val="20"/>
        </w:rPr>
        <w:t xml:space="preserve">Bratislava a  Tomášikova ul. 28/A, </w:t>
      </w:r>
      <w:r w:rsidR="00AB7491">
        <w:rPr>
          <w:rFonts w:ascii="Arial" w:hAnsi="Arial" w:cs="Arial"/>
          <w:bCs/>
          <w:sz w:val="20"/>
        </w:rPr>
        <w:t xml:space="preserve">821 03 </w:t>
      </w:r>
      <w:r w:rsidR="00F14CC6" w:rsidRPr="00501676">
        <w:rPr>
          <w:rFonts w:ascii="Arial" w:hAnsi="Arial" w:cs="Arial"/>
          <w:bCs/>
          <w:sz w:val="20"/>
        </w:rPr>
        <w:t>Bratislava</w:t>
      </w:r>
      <w:r w:rsidR="00E61A3D">
        <w:rPr>
          <w:rFonts w:ascii="Arial" w:hAnsi="Arial" w:cs="Arial"/>
          <w:bCs/>
          <w:sz w:val="20"/>
        </w:rPr>
        <w:t>.</w:t>
      </w:r>
    </w:p>
    <w:p w14:paraId="1C435343" w14:textId="77777777" w:rsidR="00F14CC6" w:rsidRPr="00501676" w:rsidRDefault="00F14CC6" w:rsidP="00C3546B">
      <w:pPr>
        <w:ind w:left="426"/>
        <w:rPr>
          <w:rFonts w:ascii="Arial" w:hAnsi="Arial" w:cs="Arial"/>
          <w:sz w:val="20"/>
        </w:rPr>
      </w:pPr>
    </w:p>
    <w:p w14:paraId="5DDDE75D" w14:textId="77777777" w:rsidR="00F14CC6" w:rsidRPr="00501676" w:rsidRDefault="00F14CC6" w:rsidP="00753E64">
      <w:pPr>
        <w:pStyle w:val="Heading3"/>
        <w:numPr>
          <w:ilvl w:val="0"/>
          <w:numId w:val="0"/>
        </w:numPr>
        <w:tabs>
          <w:tab w:val="left" w:pos="9214"/>
        </w:tabs>
        <w:spacing w:after="0" w:line="240" w:lineRule="auto"/>
        <w:ind w:right="6"/>
        <w:jc w:val="center"/>
        <w:rPr>
          <w:rFonts w:ascii="Arial" w:hAnsi="Arial" w:cs="Arial"/>
          <w:b/>
          <w:bCs/>
          <w:iCs/>
          <w:caps/>
          <w:sz w:val="20"/>
        </w:rPr>
      </w:pPr>
      <w:bookmarkStart w:id="1" w:name="_Toc164231458"/>
      <w:bookmarkStart w:id="2" w:name="_Toc166044090"/>
      <w:bookmarkStart w:id="3" w:name="_Toc166044180"/>
      <w:bookmarkStart w:id="4" w:name="_Toc166044328"/>
      <w:bookmarkStart w:id="5" w:name="_Toc202943186"/>
      <w:bookmarkStart w:id="6" w:name="_Toc202943981"/>
      <w:bookmarkStart w:id="7" w:name="_Toc231793296"/>
      <w:r w:rsidRPr="00501676">
        <w:rPr>
          <w:rFonts w:ascii="Arial" w:hAnsi="Arial" w:cs="Arial"/>
          <w:b/>
          <w:bCs/>
          <w:iCs/>
          <w:caps/>
          <w:sz w:val="20"/>
        </w:rPr>
        <w:t>V. Záruky a servis na predmet plnenia</w:t>
      </w:r>
      <w:bookmarkEnd w:id="1"/>
      <w:bookmarkEnd w:id="2"/>
      <w:bookmarkEnd w:id="3"/>
      <w:bookmarkEnd w:id="4"/>
      <w:bookmarkEnd w:id="5"/>
      <w:bookmarkEnd w:id="6"/>
      <w:bookmarkEnd w:id="7"/>
    </w:p>
    <w:p w14:paraId="2501B334" w14:textId="77777777" w:rsidR="00F14CC6" w:rsidRPr="00501676" w:rsidRDefault="00F14CC6" w:rsidP="002D7A1A">
      <w:pPr>
        <w:rPr>
          <w:rFonts w:ascii="Arial" w:hAnsi="Arial" w:cs="Arial"/>
          <w:sz w:val="20"/>
        </w:rPr>
      </w:pPr>
    </w:p>
    <w:p w14:paraId="4D449241" w14:textId="5089A6BD" w:rsidR="00F14CC6" w:rsidRPr="00501676" w:rsidRDefault="00665291" w:rsidP="00500795">
      <w:pPr>
        <w:numPr>
          <w:ilvl w:val="1"/>
          <w:numId w:val="24"/>
        </w:numPr>
        <w:spacing w:after="120"/>
        <w:rPr>
          <w:rFonts w:ascii="Arial" w:hAnsi="Arial" w:cs="Arial"/>
          <w:bCs/>
          <w:sz w:val="20"/>
        </w:rPr>
      </w:pPr>
      <w:r>
        <w:rPr>
          <w:rFonts w:ascii="Arial" w:hAnsi="Arial" w:cs="Arial"/>
          <w:bCs/>
          <w:sz w:val="20"/>
        </w:rPr>
        <w:t>Predávajúci</w:t>
      </w:r>
      <w:r w:rsidR="00F14CC6" w:rsidRPr="00501676">
        <w:rPr>
          <w:rFonts w:ascii="Arial" w:hAnsi="Arial" w:cs="Arial"/>
          <w:bCs/>
          <w:sz w:val="20"/>
        </w:rPr>
        <w:t xml:space="preserve"> poskytuje záruku  na </w:t>
      </w:r>
      <w:r w:rsidR="001A507F">
        <w:rPr>
          <w:rFonts w:ascii="Arial" w:hAnsi="Arial" w:cs="Arial"/>
          <w:bCs/>
          <w:sz w:val="20"/>
        </w:rPr>
        <w:t>predmet zmluvy</w:t>
      </w:r>
      <w:r w:rsidR="00F14CC6" w:rsidRPr="00501676">
        <w:rPr>
          <w:rFonts w:ascii="Arial" w:hAnsi="Arial" w:cs="Arial"/>
          <w:bCs/>
          <w:sz w:val="20"/>
        </w:rPr>
        <w:t xml:space="preserve"> </w:t>
      </w:r>
      <w:r w:rsidR="00442E07">
        <w:rPr>
          <w:rFonts w:ascii="Arial" w:hAnsi="Arial" w:cs="Arial"/>
          <w:bCs/>
          <w:sz w:val="20"/>
        </w:rPr>
        <w:t>v rozsahu</w:t>
      </w:r>
      <w:r w:rsidR="00442E07" w:rsidRPr="00501676">
        <w:rPr>
          <w:rFonts w:ascii="Arial" w:hAnsi="Arial" w:cs="Arial"/>
          <w:bCs/>
          <w:sz w:val="20"/>
        </w:rPr>
        <w:t xml:space="preserve"> </w:t>
      </w:r>
      <w:r w:rsidR="00F14CC6" w:rsidRPr="00501676">
        <w:rPr>
          <w:rFonts w:ascii="Arial" w:hAnsi="Arial" w:cs="Arial"/>
          <w:bCs/>
          <w:sz w:val="20"/>
        </w:rPr>
        <w:t xml:space="preserve">podľa  Prílohy č. 1, tabuľka č. 1 a tabuľka č. 2 </w:t>
      </w:r>
      <w:r w:rsidR="00723DDF" w:rsidRPr="00501676">
        <w:rPr>
          <w:rFonts w:ascii="Arial" w:hAnsi="Arial" w:cs="Arial"/>
          <w:bCs/>
          <w:sz w:val="20"/>
        </w:rPr>
        <w:t>tejto zmluvy</w:t>
      </w:r>
      <w:r w:rsidR="00F14CC6" w:rsidRPr="00501676">
        <w:rPr>
          <w:rFonts w:ascii="Arial" w:hAnsi="Arial" w:cs="Arial"/>
          <w:bCs/>
          <w:sz w:val="20"/>
        </w:rPr>
        <w:t>.</w:t>
      </w:r>
    </w:p>
    <w:p w14:paraId="5AABA293" w14:textId="4BCE7807" w:rsidR="00F14CC6" w:rsidRPr="00501676" w:rsidRDefault="00F14CC6" w:rsidP="00500795">
      <w:pPr>
        <w:numPr>
          <w:ilvl w:val="1"/>
          <w:numId w:val="24"/>
        </w:numPr>
        <w:spacing w:after="120"/>
        <w:rPr>
          <w:rFonts w:ascii="Arial" w:hAnsi="Arial" w:cs="Arial"/>
          <w:bCs/>
          <w:sz w:val="20"/>
        </w:rPr>
      </w:pPr>
      <w:r w:rsidRPr="00501676">
        <w:rPr>
          <w:rFonts w:ascii="Arial" w:hAnsi="Arial" w:cs="Arial"/>
          <w:bCs/>
          <w:sz w:val="20"/>
        </w:rPr>
        <w:t xml:space="preserve">Záručná doba začína plynúť dňom fyzického prevzatia </w:t>
      </w:r>
      <w:r w:rsidR="001A507F">
        <w:rPr>
          <w:rFonts w:ascii="Arial" w:hAnsi="Arial" w:cs="Arial"/>
          <w:bCs/>
          <w:sz w:val="20"/>
        </w:rPr>
        <w:t>predmetu zmluvy</w:t>
      </w:r>
      <w:r w:rsidRPr="00501676">
        <w:rPr>
          <w:rFonts w:ascii="Arial" w:hAnsi="Arial" w:cs="Arial"/>
          <w:bCs/>
          <w:sz w:val="20"/>
        </w:rPr>
        <w:t xml:space="preserve"> </w:t>
      </w:r>
      <w:r w:rsidR="00EF631B">
        <w:rPr>
          <w:rFonts w:ascii="Arial" w:hAnsi="Arial" w:cs="Arial"/>
          <w:bCs/>
          <w:sz w:val="20"/>
        </w:rPr>
        <w:t>kupujúcim</w:t>
      </w:r>
      <w:r w:rsidRPr="00501676">
        <w:rPr>
          <w:rFonts w:ascii="Arial" w:hAnsi="Arial" w:cs="Arial"/>
          <w:bCs/>
          <w:sz w:val="20"/>
        </w:rPr>
        <w:t xml:space="preserve">, t. zn. dňom protokolárneho prevzatia </w:t>
      </w:r>
      <w:r w:rsidR="001A507F">
        <w:rPr>
          <w:rFonts w:ascii="Arial" w:hAnsi="Arial" w:cs="Arial"/>
          <w:bCs/>
          <w:sz w:val="20"/>
        </w:rPr>
        <w:t>predmetu zmluvy</w:t>
      </w:r>
      <w:r w:rsidRPr="00501676">
        <w:rPr>
          <w:rFonts w:ascii="Arial" w:hAnsi="Arial" w:cs="Arial"/>
          <w:bCs/>
          <w:sz w:val="20"/>
        </w:rPr>
        <w:t>. Záruka sa nevzťahuje na chyby spôsobené nesprávnym zaobchádzaním, ktoré nie je v súlade s používaním predpísaným výrobcom.</w:t>
      </w:r>
    </w:p>
    <w:p w14:paraId="0588CEE0" w14:textId="77777777" w:rsidR="00F14CC6" w:rsidRPr="00501676" w:rsidRDefault="00F14CC6" w:rsidP="00500795">
      <w:pPr>
        <w:numPr>
          <w:ilvl w:val="1"/>
          <w:numId w:val="24"/>
        </w:numPr>
        <w:spacing w:after="120"/>
        <w:rPr>
          <w:rFonts w:ascii="Arial" w:hAnsi="Arial" w:cs="Arial"/>
          <w:bCs/>
          <w:sz w:val="20"/>
        </w:rPr>
      </w:pPr>
      <w:r w:rsidRPr="00501676">
        <w:rPr>
          <w:rFonts w:ascii="Arial" w:hAnsi="Arial" w:cs="Arial"/>
          <w:bCs/>
          <w:sz w:val="20"/>
        </w:rPr>
        <w:t xml:space="preserve">Všetky náklady spojené so záručnou opravou (t. z. oprava, náhradné diely, doprava, servisné práce) </w:t>
      </w:r>
      <w:r w:rsidR="00723DDF" w:rsidRPr="00501676">
        <w:rPr>
          <w:rFonts w:ascii="Arial" w:hAnsi="Arial" w:cs="Arial"/>
          <w:bCs/>
          <w:sz w:val="20"/>
        </w:rPr>
        <w:t>sú zahrnuté v cene za predmet tejto zmluvy</w:t>
      </w:r>
      <w:r w:rsidRPr="00501676">
        <w:rPr>
          <w:rFonts w:ascii="Arial" w:hAnsi="Arial" w:cs="Arial"/>
          <w:bCs/>
          <w:sz w:val="20"/>
        </w:rPr>
        <w:t>.</w:t>
      </w:r>
    </w:p>
    <w:p w14:paraId="6C75294F" w14:textId="4ADF7670" w:rsidR="00F14CC6" w:rsidRPr="00501676" w:rsidRDefault="00665291" w:rsidP="00500795">
      <w:pPr>
        <w:numPr>
          <w:ilvl w:val="1"/>
          <w:numId w:val="24"/>
        </w:numPr>
        <w:spacing w:after="120"/>
        <w:rPr>
          <w:rFonts w:ascii="Arial" w:hAnsi="Arial" w:cs="Arial"/>
          <w:bCs/>
          <w:sz w:val="20"/>
        </w:rPr>
      </w:pPr>
      <w:r>
        <w:rPr>
          <w:rFonts w:ascii="Arial" w:hAnsi="Arial" w:cs="Arial"/>
          <w:bCs/>
          <w:sz w:val="20"/>
        </w:rPr>
        <w:t>Predávajúci</w:t>
      </w:r>
      <w:r w:rsidR="00F14CC6" w:rsidRPr="00501676">
        <w:rPr>
          <w:rFonts w:ascii="Arial" w:hAnsi="Arial" w:cs="Arial"/>
          <w:bCs/>
          <w:sz w:val="20"/>
        </w:rPr>
        <w:t xml:space="preserve"> poskytne potvrdenie od výrobcu</w:t>
      </w:r>
      <w:r w:rsidR="00D9429B" w:rsidRPr="00501676">
        <w:rPr>
          <w:rFonts w:ascii="Arial" w:hAnsi="Arial" w:cs="Arial"/>
          <w:bCs/>
          <w:sz w:val="20"/>
        </w:rPr>
        <w:t xml:space="preserve"> o platnosti predĺženia podpory a aktuálny popis obsahu a rozsahu podpory a kontaktných údajov na </w:t>
      </w:r>
      <w:proofErr w:type="spellStart"/>
      <w:r w:rsidR="00D9429B" w:rsidRPr="00501676">
        <w:rPr>
          <w:rFonts w:ascii="Arial" w:hAnsi="Arial" w:cs="Arial"/>
          <w:bCs/>
          <w:sz w:val="20"/>
        </w:rPr>
        <w:t>support</w:t>
      </w:r>
      <w:proofErr w:type="spellEnd"/>
      <w:r w:rsidR="00D9429B" w:rsidRPr="00501676">
        <w:rPr>
          <w:rFonts w:ascii="Arial" w:hAnsi="Arial" w:cs="Arial"/>
          <w:bCs/>
          <w:sz w:val="20"/>
        </w:rPr>
        <w:t xml:space="preserve"> oddelenia výrobcu</w:t>
      </w:r>
      <w:r w:rsidR="00F14CC6" w:rsidRPr="00501676">
        <w:rPr>
          <w:rFonts w:ascii="Arial" w:hAnsi="Arial" w:cs="Arial"/>
          <w:bCs/>
          <w:sz w:val="20"/>
        </w:rPr>
        <w:t xml:space="preserve"> pre dodaný </w:t>
      </w:r>
      <w:r w:rsidR="001A507F">
        <w:rPr>
          <w:rFonts w:ascii="Arial" w:hAnsi="Arial" w:cs="Arial"/>
          <w:bCs/>
          <w:sz w:val="20"/>
        </w:rPr>
        <w:t>predmet zmluvy</w:t>
      </w:r>
      <w:r w:rsidR="00F14CC6" w:rsidRPr="00501676">
        <w:rPr>
          <w:rFonts w:ascii="Arial" w:hAnsi="Arial" w:cs="Arial"/>
          <w:bCs/>
          <w:sz w:val="20"/>
        </w:rPr>
        <w:t xml:space="preserve"> podľa Prílohy č. 1, tabuľka č. </w:t>
      </w:r>
      <w:r w:rsidR="00D9429B" w:rsidRPr="00501676">
        <w:rPr>
          <w:rFonts w:ascii="Arial" w:hAnsi="Arial" w:cs="Arial"/>
          <w:bCs/>
          <w:sz w:val="20"/>
        </w:rPr>
        <w:t>2</w:t>
      </w:r>
      <w:r w:rsidR="00F14CC6" w:rsidRPr="00501676">
        <w:rPr>
          <w:rFonts w:ascii="Arial" w:hAnsi="Arial" w:cs="Arial"/>
          <w:bCs/>
          <w:sz w:val="20"/>
        </w:rPr>
        <w:t xml:space="preserve"> a že sa pre zariadenia, ktorým sa predlžuje technická podpora podľa Prílohy č. 1, tabuľka č. 2 automaticky predlžuje záruka o dĺžku poskytovania podpory </w:t>
      </w:r>
      <w:r w:rsidR="00290499" w:rsidRPr="00501676">
        <w:rPr>
          <w:rFonts w:ascii="Arial" w:hAnsi="Arial" w:cs="Arial"/>
          <w:bCs/>
          <w:sz w:val="20"/>
        </w:rPr>
        <w:t xml:space="preserve">výrobcu </w:t>
      </w:r>
      <w:r w:rsidR="00F14CC6" w:rsidRPr="00501676">
        <w:rPr>
          <w:rFonts w:ascii="Arial" w:hAnsi="Arial" w:cs="Arial"/>
          <w:bCs/>
          <w:sz w:val="20"/>
        </w:rPr>
        <w:t>s tými istými podmienkami poskytovania služieb podpory a štandardnej záruky výrobcu.</w:t>
      </w:r>
    </w:p>
    <w:p w14:paraId="65BEB5E8" w14:textId="77777777" w:rsidR="00F14CC6" w:rsidRPr="00501676" w:rsidRDefault="00F14CC6" w:rsidP="0034672F">
      <w:pPr>
        <w:tabs>
          <w:tab w:val="num" w:pos="360"/>
          <w:tab w:val="num" w:pos="426"/>
        </w:tabs>
        <w:rPr>
          <w:rFonts w:ascii="Arial" w:hAnsi="Arial" w:cs="Arial"/>
          <w:sz w:val="20"/>
        </w:rPr>
      </w:pPr>
    </w:p>
    <w:p w14:paraId="60556902" w14:textId="77777777" w:rsidR="00F14CC6" w:rsidRPr="00501676" w:rsidRDefault="00F14CC6" w:rsidP="00753E64">
      <w:pPr>
        <w:pStyle w:val="Heading3"/>
        <w:numPr>
          <w:ilvl w:val="0"/>
          <w:numId w:val="0"/>
        </w:numPr>
        <w:tabs>
          <w:tab w:val="left" w:pos="9214"/>
        </w:tabs>
        <w:spacing w:after="0" w:line="240" w:lineRule="auto"/>
        <w:ind w:right="6"/>
        <w:jc w:val="center"/>
        <w:rPr>
          <w:rFonts w:ascii="Arial" w:hAnsi="Arial" w:cs="Arial"/>
          <w:b/>
          <w:bCs/>
          <w:iCs/>
          <w:caps/>
          <w:sz w:val="20"/>
        </w:rPr>
      </w:pPr>
      <w:bookmarkStart w:id="8" w:name="_Toc164231459"/>
      <w:bookmarkStart w:id="9" w:name="_Toc166044091"/>
      <w:bookmarkStart w:id="10" w:name="_Toc166044181"/>
      <w:bookmarkStart w:id="11" w:name="_Toc166044329"/>
      <w:bookmarkStart w:id="12" w:name="_Toc202943187"/>
      <w:bookmarkStart w:id="13" w:name="_Toc202943982"/>
      <w:bookmarkStart w:id="14" w:name="_Toc231793297"/>
      <w:r w:rsidRPr="00501676">
        <w:rPr>
          <w:rFonts w:ascii="Arial" w:hAnsi="Arial" w:cs="Arial"/>
          <w:b/>
          <w:bCs/>
          <w:iCs/>
          <w:caps/>
          <w:sz w:val="20"/>
        </w:rPr>
        <w:t>VI. Cena a platobné podmienky</w:t>
      </w:r>
      <w:bookmarkEnd w:id="8"/>
      <w:bookmarkEnd w:id="9"/>
      <w:bookmarkEnd w:id="10"/>
      <w:bookmarkEnd w:id="11"/>
      <w:bookmarkEnd w:id="12"/>
      <w:bookmarkEnd w:id="13"/>
      <w:bookmarkEnd w:id="14"/>
    </w:p>
    <w:p w14:paraId="47AA68DD" w14:textId="77777777" w:rsidR="00F14CC6" w:rsidRPr="00501676" w:rsidRDefault="00F14CC6" w:rsidP="004E5040">
      <w:pPr>
        <w:rPr>
          <w:rFonts w:ascii="Arial" w:hAnsi="Arial" w:cs="Arial"/>
          <w:sz w:val="20"/>
        </w:rPr>
      </w:pPr>
    </w:p>
    <w:p w14:paraId="6F85B8C7" w14:textId="1B4D9D77" w:rsidR="00F14CC6" w:rsidRPr="00501676" w:rsidRDefault="00F14CC6" w:rsidP="00500795">
      <w:pPr>
        <w:numPr>
          <w:ilvl w:val="1"/>
          <w:numId w:val="20"/>
        </w:numPr>
        <w:spacing w:after="120"/>
        <w:rPr>
          <w:rFonts w:ascii="Arial" w:hAnsi="Arial" w:cs="Arial"/>
          <w:bCs/>
          <w:sz w:val="20"/>
        </w:rPr>
      </w:pPr>
      <w:r w:rsidRPr="00501676">
        <w:rPr>
          <w:rFonts w:ascii="Arial" w:hAnsi="Arial" w:cs="Arial"/>
          <w:bCs/>
          <w:sz w:val="20"/>
        </w:rPr>
        <w:t xml:space="preserve">Zmluvné strany prejavujú vôľu uzavrieť zmluvu s tým, že celková cena </w:t>
      </w:r>
      <w:r w:rsidR="00723DDF" w:rsidRPr="00501676">
        <w:rPr>
          <w:rFonts w:ascii="Arial" w:hAnsi="Arial" w:cs="Arial"/>
          <w:bCs/>
          <w:sz w:val="20"/>
        </w:rPr>
        <w:t xml:space="preserve">za predmet zmluvy podľa článku I bodov 1.1.1 a 1.1.2 tejto zmluvy </w:t>
      </w:r>
      <w:r w:rsidR="00233CB4">
        <w:rPr>
          <w:rFonts w:ascii="Arial" w:hAnsi="Arial" w:cs="Arial"/>
          <w:bCs/>
          <w:sz w:val="20"/>
        </w:rPr>
        <w:t xml:space="preserve">(CC=CH+CP) </w:t>
      </w:r>
      <w:r w:rsidRPr="00501676">
        <w:rPr>
          <w:rFonts w:ascii="Arial" w:hAnsi="Arial" w:cs="Arial"/>
          <w:bCs/>
          <w:sz w:val="20"/>
        </w:rPr>
        <w:t>je stanovená dohodou zmluvných strán v zmysle zákona č.18/1996 Z. z. o cenách v znení neskorších predpisov a vyhlášky č.</w:t>
      </w:r>
      <w:r w:rsidR="00832CFA">
        <w:rPr>
          <w:rFonts w:ascii="Arial" w:hAnsi="Arial" w:cs="Arial"/>
          <w:bCs/>
          <w:sz w:val="20"/>
        </w:rPr>
        <w:t xml:space="preserve"> </w:t>
      </w:r>
      <w:r w:rsidRPr="00501676">
        <w:rPr>
          <w:rFonts w:ascii="Arial" w:hAnsi="Arial" w:cs="Arial"/>
          <w:bCs/>
          <w:sz w:val="20"/>
        </w:rPr>
        <w:t>87/1996 Z. z. ktorou sa vykonáva zákon o cenách v znení neskorších predpisov a to v celkovej výške:</w:t>
      </w:r>
    </w:p>
    <w:p w14:paraId="780EA9F8" w14:textId="77777777" w:rsidR="00F14CC6" w:rsidRPr="00501676" w:rsidRDefault="00F14CC6" w:rsidP="00140EEC">
      <w:pPr>
        <w:spacing w:after="120"/>
        <w:ind w:left="3545"/>
        <w:rPr>
          <w:rFonts w:ascii="Arial" w:hAnsi="Arial" w:cs="Arial"/>
          <w:bCs/>
          <w:sz w:val="20"/>
        </w:rPr>
      </w:pPr>
      <w:r w:rsidRPr="00501676">
        <w:rPr>
          <w:rFonts w:ascii="Arial" w:hAnsi="Arial" w:cs="Arial"/>
          <w:bCs/>
          <w:sz w:val="20"/>
        </w:rPr>
        <w:t>&lt;vyplní uchádzač&gt; bez DPH</w:t>
      </w:r>
    </w:p>
    <w:p w14:paraId="659B7CB6" w14:textId="77777777" w:rsidR="00F14CC6" w:rsidRPr="00501676" w:rsidRDefault="00F14CC6" w:rsidP="00140EEC">
      <w:pPr>
        <w:spacing w:after="120"/>
        <w:ind w:left="2127" w:firstLine="709"/>
        <w:rPr>
          <w:rFonts w:ascii="Arial" w:hAnsi="Arial" w:cs="Arial"/>
          <w:bCs/>
          <w:sz w:val="20"/>
        </w:rPr>
      </w:pPr>
      <w:r w:rsidRPr="00501676">
        <w:rPr>
          <w:rFonts w:ascii="Arial" w:hAnsi="Arial" w:cs="Arial"/>
          <w:bCs/>
          <w:sz w:val="20"/>
        </w:rPr>
        <w:t>slovom &lt;vyplní uchádzač&gt;EUR bez DPH)</w:t>
      </w:r>
    </w:p>
    <w:p w14:paraId="190C486F" w14:textId="0B9EA38B" w:rsidR="00F14CC6" w:rsidRPr="00501676" w:rsidRDefault="00F14CC6" w:rsidP="00B139E6">
      <w:pPr>
        <w:numPr>
          <w:ilvl w:val="1"/>
          <w:numId w:val="20"/>
        </w:numPr>
        <w:spacing w:after="120"/>
        <w:rPr>
          <w:rFonts w:ascii="Arial" w:hAnsi="Arial" w:cs="Arial"/>
          <w:bCs/>
          <w:sz w:val="20"/>
        </w:rPr>
      </w:pPr>
      <w:r w:rsidRPr="00501676">
        <w:rPr>
          <w:rFonts w:ascii="Arial" w:hAnsi="Arial" w:cs="Arial"/>
          <w:bCs/>
          <w:sz w:val="20"/>
        </w:rPr>
        <w:t xml:space="preserve">Cena </w:t>
      </w:r>
      <w:r w:rsidR="00723DDF" w:rsidRPr="00501676">
        <w:rPr>
          <w:rFonts w:ascii="Arial" w:hAnsi="Arial" w:cs="Arial"/>
          <w:bCs/>
          <w:sz w:val="20"/>
        </w:rPr>
        <w:t>za predmet zmluvy</w:t>
      </w:r>
      <w:r w:rsidRPr="00501676">
        <w:rPr>
          <w:rFonts w:ascii="Arial" w:hAnsi="Arial" w:cs="Arial"/>
          <w:bCs/>
          <w:sz w:val="20"/>
        </w:rPr>
        <w:t xml:space="preserve"> zahŕňa náklady na dopravu </w:t>
      </w:r>
      <w:r w:rsidR="001A507F">
        <w:rPr>
          <w:rFonts w:ascii="Arial" w:hAnsi="Arial" w:cs="Arial"/>
          <w:bCs/>
          <w:sz w:val="20"/>
        </w:rPr>
        <w:t>predmetu zmluvy</w:t>
      </w:r>
      <w:r w:rsidRPr="00501676">
        <w:rPr>
          <w:rFonts w:ascii="Arial" w:hAnsi="Arial" w:cs="Arial"/>
          <w:bCs/>
          <w:sz w:val="20"/>
        </w:rPr>
        <w:t xml:space="preserve"> do miesta plnenia. </w:t>
      </w:r>
      <w:r w:rsidR="00E61A3D">
        <w:rPr>
          <w:rFonts w:ascii="Arial" w:hAnsi="Arial" w:cs="Arial"/>
          <w:bCs/>
          <w:sz w:val="20"/>
        </w:rPr>
        <w:t>C</w:t>
      </w:r>
      <w:r w:rsidRPr="00501676">
        <w:rPr>
          <w:rFonts w:ascii="Arial" w:hAnsi="Arial" w:cs="Arial"/>
          <w:bCs/>
          <w:sz w:val="20"/>
        </w:rPr>
        <w:t>eny predmetu zmluvy sú podrobne špecifikované v </w:t>
      </w:r>
      <w:r w:rsidR="00497573">
        <w:rPr>
          <w:rFonts w:ascii="Arial" w:hAnsi="Arial" w:cs="Arial"/>
          <w:bCs/>
          <w:sz w:val="20"/>
        </w:rPr>
        <w:t>P</w:t>
      </w:r>
      <w:r w:rsidRPr="00501676">
        <w:rPr>
          <w:rFonts w:ascii="Arial" w:hAnsi="Arial" w:cs="Arial"/>
          <w:bCs/>
          <w:sz w:val="20"/>
        </w:rPr>
        <w:t xml:space="preserve">rílohe </w:t>
      </w:r>
      <w:r w:rsidR="00CE01B6">
        <w:rPr>
          <w:rFonts w:ascii="Arial" w:hAnsi="Arial" w:cs="Arial"/>
          <w:bCs/>
          <w:sz w:val="20"/>
        </w:rPr>
        <w:t xml:space="preserve">č. </w:t>
      </w:r>
      <w:r w:rsidRPr="00501676">
        <w:rPr>
          <w:rFonts w:ascii="Arial" w:hAnsi="Arial" w:cs="Arial"/>
          <w:bCs/>
          <w:sz w:val="20"/>
        </w:rPr>
        <w:t>1, ktorá je neoddeliteľnou súčasťou tejto zmluvy.</w:t>
      </w:r>
    </w:p>
    <w:p w14:paraId="07437689" w14:textId="5F41F94D" w:rsidR="00837EE1" w:rsidRPr="00501676" w:rsidRDefault="00665291" w:rsidP="00837EE1">
      <w:pPr>
        <w:numPr>
          <w:ilvl w:val="1"/>
          <w:numId w:val="20"/>
        </w:numPr>
        <w:spacing w:after="120"/>
        <w:rPr>
          <w:rFonts w:ascii="Arial" w:hAnsi="Arial" w:cs="Arial"/>
          <w:bCs/>
          <w:sz w:val="20"/>
        </w:rPr>
      </w:pPr>
      <w:r>
        <w:rPr>
          <w:rFonts w:ascii="Arial" w:hAnsi="Arial" w:cs="Arial"/>
          <w:bCs/>
          <w:sz w:val="20"/>
        </w:rPr>
        <w:t>Predávajúci</w:t>
      </w:r>
      <w:r w:rsidRPr="00501676">
        <w:rPr>
          <w:rFonts w:ascii="Arial" w:hAnsi="Arial" w:cs="Arial"/>
          <w:bCs/>
          <w:sz w:val="20"/>
        </w:rPr>
        <w:t xml:space="preserve"> </w:t>
      </w:r>
      <w:r w:rsidR="00837EE1" w:rsidRPr="00501676">
        <w:rPr>
          <w:rFonts w:ascii="Arial" w:hAnsi="Arial" w:cs="Arial"/>
          <w:bCs/>
          <w:sz w:val="20"/>
        </w:rPr>
        <w:t xml:space="preserve">je oprávnený fakturovať cenu za predmet zmluvy najskôr dňom nasledujúcim po podpísaní </w:t>
      </w:r>
      <w:r w:rsidR="00580097" w:rsidRPr="00501676">
        <w:rPr>
          <w:rFonts w:ascii="Arial" w:hAnsi="Arial" w:cs="Arial"/>
          <w:bCs/>
          <w:sz w:val="20"/>
        </w:rPr>
        <w:t>protokolu o odovzdaní a prevzatí predmetu zmluvy</w:t>
      </w:r>
      <w:r w:rsidR="00580097" w:rsidRPr="00501676">
        <w:rPr>
          <w:rFonts w:ascii="Arial" w:hAnsi="Arial" w:cs="Arial"/>
          <w:sz w:val="20"/>
        </w:rPr>
        <w:t xml:space="preserve"> </w:t>
      </w:r>
      <w:r w:rsidR="00837EE1" w:rsidRPr="00501676">
        <w:rPr>
          <w:rFonts w:ascii="Arial" w:hAnsi="Arial" w:cs="Arial"/>
          <w:bCs/>
          <w:sz w:val="20"/>
        </w:rPr>
        <w:t>oboma stranami. Prílohou faktúry bude príslušný preberací protokol potvrden</w:t>
      </w:r>
      <w:r w:rsidR="00E61A3D">
        <w:rPr>
          <w:rFonts w:ascii="Arial" w:hAnsi="Arial" w:cs="Arial"/>
          <w:bCs/>
          <w:sz w:val="20"/>
        </w:rPr>
        <w:t>ý</w:t>
      </w:r>
      <w:r w:rsidR="00837EE1" w:rsidRPr="00501676">
        <w:rPr>
          <w:rFonts w:ascii="Arial" w:hAnsi="Arial" w:cs="Arial"/>
          <w:bCs/>
          <w:sz w:val="20"/>
        </w:rPr>
        <w:t xml:space="preserve"> zástupcom </w:t>
      </w:r>
      <w:r w:rsidR="00EF631B">
        <w:rPr>
          <w:rFonts w:ascii="Arial" w:hAnsi="Arial" w:cs="Arial"/>
          <w:bCs/>
          <w:sz w:val="20"/>
        </w:rPr>
        <w:t>kupujúceho</w:t>
      </w:r>
      <w:r w:rsidR="00837EE1" w:rsidRPr="00501676">
        <w:rPr>
          <w:rFonts w:ascii="Arial" w:hAnsi="Arial" w:cs="Arial"/>
          <w:bCs/>
          <w:sz w:val="20"/>
        </w:rPr>
        <w:t>.</w:t>
      </w:r>
    </w:p>
    <w:p w14:paraId="42271FB0" w14:textId="77777777" w:rsidR="00837EE1" w:rsidRPr="00501676" w:rsidRDefault="00837EE1" w:rsidP="00837EE1">
      <w:pPr>
        <w:numPr>
          <w:ilvl w:val="1"/>
          <w:numId w:val="20"/>
        </w:numPr>
        <w:spacing w:after="120"/>
        <w:rPr>
          <w:rFonts w:ascii="Arial" w:hAnsi="Arial" w:cs="Arial"/>
          <w:bCs/>
          <w:sz w:val="20"/>
        </w:rPr>
      </w:pPr>
      <w:r w:rsidRPr="00501676">
        <w:rPr>
          <w:rFonts w:ascii="Arial" w:hAnsi="Arial" w:cs="Arial"/>
          <w:bCs/>
          <w:sz w:val="20"/>
        </w:rPr>
        <w:t>Splatnosť faktúr vystavených podľa tejto zmluvy je 30 dní odo dňa doručenia druhej zmluvnej strane.</w:t>
      </w:r>
    </w:p>
    <w:p w14:paraId="71F78C6F" w14:textId="0105F7B0" w:rsidR="00837EE1" w:rsidRPr="00501676" w:rsidRDefault="00665291" w:rsidP="00837EE1">
      <w:pPr>
        <w:numPr>
          <w:ilvl w:val="1"/>
          <w:numId w:val="20"/>
        </w:numPr>
        <w:spacing w:after="120"/>
        <w:rPr>
          <w:rFonts w:ascii="Arial" w:hAnsi="Arial" w:cs="Arial"/>
          <w:sz w:val="20"/>
        </w:rPr>
      </w:pPr>
      <w:r>
        <w:rPr>
          <w:rFonts w:ascii="Arial" w:hAnsi="Arial" w:cs="Arial"/>
          <w:bCs/>
          <w:sz w:val="20"/>
        </w:rPr>
        <w:lastRenderedPageBreak/>
        <w:t>Predávajúci</w:t>
      </w:r>
      <w:r w:rsidR="00837EE1" w:rsidRPr="00501676">
        <w:rPr>
          <w:rFonts w:ascii="Arial" w:hAnsi="Arial" w:cs="Arial"/>
          <w:sz w:val="20"/>
        </w:rPr>
        <w:t xml:space="preserve"> k dohodnutej cene uplatní DPH podľa zákona č. 222/2004 Z.</w:t>
      </w:r>
      <w:r w:rsidR="00233CB4">
        <w:rPr>
          <w:rFonts w:ascii="Arial" w:hAnsi="Arial" w:cs="Arial"/>
          <w:sz w:val="20"/>
        </w:rPr>
        <w:t xml:space="preserve"> </w:t>
      </w:r>
      <w:r w:rsidR="00837EE1" w:rsidRPr="00501676">
        <w:rPr>
          <w:rFonts w:ascii="Arial" w:hAnsi="Arial" w:cs="Arial"/>
          <w:sz w:val="20"/>
        </w:rPr>
        <w:t xml:space="preserve">z. o dani z pridanej hodnoty v znení neskorších predpisov (ďalej tiež len „zákon o dani z pridanej hodnoty“) </w:t>
      </w:r>
      <w:r w:rsidR="00837EE1" w:rsidRPr="00501676">
        <w:rPr>
          <w:rFonts w:ascii="Arial" w:hAnsi="Arial" w:cs="Arial"/>
          <w:color w:val="FF0000"/>
          <w:sz w:val="20"/>
        </w:rPr>
        <w:t>&lt;text tejto vety platí pre domáceho uchádzača, ktorý je platiteľom DPH, domáci uchádzač, ktorý nie je platiteľom DPH a zahraničný uchádzač túto vetu odstráni&gt;</w:t>
      </w:r>
    </w:p>
    <w:p w14:paraId="40D374F0" w14:textId="3507644B" w:rsidR="0082062F" w:rsidRPr="00501676" w:rsidRDefault="0082062F" w:rsidP="0082062F">
      <w:pPr>
        <w:numPr>
          <w:ilvl w:val="1"/>
          <w:numId w:val="20"/>
        </w:numPr>
        <w:spacing w:after="120"/>
        <w:rPr>
          <w:rFonts w:ascii="Arial" w:hAnsi="Arial" w:cs="Arial"/>
          <w:sz w:val="20"/>
        </w:rPr>
      </w:pPr>
      <w:r w:rsidRPr="00501676">
        <w:rPr>
          <w:rFonts w:ascii="Arial" w:hAnsi="Arial" w:cs="Arial"/>
          <w:sz w:val="20"/>
        </w:rPr>
        <w:t xml:space="preserve">V prípade, ak faktúra nebude </w:t>
      </w:r>
      <w:r w:rsidRPr="00501676">
        <w:rPr>
          <w:rFonts w:ascii="Arial" w:hAnsi="Arial" w:cs="Arial"/>
          <w:color w:val="FF0000"/>
          <w:sz w:val="20"/>
        </w:rPr>
        <w:t>obsahovať všetky údaje podľa zákona  o dani z pridanej hodnoty, resp. nebude</w:t>
      </w:r>
      <w:r w:rsidRPr="00501676">
        <w:rPr>
          <w:rFonts w:ascii="Arial" w:hAnsi="Arial" w:cs="Arial"/>
          <w:sz w:val="20"/>
        </w:rPr>
        <w:t xml:space="preserve"> po stránke vecnej alebo formálnej správne vystavená, </w:t>
      </w:r>
      <w:r w:rsidR="00EF631B">
        <w:rPr>
          <w:rFonts w:ascii="Arial" w:hAnsi="Arial" w:cs="Arial"/>
          <w:bCs/>
          <w:sz w:val="20"/>
        </w:rPr>
        <w:t>kupujúci</w:t>
      </w:r>
      <w:r w:rsidRPr="00501676">
        <w:rPr>
          <w:rFonts w:ascii="Arial" w:hAnsi="Arial" w:cs="Arial"/>
          <w:sz w:val="20"/>
        </w:rPr>
        <w:t xml:space="preserve"> ju vráti </w:t>
      </w:r>
      <w:r w:rsidR="00665291">
        <w:rPr>
          <w:rFonts w:ascii="Arial" w:hAnsi="Arial" w:cs="Arial"/>
          <w:sz w:val="20"/>
        </w:rPr>
        <w:t>predávajúcemu</w:t>
      </w:r>
      <w:r w:rsidR="00665291" w:rsidRPr="00501676">
        <w:rPr>
          <w:rFonts w:ascii="Arial" w:hAnsi="Arial" w:cs="Arial"/>
          <w:sz w:val="20"/>
        </w:rPr>
        <w:t xml:space="preserve"> </w:t>
      </w:r>
      <w:r w:rsidRPr="00501676">
        <w:rPr>
          <w:rFonts w:ascii="Arial" w:hAnsi="Arial" w:cs="Arial"/>
          <w:sz w:val="20"/>
        </w:rPr>
        <w:t xml:space="preserve">na prepracovanie alebo doplnenie a nová lehota splatnosti začne plynúť dňom doručenia prepracovanej alebo doplnenej faktúry </w:t>
      </w:r>
      <w:r w:rsidR="00EF631B">
        <w:rPr>
          <w:rFonts w:ascii="Arial" w:hAnsi="Arial" w:cs="Arial"/>
          <w:bCs/>
          <w:sz w:val="20"/>
        </w:rPr>
        <w:t>kupujúcemu</w:t>
      </w:r>
      <w:r w:rsidRPr="00501676">
        <w:rPr>
          <w:rFonts w:ascii="Arial" w:hAnsi="Arial" w:cs="Arial"/>
          <w:sz w:val="20"/>
        </w:rPr>
        <w:t xml:space="preserve">. </w:t>
      </w:r>
      <w:r w:rsidRPr="00501676">
        <w:rPr>
          <w:rFonts w:ascii="Arial" w:hAnsi="Arial" w:cs="Arial"/>
          <w:color w:val="FF0000"/>
          <w:sz w:val="20"/>
        </w:rPr>
        <w:t xml:space="preserve">&lt;text v bode </w:t>
      </w:r>
      <w:r w:rsidR="00E66027">
        <w:rPr>
          <w:rFonts w:ascii="Arial" w:hAnsi="Arial" w:cs="Arial"/>
          <w:color w:val="FF0000"/>
          <w:sz w:val="20"/>
        </w:rPr>
        <w:t>6.6</w:t>
      </w:r>
      <w:r w:rsidR="00E66027" w:rsidRPr="00501676">
        <w:rPr>
          <w:rFonts w:ascii="Arial" w:hAnsi="Arial" w:cs="Arial"/>
          <w:color w:val="FF0000"/>
          <w:sz w:val="20"/>
        </w:rPr>
        <w:t xml:space="preserve"> </w:t>
      </w:r>
      <w:r w:rsidRPr="00501676">
        <w:rPr>
          <w:rFonts w:ascii="Arial" w:hAnsi="Arial" w:cs="Arial"/>
          <w:color w:val="FF0000"/>
          <w:sz w:val="20"/>
        </w:rPr>
        <w:t xml:space="preserve">v znení: „obsahovať všetky údaje podľa zákona  o dani z pridanej hodnoty, resp. nebude“ platí pre domáceho uchádzača, ktorý je platiteľom DPH, domáci uchádzač, ktorý nie je platiteľom DPH a  zahraničný uchádzač tento text v bode </w:t>
      </w:r>
      <w:r w:rsidR="00E66027">
        <w:rPr>
          <w:rFonts w:ascii="Arial" w:hAnsi="Arial" w:cs="Arial"/>
          <w:color w:val="FF0000"/>
          <w:sz w:val="20"/>
        </w:rPr>
        <w:t>6.6</w:t>
      </w:r>
      <w:r w:rsidR="00E66027" w:rsidRPr="00501676">
        <w:rPr>
          <w:rFonts w:ascii="Arial" w:hAnsi="Arial" w:cs="Arial"/>
          <w:color w:val="FF0000"/>
          <w:sz w:val="20"/>
        </w:rPr>
        <w:t xml:space="preserve"> </w:t>
      </w:r>
      <w:r w:rsidRPr="00501676">
        <w:rPr>
          <w:rFonts w:ascii="Arial" w:hAnsi="Arial" w:cs="Arial"/>
          <w:color w:val="FF0000"/>
          <w:sz w:val="20"/>
        </w:rPr>
        <w:t>odstráni&gt;</w:t>
      </w:r>
    </w:p>
    <w:p w14:paraId="0B39E359" w14:textId="2DFB8156" w:rsidR="0082062F" w:rsidRPr="00501676" w:rsidRDefault="00665291" w:rsidP="0082062F">
      <w:pPr>
        <w:numPr>
          <w:ilvl w:val="1"/>
          <w:numId w:val="20"/>
        </w:numPr>
        <w:spacing w:after="120"/>
        <w:rPr>
          <w:rFonts w:ascii="Arial" w:hAnsi="Arial" w:cs="Arial"/>
          <w:sz w:val="20"/>
        </w:rPr>
      </w:pPr>
      <w:r>
        <w:rPr>
          <w:rFonts w:ascii="Arial" w:hAnsi="Arial" w:cs="Arial"/>
          <w:bCs/>
          <w:sz w:val="20"/>
        </w:rPr>
        <w:t>Predávajúci</w:t>
      </w:r>
      <w:r w:rsidR="0082062F" w:rsidRPr="00501676">
        <w:rPr>
          <w:rFonts w:ascii="Arial" w:hAnsi="Arial" w:cs="Arial"/>
          <w:sz w:val="20"/>
        </w:rPr>
        <w:t xml:space="preserve"> najneskôr do doby vyhotovenia faktúry predloží </w:t>
      </w:r>
      <w:r w:rsidR="00EF631B">
        <w:rPr>
          <w:rFonts w:ascii="Arial" w:hAnsi="Arial" w:cs="Arial"/>
          <w:bCs/>
          <w:sz w:val="20"/>
        </w:rPr>
        <w:t>kupujúcemu</w:t>
      </w:r>
      <w:r w:rsidR="0082062F" w:rsidRPr="00501676">
        <w:rPr>
          <w:rFonts w:ascii="Arial" w:hAnsi="Arial" w:cs="Arial"/>
          <w:sz w:val="20"/>
        </w:rPr>
        <w:t xml:space="preserve"> originál potvrdenia o mieste svojej daňovej rezidencie, alebo jeho úradne overenú fotokópiu. Počas trvania zmluvy </w:t>
      </w:r>
      <w:r>
        <w:rPr>
          <w:rFonts w:ascii="Arial" w:hAnsi="Arial" w:cs="Arial"/>
          <w:bCs/>
          <w:sz w:val="20"/>
        </w:rPr>
        <w:t>predávajúci</w:t>
      </w:r>
      <w:r w:rsidR="0082062F" w:rsidRPr="00501676">
        <w:rPr>
          <w:rFonts w:ascii="Arial" w:hAnsi="Arial" w:cs="Arial"/>
          <w:sz w:val="20"/>
        </w:rPr>
        <w:t xml:space="preserve"> predmetné potvrdenie predloží </w:t>
      </w:r>
      <w:r w:rsidR="00EF631B">
        <w:rPr>
          <w:rFonts w:ascii="Arial" w:hAnsi="Arial" w:cs="Arial"/>
          <w:bCs/>
          <w:sz w:val="20"/>
        </w:rPr>
        <w:t>kupujúcemu</w:t>
      </w:r>
      <w:r w:rsidR="0082062F" w:rsidRPr="00501676">
        <w:rPr>
          <w:rFonts w:ascii="Arial" w:hAnsi="Arial" w:cs="Arial"/>
          <w:sz w:val="20"/>
        </w:rPr>
        <w:t xml:space="preserve"> na začiatku každého nového zdaňovacieho obdobia. </w:t>
      </w:r>
      <w:r>
        <w:rPr>
          <w:rFonts w:ascii="Arial" w:hAnsi="Arial" w:cs="Arial"/>
          <w:bCs/>
          <w:sz w:val="20"/>
        </w:rPr>
        <w:t>Predávajúci</w:t>
      </w:r>
      <w:r w:rsidR="0082062F" w:rsidRPr="00501676">
        <w:rPr>
          <w:rFonts w:ascii="Arial" w:hAnsi="Arial" w:cs="Arial"/>
          <w:sz w:val="20"/>
        </w:rPr>
        <w:t xml:space="preserve"> vyhlasuje a zaväzuje sa, že v prípade vzniku stálej prevádzkarne na území Slovenskej republiky počas trvania zmluvy bude o tejto skutočnosti </w:t>
      </w:r>
      <w:r w:rsidR="00EF631B">
        <w:rPr>
          <w:rFonts w:ascii="Arial" w:hAnsi="Arial" w:cs="Arial"/>
          <w:bCs/>
          <w:sz w:val="20"/>
        </w:rPr>
        <w:t>kupujúceho</w:t>
      </w:r>
      <w:r w:rsidR="00EF631B" w:rsidRPr="00501676" w:rsidDel="00EF631B">
        <w:rPr>
          <w:rFonts w:ascii="Arial" w:hAnsi="Arial" w:cs="Arial"/>
          <w:sz w:val="20"/>
        </w:rPr>
        <w:t xml:space="preserve"> </w:t>
      </w:r>
      <w:r w:rsidR="0082062F" w:rsidRPr="00501676">
        <w:rPr>
          <w:rFonts w:ascii="Arial" w:hAnsi="Arial" w:cs="Arial"/>
          <w:sz w:val="20"/>
        </w:rPr>
        <w:t xml:space="preserve"> bezodkladne písomne informovať. </w:t>
      </w:r>
      <w:r>
        <w:rPr>
          <w:rFonts w:ascii="Arial" w:hAnsi="Arial" w:cs="Arial"/>
          <w:bCs/>
          <w:sz w:val="20"/>
        </w:rPr>
        <w:t>Predávajúci</w:t>
      </w:r>
      <w:r>
        <w:rPr>
          <w:rFonts w:ascii="Arial" w:hAnsi="Arial" w:cs="Arial"/>
          <w:sz w:val="20"/>
        </w:rPr>
        <w:t xml:space="preserve"> </w:t>
      </w:r>
      <w:r w:rsidR="0033268D">
        <w:rPr>
          <w:rFonts w:ascii="Arial" w:hAnsi="Arial" w:cs="Arial"/>
          <w:sz w:val="20"/>
        </w:rPr>
        <w:t>vyhlasuje, že je konečným príjemcom dohodnutej ceny uvedenej v</w:t>
      </w:r>
      <w:r w:rsidR="002F41DA">
        <w:rPr>
          <w:rFonts w:ascii="Arial" w:hAnsi="Arial" w:cs="Arial"/>
          <w:sz w:val="20"/>
        </w:rPr>
        <w:t xml:space="preserve"> článku </w:t>
      </w:r>
      <w:r w:rsidR="0033268D">
        <w:rPr>
          <w:rFonts w:ascii="Arial" w:hAnsi="Arial" w:cs="Arial"/>
          <w:sz w:val="20"/>
        </w:rPr>
        <w:t xml:space="preserve">VI. tejto zmluvy. </w:t>
      </w:r>
      <w:r w:rsidR="0082062F" w:rsidRPr="00501676">
        <w:rPr>
          <w:rFonts w:ascii="Arial" w:hAnsi="Arial" w:cs="Arial"/>
          <w:color w:val="FF0000"/>
          <w:sz w:val="20"/>
        </w:rPr>
        <w:t xml:space="preserve">&lt;text bodu </w:t>
      </w:r>
      <w:r w:rsidR="00E66027">
        <w:rPr>
          <w:rFonts w:ascii="Arial" w:hAnsi="Arial" w:cs="Arial"/>
          <w:color w:val="FF0000"/>
          <w:sz w:val="20"/>
        </w:rPr>
        <w:t>6.7</w:t>
      </w:r>
      <w:r w:rsidR="0082062F" w:rsidRPr="00501676">
        <w:rPr>
          <w:rFonts w:ascii="Arial" w:hAnsi="Arial" w:cs="Arial"/>
          <w:color w:val="FF0000"/>
          <w:sz w:val="20"/>
        </w:rPr>
        <w:t xml:space="preserve"> platí pre zahraničného uchádzača, domáci uchádzač text bodu </w:t>
      </w:r>
      <w:r w:rsidR="00E66027">
        <w:rPr>
          <w:rFonts w:ascii="Arial" w:hAnsi="Arial" w:cs="Arial"/>
          <w:color w:val="FF0000"/>
          <w:sz w:val="20"/>
        </w:rPr>
        <w:t xml:space="preserve">6.7 </w:t>
      </w:r>
      <w:r w:rsidR="0082062F" w:rsidRPr="00501676">
        <w:rPr>
          <w:rFonts w:ascii="Arial" w:hAnsi="Arial" w:cs="Arial"/>
          <w:color w:val="FF0000"/>
          <w:sz w:val="20"/>
        </w:rPr>
        <w:t>odstráni&gt;</w:t>
      </w:r>
    </w:p>
    <w:p w14:paraId="46D37DBC" w14:textId="29D9D55A" w:rsidR="0082062F" w:rsidRPr="00501676" w:rsidRDefault="00665291" w:rsidP="0082062F">
      <w:pPr>
        <w:numPr>
          <w:ilvl w:val="1"/>
          <w:numId w:val="20"/>
        </w:numPr>
        <w:spacing w:after="120"/>
        <w:rPr>
          <w:rFonts w:ascii="Arial" w:hAnsi="Arial" w:cs="Arial"/>
          <w:color w:val="FF0000"/>
          <w:sz w:val="20"/>
        </w:rPr>
      </w:pPr>
      <w:r>
        <w:rPr>
          <w:rFonts w:ascii="Arial" w:hAnsi="Arial" w:cs="Arial"/>
          <w:bCs/>
          <w:sz w:val="20"/>
        </w:rPr>
        <w:t>Predávajúci</w:t>
      </w:r>
      <w:r w:rsidR="0082062F" w:rsidRPr="00501676">
        <w:rPr>
          <w:rFonts w:ascii="Arial" w:hAnsi="Arial" w:cs="Arial"/>
          <w:sz w:val="20"/>
        </w:rPr>
        <w:t xml:space="preserve">, ktorý uvedie na faktúre daň, sa zaväzuje, že odvedie daň správcovi dane v lehote ustanovenej v § 78 ods. 1 zákona o dani z pridanej hodnoty. Porušenie tejto povinnosti je </w:t>
      </w:r>
      <w:r w:rsidR="00F36F83">
        <w:rPr>
          <w:rFonts w:ascii="Arial" w:hAnsi="Arial" w:cs="Arial"/>
          <w:sz w:val="20"/>
        </w:rPr>
        <w:t xml:space="preserve">podstatným porušením zmluvy a </w:t>
      </w:r>
      <w:r w:rsidR="0082062F" w:rsidRPr="00501676">
        <w:rPr>
          <w:rFonts w:ascii="Arial" w:hAnsi="Arial" w:cs="Arial"/>
          <w:sz w:val="20"/>
        </w:rPr>
        <w:t xml:space="preserve">dôvodom na okamžité odstúpenie </w:t>
      </w:r>
      <w:r w:rsidR="00EF631B">
        <w:rPr>
          <w:rFonts w:ascii="Arial" w:hAnsi="Arial" w:cs="Arial"/>
          <w:bCs/>
          <w:sz w:val="20"/>
        </w:rPr>
        <w:t>kupujúceho</w:t>
      </w:r>
      <w:r w:rsidR="0082062F" w:rsidRPr="00501676">
        <w:rPr>
          <w:rFonts w:ascii="Arial" w:hAnsi="Arial" w:cs="Arial"/>
          <w:sz w:val="20"/>
        </w:rPr>
        <w:t xml:space="preserve"> od tejto zmluvy. </w:t>
      </w:r>
      <w:r w:rsidR="0082062F" w:rsidRPr="00501676">
        <w:rPr>
          <w:rFonts w:ascii="Arial" w:hAnsi="Arial" w:cs="Arial"/>
          <w:color w:val="FF0000"/>
          <w:sz w:val="20"/>
        </w:rPr>
        <w:t xml:space="preserve">&lt; text </w:t>
      </w:r>
      <w:r w:rsidR="00E66027">
        <w:rPr>
          <w:rFonts w:ascii="Arial" w:hAnsi="Arial" w:cs="Arial"/>
          <w:color w:val="FF0000"/>
          <w:sz w:val="20"/>
        </w:rPr>
        <w:t>bodu</w:t>
      </w:r>
      <w:r w:rsidR="00E66027" w:rsidRPr="00501676">
        <w:rPr>
          <w:rFonts w:ascii="Arial" w:hAnsi="Arial" w:cs="Arial"/>
          <w:color w:val="FF0000"/>
          <w:sz w:val="20"/>
        </w:rPr>
        <w:t xml:space="preserve"> </w:t>
      </w:r>
      <w:r w:rsidR="00E66027">
        <w:rPr>
          <w:rFonts w:ascii="Arial" w:hAnsi="Arial" w:cs="Arial"/>
          <w:color w:val="FF0000"/>
          <w:sz w:val="20"/>
        </w:rPr>
        <w:t>6.8</w:t>
      </w:r>
      <w:r w:rsidR="00E66027" w:rsidRPr="00501676">
        <w:rPr>
          <w:rFonts w:ascii="Arial" w:hAnsi="Arial" w:cs="Arial"/>
          <w:color w:val="FF0000"/>
          <w:sz w:val="20"/>
        </w:rPr>
        <w:t xml:space="preserve"> </w:t>
      </w:r>
      <w:r w:rsidR="0082062F" w:rsidRPr="00501676">
        <w:rPr>
          <w:rFonts w:ascii="Arial" w:hAnsi="Arial" w:cs="Arial"/>
          <w:color w:val="FF0000"/>
          <w:sz w:val="20"/>
        </w:rPr>
        <w:t xml:space="preserve">platí len pre domáceho uchádzača, zahraničný uchádzač text </w:t>
      </w:r>
      <w:r w:rsidR="00E66027">
        <w:rPr>
          <w:rFonts w:ascii="Arial" w:hAnsi="Arial" w:cs="Arial"/>
          <w:color w:val="FF0000"/>
          <w:sz w:val="20"/>
        </w:rPr>
        <w:t>bodu</w:t>
      </w:r>
      <w:r w:rsidR="00E66027" w:rsidRPr="00501676">
        <w:rPr>
          <w:rFonts w:ascii="Arial" w:hAnsi="Arial" w:cs="Arial"/>
          <w:color w:val="FF0000"/>
          <w:sz w:val="20"/>
        </w:rPr>
        <w:t xml:space="preserve"> </w:t>
      </w:r>
      <w:r w:rsidR="00E66027">
        <w:rPr>
          <w:rFonts w:ascii="Arial" w:hAnsi="Arial" w:cs="Arial"/>
          <w:color w:val="FF0000"/>
          <w:sz w:val="20"/>
        </w:rPr>
        <w:t>6.8</w:t>
      </w:r>
      <w:r w:rsidR="0082062F" w:rsidRPr="00501676">
        <w:rPr>
          <w:rFonts w:ascii="Arial" w:hAnsi="Arial" w:cs="Arial"/>
          <w:color w:val="FF0000"/>
          <w:sz w:val="20"/>
        </w:rPr>
        <w:t xml:space="preserve"> odstráni &gt;</w:t>
      </w:r>
    </w:p>
    <w:p w14:paraId="3A8B7C2D" w14:textId="48DE4E1A" w:rsidR="0082062F" w:rsidRPr="00501676" w:rsidRDefault="00665291" w:rsidP="0082062F">
      <w:pPr>
        <w:numPr>
          <w:ilvl w:val="1"/>
          <w:numId w:val="20"/>
        </w:numPr>
        <w:spacing w:after="120"/>
        <w:rPr>
          <w:rFonts w:ascii="Arial" w:hAnsi="Arial" w:cs="Arial"/>
          <w:bCs/>
          <w:sz w:val="20"/>
        </w:rPr>
      </w:pPr>
      <w:r>
        <w:rPr>
          <w:rFonts w:ascii="Arial" w:hAnsi="Arial" w:cs="Arial"/>
          <w:bCs/>
          <w:sz w:val="20"/>
        </w:rPr>
        <w:t>Predávajúci</w:t>
      </w:r>
      <w:r w:rsidRPr="00501676" w:rsidDel="00665291">
        <w:rPr>
          <w:rFonts w:ascii="Arial" w:hAnsi="Arial" w:cs="Arial"/>
          <w:bCs/>
          <w:sz w:val="20"/>
        </w:rPr>
        <w:t xml:space="preserve"> </w:t>
      </w:r>
      <w:r w:rsidR="0082062F" w:rsidRPr="00501676">
        <w:rPr>
          <w:rFonts w:ascii="Arial" w:hAnsi="Arial" w:cs="Arial"/>
          <w:bCs/>
          <w:sz w:val="20"/>
        </w:rPr>
        <w:t xml:space="preserve">nie je oprávnený previesť práva a povinnosti vyplývajúce pre neho z tejto zmluvy, ani ich časti, na inú osobu. </w:t>
      </w:r>
      <w:r>
        <w:rPr>
          <w:rFonts w:ascii="Arial" w:hAnsi="Arial" w:cs="Arial"/>
          <w:bCs/>
          <w:sz w:val="20"/>
        </w:rPr>
        <w:t>Predávajúci</w:t>
      </w:r>
      <w:r w:rsidR="0082062F" w:rsidRPr="00501676">
        <w:rPr>
          <w:rFonts w:ascii="Arial" w:hAnsi="Arial" w:cs="Arial"/>
          <w:bCs/>
          <w:sz w:val="20"/>
        </w:rPr>
        <w:t xml:space="preserve"> ďalej nie je oprávnený postúpiť a ani založiť akékoľvek svoje pohľadávky voči </w:t>
      </w:r>
      <w:r w:rsidR="00EF631B">
        <w:rPr>
          <w:rFonts w:ascii="Arial" w:hAnsi="Arial" w:cs="Arial"/>
          <w:bCs/>
          <w:sz w:val="20"/>
        </w:rPr>
        <w:t>kupujúcemu</w:t>
      </w:r>
      <w:r w:rsidR="0082062F" w:rsidRPr="00501676">
        <w:rPr>
          <w:rFonts w:ascii="Arial" w:hAnsi="Arial" w:cs="Arial"/>
          <w:bCs/>
          <w:sz w:val="20"/>
        </w:rPr>
        <w:t xml:space="preserve"> vzniknuté na základe alebo v súvislosti s touto zmluvou alebo s plnením záväzkov podľa tejto zmluvy. </w:t>
      </w:r>
      <w:r>
        <w:rPr>
          <w:rFonts w:ascii="Arial" w:hAnsi="Arial" w:cs="Arial"/>
          <w:bCs/>
          <w:sz w:val="20"/>
        </w:rPr>
        <w:t>Predávajúci</w:t>
      </w:r>
      <w:r w:rsidR="0082062F" w:rsidRPr="00501676">
        <w:rPr>
          <w:rFonts w:ascii="Arial" w:hAnsi="Arial" w:cs="Arial"/>
          <w:bCs/>
          <w:sz w:val="20"/>
        </w:rPr>
        <w:t xml:space="preserve"> nie je oprávnený jednostranne započítať akúkoľvek svoju pohľadávku voči </w:t>
      </w:r>
      <w:r w:rsidR="00EF631B">
        <w:rPr>
          <w:rFonts w:ascii="Arial" w:hAnsi="Arial" w:cs="Arial"/>
          <w:bCs/>
          <w:sz w:val="20"/>
        </w:rPr>
        <w:t>kupujúcemu</w:t>
      </w:r>
      <w:r w:rsidR="0082062F" w:rsidRPr="00501676">
        <w:rPr>
          <w:rFonts w:ascii="Arial" w:hAnsi="Arial" w:cs="Arial"/>
          <w:bCs/>
          <w:sz w:val="20"/>
        </w:rPr>
        <w:t xml:space="preserve"> vzniknutú z akéhokoľvek dôvodu proti pohľadávke </w:t>
      </w:r>
      <w:r w:rsidR="00EF631B">
        <w:rPr>
          <w:rFonts w:ascii="Arial" w:hAnsi="Arial" w:cs="Arial"/>
          <w:bCs/>
          <w:sz w:val="20"/>
        </w:rPr>
        <w:t>kupujúceho</w:t>
      </w:r>
      <w:r w:rsidR="0082062F" w:rsidRPr="00501676">
        <w:rPr>
          <w:rFonts w:ascii="Arial" w:hAnsi="Arial" w:cs="Arial"/>
          <w:bCs/>
          <w:sz w:val="20"/>
        </w:rPr>
        <w:t xml:space="preserve"> voči </w:t>
      </w:r>
      <w:r>
        <w:rPr>
          <w:rFonts w:ascii="Arial" w:hAnsi="Arial" w:cs="Arial"/>
          <w:bCs/>
          <w:sz w:val="20"/>
        </w:rPr>
        <w:t>predávajúcemu</w:t>
      </w:r>
      <w:r w:rsidR="0082062F" w:rsidRPr="00501676">
        <w:rPr>
          <w:rFonts w:ascii="Arial" w:hAnsi="Arial" w:cs="Arial"/>
          <w:bCs/>
          <w:sz w:val="20"/>
        </w:rPr>
        <w:t xml:space="preserve"> vzniknutej na základe alebo v súvislosti s touto zmluvou.</w:t>
      </w:r>
    </w:p>
    <w:p w14:paraId="14278CE3" w14:textId="77777777" w:rsidR="00F14CC6" w:rsidRPr="00501676" w:rsidRDefault="00F14CC6" w:rsidP="0034672F">
      <w:pPr>
        <w:tabs>
          <w:tab w:val="num" w:pos="426"/>
        </w:tabs>
        <w:rPr>
          <w:rFonts w:ascii="Arial" w:hAnsi="Arial" w:cs="Arial"/>
          <w:sz w:val="20"/>
        </w:rPr>
      </w:pPr>
    </w:p>
    <w:p w14:paraId="4C549F54" w14:textId="77777777" w:rsidR="00F14CC6" w:rsidRPr="00501676" w:rsidRDefault="00F14CC6" w:rsidP="0034672F">
      <w:pPr>
        <w:rPr>
          <w:rFonts w:ascii="Arial" w:hAnsi="Arial" w:cs="Arial"/>
          <w:sz w:val="20"/>
        </w:rPr>
      </w:pPr>
    </w:p>
    <w:p w14:paraId="65714290" w14:textId="77777777" w:rsidR="00F14CC6" w:rsidRPr="00501676" w:rsidRDefault="00F14CC6" w:rsidP="00753E64">
      <w:pPr>
        <w:pStyle w:val="Heading3"/>
        <w:numPr>
          <w:ilvl w:val="0"/>
          <w:numId w:val="0"/>
        </w:numPr>
        <w:tabs>
          <w:tab w:val="left" w:pos="9214"/>
        </w:tabs>
        <w:spacing w:after="0" w:line="240" w:lineRule="auto"/>
        <w:ind w:right="6"/>
        <w:jc w:val="center"/>
        <w:rPr>
          <w:rFonts w:ascii="Arial" w:hAnsi="Arial" w:cs="Arial"/>
          <w:b/>
          <w:bCs/>
          <w:iCs/>
          <w:caps/>
          <w:sz w:val="20"/>
        </w:rPr>
      </w:pPr>
      <w:r w:rsidRPr="00501676">
        <w:rPr>
          <w:rFonts w:ascii="Arial" w:hAnsi="Arial" w:cs="Arial"/>
          <w:b/>
          <w:bCs/>
          <w:iCs/>
          <w:caps/>
          <w:sz w:val="20"/>
        </w:rPr>
        <w:t>VII. Zmluvné pokuty</w:t>
      </w:r>
    </w:p>
    <w:p w14:paraId="4513817A" w14:textId="77777777" w:rsidR="00F14CC6" w:rsidRPr="00501676" w:rsidRDefault="00F14CC6" w:rsidP="00491174">
      <w:pPr>
        <w:rPr>
          <w:rFonts w:ascii="Arial" w:hAnsi="Arial" w:cs="Arial"/>
          <w:sz w:val="20"/>
        </w:rPr>
      </w:pPr>
    </w:p>
    <w:p w14:paraId="185B0621" w14:textId="08FD7408" w:rsidR="00F14CC6" w:rsidRPr="00501676" w:rsidRDefault="00F14CC6" w:rsidP="00500795">
      <w:pPr>
        <w:numPr>
          <w:ilvl w:val="1"/>
          <w:numId w:val="25"/>
        </w:numPr>
        <w:spacing w:after="120"/>
        <w:rPr>
          <w:rFonts w:ascii="Arial" w:hAnsi="Arial" w:cs="Arial"/>
          <w:bCs/>
          <w:sz w:val="20"/>
        </w:rPr>
      </w:pPr>
      <w:r w:rsidRPr="00501676">
        <w:rPr>
          <w:rFonts w:ascii="Arial" w:hAnsi="Arial" w:cs="Arial"/>
          <w:bCs/>
          <w:sz w:val="20"/>
        </w:rPr>
        <w:t xml:space="preserve">Pri nedodržaní termínu dodania predmetu zmluvy </w:t>
      </w:r>
      <w:r w:rsidR="00665291">
        <w:rPr>
          <w:rFonts w:ascii="Arial" w:hAnsi="Arial" w:cs="Arial"/>
          <w:bCs/>
          <w:sz w:val="20"/>
        </w:rPr>
        <w:t>predávajúcim</w:t>
      </w:r>
      <w:r w:rsidRPr="00501676">
        <w:rPr>
          <w:rFonts w:ascii="Arial" w:hAnsi="Arial" w:cs="Arial"/>
          <w:bCs/>
          <w:sz w:val="20"/>
        </w:rPr>
        <w:t xml:space="preserve"> podľa článku III bodu </w:t>
      </w:r>
      <w:r w:rsidR="00E61A3D">
        <w:rPr>
          <w:rFonts w:ascii="Arial" w:hAnsi="Arial" w:cs="Arial"/>
          <w:bCs/>
          <w:sz w:val="20"/>
        </w:rPr>
        <w:t>3.</w:t>
      </w:r>
      <w:r w:rsidRPr="00501676">
        <w:rPr>
          <w:rFonts w:ascii="Arial" w:hAnsi="Arial" w:cs="Arial"/>
          <w:bCs/>
          <w:sz w:val="20"/>
        </w:rPr>
        <w:t xml:space="preserve">1 tejto zmluvy vzniká </w:t>
      </w:r>
      <w:r w:rsidR="00EF631B">
        <w:rPr>
          <w:rFonts w:ascii="Arial" w:hAnsi="Arial" w:cs="Arial"/>
          <w:bCs/>
          <w:sz w:val="20"/>
        </w:rPr>
        <w:t>kupujúcemu</w:t>
      </w:r>
      <w:r w:rsidRPr="00501676">
        <w:rPr>
          <w:rFonts w:ascii="Arial" w:hAnsi="Arial" w:cs="Arial"/>
          <w:bCs/>
          <w:sz w:val="20"/>
        </w:rPr>
        <w:t xml:space="preserve"> nárok vyúčtovať zmluvnú pokutu vo výške 0,05% z ceny predmetu zmluvy uvedenej v </w:t>
      </w:r>
      <w:r w:rsidR="00233CB4" w:rsidRPr="00501676">
        <w:rPr>
          <w:rFonts w:ascii="Arial" w:hAnsi="Arial" w:cs="Arial"/>
          <w:bCs/>
          <w:sz w:val="20"/>
        </w:rPr>
        <w:t>čl</w:t>
      </w:r>
      <w:r w:rsidR="00233CB4">
        <w:rPr>
          <w:rFonts w:ascii="Arial" w:hAnsi="Arial" w:cs="Arial"/>
          <w:bCs/>
          <w:sz w:val="20"/>
        </w:rPr>
        <w:t>ánku</w:t>
      </w:r>
      <w:r w:rsidR="00233CB4" w:rsidRPr="00501676">
        <w:rPr>
          <w:rFonts w:ascii="Arial" w:hAnsi="Arial" w:cs="Arial"/>
          <w:bCs/>
          <w:sz w:val="20"/>
        </w:rPr>
        <w:t xml:space="preserve"> VI </w:t>
      </w:r>
      <w:r w:rsidRPr="00501676">
        <w:rPr>
          <w:rFonts w:ascii="Arial" w:hAnsi="Arial" w:cs="Arial"/>
          <w:bCs/>
          <w:sz w:val="20"/>
        </w:rPr>
        <w:t xml:space="preserve">bode </w:t>
      </w:r>
      <w:r w:rsidR="00E61A3D">
        <w:rPr>
          <w:rFonts w:ascii="Arial" w:hAnsi="Arial" w:cs="Arial"/>
          <w:bCs/>
          <w:sz w:val="20"/>
        </w:rPr>
        <w:t>6.</w:t>
      </w:r>
      <w:r w:rsidRPr="00501676">
        <w:rPr>
          <w:rFonts w:ascii="Arial" w:hAnsi="Arial" w:cs="Arial"/>
          <w:bCs/>
          <w:sz w:val="20"/>
        </w:rPr>
        <w:t>1 tejto zmluvy za každý deň omeškania.</w:t>
      </w:r>
    </w:p>
    <w:p w14:paraId="7706ED89" w14:textId="378BB350" w:rsidR="00F14CC6" w:rsidRPr="00501676" w:rsidRDefault="00F14CC6" w:rsidP="00500795">
      <w:pPr>
        <w:numPr>
          <w:ilvl w:val="1"/>
          <w:numId w:val="25"/>
        </w:numPr>
        <w:spacing w:after="120"/>
        <w:rPr>
          <w:rFonts w:ascii="Arial" w:hAnsi="Arial" w:cs="Arial"/>
          <w:bCs/>
          <w:sz w:val="20"/>
        </w:rPr>
      </w:pPr>
      <w:r w:rsidRPr="00501676">
        <w:rPr>
          <w:rFonts w:ascii="Arial" w:hAnsi="Arial" w:cs="Arial"/>
          <w:bCs/>
          <w:sz w:val="20"/>
        </w:rPr>
        <w:t xml:space="preserve">Pri dodaní chybného resp. nefunkčného predmetu zmluvy vzniká </w:t>
      </w:r>
      <w:r w:rsidR="00EF631B">
        <w:rPr>
          <w:rFonts w:ascii="Arial" w:hAnsi="Arial" w:cs="Arial"/>
          <w:bCs/>
          <w:sz w:val="20"/>
        </w:rPr>
        <w:t>kupujúcemu</w:t>
      </w:r>
      <w:r w:rsidRPr="00501676">
        <w:rPr>
          <w:rFonts w:ascii="Arial" w:hAnsi="Arial" w:cs="Arial"/>
          <w:bCs/>
          <w:sz w:val="20"/>
        </w:rPr>
        <w:t xml:space="preserve"> nárok vyúčtovať zmluvnú pokutu vo výške 0,05% z ceny nefunkčného predmetu zmluvy bez DPH uvedeného v Prílohe č. 1 za každý deň omeškania až do doby dodávky bezchybného predmetu zmluvy, čím nezaniká nárok </w:t>
      </w:r>
      <w:r w:rsidR="00EF631B">
        <w:rPr>
          <w:rFonts w:ascii="Arial" w:hAnsi="Arial" w:cs="Arial"/>
          <w:bCs/>
          <w:sz w:val="20"/>
        </w:rPr>
        <w:t>kupujúceho</w:t>
      </w:r>
      <w:r w:rsidRPr="00501676">
        <w:rPr>
          <w:rFonts w:ascii="Arial" w:hAnsi="Arial" w:cs="Arial"/>
          <w:bCs/>
          <w:sz w:val="20"/>
        </w:rPr>
        <w:t xml:space="preserve"> na dodanie náhradného bezchybného predmetu zmluvy.</w:t>
      </w:r>
    </w:p>
    <w:p w14:paraId="54D06268" w14:textId="30C41E7D" w:rsidR="00F14CC6" w:rsidRPr="00501676" w:rsidRDefault="00665291" w:rsidP="00500795">
      <w:pPr>
        <w:numPr>
          <w:ilvl w:val="1"/>
          <w:numId w:val="25"/>
        </w:numPr>
        <w:spacing w:after="120"/>
        <w:rPr>
          <w:rFonts w:ascii="Arial" w:hAnsi="Arial" w:cs="Arial"/>
          <w:bCs/>
          <w:sz w:val="20"/>
        </w:rPr>
      </w:pPr>
      <w:r>
        <w:rPr>
          <w:rFonts w:ascii="Arial" w:hAnsi="Arial" w:cs="Arial"/>
          <w:bCs/>
          <w:sz w:val="20"/>
        </w:rPr>
        <w:t>Kupujúci</w:t>
      </w:r>
      <w:r w:rsidR="00F14CC6" w:rsidRPr="00501676">
        <w:rPr>
          <w:rFonts w:ascii="Arial" w:hAnsi="Arial" w:cs="Arial"/>
          <w:bCs/>
          <w:sz w:val="20"/>
        </w:rPr>
        <w:t xml:space="preserve"> je oprávnený pri nesplnení technických požiadaviek na predmet dodávky odmietnuť prevzatie dodávky až do úplnej nápravy </w:t>
      </w:r>
      <w:r>
        <w:rPr>
          <w:rFonts w:ascii="Arial" w:hAnsi="Arial" w:cs="Arial"/>
          <w:bCs/>
          <w:sz w:val="20"/>
        </w:rPr>
        <w:t>predávajúcim</w:t>
      </w:r>
      <w:r w:rsidR="00F14CC6" w:rsidRPr="00501676">
        <w:rPr>
          <w:rFonts w:ascii="Arial" w:hAnsi="Arial" w:cs="Arial"/>
          <w:bCs/>
          <w:sz w:val="20"/>
        </w:rPr>
        <w:t>, o čom musí byť vyhotovený písomný záznam.</w:t>
      </w:r>
    </w:p>
    <w:p w14:paraId="595C1B3A" w14:textId="1B5C1D19" w:rsidR="00F14CC6" w:rsidRPr="00501676" w:rsidRDefault="00F14CC6" w:rsidP="00500795">
      <w:pPr>
        <w:numPr>
          <w:ilvl w:val="1"/>
          <w:numId w:val="25"/>
        </w:numPr>
        <w:spacing w:after="120"/>
        <w:rPr>
          <w:rFonts w:ascii="Arial" w:hAnsi="Arial" w:cs="Arial"/>
          <w:bCs/>
          <w:sz w:val="20"/>
        </w:rPr>
      </w:pPr>
      <w:r w:rsidRPr="00501676">
        <w:rPr>
          <w:rFonts w:ascii="Arial" w:hAnsi="Arial" w:cs="Arial"/>
          <w:bCs/>
          <w:sz w:val="20"/>
        </w:rPr>
        <w:t xml:space="preserve">V prípade omeškania platby za predmet zmluvy má </w:t>
      </w:r>
      <w:r w:rsidR="00665291">
        <w:rPr>
          <w:rFonts w:ascii="Arial" w:hAnsi="Arial" w:cs="Arial"/>
          <w:bCs/>
          <w:sz w:val="20"/>
        </w:rPr>
        <w:t>predávajúci</w:t>
      </w:r>
      <w:r w:rsidRPr="00501676">
        <w:rPr>
          <w:rFonts w:ascii="Arial" w:hAnsi="Arial" w:cs="Arial"/>
          <w:bCs/>
          <w:sz w:val="20"/>
        </w:rPr>
        <w:t xml:space="preserve"> právo fakturovať </w:t>
      </w:r>
      <w:r w:rsidR="00EF631B">
        <w:rPr>
          <w:rFonts w:ascii="Arial" w:hAnsi="Arial" w:cs="Arial"/>
          <w:bCs/>
          <w:sz w:val="20"/>
        </w:rPr>
        <w:t>kupujúcemu</w:t>
      </w:r>
      <w:r w:rsidRPr="00501676">
        <w:rPr>
          <w:rFonts w:ascii="Arial" w:hAnsi="Arial" w:cs="Arial"/>
          <w:bCs/>
          <w:sz w:val="20"/>
        </w:rPr>
        <w:t xml:space="preserve"> úrok z omeškania vo výške 0,</w:t>
      </w:r>
      <w:r w:rsidR="00723DDF" w:rsidRPr="00501676">
        <w:rPr>
          <w:rFonts w:ascii="Arial" w:hAnsi="Arial" w:cs="Arial"/>
          <w:bCs/>
          <w:sz w:val="20"/>
        </w:rPr>
        <w:t>02</w:t>
      </w:r>
      <w:r w:rsidR="00497573">
        <w:rPr>
          <w:rFonts w:ascii="Arial" w:hAnsi="Arial" w:cs="Arial"/>
          <w:bCs/>
          <w:sz w:val="20"/>
        </w:rPr>
        <w:t xml:space="preserve"> </w:t>
      </w:r>
      <w:r w:rsidRPr="00501676">
        <w:rPr>
          <w:rFonts w:ascii="Arial" w:hAnsi="Arial" w:cs="Arial"/>
          <w:bCs/>
          <w:sz w:val="20"/>
        </w:rPr>
        <w:t>% z dlžnej čiastky za každý deň omeškania.</w:t>
      </w:r>
    </w:p>
    <w:p w14:paraId="3D8D6C0B" w14:textId="77777777" w:rsidR="00837EE1" w:rsidRPr="00501676" w:rsidRDefault="00837EE1" w:rsidP="00837EE1">
      <w:pPr>
        <w:numPr>
          <w:ilvl w:val="1"/>
          <w:numId w:val="25"/>
        </w:numPr>
        <w:spacing w:after="120"/>
        <w:rPr>
          <w:rFonts w:ascii="Arial" w:hAnsi="Arial" w:cs="Arial"/>
          <w:bCs/>
          <w:sz w:val="20"/>
        </w:rPr>
      </w:pPr>
      <w:r w:rsidRPr="00501676">
        <w:rPr>
          <w:rFonts w:ascii="Arial" w:hAnsi="Arial" w:cs="Arial"/>
          <w:bCs/>
          <w:sz w:val="20"/>
        </w:rPr>
        <w:t>Zmluvné pokuty podľa tejto zmluvy sú splatné do 30 kalendárnych dní odo dňa doručenia faktúry druhej zmluvnej strane.</w:t>
      </w:r>
    </w:p>
    <w:p w14:paraId="7576B204" w14:textId="252CDAF9" w:rsidR="00F14CC6" w:rsidRPr="00501676" w:rsidRDefault="00F14CC6" w:rsidP="00500795">
      <w:pPr>
        <w:numPr>
          <w:ilvl w:val="1"/>
          <w:numId w:val="25"/>
        </w:numPr>
        <w:spacing w:after="120"/>
        <w:rPr>
          <w:rFonts w:ascii="Arial" w:hAnsi="Arial" w:cs="Arial"/>
          <w:bCs/>
          <w:sz w:val="20"/>
        </w:rPr>
      </w:pPr>
      <w:r w:rsidRPr="00501676">
        <w:rPr>
          <w:rFonts w:ascii="Arial" w:hAnsi="Arial" w:cs="Arial"/>
          <w:bCs/>
          <w:sz w:val="20"/>
        </w:rPr>
        <w:lastRenderedPageBreak/>
        <w:t xml:space="preserve">Právo </w:t>
      </w:r>
      <w:r w:rsidR="00EF631B">
        <w:rPr>
          <w:rFonts w:ascii="Arial" w:hAnsi="Arial" w:cs="Arial"/>
          <w:bCs/>
          <w:sz w:val="20"/>
        </w:rPr>
        <w:t>kupujúceho</w:t>
      </w:r>
      <w:r w:rsidRPr="00501676">
        <w:rPr>
          <w:rFonts w:ascii="Arial" w:hAnsi="Arial" w:cs="Arial"/>
          <w:bCs/>
          <w:sz w:val="20"/>
        </w:rPr>
        <w:t xml:space="preserve"> na náhradu škody nie je týmto dotknuté, pričom zmluvná pokuta sa nezapočítava na náhradu škody vzniknutej </w:t>
      </w:r>
      <w:r w:rsidR="00EF631B">
        <w:rPr>
          <w:rFonts w:ascii="Arial" w:hAnsi="Arial" w:cs="Arial"/>
          <w:bCs/>
          <w:sz w:val="20"/>
        </w:rPr>
        <w:t>kupujúcemu</w:t>
      </w:r>
      <w:r w:rsidR="00010F4B" w:rsidRPr="00501676">
        <w:rPr>
          <w:rFonts w:ascii="Arial" w:hAnsi="Arial" w:cs="Arial"/>
          <w:bCs/>
          <w:sz w:val="20"/>
        </w:rPr>
        <w:t xml:space="preserve"> </w:t>
      </w:r>
      <w:r w:rsidRPr="00501676">
        <w:rPr>
          <w:rFonts w:ascii="Arial" w:hAnsi="Arial" w:cs="Arial"/>
          <w:bCs/>
          <w:sz w:val="20"/>
        </w:rPr>
        <w:t xml:space="preserve">porušením zmluvných povinností </w:t>
      </w:r>
      <w:r w:rsidR="00665291" w:rsidRPr="00200808">
        <w:rPr>
          <w:rFonts w:ascii="Arial" w:hAnsi="Arial" w:cs="Arial"/>
          <w:bCs/>
          <w:sz w:val="20"/>
        </w:rPr>
        <w:t>predávajúceho</w:t>
      </w:r>
      <w:r w:rsidRPr="00501676">
        <w:rPr>
          <w:rFonts w:ascii="Arial" w:hAnsi="Arial" w:cs="Arial"/>
          <w:bCs/>
          <w:sz w:val="20"/>
        </w:rPr>
        <w:t>.</w:t>
      </w:r>
    </w:p>
    <w:p w14:paraId="6598435B" w14:textId="77777777" w:rsidR="00F14CC6" w:rsidRPr="00501676" w:rsidRDefault="00F14CC6">
      <w:pPr>
        <w:overflowPunct/>
        <w:autoSpaceDE/>
        <w:autoSpaceDN/>
        <w:adjustRightInd/>
        <w:spacing w:line="240" w:lineRule="auto"/>
        <w:jc w:val="left"/>
        <w:textAlignment w:val="auto"/>
        <w:rPr>
          <w:rFonts w:ascii="Arial" w:hAnsi="Arial" w:cs="Arial"/>
          <w:b/>
          <w:bCs/>
          <w:iCs/>
          <w:caps/>
          <w:sz w:val="20"/>
        </w:rPr>
      </w:pPr>
      <w:bookmarkStart w:id="15" w:name="_Toc164231460"/>
      <w:bookmarkStart w:id="16" w:name="_Toc166044092"/>
      <w:bookmarkStart w:id="17" w:name="_Toc166044182"/>
      <w:bookmarkStart w:id="18" w:name="_Toc166044330"/>
      <w:bookmarkStart w:id="19" w:name="_Toc202943188"/>
      <w:bookmarkStart w:id="20" w:name="_Toc202943983"/>
      <w:bookmarkStart w:id="21" w:name="_Toc231793298"/>
    </w:p>
    <w:p w14:paraId="1D5CD64C" w14:textId="77777777" w:rsidR="00F14CC6" w:rsidRPr="00501676" w:rsidRDefault="00F14CC6" w:rsidP="00753E64">
      <w:pPr>
        <w:pStyle w:val="Heading3"/>
        <w:numPr>
          <w:ilvl w:val="0"/>
          <w:numId w:val="0"/>
        </w:numPr>
        <w:tabs>
          <w:tab w:val="left" w:pos="9214"/>
        </w:tabs>
        <w:spacing w:after="0" w:line="240" w:lineRule="auto"/>
        <w:ind w:right="6"/>
        <w:jc w:val="center"/>
        <w:rPr>
          <w:rFonts w:ascii="Arial" w:hAnsi="Arial" w:cs="Arial"/>
          <w:b/>
          <w:bCs/>
          <w:iCs/>
          <w:caps/>
          <w:sz w:val="20"/>
        </w:rPr>
      </w:pPr>
      <w:r w:rsidRPr="00501676">
        <w:rPr>
          <w:rFonts w:ascii="Arial" w:hAnsi="Arial" w:cs="Arial"/>
          <w:b/>
          <w:bCs/>
          <w:iCs/>
          <w:caps/>
          <w:sz w:val="20"/>
        </w:rPr>
        <w:t>VIII. Vyššia moc</w:t>
      </w:r>
      <w:bookmarkEnd w:id="15"/>
      <w:bookmarkEnd w:id="16"/>
      <w:bookmarkEnd w:id="17"/>
      <w:bookmarkEnd w:id="18"/>
      <w:bookmarkEnd w:id="19"/>
      <w:bookmarkEnd w:id="20"/>
      <w:bookmarkEnd w:id="21"/>
    </w:p>
    <w:p w14:paraId="0D95EC17" w14:textId="77777777" w:rsidR="00F14CC6" w:rsidRPr="00501676" w:rsidRDefault="00F14CC6" w:rsidP="00AC7C93">
      <w:pPr>
        <w:rPr>
          <w:rFonts w:ascii="Arial" w:hAnsi="Arial" w:cs="Arial"/>
          <w:sz w:val="20"/>
        </w:rPr>
      </w:pPr>
    </w:p>
    <w:p w14:paraId="4B8EF6F6" w14:textId="77777777" w:rsidR="00F14CC6" w:rsidRPr="00501676" w:rsidRDefault="00F14CC6" w:rsidP="00844129">
      <w:pPr>
        <w:numPr>
          <w:ilvl w:val="1"/>
          <w:numId w:val="28"/>
        </w:numPr>
        <w:spacing w:after="120"/>
        <w:rPr>
          <w:rFonts w:ascii="Arial" w:hAnsi="Arial" w:cs="Arial"/>
          <w:bCs/>
          <w:sz w:val="20"/>
        </w:rPr>
      </w:pPr>
      <w:r w:rsidRPr="00501676">
        <w:rPr>
          <w:rFonts w:ascii="Arial" w:hAnsi="Arial" w:cs="Arial"/>
          <w:bCs/>
          <w:sz w:val="20"/>
        </w:rPr>
        <w:t xml:space="preserve">Pre účely tejto zmluvy sa za okolnosti vylučujúce zodpovednosť za škodu (vyššia moc) považujú prekážky alebo udalosti, ktoré nastali nezávisle od vôle povinnej strany ani ich nemôže povinná strana ovplyvniť (napr. </w:t>
      </w:r>
      <w:r w:rsidR="00723DDF" w:rsidRPr="00501676">
        <w:rPr>
          <w:rFonts w:ascii="Arial" w:hAnsi="Arial" w:cs="Arial"/>
          <w:bCs/>
          <w:sz w:val="20"/>
        </w:rPr>
        <w:t>mobilizácia</w:t>
      </w:r>
      <w:r w:rsidRPr="00501676">
        <w:rPr>
          <w:rFonts w:ascii="Arial" w:hAnsi="Arial" w:cs="Arial"/>
          <w:bCs/>
          <w:sz w:val="20"/>
        </w:rPr>
        <w:t>, živelné pohromy, vojna a podobne).</w:t>
      </w:r>
    </w:p>
    <w:p w14:paraId="46A51595" w14:textId="77777777" w:rsidR="00F14CC6" w:rsidRPr="00501676" w:rsidRDefault="00F14CC6" w:rsidP="002A34D4">
      <w:pPr>
        <w:numPr>
          <w:ilvl w:val="1"/>
          <w:numId w:val="28"/>
        </w:numPr>
        <w:spacing w:after="120"/>
        <w:rPr>
          <w:rFonts w:ascii="Arial" w:hAnsi="Arial" w:cs="Arial"/>
          <w:bCs/>
          <w:sz w:val="20"/>
        </w:rPr>
      </w:pPr>
      <w:r w:rsidRPr="00501676">
        <w:rPr>
          <w:rFonts w:ascii="Arial" w:hAnsi="Arial" w:cs="Arial"/>
          <w:bCs/>
          <w:sz w:val="20"/>
        </w:rPr>
        <w:t>Ak sa z dôvodu vyššej moci stane plnenie tejto zmluvy nemožným do troch mesiacov od vyskytnutia sa takejto udalosti, zmluvná strana, ktorá sa bude chcieť odvolať na predmetnú udalosť, požiada druhú stranu o úpravu zmluvy vo vzťahu k predmetu, k cene a času plnenia. Pokiaľ nepríde k dohode, zmluvné strany majú právo odstúpiť od zmluvy.</w:t>
      </w:r>
    </w:p>
    <w:p w14:paraId="4639C347" w14:textId="77777777" w:rsidR="00F14CC6" w:rsidRPr="00501676" w:rsidRDefault="00F14CC6" w:rsidP="0034672F">
      <w:pPr>
        <w:jc w:val="center"/>
        <w:rPr>
          <w:rFonts w:ascii="Arial" w:hAnsi="Arial" w:cs="Arial"/>
          <w:b/>
          <w:sz w:val="20"/>
        </w:rPr>
      </w:pPr>
    </w:p>
    <w:p w14:paraId="310565F1" w14:textId="77777777" w:rsidR="00F14CC6" w:rsidRPr="00501676" w:rsidRDefault="00F14CC6" w:rsidP="00753E64">
      <w:pPr>
        <w:pStyle w:val="Heading3"/>
        <w:numPr>
          <w:ilvl w:val="0"/>
          <w:numId w:val="0"/>
        </w:numPr>
        <w:tabs>
          <w:tab w:val="left" w:pos="9214"/>
        </w:tabs>
        <w:spacing w:after="0" w:line="240" w:lineRule="auto"/>
        <w:ind w:right="6"/>
        <w:jc w:val="center"/>
        <w:rPr>
          <w:rFonts w:ascii="Arial" w:hAnsi="Arial" w:cs="Arial"/>
          <w:b/>
          <w:bCs/>
          <w:iCs/>
          <w:caps/>
          <w:sz w:val="20"/>
        </w:rPr>
      </w:pPr>
      <w:r w:rsidRPr="00501676">
        <w:rPr>
          <w:rFonts w:ascii="Arial" w:hAnsi="Arial" w:cs="Arial"/>
          <w:b/>
          <w:bCs/>
          <w:iCs/>
          <w:caps/>
          <w:sz w:val="20"/>
        </w:rPr>
        <w:t>IX. Prechod nebezpečenstva škody a vlastníckeho práva</w:t>
      </w:r>
    </w:p>
    <w:p w14:paraId="37249EA6" w14:textId="77777777" w:rsidR="00F14CC6" w:rsidRPr="00501676" w:rsidRDefault="00F14CC6" w:rsidP="00AC7C93">
      <w:pPr>
        <w:rPr>
          <w:rFonts w:ascii="Arial" w:hAnsi="Arial" w:cs="Arial"/>
          <w:sz w:val="20"/>
        </w:rPr>
      </w:pPr>
    </w:p>
    <w:p w14:paraId="12E726D1" w14:textId="5CC8D10F" w:rsidR="00F14CC6" w:rsidRPr="00501676" w:rsidRDefault="00F14CC6" w:rsidP="00844129">
      <w:pPr>
        <w:pStyle w:val="BodyText"/>
        <w:overflowPunct/>
        <w:autoSpaceDE/>
        <w:autoSpaceDN/>
        <w:adjustRightInd/>
        <w:spacing w:after="0" w:line="240" w:lineRule="auto"/>
        <w:ind w:left="567"/>
        <w:textAlignment w:val="auto"/>
        <w:rPr>
          <w:rFonts w:ascii="Arial" w:hAnsi="Arial" w:cs="Arial"/>
          <w:sz w:val="20"/>
        </w:rPr>
      </w:pPr>
      <w:r w:rsidRPr="00501676">
        <w:rPr>
          <w:rFonts w:ascii="Arial" w:hAnsi="Arial" w:cs="Arial"/>
          <w:sz w:val="20"/>
        </w:rPr>
        <w:t xml:space="preserve">Nebezpečenstvo škody na </w:t>
      </w:r>
      <w:r w:rsidR="001A507F">
        <w:rPr>
          <w:rFonts w:ascii="Arial" w:hAnsi="Arial" w:cs="Arial"/>
          <w:bCs/>
          <w:sz w:val="20"/>
        </w:rPr>
        <w:t>predmete zmluvy</w:t>
      </w:r>
      <w:r w:rsidRPr="00501676">
        <w:rPr>
          <w:rFonts w:ascii="Arial" w:hAnsi="Arial" w:cs="Arial"/>
          <w:sz w:val="20"/>
        </w:rPr>
        <w:t xml:space="preserve"> </w:t>
      </w:r>
      <w:r w:rsidRPr="00501676">
        <w:rPr>
          <w:rFonts w:ascii="Arial" w:hAnsi="Arial" w:cs="Arial"/>
          <w:bCs/>
          <w:sz w:val="20"/>
        </w:rPr>
        <w:t>a vlastnícke právo k predmetu zmluvy</w:t>
      </w:r>
      <w:r w:rsidRPr="00501676">
        <w:rPr>
          <w:rFonts w:ascii="Arial" w:hAnsi="Arial" w:cs="Arial"/>
          <w:sz w:val="20"/>
        </w:rPr>
        <w:t xml:space="preserve"> prechádza na </w:t>
      </w:r>
      <w:r w:rsidR="00EF631B">
        <w:rPr>
          <w:rFonts w:ascii="Arial" w:hAnsi="Arial" w:cs="Arial"/>
          <w:bCs/>
          <w:sz w:val="20"/>
        </w:rPr>
        <w:t>kupujúceho</w:t>
      </w:r>
      <w:r w:rsidRPr="00501676">
        <w:rPr>
          <w:rFonts w:ascii="Arial" w:hAnsi="Arial" w:cs="Arial"/>
          <w:sz w:val="20"/>
        </w:rPr>
        <w:t xml:space="preserve"> okamihom podpísania preberacieho protokolu a prevzatia predmetu zmluvy. Prepravu a balenie </w:t>
      </w:r>
      <w:r w:rsidR="001A507F">
        <w:rPr>
          <w:rFonts w:ascii="Arial" w:hAnsi="Arial" w:cs="Arial"/>
          <w:bCs/>
          <w:sz w:val="20"/>
        </w:rPr>
        <w:t>predmetu zmluvy</w:t>
      </w:r>
      <w:r w:rsidRPr="00501676">
        <w:rPr>
          <w:rFonts w:ascii="Arial" w:hAnsi="Arial" w:cs="Arial"/>
          <w:sz w:val="20"/>
        </w:rPr>
        <w:t xml:space="preserve">, ako aj vrátenie vratných obalov zabezpečuje </w:t>
      </w:r>
      <w:r w:rsidR="00665291">
        <w:rPr>
          <w:rFonts w:ascii="Arial" w:hAnsi="Arial" w:cs="Arial"/>
          <w:bCs/>
          <w:sz w:val="20"/>
        </w:rPr>
        <w:t>predávajúci</w:t>
      </w:r>
      <w:r w:rsidRPr="00501676">
        <w:rPr>
          <w:rFonts w:ascii="Arial" w:hAnsi="Arial" w:cs="Arial"/>
          <w:sz w:val="20"/>
        </w:rPr>
        <w:t xml:space="preserve"> na vlastné náklady.</w:t>
      </w:r>
    </w:p>
    <w:p w14:paraId="48C8D19A" w14:textId="77777777" w:rsidR="00F14CC6" w:rsidRPr="00501676" w:rsidRDefault="00F14CC6" w:rsidP="0034672F">
      <w:pPr>
        <w:rPr>
          <w:rFonts w:ascii="Arial" w:hAnsi="Arial" w:cs="Arial"/>
          <w:b/>
          <w:sz w:val="20"/>
        </w:rPr>
      </w:pPr>
    </w:p>
    <w:p w14:paraId="5B1DEB31" w14:textId="77777777" w:rsidR="00723DDF" w:rsidRPr="00501676" w:rsidRDefault="00723DDF" w:rsidP="00723DDF">
      <w:pPr>
        <w:pStyle w:val="Heading3"/>
        <w:numPr>
          <w:ilvl w:val="0"/>
          <w:numId w:val="0"/>
        </w:numPr>
        <w:tabs>
          <w:tab w:val="left" w:pos="9214"/>
        </w:tabs>
        <w:spacing w:after="0" w:line="240" w:lineRule="auto"/>
        <w:ind w:right="6"/>
        <w:jc w:val="center"/>
        <w:rPr>
          <w:rFonts w:ascii="Arial" w:hAnsi="Arial" w:cs="Arial"/>
          <w:b/>
          <w:bCs/>
          <w:iCs/>
          <w:caps/>
          <w:sz w:val="20"/>
        </w:rPr>
      </w:pPr>
      <w:r w:rsidRPr="00501676">
        <w:rPr>
          <w:rFonts w:ascii="Arial" w:hAnsi="Arial" w:cs="Arial"/>
          <w:b/>
          <w:bCs/>
          <w:iCs/>
          <w:caps/>
          <w:sz w:val="20"/>
        </w:rPr>
        <w:t>X. Ukončenie zmluvy</w:t>
      </w:r>
    </w:p>
    <w:p w14:paraId="25D4A65F" w14:textId="77777777" w:rsidR="00723DDF" w:rsidRPr="00501676" w:rsidRDefault="00723DDF" w:rsidP="00723DDF">
      <w:pPr>
        <w:rPr>
          <w:rFonts w:ascii="Arial" w:hAnsi="Arial" w:cs="Arial"/>
          <w:sz w:val="20"/>
        </w:rPr>
      </w:pPr>
    </w:p>
    <w:p w14:paraId="69FF4FBE" w14:textId="77777777" w:rsidR="00723DDF" w:rsidRPr="00501676" w:rsidRDefault="00723DDF" w:rsidP="00723DDF">
      <w:pPr>
        <w:numPr>
          <w:ilvl w:val="1"/>
          <w:numId w:val="26"/>
        </w:numPr>
        <w:spacing w:after="120"/>
        <w:rPr>
          <w:rFonts w:ascii="Arial" w:hAnsi="Arial" w:cs="Arial"/>
          <w:bCs/>
          <w:sz w:val="20"/>
        </w:rPr>
      </w:pPr>
      <w:r w:rsidRPr="00501676">
        <w:rPr>
          <w:rFonts w:ascii="Arial" w:hAnsi="Arial" w:cs="Arial"/>
          <w:bCs/>
          <w:sz w:val="20"/>
        </w:rPr>
        <w:t>Táto zmluva zanikne okrem splnenia všetkých práv a povinností obidvoch zmluvných strán aj písomnou dohodou zmluvných strán alebo písomným odstúpením od zmluvy niektorou zmluvnou stranou.</w:t>
      </w:r>
    </w:p>
    <w:p w14:paraId="02A325F0" w14:textId="77777777" w:rsidR="00723DDF" w:rsidRPr="00501676" w:rsidRDefault="00723DDF" w:rsidP="00723DDF">
      <w:pPr>
        <w:numPr>
          <w:ilvl w:val="1"/>
          <w:numId w:val="26"/>
        </w:numPr>
        <w:spacing w:after="120"/>
        <w:rPr>
          <w:rFonts w:ascii="Arial" w:hAnsi="Arial" w:cs="Arial"/>
          <w:bCs/>
          <w:sz w:val="20"/>
        </w:rPr>
      </w:pPr>
      <w:r w:rsidRPr="00501676">
        <w:rPr>
          <w:rFonts w:ascii="Arial" w:hAnsi="Arial" w:cs="Arial"/>
          <w:bCs/>
          <w:sz w:val="20"/>
        </w:rPr>
        <w:t>Zmluvné strany sa dohodli, že v prípade podstatného porušenia zmluvných povinností jednou zmluvnou stranou, druhá zmluvná strana má právo okamžite odstúpiť od tejto zmluvy. Odstúpenie od zmluvy musí byť druhej zmluvnej strane oznámené písomne.</w:t>
      </w:r>
    </w:p>
    <w:p w14:paraId="47F3099B" w14:textId="77777777" w:rsidR="00723DDF" w:rsidRPr="00501676" w:rsidRDefault="00723DDF" w:rsidP="00723DDF">
      <w:pPr>
        <w:numPr>
          <w:ilvl w:val="1"/>
          <w:numId w:val="26"/>
        </w:numPr>
        <w:spacing w:after="120"/>
        <w:rPr>
          <w:rFonts w:ascii="Arial" w:hAnsi="Arial" w:cs="Arial"/>
          <w:bCs/>
          <w:sz w:val="20"/>
        </w:rPr>
      </w:pPr>
      <w:r w:rsidRPr="00501676">
        <w:rPr>
          <w:rFonts w:ascii="Arial" w:hAnsi="Arial" w:cs="Arial"/>
          <w:bCs/>
          <w:sz w:val="20"/>
        </w:rPr>
        <w:t>Za podstatné porušenie zmluvy podľa predchádzajúceho ustanovenia sa považuje:</w:t>
      </w:r>
    </w:p>
    <w:p w14:paraId="51C45999" w14:textId="1F0902D8" w:rsidR="00723DDF" w:rsidRPr="00501676" w:rsidRDefault="00723DDF" w:rsidP="00723DDF">
      <w:pPr>
        <w:numPr>
          <w:ilvl w:val="2"/>
          <w:numId w:val="26"/>
        </w:numPr>
        <w:tabs>
          <w:tab w:val="left" w:pos="1276"/>
        </w:tabs>
        <w:spacing w:after="120"/>
        <w:ind w:left="709" w:hanging="142"/>
        <w:rPr>
          <w:rFonts w:ascii="Arial" w:hAnsi="Arial" w:cs="Arial"/>
          <w:bCs/>
          <w:sz w:val="20"/>
        </w:rPr>
      </w:pPr>
      <w:r w:rsidRPr="00501676">
        <w:rPr>
          <w:rFonts w:ascii="Arial" w:hAnsi="Arial" w:cs="Arial"/>
          <w:bCs/>
          <w:sz w:val="20"/>
        </w:rPr>
        <w:t xml:space="preserve"> ak </w:t>
      </w:r>
      <w:r w:rsidR="00665291">
        <w:rPr>
          <w:rFonts w:ascii="Arial" w:hAnsi="Arial" w:cs="Arial"/>
          <w:bCs/>
          <w:sz w:val="20"/>
        </w:rPr>
        <w:t>predávajúci</w:t>
      </w:r>
      <w:r w:rsidRPr="00501676">
        <w:rPr>
          <w:rFonts w:ascii="Arial" w:hAnsi="Arial" w:cs="Arial"/>
          <w:bCs/>
          <w:sz w:val="20"/>
        </w:rPr>
        <w:t xml:space="preserve"> nedodrží termín dodania predmetu zmluvy podľa článku III bodu 3.1 alebo 3.2 tejto zmluvy,</w:t>
      </w:r>
    </w:p>
    <w:p w14:paraId="74AE2EB3" w14:textId="301E1802" w:rsidR="00723DDF" w:rsidRPr="00501676" w:rsidRDefault="00723DDF" w:rsidP="00723DDF">
      <w:pPr>
        <w:numPr>
          <w:ilvl w:val="2"/>
          <w:numId w:val="26"/>
        </w:numPr>
        <w:tabs>
          <w:tab w:val="left" w:pos="1276"/>
        </w:tabs>
        <w:spacing w:after="120"/>
        <w:ind w:left="709" w:hanging="142"/>
        <w:rPr>
          <w:rFonts w:ascii="Arial" w:hAnsi="Arial" w:cs="Arial"/>
          <w:bCs/>
          <w:sz w:val="20"/>
        </w:rPr>
      </w:pPr>
      <w:r w:rsidRPr="00501676">
        <w:rPr>
          <w:rFonts w:ascii="Arial" w:hAnsi="Arial" w:cs="Arial"/>
          <w:bCs/>
          <w:sz w:val="20"/>
        </w:rPr>
        <w:t xml:space="preserve">ak </w:t>
      </w:r>
      <w:r w:rsidR="00665291">
        <w:rPr>
          <w:rFonts w:ascii="Arial" w:hAnsi="Arial" w:cs="Arial"/>
          <w:bCs/>
          <w:sz w:val="20"/>
        </w:rPr>
        <w:t>predávajúci</w:t>
      </w:r>
      <w:r w:rsidR="00AB7491">
        <w:rPr>
          <w:rFonts w:ascii="Arial" w:hAnsi="Arial" w:cs="Arial"/>
          <w:bCs/>
          <w:sz w:val="20"/>
        </w:rPr>
        <w:t xml:space="preserve"> </w:t>
      </w:r>
      <w:r w:rsidRPr="00501676">
        <w:rPr>
          <w:rFonts w:ascii="Arial" w:hAnsi="Arial" w:cs="Arial"/>
          <w:bCs/>
          <w:sz w:val="20"/>
        </w:rPr>
        <w:t xml:space="preserve">dodá </w:t>
      </w:r>
      <w:r w:rsidR="00EF631B">
        <w:rPr>
          <w:rFonts w:ascii="Arial" w:hAnsi="Arial" w:cs="Arial"/>
          <w:bCs/>
          <w:sz w:val="20"/>
        </w:rPr>
        <w:t>kupujúcemu</w:t>
      </w:r>
      <w:r w:rsidRPr="00501676">
        <w:rPr>
          <w:rFonts w:ascii="Arial" w:hAnsi="Arial" w:cs="Arial"/>
          <w:bCs/>
          <w:sz w:val="20"/>
        </w:rPr>
        <w:t xml:space="preserve"> chybný resp. nefunkčný predmet zmluvy,</w:t>
      </w:r>
    </w:p>
    <w:p w14:paraId="59428D59" w14:textId="0D8BC1B9" w:rsidR="00723DDF" w:rsidRPr="00501676" w:rsidRDefault="00723DDF" w:rsidP="00723DDF">
      <w:pPr>
        <w:numPr>
          <w:ilvl w:val="2"/>
          <w:numId w:val="26"/>
        </w:numPr>
        <w:tabs>
          <w:tab w:val="left" w:pos="1276"/>
        </w:tabs>
        <w:spacing w:after="120"/>
        <w:ind w:left="709" w:hanging="142"/>
        <w:rPr>
          <w:rFonts w:ascii="Arial" w:hAnsi="Arial" w:cs="Arial"/>
          <w:bCs/>
          <w:sz w:val="20"/>
        </w:rPr>
      </w:pPr>
      <w:r w:rsidRPr="00501676">
        <w:rPr>
          <w:rFonts w:ascii="Arial" w:hAnsi="Arial" w:cs="Arial"/>
          <w:bCs/>
          <w:sz w:val="20"/>
        </w:rPr>
        <w:t xml:space="preserve">ak </w:t>
      </w:r>
      <w:r w:rsidR="00665291">
        <w:rPr>
          <w:rFonts w:ascii="Arial" w:hAnsi="Arial" w:cs="Arial"/>
          <w:bCs/>
          <w:sz w:val="20"/>
        </w:rPr>
        <w:t>predávajúci</w:t>
      </w:r>
      <w:r w:rsidRPr="00501676">
        <w:rPr>
          <w:rFonts w:ascii="Arial" w:hAnsi="Arial" w:cs="Arial"/>
          <w:bCs/>
          <w:sz w:val="20"/>
        </w:rPr>
        <w:t xml:space="preserve"> nesplnení technické požiadavky na predmet zmluvy,</w:t>
      </w:r>
    </w:p>
    <w:p w14:paraId="69358724" w14:textId="474119D1" w:rsidR="00C36F6A" w:rsidRPr="00787AD0" w:rsidRDefault="00C36F6A" w:rsidP="00C36F6A">
      <w:pPr>
        <w:numPr>
          <w:ilvl w:val="2"/>
          <w:numId w:val="26"/>
        </w:numPr>
        <w:tabs>
          <w:tab w:val="left" w:pos="1276"/>
        </w:tabs>
        <w:spacing w:after="120"/>
        <w:ind w:left="709" w:hanging="142"/>
        <w:rPr>
          <w:rFonts w:ascii="Arial" w:hAnsi="Arial" w:cs="Arial"/>
          <w:bCs/>
          <w:sz w:val="20"/>
        </w:rPr>
      </w:pPr>
      <w:r w:rsidRPr="00501676">
        <w:rPr>
          <w:rFonts w:ascii="Arial" w:hAnsi="Arial" w:cs="Arial"/>
          <w:bCs/>
          <w:sz w:val="20"/>
        </w:rPr>
        <w:t xml:space="preserve">ak </w:t>
      </w:r>
      <w:r w:rsidR="00665291">
        <w:rPr>
          <w:rFonts w:ascii="Arial" w:hAnsi="Arial" w:cs="Arial"/>
          <w:bCs/>
          <w:sz w:val="20"/>
        </w:rPr>
        <w:t>predávajúci</w:t>
      </w:r>
      <w:r w:rsidRPr="00501676">
        <w:rPr>
          <w:rFonts w:ascii="Arial" w:hAnsi="Arial" w:cs="Arial"/>
          <w:bCs/>
          <w:sz w:val="20"/>
        </w:rPr>
        <w:t xml:space="preserve"> </w:t>
      </w:r>
      <w:r>
        <w:rPr>
          <w:rFonts w:ascii="Arial" w:hAnsi="Arial" w:cs="Arial"/>
          <w:bCs/>
          <w:sz w:val="20"/>
        </w:rPr>
        <w:t xml:space="preserve">poruší </w:t>
      </w:r>
      <w:r w:rsidRPr="00787AD0">
        <w:rPr>
          <w:rFonts w:ascii="Arial" w:hAnsi="Arial" w:cs="Arial"/>
          <w:bCs/>
          <w:sz w:val="20"/>
        </w:rPr>
        <w:t>zákaz nelegálnej práce a nelegálneho zamestnávania v zmysle právneho poriadku Slovenskej republiky</w:t>
      </w:r>
      <w:r w:rsidR="00AB7491">
        <w:rPr>
          <w:rFonts w:ascii="Arial" w:hAnsi="Arial" w:cs="Arial"/>
          <w:bCs/>
          <w:sz w:val="20"/>
        </w:rPr>
        <w:t>,</w:t>
      </w:r>
    </w:p>
    <w:p w14:paraId="014310B1" w14:textId="660CC52A" w:rsidR="00723DDF" w:rsidRDefault="00723DDF" w:rsidP="00723DDF">
      <w:pPr>
        <w:numPr>
          <w:ilvl w:val="2"/>
          <w:numId w:val="26"/>
        </w:numPr>
        <w:tabs>
          <w:tab w:val="left" w:pos="1276"/>
        </w:tabs>
        <w:spacing w:after="120"/>
        <w:ind w:left="709" w:hanging="142"/>
        <w:rPr>
          <w:rFonts w:ascii="Arial" w:hAnsi="Arial" w:cs="Arial"/>
          <w:bCs/>
          <w:sz w:val="20"/>
        </w:rPr>
      </w:pPr>
      <w:r w:rsidRPr="00501676">
        <w:rPr>
          <w:rFonts w:ascii="Arial" w:hAnsi="Arial" w:cs="Arial"/>
          <w:sz w:val="20"/>
        </w:rPr>
        <w:t xml:space="preserve">ak sa </w:t>
      </w:r>
      <w:r w:rsidR="00EF631B">
        <w:rPr>
          <w:rFonts w:ascii="Arial" w:hAnsi="Arial" w:cs="Arial"/>
          <w:bCs/>
          <w:sz w:val="20"/>
        </w:rPr>
        <w:t>kupujúci</w:t>
      </w:r>
      <w:r w:rsidRPr="00501676">
        <w:rPr>
          <w:rFonts w:ascii="Arial" w:hAnsi="Arial" w:cs="Arial"/>
          <w:sz w:val="20"/>
        </w:rPr>
        <w:t xml:space="preserve"> dostane do omeškania s úhradou faktúr vystavených v zmysle tejto zmluvy po dobu dlhšiu ako 3 mesiace</w:t>
      </w:r>
      <w:r w:rsidR="00F36F83">
        <w:rPr>
          <w:rFonts w:ascii="Arial" w:hAnsi="Arial" w:cs="Arial"/>
          <w:sz w:val="20"/>
        </w:rPr>
        <w:t>, alebo</w:t>
      </w:r>
    </w:p>
    <w:p w14:paraId="04E3FA92" w14:textId="77777777" w:rsidR="00F36F83" w:rsidRPr="00F36F83" w:rsidRDefault="00F36F83" w:rsidP="00C36F6A">
      <w:pPr>
        <w:numPr>
          <w:ilvl w:val="2"/>
          <w:numId w:val="26"/>
        </w:numPr>
        <w:tabs>
          <w:tab w:val="left" w:pos="1276"/>
        </w:tabs>
        <w:spacing w:after="120"/>
        <w:ind w:left="709" w:hanging="142"/>
        <w:rPr>
          <w:rFonts w:ascii="Arial" w:hAnsi="Arial" w:cs="Arial"/>
          <w:bCs/>
          <w:sz w:val="20"/>
        </w:rPr>
      </w:pPr>
      <w:r w:rsidRPr="00F36F83">
        <w:rPr>
          <w:rFonts w:ascii="Arial" w:hAnsi="Arial" w:cs="Arial"/>
          <w:bCs/>
          <w:sz w:val="20"/>
        </w:rPr>
        <w:t>podstatné porušenia zmluvy definované v iných ustanoveniach tejto zmluvy.</w:t>
      </w:r>
    </w:p>
    <w:p w14:paraId="39106338" w14:textId="302DF63C" w:rsidR="00723DDF" w:rsidRPr="00501676" w:rsidRDefault="00723DDF" w:rsidP="00723DDF">
      <w:pPr>
        <w:numPr>
          <w:ilvl w:val="1"/>
          <w:numId w:val="26"/>
        </w:numPr>
        <w:spacing w:after="120"/>
        <w:rPr>
          <w:rFonts w:ascii="Arial" w:hAnsi="Arial" w:cs="Arial"/>
          <w:bCs/>
          <w:sz w:val="20"/>
        </w:rPr>
      </w:pPr>
      <w:r w:rsidRPr="00501676">
        <w:rPr>
          <w:rFonts w:ascii="Arial" w:hAnsi="Arial" w:cs="Arial"/>
          <w:bCs/>
          <w:sz w:val="20"/>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7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r w:rsidR="00E61A3D">
        <w:rPr>
          <w:rFonts w:ascii="Arial" w:hAnsi="Arial" w:cs="Arial"/>
          <w:bCs/>
          <w:sz w:val="20"/>
        </w:rPr>
        <w:t xml:space="preserve"> dru</w:t>
      </w:r>
      <w:r w:rsidR="00AB7491">
        <w:rPr>
          <w:rFonts w:ascii="Arial" w:hAnsi="Arial" w:cs="Arial"/>
          <w:bCs/>
          <w:sz w:val="20"/>
        </w:rPr>
        <w:t>hej</w:t>
      </w:r>
      <w:r w:rsidR="00E61A3D">
        <w:rPr>
          <w:rFonts w:ascii="Arial" w:hAnsi="Arial" w:cs="Arial"/>
          <w:bCs/>
          <w:sz w:val="20"/>
        </w:rPr>
        <w:t xml:space="preserve"> z</w:t>
      </w:r>
      <w:r w:rsidR="00AB7491">
        <w:rPr>
          <w:rFonts w:ascii="Arial" w:hAnsi="Arial" w:cs="Arial"/>
          <w:bCs/>
          <w:sz w:val="20"/>
        </w:rPr>
        <w:t xml:space="preserve">mluvnej </w:t>
      </w:r>
      <w:r w:rsidR="00E61A3D">
        <w:rPr>
          <w:rFonts w:ascii="Arial" w:hAnsi="Arial" w:cs="Arial"/>
          <w:bCs/>
          <w:sz w:val="20"/>
        </w:rPr>
        <w:t>strane</w:t>
      </w:r>
      <w:r w:rsidRPr="00501676">
        <w:rPr>
          <w:rFonts w:ascii="Arial" w:hAnsi="Arial" w:cs="Arial"/>
          <w:bCs/>
          <w:sz w:val="20"/>
        </w:rPr>
        <w:t>.</w:t>
      </w:r>
    </w:p>
    <w:p w14:paraId="44BB38D0" w14:textId="77777777" w:rsidR="00723DDF" w:rsidRPr="00501676" w:rsidRDefault="00723DDF" w:rsidP="00723DDF">
      <w:pPr>
        <w:numPr>
          <w:ilvl w:val="1"/>
          <w:numId w:val="26"/>
        </w:numPr>
        <w:spacing w:after="120"/>
        <w:rPr>
          <w:rFonts w:ascii="Arial" w:hAnsi="Arial" w:cs="Arial"/>
          <w:bCs/>
          <w:sz w:val="20"/>
        </w:rPr>
      </w:pPr>
      <w:r w:rsidRPr="00501676">
        <w:rPr>
          <w:rFonts w:ascii="Arial" w:hAnsi="Arial" w:cs="Arial"/>
          <w:bCs/>
          <w:sz w:val="20"/>
        </w:rPr>
        <w:lastRenderedPageBreak/>
        <w:t xml:space="preserve">V prípade, že ktorákoľvek strana odstúpi od tejto zmluvy, musí písomné odstúpenie od zmluvy doručiť druhej </w:t>
      </w:r>
      <w:r w:rsidR="00E61A3D">
        <w:rPr>
          <w:rFonts w:ascii="Arial" w:hAnsi="Arial" w:cs="Arial"/>
          <w:bCs/>
          <w:sz w:val="20"/>
        </w:rPr>
        <w:t xml:space="preserve">zmluvnej </w:t>
      </w:r>
      <w:r w:rsidRPr="00501676">
        <w:rPr>
          <w:rFonts w:ascii="Arial" w:hAnsi="Arial" w:cs="Arial"/>
          <w:bCs/>
          <w:sz w:val="20"/>
        </w:rPr>
        <w:t>strane. Účinky odstúpenia nastanú dňom doručenia písomného oznámenia o odstúpení od zmluvy druhej zmluvnej strane.</w:t>
      </w:r>
      <w:r w:rsidR="00E61A3D">
        <w:rPr>
          <w:rFonts w:ascii="Arial" w:hAnsi="Arial" w:cs="Arial"/>
          <w:bCs/>
          <w:sz w:val="20"/>
        </w:rPr>
        <w:t xml:space="preserve"> </w:t>
      </w:r>
      <w:r w:rsidRPr="00501676">
        <w:rPr>
          <w:rFonts w:ascii="Arial" w:hAnsi="Arial" w:cs="Arial"/>
          <w:bCs/>
          <w:sz w:val="20"/>
        </w:rPr>
        <w:t>Za doručenie sa považuje i nevyzdvihnutie doporučenej zásielky na pošte v odbernej lehote.</w:t>
      </w:r>
    </w:p>
    <w:p w14:paraId="5D7F5981" w14:textId="12F4C72F" w:rsidR="00D41FF5" w:rsidRPr="00501676" w:rsidRDefault="00D41FF5" w:rsidP="00D41FF5">
      <w:pPr>
        <w:numPr>
          <w:ilvl w:val="1"/>
          <w:numId w:val="26"/>
        </w:numPr>
        <w:rPr>
          <w:rFonts w:ascii="Arial" w:hAnsi="Arial" w:cs="Arial"/>
          <w:bCs/>
          <w:sz w:val="20"/>
        </w:rPr>
      </w:pPr>
      <w:r w:rsidRPr="00501676">
        <w:rPr>
          <w:rFonts w:ascii="Arial" w:hAnsi="Arial" w:cs="Arial"/>
          <w:bCs/>
          <w:sz w:val="20"/>
        </w:rPr>
        <w:t xml:space="preserve">Zmluvu je možné ukončiť tiež odstúpením </w:t>
      </w:r>
      <w:r w:rsidR="00EF631B">
        <w:rPr>
          <w:rFonts w:ascii="Arial" w:hAnsi="Arial" w:cs="Arial"/>
          <w:bCs/>
          <w:sz w:val="20"/>
        </w:rPr>
        <w:t>kupujúceho</w:t>
      </w:r>
      <w:r w:rsidRPr="00501676">
        <w:rPr>
          <w:rFonts w:ascii="Arial" w:hAnsi="Arial" w:cs="Arial"/>
          <w:bCs/>
          <w:sz w:val="20"/>
        </w:rPr>
        <w:t xml:space="preserve"> v súlade s § 19 zákona o verejnom obstarávaní.</w:t>
      </w:r>
    </w:p>
    <w:p w14:paraId="799990D0" w14:textId="53AAD6EC" w:rsidR="00723DDF" w:rsidRPr="00501676" w:rsidRDefault="00723DDF" w:rsidP="00723DDF">
      <w:pPr>
        <w:numPr>
          <w:ilvl w:val="1"/>
          <w:numId w:val="26"/>
        </w:numPr>
        <w:spacing w:after="120"/>
        <w:rPr>
          <w:rFonts w:ascii="Arial" w:hAnsi="Arial" w:cs="Arial"/>
          <w:bCs/>
          <w:sz w:val="20"/>
        </w:rPr>
      </w:pPr>
      <w:r w:rsidRPr="00501676">
        <w:rPr>
          <w:rFonts w:ascii="Arial" w:hAnsi="Arial" w:cs="Arial"/>
          <w:bCs/>
          <w:sz w:val="20"/>
        </w:rPr>
        <w:t xml:space="preserve">V prípade, ak nastanú právne skutočnosti majúce za následok zmenu v právnom postavení </w:t>
      </w:r>
      <w:r w:rsidR="00665291" w:rsidRPr="00200808">
        <w:rPr>
          <w:rFonts w:ascii="Arial" w:hAnsi="Arial" w:cs="Arial"/>
          <w:bCs/>
          <w:sz w:val="20"/>
        </w:rPr>
        <w:t>predávajúceho</w:t>
      </w:r>
      <w:r w:rsidRPr="00501676">
        <w:rPr>
          <w:rFonts w:ascii="Arial" w:hAnsi="Arial" w:cs="Arial"/>
          <w:bCs/>
          <w:sz w:val="20"/>
        </w:rPr>
        <w:t xml:space="preserve"> (napr. vyhlásenie konkurzu, zastavenie konkurzu pre nedostatok majetku alebo zrušený konkurz pre nedostatok majetku, povolenie  reštrukturalizácie, vstup do likvidácie, zmena  právnej formy, zmena v oprávneniach konať v mene </w:t>
      </w:r>
      <w:r w:rsidR="00665291" w:rsidRPr="00200808">
        <w:rPr>
          <w:rFonts w:ascii="Arial" w:hAnsi="Arial" w:cs="Arial"/>
          <w:bCs/>
          <w:sz w:val="20"/>
        </w:rPr>
        <w:t>predávajúceho</w:t>
      </w:r>
      <w:r w:rsidRPr="00501676">
        <w:rPr>
          <w:rFonts w:ascii="Arial" w:hAnsi="Arial" w:cs="Arial"/>
          <w:bCs/>
          <w:sz w:val="20"/>
        </w:rPr>
        <w:t xml:space="preserve">) alebo akákoľvek iná zmena majúca priamy vplyv na plnenie zo strany </w:t>
      </w:r>
      <w:r w:rsidR="00665291" w:rsidRPr="00200808">
        <w:rPr>
          <w:rFonts w:ascii="Arial" w:hAnsi="Arial" w:cs="Arial"/>
          <w:bCs/>
          <w:sz w:val="20"/>
        </w:rPr>
        <w:t>predávajúceho</w:t>
      </w:r>
      <w:r w:rsidRPr="00501676">
        <w:rPr>
          <w:rFonts w:ascii="Arial" w:hAnsi="Arial" w:cs="Arial"/>
          <w:bCs/>
          <w:sz w:val="20"/>
        </w:rPr>
        <w:t xml:space="preserve">, je </w:t>
      </w:r>
      <w:r w:rsidR="00665291">
        <w:rPr>
          <w:rFonts w:ascii="Arial" w:hAnsi="Arial" w:cs="Arial"/>
          <w:bCs/>
          <w:sz w:val="20"/>
        </w:rPr>
        <w:t>predávajúci</w:t>
      </w:r>
      <w:r w:rsidRPr="00501676">
        <w:rPr>
          <w:rFonts w:ascii="Arial" w:hAnsi="Arial" w:cs="Arial"/>
          <w:bCs/>
          <w:sz w:val="20"/>
        </w:rPr>
        <w:t xml:space="preserve"> povinný oznámiť tieto skutočnosti </w:t>
      </w:r>
      <w:r w:rsidR="00EF631B">
        <w:rPr>
          <w:rFonts w:ascii="Arial" w:hAnsi="Arial" w:cs="Arial"/>
          <w:bCs/>
          <w:sz w:val="20"/>
        </w:rPr>
        <w:t>kupujúcemu</w:t>
      </w:r>
      <w:r w:rsidRPr="00501676">
        <w:rPr>
          <w:rFonts w:ascii="Arial" w:hAnsi="Arial" w:cs="Arial"/>
          <w:bCs/>
          <w:sz w:val="20"/>
        </w:rPr>
        <w:t xml:space="preserve"> najneskôr do 5 dní odo dňa, kedy tieto skutočnosti nastali. Ak tak neurobí, zodpovedá za škodu spôsobenú </w:t>
      </w:r>
      <w:r w:rsidR="00EF631B">
        <w:rPr>
          <w:rFonts w:ascii="Arial" w:hAnsi="Arial" w:cs="Arial"/>
          <w:bCs/>
          <w:sz w:val="20"/>
        </w:rPr>
        <w:t>kupujúcemu</w:t>
      </w:r>
      <w:r w:rsidRPr="00501676">
        <w:rPr>
          <w:rFonts w:ascii="Arial" w:hAnsi="Arial" w:cs="Arial"/>
          <w:bCs/>
          <w:sz w:val="20"/>
        </w:rPr>
        <w:t xml:space="preserve"> v dôsledku porušenia tejto povinnosti a </w:t>
      </w:r>
      <w:r w:rsidR="00EF631B">
        <w:rPr>
          <w:rFonts w:ascii="Arial" w:hAnsi="Arial" w:cs="Arial"/>
          <w:bCs/>
          <w:sz w:val="20"/>
        </w:rPr>
        <w:t>kupujúci</w:t>
      </w:r>
      <w:r w:rsidRPr="00501676">
        <w:rPr>
          <w:rFonts w:ascii="Arial" w:hAnsi="Arial" w:cs="Arial"/>
          <w:bCs/>
          <w:sz w:val="20"/>
        </w:rPr>
        <w:t xml:space="preserve"> má právo okamžite odstúpiť od tejto zmluvy. </w:t>
      </w:r>
    </w:p>
    <w:p w14:paraId="13556B6F" w14:textId="77777777" w:rsidR="00723DDF" w:rsidRPr="00501676" w:rsidRDefault="00723DDF" w:rsidP="00723DDF">
      <w:pPr>
        <w:numPr>
          <w:ilvl w:val="1"/>
          <w:numId w:val="26"/>
        </w:numPr>
        <w:spacing w:after="120"/>
        <w:rPr>
          <w:rFonts w:ascii="Arial" w:hAnsi="Arial" w:cs="Arial"/>
          <w:bCs/>
          <w:sz w:val="20"/>
        </w:rPr>
      </w:pPr>
      <w:r w:rsidRPr="00501676">
        <w:rPr>
          <w:rFonts w:ascii="Arial" w:hAnsi="Arial" w:cs="Arial"/>
          <w:bCs/>
          <w:sz w:val="20"/>
        </w:rPr>
        <w:t>Zmluvné strany sa dohodli, že túto zmluvu nie je možné vypovedať.</w:t>
      </w:r>
    </w:p>
    <w:p w14:paraId="4F073C24" w14:textId="77777777" w:rsidR="00723DDF" w:rsidRPr="00501676" w:rsidRDefault="00723DDF" w:rsidP="00753E64">
      <w:pPr>
        <w:pStyle w:val="Heading3"/>
        <w:numPr>
          <w:ilvl w:val="0"/>
          <w:numId w:val="0"/>
        </w:numPr>
        <w:tabs>
          <w:tab w:val="left" w:pos="9214"/>
        </w:tabs>
        <w:spacing w:after="0" w:line="240" w:lineRule="auto"/>
        <w:ind w:right="6"/>
        <w:jc w:val="center"/>
        <w:rPr>
          <w:rFonts w:ascii="Arial" w:hAnsi="Arial" w:cs="Arial"/>
          <w:b/>
          <w:bCs/>
          <w:iCs/>
          <w:caps/>
          <w:sz w:val="20"/>
        </w:rPr>
      </w:pPr>
    </w:p>
    <w:p w14:paraId="639B2178" w14:textId="77777777" w:rsidR="00F14CC6" w:rsidRPr="00501676" w:rsidRDefault="00F14CC6" w:rsidP="00753E64">
      <w:pPr>
        <w:pStyle w:val="Heading3"/>
        <w:numPr>
          <w:ilvl w:val="0"/>
          <w:numId w:val="0"/>
        </w:numPr>
        <w:tabs>
          <w:tab w:val="left" w:pos="9214"/>
        </w:tabs>
        <w:spacing w:after="0" w:line="240" w:lineRule="auto"/>
        <w:ind w:right="6"/>
        <w:jc w:val="center"/>
        <w:rPr>
          <w:rFonts w:ascii="Arial" w:hAnsi="Arial" w:cs="Arial"/>
          <w:b/>
          <w:bCs/>
          <w:iCs/>
          <w:caps/>
          <w:sz w:val="20"/>
        </w:rPr>
      </w:pPr>
      <w:r w:rsidRPr="00501676">
        <w:rPr>
          <w:rFonts w:ascii="Arial" w:hAnsi="Arial" w:cs="Arial"/>
          <w:b/>
          <w:bCs/>
          <w:iCs/>
          <w:caps/>
          <w:sz w:val="20"/>
        </w:rPr>
        <w:t>X</w:t>
      </w:r>
      <w:r w:rsidR="00723DDF" w:rsidRPr="00501676">
        <w:rPr>
          <w:rFonts w:ascii="Arial" w:hAnsi="Arial" w:cs="Arial"/>
          <w:b/>
          <w:bCs/>
          <w:iCs/>
          <w:caps/>
          <w:sz w:val="20"/>
        </w:rPr>
        <w:t>I</w:t>
      </w:r>
      <w:r w:rsidRPr="00501676">
        <w:rPr>
          <w:rFonts w:ascii="Arial" w:hAnsi="Arial" w:cs="Arial"/>
          <w:b/>
          <w:bCs/>
          <w:iCs/>
          <w:caps/>
          <w:sz w:val="20"/>
        </w:rPr>
        <w:t>. Záverečné ustanovenia</w:t>
      </w:r>
    </w:p>
    <w:p w14:paraId="515FE41D" w14:textId="77777777" w:rsidR="00F14CC6" w:rsidRPr="00501676" w:rsidRDefault="00F14CC6" w:rsidP="00BE0843">
      <w:pPr>
        <w:rPr>
          <w:rFonts w:ascii="Arial" w:hAnsi="Arial" w:cs="Arial"/>
          <w:sz w:val="20"/>
        </w:rPr>
      </w:pPr>
    </w:p>
    <w:p w14:paraId="66BF1F79" w14:textId="77777777" w:rsidR="00723DDF" w:rsidRPr="00501676" w:rsidRDefault="00723DDF" w:rsidP="00580097">
      <w:pPr>
        <w:numPr>
          <w:ilvl w:val="1"/>
          <w:numId w:val="30"/>
        </w:numPr>
        <w:spacing w:after="120"/>
        <w:rPr>
          <w:rFonts w:ascii="Arial" w:hAnsi="Arial" w:cs="Arial"/>
          <w:bCs/>
          <w:sz w:val="20"/>
        </w:rPr>
      </w:pPr>
      <w:r w:rsidRPr="00501676">
        <w:rPr>
          <w:rFonts w:ascii="Arial" w:hAnsi="Arial" w:cs="Arial"/>
          <w:bCs/>
          <w:sz w:val="20"/>
        </w:rPr>
        <w:t>Zmluvné strany sa dohodli, že písomná korešpondencia bude posielaná na adresy uvedené v záhlaví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w:t>
      </w:r>
    </w:p>
    <w:p w14:paraId="4D275739" w14:textId="224F3347" w:rsidR="003D3ED9" w:rsidRPr="00501676" w:rsidRDefault="00F14CC6" w:rsidP="00580097">
      <w:pPr>
        <w:numPr>
          <w:ilvl w:val="1"/>
          <w:numId w:val="30"/>
        </w:numPr>
        <w:spacing w:after="120"/>
        <w:rPr>
          <w:rFonts w:ascii="Arial" w:hAnsi="Arial" w:cs="Arial"/>
          <w:bCs/>
          <w:sz w:val="20"/>
        </w:rPr>
      </w:pPr>
      <w:r w:rsidRPr="00501676">
        <w:rPr>
          <w:rFonts w:ascii="Arial" w:hAnsi="Arial" w:cs="Arial"/>
          <w:bCs/>
          <w:sz w:val="20"/>
        </w:rPr>
        <w:t>Táto zmluva je vyhotovená v šiestich exemplároch, dva exempláre sú určené pre </w:t>
      </w:r>
      <w:r w:rsidR="00665291" w:rsidRPr="00200808">
        <w:rPr>
          <w:rFonts w:ascii="Arial" w:hAnsi="Arial" w:cs="Arial"/>
          <w:bCs/>
          <w:sz w:val="20"/>
        </w:rPr>
        <w:t>predávajúceho</w:t>
      </w:r>
      <w:r w:rsidR="00010F4B" w:rsidRPr="00501676">
        <w:rPr>
          <w:rFonts w:ascii="Arial" w:hAnsi="Arial" w:cs="Arial"/>
          <w:bCs/>
          <w:sz w:val="20"/>
        </w:rPr>
        <w:t xml:space="preserve"> </w:t>
      </w:r>
      <w:r w:rsidRPr="00501676">
        <w:rPr>
          <w:rFonts w:ascii="Arial" w:hAnsi="Arial" w:cs="Arial"/>
          <w:bCs/>
          <w:sz w:val="20"/>
        </w:rPr>
        <w:t xml:space="preserve">a štyri pre </w:t>
      </w:r>
      <w:r w:rsidR="00EF631B">
        <w:rPr>
          <w:rFonts w:ascii="Arial" w:hAnsi="Arial" w:cs="Arial"/>
          <w:bCs/>
          <w:sz w:val="20"/>
        </w:rPr>
        <w:t>kupujúceho</w:t>
      </w:r>
      <w:r w:rsidRPr="00501676">
        <w:rPr>
          <w:rFonts w:ascii="Arial" w:hAnsi="Arial" w:cs="Arial"/>
          <w:bCs/>
          <w:sz w:val="20"/>
        </w:rPr>
        <w:t xml:space="preserve">. Všetky exempláre sú považované za rovnocenné. </w:t>
      </w:r>
    </w:p>
    <w:p w14:paraId="7949FF9E" w14:textId="77777777" w:rsidR="003D3ED9" w:rsidRPr="00501676" w:rsidRDefault="003D3ED9" w:rsidP="003D3ED9">
      <w:pPr>
        <w:numPr>
          <w:ilvl w:val="1"/>
          <w:numId w:val="30"/>
        </w:numPr>
        <w:overflowPunct/>
        <w:autoSpaceDE/>
        <w:adjustRightInd/>
        <w:spacing w:line="240" w:lineRule="auto"/>
        <w:textAlignment w:val="auto"/>
        <w:rPr>
          <w:rFonts w:ascii="Arial" w:hAnsi="Arial" w:cs="Arial"/>
          <w:sz w:val="20"/>
        </w:rPr>
      </w:pPr>
      <w:r w:rsidRPr="00501676">
        <w:rPr>
          <w:rFonts w:ascii="Arial" w:hAnsi="Arial" w:cs="Arial"/>
          <w:sz w:val="20"/>
        </w:rPr>
        <w:t>Neoddeliteľnou súčasťou tejto zmluvy sú:</w:t>
      </w:r>
    </w:p>
    <w:p w14:paraId="26E04F67" w14:textId="77777777" w:rsidR="003D3ED9" w:rsidRPr="00501676" w:rsidRDefault="003D3ED9" w:rsidP="003D3ED9">
      <w:pPr>
        <w:tabs>
          <w:tab w:val="left" w:pos="567"/>
        </w:tabs>
        <w:ind w:left="705"/>
        <w:rPr>
          <w:rFonts w:ascii="Arial" w:hAnsi="Arial" w:cs="Arial"/>
          <w:sz w:val="20"/>
        </w:rPr>
      </w:pPr>
      <w:r w:rsidRPr="00501676">
        <w:rPr>
          <w:rFonts w:ascii="Arial" w:hAnsi="Arial" w:cs="Arial"/>
          <w:b/>
          <w:bCs/>
          <w:i/>
          <w:iCs/>
          <w:sz w:val="20"/>
        </w:rPr>
        <w:t xml:space="preserve">Príloha </w:t>
      </w:r>
      <w:r w:rsidR="008A6681">
        <w:rPr>
          <w:rFonts w:ascii="Arial" w:hAnsi="Arial" w:cs="Arial"/>
          <w:b/>
          <w:bCs/>
          <w:i/>
          <w:iCs/>
          <w:sz w:val="20"/>
        </w:rPr>
        <w:t xml:space="preserve">č. </w:t>
      </w:r>
      <w:r w:rsidRPr="00501676">
        <w:rPr>
          <w:rFonts w:ascii="Arial" w:hAnsi="Arial" w:cs="Arial"/>
          <w:b/>
          <w:bCs/>
          <w:i/>
          <w:iCs/>
          <w:sz w:val="20"/>
        </w:rPr>
        <w:t>1:</w:t>
      </w:r>
      <w:r w:rsidRPr="00501676">
        <w:rPr>
          <w:rFonts w:ascii="Arial" w:hAnsi="Arial" w:cs="Arial"/>
          <w:sz w:val="20"/>
        </w:rPr>
        <w:t xml:space="preserve"> </w:t>
      </w:r>
      <w:r w:rsidRPr="00501676">
        <w:rPr>
          <w:rFonts w:ascii="Arial" w:hAnsi="Arial" w:cs="Arial"/>
          <w:bCs/>
          <w:sz w:val="20"/>
        </w:rPr>
        <w:t>Technická a cenová špecifikácia predmetu zmluvy</w:t>
      </w:r>
    </w:p>
    <w:p w14:paraId="0652F7C4" w14:textId="63B2DC4D" w:rsidR="003D3ED9" w:rsidRPr="00501676" w:rsidRDefault="003D3ED9" w:rsidP="003D3ED9">
      <w:pPr>
        <w:tabs>
          <w:tab w:val="left" w:pos="9214"/>
        </w:tabs>
        <w:ind w:left="705" w:right="7"/>
        <w:rPr>
          <w:rFonts w:ascii="Arial" w:hAnsi="Arial" w:cs="Arial"/>
          <w:b/>
          <w:sz w:val="20"/>
        </w:rPr>
      </w:pPr>
      <w:r w:rsidRPr="00501676">
        <w:rPr>
          <w:rFonts w:ascii="Arial" w:hAnsi="Arial" w:cs="Arial"/>
          <w:b/>
          <w:bCs/>
          <w:i/>
          <w:iCs/>
          <w:sz w:val="20"/>
        </w:rPr>
        <w:t xml:space="preserve">Príloha </w:t>
      </w:r>
      <w:r w:rsidR="008A6681">
        <w:rPr>
          <w:rFonts w:ascii="Arial" w:hAnsi="Arial" w:cs="Arial"/>
          <w:b/>
          <w:bCs/>
          <w:i/>
          <w:iCs/>
          <w:sz w:val="20"/>
        </w:rPr>
        <w:t xml:space="preserve">č. </w:t>
      </w:r>
      <w:r w:rsidRPr="00501676">
        <w:rPr>
          <w:rFonts w:ascii="Arial" w:hAnsi="Arial" w:cs="Arial"/>
          <w:b/>
          <w:bCs/>
          <w:i/>
          <w:iCs/>
          <w:sz w:val="20"/>
        </w:rPr>
        <w:t xml:space="preserve">2: </w:t>
      </w:r>
      <w:r w:rsidRPr="00501676">
        <w:rPr>
          <w:rFonts w:ascii="Arial" w:hAnsi="Arial" w:cs="Arial"/>
          <w:sz w:val="20"/>
        </w:rPr>
        <w:t xml:space="preserve">Zoznam subdodávateľov </w:t>
      </w:r>
      <w:r w:rsidR="00665291">
        <w:rPr>
          <w:rFonts w:ascii="Arial" w:hAnsi="Arial" w:cs="Arial"/>
          <w:sz w:val="20"/>
        </w:rPr>
        <w:t>predávajúceho</w:t>
      </w:r>
    </w:p>
    <w:p w14:paraId="37F7C969" w14:textId="77777777" w:rsidR="00F14CC6" w:rsidRPr="00501676" w:rsidRDefault="00F14CC6" w:rsidP="00580097">
      <w:pPr>
        <w:numPr>
          <w:ilvl w:val="1"/>
          <w:numId w:val="30"/>
        </w:numPr>
        <w:spacing w:after="120"/>
        <w:rPr>
          <w:rFonts w:ascii="Arial" w:hAnsi="Arial" w:cs="Arial"/>
          <w:bCs/>
          <w:sz w:val="20"/>
        </w:rPr>
      </w:pPr>
      <w:r w:rsidRPr="00501676">
        <w:rPr>
          <w:rFonts w:ascii="Arial" w:hAnsi="Arial" w:cs="Arial"/>
          <w:bCs/>
          <w:sz w:val="20"/>
        </w:rPr>
        <w:t>Zmeny a doplnenia tejto zmluvy je možné vykonať len formou písomného dodatku, ktorý podpíšu oprávnení zástupcovia obidvoch zmluvných strán</w:t>
      </w:r>
      <w:r w:rsidR="00723DDF" w:rsidRPr="00501676">
        <w:rPr>
          <w:rFonts w:ascii="Arial" w:hAnsi="Arial" w:cs="Arial"/>
          <w:bCs/>
          <w:sz w:val="20"/>
        </w:rPr>
        <w:t xml:space="preserve"> v </w:t>
      </w:r>
      <w:r w:rsidR="003D3ED9" w:rsidRPr="00501676">
        <w:rPr>
          <w:rFonts w:ascii="Arial" w:hAnsi="Arial" w:cs="Arial"/>
          <w:bCs/>
          <w:sz w:val="20"/>
        </w:rPr>
        <w:t>súlade</w:t>
      </w:r>
      <w:r w:rsidR="00723DDF" w:rsidRPr="00501676">
        <w:rPr>
          <w:rFonts w:ascii="Arial" w:hAnsi="Arial" w:cs="Arial"/>
          <w:bCs/>
          <w:sz w:val="20"/>
        </w:rPr>
        <w:t xml:space="preserve"> so zákonom o verejnom obstarávaní</w:t>
      </w:r>
      <w:r w:rsidRPr="00501676">
        <w:rPr>
          <w:rFonts w:ascii="Arial" w:hAnsi="Arial" w:cs="Arial"/>
          <w:bCs/>
          <w:sz w:val="20"/>
        </w:rPr>
        <w:t>.</w:t>
      </w:r>
    </w:p>
    <w:p w14:paraId="37F68541" w14:textId="77777777" w:rsidR="00F14CC6" w:rsidRPr="00501676" w:rsidRDefault="00F14CC6" w:rsidP="00580097">
      <w:pPr>
        <w:numPr>
          <w:ilvl w:val="1"/>
          <w:numId w:val="30"/>
        </w:numPr>
        <w:spacing w:after="120"/>
        <w:rPr>
          <w:rFonts w:ascii="Arial" w:hAnsi="Arial" w:cs="Arial"/>
          <w:bCs/>
          <w:sz w:val="20"/>
        </w:rPr>
      </w:pPr>
      <w:r w:rsidRPr="00501676">
        <w:rPr>
          <w:rFonts w:ascii="Arial" w:hAnsi="Arial" w:cs="Arial"/>
          <w:bCs/>
          <w:sz w:val="20"/>
        </w:rPr>
        <w:t>Obidve zmluvné strany sa zaväzujú zachovávať mlčanlivosť vo všetkých skutočnostiach, ktorých zverejnenie by mohlo poškodiť záujmy druhej zmluvnej strany. Záväzky zmluvných strán zachovávať mlčanlivosť trvajú neobmedzenú dobu po podpísaní tejto zmluvy a sú nevypovedateľné. Týmto záväzkom mlčanlivosti nie je dotknuté zverejnenie tejto zmluvy ako povinne zverejňovanej zmluvy.</w:t>
      </w:r>
    </w:p>
    <w:p w14:paraId="0762ECBA" w14:textId="77777777" w:rsidR="00723DDF" w:rsidRPr="00501676" w:rsidRDefault="00F14CC6" w:rsidP="00580097">
      <w:pPr>
        <w:numPr>
          <w:ilvl w:val="1"/>
          <w:numId w:val="30"/>
        </w:numPr>
        <w:spacing w:after="120"/>
        <w:rPr>
          <w:rFonts w:ascii="Arial" w:hAnsi="Arial" w:cs="Arial"/>
          <w:bCs/>
          <w:sz w:val="20"/>
        </w:rPr>
      </w:pPr>
      <w:r w:rsidRPr="00501676">
        <w:rPr>
          <w:rFonts w:ascii="Arial" w:hAnsi="Arial" w:cs="Arial"/>
          <w:bCs/>
          <w:sz w:val="20"/>
        </w:rPr>
        <w:t>Zmluvné strany sa zaväzujú riešiť vzniknuté spory dohodou. Ak dohoda nie je možná</w:t>
      </w:r>
      <w:r w:rsidR="008A6681">
        <w:rPr>
          <w:rFonts w:ascii="Arial" w:hAnsi="Arial" w:cs="Arial"/>
          <w:bCs/>
          <w:sz w:val="20"/>
        </w:rPr>
        <w:t>,</w:t>
      </w:r>
      <w:r w:rsidRPr="00501676">
        <w:rPr>
          <w:rFonts w:ascii="Arial" w:hAnsi="Arial" w:cs="Arial"/>
          <w:bCs/>
          <w:sz w:val="20"/>
        </w:rPr>
        <w:t xml:space="preserve"> o spore rozhodne </w:t>
      </w:r>
      <w:r w:rsidR="00744D5C" w:rsidRPr="00501676">
        <w:rPr>
          <w:rFonts w:ascii="Arial" w:hAnsi="Arial" w:cs="Arial"/>
          <w:bCs/>
          <w:sz w:val="20"/>
        </w:rPr>
        <w:t xml:space="preserve">vecne a miestne </w:t>
      </w:r>
      <w:r w:rsidRPr="00501676">
        <w:rPr>
          <w:rFonts w:ascii="Arial" w:hAnsi="Arial" w:cs="Arial"/>
          <w:bCs/>
          <w:sz w:val="20"/>
        </w:rPr>
        <w:t xml:space="preserve">príslušný súd Slovenskej republiky. </w:t>
      </w:r>
    </w:p>
    <w:p w14:paraId="79205470" w14:textId="77777777" w:rsidR="00F14CC6" w:rsidRPr="00501676" w:rsidRDefault="00F14CC6" w:rsidP="00580097">
      <w:pPr>
        <w:numPr>
          <w:ilvl w:val="1"/>
          <w:numId w:val="30"/>
        </w:numPr>
        <w:spacing w:after="120"/>
        <w:rPr>
          <w:rFonts w:ascii="Arial" w:hAnsi="Arial" w:cs="Arial"/>
          <w:bCs/>
          <w:sz w:val="20"/>
        </w:rPr>
      </w:pPr>
      <w:r w:rsidRPr="00501676">
        <w:rPr>
          <w:rFonts w:ascii="Arial" w:hAnsi="Arial" w:cs="Arial"/>
          <w:bCs/>
          <w:sz w:val="20"/>
        </w:rPr>
        <w:t>Právne vzťahy výslovne neupravené touto zmluvou sa riadia Obchodným zákonníkom v platnom znení a ostatnými všeobecne záväznými právnymi predpismi právneho poriadku platného na území Slovenskej republiky.</w:t>
      </w:r>
    </w:p>
    <w:p w14:paraId="685447B8" w14:textId="5DB48938" w:rsidR="0082062F" w:rsidRPr="00501676" w:rsidRDefault="00665291" w:rsidP="0082062F">
      <w:pPr>
        <w:numPr>
          <w:ilvl w:val="1"/>
          <w:numId w:val="30"/>
        </w:numPr>
        <w:spacing w:after="120"/>
        <w:rPr>
          <w:rFonts w:ascii="Arial" w:hAnsi="Arial" w:cs="Arial"/>
          <w:bCs/>
          <w:sz w:val="20"/>
        </w:rPr>
      </w:pPr>
      <w:r>
        <w:rPr>
          <w:rFonts w:ascii="Arial" w:hAnsi="Arial" w:cs="Arial"/>
          <w:bCs/>
          <w:sz w:val="20"/>
        </w:rPr>
        <w:t>Kupujúci</w:t>
      </w:r>
      <w:r w:rsidR="0082062F" w:rsidRPr="00501676">
        <w:rPr>
          <w:rFonts w:ascii="Arial" w:hAnsi="Arial" w:cs="Arial"/>
          <w:bCs/>
          <w:sz w:val="20"/>
        </w:rPr>
        <w:t xml:space="preserve"> pri spracúvaní osobných údajov poskytnutých </w:t>
      </w:r>
      <w:r>
        <w:rPr>
          <w:rFonts w:ascii="Arial" w:hAnsi="Arial" w:cs="Arial"/>
          <w:bCs/>
          <w:sz w:val="20"/>
        </w:rPr>
        <w:t>predávajúcim</w:t>
      </w:r>
      <w:r w:rsidR="0082062F" w:rsidRPr="00501676">
        <w:rPr>
          <w:rFonts w:ascii="Arial" w:hAnsi="Arial" w:cs="Arial"/>
          <w:bCs/>
          <w:sz w:val="20"/>
        </w:rPr>
        <w:t xml:space="preserve"> pre účely plnenia tejto zmluvy postupuje v súlade so zákonom č. 18/2018 Z. z. o ochrane osobných údajov a o zmene a doplnení niektorých zákonov a Nariadenia Európskeho parlamentu a Rady (EÚ) č. 2016/679 z 27. </w:t>
      </w:r>
      <w:r w:rsidR="00675D1D">
        <w:rPr>
          <w:rFonts w:ascii="Arial" w:hAnsi="Arial" w:cs="Arial"/>
          <w:bCs/>
          <w:sz w:val="20"/>
        </w:rPr>
        <w:t>a</w:t>
      </w:r>
      <w:r w:rsidR="0082062F" w:rsidRPr="00501676">
        <w:rPr>
          <w:rFonts w:ascii="Arial" w:hAnsi="Arial" w:cs="Arial"/>
          <w:bCs/>
          <w:sz w:val="20"/>
        </w:rPr>
        <w:t xml:space="preserve">príla 2016 o ochrane fyzických osôb pri spracúvaní osobných údajov a o voľnom pohybe takýchto údajov, ktorým sa zrušuje smernica 95/46/ES. Informácia o podmienkach spracúvania osobných údajov dotknutých osôb je zverejnená na webovej adrese </w:t>
      </w:r>
      <w:r w:rsidR="00EF631B">
        <w:rPr>
          <w:rFonts w:ascii="Arial" w:hAnsi="Arial" w:cs="Arial"/>
          <w:bCs/>
          <w:sz w:val="20"/>
        </w:rPr>
        <w:t>kupujúceho</w:t>
      </w:r>
      <w:r w:rsidR="0082062F" w:rsidRPr="00501676">
        <w:rPr>
          <w:rFonts w:ascii="Arial" w:hAnsi="Arial" w:cs="Arial"/>
          <w:bCs/>
          <w:sz w:val="20"/>
        </w:rPr>
        <w:t xml:space="preserve">: </w:t>
      </w:r>
      <w:hyperlink r:id="rId8" w:history="1">
        <w:r w:rsidR="0082062F" w:rsidRPr="00501676">
          <w:rPr>
            <w:rFonts w:ascii="Arial" w:hAnsi="Arial" w:cs="Arial"/>
            <w:bCs/>
            <w:sz w:val="20"/>
          </w:rPr>
          <w:t>https://www.nbs.sk/sk/ochrana-osobnych-udajov</w:t>
        </w:r>
      </w:hyperlink>
      <w:r w:rsidR="0082062F" w:rsidRPr="00501676">
        <w:rPr>
          <w:rFonts w:ascii="Arial" w:hAnsi="Arial" w:cs="Arial"/>
          <w:bCs/>
          <w:sz w:val="20"/>
        </w:rPr>
        <w:t>.</w:t>
      </w:r>
    </w:p>
    <w:p w14:paraId="04504194" w14:textId="38C11C41" w:rsidR="00F14CC6" w:rsidRPr="00501676" w:rsidRDefault="00F14CC6" w:rsidP="0082062F">
      <w:pPr>
        <w:numPr>
          <w:ilvl w:val="1"/>
          <w:numId w:val="30"/>
        </w:numPr>
        <w:spacing w:after="120"/>
        <w:rPr>
          <w:rFonts w:ascii="Arial" w:hAnsi="Arial" w:cs="Arial"/>
          <w:bCs/>
          <w:sz w:val="20"/>
        </w:rPr>
      </w:pPr>
      <w:r w:rsidRPr="00501676">
        <w:rPr>
          <w:rFonts w:ascii="Arial" w:hAnsi="Arial" w:cs="Arial"/>
          <w:bCs/>
          <w:sz w:val="20"/>
        </w:rPr>
        <w:lastRenderedPageBreak/>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65291">
        <w:rPr>
          <w:rFonts w:ascii="Arial" w:hAnsi="Arial" w:cs="Arial"/>
          <w:bCs/>
          <w:sz w:val="20"/>
        </w:rPr>
        <w:t>Predávajúci</w:t>
      </w:r>
      <w:r w:rsidR="00665291" w:rsidRPr="00501676">
        <w:rPr>
          <w:rFonts w:ascii="Arial" w:hAnsi="Arial" w:cs="Arial"/>
          <w:bCs/>
          <w:sz w:val="20"/>
        </w:rPr>
        <w:t xml:space="preserve"> </w:t>
      </w:r>
      <w:r w:rsidRPr="00501676">
        <w:rPr>
          <w:rFonts w:ascii="Arial" w:hAnsi="Arial" w:cs="Arial"/>
          <w:bCs/>
          <w:sz w:val="20"/>
        </w:rPr>
        <w:t xml:space="preserve">súhlasí so zverejnením tejto zmluvy (vrátane jej prípadných dodatkov) a faktúr </w:t>
      </w:r>
      <w:r w:rsidR="00665291" w:rsidRPr="00200808">
        <w:rPr>
          <w:rFonts w:ascii="Arial" w:hAnsi="Arial" w:cs="Arial"/>
          <w:bCs/>
          <w:sz w:val="20"/>
        </w:rPr>
        <w:t>predávajúceho</w:t>
      </w:r>
      <w:r w:rsidR="00010F4B" w:rsidRPr="00501676">
        <w:rPr>
          <w:rFonts w:ascii="Arial" w:hAnsi="Arial" w:cs="Arial"/>
          <w:bCs/>
          <w:sz w:val="20"/>
        </w:rPr>
        <w:t xml:space="preserve"> </w:t>
      </w:r>
      <w:r w:rsidRPr="00501676">
        <w:rPr>
          <w:rFonts w:ascii="Arial" w:hAnsi="Arial" w:cs="Arial"/>
          <w:bCs/>
          <w:sz w:val="20"/>
        </w:rPr>
        <w:t xml:space="preserve">doručených </w:t>
      </w:r>
      <w:r w:rsidR="00EF631B">
        <w:rPr>
          <w:rFonts w:ascii="Arial" w:hAnsi="Arial" w:cs="Arial"/>
          <w:bCs/>
          <w:sz w:val="20"/>
        </w:rPr>
        <w:t>kupujúcemu</w:t>
      </w:r>
      <w:r w:rsidRPr="00501676">
        <w:rPr>
          <w:rFonts w:ascii="Arial" w:hAnsi="Arial" w:cs="Arial"/>
          <w:bCs/>
          <w:sz w:val="20"/>
        </w:rPr>
        <w:t xml:space="preserve">, pričom </w:t>
      </w:r>
      <w:r w:rsidR="00D16378">
        <w:rPr>
          <w:rFonts w:ascii="Arial" w:hAnsi="Arial" w:cs="Arial"/>
          <w:bCs/>
          <w:sz w:val="20"/>
        </w:rPr>
        <w:t>predávajúci</w:t>
      </w:r>
      <w:r w:rsidRPr="00501676">
        <w:rPr>
          <w:rFonts w:ascii="Arial" w:hAnsi="Arial" w:cs="Arial"/>
          <w:bCs/>
          <w:sz w:val="20"/>
        </w:rPr>
        <w:t xml:space="preserve"> tiež disponuje písomným súhlasom inej dotknutej osoby (osoby konajúcej za </w:t>
      </w:r>
      <w:r w:rsidR="00665291" w:rsidRPr="00200808">
        <w:rPr>
          <w:rFonts w:ascii="Arial" w:hAnsi="Arial" w:cs="Arial"/>
          <w:bCs/>
          <w:sz w:val="20"/>
        </w:rPr>
        <w:t>predávajúceho</w:t>
      </w:r>
      <w:r w:rsidRPr="00501676">
        <w:rPr>
          <w:rFonts w:ascii="Arial" w:hAnsi="Arial" w:cs="Arial"/>
          <w:bCs/>
          <w:sz w:val="20"/>
        </w:rPr>
        <w:t xml:space="preserve">) na zverejnenie jej údajov v tejto zmluve a vo faktúrach </w:t>
      </w:r>
      <w:r w:rsidR="00665291" w:rsidRPr="00200808">
        <w:rPr>
          <w:rFonts w:ascii="Arial" w:hAnsi="Arial" w:cs="Arial"/>
          <w:bCs/>
          <w:sz w:val="20"/>
        </w:rPr>
        <w:t>predávajúceho</w:t>
      </w:r>
      <w:r w:rsidRPr="00501676">
        <w:rPr>
          <w:rFonts w:ascii="Arial" w:hAnsi="Arial" w:cs="Arial"/>
          <w:bCs/>
          <w:sz w:val="20"/>
        </w:rPr>
        <w:t xml:space="preserve">, a to zverejnenie </w:t>
      </w:r>
      <w:r w:rsidR="00EF631B">
        <w:rPr>
          <w:rFonts w:ascii="Arial" w:hAnsi="Arial" w:cs="Arial"/>
          <w:bCs/>
          <w:sz w:val="20"/>
        </w:rPr>
        <w:t>kupujúcim</w:t>
      </w:r>
      <w:r w:rsidR="00EF631B" w:rsidRPr="00501676">
        <w:rPr>
          <w:rFonts w:ascii="Arial" w:hAnsi="Arial" w:cs="Arial"/>
          <w:bCs/>
          <w:sz w:val="20"/>
        </w:rPr>
        <w:t xml:space="preserve"> </w:t>
      </w:r>
      <w:r w:rsidRPr="00501676">
        <w:rPr>
          <w:rFonts w:ascii="Arial" w:hAnsi="Arial" w:cs="Arial"/>
          <w:bCs/>
          <w:sz w:val="20"/>
        </w:rPr>
        <w:t>počas trvania jeho povinnosti podľa § 5a ods. 1</w:t>
      </w:r>
      <w:r w:rsidR="008A6681">
        <w:rPr>
          <w:rFonts w:ascii="Arial" w:hAnsi="Arial" w:cs="Arial"/>
          <w:bCs/>
          <w:sz w:val="20"/>
        </w:rPr>
        <w:t>,</w:t>
      </w:r>
      <w:r w:rsidRPr="00501676">
        <w:rPr>
          <w:rFonts w:ascii="Arial" w:hAnsi="Arial" w:cs="Arial"/>
          <w:bCs/>
          <w:sz w:val="20"/>
        </w:rPr>
        <w:t> 6</w:t>
      </w:r>
      <w:r w:rsidR="008A6681">
        <w:rPr>
          <w:rFonts w:ascii="Arial" w:hAnsi="Arial" w:cs="Arial"/>
          <w:bCs/>
          <w:sz w:val="20"/>
        </w:rPr>
        <w:t xml:space="preserve"> a 9</w:t>
      </w:r>
      <w:r w:rsidRPr="00501676">
        <w:rPr>
          <w:rFonts w:ascii="Arial" w:hAnsi="Arial" w:cs="Arial"/>
          <w:bCs/>
          <w:sz w:val="20"/>
        </w:rPr>
        <w:t xml:space="preserve"> a § 5b zákona o slobodnom prístupe k informáciám; tento súhlas možno odvolať len po predchádzajúcom písomnom súhlase </w:t>
      </w:r>
      <w:r w:rsidR="00EF631B">
        <w:rPr>
          <w:rFonts w:ascii="Arial" w:hAnsi="Arial" w:cs="Arial"/>
          <w:bCs/>
          <w:sz w:val="20"/>
        </w:rPr>
        <w:t>kupujúceho</w:t>
      </w:r>
      <w:r w:rsidRPr="00501676">
        <w:rPr>
          <w:rFonts w:ascii="Arial" w:hAnsi="Arial" w:cs="Arial"/>
          <w:bCs/>
          <w:sz w:val="20"/>
        </w:rPr>
        <w:t xml:space="preserve">. </w:t>
      </w:r>
    </w:p>
    <w:p w14:paraId="15F0752E" w14:textId="5127D4E6" w:rsidR="00F14CC6" w:rsidRPr="00501676" w:rsidRDefault="00F14CC6" w:rsidP="0082062F">
      <w:pPr>
        <w:numPr>
          <w:ilvl w:val="1"/>
          <w:numId w:val="30"/>
        </w:numPr>
        <w:spacing w:after="120"/>
        <w:rPr>
          <w:rFonts w:ascii="Arial" w:hAnsi="Arial" w:cs="Arial"/>
          <w:bCs/>
          <w:sz w:val="20"/>
        </w:rPr>
      </w:pPr>
      <w:r w:rsidRPr="00501676">
        <w:rPr>
          <w:rFonts w:ascii="Arial" w:hAnsi="Arial" w:cs="Arial"/>
          <w:bCs/>
          <w:sz w:val="20"/>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w:t>
      </w:r>
      <w:r w:rsidR="00EF631B">
        <w:rPr>
          <w:rFonts w:ascii="Arial" w:hAnsi="Arial" w:cs="Arial"/>
          <w:bCs/>
          <w:sz w:val="20"/>
        </w:rPr>
        <w:t>kupujúceho</w:t>
      </w:r>
      <w:r w:rsidRPr="00501676">
        <w:rPr>
          <w:rFonts w:ascii="Arial" w:hAnsi="Arial" w:cs="Arial"/>
          <w:bCs/>
          <w:sz w:val="20"/>
        </w:rPr>
        <w:t xml:space="preserve"> [§ 47a ods. 1 Občianskeho zákonníka v spojení s § 1 ods. 2 Obchodného zákonníka a s § 5a ods. 1, 6 a 9 zákona o slobodnom prístupe k informáciám.</w:t>
      </w:r>
    </w:p>
    <w:p w14:paraId="44CC11D8" w14:textId="77777777" w:rsidR="00F14CC6" w:rsidRPr="00501676" w:rsidRDefault="00F14CC6" w:rsidP="0082062F">
      <w:pPr>
        <w:numPr>
          <w:ilvl w:val="1"/>
          <w:numId w:val="30"/>
        </w:numPr>
        <w:spacing w:after="120"/>
        <w:rPr>
          <w:rFonts w:ascii="Arial" w:hAnsi="Arial" w:cs="Arial"/>
          <w:sz w:val="20"/>
        </w:rPr>
      </w:pPr>
      <w:r w:rsidRPr="00501676">
        <w:rPr>
          <w:rFonts w:ascii="Arial" w:hAnsi="Arial" w:cs="Arial"/>
          <w:bCs/>
          <w:sz w:val="20"/>
        </w:rPr>
        <w:t>Zmluvné strany zhodne vyhlasujú, že táto zmluva nebola uzavretá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w:t>
      </w:r>
    </w:p>
    <w:p w14:paraId="63D564C8" w14:textId="3B8AED9F" w:rsidR="00F56C36" w:rsidRPr="00501676" w:rsidRDefault="00F56C36" w:rsidP="00BC2FFD">
      <w:pPr>
        <w:pStyle w:val="Default"/>
        <w:ind w:left="567"/>
        <w:jc w:val="both"/>
        <w:rPr>
          <w:sz w:val="20"/>
          <w:szCs w:val="20"/>
        </w:rPr>
      </w:pPr>
      <w:r w:rsidRPr="00501676">
        <w:rPr>
          <w:b/>
          <w:bCs/>
          <w:sz w:val="20"/>
          <w:szCs w:val="20"/>
        </w:rPr>
        <w:t xml:space="preserve">Za </w:t>
      </w:r>
      <w:r w:rsidR="00EF631B" w:rsidRPr="00091B66">
        <w:rPr>
          <w:b/>
          <w:bCs/>
          <w:sz w:val="20"/>
        </w:rPr>
        <w:t>kupujúceho</w:t>
      </w:r>
      <w:r w:rsidRPr="00501676">
        <w:rPr>
          <w:b/>
          <w:bCs/>
          <w:sz w:val="20"/>
          <w:szCs w:val="20"/>
        </w:rPr>
        <w:t xml:space="preserve">: </w:t>
      </w:r>
      <w:r w:rsidRPr="00501676">
        <w:rPr>
          <w:b/>
          <w:bCs/>
          <w:sz w:val="20"/>
          <w:szCs w:val="20"/>
        </w:rPr>
        <w:tab/>
      </w:r>
      <w:r w:rsidRPr="00501676">
        <w:rPr>
          <w:b/>
          <w:bCs/>
          <w:sz w:val="20"/>
          <w:szCs w:val="20"/>
        </w:rPr>
        <w:tab/>
      </w:r>
      <w:r w:rsidRPr="00501676">
        <w:rPr>
          <w:b/>
          <w:bCs/>
          <w:sz w:val="20"/>
          <w:szCs w:val="20"/>
        </w:rPr>
        <w:tab/>
      </w:r>
      <w:r w:rsidR="00EF631B">
        <w:rPr>
          <w:b/>
          <w:bCs/>
          <w:sz w:val="20"/>
          <w:szCs w:val="20"/>
        </w:rPr>
        <w:tab/>
      </w:r>
      <w:r w:rsidRPr="00501676">
        <w:rPr>
          <w:b/>
          <w:bCs/>
          <w:sz w:val="20"/>
          <w:szCs w:val="20"/>
        </w:rPr>
        <w:t xml:space="preserve">Za </w:t>
      </w:r>
      <w:r w:rsidR="00665291" w:rsidRPr="00091B66">
        <w:rPr>
          <w:b/>
          <w:bCs/>
          <w:sz w:val="20"/>
          <w:szCs w:val="20"/>
        </w:rPr>
        <w:t>predávajúceho</w:t>
      </w:r>
      <w:r w:rsidRPr="00501676">
        <w:rPr>
          <w:b/>
          <w:bCs/>
          <w:sz w:val="20"/>
          <w:szCs w:val="20"/>
        </w:rPr>
        <w:t xml:space="preserve">: </w:t>
      </w:r>
    </w:p>
    <w:p w14:paraId="0C883A48" w14:textId="77777777" w:rsidR="00F56C36" w:rsidRPr="00501676" w:rsidRDefault="00F56C36" w:rsidP="00BC2FFD">
      <w:pPr>
        <w:ind w:left="567"/>
        <w:rPr>
          <w:rFonts w:ascii="Arial" w:hAnsi="Arial" w:cs="Arial"/>
          <w:sz w:val="20"/>
        </w:rPr>
      </w:pPr>
      <w:r w:rsidRPr="00501676">
        <w:rPr>
          <w:rFonts w:ascii="Arial" w:hAnsi="Arial" w:cs="Arial"/>
          <w:sz w:val="20"/>
        </w:rPr>
        <w:t xml:space="preserve">V Bratislave, dňa ............................ </w:t>
      </w:r>
      <w:r w:rsidRPr="00501676">
        <w:rPr>
          <w:rFonts w:ascii="Arial" w:hAnsi="Arial" w:cs="Arial"/>
          <w:sz w:val="20"/>
        </w:rPr>
        <w:tab/>
        <w:t>V </w:t>
      </w:r>
      <w:r w:rsidRPr="00501676">
        <w:rPr>
          <w:rFonts w:ascii="Arial" w:hAnsi="Arial" w:cs="Arial"/>
          <w:bCs/>
          <w:color w:val="8DB3E2"/>
          <w:sz w:val="20"/>
        </w:rPr>
        <w:t>..vyplní uchádzač..</w:t>
      </w:r>
      <w:r w:rsidRPr="00501676">
        <w:rPr>
          <w:rFonts w:ascii="Arial" w:hAnsi="Arial" w:cs="Arial"/>
          <w:sz w:val="20"/>
        </w:rPr>
        <w:t xml:space="preserve">, dňa </w:t>
      </w:r>
      <w:r w:rsidRPr="00501676">
        <w:rPr>
          <w:rFonts w:ascii="Arial" w:hAnsi="Arial" w:cs="Arial"/>
          <w:bCs/>
          <w:color w:val="8DB3E2"/>
          <w:sz w:val="20"/>
        </w:rPr>
        <w:t>..vyplní uchádzač..</w:t>
      </w:r>
    </w:p>
    <w:p w14:paraId="613085AA" w14:textId="77777777" w:rsidR="00F56C36" w:rsidRPr="00501676" w:rsidRDefault="00F56C36" w:rsidP="00BC2FFD">
      <w:pPr>
        <w:pStyle w:val="Default"/>
        <w:ind w:left="567"/>
        <w:jc w:val="both"/>
        <w:rPr>
          <w:sz w:val="20"/>
          <w:szCs w:val="20"/>
        </w:rPr>
      </w:pPr>
    </w:p>
    <w:p w14:paraId="1D84BCBA" w14:textId="77777777" w:rsidR="00F56C36" w:rsidRPr="00501676" w:rsidRDefault="00F56C36" w:rsidP="00BC2FFD">
      <w:pPr>
        <w:pStyle w:val="Default"/>
        <w:ind w:left="567"/>
        <w:jc w:val="both"/>
        <w:rPr>
          <w:sz w:val="20"/>
          <w:szCs w:val="20"/>
        </w:rPr>
      </w:pPr>
    </w:p>
    <w:p w14:paraId="0848E99D" w14:textId="77777777" w:rsidR="00F56C36" w:rsidRPr="00501676" w:rsidRDefault="00F56C36" w:rsidP="00BC2FFD">
      <w:pPr>
        <w:pStyle w:val="Default"/>
        <w:ind w:left="567"/>
        <w:jc w:val="both"/>
        <w:rPr>
          <w:sz w:val="20"/>
          <w:szCs w:val="20"/>
        </w:rPr>
      </w:pPr>
    </w:p>
    <w:p w14:paraId="7036EECB" w14:textId="77777777" w:rsidR="00F56C36" w:rsidRPr="00501676" w:rsidRDefault="00F56C36" w:rsidP="00BC2FFD">
      <w:pPr>
        <w:pStyle w:val="Default"/>
        <w:ind w:left="567"/>
        <w:jc w:val="both"/>
        <w:rPr>
          <w:b/>
          <w:sz w:val="20"/>
          <w:szCs w:val="20"/>
        </w:rPr>
      </w:pPr>
      <w:r w:rsidRPr="00501676">
        <w:rPr>
          <w:sz w:val="20"/>
          <w:szCs w:val="20"/>
        </w:rPr>
        <w:t>...................................................</w:t>
      </w:r>
      <w:r w:rsidRPr="00501676">
        <w:rPr>
          <w:sz w:val="20"/>
          <w:szCs w:val="20"/>
        </w:rPr>
        <w:tab/>
      </w:r>
      <w:r w:rsidR="003B122B" w:rsidRPr="00501676">
        <w:rPr>
          <w:sz w:val="20"/>
          <w:szCs w:val="20"/>
        </w:rPr>
        <w:t>..................................................</w:t>
      </w:r>
    </w:p>
    <w:p w14:paraId="0673DBE2" w14:textId="77777777" w:rsidR="00F56C36" w:rsidRPr="00501676" w:rsidRDefault="00F56C36" w:rsidP="00BC2FFD">
      <w:pPr>
        <w:pStyle w:val="Default"/>
        <w:ind w:left="567"/>
        <w:jc w:val="both"/>
        <w:rPr>
          <w:bCs/>
          <w:color w:val="8DB3E2"/>
          <w:sz w:val="20"/>
          <w:szCs w:val="20"/>
        </w:rPr>
      </w:pPr>
      <w:r w:rsidRPr="00501676">
        <w:rPr>
          <w:bCs/>
          <w:color w:val="8DB3E2"/>
          <w:sz w:val="20"/>
          <w:szCs w:val="20"/>
        </w:rPr>
        <w:t>Národná banka Slovenska</w:t>
      </w:r>
      <w:r w:rsidRPr="00501676">
        <w:rPr>
          <w:bCs/>
          <w:color w:val="8DB3E2"/>
          <w:sz w:val="20"/>
          <w:szCs w:val="20"/>
        </w:rPr>
        <w:tab/>
      </w:r>
      <w:r w:rsidRPr="00501676">
        <w:rPr>
          <w:bCs/>
          <w:color w:val="8DB3E2"/>
          <w:sz w:val="20"/>
          <w:szCs w:val="20"/>
        </w:rPr>
        <w:tab/>
        <w:t>..vyplní uchádzač..</w:t>
      </w:r>
    </w:p>
    <w:p w14:paraId="25C72394" w14:textId="77777777" w:rsidR="00F56C36" w:rsidRPr="00501676" w:rsidRDefault="00F56C36" w:rsidP="00BC2FFD">
      <w:pPr>
        <w:pStyle w:val="Default"/>
        <w:ind w:left="567"/>
        <w:jc w:val="both"/>
        <w:rPr>
          <w:sz w:val="20"/>
          <w:szCs w:val="20"/>
        </w:rPr>
      </w:pPr>
      <w:r w:rsidRPr="00501676">
        <w:rPr>
          <w:bCs/>
          <w:color w:val="8DB3E2"/>
          <w:sz w:val="20"/>
          <w:szCs w:val="20"/>
        </w:rPr>
        <w:t>..vyplní verejný obstarávateľ..</w:t>
      </w:r>
      <w:r w:rsidRPr="00501676">
        <w:rPr>
          <w:sz w:val="20"/>
          <w:szCs w:val="20"/>
        </w:rPr>
        <w:tab/>
      </w:r>
      <w:r w:rsidRPr="00501676">
        <w:rPr>
          <w:sz w:val="20"/>
          <w:szCs w:val="20"/>
        </w:rPr>
        <w:tab/>
      </w:r>
      <w:r w:rsidRPr="00501676">
        <w:rPr>
          <w:bCs/>
          <w:color w:val="8DB3E2"/>
          <w:sz w:val="20"/>
          <w:szCs w:val="20"/>
        </w:rPr>
        <w:t>..vyplní uchádzač..</w:t>
      </w:r>
    </w:p>
    <w:p w14:paraId="63AC9A43" w14:textId="77777777" w:rsidR="00F56C36" w:rsidRPr="00501676" w:rsidRDefault="00F56C36" w:rsidP="00BC2FFD">
      <w:pPr>
        <w:pStyle w:val="Default"/>
        <w:ind w:left="567"/>
        <w:jc w:val="both"/>
        <w:rPr>
          <w:bCs/>
          <w:color w:val="8DB3E2"/>
          <w:sz w:val="20"/>
          <w:szCs w:val="20"/>
        </w:rPr>
      </w:pPr>
      <w:r w:rsidRPr="00501676">
        <w:rPr>
          <w:bCs/>
          <w:color w:val="8DB3E2"/>
          <w:sz w:val="20"/>
          <w:szCs w:val="20"/>
        </w:rPr>
        <w:t>..vyplní verejný obstarávateľ..</w:t>
      </w:r>
      <w:r w:rsidRPr="00501676">
        <w:rPr>
          <w:sz w:val="20"/>
          <w:szCs w:val="20"/>
        </w:rPr>
        <w:tab/>
      </w:r>
      <w:r w:rsidRPr="00501676">
        <w:rPr>
          <w:sz w:val="20"/>
          <w:szCs w:val="20"/>
        </w:rPr>
        <w:tab/>
      </w:r>
      <w:r w:rsidRPr="00501676">
        <w:rPr>
          <w:bCs/>
          <w:color w:val="8DB3E2"/>
          <w:sz w:val="20"/>
          <w:szCs w:val="20"/>
        </w:rPr>
        <w:t>..vyplní uchádzač..</w:t>
      </w:r>
    </w:p>
    <w:p w14:paraId="6FA6F0B3" w14:textId="77777777" w:rsidR="00F56C36" w:rsidRPr="00501676" w:rsidRDefault="00F56C36" w:rsidP="00897B72">
      <w:pPr>
        <w:tabs>
          <w:tab w:val="left" w:pos="426"/>
          <w:tab w:val="num" w:pos="2352"/>
        </w:tabs>
        <w:overflowPunct/>
        <w:autoSpaceDE/>
        <w:autoSpaceDN/>
        <w:adjustRightInd/>
        <w:spacing w:line="240" w:lineRule="auto"/>
        <w:textAlignment w:val="auto"/>
        <w:rPr>
          <w:rFonts w:ascii="Arial" w:hAnsi="Arial" w:cs="Arial"/>
          <w:sz w:val="20"/>
        </w:rPr>
      </w:pPr>
    </w:p>
    <w:p w14:paraId="726D0699" w14:textId="77777777" w:rsidR="00F14CC6" w:rsidRPr="00501676" w:rsidRDefault="00F14CC6" w:rsidP="00782EB2">
      <w:pPr>
        <w:rPr>
          <w:rFonts w:ascii="Arial" w:hAnsi="Arial" w:cs="Arial"/>
          <w:sz w:val="20"/>
        </w:rPr>
        <w:sectPr w:rsidR="00F14CC6" w:rsidRPr="00501676" w:rsidSect="00922CC4">
          <w:footerReference w:type="even" r:id="rId9"/>
          <w:footerReference w:type="default" r:id="rId10"/>
          <w:headerReference w:type="first" r:id="rId11"/>
          <w:pgSz w:w="11906" w:h="16838" w:code="9"/>
          <w:pgMar w:top="709" w:right="1411" w:bottom="1135" w:left="1282" w:header="708" w:footer="708" w:gutter="0"/>
          <w:cols w:space="708"/>
          <w:titlePg/>
          <w:rtlGutter/>
        </w:sectPr>
      </w:pPr>
    </w:p>
    <w:p w14:paraId="5BA31A49" w14:textId="0CAAB9B3" w:rsidR="0082062F" w:rsidRPr="00501676" w:rsidRDefault="0082062F" w:rsidP="0082062F">
      <w:pPr>
        <w:tabs>
          <w:tab w:val="left" w:pos="9214"/>
        </w:tabs>
        <w:ind w:right="7"/>
        <w:rPr>
          <w:rFonts w:ascii="Arial" w:hAnsi="Arial" w:cs="Arial"/>
          <w:b/>
          <w:sz w:val="20"/>
        </w:rPr>
      </w:pPr>
      <w:r w:rsidRPr="00501676">
        <w:rPr>
          <w:rFonts w:ascii="Arial" w:hAnsi="Arial" w:cs="Arial"/>
          <w:b/>
          <w:sz w:val="20"/>
        </w:rPr>
        <w:lastRenderedPageBreak/>
        <w:t>Príloha č. 1 k Zmluve o </w:t>
      </w:r>
      <w:r w:rsidR="00AB7491" w:rsidRPr="00501676">
        <w:rPr>
          <w:rFonts w:ascii="Arial" w:hAnsi="Arial" w:cs="Arial"/>
          <w:b/>
          <w:sz w:val="20"/>
        </w:rPr>
        <w:t xml:space="preserve">dodávke hardvéru </w:t>
      </w:r>
      <w:r w:rsidR="00AB7491">
        <w:rPr>
          <w:rFonts w:ascii="Arial" w:hAnsi="Arial" w:cs="Arial"/>
          <w:b/>
          <w:sz w:val="20"/>
        </w:rPr>
        <w:t xml:space="preserve">a </w:t>
      </w:r>
      <w:r w:rsidRPr="00501676">
        <w:rPr>
          <w:rFonts w:ascii="Arial" w:hAnsi="Arial" w:cs="Arial"/>
          <w:b/>
          <w:sz w:val="20"/>
        </w:rPr>
        <w:t xml:space="preserve">predĺžení podpory č. Z-029.10.1022.00 </w:t>
      </w:r>
    </w:p>
    <w:p w14:paraId="1B34425B" w14:textId="77777777" w:rsidR="00F14CC6" w:rsidRPr="00501676" w:rsidRDefault="00F14CC6" w:rsidP="008830F0">
      <w:pPr>
        <w:tabs>
          <w:tab w:val="left" w:pos="9214"/>
        </w:tabs>
        <w:ind w:right="7"/>
        <w:rPr>
          <w:rFonts w:ascii="Arial" w:hAnsi="Arial" w:cs="Arial"/>
          <w:b/>
          <w:sz w:val="20"/>
        </w:rPr>
      </w:pPr>
      <w:r w:rsidRPr="00501676">
        <w:rPr>
          <w:rFonts w:ascii="Arial" w:hAnsi="Arial" w:cs="Arial"/>
          <w:b/>
          <w:sz w:val="20"/>
        </w:rPr>
        <w:t xml:space="preserve"> Technická a cenová špecifikácia predmetu zmluvy</w:t>
      </w:r>
    </w:p>
    <w:p w14:paraId="3EE25CBF" w14:textId="77777777" w:rsidR="00F14CC6" w:rsidRPr="00501676" w:rsidRDefault="00F14CC6" w:rsidP="00BA258B">
      <w:pPr>
        <w:pStyle w:val="weeklies"/>
        <w:tabs>
          <w:tab w:val="left" w:pos="709"/>
        </w:tabs>
        <w:overflowPunct/>
        <w:autoSpaceDE/>
        <w:autoSpaceDN/>
        <w:adjustRightInd/>
        <w:ind w:left="181"/>
        <w:jc w:val="left"/>
        <w:textAlignment w:val="auto"/>
        <w:rPr>
          <w:rFonts w:cs="Arial"/>
          <w:b/>
          <w:sz w:val="20"/>
          <w:lang w:val="sk-SK"/>
        </w:rPr>
      </w:pPr>
    </w:p>
    <w:p w14:paraId="0D0CF45D" w14:textId="77777777" w:rsidR="00F14CC6" w:rsidRPr="00501676" w:rsidRDefault="00F14CC6" w:rsidP="00BA258B">
      <w:pPr>
        <w:pStyle w:val="weeklies"/>
        <w:tabs>
          <w:tab w:val="left" w:pos="709"/>
        </w:tabs>
        <w:overflowPunct/>
        <w:autoSpaceDE/>
        <w:autoSpaceDN/>
        <w:adjustRightInd/>
        <w:ind w:left="181"/>
        <w:jc w:val="left"/>
        <w:textAlignment w:val="auto"/>
        <w:rPr>
          <w:rFonts w:cs="Arial"/>
          <w:b/>
          <w:sz w:val="20"/>
          <w:lang w:val="sk-SK"/>
        </w:rPr>
      </w:pPr>
      <w:r w:rsidRPr="00501676">
        <w:rPr>
          <w:rFonts w:cs="Arial"/>
          <w:b/>
          <w:sz w:val="20"/>
          <w:lang w:val="sk-SK"/>
        </w:rPr>
        <w:t xml:space="preserve">Tabuľka č. 1  Cena za dodanie (upgrade) produktov  </w:t>
      </w:r>
    </w:p>
    <w:p w14:paraId="4507599E" w14:textId="77777777" w:rsidR="00805A11" w:rsidRPr="00501676" w:rsidRDefault="00805A11" w:rsidP="00805A11">
      <w:pPr>
        <w:rPr>
          <w:rFonts w:ascii="Arial" w:hAnsi="Arial" w:cs="Arial"/>
          <w:sz w:val="20"/>
        </w:rPr>
      </w:pPr>
    </w:p>
    <w:tbl>
      <w:tblPr>
        <w:tblW w:w="10742"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4252"/>
        <w:gridCol w:w="851"/>
        <w:gridCol w:w="1417"/>
        <w:gridCol w:w="1987"/>
      </w:tblGrid>
      <w:tr w:rsidR="00CE5C9F" w:rsidRPr="00501676" w14:paraId="3692E18C" w14:textId="77777777" w:rsidTr="00EF2B4C">
        <w:trPr>
          <w:trHeight w:val="255"/>
        </w:trPr>
        <w:tc>
          <w:tcPr>
            <w:tcW w:w="959" w:type="dxa"/>
            <w:shd w:val="clear" w:color="auto" w:fill="D9D9D9"/>
            <w:noWrap/>
          </w:tcPr>
          <w:p w14:paraId="4605E754" w14:textId="77777777" w:rsidR="001C114D" w:rsidRPr="00EF2B4C" w:rsidRDefault="001C114D" w:rsidP="00BC2FFD">
            <w:pPr>
              <w:rPr>
                <w:rFonts w:ascii="Arial" w:hAnsi="Arial" w:cs="Arial"/>
                <w:b/>
                <w:bCs/>
                <w:sz w:val="20"/>
              </w:rPr>
            </w:pPr>
            <w:r w:rsidRPr="00EF2B4C">
              <w:rPr>
                <w:rFonts w:ascii="Arial" w:hAnsi="Arial" w:cs="Arial"/>
                <w:b/>
                <w:bCs/>
                <w:sz w:val="20"/>
              </w:rPr>
              <w:t>Položka</w:t>
            </w:r>
          </w:p>
        </w:tc>
        <w:tc>
          <w:tcPr>
            <w:tcW w:w="1276" w:type="dxa"/>
            <w:shd w:val="clear" w:color="auto" w:fill="D9D9D9"/>
            <w:noWrap/>
          </w:tcPr>
          <w:p w14:paraId="6B884EB0" w14:textId="77777777" w:rsidR="001C114D" w:rsidRPr="00EF2B4C" w:rsidRDefault="001C114D" w:rsidP="000D3C7D">
            <w:pPr>
              <w:jc w:val="center"/>
              <w:rPr>
                <w:rFonts w:ascii="Arial" w:hAnsi="Arial" w:cs="Arial"/>
                <w:b/>
                <w:bCs/>
                <w:sz w:val="20"/>
              </w:rPr>
            </w:pPr>
            <w:r w:rsidRPr="00EF2B4C">
              <w:rPr>
                <w:rFonts w:ascii="Arial" w:hAnsi="Arial" w:cs="Arial"/>
                <w:b/>
                <w:bCs/>
                <w:sz w:val="20"/>
              </w:rPr>
              <w:t>Označenie</w:t>
            </w:r>
          </w:p>
        </w:tc>
        <w:tc>
          <w:tcPr>
            <w:tcW w:w="4252" w:type="dxa"/>
            <w:shd w:val="clear" w:color="auto" w:fill="D9D9D9"/>
          </w:tcPr>
          <w:p w14:paraId="673FB996" w14:textId="77777777" w:rsidR="001C114D" w:rsidRPr="00EF2B4C" w:rsidRDefault="001C114D" w:rsidP="000D3C7D">
            <w:pPr>
              <w:jc w:val="center"/>
              <w:rPr>
                <w:rFonts w:ascii="Arial" w:hAnsi="Arial" w:cs="Arial"/>
                <w:b/>
                <w:bCs/>
                <w:sz w:val="20"/>
              </w:rPr>
            </w:pPr>
            <w:r w:rsidRPr="00EF2B4C">
              <w:rPr>
                <w:rFonts w:ascii="Arial" w:hAnsi="Arial" w:cs="Arial"/>
                <w:b/>
                <w:bCs/>
                <w:sz w:val="20"/>
              </w:rPr>
              <w:t>Popis</w:t>
            </w:r>
          </w:p>
        </w:tc>
        <w:tc>
          <w:tcPr>
            <w:tcW w:w="851" w:type="dxa"/>
            <w:shd w:val="clear" w:color="auto" w:fill="D9D9D9"/>
            <w:noWrap/>
          </w:tcPr>
          <w:p w14:paraId="12BF8EE1" w14:textId="77777777" w:rsidR="001C114D" w:rsidRPr="00EF2B4C" w:rsidRDefault="001C114D" w:rsidP="000D3C7D">
            <w:pPr>
              <w:jc w:val="center"/>
              <w:rPr>
                <w:rFonts w:ascii="Arial" w:hAnsi="Arial" w:cs="Arial"/>
                <w:sz w:val="20"/>
              </w:rPr>
            </w:pPr>
            <w:r w:rsidRPr="00EF2B4C">
              <w:rPr>
                <w:rFonts w:ascii="Arial" w:hAnsi="Arial" w:cs="Arial"/>
                <w:b/>
                <w:bCs/>
                <w:sz w:val="20"/>
              </w:rPr>
              <w:t>Počet</w:t>
            </w:r>
          </w:p>
        </w:tc>
        <w:tc>
          <w:tcPr>
            <w:tcW w:w="1417" w:type="dxa"/>
            <w:shd w:val="clear" w:color="auto" w:fill="D9D9D9"/>
          </w:tcPr>
          <w:p w14:paraId="59D909FB" w14:textId="77777777" w:rsidR="001C114D" w:rsidRPr="00EF2B4C" w:rsidRDefault="001C114D" w:rsidP="000D3C7D">
            <w:pPr>
              <w:jc w:val="center"/>
              <w:rPr>
                <w:rFonts w:ascii="Arial" w:hAnsi="Arial" w:cs="Arial"/>
                <w:b/>
                <w:bCs/>
                <w:sz w:val="20"/>
              </w:rPr>
            </w:pPr>
            <w:r w:rsidRPr="00EF2B4C">
              <w:rPr>
                <w:rFonts w:ascii="Arial" w:hAnsi="Arial" w:cs="Arial"/>
                <w:b/>
                <w:bCs/>
                <w:sz w:val="20"/>
              </w:rPr>
              <w:t xml:space="preserve">Cena v EUR bez DPH za </w:t>
            </w:r>
          </w:p>
          <w:p w14:paraId="7660BD85" w14:textId="77777777" w:rsidR="001C114D" w:rsidRPr="00EF2B4C" w:rsidRDefault="001C114D" w:rsidP="000D3C7D">
            <w:pPr>
              <w:jc w:val="center"/>
              <w:rPr>
                <w:rFonts w:ascii="Arial" w:hAnsi="Arial" w:cs="Arial"/>
                <w:sz w:val="20"/>
              </w:rPr>
            </w:pPr>
            <w:r w:rsidRPr="00EF2B4C">
              <w:rPr>
                <w:rFonts w:ascii="Arial" w:hAnsi="Arial" w:cs="Arial"/>
                <w:b/>
                <w:bCs/>
                <w:sz w:val="20"/>
              </w:rPr>
              <w:t>1 k</w:t>
            </w:r>
            <w:r w:rsidR="00442E07" w:rsidRPr="00EF2B4C">
              <w:rPr>
                <w:rFonts w:ascii="Arial" w:hAnsi="Arial" w:cs="Arial"/>
                <w:b/>
                <w:bCs/>
                <w:sz w:val="20"/>
              </w:rPr>
              <w:t>u</w:t>
            </w:r>
            <w:r w:rsidRPr="00EF2B4C">
              <w:rPr>
                <w:rFonts w:ascii="Arial" w:hAnsi="Arial" w:cs="Arial"/>
                <w:b/>
                <w:bCs/>
                <w:sz w:val="20"/>
              </w:rPr>
              <w:t>s</w:t>
            </w:r>
          </w:p>
        </w:tc>
        <w:tc>
          <w:tcPr>
            <w:tcW w:w="1987" w:type="dxa"/>
            <w:shd w:val="clear" w:color="auto" w:fill="D9D9D9"/>
          </w:tcPr>
          <w:p w14:paraId="78538143" w14:textId="77777777" w:rsidR="001C114D" w:rsidRPr="00EF2B4C" w:rsidRDefault="001C114D" w:rsidP="0098369B">
            <w:pPr>
              <w:jc w:val="center"/>
              <w:rPr>
                <w:rFonts w:ascii="Arial" w:hAnsi="Arial" w:cs="Arial"/>
                <w:b/>
                <w:bCs/>
                <w:sz w:val="20"/>
              </w:rPr>
            </w:pPr>
            <w:r w:rsidRPr="00EF2B4C">
              <w:rPr>
                <w:rFonts w:ascii="Arial" w:hAnsi="Arial" w:cs="Arial"/>
                <w:b/>
                <w:bCs/>
                <w:sz w:val="20"/>
              </w:rPr>
              <w:t xml:space="preserve">Cena </w:t>
            </w:r>
            <w:r w:rsidR="0098369B" w:rsidRPr="00EF2B4C">
              <w:rPr>
                <w:rFonts w:ascii="Arial" w:hAnsi="Arial" w:cs="Arial"/>
                <w:b/>
                <w:bCs/>
                <w:sz w:val="20"/>
              </w:rPr>
              <w:t xml:space="preserve">za </w:t>
            </w:r>
            <w:r w:rsidRPr="00EF2B4C">
              <w:rPr>
                <w:rFonts w:ascii="Arial" w:hAnsi="Arial" w:cs="Arial"/>
                <w:b/>
                <w:bCs/>
                <w:sz w:val="20"/>
              </w:rPr>
              <w:t>celko</w:t>
            </w:r>
            <w:r w:rsidR="0098369B" w:rsidRPr="00EF2B4C">
              <w:rPr>
                <w:rFonts w:ascii="Arial" w:hAnsi="Arial" w:cs="Arial"/>
                <w:b/>
                <w:bCs/>
                <w:sz w:val="20"/>
              </w:rPr>
              <w:t>vý počet položky</w:t>
            </w:r>
            <w:r w:rsidRPr="00EF2B4C">
              <w:rPr>
                <w:rFonts w:ascii="Arial" w:hAnsi="Arial" w:cs="Arial"/>
                <w:b/>
                <w:bCs/>
                <w:sz w:val="20"/>
              </w:rPr>
              <w:t xml:space="preserve"> v EUR bez DPH</w:t>
            </w:r>
          </w:p>
        </w:tc>
      </w:tr>
      <w:tr w:rsidR="00CE5C9F" w:rsidRPr="00501676" w14:paraId="3822A6FC" w14:textId="77777777" w:rsidTr="00EF2B4C">
        <w:trPr>
          <w:trHeight w:val="255"/>
        </w:trPr>
        <w:tc>
          <w:tcPr>
            <w:tcW w:w="959" w:type="dxa"/>
            <w:noWrap/>
          </w:tcPr>
          <w:p w14:paraId="3BE39B97" w14:textId="77777777" w:rsidR="001C114D" w:rsidRPr="00EF2B4C" w:rsidRDefault="001C114D" w:rsidP="000D3C7D">
            <w:pPr>
              <w:rPr>
                <w:rFonts w:ascii="Arial" w:hAnsi="Arial" w:cs="Arial"/>
                <w:sz w:val="20"/>
              </w:rPr>
            </w:pPr>
            <w:r w:rsidRPr="00EF2B4C">
              <w:rPr>
                <w:rFonts w:ascii="Arial" w:hAnsi="Arial" w:cs="Arial"/>
                <w:sz w:val="20"/>
              </w:rPr>
              <w:t>P1</w:t>
            </w:r>
          </w:p>
        </w:tc>
        <w:tc>
          <w:tcPr>
            <w:tcW w:w="1276" w:type="dxa"/>
            <w:noWrap/>
          </w:tcPr>
          <w:p w14:paraId="25D4C0A1" w14:textId="77777777" w:rsidR="001C114D" w:rsidRPr="00EF2B4C" w:rsidRDefault="001C114D" w:rsidP="000D3C7D">
            <w:pPr>
              <w:rPr>
                <w:rFonts w:ascii="Arial" w:hAnsi="Arial" w:cs="Arial"/>
                <w:color w:val="000000"/>
                <w:sz w:val="20"/>
              </w:rPr>
            </w:pPr>
            <w:r w:rsidRPr="00EF2B4C">
              <w:rPr>
                <w:rFonts w:ascii="Arial" w:hAnsi="Arial" w:cs="Arial"/>
                <w:color w:val="333333"/>
                <w:sz w:val="20"/>
              </w:rPr>
              <w:t>NGF1101</w:t>
            </w:r>
          </w:p>
        </w:tc>
        <w:tc>
          <w:tcPr>
            <w:tcW w:w="4252" w:type="dxa"/>
          </w:tcPr>
          <w:p w14:paraId="6DEEB2FB"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 xml:space="preserve">UPGRADE z </w:t>
            </w:r>
            <w:proofErr w:type="spellStart"/>
            <w:r w:rsidRPr="00EF2B4C">
              <w:rPr>
                <w:rFonts w:ascii="Arial" w:hAnsi="Arial" w:cs="Arial"/>
                <w:color w:val="333333"/>
                <w:sz w:val="20"/>
              </w:rPr>
              <w:t>McAfee</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Forcepoint</w:t>
            </w:r>
            <w:proofErr w:type="spellEnd"/>
            <w:r w:rsidRPr="00EF2B4C">
              <w:rPr>
                <w:rFonts w:ascii="Arial" w:hAnsi="Arial" w:cs="Arial"/>
                <w:color w:val="333333"/>
                <w:sz w:val="20"/>
              </w:rPr>
              <w:t xml:space="preserve">) S2008 na FCP NGFW 1101, 8x1Gb porty + 2x10G </w:t>
            </w:r>
            <w:proofErr w:type="spellStart"/>
            <w:r w:rsidRPr="00EF2B4C">
              <w:rPr>
                <w:rFonts w:ascii="Arial" w:hAnsi="Arial" w:cs="Arial"/>
                <w:color w:val="333333"/>
                <w:sz w:val="20"/>
              </w:rPr>
              <w:t>optic</w:t>
            </w:r>
            <w:proofErr w:type="spellEnd"/>
          </w:p>
        </w:tc>
        <w:tc>
          <w:tcPr>
            <w:tcW w:w="851" w:type="dxa"/>
            <w:noWrap/>
            <w:vAlign w:val="center"/>
          </w:tcPr>
          <w:p w14:paraId="795546DC" w14:textId="77777777" w:rsidR="001C114D" w:rsidRPr="00EF2B4C" w:rsidRDefault="001C114D" w:rsidP="000D3C7D">
            <w:pPr>
              <w:jc w:val="center"/>
              <w:rPr>
                <w:rFonts w:ascii="Arial" w:hAnsi="Arial" w:cs="Arial"/>
                <w:color w:val="000000"/>
                <w:sz w:val="20"/>
              </w:rPr>
            </w:pPr>
            <w:r w:rsidRPr="00EF2B4C">
              <w:rPr>
                <w:rFonts w:ascii="Arial" w:hAnsi="Arial" w:cs="Arial"/>
                <w:color w:val="000000"/>
                <w:sz w:val="20"/>
              </w:rPr>
              <w:t>2</w:t>
            </w:r>
          </w:p>
        </w:tc>
        <w:tc>
          <w:tcPr>
            <w:tcW w:w="1417" w:type="dxa"/>
          </w:tcPr>
          <w:p w14:paraId="578C538A" w14:textId="77777777" w:rsidR="001C114D" w:rsidRPr="00EF2B4C" w:rsidRDefault="001C114D" w:rsidP="000D3C7D">
            <w:pPr>
              <w:rPr>
                <w:rFonts w:ascii="Arial" w:hAnsi="Arial" w:cs="Arial"/>
                <w:sz w:val="20"/>
              </w:rPr>
            </w:pPr>
            <w:r w:rsidRPr="00EF2B4C">
              <w:rPr>
                <w:rFonts w:ascii="Arial" w:hAnsi="Arial" w:cs="Arial"/>
                <w:i/>
                <w:iCs/>
                <w:sz w:val="20"/>
              </w:rPr>
              <w:t>&lt;vyplní uchádzač&gt;</w:t>
            </w:r>
          </w:p>
        </w:tc>
        <w:tc>
          <w:tcPr>
            <w:tcW w:w="1987" w:type="dxa"/>
          </w:tcPr>
          <w:p w14:paraId="3D6DCB72" w14:textId="77777777" w:rsidR="001C114D" w:rsidRPr="00EF2B4C" w:rsidRDefault="001C114D" w:rsidP="000D3C7D">
            <w:pPr>
              <w:rPr>
                <w:rFonts w:ascii="Arial" w:hAnsi="Arial" w:cs="Arial"/>
                <w:i/>
                <w:iCs/>
                <w:sz w:val="20"/>
              </w:rPr>
            </w:pPr>
            <w:r w:rsidRPr="00EF2B4C">
              <w:rPr>
                <w:rFonts w:ascii="Arial" w:hAnsi="Arial" w:cs="Arial"/>
                <w:i/>
                <w:iCs/>
                <w:sz w:val="20"/>
              </w:rPr>
              <w:t>&lt;vyplní uchádzač&gt;</w:t>
            </w:r>
          </w:p>
        </w:tc>
      </w:tr>
      <w:tr w:rsidR="00CE5C9F" w:rsidRPr="00501676" w14:paraId="6DD56885" w14:textId="77777777" w:rsidTr="00EF2B4C">
        <w:trPr>
          <w:trHeight w:val="255"/>
        </w:trPr>
        <w:tc>
          <w:tcPr>
            <w:tcW w:w="959" w:type="dxa"/>
            <w:noWrap/>
          </w:tcPr>
          <w:p w14:paraId="246CF1D5" w14:textId="77777777" w:rsidR="001C114D" w:rsidRPr="00EF2B4C" w:rsidRDefault="001C114D" w:rsidP="000D3C7D">
            <w:pPr>
              <w:rPr>
                <w:rFonts w:ascii="Arial" w:hAnsi="Arial" w:cs="Arial"/>
                <w:sz w:val="20"/>
              </w:rPr>
            </w:pPr>
            <w:r w:rsidRPr="00EF2B4C">
              <w:rPr>
                <w:rFonts w:ascii="Arial" w:hAnsi="Arial" w:cs="Arial"/>
                <w:sz w:val="20"/>
              </w:rPr>
              <w:t>P2</w:t>
            </w:r>
          </w:p>
        </w:tc>
        <w:tc>
          <w:tcPr>
            <w:tcW w:w="1276" w:type="dxa"/>
            <w:noWrap/>
          </w:tcPr>
          <w:p w14:paraId="02863B85"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NGF 1105</w:t>
            </w:r>
          </w:p>
        </w:tc>
        <w:tc>
          <w:tcPr>
            <w:tcW w:w="4252" w:type="dxa"/>
          </w:tcPr>
          <w:p w14:paraId="72A60733"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 xml:space="preserve">UPGRADE z </w:t>
            </w:r>
            <w:proofErr w:type="spellStart"/>
            <w:r w:rsidRPr="00EF2B4C">
              <w:rPr>
                <w:rFonts w:ascii="Arial" w:hAnsi="Arial" w:cs="Arial"/>
                <w:color w:val="333333"/>
                <w:sz w:val="20"/>
              </w:rPr>
              <w:t>McAfee</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Forcepoint</w:t>
            </w:r>
            <w:proofErr w:type="spellEnd"/>
            <w:r w:rsidRPr="00EF2B4C">
              <w:rPr>
                <w:rFonts w:ascii="Arial" w:hAnsi="Arial" w:cs="Arial"/>
                <w:color w:val="333333"/>
                <w:sz w:val="20"/>
              </w:rPr>
              <w:t xml:space="preserve">) S2008 na FCP NGFW 1105, 8x1Gb porty + 2x10G </w:t>
            </w:r>
            <w:proofErr w:type="spellStart"/>
            <w:r w:rsidRPr="00EF2B4C">
              <w:rPr>
                <w:rFonts w:ascii="Arial" w:hAnsi="Arial" w:cs="Arial"/>
                <w:color w:val="333333"/>
                <w:sz w:val="20"/>
              </w:rPr>
              <w:t>optic</w:t>
            </w:r>
            <w:proofErr w:type="spellEnd"/>
          </w:p>
        </w:tc>
        <w:tc>
          <w:tcPr>
            <w:tcW w:w="851" w:type="dxa"/>
            <w:noWrap/>
            <w:vAlign w:val="center"/>
          </w:tcPr>
          <w:p w14:paraId="666F1DF9" w14:textId="77777777" w:rsidR="001C114D" w:rsidRPr="00EF2B4C" w:rsidRDefault="001C114D" w:rsidP="000D3C7D">
            <w:pPr>
              <w:jc w:val="center"/>
              <w:rPr>
                <w:rFonts w:ascii="Arial" w:hAnsi="Arial" w:cs="Arial"/>
                <w:color w:val="000000"/>
                <w:sz w:val="20"/>
              </w:rPr>
            </w:pPr>
            <w:r w:rsidRPr="00EF2B4C">
              <w:rPr>
                <w:rFonts w:ascii="Arial" w:hAnsi="Arial" w:cs="Arial"/>
                <w:color w:val="000000"/>
                <w:sz w:val="20"/>
              </w:rPr>
              <w:t>2</w:t>
            </w:r>
          </w:p>
        </w:tc>
        <w:tc>
          <w:tcPr>
            <w:tcW w:w="1417" w:type="dxa"/>
          </w:tcPr>
          <w:p w14:paraId="4FDDC055" w14:textId="77777777" w:rsidR="001C114D" w:rsidRPr="00EF2B4C" w:rsidRDefault="001C114D" w:rsidP="000D3C7D">
            <w:pPr>
              <w:rPr>
                <w:rFonts w:ascii="Arial" w:hAnsi="Arial" w:cs="Arial"/>
                <w:i/>
                <w:iCs/>
                <w:sz w:val="20"/>
              </w:rPr>
            </w:pPr>
            <w:r w:rsidRPr="00EF2B4C">
              <w:rPr>
                <w:rFonts w:ascii="Arial" w:hAnsi="Arial" w:cs="Arial"/>
                <w:i/>
                <w:iCs/>
                <w:sz w:val="20"/>
              </w:rPr>
              <w:t>&lt;vyplní uchádzač&gt;</w:t>
            </w:r>
          </w:p>
        </w:tc>
        <w:tc>
          <w:tcPr>
            <w:tcW w:w="1987" w:type="dxa"/>
          </w:tcPr>
          <w:p w14:paraId="092865C8" w14:textId="77777777" w:rsidR="001C114D" w:rsidRPr="00EF2B4C" w:rsidRDefault="001C114D" w:rsidP="000D3C7D">
            <w:pPr>
              <w:rPr>
                <w:rFonts w:ascii="Arial" w:hAnsi="Arial" w:cs="Arial"/>
                <w:i/>
                <w:iCs/>
                <w:sz w:val="20"/>
              </w:rPr>
            </w:pPr>
            <w:r w:rsidRPr="00EF2B4C">
              <w:rPr>
                <w:rFonts w:ascii="Arial" w:hAnsi="Arial" w:cs="Arial"/>
                <w:i/>
                <w:iCs/>
                <w:sz w:val="20"/>
              </w:rPr>
              <w:t>&lt;vyplní uchádzač&gt;</w:t>
            </w:r>
          </w:p>
        </w:tc>
      </w:tr>
      <w:tr w:rsidR="00CE5C9F" w:rsidRPr="00501676" w14:paraId="478FEB36" w14:textId="77777777" w:rsidTr="00EF2B4C">
        <w:trPr>
          <w:trHeight w:val="255"/>
        </w:trPr>
        <w:tc>
          <w:tcPr>
            <w:tcW w:w="959" w:type="dxa"/>
            <w:noWrap/>
          </w:tcPr>
          <w:p w14:paraId="2F179F5E" w14:textId="77777777" w:rsidR="001C114D" w:rsidRPr="00EF2B4C" w:rsidRDefault="001C114D" w:rsidP="000D3C7D">
            <w:pPr>
              <w:rPr>
                <w:rFonts w:ascii="Arial" w:hAnsi="Arial" w:cs="Arial"/>
                <w:sz w:val="20"/>
              </w:rPr>
            </w:pPr>
            <w:r w:rsidRPr="00EF2B4C">
              <w:rPr>
                <w:rFonts w:ascii="Arial" w:hAnsi="Arial" w:cs="Arial"/>
                <w:sz w:val="20"/>
              </w:rPr>
              <w:t>P3</w:t>
            </w:r>
          </w:p>
        </w:tc>
        <w:tc>
          <w:tcPr>
            <w:tcW w:w="1276" w:type="dxa"/>
            <w:noWrap/>
          </w:tcPr>
          <w:p w14:paraId="3849A61A"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NGF 1105</w:t>
            </w:r>
          </w:p>
        </w:tc>
        <w:tc>
          <w:tcPr>
            <w:tcW w:w="4252" w:type="dxa"/>
          </w:tcPr>
          <w:p w14:paraId="7C75FBD3"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 xml:space="preserve">UPGRADE z </w:t>
            </w:r>
            <w:proofErr w:type="spellStart"/>
            <w:r w:rsidRPr="00EF2B4C">
              <w:rPr>
                <w:rFonts w:ascii="Arial" w:hAnsi="Arial" w:cs="Arial"/>
                <w:color w:val="333333"/>
                <w:sz w:val="20"/>
              </w:rPr>
              <w:t>McAfee</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Forcepoint</w:t>
            </w:r>
            <w:proofErr w:type="spellEnd"/>
            <w:r w:rsidRPr="00EF2B4C">
              <w:rPr>
                <w:rFonts w:ascii="Arial" w:hAnsi="Arial" w:cs="Arial"/>
                <w:color w:val="333333"/>
                <w:sz w:val="20"/>
              </w:rPr>
              <w:t xml:space="preserve">) S3008 na FCP NGFW 1105, 8x1Gb porty + 2x10G </w:t>
            </w:r>
            <w:proofErr w:type="spellStart"/>
            <w:r w:rsidRPr="00EF2B4C">
              <w:rPr>
                <w:rFonts w:ascii="Arial" w:hAnsi="Arial" w:cs="Arial"/>
                <w:color w:val="333333"/>
                <w:sz w:val="20"/>
              </w:rPr>
              <w:t>optic</w:t>
            </w:r>
            <w:proofErr w:type="spellEnd"/>
          </w:p>
        </w:tc>
        <w:tc>
          <w:tcPr>
            <w:tcW w:w="851" w:type="dxa"/>
            <w:noWrap/>
            <w:vAlign w:val="center"/>
          </w:tcPr>
          <w:p w14:paraId="554AB953" w14:textId="77777777" w:rsidR="001C114D" w:rsidRPr="00EF2B4C" w:rsidRDefault="001C114D" w:rsidP="000D3C7D">
            <w:pPr>
              <w:jc w:val="center"/>
              <w:rPr>
                <w:rFonts w:ascii="Arial" w:hAnsi="Arial" w:cs="Arial"/>
                <w:color w:val="000000"/>
                <w:sz w:val="20"/>
              </w:rPr>
            </w:pPr>
            <w:r w:rsidRPr="00EF2B4C">
              <w:rPr>
                <w:rFonts w:ascii="Arial" w:hAnsi="Arial" w:cs="Arial"/>
                <w:color w:val="000000"/>
                <w:sz w:val="20"/>
              </w:rPr>
              <w:t>2</w:t>
            </w:r>
          </w:p>
        </w:tc>
        <w:tc>
          <w:tcPr>
            <w:tcW w:w="1417" w:type="dxa"/>
          </w:tcPr>
          <w:p w14:paraId="2EB47FBE" w14:textId="77777777" w:rsidR="001C114D" w:rsidRPr="00EF2B4C" w:rsidRDefault="001C114D" w:rsidP="000D3C7D">
            <w:pPr>
              <w:rPr>
                <w:rFonts w:ascii="Arial" w:hAnsi="Arial" w:cs="Arial"/>
                <w:sz w:val="20"/>
              </w:rPr>
            </w:pPr>
            <w:r w:rsidRPr="00EF2B4C">
              <w:rPr>
                <w:rFonts w:ascii="Arial" w:hAnsi="Arial" w:cs="Arial"/>
                <w:i/>
                <w:iCs/>
                <w:sz w:val="20"/>
              </w:rPr>
              <w:t>&lt;vyplní uchádzač&gt;</w:t>
            </w:r>
          </w:p>
        </w:tc>
        <w:tc>
          <w:tcPr>
            <w:tcW w:w="1987" w:type="dxa"/>
          </w:tcPr>
          <w:p w14:paraId="5D9566A7" w14:textId="77777777" w:rsidR="001C114D" w:rsidRPr="00EF2B4C" w:rsidRDefault="001C114D" w:rsidP="000D3C7D">
            <w:pPr>
              <w:rPr>
                <w:rFonts w:ascii="Arial" w:hAnsi="Arial" w:cs="Arial"/>
                <w:i/>
                <w:iCs/>
                <w:sz w:val="20"/>
              </w:rPr>
            </w:pPr>
            <w:r w:rsidRPr="00EF2B4C">
              <w:rPr>
                <w:rFonts w:ascii="Arial" w:hAnsi="Arial" w:cs="Arial"/>
                <w:i/>
                <w:iCs/>
                <w:sz w:val="20"/>
              </w:rPr>
              <w:t>&lt;vyplní uchádzač&gt;</w:t>
            </w:r>
          </w:p>
        </w:tc>
      </w:tr>
      <w:tr w:rsidR="00CE5C9F" w:rsidRPr="00501676" w14:paraId="5647FAF9" w14:textId="77777777" w:rsidTr="00EF2B4C">
        <w:trPr>
          <w:trHeight w:val="255"/>
        </w:trPr>
        <w:tc>
          <w:tcPr>
            <w:tcW w:w="959" w:type="dxa"/>
            <w:noWrap/>
          </w:tcPr>
          <w:p w14:paraId="773F4896" w14:textId="77777777" w:rsidR="001C114D" w:rsidRPr="00EF2B4C" w:rsidRDefault="001C114D" w:rsidP="000D3C7D">
            <w:pPr>
              <w:rPr>
                <w:rFonts w:ascii="Arial" w:hAnsi="Arial" w:cs="Arial"/>
                <w:sz w:val="20"/>
              </w:rPr>
            </w:pPr>
            <w:r w:rsidRPr="00EF2B4C">
              <w:rPr>
                <w:rFonts w:ascii="Arial" w:hAnsi="Arial" w:cs="Arial"/>
                <w:sz w:val="20"/>
              </w:rPr>
              <w:t>P4</w:t>
            </w:r>
          </w:p>
        </w:tc>
        <w:tc>
          <w:tcPr>
            <w:tcW w:w="1276" w:type="dxa"/>
            <w:noWrap/>
          </w:tcPr>
          <w:p w14:paraId="51D097C1"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NGF 2101</w:t>
            </w:r>
          </w:p>
        </w:tc>
        <w:tc>
          <w:tcPr>
            <w:tcW w:w="4252" w:type="dxa"/>
          </w:tcPr>
          <w:p w14:paraId="4A5AAB4B"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 xml:space="preserve">UPGRADE z </w:t>
            </w:r>
            <w:proofErr w:type="spellStart"/>
            <w:r w:rsidRPr="00EF2B4C">
              <w:rPr>
                <w:rFonts w:ascii="Arial" w:hAnsi="Arial" w:cs="Arial"/>
                <w:color w:val="333333"/>
                <w:sz w:val="20"/>
              </w:rPr>
              <w:t>McAfee</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Forcepoint</w:t>
            </w:r>
            <w:proofErr w:type="spellEnd"/>
            <w:r w:rsidRPr="00EF2B4C">
              <w:rPr>
                <w:rFonts w:ascii="Arial" w:hAnsi="Arial" w:cs="Arial"/>
                <w:color w:val="333333"/>
                <w:sz w:val="20"/>
              </w:rPr>
              <w:t xml:space="preserve">) S3008 na FCP NGFW 2101, 12x1Gb porty + 2x10G </w:t>
            </w:r>
            <w:proofErr w:type="spellStart"/>
            <w:r w:rsidRPr="00EF2B4C">
              <w:rPr>
                <w:rFonts w:ascii="Arial" w:hAnsi="Arial" w:cs="Arial"/>
                <w:color w:val="333333"/>
                <w:sz w:val="20"/>
              </w:rPr>
              <w:t>optic</w:t>
            </w:r>
            <w:proofErr w:type="spellEnd"/>
          </w:p>
        </w:tc>
        <w:tc>
          <w:tcPr>
            <w:tcW w:w="851" w:type="dxa"/>
            <w:noWrap/>
            <w:vAlign w:val="center"/>
          </w:tcPr>
          <w:p w14:paraId="136A3078" w14:textId="77777777" w:rsidR="001C114D" w:rsidRPr="00EF2B4C" w:rsidRDefault="001C114D" w:rsidP="000D3C7D">
            <w:pPr>
              <w:jc w:val="center"/>
              <w:rPr>
                <w:rFonts w:ascii="Arial" w:hAnsi="Arial" w:cs="Arial"/>
                <w:color w:val="000000"/>
                <w:sz w:val="20"/>
              </w:rPr>
            </w:pPr>
            <w:r w:rsidRPr="00EF2B4C">
              <w:rPr>
                <w:rFonts w:ascii="Arial" w:hAnsi="Arial" w:cs="Arial"/>
                <w:color w:val="000000"/>
                <w:sz w:val="20"/>
              </w:rPr>
              <w:t>2</w:t>
            </w:r>
          </w:p>
        </w:tc>
        <w:tc>
          <w:tcPr>
            <w:tcW w:w="1417" w:type="dxa"/>
          </w:tcPr>
          <w:p w14:paraId="6BD2255C" w14:textId="77777777" w:rsidR="001C114D" w:rsidRPr="00EF2B4C" w:rsidRDefault="001C114D" w:rsidP="000D3C7D">
            <w:pPr>
              <w:rPr>
                <w:rFonts w:ascii="Arial" w:hAnsi="Arial" w:cs="Arial"/>
                <w:sz w:val="20"/>
              </w:rPr>
            </w:pPr>
            <w:r w:rsidRPr="00EF2B4C">
              <w:rPr>
                <w:rFonts w:ascii="Arial" w:hAnsi="Arial" w:cs="Arial"/>
                <w:i/>
                <w:iCs/>
                <w:sz w:val="20"/>
              </w:rPr>
              <w:t>&lt;vyplní uchádzač&gt;</w:t>
            </w:r>
          </w:p>
        </w:tc>
        <w:tc>
          <w:tcPr>
            <w:tcW w:w="1987" w:type="dxa"/>
          </w:tcPr>
          <w:p w14:paraId="77F03C58" w14:textId="77777777" w:rsidR="001C114D" w:rsidRPr="00EF2B4C" w:rsidRDefault="001C114D" w:rsidP="000D3C7D">
            <w:pPr>
              <w:rPr>
                <w:rFonts w:ascii="Arial" w:hAnsi="Arial" w:cs="Arial"/>
                <w:i/>
                <w:iCs/>
                <w:sz w:val="20"/>
              </w:rPr>
            </w:pPr>
            <w:r w:rsidRPr="00EF2B4C">
              <w:rPr>
                <w:rFonts w:ascii="Arial" w:hAnsi="Arial" w:cs="Arial"/>
                <w:i/>
                <w:iCs/>
                <w:sz w:val="20"/>
              </w:rPr>
              <w:t>&lt;vyplní uchádzač&gt;</w:t>
            </w:r>
          </w:p>
        </w:tc>
      </w:tr>
      <w:tr w:rsidR="00CE5C9F" w:rsidRPr="00501676" w14:paraId="10C36267" w14:textId="77777777" w:rsidTr="00EF2B4C">
        <w:trPr>
          <w:trHeight w:val="255"/>
        </w:trPr>
        <w:tc>
          <w:tcPr>
            <w:tcW w:w="959" w:type="dxa"/>
            <w:noWrap/>
          </w:tcPr>
          <w:p w14:paraId="2273F7CD" w14:textId="77777777" w:rsidR="001C114D" w:rsidRPr="00EF2B4C" w:rsidRDefault="001C114D" w:rsidP="000D3C7D">
            <w:pPr>
              <w:rPr>
                <w:rFonts w:ascii="Arial" w:hAnsi="Arial" w:cs="Arial"/>
                <w:sz w:val="20"/>
              </w:rPr>
            </w:pPr>
            <w:r w:rsidRPr="00EF2B4C">
              <w:rPr>
                <w:rFonts w:ascii="Arial" w:hAnsi="Arial" w:cs="Arial"/>
                <w:sz w:val="20"/>
              </w:rPr>
              <w:t>P5</w:t>
            </w:r>
          </w:p>
        </w:tc>
        <w:tc>
          <w:tcPr>
            <w:tcW w:w="1276" w:type="dxa"/>
            <w:noWrap/>
          </w:tcPr>
          <w:p w14:paraId="55F6490A"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NGF 1105</w:t>
            </w:r>
          </w:p>
        </w:tc>
        <w:tc>
          <w:tcPr>
            <w:tcW w:w="4252" w:type="dxa"/>
          </w:tcPr>
          <w:p w14:paraId="645CEF1B"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 xml:space="preserve">UPGRADE z </w:t>
            </w:r>
            <w:proofErr w:type="spellStart"/>
            <w:r w:rsidRPr="00EF2B4C">
              <w:rPr>
                <w:rFonts w:ascii="Arial" w:hAnsi="Arial" w:cs="Arial"/>
                <w:color w:val="333333"/>
                <w:sz w:val="20"/>
              </w:rPr>
              <w:t>McAfee</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Forcepoint</w:t>
            </w:r>
            <w:proofErr w:type="spellEnd"/>
            <w:r w:rsidRPr="00EF2B4C">
              <w:rPr>
                <w:rFonts w:ascii="Arial" w:hAnsi="Arial" w:cs="Arial"/>
                <w:color w:val="333333"/>
                <w:sz w:val="20"/>
              </w:rPr>
              <w:t xml:space="preserve">) S4016na FCP NGFW 1105, 8x1Gb porty + 2x10G </w:t>
            </w:r>
            <w:proofErr w:type="spellStart"/>
            <w:r w:rsidRPr="00EF2B4C">
              <w:rPr>
                <w:rFonts w:ascii="Arial" w:hAnsi="Arial" w:cs="Arial"/>
                <w:color w:val="333333"/>
                <w:sz w:val="20"/>
              </w:rPr>
              <w:t>optic</w:t>
            </w:r>
            <w:proofErr w:type="spellEnd"/>
          </w:p>
        </w:tc>
        <w:tc>
          <w:tcPr>
            <w:tcW w:w="851" w:type="dxa"/>
            <w:noWrap/>
            <w:vAlign w:val="center"/>
          </w:tcPr>
          <w:p w14:paraId="5C4DBCEB" w14:textId="77777777" w:rsidR="001C114D" w:rsidRPr="00EF2B4C" w:rsidRDefault="001C114D" w:rsidP="000D3C7D">
            <w:pPr>
              <w:jc w:val="center"/>
              <w:rPr>
                <w:rFonts w:ascii="Arial" w:hAnsi="Arial" w:cs="Arial"/>
                <w:color w:val="000000"/>
                <w:sz w:val="20"/>
              </w:rPr>
            </w:pPr>
            <w:r w:rsidRPr="00EF2B4C">
              <w:rPr>
                <w:rFonts w:ascii="Arial" w:hAnsi="Arial" w:cs="Arial"/>
                <w:color w:val="000000"/>
                <w:sz w:val="20"/>
              </w:rPr>
              <w:t>2</w:t>
            </w:r>
          </w:p>
        </w:tc>
        <w:tc>
          <w:tcPr>
            <w:tcW w:w="1417" w:type="dxa"/>
          </w:tcPr>
          <w:p w14:paraId="2D55629B" w14:textId="77777777" w:rsidR="001C114D" w:rsidRPr="00EF2B4C" w:rsidRDefault="001C114D" w:rsidP="000D3C7D">
            <w:pPr>
              <w:rPr>
                <w:rFonts w:ascii="Arial" w:hAnsi="Arial" w:cs="Arial"/>
                <w:sz w:val="20"/>
              </w:rPr>
            </w:pPr>
            <w:r w:rsidRPr="00EF2B4C">
              <w:rPr>
                <w:rFonts w:ascii="Arial" w:hAnsi="Arial" w:cs="Arial"/>
                <w:i/>
                <w:iCs/>
                <w:sz w:val="20"/>
              </w:rPr>
              <w:t>&lt;vyplní uchádzač&gt;</w:t>
            </w:r>
          </w:p>
        </w:tc>
        <w:tc>
          <w:tcPr>
            <w:tcW w:w="1987" w:type="dxa"/>
          </w:tcPr>
          <w:p w14:paraId="3FB4A8FA" w14:textId="77777777" w:rsidR="001C114D" w:rsidRPr="00EF2B4C" w:rsidRDefault="001C114D" w:rsidP="000D3C7D">
            <w:pPr>
              <w:rPr>
                <w:rFonts w:ascii="Arial" w:hAnsi="Arial" w:cs="Arial"/>
                <w:i/>
                <w:iCs/>
                <w:sz w:val="20"/>
              </w:rPr>
            </w:pPr>
            <w:r w:rsidRPr="00EF2B4C">
              <w:rPr>
                <w:rFonts w:ascii="Arial" w:hAnsi="Arial" w:cs="Arial"/>
                <w:i/>
                <w:iCs/>
                <w:sz w:val="20"/>
              </w:rPr>
              <w:t>&lt;vyplní uchádzač&gt;</w:t>
            </w:r>
          </w:p>
        </w:tc>
      </w:tr>
      <w:tr w:rsidR="00CE5C9F" w:rsidRPr="00501676" w14:paraId="740ED429" w14:textId="77777777" w:rsidTr="00EF2B4C">
        <w:trPr>
          <w:trHeight w:val="255"/>
        </w:trPr>
        <w:tc>
          <w:tcPr>
            <w:tcW w:w="959" w:type="dxa"/>
            <w:noWrap/>
          </w:tcPr>
          <w:p w14:paraId="32A2CC41" w14:textId="77777777" w:rsidR="001C114D" w:rsidRPr="00EF2B4C" w:rsidRDefault="001C114D" w:rsidP="000D3C7D">
            <w:pPr>
              <w:rPr>
                <w:rFonts w:ascii="Arial" w:hAnsi="Arial" w:cs="Arial"/>
                <w:sz w:val="20"/>
              </w:rPr>
            </w:pPr>
            <w:r w:rsidRPr="00EF2B4C">
              <w:rPr>
                <w:rFonts w:ascii="Arial" w:hAnsi="Arial" w:cs="Arial"/>
                <w:sz w:val="20"/>
              </w:rPr>
              <w:t>P6</w:t>
            </w:r>
          </w:p>
        </w:tc>
        <w:tc>
          <w:tcPr>
            <w:tcW w:w="1276" w:type="dxa"/>
            <w:noWrap/>
          </w:tcPr>
          <w:p w14:paraId="2A82B45A"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NGF 2101</w:t>
            </w:r>
          </w:p>
        </w:tc>
        <w:tc>
          <w:tcPr>
            <w:tcW w:w="4252" w:type="dxa"/>
          </w:tcPr>
          <w:p w14:paraId="734DB942"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 xml:space="preserve">UPGRADE z </w:t>
            </w:r>
            <w:proofErr w:type="spellStart"/>
            <w:r w:rsidRPr="00EF2B4C">
              <w:rPr>
                <w:rFonts w:ascii="Arial" w:hAnsi="Arial" w:cs="Arial"/>
                <w:color w:val="333333"/>
                <w:sz w:val="20"/>
              </w:rPr>
              <w:t>McAfee</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Forcepoint</w:t>
            </w:r>
            <w:proofErr w:type="spellEnd"/>
            <w:r w:rsidRPr="00EF2B4C">
              <w:rPr>
                <w:rFonts w:ascii="Arial" w:hAnsi="Arial" w:cs="Arial"/>
                <w:color w:val="333333"/>
                <w:sz w:val="20"/>
              </w:rPr>
              <w:t xml:space="preserve">) S5032 na FCP NGFW 2101, 12x1Gb porty + 2x10G </w:t>
            </w:r>
            <w:proofErr w:type="spellStart"/>
            <w:r w:rsidRPr="00EF2B4C">
              <w:rPr>
                <w:rFonts w:ascii="Arial" w:hAnsi="Arial" w:cs="Arial"/>
                <w:color w:val="333333"/>
                <w:sz w:val="20"/>
              </w:rPr>
              <w:t>optic</w:t>
            </w:r>
            <w:proofErr w:type="spellEnd"/>
          </w:p>
        </w:tc>
        <w:tc>
          <w:tcPr>
            <w:tcW w:w="851" w:type="dxa"/>
            <w:noWrap/>
            <w:vAlign w:val="center"/>
          </w:tcPr>
          <w:p w14:paraId="07C90DA5" w14:textId="77777777" w:rsidR="001C114D" w:rsidRPr="00EF2B4C" w:rsidRDefault="001C114D" w:rsidP="000D3C7D">
            <w:pPr>
              <w:jc w:val="center"/>
              <w:rPr>
                <w:rFonts w:ascii="Arial" w:hAnsi="Arial" w:cs="Arial"/>
                <w:color w:val="000000"/>
                <w:sz w:val="20"/>
              </w:rPr>
            </w:pPr>
            <w:r w:rsidRPr="00EF2B4C">
              <w:rPr>
                <w:rFonts w:ascii="Arial" w:hAnsi="Arial" w:cs="Arial"/>
                <w:color w:val="000000"/>
                <w:sz w:val="20"/>
              </w:rPr>
              <w:t>2</w:t>
            </w:r>
          </w:p>
        </w:tc>
        <w:tc>
          <w:tcPr>
            <w:tcW w:w="1417" w:type="dxa"/>
          </w:tcPr>
          <w:p w14:paraId="471D1F60" w14:textId="77777777" w:rsidR="001C114D" w:rsidRPr="00EF2B4C" w:rsidRDefault="001C114D" w:rsidP="000D3C7D">
            <w:pPr>
              <w:rPr>
                <w:rFonts w:ascii="Arial" w:hAnsi="Arial" w:cs="Arial"/>
                <w:sz w:val="20"/>
              </w:rPr>
            </w:pPr>
            <w:r w:rsidRPr="00EF2B4C">
              <w:rPr>
                <w:rFonts w:ascii="Arial" w:hAnsi="Arial" w:cs="Arial"/>
                <w:i/>
                <w:iCs/>
                <w:sz w:val="20"/>
              </w:rPr>
              <w:t>&lt;vyplní uchádzač&gt;</w:t>
            </w:r>
          </w:p>
        </w:tc>
        <w:tc>
          <w:tcPr>
            <w:tcW w:w="1987" w:type="dxa"/>
          </w:tcPr>
          <w:p w14:paraId="434974B3" w14:textId="77777777" w:rsidR="001C114D" w:rsidRPr="00EF2B4C" w:rsidRDefault="001C114D" w:rsidP="000D3C7D">
            <w:pPr>
              <w:rPr>
                <w:rFonts w:ascii="Arial" w:hAnsi="Arial" w:cs="Arial"/>
                <w:i/>
                <w:iCs/>
                <w:sz w:val="20"/>
              </w:rPr>
            </w:pPr>
            <w:r w:rsidRPr="00EF2B4C">
              <w:rPr>
                <w:rFonts w:ascii="Arial" w:hAnsi="Arial" w:cs="Arial"/>
                <w:i/>
                <w:iCs/>
                <w:sz w:val="20"/>
              </w:rPr>
              <w:t>&lt;vyplní uchádzač&gt;</w:t>
            </w:r>
          </w:p>
        </w:tc>
      </w:tr>
      <w:tr w:rsidR="00CE5C9F" w:rsidRPr="00501676" w14:paraId="6CBAE76A" w14:textId="77777777" w:rsidTr="00EF2B4C">
        <w:trPr>
          <w:trHeight w:val="255"/>
        </w:trPr>
        <w:tc>
          <w:tcPr>
            <w:tcW w:w="959" w:type="dxa"/>
            <w:noWrap/>
          </w:tcPr>
          <w:p w14:paraId="77EE20A0" w14:textId="77777777" w:rsidR="001C114D" w:rsidRPr="00EF2B4C" w:rsidRDefault="001C114D" w:rsidP="000D3C7D">
            <w:pPr>
              <w:rPr>
                <w:rFonts w:ascii="Arial" w:hAnsi="Arial" w:cs="Arial"/>
                <w:sz w:val="20"/>
              </w:rPr>
            </w:pPr>
            <w:r w:rsidRPr="00EF2B4C">
              <w:rPr>
                <w:rFonts w:ascii="Arial" w:hAnsi="Arial" w:cs="Arial"/>
                <w:sz w:val="20"/>
              </w:rPr>
              <w:t>P7</w:t>
            </w:r>
          </w:p>
        </w:tc>
        <w:tc>
          <w:tcPr>
            <w:tcW w:w="1276" w:type="dxa"/>
            <w:noWrap/>
          </w:tcPr>
          <w:p w14:paraId="0566A485"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WG5000D</w:t>
            </w:r>
          </w:p>
        </w:tc>
        <w:tc>
          <w:tcPr>
            <w:tcW w:w="4252" w:type="dxa"/>
          </w:tcPr>
          <w:p w14:paraId="4DC248AC" w14:textId="77777777" w:rsidR="001C114D" w:rsidRPr="00EF2B4C" w:rsidRDefault="001C114D" w:rsidP="000D3C7D">
            <w:pPr>
              <w:rPr>
                <w:rFonts w:ascii="Arial" w:hAnsi="Arial" w:cs="Arial"/>
                <w:color w:val="333333"/>
                <w:sz w:val="20"/>
              </w:rPr>
            </w:pPr>
            <w:proofErr w:type="spellStart"/>
            <w:r w:rsidRPr="00EF2B4C">
              <w:rPr>
                <w:rFonts w:ascii="Arial" w:hAnsi="Arial" w:cs="Arial"/>
                <w:color w:val="333333"/>
                <w:sz w:val="20"/>
              </w:rPr>
              <w:t>McAfee</w:t>
            </w:r>
            <w:proofErr w:type="spellEnd"/>
            <w:r w:rsidRPr="00EF2B4C">
              <w:rPr>
                <w:rFonts w:ascii="Arial" w:hAnsi="Arial" w:cs="Arial"/>
                <w:color w:val="333333"/>
                <w:sz w:val="20"/>
              </w:rPr>
              <w:t xml:space="preserve"> Web </w:t>
            </w:r>
            <w:proofErr w:type="spellStart"/>
            <w:r w:rsidRPr="00EF2B4C">
              <w:rPr>
                <w:rFonts w:ascii="Arial" w:hAnsi="Arial" w:cs="Arial"/>
                <w:color w:val="333333"/>
                <w:sz w:val="20"/>
              </w:rPr>
              <w:t>Gateway</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Webwasher</w:t>
            </w:r>
            <w:proofErr w:type="spellEnd"/>
            <w:r w:rsidRPr="00EF2B4C">
              <w:rPr>
                <w:rFonts w:ascii="Arial" w:hAnsi="Arial" w:cs="Arial"/>
                <w:color w:val="333333"/>
                <w:sz w:val="20"/>
              </w:rPr>
              <w:t xml:space="preserve">) 5000D </w:t>
            </w:r>
            <w:proofErr w:type="spellStart"/>
            <w:r w:rsidRPr="00EF2B4C">
              <w:rPr>
                <w:rFonts w:ascii="Arial" w:hAnsi="Arial" w:cs="Arial"/>
                <w:color w:val="333333"/>
                <w:sz w:val="20"/>
              </w:rPr>
              <w:t>Appl</w:t>
            </w:r>
            <w:proofErr w:type="spellEnd"/>
          </w:p>
        </w:tc>
        <w:tc>
          <w:tcPr>
            <w:tcW w:w="851" w:type="dxa"/>
            <w:noWrap/>
            <w:vAlign w:val="center"/>
          </w:tcPr>
          <w:p w14:paraId="316ADDD4" w14:textId="77777777" w:rsidR="001C114D" w:rsidRPr="00EF2B4C" w:rsidRDefault="001C114D" w:rsidP="000D3C7D">
            <w:pPr>
              <w:jc w:val="center"/>
              <w:rPr>
                <w:rFonts w:ascii="Arial" w:hAnsi="Arial" w:cs="Arial"/>
                <w:color w:val="000000"/>
                <w:sz w:val="20"/>
              </w:rPr>
            </w:pPr>
            <w:r w:rsidRPr="00EF2B4C">
              <w:rPr>
                <w:rFonts w:ascii="Arial" w:hAnsi="Arial" w:cs="Arial"/>
                <w:color w:val="000000"/>
                <w:sz w:val="20"/>
              </w:rPr>
              <w:t>2</w:t>
            </w:r>
          </w:p>
        </w:tc>
        <w:tc>
          <w:tcPr>
            <w:tcW w:w="1417" w:type="dxa"/>
          </w:tcPr>
          <w:p w14:paraId="6BCCE4B5" w14:textId="77777777" w:rsidR="001C114D" w:rsidRPr="00EF2B4C" w:rsidRDefault="001C114D" w:rsidP="000D3C7D">
            <w:pPr>
              <w:rPr>
                <w:rFonts w:ascii="Arial" w:hAnsi="Arial" w:cs="Arial"/>
                <w:sz w:val="20"/>
              </w:rPr>
            </w:pPr>
            <w:r w:rsidRPr="00EF2B4C">
              <w:rPr>
                <w:rFonts w:ascii="Arial" w:hAnsi="Arial" w:cs="Arial"/>
                <w:i/>
                <w:iCs/>
                <w:sz w:val="20"/>
              </w:rPr>
              <w:t>&lt;vyplní uchádzač&gt;</w:t>
            </w:r>
          </w:p>
        </w:tc>
        <w:tc>
          <w:tcPr>
            <w:tcW w:w="1987" w:type="dxa"/>
          </w:tcPr>
          <w:p w14:paraId="2E6ED3AA" w14:textId="77777777" w:rsidR="001C114D" w:rsidRPr="00EF2B4C" w:rsidRDefault="001C114D" w:rsidP="000D3C7D">
            <w:pPr>
              <w:rPr>
                <w:rFonts w:ascii="Arial" w:hAnsi="Arial" w:cs="Arial"/>
                <w:i/>
                <w:iCs/>
                <w:sz w:val="20"/>
              </w:rPr>
            </w:pPr>
            <w:r w:rsidRPr="00EF2B4C">
              <w:rPr>
                <w:rFonts w:ascii="Arial" w:hAnsi="Arial" w:cs="Arial"/>
                <w:i/>
                <w:iCs/>
                <w:sz w:val="20"/>
              </w:rPr>
              <w:t>&lt;vyplní uchádzač&gt;</w:t>
            </w:r>
          </w:p>
        </w:tc>
      </w:tr>
      <w:tr w:rsidR="00CE5C9F" w:rsidRPr="00501676" w14:paraId="3C1A96C0" w14:textId="77777777" w:rsidTr="00EF2B4C">
        <w:trPr>
          <w:trHeight w:val="255"/>
        </w:trPr>
        <w:tc>
          <w:tcPr>
            <w:tcW w:w="959" w:type="dxa"/>
            <w:noWrap/>
          </w:tcPr>
          <w:p w14:paraId="594CB25C" w14:textId="77777777" w:rsidR="001C114D" w:rsidRPr="00EF2B4C" w:rsidRDefault="001C114D" w:rsidP="000D3C7D">
            <w:pPr>
              <w:rPr>
                <w:rFonts w:ascii="Arial" w:hAnsi="Arial" w:cs="Arial"/>
                <w:sz w:val="20"/>
              </w:rPr>
            </w:pPr>
            <w:r w:rsidRPr="00EF2B4C">
              <w:rPr>
                <w:rFonts w:ascii="Arial" w:hAnsi="Arial" w:cs="Arial"/>
                <w:sz w:val="20"/>
              </w:rPr>
              <w:t>P8</w:t>
            </w:r>
          </w:p>
        </w:tc>
        <w:tc>
          <w:tcPr>
            <w:tcW w:w="1276" w:type="dxa"/>
            <w:noWrap/>
          </w:tcPr>
          <w:p w14:paraId="6E636024"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SMCHA</w:t>
            </w:r>
          </w:p>
        </w:tc>
        <w:tc>
          <w:tcPr>
            <w:tcW w:w="4252" w:type="dxa"/>
          </w:tcPr>
          <w:p w14:paraId="756C346B"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 xml:space="preserve">SMC </w:t>
            </w:r>
            <w:proofErr w:type="spellStart"/>
            <w:r w:rsidRPr="00EF2B4C">
              <w:rPr>
                <w:rFonts w:ascii="Arial" w:hAnsi="Arial" w:cs="Arial"/>
                <w:color w:val="333333"/>
                <w:sz w:val="20"/>
              </w:rPr>
              <w:t>central</w:t>
            </w:r>
            <w:proofErr w:type="spellEnd"/>
            <w:r w:rsidRPr="00EF2B4C">
              <w:rPr>
                <w:rFonts w:ascii="Arial" w:hAnsi="Arial" w:cs="Arial"/>
                <w:color w:val="333333"/>
                <w:sz w:val="20"/>
              </w:rPr>
              <w:t xml:space="preserve"> management upgrade 11 HA </w:t>
            </w:r>
            <w:proofErr w:type="spellStart"/>
            <w:r w:rsidRPr="00EF2B4C">
              <w:rPr>
                <w:rFonts w:ascii="Arial" w:hAnsi="Arial" w:cs="Arial"/>
                <w:color w:val="333333"/>
                <w:sz w:val="20"/>
              </w:rPr>
              <w:t>node</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subscr</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lic</w:t>
            </w:r>
            <w:proofErr w:type="spellEnd"/>
            <w:r w:rsidRPr="00EF2B4C">
              <w:rPr>
                <w:rFonts w:ascii="Arial" w:hAnsi="Arial" w:cs="Arial"/>
                <w:color w:val="333333"/>
                <w:sz w:val="20"/>
              </w:rPr>
              <w:t xml:space="preserve"> do 31.12.21</w:t>
            </w:r>
          </w:p>
        </w:tc>
        <w:tc>
          <w:tcPr>
            <w:tcW w:w="851" w:type="dxa"/>
            <w:noWrap/>
            <w:vAlign w:val="center"/>
          </w:tcPr>
          <w:p w14:paraId="5323EA13" w14:textId="77777777" w:rsidR="001C114D" w:rsidRPr="00EF2B4C" w:rsidRDefault="001C114D" w:rsidP="000D3C7D">
            <w:pPr>
              <w:jc w:val="center"/>
              <w:rPr>
                <w:rFonts w:ascii="Arial" w:hAnsi="Arial" w:cs="Arial"/>
                <w:color w:val="000000"/>
                <w:sz w:val="20"/>
              </w:rPr>
            </w:pPr>
            <w:r w:rsidRPr="00EF2B4C">
              <w:rPr>
                <w:rFonts w:ascii="Arial" w:hAnsi="Arial" w:cs="Arial"/>
                <w:color w:val="000000"/>
                <w:sz w:val="20"/>
              </w:rPr>
              <w:t>21</w:t>
            </w:r>
          </w:p>
        </w:tc>
        <w:tc>
          <w:tcPr>
            <w:tcW w:w="1417" w:type="dxa"/>
          </w:tcPr>
          <w:p w14:paraId="23D7C8D3" w14:textId="77777777" w:rsidR="001C114D" w:rsidRPr="00EF2B4C" w:rsidRDefault="001C114D" w:rsidP="000D3C7D">
            <w:pPr>
              <w:rPr>
                <w:rFonts w:ascii="Arial" w:hAnsi="Arial" w:cs="Arial"/>
                <w:sz w:val="20"/>
              </w:rPr>
            </w:pPr>
            <w:r w:rsidRPr="00EF2B4C">
              <w:rPr>
                <w:rFonts w:ascii="Arial" w:hAnsi="Arial" w:cs="Arial"/>
                <w:i/>
                <w:iCs/>
                <w:sz w:val="20"/>
              </w:rPr>
              <w:t>&lt;vyplní uchádzač&gt;</w:t>
            </w:r>
          </w:p>
        </w:tc>
        <w:tc>
          <w:tcPr>
            <w:tcW w:w="1987" w:type="dxa"/>
          </w:tcPr>
          <w:p w14:paraId="28400C0A" w14:textId="77777777" w:rsidR="001C114D" w:rsidRPr="00EF2B4C" w:rsidRDefault="001C114D" w:rsidP="000D3C7D">
            <w:pPr>
              <w:rPr>
                <w:rFonts w:ascii="Arial" w:hAnsi="Arial" w:cs="Arial"/>
                <w:i/>
                <w:iCs/>
                <w:sz w:val="20"/>
              </w:rPr>
            </w:pPr>
            <w:r w:rsidRPr="00EF2B4C">
              <w:rPr>
                <w:rFonts w:ascii="Arial" w:hAnsi="Arial" w:cs="Arial"/>
                <w:i/>
                <w:iCs/>
                <w:sz w:val="20"/>
              </w:rPr>
              <w:t>&lt;vyplní uchádzač&gt;</w:t>
            </w:r>
          </w:p>
        </w:tc>
      </w:tr>
      <w:tr w:rsidR="00CE5C9F" w:rsidRPr="00501676" w14:paraId="6C8674DB" w14:textId="77777777" w:rsidTr="00EF2B4C">
        <w:trPr>
          <w:trHeight w:val="255"/>
        </w:trPr>
        <w:tc>
          <w:tcPr>
            <w:tcW w:w="959" w:type="dxa"/>
            <w:noWrap/>
          </w:tcPr>
          <w:p w14:paraId="631629A7" w14:textId="77777777" w:rsidR="001C114D" w:rsidRPr="00EF2B4C" w:rsidRDefault="001C114D" w:rsidP="000D3C7D">
            <w:pPr>
              <w:rPr>
                <w:rFonts w:ascii="Arial" w:hAnsi="Arial" w:cs="Arial"/>
                <w:sz w:val="20"/>
              </w:rPr>
            </w:pPr>
            <w:r w:rsidRPr="00EF2B4C">
              <w:rPr>
                <w:rFonts w:ascii="Arial" w:hAnsi="Arial" w:cs="Arial"/>
                <w:sz w:val="20"/>
              </w:rPr>
              <w:t>P9</w:t>
            </w:r>
          </w:p>
        </w:tc>
        <w:tc>
          <w:tcPr>
            <w:tcW w:w="1276" w:type="dxa"/>
            <w:noWrap/>
          </w:tcPr>
          <w:p w14:paraId="6448C6B4" w14:textId="77777777" w:rsidR="001C114D" w:rsidRPr="00EF2B4C" w:rsidRDefault="001C114D" w:rsidP="000D3C7D">
            <w:pPr>
              <w:rPr>
                <w:rFonts w:ascii="Arial" w:hAnsi="Arial" w:cs="Arial"/>
                <w:color w:val="333333"/>
                <w:sz w:val="20"/>
              </w:rPr>
            </w:pPr>
          </w:p>
        </w:tc>
        <w:tc>
          <w:tcPr>
            <w:tcW w:w="4252" w:type="dxa"/>
          </w:tcPr>
          <w:p w14:paraId="56FBDBD4" w14:textId="77777777" w:rsidR="001C114D" w:rsidRPr="00EF2B4C" w:rsidRDefault="001C114D" w:rsidP="000D3C7D">
            <w:pPr>
              <w:rPr>
                <w:rFonts w:ascii="Arial" w:hAnsi="Arial" w:cs="Arial"/>
                <w:color w:val="333333"/>
                <w:sz w:val="20"/>
              </w:rPr>
            </w:pPr>
            <w:r w:rsidRPr="00EF2B4C">
              <w:rPr>
                <w:rFonts w:ascii="Arial" w:hAnsi="Arial" w:cs="Arial"/>
                <w:color w:val="333333"/>
                <w:sz w:val="20"/>
              </w:rPr>
              <w:t xml:space="preserve">FCP 10 G SFP+ </w:t>
            </w:r>
            <w:proofErr w:type="spellStart"/>
            <w:r w:rsidRPr="00EF2B4C">
              <w:rPr>
                <w:rFonts w:ascii="Arial" w:hAnsi="Arial" w:cs="Arial"/>
                <w:color w:val="333333"/>
                <w:sz w:val="20"/>
              </w:rPr>
              <w:t>Fiber</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Trancievers</w:t>
            </w:r>
            <w:proofErr w:type="spellEnd"/>
            <w:r w:rsidRPr="00EF2B4C">
              <w:rPr>
                <w:rFonts w:ascii="Arial" w:hAnsi="Arial" w:cs="Arial"/>
                <w:color w:val="333333"/>
                <w:sz w:val="20"/>
              </w:rPr>
              <w:t xml:space="preserve"> LC SR 850MM</w:t>
            </w:r>
          </w:p>
        </w:tc>
        <w:tc>
          <w:tcPr>
            <w:tcW w:w="851" w:type="dxa"/>
            <w:noWrap/>
            <w:vAlign w:val="center"/>
          </w:tcPr>
          <w:p w14:paraId="172D3833" w14:textId="77777777" w:rsidR="001C114D" w:rsidRPr="00EF2B4C" w:rsidRDefault="001C114D" w:rsidP="000D3C7D">
            <w:pPr>
              <w:jc w:val="center"/>
              <w:rPr>
                <w:rFonts w:ascii="Arial" w:hAnsi="Arial" w:cs="Arial"/>
                <w:color w:val="000000"/>
                <w:sz w:val="20"/>
              </w:rPr>
            </w:pPr>
            <w:r w:rsidRPr="00EF2B4C">
              <w:rPr>
                <w:rFonts w:ascii="Arial" w:hAnsi="Arial" w:cs="Arial"/>
                <w:color w:val="000000"/>
                <w:sz w:val="20"/>
              </w:rPr>
              <w:t>12</w:t>
            </w:r>
          </w:p>
        </w:tc>
        <w:tc>
          <w:tcPr>
            <w:tcW w:w="1417" w:type="dxa"/>
          </w:tcPr>
          <w:p w14:paraId="3CD1AA62" w14:textId="77777777" w:rsidR="001C114D" w:rsidRPr="00EF2B4C" w:rsidRDefault="001C114D" w:rsidP="000D3C7D">
            <w:pPr>
              <w:rPr>
                <w:rFonts w:ascii="Arial" w:hAnsi="Arial" w:cs="Arial"/>
                <w:sz w:val="20"/>
              </w:rPr>
            </w:pPr>
            <w:r w:rsidRPr="00EF2B4C">
              <w:rPr>
                <w:rFonts w:ascii="Arial" w:hAnsi="Arial" w:cs="Arial"/>
                <w:i/>
                <w:iCs/>
                <w:sz w:val="20"/>
              </w:rPr>
              <w:t>&lt;vyplní uchádzač&gt;</w:t>
            </w:r>
          </w:p>
        </w:tc>
        <w:tc>
          <w:tcPr>
            <w:tcW w:w="1987" w:type="dxa"/>
          </w:tcPr>
          <w:p w14:paraId="528251BC" w14:textId="77777777" w:rsidR="001C114D" w:rsidRPr="00EF2B4C" w:rsidRDefault="001C114D" w:rsidP="000D3C7D">
            <w:pPr>
              <w:rPr>
                <w:rFonts w:ascii="Arial" w:hAnsi="Arial" w:cs="Arial"/>
                <w:i/>
                <w:iCs/>
                <w:sz w:val="20"/>
              </w:rPr>
            </w:pPr>
            <w:r w:rsidRPr="00EF2B4C">
              <w:rPr>
                <w:rFonts w:ascii="Arial" w:hAnsi="Arial" w:cs="Arial"/>
                <w:i/>
                <w:iCs/>
                <w:sz w:val="20"/>
              </w:rPr>
              <w:t>&lt;vyplní uchádzač&gt;</w:t>
            </w:r>
          </w:p>
        </w:tc>
      </w:tr>
      <w:tr w:rsidR="00CE5C9F" w:rsidRPr="00501676" w14:paraId="786F0FC8" w14:textId="77777777" w:rsidTr="00EF2B4C">
        <w:trPr>
          <w:trHeight w:val="255"/>
        </w:trPr>
        <w:tc>
          <w:tcPr>
            <w:tcW w:w="959" w:type="dxa"/>
            <w:noWrap/>
          </w:tcPr>
          <w:p w14:paraId="7D3DF469" w14:textId="77777777" w:rsidR="001C114D" w:rsidRPr="00EF2B4C" w:rsidRDefault="001C114D" w:rsidP="000D3C7D">
            <w:pPr>
              <w:rPr>
                <w:rFonts w:ascii="Arial" w:hAnsi="Arial" w:cs="Arial"/>
                <w:sz w:val="20"/>
              </w:rPr>
            </w:pPr>
            <w:r w:rsidRPr="00EF2B4C">
              <w:rPr>
                <w:rFonts w:ascii="Arial" w:hAnsi="Arial" w:cs="Arial"/>
                <w:sz w:val="20"/>
              </w:rPr>
              <w:t>P10</w:t>
            </w:r>
          </w:p>
        </w:tc>
        <w:tc>
          <w:tcPr>
            <w:tcW w:w="1276" w:type="dxa"/>
            <w:noWrap/>
          </w:tcPr>
          <w:p w14:paraId="4CD64DEA" w14:textId="77777777" w:rsidR="001C114D" w:rsidRPr="00EF2B4C" w:rsidRDefault="001C114D" w:rsidP="000D3C7D">
            <w:pPr>
              <w:rPr>
                <w:rFonts w:ascii="Arial" w:hAnsi="Arial" w:cs="Arial"/>
                <w:color w:val="333333"/>
                <w:sz w:val="20"/>
              </w:rPr>
            </w:pPr>
          </w:p>
        </w:tc>
        <w:tc>
          <w:tcPr>
            <w:tcW w:w="4252" w:type="dxa"/>
          </w:tcPr>
          <w:p w14:paraId="5477E7E4" w14:textId="77777777" w:rsidR="001C114D" w:rsidRPr="00EF2B4C" w:rsidRDefault="001C114D" w:rsidP="000D3C7D">
            <w:pPr>
              <w:rPr>
                <w:rFonts w:ascii="Arial" w:hAnsi="Arial" w:cs="Arial"/>
                <w:color w:val="262626"/>
                <w:sz w:val="20"/>
              </w:rPr>
            </w:pPr>
            <w:r w:rsidRPr="00EF2B4C">
              <w:rPr>
                <w:rFonts w:ascii="Arial" w:hAnsi="Arial" w:cs="Arial"/>
                <w:color w:val="333333"/>
                <w:sz w:val="20"/>
              </w:rPr>
              <w:t>Upgrade z </w:t>
            </w:r>
            <w:proofErr w:type="spellStart"/>
            <w:r w:rsidRPr="00EF2B4C">
              <w:rPr>
                <w:rFonts w:ascii="Arial" w:hAnsi="Arial" w:cs="Arial"/>
                <w:color w:val="333333"/>
                <w:sz w:val="20"/>
              </w:rPr>
              <w:t>McAfee</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Sidewinder</w:t>
            </w:r>
            <w:proofErr w:type="spellEnd"/>
            <w:r w:rsidRPr="00EF2B4C">
              <w:rPr>
                <w:rFonts w:ascii="Arial" w:hAnsi="Arial" w:cs="Arial"/>
                <w:color w:val="333333"/>
                <w:sz w:val="20"/>
              </w:rPr>
              <w:t xml:space="preserve"> DNS na EXT DNS vyhradená </w:t>
            </w:r>
            <w:proofErr w:type="spellStart"/>
            <w:r w:rsidRPr="00EF2B4C">
              <w:rPr>
                <w:rFonts w:ascii="Arial" w:hAnsi="Arial" w:cs="Arial"/>
                <w:color w:val="333333"/>
                <w:sz w:val="20"/>
              </w:rPr>
              <w:t>hw</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appliance</w:t>
            </w:r>
            <w:proofErr w:type="spellEnd"/>
            <w:r w:rsidRPr="00EF2B4C">
              <w:rPr>
                <w:rFonts w:ascii="Arial" w:hAnsi="Arial" w:cs="Arial"/>
                <w:color w:val="333333"/>
                <w:sz w:val="20"/>
              </w:rPr>
              <w:t xml:space="preserve"> 6k DNS Q/S </w:t>
            </w:r>
            <w:proofErr w:type="spellStart"/>
            <w:r w:rsidRPr="00EF2B4C">
              <w:rPr>
                <w:rFonts w:ascii="Arial" w:hAnsi="Arial" w:cs="Arial"/>
                <w:color w:val="333333"/>
                <w:sz w:val="20"/>
              </w:rPr>
              <w:t>s</w:t>
            </w:r>
            <w:proofErr w:type="spellEnd"/>
            <w:r w:rsidRPr="00EF2B4C">
              <w:rPr>
                <w:rFonts w:ascii="Arial" w:hAnsi="Arial" w:cs="Arial"/>
                <w:color w:val="333333"/>
                <w:sz w:val="20"/>
              </w:rPr>
              <w:t xml:space="preserve"> podporou IPAM, HA a </w:t>
            </w:r>
            <w:proofErr w:type="spellStart"/>
            <w:r w:rsidRPr="00EF2B4C">
              <w:rPr>
                <w:rFonts w:ascii="Arial" w:hAnsi="Arial" w:cs="Arial"/>
                <w:color w:val="333333"/>
                <w:sz w:val="20"/>
              </w:rPr>
              <w:t>Load</w:t>
            </w:r>
            <w:proofErr w:type="spellEnd"/>
            <w:r w:rsidRPr="00EF2B4C">
              <w:rPr>
                <w:rFonts w:ascii="Arial" w:hAnsi="Arial" w:cs="Arial"/>
                <w:color w:val="333333"/>
                <w:sz w:val="20"/>
              </w:rPr>
              <w:t xml:space="preserve"> </w:t>
            </w:r>
            <w:proofErr w:type="spellStart"/>
            <w:r w:rsidRPr="00EF2B4C">
              <w:rPr>
                <w:rFonts w:ascii="Arial" w:hAnsi="Arial" w:cs="Arial"/>
                <w:color w:val="333333"/>
                <w:sz w:val="20"/>
              </w:rPr>
              <w:t>sharing</w:t>
            </w:r>
            <w:proofErr w:type="spellEnd"/>
            <w:r w:rsidRPr="00EF2B4C">
              <w:rPr>
                <w:rFonts w:ascii="Arial" w:hAnsi="Arial" w:cs="Arial"/>
                <w:color w:val="333333"/>
                <w:sz w:val="20"/>
              </w:rPr>
              <w:t>/</w:t>
            </w:r>
            <w:proofErr w:type="spellStart"/>
            <w:r w:rsidRPr="00EF2B4C">
              <w:rPr>
                <w:rFonts w:ascii="Arial" w:hAnsi="Arial" w:cs="Arial"/>
                <w:color w:val="333333"/>
                <w:sz w:val="20"/>
              </w:rPr>
              <w:t>balancing</w:t>
            </w:r>
            <w:proofErr w:type="spellEnd"/>
            <w:r w:rsidRPr="00EF2B4C">
              <w:rPr>
                <w:rFonts w:ascii="Arial" w:hAnsi="Arial" w:cs="Arial"/>
                <w:color w:val="333333"/>
                <w:sz w:val="20"/>
              </w:rPr>
              <w:t xml:space="preserve"> s centrálnym managementom</w:t>
            </w:r>
          </w:p>
        </w:tc>
        <w:tc>
          <w:tcPr>
            <w:tcW w:w="851" w:type="dxa"/>
            <w:noWrap/>
            <w:vAlign w:val="center"/>
          </w:tcPr>
          <w:p w14:paraId="17080686" w14:textId="77777777" w:rsidR="001C114D" w:rsidRPr="00EF2B4C" w:rsidRDefault="001C114D" w:rsidP="000D3C7D">
            <w:pPr>
              <w:jc w:val="center"/>
              <w:rPr>
                <w:rFonts w:ascii="Arial" w:hAnsi="Arial" w:cs="Arial"/>
                <w:color w:val="000000"/>
                <w:sz w:val="20"/>
              </w:rPr>
            </w:pPr>
            <w:r w:rsidRPr="00EF2B4C">
              <w:rPr>
                <w:rFonts w:ascii="Arial" w:hAnsi="Arial" w:cs="Arial"/>
                <w:color w:val="000000"/>
                <w:sz w:val="20"/>
              </w:rPr>
              <w:t>3</w:t>
            </w:r>
          </w:p>
        </w:tc>
        <w:tc>
          <w:tcPr>
            <w:tcW w:w="1417" w:type="dxa"/>
          </w:tcPr>
          <w:p w14:paraId="29EEFD5A" w14:textId="77777777" w:rsidR="001C114D" w:rsidRPr="00EF2B4C" w:rsidRDefault="001C114D" w:rsidP="000D3C7D">
            <w:pPr>
              <w:rPr>
                <w:rFonts w:ascii="Arial" w:hAnsi="Arial" w:cs="Arial"/>
                <w:sz w:val="20"/>
              </w:rPr>
            </w:pPr>
            <w:r w:rsidRPr="00EF2B4C">
              <w:rPr>
                <w:rFonts w:ascii="Arial" w:hAnsi="Arial" w:cs="Arial"/>
                <w:i/>
                <w:iCs/>
                <w:sz w:val="20"/>
              </w:rPr>
              <w:t>&lt;vyplní uchádzač&gt;</w:t>
            </w:r>
          </w:p>
        </w:tc>
        <w:tc>
          <w:tcPr>
            <w:tcW w:w="1987" w:type="dxa"/>
          </w:tcPr>
          <w:p w14:paraId="507A21CA" w14:textId="77777777" w:rsidR="001C114D" w:rsidRPr="00EF2B4C" w:rsidRDefault="001C114D" w:rsidP="000D3C7D">
            <w:pPr>
              <w:rPr>
                <w:rFonts w:ascii="Arial" w:hAnsi="Arial" w:cs="Arial"/>
                <w:i/>
                <w:iCs/>
                <w:sz w:val="20"/>
              </w:rPr>
            </w:pPr>
            <w:r w:rsidRPr="00EF2B4C">
              <w:rPr>
                <w:rFonts w:ascii="Arial" w:hAnsi="Arial" w:cs="Arial"/>
                <w:i/>
                <w:iCs/>
                <w:sz w:val="20"/>
              </w:rPr>
              <w:t>&lt;vyplní uchádzač&gt;</w:t>
            </w:r>
          </w:p>
        </w:tc>
      </w:tr>
      <w:tr w:rsidR="001C114D" w:rsidRPr="00501676" w14:paraId="2A618F4F" w14:textId="77777777" w:rsidTr="00EF2B4C">
        <w:trPr>
          <w:trHeight w:val="647"/>
        </w:trPr>
        <w:tc>
          <w:tcPr>
            <w:tcW w:w="959" w:type="dxa"/>
            <w:noWrap/>
          </w:tcPr>
          <w:p w14:paraId="57BD5DD9" w14:textId="77777777" w:rsidR="001C114D" w:rsidRPr="00EF2B4C" w:rsidRDefault="001C114D" w:rsidP="000D3C7D">
            <w:pPr>
              <w:jc w:val="center"/>
              <w:rPr>
                <w:rFonts w:ascii="Arial" w:hAnsi="Arial" w:cs="Arial"/>
                <w:b/>
                <w:bCs/>
                <w:sz w:val="20"/>
              </w:rPr>
            </w:pPr>
            <w:r w:rsidRPr="00EF2B4C">
              <w:rPr>
                <w:rFonts w:ascii="Arial" w:hAnsi="Arial" w:cs="Arial"/>
                <w:b/>
                <w:bCs/>
                <w:sz w:val="20"/>
              </w:rPr>
              <w:t>CH</w:t>
            </w:r>
          </w:p>
        </w:tc>
        <w:tc>
          <w:tcPr>
            <w:tcW w:w="7796" w:type="dxa"/>
            <w:gridSpan w:val="4"/>
          </w:tcPr>
          <w:p w14:paraId="16C620C8" w14:textId="77777777" w:rsidR="001C114D" w:rsidRPr="00EF2B4C" w:rsidRDefault="001C114D" w:rsidP="000D3C7D">
            <w:pPr>
              <w:rPr>
                <w:rFonts w:ascii="Arial" w:hAnsi="Arial" w:cs="Arial"/>
                <w:b/>
                <w:sz w:val="20"/>
              </w:rPr>
            </w:pPr>
            <w:r w:rsidRPr="00EF2B4C">
              <w:rPr>
                <w:rFonts w:ascii="Arial" w:hAnsi="Arial" w:cs="Arial"/>
                <w:b/>
                <w:sz w:val="20"/>
              </w:rPr>
              <w:t xml:space="preserve">Celková cena za dodávku produktov </w:t>
            </w:r>
          </w:p>
          <w:p w14:paraId="49E44F0E" w14:textId="77777777" w:rsidR="001C114D" w:rsidRPr="00EF2B4C" w:rsidRDefault="001C114D" w:rsidP="00C062B5">
            <w:pPr>
              <w:rPr>
                <w:rFonts w:ascii="Arial" w:hAnsi="Arial" w:cs="Arial"/>
                <w:b/>
                <w:bCs/>
                <w:sz w:val="20"/>
              </w:rPr>
            </w:pPr>
          </w:p>
        </w:tc>
        <w:tc>
          <w:tcPr>
            <w:tcW w:w="1987" w:type="dxa"/>
          </w:tcPr>
          <w:p w14:paraId="56B9A0FB" w14:textId="77777777" w:rsidR="001C114D" w:rsidRPr="00EF2B4C" w:rsidRDefault="001C114D" w:rsidP="000D3C7D">
            <w:pPr>
              <w:rPr>
                <w:rFonts w:ascii="Arial" w:hAnsi="Arial" w:cs="Arial"/>
                <w:b/>
                <w:i/>
                <w:iCs/>
                <w:sz w:val="20"/>
              </w:rPr>
            </w:pPr>
            <w:r w:rsidRPr="00EF2B4C">
              <w:rPr>
                <w:rFonts w:ascii="Arial" w:hAnsi="Arial" w:cs="Arial"/>
                <w:b/>
                <w:i/>
                <w:iCs/>
                <w:sz w:val="20"/>
              </w:rPr>
              <w:t>&lt;vyplní uchádzač&gt;</w:t>
            </w:r>
          </w:p>
        </w:tc>
      </w:tr>
    </w:tbl>
    <w:p w14:paraId="7BC3802B" w14:textId="77777777" w:rsidR="00805A11" w:rsidRPr="00501676" w:rsidRDefault="00805A11" w:rsidP="00805A11">
      <w:pPr>
        <w:pStyle w:val="Style2"/>
        <w:numPr>
          <w:ilvl w:val="0"/>
          <w:numId w:val="0"/>
        </w:numPr>
        <w:spacing w:after="0" w:line="240" w:lineRule="auto"/>
        <w:ind w:left="357"/>
        <w:rPr>
          <w:rFonts w:ascii="Arial" w:hAnsi="Arial" w:cs="Arial"/>
          <w:b w:val="0"/>
          <w:sz w:val="20"/>
          <w:szCs w:val="20"/>
        </w:rPr>
      </w:pPr>
    </w:p>
    <w:p w14:paraId="1618F3D9" w14:textId="77777777" w:rsidR="009A6C00" w:rsidRPr="00501676" w:rsidRDefault="009A6C00" w:rsidP="009A6C00">
      <w:pPr>
        <w:rPr>
          <w:rFonts w:ascii="Arial" w:hAnsi="Arial" w:cs="Arial"/>
          <w:sz w:val="20"/>
        </w:rPr>
      </w:pPr>
    </w:p>
    <w:p w14:paraId="564F99FB" w14:textId="77777777" w:rsidR="00805A11" w:rsidRPr="00501676" w:rsidRDefault="00F14CC6" w:rsidP="00805A11">
      <w:pPr>
        <w:pStyle w:val="weeklies"/>
        <w:tabs>
          <w:tab w:val="left" w:pos="709"/>
        </w:tabs>
        <w:overflowPunct/>
        <w:autoSpaceDE/>
        <w:autoSpaceDN/>
        <w:adjustRightInd/>
        <w:spacing w:after="60"/>
        <w:ind w:left="1418" w:hanging="1237"/>
        <w:jc w:val="left"/>
        <w:textAlignment w:val="auto"/>
        <w:rPr>
          <w:rFonts w:cs="Arial"/>
          <w:b/>
          <w:color w:val="000000"/>
          <w:sz w:val="20"/>
          <w:lang w:val="sk-SK"/>
        </w:rPr>
      </w:pPr>
      <w:r w:rsidRPr="00501676">
        <w:rPr>
          <w:rFonts w:cs="Arial"/>
          <w:b/>
          <w:sz w:val="20"/>
          <w:lang w:val="sk-SK"/>
        </w:rPr>
        <w:t xml:space="preserve">Tabuľka č. 2  </w:t>
      </w:r>
      <w:r w:rsidRPr="00501676">
        <w:rPr>
          <w:rFonts w:cs="Arial"/>
          <w:b/>
          <w:color w:val="000000"/>
          <w:sz w:val="20"/>
          <w:lang w:val="sk-SK"/>
        </w:rPr>
        <w:t xml:space="preserve">Cena za predĺženie podpory </w:t>
      </w:r>
      <w:r w:rsidR="00290499" w:rsidRPr="00501676">
        <w:rPr>
          <w:rFonts w:cs="Arial"/>
          <w:b/>
          <w:color w:val="000000"/>
          <w:sz w:val="20"/>
          <w:lang w:val="sk-SK"/>
        </w:rPr>
        <w:t>výrobcu</w:t>
      </w:r>
      <w:r w:rsidR="00805A11" w:rsidRPr="00501676">
        <w:rPr>
          <w:rFonts w:cs="Arial"/>
          <w:b/>
          <w:color w:val="000000"/>
          <w:sz w:val="20"/>
        </w:rPr>
        <w:t xml:space="preserve"> </w:t>
      </w:r>
    </w:p>
    <w:tbl>
      <w:tblPr>
        <w:tblW w:w="10599"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263"/>
        <w:gridCol w:w="4394"/>
        <w:gridCol w:w="850"/>
        <w:gridCol w:w="1418"/>
        <w:gridCol w:w="1702"/>
      </w:tblGrid>
      <w:tr w:rsidR="00717938" w:rsidRPr="00501676" w14:paraId="270B7896" w14:textId="77777777" w:rsidTr="00EF2B4C">
        <w:trPr>
          <w:trHeight w:val="677"/>
        </w:trPr>
        <w:tc>
          <w:tcPr>
            <w:tcW w:w="972" w:type="dxa"/>
            <w:shd w:val="clear" w:color="auto" w:fill="D9D9D9"/>
            <w:noWrap/>
          </w:tcPr>
          <w:p w14:paraId="46D31D55" w14:textId="77777777" w:rsidR="00717938" w:rsidRPr="00501676" w:rsidRDefault="00717938" w:rsidP="000D3C7D">
            <w:pPr>
              <w:jc w:val="center"/>
              <w:rPr>
                <w:rFonts w:ascii="Arial" w:hAnsi="Arial" w:cs="Arial"/>
                <w:b/>
                <w:bCs/>
                <w:sz w:val="20"/>
              </w:rPr>
            </w:pPr>
            <w:r w:rsidRPr="00501676">
              <w:rPr>
                <w:rFonts w:ascii="Arial" w:hAnsi="Arial" w:cs="Arial"/>
                <w:b/>
                <w:bCs/>
                <w:sz w:val="20"/>
              </w:rPr>
              <w:t>Položka</w:t>
            </w:r>
          </w:p>
        </w:tc>
        <w:tc>
          <w:tcPr>
            <w:tcW w:w="1263" w:type="dxa"/>
            <w:shd w:val="clear" w:color="auto" w:fill="D9D9D9"/>
          </w:tcPr>
          <w:p w14:paraId="2C1915FB" w14:textId="77777777" w:rsidR="00717938" w:rsidRPr="00501676" w:rsidRDefault="00717938" w:rsidP="000D3C7D">
            <w:pPr>
              <w:jc w:val="center"/>
              <w:rPr>
                <w:rFonts w:ascii="Arial" w:hAnsi="Arial" w:cs="Arial"/>
                <w:b/>
                <w:bCs/>
                <w:sz w:val="20"/>
              </w:rPr>
            </w:pPr>
            <w:r w:rsidRPr="00501676">
              <w:rPr>
                <w:rFonts w:ascii="Arial" w:hAnsi="Arial" w:cs="Arial"/>
                <w:b/>
                <w:bCs/>
                <w:sz w:val="20"/>
              </w:rPr>
              <w:t>Označenie</w:t>
            </w:r>
          </w:p>
        </w:tc>
        <w:tc>
          <w:tcPr>
            <w:tcW w:w="4394" w:type="dxa"/>
            <w:shd w:val="clear" w:color="auto" w:fill="D9D9D9"/>
          </w:tcPr>
          <w:p w14:paraId="596CF854" w14:textId="77777777" w:rsidR="00717938" w:rsidRPr="00501676" w:rsidRDefault="00717938" w:rsidP="000D3C7D">
            <w:pPr>
              <w:jc w:val="center"/>
              <w:rPr>
                <w:rFonts w:ascii="Arial" w:hAnsi="Arial" w:cs="Arial"/>
                <w:b/>
                <w:bCs/>
                <w:sz w:val="20"/>
              </w:rPr>
            </w:pPr>
            <w:r w:rsidRPr="00501676">
              <w:rPr>
                <w:rFonts w:ascii="Arial" w:hAnsi="Arial" w:cs="Arial"/>
                <w:b/>
                <w:bCs/>
                <w:sz w:val="20"/>
              </w:rPr>
              <w:t>Popis</w:t>
            </w:r>
          </w:p>
        </w:tc>
        <w:tc>
          <w:tcPr>
            <w:tcW w:w="850" w:type="dxa"/>
            <w:shd w:val="clear" w:color="auto" w:fill="D9D9D9"/>
          </w:tcPr>
          <w:p w14:paraId="447F868E" w14:textId="77777777" w:rsidR="00717938" w:rsidRPr="00501676" w:rsidRDefault="00717938" w:rsidP="000D3C7D">
            <w:pPr>
              <w:jc w:val="center"/>
              <w:rPr>
                <w:rFonts w:ascii="Arial" w:hAnsi="Arial" w:cs="Arial"/>
                <w:sz w:val="20"/>
              </w:rPr>
            </w:pPr>
            <w:r w:rsidRPr="00501676">
              <w:rPr>
                <w:rFonts w:ascii="Arial" w:hAnsi="Arial" w:cs="Arial"/>
                <w:b/>
                <w:bCs/>
                <w:sz w:val="20"/>
              </w:rPr>
              <w:t>Počet</w:t>
            </w:r>
          </w:p>
        </w:tc>
        <w:tc>
          <w:tcPr>
            <w:tcW w:w="1418" w:type="dxa"/>
            <w:shd w:val="clear" w:color="auto" w:fill="D9D9D9"/>
          </w:tcPr>
          <w:p w14:paraId="6B59DFD5" w14:textId="77777777" w:rsidR="00717938" w:rsidRPr="00501676" w:rsidRDefault="00717938" w:rsidP="00026DBE">
            <w:pPr>
              <w:jc w:val="center"/>
              <w:rPr>
                <w:rFonts w:ascii="Arial" w:hAnsi="Arial" w:cs="Arial"/>
                <w:sz w:val="20"/>
              </w:rPr>
            </w:pPr>
            <w:r w:rsidRPr="00501676">
              <w:rPr>
                <w:rFonts w:ascii="Arial" w:hAnsi="Arial" w:cs="Arial"/>
                <w:b/>
                <w:bCs/>
                <w:sz w:val="20"/>
              </w:rPr>
              <w:t xml:space="preserve">Cena v EUR bez DPH za </w:t>
            </w:r>
            <w:r w:rsidR="00442E07">
              <w:rPr>
                <w:rFonts w:ascii="Arial" w:hAnsi="Arial" w:cs="Arial"/>
                <w:b/>
                <w:bCs/>
                <w:sz w:val="20"/>
              </w:rPr>
              <w:t>1 kus</w:t>
            </w:r>
          </w:p>
        </w:tc>
        <w:tc>
          <w:tcPr>
            <w:tcW w:w="1702" w:type="dxa"/>
            <w:shd w:val="clear" w:color="auto" w:fill="D9D9D9"/>
          </w:tcPr>
          <w:p w14:paraId="71ECDDF2" w14:textId="77777777" w:rsidR="00717938" w:rsidRPr="00501676" w:rsidRDefault="00C062B5" w:rsidP="0098369B">
            <w:pPr>
              <w:jc w:val="center"/>
              <w:rPr>
                <w:rFonts w:ascii="Arial" w:hAnsi="Arial" w:cs="Arial"/>
                <w:b/>
                <w:bCs/>
                <w:sz w:val="20"/>
              </w:rPr>
            </w:pPr>
            <w:r>
              <w:rPr>
                <w:rFonts w:ascii="Arial" w:hAnsi="Arial" w:cs="Arial"/>
                <w:b/>
                <w:bCs/>
                <w:sz w:val="20"/>
              </w:rPr>
              <w:t xml:space="preserve">Cena </w:t>
            </w:r>
            <w:r w:rsidR="0098369B">
              <w:rPr>
                <w:rFonts w:ascii="Arial" w:hAnsi="Arial" w:cs="Arial"/>
                <w:b/>
                <w:bCs/>
                <w:sz w:val="20"/>
              </w:rPr>
              <w:t xml:space="preserve">za </w:t>
            </w:r>
            <w:r>
              <w:rPr>
                <w:rFonts w:ascii="Arial" w:hAnsi="Arial" w:cs="Arial"/>
                <w:b/>
                <w:bCs/>
                <w:sz w:val="20"/>
              </w:rPr>
              <w:t>celko</w:t>
            </w:r>
            <w:r w:rsidR="0098369B">
              <w:rPr>
                <w:rFonts w:ascii="Arial" w:hAnsi="Arial" w:cs="Arial"/>
                <w:b/>
                <w:bCs/>
                <w:sz w:val="20"/>
              </w:rPr>
              <w:t>vý počet položky v</w:t>
            </w:r>
            <w:r w:rsidRPr="00501676">
              <w:rPr>
                <w:rFonts w:ascii="Arial" w:hAnsi="Arial" w:cs="Arial"/>
                <w:b/>
                <w:bCs/>
                <w:sz w:val="20"/>
              </w:rPr>
              <w:t> EUR bez DPH</w:t>
            </w:r>
          </w:p>
        </w:tc>
      </w:tr>
      <w:tr w:rsidR="00C062B5" w:rsidRPr="00501676" w14:paraId="1FBCAE18" w14:textId="77777777" w:rsidTr="00EF2B4C">
        <w:trPr>
          <w:trHeight w:val="255"/>
        </w:trPr>
        <w:tc>
          <w:tcPr>
            <w:tcW w:w="972" w:type="dxa"/>
            <w:noWrap/>
          </w:tcPr>
          <w:p w14:paraId="7E1DED14" w14:textId="77777777" w:rsidR="00C062B5" w:rsidRPr="00501676" w:rsidRDefault="00C062B5" w:rsidP="000D3C7D">
            <w:pPr>
              <w:rPr>
                <w:rFonts w:ascii="Arial" w:hAnsi="Arial" w:cs="Arial"/>
                <w:sz w:val="20"/>
              </w:rPr>
            </w:pPr>
            <w:r>
              <w:rPr>
                <w:rFonts w:ascii="Arial" w:hAnsi="Arial" w:cs="Arial"/>
                <w:sz w:val="20"/>
              </w:rPr>
              <w:t>P</w:t>
            </w:r>
            <w:r w:rsidRPr="00501676">
              <w:rPr>
                <w:rFonts w:ascii="Arial" w:hAnsi="Arial" w:cs="Arial"/>
                <w:sz w:val="20"/>
              </w:rPr>
              <w:t>1</w:t>
            </w:r>
          </w:p>
        </w:tc>
        <w:tc>
          <w:tcPr>
            <w:tcW w:w="1263" w:type="dxa"/>
            <w:noWrap/>
          </w:tcPr>
          <w:p w14:paraId="5D1D0942" w14:textId="77777777" w:rsidR="00C062B5" w:rsidRPr="00501676" w:rsidRDefault="00C062B5" w:rsidP="000D3C7D">
            <w:pPr>
              <w:rPr>
                <w:rFonts w:ascii="Arial" w:hAnsi="Arial" w:cs="Arial"/>
                <w:color w:val="333333"/>
                <w:sz w:val="20"/>
              </w:rPr>
            </w:pPr>
            <w:r w:rsidRPr="00501676">
              <w:rPr>
                <w:rFonts w:ascii="Arial" w:hAnsi="Arial" w:cs="Arial"/>
                <w:color w:val="000000"/>
                <w:sz w:val="20"/>
              </w:rPr>
              <w:t>ESESPT</w:t>
            </w:r>
          </w:p>
        </w:tc>
        <w:tc>
          <w:tcPr>
            <w:tcW w:w="4394" w:type="dxa"/>
          </w:tcPr>
          <w:p w14:paraId="3DF8FF85" w14:textId="685C428F" w:rsidR="00C062B5" w:rsidRPr="00501676" w:rsidRDefault="00C062B5" w:rsidP="000D3C7D">
            <w:pPr>
              <w:rPr>
                <w:rFonts w:ascii="Arial" w:hAnsi="Arial" w:cs="Arial"/>
                <w:color w:val="333333"/>
                <w:sz w:val="20"/>
              </w:rPr>
            </w:pPr>
            <w:r w:rsidRPr="00501676">
              <w:rPr>
                <w:rFonts w:ascii="Arial" w:hAnsi="Arial" w:cs="Arial"/>
                <w:color w:val="333333"/>
                <w:sz w:val="20"/>
              </w:rPr>
              <w:t xml:space="preserve">NGFW 1101 </w:t>
            </w:r>
            <w:proofErr w:type="spellStart"/>
            <w:r w:rsidRPr="00501676">
              <w:rPr>
                <w:rFonts w:ascii="Arial" w:hAnsi="Arial" w:cs="Arial"/>
                <w:color w:val="333333"/>
                <w:sz w:val="20"/>
              </w:rPr>
              <w:t>essential</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support</w:t>
            </w:r>
            <w:proofErr w:type="spellEnd"/>
            <w:r w:rsidRPr="00501676">
              <w:rPr>
                <w:rFonts w:ascii="Arial" w:hAnsi="Arial" w:cs="Arial"/>
                <w:color w:val="333333"/>
                <w:sz w:val="20"/>
              </w:rPr>
              <w:t xml:space="preserve"> + </w:t>
            </w:r>
            <w:proofErr w:type="spellStart"/>
            <w:r w:rsidRPr="00501676">
              <w:rPr>
                <w:rFonts w:ascii="Arial" w:hAnsi="Arial" w:cs="Arial"/>
                <w:color w:val="333333"/>
                <w:sz w:val="20"/>
              </w:rPr>
              <w:t>hw</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warranty</w:t>
            </w:r>
            <w:proofErr w:type="spellEnd"/>
            <w:r w:rsidRPr="00501676">
              <w:rPr>
                <w:rFonts w:ascii="Arial" w:hAnsi="Arial" w:cs="Arial"/>
                <w:color w:val="333333"/>
                <w:sz w:val="20"/>
              </w:rPr>
              <w:t xml:space="preserve"> NBD do 31.12.</w:t>
            </w:r>
            <w:r w:rsidR="00AB7491">
              <w:rPr>
                <w:rFonts w:ascii="Arial" w:hAnsi="Arial" w:cs="Arial"/>
                <w:color w:val="333333"/>
                <w:sz w:val="20"/>
              </w:rPr>
              <w:t>20</w:t>
            </w:r>
            <w:r w:rsidRPr="00501676">
              <w:rPr>
                <w:rFonts w:ascii="Arial" w:hAnsi="Arial" w:cs="Arial"/>
                <w:color w:val="333333"/>
                <w:sz w:val="20"/>
              </w:rPr>
              <w:t>21</w:t>
            </w:r>
          </w:p>
        </w:tc>
        <w:tc>
          <w:tcPr>
            <w:tcW w:w="850" w:type="dxa"/>
            <w:noWrap/>
            <w:vAlign w:val="center"/>
          </w:tcPr>
          <w:p w14:paraId="146F634A"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t>2</w:t>
            </w:r>
          </w:p>
        </w:tc>
        <w:tc>
          <w:tcPr>
            <w:tcW w:w="1418" w:type="dxa"/>
          </w:tcPr>
          <w:p w14:paraId="1040DCC9" w14:textId="77777777" w:rsidR="00C062B5" w:rsidRPr="00501676" w:rsidRDefault="00C062B5" w:rsidP="00BC2FFD">
            <w:pPr>
              <w:rPr>
                <w:rFonts w:ascii="Arial" w:hAnsi="Arial" w:cs="Arial"/>
                <w:i/>
                <w:iCs/>
                <w:sz w:val="20"/>
              </w:rPr>
            </w:pPr>
            <w:r w:rsidRPr="00501676">
              <w:rPr>
                <w:rFonts w:ascii="Arial" w:hAnsi="Arial" w:cs="Arial"/>
                <w:i/>
                <w:iCs/>
                <w:sz w:val="20"/>
              </w:rPr>
              <w:t>&lt;vyplní uchádzač&gt;</w:t>
            </w:r>
          </w:p>
        </w:tc>
        <w:tc>
          <w:tcPr>
            <w:tcW w:w="1702" w:type="dxa"/>
          </w:tcPr>
          <w:p w14:paraId="2362C8C3" w14:textId="77777777" w:rsidR="00C062B5" w:rsidRPr="00501676" w:rsidRDefault="00C062B5" w:rsidP="00BC2FFD">
            <w:pPr>
              <w:rPr>
                <w:rFonts w:ascii="Arial" w:hAnsi="Arial" w:cs="Arial"/>
                <w:i/>
                <w:iCs/>
                <w:sz w:val="20"/>
              </w:rPr>
            </w:pPr>
            <w:r w:rsidRPr="00501676">
              <w:rPr>
                <w:rFonts w:ascii="Arial" w:hAnsi="Arial" w:cs="Arial"/>
                <w:i/>
                <w:iCs/>
                <w:sz w:val="20"/>
              </w:rPr>
              <w:t>&lt;vyplní uchádzač&gt;</w:t>
            </w:r>
          </w:p>
        </w:tc>
      </w:tr>
      <w:tr w:rsidR="00C062B5" w:rsidRPr="00501676" w14:paraId="24BDB49A" w14:textId="77777777" w:rsidTr="00EF2B4C">
        <w:trPr>
          <w:trHeight w:val="255"/>
        </w:trPr>
        <w:tc>
          <w:tcPr>
            <w:tcW w:w="972" w:type="dxa"/>
            <w:noWrap/>
          </w:tcPr>
          <w:p w14:paraId="246F8C9D" w14:textId="77777777" w:rsidR="00C062B5" w:rsidRPr="00501676" w:rsidRDefault="00C062B5" w:rsidP="000D3C7D">
            <w:pPr>
              <w:rPr>
                <w:rFonts w:ascii="Arial" w:hAnsi="Arial" w:cs="Arial"/>
                <w:sz w:val="20"/>
              </w:rPr>
            </w:pPr>
            <w:r>
              <w:rPr>
                <w:rFonts w:ascii="Arial" w:hAnsi="Arial" w:cs="Arial"/>
                <w:sz w:val="20"/>
              </w:rPr>
              <w:t>P</w:t>
            </w:r>
            <w:r w:rsidRPr="00501676">
              <w:rPr>
                <w:rFonts w:ascii="Arial" w:hAnsi="Arial" w:cs="Arial"/>
                <w:sz w:val="20"/>
              </w:rPr>
              <w:t>2</w:t>
            </w:r>
          </w:p>
        </w:tc>
        <w:tc>
          <w:tcPr>
            <w:tcW w:w="1263" w:type="dxa"/>
            <w:noWrap/>
          </w:tcPr>
          <w:p w14:paraId="667217DC" w14:textId="77777777" w:rsidR="00C062B5" w:rsidRPr="00501676" w:rsidRDefault="00C062B5" w:rsidP="000D3C7D">
            <w:pPr>
              <w:rPr>
                <w:rFonts w:ascii="Arial" w:hAnsi="Arial" w:cs="Arial"/>
                <w:color w:val="000000"/>
                <w:sz w:val="20"/>
              </w:rPr>
            </w:pPr>
            <w:r w:rsidRPr="00501676">
              <w:rPr>
                <w:rFonts w:ascii="Arial" w:hAnsi="Arial" w:cs="Arial"/>
                <w:color w:val="000000"/>
                <w:sz w:val="20"/>
              </w:rPr>
              <w:t>ESESPT</w:t>
            </w:r>
          </w:p>
        </w:tc>
        <w:tc>
          <w:tcPr>
            <w:tcW w:w="4394" w:type="dxa"/>
          </w:tcPr>
          <w:p w14:paraId="420A2EEF" w14:textId="463D4C60" w:rsidR="00C062B5" w:rsidRPr="00501676" w:rsidRDefault="00C062B5" w:rsidP="000D3C7D">
            <w:pPr>
              <w:rPr>
                <w:rFonts w:ascii="Arial" w:hAnsi="Arial" w:cs="Arial"/>
                <w:color w:val="333333"/>
                <w:sz w:val="20"/>
              </w:rPr>
            </w:pPr>
            <w:r w:rsidRPr="00501676">
              <w:rPr>
                <w:rFonts w:ascii="Arial" w:hAnsi="Arial" w:cs="Arial"/>
                <w:color w:val="333333"/>
                <w:sz w:val="20"/>
              </w:rPr>
              <w:t xml:space="preserve">NGFW 1105 </w:t>
            </w:r>
            <w:proofErr w:type="spellStart"/>
            <w:r w:rsidRPr="00501676">
              <w:rPr>
                <w:rFonts w:ascii="Arial" w:hAnsi="Arial" w:cs="Arial"/>
                <w:color w:val="333333"/>
                <w:sz w:val="20"/>
              </w:rPr>
              <w:t>essential</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support</w:t>
            </w:r>
            <w:proofErr w:type="spellEnd"/>
            <w:r w:rsidRPr="00501676">
              <w:rPr>
                <w:rFonts w:ascii="Arial" w:hAnsi="Arial" w:cs="Arial"/>
                <w:color w:val="333333"/>
                <w:sz w:val="20"/>
              </w:rPr>
              <w:t xml:space="preserve"> + </w:t>
            </w:r>
            <w:proofErr w:type="spellStart"/>
            <w:r w:rsidRPr="00501676">
              <w:rPr>
                <w:rFonts w:ascii="Arial" w:hAnsi="Arial" w:cs="Arial"/>
                <w:color w:val="333333"/>
                <w:sz w:val="20"/>
              </w:rPr>
              <w:t>hw</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warranty</w:t>
            </w:r>
            <w:proofErr w:type="spellEnd"/>
            <w:r w:rsidRPr="00501676">
              <w:rPr>
                <w:rFonts w:ascii="Arial" w:hAnsi="Arial" w:cs="Arial"/>
                <w:color w:val="333333"/>
                <w:sz w:val="20"/>
              </w:rPr>
              <w:t xml:space="preserve"> NBD do 31.12.</w:t>
            </w:r>
            <w:r w:rsidR="00AB7491">
              <w:rPr>
                <w:rFonts w:ascii="Arial" w:hAnsi="Arial" w:cs="Arial"/>
                <w:color w:val="333333"/>
                <w:sz w:val="20"/>
              </w:rPr>
              <w:t>20</w:t>
            </w:r>
            <w:r w:rsidRPr="00501676">
              <w:rPr>
                <w:rFonts w:ascii="Arial" w:hAnsi="Arial" w:cs="Arial"/>
                <w:color w:val="333333"/>
                <w:sz w:val="20"/>
              </w:rPr>
              <w:t>21</w:t>
            </w:r>
          </w:p>
        </w:tc>
        <w:tc>
          <w:tcPr>
            <w:tcW w:w="850" w:type="dxa"/>
            <w:noWrap/>
            <w:vAlign w:val="center"/>
          </w:tcPr>
          <w:p w14:paraId="1BB762C4"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t>2</w:t>
            </w:r>
          </w:p>
        </w:tc>
        <w:tc>
          <w:tcPr>
            <w:tcW w:w="1418" w:type="dxa"/>
          </w:tcPr>
          <w:p w14:paraId="6554A7CE" w14:textId="77777777" w:rsidR="00C062B5" w:rsidRPr="00501676" w:rsidRDefault="00C062B5" w:rsidP="00BC2FFD">
            <w:pPr>
              <w:rPr>
                <w:rFonts w:ascii="Arial" w:hAnsi="Arial" w:cs="Arial"/>
                <w:i/>
                <w:iCs/>
                <w:sz w:val="20"/>
              </w:rPr>
            </w:pPr>
            <w:r w:rsidRPr="00501676">
              <w:rPr>
                <w:rFonts w:ascii="Arial" w:hAnsi="Arial" w:cs="Arial"/>
                <w:i/>
                <w:iCs/>
                <w:sz w:val="20"/>
              </w:rPr>
              <w:t>&lt;vyplní uchádzač&gt;</w:t>
            </w:r>
          </w:p>
        </w:tc>
        <w:tc>
          <w:tcPr>
            <w:tcW w:w="1702" w:type="dxa"/>
          </w:tcPr>
          <w:p w14:paraId="7BB68949" w14:textId="77777777" w:rsidR="00C062B5" w:rsidRPr="00501676" w:rsidRDefault="00C062B5" w:rsidP="00BC2FFD">
            <w:pPr>
              <w:rPr>
                <w:rFonts w:ascii="Arial" w:hAnsi="Arial" w:cs="Arial"/>
                <w:i/>
                <w:iCs/>
                <w:sz w:val="20"/>
              </w:rPr>
            </w:pPr>
            <w:r w:rsidRPr="00501676">
              <w:rPr>
                <w:rFonts w:ascii="Arial" w:hAnsi="Arial" w:cs="Arial"/>
                <w:i/>
                <w:iCs/>
                <w:sz w:val="20"/>
              </w:rPr>
              <w:t>&lt;vyplní uchádzač&gt;</w:t>
            </w:r>
          </w:p>
        </w:tc>
      </w:tr>
      <w:tr w:rsidR="00C062B5" w:rsidRPr="00501676" w14:paraId="03755B04" w14:textId="77777777" w:rsidTr="00EF2B4C">
        <w:trPr>
          <w:trHeight w:val="255"/>
        </w:trPr>
        <w:tc>
          <w:tcPr>
            <w:tcW w:w="972" w:type="dxa"/>
            <w:noWrap/>
          </w:tcPr>
          <w:p w14:paraId="1CC62DD2" w14:textId="77777777" w:rsidR="00C062B5" w:rsidRPr="00501676" w:rsidRDefault="00C062B5" w:rsidP="000D3C7D">
            <w:pPr>
              <w:rPr>
                <w:rFonts w:ascii="Arial" w:hAnsi="Arial" w:cs="Arial"/>
                <w:sz w:val="20"/>
              </w:rPr>
            </w:pPr>
            <w:r>
              <w:rPr>
                <w:rFonts w:ascii="Arial" w:hAnsi="Arial" w:cs="Arial"/>
                <w:sz w:val="20"/>
              </w:rPr>
              <w:t>P</w:t>
            </w:r>
            <w:r w:rsidRPr="00501676">
              <w:rPr>
                <w:rFonts w:ascii="Arial" w:hAnsi="Arial" w:cs="Arial"/>
                <w:sz w:val="20"/>
              </w:rPr>
              <w:t>3</w:t>
            </w:r>
          </w:p>
        </w:tc>
        <w:tc>
          <w:tcPr>
            <w:tcW w:w="1263" w:type="dxa"/>
            <w:noWrap/>
          </w:tcPr>
          <w:p w14:paraId="79D89BC4" w14:textId="77777777" w:rsidR="00C062B5" w:rsidRPr="00501676" w:rsidRDefault="00C062B5" w:rsidP="000D3C7D">
            <w:pPr>
              <w:rPr>
                <w:rFonts w:ascii="Arial" w:hAnsi="Arial" w:cs="Arial"/>
                <w:color w:val="000000"/>
                <w:sz w:val="20"/>
              </w:rPr>
            </w:pPr>
            <w:r w:rsidRPr="00501676">
              <w:rPr>
                <w:rFonts w:ascii="Arial" w:hAnsi="Arial" w:cs="Arial"/>
                <w:color w:val="000000"/>
                <w:sz w:val="20"/>
              </w:rPr>
              <w:t>ESESPT</w:t>
            </w:r>
          </w:p>
        </w:tc>
        <w:tc>
          <w:tcPr>
            <w:tcW w:w="4394" w:type="dxa"/>
          </w:tcPr>
          <w:p w14:paraId="05DC9D2D" w14:textId="280B6416" w:rsidR="00C062B5" w:rsidRPr="00501676" w:rsidRDefault="00C062B5" w:rsidP="000D3C7D">
            <w:pPr>
              <w:rPr>
                <w:rFonts w:ascii="Arial" w:hAnsi="Arial" w:cs="Arial"/>
                <w:color w:val="333333"/>
                <w:sz w:val="20"/>
              </w:rPr>
            </w:pPr>
            <w:r w:rsidRPr="00501676">
              <w:rPr>
                <w:rFonts w:ascii="Arial" w:hAnsi="Arial" w:cs="Arial"/>
                <w:color w:val="333333"/>
                <w:sz w:val="20"/>
              </w:rPr>
              <w:t xml:space="preserve">NGFW 1105 </w:t>
            </w:r>
            <w:proofErr w:type="spellStart"/>
            <w:r w:rsidRPr="00501676">
              <w:rPr>
                <w:rFonts w:ascii="Arial" w:hAnsi="Arial" w:cs="Arial"/>
                <w:color w:val="333333"/>
                <w:sz w:val="20"/>
              </w:rPr>
              <w:t>essential</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support</w:t>
            </w:r>
            <w:proofErr w:type="spellEnd"/>
            <w:r w:rsidRPr="00501676">
              <w:rPr>
                <w:rFonts w:ascii="Arial" w:hAnsi="Arial" w:cs="Arial"/>
                <w:color w:val="333333"/>
                <w:sz w:val="20"/>
              </w:rPr>
              <w:t xml:space="preserve"> + </w:t>
            </w:r>
            <w:proofErr w:type="spellStart"/>
            <w:r w:rsidRPr="00501676">
              <w:rPr>
                <w:rFonts w:ascii="Arial" w:hAnsi="Arial" w:cs="Arial"/>
                <w:color w:val="333333"/>
                <w:sz w:val="20"/>
              </w:rPr>
              <w:t>hw</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warranty</w:t>
            </w:r>
            <w:proofErr w:type="spellEnd"/>
            <w:r w:rsidRPr="00501676">
              <w:rPr>
                <w:rFonts w:ascii="Arial" w:hAnsi="Arial" w:cs="Arial"/>
                <w:color w:val="333333"/>
                <w:sz w:val="20"/>
              </w:rPr>
              <w:t xml:space="preserve"> </w:t>
            </w:r>
            <w:r w:rsidRPr="00501676">
              <w:rPr>
                <w:rFonts w:ascii="Arial" w:hAnsi="Arial" w:cs="Arial"/>
                <w:color w:val="333333"/>
                <w:sz w:val="20"/>
              </w:rPr>
              <w:lastRenderedPageBreak/>
              <w:t>NBD do 31.12.</w:t>
            </w:r>
            <w:r w:rsidR="00AB7491">
              <w:rPr>
                <w:rFonts w:ascii="Arial" w:hAnsi="Arial" w:cs="Arial"/>
                <w:color w:val="333333"/>
                <w:sz w:val="20"/>
              </w:rPr>
              <w:t>20</w:t>
            </w:r>
            <w:r w:rsidRPr="00501676">
              <w:rPr>
                <w:rFonts w:ascii="Arial" w:hAnsi="Arial" w:cs="Arial"/>
                <w:color w:val="333333"/>
                <w:sz w:val="20"/>
              </w:rPr>
              <w:t>21</w:t>
            </w:r>
          </w:p>
        </w:tc>
        <w:tc>
          <w:tcPr>
            <w:tcW w:w="850" w:type="dxa"/>
            <w:noWrap/>
            <w:vAlign w:val="center"/>
          </w:tcPr>
          <w:p w14:paraId="7B867B45"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lastRenderedPageBreak/>
              <w:t>2</w:t>
            </w:r>
          </w:p>
        </w:tc>
        <w:tc>
          <w:tcPr>
            <w:tcW w:w="1418" w:type="dxa"/>
          </w:tcPr>
          <w:p w14:paraId="7134018C" w14:textId="77777777" w:rsidR="00C062B5" w:rsidRPr="00501676" w:rsidRDefault="00C062B5" w:rsidP="000D3C7D">
            <w:pPr>
              <w:rPr>
                <w:rFonts w:ascii="Arial" w:hAnsi="Arial" w:cs="Arial"/>
                <w:sz w:val="20"/>
              </w:rPr>
            </w:pPr>
            <w:r w:rsidRPr="00501676">
              <w:rPr>
                <w:rFonts w:ascii="Arial" w:hAnsi="Arial" w:cs="Arial"/>
                <w:i/>
                <w:iCs/>
                <w:sz w:val="20"/>
              </w:rPr>
              <w:t xml:space="preserve">&lt;vyplní </w:t>
            </w:r>
            <w:r w:rsidRPr="00501676">
              <w:rPr>
                <w:rFonts w:ascii="Arial" w:hAnsi="Arial" w:cs="Arial"/>
                <w:i/>
                <w:iCs/>
                <w:sz w:val="20"/>
              </w:rPr>
              <w:lastRenderedPageBreak/>
              <w:t>uchádzač&gt;</w:t>
            </w:r>
          </w:p>
        </w:tc>
        <w:tc>
          <w:tcPr>
            <w:tcW w:w="1702" w:type="dxa"/>
          </w:tcPr>
          <w:p w14:paraId="732C3EE2" w14:textId="77777777" w:rsidR="00C062B5" w:rsidRPr="00501676" w:rsidRDefault="00C062B5" w:rsidP="000D3C7D">
            <w:pPr>
              <w:rPr>
                <w:rFonts w:ascii="Arial" w:hAnsi="Arial" w:cs="Arial"/>
                <w:i/>
                <w:iCs/>
                <w:sz w:val="20"/>
              </w:rPr>
            </w:pPr>
            <w:r w:rsidRPr="00501676">
              <w:rPr>
                <w:rFonts w:ascii="Arial" w:hAnsi="Arial" w:cs="Arial"/>
                <w:i/>
                <w:iCs/>
                <w:sz w:val="20"/>
              </w:rPr>
              <w:lastRenderedPageBreak/>
              <w:t xml:space="preserve">&lt;vyplní </w:t>
            </w:r>
            <w:r w:rsidRPr="00501676">
              <w:rPr>
                <w:rFonts w:ascii="Arial" w:hAnsi="Arial" w:cs="Arial"/>
                <w:i/>
                <w:iCs/>
                <w:sz w:val="20"/>
              </w:rPr>
              <w:lastRenderedPageBreak/>
              <w:t>uchádzač&gt;</w:t>
            </w:r>
          </w:p>
        </w:tc>
      </w:tr>
      <w:tr w:rsidR="00C062B5" w:rsidRPr="00501676" w14:paraId="2105575E" w14:textId="77777777" w:rsidTr="00EF2B4C">
        <w:trPr>
          <w:trHeight w:val="255"/>
        </w:trPr>
        <w:tc>
          <w:tcPr>
            <w:tcW w:w="972" w:type="dxa"/>
            <w:noWrap/>
          </w:tcPr>
          <w:p w14:paraId="4831661E" w14:textId="77777777" w:rsidR="00C062B5" w:rsidRPr="00501676" w:rsidRDefault="00C062B5" w:rsidP="000D3C7D">
            <w:pPr>
              <w:rPr>
                <w:rFonts w:ascii="Arial" w:hAnsi="Arial" w:cs="Arial"/>
                <w:sz w:val="20"/>
              </w:rPr>
            </w:pPr>
            <w:r>
              <w:rPr>
                <w:rFonts w:ascii="Arial" w:hAnsi="Arial" w:cs="Arial"/>
                <w:sz w:val="20"/>
              </w:rPr>
              <w:lastRenderedPageBreak/>
              <w:t>P</w:t>
            </w:r>
            <w:r w:rsidRPr="00501676">
              <w:rPr>
                <w:rFonts w:ascii="Arial" w:hAnsi="Arial" w:cs="Arial"/>
                <w:sz w:val="20"/>
              </w:rPr>
              <w:t>4</w:t>
            </w:r>
          </w:p>
        </w:tc>
        <w:tc>
          <w:tcPr>
            <w:tcW w:w="1263" w:type="dxa"/>
            <w:noWrap/>
          </w:tcPr>
          <w:p w14:paraId="2A27798C" w14:textId="77777777" w:rsidR="00C062B5" w:rsidRPr="00501676" w:rsidRDefault="00C062B5" w:rsidP="000D3C7D">
            <w:pPr>
              <w:rPr>
                <w:rFonts w:ascii="Arial" w:hAnsi="Arial" w:cs="Arial"/>
                <w:color w:val="000000"/>
                <w:sz w:val="20"/>
              </w:rPr>
            </w:pPr>
            <w:r w:rsidRPr="00501676">
              <w:rPr>
                <w:rFonts w:ascii="Arial" w:hAnsi="Arial" w:cs="Arial"/>
                <w:color w:val="000000"/>
                <w:sz w:val="20"/>
              </w:rPr>
              <w:t>ESESPT</w:t>
            </w:r>
          </w:p>
        </w:tc>
        <w:tc>
          <w:tcPr>
            <w:tcW w:w="4394" w:type="dxa"/>
          </w:tcPr>
          <w:p w14:paraId="476EB1DF" w14:textId="0CB1EFD1" w:rsidR="00C062B5" w:rsidRPr="00501676" w:rsidRDefault="00C062B5" w:rsidP="000D3C7D">
            <w:pPr>
              <w:rPr>
                <w:rFonts w:ascii="Arial" w:hAnsi="Arial" w:cs="Arial"/>
                <w:color w:val="333333"/>
                <w:sz w:val="20"/>
              </w:rPr>
            </w:pPr>
            <w:r w:rsidRPr="00501676">
              <w:rPr>
                <w:rFonts w:ascii="Arial" w:hAnsi="Arial" w:cs="Arial"/>
                <w:color w:val="333333"/>
                <w:sz w:val="20"/>
              </w:rPr>
              <w:t xml:space="preserve">NGFW 2101 </w:t>
            </w:r>
            <w:proofErr w:type="spellStart"/>
            <w:r w:rsidRPr="00501676">
              <w:rPr>
                <w:rFonts w:ascii="Arial" w:hAnsi="Arial" w:cs="Arial"/>
                <w:color w:val="333333"/>
                <w:sz w:val="20"/>
              </w:rPr>
              <w:t>essential</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support</w:t>
            </w:r>
            <w:proofErr w:type="spellEnd"/>
            <w:r w:rsidRPr="00501676">
              <w:rPr>
                <w:rFonts w:ascii="Arial" w:hAnsi="Arial" w:cs="Arial"/>
                <w:color w:val="333333"/>
                <w:sz w:val="20"/>
              </w:rPr>
              <w:t xml:space="preserve"> + </w:t>
            </w:r>
            <w:proofErr w:type="spellStart"/>
            <w:r w:rsidRPr="00501676">
              <w:rPr>
                <w:rFonts w:ascii="Arial" w:hAnsi="Arial" w:cs="Arial"/>
                <w:color w:val="333333"/>
                <w:sz w:val="20"/>
              </w:rPr>
              <w:t>hw</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warranty</w:t>
            </w:r>
            <w:proofErr w:type="spellEnd"/>
            <w:r w:rsidRPr="00501676">
              <w:rPr>
                <w:rFonts w:ascii="Arial" w:hAnsi="Arial" w:cs="Arial"/>
                <w:color w:val="333333"/>
                <w:sz w:val="20"/>
              </w:rPr>
              <w:t xml:space="preserve"> NBD do 31.12.</w:t>
            </w:r>
            <w:r w:rsidR="00AB7491">
              <w:rPr>
                <w:rFonts w:ascii="Arial" w:hAnsi="Arial" w:cs="Arial"/>
                <w:color w:val="333333"/>
                <w:sz w:val="20"/>
              </w:rPr>
              <w:t>20</w:t>
            </w:r>
            <w:r w:rsidRPr="00501676">
              <w:rPr>
                <w:rFonts w:ascii="Arial" w:hAnsi="Arial" w:cs="Arial"/>
                <w:color w:val="333333"/>
                <w:sz w:val="20"/>
              </w:rPr>
              <w:t>21</w:t>
            </w:r>
          </w:p>
        </w:tc>
        <w:tc>
          <w:tcPr>
            <w:tcW w:w="850" w:type="dxa"/>
            <w:noWrap/>
            <w:vAlign w:val="center"/>
          </w:tcPr>
          <w:p w14:paraId="7CAA92D2"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t>2</w:t>
            </w:r>
          </w:p>
        </w:tc>
        <w:tc>
          <w:tcPr>
            <w:tcW w:w="1418" w:type="dxa"/>
          </w:tcPr>
          <w:p w14:paraId="36CF8830" w14:textId="77777777" w:rsidR="00C062B5" w:rsidRPr="00501676" w:rsidRDefault="00C062B5" w:rsidP="000D3C7D">
            <w:pPr>
              <w:rPr>
                <w:rFonts w:ascii="Arial" w:hAnsi="Arial" w:cs="Arial"/>
                <w:sz w:val="20"/>
              </w:rPr>
            </w:pPr>
            <w:r w:rsidRPr="00501676">
              <w:rPr>
                <w:rFonts w:ascii="Arial" w:hAnsi="Arial" w:cs="Arial"/>
                <w:i/>
                <w:iCs/>
                <w:sz w:val="20"/>
              </w:rPr>
              <w:t>&lt;vyplní uchádzač&gt;</w:t>
            </w:r>
          </w:p>
        </w:tc>
        <w:tc>
          <w:tcPr>
            <w:tcW w:w="1702" w:type="dxa"/>
          </w:tcPr>
          <w:p w14:paraId="52A863B1" w14:textId="77777777" w:rsidR="00C062B5" w:rsidRPr="00501676" w:rsidRDefault="00C062B5" w:rsidP="000D3C7D">
            <w:pPr>
              <w:rPr>
                <w:rFonts w:ascii="Arial" w:hAnsi="Arial" w:cs="Arial"/>
                <w:i/>
                <w:iCs/>
                <w:sz w:val="20"/>
              </w:rPr>
            </w:pPr>
            <w:r w:rsidRPr="00501676">
              <w:rPr>
                <w:rFonts w:ascii="Arial" w:hAnsi="Arial" w:cs="Arial"/>
                <w:i/>
                <w:iCs/>
                <w:sz w:val="20"/>
              </w:rPr>
              <w:t>&lt;vyplní uchádzač&gt;</w:t>
            </w:r>
          </w:p>
        </w:tc>
      </w:tr>
      <w:tr w:rsidR="00C062B5" w:rsidRPr="00501676" w14:paraId="6C737620" w14:textId="77777777" w:rsidTr="00EF2B4C">
        <w:trPr>
          <w:trHeight w:val="255"/>
        </w:trPr>
        <w:tc>
          <w:tcPr>
            <w:tcW w:w="972" w:type="dxa"/>
            <w:noWrap/>
          </w:tcPr>
          <w:p w14:paraId="64F5715C" w14:textId="77777777" w:rsidR="00C062B5" w:rsidRPr="00501676" w:rsidRDefault="00C062B5" w:rsidP="000D3C7D">
            <w:pPr>
              <w:rPr>
                <w:rFonts w:ascii="Arial" w:hAnsi="Arial" w:cs="Arial"/>
                <w:sz w:val="20"/>
              </w:rPr>
            </w:pPr>
            <w:r>
              <w:rPr>
                <w:rFonts w:ascii="Arial" w:hAnsi="Arial" w:cs="Arial"/>
                <w:sz w:val="20"/>
              </w:rPr>
              <w:t>P</w:t>
            </w:r>
            <w:r w:rsidRPr="00501676">
              <w:rPr>
                <w:rFonts w:ascii="Arial" w:hAnsi="Arial" w:cs="Arial"/>
                <w:sz w:val="20"/>
              </w:rPr>
              <w:t>5</w:t>
            </w:r>
          </w:p>
        </w:tc>
        <w:tc>
          <w:tcPr>
            <w:tcW w:w="1263" w:type="dxa"/>
            <w:noWrap/>
          </w:tcPr>
          <w:p w14:paraId="370AC9D0" w14:textId="77777777" w:rsidR="00C062B5" w:rsidRPr="00501676" w:rsidRDefault="00C062B5" w:rsidP="000D3C7D">
            <w:pPr>
              <w:rPr>
                <w:rFonts w:ascii="Arial" w:hAnsi="Arial" w:cs="Arial"/>
                <w:color w:val="000000"/>
                <w:sz w:val="20"/>
              </w:rPr>
            </w:pPr>
            <w:r w:rsidRPr="00501676">
              <w:rPr>
                <w:rFonts w:ascii="Arial" w:hAnsi="Arial" w:cs="Arial"/>
                <w:color w:val="000000"/>
                <w:sz w:val="20"/>
              </w:rPr>
              <w:t>ESESPT</w:t>
            </w:r>
          </w:p>
        </w:tc>
        <w:tc>
          <w:tcPr>
            <w:tcW w:w="4394" w:type="dxa"/>
          </w:tcPr>
          <w:p w14:paraId="33ECFFEA" w14:textId="4D71B1C4" w:rsidR="00C062B5" w:rsidRPr="00501676" w:rsidRDefault="00C062B5" w:rsidP="000D3C7D">
            <w:pPr>
              <w:rPr>
                <w:rFonts w:ascii="Arial" w:hAnsi="Arial" w:cs="Arial"/>
                <w:color w:val="333333"/>
                <w:sz w:val="20"/>
              </w:rPr>
            </w:pPr>
            <w:r w:rsidRPr="00501676">
              <w:rPr>
                <w:rFonts w:ascii="Arial" w:hAnsi="Arial" w:cs="Arial"/>
                <w:color w:val="333333"/>
                <w:sz w:val="20"/>
              </w:rPr>
              <w:t xml:space="preserve">NGFW 1105 </w:t>
            </w:r>
            <w:proofErr w:type="spellStart"/>
            <w:r w:rsidRPr="00501676">
              <w:rPr>
                <w:rFonts w:ascii="Arial" w:hAnsi="Arial" w:cs="Arial"/>
                <w:color w:val="333333"/>
                <w:sz w:val="20"/>
              </w:rPr>
              <w:t>essential</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support</w:t>
            </w:r>
            <w:proofErr w:type="spellEnd"/>
            <w:r w:rsidRPr="00501676">
              <w:rPr>
                <w:rFonts w:ascii="Arial" w:hAnsi="Arial" w:cs="Arial"/>
                <w:color w:val="333333"/>
                <w:sz w:val="20"/>
              </w:rPr>
              <w:t xml:space="preserve"> + </w:t>
            </w:r>
            <w:proofErr w:type="spellStart"/>
            <w:r w:rsidRPr="00501676">
              <w:rPr>
                <w:rFonts w:ascii="Arial" w:hAnsi="Arial" w:cs="Arial"/>
                <w:color w:val="333333"/>
                <w:sz w:val="20"/>
              </w:rPr>
              <w:t>hw</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warranty</w:t>
            </w:r>
            <w:proofErr w:type="spellEnd"/>
            <w:r w:rsidRPr="00501676">
              <w:rPr>
                <w:rFonts w:ascii="Arial" w:hAnsi="Arial" w:cs="Arial"/>
                <w:color w:val="333333"/>
                <w:sz w:val="20"/>
              </w:rPr>
              <w:t xml:space="preserve"> NBD do 31.12.</w:t>
            </w:r>
            <w:r w:rsidR="00AB7491">
              <w:rPr>
                <w:rFonts w:ascii="Arial" w:hAnsi="Arial" w:cs="Arial"/>
                <w:color w:val="333333"/>
                <w:sz w:val="20"/>
              </w:rPr>
              <w:t>20</w:t>
            </w:r>
            <w:r w:rsidRPr="00501676">
              <w:rPr>
                <w:rFonts w:ascii="Arial" w:hAnsi="Arial" w:cs="Arial"/>
                <w:color w:val="333333"/>
                <w:sz w:val="20"/>
              </w:rPr>
              <w:t>21</w:t>
            </w:r>
          </w:p>
        </w:tc>
        <w:tc>
          <w:tcPr>
            <w:tcW w:w="850" w:type="dxa"/>
            <w:noWrap/>
            <w:vAlign w:val="center"/>
          </w:tcPr>
          <w:p w14:paraId="26227533"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t>2</w:t>
            </w:r>
          </w:p>
        </w:tc>
        <w:tc>
          <w:tcPr>
            <w:tcW w:w="1418" w:type="dxa"/>
          </w:tcPr>
          <w:p w14:paraId="12F6DA0E" w14:textId="77777777" w:rsidR="00C062B5" w:rsidRPr="00501676" w:rsidRDefault="00C062B5" w:rsidP="000D3C7D">
            <w:pPr>
              <w:rPr>
                <w:rFonts w:ascii="Arial" w:hAnsi="Arial" w:cs="Arial"/>
                <w:sz w:val="20"/>
              </w:rPr>
            </w:pPr>
            <w:r w:rsidRPr="00501676">
              <w:rPr>
                <w:rFonts w:ascii="Arial" w:hAnsi="Arial" w:cs="Arial"/>
                <w:i/>
                <w:iCs/>
                <w:sz w:val="20"/>
              </w:rPr>
              <w:t>&lt;vyplní uchádzač&gt;</w:t>
            </w:r>
          </w:p>
        </w:tc>
        <w:tc>
          <w:tcPr>
            <w:tcW w:w="1702" w:type="dxa"/>
          </w:tcPr>
          <w:p w14:paraId="23180B3A" w14:textId="77777777" w:rsidR="00C062B5" w:rsidRPr="00501676" w:rsidRDefault="00C062B5" w:rsidP="000D3C7D">
            <w:pPr>
              <w:rPr>
                <w:rFonts w:ascii="Arial" w:hAnsi="Arial" w:cs="Arial"/>
                <w:i/>
                <w:iCs/>
                <w:sz w:val="20"/>
              </w:rPr>
            </w:pPr>
            <w:r w:rsidRPr="00501676">
              <w:rPr>
                <w:rFonts w:ascii="Arial" w:hAnsi="Arial" w:cs="Arial"/>
                <w:i/>
                <w:iCs/>
                <w:sz w:val="20"/>
              </w:rPr>
              <w:t>&lt;vyplní uchádzač&gt;</w:t>
            </w:r>
          </w:p>
        </w:tc>
      </w:tr>
      <w:tr w:rsidR="00C062B5" w:rsidRPr="00501676" w14:paraId="138C9312" w14:textId="77777777" w:rsidTr="00EF2B4C">
        <w:trPr>
          <w:trHeight w:val="255"/>
        </w:trPr>
        <w:tc>
          <w:tcPr>
            <w:tcW w:w="972" w:type="dxa"/>
            <w:noWrap/>
          </w:tcPr>
          <w:p w14:paraId="2487A376" w14:textId="77777777" w:rsidR="00C062B5" w:rsidRPr="00501676" w:rsidRDefault="00C062B5" w:rsidP="000D3C7D">
            <w:pPr>
              <w:rPr>
                <w:rFonts w:ascii="Arial" w:hAnsi="Arial" w:cs="Arial"/>
                <w:sz w:val="20"/>
              </w:rPr>
            </w:pPr>
            <w:r>
              <w:rPr>
                <w:rFonts w:ascii="Arial" w:hAnsi="Arial" w:cs="Arial"/>
                <w:sz w:val="20"/>
              </w:rPr>
              <w:t>P</w:t>
            </w:r>
            <w:r w:rsidRPr="00501676">
              <w:rPr>
                <w:rFonts w:ascii="Arial" w:hAnsi="Arial" w:cs="Arial"/>
                <w:sz w:val="20"/>
              </w:rPr>
              <w:t>6</w:t>
            </w:r>
          </w:p>
        </w:tc>
        <w:tc>
          <w:tcPr>
            <w:tcW w:w="1263" w:type="dxa"/>
            <w:noWrap/>
          </w:tcPr>
          <w:p w14:paraId="0296A6D6" w14:textId="77777777" w:rsidR="00C062B5" w:rsidRPr="00501676" w:rsidRDefault="00C062B5" w:rsidP="000D3C7D">
            <w:pPr>
              <w:rPr>
                <w:rFonts w:ascii="Arial" w:hAnsi="Arial" w:cs="Arial"/>
                <w:color w:val="000000"/>
                <w:sz w:val="20"/>
              </w:rPr>
            </w:pPr>
            <w:r w:rsidRPr="00501676">
              <w:rPr>
                <w:rFonts w:ascii="Arial" w:hAnsi="Arial" w:cs="Arial"/>
                <w:color w:val="000000"/>
                <w:sz w:val="20"/>
              </w:rPr>
              <w:t>ESESPT</w:t>
            </w:r>
          </w:p>
        </w:tc>
        <w:tc>
          <w:tcPr>
            <w:tcW w:w="4394" w:type="dxa"/>
          </w:tcPr>
          <w:p w14:paraId="688AFF5C" w14:textId="406FA968" w:rsidR="00C062B5" w:rsidRPr="00501676" w:rsidRDefault="00C062B5" w:rsidP="000D3C7D">
            <w:pPr>
              <w:rPr>
                <w:rFonts w:ascii="Arial" w:hAnsi="Arial" w:cs="Arial"/>
                <w:color w:val="333333"/>
                <w:sz w:val="20"/>
              </w:rPr>
            </w:pPr>
            <w:r w:rsidRPr="00501676">
              <w:rPr>
                <w:rFonts w:ascii="Arial" w:hAnsi="Arial" w:cs="Arial"/>
                <w:color w:val="333333"/>
                <w:sz w:val="20"/>
              </w:rPr>
              <w:t xml:space="preserve">NGFW 2101 </w:t>
            </w:r>
            <w:proofErr w:type="spellStart"/>
            <w:r w:rsidRPr="00501676">
              <w:rPr>
                <w:rFonts w:ascii="Arial" w:hAnsi="Arial" w:cs="Arial"/>
                <w:color w:val="333333"/>
                <w:sz w:val="20"/>
              </w:rPr>
              <w:t>essential</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support</w:t>
            </w:r>
            <w:proofErr w:type="spellEnd"/>
            <w:r w:rsidRPr="00501676">
              <w:rPr>
                <w:rFonts w:ascii="Arial" w:hAnsi="Arial" w:cs="Arial"/>
                <w:color w:val="333333"/>
                <w:sz w:val="20"/>
              </w:rPr>
              <w:t xml:space="preserve"> + </w:t>
            </w:r>
            <w:proofErr w:type="spellStart"/>
            <w:r w:rsidRPr="00501676">
              <w:rPr>
                <w:rFonts w:ascii="Arial" w:hAnsi="Arial" w:cs="Arial"/>
                <w:color w:val="333333"/>
                <w:sz w:val="20"/>
              </w:rPr>
              <w:t>hw</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warranty</w:t>
            </w:r>
            <w:proofErr w:type="spellEnd"/>
            <w:r w:rsidRPr="00501676">
              <w:rPr>
                <w:rFonts w:ascii="Arial" w:hAnsi="Arial" w:cs="Arial"/>
                <w:color w:val="333333"/>
                <w:sz w:val="20"/>
              </w:rPr>
              <w:t xml:space="preserve"> NBD do 31.12.</w:t>
            </w:r>
            <w:r w:rsidR="00AB7491">
              <w:rPr>
                <w:rFonts w:ascii="Arial" w:hAnsi="Arial" w:cs="Arial"/>
                <w:color w:val="333333"/>
                <w:sz w:val="20"/>
              </w:rPr>
              <w:t>20</w:t>
            </w:r>
            <w:r w:rsidRPr="00501676">
              <w:rPr>
                <w:rFonts w:ascii="Arial" w:hAnsi="Arial" w:cs="Arial"/>
                <w:color w:val="333333"/>
                <w:sz w:val="20"/>
              </w:rPr>
              <w:t>21</w:t>
            </w:r>
          </w:p>
        </w:tc>
        <w:tc>
          <w:tcPr>
            <w:tcW w:w="850" w:type="dxa"/>
            <w:noWrap/>
            <w:vAlign w:val="center"/>
          </w:tcPr>
          <w:p w14:paraId="37735F4A"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t>2</w:t>
            </w:r>
          </w:p>
        </w:tc>
        <w:tc>
          <w:tcPr>
            <w:tcW w:w="1418" w:type="dxa"/>
          </w:tcPr>
          <w:p w14:paraId="601B75D1" w14:textId="77777777" w:rsidR="00C062B5" w:rsidRPr="00501676" w:rsidRDefault="00C062B5" w:rsidP="000D3C7D">
            <w:pPr>
              <w:rPr>
                <w:rFonts w:ascii="Arial" w:hAnsi="Arial" w:cs="Arial"/>
                <w:sz w:val="20"/>
              </w:rPr>
            </w:pPr>
            <w:r w:rsidRPr="00501676">
              <w:rPr>
                <w:rFonts w:ascii="Arial" w:hAnsi="Arial" w:cs="Arial"/>
                <w:i/>
                <w:iCs/>
                <w:sz w:val="20"/>
              </w:rPr>
              <w:t>&lt;vyplní uchádzač&gt;</w:t>
            </w:r>
          </w:p>
        </w:tc>
        <w:tc>
          <w:tcPr>
            <w:tcW w:w="1702" w:type="dxa"/>
          </w:tcPr>
          <w:p w14:paraId="1883CE43" w14:textId="77777777" w:rsidR="00C062B5" w:rsidRPr="00501676" w:rsidRDefault="00C062B5" w:rsidP="000D3C7D">
            <w:pPr>
              <w:rPr>
                <w:rFonts w:ascii="Arial" w:hAnsi="Arial" w:cs="Arial"/>
                <w:i/>
                <w:iCs/>
                <w:sz w:val="20"/>
              </w:rPr>
            </w:pPr>
            <w:r w:rsidRPr="00501676">
              <w:rPr>
                <w:rFonts w:ascii="Arial" w:hAnsi="Arial" w:cs="Arial"/>
                <w:i/>
                <w:iCs/>
                <w:sz w:val="20"/>
              </w:rPr>
              <w:t>&lt;vyplní uchádzač&gt;</w:t>
            </w:r>
          </w:p>
        </w:tc>
      </w:tr>
      <w:tr w:rsidR="00C062B5" w:rsidRPr="00501676" w14:paraId="48F90B52" w14:textId="77777777" w:rsidTr="00EF2B4C">
        <w:trPr>
          <w:trHeight w:val="255"/>
        </w:trPr>
        <w:tc>
          <w:tcPr>
            <w:tcW w:w="972" w:type="dxa"/>
            <w:noWrap/>
          </w:tcPr>
          <w:p w14:paraId="12F2CBE5" w14:textId="77777777" w:rsidR="00C062B5" w:rsidRPr="00501676" w:rsidRDefault="00C062B5" w:rsidP="000D3C7D">
            <w:pPr>
              <w:rPr>
                <w:rFonts w:ascii="Arial" w:hAnsi="Arial" w:cs="Arial"/>
                <w:sz w:val="20"/>
              </w:rPr>
            </w:pPr>
            <w:r>
              <w:rPr>
                <w:rFonts w:ascii="Arial" w:hAnsi="Arial" w:cs="Arial"/>
                <w:sz w:val="20"/>
              </w:rPr>
              <w:t>P</w:t>
            </w:r>
            <w:r w:rsidRPr="00501676">
              <w:rPr>
                <w:rFonts w:ascii="Arial" w:hAnsi="Arial" w:cs="Arial"/>
                <w:sz w:val="20"/>
              </w:rPr>
              <w:t>7</w:t>
            </w:r>
          </w:p>
        </w:tc>
        <w:tc>
          <w:tcPr>
            <w:tcW w:w="1263" w:type="dxa"/>
            <w:noWrap/>
          </w:tcPr>
          <w:p w14:paraId="0784C612" w14:textId="77777777" w:rsidR="00C062B5" w:rsidRPr="00501676" w:rsidRDefault="00C062B5" w:rsidP="000D3C7D">
            <w:pPr>
              <w:rPr>
                <w:rFonts w:ascii="Arial" w:hAnsi="Arial" w:cs="Arial"/>
                <w:color w:val="000000"/>
                <w:sz w:val="20"/>
              </w:rPr>
            </w:pPr>
            <w:r w:rsidRPr="00501676">
              <w:rPr>
                <w:rFonts w:ascii="Arial" w:hAnsi="Arial" w:cs="Arial"/>
                <w:color w:val="000000"/>
                <w:sz w:val="20"/>
              </w:rPr>
              <w:t>ESESPT</w:t>
            </w:r>
          </w:p>
        </w:tc>
        <w:tc>
          <w:tcPr>
            <w:tcW w:w="4394" w:type="dxa"/>
          </w:tcPr>
          <w:p w14:paraId="0BAF44A8" w14:textId="6C8AC085" w:rsidR="00C062B5" w:rsidRPr="00501676" w:rsidRDefault="00C062B5" w:rsidP="000D3C7D">
            <w:pPr>
              <w:rPr>
                <w:rFonts w:ascii="Arial" w:hAnsi="Arial" w:cs="Arial"/>
                <w:color w:val="333333"/>
                <w:sz w:val="20"/>
              </w:rPr>
            </w:pPr>
            <w:r w:rsidRPr="00501676">
              <w:rPr>
                <w:rFonts w:ascii="Arial" w:hAnsi="Arial" w:cs="Arial"/>
                <w:color w:val="333333"/>
                <w:sz w:val="20"/>
              </w:rPr>
              <w:t xml:space="preserve">NGFW-325C2 </w:t>
            </w:r>
            <w:proofErr w:type="spellStart"/>
            <w:r w:rsidRPr="00501676">
              <w:rPr>
                <w:rFonts w:ascii="Arial" w:hAnsi="Arial" w:cs="Arial"/>
                <w:color w:val="333333"/>
                <w:sz w:val="20"/>
              </w:rPr>
              <w:t>essential</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supp</w:t>
            </w:r>
            <w:proofErr w:type="spellEnd"/>
            <w:r w:rsidRPr="00501676">
              <w:rPr>
                <w:rFonts w:ascii="Arial" w:hAnsi="Arial" w:cs="Arial"/>
                <w:color w:val="333333"/>
                <w:sz w:val="20"/>
              </w:rPr>
              <w:t xml:space="preserve"> + </w:t>
            </w:r>
            <w:proofErr w:type="spellStart"/>
            <w:r w:rsidRPr="00501676">
              <w:rPr>
                <w:rFonts w:ascii="Arial" w:hAnsi="Arial" w:cs="Arial"/>
                <w:color w:val="333333"/>
                <w:sz w:val="20"/>
              </w:rPr>
              <w:t>hw</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warranty</w:t>
            </w:r>
            <w:proofErr w:type="spellEnd"/>
            <w:r w:rsidRPr="00501676">
              <w:rPr>
                <w:rFonts w:ascii="Arial" w:hAnsi="Arial" w:cs="Arial"/>
                <w:color w:val="333333"/>
                <w:sz w:val="20"/>
              </w:rPr>
              <w:t xml:space="preserve"> NBD do 31.12.</w:t>
            </w:r>
            <w:r w:rsidR="00AB7491">
              <w:rPr>
                <w:rFonts w:ascii="Arial" w:hAnsi="Arial" w:cs="Arial"/>
                <w:color w:val="333333"/>
                <w:sz w:val="20"/>
              </w:rPr>
              <w:t>20</w:t>
            </w:r>
            <w:r w:rsidRPr="00501676">
              <w:rPr>
                <w:rFonts w:ascii="Arial" w:hAnsi="Arial" w:cs="Arial"/>
                <w:color w:val="333333"/>
                <w:sz w:val="20"/>
              </w:rPr>
              <w:t>21</w:t>
            </w:r>
          </w:p>
        </w:tc>
        <w:tc>
          <w:tcPr>
            <w:tcW w:w="850" w:type="dxa"/>
            <w:noWrap/>
            <w:vAlign w:val="center"/>
          </w:tcPr>
          <w:p w14:paraId="5DE9A9A3"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t>5</w:t>
            </w:r>
          </w:p>
        </w:tc>
        <w:tc>
          <w:tcPr>
            <w:tcW w:w="1418" w:type="dxa"/>
          </w:tcPr>
          <w:p w14:paraId="681DAC6D" w14:textId="77777777" w:rsidR="00C062B5" w:rsidRPr="00501676" w:rsidRDefault="00C062B5" w:rsidP="000D3C7D">
            <w:pPr>
              <w:rPr>
                <w:rFonts w:ascii="Arial" w:hAnsi="Arial" w:cs="Arial"/>
                <w:sz w:val="20"/>
              </w:rPr>
            </w:pPr>
            <w:r w:rsidRPr="00501676">
              <w:rPr>
                <w:rFonts w:ascii="Arial" w:hAnsi="Arial" w:cs="Arial"/>
                <w:i/>
                <w:iCs/>
                <w:sz w:val="20"/>
              </w:rPr>
              <w:t>&lt;vyplní uchádzač&gt;</w:t>
            </w:r>
          </w:p>
        </w:tc>
        <w:tc>
          <w:tcPr>
            <w:tcW w:w="1702" w:type="dxa"/>
          </w:tcPr>
          <w:p w14:paraId="556CC61C" w14:textId="77777777" w:rsidR="00C062B5" w:rsidRPr="00501676" w:rsidRDefault="00C062B5" w:rsidP="000D3C7D">
            <w:pPr>
              <w:rPr>
                <w:rFonts w:ascii="Arial" w:hAnsi="Arial" w:cs="Arial"/>
                <w:i/>
                <w:iCs/>
                <w:sz w:val="20"/>
              </w:rPr>
            </w:pPr>
            <w:r w:rsidRPr="00501676">
              <w:rPr>
                <w:rFonts w:ascii="Arial" w:hAnsi="Arial" w:cs="Arial"/>
                <w:i/>
                <w:iCs/>
                <w:sz w:val="20"/>
              </w:rPr>
              <w:t>&lt;vyplní uchádzač&gt;</w:t>
            </w:r>
          </w:p>
        </w:tc>
      </w:tr>
      <w:tr w:rsidR="00C062B5" w:rsidRPr="00501676" w14:paraId="3FB579AC" w14:textId="77777777" w:rsidTr="00EF2B4C">
        <w:trPr>
          <w:trHeight w:val="255"/>
        </w:trPr>
        <w:tc>
          <w:tcPr>
            <w:tcW w:w="972" w:type="dxa"/>
            <w:noWrap/>
          </w:tcPr>
          <w:p w14:paraId="153418E4" w14:textId="77777777" w:rsidR="00C062B5" w:rsidRPr="00501676" w:rsidRDefault="00C062B5" w:rsidP="000D3C7D">
            <w:pPr>
              <w:rPr>
                <w:rFonts w:ascii="Arial" w:hAnsi="Arial" w:cs="Arial"/>
                <w:sz w:val="20"/>
              </w:rPr>
            </w:pPr>
            <w:r>
              <w:rPr>
                <w:rFonts w:ascii="Arial" w:hAnsi="Arial" w:cs="Arial"/>
                <w:sz w:val="20"/>
              </w:rPr>
              <w:t>P</w:t>
            </w:r>
            <w:r w:rsidRPr="00501676">
              <w:rPr>
                <w:rFonts w:ascii="Arial" w:hAnsi="Arial" w:cs="Arial"/>
                <w:sz w:val="20"/>
              </w:rPr>
              <w:t>8</w:t>
            </w:r>
          </w:p>
        </w:tc>
        <w:tc>
          <w:tcPr>
            <w:tcW w:w="1263" w:type="dxa"/>
            <w:noWrap/>
          </w:tcPr>
          <w:p w14:paraId="0AAB9CFA" w14:textId="77777777" w:rsidR="00C062B5" w:rsidRPr="00501676" w:rsidRDefault="00C062B5" w:rsidP="000D3C7D">
            <w:pPr>
              <w:rPr>
                <w:rFonts w:ascii="Arial" w:hAnsi="Arial" w:cs="Arial"/>
                <w:color w:val="000000"/>
                <w:sz w:val="20"/>
              </w:rPr>
            </w:pPr>
            <w:r w:rsidRPr="00501676">
              <w:rPr>
                <w:rFonts w:ascii="Arial" w:hAnsi="Arial" w:cs="Arial"/>
                <w:color w:val="000000"/>
                <w:sz w:val="20"/>
              </w:rPr>
              <w:t>ESESPT</w:t>
            </w:r>
          </w:p>
        </w:tc>
        <w:tc>
          <w:tcPr>
            <w:tcW w:w="4394" w:type="dxa"/>
          </w:tcPr>
          <w:p w14:paraId="74B1D47F" w14:textId="63A0D3A4" w:rsidR="00C062B5" w:rsidRPr="00501676" w:rsidRDefault="00C062B5" w:rsidP="000D3C7D">
            <w:pPr>
              <w:rPr>
                <w:rFonts w:ascii="Arial" w:hAnsi="Arial" w:cs="Arial"/>
                <w:color w:val="262626"/>
                <w:sz w:val="20"/>
              </w:rPr>
            </w:pPr>
            <w:r w:rsidRPr="00501676">
              <w:rPr>
                <w:rFonts w:ascii="Arial" w:hAnsi="Arial" w:cs="Arial"/>
                <w:color w:val="333333"/>
                <w:sz w:val="20"/>
              </w:rPr>
              <w:t xml:space="preserve">NGFW-1065 </w:t>
            </w:r>
            <w:proofErr w:type="spellStart"/>
            <w:r w:rsidRPr="00501676">
              <w:rPr>
                <w:rFonts w:ascii="Arial" w:hAnsi="Arial" w:cs="Arial"/>
                <w:color w:val="333333"/>
                <w:sz w:val="20"/>
              </w:rPr>
              <w:t>essential</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supp</w:t>
            </w:r>
            <w:proofErr w:type="spellEnd"/>
            <w:r w:rsidRPr="00501676">
              <w:rPr>
                <w:rFonts w:ascii="Arial" w:hAnsi="Arial" w:cs="Arial"/>
                <w:color w:val="333333"/>
                <w:sz w:val="20"/>
              </w:rPr>
              <w:t xml:space="preserve"> + </w:t>
            </w:r>
            <w:proofErr w:type="spellStart"/>
            <w:r w:rsidRPr="00501676">
              <w:rPr>
                <w:rFonts w:ascii="Arial" w:hAnsi="Arial" w:cs="Arial"/>
                <w:color w:val="333333"/>
                <w:sz w:val="20"/>
              </w:rPr>
              <w:t>hw</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warranty</w:t>
            </w:r>
            <w:proofErr w:type="spellEnd"/>
            <w:r w:rsidRPr="00501676">
              <w:rPr>
                <w:rFonts w:ascii="Arial" w:hAnsi="Arial" w:cs="Arial"/>
                <w:color w:val="333333"/>
                <w:sz w:val="20"/>
              </w:rPr>
              <w:t xml:space="preserve"> NBD do 31.12.</w:t>
            </w:r>
            <w:r w:rsidR="00AB7491">
              <w:rPr>
                <w:rFonts w:ascii="Arial" w:hAnsi="Arial" w:cs="Arial"/>
                <w:color w:val="333333"/>
                <w:sz w:val="20"/>
              </w:rPr>
              <w:t>20</w:t>
            </w:r>
            <w:r w:rsidRPr="00501676">
              <w:rPr>
                <w:rFonts w:ascii="Arial" w:hAnsi="Arial" w:cs="Arial"/>
                <w:color w:val="333333"/>
                <w:sz w:val="20"/>
              </w:rPr>
              <w:t>21</w:t>
            </w:r>
          </w:p>
        </w:tc>
        <w:tc>
          <w:tcPr>
            <w:tcW w:w="850" w:type="dxa"/>
            <w:noWrap/>
            <w:vAlign w:val="center"/>
          </w:tcPr>
          <w:p w14:paraId="6531F662"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t>4</w:t>
            </w:r>
          </w:p>
        </w:tc>
        <w:tc>
          <w:tcPr>
            <w:tcW w:w="1418" w:type="dxa"/>
          </w:tcPr>
          <w:p w14:paraId="48C5FD52" w14:textId="77777777" w:rsidR="00C062B5" w:rsidRPr="00501676" w:rsidRDefault="00C062B5" w:rsidP="000D3C7D">
            <w:pPr>
              <w:rPr>
                <w:rFonts w:ascii="Arial" w:hAnsi="Arial" w:cs="Arial"/>
                <w:sz w:val="20"/>
              </w:rPr>
            </w:pPr>
            <w:r w:rsidRPr="00501676">
              <w:rPr>
                <w:rFonts w:ascii="Arial" w:hAnsi="Arial" w:cs="Arial"/>
                <w:i/>
                <w:iCs/>
                <w:sz w:val="20"/>
              </w:rPr>
              <w:t>&lt;vyplní uchádzač&gt;</w:t>
            </w:r>
          </w:p>
        </w:tc>
        <w:tc>
          <w:tcPr>
            <w:tcW w:w="1702" w:type="dxa"/>
          </w:tcPr>
          <w:p w14:paraId="6E9405F5" w14:textId="77777777" w:rsidR="00C062B5" w:rsidRPr="00501676" w:rsidRDefault="00C062B5" w:rsidP="000D3C7D">
            <w:pPr>
              <w:rPr>
                <w:rFonts w:ascii="Arial" w:hAnsi="Arial" w:cs="Arial"/>
                <w:i/>
                <w:iCs/>
                <w:sz w:val="20"/>
              </w:rPr>
            </w:pPr>
            <w:r w:rsidRPr="00501676">
              <w:rPr>
                <w:rFonts w:ascii="Arial" w:hAnsi="Arial" w:cs="Arial"/>
                <w:i/>
                <w:iCs/>
                <w:sz w:val="20"/>
              </w:rPr>
              <w:t>&lt;vyplní uchádzač&gt;</w:t>
            </w:r>
          </w:p>
        </w:tc>
      </w:tr>
      <w:tr w:rsidR="00C062B5" w:rsidRPr="00501676" w14:paraId="4CDCBA07" w14:textId="77777777" w:rsidTr="00EF2B4C">
        <w:trPr>
          <w:trHeight w:val="255"/>
        </w:trPr>
        <w:tc>
          <w:tcPr>
            <w:tcW w:w="972" w:type="dxa"/>
            <w:noWrap/>
          </w:tcPr>
          <w:p w14:paraId="30098417" w14:textId="77777777" w:rsidR="00C062B5" w:rsidRPr="00501676" w:rsidRDefault="00C062B5" w:rsidP="000D3C7D">
            <w:pPr>
              <w:rPr>
                <w:rFonts w:ascii="Arial" w:hAnsi="Arial" w:cs="Arial"/>
                <w:sz w:val="20"/>
              </w:rPr>
            </w:pPr>
            <w:r>
              <w:rPr>
                <w:rFonts w:ascii="Arial" w:hAnsi="Arial" w:cs="Arial"/>
                <w:sz w:val="20"/>
              </w:rPr>
              <w:t>P</w:t>
            </w:r>
            <w:r w:rsidRPr="00501676">
              <w:rPr>
                <w:rFonts w:ascii="Arial" w:hAnsi="Arial" w:cs="Arial"/>
                <w:sz w:val="20"/>
              </w:rPr>
              <w:t>9</w:t>
            </w:r>
          </w:p>
        </w:tc>
        <w:tc>
          <w:tcPr>
            <w:tcW w:w="1263" w:type="dxa"/>
            <w:noWrap/>
          </w:tcPr>
          <w:p w14:paraId="781D4091" w14:textId="77777777" w:rsidR="00C062B5" w:rsidRPr="00501676" w:rsidRDefault="00C062B5" w:rsidP="000D3C7D">
            <w:pPr>
              <w:rPr>
                <w:rFonts w:ascii="Arial" w:hAnsi="Arial" w:cs="Arial"/>
                <w:color w:val="000000"/>
                <w:sz w:val="20"/>
              </w:rPr>
            </w:pPr>
            <w:r w:rsidRPr="00501676">
              <w:rPr>
                <w:rFonts w:ascii="Arial" w:hAnsi="Arial" w:cs="Arial"/>
                <w:color w:val="000000"/>
                <w:sz w:val="20"/>
              </w:rPr>
              <w:t>ESESPT</w:t>
            </w:r>
          </w:p>
        </w:tc>
        <w:tc>
          <w:tcPr>
            <w:tcW w:w="4394" w:type="dxa"/>
          </w:tcPr>
          <w:p w14:paraId="1542EF31" w14:textId="36695898" w:rsidR="00C062B5" w:rsidRPr="00501676" w:rsidRDefault="00C062B5" w:rsidP="000D3C7D">
            <w:pPr>
              <w:rPr>
                <w:rFonts w:ascii="Arial" w:hAnsi="Arial" w:cs="Arial"/>
                <w:color w:val="333333"/>
                <w:sz w:val="20"/>
              </w:rPr>
            </w:pPr>
            <w:r w:rsidRPr="00501676">
              <w:rPr>
                <w:rFonts w:ascii="Arial" w:hAnsi="Arial" w:cs="Arial"/>
                <w:color w:val="333333"/>
                <w:sz w:val="20"/>
              </w:rPr>
              <w:t xml:space="preserve">SMC 21 HA </w:t>
            </w:r>
            <w:proofErr w:type="spellStart"/>
            <w:r w:rsidRPr="00501676">
              <w:rPr>
                <w:rFonts w:ascii="Arial" w:hAnsi="Arial" w:cs="Arial"/>
                <w:color w:val="333333"/>
                <w:sz w:val="20"/>
              </w:rPr>
              <w:t>node</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essential</w:t>
            </w:r>
            <w:proofErr w:type="spellEnd"/>
            <w:r w:rsidRPr="00501676">
              <w:rPr>
                <w:rFonts w:ascii="Arial" w:hAnsi="Arial" w:cs="Arial"/>
                <w:color w:val="333333"/>
                <w:sz w:val="20"/>
              </w:rPr>
              <w:t xml:space="preserve"> </w:t>
            </w:r>
            <w:proofErr w:type="spellStart"/>
            <w:r w:rsidRPr="00501676">
              <w:rPr>
                <w:rFonts w:ascii="Arial" w:hAnsi="Arial" w:cs="Arial"/>
                <w:color w:val="333333"/>
                <w:sz w:val="20"/>
              </w:rPr>
              <w:t>support</w:t>
            </w:r>
            <w:proofErr w:type="spellEnd"/>
            <w:r w:rsidRPr="00501676">
              <w:rPr>
                <w:rFonts w:ascii="Arial" w:hAnsi="Arial" w:cs="Arial"/>
                <w:color w:val="333333"/>
                <w:sz w:val="20"/>
              </w:rPr>
              <w:t xml:space="preserve"> do 31.12.</w:t>
            </w:r>
            <w:r w:rsidR="00AB7491">
              <w:rPr>
                <w:rFonts w:ascii="Arial" w:hAnsi="Arial" w:cs="Arial"/>
                <w:color w:val="333333"/>
                <w:sz w:val="20"/>
              </w:rPr>
              <w:t>20</w:t>
            </w:r>
            <w:r w:rsidRPr="00501676">
              <w:rPr>
                <w:rFonts w:ascii="Arial" w:hAnsi="Arial" w:cs="Arial"/>
                <w:color w:val="333333"/>
                <w:sz w:val="20"/>
              </w:rPr>
              <w:t>21</w:t>
            </w:r>
          </w:p>
        </w:tc>
        <w:tc>
          <w:tcPr>
            <w:tcW w:w="850" w:type="dxa"/>
            <w:noWrap/>
            <w:vAlign w:val="center"/>
          </w:tcPr>
          <w:p w14:paraId="43DEEFA9"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t>21</w:t>
            </w:r>
          </w:p>
        </w:tc>
        <w:tc>
          <w:tcPr>
            <w:tcW w:w="1418" w:type="dxa"/>
          </w:tcPr>
          <w:p w14:paraId="5A9CFD76" w14:textId="77777777" w:rsidR="00C062B5" w:rsidRPr="00501676" w:rsidRDefault="00C062B5" w:rsidP="000D3C7D">
            <w:pPr>
              <w:rPr>
                <w:rFonts w:ascii="Arial" w:hAnsi="Arial" w:cs="Arial"/>
                <w:sz w:val="20"/>
              </w:rPr>
            </w:pPr>
            <w:r w:rsidRPr="00501676">
              <w:rPr>
                <w:rFonts w:ascii="Arial" w:hAnsi="Arial" w:cs="Arial"/>
                <w:i/>
                <w:iCs/>
                <w:sz w:val="20"/>
              </w:rPr>
              <w:t>&lt;vyplní uchádzač&gt;</w:t>
            </w:r>
          </w:p>
        </w:tc>
        <w:tc>
          <w:tcPr>
            <w:tcW w:w="1702" w:type="dxa"/>
          </w:tcPr>
          <w:p w14:paraId="53B47441" w14:textId="77777777" w:rsidR="00C062B5" w:rsidRPr="00501676" w:rsidRDefault="00C062B5" w:rsidP="000D3C7D">
            <w:pPr>
              <w:rPr>
                <w:rFonts w:ascii="Arial" w:hAnsi="Arial" w:cs="Arial"/>
                <w:i/>
                <w:iCs/>
                <w:sz w:val="20"/>
              </w:rPr>
            </w:pPr>
            <w:r w:rsidRPr="00501676">
              <w:rPr>
                <w:rFonts w:ascii="Arial" w:hAnsi="Arial" w:cs="Arial"/>
                <w:i/>
                <w:iCs/>
                <w:sz w:val="20"/>
              </w:rPr>
              <w:t>&lt;vyplní uchádzač&gt;</w:t>
            </w:r>
          </w:p>
        </w:tc>
      </w:tr>
      <w:tr w:rsidR="00C062B5" w:rsidRPr="00501676" w14:paraId="01BA8463" w14:textId="77777777" w:rsidTr="00EF2B4C">
        <w:trPr>
          <w:trHeight w:val="255"/>
        </w:trPr>
        <w:tc>
          <w:tcPr>
            <w:tcW w:w="972" w:type="dxa"/>
            <w:noWrap/>
          </w:tcPr>
          <w:p w14:paraId="4AD98545" w14:textId="77777777" w:rsidR="00C062B5" w:rsidRPr="00501676" w:rsidRDefault="00C062B5" w:rsidP="000D3C7D">
            <w:pPr>
              <w:rPr>
                <w:rFonts w:ascii="Arial" w:hAnsi="Arial" w:cs="Arial"/>
                <w:sz w:val="20"/>
              </w:rPr>
            </w:pPr>
            <w:r>
              <w:rPr>
                <w:rFonts w:ascii="Arial" w:hAnsi="Arial" w:cs="Arial"/>
                <w:sz w:val="20"/>
              </w:rPr>
              <w:t>P</w:t>
            </w:r>
            <w:r w:rsidRPr="00501676">
              <w:rPr>
                <w:rFonts w:ascii="Arial" w:hAnsi="Arial" w:cs="Arial"/>
                <w:sz w:val="20"/>
              </w:rPr>
              <w:t>10</w:t>
            </w:r>
          </w:p>
        </w:tc>
        <w:tc>
          <w:tcPr>
            <w:tcW w:w="1263" w:type="dxa"/>
            <w:noWrap/>
          </w:tcPr>
          <w:p w14:paraId="15DA8308" w14:textId="77777777" w:rsidR="00C062B5" w:rsidRPr="00501676" w:rsidRDefault="00C062B5" w:rsidP="000D3C7D">
            <w:pPr>
              <w:rPr>
                <w:rFonts w:ascii="Arial" w:hAnsi="Arial" w:cs="Arial"/>
                <w:color w:val="000000"/>
                <w:sz w:val="20"/>
              </w:rPr>
            </w:pPr>
          </w:p>
        </w:tc>
        <w:tc>
          <w:tcPr>
            <w:tcW w:w="4394" w:type="dxa"/>
          </w:tcPr>
          <w:p w14:paraId="7AE19103" w14:textId="2DD28085" w:rsidR="00C062B5" w:rsidRPr="00501676" w:rsidRDefault="00C062B5" w:rsidP="000D3C7D">
            <w:pPr>
              <w:rPr>
                <w:rFonts w:ascii="Arial" w:hAnsi="Arial" w:cs="Arial"/>
                <w:color w:val="333333"/>
                <w:sz w:val="20"/>
              </w:rPr>
            </w:pPr>
            <w:r w:rsidRPr="00501676">
              <w:rPr>
                <w:rFonts w:ascii="Arial" w:hAnsi="Arial" w:cs="Arial"/>
                <w:color w:val="333333"/>
                <w:sz w:val="20"/>
              </w:rPr>
              <w:t xml:space="preserve">Podpora výrobcu 24x7 EXT DNS </w:t>
            </w:r>
            <w:proofErr w:type="spellStart"/>
            <w:r w:rsidRPr="00501676">
              <w:rPr>
                <w:rFonts w:ascii="Arial" w:hAnsi="Arial" w:cs="Arial"/>
                <w:color w:val="333333"/>
                <w:sz w:val="20"/>
              </w:rPr>
              <w:t>appliance</w:t>
            </w:r>
            <w:proofErr w:type="spellEnd"/>
            <w:r w:rsidRPr="00501676">
              <w:rPr>
                <w:rFonts w:ascii="Arial" w:hAnsi="Arial" w:cs="Arial"/>
                <w:color w:val="333333"/>
                <w:sz w:val="20"/>
              </w:rPr>
              <w:t xml:space="preserve"> a </w:t>
            </w:r>
            <w:proofErr w:type="spellStart"/>
            <w:r w:rsidRPr="00501676">
              <w:rPr>
                <w:rFonts w:ascii="Arial" w:hAnsi="Arial" w:cs="Arial"/>
                <w:color w:val="333333"/>
                <w:sz w:val="20"/>
              </w:rPr>
              <w:t>hw</w:t>
            </w:r>
            <w:proofErr w:type="spellEnd"/>
            <w:r w:rsidRPr="00501676">
              <w:rPr>
                <w:rFonts w:ascii="Arial" w:hAnsi="Arial" w:cs="Arial"/>
                <w:color w:val="333333"/>
                <w:sz w:val="20"/>
              </w:rPr>
              <w:t xml:space="preserve"> záruka 6k DNS Q/S a LS do 31.12.</w:t>
            </w:r>
            <w:r w:rsidR="00AB7491">
              <w:rPr>
                <w:rFonts w:ascii="Arial" w:hAnsi="Arial" w:cs="Arial"/>
                <w:color w:val="333333"/>
                <w:sz w:val="20"/>
              </w:rPr>
              <w:t>20</w:t>
            </w:r>
            <w:r w:rsidRPr="00501676">
              <w:rPr>
                <w:rFonts w:ascii="Arial" w:hAnsi="Arial" w:cs="Arial"/>
                <w:color w:val="333333"/>
                <w:sz w:val="20"/>
              </w:rPr>
              <w:t>21</w:t>
            </w:r>
          </w:p>
        </w:tc>
        <w:tc>
          <w:tcPr>
            <w:tcW w:w="850" w:type="dxa"/>
            <w:noWrap/>
            <w:vAlign w:val="center"/>
          </w:tcPr>
          <w:p w14:paraId="3A850864"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t>3</w:t>
            </w:r>
          </w:p>
        </w:tc>
        <w:tc>
          <w:tcPr>
            <w:tcW w:w="1418" w:type="dxa"/>
          </w:tcPr>
          <w:p w14:paraId="1C9FB82D" w14:textId="77777777" w:rsidR="00C062B5" w:rsidRPr="00501676" w:rsidRDefault="00C062B5" w:rsidP="000D3C7D">
            <w:pPr>
              <w:rPr>
                <w:rFonts w:ascii="Arial" w:hAnsi="Arial" w:cs="Arial"/>
                <w:sz w:val="20"/>
              </w:rPr>
            </w:pPr>
            <w:r w:rsidRPr="00501676">
              <w:rPr>
                <w:rFonts w:ascii="Arial" w:hAnsi="Arial" w:cs="Arial"/>
                <w:i/>
                <w:iCs/>
                <w:sz w:val="20"/>
              </w:rPr>
              <w:t>&lt;vyplní uchádzač&gt;</w:t>
            </w:r>
          </w:p>
        </w:tc>
        <w:tc>
          <w:tcPr>
            <w:tcW w:w="1702" w:type="dxa"/>
          </w:tcPr>
          <w:p w14:paraId="366953A4" w14:textId="77777777" w:rsidR="00C062B5" w:rsidRPr="00501676" w:rsidRDefault="00C062B5" w:rsidP="000D3C7D">
            <w:pPr>
              <w:rPr>
                <w:rFonts w:ascii="Arial" w:hAnsi="Arial" w:cs="Arial"/>
                <w:i/>
                <w:iCs/>
                <w:sz w:val="20"/>
              </w:rPr>
            </w:pPr>
            <w:r w:rsidRPr="00501676">
              <w:rPr>
                <w:rFonts w:ascii="Arial" w:hAnsi="Arial" w:cs="Arial"/>
                <w:i/>
                <w:iCs/>
                <w:sz w:val="20"/>
              </w:rPr>
              <w:t>&lt;vyplní uchádzač&gt;</w:t>
            </w:r>
          </w:p>
        </w:tc>
      </w:tr>
      <w:tr w:rsidR="00C062B5" w:rsidRPr="00501676" w14:paraId="1E5317EC" w14:textId="77777777" w:rsidTr="00EF2B4C">
        <w:trPr>
          <w:trHeight w:val="255"/>
        </w:trPr>
        <w:tc>
          <w:tcPr>
            <w:tcW w:w="972" w:type="dxa"/>
            <w:noWrap/>
          </w:tcPr>
          <w:p w14:paraId="6B757A37" w14:textId="77777777" w:rsidR="00C062B5" w:rsidRPr="00501676" w:rsidRDefault="00C062B5" w:rsidP="000D3C7D">
            <w:pPr>
              <w:rPr>
                <w:rFonts w:ascii="Arial" w:hAnsi="Arial" w:cs="Arial"/>
                <w:sz w:val="20"/>
              </w:rPr>
            </w:pPr>
            <w:r>
              <w:rPr>
                <w:rFonts w:ascii="Arial" w:hAnsi="Arial" w:cs="Arial"/>
                <w:sz w:val="20"/>
              </w:rPr>
              <w:t>P</w:t>
            </w:r>
            <w:r w:rsidRPr="00501676">
              <w:rPr>
                <w:rFonts w:ascii="Arial" w:hAnsi="Arial" w:cs="Arial"/>
                <w:sz w:val="20"/>
              </w:rPr>
              <w:t>11</w:t>
            </w:r>
          </w:p>
        </w:tc>
        <w:tc>
          <w:tcPr>
            <w:tcW w:w="1263" w:type="dxa"/>
            <w:noWrap/>
          </w:tcPr>
          <w:p w14:paraId="14DE8F4A" w14:textId="77777777" w:rsidR="00C062B5" w:rsidRPr="00501676" w:rsidRDefault="00C062B5" w:rsidP="000D3C7D">
            <w:pPr>
              <w:rPr>
                <w:rFonts w:ascii="Arial" w:hAnsi="Arial" w:cs="Arial"/>
                <w:color w:val="000000"/>
                <w:sz w:val="20"/>
              </w:rPr>
            </w:pPr>
          </w:p>
        </w:tc>
        <w:tc>
          <w:tcPr>
            <w:tcW w:w="4394" w:type="dxa"/>
          </w:tcPr>
          <w:p w14:paraId="392BC54D" w14:textId="77777777" w:rsidR="00C062B5" w:rsidRPr="00501676" w:rsidRDefault="00C062B5" w:rsidP="000D3C7D">
            <w:pPr>
              <w:rPr>
                <w:rFonts w:ascii="Arial" w:hAnsi="Arial" w:cs="Arial"/>
                <w:color w:val="333333"/>
                <w:sz w:val="20"/>
              </w:rPr>
            </w:pPr>
            <w:r w:rsidRPr="00501676">
              <w:rPr>
                <w:rFonts w:ascii="Arial" w:hAnsi="Arial" w:cs="Arial"/>
                <w:color w:val="333333"/>
                <w:sz w:val="20"/>
              </w:rPr>
              <w:t xml:space="preserve">MFE Email </w:t>
            </w:r>
            <w:proofErr w:type="spellStart"/>
            <w:r w:rsidRPr="00501676">
              <w:rPr>
                <w:rFonts w:ascii="Arial" w:hAnsi="Arial" w:cs="Arial"/>
                <w:color w:val="333333"/>
                <w:sz w:val="20"/>
              </w:rPr>
              <w:t>Gateway</w:t>
            </w:r>
            <w:proofErr w:type="spellEnd"/>
            <w:r w:rsidRPr="00501676">
              <w:rPr>
                <w:rFonts w:ascii="Arial" w:hAnsi="Arial" w:cs="Arial"/>
                <w:color w:val="333333"/>
                <w:sz w:val="20"/>
              </w:rPr>
              <w:t xml:space="preserve"> 5500 </w:t>
            </w:r>
            <w:proofErr w:type="spellStart"/>
            <w:r w:rsidRPr="00501676">
              <w:rPr>
                <w:rFonts w:ascii="Arial" w:hAnsi="Arial" w:cs="Arial"/>
                <w:color w:val="333333"/>
                <w:sz w:val="20"/>
              </w:rPr>
              <w:t>Appl</w:t>
            </w:r>
            <w:proofErr w:type="spellEnd"/>
            <w:r w:rsidRPr="00501676">
              <w:rPr>
                <w:rFonts w:ascii="Arial" w:hAnsi="Arial" w:cs="Arial"/>
                <w:color w:val="333333"/>
                <w:sz w:val="20"/>
              </w:rPr>
              <w:t xml:space="preserve">-D 1Yr Business </w:t>
            </w:r>
            <w:proofErr w:type="spellStart"/>
            <w:r w:rsidRPr="00501676">
              <w:rPr>
                <w:rFonts w:ascii="Arial" w:hAnsi="Arial" w:cs="Arial"/>
                <w:color w:val="333333"/>
                <w:sz w:val="20"/>
              </w:rPr>
              <w:t>support</w:t>
            </w:r>
            <w:proofErr w:type="spellEnd"/>
            <w:r w:rsidRPr="00501676">
              <w:rPr>
                <w:rFonts w:ascii="Arial" w:hAnsi="Arial" w:cs="Arial"/>
                <w:color w:val="333333"/>
                <w:sz w:val="20"/>
              </w:rPr>
              <w:t xml:space="preserve"> and HW </w:t>
            </w:r>
            <w:proofErr w:type="spellStart"/>
            <w:r w:rsidRPr="00501676">
              <w:rPr>
                <w:rFonts w:ascii="Arial" w:hAnsi="Arial" w:cs="Arial"/>
                <w:color w:val="333333"/>
                <w:sz w:val="20"/>
              </w:rPr>
              <w:t>warranty</w:t>
            </w:r>
            <w:proofErr w:type="spellEnd"/>
            <w:r w:rsidRPr="00501676">
              <w:rPr>
                <w:rFonts w:ascii="Arial" w:hAnsi="Arial" w:cs="Arial"/>
                <w:color w:val="333333"/>
                <w:sz w:val="20"/>
              </w:rPr>
              <w:t xml:space="preserve"> do 31.5.2020</w:t>
            </w:r>
          </w:p>
        </w:tc>
        <w:tc>
          <w:tcPr>
            <w:tcW w:w="850" w:type="dxa"/>
            <w:noWrap/>
            <w:vAlign w:val="center"/>
          </w:tcPr>
          <w:p w14:paraId="5F3CF662"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t>1</w:t>
            </w:r>
          </w:p>
        </w:tc>
        <w:tc>
          <w:tcPr>
            <w:tcW w:w="1418" w:type="dxa"/>
          </w:tcPr>
          <w:p w14:paraId="40C4FE85" w14:textId="77777777" w:rsidR="00C062B5" w:rsidRPr="00501676" w:rsidRDefault="00C062B5" w:rsidP="000D3C7D">
            <w:pPr>
              <w:rPr>
                <w:rFonts w:ascii="Arial" w:hAnsi="Arial" w:cs="Arial"/>
                <w:sz w:val="20"/>
              </w:rPr>
            </w:pPr>
            <w:r w:rsidRPr="00501676">
              <w:rPr>
                <w:rFonts w:ascii="Arial" w:hAnsi="Arial" w:cs="Arial"/>
                <w:i/>
                <w:iCs/>
                <w:sz w:val="20"/>
              </w:rPr>
              <w:t>&lt;vyplní uchádzač&gt;</w:t>
            </w:r>
          </w:p>
        </w:tc>
        <w:tc>
          <w:tcPr>
            <w:tcW w:w="1702" w:type="dxa"/>
          </w:tcPr>
          <w:p w14:paraId="606503E3" w14:textId="77777777" w:rsidR="00C062B5" w:rsidRPr="00501676" w:rsidRDefault="00C062B5" w:rsidP="000D3C7D">
            <w:pPr>
              <w:rPr>
                <w:rFonts w:ascii="Arial" w:hAnsi="Arial" w:cs="Arial"/>
                <w:i/>
                <w:iCs/>
                <w:sz w:val="20"/>
              </w:rPr>
            </w:pPr>
            <w:r w:rsidRPr="00501676">
              <w:rPr>
                <w:rFonts w:ascii="Arial" w:hAnsi="Arial" w:cs="Arial"/>
                <w:i/>
                <w:iCs/>
                <w:sz w:val="20"/>
              </w:rPr>
              <w:t>&lt;vyplní uchádzač&gt;</w:t>
            </w:r>
          </w:p>
        </w:tc>
      </w:tr>
      <w:tr w:rsidR="00C062B5" w:rsidRPr="00501676" w14:paraId="15A898ED" w14:textId="77777777" w:rsidTr="00EF2B4C">
        <w:trPr>
          <w:trHeight w:val="255"/>
        </w:trPr>
        <w:tc>
          <w:tcPr>
            <w:tcW w:w="972" w:type="dxa"/>
            <w:noWrap/>
          </w:tcPr>
          <w:p w14:paraId="74C98742" w14:textId="77777777" w:rsidR="00C062B5" w:rsidRPr="00501676" w:rsidRDefault="00C062B5" w:rsidP="000D3C7D">
            <w:pPr>
              <w:rPr>
                <w:rFonts w:ascii="Arial" w:hAnsi="Arial" w:cs="Arial"/>
                <w:sz w:val="20"/>
              </w:rPr>
            </w:pPr>
            <w:r>
              <w:rPr>
                <w:rFonts w:ascii="Arial" w:hAnsi="Arial" w:cs="Arial"/>
                <w:sz w:val="20"/>
              </w:rPr>
              <w:t>P</w:t>
            </w:r>
            <w:r w:rsidRPr="00501676">
              <w:rPr>
                <w:rFonts w:ascii="Arial" w:hAnsi="Arial" w:cs="Arial"/>
                <w:sz w:val="20"/>
              </w:rPr>
              <w:t>12</w:t>
            </w:r>
          </w:p>
        </w:tc>
        <w:tc>
          <w:tcPr>
            <w:tcW w:w="1263" w:type="dxa"/>
            <w:noWrap/>
          </w:tcPr>
          <w:p w14:paraId="7256D69A" w14:textId="77777777" w:rsidR="00C062B5" w:rsidRPr="00501676" w:rsidRDefault="00C062B5" w:rsidP="000D3C7D">
            <w:pPr>
              <w:rPr>
                <w:rFonts w:ascii="Arial" w:hAnsi="Arial" w:cs="Arial"/>
                <w:color w:val="000000"/>
                <w:sz w:val="20"/>
              </w:rPr>
            </w:pPr>
          </w:p>
        </w:tc>
        <w:tc>
          <w:tcPr>
            <w:tcW w:w="4394" w:type="dxa"/>
          </w:tcPr>
          <w:p w14:paraId="0873B3E1" w14:textId="77777777" w:rsidR="00C062B5" w:rsidRPr="00501676" w:rsidRDefault="00C062B5" w:rsidP="000D3C7D">
            <w:pPr>
              <w:rPr>
                <w:rFonts w:ascii="Arial" w:hAnsi="Arial" w:cs="Arial"/>
                <w:color w:val="333333"/>
                <w:sz w:val="20"/>
              </w:rPr>
            </w:pPr>
            <w:r w:rsidRPr="00501676">
              <w:rPr>
                <w:rFonts w:ascii="Arial" w:hAnsi="Arial" w:cs="Arial"/>
                <w:color w:val="333333"/>
                <w:sz w:val="20"/>
              </w:rPr>
              <w:t xml:space="preserve">MFE Web </w:t>
            </w:r>
            <w:proofErr w:type="spellStart"/>
            <w:r w:rsidRPr="00501676">
              <w:rPr>
                <w:rFonts w:ascii="Arial" w:hAnsi="Arial" w:cs="Arial"/>
                <w:color w:val="333333"/>
                <w:sz w:val="20"/>
              </w:rPr>
              <w:t>Gateway</w:t>
            </w:r>
            <w:proofErr w:type="spellEnd"/>
            <w:r w:rsidRPr="00501676">
              <w:rPr>
                <w:rFonts w:ascii="Arial" w:hAnsi="Arial" w:cs="Arial"/>
                <w:color w:val="333333"/>
                <w:sz w:val="20"/>
              </w:rPr>
              <w:t xml:space="preserve"> 5000D </w:t>
            </w:r>
            <w:proofErr w:type="spellStart"/>
            <w:r w:rsidRPr="00501676">
              <w:rPr>
                <w:rFonts w:ascii="Arial" w:hAnsi="Arial" w:cs="Arial"/>
                <w:color w:val="333333"/>
                <w:sz w:val="20"/>
              </w:rPr>
              <w:t>Appl</w:t>
            </w:r>
            <w:proofErr w:type="spellEnd"/>
            <w:r w:rsidRPr="00501676">
              <w:rPr>
                <w:rFonts w:ascii="Arial" w:hAnsi="Arial" w:cs="Arial"/>
                <w:color w:val="333333"/>
                <w:sz w:val="20"/>
              </w:rPr>
              <w:t xml:space="preserve"> 1Yr Business </w:t>
            </w:r>
            <w:proofErr w:type="spellStart"/>
            <w:r w:rsidRPr="00501676">
              <w:rPr>
                <w:rFonts w:ascii="Arial" w:hAnsi="Arial" w:cs="Arial"/>
                <w:color w:val="333333"/>
                <w:sz w:val="20"/>
              </w:rPr>
              <w:t>support</w:t>
            </w:r>
            <w:proofErr w:type="spellEnd"/>
            <w:r w:rsidRPr="00501676">
              <w:rPr>
                <w:rFonts w:ascii="Arial" w:hAnsi="Arial" w:cs="Arial"/>
                <w:color w:val="333333"/>
                <w:sz w:val="20"/>
              </w:rPr>
              <w:t xml:space="preserve"> and HW </w:t>
            </w:r>
            <w:proofErr w:type="spellStart"/>
            <w:r w:rsidRPr="00501676">
              <w:rPr>
                <w:rFonts w:ascii="Arial" w:hAnsi="Arial" w:cs="Arial"/>
                <w:color w:val="333333"/>
                <w:sz w:val="20"/>
              </w:rPr>
              <w:t>warranty</w:t>
            </w:r>
            <w:proofErr w:type="spellEnd"/>
            <w:r w:rsidRPr="00501676">
              <w:rPr>
                <w:rFonts w:ascii="Arial" w:hAnsi="Arial" w:cs="Arial"/>
                <w:color w:val="333333"/>
                <w:sz w:val="20"/>
              </w:rPr>
              <w:t xml:space="preserve"> do 31.5.2020</w:t>
            </w:r>
          </w:p>
        </w:tc>
        <w:tc>
          <w:tcPr>
            <w:tcW w:w="850" w:type="dxa"/>
            <w:noWrap/>
            <w:vAlign w:val="center"/>
          </w:tcPr>
          <w:p w14:paraId="59C881CC" w14:textId="77777777" w:rsidR="00C062B5" w:rsidRPr="00501676" w:rsidRDefault="00C062B5" w:rsidP="000D3C7D">
            <w:pPr>
              <w:jc w:val="center"/>
              <w:rPr>
                <w:rFonts w:ascii="Arial" w:hAnsi="Arial" w:cs="Arial"/>
                <w:color w:val="000000"/>
                <w:sz w:val="20"/>
              </w:rPr>
            </w:pPr>
            <w:r w:rsidRPr="00501676">
              <w:rPr>
                <w:rFonts w:ascii="Arial" w:hAnsi="Arial" w:cs="Arial"/>
                <w:color w:val="000000"/>
                <w:sz w:val="20"/>
              </w:rPr>
              <w:t>2</w:t>
            </w:r>
          </w:p>
        </w:tc>
        <w:tc>
          <w:tcPr>
            <w:tcW w:w="1418" w:type="dxa"/>
          </w:tcPr>
          <w:p w14:paraId="7C285EC0" w14:textId="77777777" w:rsidR="00C062B5" w:rsidRPr="00501676" w:rsidRDefault="00C062B5" w:rsidP="000D3C7D">
            <w:pPr>
              <w:rPr>
                <w:rFonts w:ascii="Arial" w:hAnsi="Arial" w:cs="Arial"/>
                <w:sz w:val="20"/>
              </w:rPr>
            </w:pPr>
            <w:r w:rsidRPr="00501676">
              <w:rPr>
                <w:rFonts w:ascii="Arial" w:hAnsi="Arial" w:cs="Arial"/>
                <w:i/>
                <w:iCs/>
                <w:sz w:val="20"/>
              </w:rPr>
              <w:t>&lt;vyplní uchádzač&gt;</w:t>
            </w:r>
          </w:p>
        </w:tc>
        <w:tc>
          <w:tcPr>
            <w:tcW w:w="1702" w:type="dxa"/>
          </w:tcPr>
          <w:p w14:paraId="33C7DE51" w14:textId="77777777" w:rsidR="00C062B5" w:rsidRPr="00501676" w:rsidRDefault="00C062B5" w:rsidP="000D3C7D">
            <w:pPr>
              <w:rPr>
                <w:rFonts w:ascii="Arial" w:hAnsi="Arial" w:cs="Arial"/>
                <w:i/>
                <w:iCs/>
                <w:sz w:val="20"/>
              </w:rPr>
            </w:pPr>
            <w:r w:rsidRPr="00501676">
              <w:rPr>
                <w:rFonts w:ascii="Arial" w:hAnsi="Arial" w:cs="Arial"/>
                <w:i/>
                <w:iCs/>
                <w:sz w:val="20"/>
              </w:rPr>
              <w:t>&lt;vyplní uchádzač&gt;</w:t>
            </w:r>
          </w:p>
        </w:tc>
      </w:tr>
      <w:tr w:rsidR="00C062B5" w:rsidRPr="00501676" w14:paraId="0080BC2B" w14:textId="77777777" w:rsidTr="00EF2B4C">
        <w:trPr>
          <w:trHeight w:val="616"/>
        </w:trPr>
        <w:tc>
          <w:tcPr>
            <w:tcW w:w="972" w:type="dxa"/>
            <w:noWrap/>
          </w:tcPr>
          <w:p w14:paraId="7FFF8B38" w14:textId="77777777" w:rsidR="00C062B5" w:rsidRPr="00BC2FFD" w:rsidRDefault="00C062B5" w:rsidP="00BC2FFD">
            <w:pPr>
              <w:jc w:val="left"/>
              <w:rPr>
                <w:rFonts w:ascii="Arial" w:hAnsi="Arial" w:cs="Arial"/>
                <w:b/>
                <w:bCs/>
                <w:sz w:val="20"/>
              </w:rPr>
            </w:pPr>
            <w:r w:rsidRPr="00BC2FFD">
              <w:rPr>
                <w:rFonts w:ascii="Arial" w:hAnsi="Arial" w:cs="Arial"/>
                <w:b/>
                <w:bCs/>
                <w:sz w:val="20"/>
              </w:rPr>
              <w:t>CP</w:t>
            </w:r>
          </w:p>
        </w:tc>
        <w:tc>
          <w:tcPr>
            <w:tcW w:w="7925" w:type="dxa"/>
            <w:gridSpan w:val="4"/>
          </w:tcPr>
          <w:p w14:paraId="098CDC5B" w14:textId="77777777" w:rsidR="00C062B5" w:rsidRPr="00BC2FFD" w:rsidRDefault="00C062B5" w:rsidP="00BC2FFD">
            <w:pPr>
              <w:jc w:val="left"/>
              <w:rPr>
                <w:rFonts w:ascii="Arial" w:hAnsi="Arial" w:cs="Arial"/>
                <w:b/>
                <w:bCs/>
                <w:sz w:val="20"/>
              </w:rPr>
            </w:pPr>
            <w:r w:rsidRPr="00BC2FFD">
              <w:rPr>
                <w:rFonts w:ascii="Arial" w:hAnsi="Arial" w:cs="Arial"/>
                <w:b/>
                <w:bCs/>
                <w:sz w:val="20"/>
              </w:rPr>
              <w:t>Celková cena za predĺženie podpory vypočítaná ako</w:t>
            </w:r>
          </w:p>
        </w:tc>
        <w:tc>
          <w:tcPr>
            <w:tcW w:w="1702" w:type="dxa"/>
          </w:tcPr>
          <w:p w14:paraId="7BEE5005" w14:textId="77777777" w:rsidR="00C062B5" w:rsidRPr="00BC2FFD" w:rsidRDefault="00C062B5" w:rsidP="00BC2FFD">
            <w:pPr>
              <w:jc w:val="left"/>
              <w:rPr>
                <w:rFonts w:ascii="Arial" w:hAnsi="Arial" w:cs="Arial"/>
                <w:b/>
                <w:i/>
                <w:iCs/>
                <w:sz w:val="20"/>
              </w:rPr>
            </w:pPr>
            <w:r w:rsidRPr="00BC2FFD">
              <w:rPr>
                <w:rFonts w:ascii="Arial" w:hAnsi="Arial" w:cs="Arial"/>
                <w:b/>
                <w:i/>
                <w:iCs/>
                <w:sz w:val="20"/>
              </w:rPr>
              <w:t>&lt;vyplní uchádzač&gt;</w:t>
            </w:r>
          </w:p>
        </w:tc>
      </w:tr>
    </w:tbl>
    <w:p w14:paraId="65BF63E8" w14:textId="77777777" w:rsidR="00805A11" w:rsidRPr="00501676" w:rsidRDefault="00805A11" w:rsidP="00805A11">
      <w:pPr>
        <w:pStyle w:val="Style2"/>
        <w:numPr>
          <w:ilvl w:val="0"/>
          <w:numId w:val="0"/>
        </w:numPr>
        <w:spacing w:after="0" w:line="240" w:lineRule="auto"/>
        <w:ind w:left="357"/>
        <w:rPr>
          <w:rFonts w:ascii="Arial" w:hAnsi="Arial" w:cs="Arial"/>
          <w:b w:val="0"/>
          <w:sz w:val="20"/>
          <w:szCs w:val="20"/>
        </w:rPr>
      </w:pPr>
    </w:p>
    <w:p w14:paraId="7A68B483" w14:textId="77777777" w:rsidR="009A6C00" w:rsidRPr="00501676" w:rsidRDefault="009A6C00" w:rsidP="009A6C00">
      <w:pPr>
        <w:rPr>
          <w:rFonts w:ascii="Arial" w:hAnsi="Arial" w:cs="Arial"/>
          <w:sz w:val="20"/>
        </w:rPr>
      </w:pPr>
    </w:p>
    <w:p w14:paraId="1DE20D36" w14:textId="77777777" w:rsidR="009A6C00" w:rsidRPr="00501676" w:rsidRDefault="009A6C00" w:rsidP="009A6C00">
      <w:pPr>
        <w:rPr>
          <w:rFonts w:ascii="Arial" w:hAnsi="Arial" w:cs="Arial"/>
          <w:sz w:val="20"/>
        </w:rPr>
      </w:pPr>
    </w:p>
    <w:p w14:paraId="0421A1C5" w14:textId="77777777" w:rsidR="00F14CC6" w:rsidRPr="00501676" w:rsidRDefault="00F14CC6" w:rsidP="00BA258B">
      <w:pPr>
        <w:ind w:left="2160" w:hanging="1979"/>
        <w:rPr>
          <w:rFonts w:ascii="Arial" w:hAnsi="Arial" w:cs="Arial"/>
          <w:b/>
          <w:sz w:val="20"/>
        </w:rPr>
      </w:pPr>
      <w:r w:rsidRPr="00501676">
        <w:rPr>
          <w:rFonts w:ascii="Arial" w:hAnsi="Arial" w:cs="Arial"/>
          <w:b/>
          <w:sz w:val="20"/>
        </w:rPr>
        <w:t xml:space="preserve">Tabuľka č.3  Celková cena za predmet </w:t>
      </w:r>
      <w:r w:rsidR="00CE5C9F">
        <w:rPr>
          <w:rFonts w:ascii="Arial" w:hAnsi="Arial" w:cs="Arial"/>
          <w:b/>
          <w:sz w:val="20"/>
        </w:rPr>
        <w:t>zmluvy</w:t>
      </w:r>
    </w:p>
    <w:p w14:paraId="1947AB2E" w14:textId="77777777" w:rsidR="00F14CC6" w:rsidRPr="00501676" w:rsidRDefault="00F14CC6" w:rsidP="00BA258B">
      <w:pPr>
        <w:ind w:left="2160" w:hanging="1979"/>
        <w:rPr>
          <w:rFonts w:ascii="Arial" w:hAnsi="Arial" w:cs="Arial"/>
          <w:b/>
          <w:sz w:val="20"/>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4148"/>
        <w:gridCol w:w="4098"/>
      </w:tblGrid>
      <w:tr w:rsidR="00F14CC6" w:rsidRPr="00501676" w14:paraId="72FDABC0" w14:textId="77777777" w:rsidTr="004E7898">
        <w:trPr>
          <w:jc w:val="center"/>
        </w:trPr>
        <w:tc>
          <w:tcPr>
            <w:tcW w:w="1265" w:type="dxa"/>
            <w:tcBorders>
              <w:top w:val="single" w:sz="8" w:space="0" w:color="auto"/>
              <w:left w:val="single" w:sz="8" w:space="0" w:color="auto"/>
              <w:bottom w:val="single" w:sz="8" w:space="0" w:color="auto"/>
            </w:tcBorders>
            <w:shd w:val="clear" w:color="auto" w:fill="D9D9D9"/>
          </w:tcPr>
          <w:p w14:paraId="6D7EC86B" w14:textId="77777777" w:rsidR="00F14CC6" w:rsidRPr="00501676" w:rsidRDefault="00F14CC6" w:rsidP="005B1F55">
            <w:pPr>
              <w:jc w:val="center"/>
              <w:rPr>
                <w:rFonts w:ascii="Arial" w:hAnsi="Arial" w:cs="Arial"/>
                <w:b/>
                <w:sz w:val="20"/>
              </w:rPr>
            </w:pPr>
            <w:r w:rsidRPr="00501676">
              <w:rPr>
                <w:rFonts w:ascii="Arial" w:hAnsi="Arial" w:cs="Arial"/>
                <w:b/>
                <w:sz w:val="20"/>
              </w:rPr>
              <w:t>Položka</w:t>
            </w:r>
          </w:p>
          <w:p w14:paraId="33DBA05E" w14:textId="77777777" w:rsidR="00F14CC6" w:rsidRPr="00501676" w:rsidRDefault="00F14CC6" w:rsidP="005B1F55">
            <w:pPr>
              <w:jc w:val="center"/>
              <w:rPr>
                <w:rFonts w:ascii="Arial" w:hAnsi="Arial" w:cs="Arial"/>
                <w:b/>
                <w:sz w:val="20"/>
              </w:rPr>
            </w:pPr>
          </w:p>
        </w:tc>
        <w:tc>
          <w:tcPr>
            <w:tcW w:w="4148" w:type="dxa"/>
            <w:tcBorders>
              <w:top w:val="single" w:sz="8" w:space="0" w:color="auto"/>
              <w:bottom w:val="single" w:sz="8" w:space="0" w:color="auto"/>
            </w:tcBorders>
            <w:shd w:val="clear" w:color="auto" w:fill="D9D9D9"/>
          </w:tcPr>
          <w:p w14:paraId="0BA3F46B" w14:textId="77777777" w:rsidR="00F14CC6" w:rsidRPr="00501676" w:rsidRDefault="00F14CC6" w:rsidP="005B1F55">
            <w:pPr>
              <w:jc w:val="center"/>
              <w:rPr>
                <w:rFonts w:ascii="Arial" w:hAnsi="Arial" w:cs="Arial"/>
                <w:b/>
                <w:sz w:val="20"/>
              </w:rPr>
            </w:pPr>
            <w:r w:rsidRPr="00501676">
              <w:rPr>
                <w:rFonts w:ascii="Arial" w:hAnsi="Arial" w:cs="Arial"/>
                <w:b/>
                <w:sz w:val="20"/>
              </w:rPr>
              <w:t>Popis</w:t>
            </w:r>
          </w:p>
        </w:tc>
        <w:tc>
          <w:tcPr>
            <w:tcW w:w="4098" w:type="dxa"/>
            <w:tcBorders>
              <w:top w:val="single" w:sz="8" w:space="0" w:color="auto"/>
              <w:bottom w:val="single" w:sz="8" w:space="0" w:color="auto"/>
              <w:right w:val="single" w:sz="8" w:space="0" w:color="auto"/>
            </w:tcBorders>
            <w:shd w:val="clear" w:color="auto" w:fill="D9D9D9"/>
          </w:tcPr>
          <w:p w14:paraId="2BE45E2D" w14:textId="77777777" w:rsidR="00F14CC6" w:rsidRPr="00501676" w:rsidRDefault="00F14CC6" w:rsidP="005B1F55">
            <w:pPr>
              <w:jc w:val="center"/>
              <w:rPr>
                <w:rFonts w:ascii="Arial" w:hAnsi="Arial" w:cs="Arial"/>
                <w:b/>
                <w:sz w:val="20"/>
              </w:rPr>
            </w:pPr>
            <w:r w:rsidRPr="00501676">
              <w:rPr>
                <w:rFonts w:ascii="Arial" w:hAnsi="Arial" w:cs="Arial"/>
                <w:b/>
                <w:sz w:val="20"/>
              </w:rPr>
              <w:t>Cena v EUR bez DPH</w:t>
            </w:r>
          </w:p>
        </w:tc>
      </w:tr>
      <w:tr w:rsidR="00F14CC6" w:rsidRPr="00501676" w14:paraId="0C4BFC76" w14:textId="77777777" w:rsidTr="004E7898">
        <w:trPr>
          <w:jc w:val="center"/>
        </w:trPr>
        <w:tc>
          <w:tcPr>
            <w:tcW w:w="1265" w:type="dxa"/>
            <w:tcBorders>
              <w:top w:val="single" w:sz="8" w:space="0" w:color="auto"/>
            </w:tcBorders>
          </w:tcPr>
          <w:p w14:paraId="08B2E8ED" w14:textId="77777777" w:rsidR="00F14CC6" w:rsidRPr="00501676" w:rsidRDefault="00F14CC6" w:rsidP="005B1F55">
            <w:pPr>
              <w:jc w:val="center"/>
              <w:rPr>
                <w:rFonts w:ascii="Arial" w:hAnsi="Arial" w:cs="Arial"/>
                <w:sz w:val="20"/>
              </w:rPr>
            </w:pPr>
            <w:r w:rsidRPr="00501676">
              <w:rPr>
                <w:rFonts w:ascii="Arial" w:hAnsi="Arial" w:cs="Arial"/>
                <w:sz w:val="20"/>
              </w:rPr>
              <w:t>CH</w:t>
            </w:r>
          </w:p>
          <w:p w14:paraId="529E8F75" w14:textId="77777777" w:rsidR="00F14CC6" w:rsidRPr="00501676" w:rsidRDefault="00F14CC6" w:rsidP="005B1F55">
            <w:pPr>
              <w:jc w:val="center"/>
              <w:rPr>
                <w:rFonts w:ascii="Arial" w:hAnsi="Arial" w:cs="Arial"/>
                <w:sz w:val="20"/>
              </w:rPr>
            </w:pPr>
            <w:r w:rsidRPr="00501676">
              <w:rPr>
                <w:rFonts w:ascii="Arial" w:hAnsi="Arial" w:cs="Arial"/>
                <w:sz w:val="20"/>
              </w:rPr>
              <w:t>(z tab. č. 1)</w:t>
            </w:r>
          </w:p>
        </w:tc>
        <w:tc>
          <w:tcPr>
            <w:tcW w:w="4148" w:type="dxa"/>
            <w:tcBorders>
              <w:top w:val="single" w:sz="8" w:space="0" w:color="auto"/>
            </w:tcBorders>
          </w:tcPr>
          <w:p w14:paraId="27F260A9" w14:textId="77777777" w:rsidR="00F14CC6" w:rsidRPr="00501676" w:rsidRDefault="00F14CC6" w:rsidP="00E2605C">
            <w:pPr>
              <w:rPr>
                <w:rFonts w:ascii="Arial" w:hAnsi="Arial" w:cs="Arial"/>
                <w:sz w:val="20"/>
              </w:rPr>
            </w:pPr>
            <w:r w:rsidRPr="00501676">
              <w:rPr>
                <w:rFonts w:ascii="Arial" w:hAnsi="Arial" w:cs="Arial"/>
                <w:sz w:val="20"/>
              </w:rPr>
              <w:t>C</w:t>
            </w:r>
            <w:r w:rsidR="00FA7061">
              <w:rPr>
                <w:rFonts w:ascii="Arial" w:hAnsi="Arial" w:cs="Arial"/>
                <w:sz w:val="20"/>
              </w:rPr>
              <w:t>elková c</w:t>
            </w:r>
            <w:r w:rsidRPr="00501676">
              <w:rPr>
                <w:rFonts w:ascii="Arial" w:hAnsi="Arial" w:cs="Arial"/>
                <w:sz w:val="20"/>
              </w:rPr>
              <w:t xml:space="preserve">ena za dodávku produktov </w:t>
            </w:r>
            <w:proofErr w:type="spellStart"/>
            <w:r w:rsidRPr="00501676">
              <w:rPr>
                <w:rFonts w:ascii="Arial" w:hAnsi="Arial" w:cs="Arial"/>
                <w:sz w:val="20"/>
              </w:rPr>
              <w:t>McAfee</w:t>
            </w:r>
            <w:proofErr w:type="spellEnd"/>
            <w:r w:rsidRPr="00501676">
              <w:rPr>
                <w:rFonts w:ascii="Arial" w:hAnsi="Arial" w:cs="Arial"/>
                <w:sz w:val="20"/>
              </w:rPr>
              <w:t xml:space="preserve"> </w:t>
            </w:r>
            <w:r w:rsidR="00290499" w:rsidRPr="00501676">
              <w:rPr>
                <w:rFonts w:ascii="Arial" w:hAnsi="Arial" w:cs="Arial"/>
                <w:sz w:val="20"/>
              </w:rPr>
              <w:t>(</w:t>
            </w:r>
            <w:proofErr w:type="spellStart"/>
            <w:r w:rsidR="00290499" w:rsidRPr="00501676">
              <w:rPr>
                <w:rFonts w:ascii="Arial" w:hAnsi="Arial" w:cs="Arial"/>
                <w:sz w:val="20"/>
              </w:rPr>
              <w:t>Forcepoint</w:t>
            </w:r>
            <w:proofErr w:type="spellEnd"/>
            <w:r w:rsidR="00290499" w:rsidRPr="00501676">
              <w:rPr>
                <w:rFonts w:ascii="Arial" w:hAnsi="Arial" w:cs="Arial"/>
                <w:sz w:val="20"/>
              </w:rPr>
              <w:t>)</w:t>
            </w:r>
          </w:p>
        </w:tc>
        <w:tc>
          <w:tcPr>
            <w:tcW w:w="4098" w:type="dxa"/>
            <w:tcBorders>
              <w:top w:val="single" w:sz="8" w:space="0" w:color="auto"/>
            </w:tcBorders>
          </w:tcPr>
          <w:p w14:paraId="1872EF1D" w14:textId="77777777" w:rsidR="00F14CC6" w:rsidRPr="00501676" w:rsidRDefault="00F14CC6" w:rsidP="005B1F55">
            <w:pPr>
              <w:jc w:val="center"/>
              <w:rPr>
                <w:rFonts w:ascii="Arial" w:hAnsi="Arial" w:cs="Arial"/>
                <w:sz w:val="20"/>
              </w:rPr>
            </w:pPr>
            <w:r w:rsidRPr="00501676">
              <w:rPr>
                <w:rFonts w:ascii="Arial" w:hAnsi="Arial" w:cs="Arial"/>
                <w:i/>
                <w:iCs/>
                <w:sz w:val="20"/>
              </w:rPr>
              <w:t>&lt;vyplní uchádzač&gt;</w:t>
            </w:r>
          </w:p>
        </w:tc>
      </w:tr>
      <w:tr w:rsidR="00F14CC6" w:rsidRPr="00501676" w14:paraId="73665503" w14:textId="77777777" w:rsidTr="004E7898">
        <w:trPr>
          <w:jc w:val="center"/>
        </w:trPr>
        <w:tc>
          <w:tcPr>
            <w:tcW w:w="1265" w:type="dxa"/>
          </w:tcPr>
          <w:p w14:paraId="5A20F4EF" w14:textId="77777777" w:rsidR="00F14CC6" w:rsidRPr="00501676" w:rsidRDefault="00F14CC6" w:rsidP="005B1F55">
            <w:pPr>
              <w:jc w:val="center"/>
              <w:rPr>
                <w:rFonts w:ascii="Arial" w:hAnsi="Arial" w:cs="Arial"/>
                <w:sz w:val="20"/>
              </w:rPr>
            </w:pPr>
            <w:r w:rsidRPr="00501676">
              <w:rPr>
                <w:rFonts w:ascii="Arial" w:hAnsi="Arial" w:cs="Arial"/>
                <w:sz w:val="20"/>
              </w:rPr>
              <w:t>CP</w:t>
            </w:r>
          </w:p>
          <w:p w14:paraId="3D616C43" w14:textId="77777777" w:rsidR="00F14CC6" w:rsidRPr="00501676" w:rsidRDefault="00F14CC6" w:rsidP="005B1F55">
            <w:pPr>
              <w:jc w:val="center"/>
              <w:rPr>
                <w:rFonts w:ascii="Arial" w:hAnsi="Arial" w:cs="Arial"/>
                <w:sz w:val="20"/>
              </w:rPr>
            </w:pPr>
            <w:r w:rsidRPr="00501676">
              <w:rPr>
                <w:rFonts w:ascii="Arial" w:hAnsi="Arial" w:cs="Arial"/>
                <w:sz w:val="20"/>
              </w:rPr>
              <w:t>(z tab. č. 2)</w:t>
            </w:r>
          </w:p>
        </w:tc>
        <w:tc>
          <w:tcPr>
            <w:tcW w:w="4148" w:type="dxa"/>
          </w:tcPr>
          <w:p w14:paraId="5D830E58" w14:textId="77777777" w:rsidR="00F14CC6" w:rsidRPr="00501676" w:rsidRDefault="00F14CC6" w:rsidP="00290499">
            <w:pPr>
              <w:rPr>
                <w:rFonts w:ascii="Arial" w:hAnsi="Arial" w:cs="Arial"/>
                <w:sz w:val="20"/>
              </w:rPr>
            </w:pPr>
            <w:r w:rsidRPr="00501676">
              <w:rPr>
                <w:rFonts w:ascii="Arial" w:hAnsi="Arial" w:cs="Arial"/>
                <w:bCs/>
                <w:sz w:val="20"/>
              </w:rPr>
              <w:t>C</w:t>
            </w:r>
            <w:r w:rsidR="00FA7061">
              <w:rPr>
                <w:rFonts w:ascii="Arial" w:hAnsi="Arial" w:cs="Arial"/>
                <w:bCs/>
                <w:sz w:val="20"/>
              </w:rPr>
              <w:t>elková c</w:t>
            </w:r>
            <w:r w:rsidRPr="00501676">
              <w:rPr>
                <w:rFonts w:ascii="Arial" w:hAnsi="Arial" w:cs="Arial"/>
                <w:bCs/>
                <w:sz w:val="20"/>
              </w:rPr>
              <w:t xml:space="preserve">ena za predĺženie podpory </w:t>
            </w:r>
            <w:r w:rsidR="00290499" w:rsidRPr="00501676">
              <w:rPr>
                <w:rFonts w:ascii="Arial" w:hAnsi="Arial" w:cs="Arial"/>
                <w:bCs/>
                <w:sz w:val="20"/>
              </w:rPr>
              <w:t xml:space="preserve">výrobcu </w:t>
            </w:r>
          </w:p>
        </w:tc>
        <w:tc>
          <w:tcPr>
            <w:tcW w:w="4098" w:type="dxa"/>
          </w:tcPr>
          <w:p w14:paraId="07CA352B" w14:textId="77777777" w:rsidR="00F14CC6" w:rsidRPr="00501676" w:rsidRDefault="00F14CC6" w:rsidP="005B1F55">
            <w:pPr>
              <w:jc w:val="center"/>
              <w:rPr>
                <w:rFonts w:ascii="Arial" w:hAnsi="Arial" w:cs="Arial"/>
                <w:sz w:val="20"/>
              </w:rPr>
            </w:pPr>
            <w:r w:rsidRPr="00501676">
              <w:rPr>
                <w:rFonts w:ascii="Arial" w:hAnsi="Arial" w:cs="Arial"/>
                <w:i/>
                <w:iCs/>
                <w:sz w:val="20"/>
              </w:rPr>
              <w:t>&lt;vyplní uchádzač&gt;</w:t>
            </w:r>
          </w:p>
        </w:tc>
      </w:tr>
      <w:tr w:rsidR="00F14CC6" w:rsidRPr="00501676" w14:paraId="26EEBBE9" w14:textId="77777777" w:rsidTr="004E7898">
        <w:trPr>
          <w:jc w:val="center"/>
        </w:trPr>
        <w:tc>
          <w:tcPr>
            <w:tcW w:w="1265" w:type="dxa"/>
          </w:tcPr>
          <w:p w14:paraId="37D83C3E" w14:textId="77777777" w:rsidR="00F14CC6" w:rsidRPr="00501676" w:rsidRDefault="00FA7061" w:rsidP="00FA7061">
            <w:pPr>
              <w:jc w:val="center"/>
              <w:rPr>
                <w:rFonts w:ascii="Arial" w:hAnsi="Arial" w:cs="Arial"/>
                <w:b/>
                <w:sz w:val="20"/>
              </w:rPr>
            </w:pPr>
            <w:r w:rsidRPr="00501676">
              <w:rPr>
                <w:rFonts w:ascii="Arial" w:hAnsi="Arial" w:cs="Arial"/>
                <w:b/>
                <w:sz w:val="20"/>
              </w:rPr>
              <w:t>C</w:t>
            </w:r>
            <w:r>
              <w:rPr>
                <w:rFonts w:ascii="Arial" w:hAnsi="Arial" w:cs="Arial"/>
                <w:b/>
                <w:sz w:val="20"/>
              </w:rPr>
              <w:t>C</w:t>
            </w:r>
          </w:p>
        </w:tc>
        <w:tc>
          <w:tcPr>
            <w:tcW w:w="4148" w:type="dxa"/>
            <w:tcBorders>
              <w:right w:val="single" w:sz="12" w:space="0" w:color="auto"/>
            </w:tcBorders>
          </w:tcPr>
          <w:p w14:paraId="7D8BDC94" w14:textId="77777777" w:rsidR="00F14CC6" w:rsidRPr="00501676" w:rsidRDefault="00F14CC6" w:rsidP="00FA7061">
            <w:pPr>
              <w:rPr>
                <w:rFonts w:ascii="Arial" w:hAnsi="Arial" w:cs="Arial"/>
                <w:b/>
                <w:sz w:val="20"/>
              </w:rPr>
            </w:pPr>
            <w:r w:rsidRPr="00501676">
              <w:rPr>
                <w:rFonts w:ascii="Arial" w:hAnsi="Arial" w:cs="Arial"/>
                <w:b/>
                <w:sz w:val="20"/>
              </w:rPr>
              <w:t xml:space="preserve">Celková cena za predmet </w:t>
            </w:r>
            <w:r w:rsidR="00FA7061">
              <w:rPr>
                <w:rFonts w:ascii="Arial" w:hAnsi="Arial" w:cs="Arial"/>
                <w:b/>
                <w:sz w:val="20"/>
              </w:rPr>
              <w:t>zmluvy</w:t>
            </w:r>
            <w:r w:rsidR="00FA7061" w:rsidRPr="00501676">
              <w:rPr>
                <w:rFonts w:ascii="Arial" w:hAnsi="Arial" w:cs="Arial"/>
                <w:b/>
                <w:bCs/>
                <w:sz w:val="20"/>
              </w:rPr>
              <w:t xml:space="preserve"> </w:t>
            </w:r>
          </w:p>
        </w:tc>
        <w:tc>
          <w:tcPr>
            <w:tcW w:w="4098" w:type="dxa"/>
            <w:tcBorders>
              <w:top w:val="single" w:sz="12" w:space="0" w:color="auto"/>
              <w:left w:val="single" w:sz="12" w:space="0" w:color="auto"/>
              <w:bottom w:val="single" w:sz="12" w:space="0" w:color="auto"/>
              <w:right w:val="single" w:sz="12" w:space="0" w:color="auto"/>
            </w:tcBorders>
          </w:tcPr>
          <w:p w14:paraId="799A1399" w14:textId="77777777" w:rsidR="00F14CC6" w:rsidRPr="00501676" w:rsidRDefault="00F14CC6" w:rsidP="005B1F55">
            <w:pPr>
              <w:jc w:val="center"/>
              <w:rPr>
                <w:rFonts w:ascii="Arial" w:hAnsi="Arial" w:cs="Arial"/>
                <w:b/>
                <w:sz w:val="20"/>
              </w:rPr>
            </w:pPr>
            <w:r w:rsidRPr="00501676">
              <w:rPr>
                <w:rFonts w:ascii="Arial" w:hAnsi="Arial" w:cs="Arial"/>
                <w:b/>
                <w:i/>
                <w:iCs/>
                <w:sz w:val="20"/>
              </w:rPr>
              <w:t>&lt;vyplní uchádzač&gt;</w:t>
            </w:r>
          </w:p>
        </w:tc>
      </w:tr>
    </w:tbl>
    <w:p w14:paraId="2FAB9FB4" w14:textId="77777777" w:rsidR="00F14CC6" w:rsidRPr="00501676" w:rsidRDefault="00F14CC6" w:rsidP="003E62B3">
      <w:pPr>
        <w:tabs>
          <w:tab w:val="left" w:pos="9214"/>
        </w:tabs>
        <w:ind w:right="7"/>
        <w:rPr>
          <w:rFonts w:ascii="Arial" w:hAnsi="Arial" w:cs="Arial"/>
          <w:b/>
          <w:sz w:val="20"/>
        </w:rPr>
      </w:pPr>
    </w:p>
    <w:p w14:paraId="661A8FDC" w14:textId="0CA2BCEE" w:rsidR="0082062F" w:rsidRPr="00501676" w:rsidRDefault="0082062F" w:rsidP="0082062F">
      <w:pPr>
        <w:tabs>
          <w:tab w:val="left" w:pos="9214"/>
        </w:tabs>
        <w:ind w:right="7"/>
        <w:rPr>
          <w:rFonts w:ascii="Arial" w:hAnsi="Arial" w:cs="Arial"/>
          <w:b/>
          <w:sz w:val="20"/>
        </w:rPr>
      </w:pPr>
      <w:r w:rsidRPr="00501676">
        <w:rPr>
          <w:rFonts w:ascii="Arial" w:hAnsi="Arial" w:cs="Arial"/>
          <w:sz w:val="20"/>
        </w:rPr>
        <w:br w:type="page"/>
      </w:r>
      <w:r w:rsidRPr="00501676">
        <w:rPr>
          <w:rFonts w:ascii="Arial" w:hAnsi="Arial" w:cs="Arial"/>
          <w:b/>
          <w:sz w:val="20"/>
        </w:rPr>
        <w:lastRenderedPageBreak/>
        <w:t>Príloha č. 2 k Zmluve o </w:t>
      </w:r>
      <w:r w:rsidR="00AB7491" w:rsidRPr="00501676">
        <w:rPr>
          <w:rFonts w:ascii="Arial" w:hAnsi="Arial" w:cs="Arial"/>
          <w:b/>
          <w:sz w:val="20"/>
        </w:rPr>
        <w:t xml:space="preserve">dodávke hardvéru </w:t>
      </w:r>
      <w:r w:rsidR="00AB7491">
        <w:rPr>
          <w:rFonts w:ascii="Arial" w:hAnsi="Arial" w:cs="Arial"/>
          <w:b/>
          <w:sz w:val="20"/>
        </w:rPr>
        <w:t xml:space="preserve">a </w:t>
      </w:r>
      <w:r w:rsidRPr="00501676">
        <w:rPr>
          <w:rFonts w:ascii="Arial" w:hAnsi="Arial" w:cs="Arial"/>
          <w:b/>
          <w:sz w:val="20"/>
        </w:rPr>
        <w:t xml:space="preserve">predĺžení podpory č. Z-029.10.1022.00 </w:t>
      </w:r>
    </w:p>
    <w:p w14:paraId="240DD21A" w14:textId="5A36B314" w:rsidR="0082062F" w:rsidRPr="00501676" w:rsidRDefault="0082062F" w:rsidP="00BC2FFD">
      <w:pPr>
        <w:tabs>
          <w:tab w:val="left" w:pos="9214"/>
        </w:tabs>
        <w:ind w:right="7"/>
        <w:rPr>
          <w:rFonts w:ascii="Arial" w:hAnsi="Arial" w:cs="Arial"/>
          <w:b/>
          <w:sz w:val="20"/>
        </w:rPr>
      </w:pPr>
      <w:r w:rsidRPr="00501676">
        <w:rPr>
          <w:rFonts w:ascii="Arial" w:hAnsi="Arial" w:cs="Arial"/>
          <w:b/>
          <w:sz w:val="20"/>
        </w:rPr>
        <w:t xml:space="preserve">Zoznam subdodávateľov </w:t>
      </w:r>
      <w:r w:rsidR="00665291" w:rsidRPr="00091B66">
        <w:rPr>
          <w:rFonts w:ascii="Arial" w:hAnsi="Arial" w:cs="Arial"/>
          <w:b/>
          <w:sz w:val="20"/>
        </w:rPr>
        <w:t>predávajúceho</w:t>
      </w:r>
    </w:p>
    <w:p w14:paraId="4141E77E" w14:textId="77777777" w:rsidR="0082062F" w:rsidRPr="00501676" w:rsidRDefault="0082062F" w:rsidP="0082062F">
      <w:pPr>
        <w:rPr>
          <w:rFonts w:ascii="Arial" w:hAnsi="Arial" w:cs="Arial"/>
          <w:sz w:val="20"/>
        </w:rPr>
      </w:pPr>
    </w:p>
    <w:p w14:paraId="185AA185" w14:textId="77777777" w:rsidR="0082062F" w:rsidRPr="00501676" w:rsidRDefault="0082062F" w:rsidP="0082062F">
      <w:pPr>
        <w:rPr>
          <w:rFonts w:ascii="Arial" w:hAnsi="Arial" w:cs="Arial"/>
          <w:sz w:val="20"/>
        </w:rPr>
      </w:pPr>
    </w:p>
    <w:p w14:paraId="67F32F80" w14:textId="77777777" w:rsidR="0082062F" w:rsidRPr="00501676" w:rsidRDefault="0082062F" w:rsidP="0082062F">
      <w:pPr>
        <w:rPr>
          <w:rFonts w:ascii="Arial" w:hAnsi="Arial" w:cs="Arial"/>
          <w:sz w:val="20"/>
        </w:rPr>
      </w:pPr>
      <w:r w:rsidRPr="00501676">
        <w:rPr>
          <w:rFonts w:ascii="Arial" w:hAnsi="Arial" w:cs="Arial"/>
          <w:sz w:val="20"/>
        </w:rPr>
        <w:t>V súlade s ustanovením § 41 ods. 3 zákona o verejnom obstarávaní verejný obstarávateľ</w:t>
      </w:r>
    </w:p>
    <w:p w14:paraId="77722693" w14:textId="77777777" w:rsidR="0082062F" w:rsidRPr="00501676" w:rsidRDefault="0082062F" w:rsidP="0082062F">
      <w:pPr>
        <w:rPr>
          <w:rFonts w:ascii="Arial" w:hAnsi="Arial" w:cs="Arial"/>
          <w:sz w:val="20"/>
        </w:rPr>
      </w:pPr>
      <w:r w:rsidRPr="00501676">
        <w:rPr>
          <w:rFonts w:ascii="Arial" w:hAnsi="Arial" w:cs="Arial"/>
          <w:sz w:val="20"/>
        </w:rPr>
        <w:t>požaduje od úspešného uchádzača, aby najneskôr v čase uzavretia zmluvy uviedol:</w:t>
      </w:r>
    </w:p>
    <w:p w14:paraId="713ED6E0" w14:textId="77777777" w:rsidR="0082062F" w:rsidRPr="00501676" w:rsidRDefault="0082062F" w:rsidP="0082062F">
      <w:pPr>
        <w:rPr>
          <w:rFonts w:ascii="Arial" w:hAnsi="Arial" w:cs="Arial"/>
          <w:sz w:val="20"/>
        </w:rPr>
      </w:pPr>
      <w:r w:rsidRPr="00501676">
        <w:rPr>
          <w:rFonts w:ascii="Arial" w:hAnsi="Arial" w:cs="Arial"/>
          <w:sz w:val="20"/>
        </w:rPr>
        <w:t>1. údaje všetkých známych subdodávateľoch v rozsahu obchodné meno, sídlo, IČO,</w:t>
      </w:r>
    </w:p>
    <w:p w14:paraId="12C64AC9" w14:textId="77777777" w:rsidR="0082062F" w:rsidRPr="00501676" w:rsidRDefault="0082062F" w:rsidP="0082062F">
      <w:pPr>
        <w:rPr>
          <w:rFonts w:ascii="Arial" w:hAnsi="Arial" w:cs="Arial"/>
          <w:sz w:val="20"/>
        </w:rPr>
      </w:pPr>
      <w:r w:rsidRPr="00501676">
        <w:rPr>
          <w:rFonts w:ascii="Arial" w:hAnsi="Arial" w:cs="Arial"/>
          <w:sz w:val="20"/>
        </w:rPr>
        <w:t>zápis do príslušného obchodného registra;</w:t>
      </w:r>
    </w:p>
    <w:p w14:paraId="5C2FBACA" w14:textId="77777777" w:rsidR="0082062F" w:rsidRPr="00501676" w:rsidRDefault="0082062F" w:rsidP="0082062F">
      <w:pPr>
        <w:rPr>
          <w:rFonts w:ascii="Arial" w:hAnsi="Arial" w:cs="Arial"/>
          <w:sz w:val="20"/>
        </w:rPr>
      </w:pPr>
      <w:r w:rsidRPr="00501676">
        <w:rPr>
          <w:rFonts w:ascii="Arial" w:hAnsi="Arial" w:cs="Arial"/>
          <w:sz w:val="20"/>
        </w:rPr>
        <w:t>2. údaje o osobe oprávnenej konať za subdodávateľa v rozsahu meno a priezvisko, adresa pobytu, dátum narodenia. Počet riadkov doplní uchádzač  podľa potreby.</w:t>
      </w:r>
    </w:p>
    <w:p w14:paraId="2E1DB2F2" w14:textId="77777777" w:rsidR="0082062F" w:rsidRPr="00501676" w:rsidRDefault="0082062F" w:rsidP="0082062F">
      <w:pPr>
        <w:rPr>
          <w:rFonts w:ascii="Arial" w:hAnsi="Arial" w:cs="Arial"/>
          <w:sz w:val="20"/>
        </w:rPr>
      </w:pPr>
    </w:p>
    <w:p w14:paraId="4466C668" w14:textId="77777777" w:rsidR="0082062F" w:rsidRPr="00501676" w:rsidRDefault="0082062F" w:rsidP="0082062F">
      <w:pPr>
        <w:rPr>
          <w:rFonts w:ascii="Arial" w:hAnsi="Arial" w:cs="Arial"/>
          <w:sz w:val="20"/>
        </w:rPr>
      </w:pPr>
      <w:r w:rsidRPr="00501676">
        <w:rPr>
          <w:rFonts w:ascii="Arial" w:hAnsi="Arial" w:cs="Arial"/>
          <w:sz w:val="20"/>
        </w:rPr>
        <w:t>Úspešný uchádzač v čase uzavretia zmluvy uvedie aj údaj o predmete subdodávky a rozsah subdodávky v eur</w:t>
      </w:r>
      <w:r w:rsidR="00924233">
        <w:rPr>
          <w:rFonts w:ascii="Arial" w:hAnsi="Arial" w:cs="Arial"/>
          <w:sz w:val="20"/>
        </w:rPr>
        <w:t>ách</w:t>
      </w:r>
      <w:r w:rsidRPr="00501676">
        <w:rPr>
          <w:rFonts w:ascii="Arial" w:hAnsi="Arial" w:cs="Arial"/>
          <w:sz w:val="20"/>
        </w:rPr>
        <w:t xml:space="preserve"> bez DPH.</w:t>
      </w:r>
    </w:p>
    <w:p w14:paraId="35D64B1D" w14:textId="77777777" w:rsidR="0082062F" w:rsidRPr="00501676" w:rsidRDefault="0082062F" w:rsidP="0082062F">
      <w:pPr>
        <w:rPr>
          <w:rFonts w:ascii="Arial" w:hAnsi="Arial" w:cs="Arial"/>
          <w:sz w:val="20"/>
        </w:rPr>
      </w:pPr>
    </w:p>
    <w:p w14:paraId="790C6E60" w14:textId="77777777" w:rsidR="0082062F" w:rsidRPr="00501676" w:rsidRDefault="0082062F" w:rsidP="0082062F">
      <w:pPr>
        <w:rPr>
          <w:rFonts w:ascii="Arial" w:hAnsi="Arial" w:cs="Arial"/>
          <w:sz w:val="20"/>
        </w:rPr>
      </w:pPr>
      <w:r w:rsidRPr="00501676">
        <w:rPr>
          <w:rFonts w:ascii="Arial" w:hAnsi="Arial" w:cs="Arial"/>
          <w:sz w:val="20"/>
        </w:rPr>
        <w:t>Úspešný uchádzač môže pridať toľko riadkov v tabuľke koľko potrebuje.</w:t>
      </w:r>
    </w:p>
    <w:p w14:paraId="6CF346B8" w14:textId="77777777" w:rsidR="0082062F" w:rsidRPr="00501676" w:rsidRDefault="0082062F" w:rsidP="0082062F">
      <w:pPr>
        <w:rPr>
          <w:rFonts w:ascii="Arial" w:hAnsi="Arial" w:cs="Arial"/>
          <w:sz w:val="20"/>
        </w:rPr>
      </w:pPr>
      <w:r w:rsidRPr="00501676">
        <w:rPr>
          <w:rFonts w:ascii="Arial" w:hAnsi="Arial" w:cs="Arial"/>
          <w:sz w:val="20"/>
        </w:rPr>
        <w:t>V prípade, ak úspešný uchádzač nebude mať subdodávateľov uvedie túto skutočnosť v tabuľke.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1994"/>
        <w:gridCol w:w="2589"/>
        <w:gridCol w:w="1816"/>
        <w:gridCol w:w="1816"/>
      </w:tblGrid>
      <w:tr w:rsidR="0082062F" w:rsidRPr="00501676" w14:paraId="0BEC728B" w14:textId="77777777" w:rsidTr="002F23D9">
        <w:tc>
          <w:tcPr>
            <w:tcW w:w="1073" w:type="dxa"/>
            <w:shd w:val="clear" w:color="auto" w:fill="auto"/>
          </w:tcPr>
          <w:p w14:paraId="4BECE5C6" w14:textId="77777777" w:rsidR="0082062F" w:rsidRPr="00501676" w:rsidRDefault="0082062F" w:rsidP="002F23D9">
            <w:pPr>
              <w:rPr>
                <w:rFonts w:ascii="Arial" w:hAnsi="Arial" w:cs="Arial"/>
                <w:sz w:val="20"/>
              </w:rPr>
            </w:pPr>
            <w:proofErr w:type="spellStart"/>
            <w:r w:rsidRPr="00501676">
              <w:rPr>
                <w:rFonts w:ascii="Arial" w:hAnsi="Arial" w:cs="Arial"/>
                <w:sz w:val="20"/>
              </w:rPr>
              <w:t>p.č</w:t>
            </w:r>
            <w:proofErr w:type="spellEnd"/>
            <w:r w:rsidRPr="00501676">
              <w:rPr>
                <w:rFonts w:ascii="Arial" w:hAnsi="Arial" w:cs="Arial"/>
                <w:sz w:val="20"/>
              </w:rPr>
              <w:t>.</w:t>
            </w:r>
          </w:p>
        </w:tc>
        <w:tc>
          <w:tcPr>
            <w:tcW w:w="1994" w:type="dxa"/>
            <w:shd w:val="clear" w:color="auto" w:fill="auto"/>
          </w:tcPr>
          <w:p w14:paraId="5A37AA2E" w14:textId="77777777" w:rsidR="0082062F" w:rsidRPr="00501676" w:rsidRDefault="0082062F" w:rsidP="002F23D9">
            <w:pPr>
              <w:rPr>
                <w:rFonts w:ascii="Arial" w:hAnsi="Arial" w:cs="Arial"/>
                <w:sz w:val="20"/>
              </w:rPr>
            </w:pPr>
            <w:r w:rsidRPr="00501676">
              <w:rPr>
                <w:rFonts w:ascii="Arial" w:hAnsi="Arial" w:cs="Arial"/>
                <w:sz w:val="20"/>
              </w:rPr>
              <w:t>Obchodné meno, sídlo subdodávateľa a IČO</w:t>
            </w:r>
          </w:p>
        </w:tc>
        <w:tc>
          <w:tcPr>
            <w:tcW w:w="2589" w:type="dxa"/>
            <w:shd w:val="clear" w:color="auto" w:fill="auto"/>
          </w:tcPr>
          <w:p w14:paraId="24888AF8" w14:textId="77777777" w:rsidR="0082062F" w:rsidRPr="00501676" w:rsidRDefault="0082062F" w:rsidP="002F23D9">
            <w:pPr>
              <w:rPr>
                <w:rFonts w:ascii="Arial" w:hAnsi="Arial" w:cs="Arial"/>
                <w:sz w:val="20"/>
              </w:rPr>
            </w:pPr>
            <w:r w:rsidRPr="00501676">
              <w:rPr>
                <w:rFonts w:ascii="Arial" w:hAnsi="Arial" w:cs="Arial"/>
                <w:sz w:val="20"/>
              </w:rPr>
              <w:t>Osoba oprávnená konať za subdodávateľa (meno a priezvisko, adresa pobytu, dátum narodenia)</w:t>
            </w:r>
          </w:p>
        </w:tc>
        <w:tc>
          <w:tcPr>
            <w:tcW w:w="1816" w:type="dxa"/>
          </w:tcPr>
          <w:p w14:paraId="254800EC" w14:textId="77777777" w:rsidR="0082062F" w:rsidRPr="00501676" w:rsidRDefault="0082062F" w:rsidP="002F23D9">
            <w:pPr>
              <w:rPr>
                <w:rFonts w:ascii="Arial" w:hAnsi="Arial" w:cs="Arial"/>
                <w:sz w:val="20"/>
              </w:rPr>
            </w:pPr>
            <w:r w:rsidRPr="00501676">
              <w:rPr>
                <w:rFonts w:ascii="Arial" w:hAnsi="Arial" w:cs="Arial"/>
                <w:sz w:val="20"/>
              </w:rPr>
              <w:t>Predmet subdodávky</w:t>
            </w:r>
          </w:p>
        </w:tc>
        <w:tc>
          <w:tcPr>
            <w:tcW w:w="1816" w:type="dxa"/>
          </w:tcPr>
          <w:p w14:paraId="56581362" w14:textId="77777777" w:rsidR="0082062F" w:rsidRPr="00501676" w:rsidRDefault="0082062F" w:rsidP="002F23D9">
            <w:pPr>
              <w:rPr>
                <w:rFonts w:ascii="Arial" w:hAnsi="Arial" w:cs="Arial"/>
                <w:sz w:val="20"/>
              </w:rPr>
            </w:pPr>
            <w:r w:rsidRPr="00501676">
              <w:rPr>
                <w:rFonts w:ascii="Arial" w:hAnsi="Arial" w:cs="Arial"/>
                <w:sz w:val="20"/>
              </w:rPr>
              <w:t>Rozsah subdodávky v eur bez DPH</w:t>
            </w:r>
          </w:p>
        </w:tc>
      </w:tr>
      <w:tr w:rsidR="0082062F" w:rsidRPr="00501676" w14:paraId="5E3FD79B" w14:textId="77777777" w:rsidTr="002F23D9">
        <w:tc>
          <w:tcPr>
            <w:tcW w:w="1073" w:type="dxa"/>
            <w:shd w:val="clear" w:color="auto" w:fill="auto"/>
          </w:tcPr>
          <w:p w14:paraId="08F2ED1B" w14:textId="77777777" w:rsidR="0082062F" w:rsidRPr="00501676" w:rsidRDefault="0082062F" w:rsidP="002F23D9">
            <w:pPr>
              <w:rPr>
                <w:rFonts w:ascii="Arial" w:hAnsi="Arial" w:cs="Arial"/>
                <w:sz w:val="20"/>
              </w:rPr>
            </w:pPr>
            <w:r w:rsidRPr="00501676">
              <w:rPr>
                <w:rFonts w:ascii="Arial" w:hAnsi="Arial" w:cs="Arial"/>
                <w:sz w:val="20"/>
              </w:rPr>
              <w:t>1.</w:t>
            </w:r>
          </w:p>
        </w:tc>
        <w:tc>
          <w:tcPr>
            <w:tcW w:w="1994" w:type="dxa"/>
            <w:shd w:val="clear" w:color="auto" w:fill="auto"/>
          </w:tcPr>
          <w:p w14:paraId="6A7ED788"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c>
          <w:tcPr>
            <w:tcW w:w="2589" w:type="dxa"/>
            <w:shd w:val="clear" w:color="auto" w:fill="auto"/>
          </w:tcPr>
          <w:p w14:paraId="1F1F7B7D"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c>
          <w:tcPr>
            <w:tcW w:w="1816" w:type="dxa"/>
          </w:tcPr>
          <w:p w14:paraId="15D12049"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c>
          <w:tcPr>
            <w:tcW w:w="1816" w:type="dxa"/>
          </w:tcPr>
          <w:p w14:paraId="12D05B00"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r>
      <w:tr w:rsidR="0082062F" w:rsidRPr="00501676" w14:paraId="044DD1B9" w14:textId="77777777" w:rsidTr="002F23D9">
        <w:tc>
          <w:tcPr>
            <w:tcW w:w="1073" w:type="dxa"/>
            <w:shd w:val="clear" w:color="auto" w:fill="auto"/>
          </w:tcPr>
          <w:p w14:paraId="523F2F85" w14:textId="77777777" w:rsidR="0082062F" w:rsidRPr="00501676" w:rsidRDefault="0082062F" w:rsidP="002F23D9">
            <w:pPr>
              <w:rPr>
                <w:rFonts w:ascii="Arial" w:hAnsi="Arial" w:cs="Arial"/>
                <w:sz w:val="20"/>
              </w:rPr>
            </w:pPr>
            <w:r w:rsidRPr="00501676">
              <w:rPr>
                <w:rFonts w:ascii="Arial" w:hAnsi="Arial" w:cs="Arial"/>
                <w:sz w:val="20"/>
              </w:rPr>
              <w:t>2.</w:t>
            </w:r>
          </w:p>
        </w:tc>
        <w:tc>
          <w:tcPr>
            <w:tcW w:w="1994" w:type="dxa"/>
            <w:shd w:val="clear" w:color="auto" w:fill="auto"/>
          </w:tcPr>
          <w:p w14:paraId="5D0EF5D4"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c>
          <w:tcPr>
            <w:tcW w:w="2589" w:type="dxa"/>
            <w:shd w:val="clear" w:color="auto" w:fill="auto"/>
          </w:tcPr>
          <w:p w14:paraId="21F9B12A"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c>
          <w:tcPr>
            <w:tcW w:w="1816" w:type="dxa"/>
          </w:tcPr>
          <w:p w14:paraId="030E685C"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c>
          <w:tcPr>
            <w:tcW w:w="1816" w:type="dxa"/>
          </w:tcPr>
          <w:p w14:paraId="5AC64B91"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r>
      <w:tr w:rsidR="0082062F" w:rsidRPr="00501676" w14:paraId="2F8C28B5" w14:textId="77777777" w:rsidTr="002F23D9">
        <w:tc>
          <w:tcPr>
            <w:tcW w:w="1073" w:type="dxa"/>
            <w:shd w:val="clear" w:color="auto" w:fill="auto"/>
          </w:tcPr>
          <w:p w14:paraId="38735ABC" w14:textId="77777777" w:rsidR="0082062F" w:rsidRPr="00501676" w:rsidRDefault="0082062F" w:rsidP="002F23D9">
            <w:pPr>
              <w:rPr>
                <w:rFonts w:ascii="Arial" w:hAnsi="Arial" w:cs="Arial"/>
                <w:sz w:val="20"/>
              </w:rPr>
            </w:pPr>
            <w:r w:rsidRPr="00501676">
              <w:rPr>
                <w:rFonts w:ascii="Arial" w:hAnsi="Arial" w:cs="Arial"/>
                <w:sz w:val="20"/>
              </w:rPr>
              <w:t>3.</w:t>
            </w:r>
          </w:p>
        </w:tc>
        <w:tc>
          <w:tcPr>
            <w:tcW w:w="1994" w:type="dxa"/>
            <w:shd w:val="clear" w:color="auto" w:fill="auto"/>
          </w:tcPr>
          <w:p w14:paraId="3C6C9E70"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c>
          <w:tcPr>
            <w:tcW w:w="2589" w:type="dxa"/>
            <w:shd w:val="clear" w:color="auto" w:fill="auto"/>
          </w:tcPr>
          <w:p w14:paraId="2E06F4BF"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c>
          <w:tcPr>
            <w:tcW w:w="1816" w:type="dxa"/>
          </w:tcPr>
          <w:p w14:paraId="5BE816DB"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c>
          <w:tcPr>
            <w:tcW w:w="1816" w:type="dxa"/>
          </w:tcPr>
          <w:p w14:paraId="71C1B6BB" w14:textId="77777777" w:rsidR="0082062F" w:rsidRPr="00501676" w:rsidRDefault="0082062F" w:rsidP="002F23D9">
            <w:pPr>
              <w:rPr>
                <w:rFonts w:ascii="Arial" w:hAnsi="Arial" w:cs="Arial"/>
                <w:color w:val="8DB3E2"/>
                <w:sz w:val="20"/>
              </w:rPr>
            </w:pPr>
            <w:r w:rsidRPr="00501676">
              <w:rPr>
                <w:rFonts w:ascii="Arial" w:hAnsi="Arial" w:cs="Arial"/>
                <w:color w:val="8DB3E2"/>
                <w:sz w:val="20"/>
              </w:rPr>
              <w:t>&lt;vyplní uchádzač&gt;</w:t>
            </w:r>
          </w:p>
        </w:tc>
      </w:tr>
    </w:tbl>
    <w:p w14:paraId="2F027C80" w14:textId="77777777" w:rsidR="00F14CC6" w:rsidRPr="00501676" w:rsidRDefault="00F14CC6" w:rsidP="008653CC">
      <w:pPr>
        <w:overflowPunct/>
        <w:autoSpaceDE/>
        <w:autoSpaceDN/>
        <w:adjustRightInd/>
        <w:spacing w:line="240" w:lineRule="auto"/>
        <w:jc w:val="left"/>
        <w:textAlignment w:val="auto"/>
        <w:rPr>
          <w:rFonts w:ascii="Arial" w:hAnsi="Arial" w:cs="Arial"/>
          <w:sz w:val="20"/>
        </w:rPr>
      </w:pPr>
    </w:p>
    <w:sectPr w:rsidR="00F14CC6" w:rsidRPr="00501676" w:rsidSect="00922CC4">
      <w:headerReference w:type="first" r:id="rId12"/>
      <w:pgSz w:w="11906" w:h="16838" w:code="9"/>
      <w:pgMar w:top="993" w:right="1412" w:bottom="1412" w:left="128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20DC3" w14:textId="77777777" w:rsidR="00DE4762" w:rsidRDefault="00DE4762">
      <w:r>
        <w:separator/>
      </w:r>
    </w:p>
  </w:endnote>
  <w:endnote w:type="continuationSeparator" w:id="0">
    <w:p w14:paraId="2DFDA4CE" w14:textId="77777777" w:rsidR="00DE4762" w:rsidRDefault="00DE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5BEC4" w14:textId="77777777" w:rsidR="00EF631B" w:rsidRDefault="00EF631B" w:rsidP="00025B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843AC5" w14:textId="77777777" w:rsidR="00EF631B" w:rsidRDefault="00EF6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C97D2" w14:textId="77777777" w:rsidR="00EF631B" w:rsidRDefault="00EF631B" w:rsidP="00025B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1401">
      <w:rPr>
        <w:rStyle w:val="PageNumber"/>
        <w:noProof/>
      </w:rPr>
      <w:t>1</w:t>
    </w:r>
    <w:r w:rsidR="00821401">
      <w:rPr>
        <w:rStyle w:val="PageNumber"/>
        <w:noProof/>
      </w:rPr>
      <w:t>2</w:t>
    </w:r>
    <w:r>
      <w:rPr>
        <w:rStyle w:val="PageNumber"/>
      </w:rPr>
      <w:fldChar w:fldCharType="end"/>
    </w:r>
  </w:p>
  <w:p w14:paraId="09191322" w14:textId="77777777" w:rsidR="00EF631B" w:rsidRDefault="00EF6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5144B" w14:textId="77777777" w:rsidR="00DE4762" w:rsidRDefault="00DE4762">
      <w:r>
        <w:separator/>
      </w:r>
    </w:p>
  </w:footnote>
  <w:footnote w:type="continuationSeparator" w:id="0">
    <w:p w14:paraId="11C07008" w14:textId="77777777" w:rsidR="00DE4762" w:rsidRDefault="00DE4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D0B9" w14:textId="77777777" w:rsidR="00EF631B" w:rsidRDefault="00EF631B" w:rsidP="00D30FBC">
    <w:pPr>
      <w:pStyle w:val="BodyText"/>
      <w:tabs>
        <w:tab w:val="right" w:pos="9214"/>
        <w:tab w:val="right" w:pos="14317"/>
      </w:tabs>
      <w:spacing w:after="0"/>
      <w:jc w:val="left"/>
      <w:rPr>
        <w:i/>
        <w:szCs w:val="24"/>
        <w:lang w:eastAsia="cs-CZ"/>
      </w:rPr>
    </w:pPr>
    <w:r>
      <w:rPr>
        <w:i/>
        <w:szCs w:val="24"/>
        <w:lang w:eastAsia="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8098" w14:textId="77777777" w:rsidR="00EF631B" w:rsidRDefault="00EF631B" w:rsidP="00D30FBC">
    <w:pPr>
      <w:pStyle w:val="BodyText"/>
      <w:tabs>
        <w:tab w:val="right" w:pos="9214"/>
        <w:tab w:val="right" w:pos="14317"/>
      </w:tabs>
      <w:spacing w:after="0"/>
      <w:jc w:val="left"/>
      <w:rPr>
        <w:i/>
        <w:szCs w:val="24"/>
        <w:lang w:eastAsia="cs-CZ"/>
      </w:rPr>
    </w:pPr>
    <w:r>
      <w:rPr>
        <w:i/>
        <w:szCs w:val="24"/>
        <w:lang w:eastAsia="cs-CZ"/>
      </w:rPr>
      <w:tab/>
    </w:r>
    <w:r>
      <w:rPr>
        <w:i/>
        <w:szCs w:val="24"/>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DAA99A0"/>
    <w:lvl w:ilvl="0">
      <w:start w:val="1"/>
      <w:numFmt w:val="decimal"/>
      <w:pStyle w:val="Style1"/>
      <w:lvlText w:val="%1."/>
      <w:lvlJc w:val="left"/>
      <w:pPr>
        <w:tabs>
          <w:tab w:val="num" w:pos="926"/>
        </w:tabs>
        <w:ind w:left="926" w:hanging="360"/>
      </w:pPr>
      <w:rPr>
        <w:rFonts w:cs="Times New Roman"/>
      </w:rPr>
    </w:lvl>
  </w:abstractNum>
  <w:abstractNum w:abstractNumId="2" w15:restartNumberingAfterBreak="0">
    <w:nsid w:val="FFFFFF7F"/>
    <w:multiLevelType w:val="singleLevel"/>
    <w:tmpl w:val="6A363640"/>
    <w:lvl w:ilvl="0">
      <w:start w:val="1"/>
      <w:numFmt w:val="decimal"/>
      <w:pStyle w:val="ListNumber"/>
      <w:lvlText w:val="%1."/>
      <w:lvlJc w:val="left"/>
      <w:pPr>
        <w:tabs>
          <w:tab w:val="num" w:pos="643"/>
        </w:tabs>
        <w:ind w:left="643" w:hanging="360"/>
      </w:pPr>
      <w:rPr>
        <w:rFonts w:cs="Times New Roman"/>
      </w:rPr>
    </w:lvl>
  </w:abstractNum>
  <w:abstractNum w:abstractNumId="3"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4" w15:restartNumberingAfterBreak="0">
    <w:nsid w:val="009A4E67"/>
    <w:multiLevelType w:val="multilevel"/>
    <w:tmpl w:val="40CC531C"/>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 w15:restartNumberingAfterBreak="0">
    <w:nsid w:val="03FD3EB2"/>
    <w:multiLevelType w:val="multilevel"/>
    <w:tmpl w:val="FD789D88"/>
    <w:lvl w:ilvl="0">
      <w:start w:val="1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5AC50BC"/>
    <w:multiLevelType w:val="multilevel"/>
    <w:tmpl w:val="9FF62DE2"/>
    <w:lvl w:ilvl="0">
      <w:start w:val="5"/>
      <w:numFmt w:val="decimal"/>
      <w:lvlText w:val="%1."/>
      <w:lvlJc w:val="left"/>
      <w:pPr>
        <w:tabs>
          <w:tab w:val="num" w:pos="360"/>
        </w:tabs>
        <w:ind w:left="360" w:hanging="360"/>
      </w:pPr>
      <w:rPr>
        <w:rFonts w:cs="Times New Roman" w:hint="default"/>
      </w:rPr>
    </w:lvl>
    <w:lvl w:ilvl="1">
      <w:start w:val="1"/>
      <w:numFmt w:val="decimal"/>
      <w:pStyle w:val="TOC2"/>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64E0630"/>
    <w:multiLevelType w:val="multilevel"/>
    <w:tmpl w:val="F3C09CF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8" w15:restartNumberingAfterBreak="0">
    <w:nsid w:val="071C76B7"/>
    <w:multiLevelType w:val="multilevel"/>
    <w:tmpl w:val="8C6A2F10"/>
    <w:lvl w:ilvl="0">
      <w:start w:val="2"/>
      <w:numFmt w:val="decimal"/>
      <w:pStyle w:val="Heading1"/>
      <w:lvlText w:val="%1."/>
      <w:lvlJc w:val="left"/>
      <w:pPr>
        <w:tabs>
          <w:tab w:val="num" w:pos="360"/>
        </w:tabs>
      </w:pPr>
      <w:rPr>
        <w:rFonts w:cs="Times New Roman" w:hint="default"/>
        <w:b w:val="0"/>
        <w:bCs w:val="0"/>
        <w:i w:val="0"/>
        <w:iCs w:val="0"/>
        <w:sz w:val="22"/>
        <w:szCs w:val="22"/>
      </w:rPr>
    </w:lvl>
    <w:lvl w:ilvl="1">
      <w:start w:val="4"/>
      <w:numFmt w:val="decimal"/>
      <w:pStyle w:val="Heading2"/>
      <w:lvlText w:val="%2."/>
      <w:lvlJc w:val="left"/>
      <w:pPr>
        <w:tabs>
          <w:tab w:val="num" w:pos="1080"/>
        </w:tabs>
        <w:ind w:left="720"/>
      </w:pPr>
      <w:rPr>
        <w:rFonts w:cs="Times New Roman" w:hint="default"/>
        <w:b w:val="0"/>
        <w:bCs w:val="0"/>
        <w:i w:val="0"/>
        <w:iCs w:val="0"/>
        <w:sz w:val="22"/>
        <w:szCs w:val="22"/>
      </w:rPr>
    </w:lvl>
    <w:lvl w:ilvl="2">
      <w:start w:val="1"/>
      <w:numFmt w:val="decimal"/>
      <w:pStyle w:val="Heading3"/>
      <w:lvlText w:val="%3."/>
      <w:lvlJc w:val="left"/>
      <w:pPr>
        <w:tabs>
          <w:tab w:val="num" w:pos="1800"/>
        </w:tabs>
        <w:ind w:left="1440"/>
      </w:pPr>
      <w:rPr>
        <w:rFonts w:cs="Times New Roman" w:hint="default"/>
        <w:b w:val="0"/>
        <w:bCs w:val="0"/>
        <w:i w:val="0"/>
        <w:iCs w:val="0"/>
        <w:sz w:val="22"/>
        <w:szCs w:val="22"/>
      </w:rPr>
    </w:lvl>
    <w:lvl w:ilvl="3">
      <w:start w:val="1"/>
      <w:numFmt w:val="lowerLetter"/>
      <w:pStyle w:val="Heading4"/>
      <w:lvlText w:val="%4)"/>
      <w:lvlJc w:val="left"/>
      <w:pPr>
        <w:tabs>
          <w:tab w:val="num" w:pos="2520"/>
        </w:tabs>
        <w:ind w:left="2160"/>
      </w:pPr>
      <w:rPr>
        <w:rFonts w:cs="Times New Roman" w:hint="default"/>
        <w:b w:val="0"/>
        <w:bCs w:val="0"/>
        <w:i w:val="0"/>
        <w:iCs w:val="0"/>
        <w:sz w:val="22"/>
        <w:szCs w:val="22"/>
      </w:rPr>
    </w:lvl>
    <w:lvl w:ilvl="4">
      <w:start w:val="1"/>
      <w:numFmt w:val="decimal"/>
      <w:pStyle w:val="Heading5"/>
      <w:lvlText w:val="(%5)"/>
      <w:lvlJc w:val="left"/>
      <w:pPr>
        <w:tabs>
          <w:tab w:val="num" w:pos="3240"/>
        </w:tabs>
        <w:ind w:left="2880"/>
      </w:pPr>
      <w:rPr>
        <w:rFonts w:cs="Times New Roman" w:hint="default"/>
        <w:b/>
        <w:bCs/>
      </w:rPr>
    </w:lvl>
    <w:lvl w:ilvl="5">
      <w:start w:val="1"/>
      <w:numFmt w:val="lowerLetter"/>
      <w:pStyle w:val="Heading6"/>
      <w:lvlText w:val="(%6)"/>
      <w:lvlJc w:val="left"/>
      <w:pPr>
        <w:tabs>
          <w:tab w:val="num" w:pos="3960"/>
        </w:tabs>
        <w:ind w:left="3600"/>
      </w:pPr>
      <w:rPr>
        <w:rFonts w:cs="Times New Roman" w:hint="default"/>
        <w:b/>
        <w:bCs/>
      </w:rPr>
    </w:lvl>
    <w:lvl w:ilvl="6">
      <w:start w:val="1"/>
      <w:numFmt w:val="lowerRoman"/>
      <w:pStyle w:val="Heading7"/>
      <w:lvlText w:val="(%7)"/>
      <w:lvlJc w:val="left"/>
      <w:pPr>
        <w:tabs>
          <w:tab w:val="num" w:pos="4680"/>
        </w:tabs>
        <w:ind w:left="4320"/>
      </w:pPr>
      <w:rPr>
        <w:rFonts w:cs="Times New Roman" w:hint="default"/>
        <w:b/>
        <w:bCs/>
      </w:rPr>
    </w:lvl>
    <w:lvl w:ilvl="7">
      <w:start w:val="1"/>
      <w:numFmt w:val="lowerLetter"/>
      <w:pStyle w:val="Heading8"/>
      <w:lvlText w:val="(%8)"/>
      <w:lvlJc w:val="left"/>
      <w:pPr>
        <w:tabs>
          <w:tab w:val="num" w:pos="5400"/>
        </w:tabs>
        <w:ind w:left="5040"/>
      </w:pPr>
      <w:rPr>
        <w:rFonts w:cs="Times New Roman" w:hint="default"/>
        <w:b/>
        <w:bCs/>
      </w:rPr>
    </w:lvl>
    <w:lvl w:ilvl="8">
      <w:start w:val="1"/>
      <w:numFmt w:val="lowerRoman"/>
      <w:pStyle w:val="Heading9"/>
      <w:lvlText w:val="(%9)"/>
      <w:lvlJc w:val="left"/>
      <w:pPr>
        <w:tabs>
          <w:tab w:val="num" w:pos="6120"/>
        </w:tabs>
        <w:ind w:left="5760"/>
      </w:pPr>
      <w:rPr>
        <w:rFonts w:cs="Times New Roman" w:hint="default"/>
        <w:b/>
        <w:bCs/>
      </w:rPr>
    </w:lvl>
  </w:abstractNum>
  <w:abstractNum w:abstractNumId="9" w15:restartNumberingAfterBreak="0">
    <w:nsid w:val="0F4E5CC1"/>
    <w:multiLevelType w:val="hybridMultilevel"/>
    <w:tmpl w:val="5DE0B996"/>
    <w:lvl w:ilvl="0" w:tplc="F170DE8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D37F3E"/>
    <w:multiLevelType w:val="multilevel"/>
    <w:tmpl w:val="6C240600"/>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0"/>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7C4632C"/>
    <w:multiLevelType w:val="multilevel"/>
    <w:tmpl w:val="71FC58F0"/>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0"/>
        <w:szCs w:val="22"/>
      </w:rPr>
    </w:lvl>
    <w:lvl w:ilvl="2">
      <w:start w:val="1"/>
      <w:numFmt w:val="decimal"/>
      <w:lvlText w:val="%1.%2.%3."/>
      <w:lvlJc w:val="left"/>
      <w:pPr>
        <w:tabs>
          <w:tab w:val="num" w:pos="1134"/>
        </w:tabs>
        <w:ind w:left="1134" w:hanging="709"/>
      </w:pPr>
      <w:rPr>
        <w:rFonts w:cs="Times New Roman" w:hint="default"/>
        <w:b w:val="0"/>
        <w:bCs w:val="0"/>
        <w:i w:val="0"/>
        <w:iCs w:val="0"/>
        <w:sz w:val="20"/>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 w15:restartNumberingAfterBreak="0">
    <w:nsid w:val="19A3311F"/>
    <w:multiLevelType w:val="multilevel"/>
    <w:tmpl w:val="987C4690"/>
    <w:lvl w:ilvl="0">
      <w:start w:val="1"/>
      <w:numFmt w:val="decimal"/>
      <w:pStyle w:val="Style2"/>
      <w:lvlText w:val="%1."/>
      <w:lvlJc w:val="left"/>
      <w:pPr>
        <w:tabs>
          <w:tab w:val="num" w:pos="360"/>
        </w:tabs>
        <w:ind w:left="510" w:hanging="51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18"/>
        </w:tabs>
        <w:ind w:left="1418" w:hanging="698"/>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DAD267C"/>
    <w:multiLevelType w:val="hybridMultilevel"/>
    <w:tmpl w:val="CEE26362"/>
    <w:lvl w:ilvl="0" w:tplc="FFFFFFFF">
      <w:start w:val="1"/>
      <w:numFmt w:val="lowerLetter"/>
      <w:pStyle w:val="xl32"/>
      <w:lvlText w:val="%1)"/>
      <w:lvlJc w:val="left"/>
      <w:pPr>
        <w:tabs>
          <w:tab w:val="num" w:pos="1701"/>
        </w:tabs>
        <w:ind w:left="1985" w:hanging="284"/>
      </w:pPr>
      <w:rPr>
        <w:rFonts w:ascii="Times New Roman" w:hAnsi="Times New Roman" w:cs="Times New Roman" w:hint="default"/>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031864"/>
    <w:multiLevelType w:val="multilevel"/>
    <w:tmpl w:val="EAB6FA16"/>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6" w15:restartNumberingAfterBreak="0">
    <w:nsid w:val="2CA7376F"/>
    <w:multiLevelType w:val="hybridMultilevel"/>
    <w:tmpl w:val="79425D7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FA80B24"/>
    <w:multiLevelType w:val="multilevel"/>
    <w:tmpl w:val="7618DFF0"/>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15:restartNumberingAfterBreak="0">
    <w:nsid w:val="311D60A5"/>
    <w:multiLevelType w:val="hybridMultilevel"/>
    <w:tmpl w:val="EA76423A"/>
    <w:lvl w:ilvl="0" w:tplc="3CFE5166">
      <w:start w:val="1"/>
      <w:numFmt w:val="decimal"/>
      <w:lvlText w:val="%1."/>
      <w:lvlJc w:val="left"/>
      <w:pPr>
        <w:ind w:left="360" w:hanging="360"/>
      </w:pPr>
      <w:rPr>
        <w:rFonts w:ascii="Arial" w:hAnsi="Arial" w:cs="Arial"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79920F8"/>
    <w:multiLevelType w:val="multilevel"/>
    <w:tmpl w:val="2E6E93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1" w15:restartNumberingAfterBreak="0">
    <w:nsid w:val="38CF0AA8"/>
    <w:multiLevelType w:val="multilevel"/>
    <w:tmpl w:val="DF16DA64"/>
    <w:lvl w:ilvl="0">
      <w:start w:val="15"/>
      <w:numFmt w:val="decimal"/>
      <w:lvlText w:val="%1."/>
      <w:lvlJc w:val="left"/>
      <w:pPr>
        <w:tabs>
          <w:tab w:val="num" w:pos="567"/>
        </w:tabs>
        <w:ind w:left="567" w:hanging="567"/>
      </w:pPr>
      <w:rPr>
        <w:rFonts w:cs="Times New Roman"/>
        <w:b w:val="0"/>
        <w:bCs w:val="0"/>
        <w:i w:val="0"/>
        <w:iCs w:val="0"/>
        <w:sz w:val="22"/>
        <w:szCs w:val="22"/>
      </w:rPr>
    </w:lvl>
    <w:lvl w:ilvl="1">
      <w:start w:val="1"/>
      <w:numFmt w:val="decimal"/>
      <w:lvlText w:val="%1.%2"/>
      <w:lvlJc w:val="left"/>
      <w:pPr>
        <w:tabs>
          <w:tab w:val="num" w:pos="567"/>
        </w:tabs>
        <w:ind w:left="567" w:hanging="567"/>
      </w:pPr>
      <w:rPr>
        <w:rFonts w:cs="Times New Roman"/>
        <w:b w:val="0"/>
        <w:bCs w:val="0"/>
        <w:i w:val="0"/>
        <w:iCs w:val="0"/>
        <w:sz w:val="22"/>
        <w:szCs w:val="22"/>
      </w:rPr>
    </w:lvl>
    <w:lvl w:ilvl="2">
      <w:start w:val="1"/>
      <w:numFmt w:val="decimal"/>
      <w:lvlText w:val="%1.%2.%3."/>
      <w:lvlJc w:val="left"/>
      <w:pPr>
        <w:tabs>
          <w:tab w:val="num" w:pos="1134"/>
        </w:tabs>
        <w:ind w:left="1134" w:hanging="709"/>
      </w:pPr>
      <w:rPr>
        <w:rFonts w:cs="Times New Roman"/>
        <w:b w:val="0"/>
        <w:bCs w:val="0"/>
        <w:i w:val="0"/>
        <w:iCs w:val="0"/>
        <w:sz w:val="22"/>
        <w:szCs w:val="22"/>
      </w:rPr>
    </w:lvl>
    <w:lvl w:ilvl="3">
      <w:start w:val="1"/>
      <w:numFmt w:val="decimal"/>
      <w:lvlText w:val="%1.%2.%3.%4."/>
      <w:lvlJc w:val="left"/>
      <w:pPr>
        <w:tabs>
          <w:tab w:val="num" w:pos="720"/>
        </w:tabs>
        <w:ind w:left="720" w:hanging="720"/>
      </w:pPr>
      <w:rPr>
        <w:rFonts w:cs="Times New Roman"/>
        <w:b w:val="0"/>
        <w:bCs w:val="0"/>
        <w:i w:val="0"/>
        <w:iCs w:val="0"/>
        <w:sz w:val="22"/>
        <w:szCs w:val="22"/>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2" w15:restartNumberingAfterBreak="0">
    <w:nsid w:val="3BE573CF"/>
    <w:multiLevelType w:val="multilevel"/>
    <w:tmpl w:val="5F6E87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3" w15:restartNumberingAfterBreak="0">
    <w:nsid w:val="4E461C01"/>
    <w:multiLevelType w:val="multilevel"/>
    <w:tmpl w:val="0D20CCBA"/>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0"/>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4" w15:restartNumberingAfterBreak="0">
    <w:nsid w:val="504C2F09"/>
    <w:multiLevelType w:val="multilevel"/>
    <w:tmpl w:val="DF8A42BA"/>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5"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62B21"/>
    <w:multiLevelType w:val="multilevel"/>
    <w:tmpl w:val="9C54C444"/>
    <w:lvl w:ilvl="0">
      <w:start w:val="4"/>
      <w:numFmt w:val="decimal"/>
      <w:lvlText w:val="%1"/>
      <w:lvlJc w:val="left"/>
      <w:pPr>
        <w:ind w:left="360" w:hanging="360"/>
      </w:pPr>
    </w:lvl>
    <w:lvl w:ilvl="1">
      <w:start w:val="1"/>
      <w:numFmt w:val="decimal"/>
      <w:lvlText w:val="%1.%2"/>
      <w:lvlJc w:val="left"/>
      <w:pPr>
        <w:ind w:left="1166" w:hanging="360"/>
      </w:pPr>
    </w:lvl>
    <w:lvl w:ilvl="2">
      <w:start w:val="1"/>
      <w:numFmt w:val="decimal"/>
      <w:lvlText w:val="%1.%2.%3"/>
      <w:lvlJc w:val="left"/>
      <w:pPr>
        <w:ind w:left="2332" w:hanging="720"/>
      </w:pPr>
    </w:lvl>
    <w:lvl w:ilvl="3">
      <w:start w:val="1"/>
      <w:numFmt w:val="decimal"/>
      <w:lvlText w:val="%1.%2.%3.%4"/>
      <w:lvlJc w:val="left"/>
      <w:pPr>
        <w:ind w:left="3138" w:hanging="720"/>
      </w:pPr>
    </w:lvl>
    <w:lvl w:ilvl="4">
      <w:start w:val="1"/>
      <w:numFmt w:val="decimal"/>
      <w:lvlText w:val="%1.%2.%3.%4.%5"/>
      <w:lvlJc w:val="left"/>
      <w:pPr>
        <w:ind w:left="3944" w:hanging="720"/>
      </w:pPr>
    </w:lvl>
    <w:lvl w:ilvl="5">
      <w:start w:val="1"/>
      <w:numFmt w:val="decimal"/>
      <w:lvlText w:val="%1.%2.%3.%4.%5.%6"/>
      <w:lvlJc w:val="left"/>
      <w:pPr>
        <w:ind w:left="5110" w:hanging="1080"/>
      </w:pPr>
    </w:lvl>
    <w:lvl w:ilvl="6">
      <w:start w:val="1"/>
      <w:numFmt w:val="decimal"/>
      <w:lvlText w:val="%1.%2.%3.%4.%5.%6.%7"/>
      <w:lvlJc w:val="left"/>
      <w:pPr>
        <w:ind w:left="5916" w:hanging="1080"/>
      </w:pPr>
    </w:lvl>
    <w:lvl w:ilvl="7">
      <w:start w:val="1"/>
      <w:numFmt w:val="decimal"/>
      <w:lvlText w:val="%1.%2.%3.%4.%5.%6.%7.%8"/>
      <w:lvlJc w:val="left"/>
      <w:pPr>
        <w:ind w:left="7082" w:hanging="1440"/>
      </w:pPr>
    </w:lvl>
    <w:lvl w:ilvl="8">
      <w:start w:val="1"/>
      <w:numFmt w:val="decimal"/>
      <w:lvlText w:val="%1.%2.%3.%4.%5.%6.%7.%8.%9"/>
      <w:lvlJc w:val="left"/>
      <w:pPr>
        <w:ind w:left="7888" w:hanging="1440"/>
      </w:pPr>
    </w:lvl>
  </w:abstractNum>
  <w:abstractNum w:abstractNumId="27" w15:restartNumberingAfterBreak="0">
    <w:nsid w:val="5846369A"/>
    <w:multiLevelType w:val="multilevel"/>
    <w:tmpl w:val="8AFE9BF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8" w15:restartNumberingAfterBreak="0">
    <w:nsid w:val="5EFE7EB8"/>
    <w:multiLevelType w:val="hybridMultilevel"/>
    <w:tmpl w:val="7BE80874"/>
    <w:lvl w:ilvl="0" w:tplc="7B1EC294">
      <w:start w:val="1"/>
      <w:numFmt w:val="bullet"/>
      <w:lvlText w:val=""/>
      <w:lvlJc w:val="left"/>
      <w:pPr>
        <w:tabs>
          <w:tab w:val="num" w:pos="720"/>
        </w:tabs>
        <w:ind w:left="720" w:hanging="360"/>
      </w:pPr>
      <w:rPr>
        <w:rFonts w:ascii="Symbol" w:hAnsi="Symbol" w:hint="default"/>
      </w:rPr>
    </w:lvl>
    <w:lvl w:ilvl="1" w:tplc="24EA80B8">
      <w:start w:val="1"/>
      <w:numFmt w:val="bullet"/>
      <w:lvlText w:val="o"/>
      <w:lvlJc w:val="left"/>
      <w:pPr>
        <w:tabs>
          <w:tab w:val="num" w:pos="1440"/>
        </w:tabs>
        <w:ind w:left="1440" w:hanging="360"/>
      </w:pPr>
      <w:rPr>
        <w:rFonts w:ascii="Courier New" w:hAnsi="Courier New" w:hint="default"/>
      </w:rPr>
    </w:lvl>
    <w:lvl w:ilvl="2" w:tplc="9AAC3812">
      <w:start w:val="1"/>
      <w:numFmt w:val="bullet"/>
      <w:lvlText w:val=""/>
      <w:lvlJc w:val="left"/>
      <w:pPr>
        <w:tabs>
          <w:tab w:val="num" w:pos="2160"/>
        </w:tabs>
        <w:ind w:left="2160" w:hanging="360"/>
      </w:pPr>
      <w:rPr>
        <w:rFonts w:ascii="Wingdings" w:hAnsi="Wingdings" w:hint="default"/>
      </w:rPr>
    </w:lvl>
    <w:lvl w:ilvl="3" w:tplc="6C94DC46">
      <w:start w:val="1"/>
      <w:numFmt w:val="bullet"/>
      <w:lvlText w:val=""/>
      <w:lvlJc w:val="left"/>
      <w:pPr>
        <w:tabs>
          <w:tab w:val="num" w:pos="2880"/>
        </w:tabs>
        <w:ind w:left="2880" w:hanging="360"/>
      </w:pPr>
      <w:rPr>
        <w:rFonts w:ascii="Symbol" w:hAnsi="Symbol" w:hint="default"/>
      </w:rPr>
    </w:lvl>
    <w:lvl w:ilvl="4" w:tplc="FFE6D116" w:tentative="1">
      <w:start w:val="1"/>
      <w:numFmt w:val="bullet"/>
      <w:lvlText w:val="o"/>
      <w:lvlJc w:val="left"/>
      <w:pPr>
        <w:tabs>
          <w:tab w:val="num" w:pos="3600"/>
        </w:tabs>
        <w:ind w:left="3600" w:hanging="360"/>
      </w:pPr>
      <w:rPr>
        <w:rFonts w:ascii="Courier New" w:hAnsi="Courier New" w:hint="default"/>
      </w:rPr>
    </w:lvl>
    <w:lvl w:ilvl="5" w:tplc="D47E6460" w:tentative="1">
      <w:start w:val="1"/>
      <w:numFmt w:val="bullet"/>
      <w:lvlText w:val=""/>
      <w:lvlJc w:val="left"/>
      <w:pPr>
        <w:tabs>
          <w:tab w:val="num" w:pos="4320"/>
        </w:tabs>
        <w:ind w:left="4320" w:hanging="360"/>
      </w:pPr>
      <w:rPr>
        <w:rFonts w:ascii="Wingdings" w:hAnsi="Wingdings" w:hint="default"/>
      </w:rPr>
    </w:lvl>
    <w:lvl w:ilvl="6" w:tplc="3CA878B0" w:tentative="1">
      <w:start w:val="1"/>
      <w:numFmt w:val="bullet"/>
      <w:lvlText w:val=""/>
      <w:lvlJc w:val="left"/>
      <w:pPr>
        <w:tabs>
          <w:tab w:val="num" w:pos="5040"/>
        </w:tabs>
        <w:ind w:left="5040" w:hanging="360"/>
      </w:pPr>
      <w:rPr>
        <w:rFonts w:ascii="Symbol" w:hAnsi="Symbol" w:hint="default"/>
      </w:rPr>
    </w:lvl>
    <w:lvl w:ilvl="7" w:tplc="7D34A08A" w:tentative="1">
      <w:start w:val="1"/>
      <w:numFmt w:val="bullet"/>
      <w:lvlText w:val="o"/>
      <w:lvlJc w:val="left"/>
      <w:pPr>
        <w:tabs>
          <w:tab w:val="num" w:pos="5760"/>
        </w:tabs>
        <w:ind w:left="5760" w:hanging="360"/>
      </w:pPr>
      <w:rPr>
        <w:rFonts w:ascii="Courier New" w:hAnsi="Courier New" w:hint="default"/>
      </w:rPr>
    </w:lvl>
    <w:lvl w:ilvl="8" w:tplc="5A8E614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8C4204"/>
    <w:multiLevelType w:val="multilevel"/>
    <w:tmpl w:val="BFF24B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30" w15:restartNumberingAfterBreak="0">
    <w:nsid w:val="71F22A94"/>
    <w:multiLevelType w:val="hybridMultilevel"/>
    <w:tmpl w:val="064E435A"/>
    <w:lvl w:ilvl="0" w:tplc="FFFFFFFF">
      <w:start w:val="1"/>
      <w:numFmt w:val="lowerLetter"/>
      <w:pStyle w:val="Index1"/>
      <w:lvlText w:val="%1)"/>
      <w:lvlJc w:val="left"/>
      <w:pPr>
        <w:tabs>
          <w:tab w:val="num" w:pos="2061"/>
        </w:tabs>
        <w:ind w:left="2061"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B47F14"/>
    <w:multiLevelType w:val="multilevel"/>
    <w:tmpl w:val="B37E921E"/>
    <w:lvl w:ilvl="0">
      <w:start w:val="11"/>
      <w:numFmt w:val="decimal"/>
      <w:lvlText w:val="%1"/>
      <w:lvlJc w:val="left"/>
      <w:pPr>
        <w:tabs>
          <w:tab w:val="num" w:pos="360"/>
        </w:tabs>
        <w:ind w:left="360" w:hanging="360"/>
      </w:pPr>
      <w:rPr>
        <w:rFonts w:cs="Times New Roman" w:hint="default"/>
        <w:color w:val="auto"/>
      </w:rPr>
    </w:lvl>
    <w:lvl w:ilvl="1">
      <w:start w:val="1"/>
      <w:numFmt w:val="decimal"/>
      <w:lvlText w:val="%2."/>
      <w:lvlJc w:val="left"/>
      <w:pPr>
        <w:tabs>
          <w:tab w:val="num" w:pos="360"/>
        </w:tabs>
        <w:ind w:left="360" w:hanging="360"/>
      </w:pPr>
      <w:rPr>
        <w:rFonts w:ascii="Arial" w:hAnsi="Arial" w:cs="Arial" w:hint="default"/>
        <w:color w:val="auto"/>
        <w:sz w:val="22"/>
        <w:szCs w:val="22"/>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32" w15:restartNumberingAfterBreak="0">
    <w:nsid w:val="79D0769E"/>
    <w:multiLevelType w:val="hybridMultilevel"/>
    <w:tmpl w:val="C150C9C2"/>
    <w:lvl w:ilvl="0" w:tplc="A992B25C">
      <w:start w:val="1"/>
      <w:numFmt w:val="decimal"/>
      <w:lvlText w:val="%1."/>
      <w:lvlJc w:val="left"/>
      <w:pPr>
        <w:ind w:left="502"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2"/>
  </w:num>
  <w:num w:numId="6">
    <w:abstractNumId w:val="1"/>
  </w:num>
  <w:num w:numId="7">
    <w:abstractNumId w:val="0"/>
  </w:num>
  <w:num w:numId="8">
    <w:abstractNumId w:val="3"/>
  </w:num>
  <w:num w:numId="9">
    <w:abstractNumId w:val="2"/>
  </w:num>
  <w:num w:numId="10">
    <w:abstractNumId w:val="1"/>
  </w:num>
  <w:num w:numId="11">
    <w:abstractNumId w:val="19"/>
  </w:num>
  <w:num w:numId="12">
    <w:abstractNumId w:val="12"/>
  </w:num>
  <w:num w:numId="13">
    <w:abstractNumId w:val="28"/>
  </w:num>
  <w:num w:numId="14">
    <w:abstractNumId w:val="13"/>
  </w:num>
  <w:num w:numId="15">
    <w:abstractNumId w:val="30"/>
    <w:lvlOverride w:ilvl="0">
      <w:startOverride w:val="1"/>
    </w:lvlOverride>
  </w:num>
  <w:num w:numId="16">
    <w:abstractNumId w:val="25"/>
  </w:num>
  <w:num w:numId="17">
    <w:abstractNumId w:val="6"/>
  </w:num>
  <w:num w:numId="18">
    <w:abstractNumId w:val="29"/>
  </w:num>
  <w:num w:numId="19">
    <w:abstractNumId w:val="14"/>
  </w:num>
  <w:num w:numId="20">
    <w:abstractNumId w:val="23"/>
  </w:num>
  <w:num w:numId="21">
    <w:abstractNumId w:val="27"/>
  </w:num>
  <w:num w:numId="22">
    <w:abstractNumId w:val="22"/>
  </w:num>
  <w:num w:numId="23">
    <w:abstractNumId w:val="7"/>
  </w:num>
  <w:num w:numId="24">
    <w:abstractNumId w:val="20"/>
  </w:num>
  <w:num w:numId="25">
    <w:abstractNumId w:val="17"/>
  </w:num>
  <w:num w:numId="26">
    <w:abstractNumId w:val="11"/>
  </w:num>
  <w:num w:numId="27">
    <w:abstractNumId w:val="8"/>
  </w:num>
  <w:num w:numId="28">
    <w:abstractNumId w:val="4"/>
  </w:num>
  <w:num w:numId="29">
    <w:abstractNumId w:val="24"/>
  </w:num>
  <w:num w:numId="30">
    <w:abstractNumId w:val="10"/>
  </w:num>
  <w:num w:numId="31">
    <w:abstractNumId w:val="32"/>
  </w:num>
  <w:num w:numId="32">
    <w:abstractNumId w:val="9"/>
  </w:num>
  <w:num w:numId="33">
    <w:abstractNumId w:val="18"/>
  </w:num>
  <w:num w:numId="34">
    <w:abstractNumId w:val="31"/>
  </w:num>
  <w:num w:numId="35">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6"/>
  </w:num>
  <w:num w:numId="38">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CB"/>
    <w:rsid w:val="000004BE"/>
    <w:rsid w:val="000012AB"/>
    <w:rsid w:val="000027F2"/>
    <w:rsid w:val="00004808"/>
    <w:rsid w:val="00004B1D"/>
    <w:rsid w:val="0000625B"/>
    <w:rsid w:val="000065C8"/>
    <w:rsid w:val="000076B3"/>
    <w:rsid w:val="00007957"/>
    <w:rsid w:val="00010CA7"/>
    <w:rsid w:val="00010F4B"/>
    <w:rsid w:val="00012BB4"/>
    <w:rsid w:val="00012D2C"/>
    <w:rsid w:val="0001377F"/>
    <w:rsid w:val="00014740"/>
    <w:rsid w:val="00014F88"/>
    <w:rsid w:val="00015D1C"/>
    <w:rsid w:val="000221AB"/>
    <w:rsid w:val="0002227F"/>
    <w:rsid w:val="0002292B"/>
    <w:rsid w:val="00022D56"/>
    <w:rsid w:val="00022EB9"/>
    <w:rsid w:val="000244AF"/>
    <w:rsid w:val="00024846"/>
    <w:rsid w:val="00024A62"/>
    <w:rsid w:val="00025962"/>
    <w:rsid w:val="00025B02"/>
    <w:rsid w:val="00026076"/>
    <w:rsid w:val="00026532"/>
    <w:rsid w:val="00026DBE"/>
    <w:rsid w:val="000272F2"/>
    <w:rsid w:val="00027AC5"/>
    <w:rsid w:val="00030A0D"/>
    <w:rsid w:val="0003310A"/>
    <w:rsid w:val="000332DE"/>
    <w:rsid w:val="0003453F"/>
    <w:rsid w:val="00034A50"/>
    <w:rsid w:val="00036DE6"/>
    <w:rsid w:val="000371F1"/>
    <w:rsid w:val="00040B82"/>
    <w:rsid w:val="0004244F"/>
    <w:rsid w:val="000439EE"/>
    <w:rsid w:val="00044215"/>
    <w:rsid w:val="00044946"/>
    <w:rsid w:val="000451A0"/>
    <w:rsid w:val="00045863"/>
    <w:rsid w:val="00046527"/>
    <w:rsid w:val="000503A6"/>
    <w:rsid w:val="00050E93"/>
    <w:rsid w:val="00052328"/>
    <w:rsid w:val="000535CC"/>
    <w:rsid w:val="00053DB6"/>
    <w:rsid w:val="00056E4A"/>
    <w:rsid w:val="000573DA"/>
    <w:rsid w:val="00060B36"/>
    <w:rsid w:val="00061A64"/>
    <w:rsid w:val="00062910"/>
    <w:rsid w:val="0006450C"/>
    <w:rsid w:val="00064FE5"/>
    <w:rsid w:val="00065177"/>
    <w:rsid w:val="0006571E"/>
    <w:rsid w:val="00066308"/>
    <w:rsid w:val="0007359C"/>
    <w:rsid w:val="000737B2"/>
    <w:rsid w:val="00074C24"/>
    <w:rsid w:val="00075136"/>
    <w:rsid w:val="00076684"/>
    <w:rsid w:val="00076A38"/>
    <w:rsid w:val="00077A5C"/>
    <w:rsid w:val="00081924"/>
    <w:rsid w:val="000829DF"/>
    <w:rsid w:val="00085030"/>
    <w:rsid w:val="00085989"/>
    <w:rsid w:val="00087072"/>
    <w:rsid w:val="00087456"/>
    <w:rsid w:val="00090E07"/>
    <w:rsid w:val="00091B66"/>
    <w:rsid w:val="00092120"/>
    <w:rsid w:val="00092403"/>
    <w:rsid w:val="00092648"/>
    <w:rsid w:val="000937A4"/>
    <w:rsid w:val="000938A0"/>
    <w:rsid w:val="00094AFE"/>
    <w:rsid w:val="00095167"/>
    <w:rsid w:val="000A0041"/>
    <w:rsid w:val="000A09F6"/>
    <w:rsid w:val="000A1D90"/>
    <w:rsid w:val="000A347B"/>
    <w:rsid w:val="000A3E62"/>
    <w:rsid w:val="000A4BB3"/>
    <w:rsid w:val="000A5283"/>
    <w:rsid w:val="000A55DB"/>
    <w:rsid w:val="000A5D64"/>
    <w:rsid w:val="000A5F6E"/>
    <w:rsid w:val="000A7F63"/>
    <w:rsid w:val="000B0731"/>
    <w:rsid w:val="000B1ECA"/>
    <w:rsid w:val="000B1F9D"/>
    <w:rsid w:val="000B242A"/>
    <w:rsid w:val="000B34E5"/>
    <w:rsid w:val="000B3627"/>
    <w:rsid w:val="000B7494"/>
    <w:rsid w:val="000C0349"/>
    <w:rsid w:val="000C057E"/>
    <w:rsid w:val="000C06B6"/>
    <w:rsid w:val="000C1343"/>
    <w:rsid w:val="000C1FB8"/>
    <w:rsid w:val="000C3F90"/>
    <w:rsid w:val="000C4C87"/>
    <w:rsid w:val="000C4E54"/>
    <w:rsid w:val="000C593B"/>
    <w:rsid w:val="000C5984"/>
    <w:rsid w:val="000D0A58"/>
    <w:rsid w:val="000D1B2A"/>
    <w:rsid w:val="000D2322"/>
    <w:rsid w:val="000D2C26"/>
    <w:rsid w:val="000D313B"/>
    <w:rsid w:val="000D3C7D"/>
    <w:rsid w:val="000D4589"/>
    <w:rsid w:val="000D6B5D"/>
    <w:rsid w:val="000D7B72"/>
    <w:rsid w:val="000E250F"/>
    <w:rsid w:val="000E2A7F"/>
    <w:rsid w:val="000E2B0F"/>
    <w:rsid w:val="000E3E3A"/>
    <w:rsid w:val="000E449D"/>
    <w:rsid w:val="000E6C4C"/>
    <w:rsid w:val="000E6F26"/>
    <w:rsid w:val="000F040F"/>
    <w:rsid w:val="000F17E5"/>
    <w:rsid w:val="000F1E5D"/>
    <w:rsid w:val="000F2009"/>
    <w:rsid w:val="000F336D"/>
    <w:rsid w:val="000F35AF"/>
    <w:rsid w:val="000F3713"/>
    <w:rsid w:val="000F44A2"/>
    <w:rsid w:val="000F4643"/>
    <w:rsid w:val="000F49E1"/>
    <w:rsid w:val="000F5506"/>
    <w:rsid w:val="000F57D2"/>
    <w:rsid w:val="000F6335"/>
    <w:rsid w:val="000F65D0"/>
    <w:rsid w:val="000F67A6"/>
    <w:rsid w:val="000F7685"/>
    <w:rsid w:val="000F7DA0"/>
    <w:rsid w:val="001027AF"/>
    <w:rsid w:val="0010400A"/>
    <w:rsid w:val="00104184"/>
    <w:rsid w:val="001061AF"/>
    <w:rsid w:val="00106606"/>
    <w:rsid w:val="00107829"/>
    <w:rsid w:val="00107FD2"/>
    <w:rsid w:val="00110630"/>
    <w:rsid w:val="00110CAC"/>
    <w:rsid w:val="001115F3"/>
    <w:rsid w:val="00112048"/>
    <w:rsid w:val="00112702"/>
    <w:rsid w:val="00112DDB"/>
    <w:rsid w:val="0011343A"/>
    <w:rsid w:val="001144A5"/>
    <w:rsid w:val="00114CA3"/>
    <w:rsid w:val="00115CA0"/>
    <w:rsid w:val="00116E92"/>
    <w:rsid w:val="00120148"/>
    <w:rsid w:val="001212B7"/>
    <w:rsid w:val="00122E53"/>
    <w:rsid w:val="00124AE8"/>
    <w:rsid w:val="001255CC"/>
    <w:rsid w:val="00131E4E"/>
    <w:rsid w:val="00132853"/>
    <w:rsid w:val="0013395C"/>
    <w:rsid w:val="001358DA"/>
    <w:rsid w:val="00135A83"/>
    <w:rsid w:val="00135AB7"/>
    <w:rsid w:val="001365B5"/>
    <w:rsid w:val="001365C4"/>
    <w:rsid w:val="00140EEC"/>
    <w:rsid w:val="00141692"/>
    <w:rsid w:val="0014287C"/>
    <w:rsid w:val="0014288B"/>
    <w:rsid w:val="00142B26"/>
    <w:rsid w:val="0014328D"/>
    <w:rsid w:val="00143F5C"/>
    <w:rsid w:val="001467AF"/>
    <w:rsid w:val="0014708D"/>
    <w:rsid w:val="00147238"/>
    <w:rsid w:val="0015154E"/>
    <w:rsid w:val="001518EE"/>
    <w:rsid w:val="00153F79"/>
    <w:rsid w:val="00154A36"/>
    <w:rsid w:val="00156E15"/>
    <w:rsid w:val="001620ED"/>
    <w:rsid w:val="00163280"/>
    <w:rsid w:val="001646BA"/>
    <w:rsid w:val="00164C84"/>
    <w:rsid w:val="001655C7"/>
    <w:rsid w:val="0017173A"/>
    <w:rsid w:val="001717CF"/>
    <w:rsid w:val="001730A8"/>
    <w:rsid w:val="00173636"/>
    <w:rsid w:val="00174961"/>
    <w:rsid w:val="0018026A"/>
    <w:rsid w:val="001814D4"/>
    <w:rsid w:val="00181CBA"/>
    <w:rsid w:val="00181FA3"/>
    <w:rsid w:val="00182413"/>
    <w:rsid w:val="0018321C"/>
    <w:rsid w:val="001839F7"/>
    <w:rsid w:val="001860EE"/>
    <w:rsid w:val="001922A5"/>
    <w:rsid w:val="00192BDE"/>
    <w:rsid w:val="00193512"/>
    <w:rsid w:val="00194D27"/>
    <w:rsid w:val="00196EDD"/>
    <w:rsid w:val="00197438"/>
    <w:rsid w:val="0019769C"/>
    <w:rsid w:val="001A2F5A"/>
    <w:rsid w:val="001A2FAC"/>
    <w:rsid w:val="001A440B"/>
    <w:rsid w:val="001A507F"/>
    <w:rsid w:val="001A63DA"/>
    <w:rsid w:val="001A706B"/>
    <w:rsid w:val="001A7814"/>
    <w:rsid w:val="001B05FB"/>
    <w:rsid w:val="001B07C5"/>
    <w:rsid w:val="001B10C6"/>
    <w:rsid w:val="001B2812"/>
    <w:rsid w:val="001B3FA1"/>
    <w:rsid w:val="001B4353"/>
    <w:rsid w:val="001B485D"/>
    <w:rsid w:val="001C0C4D"/>
    <w:rsid w:val="001C114D"/>
    <w:rsid w:val="001C2BA7"/>
    <w:rsid w:val="001C337A"/>
    <w:rsid w:val="001C4830"/>
    <w:rsid w:val="001C4954"/>
    <w:rsid w:val="001C50E4"/>
    <w:rsid w:val="001C5170"/>
    <w:rsid w:val="001C6291"/>
    <w:rsid w:val="001C6AAC"/>
    <w:rsid w:val="001C7506"/>
    <w:rsid w:val="001C75F4"/>
    <w:rsid w:val="001D1B64"/>
    <w:rsid w:val="001D1C5D"/>
    <w:rsid w:val="001D25F8"/>
    <w:rsid w:val="001D2F08"/>
    <w:rsid w:val="001D337F"/>
    <w:rsid w:val="001D3D9A"/>
    <w:rsid w:val="001D4046"/>
    <w:rsid w:val="001D5DD9"/>
    <w:rsid w:val="001D70A6"/>
    <w:rsid w:val="001D7470"/>
    <w:rsid w:val="001E1160"/>
    <w:rsid w:val="001E14FC"/>
    <w:rsid w:val="001E30C9"/>
    <w:rsid w:val="001E3540"/>
    <w:rsid w:val="001E58AE"/>
    <w:rsid w:val="001E7A10"/>
    <w:rsid w:val="001F02A3"/>
    <w:rsid w:val="001F04E7"/>
    <w:rsid w:val="001F146A"/>
    <w:rsid w:val="001F1FE4"/>
    <w:rsid w:val="001F2251"/>
    <w:rsid w:val="001F2289"/>
    <w:rsid w:val="001F52CB"/>
    <w:rsid w:val="001F66FD"/>
    <w:rsid w:val="001F678A"/>
    <w:rsid w:val="001F678B"/>
    <w:rsid w:val="001F6FC1"/>
    <w:rsid w:val="002000F1"/>
    <w:rsid w:val="00200225"/>
    <w:rsid w:val="0020037B"/>
    <w:rsid w:val="0020194B"/>
    <w:rsid w:val="00202379"/>
    <w:rsid w:val="00203317"/>
    <w:rsid w:val="00203855"/>
    <w:rsid w:val="002041DB"/>
    <w:rsid w:val="00205EA6"/>
    <w:rsid w:val="002072F3"/>
    <w:rsid w:val="00207983"/>
    <w:rsid w:val="0021151F"/>
    <w:rsid w:val="00211E09"/>
    <w:rsid w:val="002127A5"/>
    <w:rsid w:val="00212FB8"/>
    <w:rsid w:val="0021433D"/>
    <w:rsid w:val="002147FC"/>
    <w:rsid w:val="00216261"/>
    <w:rsid w:val="00217C2E"/>
    <w:rsid w:val="002209B0"/>
    <w:rsid w:val="002211D1"/>
    <w:rsid w:val="00221FC8"/>
    <w:rsid w:val="0022256C"/>
    <w:rsid w:val="00222A50"/>
    <w:rsid w:val="002244A2"/>
    <w:rsid w:val="00224EE8"/>
    <w:rsid w:val="00225CCA"/>
    <w:rsid w:val="00225DAE"/>
    <w:rsid w:val="00231AB8"/>
    <w:rsid w:val="00231B99"/>
    <w:rsid w:val="00231D61"/>
    <w:rsid w:val="00233094"/>
    <w:rsid w:val="00233CB4"/>
    <w:rsid w:val="00237CFB"/>
    <w:rsid w:val="002401C1"/>
    <w:rsid w:val="002415F9"/>
    <w:rsid w:val="002421B6"/>
    <w:rsid w:val="002426D3"/>
    <w:rsid w:val="002459D1"/>
    <w:rsid w:val="00246010"/>
    <w:rsid w:val="00247E34"/>
    <w:rsid w:val="002503B9"/>
    <w:rsid w:val="00250C43"/>
    <w:rsid w:val="0025115C"/>
    <w:rsid w:val="002517ED"/>
    <w:rsid w:val="002518A3"/>
    <w:rsid w:val="002537BC"/>
    <w:rsid w:val="00253BA8"/>
    <w:rsid w:val="0025408C"/>
    <w:rsid w:val="00254275"/>
    <w:rsid w:val="00254C8C"/>
    <w:rsid w:val="00255BAD"/>
    <w:rsid w:val="00256218"/>
    <w:rsid w:val="00257DB1"/>
    <w:rsid w:val="00257F68"/>
    <w:rsid w:val="002601FF"/>
    <w:rsid w:val="00261364"/>
    <w:rsid w:val="00261384"/>
    <w:rsid w:val="00262F27"/>
    <w:rsid w:val="00263A24"/>
    <w:rsid w:val="00264346"/>
    <w:rsid w:val="002645BF"/>
    <w:rsid w:val="00264B73"/>
    <w:rsid w:val="00265EE1"/>
    <w:rsid w:val="00266D88"/>
    <w:rsid w:val="00266F72"/>
    <w:rsid w:val="00267145"/>
    <w:rsid w:val="0026776B"/>
    <w:rsid w:val="00271027"/>
    <w:rsid w:val="00271672"/>
    <w:rsid w:val="00272CA4"/>
    <w:rsid w:val="00274CE8"/>
    <w:rsid w:val="00275CC7"/>
    <w:rsid w:val="00276B9E"/>
    <w:rsid w:val="00276E27"/>
    <w:rsid w:val="00276E42"/>
    <w:rsid w:val="00277B56"/>
    <w:rsid w:val="00277CDD"/>
    <w:rsid w:val="0028213B"/>
    <w:rsid w:val="002826A6"/>
    <w:rsid w:val="002836C4"/>
    <w:rsid w:val="00284343"/>
    <w:rsid w:val="00284648"/>
    <w:rsid w:val="00284FF6"/>
    <w:rsid w:val="002864FF"/>
    <w:rsid w:val="00287DFB"/>
    <w:rsid w:val="00290499"/>
    <w:rsid w:val="002906CC"/>
    <w:rsid w:val="00290F11"/>
    <w:rsid w:val="00291A0A"/>
    <w:rsid w:val="00293E43"/>
    <w:rsid w:val="00294FAC"/>
    <w:rsid w:val="0029534F"/>
    <w:rsid w:val="002958F5"/>
    <w:rsid w:val="002964B0"/>
    <w:rsid w:val="002A14D8"/>
    <w:rsid w:val="002A1C0C"/>
    <w:rsid w:val="002A1EAF"/>
    <w:rsid w:val="002A34D4"/>
    <w:rsid w:val="002A6884"/>
    <w:rsid w:val="002B0051"/>
    <w:rsid w:val="002B2237"/>
    <w:rsid w:val="002B2A67"/>
    <w:rsid w:val="002B312C"/>
    <w:rsid w:val="002B4567"/>
    <w:rsid w:val="002B6A1E"/>
    <w:rsid w:val="002C0338"/>
    <w:rsid w:val="002C088A"/>
    <w:rsid w:val="002C0D63"/>
    <w:rsid w:val="002C33FE"/>
    <w:rsid w:val="002C478C"/>
    <w:rsid w:val="002C4CA8"/>
    <w:rsid w:val="002C5685"/>
    <w:rsid w:val="002C5A8D"/>
    <w:rsid w:val="002C6523"/>
    <w:rsid w:val="002C6E20"/>
    <w:rsid w:val="002C7135"/>
    <w:rsid w:val="002C7868"/>
    <w:rsid w:val="002D3940"/>
    <w:rsid w:val="002D4952"/>
    <w:rsid w:val="002D5DEA"/>
    <w:rsid w:val="002D5EB9"/>
    <w:rsid w:val="002D5F97"/>
    <w:rsid w:val="002D6714"/>
    <w:rsid w:val="002D6A88"/>
    <w:rsid w:val="002D6F40"/>
    <w:rsid w:val="002D7A1A"/>
    <w:rsid w:val="002D7FA6"/>
    <w:rsid w:val="002E09D3"/>
    <w:rsid w:val="002E11CA"/>
    <w:rsid w:val="002E28A5"/>
    <w:rsid w:val="002E5A85"/>
    <w:rsid w:val="002E7023"/>
    <w:rsid w:val="002F06C0"/>
    <w:rsid w:val="002F0DF1"/>
    <w:rsid w:val="002F23D9"/>
    <w:rsid w:val="002F24C9"/>
    <w:rsid w:val="002F3FBF"/>
    <w:rsid w:val="002F41DA"/>
    <w:rsid w:val="002F42FF"/>
    <w:rsid w:val="002F4E2E"/>
    <w:rsid w:val="002F57AA"/>
    <w:rsid w:val="002F614E"/>
    <w:rsid w:val="002F624F"/>
    <w:rsid w:val="002F7C46"/>
    <w:rsid w:val="00300AAB"/>
    <w:rsid w:val="00302824"/>
    <w:rsid w:val="00304A21"/>
    <w:rsid w:val="00306603"/>
    <w:rsid w:val="00310A9D"/>
    <w:rsid w:val="00310CB7"/>
    <w:rsid w:val="003122B2"/>
    <w:rsid w:val="00312793"/>
    <w:rsid w:val="0031605A"/>
    <w:rsid w:val="00320CBA"/>
    <w:rsid w:val="00321A31"/>
    <w:rsid w:val="00321F28"/>
    <w:rsid w:val="0032236C"/>
    <w:rsid w:val="003256F3"/>
    <w:rsid w:val="003257F4"/>
    <w:rsid w:val="003263E6"/>
    <w:rsid w:val="00327862"/>
    <w:rsid w:val="00327CC9"/>
    <w:rsid w:val="00330295"/>
    <w:rsid w:val="0033040E"/>
    <w:rsid w:val="00330B8A"/>
    <w:rsid w:val="00330CAD"/>
    <w:rsid w:val="00330D62"/>
    <w:rsid w:val="003316DD"/>
    <w:rsid w:val="00331760"/>
    <w:rsid w:val="003318E2"/>
    <w:rsid w:val="0033241A"/>
    <w:rsid w:val="0033268D"/>
    <w:rsid w:val="003329ED"/>
    <w:rsid w:val="003336DE"/>
    <w:rsid w:val="003347A0"/>
    <w:rsid w:val="00334929"/>
    <w:rsid w:val="00334966"/>
    <w:rsid w:val="003350AB"/>
    <w:rsid w:val="00337EED"/>
    <w:rsid w:val="00340B7D"/>
    <w:rsid w:val="003418C5"/>
    <w:rsid w:val="003435F3"/>
    <w:rsid w:val="00343F5C"/>
    <w:rsid w:val="003449AA"/>
    <w:rsid w:val="00344A44"/>
    <w:rsid w:val="00346517"/>
    <w:rsid w:val="0034672F"/>
    <w:rsid w:val="00346A86"/>
    <w:rsid w:val="00346C3C"/>
    <w:rsid w:val="00347401"/>
    <w:rsid w:val="00347BBF"/>
    <w:rsid w:val="00347FED"/>
    <w:rsid w:val="00350276"/>
    <w:rsid w:val="00350342"/>
    <w:rsid w:val="00350377"/>
    <w:rsid w:val="003515FF"/>
    <w:rsid w:val="00355679"/>
    <w:rsid w:val="00355ABC"/>
    <w:rsid w:val="00355DF8"/>
    <w:rsid w:val="0035637C"/>
    <w:rsid w:val="00356BAC"/>
    <w:rsid w:val="00357D5B"/>
    <w:rsid w:val="0036099B"/>
    <w:rsid w:val="00361329"/>
    <w:rsid w:val="00361E17"/>
    <w:rsid w:val="00362E7A"/>
    <w:rsid w:val="0036403D"/>
    <w:rsid w:val="00364C4F"/>
    <w:rsid w:val="00365729"/>
    <w:rsid w:val="003660B3"/>
    <w:rsid w:val="00366407"/>
    <w:rsid w:val="00366EBA"/>
    <w:rsid w:val="003673A3"/>
    <w:rsid w:val="00370FB1"/>
    <w:rsid w:val="003734EC"/>
    <w:rsid w:val="00373CF8"/>
    <w:rsid w:val="003756E5"/>
    <w:rsid w:val="00375B3F"/>
    <w:rsid w:val="00380A25"/>
    <w:rsid w:val="003814AB"/>
    <w:rsid w:val="0038171C"/>
    <w:rsid w:val="0038249D"/>
    <w:rsid w:val="00382810"/>
    <w:rsid w:val="00382A96"/>
    <w:rsid w:val="003837D7"/>
    <w:rsid w:val="003851A0"/>
    <w:rsid w:val="00385C01"/>
    <w:rsid w:val="003861D9"/>
    <w:rsid w:val="00387A9C"/>
    <w:rsid w:val="00391149"/>
    <w:rsid w:val="003912F4"/>
    <w:rsid w:val="003913A8"/>
    <w:rsid w:val="00392D60"/>
    <w:rsid w:val="00393959"/>
    <w:rsid w:val="0039493A"/>
    <w:rsid w:val="00396446"/>
    <w:rsid w:val="00397424"/>
    <w:rsid w:val="00397987"/>
    <w:rsid w:val="003A2168"/>
    <w:rsid w:val="003A2D40"/>
    <w:rsid w:val="003A30D8"/>
    <w:rsid w:val="003A4331"/>
    <w:rsid w:val="003A4CFE"/>
    <w:rsid w:val="003A5998"/>
    <w:rsid w:val="003A5AE9"/>
    <w:rsid w:val="003A69E3"/>
    <w:rsid w:val="003B1146"/>
    <w:rsid w:val="003B122B"/>
    <w:rsid w:val="003B1297"/>
    <w:rsid w:val="003B2AE8"/>
    <w:rsid w:val="003B38B0"/>
    <w:rsid w:val="003B4FB9"/>
    <w:rsid w:val="003C1FED"/>
    <w:rsid w:val="003C2F29"/>
    <w:rsid w:val="003C4ADB"/>
    <w:rsid w:val="003C5C18"/>
    <w:rsid w:val="003C612C"/>
    <w:rsid w:val="003C74C9"/>
    <w:rsid w:val="003C7FD7"/>
    <w:rsid w:val="003D0A40"/>
    <w:rsid w:val="003D0F8B"/>
    <w:rsid w:val="003D1070"/>
    <w:rsid w:val="003D25A4"/>
    <w:rsid w:val="003D2A99"/>
    <w:rsid w:val="003D2C1B"/>
    <w:rsid w:val="003D3012"/>
    <w:rsid w:val="003D3768"/>
    <w:rsid w:val="003D3ED9"/>
    <w:rsid w:val="003D452A"/>
    <w:rsid w:val="003D4D5D"/>
    <w:rsid w:val="003D5A6E"/>
    <w:rsid w:val="003D5AE9"/>
    <w:rsid w:val="003D77F9"/>
    <w:rsid w:val="003D7E7A"/>
    <w:rsid w:val="003E00FD"/>
    <w:rsid w:val="003E0797"/>
    <w:rsid w:val="003E26D1"/>
    <w:rsid w:val="003E284D"/>
    <w:rsid w:val="003E39DE"/>
    <w:rsid w:val="003E404C"/>
    <w:rsid w:val="003E55AB"/>
    <w:rsid w:val="003E5FD2"/>
    <w:rsid w:val="003E62B3"/>
    <w:rsid w:val="003E6B50"/>
    <w:rsid w:val="003F0F39"/>
    <w:rsid w:val="003F2D62"/>
    <w:rsid w:val="003F3615"/>
    <w:rsid w:val="003F435B"/>
    <w:rsid w:val="003F485D"/>
    <w:rsid w:val="003F4922"/>
    <w:rsid w:val="003F55F9"/>
    <w:rsid w:val="003F77E1"/>
    <w:rsid w:val="004041EB"/>
    <w:rsid w:val="00404977"/>
    <w:rsid w:val="00404BE3"/>
    <w:rsid w:val="00404E4F"/>
    <w:rsid w:val="00404FC0"/>
    <w:rsid w:val="0040549B"/>
    <w:rsid w:val="0040642D"/>
    <w:rsid w:val="004064DC"/>
    <w:rsid w:val="00406AA1"/>
    <w:rsid w:val="0040738E"/>
    <w:rsid w:val="00407BAE"/>
    <w:rsid w:val="00413919"/>
    <w:rsid w:val="004144B9"/>
    <w:rsid w:val="0041506B"/>
    <w:rsid w:val="00415E66"/>
    <w:rsid w:val="00417D90"/>
    <w:rsid w:val="00417F6A"/>
    <w:rsid w:val="00421F21"/>
    <w:rsid w:val="00422D81"/>
    <w:rsid w:val="00424485"/>
    <w:rsid w:val="004245A9"/>
    <w:rsid w:val="004256CC"/>
    <w:rsid w:val="00425735"/>
    <w:rsid w:val="00425FF0"/>
    <w:rsid w:val="0042605A"/>
    <w:rsid w:val="004330D2"/>
    <w:rsid w:val="004340F7"/>
    <w:rsid w:val="004347E3"/>
    <w:rsid w:val="00435648"/>
    <w:rsid w:val="00436771"/>
    <w:rsid w:val="00436EDD"/>
    <w:rsid w:val="004411AE"/>
    <w:rsid w:val="004426BE"/>
    <w:rsid w:val="00442E07"/>
    <w:rsid w:val="00442E11"/>
    <w:rsid w:val="004440D8"/>
    <w:rsid w:val="0044536D"/>
    <w:rsid w:val="004456B2"/>
    <w:rsid w:val="00445A14"/>
    <w:rsid w:val="004460F2"/>
    <w:rsid w:val="0044698E"/>
    <w:rsid w:val="00446C5C"/>
    <w:rsid w:val="0045042B"/>
    <w:rsid w:val="004506B4"/>
    <w:rsid w:val="004522D3"/>
    <w:rsid w:val="00452518"/>
    <w:rsid w:val="0045261A"/>
    <w:rsid w:val="00455585"/>
    <w:rsid w:val="00455681"/>
    <w:rsid w:val="00455853"/>
    <w:rsid w:val="00455D59"/>
    <w:rsid w:val="00455F8C"/>
    <w:rsid w:val="004561E6"/>
    <w:rsid w:val="004618A1"/>
    <w:rsid w:val="0046332F"/>
    <w:rsid w:val="0046378D"/>
    <w:rsid w:val="0046463F"/>
    <w:rsid w:val="00466A9D"/>
    <w:rsid w:val="00467515"/>
    <w:rsid w:val="0046788D"/>
    <w:rsid w:val="00470B0C"/>
    <w:rsid w:val="00470B7D"/>
    <w:rsid w:val="0047196B"/>
    <w:rsid w:val="00471ED8"/>
    <w:rsid w:val="0047299C"/>
    <w:rsid w:val="00472A21"/>
    <w:rsid w:val="0047452D"/>
    <w:rsid w:val="0047645B"/>
    <w:rsid w:val="004776A6"/>
    <w:rsid w:val="00477A6B"/>
    <w:rsid w:val="00480056"/>
    <w:rsid w:val="0048087C"/>
    <w:rsid w:val="00480EB9"/>
    <w:rsid w:val="00480FE0"/>
    <w:rsid w:val="00483114"/>
    <w:rsid w:val="004834B4"/>
    <w:rsid w:val="00483BC6"/>
    <w:rsid w:val="00486880"/>
    <w:rsid w:val="00491174"/>
    <w:rsid w:val="004919FD"/>
    <w:rsid w:val="00491ACC"/>
    <w:rsid w:val="00491FA4"/>
    <w:rsid w:val="00493A14"/>
    <w:rsid w:val="00493D5F"/>
    <w:rsid w:val="00494CA5"/>
    <w:rsid w:val="004968AD"/>
    <w:rsid w:val="00497573"/>
    <w:rsid w:val="004A049B"/>
    <w:rsid w:val="004A21FC"/>
    <w:rsid w:val="004A590D"/>
    <w:rsid w:val="004A6678"/>
    <w:rsid w:val="004A6947"/>
    <w:rsid w:val="004A6AC8"/>
    <w:rsid w:val="004A7BF3"/>
    <w:rsid w:val="004B0B6E"/>
    <w:rsid w:val="004B0BD4"/>
    <w:rsid w:val="004B0D78"/>
    <w:rsid w:val="004B2970"/>
    <w:rsid w:val="004B4AE1"/>
    <w:rsid w:val="004B51E4"/>
    <w:rsid w:val="004B79E8"/>
    <w:rsid w:val="004C0304"/>
    <w:rsid w:val="004C06EF"/>
    <w:rsid w:val="004C1984"/>
    <w:rsid w:val="004C1A65"/>
    <w:rsid w:val="004C2C17"/>
    <w:rsid w:val="004C4F96"/>
    <w:rsid w:val="004C558E"/>
    <w:rsid w:val="004C6F85"/>
    <w:rsid w:val="004D091B"/>
    <w:rsid w:val="004D1B92"/>
    <w:rsid w:val="004D329B"/>
    <w:rsid w:val="004D6FB1"/>
    <w:rsid w:val="004D72E0"/>
    <w:rsid w:val="004D7385"/>
    <w:rsid w:val="004D74C7"/>
    <w:rsid w:val="004D7B7F"/>
    <w:rsid w:val="004E019B"/>
    <w:rsid w:val="004E1945"/>
    <w:rsid w:val="004E22F9"/>
    <w:rsid w:val="004E3A1C"/>
    <w:rsid w:val="004E3B7D"/>
    <w:rsid w:val="004E4869"/>
    <w:rsid w:val="004E48D9"/>
    <w:rsid w:val="004E4F95"/>
    <w:rsid w:val="004E5040"/>
    <w:rsid w:val="004E506B"/>
    <w:rsid w:val="004E5BD7"/>
    <w:rsid w:val="004E6802"/>
    <w:rsid w:val="004E72EF"/>
    <w:rsid w:val="004E7898"/>
    <w:rsid w:val="004F02FA"/>
    <w:rsid w:val="004F0380"/>
    <w:rsid w:val="004F19DA"/>
    <w:rsid w:val="004F44EE"/>
    <w:rsid w:val="004F481B"/>
    <w:rsid w:val="004F4CE0"/>
    <w:rsid w:val="004F522A"/>
    <w:rsid w:val="004F60B7"/>
    <w:rsid w:val="004F62BA"/>
    <w:rsid w:val="004F749B"/>
    <w:rsid w:val="004F7BA4"/>
    <w:rsid w:val="00500494"/>
    <w:rsid w:val="00500795"/>
    <w:rsid w:val="00500C9C"/>
    <w:rsid w:val="00501676"/>
    <w:rsid w:val="00503301"/>
    <w:rsid w:val="00503CB6"/>
    <w:rsid w:val="00505420"/>
    <w:rsid w:val="00506BC5"/>
    <w:rsid w:val="00507016"/>
    <w:rsid w:val="00507416"/>
    <w:rsid w:val="00511290"/>
    <w:rsid w:val="005119B7"/>
    <w:rsid w:val="00513C42"/>
    <w:rsid w:val="0051434C"/>
    <w:rsid w:val="00514787"/>
    <w:rsid w:val="00515C0F"/>
    <w:rsid w:val="00516693"/>
    <w:rsid w:val="00516F96"/>
    <w:rsid w:val="00517558"/>
    <w:rsid w:val="0052085E"/>
    <w:rsid w:val="00520DD9"/>
    <w:rsid w:val="00520F9D"/>
    <w:rsid w:val="005217EF"/>
    <w:rsid w:val="00521AE8"/>
    <w:rsid w:val="00522158"/>
    <w:rsid w:val="005226C1"/>
    <w:rsid w:val="00527EBB"/>
    <w:rsid w:val="00530880"/>
    <w:rsid w:val="005323AE"/>
    <w:rsid w:val="00532A94"/>
    <w:rsid w:val="0053308F"/>
    <w:rsid w:val="00533459"/>
    <w:rsid w:val="005353D8"/>
    <w:rsid w:val="00537EA4"/>
    <w:rsid w:val="0054114F"/>
    <w:rsid w:val="00542083"/>
    <w:rsid w:val="0054363B"/>
    <w:rsid w:val="005438E0"/>
    <w:rsid w:val="00543FF7"/>
    <w:rsid w:val="0054449A"/>
    <w:rsid w:val="00544EB7"/>
    <w:rsid w:val="005455D5"/>
    <w:rsid w:val="0054679D"/>
    <w:rsid w:val="0055034D"/>
    <w:rsid w:val="00550C44"/>
    <w:rsid w:val="00551764"/>
    <w:rsid w:val="00553F59"/>
    <w:rsid w:val="00560D60"/>
    <w:rsid w:val="005612D0"/>
    <w:rsid w:val="00562A12"/>
    <w:rsid w:val="00562C35"/>
    <w:rsid w:val="00562F9A"/>
    <w:rsid w:val="00564A50"/>
    <w:rsid w:val="00566933"/>
    <w:rsid w:val="0056726C"/>
    <w:rsid w:val="005678A2"/>
    <w:rsid w:val="0057082E"/>
    <w:rsid w:val="00570E34"/>
    <w:rsid w:val="0057199B"/>
    <w:rsid w:val="005719D5"/>
    <w:rsid w:val="00572004"/>
    <w:rsid w:val="005721F2"/>
    <w:rsid w:val="005728E5"/>
    <w:rsid w:val="00573216"/>
    <w:rsid w:val="00573C47"/>
    <w:rsid w:val="00573FB2"/>
    <w:rsid w:val="0057455D"/>
    <w:rsid w:val="00574868"/>
    <w:rsid w:val="00574CA6"/>
    <w:rsid w:val="005752EC"/>
    <w:rsid w:val="0057599F"/>
    <w:rsid w:val="00575F0D"/>
    <w:rsid w:val="0057660B"/>
    <w:rsid w:val="00576B3C"/>
    <w:rsid w:val="00577806"/>
    <w:rsid w:val="00580097"/>
    <w:rsid w:val="005804D6"/>
    <w:rsid w:val="005812D3"/>
    <w:rsid w:val="00583597"/>
    <w:rsid w:val="0058420D"/>
    <w:rsid w:val="0058482E"/>
    <w:rsid w:val="00586A2E"/>
    <w:rsid w:val="005909F0"/>
    <w:rsid w:val="00592318"/>
    <w:rsid w:val="00592647"/>
    <w:rsid w:val="00592856"/>
    <w:rsid w:val="00595166"/>
    <w:rsid w:val="00595C68"/>
    <w:rsid w:val="00597A2E"/>
    <w:rsid w:val="005A09F4"/>
    <w:rsid w:val="005A2278"/>
    <w:rsid w:val="005A2A10"/>
    <w:rsid w:val="005A3F84"/>
    <w:rsid w:val="005A6BCB"/>
    <w:rsid w:val="005B101D"/>
    <w:rsid w:val="005B138C"/>
    <w:rsid w:val="005B18E7"/>
    <w:rsid w:val="005B1D8B"/>
    <w:rsid w:val="005B1F55"/>
    <w:rsid w:val="005B2375"/>
    <w:rsid w:val="005B3DCE"/>
    <w:rsid w:val="005B5F6C"/>
    <w:rsid w:val="005B638F"/>
    <w:rsid w:val="005B6A05"/>
    <w:rsid w:val="005C3DBC"/>
    <w:rsid w:val="005C40BB"/>
    <w:rsid w:val="005C4174"/>
    <w:rsid w:val="005C435B"/>
    <w:rsid w:val="005C560A"/>
    <w:rsid w:val="005C5DCC"/>
    <w:rsid w:val="005C6013"/>
    <w:rsid w:val="005C6206"/>
    <w:rsid w:val="005C7166"/>
    <w:rsid w:val="005D2F80"/>
    <w:rsid w:val="005D3430"/>
    <w:rsid w:val="005D37D0"/>
    <w:rsid w:val="005D4ADD"/>
    <w:rsid w:val="005D6163"/>
    <w:rsid w:val="005D74F0"/>
    <w:rsid w:val="005E0921"/>
    <w:rsid w:val="005E1497"/>
    <w:rsid w:val="005E1559"/>
    <w:rsid w:val="005E160A"/>
    <w:rsid w:val="005E190D"/>
    <w:rsid w:val="005E1DB5"/>
    <w:rsid w:val="005E2793"/>
    <w:rsid w:val="005E30E0"/>
    <w:rsid w:val="005E32BF"/>
    <w:rsid w:val="005E3503"/>
    <w:rsid w:val="005E3CC4"/>
    <w:rsid w:val="005E479A"/>
    <w:rsid w:val="005E4C16"/>
    <w:rsid w:val="005E5337"/>
    <w:rsid w:val="005E5E7F"/>
    <w:rsid w:val="005E62CC"/>
    <w:rsid w:val="005E72B8"/>
    <w:rsid w:val="005E79CC"/>
    <w:rsid w:val="005E7EED"/>
    <w:rsid w:val="005F2ECB"/>
    <w:rsid w:val="005F5362"/>
    <w:rsid w:val="005F5C4F"/>
    <w:rsid w:val="005F6E11"/>
    <w:rsid w:val="005F70B6"/>
    <w:rsid w:val="005F74D0"/>
    <w:rsid w:val="00600232"/>
    <w:rsid w:val="0060077A"/>
    <w:rsid w:val="00601DAF"/>
    <w:rsid w:val="00601F75"/>
    <w:rsid w:val="00604A0C"/>
    <w:rsid w:val="006066EA"/>
    <w:rsid w:val="006078FB"/>
    <w:rsid w:val="00610E10"/>
    <w:rsid w:val="00610FD0"/>
    <w:rsid w:val="006114D2"/>
    <w:rsid w:val="00611EF1"/>
    <w:rsid w:val="00612090"/>
    <w:rsid w:val="00612CE6"/>
    <w:rsid w:val="0061330E"/>
    <w:rsid w:val="00613A43"/>
    <w:rsid w:val="00614B5E"/>
    <w:rsid w:val="00616068"/>
    <w:rsid w:val="0061613C"/>
    <w:rsid w:val="006167BE"/>
    <w:rsid w:val="00616D08"/>
    <w:rsid w:val="00621589"/>
    <w:rsid w:val="00622446"/>
    <w:rsid w:val="00622ED2"/>
    <w:rsid w:val="00624070"/>
    <w:rsid w:val="0062418D"/>
    <w:rsid w:val="0062439A"/>
    <w:rsid w:val="0062446F"/>
    <w:rsid w:val="00624E06"/>
    <w:rsid w:val="00625628"/>
    <w:rsid w:val="00625B98"/>
    <w:rsid w:val="00627A8A"/>
    <w:rsid w:val="00627D43"/>
    <w:rsid w:val="006308D4"/>
    <w:rsid w:val="00630D03"/>
    <w:rsid w:val="006315B3"/>
    <w:rsid w:val="00631AE8"/>
    <w:rsid w:val="00632453"/>
    <w:rsid w:val="00633016"/>
    <w:rsid w:val="00633853"/>
    <w:rsid w:val="0063444C"/>
    <w:rsid w:val="00634F71"/>
    <w:rsid w:val="00637262"/>
    <w:rsid w:val="00640470"/>
    <w:rsid w:val="006420ED"/>
    <w:rsid w:val="00642900"/>
    <w:rsid w:val="00642A7C"/>
    <w:rsid w:val="006450D1"/>
    <w:rsid w:val="00646509"/>
    <w:rsid w:val="006466E9"/>
    <w:rsid w:val="00647009"/>
    <w:rsid w:val="00647A32"/>
    <w:rsid w:val="00647AC8"/>
    <w:rsid w:val="00647DAD"/>
    <w:rsid w:val="0065049C"/>
    <w:rsid w:val="006504C3"/>
    <w:rsid w:val="006521AE"/>
    <w:rsid w:val="00652623"/>
    <w:rsid w:val="0065488A"/>
    <w:rsid w:val="00654CC0"/>
    <w:rsid w:val="00654DFD"/>
    <w:rsid w:val="00655069"/>
    <w:rsid w:val="0065710A"/>
    <w:rsid w:val="006626F7"/>
    <w:rsid w:val="00662B68"/>
    <w:rsid w:val="00663498"/>
    <w:rsid w:val="006636ED"/>
    <w:rsid w:val="00664CD3"/>
    <w:rsid w:val="00664D64"/>
    <w:rsid w:val="00665291"/>
    <w:rsid w:val="00667FAB"/>
    <w:rsid w:val="006701A2"/>
    <w:rsid w:val="00670B8E"/>
    <w:rsid w:val="00672866"/>
    <w:rsid w:val="00674064"/>
    <w:rsid w:val="00674CB9"/>
    <w:rsid w:val="00674EA5"/>
    <w:rsid w:val="00674F64"/>
    <w:rsid w:val="0067557F"/>
    <w:rsid w:val="00675D1D"/>
    <w:rsid w:val="0068153C"/>
    <w:rsid w:val="0068173A"/>
    <w:rsid w:val="006823AD"/>
    <w:rsid w:val="0068350A"/>
    <w:rsid w:val="006835CD"/>
    <w:rsid w:val="00683696"/>
    <w:rsid w:val="00683D02"/>
    <w:rsid w:val="00685170"/>
    <w:rsid w:val="00686F30"/>
    <w:rsid w:val="00690439"/>
    <w:rsid w:val="00690565"/>
    <w:rsid w:val="0069149F"/>
    <w:rsid w:val="00693AFA"/>
    <w:rsid w:val="00693EC5"/>
    <w:rsid w:val="00694BD3"/>
    <w:rsid w:val="00694C71"/>
    <w:rsid w:val="00694E12"/>
    <w:rsid w:val="00695230"/>
    <w:rsid w:val="00695C20"/>
    <w:rsid w:val="00695D48"/>
    <w:rsid w:val="006A01AB"/>
    <w:rsid w:val="006A0486"/>
    <w:rsid w:val="006A0B1A"/>
    <w:rsid w:val="006A0DCB"/>
    <w:rsid w:val="006A1A8B"/>
    <w:rsid w:val="006A25FF"/>
    <w:rsid w:val="006A50EA"/>
    <w:rsid w:val="006A7B26"/>
    <w:rsid w:val="006A7D7B"/>
    <w:rsid w:val="006B23B2"/>
    <w:rsid w:val="006B3C01"/>
    <w:rsid w:val="006B565D"/>
    <w:rsid w:val="006B5794"/>
    <w:rsid w:val="006B6C48"/>
    <w:rsid w:val="006B6FE4"/>
    <w:rsid w:val="006C065C"/>
    <w:rsid w:val="006C2A5B"/>
    <w:rsid w:val="006C497D"/>
    <w:rsid w:val="006C59AD"/>
    <w:rsid w:val="006C6514"/>
    <w:rsid w:val="006C716E"/>
    <w:rsid w:val="006D01AE"/>
    <w:rsid w:val="006D0BF3"/>
    <w:rsid w:val="006D2ED8"/>
    <w:rsid w:val="006D3C63"/>
    <w:rsid w:val="006D43C0"/>
    <w:rsid w:val="006D49CD"/>
    <w:rsid w:val="006D68D3"/>
    <w:rsid w:val="006D69C6"/>
    <w:rsid w:val="006D6F37"/>
    <w:rsid w:val="006D75F0"/>
    <w:rsid w:val="006E0564"/>
    <w:rsid w:val="006E0FD0"/>
    <w:rsid w:val="006E1258"/>
    <w:rsid w:val="006E22C3"/>
    <w:rsid w:val="006E27B0"/>
    <w:rsid w:val="006E55E5"/>
    <w:rsid w:val="006E581F"/>
    <w:rsid w:val="006E6147"/>
    <w:rsid w:val="006E641B"/>
    <w:rsid w:val="006E6E16"/>
    <w:rsid w:val="006F09E9"/>
    <w:rsid w:val="006F1150"/>
    <w:rsid w:val="006F1CAB"/>
    <w:rsid w:val="006F219B"/>
    <w:rsid w:val="006F241A"/>
    <w:rsid w:val="006F38F7"/>
    <w:rsid w:val="006F3D90"/>
    <w:rsid w:val="006F4300"/>
    <w:rsid w:val="006F5467"/>
    <w:rsid w:val="006F7F64"/>
    <w:rsid w:val="00700540"/>
    <w:rsid w:val="00702030"/>
    <w:rsid w:val="00702356"/>
    <w:rsid w:val="007031A6"/>
    <w:rsid w:val="0070418C"/>
    <w:rsid w:val="00704578"/>
    <w:rsid w:val="00704AD5"/>
    <w:rsid w:val="00705485"/>
    <w:rsid w:val="00707DFE"/>
    <w:rsid w:val="00710539"/>
    <w:rsid w:val="00710C3C"/>
    <w:rsid w:val="0071127D"/>
    <w:rsid w:val="00711C14"/>
    <w:rsid w:val="007128C5"/>
    <w:rsid w:val="0071388A"/>
    <w:rsid w:val="00715070"/>
    <w:rsid w:val="00715D1A"/>
    <w:rsid w:val="007170BE"/>
    <w:rsid w:val="00717938"/>
    <w:rsid w:val="00717BCC"/>
    <w:rsid w:val="007208B9"/>
    <w:rsid w:val="00720FF4"/>
    <w:rsid w:val="00721505"/>
    <w:rsid w:val="00722C08"/>
    <w:rsid w:val="00723498"/>
    <w:rsid w:val="00723DDF"/>
    <w:rsid w:val="00723FBA"/>
    <w:rsid w:val="00724558"/>
    <w:rsid w:val="007246CD"/>
    <w:rsid w:val="00725D31"/>
    <w:rsid w:val="00725DB8"/>
    <w:rsid w:val="0072781E"/>
    <w:rsid w:val="00727AC8"/>
    <w:rsid w:val="00730FD8"/>
    <w:rsid w:val="00731C23"/>
    <w:rsid w:val="00732250"/>
    <w:rsid w:val="0073238F"/>
    <w:rsid w:val="007324E3"/>
    <w:rsid w:val="00733056"/>
    <w:rsid w:val="00733693"/>
    <w:rsid w:val="007340A2"/>
    <w:rsid w:val="00734490"/>
    <w:rsid w:val="00735275"/>
    <w:rsid w:val="00736634"/>
    <w:rsid w:val="00740356"/>
    <w:rsid w:val="00740C71"/>
    <w:rsid w:val="0074198E"/>
    <w:rsid w:val="00741B33"/>
    <w:rsid w:val="00741DE2"/>
    <w:rsid w:val="007420BD"/>
    <w:rsid w:val="007424D3"/>
    <w:rsid w:val="0074433C"/>
    <w:rsid w:val="00744D5C"/>
    <w:rsid w:val="007469A3"/>
    <w:rsid w:val="00747012"/>
    <w:rsid w:val="007500A8"/>
    <w:rsid w:val="007528FE"/>
    <w:rsid w:val="00752E23"/>
    <w:rsid w:val="007534D5"/>
    <w:rsid w:val="00753E26"/>
    <w:rsid w:val="00753E64"/>
    <w:rsid w:val="00753FF9"/>
    <w:rsid w:val="007549DB"/>
    <w:rsid w:val="0075594F"/>
    <w:rsid w:val="00756E45"/>
    <w:rsid w:val="007571B0"/>
    <w:rsid w:val="007614AE"/>
    <w:rsid w:val="0076155F"/>
    <w:rsid w:val="00761BC3"/>
    <w:rsid w:val="00761F50"/>
    <w:rsid w:val="00762827"/>
    <w:rsid w:val="00762DBA"/>
    <w:rsid w:val="007635E3"/>
    <w:rsid w:val="0076476F"/>
    <w:rsid w:val="00764F31"/>
    <w:rsid w:val="00765839"/>
    <w:rsid w:val="00766BEB"/>
    <w:rsid w:val="00767BFF"/>
    <w:rsid w:val="00770827"/>
    <w:rsid w:val="0077141E"/>
    <w:rsid w:val="00772222"/>
    <w:rsid w:val="00772CD6"/>
    <w:rsid w:val="00773402"/>
    <w:rsid w:val="00775A95"/>
    <w:rsid w:val="00775EF5"/>
    <w:rsid w:val="00776235"/>
    <w:rsid w:val="00776335"/>
    <w:rsid w:val="00776417"/>
    <w:rsid w:val="007801AC"/>
    <w:rsid w:val="007803B3"/>
    <w:rsid w:val="00780DA7"/>
    <w:rsid w:val="00781C7C"/>
    <w:rsid w:val="00782EB2"/>
    <w:rsid w:val="00783475"/>
    <w:rsid w:val="0078506A"/>
    <w:rsid w:val="00787F51"/>
    <w:rsid w:val="007902EE"/>
    <w:rsid w:val="007910DE"/>
    <w:rsid w:val="007914CB"/>
    <w:rsid w:val="007916EF"/>
    <w:rsid w:val="00792DC1"/>
    <w:rsid w:val="007934BE"/>
    <w:rsid w:val="00794BCB"/>
    <w:rsid w:val="00796170"/>
    <w:rsid w:val="00796A3B"/>
    <w:rsid w:val="007A135A"/>
    <w:rsid w:val="007A15DC"/>
    <w:rsid w:val="007A38BF"/>
    <w:rsid w:val="007A3D8E"/>
    <w:rsid w:val="007A427F"/>
    <w:rsid w:val="007A4778"/>
    <w:rsid w:val="007A74D3"/>
    <w:rsid w:val="007A7965"/>
    <w:rsid w:val="007B196F"/>
    <w:rsid w:val="007B1B52"/>
    <w:rsid w:val="007B2972"/>
    <w:rsid w:val="007B4AA7"/>
    <w:rsid w:val="007B4C57"/>
    <w:rsid w:val="007B4D24"/>
    <w:rsid w:val="007B5E9C"/>
    <w:rsid w:val="007B5FA1"/>
    <w:rsid w:val="007B6B78"/>
    <w:rsid w:val="007B6DF7"/>
    <w:rsid w:val="007B70D9"/>
    <w:rsid w:val="007C0023"/>
    <w:rsid w:val="007C0298"/>
    <w:rsid w:val="007C07BC"/>
    <w:rsid w:val="007C21A8"/>
    <w:rsid w:val="007C2A4D"/>
    <w:rsid w:val="007C2A55"/>
    <w:rsid w:val="007C3437"/>
    <w:rsid w:val="007C3EE5"/>
    <w:rsid w:val="007C79E8"/>
    <w:rsid w:val="007D03FA"/>
    <w:rsid w:val="007D0F07"/>
    <w:rsid w:val="007D22E1"/>
    <w:rsid w:val="007D27DB"/>
    <w:rsid w:val="007D2DBB"/>
    <w:rsid w:val="007D4EB8"/>
    <w:rsid w:val="007D517B"/>
    <w:rsid w:val="007D540F"/>
    <w:rsid w:val="007D55B2"/>
    <w:rsid w:val="007D6803"/>
    <w:rsid w:val="007E0091"/>
    <w:rsid w:val="007E1044"/>
    <w:rsid w:val="007E17D4"/>
    <w:rsid w:val="007E307C"/>
    <w:rsid w:val="007E35A5"/>
    <w:rsid w:val="007E45C2"/>
    <w:rsid w:val="007E6FE0"/>
    <w:rsid w:val="007E7C4C"/>
    <w:rsid w:val="007F35F9"/>
    <w:rsid w:val="007F431A"/>
    <w:rsid w:val="007F5D13"/>
    <w:rsid w:val="007F71EC"/>
    <w:rsid w:val="007F7444"/>
    <w:rsid w:val="0080098C"/>
    <w:rsid w:val="00802B84"/>
    <w:rsid w:val="00804FA1"/>
    <w:rsid w:val="00805739"/>
    <w:rsid w:val="00805A11"/>
    <w:rsid w:val="00810CD2"/>
    <w:rsid w:val="0081235E"/>
    <w:rsid w:val="00813D54"/>
    <w:rsid w:val="00816702"/>
    <w:rsid w:val="00816CB6"/>
    <w:rsid w:val="0081791E"/>
    <w:rsid w:val="00820463"/>
    <w:rsid w:val="0082062F"/>
    <w:rsid w:val="00821401"/>
    <w:rsid w:val="00821643"/>
    <w:rsid w:val="0082304B"/>
    <w:rsid w:val="008239E7"/>
    <w:rsid w:val="00824DE1"/>
    <w:rsid w:val="0082700A"/>
    <w:rsid w:val="00832193"/>
    <w:rsid w:val="008326CE"/>
    <w:rsid w:val="00832850"/>
    <w:rsid w:val="00832CFA"/>
    <w:rsid w:val="00832DC7"/>
    <w:rsid w:val="008333A2"/>
    <w:rsid w:val="00834970"/>
    <w:rsid w:val="00834AF2"/>
    <w:rsid w:val="008357E8"/>
    <w:rsid w:val="008376D8"/>
    <w:rsid w:val="00837EE1"/>
    <w:rsid w:val="00840ABB"/>
    <w:rsid w:val="00841B41"/>
    <w:rsid w:val="00843DBB"/>
    <w:rsid w:val="00844129"/>
    <w:rsid w:val="008447FA"/>
    <w:rsid w:val="00846251"/>
    <w:rsid w:val="00846849"/>
    <w:rsid w:val="00846990"/>
    <w:rsid w:val="00846AD0"/>
    <w:rsid w:val="00846AEE"/>
    <w:rsid w:val="00850C0D"/>
    <w:rsid w:val="00851894"/>
    <w:rsid w:val="00853E70"/>
    <w:rsid w:val="00854184"/>
    <w:rsid w:val="008542E3"/>
    <w:rsid w:val="00854FB7"/>
    <w:rsid w:val="00855EAB"/>
    <w:rsid w:val="008567D9"/>
    <w:rsid w:val="008578A6"/>
    <w:rsid w:val="00857E51"/>
    <w:rsid w:val="00857FA8"/>
    <w:rsid w:val="00860A6B"/>
    <w:rsid w:val="00860C37"/>
    <w:rsid w:val="00861E4F"/>
    <w:rsid w:val="008631C9"/>
    <w:rsid w:val="008633E1"/>
    <w:rsid w:val="00863895"/>
    <w:rsid w:val="0086515B"/>
    <w:rsid w:val="008653CC"/>
    <w:rsid w:val="008667C6"/>
    <w:rsid w:val="00870F75"/>
    <w:rsid w:val="008711BA"/>
    <w:rsid w:val="008735AF"/>
    <w:rsid w:val="00873610"/>
    <w:rsid w:val="0087486D"/>
    <w:rsid w:val="0087510B"/>
    <w:rsid w:val="0087694F"/>
    <w:rsid w:val="00876FD4"/>
    <w:rsid w:val="00880C73"/>
    <w:rsid w:val="0088216F"/>
    <w:rsid w:val="008830F0"/>
    <w:rsid w:val="00884782"/>
    <w:rsid w:val="008847BE"/>
    <w:rsid w:val="00884892"/>
    <w:rsid w:val="00885A9E"/>
    <w:rsid w:val="00886071"/>
    <w:rsid w:val="00887533"/>
    <w:rsid w:val="0088754F"/>
    <w:rsid w:val="00891C47"/>
    <w:rsid w:val="00892269"/>
    <w:rsid w:val="008927C1"/>
    <w:rsid w:val="0089695D"/>
    <w:rsid w:val="00897B72"/>
    <w:rsid w:val="00897F12"/>
    <w:rsid w:val="008A0A7D"/>
    <w:rsid w:val="008A11EB"/>
    <w:rsid w:val="008A1519"/>
    <w:rsid w:val="008A1E5A"/>
    <w:rsid w:val="008A2922"/>
    <w:rsid w:val="008A2CF3"/>
    <w:rsid w:val="008A435C"/>
    <w:rsid w:val="008A5286"/>
    <w:rsid w:val="008A5360"/>
    <w:rsid w:val="008A6681"/>
    <w:rsid w:val="008A70A4"/>
    <w:rsid w:val="008A783D"/>
    <w:rsid w:val="008A7E59"/>
    <w:rsid w:val="008B03A9"/>
    <w:rsid w:val="008B09FE"/>
    <w:rsid w:val="008B132E"/>
    <w:rsid w:val="008B29A8"/>
    <w:rsid w:val="008B2FCB"/>
    <w:rsid w:val="008B37DA"/>
    <w:rsid w:val="008B3DA2"/>
    <w:rsid w:val="008B5361"/>
    <w:rsid w:val="008B64FE"/>
    <w:rsid w:val="008B749E"/>
    <w:rsid w:val="008B7705"/>
    <w:rsid w:val="008C2A1B"/>
    <w:rsid w:val="008C3124"/>
    <w:rsid w:val="008C542A"/>
    <w:rsid w:val="008C64C0"/>
    <w:rsid w:val="008C6965"/>
    <w:rsid w:val="008C79AD"/>
    <w:rsid w:val="008C7BDA"/>
    <w:rsid w:val="008D02E7"/>
    <w:rsid w:val="008D03F6"/>
    <w:rsid w:val="008D08C7"/>
    <w:rsid w:val="008D0BAF"/>
    <w:rsid w:val="008D184A"/>
    <w:rsid w:val="008D1C7D"/>
    <w:rsid w:val="008D3FFA"/>
    <w:rsid w:val="008D42C7"/>
    <w:rsid w:val="008D54C0"/>
    <w:rsid w:val="008D5BA0"/>
    <w:rsid w:val="008D5CD4"/>
    <w:rsid w:val="008D693A"/>
    <w:rsid w:val="008D73FA"/>
    <w:rsid w:val="008E0447"/>
    <w:rsid w:val="008E265D"/>
    <w:rsid w:val="008E39AF"/>
    <w:rsid w:val="008E3AD9"/>
    <w:rsid w:val="008E5DD7"/>
    <w:rsid w:val="008F018B"/>
    <w:rsid w:val="008F02C7"/>
    <w:rsid w:val="008F116D"/>
    <w:rsid w:val="008F21C2"/>
    <w:rsid w:val="008F2BD9"/>
    <w:rsid w:val="008F2EC3"/>
    <w:rsid w:val="008F3221"/>
    <w:rsid w:val="008F4B28"/>
    <w:rsid w:val="008F5F46"/>
    <w:rsid w:val="008F6324"/>
    <w:rsid w:val="008F676A"/>
    <w:rsid w:val="008F7857"/>
    <w:rsid w:val="00900247"/>
    <w:rsid w:val="0090039C"/>
    <w:rsid w:val="00900776"/>
    <w:rsid w:val="00901597"/>
    <w:rsid w:val="0090277E"/>
    <w:rsid w:val="009044C2"/>
    <w:rsid w:val="009045D5"/>
    <w:rsid w:val="00904795"/>
    <w:rsid w:val="00905607"/>
    <w:rsid w:val="00910184"/>
    <w:rsid w:val="00910F03"/>
    <w:rsid w:val="009121F0"/>
    <w:rsid w:val="00913B84"/>
    <w:rsid w:val="00914E11"/>
    <w:rsid w:val="0091560F"/>
    <w:rsid w:val="00920308"/>
    <w:rsid w:val="00920E54"/>
    <w:rsid w:val="0092137E"/>
    <w:rsid w:val="00921C26"/>
    <w:rsid w:val="009224FA"/>
    <w:rsid w:val="00922CC4"/>
    <w:rsid w:val="00923928"/>
    <w:rsid w:val="00923A98"/>
    <w:rsid w:val="0092415C"/>
    <w:rsid w:val="00924233"/>
    <w:rsid w:val="009244A2"/>
    <w:rsid w:val="009251CE"/>
    <w:rsid w:val="009253B6"/>
    <w:rsid w:val="009260D6"/>
    <w:rsid w:val="009276E8"/>
    <w:rsid w:val="00930646"/>
    <w:rsid w:val="00931D9C"/>
    <w:rsid w:val="009320B8"/>
    <w:rsid w:val="00932DE6"/>
    <w:rsid w:val="0093319C"/>
    <w:rsid w:val="009336D0"/>
    <w:rsid w:val="009350BB"/>
    <w:rsid w:val="00936A7C"/>
    <w:rsid w:val="0093758C"/>
    <w:rsid w:val="00940B56"/>
    <w:rsid w:val="009416D2"/>
    <w:rsid w:val="00941E5C"/>
    <w:rsid w:val="00942C9A"/>
    <w:rsid w:val="0094391F"/>
    <w:rsid w:val="009461E6"/>
    <w:rsid w:val="0094769A"/>
    <w:rsid w:val="009478A7"/>
    <w:rsid w:val="00950E2D"/>
    <w:rsid w:val="00952498"/>
    <w:rsid w:val="009540DB"/>
    <w:rsid w:val="00954827"/>
    <w:rsid w:val="00954B5A"/>
    <w:rsid w:val="00955E1B"/>
    <w:rsid w:val="009560EA"/>
    <w:rsid w:val="00957D7F"/>
    <w:rsid w:val="00957E1C"/>
    <w:rsid w:val="00960F20"/>
    <w:rsid w:val="009611EB"/>
    <w:rsid w:val="009625E9"/>
    <w:rsid w:val="0096297D"/>
    <w:rsid w:val="00963D81"/>
    <w:rsid w:val="00965C71"/>
    <w:rsid w:val="009700B9"/>
    <w:rsid w:val="009709A8"/>
    <w:rsid w:val="009719C6"/>
    <w:rsid w:val="00971DE5"/>
    <w:rsid w:val="00973977"/>
    <w:rsid w:val="0097471D"/>
    <w:rsid w:val="0097608B"/>
    <w:rsid w:val="00977581"/>
    <w:rsid w:val="00977912"/>
    <w:rsid w:val="00977C66"/>
    <w:rsid w:val="0098028D"/>
    <w:rsid w:val="00982A5E"/>
    <w:rsid w:val="00982C47"/>
    <w:rsid w:val="00983044"/>
    <w:rsid w:val="00983185"/>
    <w:rsid w:val="0098369B"/>
    <w:rsid w:val="00983C8B"/>
    <w:rsid w:val="00984885"/>
    <w:rsid w:val="0098549D"/>
    <w:rsid w:val="009855B5"/>
    <w:rsid w:val="0098612F"/>
    <w:rsid w:val="00986BE8"/>
    <w:rsid w:val="0099189A"/>
    <w:rsid w:val="009931CD"/>
    <w:rsid w:val="00993B6A"/>
    <w:rsid w:val="00997AFF"/>
    <w:rsid w:val="00997B0E"/>
    <w:rsid w:val="009A05F4"/>
    <w:rsid w:val="009A168B"/>
    <w:rsid w:val="009A19EA"/>
    <w:rsid w:val="009A25A7"/>
    <w:rsid w:val="009A2AB7"/>
    <w:rsid w:val="009A2AC2"/>
    <w:rsid w:val="009A338D"/>
    <w:rsid w:val="009A3C76"/>
    <w:rsid w:val="009A40F3"/>
    <w:rsid w:val="009A4639"/>
    <w:rsid w:val="009A5885"/>
    <w:rsid w:val="009A6C00"/>
    <w:rsid w:val="009A72E8"/>
    <w:rsid w:val="009A7800"/>
    <w:rsid w:val="009B004B"/>
    <w:rsid w:val="009B0127"/>
    <w:rsid w:val="009B055A"/>
    <w:rsid w:val="009B0726"/>
    <w:rsid w:val="009B095B"/>
    <w:rsid w:val="009B0B1C"/>
    <w:rsid w:val="009B1402"/>
    <w:rsid w:val="009B1541"/>
    <w:rsid w:val="009B2319"/>
    <w:rsid w:val="009B2955"/>
    <w:rsid w:val="009B3963"/>
    <w:rsid w:val="009B4D03"/>
    <w:rsid w:val="009B581D"/>
    <w:rsid w:val="009B5F63"/>
    <w:rsid w:val="009B6221"/>
    <w:rsid w:val="009B62F5"/>
    <w:rsid w:val="009B6F33"/>
    <w:rsid w:val="009B752D"/>
    <w:rsid w:val="009B76E3"/>
    <w:rsid w:val="009C08DE"/>
    <w:rsid w:val="009C0E40"/>
    <w:rsid w:val="009C107E"/>
    <w:rsid w:val="009C323F"/>
    <w:rsid w:val="009C3DA1"/>
    <w:rsid w:val="009C4586"/>
    <w:rsid w:val="009C50F2"/>
    <w:rsid w:val="009C5316"/>
    <w:rsid w:val="009C67FC"/>
    <w:rsid w:val="009C7881"/>
    <w:rsid w:val="009D0003"/>
    <w:rsid w:val="009D0AD6"/>
    <w:rsid w:val="009D184D"/>
    <w:rsid w:val="009D20FD"/>
    <w:rsid w:val="009D2DB3"/>
    <w:rsid w:val="009D482C"/>
    <w:rsid w:val="009D4AC7"/>
    <w:rsid w:val="009D5386"/>
    <w:rsid w:val="009D67DC"/>
    <w:rsid w:val="009D70AC"/>
    <w:rsid w:val="009D7631"/>
    <w:rsid w:val="009D7E2D"/>
    <w:rsid w:val="009E0445"/>
    <w:rsid w:val="009E09BE"/>
    <w:rsid w:val="009E1240"/>
    <w:rsid w:val="009E14EA"/>
    <w:rsid w:val="009E2BA1"/>
    <w:rsid w:val="009E4569"/>
    <w:rsid w:val="009E60D1"/>
    <w:rsid w:val="009E6A5B"/>
    <w:rsid w:val="009F01DA"/>
    <w:rsid w:val="009F0674"/>
    <w:rsid w:val="009F1056"/>
    <w:rsid w:val="009F2020"/>
    <w:rsid w:val="009F3A34"/>
    <w:rsid w:val="009F4507"/>
    <w:rsid w:val="009F4F96"/>
    <w:rsid w:val="009F5F0A"/>
    <w:rsid w:val="009F6258"/>
    <w:rsid w:val="009F6854"/>
    <w:rsid w:val="009F6BE1"/>
    <w:rsid w:val="009F723A"/>
    <w:rsid w:val="00A00349"/>
    <w:rsid w:val="00A013CD"/>
    <w:rsid w:val="00A01AB0"/>
    <w:rsid w:val="00A02D0F"/>
    <w:rsid w:val="00A02D1F"/>
    <w:rsid w:val="00A03216"/>
    <w:rsid w:val="00A054B9"/>
    <w:rsid w:val="00A0633D"/>
    <w:rsid w:val="00A064E7"/>
    <w:rsid w:val="00A10715"/>
    <w:rsid w:val="00A117A3"/>
    <w:rsid w:val="00A14111"/>
    <w:rsid w:val="00A14B5B"/>
    <w:rsid w:val="00A1662F"/>
    <w:rsid w:val="00A2031F"/>
    <w:rsid w:val="00A20433"/>
    <w:rsid w:val="00A21325"/>
    <w:rsid w:val="00A239A3"/>
    <w:rsid w:val="00A23E55"/>
    <w:rsid w:val="00A24A34"/>
    <w:rsid w:val="00A24BB6"/>
    <w:rsid w:val="00A252FA"/>
    <w:rsid w:val="00A32C3C"/>
    <w:rsid w:val="00A33C42"/>
    <w:rsid w:val="00A34160"/>
    <w:rsid w:val="00A3432A"/>
    <w:rsid w:val="00A34399"/>
    <w:rsid w:val="00A34D66"/>
    <w:rsid w:val="00A34EC0"/>
    <w:rsid w:val="00A35ABB"/>
    <w:rsid w:val="00A378F5"/>
    <w:rsid w:val="00A40D00"/>
    <w:rsid w:val="00A41273"/>
    <w:rsid w:val="00A420CE"/>
    <w:rsid w:val="00A42203"/>
    <w:rsid w:val="00A42D5C"/>
    <w:rsid w:val="00A43113"/>
    <w:rsid w:val="00A4399E"/>
    <w:rsid w:val="00A45D28"/>
    <w:rsid w:val="00A4682B"/>
    <w:rsid w:val="00A470B3"/>
    <w:rsid w:val="00A472CF"/>
    <w:rsid w:val="00A50305"/>
    <w:rsid w:val="00A509CA"/>
    <w:rsid w:val="00A50F9D"/>
    <w:rsid w:val="00A51D0A"/>
    <w:rsid w:val="00A63B78"/>
    <w:rsid w:val="00A65A1F"/>
    <w:rsid w:val="00A65B1E"/>
    <w:rsid w:val="00A660ED"/>
    <w:rsid w:val="00A66268"/>
    <w:rsid w:val="00A67B47"/>
    <w:rsid w:val="00A70524"/>
    <w:rsid w:val="00A707A8"/>
    <w:rsid w:val="00A7090F"/>
    <w:rsid w:val="00A7160F"/>
    <w:rsid w:val="00A71753"/>
    <w:rsid w:val="00A71A23"/>
    <w:rsid w:val="00A736E7"/>
    <w:rsid w:val="00A755C3"/>
    <w:rsid w:val="00A75C3C"/>
    <w:rsid w:val="00A76100"/>
    <w:rsid w:val="00A76E6E"/>
    <w:rsid w:val="00A77170"/>
    <w:rsid w:val="00A80821"/>
    <w:rsid w:val="00A80B22"/>
    <w:rsid w:val="00A830C8"/>
    <w:rsid w:val="00A83D72"/>
    <w:rsid w:val="00A83E3E"/>
    <w:rsid w:val="00A845F3"/>
    <w:rsid w:val="00A84714"/>
    <w:rsid w:val="00A8564A"/>
    <w:rsid w:val="00A85B43"/>
    <w:rsid w:val="00A91AF7"/>
    <w:rsid w:val="00A922AB"/>
    <w:rsid w:val="00A92A8B"/>
    <w:rsid w:val="00A93EC9"/>
    <w:rsid w:val="00A93F39"/>
    <w:rsid w:val="00A94D59"/>
    <w:rsid w:val="00A959B8"/>
    <w:rsid w:val="00A96AC2"/>
    <w:rsid w:val="00A96B33"/>
    <w:rsid w:val="00A972E8"/>
    <w:rsid w:val="00A97324"/>
    <w:rsid w:val="00AA144E"/>
    <w:rsid w:val="00AA2DBB"/>
    <w:rsid w:val="00AA32A4"/>
    <w:rsid w:val="00AA47BD"/>
    <w:rsid w:val="00AA7140"/>
    <w:rsid w:val="00AB198E"/>
    <w:rsid w:val="00AB1F10"/>
    <w:rsid w:val="00AB3186"/>
    <w:rsid w:val="00AB4B4D"/>
    <w:rsid w:val="00AB6383"/>
    <w:rsid w:val="00AB63E3"/>
    <w:rsid w:val="00AB7491"/>
    <w:rsid w:val="00AB7995"/>
    <w:rsid w:val="00AC402E"/>
    <w:rsid w:val="00AC57FD"/>
    <w:rsid w:val="00AC62EC"/>
    <w:rsid w:val="00AC62F5"/>
    <w:rsid w:val="00AC6340"/>
    <w:rsid w:val="00AC6BF3"/>
    <w:rsid w:val="00AC7C93"/>
    <w:rsid w:val="00AD0639"/>
    <w:rsid w:val="00AD0EDB"/>
    <w:rsid w:val="00AD13F9"/>
    <w:rsid w:val="00AD22C3"/>
    <w:rsid w:val="00AD4002"/>
    <w:rsid w:val="00AD42C4"/>
    <w:rsid w:val="00AD5522"/>
    <w:rsid w:val="00AD58DD"/>
    <w:rsid w:val="00AD5967"/>
    <w:rsid w:val="00AD642D"/>
    <w:rsid w:val="00AD6AA6"/>
    <w:rsid w:val="00AD6C9C"/>
    <w:rsid w:val="00AE0F23"/>
    <w:rsid w:val="00AE19AF"/>
    <w:rsid w:val="00AE1AB2"/>
    <w:rsid w:val="00AE444A"/>
    <w:rsid w:val="00AE6AEC"/>
    <w:rsid w:val="00AE732D"/>
    <w:rsid w:val="00AE75CA"/>
    <w:rsid w:val="00AE7CD2"/>
    <w:rsid w:val="00AE7DEB"/>
    <w:rsid w:val="00AF0CBB"/>
    <w:rsid w:val="00AF2449"/>
    <w:rsid w:val="00AF2C4E"/>
    <w:rsid w:val="00AF4EC4"/>
    <w:rsid w:val="00AF65BF"/>
    <w:rsid w:val="00AF6FE3"/>
    <w:rsid w:val="00AF79C8"/>
    <w:rsid w:val="00B00DCB"/>
    <w:rsid w:val="00B0126F"/>
    <w:rsid w:val="00B01778"/>
    <w:rsid w:val="00B03078"/>
    <w:rsid w:val="00B03910"/>
    <w:rsid w:val="00B04274"/>
    <w:rsid w:val="00B0428A"/>
    <w:rsid w:val="00B10C73"/>
    <w:rsid w:val="00B113F2"/>
    <w:rsid w:val="00B11899"/>
    <w:rsid w:val="00B139E6"/>
    <w:rsid w:val="00B15800"/>
    <w:rsid w:val="00B17B46"/>
    <w:rsid w:val="00B17F01"/>
    <w:rsid w:val="00B213ED"/>
    <w:rsid w:val="00B21538"/>
    <w:rsid w:val="00B21CA0"/>
    <w:rsid w:val="00B22A0A"/>
    <w:rsid w:val="00B23962"/>
    <w:rsid w:val="00B23E3C"/>
    <w:rsid w:val="00B25033"/>
    <w:rsid w:val="00B26884"/>
    <w:rsid w:val="00B27D88"/>
    <w:rsid w:val="00B3004E"/>
    <w:rsid w:val="00B307E1"/>
    <w:rsid w:val="00B309E7"/>
    <w:rsid w:val="00B31E45"/>
    <w:rsid w:val="00B34465"/>
    <w:rsid w:val="00B34924"/>
    <w:rsid w:val="00B34D16"/>
    <w:rsid w:val="00B35139"/>
    <w:rsid w:val="00B356DD"/>
    <w:rsid w:val="00B358BE"/>
    <w:rsid w:val="00B373BE"/>
    <w:rsid w:val="00B4098F"/>
    <w:rsid w:val="00B42036"/>
    <w:rsid w:val="00B4259B"/>
    <w:rsid w:val="00B43A62"/>
    <w:rsid w:val="00B44492"/>
    <w:rsid w:val="00B44808"/>
    <w:rsid w:val="00B472E4"/>
    <w:rsid w:val="00B553ED"/>
    <w:rsid w:val="00B56648"/>
    <w:rsid w:val="00B56AED"/>
    <w:rsid w:val="00B57510"/>
    <w:rsid w:val="00B57B10"/>
    <w:rsid w:val="00B60039"/>
    <w:rsid w:val="00B607E0"/>
    <w:rsid w:val="00B60E21"/>
    <w:rsid w:val="00B61774"/>
    <w:rsid w:val="00B620B2"/>
    <w:rsid w:val="00B63AE3"/>
    <w:rsid w:val="00B67629"/>
    <w:rsid w:val="00B705FF"/>
    <w:rsid w:val="00B70701"/>
    <w:rsid w:val="00B70708"/>
    <w:rsid w:val="00B70FC0"/>
    <w:rsid w:val="00B712BA"/>
    <w:rsid w:val="00B71906"/>
    <w:rsid w:val="00B73C51"/>
    <w:rsid w:val="00B7407D"/>
    <w:rsid w:val="00B74F27"/>
    <w:rsid w:val="00B75253"/>
    <w:rsid w:val="00B755AA"/>
    <w:rsid w:val="00B75A20"/>
    <w:rsid w:val="00B75DD9"/>
    <w:rsid w:val="00B769B5"/>
    <w:rsid w:val="00B77576"/>
    <w:rsid w:val="00B81042"/>
    <w:rsid w:val="00B81B42"/>
    <w:rsid w:val="00B81E1E"/>
    <w:rsid w:val="00B82499"/>
    <w:rsid w:val="00B82C09"/>
    <w:rsid w:val="00B82C77"/>
    <w:rsid w:val="00B82FD9"/>
    <w:rsid w:val="00B836C5"/>
    <w:rsid w:val="00B8543A"/>
    <w:rsid w:val="00B85C86"/>
    <w:rsid w:val="00B86095"/>
    <w:rsid w:val="00B874CD"/>
    <w:rsid w:val="00B90402"/>
    <w:rsid w:val="00B9147C"/>
    <w:rsid w:val="00B94521"/>
    <w:rsid w:val="00B94586"/>
    <w:rsid w:val="00B958E4"/>
    <w:rsid w:val="00B962B0"/>
    <w:rsid w:val="00BA010A"/>
    <w:rsid w:val="00BA0C68"/>
    <w:rsid w:val="00BA1D11"/>
    <w:rsid w:val="00BA20A1"/>
    <w:rsid w:val="00BA258B"/>
    <w:rsid w:val="00BA43AC"/>
    <w:rsid w:val="00BA4A9B"/>
    <w:rsid w:val="00BA64DA"/>
    <w:rsid w:val="00BB18BB"/>
    <w:rsid w:val="00BB53D4"/>
    <w:rsid w:val="00BB722F"/>
    <w:rsid w:val="00BC2682"/>
    <w:rsid w:val="00BC2FFD"/>
    <w:rsid w:val="00BC439B"/>
    <w:rsid w:val="00BC52B1"/>
    <w:rsid w:val="00BC5497"/>
    <w:rsid w:val="00BC5BBC"/>
    <w:rsid w:val="00BC7994"/>
    <w:rsid w:val="00BD31AE"/>
    <w:rsid w:val="00BD3D39"/>
    <w:rsid w:val="00BD3E95"/>
    <w:rsid w:val="00BD53DC"/>
    <w:rsid w:val="00BD6BAA"/>
    <w:rsid w:val="00BD6C73"/>
    <w:rsid w:val="00BD6D3A"/>
    <w:rsid w:val="00BE03FA"/>
    <w:rsid w:val="00BE040D"/>
    <w:rsid w:val="00BE0843"/>
    <w:rsid w:val="00BE2079"/>
    <w:rsid w:val="00BE2718"/>
    <w:rsid w:val="00BE376C"/>
    <w:rsid w:val="00BE3EB1"/>
    <w:rsid w:val="00BE44B0"/>
    <w:rsid w:val="00BE51FF"/>
    <w:rsid w:val="00BE6321"/>
    <w:rsid w:val="00BE68C0"/>
    <w:rsid w:val="00BF1ADD"/>
    <w:rsid w:val="00BF1DCA"/>
    <w:rsid w:val="00BF3C32"/>
    <w:rsid w:val="00BF3D76"/>
    <w:rsid w:val="00BF503C"/>
    <w:rsid w:val="00BF574B"/>
    <w:rsid w:val="00C011B3"/>
    <w:rsid w:val="00C01ABF"/>
    <w:rsid w:val="00C024EB"/>
    <w:rsid w:val="00C024F0"/>
    <w:rsid w:val="00C0256A"/>
    <w:rsid w:val="00C062B5"/>
    <w:rsid w:val="00C11372"/>
    <w:rsid w:val="00C1298F"/>
    <w:rsid w:val="00C12E82"/>
    <w:rsid w:val="00C13EE4"/>
    <w:rsid w:val="00C20CA6"/>
    <w:rsid w:val="00C213E4"/>
    <w:rsid w:val="00C23B46"/>
    <w:rsid w:val="00C24829"/>
    <w:rsid w:val="00C25176"/>
    <w:rsid w:val="00C252D6"/>
    <w:rsid w:val="00C2626C"/>
    <w:rsid w:val="00C26E94"/>
    <w:rsid w:val="00C2729C"/>
    <w:rsid w:val="00C2740F"/>
    <w:rsid w:val="00C310D7"/>
    <w:rsid w:val="00C31A5E"/>
    <w:rsid w:val="00C31B61"/>
    <w:rsid w:val="00C31F23"/>
    <w:rsid w:val="00C32053"/>
    <w:rsid w:val="00C32DE0"/>
    <w:rsid w:val="00C33400"/>
    <w:rsid w:val="00C33DE6"/>
    <w:rsid w:val="00C3546B"/>
    <w:rsid w:val="00C35B3F"/>
    <w:rsid w:val="00C35DC0"/>
    <w:rsid w:val="00C36307"/>
    <w:rsid w:val="00C36634"/>
    <w:rsid w:val="00C36F6A"/>
    <w:rsid w:val="00C37336"/>
    <w:rsid w:val="00C41ACC"/>
    <w:rsid w:val="00C41F39"/>
    <w:rsid w:val="00C42276"/>
    <w:rsid w:val="00C43538"/>
    <w:rsid w:val="00C4444C"/>
    <w:rsid w:val="00C4474E"/>
    <w:rsid w:val="00C45920"/>
    <w:rsid w:val="00C4641D"/>
    <w:rsid w:val="00C46A7A"/>
    <w:rsid w:val="00C478BE"/>
    <w:rsid w:val="00C47D25"/>
    <w:rsid w:val="00C50606"/>
    <w:rsid w:val="00C5279A"/>
    <w:rsid w:val="00C53690"/>
    <w:rsid w:val="00C55902"/>
    <w:rsid w:val="00C56BC4"/>
    <w:rsid w:val="00C5725E"/>
    <w:rsid w:val="00C5731A"/>
    <w:rsid w:val="00C5757A"/>
    <w:rsid w:val="00C60564"/>
    <w:rsid w:val="00C605B1"/>
    <w:rsid w:val="00C60699"/>
    <w:rsid w:val="00C61ABB"/>
    <w:rsid w:val="00C61F5A"/>
    <w:rsid w:val="00C62146"/>
    <w:rsid w:val="00C63867"/>
    <w:rsid w:val="00C64724"/>
    <w:rsid w:val="00C6486F"/>
    <w:rsid w:val="00C649DC"/>
    <w:rsid w:val="00C65A5E"/>
    <w:rsid w:val="00C66D7A"/>
    <w:rsid w:val="00C67BE6"/>
    <w:rsid w:val="00C67CC1"/>
    <w:rsid w:val="00C7086D"/>
    <w:rsid w:val="00C718E6"/>
    <w:rsid w:val="00C71963"/>
    <w:rsid w:val="00C71CDA"/>
    <w:rsid w:val="00C74D43"/>
    <w:rsid w:val="00C75574"/>
    <w:rsid w:val="00C76780"/>
    <w:rsid w:val="00C76EA1"/>
    <w:rsid w:val="00C8350C"/>
    <w:rsid w:val="00C8379A"/>
    <w:rsid w:val="00C838F6"/>
    <w:rsid w:val="00C878CA"/>
    <w:rsid w:val="00C87B57"/>
    <w:rsid w:val="00C87CE4"/>
    <w:rsid w:val="00C9084F"/>
    <w:rsid w:val="00C90CE5"/>
    <w:rsid w:val="00C90F58"/>
    <w:rsid w:val="00C9104E"/>
    <w:rsid w:val="00C91751"/>
    <w:rsid w:val="00C91FC1"/>
    <w:rsid w:val="00C930A7"/>
    <w:rsid w:val="00C93FAF"/>
    <w:rsid w:val="00C94286"/>
    <w:rsid w:val="00C94F0C"/>
    <w:rsid w:val="00C97FC8"/>
    <w:rsid w:val="00CA0345"/>
    <w:rsid w:val="00CA0BF8"/>
    <w:rsid w:val="00CA205A"/>
    <w:rsid w:val="00CA2B30"/>
    <w:rsid w:val="00CA3939"/>
    <w:rsid w:val="00CA424C"/>
    <w:rsid w:val="00CA632A"/>
    <w:rsid w:val="00CA6C86"/>
    <w:rsid w:val="00CA70B6"/>
    <w:rsid w:val="00CA7E97"/>
    <w:rsid w:val="00CB0198"/>
    <w:rsid w:val="00CB0E22"/>
    <w:rsid w:val="00CB10B1"/>
    <w:rsid w:val="00CB2C3D"/>
    <w:rsid w:val="00CB5D95"/>
    <w:rsid w:val="00CB6636"/>
    <w:rsid w:val="00CB6D8C"/>
    <w:rsid w:val="00CB78B2"/>
    <w:rsid w:val="00CC079B"/>
    <w:rsid w:val="00CC0EB3"/>
    <w:rsid w:val="00CC2FBC"/>
    <w:rsid w:val="00CC34BB"/>
    <w:rsid w:val="00CC4AC4"/>
    <w:rsid w:val="00CD2795"/>
    <w:rsid w:val="00CD34A2"/>
    <w:rsid w:val="00CD62BD"/>
    <w:rsid w:val="00CD69D0"/>
    <w:rsid w:val="00CD6ECD"/>
    <w:rsid w:val="00CD7BCD"/>
    <w:rsid w:val="00CE01B6"/>
    <w:rsid w:val="00CE15D7"/>
    <w:rsid w:val="00CE2293"/>
    <w:rsid w:val="00CE42FE"/>
    <w:rsid w:val="00CE4324"/>
    <w:rsid w:val="00CE4470"/>
    <w:rsid w:val="00CE56CE"/>
    <w:rsid w:val="00CE5C9F"/>
    <w:rsid w:val="00CE6142"/>
    <w:rsid w:val="00CE6C1B"/>
    <w:rsid w:val="00CE7C33"/>
    <w:rsid w:val="00CF1881"/>
    <w:rsid w:val="00CF246D"/>
    <w:rsid w:val="00CF2663"/>
    <w:rsid w:val="00CF35FA"/>
    <w:rsid w:val="00CF3D31"/>
    <w:rsid w:val="00CF43C9"/>
    <w:rsid w:val="00CF78D8"/>
    <w:rsid w:val="00CF7EBD"/>
    <w:rsid w:val="00D02B7B"/>
    <w:rsid w:val="00D02FFE"/>
    <w:rsid w:val="00D03009"/>
    <w:rsid w:val="00D0302A"/>
    <w:rsid w:val="00D03348"/>
    <w:rsid w:val="00D0347A"/>
    <w:rsid w:val="00D04318"/>
    <w:rsid w:val="00D04E22"/>
    <w:rsid w:val="00D05728"/>
    <w:rsid w:val="00D066B0"/>
    <w:rsid w:val="00D0682E"/>
    <w:rsid w:val="00D06FDB"/>
    <w:rsid w:val="00D1035B"/>
    <w:rsid w:val="00D10866"/>
    <w:rsid w:val="00D10C77"/>
    <w:rsid w:val="00D14051"/>
    <w:rsid w:val="00D144BF"/>
    <w:rsid w:val="00D14BAF"/>
    <w:rsid w:val="00D14BB8"/>
    <w:rsid w:val="00D159AB"/>
    <w:rsid w:val="00D16378"/>
    <w:rsid w:val="00D171B5"/>
    <w:rsid w:val="00D17333"/>
    <w:rsid w:val="00D204C9"/>
    <w:rsid w:val="00D20B76"/>
    <w:rsid w:val="00D20E6C"/>
    <w:rsid w:val="00D214F5"/>
    <w:rsid w:val="00D2178B"/>
    <w:rsid w:val="00D21F8E"/>
    <w:rsid w:val="00D230D0"/>
    <w:rsid w:val="00D25904"/>
    <w:rsid w:val="00D25CBD"/>
    <w:rsid w:val="00D26DF5"/>
    <w:rsid w:val="00D271DA"/>
    <w:rsid w:val="00D27DB1"/>
    <w:rsid w:val="00D3028F"/>
    <w:rsid w:val="00D30FBC"/>
    <w:rsid w:val="00D31000"/>
    <w:rsid w:val="00D32768"/>
    <w:rsid w:val="00D32C5A"/>
    <w:rsid w:val="00D3436C"/>
    <w:rsid w:val="00D3506D"/>
    <w:rsid w:val="00D359C1"/>
    <w:rsid w:val="00D35CF0"/>
    <w:rsid w:val="00D361F9"/>
    <w:rsid w:val="00D362DE"/>
    <w:rsid w:val="00D36505"/>
    <w:rsid w:val="00D36F3A"/>
    <w:rsid w:val="00D41E41"/>
    <w:rsid w:val="00D41FF5"/>
    <w:rsid w:val="00D4244E"/>
    <w:rsid w:val="00D42E98"/>
    <w:rsid w:val="00D42F25"/>
    <w:rsid w:val="00D44243"/>
    <w:rsid w:val="00D4441F"/>
    <w:rsid w:val="00D45A24"/>
    <w:rsid w:val="00D45B12"/>
    <w:rsid w:val="00D46071"/>
    <w:rsid w:val="00D46486"/>
    <w:rsid w:val="00D4674B"/>
    <w:rsid w:val="00D4736B"/>
    <w:rsid w:val="00D478F3"/>
    <w:rsid w:val="00D51129"/>
    <w:rsid w:val="00D51A65"/>
    <w:rsid w:val="00D520E2"/>
    <w:rsid w:val="00D5217A"/>
    <w:rsid w:val="00D5338F"/>
    <w:rsid w:val="00D5354A"/>
    <w:rsid w:val="00D53AF4"/>
    <w:rsid w:val="00D53C8A"/>
    <w:rsid w:val="00D5417E"/>
    <w:rsid w:val="00D549D5"/>
    <w:rsid w:val="00D54D1E"/>
    <w:rsid w:val="00D5692B"/>
    <w:rsid w:val="00D57088"/>
    <w:rsid w:val="00D57948"/>
    <w:rsid w:val="00D602A8"/>
    <w:rsid w:val="00D6096E"/>
    <w:rsid w:val="00D61918"/>
    <w:rsid w:val="00D633FA"/>
    <w:rsid w:val="00D644F9"/>
    <w:rsid w:val="00D64806"/>
    <w:rsid w:val="00D651B0"/>
    <w:rsid w:val="00D6597A"/>
    <w:rsid w:val="00D7035D"/>
    <w:rsid w:val="00D714DF"/>
    <w:rsid w:val="00D7151E"/>
    <w:rsid w:val="00D715B5"/>
    <w:rsid w:val="00D72C41"/>
    <w:rsid w:val="00D7568B"/>
    <w:rsid w:val="00D75EB6"/>
    <w:rsid w:val="00D77984"/>
    <w:rsid w:val="00D801CE"/>
    <w:rsid w:val="00D81C93"/>
    <w:rsid w:val="00D81ED2"/>
    <w:rsid w:val="00D84812"/>
    <w:rsid w:val="00D85B48"/>
    <w:rsid w:val="00D85CF7"/>
    <w:rsid w:val="00D87DC9"/>
    <w:rsid w:val="00D91837"/>
    <w:rsid w:val="00D935C7"/>
    <w:rsid w:val="00D93A47"/>
    <w:rsid w:val="00D93A9E"/>
    <w:rsid w:val="00D9429B"/>
    <w:rsid w:val="00D95CC0"/>
    <w:rsid w:val="00D95F9B"/>
    <w:rsid w:val="00D97F42"/>
    <w:rsid w:val="00DA1EA7"/>
    <w:rsid w:val="00DA22D9"/>
    <w:rsid w:val="00DA258B"/>
    <w:rsid w:val="00DA337D"/>
    <w:rsid w:val="00DA3CC1"/>
    <w:rsid w:val="00DA5A9B"/>
    <w:rsid w:val="00DA6923"/>
    <w:rsid w:val="00DB065B"/>
    <w:rsid w:val="00DB0701"/>
    <w:rsid w:val="00DB0841"/>
    <w:rsid w:val="00DB1B90"/>
    <w:rsid w:val="00DB3251"/>
    <w:rsid w:val="00DB6AA0"/>
    <w:rsid w:val="00DC02A7"/>
    <w:rsid w:val="00DC056D"/>
    <w:rsid w:val="00DC183A"/>
    <w:rsid w:val="00DC1C1A"/>
    <w:rsid w:val="00DC2779"/>
    <w:rsid w:val="00DC2B44"/>
    <w:rsid w:val="00DC428E"/>
    <w:rsid w:val="00DC5462"/>
    <w:rsid w:val="00DC638A"/>
    <w:rsid w:val="00DC7809"/>
    <w:rsid w:val="00DC7F5B"/>
    <w:rsid w:val="00DD09D5"/>
    <w:rsid w:val="00DD13DA"/>
    <w:rsid w:val="00DD535D"/>
    <w:rsid w:val="00DD5E84"/>
    <w:rsid w:val="00DD71F2"/>
    <w:rsid w:val="00DE07F1"/>
    <w:rsid w:val="00DE11C7"/>
    <w:rsid w:val="00DE1A09"/>
    <w:rsid w:val="00DE1FD2"/>
    <w:rsid w:val="00DE3470"/>
    <w:rsid w:val="00DE3BBA"/>
    <w:rsid w:val="00DE450E"/>
    <w:rsid w:val="00DE4762"/>
    <w:rsid w:val="00DE7342"/>
    <w:rsid w:val="00DE7EAB"/>
    <w:rsid w:val="00DE7FC0"/>
    <w:rsid w:val="00DF0176"/>
    <w:rsid w:val="00DF0941"/>
    <w:rsid w:val="00DF0AF4"/>
    <w:rsid w:val="00DF127A"/>
    <w:rsid w:val="00DF2EBD"/>
    <w:rsid w:val="00DF328A"/>
    <w:rsid w:val="00DF3420"/>
    <w:rsid w:val="00DF58C6"/>
    <w:rsid w:val="00DF73BA"/>
    <w:rsid w:val="00E00542"/>
    <w:rsid w:val="00E01684"/>
    <w:rsid w:val="00E0277B"/>
    <w:rsid w:val="00E02D45"/>
    <w:rsid w:val="00E030E0"/>
    <w:rsid w:val="00E05A81"/>
    <w:rsid w:val="00E060B5"/>
    <w:rsid w:val="00E077E1"/>
    <w:rsid w:val="00E1078F"/>
    <w:rsid w:val="00E11295"/>
    <w:rsid w:val="00E11A56"/>
    <w:rsid w:val="00E1217A"/>
    <w:rsid w:val="00E1232E"/>
    <w:rsid w:val="00E13200"/>
    <w:rsid w:val="00E1339F"/>
    <w:rsid w:val="00E13A40"/>
    <w:rsid w:val="00E13E3B"/>
    <w:rsid w:val="00E14EE1"/>
    <w:rsid w:val="00E14F4C"/>
    <w:rsid w:val="00E170E6"/>
    <w:rsid w:val="00E21984"/>
    <w:rsid w:val="00E23923"/>
    <w:rsid w:val="00E25014"/>
    <w:rsid w:val="00E2605C"/>
    <w:rsid w:val="00E26459"/>
    <w:rsid w:val="00E274B4"/>
    <w:rsid w:val="00E3003E"/>
    <w:rsid w:val="00E30447"/>
    <w:rsid w:val="00E3062E"/>
    <w:rsid w:val="00E31E5B"/>
    <w:rsid w:val="00E31EF7"/>
    <w:rsid w:val="00E32EE0"/>
    <w:rsid w:val="00E33A37"/>
    <w:rsid w:val="00E34011"/>
    <w:rsid w:val="00E349C3"/>
    <w:rsid w:val="00E353BA"/>
    <w:rsid w:val="00E40A1E"/>
    <w:rsid w:val="00E41B2A"/>
    <w:rsid w:val="00E43D0D"/>
    <w:rsid w:val="00E44B25"/>
    <w:rsid w:val="00E46D07"/>
    <w:rsid w:val="00E478C9"/>
    <w:rsid w:val="00E52689"/>
    <w:rsid w:val="00E5287F"/>
    <w:rsid w:val="00E536C9"/>
    <w:rsid w:val="00E53A11"/>
    <w:rsid w:val="00E54514"/>
    <w:rsid w:val="00E56AD6"/>
    <w:rsid w:val="00E60481"/>
    <w:rsid w:val="00E61A3D"/>
    <w:rsid w:val="00E644F8"/>
    <w:rsid w:val="00E66027"/>
    <w:rsid w:val="00E66454"/>
    <w:rsid w:val="00E675EB"/>
    <w:rsid w:val="00E67741"/>
    <w:rsid w:val="00E67C78"/>
    <w:rsid w:val="00E67DB7"/>
    <w:rsid w:val="00E70063"/>
    <w:rsid w:val="00E70B7C"/>
    <w:rsid w:val="00E71722"/>
    <w:rsid w:val="00E7253D"/>
    <w:rsid w:val="00E73023"/>
    <w:rsid w:val="00E767F3"/>
    <w:rsid w:val="00E77EF8"/>
    <w:rsid w:val="00E80FF8"/>
    <w:rsid w:val="00E81A49"/>
    <w:rsid w:val="00E84088"/>
    <w:rsid w:val="00E8489F"/>
    <w:rsid w:val="00E87126"/>
    <w:rsid w:val="00E87BA9"/>
    <w:rsid w:val="00E902F1"/>
    <w:rsid w:val="00E90DD2"/>
    <w:rsid w:val="00E915B6"/>
    <w:rsid w:val="00E95389"/>
    <w:rsid w:val="00E95A76"/>
    <w:rsid w:val="00E9785A"/>
    <w:rsid w:val="00EA0133"/>
    <w:rsid w:val="00EA04C5"/>
    <w:rsid w:val="00EA099A"/>
    <w:rsid w:val="00EA1885"/>
    <w:rsid w:val="00EA19F9"/>
    <w:rsid w:val="00EA1F3C"/>
    <w:rsid w:val="00EA424B"/>
    <w:rsid w:val="00EA46D5"/>
    <w:rsid w:val="00EA4CD2"/>
    <w:rsid w:val="00EA5D34"/>
    <w:rsid w:val="00EA5E70"/>
    <w:rsid w:val="00EB04E3"/>
    <w:rsid w:val="00EB148C"/>
    <w:rsid w:val="00EB27B3"/>
    <w:rsid w:val="00EB352C"/>
    <w:rsid w:val="00EB45B0"/>
    <w:rsid w:val="00EB4723"/>
    <w:rsid w:val="00EB4C6E"/>
    <w:rsid w:val="00EB5283"/>
    <w:rsid w:val="00EB5C8F"/>
    <w:rsid w:val="00EB6085"/>
    <w:rsid w:val="00EB6214"/>
    <w:rsid w:val="00EB7FFD"/>
    <w:rsid w:val="00EC0785"/>
    <w:rsid w:val="00EC0B0A"/>
    <w:rsid w:val="00EC267F"/>
    <w:rsid w:val="00EC26CA"/>
    <w:rsid w:val="00EC30A1"/>
    <w:rsid w:val="00EC33DC"/>
    <w:rsid w:val="00EC3D83"/>
    <w:rsid w:val="00EC4D1F"/>
    <w:rsid w:val="00EC4D97"/>
    <w:rsid w:val="00EC7450"/>
    <w:rsid w:val="00ED005B"/>
    <w:rsid w:val="00ED0725"/>
    <w:rsid w:val="00ED0B64"/>
    <w:rsid w:val="00ED186F"/>
    <w:rsid w:val="00ED1DC3"/>
    <w:rsid w:val="00ED2794"/>
    <w:rsid w:val="00ED2F66"/>
    <w:rsid w:val="00ED4573"/>
    <w:rsid w:val="00ED4C4D"/>
    <w:rsid w:val="00ED4F10"/>
    <w:rsid w:val="00ED5945"/>
    <w:rsid w:val="00ED5E14"/>
    <w:rsid w:val="00ED679E"/>
    <w:rsid w:val="00ED6DE8"/>
    <w:rsid w:val="00ED6FD1"/>
    <w:rsid w:val="00EE0160"/>
    <w:rsid w:val="00EE0EF1"/>
    <w:rsid w:val="00EE18C5"/>
    <w:rsid w:val="00EE1F00"/>
    <w:rsid w:val="00EE211C"/>
    <w:rsid w:val="00EE2D7C"/>
    <w:rsid w:val="00EE41BD"/>
    <w:rsid w:val="00EF03C3"/>
    <w:rsid w:val="00EF0FC6"/>
    <w:rsid w:val="00EF1CDD"/>
    <w:rsid w:val="00EF2B4C"/>
    <w:rsid w:val="00EF3B86"/>
    <w:rsid w:val="00EF631B"/>
    <w:rsid w:val="00EF66DA"/>
    <w:rsid w:val="00F039B1"/>
    <w:rsid w:val="00F0400B"/>
    <w:rsid w:val="00F044DE"/>
    <w:rsid w:val="00F04A6F"/>
    <w:rsid w:val="00F10841"/>
    <w:rsid w:val="00F12B4A"/>
    <w:rsid w:val="00F14649"/>
    <w:rsid w:val="00F14CC6"/>
    <w:rsid w:val="00F1681A"/>
    <w:rsid w:val="00F22CED"/>
    <w:rsid w:val="00F256F5"/>
    <w:rsid w:val="00F25CC4"/>
    <w:rsid w:val="00F26A19"/>
    <w:rsid w:val="00F26AFA"/>
    <w:rsid w:val="00F27692"/>
    <w:rsid w:val="00F3137A"/>
    <w:rsid w:val="00F3226D"/>
    <w:rsid w:val="00F32617"/>
    <w:rsid w:val="00F32911"/>
    <w:rsid w:val="00F34A37"/>
    <w:rsid w:val="00F35D38"/>
    <w:rsid w:val="00F36972"/>
    <w:rsid w:val="00F36F83"/>
    <w:rsid w:val="00F425A7"/>
    <w:rsid w:val="00F44763"/>
    <w:rsid w:val="00F45E80"/>
    <w:rsid w:val="00F4639A"/>
    <w:rsid w:val="00F467DC"/>
    <w:rsid w:val="00F46DD0"/>
    <w:rsid w:val="00F475E4"/>
    <w:rsid w:val="00F500FD"/>
    <w:rsid w:val="00F504CC"/>
    <w:rsid w:val="00F51A5B"/>
    <w:rsid w:val="00F51D2C"/>
    <w:rsid w:val="00F530D0"/>
    <w:rsid w:val="00F53C1E"/>
    <w:rsid w:val="00F53D10"/>
    <w:rsid w:val="00F56307"/>
    <w:rsid w:val="00F568BF"/>
    <w:rsid w:val="00F56A75"/>
    <w:rsid w:val="00F56B03"/>
    <w:rsid w:val="00F56C36"/>
    <w:rsid w:val="00F604C6"/>
    <w:rsid w:val="00F6074C"/>
    <w:rsid w:val="00F615D7"/>
    <w:rsid w:val="00F61D0A"/>
    <w:rsid w:val="00F62571"/>
    <w:rsid w:val="00F6331C"/>
    <w:rsid w:val="00F63B2E"/>
    <w:rsid w:val="00F63C5D"/>
    <w:rsid w:val="00F63C8F"/>
    <w:rsid w:val="00F640DA"/>
    <w:rsid w:val="00F64503"/>
    <w:rsid w:val="00F6528B"/>
    <w:rsid w:val="00F66836"/>
    <w:rsid w:val="00F6709A"/>
    <w:rsid w:val="00F670F0"/>
    <w:rsid w:val="00F67161"/>
    <w:rsid w:val="00F67D45"/>
    <w:rsid w:val="00F70028"/>
    <w:rsid w:val="00F71EB1"/>
    <w:rsid w:val="00F7221E"/>
    <w:rsid w:val="00F736C2"/>
    <w:rsid w:val="00F7458E"/>
    <w:rsid w:val="00F74B08"/>
    <w:rsid w:val="00F74DE3"/>
    <w:rsid w:val="00F757C1"/>
    <w:rsid w:val="00F757C2"/>
    <w:rsid w:val="00F77565"/>
    <w:rsid w:val="00F776E3"/>
    <w:rsid w:val="00F84105"/>
    <w:rsid w:val="00F85B36"/>
    <w:rsid w:val="00F85BCB"/>
    <w:rsid w:val="00F8655D"/>
    <w:rsid w:val="00F86BAD"/>
    <w:rsid w:val="00F87273"/>
    <w:rsid w:val="00F87320"/>
    <w:rsid w:val="00F92D47"/>
    <w:rsid w:val="00F93C14"/>
    <w:rsid w:val="00F94945"/>
    <w:rsid w:val="00F954D3"/>
    <w:rsid w:val="00F97711"/>
    <w:rsid w:val="00F97928"/>
    <w:rsid w:val="00F97F31"/>
    <w:rsid w:val="00FA0F2D"/>
    <w:rsid w:val="00FA0F98"/>
    <w:rsid w:val="00FA1007"/>
    <w:rsid w:val="00FA1C0C"/>
    <w:rsid w:val="00FA2391"/>
    <w:rsid w:val="00FA3907"/>
    <w:rsid w:val="00FA3ED9"/>
    <w:rsid w:val="00FA501A"/>
    <w:rsid w:val="00FA50DA"/>
    <w:rsid w:val="00FA5258"/>
    <w:rsid w:val="00FA53DB"/>
    <w:rsid w:val="00FA545B"/>
    <w:rsid w:val="00FA59A8"/>
    <w:rsid w:val="00FA7061"/>
    <w:rsid w:val="00FB00B5"/>
    <w:rsid w:val="00FB0D6D"/>
    <w:rsid w:val="00FB2B34"/>
    <w:rsid w:val="00FB3DAC"/>
    <w:rsid w:val="00FB5563"/>
    <w:rsid w:val="00FB5C81"/>
    <w:rsid w:val="00FB5F15"/>
    <w:rsid w:val="00FB7259"/>
    <w:rsid w:val="00FB7410"/>
    <w:rsid w:val="00FB7D05"/>
    <w:rsid w:val="00FC06CB"/>
    <w:rsid w:val="00FC1155"/>
    <w:rsid w:val="00FC4E43"/>
    <w:rsid w:val="00FC62FB"/>
    <w:rsid w:val="00FC665D"/>
    <w:rsid w:val="00FC6E32"/>
    <w:rsid w:val="00FC732D"/>
    <w:rsid w:val="00FC77F4"/>
    <w:rsid w:val="00FC7C42"/>
    <w:rsid w:val="00FD0DF9"/>
    <w:rsid w:val="00FD23EA"/>
    <w:rsid w:val="00FD29E3"/>
    <w:rsid w:val="00FD319B"/>
    <w:rsid w:val="00FD3B7B"/>
    <w:rsid w:val="00FD4757"/>
    <w:rsid w:val="00FD4D58"/>
    <w:rsid w:val="00FD55C8"/>
    <w:rsid w:val="00FD579A"/>
    <w:rsid w:val="00FD6A31"/>
    <w:rsid w:val="00FD6E03"/>
    <w:rsid w:val="00FE0457"/>
    <w:rsid w:val="00FE0F26"/>
    <w:rsid w:val="00FE13F2"/>
    <w:rsid w:val="00FE4C8F"/>
    <w:rsid w:val="00FE53C1"/>
    <w:rsid w:val="00FE58E2"/>
    <w:rsid w:val="00FE60E5"/>
    <w:rsid w:val="00FE7BB1"/>
    <w:rsid w:val="00FF0338"/>
    <w:rsid w:val="00FF0C65"/>
    <w:rsid w:val="00FF12E2"/>
    <w:rsid w:val="00FF2593"/>
    <w:rsid w:val="00FF2A03"/>
    <w:rsid w:val="00FF2E2A"/>
    <w:rsid w:val="00FF30E3"/>
    <w:rsid w:val="00FF3164"/>
    <w:rsid w:val="00FF409C"/>
    <w:rsid w:val="00FF7349"/>
    <w:rsid w:val="00FF74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C7EC5E"/>
  <w15:docId w15:val="{C8438574-E27B-43A4-BC7D-8BF03194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DCC"/>
    <w:pPr>
      <w:overflowPunct w:val="0"/>
      <w:autoSpaceDE w:val="0"/>
      <w:autoSpaceDN w:val="0"/>
      <w:adjustRightInd w:val="0"/>
      <w:spacing w:line="280" w:lineRule="atLeast"/>
      <w:jc w:val="both"/>
      <w:textAlignment w:val="baseline"/>
    </w:pPr>
    <w:rPr>
      <w:sz w:val="24"/>
      <w:lang w:eastAsia="en-US"/>
    </w:rPr>
  </w:style>
  <w:style w:type="paragraph" w:styleId="Heading1">
    <w:name w:val="heading 1"/>
    <w:aliases w:val="h1,H1,Attribute Heading 1,Kapitola,Nadpis 11"/>
    <w:basedOn w:val="Normal"/>
    <w:next w:val="Heading2"/>
    <w:link w:val="Heading1Char"/>
    <w:uiPriority w:val="99"/>
    <w:qFormat/>
    <w:rsid w:val="00E349C3"/>
    <w:pPr>
      <w:keepNext/>
      <w:numPr>
        <w:numId w:val="27"/>
      </w:numPr>
      <w:spacing w:before="480" w:after="120"/>
      <w:outlineLvl w:val="0"/>
    </w:pPr>
    <w:rPr>
      <w:b/>
      <w:caps/>
      <w:kern w:val="28"/>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link w:val="Heading2Char1"/>
    <w:uiPriority w:val="99"/>
    <w:qFormat/>
    <w:rsid w:val="00E349C3"/>
    <w:pPr>
      <w:numPr>
        <w:ilvl w:val="1"/>
        <w:numId w:val="27"/>
      </w:numPr>
      <w:spacing w:after="120"/>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al"/>
    <w:next w:val="Normal"/>
    <w:link w:val="Heading3Char"/>
    <w:uiPriority w:val="99"/>
    <w:qFormat/>
    <w:rsid w:val="00E349C3"/>
    <w:pPr>
      <w:numPr>
        <w:ilvl w:val="2"/>
        <w:numId w:val="27"/>
      </w:numPr>
      <w:spacing w:after="120"/>
      <w:outlineLvl w:val="2"/>
    </w:pPr>
  </w:style>
  <w:style w:type="paragraph" w:styleId="Heading4">
    <w:name w:val="heading 4"/>
    <w:aliases w:val="Podkapitola3"/>
    <w:basedOn w:val="Normal"/>
    <w:next w:val="Normal"/>
    <w:link w:val="Heading4Char"/>
    <w:uiPriority w:val="99"/>
    <w:qFormat/>
    <w:rsid w:val="00E349C3"/>
    <w:pPr>
      <w:numPr>
        <w:ilvl w:val="3"/>
        <w:numId w:val="27"/>
      </w:numPr>
      <w:spacing w:after="120"/>
      <w:outlineLvl w:val="3"/>
    </w:pPr>
  </w:style>
  <w:style w:type="paragraph" w:styleId="Heading5">
    <w:name w:val="heading 5"/>
    <w:aliases w:val="Požiadavka 5"/>
    <w:basedOn w:val="Normal"/>
    <w:next w:val="Normal"/>
    <w:link w:val="Heading5Char"/>
    <w:uiPriority w:val="99"/>
    <w:qFormat/>
    <w:rsid w:val="00E349C3"/>
    <w:pPr>
      <w:numPr>
        <w:ilvl w:val="4"/>
        <w:numId w:val="27"/>
      </w:numPr>
      <w:spacing w:after="120"/>
      <w:outlineLvl w:val="4"/>
    </w:pPr>
  </w:style>
  <w:style w:type="paragraph" w:styleId="Heading6">
    <w:name w:val="heading 6"/>
    <w:basedOn w:val="Normal"/>
    <w:next w:val="Normal"/>
    <w:link w:val="Heading6Char"/>
    <w:uiPriority w:val="99"/>
    <w:qFormat/>
    <w:rsid w:val="00E349C3"/>
    <w:pPr>
      <w:numPr>
        <w:ilvl w:val="5"/>
        <w:numId w:val="27"/>
      </w:numPr>
      <w:spacing w:after="120"/>
      <w:outlineLvl w:val="5"/>
    </w:pPr>
  </w:style>
  <w:style w:type="paragraph" w:styleId="Heading7">
    <w:name w:val="heading 7"/>
    <w:basedOn w:val="Normal"/>
    <w:next w:val="Normal"/>
    <w:link w:val="Heading7Char"/>
    <w:uiPriority w:val="99"/>
    <w:qFormat/>
    <w:rsid w:val="00E349C3"/>
    <w:pPr>
      <w:numPr>
        <w:ilvl w:val="6"/>
        <w:numId w:val="27"/>
      </w:numPr>
      <w:spacing w:after="120"/>
      <w:outlineLvl w:val="6"/>
    </w:pPr>
  </w:style>
  <w:style w:type="paragraph" w:styleId="Heading8">
    <w:name w:val="heading 8"/>
    <w:basedOn w:val="Normal"/>
    <w:next w:val="Normal"/>
    <w:link w:val="Heading8Char"/>
    <w:uiPriority w:val="99"/>
    <w:qFormat/>
    <w:rsid w:val="00E349C3"/>
    <w:pPr>
      <w:numPr>
        <w:ilvl w:val="7"/>
        <w:numId w:val="27"/>
      </w:numPr>
      <w:spacing w:after="120"/>
      <w:outlineLvl w:val="7"/>
    </w:pPr>
  </w:style>
  <w:style w:type="paragraph" w:styleId="Heading9">
    <w:name w:val="heading 9"/>
    <w:aliases w:val="Požiadavka 9,h9,heading9"/>
    <w:basedOn w:val="Normal"/>
    <w:next w:val="Normal"/>
    <w:link w:val="Heading9Char"/>
    <w:uiPriority w:val="99"/>
    <w:qFormat/>
    <w:rsid w:val="00E349C3"/>
    <w:pPr>
      <w:numPr>
        <w:ilvl w:val="8"/>
        <w:numId w:val="27"/>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ttribute Heading 1 Char,Kapitola Char,Nadpis 11 Char"/>
    <w:link w:val="Heading1"/>
    <w:uiPriority w:val="99"/>
    <w:locked/>
    <w:rsid w:val="009C7881"/>
    <w:rPr>
      <w:b/>
      <w:caps/>
      <w:kern w:val="28"/>
      <w:sz w:val="28"/>
      <w:szCs w:val="20"/>
      <w:lang w:eastAsia="en-US"/>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uiPriority w:val="9"/>
    <w:semiHidden/>
    <w:rsid w:val="00FF0411"/>
    <w:rPr>
      <w:rFonts w:ascii="Cambria" w:eastAsia="Times New Roman" w:hAnsi="Cambria" w:cs="Times New Roman"/>
      <w:b/>
      <w:bCs/>
      <w:i/>
      <w:iCs/>
      <w:sz w:val="28"/>
      <w:szCs w:val="28"/>
      <w:lang w:eastAsia="en-US"/>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link w:val="Heading3"/>
    <w:uiPriority w:val="99"/>
    <w:locked/>
    <w:rsid w:val="009C7881"/>
    <w:rPr>
      <w:sz w:val="24"/>
      <w:szCs w:val="20"/>
      <w:lang w:eastAsia="en-US"/>
    </w:rPr>
  </w:style>
  <w:style w:type="character" w:customStyle="1" w:styleId="Heading4Char">
    <w:name w:val="Heading 4 Char"/>
    <w:aliases w:val="Podkapitola3 Char"/>
    <w:link w:val="Heading4"/>
    <w:uiPriority w:val="99"/>
    <w:locked/>
    <w:rsid w:val="009C7881"/>
    <w:rPr>
      <w:sz w:val="24"/>
      <w:szCs w:val="20"/>
      <w:lang w:eastAsia="en-US"/>
    </w:rPr>
  </w:style>
  <w:style w:type="character" w:customStyle="1" w:styleId="Heading5Char">
    <w:name w:val="Heading 5 Char"/>
    <w:aliases w:val="Požiadavka 5 Char"/>
    <w:link w:val="Heading5"/>
    <w:uiPriority w:val="99"/>
    <w:locked/>
    <w:rsid w:val="009C7881"/>
    <w:rPr>
      <w:sz w:val="24"/>
      <w:szCs w:val="20"/>
      <w:lang w:eastAsia="en-US"/>
    </w:rPr>
  </w:style>
  <w:style w:type="character" w:customStyle="1" w:styleId="Heading6Char">
    <w:name w:val="Heading 6 Char"/>
    <w:link w:val="Heading6"/>
    <w:uiPriority w:val="99"/>
    <w:locked/>
    <w:rsid w:val="009C7881"/>
    <w:rPr>
      <w:sz w:val="24"/>
      <w:szCs w:val="20"/>
      <w:lang w:eastAsia="en-US"/>
    </w:rPr>
  </w:style>
  <w:style w:type="character" w:customStyle="1" w:styleId="Heading7Char">
    <w:name w:val="Heading 7 Char"/>
    <w:link w:val="Heading7"/>
    <w:uiPriority w:val="99"/>
    <w:locked/>
    <w:rsid w:val="009C7881"/>
    <w:rPr>
      <w:sz w:val="24"/>
      <w:szCs w:val="20"/>
      <w:lang w:eastAsia="en-US"/>
    </w:rPr>
  </w:style>
  <w:style w:type="character" w:customStyle="1" w:styleId="Heading8Char">
    <w:name w:val="Heading 8 Char"/>
    <w:link w:val="Heading8"/>
    <w:uiPriority w:val="99"/>
    <w:locked/>
    <w:rsid w:val="009C7881"/>
    <w:rPr>
      <w:sz w:val="24"/>
      <w:szCs w:val="20"/>
      <w:lang w:eastAsia="en-US"/>
    </w:rPr>
  </w:style>
  <w:style w:type="character" w:customStyle="1" w:styleId="Heading9Char">
    <w:name w:val="Heading 9 Char"/>
    <w:aliases w:val="Požiadavka 9 Char,h9 Char,heading9 Char"/>
    <w:link w:val="Heading9"/>
    <w:uiPriority w:val="99"/>
    <w:locked/>
    <w:rsid w:val="009C7881"/>
    <w:rPr>
      <w:sz w:val="24"/>
      <w:szCs w:val="20"/>
      <w:lang w:eastAsia="en-US"/>
    </w:rPr>
  </w:style>
  <w:style w:type="character" w:customStyle="1" w:styleId="Heading2Char6">
    <w:name w:val="Heading 2 Char6"/>
    <w:aliases w:val="h2 Char7,hlavicka Char7,F2 Char7,F21 Char7,ASAPHeading 2 Char7,Nadpis 2T Char7,PA Major Section Char7,2 Char7,sub-sect Char7,21 Char7,sub-sect1 Char7,22 Char7,sub-sect2 Char7,211 Char7,sub-sect11 Char7,Podkapitola1 Char7,V_Head2 Cha"/>
    <w:uiPriority w:val="99"/>
    <w:semiHidden/>
    <w:locked/>
    <w:rPr>
      <w:rFonts w:ascii="Cambria" w:hAnsi="Cambria" w:cs="Times New Roman"/>
      <w:b/>
      <w:bCs/>
      <w:i/>
      <w:iCs/>
      <w:sz w:val="28"/>
      <w:szCs w:val="28"/>
      <w:lang w:eastAsia="en-US"/>
    </w:rPr>
  </w:style>
  <w:style w:type="character" w:customStyle="1" w:styleId="Heading2Char5">
    <w:name w:val="Heading 2 Char5"/>
    <w:aliases w:val="h2 Char6,hlavicka Char6,F2 Char6,F21 Char6,ASAPHeading 2 Char6,Nadpis 2T Char6,PA Major Section Char6,2 Char6,sub-sect Char6,21 Char6,sub-sect1 Char6,22 Char6,sub-sect2 Char6,211 Char6,sub-sect11 Char6,Podkapitola1 Char6,V_Head2 Cha4"/>
    <w:uiPriority w:val="99"/>
    <w:semiHidden/>
    <w:locked/>
    <w:rsid w:val="001A2F5A"/>
    <w:rPr>
      <w:rFonts w:ascii="Cambria" w:hAnsi="Cambria" w:cs="Times New Roman"/>
      <w:b/>
      <w:bCs/>
      <w:i/>
      <w:iCs/>
      <w:sz w:val="28"/>
      <w:szCs w:val="28"/>
      <w:lang w:eastAsia="en-US"/>
    </w:rPr>
  </w:style>
  <w:style w:type="character" w:customStyle="1" w:styleId="Heading2Char4">
    <w:name w:val="Heading 2 Char4"/>
    <w:aliases w:val="h2 Char5,hlavicka Char5,F2 Char5,F21 Char5,ASAPHeading 2 Char5,Nadpis 2T Char5,PA Major Section Char5,2 Char5,sub-sect Char5,21 Char5,sub-sect1 Char5,22 Char5,sub-sect2 Char5,211 Char5,sub-sect11 Char5,Podkapitola1 Char5,V_Head2 Cha3"/>
    <w:uiPriority w:val="99"/>
    <w:semiHidden/>
    <w:locked/>
    <w:rsid w:val="002517ED"/>
    <w:rPr>
      <w:rFonts w:ascii="Cambria" w:hAnsi="Cambria" w:cs="Times New Roman"/>
      <w:b/>
      <w:bCs/>
      <w:i/>
      <w:iCs/>
      <w:sz w:val="28"/>
      <w:szCs w:val="28"/>
      <w:lang w:eastAsia="en-US"/>
    </w:rPr>
  </w:style>
  <w:style w:type="character" w:customStyle="1" w:styleId="Heading2Char3">
    <w:name w:val="Heading 2 Char3"/>
    <w:aliases w:val="h2 Char4,hlavicka Char4,F2 Char4,F21 Char4,ASAPHeading 2 Char4,Nadpis 2T Char4,PA Major Section Char4,2 Char4,sub-sect Char4,21 Char4,sub-sect1 Char4,22 Char4,sub-sect2 Char4,211 Char4,sub-sect11 Char4,Podkapitola1 Char4,V_Head2 Cha2"/>
    <w:uiPriority w:val="99"/>
    <w:semiHidden/>
    <w:locked/>
    <w:rsid w:val="009244A2"/>
    <w:rPr>
      <w:rFonts w:ascii="Cambria" w:hAnsi="Cambria" w:cs="Times New Roman"/>
      <w:b/>
      <w:bCs/>
      <w:i/>
      <w:iCs/>
      <w:sz w:val="28"/>
      <w:szCs w:val="28"/>
      <w:lang w:eastAsia="en-US"/>
    </w:rPr>
  </w:style>
  <w:style w:type="character" w:customStyle="1" w:styleId="Heading2Char2">
    <w:name w:val="Heading 2 Char2"/>
    <w:aliases w:val="h2 Char3,hlavicka Char3,F2 Char3,F21 Char3,ASAPHeading 2 Char3,Nadpis 2T Char3,PA Major Section Char3,2 Char3,sub-sect Char3,21 Char3,sub-sect1 Char3,22 Char3,sub-sect2 Char3,211 Char3,sub-sect11 Char3,Podkapitola1 Char3,V_Head2 Cha1"/>
    <w:uiPriority w:val="99"/>
    <w:semiHidden/>
    <w:locked/>
    <w:rsid w:val="009C7881"/>
    <w:rPr>
      <w:rFonts w:ascii="Cambria" w:hAnsi="Cambria" w:cs="Times New Roman"/>
      <w:b/>
      <w:bCs/>
      <w:i/>
      <w:iCs/>
      <w:sz w:val="28"/>
      <w:szCs w:val="28"/>
      <w:lang w:eastAsia="en-US"/>
    </w:rPr>
  </w:style>
  <w:style w:type="paragraph" w:styleId="Header">
    <w:name w:val="header"/>
    <w:basedOn w:val="Normal"/>
    <w:link w:val="HeaderChar"/>
    <w:uiPriority w:val="99"/>
    <w:rsid w:val="00E349C3"/>
    <w:pPr>
      <w:tabs>
        <w:tab w:val="center" w:pos="4536"/>
        <w:tab w:val="right" w:pos="9072"/>
      </w:tabs>
    </w:pPr>
    <w:rPr>
      <w:sz w:val="16"/>
    </w:rPr>
  </w:style>
  <w:style w:type="character" w:customStyle="1" w:styleId="HeaderChar">
    <w:name w:val="Header Char"/>
    <w:link w:val="Header"/>
    <w:uiPriority w:val="99"/>
    <w:semiHidden/>
    <w:locked/>
    <w:rsid w:val="009C7881"/>
    <w:rPr>
      <w:rFonts w:cs="Times New Roman"/>
      <w:sz w:val="20"/>
      <w:szCs w:val="20"/>
      <w:lang w:eastAsia="en-US"/>
    </w:rPr>
  </w:style>
  <w:style w:type="paragraph" w:styleId="Footer">
    <w:name w:val="footer"/>
    <w:basedOn w:val="Normal"/>
    <w:link w:val="FooterChar1"/>
    <w:uiPriority w:val="99"/>
    <w:rsid w:val="00E349C3"/>
    <w:pPr>
      <w:tabs>
        <w:tab w:val="center" w:pos="4536"/>
        <w:tab w:val="right" w:pos="8640"/>
      </w:tabs>
    </w:pPr>
    <w:rPr>
      <w:sz w:val="16"/>
    </w:rPr>
  </w:style>
  <w:style w:type="character" w:customStyle="1" w:styleId="FooterChar">
    <w:name w:val="Footer Char"/>
    <w:uiPriority w:val="99"/>
    <w:locked/>
    <w:rsid w:val="00014F88"/>
    <w:rPr>
      <w:rFonts w:cs="Times New Roman"/>
      <w:sz w:val="24"/>
      <w:szCs w:val="24"/>
      <w:lang w:val="sk-SK" w:eastAsia="sk-SK" w:bidi="ar-SA"/>
    </w:rPr>
  </w:style>
  <w:style w:type="character" w:styleId="PageNumber">
    <w:name w:val="page number"/>
    <w:uiPriority w:val="99"/>
    <w:rsid w:val="00E349C3"/>
    <w:rPr>
      <w:rFonts w:cs="Times New Roman"/>
    </w:rPr>
  </w:style>
  <w:style w:type="paragraph" w:customStyle="1" w:styleId="Varianta">
    <w:name w:val="Varianta"/>
    <w:basedOn w:val="Normal"/>
    <w:next w:val="Normal"/>
    <w:uiPriority w:val="99"/>
    <w:rsid w:val="00E349C3"/>
    <w:pPr>
      <w:spacing w:line="240" w:lineRule="auto"/>
    </w:pPr>
    <w:rPr>
      <w:rFonts w:ascii="Arial" w:hAnsi="Arial"/>
      <w:sz w:val="16"/>
    </w:rPr>
  </w:style>
  <w:style w:type="paragraph" w:styleId="TOC1">
    <w:name w:val="toc 1"/>
    <w:basedOn w:val="Normal"/>
    <w:next w:val="Normal"/>
    <w:uiPriority w:val="99"/>
    <w:semiHidden/>
    <w:rsid w:val="00E349C3"/>
    <w:pPr>
      <w:tabs>
        <w:tab w:val="right" w:pos="5670"/>
      </w:tabs>
    </w:pPr>
  </w:style>
  <w:style w:type="paragraph" w:customStyle="1" w:styleId="Nzevsmlouvy">
    <w:name w:val="Název smlouvy"/>
    <w:basedOn w:val="Normal"/>
    <w:uiPriority w:val="99"/>
    <w:rsid w:val="00E349C3"/>
    <w:pPr>
      <w:jc w:val="center"/>
    </w:pPr>
    <w:rPr>
      <w:b/>
      <w:sz w:val="36"/>
    </w:rPr>
  </w:style>
  <w:style w:type="paragraph" w:customStyle="1" w:styleId="Smluvnstrana">
    <w:name w:val="Smluvní strana"/>
    <w:basedOn w:val="Normal"/>
    <w:uiPriority w:val="99"/>
    <w:rsid w:val="00E349C3"/>
    <w:rPr>
      <w:b/>
      <w:sz w:val="28"/>
    </w:rPr>
  </w:style>
  <w:style w:type="paragraph" w:customStyle="1" w:styleId="Identifikacestran">
    <w:name w:val="Identifikace stran"/>
    <w:basedOn w:val="Normal"/>
    <w:uiPriority w:val="99"/>
    <w:rsid w:val="00E349C3"/>
  </w:style>
  <w:style w:type="paragraph" w:customStyle="1" w:styleId="Prohlen">
    <w:name w:val="Prohlášení"/>
    <w:basedOn w:val="Normal"/>
    <w:uiPriority w:val="99"/>
    <w:rsid w:val="00E349C3"/>
    <w:pPr>
      <w:jc w:val="center"/>
    </w:pPr>
    <w:rPr>
      <w:b/>
    </w:rPr>
  </w:style>
  <w:style w:type="paragraph" w:customStyle="1" w:styleId="Ploha">
    <w:name w:val="Pøíloha"/>
    <w:basedOn w:val="Normal"/>
    <w:uiPriority w:val="99"/>
    <w:rsid w:val="00E349C3"/>
    <w:pPr>
      <w:jc w:val="center"/>
    </w:pPr>
    <w:rPr>
      <w:b/>
      <w:sz w:val="36"/>
    </w:rPr>
  </w:style>
  <w:style w:type="character" w:styleId="CommentReference">
    <w:name w:val="annotation reference"/>
    <w:uiPriority w:val="99"/>
    <w:semiHidden/>
    <w:rsid w:val="00E349C3"/>
    <w:rPr>
      <w:rFonts w:cs="Times New Roman"/>
      <w:sz w:val="16"/>
    </w:rPr>
  </w:style>
  <w:style w:type="paragraph" w:styleId="CommentText">
    <w:name w:val="annotation text"/>
    <w:basedOn w:val="Normal"/>
    <w:link w:val="CommentTextChar"/>
    <w:uiPriority w:val="99"/>
    <w:semiHidden/>
    <w:rsid w:val="00E349C3"/>
    <w:pPr>
      <w:spacing w:line="240" w:lineRule="auto"/>
    </w:pPr>
    <w:rPr>
      <w:sz w:val="20"/>
    </w:rPr>
  </w:style>
  <w:style w:type="character" w:customStyle="1" w:styleId="CommentTextChar">
    <w:name w:val="Comment Text Char"/>
    <w:link w:val="CommentText"/>
    <w:uiPriority w:val="99"/>
    <w:semiHidden/>
    <w:locked/>
    <w:rsid w:val="009C7881"/>
    <w:rPr>
      <w:rFonts w:cs="Times New Roman"/>
      <w:sz w:val="20"/>
      <w:szCs w:val="20"/>
      <w:lang w:eastAsia="en-US"/>
    </w:rPr>
  </w:style>
  <w:style w:type="paragraph" w:styleId="DocumentMap">
    <w:name w:val="Document Map"/>
    <w:basedOn w:val="Normal"/>
    <w:link w:val="DocumentMapChar"/>
    <w:uiPriority w:val="99"/>
    <w:semiHidden/>
    <w:rsid w:val="00E349C3"/>
    <w:pPr>
      <w:shd w:val="clear" w:color="auto" w:fill="000080"/>
    </w:pPr>
    <w:rPr>
      <w:rFonts w:ascii="Tahoma" w:hAnsi="Tahoma"/>
    </w:rPr>
  </w:style>
  <w:style w:type="character" w:customStyle="1" w:styleId="DocumentMapChar">
    <w:name w:val="Document Map Char"/>
    <w:link w:val="DocumentMap"/>
    <w:uiPriority w:val="99"/>
    <w:semiHidden/>
    <w:locked/>
    <w:rsid w:val="009C7881"/>
    <w:rPr>
      <w:rFonts w:cs="Times New Roman"/>
      <w:sz w:val="2"/>
      <w:lang w:eastAsia="en-US"/>
    </w:rPr>
  </w:style>
  <w:style w:type="paragraph" w:styleId="BodyTextIndent">
    <w:name w:val="Body Text Indent"/>
    <w:basedOn w:val="Normal"/>
    <w:link w:val="BodyTextIndentChar"/>
    <w:uiPriority w:val="99"/>
    <w:rsid w:val="00E349C3"/>
    <w:pPr>
      <w:ind w:left="1418" w:hanging="709"/>
    </w:pPr>
  </w:style>
  <w:style w:type="character" w:customStyle="1" w:styleId="BodyTextIndentChar">
    <w:name w:val="Body Text Indent Char"/>
    <w:link w:val="BodyTextIndent"/>
    <w:uiPriority w:val="99"/>
    <w:semiHidden/>
    <w:locked/>
    <w:rsid w:val="009C7881"/>
    <w:rPr>
      <w:rFonts w:cs="Times New Roman"/>
      <w:sz w:val="20"/>
      <w:szCs w:val="20"/>
      <w:lang w:eastAsia="en-US"/>
    </w:rPr>
  </w:style>
  <w:style w:type="paragraph" w:customStyle="1" w:styleId="Cislovanyseznam">
    <w:name w:val="Cislovany seznam"/>
    <w:basedOn w:val="Normal"/>
    <w:uiPriority w:val="99"/>
    <w:rsid w:val="00E349C3"/>
    <w:pPr>
      <w:numPr>
        <w:numId w:val="11"/>
      </w:numPr>
      <w:overflowPunct/>
      <w:autoSpaceDE/>
      <w:autoSpaceDN/>
      <w:adjustRightInd/>
      <w:spacing w:before="40" w:after="60" w:line="240" w:lineRule="auto"/>
      <w:jc w:val="left"/>
      <w:textAlignment w:val="auto"/>
    </w:pPr>
    <w:rPr>
      <w:rFonts w:ascii="OfficinaSanItcTEE" w:hAnsi="OfficinaSanItcTEE"/>
      <w:sz w:val="22"/>
      <w:lang w:val="cs-CZ" w:eastAsia="sk-SK"/>
    </w:rPr>
  </w:style>
  <w:style w:type="paragraph" w:customStyle="1" w:styleId="Cislovanyseznam2">
    <w:name w:val="Cislovany seznam 2"/>
    <w:basedOn w:val="Cislovanyseznam"/>
    <w:uiPriority w:val="99"/>
    <w:rsid w:val="00E349C3"/>
    <w:pPr>
      <w:numPr>
        <w:ilvl w:val="1"/>
      </w:numPr>
      <w:tabs>
        <w:tab w:val="clear" w:pos="567"/>
        <w:tab w:val="num" w:pos="643"/>
        <w:tab w:val="num" w:pos="1209"/>
      </w:tabs>
    </w:pPr>
  </w:style>
  <w:style w:type="paragraph" w:styleId="BalloonText">
    <w:name w:val="Balloon Text"/>
    <w:basedOn w:val="Normal"/>
    <w:link w:val="BalloonTextChar"/>
    <w:uiPriority w:val="99"/>
    <w:semiHidden/>
    <w:rsid w:val="00E349C3"/>
    <w:rPr>
      <w:rFonts w:ascii="Tahoma" w:hAnsi="Tahoma" w:cs="Tahoma"/>
      <w:sz w:val="16"/>
      <w:szCs w:val="16"/>
    </w:rPr>
  </w:style>
  <w:style w:type="character" w:customStyle="1" w:styleId="BalloonTextChar">
    <w:name w:val="Balloon Text Char"/>
    <w:link w:val="BalloonText"/>
    <w:uiPriority w:val="99"/>
    <w:semiHidden/>
    <w:locked/>
    <w:rsid w:val="009C7881"/>
    <w:rPr>
      <w:rFonts w:cs="Times New Roman"/>
      <w:sz w:val="2"/>
      <w:lang w:eastAsia="en-US"/>
    </w:rPr>
  </w:style>
  <w:style w:type="paragraph" w:styleId="CommentSubject">
    <w:name w:val="annotation subject"/>
    <w:basedOn w:val="CommentText"/>
    <w:next w:val="CommentText"/>
    <w:link w:val="CommentSubjectChar"/>
    <w:uiPriority w:val="99"/>
    <w:semiHidden/>
    <w:rsid w:val="00E349C3"/>
    <w:pPr>
      <w:spacing w:line="280" w:lineRule="atLeast"/>
    </w:pPr>
    <w:rPr>
      <w:b/>
      <w:bCs/>
    </w:rPr>
  </w:style>
  <w:style w:type="character" w:customStyle="1" w:styleId="CommentSubjectChar">
    <w:name w:val="Comment Subject Char"/>
    <w:link w:val="CommentSubject"/>
    <w:uiPriority w:val="99"/>
    <w:semiHidden/>
    <w:locked/>
    <w:rsid w:val="009C7881"/>
    <w:rPr>
      <w:rFonts w:cs="Times New Roman"/>
      <w:b/>
      <w:bCs/>
      <w:sz w:val="20"/>
      <w:szCs w:val="20"/>
      <w:lang w:eastAsia="en-US"/>
    </w:rPr>
  </w:style>
  <w:style w:type="paragraph" w:styleId="Caption">
    <w:name w:val="caption"/>
    <w:basedOn w:val="Normal"/>
    <w:next w:val="Normal"/>
    <w:uiPriority w:val="99"/>
    <w:qFormat/>
    <w:rsid w:val="00E349C3"/>
    <w:pPr>
      <w:jc w:val="center"/>
    </w:pPr>
    <w:rPr>
      <w:rFonts w:ascii="Garamond" w:hAnsi="Garamond"/>
      <w:b/>
      <w:bCs/>
      <w:sz w:val="28"/>
      <w:lang w:val="cs-CZ"/>
    </w:rPr>
  </w:style>
  <w:style w:type="character" w:styleId="Strong">
    <w:name w:val="Strong"/>
    <w:uiPriority w:val="99"/>
    <w:qFormat/>
    <w:rsid w:val="00E349C3"/>
    <w:rPr>
      <w:rFonts w:cs="Times New Roman"/>
      <w:b/>
      <w:bCs/>
    </w:rPr>
  </w:style>
  <w:style w:type="paragraph" w:customStyle="1" w:styleId="Normln">
    <w:name w:val="Norm‡ln’"/>
    <w:uiPriority w:val="99"/>
    <w:rsid w:val="00E349C3"/>
    <w:rPr>
      <w:rFonts w:ascii="Arial" w:hAnsi="Arial"/>
      <w:sz w:val="24"/>
      <w:lang w:val="cs-CZ" w:eastAsia="en-US"/>
    </w:rPr>
  </w:style>
  <w:style w:type="character" w:styleId="Hyperlink">
    <w:name w:val="Hyperlink"/>
    <w:uiPriority w:val="99"/>
    <w:rsid w:val="00E349C3"/>
    <w:rPr>
      <w:rFonts w:cs="Times New Roman"/>
      <w:color w:val="0000FF"/>
      <w:u w:val="single"/>
    </w:rPr>
  </w:style>
  <w:style w:type="paragraph" w:styleId="BodyText">
    <w:name w:val="Body Text"/>
    <w:aliases w:val="b"/>
    <w:basedOn w:val="Normal"/>
    <w:link w:val="BodyTextChar1"/>
    <w:uiPriority w:val="99"/>
    <w:rsid w:val="00E349C3"/>
    <w:pPr>
      <w:spacing w:after="120"/>
    </w:pPr>
  </w:style>
  <w:style w:type="character" w:customStyle="1" w:styleId="BodyTextChar">
    <w:name w:val="Body Text Char"/>
    <w:aliases w:val="b Char"/>
    <w:uiPriority w:val="99"/>
    <w:semiHidden/>
    <w:locked/>
    <w:rsid w:val="007A7965"/>
    <w:rPr>
      <w:rFonts w:cs="Times New Roman"/>
      <w:sz w:val="24"/>
      <w:szCs w:val="24"/>
    </w:rPr>
  </w:style>
  <w:style w:type="character" w:customStyle="1" w:styleId="OffDataCharChar">
    <w:name w:val="OffData Char Char"/>
    <w:uiPriority w:val="99"/>
    <w:rsid w:val="00E349C3"/>
    <w:rPr>
      <w:rFonts w:ascii="Arial" w:hAnsi="Arial" w:cs="Arial"/>
      <w:b/>
      <w:bCs/>
      <w:noProof/>
      <w:color w:val="000000"/>
      <w:sz w:val="16"/>
      <w:lang w:val="nl-NL" w:eastAsia="en-US" w:bidi="ar-SA"/>
    </w:rPr>
  </w:style>
  <w:style w:type="paragraph" w:styleId="NormalIndent">
    <w:name w:val="Normal Indent"/>
    <w:basedOn w:val="Normal"/>
    <w:uiPriority w:val="99"/>
    <w:rsid w:val="00E349C3"/>
    <w:pPr>
      <w:spacing w:before="120" w:line="240" w:lineRule="auto"/>
      <w:ind w:left="851"/>
    </w:pPr>
    <w:rPr>
      <w:rFonts w:ascii="Garamond" w:hAnsi="Garamond"/>
    </w:rPr>
  </w:style>
  <w:style w:type="paragraph" w:styleId="Title">
    <w:name w:val="Title"/>
    <w:basedOn w:val="Normal"/>
    <w:link w:val="TitleChar"/>
    <w:uiPriority w:val="99"/>
    <w:qFormat/>
    <w:rsid w:val="003D0F8B"/>
    <w:pPr>
      <w:overflowPunct/>
      <w:autoSpaceDE/>
      <w:autoSpaceDN/>
      <w:adjustRightInd/>
      <w:spacing w:line="240" w:lineRule="auto"/>
      <w:jc w:val="center"/>
      <w:textAlignment w:val="auto"/>
    </w:pPr>
    <w:rPr>
      <w:b/>
      <w:bCs/>
      <w:szCs w:val="24"/>
    </w:rPr>
  </w:style>
  <w:style w:type="character" w:customStyle="1" w:styleId="TitleChar">
    <w:name w:val="Title Char"/>
    <w:link w:val="Title"/>
    <w:uiPriority w:val="99"/>
    <w:locked/>
    <w:rsid w:val="00014F88"/>
    <w:rPr>
      <w:rFonts w:cs="Times New Roman"/>
      <w:b/>
      <w:bCs/>
      <w:sz w:val="24"/>
      <w:szCs w:val="24"/>
      <w:lang w:val="sk-SK" w:eastAsia="en-US" w:bidi="ar-SA"/>
    </w:rPr>
  </w:style>
  <w:style w:type="paragraph" w:customStyle="1" w:styleId="Style1">
    <w:name w:val="Style1"/>
    <w:basedOn w:val="Normal"/>
    <w:uiPriority w:val="99"/>
    <w:rsid w:val="00BC2682"/>
    <w:pPr>
      <w:numPr>
        <w:numId w:val="6"/>
      </w:numPr>
      <w:tabs>
        <w:tab w:val="clear" w:pos="926"/>
        <w:tab w:val="num" w:pos="360"/>
      </w:tabs>
      <w:spacing w:after="120"/>
      <w:ind w:left="510" w:hanging="510"/>
    </w:pPr>
    <w:rPr>
      <w:b/>
      <w:bCs/>
      <w:sz w:val="26"/>
      <w:szCs w:val="26"/>
    </w:rPr>
  </w:style>
  <w:style w:type="paragraph" w:styleId="BodyText3">
    <w:name w:val="Body Text 3"/>
    <w:basedOn w:val="Normal"/>
    <w:link w:val="BodyText3Char"/>
    <w:uiPriority w:val="99"/>
    <w:rsid w:val="00E349C3"/>
    <w:pPr>
      <w:spacing w:after="120"/>
    </w:pPr>
    <w:rPr>
      <w:sz w:val="16"/>
      <w:szCs w:val="16"/>
    </w:rPr>
  </w:style>
  <w:style w:type="character" w:customStyle="1" w:styleId="BodyText3Char">
    <w:name w:val="Body Text 3 Char"/>
    <w:link w:val="BodyText3"/>
    <w:uiPriority w:val="99"/>
    <w:semiHidden/>
    <w:locked/>
    <w:rsid w:val="009C7881"/>
    <w:rPr>
      <w:rFonts w:cs="Times New Roman"/>
      <w:sz w:val="16"/>
      <w:szCs w:val="16"/>
      <w:lang w:eastAsia="en-US"/>
    </w:rPr>
  </w:style>
  <w:style w:type="paragraph" w:styleId="BodyTextIndent3">
    <w:name w:val="Body Text Indent 3"/>
    <w:basedOn w:val="Normal"/>
    <w:link w:val="BodyTextIndent3Char"/>
    <w:uiPriority w:val="99"/>
    <w:rsid w:val="00E349C3"/>
    <w:pPr>
      <w:spacing w:after="120"/>
      <w:ind w:left="283"/>
    </w:pPr>
    <w:rPr>
      <w:sz w:val="16"/>
      <w:szCs w:val="16"/>
    </w:rPr>
  </w:style>
  <w:style w:type="character" w:customStyle="1" w:styleId="BodyTextIndent3Char">
    <w:name w:val="Body Text Indent 3 Char"/>
    <w:link w:val="BodyTextIndent3"/>
    <w:uiPriority w:val="99"/>
    <w:semiHidden/>
    <w:locked/>
    <w:rsid w:val="009C7881"/>
    <w:rPr>
      <w:rFonts w:cs="Times New Roman"/>
      <w:sz w:val="16"/>
      <w:szCs w:val="16"/>
      <w:lang w:eastAsia="en-US"/>
    </w:rPr>
  </w:style>
  <w:style w:type="paragraph" w:styleId="FootnoteText">
    <w:name w:val="footnote text"/>
    <w:basedOn w:val="Normal"/>
    <w:link w:val="FootnoteTextChar"/>
    <w:uiPriority w:val="99"/>
    <w:semiHidden/>
    <w:rsid w:val="00E349C3"/>
    <w:pPr>
      <w:overflowPunct/>
      <w:autoSpaceDE/>
      <w:autoSpaceDN/>
      <w:adjustRightInd/>
      <w:spacing w:line="240" w:lineRule="auto"/>
      <w:jc w:val="left"/>
      <w:textAlignment w:val="auto"/>
    </w:pPr>
    <w:rPr>
      <w:sz w:val="20"/>
      <w:lang w:val="en-GB"/>
    </w:rPr>
  </w:style>
  <w:style w:type="character" w:customStyle="1" w:styleId="FootnoteTextChar">
    <w:name w:val="Footnote Text Char"/>
    <w:link w:val="FootnoteText"/>
    <w:uiPriority w:val="99"/>
    <w:semiHidden/>
    <w:locked/>
    <w:rsid w:val="009C7881"/>
    <w:rPr>
      <w:rFonts w:cs="Times New Roman"/>
      <w:sz w:val="20"/>
      <w:szCs w:val="20"/>
      <w:lang w:eastAsia="en-US"/>
    </w:rPr>
  </w:style>
  <w:style w:type="paragraph" w:styleId="BlockText">
    <w:name w:val="Block Text"/>
    <w:basedOn w:val="Normal"/>
    <w:uiPriority w:val="99"/>
    <w:rsid w:val="00E349C3"/>
    <w:pPr>
      <w:tabs>
        <w:tab w:val="left" w:pos="6096"/>
      </w:tabs>
      <w:overflowPunct/>
      <w:autoSpaceDE/>
      <w:autoSpaceDN/>
      <w:adjustRightInd/>
      <w:spacing w:line="240" w:lineRule="auto"/>
      <w:ind w:left="6096" w:right="-143" w:hanging="284"/>
      <w:jc w:val="left"/>
      <w:textAlignment w:val="auto"/>
    </w:pPr>
    <w:rPr>
      <w:sz w:val="22"/>
      <w:szCs w:val="22"/>
    </w:rPr>
  </w:style>
  <w:style w:type="character" w:styleId="FootnoteReference">
    <w:name w:val="footnote reference"/>
    <w:uiPriority w:val="99"/>
    <w:semiHidden/>
    <w:rsid w:val="00E349C3"/>
    <w:rPr>
      <w:rFonts w:cs="Times New Roman"/>
      <w:vertAlign w:val="superscript"/>
    </w:rPr>
  </w:style>
  <w:style w:type="paragraph" w:styleId="ListNumber2">
    <w:name w:val="List Number 2"/>
    <w:basedOn w:val="Normal"/>
    <w:uiPriority w:val="99"/>
    <w:rsid w:val="00E349C3"/>
    <w:pPr>
      <w:numPr>
        <w:ilvl w:val="1"/>
        <w:numId w:val="1"/>
      </w:numPr>
      <w:tabs>
        <w:tab w:val="clear" w:pos="643"/>
        <w:tab w:val="left" w:pos="900"/>
        <w:tab w:val="num" w:pos="1430"/>
      </w:tabs>
      <w:overflowPunct/>
      <w:autoSpaceDE/>
      <w:autoSpaceDN/>
      <w:adjustRightInd/>
      <w:spacing w:before="60" w:line="240" w:lineRule="auto"/>
      <w:ind w:left="1430" w:hanging="720"/>
      <w:textAlignment w:val="auto"/>
    </w:pPr>
    <w:rPr>
      <w:sz w:val="22"/>
      <w:szCs w:val="22"/>
      <w:lang w:eastAsia="sk-SK"/>
    </w:rPr>
  </w:style>
  <w:style w:type="paragraph" w:styleId="ListNumber3">
    <w:name w:val="List Number 3"/>
    <w:basedOn w:val="Normal"/>
    <w:uiPriority w:val="99"/>
    <w:rsid w:val="00E349C3"/>
    <w:pPr>
      <w:tabs>
        <w:tab w:val="num" w:pos="926"/>
      </w:tabs>
      <w:ind w:left="926" w:hanging="360"/>
    </w:pPr>
  </w:style>
  <w:style w:type="paragraph" w:customStyle="1" w:styleId="Tabletext">
    <w:name w:val="Table text"/>
    <w:uiPriority w:val="99"/>
    <w:rsid w:val="00E349C3"/>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E349C3"/>
    <w:pPr>
      <w:overflowPunct/>
      <w:autoSpaceDE/>
      <w:autoSpaceDN/>
      <w:adjustRightInd/>
      <w:spacing w:line="240" w:lineRule="auto"/>
      <w:jc w:val="left"/>
      <w:textAlignment w:val="auto"/>
    </w:pPr>
    <w:rPr>
      <w:rFonts w:ascii="Arial" w:hAnsi="Arial"/>
      <w:sz w:val="20"/>
      <w:lang w:val="de-DE"/>
    </w:rPr>
  </w:style>
  <w:style w:type="paragraph" w:styleId="NormalWeb">
    <w:name w:val="Normal (Web)"/>
    <w:basedOn w:val="Normal"/>
    <w:uiPriority w:val="99"/>
    <w:rsid w:val="00E349C3"/>
    <w:pPr>
      <w:overflowPunct/>
      <w:autoSpaceDE/>
      <w:autoSpaceDN/>
      <w:adjustRightInd/>
      <w:spacing w:before="100" w:beforeAutospacing="1" w:after="100" w:afterAutospacing="1" w:line="240" w:lineRule="auto"/>
      <w:jc w:val="left"/>
      <w:textAlignment w:val="auto"/>
    </w:pPr>
    <w:rPr>
      <w:szCs w:val="24"/>
      <w:lang w:val="en-US"/>
    </w:rPr>
  </w:style>
  <w:style w:type="paragraph" w:customStyle="1" w:styleId="weeklies">
    <w:name w:val="weeklies"/>
    <w:basedOn w:val="Normal"/>
    <w:next w:val="Normal"/>
    <w:rsid w:val="00E349C3"/>
    <w:pPr>
      <w:spacing w:line="240" w:lineRule="auto"/>
    </w:pPr>
    <w:rPr>
      <w:rFonts w:ascii="Arial" w:hAnsi="Arial"/>
      <w:lang w:val="en-US"/>
    </w:rPr>
  </w:style>
  <w:style w:type="paragraph" w:customStyle="1" w:styleId="adresa">
    <w:name w:val="adresa"/>
    <w:basedOn w:val="Normal"/>
    <w:uiPriority w:val="99"/>
    <w:rsid w:val="00EA424B"/>
    <w:pPr>
      <w:spacing w:line="240" w:lineRule="auto"/>
      <w:jc w:val="left"/>
    </w:pPr>
  </w:style>
  <w:style w:type="paragraph" w:customStyle="1" w:styleId="znaky">
    <w:name w:val="znaèky"/>
    <w:basedOn w:val="Normal"/>
    <w:uiPriority w:val="99"/>
    <w:rsid w:val="00EA424B"/>
    <w:pPr>
      <w:spacing w:line="240" w:lineRule="auto"/>
      <w:jc w:val="left"/>
    </w:pPr>
    <w:rPr>
      <w:sz w:val="16"/>
    </w:rPr>
  </w:style>
  <w:style w:type="paragraph" w:customStyle="1" w:styleId="vec">
    <w:name w:val="vec"/>
    <w:basedOn w:val="Normal"/>
    <w:uiPriority w:val="99"/>
    <w:rsid w:val="00EA424B"/>
    <w:pPr>
      <w:spacing w:line="240" w:lineRule="auto"/>
      <w:jc w:val="left"/>
    </w:pPr>
    <w:rPr>
      <w:b/>
    </w:rPr>
  </w:style>
  <w:style w:type="paragraph" w:customStyle="1" w:styleId="text">
    <w:name w:val="text"/>
    <w:basedOn w:val="Normal"/>
    <w:uiPriority w:val="99"/>
    <w:rsid w:val="00EA424B"/>
    <w:pPr>
      <w:spacing w:after="120" w:line="240" w:lineRule="auto"/>
      <w:ind w:firstLine="567"/>
    </w:pPr>
  </w:style>
  <w:style w:type="table" w:styleId="TableGrid">
    <w:name w:val="Table Grid"/>
    <w:basedOn w:val="TableNormal"/>
    <w:uiPriority w:val="99"/>
    <w:rsid w:val="0093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uiPriority w:val="99"/>
    <w:rsid w:val="004561E6"/>
    <w:pPr>
      <w:numPr>
        <w:numId w:val="3"/>
      </w:numPr>
    </w:pPr>
  </w:style>
  <w:style w:type="paragraph" w:styleId="BodyText2">
    <w:name w:val="Body Text 2"/>
    <w:basedOn w:val="Normal"/>
    <w:link w:val="BodyText2Char"/>
    <w:uiPriority w:val="99"/>
    <w:rsid w:val="004561E6"/>
    <w:pPr>
      <w:spacing w:after="120" w:line="480" w:lineRule="auto"/>
    </w:pPr>
  </w:style>
  <w:style w:type="character" w:customStyle="1" w:styleId="BodyText2Char">
    <w:name w:val="Body Text 2 Char"/>
    <w:link w:val="BodyText2"/>
    <w:uiPriority w:val="99"/>
    <w:semiHidden/>
    <w:locked/>
    <w:rsid w:val="009C7881"/>
    <w:rPr>
      <w:rFonts w:cs="Times New Roman"/>
      <w:sz w:val="20"/>
      <w:szCs w:val="20"/>
      <w:lang w:eastAsia="en-US"/>
    </w:rPr>
  </w:style>
  <w:style w:type="paragraph" w:customStyle="1" w:styleId="Predmetkomentra1">
    <w:name w:val="Predmet komentára1"/>
    <w:basedOn w:val="CommentText"/>
    <w:next w:val="CommentText"/>
    <w:uiPriority w:val="99"/>
    <w:semiHidden/>
    <w:rsid w:val="004561E6"/>
    <w:pPr>
      <w:overflowPunct/>
      <w:autoSpaceDE/>
      <w:autoSpaceDN/>
      <w:adjustRightInd/>
      <w:jc w:val="left"/>
      <w:textAlignment w:val="auto"/>
    </w:pPr>
    <w:rPr>
      <w:b/>
      <w:bCs/>
      <w:lang w:eastAsia="sk-SK"/>
    </w:rPr>
  </w:style>
  <w:style w:type="paragraph" w:customStyle="1" w:styleId="Predmetkomentra">
    <w:name w:val="Predmet komentára"/>
    <w:basedOn w:val="CommentText"/>
    <w:next w:val="CommentText"/>
    <w:uiPriority w:val="99"/>
    <w:semiHidden/>
    <w:rsid w:val="00FD6A31"/>
    <w:pPr>
      <w:overflowPunct/>
      <w:autoSpaceDE/>
      <w:autoSpaceDN/>
      <w:adjustRightInd/>
      <w:jc w:val="left"/>
      <w:textAlignment w:val="auto"/>
    </w:pPr>
    <w:rPr>
      <w:b/>
      <w:bCs/>
      <w:lang w:eastAsia="sk-SK"/>
    </w:rPr>
  </w:style>
  <w:style w:type="paragraph" w:customStyle="1" w:styleId="Style2">
    <w:name w:val="Style2"/>
    <w:basedOn w:val="Normal"/>
    <w:rsid w:val="00604A0C"/>
    <w:pPr>
      <w:numPr>
        <w:numId w:val="12"/>
      </w:numPr>
      <w:spacing w:after="120"/>
    </w:pPr>
    <w:rPr>
      <w:b/>
      <w:bCs/>
      <w:sz w:val="26"/>
      <w:szCs w:val="26"/>
    </w:rPr>
  </w:style>
  <w:style w:type="paragraph" w:styleId="BodyTextIndent2">
    <w:name w:val="Body Text Indent 2"/>
    <w:basedOn w:val="Normal"/>
    <w:link w:val="BodyTextIndent2Char"/>
    <w:uiPriority w:val="99"/>
    <w:rsid w:val="0034672F"/>
    <w:pPr>
      <w:overflowPunct/>
      <w:autoSpaceDE/>
      <w:autoSpaceDN/>
      <w:adjustRightInd/>
      <w:spacing w:line="240" w:lineRule="auto"/>
      <w:ind w:left="360"/>
      <w:textAlignment w:val="auto"/>
    </w:pPr>
    <w:rPr>
      <w:szCs w:val="24"/>
      <w:lang w:eastAsia="sk-SK"/>
    </w:rPr>
  </w:style>
  <w:style w:type="character" w:customStyle="1" w:styleId="BodyTextIndent2Char">
    <w:name w:val="Body Text Indent 2 Char"/>
    <w:link w:val="BodyTextIndent2"/>
    <w:uiPriority w:val="99"/>
    <w:semiHidden/>
    <w:locked/>
    <w:rsid w:val="00014F88"/>
    <w:rPr>
      <w:rFonts w:cs="Times New Roman"/>
      <w:sz w:val="24"/>
      <w:szCs w:val="24"/>
      <w:lang w:val="sk-SK" w:eastAsia="sk-SK" w:bidi="ar-SA"/>
    </w:rPr>
  </w:style>
  <w:style w:type="paragraph" w:customStyle="1" w:styleId="as">
    <w:name w:val="Časť"/>
    <w:basedOn w:val="BodyText2"/>
    <w:uiPriority w:val="99"/>
    <w:rsid w:val="0070418C"/>
    <w:pPr>
      <w:shd w:val="clear" w:color="auto" w:fill="CCCCCC"/>
      <w:tabs>
        <w:tab w:val="num" w:pos="1080"/>
        <w:tab w:val="left" w:pos="1701"/>
      </w:tabs>
      <w:overflowPunct/>
      <w:autoSpaceDE/>
      <w:autoSpaceDN/>
      <w:adjustRightInd/>
      <w:spacing w:after="0" w:line="240" w:lineRule="auto"/>
      <w:textAlignment w:val="auto"/>
    </w:pPr>
    <w:rPr>
      <w:b/>
      <w:iCs/>
      <w:color w:val="008000"/>
      <w:szCs w:val="24"/>
      <w:lang w:eastAsia="sk-SK"/>
    </w:rPr>
  </w:style>
  <w:style w:type="paragraph" w:customStyle="1" w:styleId="xl27">
    <w:name w:val="xl27"/>
    <w:basedOn w:val="Normal"/>
    <w:uiPriority w:val="99"/>
    <w:rsid w:val="00A97324"/>
    <w:pPr>
      <w:overflowPunct/>
      <w:autoSpaceDE/>
      <w:autoSpaceDN/>
      <w:adjustRightInd/>
      <w:spacing w:before="100" w:beforeAutospacing="1" w:after="100" w:afterAutospacing="1" w:line="240" w:lineRule="auto"/>
      <w:jc w:val="left"/>
      <w:textAlignment w:val="auto"/>
    </w:pPr>
    <w:rPr>
      <w:rFonts w:ascii="Arial" w:hAnsi="Arial" w:cs="Arial"/>
      <w:b/>
      <w:bCs/>
      <w:sz w:val="16"/>
      <w:szCs w:val="16"/>
      <w:lang w:val="en-US"/>
    </w:rPr>
  </w:style>
  <w:style w:type="paragraph" w:styleId="ListNumber">
    <w:name w:val="List Number"/>
    <w:basedOn w:val="Heading2"/>
    <w:autoRedefine/>
    <w:uiPriority w:val="99"/>
    <w:semiHidden/>
    <w:rsid w:val="00A97324"/>
    <w:pPr>
      <w:numPr>
        <w:numId w:val="5"/>
      </w:numPr>
      <w:tabs>
        <w:tab w:val="num" w:pos="926"/>
        <w:tab w:val="num" w:pos="1430"/>
        <w:tab w:val="num" w:pos="1998"/>
        <w:tab w:val="num" w:pos="2136"/>
      </w:tabs>
      <w:overflowPunct/>
      <w:autoSpaceDE/>
      <w:autoSpaceDN/>
      <w:adjustRightInd/>
      <w:spacing w:before="240" w:line="240" w:lineRule="auto"/>
      <w:ind w:left="1998"/>
      <w:textAlignment w:val="auto"/>
    </w:pPr>
    <w:rPr>
      <w:b/>
      <w:caps/>
      <w:sz w:val="28"/>
      <w:szCs w:val="28"/>
      <w:lang w:eastAsia="sk-SK"/>
    </w:rPr>
  </w:style>
  <w:style w:type="paragraph" w:customStyle="1" w:styleId="Odstavec4B">
    <w:name w:val="Odstavec_4B"/>
    <w:uiPriority w:val="99"/>
    <w:rsid w:val="00A97324"/>
    <w:pPr>
      <w:tabs>
        <w:tab w:val="num" w:pos="720"/>
        <w:tab w:val="num" w:pos="1980"/>
      </w:tabs>
      <w:spacing w:before="60" w:after="60"/>
      <w:ind w:left="1980" w:hanging="360"/>
    </w:pPr>
    <w:rPr>
      <w:sz w:val="22"/>
      <w:szCs w:val="22"/>
    </w:rPr>
  </w:style>
  <w:style w:type="paragraph" w:customStyle="1" w:styleId="Odstavec4A">
    <w:name w:val="Odstavec_4A"/>
    <w:basedOn w:val="Normal"/>
    <w:uiPriority w:val="99"/>
    <w:rsid w:val="00A97324"/>
    <w:pPr>
      <w:tabs>
        <w:tab w:val="num" w:pos="720"/>
        <w:tab w:val="num" w:pos="1980"/>
      </w:tabs>
      <w:overflowPunct/>
      <w:autoSpaceDE/>
      <w:autoSpaceDN/>
      <w:adjustRightInd/>
      <w:spacing w:before="60" w:after="60" w:line="240" w:lineRule="auto"/>
      <w:ind w:left="1980" w:hanging="360"/>
      <w:textAlignment w:val="auto"/>
    </w:pPr>
    <w:rPr>
      <w:sz w:val="22"/>
      <w:szCs w:val="22"/>
      <w:lang w:eastAsia="sk-SK"/>
    </w:rPr>
  </w:style>
  <w:style w:type="paragraph" w:customStyle="1" w:styleId="Odstavec6">
    <w:name w:val="Odstavec_6"/>
    <w:basedOn w:val="Normal"/>
    <w:uiPriority w:val="99"/>
    <w:rsid w:val="00A97324"/>
    <w:pPr>
      <w:numPr>
        <w:numId w:val="4"/>
      </w:numPr>
      <w:tabs>
        <w:tab w:val="clear" w:pos="360"/>
        <w:tab w:val="num" w:pos="1998"/>
      </w:tabs>
      <w:overflowPunct/>
      <w:autoSpaceDE/>
      <w:autoSpaceDN/>
      <w:adjustRightInd/>
      <w:spacing w:before="60" w:after="60" w:line="240" w:lineRule="auto"/>
      <w:ind w:left="1260"/>
      <w:textAlignment w:val="auto"/>
    </w:pPr>
    <w:rPr>
      <w:b/>
      <w:sz w:val="20"/>
      <w:lang w:eastAsia="sk-SK"/>
    </w:rPr>
  </w:style>
  <w:style w:type="paragraph" w:styleId="TOC2">
    <w:name w:val="toc 2"/>
    <w:basedOn w:val="Normal"/>
    <w:next w:val="Normal"/>
    <w:autoRedefine/>
    <w:uiPriority w:val="99"/>
    <w:semiHidden/>
    <w:rsid w:val="00A97324"/>
    <w:pPr>
      <w:numPr>
        <w:ilvl w:val="1"/>
        <w:numId w:val="17"/>
      </w:numPr>
      <w:tabs>
        <w:tab w:val="clear" w:pos="792"/>
        <w:tab w:val="left" w:pos="1200"/>
        <w:tab w:val="right" w:leader="dot" w:pos="9968"/>
      </w:tabs>
      <w:overflowPunct/>
      <w:autoSpaceDE/>
      <w:autoSpaceDN/>
      <w:adjustRightInd/>
      <w:spacing w:before="120" w:line="240" w:lineRule="auto"/>
      <w:ind w:left="840" w:hanging="600"/>
      <w:jc w:val="left"/>
      <w:textAlignment w:val="auto"/>
    </w:pPr>
    <w:rPr>
      <w:b/>
      <w:bCs/>
      <w:noProof/>
      <w:szCs w:val="24"/>
      <w:lang w:eastAsia="sk-SK"/>
    </w:rPr>
  </w:style>
  <w:style w:type="paragraph" w:styleId="Index1">
    <w:name w:val="index 1"/>
    <w:basedOn w:val="Normal"/>
    <w:next w:val="Normal"/>
    <w:autoRedefine/>
    <w:uiPriority w:val="99"/>
    <w:semiHidden/>
    <w:rsid w:val="00A97324"/>
    <w:pPr>
      <w:numPr>
        <w:numId w:val="15"/>
      </w:numPr>
      <w:tabs>
        <w:tab w:val="clear" w:pos="2061"/>
      </w:tabs>
      <w:overflowPunct/>
      <w:autoSpaceDE/>
      <w:autoSpaceDN/>
      <w:adjustRightInd/>
      <w:spacing w:line="240" w:lineRule="auto"/>
      <w:ind w:left="240" w:hanging="240"/>
      <w:jc w:val="left"/>
      <w:textAlignment w:val="auto"/>
    </w:pPr>
    <w:rPr>
      <w:lang w:eastAsia="sk-SK"/>
    </w:rPr>
  </w:style>
  <w:style w:type="paragraph" w:customStyle="1" w:styleId="xl32">
    <w:name w:val="xl32"/>
    <w:basedOn w:val="Normal"/>
    <w:uiPriority w:val="99"/>
    <w:rsid w:val="00A97324"/>
    <w:pPr>
      <w:numPr>
        <w:numId w:val="14"/>
      </w:numPr>
      <w:tabs>
        <w:tab w:val="clear" w:pos="1701"/>
      </w:tabs>
      <w:overflowPunct/>
      <w:autoSpaceDE/>
      <w:autoSpaceDN/>
      <w:adjustRightInd/>
      <w:spacing w:before="100" w:beforeAutospacing="1" w:after="100" w:afterAutospacing="1" w:line="240" w:lineRule="auto"/>
      <w:ind w:left="0" w:firstLine="0"/>
      <w:jc w:val="center"/>
      <w:textAlignment w:val="auto"/>
    </w:pPr>
    <w:rPr>
      <w:rFonts w:ascii="Arial" w:hAnsi="Arial" w:cs="Arial"/>
      <w:sz w:val="16"/>
      <w:szCs w:val="16"/>
      <w:lang w:val="en-US"/>
    </w:rPr>
  </w:style>
  <w:style w:type="paragraph" w:customStyle="1" w:styleId="Nadpisnecisl">
    <w:name w:val="Nadpis necisl"/>
    <w:basedOn w:val="Normal"/>
    <w:next w:val="Normal"/>
    <w:link w:val="NadpisnecislChar"/>
    <w:uiPriority w:val="99"/>
    <w:rsid w:val="00A97324"/>
    <w:pPr>
      <w:keepNext/>
      <w:keepLines/>
      <w:numPr>
        <w:numId w:val="16"/>
      </w:numPr>
      <w:tabs>
        <w:tab w:val="clear" w:pos="227"/>
      </w:tabs>
      <w:overflowPunct/>
      <w:autoSpaceDE/>
      <w:autoSpaceDN/>
      <w:adjustRightInd/>
      <w:spacing w:before="80" w:line="240" w:lineRule="auto"/>
      <w:ind w:left="1418" w:firstLine="0"/>
      <w:jc w:val="left"/>
      <w:textAlignment w:val="auto"/>
    </w:pPr>
    <w:rPr>
      <w:rFonts w:ascii="Arial" w:hAnsi="Arial"/>
      <w:b/>
      <w:sz w:val="22"/>
      <w:u w:val="single"/>
      <w:lang w:val="cs-CZ" w:eastAsia="cs-CZ"/>
    </w:rPr>
  </w:style>
  <w:style w:type="character" w:customStyle="1" w:styleId="NadpisnecislChar">
    <w:name w:val="Nadpis necisl Char"/>
    <w:link w:val="Nadpisnecisl"/>
    <w:uiPriority w:val="99"/>
    <w:locked/>
    <w:rsid w:val="00A97324"/>
    <w:rPr>
      <w:rFonts w:ascii="Arial" w:hAnsi="Arial"/>
      <w:b/>
      <w:szCs w:val="20"/>
      <w:u w:val="single"/>
      <w:lang w:val="cs-CZ" w:eastAsia="cs-CZ"/>
    </w:rPr>
  </w:style>
  <w:style w:type="character" w:customStyle="1" w:styleId="BodyTextChar1">
    <w:name w:val="Body Text Char1"/>
    <w:aliases w:val="b Char1"/>
    <w:link w:val="BodyText"/>
    <w:uiPriority w:val="99"/>
    <w:locked/>
    <w:rsid w:val="004330D2"/>
    <w:rPr>
      <w:rFonts w:cs="Times New Roman"/>
      <w:sz w:val="24"/>
      <w:lang w:val="sk-SK" w:eastAsia="en-US" w:bidi="ar-SA"/>
    </w:rPr>
  </w:style>
  <w:style w:type="character" w:customStyle="1" w:styleId="Heading2Char1">
    <w:name w:val="Heading 2 Char1"/>
    <w:aliases w:val="h2 Char1,hlavicka Char1,F2 Char1,F21 Char1,ASAPHeading 2 Char1,Nadpis 2T Char1,PA Major Section Char1,2 Char1,sub-sect Char1,21 Char1,sub-sect1 Char1,22 Char1,sub-sect2 Char1,211 Char1,sub-sect11 Char1,Podkapitola1 Char1,V_Head2 Char1"/>
    <w:link w:val="Heading2"/>
    <w:uiPriority w:val="99"/>
    <w:locked/>
    <w:rsid w:val="004330D2"/>
    <w:rPr>
      <w:sz w:val="24"/>
      <w:szCs w:val="20"/>
      <w:lang w:eastAsia="en-US"/>
    </w:rPr>
  </w:style>
  <w:style w:type="character" w:customStyle="1" w:styleId="FooterChar1">
    <w:name w:val="Footer Char1"/>
    <w:link w:val="Footer"/>
    <w:uiPriority w:val="99"/>
    <w:locked/>
    <w:rsid w:val="004330D2"/>
    <w:rPr>
      <w:rFonts w:cs="Times New Roman"/>
      <w:sz w:val="16"/>
      <w:lang w:val="sk-SK" w:eastAsia="en-US" w:bidi="ar-SA"/>
    </w:rPr>
  </w:style>
  <w:style w:type="paragraph" w:customStyle="1" w:styleId="Obsah">
    <w:name w:val="Obsah"/>
    <w:basedOn w:val="Normal"/>
    <w:uiPriority w:val="99"/>
    <w:rsid w:val="004330D2"/>
    <w:pPr>
      <w:suppressLineNumbers/>
      <w:suppressAutoHyphens/>
      <w:overflowPunct/>
      <w:autoSpaceDE/>
      <w:autoSpaceDN/>
      <w:adjustRightInd/>
      <w:spacing w:line="240" w:lineRule="auto"/>
      <w:jc w:val="left"/>
      <w:textAlignment w:val="auto"/>
    </w:pPr>
    <w:rPr>
      <w:rFonts w:cs="Tahoma"/>
      <w:sz w:val="20"/>
      <w:lang w:eastAsia="ar-SA"/>
    </w:rPr>
  </w:style>
  <w:style w:type="paragraph" w:customStyle="1" w:styleId="Specifikace">
    <w:name w:val="Specifikace"/>
    <w:basedOn w:val="Normal"/>
    <w:uiPriority w:val="99"/>
    <w:rsid w:val="004330D2"/>
    <w:pPr>
      <w:tabs>
        <w:tab w:val="left" w:pos="2268"/>
        <w:tab w:val="left" w:pos="4536"/>
      </w:tabs>
      <w:overflowPunct/>
      <w:autoSpaceDE/>
      <w:autoSpaceDN/>
      <w:adjustRightInd/>
      <w:spacing w:line="240" w:lineRule="auto"/>
      <w:jc w:val="left"/>
      <w:textAlignment w:val="auto"/>
    </w:pPr>
    <w:rPr>
      <w:rFonts w:ascii="RomanEES" w:hAnsi="RomanEES"/>
      <w:b/>
      <w:sz w:val="22"/>
    </w:rPr>
  </w:style>
  <w:style w:type="paragraph" w:customStyle="1" w:styleId="NormalArial">
    <w:name w:val="Normal + Arial"/>
    <w:aliases w:val="10 pt,Justified"/>
    <w:basedOn w:val="BodyTextIndent2"/>
    <w:uiPriority w:val="99"/>
    <w:rsid w:val="00014F88"/>
    <w:pPr>
      <w:numPr>
        <w:numId w:val="19"/>
      </w:numPr>
      <w:overflowPunct w:val="0"/>
      <w:autoSpaceDE w:val="0"/>
      <w:autoSpaceDN w:val="0"/>
      <w:adjustRightInd w:val="0"/>
      <w:spacing w:after="120"/>
      <w:textAlignment w:val="baseline"/>
    </w:pPr>
    <w:rPr>
      <w:rFonts w:ascii="Arial" w:hAnsi="Arial" w:cs="Arial"/>
      <w:sz w:val="20"/>
      <w:szCs w:val="20"/>
      <w:lang w:eastAsia="en-US"/>
    </w:rPr>
  </w:style>
  <w:style w:type="character" w:customStyle="1" w:styleId="h2Char2">
    <w:name w:val="h2 Char2"/>
    <w:aliases w:val="hlavicka Char2,F2 Char2,F21 Char2,ASAPHeading 2 Char2,Nadpis 2T Char2,PA Major Section Char2,2 Char2,sub-sect Char2,21 Char2,sub-sect1 Char2,22 Char2,sub-sect2 Char2,211 Char2,sub-sect11 Char2,Podkapitola1 Char2,Nadpis kapitoly Char1"/>
    <w:uiPriority w:val="99"/>
    <w:locked/>
    <w:rsid w:val="00715D1A"/>
    <w:rPr>
      <w:sz w:val="24"/>
      <w:lang w:val="sk-SK" w:eastAsia="en-US"/>
    </w:rPr>
  </w:style>
  <w:style w:type="character" w:customStyle="1" w:styleId="CharChar">
    <w:name w:val="Char Char"/>
    <w:uiPriority w:val="99"/>
    <w:semiHidden/>
    <w:locked/>
    <w:rsid w:val="00715D1A"/>
    <w:rPr>
      <w:sz w:val="24"/>
      <w:lang w:val="sk-SK" w:eastAsia="sk-SK"/>
    </w:rPr>
  </w:style>
  <w:style w:type="character" w:customStyle="1" w:styleId="bCharChar">
    <w:name w:val="b Char Char"/>
    <w:uiPriority w:val="99"/>
    <w:locked/>
    <w:rsid w:val="004F19DA"/>
    <w:rPr>
      <w:sz w:val="24"/>
      <w:lang w:val="sk-SK" w:eastAsia="en-US"/>
    </w:rPr>
  </w:style>
  <w:style w:type="character" w:customStyle="1" w:styleId="CharChar1">
    <w:name w:val="Char Char1"/>
    <w:uiPriority w:val="99"/>
    <w:locked/>
    <w:rsid w:val="004F19DA"/>
    <w:rPr>
      <w:sz w:val="16"/>
      <w:lang w:val="sk-SK" w:eastAsia="en-US"/>
    </w:rPr>
  </w:style>
  <w:style w:type="paragraph" w:customStyle="1" w:styleId="Odstavecseseznamem1">
    <w:name w:val="Odstavec se seznamem1"/>
    <w:basedOn w:val="Normal"/>
    <w:uiPriority w:val="99"/>
    <w:qFormat/>
    <w:rsid w:val="004F19DA"/>
    <w:pPr>
      <w:overflowPunct/>
      <w:autoSpaceDE/>
      <w:autoSpaceDN/>
      <w:adjustRightInd/>
      <w:spacing w:after="200" w:line="276" w:lineRule="auto"/>
      <w:ind w:left="720"/>
      <w:contextualSpacing/>
      <w:jc w:val="left"/>
      <w:textAlignment w:val="auto"/>
    </w:pPr>
    <w:rPr>
      <w:rFonts w:ascii="Calibri" w:hAnsi="Calibri"/>
      <w:sz w:val="22"/>
      <w:szCs w:val="22"/>
      <w:lang w:eastAsia="sk-SK"/>
    </w:rPr>
  </w:style>
  <w:style w:type="paragraph" w:styleId="ListParagraph">
    <w:name w:val="List Paragraph"/>
    <w:basedOn w:val="Normal"/>
    <w:uiPriority w:val="34"/>
    <w:qFormat/>
    <w:rsid w:val="00854184"/>
    <w:pPr>
      <w:overflowPunct/>
      <w:autoSpaceDE/>
      <w:autoSpaceDN/>
      <w:adjustRightInd/>
      <w:spacing w:line="240" w:lineRule="auto"/>
      <w:ind w:left="720"/>
      <w:contextualSpacing/>
      <w:jc w:val="left"/>
      <w:textAlignment w:val="auto"/>
    </w:pPr>
    <w:rPr>
      <w:sz w:val="20"/>
    </w:rPr>
  </w:style>
  <w:style w:type="paragraph" w:customStyle="1" w:styleId="Default">
    <w:name w:val="Default"/>
    <w:rsid w:val="0082062F"/>
    <w:pPr>
      <w:autoSpaceDE w:val="0"/>
      <w:autoSpaceDN w:val="0"/>
      <w:adjustRightInd w:val="0"/>
    </w:pPr>
    <w:rPr>
      <w:rFonts w:ascii="Arial" w:eastAsia="Calibri" w:hAnsi="Arial" w:cs="Arial"/>
      <w:color w:val="000000"/>
      <w:sz w:val="24"/>
      <w:szCs w:val="24"/>
      <w:lang w:eastAsia="en-US"/>
    </w:rPr>
  </w:style>
  <w:style w:type="paragraph" w:styleId="Revision">
    <w:name w:val="Revision"/>
    <w:hidden/>
    <w:uiPriority w:val="99"/>
    <w:semiHidden/>
    <w:rsid w:val="0049757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2420">
      <w:bodyDiv w:val="1"/>
      <w:marLeft w:val="0"/>
      <w:marRight w:val="0"/>
      <w:marTop w:val="0"/>
      <w:marBottom w:val="0"/>
      <w:divBdr>
        <w:top w:val="none" w:sz="0" w:space="0" w:color="auto"/>
        <w:left w:val="none" w:sz="0" w:space="0" w:color="auto"/>
        <w:bottom w:val="none" w:sz="0" w:space="0" w:color="auto"/>
        <w:right w:val="none" w:sz="0" w:space="0" w:color="auto"/>
      </w:divBdr>
    </w:div>
    <w:div w:id="449595271">
      <w:bodyDiv w:val="1"/>
      <w:marLeft w:val="0"/>
      <w:marRight w:val="0"/>
      <w:marTop w:val="0"/>
      <w:marBottom w:val="0"/>
      <w:divBdr>
        <w:top w:val="none" w:sz="0" w:space="0" w:color="auto"/>
        <w:left w:val="none" w:sz="0" w:space="0" w:color="auto"/>
        <w:bottom w:val="none" w:sz="0" w:space="0" w:color="auto"/>
        <w:right w:val="none" w:sz="0" w:space="0" w:color="auto"/>
      </w:divBdr>
    </w:div>
    <w:div w:id="513230914">
      <w:bodyDiv w:val="1"/>
      <w:marLeft w:val="0"/>
      <w:marRight w:val="0"/>
      <w:marTop w:val="0"/>
      <w:marBottom w:val="0"/>
      <w:divBdr>
        <w:top w:val="none" w:sz="0" w:space="0" w:color="auto"/>
        <w:left w:val="none" w:sz="0" w:space="0" w:color="auto"/>
        <w:bottom w:val="none" w:sz="0" w:space="0" w:color="auto"/>
        <w:right w:val="none" w:sz="0" w:space="0" w:color="auto"/>
      </w:divBdr>
    </w:div>
    <w:div w:id="1380595391">
      <w:marLeft w:val="0"/>
      <w:marRight w:val="0"/>
      <w:marTop w:val="0"/>
      <w:marBottom w:val="0"/>
      <w:divBdr>
        <w:top w:val="none" w:sz="0" w:space="0" w:color="auto"/>
        <w:left w:val="none" w:sz="0" w:space="0" w:color="auto"/>
        <w:bottom w:val="none" w:sz="0" w:space="0" w:color="auto"/>
        <w:right w:val="none" w:sz="0" w:space="0" w:color="auto"/>
      </w:divBdr>
    </w:div>
    <w:div w:id="1380595392">
      <w:marLeft w:val="0"/>
      <w:marRight w:val="0"/>
      <w:marTop w:val="0"/>
      <w:marBottom w:val="0"/>
      <w:divBdr>
        <w:top w:val="none" w:sz="0" w:space="0" w:color="auto"/>
        <w:left w:val="none" w:sz="0" w:space="0" w:color="auto"/>
        <w:bottom w:val="none" w:sz="0" w:space="0" w:color="auto"/>
        <w:right w:val="none" w:sz="0" w:space="0" w:color="auto"/>
      </w:divBdr>
    </w:div>
    <w:div w:id="1380595393">
      <w:marLeft w:val="0"/>
      <w:marRight w:val="0"/>
      <w:marTop w:val="0"/>
      <w:marBottom w:val="0"/>
      <w:divBdr>
        <w:top w:val="none" w:sz="0" w:space="0" w:color="auto"/>
        <w:left w:val="none" w:sz="0" w:space="0" w:color="auto"/>
        <w:bottom w:val="none" w:sz="0" w:space="0" w:color="auto"/>
        <w:right w:val="none" w:sz="0" w:space="0" w:color="auto"/>
      </w:divBdr>
    </w:div>
    <w:div w:id="1380595394">
      <w:marLeft w:val="0"/>
      <w:marRight w:val="0"/>
      <w:marTop w:val="0"/>
      <w:marBottom w:val="0"/>
      <w:divBdr>
        <w:top w:val="none" w:sz="0" w:space="0" w:color="auto"/>
        <w:left w:val="none" w:sz="0" w:space="0" w:color="auto"/>
        <w:bottom w:val="none" w:sz="0" w:space="0" w:color="auto"/>
        <w:right w:val="none" w:sz="0" w:space="0" w:color="auto"/>
      </w:divBdr>
    </w:div>
    <w:div w:id="1380595395">
      <w:marLeft w:val="0"/>
      <w:marRight w:val="0"/>
      <w:marTop w:val="0"/>
      <w:marBottom w:val="0"/>
      <w:divBdr>
        <w:top w:val="none" w:sz="0" w:space="0" w:color="auto"/>
        <w:left w:val="none" w:sz="0" w:space="0" w:color="auto"/>
        <w:bottom w:val="none" w:sz="0" w:space="0" w:color="auto"/>
        <w:right w:val="none" w:sz="0" w:space="0" w:color="auto"/>
      </w:divBdr>
    </w:div>
    <w:div w:id="1380595396">
      <w:marLeft w:val="0"/>
      <w:marRight w:val="0"/>
      <w:marTop w:val="0"/>
      <w:marBottom w:val="0"/>
      <w:divBdr>
        <w:top w:val="none" w:sz="0" w:space="0" w:color="auto"/>
        <w:left w:val="none" w:sz="0" w:space="0" w:color="auto"/>
        <w:bottom w:val="none" w:sz="0" w:space="0" w:color="auto"/>
        <w:right w:val="none" w:sz="0" w:space="0" w:color="auto"/>
      </w:divBdr>
    </w:div>
    <w:div w:id="1380595397">
      <w:marLeft w:val="0"/>
      <w:marRight w:val="0"/>
      <w:marTop w:val="0"/>
      <w:marBottom w:val="0"/>
      <w:divBdr>
        <w:top w:val="none" w:sz="0" w:space="0" w:color="auto"/>
        <w:left w:val="none" w:sz="0" w:space="0" w:color="auto"/>
        <w:bottom w:val="none" w:sz="0" w:space="0" w:color="auto"/>
        <w:right w:val="none" w:sz="0" w:space="0" w:color="auto"/>
      </w:divBdr>
    </w:div>
    <w:div w:id="1380595398">
      <w:marLeft w:val="0"/>
      <w:marRight w:val="0"/>
      <w:marTop w:val="0"/>
      <w:marBottom w:val="0"/>
      <w:divBdr>
        <w:top w:val="none" w:sz="0" w:space="0" w:color="auto"/>
        <w:left w:val="none" w:sz="0" w:space="0" w:color="auto"/>
        <w:bottom w:val="none" w:sz="0" w:space="0" w:color="auto"/>
        <w:right w:val="none" w:sz="0" w:space="0" w:color="auto"/>
      </w:divBdr>
    </w:div>
    <w:div w:id="1380595399">
      <w:marLeft w:val="0"/>
      <w:marRight w:val="0"/>
      <w:marTop w:val="0"/>
      <w:marBottom w:val="0"/>
      <w:divBdr>
        <w:top w:val="none" w:sz="0" w:space="0" w:color="auto"/>
        <w:left w:val="none" w:sz="0" w:space="0" w:color="auto"/>
        <w:bottom w:val="none" w:sz="0" w:space="0" w:color="auto"/>
        <w:right w:val="none" w:sz="0" w:space="0" w:color="auto"/>
      </w:divBdr>
    </w:div>
    <w:div w:id="1380595400">
      <w:marLeft w:val="0"/>
      <w:marRight w:val="0"/>
      <w:marTop w:val="0"/>
      <w:marBottom w:val="0"/>
      <w:divBdr>
        <w:top w:val="none" w:sz="0" w:space="0" w:color="auto"/>
        <w:left w:val="none" w:sz="0" w:space="0" w:color="auto"/>
        <w:bottom w:val="none" w:sz="0" w:space="0" w:color="auto"/>
        <w:right w:val="none" w:sz="0" w:space="0" w:color="auto"/>
      </w:divBdr>
    </w:div>
    <w:div w:id="1380595401">
      <w:marLeft w:val="0"/>
      <w:marRight w:val="0"/>
      <w:marTop w:val="0"/>
      <w:marBottom w:val="0"/>
      <w:divBdr>
        <w:top w:val="none" w:sz="0" w:space="0" w:color="auto"/>
        <w:left w:val="none" w:sz="0" w:space="0" w:color="auto"/>
        <w:bottom w:val="none" w:sz="0" w:space="0" w:color="auto"/>
        <w:right w:val="none" w:sz="0" w:space="0" w:color="auto"/>
      </w:divBdr>
    </w:div>
    <w:div w:id="1380595402">
      <w:marLeft w:val="0"/>
      <w:marRight w:val="0"/>
      <w:marTop w:val="0"/>
      <w:marBottom w:val="0"/>
      <w:divBdr>
        <w:top w:val="none" w:sz="0" w:space="0" w:color="auto"/>
        <w:left w:val="none" w:sz="0" w:space="0" w:color="auto"/>
        <w:bottom w:val="none" w:sz="0" w:space="0" w:color="auto"/>
        <w:right w:val="none" w:sz="0" w:space="0" w:color="auto"/>
      </w:divBdr>
    </w:div>
    <w:div w:id="1380595403">
      <w:marLeft w:val="0"/>
      <w:marRight w:val="0"/>
      <w:marTop w:val="0"/>
      <w:marBottom w:val="0"/>
      <w:divBdr>
        <w:top w:val="none" w:sz="0" w:space="0" w:color="auto"/>
        <w:left w:val="none" w:sz="0" w:space="0" w:color="auto"/>
        <w:bottom w:val="none" w:sz="0" w:space="0" w:color="auto"/>
        <w:right w:val="none" w:sz="0" w:space="0" w:color="auto"/>
      </w:divBdr>
    </w:div>
    <w:div w:id="1380595404">
      <w:marLeft w:val="0"/>
      <w:marRight w:val="0"/>
      <w:marTop w:val="0"/>
      <w:marBottom w:val="0"/>
      <w:divBdr>
        <w:top w:val="none" w:sz="0" w:space="0" w:color="auto"/>
        <w:left w:val="none" w:sz="0" w:space="0" w:color="auto"/>
        <w:bottom w:val="none" w:sz="0" w:space="0" w:color="auto"/>
        <w:right w:val="none" w:sz="0" w:space="0" w:color="auto"/>
      </w:divBdr>
    </w:div>
    <w:div w:id="1380595405">
      <w:marLeft w:val="0"/>
      <w:marRight w:val="0"/>
      <w:marTop w:val="0"/>
      <w:marBottom w:val="0"/>
      <w:divBdr>
        <w:top w:val="none" w:sz="0" w:space="0" w:color="auto"/>
        <w:left w:val="none" w:sz="0" w:space="0" w:color="auto"/>
        <w:bottom w:val="none" w:sz="0" w:space="0" w:color="auto"/>
        <w:right w:val="none" w:sz="0" w:space="0" w:color="auto"/>
      </w:divBdr>
    </w:div>
    <w:div w:id="1380595406">
      <w:marLeft w:val="0"/>
      <w:marRight w:val="0"/>
      <w:marTop w:val="0"/>
      <w:marBottom w:val="0"/>
      <w:divBdr>
        <w:top w:val="none" w:sz="0" w:space="0" w:color="auto"/>
        <w:left w:val="none" w:sz="0" w:space="0" w:color="auto"/>
        <w:bottom w:val="none" w:sz="0" w:space="0" w:color="auto"/>
        <w:right w:val="none" w:sz="0" w:space="0" w:color="auto"/>
      </w:divBdr>
    </w:div>
    <w:div w:id="1380595407">
      <w:marLeft w:val="0"/>
      <w:marRight w:val="0"/>
      <w:marTop w:val="0"/>
      <w:marBottom w:val="0"/>
      <w:divBdr>
        <w:top w:val="none" w:sz="0" w:space="0" w:color="auto"/>
        <w:left w:val="none" w:sz="0" w:space="0" w:color="auto"/>
        <w:bottom w:val="none" w:sz="0" w:space="0" w:color="auto"/>
        <w:right w:val="none" w:sz="0" w:space="0" w:color="auto"/>
      </w:divBdr>
    </w:div>
    <w:div w:id="1380595408">
      <w:marLeft w:val="0"/>
      <w:marRight w:val="0"/>
      <w:marTop w:val="0"/>
      <w:marBottom w:val="0"/>
      <w:divBdr>
        <w:top w:val="none" w:sz="0" w:space="0" w:color="auto"/>
        <w:left w:val="none" w:sz="0" w:space="0" w:color="auto"/>
        <w:bottom w:val="none" w:sz="0" w:space="0" w:color="auto"/>
        <w:right w:val="none" w:sz="0" w:space="0" w:color="auto"/>
      </w:divBdr>
    </w:div>
    <w:div w:id="13805954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D67EE-394C-4522-988F-C2EFC6B4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4441</Words>
  <Characters>25319</Characters>
  <Application>Microsoft Office Word</Application>
  <DocSecurity>0</DocSecurity>
  <Lines>210</Lines>
  <Paragraphs>59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k č</vt:lpstr>
      <vt:lpstr>k č</vt:lpstr>
    </vt:vector>
  </TitlesOfParts>
  <Company>NARODNA BANKA SLOVENSKA</Company>
  <LinksUpToDate>false</LinksUpToDate>
  <CharactersWithSpaces>29701</CharactersWithSpaces>
  <SharedDoc>false</SharedDoc>
  <HLinks>
    <vt:vector size="6" baseType="variant">
      <vt:variant>
        <vt:i4>1704003</vt:i4>
      </vt:variant>
      <vt:variant>
        <vt:i4>0</vt:i4>
      </vt:variant>
      <vt:variant>
        <vt:i4>0</vt:i4>
      </vt:variant>
      <vt:variant>
        <vt:i4>5</vt:i4>
      </vt:variant>
      <vt:variant>
        <vt:lpwstr>https://www.nbs.sk/sk/ochrana-osobnych-udajov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č</dc:title>
  <dc:creator>Simko Zdenko</dc:creator>
  <cp:lastModifiedBy>Ing. Milan Kučera</cp:lastModifiedBy>
  <cp:revision>2</cp:revision>
  <dcterms:created xsi:type="dcterms:W3CDTF">2018-08-13T06:29:00Z</dcterms:created>
  <dcterms:modified xsi:type="dcterms:W3CDTF">2018-08-13T06:29:00Z</dcterms:modified>
</cp:coreProperties>
</file>