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CE3E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3EFB6CBA" w:rsidR="009416E2" w:rsidRDefault="00BC1FF8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OPIS PREDMETU</w:t>
      </w:r>
      <w:r w:rsidR="00050919"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 xml:space="preserve"> ZÁKAZKY</w:t>
      </w:r>
    </w:p>
    <w:p w14:paraId="4E86F4E2" w14:textId="0B5B9A46" w:rsidR="00C92906" w:rsidRPr="00C92906" w:rsidRDefault="00C92906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Podrobná špecifikácia predmetu plnenia</w:t>
      </w:r>
    </w:p>
    <w:p w14:paraId="16427FCD" w14:textId="229A5AFA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5105732" w14:textId="77777777" w:rsidR="003018E4" w:rsidRPr="00380CDA" w:rsidRDefault="003018E4" w:rsidP="003018E4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4EEDE404" w14:textId="77777777" w:rsidR="003018E4" w:rsidRPr="00F96E07" w:rsidRDefault="003018E4" w:rsidP="003018E4">
      <w:pPr>
        <w:pStyle w:val="Default"/>
        <w:spacing w:line="264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„Dodanie licencií Microsoft 365“</w:t>
      </w:r>
    </w:p>
    <w:p w14:paraId="16A0E225" w14:textId="77777777" w:rsidR="003018E4" w:rsidRPr="00C92906" w:rsidRDefault="003018E4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2A325FB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k</w:t>
      </w:r>
      <w:r w:rsidR="006F28DD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 svojej </w:t>
      </w: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ponuk</w:t>
      </w:r>
      <w:r w:rsidR="006F28DD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e</w:t>
      </w:r>
    </w:p>
    <w:p w14:paraId="07F4D37F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6626349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  <w:t>UCHÁDZAČ:</w:t>
      </w:r>
    </w:p>
    <w:p w14:paraId="1787D18C" w14:textId="77777777" w:rsidR="009416E2" w:rsidRPr="00C92906" w:rsidRDefault="001252EC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Sídlo/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Adresa:</w:t>
      </w:r>
    </w:p>
    <w:p w14:paraId="507E9C29" w14:textId="77777777" w:rsidR="009416E2" w:rsidRPr="00C92906" w:rsidRDefault="0022661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Štatutárny orgán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:</w:t>
      </w:r>
    </w:p>
    <w:p w14:paraId="2439A27E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IČO:</w:t>
      </w:r>
    </w:p>
    <w:p w14:paraId="521B8E32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DIČ:</w:t>
      </w:r>
    </w:p>
    <w:p w14:paraId="062AE684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Bankové spojenie:</w:t>
      </w:r>
    </w:p>
    <w:p w14:paraId="36D9FAF8" w14:textId="77777777" w:rsidR="009416E2" w:rsidRPr="00C92906" w:rsidRDefault="009416E2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Čí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slo účtu:</w:t>
      </w:r>
    </w:p>
    <w:p w14:paraId="637DCB97" w14:textId="77777777" w:rsidR="002B2707" w:rsidRPr="00C92906" w:rsidRDefault="002B270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BF85557" w14:textId="77777777" w:rsidR="002B2707" w:rsidRPr="00C92906" w:rsidRDefault="002B270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Kontaktná osoba:</w:t>
      </w:r>
    </w:p>
    <w:p w14:paraId="30EEE39E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Telefón:</w:t>
      </w:r>
    </w:p>
    <w:p w14:paraId="579EE55C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e-mail:</w:t>
      </w:r>
    </w:p>
    <w:p w14:paraId="617D69AE" w14:textId="77777777" w:rsidR="0029340F" w:rsidRDefault="0029340F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0ADB365" w14:textId="7FB86EBE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dodanie:</w:t>
      </w:r>
    </w:p>
    <w:p w14:paraId="1891DDF9" w14:textId="77777777" w:rsidR="006C2E80" w:rsidRPr="00C92906" w:rsidRDefault="006C2E80" w:rsidP="0029340F">
      <w:pPr>
        <w:pStyle w:val="paragraph"/>
        <w:numPr>
          <w:ilvl w:val="0"/>
          <w:numId w:val="10"/>
        </w:numPr>
        <w:tabs>
          <w:tab w:val="clear" w:pos="720"/>
          <w:tab w:val="num" w:pos="1418"/>
        </w:tabs>
        <w:spacing w:before="0" w:beforeAutospacing="0" w:after="0" w:afterAutospacing="0" w:line="264" w:lineRule="auto"/>
        <w:ind w:left="1418" w:hanging="709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C92906">
        <w:rPr>
          <w:rStyle w:val="normaltextrun"/>
          <w:rFonts w:asciiTheme="minorHAnsi" w:hAnsiTheme="minorHAnsi" w:cs="Calibri"/>
          <w:sz w:val="22"/>
          <w:szCs w:val="22"/>
        </w:rPr>
        <w:t>licencie k online službám Microsoft 365 (M365) pre prístupy verejného obstarávateľa na obdobie 12 mesiacov (ďalej aj ako “licencie”) a </w:t>
      </w:r>
      <w:r w:rsidRPr="00C92906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2EFD4C09" w14:textId="77777777" w:rsidR="006C2E80" w:rsidRPr="00C92906" w:rsidRDefault="006C2E80" w:rsidP="0029340F">
      <w:pPr>
        <w:pStyle w:val="paragraph"/>
        <w:numPr>
          <w:ilvl w:val="0"/>
          <w:numId w:val="11"/>
        </w:numPr>
        <w:tabs>
          <w:tab w:val="clear" w:pos="720"/>
          <w:tab w:val="num" w:pos="1418"/>
        </w:tabs>
        <w:spacing w:before="0" w:beforeAutospacing="0" w:after="0" w:afterAutospacing="0" w:line="264" w:lineRule="auto"/>
        <w:ind w:left="1418" w:hanging="709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C92906">
        <w:rPr>
          <w:rStyle w:val="normaltextrun"/>
          <w:rFonts w:asciiTheme="minorHAnsi" w:hAnsiTheme="minorHAnsi" w:cs="Calibri"/>
          <w:sz w:val="22"/>
          <w:szCs w:val="22"/>
        </w:rPr>
        <w:t>konfiguráciu MS365 </w:t>
      </w:r>
      <w:proofErr w:type="spellStart"/>
      <w:r w:rsidRPr="00C92906">
        <w:rPr>
          <w:rStyle w:val="normaltextrun"/>
          <w:rFonts w:asciiTheme="minorHAnsi" w:hAnsiTheme="minorHAnsi" w:cs="Calibri"/>
          <w:sz w:val="22"/>
          <w:szCs w:val="22"/>
        </w:rPr>
        <w:t>tenantu</w:t>
      </w:r>
      <w:proofErr w:type="spellEnd"/>
      <w:r w:rsidRPr="00C92906">
        <w:rPr>
          <w:rStyle w:val="normaltextrun"/>
          <w:rFonts w:asciiTheme="minorHAnsi" w:hAnsiTheme="minorHAnsi" w:cs="Calibri"/>
          <w:sz w:val="22"/>
          <w:szCs w:val="22"/>
        </w:rPr>
        <w:t> a zaškolenie administrátorov správy </w:t>
      </w:r>
      <w:proofErr w:type="spellStart"/>
      <w:r w:rsidRPr="00C92906">
        <w:rPr>
          <w:rStyle w:val="normaltextrun"/>
          <w:rFonts w:asciiTheme="minorHAnsi" w:hAnsiTheme="minorHAnsi" w:cs="Calibri"/>
          <w:sz w:val="22"/>
          <w:szCs w:val="22"/>
        </w:rPr>
        <w:t>tenantu</w:t>
      </w:r>
      <w:proofErr w:type="spellEnd"/>
      <w:r w:rsidRPr="00C92906">
        <w:rPr>
          <w:rStyle w:val="normaltextrun"/>
          <w:rFonts w:asciiTheme="minorHAnsi" w:hAnsiTheme="minorHAnsi" w:cs="Calibri"/>
          <w:sz w:val="22"/>
          <w:szCs w:val="22"/>
        </w:rPr>
        <w:t> na obdobie 12 mesiacov,</w:t>
      </w:r>
      <w:r w:rsidRPr="00C92906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74822A12" w14:textId="7DF8A18F" w:rsidR="009416E2" w:rsidRPr="00C92906" w:rsidRDefault="006C2E80" w:rsidP="0029340F">
      <w:pPr>
        <w:tabs>
          <w:tab w:val="num" w:pos="1418"/>
          <w:tab w:val="left" w:pos="2856"/>
        </w:tabs>
        <w:spacing w:line="264" w:lineRule="auto"/>
        <w:ind w:left="1418" w:hanging="709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465AD9FE" w14:textId="2669C69B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340"/>
        <w:gridCol w:w="1952"/>
      </w:tblGrid>
      <w:tr w:rsidR="006C2E80" w:rsidRPr="0029340F" w14:paraId="5198C876" w14:textId="77777777" w:rsidTr="0029340F"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2D4BB" w14:textId="444BB5CE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Popis položky</w:t>
            </w:r>
          </w:p>
        </w:tc>
        <w:tc>
          <w:tcPr>
            <w:tcW w:w="7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6E8A9" w14:textId="278A7FE5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Počet kusov</w:t>
            </w:r>
          </w:p>
        </w:tc>
        <w:tc>
          <w:tcPr>
            <w:tcW w:w="107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846ED" w14:textId="075948CA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Jednotka</w:t>
            </w:r>
          </w:p>
        </w:tc>
      </w:tr>
      <w:tr w:rsidR="006C2E80" w:rsidRPr="00C92906" w14:paraId="225AAAF4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F3EA4" w14:textId="77777777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  <w:t>Licencia Microsoft 365 E5</w:t>
            </w: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7DCD9" w14:textId="074A23A2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20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06019" w14:textId="4245C4CF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ks</w:t>
            </w:r>
          </w:p>
        </w:tc>
      </w:tr>
      <w:tr w:rsidR="006C2E80" w:rsidRPr="00C92906" w14:paraId="1EBC8757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EF9F2" w14:textId="30D1E688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  <w:t>Licencia Microsoft 365 E3</w:t>
            </w: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7AE2C" w14:textId="099C1391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300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1D887" w14:textId="43A75766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ks</w:t>
            </w:r>
          </w:p>
        </w:tc>
      </w:tr>
      <w:tr w:rsidR="006C2E80" w:rsidRPr="00C92906" w14:paraId="3C55FAF3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D14A8" w14:textId="17023383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</w:rPr>
              <w:t>Konfiguráciu </w:t>
            </w: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  <w:shd w:val="clear" w:color="auto" w:fill="FFFFFF"/>
              </w:rPr>
              <w:t>Microsoft 365 </w:t>
            </w: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</w:rPr>
              <w:t>tenantu a zaškolenie 5 administrátorov správy tenantu</w:t>
            </w:r>
            <w:r w:rsidRPr="00C92906">
              <w:rPr>
                <w:rStyle w:val="eop"/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49186" w14:textId="2C744CDA" w:rsidR="006C2E80" w:rsidRPr="00C92906" w:rsidRDefault="00CA5343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="Segoe UI"/>
                <w:noProof w:val="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F94C6" w14:textId="637B0BDF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Segoe UI"/>
                <w:noProof w:val="0"/>
                <w:sz w:val="22"/>
                <w:szCs w:val="22"/>
              </w:rPr>
              <w:t>MD</w:t>
            </w:r>
          </w:p>
        </w:tc>
      </w:tr>
    </w:tbl>
    <w:p w14:paraId="42F50046" w14:textId="357596D3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F400BE4" w14:textId="77777777" w:rsidR="005D155D" w:rsidRPr="0029340F" w:rsidRDefault="005D155D" w:rsidP="0029340F">
      <w:pPr>
        <w:pStyle w:val="Odsekzoznamu"/>
        <w:numPr>
          <w:ilvl w:val="0"/>
          <w:numId w:val="15"/>
        </w:num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>Licencia Microsoft 365 E3 obsahuje:</w:t>
      </w:r>
    </w:p>
    <w:p w14:paraId="671510C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10 Enterprise</w:t>
      </w:r>
    </w:p>
    <w:p w14:paraId="2E31922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Aplikácie balíka Office Mobile</w:t>
      </w:r>
    </w:p>
    <w:p w14:paraId="3EC1100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Outlook</w:t>
      </w:r>
    </w:p>
    <w:p w14:paraId="0F8FB96D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Teams</w:t>
      </w:r>
    </w:p>
    <w:p w14:paraId="17C953E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Yammer</w:t>
      </w:r>
    </w:p>
    <w:p w14:paraId="21A3AAF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Stream</w:t>
      </w:r>
    </w:p>
    <w:p w14:paraId="1EE1AEF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Apps for Office 365</w:t>
      </w:r>
    </w:p>
    <w:p w14:paraId="530274F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Planner</w:t>
      </w:r>
    </w:p>
    <w:p w14:paraId="204E719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MyAnalytics</w:t>
      </w:r>
    </w:p>
    <w:p w14:paraId="7C686E5E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Autopilot</w:t>
      </w:r>
    </w:p>
    <w:p w14:paraId="4D5EF50C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lastRenderedPageBreak/>
        <w:t>Stav zariadení</w:t>
      </w:r>
    </w:p>
    <w:p w14:paraId="4EEBB29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Intune</w:t>
      </w:r>
    </w:p>
    <w:p w14:paraId="432F0D8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Credential Guard</w:t>
      </w:r>
    </w:p>
    <w:p w14:paraId="7F275A4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Active Directory Premium 1</w:t>
      </w:r>
    </w:p>
    <w:p w14:paraId="23BFF66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Defender Antivirus</w:t>
      </w:r>
    </w:p>
    <w:p w14:paraId="165D346D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Ochrana pred únikom údajov v službe Microsoft 365</w:t>
      </w:r>
    </w:p>
    <w:p w14:paraId="10B0ED0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Šifrovanie BitLocker</w:t>
      </w:r>
    </w:p>
    <w:p w14:paraId="6E80E3B3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Centrum zabezpečenia a dodržiavania súladu spoločnosti Microsoft</w:t>
      </w:r>
    </w:p>
    <w:p w14:paraId="61AC4DE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Klientske aplikácie balíka Office do piatich PC alebo Mac</w:t>
      </w:r>
    </w:p>
    <w:p w14:paraId="2A3564C5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Office Online</w:t>
      </w:r>
    </w:p>
    <w:p w14:paraId="5D67A8D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Exchange</w:t>
      </w:r>
    </w:p>
    <w:p w14:paraId="6CC520B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SharePoint</w:t>
      </w:r>
    </w:p>
    <w:p w14:paraId="6183DEF2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OneDrive for Business</w:t>
      </w:r>
    </w:p>
    <w:p w14:paraId="1B0CD00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Sway</w:t>
      </w:r>
    </w:p>
    <w:p w14:paraId="5595FF93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Automate for Office 365</w:t>
      </w:r>
    </w:p>
    <w:p w14:paraId="767A927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To-Do</w:t>
      </w:r>
    </w:p>
    <w:p w14:paraId="5752379F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Centrum spravovania služby Microsoft 365</w:t>
      </w:r>
    </w:p>
    <w:p w14:paraId="082CBEC9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Analytics</w:t>
      </w:r>
    </w:p>
    <w:p w14:paraId="379FC75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System Configuration Manager</w:t>
      </w:r>
    </w:p>
    <w:p w14:paraId="07AF0F6E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Hello</w:t>
      </w:r>
    </w:p>
    <w:p w14:paraId="61EF92A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Priamy prístup</w:t>
      </w:r>
    </w:p>
    <w:p w14:paraId="3ED8EFA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Advanced Threat Analytics</w:t>
      </w:r>
    </w:p>
    <w:p w14:paraId="236E7FE2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Device Guard</w:t>
      </w:r>
    </w:p>
    <w:p w14:paraId="612CCD0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Information Protection</w:t>
      </w:r>
    </w:p>
    <w:p w14:paraId="0EC17948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Secure Score</w:t>
      </w:r>
    </w:p>
    <w:p w14:paraId="2F56716F" w14:textId="77777777" w:rsidR="005D155D" w:rsidRPr="00C92906" w:rsidRDefault="005D155D" w:rsidP="0029340F">
      <w:pPr>
        <w:pStyle w:val="Odsekzoznamu"/>
        <w:spacing w:line="264" w:lineRule="auto"/>
        <w:rPr>
          <w:rFonts w:asciiTheme="minorHAnsi" w:hAnsiTheme="minorHAnsi"/>
          <w:sz w:val="22"/>
          <w:szCs w:val="22"/>
        </w:rPr>
      </w:pPr>
    </w:p>
    <w:p w14:paraId="224A8498" w14:textId="77777777" w:rsidR="005D155D" w:rsidRPr="0029340F" w:rsidRDefault="005D155D" w:rsidP="0029340F">
      <w:pPr>
        <w:pStyle w:val="Odsekzoznamu"/>
        <w:numPr>
          <w:ilvl w:val="0"/>
          <w:numId w:val="14"/>
        </w:num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>Licencia Microsoft 365 E5 obsahuje navyše oproti licencii Microsoft 365 E3:</w:t>
      </w:r>
    </w:p>
    <w:p w14:paraId="1FCD89D2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Active Directory Premium 1 a 2</w:t>
      </w:r>
    </w:p>
    <w:p w14:paraId="2B2D0586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Office 365</w:t>
      </w:r>
    </w:p>
    <w:p w14:paraId="79399D0C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Information Protection P2</w:t>
      </w:r>
    </w:p>
    <w:p w14:paraId="324ADE7B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Pokročilé dodržiavanie súladu</w:t>
      </w:r>
    </w:p>
    <w:p w14:paraId="7D45D7BE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Telefónny systém</w:t>
      </w:r>
    </w:p>
    <w:p w14:paraId="7B7283AA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Microsoft Defender</w:t>
      </w:r>
    </w:p>
    <w:p w14:paraId="73320378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Azure</w:t>
      </w:r>
    </w:p>
    <w:p w14:paraId="60BC1664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Cloud App Security</w:t>
      </w:r>
    </w:p>
    <w:p w14:paraId="2AB3E7A6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Audiokonferencie</w:t>
      </w:r>
    </w:p>
    <w:p w14:paraId="52CAA5AB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BI Pro</w:t>
      </w:r>
    </w:p>
    <w:p w14:paraId="43426D35" w14:textId="77777777" w:rsidR="005D155D" w:rsidRPr="00C92906" w:rsidRDefault="005D155D" w:rsidP="0029340F">
      <w:pPr>
        <w:spacing w:line="264" w:lineRule="auto"/>
        <w:ind w:left="1080"/>
        <w:rPr>
          <w:rFonts w:asciiTheme="minorHAnsi" w:hAnsiTheme="minorHAnsi"/>
          <w:sz w:val="22"/>
          <w:szCs w:val="22"/>
        </w:rPr>
      </w:pPr>
    </w:p>
    <w:p w14:paraId="1E64DF74" w14:textId="5AF969D3" w:rsidR="005D155D" w:rsidRPr="00C92906" w:rsidRDefault="005D155D" w:rsidP="0029340F">
      <w:pPr>
        <w:pStyle w:val="Odsekzoznamu"/>
        <w:numPr>
          <w:ilvl w:val="0"/>
          <w:numId w:val="14"/>
        </w:num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 xml:space="preserve">Konfigurácia </w:t>
      </w:r>
      <w:r w:rsidRPr="0029340F">
        <w:rPr>
          <w:rFonts w:asciiTheme="minorHAnsi" w:hAnsiTheme="minorHAnsi" w:cs="Calibri"/>
          <w:sz w:val="22"/>
          <w:szCs w:val="22"/>
          <w:u w:val="single"/>
        </w:rPr>
        <w:t xml:space="preserve">Microsoft 365 </w:t>
      </w:r>
      <w:r w:rsidRPr="0029340F">
        <w:rPr>
          <w:rFonts w:asciiTheme="minorHAnsi" w:hAnsiTheme="minorHAnsi"/>
          <w:sz w:val="22"/>
          <w:szCs w:val="22"/>
          <w:u w:val="single"/>
        </w:rPr>
        <w:t>tenantu a zaškolenie 5 administrátorov správy tenantu</w:t>
      </w:r>
      <w:r w:rsidRPr="00C92906">
        <w:rPr>
          <w:rFonts w:asciiTheme="minorHAnsi" w:hAnsiTheme="minorHAnsi"/>
          <w:sz w:val="22"/>
          <w:szCs w:val="22"/>
        </w:rPr>
        <w:t xml:space="preserve"> – pripojenie domény bbsk.sk do služieb Microsoft 365, nastavenie synchronizácie s Active Directory, nastavenie single sing-on a úvodné zaškolenie 5 administrátorov pre správu tenantu.</w:t>
      </w:r>
    </w:p>
    <w:sectPr w:rsidR="005D155D" w:rsidRPr="00C929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7D2F" w16cex:dateUtc="2020-05-27T03:46:00Z"/>
  <w16cex:commentExtensible w16cex:durableId="22787D76" w16cex:dateUtc="2020-05-27T0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8F0290" w16cid:durableId="22787D0B"/>
  <w16cid:commentId w16cid:paraId="3F620769" w16cid:durableId="22787D2F"/>
  <w16cid:commentId w16cid:paraId="2EC30A5B" w16cid:durableId="22787D0C"/>
  <w16cid:commentId w16cid:paraId="0B711C47" w16cid:durableId="22787D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771FC" w14:textId="77777777" w:rsidR="0002650B" w:rsidRDefault="0002650B" w:rsidP="00B82BB4">
      <w:r>
        <w:separator/>
      </w:r>
    </w:p>
  </w:endnote>
  <w:endnote w:type="continuationSeparator" w:id="0">
    <w:p w14:paraId="75777A3E" w14:textId="77777777" w:rsidR="0002650B" w:rsidRDefault="0002650B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8D22F" w14:textId="77777777" w:rsidR="0002650B" w:rsidRDefault="0002650B" w:rsidP="00B82BB4">
      <w:r>
        <w:separator/>
      </w:r>
    </w:p>
  </w:footnote>
  <w:footnote w:type="continuationSeparator" w:id="0">
    <w:p w14:paraId="64B982C8" w14:textId="77777777" w:rsidR="0002650B" w:rsidRDefault="0002650B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4238" w14:textId="77777777" w:rsidR="00FF1DE2" w:rsidRPr="00FF1DE2" w:rsidRDefault="00BC1FF8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Príloha č. </w:t>
    </w:r>
    <w:r w:rsidR="00FF1DE2" w:rsidRPr="00FF1DE2">
      <w:rPr>
        <w:rFonts w:asciiTheme="minorHAnsi" w:hAnsiTheme="minorHAnsi" w:cstheme="minorHAnsi"/>
        <w:sz w:val="16"/>
        <w:szCs w:val="16"/>
      </w:rPr>
      <w:t>2 súťažných podkladov – Príloha č. 1 Rámcovej dohody</w:t>
    </w:r>
  </w:p>
  <w:p w14:paraId="5B88F553" w14:textId="14C392C5" w:rsidR="00B82BB4" w:rsidRPr="00FF1DE2" w:rsidRDefault="00B82BB4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 – </w:t>
    </w:r>
    <w:r w:rsidR="00050919" w:rsidRPr="00FF1DE2">
      <w:rPr>
        <w:rFonts w:asciiTheme="minorHAnsi" w:hAnsiTheme="minorHAnsi" w:cstheme="minorHAnsi"/>
        <w:sz w:val="16"/>
        <w:szCs w:val="16"/>
      </w:rPr>
      <w:t>Opis predmetu zákazky</w:t>
    </w:r>
    <w:r w:rsidR="00C92906" w:rsidRPr="00FF1DE2">
      <w:rPr>
        <w:rFonts w:asciiTheme="minorHAnsi" w:hAnsiTheme="minorHAnsi" w:cstheme="minorHAnsi"/>
        <w:sz w:val="16"/>
        <w:szCs w:val="16"/>
      </w:rPr>
      <w:t>/Podrobná špeciifkácia predmetu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14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650B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9340F"/>
    <w:rsid w:val="002B2707"/>
    <w:rsid w:val="002C4790"/>
    <w:rsid w:val="003018E4"/>
    <w:rsid w:val="00354BBE"/>
    <w:rsid w:val="003755E5"/>
    <w:rsid w:val="003F1C40"/>
    <w:rsid w:val="00411717"/>
    <w:rsid w:val="00431B7F"/>
    <w:rsid w:val="00434CD5"/>
    <w:rsid w:val="00441359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95DBE"/>
    <w:rsid w:val="005C13A2"/>
    <w:rsid w:val="005D155D"/>
    <w:rsid w:val="005D3711"/>
    <w:rsid w:val="005F0212"/>
    <w:rsid w:val="00601686"/>
    <w:rsid w:val="00605161"/>
    <w:rsid w:val="00640CA3"/>
    <w:rsid w:val="00643076"/>
    <w:rsid w:val="006A5B3F"/>
    <w:rsid w:val="006A67F6"/>
    <w:rsid w:val="006B5963"/>
    <w:rsid w:val="006C2E80"/>
    <w:rsid w:val="006D7E80"/>
    <w:rsid w:val="006E5394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75387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60D35"/>
    <w:rsid w:val="00C8264A"/>
    <w:rsid w:val="00C92906"/>
    <w:rsid w:val="00CA5343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Bodytext">
    <w:name w:val="Body text_"/>
    <w:link w:val="Zkladntext1"/>
    <w:uiPriority w:val="99"/>
    <w:locked/>
    <w:rsid w:val="003018E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018E4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 predmetu zakazky MS36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MS36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3</cp:revision>
  <cp:lastPrinted>2017-07-18T07:51:00Z</cp:lastPrinted>
  <dcterms:created xsi:type="dcterms:W3CDTF">2020-09-03T11:16:00Z</dcterms:created>
  <dcterms:modified xsi:type="dcterms:W3CDTF">2020-09-03T11:16:00Z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Róbert Jány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8. 2020, 11:13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12. 8. 2020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12.8.2020, 11:13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Jány, Róbert,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ODDIT (Oddelenie informačných technológií)</vt:lpwstr>
  </property>
  <property fmtid="{D5CDD505-2E9C-101B-9397-08002B2CF9AE}" pid="335" name="FSC#COOELAK@1.1001:CreatedAt">
    <vt:lpwstr>12.08.2020</vt:lpwstr>
  </property>
  <property fmtid="{D5CDD505-2E9C-101B-9397-08002B2CF9AE}" pid="336" name="FSC#COOELAK@1.1001:OU">
    <vt:lpwstr>ODDIT (Oddelenie informačných technológií)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*COO.2090.100.9.2724610*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COO.2090.100.9.2724610</vt:lpwstr>
  </property>
  <property fmtid="{D5CDD505-2E9C-101B-9397-08002B2CF9AE}" pid="386" name="FSC#FSCFOLIO@1.1001:docpropproject">
    <vt:lpwstr/>
  </property>
</Properties>
</file>