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542"/>
        <w:gridCol w:w="9072"/>
      </w:tblGrid>
      <w:tr w:rsidR="002F57F0" w:rsidRPr="00C459F7" w:rsidTr="00826D30"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bookmarkStart w:id="0" w:name="_GoBack"/>
            <w:bookmarkEnd w:id="0"/>
            <w:r w:rsidRPr="00C459F7">
              <w:t>130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r w:rsidRPr="00C459F7">
              <w:t>Vzhľadom na nutnosť realizácie I. hlavných prehliadok mostných objektov pred samotnými zaťažovacími skúškami mostov pred  ich uvedením do prevádzky, žiadame VO o doplnenie položky  I. hlavnej prehliadky mosta do VV.</w:t>
            </w:r>
          </w:p>
        </w:tc>
        <w:tc>
          <w:tcPr>
            <w:tcW w:w="9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 w:rsidP="002F57F0">
            <w:r w:rsidRPr="00C459F7">
              <w:t>Všetky pracovné činnosti súvisiace so zaťažovacou skúškou mosta je potrebné započítať do jednotkovej ceny.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r w:rsidRPr="00C459F7">
              <w:t>131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b/>
                <w:bCs/>
              </w:rPr>
              <w:t>SO 231-00</w:t>
            </w:r>
          </w:p>
          <w:p w:rsidR="002F57F0" w:rsidRPr="00C459F7" w:rsidRDefault="002F57F0">
            <w:pPr>
              <w:pStyle w:val="Obyajntext"/>
            </w:pPr>
            <w:r w:rsidRPr="00C459F7">
              <w:t xml:space="preserve">Predpokladáme správne, že </w:t>
            </w:r>
            <w:proofErr w:type="spellStart"/>
            <w:r w:rsidRPr="00C459F7">
              <w:t>štetovnice</w:t>
            </w:r>
            <w:proofErr w:type="spellEnd"/>
            <w:r w:rsidRPr="00C459F7">
              <w:t xml:space="preserve"> osadené pri podpere č. 2 a č.3 sú uvažované ako dočasné? Z predloženej PD to nie je zrejmé.</w:t>
            </w:r>
          </w:p>
          <w:p w:rsidR="002F57F0" w:rsidRPr="00C459F7" w:rsidRDefault="002F57F0">
            <w:pPr>
              <w:pStyle w:val="Obyajntext"/>
            </w:pPr>
            <w:r w:rsidRPr="00C459F7">
              <w:t xml:space="preserve">V prípade, že sa domnievame správne, žiadame VO o doplnenie položky  "Steny </w:t>
            </w:r>
            <w:proofErr w:type="spellStart"/>
            <w:r w:rsidRPr="00C459F7">
              <w:t>štetovnicové</w:t>
            </w:r>
            <w:proofErr w:type="spellEnd"/>
            <w:r w:rsidRPr="00C459F7">
              <w:t xml:space="preserve">, </w:t>
            </w:r>
            <w:proofErr w:type="spellStart"/>
            <w:r w:rsidRPr="00C459F7">
              <w:t>baranené</w:t>
            </w:r>
            <w:proofErr w:type="spellEnd"/>
            <w:r w:rsidRPr="00C459F7">
              <w:t>, z kovových dielcov, odstránenie" do VV.</w:t>
            </w:r>
          </w:p>
          <w:p w:rsidR="002F57F0" w:rsidRPr="00C459F7" w:rsidRDefault="002F57F0">
            <w:r w:rsidRPr="00C459F7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7F0" w:rsidRPr="00C459F7" w:rsidRDefault="002F57F0">
            <w:pPr>
              <w:pStyle w:val="Obyajntext"/>
            </w:pPr>
            <w:proofErr w:type="spellStart"/>
            <w:r w:rsidRPr="00C459F7">
              <w:t>Štetovnice</w:t>
            </w:r>
            <w:proofErr w:type="spellEnd"/>
            <w:r w:rsidRPr="00C459F7">
              <w:t xml:space="preserve"> sú trvalé.</w:t>
            </w:r>
          </w:p>
          <w:p w:rsidR="002F57F0" w:rsidRPr="00C459F7" w:rsidRDefault="002F57F0">
            <w:pPr>
              <w:pStyle w:val="Obyajntext"/>
              <w:rPr>
                <w:b/>
                <w:bCs/>
              </w:rPr>
            </w:pP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r w:rsidRPr="00C459F7">
              <w:t>132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Chápeme správne, že nie sú potrebné ďalšie náklady na realizovanie monitoringu vplyvu stavby na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vybrané zložky životného prostredia mimo už Vami stanovených 15.000 eur v položke č. 118?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1" w:hAnsi="CIDFont+F1"/>
                <w:sz w:val="16"/>
                <w:szCs w:val="16"/>
              </w:rPr>
              <w:t>118 Operatívny monitoring vybraných zložiek životného prostredia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V SO 829 sú uvedené položky: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Základové dosky z dielcov železobetónových m3 50,00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Základové dosky z dielcov železobetónových m3 50,00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- cestné panely 46,00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lastRenderedPageBreak/>
              <w:t>- L prefabrikáty 4,00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Spolu: 50,00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Búranie konštrukcií základov, z dielcov prefabrikovaných m3 50,00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Búranie konštrukcií základov, z dielcov prefabrikovaných m3 50,00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 xml:space="preserve">- </w:t>
            </w:r>
            <w:proofErr w:type="spellStart"/>
            <w:r w:rsidRPr="00C459F7">
              <w:rPr>
                <w:rFonts w:ascii="CIDFont+F7" w:hAnsi="CIDFont+F7"/>
              </w:rPr>
              <w:t>ž.b.panely</w:t>
            </w:r>
            <w:proofErr w:type="spellEnd"/>
            <w:r w:rsidRPr="00C459F7">
              <w:rPr>
                <w:rFonts w:ascii="CIDFont+F7" w:hAnsi="CIDFont+F7"/>
              </w:rPr>
              <w:t xml:space="preserve"> a L prefabrikáty: 3*2*0.15*24= 50,00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Vo výpočte kubatúry je chyba, lebo 3*2*0,15*24 = 21,60 m3 a nie 50,00 m3.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Žiadame obstarávateľa o určenie presného počtu ks cestných panelov s rozmermi 3x2x0,15 a L prefabrikátov.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7F0" w:rsidRPr="00C459F7" w:rsidRDefault="002F57F0">
            <w:pPr>
              <w:autoSpaceDE w:val="0"/>
              <w:autoSpaceDN w:val="0"/>
            </w:pPr>
            <w:r w:rsidRPr="00C459F7">
              <w:lastRenderedPageBreak/>
              <w:t>Pre Operatívny monitoring vybraných zložiek životného prostredia nie sú potrebné ďalšie náklady.</w:t>
            </w:r>
          </w:p>
          <w:p w:rsidR="002F57F0" w:rsidRPr="00C459F7" w:rsidRDefault="002F57F0">
            <w:pPr>
              <w:autoSpaceDE w:val="0"/>
              <w:autoSpaceDN w:val="0"/>
            </w:pPr>
          </w:p>
          <w:p w:rsidR="002F57F0" w:rsidRPr="00C459F7" w:rsidRDefault="002F57F0">
            <w:pPr>
              <w:autoSpaceDE w:val="0"/>
              <w:autoSpaceDN w:val="0"/>
            </w:pPr>
          </w:p>
          <w:p w:rsidR="002F57F0" w:rsidRPr="00C459F7" w:rsidRDefault="002F57F0">
            <w:pPr>
              <w:autoSpaceDE w:val="0"/>
              <w:autoSpaceDN w:val="0"/>
            </w:pPr>
          </w:p>
          <w:p w:rsidR="002F57F0" w:rsidRPr="00C459F7" w:rsidRDefault="002F57F0">
            <w:pPr>
              <w:autoSpaceDE w:val="0"/>
              <w:autoSpaceDN w:val="0"/>
            </w:pP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SO 829: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Základové dosky z dielcov železobetónových – platia výsledné výmery vo VV: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- cestné panely: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  (2*4+1+2*10+2*4+1)=38ks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 xml:space="preserve">  38*(2m*3m*0.2m)=45.6m3 (zaokrúhlene 46m3) 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lastRenderedPageBreak/>
              <w:t>- L prefabrikáty: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  (10+10)=20ks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  20*(0.18m2*1.0m)=3.6m3 (zaokrúhlene 4m3)</w:t>
            </w:r>
          </w:p>
          <w:p w:rsidR="002F57F0" w:rsidRPr="00C459F7" w:rsidRDefault="002F57F0">
            <w:pPr>
              <w:autoSpaceDE w:val="0"/>
              <w:autoSpaceDN w:val="0"/>
              <w:rPr>
                <w:rFonts w:ascii="Calibri" w:hAnsi="Calibri"/>
              </w:rPr>
            </w:pPr>
            <w:r w:rsidRPr="00C459F7">
              <w:rPr>
                <w:rFonts w:ascii="CIDFont+F7" w:hAnsi="CIDFont+F7"/>
              </w:rPr>
              <w:t>Spolu 46+4=50m3.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r w:rsidRPr="00C459F7">
              <w:lastRenderedPageBreak/>
              <w:t>133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Rovnako žiadame o prípadnú úpravu výmery vo všetkých nadväzujúcich položkách.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Platia výmery vo VV, pozri odpoveď na otázku č.132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134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Je možné v SO 829 použiť alternatívne dočasné premostenie?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 xml:space="preserve">V PD je uvažovaná konštrukcia typizovaného provizórneho premostenia pre požadovanú voľnú šírku </w:t>
            </w:r>
            <w:proofErr w:type="spellStart"/>
            <w:r w:rsidRPr="00C459F7">
              <w:rPr>
                <w:rFonts w:ascii="CIDFont+F7" w:hAnsi="CIDFont+F7"/>
              </w:rPr>
              <w:t>mostovky</w:t>
            </w:r>
            <w:proofErr w:type="spellEnd"/>
            <w:r w:rsidRPr="00C459F7">
              <w:rPr>
                <w:rFonts w:ascii="CIDFont+F7" w:hAnsi="CIDFont+F7"/>
              </w:rPr>
              <w:t xml:space="preserve">, zaťažiteľnosť a súvisiace maximálne rozpätie poľa, so zohľadnením možnosti realizácie. Návrh konkrétneho typu provizórneho premostenia vrátane príslušných detailov si zabezpečí Zhotoviteľ v rámci stupňa DVP pri dodržaní dostatočnej voľnej šírky </w:t>
            </w:r>
            <w:proofErr w:type="spellStart"/>
            <w:r w:rsidRPr="00C459F7">
              <w:rPr>
                <w:rFonts w:ascii="CIDFont+F7" w:hAnsi="CIDFont+F7"/>
              </w:rPr>
              <w:t>mostovky</w:t>
            </w:r>
            <w:proofErr w:type="spellEnd"/>
            <w:r w:rsidRPr="00C459F7">
              <w:rPr>
                <w:rFonts w:ascii="CIDFont+F7" w:hAnsi="CIDFont+F7"/>
              </w:rPr>
              <w:t xml:space="preserve"> a zaťažiteľnosti.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135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PD pre dopravné značenie je vypracovaná podľa požiadaviek už neplatnej vyhlášky 9/2009 Z. z..</w:t>
            </w:r>
          </w:p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Žiadame o úpravu.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t>Projekt TDZ bol vypracovaný a odsúhlasený v súlade s platnými zákonmi a vyhláškami v čase spracovania projektu.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136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K SO 113 nie je k dispozícii schéma DDZ, žiadame doložiť.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  <w:rPr>
                <w:rFonts w:ascii="CIDFont+F7" w:hAnsi="CIDFont+F7"/>
              </w:rPr>
            </w:pPr>
            <w:r w:rsidRPr="00C459F7">
              <w:t>Pred zahájením prác predloží zhotoviteľ projekt organizácie dopravy pri výstavbe privádzača spoločne s DDZ (</w:t>
            </w:r>
            <w:proofErr w:type="spellStart"/>
            <w:r w:rsidRPr="00C459F7">
              <w:t>viď.vyjadrenie</w:t>
            </w:r>
            <w:proofErr w:type="spellEnd"/>
            <w:r w:rsidRPr="00C459F7">
              <w:t xml:space="preserve"> KRPZ, KDI Žilina).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137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>Vo VV SO 591 chýba na napojenie položka: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1" w:hAnsi="CIDFont+F1"/>
                <w:sz w:val="20"/>
                <w:szCs w:val="20"/>
              </w:rPr>
              <w:t xml:space="preserve">U kus - vrátane príslušenstva a montáže </w:t>
            </w:r>
            <w:r w:rsidRPr="00C459F7">
              <w:rPr>
                <w:rFonts w:ascii="CIDFont+F8" w:hAnsi="CIDFont+F8"/>
                <w:sz w:val="20"/>
                <w:szCs w:val="20"/>
              </w:rPr>
              <w:t xml:space="preserve">6,00 </w:t>
            </w:r>
            <w:r w:rsidRPr="00C459F7">
              <w:rPr>
                <w:rFonts w:ascii="CIDFont+F1" w:hAnsi="CIDFont+F1"/>
                <w:sz w:val="20"/>
                <w:szCs w:val="20"/>
              </w:rPr>
              <w:t>ks</w:t>
            </w:r>
          </w:p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Žiadame o doplnenie.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57F0" w:rsidRPr="00C459F7" w:rsidRDefault="002F57F0">
            <w:r w:rsidRPr="00C459F7">
              <w:t>Odpoveď je uvedená v otázke č. 8. Nezrovnalosti sú upravené v uvedených položkách.</w:t>
            </w:r>
          </w:p>
          <w:p w:rsidR="002F57F0" w:rsidRPr="00C459F7" w:rsidRDefault="002F57F0">
            <w:pPr>
              <w:pStyle w:val="Obyajntext"/>
            </w:pPr>
            <w:r w:rsidRPr="00C459F7">
              <w:t>Opravený výkaz výmer a výkresová príloha „591_0600-SchemaKladeniaPotrubia“ v prílohe</w:t>
            </w:r>
          </w:p>
          <w:p w:rsidR="002F57F0" w:rsidRPr="00C459F7" w:rsidRDefault="00C459F7">
            <w:r w:rsidRPr="00C459F7">
              <w:t>Aktualizovaný Tender je v prílohe</w:t>
            </w:r>
            <w:r w:rsidR="002F57F0" w:rsidRPr="00C459F7">
              <w:t>.</w:t>
            </w:r>
          </w:p>
          <w:p w:rsidR="002F57F0" w:rsidRPr="00C459F7" w:rsidRDefault="002F57F0"/>
          <w:tbl>
            <w:tblPr>
              <w:tblW w:w="8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0"/>
              <w:gridCol w:w="1252"/>
              <w:gridCol w:w="4353"/>
              <w:gridCol w:w="1000"/>
              <w:gridCol w:w="565"/>
            </w:tblGrid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27020421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Vodovody, rúry plastové PE, PP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m</w:t>
                  </w:r>
                </w:p>
              </w:tc>
            </w:tr>
            <w:tr w:rsidR="002F57F0" w:rsidRPr="00C459F7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2702042103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Vodovody, rúry plastové PE, PP nad D 50 mm do D 110 mm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m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16+23+51=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right"/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90,00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- vrátane vyhľadávacieho vodiča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27020423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Vodovody, rúry plastové, rúrové diely PE, PP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</w:tr>
            <w:tr w:rsidR="002F57F0" w:rsidRPr="00C459F7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2702042303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Vodovody, rúry plastové, rúrové diely PE, PP nad D 50 mm do D 110 mm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proofErr w:type="spellStart"/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elektrospojka</w:t>
                  </w:r>
                  <w:proofErr w:type="spellEnd"/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 xml:space="preserve"> PE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8+2+3=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right"/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13,00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27020533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Vodovody, rúry liatinové, tvarovky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b/>
                      <w:bCs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</w:tr>
            <w:tr w:rsidR="002F57F0" w:rsidRPr="00C459F7">
              <w:trPr>
                <w:trHeight w:val="510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2702053302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Vodovody, rúry liatinové, tvarovky DN 100 mm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 w:cs="Calibri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ks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prechod z Liatina na PE, DN100:4+4+4=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right"/>
                    <w:rPr>
                      <w:rFonts w:ascii="Arial CE" w:hAnsi="Arial CE"/>
                      <w:i/>
                      <w:iCs/>
                      <w:sz w:val="20"/>
                      <w:szCs w:val="20"/>
                      <w:u w:val="single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u w:val="single"/>
                      <w:lang w:eastAsia="sk-SK"/>
                    </w:rPr>
                    <w:t>12,00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  <w:tr w:rsidR="002F57F0" w:rsidRPr="00C459F7">
              <w:trPr>
                <w:trHeight w:val="255"/>
              </w:trPr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  <w:tc>
                <w:tcPr>
                  <w:tcW w:w="4539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right"/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Spolu:</w:t>
                  </w:r>
                </w:p>
              </w:tc>
              <w:tc>
                <w:tcPr>
                  <w:tcW w:w="1000" w:type="dxa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right"/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i/>
                      <w:iCs/>
                      <w:sz w:val="20"/>
                      <w:szCs w:val="20"/>
                      <w:lang w:eastAsia="sk-SK"/>
                    </w:rPr>
                    <w:t>12,00</w:t>
                  </w:r>
                </w:p>
              </w:tc>
              <w:tc>
                <w:tcPr>
                  <w:tcW w:w="57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2F57F0" w:rsidRPr="00C459F7" w:rsidRDefault="002F57F0">
                  <w:pPr>
                    <w:jc w:val="center"/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</w:pPr>
                  <w:r w:rsidRPr="00C459F7">
                    <w:rPr>
                      <w:rFonts w:ascii="Arial CE" w:hAnsi="Arial CE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="002F57F0" w:rsidRPr="00C459F7" w:rsidRDefault="002F57F0">
            <w:pPr>
              <w:autoSpaceDE w:val="0"/>
              <w:autoSpaceDN w:val="0"/>
              <w:rPr>
                <w:rFonts w:ascii="CIDFont+F7" w:hAnsi="CIDFont+F7" w:cs="Calibri"/>
              </w:rPr>
            </w:pP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lastRenderedPageBreak/>
              <w:t>138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rFonts w:ascii="CIDFont+F6" w:hAnsi="CIDFont+F6"/>
              </w:rPr>
              <w:t xml:space="preserve">SO 376.1 </w:t>
            </w:r>
            <w:r w:rsidRPr="00C459F7">
              <w:rPr>
                <w:rFonts w:ascii="CIDFont+F7" w:hAnsi="CIDFont+F7"/>
              </w:rPr>
              <w:t>– je výmera spádového betónu vo VV uvedená správne? Žiadame VO o preverenie.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  <w:rPr>
                <w:rFonts w:ascii="CIDFont+F6" w:hAnsi="CIDFont+F6"/>
              </w:rPr>
            </w:pPr>
            <w:r w:rsidRPr="00C459F7">
              <w:rPr>
                <w:rFonts w:ascii="CIDFont+F6" w:hAnsi="CIDFont+F6"/>
              </w:rPr>
              <w:t>Platí výmera spádového betónu.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139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6" w:hAnsi="CIDFont+F6"/>
              </w:rPr>
              <w:t xml:space="preserve">SO 376.1 - </w:t>
            </w:r>
            <w:r w:rsidRPr="00C459F7">
              <w:rPr>
                <w:rFonts w:ascii="CIDFont+F7" w:hAnsi="CIDFont+F7"/>
              </w:rPr>
              <w:t>v TS, v bode 9.5.1., str. č. 10 je v skladbe vozovky na moste uvedený 2x spojovací postrek,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 xml:space="preserve">nazdávame sa však, že výmera položky vo VV 22030330 </w:t>
            </w:r>
            <w:proofErr w:type="spellStart"/>
            <w:r w:rsidRPr="00C459F7">
              <w:rPr>
                <w:rFonts w:ascii="CIDFont+F7" w:hAnsi="CIDFont+F7"/>
              </w:rPr>
              <w:t>Podkladné</w:t>
            </w:r>
            <w:proofErr w:type="spellEnd"/>
            <w:r w:rsidRPr="00C459F7">
              <w:rPr>
                <w:rFonts w:ascii="CIDFont+F7" w:hAnsi="CIDFont+F7"/>
              </w:rPr>
              <w:t xml:space="preserve"> a krycie vrstvy z asfaltových zmesí,</w:t>
            </w:r>
          </w:p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lastRenderedPageBreak/>
              <w:t>bitúmenové postreky, nátery, posypy spojovací postrek – 180,60 m2 nie je uvedená správne a množstvo</w:t>
            </w:r>
          </w:p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by malo byť vyššie. Žiadame VO o preverenie výmery.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</w:pPr>
            <w:r w:rsidRPr="00C459F7">
              <w:lastRenderedPageBreak/>
              <w:t>Do VV doplnené.</w:t>
            </w:r>
          </w:p>
          <w:p w:rsidR="002F57F0" w:rsidRPr="00C459F7" w:rsidRDefault="002F57F0">
            <w:pPr>
              <w:pStyle w:val="Obyajntext"/>
            </w:pPr>
            <w:r w:rsidRPr="00C459F7">
              <w:t xml:space="preserve">Opravený výkaz výmer je v prílohe. </w:t>
            </w:r>
          </w:p>
          <w:p w:rsidR="00C459F7" w:rsidRPr="00C459F7" w:rsidRDefault="00C459F7" w:rsidP="00C459F7">
            <w:r w:rsidRPr="00C459F7">
              <w:t>Aktualizovaný Tender je v prílohe.</w:t>
            </w:r>
          </w:p>
          <w:p w:rsidR="002F57F0" w:rsidRPr="00C459F7" w:rsidRDefault="002F57F0" w:rsidP="002F57F0">
            <w:pPr>
              <w:autoSpaceDE w:val="0"/>
              <w:autoSpaceDN w:val="0"/>
              <w:rPr>
                <w:rFonts w:ascii="CIDFont+F6" w:hAnsi="CIDFont+F6"/>
              </w:rPr>
            </w:pP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140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autoSpaceDE w:val="0"/>
              <w:autoSpaceDN w:val="0"/>
            </w:pPr>
            <w:r w:rsidRPr="00C459F7">
              <w:rPr>
                <w:rFonts w:ascii="CIDFont+F7" w:hAnsi="CIDFont+F7"/>
              </w:rPr>
              <w:t xml:space="preserve">Prečo nemajú PHS steny </w:t>
            </w:r>
            <w:proofErr w:type="spellStart"/>
            <w:r w:rsidRPr="00C459F7">
              <w:rPr>
                <w:rFonts w:ascii="CIDFont+F7" w:hAnsi="CIDFont+F7"/>
              </w:rPr>
              <w:t>exit</w:t>
            </w:r>
            <w:proofErr w:type="spellEnd"/>
            <w:r w:rsidRPr="00C459F7">
              <w:rPr>
                <w:rFonts w:ascii="CIDFont+F7" w:hAnsi="CIDFont+F7"/>
              </w:rPr>
              <w:t xml:space="preserve"> dvere? Žiadame doplniť do PD aj vrátane detailu a typu dverí , vrátane PO</w:t>
            </w:r>
          </w:p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odolností. SO 304,305.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autoSpaceDE w:val="0"/>
              <w:autoSpaceDN w:val="0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Únikové východy sa nevyžadujú vzhľadom na dĺžku jednotlivých úsekov PH stien.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141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Žiadame doplniť VV o podrobný výpis informačných tabúľ aj vrátane PD elektriky SO 304,305.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Podrobný výpis informačných tabúľ bude predmetom DVP. PD elektriky nie je potrebná, PH steny nevyžadujú dodávku EE.</w:t>
            </w:r>
          </w:p>
        </w:tc>
      </w:tr>
      <w:tr w:rsidR="002F57F0" w:rsidRPr="00C459F7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rPr>
                <w:rFonts w:ascii="Calibri" w:hAnsi="Calibri"/>
              </w:rPr>
            </w:pPr>
            <w:r w:rsidRPr="00C459F7">
              <w:t>142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>
            <w:pPr>
              <w:pStyle w:val="Obyajntext"/>
            </w:pPr>
            <w:r w:rsidRPr="00C459F7">
              <w:rPr>
                <w:rFonts w:ascii="CIDFont+F7" w:hAnsi="CIDFont+F7"/>
              </w:rPr>
              <w:t>Žiadame predložiť podrobný VV a PD pre ,, Stolárske práce a zámočnícke práce,, v objekte SO 305.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>
            <w:pPr>
              <w:pStyle w:val="Obyajntext"/>
              <w:rPr>
                <w:rFonts w:ascii="CIDFont+F7" w:hAnsi="CIDFont+F7"/>
              </w:rPr>
            </w:pPr>
            <w:r w:rsidRPr="00C459F7">
              <w:rPr>
                <w:rFonts w:ascii="CIDFont+F7" w:hAnsi="CIDFont+F7"/>
              </w:rPr>
              <w:t>Je predmetom DVP.</w:t>
            </w:r>
          </w:p>
        </w:tc>
      </w:tr>
      <w:tr w:rsidR="002F57F0" w:rsidTr="00826D30">
        <w:tc>
          <w:tcPr>
            <w:tcW w:w="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2F57F0" w:rsidP="00724C0F">
            <w:r w:rsidRPr="00C459F7">
              <w:t>143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57F0" w:rsidRPr="00C459F7" w:rsidRDefault="008B32DD" w:rsidP="002F57F0">
            <w:pPr>
              <w:pStyle w:val="Obyajntext"/>
              <w:rPr>
                <w:rFonts w:ascii="CIDFont+F7" w:hAnsi="CIDFont+F7"/>
              </w:rPr>
            </w:pPr>
            <w:r w:rsidRPr="00C459F7"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  <w:t>Pre všeobecné položky – dopravné značenie – dočasné (prenosné) 5x komplet a dočasná svetelná signalizácia 4x komplet chýba PD, VV, TS – žiadame obstarávateľa o doplnenie predmetných skutočností.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57F0" w:rsidRPr="00C459F7" w:rsidRDefault="002F57F0" w:rsidP="002F57F0">
            <w:r w:rsidRPr="00C459F7">
              <w:t>Vo všeobecnej položke 108 uchádzač ocení ako jeden „</w:t>
            </w:r>
            <w:proofErr w:type="spellStart"/>
            <w:r w:rsidRPr="00C459F7">
              <w:t>kpl</w:t>
            </w:r>
            <w:proofErr w:type="spellEnd"/>
            <w:r w:rsidRPr="00C459F7">
              <w:t>“ realizáciu, prevádzku a odstránenie dočasného DZ (vodorovné aj zvislé) vrátane vypracovania projektu dočasného DZ (vodorovné aj zvislé), vrátane získania potrebných dokladov a povolení.</w:t>
            </w:r>
          </w:p>
          <w:p w:rsidR="002F57F0" w:rsidRPr="00C459F7" w:rsidRDefault="002F57F0" w:rsidP="002F57F0">
            <w:r w:rsidRPr="00C459F7">
              <w:t>Vo všeobecnej položke 109 uchádzač ocení ako jeden „</w:t>
            </w:r>
            <w:proofErr w:type="spellStart"/>
            <w:r w:rsidRPr="00C459F7">
              <w:t>kpl</w:t>
            </w:r>
            <w:proofErr w:type="spellEnd"/>
            <w:r w:rsidRPr="00C459F7">
              <w:t>“ realizáciu, prevádzku a odstránenie dočasnej svetelnej signalizácie vrátane vypracovania projektu dočasnej svetelnej signalizácie, vrátane získania potrebných dokladov a povolení.</w:t>
            </w:r>
          </w:p>
          <w:p w:rsidR="002F57F0" w:rsidRPr="002F57F0" w:rsidRDefault="002F57F0" w:rsidP="002F57F0">
            <w:r w:rsidRPr="00C459F7">
              <w:t>Viď otázka č. 49</w:t>
            </w:r>
          </w:p>
        </w:tc>
      </w:tr>
    </w:tbl>
    <w:p w:rsidR="0038677A" w:rsidRDefault="0038677A"/>
    <w:sectPr w:rsidR="0038677A" w:rsidSect="00826D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IDFont+F7">
    <w:altName w:val="Times New Roman"/>
    <w:charset w:val="00"/>
    <w:family w:val="auto"/>
    <w:pitch w:val="default"/>
  </w:font>
  <w:font w:name="CIDFont+F1">
    <w:altName w:val="Times New Roman"/>
    <w:charset w:val="00"/>
    <w:family w:val="auto"/>
    <w:pitch w:val="default"/>
  </w:font>
  <w:font w:name="CIDFont+F8">
    <w:altName w:val="Times New Roman"/>
    <w:charset w:val="00"/>
    <w:family w:val="auto"/>
    <w:pitch w:val="default"/>
  </w:font>
  <w:font w:name="Arial CE">
    <w:panose1 w:val="020B0604020202020204"/>
    <w:charset w:val="00"/>
    <w:family w:val="auto"/>
    <w:pitch w:val="default"/>
  </w:font>
  <w:font w:name="CIDFont+F6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3"/>
    <w:rsid w:val="001D0B73"/>
    <w:rsid w:val="002F57F0"/>
    <w:rsid w:val="0038677A"/>
    <w:rsid w:val="00826D30"/>
    <w:rsid w:val="008B32DD"/>
    <w:rsid w:val="00C4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C337-177A-4422-87DE-C1F39A3E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unhideWhenUsed/>
    <w:rsid w:val="002F57F0"/>
    <w:pPr>
      <w:spacing w:after="0" w:line="240" w:lineRule="auto"/>
    </w:pPr>
    <w:rPr>
      <w:rFonts w:ascii="Calibri" w:hAnsi="Calibri" w:cs="Calibri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F57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Sihelský Patrik</dc:creator>
  <cp:keywords/>
  <dc:description/>
  <cp:lastModifiedBy>Sihelský Patrik</cp:lastModifiedBy>
  <cp:revision>5</cp:revision>
  <dcterms:created xsi:type="dcterms:W3CDTF">2021-01-22T15:25:00Z</dcterms:created>
  <dcterms:modified xsi:type="dcterms:W3CDTF">2021-01-22T15:34:00Z</dcterms:modified>
</cp:coreProperties>
</file>