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DA" w:rsidRPr="005B23DA" w:rsidRDefault="005B23DA" w:rsidP="005B23DA">
      <w:pPr>
        <w:spacing w:after="0" w:line="360" w:lineRule="auto"/>
        <w:ind w:firstLine="900"/>
        <w:jc w:val="both"/>
        <w:rPr>
          <w:rFonts w:ascii="Book Antiqua" w:eastAsia="Times New Roman" w:hAnsi="Book Antiqua" w:cs="Times New Roman"/>
          <w:b/>
          <w:u w:val="single"/>
          <w:lang w:eastAsia="sk-SK"/>
        </w:rPr>
      </w:pPr>
      <w:r w:rsidRPr="005B23DA">
        <w:rPr>
          <w:rFonts w:ascii="Book Antiqua" w:eastAsia="Times New Roman" w:hAnsi="Book Antiqua" w:cs="Times New Roman"/>
          <w:b/>
          <w:u w:val="single"/>
          <w:lang w:eastAsia="sk-SK"/>
        </w:rPr>
        <w:t xml:space="preserve">Vysvetlenie </w:t>
      </w:r>
    </w:p>
    <w:p w:rsidR="005B23DA" w:rsidRPr="005B23DA" w:rsidRDefault="005B23DA" w:rsidP="005B23DA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lang w:eastAsia="sk-SK"/>
        </w:rPr>
      </w:pPr>
      <w:r w:rsidRPr="005B23DA">
        <w:rPr>
          <w:rFonts w:ascii="Book Antiqua" w:eastAsia="Times New Roman" w:hAnsi="Book Antiqua" w:cs="Times New Roman"/>
          <w:lang w:eastAsia="sk-SK"/>
        </w:rPr>
        <w:t xml:space="preserve">Verejný obstarávateľ Správa mestskej zelene v Košiciach podáva vysvetlenie súťažných podkladov v zmysle § 48 zákona č. 343/2015 Z. z. o verejnom obstarávaní a o zmene a doplnení niektorých zákonov (ďalej len zákon o verejnom obstarávaní) na základe žiadosti uchádzača, ktorá bola doručená našej organizácií  dňa </w:t>
      </w:r>
      <w:r w:rsidR="00C60B8C">
        <w:rPr>
          <w:rFonts w:ascii="Book Antiqua" w:eastAsia="Times New Roman" w:hAnsi="Book Antiqua" w:cs="Times New Roman"/>
          <w:lang w:eastAsia="sk-SK"/>
        </w:rPr>
        <w:t>23</w:t>
      </w:r>
      <w:r w:rsidRPr="005B23DA">
        <w:rPr>
          <w:rFonts w:ascii="Book Antiqua" w:eastAsia="Times New Roman" w:hAnsi="Book Antiqua" w:cs="Times New Roman"/>
          <w:lang w:eastAsia="sk-SK"/>
        </w:rPr>
        <w:t>.9.2020.</w:t>
      </w:r>
    </w:p>
    <w:p w:rsidR="005B23DA" w:rsidRPr="005B23DA" w:rsidRDefault="005B23DA" w:rsidP="005B23DA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lang w:eastAsia="sk-SK"/>
        </w:rPr>
      </w:pPr>
    </w:p>
    <w:p w:rsidR="005B23DA" w:rsidRPr="005B23DA" w:rsidRDefault="005B23DA" w:rsidP="005B23DA">
      <w:pPr>
        <w:spacing w:after="0" w:line="240" w:lineRule="auto"/>
        <w:jc w:val="both"/>
        <w:rPr>
          <w:rFonts w:ascii="Book Antiqua" w:hAnsi="Book Antiqua"/>
        </w:rPr>
      </w:pPr>
      <w:r w:rsidRPr="005B23DA">
        <w:rPr>
          <w:rFonts w:ascii="Book Antiqua" w:hAnsi="Book Antiqua"/>
          <w:b/>
        </w:rPr>
        <w:t>Otázka č. 1</w:t>
      </w:r>
      <w:r w:rsidRPr="005B23DA">
        <w:rPr>
          <w:rFonts w:ascii="Book Antiqua" w:hAnsi="Book Antiqua"/>
        </w:rPr>
        <w:t xml:space="preserve">: </w:t>
      </w:r>
      <w:r w:rsidR="00C60B8C">
        <w:rPr>
          <w:rFonts w:ascii="Book Antiqua" w:hAnsi="Book Antiqua"/>
        </w:rPr>
        <w:t>Pri popise výrobku smetné koše, bod č. 3, časť 2</w:t>
      </w:r>
      <w:r w:rsidR="008A7C62">
        <w:rPr>
          <w:rFonts w:ascii="Book Antiqua" w:hAnsi="Book Antiqua"/>
        </w:rPr>
        <w:t xml:space="preserve"> Odpadkový kôš – pôdorys 500 x 500 mm – môžeme dodať i smetné koše okrúhle max. do priemeru 500 mm? Či musí byť štvorcový pôdorys ponúkaného koša?</w:t>
      </w:r>
    </w:p>
    <w:p w:rsidR="005B23DA" w:rsidRPr="005B23DA" w:rsidRDefault="005B23DA" w:rsidP="008A7C62">
      <w:pPr>
        <w:spacing w:after="0" w:line="240" w:lineRule="auto"/>
        <w:jc w:val="both"/>
        <w:rPr>
          <w:rFonts w:ascii="Book Antiqua" w:eastAsia="Times New Roman" w:hAnsi="Book Antiqua" w:cs="Times New Roman"/>
          <w:u w:val="single"/>
          <w:lang w:eastAsia="sk-SK"/>
        </w:rPr>
      </w:pPr>
      <w:r w:rsidRPr="005B23DA">
        <w:rPr>
          <w:rFonts w:ascii="Book Antiqua" w:eastAsia="Times New Roman" w:hAnsi="Book Antiqua" w:cs="Times New Roman"/>
          <w:b/>
          <w:lang w:eastAsia="sk-SK"/>
        </w:rPr>
        <w:t>Odpoveď</w:t>
      </w:r>
      <w:r w:rsidRPr="005B23DA">
        <w:rPr>
          <w:rFonts w:ascii="Book Antiqua" w:eastAsia="Times New Roman" w:hAnsi="Book Antiqua" w:cs="Times New Roman"/>
          <w:lang w:eastAsia="sk-SK"/>
        </w:rPr>
        <w:t xml:space="preserve"> : </w:t>
      </w:r>
      <w:r w:rsidR="008A7C62">
        <w:rPr>
          <w:rFonts w:ascii="Book Antiqua" w:eastAsia="Times New Roman" w:hAnsi="Book Antiqua" w:cs="Times New Roman"/>
          <w:lang w:eastAsia="sk-SK"/>
        </w:rPr>
        <w:t>Odpadkové koše môžu mať aj okrúhly pôdorys s dreveným obložením a rozmerom 500 x 500 mm, alebo s pôdorysom (kruhovým) priemerom do 500 mm.</w:t>
      </w:r>
      <w:bookmarkStart w:id="0" w:name="_GoBack"/>
      <w:bookmarkEnd w:id="0"/>
    </w:p>
    <w:p w:rsidR="005B23DA" w:rsidRPr="005B23DA" w:rsidRDefault="005B23DA" w:rsidP="005B23DA">
      <w:pPr>
        <w:spacing w:after="0" w:line="240" w:lineRule="auto"/>
        <w:jc w:val="both"/>
        <w:rPr>
          <w:rFonts w:ascii="Book Antiqua" w:eastAsia="Times New Roman" w:hAnsi="Book Antiqua" w:cs="Times New Roman"/>
          <w:lang w:eastAsia="sk-SK"/>
        </w:rPr>
      </w:pPr>
    </w:p>
    <w:p w:rsidR="005B23DA" w:rsidRPr="005B23DA" w:rsidRDefault="005B23DA" w:rsidP="005B2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75A89" w:rsidRDefault="00275A89"/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93"/>
    <w:rsid w:val="00275A89"/>
    <w:rsid w:val="00443E93"/>
    <w:rsid w:val="005B23DA"/>
    <w:rsid w:val="008A7C62"/>
    <w:rsid w:val="00C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dcterms:created xsi:type="dcterms:W3CDTF">2020-09-24T05:25:00Z</dcterms:created>
  <dcterms:modified xsi:type="dcterms:W3CDTF">2020-09-24T05:50:00Z</dcterms:modified>
</cp:coreProperties>
</file>