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A61FB" w14:textId="77777777" w:rsidR="009D2262" w:rsidRDefault="009D2262" w:rsidP="009D2262">
      <w:pPr>
        <w:spacing w:after="0" w:line="240" w:lineRule="auto"/>
        <w:jc w:val="center"/>
      </w:pPr>
      <w:r>
        <w:rPr>
          <w:rFonts w:ascii="Arial" w:eastAsia="Arial" w:hAnsi="Arial" w:cs="Arial"/>
          <w:b/>
          <w:sz w:val="28"/>
          <w:szCs w:val="28"/>
        </w:rPr>
        <w:t xml:space="preserve">ZMLUVA O DODÁVKE ČIPOVÝCH KARIET </w:t>
      </w:r>
    </w:p>
    <w:p w14:paraId="2A8D8E56" w14:textId="77777777" w:rsidR="009D2262" w:rsidRDefault="009D2262" w:rsidP="009D2262">
      <w:pPr>
        <w:spacing w:after="0" w:line="240" w:lineRule="auto"/>
        <w:jc w:val="center"/>
      </w:pPr>
      <w:r>
        <w:rPr>
          <w:rFonts w:ascii="Arial" w:eastAsia="Arial" w:hAnsi="Arial" w:cs="Arial"/>
          <w:b/>
          <w:sz w:val="28"/>
          <w:szCs w:val="28"/>
        </w:rPr>
        <w:t>A INICIALIZÁCII DOPRAVNEJ APLIKÁCIE</w:t>
      </w:r>
    </w:p>
    <w:p w14:paraId="139A3CE8" w14:textId="77777777" w:rsidR="009D2262" w:rsidRDefault="009D2262" w:rsidP="009D2262">
      <w:pPr>
        <w:spacing w:line="240" w:lineRule="auto"/>
        <w:jc w:val="center"/>
      </w:pPr>
      <w:r>
        <w:rPr>
          <w:rFonts w:ascii="Arial" w:eastAsia="Arial" w:hAnsi="Arial" w:cs="Arial"/>
        </w:rPr>
        <w:t>uzatvorená podľa § 269 ods. 2 zákona č. 513/1991 Obchodný zákonník v znení neskorších predpisov (ďalej len „</w:t>
      </w:r>
      <w:r>
        <w:rPr>
          <w:rFonts w:ascii="Arial" w:eastAsia="Arial" w:hAnsi="Arial" w:cs="Arial"/>
          <w:b/>
        </w:rPr>
        <w:t>Zmluva</w:t>
      </w:r>
      <w:r>
        <w:rPr>
          <w:rFonts w:ascii="Arial" w:eastAsia="Arial" w:hAnsi="Arial" w:cs="Arial"/>
        </w:rPr>
        <w:t>“)</w:t>
      </w:r>
    </w:p>
    <w:p w14:paraId="1F1F4495" w14:textId="77777777" w:rsidR="009D2262" w:rsidRDefault="009D2262" w:rsidP="009D2262">
      <w:pPr>
        <w:spacing w:line="240" w:lineRule="auto"/>
        <w:jc w:val="center"/>
        <w:rPr>
          <w:rFonts w:ascii="Arial" w:eastAsia="Arial" w:hAnsi="Arial" w:cs="Arial"/>
        </w:rPr>
      </w:pPr>
    </w:p>
    <w:tbl>
      <w:tblPr>
        <w:tblW w:w="0" w:type="auto"/>
        <w:tblLayout w:type="fixed"/>
        <w:tblLook w:val="0000" w:firstRow="0" w:lastRow="0" w:firstColumn="0" w:lastColumn="0" w:noHBand="0" w:noVBand="0"/>
      </w:tblPr>
      <w:tblGrid>
        <w:gridCol w:w="2035"/>
        <w:gridCol w:w="7252"/>
      </w:tblGrid>
      <w:tr w:rsidR="009D2262" w14:paraId="73E6909E" w14:textId="77777777" w:rsidTr="00A0295D">
        <w:tc>
          <w:tcPr>
            <w:tcW w:w="2035" w:type="dxa"/>
            <w:shd w:val="clear" w:color="auto" w:fill="FFFFFF"/>
          </w:tcPr>
          <w:p w14:paraId="0D96D9BB" w14:textId="77777777" w:rsidR="009D2262" w:rsidRDefault="009D2262" w:rsidP="00A0295D">
            <w:pPr>
              <w:pBdr>
                <w:top w:val="none" w:sz="0" w:space="0" w:color="000000"/>
                <w:left w:val="none" w:sz="0" w:space="0" w:color="000000"/>
                <w:bottom w:val="none" w:sz="0" w:space="0" w:color="000000"/>
                <w:right w:val="none" w:sz="0" w:space="0" w:color="000000"/>
              </w:pBdr>
              <w:spacing w:after="0" w:line="240" w:lineRule="auto"/>
            </w:pPr>
            <w:r>
              <w:rPr>
                <w:rFonts w:ascii="Arial" w:eastAsia="Arial" w:hAnsi="Arial" w:cs="Arial"/>
                <w:color w:val="000000"/>
              </w:rPr>
              <w:t>Obchodné meno:</w:t>
            </w:r>
          </w:p>
        </w:tc>
        <w:tc>
          <w:tcPr>
            <w:tcW w:w="7252" w:type="dxa"/>
            <w:shd w:val="clear" w:color="auto" w:fill="FFFFFF"/>
          </w:tcPr>
          <w:p w14:paraId="6F2B86FD" w14:textId="77777777" w:rsidR="009D2262" w:rsidRDefault="009D2262" w:rsidP="00A0295D">
            <w:pPr>
              <w:pBdr>
                <w:top w:val="none" w:sz="0" w:space="0" w:color="000000"/>
                <w:left w:val="none" w:sz="0" w:space="0" w:color="000000"/>
                <w:bottom w:val="none" w:sz="0" w:space="0" w:color="000000"/>
                <w:right w:val="none" w:sz="0" w:space="0" w:color="000000"/>
              </w:pBdr>
              <w:spacing w:after="0" w:line="240" w:lineRule="auto"/>
              <w:rPr>
                <w:rFonts w:ascii="Arial" w:eastAsia="Arial" w:hAnsi="Arial" w:cs="Arial"/>
                <w:b/>
                <w:color w:val="000000"/>
              </w:rPr>
            </w:pPr>
          </w:p>
        </w:tc>
      </w:tr>
      <w:tr w:rsidR="009D2262" w14:paraId="20E5D1BA" w14:textId="77777777" w:rsidTr="00A0295D">
        <w:tc>
          <w:tcPr>
            <w:tcW w:w="2035" w:type="dxa"/>
            <w:shd w:val="clear" w:color="auto" w:fill="FFFFFF"/>
          </w:tcPr>
          <w:p w14:paraId="6F46EF36" w14:textId="77777777" w:rsidR="009D2262" w:rsidRDefault="009D2262" w:rsidP="00A0295D">
            <w:pPr>
              <w:pBdr>
                <w:top w:val="none" w:sz="0" w:space="0" w:color="000000"/>
                <w:left w:val="none" w:sz="0" w:space="0" w:color="000000"/>
                <w:bottom w:val="none" w:sz="0" w:space="0" w:color="000000"/>
                <w:right w:val="none" w:sz="0" w:space="0" w:color="000000"/>
              </w:pBdr>
              <w:spacing w:after="0" w:line="240" w:lineRule="auto"/>
            </w:pPr>
            <w:r>
              <w:rPr>
                <w:rFonts w:ascii="Arial" w:eastAsia="Arial" w:hAnsi="Arial" w:cs="Arial"/>
                <w:color w:val="000000"/>
              </w:rPr>
              <w:t>Sídlo:</w:t>
            </w:r>
          </w:p>
        </w:tc>
        <w:tc>
          <w:tcPr>
            <w:tcW w:w="7252" w:type="dxa"/>
            <w:shd w:val="clear" w:color="auto" w:fill="FFFFFF"/>
          </w:tcPr>
          <w:p w14:paraId="0F53E787" w14:textId="77777777" w:rsidR="009D2262" w:rsidRDefault="009D2262" w:rsidP="00A0295D">
            <w:pPr>
              <w:pBdr>
                <w:top w:val="none" w:sz="0" w:space="0" w:color="000000"/>
                <w:left w:val="none" w:sz="0" w:space="0" w:color="000000"/>
                <w:bottom w:val="none" w:sz="0" w:space="0" w:color="000000"/>
                <w:right w:val="none" w:sz="0" w:space="0" w:color="000000"/>
              </w:pBdr>
              <w:spacing w:after="0" w:line="240" w:lineRule="auto"/>
              <w:rPr>
                <w:rFonts w:ascii="Arial" w:eastAsia="Arial" w:hAnsi="Arial" w:cs="Arial"/>
                <w:color w:val="000000"/>
              </w:rPr>
            </w:pPr>
          </w:p>
        </w:tc>
      </w:tr>
      <w:tr w:rsidR="009D2262" w14:paraId="3A38CE1C" w14:textId="77777777" w:rsidTr="00A0295D">
        <w:tc>
          <w:tcPr>
            <w:tcW w:w="2035" w:type="dxa"/>
            <w:shd w:val="clear" w:color="auto" w:fill="FFFFFF"/>
          </w:tcPr>
          <w:p w14:paraId="2BABA271" w14:textId="77777777" w:rsidR="009D2262" w:rsidRDefault="009D2262" w:rsidP="00A0295D">
            <w:pPr>
              <w:pBdr>
                <w:top w:val="none" w:sz="0" w:space="0" w:color="000000"/>
                <w:left w:val="none" w:sz="0" w:space="0" w:color="000000"/>
                <w:bottom w:val="none" w:sz="0" w:space="0" w:color="000000"/>
                <w:right w:val="none" w:sz="0" w:space="0" w:color="000000"/>
              </w:pBdr>
              <w:spacing w:after="0" w:line="240" w:lineRule="auto"/>
            </w:pPr>
            <w:r>
              <w:rPr>
                <w:rFonts w:ascii="Arial" w:eastAsia="Arial" w:hAnsi="Arial" w:cs="Arial"/>
                <w:color w:val="000000"/>
              </w:rPr>
              <w:t>IČO:</w:t>
            </w:r>
          </w:p>
        </w:tc>
        <w:tc>
          <w:tcPr>
            <w:tcW w:w="7252" w:type="dxa"/>
            <w:shd w:val="clear" w:color="auto" w:fill="FFFFFF"/>
          </w:tcPr>
          <w:p w14:paraId="728382AB" w14:textId="77777777" w:rsidR="009D2262" w:rsidRDefault="009D2262" w:rsidP="00A0295D">
            <w:pPr>
              <w:pBdr>
                <w:top w:val="none" w:sz="0" w:space="0" w:color="000000"/>
                <w:left w:val="none" w:sz="0" w:space="0" w:color="000000"/>
                <w:bottom w:val="none" w:sz="0" w:space="0" w:color="000000"/>
                <w:right w:val="none" w:sz="0" w:space="0" w:color="000000"/>
              </w:pBdr>
              <w:spacing w:after="0" w:line="240" w:lineRule="auto"/>
              <w:rPr>
                <w:rFonts w:ascii="Arial" w:eastAsia="Arial" w:hAnsi="Arial" w:cs="Arial"/>
                <w:color w:val="000000"/>
              </w:rPr>
            </w:pPr>
          </w:p>
        </w:tc>
      </w:tr>
      <w:tr w:rsidR="009D2262" w14:paraId="20AC462C" w14:textId="77777777" w:rsidTr="00A0295D">
        <w:tc>
          <w:tcPr>
            <w:tcW w:w="2035" w:type="dxa"/>
            <w:shd w:val="clear" w:color="auto" w:fill="FFFFFF"/>
          </w:tcPr>
          <w:p w14:paraId="3047E8E8" w14:textId="77777777" w:rsidR="009D2262" w:rsidRDefault="009D2262" w:rsidP="00A0295D">
            <w:pPr>
              <w:pBdr>
                <w:top w:val="none" w:sz="0" w:space="0" w:color="000000"/>
                <w:left w:val="none" w:sz="0" w:space="0" w:color="000000"/>
                <w:bottom w:val="none" w:sz="0" w:space="0" w:color="000000"/>
                <w:right w:val="none" w:sz="0" w:space="0" w:color="000000"/>
              </w:pBdr>
              <w:spacing w:after="0" w:line="240" w:lineRule="auto"/>
            </w:pPr>
            <w:proofErr w:type="spellStart"/>
            <w:r>
              <w:rPr>
                <w:rFonts w:ascii="Arial" w:eastAsia="Arial" w:hAnsi="Arial" w:cs="Arial"/>
                <w:color w:val="000000"/>
              </w:rPr>
              <w:t>IČ</w:t>
            </w:r>
            <w:proofErr w:type="spellEnd"/>
            <w:r>
              <w:rPr>
                <w:rFonts w:ascii="Arial" w:eastAsia="Arial" w:hAnsi="Arial" w:cs="Arial"/>
                <w:color w:val="000000"/>
              </w:rPr>
              <w:t xml:space="preserve"> DPH :  </w:t>
            </w:r>
          </w:p>
        </w:tc>
        <w:tc>
          <w:tcPr>
            <w:tcW w:w="7252" w:type="dxa"/>
            <w:shd w:val="clear" w:color="auto" w:fill="FFFFFF"/>
          </w:tcPr>
          <w:p w14:paraId="51BED2DD" w14:textId="77777777" w:rsidR="009D2262" w:rsidRDefault="009D2262" w:rsidP="00A0295D">
            <w:pPr>
              <w:pBdr>
                <w:top w:val="none" w:sz="0" w:space="0" w:color="000000"/>
                <w:left w:val="none" w:sz="0" w:space="0" w:color="000000"/>
                <w:bottom w:val="none" w:sz="0" w:space="0" w:color="000000"/>
                <w:right w:val="none" w:sz="0" w:space="0" w:color="000000"/>
              </w:pBdr>
              <w:spacing w:after="0" w:line="240" w:lineRule="auto"/>
              <w:rPr>
                <w:rFonts w:ascii="Arial" w:eastAsia="Arial" w:hAnsi="Arial" w:cs="Arial"/>
                <w:color w:val="000000"/>
              </w:rPr>
            </w:pPr>
          </w:p>
        </w:tc>
      </w:tr>
      <w:tr w:rsidR="009D2262" w14:paraId="3FAC712D" w14:textId="77777777" w:rsidTr="00A0295D">
        <w:tc>
          <w:tcPr>
            <w:tcW w:w="2035" w:type="dxa"/>
            <w:shd w:val="clear" w:color="auto" w:fill="FFFFFF"/>
          </w:tcPr>
          <w:p w14:paraId="0C0CD051" w14:textId="77777777" w:rsidR="009D2262" w:rsidRDefault="009D2262" w:rsidP="00A0295D">
            <w:pPr>
              <w:pBdr>
                <w:top w:val="none" w:sz="0" w:space="0" w:color="000000"/>
                <w:left w:val="none" w:sz="0" w:space="0" w:color="000000"/>
                <w:bottom w:val="none" w:sz="0" w:space="0" w:color="000000"/>
                <w:right w:val="none" w:sz="0" w:space="0" w:color="000000"/>
              </w:pBdr>
              <w:spacing w:after="0" w:line="240" w:lineRule="auto"/>
            </w:pPr>
            <w:r>
              <w:rPr>
                <w:rFonts w:ascii="Arial" w:eastAsia="Arial" w:hAnsi="Arial" w:cs="Arial"/>
                <w:color w:val="000000"/>
              </w:rPr>
              <w:t>Zastúpený:</w:t>
            </w:r>
          </w:p>
        </w:tc>
        <w:tc>
          <w:tcPr>
            <w:tcW w:w="7252" w:type="dxa"/>
            <w:shd w:val="clear" w:color="auto" w:fill="FFFFFF"/>
          </w:tcPr>
          <w:p w14:paraId="62A06E18" w14:textId="77777777" w:rsidR="009D2262" w:rsidRDefault="009D2262" w:rsidP="00A0295D">
            <w:pPr>
              <w:pBdr>
                <w:top w:val="none" w:sz="0" w:space="0" w:color="000000"/>
                <w:left w:val="none" w:sz="0" w:space="0" w:color="000000"/>
                <w:bottom w:val="none" w:sz="0" w:space="0" w:color="000000"/>
                <w:right w:val="none" w:sz="0" w:space="0" w:color="000000"/>
              </w:pBdr>
              <w:spacing w:after="0" w:line="240" w:lineRule="auto"/>
              <w:rPr>
                <w:rFonts w:ascii="Arial" w:eastAsia="Arial" w:hAnsi="Arial" w:cs="Arial"/>
                <w:color w:val="000000"/>
              </w:rPr>
            </w:pPr>
          </w:p>
        </w:tc>
      </w:tr>
      <w:tr w:rsidR="009D2262" w14:paraId="236005B7" w14:textId="77777777" w:rsidTr="00A0295D">
        <w:tc>
          <w:tcPr>
            <w:tcW w:w="2035" w:type="dxa"/>
            <w:shd w:val="clear" w:color="auto" w:fill="FFFFFF"/>
          </w:tcPr>
          <w:p w14:paraId="557E98BF" w14:textId="77777777" w:rsidR="009D2262" w:rsidRDefault="009D2262" w:rsidP="00A0295D">
            <w:pPr>
              <w:pBdr>
                <w:top w:val="none" w:sz="0" w:space="0" w:color="000000"/>
                <w:left w:val="none" w:sz="0" w:space="0" w:color="000000"/>
                <w:bottom w:val="none" w:sz="0" w:space="0" w:color="000000"/>
                <w:right w:val="none" w:sz="0" w:space="0" w:color="000000"/>
              </w:pBdr>
              <w:spacing w:after="0" w:line="240" w:lineRule="auto"/>
            </w:pPr>
            <w:r>
              <w:rPr>
                <w:rFonts w:ascii="Arial" w:eastAsia="Arial" w:hAnsi="Arial" w:cs="Arial"/>
                <w:color w:val="000000"/>
              </w:rPr>
              <w:t>Banka:</w:t>
            </w:r>
          </w:p>
        </w:tc>
        <w:tc>
          <w:tcPr>
            <w:tcW w:w="7252" w:type="dxa"/>
            <w:shd w:val="clear" w:color="auto" w:fill="FFFFFF"/>
          </w:tcPr>
          <w:p w14:paraId="74B6C993" w14:textId="77777777" w:rsidR="009D2262" w:rsidRDefault="009D2262" w:rsidP="00A0295D">
            <w:pPr>
              <w:pBdr>
                <w:top w:val="none" w:sz="0" w:space="0" w:color="000000"/>
                <w:left w:val="none" w:sz="0" w:space="0" w:color="000000"/>
                <w:bottom w:val="none" w:sz="0" w:space="0" w:color="000000"/>
                <w:right w:val="none" w:sz="0" w:space="0" w:color="000000"/>
              </w:pBdr>
              <w:spacing w:after="0" w:line="240" w:lineRule="auto"/>
              <w:rPr>
                <w:rFonts w:ascii="Arial" w:eastAsia="Arial" w:hAnsi="Arial" w:cs="Arial"/>
                <w:color w:val="000000"/>
              </w:rPr>
            </w:pPr>
          </w:p>
        </w:tc>
      </w:tr>
      <w:tr w:rsidR="009D2262" w14:paraId="778129DC" w14:textId="77777777" w:rsidTr="00A0295D">
        <w:tc>
          <w:tcPr>
            <w:tcW w:w="9287" w:type="dxa"/>
            <w:gridSpan w:val="2"/>
            <w:shd w:val="clear" w:color="auto" w:fill="FFFFFF"/>
          </w:tcPr>
          <w:p w14:paraId="35C7F3F4" w14:textId="77777777" w:rsidR="009D2262" w:rsidRDefault="009D2262" w:rsidP="00A0295D">
            <w:pPr>
              <w:pBdr>
                <w:top w:val="none" w:sz="0" w:space="0" w:color="000000"/>
                <w:left w:val="none" w:sz="0" w:space="0" w:color="000000"/>
                <w:bottom w:val="none" w:sz="0" w:space="0" w:color="000000"/>
                <w:right w:val="none" w:sz="0" w:space="0" w:color="000000"/>
              </w:pBdr>
              <w:spacing w:after="0" w:line="240" w:lineRule="auto"/>
              <w:rPr>
                <w:rFonts w:ascii="Arial" w:eastAsia="Arial" w:hAnsi="Arial" w:cs="Arial"/>
                <w:color w:val="000000"/>
              </w:rPr>
            </w:pPr>
          </w:p>
          <w:p w14:paraId="52E6B380" w14:textId="77777777" w:rsidR="009D2262" w:rsidRDefault="009D2262" w:rsidP="00A0295D">
            <w:pPr>
              <w:pBdr>
                <w:top w:val="none" w:sz="0" w:space="0" w:color="000000"/>
                <w:left w:val="none" w:sz="0" w:space="0" w:color="000000"/>
                <w:bottom w:val="none" w:sz="0" w:space="0" w:color="000000"/>
                <w:right w:val="none" w:sz="0" w:space="0" w:color="000000"/>
              </w:pBdr>
              <w:spacing w:after="0" w:line="240" w:lineRule="auto"/>
            </w:pPr>
            <w:r>
              <w:rPr>
                <w:rFonts w:ascii="Arial" w:eastAsia="Arial" w:hAnsi="Arial" w:cs="Arial"/>
                <w:color w:val="000000"/>
              </w:rPr>
              <w:t>(ďalej len "</w:t>
            </w:r>
            <w:r>
              <w:rPr>
                <w:rFonts w:ascii="Arial" w:eastAsia="Arial" w:hAnsi="Arial" w:cs="Arial"/>
                <w:b/>
                <w:color w:val="000000"/>
              </w:rPr>
              <w:t>Dodávateľ</w:t>
            </w:r>
            <w:r>
              <w:rPr>
                <w:rFonts w:ascii="Arial" w:eastAsia="Arial" w:hAnsi="Arial" w:cs="Arial"/>
                <w:color w:val="000000"/>
              </w:rPr>
              <w:t>")</w:t>
            </w:r>
          </w:p>
        </w:tc>
      </w:tr>
      <w:tr w:rsidR="009D2262" w14:paraId="14C4407B" w14:textId="77777777" w:rsidTr="00A0295D">
        <w:tc>
          <w:tcPr>
            <w:tcW w:w="9287" w:type="dxa"/>
            <w:gridSpan w:val="2"/>
            <w:shd w:val="clear" w:color="auto" w:fill="FFFFFF"/>
          </w:tcPr>
          <w:p w14:paraId="312FE07F" w14:textId="77777777" w:rsidR="009D2262" w:rsidRDefault="009D2262" w:rsidP="00A0295D">
            <w:pPr>
              <w:pBdr>
                <w:top w:val="none" w:sz="0" w:space="0" w:color="000000"/>
                <w:left w:val="none" w:sz="0" w:space="0" w:color="000000"/>
                <w:bottom w:val="none" w:sz="0" w:space="0" w:color="000000"/>
                <w:right w:val="none" w:sz="0" w:space="0" w:color="000000"/>
              </w:pBdr>
              <w:spacing w:after="0" w:line="240" w:lineRule="auto"/>
              <w:rPr>
                <w:rFonts w:ascii="Arial" w:eastAsia="Arial" w:hAnsi="Arial" w:cs="Arial"/>
                <w:color w:val="000000"/>
              </w:rPr>
            </w:pPr>
          </w:p>
        </w:tc>
      </w:tr>
    </w:tbl>
    <w:p w14:paraId="47EA6814" w14:textId="77777777" w:rsidR="009D2262" w:rsidRDefault="009D2262" w:rsidP="009D2262">
      <w:pPr>
        <w:pBdr>
          <w:top w:val="none" w:sz="0" w:space="0" w:color="000000"/>
          <w:left w:val="none" w:sz="0" w:space="0" w:color="000000"/>
          <w:bottom w:val="none" w:sz="0" w:space="0" w:color="000000"/>
          <w:right w:val="none" w:sz="0" w:space="0" w:color="000000"/>
        </w:pBdr>
        <w:spacing w:after="0" w:line="240" w:lineRule="auto"/>
        <w:jc w:val="center"/>
      </w:pPr>
      <w:r>
        <w:rPr>
          <w:rFonts w:ascii="Arial" w:eastAsia="Arial" w:hAnsi="Arial" w:cs="Arial"/>
          <w:color w:val="000000"/>
        </w:rPr>
        <w:t>a</w:t>
      </w:r>
    </w:p>
    <w:p w14:paraId="06A7A65A" w14:textId="77777777" w:rsidR="009D2262" w:rsidRDefault="009D2262" w:rsidP="009D2262">
      <w:pPr>
        <w:pBdr>
          <w:top w:val="none" w:sz="0" w:space="0" w:color="000000"/>
          <w:left w:val="none" w:sz="0" w:space="0" w:color="000000"/>
          <w:bottom w:val="none" w:sz="0" w:space="0" w:color="000000"/>
          <w:right w:val="none" w:sz="0" w:space="0" w:color="000000"/>
        </w:pBdr>
        <w:spacing w:after="0" w:line="240" w:lineRule="auto"/>
        <w:jc w:val="center"/>
        <w:rPr>
          <w:rFonts w:ascii="Arial" w:eastAsia="Arial" w:hAnsi="Arial" w:cs="Arial"/>
          <w:color w:val="000000"/>
        </w:rPr>
      </w:pPr>
    </w:p>
    <w:tbl>
      <w:tblPr>
        <w:tblW w:w="0" w:type="auto"/>
        <w:tblLayout w:type="fixed"/>
        <w:tblLook w:val="0000" w:firstRow="0" w:lastRow="0" w:firstColumn="0" w:lastColumn="0" w:noHBand="0" w:noVBand="0"/>
      </w:tblPr>
      <w:tblGrid>
        <w:gridCol w:w="2046"/>
        <w:gridCol w:w="7241"/>
      </w:tblGrid>
      <w:tr w:rsidR="009D2262" w14:paraId="616F6752" w14:textId="77777777" w:rsidTr="00A0295D">
        <w:tc>
          <w:tcPr>
            <w:tcW w:w="2046" w:type="dxa"/>
            <w:shd w:val="clear" w:color="auto" w:fill="FFFFFF"/>
          </w:tcPr>
          <w:p w14:paraId="68A5916D" w14:textId="77777777" w:rsidR="009D2262" w:rsidRDefault="009D2262" w:rsidP="00A0295D">
            <w:pPr>
              <w:pBdr>
                <w:top w:val="none" w:sz="0" w:space="0" w:color="000000"/>
                <w:left w:val="none" w:sz="0" w:space="0" w:color="000000"/>
                <w:bottom w:val="none" w:sz="0" w:space="0" w:color="000000"/>
                <w:right w:val="none" w:sz="0" w:space="0" w:color="000000"/>
              </w:pBdr>
              <w:spacing w:after="0" w:line="240" w:lineRule="auto"/>
            </w:pPr>
            <w:r>
              <w:rPr>
                <w:rFonts w:ascii="Arial" w:eastAsia="Arial" w:hAnsi="Arial" w:cs="Arial"/>
                <w:color w:val="000000"/>
              </w:rPr>
              <w:t>Obchodné meno:</w:t>
            </w:r>
          </w:p>
        </w:tc>
        <w:tc>
          <w:tcPr>
            <w:tcW w:w="7241" w:type="dxa"/>
            <w:shd w:val="clear" w:color="auto" w:fill="FFFFFF"/>
          </w:tcPr>
          <w:p w14:paraId="32C8EE6C" w14:textId="77777777" w:rsidR="009D2262" w:rsidRDefault="009D2262" w:rsidP="00A0295D">
            <w:pPr>
              <w:pBdr>
                <w:top w:val="none" w:sz="0" w:space="0" w:color="000000"/>
                <w:left w:val="none" w:sz="0" w:space="0" w:color="000000"/>
                <w:bottom w:val="none" w:sz="0" w:space="0" w:color="000000"/>
                <w:right w:val="none" w:sz="0" w:space="0" w:color="000000"/>
              </w:pBdr>
              <w:spacing w:after="0" w:line="240" w:lineRule="auto"/>
            </w:pPr>
            <w:r>
              <w:rPr>
                <w:rFonts w:ascii="Helvetica" w:eastAsia="Arial" w:hAnsi="Helvetica" w:cs="Arial"/>
                <w:color w:val="101010"/>
                <w:sz w:val="21"/>
              </w:rPr>
              <w:t>Dopravný podnik mesta Košice, akciová spoločnosť</w:t>
            </w:r>
            <w:r>
              <w:rPr>
                <w:rFonts w:ascii="Arial" w:eastAsia="Arial" w:hAnsi="Arial" w:cs="Arial"/>
                <w:color w:val="000000"/>
              </w:rPr>
              <w:t xml:space="preserve"> </w:t>
            </w:r>
          </w:p>
        </w:tc>
      </w:tr>
      <w:tr w:rsidR="009D2262" w14:paraId="63CB3EB1" w14:textId="77777777" w:rsidTr="00A0295D">
        <w:tc>
          <w:tcPr>
            <w:tcW w:w="2046" w:type="dxa"/>
            <w:shd w:val="clear" w:color="auto" w:fill="FFFFFF"/>
          </w:tcPr>
          <w:p w14:paraId="09DB9693" w14:textId="77777777" w:rsidR="009D2262" w:rsidRDefault="009D2262" w:rsidP="00A0295D">
            <w:pPr>
              <w:pBdr>
                <w:top w:val="none" w:sz="0" w:space="0" w:color="000000"/>
                <w:left w:val="none" w:sz="0" w:space="0" w:color="000000"/>
                <w:bottom w:val="none" w:sz="0" w:space="0" w:color="000000"/>
                <w:right w:val="none" w:sz="0" w:space="0" w:color="000000"/>
              </w:pBdr>
              <w:spacing w:after="0" w:line="240" w:lineRule="auto"/>
            </w:pPr>
            <w:r>
              <w:rPr>
                <w:rFonts w:ascii="Arial" w:eastAsia="Arial" w:hAnsi="Arial" w:cs="Arial"/>
                <w:color w:val="000000"/>
              </w:rPr>
              <w:t>Sídlo:</w:t>
            </w:r>
          </w:p>
        </w:tc>
        <w:tc>
          <w:tcPr>
            <w:tcW w:w="7241" w:type="dxa"/>
            <w:shd w:val="clear" w:color="auto" w:fill="FFFFFF"/>
          </w:tcPr>
          <w:p w14:paraId="482C3A74" w14:textId="77777777" w:rsidR="009D2262" w:rsidRDefault="009D2262" w:rsidP="00A0295D">
            <w:pPr>
              <w:pBdr>
                <w:top w:val="none" w:sz="0" w:space="0" w:color="000000"/>
                <w:left w:val="none" w:sz="0" w:space="0" w:color="000000"/>
                <w:bottom w:val="none" w:sz="0" w:space="0" w:color="000000"/>
                <w:right w:val="none" w:sz="0" w:space="0" w:color="000000"/>
              </w:pBdr>
              <w:spacing w:after="0" w:line="240" w:lineRule="auto"/>
            </w:pPr>
            <w:r>
              <w:rPr>
                <w:rFonts w:ascii="Helvetica" w:eastAsia="Arial" w:hAnsi="Helvetica" w:cs="Arial"/>
                <w:color w:val="101010"/>
                <w:sz w:val="21"/>
              </w:rPr>
              <w:t>Bardejovská 6, 043 29 Košice</w:t>
            </w:r>
            <w:r>
              <w:rPr>
                <w:rFonts w:ascii="Arial" w:eastAsia="Arial" w:hAnsi="Arial" w:cs="Arial"/>
                <w:color w:val="000000"/>
              </w:rPr>
              <w:t xml:space="preserve"> </w:t>
            </w:r>
          </w:p>
        </w:tc>
      </w:tr>
      <w:tr w:rsidR="009D2262" w14:paraId="0722F024" w14:textId="77777777" w:rsidTr="00A0295D">
        <w:tc>
          <w:tcPr>
            <w:tcW w:w="2046" w:type="dxa"/>
            <w:shd w:val="clear" w:color="auto" w:fill="FFFFFF"/>
          </w:tcPr>
          <w:p w14:paraId="0731023E" w14:textId="77777777" w:rsidR="009D2262" w:rsidRDefault="009D2262" w:rsidP="00A0295D">
            <w:pPr>
              <w:pBdr>
                <w:top w:val="none" w:sz="0" w:space="0" w:color="000000"/>
                <w:left w:val="none" w:sz="0" w:space="0" w:color="000000"/>
                <w:bottom w:val="none" w:sz="0" w:space="0" w:color="000000"/>
                <w:right w:val="none" w:sz="0" w:space="0" w:color="000000"/>
              </w:pBdr>
              <w:spacing w:after="0" w:line="240" w:lineRule="auto"/>
            </w:pPr>
            <w:r>
              <w:rPr>
                <w:rFonts w:ascii="Arial" w:eastAsia="Arial" w:hAnsi="Arial" w:cs="Arial"/>
                <w:color w:val="000000"/>
              </w:rPr>
              <w:t>IČO:</w:t>
            </w:r>
          </w:p>
        </w:tc>
        <w:tc>
          <w:tcPr>
            <w:tcW w:w="7241" w:type="dxa"/>
            <w:shd w:val="clear" w:color="auto" w:fill="FFFFFF"/>
          </w:tcPr>
          <w:p w14:paraId="7E2FB440" w14:textId="77777777" w:rsidR="009D2262" w:rsidRDefault="009D2262" w:rsidP="00A0295D">
            <w:pPr>
              <w:pBdr>
                <w:top w:val="none" w:sz="0" w:space="0" w:color="000000"/>
                <w:left w:val="none" w:sz="0" w:space="0" w:color="000000"/>
                <w:bottom w:val="none" w:sz="0" w:space="0" w:color="000000"/>
                <w:right w:val="none" w:sz="0" w:space="0" w:color="000000"/>
              </w:pBdr>
              <w:spacing w:after="0" w:line="240" w:lineRule="auto"/>
            </w:pPr>
            <w:r>
              <w:rPr>
                <w:rFonts w:ascii="Helvetica" w:eastAsia="Arial" w:hAnsi="Helvetica" w:cs="Arial"/>
                <w:color w:val="101010"/>
                <w:sz w:val="21"/>
              </w:rPr>
              <w:t>31 701 914</w:t>
            </w:r>
            <w:r>
              <w:rPr>
                <w:rFonts w:ascii="Arial" w:eastAsia="Arial" w:hAnsi="Arial" w:cs="Arial"/>
                <w:color w:val="000000"/>
              </w:rPr>
              <w:t xml:space="preserve"> </w:t>
            </w:r>
          </w:p>
        </w:tc>
      </w:tr>
      <w:tr w:rsidR="009D2262" w14:paraId="0CE77640" w14:textId="77777777" w:rsidTr="00A0295D">
        <w:tc>
          <w:tcPr>
            <w:tcW w:w="2046" w:type="dxa"/>
            <w:shd w:val="clear" w:color="auto" w:fill="FFFFFF"/>
          </w:tcPr>
          <w:p w14:paraId="62635657" w14:textId="77777777" w:rsidR="009D2262" w:rsidRDefault="009D2262" w:rsidP="00A0295D">
            <w:pPr>
              <w:pBdr>
                <w:top w:val="none" w:sz="0" w:space="0" w:color="000000"/>
                <w:left w:val="none" w:sz="0" w:space="0" w:color="000000"/>
                <w:bottom w:val="none" w:sz="0" w:space="0" w:color="000000"/>
                <w:right w:val="none" w:sz="0" w:space="0" w:color="000000"/>
              </w:pBdr>
              <w:spacing w:after="0" w:line="240" w:lineRule="auto"/>
            </w:pPr>
            <w:proofErr w:type="spellStart"/>
            <w:r>
              <w:rPr>
                <w:rFonts w:ascii="Arial" w:eastAsia="Arial" w:hAnsi="Arial" w:cs="Arial"/>
                <w:color w:val="000000"/>
              </w:rPr>
              <w:t>IČ</w:t>
            </w:r>
            <w:proofErr w:type="spellEnd"/>
            <w:r>
              <w:rPr>
                <w:rFonts w:ascii="Arial" w:eastAsia="Arial" w:hAnsi="Arial" w:cs="Arial"/>
                <w:color w:val="000000"/>
              </w:rPr>
              <w:t xml:space="preserve"> DPH:</w:t>
            </w:r>
          </w:p>
        </w:tc>
        <w:tc>
          <w:tcPr>
            <w:tcW w:w="7241" w:type="dxa"/>
            <w:shd w:val="clear" w:color="auto" w:fill="FFFFFF"/>
          </w:tcPr>
          <w:p w14:paraId="17F42977" w14:textId="77777777" w:rsidR="009D2262" w:rsidRDefault="009D2262" w:rsidP="00A0295D">
            <w:pPr>
              <w:pBdr>
                <w:top w:val="none" w:sz="0" w:space="0" w:color="000000"/>
                <w:left w:val="none" w:sz="0" w:space="0" w:color="000000"/>
                <w:bottom w:val="none" w:sz="0" w:space="0" w:color="000000"/>
                <w:right w:val="none" w:sz="0" w:space="0" w:color="000000"/>
              </w:pBdr>
              <w:spacing w:after="0" w:line="240" w:lineRule="auto"/>
            </w:pPr>
            <w:proofErr w:type="spellStart"/>
            <w:r>
              <w:rPr>
                <w:rFonts w:ascii="Helvetica" w:eastAsia="Arial" w:hAnsi="Helvetica" w:cs="Arial"/>
                <w:color w:val="101010"/>
                <w:sz w:val="21"/>
              </w:rPr>
              <w:t>SK2020488206</w:t>
            </w:r>
            <w:proofErr w:type="spellEnd"/>
            <w:r>
              <w:rPr>
                <w:rFonts w:ascii="Arial" w:eastAsia="Arial" w:hAnsi="Arial" w:cs="Arial"/>
                <w:color w:val="000000"/>
              </w:rPr>
              <w:t xml:space="preserve"> </w:t>
            </w:r>
          </w:p>
        </w:tc>
      </w:tr>
      <w:tr w:rsidR="009D2262" w14:paraId="07BD3CE9" w14:textId="77777777" w:rsidTr="00A0295D">
        <w:tc>
          <w:tcPr>
            <w:tcW w:w="2046" w:type="dxa"/>
            <w:shd w:val="clear" w:color="auto" w:fill="FFFFFF"/>
          </w:tcPr>
          <w:p w14:paraId="26B03BAF" w14:textId="77777777" w:rsidR="009D2262" w:rsidRDefault="009D2262" w:rsidP="00A0295D">
            <w:pPr>
              <w:pBdr>
                <w:top w:val="none" w:sz="0" w:space="0" w:color="000000"/>
                <w:left w:val="none" w:sz="0" w:space="0" w:color="000000"/>
                <w:bottom w:val="none" w:sz="0" w:space="0" w:color="000000"/>
                <w:right w:val="none" w:sz="0" w:space="0" w:color="000000"/>
              </w:pBdr>
              <w:spacing w:after="0" w:line="240" w:lineRule="auto"/>
            </w:pPr>
            <w:r>
              <w:rPr>
                <w:rFonts w:ascii="Arial" w:eastAsia="Arial" w:hAnsi="Arial" w:cs="Arial"/>
                <w:color w:val="000000"/>
              </w:rPr>
              <w:t>Zastúpený:</w:t>
            </w:r>
          </w:p>
        </w:tc>
        <w:tc>
          <w:tcPr>
            <w:tcW w:w="7241" w:type="dxa"/>
            <w:shd w:val="clear" w:color="auto" w:fill="FFFFFF"/>
          </w:tcPr>
          <w:p w14:paraId="51EE7886" w14:textId="77777777" w:rsidR="009D2262" w:rsidRDefault="009D2262" w:rsidP="00A0295D">
            <w:pPr>
              <w:pBdr>
                <w:top w:val="none" w:sz="0" w:space="0" w:color="000000"/>
                <w:left w:val="none" w:sz="0" w:space="0" w:color="000000"/>
                <w:bottom w:val="none" w:sz="0" w:space="0" w:color="000000"/>
                <w:right w:val="none" w:sz="0" w:space="0" w:color="000000"/>
              </w:pBdr>
              <w:spacing w:after="0" w:line="240" w:lineRule="auto"/>
            </w:pPr>
            <w:r>
              <w:rPr>
                <w:rFonts w:ascii="Arial" w:eastAsia="Arial" w:hAnsi="Arial" w:cs="Arial"/>
                <w:color w:val="000000"/>
              </w:rPr>
              <w:t>Ing. Marcel Čop, predseda predstavenstva</w:t>
            </w:r>
          </w:p>
          <w:p w14:paraId="44927F40" w14:textId="77777777" w:rsidR="009D2262" w:rsidRDefault="009D2262" w:rsidP="00A0295D">
            <w:pPr>
              <w:pBdr>
                <w:top w:val="none" w:sz="0" w:space="0" w:color="000000"/>
                <w:left w:val="none" w:sz="0" w:space="0" w:color="000000"/>
                <w:bottom w:val="none" w:sz="0" w:space="0" w:color="000000"/>
                <w:right w:val="none" w:sz="0" w:space="0" w:color="000000"/>
              </w:pBdr>
              <w:spacing w:after="0" w:line="240" w:lineRule="auto"/>
            </w:pPr>
            <w:r>
              <w:rPr>
                <w:rFonts w:ascii="Arial" w:eastAsia="Arial" w:hAnsi="Arial" w:cs="Arial"/>
                <w:color w:val="000000"/>
              </w:rPr>
              <w:t>Ing. Vladimír Padyšák, člen predstavenstva</w:t>
            </w:r>
          </w:p>
          <w:p w14:paraId="43289A88" w14:textId="77777777" w:rsidR="009D2262" w:rsidRDefault="009D2262" w:rsidP="00A0295D">
            <w:pPr>
              <w:pBdr>
                <w:top w:val="none" w:sz="0" w:space="0" w:color="000000"/>
                <w:left w:val="none" w:sz="0" w:space="0" w:color="000000"/>
                <w:bottom w:val="none" w:sz="0" w:space="0" w:color="000000"/>
                <w:right w:val="none" w:sz="0" w:space="0" w:color="000000"/>
              </w:pBdr>
              <w:spacing w:after="0" w:line="240" w:lineRule="auto"/>
            </w:pPr>
            <w:r>
              <w:rPr>
                <w:rFonts w:ascii="Arial" w:eastAsia="Arial" w:hAnsi="Arial" w:cs="Arial"/>
                <w:color w:val="000000"/>
              </w:rPr>
              <w:t>Ing. Jozef Oberuč, člen predstavenstva</w:t>
            </w:r>
          </w:p>
        </w:tc>
      </w:tr>
      <w:tr w:rsidR="009D2262" w14:paraId="27AA8342" w14:textId="77777777" w:rsidTr="00A0295D">
        <w:trPr>
          <w:trHeight w:val="723"/>
        </w:trPr>
        <w:tc>
          <w:tcPr>
            <w:tcW w:w="2046" w:type="dxa"/>
            <w:shd w:val="clear" w:color="auto" w:fill="FFFFFF"/>
          </w:tcPr>
          <w:p w14:paraId="01D66089" w14:textId="77777777" w:rsidR="009D2262" w:rsidRDefault="009D2262" w:rsidP="00A0295D">
            <w:pPr>
              <w:pBdr>
                <w:top w:val="none" w:sz="0" w:space="0" w:color="000000"/>
                <w:left w:val="none" w:sz="0" w:space="0" w:color="000000"/>
                <w:bottom w:val="none" w:sz="0" w:space="0" w:color="000000"/>
                <w:right w:val="none" w:sz="0" w:space="0" w:color="000000"/>
              </w:pBdr>
              <w:spacing w:after="0" w:line="240" w:lineRule="auto"/>
            </w:pPr>
            <w:r>
              <w:rPr>
                <w:rFonts w:ascii="Arial" w:eastAsia="Arial" w:hAnsi="Arial" w:cs="Arial"/>
                <w:color w:val="000000"/>
              </w:rPr>
              <w:t>Banka:</w:t>
            </w:r>
          </w:p>
        </w:tc>
        <w:tc>
          <w:tcPr>
            <w:tcW w:w="7241" w:type="dxa"/>
            <w:shd w:val="clear" w:color="auto" w:fill="FFFFFF"/>
          </w:tcPr>
          <w:p w14:paraId="1842097D" w14:textId="77777777" w:rsidR="009D2262" w:rsidRPr="00F57FD6" w:rsidRDefault="009D2262" w:rsidP="00A0295D">
            <w:pPr>
              <w:pBdr>
                <w:top w:val="none" w:sz="0" w:space="0" w:color="000000"/>
                <w:left w:val="none" w:sz="0" w:space="0" w:color="000000"/>
                <w:bottom w:val="none" w:sz="0" w:space="0" w:color="000000"/>
                <w:right w:val="none" w:sz="0" w:space="0" w:color="000000"/>
              </w:pBdr>
              <w:spacing w:after="0" w:line="240" w:lineRule="auto"/>
              <w:rPr>
                <w:color w:val="000000"/>
              </w:rPr>
            </w:pPr>
            <w:r w:rsidRPr="00F57FD6">
              <w:rPr>
                <w:rFonts w:ascii="Arial" w:eastAsia="Arial" w:hAnsi="Arial" w:cs="Arial"/>
                <w:color w:val="000000"/>
              </w:rPr>
              <w:t xml:space="preserve">UniCredit Bank </w:t>
            </w:r>
            <w:proofErr w:type="spellStart"/>
            <w:r w:rsidRPr="00F57FD6">
              <w:rPr>
                <w:rFonts w:ascii="Arial" w:eastAsia="Arial" w:hAnsi="Arial" w:cs="Arial"/>
                <w:color w:val="000000"/>
              </w:rPr>
              <w:t>Czech</w:t>
            </w:r>
            <w:proofErr w:type="spellEnd"/>
            <w:r w:rsidRPr="00F57FD6">
              <w:rPr>
                <w:rFonts w:ascii="Arial" w:eastAsia="Arial" w:hAnsi="Arial" w:cs="Arial"/>
                <w:color w:val="000000"/>
              </w:rPr>
              <w:t xml:space="preserve"> </w:t>
            </w:r>
            <w:proofErr w:type="spellStart"/>
            <w:r w:rsidRPr="00F57FD6">
              <w:rPr>
                <w:rFonts w:ascii="Arial" w:eastAsia="Arial" w:hAnsi="Arial" w:cs="Arial"/>
                <w:color w:val="000000"/>
              </w:rPr>
              <w:t>Republic</w:t>
            </w:r>
            <w:proofErr w:type="spellEnd"/>
            <w:r w:rsidRPr="00F57FD6">
              <w:rPr>
                <w:rFonts w:ascii="Arial" w:eastAsia="Arial" w:hAnsi="Arial" w:cs="Arial"/>
                <w:color w:val="000000"/>
              </w:rPr>
              <w:t xml:space="preserve"> and Slovakia, </w:t>
            </w:r>
            <w:proofErr w:type="spellStart"/>
            <w:r w:rsidRPr="00F57FD6">
              <w:rPr>
                <w:rFonts w:ascii="Arial" w:eastAsia="Arial" w:hAnsi="Arial" w:cs="Arial"/>
                <w:color w:val="000000"/>
              </w:rPr>
              <w:t>a.s</w:t>
            </w:r>
            <w:proofErr w:type="spellEnd"/>
            <w:r w:rsidRPr="00F57FD6">
              <w:rPr>
                <w:rFonts w:ascii="Arial" w:eastAsia="Arial" w:hAnsi="Arial" w:cs="Arial"/>
                <w:color w:val="000000"/>
              </w:rPr>
              <w:t>.</w:t>
            </w:r>
          </w:p>
          <w:p w14:paraId="3872D036" w14:textId="77777777" w:rsidR="009D2262" w:rsidRDefault="009D2262" w:rsidP="00A0295D">
            <w:pPr>
              <w:pBdr>
                <w:top w:val="none" w:sz="0" w:space="0" w:color="000000"/>
                <w:left w:val="none" w:sz="0" w:space="0" w:color="000000"/>
                <w:bottom w:val="none" w:sz="0" w:space="0" w:color="000000"/>
                <w:right w:val="none" w:sz="0" w:space="0" w:color="000000"/>
              </w:pBdr>
              <w:spacing w:after="0" w:line="240" w:lineRule="auto"/>
            </w:pPr>
            <w:proofErr w:type="spellStart"/>
            <w:r w:rsidRPr="00F57FD6">
              <w:rPr>
                <w:rFonts w:ascii="Arial" w:eastAsia="Arial" w:hAnsi="Arial" w:cs="Arial"/>
                <w:color w:val="000000"/>
              </w:rPr>
              <w:t>IBAN</w:t>
            </w:r>
            <w:proofErr w:type="spellEnd"/>
            <w:r w:rsidRPr="00F57FD6">
              <w:rPr>
                <w:rFonts w:ascii="Arial" w:eastAsia="Arial" w:hAnsi="Arial" w:cs="Arial"/>
                <w:color w:val="000000"/>
              </w:rPr>
              <w:t xml:space="preserve">: </w:t>
            </w:r>
            <w:proofErr w:type="spellStart"/>
            <w:r w:rsidRPr="00F57FD6">
              <w:rPr>
                <w:rFonts w:ascii="Arial" w:eastAsia="Arial" w:hAnsi="Arial" w:cs="Arial"/>
                <w:color w:val="000000"/>
              </w:rPr>
              <w:t>SK36</w:t>
            </w:r>
            <w:proofErr w:type="spellEnd"/>
            <w:r w:rsidRPr="00F57FD6">
              <w:rPr>
                <w:rFonts w:ascii="Arial" w:eastAsia="Arial" w:hAnsi="Arial" w:cs="Arial"/>
                <w:color w:val="000000"/>
              </w:rPr>
              <w:t xml:space="preserve"> 1111 0000 0066 1018</w:t>
            </w:r>
          </w:p>
        </w:tc>
      </w:tr>
      <w:tr w:rsidR="009D2262" w14:paraId="49640013" w14:textId="77777777" w:rsidTr="00A0295D">
        <w:tc>
          <w:tcPr>
            <w:tcW w:w="9287" w:type="dxa"/>
            <w:gridSpan w:val="2"/>
            <w:shd w:val="clear" w:color="auto" w:fill="FFFFFF"/>
          </w:tcPr>
          <w:p w14:paraId="537A3412" w14:textId="77777777" w:rsidR="009D2262" w:rsidRDefault="009D2262" w:rsidP="00A0295D">
            <w:pPr>
              <w:pBdr>
                <w:top w:val="none" w:sz="0" w:space="0" w:color="000000"/>
                <w:left w:val="none" w:sz="0" w:space="0" w:color="000000"/>
                <w:bottom w:val="none" w:sz="0" w:space="0" w:color="000000"/>
                <w:right w:val="none" w:sz="0" w:space="0" w:color="000000"/>
              </w:pBdr>
              <w:spacing w:after="0" w:line="240" w:lineRule="auto"/>
              <w:rPr>
                <w:rFonts w:ascii="Arial" w:eastAsia="Arial" w:hAnsi="Arial" w:cs="Arial"/>
                <w:color w:val="000000"/>
              </w:rPr>
            </w:pPr>
          </w:p>
          <w:p w14:paraId="122C801E" w14:textId="77777777" w:rsidR="009D2262" w:rsidRDefault="009D2262" w:rsidP="00A0295D">
            <w:pPr>
              <w:pBdr>
                <w:top w:val="none" w:sz="0" w:space="0" w:color="000000"/>
                <w:left w:val="none" w:sz="0" w:space="0" w:color="000000"/>
                <w:bottom w:val="none" w:sz="0" w:space="0" w:color="000000"/>
                <w:right w:val="none" w:sz="0" w:space="0" w:color="000000"/>
              </w:pBdr>
              <w:spacing w:after="0" w:line="240" w:lineRule="auto"/>
            </w:pPr>
            <w:r>
              <w:rPr>
                <w:rFonts w:ascii="Arial" w:eastAsia="Arial" w:hAnsi="Arial" w:cs="Arial"/>
                <w:color w:val="000000"/>
              </w:rPr>
              <w:t>(ďalej len "</w:t>
            </w:r>
            <w:r>
              <w:rPr>
                <w:rFonts w:ascii="Arial" w:eastAsia="Arial" w:hAnsi="Arial" w:cs="Arial"/>
                <w:b/>
                <w:color w:val="000000"/>
              </w:rPr>
              <w:t>Objednávateľ</w:t>
            </w:r>
            <w:r>
              <w:rPr>
                <w:rFonts w:ascii="Arial" w:eastAsia="Arial" w:hAnsi="Arial" w:cs="Arial"/>
                <w:color w:val="000000"/>
              </w:rPr>
              <w:t>")</w:t>
            </w:r>
          </w:p>
          <w:p w14:paraId="503BAFC0" w14:textId="77777777" w:rsidR="009D2262" w:rsidRDefault="009D2262" w:rsidP="00A0295D">
            <w:pPr>
              <w:pBdr>
                <w:top w:val="none" w:sz="0" w:space="0" w:color="000000"/>
                <w:left w:val="none" w:sz="0" w:space="0" w:color="000000"/>
                <w:bottom w:val="none" w:sz="0" w:space="0" w:color="000000"/>
                <w:right w:val="none" w:sz="0" w:space="0" w:color="000000"/>
              </w:pBdr>
              <w:spacing w:after="0" w:line="240" w:lineRule="auto"/>
              <w:rPr>
                <w:rFonts w:ascii="Arial" w:eastAsia="Arial" w:hAnsi="Arial" w:cs="Arial"/>
                <w:color w:val="000000"/>
              </w:rPr>
            </w:pPr>
          </w:p>
          <w:p w14:paraId="1CD24313" w14:textId="77777777" w:rsidR="009D2262" w:rsidRDefault="009D2262" w:rsidP="00A0295D">
            <w:pPr>
              <w:pBdr>
                <w:top w:val="none" w:sz="0" w:space="0" w:color="000000"/>
                <w:left w:val="none" w:sz="0" w:space="0" w:color="000000"/>
                <w:bottom w:val="none" w:sz="0" w:space="0" w:color="000000"/>
                <w:right w:val="none" w:sz="0" w:space="0" w:color="000000"/>
              </w:pBdr>
              <w:spacing w:after="0" w:line="240" w:lineRule="auto"/>
            </w:pPr>
            <w:r>
              <w:rPr>
                <w:rFonts w:ascii="Arial" w:eastAsia="Arial" w:hAnsi="Arial" w:cs="Arial"/>
                <w:color w:val="000000"/>
              </w:rPr>
              <w:t>(Objednávateľ a Dodávateľ ďalej spoločne ako "</w:t>
            </w:r>
            <w:r>
              <w:rPr>
                <w:rFonts w:ascii="Arial" w:eastAsia="Arial" w:hAnsi="Arial" w:cs="Arial"/>
                <w:b/>
                <w:color w:val="000000"/>
              </w:rPr>
              <w:t>Zmluvné strany</w:t>
            </w:r>
            <w:r>
              <w:rPr>
                <w:rFonts w:ascii="Arial" w:eastAsia="Arial" w:hAnsi="Arial" w:cs="Arial"/>
                <w:color w:val="000000"/>
              </w:rPr>
              <w:t>" a každý samostatne aj ako „</w:t>
            </w:r>
            <w:r>
              <w:rPr>
                <w:rFonts w:ascii="Arial" w:eastAsia="Arial" w:hAnsi="Arial" w:cs="Arial"/>
                <w:b/>
                <w:color w:val="000000"/>
              </w:rPr>
              <w:t>Zmluvná strana</w:t>
            </w:r>
            <w:r>
              <w:rPr>
                <w:rFonts w:ascii="Arial" w:eastAsia="Arial" w:hAnsi="Arial" w:cs="Arial"/>
                <w:color w:val="000000"/>
              </w:rPr>
              <w:t>“)</w:t>
            </w:r>
          </w:p>
        </w:tc>
      </w:tr>
    </w:tbl>
    <w:p w14:paraId="1C63C061" w14:textId="77777777" w:rsidR="009D2262" w:rsidRDefault="009D2262" w:rsidP="009D2262">
      <w:pPr>
        <w:spacing w:before="360" w:after="240" w:line="240" w:lineRule="auto"/>
      </w:pPr>
      <w:r>
        <w:rPr>
          <w:rFonts w:ascii="Arial" w:eastAsia="Arial" w:hAnsi="Arial" w:cs="Arial"/>
        </w:rPr>
        <w:t xml:space="preserve">NAKOĽKO: </w:t>
      </w:r>
    </w:p>
    <w:p w14:paraId="39D81D29" w14:textId="77777777" w:rsidR="009D2262" w:rsidRDefault="009D2262" w:rsidP="009D2262">
      <w:pPr>
        <w:numPr>
          <w:ilvl w:val="0"/>
          <w:numId w:val="3"/>
        </w:numPr>
        <w:pBdr>
          <w:top w:val="none" w:sz="0" w:space="0" w:color="000000"/>
          <w:left w:val="none" w:sz="0" w:space="0" w:color="000000"/>
          <w:bottom w:val="none" w:sz="0" w:space="0" w:color="000000"/>
          <w:right w:val="none" w:sz="0" w:space="0" w:color="000000"/>
        </w:pBdr>
        <w:spacing w:after="0" w:line="240" w:lineRule="auto"/>
        <w:ind w:left="709" w:hanging="709"/>
        <w:jc w:val="both"/>
      </w:pPr>
      <w:r>
        <w:rPr>
          <w:rFonts w:ascii="Arial" w:eastAsia="Arial" w:hAnsi="Arial" w:cs="Arial"/>
          <w:color w:val="000000"/>
        </w:rPr>
        <w:t>Objednávateľ je prevádzkovateľ pravidelnej autobusovej dopravy v danom regióne na základe platnej Zmluvy o výkone vo verejnom záujme vo vnútroštátnej pravidelnej mestskej autobusovej doprave s miestne príslušnou mestom, ktorý ponúka cestujúcim možnosť zakúpenia cestovných lístkov na autobusovú dopravu elektronickou formou prostredníctvom bezkontaktnej čipovej karty s inicializovanou Dopravnou aplikáciou.</w:t>
      </w:r>
    </w:p>
    <w:p w14:paraId="32E37228" w14:textId="77777777" w:rsidR="009D2262" w:rsidRDefault="009D2262" w:rsidP="009D2262">
      <w:pPr>
        <w:numPr>
          <w:ilvl w:val="0"/>
          <w:numId w:val="3"/>
        </w:numPr>
        <w:pBdr>
          <w:top w:val="none" w:sz="0" w:space="0" w:color="000000"/>
          <w:left w:val="none" w:sz="0" w:space="0" w:color="000000"/>
          <w:bottom w:val="none" w:sz="0" w:space="0" w:color="000000"/>
          <w:right w:val="none" w:sz="0" w:space="0" w:color="000000"/>
        </w:pBdr>
        <w:spacing w:after="120" w:line="240" w:lineRule="auto"/>
        <w:ind w:left="709" w:hanging="709"/>
        <w:jc w:val="both"/>
      </w:pPr>
      <w:r>
        <w:rPr>
          <w:rFonts w:ascii="Arial" w:eastAsia="Arial" w:hAnsi="Arial" w:cs="Arial"/>
          <w:color w:val="000000"/>
        </w:rPr>
        <w:t xml:space="preserve">Dodávateľ poskytne Objednávateľovi na základe objednávok bezkontaktné čipové karty obsahujúce Dopravnú aplikáciu. Zmluvné strany majú záujem upraviť komplexne svoje vzájomné práva a povinnosti týkajúce sa dodávaných bezkontaktných čipových kariet. </w:t>
      </w:r>
    </w:p>
    <w:p w14:paraId="5A9F2E37" w14:textId="77777777" w:rsidR="009D2262" w:rsidRDefault="009D2262" w:rsidP="009D2262">
      <w:pPr>
        <w:spacing w:before="360" w:after="360" w:line="240" w:lineRule="auto"/>
        <w:jc w:val="both"/>
      </w:pPr>
      <w:r>
        <w:rPr>
          <w:rFonts w:ascii="Arial" w:eastAsia="Arial" w:hAnsi="Arial" w:cs="Arial"/>
        </w:rPr>
        <w:t>ZMLUVNÉ STRANY SA DOHODLI NASLEDOVNE:</w:t>
      </w:r>
    </w:p>
    <w:p w14:paraId="27BCCAF9" w14:textId="77777777" w:rsidR="009D2262" w:rsidRDefault="009D2262" w:rsidP="009D2262">
      <w:pPr>
        <w:keepNext/>
        <w:numPr>
          <w:ilvl w:val="0"/>
          <w:numId w:val="4"/>
        </w:numPr>
        <w:pBdr>
          <w:top w:val="none" w:sz="0" w:space="0" w:color="000000"/>
          <w:left w:val="none" w:sz="0" w:space="0" w:color="000000"/>
          <w:bottom w:val="none" w:sz="0" w:space="0" w:color="000000"/>
          <w:right w:val="none" w:sz="0" w:space="0" w:color="000000"/>
        </w:pBdr>
        <w:spacing w:before="240" w:after="0" w:line="240" w:lineRule="auto"/>
      </w:pPr>
      <w:r>
        <w:rPr>
          <w:rFonts w:ascii="Arial" w:eastAsia="Arial" w:hAnsi="Arial" w:cs="Arial"/>
          <w:b/>
          <w:color w:val="000000"/>
        </w:rPr>
        <w:t>DEFINÍCIE</w:t>
      </w:r>
    </w:p>
    <w:p w14:paraId="10C387E1" w14:textId="77777777" w:rsidR="009D2262" w:rsidRDefault="009D2262" w:rsidP="009D2262">
      <w:pPr>
        <w:keepNext/>
        <w:spacing w:after="0" w:line="240" w:lineRule="auto"/>
        <w:ind w:left="851" w:hanging="851"/>
        <w:jc w:val="both"/>
        <w:rPr>
          <w:rFonts w:ascii="Arial" w:eastAsia="Arial" w:hAnsi="Arial" w:cs="Arial"/>
          <w:b/>
        </w:rPr>
      </w:pPr>
    </w:p>
    <w:p w14:paraId="384078EA"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spacing w:line="240" w:lineRule="auto"/>
        <w:jc w:val="both"/>
      </w:pPr>
      <w:r>
        <w:rPr>
          <w:rFonts w:ascii="Arial" w:eastAsia="Arial" w:hAnsi="Arial" w:cs="Arial"/>
          <w:color w:val="000000"/>
        </w:rPr>
        <w:t>Nasledujúce pojmy s veľkým začiatočným písmenom použité v tejto Zmluve majú nasledovný význam:</w:t>
      </w:r>
    </w:p>
    <w:p w14:paraId="1C6B6900" w14:textId="77777777" w:rsidR="009D2262" w:rsidRDefault="009D2262" w:rsidP="009D2262">
      <w:pPr>
        <w:spacing w:line="240" w:lineRule="auto"/>
        <w:ind w:left="851"/>
        <w:jc w:val="both"/>
      </w:pPr>
      <w:r>
        <w:rPr>
          <w:rFonts w:ascii="Arial" w:eastAsia="Arial" w:hAnsi="Arial" w:cs="Arial"/>
          <w:b/>
        </w:rPr>
        <w:lastRenderedPageBreak/>
        <w:t xml:space="preserve">Akceptačné zariadenie </w:t>
      </w:r>
      <w:r>
        <w:rPr>
          <w:rFonts w:ascii="Arial" w:eastAsia="Arial" w:hAnsi="Arial" w:cs="Arial"/>
        </w:rPr>
        <w:t>je zariadenie pre</w:t>
      </w:r>
      <w:r>
        <w:rPr>
          <w:rFonts w:ascii="Arial" w:eastAsia="Arial" w:hAnsi="Arial" w:cs="Arial"/>
          <w:b/>
        </w:rPr>
        <w:t xml:space="preserve"> </w:t>
      </w:r>
      <w:r>
        <w:rPr>
          <w:rFonts w:ascii="Arial" w:eastAsia="Arial" w:hAnsi="Arial" w:cs="Arial"/>
        </w:rPr>
        <w:t>elektronickú komunikáciu (čítanie a zápis údajov) s bezkontaktnými čipovými kartami, ktoré pozostáva z hardware (čítačka Čipových kariet) ako aj príslušného software k čítačke a príslušného spotrebného tovaru.</w:t>
      </w:r>
    </w:p>
    <w:p w14:paraId="5FA7DD1F" w14:textId="77777777" w:rsidR="009D2262" w:rsidRDefault="009D2262" w:rsidP="009D2262">
      <w:pPr>
        <w:spacing w:line="240" w:lineRule="auto"/>
        <w:ind w:left="851"/>
        <w:jc w:val="both"/>
      </w:pPr>
      <w:r>
        <w:rPr>
          <w:rFonts w:ascii="Arial" w:eastAsia="Arial" w:hAnsi="Arial" w:cs="Arial"/>
          <w:b/>
        </w:rPr>
        <w:t>Čipová karta</w:t>
      </w:r>
      <w:r>
        <w:rPr>
          <w:rFonts w:ascii="Arial" w:eastAsia="Arial" w:hAnsi="Arial" w:cs="Arial"/>
        </w:rPr>
        <w:t xml:space="preserve"> znamená bezkontaktnú čipovú kartu obsahujúcu Dopravnú aplikáciu. </w:t>
      </w:r>
    </w:p>
    <w:p w14:paraId="45DAC9F9" w14:textId="77777777" w:rsidR="009D2262" w:rsidRDefault="009D2262" w:rsidP="009D2262">
      <w:pPr>
        <w:spacing w:line="240" w:lineRule="auto"/>
        <w:ind w:left="851"/>
        <w:jc w:val="both"/>
      </w:pPr>
      <w:r>
        <w:rPr>
          <w:rFonts w:ascii="Arial" w:eastAsia="Arial" w:hAnsi="Arial" w:cs="Arial"/>
          <w:b/>
        </w:rPr>
        <w:t>Dopravná aplikácia</w:t>
      </w:r>
      <w:r>
        <w:rPr>
          <w:rFonts w:ascii="Arial" w:eastAsia="Arial" w:hAnsi="Arial" w:cs="Arial"/>
        </w:rPr>
        <w:t xml:space="preserve"> </w:t>
      </w:r>
      <w:r>
        <w:rPr>
          <w:rFonts w:ascii="Arial" w:eastAsia="Arial" w:hAnsi="Arial" w:cs="Arial"/>
          <w:b/>
        </w:rPr>
        <w:t>(DA)</w:t>
      </w:r>
      <w:r>
        <w:rPr>
          <w:rFonts w:ascii="Arial" w:eastAsia="Arial" w:hAnsi="Arial" w:cs="Arial"/>
        </w:rPr>
        <w:t xml:space="preserve"> predstavuje súbor údajových štruktúr nahratých na čipe bezkontaktnej čipovej karty alebo na inom nosiči a spôsobov ich použitia, ktoré umožňujú držiteľovi bezkontaktnej čipovej karty použitie bezkontaktnej čipovej karty ako nosiča predplatných časových lístkov (</w:t>
      </w:r>
      <w:proofErr w:type="spellStart"/>
      <w:r>
        <w:rPr>
          <w:rFonts w:ascii="Arial" w:eastAsia="Arial" w:hAnsi="Arial" w:cs="Arial"/>
          <w:b/>
        </w:rPr>
        <w:t>PCL</w:t>
      </w:r>
      <w:proofErr w:type="spellEnd"/>
      <w:r>
        <w:rPr>
          <w:rFonts w:ascii="Arial" w:eastAsia="Arial" w:hAnsi="Arial" w:cs="Arial"/>
        </w:rPr>
        <w:t xml:space="preserve">) určených na cestovanie vo verejnej osobnej doprave a umožňuje použitie elektronickej peňaženky </w:t>
      </w:r>
      <w:r>
        <w:rPr>
          <w:rFonts w:ascii="Arial" w:eastAsia="Arial" w:hAnsi="Arial" w:cs="Arial"/>
          <w:b/>
        </w:rPr>
        <w:t>(</w:t>
      </w:r>
      <w:proofErr w:type="spellStart"/>
      <w:r>
        <w:rPr>
          <w:rFonts w:ascii="Arial" w:eastAsia="Arial" w:hAnsi="Arial" w:cs="Arial"/>
          <w:b/>
        </w:rPr>
        <w:t>EP</w:t>
      </w:r>
      <w:proofErr w:type="spellEnd"/>
      <w:r>
        <w:rPr>
          <w:rFonts w:ascii="Arial" w:eastAsia="Arial" w:hAnsi="Arial" w:cs="Arial"/>
          <w:b/>
        </w:rPr>
        <w:t xml:space="preserve">) </w:t>
      </w:r>
      <w:r>
        <w:rPr>
          <w:rFonts w:ascii="Arial" w:eastAsia="Arial" w:hAnsi="Arial" w:cs="Arial"/>
        </w:rPr>
        <w:t xml:space="preserve">alebo aj ich kombináciu ako aj násobné možnosti použitia. Dopravná aplikácia je programovým technickým riešením a predmetom duševného vlastníctva Dodávateľa. </w:t>
      </w:r>
    </w:p>
    <w:p w14:paraId="75833BE2" w14:textId="77777777" w:rsidR="009D2262" w:rsidRDefault="009D2262" w:rsidP="009D2262">
      <w:pPr>
        <w:spacing w:line="240" w:lineRule="auto"/>
        <w:ind w:left="851"/>
        <w:jc w:val="both"/>
      </w:pPr>
      <w:r>
        <w:rPr>
          <w:rFonts w:ascii="Arial" w:eastAsia="Arial" w:hAnsi="Arial" w:cs="Arial"/>
          <w:b/>
        </w:rPr>
        <w:t>Elektronická peňaženka</w:t>
      </w:r>
      <w:r>
        <w:rPr>
          <w:rFonts w:ascii="Arial" w:eastAsia="Arial" w:hAnsi="Arial" w:cs="Arial"/>
        </w:rPr>
        <w:t xml:space="preserve"> </w:t>
      </w:r>
      <w:r>
        <w:rPr>
          <w:rFonts w:ascii="Arial" w:eastAsia="Arial" w:hAnsi="Arial" w:cs="Arial"/>
          <w:b/>
        </w:rPr>
        <w:t>(</w:t>
      </w:r>
      <w:proofErr w:type="spellStart"/>
      <w:r>
        <w:rPr>
          <w:rFonts w:ascii="Arial" w:eastAsia="Arial" w:hAnsi="Arial" w:cs="Arial"/>
          <w:b/>
        </w:rPr>
        <w:t>EP</w:t>
      </w:r>
      <w:proofErr w:type="spellEnd"/>
      <w:r>
        <w:rPr>
          <w:rFonts w:ascii="Arial" w:eastAsia="Arial" w:hAnsi="Arial" w:cs="Arial"/>
          <w:b/>
        </w:rPr>
        <w:t>)</w:t>
      </w:r>
      <w:r>
        <w:rPr>
          <w:rFonts w:ascii="Arial" w:eastAsia="Arial" w:hAnsi="Arial" w:cs="Arial"/>
        </w:rPr>
        <w:t xml:space="preserve"> predstavuje elektronickú aplikáciu vytvorenú v čipe bezkontaktnej čipovej karty alebo na inom nosiči, ktorá uchováva nominálnu hodnotu v podobe kreditu a je akceptovaná dopravcom k úhrade ním poskytovaných služieb osobnej dopravy. Elektronická peňaženka je programovým technickým riešením a predmetom duševného vlastníctva Dodávateľa.</w:t>
      </w:r>
    </w:p>
    <w:p w14:paraId="469D328E" w14:textId="77777777" w:rsidR="009D2262" w:rsidRDefault="009D2262" w:rsidP="009D2262">
      <w:pPr>
        <w:spacing w:line="240" w:lineRule="auto"/>
        <w:ind w:left="851"/>
        <w:jc w:val="both"/>
      </w:pPr>
      <w:r>
        <w:rPr>
          <w:rFonts w:ascii="Arial" w:eastAsia="Arial" w:hAnsi="Arial" w:cs="Arial"/>
          <w:b/>
        </w:rPr>
        <w:t xml:space="preserve">Inicializácia Dopravnej aplikácie </w:t>
      </w:r>
      <w:r>
        <w:rPr>
          <w:rFonts w:ascii="Arial" w:eastAsia="Arial" w:hAnsi="Arial" w:cs="Arial"/>
        </w:rPr>
        <w:t xml:space="preserve">znamená technologický proces, na základe ktorého bude Dopravná aplikácia zapísaná na bezkontaktnej čipovej karte a bude spôsobilá na použitie vo verejnej osobnej doprave jej držiteľom. </w:t>
      </w:r>
    </w:p>
    <w:p w14:paraId="17A94954" w14:textId="77777777" w:rsidR="009D2262" w:rsidRDefault="009D2262" w:rsidP="009D2262">
      <w:pPr>
        <w:spacing w:line="240" w:lineRule="auto"/>
        <w:ind w:left="851"/>
        <w:jc w:val="both"/>
      </w:pPr>
      <w:r>
        <w:rPr>
          <w:rFonts w:ascii="Arial" w:eastAsia="Arial" w:hAnsi="Arial" w:cs="Arial"/>
          <w:b/>
        </w:rPr>
        <w:t>Držiteľ</w:t>
      </w:r>
      <w:r>
        <w:rPr>
          <w:rFonts w:ascii="Arial" w:eastAsia="Arial" w:hAnsi="Arial" w:cs="Arial"/>
        </w:rPr>
        <w:t xml:space="preserve"> </w:t>
      </w:r>
      <w:r>
        <w:rPr>
          <w:rFonts w:ascii="Arial" w:eastAsia="Arial" w:hAnsi="Arial" w:cs="Arial"/>
          <w:b/>
        </w:rPr>
        <w:t>čipovej karty</w:t>
      </w:r>
      <w:r>
        <w:rPr>
          <w:rFonts w:ascii="Arial" w:eastAsia="Arial" w:hAnsi="Arial" w:cs="Arial"/>
        </w:rPr>
        <w:t xml:space="preserve"> alebo </w:t>
      </w:r>
      <w:r>
        <w:rPr>
          <w:rFonts w:ascii="Arial" w:eastAsia="Arial" w:hAnsi="Arial" w:cs="Arial"/>
          <w:b/>
        </w:rPr>
        <w:t>Držiteľ</w:t>
      </w:r>
      <w:r>
        <w:rPr>
          <w:rFonts w:ascii="Arial" w:eastAsia="Arial" w:hAnsi="Arial" w:cs="Arial"/>
        </w:rPr>
        <w:t xml:space="preserve"> je fyzická osoba, ktorej bola Čipová karta vydaná oprávneným vydavateľom </w:t>
      </w:r>
      <w:proofErr w:type="spellStart"/>
      <w:r>
        <w:rPr>
          <w:rFonts w:ascii="Arial" w:eastAsia="Arial" w:hAnsi="Arial" w:cs="Arial"/>
        </w:rPr>
        <w:t>t.j</w:t>
      </w:r>
      <w:proofErr w:type="spellEnd"/>
      <w:r>
        <w:rPr>
          <w:rFonts w:ascii="Arial" w:eastAsia="Arial" w:hAnsi="Arial" w:cs="Arial"/>
        </w:rPr>
        <w:t>. Objednávateľom, iným dopravcom, alebo strednou alebo vysokou školou/univerzitou.</w:t>
      </w:r>
    </w:p>
    <w:p w14:paraId="546EE9E4" w14:textId="77777777" w:rsidR="009D2262" w:rsidRDefault="009D2262" w:rsidP="009D2262">
      <w:pPr>
        <w:spacing w:line="240" w:lineRule="auto"/>
        <w:ind w:left="851"/>
        <w:jc w:val="both"/>
      </w:pPr>
      <w:r>
        <w:rPr>
          <w:rFonts w:ascii="Arial" w:eastAsia="Arial" w:hAnsi="Arial" w:cs="Arial"/>
          <w:b/>
        </w:rPr>
        <w:t>Preukaz študenta vysokej školy</w:t>
      </w:r>
      <w:r>
        <w:rPr>
          <w:rFonts w:ascii="Arial" w:eastAsia="Arial" w:hAnsi="Arial" w:cs="Arial"/>
        </w:rPr>
        <w:t xml:space="preserve"> alebo </w:t>
      </w:r>
      <w:r>
        <w:rPr>
          <w:rFonts w:ascii="Arial" w:eastAsia="Arial" w:hAnsi="Arial" w:cs="Arial"/>
          <w:b/>
        </w:rPr>
        <w:t>Preukaz študenta</w:t>
      </w:r>
      <w:r>
        <w:rPr>
          <w:rFonts w:ascii="Arial" w:eastAsia="Arial" w:hAnsi="Arial" w:cs="Arial"/>
        </w:rPr>
        <w:t xml:space="preserve"> je doklad potvrdzujúci právne postavenie študenta vysokej školy, vystavený podľa §67 Zákona 131/2002 Z. z. o vysokých školách vo forme multifunkčnej čipovej karty, ktorý študenta oprávňuje využívať práva a výhody vyplývajúce zo zákonov, z vnútorných predpisov vysokej školy a z dohôd s inými právnickými osobami.</w:t>
      </w:r>
    </w:p>
    <w:p w14:paraId="3E0FA985" w14:textId="77777777" w:rsidR="009D2262" w:rsidRDefault="009D2262" w:rsidP="009D2262">
      <w:pPr>
        <w:spacing w:line="240" w:lineRule="auto"/>
        <w:ind w:left="851"/>
        <w:jc w:val="both"/>
      </w:pPr>
      <w:r>
        <w:rPr>
          <w:rFonts w:ascii="Arial" w:eastAsia="Arial" w:hAnsi="Arial" w:cs="Arial"/>
          <w:b/>
        </w:rPr>
        <w:t>Preukaz žiaka</w:t>
      </w:r>
      <w:r>
        <w:rPr>
          <w:rFonts w:ascii="Arial" w:eastAsia="Arial" w:hAnsi="Arial" w:cs="Arial"/>
        </w:rPr>
        <w:t xml:space="preserve"> je vyjadrením právneho postavenia žiaka (identifikačným dokladom) dennej formy štúdia na základnej alebo strednej škole v podobe bezkontaktnej čipovej karty.</w:t>
      </w:r>
    </w:p>
    <w:p w14:paraId="79E7170C" w14:textId="77777777" w:rsidR="009D2262" w:rsidRDefault="009D2262" w:rsidP="009D2262">
      <w:pPr>
        <w:spacing w:line="240" w:lineRule="auto"/>
        <w:ind w:left="851"/>
        <w:jc w:val="both"/>
      </w:pPr>
      <w:proofErr w:type="spellStart"/>
      <w:r>
        <w:rPr>
          <w:rFonts w:ascii="Arial" w:eastAsia="Arial" w:hAnsi="Arial" w:cs="Arial"/>
          <w:b/>
        </w:rPr>
        <w:t>Master</w:t>
      </w:r>
      <w:proofErr w:type="spellEnd"/>
      <w:r>
        <w:rPr>
          <w:rFonts w:ascii="Arial" w:eastAsia="Arial" w:hAnsi="Arial" w:cs="Arial"/>
          <w:b/>
        </w:rPr>
        <w:t xml:space="preserve"> kľúč</w:t>
      </w:r>
      <w:r>
        <w:rPr>
          <w:rFonts w:ascii="Arial" w:eastAsia="Arial" w:hAnsi="Arial" w:cs="Arial"/>
        </w:rPr>
        <w:t xml:space="preserve"> znamená administrátorský kľúč vo forme elektronického zápisu, ktorý umožňuje správu Čipových kariet, a to nahrávanie a vymazávanie aplikácií na Čipovej karte.</w:t>
      </w:r>
    </w:p>
    <w:p w14:paraId="316C2F5B" w14:textId="77777777" w:rsidR="009D2262" w:rsidRDefault="009D2262" w:rsidP="009D2262">
      <w:pPr>
        <w:spacing w:line="240" w:lineRule="auto"/>
        <w:ind w:left="851"/>
        <w:jc w:val="both"/>
      </w:pPr>
      <w:r>
        <w:rPr>
          <w:rFonts w:ascii="Arial" w:eastAsia="Arial" w:hAnsi="Arial" w:cs="Arial"/>
          <w:b/>
        </w:rPr>
        <w:t xml:space="preserve">Technické zabezpečenie akceptácie </w:t>
      </w:r>
      <w:r>
        <w:rPr>
          <w:rFonts w:ascii="Arial" w:eastAsia="Arial" w:hAnsi="Arial" w:cs="Arial"/>
        </w:rPr>
        <w:t>predstavuje akceptáciu Čipovej karty na Akceptačnom zariadení Objednávateľa, ktoré spolu s príslušným softvérom príslušný Dodávateľ poskytol Objednávateľovi na základe osobitnej zmluvy.</w:t>
      </w:r>
    </w:p>
    <w:p w14:paraId="1E61839D" w14:textId="77777777" w:rsidR="009D2262" w:rsidRDefault="009D2262" w:rsidP="009D2262">
      <w:pPr>
        <w:spacing w:line="240" w:lineRule="auto"/>
        <w:ind w:left="851"/>
        <w:jc w:val="both"/>
      </w:pPr>
      <w:proofErr w:type="spellStart"/>
      <w:r>
        <w:rPr>
          <w:rFonts w:ascii="Arial" w:eastAsia="Arial" w:hAnsi="Arial" w:cs="Arial"/>
          <w:b/>
        </w:rPr>
        <w:t>SAM</w:t>
      </w:r>
      <w:proofErr w:type="spellEnd"/>
      <w:r>
        <w:rPr>
          <w:rFonts w:ascii="Arial" w:eastAsia="Arial" w:hAnsi="Arial" w:cs="Arial"/>
          <w:b/>
        </w:rPr>
        <w:t xml:space="preserve"> modul</w:t>
      </w:r>
      <w:r>
        <w:rPr>
          <w:rFonts w:ascii="Arial" w:eastAsia="Arial" w:hAnsi="Arial" w:cs="Arial"/>
        </w:rPr>
        <w:t xml:space="preserve"> – </w:t>
      </w:r>
      <w:proofErr w:type="spellStart"/>
      <w:r>
        <w:rPr>
          <w:rFonts w:ascii="Arial" w:eastAsia="Arial" w:hAnsi="Arial" w:cs="Arial"/>
        </w:rPr>
        <w:t>HW</w:t>
      </w:r>
      <w:proofErr w:type="spellEnd"/>
      <w:r>
        <w:rPr>
          <w:rFonts w:ascii="Arial" w:eastAsia="Arial" w:hAnsi="Arial" w:cs="Arial"/>
        </w:rPr>
        <w:t xml:space="preserve"> modul v Akceptačnom zariadení, ktorý umožňuje bezpečnú komunikáciu s kartami. </w:t>
      </w:r>
    </w:p>
    <w:p w14:paraId="1E02D170" w14:textId="77777777" w:rsidR="009D2262" w:rsidRDefault="009D2262" w:rsidP="009D2262">
      <w:pPr>
        <w:keepNext/>
        <w:numPr>
          <w:ilvl w:val="0"/>
          <w:numId w:val="4"/>
        </w:numPr>
        <w:pBdr>
          <w:top w:val="none" w:sz="0" w:space="0" w:color="000000"/>
          <w:left w:val="none" w:sz="0" w:space="0" w:color="000000"/>
          <w:bottom w:val="none" w:sz="0" w:space="0" w:color="000000"/>
          <w:right w:val="none" w:sz="0" w:space="0" w:color="000000"/>
        </w:pBdr>
        <w:spacing w:before="360" w:after="0" w:line="240" w:lineRule="auto"/>
      </w:pPr>
      <w:r>
        <w:rPr>
          <w:rFonts w:ascii="Arial" w:eastAsia="Arial" w:hAnsi="Arial" w:cs="Arial"/>
          <w:b/>
          <w:color w:val="000000"/>
        </w:rPr>
        <w:t>PREDMET ZMLUVY</w:t>
      </w:r>
    </w:p>
    <w:p w14:paraId="6D298063" w14:textId="77777777" w:rsidR="009D2262" w:rsidRDefault="009D2262" w:rsidP="009D2262">
      <w:pPr>
        <w:keepNext/>
        <w:spacing w:after="0" w:line="240" w:lineRule="auto"/>
        <w:jc w:val="center"/>
        <w:rPr>
          <w:rFonts w:ascii="Arial" w:eastAsia="Arial" w:hAnsi="Arial" w:cs="Arial"/>
          <w:b/>
        </w:rPr>
      </w:pPr>
    </w:p>
    <w:p w14:paraId="6C2F59D6" w14:textId="77777777" w:rsidR="009D2262" w:rsidRPr="000749E2" w:rsidRDefault="009D2262" w:rsidP="009D2262">
      <w:pPr>
        <w:numPr>
          <w:ilvl w:val="1"/>
          <w:numId w:val="4"/>
        </w:numPr>
        <w:pBdr>
          <w:top w:val="none" w:sz="0" w:space="0" w:color="000000"/>
          <w:left w:val="none" w:sz="0" w:space="0" w:color="000000"/>
          <w:bottom w:val="none" w:sz="0" w:space="0" w:color="000000"/>
          <w:right w:val="none" w:sz="0" w:space="0" w:color="000000"/>
        </w:pBdr>
        <w:spacing w:after="0" w:line="240" w:lineRule="auto"/>
        <w:jc w:val="both"/>
      </w:pPr>
      <w:bookmarkStart w:id="0" w:name="_gjdgxs"/>
      <w:bookmarkEnd w:id="0"/>
      <w:r>
        <w:t>Dodávateľ zodpovedá za plnú funkčnosť dodávky a používania bezkontaktných čipových kariet vždy podľa aktuálne platnej tarify.</w:t>
      </w:r>
    </w:p>
    <w:p w14:paraId="6F965AF4"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spacing w:after="0" w:line="240" w:lineRule="auto"/>
        <w:jc w:val="both"/>
      </w:pPr>
      <w:r>
        <w:rPr>
          <w:rFonts w:ascii="Arial" w:eastAsia="Arial" w:hAnsi="Arial" w:cs="Arial"/>
          <w:color w:val="000000"/>
        </w:rPr>
        <w:t xml:space="preserve">Za podmienok podľa tejto Zmluvy sa Dodávateľ zaväzuje dodávať Objednávateľovi Čipové karty typu </w:t>
      </w:r>
      <w:proofErr w:type="spellStart"/>
      <w:r>
        <w:rPr>
          <w:rFonts w:ascii="Arial" w:eastAsia="Arial" w:hAnsi="Arial" w:cs="Arial"/>
          <w:color w:val="000000"/>
        </w:rPr>
        <w:t>MIFARE</w:t>
      </w:r>
      <w:proofErr w:type="spellEnd"/>
      <w:r>
        <w:rPr>
          <w:rFonts w:ascii="Arial" w:eastAsia="Arial" w:hAnsi="Arial" w:cs="Arial"/>
          <w:color w:val="000000"/>
        </w:rPr>
        <w:t xml:space="preserve"> </w:t>
      </w:r>
      <w:proofErr w:type="spellStart"/>
      <w:r>
        <w:rPr>
          <w:rFonts w:ascii="Arial" w:eastAsia="Arial" w:hAnsi="Arial" w:cs="Arial"/>
          <w:color w:val="000000"/>
        </w:rPr>
        <w:t>DESfire</w:t>
      </w:r>
      <w:proofErr w:type="spellEnd"/>
      <w:r>
        <w:rPr>
          <w:rFonts w:ascii="Arial" w:eastAsia="Arial" w:hAnsi="Arial" w:cs="Arial"/>
          <w:color w:val="000000"/>
        </w:rPr>
        <w:t xml:space="preserve"> </w:t>
      </w:r>
      <w:proofErr w:type="spellStart"/>
      <w:r>
        <w:rPr>
          <w:rFonts w:ascii="Arial" w:eastAsia="Arial" w:hAnsi="Arial" w:cs="Arial"/>
          <w:color w:val="000000"/>
        </w:rPr>
        <w:t>ev1</w:t>
      </w:r>
      <w:proofErr w:type="spellEnd"/>
      <w:r>
        <w:rPr>
          <w:rFonts w:ascii="Arial" w:eastAsia="Arial" w:hAnsi="Arial" w:cs="Arial"/>
          <w:color w:val="000000"/>
        </w:rPr>
        <w:t xml:space="preserve">, prípadne ich inú modernejšiu komunikačne </w:t>
      </w:r>
      <w:r>
        <w:rPr>
          <w:rFonts w:ascii="Arial" w:eastAsia="Arial" w:hAnsi="Arial" w:cs="Arial"/>
          <w:color w:val="000000"/>
        </w:rPr>
        <w:lastRenderedPageBreak/>
        <w:t xml:space="preserve">testovanú verziu s inicializovanou Dopravnou aplikáciou, ktoré sú určené pre prácu s Akceptačnými zariadeniami Dodávateľa. Objednávateľ sa zaväzuje Čipové karty prevziať a zaplatiť Dodávateľovi cenu podľa článku 5 tejto Zmluvy. </w:t>
      </w:r>
    </w:p>
    <w:p w14:paraId="762C385A"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spacing w:after="0" w:line="240" w:lineRule="auto"/>
        <w:jc w:val="both"/>
      </w:pPr>
      <w:r>
        <w:rPr>
          <w:rFonts w:ascii="Arial" w:eastAsia="Arial" w:hAnsi="Arial" w:cs="Arial"/>
          <w:color w:val="000000"/>
        </w:rPr>
        <w:t>Čipová karta pri dodaní Objednávateľovi obsahuje inicializovanú Dopravnú aplikáciu, ktorá umožňuje:</w:t>
      </w:r>
    </w:p>
    <w:p w14:paraId="197ABC53" w14:textId="77777777" w:rsidR="009D2262" w:rsidRDefault="009D2262" w:rsidP="009D2262">
      <w:pPr>
        <w:numPr>
          <w:ilvl w:val="2"/>
          <w:numId w:val="4"/>
        </w:numPr>
        <w:pBdr>
          <w:top w:val="none" w:sz="0" w:space="0" w:color="000000"/>
          <w:left w:val="none" w:sz="0" w:space="0" w:color="000000"/>
          <w:bottom w:val="none" w:sz="0" w:space="0" w:color="000000"/>
          <w:right w:val="none" w:sz="0" w:space="0" w:color="000000"/>
        </w:pBdr>
        <w:spacing w:after="0" w:line="240" w:lineRule="auto"/>
        <w:ind w:left="0" w:hanging="567"/>
        <w:jc w:val="both"/>
      </w:pPr>
      <w:r>
        <w:rPr>
          <w:rFonts w:ascii="Arial" w:eastAsia="Arial" w:hAnsi="Arial" w:cs="Arial"/>
          <w:color w:val="000000"/>
        </w:rPr>
        <w:t xml:space="preserve">Objednávateľovi elektronicky </w:t>
      </w:r>
      <w:proofErr w:type="spellStart"/>
      <w:r>
        <w:rPr>
          <w:rFonts w:ascii="Arial" w:eastAsia="Arial" w:hAnsi="Arial" w:cs="Arial"/>
          <w:color w:val="000000"/>
        </w:rPr>
        <w:t>personalizovať</w:t>
      </w:r>
      <w:proofErr w:type="spellEnd"/>
      <w:r>
        <w:rPr>
          <w:rFonts w:ascii="Arial" w:eastAsia="Arial" w:hAnsi="Arial" w:cs="Arial"/>
          <w:color w:val="000000"/>
        </w:rPr>
        <w:t xml:space="preserve"> Čipovú kartu na jeho </w:t>
      </w:r>
      <w:proofErr w:type="spellStart"/>
      <w:r>
        <w:rPr>
          <w:rFonts w:ascii="Arial" w:eastAsia="Arial" w:hAnsi="Arial" w:cs="Arial"/>
          <w:color w:val="000000"/>
        </w:rPr>
        <w:t>HW</w:t>
      </w:r>
      <w:proofErr w:type="spellEnd"/>
      <w:r>
        <w:rPr>
          <w:rFonts w:ascii="Arial" w:eastAsia="Arial" w:hAnsi="Arial" w:cs="Arial"/>
          <w:color w:val="000000"/>
        </w:rPr>
        <w:t xml:space="preserve"> zariadeniach,</w:t>
      </w:r>
    </w:p>
    <w:p w14:paraId="149777B9" w14:textId="77777777" w:rsidR="009D2262" w:rsidRDefault="009D2262" w:rsidP="009D2262">
      <w:pPr>
        <w:numPr>
          <w:ilvl w:val="2"/>
          <w:numId w:val="4"/>
        </w:numPr>
        <w:pBdr>
          <w:top w:val="none" w:sz="0" w:space="0" w:color="000000"/>
          <w:left w:val="none" w:sz="0" w:space="0" w:color="000000"/>
          <w:bottom w:val="none" w:sz="0" w:space="0" w:color="000000"/>
          <w:right w:val="none" w:sz="0" w:space="0" w:color="000000"/>
        </w:pBdr>
        <w:spacing w:after="0" w:line="240" w:lineRule="auto"/>
        <w:ind w:left="0" w:hanging="567"/>
        <w:jc w:val="both"/>
      </w:pPr>
      <w:r>
        <w:rPr>
          <w:rFonts w:ascii="Arial" w:eastAsia="Arial" w:hAnsi="Arial" w:cs="Arial"/>
          <w:color w:val="000000"/>
        </w:rPr>
        <w:t>Držiteľovi Čipovej karty použiť elektronickú peňaženku (</w:t>
      </w:r>
      <w:proofErr w:type="spellStart"/>
      <w:r>
        <w:rPr>
          <w:rFonts w:ascii="Arial" w:eastAsia="Arial" w:hAnsi="Arial" w:cs="Arial"/>
          <w:color w:val="000000"/>
        </w:rPr>
        <w:t>EP</w:t>
      </w:r>
      <w:proofErr w:type="spellEnd"/>
      <w:r>
        <w:rPr>
          <w:rFonts w:ascii="Arial" w:eastAsia="Arial" w:hAnsi="Arial" w:cs="Arial"/>
          <w:color w:val="000000"/>
        </w:rPr>
        <w:t>) na úhradu cestovného a použiť kartu ako nosič jednorazových cestovných lístkov (</w:t>
      </w:r>
      <w:proofErr w:type="spellStart"/>
      <w:r>
        <w:rPr>
          <w:rFonts w:ascii="Arial" w:eastAsia="Arial" w:hAnsi="Arial" w:cs="Arial"/>
          <w:color w:val="000000"/>
        </w:rPr>
        <w:t>JCL</w:t>
      </w:r>
      <w:proofErr w:type="spellEnd"/>
      <w:r>
        <w:rPr>
          <w:rFonts w:ascii="Arial" w:eastAsia="Arial" w:hAnsi="Arial" w:cs="Arial"/>
          <w:color w:val="000000"/>
        </w:rPr>
        <w:t>) alebo ako nosič predplatných cestovných lístkov (</w:t>
      </w:r>
      <w:proofErr w:type="spellStart"/>
      <w:r>
        <w:rPr>
          <w:rFonts w:ascii="Arial" w:eastAsia="Arial" w:hAnsi="Arial" w:cs="Arial"/>
          <w:color w:val="000000"/>
        </w:rPr>
        <w:t>PCL</w:t>
      </w:r>
      <w:proofErr w:type="spellEnd"/>
      <w:r>
        <w:rPr>
          <w:rFonts w:ascii="Arial" w:eastAsia="Arial" w:hAnsi="Arial" w:cs="Arial"/>
          <w:color w:val="000000"/>
        </w:rPr>
        <w:t xml:space="preserve">), resp. Ich kombináciu.   </w:t>
      </w:r>
    </w:p>
    <w:p w14:paraId="11D8B732"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spacing w:after="0" w:line="240" w:lineRule="auto"/>
        <w:jc w:val="both"/>
      </w:pPr>
      <w:r>
        <w:rPr>
          <w:rFonts w:ascii="Arial" w:eastAsia="Arial" w:hAnsi="Arial" w:cs="Arial"/>
          <w:color w:val="000000"/>
        </w:rPr>
        <w:t>Dodávateľ sa v súvislosti s bodom 2.2 zaväzuje technicky zabezpečiť akceptáciu Čipových kariet v režime Preukazu študenta a Preukazu žiaka na Akceptačných zariadeniach Objednávateľa. V rámci akceptácie podľa predchádzajúcej vety Dodávateľ v spolupráci so školami výhradne zodpovedá a zabezpečuje:</w:t>
      </w:r>
    </w:p>
    <w:p w14:paraId="41F8BB7A" w14:textId="77777777" w:rsidR="009D2262" w:rsidRDefault="009D2262" w:rsidP="009D2262">
      <w:pPr>
        <w:numPr>
          <w:ilvl w:val="2"/>
          <w:numId w:val="4"/>
        </w:numPr>
        <w:pBdr>
          <w:top w:val="none" w:sz="0" w:space="0" w:color="000000"/>
          <w:left w:val="none" w:sz="0" w:space="0" w:color="000000"/>
          <w:bottom w:val="none" w:sz="0" w:space="0" w:color="000000"/>
          <w:right w:val="none" w:sz="0" w:space="0" w:color="000000"/>
        </w:pBdr>
        <w:spacing w:after="0" w:line="240" w:lineRule="auto"/>
        <w:ind w:left="0" w:hanging="567"/>
        <w:jc w:val="both"/>
      </w:pPr>
      <w:r>
        <w:rPr>
          <w:rFonts w:ascii="Arial" w:eastAsia="Arial" w:hAnsi="Arial" w:cs="Arial"/>
          <w:color w:val="000000"/>
        </w:rPr>
        <w:t xml:space="preserve">prenos tarifného statusu Držiteľa Preukazu žiaka a Preukazu študenta do tarifno-informačného systému dopravcu (Objednávateľa), </w:t>
      </w:r>
    </w:p>
    <w:p w14:paraId="7E3D07A4" w14:textId="77777777" w:rsidR="009D2262" w:rsidRDefault="009D2262" w:rsidP="009D2262">
      <w:pPr>
        <w:numPr>
          <w:ilvl w:val="2"/>
          <w:numId w:val="4"/>
        </w:numPr>
        <w:pBdr>
          <w:top w:val="none" w:sz="0" w:space="0" w:color="000000"/>
          <w:left w:val="none" w:sz="0" w:space="0" w:color="000000"/>
          <w:bottom w:val="none" w:sz="0" w:space="0" w:color="000000"/>
          <w:right w:val="none" w:sz="0" w:space="0" w:color="000000"/>
        </w:pBdr>
        <w:spacing w:after="0" w:line="240" w:lineRule="auto"/>
        <w:ind w:left="0" w:hanging="567"/>
        <w:jc w:val="both"/>
      </w:pPr>
      <w:r>
        <w:rPr>
          <w:rFonts w:ascii="Arial" w:eastAsia="Arial" w:hAnsi="Arial" w:cs="Arial"/>
          <w:color w:val="000000"/>
        </w:rPr>
        <w:t xml:space="preserve">aktualizáciu informácií týkajúcich sa Preukazu žiaka a Preukazu študenta,  </w:t>
      </w:r>
      <w:proofErr w:type="spellStart"/>
      <w:r>
        <w:rPr>
          <w:rFonts w:ascii="Arial" w:eastAsia="Arial" w:hAnsi="Arial" w:cs="Arial"/>
          <w:color w:val="000000"/>
        </w:rPr>
        <w:t>t.j</w:t>
      </w:r>
      <w:proofErr w:type="spellEnd"/>
      <w:r>
        <w:rPr>
          <w:rFonts w:ascii="Arial" w:eastAsia="Arial" w:hAnsi="Arial" w:cs="Arial"/>
          <w:color w:val="000000"/>
        </w:rPr>
        <w:t>. zmenu tarifného statusu Držiteľa, stratu Preukazu žiaka, Preukazu študenta, vydanie duplikátu a predĺženie platnosti Preukazu žiaka a Preukazu študenta,</w:t>
      </w:r>
    </w:p>
    <w:p w14:paraId="065B13FF" w14:textId="77777777" w:rsidR="009D2262" w:rsidRDefault="009D2262" w:rsidP="009D2262">
      <w:pPr>
        <w:numPr>
          <w:ilvl w:val="2"/>
          <w:numId w:val="4"/>
        </w:numPr>
        <w:pBdr>
          <w:top w:val="none" w:sz="0" w:space="0" w:color="000000"/>
          <w:left w:val="none" w:sz="0" w:space="0" w:color="000000"/>
          <w:bottom w:val="none" w:sz="0" w:space="0" w:color="000000"/>
          <w:right w:val="none" w:sz="0" w:space="0" w:color="000000"/>
        </w:pBdr>
        <w:spacing w:after="0" w:line="240" w:lineRule="auto"/>
        <w:ind w:left="0" w:hanging="567"/>
        <w:jc w:val="both"/>
      </w:pPr>
      <w:r>
        <w:rPr>
          <w:rFonts w:ascii="Arial" w:eastAsia="Arial" w:hAnsi="Arial" w:cs="Arial"/>
          <w:color w:val="000000"/>
        </w:rPr>
        <w:t>technickú realizáciu priznania zľavy Držiteľovi Preukazu žiaka a Preukazu študenta v Akceptačných zariadeniach Objednávateľa.</w:t>
      </w:r>
    </w:p>
    <w:p w14:paraId="6F1AC306"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spacing w:after="0" w:line="240" w:lineRule="auto"/>
        <w:jc w:val="both"/>
      </w:pPr>
      <w:r>
        <w:rPr>
          <w:rFonts w:ascii="Arial" w:eastAsia="Arial" w:hAnsi="Arial" w:cs="Arial"/>
          <w:color w:val="000000"/>
        </w:rPr>
        <w:t>Objednávateľ sa zaväzuje akceptovať Čipové karty v režime Preukazu žiaka a Preukazu študenta v príslušnom grafickom vyhotovení dodanom Dodávateľom na použitie vo svojom tarifno-informačnom systéme za podmienky elektronického vyhodnotenia statusu Držiteľa Preukazu žiaka/študenta a elektronického vyhodnotenia platnosti preukazu Dodávateľom.</w:t>
      </w:r>
    </w:p>
    <w:p w14:paraId="70B8AF85"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spacing w:after="0" w:line="240" w:lineRule="auto"/>
        <w:jc w:val="both"/>
      </w:pPr>
      <w:r>
        <w:rPr>
          <w:rFonts w:ascii="Arial" w:eastAsia="Arial" w:hAnsi="Arial" w:cs="Arial"/>
          <w:color w:val="000000"/>
        </w:rPr>
        <w:t xml:space="preserve">Dodávateľ nesie zodpovednosť za skutočnosť, že Držiteľ preukazu školy, ktorý si nárokuje tarifné zľavy na základe aktuálneho právneho statusu, je aj oprávnený tieto zľavy reálne využívať. Objednávateľ berie na vedomie, že Dodávateľ má s vysokými, strednými a základnými školami uzatvorené osobitné zmluvy a vybudovanú adekvátnu </w:t>
      </w:r>
      <w:proofErr w:type="spellStart"/>
      <w:r>
        <w:rPr>
          <w:rFonts w:ascii="Arial" w:eastAsia="Arial" w:hAnsi="Arial" w:cs="Arial"/>
          <w:color w:val="000000"/>
        </w:rPr>
        <w:t>HW</w:t>
      </w:r>
      <w:proofErr w:type="spellEnd"/>
      <w:r>
        <w:rPr>
          <w:rFonts w:ascii="Arial" w:eastAsia="Arial" w:hAnsi="Arial" w:cs="Arial"/>
          <w:color w:val="000000"/>
        </w:rPr>
        <w:t xml:space="preserve"> infraštruktúru prepojenú na informačné systémy škôl a ministerstva školstva SR, na základe ktorých Dodávateľ vykonáva jedinečné zápisy právneho statusu Držiteľa preukazu do jeho čipu.</w:t>
      </w:r>
      <w:r>
        <w:rPr>
          <w:color w:val="000000"/>
        </w:rPr>
        <w:t xml:space="preserve"> </w:t>
      </w:r>
      <w:r>
        <w:rPr>
          <w:rFonts w:ascii="Arial" w:eastAsia="Arial" w:hAnsi="Arial" w:cs="Arial"/>
          <w:color w:val="000000"/>
        </w:rPr>
        <w:t xml:space="preserve">Platný právny status žiaka alebo študenta je tak alokovaný v elektronickej podobe v čipe Preukazu žiaka/študenta. Objednávateľ požaduje aby Dodávateľ overoval právny status žiaka alebo študenta len spôsobom dohodnutým so školami, a že nie je povinný vykonať žiadne ďalšie šetrenie za účelom preverenia oprávnenosti Držiteľa na tarifné zľavy.   </w:t>
      </w:r>
    </w:p>
    <w:p w14:paraId="78326258"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spacing w:after="0" w:line="240" w:lineRule="auto"/>
        <w:jc w:val="both"/>
      </w:pPr>
      <w:r>
        <w:rPr>
          <w:rFonts w:ascii="Arial" w:eastAsia="Arial" w:hAnsi="Arial" w:cs="Arial"/>
          <w:color w:val="000000"/>
        </w:rPr>
        <w:t>Objednávateľ berie na vedomie, že Čipové karty sú určené výlučne pre Objednávateľa na použitie v rámci zabezpečovania verejnej osobnej dopravy v Slovenskej republike a vzhľadom na skutočnosť, že Dodávateľ je zodpovedný za Technické zabezpečenie akceptácie Čipových kariet, nie je Objednávateľ Čipových kariet oprávnený bez predchádzajúceho písomného súhlasu Dodávateľa odplatne alebo bezodplatne previesť dodané Čipové karty na tretiu osobu. Pre vylúčenie pochybností, použitie vo verejnej osobnej doprave zahŕňa vydanie Čipových kariet Držiteľom.</w:t>
      </w:r>
    </w:p>
    <w:p w14:paraId="3FF3D2DD" w14:textId="77777777" w:rsidR="009D2262" w:rsidRDefault="009D2262" w:rsidP="009D2262">
      <w:pPr>
        <w:pBdr>
          <w:top w:val="none" w:sz="0" w:space="0" w:color="000000"/>
          <w:left w:val="none" w:sz="0" w:space="0" w:color="000000"/>
          <w:bottom w:val="none" w:sz="0" w:space="0" w:color="000000"/>
          <w:right w:val="none" w:sz="0" w:space="0" w:color="000000"/>
        </w:pBdr>
        <w:spacing w:after="0" w:line="240" w:lineRule="auto"/>
        <w:ind w:left="426"/>
        <w:jc w:val="both"/>
        <w:rPr>
          <w:rFonts w:ascii="Arial" w:eastAsia="Arial" w:hAnsi="Arial" w:cs="Arial"/>
          <w:color w:val="000000"/>
        </w:rPr>
      </w:pPr>
    </w:p>
    <w:p w14:paraId="07ED3CBC" w14:textId="77777777" w:rsidR="009D2262" w:rsidRDefault="009D2262" w:rsidP="009D2262">
      <w:pPr>
        <w:keepNext/>
        <w:numPr>
          <w:ilvl w:val="0"/>
          <w:numId w:val="4"/>
        </w:numPr>
        <w:pBdr>
          <w:top w:val="none" w:sz="0" w:space="0" w:color="000000"/>
          <w:left w:val="none" w:sz="0" w:space="0" w:color="000000"/>
          <w:bottom w:val="none" w:sz="0" w:space="0" w:color="000000"/>
          <w:right w:val="none" w:sz="0" w:space="0" w:color="000000"/>
        </w:pBdr>
        <w:spacing w:after="0" w:line="240" w:lineRule="auto"/>
      </w:pPr>
      <w:r>
        <w:rPr>
          <w:rFonts w:ascii="Arial" w:eastAsia="Arial" w:hAnsi="Arial" w:cs="Arial"/>
          <w:b/>
          <w:color w:val="000000"/>
        </w:rPr>
        <w:t>PODMIENKY OBJEDNANIA ČIPOVÝCH KARIET</w:t>
      </w:r>
    </w:p>
    <w:p w14:paraId="333FA09C" w14:textId="77777777" w:rsidR="009D2262" w:rsidRDefault="009D2262" w:rsidP="009D2262">
      <w:pPr>
        <w:keepNext/>
        <w:pBdr>
          <w:top w:val="none" w:sz="0" w:space="0" w:color="000000"/>
          <w:left w:val="none" w:sz="0" w:space="0" w:color="000000"/>
          <w:bottom w:val="none" w:sz="0" w:space="0" w:color="000000"/>
          <w:right w:val="none" w:sz="0" w:space="0" w:color="000000"/>
        </w:pBdr>
        <w:spacing w:after="0" w:line="240" w:lineRule="auto"/>
        <w:ind w:left="426"/>
        <w:jc w:val="both"/>
        <w:rPr>
          <w:rFonts w:ascii="Arial" w:eastAsia="Arial" w:hAnsi="Arial" w:cs="Arial"/>
          <w:color w:val="000000"/>
        </w:rPr>
      </w:pPr>
    </w:p>
    <w:p w14:paraId="2B014FDF"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spacing w:after="0" w:line="240" w:lineRule="auto"/>
        <w:jc w:val="both"/>
      </w:pPr>
      <w:bookmarkStart w:id="1" w:name="_30j0zll"/>
      <w:bookmarkEnd w:id="1"/>
      <w:r>
        <w:rPr>
          <w:rFonts w:ascii="Arial" w:eastAsia="Arial" w:hAnsi="Arial" w:cs="Arial"/>
          <w:color w:val="000000"/>
        </w:rPr>
        <w:t xml:space="preserve">Dodávateľ sa zaväzuje Objednávateľovi dodať Čipové karty na základe potvrdenej objednávky podľa bodu 3.4, pričom objednávka i) musí obsahovať celkový počet Čipových kariet, ii) musí obsahovať počet Čipových kariet v jednotlivých grafických vyhotoveniach podľa bodu 3.2, a iii) musí byť uskutočnená osobou určenou Objednávateľom podľa bodu 3.4 tejto Zmluvy. </w:t>
      </w:r>
    </w:p>
    <w:p w14:paraId="6C61F7A0"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spacing w:after="0" w:line="240" w:lineRule="auto"/>
        <w:jc w:val="both"/>
      </w:pPr>
      <w:bookmarkStart w:id="2" w:name="_1fob9te"/>
      <w:bookmarkEnd w:id="2"/>
      <w:r>
        <w:rPr>
          <w:rFonts w:ascii="Arial" w:eastAsia="Arial" w:hAnsi="Arial" w:cs="Arial"/>
          <w:color w:val="000000"/>
        </w:rPr>
        <w:t>Čipové karty si môže Objednávateľ objednať v nasledujúcich grafických vyhotoveniach:</w:t>
      </w:r>
    </w:p>
    <w:p w14:paraId="05659842" w14:textId="77777777" w:rsidR="009D2262" w:rsidRDefault="009D2262" w:rsidP="009D2262">
      <w:pPr>
        <w:pBdr>
          <w:top w:val="none" w:sz="0" w:space="0" w:color="000000"/>
          <w:left w:val="none" w:sz="0" w:space="0" w:color="000000"/>
          <w:bottom w:val="none" w:sz="0" w:space="0" w:color="000000"/>
          <w:right w:val="none" w:sz="0" w:space="0" w:color="000000"/>
        </w:pBdr>
        <w:spacing w:after="0" w:line="240" w:lineRule="auto"/>
        <w:ind w:left="1440"/>
        <w:jc w:val="both"/>
      </w:pPr>
      <w:r>
        <w:rPr>
          <w:rFonts w:ascii="Arial" w:eastAsia="Arial" w:hAnsi="Arial" w:cs="Arial"/>
          <w:color w:val="000000"/>
        </w:rPr>
        <w:t>0/0 – biele Čipové karty (bez potlače)</w:t>
      </w:r>
    </w:p>
    <w:p w14:paraId="258EDB71" w14:textId="77777777" w:rsidR="009D2262" w:rsidRDefault="009D2262" w:rsidP="009D2262">
      <w:pPr>
        <w:pBdr>
          <w:top w:val="none" w:sz="0" w:space="0" w:color="000000"/>
          <w:left w:val="none" w:sz="0" w:space="0" w:color="000000"/>
          <w:bottom w:val="none" w:sz="0" w:space="0" w:color="000000"/>
          <w:right w:val="none" w:sz="0" w:space="0" w:color="000000"/>
        </w:pBdr>
        <w:spacing w:after="0" w:line="240" w:lineRule="auto"/>
        <w:ind w:left="1440"/>
        <w:jc w:val="both"/>
      </w:pPr>
      <w:r>
        <w:rPr>
          <w:rFonts w:ascii="Arial" w:eastAsia="Arial" w:hAnsi="Arial" w:cs="Arial"/>
          <w:color w:val="000000"/>
        </w:rPr>
        <w:lastRenderedPageBreak/>
        <w:t>1/0 – predná strana s čierno-bielou potlačou, zadná strana biela (bez potlače)</w:t>
      </w:r>
    </w:p>
    <w:p w14:paraId="7485521E" w14:textId="77777777" w:rsidR="009D2262" w:rsidRDefault="009D2262" w:rsidP="009D2262">
      <w:pPr>
        <w:pBdr>
          <w:top w:val="none" w:sz="0" w:space="0" w:color="000000"/>
          <w:left w:val="none" w:sz="0" w:space="0" w:color="000000"/>
          <w:bottom w:val="none" w:sz="0" w:space="0" w:color="000000"/>
          <w:right w:val="none" w:sz="0" w:space="0" w:color="000000"/>
        </w:pBdr>
        <w:spacing w:after="0" w:line="240" w:lineRule="auto"/>
        <w:ind w:left="1440"/>
        <w:jc w:val="both"/>
      </w:pPr>
      <w:r>
        <w:rPr>
          <w:rFonts w:ascii="Arial" w:eastAsia="Arial" w:hAnsi="Arial" w:cs="Arial"/>
          <w:color w:val="000000"/>
        </w:rPr>
        <w:t>1/1 – obojstranná čiernobiela potlač</w:t>
      </w:r>
    </w:p>
    <w:p w14:paraId="39AC4175" w14:textId="77777777" w:rsidR="009D2262" w:rsidRDefault="009D2262" w:rsidP="009D2262">
      <w:pPr>
        <w:pBdr>
          <w:top w:val="none" w:sz="0" w:space="0" w:color="000000"/>
          <w:left w:val="none" w:sz="0" w:space="0" w:color="000000"/>
          <w:bottom w:val="none" w:sz="0" w:space="0" w:color="000000"/>
          <w:right w:val="none" w:sz="0" w:space="0" w:color="000000"/>
        </w:pBdr>
        <w:spacing w:after="0" w:line="240" w:lineRule="auto"/>
        <w:ind w:left="1440"/>
        <w:jc w:val="both"/>
      </w:pPr>
      <w:r>
        <w:rPr>
          <w:rFonts w:ascii="Arial" w:eastAsia="Arial" w:hAnsi="Arial" w:cs="Arial"/>
          <w:color w:val="000000"/>
        </w:rPr>
        <w:t>4/0 – predná strana plnofarebná potlač, zadná strana biela (bez potlače)</w:t>
      </w:r>
    </w:p>
    <w:p w14:paraId="20580963" w14:textId="77777777" w:rsidR="009D2262" w:rsidRDefault="009D2262" w:rsidP="009D2262">
      <w:pPr>
        <w:pBdr>
          <w:top w:val="none" w:sz="0" w:space="0" w:color="000000"/>
          <w:left w:val="none" w:sz="0" w:space="0" w:color="000000"/>
          <w:bottom w:val="none" w:sz="0" w:space="0" w:color="000000"/>
          <w:right w:val="none" w:sz="0" w:space="0" w:color="000000"/>
        </w:pBdr>
        <w:spacing w:after="0" w:line="240" w:lineRule="auto"/>
        <w:ind w:left="1440"/>
        <w:jc w:val="both"/>
      </w:pPr>
      <w:r>
        <w:rPr>
          <w:rFonts w:ascii="Arial" w:eastAsia="Arial" w:hAnsi="Arial" w:cs="Arial"/>
          <w:color w:val="000000"/>
        </w:rPr>
        <w:t>4/4 – obojstranná plnofarebná potlač</w:t>
      </w:r>
    </w:p>
    <w:p w14:paraId="6C6CD34F" w14:textId="77777777" w:rsidR="009D2262" w:rsidRDefault="009D2262" w:rsidP="009D2262">
      <w:pPr>
        <w:pBdr>
          <w:top w:val="none" w:sz="0" w:space="0" w:color="000000"/>
          <w:left w:val="none" w:sz="0" w:space="0" w:color="000000"/>
          <w:bottom w:val="none" w:sz="0" w:space="0" w:color="000000"/>
          <w:right w:val="none" w:sz="0" w:space="0" w:color="000000"/>
        </w:pBdr>
        <w:spacing w:after="0" w:line="240" w:lineRule="auto"/>
        <w:ind w:left="1440"/>
        <w:jc w:val="both"/>
      </w:pPr>
      <w:r>
        <w:rPr>
          <w:rFonts w:ascii="Arial" w:eastAsia="Arial" w:hAnsi="Arial" w:cs="Arial"/>
          <w:color w:val="000000"/>
        </w:rPr>
        <w:t>1 –  pre potlač sa použije len jedna farba</w:t>
      </w:r>
    </w:p>
    <w:p w14:paraId="25F36E52" w14:textId="77777777" w:rsidR="009D2262" w:rsidRDefault="009D2262" w:rsidP="009D2262">
      <w:pPr>
        <w:pBdr>
          <w:top w:val="none" w:sz="0" w:space="0" w:color="000000"/>
          <w:left w:val="none" w:sz="0" w:space="0" w:color="000000"/>
          <w:bottom w:val="none" w:sz="0" w:space="0" w:color="000000"/>
          <w:right w:val="none" w:sz="0" w:space="0" w:color="000000"/>
        </w:pBdr>
        <w:spacing w:after="0" w:line="240" w:lineRule="auto"/>
        <w:ind w:left="1440"/>
        <w:jc w:val="both"/>
      </w:pPr>
      <w:r>
        <w:rPr>
          <w:rFonts w:ascii="Arial" w:eastAsia="Arial" w:hAnsi="Arial" w:cs="Arial"/>
          <w:color w:val="000000"/>
        </w:rPr>
        <w:t>4 – pre potlač sa požijú 4 farby (</w:t>
      </w:r>
      <w:proofErr w:type="spellStart"/>
      <w:r>
        <w:rPr>
          <w:rFonts w:ascii="Arial" w:eastAsia="Arial" w:hAnsi="Arial" w:cs="Arial"/>
          <w:color w:val="000000"/>
        </w:rPr>
        <w:t>RGBK</w:t>
      </w:r>
      <w:proofErr w:type="spellEnd"/>
      <w:r>
        <w:rPr>
          <w:rFonts w:ascii="Arial" w:eastAsia="Arial" w:hAnsi="Arial" w:cs="Arial"/>
          <w:color w:val="000000"/>
        </w:rPr>
        <w:t>)- červená (</w:t>
      </w:r>
      <w:proofErr w:type="spellStart"/>
      <w:r>
        <w:rPr>
          <w:rFonts w:ascii="Arial" w:eastAsia="Arial" w:hAnsi="Arial" w:cs="Arial"/>
          <w:color w:val="000000"/>
        </w:rPr>
        <w:t>Red</w:t>
      </w:r>
      <w:proofErr w:type="spellEnd"/>
      <w:r>
        <w:rPr>
          <w:rFonts w:ascii="Arial" w:eastAsia="Arial" w:hAnsi="Arial" w:cs="Arial"/>
          <w:color w:val="000000"/>
        </w:rPr>
        <w:t>), zelená (</w:t>
      </w:r>
      <w:proofErr w:type="spellStart"/>
      <w:r>
        <w:rPr>
          <w:rFonts w:ascii="Arial" w:eastAsia="Arial" w:hAnsi="Arial" w:cs="Arial"/>
          <w:color w:val="000000"/>
        </w:rPr>
        <w:t>Green</w:t>
      </w:r>
      <w:proofErr w:type="spellEnd"/>
      <w:r>
        <w:rPr>
          <w:rFonts w:ascii="Arial" w:eastAsia="Arial" w:hAnsi="Arial" w:cs="Arial"/>
          <w:color w:val="000000"/>
        </w:rPr>
        <w:t>), modrá (</w:t>
      </w:r>
      <w:proofErr w:type="spellStart"/>
      <w:r>
        <w:rPr>
          <w:rFonts w:ascii="Arial" w:eastAsia="Arial" w:hAnsi="Arial" w:cs="Arial"/>
          <w:color w:val="000000"/>
        </w:rPr>
        <w:t>Blue</w:t>
      </w:r>
      <w:proofErr w:type="spellEnd"/>
      <w:r>
        <w:rPr>
          <w:rFonts w:ascii="Arial" w:eastAsia="Arial" w:hAnsi="Arial" w:cs="Arial"/>
          <w:color w:val="000000"/>
        </w:rPr>
        <w:t>) a čierna (</w:t>
      </w:r>
      <w:proofErr w:type="spellStart"/>
      <w:r>
        <w:rPr>
          <w:rFonts w:ascii="Arial" w:eastAsia="Arial" w:hAnsi="Arial" w:cs="Arial"/>
          <w:color w:val="000000"/>
        </w:rPr>
        <w:t>blacK</w:t>
      </w:r>
      <w:proofErr w:type="spellEnd"/>
      <w:r>
        <w:rPr>
          <w:rFonts w:ascii="Arial" w:eastAsia="Arial" w:hAnsi="Arial" w:cs="Arial"/>
          <w:color w:val="000000"/>
        </w:rPr>
        <w:t>)</w:t>
      </w:r>
    </w:p>
    <w:p w14:paraId="06DBF391" w14:textId="77777777" w:rsidR="009D2262" w:rsidRDefault="009D2262" w:rsidP="009D2262">
      <w:pPr>
        <w:pBdr>
          <w:top w:val="none" w:sz="0" w:space="0" w:color="000000"/>
          <w:left w:val="none" w:sz="0" w:space="0" w:color="000000"/>
          <w:bottom w:val="none" w:sz="0" w:space="0" w:color="000000"/>
          <w:right w:val="none" w:sz="0" w:space="0" w:color="000000"/>
        </w:pBdr>
        <w:spacing w:after="0" w:line="240" w:lineRule="auto"/>
        <w:ind w:left="851"/>
        <w:jc w:val="both"/>
      </w:pPr>
      <w:r>
        <w:rPr>
          <w:rFonts w:ascii="Arial" w:eastAsia="Arial" w:hAnsi="Arial" w:cs="Arial"/>
          <w:color w:val="000000"/>
        </w:rPr>
        <w:t xml:space="preserve">Grafické vyhotovenie kariet (vizuál kariet) vydávaných inou osobou ako je Objednávateľ alebo Objednávateľom spoločne s ďalšou osobou je možné len na základe vzájomnej dohody Zmluvných strán z dôvodu zabezpečenia akceptácie Čipovej karty. Iné ako v tomto bode 3.2 uvedené grafické vyhotovenie je možné dodať len na základe predchádzajúcej dohody Zmluvných strán. </w:t>
      </w:r>
    </w:p>
    <w:p w14:paraId="3F1BC8DC"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spacing w:after="0" w:line="240" w:lineRule="auto"/>
        <w:jc w:val="both"/>
      </w:pPr>
      <w:bookmarkStart w:id="3" w:name="_3znysh7"/>
      <w:bookmarkEnd w:id="3"/>
      <w:r>
        <w:rPr>
          <w:rFonts w:ascii="Arial" w:eastAsia="Arial" w:hAnsi="Arial" w:cs="Arial"/>
          <w:color w:val="000000"/>
        </w:rPr>
        <w:t xml:space="preserve">Objednávateľ súhlasí s umiestnením loga Dodávateľa na grafický vizuál každej Čipovej karty. </w:t>
      </w:r>
    </w:p>
    <w:p w14:paraId="27F568D4"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spacing w:after="0" w:line="240" w:lineRule="auto"/>
        <w:jc w:val="both"/>
      </w:pPr>
      <w:bookmarkStart w:id="4" w:name="_2et92p0"/>
      <w:bookmarkEnd w:id="4"/>
      <w:r>
        <w:rPr>
          <w:rFonts w:ascii="Arial" w:eastAsia="Arial" w:hAnsi="Arial" w:cs="Arial"/>
          <w:color w:val="000000"/>
        </w:rPr>
        <w:t>Objednávka bude zasielaná prostredníctvom emailu kontaktným osobám Dodávateľa na adresu uvedenú v tomto bode 3.4 nižšie. Objednávka je pre Dodávateľa záväzná až keď ju potvrdí Objednávateľovi na určenú emailovú adresu kontaktnej osoby Objednávateľa uvedenú v tomto bode 3.4 nižšie. Dodávateľ je povinný na objednávku odpovedať do troch (3) pracovných dní. V prípade, ak Dodávateľ neodpovie na objednávku v lehote podľa predchádzajúcej vety, považuje sa objednávka za potvrdenú. Zmluvné strany sa dohodli, že sa budú bez zbytočného odkladu navzájom informovať o zmene kontaktných osôb pre objednávky. Na zmenu kontaktných údajov pre účely objednávok sa nevyžaduje písomný dodatok k Zmluve.</w:t>
      </w:r>
    </w:p>
    <w:p w14:paraId="0CC35CBE" w14:textId="77777777" w:rsidR="009D2262" w:rsidRDefault="009D2262" w:rsidP="009D2262">
      <w:pPr>
        <w:pBdr>
          <w:top w:val="none" w:sz="0" w:space="0" w:color="000000"/>
          <w:left w:val="none" w:sz="0" w:space="0" w:color="000000"/>
          <w:bottom w:val="none" w:sz="0" w:space="0" w:color="000000"/>
          <w:right w:val="none" w:sz="0" w:space="0" w:color="000000"/>
        </w:pBdr>
        <w:spacing w:after="0" w:line="240" w:lineRule="auto"/>
        <w:ind w:left="426"/>
        <w:jc w:val="both"/>
        <w:rPr>
          <w:rFonts w:ascii="Arial" w:eastAsia="Arial" w:hAnsi="Arial" w:cs="Arial"/>
          <w:color w:val="000000"/>
        </w:rPr>
      </w:pPr>
    </w:p>
    <w:p w14:paraId="3DC9A2B1" w14:textId="77777777" w:rsidR="009D2262" w:rsidRDefault="009D2262" w:rsidP="009D2262">
      <w:pPr>
        <w:pBdr>
          <w:top w:val="none" w:sz="0" w:space="0" w:color="000000"/>
          <w:left w:val="none" w:sz="0" w:space="0" w:color="000000"/>
          <w:bottom w:val="none" w:sz="0" w:space="0" w:color="000000"/>
          <w:right w:val="none" w:sz="0" w:space="0" w:color="000000"/>
        </w:pBdr>
        <w:spacing w:after="0" w:line="240" w:lineRule="auto"/>
        <w:ind w:left="851"/>
        <w:jc w:val="both"/>
      </w:pPr>
      <w:r>
        <w:rPr>
          <w:rFonts w:ascii="Arial" w:eastAsia="Arial" w:hAnsi="Arial" w:cs="Arial"/>
          <w:color w:val="000000"/>
        </w:rPr>
        <w:t>KONTAKTNÉ OSOBY PRE OBJEDNÁVKY:</w:t>
      </w:r>
    </w:p>
    <w:tbl>
      <w:tblPr>
        <w:tblW w:w="0" w:type="auto"/>
        <w:tblLayout w:type="fixed"/>
        <w:tblLook w:val="0000" w:firstRow="0" w:lastRow="0" w:firstColumn="0" w:lastColumn="0" w:noHBand="0" w:noVBand="0"/>
      </w:tblPr>
      <w:tblGrid>
        <w:gridCol w:w="4250"/>
        <w:gridCol w:w="4078"/>
      </w:tblGrid>
      <w:tr w:rsidR="009D2262" w14:paraId="7C4BD1BF" w14:textId="77777777" w:rsidTr="00A0295D">
        <w:trPr>
          <w:trHeight w:val="2000"/>
        </w:trPr>
        <w:tc>
          <w:tcPr>
            <w:tcW w:w="4250" w:type="dxa"/>
            <w:shd w:val="clear" w:color="auto" w:fill="FFFFFF"/>
          </w:tcPr>
          <w:p w14:paraId="7B732695" w14:textId="77777777" w:rsidR="009D2262" w:rsidRDefault="009D2262" w:rsidP="00A0295D">
            <w:pPr>
              <w:pBdr>
                <w:top w:val="none" w:sz="0" w:space="0" w:color="000000"/>
                <w:left w:val="none" w:sz="0" w:space="0" w:color="000000"/>
                <w:bottom w:val="none" w:sz="0" w:space="0" w:color="000000"/>
                <w:right w:val="none" w:sz="0" w:space="0" w:color="000000"/>
              </w:pBdr>
              <w:spacing w:before="240"/>
              <w:jc w:val="both"/>
            </w:pPr>
            <w:r>
              <w:rPr>
                <w:rFonts w:ascii="Arial" w:eastAsia="Arial" w:hAnsi="Arial" w:cs="Arial"/>
                <w:color w:val="000000"/>
              </w:rPr>
              <w:t xml:space="preserve">Za </w:t>
            </w:r>
            <w:proofErr w:type="spellStart"/>
            <w:r>
              <w:rPr>
                <w:rFonts w:ascii="Arial" w:eastAsia="Arial" w:hAnsi="Arial" w:cs="Arial"/>
                <w:color w:val="000000"/>
              </w:rPr>
              <w:t>DPMK</w:t>
            </w:r>
            <w:proofErr w:type="spellEnd"/>
            <w:r>
              <w:rPr>
                <w:rFonts w:ascii="Arial" w:eastAsia="Arial" w:hAnsi="Arial" w:cs="Arial"/>
                <w:color w:val="000000"/>
              </w:rPr>
              <w:t xml:space="preserve">: </w:t>
            </w:r>
          </w:p>
        </w:tc>
        <w:tc>
          <w:tcPr>
            <w:tcW w:w="4078" w:type="dxa"/>
            <w:shd w:val="clear" w:color="auto" w:fill="FFFFFF"/>
          </w:tcPr>
          <w:p w14:paraId="0B9C0A82" w14:textId="77777777" w:rsidR="009D2262" w:rsidRDefault="009D2262" w:rsidP="00A0295D">
            <w:pPr>
              <w:pBdr>
                <w:top w:val="none" w:sz="0" w:space="0" w:color="000000"/>
                <w:left w:val="none" w:sz="0" w:space="0" w:color="000000"/>
                <w:bottom w:val="none" w:sz="0" w:space="0" w:color="000000"/>
                <w:right w:val="none" w:sz="0" w:space="0" w:color="000000"/>
              </w:pBdr>
              <w:spacing w:before="240"/>
              <w:jc w:val="both"/>
            </w:pPr>
            <w:r>
              <w:rPr>
                <w:rFonts w:ascii="Arial" w:eastAsia="Arial" w:hAnsi="Arial" w:cs="Arial"/>
                <w:color w:val="000000"/>
              </w:rPr>
              <w:t xml:space="preserve">Za dodávateľa: </w:t>
            </w:r>
          </w:p>
        </w:tc>
      </w:tr>
    </w:tbl>
    <w:p w14:paraId="03BA9942" w14:textId="77777777" w:rsidR="009D2262" w:rsidRDefault="009D2262" w:rsidP="009D2262">
      <w:pPr>
        <w:keepNext/>
        <w:numPr>
          <w:ilvl w:val="0"/>
          <w:numId w:val="4"/>
        </w:numPr>
        <w:pBdr>
          <w:top w:val="none" w:sz="0" w:space="0" w:color="000000"/>
          <w:left w:val="none" w:sz="0" w:space="0" w:color="000000"/>
          <w:bottom w:val="none" w:sz="0" w:space="0" w:color="000000"/>
          <w:right w:val="none" w:sz="0" w:space="0" w:color="000000"/>
        </w:pBdr>
        <w:spacing w:before="360" w:after="0" w:line="240" w:lineRule="auto"/>
      </w:pPr>
      <w:r>
        <w:rPr>
          <w:rFonts w:ascii="Arial" w:eastAsia="Arial" w:hAnsi="Arial" w:cs="Arial"/>
          <w:b/>
          <w:color w:val="000000"/>
        </w:rPr>
        <w:t>DODANIE ČIPOVÝCH KARIET</w:t>
      </w:r>
    </w:p>
    <w:p w14:paraId="289618AC" w14:textId="77777777" w:rsidR="009D2262" w:rsidRDefault="009D2262" w:rsidP="009D2262">
      <w:pPr>
        <w:keepNext/>
        <w:pBdr>
          <w:top w:val="none" w:sz="0" w:space="0" w:color="000000"/>
          <w:left w:val="none" w:sz="0" w:space="0" w:color="000000"/>
          <w:bottom w:val="none" w:sz="0" w:space="0" w:color="000000"/>
          <w:right w:val="none" w:sz="0" w:space="0" w:color="000000"/>
        </w:pBdr>
        <w:spacing w:after="0" w:line="240" w:lineRule="auto"/>
        <w:ind w:left="426"/>
        <w:jc w:val="both"/>
        <w:rPr>
          <w:rFonts w:ascii="Arial" w:eastAsia="Arial" w:hAnsi="Arial" w:cs="Arial"/>
          <w:color w:val="000000"/>
        </w:rPr>
      </w:pPr>
    </w:p>
    <w:p w14:paraId="213D51F5"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spacing w:after="0" w:line="240" w:lineRule="auto"/>
        <w:jc w:val="both"/>
      </w:pPr>
      <w:r>
        <w:rPr>
          <w:rFonts w:ascii="Arial" w:eastAsia="Arial" w:hAnsi="Arial" w:cs="Arial"/>
          <w:color w:val="000000"/>
        </w:rPr>
        <w:t xml:space="preserve">Doba dodania Čipových kariet je 30 kalendárnych dní od termínu potvrdenia objednávky podľa bodu 3.4 tejto Zmluvy. Zmena termínu dodania môže byť Zmluvnými stranami osobitne dojednaná vzhľadom na termíny výroby, dopravy a komplexnú logistiku skladovania a výroby. </w:t>
      </w:r>
    </w:p>
    <w:p w14:paraId="487DE4D1"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spacing w:after="0" w:line="240" w:lineRule="auto"/>
        <w:jc w:val="both"/>
      </w:pPr>
      <w:r>
        <w:rPr>
          <w:rFonts w:ascii="Arial" w:eastAsia="Arial" w:hAnsi="Arial" w:cs="Arial"/>
          <w:color w:val="000000"/>
        </w:rPr>
        <w:t>Miestom dodania je sídlo Objednávateľa. Náklady na prepravu znáša Objednávateľ nad rámec ceny.</w:t>
      </w:r>
    </w:p>
    <w:p w14:paraId="20C00456"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spacing w:after="0" w:line="240" w:lineRule="auto"/>
        <w:jc w:val="both"/>
      </w:pPr>
      <w:bookmarkStart w:id="5" w:name="_tyjcwt"/>
      <w:bookmarkEnd w:id="5"/>
      <w:r>
        <w:rPr>
          <w:rFonts w:ascii="Arial" w:eastAsia="Arial" w:hAnsi="Arial" w:cs="Arial"/>
          <w:color w:val="000000"/>
        </w:rPr>
        <w:t>Dodanie Čipových kariet Zmluvné strany potvrdia v písomnom dodacom protokole. Súčasťou dodacieho protokolu musí byť:</w:t>
      </w:r>
    </w:p>
    <w:p w14:paraId="01732BFD" w14:textId="77777777" w:rsidR="009D2262" w:rsidRDefault="009D2262" w:rsidP="009D2262">
      <w:pPr>
        <w:numPr>
          <w:ilvl w:val="2"/>
          <w:numId w:val="4"/>
        </w:numPr>
        <w:pBdr>
          <w:top w:val="none" w:sz="0" w:space="0" w:color="000000"/>
          <w:left w:val="none" w:sz="0" w:space="0" w:color="000000"/>
          <w:bottom w:val="none" w:sz="0" w:space="0" w:color="000000"/>
          <w:right w:val="none" w:sz="0" w:space="0" w:color="000000"/>
        </w:pBdr>
        <w:spacing w:after="0" w:line="240" w:lineRule="auto"/>
        <w:ind w:left="0" w:hanging="567"/>
        <w:jc w:val="both"/>
      </w:pPr>
      <w:r>
        <w:rPr>
          <w:rFonts w:ascii="Arial" w:eastAsia="Arial" w:hAnsi="Arial" w:cs="Arial"/>
          <w:color w:val="000000"/>
        </w:rPr>
        <w:t>určenie počtu dodaných Čipových kariet v rozlíšení pre jednotlivé grafické vyhotovenia;</w:t>
      </w:r>
    </w:p>
    <w:p w14:paraId="3A6B4D18" w14:textId="77777777" w:rsidR="009D2262" w:rsidRDefault="009D2262" w:rsidP="009D2262">
      <w:pPr>
        <w:numPr>
          <w:ilvl w:val="2"/>
          <w:numId w:val="4"/>
        </w:numPr>
        <w:pBdr>
          <w:top w:val="none" w:sz="0" w:space="0" w:color="000000"/>
          <w:left w:val="none" w:sz="0" w:space="0" w:color="000000"/>
          <w:bottom w:val="none" w:sz="0" w:space="0" w:color="000000"/>
          <w:right w:val="none" w:sz="0" w:space="0" w:color="000000"/>
        </w:pBdr>
        <w:spacing w:after="0" w:line="240" w:lineRule="auto"/>
        <w:ind w:left="0" w:hanging="567"/>
        <w:jc w:val="both"/>
      </w:pPr>
      <w:r>
        <w:rPr>
          <w:rFonts w:ascii="Arial" w:eastAsia="Arial" w:hAnsi="Arial" w:cs="Arial"/>
          <w:color w:val="000000"/>
        </w:rPr>
        <w:t>vady Čipových kariet zistené pri preberaní;</w:t>
      </w:r>
    </w:p>
    <w:p w14:paraId="417976CC" w14:textId="77777777" w:rsidR="009D2262" w:rsidRDefault="009D2262" w:rsidP="009D2262">
      <w:pPr>
        <w:numPr>
          <w:ilvl w:val="2"/>
          <w:numId w:val="4"/>
        </w:numPr>
        <w:pBdr>
          <w:top w:val="none" w:sz="0" w:space="0" w:color="000000"/>
          <w:left w:val="none" w:sz="0" w:space="0" w:color="000000"/>
          <w:bottom w:val="none" w:sz="0" w:space="0" w:color="000000"/>
          <w:right w:val="none" w:sz="0" w:space="0" w:color="000000"/>
        </w:pBdr>
        <w:spacing w:after="0" w:line="240" w:lineRule="auto"/>
        <w:ind w:left="0" w:hanging="567"/>
        <w:jc w:val="both"/>
      </w:pPr>
      <w:r>
        <w:rPr>
          <w:rFonts w:ascii="Arial" w:eastAsia="Arial" w:hAnsi="Arial" w:cs="Arial"/>
          <w:color w:val="000000"/>
        </w:rPr>
        <w:t>dátum a miesto vystavenia protokolu;</w:t>
      </w:r>
    </w:p>
    <w:p w14:paraId="6BCF56AF" w14:textId="77777777" w:rsidR="009D2262" w:rsidRDefault="009D2262" w:rsidP="009D2262">
      <w:pPr>
        <w:numPr>
          <w:ilvl w:val="2"/>
          <w:numId w:val="4"/>
        </w:numPr>
        <w:pBdr>
          <w:top w:val="none" w:sz="0" w:space="0" w:color="000000"/>
          <w:left w:val="none" w:sz="0" w:space="0" w:color="000000"/>
          <w:bottom w:val="none" w:sz="0" w:space="0" w:color="000000"/>
          <w:right w:val="none" w:sz="0" w:space="0" w:color="000000"/>
        </w:pBdr>
        <w:spacing w:after="0" w:line="240" w:lineRule="auto"/>
        <w:ind w:left="0" w:hanging="567"/>
        <w:jc w:val="both"/>
      </w:pPr>
      <w:r>
        <w:rPr>
          <w:rFonts w:ascii="Arial" w:eastAsia="Arial" w:hAnsi="Arial" w:cs="Arial"/>
          <w:color w:val="000000"/>
        </w:rPr>
        <w:t>podpis oprávneného zástupcu Objednávateľa.</w:t>
      </w:r>
    </w:p>
    <w:p w14:paraId="0C3D6AF8"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spacing w:after="0" w:line="240" w:lineRule="auto"/>
        <w:jc w:val="both"/>
      </w:pPr>
      <w:bookmarkStart w:id="6" w:name="_3dy6vkm"/>
      <w:bookmarkEnd w:id="6"/>
      <w:r>
        <w:rPr>
          <w:rFonts w:ascii="Arial" w:eastAsia="Arial" w:hAnsi="Arial" w:cs="Arial"/>
          <w:color w:val="000000"/>
        </w:rPr>
        <w:t xml:space="preserve">Objednávateľ je povinný nedostatky dodania týkajúce sa počtu Čipových kariet a ich grafického vyhotovenia uplatniť u Dodávateľa bez zbytočného odkladu po prevzatí Čipových kariet. </w:t>
      </w:r>
    </w:p>
    <w:p w14:paraId="2B3D5515"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spacing w:after="0" w:line="240" w:lineRule="auto"/>
        <w:jc w:val="both"/>
      </w:pPr>
      <w:r>
        <w:rPr>
          <w:rFonts w:ascii="Arial" w:eastAsia="Arial" w:hAnsi="Arial" w:cs="Arial"/>
          <w:color w:val="000000"/>
        </w:rPr>
        <w:t>Dodávateľ je oprávnený dodať objednané Čipové karty aj v čiastkových plneniach.</w:t>
      </w:r>
    </w:p>
    <w:p w14:paraId="6AF5C7D0" w14:textId="77777777" w:rsidR="009D2262" w:rsidRDefault="009D2262" w:rsidP="009D2262">
      <w:pPr>
        <w:pBdr>
          <w:top w:val="none" w:sz="0" w:space="0" w:color="000000"/>
          <w:left w:val="none" w:sz="0" w:space="0" w:color="000000"/>
          <w:bottom w:val="none" w:sz="0" w:space="0" w:color="000000"/>
          <w:right w:val="none" w:sz="0" w:space="0" w:color="000000"/>
        </w:pBdr>
        <w:spacing w:after="0" w:line="240" w:lineRule="auto"/>
        <w:ind w:left="720"/>
        <w:jc w:val="both"/>
        <w:rPr>
          <w:rFonts w:ascii="Arial" w:eastAsia="Arial" w:hAnsi="Arial" w:cs="Arial"/>
          <w:b/>
          <w:color w:val="000000"/>
        </w:rPr>
      </w:pPr>
    </w:p>
    <w:p w14:paraId="71FF77D0" w14:textId="77777777" w:rsidR="009D2262" w:rsidRDefault="009D2262" w:rsidP="009D2262">
      <w:pPr>
        <w:keepNext/>
        <w:numPr>
          <w:ilvl w:val="0"/>
          <w:numId w:val="4"/>
        </w:numPr>
        <w:pBdr>
          <w:top w:val="none" w:sz="0" w:space="0" w:color="000000"/>
          <w:left w:val="none" w:sz="0" w:space="0" w:color="000000"/>
          <w:bottom w:val="none" w:sz="0" w:space="0" w:color="000000"/>
          <w:right w:val="none" w:sz="0" w:space="0" w:color="000000"/>
        </w:pBdr>
        <w:spacing w:after="0" w:line="240" w:lineRule="auto"/>
      </w:pPr>
      <w:bookmarkStart w:id="7" w:name="_1t3h5sf"/>
      <w:bookmarkEnd w:id="7"/>
      <w:r>
        <w:rPr>
          <w:rFonts w:ascii="Arial" w:eastAsia="Arial" w:hAnsi="Arial" w:cs="Arial"/>
          <w:b/>
          <w:color w:val="000000"/>
        </w:rPr>
        <w:lastRenderedPageBreak/>
        <w:t>CENA A PLATOBNÉ PODMIENKY</w:t>
      </w:r>
    </w:p>
    <w:p w14:paraId="70A44D23" w14:textId="77777777" w:rsidR="009D2262" w:rsidRDefault="009D2262" w:rsidP="009D2262">
      <w:pPr>
        <w:keepNext/>
        <w:pBdr>
          <w:top w:val="none" w:sz="0" w:space="0" w:color="000000"/>
          <w:left w:val="none" w:sz="0" w:space="0" w:color="000000"/>
          <w:bottom w:val="none" w:sz="0" w:space="0" w:color="000000"/>
          <w:right w:val="none" w:sz="0" w:space="0" w:color="000000"/>
        </w:pBdr>
        <w:spacing w:after="0" w:line="240" w:lineRule="auto"/>
        <w:ind w:left="851"/>
        <w:rPr>
          <w:rFonts w:ascii="Arial" w:eastAsia="Arial" w:hAnsi="Arial" w:cs="Arial"/>
          <w:b/>
          <w:color w:val="000000"/>
        </w:rPr>
      </w:pPr>
    </w:p>
    <w:p w14:paraId="6A302B2D"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spacing w:after="0" w:line="240" w:lineRule="auto"/>
        <w:jc w:val="both"/>
      </w:pPr>
      <w:r>
        <w:rPr>
          <w:rFonts w:ascii="Arial" w:eastAsia="Arial" w:hAnsi="Arial" w:cs="Arial"/>
          <w:color w:val="000000"/>
        </w:rPr>
        <w:t xml:space="preserve">Cena za objednané Čipové karty v jednom grafickom vyhotovení sa vypočíta ako súčin (i) objednaného počtu kusov Čipových kariet a (ii) ceny podľa bodu 5.2 (a) až (c). K takto vypočítanej cene sa pripočíta daň z pridanej hodnoty vo výške určenej podľa predpisov platných v čase rozhodujúcom pre výpočet dane. Pre vylúčenie pochybností, v prípade objednania Čipových kariet vo viacerých grafických vyhotoveniach sa cena pre celú objednávku určí ako súčet cien určených podľa prvej vety pre jednotlivé grafické vyhotovenia.  </w:t>
      </w:r>
    </w:p>
    <w:p w14:paraId="54F55A1A"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spacing w:after="0" w:line="240" w:lineRule="auto"/>
        <w:jc w:val="both"/>
      </w:pPr>
      <w:bookmarkStart w:id="8" w:name="_4d34og8"/>
      <w:bookmarkEnd w:id="8"/>
      <w:r>
        <w:rPr>
          <w:rFonts w:ascii="Arial" w:eastAsia="Arial" w:hAnsi="Arial" w:cs="Arial"/>
          <w:color w:val="000000"/>
        </w:rPr>
        <w:t>Cena za dodanie Čipovej karty sa skladá zo súčtu nasledujúcich zložiek:</w:t>
      </w:r>
    </w:p>
    <w:p w14:paraId="638E81D7" w14:textId="77777777" w:rsidR="009D2262" w:rsidRDefault="009D2262" w:rsidP="009D2262">
      <w:pPr>
        <w:numPr>
          <w:ilvl w:val="2"/>
          <w:numId w:val="4"/>
        </w:numPr>
        <w:pBdr>
          <w:top w:val="none" w:sz="0" w:space="0" w:color="000000"/>
          <w:left w:val="none" w:sz="0" w:space="0" w:color="000000"/>
          <w:bottom w:val="none" w:sz="0" w:space="0" w:color="000000"/>
          <w:right w:val="none" w:sz="0" w:space="0" w:color="000000"/>
        </w:pBdr>
        <w:spacing w:after="0" w:line="240" w:lineRule="auto"/>
        <w:ind w:left="0" w:hanging="567"/>
        <w:jc w:val="both"/>
      </w:pPr>
      <w:bookmarkStart w:id="9" w:name="_2s8eyo1"/>
      <w:bookmarkEnd w:id="9"/>
      <w:r>
        <w:rPr>
          <w:rFonts w:ascii="Arial" w:eastAsia="Arial" w:hAnsi="Arial" w:cs="Arial"/>
          <w:color w:val="000000"/>
        </w:rPr>
        <w:t xml:space="preserve">cena za bezkontaktnú čipovú kartu </w:t>
      </w:r>
      <w:proofErr w:type="spellStart"/>
      <w:r>
        <w:rPr>
          <w:rFonts w:ascii="Arial" w:eastAsia="Arial" w:hAnsi="Arial" w:cs="Arial"/>
          <w:color w:val="000000"/>
        </w:rPr>
        <w:t>MIFARE</w:t>
      </w:r>
      <w:proofErr w:type="spellEnd"/>
      <w:r>
        <w:rPr>
          <w:rFonts w:ascii="Arial" w:eastAsia="Arial" w:hAnsi="Arial" w:cs="Arial"/>
          <w:color w:val="000000"/>
        </w:rPr>
        <w:t xml:space="preserve"> </w:t>
      </w:r>
      <w:proofErr w:type="spellStart"/>
      <w:r>
        <w:rPr>
          <w:rFonts w:ascii="Arial" w:eastAsia="Arial" w:hAnsi="Arial" w:cs="Arial"/>
          <w:color w:val="000000"/>
        </w:rPr>
        <w:t>DESFire</w:t>
      </w:r>
      <w:proofErr w:type="spellEnd"/>
      <w:r>
        <w:rPr>
          <w:rFonts w:ascii="Arial" w:eastAsia="Arial" w:hAnsi="Arial" w:cs="Arial"/>
          <w:color w:val="000000"/>
        </w:rPr>
        <w:t xml:space="preserve"> </w:t>
      </w:r>
      <w:proofErr w:type="spellStart"/>
      <w:r>
        <w:rPr>
          <w:rFonts w:ascii="Arial" w:eastAsia="Arial" w:hAnsi="Arial" w:cs="Arial"/>
          <w:color w:val="000000"/>
        </w:rPr>
        <w:t>EV1</w:t>
      </w:r>
      <w:proofErr w:type="spellEnd"/>
      <w:r>
        <w:rPr>
          <w:rFonts w:ascii="Arial" w:eastAsia="Arial" w:hAnsi="Arial" w:cs="Arial"/>
          <w:color w:val="000000"/>
        </w:rPr>
        <w:t xml:space="preserve"> </w:t>
      </w:r>
      <w:proofErr w:type="spellStart"/>
      <w:r>
        <w:rPr>
          <w:rFonts w:ascii="Arial" w:eastAsia="Arial" w:hAnsi="Arial" w:cs="Arial"/>
          <w:color w:val="000000"/>
        </w:rPr>
        <w:t>4KkB</w:t>
      </w:r>
      <w:proofErr w:type="spellEnd"/>
      <w:r>
        <w:rPr>
          <w:rFonts w:ascii="Arial" w:eastAsia="Arial" w:hAnsi="Arial" w:cs="Arial"/>
          <w:color w:val="000000"/>
        </w:rPr>
        <w:t xml:space="preserve"> (ďalej len „</w:t>
      </w:r>
      <w:r>
        <w:rPr>
          <w:rFonts w:ascii="Arial" w:eastAsia="Arial" w:hAnsi="Arial" w:cs="Arial"/>
          <w:b/>
          <w:color w:val="000000"/>
        </w:rPr>
        <w:t>Jednotková cena karty</w:t>
      </w:r>
      <w:r>
        <w:rPr>
          <w:rFonts w:ascii="Arial" w:eastAsia="Arial" w:hAnsi="Arial" w:cs="Arial"/>
          <w:color w:val="000000"/>
        </w:rPr>
        <w:t>“);</w:t>
      </w:r>
    </w:p>
    <w:p w14:paraId="6D18129C" w14:textId="77777777" w:rsidR="009D2262" w:rsidRDefault="009D2262" w:rsidP="009D2262">
      <w:pPr>
        <w:numPr>
          <w:ilvl w:val="2"/>
          <w:numId w:val="4"/>
        </w:numPr>
        <w:pBdr>
          <w:top w:val="none" w:sz="0" w:space="0" w:color="000000"/>
          <w:left w:val="none" w:sz="0" w:space="0" w:color="000000"/>
          <w:bottom w:val="none" w:sz="0" w:space="0" w:color="000000"/>
          <w:right w:val="none" w:sz="0" w:space="0" w:color="000000"/>
        </w:pBdr>
        <w:spacing w:after="0" w:line="240" w:lineRule="auto"/>
        <w:ind w:left="0" w:hanging="567"/>
        <w:jc w:val="both"/>
      </w:pPr>
      <w:bookmarkStart w:id="10" w:name="_17dp8vu"/>
      <w:bookmarkEnd w:id="10"/>
      <w:r>
        <w:rPr>
          <w:rFonts w:ascii="Arial" w:eastAsia="Arial" w:hAnsi="Arial" w:cs="Arial"/>
          <w:color w:val="000000"/>
        </w:rPr>
        <w:t>cena za inicializáciu Dopravnej aplikácie;</w:t>
      </w:r>
    </w:p>
    <w:p w14:paraId="4F8ECE07" w14:textId="77777777" w:rsidR="009D2262" w:rsidRDefault="009D2262" w:rsidP="009D2262">
      <w:pPr>
        <w:numPr>
          <w:ilvl w:val="2"/>
          <w:numId w:val="4"/>
        </w:numPr>
        <w:pBdr>
          <w:top w:val="none" w:sz="0" w:space="0" w:color="000000"/>
          <w:left w:val="none" w:sz="0" w:space="0" w:color="000000"/>
          <w:bottom w:val="none" w:sz="0" w:space="0" w:color="000000"/>
          <w:right w:val="none" w:sz="0" w:space="0" w:color="000000"/>
        </w:pBdr>
        <w:spacing w:after="0" w:line="240" w:lineRule="auto"/>
        <w:ind w:left="0" w:hanging="567"/>
        <w:jc w:val="both"/>
      </w:pPr>
      <w:bookmarkStart w:id="11" w:name="_3rdcrjn"/>
      <w:bookmarkEnd w:id="11"/>
      <w:r>
        <w:rPr>
          <w:rFonts w:ascii="Arial" w:eastAsia="Arial" w:hAnsi="Arial" w:cs="Arial"/>
          <w:color w:val="000000"/>
        </w:rPr>
        <w:t>cena za príslušné grafické vyhotovenie;</w:t>
      </w:r>
    </w:p>
    <w:p w14:paraId="3482B6FD" w14:textId="77777777" w:rsidR="009D2262" w:rsidRDefault="009D2262" w:rsidP="009D2262">
      <w:pPr>
        <w:pBdr>
          <w:top w:val="none" w:sz="0" w:space="0" w:color="000000"/>
          <w:left w:val="none" w:sz="0" w:space="0" w:color="000000"/>
          <w:bottom w:val="none" w:sz="0" w:space="0" w:color="000000"/>
          <w:right w:val="none" w:sz="0" w:space="0" w:color="000000"/>
        </w:pBdr>
        <w:spacing w:after="0" w:line="240" w:lineRule="auto"/>
        <w:ind w:left="851"/>
        <w:jc w:val="both"/>
        <w:rPr>
          <w:rFonts w:ascii="Arial" w:eastAsia="Arial" w:hAnsi="Arial" w:cs="Arial"/>
          <w:color w:val="000000"/>
        </w:rPr>
      </w:pPr>
    </w:p>
    <w:p w14:paraId="15B2D696"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spacing w:after="0" w:line="240" w:lineRule="auto"/>
        <w:jc w:val="both"/>
      </w:pPr>
      <w:r>
        <w:rPr>
          <w:rFonts w:ascii="Arial" w:eastAsia="Arial" w:hAnsi="Arial" w:cs="Arial"/>
          <w:color w:val="000000"/>
        </w:rPr>
        <w:t>Zmeny v Cenníku je možné dohodnúť iba písomne dodatkom k tejto Zmluve.</w:t>
      </w:r>
    </w:p>
    <w:p w14:paraId="08DF07B2"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spacing w:after="0" w:line="240" w:lineRule="auto"/>
        <w:jc w:val="both"/>
      </w:pPr>
      <w:bookmarkStart w:id="12" w:name="_lnxbz9"/>
      <w:bookmarkEnd w:id="12"/>
      <w:r>
        <w:rPr>
          <w:rFonts w:ascii="Arial" w:eastAsia="Arial" w:hAnsi="Arial" w:cs="Arial"/>
          <w:color w:val="000000"/>
        </w:rPr>
        <w:t>Objednávateľ sa zaväzuje počas doby platnosti tejto zmluvy (12 mesiacov) objednať minimálne [14.000] kusov Kariet (ďalej len „</w:t>
      </w:r>
      <w:r>
        <w:rPr>
          <w:rFonts w:ascii="Arial" w:eastAsia="Arial" w:hAnsi="Arial" w:cs="Arial"/>
          <w:b/>
          <w:color w:val="000000"/>
        </w:rPr>
        <w:t>Dohodnutý odber</w:t>
      </w:r>
      <w:r>
        <w:rPr>
          <w:rFonts w:ascii="Arial" w:eastAsia="Arial" w:hAnsi="Arial" w:cs="Arial"/>
          <w:color w:val="000000"/>
        </w:rPr>
        <w:t xml:space="preserve">“). </w:t>
      </w:r>
    </w:p>
    <w:p w14:paraId="6F36EAEA"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spacing w:after="0" w:line="240" w:lineRule="auto"/>
        <w:jc w:val="both"/>
      </w:pPr>
      <w:r>
        <w:rPr>
          <w:rFonts w:ascii="Arial" w:eastAsia="Arial" w:hAnsi="Arial" w:cs="Arial"/>
          <w:b/>
          <w:color w:val="000000"/>
        </w:rPr>
        <w:t xml:space="preserve">Určenie Jednotkovej ceny karty. </w:t>
      </w:r>
      <w:r>
        <w:rPr>
          <w:rFonts w:ascii="Arial" w:eastAsia="Arial" w:hAnsi="Arial" w:cs="Arial"/>
          <w:color w:val="000000"/>
        </w:rPr>
        <w:t>Jednotková cena karty (bod 5.2(a)) závisí od zaradenia Dohodnutého odberu do pásma podľa Cenníka; každé pásmo predstavuje interval množstva odberu bezkontaktných čipových kariet, ktorému je priradená jedna Jednotková cena karty (ďalej len „</w:t>
      </w:r>
      <w:r>
        <w:rPr>
          <w:rFonts w:ascii="Arial" w:eastAsia="Arial" w:hAnsi="Arial" w:cs="Arial"/>
          <w:b/>
          <w:color w:val="000000"/>
        </w:rPr>
        <w:t>Pásmo</w:t>
      </w:r>
      <w:r>
        <w:rPr>
          <w:rFonts w:ascii="Arial" w:eastAsia="Arial" w:hAnsi="Arial" w:cs="Arial"/>
          <w:color w:val="000000"/>
        </w:rPr>
        <w:t xml:space="preserve">“). </w:t>
      </w:r>
    </w:p>
    <w:p w14:paraId="28DEF624"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spacing w:after="0" w:line="240" w:lineRule="auto"/>
        <w:jc w:val="both"/>
      </w:pPr>
      <w:r>
        <w:rPr>
          <w:rFonts w:ascii="Arial" w:eastAsia="Arial" w:hAnsi="Arial" w:cs="Arial"/>
          <w:b/>
          <w:color w:val="000000"/>
        </w:rPr>
        <w:t>Konečná cena dodávky.</w:t>
      </w:r>
      <w:r>
        <w:rPr>
          <w:rFonts w:ascii="Arial" w:eastAsia="Arial" w:hAnsi="Arial" w:cs="Arial"/>
          <w:color w:val="000000"/>
        </w:rPr>
        <w:t xml:space="preserve"> Konečná cena dodávky Čipových kariet bude vypočítaná ako súčin objednaného počtu kariet a ceny pozostávajúcej zo súčtu určenej Jednotkovej ceny (bod 5.2(a)), ceny za inicializáciu Dopravnej aplikácie (bod 5.2(b)) a ceny za príslušné grafické vyhotovenie (bod 5.2(c)). </w:t>
      </w:r>
    </w:p>
    <w:p w14:paraId="0C95828C"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spacing w:after="0" w:line="240" w:lineRule="auto"/>
        <w:jc w:val="both"/>
      </w:pPr>
      <w:bookmarkStart w:id="13" w:name="_35nkun2"/>
      <w:bookmarkEnd w:id="13"/>
      <w:r>
        <w:rPr>
          <w:rFonts w:ascii="Arial" w:eastAsia="Arial" w:hAnsi="Arial" w:cs="Arial"/>
          <w:b/>
          <w:color w:val="000000"/>
        </w:rPr>
        <w:t xml:space="preserve">Dodatočná úprava ceny podľa skutočného odberu. </w:t>
      </w:r>
      <w:r>
        <w:rPr>
          <w:rFonts w:ascii="Arial" w:eastAsia="Arial" w:hAnsi="Arial" w:cs="Arial"/>
          <w:color w:val="000000"/>
        </w:rPr>
        <w:t>Ak počet Čipových kariet skutočne objednaný Objednávateľom počas kalendárneho roka (ďalej len „</w:t>
      </w:r>
      <w:r>
        <w:rPr>
          <w:rFonts w:ascii="Arial" w:eastAsia="Arial" w:hAnsi="Arial" w:cs="Arial"/>
          <w:b/>
          <w:color w:val="000000"/>
        </w:rPr>
        <w:t>Skutočný odber</w:t>
      </w:r>
      <w:r>
        <w:rPr>
          <w:rFonts w:ascii="Arial" w:eastAsia="Arial" w:hAnsi="Arial" w:cs="Arial"/>
          <w:color w:val="000000"/>
        </w:rPr>
        <w:t>“) je menší ako Dohodnutý odber, Dodávateľ je po skočení príslušného kalendárneho roka oprávnený žiadať od Objednávateľa úhradu vyrovnávacej sumy, ktorá sa vypočíta ako súčin (i) rozdielu medzi Dohodnutým odberom a Skutočným odberom a (ii) rozdielu medzi Jednotkovou cenou karty v Skutočnom pásme a Jednotkovou cenou karty v Dohodnutom pásme (ďalej len „</w:t>
      </w:r>
      <w:r>
        <w:rPr>
          <w:rFonts w:ascii="Arial" w:eastAsia="Arial" w:hAnsi="Arial" w:cs="Arial"/>
          <w:b/>
          <w:color w:val="000000"/>
        </w:rPr>
        <w:t>Vyrovnávacia suma Dodávateľa</w:t>
      </w:r>
      <w:r>
        <w:rPr>
          <w:rFonts w:ascii="Arial" w:eastAsia="Arial" w:hAnsi="Arial" w:cs="Arial"/>
          <w:color w:val="000000"/>
        </w:rPr>
        <w:t xml:space="preserve">“). Dodávateľ vystaví faktúru na Vyrovnávaciu sumu Dodávateľa do konca februára nasledujúceho kalendárneho roka. </w:t>
      </w:r>
    </w:p>
    <w:p w14:paraId="5EBDE290"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spacing w:after="0" w:line="240" w:lineRule="auto"/>
        <w:jc w:val="both"/>
      </w:pPr>
      <w:r>
        <w:rPr>
          <w:rFonts w:ascii="Arial" w:eastAsia="Arial" w:hAnsi="Arial" w:cs="Arial"/>
          <w:color w:val="000000"/>
        </w:rPr>
        <w:t>Dodávateľ vystaví faktúru za Čipové karty dodané v danom kalendárnom mesiaci a doručí ju Objednávateľovi najneskôr do 10. dňa nasledujúceho kalendárneho mesiaca. Faktúra musí obsahovať všetky náležitosti v zmysle zákona č. 222/2004 Z. z. o dani z pridanej hodnoty v znení neskorších predpisov. Splatnosť faktúr je 14 dní. Peňažné plnenie sa považuje za uskutočnené dňom pripísania peňažných prostriedkov na účet príjemcu.</w:t>
      </w:r>
    </w:p>
    <w:p w14:paraId="35A9A6E0"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spacing w:after="0" w:line="240" w:lineRule="auto"/>
        <w:jc w:val="both"/>
      </w:pPr>
      <w:r>
        <w:rPr>
          <w:rFonts w:ascii="Arial" w:eastAsia="Arial" w:hAnsi="Arial" w:cs="Arial"/>
          <w:color w:val="000000"/>
        </w:rPr>
        <w:t xml:space="preserve">V prípade omeškania so zaplatením akejkoľvek časti ceny Čipových kariet je Objednávateľ povinný zaplatiť Dodávateľovi úrok z omeškania vo výške 0,05%  dlžnej sumy za každý deň omeškania. </w:t>
      </w:r>
    </w:p>
    <w:p w14:paraId="48739CD1" w14:textId="77777777" w:rsidR="009D2262" w:rsidRDefault="009D2262" w:rsidP="009D2262">
      <w:pPr>
        <w:pBdr>
          <w:top w:val="none" w:sz="0" w:space="0" w:color="000000"/>
          <w:left w:val="none" w:sz="0" w:space="0" w:color="000000"/>
          <w:bottom w:val="none" w:sz="0" w:space="0" w:color="000000"/>
          <w:right w:val="none" w:sz="0" w:space="0" w:color="000000"/>
        </w:pBdr>
        <w:spacing w:after="0" w:line="240" w:lineRule="auto"/>
        <w:ind w:left="851"/>
        <w:jc w:val="both"/>
        <w:rPr>
          <w:rFonts w:ascii="Arial" w:eastAsia="Arial" w:hAnsi="Arial" w:cs="Arial"/>
          <w:color w:val="000000"/>
        </w:rPr>
      </w:pPr>
    </w:p>
    <w:p w14:paraId="1653D5AB" w14:textId="77777777" w:rsidR="009D2262" w:rsidRDefault="009D2262" w:rsidP="009D2262">
      <w:pPr>
        <w:keepNext/>
        <w:numPr>
          <w:ilvl w:val="0"/>
          <w:numId w:val="4"/>
        </w:numPr>
        <w:pBdr>
          <w:top w:val="none" w:sz="0" w:space="0" w:color="000000"/>
          <w:left w:val="none" w:sz="0" w:space="0" w:color="000000"/>
          <w:bottom w:val="none" w:sz="0" w:space="0" w:color="000000"/>
          <w:right w:val="none" w:sz="0" w:space="0" w:color="000000"/>
        </w:pBdr>
        <w:spacing w:after="0" w:line="240" w:lineRule="auto"/>
      </w:pPr>
      <w:bookmarkStart w:id="14" w:name="_1ksv4uv"/>
      <w:bookmarkEnd w:id="14"/>
      <w:r>
        <w:rPr>
          <w:rFonts w:ascii="Arial" w:eastAsia="Arial" w:hAnsi="Arial" w:cs="Arial"/>
          <w:b/>
          <w:color w:val="000000"/>
        </w:rPr>
        <w:t>PRÁVA DUŠEVNÉHO VLASTNÍCTVA</w:t>
      </w:r>
    </w:p>
    <w:p w14:paraId="2938CF7F" w14:textId="77777777" w:rsidR="009D2262" w:rsidRDefault="009D2262" w:rsidP="009D2262">
      <w:pPr>
        <w:keepNext/>
        <w:pBdr>
          <w:top w:val="none" w:sz="0" w:space="0" w:color="000000"/>
          <w:left w:val="none" w:sz="0" w:space="0" w:color="000000"/>
          <w:bottom w:val="none" w:sz="0" w:space="0" w:color="000000"/>
          <w:right w:val="none" w:sz="0" w:space="0" w:color="000000"/>
        </w:pBdr>
        <w:spacing w:after="0" w:line="240" w:lineRule="auto"/>
        <w:ind w:left="720"/>
        <w:jc w:val="center"/>
        <w:rPr>
          <w:rFonts w:ascii="Arial" w:eastAsia="Arial" w:hAnsi="Arial" w:cs="Arial"/>
          <w:b/>
          <w:color w:val="000000"/>
        </w:rPr>
      </w:pPr>
    </w:p>
    <w:p w14:paraId="037D14D4"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spacing w:after="0" w:line="240" w:lineRule="auto"/>
        <w:jc w:val="both"/>
      </w:pPr>
      <w:r>
        <w:rPr>
          <w:rFonts w:ascii="Arial" w:eastAsia="Arial" w:hAnsi="Arial" w:cs="Arial"/>
          <w:color w:val="000000"/>
        </w:rPr>
        <w:t>Dopravná aplikácia je predmetom duševného vlastníctva Dodávateľa, ktoré je chránené zákonom č. 185/2015 Z. z. autorský zákon (ďalej len „</w:t>
      </w:r>
      <w:r>
        <w:rPr>
          <w:rFonts w:ascii="Arial" w:eastAsia="Arial" w:hAnsi="Arial" w:cs="Arial"/>
          <w:b/>
          <w:color w:val="000000"/>
        </w:rPr>
        <w:t>autorský zákon</w:t>
      </w:r>
      <w:r>
        <w:rPr>
          <w:rFonts w:ascii="Arial" w:eastAsia="Arial" w:hAnsi="Arial" w:cs="Arial"/>
          <w:color w:val="000000"/>
        </w:rPr>
        <w:t>“). Dodávateľ  vykonáva v zmysle autorského zákona všetky majetkové práva k Dopravnej aplikácii. Dodávateľ tým, že poskytol Objednávateľovi akékoľvek informácie týkajúce sa Dopravnej aplikácie, neprevádza na Objednávateľa žiadne vlastnícke ani spoluvlastnícke práva k Dopravnej aplikácii.</w:t>
      </w:r>
    </w:p>
    <w:p w14:paraId="7094CCC0" w14:textId="77777777" w:rsidR="009D2262" w:rsidRPr="00E70D64" w:rsidRDefault="009D2262" w:rsidP="009D2262">
      <w:pPr>
        <w:numPr>
          <w:ilvl w:val="1"/>
          <w:numId w:val="4"/>
        </w:numPr>
        <w:pBdr>
          <w:top w:val="none" w:sz="0" w:space="0" w:color="000000"/>
          <w:left w:val="none" w:sz="0" w:space="0" w:color="000000"/>
          <w:bottom w:val="none" w:sz="0" w:space="0" w:color="000000"/>
          <w:right w:val="none" w:sz="0" w:space="0" w:color="000000"/>
        </w:pBdr>
        <w:spacing w:after="0" w:line="240" w:lineRule="auto"/>
        <w:jc w:val="both"/>
      </w:pPr>
      <w:r w:rsidRPr="00E70D64">
        <w:rPr>
          <w:rFonts w:ascii="Arial" w:eastAsia="Arial" w:hAnsi="Arial" w:cs="Arial"/>
          <w:color w:val="000000"/>
        </w:rPr>
        <w:t xml:space="preserve">Dodávateľ týmto udeľuje Objednávateľovi súhlas na použitie rozmnoženiny Dopravnej aplikácie výhradne na Čipových kartách dodaných Dodávateľom a výlučne v súlade </w:t>
      </w:r>
      <w:r w:rsidRPr="00E70D64">
        <w:rPr>
          <w:rFonts w:ascii="Arial" w:eastAsia="Arial" w:hAnsi="Arial" w:cs="Arial"/>
          <w:color w:val="000000"/>
        </w:rPr>
        <w:lastRenderedPageBreak/>
        <w:t xml:space="preserve">s účelom tejto Zmluvy, </w:t>
      </w:r>
      <w:proofErr w:type="spellStart"/>
      <w:r w:rsidRPr="00E70D64">
        <w:rPr>
          <w:rFonts w:ascii="Arial" w:eastAsia="Arial" w:hAnsi="Arial" w:cs="Arial"/>
          <w:color w:val="000000"/>
        </w:rPr>
        <w:t>t.j</w:t>
      </w:r>
      <w:proofErr w:type="spellEnd"/>
      <w:r w:rsidRPr="00E70D64">
        <w:rPr>
          <w:rFonts w:ascii="Arial" w:eastAsia="Arial" w:hAnsi="Arial" w:cs="Arial"/>
          <w:color w:val="000000"/>
        </w:rPr>
        <w:t>. na vydanie Čipovej karty s Dopravnou aplikáciou Držiteľovi a na využitie Dopravnej aplikácie Držiteľom na cestovanie vo verejnej osobnej doprave v Slovenskej republike (ďalej len „</w:t>
      </w:r>
      <w:r w:rsidRPr="00E70D64">
        <w:rPr>
          <w:rFonts w:ascii="Arial" w:eastAsia="Arial" w:hAnsi="Arial" w:cs="Arial"/>
          <w:b/>
          <w:color w:val="000000"/>
        </w:rPr>
        <w:t>licencia k Dopravnej aplikácii</w:t>
      </w:r>
      <w:r w:rsidRPr="00E70D64">
        <w:rPr>
          <w:rFonts w:ascii="Arial" w:eastAsia="Arial" w:hAnsi="Arial" w:cs="Arial"/>
          <w:color w:val="000000"/>
        </w:rPr>
        <w:t>“). Licenciu k Dopravnej aplikácii nadobudne Objednávateľ okamihom dodania Čipových kariet. Licencia je udelená ako nevýhradná a výlučne v územnom rozsahu Slovenskej republiky v trvaní 5 rokov odo dňa prevzatia konkrétnej čipovej karty.</w:t>
      </w:r>
      <w:r w:rsidRPr="00E70D64">
        <w:rPr>
          <w:rFonts w:ascii="Arial" w:eastAsia="Arial" w:hAnsi="Arial" w:cs="Arial"/>
          <w:color w:val="00A933"/>
        </w:rPr>
        <w:t xml:space="preserve"> </w:t>
      </w:r>
    </w:p>
    <w:p w14:paraId="177FC362"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spacing w:after="0" w:line="240" w:lineRule="auto"/>
        <w:jc w:val="both"/>
      </w:pPr>
      <w:r w:rsidRPr="00E70D64">
        <w:rPr>
          <w:rFonts w:ascii="Arial" w:eastAsia="Arial" w:hAnsi="Arial" w:cs="Arial"/>
          <w:color w:val="000000"/>
        </w:rPr>
        <w:t xml:space="preserve">Objednávateľ nie je oprávnený postúpiť licenciu k Dopravnej aplikácii tretím stranám bez predchádzajúceho písomného súhlasu Dodávateľa. Objednávateľ nie je oprávnený použiť Dopravnú aplikáciu inak ako v Čipovej karte vydanej Držiteľovi za účelom využitia Dopravnej aplikácie Držiteľom na cestovanie vo verejnej osobnej doprave v Slovenskej republike. Objednávateľ najmä nie je oprávnený kopírovať, upravovať, meniť Dopravnú aplikáciu, vytvárať odvodené diela, distribuovať alebo </w:t>
      </w:r>
      <w:proofErr w:type="spellStart"/>
      <w:r w:rsidRPr="00E70D64">
        <w:rPr>
          <w:rFonts w:ascii="Arial" w:eastAsia="Arial" w:hAnsi="Arial" w:cs="Arial"/>
          <w:color w:val="000000"/>
        </w:rPr>
        <w:t>licencovať</w:t>
      </w:r>
      <w:proofErr w:type="spellEnd"/>
      <w:r w:rsidRPr="00E70D64">
        <w:rPr>
          <w:rFonts w:ascii="Arial" w:eastAsia="Arial" w:hAnsi="Arial" w:cs="Arial"/>
          <w:color w:val="000000"/>
        </w:rPr>
        <w:t xml:space="preserve"> Dopravnú aplikáciu, ak nie je v tejto Zmluve výslovne stanovené inak.</w:t>
      </w:r>
    </w:p>
    <w:p w14:paraId="1B775428"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spacing w:after="0" w:line="240" w:lineRule="auto"/>
        <w:jc w:val="both"/>
      </w:pPr>
      <w:r>
        <w:rPr>
          <w:rFonts w:ascii="Arial" w:eastAsia="Arial" w:hAnsi="Arial" w:cs="Arial"/>
          <w:color w:val="000000"/>
        </w:rPr>
        <w:t xml:space="preserve">Objednávateľ je oprávnený poskytnúť súhlas na využitie Dopravnej aplikácie (sublicenciu) výlučne Držiteľovi za účelom využitia Čipovej karty na účely cestovania vo verejnej osobnej doprave. Objednávateľ je povinný zabezpečiť, aby sa Držiteľ zaviazal nevyužívať Dopravnú aplikáciu za iným účelom ako podľa predchádzajúcej vety, najmä, ale nie výlučne, aby Dopravnú aplikáciu nebol oprávnený kopírovať,  upravovať, meniť, vytvárať odvodené diela, distribuovať na komerčné účely alebo ďalej </w:t>
      </w:r>
      <w:proofErr w:type="spellStart"/>
      <w:r>
        <w:rPr>
          <w:rFonts w:ascii="Arial" w:eastAsia="Arial" w:hAnsi="Arial" w:cs="Arial"/>
          <w:color w:val="000000"/>
        </w:rPr>
        <w:t>licencovať</w:t>
      </w:r>
      <w:proofErr w:type="spellEnd"/>
      <w:r>
        <w:rPr>
          <w:rFonts w:ascii="Arial" w:eastAsia="Arial" w:hAnsi="Arial" w:cs="Arial"/>
          <w:color w:val="000000"/>
        </w:rPr>
        <w:t>.</w:t>
      </w:r>
    </w:p>
    <w:p w14:paraId="4BE435EF"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spacing w:after="0" w:line="240" w:lineRule="auto"/>
        <w:jc w:val="both"/>
      </w:pPr>
      <w:bookmarkStart w:id="15" w:name="_44sinio"/>
      <w:bookmarkEnd w:id="15"/>
      <w:r>
        <w:rPr>
          <w:rFonts w:ascii="Arial" w:eastAsia="Arial" w:hAnsi="Arial" w:cs="Arial"/>
          <w:color w:val="000000"/>
        </w:rPr>
        <w:t xml:space="preserve">V prípade, ak Zmluvné strany porušia akúkoľvek zo svojich povinností, ktoré mu vyplývajú z ustanovení tohto článku 6 o právach duševného vlastníctva, bude to považované za podstatné porušenie Zmluvy, ktoré zakladá právo Zmluvných strán odstúpiť od Zmluvy bez nutnosti predchádzajúceho upozornenia s dodatočnou lehotou na nápravu porušenia. Následkom odstúpenia v tomto prípade je zánik licencie podľa tohto článku 6 Zmluvy vo vzťahu k všetkým Čipovým kartám dodaným Dodávateľom Objednávateľovi. </w:t>
      </w:r>
    </w:p>
    <w:p w14:paraId="0CF5DC88" w14:textId="77777777" w:rsidR="009D2262" w:rsidRDefault="009D2262" w:rsidP="009D2262">
      <w:pPr>
        <w:pBdr>
          <w:top w:val="none" w:sz="0" w:space="0" w:color="000000"/>
          <w:left w:val="none" w:sz="0" w:space="0" w:color="000000"/>
          <w:bottom w:val="none" w:sz="0" w:space="0" w:color="000000"/>
          <w:right w:val="none" w:sz="0" w:space="0" w:color="000000"/>
        </w:pBdr>
        <w:spacing w:after="0" w:line="240" w:lineRule="auto"/>
        <w:ind w:left="851"/>
        <w:jc w:val="both"/>
        <w:rPr>
          <w:rFonts w:ascii="Arial" w:eastAsia="Arial" w:hAnsi="Arial" w:cs="Arial"/>
          <w:color w:val="000000"/>
        </w:rPr>
      </w:pPr>
    </w:p>
    <w:p w14:paraId="4F1A048E" w14:textId="77777777" w:rsidR="009D2262" w:rsidRDefault="009D2262" w:rsidP="009D2262">
      <w:pPr>
        <w:keepNext/>
        <w:numPr>
          <w:ilvl w:val="0"/>
          <w:numId w:val="4"/>
        </w:numPr>
        <w:pBdr>
          <w:top w:val="none" w:sz="0" w:space="0" w:color="000000"/>
          <w:left w:val="none" w:sz="0" w:space="0" w:color="000000"/>
          <w:bottom w:val="none" w:sz="0" w:space="0" w:color="000000"/>
          <w:right w:val="none" w:sz="0" w:space="0" w:color="000000"/>
        </w:pBdr>
        <w:spacing w:after="0" w:line="240" w:lineRule="auto"/>
      </w:pPr>
      <w:bookmarkStart w:id="16" w:name="_2jxsxqh"/>
      <w:bookmarkEnd w:id="16"/>
      <w:r>
        <w:rPr>
          <w:rFonts w:ascii="Arial" w:eastAsia="Arial" w:hAnsi="Arial" w:cs="Arial"/>
          <w:b/>
          <w:color w:val="000000"/>
        </w:rPr>
        <w:t>OBCHODNÉ TAJOMSTVO A DÔVERNÉ INFORMÁCIE</w:t>
      </w:r>
    </w:p>
    <w:p w14:paraId="342D8970" w14:textId="77777777" w:rsidR="009D2262" w:rsidRDefault="009D2262" w:rsidP="009D2262">
      <w:pPr>
        <w:keepNext/>
        <w:pBdr>
          <w:top w:val="none" w:sz="0" w:space="0" w:color="000000"/>
          <w:left w:val="none" w:sz="0" w:space="0" w:color="000000"/>
          <w:bottom w:val="none" w:sz="0" w:space="0" w:color="000000"/>
          <w:right w:val="none" w:sz="0" w:space="0" w:color="000000"/>
        </w:pBdr>
        <w:spacing w:after="0" w:line="240" w:lineRule="auto"/>
        <w:ind w:left="720"/>
        <w:rPr>
          <w:rFonts w:ascii="Arial" w:eastAsia="Arial" w:hAnsi="Arial" w:cs="Arial"/>
          <w:b/>
          <w:color w:val="000000"/>
        </w:rPr>
      </w:pPr>
    </w:p>
    <w:p w14:paraId="51FE5CF6"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spacing w:after="0" w:line="240" w:lineRule="auto"/>
        <w:jc w:val="both"/>
      </w:pPr>
      <w:r>
        <w:rPr>
          <w:rFonts w:ascii="Arial" w:eastAsia="Arial" w:hAnsi="Arial" w:cs="Arial"/>
          <w:color w:val="000000"/>
        </w:rPr>
        <w:t xml:space="preserve">Dodávateľ ako technický integrátor aplikácií zodpovedá za funkčnosť, bezpečnosť a kompatibilitu Dopravnej aplikácie v systéme Objednávateľa. Objednávateľ berie na vedomie, že Inicializáciu Dopravnej aplikácie je oprávnený vykonávať výlučne Dodávateľ. Objednávateľ berie na vedomie a súhlasí, že Dodávateľ je výlučným majiteľom a jedinou osobou oprávnenou nakladať a disponovať s  </w:t>
      </w:r>
      <w:proofErr w:type="spellStart"/>
      <w:r>
        <w:rPr>
          <w:rFonts w:ascii="Arial" w:eastAsia="Arial" w:hAnsi="Arial" w:cs="Arial"/>
          <w:color w:val="000000"/>
        </w:rPr>
        <w:t>Master</w:t>
      </w:r>
      <w:proofErr w:type="spellEnd"/>
      <w:r>
        <w:rPr>
          <w:rFonts w:ascii="Arial" w:eastAsia="Arial" w:hAnsi="Arial" w:cs="Arial"/>
          <w:color w:val="000000"/>
        </w:rPr>
        <w:t xml:space="preserve"> kľúčom. </w:t>
      </w:r>
      <w:proofErr w:type="spellStart"/>
      <w:r>
        <w:rPr>
          <w:rFonts w:ascii="Arial" w:eastAsia="Arial" w:hAnsi="Arial" w:cs="Arial"/>
          <w:color w:val="000000"/>
        </w:rPr>
        <w:t>Master</w:t>
      </w:r>
      <w:proofErr w:type="spellEnd"/>
      <w:r>
        <w:rPr>
          <w:rFonts w:ascii="Arial" w:eastAsia="Arial" w:hAnsi="Arial" w:cs="Arial"/>
          <w:color w:val="000000"/>
        </w:rPr>
        <w:t xml:space="preserve"> kľúč nie je súčasťou dodania Čipových kariet. </w:t>
      </w:r>
    </w:p>
    <w:p w14:paraId="264129F4"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spacing w:after="0" w:line="240" w:lineRule="auto"/>
        <w:jc w:val="both"/>
      </w:pPr>
      <w:r>
        <w:rPr>
          <w:rFonts w:ascii="Arial" w:eastAsia="Arial" w:hAnsi="Arial" w:cs="Arial"/>
          <w:color w:val="000000"/>
        </w:rPr>
        <w:t xml:space="preserve">Objednávateľ berie na vedomie, že </w:t>
      </w:r>
      <w:proofErr w:type="spellStart"/>
      <w:r>
        <w:rPr>
          <w:rFonts w:ascii="Arial" w:eastAsia="Arial" w:hAnsi="Arial" w:cs="Arial"/>
          <w:color w:val="000000"/>
        </w:rPr>
        <w:t>Master</w:t>
      </w:r>
      <w:proofErr w:type="spellEnd"/>
      <w:r>
        <w:rPr>
          <w:rFonts w:ascii="Arial" w:eastAsia="Arial" w:hAnsi="Arial" w:cs="Arial"/>
          <w:color w:val="000000"/>
        </w:rPr>
        <w:t xml:space="preserve"> kľúč k Dopravnej aplikácii predstavuje predmet obchodného tajomstva Dodávateľa, ktorý je oprávnený ho nesprístupniť ďalšej osobe. Dodávateľ sa zároveň zaväzuje nesprístupniť </w:t>
      </w:r>
      <w:proofErr w:type="spellStart"/>
      <w:r>
        <w:rPr>
          <w:rFonts w:ascii="Arial" w:eastAsia="Arial" w:hAnsi="Arial" w:cs="Arial"/>
          <w:color w:val="000000"/>
        </w:rPr>
        <w:t>Master</w:t>
      </w:r>
      <w:proofErr w:type="spellEnd"/>
      <w:r>
        <w:rPr>
          <w:rFonts w:ascii="Arial" w:eastAsia="Arial" w:hAnsi="Arial" w:cs="Arial"/>
          <w:color w:val="000000"/>
        </w:rPr>
        <w:t xml:space="preserve"> kľúč tretím stranám s výnimkou, ak táto Zmluva výslovne stanovuje inak.</w:t>
      </w:r>
    </w:p>
    <w:p w14:paraId="2CF32E4A"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spacing w:after="0" w:line="240" w:lineRule="auto"/>
        <w:jc w:val="both"/>
      </w:pPr>
      <w:bookmarkStart w:id="17" w:name="_z337ya"/>
      <w:bookmarkEnd w:id="17"/>
      <w:r>
        <w:rPr>
          <w:rFonts w:ascii="Arial" w:eastAsia="Arial" w:hAnsi="Arial" w:cs="Arial"/>
          <w:color w:val="000000"/>
        </w:rPr>
        <w:t xml:space="preserve">Pre účely zvýšenia bezpečnosti dodaných Čipových kariet a zabezpečenie pred ich zneužitím treťou osobou sa Dodávateľ zaväzuje vytvoriť pre Objednávateľa samostatný  </w:t>
      </w:r>
      <w:proofErr w:type="spellStart"/>
      <w:r>
        <w:rPr>
          <w:rFonts w:ascii="Arial" w:eastAsia="Arial" w:hAnsi="Arial" w:cs="Arial"/>
          <w:color w:val="000000"/>
        </w:rPr>
        <w:t>Master</w:t>
      </w:r>
      <w:proofErr w:type="spellEnd"/>
      <w:r>
        <w:rPr>
          <w:rFonts w:ascii="Arial" w:eastAsia="Arial" w:hAnsi="Arial" w:cs="Arial"/>
          <w:color w:val="000000"/>
        </w:rPr>
        <w:t xml:space="preserve"> kľúč k Čipovým kartám dodaným na základe tejto Zmluvy po realizácii upgrade </w:t>
      </w:r>
      <w:proofErr w:type="spellStart"/>
      <w:r>
        <w:rPr>
          <w:rFonts w:ascii="Arial" w:eastAsia="Arial" w:hAnsi="Arial" w:cs="Arial"/>
          <w:color w:val="000000"/>
        </w:rPr>
        <w:t>SAM</w:t>
      </w:r>
      <w:proofErr w:type="spellEnd"/>
      <w:r>
        <w:rPr>
          <w:rFonts w:ascii="Arial" w:eastAsia="Arial" w:hAnsi="Arial" w:cs="Arial"/>
          <w:color w:val="000000"/>
        </w:rPr>
        <w:t xml:space="preserve"> modulov v zmysle Prílohy č. 2 tejto Zmluvy.</w:t>
      </w:r>
    </w:p>
    <w:p w14:paraId="08438CA7" w14:textId="77777777" w:rsidR="009D2262" w:rsidRDefault="009D2262" w:rsidP="009D2262">
      <w:pPr>
        <w:pBdr>
          <w:top w:val="none" w:sz="0" w:space="0" w:color="000000"/>
          <w:left w:val="none" w:sz="0" w:space="0" w:color="000000"/>
          <w:bottom w:val="none" w:sz="0" w:space="0" w:color="000000"/>
          <w:right w:val="none" w:sz="0" w:space="0" w:color="000000"/>
        </w:pBdr>
        <w:spacing w:after="0" w:line="240" w:lineRule="auto"/>
        <w:ind w:left="851"/>
        <w:jc w:val="both"/>
        <w:rPr>
          <w:rFonts w:ascii="Arial" w:eastAsia="Arial" w:hAnsi="Arial" w:cs="Arial"/>
          <w:color w:val="000000"/>
        </w:rPr>
      </w:pPr>
    </w:p>
    <w:p w14:paraId="227785E3" w14:textId="77777777" w:rsidR="009D2262" w:rsidRDefault="009D2262" w:rsidP="009D2262">
      <w:pPr>
        <w:keepNext/>
        <w:numPr>
          <w:ilvl w:val="0"/>
          <w:numId w:val="4"/>
        </w:numPr>
        <w:pBdr>
          <w:top w:val="none" w:sz="0" w:space="0" w:color="000000"/>
          <w:left w:val="none" w:sz="0" w:space="0" w:color="000000"/>
          <w:bottom w:val="none" w:sz="0" w:space="0" w:color="000000"/>
          <w:right w:val="none" w:sz="0" w:space="0" w:color="000000"/>
        </w:pBdr>
        <w:spacing w:after="0" w:line="240" w:lineRule="auto"/>
      </w:pPr>
      <w:bookmarkStart w:id="18" w:name="_3j2qqm3"/>
      <w:bookmarkEnd w:id="18"/>
      <w:r>
        <w:rPr>
          <w:rFonts w:ascii="Arial" w:eastAsia="Arial" w:hAnsi="Arial" w:cs="Arial"/>
          <w:b/>
          <w:color w:val="000000"/>
        </w:rPr>
        <w:t>ZÁRUKA</w:t>
      </w:r>
    </w:p>
    <w:p w14:paraId="5E58172D" w14:textId="77777777" w:rsidR="009D2262" w:rsidRDefault="009D2262" w:rsidP="009D2262">
      <w:pPr>
        <w:keepNext/>
        <w:pBdr>
          <w:top w:val="none" w:sz="0" w:space="0" w:color="000000"/>
          <w:left w:val="none" w:sz="0" w:space="0" w:color="000000"/>
          <w:bottom w:val="none" w:sz="0" w:space="0" w:color="000000"/>
          <w:right w:val="none" w:sz="0" w:space="0" w:color="000000"/>
        </w:pBdr>
        <w:spacing w:after="0" w:line="240" w:lineRule="auto"/>
        <w:ind w:left="720"/>
        <w:jc w:val="center"/>
        <w:rPr>
          <w:rFonts w:ascii="Arial" w:eastAsia="Arial" w:hAnsi="Arial" w:cs="Arial"/>
          <w:b/>
          <w:color w:val="000000"/>
        </w:rPr>
      </w:pPr>
    </w:p>
    <w:p w14:paraId="747DFEA6"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spacing w:after="0" w:line="240" w:lineRule="auto"/>
        <w:jc w:val="both"/>
      </w:pPr>
      <w:r>
        <w:rPr>
          <w:rFonts w:ascii="Arial" w:eastAsia="Arial" w:hAnsi="Arial" w:cs="Arial"/>
          <w:color w:val="000000"/>
        </w:rPr>
        <w:t>Dodávateľ poskytuje Objednávateľovi záruku, že dodané Čipové karty budú spôsobilé na použitie na účel dohodnutý touto Zmluvou počas záručnej doby uvedenej v bode 8.2 tejto Zmluvy.</w:t>
      </w:r>
    </w:p>
    <w:p w14:paraId="209F1653"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spacing w:after="0" w:line="240" w:lineRule="auto"/>
        <w:jc w:val="both"/>
      </w:pPr>
      <w:bookmarkStart w:id="19" w:name="_1y810tw"/>
      <w:bookmarkEnd w:id="19"/>
      <w:r>
        <w:rPr>
          <w:rFonts w:ascii="Arial" w:eastAsia="Arial" w:hAnsi="Arial" w:cs="Arial"/>
          <w:color w:val="000000"/>
        </w:rPr>
        <w:t xml:space="preserve">Záručná doba na Čipové karty je 36 mesiacov a začína plynúť podpísaním protokolu o prevzatí podľa bodu 4.3 tejto Zmluvy. </w:t>
      </w:r>
    </w:p>
    <w:p w14:paraId="122836E9"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spacing w:after="0" w:line="240" w:lineRule="auto"/>
        <w:jc w:val="both"/>
      </w:pPr>
      <w:bookmarkStart w:id="20" w:name="_4i7ojhp"/>
      <w:bookmarkEnd w:id="20"/>
      <w:r>
        <w:rPr>
          <w:rFonts w:ascii="Arial" w:eastAsia="Arial" w:hAnsi="Arial" w:cs="Arial"/>
          <w:color w:val="000000"/>
        </w:rPr>
        <w:t xml:space="preserve">Ak sa na Čipovej karte vyskytne vada, na ktorú sa vzťahuje záruka, Objednávateľ je povinný bezodkladne po jej zistení vadu riadne nahlásiť Dodávateľovi. Za riadne </w:t>
      </w:r>
      <w:r>
        <w:rPr>
          <w:rFonts w:ascii="Arial" w:eastAsia="Arial" w:hAnsi="Arial" w:cs="Arial"/>
          <w:color w:val="000000"/>
        </w:rPr>
        <w:lastRenderedPageBreak/>
        <w:t>nahlásenie vady sa považuje písomné alebo e-mailové nahlásenie s presným určením vady.</w:t>
      </w:r>
    </w:p>
    <w:p w14:paraId="2BCF4A6F"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spacing w:after="0" w:line="240" w:lineRule="auto"/>
        <w:jc w:val="both"/>
      </w:pPr>
      <w:r>
        <w:rPr>
          <w:rFonts w:ascii="Arial" w:eastAsia="Arial" w:hAnsi="Arial" w:cs="Arial"/>
          <w:color w:val="000000"/>
        </w:rPr>
        <w:t xml:space="preserve">V prípade ak bude mať podľa bodu 8.3 nahlásená Čipová karta vady, je Dodávateľ povinný ich odstrániť, prípadne vymeniť </w:t>
      </w:r>
      <w:proofErr w:type="spellStart"/>
      <w:r>
        <w:rPr>
          <w:rFonts w:ascii="Arial" w:eastAsia="Arial" w:hAnsi="Arial" w:cs="Arial"/>
          <w:color w:val="000000"/>
        </w:rPr>
        <w:t>vadné</w:t>
      </w:r>
      <w:proofErr w:type="spellEnd"/>
      <w:r>
        <w:rPr>
          <w:rFonts w:ascii="Arial" w:eastAsia="Arial" w:hAnsi="Arial" w:cs="Arial"/>
          <w:color w:val="000000"/>
        </w:rPr>
        <w:t xml:space="preserve"> Čipové karty v termíne podľa dohody s Objednávateľom. </w:t>
      </w:r>
    </w:p>
    <w:p w14:paraId="4A674A3B"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spacing w:after="0" w:line="240" w:lineRule="auto"/>
        <w:jc w:val="both"/>
      </w:pPr>
      <w:r>
        <w:rPr>
          <w:rFonts w:ascii="Arial" w:eastAsia="Arial" w:hAnsi="Arial" w:cs="Arial"/>
          <w:color w:val="000000"/>
        </w:rPr>
        <w:t>Záruka sa nevzťahuje na také vady Čipovej karty, ktoré boli spôsobené:</w:t>
      </w:r>
    </w:p>
    <w:p w14:paraId="7797A554" w14:textId="77777777" w:rsidR="009D2262" w:rsidRDefault="009D2262" w:rsidP="009D2262">
      <w:pPr>
        <w:pBdr>
          <w:top w:val="none" w:sz="0" w:space="0" w:color="000000"/>
          <w:left w:val="none" w:sz="0" w:space="0" w:color="000000"/>
          <w:bottom w:val="none" w:sz="0" w:space="0" w:color="000000"/>
          <w:right w:val="none" w:sz="0" w:space="0" w:color="000000"/>
        </w:pBdr>
        <w:spacing w:after="0" w:line="240" w:lineRule="auto"/>
        <w:ind w:left="851"/>
        <w:jc w:val="both"/>
      </w:pPr>
      <w:r>
        <w:rPr>
          <w:rFonts w:ascii="Arial" w:eastAsia="Arial" w:hAnsi="Arial" w:cs="Arial"/>
          <w:color w:val="000000"/>
        </w:rPr>
        <w:t>a)</w:t>
      </w:r>
      <w:r>
        <w:rPr>
          <w:rFonts w:ascii="Arial" w:eastAsia="Arial" w:hAnsi="Arial" w:cs="Arial"/>
          <w:color w:val="000000"/>
        </w:rPr>
        <w:tab/>
        <w:t>akýmkoľvek fyzickým násilným poškodením Čipovej karty,</w:t>
      </w:r>
    </w:p>
    <w:p w14:paraId="0FAE76F0" w14:textId="77777777" w:rsidR="009D2262" w:rsidRDefault="009D2262" w:rsidP="009D2262">
      <w:pPr>
        <w:pBdr>
          <w:top w:val="none" w:sz="0" w:space="0" w:color="000000"/>
          <w:left w:val="none" w:sz="0" w:space="0" w:color="000000"/>
          <w:bottom w:val="none" w:sz="0" w:space="0" w:color="000000"/>
          <w:right w:val="none" w:sz="0" w:space="0" w:color="000000"/>
        </w:pBdr>
        <w:spacing w:after="0" w:line="240" w:lineRule="auto"/>
        <w:ind w:left="85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elektronickým poškodením spôsobeným neoprávneným zásahom do elektronického obsahu Čipovej karty.</w:t>
      </w:r>
    </w:p>
    <w:p w14:paraId="33158C90" w14:textId="77777777" w:rsidR="009D2262" w:rsidRDefault="009D2262" w:rsidP="009D2262">
      <w:pPr>
        <w:pBdr>
          <w:top w:val="none" w:sz="0" w:space="0" w:color="000000"/>
          <w:left w:val="none" w:sz="0" w:space="0" w:color="000000"/>
          <w:bottom w:val="none" w:sz="0" w:space="0" w:color="000000"/>
          <w:right w:val="none" w:sz="0" w:space="0" w:color="000000"/>
        </w:pBdr>
        <w:spacing w:after="0" w:line="240" w:lineRule="auto"/>
        <w:ind w:left="851"/>
        <w:jc w:val="both"/>
      </w:pPr>
    </w:p>
    <w:p w14:paraId="5CBE2CB4" w14:textId="77777777" w:rsidR="009D2262" w:rsidRDefault="009D2262" w:rsidP="009D2262">
      <w:pPr>
        <w:keepNext/>
        <w:numPr>
          <w:ilvl w:val="0"/>
          <w:numId w:val="4"/>
        </w:numPr>
        <w:pBdr>
          <w:top w:val="none" w:sz="0" w:space="0" w:color="000000"/>
          <w:left w:val="none" w:sz="0" w:space="0" w:color="000000"/>
          <w:bottom w:val="none" w:sz="0" w:space="0" w:color="000000"/>
          <w:right w:val="none" w:sz="0" w:space="0" w:color="000000"/>
        </w:pBdr>
        <w:spacing w:after="0" w:line="240" w:lineRule="auto"/>
      </w:pPr>
      <w:r>
        <w:rPr>
          <w:rFonts w:ascii="Arial" w:eastAsia="Arial" w:hAnsi="Arial" w:cs="Arial"/>
          <w:b/>
          <w:color w:val="000000"/>
        </w:rPr>
        <w:t xml:space="preserve">TRVANIE ZMLUVY </w:t>
      </w:r>
    </w:p>
    <w:p w14:paraId="06C5DEAB" w14:textId="77777777" w:rsidR="009D2262" w:rsidRDefault="009D2262" w:rsidP="009D2262">
      <w:pPr>
        <w:keepNext/>
        <w:pBdr>
          <w:top w:val="none" w:sz="0" w:space="0" w:color="000000"/>
          <w:left w:val="none" w:sz="0" w:space="0" w:color="000000"/>
          <w:bottom w:val="none" w:sz="0" w:space="0" w:color="000000"/>
          <w:right w:val="none" w:sz="0" w:space="0" w:color="000000"/>
        </w:pBdr>
        <w:spacing w:after="0" w:line="240" w:lineRule="auto"/>
        <w:ind w:left="720"/>
        <w:jc w:val="center"/>
        <w:rPr>
          <w:rFonts w:ascii="Arial" w:eastAsia="Arial" w:hAnsi="Arial" w:cs="Arial"/>
          <w:b/>
          <w:color w:val="000000"/>
        </w:rPr>
      </w:pPr>
    </w:p>
    <w:p w14:paraId="6FFC0176"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spacing w:after="0" w:line="240" w:lineRule="auto"/>
        <w:jc w:val="both"/>
      </w:pPr>
      <w:bookmarkStart w:id="21" w:name="_2xcytpi"/>
      <w:bookmarkEnd w:id="21"/>
      <w:r>
        <w:rPr>
          <w:rFonts w:ascii="Arial" w:eastAsia="Arial" w:hAnsi="Arial" w:cs="Arial"/>
          <w:color w:val="000000"/>
        </w:rPr>
        <w:t xml:space="preserve">Táto Zmluva sa uzatvára na dobu určitú – 12 mesiacov. Ktorákoľvek Zmluvná strana má právo túto Zmluvu kedykoľvek vypovedať aj bez udania dôvodu písomnou výpoveďou doručenou druhej Zmluvnej strane. Výpovedná lehota sú 3 mesiace a začínajú plynúť 1. deň kalendárneho mesiaca nasledujúceho po doručení výpovede druhej Zmluvnej strane. </w:t>
      </w:r>
    </w:p>
    <w:p w14:paraId="31D106AD"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spacing w:after="0" w:line="240" w:lineRule="auto"/>
        <w:jc w:val="both"/>
      </w:pPr>
      <w:bookmarkStart w:id="22" w:name="_1ci93xb"/>
      <w:bookmarkEnd w:id="22"/>
      <w:r>
        <w:rPr>
          <w:rFonts w:ascii="Arial" w:eastAsia="Arial" w:hAnsi="Arial" w:cs="Arial"/>
          <w:color w:val="000000"/>
        </w:rPr>
        <w:t>Okrem ukončenia v zmysle bodu 9.1 a 6.5 je Zmluvu možné ukončiť aj nasledujúcimi spôsobmi:</w:t>
      </w:r>
    </w:p>
    <w:p w14:paraId="3AF9E999" w14:textId="77777777" w:rsidR="009D2262" w:rsidRDefault="009D2262" w:rsidP="009D2262">
      <w:pPr>
        <w:numPr>
          <w:ilvl w:val="2"/>
          <w:numId w:val="4"/>
        </w:numPr>
        <w:pBdr>
          <w:top w:val="none" w:sz="0" w:space="0" w:color="000000"/>
          <w:left w:val="none" w:sz="0" w:space="0" w:color="000000"/>
          <w:bottom w:val="none" w:sz="0" w:space="0" w:color="000000"/>
          <w:right w:val="none" w:sz="0" w:space="0" w:color="000000"/>
        </w:pBdr>
        <w:spacing w:after="0" w:line="240" w:lineRule="auto"/>
        <w:ind w:left="0" w:hanging="567"/>
        <w:jc w:val="both"/>
      </w:pPr>
      <w:r>
        <w:rPr>
          <w:rFonts w:ascii="Arial" w:eastAsia="Arial" w:hAnsi="Arial" w:cs="Arial"/>
          <w:color w:val="000000"/>
        </w:rPr>
        <w:t>písomnou dohodou Zmluvných strán ku dňu určenému v takej dohode,</w:t>
      </w:r>
    </w:p>
    <w:p w14:paraId="208368C0" w14:textId="77777777" w:rsidR="009D2262" w:rsidRDefault="009D2262" w:rsidP="009D2262">
      <w:pPr>
        <w:numPr>
          <w:ilvl w:val="2"/>
          <w:numId w:val="4"/>
        </w:numPr>
        <w:pBdr>
          <w:top w:val="none" w:sz="0" w:space="0" w:color="000000"/>
          <w:left w:val="none" w:sz="0" w:space="0" w:color="000000"/>
          <w:bottom w:val="none" w:sz="0" w:space="0" w:color="000000"/>
          <w:right w:val="none" w:sz="0" w:space="0" w:color="000000"/>
        </w:pBdr>
        <w:spacing w:after="0" w:line="240" w:lineRule="auto"/>
        <w:ind w:left="0" w:hanging="567"/>
        <w:jc w:val="both"/>
      </w:pPr>
      <w:r>
        <w:rPr>
          <w:rFonts w:ascii="Arial" w:eastAsia="Arial" w:hAnsi="Arial" w:cs="Arial"/>
          <w:color w:val="000000"/>
        </w:rPr>
        <w:t>odstúpením od Zmluvy v prípade podstatného porušenia zmluvnej povinnosti, inej ako podľa článku 6 tejto Zmluvy, a neodstránenia takého porušenia ani v primeranej dodatočnej lehote poskytnutej v písomnom upozornení, a to ku dňu doručenia oznámenia o odstúpení druhej Zmluvnej strane. Pre vylúčenie pochybností, podmienky a následky odstúpenia od Zmluvy z dôvodu porušenia ktorejkoľvek povinnosti Objednávateľa podľa článku 6 tejto Zmluvy sú upravené v bode 6.5 Zmluvy.</w:t>
      </w:r>
    </w:p>
    <w:p w14:paraId="6C56633E"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spacing w:after="0" w:line="240" w:lineRule="auto"/>
        <w:jc w:val="both"/>
      </w:pPr>
      <w:r>
        <w:rPr>
          <w:rFonts w:ascii="Arial" w:eastAsia="Arial" w:hAnsi="Arial" w:cs="Arial"/>
          <w:color w:val="000000"/>
        </w:rPr>
        <w:t>V prípade ukončenia tejto Zmluvy podľa bodu 9.1 a 9.2 tejto Zmluvy, ustanovenia o licencii podľa článku 6 tejto Zmluvy zostávajú zachované vo vzťahu k dodaným Čipovým kartám len po dobu platnosti príslušnej Čipovej karty tak ako je na každej Čipovej karte vyznačená.</w:t>
      </w:r>
    </w:p>
    <w:p w14:paraId="492A2507"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spacing w:after="0" w:line="240" w:lineRule="auto"/>
        <w:jc w:val="both"/>
      </w:pPr>
      <w:r>
        <w:rPr>
          <w:rFonts w:ascii="Arial" w:eastAsia="Arial" w:hAnsi="Arial" w:cs="Arial"/>
          <w:color w:val="000000"/>
        </w:rPr>
        <w:t xml:space="preserve">Ukončenie tejto Zmluvy nemá vplyv na plnenie Dodávateľa, ktoré bolo riadne odovzdané a na povinnosť Objednávateľa uhradiť cenu už poskytnutých plnení alebo plnení, ktoré budú poskytnuté do uplynutia výpovednej doby. Ukončením zmluvy tiež nie sú dotknuté ustanovenia článku 7 o obchodnom tajomstve.   </w:t>
      </w:r>
    </w:p>
    <w:p w14:paraId="70DB5FC5" w14:textId="77777777" w:rsidR="009D2262" w:rsidRDefault="009D2262" w:rsidP="009D2262">
      <w:pPr>
        <w:pBdr>
          <w:top w:val="none" w:sz="0" w:space="0" w:color="000000"/>
          <w:left w:val="none" w:sz="0" w:space="0" w:color="000000"/>
          <w:bottom w:val="none" w:sz="0" w:space="0" w:color="000000"/>
          <w:right w:val="none" w:sz="0" w:space="0" w:color="000000"/>
        </w:pBdr>
        <w:spacing w:after="0" w:line="240" w:lineRule="auto"/>
        <w:ind w:left="851"/>
        <w:jc w:val="both"/>
        <w:rPr>
          <w:rFonts w:ascii="Arial" w:eastAsia="Arial" w:hAnsi="Arial" w:cs="Arial"/>
          <w:color w:val="000000"/>
        </w:rPr>
      </w:pPr>
    </w:p>
    <w:p w14:paraId="2AF60DCA" w14:textId="77777777" w:rsidR="009D2262" w:rsidRDefault="009D2262" w:rsidP="009D2262">
      <w:pPr>
        <w:keepNext/>
        <w:numPr>
          <w:ilvl w:val="0"/>
          <w:numId w:val="4"/>
        </w:numPr>
        <w:pBdr>
          <w:top w:val="none" w:sz="0" w:space="0" w:color="000000"/>
          <w:left w:val="none" w:sz="0" w:space="0" w:color="000000"/>
          <w:bottom w:val="none" w:sz="0" w:space="0" w:color="000000"/>
          <w:right w:val="none" w:sz="0" w:space="0" w:color="000000"/>
        </w:pBdr>
        <w:spacing w:after="0" w:line="240" w:lineRule="auto"/>
      </w:pPr>
      <w:r>
        <w:rPr>
          <w:rFonts w:ascii="Arial" w:eastAsia="Arial" w:hAnsi="Arial" w:cs="Arial"/>
          <w:b/>
          <w:color w:val="000000"/>
        </w:rPr>
        <w:t>OCHRANA OSOBNÝCH ÚDAJOV</w:t>
      </w:r>
    </w:p>
    <w:p w14:paraId="3C7BD6B9" w14:textId="77777777" w:rsidR="009D2262" w:rsidRDefault="009D2262" w:rsidP="009D2262">
      <w:pPr>
        <w:keepNext/>
        <w:tabs>
          <w:tab w:val="left" w:pos="709"/>
        </w:tabs>
        <w:spacing w:after="0" w:line="240" w:lineRule="auto"/>
        <w:jc w:val="both"/>
        <w:rPr>
          <w:rFonts w:ascii="Arial" w:eastAsia="Arial" w:hAnsi="Arial" w:cs="Arial"/>
        </w:rPr>
      </w:pPr>
    </w:p>
    <w:p w14:paraId="75E956F6"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spacing w:line="240" w:lineRule="auto"/>
        <w:jc w:val="both"/>
      </w:pPr>
      <w:r>
        <w:rPr>
          <w:rFonts w:ascii="Arial" w:eastAsia="Arial" w:hAnsi="Arial" w:cs="Arial"/>
          <w:color w:val="000000"/>
        </w:rPr>
        <w:t xml:space="preserve">Zmluvné strany berú na vedomie, že pri plnení Zmluvy môže dôjsť k úkonom, ktoré predstavujú spracúvanie osobných údajov v zmysle príslušných všeobecne záväzných právnych predpisov v oblasti ochrany osobných údajov. Zmluvné strany sa zaväzujú dodržiavať všetky povinnosti, ktoré im v súvislosti s takýmto spracúvaním môžu vzniknúť. V prípade, ak to budú platné právne predpisy v oblasti ochrany osobných údajov vyžadovať, zaväzujú sa Zmluvné strany uzatvoriť osobitný dodatok za účelom zosúladenia ochrany osobných údajov s platnou legislatívou. </w:t>
      </w:r>
    </w:p>
    <w:p w14:paraId="13BA20D1" w14:textId="77777777" w:rsidR="009D2262" w:rsidRDefault="009D2262" w:rsidP="009D2262">
      <w:pPr>
        <w:spacing w:after="0" w:line="240" w:lineRule="auto"/>
        <w:ind w:left="709"/>
        <w:rPr>
          <w:rFonts w:ascii="Arial" w:eastAsia="Arial" w:hAnsi="Arial" w:cs="Arial"/>
          <w:b/>
        </w:rPr>
      </w:pPr>
    </w:p>
    <w:p w14:paraId="6689B8BB" w14:textId="77777777" w:rsidR="009D2262" w:rsidRDefault="009D2262" w:rsidP="009D2262">
      <w:pPr>
        <w:keepNext/>
        <w:numPr>
          <w:ilvl w:val="0"/>
          <w:numId w:val="4"/>
        </w:numPr>
        <w:pBdr>
          <w:top w:val="none" w:sz="0" w:space="0" w:color="000000"/>
          <w:left w:val="none" w:sz="0" w:space="0" w:color="000000"/>
          <w:bottom w:val="none" w:sz="0" w:space="0" w:color="000000"/>
          <w:right w:val="none" w:sz="0" w:space="0" w:color="000000"/>
        </w:pBdr>
        <w:spacing w:after="0" w:line="240" w:lineRule="auto"/>
      </w:pPr>
      <w:r>
        <w:rPr>
          <w:rFonts w:ascii="Arial" w:eastAsia="Arial" w:hAnsi="Arial" w:cs="Arial"/>
          <w:b/>
          <w:color w:val="000000"/>
        </w:rPr>
        <w:t>ZÁVEREČNÉ USTANOVENIA</w:t>
      </w:r>
    </w:p>
    <w:p w14:paraId="4C80D0B9" w14:textId="77777777" w:rsidR="009D2262" w:rsidRDefault="009D2262" w:rsidP="009D2262">
      <w:pPr>
        <w:keepNext/>
        <w:pBdr>
          <w:top w:val="none" w:sz="0" w:space="0" w:color="000000"/>
          <w:left w:val="none" w:sz="0" w:space="0" w:color="000000"/>
          <w:bottom w:val="none" w:sz="0" w:space="0" w:color="000000"/>
          <w:right w:val="none" w:sz="0" w:space="0" w:color="000000"/>
        </w:pBdr>
        <w:spacing w:after="0" w:line="240" w:lineRule="auto"/>
        <w:ind w:left="851"/>
        <w:rPr>
          <w:rFonts w:ascii="Arial" w:eastAsia="Arial" w:hAnsi="Arial" w:cs="Arial"/>
          <w:b/>
          <w:color w:val="000000"/>
        </w:rPr>
      </w:pPr>
    </w:p>
    <w:p w14:paraId="04D42D8A"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tabs>
          <w:tab w:val="left" w:pos="851"/>
        </w:tabs>
        <w:spacing w:after="0" w:line="240" w:lineRule="auto"/>
        <w:jc w:val="both"/>
      </w:pPr>
      <w:r>
        <w:rPr>
          <w:rFonts w:ascii="Arial" w:eastAsia="Arial" w:hAnsi="Arial" w:cs="Arial"/>
          <w:color w:val="000000"/>
        </w:rPr>
        <w:t>Táto Zmluva sa riadi právom Slovenskej republiky.</w:t>
      </w:r>
    </w:p>
    <w:p w14:paraId="5AE3C2ED"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tabs>
          <w:tab w:val="left" w:pos="851"/>
        </w:tabs>
        <w:spacing w:after="0" w:line="240" w:lineRule="auto"/>
        <w:jc w:val="both"/>
      </w:pPr>
      <w:r>
        <w:rPr>
          <w:rFonts w:ascii="Arial" w:eastAsia="Arial" w:hAnsi="Arial" w:cs="Arial"/>
          <w:color w:val="000000"/>
        </w:rPr>
        <w:t>Táto Zmluva nadobúda platnosť a účinnosť dňom jej podpisu oboma Zmluvnými stranami.</w:t>
      </w:r>
    </w:p>
    <w:p w14:paraId="6EB9D5FC"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tabs>
          <w:tab w:val="left" w:pos="851"/>
        </w:tabs>
        <w:spacing w:after="0" w:line="240" w:lineRule="auto"/>
        <w:jc w:val="both"/>
      </w:pPr>
      <w:r>
        <w:rPr>
          <w:rFonts w:ascii="Arial" w:eastAsia="Arial" w:hAnsi="Arial" w:cs="Arial"/>
          <w:color w:val="000000"/>
        </w:rPr>
        <w:t>Neoddeliteľnou súčasťou tejto Zmluvy je:</w:t>
      </w:r>
    </w:p>
    <w:p w14:paraId="6A532738" w14:textId="77777777" w:rsidR="009D2262" w:rsidRDefault="009D2262" w:rsidP="009D2262">
      <w:pPr>
        <w:pBdr>
          <w:top w:val="none" w:sz="0" w:space="0" w:color="000000"/>
          <w:left w:val="none" w:sz="0" w:space="0" w:color="000000"/>
          <w:bottom w:val="none" w:sz="0" w:space="0" w:color="000000"/>
          <w:right w:val="none" w:sz="0" w:space="0" w:color="000000"/>
        </w:pBdr>
        <w:spacing w:after="0" w:line="240" w:lineRule="auto"/>
        <w:ind w:left="851"/>
        <w:jc w:val="both"/>
      </w:pPr>
      <w:r>
        <w:rPr>
          <w:rFonts w:ascii="Arial" w:eastAsia="Arial" w:hAnsi="Arial" w:cs="Arial"/>
          <w:color w:val="000000"/>
        </w:rPr>
        <w:t xml:space="preserve">Príloha č. 1 – Cenník </w:t>
      </w:r>
    </w:p>
    <w:p w14:paraId="13148728"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tabs>
          <w:tab w:val="left" w:pos="851"/>
        </w:tabs>
        <w:spacing w:after="0" w:line="240" w:lineRule="auto"/>
        <w:jc w:val="both"/>
      </w:pPr>
      <w:r>
        <w:rPr>
          <w:rFonts w:ascii="Arial" w:eastAsia="Arial" w:hAnsi="Arial" w:cs="Arial"/>
          <w:color w:val="000000"/>
        </w:rPr>
        <w:lastRenderedPageBreak/>
        <w:t>Ak z tejto Zmluvy výslovne nevyplýva inak, Zmluva môže byť zmenená a doplňovaná výlučne formou písomného dodatku podpísaného oprávnenými zástupcami oboch Zmluvných strán.</w:t>
      </w:r>
    </w:p>
    <w:p w14:paraId="1591CE05" w14:textId="77777777" w:rsidR="009D2262" w:rsidRDefault="009D2262" w:rsidP="009D2262">
      <w:pPr>
        <w:numPr>
          <w:ilvl w:val="1"/>
          <w:numId w:val="4"/>
        </w:numPr>
        <w:pBdr>
          <w:top w:val="none" w:sz="0" w:space="0" w:color="000000"/>
          <w:left w:val="none" w:sz="0" w:space="0" w:color="000000"/>
          <w:bottom w:val="none" w:sz="0" w:space="0" w:color="000000"/>
          <w:right w:val="none" w:sz="0" w:space="0" w:color="000000"/>
        </w:pBdr>
        <w:tabs>
          <w:tab w:val="left" w:pos="851"/>
        </w:tabs>
        <w:spacing w:after="0" w:line="240" w:lineRule="auto"/>
        <w:jc w:val="both"/>
      </w:pPr>
      <w:r>
        <w:rPr>
          <w:rFonts w:ascii="Arial" w:eastAsia="Arial" w:hAnsi="Arial" w:cs="Arial"/>
          <w:color w:val="000000"/>
        </w:rPr>
        <w:t>Táto Zmluva je vyhotovená v slovenskom jazyku v dvoch rovnopisoch. Každá Zmluvná strana obdrží jeden rovnopis Zmluvy.</w:t>
      </w:r>
    </w:p>
    <w:p w14:paraId="15994A0B" w14:textId="77777777" w:rsidR="009D2262" w:rsidRDefault="009D2262" w:rsidP="009D2262">
      <w:pPr>
        <w:pStyle w:val="Nadpis2"/>
        <w:ind w:left="426" w:firstLine="0"/>
        <w:rPr>
          <w:rFonts w:ascii="Arial" w:eastAsia="Arial" w:hAnsi="Arial" w:cs="Arial"/>
        </w:rPr>
      </w:pPr>
    </w:p>
    <w:p w14:paraId="34BA52A0" w14:textId="77777777" w:rsidR="009D2262" w:rsidRDefault="009D2262" w:rsidP="009D2262">
      <w:pPr>
        <w:spacing w:line="240" w:lineRule="auto"/>
        <w:jc w:val="both"/>
      </w:pPr>
      <w:r>
        <w:rPr>
          <w:rFonts w:ascii="Arial" w:eastAsia="Arial" w:hAnsi="Arial" w:cs="Arial"/>
          <w:b/>
        </w:rPr>
        <w:t>Na znak súhlasu s ustanoveniami tejto Zmluvy, Zmluvné strany prikladajú podpisy svojich oprávnených zástupcov.</w:t>
      </w:r>
    </w:p>
    <w:p w14:paraId="6B009AAA" w14:textId="77777777" w:rsidR="009D2262" w:rsidRDefault="009D2262" w:rsidP="009D2262">
      <w:pPr>
        <w:spacing w:after="240" w:line="240" w:lineRule="auto"/>
        <w:ind w:left="709"/>
        <w:rPr>
          <w:rFonts w:ascii="Arial" w:eastAsia="Arial" w:hAnsi="Arial" w:cs="Arial"/>
        </w:rPr>
      </w:pPr>
    </w:p>
    <w:tbl>
      <w:tblPr>
        <w:tblW w:w="0" w:type="auto"/>
        <w:jc w:val="center"/>
        <w:tblLayout w:type="fixed"/>
        <w:tblLook w:val="0000" w:firstRow="0" w:lastRow="0" w:firstColumn="0" w:lastColumn="0" w:noHBand="0" w:noVBand="0"/>
      </w:tblPr>
      <w:tblGrid>
        <w:gridCol w:w="4605"/>
        <w:gridCol w:w="4605"/>
      </w:tblGrid>
      <w:tr w:rsidR="009D2262" w14:paraId="56AB75E5" w14:textId="77777777" w:rsidTr="00A0295D">
        <w:trPr>
          <w:jc w:val="center"/>
        </w:trPr>
        <w:tc>
          <w:tcPr>
            <w:tcW w:w="4605" w:type="dxa"/>
            <w:shd w:val="clear" w:color="auto" w:fill="FFFFFF"/>
          </w:tcPr>
          <w:p w14:paraId="113A6419" w14:textId="77777777" w:rsidR="009D2262" w:rsidRDefault="009D2262" w:rsidP="00A0295D">
            <w:pPr>
              <w:spacing w:line="240" w:lineRule="auto"/>
              <w:jc w:val="both"/>
            </w:pPr>
            <w:r>
              <w:rPr>
                <w:rFonts w:ascii="Arial" w:eastAsia="Arial" w:hAnsi="Arial" w:cs="Arial"/>
                <w:b/>
              </w:rPr>
              <w:t>Za Objednávateľa:</w:t>
            </w:r>
          </w:p>
          <w:p w14:paraId="081EBBC6" w14:textId="77777777" w:rsidR="009D2262" w:rsidRDefault="009D2262" w:rsidP="00A0295D">
            <w:pPr>
              <w:spacing w:line="240" w:lineRule="auto"/>
              <w:jc w:val="both"/>
              <w:rPr>
                <w:rFonts w:ascii="Arial" w:eastAsia="Arial" w:hAnsi="Arial" w:cs="Arial"/>
              </w:rPr>
            </w:pPr>
          </w:p>
        </w:tc>
        <w:tc>
          <w:tcPr>
            <w:tcW w:w="4605" w:type="dxa"/>
            <w:shd w:val="clear" w:color="auto" w:fill="FFFFFF"/>
          </w:tcPr>
          <w:p w14:paraId="1E16403F" w14:textId="77777777" w:rsidR="009D2262" w:rsidRDefault="009D2262" w:rsidP="00A0295D">
            <w:pPr>
              <w:spacing w:line="240" w:lineRule="auto"/>
              <w:jc w:val="both"/>
            </w:pPr>
            <w:r>
              <w:rPr>
                <w:rFonts w:ascii="Arial" w:eastAsia="Arial" w:hAnsi="Arial" w:cs="Arial"/>
                <w:b/>
              </w:rPr>
              <w:t>Za Dodávateľa:</w:t>
            </w:r>
          </w:p>
        </w:tc>
      </w:tr>
      <w:tr w:rsidR="009D2262" w14:paraId="065728DE" w14:textId="77777777" w:rsidTr="00A0295D">
        <w:trPr>
          <w:jc w:val="center"/>
        </w:trPr>
        <w:tc>
          <w:tcPr>
            <w:tcW w:w="4605" w:type="dxa"/>
            <w:shd w:val="clear" w:color="auto" w:fill="FFFFFF"/>
          </w:tcPr>
          <w:p w14:paraId="0AD6B733" w14:textId="77777777" w:rsidR="009D2262" w:rsidRDefault="009D2262" w:rsidP="00A0295D">
            <w:pPr>
              <w:spacing w:line="240" w:lineRule="auto"/>
              <w:jc w:val="both"/>
            </w:pPr>
            <w:r>
              <w:rPr>
                <w:rFonts w:ascii="Arial" w:eastAsia="Arial" w:hAnsi="Arial" w:cs="Arial"/>
              </w:rPr>
              <w:t>V ____________________, dňa _________</w:t>
            </w:r>
          </w:p>
        </w:tc>
        <w:tc>
          <w:tcPr>
            <w:tcW w:w="4605" w:type="dxa"/>
            <w:shd w:val="clear" w:color="auto" w:fill="FFFFFF"/>
          </w:tcPr>
          <w:p w14:paraId="6A3ECD4E" w14:textId="77777777" w:rsidR="009D2262" w:rsidRDefault="009D2262" w:rsidP="00A0295D">
            <w:pPr>
              <w:spacing w:line="240" w:lineRule="auto"/>
              <w:jc w:val="both"/>
            </w:pPr>
            <w:r>
              <w:rPr>
                <w:rFonts w:ascii="Arial" w:eastAsia="Arial" w:hAnsi="Arial" w:cs="Arial"/>
              </w:rPr>
              <w:t>V ____________________, dňa _________</w:t>
            </w:r>
          </w:p>
        </w:tc>
      </w:tr>
      <w:tr w:rsidR="009D2262" w14:paraId="03A767B3" w14:textId="77777777" w:rsidTr="00A0295D">
        <w:trPr>
          <w:trHeight w:val="2320"/>
          <w:jc w:val="center"/>
        </w:trPr>
        <w:tc>
          <w:tcPr>
            <w:tcW w:w="4605" w:type="dxa"/>
            <w:shd w:val="clear" w:color="auto" w:fill="FFFFFF"/>
          </w:tcPr>
          <w:p w14:paraId="58C785F8" w14:textId="77777777" w:rsidR="009D2262" w:rsidRDefault="009D2262" w:rsidP="00A0295D">
            <w:pPr>
              <w:spacing w:before="960" w:after="0" w:line="240" w:lineRule="auto"/>
              <w:jc w:val="both"/>
            </w:pPr>
            <w:r>
              <w:rPr>
                <w:rFonts w:ascii="Arial" w:eastAsia="Arial" w:hAnsi="Arial" w:cs="Arial"/>
              </w:rPr>
              <w:t>__________________________</w:t>
            </w:r>
          </w:p>
          <w:p w14:paraId="796B5335" w14:textId="77777777" w:rsidR="009D2262" w:rsidRDefault="009D2262" w:rsidP="00A0295D">
            <w:pPr>
              <w:pBdr>
                <w:top w:val="none" w:sz="0" w:space="0" w:color="000000"/>
                <w:left w:val="none" w:sz="0" w:space="0" w:color="000000"/>
                <w:bottom w:val="none" w:sz="0" w:space="0" w:color="000000"/>
                <w:right w:val="none" w:sz="0" w:space="0" w:color="000000"/>
              </w:pBdr>
              <w:spacing w:after="0" w:line="240" w:lineRule="auto"/>
            </w:pPr>
            <w:r>
              <w:rPr>
                <w:rFonts w:ascii="Arial" w:eastAsia="Arial" w:hAnsi="Arial" w:cs="Arial"/>
                <w:b/>
                <w:color w:val="000000"/>
              </w:rPr>
              <w:t>Ing. Marcel Čop</w:t>
            </w:r>
          </w:p>
          <w:p w14:paraId="25640979" w14:textId="77777777" w:rsidR="009D2262" w:rsidRDefault="009D2262" w:rsidP="00A0295D">
            <w:pPr>
              <w:pBdr>
                <w:top w:val="none" w:sz="0" w:space="0" w:color="000000"/>
                <w:left w:val="none" w:sz="0" w:space="0" w:color="000000"/>
                <w:bottom w:val="none" w:sz="0" w:space="0" w:color="000000"/>
                <w:right w:val="none" w:sz="0" w:space="0" w:color="000000"/>
              </w:pBdr>
              <w:spacing w:after="0" w:line="240" w:lineRule="auto"/>
            </w:pPr>
            <w:r>
              <w:rPr>
                <w:rFonts w:ascii="Arial" w:eastAsia="Arial" w:hAnsi="Arial" w:cs="Arial"/>
                <w:color w:val="000000"/>
              </w:rPr>
              <w:t>predseda predstavenstva</w:t>
            </w:r>
          </w:p>
          <w:p w14:paraId="09CC2C1F" w14:textId="77777777" w:rsidR="009D2262" w:rsidRDefault="009D2262" w:rsidP="00A0295D">
            <w:pPr>
              <w:spacing w:line="240" w:lineRule="auto"/>
              <w:jc w:val="both"/>
              <w:rPr>
                <w:rFonts w:ascii="Arial" w:eastAsia="Arial" w:hAnsi="Arial" w:cs="Arial"/>
              </w:rPr>
            </w:pPr>
          </w:p>
        </w:tc>
        <w:tc>
          <w:tcPr>
            <w:tcW w:w="4605" w:type="dxa"/>
            <w:shd w:val="clear" w:color="auto" w:fill="FFFFFF"/>
          </w:tcPr>
          <w:p w14:paraId="78C54779" w14:textId="77777777" w:rsidR="009D2262" w:rsidRDefault="009D2262" w:rsidP="00A0295D">
            <w:pPr>
              <w:spacing w:before="960" w:after="0" w:line="240" w:lineRule="auto"/>
              <w:jc w:val="both"/>
            </w:pPr>
            <w:r>
              <w:rPr>
                <w:rFonts w:ascii="Arial" w:eastAsia="Arial" w:hAnsi="Arial" w:cs="Arial"/>
              </w:rPr>
              <w:t>__________________________</w:t>
            </w:r>
          </w:p>
          <w:p w14:paraId="4353DF39" w14:textId="77777777" w:rsidR="009D2262" w:rsidRDefault="009D2262" w:rsidP="00A0295D">
            <w:pPr>
              <w:spacing w:after="0" w:line="240" w:lineRule="auto"/>
              <w:jc w:val="both"/>
              <w:rPr>
                <w:rFonts w:ascii="Arial" w:eastAsia="Arial" w:hAnsi="Arial" w:cs="Arial"/>
                <w:b/>
              </w:rPr>
            </w:pPr>
          </w:p>
        </w:tc>
      </w:tr>
      <w:tr w:rsidR="009D2262" w14:paraId="5D33653A" w14:textId="77777777" w:rsidTr="00A0295D">
        <w:trPr>
          <w:jc w:val="center"/>
        </w:trPr>
        <w:tc>
          <w:tcPr>
            <w:tcW w:w="4605" w:type="dxa"/>
            <w:shd w:val="clear" w:color="auto" w:fill="FFFFFF"/>
          </w:tcPr>
          <w:p w14:paraId="4841F746" w14:textId="77777777" w:rsidR="009D2262" w:rsidRDefault="009D2262" w:rsidP="00A0295D">
            <w:pPr>
              <w:spacing w:before="960" w:after="0" w:line="240" w:lineRule="auto"/>
              <w:jc w:val="both"/>
            </w:pPr>
            <w:r>
              <w:rPr>
                <w:rFonts w:ascii="Arial" w:eastAsia="Arial" w:hAnsi="Arial" w:cs="Arial"/>
              </w:rPr>
              <w:t>__________________________</w:t>
            </w:r>
          </w:p>
          <w:p w14:paraId="25B80994" w14:textId="77777777" w:rsidR="009D2262" w:rsidRDefault="009D2262" w:rsidP="00A0295D">
            <w:pPr>
              <w:pBdr>
                <w:top w:val="none" w:sz="0" w:space="0" w:color="000000"/>
                <w:left w:val="none" w:sz="0" w:space="0" w:color="000000"/>
                <w:bottom w:val="none" w:sz="0" w:space="0" w:color="000000"/>
                <w:right w:val="none" w:sz="0" w:space="0" w:color="000000"/>
              </w:pBdr>
              <w:spacing w:after="0" w:line="240" w:lineRule="auto"/>
            </w:pPr>
            <w:r>
              <w:rPr>
                <w:rFonts w:ascii="Arial" w:eastAsia="Arial" w:hAnsi="Arial" w:cs="Arial"/>
                <w:b/>
                <w:color w:val="000000"/>
              </w:rPr>
              <w:t>Ing. Vladimír Padyšák</w:t>
            </w:r>
          </w:p>
          <w:p w14:paraId="205441BE" w14:textId="77777777" w:rsidR="009D2262" w:rsidRDefault="009D2262" w:rsidP="00A0295D">
            <w:pPr>
              <w:pBdr>
                <w:top w:val="none" w:sz="0" w:space="0" w:color="000000"/>
                <w:left w:val="none" w:sz="0" w:space="0" w:color="000000"/>
                <w:bottom w:val="none" w:sz="0" w:space="0" w:color="000000"/>
                <w:right w:val="none" w:sz="0" w:space="0" w:color="000000"/>
              </w:pBdr>
              <w:spacing w:after="0" w:line="240" w:lineRule="auto"/>
            </w:pPr>
            <w:r>
              <w:rPr>
                <w:rFonts w:ascii="Arial" w:eastAsia="Arial" w:hAnsi="Arial" w:cs="Arial"/>
                <w:color w:val="000000"/>
              </w:rPr>
              <w:t>člen predstavenstva</w:t>
            </w:r>
          </w:p>
        </w:tc>
        <w:tc>
          <w:tcPr>
            <w:tcW w:w="4605" w:type="dxa"/>
            <w:shd w:val="clear" w:color="auto" w:fill="FFFFFF"/>
          </w:tcPr>
          <w:p w14:paraId="5B6ADABB" w14:textId="77777777" w:rsidR="009D2262" w:rsidRDefault="009D2262" w:rsidP="00A0295D">
            <w:pPr>
              <w:spacing w:before="960" w:after="0" w:line="240" w:lineRule="auto"/>
              <w:jc w:val="both"/>
            </w:pPr>
            <w:r>
              <w:rPr>
                <w:rFonts w:ascii="Arial" w:eastAsia="Arial" w:hAnsi="Arial" w:cs="Arial"/>
              </w:rPr>
              <w:t>__________________________</w:t>
            </w:r>
          </w:p>
          <w:p w14:paraId="2D56276E" w14:textId="77777777" w:rsidR="009D2262" w:rsidRDefault="009D2262" w:rsidP="00A0295D">
            <w:pPr>
              <w:spacing w:after="0" w:line="240" w:lineRule="auto"/>
              <w:jc w:val="both"/>
              <w:rPr>
                <w:rFonts w:ascii="Arial" w:eastAsia="Arial" w:hAnsi="Arial" w:cs="Arial"/>
                <w:b/>
              </w:rPr>
            </w:pPr>
          </w:p>
        </w:tc>
      </w:tr>
    </w:tbl>
    <w:p w14:paraId="17BF39BD" w14:textId="77777777" w:rsidR="009D2262" w:rsidRDefault="009D2262" w:rsidP="009D2262">
      <w:pPr>
        <w:spacing w:line="240" w:lineRule="auto"/>
        <w:rPr>
          <w:rFonts w:ascii="Arial" w:eastAsia="Arial" w:hAnsi="Arial" w:cs="Arial"/>
          <w:b/>
        </w:rPr>
      </w:pPr>
    </w:p>
    <w:p w14:paraId="1E16CF12" w14:textId="77777777" w:rsidR="009D2262" w:rsidRDefault="009D2262" w:rsidP="009D2262">
      <w:pPr>
        <w:pageBreakBefore/>
        <w:pBdr>
          <w:top w:val="none" w:sz="0" w:space="0" w:color="000000"/>
          <w:left w:val="none" w:sz="0" w:space="0" w:color="000000"/>
          <w:bottom w:val="none" w:sz="0" w:space="0" w:color="000000"/>
          <w:right w:val="none" w:sz="0" w:space="0" w:color="000000"/>
        </w:pBdr>
        <w:spacing w:after="0"/>
        <w:ind w:left="720"/>
        <w:jc w:val="center"/>
      </w:pPr>
      <w:r>
        <w:rPr>
          <w:rFonts w:ascii="Arial" w:eastAsia="Arial" w:hAnsi="Arial" w:cs="Arial"/>
          <w:b/>
          <w:color w:val="000000"/>
        </w:rPr>
        <w:lastRenderedPageBreak/>
        <w:t>PRÍLOHA 1 – CENNÍK</w:t>
      </w:r>
    </w:p>
    <w:p w14:paraId="6C129CFC" w14:textId="77777777" w:rsidR="009D2262" w:rsidRDefault="009D2262" w:rsidP="009D2262">
      <w:pPr>
        <w:pBdr>
          <w:top w:val="none" w:sz="0" w:space="0" w:color="000000"/>
          <w:left w:val="none" w:sz="0" w:space="0" w:color="000000"/>
          <w:bottom w:val="none" w:sz="0" w:space="0" w:color="000000"/>
          <w:right w:val="none" w:sz="0" w:space="0" w:color="000000"/>
        </w:pBdr>
        <w:spacing w:after="0"/>
        <w:ind w:left="720"/>
        <w:jc w:val="center"/>
        <w:rPr>
          <w:rFonts w:ascii="Arial" w:eastAsia="Arial" w:hAnsi="Arial" w:cs="Arial"/>
          <w:b/>
          <w:color w:val="000000"/>
        </w:rPr>
      </w:pPr>
    </w:p>
    <w:p w14:paraId="211D5946" w14:textId="77777777" w:rsidR="009D2262" w:rsidRDefault="009D2262" w:rsidP="009D2262">
      <w:pPr>
        <w:numPr>
          <w:ilvl w:val="0"/>
          <w:numId w:val="2"/>
        </w:numPr>
        <w:pBdr>
          <w:top w:val="none" w:sz="0" w:space="0" w:color="000000"/>
          <w:left w:val="none" w:sz="0" w:space="0" w:color="000000"/>
          <w:bottom w:val="none" w:sz="0" w:space="0" w:color="000000"/>
          <w:right w:val="none" w:sz="0" w:space="0" w:color="000000"/>
        </w:pBdr>
      </w:pPr>
      <w:r>
        <w:rPr>
          <w:rFonts w:ascii="Arial" w:eastAsia="Arial" w:hAnsi="Arial" w:cs="Arial"/>
          <w:b/>
          <w:color w:val="000000"/>
        </w:rPr>
        <w:t>Jednotková cena Karty - bod 5.2(a) Zmluvy</w:t>
      </w:r>
    </w:p>
    <w:tbl>
      <w:tblPr>
        <w:tblW w:w="0" w:type="auto"/>
        <w:tblLayout w:type="fixed"/>
        <w:tblLook w:val="0000" w:firstRow="0" w:lastRow="0" w:firstColumn="0" w:lastColumn="0" w:noHBand="0" w:noVBand="0"/>
      </w:tblPr>
      <w:tblGrid>
        <w:gridCol w:w="1303"/>
        <w:gridCol w:w="2043"/>
        <w:gridCol w:w="2888"/>
      </w:tblGrid>
      <w:tr w:rsidR="009D2262" w14:paraId="623310DC" w14:textId="77777777" w:rsidTr="00A0295D">
        <w:tc>
          <w:tcPr>
            <w:tcW w:w="130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DF6914B" w14:textId="77777777" w:rsidR="009D2262" w:rsidRDefault="009D2262" w:rsidP="00A0295D">
            <w:r>
              <w:rPr>
                <w:rFonts w:ascii="Arial" w:eastAsia="Arial" w:hAnsi="Arial" w:cs="Arial"/>
              </w:rPr>
              <w:t xml:space="preserve">Pásmo </w:t>
            </w:r>
          </w:p>
        </w:tc>
        <w:tc>
          <w:tcPr>
            <w:tcW w:w="204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730D34B" w14:textId="77777777" w:rsidR="009D2262" w:rsidRDefault="009D2262" w:rsidP="00A0295D">
            <w:r>
              <w:rPr>
                <w:rFonts w:ascii="Arial" w:eastAsia="Arial" w:hAnsi="Arial" w:cs="Arial"/>
                <w:b/>
              </w:rPr>
              <w:t>Počet kusov</w:t>
            </w:r>
          </w:p>
        </w:tc>
        <w:tc>
          <w:tcPr>
            <w:tcW w:w="288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726D790" w14:textId="77777777" w:rsidR="009D2262" w:rsidRDefault="009D2262" w:rsidP="00A0295D">
            <w:pPr>
              <w:spacing w:after="120" w:line="240" w:lineRule="auto"/>
              <w:rPr>
                <w:rFonts w:ascii="Arial" w:eastAsia="Arial" w:hAnsi="Arial" w:cs="Arial"/>
                <w:b/>
              </w:rPr>
            </w:pPr>
          </w:p>
          <w:p w14:paraId="182877C5" w14:textId="77777777" w:rsidR="009D2262" w:rsidRDefault="009D2262" w:rsidP="00A0295D">
            <w:pPr>
              <w:spacing w:after="120" w:line="240" w:lineRule="auto"/>
            </w:pPr>
            <w:r>
              <w:rPr>
                <w:rFonts w:ascii="Arial" w:eastAsia="Arial" w:hAnsi="Arial" w:cs="Arial"/>
                <w:b/>
              </w:rPr>
              <w:t xml:space="preserve">Jednotková cena Karty </w:t>
            </w:r>
          </w:p>
          <w:p w14:paraId="63878CD7" w14:textId="77777777" w:rsidR="009D2262" w:rsidRDefault="009D2262" w:rsidP="00A0295D">
            <w:pPr>
              <w:spacing w:after="120" w:line="240" w:lineRule="auto"/>
            </w:pPr>
            <w:r>
              <w:rPr>
                <w:rFonts w:ascii="Arial" w:eastAsia="Arial" w:hAnsi="Arial" w:cs="Arial"/>
              </w:rPr>
              <w:t xml:space="preserve">EUR / kus </w:t>
            </w:r>
          </w:p>
        </w:tc>
      </w:tr>
      <w:tr w:rsidR="009D2262" w14:paraId="41ACF938" w14:textId="77777777" w:rsidTr="00A0295D">
        <w:tc>
          <w:tcPr>
            <w:tcW w:w="1303" w:type="dxa"/>
            <w:tcBorders>
              <w:top w:val="single" w:sz="4" w:space="0" w:color="000001"/>
              <w:left w:val="single" w:sz="4" w:space="0" w:color="000001"/>
              <w:bottom w:val="single" w:sz="4" w:space="0" w:color="000001"/>
              <w:right w:val="single" w:sz="4" w:space="0" w:color="000001"/>
            </w:tcBorders>
            <w:shd w:val="clear" w:color="auto" w:fill="FFFFFF"/>
          </w:tcPr>
          <w:p w14:paraId="5C1AB252" w14:textId="77777777" w:rsidR="009D2262" w:rsidRDefault="009D2262" w:rsidP="00A0295D">
            <w:pPr>
              <w:spacing w:before="240"/>
              <w:jc w:val="both"/>
            </w:pPr>
            <w:r>
              <w:rPr>
                <w:rFonts w:ascii="Arial" w:eastAsia="Arial" w:hAnsi="Arial" w:cs="Arial"/>
                <w:b/>
              </w:rPr>
              <w:t>Pásmo 1</w:t>
            </w:r>
          </w:p>
        </w:tc>
        <w:tc>
          <w:tcPr>
            <w:tcW w:w="2043" w:type="dxa"/>
            <w:tcBorders>
              <w:top w:val="single" w:sz="4" w:space="0" w:color="000001"/>
              <w:left w:val="single" w:sz="4" w:space="0" w:color="000001"/>
              <w:bottom w:val="single" w:sz="4" w:space="0" w:color="000001"/>
              <w:right w:val="single" w:sz="4" w:space="0" w:color="000001"/>
            </w:tcBorders>
            <w:shd w:val="clear" w:color="auto" w:fill="FFFFFF"/>
          </w:tcPr>
          <w:p w14:paraId="0737CAEF" w14:textId="77777777" w:rsidR="009D2262" w:rsidRDefault="009D2262" w:rsidP="00A0295D">
            <w:pPr>
              <w:spacing w:before="240"/>
              <w:jc w:val="both"/>
            </w:pPr>
            <w:r>
              <w:rPr>
                <w:rFonts w:ascii="Arial" w:eastAsia="Arial" w:hAnsi="Arial" w:cs="Arial"/>
              </w:rPr>
              <w:t>0 – 5 999</w:t>
            </w:r>
          </w:p>
        </w:tc>
        <w:tc>
          <w:tcPr>
            <w:tcW w:w="2888" w:type="dxa"/>
            <w:tcBorders>
              <w:top w:val="single" w:sz="4" w:space="0" w:color="000001"/>
              <w:left w:val="single" w:sz="4" w:space="0" w:color="000001"/>
              <w:bottom w:val="single" w:sz="4" w:space="0" w:color="000001"/>
              <w:right w:val="single" w:sz="4" w:space="0" w:color="000001"/>
            </w:tcBorders>
            <w:shd w:val="clear" w:color="auto" w:fill="FFFFFF"/>
          </w:tcPr>
          <w:p w14:paraId="0270EFD2" w14:textId="77777777" w:rsidR="009D2262" w:rsidRDefault="009D2262" w:rsidP="00A0295D">
            <w:pPr>
              <w:spacing w:before="240"/>
              <w:jc w:val="both"/>
            </w:pPr>
            <w:r>
              <w:rPr>
                <w:rFonts w:ascii="Arial" w:eastAsia="Arial" w:hAnsi="Arial" w:cs="Arial"/>
              </w:rPr>
              <w:t xml:space="preserve">_________ EUR </w:t>
            </w:r>
          </w:p>
        </w:tc>
      </w:tr>
      <w:tr w:rsidR="009D2262" w14:paraId="4783E3D7" w14:textId="77777777" w:rsidTr="00A0295D">
        <w:tc>
          <w:tcPr>
            <w:tcW w:w="1303" w:type="dxa"/>
            <w:tcBorders>
              <w:top w:val="single" w:sz="4" w:space="0" w:color="000001"/>
              <w:left w:val="single" w:sz="4" w:space="0" w:color="000001"/>
              <w:bottom w:val="single" w:sz="4" w:space="0" w:color="000001"/>
              <w:right w:val="single" w:sz="4" w:space="0" w:color="000001"/>
            </w:tcBorders>
            <w:shd w:val="clear" w:color="auto" w:fill="FFFFFF"/>
          </w:tcPr>
          <w:p w14:paraId="23E1C073" w14:textId="77777777" w:rsidR="009D2262" w:rsidRDefault="009D2262" w:rsidP="00A0295D">
            <w:pPr>
              <w:spacing w:before="240"/>
              <w:jc w:val="both"/>
            </w:pPr>
            <w:r>
              <w:rPr>
                <w:rFonts w:ascii="Arial" w:eastAsia="Arial" w:hAnsi="Arial" w:cs="Arial"/>
                <w:b/>
              </w:rPr>
              <w:t>Pásmo 2</w:t>
            </w:r>
          </w:p>
        </w:tc>
        <w:tc>
          <w:tcPr>
            <w:tcW w:w="2043" w:type="dxa"/>
            <w:tcBorders>
              <w:top w:val="single" w:sz="4" w:space="0" w:color="000001"/>
              <w:left w:val="single" w:sz="4" w:space="0" w:color="000001"/>
              <w:bottom w:val="single" w:sz="4" w:space="0" w:color="000001"/>
              <w:right w:val="single" w:sz="4" w:space="0" w:color="000001"/>
            </w:tcBorders>
            <w:shd w:val="clear" w:color="auto" w:fill="FFFFFF"/>
          </w:tcPr>
          <w:p w14:paraId="26A0C3DC" w14:textId="77777777" w:rsidR="009D2262" w:rsidRDefault="009D2262" w:rsidP="00A0295D">
            <w:pPr>
              <w:spacing w:before="240"/>
              <w:jc w:val="both"/>
            </w:pPr>
            <w:r>
              <w:rPr>
                <w:rFonts w:ascii="Arial" w:eastAsia="Arial" w:hAnsi="Arial" w:cs="Arial"/>
              </w:rPr>
              <w:t>6 000 – 12 999</w:t>
            </w:r>
          </w:p>
        </w:tc>
        <w:tc>
          <w:tcPr>
            <w:tcW w:w="2888" w:type="dxa"/>
            <w:tcBorders>
              <w:top w:val="single" w:sz="4" w:space="0" w:color="000001"/>
              <w:left w:val="single" w:sz="4" w:space="0" w:color="000001"/>
              <w:bottom w:val="single" w:sz="4" w:space="0" w:color="000001"/>
              <w:right w:val="single" w:sz="4" w:space="0" w:color="000001"/>
            </w:tcBorders>
            <w:shd w:val="clear" w:color="auto" w:fill="FFFFFF"/>
          </w:tcPr>
          <w:p w14:paraId="00869EBA" w14:textId="77777777" w:rsidR="009D2262" w:rsidRDefault="009D2262" w:rsidP="00A0295D">
            <w:pPr>
              <w:spacing w:before="240"/>
              <w:jc w:val="both"/>
            </w:pPr>
            <w:r>
              <w:rPr>
                <w:rFonts w:ascii="Arial" w:eastAsia="Arial" w:hAnsi="Arial" w:cs="Arial"/>
              </w:rPr>
              <w:t xml:space="preserve">_________ EUR </w:t>
            </w:r>
          </w:p>
        </w:tc>
      </w:tr>
      <w:tr w:rsidR="009D2262" w14:paraId="780DA956" w14:textId="77777777" w:rsidTr="00A0295D">
        <w:tc>
          <w:tcPr>
            <w:tcW w:w="1303" w:type="dxa"/>
            <w:tcBorders>
              <w:top w:val="single" w:sz="4" w:space="0" w:color="000001"/>
              <w:left w:val="single" w:sz="4" w:space="0" w:color="000001"/>
              <w:bottom w:val="single" w:sz="4" w:space="0" w:color="000001"/>
              <w:right w:val="single" w:sz="4" w:space="0" w:color="000001"/>
            </w:tcBorders>
            <w:shd w:val="clear" w:color="auto" w:fill="FFFFFF"/>
          </w:tcPr>
          <w:p w14:paraId="29C897A2" w14:textId="77777777" w:rsidR="009D2262" w:rsidRDefault="009D2262" w:rsidP="00A0295D">
            <w:pPr>
              <w:spacing w:before="240"/>
              <w:jc w:val="both"/>
            </w:pPr>
            <w:r>
              <w:rPr>
                <w:rFonts w:ascii="Arial" w:eastAsia="Arial" w:hAnsi="Arial" w:cs="Arial"/>
                <w:b/>
              </w:rPr>
              <w:t>Pásmo 3</w:t>
            </w:r>
          </w:p>
        </w:tc>
        <w:tc>
          <w:tcPr>
            <w:tcW w:w="2043" w:type="dxa"/>
            <w:tcBorders>
              <w:top w:val="single" w:sz="4" w:space="0" w:color="000001"/>
              <w:left w:val="single" w:sz="4" w:space="0" w:color="000001"/>
              <w:bottom w:val="single" w:sz="4" w:space="0" w:color="000001"/>
              <w:right w:val="single" w:sz="4" w:space="0" w:color="000001"/>
            </w:tcBorders>
            <w:shd w:val="clear" w:color="auto" w:fill="FFFFFF"/>
          </w:tcPr>
          <w:p w14:paraId="0F6DEFB5" w14:textId="77777777" w:rsidR="009D2262" w:rsidRDefault="009D2262" w:rsidP="00A0295D">
            <w:pPr>
              <w:spacing w:before="240"/>
              <w:jc w:val="both"/>
            </w:pPr>
            <w:r>
              <w:rPr>
                <w:rFonts w:ascii="Arial" w:eastAsia="Arial" w:hAnsi="Arial" w:cs="Arial"/>
              </w:rPr>
              <w:t>13 000 – 19 999</w:t>
            </w:r>
          </w:p>
        </w:tc>
        <w:tc>
          <w:tcPr>
            <w:tcW w:w="2888" w:type="dxa"/>
            <w:tcBorders>
              <w:top w:val="single" w:sz="4" w:space="0" w:color="000001"/>
              <w:left w:val="single" w:sz="4" w:space="0" w:color="000001"/>
              <w:bottom w:val="single" w:sz="4" w:space="0" w:color="000001"/>
              <w:right w:val="single" w:sz="4" w:space="0" w:color="000001"/>
            </w:tcBorders>
            <w:shd w:val="clear" w:color="auto" w:fill="FFFFFF"/>
          </w:tcPr>
          <w:p w14:paraId="07919BAB" w14:textId="77777777" w:rsidR="009D2262" w:rsidRDefault="009D2262" w:rsidP="00A0295D">
            <w:pPr>
              <w:spacing w:before="240"/>
              <w:jc w:val="both"/>
            </w:pPr>
            <w:r>
              <w:rPr>
                <w:rFonts w:ascii="Arial" w:eastAsia="Arial" w:hAnsi="Arial" w:cs="Arial"/>
              </w:rPr>
              <w:t xml:space="preserve">_________ EUR </w:t>
            </w:r>
          </w:p>
        </w:tc>
      </w:tr>
      <w:tr w:rsidR="009D2262" w14:paraId="6C0D53D1" w14:textId="77777777" w:rsidTr="00A0295D">
        <w:tc>
          <w:tcPr>
            <w:tcW w:w="1303" w:type="dxa"/>
            <w:tcBorders>
              <w:top w:val="single" w:sz="4" w:space="0" w:color="000001"/>
              <w:left w:val="single" w:sz="4" w:space="0" w:color="000001"/>
              <w:bottom w:val="single" w:sz="4" w:space="0" w:color="000001"/>
              <w:right w:val="single" w:sz="4" w:space="0" w:color="000001"/>
            </w:tcBorders>
            <w:shd w:val="clear" w:color="auto" w:fill="FFFFFF"/>
          </w:tcPr>
          <w:p w14:paraId="3F264D9D" w14:textId="77777777" w:rsidR="009D2262" w:rsidRDefault="009D2262" w:rsidP="00A0295D">
            <w:pPr>
              <w:spacing w:before="240"/>
              <w:jc w:val="both"/>
            </w:pPr>
            <w:r>
              <w:rPr>
                <w:rFonts w:ascii="Arial" w:eastAsia="Arial" w:hAnsi="Arial" w:cs="Arial"/>
                <w:b/>
              </w:rPr>
              <w:t>Pásmo 4</w:t>
            </w:r>
          </w:p>
        </w:tc>
        <w:tc>
          <w:tcPr>
            <w:tcW w:w="2043" w:type="dxa"/>
            <w:tcBorders>
              <w:top w:val="single" w:sz="4" w:space="0" w:color="000001"/>
              <w:left w:val="single" w:sz="4" w:space="0" w:color="000001"/>
              <w:bottom w:val="single" w:sz="4" w:space="0" w:color="000001"/>
              <w:right w:val="single" w:sz="4" w:space="0" w:color="000001"/>
            </w:tcBorders>
            <w:shd w:val="clear" w:color="auto" w:fill="FFFFFF"/>
          </w:tcPr>
          <w:p w14:paraId="3B7C662A" w14:textId="77777777" w:rsidR="009D2262" w:rsidRDefault="009D2262" w:rsidP="00A0295D">
            <w:pPr>
              <w:spacing w:before="240"/>
              <w:jc w:val="both"/>
            </w:pPr>
            <w:r>
              <w:rPr>
                <w:rFonts w:ascii="Arial" w:eastAsia="Arial" w:hAnsi="Arial" w:cs="Arial"/>
              </w:rPr>
              <w:t>20 000 a viac</w:t>
            </w:r>
          </w:p>
        </w:tc>
        <w:tc>
          <w:tcPr>
            <w:tcW w:w="2888" w:type="dxa"/>
            <w:tcBorders>
              <w:top w:val="single" w:sz="4" w:space="0" w:color="000001"/>
              <w:left w:val="single" w:sz="4" w:space="0" w:color="000001"/>
              <w:bottom w:val="single" w:sz="4" w:space="0" w:color="000001"/>
              <w:right w:val="single" w:sz="4" w:space="0" w:color="000001"/>
            </w:tcBorders>
            <w:shd w:val="clear" w:color="auto" w:fill="FFFFFF"/>
          </w:tcPr>
          <w:p w14:paraId="2E6822D7" w14:textId="77777777" w:rsidR="009D2262" w:rsidRDefault="009D2262" w:rsidP="00A0295D">
            <w:pPr>
              <w:spacing w:before="240"/>
              <w:jc w:val="both"/>
            </w:pPr>
            <w:r>
              <w:rPr>
                <w:rFonts w:ascii="Arial" w:eastAsia="Arial" w:hAnsi="Arial" w:cs="Arial"/>
              </w:rPr>
              <w:t xml:space="preserve">_________ EUR </w:t>
            </w:r>
          </w:p>
        </w:tc>
      </w:tr>
    </w:tbl>
    <w:p w14:paraId="56555E3A" w14:textId="77777777" w:rsidR="009D2262" w:rsidRDefault="009D2262" w:rsidP="009D2262">
      <w:pPr>
        <w:rPr>
          <w:rFonts w:ascii="Arial" w:eastAsia="Arial" w:hAnsi="Arial" w:cs="Arial"/>
        </w:rPr>
      </w:pPr>
    </w:p>
    <w:p w14:paraId="240CC717" w14:textId="77777777" w:rsidR="009D2262" w:rsidRDefault="009D2262" w:rsidP="009D2262">
      <w:pPr>
        <w:numPr>
          <w:ilvl w:val="0"/>
          <w:numId w:val="2"/>
        </w:numPr>
        <w:pBdr>
          <w:top w:val="none" w:sz="0" w:space="0" w:color="000000"/>
          <w:left w:val="none" w:sz="0" w:space="0" w:color="000000"/>
          <w:bottom w:val="none" w:sz="0" w:space="0" w:color="000000"/>
          <w:right w:val="none" w:sz="0" w:space="0" w:color="000000"/>
        </w:pBdr>
      </w:pPr>
      <w:r>
        <w:rPr>
          <w:rFonts w:ascii="Arial" w:eastAsia="Arial" w:hAnsi="Arial" w:cs="Arial"/>
          <w:b/>
          <w:color w:val="000000"/>
        </w:rPr>
        <w:t>Inicializácia dopravnej aplikácie na 1 kartu - bod 5.2(b) Zmluvy</w:t>
      </w:r>
    </w:p>
    <w:tbl>
      <w:tblPr>
        <w:tblW w:w="0" w:type="auto"/>
        <w:tblLayout w:type="fixed"/>
        <w:tblLook w:val="0000" w:firstRow="0" w:lastRow="0" w:firstColumn="0" w:lastColumn="0" w:noHBand="0" w:noVBand="0"/>
      </w:tblPr>
      <w:tblGrid>
        <w:gridCol w:w="4605"/>
        <w:gridCol w:w="4605"/>
      </w:tblGrid>
      <w:tr w:rsidR="009D2262" w14:paraId="00EA742D" w14:textId="77777777" w:rsidTr="00A0295D">
        <w:tc>
          <w:tcPr>
            <w:tcW w:w="4605" w:type="dxa"/>
            <w:tcBorders>
              <w:top w:val="single" w:sz="4" w:space="0" w:color="000001"/>
              <w:left w:val="single" w:sz="4" w:space="0" w:color="000001"/>
              <w:bottom w:val="single" w:sz="4" w:space="0" w:color="000001"/>
              <w:right w:val="single" w:sz="4" w:space="0" w:color="000001"/>
            </w:tcBorders>
            <w:shd w:val="clear" w:color="auto" w:fill="FFFFFF"/>
          </w:tcPr>
          <w:p w14:paraId="193E860A" w14:textId="77777777" w:rsidR="009D2262" w:rsidRDefault="009D2262" w:rsidP="00A0295D">
            <w:r>
              <w:rPr>
                <w:rFonts w:ascii="Arial" w:eastAsia="Arial" w:hAnsi="Arial" w:cs="Arial"/>
                <w:b/>
              </w:rPr>
              <w:t xml:space="preserve">Dopravná aplikácia </w:t>
            </w:r>
          </w:p>
        </w:tc>
        <w:tc>
          <w:tcPr>
            <w:tcW w:w="4605" w:type="dxa"/>
            <w:tcBorders>
              <w:top w:val="single" w:sz="4" w:space="0" w:color="000001"/>
              <w:left w:val="single" w:sz="4" w:space="0" w:color="000001"/>
              <w:bottom w:val="single" w:sz="4" w:space="0" w:color="000001"/>
              <w:right w:val="single" w:sz="4" w:space="0" w:color="000001"/>
            </w:tcBorders>
            <w:shd w:val="clear" w:color="auto" w:fill="FFFFFF"/>
          </w:tcPr>
          <w:p w14:paraId="0EA8E874" w14:textId="77777777" w:rsidR="009D2262" w:rsidRDefault="009D2262" w:rsidP="00A0295D">
            <w:r>
              <w:rPr>
                <w:rFonts w:ascii="Arial" w:eastAsia="Arial" w:hAnsi="Arial" w:cs="Arial"/>
                <w:b/>
              </w:rPr>
              <w:t xml:space="preserve">Cena EUR / kus </w:t>
            </w:r>
          </w:p>
        </w:tc>
      </w:tr>
      <w:tr w:rsidR="009D2262" w14:paraId="65D8D82E" w14:textId="77777777" w:rsidTr="00A0295D">
        <w:trPr>
          <w:trHeight w:val="927"/>
        </w:trPr>
        <w:tc>
          <w:tcPr>
            <w:tcW w:w="4605" w:type="dxa"/>
            <w:tcBorders>
              <w:top w:val="single" w:sz="4" w:space="0" w:color="000001"/>
              <w:left w:val="single" w:sz="4" w:space="0" w:color="000001"/>
              <w:bottom w:val="single" w:sz="4" w:space="0" w:color="000001"/>
              <w:right w:val="single" w:sz="4" w:space="0" w:color="000001"/>
            </w:tcBorders>
            <w:shd w:val="clear" w:color="auto" w:fill="FFFFFF"/>
          </w:tcPr>
          <w:p w14:paraId="3D778125" w14:textId="77777777" w:rsidR="009D2262" w:rsidRDefault="009D2262" w:rsidP="00A0295D">
            <w:pPr>
              <w:spacing w:before="240"/>
              <w:jc w:val="both"/>
            </w:pPr>
            <w:r>
              <w:rPr>
                <w:rFonts w:ascii="Arial" w:eastAsia="Arial" w:hAnsi="Arial" w:cs="Arial"/>
              </w:rPr>
              <w:t xml:space="preserve">Inicializácia dopravnej aplikácie na nosič dodaný Dodávateľom </w:t>
            </w:r>
          </w:p>
        </w:tc>
        <w:tc>
          <w:tcPr>
            <w:tcW w:w="4605" w:type="dxa"/>
            <w:tcBorders>
              <w:top w:val="single" w:sz="4" w:space="0" w:color="000001"/>
              <w:left w:val="single" w:sz="4" w:space="0" w:color="000001"/>
              <w:bottom w:val="single" w:sz="4" w:space="0" w:color="000001"/>
              <w:right w:val="single" w:sz="4" w:space="0" w:color="000001"/>
            </w:tcBorders>
            <w:shd w:val="clear" w:color="auto" w:fill="FFFFFF"/>
          </w:tcPr>
          <w:p w14:paraId="2CA23505" w14:textId="77777777" w:rsidR="009D2262" w:rsidRDefault="009D2262" w:rsidP="00A0295D">
            <w:pPr>
              <w:spacing w:before="240"/>
              <w:jc w:val="both"/>
            </w:pPr>
            <w:r>
              <w:rPr>
                <w:rFonts w:ascii="Arial" w:eastAsia="Arial" w:hAnsi="Arial" w:cs="Arial"/>
              </w:rPr>
              <w:t xml:space="preserve">_________ EUR  </w:t>
            </w:r>
          </w:p>
        </w:tc>
      </w:tr>
      <w:tr w:rsidR="009D2262" w14:paraId="69DE6A30" w14:textId="77777777" w:rsidTr="00A0295D">
        <w:tc>
          <w:tcPr>
            <w:tcW w:w="4605" w:type="dxa"/>
            <w:tcBorders>
              <w:top w:val="single" w:sz="4" w:space="0" w:color="000001"/>
              <w:left w:val="single" w:sz="4" w:space="0" w:color="000001"/>
              <w:bottom w:val="single" w:sz="4" w:space="0" w:color="000001"/>
              <w:right w:val="single" w:sz="4" w:space="0" w:color="000001"/>
            </w:tcBorders>
            <w:shd w:val="clear" w:color="auto" w:fill="FFFFFF"/>
          </w:tcPr>
          <w:p w14:paraId="4AEA54F8" w14:textId="77777777" w:rsidR="009D2262" w:rsidRDefault="009D2262" w:rsidP="00A0295D">
            <w:pPr>
              <w:spacing w:before="240"/>
              <w:jc w:val="both"/>
            </w:pPr>
            <w:r>
              <w:rPr>
                <w:rFonts w:ascii="Arial" w:eastAsia="Arial" w:hAnsi="Arial" w:cs="Arial"/>
              </w:rPr>
              <w:t xml:space="preserve">Inicializácia dopravnej aplikácie na nosič nedodaný Dodávateľom </w:t>
            </w:r>
          </w:p>
        </w:tc>
        <w:tc>
          <w:tcPr>
            <w:tcW w:w="4605" w:type="dxa"/>
            <w:tcBorders>
              <w:top w:val="single" w:sz="4" w:space="0" w:color="000001"/>
              <w:left w:val="single" w:sz="4" w:space="0" w:color="000001"/>
              <w:bottom w:val="single" w:sz="4" w:space="0" w:color="000001"/>
              <w:right w:val="single" w:sz="4" w:space="0" w:color="000001"/>
            </w:tcBorders>
            <w:shd w:val="clear" w:color="auto" w:fill="FFFFFF"/>
          </w:tcPr>
          <w:p w14:paraId="1ACA9C64" w14:textId="77777777" w:rsidR="009D2262" w:rsidRDefault="009D2262" w:rsidP="00A0295D">
            <w:pPr>
              <w:spacing w:before="240"/>
              <w:jc w:val="both"/>
            </w:pPr>
            <w:r>
              <w:rPr>
                <w:rFonts w:ascii="Arial" w:eastAsia="Arial" w:hAnsi="Arial" w:cs="Arial"/>
              </w:rPr>
              <w:t>_________ EUR</w:t>
            </w:r>
          </w:p>
        </w:tc>
      </w:tr>
      <w:tr w:rsidR="009D2262" w14:paraId="6B441D8D" w14:textId="77777777" w:rsidTr="00A0295D">
        <w:tc>
          <w:tcPr>
            <w:tcW w:w="4605" w:type="dxa"/>
            <w:tcBorders>
              <w:top w:val="single" w:sz="4" w:space="0" w:color="000001"/>
              <w:left w:val="single" w:sz="4" w:space="0" w:color="000001"/>
              <w:bottom w:val="single" w:sz="4" w:space="0" w:color="000001"/>
              <w:right w:val="single" w:sz="4" w:space="0" w:color="000001"/>
            </w:tcBorders>
            <w:shd w:val="clear" w:color="auto" w:fill="FFFFFF"/>
          </w:tcPr>
          <w:p w14:paraId="149CA6AE" w14:textId="77777777" w:rsidR="009D2262" w:rsidRDefault="009D2262" w:rsidP="00A0295D">
            <w:pPr>
              <w:spacing w:before="240"/>
              <w:jc w:val="both"/>
            </w:pPr>
            <w:r>
              <w:rPr>
                <w:rFonts w:ascii="Arial" w:eastAsia="Arial" w:hAnsi="Arial" w:cs="Arial"/>
              </w:rPr>
              <w:t xml:space="preserve">Inicializácia aplikácie </w:t>
            </w:r>
            <w:proofErr w:type="spellStart"/>
            <w:r>
              <w:rPr>
                <w:rFonts w:ascii="Arial" w:eastAsia="Arial" w:hAnsi="Arial" w:cs="Arial"/>
              </w:rPr>
              <w:t>MKK</w:t>
            </w:r>
            <w:proofErr w:type="spellEnd"/>
            <w:r>
              <w:rPr>
                <w:rFonts w:ascii="Arial" w:eastAsia="Arial" w:hAnsi="Arial" w:cs="Arial"/>
              </w:rPr>
              <w:t xml:space="preserve"> na nosič dodaný Dodávateľom</w:t>
            </w:r>
          </w:p>
        </w:tc>
        <w:tc>
          <w:tcPr>
            <w:tcW w:w="4605" w:type="dxa"/>
            <w:tcBorders>
              <w:top w:val="single" w:sz="4" w:space="0" w:color="000001"/>
              <w:left w:val="single" w:sz="4" w:space="0" w:color="000001"/>
              <w:bottom w:val="single" w:sz="4" w:space="0" w:color="000001"/>
              <w:right w:val="single" w:sz="4" w:space="0" w:color="000001"/>
            </w:tcBorders>
            <w:shd w:val="clear" w:color="auto" w:fill="FFFFFF"/>
          </w:tcPr>
          <w:p w14:paraId="58B3229F" w14:textId="77777777" w:rsidR="009D2262" w:rsidRDefault="009D2262" w:rsidP="00A0295D">
            <w:pPr>
              <w:spacing w:before="240"/>
              <w:jc w:val="both"/>
            </w:pPr>
            <w:r>
              <w:rPr>
                <w:rFonts w:ascii="Arial" w:eastAsia="Arial" w:hAnsi="Arial" w:cs="Arial"/>
              </w:rPr>
              <w:t>_________ EUR</w:t>
            </w:r>
          </w:p>
        </w:tc>
      </w:tr>
      <w:tr w:rsidR="009D2262" w14:paraId="56BA5CE3" w14:textId="77777777" w:rsidTr="00A0295D">
        <w:tc>
          <w:tcPr>
            <w:tcW w:w="4605" w:type="dxa"/>
            <w:tcBorders>
              <w:top w:val="single" w:sz="4" w:space="0" w:color="000001"/>
              <w:left w:val="single" w:sz="4" w:space="0" w:color="000001"/>
              <w:bottom w:val="single" w:sz="4" w:space="0" w:color="000001"/>
              <w:right w:val="single" w:sz="4" w:space="0" w:color="000001"/>
            </w:tcBorders>
            <w:shd w:val="clear" w:color="auto" w:fill="FFFFFF"/>
          </w:tcPr>
          <w:p w14:paraId="2F2EAABA" w14:textId="77777777" w:rsidR="009D2262" w:rsidRDefault="009D2262" w:rsidP="00A0295D">
            <w:pPr>
              <w:spacing w:before="240"/>
              <w:jc w:val="both"/>
            </w:pPr>
            <w:r>
              <w:rPr>
                <w:rFonts w:ascii="Arial" w:eastAsia="Arial" w:hAnsi="Arial" w:cs="Arial"/>
              </w:rPr>
              <w:t xml:space="preserve">Inicializácia aplikácie </w:t>
            </w:r>
            <w:proofErr w:type="spellStart"/>
            <w:r>
              <w:rPr>
                <w:rFonts w:ascii="Arial" w:eastAsia="Arial" w:hAnsi="Arial" w:cs="Arial"/>
              </w:rPr>
              <w:t>MKK</w:t>
            </w:r>
            <w:proofErr w:type="spellEnd"/>
            <w:r>
              <w:rPr>
                <w:rFonts w:ascii="Arial" w:eastAsia="Arial" w:hAnsi="Arial" w:cs="Arial"/>
              </w:rPr>
              <w:t xml:space="preserve"> na nosič nedodaný Dodávateľom</w:t>
            </w:r>
          </w:p>
        </w:tc>
        <w:tc>
          <w:tcPr>
            <w:tcW w:w="4605" w:type="dxa"/>
            <w:tcBorders>
              <w:top w:val="single" w:sz="4" w:space="0" w:color="000001"/>
              <w:left w:val="single" w:sz="4" w:space="0" w:color="000001"/>
              <w:bottom w:val="single" w:sz="4" w:space="0" w:color="000001"/>
              <w:right w:val="single" w:sz="4" w:space="0" w:color="000001"/>
            </w:tcBorders>
            <w:shd w:val="clear" w:color="auto" w:fill="FFFFFF"/>
          </w:tcPr>
          <w:p w14:paraId="2C5868D4" w14:textId="77777777" w:rsidR="009D2262" w:rsidRDefault="009D2262" w:rsidP="00A0295D">
            <w:pPr>
              <w:spacing w:before="240"/>
              <w:jc w:val="both"/>
            </w:pPr>
            <w:r>
              <w:rPr>
                <w:rFonts w:ascii="Arial" w:eastAsia="Arial" w:hAnsi="Arial" w:cs="Arial"/>
              </w:rPr>
              <w:t>_________ EUR</w:t>
            </w:r>
          </w:p>
        </w:tc>
      </w:tr>
    </w:tbl>
    <w:p w14:paraId="468A626E" w14:textId="77777777" w:rsidR="003E769B" w:rsidRPr="003E769B" w:rsidRDefault="003E769B" w:rsidP="003E769B">
      <w:pPr>
        <w:pBdr>
          <w:top w:val="none" w:sz="0" w:space="0" w:color="000000"/>
          <w:left w:val="none" w:sz="0" w:space="0" w:color="000000"/>
          <w:bottom w:val="none" w:sz="0" w:space="0" w:color="000000"/>
          <w:right w:val="none" w:sz="0" w:space="0" w:color="000000"/>
        </w:pBdr>
        <w:ind w:left="720"/>
      </w:pPr>
    </w:p>
    <w:p w14:paraId="45EEFA5D" w14:textId="77777777" w:rsidR="009D2262" w:rsidRDefault="009D2262" w:rsidP="009D2262">
      <w:pPr>
        <w:numPr>
          <w:ilvl w:val="0"/>
          <w:numId w:val="2"/>
        </w:numPr>
        <w:pBdr>
          <w:top w:val="none" w:sz="0" w:space="0" w:color="000000"/>
          <w:left w:val="none" w:sz="0" w:space="0" w:color="000000"/>
          <w:bottom w:val="none" w:sz="0" w:space="0" w:color="000000"/>
          <w:right w:val="none" w:sz="0" w:space="0" w:color="000000"/>
        </w:pBdr>
      </w:pPr>
      <w:r>
        <w:rPr>
          <w:rFonts w:ascii="Arial" w:eastAsia="Arial" w:hAnsi="Arial" w:cs="Arial"/>
          <w:b/>
          <w:color w:val="000000"/>
        </w:rPr>
        <w:t>Grafické vyhotovenie podľa bodu 5.2(c) Zmluvy – uvedená služba bude realizovaná na základe konkrétnej objednávky a aktuálnych technických a prevádzkových dispozícií.</w:t>
      </w:r>
    </w:p>
    <w:tbl>
      <w:tblPr>
        <w:tblW w:w="0" w:type="auto"/>
        <w:tblLayout w:type="fixed"/>
        <w:tblLook w:val="0000" w:firstRow="0" w:lastRow="0" w:firstColumn="0" w:lastColumn="0" w:noHBand="0" w:noVBand="0"/>
      </w:tblPr>
      <w:tblGrid>
        <w:gridCol w:w="5033"/>
        <w:gridCol w:w="4139"/>
      </w:tblGrid>
      <w:tr w:rsidR="009D2262" w14:paraId="722F3F57" w14:textId="77777777" w:rsidTr="00A0295D">
        <w:tc>
          <w:tcPr>
            <w:tcW w:w="5033" w:type="dxa"/>
            <w:tcBorders>
              <w:top w:val="single" w:sz="4" w:space="0" w:color="000001"/>
              <w:left w:val="single" w:sz="4" w:space="0" w:color="000001"/>
              <w:bottom w:val="single" w:sz="4" w:space="0" w:color="000001"/>
              <w:right w:val="single" w:sz="4" w:space="0" w:color="00000A"/>
            </w:tcBorders>
            <w:shd w:val="clear" w:color="auto" w:fill="FFFFFF"/>
          </w:tcPr>
          <w:p w14:paraId="7C07AAE8" w14:textId="77777777" w:rsidR="009D2262" w:rsidRDefault="009D2262" w:rsidP="00A0295D">
            <w:r>
              <w:rPr>
                <w:rFonts w:ascii="Arial" w:eastAsia="Arial" w:hAnsi="Arial" w:cs="Arial"/>
                <w:b/>
              </w:rPr>
              <w:t xml:space="preserve">Popis grafického </w:t>
            </w:r>
            <w:proofErr w:type="spellStart"/>
            <w:r>
              <w:rPr>
                <w:rFonts w:ascii="Arial" w:eastAsia="Arial" w:hAnsi="Arial" w:cs="Arial"/>
                <w:b/>
              </w:rPr>
              <w:t>vyhovotovenia</w:t>
            </w:r>
            <w:proofErr w:type="spellEnd"/>
            <w:r>
              <w:rPr>
                <w:rFonts w:ascii="Arial" w:eastAsia="Arial" w:hAnsi="Arial" w:cs="Arial"/>
                <w:b/>
              </w:rPr>
              <w:t xml:space="preserve"> </w:t>
            </w:r>
          </w:p>
        </w:tc>
        <w:tc>
          <w:tcPr>
            <w:tcW w:w="4139" w:type="dxa"/>
            <w:tcBorders>
              <w:top w:val="single" w:sz="4" w:space="0" w:color="00000A"/>
              <w:left w:val="single" w:sz="4" w:space="0" w:color="00000A"/>
              <w:bottom w:val="single" w:sz="4" w:space="0" w:color="000001"/>
              <w:right w:val="single" w:sz="4" w:space="0" w:color="00000A"/>
            </w:tcBorders>
            <w:shd w:val="clear" w:color="auto" w:fill="FFFFFF"/>
          </w:tcPr>
          <w:p w14:paraId="4D34806A" w14:textId="77777777" w:rsidR="009D2262" w:rsidRDefault="009D2262" w:rsidP="00A0295D">
            <w:r>
              <w:rPr>
                <w:rFonts w:ascii="Arial" w:eastAsia="Arial" w:hAnsi="Arial" w:cs="Arial"/>
                <w:b/>
              </w:rPr>
              <w:t>Cena za tlač EUR / kus</w:t>
            </w:r>
          </w:p>
        </w:tc>
      </w:tr>
      <w:tr w:rsidR="009D2262" w14:paraId="4234F1DA" w14:textId="77777777" w:rsidTr="00A0295D">
        <w:trPr>
          <w:trHeight w:val="630"/>
        </w:trPr>
        <w:tc>
          <w:tcPr>
            <w:tcW w:w="5033" w:type="dxa"/>
            <w:tcBorders>
              <w:top w:val="single" w:sz="4" w:space="0" w:color="000001"/>
              <w:left w:val="single" w:sz="4" w:space="0" w:color="000001"/>
              <w:bottom w:val="single" w:sz="4" w:space="0" w:color="000001"/>
              <w:right w:val="single" w:sz="4" w:space="0" w:color="00000A"/>
            </w:tcBorders>
            <w:shd w:val="clear" w:color="auto" w:fill="FFFFFF"/>
          </w:tcPr>
          <w:p w14:paraId="199DEED5" w14:textId="77777777" w:rsidR="009D2262" w:rsidRDefault="009D2262" w:rsidP="00A0295D">
            <w:pPr>
              <w:jc w:val="both"/>
              <w:rPr>
                <w:rFonts w:ascii="Arial" w:eastAsia="Arial" w:hAnsi="Arial" w:cs="Arial"/>
              </w:rPr>
            </w:pPr>
          </w:p>
          <w:p w14:paraId="5AE02F87" w14:textId="77777777" w:rsidR="009D2262" w:rsidRDefault="009D2262" w:rsidP="00A0295D">
            <w:pPr>
              <w:jc w:val="both"/>
            </w:pPr>
            <w:r>
              <w:rPr>
                <w:rFonts w:ascii="Arial" w:eastAsia="Arial" w:hAnsi="Arial" w:cs="Arial"/>
              </w:rPr>
              <w:t xml:space="preserve">4/4 – obojstranná plnofarebná potlač </w:t>
            </w:r>
            <w:proofErr w:type="spellStart"/>
            <w:r>
              <w:rPr>
                <w:rFonts w:ascii="Arial" w:eastAsia="Arial" w:hAnsi="Arial" w:cs="Arial"/>
              </w:rPr>
              <w:t>MKK</w:t>
            </w:r>
            <w:proofErr w:type="spellEnd"/>
          </w:p>
          <w:p w14:paraId="658C3930" w14:textId="77777777" w:rsidR="009D2262" w:rsidRDefault="009D2262" w:rsidP="00A0295D">
            <w:pPr>
              <w:rPr>
                <w:rFonts w:ascii="Arial" w:eastAsia="Arial" w:hAnsi="Arial" w:cs="Arial"/>
              </w:rPr>
            </w:pPr>
          </w:p>
        </w:tc>
        <w:tc>
          <w:tcPr>
            <w:tcW w:w="4139" w:type="dxa"/>
            <w:tcBorders>
              <w:top w:val="single" w:sz="4" w:space="0" w:color="000001"/>
              <w:left w:val="single" w:sz="4" w:space="0" w:color="00000A"/>
              <w:bottom w:val="single" w:sz="4" w:space="0" w:color="00000A"/>
              <w:right w:val="single" w:sz="4" w:space="0" w:color="00000A"/>
            </w:tcBorders>
            <w:shd w:val="clear" w:color="auto" w:fill="FFFFFF"/>
          </w:tcPr>
          <w:p w14:paraId="4F7ADCE6" w14:textId="77777777" w:rsidR="009D2262" w:rsidRDefault="009D2262" w:rsidP="00A0295D">
            <w:pPr>
              <w:rPr>
                <w:rFonts w:ascii="Arial" w:eastAsia="Arial" w:hAnsi="Arial" w:cs="Arial"/>
              </w:rPr>
            </w:pPr>
          </w:p>
          <w:p w14:paraId="37794410" w14:textId="77777777" w:rsidR="009D2262" w:rsidRDefault="009D2262" w:rsidP="00A0295D">
            <w:r>
              <w:rPr>
                <w:rFonts w:ascii="Arial" w:eastAsia="Arial" w:hAnsi="Arial" w:cs="Arial"/>
              </w:rPr>
              <w:t>_________ EUR</w:t>
            </w:r>
          </w:p>
        </w:tc>
      </w:tr>
      <w:tr w:rsidR="009D2262" w14:paraId="1F49389F" w14:textId="77777777" w:rsidTr="00A0295D">
        <w:trPr>
          <w:trHeight w:val="583"/>
        </w:trPr>
        <w:tc>
          <w:tcPr>
            <w:tcW w:w="9172" w:type="dxa"/>
            <w:gridSpan w:val="2"/>
            <w:tcBorders>
              <w:top w:val="single" w:sz="4" w:space="0" w:color="000001"/>
              <w:left w:val="single" w:sz="4" w:space="0" w:color="000001"/>
              <w:bottom w:val="single" w:sz="4" w:space="0" w:color="000001"/>
              <w:right w:val="single" w:sz="4" w:space="0" w:color="000001"/>
            </w:tcBorders>
            <w:shd w:val="clear" w:color="auto" w:fill="FFFFFF"/>
          </w:tcPr>
          <w:p w14:paraId="042F2273" w14:textId="77777777" w:rsidR="009D2262" w:rsidRDefault="009D2262" w:rsidP="00A0295D">
            <w:pPr>
              <w:jc w:val="both"/>
            </w:pPr>
            <w:r>
              <w:rPr>
                <w:rFonts w:ascii="Arial" w:eastAsia="Arial" w:hAnsi="Arial" w:cs="Arial"/>
              </w:rPr>
              <w:t>4 – pre potlač sa požijú 4 farby (</w:t>
            </w:r>
            <w:proofErr w:type="spellStart"/>
            <w:r>
              <w:rPr>
                <w:rFonts w:ascii="Arial" w:eastAsia="Arial" w:hAnsi="Arial" w:cs="Arial"/>
              </w:rPr>
              <w:t>RGBK</w:t>
            </w:r>
            <w:proofErr w:type="spellEnd"/>
            <w:r>
              <w:rPr>
                <w:rFonts w:ascii="Arial" w:eastAsia="Arial" w:hAnsi="Arial" w:cs="Arial"/>
              </w:rPr>
              <w:t>) - červená (</w:t>
            </w:r>
            <w:proofErr w:type="spellStart"/>
            <w:r>
              <w:rPr>
                <w:rFonts w:ascii="Arial" w:eastAsia="Arial" w:hAnsi="Arial" w:cs="Arial"/>
              </w:rPr>
              <w:t>Red</w:t>
            </w:r>
            <w:proofErr w:type="spellEnd"/>
            <w:r>
              <w:rPr>
                <w:rFonts w:ascii="Arial" w:eastAsia="Arial" w:hAnsi="Arial" w:cs="Arial"/>
              </w:rPr>
              <w:t>), zelená (</w:t>
            </w:r>
            <w:proofErr w:type="spellStart"/>
            <w:r>
              <w:rPr>
                <w:rFonts w:ascii="Arial" w:eastAsia="Arial" w:hAnsi="Arial" w:cs="Arial"/>
              </w:rPr>
              <w:t>Green</w:t>
            </w:r>
            <w:proofErr w:type="spellEnd"/>
            <w:r>
              <w:rPr>
                <w:rFonts w:ascii="Arial" w:eastAsia="Arial" w:hAnsi="Arial" w:cs="Arial"/>
              </w:rPr>
              <w:t>), modrá (</w:t>
            </w:r>
            <w:proofErr w:type="spellStart"/>
            <w:r>
              <w:rPr>
                <w:rFonts w:ascii="Arial" w:eastAsia="Arial" w:hAnsi="Arial" w:cs="Arial"/>
              </w:rPr>
              <w:t>Blue</w:t>
            </w:r>
            <w:proofErr w:type="spellEnd"/>
            <w:r>
              <w:rPr>
                <w:rFonts w:ascii="Arial" w:eastAsia="Arial" w:hAnsi="Arial" w:cs="Arial"/>
              </w:rPr>
              <w:t>) a čierna (</w:t>
            </w:r>
            <w:proofErr w:type="spellStart"/>
            <w:r>
              <w:rPr>
                <w:rFonts w:ascii="Arial" w:eastAsia="Arial" w:hAnsi="Arial" w:cs="Arial"/>
              </w:rPr>
              <w:t>blacK</w:t>
            </w:r>
            <w:proofErr w:type="spellEnd"/>
            <w:r>
              <w:rPr>
                <w:rFonts w:ascii="Arial" w:eastAsia="Arial" w:hAnsi="Arial" w:cs="Arial"/>
              </w:rPr>
              <w:t>)</w:t>
            </w:r>
          </w:p>
        </w:tc>
      </w:tr>
    </w:tbl>
    <w:p w14:paraId="570DF0FF" w14:textId="77777777" w:rsidR="009D2262" w:rsidRDefault="009D2262" w:rsidP="009D2262">
      <w:pPr>
        <w:pBdr>
          <w:top w:val="none" w:sz="0" w:space="0" w:color="000000"/>
          <w:left w:val="none" w:sz="0" w:space="0" w:color="000000"/>
          <w:bottom w:val="none" w:sz="0" w:space="0" w:color="000000"/>
          <w:right w:val="none" w:sz="0" w:space="0" w:color="000000"/>
        </w:pBdr>
        <w:spacing w:after="0"/>
        <w:ind w:left="720"/>
        <w:jc w:val="center"/>
      </w:pPr>
    </w:p>
    <w:p w14:paraId="4CE33A2E" w14:textId="77777777" w:rsidR="00590307" w:rsidRDefault="00590307"/>
    <w:sectPr w:rsidR="00590307" w:rsidSect="00633FCF">
      <w:footerReference w:type="default" r:id="rId7"/>
      <w:pgSz w:w="11906" w:h="16838"/>
      <w:pgMar w:top="1417" w:right="1417" w:bottom="1417" w:left="1417" w:header="708" w:footer="708" w:gutter="0"/>
      <w:cols w:space="708"/>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61E1E" w14:textId="77777777" w:rsidR="00AF6EC0" w:rsidRDefault="00AF6EC0" w:rsidP="00633FCF">
      <w:pPr>
        <w:spacing w:after="0" w:line="240" w:lineRule="auto"/>
      </w:pPr>
      <w:r>
        <w:separator/>
      </w:r>
    </w:p>
  </w:endnote>
  <w:endnote w:type="continuationSeparator" w:id="0">
    <w:p w14:paraId="553FC558" w14:textId="77777777" w:rsidR="00AF6EC0" w:rsidRDefault="00AF6EC0" w:rsidP="00633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29234" w14:textId="77777777" w:rsidR="00633FCF" w:rsidRDefault="00633FCF">
    <w:pPr>
      <w:pBdr>
        <w:top w:val="none" w:sz="0" w:space="0" w:color="000000"/>
        <w:left w:val="none" w:sz="0" w:space="0" w:color="000000"/>
        <w:bottom w:val="none" w:sz="0" w:space="0" w:color="000000"/>
        <w:right w:val="none" w:sz="0" w:space="0" w:color="000000"/>
      </w:pBdr>
      <w:tabs>
        <w:tab w:val="center" w:pos="4536"/>
        <w:tab w:val="right" w:pos="9072"/>
      </w:tabs>
      <w:spacing w:after="0"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200C0" w14:textId="77777777" w:rsidR="00AF6EC0" w:rsidRDefault="00AF6EC0" w:rsidP="00633FCF">
      <w:pPr>
        <w:spacing w:after="0" w:line="240" w:lineRule="auto"/>
      </w:pPr>
      <w:r>
        <w:separator/>
      </w:r>
    </w:p>
  </w:footnote>
  <w:footnote w:type="continuationSeparator" w:id="0">
    <w:p w14:paraId="37AD7EFC" w14:textId="77777777" w:rsidR="00AF6EC0" w:rsidRDefault="00AF6EC0" w:rsidP="00633F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5"/>
    <w:multiLevelType w:val="multilevel"/>
    <w:tmpl w:val="00000005"/>
    <w:name w:val="WWNum4"/>
    <w:lvl w:ilvl="0">
      <w:start w:val="1"/>
      <w:numFmt w:val="upperLetter"/>
      <w:lvlText w:val="%1."/>
      <w:lvlJc w:val="left"/>
      <w:pPr>
        <w:tabs>
          <w:tab w:val="num" w:pos="0"/>
        </w:tabs>
        <w:ind w:left="720" w:hanging="360"/>
      </w:pPr>
      <w:rPr>
        <w:rFonts w:eastAsia="Arial" w:cs="Arial"/>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6"/>
    <w:multiLevelType w:val="multilevel"/>
    <w:tmpl w:val="00000006"/>
    <w:name w:val="WWNum5"/>
    <w:lvl w:ilvl="0">
      <w:start w:val="1"/>
      <w:numFmt w:val="decimal"/>
      <w:lvlText w:val="%1"/>
      <w:lvlJc w:val="left"/>
      <w:pPr>
        <w:tabs>
          <w:tab w:val="num" w:pos="0"/>
        </w:tabs>
        <w:ind w:left="851" w:hanging="851"/>
      </w:pPr>
      <w:rPr>
        <w:rFonts w:eastAsia="Arial" w:cs="Arial"/>
        <w:b/>
        <w:i w:val="0"/>
      </w:rPr>
    </w:lvl>
    <w:lvl w:ilvl="1">
      <w:start w:val="1"/>
      <w:numFmt w:val="decimal"/>
      <w:lvlText w:val="%1.%2"/>
      <w:lvlJc w:val="left"/>
      <w:pPr>
        <w:tabs>
          <w:tab w:val="num" w:pos="0"/>
        </w:tabs>
        <w:ind w:left="851" w:hanging="851"/>
      </w:pPr>
      <w:rPr>
        <w:rFonts w:eastAsia="Arial" w:cs="Arial"/>
        <w:b/>
        <w:i w:val="0"/>
        <w:color w:val="000000"/>
      </w:rPr>
    </w:lvl>
    <w:lvl w:ilvl="2">
      <w:start w:val="1"/>
      <w:numFmt w:val="lowerLetter"/>
      <w:lvlText w:val="(%2.%3)"/>
      <w:lvlJc w:val="left"/>
      <w:pPr>
        <w:tabs>
          <w:tab w:val="num" w:pos="0"/>
        </w:tabs>
        <w:ind w:left="1418" w:hanging="566"/>
      </w:pPr>
      <w:rPr>
        <w:rFonts w:eastAsia="Arial" w:cs="Arial"/>
        <w:b w:val="0"/>
        <w:i w:val="0"/>
      </w:rPr>
    </w:lvl>
    <w:lvl w:ilvl="3">
      <w:start w:val="1"/>
      <w:numFmt w:val="decimal"/>
      <w:lvlText w:val="%1.%2.%3.%4."/>
      <w:lvlJc w:val="left"/>
      <w:pPr>
        <w:tabs>
          <w:tab w:val="num" w:pos="0"/>
        </w:tabs>
        <w:ind w:left="1728" w:hanging="647"/>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262"/>
    <w:rsid w:val="00382456"/>
    <w:rsid w:val="003E769B"/>
    <w:rsid w:val="00590307"/>
    <w:rsid w:val="00633FCF"/>
    <w:rsid w:val="008E7F98"/>
    <w:rsid w:val="009D2262"/>
    <w:rsid w:val="00A0295D"/>
    <w:rsid w:val="00AF6EC0"/>
    <w:rsid w:val="00F57F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09727"/>
  <w15:docId w15:val="{4C2C3F1F-FDC0-4C03-9240-23937187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2262"/>
    <w:pPr>
      <w:suppressAutoHyphens/>
      <w:spacing w:after="200" w:line="276" w:lineRule="auto"/>
    </w:pPr>
    <w:rPr>
      <w:rFonts w:cs="Calibri"/>
      <w:kern w:val="2"/>
      <w:sz w:val="22"/>
      <w:szCs w:val="22"/>
    </w:rPr>
  </w:style>
  <w:style w:type="paragraph" w:styleId="Nadpis2">
    <w:name w:val="heading 2"/>
    <w:basedOn w:val="Normlny"/>
    <w:next w:val="Zkladntext"/>
    <w:link w:val="Nadpis2Char"/>
    <w:qFormat/>
    <w:rsid w:val="009D2262"/>
    <w:pPr>
      <w:tabs>
        <w:tab w:val="num" w:pos="576"/>
      </w:tabs>
      <w:spacing w:before="240" w:after="0" w:line="240" w:lineRule="auto"/>
      <w:ind w:left="709" w:hanging="709"/>
      <w:jc w:val="both"/>
      <w:outlineLvl w:val="1"/>
    </w:pPr>
    <w:rPr>
      <w:rFonts w:ascii="Times New Roman" w:eastAsia="Times New Roman" w:hAnsi="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9D2262"/>
    <w:rPr>
      <w:rFonts w:ascii="Times New Roman" w:eastAsia="Times New Roman" w:hAnsi="Times New Roman" w:cs="Times New Roman"/>
      <w:kern w:val="2"/>
      <w:lang w:eastAsia="sk-SK"/>
    </w:rPr>
  </w:style>
  <w:style w:type="paragraph" w:styleId="Zkladntext">
    <w:name w:val="Body Text"/>
    <w:basedOn w:val="Normlny"/>
    <w:link w:val="ZkladntextChar"/>
    <w:uiPriority w:val="99"/>
    <w:semiHidden/>
    <w:unhideWhenUsed/>
    <w:rsid w:val="009D2262"/>
    <w:pPr>
      <w:spacing w:after="120"/>
    </w:pPr>
  </w:style>
  <w:style w:type="character" w:customStyle="1" w:styleId="ZkladntextChar">
    <w:name w:val="Základný text Char"/>
    <w:link w:val="Zkladntext"/>
    <w:uiPriority w:val="99"/>
    <w:semiHidden/>
    <w:rsid w:val="009D2262"/>
    <w:rPr>
      <w:rFonts w:ascii="Calibri" w:eastAsia="Calibri" w:hAnsi="Calibri" w:cs="Calibri"/>
      <w:kern w:val="2"/>
      <w:lang w:eastAsia="sk-SK"/>
    </w:rPr>
  </w:style>
  <w:style w:type="paragraph" w:styleId="Hlavika">
    <w:name w:val="header"/>
    <w:basedOn w:val="Normlny"/>
    <w:link w:val="HlavikaChar"/>
    <w:uiPriority w:val="99"/>
    <w:semiHidden/>
    <w:unhideWhenUsed/>
    <w:rsid w:val="003E769B"/>
    <w:pPr>
      <w:tabs>
        <w:tab w:val="center" w:pos="4536"/>
        <w:tab w:val="right" w:pos="9072"/>
      </w:tabs>
      <w:spacing w:after="0" w:line="240" w:lineRule="auto"/>
    </w:pPr>
  </w:style>
  <w:style w:type="character" w:customStyle="1" w:styleId="HlavikaChar">
    <w:name w:val="Hlavička Char"/>
    <w:link w:val="Hlavika"/>
    <w:uiPriority w:val="99"/>
    <w:semiHidden/>
    <w:rsid w:val="003E769B"/>
    <w:rPr>
      <w:rFonts w:ascii="Calibri" w:eastAsia="Calibri" w:hAnsi="Calibri" w:cs="Calibri"/>
      <w:kern w:val="2"/>
      <w:lang w:eastAsia="sk-SK"/>
    </w:rPr>
  </w:style>
  <w:style w:type="paragraph" w:styleId="Pta">
    <w:name w:val="footer"/>
    <w:basedOn w:val="Normlny"/>
    <w:link w:val="PtaChar"/>
    <w:uiPriority w:val="99"/>
    <w:semiHidden/>
    <w:unhideWhenUsed/>
    <w:rsid w:val="003E769B"/>
    <w:pPr>
      <w:tabs>
        <w:tab w:val="center" w:pos="4536"/>
        <w:tab w:val="right" w:pos="9072"/>
      </w:tabs>
      <w:spacing w:after="0" w:line="240" w:lineRule="auto"/>
    </w:pPr>
  </w:style>
  <w:style w:type="character" w:customStyle="1" w:styleId="PtaChar">
    <w:name w:val="Päta Char"/>
    <w:link w:val="Pta"/>
    <w:uiPriority w:val="99"/>
    <w:semiHidden/>
    <w:rsid w:val="003E769B"/>
    <w:rPr>
      <w:rFonts w:ascii="Calibri" w:eastAsia="Calibri" w:hAnsi="Calibri" w:cs="Calibri"/>
      <w:kern w:val="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3358</Words>
  <Characters>19141</Characters>
  <Application>Microsoft Office Word</Application>
  <DocSecurity>0</DocSecurity>
  <Lines>159</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priganc</dc:creator>
  <cp:keywords/>
  <cp:lastModifiedBy>Ing. Šindler Vratislav, PhD.</cp:lastModifiedBy>
  <cp:revision>2</cp:revision>
  <dcterms:created xsi:type="dcterms:W3CDTF">2020-09-23T10:27:00Z</dcterms:created>
  <dcterms:modified xsi:type="dcterms:W3CDTF">2020-09-23T10:27:00Z</dcterms:modified>
</cp:coreProperties>
</file>