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5E4EDBEF"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44192C">
        <w:rPr>
          <w:rStyle w:val="iadne"/>
          <w:b/>
          <w:bCs/>
        </w:rPr>
        <w:t>133 267,26</w:t>
      </w:r>
      <w:r w:rsidR="00A435D5" w:rsidRPr="006A1721">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5776B2EC" w14:textId="6D18D6ED" w:rsidR="00F00D7C" w:rsidRPr="009E58B7"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r w:rsidR="0044192C">
        <w:rPr>
          <w:rStyle w:val="iadne"/>
          <w:b/>
          <w:bCs/>
        </w:rPr>
        <w:t>Parkovisko pred zimným štadiónom</w:t>
      </w:r>
    </w:p>
    <w:p w14:paraId="368E8990" w14:textId="77777777" w:rsidR="00766CA7" w:rsidRPr="009E58B7" w:rsidRDefault="00766CA7">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p w14:paraId="27F10CD8" w14:textId="77777777" w:rsidR="008B40D6" w:rsidRPr="009E58B7"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65868B3D" w14:textId="6697DE70"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77777777" w:rsidR="008B40D6" w:rsidRPr="009E58B7" w:rsidRDefault="008B40D6" w:rsidP="000C6793">
            <w:pPr>
              <w:jc w:val="both"/>
              <w:rPr>
                <w:color w:val="auto"/>
                <w:lang w:eastAsia="en-US"/>
              </w:rPr>
            </w:pPr>
          </w:p>
          <w:p w14:paraId="58CD3CE6" w14:textId="77777777" w:rsidR="00BA7763" w:rsidRPr="009E58B7" w:rsidRDefault="00BA7763" w:rsidP="008B40D6">
            <w:pPr>
              <w:jc w:val="both"/>
              <w:rPr>
                <w:color w:val="auto"/>
                <w:lang w:eastAsia="en-US"/>
              </w:rPr>
            </w:pPr>
          </w:p>
          <w:p w14:paraId="276CD000" w14:textId="0D8F3D53" w:rsidR="00364D72" w:rsidRPr="009E58B7" w:rsidRDefault="008B40D6" w:rsidP="00364D72">
            <w:pPr>
              <w:jc w:val="both"/>
              <w:rPr>
                <w:color w:val="auto"/>
                <w:lang w:eastAsia="en-US"/>
              </w:rPr>
            </w:pPr>
            <w:r w:rsidRPr="009E58B7">
              <w:rPr>
                <w:color w:val="auto"/>
                <w:lang w:eastAsia="en-US"/>
              </w:rPr>
              <w:t>...................</w:t>
            </w:r>
            <w:proofErr w:type="spellStart"/>
            <w:r w:rsidR="001207CC">
              <w:rPr>
                <w:color w:val="auto"/>
                <w:lang w:eastAsia="en-US"/>
              </w:rPr>
              <w:t>v.r</w:t>
            </w:r>
            <w:proofErr w:type="spellEnd"/>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44192C">
              <w:rPr>
                <w:color w:val="auto"/>
                <w:lang w:eastAsia="en-US"/>
              </w:rPr>
              <w:t>Ľubica Augustínová</w:t>
            </w:r>
            <w:r w:rsidR="0036513D" w:rsidRPr="009E58B7">
              <w:rPr>
                <w:color w:val="auto"/>
                <w:lang w:eastAsia="en-US"/>
              </w:rPr>
              <w:t xml:space="preserve">, odbor </w:t>
            </w:r>
            <w:r w:rsidR="00364D72" w:rsidRPr="009E58B7">
              <w:rPr>
                <w:color w:val="auto"/>
                <w:lang w:eastAsia="en-US"/>
              </w:rPr>
              <w:t>investičnej výstavby</w:t>
            </w:r>
          </w:p>
          <w:p w14:paraId="24B63D18" w14:textId="77777777" w:rsidR="00364D72" w:rsidRPr="009E58B7" w:rsidRDefault="00364D72" w:rsidP="00364D72">
            <w:pPr>
              <w:jc w:val="both"/>
              <w:rPr>
                <w:color w:val="auto"/>
                <w:lang w:eastAsia="en-US"/>
              </w:rPr>
            </w:pPr>
          </w:p>
          <w:p w14:paraId="504117F5" w14:textId="77777777" w:rsidR="00364D72" w:rsidRPr="009E58B7" w:rsidRDefault="00364D72" w:rsidP="00364D72">
            <w:pPr>
              <w:jc w:val="both"/>
              <w:rPr>
                <w:color w:val="auto"/>
                <w:lang w:eastAsia="en-US"/>
              </w:rPr>
            </w:pPr>
          </w:p>
          <w:p w14:paraId="6B867178" w14:textId="77777777" w:rsidR="00BA7763" w:rsidRPr="009E58B7" w:rsidRDefault="00BA7763" w:rsidP="008B40D6">
            <w:pPr>
              <w:jc w:val="both"/>
              <w:rPr>
                <w:color w:val="auto"/>
                <w:lang w:eastAsia="en-US"/>
              </w:rPr>
            </w:pPr>
          </w:p>
          <w:p w14:paraId="573A53CA" w14:textId="15DB5080"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proofErr w:type="spellStart"/>
            <w:r w:rsidR="001207CC">
              <w:rPr>
                <w:color w:val="auto"/>
                <w:lang w:eastAsia="en-US"/>
              </w:rPr>
              <w:t>v.r</w:t>
            </w:r>
            <w:proofErr w:type="spellEnd"/>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75310DCB"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22895A9C"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proofErr w:type="spellStart"/>
            <w:r w:rsidR="001207CC">
              <w:rPr>
                <w:color w:val="auto"/>
                <w:lang w:eastAsia="en-US"/>
              </w:rPr>
              <w:t>v.r</w:t>
            </w:r>
            <w:proofErr w:type="spellEnd"/>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3D098A70"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proofErr w:type="spellStart"/>
            <w:r w:rsidR="001207CC">
              <w:rPr>
                <w:color w:val="auto"/>
                <w:lang w:eastAsia="en-US"/>
              </w:rPr>
              <w:t>v.r</w:t>
            </w:r>
            <w:proofErr w:type="spellEnd"/>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0B232767" w:rsidR="002160E7" w:rsidRPr="009E58B7" w:rsidRDefault="002160E7" w:rsidP="00337ED4">
            <w:pPr>
              <w:rPr>
                <w:lang w:eastAsia="en-US"/>
              </w:rPr>
            </w:pPr>
            <w:r w:rsidRPr="009E58B7">
              <w:rPr>
                <w:lang w:eastAsia="en-US"/>
              </w:rPr>
              <w:t>...................</w:t>
            </w:r>
            <w:proofErr w:type="spellStart"/>
            <w:r w:rsidR="001207CC">
              <w:rPr>
                <w:lang w:eastAsia="en-US"/>
              </w:rPr>
              <w:t>v.r</w:t>
            </w:r>
            <w:proofErr w:type="spellEnd"/>
            <w:r w:rsidR="001207CC">
              <w:rPr>
                <w:lang w:eastAsia="en-US"/>
              </w:rPr>
              <w:t>.</w:t>
            </w:r>
            <w:r w:rsidR="00AB7905">
              <w:rPr>
                <w:lang w:eastAsia="en-US"/>
              </w:rPr>
              <w:t>.</w:t>
            </w:r>
            <w:r w:rsidRPr="009E58B7">
              <w:rPr>
                <w:lang w:eastAsia="en-US"/>
              </w:rPr>
              <w:t>...........................</w:t>
            </w:r>
          </w:p>
          <w:p w14:paraId="3063E8CA" w14:textId="5DB3E392" w:rsidR="002160E7" w:rsidRPr="009E58B7" w:rsidRDefault="002160E7" w:rsidP="00337ED4">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p w14:paraId="4B11AF4A" w14:textId="094B7F6B" w:rsidR="002160E7" w:rsidRPr="009E58B7" w:rsidRDefault="002160E7" w:rsidP="00337ED4">
            <w:pPr>
              <w:rPr>
                <w:lang w:eastAsia="en-US"/>
              </w:rPr>
            </w:pPr>
          </w:p>
        </w:tc>
      </w:tr>
    </w:tbl>
    <w:p w14:paraId="133F22F9" w14:textId="77777777" w:rsidR="00622CEC" w:rsidRPr="009E58B7" w:rsidRDefault="00B25AA5">
      <w:pPr>
        <w:pageBreakBefore/>
        <w:spacing w:after="160" w:line="259" w:lineRule="auto"/>
        <w:rPr>
          <w:b/>
        </w:rPr>
      </w:pPr>
      <w:r w:rsidRPr="009E58B7">
        <w:rPr>
          <w:b/>
        </w:rPr>
        <w:lastRenderedPageBreak/>
        <w:t>OBSAH</w:t>
      </w:r>
      <w:bookmarkStart w:id="0" w:name="_GoBack"/>
      <w:bookmarkEnd w:id="0"/>
    </w:p>
    <w:p w14:paraId="782D69FF" w14:textId="77777777" w:rsidR="00622CEC" w:rsidRPr="00BC4C5D" w:rsidRDefault="00622CEC"/>
    <w:p w14:paraId="476D25F2" w14:textId="0EF84092" w:rsidR="000A59DF"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51586486" w:history="1">
        <w:r w:rsidR="000A59DF" w:rsidRPr="00045860">
          <w:rPr>
            <w:rStyle w:val="Hypertextovprepojenie"/>
            <w:rFonts w:ascii="Trebuchet MS" w:eastAsia="Trebuchet MS" w:hAnsi="Trebuchet MS" w:cs="Trebuchet MS"/>
            <w:noProof/>
          </w:rPr>
          <w:t>A.</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Podmienky súťaže</w:t>
        </w:r>
        <w:r w:rsidR="000A59DF">
          <w:rPr>
            <w:noProof/>
            <w:webHidden/>
          </w:rPr>
          <w:tab/>
        </w:r>
        <w:r w:rsidR="000A59DF">
          <w:rPr>
            <w:noProof/>
            <w:webHidden/>
          </w:rPr>
          <w:fldChar w:fldCharType="begin"/>
        </w:r>
        <w:r w:rsidR="000A59DF">
          <w:rPr>
            <w:noProof/>
            <w:webHidden/>
          </w:rPr>
          <w:instrText xml:space="preserve"> PAGEREF _Toc51586486 \h </w:instrText>
        </w:r>
        <w:r w:rsidR="000A59DF">
          <w:rPr>
            <w:noProof/>
            <w:webHidden/>
          </w:rPr>
        </w:r>
        <w:r w:rsidR="000A59DF">
          <w:rPr>
            <w:noProof/>
            <w:webHidden/>
          </w:rPr>
          <w:fldChar w:fldCharType="separate"/>
        </w:r>
        <w:r w:rsidR="000A59DF">
          <w:rPr>
            <w:noProof/>
            <w:webHidden/>
          </w:rPr>
          <w:t>3</w:t>
        </w:r>
        <w:r w:rsidR="000A59DF">
          <w:rPr>
            <w:noProof/>
            <w:webHidden/>
          </w:rPr>
          <w:fldChar w:fldCharType="end"/>
        </w:r>
      </w:hyperlink>
    </w:p>
    <w:p w14:paraId="4155998B" w14:textId="6AB20FD8" w:rsidR="000A59DF" w:rsidRDefault="0044734B">
      <w:pPr>
        <w:pStyle w:val="Obsah2"/>
        <w:rPr>
          <w:rFonts w:asciiTheme="minorHAnsi" w:eastAsiaTheme="minorEastAsia" w:hAnsiTheme="minorHAnsi" w:cstheme="minorBidi"/>
          <w:noProof/>
          <w:color w:val="auto"/>
          <w:sz w:val="22"/>
          <w:szCs w:val="22"/>
          <w:bdr w:val="none" w:sz="0" w:space="0" w:color="auto"/>
        </w:rPr>
      </w:pPr>
      <w:hyperlink w:anchor="_Toc51586487" w:history="1">
        <w:r w:rsidR="000A59DF" w:rsidRPr="00045860">
          <w:rPr>
            <w:rStyle w:val="Hypertextovprepojenie"/>
            <w:noProof/>
          </w:rPr>
          <w:t>1.1</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Komunikácia</w:t>
        </w:r>
        <w:r w:rsidR="000A59DF">
          <w:rPr>
            <w:noProof/>
            <w:webHidden/>
          </w:rPr>
          <w:tab/>
        </w:r>
        <w:r w:rsidR="000A59DF">
          <w:rPr>
            <w:noProof/>
            <w:webHidden/>
          </w:rPr>
          <w:fldChar w:fldCharType="begin"/>
        </w:r>
        <w:r w:rsidR="000A59DF">
          <w:rPr>
            <w:noProof/>
            <w:webHidden/>
          </w:rPr>
          <w:instrText xml:space="preserve"> PAGEREF _Toc51586487 \h </w:instrText>
        </w:r>
        <w:r w:rsidR="000A59DF">
          <w:rPr>
            <w:noProof/>
            <w:webHidden/>
          </w:rPr>
        </w:r>
        <w:r w:rsidR="000A59DF">
          <w:rPr>
            <w:noProof/>
            <w:webHidden/>
          </w:rPr>
          <w:fldChar w:fldCharType="separate"/>
        </w:r>
        <w:r w:rsidR="000A59DF">
          <w:rPr>
            <w:noProof/>
            <w:webHidden/>
          </w:rPr>
          <w:t>3</w:t>
        </w:r>
        <w:r w:rsidR="000A59DF">
          <w:rPr>
            <w:noProof/>
            <w:webHidden/>
          </w:rPr>
          <w:fldChar w:fldCharType="end"/>
        </w:r>
      </w:hyperlink>
    </w:p>
    <w:p w14:paraId="0BF0412A" w14:textId="6627CFB0"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88" w:history="1">
        <w:r w:rsidR="000A59DF" w:rsidRPr="00045860">
          <w:rPr>
            <w:rStyle w:val="Hypertextovprepojenie"/>
            <w:rFonts w:eastAsia="Trebuchet MS"/>
            <w:noProof/>
          </w:rPr>
          <w:t>1.</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Komunikácia medzi verejným obstarávateľom a záujemcami/uchádzačmi</w:t>
        </w:r>
        <w:r w:rsidR="000A59DF">
          <w:rPr>
            <w:noProof/>
            <w:webHidden/>
          </w:rPr>
          <w:tab/>
        </w:r>
        <w:r w:rsidR="000A59DF">
          <w:rPr>
            <w:noProof/>
            <w:webHidden/>
          </w:rPr>
          <w:fldChar w:fldCharType="begin"/>
        </w:r>
        <w:r w:rsidR="000A59DF">
          <w:rPr>
            <w:noProof/>
            <w:webHidden/>
          </w:rPr>
          <w:instrText xml:space="preserve"> PAGEREF _Toc51586488 \h </w:instrText>
        </w:r>
        <w:r w:rsidR="000A59DF">
          <w:rPr>
            <w:noProof/>
            <w:webHidden/>
          </w:rPr>
        </w:r>
        <w:r w:rsidR="000A59DF">
          <w:rPr>
            <w:noProof/>
            <w:webHidden/>
          </w:rPr>
          <w:fldChar w:fldCharType="separate"/>
        </w:r>
        <w:r w:rsidR="000A59DF">
          <w:rPr>
            <w:noProof/>
            <w:webHidden/>
          </w:rPr>
          <w:t>3</w:t>
        </w:r>
        <w:r w:rsidR="000A59DF">
          <w:rPr>
            <w:noProof/>
            <w:webHidden/>
          </w:rPr>
          <w:fldChar w:fldCharType="end"/>
        </w:r>
      </w:hyperlink>
    </w:p>
    <w:p w14:paraId="1B00AFAB" w14:textId="17E226AE" w:rsidR="000A59DF" w:rsidRDefault="0044734B">
      <w:pPr>
        <w:pStyle w:val="Obsah2"/>
        <w:rPr>
          <w:rFonts w:asciiTheme="minorHAnsi" w:eastAsiaTheme="minorEastAsia" w:hAnsiTheme="minorHAnsi" w:cstheme="minorBidi"/>
          <w:noProof/>
          <w:color w:val="auto"/>
          <w:sz w:val="22"/>
          <w:szCs w:val="22"/>
          <w:bdr w:val="none" w:sz="0" w:space="0" w:color="auto"/>
        </w:rPr>
      </w:pPr>
      <w:hyperlink w:anchor="_Toc51586489" w:history="1">
        <w:r w:rsidR="000A59DF" w:rsidRPr="00045860">
          <w:rPr>
            <w:rStyle w:val="Hypertextovprepojenie"/>
            <w:noProof/>
          </w:rPr>
          <w:t>1.2</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Predkladanie ponuky a jej obsah</w:t>
        </w:r>
        <w:r w:rsidR="000A59DF">
          <w:rPr>
            <w:noProof/>
            <w:webHidden/>
          </w:rPr>
          <w:tab/>
        </w:r>
        <w:r w:rsidR="000A59DF">
          <w:rPr>
            <w:noProof/>
            <w:webHidden/>
          </w:rPr>
          <w:fldChar w:fldCharType="begin"/>
        </w:r>
        <w:r w:rsidR="000A59DF">
          <w:rPr>
            <w:noProof/>
            <w:webHidden/>
          </w:rPr>
          <w:instrText xml:space="preserve"> PAGEREF _Toc51586489 \h </w:instrText>
        </w:r>
        <w:r w:rsidR="000A59DF">
          <w:rPr>
            <w:noProof/>
            <w:webHidden/>
          </w:rPr>
        </w:r>
        <w:r w:rsidR="000A59DF">
          <w:rPr>
            <w:noProof/>
            <w:webHidden/>
          </w:rPr>
          <w:fldChar w:fldCharType="separate"/>
        </w:r>
        <w:r w:rsidR="000A59DF">
          <w:rPr>
            <w:noProof/>
            <w:webHidden/>
          </w:rPr>
          <w:t>4</w:t>
        </w:r>
        <w:r w:rsidR="000A59DF">
          <w:rPr>
            <w:noProof/>
            <w:webHidden/>
          </w:rPr>
          <w:fldChar w:fldCharType="end"/>
        </w:r>
      </w:hyperlink>
    </w:p>
    <w:p w14:paraId="045FEA92" w14:textId="6B0097CF"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0" w:history="1">
        <w:r w:rsidR="000A59DF" w:rsidRPr="00045860">
          <w:rPr>
            <w:rStyle w:val="Hypertextovprepojenie"/>
            <w:rFonts w:eastAsia="Trebuchet MS"/>
            <w:noProof/>
          </w:rPr>
          <w:t>2.</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Predkladanie ponuky</w:t>
        </w:r>
        <w:r w:rsidR="000A59DF">
          <w:rPr>
            <w:noProof/>
            <w:webHidden/>
          </w:rPr>
          <w:tab/>
        </w:r>
        <w:r w:rsidR="000A59DF">
          <w:rPr>
            <w:noProof/>
            <w:webHidden/>
          </w:rPr>
          <w:fldChar w:fldCharType="begin"/>
        </w:r>
        <w:r w:rsidR="000A59DF">
          <w:rPr>
            <w:noProof/>
            <w:webHidden/>
          </w:rPr>
          <w:instrText xml:space="preserve"> PAGEREF _Toc51586490 \h </w:instrText>
        </w:r>
        <w:r w:rsidR="000A59DF">
          <w:rPr>
            <w:noProof/>
            <w:webHidden/>
          </w:rPr>
        </w:r>
        <w:r w:rsidR="000A59DF">
          <w:rPr>
            <w:noProof/>
            <w:webHidden/>
          </w:rPr>
          <w:fldChar w:fldCharType="separate"/>
        </w:r>
        <w:r w:rsidR="000A59DF">
          <w:rPr>
            <w:noProof/>
            <w:webHidden/>
          </w:rPr>
          <w:t>4</w:t>
        </w:r>
        <w:r w:rsidR="000A59DF">
          <w:rPr>
            <w:noProof/>
            <w:webHidden/>
          </w:rPr>
          <w:fldChar w:fldCharType="end"/>
        </w:r>
      </w:hyperlink>
    </w:p>
    <w:p w14:paraId="6EB6A666" w14:textId="60B0C95B"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1" w:history="1">
        <w:r w:rsidR="000A59DF" w:rsidRPr="00045860">
          <w:rPr>
            <w:rStyle w:val="Hypertextovprepojenie"/>
            <w:rFonts w:eastAsia="Trebuchet MS"/>
            <w:noProof/>
          </w:rPr>
          <w:t>3.</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Obsah ponuky</w:t>
        </w:r>
        <w:r w:rsidR="000A59DF">
          <w:rPr>
            <w:noProof/>
            <w:webHidden/>
          </w:rPr>
          <w:tab/>
        </w:r>
        <w:r w:rsidR="000A59DF">
          <w:rPr>
            <w:noProof/>
            <w:webHidden/>
          </w:rPr>
          <w:fldChar w:fldCharType="begin"/>
        </w:r>
        <w:r w:rsidR="000A59DF">
          <w:rPr>
            <w:noProof/>
            <w:webHidden/>
          </w:rPr>
          <w:instrText xml:space="preserve"> PAGEREF _Toc51586491 \h </w:instrText>
        </w:r>
        <w:r w:rsidR="000A59DF">
          <w:rPr>
            <w:noProof/>
            <w:webHidden/>
          </w:rPr>
        </w:r>
        <w:r w:rsidR="000A59DF">
          <w:rPr>
            <w:noProof/>
            <w:webHidden/>
          </w:rPr>
          <w:fldChar w:fldCharType="separate"/>
        </w:r>
        <w:r w:rsidR="000A59DF">
          <w:rPr>
            <w:noProof/>
            <w:webHidden/>
          </w:rPr>
          <w:t>5</w:t>
        </w:r>
        <w:r w:rsidR="000A59DF">
          <w:rPr>
            <w:noProof/>
            <w:webHidden/>
          </w:rPr>
          <w:fldChar w:fldCharType="end"/>
        </w:r>
      </w:hyperlink>
    </w:p>
    <w:p w14:paraId="701A7C35" w14:textId="72BC6456"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2" w:history="1">
        <w:r w:rsidR="000A59DF" w:rsidRPr="00045860">
          <w:rPr>
            <w:rStyle w:val="Hypertextovprepojenie"/>
            <w:rFonts w:eastAsia="Trebuchet MS"/>
            <w:noProof/>
          </w:rPr>
          <w:t>4.</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Zábezpeka</w:t>
        </w:r>
        <w:r w:rsidR="000A59DF">
          <w:rPr>
            <w:noProof/>
            <w:webHidden/>
          </w:rPr>
          <w:tab/>
        </w:r>
        <w:r w:rsidR="000A59DF">
          <w:rPr>
            <w:noProof/>
            <w:webHidden/>
          </w:rPr>
          <w:fldChar w:fldCharType="begin"/>
        </w:r>
        <w:r w:rsidR="000A59DF">
          <w:rPr>
            <w:noProof/>
            <w:webHidden/>
          </w:rPr>
          <w:instrText xml:space="preserve"> PAGEREF _Toc51586492 \h </w:instrText>
        </w:r>
        <w:r w:rsidR="000A59DF">
          <w:rPr>
            <w:noProof/>
            <w:webHidden/>
          </w:rPr>
        </w:r>
        <w:r w:rsidR="000A59DF">
          <w:rPr>
            <w:noProof/>
            <w:webHidden/>
          </w:rPr>
          <w:fldChar w:fldCharType="separate"/>
        </w:r>
        <w:r w:rsidR="000A59DF">
          <w:rPr>
            <w:noProof/>
            <w:webHidden/>
          </w:rPr>
          <w:t>6</w:t>
        </w:r>
        <w:r w:rsidR="000A59DF">
          <w:rPr>
            <w:noProof/>
            <w:webHidden/>
          </w:rPr>
          <w:fldChar w:fldCharType="end"/>
        </w:r>
      </w:hyperlink>
    </w:p>
    <w:p w14:paraId="431BDF7C" w14:textId="754C2EE5" w:rsidR="000A59DF" w:rsidRDefault="0044734B">
      <w:pPr>
        <w:pStyle w:val="Obsah2"/>
        <w:rPr>
          <w:rFonts w:asciiTheme="minorHAnsi" w:eastAsiaTheme="minorEastAsia" w:hAnsiTheme="minorHAnsi" w:cstheme="minorBidi"/>
          <w:noProof/>
          <w:color w:val="auto"/>
          <w:sz w:val="22"/>
          <w:szCs w:val="22"/>
          <w:bdr w:val="none" w:sz="0" w:space="0" w:color="auto"/>
        </w:rPr>
      </w:pPr>
      <w:hyperlink w:anchor="_Toc51586493" w:history="1">
        <w:r w:rsidR="000A59DF" w:rsidRPr="00045860">
          <w:rPr>
            <w:rStyle w:val="Hypertextovprepojenie"/>
            <w:noProof/>
          </w:rPr>
          <w:t>1.3</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Otváranie a vyhodnocovanie ponúk</w:t>
        </w:r>
        <w:r w:rsidR="000A59DF">
          <w:rPr>
            <w:noProof/>
            <w:webHidden/>
          </w:rPr>
          <w:tab/>
        </w:r>
        <w:r w:rsidR="000A59DF">
          <w:rPr>
            <w:noProof/>
            <w:webHidden/>
          </w:rPr>
          <w:fldChar w:fldCharType="begin"/>
        </w:r>
        <w:r w:rsidR="000A59DF">
          <w:rPr>
            <w:noProof/>
            <w:webHidden/>
          </w:rPr>
          <w:instrText xml:space="preserve"> PAGEREF _Toc51586493 \h </w:instrText>
        </w:r>
        <w:r w:rsidR="000A59DF">
          <w:rPr>
            <w:noProof/>
            <w:webHidden/>
          </w:rPr>
        </w:r>
        <w:r w:rsidR="000A59DF">
          <w:rPr>
            <w:noProof/>
            <w:webHidden/>
          </w:rPr>
          <w:fldChar w:fldCharType="separate"/>
        </w:r>
        <w:r w:rsidR="000A59DF">
          <w:rPr>
            <w:noProof/>
            <w:webHidden/>
          </w:rPr>
          <w:t>6</w:t>
        </w:r>
        <w:r w:rsidR="000A59DF">
          <w:rPr>
            <w:noProof/>
            <w:webHidden/>
          </w:rPr>
          <w:fldChar w:fldCharType="end"/>
        </w:r>
      </w:hyperlink>
    </w:p>
    <w:p w14:paraId="1F5976FC" w14:textId="01AD1DC1"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4" w:history="1">
        <w:r w:rsidR="000A59DF" w:rsidRPr="00045860">
          <w:rPr>
            <w:rStyle w:val="Hypertextovprepojenie"/>
            <w:rFonts w:eastAsia="Trebuchet MS"/>
            <w:noProof/>
          </w:rPr>
          <w:t>5.</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Otváranie ponúk</w:t>
        </w:r>
        <w:r w:rsidR="000A59DF">
          <w:rPr>
            <w:noProof/>
            <w:webHidden/>
          </w:rPr>
          <w:tab/>
        </w:r>
        <w:r w:rsidR="000A59DF">
          <w:rPr>
            <w:noProof/>
            <w:webHidden/>
          </w:rPr>
          <w:fldChar w:fldCharType="begin"/>
        </w:r>
        <w:r w:rsidR="000A59DF">
          <w:rPr>
            <w:noProof/>
            <w:webHidden/>
          </w:rPr>
          <w:instrText xml:space="preserve"> PAGEREF _Toc51586494 \h </w:instrText>
        </w:r>
        <w:r w:rsidR="000A59DF">
          <w:rPr>
            <w:noProof/>
            <w:webHidden/>
          </w:rPr>
        </w:r>
        <w:r w:rsidR="000A59DF">
          <w:rPr>
            <w:noProof/>
            <w:webHidden/>
          </w:rPr>
          <w:fldChar w:fldCharType="separate"/>
        </w:r>
        <w:r w:rsidR="000A59DF">
          <w:rPr>
            <w:noProof/>
            <w:webHidden/>
          </w:rPr>
          <w:t>6</w:t>
        </w:r>
        <w:r w:rsidR="000A59DF">
          <w:rPr>
            <w:noProof/>
            <w:webHidden/>
          </w:rPr>
          <w:fldChar w:fldCharType="end"/>
        </w:r>
      </w:hyperlink>
    </w:p>
    <w:p w14:paraId="46365A58" w14:textId="28297CEE"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5" w:history="1">
        <w:r w:rsidR="000A59DF" w:rsidRPr="00045860">
          <w:rPr>
            <w:rStyle w:val="Hypertextovprepojenie"/>
            <w:rFonts w:eastAsia="Trebuchet MS"/>
            <w:noProof/>
          </w:rPr>
          <w:t>6.</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Vyhodnotenie splnenia podmienok účasti a vyhodnocovanie ponúk</w:t>
        </w:r>
        <w:r w:rsidR="000A59DF">
          <w:rPr>
            <w:noProof/>
            <w:webHidden/>
          </w:rPr>
          <w:tab/>
        </w:r>
        <w:r w:rsidR="000A59DF">
          <w:rPr>
            <w:noProof/>
            <w:webHidden/>
          </w:rPr>
          <w:fldChar w:fldCharType="begin"/>
        </w:r>
        <w:r w:rsidR="000A59DF">
          <w:rPr>
            <w:noProof/>
            <w:webHidden/>
          </w:rPr>
          <w:instrText xml:space="preserve"> PAGEREF _Toc51586495 \h </w:instrText>
        </w:r>
        <w:r w:rsidR="000A59DF">
          <w:rPr>
            <w:noProof/>
            <w:webHidden/>
          </w:rPr>
        </w:r>
        <w:r w:rsidR="000A59DF">
          <w:rPr>
            <w:noProof/>
            <w:webHidden/>
          </w:rPr>
          <w:fldChar w:fldCharType="separate"/>
        </w:r>
        <w:r w:rsidR="000A59DF">
          <w:rPr>
            <w:noProof/>
            <w:webHidden/>
          </w:rPr>
          <w:t>7</w:t>
        </w:r>
        <w:r w:rsidR="000A59DF">
          <w:rPr>
            <w:noProof/>
            <w:webHidden/>
          </w:rPr>
          <w:fldChar w:fldCharType="end"/>
        </w:r>
      </w:hyperlink>
    </w:p>
    <w:p w14:paraId="2E34AFAC" w14:textId="46F413D5" w:rsidR="000A59DF" w:rsidRDefault="0044734B">
      <w:pPr>
        <w:pStyle w:val="Obsah2"/>
        <w:rPr>
          <w:rFonts w:asciiTheme="minorHAnsi" w:eastAsiaTheme="minorEastAsia" w:hAnsiTheme="minorHAnsi" w:cstheme="minorBidi"/>
          <w:noProof/>
          <w:color w:val="auto"/>
          <w:sz w:val="22"/>
          <w:szCs w:val="22"/>
          <w:bdr w:val="none" w:sz="0" w:space="0" w:color="auto"/>
        </w:rPr>
      </w:pPr>
      <w:hyperlink w:anchor="_Toc51586496" w:history="1">
        <w:r w:rsidR="000A59DF" w:rsidRPr="00045860">
          <w:rPr>
            <w:rStyle w:val="Hypertextovprepojenie"/>
            <w:noProof/>
          </w:rPr>
          <w:t>1.4</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Ukončenie súťaže</w:t>
        </w:r>
        <w:r w:rsidR="000A59DF">
          <w:rPr>
            <w:noProof/>
            <w:webHidden/>
          </w:rPr>
          <w:tab/>
        </w:r>
        <w:r w:rsidR="000A59DF">
          <w:rPr>
            <w:noProof/>
            <w:webHidden/>
          </w:rPr>
          <w:fldChar w:fldCharType="begin"/>
        </w:r>
        <w:r w:rsidR="000A59DF">
          <w:rPr>
            <w:noProof/>
            <w:webHidden/>
          </w:rPr>
          <w:instrText xml:space="preserve"> PAGEREF _Toc51586496 \h </w:instrText>
        </w:r>
        <w:r w:rsidR="000A59DF">
          <w:rPr>
            <w:noProof/>
            <w:webHidden/>
          </w:rPr>
        </w:r>
        <w:r w:rsidR="000A59DF">
          <w:rPr>
            <w:noProof/>
            <w:webHidden/>
          </w:rPr>
          <w:fldChar w:fldCharType="separate"/>
        </w:r>
        <w:r w:rsidR="000A59DF">
          <w:rPr>
            <w:noProof/>
            <w:webHidden/>
          </w:rPr>
          <w:t>7</w:t>
        </w:r>
        <w:r w:rsidR="000A59DF">
          <w:rPr>
            <w:noProof/>
            <w:webHidden/>
          </w:rPr>
          <w:fldChar w:fldCharType="end"/>
        </w:r>
      </w:hyperlink>
    </w:p>
    <w:p w14:paraId="36441AD3" w14:textId="7B2DB973"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7" w:history="1">
        <w:r w:rsidR="000A59DF" w:rsidRPr="00045860">
          <w:rPr>
            <w:rStyle w:val="Hypertextovprepojenie"/>
            <w:rFonts w:eastAsia="Trebuchet MS"/>
            <w:noProof/>
          </w:rPr>
          <w:t>7.</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Informácia o výsledku vyhodnotenia ponúk</w:t>
        </w:r>
        <w:r w:rsidR="000A59DF">
          <w:rPr>
            <w:noProof/>
            <w:webHidden/>
          </w:rPr>
          <w:tab/>
        </w:r>
        <w:r w:rsidR="000A59DF">
          <w:rPr>
            <w:noProof/>
            <w:webHidden/>
          </w:rPr>
          <w:fldChar w:fldCharType="begin"/>
        </w:r>
        <w:r w:rsidR="000A59DF">
          <w:rPr>
            <w:noProof/>
            <w:webHidden/>
          </w:rPr>
          <w:instrText xml:space="preserve"> PAGEREF _Toc51586497 \h </w:instrText>
        </w:r>
        <w:r w:rsidR="000A59DF">
          <w:rPr>
            <w:noProof/>
            <w:webHidden/>
          </w:rPr>
        </w:r>
        <w:r w:rsidR="000A59DF">
          <w:rPr>
            <w:noProof/>
            <w:webHidden/>
          </w:rPr>
          <w:fldChar w:fldCharType="separate"/>
        </w:r>
        <w:r w:rsidR="000A59DF">
          <w:rPr>
            <w:noProof/>
            <w:webHidden/>
          </w:rPr>
          <w:t>7</w:t>
        </w:r>
        <w:r w:rsidR="000A59DF">
          <w:rPr>
            <w:noProof/>
            <w:webHidden/>
          </w:rPr>
          <w:fldChar w:fldCharType="end"/>
        </w:r>
      </w:hyperlink>
    </w:p>
    <w:p w14:paraId="6DC5D31C" w14:textId="2EC42B21"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8" w:history="1">
        <w:r w:rsidR="000A59DF" w:rsidRPr="00045860">
          <w:rPr>
            <w:rStyle w:val="Hypertextovprepojenie"/>
            <w:rFonts w:eastAsia="Trebuchet MS"/>
            <w:noProof/>
          </w:rPr>
          <w:t>8.</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Súčinnosť úspešného uchádzača potrebná na uzavretie zmluvy o dielo</w:t>
        </w:r>
        <w:r w:rsidR="000A59DF">
          <w:rPr>
            <w:noProof/>
            <w:webHidden/>
          </w:rPr>
          <w:tab/>
        </w:r>
        <w:r w:rsidR="000A59DF">
          <w:rPr>
            <w:noProof/>
            <w:webHidden/>
          </w:rPr>
          <w:fldChar w:fldCharType="begin"/>
        </w:r>
        <w:r w:rsidR="000A59DF">
          <w:rPr>
            <w:noProof/>
            <w:webHidden/>
          </w:rPr>
          <w:instrText xml:space="preserve"> PAGEREF _Toc51586498 \h </w:instrText>
        </w:r>
        <w:r w:rsidR="000A59DF">
          <w:rPr>
            <w:noProof/>
            <w:webHidden/>
          </w:rPr>
        </w:r>
        <w:r w:rsidR="000A59DF">
          <w:rPr>
            <w:noProof/>
            <w:webHidden/>
          </w:rPr>
          <w:fldChar w:fldCharType="separate"/>
        </w:r>
        <w:r w:rsidR="000A59DF">
          <w:rPr>
            <w:noProof/>
            <w:webHidden/>
          </w:rPr>
          <w:t>7</w:t>
        </w:r>
        <w:r w:rsidR="000A59DF">
          <w:rPr>
            <w:noProof/>
            <w:webHidden/>
          </w:rPr>
          <w:fldChar w:fldCharType="end"/>
        </w:r>
      </w:hyperlink>
    </w:p>
    <w:p w14:paraId="5940DDCB" w14:textId="3B3B6F92"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499" w:history="1">
        <w:r w:rsidR="000A59DF" w:rsidRPr="00045860">
          <w:rPr>
            <w:rStyle w:val="Hypertextovprepojenie"/>
            <w:rFonts w:eastAsia="Trebuchet MS"/>
            <w:noProof/>
          </w:rPr>
          <w:t>9.</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Uzavretie zmluvy o dielo</w:t>
        </w:r>
        <w:r w:rsidR="000A59DF">
          <w:rPr>
            <w:noProof/>
            <w:webHidden/>
          </w:rPr>
          <w:tab/>
        </w:r>
        <w:r w:rsidR="000A59DF">
          <w:rPr>
            <w:noProof/>
            <w:webHidden/>
          </w:rPr>
          <w:fldChar w:fldCharType="begin"/>
        </w:r>
        <w:r w:rsidR="000A59DF">
          <w:rPr>
            <w:noProof/>
            <w:webHidden/>
          </w:rPr>
          <w:instrText xml:space="preserve"> PAGEREF _Toc51586499 \h </w:instrText>
        </w:r>
        <w:r w:rsidR="000A59DF">
          <w:rPr>
            <w:noProof/>
            <w:webHidden/>
          </w:rPr>
        </w:r>
        <w:r w:rsidR="000A59DF">
          <w:rPr>
            <w:noProof/>
            <w:webHidden/>
          </w:rPr>
          <w:fldChar w:fldCharType="separate"/>
        </w:r>
        <w:r w:rsidR="000A59DF">
          <w:rPr>
            <w:noProof/>
            <w:webHidden/>
          </w:rPr>
          <w:t>7</w:t>
        </w:r>
        <w:r w:rsidR="000A59DF">
          <w:rPr>
            <w:noProof/>
            <w:webHidden/>
          </w:rPr>
          <w:fldChar w:fldCharType="end"/>
        </w:r>
      </w:hyperlink>
    </w:p>
    <w:p w14:paraId="2889A211" w14:textId="5E733AD6" w:rsidR="000A59DF" w:rsidRDefault="0044734B">
      <w:pPr>
        <w:pStyle w:val="Obsah2"/>
        <w:rPr>
          <w:rFonts w:asciiTheme="minorHAnsi" w:eastAsiaTheme="minorEastAsia" w:hAnsiTheme="minorHAnsi" w:cstheme="minorBidi"/>
          <w:noProof/>
          <w:color w:val="auto"/>
          <w:sz w:val="22"/>
          <w:szCs w:val="22"/>
          <w:bdr w:val="none" w:sz="0" w:space="0" w:color="auto"/>
        </w:rPr>
      </w:pPr>
      <w:hyperlink w:anchor="_Toc51586500" w:history="1">
        <w:r w:rsidR="000A59DF" w:rsidRPr="00045860">
          <w:rPr>
            <w:rStyle w:val="Hypertextovprepojenie"/>
            <w:noProof/>
          </w:rPr>
          <w:t>1.5</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Ostatné</w:t>
        </w:r>
        <w:r w:rsidR="000A59DF">
          <w:rPr>
            <w:noProof/>
            <w:webHidden/>
          </w:rPr>
          <w:tab/>
        </w:r>
        <w:r w:rsidR="000A59DF">
          <w:rPr>
            <w:noProof/>
            <w:webHidden/>
          </w:rPr>
          <w:fldChar w:fldCharType="begin"/>
        </w:r>
        <w:r w:rsidR="000A59DF">
          <w:rPr>
            <w:noProof/>
            <w:webHidden/>
          </w:rPr>
          <w:instrText xml:space="preserve"> PAGEREF _Toc51586500 \h </w:instrText>
        </w:r>
        <w:r w:rsidR="000A59DF">
          <w:rPr>
            <w:noProof/>
            <w:webHidden/>
          </w:rPr>
        </w:r>
        <w:r w:rsidR="000A59DF">
          <w:rPr>
            <w:noProof/>
            <w:webHidden/>
          </w:rPr>
          <w:fldChar w:fldCharType="separate"/>
        </w:r>
        <w:r w:rsidR="000A59DF">
          <w:rPr>
            <w:noProof/>
            <w:webHidden/>
          </w:rPr>
          <w:t>8</w:t>
        </w:r>
        <w:r w:rsidR="000A59DF">
          <w:rPr>
            <w:noProof/>
            <w:webHidden/>
          </w:rPr>
          <w:fldChar w:fldCharType="end"/>
        </w:r>
      </w:hyperlink>
    </w:p>
    <w:p w14:paraId="431B408A" w14:textId="751FA362"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01" w:history="1">
        <w:r w:rsidR="000A59DF" w:rsidRPr="00045860">
          <w:rPr>
            <w:rStyle w:val="Hypertextovprepojenie"/>
            <w:rFonts w:eastAsia="Trebuchet MS"/>
            <w:noProof/>
          </w:rPr>
          <w:t>10.</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Zdroj finančných prostriedkov</w:t>
        </w:r>
        <w:r w:rsidR="000A59DF">
          <w:rPr>
            <w:noProof/>
            <w:webHidden/>
          </w:rPr>
          <w:tab/>
        </w:r>
        <w:r w:rsidR="000A59DF">
          <w:rPr>
            <w:noProof/>
            <w:webHidden/>
          </w:rPr>
          <w:fldChar w:fldCharType="begin"/>
        </w:r>
        <w:r w:rsidR="000A59DF">
          <w:rPr>
            <w:noProof/>
            <w:webHidden/>
          </w:rPr>
          <w:instrText xml:space="preserve"> PAGEREF _Toc51586501 \h </w:instrText>
        </w:r>
        <w:r w:rsidR="000A59DF">
          <w:rPr>
            <w:noProof/>
            <w:webHidden/>
          </w:rPr>
        </w:r>
        <w:r w:rsidR="000A59DF">
          <w:rPr>
            <w:noProof/>
            <w:webHidden/>
          </w:rPr>
          <w:fldChar w:fldCharType="separate"/>
        </w:r>
        <w:r w:rsidR="000A59DF">
          <w:rPr>
            <w:noProof/>
            <w:webHidden/>
          </w:rPr>
          <w:t>8</w:t>
        </w:r>
        <w:r w:rsidR="000A59DF">
          <w:rPr>
            <w:noProof/>
            <w:webHidden/>
          </w:rPr>
          <w:fldChar w:fldCharType="end"/>
        </w:r>
      </w:hyperlink>
    </w:p>
    <w:p w14:paraId="0787CA39" w14:textId="17FF6B48"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02" w:history="1">
        <w:r w:rsidR="000A59DF" w:rsidRPr="00045860">
          <w:rPr>
            <w:rStyle w:val="Hypertextovprepojenie"/>
            <w:rFonts w:eastAsia="Trebuchet MS"/>
            <w:noProof/>
          </w:rPr>
          <w:t>11.</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Skupina dodávateľov</w:t>
        </w:r>
        <w:r w:rsidR="000A59DF">
          <w:rPr>
            <w:noProof/>
            <w:webHidden/>
          </w:rPr>
          <w:tab/>
        </w:r>
        <w:r w:rsidR="000A59DF">
          <w:rPr>
            <w:noProof/>
            <w:webHidden/>
          </w:rPr>
          <w:fldChar w:fldCharType="begin"/>
        </w:r>
        <w:r w:rsidR="000A59DF">
          <w:rPr>
            <w:noProof/>
            <w:webHidden/>
          </w:rPr>
          <w:instrText xml:space="preserve"> PAGEREF _Toc51586502 \h </w:instrText>
        </w:r>
        <w:r w:rsidR="000A59DF">
          <w:rPr>
            <w:noProof/>
            <w:webHidden/>
          </w:rPr>
        </w:r>
        <w:r w:rsidR="000A59DF">
          <w:rPr>
            <w:noProof/>
            <w:webHidden/>
          </w:rPr>
          <w:fldChar w:fldCharType="separate"/>
        </w:r>
        <w:r w:rsidR="000A59DF">
          <w:rPr>
            <w:noProof/>
            <w:webHidden/>
          </w:rPr>
          <w:t>8</w:t>
        </w:r>
        <w:r w:rsidR="000A59DF">
          <w:rPr>
            <w:noProof/>
            <w:webHidden/>
          </w:rPr>
          <w:fldChar w:fldCharType="end"/>
        </w:r>
      </w:hyperlink>
    </w:p>
    <w:p w14:paraId="7F65A93F" w14:textId="3E9171F6"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03" w:history="1">
        <w:r w:rsidR="000A59DF" w:rsidRPr="00045860">
          <w:rPr>
            <w:rStyle w:val="Hypertextovprepojenie"/>
            <w:rFonts w:eastAsia="Trebuchet MS"/>
            <w:noProof/>
          </w:rPr>
          <w:t>12.</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Variantné riešenie</w:t>
        </w:r>
        <w:r w:rsidR="000A59DF">
          <w:rPr>
            <w:noProof/>
            <w:webHidden/>
          </w:rPr>
          <w:tab/>
        </w:r>
        <w:r w:rsidR="000A59DF">
          <w:rPr>
            <w:noProof/>
            <w:webHidden/>
          </w:rPr>
          <w:fldChar w:fldCharType="begin"/>
        </w:r>
        <w:r w:rsidR="000A59DF">
          <w:rPr>
            <w:noProof/>
            <w:webHidden/>
          </w:rPr>
          <w:instrText xml:space="preserve"> PAGEREF _Toc51586503 \h </w:instrText>
        </w:r>
        <w:r w:rsidR="000A59DF">
          <w:rPr>
            <w:noProof/>
            <w:webHidden/>
          </w:rPr>
        </w:r>
        <w:r w:rsidR="000A59DF">
          <w:rPr>
            <w:noProof/>
            <w:webHidden/>
          </w:rPr>
          <w:fldChar w:fldCharType="separate"/>
        </w:r>
        <w:r w:rsidR="000A59DF">
          <w:rPr>
            <w:noProof/>
            <w:webHidden/>
          </w:rPr>
          <w:t>8</w:t>
        </w:r>
        <w:r w:rsidR="000A59DF">
          <w:rPr>
            <w:noProof/>
            <w:webHidden/>
          </w:rPr>
          <w:fldChar w:fldCharType="end"/>
        </w:r>
      </w:hyperlink>
    </w:p>
    <w:p w14:paraId="7A1ACD18" w14:textId="0F5DD618"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04" w:history="1">
        <w:r w:rsidR="000A59DF" w:rsidRPr="00045860">
          <w:rPr>
            <w:rStyle w:val="Hypertextovprepojenie"/>
            <w:rFonts w:eastAsia="Trebuchet MS"/>
            <w:noProof/>
          </w:rPr>
          <w:t>13.</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Doplňujúce informácie</w:t>
        </w:r>
        <w:r w:rsidR="000A59DF">
          <w:rPr>
            <w:noProof/>
            <w:webHidden/>
          </w:rPr>
          <w:tab/>
        </w:r>
        <w:r w:rsidR="000A59DF">
          <w:rPr>
            <w:noProof/>
            <w:webHidden/>
          </w:rPr>
          <w:fldChar w:fldCharType="begin"/>
        </w:r>
        <w:r w:rsidR="000A59DF">
          <w:rPr>
            <w:noProof/>
            <w:webHidden/>
          </w:rPr>
          <w:instrText xml:space="preserve"> PAGEREF _Toc51586504 \h </w:instrText>
        </w:r>
        <w:r w:rsidR="000A59DF">
          <w:rPr>
            <w:noProof/>
            <w:webHidden/>
          </w:rPr>
        </w:r>
        <w:r w:rsidR="000A59DF">
          <w:rPr>
            <w:noProof/>
            <w:webHidden/>
          </w:rPr>
          <w:fldChar w:fldCharType="separate"/>
        </w:r>
        <w:r w:rsidR="000A59DF">
          <w:rPr>
            <w:noProof/>
            <w:webHidden/>
          </w:rPr>
          <w:t>8</w:t>
        </w:r>
        <w:r w:rsidR="000A59DF">
          <w:rPr>
            <w:noProof/>
            <w:webHidden/>
          </w:rPr>
          <w:fldChar w:fldCharType="end"/>
        </w:r>
      </w:hyperlink>
    </w:p>
    <w:p w14:paraId="713B119E" w14:textId="13325711" w:rsidR="000A59DF" w:rsidRDefault="0044734B">
      <w:pPr>
        <w:pStyle w:val="Obsah1"/>
        <w:rPr>
          <w:rFonts w:asciiTheme="minorHAnsi" w:eastAsiaTheme="minorEastAsia" w:hAnsiTheme="minorHAnsi" w:cstheme="minorBidi"/>
          <w:noProof/>
          <w:color w:val="auto"/>
          <w:sz w:val="22"/>
          <w:szCs w:val="22"/>
          <w:bdr w:val="none" w:sz="0" w:space="0" w:color="auto"/>
        </w:rPr>
      </w:pPr>
      <w:hyperlink w:anchor="_Toc51586505" w:history="1">
        <w:r w:rsidR="000A59DF" w:rsidRPr="00045860">
          <w:rPr>
            <w:rStyle w:val="Hypertextovprepojenie"/>
            <w:rFonts w:ascii="Trebuchet MS" w:eastAsia="Trebuchet MS" w:hAnsi="Trebuchet MS" w:cs="Trebuchet MS"/>
            <w:noProof/>
          </w:rPr>
          <w:t>B.</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Návrh zmluvy o dielo</w:t>
        </w:r>
        <w:r w:rsidR="000A59DF">
          <w:rPr>
            <w:noProof/>
            <w:webHidden/>
          </w:rPr>
          <w:tab/>
        </w:r>
        <w:r w:rsidR="000A59DF">
          <w:rPr>
            <w:noProof/>
            <w:webHidden/>
          </w:rPr>
          <w:fldChar w:fldCharType="begin"/>
        </w:r>
        <w:r w:rsidR="000A59DF">
          <w:rPr>
            <w:noProof/>
            <w:webHidden/>
          </w:rPr>
          <w:instrText xml:space="preserve"> PAGEREF _Toc51586505 \h </w:instrText>
        </w:r>
        <w:r w:rsidR="000A59DF">
          <w:rPr>
            <w:noProof/>
            <w:webHidden/>
          </w:rPr>
        </w:r>
        <w:r w:rsidR="000A59DF">
          <w:rPr>
            <w:noProof/>
            <w:webHidden/>
          </w:rPr>
          <w:fldChar w:fldCharType="separate"/>
        </w:r>
        <w:r w:rsidR="000A59DF">
          <w:rPr>
            <w:noProof/>
            <w:webHidden/>
          </w:rPr>
          <w:t>10</w:t>
        </w:r>
        <w:r w:rsidR="000A59DF">
          <w:rPr>
            <w:noProof/>
            <w:webHidden/>
          </w:rPr>
          <w:fldChar w:fldCharType="end"/>
        </w:r>
      </w:hyperlink>
    </w:p>
    <w:p w14:paraId="021FDD01" w14:textId="48749C17" w:rsidR="000A59DF" w:rsidRDefault="0044734B">
      <w:pPr>
        <w:pStyle w:val="Obsah1"/>
        <w:rPr>
          <w:rFonts w:asciiTheme="minorHAnsi" w:eastAsiaTheme="minorEastAsia" w:hAnsiTheme="minorHAnsi" w:cstheme="minorBidi"/>
          <w:noProof/>
          <w:color w:val="auto"/>
          <w:sz w:val="22"/>
          <w:szCs w:val="22"/>
          <w:bdr w:val="none" w:sz="0" w:space="0" w:color="auto"/>
        </w:rPr>
      </w:pPr>
      <w:hyperlink w:anchor="_Toc51586506" w:history="1">
        <w:r w:rsidR="000A59DF" w:rsidRPr="00045860">
          <w:rPr>
            <w:rStyle w:val="Hypertextovprepojenie"/>
            <w:rFonts w:ascii="Trebuchet MS" w:eastAsia="Trebuchet MS" w:hAnsi="Trebuchet MS" w:cs="Trebuchet MS"/>
            <w:noProof/>
          </w:rPr>
          <w:t>C.</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Opis predmetu zákazky</w:t>
        </w:r>
        <w:r w:rsidR="000A59DF">
          <w:rPr>
            <w:noProof/>
            <w:webHidden/>
          </w:rPr>
          <w:tab/>
        </w:r>
        <w:r w:rsidR="000A59DF">
          <w:rPr>
            <w:noProof/>
            <w:webHidden/>
          </w:rPr>
          <w:fldChar w:fldCharType="begin"/>
        </w:r>
        <w:r w:rsidR="000A59DF">
          <w:rPr>
            <w:noProof/>
            <w:webHidden/>
          </w:rPr>
          <w:instrText xml:space="preserve"> PAGEREF _Toc51586506 \h </w:instrText>
        </w:r>
        <w:r w:rsidR="000A59DF">
          <w:rPr>
            <w:noProof/>
            <w:webHidden/>
          </w:rPr>
        </w:r>
        <w:r w:rsidR="000A59DF">
          <w:rPr>
            <w:noProof/>
            <w:webHidden/>
          </w:rPr>
          <w:fldChar w:fldCharType="separate"/>
        </w:r>
        <w:r w:rsidR="000A59DF">
          <w:rPr>
            <w:noProof/>
            <w:webHidden/>
          </w:rPr>
          <w:t>26</w:t>
        </w:r>
        <w:r w:rsidR="000A59DF">
          <w:rPr>
            <w:noProof/>
            <w:webHidden/>
          </w:rPr>
          <w:fldChar w:fldCharType="end"/>
        </w:r>
      </w:hyperlink>
    </w:p>
    <w:p w14:paraId="1B6E138E" w14:textId="0805C47C"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07" w:history="1">
        <w:r w:rsidR="000A59DF" w:rsidRPr="00045860">
          <w:rPr>
            <w:rStyle w:val="Hypertextovprepojenie"/>
            <w:noProof/>
          </w:rPr>
          <w:t>14.</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Názov predmetu zákazky</w:t>
        </w:r>
        <w:r w:rsidR="000A59DF">
          <w:rPr>
            <w:noProof/>
            <w:webHidden/>
          </w:rPr>
          <w:tab/>
        </w:r>
        <w:r w:rsidR="000A59DF">
          <w:rPr>
            <w:noProof/>
            <w:webHidden/>
          </w:rPr>
          <w:fldChar w:fldCharType="begin"/>
        </w:r>
        <w:r w:rsidR="000A59DF">
          <w:rPr>
            <w:noProof/>
            <w:webHidden/>
          </w:rPr>
          <w:instrText xml:space="preserve"> PAGEREF _Toc51586507 \h </w:instrText>
        </w:r>
        <w:r w:rsidR="000A59DF">
          <w:rPr>
            <w:noProof/>
            <w:webHidden/>
          </w:rPr>
        </w:r>
        <w:r w:rsidR="000A59DF">
          <w:rPr>
            <w:noProof/>
            <w:webHidden/>
          </w:rPr>
          <w:fldChar w:fldCharType="separate"/>
        </w:r>
        <w:r w:rsidR="000A59DF">
          <w:rPr>
            <w:noProof/>
            <w:webHidden/>
          </w:rPr>
          <w:t>26</w:t>
        </w:r>
        <w:r w:rsidR="000A59DF">
          <w:rPr>
            <w:noProof/>
            <w:webHidden/>
          </w:rPr>
          <w:fldChar w:fldCharType="end"/>
        </w:r>
      </w:hyperlink>
    </w:p>
    <w:p w14:paraId="68F0FE29" w14:textId="700DC5EC"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08" w:history="1">
        <w:r w:rsidR="000A59DF" w:rsidRPr="00045860">
          <w:rPr>
            <w:rStyle w:val="Hypertextovprepojenie"/>
            <w:noProof/>
          </w:rPr>
          <w:t>15.</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Opis predmetu zákazky</w:t>
        </w:r>
        <w:r w:rsidR="000A59DF">
          <w:rPr>
            <w:noProof/>
            <w:webHidden/>
          </w:rPr>
          <w:tab/>
        </w:r>
        <w:r w:rsidR="000A59DF">
          <w:rPr>
            <w:noProof/>
            <w:webHidden/>
          </w:rPr>
          <w:fldChar w:fldCharType="begin"/>
        </w:r>
        <w:r w:rsidR="000A59DF">
          <w:rPr>
            <w:noProof/>
            <w:webHidden/>
          </w:rPr>
          <w:instrText xml:space="preserve"> PAGEREF _Toc51586508 \h </w:instrText>
        </w:r>
        <w:r w:rsidR="000A59DF">
          <w:rPr>
            <w:noProof/>
            <w:webHidden/>
          </w:rPr>
        </w:r>
        <w:r w:rsidR="000A59DF">
          <w:rPr>
            <w:noProof/>
            <w:webHidden/>
          </w:rPr>
          <w:fldChar w:fldCharType="separate"/>
        </w:r>
        <w:r w:rsidR="000A59DF">
          <w:rPr>
            <w:noProof/>
            <w:webHidden/>
          </w:rPr>
          <w:t>26</w:t>
        </w:r>
        <w:r w:rsidR="000A59DF">
          <w:rPr>
            <w:noProof/>
            <w:webHidden/>
          </w:rPr>
          <w:fldChar w:fldCharType="end"/>
        </w:r>
      </w:hyperlink>
    </w:p>
    <w:p w14:paraId="005357FF" w14:textId="49399B62" w:rsidR="000A59DF" w:rsidRDefault="0044734B">
      <w:pPr>
        <w:pStyle w:val="Obsah1"/>
        <w:rPr>
          <w:rFonts w:asciiTheme="minorHAnsi" w:eastAsiaTheme="minorEastAsia" w:hAnsiTheme="minorHAnsi" w:cstheme="minorBidi"/>
          <w:noProof/>
          <w:color w:val="auto"/>
          <w:sz w:val="22"/>
          <w:szCs w:val="22"/>
          <w:bdr w:val="none" w:sz="0" w:space="0" w:color="auto"/>
        </w:rPr>
      </w:pPr>
      <w:hyperlink w:anchor="_Toc51586509" w:history="1">
        <w:r w:rsidR="000A59DF" w:rsidRPr="00045860">
          <w:rPr>
            <w:rStyle w:val="Hypertextovprepojenie"/>
            <w:rFonts w:eastAsia="Trebuchet MS" w:cs="Trebuchet MS"/>
            <w:noProof/>
          </w:rPr>
          <w:t>D.</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Kritériá na vyhodnotenie ponúk a spôsob ich uplatnenia</w:t>
        </w:r>
        <w:r w:rsidR="000A59DF">
          <w:rPr>
            <w:noProof/>
            <w:webHidden/>
          </w:rPr>
          <w:tab/>
        </w:r>
        <w:r w:rsidR="000A59DF">
          <w:rPr>
            <w:noProof/>
            <w:webHidden/>
          </w:rPr>
          <w:fldChar w:fldCharType="begin"/>
        </w:r>
        <w:r w:rsidR="000A59DF">
          <w:rPr>
            <w:noProof/>
            <w:webHidden/>
          </w:rPr>
          <w:instrText xml:space="preserve"> PAGEREF _Toc51586509 \h </w:instrText>
        </w:r>
        <w:r w:rsidR="000A59DF">
          <w:rPr>
            <w:noProof/>
            <w:webHidden/>
          </w:rPr>
        </w:r>
        <w:r w:rsidR="000A59DF">
          <w:rPr>
            <w:noProof/>
            <w:webHidden/>
          </w:rPr>
          <w:fldChar w:fldCharType="separate"/>
        </w:r>
        <w:r w:rsidR="000A59DF">
          <w:rPr>
            <w:noProof/>
            <w:webHidden/>
          </w:rPr>
          <w:t>28</w:t>
        </w:r>
        <w:r w:rsidR="000A59DF">
          <w:rPr>
            <w:noProof/>
            <w:webHidden/>
          </w:rPr>
          <w:fldChar w:fldCharType="end"/>
        </w:r>
      </w:hyperlink>
    </w:p>
    <w:p w14:paraId="186370BC" w14:textId="0A7F45DA"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10" w:history="1">
        <w:r w:rsidR="000A59DF" w:rsidRPr="00045860">
          <w:rPr>
            <w:rStyle w:val="Hypertextovprepojenie"/>
            <w:noProof/>
          </w:rPr>
          <w:t>16.</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Kritériá na vyhodnotenie ponúk</w:t>
        </w:r>
        <w:r w:rsidR="000A59DF">
          <w:rPr>
            <w:noProof/>
            <w:webHidden/>
          </w:rPr>
          <w:tab/>
        </w:r>
        <w:r w:rsidR="000A59DF">
          <w:rPr>
            <w:noProof/>
            <w:webHidden/>
          </w:rPr>
          <w:fldChar w:fldCharType="begin"/>
        </w:r>
        <w:r w:rsidR="000A59DF">
          <w:rPr>
            <w:noProof/>
            <w:webHidden/>
          </w:rPr>
          <w:instrText xml:space="preserve"> PAGEREF _Toc51586510 \h </w:instrText>
        </w:r>
        <w:r w:rsidR="000A59DF">
          <w:rPr>
            <w:noProof/>
            <w:webHidden/>
          </w:rPr>
        </w:r>
        <w:r w:rsidR="000A59DF">
          <w:rPr>
            <w:noProof/>
            <w:webHidden/>
          </w:rPr>
          <w:fldChar w:fldCharType="separate"/>
        </w:r>
        <w:r w:rsidR="000A59DF">
          <w:rPr>
            <w:noProof/>
            <w:webHidden/>
          </w:rPr>
          <w:t>28</w:t>
        </w:r>
        <w:r w:rsidR="000A59DF">
          <w:rPr>
            <w:noProof/>
            <w:webHidden/>
          </w:rPr>
          <w:fldChar w:fldCharType="end"/>
        </w:r>
      </w:hyperlink>
    </w:p>
    <w:p w14:paraId="39E89E63" w14:textId="6E831353" w:rsidR="000A59DF" w:rsidRDefault="0044734B">
      <w:pPr>
        <w:pStyle w:val="Obsah3"/>
        <w:rPr>
          <w:rFonts w:asciiTheme="minorHAnsi" w:eastAsiaTheme="minorEastAsia" w:hAnsiTheme="minorHAnsi" w:cstheme="minorBidi"/>
          <w:noProof/>
          <w:color w:val="auto"/>
          <w:sz w:val="22"/>
          <w:szCs w:val="22"/>
          <w:bdr w:val="none" w:sz="0" w:space="0" w:color="auto"/>
        </w:rPr>
      </w:pPr>
      <w:hyperlink w:anchor="_Toc51586511" w:history="1">
        <w:r w:rsidR="000A59DF" w:rsidRPr="00045860">
          <w:rPr>
            <w:rStyle w:val="Hypertextovprepojenie"/>
            <w:noProof/>
          </w:rPr>
          <w:t>17.</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Spôsob uplatnenia kritérií</w:t>
        </w:r>
        <w:r w:rsidR="000A59DF">
          <w:rPr>
            <w:noProof/>
            <w:webHidden/>
          </w:rPr>
          <w:tab/>
        </w:r>
        <w:r w:rsidR="000A59DF">
          <w:rPr>
            <w:noProof/>
            <w:webHidden/>
          </w:rPr>
          <w:fldChar w:fldCharType="begin"/>
        </w:r>
        <w:r w:rsidR="000A59DF">
          <w:rPr>
            <w:noProof/>
            <w:webHidden/>
          </w:rPr>
          <w:instrText xml:space="preserve"> PAGEREF _Toc51586511 \h </w:instrText>
        </w:r>
        <w:r w:rsidR="000A59DF">
          <w:rPr>
            <w:noProof/>
            <w:webHidden/>
          </w:rPr>
        </w:r>
        <w:r w:rsidR="000A59DF">
          <w:rPr>
            <w:noProof/>
            <w:webHidden/>
          </w:rPr>
          <w:fldChar w:fldCharType="separate"/>
        </w:r>
        <w:r w:rsidR="000A59DF">
          <w:rPr>
            <w:noProof/>
            <w:webHidden/>
          </w:rPr>
          <w:t>28</w:t>
        </w:r>
        <w:r w:rsidR="000A59DF">
          <w:rPr>
            <w:noProof/>
            <w:webHidden/>
          </w:rPr>
          <w:fldChar w:fldCharType="end"/>
        </w:r>
      </w:hyperlink>
    </w:p>
    <w:p w14:paraId="2C1105C1" w14:textId="4395D1D3" w:rsidR="000A59DF" w:rsidRDefault="0044734B">
      <w:pPr>
        <w:pStyle w:val="Obsah1"/>
        <w:rPr>
          <w:rFonts w:asciiTheme="minorHAnsi" w:eastAsiaTheme="minorEastAsia" w:hAnsiTheme="minorHAnsi" w:cstheme="minorBidi"/>
          <w:noProof/>
          <w:color w:val="auto"/>
          <w:sz w:val="22"/>
          <w:szCs w:val="22"/>
          <w:bdr w:val="none" w:sz="0" w:space="0" w:color="auto"/>
        </w:rPr>
      </w:pPr>
      <w:hyperlink w:anchor="_Toc51586512" w:history="1">
        <w:r w:rsidR="000A59DF" w:rsidRPr="00045860">
          <w:rPr>
            <w:rStyle w:val="Hypertextovprepojenie"/>
            <w:rFonts w:eastAsia="Trebuchet MS" w:cs="Trebuchet MS"/>
            <w:noProof/>
          </w:rPr>
          <w:t>E.</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Návrh na plnenie kritéria</w:t>
        </w:r>
        <w:r w:rsidR="000A59DF">
          <w:rPr>
            <w:noProof/>
            <w:webHidden/>
          </w:rPr>
          <w:tab/>
        </w:r>
        <w:r w:rsidR="000A59DF">
          <w:rPr>
            <w:noProof/>
            <w:webHidden/>
          </w:rPr>
          <w:fldChar w:fldCharType="begin"/>
        </w:r>
        <w:r w:rsidR="000A59DF">
          <w:rPr>
            <w:noProof/>
            <w:webHidden/>
          </w:rPr>
          <w:instrText xml:space="preserve"> PAGEREF _Toc51586512 \h </w:instrText>
        </w:r>
        <w:r w:rsidR="000A59DF">
          <w:rPr>
            <w:noProof/>
            <w:webHidden/>
          </w:rPr>
        </w:r>
        <w:r w:rsidR="000A59DF">
          <w:rPr>
            <w:noProof/>
            <w:webHidden/>
          </w:rPr>
          <w:fldChar w:fldCharType="separate"/>
        </w:r>
        <w:r w:rsidR="000A59DF">
          <w:rPr>
            <w:noProof/>
            <w:webHidden/>
          </w:rPr>
          <w:t>29</w:t>
        </w:r>
        <w:r w:rsidR="000A59DF">
          <w:rPr>
            <w:noProof/>
            <w:webHidden/>
          </w:rPr>
          <w:fldChar w:fldCharType="end"/>
        </w:r>
      </w:hyperlink>
    </w:p>
    <w:p w14:paraId="2416753D" w14:textId="01EB251D" w:rsidR="000A59DF" w:rsidRDefault="0044734B">
      <w:pPr>
        <w:pStyle w:val="Obsah1"/>
        <w:rPr>
          <w:rFonts w:asciiTheme="minorHAnsi" w:eastAsiaTheme="minorEastAsia" w:hAnsiTheme="minorHAnsi" w:cstheme="minorBidi"/>
          <w:noProof/>
          <w:color w:val="auto"/>
          <w:sz w:val="22"/>
          <w:szCs w:val="22"/>
          <w:bdr w:val="none" w:sz="0" w:space="0" w:color="auto"/>
        </w:rPr>
      </w:pPr>
      <w:hyperlink w:anchor="_Toc51586513" w:history="1">
        <w:r w:rsidR="000A59DF" w:rsidRPr="00045860">
          <w:rPr>
            <w:rStyle w:val="Hypertextovprepojenie"/>
            <w:rFonts w:ascii="Trebuchet MS" w:eastAsia="Trebuchet MS" w:hAnsi="Trebuchet MS" w:cs="Trebuchet MS"/>
            <w:noProof/>
          </w:rPr>
          <w:t>F.</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Súhlas uchádzača s obsahom návrhu zmluvy o dielo</w:t>
        </w:r>
        <w:r w:rsidR="000A59DF">
          <w:rPr>
            <w:noProof/>
            <w:webHidden/>
          </w:rPr>
          <w:tab/>
        </w:r>
        <w:r w:rsidR="000A59DF">
          <w:rPr>
            <w:noProof/>
            <w:webHidden/>
          </w:rPr>
          <w:fldChar w:fldCharType="begin"/>
        </w:r>
        <w:r w:rsidR="000A59DF">
          <w:rPr>
            <w:noProof/>
            <w:webHidden/>
          </w:rPr>
          <w:instrText xml:space="preserve"> PAGEREF _Toc51586513 \h </w:instrText>
        </w:r>
        <w:r w:rsidR="000A59DF">
          <w:rPr>
            <w:noProof/>
            <w:webHidden/>
          </w:rPr>
        </w:r>
        <w:r w:rsidR="000A59DF">
          <w:rPr>
            <w:noProof/>
            <w:webHidden/>
          </w:rPr>
          <w:fldChar w:fldCharType="separate"/>
        </w:r>
        <w:r w:rsidR="000A59DF">
          <w:rPr>
            <w:noProof/>
            <w:webHidden/>
          </w:rPr>
          <w:t>30</w:t>
        </w:r>
        <w:r w:rsidR="000A59DF">
          <w:rPr>
            <w:noProof/>
            <w:webHidden/>
          </w:rPr>
          <w:fldChar w:fldCharType="end"/>
        </w:r>
      </w:hyperlink>
    </w:p>
    <w:p w14:paraId="0C9C5A83" w14:textId="577529A2" w:rsidR="000A59DF" w:rsidRDefault="0044734B">
      <w:pPr>
        <w:pStyle w:val="Obsah1"/>
        <w:rPr>
          <w:rFonts w:asciiTheme="minorHAnsi" w:eastAsiaTheme="minorEastAsia" w:hAnsiTheme="minorHAnsi" w:cstheme="minorBidi"/>
          <w:noProof/>
          <w:color w:val="auto"/>
          <w:sz w:val="22"/>
          <w:szCs w:val="22"/>
          <w:bdr w:val="none" w:sz="0" w:space="0" w:color="auto"/>
        </w:rPr>
      </w:pPr>
      <w:hyperlink w:anchor="_Toc51586514" w:history="1">
        <w:r w:rsidR="000A59DF" w:rsidRPr="00045860">
          <w:rPr>
            <w:rStyle w:val="Hypertextovprepojenie"/>
            <w:rFonts w:ascii="Trebuchet MS" w:eastAsia="Trebuchet MS" w:hAnsi="Trebuchet MS" w:cs="Trebuchet MS"/>
            <w:noProof/>
          </w:rPr>
          <w:t>G.</w:t>
        </w:r>
        <w:r w:rsidR="000A59DF">
          <w:rPr>
            <w:rFonts w:asciiTheme="minorHAnsi" w:eastAsiaTheme="minorEastAsia" w:hAnsiTheme="minorHAnsi" w:cstheme="minorBidi"/>
            <w:noProof/>
            <w:color w:val="auto"/>
            <w:sz w:val="22"/>
            <w:szCs w:val="22"/>
            <w:bdr w:val="none" w:sz="0" w:space="0" w:color="auto"/>
          </w:rPr>
          <w:tab/>
        </w:r>
        <w:r w:rsidR="000A59DF" w:rsidRPr="00045860">
          <w:rPr>
            <w:rStyle w:val="Hypertextovprepojenie"/>
            <w:noProof/>
          </w:rPr>
          <w:t>Prílohy súťažných podkladov</w:t>
        </w:r>
        <w:r w:rsidR="000A59DF">
          <w:rPr>
            <w:noProof/>
            <w:webHidden/>
          </w:rPr>
          <w:tab/>
        </w:r>
        <w:r w:rsidR="000A59DF">
          <w:rPr>
            <w:noProof/>
            <w:webHidden/>
          </w:rPr>
          <w:fldChar w:fldCharType="begin"/>
        </w:r>
        <w:r w:rsidR="000A59DF">
          <w:rPr>
            <w:noProof/>
            <w:webHidden/>
          </w:rPr>
          <w:instrText xml:space="preserve"> PAGEREF _Toc51586514 \h </w:instrText>
        </w:r>
        <w:r w:rsidR="000A59DF">
          <w:rPr>
            <w:noProof/>
            <w:webHidden/>
          </w:rPr>
        </w:r>
        <w:r w:rsidR="000A59DF">
          <w:rPr>
            <w:noProof/>
            <w:webHidden/>
          </w:rPr>
          <w:fldChar w:fldCharType="separate"/>
        </w:r>
        <w:r w:rsidR="000A59DF">
          <w:rPr>
            <w:noProof/>
            <w:webHidden/>
          </w:rPr>
          <w:t>31</w:t>
        </w:r>
        <w:r w:rsidR="000A59DF">
          <w:rPr>
            <w:noProof/>
            <w:webHidden/>
          </w:rPr>
          <w:fldChar w:fldCharType="end"/>
        </w:r>
      </w:hyperlink>
    </w:p>
    <w:p w14:paraId="325E6134" w14:textId="7F0A4104"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51586486"/>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51586487"/>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51586488"/>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51586489"/>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51586490"/>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51586491"/>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622DD1A2" w14:textId="13AA8411" w:rsidR="0044192C" w:rsidRPr="009E58B7" w:rsidRDefault="0044192C" w:rsidP="006F6ED7">
      <w:pPr>
        <w:pStyle w:val="Cislo-2-text"/>
        <w:numPr>
          <w:ilvl w:val="3"/>
          <w:numId w:val="2"/>
        </w:numPr>
      </w:pPr>
      <w:r>
        <w:t xml:space="preserve">Uchádzač predloží </w:t>
      </w:r>
      <w:r w:rsidR="00234C92">
        <w:t>ponukový rozpočet</w:t>
      </w:r>
      <w:r w:rsidR="00514566">
        <w:t xml:space="preserve"> </w:t>
      </w:r>
      <w:r w:rsidR="007F7431">
        <w:t>(</w:t>
      </w:r>
      <w:r>
        <w:t>vyplnený/ocenený výkaz výmer</w:t>
      </w:r>
      <w:r w:rsidR="007F7431">
        <w:t>)</w:t>
      </w:r>
    </w:p>
    <w:p w14:paraId="49F7C4DF" w14:textId="4A032E40" w:rsidR="006F6ED7" w:rsidRPr="009E58B7" w:rsidRDefault="006F6ED7" w:rsidP="006F6ED7">
      <w:pPr>
        <w:pStyle w:val="Cislo-2-text"/>
        <w:numPr>
          <w:ilvl w:val="3"/>
          <w:numId w:val="2"/>
        </w:numPr>
        <w:rPr>
          <w:highlight w:val="yellow"/>
        </w:rPr>
      </w:pPr>
      <w:r w:rsidRPr="009E58B7">
        <w:t xml:space="preserve">Uchádzač predloží </w:t>
      </w:r>
      <w:r w:rsidR="00640F27" w:rsidRPr="009E58B7">
        <w:t xml:space="preserve">harmonogram výstavby /vecný, časový/, ktorý spracuje po </w:t>
      </w:r>
      <w:r w:rsidR="007F7431">
        <w:t>pracovných operáciách (nie po stavebných objektoch)</w:t>
      </w:r>
      <w:r w:rsidR="00640F27" w:rsidRPr="009E58B7">
        <w:t>, aby investor presne identifikoval postup prác a časové plnenie diela.</w:t>
      </w:r>
    </w:p>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31CD8ED0" w14:textId="65A3C31B" w:rsidR="006F6ED7" w:rsidRPr="009E58B7" w:rsidRDefault="006F6ED7" w:rsidP="006F6ED7">
      <w:pPr>
        <w:pStyle w:val="Cislo-2-text"/>
        <w:numPr>
          <w:ilvl w:val="3"/>
          <w:numId w:val="2"/>
        </w:numPr>
      </w:pPr>
      <w:r w:rsidRPr="009E58B7">
        <w:t>Ak sa navrhujú ekvivalenty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špecifikácií.</w:t>
      </w:r>
    </w:p>
    <w:p w14:paraId="7E519F48" w14:textId="617EE4C1" w:rsidR="006F6ED7" w:rsidRPr="009E58B7" w:rsidRDefault="006F6ED7" w:rsidP="006F6ED7">
      <w:pPr>
        <w:pStyle w:val="Cislo-2-text"/>
        <w:numPr>
          <w:ilvl w:val="3"/>
          <w:numId w:val="2"/>
        </w:numPr>
      </w:pPr>
      <w:r w:rsidRPr="009E58B7">
        <w:t xml:space="preserve">Ak sa navrhujú ekvivalenty oproti projektovej dokumentácii, uchádzač predloží ďalšie dokumenty a doklady a odôvodnenia preukazujúce opodstatnenosť a správnosť uchádzačom </w:t>
      </w:r>
      <w:r w:rsidRPr="009E58B7">
        <w:lastRenderedPageBreak/>
        <w:t>navrhnutého ekvivalentného výrobku/materiálu a jeho vplyvu na ďalšie položky vo výkaze výmer a projektovej dokumentácii.</w:t>
      </w:r>
    </w:p>
    <w:p w14:paraId="5C1AAA96" w14:textId="131E791F"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13.2. resp. 13.3.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066A7082"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9E58B7">
        <w:rPr>
          <w:rFonts w:eastAsia="Times New Roman"/>
          <w:b/>
          <w:bCs/>
          <w:szCs w:val="20"/>
        </w:rPr>
        <w:t xml:space="preserve">UPOZORNENIE: </w:t>
      </w:r>
      <w:r w:rsidRPr="009E58B7">
        <w:rPr>
          <w:rFonts w:eastAsia="Times New Roman"/>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5" w:name="_Toc7"/>
      <w:bookmarkStart w:id="16" w:name="_Toc51586492"/>
      <w:r w:rsidRPr="009E58B7">
        <w:t>Zábezpeka</w:t>
      </w:r>
      <w:bookmarkEnd w:id="15"/>
      <w:bookmarkEnd w:id="16"/>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7" w:name="_Toc8"/>
      <w:bookmarkStart w:id="18" w:name="_Toc51586493"/>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51586494"/>
      <w:r w:rsidRPr="009E58B7">
        <w:t>Otváranie ponúk</w:t>
      </w:r>
      <w:bookmarkEnd w:id="19"/>
      <w:bookmarkEnd w:id="20"/>
    </w:p>
    <w:p w14:paraId="40C380C1" w14:textId="6E26230C" w:rsidR="00622CEC" w:rsidRPr="009E58B7" w:rsidRDefault="00887E4B" w:rsidP="00042FD9">
      <w:pPr>
        <w:pStyle w:val="Cislo-2-text"/>
        <w:numPr>
          <w:ilvl w:val="3"/>
          <w:numId w:val="2"/>
        </w:numPr>
      </w:pPr>
      <w:r w:rsidRPr="009E58B7">
        <w:t>Otváranie ponúk sa uskutoční elektronicky v mieste a čase uvedenom vo výzve na predkladanie ponúk verejného obstarávania.</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149431D9" w14:textId="24F97CD3" w:rsidR="005C36B6" w:rsidRPr="009E58B7" w:rsidRDefault="00F83B08" w:rsidP="00042FD9">
      <w:pPr>
        <w:pStyle w:val="Odsekzoznamu"/>
        <w:numPr>
          <w:ilvl w:val="3"/>
          <w:numId w:val="2"/>
        </w:numPr>
        <w:jc w:val="both"/>
      </w:pPr>
      <w:r w:rsidRPr="009E58B7">
        <w:t xml:space="preserve">Otváranie ponúk bude verejné. </w:t>
      </w:r>
      <w:r w:rsidR="00E8553B" w:rsidRPr="009E58B7">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2993EAB5" w:rsidR="0045123D" w:rsidRDefault="0045123D" w:rsidP="00042FD9">
      <w:pPr>
        <w:pStyle w:val="Cislo-2-text"/>
        <w:numPr>
          <w:ilvl w:val="3"/>
          <w:numId w:val="2"/>
        </w:numPr>
      </w:pPr>
      <w:r w:rsidRPr="009E58B7">
        <w:t>Na otváraní ponúk budú zverejnené informácie podľa § 52 ods. 2 ZVO.</w:t>
      </w:r>
    </w:p>
    <w:p w14:paraId="2A9FE112" w14:textId="77777777" w:rsidR="003226CC" w:rsidRPr="009E58B7" w:rsidRDefault="003226CC" w:rsidP="003226CC">
      <w:pPr>
        <w:pStyle w:val="Cislo-2-text"/>
      </w:pPr>
    </w:p>
    <w:p w14:paraId="352C9FD9" w14:textId="77777777" w:rsidR="00622CEC" w:rsidRPr="009E58B7" w:rsidRDefault="00B25AA5" w:rsidP="00973FED">
      <w:pPr>
        <w:pStyle w:val="Cislo-1-nadpis"/>
        <w:numPr>
          <w:ilvl w:val="2"/>
          <w:numId w:val="2"/>
        </w:numPr>
      </w:pPr>
      <w:bookmarkStart w:id="21" w:name="_Toc51586495"/>
      <w:bookmarkStart w:id="22" w:name="_Toc10"/>
      <w:r w:rsidRPr="009E58B7">
        <w:lastRenderedPageBreak/>
        <w:t>Vyhodnotenie splnenia podmienok účasti a vyhodnocovanie ponúk</w:t>
      </w:r>
      <w:bookmarkEnd w:id="21"/>
      <w:r w:rsidRPr="009E58B7">
        <w:t xml:space="preserve"> </w:t>
      </w:r>
      <w:bookmarkEnd w:id="22"/>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40F485A8"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3" w:name="_Toc11"/>
      <w:bookmarkStart w:id="24" w:name="_Toc51586496"/>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51586497"/>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7" w:name="_Toc51586498"/>
      <w:bookmarkStart w:id="28" w:name="_Toc13"/>
      <w:r w:rsidRPr="009E58B7">
        <w:t>Súčinnosť úspešného uchádzača potrebná na uzavretie zmluvy</w:t>
      </w:r>
      <w:r w:rsidR="00EC0CC7" w:rsidRPr="009E58B7">
        <w:t xml:space="preserve"> o dielo</w:t>
      </w:r>
      <w:bookmarkEnd w:id="27"/>
      <w:r w:rsidRPr="009E58B7">
        <w:t xml:space="preserve"> </w:t>
      </w:r>
      <w:bookmarkEnd w:id="28"/>
    </w:p>
    <w:p w14:paraId="318AF035" w14:textId="3BB28FCD" w:rsidR="00622CEC" w:rsidRPr="009E58B7" w:rsidRDefault="00B25AA5" w:rsidP="00973FED">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27A355EF"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a údaje o osobe oprávnenej konať za subdodávateľa, v rozsahu meno a priezvisko, adresa pobytu, dátum narodenia</w:t>
      </w:r>
      <w:r w:rsidR="00D97EE2" w:rsidRPr="009E58B7">
        <w:t>.</w:t>
      </w:r>
    </w:p>
    <w:p w14:paraId="05052454" w14:textId="7380E01C" w:rsidR="00622CEC" w:rsidRPr="009E58B7" w:rsidRDefault="00B25AA5" w:rsidP="00973FED">
      <w:pPr>
        <w:pStyle w:val="Cislo-1-nadpis"/>
        <w:numPr>
          <w:ilvl w:val="2"/>
          <w:numId w:val="2"/>
        </w:numPr>
      </w:pPr>
      <w:bookmarkStart w:id="29" w:name="_Toc14"/>
      <w:bookmarkStart w:id="30" w:name="_Toc51586499"/>
      <w:r w:rsidRPr="009E58B7">
        <w:t>Uzavretie zmluvy</w:t>
      </w:r>
      <w:bookmarkEnd w:id="29"/>
      <w:r w:rsidR="00EC0CC7" w:rsidRPr="009E58B7">
        <w:t xml:space="preserve"> o dielo</w:t>
      </w:r>
      <w:bookmarkEnd w:id="30"/>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lastRenderedPageBreak/>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1" w:name="_Toc15"/>
      <w:bookmarkStart w:id="32" w:name="_Toc51586500"/>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51586501"/>
      <w:r w:rsidRPr="009E58B7">
        <w:t>Zdroj finančných prostriedkov</w:t>
      </w:r>
      <w:bookmarkEnd w:id="33"/>
      <w:bookmarkEnd w:id="34"/>
    </w:p>
    <w:p w14:paraId="2142E25E" w14:textId="3F9212CD" w:rsidR="00622CEC" w:rsidRPr="009E58B7" w:rsidRDefault="00B25AA5" w:rsidP="00973FED">
      <w:pPr>
        <w:pStyle w:val="Cislo-2-text"/>
        <w:numPr>
          <w:ilvl w:val="3"/>
          <w:numId w:val="2"/>
        </w:numPr>
      </w:pPr>
      <w:r w:rsidRPr="009E58B7">
        <w:t xml:space="preserve">Zákazka bude financovaná </w:t>
      </w:r>
      <w:r w:rsidR="0062379D" w:rsidRPr="009E58B7">
        <w:rPr>
          <w:rFonts w:eastAsia="Times New Roman"/>
          <w:bdr w:val="none" w:sz="0" w:space="0" w:color="auto"/>
        </w:rPr>
        <w:t>z</w:t>
      </w:r>
      <w:r w:rsidR="006224B5" w:rsidRPr="009E58B7">
        <w:rPr>
          <w:rFonts w:eastAsia="Times New Roman"/>
          <w:bdr w:val="none" w:sz="0" w:space="0" w:color="auto"/>
        </w:rPr>
        <w:t> vlastných prostriedkov verejného obstarávateľa</w:t>
      </w:r>
      <w:r w:rsidR="009C16C0" w:rsidRPr="009E58B7">
        <w:t>.</w:t>
      </w:r>
    </w:p>
    <w:p w14:paraId="1DF2E5E0" w14:textId="0BDEF0AE" w:rsidR="00622CEC" w:rsidRPr="009E58B7" w:rsidRDefault="009C16C0" w:rsidP="00973FE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5" w:name="_Toc17"/>
      <w:bookmarkStart w:id="36" w:name="_Toc51586502"/>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51586503"/>
      <w:r w:rsidRPr="009E58B7">
        <w:t>Variantné riešenie</w:t>
      </w:r>
      <w:bookmarkEnd w:id="37"/>
      <w:bookmarkEnd w:id="38"/>
    </w:p>
    <w:p w14:paraId="491E0753" w14:textId="77777777" w:rsidR="00622CEC" w:rsidRPr="009E58B7"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51586504"/>
      <w:r w:rsidRPr="009E58B7">
        <w:t>Doplňujúce informácie</w:t>
      </w:r>
      <w:bookmarkEnd w:id="40"/>
    </w:p>
    <w:p w14:paraId="3B1D52F8" w14:textId="0622F0C4" w:rsidR="002F33F0" w:rsidRPr="009E58B7" w:rsidRDefault="002F33F0" w:rsidP="002F33F0">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proofErr w:type="spellStart"/>
      <w:r w:rsidRPr="009E58B7">
        <w:t>naceniť</w:t>
      </w:r>
      <w:proofErr w:type="spellEnd"/>
      <w:r w:rsidRPr="009E58B7">
        <w:t xml:space="preserve">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 nakoľko mesto Trnava má zvýhodnené ceny poplatkov za uloženie odpadov zo stavieb, ktorých je investorom.</w:t>
      </w:r>
      <w:r w:rsidRPr="009E58B7">
        <w:t xml:space="preserve"> </w:t>
      </w:r>
    </w:p>
    <w:p w14:paraId="0CEC3746" w14:textId="77777777" w:rsidR="002F33F0" w:rsidRPr="009E58B7" w:rsidRDefault="002F33F0" w:rsidP="002F33F0">
      <w:pPr>
        <w:pStyle w:val="Cislo-2-text"/>
        <w:numPr>
          <w:ilvl w:val="3"/>
          <w:numId w:val="2"/>
        </w:numPr>
      </w:pPr>
      <w:bookmarkStart w:id="41"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1"/>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1AA0622F" w:rsidR="002F33F0" w:rsidRPr="009E58B7"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200BC782" w14:textId="60A25935" w:rsidR="00622CEC" w:rsidRDefault="00812CCC" w:rsidP="00D458B2">
      <w:pPr>
        <w:pStyle w:val="Cislo-2-text"/>
        <w:numPr>
          <w:ilvl w:val="3"/>
          <w:numId w:val="2"/>
        </w:numPr>
        <w:spacing w:after="120"/>
      </w:pPr>
      <w:r w:rsidRPr="009E58B7">
        <w:t xml:space="preserve">Uchádzačom odporúčame vykonať obhliadku miesta stavby, aby si sami overili a získali potrebné informácie, nevyhnutné na prípravu a spracovanie ponuky. </w:t>
      </w:r>
      <w:r w:rsidR="002F49C4">
        <w:t>M</w:t>
      </w:r>
      <w:r w:rsidRPr="009E58B7">
        <w:t>iesto stavby je verejn</w:t>
      </w:r>
      <w:r w:rsidR="002F49C4">
        <w:t>e</w:t>
      </w:r>
      <w:r w:rsidRPr="009E58B7">
        <w:t xml:space="preserve"> prístupné</w:t>
      </w:r>
      <w:r w:rsidR="002F49C4">
        <w:t>.</w:t>
      </w:r>
    </w:p>
    <w:p w14:paraId="5941F2AC" w14:textId="77777777" w:rsidR="007F342E" w:rsidRDefault="002F49C4" w:rsidP="007F342E">
      <w:pPr>
        <w:pStyle w:val="Cislo-2-text"/>
        <w:numPr>
          <w:ilvl w:val="3"/>
          <w:numId w:val="2"/>
        </w:numPr>
        <w:spacing w:after="120"/>
      </w:pPr>
      <w:r>
        <w:lastRenderedPageBreak/>
        <w:t xml:space="preserve">V predmetnej lokalite sa v súčasnosti realizuje </w:t>
      </w:r>
      <w:r w:rsidR="00855C07">
        <w:t xml:space="preserve">stavba „Cyklotrasa na Spartakovskej, napojenie na City Arénu, časť A“ s predpokladom ukončenia v 11/2020. </w:t>
      </w:r>
      <w:r>
        <w:t xml:space="preserve">Práce </w:t>
      </w:r>
      <w:r w:rsidR="00855C07">
        <w:t>realizované v dotyku s touto stavbou budú vzájomne koordinované, aby nedochádzalo k časovým a vecným kolíziám.</w:t>
      </w:r>
    </w:p>
    <w:p w14:paraId="1F4ED13D" w14:textId="50009CF9" w:rsidR="006354A9" w:rsidRPr="009E58B7" w:rsidRDefault="007F342E" w:rsidP="00F24230">
      <w:pPr>
        <w:pStyle w:val="Cislo-2-text"/>
        <w:numPr>
          <w:ilvl w:val="3"/>
          <w:numId w:val="2"/>
        </w:numPr>
        <w:spacing w:after="120"/>
      </w:pPr>
      <w:r>
        <w:t>Verejný obstarávateľ uplatňuje prostredníctvom osobitných podmienok zmluvy sociálny aspekt 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 diskrimináciou a o zmene a doplnení niektorých zákonov (antidiskriminačný zákon) prostredníctvom realizácie  dočasných vyrovnávacích opatrení.</w:t>
      </w:r>
    </w:p>
    <w:p w14:paraId="4238B5B6" w14:textId="37914EE3" w:rsidR="000E3E26" w:rsidRPr="009E58B7" w:rsidRDefault="000E3E26" w:rsidP="000E3E26">
      <w:pPr>
        <w:pStyle w:val="Cislo-2-text"/>
        <w:spacing w:after="120"/>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121A6E3" w:rsidR="008776F3" w:rsidRDefault="008776F3" w:rsidP="000E3E26">
      <w:pPr>
        <w:pStyle w:val="Cislo-2-text"/>
        <w:spacing w:after="120"/>
      </w:pPr>
    </w:p>
    <w:p w14:paraId="430C3C30" w14:textId="476DE297" w:rsidR="008776F3" w:rsidRDefault="008776F3" w:rsidP="000E3E26">
      <w:pPr>
        <w:pStyle w:val="Cislo-2-text"/>
        <w:spacing w:after="120"/>
      </w:pPr>
    </w:p>
    <w:p w14:paraId="5D9A9CEF" w14:textId="0F83741D" w:rsidR="008776F3" w:rsidRDefault="008776F3" w:rsidP="000E3E26">
      <w:pPr>
        <w:pStyle w:val="Cislo-2-text"/>
        <w:spacing w:after="120"/>
      </w:pPr>
    </w:p>
    <w:p w14:paraId="410A369B" w14:textId="3FDDA962" w:rsidR="008776F3" w:rsidRDefault="008776F3" w:rsidP="000E3E26">
      <w:pPr>
        <w:pStyle w:val="Cislo-2-text"/>
        <w:spacing w:after="120"/>
      </w:pPr>
    </w:p>
    <w:p w14:paraId="35B7DC9C" w14:textId="69971580" w:rsidR="008776F3" w:rsidRDefault="008776F3" w:rsidP="000E3E26">
      <w:pPr>
        <w:pStyle w:val="Cislo-2-text"/>
        <w:spacing w:after="120"/>
      </w:pPr>
    </w:p>
    <w:p w14:paraId="6420BE9E" w14:textId="573D9B8C" w:rsidR="008776F3" w:rsidRDefault="008776F3" w:rsidP="000E3E26">
      <w:pPr>
        <w:pStyle w:val="Cislo-2-text"/>
        <w:spacing w:after="120"/>
      </w:pPr>
    </w:p>
    <w:p w14:paraId="71853621" w14:textId="1497C339" w:rsidR="008776F3" w:rsidRDefault="008776F3" w:rsidP="000E3E26">
      <w:pPr>
        <w:pStyle w:val="Cislo-2-text"/>
        <w:spacing w:after="120"/>
      </w:pPr>
    </w:p>
    <w:p w14:paraId="1D29304F" w14:textId="77777777" w:rsidR="005900D5" w:rsidRPr="009E58B7" w:rsidRDefault="005900D5" w:rsidP="000E3E26">
      <w:pPr>
        <w:pStyle w:val="Cislo-2-text"/>
        <w:spacing w:after="120"/>
      </w:pPr>
    </w:p>
    <w:p w14:paraId="7C89E5EF" w14:textId="7A05670E" w:rsidR="000E3E26" w:rsidRPr="009E58B7" w:rsidRDefault="000E3E26" w:rsidP="000E3E26">
      <w:pPr>
        <w:pStyle w:val="Cislo-2-text"/>
        <w:spacing w:after="120"/>
      </w:pPr>
    </w:p>
    <w:p w14:paraId="3C4F85A3" w14:textId="4DB6AE96" w:rsidR="000E3E26" w:rsidRPr="009E58B7" w:rsidRDefault="000E3E26"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2" w:name="_Toc51586505"/>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4"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3E9A15AB"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111F27">
        <w:t>Ing. Kamil Lastovička</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77777777"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Slovenská sporiteľňa, </w:t>
      </w:r>
      <w:proofErr w:type="spellStart"/>
      <w:r w:rsidRPr="00816007">
        <w:t>a.s</w:t>
      </w:r>
      <w:proofErr w:type="spellEnd"/>
      <w:r w:rsidRPr="00816007">
        <w:t>.</w:t>
      </w:r>
    </w:p>
    <w:p w14:paraId="4EA41DE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101 </w:t>
      </w:r>
    </w:p>
    <w:p w14:paraId="17B308DD" w14:textId="5E548907" w:rsidR="00A76BA8"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74D83B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8776F3">
        <w:rPr>
          <w:b/>
        </w:rPr>
        <w:t>Parkovisko pred zimným štadiónom</w:t>
      </w:r>
      <w:r w:rsidRPr="00816007">
        <w:rPr>
          <w:b/>
          <w:bCs/>
        </w:rPr>
        <w:t>”</w:t>
      </w:r>
      <w:r w:rsidRPr="00816007">
        <w:rPr>
          <w:bCs/>
        </w:rPr>
        <w:t xml:space="preserve"> (ďalej len „Dielo“). </w:t>
      </w:r>
    </w:p>
    <w:p w14:paraId="212452C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xml:space="preserve">“) a v súlade s ustanoveniami a požiadavkami Objednávateľa, uvedenými v súťažných podkladoch, riadne a včas zhotovené Dielo odovzdať Objednávateľovi. </w:t>
      </w:r>
    </w:p>
    <w:p w14:paraId="098997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7E8054D2" w14:textId="64648FF2" w:rsidR="00816007" w:rsidRPr="00816007" w:rsidRDefault="00816007" w:rsidP="00816007">
      <w:pPr>
        <w:ind w:left="705" w:hanging="705"/>
        <w:jc w:val="both"/>
        <w:rPr>
          <w:color w:val="FF0000"/>
          <w:lang w:eastAsia="en-US"/>
        </w:rPr>
      </w:pPr>
      <w:r w:rsidRPr="00816007">
        <w:t>2.4.</w:t>
      </w:r>
      <w:r w:rsidRPr="00816007">
        <w:tab/>
        <w:t>Dielo bude realizované v  zmysle</w:t>
      </w:r>
      <w:r w:rsidRPr="00816007">
        <w:rPr>
          <w:lang w:eastAsia="en-US"/>
        </w:rPr>
        <w:t xml:space="preserve"> projektovej dokumentácie - realizačného projektu stavby „</w:t>
      </w:r>
      <w:r w:rsidR="00A76A3A" w:rsidRPr="009E7EB8">
        <w:rPr>
          <w:rFonts w:cs="Arial"/>
          <w:szCs w:val="20"/>
          <w:lang w:eastAsia="en-US"/>
        </w:rPr>
        <w:t xml:space="preserve">Cyklotrasa Spartakovská ulica </w:t>
      </w:r>
      <w:r w:rsidR="00A76A3A">
        <w:rPr>
          <w:rFonts w:cs="Arial"/>
          <w:szCs w:val="20"/>
          <w:lang w:eastAsia="en-US"/>
        </w:rPr>
        <w:t>–</w:t>
      </w:r>
      <w:r w:rsidR="00A76A3A" w:rsidRPr="009E7EB8">
        <w:rPr>
          <w:rFonts w:cs="Arial"/>
          <w:szCs w:val="20"/>
          <w:lang w:eastAsia="en-US"/>
        </w:rPr>
        <w:t xml:space="preserve"> napojenie</w:t>
      </w:r>
      <w:r w:rsidR="00A76A3A">
        <w:rPr>
          <w:rFonts w:cs="Arial"/>
          <w:szCs w:val="20"/>
          <w:lang w:eastAsia="en-US"/>
        </w:rPr>
        <w:t xml:space="preserve"> </w:t>
      </w:r>
      <w:r w:rsidR="00A76A3A" w:rsidRPr="009E7EB8">
        <w:rPr>
          <w:rFonts w:cs="Arial"/>
          <w:szCs w:val="20"/>
          <w:lang w:eastAsia="en-US"/>
        </w:rPr>
        <w:t xml:space="preserve">k City Aréne, časť </w:t>
      </w:r>
      <w:r w:rsidR="00A76A3A">
        <w:rPr>
          <w:rFonts w:cs="Arial"/>
          <w:szCs w:val="20"/>
          <w:lang w:eastAsia="en-US"/>
        </w:rPr>
        <w:t>B: Parkovisko pred zimným štadiónom</w:t>
      </w:r>
      <w:r w:rsidRPr="00816007">
        <w:rPr>
          <w:lang w:eastAsia="en-US"/>
        </w:rPr>
        <w:t xml:space="preserve">“ spracovanej spoločnosťou </w:t>
      </w:r>
      <w:r w:rsidR="00A76A3A" w:rsidRPr="00A76A3A">
        <w:rPr>
          <w:lang w:eastAsia="en-US"/>
        </w:rPr>
        <w:t>CYKLOPROJEKT, s.r.o., Bratislava</w:t>
      </w:r>
      <w:r w:rsidRPr="00816007">
        <w:rPr>
          <w:lang w:eastAsia="en-US"/>
        </w:rPr>
        <w:t xml:space="preserve"> v </w:t>
      </w:r>
      <w:r w:rsidR="00A76A3A">
        <w:rPr>
          <w:lang w:eastAsia="en-US"/>
        </w:rPr>
        <w:t>12</w:t>
      </w:r>
      <w:r w:rsidRPr="00816007">
        <w:rPr>
          <w:lang w:eastAsia="en-US"/>
        </w:rPr>
        <w:t>/201</w:t>
      </w:r>
      <w:r w:rsidR="00A76A3A">
        <w:rPr>
          <w:lang w:eastAsia="en-US"/>
        </w:rPr>
        <w:t>9</w:t>
      </w:r>
      <w:r w:rsidRPr="00816007">
        <w:rPr>
          <w:lang w:eastAsia="en-US"/>
        </w:rPr>
        <w:t xml:space="preserve"> a požiadaviek Objednávateľa v súťažných podkladoch</w:t>
      </w:r>
      <w:r w:rsidR="00A76A3A">
        <w:rPr>
          <w:lang w:eastAsia="en-US"/>
        </w:rPr>
        <w:t xml:space="preserve"> vo verejnom obstarávaní</w:t>
      </w:r>
      <w:r w:rsidRPr="00816007">
        <w:rPr>
          <w:lang w:eastAsia="en-US"/>
        </w:rPr>
        <w:t xml:space="preserve">. </w:t>
      </w:r>
    </w:p>
    <w:p w14:paraId="288CD9EC" w14:textId="607C9A32" w:rsidR="00707DFA" w:rsidRPr="00CA00D1" w:rsidRDefault="00707DFA" w:rsidP="00707DFA">
      <w:pPr>
        <w:pStyle w:val="Cislo-2-text"/>
        <w:ind w:left="705"/>
        <w:rPr>
          <w:bCs/>
          <w:color w:val="auto"/>
        </w:rPr>
      </w:pPr>
      <w:r>
        <w:rPr>
          <w:bCs/>
          <w:color w:val="auto"/>
        </w:rPr>
        <w:tab/>
      </w:r>
      <w:r w:rsidRPr="00CA00D1">
        <w:rPr>
          <w:bCs/>
          <w:color w:val="auto"/>
        </w:rPr>
        <w:t xml:space="preserve">Parkovisko je umiestnené na trávnatej ploche pred zimným štadiónom na Spartakovskej ulici. Tvorí ho stredová komunikácia so šírkou 6 m a dve krídla kolmého parkovacieho státia s hĺbkou 5-5,2m. Parkovacie státia sú v pravidelnom intervale prerušené ostrovom zelene s bodovou výsadbou stromov. Počet novovybudovaných parkovacích státí 30 ks, počet parkovacích státí pre ZŤP 2 ks. </w:t>
      </w:r>
    </w:p>
    <w:p w14:paraId="3E90F9EB" w14:textId="2734697A" w:rsidR="00707DFA" w:rsidRPr="00CA00D1" w:rsidRDefault="00707DFA" w:rsidP="00707DFA">
      <w:pPr>
        <w:pStyle w:val="Cislo-2-text"/>
        <w:ind w:left="705"/>
        <w:rPr>
          <w:bCs/>
          <w:color w:val="auto"/>
        </w:rPr>
      </w:pPr>
      <w:r>
        <w:rPr>
          <w:bCs/>
          <w:color w:val="auto"/>
        </w:rPr>
        <w:tab/>
      </w:r>
      <w:r w:rsidRPr="00CA00D1">
        <w:rPr>
          <w:bCs/>
          <w:color w:val="auto"/>
        </w:rPr>
        <w:t xml:space="preserve">Stavba má väzbu na priľahlú stavbu - “Cyklotrasa Spartakovská ulica – napojenie k City aréne, PD; časť A: Cyklotrasa, dopravné ostrovčeky, realizácia autobusovej zastávky“. V rámci  vybudovania plánovanej cyklotrasy sa presunie jestvujúci autobusový prístrešok, ktorý aktuálne stojí na ploche budúceho parkoviska. </w:t>
      </w:r>
    </w:p>
    <w:p w14:paraId="5AD07546" w14:textId="20BF23B8" w:rsidR="00707DFA" w:rsidRPr="00CA00D1" w:rsidRDefault="00707DFA" w:rsidP="00707DFA">
      <w:pPr>
        <w:pStyle w:val="Cislo-2-text"/>
        <w:ind w:left="705"/>
        <w:rPr>
          <w:bCs/>
          <w:color w:val="auto"/>
        </w:rPr>
      </w:pPr>
      <w:r>
        <w:rPr>
          <w:bCs/>
          <w:color w:val="auto"/>
        </w:rPr>
        <w:tab/>
      </w:r>
      <w:r w:rsidRPr="00CA00D1">
        <w:rPr>
          <w:bCs/>
          <w:color w:val="auto"/>
        </w:rPr>
        <w:t xml:space="preserve">Búracie práce pozostávajú z búrania celej konštrukcie chodníka a z </w:t>
      </w:r>
      <w:proofErr w:type="spellStart"/>
      <w:r w:rsidRPr="00CA00D1">
        <w:rPr>
          <w:bCs/>
          <w:color w:val="auto"/>
        </w:rPr>
        <w:t>odkopávok</w:t>
      </w:r>
      <w:proofErr w:type="spellEnd"/>
      <w:r w:rsidRPr="00CA00D1">
        <w:rPr>
          <w:bCs/>
          <w:color w:val="auto"/>
        </w:rPr>
        <w:t xml:space="preserve"> zeminy pre novú konštrukciu navrhovaných komunikácií.</w:t>
      </w:r>
    </w:p>
    <w:p w14:paraId="0A2FF485" w14:textId="38C51A6F" w:rsidR="00707DFA" w:rsidRPr="00111F27" w:rsidRDefault="00707DFA" w:rsidP="00707DFA">
      <w:pPr>
        <w:pStyle w:val="Cislo-2-text"/>
        <w:ind w:left="705"/>
        <w:rPr>
          <w:bCs/>
          <w:color w:val="auto"/>
        </w:rPr>
      </w:pPr>
      <w:r>
        <w:rPr>
          <w:bCs/>
          <w:color w:val="auto"/>
        </w:rPr>
        <w:tab/>
      </w:r>
      <w:r w:rsidRPr="00CA00D1">
        <w:rPr>
          <w:bCs/>
          <w:color w:val="auto"/>
        </w:rPr>
        <w:t xml:space="preserve">Vhodná zemina z výkopov sa použije na spätný zásyp a úpravu územia – najmä pri sadových úpravách na zahrnutie sadových jám a vyrovnanie terénnych nerovností. Prebytočná zemina sa po ukončení výstavby vyvezie na skládku. </w:t>
      </w:r>
      <w:r w:rsidR="00A1761D" w:rsidRPr="00111F27">
        <w:rPr>
          <w:bCs/>
          <w:color w:val="auto"/>
        </w:rPr>
        <w:t>V rámci stavby sa zrekonštruuje</w:t>
      </w:r>
      <w:r w:rsidR="00CC1A64" w:rsidRPr="00111F27">
        <w:rPr>
          <w:bCs/>
          <w:color w:val="auto"/>
        </w:rPr>
        <w:t xml:space="preserve"> </w:t>
      </w:r>
      <w:r w:rsidR="00A1761D" w:rsidRPr="00111F27">
        <w:rPr>
          <w:bCs/>
          <w:color w:val="auto"/>
        </w:rPr>
        <w:t xml:space="preserve">aj </w:t>
      </w:r>
      <w:r w:rsidR="00CC1A64" w:rsidRPr="00111F27">
        <w:rPr>
          <w:bCs/>
          <w:color w:val="auto"/>
        </w:rPr>
        <w:t xml:space="preserve">plocha súčasného vjazdu </w:t>
      </w:r>
      <w:r w:rsidR="00A1761D" w:rsidRPr="00111F27">
        <w:rPr>
          <w:bCs/>
          <w:color w:val="auto"/>
        </w:rPr>
        <w:t>pred bránou do areálu mestského zimného štadióna zo strany Spartakovskej.</w:t>
      </w:r>
    </w:p>
    <w:p w14:paraId="6CC44FFB" w14:textId="680A0AC8" w:rsidR="00707DFA" w:rsidRDefault="00707DFA" w:rsidP="00707DFA">
      <w:pPr>
        <w:pStyle w:val="Cislo-2-text"/>
        <w:ind w:left="705"/>
        <w:rPr>
          <w:bCs/>
          <w:color w:val="auto"/>
        </w:rPr>
      </w:pPr>
      <w:r>
        <w:rPr>
          <w:bCs/>
          <w:color w:val="auto"/>
        </w:rPr>
        <w:tab/>
      </w:r>
      <w:r w:rsidRPr="00CA00D1">
        <w:rPr>
          <w:bCs/>
          <w:color w:val="auto"/>
        </w:rPr>
        <w:t>Súčasťou búracích prác bude aj demontáž 2 informačných tabúľ a ich presunutie do inej lokality. Z dvoch jestvujúcich tabúľ bude jedna preložená (tabuľa s oznamami VMČ) v rámci tejto stavby  a druhá odstránená (jej demontáž a odstránenie základov a odvoz na skládku je potrebné zahrnúť do ceny diela). V položke preloženie tabule bude zahrnutá aj jej demontáž a umiestnenie a ukotvenie na novú pozíciu vrátene základu, preloženie betónového smetného koša, umiestneného pri autobusovom prístrešku vrátane realizácie základu pod kôš.</w:t>
      </w:r>
    </w:p>
    <w:p w14:paraId="423D3CD4" w14:textId="644C777E" w:rsidR="00707DFA" w:rsidRPr="00CA00D1" w:rsidRDefault="00707DFA" w:rsidP="00707DFA">
      <w:pPr>
        <w:pStyle w:val="Cislo-2-text"/>
        <w:ind w:left="705"/>
        <w:rPr>
          <w:bCs/>
          <w:color w:val="auto"/>
        </w:rPr>
      </w:pPr>
      <w:r>
        <w:rPr>
          <w:bCs/>
          <w:color w:val="auto"/>
        </w:rPr>
        <w:tab/>
      </w:r>
      <w:r w:rsidRPr="00CA00D1">
        <w:rPr>
          <w:bCs/>
          <w:color w:val="auto"/>
        </w:rPr>
        <w:t xml:space="preserve">Dopravná obsluha parkoviska bude zabezpečená z ulice Spartakovská. Priamy vjazd do mestského štadióna z ulice Spartakovskej zanikne vybudovaním stavby “Cyklotrasa Spartakovská ulica – napojenie k city aréne, PD; časť A: Cyklotrasa. Komunikáciu parkoviska tvorí vozovka so šírkou zabezpečujúca obojsmernú jazdu vozidiel. Parkovacie státia sú kolmé, s rozmerom 5 x 2,4 m (pri zimnom štadióne) a 5,2 x 2,4 m pri chodníku pre chodcov. </w:t>
      </w:r>
    </w:p>
    <w:p w14:paraId="4253798A" w14:textId="6490F8A2" w:rsidR="00707DFA" w:rsidRPr="00CA00D1" w:rsidRDefault="00707DFA" w:rsidP="00707DFA">
      <w:pPr>
        <w:pStyle w:val="Cislo-2-text"/>
        <w:ind w:left="705"/>
        <w:rPr>
          <w:bCs/>
          <w:color w:val="auto"/>
        </w:rPr>
      </w:pPr>
      <w:r>
        <w:rPr>
          <w:bCs/>
          <w:color w:val="auto"/>
        </w:rPr>
        <w:tab/>
      </w:r>
      <w:r w:rsidRPr="00CA00D1">
        <w:rPr>
          <w:bCs/>
          <w:color w:val="auto"/>
        </w:rPr>
        <w:t xml:space="preserve">Spolu sa vytvorí 32 parkovacích státí, z ktorých sú 2 ks určené pre osoby ZŤP a sú situované čo najbližšie k vchodu do zimného štadióna. Parkovacie státia pri chodníku pre chodcov sú vybavené betónovými </w:t>
      </w:r>
      <w:proofErr w:type="spellStart"/>
      <w:r w:rsidRPr="00CA00D1">
        <w:rPr>
          <w:bCs/>
          <w:color w:val="auto"/>
        </w:rPr>
        <w:t>dorazovými</w:t>
      </w:r>
      <w:proofErr w:type="spellEnd"/>
      <w:r w:rsidRPr="00CA00D1">
        <w:rPr>
          <w:bCs/>
          <w:color w:val="auto"/>
        </w:rPr>
        <w:t xml:space="preserve"> lištami, aby sa zabránilo zužovaniu šírky chodníka parkujúcimi autami (previs karosérie). </w:t>
      </w:r>
    </w:p>
    <w:p w14:paraId="176A8BE3" w14:textId="289F5338" w:rsidR="00707DFA" w:rsidRPr="00CA00D1" w:rsidRDefault="00707DFA" w:rsidP="00707DFA">
      <w:pPr>
        <w:pStyle w:val="Cislo-2-text"/>
        <w:ind w:left="705"/>
        <w:rPr>
          <w:bCs/>
          <w:color w:val="auto"/>
        </w:rPr>
      </w:pPr>
      <w:r>
        <w:rPr>
          <w:bCs/>
          <w:color w:val="auto"/>
        </w:rPr>
        <w:tab/>
      </w:r>
      <w:r w:rsidRPr="00CA00D1">
        <w:rPr>
          <w:bCs/>
          <w:color w:val="auto"/>
        </w:rPr>
        <w:t>Povrch parkoviska je z drenážnej betónovej dlažby,</w:t>
      </w:r>
      <w:r>
        <w:rPr>
          <w:bCs/>
          <w:color w:val="auto"/>
        </w:rPr>
        <w:t xml:space="preserve"> </w:t>
      </w:r>
      <w:r w:rsidRPr="00CA00D1">
        <w:rPr>
          <w:bCs/>
          <w:color w:val="auto"/>
        </w:rPr>
        <w:t xml:space="preserve">ohraničená betónovým cestným obrubníkom prevýšeným o 12 cm. Drenážnu dlažbu je nutné použiť s čo najvyšším odvodňovacím výkonom. </w:t>
      </w:r>
    </w:p>
    <w:p w14:paraId="6D853464" w14:textId="0FC399F9" w:rsidR="00707DFA" w:rsidRDefault="00707DFA" w:rsidP="00707DFA">
      <w:pPr>
        <w:pStyle w:val="Cislo-2-text"/>
        <w:ind w:left="705"/>
        <w:rPr>
          <w:bCs/>
          <w:color w:val="auto"/>
        </w:rPr>
      </w:pPr>
      <w:r>
        <w:rPr>
          <w:bCs/>
          <w:color w:val="auto"/>
        </w:rPr>
        <w:tab/>
      </w:r>
      <w:r w:rsidRPr="00CA00D1">
        <w:rPr>
          <w:bCs/>
          <w:color w:val="auto"/>
        </w:rPr>
        <w:t xml:space="preserve">V rámci parkoviska je ponechaných niekoľko ostrovov zelene vhodných na výsadbu trávnika a stromov, aby nedochádzalo v letných mesiacoch k prehrievaniu lokality a zabezpečila sa aj estetická kvalita riešeného priestoru. Odvodnenie je navrhnuté pomocou priečneho sklonu 1,0% a prirodzeného pozdĺžneho sklonu vozovky v smere k vjazdu zo Spartakovskej ulice. Dažďová voda bude odvodnená postupným </w:t>
      </w:r>
      <w:proofErr w:type="spellStart"/>
      <w:r w:rsidRPr="00CA00D1">
        <w:rPr>
          <w:bCs/>
          <w:color w:val="auto"/>
        </w:rPr>
        <w:t>vsakom</w:t>
      </w:r>
      <w:proofErr w:type="spellEnd"/>
      <w:r w:rsidRPr="00CA00D1">
        <w:rPr>
          <w:bCs/>
          <w:color w:val="auto"/>
        </w:rPr>
        <w:t xml:space="preserve"> cez drenážnu betónovú plochu.</w:t>
      </w:r>
    </w:p>
    <w:p w14:paraId="3A718CD1" w14:textId="64BEA363" w:rsidR="00707DFA" w:rsidRPr="00CA00D1" w:rsidRDefault="00707DFA" w:rsidP="00707DFA">
      <w:pPr>
        <w:pStyle w:val="Cislo-2-text"/>
        <w:rPr>
          <w:bCs/>
          <w:color w:val="auto"/>
        </w:rPr>
      </w:pPr>
      <w:r>
        <w:rPr>
          <w:bCs/>
          <w:color w:val="auto"/>
        </w:rPr>
        <w:lastRenderedPageBreak/>
        <w:tab/>
      </w:r>
      <w:proofErr w:type="spellStart"/>
      <w:r w:rsidRPr="00CA00D1">
        <w:rPr>
          <w:bCs/>
          <w:color w:val="auto"/>
        </w:rPr>
        <w:t>Krajinno</w:t>
      </w:r>
      <w:proofErr w:type="spellEnd"/>
      <w:r w:rsidRPr="00CA00D1">
        <w:rPr>
          <w:bCs/>
          <w:color w:val="auto"/>
        </w:rPr>
        <w:t xml:space="preserve"> – architektonický projekt: </w:t>
      </w:r>
    </w:p>
    <w:p w14:paraId="3133EF6A" w14:textId="09794910" w:rsidR="00707DFA" w:rsidRPr="00CA00D1" w:rsidRDefault="00707DFA" w:rsidP="00707DFA">
      <w:pPr>
        <w:pStyle w:val="Cislo-2-text"/>
        <w:ind w:left="709"/>
        <w:rPr>
          <w:bCs/>
          <w:color w:val="auto"/>
        </w:rPr>
      </w:pPr>
      <w:r w:rsidRPr="00CA00D1">
        <w:rPr>
          <w:bCs/>
          <w:color w:val="auto"/>
        </w:rPr>
        <w:t>V lokalite sa nachádza 7 ks stromov, 3 ks sa vyrúbu, niektoré presadia. Výrub stromov a náhradná výsadba tvorí samostatný stavebný objekt SO 02. Stromy je možné rúbať v  termíne, určenom v rozhodnutí Výst.CIF-1142/2019/Má-1627 z 18.12.2019, teda od 1.</w:t>
      </w:r>
      <w:r>
        <w:rPr>
          <w:bCs/>
          <w:color w:val="auto"/>
        </w:rPr>
        <w:t xml:space="preserve"> </w:t>
      </w:r>
      <w:r w:rsidRPr="00CA00D1">
        <w:rPr>
          <w:bCs/>
          <w:color w:val="auto"/>
        </w:rPr>
        <w:t>októbra do 31.</w:t>
      </w:r>
      <w:r>
        <w:rPr>
          <w:bCs/>
          <w:color w:val="auto"/>
        </w:rPr>
        <w:t xml:space="preserve"> </w:t>
      </w:r>
      <w:r w:rsidRPr="00CA00D1">
        <w:rPr>
          <w:bCs/>
          <w:color w:val="auto"/>
        </w:rPr>
        <w:t xml:space="preserve">marca. Na  parkovisku bude spolu vysadených 12 kusov javorov poľných Acer </w:t>
      </w:r>
      <w:proofErr w:type="spellStart"/>
      <w:r w:rsidRPr="00CA00D1">
        <w:rPr>
          <w:bCs/>
          <w:color w:val="auto"/>
        </w:rPr>
        <w:t>campestre</w:t>
      </w:r>
      <w:proofErr w:type="spellEnd"/>
      <w:r w:rsidRPr="00CA00D1">
        <w:rPr>
          <w:bCs/>
          <w:color w:val="auto"/>
        </w:rPr>
        <w:t xml:space="preserve">. V priestore pri vstupe na tržnicu pri zimnom štadióne je navrhnutá výsadba 2 stĺpovitých platanov </w:t>
      </w:r>
      <w:proofErr w:type="spellStart"/>
      <w:r w:rsidRPr="00CA00D1">
        <w:rPr>
          <w:bCs/>
          <w:color w:val="auto"/>
        </w:rPr>
        <w:t>javorolistých</w:t>
      </w:r>
      <w:proofErr w:type="spellEnd"/>
      <w:r w:rsidRPr="00CA00D1">
        <w:rPr>
          <w:bCs/>
          <w:color w:val="auto"/>
        </w:rPr>
        <w:t xml:space="preserve"> </w:t>
      </w:r>
      <w:proofErr w:type="spellStart"/>
      <w:r w:rsidRPr="00CA00D1">
        <w:rPr>
          <w:bCs/>
          <w:color w:val="auto"/>
        </w:rPr>
        <w:t>Platanus</w:t>
      </w:r>
      <w:proofErr w:type="spellEnd"/>
      <w:r w:rsidRPr="00CA00D1">
        <w:rPr>
          <w:bCs/>
          <w:color w:val="auto"/>
        </w:rPr>
        <w:t xml:space="preserve"> x </w:t>
      </w:r>
      <w:proofErr w:type="spellStart"/>
      <w:r w:rsidRPr="00CA00D1">
        <w:rPr>
          <w:bCs/>
          <w:color w:val="auto"/>
        </w:rPr>
        <w:t>acerifolia</w:t>
      </w:r>
      <w:proofErr w:type="spellEnd"/>
      <w:r w:rsidRPr="00CA00D1">
        <w:rPr>
          <w:bCs/>
          <w:color w:val="auto"/>
        </w:rPr>
        <w:t xml:space="preserve"> </w:t>
      </w:r>
      <w:proofErr w:type="spellStart"/>
      <w:r w:rsidRPr="00CA00D1">
        <w:rPr>
          <w:bCs/>
          <w:color w:val="auto"/>
        </w:rPr>
        <w:t>Pyramidalis</w:t>
      </w:r>
      <w:proofErr w:type="spellEnd"/>
      <w:r w:rsidRPr="00CA00D1">
        <w:rPr>
          <w:bCs/>
          <w:color w:val="auto"/>
        </w:rPr>
        <w:t>. Ostatnú plochu bude tvoriť trávnik. Spolu sú na presadenie navrhované štyri listnaté stromy – dve okrasné čerešne vtáčie (</w:t>
      </w:r>
      <w:proofErr w:type="spellStart"/>
      <w:r w:rsidRPr="00CA00D1">
        <w:rPr>
          <w:bCs/>
          <w:color w:val="auto"/>
        </w:rPr>
        <w:t>Prunus</w:t>
      </w:r>
      <w:proofErr w:type="spellEnd"/>
      <w:r w:rsidRPr="00CA00D1">
        <w:rPr>
          <w:bCs/>
          <w:color w:val="auto"/>
        </w:rPr>
        <w:t xml:space="preserve"> </w:t>
      </w:r>
      <w:proofErr w:type="spellStart"/>
      <w:r w:rsidRPr="00CA00D1">
        <w:rPr>
          <w:bCs/>
          <w:color w:val="auto"/>
        </w:rPr>
        <w:t>avium</w:t>
      </w:r>
      <w:proofErr w:type="spellEnd"/>
      <w:r w:rsidRPr="00CA00D1">
        <w:rPr>
          <w:bCs/>
          <w:color w:val="auto"/>
        </w:rPr>
        <w:t xml:space="preserve"> </w:t>
      </w:r>
      <w:proofErr w:type="spellStart"/>
      <w:r w:rsidRPr="00CA00D1">
        <w:rPr>
          <w:bCs/>
          <w:color w:val="auto"/>
        </w:rPr>
        <w:t>Plena</w:t>
      </w:r>
      <w:proofErr w:type="spellEnd"/>
      <w:r w:rsidRPr="00CA00D1">
        <w:rPr>
          <w:bCs/>
          <w:color w:val="auto"/>
        </w:rPr>
        <w:t xml:space="preserve">) a dve </w:t>
      </w:r>
      <w:proofErr w:type="spellStart"/>
      <w:r w:rsidRPr="00CA00D1">
        <w:rPr>
          <w:bCs/>
          <w:color w:val="auto"/>
        </w:rPr>
        <w:t>gledíčie</w:t>
      </w:r>
      <w:proofErr w:type="spellEnd"/>
      <w:r w:rsidRPr="00CA00D1">
        <w:rPr>
          <w:bCs/>
          <w:color w:val="auto"/>
        </w:rPr>
        <w:t xml:space="preserve"> </w:t>
      </w:r>
      <w:proofErr w:type="spellStart"/>
      <w:r w:rsidRPr="00CA00D1">
        <w:rPr>
          <w:bCs/>
          <w:color w:val="auto"/>
        </w:rPr>
        <w:t>trojtŕňové</w:t>
      </w:r>
      <w:proofErr w:type="spellEnd"/>
      <w:r w:rsidRPr="00CA00D1">
        <w:rPr>
          <w:bCs/>
          <w:color w:val="auto"/>
        </w:rPr>
        <w:t xml:space="preserve"> (</w:t>
      </w:r>
      <w:proofErr w:type="spellStart"/>
      <w:r w:rsidRPr="00CA00D1">
        <w:rPr>
          <w:bCs/>
          <w:color w:val="auto"/>
        </w:rPr>
        <w:t>Gleditsia</w:t>
      </w:r>
      <w:proofErr w:type="spellEnd"/>
      <w:r w:rsidRPr="00CA00D1">
        <w:rPr>
          <w:bCs/>
          <w:color w:val="auto"/>
        </w:rPr>
        <w:t xml:space="preserve"> </w:t>
      </w:r>
      <w:proofErr w:type="spellStart"/>
      <w:r w:rsidRPr="00CA00D1">
        <w:rPr>
          <w:bCs/>
          <w:color w:val="auto"/>
        </w:rPr>
        <w:t>triacanthos</w:t>
      </w:r>
      <w:proofErr w:type="spellEnd"/>
      <w:r w:rsidRPr="00CA00D1">
        <w:rPr>
          <w:bCs/>
          <w:color w:val="auto"/>
        </w:rPr>
        <w:t xml:space="preserve"> </w:t>
      </w:r>
      <w:proofErr w:type="spellStart"/>
      <w:r w:rsidRPr="00CA00D1">
        <w:rPr>
          <w:bCs/>
          <w:color w:val="auto"/>
        </w:rPr>
        <w:t>Sunburst</w:t>
      </w:r>
      <w:proofErr w:type="spellEnd"/>
      <w:r w:rsidRPr="00CA00D1">
        <w:rPr>
          <w:bCs/>
          <w:color w:val="auto"/>
        </w:rPr>
        <w:t xml:space="preserve">). Stromy odporúčame presadiť na miesto v blízkosti riešeného </w:t>
      </w:r>
      <w:proofErr w:type="spellStart"/>
      <w:r w:rsidRPr="00CA00D1">
        <w:rPr>
          <w:bCs/>
          <w:color w:val="auto"/>
        </w:rPr>
        <w:t>cyklochodníka</w:t>
      </w:r>
      <w:proofErr w:type="spellEnd"/>
      <w:r w:rsidRPr="00CA00D1">
        <w:rPr>
          <w:bCs/>
          <w:color w:val="auto"/>
        </w:rPr>
        <w:t xml:space="preserve"> ešte pred začiatkom realizácie stavebných prác na parkovisku. Presadenie stromu je potrebné vykonať tak, aby nedošlo k nadmernému poškodeniu. Postup výsadby stromov je opísaný v technickej správe.</w:t>
      </w:r>
    </w:p>
    <w:p w14:paraId="307485E8" w14:textId="0CF4A663" w:rsidR="00707DFA" w:rsidRPr="00CA00D1" w:rsidRDefault="00707DFA" w:rsidP="00707DFA">
      <w:pPr>
        <w:pStyle w:val="Cislo-2-text"/>
        <w:rPr>
          <w:bCs/>
          <w:color w:val="auto"/>
        </w:rPr>
      </w:pPr>
      <w:r>
        <w:rPr>
          <w:bCs/>
          <w:color w:val="auto"/>
        </w:rPr>
        <w:tab/>
      </w:r>
      <w:r w:rsidRPr="00CA00D1">
        <w:rPr>
          <w:bCs/>
          <w:color w:val="auto"/>
        </w:rPr>
        <w:t>Podrobnejšie, viď projektová dokumentácia.</w:t>
      </w:r>
    </w:p>
    <w:p w14:paraId="58ECB087" w14:textId="7068BE00" w:rsidR="00707DFA" w:rsidRDefault="00707DFA" w:rsidP="00707DFA">
      <w:pPr>
        <w:pStyle w:val="Cislo-2-text"/>
        <w:rPr>
          <w:b/>
          <w:bCs/>
          <w:color w:val="auto"/>
        </w:rPr>
      </w:pPr>
      <w:r>
        <w:rPr>
          <w:b/>
          <w:bCs/>
          <w:color w:val="auto"/>
        </w:rPr>
        <w:tab/>
      </w:r>
      <w:r w:rsidRPr="009E58B7">
        <w:rPr>
          <w:b/>
          <w:bCs/>
          <w:color w:val="auto"/>
        </w:rPr>
        <w:t>Súčasťou plnenia budú:</w:t>
      </w:r>
    </w:p>
    <w:p w14:paraId="7D4DEA53" w14:textId="41732E25" w:rsidR="008E0296" w:rsidRPr="00A25BFF" w:rsidRDefault="008E0296" w:rsidP="008E0296">
      <w:pPr>
        <w:pStyle w:val="Cislo-2-text"/>
        <w:ind w:left="709"/>
        <w:rPr>
          <w:b/>
          <w:bCs/>
          <w:color w:val="auto"/>
        </w:rPr>
      </w:pPr>
      <w:r w:rsidRPr="00A25BFF">
        <w:rPr>
          <w:bCs/>
          <w:color w:val="auto"/>
        </w:rPr>
        <w:t xml:space="preserve">• </w:t>
      </w:r>
      <w:r w:rsidRPr="00A25BFF">
        <w:rPr>
          <w:b/>
          <w:bCs/>
          <w:color w:val="auto"/>
        </w:rPr>
        <w:t xml:space="preserve"> </w:t>
      </w:r>
      <w:r w:rsidRPr="00A25BFF">
        <w:rPr>
          <w:bCs/>
          <w:color w:val="auto"/>
        </w:rPr>
        <w:t>vykonanie CBR skúšky</w:t>
      </w:r>
      <w:r w:rsidRPr="00A25BFF">
        <w:rPr>
          <w:b/>
          <w:bCs/>
          <w:color w:val="auto"/>
        </w:rPr>
        <w:t xml:space="preserve"> </w:t>
      </w:r>
      <w:r w:rsidR="00A25BFF" w:rsidRPr="00A25BFF">
        <w:rPr>
          <w:bCs/>
          <w:color w:val="auto"/>
        </w:rPr>
        <w:t>(CBR</w:t>
      </w:r>
      <w:r w:rsidR="00A25BFF">
        <w:rPr>
          <w:b/>
          <w:bCs/>
          <w:color w:val="auto"/>
        </w:rPr>
        <w:t xml:space="preserve"> </w:t>
      </w:r>
      <w:r w:rsidR="00A25BFF">
        <w:rPr>
          <w:bCs/>
          <w:color w:val="auto"/>
        </w:rPr>
        <w:t>–</w:t>
      </w:r>
      <w:r w:rsidR="00A25BFF">
        <w:rPr>
          <w:b/>
          <w:bCs/>
          <w:color w:val="auto"/>
        </w:rPr>
        <w:t xml:space="preserve"> </w:t>
      </w:r>
      <w:r w:rsidR="00A25BFF">
        <w:t>kalifornský pomer únosnosti)</w:t>
      </w:r>
      <w:r w:rsidR="00A25BFF" w:rsidRPr="00A25BFF">
        <w:rPr>
          <w:bCs/>
          <w:color w:val="auto"/>
        </w:rPr>
        <w:t xml:space="preserve"> </w:t>
      </w:r>
      <w:r w:rsidRPr="00A25BFF">
        <w:rPr>
          <w:bCs/>
          <w:color w:val="auto"/>
        </w:rPr>
        <w:t xml:space="preserve">v zeminách podložia, na základe výsledku sa bude zvyšovať únosnosť podložia výmenou časti zemín </w:t>
      </w:r>
    </w:p>
    <w:p w14:paraId="0B3D16CB" w14:textId="2506772A" w:rsidR="00707DFA" w:rsidRPr="00CA00D1" w:rsidRDefault="00707DFA" w:rsidP="00707DFA">
      <w:pPr>
        <w:pStyle w:val="Cislo-2-text"/>
        <w:ind w:left="709"/>
        <w:rPr>
          <w:bCs/>
          <w:color w:val="auto"/>
        </w:rPr>
      </w:pPr>
      <w:r w:rsidRPr="009E58B7">
        <w:rPr>
          <w:bCs/>
          <w:color w:val="auto"/>
        </w:rPr>
        <w:t>•</w:t>
      </w:r>
      <w:r>
        <w:rPr>
          <w:bCs/>
          <w:color w:val="auto"/>
        </w:rPr>
        <w:t xml:space="preserve"> </w:t>
      </w:r>
      <w:r w:rsidRPr="00CA00D1">
        <w:rPr>
          <w:bCs/>
          <w:color w:val="auto"/>
        </w:rPr>
        <w:t xml:space="preserve">geodetické vytýčenie stavby, </w:t>
      </w:r>
      <w:proofErr w:type="spellStart"/>
      <w:r w:rsidRPr="00CA00D1">
        <w:rPr>
          <w:bCs/>
          <w:color w:val="auto"/>
        </w:rPr>
        <w:t>porealizačné</w:t>
      </w:r>
      <w:proofErr w:type="spellEnd"/>
      <w:r w:rsidRPr="00CA00D1">
        <w:rPr>
          <w:bCs/>
          <w:color w:val="auto"/>
        </w:rPr>
        <w:t xml:space="preserve"> zameranie a geometrický plán (3x), vyhotovené odborne spôsobilým geodetom, v rámci </w:t>
      </w:r>
      <w:proofErr w:type="spellStart"/>
      <w:r w:rsidRPr="00CA00D1">
        <w:rPr>
          <w:bCs/>
          <w:color w:val="auto"/>
        </w:rPr>
        <w:t>porealizačného</w:t>
      </w:r>
      <w:proofErr w:type="spellEnd"/>
      <w:r w:rsidRPr="00CA00D1">
        <w:rPr>
          <w:bCs/>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41A03054" w14:textId="64F2348C" w:rsidR="00707DFA" w:rsidRPr="00CA00D1" w:rsidRDefault="00707DFA" w:rsidP="00707DFA">
      <w:pPr>
        <w:pStyle w:val="Cislo-2-text"/>
        <w:ind w:left="709"/>
        <w:rPr>
          <w:bCs/>
          <w:color w:val="auto"/>
        </w:rPr>
      </w:pPr>
      <w:r w:rsidRPr="00CA00D1">
        <w:rPr>
          <w:bCs/>
          <w:color w:val="auto"/>
        </w:rPr>
        <w:t>•</w:t>
      </w:r>
      <w:r>
        <w:rPr>
          <w:bCs/>
          <w:color w:val="auto"/>
        </w:rPr>
        <w:t xml:space="preserve"> </w:t>
      </w:r>
      <w:r w:rsidRPr="00CA00D1">
        <w:rPr>
          <w:bCs/>
          <w:color w:val="auto"/>
        </w:rPr>
        <w:t>náklady na činnosti v rámci plánu organizácie výstavby - vrátane opatrení potrebných na zabezpečenie bezpečnosti verejnosti, zabezpečenie prístupu a vjazdu do areálu mestského zimného štadióna a prístupu verejnosti a predajcov v čase konania trhov v areáli zimného štadióna.</w:t>
      </w:r>
    </w:p>
    <w:p w14:paraId="396AE467" w14:textId="5D682AEB" w:rsidR="00707DFA" w:rsidRDefault="00707DFA" w:rsidP="00707DFA">
      <w:pPr>
        <w:pStyle w:val="Cislo-2-text"/>
        <w:ind w:left="709"/>
        <w:rPr>
          <w:bCs/>
          <w:color w:val="auto"/>
        </w:rPr>
      </w:pPr>
      <w:r w:rsidRPr="00CA00D1">
        <w:rPr>
          <w:bCs/>
          <w:color w:val="auto"/>
        </w:rPr>
        <w:t>•</w:t>
      </w:r>
      <w:r>
        <w:rPr>
          <w:bCs/>
          <w:color w:val="auto"/>
        </w:rPr>
        <w:t xml:space="preserve"> </w:t>
      </w:r>
      <w:r w:rsidRPr="00CA00D1">
        <w:rPr>
          <w:bCs/>
          <w:color w:val="auto"/>
        </w:rPr>
        <w:t>vypracovanie plánu užívania verejnej práce so zohľadnením všetkých činností potrebných v čase užívania diela na bezporuchové užívanie diela</w:t>
      </w:r>
    </w:p>
    <w:p w14:paraId="54C90DBF" w14:textId="31CAD111" w:rsidR="00707DFA" w:rsidRPr="009E58B7" w:rsidRDefault="00707DFA" w:rsidP="00707DFA">
      <w:pPr>
        <w:pStyle w:val="Cislo-2-text"/>
        <w:ind w:left="709"/>
        <w:rPr>
          <w:bCs/>
          <w:color w:val="auto"/>
        </w:rPr>
      </w:pPr>
      <w:r w:rsidRPr="009E58B7">
        <w:rPr>
          <w:bCs/>
          <w:color w:val="auto"/>
        </w:rPr>
        <w:t>• všetky ostatné súvisiace práce a dodávky, vyplývajúce z PD a všeobecných technologických predpisov</w:t>
      </w:r>
    </w:p>
    <w:p w14:paraId="55A4A053" w14:textId="7A3838D2" w:rsidR="00707DFA" w:rsidRPr="009E58B7" w:rsidRDefault="00707DFA" w:rsidP="00707DFA">
      <w:pPr>
        <w:pStyle w:val="Cislo-2-text"/>
        <w:tabs>
          <w:tab w:val="clear" w:pos="1066"/>
        </w:tabs>
        <w:ind w:left="709"/>
        <w:rPr>
          <w:bCs/>
          <w:color w:val="auto"/>
        </w:rPr>
      </w:pPr>
      <w:r w:rsidRPr="009E58B7">
        <w:rPr>
          <w:bCs/>
          <w:color w:val="auto"/>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w:t>
      </w:r>
      <w:r>
        <w:rPr>
          <w:bCs/>
          <w:color w:val="auto"/>
        </w:rPr>
        <w:t xml:space="preserve">. </w:t>
      </w:r>
      <w:r w:rsidRPr="009E58B7">
        <w:rPr>
          <w:bCs/>
          <w:color w:val="auto"/>
        </w:rPr>
        <w:t xml:space="preserve">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27A783EB" w14:textId="77777777" w:rsidR="00707DFA" w:rsidRDefault="00707DFA" w:rsidP="00707DFA">
      <w:pPr>
        <w:ind w:left="705"/>
        <w:jc w:val="both"/>
      </w:pPr>
      <w:r w:rsidRPr="00442984">
        <w:t>Pred realizáciou stavby sa musia jednotlivými správcami vytýčiť inžinierske siete. Zemné práce v ochranných pásmach inžinierskych sietí sa musia vykonávať ručne so zvýšenou opatrnosťou.</w:t>
      </w:r>
    </w:p>
    <w:p w14:paraId="00F860F1" w14:textId="12DA8611" w:rsidR="00816007" w:rsidRDefault="00816007" w:rsidP="00816007">
      <w:pPr>
        <w:ind w:left="705" w:hanging="705"/>
        <w:jc w:val="both"/>
      </w:pPr>
      <w:r w:rsidRPr="00816007">
        <w:t>2.5.</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6455E5DB" w14:textId="4E5FFECA" w:rsidR="000A59DF" w:rsidRDefault="000A59DF" w:rsidP="00816007">
      <w:pPr>
        <w:ind w:left="705" w:hanging="705"/>
        <w:jc w:val="both"/>
      </w:pPr>
    </w:p>
    <w:p w14:paraId="53BE6B5D" w14:textId="4B29C2C6" w:rsidR="000A59DF" w:rsidRDefault="000A59DF" w:rsidP="00816007">
      <w:pPr>
        <w:ind w:left="705" w:hanging="705"/>
        <w:jc w:val="both"/>
      </w:pPr>
    </w:p>
    <w:p w14:paraId="1C2206AA" w14:textId="77777777" w:rsidR="000A59DF" w:rsidRPr="00816007"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lastRenderedPageBreak/>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64B85AD9" w:rsidR="00816007" w:rsidRPr="00816007" w:rsidRDefault="00816007" w:rsidP="00A106F0">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7777777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p>
    <w:p w14:paraId="08E7A67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p>
    <w:p w14:paraId="39EA8D7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23683F8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(3x)  i na CD nosiči a geometrickým plánom (3x), vyhotovené odborne spôsobilým geodetom</w:t>
      </w:r>
    </w:p>
    <w:p w14:paraId="7E67BE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6D07280D" w14:textId="16D4F73B"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540"/>
        <w:jc w:val="both"/>
        <w:rPr>
          <w:bCs/>
        </w:rPr>
      </w:pPr>
    </w:p>
    <w:p w14:paraId="031D40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ind w:left="1080" w:hanging="540"/>
        <w:jc w:val="both"/>
        <w:rPr>
          <w:bCs/>
        </w:rPr>
      </w:pPr>
    </w:p>
    <w:p w14:paraId="4698775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6D89F3AD" w14:textId="2233988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3070644A" w14:textId="77777777" w:rsidR="00A106F0" w:rsidRPr="00816007" w:rsidRDefault="00A106F0"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9356" w:type="dxa"/>
        <w:tblInd w:w="-3" w:type="dxa"/>
        <w:tblLayout w:type="fixed"/>
        <w:tblLook w:val="0000" w:firstRow="0" w:lastRow="0" w:firstColumn="0" w:lastColumn="0" w:noHBand="0" w:noVBand="0"/>
      </w:tblPr>
      <w:tblGrid>
        <w:gridCol w:w="3544"/>
        <w:gridCol w:w="1985"/>
        <w:gridCol w:w="1702"/>
        <w:gridCol w:w="2125"/>
      </w:tblGrid>
      <w:tr w:rsidR="00A106F0" w:rsidRPr="008264E1" w14:paraId="740ECFEE" w14:textId="77777777" w:rsidTr="00004066">
        <w:trPr>
          <w:trHeight w:val="686"/>
        </w:trPr>
        <w:tc>
          <w:tcPr>
            <w:tcW w:w="3544" w:type="dxa"/>
            <w:tcBorders>
              <w:top w:val="double" w:sz="1" w:space="0" w:color="000000"/>
              <w:left w:val="double" w:sz="1" w:space="0" w:color="000000"/>
              <w:bottom w:val="single" w:sz="4" w:space="0" w:color="000000"/>
            </w:tcBorders>
            <w:shd w:val="clear" w:color="auto" w:fill="auto"/>
            <w:vAlign w:val="center"/>
          </w:tcPr>
          <w:p w14:paraId="606538F8"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rPr>
                <w:b/>
                <w:lang w:eastAsia="ar-SA"/>
              </w:rPr>
            </w:pPr>
          </w:p>
        </w:tc>
        <w:tc>
          <w:tcPr>
            <w:tcW w:w="1985" w:type="dxa"/>
            <w:tcBorders>
              <w:top w:val="double" w:sz="1" w:space="0" w:color="000000"/>
              <w:left w:val="single" w:sz="4" w:space="0" w:color="000000"/>
              <w:bottom w:val="single" w:sz="4" w:space="0" w:color="000000"/>
            </w:tcBorders>
            <w:shd w:val="clear" w:color="auto" w:fill="auto"/>
            <w:vAlign w:val="center"/>
          </w:tcPr>
          <w:p w14:paraId="26476A2C"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Cena bez DPH</w:t>
            </w:r>
          </w:p>
          <w:p w14:paraId="1CC0D8ED"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eur</w:t>
            </w:r>
          </w:p>
        </w:tc>
        <w:tc>
          <w:tcPr>
            <w:tcW w:w="1702" w:type="dxa"/>
            <w:tcBorders>
              <w:top w:val="double" w:sz="1" w:space="0" w:color="000000"/>
              <w:left w:val="single" w:sz="4" w:space="0" w:color="000000"/>
              <w:bottom w:val="single" w:sz="4" w:space="0" w:color="000000"/>
            </w:tcBorders>
            <w:shd w:val="clear" w:color="auto" w:fill="auto"/>
            <w:vAlign w:val="center"/>
          </w:tcPr>
          <w:p w14:paraId="2D4EC5C1"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 xml:space="preserve">DPH  </w:t>
            </w:r>
          </w:p>
          <w:p w14:paraId="420545CB"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eur</w:t>
            </w:r>
          </w:p>
        </w:tc>
        <w:tc>
          <w:tcPr>
            <w:tcW w:w="2125" w:type="dxa"/>
            <w:tcBorders>
              <w:top w:val="double" w:sz="1" w:space="0" w:color="000000"/>
              <w:left w:val="single" w:sz="4" w:space="0" w:color="000000"/>
              <w:bottom w:val="single" w:sz="4" w:space="0" w:color="000000"/>
              <w:right w:val="double" w:sz="1" w:space="0" w:color="000000"/>
            </w:tcBorders>
            <w:shd w:val="clear" w:color="auto" w:fill="auto"/>
            <w:vAlign w:val="center"/>
          </w:tcPr>
          <w:p w14:paraId="5F535DED"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Cena spolu s DPH</w:t>
            </w:r>
          </w:p>
          <w:p w14:paraId="1C473D7E"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D47A25">
              <w:rPr>
                <w:b/>
                <w:lang w:eastAsia="ar-SA"/>
              </w:rPr>
              <w:t>eur</w:t>
            </w:r>
          </w:p>
        </w:tc>
      </w:tr>
      <w:tr w:rsidR="00A106F0" w:rsidRPr="008264E1" w14:paraId="5ACC7FA1" w14:textId="77777777" w:rsidTr="00004066">
        <w:trPr>
          <w:trHeight w:val="423"/>
        </w:trPr>
        <w:tc>
          <w:tcPr>
            <w:tcW w:w="3544" w:type="dxa"/>
            <w:tcBorders>
              <w:top w:val="single" w:sz="4" w:space="0" w:color="000000"/>
              <w:left w:val="double" w:sz="1" w:space="0" w:color="000000"/>
              <w:bottom w:val="single" w:sz="4" w:space="0" w:color="000000"/>
            </w:tcBorders>
            <w:shd w:val="clear" w:color="auto" w:fill="auto"/>
            <w:vAlign w:val="center"/>
          </w:tcPr>
          <w:p w14:paraId="774BD066" w14:textId="77777777" w:rsidR="00A106F0" w:rsidRDefault="00A106F0" w:rsidP="00004066">
            <w:pPr>
              <w:widowControl w:val="0"/>
              <w:tabs>
                <w:tab w:val="left" w:pos="2304"/>
                <w:tab w:val="left" w:pos="3456"/>
                <w:tab w:val="left" w:pos="4608"/>
                <w:tab w:val="left" w:pos="5760"/>
                <w:tab w:val="left" w:pos="6912"/>
                <w:tab w:val="left" w:pos="8064"/>
              </w:tabs>
              <w:suppressAutoHyphens/>
              <w:autoSpaceDE w:val="0"/>
              <w:ind w:right="23"/>
              <w:rPr>
                <w:lang w:eastAsia="ar-SA"/>
              </w:rPr>
            </w:pPr>
            <w:r w:rsidRPr="00E77DD3">
              <w:rPr>
                <w:b/>
                <w:lang w:eastAsia="ar-SA"/>
              </w:rPr>
              <w:t>parkovisko</w:t>
            </w:r>
            <w:r>
              <w:rPr>
                <w:lang w:eastAsia="ar-SA"/>
              </w:rPr>
              <w:t xml:space="preserve"> + plán užívania verejnej práce</w:t>
            </w:r>
          </w:p>
          <w:p w14:paraId="3286CB79"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rPr>
                <w:lang w:eastAsia="ar-SA"/>
              </w:rPr>
            </w:pPr>
            <w:r>
              <w:rPr>
                <w:lang w:eastAsia="ar-SA"/>
              </w:rPr>
              <w:t xml:space="preserve">suma podliehajúca zdaneniu  </w:t>
            </w:r>
          </w:p>
        </w:tc>
        <w:tc>
          <w:tcPr>
            <w:tcW w:w="1985" w:type="dxa"/>
            <w:tcBorders>
              <w:top w:val="single" w:sz="4" w:space="0" w:color="000000"/>
              <w:left w:val="single" w:sz="4" w:space="0" w:color="000000"/>
              <w:bottom w:val="single" w:sz="4" w:space="0" w:color="000000"/>
            </w:tcBorders>
            <w:shd w:val="clear" w:color="auto" w:fill="auto"/>
            <w:vAlign w:val="center"/>
          </w:tcPr>
          <w:p w14:paraId="7838A284"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2FBF9FAF"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55DCE9E"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A106F0" w:rsidRPr="008264E1" w14:paraId="2CD9E868" w14:textId="77777777" w:rsidTr="00004066">
        <w:trPr>
          <w:trHeight w:val="415"/>
        </w:trPr>
        <w:tc>
          <w:tcPr>
            <w:tcW w:w="3544" w:type="dxa"/>
            <w:tcBorders>
              <w:top w:val="single" w:sz="4" w:space="0" w:color="000000"/>
              <w:left w:val="double" w:sz="1" w:space="0" w:color="000000"/>
              <w:bottom w:val="single" w:sz="4" w:space="0" w:color="000000"/>
            </w:tcBorders>
            <w:shd w:val="clear" w:color="auto" w:fill="auto"/>
            <w:vAlign w:val="center"/>
          </w:tcPr>
          <w:p w14:paraId="72492378"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rPr>
                <w:lang w:eastAsia="ar-SA"/>
              </w:rPr>
            </w:pPr>
            <w:r w:rsidRPr="00E77DD3">
              <w:rPr>
                <w:b/>
                <w:lang w:eastAsia="ar-SA"/>
              </w:rPr>
              <w:lastRenderedPageBreak/>
              <w:t>parkovisko</w:t>
            </w:r>
            <w:r w:rsidRPr="00E77DD3">
              <w:rPr>
                <w:lang w:eastAsia="ar-SA"/>
              </w:rPr>
              <w:t xml:space="preserve"> - suma nepodliehajúca zdaneniu – zákonný poplatok (poplatok obci)</w:t>
            </w:r>
          </w:p>
        </w:tc>
        <w:tc>
          <w:tcPr>
            <w:tcW w:w="1985" w:type="dxa"/>
            <w:tcBorders>
              <w:top w:val="single" w:sz="4" w:space="0" w:color="000000"/>
              <w:left w:val="single" w:sz="4" w:space="0" w:color="000000"/>
              <w:bottom w:val="single" w:sz="4" w:space="0" w:color="000000"/>
            </w:tcBorders>
            <w:shd w:val="clear" w:color="auto" w:fill="auto"/>
            <w:vAlign w:val="center"/>
          </w:tcPr>
          <w:p w14:paraId="7AE2A694"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641D82DC"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B321EF1"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A106F0" w:rsidRPr="008264E1" w14:paraId="72DEFD88" w14:textId="77777777" w:rsidTr="00004066">
        <w:trPr>
          <w:trHeight w:val="393"/>
        </w:trPr>
        <w:tc>
          <w:tcPr>
            <w:tcW w:w="3544" w:type="dxa"/>
            <w:tcBorders>
              <w:top w:val="single" w:sz="4" w:space="0" w:color="000000"/>
              <w:left w:val="double" w:sz="1" w:space="0" w:color="000000"/>
              <w:bottom w:val="single" w:sz="4" w:space="0" w:color="000000"/>
            </w:tcBorders>
            <w:shd w:val="clear" w:color="auto" w:fill="auto"/>
            <w:vAlign w:val="center"/>
          </w:tcPr>
          <w:p w14:paraId="3EB5A3FD" w14:textId="77777777" w:rsidR="00A106F0" w:rsidRPr="00E77DD3" w:rsidRDefault="00A106F0" w:rsidP="00004066">
            <w:pPr>
              <w:widowControl w:val="0"/>
              <w:tabs>
                <w:tab w:val="left" w:pos="2304"/>
                <w:tab w:val="left" w:pos="3456"/>
                <w:tab w:val="left" w:pos="4608"/>
                <w:tab w:val="left" w:pos="5760"/>
                <w:tab w:val="left" w:pos="6912"/>
                <w:tab w:val="left" w:pos="8064"/>
              </w:tabs>
              <w:suppressAutoHyphens/>
              <w:autoSpaceDE w:val="0"/>
              <w:ind w:right="23"/>
              <w:rPr>
                <w:b/>
                <w:lang w:eastAsia="ar-SA"/>
              </w:rPr>
            </w:pPr>
            <w:proofErr w:type="spellStart"/>
            <w:r w:rsidRPr="00E77DD3">
              <w:rPr>
                <w:b/>
                <w:lang w:eastAsia="ar-SA"/>
              </w:rPr>
              <w:t>krajinno</w:t>
            </w:r>
            <w:proofErr w:type="spellEnd"/>
            <w:r w:rsidRPr="00E77DD3">
              <w:rPr>
                <w:b/>
                <w:lang w:eastAsia="ar-SA"/>
              </w:rPr>
              <w:t xml:space="preserve"> – architektonický projekt </w:t>
            </w:r>
          </w:p>
          <w:p w14:paraId="59610251"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rPr>
                <w:lang w:eastAsia="ar-SA"/>
              </w:rPr>
            </w:pPr>
            <w:r>
              <w:rPr>
                <w:lang w:eastAsia="ar-SA"/>
              </w:rPr>
              <w:t xml:space="preserve">suma podliehajúca zdaneniu  </w:t>
            </w:r>
          </w:p>
        </w:tc>
        <w:tc>
          <w:tcPr>
            <w:tcW w:w="1985" w:type="dxa"/>
            <w:tcBorders>
              <w:top w:val="single" w:sz="4" w:space="0" w:color="000000"/>
              <w:left w:val="single" w:sz="4" w:space="0" w:color="000000"/>
              <w:bottom w:val="single" w:sz="4" w:space="0" w:color="000000"/>
            </w:tcBorders>
            <w:shd w:val="clear" w:color="auto" w:fill="auto"/>
            <w:vAlign w:val="center"/>
          </w:tcPr>
          <w:p w14:paraId="79A2BC5B"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7320F494"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253C5FB"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A106F0" w:rsidRPr="008264E1" w14:paraId="3CB90430" w14:textId="77777777" w:rsidTr="00004066">
        <w:trPr>
          <w:trHeight w:val="419"/>
        </w:trPr>
        <w:tc>
          <w:tcPr>
            <w:tcW w:w="3544" w:type="dxa"/>
            <w:tcBorders>
              <w:top w:val="single" w:sz="4" w:space="0" w:color="000000"/>
              <w:left w:val="double" w:sz="1" w:space="0" w:color="000000"/>
              <w:bottom w:val="single" w:sz="4" w:space="0" w:color="000000"/>
            </w:tcBorders>
            <w:shd w:val="clear" w:color="auto" w:fill="auto"/>
            <w:vAlign w:val="center"/>
          </w:tcPr>
          <w:p w14:paraId="6FB131F4" w14:textId="77777777" w:rsidR="00A106F0" w:rsidRPr="00E77DD3" w:rsidRDefault="00A106F0" w:rsidP="00004066">
            <w:pPr>
              <w:widowControl w:val="0"/>
              <w:tabs>
                <w:tab w:val="left" w:pos="2304"/>
                <w:tab w:val="left" w:pos="3456"/>
                <w:tab w:val="left" w:pos="4608"/>
                <w:tab w:val="left" w:pos="5760"/>
                <w:tab w:val="left" w:pos="6912"/>
                <w:tab w:val="left" w:pos="8064"/>
              </w:tabs>
              <w:suppressAutoHyphens/>
              <w:autoSpaceDE w:val="0"/>
              <w:ind w:right="23"/>
              <w:rPr>
                <w:b/>
                <w:lang w:eastAsia="ar-SA"/>
              </w:rPr>
            </w:pPr>
            <w:proofErr w:type="spellStart"/>
            <w:r w:rsidRPr="00E77DD3">
              <w:rPr>
                <w:b/>
                <w:lang w:eastAsia="ar-SA"/>
              </w:rPr>
              <w:t>krajinno</w:t>
            </w:r>
            <w:proofErr w:type="spellEnd"/>
            <w:r w:rsidRPr="00E77DD3">
              <w:rPr>
                <w:b/>
                <w:lang w:eastAsia="ar-SA"/>
              </w:rPr>
              <w:t xml:space="preserve"> – architektonický projekt </w:t>
            </w:r>
          </w:p>
          <w:p w14:paraId="7BD65F0A"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rPr>
                <w:lang w:eastAsia="ar-SA"/>
              </w:rPr>
            </w:pPr>
            <w:r>
              <w:rPr>
                <w:lang w:eastAsia="ar-SA"/>
              </w:rPr>
              <w:t xml:space="preserve">suma nepodliehajúca zdaneniu  </w:t>
            </w:r>
          </w:p>
        </w:tc>
        <w:tc>
          <w:tcPr>
            <w:tcW w:w="1985" w:type="dxa"/>
            <w:tcBorders>
              <w:top w:val="single" w:sz="4" w:space="0" w:color="000000"/>
              <w:left w:val="single" w:sz="4" w:space="0" w:color="000000"/>
              <w:bottom w:val="single" w:sz="4" w:space="0" w:color="000000"/>
            </w:tcBorders>
            <w:shd w:val="clear" w:color="auto" w:fill="auto"/>
            <w:vAlign w:val="center"/>
          </w:tcPr>
          <w:p w14:paraId="6A08F725"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74FE31A9"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6C41DD3"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A106F0" w:rsidRPr="008264E1" w14:paraId="21C04749" w14:textId="77777777" w:rsidTr="00004066">
        <w:trPr>
          <w:trHeight w:val="425"/>
        </w:trPr>
        <w:tc>
          <w:tcPr>
            <w:tcW w:w="3544" w:type="dxa"/>
            <w:tcBorders>
              <w:top w:val="single" w:sz="4" w:space="0" w:color="000000"/>
              <w:left w:val="double" w:sz="1" w:space="0" w:color="000000"/>
              <w:bottom w:val="single" w:sz="4" w:space="0" w:color="000000"/>
            </w:tcBorders>
            <w:shd w:val="clear" w:color="auto" w:fill="auto"/>
            <w:vAlign w:val="center"/>
          </w:tcPr>
          <w:p w14:paraId="20E28BCB" w14:textId="77777777" w:rsidR="00A106F0" w:rsidRPr="00E77DD3" w:rsidRDefault="00A106F0" w:rsidP="00004066">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E77DD3">
              <w:rPr>
                <w:b/>
                <w:lang w:eastAsia="ar-SA"/>
              </w:rPr>
              <w:t xml:space="preserve">ochrana existujúcich </w:t>
            </w:r>
            <w:proofErr w:type="spellStart"/>
            <w:r w:rsidRPr="00E77DD3">
              <w:rPr>
                <w:b/>
                <w:lang w:eastAsia="ar-SA"/>
              </w:rPr>
              <w:t>inž</w:t>
            </w:r>
            <w:proofErr w:type="spellEnd"/>
            <w:r w:rsidRPr="00E77DD3">
              <w:rPr>
                <w:b/>
                <w:lang w:eastAsia="ar-SA"/>
              </w:rPr>
              <w:t>. sietí podzemných vedení</w:t>
            </w:r>
          </w:p>
        </w:tc>
        <w:tc>
          <w:tcPr>
            <w:tcW w:w="1985" w:type="dxa"/>
            <w:tcBorders>
              <w:top w:val="single" w:sz="4" w:space="0" w:color="000000"/>
              <w:left w:val="single" w:sz="4" w:space="0" w:color="000000"/>
              <w:bottom w:val="single" w:sz="4" w:space="0" w:color="000000"/>
            </w:tcBorders>
            <w:shd w:val="clear" w:color="auto" w:fill="auto"/>
            <w:vAlign w:val="center"/>
          </w:tcPr>
          <w:p w14:paraId="2E19A2DE"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2889FA5D"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05681D9"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A106F0" w:rsidRPr="008264E1" w14:paraId="222C8D40" w14:textId="77777777" w:rsidTr="00004066">
        <w:trPr>
          <w:trHeight w:val="491"/>
        </w:trPr>
        <w:tc>
          <w:tcPr>
            <w:tcW w:w="3544" w:type="dxa"/>
            <w:tcBorders>
              <w:top w:val="double" w:sz="2" w:space="0" w:color="000000"/>
              <w:left w:val="double" w:sz="2" w:space="0" w:color="000000"/>
              <w:bottom w:val="double" w:sz="2" w:space="0" w:color="000000"/>
            </w:tcBorders>
            <w:shd w:val="clear" w:color="auto" w:fill="auto"/>
            <w:vAlign w:val="center"/>
          </w:tcPr>
          <w:p w14:paraId="687B931C"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67C77FF9"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r w:rsidRPr="00D47A25">
              <w:rPr>
                <w:b/>
                <w:lang w:eastAsia="ar-SA"/>
              </w:rPr>
              <w:t>cena celkom</w:t>
            </w:r>
          </w:p>
          <w:p w14:paraId="6B855563"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1985" w:type="dxa"/>
            <w:tcBorders>
              <w:top w:val="double" w:sz="2" w:space="0" w:color="000000"/>
              <w:left w:val="single" w:sz="4" w:space="0" w:color="000000"/>
              <w:bottom w:val="double" w:sz="2" w:space="0" w:color="000000"/>
            </w:tcBorders>
            <w:shd w:val="clear" w:color="auto" w:fill="auto"/>
            <w:vAlign w:val="center"/>
          </w:tcPr>
          <w:p w14:paraId="7529A050"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58F805E3"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E06B3CD" w14:textId="77777777" w:rsidR="00A106F0" w:rsidRPr="00D47A25" w:rsidRDefault="00A106F0" w:rsidP="00004066">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57772CB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1FB099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77777777" w:rsidR="00816007" w:rsidRPr="00816007" w:rsidRDefault="00816007" w:rsidP="00816007">
      <w:pPr>
        <w:ind w:left="1134" w:hanging="141"/>
        <w:jc w:val="both"/>
      </w:pPr>
      <w:r w:rsidRPr="00816007">
        <w:t>-</w:t>
      </w:r>
      <w:r w:rsidRPr="00816007">
        <w:tab/>
        <w:t>normách a technických podmienkach, uvedených v projektovej dokumentácii 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443FA624" w14:textId="5FFFDFBB" w:rsidR="00816007" w:rsidRPr="00816007" w:rsidRDefault="00816007" w:rsidP="00816007">
      <w:pPr>
        <w:ind w:left="1134" w:hanging="141"/>
        <w:jc w:val="both"/>
      </w:pPr>
      <w:r w:rsidRPr="00816007">
        <w:t>- zhotovenie dielenskej dokumentácie</w:t>
      </w:r>
      <w:r w:rsidR="00710BC9">
        <w:t>,</w:t>
      </w:r>
    </w:p>
    <w:p w14:paraId="58D591B6" w14:textId="77777777" w:rsidR="00816007" w:rsidRPr="00816007" w:rsidRDefault="00816007" w:rsidP="00816007">
      <w:pPr>
        <w:ind w:left="1134" w:hanging="141"/>
        <w:jc w:val="both"/>
      </w:pPr>
      <w:r w:rsidRPr="00816007">
        <w:t>-</w:t>
      </w:r>
      <w:r w:rsidRPr="00816007">
        <w:tab/>
        <w:t>vykonanie kontrolných a preukazných skúšok materiálov, prvkov, strojov, zariadení 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77777777" w:rsidR="00816007" w:rsidRPr="00816007" w:rsidRDefault="00816007" w:rsidP="00816007">
      <w:pPr>
        <w:ind w:left="1134" w:hanging="141"/>
        <w:jc w:val="both"/>
      </w:pPr>
      <w:r w:rsidRPr="00816007">
        <w:t>-</w:t>
      </w:r>
      <w:r w:rsidRPr="00816007">
        <w:tab/>
      </w:r>
      <w:bookmarkStart w:id="45" w:name="_Hlk527701706"/>
      <w:r w:rsidRPr="00816007">
        <w:t xml:space="preserve">náklady na výrobu 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5"/>
      <w:r w:rsidRPr="00816007">
        <w:t xml:space="preserve">Zhotoviteľ vyrobí a osadí informačné tabule stavby po dobu odo dňa prevzatia staveniska v súlade so zmluvou až do dokončenia Diela a ich následnú likvidáciu. </w:t>
      </w:r>
    </w:p>
    <w:p w14:paraId="7AD6B892" w14:textId="526AE16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pPr>
      <w:r w:rsidRPr="00816007">
        <w:t>-</w:t>
      </w:r>
      <w:r w:rsidRPr="00816007">
        <w:tab/>
        <w:t xml:space="preserve">náklady na odvoz a poplatky za uloženie prebytočného výkopu, stavebného odpadu 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potvrdenými správcom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052DFF27" w14:textId="77777777" w:rsidR="00816007" w:rsidRPr="00816007" w:rsidRDefault="00816007" w:rsidP="00816007">
      <w:pPr>
        <w:ind w:left="1134" w:hanging="141"/>
        <w:jc w:val="both"/>
      </w:pPr>
      <w:r w:rsidRPr="00816007">
        <w:lastRenderedPageBreak/>
        <w:t>-</w:t>
      </w:r>
      <w:r w:rsidRPr="00816007">
        <w:tab/>
        <w:t xml:space="preserve">náklady na všetky bezpečnostné opatrenia do doby prevzatia dokončeného Diela Objednávateľom,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816007">
        <w:t>sute</w:t>
      </w:r>
      <w:proofErr w:type="spellEnd"/>
      <w:r w:rsidRPr="00816007">
        <w:t>, revízne správy, záručné listy v kópii, doklady o vykonaní tlakových a skúšok tesnosti, návody na obsluhu a údržbu technologických zariadení, doklady 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77777777" w:rsidR="00816007" w:rsidRPr="00816007" w:rsidRDefault="00816007" w:rsidP="00816007">
      <w:pPr>
        <w:ind w:left="1134" w:hanging="141"/>
        <w:jc w:val="both"/>
      </w:pPr>
      <w:r w:rsidRPr="00816007">
        <w:t>-</w:t>
      </w:r>
      <w:r w:rsidRPr="00816007">
        <w:tab/>
        <w:t>náklady na zabezpečenie vykonávania stavebných prác v neobvyklých podmienkach a v nepriaznivom počasí,</w:t>
      </w:r>
    </w:p>
    <w:p w14:paraId="3B1A5CEE" w14:textId="77777777" w:rsidR="00816007" w:rsidRPr="00816007" w:rsidRDefault="00816007" w:rsidP="00816007">
      <w:pPr>
        <w:ind w:left="1134" w:hanging="141"/>
        <w:jc w:val="both"/>
      </w:pPr>
      <w:r w:rsidRPr="00816007">
        <w:t>-</w:t>
      </w:r>
      <w:r w:rsidRPr="00816007">
        <w:tab/>
        <w:t>náklady na vypracovanie POV, 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77777777"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podrobnejšieho realizačného projektu, projektu skutočného vyhotovenia,</w:t>
      </w:r>
    </w:p>
    <w:p w14:paraId="626C775A" w14:textId="77777777" w:rsidR="00816007" w:rsidRPr="00816007" w:rsidRDefault="00816007" w:rsidP="00816007">
      <w:pPr>
        <w:ind w:left="1134" w:hanging="141"/>
        <w:jc w:val="both"/>
      </w:pPr>
      <w:r w:rsidRPr="00816007">
        <w:t>-</w:t>
      </w:r>
      <w:r w:rsidRPr="00816007">
        <w:tab/>
        <w:t>náklady na zabezpečenie koordinátora dokumentácie, koordinátora bezpečnosti práce, na vypracovanie plánu bezpečnosti a ochrany zdravia pri práci v zmysle nariadenia vlády SR č. 396/2006,</w:t>
      </w:r>
    </w:p>
    <w:p w14:paraId="2C010488" w14:textId="77777777" w:rsidR="00816007" w:rsidRPr="00816007" w:rsidRDefault="00816007" w:rsidP="00816007">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Ako podklady pre ocenenie Diela, z ktorých vyplýva kvalitatívny, kvantitatívny, konštrukčný, materiálový rozsah prác a charakteristické špecifikácie dodávok boli predložené podklady k verejnému obstarávaniu.</w:t>
      </w:r>
    </w:p>
    <w:p w14:paraId="1DE528E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t>Zhotoviteľ zodpovedá za to, že pri realizácii Diela nepoužije materiál, o ktorom je v dobe jeho zabudovania známe, že je škodlivý resp. je po záručnej dobe, alebo vykazuje iné vady a nedostatky.</w:t>
      </w:r>
    </w:p>
    <w:p w14:paraId="7B5E396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37EAB1A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1AF618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lastRenderedPageBreak/>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EBB676" w14:textId="3EECC6BA"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000F1801" w:rsidRPr="00E05F05">
        <w:t>oddeliteľnú</w:t>
      </w:r>
      <w:r w:rsidR="000F1801">
        <w:t xml:space="preserve"> </w:t>
      </w:r>
      <w:r w:rsidRPr="00816007">
        <w:t>prílohu č. 2 tejto zmluvy (ďalej len „Harmonogram”)</w:t>
      </w:r>
    </w:p>
    <w:p w14:paraId="42C3A0B7"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p>
    <w:p w14:paraId="65F95828" w14:textId="7AB8D25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w:t>
      </w:r>
      <w:r w:rsidR="000F1801">
        <w:rPr>
          <w:b/>
        </w:rPr>
        <w:t>2</w:t>
      </w:r>
      <w:r w:rsidRPr="00816007">
        <w:rPr>
          <w:b/>
        </w:rPr>
        <w:t xml:space="preserve"> mesiacov </w:t>
      </w:r>
      <w:r w:rsidRPr="00816007">
        <w:t>od začatia prác</w:t>
      </w:r>
    </w:p>
    <w:p w14:paraId="29B7E1E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 xml:space="preserve">               Do termínu realizácie sa nezapočítava obdobie počas zimných mesiacov, kedy sa na stavbe z dôvodu klimatických podmienok (dodržiavanie technologických podmienok a postupov stavby) nepracovalo. Časový prestoj na stavbe musí byť odsúhlasený v stavebnom denníku oprávneným  zástupcom Objednávateľa.</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 a pod.), čas plnenia bude adekvátne upravený dodatkom k zmluve.</w:t>
      </w:r>
    </w:p>
    <w:p w14:paraId="6698C922" w14:textId="77777777" w:rsidR="00816007" w:rsidRPr="00C6561C" w:rsidRDefault="00816007" w:rsidP="00C6561C">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 dodatkom k zmluve na zmenu termínu. Zmena zmluvy sa vykoná v súlade so zákonom o verejnom obstarávaní.</w:t>
      </w:r>
    </w:p>
    <w:p w14:paraId="7FC2DFDC" w14:textId="163F37CA" w:rsidR="00C6561C" w:rsidRDefault="00C6561C" w:rsidP="00C6561C">
      <w:pPr>
        <w:pStyle w:val="Bezriadkovania"/>
        <w:ind w:left="705" w:hanging="705"/>
        <w:jc w:val="both"/>
        <w:rPr>
          <w:rFonts w:ascii="Calibri" w:hAnsi="Calibri" w:cs="Calibri"/>
        </w:rPr>
      </w:pPr>
    </w:p>
    <w:p w14:paraId="124C0F49" w14:textId="77777777" w:rsidR="000158FF" w:rsidRPr="00C6561C" w:rsidRDefault="000158FF" w:rsidP="00C6561C">
      <w:pPr>
        <w:pStyle w:val="Bezriadkovania"/>
        <w:ind w:left="705" w:hanging="705"/>
        <w:jc w:val="both"/>
        <w:rPr>
          <w:rFonts w:ascii="Calibri" w:hAnsi="Calibri" w:cs="Calibri"/>
        </w:rPr>
      </w:pPr>
    </w:p>
    <w:p w14:paraId="706C101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3006D3" w14:textId="423854BD" w:rsidR="000F1801"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r w:rsidR="000F1801">
        <w:rPr>
          <w:lang w:eastAsia="cs-CZ"/>
        </w:rPr>
        <w:t xml:space="preserve"> </w:t>
      </w:r>
      <w:r w:rsidRPr="00816007">
        <w:rPr>
          <w:lang w:eastAsia="cs-CZ"/>
        </w:rPr>
        <w:t xml:space="preserve">Právo fakturovať vzniká Zhotoviteľovi </w:t>
      </w:r>
      <w:r w:rsidR="000F1801" w:rsidRPr="000F1801">
        <w:rPr>
          <w:lang w:eastAsia="cs-CZ"/>
        </w:rPr>
        <w:t>až po písomnom odovzdaní a prebratí celého Diela podľa článku 2 predmetu Zmluvy. Objednávateľ preberie Dielo až po odstránení všetkých vád a nedorobkov.</w:t>
      </w:r>
    </w:p>
    <w:p w14:paraId="5A5F7AE1" w14:textId="07DAB5C6" w:rsidR="00816007" w:rsidRPr="00816007"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Pr="00816007">
        <w:rPr>
          <w:color w:val="000000" w:themeColor="text1"/>
          <w:lang w:eastAsia="cs-CZ"/>
        </w:rPr>
        <w:t>Zhotoviteľ zostaví súpis vykonaných prác a dodávok, ktoré ocení podľa položiek uvedených v ponukovej cene – zmluvnom rozpočte. Tento súpis predloží Zhotoviteľ Objednávateľovi na odsúhlasenie v termíne do 3 kalendárnych dní od ukončenia</w:t>
      </w:r>
      <w:r w:rsidR="000F1801">
        <w:rPr>
          <w:color w:val="000000" w:themeColor="text1"/>
          <w:lang w:eastAsia="cs-CZ"/>
        </w:rPr>
        <w:t xml:space="preserve"> diela</w:t>
      </w:r>
      <w:r w:rsidRPr="00816007">
        <w:rPr>
          <w:color w:val="000000" w:themeColor="text1"/>
          <w:lang w:eastAsia="cs-CZ"/>
        </w:rPr>
        <w:t xml:space="preserve">. K súpisu vykonaných prác a dodávok sa vyjadrí do 5 pracovných dní technický dozor Objednávateľa. 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        </w:t>
      </w:r>
    </w:p>
    <w:p w14:paraId="1BF9E202" w14:textId="6D73B53E"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3</w:t>
      </w:r>
      <w:r w:rsidRPr="00816007">
        <w:rPr>
          <w:lang w:eastAsia="cs-CZ"/>
        </w:rPr>
        <w:t>.</w:t>
      </w:r>
      <w:r w:rsidRPr="00816007">
        <w:rPr>
          <w:lang w:eastAsia="cs-CZ"/>
        </w:rPr>
        <w:tab/>
      </w:r>
      <w:r w:rsidRPr="00816007">
        <w:rPr>
          <w:color w:val="000000" w:themeColor="text1"/>
          <w:lang w:eastAsia="cs-CZ"/>
        </w:rPr>
        <w:t>Zhotoviteľ vystaví Objednávateľovi faktúr</w:t>
      </w:r>
      <w:r w:rsidR="000F1801">
        <w:rPr>
          <w:color w:val="000000" w:themeColor="text1"/>
          <w:lang w:eastAsia="cs-CZ"/>
        </w:rPr>
        <w:t>u</w:t>
      </w:r>
      <w:r w:rsidRPr="00816007">
        <w:rPr>
          <w:color w:val="000000" w:themeColor="text1"/>
          <w:lang w:eastAsia="cs-CZ"/>
        </w:rPr>
        <w:t xml:space="preserve"> podľa bodu 6.1. Súčasťou faktúr</w:t>
      </w:r>
      <w:r w:rsidR="000F1801">
        <w:rPr>
          <w:color w:val="000000" w:themeColor="text1"/>
          <w:lang w:eastAsia="cs-CZ"/>
        </w:rPr>
        <w:t>y</w:t>
      </w:r>
      <w:r w:rsidRPr="00816007">
        <w:rPr>
          <w:color w:val="000000" w:themeColor="text1"/>
          <w:lang w:eastAsia="cs-CZ"/>
        </w:rPr>
        <w:t xml:space="preserve"> bud</w:t>
      </w:r>
      <w:r w:rsidR="000F1801">
        <w:rPr>
          <w:color w:val="000000" w:themeColor="text1"/>
          <w:lang w:eastAsia="cs-CZ"/>
        </w:rPr>
        <w:t>e</w:t>
      </w:r>
      <w:r w:rsidRPr="00816007">
        <w:rPr>
          <w:color w:val="000000" w:themeColor="text1"/>
          <w:lang w:eastAsia="cs-CZ"/>
        </w:rPr>
        <w:t xml:space="preserve"> zástupcom Objednávateľa odsúhlasen</w:t>
      </w:r>
      <w:r w:rsidR="000F1801">
        <w:rPr>
          <w:color w:val="000000" w:themeColor="text1"/>
          <w:lang w:eastAsia="cs-CZ"/>
        </w:rPr>
        <w:t>ý</w:t>
      </w:r>
      <w:r w:rsidRPr="00816007">
        <w:rPr>
          <w:color w:val="000000" w:themeColor="text1"/>
          <w:lang w:eastAsia="cs-CZ"/>
        </w:rPr>
        <w:t xml:space="preserve"> súpis vykonaných prác. Splatnosť faktúr</w:t>
      </w:r>
      <w:r w:rsidR="000F1801">
        <w:rPr>
          <w:color w:val="000000" w:themeColor="text1"/>
          <w:lang w:eastAsia="cs-CZ"/>
        </w:rPr>
        <w:t>y</w:t>
      </w:r>
      <w:r w:rsidRPr="00816007">
        <w:rPr>
          <w:color w:val="000000" w:themeColor="text1"/>
          <w:lang w:eastAsia="cs-CZ"/>
        </w:rPr>
        <w:t xml:space="preserve"> je 14 dní odo dňa doručenia Objednávateľovi</w:t>
      </w:r>
      <w:r w:rsidR="002479AD">
        <w:rPr>
          <w:color w:val="000000" w:themeColor="text1"/>
          <w:lang w:eastAsia="cs-CZ"/>
        </w:rPr>
        <w:t>.</w:t>
      </w:r>
    </w:p>
    <w:p w14:paraId="5C601927" w14:textId="0E242C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t>Faktúra musí obsahovať náležitosti v zmysle ustanovení § 3a ods. 1 zákona č. 513/1991 Zb. Obchodného zákonníka v znení neskorších predpisov a bude predkladaná v dvoch vyhotoveniach vrátane príloh – odsúhlasen</w:t>
      </w:r>
      <w:r w:rsidR="000F1801">
        <w:rPr>
          <w:lang w:eastAsia="cs-CZ"/>
        </w:rPr>
        <w:t>ého</w:t>
      </w:r>
      <w:r w:rsidRPr="00816007">
        <w:rPr>
          <w:lang w:eastAsia="cs-CZ"/>
        </w:rPr>
        <w:t xml:space="preserve"> súpis</w:t>
      </w:r>
      <w:r w:rsidR="000F1801">
        <w:rPr>
          <w:lang w:eastAsia="cs-CZ"/>
        </w:rPr>
        <w:t>u</w:t>
      </w:r>
      <w:r w:rsidRPr="00816007">
        <w:rPr>
          <w:lang w:eastAsia="cs-CZ"/>
        </w:rPr>
        <w:t xml:space="preserve"> vykonaných prác. Ak faktúra nebude úplná alebo bude obsahovať nesprávne údaje vrátane príloh k faktúre, bude takáto faktúra Zhotoviteľovi vrátená na opravu alebo doplnenie. Lehota splatnosti začne plynúť odo dňa doručenia opravenej alebo doplnenej faktúry Objednávateľovi.</w:t>
      </w:r>
    </w:p>
    <w:p w14:paraId="6DB1D05F" w14:textId="488C6F5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lastRenderedPageBreak/>
        <w:t>6.</w:t>
      </w:r>
      <w:r w:rsidR="002479AD">
        <w:rPr>
          <w:bCs/>
          <w:lang w:eastAsia="cs-CZ"/>
        </w:rPr>
        <w:t>5</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názov Diela,</w:t>
      </w:r>
    </w:p>
    <w:p w14:paraId="190BB7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Objednávateľa, IČO</w:t>
      </w:r>
    </w:p>
    <w:p w14:paraId="7199285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Zhotoviteľa, IČO</w:t>
      </w:r>
    </w:p>
    <w:p w14:paraId="1BADA55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číslo zmluvy,</w:t>
      </w:r>
    </w:p>
    <w:p w14:paraId="6FADC21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predmet úhrady,</w:t>
      </w:r>
    </w:p>
    <w:p w14:paraId="77FCD0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 xml:space="preserve">o centrálne číslo zmluvy </w:t>
      </w:r>
      <w:proofErr w:type="spellStart"/>
      <w:r w:rsidRPr="00816007">
        <w:rPr>
          <w:lang w:eastAsia="cs-CZ"/>
        </w:rPr>
        <w:t>ZoD</w:t>
      </w:r>
      <w:proofErr w:type="spellEnd"/>
    </w:p>
    <w:p w14:paraId="38E591B7" w14:textId="740C15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vecne vykonané stavebné práce dokladované odsúhlaseným súpis</w:t>
      </w:r>
      <w:r w:rsidR="000F1801">
        <w:rPr>
          <w:lang w:eastAsia="cs-CZ"/>
        </w:rPr>
        <w:t>om</w:t>
      </w:r>
      <w:r w:rsidRPr="00816007">
        <w:rPr>
          <w:lang w:eastAsia="cs-CZ"/>
        </w:rPr>
        <w:t>,</w:t>
      </w:r>
    </w:p>
    <w:p w14:paraId="5A13F4D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zdaniteľného plnenia,</w:t>
      </w:r>
    </w:p>
    <w:p w14:paraId="4AA3DFE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vystavenia faktúry, deň odoslania a deň splatnosti faktúry,</w:t>
      </w:r>
    </w:p>
    <w:p w14:paraId="0BD068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označenie peňažného ústavu a číslo účtu, na ktorý sa má platiť</w:t>
      </w:r>
    </w:p>
    <w:p w14:paraId="553550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fakturovaná základná čiastka bez DPH, čiastka DPH (20%) a celková fakturovaná suma v eurách,</w:t>
      </w:r>
    </w:p>
    <w:p w14:paraId="7954C6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meno osoby, ktorá faktúru vystavila,</w:t>
      </w:r>
    </w:p>
    <w:p w14:paraId="443DAA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pečiatka a podpis oprávnenej osoby</w:t>
      </w:r>
    </w:p>
    <w:p w14:paraId="0DE8B357" w14:textId="5439411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6</w:t>
      </w:r>
      <w:r w:rsidRPr="00816007">
        <w:rPr>
          <w:lang w:eastAsia="cs-CZ"/>
        </w:rPr>
        <w:t xml:space="preserve">. </w:t>
      </w:r>
      <w:r w:rsidRPr="00816007">
        <w:rPr>
          <w:lang w:eastAsia="cs-CZ"/>
        </w:rPr>
        <w:tab/>
        <w:t>Uznanie faktúry vylučuje dodatočné nároky Zhotoviteľa.</w:t>
      </w:r>
    </w:p>
    <w:p w14:paraId="3334C2BC" w14:textId="15A376E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7</w:t>
      </w:r>
      <w:r w:rsidRPr="00816007">
        <w:rPr>
          <w:lang w:eastAsia="cs-CZ"/>
        </w:rPr>
        <w:t xml:space="preserve">. </w:t>
      </w:r>
      <w:r w:rsidRPr="00816007">
        <w:rPr>
          <w:lang w:eastAsia="cs-CZ"/>
        </w:rPr>
        <w:tab/>
        <w:t>V prípade zastavenia prác z viny Objednávateľa budú vykonané práce fakturované podľa skutočne zdokladovaných nákladov zo strany Zhotoviteľa, zaevidovaných v stavebnom denníku</w:t>
      </w:r>
      <w:r w:rsidR="00F54294">
        <w:rPr>
          <w:lang w:eastAsia="cs-CZ"/>
        </w:rPr>
        <w:t>.</w:t>
      </w:r>
    </w:p>
    <w:p w14:paraId="0A1F6DA2" w14:textId="73FCD89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8</w:t>
      </w:r>
      <w:r w:rsidRPr="00816007">
        <w:rPr>
          <w:lang w:eastAsia="cs-CZ"/>
        </w:rPr>
        <w:t xml:space="preserve">. </w:t>
      </w:r>
      <w:r w:rsidRPr="00816007">
        <w:rPr>
          <w:lang w:eastAsia="cs-CZ"/>
        </w:rPr>
        <w:tab/>
        <w:t>Objednávateľ si vyhradzuje právo odúčtovať všetky zmluvné pokuty, ktoré Zhotoviteľovi vzniknú prípadným nedodržaním zmluvných podmienok tejto zmluvy.</w:t>
      </w:r>
    </w:p>
    <w:p w14:paraId="72BD9054" w14:textId="2D2DB23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9</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427F5795"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5B9DFF6C"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6.10.</w:t>
      </w:r>
      <w:r>
        <w:rPr>
          <w:lang w:eastAsia="cs-CZ"/>
        </w:rPr>
        <w:tab/>
      </w:r>
      <w:r w:rsidRPr="007F342E">
        <w:rPr>
          <w:lang w:eastAsia="cs-CZ"/>
        </w:rPr>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71C2C79B" w14:textId="58708A9B" w:rsidR="00DC60DD" w:rsidRDefault="00DC60DD"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43EB1DB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t xml:space="preserve">Objednávateľ sa zaväzuje písomne upovedomiť Zhotoviteľa (napr. e-mailom) o termíne odovzdania staveniska Zhotoviteľovi za účelom realizácie Diela minimálne 3 pracovné dni pred plánovaným termínom odovzdania staveniska. Odovzdanie staveniska a jeho prevzatie Zhotoviteľom bude vykonané v termíne uvedenom vo výzve, a to protokolárne – osobitným zápisom (protokolom) a následne zápisom do stavebného denníka.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lastRenderedPageBreak/>
        <w:t>Povinnosti a spolupôsobenie Objednávateľa</w:t>
      </w:r>
    </w:p>
    <w:p w14:paraId="7987C66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Objednávateľ odovzdá Zhotoviteľovi 2 vyhotovenia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452A1F31" w14:textId="45A8009D"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004066">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 xml:space="preserve">Zhotoviteľ vyrobí a osadí na viditeľné miesto pri vstupe na stavenisko  informačnú tabulu s identifikačnými údajmi o stavbe v zmysle zákona č.50/1976 </w:t>
      </w:r>
      <w:proofErr w:type="spellStart"/>
      <w:r w:rsidRPr="00816007">
        <w:t>Z.z</w:t>
      </w:r>
      <w:proofErr w:type="spellEnd"/>
      <w:r w:rsidRPr="00816007">
        <w:t xml:space="preserve">.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Zhotoviteľ je povinný mať riadne vypísaný stavebný denník v zmysle § 46d zákona č. 50/1976 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3EC23443"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7FF5343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4</w:t>
      </w:r>
      <w:r w:rsidRPr="00816007">
        <w:t>.</w:t>
      </w:r>
      <w:r w:rsidRPr="00816007">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p>
    <w:p w14:paraId="01E029CE" w14:textId="65EBBFB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FB072D2" w14:textId="34F066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6</w:t>
      </w:r>
      <w:r w:rsidRPr="00816007">
        <w:t>.</w:t>
      </w:r>
      <w:r w:rsidRPr="00816007">
        <w:tab/>
        <w:t>Ak Zhotoviteľ poruší povinnosti tejto zmluvy, znáša všetky dôsledky vyplývajúce z tejto zmluvy.</w:t>
      </w:r>
    </w:p>
    <w:p w14:paraId="70DA0432" w14:textId="116DD363"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7</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w:t>
      </w:r>
      <w:r w:rsidRPr="00816007">
        <w:lastRenderedPageBreak/>
        <w:t>bude táto skutočnosť zaznamenaná v stavebnom denníku.</w:t>
      </w:r>
    </w:p>
    <w:p w14:paraId="4A6A4C1B" w14:textId="6AFA28B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DC60DD">
        <w:t>8</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AF67907" w14:textId="7D8ED54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DC60DD">
        <w:t>19</w:t>
      </w:r>
      <w:r w:rsidRPr="00816007">
        <w:t>.</w:t>
      </w:r>
      <w:r w:rsidRPr="00816007">
        <w:tab/>
      </w:r>
      <w:r w:rsidRPr="00816007">
        <w:rPr>
          <w:snapToGrid w:val="0"/>
        </w:rPr>
        <w:t>Zo staveniska je Zhotoviteľ povinný vylúčiť nadmerné zaťažovanie životného prostredia (napr. hlukom, prašnosťou).</w:t>
      </w:r>
    </w:p>
    <w:p w14:paraId="0C8DFDDA" w14:textId="172E615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DC60DD">
        <w:rPr>
          <w:snapToGrid w:val="0"/>
        </w:rPr>
        <w:t>0</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E5054DC" w14:textId="66EB76D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DC60DD">
        <w:rPr>
          <w:snapToGrid w:val="0"/>
        </w:rPr>
        <w:t>1</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sidR="00004066">
        <w:rPr>
          <w:snapToGrid w:val="0"/>
        </w:rPr>
        <w:t>)</w:t>
      </w:r>
    </w:p>
    <w:p w14:paraId="2AD44C65" w14:textId="48E152B2"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DC60DD">
        <w:rPr>
          <w:rFonts w:ascii="Calibri" w:hAnsi="Calibri" w:cs="Calibri"/>
          <w:snapToGrid w:val="0"/>
        </w:rPr>
        <w:t>2</w:t>
      </w:r>
      <w:r w:rsidRPr="00816007">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2D839BAE" w14:textId="173AB1E2"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DC60DD">
        <w:rPr>
          <w:rFonts w:ascii="Calibri" w:hAnsi="Calibri" w:cs="Calibri"/>
          <w:snapToGrid w:val="0"/>
        </w:rPr>
        <w:t>3</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46C91710" w14:textId="6AA36358"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004066">
        <w:rPr>
          <w:rFonts w:ascii="Calibri" w:hAnsi="Calibri" w:cs="Calibri"/>
          <w:snapToGrid w:val="0"/>
        </w:rPr>
        <w:t>4</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19270F92" w14:textId="66F49A82"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7.3.25.</w:t>
      </w:r>
      <w:r>
        <w:rPr>
          <w:rFonts w:ascii="Calibri" w:hAnsi="Calibri" w:cs="Calibri"/>
          <w:snapToGrid w:val="0"/>
        </w:rPr>
        <w:tab/>
      </w:r>
      <w:r w:rsidRPr="005F095B">
        <w:rPr>
          <w:rFonts w:ascii="Calibri" w:hAnsi="Calibri" w:cs="Calibri"/>
          <w:snapToGrid w:val="0"/>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50D85BF8" w14:textId="2B32DD6F" w:rsidR="009C3CD1" w:rsidRPr="00816007" w:rsidRDefault="009C3CD1" w:rsidP="00816007">
      <w:pPr>
        <w:pStyle w:val="Bezriadkovania"/>
        <w:ind w:left="709" w:hanging="709"/>
        <w:jc w:val="both"/>
        <w:rPr>
          <w:rFonts w:ascii="Calibri" w:hAnsi="Calibri" w:cs="Calibri"/>
          <w:snapToGrid w:val="0"/>
        </w:rPr>
      </w:pPr>
      <w:r>
        <w:rPr>
          <w:rFonts w:ascii="Calibri" w:hAnsi="Calibri" w:cs="Calibri"/>
          <w:snapToGrid w:val="0"/>
        </w:rPr>
        <w:t>7.3.26.</w:t>
      </w:r>
      <w:r>
        <w:rPr>
          <w:rFonts w:ascii="Calibri" w:hAnsi="Calibri" w:cs="Calibri"/>
          <w:snapToGrid w:val="0"/>
        </w:rPr>
        <w:tab/>
      </w:r>
      <w:r w:rsidRPr="009C3CD1">
        <w:rPr>
          <w:rFonts w:ascii="Calibri" w:hAnsi="Calibri" w:cs="Calibri"/>
          <w:snapToGrid w:val="0"/>
        </w:rPr>
        <w:t>V predmetnej lokalite sa v súčasnosti realizuje stavba „Cyklotrasa na Spartakovskej, napojenie na City Arénu, časť A“ s predpokladom ukončenia v 11/2020. Práce realizované v dotyku s touto stavbou budú vzájomne koordinované, aby nedochádzalo k časovým a vecným kolíziám.</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59AAF403" w14:textId="327DEF6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24575143"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lastRenderedPageBreak/>
        <w:t>8.5.</w:t>
      </w:r>
      <w:r w:rsidRPr="00816007">
        <w:tab/>
        <w:t>Dokladom o splnení Diela Zhotoviteľom je protokol o odovzdaní a prevzatí Diela, ktorého návrh pripraví Zhotoviteľ a ktorým Objednávateľ potvrdí prevzatie Diela bez vád a nedorobkov.</w:t>
      </w:r>
    </w:p>
    <w:p w14:paraId="63775AEF" w14:textId="55B15D1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(podľa skutočných režijných nákladov firmy)</w:t>
      </w:r>
    </w:p>
    <w:p w14:paraId="4F2B32E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HSV   %</w:t>
      </w:r>
    </w:p>
    <w:p w14:paraId="474D2508"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PSV   %</w:t>
      </w:r>
    </w:p>
    <w:p w14:paraId="75927E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správna réžia HSV   %</w:t>
      </w:r>
    </w:p>
    <w:p w14:paraId="100E78A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PSV........%</w:t>
      </w:r>
    </w:p>
    <w:p w14:paraId="1636D7B7"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VRN........%</w:t>
      </w:r>
    </w:p>
    <w:p w14:paraId="50FE3A6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Kompletizačná prirážka   %</w:t>
      </w:r>
    </w:p>
    <w:p w14:paraId="44147B95"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u w:val="single"/>
        </w:rPr>
      </w:pPr>
      <w:r w:rsidRPr="00816007">
        <w:rPr>
          <w:u w:val="single"/>
        </w:rPr>
        <w:lastRenderedPageBreak/>
        <w:t>- zisk.........%</w:t>
      </w:r>
    </w:p>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6" w:name="_Hlk47076982"/>
      <w:r w:rsidRPr="00816007">
        <w:t>V prípade, že Objednávateľ súhlasí s ocenením zmeny zmluvy, táto bude oboma zmluvnými stranami písomne uzavretá.</w:t>
      </w:r>
    </w:p>
    <w:bookmarkEnd w:id="46"/>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761E182A"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7B91F479" w14:textId="77777777" w:rsidR="00490E3A" w:rsidRPr="00816007" w:rsidRDefault="00490E3A" w:rsidP="00490E3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 xml:space="preserve">V prípade, že Zhotoviteľ nedodá Dielo v rozsahu podľa čl. 2 Zmluvy v dohodnutých termínoch podľa čl. 5 tejto Zmluvy, Objednávateľ má právo na zmluvnú pokutu vo výške 0,5% z celkovej zmluvnej ceny Diela eur bez DPH za každý aj začatý deň omeškania až do jeho prevzatia Objednávateľom. </w:t>
      </w:r>
    </w:p>
    <w:p w14:paraId="11DDD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 xml:space="preserve">V prípade omeškania Objednávateľa s úhradou faktúry má Zhotoviteľ právo na úrok z omeškania vo výške 0,5 % z dlžnej sumy bez DPH za každý aj začatý deň omeškania úhrady. </w:t>
      </w:r>
    </w:p>
    <w:p w14:paraId="07D9C9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V prípade nesplnenia povinnosti Zhotoviteľa podľa bodu 11.8. tejto zmluvy je Zhotoviteľ povinný zaplatiť zmluvnú pokutu 500,- eur za každý aj začatý deň omeškania.</w:t>
      </w:r>
    </w:p>
    <w:p w14:paraId="4922B021" w14:textId="6499F6B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4E6D0D4E" w14:textId="5019497F" w:rsidR="00C64A7A" w:rsidRDefault="00C64A7A"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5255D3B"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w:t>
      </w:r>
      <w:r w:rsidRPr="00816007">
        <w:lastRenderedPageBreak/>
        <w:t>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640DCD17" w14:textId="43A8D42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EDE98D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B99E431" w14:textId="69D2F5F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D33A5C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9D40F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s výnimkou zariadení, ktorých cenu uhradil Objednávateľ pred ich zabudovaním do Diela.</w:t>
      </w:r>
    </w:p>
    <w:p w14:paraId="1908B3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7DE8DE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9A82450" w14:textId="77777777" w:rsidR="00816007" w:rsidRPr="007F342E"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14. </w:t>
      </w:r>
    </w:p>
    <w:p w14:paraId="7285F70A" w14:textId="7208AF9B" w:rsidR="00816007" w:rsidRPr="007F342E" w:rsidRDefault="005F095B"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5245BC0D" w14:textId="77777777" w:rsidR="000158FF" w:rsidRPr="007F342E"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7D873E5" w14:textId="77777777" w:rsidR="007F342E" w:rsidRPr="007F342E" w:rsidRDefault="00816007" w:rsidP="007F342E">
      <w:pPr>
        <w:pStyle w:val="Bezriadkovania"/>
        <w:ind w:left="709" w:hanging="709"/>
        <w:jc w:val="both"/>
        <w:rPr>
          <w:rFonts w:ascii="Calibri" w:hAnsi="Calibri" w:cs="Calibri"/>
        </w:rPr>
      </w:pPr>
      <w:r w:rsidRPr="007F342E">
        <w:rPr>
          <w:rFonts w:ascii="Calibri" w:hAnsi="Calibri" w:cs="Calibri"/>
        </w:rPr>
        <w:t>14.1.</w:t>
      </w:r>
      <w:r w:rsidRPr="007F342E">
        <w:rPr>
          <w:rFonts w:ascii="Calibri" w:hAnsi="Calibri" w:cs="Calibri"/>
        </w:rPr>
        <w:tab/>
      </w:r>
      <w:bookmarkStart w:id="47" w:name="_Hlk51220341"/>
      <w:r w:rsidR="007F342E" w:rsidRPr="007F342E">
        <w:rPr>
          <w:rFonts w:ascii="Calibri" w:hAnsi="Calibri" w:cs="Calibri"/>
        </w:rPr>
        <w:t xml:space="preserve">Objednávateľ uplatňuje prostredníctvom osobitných podmienok tejto zmluvy sociálny aspekt v súlade s ustanoveniami § 42 ods. 12 zákona č. 343/2015 Z. z. o verejnom obstarávaní a o zmene </w:t>
      </w:r>
      <w:r w:rsidR="007F342E" w:rsidRPr="007F342E">
        <w:rPr>
          <w:rFonts w:ascii="Calibri" w:hAnsi="Calibri" w:cs="Calibri"/>
        </w:rPr>
        <w:lastRenderedPageBreak/>
        <w:t>a doplnení niektorých zákonov v znení neskorších predpisov v platnom znení a ustanoveniami §8a zákona č. 365/2004 Z .z. o rovnakom zaobchádzaní v niektorých oblastiach a o ochrane pred</w:t>
      </w:r>
    </w:p>
    <w:p w14:paraId="58F09AB3" w14:textId="1C85FCF8" w:rsidR="007F342E" w:rsidRDefault="007F342E" w:rsidP="007F342E">
      <w:pPr>
        <w:pStyle w:val="Bezriadkovania"/>
        <w:ind w:left="709" w:hanging="709"/>
        <w:jc w:val="both"/>
        <w:rPr>
          <w:rFonts w:ascii="Calibri" w:hAnsi="Calibri" w:cs="Calibri"/>
          <w:highlight w:val="yellow"/>
        </w:rPr>
      </w:pPr>
      <w:r w:rsidRPr="007F342E">
        <w:rPr>
          <w:rFonts w:ascii="Calibri" w:hAnsi="Calibri" w:cs="Calibri"/>
        </w:rPr>
        <w:tab/>
        <w:t>diskrimináciou a o zmene a doplnení niektorých zákonov (antidiskriminačný zákon) prostredníctvom realizácie  dočasných vyrovnávacích opatrení.</w:t>
      </w:r>
    </w:p>
    <w:bookmarkEnd w:id="47"/>
    <w:p w14:paraId="7734F60C" w14:textId="50AB5FE6" w:rsidR="007F342E" w:rsidRPr="007F342E" w:rsidRDefault="00816007" w:rsidP="007F342E">
      <w:pPr>
        <w:pStyle w:val="Bezriadkovania"/>
        <w:ind w:left="709" w:hanging="709"/>
        <w:jc w:val="both"/>
        <w:rPr>
          <w:rFonts w:ascii="Calibri" w:hAnsi="Calibri" w:cs="Calibri"/>
        </w:rPr>
      </w:pPr>
      <w:r w:rsidRPr="007F342E">
        <w:rPr>
          <w:rFonts w:ascii="Calibri" w:hAnsi="Calibri" w:cs="Calibri"/>
        </w:rPr>
        <w:t>14.2.</w:t>
      </w:r>
      <w:r w:rsidRPr="007F342E">
        <w:rPr>
          <w:rFonts w:ascii="Calibri" w:hAnsi="Calibri" w:cs="Calibri"/>
        </w:rPr>
        <w:tab/>
      </w:r>
      <w:r w:rsidR="007F342E" w:rsidRPr="007F342E">
        <w:rPr>
          <w:rFonts w:ascii="Calibri" w:hAnsi="Calibri" w:cs="Calibri"/>
        </w:rPr>
        <w:t>Zhotoviteľ vyhlasuje, že na realizáciu stavebných prác, resp. prác súvisiacich s vykonávaním diela, zamestná podľa zákona č. 311/2001 Z. z. (Zákonník práce) aj minimálne dve osoby spĺňajúce kumulatívne aspoň 2 nasledovné predpoklady:</w:t>
      </w:r>
    </w:p>
    <w:p w14:paraId="45D017AE"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5B2948A6"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 dobu viac ako 6 po sebe nasledujúcich mesiacov nebola zamestnaná inak ako prácou vykonávanou pri aktivačnej činnosti alebo prácou vykonávanou prostredníctvom dohody o vykonaní práce alebo dohody o pracovnej činnosti,</w:t>
      </w:r>
    </w:p>
    <w:p w14:paraId="59D4EB5C"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58560734"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775F4D79"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1E2C1744"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1C854C5E"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2D4E8989" w14:textId="40CF829F" w:rsidR="00816007" w:rsidRDefault="007F342E" w:rsidP="007F342E">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5855D48E" w14:textId="251E798F" w:rsidR="00E05F05" w:rsidRPr="00E05F05" w:rsidRDefault="009D4A1A" w:rsidP="009D4A1A">
      <w:pPr>
        <w:pStyle w:val="Bezriadkovania"/>
        <w:ind w:left="709" w:hanging="709"/>
        <w:jc w:val="both"/>
        <w:rPr>
          <w:rFonts w:ascii="Calibri" w:eastAsia="Calibri" w:hAnsi="Calibri" w:cs="Calibri"/>
        </w:rPr>
      </w:pPr>
      <w:r w:rsidRPr="00E05F05">
        <w:rPr>
          <w:rFonts w:ascii="Calibri" w:eastAsia="Calibri" w:hAnsi="Calibri" w:cs="Calibri"/>
        </w:rPr>
        <w:t>14.3</w:t>
      </w:r>
      <w:r w:rsidRPr="00E05F05">
        <w:rPr>
          <w:rFonts w:ascii="Calibri" w:eastAsia="Calibri" w:hAnsi="Calibri" w:cs="Calibri"/>
        </w:rPr>
        <w:tab/>
      </w:r>
      <w:r w:rsidR="00E05F05" w:rsidRPr="00E05F05">
        <w:rPr>
          <w:rFonts w:ascii="Calibri" w:eastAsia="Calibri" w:hAnsi="Calibri" w:cs="Calibri"/>
        </w:rPr>
        <w:t>Zhotoviteľ na požiadanie Objednávateľa predloží dôkaz o tom, že postupoval podľa bodu 14.2. tohto článku.</w:t>
      </w:r>
    </w:p>
    <w:p w14:paraId="292FBD23" w14:textId="57FB23E7" w:rsidR="009D4A1A" w:rsidRDefault="005F095B" w:rsidP="009D4A1A">
      <w:pPr>
        <w:pStyle w:val="Bezriadkovania"/>
        <w:ind w:left="709" w:hanging="709"/>
        <w:jc w:val="both"/>
        <w:rPr>
          <w:rFonts w:ascii="Calibri" w:eastAsia="Calibri" w:hAnsi="Calibri" w:cs="Calibri"/>
        </w:rPr>
      </w:pPr>
      <w:r w:rsidRPr="00E05F05">
        <w:rPr>
          <w:rFonts w:ascii="Calibri" w:eastAsia="Calibri" w:hAnsi="Calibri" w:cs="Calibri"/>
        </w:rPr>
        <w:t>14.</w:t>
      </w:r>
      <w:r w:rsidR="00E05F05" w:rsidRPr="00E05F05">
        <w:rPr>
          <w:rFonts w:ascii="Calibri" w:eastAsia="Calibri" w:hAnsi="Calibri" w:cs="Calibri"/>
        </w:rPr>
        <w:t>4</w:t>
      </w:r>
      <w:r w:rsidRPr="00E05F05">
        <w:rPr>
          <w:rFonts w:ascii="Calibri" w:eastAsia="Calibri" w:hAnsi="Calibri" w:cs="Calibri"/>
        </w:rPr>
        <w:t>.</w:t>
      </w:r>
      <w:r w:rsidRPr="00E05F05">
        <w:rPr>
          <w:rFonts w:ascii="Calibri" w:eastAsia="Calibri" w:hAnsi="Calibri" w:cs="Calibri"/>
        </w:rPr>
        <w:tab/>
      </w:r>
      <w:r w:rsidR="00E05F05" w:rsidRPr="00E05F05">
        <w:rPr>
          <w:rFonts w:ascii="Calibri" w:eastAsia="Calibri" w:hAnsi="Calibri" w:cs="Calibri"/>
        </w:rPr>
        <w:t xml:space="preserve">Ak v priebehu plnenia zmluvy dôjde z akéhokoľvek dôvodu ku skončeniu pracovného pomeru s osobou/osobami, ktoré zamestnal zhotoviteľ podľa bodu </w:t>
      </w:r>
      <w:r w:rsidR="00E05F05">
        <w:rPr>
          <w:rFonts w:ascii="Calibri" w:eastAsia="Calibri" w:hAnsi="Calibri" w:cs="Calibri"/>
        </w:rPr>
        <w:t>14.</w:t>
      </w:r>
      <w:r w:rsidR="00E05F05" w:rsidRPr="00E05F05">
        <w:rPr>
          <w:rFonts w:ascii="Calibri" w:eastAsia="Calibri" w:hAnsi="Calibri" w:cs="Calibri"/>
        </w:rPr>
        <w:t xml:space="preserve">2., </w:t>
      </w:r>
      <w:r w:rsidR="00E05F05">
        <w:rPr>
          <w:rFonts w:ascii="Calibri" w:eastAsia="Calibri" w:hAnsi="Calibri" w:cs="Calibri"/>
        </w:rPr>
        <w:t>Z</w:t>
      </w:r>
      <w:r w:rsidR="00E05F05" w:rsidRPr="00E05F05">
        <w:rPr>
          <w:rFonts w:ascii="Calibri" w:eastAsia="Calibri" w:hAnsi="Calibri" w:cs="Calibri"/>
        </w:rPr>
        <w:t>hotoviteľ bez zbytočného odkladu zamestná inú osobu spĺňajúcu podmienky podľa tohto článku.</w:t>
      </w:r>
    </w:p>
    <w:p w14:paraId="589D4AC7" w14:textId="254AA9C8" w:rsidR="00E05F05" w:rsidRDefault="00E05F05" w:rsidP="009D4A1A">
      <w:pPr>
        <w:pStyle w:val="Bezriadkovania"/>
        <w:ind w:left="709" w:hanging="709"/>
        <w:jc w:val="both"/>
        <w:rPr>
          <w:rFonts w:ascii="Calibri" w:eastAsia="Calibri" w:hAnsi="Calibri" w:cs="Calibri"/>
          <w:color w:val="FF0000"/>
        </w:rPr>
      </w:pPr>
    </w:p>
    <w:p w14:paraId="3C60304D" w14:textId="77777777" w:rsidR="00E05F05" w:rsidRPr="00E05F05" w:rsidRDefault="00E05F05" w:rsidP="009D4A1A">
      <w:pPr>
        <w:pStyle w:val="Bezriadkovania"/>
        <w:ind w:left="709" w:hanging="709"/>
        <w:jc w:val="both"/>
        <w:rPr>
          <w:rFonts w:ascii="Calibri" w:eastAsia="Calibri" w:hAnsi="Calibri" w:cs="Calibri"/>
          <w:color w:val="FF0000"/>
        </w:rPr>
      </w:pPr>
    </w:p>
    <w:p w14:paraId="2B54501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15.</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15.2.</w:t>
      </w:r>
      <w:r w:rsidRPr="00816007">
        <w:tab/>
        <w:t>Pre určenie začatia plynutia lehoty v prípade doručovania doporučenou zásielkou je rozhodujúci dátum doručenia oznámenia.</w:t>
      </w:r>
    </w:p>
    <w:p w14:paraId="008ED2F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15.3.</w:t>
      </w:r>
      <w:r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15.4.</w:t>
      </w:r>
      <w:r w:rsidRPr="00816007">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5C303B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15.5.</w:t>
      </w:r>
      <w:r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15.6.</w:t>
      </w:r>
      <w:r w:rsidRPr="00816007">
        <w:tab/>
        <w:t xml:space="preserve">Odstúpením od zmluvy zanikajú všetky práva a povinnosti strán zo zmluvy, okrem nárokov na náhradu škody, nárokov na dovtedy uplatnené zmluvné, resp. zákonné sankcie a nárokov </w:t>
      </w:r>
      <w:r w:rsidRPr="00816007">
        <w:lastRenderedPageBreak/>
        <w:t>vyplývajúcich z ustanovení tejto zmluvy o poskytovaní záruky a zodpovednosti za vady za časť Diela, ktorá bola zrealizovaná do času odstúpenia od zmluvy.</w:t>
      </w:r>
    </w:p>
    <w:p w14:paraId="2D3C389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15.7.</w:t>
      </w:r>
      <w:r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15.8.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7B4DEF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16.</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16.1.</w:t>
      </w:r>
      <w:r w:rsidRPr="00816007">
        <w:tab/>
        <w:t>Na vzťahy medzi zmluvnými stranami, vyplývajúce z tejto zmluvy, ale ňou výslovne neupravené, sa vzťahujú príslušné ustanovenia Obchodného zákonníka v platnom znení.</w:t>
      </w:r>
    </w:p>
    <w:p w14:paraId="1DE83ED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16.2.</w:t>
      </w:r>
      <w:r w:rsidRPr="00816007">
        <w:tab/>
        <w:t>Zmeny tejto zmluvy, ktoré nemajú vplyv na predmet Diela, termín a cenu, môžu robiť zmluvné strany zápisom v stavebnom denníku.</w:t>
      </w:r>
    </w:p>
    <w:p w14:paraId="71BFAA26" w14:textId="292D21A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16.3.</w:t>
      </w:r>
      <w:r w:rsidRPr="00816007">
        <w:tab/>
      </w:r>
      <w:r w:rsidR="00586597" w:rsidRPr="00F24230">
        <w:t>Oddeliteľné</w:t>
      </w:r>
      <w:r w:rsidR="00586597">
        <w:t xml:space="preserve"> p</w:t>
      </w:r>
      <w:r w:rsidRPr="00816007">
        <w:t>rílohy zmluvy:</w:t>
      </w:r>
    </w:p>
    <w:p w14:paraId="60EF7128" w14:textId="77777777" w:rsidR="00816007" w:rsidRPr="00816007" w:rsidRDefault="00816007" w:rsidP="00816007">
      <w:pPr>
        <w:jc w:val="both"/>
      </w:pPr>
      <w:r w:rsidRPr="00816007">
        <w:tab/>
        <w:t>1. Cenová kalkulácia – ocenený výkaz výmer</w:t>
      </w:r>
    </w:p>
    <w:p w14:paraId="5CD50763" w14:textId="0A4A73D1" w:rsidR="00816007" w:rsidRPr="00816007" w:rsidRDefault="00816007" w:rsidP="00816007">
      <w:pPr>
        <w:jc w:val="both"/>
      </w:pPr>
      <w:r w:rsidRPr="00816007">
        <w:tab/>
        <w:t xml:space="preserve">2. Harmonogram výstavby /vecný a časový/, </w:t>
      </w:r>
    </w:p>
    <w:p w14:paraId="73894477" w14:textId="77777777" w:rsidR="00816007" w:rsidRP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77777777" w:rsidR="00816007" w:rsidRPr="00816007" w:rsidRDefault="00816007" w:rsidP="00816007">
      <w:pPr>
        <w:ind w:left="705" w:hanging="705"/>
        <w:jc w:val="both"/>
      </w:pPr>
      <w:r w:rsidRPr="00816007">
        <w:t>16.4.</w:t>
      </w:r>
      <w:r w:rsidRPr="00816007">
        <w:tab/>
        <w:t>Zmluvné strany výslovne prehlasujú, že táto zmluva zodpovedá ich slobodnej vôli, uzavierajú ju dobrovoľne a na znak súhlasu s jej obsahom ju podpisujú.</w:t>
      </w:r>
    </w:p>
    <w:p w14:paraId="542B2A9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16.5.</w:t>
      </w:r>
      <w:r w:rsidRPr="00816007">
        <w:tab/>
        <w:t>Zmluva je vyhotovená v 6 rovnopisoch, z toho 4 rovnopisy dostane Objednávateľ a </w:t>
      </w:r>
      <w:r w:rsidRPr="00816007">
        <w:rPr>
          <w:bCs/>
        </w:rPr>
        <w:t>2 rovnopisy dostane Z</w:t>
      </w:r>
      <w:r w:rsidRPr="00816007">
        <w:t>hotoviteľ.</w:t>
      </w:r>
    </w:p>
    <w:p w14:paraId="170D9BB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16.6.</w:t>
      </w:r>
      <w:r w:rsidRPr="00816007">
        <w:tab/>
        <w:t>Táto zmluva nadobúda platnosť dňom podpísania zmluvnými stranami. Táto zmluva nadobúda účinnosť dňom nasledujúcim po zverejnení na webovom sídle Mesta Trnava, ktorým je internetová stránka Mesta Trnava.</w:t>
      </w:r>
    </w:p>
    <w:p w14:paraId="001C03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B51E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16.7.</w:t>
      </w:r>
      <w:r w:rsidRPr="00816007">
        <w:tab/>
        <w:t>Zmluva bola zverejnená dňa.............................</w:t>
      </w:r>
    </w:p>
    <w:p w14:paraId="3444DE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1F1A3C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A3A93EB" w14:textId="544965DA"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E5B85F4" w14:textId="652314B0"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DDD95C2" w14:textId="08C6E396"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1159622" w14:textId="77777777"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0002FA" w14:textId="597F0F74"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80BEC9" w14:textId="77777777" w:rsidR="009C7185" w:rsidRPr="00816007"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DE4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CA8854" w14:textId="77777777"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442D695F" w:rsidR="00816007" w:rsidRDefault="00816007" w:rsidP="00816007">
      <w:r w:rsidRPr="00816007">
        <w:t xml:space="preserve">              Objednávateľ                                                                                                Zhotoviteľ </w:t>
      </w:r>
    </w:p>
    <w:p w14:paraId="1D30453E" w14:textId="5FDD2C4B" w:rsidR="000158FF" w:rsidRDefault="000158FF"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8" w:name="_Toc20"/>
      <w:bookmarkStart w:id="49" w:name="_Toc51586506"/>
      <w:r w:rsidRPr="009E58B7">
        <w:rPr>
          <w:sz w:val="22"/>
          <w:szCs w:val="22"/>
        </w:rPr>
        <w:lastRenderedPageBreak/>
        <w:t>Opis predmetu zákazky</w:t>
      </w:r>
      <w:bookmarkEnd w:id="48"/>
      <w:bookmarkEnd w:id="49"/>
    </w:p>
    <w:bookmarkEnd w:id="4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0" w:name="_Toc21"/>
      <w:bookmarkStart w:id="51" w:name="_Toc51586507"/>
      <w:bookmarkEnd w:id="43"/>
      <w:r w:rsidRPr="009E58B7">
        <w:t>Názov predmetu zákazky</w:t>
      </w:r>
      <w:bookmarkEnd w:id="50"/>
      <w:bookmarkEnd w:id="51"/>
    </w:p>
    <w:p w14:paraId="6080D7E2" w14:textId="7A5098A7" w:rsidR="00512C77" w:rsidRPr="009E58B7" w:rsidRDefault="00A76A3A" w:rsidP="00EC20EC">
      <w:pPr>
        <w:spacing w:after="240"/>
        <w:ind w:firstLine="709"/>
      </w:pPr>
      <w:r w:rsidRPr="00A76A3A">
        <w:rPr>
          <w:iCs/>
        </w:rPr>
        <w:t xml:space="preserve">Parkovisko pred zimným štadiónom </w:t>
      </w:r>
    </w:p>
    <w:p w14:paraId="49E6E6F2" w14:textId="71CF0685" w:rsidR="00622CEC" w:rsidRPr="009E58B7" w:rsidRDefault="00B25AA5" w:rsidP="0008629C">
      <w:pPr>
        <w:pStyle w:val="Cislo-1-nadpis"/>
        <w:numPr>
          <w:ilvl w:val="0"/>
          <w:numId w:val="34"/>
        </w:numPr>
        <w:tabs>
          <w:tab w:val="clear" w:pos="1066"/>
        </w:tabs>
        <w:ind w:left="709" w:hanging="709"/>
      </w:pPr>
      <w:bookmarkStart w:id="52" w:name="_Toc22"/>
      <w:bookmarkStart w:id="53" w:name="_Toc51586508"/>
      <w:r w:rsidRPr="009E58B7">
        <w:t>Opis predmetu zákazky</w:t>
      </w:r>
      <w:bookmarkEnd w:id="52"/>
      <w:bookmarkEnd w:id="53"/>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4DB0A5C8" w:rsidR="00622CEC" w:rsidRPr="009E58B7" w:rsidRDefault="00B25AA5" w:rsidP="00512C77">
      <w:pPr>
        <w:pStyle w:val="Cislo-2-text"/>
        <w:ind w:left="709"/>
      </w:pPr>
      <w:r w:rsidRPr="009E58B7">
        <w:t>Hlavný predmet:</w:t>
      </w:r>
      <w:r w:rsidR="00643458" w:rsidRPr="009E58B7">
        <w:t xml:space="preserve"> </w:t>
      </w:r>
      <w:r w:rsidR="009C7185">
        <w:tab/>
      </w:r>
      <w:r w:rsidR="009C7185">
        <w:tab/>
      </w:r>
      <w:r w:rsidR="009C7185" w:rsidRPr="009C7185">
        <w:t>45000000-7</w:t>
      </w:r>
      <w:r w:rsidR="009C7185">
        <w:t xml:space="preserve"> Stavebné práce</w:t>
      </w:r>
    </w:p>
    <w:p w14:paraId="664BD97C" w14:textId="44774967" w:rsidR="005E247E" w:rsidRDefault="009C7185" w:rsidP="005E247E">
      <w:pPr>
        <w:pStyle w:val="Cislo-2-text"/>
        <w:tabs>
          <w:tab w:val="clear" w:pos="1066"/>
        </w:tabs>
      </w:pPr>
      <w:r>
        <w:tab/>
        <w:t>Doplňujúce kódy CPV:</w:t>
      </w:r>
      <w:r>
        <w:tab/>
      </w:r>
      <w:r w:rsidR="00EC680A" w:rsidRPr="00EC680A">
        <w:t>45223300-9</w:t>
      </w:r>
      <w:r>
        <w:t xml:space="preserve"> </w:t>
      </w:r>
      <w:r w:rsidR="00EC680A" w:rsidRPr="00EC680A">
        <w:t xml:space="preserve">Stavebné práce na stavbe parkovísk     </w:t>
      </w:r>
      <w:r w:rsidRPr="009C7185">
        <w:t xml:space="preserve">             </w:t>
      </w:r>
    </w:p>
    <w:p w14:paraId="25695EE7" w14:textId="77777777" w:rsidR="009C7185" w:rsidRPr="009E58B7" w:rsidRDefault="009C7185" w:rsidP="005E247E">
      <w:pPr>
        <w:pStyle w:val="Cislo-2-text"/>
        <w:tabs>
          <w:tab w:val="clear" w:pos="1066"/>
        </w:tabs>
      </w:pP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57EAF5F1" w14:textId="5157E9FC" w:rsidR="00CA00D1" w:rsidRPr="00CA00D1" w:rsidRDefault="00CA00D1" w:rsidP="00CA00D1">
      <w:pPr>
        <w:pStyle w:val="Cislo-2-text"/>
        <w:rPr>
          <w:bCs/>
          <w:color w:val="auto"/>
        </w:rPr>
      </w:pPr>
      <w:bookmarkStart w:id="54" w:name="_Hlk51140540"/>
      <w:r w:rsidRPr="00CA00D1">
        <w:rPr>
          <w:bCs/>
          <w:color w:val="auto"/>
        </w:rPr>
        <w:t xml:space="preserve">Parkovisko je umiestnené na trávnatej ploche pred zimným štadiónom na Spartakovskej ulici. Tvorí ho stredová komunikácia so šírkou 6 m a dve krídla kolmého parkovacieho státia s hĺbkou 5-5,2m. Parkovacie státia sú v pravidelnom intervale prerušené ostrovom zelene s bodovou výsadbou stromov. Počet novovybudovaných parkovacích státí 30 ks, počet parkovacích státí pre ZŤP 2 ks. </w:t>
      </w:r>
    </w:p>
    <w:p w14:paraId="6BEA04E7" w14:textId="77777777" w:rsidR="00CA00D1" w:rsidRPr="00CA00D1" w:rsidRDefault="00CA00D1" w:rsidP="00CA00D1">
      <w:pPr>
        <w:pStyle w:val="Cislo-2-text"/>
        <w:rPr>
          <w:bCs/>
          <w:color w:val="auto"/>
        </w:rPr>
      </w:pPr>
      <w:r w:rsidRPr="00CA00D1">
        <w:rPr>
          <w:bCs/>
          <w:color w:val="auto"/>
        </w:rPr>
        <w:t xml:space="preserve">Stavba má väzbu na priľahlú stavbu - “Cyklotrasa Spartakovská ulica – napojenie k City aréne, PD; časť A: Cyklotrasa, dopravné ostrovčeky, realizácia autobusovej zastávky“. V rámci  vybudovania plánovanej cyklotrasy sa presunie jestvujúci autobusový prístrešok, ktorý aktuálne stojí na ploche budúceho parkoviska. </w:t>
      </w:r>
    </w:p>
    <w:p w14:paraId="0BCAF068" w14:textId="77777777" w:rsidR="00CA00D1" w:rsidRPr="00CA00D1" w:rsidRDefault="00CA00D1" w:rsidP="00CA00D1">
      <w:pPr>
        <w:pStyle w:val="Cislo-2-text"/>
        <w:rPr>
          <w:bCs/>
          <w:color w:val="auto"/>
        </w:rPr>
      </w:pPr>
      <w:r w:rsidRPr="00CA00D1">
        <w:rPr>
          <w:bCs/>
          <w:color w:val="auto"/>
        </w:rPr>
        <w:t xml:space="preserve">Búracie práce pozostávajú z búrania celej konštrukcie chodníka a z </w:t>
      </w:r>
      <w:proofErr w:type="spellStart"/>
      <w:r w:rsidRPr="00CA00D1">
        <w:rPr>
          <w:bCs/>
          <w:color w:val="auto"/>
        </w:rPr>
        <w:t>odkopávok</w:t>
      </w:r>
      <w:proofErr w:type="spellEnd"/>
      <w:r w:rsidRPr="00CA00D1">
        <w:rPr>
          <w:bCs/>
          <w:color w:val="auto"/>
        </w:rPr>
        <w:t xml:space="preserve"> zeminy pre novú konštrukciu navrhovaných komunikácií.</w:t>
      </w:r>
    </w:p>
    <w:p w14:paraId="03757B36" w14:textId="3E847F68" w:rsidR="00CA00D1" w:rsidRPr="00CA00D1" w:rsidRDefault="00CA00D1" w:rsidP="00CA00D1">
      <w:pPr>
        <w:pStyle w:val="Cislo-2-text"/>
        <w:rPr>
          <w:bCs/>
          <w:color w:val="auto"/>
        </w:rPr>
      </w:pPr>
      <w:r w:rsidRPr="00CA00D1">
        <w:rPr>
          <w:bCs/>
          <w:color w:val="auto"/>
        </w:rPr>
        <w:t xml:space="preserve">Vhodná zemina z výkopov sa použije na spätný zásyp a úpravu územia – najmä pri sadových úpravách na zahrnutie sadových jám a vyrovnanie terénnych nerovností. Prebytočná zemina sa po ukončení výstavby vyvezie na skládku. </w:t>
      </w:r>
      <w:r w:rsidR="00111F27" w:rsidRPr="00111F27">
        <w:rPr>
          <w:bCs/>
          <w:color w:val="auto"/>
        </w:rPr>
        <w:t>V rámci stavby sa zrekonštruuje aj plocha súčasného vjazdu pred bránou do areálu mestského zimného štadióna zo strany Spartakovskej.</w:t>
      </w:r>
    </w:p>
    <w:p w14:paraId="275CA79B" w14:textId="3CFB3CDA" w:rsidR="000E3E26" w:rsidRDefault="00CA00D1" w:rsidP="00CA00D1">
      <w:pPr>
        <w:pStyle w:val="Cislo-2-text"/>
        <w:rPr>
          <w:bCs/>
          <w:color w:val="auto"/>
        </w:rPr>
      </w:pPr>
      <w:r w:rsidRPr="00CA00D1">
        <w:rPr>
          <w:bCs/>
          <w:color w:val="auto"/>
        </w:rPr>
        <w:t>Súčasťou búracích prác bude aj demontáž 2 informačných tabúľ a ich presunutie do inej lokality. Z dvoch jestvujúcich tabúľ bude jedna preložená (tabuľa s oznamami VMČ) v rámci tejto stavby  a druhá odstránená (jej demontáž a odstránenie základov a odvoz na skládku je potrebné zahrnúť do ceny diela). V položke preloženie tabule bude zahrnutá aj jej demontáž a umiestnenie a ukotvenie na novú pozíciu vrátene základu, preloženie betónového smetného koša, umiestneného pri autobusovom prístrešku vrátane realizácie základu pod kôš.</w:t>
      </w:r>
    </w:p>
    <w:p w14:paraId="2CBB4AF1" w14:textId="77777777" w:rsidR="00CA00D1" w:rsidRPr="00CA00D1" w:rsidRDefault="00CA00D1" w:rsidP="00CA00D1">
      <w:pPr>
        <w:pStyle w:val="Cislo-2-text"/>
        <w:rPr>
          <w:bCs/>
          <w:color w:val="auto"/>
        </w:rPr>
      </w:pPr>
      <w:r w:rsidRPr="00CA00D1">
        <w:rPr>
          <w:bCs/>
          <w:color w:val="auto"/>
        </w:rPr>
        <w:t xml:space="preserve">Dopravná obsluha parkoviska bude zabezpečená z ulice Spartakovská. Priamy vjazd do mestského štadióna z ulice Spartakovskej zanikne vybudovaním stavby “Cyklotrasa Spartakovská ulica – napojenie k city aréne, PD; časť A: Cyklotrasa. Komunikáciu parkoviska tvorí vozovka so šírkou zabezpečujúca obojsmernú jazdu vozidiel. Parkovacie státia sú kolmé, s rozmerom 5 x 2,4 m (pri zimnom štadióne) a 5,2 x 2,4 m pri chodníku pre chodcov. </w:t>
      </w:r>
    </w:p>
    <w:p w14:paraId="2836D0C6" w14:textId="77777777" w:rsidR="00CA00D1" w:rsidRPr="00CA00D1" w:rsidRDefault="00CA00D1" w:rsidP="00CA00D1">
      <w:pPr>
        <w:pStyle w:val="Cislo-2-text"/>
        <w:rPr>
          <w:bCs/>
          <w:color w:val="auto"/>
        </w:rPr>
      </w:pPr>
      <w:r w:rsidRPr="00CA00D1">
        <w:rPr>
          <w:bCs/>
          <w:color w:val="auto"/>
        </w:rPr>
        <w:t xml:space="preserve">Spolu sa vytvorí 32 parkovacích státí, z ktorých sú 2 ks určené pre osoby ZŤP a sú situované čo najbližšie k vchodu do zimného štadióna. Parkovacie státia pri chodníku pre chodcov sú vybavené betónovými </w:t>
      </w:r>
      <w:proofErr w:type="spellStart"/>
      <w:r w:rsidRPr="00CA00D1">
        <w:rPr>
          <w:bCs/>
          <w:color w:val="auto"/>
        </w:rPr>
        <w:t>dorazovými</w:t>
      </w:r>
      <w:proofErr w:type="spellEnd"/>
      <w:r w:rsidRPr="00CA00D1">
        <w:rPr>
          <w:bCs/>
          <w:color w:val="auto"/>
        </w:rPr>
        <w:t xml:space="preserve"> lištami, aby sa zabránilo zužovaniu šírky chodníka parkujúcimi autami (previs karosérie). </w:t>
      </w:r>
    </w:p>
    <w:p w14:paraId="59F411DF" w14:textId="6AFD736E" w:rsidR="00CA00D1" w:rsidRPr="00CA00D1" w:rsidRDefault="00CA00D1" w:rsidP="00CA00D1">
      <w:pPr>
        <w:pStyle w:val="Cislo-2-text"/>
        <w:rPr>
          <w:bCs/>
          <w:color w:val="auto"/>
        </w:rPr>
      </w:pPr>
      <w:r w:rsidRPr="00CA00D1">
        <w:rPr>
          <w:bCs/>
          <w:color w:val="auto"/>
        </w:rPr>
        <w:t>Povrch parkoviska je z drenážnej betónovej dlažby,</w:t>
      </w:r>
      <w:r>
        <w:rPr>
          <w:bCs/>
          <w:color w:val="auto"/>
        </w:rPr>
        <w:t xml:space="preserve"> </w:t>
      </w:r>
      <w:r w:rsidRPr="00CA00D1">
        <w:rPr>
          <w:bCs/>
          <w:color w:val="auto"/>
        </w:rPr>
        <w:t xml:space="preserve">ohraničená betónovým cestným obrubníkom prevýšeným o 12 cm. Drenážnu dlažbu je nutné použiť s čo najvyšším odvodňovacím výkonom. </w:t>
      </w:r>
    </w:p>
    <w:p w14:paraId="035E7EF8" w14:textId="77777777" w:rsidR="00CA00D1" w:rsidRPr="00CA00D1" w:rsidRDefault="00CA00D1" w:rsidP="00CA00D1">
      <w:pPr>
        <w:pStyle w:val="Cislo-2-text"/>
        <w:rPr>
          <w:bCs/>
          <w:color w:val="auto"/>
        </w:rPr>
      </w:pPr>
      <w:r w:rsidRPr="00CA00D1">
        <w:rPr>
          <w:bCs/>
          <w:color w:val="auto"/>
        </w:rPr>
        <w:t xml:space="preserve">V rámci parkoviska je ponechaných niekoľko ostrovov zelene vhodných na výsadbu trávnika a stromov, aby nedochádzalo v letných mesiacoch k prehrievaniu lokality a zabezpečila sa aj estetická kvalita riešeného priestoru. Odvodnenie je navrhnuté pomocou priečneho sklonu 1,0% a prirodzeného pozdĺžneho sklonu vozovky v smere k vjazdu zo Spartakovskej ulice. Dažďová voda bude odvodnená postupným </w:t>
      </w:r>
      <w:proofErr w:type="spellStart"/>
      <w:r w:rsidRPr="00CA00D1">
        <w:rPr>
          <w:bCs/>
          <w:color w:val="auto"/>
        </w:rPr>
        <w:t>vsakom</w:t>
      </w:r>
      <w:proofErr w:type="spellEnd"/>
      <w:r w:rsidRPr="00CA00D1">
        <w:rPr>
          <w:bCs/>
          <w:color w:val="auto"/>
        </w:rPr>
        <w:t xml:space="preserve"> cez drenážnu betónovú plochu.</w:t>
      </w:r>
    </w:p>
    <w:p w14:paraId="5B39933C" w14:textId="53E28899" w:rsidR="00CA00D1" w:rsidRDefault="00CA00D1" w:rsidP="00CA00D1">
      <w:pPr>
        <w:pStyle w:val="Cislo-2-text"/>
        <w:rPr>
          <w:bCs/>
          <w:color w:val="auto"/>
        </w:rPr>
      </w:pPr>
    </w:p>
    <w:p w14:paraId="349F4A2C" w14:textId="77777777" w:rsidR="00645D37" w:rsidRPr="00CA00D1" w:rsidRDefault="00645D37" w:rsidP="00CA00D1">
      <w:pPr>
        <w:pStyle w:val="Cislo-2-text"/>
        <w:rPr>
          <w:bCs/>
          <w:color w:val="auto"/>
        </w:rPr>
      </w:pPr>
    </w:p>
    <w:p w14:paraId="4AD245E7" w14:textId="77777777" w:rsidR="00CA00D1" w:rsidRPr="00CA00D1" w:rsidRDefault="00CA00D1" w:rsidP="00CA00D1">
      <w:pPr>
        <w:pStyle w:val="Cislo-2-text"/>
        <w:rPr>
          <w:bCs/>
          <w:color w:val="auto"/>
        </w:rPr>
      </w:pPr>
      <w:proofErr w:type="spellStart"/>
      <w:r w:rsidRPr="00CA00D1">
        <w:rPr>
          <w:bCs/>
          <w:color w:val="auto"/>
        </w:rPr>
        <w:t>Krajinno</w:t>
      </w:r>
      <w:proofErr w:type="spellEnd"/>
      <w:r w:rsidRPr="00CA00D1">
        <w:rPr>
          <w:bCs/>
          <w:color w:val="auto"/>
        </w:rPr>
        <w:t xml:space="preserve"> – architektonický projekt: </w:t>
      </w:r>
    </w:p>
    <w:p w14:paraId="7FD09857" w14:textId="4053FCCD" w:rsidR="00CA00D1" w:rsidRPr="00CA00D1" w:rsidRDefault="00CA00D1" w:rsidP="00CA00D1">
      <w:pPr>
        <w:pStyle w:val="Cislo-2-text"/>
        <w:rPr>
          <w:bCs/>
          <w:color w:val="auto"/>
        </w:rPr>
      </w:pPr>
      <w:r w:rsidRPr="00CA00D1">
        <w:rPr>
          <w:bCs/>
          <w:color w:val="auto"/>
        </w:rPr>
        <w:t>V lokalite sa nachádza 7 ks stromov, 3 ks sa vyrúbu, niektoré presadia. Výrub stromov a náhradná výsadba tvorí samostatný stavebný objekt SO 02. Stromy je možné rúbať v  termíne, určenom v rozhodnutí Výst.CIF-1142/2019/Má-1627 z 18.12.2019, teda od 1.</w:t>
      </w:r>
      <w:r>
        <w:rPr>
          <w:bCs/>
          <w:color w:val="auto"/>
        </w:rPr>
        <w:t xml:space="preserve"> </w:t>
      </w:r>
      <w:r w:rsidRPr="00CA00D1">
        <w:rPr>
          <w:bCs/>
          <w:color w:val="auto"/>
        </w:rPr>
        <w:t>októbra do 31.</w:t>
      </w:r>
      <w:r>
        <w:rPr>
          <w:bCs/>
          <w:color w:val="auto"/>
        </w:rPr>
        <w:t xml:space="preserve"> </w:t>
      </w:r>
      <w:r w:rsidRPr="00CA00D1">
        <w:rPr>
          <w:bCs/>
          <w:color w:val="auto"/>
        </w:rPr>
        <w:t xml:space="preserve">marca. Na  parkovisku bude spolu vysadených 12 kusov javorov poľných Acer </w:t>
      </w:r>
      <w:proofErr w:type="spellStart"/>
      <w:r w:rsidRPr="00CA00D1">
        <w:rPr>
          <w:bCs/>
          <w:color w:val="auto"/>
        </w:rPr>
        <w:t>campestre</w:t>
      </w:r>
      <w:proofErr w:type="spellEnd"/>
      <w:r w:rsidRPr="00CA00D1">
        <w:rPr>
          <w:bCs/>
          <w:color w:val="auto"/>
        </w:rPr>
        <w:t xml:space="preserve">. V priestore pri vstupe na tržnicu pri zimnom štadióne je navrhnutá výsadba 2 stĺpovitých platanov </w:t>
      </w:r>
      <w:proofErr w:type="spellStart"/>
      <w:r w:rsidRPr="00CA00D1">
        <w:rPr>
          <w:bCs/>
          <w:color w:val="auto"/>
        </w:rPr>
        <w:t>javorolistých</w:t>
      </w:r>
      <w:proofErr w:type="spellEnd"/>
      <w:r w:rsidRPr="00CA00D1">
        <w:rPr>
          <w:bCs/>
          <w:color w:val="auto"/>
        </w:rPr>
        <w:t xml:space="preserve"> </w:t>
      </w:r>
      <w:proofErr w:type="spellStart"/>
      <w:r w:rsidRPr="00CA00D1">
        <w:rPr>
          <w:bCs/>
          <w:color w:val="auto"/>
        </w:rPr>
        <w:t>Platanus</w:t>
      </w:r>
      <w:proofErr w:type="spellEnd"/>
      <w:r w:rsidRPr="00CA00D1">
        <w:rPr>
          <w:bCs/>
          <w:color w:val="auto"/>
        </w:rPr>
        <w:t xml:space="preserve"> x </w:t>
      </w:r>
      <w:proofErr w:type="spellStart"/>
      <w:r w:rsidRPr="00CA00D1">
        <w:rPr>
          <w:bCs/>
          <w:color w:val="auto"/>
        </w:rPr>
        <w:t>acerifolia</w:t>
      </w:r>
      <w:proofErr w:type="spellEnd"/>
      <w:r w:rsidRPr="00CA00D1">
        <w:rPr>
          <w:bCs/>
          <w:color w:val="auto"/>
        </w:rPr>
        <w:t xml:space="preserve"> </w:t>
      </w:r>
      <w:proofErr w:type="spellStart"/>
      <w:r w:rsidRPr="00CA00D1">
        <w:rPr>
          <w:bCs/>
          <w:color w:val="auto"/>
        </w:rPr>
        <w:t>Pyramidalis</w:t>
      </w:r>
      <w:proofErr w:type="spellEnd"/>
      <w:r w:rsidRPr="00CA00D1">
        <w:rPr>
          <w:bCs/>
          <w:color w:val="auto"/>
        </w:rPr>
        <w:t>. Ostatnú plochu bude tvoriť trávnik. Spolu sú na presadenie navrhované štyri listnaté stromy – dve okrasné čerešne vtáčie (</w:t>
      </w:r>
      <w:proofErr w:type="spellStart"/>
      <w:r w:rsidRPr="00CA00D1">
        <w:rPr>
          <w:bCs/>
          <w:color w:val="auto"/>
        </w:rPr>
        <w:t>Prunus</w:t>
      </w:r>
      <w:proofErr w:type="spellEnd"/>
      <w:r w:rsidRPr="00CA00D1">
        <w:rPr>
          <w:bCs/>
          <w:color w:val="auto"/>
        </w:rPr>
        <w:t xml:space="preserve"> </w:t>
      </w:r>
      <w:proofErr w:type="spellStart"/>
      <w:r w:rsidRPr="00CA00D1">
        <w:rPr>
          <w:bCs/>
          <w:color w:val="auto"/>
        </w:rPr>
        <w:t>avium</w:t>
      </w:r>
      <w:proofErr w:type="spellEnd"/>
      <w:r w:rsidRPr="00CA00D1">
        <w:rPr>
          <w:bCs/>
          <w:color w:val="auto"/>
        </w:rPr>
        <w:t xml:space="preserve"> </w:t>
      </w:r>
      <w:proofErr w:type="spellStart"/>
      <w:r w:rsidRPr="00CA00D1">
        <w:rPr>
          <w:bCs/>
          <w:color w:val="auto"/>
        </w:rPr>
        <w:t>Plena</w:t>
      </w:r>
      <w:proofErr w:type="spellEnd"/>
      <w:r w:rsidRPr="00CA00D1">
        <w:rPr>
          <w:bCs/>
          <w:color w:val="auto"/>
        </w:rPr>
        <w:t xml:space="preserve">) a dve </w:t>
      </w:r>
      <w:proofErr w:type="spellStart"/>
      <w:r w:rsidRPr="00CA00D1">
        <w:rPr>
          <w:bCs/>
          <w:color w:val="auto"/>
        </w:rPr>
        <w:t>gledíčie</w:t>
      </w:r>
      <w:proofErr w:type="spellEnd"/>
      <w:r w:rsidRPr="00CA00D1">
        <w:rPr>
          <w:bCs/>
          <w:color w:val="auto"/>
        </w:rPr>
        <w:t xml:space="preserve"> </w:t>
      </w:r>
      <w:proofErr w:type="spellStart"/>
      <w:r w:rsidRPr="00CA00D1">
        <w:rPr>
          <w:bCs/>
          <w:color w:val="auto"/>
        </w:rPr>
        <w:t>trojtŕňové</w:t>
      </w:r>
      <w:proofErr w:type="spellEnd"/>
      <w:r w:rsidRPr="00CA00D1">
        <w:rPr>
          <w:bCs/>
          <w:color w:val="auto"/>
        </w:rPr>
        <w:t xml:space="preserve"> (</w:t>
      </w:r>
      <w:proofErr w:type="spellStart"/>
      <w:r w:rsidRPr="00CA00D1">
        <w:rPr>
          <w:bCs/>
          <w:color w:val="auto"/>
        </w:rPr>
        <w:t>Gleditsia</w:t>
      </w:r>
      <w:proofErr w:type="spellEnd"/>
      <w:r w:rsidRPr="00CA00D1">
        <w:rPr>
          <w:bCs/>
          <w:color w:val="auto"/>
        </w:rPr>
        <w:t xml:space="preserve"> </w:t>
      </w:r>
      <w:proofErr w:type="spellStart"/>
      <w:r w:rsidRPr="00CA00D1">
        <w:rPr>
          <w:bCs/>
          <w:color w:val="auto"/>
        </w:rPr>
        <w:t>triacanthos</w:t>
      </w:r>
      <w:proofErr w:type="spellEnd"/>
      <w:r w:rsidRPr="00CA00D1">
        <w:rPr>
          <w:bCs/>
          <w:color w:val="auto"/>
        </w:rPr>
        <w:t xml:space="preserve"> </w:t>
      </w:r>
      <w:proofErr w:type="spellStart"/>
      <w:r w:rsidRPr="00CA00D1">
        <w:rPr>
          <w:bCs/>
          <w:color w:val="auto"/>
        </w:rPr>
        <w:t>Sunburst</w:t>
      </w:r>
      <w:proofErr w:type="spellEnd"/>
      <w:r w:rsidRPr="00CA00D1">
        <w:rPr>
          <w:bCs/>
          <w:color w:val="auto"/>
        </w:rPr>
        <w:t xml:space="preserve">). Stromy odporúčame presadiť na miesto v blízkosti riešeného </w:t>
      </w:r>
      <w:proofErr w:type="spellStart"/>
      <w:r w:rsidRPr="00CA00D1">
        <w:rPr>
          <w:bCs/>
          <w:color w:val="auto"/>
        </w:rPr>
        <w:t>cyklochodníka</w:t>
      </w:r>
      <w:proofErr w:type="spellEnd"/>
      <w:r w:rsidRPr="00CA00D1">
        <w:rPr>
          <w:bCs/>
          <w:color w:val="auto"/>
        </w:rPr>
        <w:t xml:space="preserve"> ešte pred začiatkom realizácie stavebných prác na parkovisku. Presadenie stromu je potrebné vykonať tak, aby nedošlo k nadmernému poškodeniu. Postup výsadby stromov je opísaný v technickej správe.</w:t>
      </w:r>
    </w:p>
    <w:p w14:paraId="69C299DB" w14:textId="77777777" w:rsidR="000A59DF" w:rsidRPr="00CA00D1" w:rsidRDefault="000A59DF" w:rsidP="000A59DF">
      <w:pPr>
        <w:pStyle w:val="Cislo-2-text"/>
        <w:rPr>
          <w:bCs/>
          <w:color w:val="auto"/>
        </w:rPr>
      </w:pPr>
      <w:r w:rsidRPr="00CA00D1">
        <w:rPr>
          <w:bCs/>
          <w:color w:val="auto"/>
        </w:rPr>
        <w:t>Podrobnejšie, viď projektová dokumentácia.</w:t>
      </w:r>
    </w:p>
    <w:p w14:paraId="54A3DD7D" w14:textId="77777777" w:rsidR="000A59DF" w:rsidRDefault="000A59DF" w:rsidP="00CA00D1">
      <w:pPr>
        <w:pStyle w:val="Cislo-2-text"/>
        <w:rPr>
          <w:bCs/>
          <w:color w:val="auto"/>
        </w:rPr>
      </w:pPr>
    </w:p>
    <w:p w14:paraId="356A3A95" w14:textId="42BE88D2" w:rsidR="000A59DF" w:rsidRPr="000A59DF" w:rsidRDefault="000A59DF" w:rsidP="000A59DF">
      <w:pPr>
        <w:pStyle w:val="Cislo-2-text"/>
        <w:tabs>
          <w:tab w:val="clear" w:pos="709"/>
        </w:tabs>
        <w:rPr>
          <w:b/>
          <w:bCs/>
          <w:color w:val="auto"/>
        </w:rPr>
      </w:pPr>
      <w:r w:rsidRPr="000A59DF">
        <w:rPr>
          <w:bCs/>
          <w:color w:val="auto"/>
          <w:u w:val="single"/>
        </w:rPr>
        <w:t>Upozornenie:</w:t>
      </w:r>
      <w:r>
        <w:rPr>
          <w:bCs/>
          <w:color w:val="auto"/>
        </w:rPr>
        <w:t xml:space="preserve"> </w:t>
      </w:r>
      <w:r w:rsidRPr="000A59DF">
        <w:rPr>
          <w:b/>
          <w:bCs/>
          <w:color w:val="auto"/>
        </w:rPr>
        <w:t>V</w:t>
      </w:r>
      <w:r>
        <w:rPr>
          <w:b/>
          <w:bCs/>
          <w:color w:val="auto"/>
        </w:rPr>
        <w:t>o výkaze výmer</w:t>
      </w:r>
      <w:r w:rsidRPr="000A59DF">
        <w:rPr>
          <w:b/>
          <w:bCs/>
          <w:color w:val="auto"/>
        </w:rPr>
        <w:t xml:space="preserve"> sa uvádza ornica, ide však o zeminu.</w:t>
      </w:r>
    </w:p>
    <w:p w14:paraId="7AEBC779" w14:textId="0F4A6DFD" w:rsidR="000A59DF" w:rsidRDefault="000A59DF" w:rsidP="00CA00D1">
      <w:pPr>
        <w:pStyle w:val="Cislo-2-text"/>
        <w:rPr>
          <w:bCs/>
          <w:color w:val="auto"/>
        </w:rPr>
      </w:pPr>
    </w:p>
    <w:p w14:paraId="48074A22" w14:textId="71160A27" w:rsidR="00812CCC" w:rsidRPr="009E58B7" w:rsidRDefault="00812CCC" w:rsidP="0021330F">
      <w:pPr>
        <w:pStyle w:val="Cislo-2-text"/>
        <w:rPr>
          <w:b/>
          <w:bCs/>
          <w:color w:val="auto"/>
        </w:rPr>
      </w:pPr>
      <w:r w:rsidRPr="009E58B7">
        <w:rPr>
          <w:b/>
          <w:bCs/>
          <w:color w:val="auto"/>
        </w:rPr>
        <w:t xml:space="preserve">Súčasťou </w:t>
      </w:r>
      <w:r w:rsidR="00B52D49" w:rsidRPr="009E58B7">
        <w:rPr>
          <w:b/>
          <w:bCs/>
          <w:color w:val="auto"/>
        </w:rPr>
        <w:t>plnenia</w:t>
      </w:r>
      <w:r w:rsidRPr="009E58B7">
        <w:rPr>
          <w:b/>
          <w:bCs/>
          <w:color w:val="auto"/>
        </w:rPr>
        <w:t xml:space="preserve"> budú:</w:t>
      </w:r>
    </w:p>
    <w:p w14:paraId="2CC33059" w14:textId="7AF58530" w:rsidR="0069405A" w:rsidRDefault="00812CCC" w:rsidP="00CA00D1">
      <w:pPr>
        <w:pStyle w:val="Cislo-2-text"/>
        <w:rPr>
          <w:bCs/>
          <w:color w:val="auto"/>
        </w:rPr>
      </w:pPr>
      <w:bookmarkStart w:id="55" w:name="_Hlk47420701"/>
      <w:r w:rsidRPr="009E58B7">
        <w:rPr>
          <w:bCs/>
          <w:color w:val="auto"/>
        </w:rPr>
        <w:t>•</w:t>
      </w:r>
      <w:r w:rsidR="00CA00D1">
        <w:rPr>
          <w:bCs/>
          <w:color w:val="auto"/>
        </w:rPr>
        <w:t xml:space="preserve"> </w:t>
      </w:r>
      <w:r w:rsidR="0069405A" w:rsidRPr="0069405A">
        <w:rPr>
          <w:bCs/>
          <w:color w:val="auto"/>
        </w:rPr>
        <w:t xml:space="preserve">vykonanie CBR skúšky </w:t>
      </w:r>
      <w:r w:rsidR="007C36AD" w:rsidRPr="007C36AD">
        <w:rPr>
          <w:bCs/>
          <w:color w:val="auto"/>
        </w:rPr>
        <w:t>(CBR – kalifornský pomer únosnosti)</w:t>
      </w:r>
      <w:r w:rsidR="007C36AD">
        <w:rPr>
          <w:bCs/>
          <w:color w:val="auto"/>
        </w:rPr>
        <w:t xml:space="preserve"> </w:t>
      </w:r>
      <w:r w:rsidR="0069405A" w:rsidRPr="0069405A">
        <w:rPr>
          <w:bCs/>
          <w:color w:val="auto"/>
        </w:rPr>
        <w:t>v zeminách podložia, na základe výsledku sa bude zvyšovať únosnosť podložia výmenou časti zemín</w:t>
      </w:r>
    </w:p>
    <w:p w14:paraId="3EAD9E25" w14:textId="14833B29" w:rsidR="00CA00D1" w:rsidRPr="00CA00D1" w:rsidRDefault="0069405A" w:rsidP="00CA00D1">
      <w:pPr>
        <w:pStyle w:val="Cislo-2-text"/>
        <w:rPr>
          <w:bCs/>
          <w:color w:val="auto"/>
        </w:rPr>
      </w:pPr>
      <w:r w:rsidRPr="0069405A">
        <w:rPr>
          <w:bCs/>
          <w:color w:val="auto"/>
        </w:rPr>
        <w:t xml:space="preserve">• </w:t>
      </w:r>
      <w:r w:rsidR="00CA00D1" w:rsidRPr="00CA00D1">
        <w:rPr>
          <w:bCs/>
          <w:color w:val="auto"/>
        </w:rPr>
        <w:t xml:space="preserve">geodetické vytýčenie stavby, </w:t>
      </w:r>
      <w:proofErr w:type="spellStart"/>
      <w:r w:rsidR="00CA00D1" w:rsidRPr="00CA00D1">
        <w:rPr>
          <w:bCs/>
          <w:color w:val="auto"/>
        </w:rPr>
        <w:t>porealizačné</w:t>
      </w:r>
      <w:proofErr w:type="spellEnd"/>
      <w:r w:rsidR="00CA00D1" w:rsidRPr="00CA00D1">
        <w:rPr>
          <w:bCs/>
          <w:color w:val="auto"/>
        </w:rPr>
        <w:t xml:space="preserve"> zameranie a geometrický plán (3x), vyhotovené odborne spôsobilým geodetom, v rámci </w:t>
      </w:r>
      <w:proofErr w:type="spellStart"/>
      <w:r w:rsidR="00CA00D1" w:rsidRPr="00CA00D1">
        <w:rPr>
          <w:bCs/>
          <w:color w:val="auto"/>
        </w:rPr>
        <w:t>porealizačného</w:t>
      </w:r>
      <w:proofErr w:type="spellEnd"/>
      <w:r w:rsidR="00CA00D1" w:rsidRPr="00CA00D1">
        <w:rPr>
          <w:bCs/>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2598D326" w14:textId="628A2B7D" w:rsidR="00CA00D1" w:rsidRPr="00CA00D1" w:rsidRDefault="00CA00D1" w:rsidP="00CA00D1">
      <w:pPr>
        <w:pStyle w:val="Cislo-2-text"/>
        <w:rPr>
          <w:bCs/>
          <w:color w:val="auto"/>
        </w:rPr>
      </w:pPr>
      <w:r w:rsidRPr="00CA00D1">
        <w:rPr>
          <w:bCs/>
          <w:color w:val="auto"/>
        </w:rPr>
        <w:t>•</w:t>
      </w:r>
      <w:r>
        <w:rPr>
          <w:bCs/>
          <w:color w:val="auto"/>
        </w:rPr>
        <w:t xml:space="preserve"> </w:t>
      </w:r>
      <w:r w:rsidRPr="00CA00D1">
        <w:rPr>
          <w:bCs/>
          <w:color w:val="auto"/>
        </w:rPr>
        <w:t>náklady na činnosti v rámci plánu organizácie výstavby - vrátane opatrení potrebných na zabezpečenie bezpečnosti verejnosti, zabezpečenie prístupu a vjazdu do areálu mestského zimného štadióna a prístupu verejnosti a predajcov v čase konania trhov v areáli zimného štadióna.</w:t>
      </w:r>
    </w:p>
    <w:p w14:paraId="53B1DF67" w14:textId="77777777" w:rsidR="00CA00D1" w:rsidRDefault="00CA00D1" w:rsidP="00CA00D1">
      <w:pPr>
        <w:pStyle w:val="Cislo-2-text"/>
        <w:rPr>
          <w:bCs/>
          <w:color w:val="auto"/>
        </w:rPr>
      </w:pPr>
      <w:r w:rsidRPr="00CA00D1">
        <w:rPr>
          <w:bCs/>
          <w:color w:val="auto"/>
        </w:rPr>
        <w:t>•</w:t>
      </w:r>
      <w:r>
        <w:rPr>
          <w:bCs/>
          <w:color w:val="auto"/>
        </w:rPr>
        <w:t xml:space="preserve"> </w:t>
      </w:r>
      <w:r w:rsidRPr="00CA00D1">
        <w:rPr>
          <w:bCs/>
          <w:color w:val="auto"/>
        </w:rPr>
        <w:t>vypracovanie plánu užívania verejnej práce so zohľadnením všetkých činností potrebných v čase užívania diela na bezporuchové užívanie diela</w:t>
      </w:r>
    </w:p>
    <w:p w14:paraId="477EAA98" w14:textId="21479F2A" w:rsidR="00812CCC" w:rsidRPr="009E58B7" w:rsidRDefault="00812CCC" w:rsidP="00CA00D1">
      <w:pPr>
        <w:pStyle w:val="Cislo-2-text"/>
        <w:rPr>
          <w:bCs/>
          <w:color w:val="auto"/>
        </w:rPr>
      </w:pPr>
      <w:r w:rsidRPr="009E58B7">
        <w:rPr>
          <w:bCs/>
          <w:color w:val="auto"/>
        </w:rPr>
        <w:t>•</w:t>
      </w:r>
      <w:r w:rsidR="0021330F" w:rsidRPr="009E58B7">
        <w:rPr>
          <w:bCs/>
          <w:color w:val="auto"/>
        </w:rPr>
        <w:t xml:space="preserve"> </w:t>
      </w:r>
      <w:r w:rsidRPr="009E58B7">
        <w:rPr>
          <w:bCs/>
          <w:color w:val="auto"/>
        </w:rPr>
        <w:t>všetky ostatné súvisiace práce a dodávky, vyplývajúce z PD a všeobecných technologických predpisov</w:t>
      </w:r>
    </w:p>
    <w:p w14:paraId="0654C111" w14:textId="77777777" w:rsidR="0021330F" w:rsidRPr="009E58B7" w:rsidRDefault="0021330F" w:rsidP="0021330F">
      <w:pPr>
        <w:pStyle w:val="Cislo-2-text"/>
        <w:tabs>
          <w:tab w:val="clear" w:pos="1066"/>
        </w:tabs>
        <w:rPr>
          <w:b/>
          <w:bCs/>
          <w:color w:val="auto"/>
        </w:rPr>
      </w:pPr>
    </w:p>
    <w:p w14:paraId="5A608044" w14:textId="4207B1AC" w:rsidR="00812CCC" w:rsidRPr="009E58B7" w:rsidRDefault="00812CCC" w:rsidP="0021330F">
      <w:pPr>
        <w:pStyle w:val="Cislo-2-text"/>
        <w:tabs>
          <w:tab w:val="clear" w:pos="1066"/>
        </w:tabs>
        <w:rPr>
          <w:bCs/>
          <w:color w:val="auto"/>
        </w:rPr>
      </w:pPr>
      <w:r w:rsidRPr="009E58B7">
        <w:rPr>
          <w:bCs/>
          <w:color w:val="auto"/>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w:t>
      </w:r>
      <w:r w:rsidR="00442984">
        <w:rPr>
          <w:bCs/>
          <w:color w:val="auto"/>
        </w:rPr>
        <w:t xml:space="preserve">. </w:t>
      </w:r>
      <w:r w:rsidRPr="009E58B7">
        <w:rPr>
          <w:bCs/>
          <w:color w:val="auto"/>
        </w:rPr>
        <w:t xml:space="preserve">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03D2184F" w14:textId="7E4CF6FB" w:rsidR="00021F0D" w:rsidRDefault="00442984" w:rsidP="0015686B">
      <w:pPr>
        <w:jc w:val="both"/>
      </w:pPr>
      <w:r w:rsidRPr="00442984">
        <w:t>Pred realizáciou stavby sa musia jednotlivými správcami vytýčiť inžinierske siete. Zemné práce v ochranných pásmach inžinierskych sietí sa musia vykonávať ručne so zvýšenou opatrnosťou.</w:t>
      </w:r>
    </w:p>
    <w:bookmarkEnd w:id="54"/>
    <w:p w14:paraId="5643BCF7" w14:textId="3C024E5B" w:rsidR="00AA7EE2" w:rsidRDefault="00AA7EE2" w:rsidP="0015686B">
      <w:pPr>
        <w:jc w:val="both"/>
      </w:pPr>
    </w:p>
    <w:p w14:paraId="3F84DE83" w14:textId="734F9985" w:rsidR="00AA7EE2" w:rsidRDefault="00AA7EE2" w:rsidP="0015686B">
      <w:pPr>
        <w:jc w:val="both"/>
      </w:pPr>
    </w:p>
    <w:p w14:paraId="4FC16CAA" w14:textId="24F4FB23" w:rsidR="00AA7EE2" w:rsidRDefault="00AA7EE2" w:rsidP="0015686B">
      <w:pPr>
        <w:jc w:val="both"/>
      </w:pPr>
    </w:p>
    <w:p w14:paraId="65533A24" w14:textId="34627D14" w:rsidR="00AA7EE2" w:rsidRDefault="00AA7EE2" w:rsidP="0015686B">
      <w:pPr>
        <w:jc w:val="both"/>
      </w:pPr>
    </w:p>
    <w:p w14:paraId="416544A7" w14:textId="69304505" w:rsidR="00AA7EE2" w:rsidRDefault="00AA7EE2" w:rsidP="0015686B">
      <w:pPr>
        <w:jc w:val="both"/>
      </w:pPr>
    </w:p>
    <w:p w14:paraId="0E217903" w14:textId="77777777" w:rsidR="00622CEC" w:rsidRPr="009E58B7" w:rsidRDefault="00B25AA5" w:rsidP="0008629C">
      <w:pPr>
        <w:pStyle w:val="Nadpis1"/>
        <w:numPr>
          <w:ilvl w:val="0"/>
          <w:numId w:val="26"/>
        </w:numPr>
        <w:rPr>
          <w:sz w:val="22"/>
          <w:szCs w:val="22"/>
        </w:rPr>
      </w:pPr>
      <w:bookmarkStart w:id="56" w:name="_Ref450130065"/>
      <w:bookmarkStart w:id="57" w:name="_Toc51586509"/>
      <w:bookmarkStart w:id="58" w:name="_Toc25"/>
      <w:bookmarkEnd w:id="55"/>
      <w:r w:rsidRPr="009E58B7">
        <w:rPr>
          <w:sz w:val="22"/>
          <w:szCs w:val="22"/>
        </w:rPr>
        <w:lastRenderedPageBreak/>
        <w:t>K</w:t>
      </w:r>
      <w:bookmarkStart w:id="59" w:name="_Ref450130096"/>
      <w:bookmarkEnd w:id="56"/>
      <w:r w:rsidRPr="009E58B7">
        <w:rPr>
          <w:sz w:val="22"/>
          <w:szCs w:val="22"/>
        </w:rPr>
        <w:t>ritériá na vyhodnotenie ponúk a spôsob ich uplatneni</w:t>
      </w:r>
      <w:bookmarkEnd w:id="59"/>
      <w:r w:rsidRPr="009E58B7">
        <w:rPr>
          <w:sz w:val="22"/>
          <w:szCs w:val="22"/>
        </w:rPr>
        <w:t>a</w:t>
      </w:r>
      <w:bookmarkEnd w:id="57"/>
      <w:r w:rsidRPr="009E58B7">
        <w:rPr>
          <w:sz w:val="22"/>
          <w:szCs w:val="22"/>
        </w:rPr>
        <w:t xml:space="preserve"> </w:t>
      </w:r>
      <w:bookmarkEnd w:id="58"/>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0" w:name="_Toc26"/>
      <w:bookmarkStart w:id="61" w:name="_Toc51586510"/>
      <w:r w:rsidRPr="009E58B7">
        <w:t>Kritériá na vyhodnotenie ponú</w:t>
      </w:r>
      <w:bookmarkStart w:id="62" w:name="_Toc24351317"/>
      <w:bookmarkEnd w:id="60"/>
      <w:r w:rsidR="003A6EEF" w:rsidRPr="009E58B7">
        <w:t>k</w:t>
      </w:r>
      <w:bookmarkEnd w:id="61"/>
    </w:p>
    <w:p w14:paraId="01D053DC" w14:textId="4CA8F314" w:rsidR="00622CEC" w:rsidRPr="009E58B7" w:rsidRDefault="00FB3BA7" w:rsidP="00FD5AAB">
      <w:pPr>
        <w:ind w:left="709"/>
        <w:jc w:val="both"/>
      </w:pPr>
      <w:bookmarkStart w:id="63" w:name="_Toc36799240"/>
      <w:bookmarkStart w:id="64" w:name="_Toc38284202"/>
      <w:bookmarkStart w:id="65" w:name="_Toc39491974"/>
      <w:bookmarkStart w:id="66" w:name="_Toc40784411"/>
      <w:bookmarkStart w:id="67" w:name="_Toc41469088"/>
      <w:bookmarkStart w:id="68" w:name="_Toc41471569"/>
      <w:bookmarkEnd w:id="62"/>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3"/>
      <w:bookmarkEnd w:id="64"/>
      <w:bookmarkEnd w:id="65"/>
      <w:bookmarkEnd w:id="66"/>
      <w:bookmarkEnd w:id="67"/>
      <w:bookmarkEnd w:id="68"/>
    </w:p>
    <w:p w14:paraId="6A3DB598" w14:textId="77777777" w:rsidR="00622CEC" w:rsidRPr="009E58B7" w:rsidRDefault="00622CEC">
      <w:pPr>
        <w:rPr>
          <w:rStyle w:val="iadne"/>
          <w:b/>
          <w:bCs/>
          <w:smallCaps/>
        </w:rPr>
      </w:pPr>
    </w:p>
    <w:p w14:paraId="5C6C892B" w14:textId="51C794FC" w:rsidR="00622CEC" w:rsidRPr="009E58B7" w:rsidRDefault="00B25AA5" w:rsidP="0008629C">
      <w:pPr>
        <w:pStyle w:val="Cislo-1-nadpis"/>
        <w:numPr>
          <w:ilvl w:val="0"/>
          <w:numId w:val="31"/>
        </w:numPr>
        <w:tabs>
          <w:tab w:val="clear" w:pos="709"/>
        </w:tabs>
        <w:ind w:left="709" w:hanging="709"/>
      </w:pPr>
      <w:bookmarkStart w:id="69" w:name="_Toc27"/>
      <w:bookmarkStart w:id="70" w:name="_Toc51586511"/>
      <w:r w:rsidRPr="009E58B7">
        <w:t>Spôsob uplatnenia kritérií</w:t>
      </w:r>
      <w:bookmarkEnd w:id="69"/>
      <w:bookmarkEnd w:id="70"/>
    </w:p>
    <w:p w14:paraId="63FB95A8" w14:textId="619C14E3"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3AC4979D"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1" w:name="_Toc28"/>
      <w:bookmarkStart w:id="72" w:name="_Toc51586512"/>
      <w:r w:rsidRPr="009E58B7">
        <w:rPr>
          <w:sz w:val="22"/>
          <w:szCs w:val="22"/>
        </w:rPr>
        <w:lastRenderedPageBreak/>
        <w:t>Návrh na plnenie kritéria</w:t>
      </w:r>
      <w:bookmarkEnd w:id="71"/>
      <w:bookmarkEnd w:id="72"/>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73A6463D"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E77DD3" w:rsidRPr="00E77DD3">
        <w:rPr>
          <w:b/>
          <w:bCs/>
        </w:rPr>
        <w:t>Parkovisko pred zimným štadiónom</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Kritérium - Cena</w:t>
      </w: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tbl>
      <w:tblPr>
        <w:tblW w:w="9356" w:type="dxa"/>
        <w:tblInd w:w="-3" w:type="dxa"/>
        <w:tblLayout w:type="fixed"/>
        <w:tblLook w:val="0000" w:firstRow="0" w:lastRow="0" w:firstColumn="0" w:lastColumn="0" w:noHBand="0" w:noVBand="0"/>
      </w:tblPr>
      <w:tblGrid>
        <w:gridCol w:w="3544"/>
        <w:gridCol w:w="1985"/>
        <w:gridCol w:w="1702"/>
        <w:gridCol w:w="2125"/>
      </w:tblGrid>
      <w:tr w:rsidR="009E58B7" w:rsidRPr="008264E1" w14:paraId="42636F50" w14:textId="77777777" w:rsidTr="00307176">
        <w:trPr>
          <w:trHeight w:val="686"/>
        </w:trPr>
        <w:tc>
          <w:tcPr>
            <w:tcW w:w="3544" w:type="dxa"/>
            <w:tcBorders>
              <w:top w:val="double" w:sz="1" w:space="0" w:color="000000"/>
              <w:left w:val="double" w:sz="1" w:space="0" w:color="000000"/>
              <w:bottom w:val="single" w:sz="4" w:space="0" w:color="000000"/>
            </w:tcBorders>
            <w:shd w:val="clear" w:color="auto" w:fill="auto"/>
            <w:vAlign w:val="center"/>
          </w:tcPr>
          <w:p w14:paraId="386A05C2"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rPr>
                <w:b/>
                <w:lang w:eastAsia="ar-SA"/>
              </w:rPr>
            </w:pPr>
            <w:bookmarkStart w:id="73" w:name="_Hlk51140843"/>
          </w:p>
        </w:tc>
        <w:tc>
          <w:tcPr>
            <w:tcW w:w="1985" w:type="dxa"/>
            <w:tcBorders>
              <w:top w:val="double" w:sz="1" w:space="0" w:color="000000"/>
              <w:left w:val="single" w:sz="4" w:space="0" w:color="000000"/>
              <w:bottom w:val="single" w:sz="4" w:space="0" w:color="000000"/>
            </w:tcBorders>
            <w:shd w:val="clear" w:color="auto" w:fill="auto"/>
            <w:vAlign w:val="center"/>
          </w:tcPr>
          <w:p w14:paraId="566BAAF5"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Cena bez DPH</w:t>
            </w:r>
          </w:p>
          <w:p w14:paraId="7B8A5DC7"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eur</w:t>
            </w:r>
          </w:p>
        </w:tc>
        <w:tc>
          <w:tcPr>
            <w:tcW w:w="1702" w:type="dxa"/>
            <w:tcBorders>
              <w:top w:val="double" w:sz="1" w:space="0" w:color="000000"/>
              <w:left w:val="single" w:sz="4" w:space="0" w:color="000000"/>
              <w:bottom w:val="single" w:sz="4" w:space="0" w:color="000000"/>
            </w:tcBorders>
            <w:shd w:val="clear" w:color="auto" w:fill="auto"/>
            <w:vAlign w:val="center"/>
          </w:tcPr>
          <w:p w14:paraId="063CA743" w14:textId="37E2AA7C"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 xml:space="preserve">DPH  </w:t>
            </w:r>
          </w:p>
          <w:p w14:paraId="5FE97481"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eur</w:t>
            </w:r>
          </w:p>
        </w:tc>
        <w:tc>
          <w:tcPr>
            <w:tcW w:w="2125" w:type="dxa"/>
            <w:tcBorders>
              <w:top w:val="double" w:sz="1" w:space="0" w:color="000000"/>
              <w:left w:val="single" w:sz="4" w:space="0" w:color="000000"/>
              <w:bottom w:val="single" w:sz="4" w:space="0" w:color="000000"/>
              <w:right w:val="double" w:sz="1" w:space="0" w:color="000000"/>
            </w:tcBorders>
            <w:shd w:val="clear" w:color="auto" w:fill="auto"/>
            <w:vAlign w:val="center"/>
          </w:tcPr>
          <w:p w14:paraId="1A27576D"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D47A25">
              <w:rPr>
                <w:b/>
                <w:lang w:eastAsia="ar-SA"/>
              </w:rPr>
              <w:t>Cena spolu s DPH</w:t>
            </w:r>
          </w:p>
          <w:p w14:paraId="7251ACEA"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D47A25">
              <w:rPr>
                <w:b/>
                <w:lang w:eastAsia="ar-SA"/>
              </w:rPr>
              <w:t>eur</w:t>
            </w:r>
          </w:p>
        </w:tc>
      </w:tr>
      <w:tr w:rsidR="009E58B7" w:rsidRPr="008264E1" w14:paraId="251AC3FB" w14:textId="77777777" w:rsidTr="00307176">
        <w:trPr>
          <w:trHeight w:val="423"/>
        </w:trPr>
        <w:tc>
          <w:tcPr>
            <w:tcW w:w="3544" w:type="dxa"/>
            <w:tcBorders>
              <w:top w:val="single" w:sz="4" w:space="0" w:color="000000"/>
              <w:left w:val="double" w:sz="1" w:space="0" w:color="000000"/>
              <w:bottom w:val="single" w:sz="4" w:space="0" w:color="000000"/>
            </w:tcBorders>
            <w:shd w:val="clear" w:color="auto" w:fill="auto"/>
            <w:vAlign w:val="center"/>
          </w:tcPr>
          <w:p w14:paraId="44986B88" w14:textId="77777777" w:rsidR="00E77DD3" w:rsidRDefault="00E77DD3" w:rsidP="00E77DD3">
            <w:pPr>
              <w:widowControl w:val="0"/>
              <w:tabs>
                <w:tab w:val="left" w:pos="2304"/>
                <w:tab w:val="left" w:pos="3456"/>
                <w:tab w:val="left" w:pos="4608"/>
                <w:tab w:val="left" w:pos="5760"/>
                <w:tab w:val="left" w:pos="6912"/>
                <w:tab w:val="left" w:pos="8064"/>
              </w:tabs>
              <w:suppressAutoHyphens/>
              <w:autoSpaceDE w:val="0"/>
              <w:ind w:right="23"/>
              <w:rPr>
                <w:lang w:eastAsia="ar-SA"/>
              </w:rPr>
            </w:pPr>
            <w:r w:rsidRPr="00E77DD3">
              <w:rPr>
                <w:b/>
                <w:lang w:eastAsia="ar-SA"/>
              </w:rPr>
              <w:t>parkovisko</w:t>
            </w:r>
            <w:r>
              <w:rPr>
                <w:lang w:eastAsia="ar-SA"/>
              </w:rPr>
              <w:t xml:space="preserve"> + plán užívania verejnej práce</w:t>
            </w:r>
          </w:p>
          <w:p w14:paraId="7BB235E3" w14:textId="26620844" w:rsidR="009E58B7" w:rsidRPr="00D47A25" w:rsidRDefault="00E77DD3" w:rsidP="00E77DD3">
            <w:pPr>
              <w:widowControl w:val="0"/>
              <w:tabs>
                <w:tab w:val="left" w:pos="2304"/>
                <w:tab w:val="left" w:pos="3456"/>
                <w:tab w:val="left" w:pos="4608"/>
                <w:tab w:val="left" w:pos="5760"/>
                <w:tab w:val="left" w:pos="6912"/>
                <w:tab w:val="left" w:pos="8064"/>
              </w:tabs>
              <w:suppressAutoHyphens/>
              <w:autoSpaceDE w:val="0"/>
              <w:ind w:right="23"/>
              <w:rPr>
                <w:lang w:eastAsia="ar-SA"/>
              </w:rPr>
            </w:pPr>
            <w:r>
              <w:rPr>
                <w:lang w:eastAsia="ar-SA"/>
              </w:rPr>
              <w:t xml:space="preserve">suma podliehajúca zdaneniu  </w:t>
            </w:r>
          </w:p>
        </w:tc>
        <w:tc>
          <w:tcPr>
            <w:tcW w:w="1985" w:type="dxa"/>
            <w:tcBorders>
              <w:top w:val="single" w:sz="4" w:space="0" w:color="000000"/>
              <w:left w:val="single" w:sz="4" w:space="0" w:color="000000"/>
              <w:bottom w:val="single" w:sz="4" w:space="0" w:color="000000"/>
            </w:tcBorders>
            <w:shd w:val="clear" w:color="auto" w:fill="auto"/>
            <w:vAlign w:val="center"/>
          </w:tcPr>
          <w:p w14:paraId="7ECA3FE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30022CE7"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E81655F"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00BED8B0" w14:textId="77777777" w:rsidTr="00307176">
        <w:trPr>
          <w:trHeight w:val="415"/>
        </w:trPr>
        <w:tc>
          <w:tcPr>
            <w:tcW w:w="3544" w:type="dxa"/>
            <w:tcBorders>
              <w:top w:val="single" w:sz="4" w:space="0" w:color="000000"/>
              <w:left w:val="double" w:sz="1" w:space="0" w:color="000000"/>
              <w:bottom w:val="single" w:sz="4" w:space="0" w:color="000000"/>
            </w:tcBorders>
            <w:shd w:val="clear" w:color="auto" w:fill="auto"/>
            <w:vAlign w:val="center"/>
          </w:tcPr>
          <w:p w14:paraId="0EDD3F31" w14:textId="7C0D1F4F" w:rsidR="009E58B7" w:rsidRPr="00D47A25" w:rsidRDefault="00E77DD3" w:rsidP="0027637A">
            <w:pPr>
              <w:widowControl w:val="0"/>
              <w:tabs>
                <w:tab w:val="left" w:pos="2304"/>
                <w:tab w:val="left" w:pos="3456"/>
                <w:tab w:val="left" w:pos="4608"/>
                <w:tab w:val="left" w:pos="5760"/>
                <w:tab w:val="left" w:pos="6912"/>
                <w:tab w:val="left" w:pos="8064"/>
              </w:tabs>
              <w:suppressAutoHyphens/>
              <w:autoSpaceDE w:val="0"/>
              <w:ind w:right="23"/>
              <w:rPr>
                <w:lang w:eastAsia="ar-SA"/>
              </w:rPr>
            </w:pPr>
            <w:r w:rsidRPr="00E77DD3">
              <w:rPr>
                <w:b/>
                <w:lang w:eastAsia="ar-SA"/>
              </w:rPr>
              <w:t>parkovisko</w:t>
            </w:r>
            <w:r w:rsidRPr="00E77DD3">
              <w:rPr>
                <w:lang w:eastAsia="ar-SA"/>
              </w:rPr>
              <w:t xml:space="preserve"> - suma nepodliehajúca zdaneniu – zákonný poplatok (poplatok obci)</w:t>
            </w:r>
          </w:p>
        </w:tc>
        <w:tc>
          <w:tcPr>
            <w:tcW w:w="1985" w:type="dxa"/>
            <w:tcBorders>
              <w:top w:val="single" w:sz="4" w:space="0" w:color="000000"/>
              <w:left w:val="single" w:sz="4" w:space="0" w:color="000000"/>
              <w:bottom w:val="single" w:sz="4" w:space="0" w:color="000000"/>
            </w:tcBorders>
            <w:shd w:val="clear" w:color="auto" w:fill="auto"/>
            <w:vAlign w:val="center"/>
          </w:tcPr>
          <w:p w14:paraId="58CDE77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6E35573B"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F606993"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7F466B91" w14:textId="77777777" w:rsidTr="00307176">
        <w:trPr>
          <w:trHeight w:val="393"/>
        </w:trPr>
        <w:tc>
          <w:tcPr>
            <w:tcW w:w="3544" w:type="dxa"/>
            <w:tcBorders>
              <w:top w:val="single" w:sz="4" w:space="0" w:color="000000"/>
              <w:left w:val="double" w:sz="1" w:space="0" w:color="000000"/>
              <w:bottom w:val="single" w:sz="4" w:space="0" w:color="000000"/>
            </w:tcBorders>
            <w:shd w:val="clear" w:color="auto" w:fill="auto"/>
            <w:vAlign w:val="center"/>
          </w:tcPr>
          <w:p w14:paraId="4731AC29" w14:textId="77777777" w:rsidR="00E77DD3" w:rsidRPr="00E77DD3" w:rsidRDefault="00E77DD3" w:rsidP="00E77DD3">
            <w:pPr>
              <w:widowControl w:val="0"/>
              <w:tabs>
                <w:tab w:val="left" w:pos="2304"/>
                <w:tab w:val="left" w:pos="3456"/>
                <w:tab w:val="left" w:pos="4608"/>
                <w:tab w:val="left" w:pos="5760"/>
                <w:tab w:val="left" w:pos="6912"/>
                <w:tab w:val="left" w:pos="8064"/>
              </w:tabs>
              <w:suppressAutoHyphens/>
              <w:autoSpaceDE w:val="0"/>
              <w:ind w:right="23"/>
              <w:rPr>
                <w:b/>
                <w:lang w:eastAsia="ar-SA"/>
              </w:rPr>
            </w:pPr>
            <w:proofErr w:type="spellStart"/>
            <w:r w:rsidRPr="00E77DD3">
              <w:rPr>
                <w:b/>
                <w:lang w:eastAsia="ar-SA"/>
              </w:rPr>
              <w:t>krajinno</w:t>
            </w:r>
            <w:proofErr w:type="spellEnd"/>
            <w:r w:rsidRPr="00E77DD3">
              <w:rPr>
                <w:b/>
                <w:lang w:eastAsia="ar-SA"/>
              </w:rPr>
              <w:t xml:space="preserve"> – architektonický projekt </w:t>
            </w:r>
          </w:p>
          <w:p w14:paraId="348B98D4" w14:textId="57A66959" w:rsidR="009E58B7" w:rsidRPr="00D47A25" w:rsidRDefault="00E77DD3" w:rsidP="00E77DD3">
            <w:pPr>
              <w:widowControl w:val="0"/>
              <w:tabs>
                <w:tab w:val="left" w:pos="2304"/>
                <w:tab w:val="left" w:pos="3456"/>
                <w:tab w:val="left" w:pos="4608"/>
                <w:tab w:val="left" w:pos="5760"/>
                <w:tab w:val="left" w:pos="6912"/>
                <w:tab w:val="left" w:pos="8064"/>
              </w:tabs>
              <w:suppressAutoHyphens/>
              <w:autoSpaceDE w:val="0"/>
              <w:ind w:right="23"/>
              <w:rPr>
                <w:lang w:eastAsia="ar-SA"/>
              </w:rPr>
            </w:pPr>
            <w:r>
              <w:rPr>
                <w:lang w:eastAsia="ar-SA"/>
              </w:rPr>
              <w:t xml:space="preserve">suma podliehajúca zdaneniu  </w:t>
            </w:r>
          </w:p>
        </w:tc>
        <w:tc>
          <w:tcPr>
            <w:tcW w:w="1985" w:type="dxa"/>
            <w:tcBorders>
              <w:top w:val="single" w:sz="4" w:space="0" w:color="000000"/>
              <w:left w:val="single" w:sz="4" w:space="0" w:color="000000"/>
              <w:bottom w:val="single" w:sz="4" w:space="0" w:color="000000"/>
            </w:tcBorders>
            <w:shd w:val="clear" w:color="auto" w:fill="auto"/>
            <w:vAlign w:val="center"/>
          </w:tcPr>
          <w:p w14:paraId="6A72BC07"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4EA45B08"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2451514"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6F222026" w14:textId="77777777" w:rsidTr="00307176">
        <w:trPr>
          <w:trHeight w:val="419"/>
        </w:trPr>
        <w:tc>
          <w:tcPr>
            <w:tcW w:w="3544" w:type="dxa"/>
            <w:tcBorders>
              <w:top w:val="single" w:sz="4" w:space="0" w:color="000000"/>
              <w:left w:val="double" w:sz="1" w:space="0" w:color="000000"/>
              <w:bottom w:val="single" w:sz="4" w:space="0" w:color="000000"/>
            </w:tcBorders>
            <w:shd w:val="clear" w:color="auto" w:fill="auto"/>
            <w:vAlign w:val="center"/>
          </w:tcPr>
          <w:p w14:paraId="5C5B13EC" w14:textId="77777777" w:rsidR="00E77DD3" w:rsidRPr="00E77DD3" w:rsidRDefault="00E77DD3" w:rsidP="00E77DD3">
            <w:pPr>
              <w:widowControl w:val="0"/>
              <w:tabs>
                <w:tab w:val="left" w:pos="2304"/>
                <w:tab w:val="left" w:pos="3456"/>
                <w:tab w:val="left" w:pos="4608"/>
                <w:tab w:val="left" w:pos="5760"/>
                <w:tab w:val="left" w:pos="6912"/>
                <w:tab w:val="left" w:pos="8064"/>
              </w:tabs>
              <w:suppressAutoHyphens/>
              <w:autoSpaceDE w:val="0"/>
              <w:ind w:right="23"/>
              <w:rPr>
                <w:b/>
                <w:lang w:eastAsia="ar-SA"/>
              </w:rPr>
            </w:pPr>
            <w:proofErr w:type="spellStart"/>
            <w:r w:rsidRPr="00E77DD3">
              <w:rPr>
                <w:b/>
                <w:lang w:eastAsia="ar-SA"/>
              </w:rPr>
              <w:t>krajinno</w:t>
            </w:r>
            <w:proofErr w:type="spellEnd"/>
            <w:r w:rsidRPr="00E77DD3">
              <w:rPr>
                <w:b/>
                <w:lang w:eastAsia="ar-SA"/>
              </w:rPr>
              <w:t xml:space="preserve"> – architektonický projekt </w:t>
            </w:r>
          </w:p>
          <w:p w14:paraId="4B998892" w14:textId="2D182013" w:rsidR="009E58B7" w:rsidRPr="00D47A25" w:rsidRDefault="00E77DD3" w:rsidP="00E77DD3">
            <w:pPr>
              <w:widowControl w:val="0"/>
              <w:tabs>
                <w:tab w:val="left" w:pos="2304"/>
                <w:tab w:val="left" w:pos="3456"/>
                <w:tab w:val="left" w:pos="4608"/>
                <w:tab w:val="left" w:pos="5760"/>
                <w:tab w:val="left" w:pos="6912"/>
                <w:tab w:val="left" w:pos="8064"/>
              </w:tabs>
              <w:suppressAutoHyphens/>
              <w:autoSpaceDE w:val="0"/>
              <w:ind w:right="23"/>
              <w:rPr>
                <w:lang w:eastAsia="ar-SA"/>
              </w:rPr>
            </w:pPr>
            <w:r>
              <w:rPr>
                <w:lang w:eastAsia="ar-SA"/>
              </w:rPr>
              <w:t xml:space="preserve">suma nepodliehajúca zdaneniu  </w:t>
            </w:r>
          </w:p>
        </w:tc>
        <w:tc>
          <w:tcPr>
            <w:tcW w:w="1985" w:type="dxa"/>
            <w:tcBorders>
              <w:top w:val="single" w:sz="4" w:space="0" w:color="000000"/>
              <w:left w:val="single" w:sz="4" w:space="0" w:color="000000"/>
              <w:bottom w:val="single" w:sz="4" w:space="0" w:color="000000"/>
            </w:tcBorders>
            <w:shd w:val="clear" w:color="auto" w:fill="auto"/>
            <w:vAlign w:val="center"/>
          </w:tcPr>
          <w:p w14:paraId="5C191C48"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4A5EEECA"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6FBA628"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11DDDDED" w14:textId="77777777" w:rsidTr="00307176">
        <w:trPr>
          <w:trHeight w:val="425"/>
        </w:trPr>
        <w:tc>
          <w:tcPr>
            <w:tcW w:w="3544" w:type="dxa"/>
            <w:tcBorders>
              <w:top w:val="single" w:sz="4" w:space="0" w:color="000000"/>
              <w:left w:val="double" w:sz="1" w:space="0" w:color="000000"/>
              <w:bottom w:val="single" w:sz="4" w:space="0" w:color="000000"/>
            </w:tcBorders>
            <w:shd w:val="clear" w:color="auto" w:fill="auto"/>
            <w:vAlign w:val="center"/>
          </w:tcPr>
          <w:p w14:paraId="0B3846EC" w14:textId="61DE11AF" w:rsidR="009E58B7" w:rsidRPr="00E77DD3" w:rsidRDefault="00E77DD3" w:rsidP="0027637A">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E77DD3">
              <w:rPr>
                <w:b/>
                <w:lang w:eastAsia="ar-SA"/>
              </w:rPr>
              <w:t xml:space="preserve">ochrana existujúcich </w:t>
            </w:r>
            <w:proofErr w:type="spellStart"/>
            <w:r w:rsidRPr="00E77DD3">
              <w:rPr>
                <w:b/>
                <w:lang w:eastAsia="ar-SA"/>
              </w:rPr>
              <w:t>inž</w:t>
            </w:r>
            <w:proofErr w:type="spellEnd"/>
            <w:r w:rsidRPr="00E77DD3">
              <w:rPr>
                <w:b/>
                <w:lang w:eastAsia="ar-SA"/>
              </w:rPr>
              <w:t>. sietí podzemných vedení</w:t>
            </w:r>
          </w:p>
        </w:tc>
        <w:tc>
          <w:tcPr>
            <w:tcW w:w="1985" w:type="dxa"/>
            <w:tcBorders>
              <w:top w:val="single" w:sz="4" w:space="0" w:color="000000"/>
              <w:left w:val="single" w:sz="4" w:space="0" w:color="000000"/>
              <w:bottom w:val="single" w:sz="4" w:space="0" w:color="000000"/>
            </w:tcBorders>
            <w:shd w:val="clear" w:color="auto" w:fill="auto"/>
            <w:vAlign w:val="center"/>
          </w:tcPr>
          <w:p w14:paraId="09057B9E"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single" w:sz="4" w:space="0" w:color="000000"/>
              <w:left w:val="single" w:sz="4" w:space="0" w:color="000000"/>
              <w:bottom w:val="single" w:sz="4" w:space="0" w:color="000000"/>
            </w:tcBorders>
            <w:shd w:val="clear" w:color="auto" w:fill="auto"/>
            <w:vAlign w:val="center"/>
          </w:tcPr>
          <w:p w14:paraId="3264127F"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4267185" w14:textId="77777777" w:rsidR="009E58B7" w:rsidRPr="00D47A25" w:rsidRDefault="009E58B7" w:rsidP="00D47A25">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r>
      <w:tr w:rsidR="009E58B7" w:rsidRPr="008264E1" w14:paraId="7655E337" w14:textId="77777777" w:rsidTr="00307176">
        <w:trPr>
          <w:trHeight w:val="491"/>
        </w:trPr>
        <w:tc>
          <w:tcPr>
            <w:tcW w:w="3544" w:type="dxa"/>
            <w:tcBorders>
              <w:top w:val="double" w:sz="2" w:space="0" w:color="000000"/>
              <w:left w:val="double" w:sz="2" w:space="0" w:color="000000"/>
              <w:bottom w:val="double" w:sz="2" w:space="0" w:color="000000"/>
            </w:tcBorders>
            <w:shd w:val="clear" w:color="auto" w:fill="auto"/>
            <w:vAlign w:val="center"/>
          </w:tcPr>
          <w:p w14:paraId="447FB615"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72791705"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r w:rsidRPr="00D47A25">
              <w:rPr>
                <w:b/>
                <w:lang w:eastAsia="ar-SA"/>
              </w:rPr>
              <w:t>cena celkom</w:t>
            </w:r>
          </w:p>
          <w:p w14:paraId="2A752164"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1985" w:type="dxa"/>
            <w:tcBorders>
              <w:top w:val="double" w:sz="2" w:space="0" w:color="000000"/>
              <w:left w:val="single" w:sz="4" w:space="0" w:color="000000"/>
              <w:bottom w:val="double" w:sz="2" w:space="0" w:color="000000"/>
            </w:tcBorders>
            <w:shd w:val="clear" w:color="auto" w:fill="auto"/>
            <w:vAlign w:val="center"/>
          </w:tcPr>
          <w:p w14:paraId="6A8EB57E"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170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D59D81"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snapToGrid w:val="0"/>
              <w:ind w:right="23"/>
              <w:jc w:val="right"/>
              <w:rPr>
                <w:lang w:eastAsia="ar-SA"/>
              </w:rPr>
            </w:pPr>
          </w:p>
        </w:tc>
        <w:tc>
          <w:tcPr>
            <w:tcW w:w="212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1084BEF" w14:textId="77777777" w:rsidR="009E58B7" w:rsidRPr="00D47A25" w:rsidRDefault="009E58B7" w:rsidP="0027637A">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bookmarkEnd w:id="73"/>
    </w:tbl>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23BB266F" w:rsidR="007137F8" w:rsidRPr="009E58B7"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362B928" w14:textId="1F593F5E" w:rsidR="007137F8" w:rsidRDefault="007137F8" w:rsidP="007137F8">
      <w:pPr>
        <w:pStyle w:val="Cislo-2-text"/>
      </w:pPr>
    </w:p>
    <w:p w14:paraId="3DE0B5FE" w14:textId="70B297A1" w:rsidR="00E77DD3" w:rsidRDefault="00E77DD3" w:rsidP="007137F8">
      <w:pPr>
        <w:pStyle w:val="Cislo-2-text"/>
      </w:pPr>
    </w:p>
    <w:p w14:paraId="0E6FEAD6" w14:textId="7690C438" w:rsidR="00E77DD3" w:rsidRDefault="00E77DD3" w:rsidP="007137F8">
      <w:pPr>
        <w:pStyle w:val="Cislo-2-text"/>
      </w:pPr>
    </w:p>
    <w:p w14:paraId="2AC48631" w14:textId="505CC45E" w:rsidR="00E77DD3" w:rsidRDefault="00E77DD3" w:rsidP="007137F8">
      <w:pPr>
        <w:pStyle w:val="Cislo-2-text"/>
      </w:pPr>
    </w:p>
    <w:p w14:paraId="11E61754" w14:textId="77777777" w:rsidR="00E77DD3" w:rsidRPr="009E58B7" w:rsidRDefault="00E77DD3" w:rsidP="007137F8">
      <w:pPr>
        <w:pStyle w:val="Cislo-2-text"/>
      </w:pPr>
    </w:p>
    <w:p w14:paraId="1D65E61C" w14:textId="5DBE248C" w:rsidR="007137F8" w:rsidRPr="009E58B7" w:rsidRDefault="007137F8" w:rsidP="007137F8">
      <w:pPr>
        <w:jc w:val="both"/>
        <w:rPr>
          <w:b/>
          <w:bCs/>
        </w:rPr>
      </w:pPr>
    </w:p>
    <w:p w14:paraId="2B99BF7B" w14:textId="451427E6" w:rsidR="00622CEC" w:rsidRPr="009E58B7" w:rsidRDefault="00B25AA5" w:rsidP="0008629C">
      <w:pPr>
        <w:pStyle w:val="Nadpis1"/>
        <w:numPr>
          <w:ilvl w:val="0"/>
          <w:numId w:val="27"/>
        </w:numPr>
        <w:rPr>
          <w:sz w:val="22"/>
          <w:szCs w:val="22"/>
        </w:rPr>
      </w:pPr>
      <w:bookmarkStart w:id="74" w:name="_Toc29"/>
      <w:bookmarkStart w:id="75" w:name="_Toc51586513"/>
      <w:bookmarkStart w:id="76" w:name="_Hlk47009477"/>
      <w:r w:rsidRPr="009E58B7">
        <w:rPr>
          <w:sz w:val="22"/>
          <w:szCs w:val="22"/>
        </w:rPr>
        <w:lastRenderedPageBreak/>
        <w:t xml:space="preserve">Súhlas uchádzača s obsahom návrhu </w:t>
      </w:r>
      <w:bookmarkEnd w:id="74"/>
      <w:r w:rsidR="00952D2D" w:rsidRPr="009E58B7">
        <w:rPr>
          <w:sz w:val="22"/>
          <w:szCs w:val="22"/>
        </w:rPr>
        <w:t>zmluvy o dielo</w:t>
      </w:r>
      <w:bookmarkEnd w:id="75"/>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7"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7"/>
    <w:p w14:paraId="330571D7" w14:textId="77777777" w:rsidR="00622CEC" w:rsidRPr="009E58B7" w:rsidRDefault="00622CEC">
      <w:pPr>
        <w:jc w:val="both"/>
      </w:pPr>
    </w:p>
    <w:p w14:paraId="72ED259C" w14:textId="77777777" w:rsidR="00622CEC" w:rsidRPr="009E58B7" w:rsidRDefault="00622CEC">
      <w:pPr>
        <w:jc w:val="both"/>
      </w:pPr>
    </w:p>
    <w:p w14:paraId="0EC8D014" w14:textId="5A249A16"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841070" w:rsidRPr="00841070">
        <w:rPr>
          <w:b/>
        </w:rPr>
        <w:t>Parkovisko pred zimným štadiónom</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pPr>
        <w:jc w:val="both"/>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31F2F40A" w14:textId="16EA20FE"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8" w:name="_Toc51586514"/>
      <w:r>
        <w:rPr>
          <w:sz w:val="22"/>
          <w:szCs w:val="22"/>
        </w:rPr>
        <w:lastRenderedPageBreak/>
        <w:t>Prílohy súťažných podkladov</w:t>
      </w:r>
      <w:bookmarkEnd w:id="78"/>
    </w:p>
    <w:p w14:paraId="6A14481D" w14:textId="271F7D98" w:rsidR="00CB6769" w:rsidRDefault="00CB6769">
      <w:pPr>
        <w:jc w:val="both"/>
        <w:rPr>
          <w:b/>
          <w:bCs/>
        </w:rPr>
      </w:pPr>
    </w:p>
    <w:p w14:paraId="7E21E9C3" w14:textId="2875C7D9" w:rsidR="00CB6769" w:rsidRPr="00143933" w:rsidRDefault="00143933">
      <w:pPr>
        <w:jc w:val="both"/>
        <w:rPr>
          <w:bCs/>
        </w:rPr>
      </w:pPr>
      <w:r w:rsidRPr="00143933">
        <w:rPr>
          <w:bCs/>
        </w:rPr>
        <w:t xml:space="preserve">1. Stavebné povolenie </w:t>
      </w:r>
    </w:p>
    <w:p w14:paraId="7A62F20B" w14:textId="666A6F21" w:rsidR="00143933" w:rsidRPr="00143933" w:rsidRDefault="003F6011">
      <w:pPr>
        <w:jc w:val="both"/>
        <w:rPr>
          <w:bCs/>
        </w:rPr>
      </w:pPr>
      <w:r>
        <w:rPr>
          <w:bCs/>
        </w:rPr>
        <w:t>2</w:t>
      </w:r>
      <w:r w:rsidR="00143933" w:rsidRPr="00143933">
        <w:rPr>
          <w:bCs/>
        </w:rPr>
        <w:t>. Súhlas na výrub drevín</w:t>
      </w:r>
    </w:p>
    <w:p w14:paraId="4296AD93" w14:textId="28F77809" w:rsidR="00143933" w:rsidRPr="00143933" w:rsidRDefault="003F6011">
      <w:pPr>
        <w:jc w:val="both"/>
        <w:rPr>
          <w:bCs/>
        </w:rPr>
      </w:pPr>
      <w:r>
        <w:rPr>
          <w:bCs/>
        </w:rPr>
        <w:t>3</w:t>
      </w:r>
      <w:r w:rsidR="00143933" w:rsidRPr="00143933">
        <w:rPr>
          <w:bCs/>
        </w:rPr>
        <w:t xml:space="preserve">. </w:t>
      </w:r>
      <w:r>
        <w:rPr>
          <w:bCs/>
        </w:rPr>
        <w:t>Projektová dokumentácia</w:t>
      </w:r>
    </w:p>
    <w:p w14:paraId="283BC0DD" w14:textId="700FCA15" w:rsidR="00143933" w:rsidRPr="00143933" w:rsidRDefault="003F6011">
      <w:pPr>
        <w:jc w:val="both"/>
        <w:rPr>
          <w:bCs/>
        </w:rPr>
      </w:pPr>
      <w:r>
        <w:rPr>
          <w:bCs/>
        </w:rPr>
        <w:t>4</w:t>
      </w:r>
      <w:r w:rsidR="00143933" w:rsidRPr="00143933">
        <w:rPr>
          <w:bCs/>
        </w:rPr>
        <w:t>. V</w:t>
      </w:r>
      <w:r>
        <w:rPr>
          <w:bCs/>
        </w:rPr>
        <w:t>ýkaz výmer</w:t>
      </w:r>
    </w:p>
    <w:sectPr w:rsidR="00143933" w:rsidRPr="00143933">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AF6E" w14:textId="77777777" w:rsidR="0044734B" w:rsidRDefault="0044734B">
      <w:r>
        <w:separator/>
      </w:r>
    </w:p>
  </w:endnote>
  <w:endnote w:type="continuationSeparator" w:id="0">
    <w:p w14:paraId="579F77E8" w14:textId="77777777" w:rsidR="0044734B" w:rsidRDefault="0044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5900D5" w:rsidRPr="00952D2D" w:rsidRDefault="005900D5">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1AFF56E7" w:rsidR="005900D5" w:rsidRDefault="005900D5" w:rsidP="00BF7760">
    <w:pPr>
      <w:pStyle w:val="Pta"/>
      <w:tabs>
        <w:tab w:val="center" w:pos="4603"/>
        <w:tab w:val="right" w:pos="9206"/>
      </w:tabs>
    </w:pPr>
    <w:r>
      <w:tab/>
      <w:t>Trnava, september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57D53" w14:textId="77777777" w:rsidR="0044734B" w:rsidRDefault="0044734B">
      <w:r>
        <w:separator/>
      </w:r>
    </w:p>
  </w:footnote>
  <w:footnote w:type="continuationSeparator" w:id="0">
    <w:p w14:paraId="1A4588D8" w14:textId="77777777" w:rsidR="0044734B" w:rsidRDefault="0044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5900D5" w:rsidRDefault="005900D5">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5900D5" w:rsidRDefault="005900D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5900D5" w:rsidRDefault="005900D5">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FC4A37A4"/>
    <w:numStyleLink w:val="Importovantl1"/>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2"/>
  </w:num>
  <w:num w:numId="4">
    <w:abstractNumId w:val="14"/>
  </w:num>
  <w:num w:numId="5">
    <w:abstractNumId w:val="2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5"/>
  </w:num>
  <w:num w:numId="7">
    <w:abstractNumId w:val="3"/>
  </w:num>
  <w:num w:numId="8">
    <w:abstractNumId w:val="1"/>
  </w:num>
  <w:num w:numId="9">
    <w:abstractNumId w:val="21"/>
  </w:num>
  <w:num w:numId="10">
    <w:abstractNumId w:val="23"/>
  </w:num>
  <w:num w:numId="11">
    <w:abstractNumId w:val="35"/>
  </w:num>
  <w:num w:numId="12">
    <w:abstractNumId w:val="16"/>
  </w:num>
  <w:num w:numId="13">
    <w:abstractNumId w:val="30"/>
  </w:num>
  <w:num w:numId="14">
    <w:abstractNumId w:val="8"/>
  </w:num>
  <w:num w:numId="15">
    <w:abstractNumId w:val="26"/>
  </w:num>
  <w:num w:numId="16">
    <w:abstractNumId w:val="29"/>
  </w:num>
  <w:num w:numId="17">
    <w:abstractNumId w:val="4"/>
  </w:num>
  <w:num w:numId="18">
    <w:abstractNumId w:val="5"/>
  </w:num>
  <w:num w:numId="19">
    <w:abstractNumId w:val="22"/>
  </w:num>
  <w:num w:numId="20">
    <w:abstractNumId w:val="15"/>
  </w:num>
  <w:num w:numId="21">
    <w:abstractNumId w:val="0"/>
  </w:num>
  <w:num w:numId="22">
    <w:abstractNumId w:val="18"/>
  </w:num>
  <w:num w:numId="23">
    <w:abstractNumId w:val="13"/>
  </w:num>
  <w:num w:numId="24">
    <w:abstractNumId w:val="31"/>
  </w:num>
  <w:num w:numId="25">
    <w:abstractNumId w:val="12"/>
  </w:num>
  <w:num w:numId="26">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3"/>
  </w:num>
  <w:num w:numId="29">
    <w:abstractNumId w:val="28"/>
  </w:num>
  <w:num w:numId="30">
    <w:abstractNumId w:val="20"/>
  </w:num>
  <w:num w:numId="31">
    <w:abstractNumId w:val="27"/>
  </w:num>
  <w:num w:numId="32">
    <w:abstractNumId w:val="34"/>
  </w:num>
  <w:num w:numId="33">
    <w:abstractNumId w:val="17"/>
  </w:num>
  <w:num w:numId="34">
    <w:abstractNumId w:val="10"/>
  </w:num>
  <w:num w:numId="3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4066"/>
    <w:rsid w:val="00006A57"/>
    <w:rsid w:val="000158FF"/>
    <w:rsid w:val="00017679"/>
    <w:rsid w:val="000200FC"/>
    <w:rsid w:val="000204DC"/>
    <w:rsid w:val="00021F0D"/>
    <w:rsid w:val="0002491B"/>
    <w:rsid w:val="00026560"/>
    <w:rsid w:val="000303F7"/>
    <w:rsid w:val="00031074"/>
    <w:rsid w:val="00034D1C"/>
    <w:rsid w:val="000369B4"/>
    <w:rsid w:val="000376D3"/>
    <w:rsid w:val="00042FD9"/>
    <w:rsid w:val="00043D8F"/>
    <w:rsid w:val="0004431F"/>
    <w:rsid w:val="00051226"/>
    <w:rsid w:val="0005304D"/>
    <w:rsid w:val="00055404"/>
    <w:rsid w:val="00063E82"/>
    <w:rsid w:val="00067BFB"/>
    <w:rsid w:val="00067DBE"/>
    <w:rsid w:val="00070695"/>
    <w:rsid w:val="000757FD"/>
    <w:rsid w:val="0008071A"/>
    <w:rsid w:val="00085B34"/>
    <w:rsid w:val="0008629C"/>
    <w:rsid w:val="00086409"/>
    <w:rsid w:val="00086CEC"/>
    <w:rsid w:val="0009655E"/>
    <w:rsid w:val="000A3211"/>
    <w:rsid w:val="000A4996"/>
    <w:rsid w:val="000A59DF"/>
    <w:rsid w:val="000A6281"/>
    <w:rsid w:val="000C11CC"/>
    <w:rsid w:val="000C6793"/>
    <w:rsid w:val="000D0140"/>
    <w:rsid w:val="000E38C5"/>
    <w:rsid w:val="000E3E26"/>
    <w:rsid w:val="000E5BA8"/>
    <w:rsid w:val="000F0AE4"/>
    <w:rsid w:val="000F0C4E"/>
    <w:rsid w:val="000F15AE"/>
    <w:rsid w:val="000F1801"/>
    <w:rsid w:val="000F345F"/>
    <w:rsid w:val="00100B1B"/>
    <w:rsid w:val="0010330C"/>
    <w:rsid w:val="001059E9"/>
    <w:rsid w:val="00110C69"/>
    <w:rsid w:val="00111F27"/>
    <w:rsid w:val="00117443"/>
    <w:rsid w:val="001207CC"/>
    <w:rsid w:val="00125211"/>
    <w:rsid w:val="00130AED"/>
    <w:rsid w:val="001322D8"/>
    <w:rsid w:val="001330BC"/>
    <w:rsid w:val="00133226"/>
    <w:rsid w:val="00136254"/>
    <w:rsid w:val="00140F6D"/>
    <w:rsid w:val="00143276"/>
    <w:rsid w:val="00143933"/>
    <w:rsid w:val="00143F43"/>
    <w:rsid w:val="00147AAF"/>
    <w:rsid w:val="00154F4F"/>
    <w:rsid w:val="0015686B"/>
    <w:rsid w:val="00157E34"/>
    <w:rsid w:val="0016231B"/>
    <w:rsid w:val="00163628"/>
    <w:rsid w:val="00163771"/>
    <w:rsid w:val="00164C7F"/>
    <w:rsid w:val="00167832"/>
    <w:rsid w:val="00171D46"/>
    <w:rsid w:val="001738ED"/>
    <w:rsid w:val="001742AC"/>
    <w:rsid w:val="001751F2"/>
    <w:rsid w:val="00184010"/>
    <w:rsid w:val="001966F3"/>
    <w:rsid w:val="00196863"/>
    <w:rsid w:val="0019778D"/>
    <w:rsid w:val="001A46C9"/>
    <w:rsid w:val="001A62B1"/>
    <w:rsid w:val="001A6FAB"/>
    <w:rsid w:val="001B075E"/>
    <w:rsid w:val="001B1B26"/>
    <w:rsid w:val="001B1DC7"/>
    <w:rsid w:val="001B1F1E"/>
    <w:rsid w:val="001B27C9"/>
    <w:rsid w:val="001B5BC0"/>
    <w:rsid w:val="001B74FB"/>
    <w:rsid w:val="001C1892"/>
    <w:rsid w:val="001C3BC0"/>
    <w:rsid w:val="001C407D"/>
    <w:rsid w:val="001C622B"/>
    <w:rsid w:val="001C7C73"/>
    <w:rsid w:val="001C7DAF"/>
    <w:rsid w:val="001E31B3"/>
    <w:rsid w:val="001E369A"/>
    <w:rsid w:val="001F1DAA"/>
    <w:rsid w:val="001F22ED"/>
    <w:rsid w:val="001F4918"/>
    <w:rsid w:val="001F5182"/>
    <w:rsid w:val="001F662F"/>
    <w:rsid w:val="0020227F"/>
    <w:rsid w:val="002022F5"/>
    <w:rsid w:val="00205F19"/>
    <w:rsid w:val="002065C6"/>
    <w:rsid w:val="002124B6"/>
    <w:rsid w:val="0021330F"/>
    <w:rsid w:val="002160E7"/>
    <w:rsid w:val="00216C0B"/>
    <w:rsid w:val="002225CD"/>
    <w:rsid w:val="0022730A"/>
    <w:rsid w:val="00227D0A"/>
    <w:rsid w:val="002315D1"/>
    <w:rsid w:val="0023210E"/>
    <w:rsid w:val="00234925"/>
    <w:rsid w:val="00234C92"/>
    <w:rsid w:val="00243DCA"/>
    <w:rsid w:val="002479AD"/>
    <w:rsid w:val="00250685"/>
    <w:rsid w:val="002538E4"/>
    <w:rsid w:val="00253BD7"/>
    <w:rsid w:val="00261787"/>
    <w:rsid w:val="00262DDE"/>
    <w:rsid w:val="00264C57"/>
    <w:rsid w:val="00266265"/>
    <w:rsid w:val="0026709A"/>
    <w:rsid w:val="00267A7C"/>
    <w:rsid w:val="00271DD6"/>
    <w:rsid w:val="00274FEF"/>
    <w:rsid w:val="0027635F"/>
    <w:rsid w:val="0027637A"/>
    <w:rsid w:val="00286BCE"/>
    <w:rsid w:val="00293757"/>
    <w:rsid w:val="00296B25"/>
    <w:rsid w:val="002A1F0B"/>
    <w:rsid w:val="002A5E77"/>
    <w:rsid w:val="002B1A93"/>
    <w:rsid w:val="002B2535"/>
    <w:rsid w:val="002B3C8D"/>
    <w:rsid w:val="002B4877"/>
    <w:rsid w:val="002B7D60"/>
    <w:rsid w:val="002C3F13"/>
    <w:rsid w:val="002C47A5"/>
    <w:rsid w:val="002D034F"/>
    <w:rsid w:val="002D0B16"/>
    <w:rsid w:val="002F0DFA"/>
    <w:rsid w:val="002F33F0"/>
    <w:rsid w:val="002F4625"/>
    <w:rsid w:val="002F49C4"/>
    <w:rsid w:val="002F556E"/>
    <w:rsid w:val="002F6ABB"/>
    <w:rsid w:val="00300F62"/>
    <w:rsid w:val="0030309D"/>
    <w:rsid w:val="0030518A"/>
    <w:rsid w:val="00307134"/>
    <w:rsid w:val="00307176"/>
    <w:rsid w:val="003164F2"/>
    <w:rsid w:val="00320735"/>
    <w:rsid w:val="003211F1"/>
    <w:rsid w:val="0032159E"/>
    <w:rsid w:val="003226CC"/>
    <w:rsid w:val="0032377A"/>
    <w:rsid w:val="00325193"/>
    <w:rsid w:val="003257CE"/>
    <w:rsid w:val="0033280F"/>
    <w:rsid w:val="0033323D"/>
    <w:rsid w:val="00335EB2"/>
    <w:rsid w:val="00337ED4"/>
    <w:rsid w:val="00347734"/>
    <w:rsid w:val="00357770"/>
    <w:rsid w:val="00363BD2"/>
    <w:rsid w:val="00364D72"/>
    <w:rsid w:val="0036513D"/>
    <w:rsid w:val="00365A84"/>
    <w:rsid w:val="00365F47"/>
    <w:rsid w:val="0036698C"/>
    <w:rsid w:val="00381256"/>
    <w:rsid w:val="00383459"/>
    <w:rsid w:val="0038438C"/>
    <w:rsid w:val="00391555"/>
    <w:rsid w:val="00394701"/>
    <w:rsid w:val="003A0DB3"/>
    <w:rsid w:val="003A2249"/>
    <w:rsid w:val="003A5B5B"/>
    <w:rsid w:val="003A6EEF"/>
    <w:rsid w:val="003A796A"/>
    <w:rsid w:val="003B356E"/>
    <w:rsid w:val="003B47C1"/>
    <w:rsid w:val="003C10C5"/>
    <w:rsid w:val="003C2E56"/>
    <w:rsid w:val="003E0B00"/>
    <w:rsid w:val="003F6011"/>
    <w:rsid w:val="00400380"/>
    <w:rsid w:val="00403287"/>
    <w:rsid w:val="00405A4A"/>
    <w:rsid w:val="00405E7B"/>
    <w:rsid w:val="0040669D"/>
    <w:rsid w:val="004145B1"/>
    <w:rsid w:val="00415237"/>
    <w:rsid w:val="00417F2F"/>
    <w:rsid w:val="0042059D"/>
    <w:rsid w:val="0042122F"/>
    <w:rsid w:val="00422A74"/>
    <w:rsid w:val="00426B22"/>
    <w:rsid w:val="00432C88"/>
    <w:rsid w:val="0044192C"/>
    <w:rsid w:val="004427CD"/>
    <w:rsid w:val="00442984"/>
    <w:rsid w:val="0044734B"/>
    <w:rsid w:val="00447D9E"/>
    <w:rsid w:val="00450D42"/>
    <w:rsid w:val="00450E6B"/>
    <w:rsid w:val="0045123D"/>
    <w:rsid w:val="00455814"/>
    <w:rsid w:val="00464615"/>
    <w:rsid w:val="004667F7"/>
    <w:rsid w:val="00467915"/>
    <w:rsid w:val="0047383F"/>
    <w:rsid w:val="00474445"/>
    <w:rsid w:val="004751F7"/>
    <w:rsid w:val="00477D71"/>
    <w:rsid w:val="004801AE"/>
    <w:rsid w:val="00486C5C"/>
    <w:rsid w:val="00490E23"/>
    <w:rsid w:val="00490E3A"/>
    <w:rsid w:val="004917DD"/>
    <w:rsid w:val="00494A75"/>
    <w:rsid w:val="004A0E5D"/>
    <w:rsid w:val="004A12C2"/>
    <w:rsid w:val="004A4AE2"/>
    <w:rsid w:val="004B0D1A"/>
    <w:rsid w:val="004B0E4C"/>
    <w:rsid w:val="004B5B2B"/>
    <w:rsid w:val="004C78F8"/>
    <w:rsid w:val="004D132A"/>
    <w:rsid w:val="004D3C26"/>
    <w:rsid w:val="004D528C"/>
    <w:rsid w:val="004D5E4B"/>
    <w:rsid w:val="004E561D"/>
    <w:rsid w:val="004F3DDA"/>
    <w:rsid w:val="004F7BA2"/>
    <w:rsid w:val="005004C2"/>
    <w:rsid w:val="005006F8"/>
    <w:rsid w:val="00500FA5"/>
    <w:rsid w:val="00504937"/>
    <w:rsid w:val="00510307"/>
    <w:rsid w:val="0051090C"/>
    <w:rsid w:val="00512C77"/>
    <w:rsid w:val="0051389C"/>
    <w:rsid w:val="00514566"/>
    <w:rsid w:val="005168B7"/>
    <w:rsid w:val="00520D85"/>
    <w:rsid w:val="005257AB"/>
    <w:rsid w:val="00526243"/>
    <w:rsid w:val="00532C51"/>
    <w:rsid w:val="005333B9"/>
    <w:rsid w:val="00534F2E"/>
    <w:rsid w:val="00544FAF"/>
    <w:rsid w:val="005450C7"/>
    <w:rsid w:val="00560769"/>
    <w:rsid w:val="00562FCD"/>
    <w:rsid w:val="00564921"/>
    <w:rsid w:val="00564A28"/>
    <w:rsid w:val="00565475"/>
    <w:rsid w:val="005746E0"/>
    <w:rsid w:val="00575EAA"/>
    <w:rsid w:val="00584A5F"/>
    <w:rsid w:val="00586597"/>
    <w:rsid w:val="00586F87"/>
    <w:rsid w:val="00587D38"/>
    <w:rsid w:val="005900D5"/>
    <w:rsid w:val="0059086C"/>
    <w:rsid w:val="00592566"/>
    <w:rsid w:val="00594BBE"/>
    <w:rsid w:val="005956A4"/>
    <w:rsid w:val="00597031"/>
    <w:rsid w:val="005A6E0D"/>
    <w:rsid w:val="005B1A56"/>
    <w:rsid w:val="005B515A"/>
    <w:rsid w:val="005B57A2"/>
    <w:rsid w:val="005C36B6"/>
    <w:rsid w:val="005C4C22"/>
    <w:rsid w:val="005C6078"/>
    <w:rsid w:val="005C6235"/>
    <w:rsid w:val="005D6AFD"/>
    <w:rsid w:val="005D7502"/>
    <w:rsid w:val="005E1C54"/>
    <w:rsid w:val="005E247E"/>
    <w:rsid w:val="005E3FB5"/>
    <w:rsid w:val="005E4E77"/>
    <w:rsid w:val="005E7FD2"/>
    <w:rsid w:val="005F095B"/>
    <w:rsid w:val="005F2FC9"/>
    <w:rsid w:val="005F366F"/>
    <w:rsid w:val="005F3BB3"/>
    <w:rsid w:val="005F3C4F"/>
    <w:rsid w:val="005F5BB6"/>
    <w:rsid w:val="006024AE"/>
    <w:rsid w:val="00602966"/>
    <w:rsid w:val="00602C11"/>
    <w:rsid w:val="006061A7"/>
    <w:rsid w:val="006143AF"/>
    <w:rsid w:val="00617314"/>
    <w:rsid w:val="006210EA"/>
    <w:rsid w:val="00622234"/>
    <w:rsid w:val="006224B5"/>
    <w:rsid w:val="00622CEC"/>
    <w:rsid w:val="0062353C"/>
    <w:rsid w:val="0062363D"/>
    <w:rsid w:val="0062379D"/>
    <w:rsid w:val="00624AA8"/>
    <w:rsid w:val="006314D9"/>
    <w:rsid w:val="006322B2"/>
    <w:rsid w:val="006346C0"/>
    <w:rsid w:val="006354A9"/>
    <w:rsid w:val="00637C69"/>
    <w:rsid w:val="00640F27"/>
    <w:rsid w:val="00643458"/>
    <w:rsid w:val="006449F2"/>
    <w:rsid w:val="00645D37"/>
    <w:rsid w:val="0065495F"/>
    <w:rsid w:val="0065601D"/>
    <w:rsid w:val="00662430"/>
    <w:rsid w:val="00666663"/>
    <w:rsid w:val="00670374"/>
    <w:rsid w:val="006746BB"/>
    <w:rsid w:val="006770CF"/>
    <w:rsid w:val="00680E43"/>
    <w:rsid w:val="00680E7F"/>
    <w:rsid w:val="00683C65"/>
    <w:rsid w:val="006878E8"/>
    <w:rsid w:val="00690331"/>
    <w:rsid w:val="0069316B"/>
    <w:rsid w:val="0069405A"/>
    <w:rsid w:val="00695F03"/>
    <w:rsid w:val="006A1721"/>
    <w:rsid w:val="006A7916"/>
    <w:rsid w:val="006B091C"/>
    <w:rsid w:val="006B3B24"/>
    <w:rsid w:val="006B7DB4"/>
    <w:rsid w:val="006C03A3"/>
    <w:rsid w:val="006C11BE"/>
    <w:rsid w:val="006C1723"/>
    <w:rsid w:val="006C2D7D"/>
    <w:rsid w:val="006C330A"/>
    <w:rsid w:val="006C33B5"/>
    <w:rsid w:val="006D21E2"/>
    <w:rsid w:val="006D4BB0"/>
    <w:rsid w:val="006D52CE"/>
    <w:rsid w:val="006E1FBB"/>
    <w:rsid w:val="006E250F"/>
    <w:rsid w:val="006F0912"/>
    <w:rsid w:val="006F15CA"/>
    <w:rsid w:val="006F2784"/>
    <w:rsid w:val="006F6ED7"/>
    <w:rsid w:val="00700441"/>
    <w:rsid w:val="007010EB"/>
    <w:rsid w:val="007033B0"/>
    <w:rsid w:val="00705C05"/>
    <w:rsid w:val="007074F6"/>
    <w:rsid w:val="00707DFA"/>
    <w:rsid w:val="00710737"/>
    <w:rsid w:val="00710BC9"/>
    <w:rsid w:val="007137F8"/>
    <w:rsid w:val="00714173"/>
    <w:rsid w:val="00717452"/>
    <w:rsid w:val="00717D14"/>
    <w:rsid w:val="00721D6E"/>
    <w:rsid w:val="007250DB"/>
    <w:rsid w:val="007272DB"/>
    <w:rsid w:val="007273BF"/>
    <w:rsid w:val="00730290"/>
    <w:rsid w:val="00734D44"/>
    <w:rsid w:val="007409D0"/>
    <w:rsid w:val="00741AB8"/>
    <w:rsid w:val="007444F7"/>
    <w:rsid w:val="00751A1A"/>
    <w:rsid w:val="00762B7E"/>
    <w:rsid w:val="00763345"/>
    <w:rsid w:val="00763D4B"/>
    <w:rsid w:val="007652DF"/>
    <w:rsid w:val="00765A56"/>
    <w:rsid w:val="00765DC0"/>
    <w:rsid w:val="00766950"/>
    <w:rsid w:val="00766CA7"/>
    <w:rsid w:val="00771B3C"/>
    <w:rsid w:val="00773849"/>
    <w:rsid w:val="00776D37"/>
    <w:rsid w:val="007803FF"/>
    <w:rsid w:val="00780832"/>
    <w:rsid w:val="007810C7"/>
    <w:rsid w:val="007823C0"/>
    <w:rsid w:val="007833AB"/>
    <w:rsid w:val="00786D15"/>
    <w:rsid w:val="007A0959"/>
    <w:rsid w:val="007A3329"/>
    <w:rsid w:val="007A3846"/>
    <w:rsid w:val="007C02CE"/>
    <w:rsid w:val="007C36AD"/>
    <w:rsid w:val="007C3FD2"/>
    <w:rsid w:val="007D2A87"/>
    <w:rsid w:val="007D3596"/>
    <w:rsid w:val="007E17DD"/>
    <w:rsid w:val="007E195C"/>
    <w:rsid w:val="007E3758"/>
    <w:rsid w:val="007E67C4"/>
    <w:rsid w:val="007F342E"/>
    <w:rsid w:val="007F3520"/>
    <w:rsid w:val="007F6005"/>
    <w:rsid w:val="007F60BC"/>
    <w:rsid w:val="007F7431"/>
    <w:rsid w:val="00800B86"/>
    <w:rsid w:val="00801F26"/>
    <w:rsid w:val="008043FB"/>
    <w:rsid w:val="008077D3"/>
    <w:rsid w:val="00807B92"/>
    <w:rsid w:val="00812CCC"/>
    <w:rsid w:val="0081360F"/>
    <w:rsid w:val="00813699"/>
    <w:rsid w:val="0081407D"/>
    <w:rsid w:val="00816007"/>
    <w:rsid w:val="00817767"/>
    <w:rsid w:val="00820076"/>
    <w:rsid w:val="00820D89"/>
    <w:rsid w:val="008258FA"/>
    <w:rsid w:val="00835CCC"/>
    <w:rsid w:val="00841070"/>
    <w:rsid w:val="008430E8"/>
    <w:rsid w:val="00843726"/>
    <w:rsid w:val="008437FF"/>
    <w:rsid w:val="008454E6"/>
    <w:rsid w:val="008549CA"/>
    <w:rsid w:val="00855C07"/>
    <w:rsid w:val="00857616"/>
    <w:rsid w:val="008602AA"/>
    <w:rsid w:val="00862914"/>
    <w:rsid w:val="008633A6"/>
    <w:rsid w:val="00866401"/>
    <w:rsid w:val="00866C19"/>
    <w:rsid w:val="008776F3"/>
    <w:rsid w:val="008801FC"/>
    <w:rsid w:val="0088419A"/>
    <w:rsid w:val="00887E4B"/>
    <w:rsid w:val="008907A3"/>
    <w:rsid w:val="00895026"/>
    <w:rsid w:val="00895CF9"/>
    <w:rsid w:val="0089744B"/>
    <w:rsid w:val="008A0A6E"/>
    <w:rsid w:val="008A12D0"/>
    <w:rsid w:val="008A627C"/>
    <w:rsid w:val="008B40D6"/>
    <w:rsid w:val="008B625D"/>
    <w:rsid w:val="008C5F77"/>
    <w:rsid w:val="008D0D58"/>
    <w:rsid w:val="008D5BC0"/>
    <w:rsid w:val="008E0296"/>
    <w:rsid w:val="008E1CDB"/>
    <w:rsid w:val="008E52B8"/>
    <w:rsid w:val="008E64DC"/>
    <w:rsid w:val="008F262F"/>
    <w:rsid w:val="008F2CED"/>
    <w:rsid w:val="008F4C75"/>
    <w:rsid w:val="00905FB2"/>
    <w:rsid w:val="00912DA3"/>
    <w:rsid w:val="00913189"/>
    <w:rsid w:val="00920D77"/>
    <w:rsid w:val="00922EAD"/>
    <w:rsid w:val="00923293"/>
    <w:rsid w:val="009247EB"/>
    <w:rsid w:val="00924E2B"/>
    <w:rsid w:val="0093344B"/>
    <w:rsid w:val="00943AD4"/>
    <w:rsid w:val="00952D2D"/>
    <w:rsid w:val="00954BFC"/>
    <w:rsid w:val="00955366"/>
    <w:rsid w:val="009568AE"/>
    <w:rsid w:val="0095721D"/>
    <w:rsid w:val="009619BA"/>
    <w:rsid w:val="00964435"/>
    <w:rsid w:val="00964E1E"/>
    <w:rsid w:val="00966B6F"/>
    <w:rsid w:val="00970679"/>
    <w:rsid w:val="00971638"/>
    <w:rsid w:val="00972C4C"/>
    <w:rsid w:val="00973FED"/>
    <w:rsid w:val="0097417D"/>
    <w:rsid w:val="00975CAF"/>
    <w:rsid w:val="009767C2"/>
    <w:rsid w:val="00986811"/>
    <w:rsid w:val="00987E89"/>
    <w:rsid w:val="00990DBE"/>
    <w:rsid w:val="009913CA"/>
    <w:rsid w:val="00991C66"/>
    <w:rsid w:val="00991D14"/>
    <w:rsid w:val="00994902"/>
    <w:rsid w:val="009952D4"/>
    <w:rsid w:val="00995A8B"/>
    <w:rsid w:val="00995D0E"/>
    <w:rsid w:val="009A1AEB"/>
    <w:rsid w:val="009A1CD9"/>
    <w:rsid w:val="009A280F"/>
    <w:rsid w:val="009A43AC"/>
    <w:rsid w:val="009A5F5F"/>
    <w:rsid w:val="009A6A3E"/>
    <w:rsid w:val="009B2C0F"/>
    <w:rsid w:val="009C16C0"/>
    <w:rsid w:val="009C3CD1"/>
    <w:rsid w:val="009C592C"/>
    <w:rsid w:val="009C7185"/>
    <w:rsid w:val="009C7B6C"/>
    <w:rsid w:val="009D0531"/>
    <w:rsid w:val="009D0BC7"/>
    <w:rsid w:val="009D4A1A"/>
    <w:rsid w:val="009E42C5"/>
    <w:rsid w:val="009E58B7"/>
    <w:rsid w:val="009E72F9"/>
    <w:rsid w:val="009F210F"/>
    <w:rsid w:val="009F2553"/>
    <w:rsid w:val="009F74C2"/>
    <w:rsid w:val="009F7CB5"/>
    <w:rsid w:val="009F7F1C"/>
    <w:rsid w:val="00A01A25"/>
    <w:rsid w:val="00A0337A"/>
    <w:rsid w:val="00A04B0E"/>
    <w:rsid w:val="00A106F0"/>
    <w:rsid w:val="00A10943"/>
    <w:rsid w:val="00A1761D"/>
    <w:rsid w:val="00A25BFF"/>
    <w:rsid w:val="00A26B2C"/>
    <w:rsid w:val="00A270A8"/>
    <w:rsid w:val="00A27B64"/>
    <w:rsid w:val="00A3079C"/>
    <w:rsid w:val="00A3606C"/>
    <w:rsid w:val="00A4021C"/>
    <w:rsid w:val="00A4249E"/>
    <w:rsid w:val="00A42F9B"/>
    <w:rsid w:val="00A435D5"/>
    <w:rsid w:val="00A44ED0"/>
    <w:rsid w:val="00A5257C"/>
    <w:rsid w:val="00A52C35"/>
    <w:rsid w:val="00A656A7"/>
    <w:rsid w:val="00A67B01"/>
    <w:rsid w:val="00A72B38"/>
    <w:rsid w:val="00A76A3A"/>
    <w:rsid w:val="00A76BA8"/>
    <w:rsid w:val="00A831F4"/>
    <w:rsid w:val="00A90A62"/>
    <w:rsid w:val="00A90E98"/>
    <w:rsid w:val="00A961B8"/>
    <w:rsid w:val="00A96A9E"/>
    <w:rsid w:val="00A96ECD"/>
    <w:rsid w:val="00A97CD7"/>
    <w:rsid w:val="00A97F52"/>
    <w:rsid w:val="00AA4BF9"/>
    <w:rsid w:val="00AA6239"/>
    <w:rsid w:val="00AA7EE2"/>
    <w:rsid w:val="00AB56C4"/>
    <w:rsid w:val="00AB7905"/>
    <w:rsid w:val="00AC1B76"/>
    <w:rsid w:val="00AD468B"/>
    <w:rsid w:val="00AD73E5"/>
    <w:rsid w:val="00AE0AE6"/>
    <w:rsid w:val="00AE4CC9"/>
    <w:rsid w:val="00AE76E0"/>
    <w:rsid w:val="00AF0CE1"/>
    <w:rsid w:val="00AF249C"/>
    <w:rsid w:val="00AF26C5"/>
    <w:rsid w:val="00AF2C2A"/>
    <w:rsid w:val="00AF7DB0"/>
    <w:rsid w:val="00B05617"/>
    <w:rsid w:val="00B0750E"/>
    <w:rsid w:val="00B07589"/>
    <w:rsid w:val="00B136C8"/>
    <w:rsid w:val="00B1460C"/>
    <w:rsid w:val="00B15C3F"/>
    <w:rsid w:val="00B169D8"/>
    <w:rsid w:val="00B2058B"/>
    <w:rsid w:val="00B25AA5"/>
    <w:rsid w:val="00B2605E"/>
    <w:rsid w:val="00B30FE3"/>
    <w:rsid w:val="00B40360"/>
    <w:rsid w:val="00B41756"/>
    <w:rsid w:val="00B47A6C"/>
    <w:rsid w:val="00B47E97"/>
    <w:rsid w:val="00B51825"/>
    <w:rsid w:val="00B52D49"/>
    <w:rsid w:val="00B534D2"/>
    <w:rsid w:val="00B557A7"/>
    <w:rsid w:val="00B573A5"/>
    <w:rsid w:val="00B57C42"/>
    <w:rsid w:val="00B64483"/>
    <w:rsid w:val="00B64E8B"/>
    <w:rsid w:val="00B67C49"/>
    <w:rsid w:val="00B72E95"/>
    <w:rsid w:val="00B75700"/>
    <w:rsid w:val="00B847DF"/>
    <w:rsid w:val="00B90361"/>
    <w:rsid w:val="00B948BE"/>
    <w:rsid w:val="00B963BB"/>
    <w:rsid w:val="00BA243A"/>
    <w:rsid w:val="00BA298E"/>
    <w:rsid w:val="00BA45BA"/>
    <w:rsid w:val="00BA6260"/>
    <w:rsid w:val="00BA6F29"/>
    <w:rsid w:val="00BA7451"/>
    <w:rsid w:val="00BA7763"/>
    <w:rsid w:val="00BB195F"/>
    <w:rsid w:val="00BB2427"/>
    <w:rsid w:val="00BB7CE9"/>
    <w:rsid w:val="00BC38AE"/>
    <w:rsid w:val="00BC4C5D"/>
    <w:rsid w:val="00BC697D"/>
    <w:rsid w:val="00BC762B"/>
    <w:rsid w:val="00BC76D6"/>
    <w:rsid w:val="00BD0BDB"/>
    <w:rsid w:val="00BD0D2E"/>
    <w:rsid w:val="00BD261E"/>
    <w:rsid w:val="00BD4525"/>
    <w:rsid w:val="00BD7E3C"/>
    <w:rsid w:val="00BE57E2"/>
    <w:rsid w:val="00BF4174"/>
    <w:rsid w:val="00BF58DA"/>
    <w:rsid w:val="00BF7760"/>
    <w:rsid w:val="00C01355"/>
    <w:rsid w:val="00C01356"/>
    <w:rsid w:val="00C01DD6"/>
    <w:rsid w:val="00C0548C"/>
    <w:rsid w:val="00C133F3"/>
    <w:rsid w:val="00C14D68"/>
    <w:rsid w:val="00C14EA8"/>
    <w:rsid w:val="00C15640"/>
    <w:rsid w:val="00C21102"/>
    <w:rsid w:val="00C21609"/>
    <w:rsid w:val="00C22383"/>
    <w:rsid w:val="00C30665"/>
    <w:rsid w:val="00C30B9E"/>
    <w:rsid w:val="00C3109E"/>
    <w:rsid w:val="00C330B1"/>
    <w:rsid w:val="00C340F7"/>
    <w:rsid w:val="00C36682"/>
    <w:rsid w:val="00C4344A"/>
    <w:rsid w:val="00C5089B"/>
    <w:rsid w:val="00C542F1"/>
    <w:rsid w:val="00C56492"/>
    <w:rsid w:val="00C628E1"/>
    <w:rsid w:val="00C6436C"/>
    <w:rsid w:val="00C64A7A"/>
    <w:rsid w:val="00C6561C"/>
    <w:rsid w:val="00C713AD"/>
    <w:rsid w:val="00C7334F"/>
    <w:rsid w:val="00C73890"/>
    <w:rsid w:val="00C770A0"/>
    <w:rsid w:val="00C80A4A"/>
    <w:rsid w:val="00C82B5C"/>
    <w:rsid w:val="00C85ED0"/>
    <w:rsid w:val="00C86BDB"/>
    <w:rsid w:val="00C935DA"/>
    <w:rsid w:val="00C96652"/>
    <w:rsid w:val="00CA00D1"/>
    <w:rsid w:val="00CA25E1"/>
    <w:rsid w:val="00CA554F"/>
    <w:rsid w:val="00CA58CC"/>
    <w:rsid w:val="00CB0736"/>
    <w:rsid w:val="00CB6769"/>
    <w:rsid w:val="00CB6F77"/>
    <w:rsid w:val="00CC1A64"/>
    <w:rsid w:val="00CC38A2"/>
    <w:rsid w:val="00CC3F81"/>
    <w:rsid w:val="00CC58DC"/>
    <w:rsid w:val="00CC5F0D"/>
    <w:rsid w:val="00CC6CE9"/>
    <w:rsid w:val="00CD2683"/>
    <w:rsid w:val="00CD4CC2"/>
    <w:rsid w:val="00CD5A8D"/>
    <w:rsid w:val="00CD5CA8"/>
    <w:rsid w:val="00CD6B28"/>
    <w:rsid w:val="00CE344C"/>
    <w:rsid w:val="00CE3EB6"/>
    <w:rsid w:val="00CE5361"/>
    <w:rsid w:val="00CE7A14"/>
    <w:rsid w:val="00CF1EDE"/>
    <w:rsid w:val="00CF6C42"/>
    <w:rsid w:val="00D0093B"/>
    <w:rsid w:val="00D05C7D"/>
    <w:rsid w:val="00D078E0"/>
    <w:rsid w:val="00D07ED6"/>
    <w:rsid w:val="00D17887"/>
    <w:rsid w:val="00D17C0B"/>
    <w:rsid w:val="00D2223B"/>
    <w:rsid w:val="00D25A6F"/>
    <w:rsid w:val="00D303D9"/>
    <w:rsid w:val="00D36BDE"/>
    <w:rsid w:val="00D43DD7"/>
    <w:rsid w:val="00D44A66"/>
    <w:rsid w:val="00D458B2"/>
    <w:rsid w:val="00D46374"/>
    <w:rsid w:val="00D47A25"/>
    <w:rsid w:val="00D53A38"/>
    <w:rsid w:val="00D633FA"/>
    <w:rsid w:val="00D6452C"/>
    <w:rsid w:val="00D704D3"/>
    <w:rsid w:val="00D7050E"/>
    <w:rsid w:val="00D72992"/>
    <w:rsid w:val="00D74F32"/>
    <w:rsid w:val="00D77C48"/>
    <w:rsid w:val="00D86115"/>
    <w:rsid w:val="00D87EB3"/>
    <w:rsid w:val="00D91504"/>
    <w:rsid w:val="00D93EE6"/>
    <w:rsid w:val="00D97EE2"/>
    <w:rsid w:val="00DA0DB6"/>
    <w:rsid w:val="00DA7588"/>
    <w:rsid w:val="00DB3403"/>
    <w:rsid w:val="00DB434B"/>
    <w:rsid w:val="00DB5F7C"/>
    <w:rsid w:val="00DB5FBC"/>
    <w:rsid w:val="00DC3973"/>
    <w:rsid w:val="00DC4DBA"/>
    <w:rsid w:val="00DC5AF8"/>
    <w:rsid w:val="00DC60DD"/>
    <w:rsid w:val="00DC74AF"/>
    <w:rsid w:val="00DD11FE"/>
    <w:rsid w:val="00DD3CA1"/>
    <w:rsid w:val="00DD4AE3"/>
    <w:rsid w:val="00DE3CA4"/>
    <w:rsid w:val="00DE6486"/>
    <w:rsid w:val="00DE6EC6"/>
    <w:rsid w:val="00DF0F65"/>
    <w:rsid w:val="00DF4A87"/>
    <w:rsid w:val="00DF52C7"/>
    <w:rsid w:val="00DF530B"/>
    <w:rsid w:val="00E02240"/>
    <w:rsid w:val="00E04229"/>
    <w:rsid w:val="00E0454F"/>
    <w:rsid w:val="00E05F05"/>
    <w:rsid w:val="00E06DF0"/>
    <w:rsid w:val="00E07BB7"/>
    <w:rsid w:val="00E106F6"/>
    <w:rsid w:val="00E200A2"/>
    <w:rsid w:val="00E20F57"/>
    <w:rsid w:val="00E263EE"/>
    <w:rsid w:val="00E26642"/>
    <w:rsid w:val="00E2739E"/>
    <w:rsid w:val="00E30A3A"/>
    <w:rsid w:val="00E31AF2"/>
    <w:rsid w:val="00E3251A"/>
    <w:rsid w:val="00E33AC1"/>
    <w:rsid w:val="00E35460"/>
    <w:rsid w:val="00E40A75"/>
    <w:rsid w:val="00E40FEA"/>
    <w:rsid w:val="00E441DD"/>
    <w:rsid w:val="00E46366"/>
    <w:rsid w:val="00E532B5"/>
    <w:rsid w:val="00E54140"/>
    <w:rsid w:val="00E5649F"/>
    <w:rsid w:val="00E6062D"/>
    <w:rsid w:val="00E60B7D"/>
    <w:rsid w:val="00E657B4"/>
    <w:rsid w:val="00E658CF"/>
    <w:rsid w:val="00E65F70"/>
    <w:rsid w:val="00E713FB"/>
    <w:rsid w:val="00E71DF7"/>
    <w:rsid w:val="00E77DD3"/>
    <w:rsid w:val="00E80270"/>
    <w:rsid w:val="00E8161E"/>
    <w:rsid w:val="00E8553B"/>
    <w:rsid w:val="00E858CC"/>
    <w:rsid w:val="00E93291"/>
    <w:rsid w:val="00E94BE2"/>
    <w:rsid w:val="00E96A9D"/>
    <w:rsid w:val="00E96C9A"/>
    <w:rsid w:val="00EA2544"/>
    <w:rsid w:val="00EB1E51"/>
    <w:rsid w:val="00EB27CA"/>
    <w:rsid w:val="00EB3D0A"/>
    <w:rsid w:val="00EB49CB"/>
    <w:rsid w:val="00EB60E9"/>
    <w:rsid w:val="00EC0CC7"/>
    <w:rsid w:val="00EC1AE0"/>
    <w:rsid w:val="00EC20EC"/>
    <w:rsid w:val="00EC680A"/>
    <w:rsid w:val="00ED021E"/>
    <w:rsid w:val="00ED5801"/>
    <w:rsid w:val="00ED64A0"/>
    <w:rsid w:val="00ED7B95"/>
    <w:rsid w:val="00EE0C26"/>
    <w:rsid w:val="00F00A41"/>
    <w:rsid w:val="00F00D7C"/>
    <w:rsid w:val="00F02A3E"/>
    <w:rsid w:val="00F1388E"/>
    <w:rsid w:val="00F164B6"/>
    <w:rsid w:val="00F179C7"/>
    <w:rsid w:val="00F24006"/>
    <w:rsid w:val="00F24230"/>
    <w:rsid w:val="00F27058"/>
    <w:rsid w:val="00F30B81"/>
    <w:rsid w:val="00F36FEF"/>
    <w:rsid w:val="00F435BE"/>
    <w:rsid w:val="00F43BC3"/>
    <w:rsid w:val="00F45493"/>
    <w:rsid w:val="00F47DCA"/>
    <w:rsid w:val="00F508D7"/>
    <w:rsid w:val="00F54294"/>
    <w:rsid w:val="00F60641"/>
    <w:rsid w:val="00F62E4E"/>
    <w:rsid w:val="00F63478"/>
    <w:rsid w:val="00F702A5"/>
    <w:rsid w:val="00F7153C"/>
    <w:rsid w:val="00F746B7"/>
    <w:rsid w:val="00F752CA"/>
    <w:rsid w:val="00F80DAC"/>
    <w:rsid w:val="00F82EA6"/>
    <w:rsid w:val="00F83B08"/>
    <w:rsid w:val="00F86509"/>
    <w:rsid w:val="00F943CB"/>
    <w:rsid w:val="00F94A05"/>
    <w:rsid w:val="00F96D60"/>
    <w:rsid w:val="00FA1B4D"/>
    <w:rsid w:val="00FA2F8C"/>
    <w:rsid w:val="00FA694C"/>
    <w:rsid w:val="00FB3BA7"/>
    <w:rsid w:val="00FB3F16"/>
    <w:rsid w:val="00FB4CF9"/>
    <w:rsid w:val="00FB6070"/>
    <w:rsid w:val="00FB6C17"/>
    <w:rsid w:val="00FC02C3"/>
    <w:rsid w:val="00FC0AD4"/>
    <w:rsid w:val="00FC20AA"/>
    <w:rsid w:val="00FD5AAB"/>
    <w:rsid w:val="00FE0C47"/>
    <w:rsid w:val="00FE1547"/>
    <w:rsid w:val="00FE1F2D"/>
    <w:rsid w:val="00FE2FF4"/>
    <w:rsid w:val="00FE509D"/>
    <w:rsid w:val="00FE6E59"/>
    <w:rsid w:val="00FF0B0F"/>
    <w:rsid w:val="00FF0FF6"/>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3D39E-B995-4EE1-B142-50510486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13692</Words>
  <Characters>78050</Characters>
  <Application>Microsoft Office Word</Application>
  <DocSecurity>0</DocSecurity>
  <Lines>650</Lines>
  <Paragraphs>183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11</cp:revision>
  <cp:lastPrinted>2020-08-07T09:34:00Z</cp:lastPrinted>
  <dcterms:created xsi:type="dcterms:W3CDTF">2020-09-21T08:53:00Z</dcterms:created>
  <dcterms:modified xsi:type="dcterms:W3CDTF">2020-09-22T05:57:00Z</dcterms:modified>
</cp:coreProperties>
</file>