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F2952" w14:textId="77777777" w:rsidR="000D5112" w:rsidRDefault="007968FB" w:rsidP="008471CC">
      <w:pPr>
        <w:shd w:val="clear" w:color="auto" w:fill="FFFFFF"/>
        <w:spacing w:before="120"/>
        <w:ind w:right="17"/>
        <w:jc w:val="both"/>
        <w:rPr>
          <w:rFonts w:asciiTheme="minorHAnsi" w:hAnsiTheme="minorHAnsi"/>
        </w:rPr>
      </w:pPr>
      <w:r>
        <w:rPr>
          <w:rFonts w:asciiTheme="minorHAnsi" w:hAnsiTheme="minorHAnsi"/>
        </w:rPr>
        <w:t xml:space="preserve">Príloha č. </w:t>
      </w:r>
      <w:r w:rsidR="00C52043">
        <w:rPr>
          <w:rFonts w:asciiTheme="minorHAnsi" w:hAnsiTheme="minorHAnsi"/>
        </w:rPr>
        <w:t>1</w:t>
      </w:r>
      <w:r w:rsidR="0034622B">
        <w:rPr>
          <w:rFonts w:asciiTheme="minorHAnsi" w:hAnsiTheme="minorHAnsi"/>
        </w:rPr>
        <w:t xml:space="preserve"> </w:t>
      </w:r>
      <w:r w:rsidR="00BA0022">
        <w:rPr>
          <w:rFonts w:asciiTheme="minorHAnsi" w:hAnsiTheme="minorHAnsi"/>
        </w:rPr>
        <w:t>S</w:t>
      </w:r>
      <w:r w:rsidR="00C52043">
        <w:rPr>
          <w:rFonts w:asciiTheme="minorHAnsi" w:hAnsiTheme="minorHAnsi"/>
        </w:rPr>
        <w:t>úťažných podkladov</w:t>
      </w:r>
      <w:r w:rsidR="0034622B">
        <w:rPr>
          <w:rFonts w:asciiTheme="minorHAnsi" w:hAnsiTheme="minorHAnsi"/>
        </w:rPr>
        <w:t xml:space="preserve"> – </w:t>
      </w:r>
      <w:r w:rsidR="000D5112">
        <w:rPr>
          <w:rFonts w:asciiTheme="minorHAnsi" w:hAnsiTheme="minorHAnsi"/>
        </w:rPr>
        <w:t>Rámcová z</w:t>
      </w:r>
      <w:r w:rsidR="0034622B">
        <w:rPr>
          <w:rFonts w:asciiTheme="minorHAnsi" w:hAnsiTheme="minorHAnsi"/>
        </w:rPr>
        <w:t>mluva</w:t>
      </w:r>
    </w:p>
    <w:p w14:paraId="01110A95" w14:textId="77777777" w:rsidR="00965E21" w:rsidRPr="000E6BE4" w:rsidRDefault="00965E21" w:rsidP="00BC3D58">
      <w:pPr>
        <w:pStyle w:val="Zkladntext"/>
        <w:spacing w:after="0"/>
        <w:jc w:val="center"/>
        <w:rPr>
          <w:rStyle w:val="CharStyle20"/>
          <w:rFonts w:cs="Calibri"/>
          <w:b w:val="0"/>
          <w:color w:val="000000"/>
          <w:sz w:val="32"/>
          <w:szCs w:val="32"/>
        </w:rPr>
      </w:pPr>
      <w:bookmarkStart w:id="0" w:name="bookmark2"/>
      <w:r w:rsidRPr="000E6BE4">
        <w:rPr>
          <w:rStyle w:val="CharStyle20"/>
          <w:rFonts w:cs="Calibri"/>
          <w:color w:val="000000"/>
          <w:sz w:val="32"/>
          <w:szCs w:val="32"/>
        </w:rPr>
        <w:t>Rámcová kúpna zmluva</w:t>
      </w:r>
    </w:p>
    <w:bookmarkEnd w:id="0"/>
    <w:p w14:paraId="05CF96CD" w14:textId="77777777" w:rsidR="00965E21" w:rsidRPr="00430CCF" w:rsidRDefault="00965E21" w:rsidP="00C20423">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 xml:space="preserve">uzatvorená podľa § 2 ods. 5 písm. g/ a § 83 ods. 4 č. zákona č. 343/2015 Z. z. o verejnom obstarávaní a o zmene a doplnení niektorých zákonov (ďalej aj „ZVO“) a podľa § 409 a </w:t>
      </w:r>
      <w:proofErr w:type="spellStart"/>
      <w:r w:rsidRPr="00430CCF">
        <w:rPr>
          <w:rStyle w:val="CharStyle15"/>
          <w:rFonts w:ascii="Calibri" w:hAnsi="Calibri" w:cs="Calibri"/>
          <w:b w:val="0"/>
          <w:color w:val="000000"/>
          <w:sz w:val="22"/>
          <w:szCs w:val="22"/>
        </w:rPr>
        <w:t>nasl</w:t>
      </w:r>
      <w:proofErr w:type="spellEnd"/>
      <w:r w:rsidRPr="00430CCF">
        <w:rPr>
          <w:rStyle w:val="CharStyle15"/>
          <w:rFonts w:ascii="Calibri" w:hAnsi="Calibri" w:cs="Calibri"/>
          <w:b w:val="0"/>
          <w:color w:val="000000"/>
          <w:sz w:val="22"/>
          <w:szCs w:val="22"/>
        </w:rPr>
        <w:t>. zák. č. 513/1991 Zb. Obchodného zákonníka v znení neskorších predpisov</w:t>
      </w:r>
    </w:p>
    <w:p w14:paraId="07D8F172" w14:textId="77777777" w:rsidR="00965E21" w:rsidRPr="00BD2F34" w:rsidRDefault="00965E21" w:rsidP="00C20423">
      <w:pPr>
        <w:spacing w:after="0" w:line="240" w:lineRule="auto"/>
        <w:jc w:val="center"/>
        <w:rPr>
          <w:b/>
        </w:rPr>
      </w:pPr>
      <w:bookmarkStart w:id="1" w:name="bookmark3"/>
    </w:p>
    <w:p w14:paraId="28B35F84" w14:textId="77777777" w:rsidR="00965E21" w:rsidRDefault="00965E21" w:rsidP="00965E21">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14:paraId="04640EE6" w14:textId="77777777" w:rsidR="00965E21" w:rsidRPr="0061639E" w:rsidRDefault="00965E21" w:rsidP="00965E21">
      <w:pPr>
        <w:pStyle w:val="Bezriadkovania"/>
        <w:rPr>
          <w:rStyle w:val="CharStyle10"/>
          <w:rFonts w:ascii="Calibri" w:hAnsi="Calibri" w:cs="Calibri"/>
        </w:rPr>
      </w:pPr>
    </w:p>
    <w:p w14:paraId="0D9C3F3C" w14:textId="77777777" w:rsidR="00965E21" w:rsidRPr="000E6BE4" w:rsidRDefault="00965E21" w:rsidP="00965E21">
      <w:pPr>
        <w:pStyle w:val="Style19"/>
        <w:keepNext/>
        <w:keepLines/>
        <w:shd w:val="clear" w:color="auto" w:fill="auto"/>
        <w:spacing w:before="0"/>
        <w:ind w:left="20"/>
        <w:rPr>
          <w:rFonts w:ascii="Calibri" w:hAnsi="Calibri" w:cs="Calibri"/>
          <w:b w:val="0"/>
          <w:sz w:val="28"/>
          <w:szCs w:val="28"/>
        </w:rPr>
      </w:pPr>
      <w:r w:rsidRPr="000E6BE4">
        <w:rPr>
          <w:rFonts w:ascii="Calibri" w:hAnsi="Calibri" w:cs="Calibri"/>
          <w:b w:val="0"/>
          <w:sz w:val="28"/>
          <w:szCs w:val="28"/>
          <w:highlight w:val="lightGray"/>
        </w:rPr>
        <w:t>„</w:t>
      </w:r>
      <w:r w:rsidR="009B4AF8">
        <w:rPr>
          <w:rStyle w:val="CharStyle20"/>
          <w:rFonts w:ascii="Calibri" w:hAnsi="Calibri" w:cs="Calibri"/>
          <w:b/>
          <w:color w:val="000000"/>
          <w:sz w:val="28"/>
          <w:szCs w:val="28"/>
          <w:highlight w:val="lightGray"/>
        </w:rPr>
        <w:t>Zvislé dopravné značenie</w:t>
      </w:r>
      <w:r w:rsidRPr="000E6BE4">
        <w:rPr>
          <w:rFonts w:ascii="Calibri" w:hAnsi="Calibri" w:cs="Calibri"/>
          <w:sz w:val="28"/>
          <w:szCs w:val="28"/>
          <w:highlight w:val="lightGray"/>
        </w:rPr>
        <w:t>“</w:t>
      </w:r>
      <w:r w:rsidRPr="000E6BE4">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14:paraId="3E32A4AF" w14:textId="77777777" w:rsidR="00965E21" w:rsidRPr="0007494F" w:rsidRDefault="00965E21" w:rsidP="00965E2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14:paraId="37E496C8" w14:textId="77777777" w:rsidR="00965E21" w:rsidRPr="0007494F" w:rsidRDefault="00965E21" w:rsidP="00965E21">
      <w:pPr>
        <w:pStyle w:val="Bezriadkovania"/>
        <w:jc w:val="center"/>
        <w:rPr>
          <w:rStyle w:val="CharStyle13"/>
          <w:rFonts w:ascii="Calibri" w:hAnsi="Calibri" w:cs="Calibri"/>
          <w:b w:val="0"/>
          <w:bCs w:val="0"/>
          <w:sz w:val="22"/>
          <w:szCs w:val="22"/>
        </w:rPr>
      </w:pPr>
    </w:p>
    <w:p w14:paraId="57793BE4" w14:textId="77777777" w:rsidR="00965E21" w:rsidRPr="001D06A5" w:rsidRDefault="00965E21" w:rsidP="00965E2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14:paraId="60FB6D5F" w14:textId="77777777" w:rsidR="00965E21" w:rsidRPr="001D06A5" w:rsidRDefault="00965E21" w:rsidP="00965E21">
      <w:pPr>
        <w:ind w:left="-142"/>
        <w:rPr>
          <w:rFonts w:cs="Calibri"/>
          <w:b/>
          <w:bCs/>
        </w:rPr>
      </w:pPr>
    </w:p>
    <w:p w14:paraId="289FC3A8" w14:textId="77777777" w:rsidR="00965E21" w:rsidRPr="001D06A5" w:rsidRDefault="00965E21" w:rsidP="00893265">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14:paraId="1421DE53" w14:textId="77777777" w:rsidR="00965E21" w:rsidRPr="001D06A5" w:rsidRDefault="00965E21" w:rsidP="00893265">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14:paraId="725AC4E8" w14:textId="77777777" w:rsidR="00965E21" w:rsidRPr="001D06A5" w:rsidRDefault="00965E21" w:rsidP="00893265">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14:paraId="1F40DF4F" w14:textId="77777777" w:rsidR="00965E21" w:rsidRPr="001D06A5" w:rsidRDefault="00965E21" w:rsidP="00893265">
      <w:pPr>
        <w:tabs>
          <w:tab w:val="num" w:pos="284"/>
        </w:tabs>
        <w:spacing w:after="0"/>
        <w:rPr>
          <w:rFonts w:cs="Calibri"/>
        </w:rPr>
      </w:pPr>
      <w:r w:rsidRPr="001D06A5">
        <w:rPr>
          <w:rFonts w:cs="Calibri"/>
        </w:rPr>
        <w:t xml:space="preserve">                                                </w:t>
      </w:r>
      <w:r w:rsidRPr="001D06A5">
        <w:rPr>
          <w:rFonts w:cs="Calibri"/>
        </w:rPr>
        <w:tab/>
        <w:t>súdu B. Bystrica, Oddiel: Sa, Vložka: 909/S</w:t>
      </w:r>
    </w:p>
    <w:p w14:paraId="16C3AA40" w14:textId="77777777" w:rsidR="00965E21" w:rsidRPr="001D06A5" w:rsidRDefault="00965E21" w:rsidP="00893265">
      <w:pPr>
        <w:tabs>
          <w:tab w:val="num" w:pos="284"/>
        </w:tabs>
        <w:spacing w:after="0"/>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Pr="001D06A5">
        <w:rPr>
          <w:rFonts w:cs="Calibri"/>
        </w:rPr>
        <w:t xml:space="preserve"> - predseda predstavenstva </w:t>
      </w:r>
    </w:p>
    <w:p w14:paraId="6B6716D7" w14:textId="77777777" w:rsidR="00965E21" w:rsidRPr="001D06A5" w:rsidRDefault="00965E21" w:rsidP="00893265">
      <w:pPr>
        <w:tabs>
          <w:tab w:val="num" w:pos="284"/>
        </w:tabs>
        <w:spacing w:after="0"/>
        <w:ind w:left="2832" w:hanging="567"/>
        <w:rPr>
          <w:rFonts w:cs="Calibri"/>
        </w:rPr>
      </w:pPr>
      <w:r w:rsidRPr="001D06A5">
        <w:rPr>
          <w:rFonts w:cs="Calibri"/>
        </w:rPr>
        <w:t xml:space="preserve">         </w:t>
      </w:r>
      <w:r w:rsidRPr="001D06A5">
        <w:rPr>
          <w:rFonts w:cs="Calibri"/>
        </w:rPr>
        <w:tab/>
      </w:r>
      <w:r w:rsidR="003C0094">
        <w:rPr>
          <w:rFonts w:cs="Calibri"/>
        </w:rPr>
        <w:t xml:space="preserve">Mgr. Nikoleta Oktavcová </w:t>
      </w:r>
      <w:r w:rsidRPr="001D06A5">
        <w:rPr>
          <w:rFonts w:cs="Calibri"/>
        </w:rPr>
        <w:t>– podpredseda predstavenstva</w:t>
      </w:r>
    </w:p>
    <w:p w14:paraId="6CE41BC8" w14:textId="77777777" w:rsidR="00965E21" w:rsidRPr="001D06A5" w:rsidRDefault="00965E21" w:rsidP="00893265">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14:paraId="060AB43B" w14:textId="77777777" w:rsidR="00965E21" w:rsidRPr="001D06A5" w:rsidRDefault="00965E21" w:rsidP="00893265">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14:paraId="63B0F68D" w14:textId="77777777" w:rsidR="00965E21" w:rsidRPr="001D06A5" w:rsidRDefault="00965E21" w:rsidP="00893265">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14:paraId="16EF6521" w14:textId="77777777" w:rsidR="00965E21" w:rsidRPr="001D06A5" w:rsidRDefault="00965E21" w:rsidP="00893265">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14:paraId="790757A9" w14:textId="77777777" w:rsidR="00965E21" w:rsidRPr="001D06A5" w:rsidRDefault="00965E21" w:rsidP="00893265">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14:paraId="29BAE2D6" w14:textId="77777777" w:rsidR="00965E21" w:rsidRDefault="00965E21" w:rsidP="003C0094">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048/41 42 761, 048/47 27</w:t>
      </w:r>
      <w:r w:rsidR="00C52043">
        <w:rPr>
          <w:rFonts w:cs="Calibri"/>
        </w:rPr>
        <w:t> </w:t>
      </w:r>
      <w:r w:rsidRPr="001D06A5">
        <w:rPr>
          <w:rFonts w:cs="Calibri"/>
        </w:rPr>
        <w:t>365</w:t>
      </w:r>
    </w:p>
    <w:p w14:paraId="019CE9B6" w14:textId="77777777" w:rsidR="00C52043" w:rsidRPr="001D06A5" w:rsidRDefault="00C52043" w:rsidP="00C52043">
      <w:pPr>
        <w:spacing w:after="0"/>
        <w:ind w:hanging="284"/>
        <w:rPr>
          <w:rFonts w:cs="Calibri"/>
        </w:rPr>
      </w:pPr>
      <w:r>
        <w:rPr>
          <w:rFonts w:cs="Calibri"/>
        </w:rPr>
        <w:t xml:space="preserve">      </w:t>
      </w:r>
      <w:r w:rsidRPr="001D06A5">
        <w:rPr>
          <w:rFonts w:cs="Calibri"/>
        </w:rPr>
        <w:t xml:space="preserve">Oprávnení konať </w:t>
      </w:r>
    </w:p>
    <w:p w14:paraId="7BBEA6E8" w14:textId="77777777" w:rsidR="00C52043" w:rsidRPr="001D06A5" w:rsidRDefault="00C52043" w:rsidP="00C52043">
      <w:pPr>
        <w:widowControl w:val="0"/>
        <w:tabs>
          <w:tab w:val="num" w:pos="284"/>
        </w:tabs>
        <w:spacing w:after="0" w:line="240" w:lineRule="auto"/>
        <w:rPr>
          <w:rFonts w:cs="Calibri"/>
        </w:rPr>
      </w:pPr>
      <w:r w:rsidRPr="001D06A5">
        <w:rPr>
          <w:rFonts w:cs="Calibri"/>
        </w:rPr>
        <w:t>vo veciach zmluvy:</w:t>
      </w:r>
      <w:r>
        <w:rPr>
          <w:rFonts w:cs="Calibri"/>
        </w:rPr>
        <w:t xml:space="preserve">                       Ing. Pavel Pisár, prevádzkový riaditeľ</w:t>
      </w:r>
    </w:p>
    <w:p w14:paraId="5C161089" w14:textId="77777777" w:rsidR="00965E21" w:rsidRPr="003C0094" w:rsidRDefault="00965E21" w:rsidP="003C0094">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14:paraId="55853FB2" w14:textId="77777777" w:rsidR="00965E21" w:rsidRDefault="00965E21" w:rsidP="00893265">
      <w:pPr>
        <w:tabs>
          <w:tab w:val="left" w:pos="1140"/>
        </w:tabs>
        <w:spacing w:after="0"/>
        <w:rPr>
          <w:rStyle w:val="CharStyle10"/>
          <w:rFonts w:cs="Calibri"/>
        </w:rPr>
      </w:pPr>
    </w:p>
    <w:p w14:paraId="73E96707" w14:textId="77777777" w:rsidR="003C0094" w:rsidRPr="001D06A5" w:rsidRDefault="003C0094" w:rsidP="00893265">
      <w:pPr>
        <w:tabs>
          <w:tab w:val="left" w:pos="1140"/>
        </w:tabs>
        <w:spacing w:after="0"/>
        <w:rPr>
          <w:rStyle w:val="CharStyle10"/>
          <w:rFonts w:cs="Calibri"/>
        </w:rPr>
      </w:pPr>
    </w:p>
    <w:p w14:paraId="5C226FCD" w14:textId="77777777" w:rsidR="00965E21" w:rsidRPr="001D06A5" w:rsidRDefault="00965E21" w:rsidP="00893265">
      <w:pPr>
        <w:spacing w:after="0"/>
        <w:jc w:val="both"/>
        <w:rPr>
          <w:rFonts w:cs="Calibri"/>
        </w:rPr>
      </w:pPr>
      <w:r w:rsidRPr="001D06A5">
        <w:rPr>
          <w:rFonts w:cs="Calibri"/>
          <w:b/>
        </w:rPr>
        <w:t>Predávajúci:</w:t>
      </w:r>
      <w:r w:rsidRPr="001D06A5">
        <w:rPr>
          <w:rFonts w:cs="Calibri"/>
          <w:b/>
        </w:rPr>
        <w:tab/>
      </w:r>
      <w:r w:rsidRPr="001D06A5">
        <w:rPr>
          <w:rFonts w:cs="Calibri"/>
          <w:b/>
        </w:rPr>
        <w:tab/>
      </w:r>
    </w:p>
    <w:p w14:paraId="3027F9D8" w14:textId="77777777" w:rsidR="00965E21" w:rsidRPr="001D06A5" w:rsidRDefault="00965E21" w:rsidP="00893265">
      <w:pPr>
        <w:spacing w:after="0"/>
        <w:ind w:hanging="284"/>
        <w:rPr>
          <w:rFonts w:cs="Calibri"/>
        </w:rPr>
      </w:pPr>
      <w:r w:rsidRPr="001D06A5">
        <w:rPr>
          <w:rFonts w:cs="Calibri"/>
          <w:b/>
        </w:rPr>
        <w:tab/>
      </w:r>
      <w:r w:rsidRPr="001D06A5">
        <w:rPr>
          <w:rFonts w:cs="Calibri"/>
        </w:rPr>
        <w:t>Sídlo:</w:t>
      </w:r>
    </w:p>
    <w:p w14:paraId="08A89C4E" w14:textId="77777777" w:rsidR="00965E21" w:rsidRPr="001D06A5" w:rsidRDefault="00965E21" w:rsidP="00893265">
      <w:pPr>
        <w:spacing w:after="0"/>
        <w:ind w:hanging="284"/>
        <w:rPr>
          <w:rFonts w:cs="Calibri"/>
        </w:rPr>
      </w:pPr>
      <w:r w:rsidRPr="001D06A5">
        <w:rPr>
          <w:rFonts w:cs="Calibri"/>
        </w:rPr>
        <w:tab/>
        <w:t xml:space="preserve">Právna forma:                     </w:t>
      </w:r>
    </w:p>
    <w:p w14:paraId="4780FEBA" w14:textId="77777777" w:rsidR="00965E21" w:rsidRPr="001D06A5" w:rsidRDefault="00965E21" w:rsidP="00893265">
      <w:pPr>
        <w:spacing w:after="0"/>
        <w:rPr>
          <w:rFonts w:cs="Calibri"/>
        </w:rPr>
      </w:pPr>
      <w:r w:rsidRPr="001D06A5">
        <w:rPr>
          <w:rFonts w:cs="Calibri"/>
        </w:rPr>
        <w:t>Štatutárny orgán:</w:t>
      </w:r>
      <w:r w:rsidRPr="001D06A5">
        <w:rPr>
          <w:rFonts w:cs="Calibri"/>
        </w:rPr>
        <w:tab/>
      </w:r>
    </w:p>
    <w:p w14:paraId="3AB90DB9" w14:textId="77777777" w:rsidR="00965E21" w:rsidRPr="001D06A5" w:rsidRDefault="00965E21" w:rsidP="00893265">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14:paraId="6850381D" w14:textId="77777777" w:rsidR="00965E21" w:rsidRPr="001D06A5" w:rsidRDefault="00965E21" w:rsidP="00893265">
      <w:pPr>
        <w:spacing w:after="0"/>
        <w:ind w:hanging="284"/>
        <w:rPr>
          <w:rFonts w:cs="Calibri"/>
        </w:rPr>
      </w:pPr>
      <w:r w:rsidRPr="001D06A5">
        <w:rPr>
          <w:rFonts w:cs="Calibri"/>
        </w:rPr>
        <w:tab/>
        <w:t>DIČ:</w:t>
      </w:r>
      <w:r w:rsidRPr="001D06A5">
        <w:rPr>
          <w:rFonts w:cs="Calibri"/>
        </w:rPr>
        <w:tab/>
      </w:r>
      <w:r w:rsidRPr="001D06A5">
        <w:rPr>
          <w:rFonts w:cs="Calibri"/>
        </w:rPr>
        <w:tab/>
      </w:r>
    </w:p>
    <w:p w14:paraId="68859C6E" w14:textId="77777777" w:rsidR="00965E21" w:rsidRPr="001D06A5" w:rsidRDefault="00965E21" w:rsidP="00893265">
      <w:pPr>
        <w:spacing w:after="0"/>
        <w:ind w:hanging="284"/>
        <w:rPr>
          <w:rFonts w:cs="Calibri"/>
        </w:rPr>
      </w:pPr>
      <w:r w:rsidRPr="001D06A5">
        <w:rPr>
          <w:rFonts w:cs="Calibri"/>
        </w:rPr>
        <w:tab/>
        <w:t>IČ DPH:</w:t>
      </w:r>
      <w:r w:rsidRPr="001D06A5">
        <w:rPr>
          <w:rFonts w:cs="Calibri"/>
        </w:rPr>
        <w:tab/>
      </w:r>
    </w:p>
    <w:p w14:paraId="68CF1761" w14:textId="77777777" w:rsidR="00965E21" w:rsidRPr="001D06A5" w:rsidRDefault="00965E21" w:rsidP="00893265">
      <w:pPr>
        <w:spacing w:after="0"/>
        <w:ind w:hanging="284"/>
        <w:rPr>
          <w:rFonts w:cs="Calibri"/>
        </w:rPr>
      </w:pPr>
      <w:r w:rsidRPr="001D06A5">
        <w:rPr>
          <w:rFonts w:cs="Calibri"/>
        </w:rPr>
        <w:tab/>
        <w:t>Bankové spojenie:</w:t>
      </w:r>
      <w:r w:rsidRPr="001D06A5">
        <w:rPr>
          <w:rFonts w:cs="Calibri"/>
        </w:rPr>
        <w:tab/>
      </w:r>
      <w:r w:rsidRPr="001D06A5">
        <w:rPr>
          <w:rFonts w:cs="Calibri"/>
        </w:rPr>
        <w:tab/>
      </w:r>
    </w:p>
    <w:p w14:paraId="6BC0C1E5" w14:textId="77777777" w:rsidR="00965E21" w:rsidRPr="001D06A5" w:rsidRDefault="00965E21" w:rsidP="00893265">
      <w:pPr>
        <w:spacing w:after="0"/>
        <w:ind w:hanging="284"/>
        <w:rPr>
          <w:rFonts w:eastAsia="Arial Unicode MS" w:cs="Calibri"/>
        </w:rPr>
      </w:pPr>
      <w:r w:rsidRPr="001D06A5">
        <w:rPr>
          <w:rFonts w:cs="Calibri"/>
        </w:rPr>
        <w:tab/>
      </w:r>
      <w:r w:rsidR="00C52043">
        <w:rPr>
          <w:rFonts w:cs="Calibri"/>
        </w:rPr>
        <w:t>IBAN</w:t>
      </w:r>
      <w:r w:rsidRPr="001D06A5">
        <w:rPr>
          <w:rFonts w:cs="Calibri"/>
        </w:rPr>
        <w:t>:</w:t>
      </w:r>
      <w:r w:rsidRPr="001D06A5">
        <w:rPr>
          <w:rFonts w:cs="Calibri"/>
        </w:rPr>
        <w:tab/>
      </w:r>
      <w:r w:rsidRPr="001D06A5">
        <w:rPr>
          <w:rFonts w:cs="Calibri"/>
        </w:rPr>
        <w:tab/>
      </w:r>
      <w:r w:rsidRPr="001D06A5">
        <w:rPr>
          <w:rFonts w:cs="Calibri"/>
        </w:rPr>
        <w:tab/>
      </w:r>
    </w:p>
    <w:p w14:paraId="5CDB7057" w14:textId="77777777" w:rsidR="00965E21" w:rsidRPr="001D06A5" w:rsidRDefault="00965E21" w:rsidP="00893265">
      <w:pPr>
        <w:spacing w:after="0"/>
        <w:ind w:hanging="284"/>
        <w:rPr>
          <w:rFonts w:cs="Calibri"/>
        </w:rPr>
      </w:pPr>
      <w:r w:rsidRPr="001D06A5">
        <w:rPr>
          <w:rFonts w:cs="Calibri"/>
        </w:rPr>
        <w:tab/>
        <w:t>Telefón/fax:</w:t>
      </w:r>
    </w:p>
    <w:p w14:paraId="6971A713" w14:textId="77777777" w:rsidR="00965E21" w:rsidRPr="001D06A5" w:rsidRDefault="00965E21" w:rsidP="00893265">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14:paraId="48236C34" w14:textId="77777777" w:rsidR="00965E21" w:rsidRPr="001D06A5" w:rsidRDefault="00965E21" w:rsidP="00893265">
      <w:pPr>
        <w:spacing w:after="0"/>
        <w:ind w:hanging="284"/>
        <w:rPr>
          <w:rFonts w:cs="Calibri"/>
        </w:rPr>
      </w:pPr>
      <w:r w:rsidRPr="001D06A5">
        <w:rPr>
          <w:rFonts w:eastAsia="Arial Unicode MS" w:cs="Calibri"/>
        </w:rPr>
        <w:tab/>
      </w:r>
      <w:r w:rsidRPr="001D06A5">
        <w:rPr>
          <w:rFonts w:cs="Calibri"/>
        </w:rPr>
        <w:t xml:space="preserve">Oprávnení konať </w:t>
      </w:r>
    </w:p>
    <w:p w14:paraId="11FADABD" w14:textId="77777777" w:rsidR="00965E21" w:rsidRPr="001D06A5" w:rsidRDefault="00965E21" w:rsidP="00893265">
      <w:pPr>
        <w:tabs>
          <w:tab w:val="left" w:pos="2880"/>
        </w:tabs>
        <w:spacing w:after="0"/>
        <w:jc w:val="both"/>
        <w:rPr>
          <w:rFonts w:eastAsia="Arial Unicode MS" w:cs="Calibri"/>
        </w:rPr>
      </w:pPr>
      <w:r w:rsidRPr="001D06A5">
        <w:rPr>
          <w:rFonts w:cs="Calibri"/>
        </w:rPr>
        <w:t>vo veciach zmluvy:</w:t>
      </w:r>
      <w:r w:rsidRPr="001D06A5">
        <w:rPr>
          <w:rFonts w:cs="Calibri"/>
        </w:rPr>
        <w:tab/>
      </w:r>
    </w:p>
    <w:p w14:paraId="5FA641F3" w14:textId="77777777" w:rsidR="00965E21" w:rsidRPr="001D06A5" w:rsidRDefault="00965E21" w:rsidP="00893265">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14:paraId="083CF773" w14:textId="77777777" w:rsidR="003C0094" w:rsidRDefault="003C0094" w:rsidP="00893265">
      <w:pPr>
        <w:spacing w:after="0" w:line="240" w:lineRule="auto"/>
        <w:jc w:val="center"/>
        <w:rPr>
          <w:rFonts w:cs="Calibri"/>
          <w:b/>
        </w:rPr>
      </w:pPr>
    </w:p>
    <w:p w14:paraId="25EDA708" w14:textId="77777777" w:rsidR="00965E21" w:rsidRPr="001D06A5" w:rsidRDefault="00965E21" w:rsidP="00893265">
      <w:pPr>
        <w:spacing w:after="0" w:line="240" w:lineRule="auto"/>
        <w:jc w:val="center"/>
        <w:rPr>
          <w:rFonts w:cs="Calibri"/>
          <w:b/>
        </w:rPr>
      </w:pPr>
      <w:r w:rsidRPr="001D06A5">
        <w:rPr>
          <w:rFonts w:cs="Calibri"/>
          <w:b/>
        </w:rPr>
        <w:t>takto:</w:t>
      </w:r>
    </w:p>
    <w:p w14:paraId="292DB6D9" w14:textId="77777777" w:rsidR="00965E21" w:rsidRPr="00430274" w:rsidRDefault="00965E21" w:rsidP="00965E21">
      <w:pPr>
        <w:spacing w:after="120"/>
        <w:jc w:val="center"/>
        <w:rPr>
          <w:rFonts w:cs="Calibri"/>
          <w:b/>
        </w:rPr>
      </w:pPr>
      <w:r w:rsidRPr="00430274">
        <w:rPr>
          <w:rFonts w:cs="Calibri"/>
          <w:b/>
        </w:rPr>
        <w:t>Preambula</w:t>
      </w:r>
    </w:p>
    <w:p w14:paraId="59CC6D9C" w14:textId="77777777" w:rsidR="00965E21" w:rsidRPr="00430274" w:rsidRDefault="00965E21" w:rsidP="00965E21">
      <w:pPr>
        <w:jc w:val="both"/>
        <w:rPr>
          <w:rFonts w:cs="Calibri"/>
        </w:rPr>
      </w:pPr>
      <w:r w:rsidRPr="00430274">
        <w:rPr>
          <w:rFonts w:cs="Calibri"/>
        </w:rPr>
        <w:t xml:space="preserve">Táto zmluva je uzavretá na základe verejného obstarávania, ktoré uskutočnil objednávateľ, ako výsledok zadávania </w:t>
      </w:r>
      <w:r w:rsidR="00BA0022">
        <w:rPr>
          <w:rFonts w:cs="Calibri"/>
        </w:rPr>
        <w:t>podlimitnej</w:t>
      </w:r>
      <w:r w:rsidR="00BA0022" w:rsidRPr="00430274">
        <w:rPr>
          <w:rFonts w:cs="Calibri"/>
        </w:rPr>
        <w:t xml:space="preserve"> zákazky </w:t>
      </w:r>
      <w:r w:rsidR="00BA0022">
        <w:rPr>
          <w:rFonts w:cs="Calibri"/>
        </w:rPr>
        <w:t xml:space="preserve">bez využitia elektronického trhoviska </w:t>
      </w:r>
      <w:r w:rsidR="00BA0022" w:rsidRPr="00430274">
        <w:rPr>
          <w:rFonts w:cs="Calibri"/>
        </w:rPr>
        <w:t>podľa § 1</w:t>
      </w:r>
      <w:r w:rsidR="00BA0022">
        <w:rPr>
          <w:rFonts w:cs="Calibri"/>
        </w:rPr>
        <w:t>08 ods. 1 písm. b a § 112 ods. 6</w:t>
      </w:r>
      <w:r w:rsidR="00BA0022" w:rsidRPr="00430274">
        <w:rPr>
          <w:rFonts w:cs="Calibri"/>
        </w:rPr>
        <w:t xml:space="preserve"> zákona </w:t>
      </w:r>
      <w:r w:rsidRPr="00430274">
        <w:rPr>
          <w:rFonts w:cs="Calibri"/>
        </w:rPr>
        <w:t xml:space="preserve">č. 343/2015 </w:t>
      </w:r>
      <w:r w:rsidRPr="00430274">
        <w:rPr>
          <w:rFonts w:cs="Calibri"/>
        </w:rPr>
        <w:lastRenderedPageBreak/>
        <w:t xml:space="preserve">Z. z. o verejnom obstarávaní a o zmene a doplnení niektorých zákonov v znení neskorších predpisov (ďalej len „ZVO“)  na predmet zákazky </w:t>
      </w:r>
      <w:r w:rsidRPr="00430274">
        <w:rPr>
          <w:rFonts w:cs="Calibri"/>
          <w:b/>
          <w:bCs/>
        </w:rPr>
        <w:t>„</w:t>
      </w:r>
      <w:r w:rsidR="009B4AF8">
        <w:rPr>
          <w:rFonts w:cs="Calibri"/>
          <w:b/>
        </w:rPr>
        <w:t>Zvislé dopravné značenie</w:t>
      </w:r>
      <w:r w:rsidRPr="00430274">
        <w:rPr>
          <w:rFonts w:cs="Calibri"/>
          <w:b/>
          <w:bCs/>
        </w:rPr>
        <w:t xml:space="preserve">“ </w:t>
      </w:r>
      <w:r w:rsidRPr="00430274">
        <w:rPr>
          <w:rStyle w:val="CharStyle13"/>
          <w:rFonts w:cs="Calibri"/>
        </w:rPr>
        <w:t xml:space="preserve"> </w:t>
      </w:r>
      <w:r w:rsidRPr="00430274">
        <w:rPr>
          <w:rFonts w:cs="Calibri"/>
        </w:rPr>
        <w:t xml:space="preserve">(ďalej iba „verejné obstarávanie“). </w:t>
      </w:r>
    </w:p>
    <w:p w14:paraId="1295DE27" w14:textId="77777777" w:rsidR="00965E21" w:rsidRPr="00842168" w:rsidRDefault="00965E21" w:rsidP="00893265">
      <w:pPr>
        <w:spacing w:after="0" w:line="240" w:lineRule="auto"/>
        <w:jc w:val="center"/>
        <w:rPr>
          <w:rFonts w:cs="Calibri"/>
          <w:b/>
        </w:rPr>
      </w:pPr>
      <w:r w:rsidRPr="00842168">
        <w:rPr>
          <w:rFonts w:cs="Calibri"/>
          <w:b/>
        </w:rPr>
        <w:t>I.</w:t>
      </w:r>
    </w:p>
    <w:p w14:paraId="1A7847E6" w14:textId="77777777" w:rsidR="00965E21" w:rsidRPr="00842168" w:rsidRDefault="00965E21" w:rsidP="00965E21">
      <w:pPr>
        <w:spacing w:after="120"/>
        <w:jc w:val="center"/>
        <w:rPr>
          <w:rFonts w:cs="Calibri"/>
          <w:b/>
        </w:rPr>
      </w:pPr>
      <w:r w:rsidRPr="00842168">
        <w:rPr>
          <w:rFonts w:cs="Calibri"/>
          <w:b/>
        </w:rPr>
        <w:t>Úvodné ustanovenia</w:t>
      </w:r>
    </w:p>
    <w:p w14:paraId="136B1235" w14:textId="77777777" w:rsidR="00965E21" w:rsidRPr="0067424A" w:rsidRDefault="00965E21" w:rsidP="00A72840">
      <w:pPr>
        <w:pStyle w:val="Odsekzoznamu"/>
        <w:numPr>
          <w:ilvl w:val="0"/>
          <w:numId w:val="5"/>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0DA631F4" w14:textId="77777777"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3BD7280C" w14:textId="77777777"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14:paraId="482815FF" w14:textId="77777777"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44E0B5F9" w14:textId="77777777" w:rsidR="00965E21" w:rsidRDefault="00965E21" w:rsidP="00A72840">
      <w:pPr>
        <w:pStyle w:val="Odsekzoznamu"/>
        <w:numPr>
          <w:ilvl w:val="0"/>
          <w:numId w:val="5"/>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7BB1DF3B" w14:textId="77777777" w:rsidR="00893265" w:rsidRPr="00893265" w:rsidRDefault="00893265" w:rsidP="00893265">
      <w:pPr>
        <w:spacing w:after="0" w:line="240" w:lineRule="auto"/>
        <w:jc w:val="both"/>
        <w:rPr>
          <w:rFonts w:cs="Calibri"/>
        </w:rPr>
      </w:pPr>
    </w:p>
    <w:p w14:paraId="71CDC91A" w14:textId="77777777" w:rsidR="00965E21" w:rsidRPr="000E6BE4" w:rsidRDefault="00965E21" w:rsidP="00965E21">
      <w:pPr>
        <w:pStyle w:val="Style19"/>
        <w:keepNext/>
        <w:keepLines/>
        <w:shd w:val="clear" w:color="auto" w:fill="auto"/>
        <w:spacing w:before="0" w:line="266" w:lineRule="exact"/>
        <w:rPr>
          <w:rFonts w:ascii="Calibri" w:hAnsi="Calibri" w:cs="Calibri"/>
        </w:rPr>
      </w:pPr>
      <w:bookmarkStart w:id="2" w:name="bookmark5"/>
      <w:bookmarkEnd w:id="1"/>
      <w:r w:rsidRPr="000E6BE4">
        <w:rPr>
          <w:rStyle w:val="CharStyle20"/>
          <w:rFonts w:ascii="Calibri" w:hAnsi="Calibri" w:cs="Calibri"/>
          <w:b/>
          <w:color w:val="000000"/>
        </w:rPr>
        <w:t>II.</w:t>
      </w:r>
      <w:bookmarkEnd w:id="2"/>
    </w:p>
    <w:p w14:paraId="7EA8CF38" w14:textId="77777777" w:rsidR="00965E21" w:rsidRPr="000E6BE4" w:rsidRDefault="00965E21" w:rsidP="00965E21">
      <w:pPr>
        <w:pStyle w:val="Style19"/>
        <w:keepNext/>
        <w:keepLines/>
        <w:shd w:val="clear" w:color="auto" w:fill="auto"/>
        <w:spacing w:before="0" w:after="120" w:line="240" w:lineRule="auto"/>
        <w:rPr>
          <w:rFonts w:ascii="Calibri" w:hAnsi="Calibri" w:cs="Calibri"/>
        </w:rPr>
      </w:pPr>
      <w:bookmarkStart w:id="3" w:name="bookmark6"/>
      <w:r w:rsidRPr="000E6BE4">
        <w:rPr>
          <w:rStyle w:val="CharStyle20"/>
          <w:rFonts w:ascii="Calibri" w:hAnsi="Calibri" w:cs="Calibri"/>
          <w:b/>
          <w:color w:val="000000"/>
        </w:rPr>
        <w:t xml:space="preserve">Predmet rámcovej </w:t>
      </w:r>
      <w:bookmarkEnd w:id="3"/>
      <w:r w:rsidRPr="000E6BE4">
        <w:rPr>
          <w:rStyle w:val="CharStyle20"/>
          <w:rFonts w:ascii="Calibri" w:hAnsi="Calibri" w:cs="Calibri"/>
          <w:b/>
          <w:color w:val="000000"/>
        </w:rPr>
        <w:t>zmluvy</w:t>
      </w:r>
    </w:p>
    <w:p w14:paraId="2D22A363" w14:textId="77777777" w:rsidR="00965E21" w:rsidRPr="00893265" w:rsidRDefault="00965E21" w:rsidP="00A72840">
      <w:pPr>
        <w:pStyle w:val="Style4"/>
        <w:numPr>
          <w:ilvl w:val="0"/>
          <w:numId w:val="9"/>
        </w:numPr>
        <w:shd w:val="clear" w:color="auto" w:fill="auto"/>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Pr>
          <w:rStyle w:val="CharStyle15"/>
          <w:rFonts w:ascii="Calibri" w:hAnsi="Calibri" w:cs="Calibri"/>
          <w:b w:val="0"/>
          <w:color w:val="000000"/>
          <w:sz w:val="22"/>
          <w:szCs w:val="22"/>
        </w:rPr>
        <w:t xml:space="preserve"> nový</w:t>
      </w:r>
      <w:r w:rsidRPr="00893265">
        <w:rPr>
          <w:rStyle w:val="CharStyle15"/>
          <w:rFonts w:ascii="Calibri" w:hAnsi="Calibri" w:cs="Calibri"/>
          <w:b w:val="0"/>
          <w:color w:val="000000"/>
          <w:sz w:val="22"/>
          <w:szCs w:val="22"/>
        </w:rPr>
        <w:t xml:space="preserve"> tovar – </w:t>
      </w:r>
      <w:r w:rsidR="003F128C">
        <w:rPr>
          <w:rStyle w:val="CharStyle25"/>
          <w:rFonts w:ascii="Calibri" w:hAnsi="Calibri" w:cs="Calibri"/>
          <w:b w:val="0"/>
          <w:bCs/>
          <w:color w:val="000000"/>
          <w:sz w:val="22"/>
          <w:szCs w:val="22"/>
        </w:rPr>
        <w:t>zvislé dopravné značenie, dopravné zariadenie a príslušenstvo</w:t>
      </w:r>
      <w:r w:rsidRPr="00893265">
        <w:rPr>
          <w:rStyle w:val="CharStyle25"/>
          <w:rFonts w:ascii="Calibri" w:hAnsi="Calibri" w:cs="Calibri"/>
          <w:b w:val="0"/>
          <w:bCs/>
          <w:color w:val="000000"/>
          <w:sz w:val="22"/>
          <w:szCs w:val="22"/>
        </w:rPr>
        <w:t xml:space="preserve"> </w:t>
      </w:r>
      <w:r w:rsidR="003F128C">
        <w:rPr>
          <w:rStyle w:val="CharStyle25"/>
          <w:rFonts w:ascii="Calibri" w:hAnsi="Calibri" w:cs="Calibri"/>
          <w:b w:val="0"/>
          <w:bCs/>
          <w:color w:val="000000"/>
          <w:sz w:val="22"/>
          <w:szCs w:val="22"/>
        </w:rPr>
        <w:t>(ďalej len „ZDZ“</w:t>
      </w:r>
      <w:r w:rsidR="003C1E98">
        <w:rPr>
          <w:rStyle w:val="CharStyle25"/>
          <w:rFonts w:ascii="Calibri" w:hAnsi="Calibri" w:cs="Calibri"/>
          <w:b w:val="0"/>
          <w:bCs/>
          <w:color w:val="000000"/>
          <w:sz w:val="22"/>
          <w:szCs w:val="22"/>
        </w:rPr>
        <w:t xml:space="preserve"> alebo „tovar“</w:t>
      </w:r>
      <w:r w:rsidR="003F128C">
        <w:rPr>
          <w:rStyle w:val="CharStyle25"/>
          <w:rFonts w:ascii="Calibri" w:hAnsi="Calibri" w:cs="Calibri"/>
          <w:b w:val="0"/>
          <w:bCs/>
          <w:color w:val="000000"/>
          <w:sz w:val="22"/>
          <w:szCs w:val="22"/>
        </w:rPr>
        <w:t xml:space="preserve">) </w:t>
      </w:r>
      <w:r w:rsidRPr="00893265">
        <w:rPr>
          <w:rStyle w:val="CharStyle25"/>
          <w:rFonts w:ascii="Calibri" w:hAnsi="Calibri" w:cs="Calibri"/>
          <w:b w:val="0"/>
          <w:bCs/>
          <w:color w:val="000000"/>
          <w:sz w:val="22"/>
          <w:szCs w:val="22"/>
        </w:rPr>
        <w:t>podľa Prílohy č. 1 k Zmluve</w:t>
      </w:r>
      <w:r w:rsidRPr="00893265">
        <w:rPr>
          <w:rStyle w:val="CharStyle15"/>
          <w:rFonts w:ascii="Calibri" w:hAnsi="Calibri" w:cs="Calibri"/>
          <w:b w:val="0"/>
          <w:color w:val="000000"/>
          <w:sz w:val="22"/>
          <w:szCs w:val="22"/>
        </w:rPr>
        <w:t>, vrátane dopravy tovaru a vyk</w:t>
      </w:r>
      <w:r w:rsidR="003C0094">
        <w:rPr>
          <w:rStyle w:val="CharStyle15"/>
          <w:rFonts w:ascii="Calibri" w:hAnsi="Calibri" w:cs="Calibri"/>
          <w:b w:val="0"/>
          <w:color w:val="000000"/>
          <w:sz w:val="22"/>
          <w:szCs w:val="22"/>
        </w:rPr>
        <w:t>ládky tovaru v sídle kupujúceho.</w:t>
      </w:r>
    </w:p>
    <w:p w14:paraId="24E2D32D" w14:textId="77777777" w:rsidR="00965E21" w:rsidRPr="00893265" w:rsidRDefault="00965E21" w:rsidP="00A72840">
      <w:pPr>
        <w:pStyle w:val="Style4"/>
        <w:numPr>
          <w:ilvl w:val="0"/>
          <w:numId w:val="9"/>
        </w:numPr>
        <w:shd w:val="clear" w:color="auto" w:fill="auto"/>
        <w:tabs>
          <w:tab w:val="left" w:pos="328"/>
        </w:tabs>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Rozsah predmetu zmluvy – druh a</w:t>
      </w:r>
      <w:r w:rsidR="00137700">
        <w:rPr>
          <w:rStyle w:val="CharStyle15"/>
          <w:rFonts w:ascii="Calibri" w:hAnsi="Calibri" w:cs="Calibri"/>
          <w:b w:val="0"/>
          <w:color w:val="000000"/>
          <w:sz w:val="22"/>
          <w:szCs w:val="22"/>
        </w:rPr>
        <w:t> </w:t>
      </w:r>
      <w:r w:rsidRPr="00893265">
        <w:rPr>
          <w:rStyle w:val="CharStyle15"/>
          <w:rFonts w:ascii="Calibri" w:hAnsi="Calibri" w:cs="Calibri"/>
          <w:b w:val="0"/>
          <w:color w:val="000000"/>
          <w:sz w:val="22"/>
          <w:szCs w:val="22"/>
        </w:rPr>
        <w:t>predpokladané</w:t>
      </w:r>
      <w:r w:rsidR="00137700">
        <w:rPr>
          <w:rStyle w:val="CharStyle15"/>
          <w:rFonts w:ascii="Calibri" w:hAnsi="Calibri" w:cs="Calibri"/>
          <w:b w:val="0"/>
          <w:color w:val="000000"/>
          <w:sz w:val="22"/>
          <w:szCs w:val="22"/>
        </w:rPr>
        <w:t xml:space="preserve"> (orientačné)</w:t>
      </w:r>
      <w:r w:rsidRPr="00893265">
        <w:rPr>
          <w:rStyle w:val="CharStyle15"/>
          <w:rFonts w:ascii="Calibri" w:hAnsi="Calibri" w:cs="Calibri"/>
          <w:b w:val="0"/>
          <w:color w:val="000000"/>
          <w:sz w:val="22"/>
          <w:szCs w:val="22"/>
        </w:rPr>
        <w:t xml:space="preserve"> množstvá tovaru sú uvedené v súťažných podkladoch a v Prílohe č. 1 zmluvy,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14:paraId="2CCC2065" w14:textId="77777777" w:rsidR="00C03FF3" w:rsidRPr="00C03FF3" w:rsidRDefault="00965E21" w:rsidP="00C03FF3">
      <w:pPr>
        <w:pStyle w:val="Style4"/>
        <w:numPr>
          <w:ilvl w:val="0"/>
          <w:numId w:val="9"/>
        </w:numPr>
        <w:shd w:val="clear" w:color="auto" w:fill="auto"/>
        <w:spacing w:after="0" w:line="274" w:lineRule="exact"/>
        <w:ind w:left="380" w:hanging="380"/>
        <w:jc w:val="both"/>
        <w:rPr>
          <w:rStyle w:val="CharStyle15"/>
          <w:rFonts w:ascii="Calibri" w:hAnsi="Calibri" w:cs="Calibri"/>
          <w:b w:val="0"/>
          <w:sz w:val="22"/>
          <w:szCs w:val="22"/>
        </w:rPr>
      </w:pPr>
      <w:r w:rsidRPr="00893265">
        <w:rPr>
          <w:rStyle w:val="CharStyle15"/>
          <w:rFonts w:ascii="Calibri" w:hAnsi="Calibri" w:cs="Calibri"/>
          <w:b w:val="0"/>
          <w:color w:val="000000"/>
          <w:sz w:val="22"/>
          <w:szCs w:val="22"/>
        </w:rPr>
        <w:t xml:space="preserve">Kupujúci sa zaväzuje tovar podľa Prílohy č. 1 k zmluve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 </w:t>
      </w:r>
    </w:p>
    <w:p w14:paraId="2E037B44" w14:textId="77777777" w:rsidR="00965E21" w:rsidRPr="00CD5452" w:rsidRDefault="00137700" w:rsidP="009A3EF9">
      <w:pPr>
        <w:pStyle w:val="Style4"/>
        <w:numPr>
          <w:ilvl w:val="0"/>
          <w:numId w:val="9"/>
        </w:numPr>
        <w:shd w:val="clear" w:color="auto" w:fill="auto"/>
        <w:spacing w:after="0" w:line="274" w:lineRule="exact"/>
        <w:ind w:left="380" w:hanging="380"/>
        <w:jc w:val="both"/>
        <w:rPr>
          <w:rStyle w:val="CharStyle15"/>
          <w:rFonts w:ascii="Calibri" w:hAnsi="Calibri" w:cs="Calibri"/>
          <w:color w:val="000000" w:themeColor="text1"/>
          <w:sz w:val="22"/>
          <w:szCs w:val="22"/>
        </w:rPr>
      </w:pPr>
      <w:r w:rsidRPr="00C03FF3">
        <w:rPr>
          <w:rStyle w:val="CharStyle15"/>
          <w:rFonts w:cstheme="minorHAnsi"/>
          <w:b w:val="0"/>
          <w:sz w:val="22"/>
          <w:szCs w:val="22"/>
        </w:rPr>
        <w:t xml:space="preserve">Predmet zmluvy </w:t>
      </w:r>
      <w:r w:rsidR="003F128C" w:rsidRPr="00C03FF3">
        <w:rPr>
          <w:rFonts w:cstheme="minorHAnsi"/>
          <w:color w:val="000000" w:themeColor="text1"/>
          <w:sz w:val="22"/>
          <w:szCs w:val="22"/>
        </w:rPr>
        <w:t xml:space="preserve">musí byť certifikovaný v zmysle zákona č. </w:t>
      </w:r>
      <w:r w:rsidR="00C03FF3" w:rsidRPr="00C03FF3">
        <w:rPr>
          <w:rFonts w:cstheme="minorHAnsi"/>
          <w:color w:val="000000" w:themeColor="text1"/>
          <w:sz w:val="22"/>
          <w:szCs w:val="22"/>
        </w:rPr>
        <w:t>133/2013</w:t>
      </w:r>
      <w:r w:rsidR="003F128C" w:rsidRPr="00C03FF3">
        <w:rPr>
          <w:rFonts w:cstheme="minorHAnsi"/>
          <w:color w:val="000000" w:themeColor="text1"/>
          <w:sz w:val="22"/>
          <w:szCs w:val="22"/>
        </w:rPr>
        <w:t xml:space="preserve"> Z.</w:t>
      </w:r>
      <w:r w:rsidR="00C03FF3" w:rsidRPr="00C03FF3">
        <w:rPr>
          <w:rFonts w:cstheme="minorHAnsi"/>
          <w:color w:val="000000" w:themeColor="text1"/>
          <w:sz w:val="22"/>
          <w:szCs w:val="22"/>
        </w:rPr>
        <w:t xml:space="preserve"> </w:t>
      </w:r>
      <w:r w:rsidR="003F128C" w:rsidRPr="00C03FF3">
        <w:rPr>
          <w:rFonts w:cstheme="minorHAnsi"/>
          <w:color w:val="000000" w:themeColor="text1"/>
          <w:sz w:val="22"/>
          <w:szCs w:val="22"/>
        </w:rPr>
        <w:t>z. o stavebných výrobkoch</w:t>
      </w:r>
      <w:r w:rsidR="00C03FF3" w:rsidRPr="00C03FF3">
        <w:rPr>
          <w:rFonts w:cstheme="minorHAnsi"/>
          <w:color w:val="000000" w:themeColor="text1"/>
          <w:sz w:val="22"/>
          <w:szCs w:val="22"/>
        </w:rPr>
        <w:t xml:space="preserve"> a o zmene a doplnení niektorých zákonov v znení neskorších predpisov a </w:t>
      </w:r>
      <w:r w:rsidR="00C03FF3" w:rsidRPr="00C03FF3">
        <w:rPr>
          <w:rFonts w:cstheme="minorHAnsi"/>
          <w:color w:val="070707"/>
          <w:sz w:val="22"/>
          <w:szCs w:val="22"/>
          <w:shd w:val="clear" w:color="auto" w:fill="FFFFFF"/>
        </w:rPr>
        <w:t>Vyhlášky Ministerstva dopravy, výstavby a regionálneho rozvoja Slovenskej republiky č. 162/2013 Z. z. , ktorou sa ustanovuje zoznam skupín stavebných výrobkov.</w:t>
      </w:r>
      <w:r w:rsidR="003F128C" w:rsidRPr="00C03FF3">
        <w:rPr>
          <w:rFonts w:cstheme="minorHAnsi"/>
          <w:b/>
          <w:color w:val="000000" w:themeColor="text1"/>
          <w:sz w:val="22"/>
          <w:szCs w:val="22"/>
        </w:rPr>
        <w:t xml:space="preserve"> </w:t>
      </w:r>
      <w:r w:rsidR="00C52043" w:rsidRPr="00C52043">
        <w:rPr>
          <w:rFonts w:cstheme="minorHAnsi"/>
          <w:color w:val="000000" w:themeColor="text1"/>
          <w:sz w:val="22"/>
          <w:szCs w:val="22"/>
        </w:rPr>
        <w:t xml:space="preserve">ZDZ musia vyhovovať </w:t>
      </w:r>
      <w:r w:rsidR="00C52043" w:rsidRPr="00CD5452">
        <w:rPr>
          <w:rFonts w:cstheme="minorHAnsi"/>
          <w:color w:val="000000" w:themeColor="text1"/>
          <w:sz w:val="22"/>
          <w:szCs w:val="22"/>
        </w:rPr>
        <w:t>platnej STN 01 8020:2018 Dopravné značky na pozemných komunikáciách vrátane príloh Z1 a Z2, STN EN 12899-1 Použitie zvislých a vodorovných dopravných značiek na pozemných komunikáciách. Funkčné požiadavky na ZDZ musia byť v súlade s TP 013 Systém hodnotenia zvislých dopravných značiek a vodorovných dopravných značiek. Vzhľad (grafické vyhotovenie) dopravných značiek a dopravných zariadení musí byť v súlade s vyhláškou Ministerstva vnútra Slovenskej republiky č. 30/2020 Z. z. o dopravnom značení a v súlade so Vzorovými listami stavieb pozemných komunikácií VL 6.1.Zvislé dopravné značky</w:t>
      </w:r>
      <w:r w:rsidRPr="00E16422">
        <w:rPr>
          <w:rStyle w:val="CharStyle15"/>
          <w:rFonts w:ascii="Calibri" w:hAnsi="Calibri" w:cs="Calibri"/>
          <w:color w:val="000000" w:themeColor="text1"/>
          <w:sz w:val="22"/>
          <w:szCs w:val="22"/>
        </w:rPr>
        <w:t>.</w:t>
      </w:r>
    </w:p>
    <w:p w14:paraId="569C987F" w14:textId="77777777" w:rsidR="00CD5452" w:rsidRPr="00CD5452" w:rsidRDefault="00CD5452" w:rsidP="00CD5452">
      <w:pPr>
        <w:pStyle w:val="Style4"/>
        <w:shd w:val="clear" w:color="auto" w:fill="auto"/>
        <w:spacing w:after="0" w:line="274" w:lineRule="exact"/>
        <w:ind w:left="380" w:firstLine="0"/>
        <w:jc w:val="both"/>
        <w:rPr>
          <w:rStyle w:val="CharStyle15"/>
          <w:rFonts w:ascii="Calibri" w:hAnsi="Calibri" w:cs="Calibri"/>
          <w:color w:val="000000" w:themeColor="text1"/>
          <w:sz w:val="22"/>
          <w:szCs w:val="22"/>
        </w:rPr>
      </w:pPr>
    </w:p>
    <w:p w14:paraId="50933433" w14:textId="77777777" w:rsidR="00965E21" w:rsidRPr="00E16422"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sidRPr="00E16422">
        <w:rPr>
          <w:rStyle w:val="CharStyle15"/>
          <w:rFonts w:ascii="Calibri" w:hAnsi="Calibri" w:cs="Calibri"/>
          <w:b w:val="0"/>
          <w:color w:val="000000"/>
          <w:sz w:val="22"/>
          <w:szCs w:val="22"/>
        </w:rPr>
        <w:lastRenderedPageBreak/>
        <w:t xml:space="preserve"> </w:t>
      </w:r>
      <w:r w:rsidR="00965E21" w:rsidRPr="00E16422">
        <w:rPr>
          <w:rStyle w:val="CharStyle15"/>
          <w:rFonts w:ascii="Calibri" w:hAnsi="Calibri" w:cs="Calibri"/>
          <w:b w:val="0"/>
          <w:color w:val="000000"/>
          <w:sz w:val="22"/>
          <w:szCs w:val="22"/>
        </w:rPr>
        <w:t xml:space="preserve">Kupujúci sa zaväzuje zaplatiť za </w:t>
      </w:r>
      <w:r w:rsidR="00137700" w:rsidRPr="00E16422">
        <w:rPr>
          <w:rStyle w:val="CharStyle15"/>
          <w:rFonts w:ascii="Calibri" w:hAnsi="Calibri" w:cs="Calibri"/>
          <w:b w:val="0"/>
          <w:color w:val="000000"/>
          <w:sz w:val="22"/>
          <w:szCs w:val="22"/>
        </w:rPr>
        <w:t xml:space="preserve">jednotlivý </w:t>
      </w:r>
      <w:r w:rsidR="00965E21" w:rsidRPr="00E16422">
        <w:rPr>
          <w:rStyle w:val="CharStyle15"/>
          <w:rFonts w:ascii="Calibri" w:hAnsi="Calibri" w:cs="Calibri"/>
          <w:b w:val="0"/>
          <w:color w:val="000000"/>
          <w:sz w:val="22"/>
          <w:szCs w:val="22"/>
        </w:rPr>
        <w:t xml:space="preserve">tovar  kúpnu cenu </w:t>
      </w:r>
      <w:r w:rsidR="00137700" w:rsidRPr="00E16422">
        <w:rPr>
          <w:rStyle w:val="CharStyle15"/>
          <w:rFonts w:ascii="Calibri" w:hAnsi="Calibri" w:cs="Calibri"/>
          <w:b w:val="0"/>
          <w:sz w:val="22"/>
          <w:szCs w:val="22"/>
        </w:rPr>
        <w:t xml:space="preserve">uvedenú </w:t>
      </w:r>
      <w:r w:rsidR="00137700" w:rsidRPr="00E16422">
        <w:rPr>
          <w:rStyle w:val="CharStyle15"/>
          <w:rFonts w:ascii="Calibri" w:hAnsi="Calibri" w:cs="Calibri"/>
          <w:b w:val="0"/>
          <w:color w:val="000000"/>
          <w:sz w:val="22"/>
          <w:szCs w:val="22"/>
        </w:rPr>
        <w:t>v Prílohe č. 1 zmluvy pričom celková kúpna cena je uvedená v</w:t>
      </w:r>
      <w:r w:rsidR="00965E21" w:rsidRPr="00E16422">
        <w:rPr>
          <w:rStyle w:val="CharStyle15"/>
          <w:rFonts w:ascii="Calibri" w:hAnsi="Calibri" w:cs="Calibri"/>
          <w:b w:val="0"/>
          <w:color w:val="000000"/>
          <w:sz w:val="22"/>
          <w:szCs w:val="22"/>
        </w:rPr>
        <w:t xml:space="preserve"> článku IV. zmluvy.</w:t>
      </w:r>
    </w:p>
    <w:p w14:paraId="3A46703B" w14:textId="77777777"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00965E21" w:rsidRPr="00893265">
        <w:rPr>
          <w:rStyle w:val="CharStyle15"/>
          <w:rFonts w:ascii="Calibri" w:hAnsi="Calibri" w:cs="Calibri"/>
          <w:b w:val="0"/>
          <w:color w:val="000000"/>
          <w:sz w:val="22"/>
          <w:szCs w:val="22"/>
          <w:lang w:val="cs-CZ" w:eastAsia="cs-CZ"/>
        </w:rPr>
        <w:t xml:space="preserve">ušlého </w:t>
      </w:r>
      <w:r w:rsidR="00965E21" w:rsidRPr="00893265">
        <w:rPr>
          <w:rStyle w:val="CharStyle15"/>
          <w:rFonts w:ascii="Calibri" w:hAnsi="Calibri" w:cs="Calibri"/>
          <w:b w:val="0"/>
          <w:color w:val="000000"/>
          <w:sz w:val="22"/>
          <w:szCs w:val="22"/>
        </w:rPr>
        <w:t>zisku. Zmluvné strany sa dohodli, že ustanovenia  § 421 Obch. zákonníka sa na predpokladané množstvo tovaru v zmysle zmluvy nevzťahujú.</w:t>
      </w:r>
    </w:p>
    <w:p w14:paraId="3B4C49E5" w14:textId="77777777" w:rsidR="00965E21" w:rsidRPr="00137700" w:rsidRDefault="00965E21" w:rsidP="003F128C">
      <w:pPr>
        <w:pStyle w:val="Style4"/>
        <w:numPr>
          <w:ilvl w:val="0"/>
          <w:numId w:val="9"/>
        </w:numPr>
        <w:shd w:val="clear" w:color="auto" w:fill="auto"/>
        <w:tabs>
          <w:tab w:val="left" w:pos="294"/>
        </w:tabs>
        <w:spacing w:after="0" w:line="240" w:lineRule="auto"/>
        <w:ind w:left="357" w:hanging="357"/>
        <w:jc w:val="both"/>
        <w:rPr>
          <w:rStyle w:val="CharStyle15"/>
          <w:rFonts w:ascii="Calibri" w:hAnsi="Calibri" w:cs="Calibri"/>
          <w:bCs w:val="0"/>
          <w:sz w:val="22"/>
          <w:szCs w:val="22"/>
        </w:rPr>
      </w:pPr>
      <w:r w:rsidRPr="00893265">
        <w:rPr>
          <w:rStyle w:val="CharStyle15"/>
          <w:rFonts w:ascii="Calibri" w:hAnsi="Calibri" w:cs="Calibr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14:paraId="78BBB473" w14:textId="77777777" w:rsidR="00137700" w:rsidRPr="00893265" w:rsidRDefault="00137700" w:rsidP="003F128C">
      <w:pPr>
        <w:pStyle w:val="Style4"/>
        <w:shd w:val="clear" w:color="auto" w:fill="auto"/>
        <w:tabs>
          <w:tab w:val="left" w:pos="294"/>
        </w:tabs>
        <w:spacing w:after="0" w:line="240" w:lineRule="auto"/>
        <w:ind w:left="357" w:firstLine="0"/>
        <w:jc w:val="both"/>
        <w:rPr>
          <w:rFonts w:ascii="Calibri" w:hAnsi="Calibri" w:cs="Calibri"/>
          <w:b/>
          <w:sz w:val="22"/>
          <w:szCs w:val="22"/>
        </w:rPr>
      </w:pPr>
    </w:p>
    <w:p w14:paraId="54068CF2" w14:textId="77777777" w:rsidR="00965E21" w:rsidRPr="000E6BE4" w:rsidRDefault="00965E21" w:rsidP="00965E21">
      <w:pPr>
        <w:pStyle w:val="Style19"/>
        <w:keepNext/>
        <w:keepLines/>
        <w:shd w:val="clear" w:color="auto" w:fill="auto"/>
        <w:spacing w:before="0" w:line="240" w:lineRule="auto"/>
        <w:ind w:left="23"/>
        <w:rPr>
          <w:rFonts w:ascii="Calibri" w:hAnsi="Calibri" w:cs="Calibri"/>
        </w:rPr>
      </w:pPr>
      <w:r w:rsidRPr="000E6BE4">
        <w:rPr>
          <w:rStyle w:val="CharStyle20"/>
          <w:rFonts w:ascii="Calibri" w:hAnsi="Calibri" w:cs="Calibri"/>
          <w:b/>
          <w:color w:val="000000"/>
        </w:rPr>
        <w:t>III.</w:t>
      </w:r>
    </w:p>
    <w:p w14:paraId="1A5A12C8" w14:textId="77777777" w:rsidR="00965E21" w:rsidRPr="00965E21" w:rsidRDefault="00965E21" w:rsidP="00893265">
      <w:pPr>
        <w:pStyle w:val="Style2"/>
        <w:shd w:val="clear" w:color="auto" w:fill="auto"/>
        <w:spacing w:before="0" w:after="120" w:line="240" w:lineRule="auto"/>
        <w:ind w:left="23" w:firstLine="0"/>
        <w:rPr>
          <w:rFonts w:ascii="Calibri" w:hAnsi="Calibri" w:cs="Calibri"/>
          <w:sz w:val="22"/>
          <w:szCs w:val="22"/>
        </w:rPr>
      </w:pPr>
      <w:r w:rsidRPr="00965E21">
        <w:rPr>
          <w:rStyle w:val="CharStyle18"/>
          <w:rFonts w:ascii="Calibri" w:hAnsi="Calibri" w:cs="Calibri"/>
          <w:color w:val="000000"/>
          <w:sz w:val="22"/>
          <w:szCs w:val="22"/>
        </w:rPr>
        <w:t xml:space="preserve">Trvanie zmluvy a termíny plnenia </w:t>
      </w:r>
    </w:p>
    <w:p w14:paraId="0C8F4798" w14:textId="77777777" w:rsidR="00965E21" w:rsidRPr="00965E21" w:rsidRDefault="00965E21" w:rsidP="00A72840">
      <w:pPr>
        <w:pStyle w:val="Style4"/>
        <w:numPr>
          <w:ilvl w:val="0"/>
          <w:numId w:val="10"/>
        </w:numPr>
        <w:shd w:val="clear" w:color="auto" w:fill="auto"/>
        <w:tabs>
          <w:tab w:val="left" w:pos="274"/>
        </w:tabs>
        <w:spacing w:after="0" w:line="274" w:lineRule="exact"/>
        <w:ind w:left="360" w:hanging="360"/>
        <w:jc w:val="both"/>
        <w:rPr>
          <w:rFonts w:ascii="Calibri" w:hAnsi="Calibri" w:cs="Calibri"/>
          <w:b/>
          <w:sz w:val="22"/>
          <w:szCs w:val="22"/>
        </w:rPr>
      </w:pPr>
      <w:bookmarkStart w:id="4" w:name="bookmark8"/>
      <w:r w:rsidRPr="00965E21">
        <w:rPr>
          <w:rStyle w:val="CharStyle15"/>
          <w:rFonts w:ascii="Calibri" w:hAnsi="Calibri" w:cs="Calibri"/>
          <w:b w:val="0"/>
          <w:color w:val="000000"/>
          <w:sz w:val="22"/>
          <w:szCs w:val="22"/>
        </w:rPr>
        <w:t>Zmluva sa uzatvára na dobu určitú</w:t>
      </w:r>
      <w:r w:rsidR="00FA298D">
        <w:rPr>
          <w:rStyle w:val="CharStyle15"/>
          <w:rFonts w:ascii="Calibri" w:hAnsi="Calibri" w:cs="Calibri"/>
          <w:b w:val="0"/>
          <w:color w:val="000000"/>
          <w:sz w:val="22"/>
          <w:szCs w:val="22"/>
        </w:rPr>
        <w:t xml:space="preserve">, a to </w:t>
      </w:r>
      <w:r w:rsidRPr="00965E21">
        <w:rPr>
          <w:rStyle w:val="CharStyle15"/>
          <w:rFonts w:ascii="Calibri" w:hAnsi="Calibri" w:cs="Calibri"/>
          <w:b w:val="0"/>
          <w:color w:val="000000"/>
          <w:sz w:val="22"/>
          <w:szCs w:val="22"/>
        </w:rPr>
        <w:t xml:space="preserve"> </w:t>
      </w:r>
      <w:r w:rsidR="00BA0022">
        <w:rPr>
          <w:rStyle w:val="CharStyle25"/>
          <w:rFonts w:ascii="Calibri" w:hAnsi="Calibri" w:cs="Calibri"/>
          <w:b w:val="0"/>
          <w:bCs/>
          <w:color w:val="000000"/>
          <w:sz w:val="22"/>
          <w:szCs w:val="22"/>
        </w:rPr>
        <w:t>24</w:t>
      </w:r>
      <w:r w:rsidR="00FA298D" w:rsidRPr="00ED5143">
        <w:rPr>
          <w:rStyle w:val="CharStyle25"/>
          <w:rFonts w:ascii="Calibri" w:hAnsi="Calibri" w:cs="Calibri"/>
          <w:b w:val="0"/>
          <w:bCs/>
          <w:color w:val="000000"/>
          <w:sz w:val="22"/>
          <w:szCs w:val="22"/>
        </w:rPr>
        <w:t xml:space="preserve"> mesiacov</w:t>
      </w:r>
      <w:r w:rsidR="00FA298D">
        <w:rPr>
          <w:rStyle w:val="CharStyle25"/>
          <w:rFonts w:ascii="Calibri" w:hAnsi="Calibri" w:cs="Calibri"/>
          <w:b w:val="0"/>
          <w:bCs/>
          <w:color w:val="000000"/>
          <w:sz w:val="22"/>
          <w:szCs w:val="22"/>
        </w:rPr>
        <w:t xml:space="preserve"> </w:t>
      </w:r>
      <w:r w:rsidRPr="00965E21">
        <w:rPr>
          <w:rStyle w:val="CharStyle15"/>
          <w:rFonts w:ascii="Calibri" w:hAnsi="Calibri" w:cs="Calibri"/>
          <w:b w:val="0"/>
          <w:color w:val="000000"/>
          <w:sz w:val="22"/>
          <w:szCs w:val="22"/>
        </w:rPr>
        <w:t>odo dňa nadobudnutia účinnosti zmluvy, alebo do vyčerpania finančného limitu zodpovedajúceho kúpnej cene tovaru, podľa toho, ktorá z týchto udalostí nastane skôr.</w:t>
      </w:r>
    </w:p>
    <w:p w14:paraId="6FBA49E3" w14:textId="77777777"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Kupujúci si vyhradzuje právo určovať termíny a množstvo jednotlivých dodávok tovaru priebežne počas doby platnosti zmluvy samostatnými písomnými objednávkami</w:t>
      </w:r>
      <w:r w:rsidR="00213C69">
        <w:rPr>
          <w:rStyle w:val="CharStyle15"/>
          <w:rFonts w:ascii="Calibri" w:hAnsi="Calibri" w:cs="Calibri"/>
          <w:b w:val="0"/>
          <w:color w:val="000000"/>
          <w:sz w:val="22"/>
          <w:szCs w:val="22"/>
        </w:rPr>
        <w:t xml:space="preserve"> vystavenými </w:t>
      </w:r>
      <w:r w:rsidR="00213C69" w:rsidRPr="00213C69">
        <w:rPr>
          <w:rStyle w:val="CharStyle15"/>
          <w:rFonts w:ascii="Calibri" w:hAnsi="Calibri" w:cs="Calibri"/>
          <w:color w:val="000000"/>
          <w:sz w:val="22"/>
          <w:szCs w:val="22"/>
        </w:rPr>
        <w:t>zodpovednými osobami objednávateľa – vedúcimi stredísk (Príloha č. 3 tejto zmluvy)</w:t>
      </w:r>
      <w:r w:rsidRPr="00213C69">
        <w:rPr>
          <w:rStyle w:val="CharStyle15"/>
          <w:rFonts w:ascii="Calibri" w:hAnsi="Calibri" w:cs="Calibri"/>
          <w:color w:val="000000"/>
          <w:sz w:val="22"/>
          <w:szCs w:val="22"/>
        </w:rPr>
        <w:t>.</w:t>
      </w:r>
    </w:p>
    <w:p w14:paraId="58B18818" w14:textId="77777777"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Objednávka musí obsahovať nasledovné údaje: druh a množstvo tovaru, požadovaný termín dodania tovaru, miesto dodania a cenu objednaného tovaru.</w:t>
      </w:r>
    </w:p>
    <w:p w14:paraId="2DBED9A9" w14:textId="77777777" w:rsidR="00CE2B1C" w:rsidRDefault="00965E21" w:rsidP="00A72840">
      <w:pPr>
        <w:pStyle w:val="Style4"/>
        <w:numPr>
          <w:ilvl w:val="0"/>
          <w:numId w:val="10"/>
        </w:numPr>
        <w:shd w:val="clear" w:color="auto" w:fill="auto"/>
        <w:tabs>
          <w:tab w:val="left" w:pos="294"/>
        </w:tabs>
        <w:spacing w:after="0" w:line="274" w:lineRule="exact"/>
        <w:ind w:left="360" w:hanging="360"/>
        <w:jc w:val="both"/>
        <w:rPr>
          <w:rStyle w:val="CharStyle15"/>
          <w:rFonts w:ascii="Calibri" w:hAnsi="Calibri" w:cs="Calibri"/>
          <w:b w:val="0"/>
          <w:sz w:val="22"/>
          <w:szCs w:val="22"/>
        </w:rPr>
      </w:pPr>
      <w:r w:rsidRPr="00965E21">
        <w:rPr>
          <w:rStyle w:val="CharStyle15"/>
          <w:rFonts w:ascii="Calibri" w:hAnsi="Calibri" w:cs="Calibri"/>
          <w:b w:val="0"/>
          <w:sz w:val="22"/>
          <w:szCs w:val="22"/>
        </w:rPr>
        <w:t xml:space="preserve">Predávajúci je povinný pri objednávke </w:t>
      </w:r>
      <w:r w:rsidRPr="00965E21">
        <w:rPr>
          <w:rStyle w:val="CharStyle25"/>
          <w:rFonts w:ascii="Calibri" w:hAnsi="Calibri" w:cs="Calibri"/>
          <w:b w:val="0"/>
          <w:bCs/>
          <w:sz w:val="22"/>
          <w:szCs w:val="22"/>
        </w:rPr>
        <w:t xml:space="preserve">dodať tovar do sídla kupujúceho  </w:t>
      </w:r>
      <w:r w:rsidRPr="00965E21">
        <w:rPr>
          <w:rStyle w:val="CharStyle15"/>
          <w:rFonts w:ascii="Calibri" w:hAnsi="Calibri" w:cs="Calibri"/>
          <w:b w:val="0"/>
          <w:sz w:val="22"/>
          <w:szCs w:val="22"/>
        </w:rPr>
        <w:t xml:space="preserve">(ďalej aj „miesto plnenia“) </w:t>
      </w:r>
      <w:r w:rsidR="00137700">
        <w:rPr>
          <w:rStyle w:val="CharStyle15"/>
          <w:rFonts w:ascii="Calibri" w:hAnsi="Calibri" w:cs="Calibri"/>
          <w:b w:val="0"/>
          <w:sz w:val="22"/>
          <w:szCs w:val="22"/>
        </w:rPr>
        <w:t>na základe čiastkových objednávok</w:t>
      </w:r>
      <w:r w:rsidR="00CE2B1C">
        <w:rPr>
          <w:rStyle w:val="CharStyle15"/>
          <w:rFonts w:ascii="Calibri" w:hAnsi="Calibri" w:cs="Calibri"/>
          <w:b w:val="0"/>
          <w:sz w:val="22"/>
          <w:szCs w:val="22"/>
        </w:rPr>
        <w:t xml:space="preserve"> na miesta dodania uvedené v Prílohe č.</w:t>
      </w:r>
      <w:r w:rsidR="00BA0022">
        <w:rPr>
          <w:rStyle w:val="CharStyle15"/>
          <w:rFonts w:ascii="Calibri" w:hAnsi="Calibri" w:cs="Calibri"/>
          <w:b w:val="0"/>
          <w:sz w:val="22"/>
          <w:szCs w:val="22"/>
        </w:rPr>
        <w:t xml:space="preserve"> </w:t>
      </w:r>
      <w:r w:rsidR="00CE2B1C">
        <w:rPr>
          <w:rStyle w:val="CharStyle15"/>
          <w:rFonts w:ascii="Calibri" w:hAnsi="Calibri" w:cs="Calibri"/>
          <w:b w:val="0"/>
          <w:sz w:val="22"/>
          <w:szCs w:val="22"/>
        </w:rPr>
        <w:t>3 k Zml</w:t>
      </w:r>
      <w:r w:rsidR="003F128C">
        <w:rPr>
          <w:rStyle w:val="CharStyle15"/>
          <w:rFonts w:ascii="Calibri" w:hAnsi="Calibri" w:cs="Calibri"/>
          <w:b w:val="0"/>
          <w:sz w:val="22"/>
          <w:szCs w:val="22"/>
        </w:rPr>
        <w:t>uve v lehote dodávky nasledovne:</w:t>
      </w:r>
      <w:r w:rsidR="00CE2B1C">
        <w:rPr>
          <w:rStyle w:val="CharStyle15"/>
          <w:rFonts w:ascii="Calibri" w:hAnsi="Calibri" w:cs="Calibri"/>
          <w:b w:val="0"/>
          <w:sz w:val="22"/>
          <w:szCs w:val="22"/>
        </w:rPr>
        <w:t xml:space="preserve"> </w:t>
      </w:r>
    </w:p>
    <w:p w14:paraId="0DB0F32D" w14:textId="0346CB16" w:rsidR="00CE2B1C" w:rsidRDefault="00CE2B1C" w:rsidP="00CE2B1C">
      <w:pPr>
        <w:pStyle w:val="Style4"/>
        <w:numPr>
          <w:ilvl w:val="0"/>
          <w:numId w:val="18"/>
        </w:numPr>
        <w:shd w:val="clear" w:color="auto" w:fill="auto"/>
        <w:tabs>
          <w:tab w:val="left" w:pos="294"/>
        </w:tabs>
        <w:spacing w:after="0" w:line="274" w:lineRule="exact"/>
        <w:jc w:val="both"/>
        <w:rPr>
          <w:rStyle w:val="CharStyle15"/>
          <w:rFonts w:ascii="Calibri" w:hAnsi="Calibri" w:cs="Calibri"/>
          <w:b w:val="0"/>
          <w:sz w:val="22"/>
          <w:szCs w:val="22"/>
        </w:rPr>
      </w:pPr>
      <w:r>
        <w:rPr>
          <w:rStyle w:val="CharStyle15"/>
          <w:rFonts w:ascii="Calibri" w:hAnsi="Calibri" w:cs="Calibri"/>
          <w:b w:val="0"/>
          <w:sz w:val="22"/>
          <w:szCs w:val="22"/>
        </w:rPr>
        <w:t xml:space="preserve">Pri množstve ≥ </w:t>
      </w:r>
      <w:r w:rsidR="003F128C">
        <w:rPr>
          <w:rStyle w:val="CharStyle15"/>
          <w:rFonts w:ascii="Calibri" w:hAnsi="Calibri" w:cs="Calibri"/>
          <w:b w:val="0"/>
          <w:sz w:val="22"/>
          <w:szCs w:val="22"/>
        </w:rPr>
        <w:t>10</w:t>
      </w:r>
      <w:r>
        <w:rPr>
          <w:rStyle w:val="CharStyle15"/>
          <w:rFonts w:ascii="Calibri" w:hAnsi="Calibri" w:cs="Calibri"/>
          <w:b w:val="0"/>
          <w:sz w:val="22"/>
          <w:szCs w:val="22"/>
        </w:rPr>
        <w:t xml:space="preserve">0 </w:t>
      </w:r>
      <w:r w:rsidR="003F128C">
        <w:rPr>
          <w:rStyle w:val="CharStyle15"/>
          <w:rFonts w:ascii="Calibri" w:hAnsi="Calibri" w:cs="Calibri"/>
          <w:b w:val="0"/>
          <w:sz w:val="22"/>
          <w:szCs w:val="22"/>
        </w:rPr>
        <w:t>ks</w:t>
      </w:r>
      <w:r>
        <w:rPr>
          <w:rStyle w:val="CharStyle15"/>
          <w:rFonts w:ascii="Calibri" w:hAnsi="Calibri" w:cs="Calibri"/>
          <w:b w:val="0"/>
          <w:sz w:val="22"/>
          <w:szCs w:val="22"/>
        </w:rPr>
        <w:t xml:space="preserve"> </w:t>
      </w:r>
      <w:r w:rsidR="003F128C">
        <w:rPr>
          <w:rStyle w:val="CharStyle15"/>
          <w:rFonts w:ascii="Calibri" w:hAnsi="Calibri" w:cs="Calibri"/>
          <w:b w:val="0"/>
          <w:sz w:val="22"/>
          <w:szCs w:val="22"/>
        </w:rPr>
        <w:t>ZDZ</w:t>
      </w:r>
      <w:r>
        <w:rPr>
          <w:rStyle w:val="CharStyle15"/>
          <w:rFonts w:ascii="Calibri" w:hAnsi="Calibri" w:cs="Calibri"/>
          <w:b w:val="0"/>
          <w:sz w:val="22"/>
          <w:szCs w:val="22"/>
        </w:rPr>
        <w:t xml:space="preserve"> do 15 dní od </w:t>
      </w:r>
      <w:r w:rsidR="002A1311">
        <w:rPr>
          <w:rStyle w:val="CharStyle15"/>
          <w:rFonts w:ascii="Calibri" w:hAnsi="Calibri" w:cs="Calibri"/>
          <w:b w:val="0"/>
          <w:sz w:val="22"/>
          <w:szCs w:val="22"/>
        </w:rPr>
        <w:t>doručenia</w:t>
      </w:r>
      <w:r>
        <w:rPr>
          <w:rStyle w:val="CharStyle15"/>
          <w:rFonts w:ascii="Calibri" w:hAnsi="Calibri" w:cs="Calibri"/>
          <w:b w:val="0"/>
          <w:sz w:val="22"/>
          <w:szCs w:val="22"/>
        </w:rPr>
        <w:t xml:space="preserve"> objednávky.</w:t>
      </w:r>
    </w:p>
    <w:p w14:paraId="586DC376" w14:textId="4DE9B660" w:rsidR="00CE2B1C" w:rsidRDefault="00CE2B1C" w:rsidP="00CE2B1C">
      <w:pPr>
        <w:pStyle w:val="Style4"/>
        <w:numPr>
          <w:ilvl w:val="0"/>
          <w:numId w:val="18"/>
        </w:numPr>
        <w:shd w:val="clear" w:color="auto" w:fill="auto"/>
        <w:tabs>
          <w:tab w:val="left" w:pos="294"/>
        </w:tabs>
        <w:spacing w:after="0" w:line="274" w:lineRule="exact"/>
        <w:jc w:val="both"/>
        <w:rPr>
          <w:rStyle w:val="CharStyle15"/>
          <w:rFonts w:ascii="Calibri" w:hAnsi="Calibri" w:cs="Calibri"/>
          <w:b w:val="0"/>
          <w:sz w:val="22"/>
          <w:szCs w:val="22"/>
        </w:rPr>
      </w:pPr>
      <w:r>
        <w:rPr>
          <w:rStyle w:val="CharStyle15"/>
          <w:rFonts w:ascii="Calibri" w:hAnsi="Calibri" w:cs="Calibri"/>
          <w:b w:val="0"/>
          <w:sz w:val="22"/>
          <w:szCs w:val="22"/>
        </w:rPr>
        <w:t xml:space="preserve">Pri množstve &lt; </w:t>
      </w:r>
      <w:r w:rsidR="003F128C">
        <w:rPr>
          <w:rStyle w:val="CharStyle15"/>
          <w:rFonts w:ascii="Calibri" w:hAnsi="Calibri" w:cs="Calibri"/>
          <w:b w:val="0"/>
          <w:sz w:val="22"/>
          <w:szCs w:val="22"/>
        </w:rPr>
        <w:t>10</w:t>
      </w:r>
      <w:r>
        <w:rPr>
          <w:rStyle w:val="CharStyle15"/>
          <w:rFonts w:ascii="Calibri" w:hAnsi="Calibri" w:cs="Calibri"/>
          <w:b w:val="0"/>
          <w:sz w:val="22"/>
          <w:szCs w:val="22"/>
        </w:rPr>
        <w:t xml:space="preserve">0 </w:t>
      </w:r>
      <w:r w:rsidR="003F128C">
        <w:rPr>
          <w:rStyle w:val="CharStyle15"/>
          <w:rFonts w:ascii="Calibri" w:hAnsi="Calibri" w:cs="Calibri"/>
          <w:b w:val="0"/>
          <w:sz w:val="22"/>
          <w:szCs w:val="22"/>
        </w:rPr>
        <w:t>ks</w:t>
      </w:r>
      <w:r>
        <w:rPr>
          <w:rStyle w:val="CharStyle15"/>
          <w:rFonts w:ascii="Calibri" w:hAnsi="Calibri" w:cs="Calibri"/>
          <w:b w:val="0"/>
          <w:sz w:val="22"/>
          <w:szCs w:val="22"/>
        </w:rPr>
        <w:t xml:space="preserve"> </w:t>
      </w:r>
      <w:r w:rsidR="003F128C">
        <w:rPr>
          <w:rStyle w:val="CharStyle15"/>
          <w:rFonts w:ascii="Calibri" w:hAnsi="Calibri" w:cs="Calibri"/>
          <w:b w:val="0"/>
          <w:sz w:val="22"/>
          <w:szCs w:val="22"/>
        </w:rPr>
        <w:t>ZDZ</w:t>
      </w:r>
      <w:r>
        <w:rPr>
          <w:rStyle w:val="CharStyle15"/>
          <w:rFonts w:ascii="Calibri" w:hAnsi="Calibri" w:cs="Calibri"/>
          <w:b w:val="0"/>
          <w:sz w:val="22"/>
          <w:szCs w:val="22"/>
        </w:rPr>
        <w:t xml:space="preserve"> do 10 dní od </w:t>
      </w:r>
      <w:r w:rsidR="002A1311">
        <w:rPr>
          <w:rStyle w:val="CharStyle15"/>
          <w:rFonts w:ascii="Calibri" w:hAnsi="Calibri" w:cs="Calibri"/>
          <w:b w:val="0"/>
          <w:sz w:val="22"/>
          <w:szCs w:val="22"/>
        </w:rPr>
        <w:t xml:space="preserve">doručenia </w:t>
      </w:r>
      <w:r>
        <w:rPr>
          <w:rStyle w:val="CharStyle15"/>
          <w:rFonts w:ascii="Calibri" w:hAnsi="Calibri" w:cs="Calibri"/>
          <w:b w:val="0"/>
          <w:sz w:val="22"/>
          <w:szCs w:val="22"/>
        </w:rPr>
        <w:t>objednávky.</w:t>
      </w:r>
    </w:p>
    <w:p w14:paraId="05F075F7" w14:textId="1A06613D" w:rsidR="00CE2B1C" w:rsidRDefault="00CE2B1C" w:rsidP="00CE2B1C">
      <w:pPr>
        <w:pStyle w:val="Style4"/>
        <w:numPr>
          <w:ilvl w:val="0"/>
          <w:numId w:val="18"/>
        </w:numPr>
        <w:shd w:val="clear" w:color="auto" w:fill="auto"/>
        <w:tabs>
          <w:tab w:val="left" w:pos="294"/>
        </w:tabs>
        <w:spacing w:after="0" w:line="274" w:lineRule="exact"/>
        <w:jc w:val="both"/>
        <w:rPr>
          <w:rStyle w:val="CharStyle15"/>
          <w:rFonts w:ascii="Calibri" w:hAnsi="Calibri" w:cs="Calibri"/>
          <w:b w:val="0"/>
          <w:sz w:val="22"/>
          <w:szCs w:val="22"/>
        </w:rPr>
      </w:pPr>
      <w:r>
        <w:rPr>
          <w:rStyle w:val="CharStyle15"/>
          <w:rFonts w:ascii="Calibri" w:hAnsi="Calibri" w:cs="Calibri"/>
          <w:b w:val="0"/>
          <w:sz w:val="22"/>
          <w:szCs w:val="22"/>
        </w:rPr>
        <w:t xml:space="preserve">Pri množstve &lt; 10 </w:t>
      </w:r>
      <w:r w:rsidR="003F128C">
        <w:rPr>
          <w:rStyle w:val="CharStyle15"/>
          <w:rFonts w:ascii="Calibri" w:hAnsi="Calibri" w:cs="Calibri"/>
          <w:b w:val="0"/>
          <w:sz w:val="22"/>
          <w:szCs w:val="22"/>
        </w:rPr>
        <w:t>ks ZDZ v naliehavých a havarijných prípadoch</w:t>
      </w:r>
      <w:r>
        <w:rPr>
          <w:rStyle w:val="CharStyle15"/>
          <w:rFonts w:ascii="Calibri" w:hAnsi="Calibri" w:cs="Calibri"/>
          <w:b w:val="0"/>
          <w:sz w:val="22"/>
          <w:szCs w:val="22"/>
        </w:rPr>
        <w:t xml:space="preserve"> do </w:t>
      </w:r>
      <w:r w:rsidR="003F128C">
        <w:rPr>
          <w:rStyle w:val="CharStyle15"/>
          <w:rFonts w:ascii="Calibri" w:hAnsi="Calibri" w:cs="Calibri"/>
          <w:b w:val="0"/>
          <w:sz w:val="22"/>
          <w:szCs w:val="22"/>
        </w:rPr>
        <w:t>24 hod.</w:t>
      </w:r>
      <w:r>
        <w:rPr>
          <w:rStyle w:val="CharStyle15"/>
          <w:rFonts w:ascii="Calibri" w:hAnsi="Calibri" w:cs="Calibri"/>
          <w:b w:val="0"/>
          <w:sz w:val="22"/>
          <w:szCs w:val="22"/>
        </w:rPr>
        <w:t xml:space="preserve"> od </w:t>
      </w:r>
      <w:r w:rsidR="002A1311">
        <w:rPr>
          <w:rStyle w:val="CharStyle15"/>
          <w:rFonts w:ascii="Calibri" w:hAnsi="Calibri" w:cs="Calibri"/>
          <w:b w:val="0"/>
          <w:sz w:val="22"/>
          <w:szCs w:val="22"/>
        </w:rPr>
        <w:t>doručenia</w:t>
      </w:r>
      <w:r>
        <w:rPr>
          <w:rStyle w:val="CharStyle15"/>
          <w:rFonts w:ascii="Calibri" w:hAnsi="Calibri" w:cs="Calibri"/>
          <w:b w:val="0"/>
          <w:sz w:val="22"/>
          <w:szCs w:val="22"/>
        </w:rPr>
        <w:t xml:space="preserve"> objednávky.</w:t>
      </w:r>
    </w:p>
    <w:p w14:paraId="74EA2E03" w14:textId="77777777" w:rsidR="00965E21" w:rsidRPr="00965E21" w:rsidRDefault="00CE2B1C" w:rsidP="00CE2B1C">
      <w:pPr>
        <w:pStyle w:val="Style4"/>
        <w:shd w:val="clear" w:color="auto" w:fill="auto"/>
        <w:tabs>
          <w:tab w:val="left" w:pos="294"/>
        </w:tabs>
        <w:spacing w:after="0" w:line="274" w:lineRule="exact"/>
        <w:ind w:firstLine="0"/>
        <w:jc w:val="both"/>
        <w:rPr>
          <w:rStyle w:val="CharStyle15"/>
          <w:rFonts w:ascii="Calibri" w:hAnsi="Calibri" w:cs="Calibri"/>
          <w:b w:val="0"/>
          <w:sz w:val="22"/>
          <w:szCs w:val="22"/>
        </w:rPr>
      </w:pPr>
      <w:r>
        <w:rPr>
          <w:rStyle w:val="CharStyle15"/>
          <w:rFonts w:ascii="Calibri" w:hAnsi="Calibri" w:cs="Calibri"/>
          <w:b w:val="0"/>
          <w:sz w:val="22"/>
          <w:szCs w:val="22"/>
        </w:rPr>
        <w:t xml:space="preserve">       </w:t>
      </w:r>
      <w:r w:rsidR="00965E21" w:rsidRPr="00965E21">
        <w:rPr>
          <w:rStyle w:val="CharStyle15"/>
          <w:rFonts w:ascii="Calibri" w:hAnsi="Calibri" w:cs="Calibri"/>
          <w:b w:val="0"/>
          <w:sz w:val="22"/>
          <w:szCs w:val="22"/>
        </w:rPr>
        <w:t>Do plynutia lehoty na dodanie tovaru sa nezapočítava deň odoslania objednávky kupujúcim.</w:t>
      </w:r>
    </w:p>
    <w:p w14:paraId="56F42C83" w14:textId="77777777"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Uvedený termín dodania je možné meniť len po vzájomnej písomnej dohode obidvoch zmluvných strán.</w:t>
      </w:r>
    </w:p>
    <w:p w14:paraId="705C8E81" w14:textId="77777777" w:rsidR="00965E21" w:rsidRPr="00965E21" w:rsidRDefault="00965E21" w:rsidP="00A72840">
      <w:pPr>
        <w:pStyle w:val="Style4"/>
        <w:numPr>
          <w:ilvl w:val="0"/>
          <w:numId w:val="10"/>
        </w:numPr>
        <w:shd w:val="clear" w:color="auto" w:fill="auto"/>
        <w:tabs>
          <w:tab w:val="left" w:pos="294"/>
        </w:tabs>
        <w:spacing w:after="0" w:line="240" w:lineRule="auto"/>
        <w:ind w:left="357" w:hanging="357"/>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Pr>
          <w:rStyle w:val="CharStyle15"/>
          <w:rFonts w:ascii="Calibri" w:hAnsi="Calibri" w:cs="Calibri"/>
          <w:b w:val="0"/>
          <w:color w:val="000000"/>
          <w:sz w:val="22"/>
          <w:szCs w:val="22"/>
        </w:rPr>
        <w:t>.</w:t>
      </w:r>
    </w:p>
    <w:p w14:paraId="29D3E0CD" w14:textId="77777777" w:rsidR="00965E21" w:rsidRPr="000E6BE4" w:rsidRDefault="00965E21" w:rsidP="00965E21">
      <w:pPr>
        <w:pStyle w:val="Style4"/>
        <w:shd w:val="clear" w:color="auto" w:fill="auto"/>
        <w:tabs>
          <w:tab w:val="left" w:pos="294"/>
        </w:tabs>
        <w:spacing w:after="0" w:line="240" w:lineRule="auto"/>
        <w:ind w:firstLine="0"/>
        <w:jc w:val="both"/>
        <w:rPr>
          <w:rFonts w:ascii="Calibri" w:hAnsi="Calibri" w:cs="Calibri"/>
          <w:sz w:val="22"/>
          <w:szCs w:val="22"/>
        </w:rPr>
      </w:pPr>
    </w:p>
    <w:p w14:paraId="4063EEB7" w14:textId="77777777" w:rsidR="00965E21" w:rsidRPr="000E6BE4" w:rsidRDefault="00965E21" w:rsidP="00965E21">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IV.</w:t>
      </w:r>
      <w:bookmarkEnd w:id="4"/>
    </w:p>
    <w:p w14:paraId="54C9BEF1" w14:textId="77777777" w:rsidR="00965E21" w:rsidRPr="000E6BE4" w:rsidRDefault="00965E21" w:rsidP="00965E21">
      <w:pPr>
        <w:pStyle w:val="Style19"/>
        <w:keepNext/>
        <w:keepLines/>
        <w:shd w:val="clear" w:color="auto" w:fill="auto"/>
        <w:spacing w:before="0" w:after="120" w:line="240" w:lineRule="auto"/>
        <w:ind w:right="23"/>
        <w:rPr>
          <w:rFonts w:ascii="Calibri" w:hAnsi="Calibri" w:cs="Calibri"/>
        </w:rPr>
      </w:pPr>
      <w:bookmarkStart w:id="5" w:name="bookmark9"/>
      <w:r w:rsidRPr="000E6BE4">
        <w:rPr>
          <w:rStyle w:val="CharStyle20"/>
          <w:rFonts w:ascii="Calibri" w:hAnsi="Calibri" w:cs="Calibri"/>
          <w:b/>
          <w:color w:val="000000"/>
        </w:rPr>
        <w:t>Kúpna cena</w:t>
      </w:r>
      <w:bookmarkEnd w:id="5"/>
    </w:p>
    <w:p w14:paraId="5AAF02EF" w14:textId="77777777" w:rsidR="00C61068" w:rsidRPr="009269E8" w:rsidRDefault="00C61068" w:rsidP="00A72840">
      <w:pPr>
        <w:pStyle w:val="Style4"/>
        <w:numPr>
          <w:ilvl w:val="0"/>
          <w:numId w:val="8"/>
        </w:numPr>
        <w:shd w:val="clear" w:color="auto" w:fill="auto"/>
        <w:tabs>
          <w:tab w:val="left" w:pos="518"/>
        </w:tabs>
        <w:spacing w:after="120" w:line="240" w:lineRule="auto"/>
        <w:ind w:left="284" w:right="198"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1 k Zmluve – </w:t>
      </w:r>
      <w:proofErr w:type="spellStart"/>
      <w:r w:rsidRPr="003428F4">
        <w:rPr>
          <w:rFonts w:cstheme="minorHAnsi"/>
          <w:bCs/>
          <w:sz w:val="22"/>
          <w:szCs w:val="22"/>
        </w:rPr>
        <w:t>nacenená</w:t>
      </w:r>
      <w:proofErr w:type="spellEnd"/>
      <w:r w:rsidRPr="003428F4">
        <w:rPr>
          <w:rFonts w:cstheme="minorHAnsi"/>
          <w:bCs/>
          <w:sz w:val="22"/>
          <w:szCs w:val="22"/>
        </w:rPr>
        <w:t xml:space="preserve"> </w:t>
      </w:r>
      <w:r w:rsidR="00C52043">
        <w:rPr>
          <w:rFonts w:cstheme="minorHAnsi"/>
          <w:bCs/>
          <w:sz w:val="22"/>
          <w:szCs w:val="22"/>
        </w:rPr>
        <w:t xml:space="preserve">cenová a technická </w:t>
      </w:r>
      <w:r w:rsidRPr="003428F4">
        <w:rPr>
          <w:rFonts w:cstheme="minorHAnsi"/>
          <w:bCs/>
          <w:sz w:val="22"/>
          <w:szCs w:val="22"/>
        </w:rPr>
        <w:t>špecifikácia  predmetu Zmluvy</w:t>
      </w:r>
      <w:r w:rsidRPr="003428F4">
        <w:rPr>
          <w:rFonts w:cstheme="minorHAnsi"/>
          <w:sz w:val="22"/>
          <w:szCs w:val="22"/>
          <w:lang w:eastAsia="cs-CZ"/>
        </w:rPr>
        <w:t xml:space="preserve"> </w:t>
      </w:r>
      <w:r w:rsidRPr="003428F4">
        <w:rPr>
          <w:rFonts w:cstheme="minorHAnsi"/>
          <w:bCs/>
          <w:sz w:val="22"/>
          <w:szCs w:val="22"/>
        </w:rPr>
        <w:t>(ďalej iba „cena Tovaru“ alebo „Kúpna cena“)</w:t>
      </w:r>
      <w:r>
        <w:rPr>
          <w:rFonts w:cstheme="minorHAnsi"/>
          <w:bCs/>
          <w:sz w:val="22"/>
          <w:szCs w:val="22"/>
        </w:rPr>
        <w:t xml:space="preserve"> a v prílohe č. 2 k Zmluve – Návrh na plnenie kritérií</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07106D6F" w14:textId="77777777" w:rsidR="00C61068" w:rsidRDefault="00C61068" w:rsidP="00C61068">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4D37B5">
        <w:rPr>
          <w:rFonts w:cstheme="minorHAnsi"/>
          <w:sz w:val="22"/>
          <w:szCs w:val="22"/>
          <w:lang w:eastAsia="cs-CZ"/>
        </w:rPr>
        <w:t xml:space="preserve"> </w:t>
      </w:r>
      <w:r w:rsidRPr="003428F4">
        <w:rPr>
          <w:rFonts w:cstheme="minorHAnsi"/>
          <w:sz w:val="22"/>
          <w:szCs w:val="22"/>
          <w:u w:val="single"/>
          <w:lang w:eastAsia="cs-CZ"/>
        </w:rPr>
        <w:t>Kúpna cena predstavuje sumu celkom:</w:t>
      </w:r>
    </w:p>
    <w:p w14:paraId="1C42F04D" w14:textId="77777777" w:rsidR="00C61068" w:rsidRPr="004D37B5" w:rsidRDefault="00C61068" w:rsidP="00C61068">
      <w:pPr>
        <w:tabs>
          <w:tab w:val="left" w:pos="567"/>
          <w:tab w:val="left" w:pos="1843"/>
          <w:tab w:val="left" w:pos="7088"/>
        </w:tabs>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sidRPr="004D37B5">
        <w:rPr>
          <w:rFonts w:asciiTheme="minorHAnsi" w:hAnsiTheme="minorHAnsi" w:cstheme="minorHAnsi"/>
          <w:lang w:eastAsia="cs-CZ"/>
        </w:rPr>
        <w:tab/>
        <w:t>Eur</w:t>
      </w:r>
    </w:p>
    <w:p w14:paraId="4F097D8F" w14:textId="77777777" w:rsidR="00C61068" w:rsidRPr="004D37B5" w:rsidRDefault="00C61068" w:rsidP="00C61068">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sidRPr="004D37B5">
        <w:rPr>
          <w:rFonts w:asciiTheme="minorHAnsi" w:hAnsiTheme="minorHAnsi" w:cstheme="minorHAnsi"/>
          <w:lang w:eastAsia="cs-CZ"/>
        </w:rPr>
        <w:tab/>
        <w:t xml:space="preserve">Eur     </w:t>
      </w:r>
    </w:p>
    <w:p w14:paraId="3A22AAA5" w14:textId="77777777" w:rsidR="00C61068" w:rsidRPr="004D37B5"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Pr="004D37B5">
        <w:rPr>
          <w:rFonts w:asciiTheme="minorHAnsi" w:hAnsiTheme="minorHAnsi" w:cstheme="minorHAnsi"/>
          <w:b/>
          <w:lang w:eastAsia="cs-CZ"/>
        </w:rPr>
        <w:tab/>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14:paraId="5EF951A8" w14:textId="77777777" w:rsidR="00C61068" w:rsidRPr="004D37B5" w:rsidRDefault="00C61068" w:rsidP="00C61068">
      <w:pPr>
        <w:tabs>
          <w:tab w:val="left" w:pos="567"/>
          <w:tab w:val="left" w:pos="7088"/>
        </w:tabs>
        <w:ind w:left="2268" w:hanging="226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(slovom:    ......................Eur, ......./100 ) s DPH.</w:t>
      </w:r>
    </w:p>
    <w:p w14:paraId="1DBE9272" w14:textId="77777777" w:rsidR="00965E21" w:rsidRPr="00965E21" w:rsidRDefault="00965E21" w:rsidP="00A72840">
      <w:pPr>
        <w:pStyle w:val="Style4"/>
        <w:numPr>
          <w:ilvl w:val="0"/>
          <w:numId w:val="8"/>
        </w:numPr>
        <w:shd w:val="clear" w:color="auto" w:fill="auto"/>
        <w:tabs>
          <w:tab w:val="left" w:pos="426"/>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Jednotková cena za jednotlivý druh tovaru uvedená v 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w:t>
      </w:r>
      <w:r w:rsidR="009071B7">
        <w:rPr>
          <w:rStyle w:val="CharStyle15"/>
          <w:rFonts w:ascii="Calibri" w:hAnsi="Calibri" w:cs="Calibri"/>
          <w:b w:val="0"/>
          <w:color w:val="000000"/>
          <w:sz w:val="22"/>
          <w:szCs w:val="22"/>
        </w:rPr>
        <w:t>.</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Cena je v súlade s cenovou ponukou predávajúceho, ktorá ako Príloha č. 1 tvorí neoddeliteľnú súčasť tejto zmluvy.</w:t>
      </w:r>
    </w:p>
    <w:p w14:paraId="3304CEEB" w14:textId="77777777" w:rsidR="00965E21" w:rsidRPr="00965E21" w:rsidRDefault="00965E21" w:rsidP="00A72840">
      <w:pPr>
        <w:pStyle w:val="Style4"/>
        <w:numPr>
          <w:ilvl w:val="0"/>
          <w:numId w:val="8"/>
        </w:numPr>
        <w:shd w:val="clear" w:color="auto" w:fill="auto"/>
        <w:tabs>
          <w:tab w:val="left" w:pos="347"/>
        </w:tabs>
        <w:spacing w:after="0" w:line="274" w:lineRule="exact"/>
        <w:ind w:left="380" w:hanging="380"/>
        <w:jc w:val="both"/>
        <w:rPr>
          <w:rFonts w:ascii="Calibri" w:hAnsi="Calibri" w:cs="Calibri"/>
          <w:b/>
          <w:sz w:val="22"/>
          <w:szCs w:val="22"/>
        </w:rPr>
      </w:pPr>
      <w:r w:rsidRPr="00965E21">
        <w:rPr>
          <w:rStyle w:val="CharStyle15"/>
          <w:rFonts w:ascii="Calibri" w:hAnsi="Calibri" w:cs="Calibri"/>
          <w:b w:val="0"/>
          <w:color w:val="000000"/>
          <w:sz w:val="22"/>
          <w:szCs w:val="22"/>
        </w:rPr>
        <w:t xml:space="preserve">Celková kúpna cena v zmysle tejto zmluvy je/bude tvorená ako  súčin prijatej jednotkovej ceny druhu tovaru a </w:t>
      </w:r>
      <w:r w:rsidRPr="00965E21">
        <w:rPr>
          <w:rStyle w:val="CharStyle15"/>
          <w:rFonts w:ascii="Calibri" w:hAnsi="Calibri" w:cs="Calibri"/>
          <w:b w:val="0"/>
          <w:color w:val="000000"/>
          <w:sz w:val="22"/>
          <w:szCs w:val="22"/>
        </w:rPr>
        <w:lastRenderedPageBreak/>
        <w:t>množstva skutočne dodaného a prevzatého tovaru na základe konkrétnych objednávok kupujúceho.</w:t>
      </w:r>
    </w:p>
    <w:p w14:paraId="5A82ED5A" w14:textId="77777777"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Kupujúci nie je povinný uvedený finančný limit prostredníctvom zadávania objednávok vyčerpať počas platnosti a účinnosti zmluvy; </w:t>
      </w:r>
    </w:p>
    <w:p w14:paraId="6BD889AF" w14:textId="77777777"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6D26DF4E" w14:textId="77777777"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14:paraId="0751A05C" w14:textId="77777777" w:rsidR="00965E21" w:rsidRPr="00FA298D" w:rsidRDefault="00965E21" w:rsidP="00A72840">
      <w:pPr>
        <w:pStyle w:val="Style4"/>
        <w:numPr>
          <w:ilvl w:val="0"/>
          <w:numId w:val="8"/>
        </w:numPr>
        <w:shd w:val="clear" w:color="auto" w:fill="auto"/>
        <w:tabs>
          <w:tab w:val="left" w:pos="347"/>
        </w:tabs>
        <w:spacing w:after="0" w:line="274" w:lineRule="exact"/>
        <w:ind w:left="380" w:hanging="38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Sadzba ceny DPH, uvedená v prílohe č. 1, je uvedená vo výške platnej ku dňu uzatvárania tejto zmluvy. V prípade legislatívnej zmeny sadzby DPH, bude táto zmenená a fakturovaná v sadzbe platnej v čase vykonania predmetu zmluvy. Jednotkové ceny tovaru uvedené v Prílohe č. 1 zmluvy sú maximálne a záväzné a pokrývajú všetky zmluvné záväzky a všetky náklady potrebné na riadne dodanie predmetu kúpy v rozsahu a spôsobom podľa tejto zmluvy a súťažných podkladov. </w:t>
      </w:r>
    </w:p>
    <w:p w14:paraId="6181A7FC" w14:textId="77777777" w:rsidR="00FA298D" w:rsidRPr="00965E21" w:rsidRDefault="00FA298D" w:rsidP="00FA298D">
      <w:pPr>
        <w:pStyle w:val="Style4"/>
        <w:shd w:val="clear" w:color="auto" w:fill="auto"/>
        <w:tabs>
          <w:tab w:val="left" w:pos="347"/>
        </w:tabs>
        <w:spacing w:after="0" w:line="274" w:lineRule="exact"/>
        <w:ind w:left="380" w:firstLine="0"/>
        <w:jc w:val="both"/>
        <w:rPr>
          <w:rStyle w:val="CharStyle15"/>
          <w:rFonts w:ascii="Calibri" w:hAnsi="Calibri" w:cs="Calibri"/>
          <w:b w:val="0"/>
          <w:sz w:val="22"/>
          <w:szCs w:val="22"/>
        </w:rPr>
      </w:pPr>
    </w:p>
    <w:p w14:paraId="46166216" w14:textId="77777777" w:rsidR="00965E21" w:rsidRPr="000E6BE4" w:rsidRDefault="00965E21" w:rsidP="00965E21">
      <w:pPr>
        <w:pStyle w:val="Style19"/>
        <w:keepNext/>
        <w:keepLines/>
        <w:shd w:val="clear" w:color="auto" w:fill="auto"/>
        <w:spacing w:before="0"/>
        <w:ind w:left="4360" w:hanging="4360"/>
        <w:rPr>
          <w:rFonts w:ascii="Calibri" w:hAnsi="Calibri" w:cs="Calibri"/>
        </w:rPr>
      </w:pPr>
      <w:bookmarkStart w:id="6" w:name="bookmark10"/>
      <w:r w:rsidRPr="000E6BE4">
        <w:rPr>
          <w:rStyle w:val="CharStyle20"/>
          <w:rFonts w:ascii="Calibri" w:hAnsi="Calibri" w:cs="Calibri"/>
          <w:b/>
          <w:color w:val="000000"/>
        </w:rPr>
        <w:t>V.</w:t>
      </w:r>
      <w:bookmarkEnd w:id="6"/>
    </w:p>
    <w:p w14:paraId="63BDC347" w14:textId="77777777"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7" w:name="bookmark11"/>
      <w:r w:rsidRPr="000E6BE4">
        <w:rPr>
          <w:rStyle w:val="CharStyle20"/>
          <w:rFonts w:ascii="Calibri" w:hAnsi="Calibri" w:cs="Calibri"/>
          <w:b/>
          <w:color w:val="000000"/>
        </w:rPr>
        <w:t>Všeobecné dodacie podmienky</w:t>
      </w:r>
      <w:bookmarkEnd w:id="7"/>
    </w:p>
    <w:p w14:paraId="01F95A1B" w14:textId="77777777" w:rsidR="00965E21" w:rsidRPr="003F128C"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56027315" w14:textId="77777777" w:rsidR="003F128C" w:rsidRPr="00965E21" w:rsidRDefault="003F128C"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Predávajúci je povinný počas celej doby platnosti zmluvy garantovať pôvod a kvalitu  predmetu zákazky.</w:t>
      </w:r>
    </w:p>
    <w:p w14:paraId="3705CC17" w14:textId="77777777"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14:paraId="74736891" w14:textId="77777777"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Po dodaní tovaru do miesta plnenia sa tovar stáva majetkom kupujúceho.</w:t>
      </w:r>
    </w:p>
    <w:p w14:paraId="0A7F7731" w14:textId="77777777"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si vyhradzuje právo vykonávať kontroly druhu, množstva a kvality dodaného</w:t>
      </w:r>
      <w:r w:rsidR="00FA298D">
        <w:rPr>
          <w:rStyle w:val="CharStyle15"/>
          <w:rFonts w:ascii="Calibri" w:hAnsi="Calibri" w:cs="Calibri"/>
          <w:b w:val="0"/>
          <w:color w:val="000000"/>
          <w:sz w:val="22"/>
          <w:szCs w:val="22"/>
        </w:rPr>
        <w:t xml:space="preserve"> tovaru</w:t>
      </w:r>
      <w:r w:rsidRPr="00965E21">
        <w:rPr>
          <w:rStyle w:val="CharStyle15"/>
          <w:rFonts w:ascii="Calibri" w:hAnsi="Calibri" w:cs="Calibri"/>
          <w:b w:val="0"/>
          <w:color w:val="000000"/>
          <w:sz w:val="22"/>
          <w:szCs w:val="22"/>
        </w:rPr>
        <w:t>.</w:t>
      </w:r>
    </w:p>
    <w:p w14:paraId="570C57A9" w14:textId="77777777"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0F8BC577" w14:textId="77777777"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poskytuje záručnú dobu na tovar v trvaní </w:t>
      </w:r>
      <w:r w:rsidR="003F128C">
        <w:rPr>
          <w:rStyle w:val="CharStyle15"/>
          <w:rFonts w:ascii="Calibri" w:hAnsi="Calibri" w:cs="Calibri"/>
          <w:b w:val="0"/>
          <w:color w:val="000000"/>
          <w:sz w:val="22"/>
          <w:szCs w:val="22"/>
        </w:rPr>
        <w:t>4</w:t>
      </w:r>
      <w:r w:rsidR="009071B7">
        <w:rPr>
          <w:rStyle w:val="CharStyle15"/>
          <w:rFonts w:ascii="Calibri" w:hAnsi="Calibri" w:cs="Calibri"/>
          <w:b w:val="0"/>
          <w:color w:val="000000"/>
          <w:sz w:val="22"/>
          <w:szCs w:val="22"/>
        </w:rPr>
        <w:t>8</w:t>
      </w:r>
      <w:r w:rsidRPr="00965E21">
        <w:rPr>
          <w:rStyle w:val="CharStyle15"/>
          <w:rFonts w:ascii="Calibri" w:hAnsi="Calibri" w:cs="Calibri"/>
          <w:b w:val="0"/>
          <w:color w:val="000000"/>
          <w:sz w:val="22"/>
          <w:szCs w:val="22"/>
        </w:rPr>
        <w:t xml:space="preserve"> mesiacov. </w:t>
      </w:r>
    </w:p>
    <w:p w14:paraId="00231C42" w14:textId="77777777"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965E21">
        <w:rPr>
          <w:rStyle w:val="CharStyle15"/>
          <w:rFonts w:ascii="Calibri" w:hAnsi="Calibri" w:cs="Calibri"/>
          <w:b w:val="0"/>
          <w:color w:val="000000"/>
          <w:sz w:val="22"/>
          <w:szCs w:val="22"/>
          <w:lang w:val="cs-CZ" w:eastAsia="cs-CZ"/>
        </w:rPr>
        <w:t xml:space="preserve">vady dodaného tovaru </w:t>
      </w:r>
      <w:r w:rsidRPr="00965E21">
        <w:rPr>
          <w:rStyle w:val="CharStyle15"/>
          <w:rFonts w:ascii="Calibri" w:hAnsi="Calibri" w:cs="Calibri"/>
          <w:b w:val="0"/>
          <w:color w:val="000000"/>
          <w:sz w:val="22"/>
          <w:szCs w:val="22"/>
        </w:rPr>
        <w:t xml:space="preserve">na vlastné náklady po uplatnení písomnej reklamácie objednávateľa najneskôr </w:t>
      </w:r>
      <w:r w:rsidRPr="00965E21">
        <w:rPr>
          <w:rStyle w:val="CharStyle25"/>
          <w:rFonts w:ascii="Calibri" w:hAnsi="Calibri" w:cs="Calibri"/>
          <w:b w:val="0"/>
          <w:bCs/>
          <w:color w:val="000000"/>
          <w:sz w:val="22"/>
          <w:szCs w:val="22"/>
        </w:rPr>
        <w:t>do troch dní od doručenia písomnej reklamácie.</w:t>
      </w:r>
    </w:p>
    <w:p w14:paraId="5DFFC207" w14:textId="77777777" w:rsidR="00965E21" w:rsidRPr="00965E21" w:rsidRDefault="00965E21" w:rsidP="00A72840">
      <w:pPr>
        <w:pStyle w:val="Style4"/>
        <w:numPr>
          <w:ilvl w:val="0"/>
          <w:numId w:val="11"/>
        </w:numPr>
        <w:shd w:val="clear" w:color="auto" w:fill="auto"/>
        <w:tabs>
          <w:tab w:val="left" w:pos="403"/>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zodpovedá za všetky škody na predmete kúpy až do jeho prevzatia kupujúcim v mieste plnenia.</w:t>
      </w:r>
    </w:p>
    <w:p w14:paraId="37C36D46" w14:textId="77777777" w:rsidR="006F7B22" w:rsidRPr="006F7B22" w:rsidRDefault="00965E21" w:rsidP="006F7B22">
      <w:pPr>
        <w:pStyle w:val="Style4"/>
        <w:numPr>
          <w:ilvl w:val="0"/>
          <w:numId w:val="11"/>
        </w:numPr>
        <w:shd w:val="clear" w:color="auto" w:fill="auto"/>
        <w:tabs>
          <w:tab w:val="left" w:pos="403"/>
        </w:tabs>
        <w:spacing w:after="0" w:line="240" w:lineRule="auto"/>
        <w:ind w:left="357" w:hanging="357"/>
        <w:jc w:val="left"/>
        <w:rPr>
          <w:rStyle w:val="CharStyle15"/>
          <w:rFonts w:ascii="Calibri" w:hAnsi="Calibri" w:cs="Calibri"/>
          <w:bCs w:val="0"/>
          <w:sz w:val="22"/>
          <w:szCs w:val="22"/>
        </w:rPr>
      </w:pPr>
      <w:r w:rsidRPr="00965E21">
        <w:rPr>
          <w:rStyle w:val="CharStyle15"/>
          <w:rFonts w:ascii="Calibri" w:hAnsi="Calibri" w:cs="Calibri"/>
          <w:b w:val="0"/>
          <w:color w:val="000000"/>
          <w:sz w:val="22"/>
          <w:szCs w:val="22"/>
        </w:rPr>
        <w:t>Predávajúci prehlasuje, že tovar nie je zaťažený právami tretích osôb.</w:t>
      </w:r>
    </w:p>
    <w:p w14:paraId="5F43D96A" w14:textId="2479D144" w:rsidR="006F7B22" w:rsidRPr="006F7B22" w:rsidRDefault="006F7B22" w:rsidP="006F7B22">
      <w:pPr>
        <w:pStyle w:val="Style4"/>
        <w:numPr>
          <w:ilvl w:val="0"/>
          <w:numId w:val="11"/>
        </w:numPr>
        <w:shd w:val="clear" w:color="auto" w:fill="auto"/>
        <w:tabs>
          <w:tab w:val="left" w:pos="403"/>
        </w:tabs>
        <w:spacing w:after="0" w:line="240" w:lineRule="auto"/>
        <w:ind w:left="357" w:hanging="357"/>
        <w:jc w:val="both"/>
        <w:rPr>
          <w:rFonts w:ascii="Calibri" w:hAnsi="Calibri" w:cs="Calibri"/>
          <w:b/>
          <w:sz w:val="22"/>
          <w:szCs w:val="22"/>
        </w:rPr>
      </w:pPr>
      <w:r w:rsidRPr="006F7B22">
        <w:rPr>
          <w:rFonts w:ascii="Calibri" w:hAnsi="Calibri" w:cs="Calibri"/>
          <w:sz w:val="22"/>
          <w:szCs w:val="22"/>
        </w:rPr>
        <w:t xml:space="preserve">Predávajúci je povinný </w:t>
      </w:r>
      <w:r w:rsidR="00BA0022">
        <w:rPr>
          <w:rFonts w:ascii="Calibri" w:hAnsi="Calibri" w:cs="Calibri"/>
          <w:sz w:val="22"/>
          <w:szCs w:val="22"/>
        </w:rPr>
        <w:t xml:space="preserve">najneskôr </w:t>
      </w:r>
      <w:r w:rsidR="00475232">
        <w:rPr>
          <w:rFonts w:ascii="Calibri" w:hAnsi="Calibri" w:cs="Calibri"/>
          <w:sz w:val="22"/>
          <w:szCs w:val="22"/>
        </w:rPr>
        <w:t xml:space="preserve">pri podpise zmluvy </w:t>
      </w:r>
      <w:r w:rsidRPr="006F7B22">
        <w:rPr>
          <w:rFonts w:ascii="Calibri" w:hAnsi="Calibri" w:cs="Calibri"/>
          <w:sz w:val="22"/>
          <w:szCs w:val="22"/>
        </w:rPr>
        <w:t xml:space="preserve">predložiť </w:t>
      </w:r>
      <w:r w:rsidRPr="006F7B22">
        <w:rPr>
          <w:rFonts w:cstheme="minorHAnsi"/>
          <w:sz w:val="22"/>
          <w:szCs w:val="22"/>
        </w:rPr>
        <w:t>certifikáty preukázania zhody vydané autorizovanými osobami alebo notifikovanými osobami Európskymi spoločenstvami, ktoré majú oprávnenie na posudzovanie zhody výrobkov alebo na preukazovanie zhody stavebných výrobkov s technickými špecifikáciami a vyhlásenia zhody výrobcu – predložiť originál alebo úradne overenú kópiu na :</w:t>
      </w:r>
    </w:p>
    <w:p w14:paraId="48F8A02F" w14:textId="77777777" w:rsidR="006F7B22" w:rsidRPr="00B96925" w:rsidRDefault="006F7B22" w:rsidP="006F7B22">
      <w:pPr>
        <w:pStyle w:val="Textkomentra"/>
        <w:ind w:firstLine="1691"/>
        <w:rPr>
          <w:rFonts w:asciiTheme="minorHAnsi" w:hAnsiTheme="minorHAnsi" w:cstheme="minorHAnsi"/>
          <w:sz w:val="22"/>
          <w:szCs w:val="22"/>
        </w:rPr>
      </w:pPr>
      <w:r w:rsidRPr="00B96925">
        <w:rPr>
          <w:rFonts w:asciiTheme="minorHAnsi" w:hAnsiTheme="minorHAnsi" w:cstheme="minorHAnsi"/>
          <w:sz w:val="22"/>
          <w:szCs w:val="22"/>
        </w:rPr>
        <w:t xml:space="preserve">- zvislé dopravné značky </w:t>
      </w:r>
    </w:p>
    <w:p w14:paraId="0525FB67" w14:textId="77777777" w:rsidR="006F7B22" w:rsidRPr="00B96925" w:rsidRDefault="006F7B22" w:rsidP="006F7B22">
      <w:pPr>
        <w:pStyle w:val="Textkomentra"/>
        <w:ind w:firstLine="1691"/>
        <w:rPr>
          <w:rFonts w:asciiTheme="minorHAnsi" w:hAnsiTheme="minorHAnsi" w:cstheme="minorHAnsi"/>
          <w:sz w:val="22"/>
          <w:szCs w:val="22"/>
        </w:rPr>
      </w:pPr>
      <w:r w:rsidRPr="00B96925">
        <w:rPr>
          <w:rFonts w:asciiTheme="minorHAnsi" w:hAnsiTheme="minorHAnsi" w:cstheme="minorHAnsi"/>
          <w:sz w:val="22"/>
          <w:szCs w:val="22"/>
        </w:rPr>
        <w:t>- na nosiče a príslušenstvo k dopravným značkám</w:t>
      </w:r>
    </w:p>
    <w:p w14:paraId="1D2A471B" w14:textId="77777777" w:rsidR="006F7B22" w:rsidRPr="00965E21" w:rsidRDefault="006F7B22" w:rsidP="00227F69">
      <w:pPr>
        <w:pStyle w:val="Style4"/>
        <w:shd w:val="clear" w:color="auto" w:fill="auto"/>
        <w:tabs>
          <w:tab w:val="left" w:pos="1560"/>
        </w:tabs>
        <w:spacing w:after="286" w:line="274" w:lineRule="exact"/>
        <w:ind w:left="1701" w:firstLine="0"/>
        <w:jc w:val="left"/>
        <w:rPr>
          <w:rFonts w:ascii="Calibri" w:hAnsi="Calibri" w:cs="Calibri"/>
          <w:b/>
          <w:sz w:val="22"/>
          <w:szCs w:val="22"/>
        </w:rPr>
      </w:pPr>
      <w:r w:rsidRPr="00B96925">
        <w:rPr>
          <w:rFonts w:cstheme="minorHAnsi"/>
          <w:sz w:val="22"/>
          <w:szCs w:val="22"/>
        </w:rPr>
        <w:t>- na konštrukcie s pasívnou bezpečnosťou, trieda pasívnej bezpečnosti 100 NE 1 až 3</w:t>
      </w:r>
      <w:r w:rsidR="00227F69">
        <w:rPr>
          <w:rFonts w:cstheme="minorHAnsi"/>
          <w:sz w:val="22"/>
          <w:szCs w:val="22"/>
        </w:rPr>
        <w:t>.</w:t>
      </w:r>
    </w:p>
    <w:p w14:paraId="79F6A27C" w14:textId="77777777" w:rsidR="00965E21" w:rsidRPr="000E6BE4" w:rsidRDefault="00965E21" w:rsidP="00965E21">
      <w:pPr>
        <w:pStyle w:val="Style19"/>
        <w:keepNext/>
        <w:keepLines/>
        <w:shd w:val="clear" w:color="auto" w:fill="auto"/>
        <w:spacing w:before="0" w:line="266" w:lineRule="exact"/>
        <w:ind w:left="4360" w:hanging="4360"/>
        <w:rPr>
          <w:rFonts w:ascii="Calibri" w:hAnsi="Calibri" w:cs="Calibri"/>
        </w:rPr>
      </w:pPr>
      <w:bookmarkStart w:id="8" w:name="bookmark12"/>
      <w:r w:rsidRPr="000E6BE4">
        <w:rPr>
          <w:rStyle w:val="CharStyle20"/>
          <w:rFonts w:ascii="Calibri" w:hAnsi="Calibri" w:cs="Calibri"/>
          <w:b/>
          <w:color w:val="000000"/>
        </w:rPr>
        <w:t>VI.</w:t>
      </w:r>
      <w:bookmarkEnd w:id="8"/>
    </w:p>
    <w:p w14:paraId="05C45A6C" w14:textId="77777777"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9" w:name="bookmark13"/>
      <w:r w:rsidRPr="000E6BE4">
        <w:rPr>
          <w:rStyle w:val="CharStyle20"/>
          <w:rFonts w:ascii="Calibri" w:hAnsi="Calibri" w:cs="Calibri"/>
          <w:b/>
          <w:color w:val="000000"/>
        </w:rPr>
        <w:t>Platobné podmienky a</w:t>
      </w:r>
      <w:r>
        <w:rPr>
          <w:rStyle w:val="CharStyle20"/>
          <w:rFonts w:ascii="Calibri" w:hAnsi="Calibri" w:cs="Calibri"/>
          <w:b/>
          <w:color w:val="000000"/>
        </w:rPr>
        <w:t> </w:t>
      </w:r>
      <w:r w:rsidRPr="000E6BE4">
        <w:rPr>
          <w:rStyle w:val="CharStyle20"/>
          <w:rFonts w:ascii="Calibri" w:hAnsi="Calibri" w:cs="Calibri"/>
          <w:b/>
          <w:color w:val="000000"/>
        </w:rPr>
        <w:t>fakturácia</w:t>
      </w:r>
      <w:bookmarkEnd w:id="9"/>
    </w:p>
    <w:p w14:paraId="58CD9FF3" w14:textId="77777777" w:rsidR="00965E21" w:rsidRPr="00965E21" w:rsidRDefault="00965E21" w:rsidP="00A72840">
      <w:pPr>
        <w:pStyle w:val="Style4"/>
        <w:numPr>
          <w:ilvl w:val="0"/>
          <w:numId w:val="12"/>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neposkytuje finančný preddavok ani zálohu na kúpnu cenu.</w:t>
      </w:r>
    </w:p>
    <w:p w14:paraId="637E0863" w14:textId="77777777" w:rsidR="00965E21" w:rsidRPr="008D7CFE"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7514B95E" w14:textId="77777777" w:rsidR="00965E21"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37185192" w14:textId="77777777"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w:t>
      </w:r>
      <w:r w:rsidRPr="00430CCF">
        <w:rPr>
          <w:rFonts w:ascii="Calibri" w:hAnsi="Calibri" w:cs="Calibri"/>
          <w:sz w:val="22"/>
          <w:szCs w:val="22"/>
          <w:lang w:eastAsia="cs-CZ"/>
        </w:rPr>
        <w:t>objednávateľa</w:t>
      </w:r>
      <w:r w:rsidR="009071B7">
        <w:rPr>
          <w:rFonts w:ascii="Calibri" w:hAnsi="Calibri" w:cs="Calibri"/>
          <w:sz w:val="22"/>
          <w:szCs w:val="22"/>
          <w:lang w:eastAsia="cs-CZ"/>
        </w:rPr>
        <w:t xml:space="preserve"> – vedúcim strediska</w:t>
      </w:r>
      <w:r w:rsidRPr="00430CCF">
        <w:rPr>
          <w:rFonts w:ascii="Calibri" w:hAnsi="Calibri" w:cs="Calibri"/>
          <w:sz w:val="22"/>
          <w:szCs w:val="22"/>
          <w:lang w:eastAsia="cs-CZ"/>
        </w:rPr>
        <w:t xml:space="preserve">. </w:t>
      </w:r>
      <w:r w:rsidRPr="00430CCF">
        <w:rPr>
          <w:rStyle w:val="CharStyle15"/>
          <w:rFonts w:ascii="Calibri" w:hAnsi="Calibri" w:cs="Calibri"/>
          <w:b w:val="0"/>
          <w:color w:val="000000"/>
          <w:sz w:val="22"/>
          <w:szCs w:val="22"/>
        </w:rPr>
        <w:t xml:space="preserve">Fakturácia sa vykonáva na základe písomnej objednávky </w:t>
      </w:r>
      <w:r w:rsidRPr="00430CCF">
        <w:rPr>
          <w:rStyle w:val="CharStyle15"/>
          <w:rFonts w:ascii="Calibri" w:hAnsi="Calibri" w:cs="Calibri"/>
          <w:b w:val="0"/>
          <w:color w:val="000000"/>
          <w:sz w:val="22"/>
          <w:szCs w:val="22"/>
        </w:rPr>
        <w:lastRenderedPageBreak/>
        <w:t xml:space="preserve">vystavenej kupujúcim a dodacieho listu o prevzatí objednaného množstva tovaru. </w:t>
      </w:r>
    </w:p>
    <w:p w14:paraId="3AFE22C9" w14:textId="77777777"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14:paraId="42893D34" w14:textId="77777777"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14:paraId="25FDD8F9" w14:textId="77777777" w:rsidR="00965E21" w:rsidRPr="00430CCF"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predávajúci je povinný fakturovať iba skutočne dodané množstvo tovaru odsúhlasené objednávateľom na dodacom liste minimálne v rozsahu „súhlasím, pečiatka objednávateľa a podpis objednávateľa</w:t>
      </w:r>
      <w:r w:rsidR="009071B7">
        <w:rPr>
          <w:rFonts w:ascii="Calibri" w:hAnsi="Calibri" w:cs="Calibri"/>
          <w:sz w:val="22"/>
          <w:szCs w:val="22"/>
        </w:rPr>
        <w:t xml:space="preserve"> – vedúceho strediska</w:t>
      </w:r>
      <w:r w:rsidRPr="00430CCF">
        <w:rPr>
          <w:rFonts w:ascii="Calibri" w:hAnsi="Calibri" w:cs="Calibri"/>
          <w:sz w:val="22"/>
          <w:szCs w:val="22"/>
        </w:rPr>
        <w:t xml:space="preserve">“, </w:t>
      </w:r>
    </w:p>
    <w:p w14:paraId="16797D36" w14:textId="77777777" w:rsidR="00965E21" w:rsidRPr="00430CCF" w:rsidRDefault="00965E21" w:rsidP="00A72840">
      <w:pPr>
        <w:pStyle w:val="Style4"/>
        <w:numPr>
          <w:ilvl w:val="0"/>
          <w:numId w:val="17"/>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b w:val="0"/>
          <w:color w:val="000000"/>
          <w:sz w:val="22"/>
          <w:szCs w:val="22"/>
        </w:rPr>
        <w:t xml:space="preserve">Dodací list musí byť neoddeliteľnou súčasťou faktúry, </w:t>
      </w:r>
    </w:p>
    <w:p w14:paraId="4DC52F4C" w14:textId="77777777" w:rsidR="00965E21" w:rsidRPr="004F1E14"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14:paraId="20B456AB" w14:textId="77777777"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Pr>
          <w:rFonts w:cs="Calibri"/>
        </w:rPr>
        <w:t>1</w:t>
      </w:r>
      <w:r w:rsidRPr="004F1E14">
        <w:rPr>
          <w:rFonts w:cs="Calibri"/>
        </w:rPr>
        <w:t xml:space="preserve">, a to čo i len z nedbanlivosti alebo omylu predávajúceho, alebo ak </w:t>
      </w:r>
      <w:r w:rsidRPr="004F1E14">
        <w:rPr>
          <w:rFonts w:cs="Calibri"/>
          <w:lang w:eastAsia="cs-CZ"/>
        </w:rPr>
        <w:t>faktúra nebude obsahovať všetky náležitosti v zmysle zákona  č. 222/2004 Z. z. o dani z pridanej hodnoty v znení neskorších predpisov platí, že</w:t>
      </w:r>
      <w:r w:rsidRPr="004F1E14">
        <w:rPr>
          <w:rFonts w:cs="Calibri"/>
        </w:rPr>
        <w:t xml:space="preserve"> faktúra nie je spôsobilá na jej úhradu, objednávateľ nie je v omeškaní s úhradou kúpnej ceny a </w:t>
      </w:r>
      <w:r w:rsidRPr="004F1E14">
        <w:rPr>
          <w:rFonts w:cs="Calibr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416DB2B7" w14:textId="77777777"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14:paraId="286DF318" w14:textId="77777777" w:rsidR="00965E21" w:rsidRDefault="00965E21"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1D13A6AE" w14:textId="77777777" w:rsidR="003F128C" w:rsidRPr="003F128C" w:rsidRDefault="003F128C"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3F128C">
        <w:rPr>
          <w:rStyle w:val="CharStyle10"/>
          <w:rFonts w:asciiTheme="minorHAnsi" w:hAnsiTheme="minorHAnsi" w:cs="Calibri"/>
          <w:sz w:val="22"/>
          <w:szCs w:val="22"/>
        </w:rPr>
        <w:t>P</w:t>
      </w:r>
      <w:r>
        <w:rPr>
          <w:rStyle w:val="CharStyle10"/>
          <w:rFonts w:asciiTheme="minorHAnsi" w:hAnsiTheme="minorHAnsi" w:cs="Calibri"/>
          <w:sz w:val="22"/>
          <w:szCs w:val="22"/>
        </w:rPr>
        <w:t>redávajúci</w:t>
      </w:r>
      <w:r w:rsidRPr="003F128C">
        <w:rPr>
          <w:rStyle w:val="CharStyle10"/>
          <w:rFonts w:asciiTheme="minorHAnsi" w:hAnsiTheme="minorHAnsi" w:cs="Calibri"/>
          <w:sz w:val="22"/>
          <w:szCs w:val="22"/>
        </w:rPr>
        <w:t xml:space="preserve"> sa zaväzuje vysporiadať svoj záväzok na DPH z faktúry voči správcovi dane v zákonom stanovenej lehote. V prípade nesplnenia tejto povinnosti voči správcovi dane a následného núteného ručenia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túto DPH, sa </w:t>
      </w:r>
      <w:r>
        <w:rPr>
          <w:rStyle w:val="CharStyle10"/>
          <w:rFonts w:asciiTheme="minorHAnsi" w:hAnsiTheme="minorHAnsi" w:cs="Calibri"/>
          <w:sz w:val="22"/>
          <w:szCs w:val="22"/>
        </w:rPr>
        <w:t>predávajúci</w:t>
      </w:r>
      <w:r w:rsidRPr="003F128C">
        <w:rPr>
          <w:rStyle w:val="CharStyle10"/>
          <w:rFonts w:asciiTheme="minorHAnsi" w:hAnsiTheme="minorHAnsi" w:cs="Calibri"/>
          <w:sz w:val="22"/>
          <w:szCs w:val="22"/>
        </w:rPr>
        <w:t xml:space="preserve"> zaväzuje z titulu bezdôvodného obohatenia alebo náhrady škody uhradiť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túto DPH v plnej výške do 7 dní od doručenia jej vyúčtovania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Zmluvné strany sa zároveň dohodli, že </w:t>
      </w:r>
      <w:r>
        <w:rPr>
          <w:rStyle w:val="CharStyle10"/>
          <w:rFonts w:asciiTheme="minorHAnsi" w:hAnsiTheme="minorHAnsi" w:cs="Calibri"/>
          <w:sz w:val="22"/>
          <w:szCs w:val="22"/>
        </w:rPr>
        <w:t xml:space="preserve">kupujúci </w:t>
      </w:r>
      <w:r w:rsidRPr="003F128C">
        <w:rPr>
          <w:rStyle w:val="CharStyle10"/>
          <w:rFonts w:asciiTheme="minorHAnsi" w:hAnsiTheme="minorHAnsi" w:cs="Calibri"/>
          <w:sz w:val="22"/>
          <w:szCs w:val="22"/>
        </w:rPr>
        <w:t xml:space="preserve">pre prípad porušenia povinností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vysporiadať svoj záväzok na DPH voči správcovi dane riadne a včas a následnému splneniu záväzku </w:t>
      </w:r>
      <w:r>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voči správcovi dane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má </w:t>
      </w:r>
      <w:r>
        <w:rPr>
          <w:rStyle w:val="CharStyle10"/>
          <w:rFonts w:asciiTheme="minorHAnsi" w:hAnsiTheme="minorHAnsi" w:cs="Calibri"/>
          <w:sz w:val="22"/>
          <w:szCs w:val="22"/>
        </w:rPr>
        <w:t>kupujúci</w:t>
      </w:r>
      <w:r w:rsidRPr="003F128C">
        <w:rPr>
          <w:rStyle w:val="CharStyle10"/>
          <w:rFonts w:asciiTheme="minorHAnsi" w:hAnsiTheme="minorHAnsi" w:cs="Calibri"/>
          <w:sz w:val="22"/>
          <w:szCs w:val="22"/>
        </w:rPr>
        <w:t xml:space="preserve"> nárok na zmluvnú pokutu vo výške 0,5 % zo sumy uhradenej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správcovi dane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Pre vylúčenie pochybností, zaplatenie zmluvnej pokuty neobmedzuje právo </w:t>
      </w:r>
      <w:r w:rsidR="00F66D7B">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domáhať sa náhrady škody spôsobenej porušením povinností zabezpečených zmluvnou pokutou, a to v celom rozsahu vzniknutej škody (i nad rámec výšky zmluvnej pokuty)</w:t>
      </w:r>
      <w:r>
        <w:rPr>
          <w:rStyle w:val="CharStyle10"/>
          <w:rFonts w:asciiTheme="minorHAnsi" w:hAnsiTheme="minorHAnsi" w:cs="Calibri"/>
          <w:sz w:val="22"/>
          <w:szCs w:val="22"/>
        </w:rPr>
        <w:t>.</w:t>
      </w:r>
    </w:p>
    <w:p w14:paraId="15EE1537" w14:textId="77777777" w:rsidR="00965E21" w:rsidRDefault="00965E21" w:rsidP="00A72840">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cs="Calibri"/>
          <w:lang w:eastAsia="cs-CZ"/>
        </w:rPr>
      </w:pPr>
      <w:r w:rsidRPr="004F1E14">
        <w:rPr>
          <w:rFonts w:cs="Calibri"/>
        </w:rPr>
        <w:t>Zmluvné strany sa dohodli, v rozsahu v akom to právne predpisy pripúšťajú, že vylučujú právo predávajúceho započítať akúkoľvek jeho pohľadávku voči kupujúcemu oproti akejkoľvek pohľadávke kupujúceho.</w:t>
      </w:r>
    </w:p>
    <w:p w14:paraId="69B094B4" w14:textId="77777777" w:rsidR="00965E21" w:rsidRPr="00965E21" w:rsidRDefault="00965E21" w:rsidP="00965E21">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14:paraId="3645A04C" w14:textId="77777777" w:rsidR="00965E21" w:rsidRPr="00965E21" w:rsidRDefault="00965E21" w:rsidP="00965E21">
      <w:pPr>
        <w:pStyle w:val="Style19"/>
        <w:keepNext/>
        <w:keepLines/>
        <w:shd w:val="clear" w:color="auto" w:fill="auto"/>
        <w:spacing w:before="0" w:after="120" w:line="240" w:lineRule="auto"/>
        <w:rPr>
          <w:rStyle w:val="CharStyle20"/>
          <w:rFonts w:ascii="Calibri" w:hAnsi="Calibri" w:cs="Calibri"/>
          <w:b/>
          <w:color w:val="000000"/>
        </w:rPr>
      </w:pPr>
      <w:r w:rsidRPr="00965E21">
        <w:rPr>
          <w:rStyle w:val="CharStyle20"/>
          <w:rFonts w:ascii="Calibri" w:hAnsi="Calibri" w:cs="Calibri"/>
          <w:b/>
          <w:color w:val="000000"/>
        </w:rPr>
        <w:t>Porušenie zmluvných podmienok</w:t>
      </w:r>
    </w:p>
    <w:p w14:paraId="28235475" w14:textId="77777777" w:rsidR="00965E21" w:rsidRPr="00965E21" w:rsidRDefault="00965E21" w:rsidP="00A72840">
      <w:pPr>
        <w:pStyle w:val="Style4"/>
        <w:numPr>
          <w:ilvl w:val="0"/>
          <w:numId w:val="13"/>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V prípade nezaplatenia faktúry v termíne jej splatnosti kupujúcim je predávajúci oprávnený fakturovať úrok z omeškania z neuhradenej sumy za každý aj začatý deň omeškania vo výške podľa § 369 ods. 1 druhej právnej vety Obch. zákonníka.</w:t>
      </w:r>
    </w:p>
    <w:p w14:paraId="6E6BE5F7" w14:textId="77777777" w:rsidR="00965E21" w:rsidRPr="00965E21" w:rsidRDefault="00965E21" w:rsidP="00A72840">
      <w:pPr>
        <w:pStyle w:val="Bezriadkovania"/>
        <w:numPr>
          <w:ilvl w:val="0"/>
          <w:numId w:val="13"/>
        </w:numPr>
        <w:ind w:left="284" w:hanging="284"/>
        <w:jc w:val="both"/>
        <w:rPr>
          <w:rFonts w:ascii="Calibri" w:hAnsi="Calibri" w:cs="Calibri"/>
          <w:sz w:val="22"/>
          <w:szCs w:val="22"/>
        </w:rPr>
      </w:pPr>
      <w:r w:rsidRPr="00965E21">
        <w:rPr>
          <w:rFonts w:ascii="Calibri" w:hAnsi="Calibri" w:cs="Calibri"/>
          <w:sz w:val="22"/>
          <w:szCs w:val="22"/>
        </w:rPr>
        <w:t>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w:t>
      </w:r>
      <w:r w:rsidR="009071B7">
        <w:rPr>
          <w:rFonts w:ascii="Calibri" w:hAnsi="Calibri" w:cs="Calibri"/>
          <w:sz w:val="22"/>
          <w:szCs w:val="22"/>
        </w:rPr>
        <w:t>fakturovanej</w:t>
      </w:r>
      <w:r w:rsidRPr="00965E21">
        <w:rPr>
          <w:rFonts w:ascii="Calibri" w:hAnsi="Calibri" w:cs="Calibri"/>
          <w:sz w:val="22"/>
          <w:szCs w:val="22"/>
        </w:rPr>
        <w:t xml:space="preserve"> kúpnej ceny bez DPH za každé jednotlivé porušenie povinnosti predávajúceho zvlášť a to aj opakovane. </w:t>
      </w:r>
    </w:p>
    <w:p w14:paraId="3C62304A" w14:textId="77777777" w:rsidR="00965E21" w:rsidRPr="00965E21" w:rsidRDefault="00965E21" w:rsidP="00A72840">
      <w:pPr>
        <w:pStyle w:val="Style4"/>
        <w:numPr>
          <w:ilvl w:val="0"/>
          <w:numId w:val="13"/>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že predávajúci nedodrží termín plnenia dodávky tovaru podľa jednotlivej objednávky a nedodá tovar včas podľa článku </w:t>
      </w:r>
      <w:r w:rsidRPr="00965E21">
        <w:rPr>
          <w:rFonts w:ascii="Calibri" w:hAnsi="Calibri" w:cs="Calibri"/>
          <w:sz w:val="22"/>
          <w:szCs w:val="22"/>
        </w:rPr>
        <w:t>III</w:t>
      </w:r>
      <w:r w:rsidR="00F66D7B">
        <w:rPr>
          <w:rFonts w:ascii="Calibri" w:hAnsi="Calibri" w:cs="Calibri"/>
          <w:sz w:val="22"/>
          <w:szCs w:val="22"/>
        </w:rPr>
        <w:t>.</w:t>
      </w:r>
      <w:r w:rsidRPr="00965E21">
        <w:rPr>
          <w:rFonts w:ascii="Calibri" w:hAnsi="Calibri" w:cs="Calibri"/>
          <w:sz w:val="22"/>
          <w:szCs w:val="22"/>
        </w:rPr>
        <w:t xml:space="preserve"> ods. 4 alebo poruší povinnosť v článku V</w:t>
      </w:r>
      <w:r w:rsidR="00F66D7B">
        <w:rPr>
          <w:rFonts w:ascii="Calibri" w:hAnsi="Calibri" w:cs="Calibri"/>
          <w:sz w:val="22"/>
          <w:szCs w:val="22"/>
        </w:rPr>
        <w:t>.</w:t>
      </w:r>
      <w:r w:rsidRPr="00965E21">
        <w:rPr>
          <w:rFonts w:ascii="Calibri" w:hAnsi="Calibri" w:cs="Calibri"/>
          <w:sz w:val="22"/>
          <w:szCs w:val="22"/>
        </w:rPr>
        <w:t xml:space="preserve"> ods. </w:t>
      </w:r>
      <w:r w:rsidR="00F66D7B">
        <w:rPr>
          <w:rFonts w:ascii="Calibri" w:hAnsi="Calibri" w:cs="Calibri"/>
          <w:sz w:val="22"/>
          <w:szCs w:val="22"/>
        </w:rPr>
        <w:t>8</w:t>
      </w:r>
      <w:r w:rsidRPr="00965E21">
        <w:rPr>
          <w:rStyle w:val="CharStyle15"/>
          <w:rFonts w:ascii="Calibri" w:hAnsi="Calibri" w:cs="Calibri"/>
          <w:b w:val="0"/>
          <w:color w:val="000000"/>
          <w:sz w:val="22"/>
          <w:szCs w:val="22"/>
        </w:rPr>
        <w:t xml:space="preserve">, kupujúci je oprávnený uplatniť si zmluvnú pokutu vo výške </w:t>
      </w:r>
      <w:r w:rsidR="00B83BCF">
        <w:rPr>
          <w:rStyle w:val="CharStyle15"/>
          <w:rFonts w:ascii="Calibri" w:hAnsi="Calibri" w:cs="Calibri"/>
          <w:b w:val="0"/>
          <w:color w:val="000000"/>
          <w:sz w:val="22"/>
          <w:szCs w:val="22"/>
        </w:rPr>
        <w:t>5</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z kúpnej ceny dodávanej časti tovaru, s ktorou je predávajúci v omeškaní a to za každý aj začatý deň omeškania.</w:t>
      </w:r>
    </w:p>
    <w:p w14:paraId="1DE34E97" w14:textId="77777777" w:rsidR="00037F70" w:rsidRDefault="00037F70" w:rsidP="00037F70">
      <w:pPr>
        <w:pStyle w:val="Style2"/>
        <w:shd w:val="clear" w:color="auto" w:fill="auto"/>
        <w:spacing w:before="0" w:line="240" w:lineRule="auto"/>
        <w:ind w:firstLine="0"/>
        <w:rPr>
          <w:rStyle w:val="CharStyle18"/>
          <w:rFonts w:ascii="Calibri" w:hAnsi="Calibri" w:cs="Calibri"/>
          <w:color w:val="000000"/>
          <w:sz w:val="22"/>
          <w:szCs w:val="22"/>
        </w:rPr>
      </w:pPr>
    </w:p>
    <w:p w14:paraId="344ACA2D" w14:textId="77777777" w:rsidR="00965E21" w:rsidRPr="00965E21" w:rsidRDefault="00965E21" w:rsidP="00037F70">
      <w:pPr>
        <w:pStyle w:val="Style2"/>
        <w:shd w:val="clear" w:color="auto" w:fill="auto"/>
        <w:spacing w:before="0" w:line="240" w:lineRule="auto"/>
        <w:ind w:firstLine="0"/>
        <w:rPr>
          <w:rFonts w:ascii="Calibri" w:hAnsi="Calibri" w:cs="Calibri"/>
          <w:b/>
          <w:sz w:val="22"/>
          <w:szCs w:val="22"/>
        </w:rPr>
      </w:pPr>
      <w:r w:rsidRPr="00965E21">
        <w:rPr>
          <w:rStyle w:val="CharStyle18"/>
          <w:rFonts w:ascii="Calibri" w:hAnsi="Calibri" w:cs="Calibri"/>
          <w:color w:val="000000"/>
          <w:sz w:val="22"/>
          <w:szCs w:val="22"/>
        </w:rPr>
        <w:t>VIII.</w:t>
      </w:r>
    </w:p>
    <w:p w14:paraId="343AF997" w14:textId="77777777" w:rsidR="00965E21" w:rsidRPr="00965E21" w:rsidRDefault="00965E21" w:rsidP="00965E21">
      <w:pPr>
        <w:pStyle w:val="Style19"/>
        <w:keepNext/>
        <w:keepLines/>
        <w:shd w:val="clear" w:color="auto" w:fill="auto"/>
        <w:spacing w:before="0" w:after="120" w:line="240" w:lineRule="auto"/>
        <w:rPr>
          <w:rFonts w:ascii="Calibri" w:hAnsi="Calibri" w:cs="Calibri"/>
        </w:rPr>
      </w:pPr>
      <w:r w:rsidRPr="00965E21">
        <w:rPr>
          <w:rStyle w:val="CharStyle20"/>
          <w:rFonts w:ascii="Calibri" w:hAnsi="Calibri" w:cs="Calibri"/>
          <w:b/>
          <w:color w:val="000000"/>
        </w:rPr>
        <w:t>Subdodávatelia</w:t>
      </w:r>
    </w:p>
    <w:p w14:paraId="5585D625" w14:textId="77777777" w:rsidR="00475232" w:rsidRPr="000E6BE4" w:rsidRDefault="00475232" w:rsidP="00475232">
      <w:pPr>
        <w:pStyle w:val="Style4"/>
        <w:numPr>
          <w:ilvl w:val="0"/>
          <w:numId w:val="14"/>
        </w:numPr>
        <w:shd w:val="clear" w:color="auto" w:fill="auto"/>
        <w:tabs>
          <w:tab w:val="left" w:pos="286"/>
        </w:tabs>
        <w:spacing w:after="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w:t>
      </w:r>
      <w:r w:rsidRPr="000E6BE4">
        <w:rPr>
          <w:rStyle w:val="CharStyle15"/>
          <w:rFonts w:ascii="Calibri" w:hAnsi="Calibri" w:cs="Calibri"/>
          <w:color w:val="000000"/>
          <w:sz w:val="22"/>
          <w:szCs w:val="22"/>
        </w:rPr>
        <w:lastRenderedPageBreak/>
        <w:t xml:space="preserve">tvorí </w:t>
      </w:r>
      <w:r w:rsidRPr="006C0468">
        <w:rPr>
          <w:rStyle w:val="CharStyle15"/>
          <w:rFonts w:ascii="Calibri" w:hAnsi="Calibri" w:cs="Calibri"/>
          <w:b w:val="0"/>
          <w:color w:val="000000"/>
          <w:sz w:val="22"/>
          <w:szCs w:val="22"/>
        </w:rPr>
        <w:t xml:space="preserve">prílohu č. </w:t>
      </w:r>
      <w:r>
        <w:rPr>
          <w:rStyle w:val="CharStyle15"/>
          <w:rFonts w:ascii="Calibri" w:hAnsi="Calibri" w:cs="Calibri"/>
          <w:b w:val="0"/>
          <w:color w:val="000000"/>
          <w:sz w:val="22"/>
          <w:szCs w:val="22"/>
        </w:rPr>
        <w:t>4</w:t>
      </w:r>
      <w:r w:rsidRPr="000E6BE4">
        <w:rPr>
          <w:rStyle w:val="CharStyle15"/>
          <w:rFonts w:ascii="Calibri" w:hAnsi="Calibri" w:cs="Calibri"/>
          <w:color w:val="000000"/>
          <w:sz w:val="22"/>
          <w:szCs w:val="22"/>
        </w:rPr>
        <w:t xml:space="preserve"> tejto </w:t>
      </w:r>
      <w:r>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Pr>
          <w:rStyle w:val="CharStyle15"/>
          <w:rFonts w:ascii="Calibri" w:hAnsi="Calibri" w:cs="Calibri"/>
          <w:color w:val="000000"/>
          <w:sz w:val="22"/>
          <w:szCs w:val="22"/>
        </w:rPr>
        <w:t>V prílohe č. 4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w:t>
      </w:r>
      <w:proofErr w:type="spellStart"/>
      <w:r>
        <w:rPr>
          <w:rStyle w:val="CharStyle15"/>
          <w:rFonts w:ascii="Calibri" w:hAnsi="Calibri" w:cs="Calibri"/>
          <w:color w:val="000000"/>
          <w:sz w:val="22"/>
          <w:szCs w:val="22"/>
        </w:rPr>
        <w:t>om</w:t>
      </w:r>
      <w:proofErr w:type="spellEnd"/>
      <w:r>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Súhlas kupujúceho s dodaním časti predmetu kúpy prostredníctvom subdodávateľa nezbavuje predávajúceho povinnosti a zodpovednosti za všetky práce a činnosti subdodávateľa.</w:t>
      </w:r>
    </w:p>
    <w:p w14:paraId="0A751D71" w14:textId="77777777" w:rsidR="00475232" w:rsidRPr="000E6BE4" w:rsidRDefault="00475232" w:rsidP="00475232">
      <w:pPr>
        <w:pStyle w:val="Style4"/>
        <w:numPr>
          <w:ilvl w:val="0"/>
          <w:numId w:val="14"/>
        </w:numPr>
        <w:shd w:val="clear" w:color="auto" w:fill="auto"/>
        <w:tabs>
          <w:tab w:val="left" w:pos="294"/>
        </w:tabs>
        <w:spacing w:after="0" w:line="274" w:lineRule="exact"/>
        <w:ind w:left="360" w:hanging="502"/>
        <w:jc w:val="both"/>
        <w:rPr>
          <w:rFonts w:ascii="Calibri" w:hAnsi="Calibri" w:cs="Calibri"/>
          <w:sz w:val="22"/>
          <w:szCs w:val="22"/>
        </w:rPr>
      </w:pPr>
      <w:r w:rsidRPr="000E6BE4">
        <w:rPr>
          <w:rStyle w:val="CharStyle15"/>
          <w:rFonts w:ascii="Calibri" w:hAnsi="Calibri" w:cs="Calibri"/>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w:t>
      </w:r>
      <w:r>
        <w:rPr>
          <w:rStyle w:val="CharStyle15"/>
          <w:rFonts w:ascii="Calibri" w:hAnsi="Calibri" w:cs="Calibri"/>
          <w:color w:val="000000"/>
          <w:sz w:val="22"/>
          <w:szCs w:val="22"/>
        </w:rPr>
        <w:t>í</w:t>
      </w:r>
      <w:r w:rsidRPr="000E6BE4">
        <w:rPr>
          <w:rStyle w:val="CharStyle15"/>
          <w:rFonts w:ascii="Calibri" w:hAnsi="Calibri" w:cs="Calibri"/>
          <w:color w:val="000000"/>
          <w:sz w:val="22"/>
          <w:szCs w:val="22"/>
        </w:rPr>
        <w:t xml:space="preserve"> dodržať túto povinnosť po celú dobu trvania tejto </w:t>
      </w:r>
      <w:r>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pričom predávajúci sa zaväzuje zabezpečiť splnenie tejto povinnosti aj zo strany subdodávateľov. </w:t>
      </w:r>
    </w:p>
    <w:p w14:paraId="49F71CEA" w14:textId="77777777" w:rsidR="00475232" w:rsidRPr="000E6BE4" w:rsidRDefault="00475232" w:rsidP="00475232">
      <w:pPr>
        <w:pStyle w:val="Style4"/>
        <w:numPr>
          <w:ilvl w:val="0"/>
          <w:numId w:val="14"/>
        </w:numPr>
        <w:shd w:val="clear" w:color="auto" w:fill="auto"/>
        <w:tabs>
          <w:tab w:val="left" w:pos="289"/>
        </w:tabs>
        <w:spacing w:after="0" w:line="274" w:lineRule="exact"/>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Počas trvania </w:t>
      </w:r>
      <w:r>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je predávajúci oprávnený zmeniť subdodávateľa uvedeného v prílohe </w:t>
      </w:r>
      <w:r>
        <w:rPr>
          <w:rStyle w:val="CharStyle15"/>
          <w:rFonts w:ascii="Calibri" w:hAnsi="Calibri" w:cs="Calibri"/>
          <w:color w:val="000000"/>
          <w:sz w:val="22"/>
          <w:szCs w:val="22"/>
        </w:rPr>
        <w:t xml:space="preserve">č. 3 </w:t>
      </w:r>
      <w:r w:rsidRPr="000E6BE4">
        <w:rPr>
          <w:rStyle w:val="CharStyle15"/>
          <w:rFonts w:ascii="Calibri" w:hAnsi="Calibri" w:cs="Calibri"/>
          <w:color w:val="000000"/>
          <w:sz w:val="22"/>
          <w:szCs w:val="22"/>
        </w:rPr>
        <w:t xml:space="preserve">tejto </w:t>
      </w:r>
      <w:r>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výlučne </w:t>
      </w:r>
      <w:r>
        <w:rPr>
          <w:rStyle w:val="CharStyle15"/>
          <w:rFonts w:ascii="Calibri" w:hAnsi="Calibri" w:cs="Calibri"/>
          <w:color w:val="000000"/>
          <w:sz w:val="22"/>
          <w:szCs w:val="22"/>
        </w:rPr>
        <w:t xml:space="preserve">až </w:t>
      </w:r>
      <w:r w:rsidRPr="000E6BE4">
        <w:rPr>
          <w:rStyle w:val="CharStyle15"/>
          <w:rFonts w:ascii="Calibri" w:hAnsi="Calibri" w:cs="Calibri"/>
          <w:color w:val="000000"/>
          <w:sz w:val="22"/>
          <w:szCs w:val="22"/>
        </w:rPr>
        <w:t xml:space="preserve">na základe dodatku k tejto </w:t>
      </w:r>
      <w:r>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281D24EF" w14:textId="77777777" w:rsidR="00475232" w:rsidRPr="003C2AE0" w:rsidRDefault="00475232" w:rsidP="00475232">
      <w:pPr>
        <w:pStyle w:val="Style4"/>
        <w:numPr>
          <w:ilvl w:val="0"/>
          <w:numId w:val="14"/>
        </w:numPr>
        <w:shd w:val="clear" w:color="auto" w:fill="auto"/>
        <w:tabs>
          <w:tab w:val="left" w:pos="294"/>
        </w:tabs>
        <w:spacing w:after="0" w:line="274" w:lineRule="exact"/>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predávajúci preukazoval splnenie podmienok účasti podľa § 34 ZVO inou osobou, je povinný pri plnení </w:t>
      </w:r>
      <w:r>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skutočne používať kapacity osoby, ktorej spôsobilosť využíva na preukázanie technickej spôsobilosti alebo odbornej spôsobilosti.</w:t>
      </w:r>
    </w:p>
    <w:p w14:paraId="066E9EA2" w14:textId="2391D078" w:rsidR="00965E21" w:rsidRPr="00965E21" w:rsidRDefault="00475232" w:rsidP="00965E21">
      <w:pPr>
        <w:pStyle w:val="Style19"/>
        <w:keepNext/>
        <w:keepLines/>
        <w:shd w:val="clear" w:color="auto" w:fill="auto"/>
        <w:spacing w:before="0" w:line="266" w:lineRule="exact"/>
        <w:rPr>
          <w:rFonts w:ascii="Calibri" w:hAnsi="Calibri" w:cs="Calibri"/>
          <w:b w:val="0"/>
        </w:rPr>
      </w:pPr>
      <w:r w:rsidRPr="003C2AE0">
        <w:rPr>
          <w:rFonts w:cstheme="minorHAnsi"/>
        </w:rPr>
        <w:t xml:space="preserve">Zmluvné strany sa dohodli za účelom zabezpečenia všetkých povinností </w:t>
      </w:r>
      <w:r>
        <w:rPr>
          <w:rFonts w:cstheme="minorHAnsi"/>
        </w:rPr>
        <w:t>predávajúceho</w:t>
      </w:r>
      <w:r w:rsidRPr="003C2AE0">
        <w:rPr>
          <w:rFonts w:cstheme="minorHAnsi"/>
        </w:rPr>
        <w:t xml:space="preserve"> podľa článku VIII Zmluvy na zmluvnej pokute tak, že v prípade porušenia ktorejkoľvek z povinností </w:t>
      </w:r>
      <w:r>
        <w:rPr>
          <w:rFonts w:cstheme="minorHAnsi"/>
        </w:rPr>
        <w:t xml:space="preserve">predávajúceho uloženej mu zákonom o verejnom obstarávaní alebo touto zmluvou </w:t>
      </w:r>
      <w:r w:rsidRPr="003C2AE0">
        <w:rPr>
          <w:rFonts w:cstheme="minorHAnsi"/>
        </w:rPr>
        <w:t>týkajúc</w:t>
      </w:r>
      <w:r>
        <w:rPr>
          <w:rFonts w:cstheme="minorHAnsi"/>
        </w:rPr>
        <w:t>ich</w:t>
      </w:r>
      <w:r w:rsidRPr="003C2AE0">
        <w:rPr>
          <w:rFonts w:cstheme="minorHAnsi"/>
        </w:rPr>
        <w:t xml:space="preserve"> sa subdodávateľov</w:t>
      </w:r>
      <w:r>
        <w:rPr>
          <w:rFonts w:cstheme="minorHAnsi"/>
        </w:rPr>
        <w:t>,</w:t>
      </w:r>
      <w:r w:rsidRPr="003C2AE0">
        <w:rPr>
          <w:rFonts w:cstheme="minorHAnsi"/>
        </w:rPr>
        <w:t xml:space="preserve"> ich zmeny zo strany </w:t>
      </w:r>
      <w:r>
        <w:rPr>
          <w:rFonts w:cstheme="minorHAnsi"/>
        </w:rPr>
        <w:t>predávajúceho, informačnej povinnosti a pod. má kupujúci</w:t>
      </w:r>
      <w:r w:rsidRPr="003C2AE0">
        <w:rPr>
          <w:rFonts w:cstheme="minorHAnsi"/>
        </w:rPr>
        <w:t xml:space="preserve"> okrem práva odstúpiť od Zmluvy aj nárok na zmluvnú pokutu vo výške 5% z</w:t>
      </w:r>
      <w:r>
        <w:rPr>
          <w:rFonts w:cstheme="minorHAnsi"/>
        </w:rPr>
        <w:t xml:space="preserve"> kúpnej </w:t>
      </w:r>
      <w:r w:rsidRPr="003C2AE0">
        <w:rPr>
          <w:rFonts w:cstheme="minorHAnsi"/>
        </w:rPr>
        <w:t xml:space="preserve">ceny </w:t>
      </w:r>
      <w:r>
        <w:rPr>
          <w:rFonts w:cstheme="minorHAnsi"/>
        </w:rPr>
        <w:t>bez DPH uvedenej v článku IV ods. 1 zmluvy</w:t>
      </w:r>
      <w:r w:rsidRPr="003C2AE0">
        <w:rPr>
          <w:rFonts w:cstheme="minorHAnsi"/>
        </w:rPr>
        <w:t xml:space="preserve">, za každé porušenie ktorejkoľvek z vyššie uvedených povinností tohto článku Zmluvy </w:t>
      </w:r>
      <w:r>
        <w:rPr>
          <w:rFonts w:cstheme="minorHAnsi"/>
        </w:rPr>
        <w:t>predávajúcim</w:t>
      </w:r>
      <w:r w:rsidRPr="003C2AE0">
        <w:rPr>
          <w:rFonts w:cstheme="minorHAnsi"/>
        </w:rPr>
        <w:t xml:space="preserve">, a to aj </w:t>
      </w:r>
      <w:proofErr w:type="spellStart"/>
      <w:r w:rsidRPr="003C2AE0">
        <w:rPr>
          <w:rFonts w:cstheme="minorHAnsi"/>
        </w:rPr>
        <w:t>opakovane.</w:t>
      </w:r>
      <w:r w:rsidR="00965E21" w:rsidRPr="00965E21">
        <w:rPr>
          <w:rStyle w:val="CharStyle20"/>
          <w:rFonts w:ascii="Calibri" w:hAnsi="Calibri" w:cs="Calibri"/>
          <w:b/>
          <w:color w:val="000000"/>
        </w:rPr>
        <w:t>IX</w:t>
      </w:r>
      <w:proofErr w:type="spellEnd"/>
      <w:r w:rsidR="00965E21" w:rsidRPr="00965E21">
        <w:rPr>
          <w:rStyle w:val="CharStyle20"/>
          <w:rFonts w:ascii="Calibri" w:hAnsi="Calibri" w:cs="Calibri"/>
          <w:b/>
          <w:color w:val="000000"/>
        </w:rPr>
        <w:t>.</w:t>
      </w:r>
    </w:p>
    <w:p w14:paraId="5CC84DD2" w14:textId="77777777" w:rsidR="00965E21" w:rsidRPr="00965E21" w:rsidRDefault="00965E21" w:rsidP="00965E21">
      <w:pPr>
        <w:pStyle w:val="Style19"/>
        <w:keepNext/>
        <w:keepLines/>
        <w:shd w:val="clear" w:color="auto" w:fill="auto"/>
        <w:spacing w:before="0" w:after="120" w:line="240" w:lineRule="auto"/>
        <w:ind w:right="23"/>
        <w:rPr>
          <w:rFonts w:ascii="Calibri" w:hAnsi="Calibri" w:cs="Calibri"/>
          <w:b w:val="0"/>
        </w:rPr>
      </w:pPr>
      <w:r w:rsidRPr="00965E21">
        <w:rPr>
          <w:rStyle w:val="CharStyle20"/>
          <w:rFonts w:ascii="Calibri" w:hAnsi="Calibri" w:cs="Calibri"/>
          <w:b/>
          <w:color w:val="000000"/>
        </w:rPr>
        <w:t>Ukončenie zmluvného vzťahu</w:t>
      </w:r>
    </w:p>
    <w:p w14:paraId="0B5E4822" w14:textId="77777777" w:rsidR="00965E21" w:rsidRPr="00965E21" w:rsidRDefault="00965E21" w:rsidP="00A72840">
      <w:pPr>
        <w:pStyle w:val="Style4"/>
        <w:numPr>
          <w:ilvl w:val="0"/>
          <w:numId w:val="15"/>
        </w:numPr>
        <w:shd w:val="clear" w:color="auto" w:fill="auto"/>
        <w:tabs>
          <w:tab w:val="left" w:pos="274"/>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Táto zmluva zanikne okrem uplynutia doby, na ktorú bola uzavretá v zmysle bodu 1 článku </w:t>
      </w:r>
      <w:r w:rsidRPr="00965E21">
        <w:rPr>
          <w:rStyle w:val="CharStyle15"/>
          <w:rFonts w:ascii="Calibri" w:hAnsi="Calibri" w:cs="Calibri"/>
          <w:b w:val="0"/>
          <w:color w:val="000000"/>
          <w:sz w:val="22"/>
          <w:szCs w:val="22"/>
          <w:lang w:val="en-US"/>
        </w:rPr>
        <w:t xml:space="preserve">III. </w:t>
      </w:r>
      <w:r w:rsidRPr="00965E21">
        <w:rPr>
          <w:rStyle w:val="CharStyle15"/>
          <w:rFonts w:ascii="Calibri" w:hAnsi="Calibri" w:cs="Calibri"/>
          <w:b w:val="0"/>
          <w:color w:val="000000"/>
          <w:sz w:val="22"/>
          <w:szCs w:val="22"/>
        </w:rPr>
        <w:t xml:space="preserve">tejto zmluvy aj písomnou dohodou zmluvných strán, písomným odstúpením od zmluvy niektorou zmluvnou stranou, zánikom ktoréhokoľvek účastníka zmluvy bez právneho nástupcu alebo vyčerpaním sumy určenej na plnenie uvedenej v bode </w:t>
      </w:r>
      <w:r w:rsidR="00F66D7B">
        <w:rPr>
          <w:rStyle w:val="CharStyle15"/>
          <w:rFonts w:ascii="Calibri" w:hAnsi="Calibri" w:cs="Calibri"/>
          <w:b w:val="0"/>
          <w:color w:val="000000"/>
          <w:sz w:val="22"/>
          <w:szCs w:val="22"/>
        </w:rPr>
        <w:t xml:space="preserve">1 </w:t>
      </w:r>
      <w:r w:rsidRPr="00965E21">
        <w:rPr>
          <w:rStyle w:val="CharStyle15"/>
          <w:rFonts w:ascii="Calibri" w:hAnsi="Calibri" w:cs="Calibri"/>
          <w:b w:val="0"/>
          <w:color w:val="000000"/>
          <w:sz w:val="22"/>
          <w:szCs w:val="22"/>
        </w:rPr>
        <w:t>článku IV. tejto zmluvy.</w:t>
      </w:r>
    </w:p>
    <w:p w14:paraId="3B0207D5" w14:textId="77777777"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57F35B28" w14:textId="77777777"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965E21">
        <w:rPr>
          <w:rStyle w:val="CharStyle15"/>
          <w:rFonts w:ascii="Calibri" w:hAnsi="Calibri" w:cs="Calibri"/>
          <w:b w:val="0"/>
          <w:color w:val="000000"/>
          <w:sz w:val="22"/>
          <w:szCs w:val="22"/>
        </w:rPr>
        <w:t>nasl</w:t>
      </w:r>
      <w:proofErr w:type="spellEnd"/>
      <w:r w:rsidRPr="00965E21">
        <w:rPr>
          <w:rStyle w:val="CharStyle15"/>
          <w:rFonts w:ascii="Calibri" w:hAnsi="Calibri" w:cs="Calibr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14:paraId="2DFCF323" w14:textId="77777777"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Kupujúci si vyhradzuje právo odstúpenia od zmluvy aj bez predchádzajúcej písomnej výzvy:</w:t>
      </w:r>
    </w:p>
    <w:p w14:paraId="5C0844E1" w14:textId="77777777"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pre nedodržanie jednotkových zmluvných cien podľa zmluvy a cenovej ponuky predávajúceho,</w:t>
      </w:r>
    </w:p>
    <w:p w14:paraId="44474A4C" w14:textId="77777777"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(t.j. plneniach na základe troch objednávok).</w:t>
      </w:r>
    </w:p>
    <w:p w14:paraId="7DFA2849" w14:textId="77777777"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 xml:space="preserve">ak predávajúci postúpi akékoľvek pohľadávky (práva) vyplývajúce z tejto zmluvy na tretiu osobu </w:t>
      </w:r>
    </w:p>
    <w:p w14:paraId="00E88131" w14:textId="77777777"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na miesto predávajúceho vstúpi iná osoba následkom právneho nástupníctva,</w:t>
      </w:r>
    </w:p>
    <w:p w14:paraId="72B0F443" w14:textId="77777777" w:rsidR="00965E21" w:rsidRPr="00965E21" w:rsidRDefault="00965E21" w:rsidP="00A72840">
      <w:pPr>
        <w:pStyle w:val="Style4"/>
        <w:numPr>
          <w:ilvl w:val="0"/>
          <w:numId w:val="15"/>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14:paraId="0997A8C7" w14:textId="77777777" w:rsidR="00965E21" w:rsidRPr="00037F70" w:rsidRDefault="00965E21" w:rsidP="00A72840">
      <w:pPr>
        <w:pStyle w:val="Style4"/>
        <w:numPr>
          <w:ilvl w:val="0"/>
          <w:numId w:val="15"/>
        </w:numPr>
        <w:shd w:val="clear" w:color="auto" w:fill="auto"/>
        <w:tabs>
          <w:tab w:val="left" w:pos="289"/>
        </w:tabs>
        <w:spacing w:after="0" w:line="274" w:lineRule="exact"/>
        <w:ind w:left="380" w:hanging="380"/>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 xml:space="preserve">V prípade, ak nastanú právne skutočnosti majúce za následok zmenu v právnom postavení predávajúceho ako </w:t>
      </w:r>
      <w:r w:rsidRPr="00965E21">
        <w:rPr>
          <w:rStyle w:val="CharStyle15"/>
          <w:rFonts w:ascii="Calibri" w:hAnsi="Calibri" w:cs="Calibri"/>
          <w:b w:val="0"/>
          <w:color w:val="000000"/>
          <w:sz w:val="22"/>
          <w:szCs w:val="22"/>
        </w:rPr>
        <w:lastRenderedPageBreak/>
        <w:t xml:space="preserve">vyhlásenie konkurzu alebo povolenie reštrukturalizácie a vstup do likvidácie, použijú sa príslušné ustanovenia zákona č. 7/2005 Z. z. o konkurze a reštrukturalizácii a o zmene a doplnení niektorých zákonov a zákona </w:t>
      </w:r>
      <w:r w:rsidR="006F7B22">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1A3291AB" w14:textId="77777777" w:rsidR="00037F70" w:rsidRPr="00965E21" w:rsidRDefault="00037F70" w:rsidP="00037F70">
      <w:pPr>
        <w:pStyle w:val="Style4"/>
        <w:shd w:val="clear" w:color="auto" w:fill="auto"/>
        <w:tabs>
          <w:tab w:val="left" w:pos="289"/>
        </w:tabs>
        <w:spacing w:after="0" w:line="274" w:lineRule="exact"/>
        <w:ind w:left="380" w:firstLine="0"/>
        <w:jc w:val="both"/>
        <w:rPr>
          <w:rFonts w:ascii="Calibri" w:hAnsi="Calibri" w:cs="Calibri"/>
          <w:sz w:val="22"/>
          <w:szCs w:val="22"/>
        </w:rPr>
      </w:pPr>
    </w:p>
    <w:p w14:paraId="210B0984" w14:textId="77777777" w:rsidR="00965E21" w:rsidRPr="00E839F3" w:rsidRDefault="00965E21" w:rsidP="00965E21">
      <w:pPr>
        <w:pStyle w:val="Style19"/>
        <w:keepNext/>
        <w:keepLines/>
        <w:shd w:val="clear" w:color="auto" w:fill="auto"/>
        <w:spacing w:before="0" w:line="266" w:lineRule="exact"/>
        <w:rPr>
          <w:rFonts w:ascii="Calibri" w:hAnsi="Calibri" w:cs="Calibri"/>
        </w:rPr>
      </w:pPr>
      <w:r w:rsidRPr="00E839F3">
        <w:rPr>
          <w:rStyle w:val="CharStyle20"/>
          <w:rFonts w:ascii="Calibri" w:hAnsi="Calibri" w:cs="Calibri"/>
          <w:b/>
          <w:color w:val="000000"/>
        </w:rPr>
        <w:t>X.</w:t>
      </w:r>
    </w:p>
    <w:p w14:paraId="3F78CFDD" w14:textId="77777777" w:rsidR="00965E21" w:rsidRPr="009D7892" w:rsidRDefault="00965E21" w:rsidP="00965E21">
      <w:pPr>
        <w:pStyle w:val="Style19"/>
        <w:keepNext/>
        <w:keepLines/>
        <w:shd w:val="clear" w:color="auto" w:fill="auto"/>
        <w:tabs>
          <w:tab w:val="center" w:pos="4714"/>
          <w:tab w:val="left" w:pos="6675"/>
        </w:tabs>
        <w:spacing w:before="0" w:after="120" w:line="240" w:lineRule="auto"/>
        <w:ind w:left="261"/>
        <w:rPr>
          <w:rStyle w:val="CharStyle20"/>
          <w:b/>
          <w:color w:val="000000"/>
        </w:rPr>
      </w:pPr>
      <w:r w:rsidRPr="009D7892">
        <w:rPr>
          <w:rStyle w:val="CharStyle20"/>
          <w:rFonts w:ascii="Calibri" w:hAnsi="Calibri" w:cs="Calibri"/>
          <w:b/>
          <w:color w:val="000000"/>
        </w:rPr>
        <w:t>Záverečné ustanovenia</w:t>
      </w:r>
    </w:p>
    <w:p w14:paraId="18CB32FF" w14:textId="77777777" w:rsidR="00965E21" w:rsidRPr="009D7892" w:rsidRDefault="00965E21" w:rsidP="00A72840">
      <w:pPr>
        <w:pStyle w:val="Odsekzoznamu"/>
        <w:numPr>
          <w:ilvl w:val="0"/>
          <w:numId w:val="3"/>
        </w:numPr>
        <w:spacing w:before="120" w:after="0" w:line="240" w:lineRule="auto"/>
        <w:ind w:left="284" w:hanging="284"/>
        <w:contextualSpacing w:val="0"/>
        <w:jc w:val="both"/>
        <w:rPr>
          <w:rFonts w:cs="Calibri"/>
          <w:lang w:eastAsia="cs-CZ"/>
        </w:rPr>
      </w:pPr>
      <w:r w:rsidRPr="009D7892">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6700EB8"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Túto zmluvu možno meniť a dopĺňať len očíslovanými písomnými dodatkami podpísanými štatutárnymi zástupcami zmluvných strán.</w:t>
      </w:r>
    </w:p>
    <w:p w14:paraId="53F17784" w14:textId="095E5746"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je vyhotovená v dvoch rovnopisoch. </w:t>
      </w:r>
    </w:p>
    <w:p w14:paraId="7182F883"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Zmluva sa uzatvára na dobu splnenia všetkých záväzkov zmluvných strán vyplývajúcich z tejto Zmluvy. Po uvedenú dobu je pre plnenie tejto Zmluvy zachovaná záväzná viazanosť ponuky dodávateľa.</w:t>
      </w:r>
    </w:p>
    <w:p w14:paraId="4884B991"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Zmluvu je možné zrušiť písomnou dohodou zmluvných strán alebo odstúpením od zmluvy. </w:t>
      </w:r>
      <w:r w:rsidRPr="009D7892">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26CFD2CF"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0DD70E98"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E5783F6"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9D7892">
        <w:rPr>
          <w:rFonts w:cs="Calibri"/>
          <w:lang w:eastAsia="cs-CZ"/>
        </w:rPr>
        <w:t>Zaplatenie zmluvnej pokuty predávajúcim nezbavuje predávajúceho povinnosti, ktorej splnenie zmluvná pokuta zabezpečuje, ak nie je v Zmluve uvedené inak.</w:t>
      </w:r>
    </w:p>
    <w:p w14:paraId="4E6E2452"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72744137"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w:t>
      </w:r>
      <w:r>
        <w:rPr>
          <w:rFonts w:cs="Calibri"/>
        </w:rPr>
        <w:t>zmluvnej strany.</w:t>
      </w:r>
      <w:r w:rsidRPr="009D7892">
        <w:rPr>
          <w:rFonts w:cs="Calibri"/>
        </w:rPr>
        <w:t xml:space="preserve"> </w:t>
      </w:r>
    </w:p>
    <w:p w14:paraId="70F6DC9B"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97A0970" w14:textId="77777777"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Akékoľvek ustanovenie tejto Zmluvy, ktoré je alebo sa stane neplatným, nezákonným, neúčinným alebo nevynútiteľným podľa platného práva, </w:t>
      </w:r>
      <w:r w:rsidRPr="009D7892">
        <w:rPr>
          <w:rFonts w:cs="Calibri"/>
        </w:rPr>
        <w:t xml:space="preserve">nemá a ani v budúcnosti to nebude mať za následok neplatnosť, neúčinnosť alebo nevynútiteľnosť ostatných ustanovení Zmluvy. Zmluvné strany sú povinné v dobrej viere, rešpektujúc zásady </w:t>
      </w:r>
      <w:r w:rsidRPr="009D7892">
        <w:rPr>
          <w:rFonts w:cs="Calibri"/>
        </w:rPr>
        <w:lastRenderedPageBreak/>
        <w:t>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9D7892">
        <w:t xml:space="preserve"> </w:t>
      </w:r>
    </w:p>
    <w:p w14:paraId="69C8F383" w14:textId="77777777" w:rsidR="00965E21" w:rsidRPr="009D7892" w:rsidRDefault="00965E21" w:rsidP="00A72840">
      <w:pPr>
        <w:pStyle w:val="Odsekzoznamu"/>
        <w:numPr>
          <w:ilvl w:val="0"/>
          <w:numId w:val="3"/>
        </w:numPr>
        <w:spacing w:after="240" w:line="240" w:lineRule="auto"/>
        <w:ind w:left="284" w:hanging="284"/>
        <w:contextualSpacing w:val="0"/>
        <w:jc w:val="both"/>
        <w:rPr>
          <w:rFonts w:cs="Calibri"/>
          <w:lang w:eastAsia="cs-CZ"/>
        </w:rPr>
      </w:pPr>
      <w:r w:rsidRPr="009D7892">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D32E305" w14:textId="77777777" w:rsidR="00965E21" w:rsidRPr="00965E21" w:rsidRDefault="00965E21" w:rsidP="00965E2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965E21">
        <w:rPr>
          <w:rStyle w:val="CharStyle15"/>
          <w:rFonts w:ascii="Calibri" w:hAnsi="Calibri" w:cs="Calibri"/>
          <w:color w:val="000000"/>
          <w:sz w:val="22"/>
          <w:szCs w:val="22"/>
        </w:rPr>
        <w:t xml:space="preserve">Záväznou a Neoddeliteľnou súčasťou rámcovej </w:t>
      </w:r>
      <w:r w:rsidR="00037F70">
        <w:rPr>
          <w:rStyle w:val="CharStyle15"/>
          <w:rFonts w:ascii="Calibri" w:hAnsi="Calibri" w:cs="Calibri"/>
          <w:color w:val="000000"/>
          <w:sz w:val="22"/>
          <w:szCs w:val="22"/>
        </w:rPr>
        <w:t xml:space="preserve">kúpnej </w:t>
      </w:r>
      <w:r w:rsidRPr="00965E21">
        <w:rPr>
          <w:rStyle w:val="CharStyle15"/>
          <w:rFonts w:ascii="Calibri" w:hAnsi="Calibri" w:cs="Calibri"/>
          <w:color w:val="000000"/>
          <w:sz w:val="22"/>
          <w:szCs w:val="22"/>
        </w:rPr>
        <w:t>zmluvy vo forme príloh sú:</w:t>
      </w:r>
    </w:p>
    <w:p w14:paraId="043C2F61" w14:textId="77777777" w:rsidR="00965E21" w:rsidRDefault="00965E21" w:rsidP="00C52043">
      <w:pPr>
        <w:pStyle w:val="Bezriadkovania"/>
        <w:pBdr>
          <w:top w:val="single" w:sz="4" w:space="1" w:color="auto"/>
          <w:left w:val="single" w:sz="4" w:space="4" w:color="auto"/>
          <w:bottom w:val="single" w:sz="4" w:space="1" w:color="auto"/>
          <w:right w:val="single" w:sz="4" w:space="4" w:color="auto"/>
        </w:pBdr>
        <w:ind w:left="2127" w:hanging="2127"/>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1 </w:t>
      </w:r>
      <w:r w:rsidRPr="00965E21">
        <w:rPr>
          <w:rStyle w:val="CharStyle15"/>
          <w:rFonts w:ascii="Calibri" w:hAnsi="Calibri" w:cs="Calibri"/>
          <w:b w:val="0"/>
          <w:sz w:val="22"/>
          <w:szCs w:val="22"/>
        </w:rPr>
        <w:tab/>
      </w:r>
      <w:proofErr w:type="spellStart"/>
      <w:r w:rsidR="00C61068">
        <w:rPr>
          <w:rStyle w:val="CharStyle15"/>
          <w:rFonts w:ascii="Calibri" w:hAnsi="Calibri" w:cs="Calibri"/>
          <w:b w:val="0"/>
          <w:sz w:val="22"/>
          <w:szCs w:val="22"/>
        </w:rPr>
        <w:t>Nacenená</w:t>
      </w:r>
      <w:proofErr w:type="spellEnd"/>
      <w:r w:rsidR="00C61068">
        <w:rPr>
          <w:rStyle w:val="CharStyle15"/>
          <w:rFonts w:ascii="Calibri" w:hAnsi="Calibri" w:cs="Calibri"/>
          <w:b w:val="0"/>
          <w:sz w:val="22"/>
          <w:szCs w:val="22"/>
        </w:rPr>
        <w:t xml:space="preserve"> </w:t>
      </w:r>
      <w:r w:rsidR="00C52043">
        <w:rPr>
          <w:rStyle w:val="CharStyle15"/>
          <w:rFonts w:ascii="Calibri" w:hAnsi="Calibri" w:cs="Calibri"/>
          <w:b w:val="0"/>
          <w:sz w:val="22"/>
          <w:szCs w:val="22"/>
        </w:rPr>
        <w:t>Cenová a technická š</w:t>
      </w:r>
      <w:r w:rsidR="00C61068">
        <w:rPr>
          <w:rStyle w:val="CharStyle15"/>
          <w:rFonts w:ascii="Calibri" w:hAnsi="Calibri" w:cs="Calibri"/>
          <w:b w:val="0"/>
          <w:sz w:val="22"/>
          <w:szCs w:val="22"/>
        </w:rPr>
        <w:t xml:space="preserve">pecifikácia </w:t>
      </w:r>
      <w:r w:rsidRPr="00965E21">
        <w:rPr>
          <w:rStyle w:val="CharStyle15"/>
          <w:rFonts w:ascii="Calibri" w:hAnsi="Calibri" w:cs="Calibri"/>
          <w:b w:val="0"/>
          <w:sz w:val="22"/>
          <w:szCs w:val="22"/>
        </w:rPr>
        <w:t xml:space="preserve"> predávajúceho ako uchádzača vo verejnom obstarávaní </w:t>
      </w:r>
    </w:p>
    <w:p w14:paraId="13F259AF" w14:textId="77777777" w:rsidR="00C61068" w:rsidRDefault="00C61068" w:rsidP="00965E2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2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Návrh na plnenie kritérií</w:t>
      </w:r>
    </w:p>
    <w:p w14:paraId="53673FF3" w14:textId="77777777" w:rsidR="00CE2B1C" w:rsidRDefault="00CE2B1C" w:rsidP="00CE2B1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w:t>
      </w:r>
      <w:r>
        <w:rPr>
          <w:rStyle w:val="CharStyle15"/>
          <w:rFonts w:ascii="Calibri" w:hAnsi="Calibri" w:cs="Calibri"/>
          <w:b w:val="0"/>
          <w:sz w:val="22"/>
          <w:szCs w:val="22"/>
        </w:rPr>
        <w:t>3</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Miesta dodania</w:t>
      </w:r>
      <w:r w:rsidR="00213C69">
        <w:rPr>
          <w:rStyle w:val="CharStyle15"/>
          <w:rFonts w:ascii="Calibri" w:hAnsi="Calibri" w:cs="Calibri"/>
          <w:b w:val="0"/>
          <w:sz w:val="22"/>
          <w:szCs w:val="22"/>
        </w:rPr>
        <w:t xml:space="preserve"> s kontaktmi na zodpovedné osoby </w:t>
      </w:r>
    </w:p>
    <w:p w14:paraId="3B0D4204" w14:textId="77777777" w:rsidR="00965E21" w:rsidRPr="00965E21" w:rsidRDefault="00965E21" w:rsidP="00BC3D58">
      <w:pPr>
        <w:pStyle w:val="Bezriadkovania"/>
        <w:pBdr>
          <w:top w:val="single" w:sz="4" w:space="1" w:color="auto"/>
          <w:left w:val="single" w:sz="4" w:space="4" w:color="auto"/>
          <w:bottom w:val="single" w:sz="4" w:space="1" w:color="auto"/>
          <w:right w:val="single" w:sz="4" w:space="4" w:color="auto"/>
        </w:pBdr>
        <w:spacing w:after="120"/>
        <w:rPr>
          <w:rStyle w:val="CharStyle28"/>
          <w:rFonts w:ascii="Calibri" w:hAnsi="Calibri" w:cs="Calibri"/>
          <w:b/>
          <w:sz w:val="22"/>
          <w:szCs w:val="22"/>
        </w:rPr>
      </w:pPr>
      <w:r w:rsidRPr="00965E21">
        <w:rPr>
          <w:rStyle w:val="CharStyle15"/>
          <w:rFonts w:ascii="Calibri" w:hAnsi="Calibri" w:cs="Calibri"/>
          <w:b w:val="0"/>
          <w:sz w:val="22"/>
          <w:szCs w:val="22"/>
        </w:rPr>
        <w:t xml:space="preserve">Príloha č. </w:t>
      </w:r>
      <w:r w:rsidR="00CE2B1C">
        <w:rPr>
          <w:rStyle w:val="CharStyle15"/>
          <w:rFonts w:ascii="Calibri" w:hAnsi="Calibri" w:cs="Calibri"/>
          <w:b w:val="0"/>
          <w:sz w:val="22"/>
          <w:szCs w:val="22"/>
        </w:rPr>
        <w:t>4</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t>Zoznam subdodávateľov (aj ak ide o plnenie bez využitia subdodávky)</w:t>
      </w:r>
    </w:p>
    <w:p w14:paraId="06AA6D25" w14:textId="77777777" w:rsidR="006F7B22" w:rsidRDefault="006F7B22" w:rsidP="00965E21">
      <w:pPr>
        <w:rPr>
          <w:rFonts w:cs="Calibri"/>
          <w:lang w:eastAsia="cs-CZ"/>
        </w:rPr>
      </w:pPr>
    </w:p>
    <w:p w14:paraId="5329E82D" w14:textId="77777777" w:rsidR="00965E21" w:rsidRPr="004F799E" w:rsidRDefault="00965E21" w:rsidP="00965E21">
      <w:pPr>
        <w:rPr>
          <w:rFonts w:cs="Calibri"/>
          <w:lang w:eastAsia="cs-CZ"/>
        </w:rPr>
      </w:pPr>
      <w:r w:rsidRPr="004F799E">
        <w:rPr>
          <w:rFonts w:cs="Calibri"/>
          <w:lang w:eastAsia="cs-CZ"/>
        </w:rPr>
        <w:t>Banská Bystrica, dňa:</w:t>
      </w:r>
      <w:r w:rsidRPr="004F799E">
        <w:rPr>
          <w:rFonts w:cs="Calibri"/>
          <w:lang w:eastAsia="cs-CZ"/>
        </w:rPr>
        <w:tab/>
      </w:r>
      <w:r w:rsidRPr="004F799E">
        <w:rPr>
          <w:rFonts w:cs="Calibri"/>
          <w:lang w:eastAsia="cs-CZ"/>
        </w:rPr>
        <w:tab/>
      </w:r>
      <w:r w:rsidRPr="004F799E">
        <w:rPr>
          <w:rFonts w:cs="Calibri"/>
          <w:lang w:eastAsia="cs-CZ"/>
        </w:rPr>
        <w:tab/>
      </w:r>
      <w:r w:rsidRPr="004F799E">
        <w:rPr>
          <w:rFonts w:cs="Calibri"/>
          <w:lang w:eastAsia="cs-CZ"/>
        </w:rPr>
        <w:tab/>
        <w:t xml:space="preserve">          .....................................dňa:</w:t>
      </w:r>
    </w:p>
    <w:p w14:paraId="09BCE7FC" w14:textId="77777777" w:rsidR="00965E21" w:rsidRPr="004F799E" w:rsidRDefault="00965E21" w:rsidP="00965E21">
      <w:pPr>
        <w:rPr>
          <w:rFonts w:cs="Calibri"/>
          <w:lang w:eastAsia="cs-CZ"/>
        </w:rPr>
      </w:pPr>
      <w:r w:rsidRPr="004F799E">
        <w:rPr>
          <w:rFonts w:cs="Calibri"/>
          <w:lang w:eastAsia="cs-CZ"/>
        </w:rPr>
        <w:t xml:space="preserve">Za </w:t>
      </w:r>
      <w:r>
        <w:rPr>
          <w:rFonts w:cs="Calibri"/>
          <w:lang w:eastAsia="cs-CZ"/>
        </w:rPr>
        <w:t>kupujúceho</w:t>
      </w:r>
      <w:r w:rsidRPr="004F799E">
        <w:rPr>
          <w:rFonts w:cs="Calibri"/>
          <w:lang w:eastAsia="cs-CZ"/>
        </w:rPr>
        <w:t xml:space="preserve">:                                                 </w:t>
      </w:r>
      <w:r w:rsidRPr="004F799E">
        <w:rPr>
          <w:rFonts w:cs="Calibri"/>
          <w:lang w:eastAsia="cs-CZ"/>
        </w:rPr>
        <w:tab/>
        <w:t xml:space="preserve">          Za </w:t>
      </w:r>
      <w:r>
        <w:rPr>
          <w:rFonts w:cs="Calibri"/>
          <w:lang w:eastAsia="cs-CZ"/>
        </w:rPr>
        <w:t>predávajúceho</w:t>
      </w:r>
      <w:r w:rsidRPr="004F799E">
        <w:rPr>
          <w:rFonts w:cs="Calibri"/>
          <w:lang w:eastAsia="cs-CZ"/>
        </w:rPr>
        <w:t>:</w:t>
      </w:r>
    </w:p>
    <w:p w14:paraId="2F1C55A9" w14:textId="77777777" w:rsidR="00965E21" w:rsidRDefault="00965E21" w:rsidP="00965E21">
      <w:pPr>
        <w:tabs>
          <w:tab w:val="left" w:pos="4500"/>
          <w:tab w:val="left" w:pos="4962"/>
        </w:tabs>
        <w:spacing w:after="120"/>
        <w:rPr>
          <w:rFonts w:cs="Calibri"/>
          <w:lang w:eastAsia="cs-CZ"/>
        </w:rPr>
      </w:pPr>
    </w:p>
    <w:p w14:paraId="6D0F0730" w14:textId="77777777" w:rsidR="00227F69" w:rsidRDefault="00227F69" w:rsidP="00965E21">
      <w:pPr>
        <w:tabs>
          <w:tab w:val="left" w:pos="4500"/>
          <w:tab w:val="left" w:pos="4962"/>
        </w:tabs>
        <w:spacing w:after="120"/>
        <w:rPr>
          <w:rFonts w:cs="Calibri"/>
          <w:lang w:eastAsia="cs-CZ"/>
        </w:rPr>
      </w:pPr>
    </w:p>
    <w:p w14:paraId="7493B19F" w14:textId="77777777" w:rsidR="00227F69" w:rsidRPr="004F799E" w:rsidRDefault="00227F69" w:rsidP="00965E21">
      <w:pPr>
        <w:tabs>
          <w:tab w:val="left" w:pos="4500"/>
          <w:tab w:val="left" w:pos="4962"/>
        </w:tabs>
        <w:spacing w:after="120"/>
        <w:rPr>
          <w:rFonts w:cs="Calibri"/>
          <w:lang w:eastAsia="cs-CZ"/>
        </w:rPr>
      </w:pPr>
    </w:p>
    <w:p w14:paraId="61122442" w14:textId="77777777"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Cs w:val="0"/>
        </w:rPr>
        <w:t>.............................................................                        .............................................................</w:t>
      </w:r>
    </w:p>
    <w:p w14:paraId="1005EFCA" w14:textId="77777777" w:rsidR="00965E21" w:rsidRPr="004F799E" w:rsidRDefault="00B83BCF" w:rsidP="00965E21">
      <w:pPr>
        <w:pStyle w:val="Bezriadkovania"/>
        <w:rPr>
          <w:rStyle w:val="CharStyle8"/>
          <w:rFonts w:ascii="Calibri" w:hAnsi="Calibri" w:cs="Calibri"/>
          <w:b w:val="0"/>
          <w:bCs w:val="0"/>
        </w:rPr>
      </w:pPr>
      <w:r>
        <w:rPr>
          <w:rStyle w:val="CharStyle8"/>
          <w:rFonts w:ascii="Calibri" w:hAnsi="Calibri" w:cs="Calibri"/>
          <w:bCs w:val="0"/>
        </w:rPr>
        <w:t>Mgr</w:t>
      </w:r>
      <w:r w:rsidR="00965E21" w:rsidRPr="004F799E">
        <w:rPr>
          <w:rStyle w:val="CharStyle8"/>
          <w:rFonts w:ascii="Calibri" w:hAnsi="Calibri" w:cs="Calibri"/>
          <w:bCs w:val="0"/>
        </w:rPr>
        <w:t xml:space="preserve">. Ján </w:t>
      </w:r>
      <w:r>
        <w:rPr>
          <w:rStyle w:val="CharStyle8"/>
          <w:rFonts w:ascii="Calibri" w:hAnsi="Calibri" w:cs="Calibri"/>
          <w:bCs w:val="0"/>
        </w:rPr>
        <w:t>Havran</w:t>
      </w:r>
    </w:p>
    <w:p w14:paraId="4ECCDCDE" w14:textId="77777777"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predseda predstavenstva</w:t>
      </w:r>
    </w:p>
    <w:p w14:paraId="24420B3D" w14:textId="77777777"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Banskobystrickej regionálnej správy ciest, a.s.</w:t>
      </w:r>
    </w:p>
    <w:p w14:paraId="14B5EDCB" w14:textId="77777777" w:rsidR="00965E21"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ab/>
      </w:r>
    </w:p>
    <w:p w14:paraId="227034ED" w14:textId="77777777" w:rsidR="00BC3D58" w:rsidRDefault="00BC3D58" w:rsidP="00965E21">
      <w:pPr>
        <w:pStyle w:val="Bezriadkovania"/>
        <w:rPr>
          <w:rStyle w:val="CharStyle8"/>
          <w:rFonts w:ascii="Calibri" w:hAnsi="Calibri" w:cs="Calibri"/>
          <w:b w:val="0"/>
          <w:bCs w:val="0"/>
        </w:rPr>
      </w:pPr>
    </w:p>
    <w:p w14:paraId="45AB3A12" w14:textId="77777777" w:rsidR="00BC3D58" w:rsidRDefault="00BC3D58" w:rsidP="00965E21">
      <w:pPr>
        <w:pStyle w:val="Bezriadkovania"/>
        <w:rPr>
          <w:rStyle w:val="CharStyle8"/>
          <w:rFonts w:ascii="Calibri" w:hAnsi="Calibri" w:cs="Calibri"/>
          <w:b w:val="0"/>
          <w:bCs w:val="0"/>
        </w:rPr>
      </w:pPr>
    </w:p>
    <w:p w14:paraId="54DF9370" w14:textId="77777777" w:rsidR="00227F69" w:rsidRPr="004F799E" w:rsidRDefault="00227F69" w:rsidP="00965E21">
      <w:pPr>
        <w:pStyle w:val="Bezriadkovania"/>
        <w:rPr>
          <w:rStyle w:val="CharStyle8"/>
          <w:rFonts w:ascii="Calibri" w:hAnsi="Calibri" w:cs="Calibri"/>
          <w:b w:val="0"/>
          <w:bCs w:val="0"/>
        </w:rPr>
      </w:pPr>
    </w:p>
    <w:p w14:paraId="202813CB" w14:textId="77777777" w:rsidR="00965E21" w:rsidRPr="00430274" w:rsidRDefault="00965E21" w:rsidP="00430CCF">
      <w:pPr>
        <w:pStyle w:val="Bezriadkovania"/>
        <w:ind w:left="4320" w:hanging="4320"/>
        <w:rPr>
          <w:rFonts w:ascii="Calibri" w:hAnsi="Calibri" w:cs="Calibri"/>
          <w:b/>
          <w:color w:val="auto"/>
          <w:sz w:val="22"/>
          <w:szCs w:val="22"/>
        </w:rPr>
      </w:pPr>
      <w:r w:rsidRPr="00430274">
        <w:rPr>
          <w:rFonts w:ascii="Calibri" w:hAnsi="Calibri" w:cs="Calibri"/>
          <w:b/>
          <w:color w:val="auto"/>
          <w:sz w:val="22"/>
          <w:szCs w:val="22"/>
        </w:rPr>
        <w:t>.....</w:t>
      </w:r>
      <w:r w:rsidR="00B83BCF">
        <w:rPr>
          <w:rFonts w:ascii="Calibri" w:hAnsi="Calibri" w:cs="Calibri"/>
          <w:b/>
          <w:color w:val="auto"/>
          <w:sz w:val="22"/>
          <w:szCs w:val="22"/>
        </w:rPr>
        <w:t>...</w:t>
      </w:r>
      <w:r w:rsidRPr="00430274">
        <w:rPr>
          <w:rFonts w:ascii="Calibri" w:hAnsi="Calibri" w:cs="Calibri"/>
          <w:b/>
          <w:color w:val="auto"/>
          <w:sz w:val="22"/>
          <w:szCs w:val="22"/>
        </w:rPr>
        <w:t>.....................................................</w:t>
      </w:r>
    </w:p>
    <w:p w14:paraId="3C8C1FFF" w14:textId="77777777" w:rsidR="00965E21" w:rsidRPr="004F799E" w:rsidRDefault="00B83BCF" w:rsidP="00430CCF">
      <w:pPr>
        <w:spacing w:after="0" w:line="240" w:lineRule="auto"/>
        <w:ind w:left="4320" w:hanging="4320"/>
        <w:jc w:val="both"/>
        <w:rPr>
          <w:rFonts w:cs="Calibri"/>
          <w:b/>
        </w:rPr>
      </w:pPr>
      <w:r>
        <w:rPr>
          <w:rFonts w:cs="Calibri"/>
          <w:b/>
        </w:rPr>
        <w:t>Mgr. Nikoleta Oktavcová</w:t>
      </w:r>
    </w:p>
    <w:p w14:paraId="66B45DE4" w14:textId="77777777" w:rsidR="00965E21" w:rsidRPr="004F799E" w:rsidRDefault="00965E21" w:rsidP="00430CCF">
      <w:pPr>
        <w:spacing w:after="0" w:line="240" w:lineRule="auto"/>
        <w:ind w:left="4320" w:hanging="4320"/>
        <w:jc w:val="both"/>
        <w:rPr>
          <w:rFonts w:cs="Calibri"/>
        </w:rPr>
      </w:pPr>
      <w:r w:rsidRPr="004F799E">
        <w:rPr>
          <w:rFonts w:cs="Calibri"/>
        </w:rPr>
        <w:t>podpredseda predstavenstva</w:t>
      </w:r>
    </w:p>
    <w:p w14:paraId="3082CF04" w14:textId="77777777" w:rsidR="00965E21" w:rsidRDefault="00965E21" w:rsidP="00430CCF">
      <w:pPr>
        <w:pStyle w:val="Style16"/>
        <w:shd w:val="clear" w:color="auto" w:fill="auto"/>
        <w:spacing w:line="240" w:lineRule="auto"/>
        <w:ind w:left="5040" w:hanging="5040"/>
        <w:jc w:val="both"/>
        <w:rPr>
          <w:rStyle w:val="CharStyle8"/>
          <w:rFonts w:ascii="Calibri" w:hAnsi="Calibri" w:cs="Calibri"/>
          <w:bCs/>
        </w:rPr>
      </w:pPr>
      <w:r w:rsidRPr="004F799E">
        <w:rPr>
          <w:rStyle w:val="CharStyle8"/>
          <w:rFonts w:ascii="Calibri" w:hAnsi="Calibri" w:cs="Calibri"/>
          <w:bCs/>
        </w:rPr>
        <w:t>Banskobystrickej regionálnej správy ciest, a.s.</w:t>
      </w:r>
    </w:p>
    <w:p w14:paraId="254CA878" w14:textId="77777777"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14:paraId="08E7B92C" w14:textId="77777777"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14:paraId="3CB77B97" w14:textId="77777777"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sectPr w:rsidR="00022BC4" w:rsidSect="00BC3D58">
      <w:headerReference w:type="default" r:id="rId9"/>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6D697" w14:textId="77777777" w:rsidR="00533A59" w:rsidRDefault="00533A59" w:rsidP="00C20423">
      <w:pPr>
        <w:spacing w:after="0" w:line="240" w:lineRule="auto"/>
      </w:pPr>
      <w:r>
        <w:separator/>
      </w:r>
    </w:p>
  </w:endnote>
  <w:endnote w:type="continuationSeparator" w:id="0">
    <w:p w14:paraId="78ED4841" w14:textId="77777777" w:rsidR="00533A59" w:rsidRDefault="00533A59"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15944" w14:textId="77777777" w:rsidR="00533A59" w:rsidRDefault="00533A59" w:rsidP="00C20423">
      <w:pPr>
        <w:spacing w:after="0" w:line="240" w:lineRule="auto"/>
      </w:pPr>
      <w:r>
        <w:separator/>
      </w:r>
    </w:p>
  </w:footnote>
  <w:footnote w:type="continuationSeparator" w:id="0">
    <w:p w14:paraId="143AE5CF" w14:textId="77777777" w:rsidR="00533A59" w:rsidRDefault="00533A59" w:rsidP="00C2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754635"/>
      <w:docPartObj>
        <w:docPartGallery w:val="Page Numbers (Margins)"/>
        <w:docPartUnique/>
      </w:docPartObj>
    </w:sdtPr>
    <w:sdtEndPr/>
    <w:sdtContent>
      <w:p w14:paraId="5E02E221" w14:textId="77777777" w:rsidR="00C20423" w:rsidRDefault="00C20423">
        <w:pPr>
          <w:pStyle w:val="Hlavika"/>
        </w:pPr>
        <w:r>
          <w:rPr>
            <w:noProof/>
          </w:rPr>
          <mc:AlternateContent>
            <mc:Choice Requires="wps">
              <w:drawing>
                <wp:anchor distT="0" distB="0" distL="114300" distR="114300" simplePos="0" relativeHeight="251659264" behindDoc="0" locked="0" layoutInCell="0" allowOverlap="1" wp14:anchorId="461A9CC0" wp14:editId="05FC5316">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C2498" w14:textId="77777777" w:rsidR="00C20423" w:rsidRDefault="00C20423">
                              <w:pPr>
                                <w:pBdr>
                                  <w:bottom w:val="single" w:sz="4" w:space="1" w:color="auto"/>
                                </w:pBdr>
                              </w:pPr>
                              <w:r>
                                <w:fldChar w:fldCharType="begin"/>
                              </w:r>
                              <w:r>
                                <w:instrText>PAGE   \* MERGEFORMAT</w:instrText>
                              </w:r>
                              <w:r>
                                <w:fldChar w:fldCharType="separate"/>
                              </w:r>
                              <w:r w:rsidR="00DB4EED">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C20423" w:rsidRDefault="00C20423">
                        <w:pPr>
                          <w:pBdr>
                            <w:bottom w:val="single" w:sz="4" w:space="1" w:color="auto"/>
                          </w:pBdr>
                        </w:pPr>
                        <w:r>
                          <w:fldChar w:fldCharType="begin"/>
                        </w:r>
                        <w:r>
                          <w:instrText>PAGE   \* MERGEFORMAT</w:instrText>
                        </w:r>
                        <w:r>
                          <w:fldChar w:fldCharType="separate"/>
                        </w:r>
                        <w:r w:rsidR="00DB4EED">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13"/>
  </w:num>
  <w:num w:numId="5">
    <w:abstractNumId w:val="19"/>
  </w:num>
  <w:num w:numId="6">
    <w:abstractNumId w:val="11"/>
  </w:num>
  <w:num w:numId="7">
    <w:abstractNumId w:val="14"/>
  </w:num>
  <w:num w:numId="8">
    <w:abstractNumId w:val="9"/>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5"/>
  </w:num>
  <w:num w:numId="18">
    <w:abstractNumId w:val="12"/>
  </w:num>
  <w:num w:numId="19">
    <w:abstractNumId w:val="8"/>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22"/>
    <w:rsid w:val="00017305"/>
    <w:rsid w:val="00022BC4"/>
    <w:rsid w:val="00024D4E"/>
    <w:rsid w:val="00024FF6"/>
    <w:rsid w:val="00030FE5"/>
    <w:rsid w:val="000357FA"/>
    <w:rsid w:val="00037F70"/>
    <w:rsid w:val="00050D64"/>
    <w:rsid w:val="00064312"/>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F051A"/>
    <w:rsid w:val="000F1942"/>
    <w:rsid w:val="000F61FA"/>
    <w:rsid w:val="00102CFA"/>
    <w:rsid w:val="00107A9C"/>
    <w:rsid w:val="001137AA"/>
    <w:rsid w:val="0012028A"/>
    <w:rsid w:val="001231BC"/>
    <w:rsid w:val="00126F1C"/>
    <w:rsid w:val="00136A32"/>
    <w:rsid w:val="00137700"/>
    <w:rsid w:val="001465C6"/>
    <w:rsid w:val="001552A4"/>
    <w:rsid w:val="00156662"/>
    <w:rsid w:val="00156CB3"/>
    <w:rsid w:val="00164134"/>
    <w:rsid w:val="00167581"/>
    <w:rsid w:val="00176D9F"/>
    <w:rsid w:val="00190E78"/>
    <w:rsid w:val="001A6E2C"/>
    <w:rsid w:val="001B192A"/>
    <w:rsid w:val="001B43EA"/>
    <w:rsid w:val="001B61F4"/>
    <w:rsid w:val="001C0A23"/>
    <w:rsid w:val="001C277F"/>
    <w:rsid w:val="001C7CCF"/>
    <w:rsid w:val="001E1985"/>
    <w:rsid w:val="001F25B2"/>
    <w:rsid w:val="001F28FD"/>
    <w:rsid w:val="001F38A9"/>
    <w:rsid w:val="001F4CF4"/>
    <w:rsid w:val="00213147"/>
    <w:rsid w:val="00213C69"/>
    <w:rsid w:val="002142C3"/>
    <w:rsid w:val="002156B2"/>
    <w:rsid w:val="00224747"/>
    <w:rsid w:val="00227F69"/>
    <w:rsid w:val="0023022D"/>
    <w:rsid w:val="002337FD"/>
    <w:rsid w:val="0025241A"/>
    <w:rsid w:val="00260D23"/>
    <w:rsid w:val="00263F4A"/>
    <w:rsid w:val="002677DE"/>
    <w:rsid w:val="00270003"/>
    <w:rsid w:val="002772A8"/>
    <w:rsid w:val="00281837"/>
    <w:rsid w:val="0028192B"/>
    <w:rsid w:val="0029051D"/>
    <w:rsid w:val="00294339"/>
    <w:rsid w:val="002955EE"/>
    <w:rsid w:val="002A1311"/>
    <w:rsid w:val="002B341D"/>
    <w:rsid w:val="002C0BC2"/>
    <w:rsid w:val="002C6E9D"/>
    <w:rsid w:val="002D0EEF"/>
    <w:rsid w:val="002D1A4B"/>
    <w:rsid w:val="002D2EEC"/>
    <w:rsid w:val="002E53FF"/>
    <w:rsid w:val="002E66D9"/>
    <w:rsid w:val="002F070C"/>
    <w:rsid w:val="00310109"/>
    <w:rsid w:val="0031148E"/>
    <w:rsid w:val="00322B27"/>
    <w:rsid w:val="00322FD4"/>
    <w:rsid w:val="00323092"/>
    <w:rsid w:val="00323485"/>
    <w:rsid w:val="00333E92"/>
    <w:rsid w:val="00344D0B"/>
    <w:rsid w:val="00345D70"/>
    <w:rsid w:val="0034622B"/>
    <w:rsid w:val="00347936"/>
    <w:rsid w:val="00355A88"/>
    <w:rsid w:val="00355B16"/>
    <w:rsid w:val="00367667"/>
    <w:rsid w:val="00375F16"/>
    <w:rsid w:val="003852A9"/>
    <w:rsid w:val="00386BE8"/>
    <w:rsid w:val="00391AD2"/>
    <w:rsid w:val="00392623"/>
    <w:rsid w:val="00392702"/>
    <w:rsid w:val="0039466F"/>
    <w:rsid w:val="003978B2"/>
    <w:rsid w:val="00397997"/>
    <w:rsid w:val="003A0731"/>
    <w:rsid w:val="003A639F"/>
    <w:rsid w:val="003B01A9"/>
    <w:rsid w:val="003B4FE3"/>
    <w:rsid w:val="003C0094"/>
    <w:rsid w:val="003C1E98"/>
    <w:rsid w:val="003C61B1"/>
    <w:rsid w:val="003D311B"/>
    <w:rsid w:val="003D5930"/>
    <w:rsid w:val="003D59AE"/>
    <w:rsid w:val="003D7290"/>
    <w:rsid w:val="003E4149"/>
    <w:rsid w:val="003F128C"/>
    <w:rsid w:val="003F6FCB"/>
    <w:rsid w:val="0040116A"/>
    <w:rsid w:val="00407ED8"/>
    <w:rsid w:val="00412FA0"/>
    <w:rsid w:val="00414CED"/>
    <w:rsid w:val="00420BC5"/>
    <w:rsid w:val="00430CCF"/>
    <w:rsid w:val="004315E7"/>
    <w:rsid w:val="00431907"/>
    <w:rsid w:val="00431E2E"/>
    <w:rsid w:val="00434900"/>
    <w:rsid w:val="00435EA4"/>
    <w:rsid w:val="00440183"/>
    <w:rsid w:val="004649C7"/>
    <w:rsid w:val="00475232"/>
    <w:rsid w:val="004770D3"/>
    <w:rsid w:val="00483EB6"/>
    <w:rsid w:val="004A2C86"/>
    <w:rsid w:val="004B6BE6"/>
    <w:rsid w:val="004C16CB"/>
    <w:rsid w:val="004C357C"/>
    <w:rsid w:val="004C64D2"/>
    <w:rsid w:val="004D1F11"/>
    <w:rsid w:val="004D3299"/>
    <w:rsid w:val="004D3B7F"/>
    <w:rsid w:val="004D4F28"/>
    <w:rsid w:val="004D63CF"/>
    <w:rsid w:val="004D672A"/>
    <w:rsid w:val="004F0B9F"/>
    <w:rsid w:val="004F5BD9"/>
    <w:rsid w:val="005148B8"/>
    <w:rsid w:val="00515825"/>
    <w:rsid w:val="00533A59"/>
    <w:rsid w:val="00544FAD"/>
    <w:rsid w:val="00545F71"/>
    <w:rsid w:val="0056767B"/>
    <w:rsid w:val="005701E8"/>
    <w:rsid w:val="00570A34"/>
    <w:rsid w:val="005722FE"/>
    <w:rsid w:val="005857E2"/>
    <w:rsid w:val="005A723D"/>
    <w:rsid w:val="005B788E"/>
    <w:rsid w:val="005C0917"/>
    <w:rsid w:val="005C16A5"/>
    <w:rsid w:val="005C798C"/>
    <w:rsid w:val="005E0BE0"/>
    <w:rsid w:val="005E3906"/>
    <w:rsid w:val="005F5442"/>
    <w:rsid w:val="00604CA6"/>
    <w:rsid w:val="00610C61"/>
    <w:rsid w:val="0061457B"/>
    <w:rsid w:val="00617153"/>
    <w:rsid w:val="00617BD3"/>
    <w:rsid w:val="00633F72"/>
    <w:rsid w:val="00644CBF"/>
    <w:rsid w:val="00646918"/>
    <w:rsid w:val="006728F0"/>
    <w:rsid w:val="00680447"/>
    <w:rsid w:val="006827A7"/>
    <w:rsid w:val="006B00BD"/>
    <w:rsid w:val="006C0BCB"/>
    <w:rsid w:val="006C4EF8"/>
    <w:rsid w:val="006C52A4"/>
    <w:rsid w:val="006F7B22"/>
    <w:rsid w:val="0070688B"/>
    <w:rsid w:val="00712F9D"/>
    <w:rsid w:val="00715717"/>
    <w:rsid w:val="007254FA"/>
    <w:rsid w:val="00727C43"/>
    <w:rsid w:val="00734A79"/>
    <w:rsid w:val="00745BD3"/>
    <w:rsid w:val="0074608F"/>
    <w:rsid w:val="00747B55"/>
    <w:rsid w:val="00754E27"/>
    <w:rsid w:val="00770C05"/>
    <w:rsid w:val="00792254"/>
    <w:rsid w:val="007968FB"/>
    <w:rsid w:val="007A4D5E"/>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47B8"/>
    <w:rsid w:val="00862631"/>
    <w:rsid w:val="008633C2"/>
    <w:rsid w:val="0086694F"/>
    <w:rsid w:val="0088365B"/>
    <w:rsid w:val="00893265"/>
    <w:rsid w:val="00897715"/>
    <w:rsid w:val="008A1C19"/>
    <w:rsid w:val="008A3BB9"/>
    <w:rsid w:val="008A558C"/>
    <w:rsid w:val="008A7BAD"/>
    <w:rsid w:val="008B1189"/>
    <w:rsid w:val="008B19CD"/>
    <w:rsid w:val="008C5626"/>
    <w:rsid w:val="008C5835"/>
    <w:rsid w:val="008C61D9"/>
    <w:rsid w:val="008C6682"/>
    <w:rsid w:val="008D2043"/>
    <w:rsid w:val="008E17F0"/>
    <w:rsid w:val="008E3042"/>
    <w:rsid w:val="008E7B6D"/>
    <w:rsid w:val="008F30E5"/>
    <w:rsid w:val="008F74A7"/>
    <w:rsid w:val="00901A5A"/>
    <w:rsid w:val="00902CE9"/>
    <w:rsid w:val="009042AE"/>
    <w:rsid w:val="009071B7"/>
    <w:rsid w:val="00910BCC"/>
    <w:rsid w:val="00910F6C"/>
    <w:rsid w:val="009269E8"/>
    <w:rsid w:val="00935843"/>
    <w:rsid w:val="00963666"/>
    <w:rsid w:val="0096500D"/>
    <w:rsid w:val="0096586C"/>
    <w:rsid w:val="00965E21"/>
    <w:rsid w:val="00973804"/>
    <w:rsid w:val="00974976"/>
    <w:rsid w:val="00986468"/>
    <w:rsid w:val="00992DB2"/>
    <w:rsid w:val="009931A1"/>
    <w:rsid w:val="009A3823"/>
    <w:rsid w:val="009B4AF8"/>
    <w:rsid w:val="009D0667"/>
    <w:rsid w:val="00A017F3"/>
    <w:rsid w:val="00A02938"/>
    <w:rsid w:val="00A227E4"/>
    <w:rsid w:val="00A357A8"/>
    <w:rsid w:val="00A37918"/>
    <w:rsid w:val="00A412B3"/>
    <w:rsid w:val="00A6170A"/>
    <w:rsid w:val="00A72840"/>
    <w:rsid w:val="00A81E8D"/>
    <w:rsid w:val="00A86A95"/>
    <w:rsid w:val="00A87D5E"/>
    <w:rsid w:val="00A91290"/>
    <w:rsid w:val="00AB46E6"/>
    <w:rsid w:val="00AC5D4C"/>
    <w:rsid w:val="00AC771E"/>
    <w:rsid w:val="00AD7FF1"/>
    <w:rsid w:val="00AE4D56"/>
    <w:rsid w:val="00B15ECB"/>
    <w:rsid w:val="00B17BDB"/>
    <w:rsid w:val="00B222A3"/>
    <w:rsid w:val="00B32671"/>
    <w:rsid w:val="00B346E3"/>
    <w:rsid w:val="00B348DF"/>
    <w:rsid w:val="00B36D9D"/>
    <w:rsid w:val="00B44A79"/>
    <w:rsid w:val="00B45683"/>
    <w:rsid w:val="00B47447"/>
    <w:rsid w:val="00B474D3"/>
    <w:rsid w:val="00B4770B"/>
    <w:rsid w:val="00B6262C"/>
    <w:rsid w:val="00B62A33"/>
    <w:rsid w:val="00B6613B"/>
    <w:rsid w:val="00B70487"/>
    <w:rsid w:val="00B715D5"/>
    <w:rsid w:val="00B74B6D"/>
    <w:rsid w:val="00B82E86"/>
    <w:rsid w:val="00B83BCF"/>
    <w:rsid w:val="00B8638C"/>
    <w:rsid w:val="00B93DD1"/>
    <w:rsid w:val="00B9716B"/>
    <w:rsid w:val="00BA0022"/>
    <w:rsid w:val="00BA022B"/>
    <w:rsid w:val="00BA27B7"/>
    <w:rsid w:val="00BA4970"/>
    <w:rsid w:val="00BA49F4"/>
    <w:rsid w:val="00BA5470"/>
    <w:rsid w:val="00BA69AB"/>
    <w:rsid w:val="00BB0CF9"/>
    <w:rsid w:val="00BB1339"/>
    <w:rsid w:val="00BB26F7"/>
    <w:rsid w:val="00BB745E"/>
    <w:rsid w:val="00BC1AE0"/>
    <w:rsid w:val="00BC25E1"/>
    <w:rsid w:val="00BC3AA6"/>
    <w:rsid w:val="00BC3D58"/>
    <w:rsid w:val="00BE1359"/>
    <w:rsid w:val="00BE5339"/>
    <w:rsid w:val="00BF22EE"/>
    <w:rsid w:val="00C03877"/>
    <w:rsid w:val="00C03FF3"/>
    <w:rsid w:val="00C048E7"/>
    <w:rsid w:val="00C138BB"/>
    <w:rsid w:val="00C20423"/>
    <w:rsid w:val="00C21321"/>
    <w:rsid w:val="00C418FF"/>
    <w:rsid w:val="00C443D7"/>
    <w:rsid w:val="00C467BE"/>
    <w:rsid w:val="00C52043"/>
    <w:rsid w:val="00C56876"/>
    <w:rsid w:val="00C56B5F"/>
    <w:rsid w:val="00C572C8"/>
    <w:rsid w:val="00C57A07"/>
    <w:rsid w:val="00C61068"/>
    <w:rsid w:val="00C85F27"/>
    <w:rsid w:val="00CB3541"/>
    <w:rsid w:val="00CB773D"/>
    <w:rsid w:val="00CC4582"/>
    <w:rsid w:val="00CC4D47"/>
    <w:rsid w:val="00CC6D8C"/>
    <w:rsid w:val="00CD3A3F"/>
    <w:rsid w:val="00CD51A3"/>
    <w:rsid w:val="00CD5452"/>
    <w:rsid w:val="00CD7915"/>
    <w:rsid w:val="00CE2B1C"/>
    <w:rsid w:val="00CF665A"/>
    <w:rsid w:val="00D14F71"/>
    <w:rsid w:val="00D30FD5"/>
    <w:rsid w:val="00D33C41"/>
    <w:rsid w:val="00D5752B"/>
    <w:rsid w:val="00D64E93"/>
    <w:rsid w:val="00D6534B"/>
    <w:rsid w:val="00D7543E"/>
    <w:rsid w:val="00D87CCC"/>
    <w:rsid w:val="00DB20C2"/>
    <w:rsid w:val="00DB4EED"/>
    <w:rsid w:val="00DC144C"/>
    <w:rsid w:val="00DE0001"/>
    <w:rsid w:val="00DF46FB"/>
    <w:rsid w:val="00DF6DF5"/>
    <w:rsid w:val="00E00008"/>
    <w:rsid w:val="00E05721"/>
    <w:rsid w:val="00E134A8"/>
    <w:rsid w:val="00E16422"/>
    <w:rsid w:val="00E3087B"/>
    <w:rsid w:val="00E34288"/>
    <w:rsid w:val="00E36920"/>
    <w:rsid w:val="00E41C2E"/>
    <w:rsid w:val="00E44582"/>
    <w:rsid w:val="00E65B06"/>
    <w:rsid w:val="00E72B36"/>
    <w:rsid w:val="00E72BE7"/>
    <w:rsid w:val="00E76618"/>
    <w:rsid w:val="00E818DB"/>
    <w:rsid w:val="00E91ADA"/>
    <w:rsid w:val="00E91E37"/>
    <w:rsid w:val="00EB4E22"/>
    <w:rsid w:val="00ED5143"/>
    <w:rsid w:val="00EE114F"/>
    <w:rsid w:val="00EE5EFC"/>
    <w:rsid w:val="00EF0ADE"/>
    <w:rsid w:val="00EF67BB"/>
    <w:rsid w:val="00F03D34"/>
    <w:rsid w:val="00F11C4D"/>
    <w:rsid w:val="00F15951"/>
    <w:rsid w:val="00F1744C"/>
    <w:rsid w:val="00F44122"/>
    <w:rsid w:val="00F44AB6"/>
    <w:rsid w:val="00F47029"/>
    <w:rsid w:val="00F66D7B"/>
    <w:rsid w:val="00F8648E"/>
    <w:rsid w:val="00F869F6"/>
    <w:rsid w:val="00FA298D"/>
    <w:rsid w:val="00FB5655"/>
    <w:rsid w:val="00FC1717"/>
    <w:rsid w:val="00FC411F"/>
    <w:rsid w:val="00FD0D3D"/>
    <w:rsid w:val="00FD339A"/>
    <w:rsid w:val="00FE0CE8"/>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4F671"/>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uiPriority w:val="34"/>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6E851DD-E453-4062-B974-1D177EECF8E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4789</Words>
  <Characters>27298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Hlacik</cp:lastModifiedBy>
  <cp:revision>3</cp:revision>
  <cp:lastPrinted>2018-09-18T08:07:00Z</cp:lastPrinted>
  <dcterms:created xsi:type="dcterms:W3CDTF">2020-09-10T11:45:00Z</dcterms:created>
  <dcterms:modified xsi:type="dcterms:W3CDTF">2020-09-26T17:09:00Z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