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836C" w14:textId="3BF1BAD0" w:rsidR="00476F5B" w:rsidRPr="00476F5B" w:rsidRDefault="00476F5B" w:rsidP="00476F5B">
      <w:pPr>
        <w:rPr>
          <w:b/>
          <w:bCs/>
          <w:sz w:val="32"/>
          <w:szCs w:val="32"/>
        </w:rPr>
      </w:pPr>
      <w:r w:rsidRPr="00476F5B">
        <w:rPr>
          <w:b/>
          <w:bCs/>
          <w:sz w:val="32"/>
          <w:szCs w:val="32"/>
        </w:rPr>
        <w:t>Vysvetlenie súťažných podkladov č. 1</w:t>
      </w:r>
    </w:p>
    <w:p w14:paraId="0FEB1A69" w14:textId="11751E56" w:rsidR="00476F5B" w:rsidRDefault="00476F5B" w:rsidP="00476F5B">
      <w:r>
        <w:t>Otázka a </w:t>
      </w:r>
      <w:r w:rsidRPr="004216BE">
        <w:rPr>
          <w:b/>
          <w:bCs/>
        </w:rPr>
        <w:t>odpoveď</w:t>
      </w:r>
      <w:r>
        <w:t>:</w:t>
      </w:r>
    </w:p>
    <w:p w14:paraId="2BE692FD" w14:textId="202A79E6" w:rsidR="00476F5B" w:rsidRDefault="00476F5B" w:rsidP="00476F5B">
      <w:r>
        <w:t>1.</w:t>
      </w:r>
      <w:r>
        <w:tab/>
      </w:r>
      <w:r w:rsidRPr="00476F5B">
        <w:rPr>
          <w:i/>
          <w:iCs/>
        </w:rPr>
        <w:t>požadujeme doplniť pôdorys suterénu, s charakteristikou miestností pod miestnosťami 144, 145, 146.</w:t>
      </w:r>
      <w:r>
        <w:t xml:space="preserve"> </w:t>
      </w:r>
    </w:p>
    <w:p w14:paraId="2079C8CF" w14:textId="527A0744" w:rsidR="00476F5B" w:rsidRDefault="00476F5B" w:rsidP="004216BE">
      <w:pPr>
        <w:jc w:val="both"/>
        <w:rPr>
          <w:b/>
          <w:bCs/>
        </w:rPr>
      </w:pPr>
      <w:r w:rsidRPr="00476F5B">
        <w:rPr>
          <w:b/>
          <w:bCs/>
        </w:rPr>
        <w:t xml:space="preserve">Cez suterén sa predmet zákazky nemôže  riešiť. Predmet zákazky  je nutné riešiť po vonkajšom obvode budovy, preto charakteristiku miestností neuvádzame. V prílohe Vám zasielame časť pôdorysu. Označenie krížika v krúžku je miesto osadenia </w:t>
      </w:r>
      <w:r w:rsidR="00E1246B">
        <w:rPr>
          <w:b/>
          <w:bCs/>
        </w:rPr>
        <w:t xml:space="preserve">náhradného zdroja </w:t>
      </w:r>
      <w:r w:rsidRPr="00476F5B">
        <w:rPr>
          <w:b/>
          <w:bCs/>
        </w:rPr>
        <w:t>a druhý znak je miesto vstupu do úradu /pri miestnosti č. 147</w:t>
      </w:r>
      <w:r w:rsidR="00E1246B">
        <w:rPr>
          <w:b/>
          <w:bCs/>
        </w:rPr>
        <w:t>/</w:t>
      </w:r>
      <w:bookmarkStart w:id="0" w:name="_GoBack"/>
      <w:bookmarkEnd w:id="0"/>
      <w:r w:rsidRPr="00476F5B">
        <w:rPr>
          <w:b/>
          <w:bCs/>
        </w:rPr>
        <w:t>.</w:t>
      </w:r>
    </w:p>
    <w:p w14:paraId="7C003173" w14:textId="77777777" w:rsidR="004216BE" w:rsidRPr="004216BE" w:rsidRDefault="004216BE" w:rsidP="004216BE">
      <w:pPr>
        <w:jc w:val="both"/>
        <w:rPr>
          <w:b/>
          <w:bCs/>
        </w:rPr>
      </w:pPr>
    </w:p>
    <w:p w14:paraId="7B19804B" w14:textId="77777777" w:rsidR="00476F5B" w:rsidRPr="00476F5B" w:rsidRDefault="00476F5B" w:rsidP="00476F5B">
      <w:pPr>
        <w:jc w:val="both"/>
        <w:rPr>
          <w:i/>
          <w:iCs/>
        </w:rPr>
      </w:pPr>
      <w:r w:rsidRPr="00476F5B">
        <w:rPr>
          <w:i/>
          <w:iCs/>
        </w:rPr>
        <w:t>2.</w:t>
      </w:r>
      <w:r w:rsidRPr="00476F5B">
        <w:rPr>
          <w:i/>
          <w:iCs/>
        </w:rPr>
        <w:tab/>
        <w:t xml:space="preserve">V rozpočte je uvedený silový rozvádzač R-ATS inštalovaný v </w:t>
      </w:r>
      <w:proofErr w:type="spellStart"/>
      <w:r w:rsidRPr="00476F5B">
        <w:rPr>
          <w:i/>
          <w:iCs/>
        </w:rPr>
        <w:t>krytovaní</w:t>
      </w:r>
      <w:proofErr w:type="spellEnd"/>
      <w:r w:rsidRPr="00476F5B">
        <w:rPr>
          <w:i/>
          <w:iCs/>
        </w:rPr>
        <w:t xml:space="preserve"> stroja čo by však znamenalo „ťahanie“ dvoch silových káblov k stroju.  Môžeme oceniť riešenie s R-ATS v rozvodni NN pri RH3 ? Jednalo by sa o technicky prehľadnejšie riešenie s úsporou finančných nákladov.</w:t>
      </w:r>
    </w:p>
    <w:p w14:paraId="1C5BA7F2" w14:textId="77777777" w:rsidR="00476F5B" w:rsidRPr="00476F5B" w:rsidRDefault="00476F5B" w:rsidP="00476F5B">
      <w:pPr>
        <w:spacing w:after="0"/>
        <w:jc w:val="both"/>
        <w:rPr>
          <w:b/>
          <w:bCs/>
        </w:rPr>
      </w:pPr>
      <w:r w:rsidRPr="00476F5B">
        <w:rPr>
          <w:b/>
          <w:bCs/>
        </w:rPr>
        <w:t>Nie. Z priestorových dôvodov nie je možné R-ATS lokalizovať do priestorov serverovne, kde je RH3.</w:t>
      </w:r>
    </w:p>
    <w:p w14:paraId="4B967C8C" w14:textId="2E75F4FA" w:rsidR="00476F5B" w:rsidRDefault="00476F5B" w:rsidP="004216BE">
      <w:pPr>
        <w:jc w:val="both"/>
        <w:rPr>
          <w:b/>
          <w:bCs/>
        </w:rPr>
      </w:pPr>
      <w:r w:rsidRPr="00476F5B">
        <w:rPr>
          <w:b/>
          <w:bCs/>
        </w:rPr>
        <w:t xml:space="preserve">Preto R-ATS musí byť súčasťou  </w:t>
      </w:r>
      <w:proofErr w:type="spellStart"/>
      <w:r w:rsidRPr="00476F5B">
        <w:rPr>
          <w:b/>
          <w:bCs/>
        </w:rPr>
        <w:t>motorgenerátora</w:t>
      </w:r>
      <w:proofErr w:type="spellEnd"/>
      <w:r w:rsidRPr="00476F5B">
        <w:rPr>
          <w:b/>
          <w:bCs/>
        </w:rPr>
        <w:t xml:space="preserve"> v </w:t>
      </w:r>
      <w:proofErr w:type="spellStart"/>
      <w:r w:rsidRPr="00476F5B">
        <w:rPr>
          <w:b/>
          <w:bCs/>
        </w:rPr>
        <w:t>krytovaní</w:t>
      </w:r>
      <w:proofErr w:type="spellEnd"/>
      <w:r w:rsidRPr="00476F5B">
        <w:rPr>
          <w:b/>
          <w:bCs/>
        </w:rPr>
        <w:t xml:space="preserve"> stroja.</w:t>
      </w:r>
    </w:p>
    <w:p w14:paraId="7E43D962" w14:textId="77777777" w:rsidR="004216BE" w:rsidRPr="004216BE" w:rsidRDefault="004216BE" w:rsidP="004216BE">
      <w:pPr>
        <w:jc w:val="both"/>
        <w:rPr>
          <w:b/>
          <w:bCs/>
        </w:rPr>
      </w:pPr>
    </w:p>
    <w:p w14:paraId="6734DCA7" w14:textId="77777777" w:rsidR="00476F5B" w:rsidRPr="00476F5B" w:rsidRDefault="00476F5B" w:rsidP="00013A38">
      <w:pPr>
        <w:jc w:val="both"/>
        <w:rPr>
          <w:i/>
          <w:iCs/>
        </w:rPr>
      </w:pPr>
      <w:r w:rsidRPr="00476F5B">
        <w:rPr>
          <w:i/>
          <w:iCs/>
        </w:rPr>
        <w:t>3.</w:t>
      </w:r>
      <w:r w:rsidRPr="00476F5B">
        <w:rPr>
          <w:i/>
          <w:iCs/>
        </w:rPr>
        <w:tab/>
        <w:t xml:space="preserve">Záruka sa požaduje na držanie 24mesiacov aj pre motor a generátor ? </w:t>
      </w:r>
    </w:p>
    <w:p w14:paraId="7201E2AF" w14:textId="362636A1" w:rsidR="00476F5B" w:rsidRPr="00476F5B" w:rsidRDefault="00476F5B" w:rsidP="00013A38">
      <w:pPr>
        <w:jc w:val="both"/>
        <w:rPr>
          <w:b/>
          <w:bCs/>
        </w:rPr>
      </w:pPr>
      <w:r w:rsidRPr="00476F5B">
        <w:rPr>
          <w:b/>
          <w:bCs/>
        </w:rPr>
        <w:t>Záručná doba je stanovená na tri roky, viď súťažné podklady.</w:t>
      </w:r>
    </w:p>
    <w:p w14:paraId="4D62429E" w14:textId="77777777" w:rsidR="00476F5B" w:rsidRDefault="00476F5B" w:rsidP="00013A38">
      <w:pPr>
        <w:jc w:val="both"/>
      </w:pPr>
    </w:p>
    <w:p w14:paraId="4DA288BB" w14:textId="77777777" w:rsidR="00476F5B" w:rsidRPr="00476F5B" w:rsidRDefault="00476F5B" w:rsidP="00013A38">
      <w:pPr>
        <w:jc w:val="both"/>
        <w:rPr>
          <w:i/>
          <w:iCs/>
        </w:rPr>
      </w:pPr>
      <w:r>
        <w:t>4.</w:t>
      </w:r>
      <w:r>
        <w:tab/>
      </w:r>
      <w:r w:rsidRPr="00476F5B">
        <w:rPr>
          <w:i/>
          <w:iCs/>
        </w:rPr>
        <w:t>Požaduje sa záruka na 24mesiacov vrátane profylaktických prehliadok, pri záruke 24mesiacov sa vykonáva jedna profylaktická prehliadka po 12mesiacoch avšak v rozpočte je požiadavka na dve prehliadky</w:t>
      </w:r>
      <w:bookmarkStart w:id="1" w:name="_Hlk53471753"/>
      <w:r w:rsidRPr="00476F5B">
        <w:rPr>
          <w:i/>
          <w:iCs/>
        </w:rPr>
        <w:t xml:space="preserve">. Požaduje sa teda prehliadka po 12mesiachoch aj 24mesicoch </w:t>
      </w:r>
      <w:bookmarkEnd w:id="1"/>
      <w:r w:rsidRPr="00476F5B">
        <w:rPr>
          <w:i/>
          <w:iCs/>
        </w:rPr>
        <w:t>?</w:t>
      </w:r>
    </w:p>
    <w:p w14:paraId="6F6445E6" w14:textId="576EB713" w:rsidR="00476F5B" w:rsidRPr="00476F5B" w:rsidRDefault="00476F5B" w:rsidP="00013A38">
      <w:pPr>
        <w:jc w:val="both"/>
        <w:rPr>
          <w:b/>
          <w:bCs/>
        </w:rPr>
      </w:pPr>
      <w:r w:rsidRPr="00476F5B">
        <w:rPr>
          <w:b/>
          <w:bCs/>
        </w:rPr>
        <w:t>ÁNO, požaduje</w:t>
      </w:r>
      <w:r w:rsidR="00013A38">
        <w:rPr>
          <w:b/>
          <w:bCs/>
        </w:rPr>
        <w:t>me</w:t>
      </w:r>
      <w:r w:rsidR="00013A38" w:rsidRPr="00013A38">
        <w:t xml:space="preserve"> </w:t>
      </w:r>
      <w:r w:rsidR="00013A38" w:rsidRPr="00013A38">
        <w:rPr>
          <w:b/>
          <w:bCs/>
        </w:rPr>
        <w:t>prvú</w:t>
      </w:r>
      <w:r w:rsidR="00013A38">
        <w:t xml:space="preserve"> </w:t>
      </w:r>
      <w:r w:rsidR="00013A38" w:rsidRPr="00013A38">
        <w:rPr>
          <w:b/>
          <w:bCs/>
        </w:rPr>
        <w:t>profylaktick</w:t>
      </w:r>
      <w:r w:rsidR="00013A38">
        <w:rPr>
          <w:b/>
          <w:bCs/>
        </w:rPr>
        <w:t xml:space="preserve">ú </w:t>
      </w:r>
      <w:r w:rsidRPr="00476F5B">
        <w:rPr>
          <w:b/>
          <w:bCs/>
        </w:rPr>
        <w:t xml:space="preserve"> prehliadk</w:t>
      </w:r>
      <w:r w:rsidR="00013A38">
        <w:rPr>
          <w:b/>
          <w:bCs/>
        </w:rPr>
        <w:t>u</w:t>
      </w:r>
      <w:r w:rsidRPr="00476F5B">
        <w:rPr>
          <w:b/>
          <w:bCs/>
        </w:rPr>
        <w:t xml:space="preserve"> po 12</w:t>
      </w:r>
      <w:r w:rsidR="00013A38">
        <w:rPr>
          <w:b/>
          <w:bCs/>
        </w:rPr>
        <w:t xml:space="preserve"> </w:t>
      </w:r>
      <w:r w:rsidRPr="00476F5B">
        <w:rPr>
          <w:b/>
          <w:bCs/>
        </w:rPr>
        <w:t>mesiacoch</w:t>
      </w:r>
      <w:r w:rsidR="00013A38">
        <w:rPr>
          <w:b/>
          <w:bCs/>
        </w:rPr>
        <w:t xml:space="preserve"> a druhú po </w:t>
      </w:r>
      <w:r w:rsidRPr="00476F5B">
        <w:rPr>
          <w:b/>
          <w:bCs/>
        </w:rPr>
        <w:t>24</w:t>
      </w:r>
      <w:r w:rsidR="00013A38">
        <w:rPr>
          <w:b/>
          <w:bCs/>
        </w:rPr>
        <w:t xml:space="preserve"> </w:t>
      </w:r>
      <w:r w:rsidRPr="00476F5B">
        <w:rPr>
          <w:b/>
          <w:bCs/>
        </w:rPr>
        <w:t>mesi</w:t>
      </w:r>
      <w:r w:rsidR="00013A38">
        <w:rPr>
          <w:b/>
          <w:bCs/>
        </w:rPr>
        <w:t>a</w:t>
      </w:r>
      <w:r w:rsidRPr="00476F5B">
        <w:rPr>
          <w:b/>
          <w:bCs/>
        </w:rPr>
        <w:t>coch</w:t>
      </w:r>
      <w:r w:rsidR="00013A38">
        <w:rPr>
          <w:b/>
          <w:bCs/>
        </w:rPr>
        <w:t>, pričom záruka je v zmysle obchodných podmienok tri roky, viď príloha č. 3, bod 2.</w:t>
      </w:r>
    </w:p>
    <w:p w14:paraId="74DA6BD5" w14:textId="77777777" w:rsidR="00476F5B" w:rsidRDefault="00476F5B" w:rsidP="00013A38">
      <w:pPr>
        <w:jc w:val="both"/>
      </w:pPr>
    </w:p>
    <w:p w14:paraId="7A67BE24" w14:textId="77777777" w:rsidR="00476F5B" w:rsidRDefault="00476F5B" w:rsidP="00013A38">
      <w:pPr>
        <w:jc w:val="both"/>
      </w:pPr>
      <w:r>
        <w:t>5.</w:t>
      </w:r>
      <w:r>
        <w:tab/>
      </w:r>
      <w:r w:rsidRPr="00476F5B">
        <w:rPr>
          <w:i/>
          <w:iCs/>
        </w:rPr>
        <w:t xml:space="preserve">Požaduje sa odhlučnenie na úroveň  </w:t>
      </w:r>
      <w:proofErr w:type="spellStart"/>
      <w:r w:rsidRPr="00476F5B">
        <w:rPr>
          <w:i/>
          <w:iCs/>
        </w:rPr>
        <w:t>Lp</w:t>
      </w:r>
      <w:proofErr w:type="spellEnd"/>
      <w:r w:rsidRPr="00476F5B">
        <w:rPr>
          <w:i/>
          <w:iCs/>
        </w:rPr>
        <w:t>= 65dBA-70 / 7m , je táto hodnota dostatočná ?</w:t>
      </w:r>
      <w:r>
        <w:t xml:space="preserve"> </w:t>
      </w:r>
    </w:p>
    <w:p w14:paraId="78F65D57" w14:textId="29723EBE" w:rsidR="00476F5B" w:rsidRPr="00476F5B" w:rsidRDefault="00476F5B" w:rsidP="00013A38">
      <w:pPr>
        <w:jc w:val="both"/>
        <w:rPr>
          <w:b/>
          <w:bCs/>
        </w:rPr>
      </w:pPr>
      <w:r w:rsidRPr="00476F5B">
        <w:rPr>
          <w:b/>
          <w:bCs/>
        </w:rPr>
        <w:t>Požaduje sa také odhlučnenie, kt</w:t>
      </w:r>
      <w:r w:rsidR="00013A38">
        <w:rPr>
          <w:b/>
          <w:bCs/>
        </w:rPr>
        <w:t>oré</w:t>
      </w:r>
      <w:r w:rsidRPr="00476F5B">
        <w:rPr>
          <w:b/>
          <w:bCs/>
        </w:rPr>
        <w:t xml:space="preserve"> vyžaduje legislatíva, t.</w:t>
      </w:r>
      <w:r w:rsidR="00013A38">
        <w:rPr>
          <w:b/>
          <w:bCs/>
        </w:rPr>
        <w:t xml:space="preserve"> </w:t>
      </w:r>
      <w:r w:rsidRPr="00476F5B">
        <w:rPr>
          <w:b/>
          <w:bCs/>
        </w:rPr>
        <w:t>j. požiadavky v zmysle platnej legislatívy.</w:t>
      </w:r>
    </w:p>
    <w:p w14:paraId="1E67D2F6" w14:textId="77777777" w:rsidR="00476F5B" w:rsidRDefault="00476F5B" w:rsidP="00013A38">
      <w:pPr>
        <w:jc w:val="both"/>
      </w:pPr>
    </w:p>
    <w:p w14:paraId="1014E0B1" w14:textId="77777777" w:rsidR="00476F5B" w:rsidRDefault="00476F5B" w:rsidP="00013A38">
      <w:pPr>
        <w:jc w:val="both"/>
      </w:pPr>
      <w:r>
        <w:t>6.</w:t>
      </w:r>
      <w:r>
        <w:tab/>
      </w:r>
      <w:r w:rsidRPr="00476F5B">
        <w:rPr>
          <w:i/>
          <w:iCs/>
        </w:rPr>
        <w:t>Výfukové potrubie sa požaduje vyviesť 4m nad úroveň terénu, je táto hodnota dostatočná ?</w:t>
      </w:r>
      <w:r>
        <w:t xml:space="preserve"> </w:t>
      </w:r>
    </w:p>
    <w:p w14:paraId="0BFC980F" w14:textId="77777777" w:rsidR="00476F5B" w:rsidRPr="00476F5B" w:rsidRDefault="00476F5B" w:rsidP="00013A38">
      <w:pPr>
        <w:jc w:val="both"/>
        <w:rPr>
          <w:b/>
          <w:bCs/>
        </w:rPr>
      </w:pPr>
      <w:r w:rsidRPr="00476F5B">
        <w:rPr>
          <w:b/>
          <w:bCs/>
        </w:rPr>
        <w:t>Treba postupovať v zmysle platnej legislatívy.</w:t>
      </w:r>
    </w:p>
    <w:p w14:paraId="74621BF0" w14:textId="77777777" w:rsidR="00476F5B" w:rsidRDefault="00476F5B" w:rsidP="00013A38">
      <w:pPr>
        <w:jc w:val="both"/>
      </w:pPr>
    </w:p>
    <w:p w14:paraId="72D6B1A2" w14:textId="77777777" w:rsidR="00476F5B" w:rsidRPr="00476F5B" w:rsidRDefault="00476F5B" w:rsidP="00013A38">
      <w:pPr>
        <w:jc w:val="both"/>
        <w:rPr>
          <w:i/>
          <w:iCs/>
        </w:rPr>
      </w:pPr>
      <w:r>
        <w:t>7.</w:t>
      </w:r>
      <w:r>
        <w:tab/>
      </w:r>
      <w:r w:rsidRPr="00476F5B">
        <w:rPr>
          <w:i/>
          <w:iCs/>
        </w:rPr>
        <w:t xml:space="preserve">Má byť predmetom dodávky aj doplnenie ističa respektíve poistkového odpojovača 160A do RH3 ako výstup hlavnej siete do rozvádzača RH3 ? </w:t>
      </w:r>
    </w:p>
    <w:p w14:paraId="048EF20A" w14:textId="4D722918" w:rsidR="003A5BD7" w:rsidRPr="00476F5B" w:rsidRDefault="00476F5B" w:rsidP="00013A38">
      <w:pPr>
        <w:jc w:val="both"/>
        <w:rPr>
          <w:b/>
          <w:bCs/>
        </w:rPr>
      </w:pPr>
      <w:r w:rsidRPr="00476F5B">
        <w:rPr>
          <w:b/>
          <w:bCs/>
        </w:rPr>
        <w:t xml:space="preserve">ÁNO, viď </w:t>
      </w:r>
      <w:r w:rsidR="00013A38">
        <w:rPr>
          <w:b/>
          <w:bCs/>
        </w:rPr>
        <w:t xml:space="preserve">príloha </w:t>
      </w:r>
      <w:r w:rsidRPr="00476F5B">
        <w:rPr>
          <w:b/>
          <w:bCs/>
        </w:rPr>
        <w:t xml:space="preserve"> č.3</w:t>
      </w:r>
      <w:r w:rsidR="00013A38">
        <w:rPr>
          <w:b/>
          <w:bCs/>
        </w:rPr>
        <w:t>, bod 3.</w:t>
      </w:r>
    </w:p>
    <w:sectPr w:rsidR="003A5BD7" w:rsidRPr="0047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2C"/>
    <w:rsid w:val="00013A38"/>
    <w:rsid w:val="003A5BD7"/>
    <w:rsid w:val="004216BE"/>
    <w:rsid w:val="00476F5B"/>
    <w:rsid w:val="009A4230"/>
    <w:rsid w:val="00E1246B"/>
    <w:rsid w:val="00E7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517E"/>
  <w15:chartTrackingRefBased/>
  <w15:docId w15:val="{10F33B3E-8619-4AC1-87E7-A4275DF1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5</cp:revision>
  <dcterms:created xsi:type="dcterms:W3CDTF">2020-10-13T06:47:00Z</dcterms:created>
  <dcterms:modified xsi:type="dcterms:W3CDTF">2020-10-13T07:37:00Z</dcterms:modified>
</cp:coreProperties>
</file>