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8BCC1" w14:textId="6178102C" w:rsidR="004A2C7B" w:rsidRDefault="0070623E">
      <w:pPr>
        <w:rPr>
          <w:b/>
          <w:bCs/>
          <w:sz w:val="28"/>
          <w:szCs w:val="28"/>
        </w:rPr>
      </w:pPr>
      <w:r w:rsidRPr="0070623E">
        <w:rPr>
          <w:b/>
          <w:bCs/>
          <w:sz w:val="28"/>
          <w:szCs w:val="28"/>
        </w:rPr>
        <w:t>Vysvetlenie súťažných podkladov č. 1</w:t>
      </w:r>
    </w:p>
    <w:p w14:paraId="56114F3C" w14:textId="3B401725" w:rsidR="0070623E" w:rsidRDefault="007062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Zákazka: </w:t>
      </w:r>
      <w:r w:rsidRPr="0070623E">
        <w:rPr>
          <w:b/>
          <w:bCs/>
          <w:sz w:val="28"/>
          <w:szCs w:val="28"/>
        </w:rPr>
        <w:t xml:space="preserve">Asanácia objektu </w:t>
      </w:r>
      <w:proofErr w:type="spellStart"/>
      <w:r w:rsidRPr="0070623E">
        <w:rPr>
          <w:b/>
          <w:bCs/>
          <w:sz w:val="28"/>
          <w:szCs w:val="28"/>
        </w:rPr>
        <w:t>Coburgova</w:t>
      </w:r>
      <w:proofErr w:type="spellEnd"/>
      <w:r w:rsidRPr="0070623E">
        <w:rPr>
          <w:b/>
          <w:bCs/>
          <w:sz w:val="28"/>
          <w:szCs w:val="28"/>
        </w:rPr>
        <w:t xml:space="preserve"> č. 26 a č. 28</w:t>
      </w:r>
    </w:p>
    <w:p w14:paraId="24C4C959" w14:textId="793CCE92" w:rsidR="0070623E" w:rsidRPr="0070623E" w:rsidRDefault="0070623E" w:rsidP="0070623E">
      <w:pPr>
        <w:spacing w:after="0"/>
        <w:rPr>
          <w:rFonts w:cstheme="minorHAnsi"/>
          <w:b/>
          <w:bCs/>
        </w:rPr>
      </w:pPr>
      <w:r w:rsidRPr="0070623E">
        <w:rPr>
          <w:rFonts w:cstheme="minorHAnsi"/>
          <w:b/>
          <w:bCs/>
        </w:rPr>
        <w:t>Otázka:</w:t>
      </w:r>
    </w:p>
    <w:p w14:paraId="21DF8476" w14:textId="2A089BCE" w:rsidR="0070623E" w:rsidRPr="0070623E" w:rsidRDefault="0070623E" w:rsidP="00B6577F">
      <w:pPr>
        <w:spacing w:after="0"/>
        <w:jc w:val="both"/>
        <w:rPr>
          <w:rFonts w:cstheme="minorHAnsi"/>
        </w:rPr>
      </w:pPr>
      <w:r w:rsidRPr="0070623E">
        <w:rPr>
          <w:rFonts w:cstheme="minorHAnsi"/>
        </w:rPr>
        <w:t>Na základe obhliadky sme zistili nezrovnalosť v rozsahu búracích prác poskytnutých verejným obstarávateľom v PD.</w:t>
      </w:r>
    </w:p>
    <w:p w14:paraId="16E960FC" w14:textId="77777777" w:rsidR="0070623E" w:rsidRPr="0070623E" w:rsidRDefault="0070623E" w:rsidP="00B6577F">
      <w:pPr>
        <w:spacing w:after="0"/>
        <w:jc w:val="both"/>
        <w:rPr>
          <w:rFonts w:cstheme="minorHAnsi"/>
        </w:rPr>
      </w:pPr>
      <w:r w:rsidRPr="0070623E">
        <w:rPr>
          <w:rFonts w:cstheme="minorHAnsi"/>
        </w:rPr>
        <w:t xml:space="preserve">Žiadame verejného obstarávateľa, nakoľko rozsah búracích prác je nad rámec predloženej PD, o potvrdenie, či má uchádzač </w:t>
      </w:r>
      <w:proofErr w:type="spellStart"/>
      <w:r w:rsidRPr="0070623E">
        <w:rPr>
          <w:rFonts w:cstheme="minorHAnsi"/>
        </w:rPr>
        <w:t>naceniť</w:t>
      </w:r>
      <w:proofErr w:type="spellEnd"/>
      <w:r w:rsidRPr="0070623E">
        <w:rPr>
          <w:rFonts w:cstheme="minorHAnsi"/>
        </w:rPr>
        <w:t xml:space="preserve"> rozsah búracích prác v zmysle PD alebo v zmysle obhliadky stavby.</w:t>
      </w:r>
    </w:p>
    <w:p w14:paraId="2CCDBDC3" w14:textId="73E8DEF8" w:rsidR="0070623E" w:rsidRDefault="0070623E" w:rsidP="00B6577F">
      <w:pPr>
        <w:spacing w:after="0"/>
        <w:jc w:val="both"/>
        <w:rPr>
          <w:rFonts w:cstheme="minorHAnsi"/>
        </w:rPr>
      </w:pPr>
      <w:r w:rsidRPr="0070623E">
        <w:rPr>
          <w:rFonts w:cstheme="minorHAnsi"/>
        </w:rPr>
        <w:t>Zároveň žiadame verejného obstarávateľa o aktualizáciu predpokladanej hodnoty zákazky, v prípade, že táto bola stanovená na základe predloženej PD.</w:t>
      </w:r>
    </w:p>
    <w:p w14:paraId="47BEC641" w14:textId="7CC896AF" w:rsidR="0070623E" w:rsidRDefault="0070623E" w:rsidP="0070623E">
      <w:pPr>
        <w:spacing w:after="0"/>
        <w:rPr>
          <w:rFonts w:cstheme="minorHAnsi"/>
        </w:rPr>
      </w:pPr>
    </w:p>
    <w:p w14:paraId="3649A712" w14:textId="09BA13AA" w:rsidR="0070623E" w:rsidRPr="0070623E" w:rsidRDefault="0070623E" w:rsidP="0070623E">
      <w:pPr>
        <w:spacing w:after="0"/>
        <w:rPr>
          <w:rFonts w:cstheme="minorHAnsi"/>
          <w:b/>
          <w:bCs/>
        </w:rPr>
      </w:pPr>
      <w:r w:rsidRPr="0070623E">
        <w:rPr>
          <w:rFonts w:cstheme="minorHAnsi"/>
          <w:b/>
          <w:bCs/>
        </w:rPr>
        <w:t>Odpoveď:</w:t>
      </w:r>
    </w:p>
    <w:p w14:paraId="513D7D2C" w14:textId="12802959" w:rsidR="0070623E" w:rsidRPr="0070623E" w:rsidRDefault="0070623E" w:rsidP="0070623E">
      <w:pPr>
        <w:jc w:val="both"/>
        <w:rPr>
          <w:rFonts w:cstheme="minorHAnsi"/>
        </w:rPr>
      </w:pPr>
      <w:r>
        <w:rPr>
          <w:rFonts w:cstheme="minorHAnsi"/>
        </w:rPr>
        <w:t xml:space="preserve">Verejný obstarávateľ </w:t>
      </w:r>
      <w:r w:rsidRPr="0070623E">
        <w:rPr>
          <w:rFonts w:cstheme="minorHAnsi"/>
        </w:rPr>
        <w:t>informuje, že každý uchádzač, ktorý vykonal obhliad</w:t>
      </w:r>
      <w:bookmarkStart w:id="0" w:name="_GoBack"/>
      <w:bookmarkEnd w:id="0"/>
      <w:r w:rsidRPr="0070623E">
        <w:rPr>
          <w:rFonts w:cstheme="minorHAnsi"/>
        </w:rPr>
        <w:t>ku skutkového stavu objektu a fyzicky si overil prítomnosť druhého suterénu</w:t>
      </w:r>
      <w:r>
        <w:rPr>
          <w:rFonts w:cstheme="minorHAnsi"/>
        </w:rPr>
        <w:t>,</w:t>
      </w:r>
      <w:r w:rsidRPr="0070623E">
        <w:rPr>
          <w:rFonts w:cstheme="minorHAnsi"/>
        </w:rPr>
        <w:t xml:space="preserve"> na ktorý upozorňoval verejný obstarávateľ v opise zákazky súťažných podkladoch. V predpokladanej hodnote zákazky sa počítalo aj s obostavaným priestorom druhého suterénu ako aj s odvozom </w:t>
      </w:r>
      <w:proofErr w:type="spellStart"/>
      <w:r w:rsidRPr="0070623E">
        <w:rPr>
          <w:rFonts w:cstheme="minorHAnsi"/>
        </w:rPr>
        <w:t>sute</w:t>
      </w:r>
      <w:proofErr w:type="spellEnd"/>
      <w:r w:rsidRPr="0070623E">
        <w:rPr>
          <w:rFonts w:cstheme="minorHAnsi"/>
        </w:rPr>
        <w:t xml:space="preserve"> na certifikovanú skládku. Z daného dôvodu verejný obstarávateľ nebude meniť predpokladanú hodnotu zákazky.</w:t>
      </w:r>
    </w:p>
    <w:p w14:paraId="7344BA2C" w14:textId="2749E1BA" w:rsidR="0070623E" w:rsidRPr="0070623E" w:rsidRDefault="0070623E">
      <w:pPr>
        <w:rPr>
          <w:sz w:val="28"/>
          <w:szCs w:val="28"/>
        </w:rPr>
      </w:pPr>
    </w:p>
    <w:sectPr w:rsidR="0070623E" w:rsidRPr="0070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F3"/>
    <w:rsid w:val="001D69F3"/>
    <w:rsid w:val="004A2C7B"/>
    <w:rsid w:val="0070623E"/>
    <w:rsid w:val="00B2742A"/>
    <w:rsid w:val="00B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B13C"/>
  <w15:chartTrackingRefBased/>
  <w15:docId w15:val="{8765F358-154E-4C7B-B38D-9864AD9C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4</cp:revision>
  <dcterms:created xsi:type="dcterms:W3CDTF">2020-10-27T08:00:00Z</dcterms:created>
  <dcterms:modified xsi:type="dcterms:W3CDTF">2020-10-27T08:04:00Z</dcterms:modified>
</cp:coreProperties>
</file>