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8E7BA" w14:textId="77777777" w:rsidR="00123628" w:rsidRDefault="00123628" w:rsidP="001F1707">
      <w:pPr>
        <w:pBdr>
          <w:bottom w:val="single" w:sz="4" w:space="1" w:color="auto"/>
        </w:pBdr>
      </w:pPr>
      <w:bookmarkStart w:id="0" w:name="_GoBack"/>
      <w:bookmarkEnd w:id="0"/>
    </w:p>
    <w:p w14:paraId="12DE840B" w14:textId="77777777" w:rsidR="001F1707" w:rsidRPr="001E44BB" w:rsidRDefault="00123628" w:rsidP="001F1707">
      <w:pPr>
        <w:pBdr>
          <w:bottom w:val="single" w:sz="4" w:space="1" w:color="auto"/>
        </w:pBdr>
        <w:jc w:val="center"/>
        <w:rPr>
          <w:rFonts w:asciiTheme="majorHAnsi" w:hAnsiTheme="majorHAnsi"/>
          <w:b/>
          <w:sz w:val="36"/>
          <w:szCs w:val="36"/>
        </w:rPr>
      </w:pPr>
      <w:r w:rsidRPr="001E44BB">
        <w:rPr>
          <w:rFonts w:asciiTheme="majorHAnsi" w:hAnsiTheme="majorHAnsi"/>
          <w:b/>
          <w:sz w:val="36"/>
          <w:szCs w:val="36"/>
        </w:rPr>
        <w:t>Č</w:t>
      </w:r>
      <w:r w:rsidR="001F1707" w:rsidRPr="001E44BB">
        <w:rPr>
          <w:rFonts w:asciiTheme="majorHAnsi" w:hAnsiTheme="majorHAnsi"/>
          <w:b/>
          <w:sz w:val="36"/>
          <w:szCs w:val="36"/>
        </w:rPr>
        <w:t>asov</w:t>
      </w:r>
      <w:r w:rsidRPr="001E44BB">
        <w:rPr>
          <w:rFonts w:asciiTheme="majorHAnsi" w:hAnsiTheme="majorHAnsi"/>
          <w:b/>
          <w:sz w:val="36"/>
          <w:szCs w:val="36"/>
        </w:rPr>
        <w:t>ý</w:t>
      </w:r>
      <w:r w:rsidR="001F1707" w:rsidRPr="001E44BB">
        <w:rPr>
          <w:rFonts w:asciiTheme="majorHAnsi" w:hAnsiTheme="majorHAnsi"/>
          <w:b/>
          <w:sz w:val="36"/>
          <w:szCs w:val="36"/>
        </w:rPr>
        <w:t xml:space="preserve"> harmonogram </w:t>
      </w:r>
      <w:r w:rsidRPr="001E44BB">
        <w:rPr>
          <w:rFonts w:asciiTheme="majorHAnsi" w:hAnsiTheme="majorHAnsi"/>
          <w:b/>
          <w:sz w:val="36"/>
          <w:szCs w:val="36"/>
        </w:rPr>
        <w:t>dod</w:t>
      </w:r>
      <w:r w:rsidR="0064378D" w:rsidRPr="001E44BB">
        <w:rPr>
          <w:rFonts w:asciiTheme="majorHAnsi" w:hAnsiTheme="majorHAnsi"/>
          <w:b/>
          <w:sz w:val="36"/>
          <w:szCs w:val="36"/>
        </w:rPr>
        <w:t>ania</w:t>
      </w:r>
      <w:r w:rsidR="001F1707" w:rsidRPr="001E44BB">
        <w:rPr>
          <w:rFonts w:asciiTheme="majorHAnsi" w:hAnsiTheme="majorHAnsi"/>
          <w:b/>
          <w:sz w:val="36"/>
          <w:szCs w:val="36"/>
        </w:rPr>
        <w:t xml:space="preserve"> </w:t>
      </w:r>
      <w:r w:rsidR="006F531A" w:rsidRPr="001E44BB">
        <w:rPr>
          <w:rFonts w:asciiTheme="majorHAnsi" w:hAnsiTheme="majorHAnsi"/>
          <w:b/>
          <w:sz w:val="36"/>
          <w:szCs w:val="36"/>
        </w:rPr>
        <w:t>Liniek</w:t>
      </w:r>
      <w:r w:rsidR="001F1707" w:rsidRPr="001E44BB">
        <w:rPr>
          <w:rFonts w:asciiTheme="majorHAnsi" w:hAnsiTheme="majorHAnsi"/>
          <w:b/>
          <w:sz w:val="36"/>
          <w:szCs w:val="36"/>
        </w:rPr>
        <w:t xml:space="preserve"> na spracovanie </w:t>
      </w:r>
      <w:r w:rsidR="006F531A" w:rsidRPr="001E44BB">
        <w:rPr>
          <w:rFonts w:asciiTheme="majorHAnsi" w:hAnsiTheme="majorHAnsi"/>
          <w:b/>
          <w:sz w:val="36"/>
          <w:szCs w:val="36"/>
        </w:rPr>
        <w:t>euromincí</w:t>
      </w:r>
    </w:p>
    <w:p w14:paraId="004AC887" w14:textId="1520FCDF" w:rsidR="00886A78" w:rsidRDefault="0077386F" w:rsidP="009E3F76">
      <w:pPr>
        <w:ind w:left="7768"/>
      </w:pPr>
      <w:r w:rsidRPr="00251F35">
        <w:rPr>
          <w:rFonts w:ascii="Verdana" w:hAnsi="Verdana"/>
          <w:sz w:val="20"/>
        </w:rPr>
        <w:t>Tabuľka č. 1</w:t>
      </w:r>
    </w:p>
    <w:tbl>
      <w:tblPr>
        <w:tblW w:w="93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4"/>
        <w:gridCol w:w="2041"/>
        <w:gridCol w:w="651"/>
        <w:gridCol w:w="2176"/>
        <w:gridCol w:w="2181"/>
      </w:tblGrid>
      <w:tr w:rsidR="00D0451A" w:rsidRPr="00976A8C" w14:paraId="166C506B" w14:textId="77777777" w:rsidTr="009E3F76">
        <w:trPr>
          <w:trHeight w:val="338"/>
          <w:jc w:val="center"/>
        </w:trPr>
        <w:tc>
          <w:tcPr>
            <w:tcW w:w="2284" w:type="dxa"/>
            <w:vMerge w:val="restart"/>
            <w:tcBorders>
              <w:top w:val="single" w:sz="18" w:space="0" w:color="auto"/>
            </w:tcBorders>
            <w:shd w:val="pct5" w:color="auto" w:fill="auto"/>
            <w:noWrap/>
            <w:vAlign w:val="center"/>
          </w:tcPr>
          <w:p w14:paraId="4FFB8AF8" w14:textId="4B79EDDA" w:rsidR="00D0451A" w:rsidRPr="00976A8C" w:rsidRDefault="00FB4529" w:rsidP="00FC67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Číslo dodávky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pct5" w:color="auto" w:fill="auto"/>
            <w:vAlign w:val="center"/>
          </w:tcPr>
          <w:p w14:paraId="000F35ED" w14:textId="07D6CC0A" w:rsidR="00D0451A" w:rsidRDefault="00B23AF2" w:rsidP="009747F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Linka</w:t>
            </w:r>
            <w:r w:rsidR="00D045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</w:t>
            </w:r>
            <w:r w:rsidR="00ED750B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="00D0451A">
              <w:rPr>
                <w:rFonts w:asciiTheme="minorHAnsi" w:hAnsiTheme="minorHAnsi"/>
                <w:color w:val="000000"/>
                <w:sz w:val="22"/>
                <w:szCs w:val="22"/>
              </w:rPr>
              <w:t>rýchlosťou</w:t>
            </w:r>
            <w:r w:rsidR="00ED750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najmenej</w:t>
            </w:r>
            <w:r w:rsidR="001E44BB">
              <w:rPr>
                <w:rFonts w:asciiTheme="minorHAnsi" w:hAnsiTheme="minorHAnsi"/>
                <w:color w:val="000000"/>
                <w:sz w:val="22"/>
                <w:szCs w:val="22"/>
              </w:rPr>
              <w:t>/Kontajnery na vstupe</w:t>
            </w:r>
            <w:r w:rsidR="00D0451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646" w:type="dxa"/>
            <w:vMerge w:val="restart"/>
            <w:tcBorders>
              <w:top w:val="single" w:sz="18" w:space="0" w:color="auto"/>
            </w:tcBorders>
            <w:shd w:val="pct5" w:color="auto" w:fill="auto"/>
            <w:vAlign w:val="center"/>
          </w:tcPr>
          <w:p w14:paraId="62947A4C" w14:textId="77777777" w:rsidR="00D0451A" w:rsidRPr="00976A8C" w:rsidRDefault="00D0451A" w:rsidP="00FC67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436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5248E19" w14:textId="5ADEA700" w:rsidR="00D0451A" w:rsidRDefault="00D0451A" w:rsidP="0064378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Harmonogram dodania</w:t>
            </w:r>
            <w:r w:rsidR="00A46AD3">
              <w:rPr>
                <w:rFonts w:asciiTheme="minorHAnsi" w:hAnsiTheme="minorHAnsi"/>
                <w:color w:val="000000"/>
                <w:sz w:val="22"/>
                <w:szCs w:val="22"/>
              </w:rPr>
              <w:t>*</w:t>
            </w:r>
          </w:p>
        </w:tc>
      </w:tr>
      <w:tr w:rsidR="00D0451A" w:rsidRPr="00976A8C" w14:paraId="1B6DD20B" w14:textId="77777777" w:rsidTr="009E3F76">
        <w:trPr>
          <w:trHeight w:val="338"/>
          <w:jc w:val="center"/>
        </w:trPr>
        <w:tc>
          <w:tcPr>
            <w:tcW w:w="2284" w:type="dxa"/>
            <w:vMerge/>
            <w:tcBorders>
              <w:bottom w:val="single" w:sz="18" w:space="0" w:color="auto"/>
            </w:tcBorders>
            <w:shd w:val="pct5" w:color="auto" w:fill="auto"/>
            <w:noWrap/>
            <w:vAlign w:val="center"/>
          </w:tcPr>
          <w:p w14:paraId="5455CBBF" w14:textId="77777777" w:rsidR="00D0451A" w:rsidRPr="00976A8C" w:rsidRDefault="00D0451A" w:rsidP="00FC67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7A764509" w14:textId="77777777" w:rsidR="00D0451A" w:rsidRDefault="00D0451A" w:rsidP="009747F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264364A1" w14:textId="77777777" w:rsidR="00D0451A" w:rsidRDefault="00D0451A" w:rsidP="00FC67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02783FCC" w14:textId="77777777" w:rsidR="00D0451A" w:rsidRDefault="00D0451A" w:rsidP="0064378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5A341747" w14:textId="77777777" w:rsidR="00D0451A" w:rsidRDefault="00D0451A" w:rsidP="00D0451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do</w:t>
            </w:r>
          </w:p>
        </w:tc>
      </w:tr>
      <w:tr w:rsidR="00835195" w:rsidRPr="00976A8C" w14:paraId="63F71DC9" w14:textId="77777777" w:rsidTr="009E3F76">
        <w:trPr>
          <w:trHeight w:val="567"/>
          <w:jc w:val="center"/>
        </w:trPr>
        <w:tc>
          <w:tcPr>
            <w:tcW w:w="2284" w:type="dxa"/>
            <w:tcBorders>
              <w:top w:val="single" w:sz="18" w:space="0" w:color="auto"/>
            </w:tcBorders>
            <w:shd w:val="pct5" w:color="auto" w:fill="auto"/>
            <w:noWrap/>
            <w:vAlign w:val="center"/>
            <w:hideMark/>
          </w:tcPr>
          <w:p w14:paraId="5F1FB2E8" w14:textId="543DA5A2" w:rsidR="00835195" w:rsidRPr="00976A8C" w:rsidRDefault="00FB4529" w:rsidP="006A0236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4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E1F4FFC" w14:textId="718FFBC5" w:rsidR="00835195" w:rsidRPr="00976A8C" w:rsidRDefault="00FB4529" w:rsidP="00FC67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750 </w:t>
            </w:r>
            <w:r w:rsidR="00820350">
              <w:rPr>
                <w:rFonts w:asciiTheme="minorHAnsi" w:hAnsiTheme="minorHAnsi"/>
                <w:color w:val="000000"/>
                <w:sz w:val="22"/>
                <w:szCs w:val="22"/>
              </w:rPr>
              <w:t>m/min.</w:t>
            </w:r>
          </w:p>
        </w:tc>
        <w:tc>
          <w:tcPr>
            <w:tcW w:w="64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24C715A" w14:textId="77777777" w:rsidR="00835195" w:rsidRPr="00976A8C" w:rsidRDefault="00835195" w:rsidP="00FC67C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1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CFBC1A5" w14:textId="3D43C49E" w:rsidR="00835195" w:rsidRPr="00976A8C" w:rsidRDefault="00CE235B" w:rsidP="003B61F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120</w:t>
            </w:r>
            <w:r w:rsidR="0083519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dní od podpisu zmluvy </w:t>
            </w:r>
          </w:p>
        </w:tc>
        <w:tc>
          <w:tcPr>
            <w:tcW w:w="2186" w:type="dxa"/>
            <w:tcBorders>
              <w:top w:val="single" w:sz="18" w:space="0" w:color="auto"/>
            </w:tcBorders>
            <w:shd w:val="clear" w:color="auto" w:fill="auto"/>
          </w:tcPr>
          <w:p w14:paraId="6BDBA288" w14:textId="3F98F87D" w:rsidR="00835195" w:rsidRDefault="006F531A" w:rsidP="003B61F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CE235B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 w:rsidR="00D0451A">
              <w:rPr>
                <w:rFonts w:asciiTheme="minorHAnsi" w:hAnsiTheme="minorHAnsi"/>
                <w:color w:val="000000"/>
                <w:sz w:val="22"/>
                <w:szCs w:val="22"/>
              </w:rPr>
              <w:t>0 dní od podpisu zmluvy</w:t>
            </w:r>
          </w:p>
        </w:tc>
      </w:tr>
      <w:tr w:rsidR="0009553A" w:rsidRPr="00976A8C" w14:paraId="28D00FC8" w14:textId="77777777" w:rsidTr="009E3F76">
        <w:trPr>
          <w:trHeight w:val="567"/>
          <w:jc w:val="center"/>
        </w:trPr>
        <w:tc>
          <w:tcPr>
            <w:tcW w:w="2284" w:type="dxa"/>
            <w:tcBorders>
              <w:top w:val="double" w:sz="4" w:space="0" w:color="auto"/>
              <w:bottom w:val="double" w:sz="4" w:space="0" w:color="auto"/>
            </w:tcBorders>
            <w:shd w:val="pct5" w:color="auto" w:fill="auto"/>
            <w:noWrap/>
            <w:vAlign w:val="center"/>
            <w:hideMark/>
          </w:tcPr>
          <w:p w14:paraId="75522249" w14:textId="3D9E3955" w:rsidR="0009553A" w:rsidRPr="00976A8C" w:rsidRDefault="0009553A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FA5369" w14:textId="044B602D" w:rsidR="0009553A" w:rsidRPr="00976A8C" w:rsidRDefault="0009553A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750 </w:t>
            </w:r>
            <w:r w:rsidR="00820350">
              <w:rPr>
                <w:rFonts w:asciiTheme="minorHAnsi" w:hAnsiTheme="minorHAnsi"/>
                <w:color w:val="000000"/>
                <w:sz w:val="22"/>
                <w:szCs w:val="22"/>
              </w:rPr>
              <w:t>m/min.</w:t>
            </w:r>
          </w:p>
        </w:tc>
        <w:tc>
          <w:tcPr>
            <w:tcW w:w="6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5EDDF4" w14:textId="77777777" w:rsidR="0009553A" w:rsidRDefault="0009553A" w:rsidP="0009553A">
            <w:pPr>
              <w:jc w:val="center"/>
            </w:pPr>
            <w:r w:rsidRPr="002E62D1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75A863" w14:textId="15A735EA" w:rsidR="0009553A" w:rsidRPr="00976A8C" w:rsidRDefault="0009553A" w:rsidP="003B61F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210 dní od podpisu zmluvy</w:t>
            </w:r>
          </w:p>
        </w:tc>
        <w:tc>
          <w:tcPr>
            <w:tcW w:w="2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6C9DA7F" w14:textId="22B2FF1B" w:rsidR="0009553A" w:rsidRDefault="0009553A" w:rsidP="003B61F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240 dní od podpisu zmluvy</w:t>
            </w:r>
          </w:p>
        </w:tc>
      </w:tr>
      <w:tr w:rsidR="0009553A" w:rsidRPr="00976A8C" w14:paraId="7377FEDF" w14:textId="77777777" w:rsidTr="009E3F76">
        <w:trPr>
          <w:trHeight w:val="567"/>
          <w:jc w:val="center"/>
        </w:trPr>
        <w:tc>
          <w:tcPr>
            <w:tcW w:w="2284" w:type="dxa"/>
            <w:tcBorders>
              <w:top w:val="double" w:sz="4" w:space="0" w:color="auto"/>
              <w:bottom w:val="single" w:sz="6" w:space="0" w:color="auto"/>
            </w:tcBorders>
            <w:shd w:val="pct5" w:color="auto" w:fill="auto"/>
            <w:noWrap/>
            <w:vAlign w:val="center"/>
          </w:tcPr>
          <w:p w14:paraId="27582024" w14:textId="4D1C4B51" w:rsidR="0009553A" w:rsidRDefault="00A46AD3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41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D5DCD1" w14:textId="6A6F4EB8" w:rsidR="0009553A" w:rsidRDefault="0009553A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1500 </w:t>
            </w:r>
            <w:r w:rsidR="00820350">
              <w:rPr>
                <w:rFonts w:asciiTheme="minorHAnsi" w:hAnsiTheme="minorHAnsi"/>
                <w:color w:val="000000"/>
                <w:sz w:val="22"/>
                <w:szCs w:val="22"/>
              </w:rPr>
              <w:t>m/min.</w:t>
            </w:r>
          </w:p>
        </w:tc>
        <w:tc>
          <w:tcPr>
            <w:tcW w:w="64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8532A9" w14:textId="3A53C882" w:rsidR="0009553A" w:rsidRPr="002E62D1" w:rsidRDefault="0009553A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1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258DC" w14:textId="7CBB7753" w:rsidR="0009553A" w:rsidRDefault="00400054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120</w:t>
            </w:r>
            <w:r w:rsidR="0009553A"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dní od doručenia </w:t>
            </w:r>
            <w:r w:rsidR="00A7675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písomného </w:t>
            </w:r>
            <w:r w:rsidR="0009553A"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oznámenia </w:t>
            </w:r>
            <w:r w:rsidR="00A7675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Objednávateľa </w:t>
            </w:r>
            <w:r w:rsidR="0009553A"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>Zhotoviteľovi</w:t>
            </w:r>
            <w:r w:rsidR="008B6D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 pripravenosti miesta inštalácie</w:t>
            </w:r>
            <w:r w:rsidR="0009553A"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05F57D9A" w14:textId="6DBE3EEF" w:rsidR="0009553A" w:rsidRDefault="0009553A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(najneskôr </w:t>
            </w:r>
            <w:r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  <w:r w:rsidR="00A448C1"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  <w:r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A448C1"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  <w:r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.202</w:t>
            </w:r>
            <w:r w:rsidR="00A448C1"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+</w:t>
            </w:r>
            <w:r w:rsidR="00A7675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maximálne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90 dní)</w:t>
            </w:r>
          </w:p>
        </w:tc>
        <w:tc>
          <w:tcPr>
            <w:tcW w:w="218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5E02854" w14:textId="4F09C66B" w:rsidR="0009553A" w:rsidRDefault="0009553A" w:rsidP="0009553A">
            <w:pPr>
              <w:jc w:val="center"/>
              <w:rPr>
                <w:rFonts w:asciiTheme="minorHAnsi" w:hAnsiTheme="minorHAnsi"/>
                <w:cap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aps/>
                <w:color w:val="000000"/>
                <w:sz w:val="22"/>
                <w:szCs w:val="22"/>
              </w:rPr>
              <w:t>1</w:t>
            </w:r>
            <w:r w:rsidR="00400054">
              <w:rPr>
                <w:rFonts w:asciiTheme="minorHAnsi" w:hAnsiTheme="minorHAnsi"/>
                <w:caps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caps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dní od doručenia </w:t>
            </w:r>
            <w:r w:rsidR="00A7675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písomného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oznámenia </w:t>
            </w:r>
            <w:r w:rsidR="00A7675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Objednávateľa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Zhotoviteľovi </w:t>
            </w:r>
            <w:r w:rsidR="008B6D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 pripravenosti miesta inštalácie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(najneskôr </w:t>
            </w:r>
            <w:r w:rsidR="00A448C1"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30.6.2022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+ 120 dní)</w:t>
            </w:r>
          </w:p>
        </w:tc>
      </w:tr>
      <w:tr w:rsidR="00A46AD3" w:rsidRPr="00976A8C" w14:paraId="286A4156" w14:textId="77777777" w:rsidTr="009E3F76">
        <w:trPr>
          <w:trHeight w:val="567"/>
          <w:jc w:val="center"/>
        </w:trPr>
        <w:tc>
          <w:tcPr>
            <w:tcW w:w="2284" w:type="dxa"/>
            <w:tcBorders>
              <w:top w:val="double" w:sz="4" w:space="0" w:color="auto"/>
              <w:bottom w:val="single" w:sz="6" w:space="0" w:color="auto"/>
            </w:tcBorders>
            <w:shd w:val="pct5" w:color="auto" w:fill="auto"/>
            <w:noWrap/>
            <w:vAlign w:val="center"/>
          </w:tcPr>
          <w:p w14:paraId="541903E6" w14:textId="47CF8E03" w:rsidR="00A46AD3" w:rsidRDefault="00A46AD3" w:rsidP="00A46AD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41" w:type="dxa"/>
            <w:tcBorders>
              <w:top w:val="double" w:sz="4" w:space="0" w:color="auto"/>
              <w:bottom w:val="single" w:sz="6" w:space="0" w:color="auto"/>
            </w:tcBorders>
            <w:shd w:val="clear" w:color="auto" w:fill="FBD4B4" w:themeFill="accent6" w:themeFillTint="66"/>
            <w:vAlign w:val="center"/>
          </w:tcPr>
          <w:p w14:paraId="5EB778E0" w14:textId="6C6F106F" w:rsidR="00A46AD3" w:rsidRDefault="00A46AD3" w:rsidP="00A46AD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750 m/min.</w:t>
            </w:r>
          </w:p>
        </w:tc>
        <w:tc>
          <w:tcPr>
            <w:tcW w:w="646" w:type="dxa"/>
            <w:tcBorders>
              <w:top w:val="double" w:sz="4" w:space="0" w:color="auto"/>
              <w:bottom w:val="single" w:sz="6" w:space="0" w:color="auto"/>
            </w:tcBorders>
            <w:shd w:val="clear" w:color="auto" w:fill="FBD4B4" w:themeFill="accent6" w:themeFillTint="66"/>
            <w:vAlign w:val="center"/>
          </w:tcPr>
          <w:p w14:paraId="3FA51FE9" w14:textId="578141B7" w:rsidR="00A46AD3" w:rsidRDefault="00766C33" w:rsidP="00A46AD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Opcia </w:t>
            </w:r>
            <w:r w:rsidR="00A46AD3" w:rsidRPr="002E62D1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1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295D3" w14:textId="6B3CFBE2" w:rsidR="00A46AD3" w:rsidRDefault="00D11767" w:rsidP="00A46AD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minimálne </w:t>
            </w:r>
            <w:r w:rsidR="00A46AD3">
              <w:rPr>
                <w:rFonts w:asciiTheme="minorHAnsi" w:hAnsiTheme="minorHAnsi"/>
                <w:color w:val="000000"/>
                <w:sz w:val="22"/>
                <w:szCs w:val="22"/>
              </w:rPr>
              <w:t>90</w:t>
            </w:r>
            <w:r w:rsidR="00A46AD3"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dní od doručenia oznámenia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Objednávateľa </w:t>
            </w:r>
            <w:r w:rsidR="00A46AD3"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 uplatnení </w:t>
            </w:r>
            <w:r w:rsidR="00A46AD3" w:rsidRPr="006C444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opcie</w:t>
            </w:r>
            <w:r w:rsidR="00A46AD3"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Zhotoviteľovi</w:t>
            </w:r>
          </w:p>
          <w:p w14:paraId="3CC6151F" w14:textId="15BF88B9" w:rsidR="00A46AD3" w:rsidRDefault="00A46AD3" w:rsidP="00A46AD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(najneskôr </w:t>
            </w:r>
            <w:r w:rsidR="00A448C1"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30.6.2022</w:t>
            </w:r>
            <w:r w:rsidR="00D117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+</w:t>
            </w:r>
            <w:r w:rsidR="00D117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maximálne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90 dní)</w:t>
            </w:r>
            <w:r w:rsidR="006824A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51A2F" w14:textId="6B9C8FC3" w:rsidR="00A46AD3" w:rsidRDefault="00A46AD3" w:rsidP="00A46AD3">
            <w:pPr>
              <w:jc w:val="center"/>
              <w:rPr>
                <w:rFonts w:asciiTheme="minorHAnsi" w:hAnsiTheme="minorHAnsi"/>
                <w:cap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aps/>
                <w:color w:val="000000"/>
                <w:sz w:val="22"/>
                <w:szCs w:val="22"/>
              </w:rPr>
              <w:t xml:space="preserve">120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dní od doručenia oznámenia Zhotoviteľovi (najneskôr </w:t>
            </w:r>
            <w:r w:rsidR="00A448C1"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30.6.2022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+ </w:t>
            </w:r>
            <w:r w:rsidR="00D117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maximálne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120 dní)</w:t>
            </w:r>
          </w:p>
        </w:tc>
      </w:tr>
      <w:tr w:rsidR="00A46AD3" w:rsidRPr="00976A8C" w14:paraId="35950FB0" w14:textId="77777777" w:rsidTr="009E3F76">
        <w:trPr>
          <w:trHeight w:val="567"/>
          <w:jc w:val="center"/>
        </w:trPr>
        <w:tc>
          <w:tcPr>
            <w:tcW w:w="2284" w:type="dxa"/>
            <w:tcBorders>
              <w:top w:val="double" w:sz="4" w:space="0" w:color="auto"/>
              <w:bottom w:val="single" w:sz="6" w:space="0" w:color="auto"/>
            </w:tcBorders>
            <w:shd w:val="pct5" w:color="auto" w:fill="auto"/>
            <w:noWrap/>
            <w:vAlign w:val="center"/>
          </w:tcPr>
          <w:p w14:paraId="2D0D789D" w14:textId="6FD17507" w:rsidR="00A46AD3" w:rsidRDefault="00A46AD3" w:rsidP="00A46AD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double" w:sz="4" w:space="0" w:color="auto"/>
              <w:bottom w:val="single" w:sz="6" w:space="0" w:color="auto"/>
            </w:tcBorders>
            <w:shd w:val="clear" w:color="auto" w:fill="FBD4B4" w:themeFill="accent6" w:themeFillTint="66"/>
            <w:vAlign w:val="center"/>
          </w:tcPr>
          <w:p w14:paraId="78D8FABF" w14:textId="708DE14D" w:rsidR="00A46AD3" w:rsidRDefault="00A46AD3" w:rsidP="00A46AD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750 m/min.</w:t>
            </w:r>
          </w:p>
        </w:tc>
        <w:tc>
          <w:tcPr>
            <w:tcW w:w="646" w:type="dxa"/>
            <w:tcBorders>
              <w:top w:val="double" w:sz="4" w:space="0" w:color="auto"/>
              <w:bottom w:val="single" w:sz="6" w:space="0" w:color="auto"/>
            </w:tcBorders>
            <w:shd w:val="clear" w:color="auto" w:fill="FBD4B4" w:themeFill="accent6" w:themeFillTint="66"/>
            <w:vAlign w:val="center"/>
          </w:tcPr>
          <w:p w14:paraId="371857D1" w14:textId="4D209558" w:rsidR="00A46AD3" w:rsidRDefault="00766C33" w:rsidP="00A46AD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Opcia  </w:t>
            </w:r>
            <w:r w:rsidR="00A46AD3" w:rsidRPr="002E62D1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1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EC4BE" w14:textId="50C252DD" w:rsidR="00A46AD3" w:rsidRDefault="00D11767" w:rsidP="00A46AD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minimálne </w:t>
            </w:r>
            <w:r w:rsidR="00A46AD3">
              <w:rPr>
                <w:rFonts w:asciiTheme="minorHAnsi" w:hAnsiTheme="minorHAnsi"/>
                <w:color w:val="000000"/>
                <w:sz w:val="22"/>
                <w:szCs w:val="22"/>
              </w:rPr>
              <w:t>90</w:t>
            </w:r>
            <w:r w:rsidR="00A46AD3"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dní od doručenia oznámenia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Objednávateľa</w:t>
            </w:r>
            <w:r w:rsidR="00A46AD3"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 uplatnení </w:t>
            </w:r>
            <w:r w:rsidR="00A46AD3" w:rsidRPr="006C444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opcie</w:t>
            </w:r>
            <w:r w:rsidR="00A46AD3"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Zhotoviteľovi </w:t>
            </w:r>
          </w:p>
          <w:p w14:paraId="3BEDAC17" w14:textId="0B770DB6" w:rsidR="00A46AD3" w:rsidRDefault="00A46AD3" w:rsidP="00A46AD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(najneskôr </w:t>
            </w:r>
            <w:r w:rsidR="00A448C1"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30.6.2022</w:t>
            </w:r>
            <w:r w:rsidR="00766C3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+</w:t>
            </w:r>
            <w:r w:rsidR="00F7778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maximálne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90 dní)</w:t>
            </w:r>
          </w:p>
        </w:tc>
        <w:tc>
          <w:tcPr>
            <w:tcW w:w="218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FCCEB" w14:textId="39083DA2" w:rsidR="00A46AD3" w:rsidRDefault="00A46AD3" w:rsidP="00A46AD3">
            <w:pPr>
              <w:jc w:val="center"/>
              <w:rPr>
                <w:rFonts w:asciiTheme="minorHAnsi" w:hAnsiTheme="minorHAnsi"/>
                <w:cap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aps/>
                <w:color w:val="000000"/>
                <w:sz w:val="22"/>
                <w:szCs w:val="22"/>
              </w:rPr>
              <w:t xml:space="preserve">120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dní od doručenia oznámenia Zhotoviteľovi (najneskôr </w:t>
            </w:r>
            <w:r w:rsidR="00A448C1"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30.6.2022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+ </w:t>
            </w:r>
            <w:r w:rsidR="00D117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maximálne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120 dní)</w:t>
            </w:r>
          </w:p>
        </w:tc>
      </w:tr>
      <w:tr w:rsidR="0009553A" w:rsidRPr="00976A8C" w14:paraId="7D3F2CC0" w14:textId="77777777" w:rsidTr="009E3F76">
        <w:trPr>
          <w:trHeight w:val="567"/>
          <w:jc w:val="center"/>
        </w:trPr>
        <w:tc>
          <w:tcPr>
            <w:tcW w:w="2284" w:type="dxa"/>
            <w:tcBorders>
              <w:top w:val="double" w:sz="4" w:space="0" w:color="auto"/>
              <w:bottom w:val="single" w:sz="6" w:space="0" w:color="auto"/>
            </w:tcBorders>
            <w:shd w:val="pct5" w:color="auto" w:fill="auto"/>
            <w:noWrap/>
            <w:vAlign w:val="center"/>
          </w:tcPr>
          <w:p w14:paraId="7B7B7250" w14:textId="403FB755" w:rsidR="0009553A" w:rsidRDefault="0009553A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41" w:type="dxa"/>
            <w:tcBorders>
              <w:top w:val="double" w:sz="4" w:space="0" w:color="auto"/>
              <w:bottom w:val="single" w:sz="6" w:space="0" w:color="auto"/>
            </w:tcBorders>
            <w:shd w:val="clear" w:color="auto" w:fill="FBD4B4" w:themeFill="accent6" w:themeFillTint="66"/>
            <w:vAlign w:val="center"/>
          </w:tcPr>
          <w:p w14:paraId="49DD6312" w14:textId="6AC9CEDF" w:rsidR="0009553A" w:rsidRDefault="0009553A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750 </w:t>
            </w:r>
            <w:r w:rsidR="00820350">
              <w:rPr>
                <w:rFonts w:asciiTheme="minorHAnsi" w:hAnsiTheme="minorHAnsi"/>
                <w:color w:val="000000"/>
                <w:sz w:val="22"/>
                <w:szCs w:val="22"/>
              </w:rPr>
              <w:t>m/min.</w:t>
            </w:r>
          </w:p>
        </w:tc>
        <w:tc>
          <w:tcPr>
            <w:tcW w:w="646" w:type="dxa"/>
            <w:tcBorders>
              <w:top w:val="double" w:sz="4" w:space="0" w:color="auto"/>
              <w:bottom w:val="single" w:sz="6" w:space="0" w:color="auto"/>
            </w:tcBorders>
            <w:shd w:val="clear" w:color="auto" w:fill="FBD4B4" w:themeFill="accent6" w:themeFillTint="66"/>
            <w:vAlign w:val="center"/>
          </w:tcPr>
          <w:p w14:paraId="4D2E74B1" w14:textId="19FD0852" w:rsidR="0009553A" w:rsidRPr="002E62D1" w:rsidRDefault="00766C33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Opcia  </w:t>
            </w:r>
            <w:r w:rsidR="0009553A" w:rsidRPr="002E62D1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1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92D60" w14:textId="49F1BF47" w:rsidR="0009553A" w:rsidRDefault="00D11767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minimálne </w:t>
            </w:r>
            <w:r w:rsidR="0009553A">
              <w:rPr>
                <w:rFonts w:asciiTheme="minorHAnsi" w:hAnsiTheme="minorHAnsi"/>
                <w:color w:val="000000"/>
                <w:sz w:val="22"/>
                <w:szCs w:val="22"/>
              </w:rPr>
              <w:t>90</w:t>
            </w:r>
            <w:r w:rsidR="0009553A"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dní od doručenia oznámenia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Objednávateľa </w:t>
            </w:r>
            <w:r w:rsidR="0009553A"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 uplatnení </w:t>
            </w:r>
            <w:r w:rsidR="0009553A" w:rsidRPr="006C444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opcie</w:t>
            </w:r>
            <w:r w:rsidR="0009553A"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Zhotoviteľovi </w:t>
            </w:r>
          </w:p>
          <w:p w14:paraId="0A3F8B43" w14:textId="59410458" w:rsidR="0009553A" w:rsidRDefault="0009553A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(najneskôr </w:t>
            </w:r>
            <w:r w:rsidR="00A448C1"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30.6.2022</w:t>
            </w:r>
            <w:r w:rsidR="00D117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+</w:t>
            </w:r>
            <w:r w:rsidR="00D117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maximálne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90 dní)</w:t>
            </w:r>
          </w:p>
        </w:tc>
        <w:tc>
          <w:tcPr>
            <w:tcW w:w="218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E3E77" w14:textId="619B187F" w:rsidR="0009553A" w:rsidRDefault="0009553A" w:rsidP="0009553A">
            <w:pPr>
              <w:jc w:val="center"/>
              <w:rPr>
                <w:rFonts w:asciiTheme="minorHAnsi" w:hAnsiTheme="minorHAnsi"/>
                <w:cap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aps/>
                <w:color w:val="000000"/>
                <w:sz w:val="22"/>
                <w:szCs w:val="22"/>
              </w:rPr>
              <w:t xml:space="preserve">120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dní od doručenia oznámenia Zhotoviteľovi (najneskôr </w:t>
            </w:r>
            <w:r w:rsidR="00A448C1"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30.6.2022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+ </w:t>
            </w:r>
            <w:r w:rsidR="00D117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maximálne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120 dní)</w:t>
            </w:r>
          </w:p>
        </w:tc>
      </w:tr>
      <w:tr w:rsidR="0009553A" w:rsidRPr="00976A8C" w14:paraId="4AE8D5D9" w14:textId="77777777" w:rsidTr="009E3F76">
        <w:trPr>
          <w:trHeight w:val="567"/>
          <w:jc w:val="center"/>
        </w:trPr>
        <w:tc>
          <w:tcPr>
            <w:tcW w:w="2284" w:type="dxa"/>
            <w:tcBorders>
              <w:top w:val="double" w:sz="4" w:space="0" w:color="auto"/>
              <w:bottom w:val="single" w:sz="18" w:space="0" w:color="auto"/>
            </w:tcBorders>
            <w:shd w:val="pct5" w:color="auto" w:fill="auto"/>
            <w:noWrap/>
            <w:vAlign w:val="center"/>
            <w:hideMark/>
          </w:tcPr>
          <w:p w14:paraId="5E63E8BC" w14:textId="680C523E" w:rsidR="0009553A" w:rsidRPr="00976A8C" w:rsidRDefault="0009553A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41" w:type="dxa"/>
            <w:tcBorders>
              <w:top w:val="double" w:sz="4" w:space="0" w:color="auto"/>
              <w:bottom w:val="single" w:sz="18" w:space="0" w:color="auto"/>
            </w:tcBorders>
            <w:shd w:val="clear" w:color="auto" w:fill="FBD4B4" w:themeFill="accent6" w:themeFillTint="66"/>
            <w:vAlign w:val="center"/>
          </w:tcPr>
          <w:p w14:paraId="39E45F4C" w14:textId="6813A255" w:rsidR="0009553A" w:rsidRPr="00976A8C" w:rsidRDefault="0009553A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Kontajnery na vstupe</w:t>
            </w:r>
          </w:p>
        </w:tc>
        <w:tc>
          <w:tcPr>
            <w:tcW w:w="64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BD4B4" w:themeFill="accent6" w:themeFillTint="66"/>
            <w:vAlign w:val="center"/>
          </w:tcPr>
          <w:p w14:paraId="0928A8C6" w14:textId="58B0A356" w:rsidR="0009553A" w:rsidRPr="00CE235B" w:rsidRDefault="00766C33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Opcia  </w:t>
            </w:r>
            <w:r w:rsidR="0009553A">
              <w:rPr>
                <w:rFonts w:asciiTheme="minorHAnsi" w:hAnsiTheme="minorHAnsi"/>
                <w:color w:val="000000"/>
                <w:sz w:val="22"/>
                <w:szCs w:val="22"/>
              </w:rPr>
              <w:t>0-5</w:t>
            </w:r>
            <w:r w:rsidR="0009553A" w:rsidRPr="002E62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176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87EC0B3" w14:textId="5A43DC36" w:rsidR="0009553A" w:rsidRDefault="0009553A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90</w:t>
            </w:r>
            <w:r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dní od doručenia oznámenia o uplatnení </w:t>
            </w:r>
            <w:r w:rsidRPr="006C444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opcie</w:t>
            </w:r>
            <w:r w:rsidRPr="005F7F4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Zhotoviteľovi </w:t>
            </w:r>
          </w:p>
          <w:p w14:paraId="77DF7650" w14:textId="41A44433" w:rsidR="0009553A" w:rsidRPr="00976A8C" w:rsidRDefault="0009553A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(najneskôr </w:t>
            </w:r>
            <w:r w:rsidR="00A448C1"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30.6.2022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+90 dní)</w:t>
            </w:r>
          </w:p>
        </w:tc>
        <w:tc>
          <w:tcPr>
            <w:tcW w:w="2186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52CAD8B7" w14:textId="0ABB5750" w:rsidR="0009553A" w:rsidRPr="00976A8C" w:rsidRDefault="0009553A" w:rsidP="000955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aps/>
                <w:color w:val="000000"/>
                <w:sz w:val="22"/>
                <w:szCs w:val="22"/>
              </w:rPr>
              <w:t xml:space="preserve">120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dní od doručenia oznámenia o uplatnení </w:t>
            </w:r>
            <w:r w:rsidRPr="006C444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opcie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Zhotoviteľovi (najneskôr </w:t>
            </w:r>
            <w:r w:rsidR="00A448C1" w:rsidRPr="00A448C1">
              <w:rPr>
                <w:rFonts w:asciiTheme="minorHAnsi" w:hAnsiTheme="minorHAnsi"/>
                <w:color w:val="000000"/>
                <w:sz w:val="22"/>
                <w:szCs w:val="22"/>
              </w:rPr>
              <w:t>30.6.2022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+ 120 dní)</w:t>
            </w:r>
          </w:p>
        </w:tc>
      </w:tr>
    </w:tbl>
    <w:p w14:paraId="6160B8DA" w14:textId="2FFB5D33" w:rsidR="00B57A0B" w:rsidRDefault="00B57A0B" w:rsidP="0064575C">
      <w:pPr>
        <w:jc w:val="both"/>
      </w:pPr>
    </w:p>
    <w:p w14:paraId="59333023" w14:textId="5FFCD5AC" w:rsidR="00AB0884" w:rsidRDefault="00A46AD3" w:rsidP="0064575C">
      <w:pPr>
        <w:jc w:val="both"/>
      </w:pPr>
      <w:bookmarkStart w:id="1" w:name="_Hlk46408854"/>
      <w:r>
        <w:rPr>
          <w:rFonts w:asciiTheme="majorHAnsi" w:hAnsiTheme="majorHAnsi" w:cstheme="minorHAnsi"/>
          <w:sz w:val="22"/>
          <w:szCs w:val="22"/>
        </w:rPr>
        <w:lastRenderedPageBreak/>
        <w:t xml:space="preserve">*V prípade </w:t>
      </w:r>
      <w:r w:rsidRPr="000A08A6">
        <w:rPr>
          <w:rFonts w:asciiTheme="majorHAnsi" w:hAnsiTheme="majorHAnsi" w:cstheme="minorHAnsi"/>
          <w:sz w:val="22"/>
          <w:szCs w:val="22"/>
        </w:rPr>
        <w:t>písomnej</w:t>
      </w:r>
      <w:r>
        <w:rPr>
          <w:rFonts w:asciiTheme="majorHAnsi" w:hAnsiTheme="majorHAnsi" w:cstheme="minorHAnsi"/>
          <w:sz w:val="22"/>
          <w:szCs w:val="22"/>
        </w:rPr>
        <w:t xml:space="preserve"> dohody Objednávateľa a Zhotoviteľa je dodanie Linky možné aj pred stanoveným časovým intervalom dodávky.</w:t>
      </w:r>
      <w:bookmarkEnd w:id="1"/>
      <w:r w:rsidR="008B1025">
        <w:rPr>
          <w:rFonts w:asciiTheme="majorHAnsi" w:hAnsiTheme="majorHAnsi" w:cstheme="minorHAnsi"/>
          <w:sz w:val="22"/>
          <w:szCs w:val="22"/>
        </w:rPr>
        <w:t xml:space="preserve"> </w:t>
      </w:r>
      <w:bookmarkStart w:id="2" w:name="_Hlk47701950"/>
      <w:r w:rsidR="008B1025" w:rsidRPr="008B1025">
        <w:rPr>
          <w:rFonts w:asciiTheme="majorHAnsi" w:hAnsiTheme="majorHAnsi" w:cstheme="minorHAnsi"/>
          <w:sz w:val="22"/>
          <w:szCs w:val="22"/>
        </w:rPr>
        <w:t>Objednávateľ sa zaväzuje, že časové rozpätie medzi dodávkami jednotliv</w:t>
      </w:r>
      <w:r w:rsidR="008B1025">
        <w:rPr>
          <w:rFonts w:asciiTheme="majorHAnsi" w:hAnsiTheme="majorHAnsi" w:cstheme="minorHAnsi"/>
          <w:sz w:val="22"/>
          <w:szCs w:val="22"/>
        </w:rPr>
        <w:t>ých</w:t>
      </w:r>
      <w:r w:rsidR="008B1025" w:rsidRPr="008B1025">
        <w:rPr>
          <w:rFonts w:asciiTheme="majorHAnsi" w:hAnsiTheme="majorHAnsi" w:cstheme="minorHAnsi"/>
          <w:sz w:val="22"/>
          <w:szCs w:val="22"/>
        </w:rPr>
        <w:t xml:space="preserve"> </w:t>
      </w:r>
      <w:r w:rsidR="008B1025">
        <w:rPr>
          <w:rFonts w:asciiTheme="majorHAnsi" w:hAnsiTheme="majorHAnsi" w:cstheme="minorHAnsi"/>
          <w:sz w:val="22"/>
          <w:szCs w:val="22"/>
        </w:rPr>
        <w:t>L</w:t>
      </w:r>
      <w:r w:rsidR="008B1025" w:rsidRPr="008B1025">
        <w:rPr>
          <w:rFonts w:asciiTheme="majorHAnsi" w:hAnsiTheme="majorHAnsi" w:cstheme="minorHAnsi"/>
          <w:sz w:val="22"/>
          <w:szCs w:val="22"/>
        </w:rPr>
        <w:t>in</w:t>
      </w:r>
      <w:r w:rsidR="008B1025">
        <w:rPr>
          <w:rFonts w:asciiTheme="majorHAnsi" w:hAnsiTheme="majorHAnsi" w:cstheme="minorHAnsi"/>
          <w:sz w:val="22"/>
          <w:szCs w:val="22"/>
        </w:rPr>
        <w:t>ie</w:t>
      </w:r>
      <w:r w:rsidR="008B1025" w:rsidRPr="008B1025">
        <w:rPr>
          <w:rFonts w:asciiTheme="majorHAnsi" w:hAnsiTheme="majorHAnsi" w:cstheme="minorHAnsi"/>
          <w:sz w:val="22"/>
          <w:szCs w:val="22"/>
        </w:rPr>
        <w:t>k bude minimálne 60 kalendárnych dní, ak sa Objednávateľ so Zhotoviteľom nedohodnú inak.</w:t>
      </w:r>
      <w:bookmarkEnd w:id="2"/>
    </w:p>
    <w:p w14:paraId="46A5C193" w14:textId="5FFFF194" w:rsidR="00AB0884" w:rsidRDefault="00AB0884" w:rsidP="0064575C">
      <w:pPr>
        <w:jc w:val="both"/>
      </w:pPr>
    </w:p>
    <w:p w14:paraId="78E3980C" w14:textId="6D021408" w:rsidR="00AB0884" w:rsidRDefault="00AB0884" w:rsidP="0064575C">
      <w:pPr>
        <w:jc w:val="both"/>
      </w:pPr>
    </w:p>
    <w:p w14:paraId="03C77B02" w14:textId="16C6B832" w:rsidR="00251F35" w:rsidRDefault="00251F35" w:rsidP="0064575C">
      <w:pPr>
        <w:jc w:val="both"/>
      </w:pPr>
    </w:p>
    <w:p w14:paraId="61D7B0AA" w14:textId="2AC1B526" w:rsidR="00251F35" w:rsidRPr="006E3F9D" w:rsidRDefault="00251F35" w:rsidP="002B3CD5">
      <w:pPr>
        <w:spacing w:after="120"/>
        <w:ind w:left="7059" w:firstLine="709"/>
        <w:rPr>
          <w:rFonts w:ascii="Verdana" w:hAnsi="Verdana"/>
          <w:sz w:val="20"/>
        </w:rPr>
      </w:pPr>
      <w:r w:rsidRPr="006E3F9D">
        <w:rPr>
          <w:rFonts w:ascii="Verdana" w:hAnsi="Verdana"/>
          <w:sz w:val="20"/>
        </w:rPr>
        <w:t>Tabuľka</w:t>
      </w:r>
      <w:r>
        <w:rPr>
          <w:rFonts w:ascii="Verdana" w:hAnsi="Verdana"/>
          <w:sz w:val="20"/>
        </w:rPr>
        <w:t xml:space="preserve"> č.</w:t>
      </w:r>
      <w:r w:rsidRPr="006E3F9D">
        <w:rPr>
          <w:rFonts w:ascii="Verdana" w:hAnsi="Verdana"/>
          <w:sz w:val="20"/>
        </w:rPr>
        <w:t xml:space="preserve"> 2</w:t>
      </w:r>
    </w:p>
    <w:tbl>
      <w:tblPr>
        <w:tblW w:w="9420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2166"/>
        <w:gridCol w:w="755"/>
        <w:gridCol w:w="1219"/>
        <w:gridCol w:w="1070"/>
        <w:gridCol w:w="1878"/>
        <w:gridCol w:w="709"/>
      </w:tblGrid>
      <w:tr w:rsidR="005D0E8F" w:rsidRPr="00976A8C" w14:paraId="0A3AF1C9" w14:textId="77777777" w:rsidTr="0041682D">
        <w:trPr>
          <w:trHeight w:val="382"/>
        </w:trPr>
        <w:tc>
          <w:tcPr>
            <w:tcW w:w="1623" w:type="dxa"/>
            <w:vMerge w:val="restart"/>
            <w:tcBorders>
              <w:top w:val="single" w:sz="18" w:space="0" w:color="auto"/>
            </w:tcBorders>
            <w:shd w:val="pct5" w:color="auto" w:fill="auto"/>
            <w:noWrap/>
            <w:vAlign w:val="center"/>
          </w:tcPr>
          <w:p w14:paraId="3C634B5B" w14:textId="77777777" w:rsidR="005D0E8F" w:rsidRPr="00251F35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Organizačný útvar Objednávateľa</w:t>
            </w:r>
          </w:p>
        </w:tc>
        <w:tc>
          <w:tcPr>
            <w:tcW w:w="2166" w:type="dxa"/>
            <w:vMerge w:val="restart"/>
            <w:tcBorders>
              <w:top w:val="single" w:sz="18" w:space="0" w:color="auto"/>
            </w:tcBorders>
            <w:shd w:val="pct5" w:color="auto" w:fill="auto"/>
            <w:vAlign w:val="center"/>
          </w:tcPr>
          <w:p w14:paraId="484EAE1C" w14:textId="77777777" w:rsidR="005D0E8F" w:rsidRPr="00251F35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Linka s rýchlosťou najmenej/Kontajnery na vstupe: </w:t>
            </w:r>
          </w:p>
        </w:tc>
        <w:tc>
          <w:tcPr>
            <w:tcW w:w="755" w:type="dxa"/>
            <w:vMerge w:val="restart"/>
            <w:tcBorders>
              <w:top w:val="single" w:sz="18" w:space="0" w:color="auto"/>
            </w:tcBorders>
            <w:shd w:val="pct5" w:color="auto" w:fill="auto"/>
            <w:vAlign w:val="center"/>
          </w:tcPr>
          <w:p w14:paraId="0D7A5007" w14:textId="77777777" w:rsidR="005D0E8F" w:rsidRPr="00251F35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4876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pct5" w:color="auto" w:fill="auto"/>
            <w:vAlign w:val="center"/>
          </w:tcPr>
          <w:p w14:paraId="285CC694" w14:textId="39BC1C78" w:rsidR="005D0E8F" w:rsidRPr="00251F35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Dodávané s</w:t>
            </w: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účasti (zloženie) Liniek </w:t>
            </w:r>
          </w:p>
        </w:tc>
      </w:tr>
      <w:tr w:rsidR="005D0E8F" w:rsidRPr="00976A8C" w14:paraId="1CDB9670" w14:textId="77777777" w:rsidTr="0041682D">
        <w:trPr>
          <w:trHeight w:val="444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4FD9890B" w14:textId="77777777" w:rsidR="005D0E8F" w:rsidRPr="00251F35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pct5" w:color="auto" w:fill="auto"/>
            <w:vAlign w:val="center"/>
          </w:tcPr>
          <w:p w14:paraId="676B4BBA" w14:textId="77777777" w:rsidR="005D0E8F" w:rsidRPr="00251F35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pct5" w:color="auto" w:fill="auto"/>
            <w:vAlign w:val="center"/>
          </w:tcPr>
          <w:p w14:paraId="1A450B85" w14:textId="77777777" w:rsidR="005D0E8F" w:rsidRPr="00251F35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 w:val="restart"/>
            <w:tcBorders>
              <w:top w:val="single" w:sz="2" w:space="0" w:color="auto"/>
            </w:tcBorders>
            <w:shd w:val="pct5" w:color="auto" w:fill="auto"/>
            <w:vAlign w:val="center"/>
          </w:tcPr>
          <w:p w14:paraId="4A040350" w14:textId="2CC3736E" w:rsidR="005D0E8F" w:rsidRPr="00251F35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Kontajnery na vstupe (ks)</w:t>
            </w:r>
          </w:p>
        </w:tc>
        <w:tc>
          <w:tcPr>
            <w:tcW w:w="1070" w:type="dxa"/>
            <w:vMerge w:val="restart"/>
            <w:tcBorders>
              <w:top w:val="single" w:sz="2" w:space="0" w:color="auto"/>
            </w:tcBorders>
            <w:shd w:val="pct5" w:color="auto" w:fill="auto"/>
            <w:vAlign w:val="center"/>
          </w:tcPr>
          <w:p w14:paraId="16FFEECE" w14:textId="07D164CA" w:rsidR="005D0E8F" w:rsidRPr="00251F35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Mincový výťah (ks)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5D7A4D6" w14:textId="53BB153D" w:rsidR="005D0E8F" w:rsidRPr="00251F35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Ostatné časti Linky</w:t>
            </w:r>
          </w:p>
        </w:tc>
      </w:tr>
      <w:tr w:rsidR="005D0E8F" w:rsidRPr="00976A8C" w14:paraId="5E49090F" w14:textId="77777777" w:rsidTr="0041682D">
        <w:trPr>
          <w:trHeight w:val="234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21B87863" w14:textId="77777777" w:rsidR="005D0E8F" w:rsidRPr="00251F35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pct5" w:color="auto" w:fill="auto"/>
            <w:vAlign w:val="center"/>
          </w:tcPr>
          <w:p w14:paraId="3CEF2749" w14:textId="77777777" w:rsidR="005D0E8F" w:rsidRPr="00251F35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pct5" w:color="auto" w:fill="auto"/>
            <w:vAlign w:val="center"/>
          </w:tcPr>
          <w:p w14:paraId="3DC2F3A3" w14:textId="77777777" w:rsidR="005D0E8F" w:rsidRPr="00251F35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7B097F11" w14:textId="77777777" w:rsidR="005D0E8F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shd w:val="pct5" w:color="auto" w:fill="auto"/>
            <w:vAlign w:val="center"/>
          </w:tcPr>
          <w:p w14:paraId="365C9AA0" w14:textId="77777777" w:rsidR="005D0E8F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77570733" w14:textId="59892399" w:rsidR="005D0E8F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názov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pct5" w:color="auto" w:fill="auto"/>
            <w:vAlign w:val="center"/>
          </w:tcPr>
          <w:p w14:paraId="19A4B1E3" w14:textId="72D5BC9D" w:rsidR="005D0E8F" w:rsidRDefault="005D0E8F" w:rsidP="008F447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ks</w:t>
            </w:r>
          </w:p>
        </w:tc>
      </w:tr>
      <w:tr w:rsidR="0041682D" w:rsidRPr="00976A8C" w14:paraId="0049D547" w14:textId="77777777" w:rsidTr="0041682D">
        <w:trPr>
          <w:trHeight w:val="105"/>
        </w:trPr>
        <w:tc>
          <w:tcPr>
            <w:tcW w:w="1623" w:type="dxa"/>
            <w:vMerge w:val="restart"/>
            <w:tcBorders>
              <w:top w:val="single" w:sz="18" w:space="0" w:color="auto"/>
            </w:tcBorders>
            <w:shd w:val="pct5" w:color="auto" w:fill="auto"/>
            <w:noWrap/>
            <w:vAlign w:val="center"/>
            <w:hideMark/>
          </w:tcPr>
          <w:p w14:paraId="125A7394" w14:textId="223225A5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oddelenie centrálnej pokladnice Bratislava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216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310BA26" w14:textId="62EFF43F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1500 </w:t>
            </w:r>
            <w:r w:rsidR="00820350">
              <w:rPr>
                <w:rFonts w:asciiTheme="majorHAnsi" w:hAnsiTheme="majorHAnsi"/>
                <w:color w:val="000000"/>
                <w:sz w:val="22"/>
                <w:szCs w:val="22"/>
              </w:rPr>
              <w:t>m/min.</w:t>
            </w:r>
          </w:p>
        </w:tc>
        <w:tc>
          <w:tcPr>
            <w:tcW w:w="75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3C2254A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2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89511" w14:textId="7D7F2D1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80B7871" w14:textId="68E037AD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D406AF6" w14:textId="7CC4E1D4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6A1D476B" w14:textId="28187721" w:rsidR="0041682D" w:rsidRPr="0041682D" w:rsidRDefault="0041682D" w:rsidP="0041682D">
            <w:pPr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0C90D81C" w14:textId="77777777" w:rsidTr="002F3481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2B87AC82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0EF1B50C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69BB4999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2EC89" w14:textId="751DEFA5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9221B" w14:textId="187F8355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E3395" w14:textId="6EDE070D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37448" w14:textId="56C1803F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4E7890F7" w14:textId="77777777" w:rsidTr="00760E29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2BBF5781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668CC594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4184B72D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CC16D" w14:textId="5CB15E40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55F2B" w14:textId="1B79AEF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0D61A" w14:textId="263B15C6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40F38" w14:textId="43BF1C0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69D977EA" w14:textId="77777777" w:rsidTr="00F05743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025E215C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703280CA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5C83B254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01531" w14:textId="639225C3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9DE8D" w14:textId="78BF8B65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BBAB0" w14:textId="67538E8F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D357B" w14:textId="0B91014F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25F3430C" w14:textId="77777777" w:rsidTr="00112EE4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56DA29BE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0A8040C8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7541FB90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934C4" w14:textId="0C034269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A0297" w14:textId="74176DF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24E52" w14:textId="41E282EF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CCB61" w14:textId="29C5DB60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429FCEC3" w14:textId="77777777" w:rsidTr="0041682D">
        <w:trPr>
          <w:trHeight w:val="567"/>
        </w:trPr>
        <w:tc>
          <w:tcPr>
            <w:tcW w:w="1623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  <w:hideMark/>
          </w:tcPr>
          <w:p w14:paraId="005FF21D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14:paraId="7BD7F256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Kontajnery na vstupe</w:t>
            </w:r>
          </w:p>
        </w:tc>
        <w:tc>
          <w:tcPr>
            <w:tcW w:w="755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14:paraId="2678C91A" w14:textId="3D73680A" w:rsidR="0041682D" w:rsidRPr="00251F35" w:rsidRDefault="0041682D" w:rsidP="004168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0-</w:t>
            </w: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5 ks*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C7B60D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x</w:t>
            </w:r>
          </w:p>
        </w:tc>
      </w:tr>
      <w:tr w:rsidR="0041682D" w:rsidRPr="00976A8C" w14:paraId="01DB1448" w14:textId="77777777" w:rsidTr="000A08A6">
        <w:trPr>
          <w:trHeight w:val="105"/>
        </w:trPr>
        <w:tc>
          <w:tcPr>
            <w:tcW w:w="1623" w:type="dxa"/>
            <w:vMerge w:val="restart"/>
            <w:tcBorders>
              <w:top w:val="double" w:sz="4" w:space="0" w:color="auto"/>
            </w:tcBorders>
            <w:shd w:val="pct5" w:color="auto" w:fill="auto"/>
            <w:noWrap/>
            <w:vAlign w:val="center"/>
            <w:hideMark/>
          </w:tcPr>
          <w:p w14:paraId="07CBF7F8" w14:textId="5F85F44F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expozitúra Nové Zámky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66" w:type="dxa"/>
            <w:vMerge w:val="restart"/>
            <w:tcBorders>
              <w:top w:val="double" w:sz="4" w:space="0" w:color="auto"/>
            </w:tcBorders>
            <w:shd w:val="clear" w:color="auto" w:fill="FBD4B4" w:themeFill="accent6" w:themeFillTint="66"/>
            <w:vAlign w:val="center"/>
          </w:tcPr>
          <w:p w14:paraId="36F4A981" w14:textId="2371BF9D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750 </w:t>
            </w:r>
            <w:r w:rsidR="00820350">
              <w:rPr>
                <w:rFonts w:asciiTheme="majorHAnsi" w:hAnsiTheme="majorHAnsi"/>
                <w:color w:val="000000"/>
                <w:sz w:val="22"/>
                <w:szCs w:val="22"/>
              </w:rPr>
              <w:t>m/min.</w:t>
            </w:r>
          </w:p>
        </w:tc>
        <w:tc>
          <w:tcPr>
            <w:tcW w:w="755" w:type="dxa"/>
            <w:vMerge w:val="restart"/>
            <w:tcBorders>
              <w:top w:val="double" w:sz="4" w:space="0" w:color="auto"/>
            </w:tcBorders>
            <w:shd w:val="clear" w:color="auto" w:fill="FBD4B4" w:themeFill="accent6" w:themeFillTint="66"/>
            <w:vAlign w:val="center"/>
          </w:tcPr>
          <w:p w14:paraId="63178D7B" w14:textId="3CF537E2" w:rsidR="0041682D" w:rsidRPr="00251F35" w:rsidRDefault="0041682D" w:rsidP="0041682D">
            <w:pPr>
              <w:jc w:val="center"/>
              <w:rPr>
                <w:rFonts w:asciiTheme="majorHAnsi" w:hAnsiTheme="majorHAnsi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1 ks</w:t>
            </w:r>
            <w:r w:rsidR="00A46AD3">
              <w:rPr>
                <w:rFonts w:asciiTheme="majorHAnsi" w:hAnsiTheme="maj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8F7B3" w14:textId="618115FD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F3362FF" w14:textId="303569D8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169A9BA" w14:textId="0C2A62A2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99B9CCD" w14:textId="51168830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57CFC2FD" w14:textId="77777777" w:rsidTr="000A08A6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4CA5BD49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FBD4B4" w:themeFill="accent6" w:themeFillTint="66"/>
            <w:vAlign w:val="center"/>
          </w:tcPr>
          <w:p w14:paraId="0D5B7D08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FBD4B4" w:themeFill="accent6" w:themeFillTint="66"/>
            <w:vAlign w:val="center"/>
          </w:tcPr>
          <w:p w14:paraId="09D8486B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9E120" w14:textId="58929FED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E5E92" w14:textId="0C0E2B6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EC7A1" w14:textId="16A4D6C2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EE04D" w14:textId="4CCF8201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077C1C9A" w14:textId="77777777" w:rsidTr="000A08A6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587835A8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FBD4B4" w:themeFill="accent6" w:themeFillTint="66"/>
            <w:vAlign w:val="center"/>
          </w:tcPr>
          <w:p w14:paraId="16AF4E64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FBD4B4" w:themeFill="accent6" w:themeFillTint="66"/>
            <w:vAlign w:val="center"/>
          </w:tcPr>
          <w:p w14:paraId="5E5F1C6E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9D04E" w14:textId="27D58254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91D78" w14:textId="44F5A70F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C7C55" w14:textId="1F16CA36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9A75" w14:textId="48583256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56C47498" w14:textId="77777777" w:rsidTr="000A08A6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3F61E5DD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FBD4B4" w:themeFill="accent6" w:themeFillTint="66"/>
            <w:vAlign w:val="center"/>
          </w:tcPr>
          <w:p w14:paraId="29BC164F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FBD4B4" w:themeFill="accent6" w:themeFillTint="66"/>
            <w:vAlign w:val="center"/>
          </w:tcPr>
          <w:p w14:paraId="2FB0A6BF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62A3F" w14:textId="10A81508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FB09E" w14:textId="1B3B96D2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76F72" w14:textId="5815B1A2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9C342" w14:textId="534C684B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29F29477" w14:textId="77777777" w:rsidTr="000A08A6">
        <w:trPr>
          <w:trHeight w:val="102"/>
        </w:trPr>
        <w:tc>
          <w:tcPr>
            <w:tcW w:w="1623" w:type="dxa"/>
            <w:vMerge/>
            <w:tcBorders>
              <w:bottom w:val="double" w:sz="4" w:space="0" w:color="auto"/>
            </w:tcBorders>
            <w:shd w:val="pct5" w:color="auto" w:fill="auto"/>
            <w:noWrap/>
            <w:vAlign w:val="center"/>
          </w:tcPr>
          <w:p w14:paraId="49B9DF35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14:paraId="7AB4D4FC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14:paraId="065BB47F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72F6EA" w14:textId="3E36ACA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777731C" w14:textId="528B6348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C87B5A4" w14:textId="486C935A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72823D0" w14:textId="085DC781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6D8B9718" w14:textId="77777777" w:rsidTr="000A08A6">
        <w:trPr>
          <w:trHeight w:val="105"/>
        </w:trPr>
        <w:tc>
          <w:tcPr>
            <w:tcW w:w="1623" w:type="dxa"/>
            <w:vMerge w:val="restart"/>
            <w:tcBorders>
              <w:top w:val="double" w:sz="4" w:space="0" w:color="auto"/>
            </w:tcBorders>
            <w:shd w:val="pct5" w:color="auto" w:fill="auto"/>
            <w:noWrap/>
            <w:vAlign w:val="center"/>
            <w:hideMark/>
          </w:tcPr>
          <w:p w14:paraId="5A367205" w14:textId="0C9752A9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expozitúra Banská Bystrica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C10D05" w14:textId="2AF4B133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750 </w:t>
            </w:r>
            <w:r w:rsidR="00820350">
              <w:rPr>
                <w:rFonts w:asciiTheme="majorHAnsi" w:hAnsiTheme="majorHAnsi"/>
                <w:color w:val="000000"/>
                <w:sz w:val="22"/>
                <w:szCs w:val="22"/>
              </w:rPr>
              <w:t>m/min.</w:t>
            </w:r>
          </w:p>
        </w:tc>
        <w:tc>
          <w:tcPr>
            <w:tcW w:w="7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1D658A" w14:textId="5D397EA4" w:rsidR="0041682D" w:rsidRPr="00251F35" w:rsidRDefault="0041682D" w:rsidP="0041682D">
            <w:pPr>
              <w:jc w:val="center"/>
              <w:rPr>
                <w:rFonts w:asciiTheme="majorHAnsi" w:hAnsiTheme="majorHAnsi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4B79E" w14:textId="2C96AB44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684F473" w14:textId="2B35190F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5A2C7A1" w14:textId="2F0F279F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4CD2831" w14:textId="736FCA10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58A9162A" w14:textId="77777777" w:rsidTr="000A08A6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1F3075DF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2126B31F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64B26E32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66D06" w14:textId="5425DFB9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14A1C" w14:textId="4C04B152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4E039" w14:textId="6B136CF4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A6E60" w14:textId="6347C87F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626EB911" w14:textId="77777777" w:rsidTr="000A08A6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69C4396C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27DBE137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395BD3EC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54B7" w14:textId="3388E7C5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8D603" w14:textId="2630434A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7004B" w14:textId="249235B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DCF84" w14:textId="182474EB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6B6955A1" w14:textId="77777777" w:rsidTr="000A08A6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4CBEB145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4AA373B7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7B9B108A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2F082" w14:textId="640B343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19AB9" w14:textId="1CE0091D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96979" w14:textId="59CA682A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66EE7" w14:textId="450AE9CD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05D2A17A" w14:textId="77777777" w:rsidTr="000A08A6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4306E6CB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7AD0C366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35E50F19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2D2B64" w14:textId="5D025144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3E6825A" w14:textId="3CF478E4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D23AD89" w14:textId="09CE9ED8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F81136A" w14:textId="56B07A0B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7ED401E2" w14:textId="77777777" w:rsidTr="000A08A6">
        <w:trPr>
          <w:trHeight w:val="112"/>
        </w:trPr>
        <w:tc>
          <w:tcPr>
            <w:tcW w:w="1623" w:type="dxa"/>
            <w:vMerge w:val="restart"/>
            <w:tcBorders>
              <w:top w:val="double" w:sz="4" w:space="0" w:color="auto"/>
            </w:tcBorders>
            <w:shd w:val="pct5" w:color="auto" w:fill="auto"/>
            <w:noWrap/>
            <w:vAlign w:val="center"/>
            <w:hideMark/>
          </w:tcPr>
          <w:p w14:paraId="7C89823C" w14:textId="244AD392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expozitúra Žilina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66" w:type="dxa"/>
            <w:vMerge w:val="restart"/>
            <w:tcBorders>
              <w:top w:val="double" w:sz="4" w:space="0" w:color="auto"/>
            </w:tcBorders>
            <w:shd w:val="clear" w:color="auto" w:fill="FBD4B4" w:themeFill="accent6" w:themeFillTint="66"/>
            <w:vAlign w:val="center"/>
          </w:tcPr>
          <w:p w14:paraId="42562B7D" w14:textId="678BFAA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750 </w:t>
            </w:r>
            <w:r w:rsidR="00820350">
              <w:rPr>
                <w:rFonts w:asciiTheme="majorHAnsi" w:hAnsiTheme="majorHAnsi"/>
                <w:color w:val="000000"/>
                <w:sz w:val="22"/>
                <w:szCs w:val="22"/>
              </w:rPr>
              <w:t>m/min.</w:t>
            </w:r>
          </w:p>
        </w:tc>
        <w:tc>
          <w:tcPr>
            <w:tcW w:w="755" w:type="dxa"/>
            <w:vMerge w:val="restart"/>
            <w:tcBorders>
              <w:top w:val="double" w:sz="4" w:space="0" w:color="auto"/>
            </w:tcBorders>
            <w:shd w:val="clear" w:color="auto" w:fill="FBD4B4" w:themeFill="accent6" w:themeFillTint="66"/>
            <w:vAlign w:val="center"/>
          </w:tcPr>
          <w:p w14:paraId="7ECF1F44" w14:textId="739A9409" w:rsidR="0041682D" w:rsidRPr="00251F35" w:rsidRDefault="0041682D" w:rsidP="0041682D">
            <w:pPr>
              <w:jc w:val="center"/>
              <w:rPr>
                <w:rFonts w:asciiTheme="majorHAnsi" w:hAnsiTheme="majorHAnsi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1 ks</w:t>
            </w:r>
            <w:r w:rsidR="000A08A6">
              <w:rPr>
                <w:rFonts w:asciiTheme="majorHAnsi" w:hAnsiTheme="maj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E5806" w14:textId="1A7C0980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563CE59" w14:textId="23854313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0F002F3" w14:textId="4A6B05FF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AEF7121" w14:textId="06D1D62A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13A3C1A6" w14:textId="77777777" w:rsidTr="000A08A6">
        <w:trPr>
          <w:trHeight w:val="111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265947E5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FBD4B4" w:themeFill="accent6" w:themeFillTint="66"/>
            <w:vAlign w:val="center"/>
          </w:tcPr>
          <w:p w14:paraId="4A27DB5B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FBD4B4" w:themeFill="accent6" w:themeFillTint="66"/>
            <w:vAlign w:val="center"/>
          </w:tcPr>
          <w:p w14:paraId="7617109D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A5ED7" w14:textId="55D9D414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51A1F" w14:textId="20A9D5D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8040F" w14:textId="2E7D530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56014" w14:textId="18E6F6A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3762C9B4" w14:textId="77777777" w:rsidTr="000A08A6">
        <w:trPr>
          <w:trHeight w:val="111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0C48C3D1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FBD4B4" w:themeFill="accent6" w:themeFillTint="66"/>
            <w:vAlign w:val="center"/>
          </w:tcPr>
          <w:p w14:paraId="5E8CD97A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FBD4B4" w:themeFill="accent6" w:themeFillTint="66"/>
            <w:vAlign w:val="center"/>
          </w:tcPr>
          <w:p w14:paraId="5C801222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3F7D5" w14:textId="3F36F3DD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77234" w14:textId="3A36286C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52E32" w14:textId="4AB9877B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48303" w14:textId="4A8F6821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21404717" w14:textId="77777777" w:rsidTr="000A08A6">
        <w:trPr>
          <w:trHeight w:val="111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63E0E065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FBD4B4" w:themeFill="accent6" w:themeFillTint="66"/>
            <w:vAlign w:val="center"/>
          </w:tcPr>
          <w:p w14:paraId="450D7302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FBD4B4" w:themeFill="accent6" w:themeFillTint="66"/>
            <w:vAlign w:val="center"/>
          </w:tcPr>
          <w:p w14:paraId="3001F848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55CC3" w14:textId="36508F7B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49768" w14:textId="4B9D3A8C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14034" w14:textId="69DBF708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EB2DA" w14:textId="36A0D682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51AA014E" w14:textId="77777777" w:rsidTr="000A08A6">
        <w:trPr>
          <w:trHeight w:val="111"/>
        </w:trPr>
        <w:tc>
          <w:tcPr>
            <w:tcW w:w="1623" w:type="dxa"/>
            <w:vMerge/>
            <w:tcBorders>
              <w:bottom w:val="single" w:sz="6" w:space="0" w:color="auto"/>
            </w:tcBorders>
            <w:shd w:val="pct5" w:color="auto" w:fill="auto"/>
            <w:noWrap/>
            <w:vAlign w:val="center"/>
          </w:tcPr>
          <w:p w14:paraId="39F3F46E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FBD4B4" w:themeFill="accent6" w:themeFillTint="66"/>
            <w:vAlign w:val="center"/>
          </w:tcPr>
          <w:p w14:paraId="5EF4E6D7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FBD4B4" w:themeFill="accent6" w:themeFillTint="66"/>
            <w:vAlign w:val="center"/>
          </w:tcPr>
          <w:p w14:paraId="7448BFDC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4D55AC" w14:textId="7C68A165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EDC5F01" w14:textId="55049853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7359A0E" w14:textId="2C549314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5F5617F" w14:textId="439B2176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73CC13BD" w14:textId="77777777" w:rsidTr="009E4AC5">
        <w:trPr>
          <w:trHeight w:val="105"/>
        </w:trPr>
        <w:tc>
          <w:tcPr>
            <w:tcW w:w="1623" w:type="dxa"/>
            <w:vMerge w:val="restart"/>
            <w:tcBorders>
              <w:top w:val="double" w:sz="4" w:space="0" w:color="auto"/>
            </w:tcBorders>
            <w:shd w:val="pct5" w:color="auto" w:fill="auto"/>
            <w:noWrap/>
            <w:vAlign w:val="center"/>
            <w:hideMark/>
          </w:tcPr>
          <w:p w14:paraId="0200E1B6" w14:textId="65A3480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expozitúra Košice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6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DFA475" w14:textId="6A390320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750 </w:t>
            </w:r>
            <w:r w:rsidR="00820350">
              <w:rPr>
                <w:rFonts w:asciiTheme="majorHAnsi" w:hAnsiTheme="majorHAnsi"/>
                <w:color w:val="000000"/>
                <w:sz w:val="22"/>
                <w:szCs w:val="22"/>
              </w:rPr>
              <w:t>m/min.</w:t>
            </w:r>
          </w:p>
        </w:tc>
        <w:tc>
          <w:tcPr>
            <w:tcW w:w="7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B51630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37AC6" w14:textId="39233D44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E39DF1D" w14:textId="17F23BB6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D312590" w14:textId="42E97F12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A211FC1" w14:textId="12BCBA19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20101BB9" w14:textId="77777777" w:rsidTr="00743F67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771E37B0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5D4B48DB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2C36E562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7B3FA" w14:textId="0CE2ED6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0556A" w14:textId="78BB4ECD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983F3" w14:textId="44CB175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AA2B0" w14:textId="3E4C4598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4D5E1C51" w14:textId="77777777" w:rsidTr="005067AB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25043D42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2EAED788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048F4BFC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0751E" w14:textId="69425BF6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9D312" w14:textId="31CEDFD5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324D9" w14:textId="686DC4B2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2B248" w14:textId="561FC418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006C271D" w14:textId="77777777" w:rsidTr="00FB2D50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2E71370E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4859CF94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14:paraId="387D4326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196F1" w14:textId="1D81CE75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86402" w14:textId="17DA229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16D02" w14:textId="266EBF26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5CF3D" w14:textId="01A7CDA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16DC1BA1" w14:textId="77777777" w:rsidTr="00BA47D9">
        <w:trPr>
          <w:trHeight w:val="102"/>
        </w:trPr>
        <w:tc>
          <w:tcPr>
            <w:tcW w:w="1623" w:type="dxa"/>
            <w:vMerge/>
            <w:tcBorders>
              <w:bottom w:val="single" w:sz="6" w:space="0" w:color="auto"/>
            </w:tcBorders>
            <w:shd w:val="pct5" w:color="auto" w:fill="auto"/>
            <w:noWrap/>
            <w:vAlign w:val="center"/>
          </w:tcPr>
          <w:p w14:paraId="50252FBE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A56C4F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E38E14D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FB4E9D" w14:textId="01AF1F36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F03BEBD" w14:textId="364D0494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DB95378" w14:textId="43B570D1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7280F34" w14:textId="22B5E49C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796AD842" w14:textId="77777777" w:rsidTr="00236ADB">
        <w:trPr>
          <w:trHeight w:val="105"/>
        </w:trPr>
        <w:tc>
          <w:tcPr>
            <w:tcW w:w="1623" w:type="dxa"/>
            <w:vMerge w:val="restart"/>
            <w:tcBorders>
              <w:top w:val="double" w:sz="4" w:space="0" w:color="auto"/>
            </w:tcBorders>
            <w:shd w:val="pct5" w:color="auto" w:fill="auto"/>
            <w:noWrap/>
            <w:vAlign w:val="center"/>
            <w:hideMark/>
          </w:tcPr>
          <w:p w14:paraId="151CABE2" w14:textId="440F130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expozitúra Poprad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66" w:type="dxa"/>
            <w:vMerge w:val="restart"/>
            <w:tcBorders>
              <w:top w:val="double" w:sz="4" w:space="0" w:color="auto"/>
            </w:tcBorders>
            <w:shd w:val="clear" w:color="auto" w:fill="FBD4B4" w:themeFill="accent6" w:themeFillTint="66"/>
            <w:vAlign w:val="center"/>
          </w:tcPr>
          <w:p w14:paraId="07FAC004" w14:textId="4C8C83E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750 </w:t>
            </w:r>
            <w:r w:rsidR="00820350">
              <w:rPr>
                <w:rFonts w:asciiTheme="majorHAnsi" w:hAnsiTheme="majorHAnsi"/>
                <w:color w:val="000000"/>
                <w:sz w:val="22"/>
                <w:szCs w:val="22"/>
              </w:rPr>
              <w:t>m/min.</w:t>
            </w:r>
          </w:p>
        </w:tc>
        <w:tc>
          <w:tcPr>
            <w:tcW w:w="755" w:type="dxa"/>
            <w:vMerge w:val="restart"/>
            <w:tcBorders>
              <w:top w:val="double" w:sz="4" w:space="0" w:color="auto"/>
            </w:tcBorders>
            <w:shd w:val="clear" w:color="auto" w:fill="FBD4B4" w:themeFill="accent6" w:themeFillTint="66"/>
            <w:vAlign w:val="center"/>
          </w:tcPr>
          <w:p w14:paraId="39A514CC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51F35">
              <w:rPr>
                <w:rFonts w:asciiTheme="majorHAnsi" w:hAnsiTheme="majorHAnsi"/>
                <w:color w:val="000000"/>
                <w:sz w:val="22"/>
                <w:szCs w:val="22"/>
              </w:rPr>
              <w:t>1 ks*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E320A" w14:textId="0F7CF03D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8527889" w14:textId="4719045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EE6DD83" w14:textId="25C84F94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D1BAA8F" w14:textId="10A1AFAB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6531EC0E" w14:textId="77777777" w:rsidTr="00592796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12F7518B" w14:textId="77777777" w:rsidR="0041682D" w:rsidRDefault="0041682D" w:rsidP="0041682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FBD4B4" w:themeFill="accent6" w:themeFillTint="66"/>
            <w:vAlign w:val="center"/>
          </w:tcPr>
          <w:p w14:paraId="34FFF4D3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FBD4B4" w:themeFill="accent6" w:themeFillTint="66"/>
            <w:vAlign w:val="center"/>
          </w:tcPr>
          <w:p w14:paraId="5A600663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6DCA6" w14:textId="6E276228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BB4FA" w14:textId="77ED9AD4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AD182" w14:textId="7159B26B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1E599" w14:textId="191EB95F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5A8D216D" w14:textId="77777777" w:rsidTr="00A66063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4739CE3F" w14:textId="77777777" w:rsidR="0041682D" w:rsidRDefault="0041682D" w:rsidP="0041682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FBD4B4" w:themeFill="accent6" w:themeFillTint="66"/>
            <w:vAlign w:val="center"/>
          </w:tcPr>
          <w:p w14:paraId="0FAA15B7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FBD4B4" w:themeFill="accent6" w:themeFillTint="66"/>
            <w:vAlign w:val="center"/>
          </w:tcPr>
          <w:p w14:paraId="0B0FC442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0F145" w14:textId="7C627D1A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4A628" w14:textId="696644FB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707F3" w14:textId="137138D0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8C2FB" w14:textId="799D3F0D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43992C7D" w14:textId="77777777" w:rsidTr="00653493">
        <w:trPr>
          <w:trHeight w:val="102"/>
        </w:trPr>
        <w:tc>
          <w:tcPr>
            <w:tcW w:w="1623" w:type="dxa"/>
            <w:vMerge/>
            <w:shd w:val="pct5" w:color="auto" w:fill="auto"/>
            <w:noWrap/>
            <w:vAlign w:val="center"/>
          </w:tcPr>
          <w:p w14:paraId="73483161" w14:textId="77777777" w:rsidR="0041682D" w:rsidRDefault="0041682D" w:rsidP="0041682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shd w:val="clear" w:color="auto" w:fill="FBD4B4" w:themeFill="accent6" w:themeFillTint="66"/>
            <w:vAlign w:val="center"/>
          </w:tcPr>
          <w:p w14:paraId="339B4DD3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shd w:val="clear" w:color="auto" w:fill="FBD4B4" w:themeFill="accent6" w:themeFillTint="66"/>
            <w:vAlign w:val="center"/>
          </w:tcPr>
          <w:p w14:paraId="68056D98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B889F" w14:textId="21298875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50019" w14:textId="5164B01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18BBC" w14:textId="1EC550E8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A472C" w14:textId="12BD9E3D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  <w:tr w:rsidR="0041682D" w:rsidRPr="00976A8C" w14:paraId="3E393EBE" w14:textId="77777777" w:rsidTr="00447C6A">
        <w:trPr>
          <w:trHeight w:val="102"/>
        </w:trPr>
        <w:tc>
          <w:tcPr>
            <w:tcW w:w="1623" w:type="dxa"/>
            <w:vMerge/>
            <w:tcBorders>
              <w:bottom w:val="single" w:sz="18" w:space="0" w:color="auto"/>
            </w:tcBorders>
            <w:shd w:val="pct5" w:color="auto" w:fill="auto"/>
            <w:noWrap/>
            <w:vAlign w:val="center"/>
          </w:tcPr>
          <w:p w14:paraId="664C9884" w14:textId="77777777" w:rsidR="0041682D" w:rsidRDefault="0041682D" w:rsidP="0041682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bottom w:val="single" w:sz="18" w:space="0" w:color="auto"/>
            </w:tcBorders>
            <w:shd w:val="clear" w:color="auto" w:fill="FBD4B4" w:themeFill="accent6" w:themeFillTint="66"/>
            <w:vAlign w:val="center"/>
          </w:tcPr>
          <w:p w14:paraId="2383E961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bottom w:val="single" w:sz="18" w:space="0" w:color="auto"/>
            </w:tcBorders>
            <w:shd w:val="clear" w:color="auto" w:fill="FBD4B4" w:themeFill="accent6" w:themeFillTint="66"/>
            <w:vAlign w:val="center"/>
          </w:tcPr>
          <w:p w14:paraId="169CF785" w14:textId="77777777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EC659" w14:textId="4637838A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D1699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A7C260A" w14:textId="5ABE18AD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7CC2213" w14:textId="49C592FE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A0235">
              <w:rPr>
                <w:rFonts w:asciiTheme="majorHAnsi" w:hAnsiTheme="majorHAnsi" w:cs="Arial"/>
                <w:i/>
                <w:color w:val="FF0000"/>
                <w:sz w:val="20"/>
                <w:szCs w:val="20"/>
              </w:rPr>
              <w:t>&lt;vyplní uchádzač&gt;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ED07585" w14:textId="3BA4F490" w:rsidR="0041682D" w:rsidRPr="00251F35" w:rsidRDefault="0041682D" w:rsidP="0041682D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1682D">
              <w:rPr>
                <w:rFonts w:asciiTheme="majorHAnsi" w:hAnsiTheme="majorHAnsi" w:cs="Arial"/>
                <w:i/>
                <w:color w:val="FF0000"/>
                <w:sz w:val="16"/>
                <w:szCs w:val="16"/>
              </w:rPr>
              <w:t>&lt;vyplní uchádzač&gt;</w:t>
            </w:r>
          </w:p>
        </w:tc>
      </w:tr>
    </w:tbl>
    <w:p w14:paraId="4B740151" w14:textId="6B1A790D" w:rsidR="00AB0884" w:rsidRDefault="00AB0884" w:rsidP="0064575C">
      <w:pPr>
        <w:jc w:val="both"/>
      </w:pPr>
    </w:p>
    <w:p w14:paraId="5F4F3E2A" w14:textId="7155AF12" w:rsidR="002B3CD5" w:rsidRDefault="002B3CD5" w:rsidP="002B3A54">
      <w:pPr>
        <w:widowControl w:val="0"/>
        <w:autoSpaceDE w:val="0"/>
        <w:autoSpaceDN w:val="0"/>
        <w:adjustRightInd w:val="0"/>
        <w:ind w:left="357"/>
        <w:jc w:val="both"/>
        <w:rPr>
          <w:rFonts w:asciiTheme="majorHAnsi" w:hAnsiTheme="majorHAnsi" w:cstheme="minorHAnsi"/>
          <w:b/>
          <w:sz w:val="22"/>
          <w:szCs w:val="22"/>
        </w:rPr>
      </w:pPr>
      <w:r w:rsidRPr="002B3CD5">
        <w:rPr>
          <w:rFonts w:asciiTheme="majorHAnsi" w:hAnsiTheme="majorHAnsi" w:cstheme="minorHAnsi"/>
          <w:b/>
          <w:sz w:val="22"/>
          <w:szCs w:val="22"/>
        </w:rPr>
        <w:t>*</w:t>
      </w:r>
      <w:r>
        <w:rPr>
          <w:rFonts w:asciiTheme="majorHAnsi" w:hAnsiTheme="majorHAnsi" w:cstheme="minorHAnsi"/>
          <w:b/>
          <w:sz w:val="22"/>
          <w:szCs w:val="22"/>
        </w:rPr>
        <w:tab/>
      </w:r>
      <w:r w:rsidRPr="002B3CD5">
        <w:rPr>
          <w:rFonts w:asciiTheme="majorHAnsi" w:hAnsiTheme="majorHAnsi" w:cstheme="minorHAnsi"/>
          <w:b/>
          <w:sz w:val="22"/>
          <w:szCs w:val="22"/>
        </w:rPr>
        <w:t>Opcia</w:t>
      </w:r>
    </w:p>
    <w:p w14:paraId="7F2A28F7" w14:textId="77777777" w:rsidR="00766C33" w:rsidRDefault="00766C33" w:rsidP="002B3A54">
      <w:pPr>
        <w:widowControl w:val="0"/>
        <w:autoSpaceDE w:val="0"/>
        <w:autoSpaceDN w:val="0"/>
        <w:adjustRightInd w:val="0"/>
        <w:ind w:left="357"/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75EFDC95" w14:textId="517B5543" w:rsidR="002B3A54" w:rsidRPr="002B3A54" w:rsidRDefault="002B3A54" w:rsidP="002B3CD5">
      <w:pPr>
        <w:widowControl w:val="0"/>
        <w:autoSpaceDE w:val="0"/>
        <w:autoSpaceDN w:val="0"/>
        <w:adjustRightInd w:val="0"/>
        <w:ind w:left="708" w:hanging="351"/>
        <w:jc w:val="both"/>
        <w:rPr>
          <w:rFonts w:asciiTheme="majorHAnsi" w:hAnsiTheme="majorHAnsi" w:cstheme="minorHAnsi"/>
          <w:sz w:val="22"/>
          <w:szCs w:val="22"/>
        </w:rPr>
      </w:pPr>
      <w:r w:rsidRPr="002B3A54">
        <w:rPr>
          <w:rFonts w:asciiTheme="majorHAnsi" w:hAnsiTheme="majorHAnsi" w:cstheme="minorHAnsi"/>
          <w:b/>
          <w:sz w:val="22"/>
          <w:szCs w:val="22"/>
        </w:rPr>
        <w:t>**</w:t>
      </w:r>
      <w:r w:rsidR="002B3CD5">
        <w:rPr>
          <w:rFonts w:asciiTheme="majorHAnsi" w:hAnsiTheme="majorHAnsi" w:cstheme="minorHAnsi"/>
          <w:b/>
          <w:sz w:val="22"/>
          <w:szCs w:val="22"/>
        </w:rPr>
        <w:tab/>
      </w:r>
      <w:r w:rsidRPr="002B3A54">
        <w:rPr>
          <w:rFonts w:asciiTheme="majorHAnsi" w:hAnsiTheme="majorHAnsi" w:cstheme="minorHAnsi"/>
          <w:b/>
          <w:sz w:val="22"/>
          <w:szCs w:val="22"/>
        </w:rPr>
        <w:t>V oddelení centrálnej pokladnice Národnej banky Slovenska</w:t>
      </w:r>
      <w:r w:rsidRPr="002B3A54">
        <w:rPr>
          <w:rFonts w:asciiTheme="majorHAnsi" w:hAnsiTheme="majorHAnsi" w:cstheme="minorHAnsi"/>
          <w:sz w:val="22"/>
          <w:szCs w:val="22"/>
        </w:rPr>
        <w:t xml:space="preserve"> môžu byť Kontajnery na vstupe dodané v rámci ponuky Zhotoviteľa alebo v prípade, ak sa dodané Mincové výťahy budú dať napojiť na existujúce Kontajnery na vstupe Objednávateľa, môžu byť použité existujúce</w:t>
      </w:r>
      <w:r w:rsidRPr="002B3A54">
        <w:rPr>
          <w:rFonts w:asciiTheme="majorHAnsi" w:hAnsiTheme="majorHAnsi"/>
          <w:sz w:val="22"/>
          <w:szCs w:val="22"/>
        </w:rPr>
        <w:t xml:space="preserve"> </w:t>
      </w:r>
      <w:r w:rsidRPr="002B3A54">
        <w:rPr>
          <w:rFonts w:asciiTheme="majorHAnsi" w:hAnsiTheme="majorHAnsi" w:cstheme="minorHAnsi"/>
          <w:sz w:val="22"/>
          <w:szCs w:val="22"/>
        </w:rPr>
        <w:t xml:space="preserve">Kontajnery na vstupe Objednávateľa, ktorých technická špecifikácia je uvedená </w:t>
      </w:r>
      <w:r w:rsidR="008A7AC0" w:rsidRPr="008A7AC0">
        <w:rPr>
          <w:rFonts w:asciiTheme="majorHAnsi" w:hAnsiTheme="majorHAnsi" w:cstheme="minorHAnsi"/>
          <w:sz w:val="22"/>
          <w:szCs w:val="22"/>
        </w:rPr>
        <w:t>v Oddiele D  prílohy</w:t>
      </w:r>
      <w:r w:rsidR="008A7AC0">
        <w:rPr>
          <w:rFonts w:asciiTheme="majorHAnsi" w:hAnsiTheme="majorHAnsi" w:cstheme="minorHAnsi"/>
          <w:sz w:val="22"/>
          <w:szCs w:val="22"/>
        </w:rPr>
        <w:t xml:space="preserve"> č. 1 zmluvy o dielo</w:t>
      </w:r>
      <w:r w:rsidRPr="002B3A54">
        <w:rPr>
          <w:rFonts w:asciiTheme="majorHAnsi" w:hAnsiTheme="majorHAnsi" w:cstheme="minorHAnsi"/>
          <w:sz w:val="22"/>
          <w:szCs w:val="22"/>
        </w:rPr>
        <w:t>. V prípade, ak nie je možné použiť existujúce Kontajnery na vstupe Objednávateľa, Zhotoviteľ dodá 2 kusy Kontajnerov na vstupe ku každému dodanému Mincovému výťahu.</w:t>
      </w:r>
    </w:p>
    <w:p w14:paraId="0DEE42CF" w14:textId="77777777" w:rsidR="002B3A54" w:rsidRPr="002B3A54" w:rsidRDefault="002B3A54" w:rsidP="002B3CD5">
      <w:pPr>
        <w:widowControl w:val="0"/>
        <w:autoSpaceDE w:val="0"/>
        <w:autoSpaceDN w:val="0"/>
        <w:adjustRightInd w:val="0"/>
        <w:spacing w:after="120"/>
        <w:ind w:left="357" w:firstLine="351"/>
        <w:jc w:val="both"/>
        <w:rPr>
          <w:rFonts w:asciiTheme="majorHAnsi" w:hAnsiTheme="majorHAnsi" w:cstheme="minorHAnsi"/>
          <w:sz w:val="22"/>
          <w:szCs w:val="22"/>
        </w:rPr>
      </w:pPr>
      <w:r w:rsidRPr="002B3A54">
        <w:rPr>
          <w:rFonts w:asciiTheme="majorHAnsi" w:hAnsiTheme="majorHAnsi" w:cstheme="minorHAnsi"/>
          <w:sz w:val="22"/>
          <w:szCs w:val="22"/>
        </w:rPr>
        <w:t>Mincové výťahy musia byť dodané v rámci ponuky Zhotoviteľa.</w:t>
      </w:r>
    </w:p>
    <w:p w14:paraId="20202825" w14:textId="77777777" w:rsidR="002B3CD5" w:rsidRDefault="002B3CD5" w:rsidP="002B3CD5">
      <w:pPr>
        <w:widowControl w:val="0"/>
        <w:autoSpaceDE w:val="0"/>
        <w:autoSpaceDN w:val="0"/>
        <w:adjustRightInd w:val="0"/>
        <w:ind w:left="708" w:hanging="351"/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0885AA49" w14:textId="794F45E7" w:rsidR="002B3A54" w:rsidRPr="002B3A54" w:rsidRDefault="002B3A54" w:rsidP="002B3CD5">
      <w:pPr>
        <w:widowControl w:val="0"/>
        <w:autoSpaceDE w:val="0"/>
        <w:autoSpaceDN w:val="0"/>
        <w:adjustRightInd w:val="0"/>
        <w:ind w:left="708" w:hanging="351"/>
        <w:jc w:val="both"/>
        <w:rPr>
          <w:rFonts w:asciiTheme="majorHAnsi" w:hAnsiTheme="majorHAnsi" w:cstheme="minorHAnsi"/>
          <w:sz w:val="22"/>
          <w:szCs w:val="22"/>
        </w:rPr>
      </w:pPr>
      <w:r w:rsidRPr="002B3A54">
        <w:rPr>
          <w:rFonts w:asciiTheme="majorHAnsi" w:hAnsiTheme="majorHAnsi" w:cstheme="minorHAnsi"/>
          <w:b/>
          <w:sz w:val="22"/>
          <w:szCs w:val="22"/>
        </w:rPr>
        <w:t>***</w:t>
      </w:r>
      <w:r w:rsidR="002B3CD5">
        <w:rPr>
          <w:rFonts w:asciiTheme="majorHAnsi" w:hAnsiTheme="majorHAnsi" w:cstheme="minorHAnsi"/>
          <w:b/>
          <w:sz w:val="22"/>
          <w:szCs w:val="22"/>
        </w:rPr>
        <w:tab/>
      </w:r>
      <w:r w:rsidRPr="002B3A54">
        <w:rPr>
          <w:rFonts w:asciiTheme="majorHAnsi" w:hAnsiTheme="majorHAnsi" w:cstheme="minorHAnsi"/>
          <w:b/>
          <w:sz w:val="22"/>
          <w:szCs w:val="22"/>
        </w:rPr>
        <w:t>V expozitúrach Národnej banky Slovenska</w:t>
      </w:r>
      <w:r w:rsidRPr="002B3A54">
        <w:rPr>
          <w:rFonts w:asciiTheme="majorHAnsi" w:hAnsiTheme="majorHAnsi" w:cstheme="minorHAnsi"/>
          <w:sz w:val="22"/>
          <w:szCs w:val="22"/>
        </w:rPr>
        <w:t xml:space="preserve"> môžu byť Kontajnery na vstupe dodané v rámci ponuky Zhotoviteľa alebo v prípade, ak sa dodané Mincové výťahy budú dať napojiť na existujúce Kontajnery na vstupe Objednávateľa, môžu byť použité existujúce</w:t>
      </w:r>
      <w:r w:rsidRPr="002B3A54">
        <w:rPr>
          <w:rFonts w:asciiTheme="majorHAnsi" w:hAnsiTheme="majorHAnsi"/>
          <w:sz w:val="22"/>
          <w:szCs w:val="22"/>
        </w:rPr>
        <w:t xml:space="preserve"> </w:t>
      </w:r>
      <w:r w:rsidRPr="002B3A54">
        <w:rPr>
          <w:rFonts w:asciiTheme="majorHAnsi" w:hAnsiTheme="majorHAnsi" w:cstheme="minorHAnsi"/>
          <w:sz w:val="22"/>
          <w:szCs w:val="22"/>
        </w:rPr>
        <w:t xml:space="preserve">Kontajnery na vstupe </w:t>
      </w:r>
      <w:bookmarkStart w:id="3" w:name="_Hlk39586164"/>
      <w:r w:rsidRPr="002B3A54">
        <w:rPr>
          <w:rFonts w:asciiTheme="majorHAnsi" w:hAnsiTheme="majorHAnsi" w:cstheme="minorHAnsi"/>
          <w:sz w:val="22"/>
          <w:szCs w:val="22"/>
        </w:rPr>
        <w:t>Objednávateľa</w:t>
      </w:r>
      <w:bookmarkEnd w:id="3"/>
      <w:r w:rsidRPr="002B3A54">
        <w:rPr>
          <w:rFonts w:asciiTheme="majorHAnsi" w:hAnsiTheme="majorHAnsi" w:cstheme="minorHAnsi"/>
          <w:sz w:val="22"/>
          <w:szCs w:val="22"/>
        </w:rPr>
        <w:t xml:space="preserve">, ktorých technická špecifikácia je uvedená </w:t>
      </w:r>
      <w:r w:rsidR="008A7AC0" w:rsidRPr="008A7AC0">
        <w:rPr>
          <w:rFonts w:asciiTheme="majorHAnsi" w:hAnsiTheme="majorHAnsi" w:cstheme="minorHAnsi"/>
          <w:sz w:val="22"/>
          <w:szCs w:val="22"/>
        </w:rPr>
        <w:t>v Oddiele D  prílohy</w:t>
      </w:r>
      <w:r w:rsidR="008A7AC0">
        <w:rPr>
          <w:rFonts w:asciiTheme="majorHAnsi" w:hAnsiTheme="majorHAnsi" w:cstheme="minorHAnsi"/>
          <w:sz w:val="22"/>
          <w:szCs w:val="22"/>
        </w:rPr>
        <w:t xml:space="preserve"> č. 1 zmluvy o dielo</w:t>
      </w:r>
      <w:r w:rsidRPr="002B3A54">
        <w:rPr>
          <w:rFonts w:asciiTheme="majorHAnsi" w:hAnsiTheme="majorHAnsi" w:cstheme="minorHAnsi"/>
          <w:sz w:val="22"/>
          <w:szCs w:val="22"/>
        </w:rPr>
        <w:t xml:space="preserve">. V prípade, ak nie je možné použiť existujúce Kontajnery na vstupe Objednávateľa, Zhotoviteľ dodá 2 kusy Kontajnerov na vstupe ku každému dodanému Mincovému výťahu. </w:t>
      </w:r>
    </w:p>
    <w:p w14:paraId="71A2DF88" w14:textId="3DB3C3E3" w:rsidR="002B3A54" w:rsidRPr="002B3A54" w:rsidRDefault="002B3A54" w:rsidP="002B3CD5">
      <w:pPr>
        <w:ind w:left="708"/>
        <w:jc w:val="both"/>
        <w:rPr>
          <w:sz w:val="22"/>
          <w:szCs w:val="22"/>
        </w:rPr>
      </w:pPr>
      <w:r w:rsidRPr="002B3A54">
        <w:rPr>
          <w:rFonts w:asciiTheme="majorHAnsi" w:hAnsiTheme="majorHAnsi" w:cstheme="minorHAnsi"/>
          <w:sz w:val="22"/>
          <w:szCs w:val="22"/>
        </w:rPr>
        <w:t>Mincové výťahy môžu byť dodané v rámci ponuky Zhotoviteľa alebo v prípade, ak sa Zariadenie bude dať napojiť na existujúce Mincové výťahy objednávateľa, môžu byť použité existujúce</w:t>
      </w:r>
      <w:r w:rsidRPr="002B3A54">
        <w:rPr>
          <w:rFonts w:asciiTheme="majorHAnsi" w:hAnsiTheme="majorHAnsi"/>
          <w:sz w:val="22"/>
          <w:szCs w:val="22"/>
        </w:rPr>
        <w:t xml:space="preserve"> </w:t>
      </w:r>
      <w:r w:rsidRPr="002B3A54">
        <w:rPr>
          <w:rFonts w:asciiTheme="majorHAnsi" w:hAnsiTheme="majorHAnsi" w:cstheme="minorHAnsi"/>
          <w:sz w:val="22"/>
          <w:szCs w:val="22"/>
        </w:rPr>
        <w:t xml:space="preserve">Mincové výťahy Objednávateľa, ktorých technická špecifikácia je uvedená </w:t>
      </w:r>
      <w:r w:rsidR="008A7AC0" w:rsidRPr="008A7AC0">
        <w:rPr>
          <w:rFonts w:asciiTheme="majorHAnsi" w:hAnsiTheme="majorHAnsi" w:cstheme="minorHAnsi"/>
          <w:sz w:val="22"/>
          <w:szCs w:val="22"/>
        </w:rPr>
        <w:t xml:space="preserve">v Oddiele </w:t>
      </w:r>
      <w:r w:rsidR="008A7AC0">
        <w:rPr>
          <w:rFonts w:asciiTheme="majorHAnsi" w:hAnsiTheme="majorHAnsi" w:cstheme="minorHAnsi"/>
          <w:sz w:val="22"/>
          <w:szCs w:val="22"/>
        </w:rPr>
        <w:t>C</w:t>
      </w:r>
      <w:r w:rsidR="008A7AC0" w:rsidRPr="008A7AC0">
        <w:rPr>
          <w:rFonts w:asciiTheme="majorHAnsi" w:hAnsiTheme="majorHAnsi" w:cstheme="minorHAnsi"/>
          <w:sz w:val="22"/>
          <w:szCs w:val="22"/>
        </w:rPr>
        <w:t>  prílohy</w:t>
      </w:r>
      <w:r w:rsidR="008A7AC0">
        <w:rPr>
          <w:rFonts w:asciiTheme="majorHAnsi" w:hAnsiTheme="majorHAnsi" w:cstheme="minorHAnsi"/>
          <w:sz w:val="22"/>
          <w:szCs w:val="22"/>
        </w:rPr>
        <w:t xml:space="preserve"> č. 1 zmluvy o dielo</w:t>
      </w:r>
      <w:r w:rsidRPr="002B3A54">
        <w:rPr>
          <w:rFonts w:asciiTheme="majorHAnsi" w:hAnsiTheme="majorHAnsi" w:cstheme="minorHAnsi"/>
          <w:sz w:val="22"/>
          <w:szCs w:val="22"/>
        </w:rPr>
        <w:t>.</w:t>
      </w:r>
    </w:p>
    <w:sectPr w:rsidR="002B3A54" w:rsidRPr="002B3A54" w:rsidSect="0017267C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D35B8" w14:textId="77777777" w:rsidR="002B28FC" w:rsidRDefault="002B28FC">
      <w:r>
        <w:separator/>
      </w:r>
    </w:p>
  </w:endnote>
  <w:endnote w:type="continuationSeparator" w:id="0">
    <w:p w14:paraId="4615BADD" w14:textId="77777777" w:rsidR="002B28FC" w:rsidRDefault="002B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04E9C" w14:textId="77777777" w:rsidR="00081799" w:rsidRDefault="00081799" w:rsidP="00E56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146D98" w14:textId="77777777" w:rsidR="00081799" w:rsidRDefault="00081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AF9AF" w14:textId="77777777" w:rsidR="00081799" w:rsidRDefault="00081799" w:rsidP="00E56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3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8967AB" w14:textId="77777777" w:rsidR="00081799" w:rsidRDefault="00081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80514" w14:textId="77777777" w:rsidR="002B28FC" w:rsidRDefault="002B28FC">
      <w:r>
        <w:separator/>
      </w:r>
    </w:p>
  </w:footnote>
  <w:footnote w:type="continuationSeparator" w:id="0">
    <w:p w14:paraId="5936687A" w14:textId="77777777" w:rsidR="002B28FC" w:rsidRDefault="002B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C5C66" w14:textId="2670E46F" w:rsidR="0017267C" w:rsidRPr="001E44BB" w:rsidRDefault="0017267C">
    <w:pPr>
      <w:pStyle w:val="Header"/>
      <w:rPr>
        <w:rFonts w:asciiTheme="majorHAnsi" w:hAnsiTheme="majorHAnsi"/>
        <w:b/>
      </w:rPr>
    </w:pPr>
    <w:r>
      <w:tab/>
    </w:r>
    <w:r w:rsidRPr="001E44BB">
      <w:rPr>
        <w:rFonts w:asciiTheme="majorHAnsi" w:hAnsiTheme="majorHAnsi"/>
      </w:rPr>
      <w:tab/>
    </w:r>
    <w:r w:rsidRPr="001E44BB">
      <w:rPr>
        <w:rFonts w:asciiTheme="majorHAnsi" w:hAnsiTheme="majorHAnsi"/>
        <w:b/>
      </w:rPr>
      <w:t xml:space="preserve">Príloha č. </w:t>
    </w:r>
    <w:r w:rsidR="008B6D33">
      <w:rPr>
        <w:rFonts w:asciiTheme="majorHAnsi" w:hAnsiTheme="majorHAnsi"/>
        <w:b/>
      </w:rPr>
      <w:t>3</w:t>
    </w:r>
  </w:p>
  <w:p w14:paraId="762188D2" w14:textId="6025F3BA" w:rsidR="0017267C" w:rsidRPr="001E44BB" w:rsidRDefault="00123628">
    <w:pPr>
      <w:pStyle w:val="Header"/>
      <w:rPr>
        <w:rFonts w:asciiTheme="majorHAnsi" w:hAnsiTheme="majorHAnsi"/>
      </w:rPr>
    </w:pPr>
    <w:r w:rsidRPr="001E44BB">
      <w:rPr>
        <w:rFonts w:asciiTheme="majorHAnsi" w:hAnsiTheme="majorHAnsi"/>
      </w:rPr>
      <w:tab/>
    </w:r>
    <w:r w:rsidRPr="001E44BB">
      <w:rPr>
        <w:rFonts w:asciiTheme="majorHAnsi" w:hAnsiTheme="majorHAnsi"/>
      </w:rPr>
      <w:tab/>
      <w:t xml:space="preserve">k </w:t>
    </w:r>
    <w:r w:rsidR="006A0236" w:rsidRPr="001E44BB">
      <w:rPr>
        <w:rFonts w:asciiTheme="majorHAnsi" w:hAnsiTheme="majorHAnsi"/>
      </w:rPr>
      <w:t>Z</w:t>
    </w:r>
    <w:r w:rsidRPr="001E44BB">
      <w:rPr>
        <w:rFonts w:asciiTheme="majorHAnsi" w:hAnsiTheme="majorHAnsi"/>
      </w:rPr>
      <w:t xml:space="preserve">mluve </w:t>
    </w:r>
    <w:r w:rsidR="006A0236" w:rsidRPr="001E44BB">
      <w:rPr>
        <w:rFonts w:asciiTheme="majorHAnsi" w:hAnsiTheme="majorHAnsi"/>
      </w:rPr>
      <w:t xml:space="preserve">o dielo </w:t>
    </w:r>
    <w:r w:rsidRPr="001E44BB">
      <w:rPr>
        <w:rFonts w:asciiTheme="majorHAnsi" w:hAnsiTheme="majorHAnsi"/>
      </w:rPr>
      <w:t xml:space="preserve">č. </w:t>
    </w:r>
    <w:r w:rsidR="008B6D33" w:rsidRPr="001F5FA1">
      <w:rPr>
        <w:rFonts w:asciiTheme="majorHAnsi" w:hAnsiTheme="majorHAnsi"/>
        <w:i/>
        <w:iCs/>
        <w:color w:val="00B0F0"/>
      </w:rPr>
      <w:t>&lt;vyplní VO&gt;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B60"/>
    <w:multiLevelType w:val="hybridMultilevel"/>
    <w:tmpl w:val="2F3EB502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37E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5774B"/>
    <w:multiLevelType w:val="hybridMultilevel"/>
    <w:tmpl w:val="1ADCDA7A"/>
    <w:lvl w:ilvl="0" w:tplc="658047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E3FF2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7152"/>
    <w:multiLevelType w:val="hybridMultilevel"/>
    <w:tmpl w:val="4198AF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5B0"/>
    <w:multiLevelType w:val="hybridMultilevel"/>
    <w:tmpl w:val="830028DE"/>
    <w:lvl w:ilvl="0" w:tplc="78025F5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9B34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D52800"/>
    <w:multiLevelType w:val="hybridMultilevel"/>
    <w:tmpl w:val="9B7ED28A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A3650EE"/>
    <w:multiLevelType w:val="hybridMultilevel"/>
    <w:tmpl w:val="10BA2E52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258FE"/>
    <w:multiLevelType w:val="multilevel"/>
    <w:tmpl w:val="D79278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8723E"/>
    <w:multiLevelType w:val="hybridMultilevel"/>
    <w:tmpl w:val="FC3A037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935BB"/>
    <w:multiLevelType w:val="hybridMultilevel"/>
    <w:tmpl w:val="044C4540"/>
    <w:lvl w:ilvl="0" w:tplc="262A91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015021"/>
    <w:multiLevelType w:val="hybridMultilevel"/>
    <w:tmpl w:val="38BCED1E"/>
    <w:lvl w:ilvl="0" w:tplc="59C6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D0AA1"/>
    <w:multiLevelType w:val="multilevel"/>
    <w:tmpl w:val="386CE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975771"/>
    <w:multiLevelType w:val="multilevel"/>
    <w:tmpl w:val="4198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C252C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E94CFE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6BFE"/>
    <w:multiLevelType w:val="hybridMultilevel"/>
    <w:tmpl w:val="6164ADE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52634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E2321"/>
    <w:multiLevelType w:val="hybridMultilevel"/>
    <w:tmpl w:val="2C32C8FC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E40A40"/>
    <w:multiLevelType w:val="hybridMultilevel"/>
    <w:tmpl w:val="CC30FE7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3BA31053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451E1"/>
    <w:multiLevelType w:val="hybridMultilevel"/>
    <w:tmpl w:val="97006F6A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DB1DD3"/>
    <w:multiLevelType w:val="hybridMultilevel"/>
    <w:tmpl w:val="A46686C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34AFA"/>
    <w:multiLevelType w:val="multilevel"/>
    <w:tmpl w:val="1F30E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0371947"/>
    <w:multiLevelType w:val="hybridMultilevel"/>
    <w:tmpl w:val="F9B4344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2005E"/>
    <w:multiLevelType w:val="hybridMultilevel"/>
    <w:tmpl w:val="88F6ACAC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D1656"/>
    <w:multiLevelType w:val="hybridMultilevel"/>
    <w:tmpl w:val="68505F50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3C4BAE"/>
    <w:multiLevelType w:val="hybridMultilevel"/>
    <w:tmpl w:val="24C4CF76"/>
    <w:lvl w:ilvl="0" w:tplc="F2B4637C">
      <w:start w:val="1"/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67EB74A6"/>
    <w:multiLevelType w:val="multilevel"/>
    <w:tmpl w:val="0DB0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A7B82"/>
    <w:multiLevelType w:val="multilevel"/>
    <w:tmpl w:val="BC687D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694135"/>
    <w:multiLevelType w:val="hybridMultilevel"/>
    <w:tmpl w:val="E5F0A42C"/>
    <w:lvl w:ilvl="0" w:tplc="78025F5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080255"/>
    <w:multiLevelType w:val="hybridMultilevel"/>
    <w:tmpl w:val="4F025C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842DE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F64119"/>
    <w:multiLevelType w:val="hybridMultilevel"/>
    <w:tmpl w:val="56B033F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6C957AE"/>
    <w:multiLevelType w:val="hybridMultilevel"/>
    <w:tmpl w:val="C83C2420"/>
    <w:lvl w:ilvl="0" w:tplc="041B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 w15:restartNumberingAfterBreak="0">
    <w:nsid w:val="79B863E3"/>
    <w:multiLevelType w:val="hybridMultilevel"/>
    <w:tmpl w:val="93280B4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74DAB"/>
    <w:multiLevelType w:val="hybridMultilevel"/>
    <w:tmpl w:val="30AC8422"/>
    <w:lvl w:ilvl="0" w:tplc="F2B4637C">
      <w:start w:val="1"/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5"/>
  </w:num>
  <w:num w:numId="4">
    <w:abstractNumId w:val="32"/>
  </w:num>
  <w:num w:numId="5">
    <w:abstractNumId w:val="8"/>
  </w:num>
  <w:num w:numId="6">
    <w:abstractNumId w:val="26"/>
  </w:num>
  <w:num w:numId="7">
    <w:abstractNumId w:val="22"/>
  </w:num>
  <w:num w:numId="8">
    <w:abstractNumId w:val="9"/>
  </w:num>
  <w:num w:numId="9">
    <w:abstractNumId w:val="35"/>
  </w:num>
  <w:num w:numId="10">
    <w:abstractNumId w:val="29"/>
  </w:num>
  <w:num w:numId="11">
    <w:abstractNumId w:val="23"/>
  </w:num>
  <w:num w:numId="12">
    <w:abstractNumId w:val="36"/>
  </w:num>
  <w:num w:numId="13">
    <w:abstractNumId w:val="7"/>
  </w:num>
  <w:num w:numId="14">
    <w:abstractNumId w:val="0"/>
  </w:num>
  <w:num w:numId="15">
    <w:abstractNumId w:val="15"/>
  </w:num>
  <w:num w:numId="16">
    <w:abstractNumId w:val="27"/>
  </w:num>
  <w:num w:numId="17">
    <w:abstractNumId w:val="34"/>
  </w:num>
  <w:num w:numId="18">
    <w:abstractNumId w:val="3"/>
  </w:num>
  <w:num w:numId="19">
    <w:abstractNumId w:val="16"/>
  </w:num>
  <w:num w:numId="20">
    <w:abstractNumId w:val="18"/>
  </w:num>
  <w:num w:numId="21">
    <w:abstractNumId w:val="19"/>
  </w:num>
  <w:num w:numId="22">
    <w:abstractNumId w:val="33"/>
  </w:num>
  <w:num w:numId="23">
    <w:abstractNumId w:val="21"/>
  </w:num>
  <w:num w:numId="24">
    <w:abstractNumId w:val="11"/>
  </w:num>
  <w:num w:numId="25">
    <w:abstractNumId w:val="12"/>
  </w:num>
  <w:num w:numId="26">
    <w:abstractNumId w:val="2"/>
  </w:num>
  <w:num w:numId="27">
    <w:abstractNumId w:val="17"/>
  </w:num>
  <w:num w:numId="28">
    <w:abstractNumId w:val="10"/>
  </w:num>
  <w:num w:numId="29">
    <w:abstractNumId w:val="13"/>
  </w:num>
  <w:num w:numId="30">
    <w:abstractNumId w:val="6"/>
  </w:num>
  <w:num w:numId="31">
    <w:abstractNumId w:val="1"/>
  </w:num>
  <w:num w:numId="3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24"/>
  </w:num>
  <w:num w:numId="35">
    <w:abstractNumId w:val="31"/>
  </w:num>
  <w:num w:numId="36">
    <w:abstractNumId w:val="5"/>
  </w:num>
  <w:num w:numId="37">
    <w:abstractNumId w:val="20"/>
  </w:num>
  <w:num w:numId="38">
    <w:abstractNumId w:val="37"/>
  </w:num>
  <w:num w:numId="39">
    <w:abstractNumId w:val="2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B7"/>
    <w:rsid w:val="0000545B"/>
    <w:rsid w:val="00011CF9"/>
    <w:rsid w:val="00012EAD"/>
    <w:rsid w:val="0001334D"/>
    <w:rsid w:val="000274AF"/>
    <w:rsid w:val="000368AD"/>
    <w:rsid w:val="0003751F"/>
    <w:rsid w:val="00037CD9"/>
    <w:rsid w:val="00040D6C"/>
    <w:rsid w:val="000519FC"/>
    <w:rsid w:val="00054161"/>
    <w:rsid w:val="00054650"/>
    <w:rsid w:val="0005466E"/>
    <w:rsid w:val="00061386"/>
    <w:rsid w:val="00062354"/>
    <w:rsid w:val="000628E2"/>
    <w:rsid w:val="0006387D"/>
    <w:rsid w:val="00064320"/>
    <w:rsid w:val="00081799"/>
    <w:rsid w:val="00081E99"/>
    <w:rsid w:val="00083B90"/>
    <w:rsid w:val="00086AD5"/>
    <w:rsid w:val="000943C3"/>
    <w:rsid w:val="0009553A"/>
    <w:rsid w:val="00095DE9"/>
    <w:rsid w:val="00096298"/>
    <w:rsid w:val="000A08A6"/>
    <w:rsid w:val="000A3A1E"/>
    <w:rsid w:val="000A4FDC"/>
    <w:rsid w:val="000A6425"/>
    <w:rsid w:val="000B6974"/>
    <w:rsid w:val="000C5CE5"/>
    <w:rsid w:val="000D0409"/>
    <w:rsid w:val="000D647B"/>
    <w:rsid w:val="000D6C24"/>
    <w:rsid w:val="000E7B2E"/>
    <w:rsid w:val="000F513C"/>
    <w:rsid w:val="00100395"/>
    <w:rsid w:val="00103A0A"/>
    <w:rsid w:val="001213C6"/>
    <w:rsid w:val="00123628"/>
    <w:rsid w:val="00124B7E"/>
    <w:rsid w:val="00125E21"/>
    <w:rsid w:val="00127FCC"/>
    <w:rsid w:val="00136510"/>
    <w:rsid w:val="00145045"/>
    <w:rsid w:val="001451BF"/>
    <w:rsid w:val="00164013"/>
    <w:rsid w:val="0016477A"/>
    <w:rsid w:val="0017267C"/>
    <w:rsid w:val="00185CC3"/>
    <w:rsid w:val="00186988"/>
    <w:rsid w:val="00187607"/>
    <w:rsid w:val="001908CB"/>
    <w:rsid w:val="00190E89"/>
    <w:rsid w:val="00196810"/>
    <w:rsid w:val="001A4FF2"/>
    <w:rsid w:val="001A6367"/>
    <w:rsid w:val="001B0F68"/>
    <w:rsid w:val="001B269F"/>
    <w:rsid w:val="001B35D4"/>
    <w:rsid w:val="001B720B"/>
    <w:rsid w:val="001C3E88"/>
    <w:rsid w:val="001E3203"/>
    <w:rsid w:val="001E3F9A"/>
    <w:rsid w:val="001E44BB"/>
    <w:rsid w:val="001F1707"/>
    <w:rsid w:val="001F1BA5"/>
    <w:rsid w:val="001F21FA"/>
    <w:rsid w:val="001F2967"/>
    <w:rsid w:val="001F39AB"/>
    <w:rsid w:val="001F5FA1"/>
    <w:rsid w:val="00206265"/>
    <w:rsid w:val="00223819"/>
    <w:rsid w:val="002245A8"/>
    <w:rsid w:val="00231BCB"/>
    <w:rsid w:val="00235E0B"/>
    <w:rsid w:val="0023749E"/>
    <w:rsid w:val="00250427"/>
    <w:rsid w:val="00251F35"/>
    <w:rsid w:val="002623C3"/>
    <w:rsid w:val="00264735"/>
    <w:rsid w:val="0026734D"/>
    <w:rsid w:val="00271F77"/>
    <w:rsid w:val="00281C40"/>
    <w:rsid w:val="00291402"/>
    <w:rsid w:val="0029385E"/>
    <w:rsid w:val="002972B1"/>
    <w:rsid w:val="002A5207"/>
    <w:rsid w:val="002B28FC"/>
    <w:rsid w:val="002B2D6D"/>
    <w:rsid w:val="002B2DCA"/>
    <w:rsid w:val="002B3A54"/>
    <w:rsid w:val="002B3CD5"/>
    <w:rsid w:val="002B449D"/>
    <w:rsid w:val="002B4B41"/>
    <w:rsid w:val="002C2C24"/>
    <w:rsid w:val="002D255B"/>
    <w:rsid w:val="002D35CB"/>
    <w:rsid w:val="002E2204"/>
    <w:rsid w:val="002F044A"/>
    <w:rsid w:val="00300CB3"/>
    <w:rsid w:val="00301651"/>
    <w:rsid w:val="00302AD0"/>
    <w:rsid w:val="0030361B"/>
    <w:rsid w:val="00303BCF"/>
    <w:rsid w:val="003041A8"/>
    <w:rsid w:val="00315503"/>
    <w:rsid w:val="003179DC"/>
    <w:rsid w:val="00325A41"/>
    <w:rsid w:val="00325B39"/>
    <w:rsid w:val="00341D63"/>
    <w:rsid w:val="003475CF"/>
    <w:rsid w:val="00353EE3"/>
    <w:rsid w:val="003544E3"/>
    <w:rsid w:val="00360707"/>
    <w:rsid w:val="00360C0C"/>
    <w:rsid w:val="003710C0"/>
    <w:rsid w:val="00372C35"/>
    <w:rsid w:val="00377EB8"/>
    <w:rsid w:val="00380369"/>
    <w:rsid w:val="00384BF6"/>
    <w:rsid w:val="00391716"/>
    <w:rsid w:val="00393CC2"/>
    <w:rsid w:val="00396CC3"/>
    <w:rsid w:val="003A0726"/>
    <w:rsid w:val="003A64B5"/>
    <w:rsid w:val="003B1324"/>
    <w:rsid w:val="003B2D15"/>
    <w:rsid w:val="003B61F7"/>
    <w:rsid w:val="003B6D58"/>
    <w:rsid w:val="003B7BEE"/>
    <w:rsid w:val="003B7E3D"/>
    <w:rsid w:val="003C549B"/>
    <w:rsid w:val="003C68A1"/>
    <w:rsid w:val="003D36F8"/>
    <w:rsid w:val="003D439A"/>
    <w:rsid w:val="003D5739"/>
    <w:rsid w:val="003E2986"/>
    <w:rsid w:val="003E7E32"/>
    <w:rsid w:val="00400054"/>
    <w:rsid w:val="00400284"/>
    <w:rsid w:val="004020C5"/>
    <w:rsid w:val="00404837"/>
    <w:rsid w:val="00406DFE"/>
    <w:rsid w:val="0041370D"/>
    <w:rsid w:val="004162B6"/>
    <w:rsid w:val="00416647"/>
    <w:rsid w:val="0041682D"/>
    <w:rsid w:val="00420976"/>
    <w:rsid w:val="00421527"/>
    <w:rsid w:val="004242DC"/>
    <w:rsid w:val="0043270D"/>
    <w:rsid w:val="004379C3"/>
    <w:rsid w:val="004418DC"/>
    <w:rsid w:val="00445E2D"/>
    <w:rsid w:val="00445F4A"/>
    <w:rsid w:val="00455B7F"/>
    <w:rsid w:val="00457B7A"/>
    <w:rsid w:val="0046036D"/>
    <w:rsid w:val="0046600D"/>
    <w:rsid w:val="00466464"/>
    <w:rsid w:val="00477723"/>
    <w:rsid w:val="00480B48"/>
    <w:rsid w:val="004832B4"/>
    <w:rsid w:val="00487E07"/>
    <w:rsid w:val="00492987"/>
    <w:rsid w:val="00497E8E"/>
    <w:rsid w:val="004A1180"/>
    <w:rsid w:val="004A14AE"/>
    <w:rsid w:val="004A2AC2"/>
    <w:rsid w:val="004C10E5"/>
    <w:rsid w:val="004C2178"/>
    <w:rsid w:val="004D04B7"/>
    <w:rsid w:val="004E7FAB"/>
    <w:rsid w:val="004F63DE"/>
    <w:rsid w:val="004F68CF"/>
    <w:rsid w:val="00514071"/>
    <w:rsid w:val="0052667F"/>
    <w:rsid w:val="00526C4B"/>
    <w:rsid w:val="0052705D"/>
    <w:rsid w:val="005272C7"/>
    <w:rsid w:val="00530829"/>
    <w:rsid w:val="00533B61"/>
    <w:rsid w:val="00543C83"/>
    <w:rsid w:val="00545FAA"/>
    <w:rsid w:val="00550ED6"/>
    <w:rsid w:val="00551378"/>
    <w:rsid w:val="005560F7"/>
    <w:rsid w:val="00564D09"/>
    <w:rsid w:val="0056535C"/>
    <w:rsid w:val="005670B9"/>
    <w:rsid w:val="00572988"/>
    <w:rsid w:val="00573DBC"/>
    <w:rsid w:val="00580A96"/>
    <w:rsid w:val="005825B9"/>
    <w:rsid w:val="005A4349"/>
    <w:rsid w:val="005A65C5"/>
    <w:rsid w:val="005B2D8F"/>
    <w:rsid w:val="005B2F96"/>
    <w:rsid w:val="005B4D45"/>
    <w:rsid w:val="005C2840"/>
    <w:rsid w:val="005C435A"/>
    <w:rsid w:val="005C5AB2"/>
    <w:rsid w:val="005C71A4"/>
    <w:rsid w:val="005C722D"/>
    <w:rsid w:val="005D0E8F"/>
    <w:rsid w:val="005D363E"/>
    <w:rsid w:val="005D4336"/>
    <w:rsid w:val="005D446A"/>
    <w:rsid w:val="005D4EA3"/>
    <w:rsid w:val="005E3EDA"/>
    <w:rsid w:val="005F3E9C"/>
    <w:rsid w:val="005F4762"/>
    <w:rsid w:val="005F7F4B"/>
    <w:rsid w:val="006008C0"/>
    <w:rsid w:val="0061378C"/>
    <w:rsid w:val="00613981"/>
    <w:rsid w:val="00614C44"/>
    <w:rsid w:val="0062150D"/>
    <w:rsid w:val="00632EB7"/>
    <w:rsid w:val="006363CD"/>
    <w:rsid w:val="0064378D"/>
    <w:rsid w:val="00645395"/>
    <w:rsid w:val="0064575C"/>
    <w:rsid w:val="00650600"/>
    <w:rsid w:val="00663FAC"/>
    <w:rsid w:val="006704A8"/>
    <w:rsid w:val="006824AC"/>
    <w:rsid w:val="006847C2"/>
    <w:rsid w:val="0068574A"/>
    <w:rsid w:val="006A0236"/>
    <w:rsid w:val="006A0ED0"/>
    <w:rsid w:val="006B338D"/>
    <w:rsid w:val="006B5CC2"/>
    <w:rsid w:val="006C444E"/>
    <w:rsid w:val="006C672F"/>
    <w:rsid w:val="006C6E6F"/>
    <w:rsid w:val="006C73C6"/>
    <w:rsid w:val="006C756E"/>
    <w:rsid w:val="006D1F8F"/>
    <w:rsid w:val="006D2CB0"/>
    <w:rsid w:val="006D40F8"/>
    <w:rsid w:val="006D7B2A"/>
    <w:rsid w:val="006E09D4"/>
    <w:rsid w:val="006E1CE1"/>
    <w:rsid w:val="006E3F51"/>
    <w:rsid w:val="006E4C6D"/>
    <w:rsid w:val="006F14AC"/>
    <w:rsid w:val="006F531A"/>
    <w:rsid w:val="00701EA8"/>
    <w:rsid w:val="0070486D"/>
    <w:rsid w:val="00714DD3"/>
    <w:rsid w:val="00715FE0"/>
    <w:rsid w:val="00725305"/>
    <w:rsid w:val="007317F6"/>
    <w:rsid w:val="00731B88"/>
    <w:rsid w:val="00744C1F"/>
    <w:rsid w:val="00746175"/>
    <w:rsid w:val="00750F49"/>
    <w:rsid w:val="00753278"/>
    <w:rsid w:val="00754F85"/>
    <w:rsid w:val="007631CD"/>
    <w:rsid w:val="0076384A"/>
    <w:rsid w:val="00765D95"/>
    <w:rsid w:val="00766507"/>
    <w:rsid w:val="00766C33"/>
    <w:rsid w:val="00772805"/>
    <w:rsid w:val="00772C5B"/>
    <w:rsid w:val="00772EBF"/>
    <w:rsid w:val="0077386F"/>
    <w:rsid w:val="007804EA"/>
    <w:rsid w:val="007818BB"/>
    <w:rsid w:val="007853C8"/>
    <w:rsid w:val="007856BD"/>
    <w:rsid w:val="0079137E"/>
    <w:rsid w:val="00792E22"/>
    <w:rsid w:val="007934DC"/>
    <w:rsid w:val="00797762"/>
    <w:rsid w:val="007A0203"/>
    <w:rsid w:val="007A1CDE"/>
    <w:rsid w:val="007B01FF"/>
    <w:rsid w:val="007B1A67"/>
    <w:rsid w:val="007B207E"/>
    <w:rsid w:val="007B232F"/>
    <w:rsid w:val="007C69F8"/>
    <w:rsid w:val="007D02A5"/>
    <w:rsid w:val="007D21F3"/>
    <w:rsid w:val="007D300E"/>
    <w:rsid w:val="007D40FA"/>
    <w:rsid w:val="007E48AD"/>
    <w:rsid w:val="007E5A82"/>
    <w:rsid w:val="007E7990"/>
    <w:rsid w:val="007F06D9"/>
    <w:rsid w:val="007F25D6"/>
    <w:rsid w:val="007F2A54"/>
    <w:rsid w:val="00802B20"/>
    <w:rsid w:val="00806E6B"/>
    <w:rsid w:val="00807E7B"/>
    <w:rsid w:val="0081526E"/>
    <w:rsid w:val="00817B97"/>
    <w:rsid w:val="00820350"/>
    <w:rsid w:val="008220CE"/>
    <w:rsid w:val="00822EEA"/>
    <w:rsid w:val="00830884"/>
    <w:rsid w:val="008315C1"/>
    <w:rsid w:val="008339CF"/>
    <w:rsid w:val="00835195"/>
    <w:rsid w:val="00836E64"/>
    <w:rsid w:val="00836FE1"/>
    <w:rsid w:val="00840139"/>
    <w:rsid w:val="008435B0"/>
    <w:rsid w:val="0084599A"/>
    <w:rsid w:val="008543F9"/>
    <w:rsid w:val="00855DB0"/>
    <w:rsid w:val="00856288"/>
    <w:rsid w:val="0085736B"/>
    <w:rsid w:val="008574BD"/>
    <w:rsid w:val="00872245"/>
    <w:rsid w:val="00873F84"/>
    <w:rsid w:val="00877BF9"/>
    <w:rsid w:val="008807B4"/>
    <w:rsid w:val="00883F14"/>
    <w:rsid w:val="00884333"/>
    <w:rsid w:val="00886A78"/>
    <w:rsid w:val="00894E07"/>
    <w:rsid w:val="008977F1"/>
    <w:rsid w:val="008A43DD"/>
    <w:rsid w:val="008A44C5"/>
    <w:rsid w:val="008A7AC0"/>
    <w:rsid w:val="008B1025"/>
    <w:rsid w:val="008B5CEA"/>
    <w:rsid w:val="008B6D33"/>
    <w:rsid w:val="008C052D"/>
    <w:rsid w:val="008C249E"/>
    <w:rsid w:val="008D4935"/>
    <w:rsid w:val="008E2E8D"/>
    <w:rsid w:val="008E42DA"/>
    <w:rsid w:val="008F0B42"/>
    <w:rsid w:val="008F23E7"/>
    <w:rsid w:val="008F4FE0"/>
    <w:rsid w:val="008F6657"/>
    <w:rsid w:val="008F6832"/>
    <w:rsid w:val="008F79E5"/>
    <w:rsid w:val="009031CE"/>
    <w:rsid w:val="0091015C"/>
    <w:rsid w:val="009115E8"/>
    <w:rsid w:val="009118E4"/>
    <w:rsid w:val="009155FB"/>
    <w:rsid w:val="00921719"/>
    <w:rsid w:val="00921D49"/>
    <w:rsid w:val="00925A38"/>
    <w:rsid w:val="00933BC0"/>
    <w:rsid w:val="00941F03"/>
    <w:rsid w:val="00951D10"/>
    <w:rsid w:val="00962E6C"/>
    <w:rsid w:val="0096536A"/>
    <w:rsid w:val="009709E7"/>
    <w:rsid w:val="009747FE"/>
    <w:rsid w:val="00974B14"/>
    <w:rsid w:val="00975DE5"/>
    <w:rsid w:val="00981163"/>
    <w:rsid w:val="00987646"/>
    <w:rsid w:val="00987974"/>
    <w:rsid w:val="0099558C"/>
    <w:rsid w:val="009A5836"/>
    <w:rsid w:val="009A651F"/>
    <w:rsid w:val="009B05FF"/>
    <w:rsid w:val="009B37FC"/>
    <w:rsid w:val="009C20FE"/>
    <w:rsid w:val="009C5B55"/>
    <w:rsid w:val="009D0137"/>
    <w:rsid w:val="009D3C93"/>
    <w:rsid w:val="009E310F"/>
    <w:rsid w:val="009E3F76"/>
    <w:rsid w:val="009E5DBD"/>
    <w:rsid w:val="009F68B5"/>
    <w:rsid w:val="00A047EE"/>
    <w:rsid w:val="00A11FCD"/>
    <w:rsid w:val="00A16535"/>
    <w:rsid w:val="00A203B2"/>
    <w:rsid w:val="00A250A3"/>
    <w:rsid w:val="00A3216F"/>
    <w:rsid w:val="00A352A9"/>
    <w:rsid w:val="00A42094"/>
    <w:rsid w:val="00A448C1"/>
    <w:rsid w:val="00A44E14"/>
    <w:rsid w:val="00A46AD3"/>
    <w:rsid w:val="00A51166"/>
    <w:rsid w:val="00A51BD7"/>
    <w:rsid w:val="00A52B20"/>
    <w:rsid w:val="00A52FE7"/>
    <w:rsid w:val="00A54467"/>
    <w:rsid w:val="00A5496D"/>
    <w:rsid w:val="00A646EE"/>
    <w:rsid w:val="00A7675E"/>
    <w:rsid w:val="00A82FB7"/>
    <w:rsid w:val="00A85378"/>
    <w:rsid w:val="00A86D61"/>
    <w:rsid w:val="00A91DB2"/>
    <w:rsid w:val="00A91F2F"/>
    <w:rsid w:val="00A95D44"/>
    <w:rsid w:val="00AA5068"/>
    <w:rsid w:val="00AA56EB"/>
    <w:rsid w:val="00AA784E"/>
    <w:rsid w:val="00AB0884"/>
    <w:rsid w:val="00AB3E5A"/>
    <w:rsid w:val="00AC027A"/>
    <w:rsid w:val="00AC0FA0"/>
    <w:rsid w:val="00AC4316"/>
    <w:rsid w:val="00AC5EE9"/>
    <w:rsid w:val="00AC64E5"/>
    <w:rsid w:val="00AC6D48"/>
    <w:rsid w:val="00AD2032"/>
    <w:rsid w:val="00AD57B2"/>
    <w:rsid w:val="00AD7897"/>
    <w:rsid w:val="00AE5079"/>
    <w:rsid w:val="00AF0EF3"/>
    <w:rsid w:val="00AF1292"/>
    <w:rsid w:val="00B00217"/>
    <w:rsid w:val="00B0598D"/>
    <w:rsid w:val="00B06342"/>
    <w:rsid w:val="00B1012D"/>
    <w:rsid w:val="00B1560F"/>
    <w:rsid w:val="00B16DC2"/>
    <w:rsid w:val="00B1714A"/>
    <w:rsid w:val="00B17F82"/>
    <w:rsid w:val="00B17F90"/>
    <w:rsid w:val="00B23AF2"/>
    <w:rsid w:val="00B310DC"/>
    <w:rsid w:val="00B31EC4"/>
    <w:rsid w:val="00B34BF3"/>
    <w:rsid w:val="00B46509"/>
    <w:rsid w:val="00B56848"/>
    <w:rsid w:val="00B57A0B"/>
    <w:rsid w:val="00B6029D"/>
    <w:rsid w:val="00B61E57"/>
    <w:rsid w:val="00B66568"/>
    <w:rsid w:val="00B80982"/>
    <w:rsid w:val="00B84F59"/>
    <w:rsid w:val="00B85BD6"/>
    <w:rsid w:val="00B863BC"/>
    <w:rsid w:val="00B87EA8"/>
    <w:rsid w:val="00BA00DF"/>
    <w:rsid w:val="00BA18C0"/>
    <w:rsid w:val="00BA2592"/>
    <w:rsid w:val="00BA2ED0"/>
    <w:rsid w:val="00BA315F"/>
    <w:rsid w:val="00BD1633"/>
    <w:rsid w:val="00BD5227"/>
    <w:rsid w:val="00BD60F0"/>
    <w:rsid w:val="00BD798A"/>
    <w:rsid w:val="00BD7B54"/>
    <w:rsid w:val="00BF0D68"/>
    <w:rsid w:val="00BF3DA9"/>
    <w:rsid w:val="00BF59A0"/>
    <w:rsid w:val="00C01FB5"/>
    <w:rsid w:val="00C04EFB"/>
    <w:rsid w:val="00C105E5"/>
    <w:rsid w:val="00C132F4"/>
    <w:rsid w:val="00C21FE1"/>
    <w:rsid w:val="00C23406"/>
    <w:rsid w:val="00C26686"/>
    <w:rsid w:val="00C26ED0"/>
    <w:rsid w:val="00C302A7"/>
    <w:rsid w:val="00C343E6"/>
    <w:rsid w:val="00C36D39"/>
    <w:rsid w:val="00C448D1"/>
    <w:rsid w:val="00C50C16"/>
    <w:rsid w:val="00C50F77"/>
    <w:rsid w:val="00C52E8B"/>
    <w:rsid w:val="00C5418C"/>
    <w:rsid w:val="00C55D8A"/>
    <w:rsid w:val="00C6243E"/>
    <w:rsid w:val="00C6330E"/>
    <w:rsid w:val="00C735F7"/>
    <w:rsid w:val="00C77CF1"/>
    <w:rsid w:val="00C80042"/>
    <w:rsid w:val="00C81DB9"/>
    <w:rsid w:val="00C82959"/>
    <w:rsid w:val="00C82C2B"/>
    <w:rsid w:val="00C85291"/>
    <w:rsid w:val="00C965E2"/>
    <w:rsid w:val="00CA1045"/>
    <w:rsid w:val="00CA270E"/>
    <w:rsid w:val="00CB019C"/>
    <w:rsid w:val="00CB4AF2"/>
    <w:rsid w:val="00CC2A88"/>
    <w:rsid w:val="00CC4AE5"/>
    <w:rsid w:val="00CD5E2C"/>
    <w:rsid w:val="00CE235B"/>
    <w:rsid w:val="00CE2BFF"/>
    <w:rsid w:val="00CF3666"/>
    <w:rsid w:val="00CF6F21"/>
    <w:rsid w:val="00CF7085"/>
    <w:rsid w:val="00D03594"/>
    <w:rsid w:val="00D04157"/>
    <w:rsid w:val="00D043F3"/>
    <w:rsid w:val="00D0451A"/>
    <w:rsid w:val="00D0668E"/>
    <w:rsid w:val="00D11735"/>
    <w:rsid w:val="00D11767"/>
    <w:rsid w:val="00D144FF"/>
    <w:rsid w:val="00D154B4"/>
    <w:rsid w:val="00D250F8"/>
    <w:rsid w:val="00D30F7A"/>
    <w:rsid w:val="00D329F3"/>
    <w:rsid w:val="00D34D76"/>
    <w:rsid w:val="00D36236"/>
    <w:rsid w:val="00D406C8"/>
    <w:rsid w:val="00D52399"/>
    <w:rsid w:val="00D54593"/>
    <w:rsid w:val="00D55506"/>
    <w:rsid w:val="00D60020"/>
    <w:rsid w:val="00D611F4"/>
    <w:rsid w:val="00D65587"/>
    <w:rsid w:val="00D67420"/>
    <w:rsid w:val="00D72285"/>
    <w:rsid w:val="00D8127A"/>
    <w:rsid w:val="00D8231C"/>
    <w:rsid w:val="00D84C44"/>
    <w:rsid w:val="00D85AD5"/>
    <w:rsid w:val="00D91767"/>
    <w:rsid w:val="00D97E85"/>
    <w:rsid w:val="00DA2D38"/>
    <w:rsid w:val="00DA4534"/>
    <w:rsid w:val="00DC12FE"/>
    <w:rsid w:val="00DD0C57"/>
    <w:rsid w:val="00DD108B"/>
    <w:rsid w:val="00DD6036"/>
    <w:rsid w:val="00DD64D2"/>
    <w:rsid w:val="00DE2E44"/>
    <w:rsid w:val="00DE7ED2"/>
    <w:rsid w:val="00DF2AC6"/>
    <w:rsid w:val="00DF760D"/>
    <w:rsid w:val="00E01D84"/>
    <w:rsid w:val="00E02B92"/>
    <w:rsid w:val="00E04298"/>
    <w:rsid w:val="00E14295"/>
    <w:rsid w:val="00E22CDD"/>
    <w:rsid w:val="00E25951"/>
    <w:rsid w:val="00E30D29"/>
    <w:rsid w:val="00E314CD"/>
    <w:rsid w:val="00E34CC9"/>
    <w:rsid w:val="00E470E6"/>
    <w:rsid w:val="00E54081"/>
    <w:rsid w:val="00E56AA2"/>
    <w:rsid w:val="00E57CF6"/>
    <w:rsid w:val="00E62297"/>
    <w:rsid w:val="00E6330F"/>
    <w:rsid w:val="00E72504"/>
    <w:rsid w:val="00E8564A"/>
    <w:rsid w:val="00E934A6"/>
    <w:rsid w:val="00EA0461"/>
    <w:rsid w:val="00EA28E9"/>
    <w:rsid w:val="00EA7489"/>
    <w:rsid w:val="00EB13F2"/>
    <w:rsid w:val="00EB20F0"/>
    <w:rsid w:val="00EB29BB"/>
    <w:rsid w:val="00ED10DB"/>
    <w:rsid w:val="00ED3DC1"/>
    <w:rsid w:val="00ED750B"/>
    <w:rsid w:val="00EE0A86"/>
    <w:rsid w:val="00EE3AE6"/>
    <w:rsid w:val="00EE3C80"/>
    <w:rsid w:val="00EE495C"/>
    <w:rsid w:val="00EE686B"/>
    <w:rsid w:val="00EF6CFB"/>
    <w:rsid w:val="00F0428B"/>
    <w:rsid w:val="00F06419"/>
    <w:rsid w:val="00F1470F"/>
    <w:rsid w:val="00F1614E"/>
    <w:rsid w:val="00F31A2C"/>
    <w:rsid w:val="00F43BD5"/>
    <w:rsid w:val="00F45D9B"/>
    <w:rsid w:val="00F5651A"/>
    <w:rsid w:val="00F6637D"/>
    <w:rsid w:val="00F703A1"/>
    <w:rsid w:val="00F70615"/>
    <w:rsid w:val="00F716AB"/>
    <w:rsid w:val="00F72358"/>
    <w:rsid w:val="00F75D3B"/>
    <w:rsid w:val="00F77788"/>
    <w:rsid w:val="00F809B8"/>
    <w:rsid w:val="00F80C82"/>
    <w:rsid w:val="00F82F58"/>
    <w:rsid w:val="00F832C4"/>
    <w:rsid w:val="00F8710E"/>
    <w:rsid w:val="00F87440"/>
    <w:rsid w:val="00F92701"/>
    <w:rsid w:val="00FA41F7"/>
    <w:rsid w:val="00FA4BE7"/>
    <w:rsid w:val="00FA574D"/>
    <w:rsid w:val="00FB1E64"/>
    <w:rsid w:val="00FB4529"/>
    <w:rsid w:val="00FC0EF0"/>
    <w:rsid w:val="00FC24F4"/>
    <w:rsid w:val="00FC3A2D"/>
    <w:rsid w:val="00FC4035"/>
    <w:rsid w:val="00FC645E"/>
    <w:rsid w:val="00FC67C1"/>
    <w:rsid w:val="00FD4429"/>
    <w:rsid w:val="00FD5A4B"/>
    <w:rsid w:val="00FD6525"/>
    <w:rsid w:val="00FE064A"/>
    <w:rsid w:val="00FE596E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FAEFD"/>
  <w15:docId w15:val="{5190DF81-2466-48C4-923D-6F32EA47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F23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3B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E29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0FA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50F4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rsid w:val="00750F49"/>
    <w:rPr>
      <w:rFonts w:ascii="Calibri" w:hAnsi="Calibri"/>
      <w:sz w:val="22"/>
      <w:szCs w:val="22"/>
      <w:lang w:val="sk-SK" w:eastAsia="sk-SK" w:bidi="ar-SA"/>
    </w:rPr>
  </w:style>
  <w:style w:type="paragraph" w:styleId="Footer">
    <w:name w:val="footer"/>
    <w:basedOn w:val="Normal"/>
    <w:link w:val="FooterChar"/>
    <w:rsid w:val="006A0ED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0ED0"/>
  </w:style>
  <w:style w:type="character" w:customStyle="1" w:styleId="Heading1Char">
    <w:name w:val="Heading 1 Char"/>
    <w:link w:val="Heading1"/>
    <w:rsid w:val="00F43B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43BD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43BD5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E2E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E2E4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941F03"/>
    <w:pPr>
      <w:ind w:left="708"/>
    </w:pPr>
  </w:style>
  <w:style w:type="character" w:customStyle="1" w:styleId="Heading2Char">
    <w:name w:val="Heading 2 Char"/>
    <w:basedOn w:val="DefaultParagraphFont"/>
    <w:link w:val="Heading2"/>
    <w:semiHidden/>
    <w:rsid w:val="003E29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3E298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726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67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7267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C64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64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645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6B20-1813-4B61-91D4-975CBADFD0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customXml/itemProps2.xml><?xml version="1.0" encoding="utf-8"?>
<ds:datastoreItem xmlns:ds="http://schemas.openxmlformats.org/officeDocument/2006/customXml" ds:itemID="{AD05AE7F-A9F5-4DDC-AFEC-FB2DF0068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AEFC3-A219-4BE6-891B-910FD46E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č. 5.2 - Časový harmonogram_08_03.docx</vt:lpstr>
      <vt:lpstr>10th meeting of european counerfeiting experts (21</vt:lpstr>
    </vt:vector>
  </TitlesOfParts>
  <Company>NBS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3 ZOD - Časový harmonogram_na pripomienky.docx</dc:title>
  <dc:subject/>
  <dc:creator>Chobodicky</dc:creator>
  <cp:keywords/>
  <dc:description/>
  <cp:lastModifiedBy>Haľková Anna</cp:lastModifiedBy>
  <cp:revision>2</cp:revision>
  <cp:lastPrinted>2017-02-23T13:40:00Z</cp:lastPrinted>
  <dcterms:created xsi:type="dcterms:W3CDTF">2020-08-19T09:19:00Z</dcterms:created>
  <dcterms:modified xsi:type="dcterms:W3CDTF">2020-08-19T09:19:00Z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