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2792B2" w14:textId="77777777" w:rsidR="000F3AB5" w:rsidRPr="009C627D" w:rsidRDefault="000F3AB5" w:rsidP="000F3AB5">
      <w:pPr>
        <w:pStyle w:val="Nadpis6"/>
        <w:rPr>
          <w:sz w:val="22"/>
          <w:szCs w:val="22"/>
        </w:rPr>
      </w:pPr>
      <w:r w:rsidRPr="009C627D">
        <w:rPr>
          <w:smallCaps/>
          <w:sz w:val="22"/>
          <w:szCs w:val="22"/>
        </w:rPr>
        <w:t>VEREJNÝ OBSTARÁVATEĽ</w:t>
      </w:r>
      <w:r w:rsidRPr="009C627D">
        <w:rPr>
          <w:sz w:val="22"/>
          <w:szCs w:val="22"/>
        </w:rPr>
        <w:t>:</w:t>
      </w:r>
      <w:r w:rsidRPr="009C627D">
        <w:rPr>
          <w:sz w:val="22"/>
          <w:szCs w:val="22"/>
        </w:rPr>
        <w:tab/>
        <w:t xml:space="preserve">Automobilové opravovne Ministerstva vnútra Slovenskej republiky, </w:t>
      </w:r>
      <w:proofErr w:type="spellStart"/>
      <w:r w:rsidRPr="009C627D">
        <w:rPr>
          <w:sz w:val="22"/>
          <w:szCs w:val="22"/>
        </w:rPr>
        <w:t>a.s</w:t>
      </w:r>
      <w:proofErr w:type="spellEnd"/>
      <w:r w:rsidRPr="009C627D">
        <w:rPr>
          <w:sz w:val="22"/>
          <w:szCs w:val="22"/>
        </w:rPr>
        <w:t>., Sklabinská 20, 831 06 Bratislava</w:t>
      </w:r>
    </w:p>
    <w:p w14:paraId="543392E6" w14:textId="77777777" w:rsidR="000F3AB5" w:rsidRPr="009C627D" w:rsidRDefault="000F3AB5" w:rsidP="000F3AB5">
      <w:pPr>
        <w:jc w:val="both"/>
        <w:rPr>
          <w:sz w:val="22"/>
          <w:szCs w:val="22"/>
        </w:rPr>
      </w:pPr>
    </w:p>
    <w:p w14:paraId="59977265" w14:textId="77777777" w:rsidR="000F3AB5" w:rsidRPr="009C627D" w:rsidRDefault="000F3AB5" w:rsidP="000F3AB5">
      <w:pPr>
        <w:jc w:val="both"/>
        <w:rPr>
          <w:sz w:val="22"/>
          <w:szCs w:val="22"/>
        </w:rPr>
      </w:pPr>
    </w:p>
    <w:p w14:paraId="220C7BAA" w14:textId="4E0D2DAB" w:rsidR="000F3AB5" w:rsidRPr="009C627D" w:rsidRDefault="000F3AB5" w:rsidP="000F3AB5">
      <w:pPr>
        <w:jc w:val="both"/>
        <w:rPr>
          <w:sz w:val="22"/>
          <w:szCs w:val="22"/>
        </w:rPr>
      </w:pPr>
      <w:r w:rsidRPr="009C627D">
        <w:rPr>
          <w:sz w:val="22"/>
          <w:szCs w:val="22"/>
        </w:rPr>
        <w:t>Č. p.:AOMVAS-2-5</w:t>
      </w:r>
      <w:r w:rsidR="0035236E" w:rsidRPr="009C627D">
        <w:rPr>
          <w:sz w:val="22"/>
          <w:szCs w:val="22"/>
        </w:rPr>
        <w:t>4</w:t>
      </w:r>
      <w:r w:rsidRPr="009C627D">
        <w:rPr>
          <w:sz w:val="22"/>
          <w:szCs w:val="22"/>
        </w:rPr>
        <w:t>-4/2020</w:t>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t>Výtlačok jediný</w:t>
      </w:r>
    </w:p>
    <w:p w14:paraId="53F0DC9B" w14:textId="71E348B4" w:rsidR="000F3AB5" w:rsidRPr="009C627D" w:rsidRDefault="000F3AB5" w:rsidP="000F3AB5">
      <w:pPr>
        <w:tabs>
          <w:tab w:val="right" w:leader="dot" w:pos="7230"/>
        </w:tabs>
        <w:ind w:left="7230" w:hanging="142"/>
        <w:rPr>
          <w:sz w:val="22"/>
          <w:szCs w:val="22"/>
        </w:rPr>
      </w:pPr>
      <w:r w:rsidRPr="009C627D">
        <w:rPr>
          <w:sz w:val="22"/>
          <w:szCs w:val="22"/>
        </w:rPr>
        <w:t xml:space="preserve">     </w:t>
      </w:r>
      <w:r w:rsidRPr="009C627D">
        <w:rPr>
          <w:sz w:val="22"/>
          <w:szCs w:val="22"/>
        </w:rPr>
        <w:tab/>
        <w:t xml:space="preserve">Počet listov: </w:t>
      </w:r>
    </w:p>
    <w:p w14:paraId="5A4C1AD2" w14:textId="77777777" w:rsidR="000F3AB5" w:rsidRPr="009C627D" w:rsidRDefault="000F3AB5" w:rsidP="000F3AB5">
      <w:pPr>
        <w:pStyle w:val="Zkladntext3"/>
        <w:rPr>
          <w:color w:val="auto"/>
          <w:sz w:val="22"/>
          <w:szCs w:val="22"/>
        </w:rPr>
      </w:pPr>
    </w:p>
    <w:p w14:paraId="34ADD570" w14:textId="77777777" w:rsidR="000F3AB5" w:rsidRPr="009C627D" w:rsidRDefault="000F3AB5" w:rsidP="000F3AB5">
      <w:pPr>
        <w:pStyle w:val="Zkladntext3"/>
        <w:rPr>
          <w:color w:val="auto"/>
          <w:sz w:val="22"/>
          <w:szCs w:val="22"/>
        </w:rPr>
      </w:pPr>
    </w:p>
    <w:p w14:paraId="0BE1F9CA" w14:textId="77777777" w:rsidR="000F3AB5" w:rsidRPr="009C627D" w:rsidRDefault="000F3AB5" w:rsidP="000F3AB5">
      <w:pPr>
        <w:pStyle w:val="Zkladntext3"/>
        <w:rPr>
          <w:color w:val="auto"/>
          <w:sz w:val="22"/>
          <w:szCs w:val="22"/>
        </w:rPr>
      </w:pPr>
    </w:p>
    <w:p w14:paraId="77387486" w14:textId="77777777" w:rsidR="000F3AB5" w:rsidRPr="009C627D" w:rsidRDefault="000F3AB5" w:rsidP="000F3AB5">
      <w:pPr>
        <w:pStyle w:val="Zkladntext3"/>
        <w:rPr>
          <w:color w:val="auto"/>
          <w:sz w:val="22"/>
          <w:szCs w:val="22"/>
        </w:rPr>
      </w:pPr>
    </w:p>
    <w:p w14:paraId="4BDB3715" w14:textId="77777777" w:rsidR="000F3AB5" w:rsidRPr="009C627D" w:rsidRDefault="000F3AB5" w:rsidP="000F3AB5">
      <w:pPr>
        <w:pStyle w:val="Zkladntext3"/>
        <w:rPr>
          <w:color w:val="auto"/>
          <w:sz w:val="22"/>
          <w:szCs w:val="22"/>
        </w:rPr>
      </w:pPr>
    </w:p>
    <w:p w14:paraId="33DD0AF4" w14:textId="77777777" w:rsidR="000F3AB5" w:rsidRPr="009C627D" w:rsidRDefault="000F3AB5" w:rsidP="000F3AB5">
      <w:pPr>
        <w:pStyle w:val="Zkladntext3"/>
        <w:rPr>
          <w:color w:val="auto"/>
          <w:sz w:val="22"/>
          <w:szCs w:val="22"/>
        </w:rPr>
      </w:pPr>
    </w:p>
    <w:p w14:paraId="41FA02D0" w14:textId="77777777" w:rsidR="000F3AB5" w:rsidRPr="009C627D" w:rsidRDefault="000F3AB5" w:rsidP="000F3AB5">
      <w:pPr>
        <w:pStyle w:val="Zkladntext3"/>
        <w:rPr>
          <w:color w:val="auto"/>
          <w:sz w:val="22"/>
          <w:szCs w:val="22"/>
        </w:rPr>
      </w:pPr>
    </w:p>
    <w:p w14:paraId="2F4ACD0A" w14:textId="7919CAE8" w:rsidR="000F3AB5" w:rsidRPr="009C627D" w:rsidRDefault="000F3AB5" w:rsidP="000F3AB5">
      <w:pPr>
        <w:pStyle w:val="Zkladntext3"/>
        <w:rPr>
          <w:b/>
          <w:color w:val="auto"/>
          <w:sz w:val="22"/>
          <w:szCs w:val="22"/>
        </w:rPr>
      </w:pPr>
      <w:r w:rsidRPr="009C627D">
        <w:rPr>
          <w:noProof/>
          <w:sz w:val="22"/>
          <w:szCs w:val="22"/>
        </w:rPr>
        <w:drawing>
          <wp:inline distT="0" distB="0" distL="0" distR="0" wp14:anchorId="3FA7ADA0" wp14:editId="52C8B6CD">
            <wp:extent cx="3162300" cy="828675"/>
            <wp:effectExtent l="0" t="0" r="0" b="9525"/>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62300" cy="828675"/>
                    </a:xfrm>
                    <a:prstGeom prst="rect">
                      <a:avLst/>
                    </a:prstGeom>
                    <a:noFill/>
                    <a:ln>
                      <a:noFill/>
                    </a:ln>
                  </pic:spPr>
                </pic:pic>
              </a:graphicData>
            </a:graphic>
          </wp:inline>
        </w:drawing>
      </w:r>
    </w:p>
    <w:p w14:paraId="63A8CC8D" w14:textId="77777777" w:rsidR="000F3AB5" w:rsidRPr="009C627D" w:rsidRDefault="000F3AB5" w:rsidP="000F3AB5">
      <w:pPr>
        <w:pStyle w:val="Zkladntext3"/>
        <w:ind w:firstLine="2977"/>
        <w:jc w:val="both"/>
        <w:rPr>
          <w:b/>
          <w:color w:val="auto"/>
          <w:sz w:val="22"/>
          <w:szCs w:val="22"/>
        </w:rPr>
      </w:pPr>
    </w:p>
    <w:p w14:paraId="5DBC27D8" w14:textId="77777777" w:rsidR="000F3AB5" w:rsidRPr="009C627D" w:rsidRDefault="000F3AB5" w:rsidP="000F3AB5">
      <w:pPr>
        <w:pStyle w:val="Zkladntext3"/>
        <w:jc w:val="both"/>
        <w:rPr>
          <w:b/>
          <w:color w:val="auto"/>
          <w:sz w:val="22"/>
          <w:szCs w:val="22"/>
        </w:rPr>
      </w:pPr>
    </w:p>
    <w:p w14:paraId="16517585" w14:textId="77777777" w:rsidR="000F3AB5" w:rsidRPr="009C627D" w:rsidRDefault="000F3AB5" w:rsidP="000F3AB5">
      <w:pPr>
        <w:pStyle w:val="Zkladntext3"/>
        <w:jc w:val="both"/>
        <w:rPr>
          <w:b/>
          <w:color w:val="auto"/>
          <w:sz w:val="22"/>
          <w:szCs w:val="22"/>
        </w:rPr>
      </w:pPr>
    </w:p>
    <w:p w14:paraId="4E161FF2" w14:textId="77777777" w:rsidR="000F3AB5" w:rsidRPr="009C627D" w:rsidRDefault="000F3AB5" w:rsidP="000F3AB5">
      <w:pPr>
        <w:pStyle w:val="Zkladntext3"/>
        <w:rPr>
          <w:b/>
          <w:color w:val="auto"/>
          <w:sz w:val="22"/>
          <w:szCs w:val="22"/>
        </w:rPr>
      </w:pPr>
      <w:r w:rsidRPr="009C627D">
        <w:rPr>
          <w:b/>
          <w:color w:val="auto"/>
          <w:sz w:val="22"/>
          <w:szCs w:val="22"/>
        </w:rPr>
        <w:t>VEREJNÁ SÚŤAŽ</w:t>
      </w:r>
    </w:p>
    <w:p w14:paraId="41D45C55" w14:textId="77777777" w:rsidR="000F3AB5" w:rsidRPr="009C627D" w:rsidRDefault="000F3AB5" w:rsidP="000F3AB5">
      <w:pPr>
        <w:pStyle w:val="Zkladntext3"/>
        <w:rPr>
          <w:bCs/>
          <w:color w:val="auto"/>
          <w:sz w:val="22"/>
          <w:szCs w:val="22"/>
        </w:rPr>
      </w:pPr>
      <w:r w:rsidRPr="009C627D">
        <w:rPr>
          <w:bCs/>
          <w:color w:val="auto"/>
          <w:sz w:val="22"/>
          <w:szCs w:val="22"/>
        </w:rPr>
        <w:t>prostredníctvom informačného systému IS JOSEPHINE</w:t>
      </w:r>
    </w:p>
    <w:p w14:paraId="0AE7056B" w14:textId="77777777" w:rsidR="000F3AB5" w:rsidRPr="009C627D" w:rsidRDefault="000F3AB5" w:rsidP="000F3AB5">
      <w:pPr>
        <w:pStyle w:val="Zkladntext3"/>
        <w:jc w:val="both"/>
        <w:rPr>
          <w:b/>
          <w:color w:val="auto"/>
          <w:sz w:val="22"/>
          <w:szCs w:val="22"/>
        </w:rPr>
      </w:pPr>
    </w:p>
    <w:p w14:paraId="5BC799DC" w14:textId="77777777" w:rsidR="000F3AB5" w:rsidRPr="009C627D" w:rsidRDefault="000F3AB5" w:rsidP="000F3AB5">
      <w:pPr>
        <w:pStyle w:val="Zkladntext3"/>
        <w:jc w:val="both"/>
        <w:rPr>
          <w:b/>
          <w:color w:val="auto"/>
          <w:sz w:val="22"/>
          <w:szCs w:val="22"/>
        </w:rPr>
      </w:pPr>
    </w:p>
    <w:p w14:paraId="13666B69" w14:textId="77777777" w:rsidR="000F3AB5" w:rsidRPr="009C627D" w:rsidRDefault="000F3AB5" w:rsidP="000F3AB5">
      <w:pPr>
        <w:pStyle w:val="Zkladntext3"/>
        <w:jc w:val="both"/>
        <w:rPr>
          <w:b/>
          <w:color w:val="auto"/>
          <w:sz w:val="22"/>
          <w:szCs w:val="22"/>
        </w:rPr>
      </w:pPr>
    </w:p>
    <w:p w14:paraId="5B33507E" w14:textId="77777777" w:rsidR="000F3AB5" w:rsidRPr="009C627D" w:rsidRDefault="000F3AB5" w:rsidP="000F3AB5">
      <w:pPr>
        <w:pStyle w:val="Zkladntext3"/>
        <w:rPr>
          <w:b/>
          <w:color w:val="auto"/>
          <w:sz w:val="22"/>
          <w:szCs w:val="22"/>
        </w:rPr>
      </w:pPr>
      <w:r w:rsidRPr="009C627D">
        <w:rPr>
          <w:b/>
          <w:color w:val="auto"/>
          <w:sz w:val="22"/>
          <w:szCs w:val="22"/>
        </w:rPr>
        <w:t>SÚŤAŽNÉ  PODKLADY</w:t>
      </w:r>
    </w:p>
    <w:p w14:paraId="5AA3D833" w14:textId="77777777" w:rsidR="000F3AB5" w:rsidRPr="009C627D" w:rsidRDefault="000F3AB5" w:rsidP="000F3AB5">
      <w:pPr>
        <w:pStyle w:val="Zkladntext3"/>
        <w:rPr>
          <w:b/>
          <w:color w:val="auto"/>
          <w:sz w:val="22"/>
          <w:szCs w:val="22"/>
        </w:rPr>
      </w:pPr>
    </w:p>
    <w:p w14:paraId="5AAA01FB" w14:textId="77777777" w:rsidR="000F3AB5" w:rsidRPr="009C627D" w:rsidRDefault="000F3AB5" w:rsidP="000F3AB5">
      <w:pPr>
        <w:pStyle w:val="Zkladntext3"/>
        <w:rPr>
          <w:b/>
          <w:color w:val="auto"/>
          <w:sz w:val="22"/>
          <w:szCs w:val="22"/>
        </w:rPr>
      </w:pPr>
    </w:p>
    <w:p w14:paraId="471AD1C6" w14:textId="77777777" w:rsidR="000F3AB5" w:rsidRPr="009C627D" w:rsidRDefault="000F3AB5" w:rsidP="000F3AB5">
      <w:pPr>
        <w:pStyle w:val="Zkladntext3"/>
        <w:rPr>
          <w:b/>
          <w:color w:val="auto"/>
          <w:sz w:val="22"/>
          <w:szCs w:val="22"/>
        </w:rPr>
      </w:pPr>
      <w:r w:rsidRPr="009C627D">
        <w:rPr>
          <w:b/>
          <w:color w:val="auto"/>
          <w:sz w:val="22"/>
          <w:szCs w:val="22"/>
        </w:rPr>
        <w:t>Predmet zákazky</w:t>
      </w:r>
    </w:p>
    <w:p w14:paraId="6AEE7FBB" w14:textId="77777777" w:rsidR="000F3AB5" w:rsidRPr="009C627D" w:rsidRDefault="000F3AB5" w:rsidP="000F3AB5">
      <w:pPr>
        <w:pStyle w:val="Zkladntext3"/>
        <w:rPr>
          <w:bCs/>
          <w:color w:val="auto"/>
          <w:sz w:val="22"/>
          <w:szCs w:val="22"/>
        </w:rPr>
      </w:pPr>
      <w:r w:rsidRPr="009C627D">
        <w:rPr>
          <w:bCs/>
          <w:color w:val="auto"/>
          <w:sz w:val="22"/>
          <w:szCs w:val="22"/>
        </w:rPr>
        <w:t>(tovary)</w:t>
      </w:r>
    </w:p>
    <w:p w14:paraId="5AA70ADD" w14:textId="77777777" w:rsidR="000F3AB5" w:rsidRPr="009C627D" w:rsidRDefault="000F3AB5" w:rsidP="000F3AB5">
      <w:pPr>
        <w:pStyle w:val="Zkladntext3"/>
        <w:rPr>
          <w:color w:val="auto"/>
          <w:sz w:val="22"/>
          <w:szCs w:val="22"/>
        </w:rPr>
      </w:pPr>
    </w:p>
    <w:p w14:paraId="45737466" w14:textId="58CC53E4" w:rsidR="000F3AB5" w:rsidRPr="009C627D" w:rsidRDefault="0035236E" w:rsidP="000F3AB5">
      <w:pPr>
        <w:pStyle w:val="Zkladntext3"/>
        <w:rPr>
          <w:b/>
          <w:i/>
          <w:color w:val="auto"/>
          <w:sz w:val="22"/>
          <w:szCs w:val="22"/>
        </w:rPr>
      </w:pPr>
      <w:bookmarkStart w:id="0" w:name="_Hlk40860953"/>
      <w:r w:rsidRPr="009C627D">
        <w:rPr>
          <w:b/>
          <w:i/>
          <w:color w:val="auto"/>
          <w:sz w:val="22"/>
          <w:szCs w:val="22"/>
        </w:rPr>
        <w:t xml:space="preserve">Akumulátory </w:t>
      </w:r>
      <w:bookmarkEnd w:id="0"/>
    </w:p>
    <w:p w14:paraId="3073FF62" w14:textId="77777777" w:rsidR="0035236E" w:rsidRPr="009C627D" w:rsidRDefault="0035236E" w:rsidP="000F3AB5">
      <w:pPr>
        <w:pStyle w:val="Zkladntext3"/>
        <w:rPr>
          <w:color w:val="auto"/>
          <w:sz w:val="22"/>
          <w:szCs w:val="22"/>
        </w:rPr>
      </w:pPr>
    </w:p>
    <w:p w14:paraId="79453941" w14:textId="77777777" w:rsidR="000F3AB5" w:rsidRPr="009C627D" w:rsidRDefault="000F3AB5" w:rsidP="000F3AB5">
      <w:pPr>
        <w:pStyle w:val="Zkladntext3"/>
        <w:rPr>
          <w:bCs/>
          <w:color w:val="auto"/>
          <w:sz w:val="22"/>
          <w:szCs w:val="22"/>
        </w:rPr>
      </w:pPr>
      <w:r w:rsidRPr="009C627D">
        <w:rPr>
          <w:bCs/>
          <w:color w:val="auto"/>
          <w:sz w:val="22"/>
          <w:szCs w:val="22"/>
        </w:rPr>
        <w:t>Nadlimitná zákazka na predmet zákazky zadávaná podľa §66 ods. 7 zákona č. 343/2015 Z. z. o verejnom obstarávaní a o zmene a doplnení niektorých zákonov v znení neskorších predpisov (ďalej len „zákon o verejnom obstarávaní“)</w:t>
      </w:r>
    </w:p>
    <w:p w14:paraId="6FB26866" w14:textId="77777777" w:rsidR="000F3AB5" w:rsidRPr="009C627D" w:rsidRDefault="000F3AB5" w:rsidP="000F3AB5">
      <w:pPr>
        <w:pStyle w:val="Zkladntext3"/>
        <w:jc w:val="both"/>
        <w:rPr>
          <w:color w:val="auto"/>
          <w:sz w:val="22"/>
          <w:szCs w:val="22"/>
        </w:rPr>
      </w:pPr>
    </w:p>
    <w:p w14:paraId="2A5BFF93" w14:textId="77777777" w:rsidR="000F3AB5" w:rsidRPr="009C627D" w:rsidRDefault="000F3AB5" w:rsidP="000F3AB5">
      <w:pPr>
        <w:pStyle w:val="Zkladntext3"/>
        <w:jc w:val="both"/>
        <w:rPr>
          <w:color w:val="auto"/>
          <w:sz w:val="22"/>
          <w:szCs w:val="22"/>
        </w:rPr>
      </w:pPr>
    </w:p>
    <w:p w14:paraId="2668813F" w14:textId="77777777" w:rsidR="000F3AB5" w:rsidRPr="009C627D" w:rsidRDefault="000F3AB5" w:rsidP="000F3AB5">
      <w:pPr>
        <w:pStyle w:val="Zkladntext3"/>
        <w:jc w:val="both"/>
        <w:rPr>
          <w:color w:val="auto"/>
          <w:sz w:val="22"/>
          <w:szCs w:val="22"/>
        </w:rPr>
      </w:pPr>
    </w:p>
    <w:p w14:paraId="1233155F" w14:textId="77777777" w:rsidR="000F3AB5" w:rsidRPr="009C627D" w:rsidRDefault="000F3AB5" w:rsidP="000F3AB5">
      <w:pPr>
        <w:pStyle w:val="Zkladntext3"/>
        <w:jc w:val="both"/>
        <w:rPr>
          <w:color w:val="auto"/>
          <w:sz w:val="22"/>
          <w:szCs w:val="22"/>
        </w:rPr>
      </w:pPr>
    </w:p>
    <w:p w14:paraId="4CC79BED" w14:textId="77777777" w:rsidR="000F3AB5" w:rsidRPr="009C627D" w:rsidRDefault="000F3AB5" w:rsidP="000F3AB5">
      <w:pPr>
        <w:jc w:val="both"/>
        <w:rPr>
          <w:sz w:val="22"/>
          <w:szCs w:val="22"/>
        </w:rPr>
      </w:pPr>
      <w:r w:rsidRPr="009C627D">
        <w:rPr>
          <w:sz w:val="22"/>
          <w:szCs w:val="22"/>
        </w:rPr>
        <w:t>Súlad súťažných podkladov so zákonom o verejnom obstarávaní potvrdzuje:</w:t>
      </w:r>
    </w:p>
    <w:p w14:paraId="20B5B8B4" w14:textId="77777777" w:rsidR="000F3AB5" w:rsidRPr="009C627D" w:rsidRDefault="000F3AB5" w:rsidP="000F3AB5">
      <w:pPr>
        <w:rPr>
          <w:sz w:val="22"/>
          <w:szCs w:val="22"/>
        </w:rPr>
      </w:pPr>
    </w:p>
    <w:p w14:paraId="767B908D" w14:textId="77777777" w:rsidR="000F3AB5" w:rsidRPr="009C627D" w:rsidRDefault="000F3AB5" w:rsidP="000F3AB5">
      <w:pPr>
        <w:pStyle w:val="Zarkazkladnhotextu3"/>
        <w:ind w:left="0"/>
        <w:jc w:val="both"/>
        <w:rPr>
          <w:sz w:val="22"/>
          <w:szCs w:val="22"/>
        </w:rPr>
      </w:pP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t xml:space="preserve">      Ing. Ľubomír Války</w:t>
      </w:r>
    </w:p>
    <w:p w14:paraId="7D657624" w14:textId="77777777" w:rsidR="000F3AB5" w:rsidRPr="009C627D" w:rsidRDefault="000F3AB5" w:rsidP="000F3AB5">
      <w:pPr>
        <w:pStyle w:val="Zarkazkladnhotextu3"/>
        <w:ind w:left="0"/>
        <w:jc w:val="both"/>
        <w:rPr>
          <w:sz w:val="22"/>
          <w:szCs w:val="22"/>
        </w:rPr>
      </w:pP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t>vedúci obstarávania a nákupu</w:t>
      </w:r>
    </w:p>
    <w:p w14:paraId="38724C46" w14:textId="77777777" w:rsidR="000F3AB5" w:rsidRPr="009C627D" w:rsidRDefault="000F3AB5" w:rsidP="000F3AB5">
      <w:pPr>
        <w:rPr>
          <w:sz w:val="22"/>
          <w:szCs w:val="22"/>
        </w:rPr>
      </w:pPr>
    </w:p>
    <w:p w14:paraId="13E4E363" w14:textId="77777777" w:rsidR="000F3AB5" w:rsidRPr="009C627D" w:rsidRDefault="000F3AB5" w:rsidP="000F3AB5">
      <w:pPr>
        <w:rPr>
          <w:sz w:val="22"/>
          <w:szCs w:val="22"/>
        </w:rPr>
      </w:pPr>
    </w:p>
    <w:p w14:paraId="4EF40B28" w14:textId="77777777" w:rsidR="000F3AB5" w:rsidRPr="009C627D" w:rsidRDefault="000F3AB5" w:rsidP="000F3AB5">
      <w:pPr>
        <w:pStyle w:val="Zarkazkladnhotextu3"/>
        <w:ind w:left="0"/>
        <w:jc w:val="both"/>
        <w:rPr>
          <w:sz w:val="22"/>
          <w:szCs w:val="22"/>
        </w:rPr>
      </w:pPr>
      <w:r w:rsidRPr="009C627D">
        <w:rPr>
          <w:sz w:val="22"/>
          <w:szCs w:val="22"/>
        </w:rPr>
        <w:t>V Bratislave, dňa:</w:t>
      </w:r>
    </w:p>
    <w:p w14:paraId="035CCE3C" w14:textId="77777777" w:rsidR="000F3AB5" w:rsidRPr="009C627D" w:rsidRDefault="000F3AB5" w:rsidP="000F3AB5">
      <w:pPr>
        <w:pStyle w:val="Zarkazkladnhotextu3"/>
        <w:ind w:left="0"/>
        <w:jc w:val="both"/>
        <w:rPr>
          <w:sz w:val="22"/>
          <w:szCs w:val="22"/>
        </w:rPr>
      </w:pPr>
    </w:p>
    <w:p w14:paraId="1A6078F7" w14:textId="77777777" w:rsidR="000F3AB5" w:rsidRPr="009C627D" w:rsidRDefault="000F3AB5" w:rsidP="000F3AB5">
      <w:pPr>
        <w:pStyle w:val="Zarkazkladnhotextu3"/>
        <w:ind w:left="0"/>
        <w:jc w:val="both"/>
        <w:rPr>
          <w:sz w:val="22"/>
          <w:szCs w:val="22"/>
        </w:rPr>
      </w:pPr>
    </w:p>
    <w:p w14:paraId="020D52CF" w14:textId="77777777" w:rsidR="000F3AB5" w:rsidRPr="009C627D" w:rsidRDefault="000F3AB5" w:rsidP="000F3AB5">
      <w:pPr>
        <w:pStyle w:val="Zarkazkladnhotextu3"/>
        <w:ind w:left="0"/>
        <w:jc w:val="both"/>
        <w:rPr>
          <w:sz w:val="22"/>
          <w:szCs w:val="22"/>
        </w:rPr>
      </w:pPr>
    </w:p>
    <w:p w14:paraId="542E6FB8" w14:textId="77777777" w:rsidR="000F3AB5" w:rsidRPr="009C627D" w:rsidRDefault="000F3AB5" w:rsidP="000F3AB5">
      <w:pPr>
        <w:pStyle w:val="Zarkazkladnhotextu3"/>
        <w:ind w:left="0"/>
        <w:jc w:val="both"/>
        <w:rPr>
          <w:sz w:val="22"/>
          <w:szCs w:val="22"/>
        </w:rPr>
      </w:pP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t>Mgr. Michal Šula</w:t>
      </w:r>
    </w:p>
    <w:p w14:paraId="1480B93F" w14:textId="77777777" w:rsidR="000F3AB5" w:rsidRPr="009C627D" w:rsidRDefault="000F3AB5" w:rsidP="000F3AB5">
      <w:pPr>
        <w:pStyle w:val="Zarkazkladnhotextu3"/>
        <w:ind w:left="0"/>
        <w:jc w:val="both"/>
        <w:rPr>
          <w:sz w:val="22"/>
          <w:szCs w:val="22"/>
        </w:rPr>
      </w:pP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t xml:space="preserve">         generálny riaditeľ a</w:t>
      </w:r>
    </w:p>
    <w:p w14:paraId="294F505F" w14:textId="77777777" w:rsidR="000F3AB5" w:rsidRPr="009C627D" w:rsidRDefault="000F3AB5" w:rsidP="000F3AB5">
      <w:pPr>
        <w:pStyle w:val="Zarkazkladnhotextu3"/>
        <w:ind w:left="0"/>
        <w:jc w:val="both"/>
        <w:rPr>
          <w:sz w:val="22"/>
          <w:szCs w:val="22"/>
        </w:rPr>
      </w:pP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t xml:space="preserve">     predseda predstavenstva</w:t>
      </w:r>
    </w:p>
    <w:p w14:paraId="62CB25F9" w14:textId="6788EDBC" w:rsidR="000F3AB5" w:rsidRDefault="000F3AB5" w:rsidP="000F3AB5">
      <w:pPr>
        <w:tabs>
          <w:tab w:val="left" w:pos="5103"/>
        </w:tabs>
        <w:jc w:val="center"/>
        <w:rPr>
          <w:b/>
          <w:bCs/>
          <w:caps/>
          <w:sz w:val="22"/>
          <w:szCs w:val="22"/>
        </w:rPr>
      </w:pPr>
    </w:p>
    <w:p w14:paraId="0B15311F" w14:textId="77777777" w:rsidR="00347BD2" w:rsidRPr="009C627D" w:rsidRDefault="00347BD2" w:rsidP="000F3AB5">
      <w:pPr>
        <w:tabs>
          <w:tab w:val="left" w:pos="5103"/>
        </w:tabs>
        <w:jc w:val="center"/>
        <w:rPr>
          <w:b/>
          <w:bCs/>
          <w:caps/>
          <w:sz w:val="22"/>
          <w:szCs w:val="22"/>
        </w:rPr>
      </w:pPr>
    </w:p>
    <w:p w14:paraId="267CBD04" w14:textId="77777777" w:rsidR="000F3AB5" w:rsidRPr="009C627D" w:rsidRDefault="000F3AB5" w:rsidP="000F3AB5">
      <w:pPr>
        <w:tabs>
          <w:tab w:val="left" w:pos="5103"/>
        </w:tabs>
        <w:jc w:val="center"/>
        <w:rPr>
          <w:b/>
          <w:bCs/>
          <w:caps/>
          <w:sz w:val="22"/>
          <w:szCs w:val="22"/>
        </w:rPr>
      </w:pPr>
    </w:p>
    <w:p w14:paraId="3DCBBA58" w14:textId="77777777" w:rsidR="000F3AB5" w:rsidRPr="009C627D" w:rsidRDefault="000F3AB5" w:rsidP="000F3AB5">
      <w:pPr>
        <w:rPr>
          <w:b/>
          <w:bCs/>
          <w:smallCaps/>
          <w:sz w:val="22"/>
          <w:szCs w:val="22"/>
        </w:rPr>
      </w:pPr>
      <w:r w:rsidRPr="009C627D">
        <w:rPr>
          <w:b/>
          <w:bCs/>
          <w:smallCaps/>
          <w:sz w:val="22"/>
          <w:szCs w:val="22"/>
        </w:rPr>
        <w:lastRenderedPageBreak/>
        <w:t xml:space="preserve">Oddiel:  A.1 </w:t>
      </w:r>
      <w:r w:rsidRPr="009C627D">
        <w:rPr>
          <w:b/>
          <w:bCs/>
          <w:smallCaps/>
          <w:sz w:val="22"/>
          <w:szCs w:val="22"/>
        </w:rPr>
        <w:tab/>
        <w:t>POKYNY PRE ZÁUJEMCOV A UCHÁDZAČOV</w:t>
      </w:r>
    </w:p>
    <w:p w14:paraId="4BB89F54" w14:textId="77777777" w:rsidR="000F3AB5" w:rsidRPr="009C627D" w:rsidRDefault="000F3AB5" w:rsidP="000F3AB5">
      <w:pPr>
        <w:rPr>
          <w:b/>
          <w:bCs/>
          <w:smallCaps/>
          <w:sz w:val="22"/>
          <w:szCs w:val="22"/>
        </w:rPr>
      </w:pPr>
    </w:p>
    <w:p w14:paraId="04C53FCC" w14:textId="77777777" w:rsidR="000F3AB5" w:rsidRPr="009C627D" w:rsidRDefault="000F3AB5" w:rsidP="000F3AB5">
      <w:pPr>
        <w:jc w:val="center"/>
        <w:rPr>
          <w:b/>
          <w:bCs/>
          <w:sz w:val="22"/>
          <w:szCs w:val="22"/>
        </w:rPr>
      </w:pPr>
      <w:r w:rsidRPr="009C627D">
        <w:rPr>
          <w:b/>
          <w:bCs/>
          <w:sz w:val="22"/>
          <w:szCs w:val="22"/>
        </w:rPr>
        <w:t>Časť I. Všeobecné informácie</w:t>
      </w:r>
    </w:p>
    <w:p w14:paraId="1E2D2644" w14:textId="77777777" w:rsidR="000F3AB5" w:rsidRPr="009C627D" w:rsidRDefault="000F3AB5" w:rsidP="009C34ED">
      <w:pPr>
        <w:numPr>
          <w:ilvl w:val="0"/>
          <w:numId w:val="6"/>
        </w:numPr>
        <w:tabs>
          <w:tab w:val="num" w:pos="0"/>
        </w:tabs>
        <w:autoSpaceDE w:val="0"/>
        <w:ind w:left="284" w:hanging="284"/>
        <w:rPr>
          <w:sz w:val="22"/>
          <w:szCs w:val="22"/>
        </w:rPr>
      </w:pPr>
      <w:r w:rsidRPr="009C627D">
        <w:rPr>
          <w:sz w:val="22"/>
          <w:szCs w:val="22"/>
        </w:rPr>
        <w:t>Identifikácia verejného obstarávateľa</w:t>
      </w:r>
      <w:r w:rsidRPr="009C627D">
        <w:rPr>
          <w:sz w:val="22"/>
          <w:szCs w:val="22"/>
        </w:rPr>
        <w:tab/>
      </w:r>
    </w:p>
    <w:p w14:paraId="4521B82C" w14:textId="77777777" w:rsidR="000F3AB5" w:rsidRPr="009C627D" w:rsidRDefault="000F3AB5" w:rsidP="009C34ED">
      <w:pPr>
        <w:numPr>
          <w:ilvl w:val="0"/>
          <w:numId w:val="6"/>
        </w:numPr>
        <w:tabs>
          <w:tab w:val="num" w:pos="0"/>
        </w:tabs>
        <w:autoSpaceDE w:val="0"/>
        <w:ind w:left="284" w:hanging="284"/>
        <w:rPr>
          <w:b/>
          <w:bCs/>
          <w:sz w:val="22"/>
          <w:szCs w:val="22"/>
        </w:rPr>
      </w:pPr>
      <w:r w:rsidRPr="009C627D">
        <w:rPr>
          <w:sz w:val="22"/>
          <w:szCs w:val="22"/>
        </w:rPr>
        <w:t>Predmet zákazky</w:t>
      </w:r>
    </w:p>
    <w:p w14:paraId="39A3560A" w14:textId="77777777" w:rsidR="000F3AB5" w:rsidRPr="009C627D" w:rsidRDefault="000F3AB5" w:rsidP="009C34ED">
      <w:pPr>
        <w:numPr>
          <w:ilvl w:val="0"/>
          <w:numId w:val="6"/>
        </w:numPr>
        <w:tabs>
          <w:tab w:val="num" w:pos="0"/>
        </w:tabs>
        <w:autoSpaceDE w:val="0"/>
        <w:ind w:left="284" w:hanging="284"/>
        <w:rPr>
          <w:b/>
          <w:bCs/>
          <w:sz w:val="22"/>
          <w:szCs w:val="22"/>
        </w:rPr>
      </w:pPr>
      <w:r w:rsidRPr="009C627D">
        <w:rPr>
          <w:sz w:val="22"/>
          <w:szCs w:val="22"/>
        </w:rPr>
        <w:t>Rozdelenie predmetu zákazky</w:t>
      </w:r>
    </w:p>
    <w:p w14:paraId="4A28803E" w14:textId="77777777" w:rsidR="000F3AB5" w:rsidRPr="009C627D" w:rsidRDefault="000F3AB5" w:rsidP="009C34ED">
      <w:pPr>
        <w:numPr>
          <w:ilvl w:val="0"/>
          <w:numId w:val="6"/>
        </w:numPr>
        <w:tabs>
          <w:tab w:val="num" w:pos="0"/>
        </w:tabs>
        <w:autoSpaceDE w:val="0"/>
        <w:ind w:left="284" w:hanging="284"/>
        <w:rPr>
          <w:b/>
          <w:bCs/>
          <w:sz w:val="22"/>
          <w:szCs w:val="22"/>
        </w:rPr>
      </w:pPr>
      <w:r w:rsidRPr="009C627D">
        <w:rPr>
          <w:sz w:val="22"/>
          <w:szCs w:val="22"/>
        </w:rPr>
        <w:t>Variantné riešenie</w:t>
      </w:r>
    </w:p>
    <w:p w14:paraId="0ECCB6B9" w14:textId="77777777" w:rsidR="000F3AB5" w:rsidRPr="009C627D" w:rsidRDefault="000F3AB5" w:rsidP="009C34ED">
      <w:pPr>
        <w:numPr>
          <w:ilvl w:val="0"/>
          <w:numId w:val="6"/>
        </w:numPr>
        <w:tabs>
          <w:tab w:val="num" w:pos="0"/>
        </w:tabs>
        <w:autoSpaceDE w:val="0"/>
        <w:ind w:left="284" w:hanging="284"/>
        <w:rPr>
          <w:b/>
          <w:bCs/>
          <w:sz w:val="22"/>
          <w:szCs w:val="22"/>
        </w:rPr>
      </w:pPr>
      <w:r w:rsidRPr="009C627D">
        <w:rPr>
          <w:sz w:val="22"/>
          <w:szCs w:val="22"/>
        </w:rPr>
        <w:t xml:space="preserve">Miesto a termín dodania predmetu zákazky </w:t>
      </w:r>
    </w:p>
    <w:p w14:paraId="5E8A95C5" w14:textId="77777777" w:rsidR="000F3AB5" w:rsidRPr="009C627D" w:rsidRDefault="000F3AB5" w:rsidP="009C34ED">
      <w:pPr>
        <w:numPr>
          <w:ilvl w:val="0"/>
          <w:numId w:val="6"/>
        </w:numPr>
        <w:tabs>
          <w:tab w:val="num" w:pos="0"/>
        </w:tabs>
        <w:autoSpaceDE w:val="0"/>
        <w:ind w:left="284" w:hanging="284"/>
        <w:rPr>
          <w:b/>
          <w:bCs/>
          <w:sz w:val="22"/>
          <w:szCs w:val="22"/>
        </w:rPr>
      </w:pPr>
      <w:r w:rsidRPr="009C627D">
        <w:rPr>
          <w:sz w:val="22"/>
          <w:szCs w:val="22"/>
        </w:rPr>
        <w:t>Oprávnený záujemca/uchádzač a zdroj finančných prostriedkov</w:t>
      </w:r>
      <w:r w:rsidRPr="009C627D">
        <w:rPr>
          <w:sz w:val="22"/>
          <w:szCs w:val="22"/>
        </w:rPr>
        <w:tab/>
      </w:r>
    </w:p>
    <w:p w14:paraId="05A09A1C" w14:textId="77777777" w:rsidR="000F3AB5" w:rsidRPr="009C627D" w:rsidRDefault="000F3AB5" w:rsidP="009C34ED">
      <w:pPr>
        <w:numPr>
          <w:ilvl w:val="0"/>
          <w:numId w:val="6"/>
        </w:numPr>
        <w:tabs>
          <w:tab w:val="num" w:pos="0"/>
        </w:tabs>
        <w:autoSpaceDE w:val="0"/>
        <w:ind w:left="284" w:hanging="284"/>
        <w:rPr>
          <w:b/>
          <w:bCs/>
          <w:sz w:val="22"/>
          <w:szCs w:val="22"/>
        </w:rPr>
      </w:pPr>
      <w:r w:rsidRPr="009C627D">
        <w:rPr>
          <w:sz w:val="22"/>
          <w:szCs w:val="22"/>
        </w:rPr>
        <w:t>Typ zmluvy</w:t>
      </w:r>
    </w:p>
    <w:p w14:paraId="7D44DB17" w14:textId="77777777" w:rsidR="000F3AB5" w:rsidRPr="009C627D" w:rsidRDefault="000F3AB5" w:rsidP="009C34ED">
      <w:pPr>
        <w:numPr>
          <w:ilvl w:val="0"/>
          <w:numId w:val="6"/>
        </w:numPr>
        <w:tabs>
          <w:tab w:val="num" w:pos="0"/>
        </w:tabs>
        <w:autoSpaceDE w:val="0"/>
        <w:ind w:left="284" w:hanging="284"/>
        <w:rPr>
          <w:b/>
          <w:bCs/>
          <w:sz w:val="22"/>
          <w:szCs w:val="22"/>
        </w:rPr>
      </w:pPr>
      <w:r w:rsidRPr="009C627D">
        <w:rPr>
          <w:sz w:val="22"/>
          <w:szCs w:val="22"/>
        </w:rPr>
        <w:t>Lehota viazanosti ponuky</w:t>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t xml:space="preserve">  </w:t>
      </w:r>
    </w:p>
    <w:p w14:paraId="55960707" w14:textId="77777777" w:rsidR="000F3AB5" w:rsidRPr="009C627D" w:rsidRDefault="000F3AB5" w:rsidP="000F3AB5">
      <w:pPr>
        <w:tabs>
          <w:tab w:val="num" w:pos="0"/>
        </w:tabs>
        <w:ind w:left="567" w:hanging="567"/>
        <w:jc w:val="center"/>
        <w:rPr>
          <w:b/>
          <w:bCs/>
          <w:sz w:val="22"/>
          <w:szCs w:val="22"/>
        </w:rPr>
      </w:pPr>
      <w:r w:rsidRPr="009C627D">
        <w:rPr>
          <w:b/>
          <w:bCs/>
          <w:sz w:val="22"/>
          <w:szCs w:val="22"/>
        </w:rPr>
        <w:t>Časť II. Komunikácia , vysvetľovanie a obhliadka miesta plnenia</w:t>
      </w:r>
    </w:p>
    <w:p w14:paraId="7798732D" w14:textId="77777777" w:rsidR="000F3AB5" w:rsidRPr="009C627D" w:rsidRDefault="000F3AB5" w:rsidP="009C34ED">
      <w:pPr>
        <w:numPr>
          <w:ilvl w:val="0"/>
          <w:numId w:val="6"/>
        </w:numPr>
        <w:tabs>
          <w:tab w:val="num" w:pos="0"/>
        </w:tabs>
        <w:autoSpaceDE w:val="0"/>
        <w:ind w:left="284" w:hanging="284"/>
        <w:rPr>
          <w:sz w:val="22"/>
          <w:szCs w:val="22"/>
        </w:rPr>
      </w:pPr>
      <w:r w:rsidRPr="009C627D">
        <w:rPr>
          <w:sz w:val="22"/>
          <w:szCs w:val="22"/>
        </w:rPr>
        <w:t xml:space="preserve">Komunikácia </w:t>
      </w:r>
    </w:p>
    <w:p w14:paraId="2E878B2C" w14:textId="77777777" w:rsidR="000F3AB5" w:rsidRPr="009C627D" w:rsidRDefault="000F3AB5" w:rsidP="009C34ED">
      <w:pPr>
        <w:numPr>
          <w:ilvl w:val="0"/>
          <w:numId w:val="6"/>
        </w:numPr>
        <w:tabs>
          <w:tab w:val="num" w:pos="0"/>
        </w:tabs>
        <w:autoSpaceDE w:val="0"/>
        <w:ind w:left="284" w:hanging="284"/>
        <w:rPr>
          <w:sz w:val="22"/>
          <w:szCs w:val="22"/>
        </w:rPr>
      </w:pPr>
      <w:r w:rsidRPr="009C627D">
        <w:rPr>
          <w:sz w:val="22"/>
          <w:szCs w:val="22"/>
        </w:rPr>
        <w:t xml:space="preserve">Obhliadka miesta dodania predmetu zákazky </w:t>
      </w:r>
    </w:p>
    <w:p w14:paraId="20F2DA59" w14:textId="77777777" w:rsidR="000F3AB5" w:rsidRPr="009C627D" w:rsidRDefault="000F3AB5" w:rsidP="000F3AB5">
      <w:pPr>
        <w:pStyle w:val="Nadpis6"/>
        <w:rPr>
          <w:sz w:val="22"/>
          <w:szCs w:val="22"/>
        </w:rPr>
      </w:pPr>
      <w:r w:rsidRPr="009C627D">
        <w:rPr>
          <w:sz w:val="22"/>
          <w:szCs w:val="22"/>
        </w:rPr>
        <w:t>Časť III. Príprava ponuky</w:t>
      </w:r>
    </w:p>
    <w:p w14:paraId="1FAF4720" w14:textId="77777777" w:rsidR="000F3AB5" w:rsidRPr="009C627D" w:rsidRDefault="000F3AB5" w:rsidP="009C34ED">
      <w:pPr>
        <w:numPr>
          <w:ilvl w:val="0"/>
          <w:numId w:val="6"/>
        </w:numPr>
        <w:tabs>
          <w:tab w:val="num" w:pos="0"/>
        </w:tabs>
        <w:autoSpaceDE w:val="0"/>
        <w:ind w:left="426" w:hanging="426"/>
        <w:rPr>
          <w:sz w:val="22"/>
          <w:szCs w:val="22"/>
        </w:rPr>
      </w:pPr>
      <w:r w:rsidRPr="009C627D">
        <w:rPr>
          <w:sz w:val="22"/>
          <w:szCs w:val="22"/>
        </w:rPr>
        <w:t>Vyhotovenie ponuky a obsah ponuky</w:t>
      </w:r>
    </w:p>
    <w:p w14:paraId="22485258" w14:textId="77777777" w:rsidR="000F3AB5" w:rsidRPr="009C627D" w:rsidRDefault="000F3AB5" w:rsidP="009C34ED">
      <w:pPr>
        <w:numPr>
          <w:ilvl w:val="0"/>
          <w:numId w:val="6"/>
        </w:numPr>
        <w:tabs>
          <w:tab w:val="num" w:pos="0"/>
        </w:tabs>
        <w:autoSpaceDE w:val="0"/>
        <w:ind w:left="426" w:hanging="426"/>
        <w:rPr>
          <w:sz w:val="22"/>
          <w:szCs w:val="22"/>
        </w:rPr>
      </w:pPr>
      <w:r w:rsidRPr="009C627D">
        <w:rPr>
          <w:sz w:val="22"/>
          <w:szCs w:val="22"/>
        </w:rPr>
        <w:t>Jazyk ponuky</w:t>
      </w:r>
    </w:p>
    <w:p w14:paraId="4B8BCAE4" w14:textId="77777777" w:rsidR="000F3AB5" w:rsidRPr="009C627D" w:rsidRDefault="000F3AB5" w:rsidP="009C34ED">
      <w:pPr>
        <w:numPr>
          <w:ilvl w:val="0"/>
          <w:numId w:val="6"/>
        </w:numPr>
        <w:tabs>
          <w:tab w:val="num" w:pos="0"/>
        </w:tabs>
        <w:autoSpaceDE w:val="0"/>
        <w:ind w:left="426" w:hanging="426"/>
        <w:rPr>
          <w:sz w:val="22"/>
          <w:szCs w:val="22"/>
        </w:rPr>
      </w:pPr>
      <w:r w:rsidRPr="009C627D">
        <w:rPr>
          <w:sz w:val="22"/>
          <w:szCs w:val="22"/>
        </w:rPr>
        <w:t>Mena a ceny uvádzané v ponuke</w:t>
      </w:r>
    </w:p>
    <w:p w14:paraId="4CF36D43" w14:textId="77777777" w:rsidR="000F3AB5" w:rsidRPr="009C627D" w:rsidRDefault="000F3AB5" w:rsidP="009C34ED">
      <w:pPr>
        <w:numPr>
          <w:ilvl w:val="0"/>
          <w:numId w:val="6"/>
        </w:numPr>
        <w:tabs>
          <w:tab w:val="num" w:pos="0"/>
        </w:tabs>
        <w:autoSpaceDE w:val="0"/>
        <w:ind w:left="426" w:hanging="426"/>
        <w:rPr>
          <w:sz w:val="22"/>
          <w:szCs w:val="22"/>
        </w:rPr>
      </w:pPr>
      <w:r w:rsidRPr="009C627D">
        <w:rPr>
          <w:sz w:val="22"/>
          <w:szCs w:val="22"/>
        </w:rPr>
        <w:t>Zábezpeka ponuky</w:t>
      </w:r>
    </w:p>
    <w:p w14:paraId="31B3746A" w14:textId="77777777" w:rsidR="000F3AB5" w:rsidRPr="009C627D" w:rsidRDefault="000F3AB5" w:rsidP="009C34ED">
      <w:pPr>
        <w:numPr>
          <w:ilvl w:val="0"/>
          <w:numId w:val="6"/>
        </w:numPr>
        <w:tabs>
          <w:tab w:val="num" w:pos="0"/>
        </w:tabs>
        <w:autoSpaceDE w:val="0"/>
        <w:ind w:left="426" w:hanging="426"/>
        <w:rPr>
          <w:sz w:val="22"/>
          <w:szCs w:val="22"/>
        </w:rPr>
      </w:pPr>
      <w:r w:rsidRPr="009C627D">
        <w:rPr>
          <w:sz w:val="22"/>
          <w:szCs w:val="22"/>
        </w:rPr>
        <w:t>Obsah ponuky</w:t>
      </w:r>
      <w:r w:rsidRPr="009C627D">
        <w:rPr>
          <w:sz w:val="22"/>
          <w:szCs w:val="22"/>
        </w:rPr>
        <w:tab/>
      </w:r>
    </w:p>
    <w:p w14:paraId="4C85CE83" w14:textId="77777777" w:rsidR="000F3AB5" w:rsidRPr="009C627D" w:rsidRDefault="000F3AB5" w:rsidP="009C34ED">
      <w:pPr>
        <w:numPr>
          <w:ilvl w:val="0"/>
          <w:numId w:val="6"/>
        </w:numPr>
        <w:tabs>
          <w:tab w:val="num" w:pos="0"/>
        </w:tabs>
        <w:autoSpaceDE w:val="0"/>
        <w:ind w:left="426" w:hanging="426"/>
        <w:rPr>
          <w:sz w:val="22"/>
          <w:szCs w:val="22"/>
        </w:rPr>
      </w:pPr>
      <w:r w:rsidRPr="009C627D">
        <w:rPr>
          <w:sz w:val="22"/>
          <w:szCs w:val="22"/>
        </w:rPr>
        <w:t>Náklady na ponuku</w:t>
      </w:r>
      <w:r w:rsidRPr="009C627D">
        <w:rPr>
          <w:sz w:val="22"/>
          <w:szCs w:val="22"/>
        </w:rPr>
        <w:tab/>
      </w:r>
    </w:p>
    <w:p w14:paraId="445066C9" w14:textId="77777777" w:rsidR="000F3AB5" w:rsidRPr="009C627D" w:rsidRDefault="000F3AB5" w:rsidP="000F3AB5">
      <w:pPr>
        <w:tabs>
          <w:tab w:val="num" w:pos="0"/>
        </w:tabs>
        <w:ind w:left="567" w:hanging="567"/>
        <w:jc w:val="center"/>
        <w:rPr>
          <w:b/>
          <w:bCs/>
          <w:sz w:val="22"/>
          <w:szCs w:val="22"/>
        </w:rPr>
      </w:pPr>
      <w:r w:rsidRPr="009C627D">
        <w:rPr>
          <w:b/>
          <w:bCs/>
          <w:sz w:val="22"/>
          <w:szCs w:val="22"/>
        </w:rPr>
        <w:t>Časť IV. Predkladanie ponuky</w:t>
      </w:r>
    </w:p>
    <w:p w14:paraId="5B83F5C6" w14:textId="77777777" w:rsidR="000F3AB5" w:rsidRPr="009C627D" w:rsidRDefault="000F3AB5" w:rsidP="009C34ED">
      <w:pPr>
        <w:numPr>
          <w:ilvl w:val="0"/>
          <w:numId w:val="6"/>
        </w:numPr>
        <w:tabs>
          <w:tab w:val="num" w:pos="0"/>
        </w:tabs>
        <w:autoSpaceDE w:val="0"/>
        <w:ind w:left="426" w:hanging="426"/>
        <w:rPr>
          <w:sz w:val="22"/>
          <w:szCs w:val="22"/>
        </w:rPr>
      </w:pPr>
      <w:r w:rsidRPr="009C627D">
        <w:rPr>
          <w:sz w:val="22"/>
          <w:szCs w:val="22"/>
        </w:rPr>
        <w:t>Záujemca /uchádzač oprávnený predložiť ponuku</w:t>
      </w:r>
    </w:p>
    <w:p w14:paraId="70789514" w14:textId="77777777" w:rsidR="000F3AB5" w:rsidRPr="009C627D" w:rsidRDefault="000F3AB5" w:rsidP="009C34ED">
      <w:pPr>
        <w:numPr>
          <w:ilvl w:val="0"/>
          <w:numId w:val="6"/>
        </w:numPr>
        <w:tabs>
          <w:tab w:val="num" w:pos="0"/>
        </w:tabs>
        <w:autoSpaceDE w:val="0"/>
        <w:ind w:left="426" w:hanging="426"/>
        <w:rPr>
          <w:sz w:val="22"/>
          <w:szCs w:val="22"/>
        </w:rPr>
      </w:pPr>
      <w:r w:rsidRPr="009C627D">
        <w:rPr>
          <w:sz w:val="22"/>
          <w:szCs w:val="22"/>
        </w:rPr>
        <w:t>Predloženie ponuky</w:t>
      </w:r>
    </w:p>
    <w:p w14:paraId="5CFC0C89" w14:textId="77777777" w:rsidR="000F3AB5" w:rsidRPr="009C627D" w:rsidRDefault="000F3AB5" w:rsidP="009C34ED">
      <w:pPr>
        <w:numPr>
          <w:ilvl w:val="0"/>
          <w:numId w:val="6"/>
        </w:numPr>
        <w:tabs>
          <w:tab w:val="num" w:pos="0"/>
        </w:tabs>
        <w:autoSpaceDE w:val="0"/>
        <w:ind w:left="426" w:hanging="426"/>
        <w:rPr>
          <w:sz w:val="22"/>
          <w:szCs w:val="22"/>
        </w:rPr>
      </w:pPr>
      <w:r w:rsidRPr="009C627D">
        <w:rPr>
          <w:sz w:val="22"/>
          <w:szCs w:val="22"/>
        </w:rPr>
        <w:t xml:space="preserve">Označenie obalu ponuky </w:t>
      </w:r>
    </w:p>
    <w:p w14:paraId="4C79CFBE" w14:textId="77777777" w:rsidR="000F3AB5" w:rsidRPr="009C627D" w:rsidRDefault="000F3AB5" w:rsidP="009C34ED">
      <w:pPr>
        <w:numPr>
          <w:ilvl w:val="0"/>
          <w:numId w:val="6"/>
        </w:numPr>
        <w:tabs>
          <w:tab w:val="num" w:pos="0"/>
        </w:tabs>
        <w:autoSpaceDE w:val="0"/>
        <w:ind w:left="426" w:hanging="426"/>
        <w:rPr>
          <w:sz w:val="22"/>
          <w:szCs w:val="22"/>
        </w:rPr>
      </w:pPr>
      <w:r w:rsidRPr="009C627D">
        <w:rPr>
          <w:sz w:val="22"/>
          <w:szCs w:val="22"/>
        </w:rPr>
        <w:t>Lehota na predkladanie ponuky</w:t>
      </w:r>
      <w:r w:rsidRPr="009C627D">
        <w:rPr>
          <w:sz w:val="22"/>
          <w:szCs w:val="22"/>
        </w:rPr>
        <w:tab/>
      </w:r>
    </w:p>
    <w:p w14:paraId="78237C0B" w14:textId="77777777" w:rsidR="000F3AB5" w:rsidRPr="009C627D" w:rsidRDefault="000F3AB5" w:rsidP="009C34ED">
      <w:pPr>
        <w:numPr>
          <w:ilvl w:val="0"/>
          <w:numId w:val="6"/>
        </w:numPr>
        <w:tabs>
          <w:tab w:val="num" w:pos="0"/>
        </w:tabs>
        <w:autoSpaceDE w:val="0"/>
        <w:ind w:left="426" w:hanging="426"/>
        <w:rPr>
          <w:sz w:val="22"/>
          <w:szCs w:val="22"/>
        </w:rPr>
      </w:pPr>
      <w:r w:rsidRPr="009C627D">
        <w:rPr>
          <w:sz w:val="22"/>
          <w:szCs w:val="22"/>
        </w:rPr>
        <w:t>Doplnenie, zmena a odvolanie ponuky</w:t>
      </w:r>
      <w:r w:rsidRPr="009C627D">
        <w:rPr>
          <w:sz w:val="22"/>
          <w:szCs w:val="22"/>
        </w:rPr>
        <w:tab/>
      </w:r>
    </w:p>
    <w:p w14:paraId="045AB1E7" w14:textId="77777777" w:rsidR="000F3AB5" w:rsidRPr="009C627D" w:rsidRDefault="000F3AB5" w:rsidP="000F3AB5">
      <w:pPr>
        <w:tabs>
          <w:tab w:val="num" w:pos="0"/>
        </w:tabs>
        <w:ind w:left="567" w:hanging="567"/>
        <w:jc w:val="center"/>
        <w:rPr>
          <w:b/>
          <w:bCs/>
          <w:sz w:val="22"/>
          <w:szCs w:val="22"/>
        </w:rPr>
      </w:pPr>
      <w:r w:rsidRPr="009C627D">
        <w:rPr>
          <w:b/>
          <w:bCs/>
          <w:sz w:val="22"/>
          <w:szCs w:val="22"/>
        </w:rPr>
        <w:t>Časť V. Otváranie a vyhodnotenie ponúk</w:t>
      </w:r>
    </w:p>
    <w:p w14:paraId="2667A0CB" w14:textId="77777777" w:rsidR="000F3AB5" w:rsidRPr="009C627D" w:rsidRDefault="000F3AB5" w:rsidP="009C34ED">
      <w:pPr>
        <w:numPr>
          <w:ilvl w:val="0"/>
          <w:numId w:val="6"/>
        </w:numPr>
        <w:tabs>
          <w:tab w:val="num" w:pos="0"/>
        </w:tabs>
        <w:autoSpaceDE w:val="0"/>
        <w:ind w:left="426" w:hanging="426"/>
        <w:rPr>
          <w:sz w:val="22"/>
          <w:szCs w:val="22"/>
        </w:rPr>
      </w:pPr>
      <w:r w:rsidRPr="009C627D">
        <w:rPr>
          <w:sz w:val="22"/>
          <w:szCs w:val="22"/>
        </w:rPr>
        <w:t>Otváranie ponúk</w:t>
      </w:r>
    </w:p>
    <w:p w14:paraId="70905639" w14:textId="77777777" w:rsidR="000F3AB5" w:rsidRPr="009C627D" w:rsidRDefault="000F3AB5" w:rsidP="009C34ED">
      <w:pPr>
        <w:numPr>
          <w:ilvl w:val="0"/>
          <w:numId w:val="6"/>
        </w:numPr>
        <w:tabs>
          <w:tab w:val="num" w:pos="0"/>
        </w:tabs>
        <w:autoSpaceDE w:val="0"/>
        <w:ind w:left="426" w:hanging="426"/>
        <w:rPr>
          <w:sz w:val="22"/>
          <w:szCs w:val="22"/>
        </w:rPr>
      </w:pPr>
      <w:r w:rsidRPr="009C627D">
        <w:rPr>
          <w:sz w:val="22"/>
          <w:szCs w:val="22"/>
        </w:rPr>
        <w:t>Vyhodnotenie ponúk</w:t>
      </w:r>
    </w:p>
    <w:p w14:paraId="6C48B7AC" w14:textId="77777777" w:rsidR="000F3AB5" w:rsidRPr="009C627D" w:rsidRDefault="000F3AB5" w:rsidP="000F3AB5">
      <w:pPr>
        <w:tabs>
          <w:tab w:val="num" w:pos="0"/>
        </w:tabs>
        <w:ind w:left="567" w:hanging="567"/>
        <w:jc w:val="center"/>
        <w:rPr>
          <w:b/>
          <w:bCs/>
          <w:sz w:val="22"/>
          <w:szCs w:val="22"/>
        </w:rPr>
      </w:pPr>
      <w:r w:rsidRPr="009C627D">
        <w:rPr>
          <w:b/>
          <w:bCs/>
          <w:sz w:val="22"/>
          <w:szCs w:val="22"/>
        </w:rPr>
        <w:t>Časť VI. Dôvernosť a etika vo verejnom obstarávaní</w:t>
      </w:r>
    </w:p>
    <w:p w14:paraId="3CBB4223" w14:textId="77777777" w:rsidR="000F3AB5" w:rsidRPr="009C627D" w:rsidRDefault="000F3AB5" w:rsidP="009C34ED">
      <w:pPr>
        <w:numPr>
          <w:ilvl w:val="0"/>
          <w:numId w:val="6"/>
        </w:numPr>
        <w:tabs>
          <w:tab w:val="num" w:pos="0"/>
        </w:tabs>
        <w:autoSpaceDE w:val="0"/>
        <w:ind w:left="426" w:hanging="426"/>
        <w:rPr>
          <w:sz w:val="22"/>
          <w:szCs w:val="22"/>
        </w:rPr>
      </w:pPr>
      <w:r w:rsidRPr="009C627D">
        <w:rPr>
          <w:sz w:val="22"/>
          <w:szCs w:val="22"/>
        </w:rPr>
        <w:t>Dôvernosť procesu verejného obstarávania</w:t>
      </w:r>
    </w:p>
    <w:p w14:paraId="76E50DE8" w14:textId="77777777" w:rsidR="000F3AB5" w:rsidRPr="009C627D" w:rsidRDefault="000F3AB5" w:rsidP="009C34ED">
      <w:pPr>
        <w:numPr>
          <w:ilvl w:val="0"/>
          <w:numId w:val="6"/>
        </w:numPr>
        <w:tabs>
          <w:tab w:val="num" w:pos="0"/>
        </w:tabs>
        <w:autoSpaceDE w:val="0"/>
        <w:ind w:left="426" w:hanging="426"/>
        <w:rPr>
          <w:sz w:val="22"/>
          <w:szCs w:val="22"/>
        </w:rPr>
      </w:pPr>
      <w:r w:rsidRPr="009C627D">
        <w:rPr>
          <w:sz w:val="22"/>
          <w:szCs w:val="22"/>
        </w:rPr>
        <w:t>Opravné prostriedky</w:t>
      </w:r>
    </w:p>
    <w:p w14:paraId="4C536B47" w14:textId="77777777" w:rsidR="000F3AB5" w:rsidRPr="009C627D" w:rsidRDefault="000F3AB5" w:rsidP="000F3AB5">
      <w:pPr>
        <w:tabs>
          <w:tab w:val="num" w:pos="0"/>
        </w:tabs>
        <w:ind w:left="567" w:hanging="567"/>
        <w:jc w:val="center"/>
        <w:rPr>
          <w:b/>
          <w:bCs/>
          <w:sz w:val="22"/>
          <w:szCs w:val="22"/>
        </w:rPr>
      </w:pPr>
      <w:r w:rsidRPr="009C627D">
        <w:rPr>
          <w:b/>
          <w:bCs/>
          <w:sz w:val="22"/>
          <w:szCs w:val="22"/>
        </w:rPr>
        <w:t>Časť VII. Prijatie ponuky</w:t>
      </w:r>
    </w:p>
    <w:p w14:paraId="37474F25" w14:textId="77777777" w:rsidR="000F3AB5" w:rsidRPr="009C627D" w:rsidRDefault="000F3AB5" w:rsidP="009C34ED">
      <w:pPr>
        <w:numPr>
          <w:ilvl w:val="0"/>
          <w:numId w:val="6"/>
        </w:numPr>
        <w:tabs>
          <w:tab w:val="num" w:pos="0"/>
        </w:tabs>
        <w:autoSpaceDE w:val="0"/>
        <w:ind w:left="426" w:hanging="426"/>
        <w:rPr>
          <w:b/>
          <w:bCs/>
          <w:sz w:val="22"/>
          <w:szCs w:val="22"/>
        </w:rPr>
      </w:pPr>
      <w:r w:rsidRPr="009C627D">
        <w:rPr>
          <w:sz w:val="22"/>
          <w:szCs w:val="22"/>
        </w:rPr>
        <w:t>Informácie o výsledku vyhodnotenia ponúk</w:t>
      </w:r>
    </w:p>
    <w:p w14:paraId="45B41BCD" w14:textId="77777777" w:rsidR="000F3AB5" w:rsidRPr="009C627D" w:rsidRDefault="000F3AB5" w:rsidP="009C34ED">
      <w:pPr>
        <w:numPr>
          <w:ilvl w:val="0"/>
          <w:numId w:val="6"/>
        </w:numPr>
        <w:tabs>
          <w:tab w:val="num" w:pos="0"/>
        </w:tabs>
        <w:autoSpaceDE w:val="0"/>
        <w:ind w:left="426" w:hanging="426"/>
        <w:rPr>
          <w:b/>
          <w:bCs/>
          <w:sz w:val="22"/>
          <w:szCs w:val="22"/>
        </w:rPr>
      </w:pPr>
      <w:r w:rsidRPr="009C627D">
        <w:rPr>
          <w:sz w:val="22"/>
          <w:szCs w:val="22"/>
        </w:rPr>
        <w:t>Uzavretie rámcovej dohody</w:t>
      </w:r>
    </w:p>
    <w:p w14:paraId="299B6DC0" w14:textId="77777777" w:rsidR="000F3AB5" w:rsidRPr="009C627D" w:rsidRDefault="000F3AB5" w:rsidP="009C34ED">
      <w:pPr>
        <w:numPr>
          <w:ilvl w:val="0"/>
          <w:numId w:val="6"/>
        </w:numPr>
        <w:tabs>
          <w:tab w:val="num" w:pos="0"/>
        </w:tabs>
        <w:autoSpaceDE w:val="0"/>
        <w:ind w:left="426" w:hanging="426"/>
        <w:rPr>
          <w:b/>
          <w:bCs/>
          <w:sz w:val="22"/>
          <w:szCs w:val="22"/>
        </w:rPr>
      </w:pPr>
      <w:r w:rsidRPr="009C627D">
        <w:rPr>
          <w:sz w:val="22"/>
          <w:szCs w:val="22"/>
        </w:rPr>
        <w:t>Zrušenie postupu zadávania zákaziek</w:t>
      </w:r>
    </w:p>
    <w:p w14:paraId="4ACE3644" w14:textId="77777777" w:rsidR="000F3AB5" w:rsidRPr="009C627D" w:rsidRDefault="000F3AB5" w:rsidP="000F3AB5">
      <w:pPr>
        <w:tabs>
          <w:tab w:val="num" w:pos="0"/>
        </w:tabs>
        <w:ind w:left="567" w:hanging="567"/>
        <w:jc w:val="center"/>
        <w:rPr>
          <w:b/>
          <w:bCs/>
          <w:sz w:val="22"/>
          <w:szCs w:val="22"/>
        </w:rPr>
      </w:pPr>
      <w:r w:rsidRPr="009C627D">
        <w:rPr>
          <w:b/>
          <w:bCs/>
          <w:sz w:val="22"/>
          <w:szCs w:val="22"/>
        </w:rPr>
        <w:t>Časť VIII. Elektronická aukcia</w:t>
      </w:r>
    </w:p>
    <w:p w14:paraId="6404AE89" w14:textId="77777777" w:rsidR="000F3AB5" w:rsidRPr="009C627D" w:rsidRDefault="000F3AB5" w:rsidP="009C34ED">
      <w:pPr>
        <w:pStyle w:val="Odsekzoznamu"/>
        <w:numPr>
          <w:ilvl w:val="0"/>
          <w:numId w:val="6"/>
        </w:numPr>
        <w:tabs>
          <w:tab w:val="num" w:pos="0"/>
        </w:tabs>
        <w:ind w:left="426" w:hanging="426"/>
        <w:jc w:val="both"/>
        <w:rPr>
          <w:rFonts w:ascii="Times New Roman" w:hAnsi="Times New Roman" w:cs="Times New Roman"/>
          <w:sz w:val="22"/>
          <w:szCs w:val="22"/>
        </w:rPr>
      </w:pPr>
      <w:r w:rsidRPr="009C627D">
        <w:rPr>
          <w:rFonts w:ascii="Times New Roman" w:hAnsi="Times New Roman" w:cs="Times New Roman"/>
          <w:sz w:val="22"/>
          <w:szCs w:val="22"/>
        </w:rPr>
        <w:t>Všeobecné informácie</w:t>
      </w:r>
    </w:p>
    <w:p w14:paraId="22A8A3D3" w14:textId="77777777" w:rsidR="000F3AB5" w:rsidRPr="009C627D" w:rsidRDefault="000F3AB5" w:rsidP="009C34ED">
      <w:pPr>
        <w:pStyle w:val="Odsekzoznamu"/>
        <w:numPr>
          <w:ilvl w:val="0"/>
          <w:numId w:val="6"/>
        </w:numPr>
        <w:tabs>
          <w:tab w:val="num" w:pos="0"/>
        </w:tabs>
        <w:ind w:left="426" w:hanging="426"/>
        <w:jc w:val="both"/>
        <w:rPr>
          <w:rFonts w:ascii="Times New Roman" w:hAnsi="Times New Roman" w:cs="Times New Roman"/>
          <w:sz w:val="22"/>
          <w:szCs w:val="22"/>
        </w:rPr>
      </w:pPr>
      <w:r w:rsidRPr="009C627D">
        <w:rPr>
          <w:rFonts w:ascii="Times New Roman" w:hAnsi="Times New Roman" w:cs="Times New Roman"/>
          <w:sz w:val="22"/>
          <w:szCs w:val="22"/>
        </w:rPr>
        <w:t>Priebeh elektronickej aukcie</w:t>
      </w:r>
    </w:p>
    <w:p w14:paraId="3AA19844" w14:textId="77777777" w:rsidR="000F3AB5" w:rsidRPr="009C627D" w:rsidRDefault="000F3AB5" w:rsidP="009C34ED">
      <w:pPr>
        <w:pStyle w:val="Odsekzoznamu"/>
        <w:numPr>
          <w:ilvl w:val="0"/>
          <w:numId w:val="6"/>
        </w:numPr>
        <w:tabs>
          <w:tab w:val="num" w:pos="0"/>
        </w:tabs>
        <w:ind w:left="426" w:hanging="426"/>
        <w:jc w:val="both"/>
        <w:rPr>
          <w:rFonts w:ascii="Times New Roman" w:hAnsi="Times New Roman" w:cs="Times New Roman"/>
          <w:sz w:val="22"/>
          <w:szCs w:val="22"/>
        </w:rPr>
      </w:pPr>
      <w:r w:rsidRPr="009C627D">
        <w:rPr>
          <w:rFonts w:ascii="Times New Roman" w:hAnsi="Times New Roman" w:cs="Times New Roman"/>
          <w:sz w:val="22"/>
          <w:szCs w:val="22"/>
        </w:rPr>
        <w:t>Informácie týkajúce sa použitia elektronického zariadenia a špecifikácia pripojenia</w:t>
      </w:r>
    </w:p>
    <w:p w14:paraId="645B2E89" w14:textId="77777777" w:rsidR="000F3AB5" w:rsidRPr="009C627D" w:rsidRDefault="000F3AB5" w:rsidP="000F3AB5">
      <w:pPr>
        <w:tabs>
          <w:tab w:val="num" w:pos="0"/>
        </w:tabs>
        <w:ind w:left="567" w:hanging="567"/>
        <w:jc w:val="center"/>
        <w:rPr>
          <w:b/>
          <w:bCs/>
          <w:sz w:val="22"/>
          <w:szCs w:val="22"/>
        </w:rPr>
      </w:pPr>
      <w:r w:rsidRPr="009C627D">
        <w:rPr>
          <w:b/>
          <w:bCs/>
          <w:sz w:val="22"/>
          <w:szCs w:val="22"/>
        </w:rPr>
        <w:t>Časť IX. Záverečné ustanovenia</w:t>
      </w:r>
    </w:p>
    <w:p w14:paraId="191522B3" w14:textId="77777777" w:rsidR="000F3AB5" w:rsidRPr="009C627D" w:rsidRDefault="000F3AB5" w:rsidP="009C34ED">
      <w:pPr>
        <w:pStyle w:val="Odsekzoznamu"/>
        <w:numPr>
          <w:ilvl w:val="0"/>
          <w:numId w:val="6"/>
        </w:numPr>
        <w:tabs>
          <w:tab w:val="num" w:pos="0"/>
        </w:tabs>
        <w:ind w:left="426" w:hanging="426"/>
        <w:rPr>
          <w:rFonts w:ascii="Times New Roman" w:hAnsi="Times New Roman" w:cs="Times New Roman"/>
          <w:bCs/>
          <w:sz w:val="22"/>
          <w:szCs w:val="22"/>
        </w:rPr>
      </w:pPr>
      <w:r w:rsidRPr="009C627D">
        <w:rPr>
          <w:rFonts w:ascii="Times New Roman" w:hAnsi="Times New Roman" w:cs="Times New Roman"/>
          <w:bCs/>
          <w:sz w:val="22"/>
          <w:szCs w:val="22"/>
        </w:rPr>
        <w:t>Doplňujúce ustanovenia</w:t>
      </w:r>
    </w:p>
    <w:p w14:paraId="5AE0FA34" w14:textId="77777777" w:rsidR="000F3AB5" w:rsidRPr="009C627D" w:rsidRDefault="000F3AB5" w:rsidP="009C34ED">
      <w:pPr>
        <w:pStyle w:val="Odsekzoznamu"/>
        <w:numPr>
          <w:ilvl w:val="0"/>
          <w:numId w:val="6"/>
        </w:numPr>
        <w:tabs>
          <w:tab w:val="num" w:pos="0"/>
        </w:tabs>
        <w:ind w:left="426" w:hanging="426"/>
        <w:rPr>
          <w:rFonts w:ascii="Times New Roman" w:hAnsi="Times New Roman" w:cs="Times New Roman"/>
          <w:bCs/>
          <w:sz w:val="22"/>
          <w:szCs w:val="22"/>
        </w:rPr>
      </w:pPr>
      <w:r w:rsidRPr="009C627D">
        <w:rPr>
          <w:rFonts w:ascii="Times New Roman" w:hAnsi="Times New Roman" w:cs="Times New Roman"/>
          <w:bCs/>
          <w:sz w:val="22"/>
          <w:szCs w:val="22"/>
        </w:rPr>
        <w:t>Súhrnné informácie a upozornenia pre záujemcov a uchádzačov</w:t>
      </w:r>
    </w:p>
    <w:p w14:paraId="03EB7A2E" w14:textId="77777777" w:rsidR="000F3AB5" w:rsidRPr="009C627D" w:rsidRDefault="000F3AB5" w:rsidP="000F3AB5">
      <w:pPr>
        <w:jc w:val="both"/>
        <w:rPr>
          <w:b/>
          <w:bCs/>
          <w:sz w:val="22"/>
          <w:szCs w:val="22"/>
        </w:rPr>
      </w:pPr>
      <w:r w:rsidRPr="009C627D">
        <w:rPr>
          <w:b/>
          <w:bCs/>
          <w:sz w:val="22"/>
          <w:szCs w:val="22"/>
        </w:rPr>
        <w:t>Oddiel: A.2 PODMIENKY ÚČASTI UCHÁDZAČOV</w:t>
      </w:r>
    </w:p>
    <w:p w14:paraId="7BBAEFA7" w14:textId="77777777" w:rsidR="000F3AB5" w:rsidRPr="009C627D" w:rsidRDefault="000F3AB5" w:rsidP="000F3AB5">
      <w:pPr>
        <w:tabs>
          <w:tab w:val="num" w:pos="-1080"/>
        </w:tabs>
        <w:jc w:val="both"/>
        <w:rPr>
          <w:b/>
          <w:bCs/>
          <w:caps/>
          <w:sz w:val="22"/>
          <w:szCs w:val="22"/>
        </w:rPr>
      </w:pPr>
      <w:r w:rsidRPr="009C627D">
        <w:rPr>
          <w:b/>
          <w:bCs/>
          <w:sz w:val="22"/>
          <w:szCs w:val="22"/>
        </w:rPr>
        <w:t xml:space="preserve">Oddiel:A.3 KRITÉRIA </w:t>
      </w:r>
      <w:r w:rsidRPr="009C627D">
        <w:rPr>
          <w:b/>
          <w:bCs/>
          <w:caps/>
          <w:sz w:val="22"/>
          <w:szCs w:val="22"/>
        </w:rPr>
        <w:t>NA VYhodnotenie ponúk A PRAVIDLÁ ICH UPLATNENIA</w:t>
      </w:r>
    </w:p>
    <w:p w14:paraId="4D88DBAB" w14:textId="77777777" w:rsidR="000F3AB5" w:rsidRPr="009C627D" w:rsidRDefault="000F3AB5" w:rsidP="000F3AB5">
      <w:pPr>
        <w:tabs>
          <w:tab w:val="num" w:pos="-1080"/>
        </w:tabs>
        <w:ind w:left="1418" w:hanging="1418"/>
        <w:jc w:val="both"/>
        <w:rPr>
          <w:b/>
          <w:bCs/>
          <w:caps/>
          <w:smallCaps/>
          <w:sz w:val="22"/>
          <w:szCs w:val="22"/>
        </w:rPr>
      </w:pPr>
      <w:r w:rsidRPr="009C627D">
        <w:rPr>
          <w:b/>
          <w:bCs/>
          <w:sz w:val="22"/>
          <w:szCs w:val="22"/>
        </w:rPr>
        <w:t>Oddiel:</w:t>
      </w:r>
      <w:r w:rsidRPr="009C627D">
        <w:rPr>
          <w:b/>
          <w:bCs/>
          <w:caps/>
          <w:sz w:val="22"/>
          <w:szCs w:val="22"/>
        </w:rPr>
        <w:t xml:space="preserve"> B.1 OBchodné PODMIENKY DODANIA PREDMETU ZÁKAZKY - NÁVRH RÁMCOVEJ DOHODY </w:t>
      </w:r>
    </w:p>
    <w:p w14:paraId="16600EA8" w14:textId="77777777" w:rsidR="000F3AB5" w:rsidRPr="009C627D" w:rsidRDefault="000F3AB5" w:rsidP="000F3AB5">
      <w:pPr>
        <w:pStyle w:val="Nadpis6"/>
        <w:jc w:val="both"/>
        <w:rPr>
          <w:sz w:val="22"/>
          <w:szCs w:val="22"/>
        </w:rPr>
      </w:pPr>
      <w:r w:rsidRPr="009C627D">
        <w:rPr>
          <w:sz w:val="22"/>
          <w:szCs w:val="22"/>
        </w:rPr>
        <w:t>Oddiel:B.2 OPIS PREDMETU  ZÁKAZKY</w:t>
      </w:r>
    </w:p>
    <w:p w14:paraId="7E1F0D35" w14:textId="77777777" w:rsidR="000F3AB5" w:rsidRPr="009C627D" w:rsidRDefault="000F3AB5" w:rsidP="000F3AB5">
      <w:pPr>
        <w:pStyle w:val="Nadpis6"/>
        <w:jc w:val="both"/>
        <w:rPr>
          <w:sz w:val="22"/>
          <w:szCs w:val="22"/>
        </w:rPr>
      </w:pPr>
      <w:r w:rsidRPr="009C627D">
        <w:rPr>
          <w:sz w:val="22"/>
          <w:szCs w:val="22"/>
        </w:rPr>
        <w:t>Oddiel:B.3 PRÍLOHY SÚŤAŽNŹCH PODKLADOV</w:t>
      </w:r>
    </w:p>
    <w:p w14:paraId="084AA3B7" w14:textId="77777777" w:rsidR="000F3AB5" w:rsidRPr="009C627D" w:rsidRDefault="000F3AB5" w:rsidP="000F3AB5">
      <w:pPr>
        <w:pStyle w:val="Nadpis6"/>
        <w:jc w:val="both"/>
        <w:rPr>
          <w:sz w:val="22"/>
          <w:szCs w:val="22"/>
        </w:rPr>
      </w:pPr>
      <w:r w:rsidRPr="009C627D">
        <w:rPr>
          <w:sz w:val="22"/>
          <w:szCs w:val="22"/>
        </w:rPr>
        <w:t>Príloha č. 1</w:t>
      </w:r>
    </w:p>
    <w:p w14:paraId="327767E4" w14:textId="77777777" w:rsidR="000F3AB5" w:rsidRPr="009C627D" w:rsidRDefault="000F3AB5" w:rsidP="000F3AB5">
      <w:pPr>
        <w:pStyle w:val="Nadpis6"/>
        <w:jc w:val="both"/>
        <w:rPr>
          <w:sz w:val="22"/>
          <w:szCs w:val="22"/>
        </w:rPr>
      </w:pPr>
      <w:r w:rsidRPr="009C627D">
        <w:rPr>
          <w:sz w:val="22"/>
          <w:szCs w:val="22"/>
        </w:rPr>
        <w:t>Príloha č. 2</w:t>
      </w:r>
    </w:p>
    <w:p w14:paraId="29D96973" w14:textId="77777777" w:rsidR="000F3AB5" w:rsidRPr="009C627D" w:rsidRDefault="000F3AB5" w:rsidP="000F3AB5">
      <w:pPr>
        <w:pStyle w:val="Nadpis6"/>
        <w:jc w:val="both"/>
        <w:rPr>
          <w:sz w:val="22"/>
          <w:szCs w:val="22"/>
        </w:rPr>
      </w:pPr>
      <w:r w:rsidRPr="009C627D">
        <w:rPr>
          <w:sz w:val="22"/>
          <w:szCs w:val="22"/>
        </w:rPr>
        <w:t>Príloha č. 3</w:t>
      </w:r>
    </w:p>
    <w:p w14:paraId="14AF2F88" w14:textId="77777777" w:rsidR="000F3AB5" w:rsidRPr="009C627D" w:rsidRDefault="000F3AB5" w:rsidP="000F3AB5">
      <w:pPr>
        <w:pStyle w:val="Nadpis6"/>
        <w:jc w:val="both"/>
        <w:rPr>
          <w:sz w:val="22"/>
          <w:szCs w:val="22"/>
        </w:rPr>
      </w:pPr>
      <w:r w:rsidRPr="009C627D">
        <w:rPr>
          <w:sz w:val="22"/>
          <w:szCs w:val="22"/>
        </w:rPr>
        <w:t>Príloha č. 4</w:t>
      </w:r>
    </w:p>
    <w:p w14:paraId="1FBF2436" w14:textId="77777777" w:rsidR="000F3AB5" w:rsidRPr="009C627D" w:rsidRDefault="000F3AB5" w:rsidP="000F3AB5">
      <w:pPr>
        <w:pStyle w:val="Nadpis6"/>
        <w:jc w:val="both"/>
        <w:rPr>
          <w:sz w:val="22"/>
          <w:szCs w:val="22"/>
        </w:rPr>
      </w:pPr>
      <w:r w:rsidRPr="009C627D">
        <w:rPr>
          <w:sz w:val="22"/>
          <w:szCs w:val="22"/>
        </w:rPr>
        <w:t>Príloha č. 5</w:t>
      </w:r>
    </w:p>
    <w:p w14:paraId="02DD011D" w14:textId="77777777" w:rsidR="000F3AB5" w:rsidRPr="009C627D" w:rsidRDefault="000F3AB5" w:rsidP="000F3AB5">
      <w:pPr>
        <w:rPr>
          <w:sz w:val="22"/>
          <w:szCs w:val="22"/>
        </w:rPr>
      </w:pPr>
      <w:r w:rsidRPr="009C627D">
        <w:rPr>
          <w:sz w:val="22"/>
          <w:szCs w:val="22"/>
        </w:rPr>
        <w:br w:type="page"/>
      </w:r>
    </w:p>
    <w:p w14:paraId="738072AD" w14:textId="77777777" w:rsidR="000F3AB5" w:rsidRPr="009C627D" w:rsidRDefault="000F3AB5" w:rsidP="000F3AB5">
      <w:pPr>
        <w:pStyle w:val="Nadpis6"/>
        <w:rPr>
          <w:sz w:val="22"/>
          <w:szCs w:val="22"/>
        </w:rPr>
      </w:pPr>
      <w:r w:rsidRPr="009C627D">
        <w:rPr>
          <w:sz w:val="22"/>
          <w:szCs w:val="22"/>
        </w:rPr>
        <w:lastRenderedPageBreak/>
        <w:t>Oddiel: A.1  POKYNY PRE ZÁUJEMCOV A UCHÁDZAČOV</w:t>
      </w:r>
    </w:p>
    <w:p w14:paraId="21BC3915" w14:textId="77777777" w:rsidR="000F3AB5" w:rsidRPr="009C627D" w:rsidRDefault="000F3AB5" w:rsidP="000F3AB5">
      <w:pPr>
        <w:rPr>
          <w:b/>
          <w:bCs/>
          <w:sz w:val="22"/>
          <w:szCs w:val="22"/>
        </w:rPr>
      </w:pPr>
    </w:p>
    <w:p w14:paraId="4CE6AA21" w14:textId="77777777" w:rsidR="000F3AB5" w:rsidRPr="009C627D" w:rsidRDefault="000F3AB5" w:rsidP="000F3AB5">
      <w:pPr>
        <w:pStyle w:val="Nadpis5"/>
        <w:rPr>
          <w:sz w:val="22"/>
          <w:szCs w:val="22"/>
        </w:rPr>
      </w:pPr>
      <w:r w:rsidRPr="009C627D">
        <w:rPr>
          <w:sz w:val="22"/>
          <w:szCs w:val="22"/>
        </w:rPr>
        <w:t>Časť I.</w:t>
      </w:r>
    </w:p>
    <w:p w14:paraId="4819831D" w14:textId="77777777" w:rsidR="000F3AB5" w:rsidRPr="009C627D" w:rsidRDefault="000F3AB5" w:rsidP="000F3AB5">
      <w:pPr>
        <w:pStyle w:val="Nadpis5"/>
        <w:rPr>
          <w:sz w:val="22"/>
          <w:szCs w:val="22"/>
        </w:rPr>
      </w:pPr>
      <w:r w:rsidRPr="009C627D">
        <w:rPr>
          <w:sz w:val="22"/>
          <w:szCs w:val="22"/>
        </w:rPr>
        <w:t>Všeobecné informácie</w:t>
      </w:r>
    </w:p>
    <w:p w14:paraId="15C7C22F" w14:textId="77777777" w:rsidR="000F3AB5" w:rsidRPr="009C627D" w:rsidRDefault="000F3AB5" w:rsidP="000F3AB5">
      <w:pPr>
        <w:pStyle w:val="nadpis"/>
        <w:rPr>
          <w:rStyle w:val="Vrazn"/>
          <w:rFonts w:eastAsiaTheme="majorEastAsia"/>
          <w:sz w:val="22"/>
          <w:szCs w:val="22"/>
        </w:rPr>
      </w:pPr>
      <w:r w:rsidRPr="009C627D">
        <w:rPr>
          <w:rStyle w:val="Vrazn"/>
          <w:rFonts w:eastAsiaTheme="majorEastAsia"/>
          <w:sz w:val="22"/>
          <w:szCs w:val="22"/>
        </w:rPr>
        <w:t>Identifikácia verejného obstarávateľa</w:t>
      </w:r>
    </w:p>
    <w:p w14:paraId="2B7145F7" w14:textId="77777777" w:rsidR="000F3AB5" w:rsidRPr="009C627D" w:rsidRDefault="000F3AB5" w:rsidP="000F3AB5">
      <w:pPr>
        <w:pStyle w:val="Zkladntext"/>
        <w:tabs>
          <w:tab w:val="left" w:pos="2410"/>
        </w:tabs>
        <w:ind w:left="357"/>
        <w:rPr>
          <w:sz w:val="22"/>
          <w:szCs w:val="22"/>
        </w:rPr>
      </w:pPr>
      <w:r w:rsidRPr="009C627D">
        <w:rPr>
          <w:sz w:val="22"/>
          <w:szCs w:val="22"/>
        </w:rPr>
        <w:t>Pre účely tohto dokumentu je verejným obstarávateľom (ďalej aj ako „obstarávateľ“):</w:t>
      </w:r>
    </w:p>
    <w:p w14:paraId="3395D3BF" w14:textId="77777777" w:rsidR="000F3AB5" w:rsidRPr="009C627D" w:rsidRDefault="000F3AB5" w:rsidP="000F3AB5">
      <w:pPr>
        <w:pStyle w:val="Zkladntext"/>
        <w:tabs>
          <w:tab w:val="left" w:pos="2410"/>
        </w:tabs>
        <w:ind w:left="357" w:right="-257"/>
        <w:rPr>
          <w:sz w:val="22"/>
          <w:szCs w:val="22"/>
        </w:rPr>
      </w:pPr>
      <w:r w:rsidRPr="009C627D">
        <w:rPr>
          <w:sz w:val="22"/>
          <w:szCs w:val="22"/>
        </w:rPr>
        <w:t>Názov:</w:t>
      </w:r>
      <w:r w:rsidRPr="009C627D">
        <w:rPr>
          <w:sz w:val="22"/>
          <w:szCs w:val="22"/>
        </w:rPr>
        <w:tab/>
      </w:r>
      <w:r w:rsidRPr="009C627D">
        <w:rPr>
          <w:sz w:val="22"/>
          <w:szCs w:val="22"/>
        </w:rPr>
        <w:tab/>
      </w:r>
      <w:r w:rsidRPr="009C627D">
        <w:rPr>
          <w:sz w:val="22"/>
          <w:szCs w:val="22"/>
        </w:rPr>
        <w:tab/>
        <w:t xml:space="preserve">Automobilové opravovne Ministerstva vnútra Slovenskej republiky, </w:t>
      </w:r>
      <w:proofErr w:type="spellStart"/>
      <w:r w:rsidRPr="009C627D">
        <w:rPr>
          <w:sz w:val="22"/>
          <w:szCs w:val="22"/>
        </w:rPr>
        <w:t>a.s</w:t>
      </w:r>
      <w:proofErr w:type="spellEnd"/>
      <w:r w:rsidRPr="009C627D">
        <w:rPr>
          <w:sz w:val="22"/>
          <w:szCs w:val="22"/>
        </w:rPr>
        <w:t>.</w:t>
      </w:r>
    </w:p>
    <w:p w14:paraId="15E91703" w14:textId="77777777" w:rsidR="000F3AB5" w:rsidRPr="009C627D" w:rsidRDefault="000F3AB5" w:rsidP="000F3AB5">
      <w:pPr>
        <w:pStyle w:val="Zkladntext"/>
        <w:tabs>
          <w:tab w:val="left" w:pos="2410"/>
        </w:tabs>
        <w:ind w:left="357"/>
        <w:rPr>
          <w:bCs/>
          <w:sz w:val="22"/>
          <w:szCs w:val="22"/>
        </w:rPr>
      </w:pPr>
      <w:r w:rsidRPr="009C627D">
        <w:rPr>
          <w:sz w:val="22"/>
          <w:szCs w:val="22"/>
        </w:rPr>
        <w:t>Sídlo:</w:t>
      </w:r>
      <w:r w:rsidRPr="009C627D">
        <w:rPr>
          <w:sz w:val="22"/>
          <w:szCs w:val="22"/>
        </w:rPr>
        <w:tab/>
      </w:r>
      <w:r w:rsidRPr="009C627D">
        <w:rPr>
          <w:sz w:val="22"/>
          <w:szCs w:val="22"/>
        </w:rPr>
        <w:tab/>
      </w:r>
      <w:r w:rsidRPr="009C627D">
        <w:rPr>
          <w:sz w:val="22"/>
          <w:szCs w:val="22"/>
        </w:rPr>
        <w:tab/>
        <w:t xml:space="preserve">Sklabinská 20, 831 06 </w:t>
      </w:r>
      <w:r w:rsidRPr="009C627D">
        <w:rPr>
          <w:bCs/>
          <w:sz w:val="22"/>
          <w:szCs w:val="22"/>
        </w:rPr>
        <w:t>Bratislava</w:t>
      </w:r>
    </w:p>
    <w:p w14:paraId="2A2492A7" w14:textId="77777777" w:rsidR="000F3AB5" w:rsidRPr="009C627D" w:rsidRDefault="000F3AB5" w:rsidP="000F3AB5">
      <w:pPr>
        <w:pStyle w:val="Zkladntext"/>
        <w:tabs>
          <w:tab w:val="left" w:pos="2410"/>
        </w:tabs>
        <w:ind w:left="357"/>
        <w:rPr>
          <w:bCs/>
          <w:sz w:val="22"/>
          <w:szCs w:val="22"/>
        </w:rPr>
      </w:pPr>
      <w:r w:rsidRPr="009C627D">
        <w:rPr>
          <w:bCs/>
          <w:sz w:val="22"/>
          <w:szCs w:val="22"/>
        </w:rPr>
        <w:t>Štát:</w:t>
      </w:r>
      <w:r w:rsidRPr="009C627D">
        <w:rPr>
          <w:bCs/>
          <w:sz w:val="22"/>
          <w:szCs w:val="22"/>
        </w:rPr>
        <w:tab/>
      </w:r>
      <w:r w:rsidRPr="009C627D">
        <w:rPr>
          <w:bCs/>
          <w:sz w:val="22"/>
          <w:szCs w:val="22"/>
        </w:rPr>
        <w:tab/>
      </w:r>
      <w:r w:rsidRPr="009C627D">
        <w:rPr>
          <w:bCs/>
          <w:sz w:val="22"/>
          <w:szCs w:val="22"/>
        </w:rPr>
        <w:tab/>
        <w:t>Slovenská republika</w:t>
      </w:r>
    </w:p>
    <w:p w14:paraId="581ACBDC" w14:textId="77777777" w:rsidR="000F3AB5" w:rsidRPr="009C627D" w:rsidRDefault="000F3AB5" w:rsidP="000F3AB5">
      <w:pPr>
        <w:pStyle w:val="Zkladntext"/>
        <w:tabs>
          <w:tab w:val="left" w:pos="2410"/>
        </w:tabs>
        <w:ind w:left="357"/>
        <w:rPr>
          <w:sz w:val="22"/>
          <w:szCs w:val="22"/>
        </w:rPr>
      </w:pPr>
      <w:r w:rsidRPr="009C627D">
        <w:rPr>
          <w:sz w:val="22"/>
          <w:szCs w:val="22"/>
        </w:rPr>
        <w:t>IČO:</w:t>
      </w:r>
      <w:r w:rsidRPr="009C627D">
        <w:rPr>
          <w:sz w:val="22"/>
          <w:szCs w:val="22"/>
        </w:rPr>
        <w:tab/>
      </w:r>
      <w:r w:rsidRPr="009C627D">
        <w:rPr>
          <w:sz w:val="22"/>
          <w:szCs w:val="22"/>
        </w:rPr>
        <w:tab/>
      </w:r>
      <w:r w:rsidRPr="009C627D">
        <w:rPr>
          <w:sz w:val="22"/>
          <w:szCs w:val="22"/>
        </w:rPr>
        <w:tab/>
        <w:t>44855206</w:t>
      </w:r>
    </w:p>
    <w:p w14:paraId="170BA3CC" w14:textId="77777777" w:rsidR="000F3AB5" w:rsidRPr="009C627D" w:rsidRDefault="000F3AB5" w:rsidP="000F3AB5">
      <w:pPr>
        <w:pStyle w:val="Zkladntext"/>
        <w:tabs>
          <w:tab w:val="left" w:pos="2410"/>
        </w:tabs>
        <w:ind w:left="357"/>
        <w:rPr>
          <w:sz w:val="22"/>
          <w:szCs w:val="22"/>
        </w:rPr>
      </w:pPr>
      <w:r w:rsidRPr="009C627D">
        <w:rPr>
          <w:sz w:val="22"/>
          <w:szCs w:val="22"/>
        </w:rPr>
        <w:t>URL:</w:t>
      </w:r>
      <w:r w:rsidRPr="009C627D">
        <w:rPr>
          <w:sz w:val="22"/>
          <w:szCs w:val="22"/>
        </w:rPr>
        <w:tab/>
      </w:r>
      <w:r w:rsidRPr="009C627D">
        <w:rPr>
          <w:sz w:val="22"/>
          <w:szCs w:val="22"/>
        </w:rPr>
        <w:tab/>
      </w:r>
      <w:r w:rsidRPr="009C627D">
        <w:rPr>
          <w:sz w:val="22"/>
          <w:szCs w:val="22"/>
        </w:rPr>
        <w:tab/>
      </w:r>
      <w:hyperlink r:id="rId6" w:history="1">
        <w:r w:rsidRPr="009C627D">
          <w:rPr>
            <w:rStyle w:val="Hypertextovprepojenie"/>
            <w:sz w:val="22"/>
            <w:szCs w:val="22"/>
          </w:rPr>
          <w:t>www.aomvsr.sk</w:t>
        </w:r>
      </w:hyperlink>
    </w:p>
    <w:p w14:paraId="349779AA" w14:textId="77777777" w:rsidR="000F3AB5" w:rsidRPr="009C627D" w:rsidRDefault="000F3AB5" w:rsidP="000F3AB5">
      <w:pPr>
        <w:pStyle w:val="Zkladntext"/>
        <w:tabs>
          <w:tab w:val="left" w:pos="2410"/>
        </w:tabs>
        <w:ind w:left="357"/>
        <w:rPr>
          <w:rStyle w:val="Zkladntext22"/>
          <w:rFonts w:ascii="Times New Roman" w:hAnsi="Times New Roman" w:cs="Times New Roman"/>
          <w:sz w:val="22"/>
          <w:szCs w:val="22"/>
        </w:rPr>
      </w:pPr>
      <w:r w:rsidRPr="009C627D">
        <w:rPr>
          <w:sz w:val="22"/>
          <w:szCs w:val="22"/>
        </w:rPr>
        <w:t>Štatutárny zástupca:</w:t>
      </w:r>
      <w:r w:rsidRPr="009C627D">
        <w:rPr>
          <w:rStyle w:val="Zkladntext22"/>
          <w:rFonts w:ascii="Times New Roman" w:hAnsi="Times New Roman" w:cs="Times New Roman"/>
          <w:sz w:val="22"/>
          <w:szCs w:val="22"/>
        </w:rPr>
        <w:tab/>
      </w:r>
      <w:r w:rsidRPr="009C627D">
        <w:rPr>
          <w:rStyle w:val="Zkladntext22"/>
          <w:rFonts w:ascii="Times New Roman" w:hAnsi="Times New Roman" w:cs="Times New Roman"/>
          <w:sz w:val="22"/>
          <w:szCs w:val="22"/>
        </w:rPr>
        <w:tab/>
      </w:r>
      <w:r w:rsidRPr="009C627D">
        <w:rPr>
          <w:rStyle w:val="Zkladntext22"/>
          <w:rFonts w:ascii="Times New Roman" w:hAnsi="Times New Roman" w:cs="Times New Roman"/>
          <w:sz w:val="22"/>
          <w:szCs w:val="22"/>
        </w:rPr>
        <w:tab/>
        <w:t>Mgr. Michal Šula – generálny riaditeľ a predseda predstavenstva</w:t>
      </w:r>
    </w:p>
    <w:p w14:paraId="32233D35" w14:textId="77777777" w:rsidR="000F3AB5" w:rsidRPr="009C627D" w:rsidRDefault="000F3AB5" w:rsidP="000F3AB5">
      <w:pPr>
        <w:pStyle w:val="Zkladntext"/>
        <w:tabs>
          <w:tab w:val="left" w:pos="2410"/>
        </w:tabs>
        <w:ind w:left="357"/>
        <w:rPr>
          <w:sz w:val="22"/>
          <w:szCs w:val="22"/>
        </w:rPr>
      </w:pPr>
      <w:r w:rsidRPr="009C627D">
        <w:rPr>
          <w:rStyle w:val="Zkladntext22"/>
          <w:rFonts w:ascii="Times New Roman" w:hAnsi="Times New Roman" w:cs="Times New Roman"/>
          <w:sz w:val="22"/>
          <w:szCs w:val="22"/>
        </w:rPr>
        <w:tab/>
      </w:r>
      <w:r w:rsidRPr="009C627D">
        <w:rPr>
          <w:rStyle w:val="Zkladntext22"/>
          <w:rFonts w:ascii="Times New Roman" w:hAnsi="Times New Roman" w:cs="Times New Roman"/>
          <w:sz w:val="22"/>
          <w:szCs w:val="22"/>
        </w:rPr>
        <w:tab/>
      </w:r>
      <w:r w:rsidRPr="009C627D">
        <w:rPr>
          <w:rStyle w:val="Zkladntext22"/>
          <w:rFonts w:ascii="Times New Roman" w:hAnsi="Times New Roman" w:cs="Times New Roman"/>
          <w:sz w:val="22"/>
          <w:szCs w:val="22"/>
        </w:rPr>
        <w:tab/>
        <w:t>Mgr. Miroslav Belica – člen predstavenstva</w:t>
      </w:r>
      <w:r w:rsidRPr="009C627D">
        <w:rPr>
          <w:sz w:val="22"/>
          <w:szCs w:val="22"/>
        </w:rPr>
        <w:t xml:space="preserve"> </w:t>
      </w:r>
    </w:p>
    <w:p w14:paraId="0CEFFAEA" w14:textId="77777777" w:rsidR="000F3AB5" w:rsidRPr="009C627D" w:rsidRDefault="000F3AB5" w:rsidP="000F3AB5">
      <w:pPr>
        <w:pStyle w:val="Zkladntext"/>
        <w:tabs>
          <w:tab w:val="left" w:pos="2410"/>
        </w:tabs>
        <w:ind w:left="357"/>
        <w:rPr>
          <w:sz w:val="22"/>
          <w:szCs w:val="22"/>
        </w:rPr>
      </w:pPr>
      <w:r w:rsidRPr="009C627D">
        <w:rPr>
          <w:rStyle w:val="Zkladntext22"/>
          <w:rFonts w:ascii="Times New Roman" w:hAnsi="Times New Roman" w:cs="Times New Roman"/>
          <w:sz w:val="22"/>
          <w:szCs w:val="22"/>
        </w:rPr>
        <w:tab/>
      </w:r>
      <w:r w:rsidRPr="009C627D">
        <w:rPr>
          <w:rStyle w:val="Zkladntext22"/>
          <w:rFonts w:ascii="Times New Roman" w:hAnsi="Times New Roman" w:cs="Times New Roman"/>
          <w:sz w:val="22"/>
          <w:szCs w:val="22"/>
        </w:rPr>
        <w:tab/>
      </w:r>
      <w:r w:rsidRPr="009C627D">
        <w:rPr>
          <w:rStyle w:val="Zkladntext22"/>
          <w:rFonts w:ascii="Times New Roman" w:hAnsi="Times New Roman" w:cs="Times New Roman"/>
          <w:sz w:val="22"/>
          <w:szCs w:val="22"/>
        </w:rPr>
        <w:tab/>
        <w:t>Ing. Miroslav Kováčik – člen predstavenstva</w:t>
      </w:r>
      <w:r w:rsidRPr="009C627D">
        <w:rPr>
          <w:sz w:val="22"/>
          <w:szCs w:val="22"/>
        </w:rPr>
        <w:t xml:space="preserve"> </w:t>
      </w:r>
    </w:p>
    <w:p w14:paraId="6D79A29F" w14:textId="77777777" w:rsidR="000F3AB5" w:rsidRPr="009C627D" w:rsidRDefault="000F3AB5" w:rsidP="000F3AB5">
      <w:pPr>
        <w:pStyle w:val="Zkladntext"/>
        <w:tabs>
          <w:tab w:val="left" w:pos="2410"/>
        </w:tabs>
        <w:ind w:left="357"/>
        <w:rPr>
          <w:sz w:val="22"/>
          <w:szCs w:val="22"/>
        </w:rPr>
      </w:pPr>
    </w:p>
    <w:p w14:paraId="6E608FC4" w14:textId="77777777" w:rsidR="000F3AB5" w:rsidRPr="009C627D" w:rsidRDefault="000F3AB5" w:rsidP="000F3AB5">
      <w:pPr>
        <w:pStyle w:val="Zkladntext"/>
        <w:tabs>
          <w:tab w:val="left" w:pos="2410"/>
        </w:tabs>
        <w:ind w:left="357"/>
        <w:rPr>
          <w:sz w:val="22"/>
          <w:szCs w:val="22"/>
        </w:rPr>
      </w:pPr>
      <w:r w:rsidRPr="009C627D">
        <w:rPr>
          <w:sz w:val="22"/>
          <w:szCs w:val="22"/>
        </w:rPr>
        <w:t>Kontaktná osoba:</w:t>
      </w:r>
      <w:r w:rsidRPr="009C627D">
        <w:rPr>
          <w:sz w:val="22"/>
          <w:szCs w:val="22"/>
        </w:rPr>
        <w:tab/>
      </w:r>
      <w:r w:rsidRPr="009C627D">
        <w:rPr>
          <w:sz w:val="22"/>
          <w:szCs w:val="22"/>
        </w:rPr>
        <w:tab/>
      </w:r>
      <w:r w:rsidRPr="009C627D">
        <w:rPr>
          <w:sz w:val="22"/>
          <w:szCs w:val="22"/>
        </w:rPr>
        <w:tab/>
        <w:t>Ing. Ľubomír Války</w:t>
      </w:r>
    </w:p>
    <w:p w14:paraId="09784286" w14:textId="77777777" w:rsidR="000F3AB5" w:rsidRPr="009C627D" w:rsidRDefault="000F3AB5" w:rsidP="000F3AB5">
      <w:pPr>
        <w:pStyle w:val="Zkladntext"/>
        <w:tabs>
          <w:tab w:val="left" w:pos="2410"/>
        </w:tabs>
        <w:ind w:left="357"/>
        <w:rPr>
          <w:sz w:val="22"/>
          <w:szCs w:val="22"/>
        </w:rPr>
      </w:pPr>
      <w:r w:rsidRPr="009C627D">
        <w:rPr>
          <w:sz w:val="22"/>
          <w:szCs w:val="22"/>
        </w:rPr>
        <w:t>Telefón:</w:t>
      </w:r>
      <w:r w:rsidRPr="009C627D">
        <w:rPr>
          <w:sz w:val="22"/>
          <w:szCs w:val="22"/>
        </w:rPr>
        <w:tab/>
      </w:r>
      <w:r w:rsidRPr="009C627D">
        <w:rPr>
          <w:sz w:val="22"/>
          <w:szCs w:val="22"/>
        </w:rPr>
        <w:tab/>
      </w:r>
      <w:r w:rsidRPr="009C627D">
        <w:rPr>
          <w:sz w:val="22"/>
          <w:szCs w:val="22"/>
        </w:rPr>
        <w:tab/>
        <w:t>+421 911748271</w:t>
      </w:r>
    </w:p>
    <w:p w14:paraId="659CCCF1" w14:textId="77777777" w:rsidR="000F3AB5" w:rsidRPr="009C627D" w:rsidRDefault="000F3AB5" w:rsidP="000F3AB5">
      <w:pPr>
        <w:pStyle w:val="Zkladntext"/>
        <w:tabs>
          <w:tab w:val="left" w:pos="2410"/>
        </w:tabs>
        <w:ind w:left="357"/>
        <w:rPr>
          <w:sz w:val="22"/>
          <w:szCs w:val="22"/>
        </w:rPr>
      </w:pPr>
      <w:r w:rsidRPr="009C627D">
        <w:rPr>
          <w:sz w:val="22"/>
          <w:szCs w:val="22"/>
        </w:rPr>
        <w:t>Fax:</w:t>
      </w:r>
      <w:r w:rsidRPr="009C627D">
        <w:rPr>
          <w:sz w:val="22"/>
          <w:szCs w:val="22"/>
        </w:rPr>
        <w:tab/>
      </w:r>
      <w:r w:rsidRPr="009C627D">
        <w:rPr>
          <w:sz w:val="22"/>
          <w:szCs w:val="22"/>
        </w:rPr>
        <w:tab/>
      </w:r>
      <w:r w:rsidRPr="009C627D">
        <w:rPr>
          <w:sz w:val="22"/>
          <w:szCs w:val="22"/>
        </w:rPr>
        <w:tab/>
        <w:t xml:space="preserve">+421 961057074 </w:t>
      </w:r>
    </w:p>
    <w:p w14:paraId="4B6F3794" w14:textId="77777777" w:rsidR="000F3AB5" w:rsidRPr="009C627D" w:rsidRDefault="000F3AB5" w:rsidP="000F3AB5">
      <w:pPr>
        <w:pStyle w:val="Zkladntext"/>
        <w:tabs>
          <w:tab w:val="left" w:pos="2410"/>
        </w:tabs>
        <w:ind w:left="357"/>
        <w:rPr>
          <w:sz w:val="22"/>
          <w:szCs w:val="22"/>
        </w:rPr>
      </w:pPr>
      <w:r w:rsidRPr="009C627D">
        <w:rPr>
          <w:sz w:val="22"/>
          <w:szCs w:val="22"/>
        </w:rPr>
        <w:t>email:</w:t>
      </w:r>
      <w:r w:rsidRPr="009C627D">
        <w:rPr>
          <w:sz w:val="22"/>
          <w:szCs w:val="22"/>
        </w:rPr>
        <w:tab/>
      </w:r>
      <w:r w:rsidRPr="009C627D">
        <w:rPr>
          <w:sz w:val="22"/>
          <w:szCs w:val="22"/>
        </w:rPr>
        <w:tab/>
      </w:r>
      <w:r w:rsidRPr="009C627D">
        <w:rPr>
          <w:sz w:val="22"/>
          <w:szCs w:val="22"/>
        </w:rPr>
        <w:tab/>
      </w:r>
      <w:hyperlink r:id="rId7" w:history="1">
        <w:r w:rsidRPr="009C627D">
          <w:rPr>
            <w:rStyle w:val="Hypertextovprepojenie"/>
            <w:sz w:val="22"/>
            <w:szCs w:val="22"/>
          </w:rPr>
          <w:t>lubomir.valky@aomvsr.sk</w:t>
        </w:r>
      </w:hyperlink>
    </w:p>
    <w:p w14:paraId="04B4168A" w14:textId="77777777" w:rsidR="000F3AB5" w:rsidRPr="009C627D" w:rsidRDefault="000F3AB5" w:rsidP="000F3AB5">
      <w:pPr>
        <w:autoSpaceDE w:val="0"/>
        <w:adjustRightInd w:val="0"/>
        <w:ind w:left="3540" w:hanging="3540"/>
        <w:jc w:val="both"/>
        <w:rPr>
          <w:sz w:val="22"/>
          <w:szCs w:val="22"/>
        </w:rPr>
      </w:pPr>
      <w:r w:rsidRPr="009C627D">
        <w:rPr>
          <w:sz w:val="22"/>
          <w:szCs w:val="22"/>
        </w:rPr>
        <w:t>Typ verejného obstarávateľa:</w:t>
      </w:r>
      <w:r w:rsidRPr="009C627D">
        <w:rPr>
          <w:sz w:val="22"/>
          <w:szCs w:val="22"/>
        </w:rPr>
        <w:tab/>
        <w:t>§7 ods. 1, písm. d) (Opravy osobných, nákladných a špeciálnych automobilov)</w:t>
      </w:r>
    </w:p>
    <w:p w14:paraId="0BD16395" w14:textId="77777777" w:rsidR="000F3AB5" w:rsidRPr="009C627D" w:rsidRDefault="000F3AB5" w:rsidP="000F3AB5">
      <w:pPr>
        <w:pStyle w:val="Zkladntext"/>
        <w:tabs>
          <w:tab w:val="left" w:pos="2410"/>
        </w:tabs>
        <w:ind w:left="357"/>
        <w:rPr>
          <w:sz w:val="22"/>
          <w:szCs w:val="22"/>
        </w:rPr>
      </w:pPr>
    </w:p>
    <w:p w14:paraId="7AE60E7C" w14:textId="77777777" w:rsidR="000F3AB5" w:rsidRPr="009C627D" w:rsidRDefault="000F3AB5" w:rsidP="000F3AB5">
      <w:pPr>
        <w:pStyle w:val="Zkladntext40"/>
        <w:shd w:val="clear" w:color="auto" w:fill="auto"/>
        <w:spacing w:line="240" w:lineRule="auto"/>
        <w:ind w:left="360" w:hanging="360"/>
        <w:jc w:val="both"/>
        <w:rPr>
          <w:rFonts w:ascii="Times New Roman" w:hAnsi="Times New Roman" w:cs="Times New Roman"/>
        </w:rPr>
      </w:pPr>
      <w:r w:rsidRPr="009C627D">
        <w:rPr>
          <w:rFonts w:ascii="Times New Roman" w:hAnsi="Times New Roman" w:cs="Times New Roman"/>
        </w:rPr>
        <w:t>Úvodné poznámky, odôvodnenia, upozornenia resp. odporúčania pre záujemcov/uchádzačov:</w:t>
      </w:r>
    </w:p>
    <w:p w14:paraId="66C6B690" w14:textId="6D4DACA6" w:rsidR="000F3AB5" w:rsidRPr="009C627D" w:rsidRDefault="000F3AB5" w:rsidP="009C34ED">
      <w:pPr>
        <w:pStyle w:val="Odsekzoznamu"/>
        <w:widowControl w:val="0"/>
        <w:numPr>
          <w:ilvl w:val="1"/>
          <w:numId w:val="7"/>
        </w:numPr>
        <w:tabs>
          <w:tab w:val="left" w:pos="0"/>
        </w:tabs>
        <w:ind w:left="567" w:hanging="567"/>
        <w:jc w:val="both"/>
        <w:rPr>
          <w:rFonts w:ascii="Times New Roman" w:hAnsi="Times New Roman" w:cs="Times New Roman"/>
          <w:sz w:val="22"/>
          <w:szCs w:val="22"/>
        </w:rPr>
      </w:pPr>
      <w:r w:rsidRPr="009C627D">
        <w:rPr>
          <w:rFonts w:ascii="Times New Roman" w:hAnsi="Times New Roman" w:cs="Times New Roman"/>
          <w:sz w:val="22"/>
          <w:szCs w:val="22"/>
        </w:rPr>
        <w:t>Verejný obstarávateľ predpokladá, že záujemcovia/uchádzači sa dôkladne oboznámia so súťažnými podkladmi a budú rešpektovať všetky pokyny, lehoty, podmienky a iné skutočnosti obsiahnuté v týchto súťažných podkladoch a tiež v oznámení o vyhlásení verejného obstarávania. Zároveň berú v zreteľ, že obstarávaný predmet zákazky - „</w:t>
      </w:r>
      <w:r w:rsidR="00F52AED" w:rsidRPr="009C627D">
        <w:rPr>
          <w:rFonts w:ascii="Times New Roman" w:hAnsi="Times New Roman" w:cs="Times New Roman"/>
          <w:sz w:val="22"/>
          <w:szCs w:val="22"/>
        </w:rPr>
        <w:t>Akumulátory</w:t>
      </w:r>
      <w:r w:rsidRPr="009C627D">
        <w:rPr>
          <w:rStyle w:val="Zkladntext211bodov"/>
          <w:rFonts w:ascii="Times New Roman" w:eastAsiaTheme="minorHAnsi" w:hAnsi="Times New Roman" w:cs="Times New Roman"/>
        </w:rPr>
        <w:t xml:space="preserve">" </w:t>
      </w:r>
      <w:r w:rsidRPr="009C627D">
        <w:rPr>
          <w:rFonts w:ascii="Times New Roman" w:hAnsi="Times New Roman" w:cs="Times New Roman"/>
          <w:sz w:val="22"/>
          <w:szCs w:val="22"/>
        </w:rPr>
        <w:t xml:space="preserve">sa obstaráva ako celok. </w:t>
      </w:r>
    </w:p>
    <w:p w14:paraId="7056948A" w14:textId="77777777" w:rsidR="000F3AB5" w:rsidRPr="009C627D" w:rsidRDefault="000F3AB5" w:rsidP="009C34ED">
      <w:pPr>
        <w:pStyle w:val="Odsekzoznamu"/>
        <w:widowControl w:val="0"/>
        <w:numPr>
          <w:ilvl w:val="1"/>
          <w:numId w:val="7"/>
        </w:numPr>
        <w:tabs>
          <w:tab w:val="left" w:pos="0"/>
        </w:tabs>
        <w:ind w:left="567" w:hanging="567"/>
        <w:jc w:val="both"/>
        <w:rPr>
          <w:rFonts w:ascii="Times New Roman" w:hAnsi="Times New Roman" w:cs="Times New Roman"/>
          <w:sz w:val="22"/>
          <w:szCs w:val="22"/>
        </w:rPr>
      </w:pPr>
      <w:r w:rsidRPr="009C627D">
        <w:rPr>
          <w:rFonts w:ascii="Times New Roman" w:hAnsi="Times New Roman" w:cs="Times New Roman"/>
          <w:sz w:val="22"/>
          <w:szCs w:val="22"/>
        </w:rPr>
        <w:t xml:space="preserve">Verejný obstarávateľ pri zadávaní zákazky postupuje tak, aby boli dodržané ustanovenia ako zákona č. 343 </w:t>
      </w:r>
      <w:proofErr w:type="spellStart"/>
      <w:r w:rsidRPr="009C627D">
        <w:rPr>
          <w:rFonts w:ascii="Times New Roman" w:hAnsi="Times New Roman" w:cs="Times New Roman"/>
          <w:sz w:val="22"/>
          <w:szCs w:val="22"/>
        </w:rPr>
        <w:t>Z.z</w:t>
      </w:r>
      <w:proofErr w:type="spellEnd"/>
      <w:r w:rsidRPr="009C627D">
        <w:rPr>
          <w:rFonts w:ascii="Times New Roman" w:hAnsi="Times New Roman" w:cs="Times New Roman"/>
          <w:sz w:val="22"/>
          <w:szCs w:val="22"/>
        </w:rPr>
        <w:t>. o verejnom obstarávaní a o zmene a doplnení niektorých zákonov v znení neskorších predpisov (ďalej len "ZVO"), tak aj smerníc Európskeho parlamentu a Rady EÚ (</w:t>
      </w:r>
      <w:proofErr w:type="spellStart"/>
      <w:r w:rsidRPr="009C627D">
        <w:rPr>
          <w:rFonts w:ascii="Times New Roman" w:hAnsi="Times New Roman" w:cs="Times New Roman"/>
          <w:sz w:val="22"/>
          <w:szCs w:val="22"/>
        </w:rPr>
        <w:t>EPaR</w:t>
      </w:r>
      <w:proofErr w:type="spellEnd"/>
      <w:r w:rsidRPr="009C627D">
        <w:rPr>
          <w:rFonts w:ascii="Times New Roman" w:hAnsi="Times New Roman" w:cs="Times New Roman"/>
          <w:sz w:val="22"/>
          <w:szCs w:val="22"/>
        </w:rPr>
        <w:t xml:space="preserve"> EÚ) o verejnom obstarávaní, pričom vytvára pre uchádzačov priestor pre čestnú hospodársku súťaž.</w:t>
      </w:r>
    </w:p>
    <w:p w14:paraId="448D775B" w14:textId="77777777" w:rsidR="000F3AB5" w:rsidRPr="009C627D" w:rsidRDefault="000F3AB5" w:rsidP="009C34ED">
      <w:pPr>
        <w:pStyle w:val="Odsekzoznamu"/>
        <w:widowControl w:val="0"/>
        <w:numPr>
          <w:ilvl w:val="1"/>
          <w:numId w:val="7"/>
        </w:numPr>
        <w:tabs>
          <w:tab w:val="left" w:pos="0"/>
        </w:tabs>
        <w:ind w:left="567" w:hanging="567"/>
        <w:jc w:val="both"/>
        <w:rPr>
          <w:rFonts w:ascii="Times New Roman" w:hAnsi="Times New Roman" w:cs="Times New Roman"/>
          <w:sz w:val="22"/>
          <w:szCs w:val="22"/>
        </w:rPr>
      </w:pPr>
      <w:r w:rsidRPr="009C627D">
        <w:rPr>
          <w:rFonts w:ascii="Times New Roman" w:hAnsi="Times New Roman" w:cs="Times New Roman"/>
          <w:sz w:val="22"/>
          <w:szCs w:val="22"/>
        </w:rPr>
        <w:t>Súťažné podklady a oznámenie o vyhlásení verejného obstarávania (ďalej aj ako „súťažná dokumentácia") sú vypracované ako podklad na spracovanie a predkladanie ponúk uchádzačmi za použitia postupu verejná súťaž/nadlimitná zákazka (reverzný postup) - podľa § 66 ods. 7 ZVO.</w:t>
      </w:r>
    </w:p>
    <w:p w14:paraId="0228B667" w14:textId="77777777" w:rsidR="000F3AB5" w:rsidRPr="009C627D" w:rsidRDefault="000F3AB5" w:rsidP="009C34ED">
      <w:pPr>
        <w:pStyle w:val="Odsekzoznamu"/>
        <w:widowControl w:val="0"/>
        <w:numPr>
          <w:ilvl w:val="1"/>
          <w:numId w:val="7"/>
        </w:numPr>
        <w:tabs>
          <w:tab w:val="left" w:pos="0"/>
        </w:tabs>
        <w:ind w:left="567" w:hanging="567"/>
        <w:jc w:val="both"/>
        <w:rPr>
          <w:rFonts w:ascii="Times New Roman" w:hAnsi="Times New Roman" w:cs="Times New Roman"/>
          <w:sz w:val="22"/>
          <w:szCs w:val="22"/>
        </w:rPr>
      </w:pPr>
      <w:r w:rsidRPr="009C627D">
        <w:rPr>
          <w:rFonts w:ascii="Times New Roman" w:hAnsi="Times New Roman" w:cs="Times New Roman"/>
          <w:sz w:val="22"/>
          <w:szCs w:val="22"/>
        </w:rPr>
        <w:t>Súťažné podklady sú spracované v súlade so ZVO a platnými právnymi predpismi a obsahujú všetky náležitosti podľa § 42 ZVO vrátane obchodných podmienok, ktoré tvoria neoddeliteľnú súčasť súťažných podkladov. Práva, povinnosti či podmienky účasti alebo obchodné podmienky v tomto verejnom obstarávaní sa riadia podľa ZVO a Obchodného zákonníka.</w:t>
      </w:r>
    </w:p>
    <w:p w14:paraId="6EEA46CF" w14:textId="77777777" w:rsidR="000F3AB5" w:rsidRPr="009C627D" w:rsidRDefault="000F3AB5" w:rsidP="009C34ED">
      <w:pPr>
        <w:pStyle w:val="Odsekzoznamu"/>
        <w:widowControl w:val="0"/>
        <w:numPr>
          <w:ilvl w:val="1"/>
          <w:numId w:val="7"/>
        </w:numPr>
        <w:tabs>
          <w:tab w:val="left" w:pos="0"/>
        </w:tabs>
        <w:ind w:left="567" w:hanging="567"/>
        <w:jc w:val="both"/>
        <w:rPr>
          <w:rFonts w:ascii="Times New Roman" w:hAnsi="Times New Roman" w:cs="Times New Roman"/>
          <w:sz w:val="22"/>
          <w:szCs w:val="22"/>
        </w:rPr>
      </w:pPr>
      <w:r w:rsidRPr="009C627D">
        <w:rPr>
          <w:rFonts w:ascii="Times New Roman" w:hAnsi="Times New Roman" w:cs="Times New Roman"/>
          <w:sz w:val="22"/>
          <w:szCs w:val="22"/>
        </w:rPr>
        <w:t>Verejný obstarávateľ spracoval tieto súťažné podklady podľa svojich najlepších znalostí, skúseností a miery poznania požiadaviek jednotlivých hokejových klubov, pre ktoré sa predmetné hokejky obstarávajú, s cieľom zabezpečiť základné princípy podľa § 10 ods. 2 ZVO a očakáva, že uchádzači pri spracovaní ponuky budú rešpektovať a brať v zreteľ ako časové limity na dodanie predmetu zákazky, tak aj predpokladané časové riziká.</w:t>
      </w:r>
    </w:p>
    <w:p w14:paraId="2CAB78A6" w14:textId="77777777" w:rsidR="000F3AB5" w:rsidRPr="009C627D" w:rsidRDefault="000F3AB5" w:rsidP="009C34ED">
      <w:pPr>
        <w:pStyle w:val="Odsekzoznamu"/>
        <w:widowControl w:val="0"/>
        <w:numPr>
          <w:ilvl w:val="1"/>
          <w:numId w:val="7"/>
        </w:numPr>
        <w:tabs>
          <w:tab w:val="left" w:pos="0"/>
        </w:tabs>
        <w:ind w:left="567" w:hanging="567"/>
        <w:jc w:val="both"/>
        <w:rPr>
          <w:rFonts w:ascii="Times New Roman" w:hAnsi="Times New Roman" w:cs="Times New Roman"/>
          <w:sz w:val="22"/>
          <w:szCs w:val="22"/>
        </w:rPr>
      </w:pPr>
      <w:r w:rsidRPr="009C627D">
        <w:rPr>
          <w:rFonts w:ascii="Times New Roman" w:hAnsi="Times New Roman" w:cs="Times New Roman"/>
          <w:sz w:val="22"/>
          <w:szCs w:val="22"/>
        </w:rPr>
        <w:t>Podaním ponuky uchádzač potvrdzuje, že prijíma plne a bez výhrad jednak stanovené podmienky pre účasť, tak aj súťažné podklady vrátane ich príloh a prípadných dodatkov. Uchádzač je povinný predložiť všetky doklady požadované v súťažných podkladoch a oznámení o vyhlásení verejného obstarávania alebo využiť náhradné možností (JED - pozri aj bod 1.9) a rešpektovať všetky pokyny a požiadavky stanovené v súvisiacej súťažnej dokumentácii.</w:t>
      </w:r>
    </w:p>
    <w:p w14:paraId="4940560A" w14:textId="77777777" w:rsidR="000F3AB5" w:rsidRPr="009C627D" w:rsidRDefault="000F3AB5" w:rsidP="009C34ED">
      <w:pPr>
        <w:pStyle w:val="Odsekzoznamu"/>
        <w:widowControl w:val="0"/>
        <w:numPr>
          <w:ilvl w:val="1"/>
          <w:numId w:val="7"/>
        </w:numPr>
        <w:tabs>
          <w:tab w:val="left" w:pos="0"/>
        </w:tabs>
        <w:ind w:left="567" w:hanging="567"/>
        <w:jc w:val="both"/>
        <w:rPr>
          <w:rFonts w:ascii="Times New Roman" w:hAnsi="Times New Roman" w:cs="Times New Roman"/>
          <w:sz w:val="22"/>
          <w:szCs w:val="22"/>
        </w:rPr>
      </w:pPr>
      <w:r w:rsidRPr="009C627D">
        <w:rPr>
          <w:rFonts w:ascii="Times New Roman" w:hAnsi="Times New Roman" w:cs="Times New Roman"/>
          <w:sz w:val="22"/>
          <w:szCs w:val="22"/>
        </w:rPr>
        <w:t xml:space="preserve">Postup verejného obstarávania sa uskutočňuje elektronickou formou v zmysle § 20 ZVO, a to prostredníctvom </w:t>
      </w:r>
      <w:r w:rsidRPr="009C627D">
        <w:rPr>
          <w:rFonts w:ascii="Times New Roman" w:hAnsi="Times New Roman" w:cs="Times New Roman"/>
          <w:color w:val="000000"/>
          <w:sz w:val="22"/>
          <w:szCs w:val="22"/>
          <w:lang w:eastAsia="sk-SK" w:bidi="sk-SK"/>
        </w:rPr>
        <w:t xml:space="preserve">informačného systému </w:t>
      </w:r>
      <w:r w:rsidRPr="009C627D">
        <w:rPr>
          <w:rFonts w:ascii="Times New Roman" w:hAnsi="Times New Roman" w:cs="Times New Roman"/>
          <w:color w:val="000000"/>
          <w:sz w:val="22"/>
          <w:szCs w:val="22"/>
          <w:lang w:val="en-US" w:bidi="en-US"/>
        </w:rPr>
        <w:t xml:space="preserve">JOSEPHINE </w:t>
      </w:r>
      <w:r w:rsidRPr="009C627D">
        <w:rPr>
          <w:rFonts w:ascii="Times New Roman" w:hAnsi="Times New Roman" w:cs="Times New Roman"/>
          <w:color w:val="000000"/>
          <w:sz w:val="22"/>
          <w:szCs w:val="22"/>
          <w:lang w:eastAsia="sk-SK" w:bidi="sk-SK"/>
        </w:rPr>
        <w:t xml:space="preserve">umiestnenom na webovej adrese: </w:t>
      </w:r>
      <w:hyperlink r:id="rId8" w:history="1">
        <w:r w:rsidRPr="009C627D">
          <w:rPr>
            <w:rStyle w:val="Hypertextovprepojenie"/>
            <w:rFonts w:ascii="Times New Roman" w:hAnsi="Times New Roman" w:cs="Times New Roman"/>
            <w:sz w:val="22"/>
            <w:szCs w:val="22"/>
          </w:rPr>
          <w:t>https://josephine.proebiz.com</w:t>
        </w:r>
        <w:r w:rsidRPr="009C627D">
          <w:rPr>
            <w:rStyle w:val="Hypertextovprepojenie"/>
            <w:rFonts w:ascii="Times New Roman" w:hAnsi="Times New Roman" w:cs="Times New Roman"/>
            <w:sz w:val="22"/>
            <w:szCs w:val="22"/>
            <w:lang w:val="en-US" w:bidi="en-US"/>
          </w:rPr>
          <w:t>.</w:t>
        </w:r>
      </w:hyperlink>
      <w:r w:rsidRPr="009C627D">
        <w:rPr>
          <w:rFonts w:ascii="Times New Roman" w:hAnsi="Times New Roman" w:cs="Times New Roman"/>
          <w:sz w:val="22"/>
          <w:szCs w:val="22"/>
        </w:rPr>
        <w:t>.</w:t>
      </w:r>
    </w:p>
    <w:p w14:paraId="4431A063" w14:textId="77777777" w:rsidR="000F3AB5" w:rsidRPr="009C627D" w:rsidRDefault="000F3AB5" w:rsidP="009C34ED">
      <w:pPr>
        <w:pStyle w:val="Odsekzoznamu"/>
        <w:widowControl w:val="0"/>
        <w:numPr>
          <w:ilvl w:val="1"/>
          <w:numId w:val="7"/>
        </w:numPr>
        <w:tabs>
          <w:tab w:val="left" w:pos="0"/>
        </w:tabs>
        <w:ind w:left="567" w:hanging="567"/>
        <w:jc w:val="both"/>
        <w:rPr>
          <w:rFonts w:ascii="Times New Roman" w:hAnsi="Times New Roman" w:cs="Times New Roman"/>
          <w:sz w:val="22"/>
          <w:szCs w:val="22"/>
        </w:rPr>
      </w:pPr>
      <w:r w:rsidRPr="009C627D">
        <w:rPr>
          <w:rFonts w:ascii="Times New Roman" w:hAnsi="Times New Roman" w:cs="Times New Roman"/>
          <w:sz w:val="22"/>
          <w:szCs w:val="22"/>
        </w:rPr>
        <w:t xml:space="preserve">Účasť v súťaži je podmienená registráciou do IS </w:t>
      </w:r>
      <w:r w:rsidRPr="009C627D">
        <w:rPr>
          <w:rFonts w:ascii="Times New Roman" w:hAnsi="Times New Roman" w:cs="Times New Roman"/>
          <w:color w:val="000000"/>
          <w:sz w:val="22"/>
          <w:szCs w:val="22"/>
          <w:lang w:val="en-US" w:bidi="en-US"/>
        </w:rPr>
        <w:t xml:space="preserve">JOSEPHINE </w:t>
      </w:r>
      <w:r w:rsidRPr="009C627D">
        <w:rPr>
          <w:rFonts w:ascii="Times New Roman" w:hAnsi="Times New Roman" w:cs="Times New Roman"/>
          <w:sz w:val="22"/>
          <w:szCs w:val="22"/>
        </w:rPr>
        <w:t>(v zmysle Príručky JOSEPHINE – manuál registrácie).</w:t>
      </w:r>
    </w:p>
    <w:p w14:paraId="3EE2DF3D" w14:textId="77777777" w:rsidR="000F3AB5" w:rsidRPr="009C627D" w:rsidRDefault="000F3AB5" w:rsidP="009C34ED">
      <w:pPr>
        <w:pStyle w:val="Odsekzoznamu"/>
        <w:widowControl w:val="0"/>
        <w:numPr>
          <w:ilvl w:val="1"/>
          <w:numId w:val="7"/>
        </w:numPr>
        <w:tabs>
          <w:tab w:val="left" w:pos="0"/>
        </w:tabs>
        <w:ind w:left="567" w:hanging="567"/>
        <w:jc w:val="both"/>
        <w:rPr>
          <w:rFonts w:ascii="Times New Roman" w:hAnsi="Times New Roman" w:cs="Times New Roman"/>
          <w:sz w:val="22"/>
          <w:szCs w:val="22"/>
        </w:rPr>
      </w:pPr>
      <w:r w:rsidRPr="009C627D">
        <w:rPr>
          <w:rFonts w:ascii="Times New Roman" w:hAnsi="Times New Roman" w:cs="Times New Roman"/>
          <w:sz w:val="22"/>
          <w:szCs w:val="22"/>
        </w:rPr>
        <w:t>Verejný obstarávateľ umožňuje uchádzačom preukázať splnenie podmienok účasti priamo požadovanými dokladmi/dokumentmi alebo aj prostredníctvom Jednotného európskeho dokumentu (JED) - podľa § 39 ZVO, na ktorý je  v elektronickom formáte (.</w:t>
      </w:r>
      <w:proofErr w:type="spellStart"/>
      <w:r w:rsidRPr="009C627D">
        <w:rPr>
          <w:rFonts w:ascii="Times New Roman" w:hAnsi="Times New Roman" w:cs="Times New Roman"/>
          <w:sz w:val="22"/>
          <w:szCs w:val="22"/>
        </w:rPr>
        <w:t>xml</w:t>
      </w:r>
      <w:proofErr w:type="spellEnd"/>
      <w:r w:rsidRPr="009C627D">
        <w:rPr>
          <w:rFonts w:ascii="Times New Roman" w:hAnsi="Times New Roman" w:cs="Times New Roman"/>
          <w:sz w:val="22"/>
          <w:szCs w:val="22"/>
        </w:rPr>
        <w:t xml:space="preserve">) spracovaná „Príručku k vypĺňaniu JED“. Príručku si je možné stiahnuť na stránke </w:t>
      </w:r>
      <w:hyperlink r:id="rId9" w:history="1">
        <w:r w:rsidRPr="009C627D">
          <w:rPr>
            <w:rStyle w:val="Hypertextovprepojenie"/>
            <w:rFonts w:ascii="Times New Roman" w:hAnsi="Times New Roman" w:cs="Times New Roman"/>
            <w:sz w:val="22"/>
            <w:szCs w:val="22"/>
          </w:rPr>
          <w:t>https://www.uvo.gov.sk/jednotny-europsky-dokument-pre-verejne-</w:t>
        </w:r>
        <w:r w:rsidRPr="009C627D">
          <w:rPr>
            <w:rStyle w:val="Hypertextovprepojenie"/>
            <w:rFonts w:ascii="Times New Roman" w:hAnsi="Times New Roman" w:cs="Times New Roman"/>
            <w:sz w:val="22"/>
            <w:szCs w:val="22"/>
          </w:rPr>
          <w:lastRenderedPageBreak/>
          <w:t>obstaravanie-602.html.</w:t>
        </w:r>
      </w:hyperlink>
      <w:r w:rsidRPr="009C627D">
        <w:rPr>
          <w:rStyle w:val="Zkladntext22"/>
          <w:rFonts w:ascii="Times New Roman" w:hAnsi="Times New Roman" w:cs="Times New Roman"/>
          <w:sz w:val="22"/>
          <w:szCs w:val="22"/>
        </w:rPr>
        <w:t xml:space="preserve"> </w:t>
      </w:r>
      <w:r w:rsidRPr="009C627D">
        <w:rPr>
          <w:rFonts w:ascii="Times New Roman" w:hAnsi="Times New Roman" w:cs="Times New Roman"/>
          <w:sz w:val="22"/>
          <w:szCs w:val="22"/>
        </w:rPr>
        <w:t>Elektronický formulár JED si uchádzač stiahne na stránke</w:t>
      </w:r>
      <w:hyperlink r:id="rId10" w:history="1">
        <w:r w:rsidRPr="009C627D">
          <w:rPr>
            <w:rStyle w:val="Hypertextovprepojenie"/>
            <w:rFonts w:ascii="Times New Roman" w:hAnsi="Times New Roman" w:cs="Times New Roman"/>
            <w:sz w:val="22"/>
            <w:szCs w:val="22"/>
          </w:rPr>
          <w:t xml:space="preserve"> https://ec.europa.eu/tools/espd?lang=sk</w:t>
        </w:r>
      </w:hyperlink>
      <w:r w:rsidRPr="009C627D">
        <w:rPr>
          <w:rStyle w:val="Zkladntext22"/>
          <w:rFonts w:ascii="Times New Roman" w:hAnsi="Times New Roman" w:cs="Times New Roman"/>
          <w:sz w:val="22"/>
          <w:szCs w:val="22"/>
        </w:rPr>
        <w:t xml:space="preserve"> a nahrá/importuje poskytnutý .</w:t>
      </w:r>
      <w:proofErr w:type="spellStart"/>
      <w:r w:rsidRPr="009C627D">
        <w:rPr>
          <w:rStyle w:val="Zkladntext22"/>
          <w:rFonts w:ascii="Times New Roman" w:hAnsi="Times New Roman" w:cs="Times New Roman"/>
          <w:sz w:val="22"/>
          <w:szCs w:val="22"/>
        </w:rPr>
        <w:t>xml</w:t>
      </w:r>
      <w:proofErr w:type="spellEnd"/>
      <w:r w:rsidRPr="009C627D">
        <w:rPr>
          <w:rStyle w:val="Zkladntext22"/>
          <w:rFonts w:ascii="Times New Roman" w:hAnsi="Times New Roman" w:cs="Times New Roman"/>
          <w:sz w:val="22"/>
          <w:szCs w:val="22"/>
        </w:rPr>
        <w:t xml:space="preserve"> súbor (</w:t>
      </w:r>
      <w:proofErr w:type="spellStart"/>
      <w:r w:rsidRPr="009C627D">
        <w:rPr>
          <w:rStyle w:val="Zkladntext22"/>
          <w:rFonts w:ascii="Times New Roman" w:hAnsi="Times New Roman" w:cs="Times New Roman"/>
          <w:sz w:val="22"/>
          <w:szCs w:val="22"/>
        </w:rPr>
        <w:t>espd-request</w:t>
      </w:r>
      <w:proofErr w:type="spellEnd"/>
      <w:r w:rsidRPr="009C627D">
        <w:rPr>
          <w:rStyle w:val="Zkladntext22"/>
          <w:rFonts w:ascii="Times New Roman" w:hAnsi="Times New Roman" w:cs="Times New Roman"/>
          <w:sz w:val="22"/>
          <w:szCs w:val="22"/>
        </w:rPr>
        <w:t xml:space="preserve">). </w:t>
      </w:r>
      <w:r w:rsidRPr="009C627D">
        <w:rPr>
          <w:rFonts w:ascii="Times New Roman" w:hAnsi="Times New Roman" w:cs="Times New Roman"/>
          <w:sz w:val="22"/>
          <w:szCs w:val="22"/>
        </w:rPr>
        <w:t>Táto povinnosť sa týka v aktuálnom prípade aj subdodávateľov. Ak uchádzač použije JED, verejný obstarávateľ môže počas vyhodnocovania predložených ponúk na zabezpečenie riadneho priebehu verejného obstarávania kedykoľvek v jeho priebehu uchádzača požiadať o predloženie dokladu alebo dokladov nahradených týmto Jednotným európskym dokumentom.</w:t>
      </w:r>
    </w:p>
    <w:p w14:paraId="209B08DE" w14:textId="77777777" w:rsidR="000F3AB5" w:rsidRPr="009C627D" w:rsidRDefault="000F3AB5" w:rsidP="009C34ED">
      <w:pPr>
        <w:pStyle w:val="Odsekzoznamu"/>
        <w:widowControl w:val="0"/>
        <w:numPr>
          <w:ilvl w:val="1"/>
          <w:numId w:val="7"/>
        </w:numPr>
        <w:tabs>
          <w:tab w:val="left" w:pos="0"/>
        </w:tabs>
        <w:ind w:left="567" w:hanging="567"/>
        <w:jc w:val="both"/>
        <w:rPr>
          <w:rFonts w:ascii="Times New Roman" w:hAnsi="Times New Roman" w:cs="Times New Roman"/>
          <w:sz w:val="22"/>
          <w:szCs w:val="22"/>
        </w:rPr>
      </w:pPr>
      <w:r w:rsidRPr="009C627D">
        <w:rPr>
          <w:rFonts w:ascii="Times New Roman" w:hAnsi="Times New Roman" w:cs="Times New Roman"/>
          <w:sz w:val="22"/>
          <w:szCs w:val="22"/>
        </w:rPr>
        <w:t>Verejný obstarávateľ si vyhradzuje právo preveriť pravdivosť dokumentov, údajov a informácií uvedených a predložených uchádzačom v ponuke.</w:t>
      </w:r>
    </w:p>
    <w:p w14:paraId="76B00117" w14:textId="77777777" w:rsidR="000F3AB5" w:rsidRPr="009C627D" w:rsidRDefault="000F3AB5" w:rsidP="009C34ED">
      <w:pPr>
        <w:pStyle w:val="Odsekzoznamu"/>
        <w:widowControl w:val="0"/>
        <w:numPr>
          <w:ilvl w:val="1"/>
          <w:numId w:val="7"/>
        </w:numPr>
        <w:tabs>
          <w:tab w:val="left" w:pos="0"/>
        </w:tabs>
        <w:ind w:left="567" w:hanging="567"/>
        <w:jc w:val="both"/>
        <w:rPr>
          <w:rFonts w:ascii="Times New Roman" w:hAnsi="Times New Roman" w:cs="Times New Roman"/>
          <w:sz w:val="22"/>
          <w:szCs w:val="22"/>
        </w:rPr>
      </w:pPr>
      <w:r w:rsidRPr="009C627D">
        <w:rPr>
          <w:rFonts w:ascii="Times New Roman" w:hAnsi="Times New Roman" w:cs="Times New Roman"/>
          <w:sz w:val="22"/>
          <w:szCs w:val="22"/>
        </w:rPr>
        <w:t>Ak predložená ponuka nebude zodpovedať podmienkam účasti a požiadavkám na predmet zákazky uvedených v oznámení o vyhlásení verejného obstarávania a v týchto súťažných podkladoch, nebude obsahovať všetky požadované informácie či dokumenty môže to mať za následok vylúčenie takejto ponuky z procesu verejného obstarávania.</w:t>
      </w:r>
    </w:p>
    <w:p w14:paraId="5926C464" w14:textId="77777777" w:rsidR="000F3AB5" w:rsidRPr="009C627D" w:rsidRDefault="000F3AB5" w:rsidP="009C34ED">
      <w:pPr>
        <w:pStyle w:val="Odsekzoznamu"/>
        <w:widowControl w:val="0"/>
        <w:numPr>
          <w:ilvl w:val="1"/>
          <w:numId w:val="7"/>
        </w:numPr>
        <w:tabs>
          <w:tab w:val="left" w:pos="0"/>
        </w:tabs>
        <w:ind w:left="567" w:hanging="567"/>
        <w:jc w:val="both"/>
        <w:rPr>
          <w:rFonts w:ascii="Times New Roman" w:hAnsi="Times New Roman" w:cs="Times New Roman"/>
          <w:sz w:val="22"/>
          <w:szCs w:val="22"/>
        </w:rPr>
      </w:pPr>
      <w:r w:rsidRPr="009C627D">
        <w:rPr>
          <w:rFonts w:ascii="Times New Roman" w:hAnsi="Times New Roman" w:cs="Times New Roman"/>
          <w:sz w:val="22"/>
          <w:szCs w:val="22"/>
        </w:rPr>
        <w:t>Verejný obstarávateľ upozorňuje záujemcov, že v prípade výskytu zmeny podmienok účasti v priebehu verejného obstarávania alebo iných zmien predmetu zákazky v rámci vysvetľovania (§ 48 ZVO), tak o týchto skutočnostiach bude verejný obstarávateľ zaregistrovaných záujemcov informovať prostredníctvom IS JOSEPHINE a ostatnú verejnosť prostredníctvom Profilu.</w:t>
      </w:r>
    </w:p>
    <w:p w14:paraId="3F49260A" w14:textId="77777777" w:rsidR="000F3AB5" w:rsidRPr="009C627D" w:rsidRDefault="000F3AB5" w:rsidP="009C34ED">
      <w:pPr>
        <w:pStyle w:val="Odsekzoznamu"/>
        <w:widowControl w:val="0"/>
        <w:numPr>
          <w:ilvl w:val="1"/>
          <w:numId w:val="7"/>
        </w:numPr>
        <w:tabs>
          <w:tab w:val="left" w:pos="0"/>
        </w:tabs>
        <w:ind w:left="567" w:hanging="567"/>
        <w:jc w:val="both"/>
        <w:rPr>
          <w:rFonts w:ascii="Times New Roman" w:hAnsi="Times New Roman" w:cs="Times New Roman"/>
          <w:sz w:val="22"/>
          <w:szCs w:val="22"/>
        </w:rPr>
      </w:pPr>
      <w:r w:rsidRPr="009C627D">
        <w:rPr>
          <w:rFonts w:ascii="Times New Roman" w:hAnsi="Times New Roman" w:cs="Times New Roman"/>
          <w:sz w:val="22"/>
          <w:szCs w:val="22"/>
        </w:rPr>
        <w:t>Ďalšie informácie, poznámky a usmernenia k predmetu zákazky sú uvedené v bode 2., ale predovšetkým v oddiele B.1 Opis predmetu zákazky.</w:t>
      </w:r>
    </w:p>
    <w:p w14:paraId="7445352E" w14:textId="77777777" w:rsidR="000F3AB5" w:rsidRPr="009C627D" w:rsidRDefault="000F3AB5" w:rsidP="009C34ED">
      <w:pPr>
        <w:pStyle w:val="Odsekzoznamu"/>
        <w:widowControl w:val="0"/>
        <w:numPr>
          <w:ilvl w:val="1"/>
          <w:numId w:val="7"/>
        </w:numPr>
        <w:tabs>
          <w:tab w:val="left" w:pos="0"/>
        </w:tabs>
        <w:ind w:left="567" w:hanging="567"/>
        <w:jc w:val="both"/>
        <w:rPr>
          <w:rFonts w:ascii="Times New Roman" w:hAnsi="Times New Roman" w:cs="Times New Roman"/>
          <w:sz w:val="22"/>
          <w:szCs w:val="22"/>
        </w:rPr>
      </w:pPr>
      <w:r w:rsidRPr="009C627D">
        <w:rPr>
          <w:rFonts w:ascii="Times New Roman" w:hAnsi="Times New Roman" w:cs="Times New Roman"/>
          <w:sz w:val="22"/>
          <w:szCs w:val="22"/>
        </w:rPr>
        <w:t>Verejný obstarávateľ v prípravnej fáze verejného obstarávania nevyužil v zmysle § 25 ZVO prípravné trhové konzultácie pred vyhlásením verejného obstarávania a nevytvoril ani predpoklady pre vznik konfliktu záujmov (§ 23 ZVO), ktoré by mohli narušiť hospodársku súťaž.</w:t>
      </w:r>
    </w:p>
    <w:p w14:paraId="1E1626F7" w14:textId="77777777" w:rsidR="000F3AB5" w:rsidRPr="009C627D" w:rsidRDefault="000F3AB5" w:rsidP="009C34ED">
      <w:pPr>
        <w:pStyle w:val="Odsekzoznamu"/>
        <w:widowControl w:val="0"/>
        <w:numPr>
          <w:ilvl w:val="1"/>
          <w:numId w:val="7"/>
        </w:numPr>
        <w:tabs>
          <w:tab w:val="left" w:pos="0"/>
        </w:tabs>
        <w:ind w:left="567" w:hanging="567"/>
        <w:jc w:val="both"/>
        <w:rPr>
          <w:rFonts w:ascii="Times New Roman" w:hAnsi="Times New Roman" w:cs="Times New Roman"/>
          <w:sz w:val="22"/>
          <w:szCs w:val="22"/>
        </w:rPr>
      </w:pPr>
      <w:r w:rsidRPr="009C627D">
        <w:rPr>
          <w:rFonts w:ascii="Times New Roman" w:hAnsi="Times New Roman" w:cs="Times New Roman"/>
          <w:sz w:val="22"/>
          <w:szCs w:val="22"/>
        </w:rPr>
        <w:t>Verejný obstarávateľ uplatňuje v tomto postupe verejného obstarávania v plnom rozsahu základné prvky a princípy verejného obstarávania.</w:t>
      </w:r>
    </w:p>
    <w:p w14:paraId="52E191F1" w14:textId="77777777" w:rsidR="000F3AB5" w:rsidRPr="009C627D" w:rsidRDefault="000F3AB5" w:rsidP="009C34ED">
      <w:pPr>
        <w:pStyle w:val="Odsekzoznamu"/>
        <w:widowControl w:val="0"/>
        <w:numPr>
          <w:ilvl w:val="1"/>
          <w:numId w:val="7"/>
        </w:numPr>
        <w:tabs>
          <w:tab w:val="left" w:pos="0"/>
        </w:tabs>
        <w:ind w:left="567" w:hanging="567"/>
        <w:jc w:val="both"/>
        <w:rPr>
          <w:rFonts w:ascii="Times New Roman" w:hAnsi="Times New Roman" w:cs="Times New Roman"/>
          <w:sz w:val="22"/>
          <w:szCs w:val="22"/>
        </w:rPr>
      </w:pPr>
      <w:r w:rsidRPr="009C627D">
        <w:rPr>
          <w:rFonts w:ascii="Times New Roman" w:hAnsi="Times New Roman" w:cs="Times New Roman"/>
          <w:sz w:val="22"/>
          <w:szCs w:val="22"/>
        </w:rPr>
        <w:t>Predmet zákazky sa nedelí z dôvodu, že ide o dodanie tovaru, kde rozdelením na časti by mohlo prísť k porušeniu § 10 ZVO.</w:t>
      </w:r>
    </w:p>
    <w:p w14:paraId="32A8BDF1" w14:textId="77777777" w:rsidR="000F3AB5" w:rsidRPr="009C627D" w:rsidRDefault="000F3AB5" w:rsidP="000F3AB5">
      <w:pPr>
        <w:pStyle w:val="Zkladntext"/>
        <w:tabs>
          <w:tab w:val="left" w:pos="2410"/>
        </w:tabs>
        <w:ind w:left="357"/>
        <w:rPr>
          <w:sz w:val="22"/>
          <w:szCs w:val="22"/>
        </w:rPr>
      </w:pPr>
    </w:p>
    <w:p w14:paraId="0E8B95E7" w14:textId="77777777" w:rsidR="000F3AB5" w:rsidRPr="009C627D" w:rsidRDefault="000F3AB5" w:rsidP="009C34ED">
      <w:pPr>
        <w:pStyle w:val="Zkladntext"/>
        <w:numPr>
          <w:ilvl w:val="0"/>
          <w:numId w:val="4"/>
        </w:numPr>
        <w:autoSpaceDE w:val="0"/>
        <w:ind w:left="426" w:hanging="426"/>
        <w:rPr>
          <w:rStyle w:val="Vrazn"/>
          <w:rFonts w:eastAsiaTheme="majorEastAsia"/>
          <w:sz w:val="22"/>
          <w:szCs w:val="22"/>
        </w:rPr>
      </w:pPr>
      <w:r w:rsidRPr="009C627D">
        <w:rPr>
          <w:rStyle w:val="Vrazn"/>
          <w:rFonts w:eastAsiaTheme="majorEastAsia"/>
          <w:sz w:val="22"/>
          <w:szCs w:val="22"/>
        </w:rPr>
        <w:t>Predmet zákazky</w:t>
      </w:r>
    </w:p>
    <w:p w14:paraId="1C02801C" w14:textId="57E55593" w:rsidR="000F3AB5" w:rsidRPr="009C627D" w:rsidRDefault="000F3AB5" w:rsidP="009C34ED">
      <w:pPr>
        <w:pStyle w:val="Zkladntext"/>
        <w:numPr>
          <w:ilvl w:val="1"/>
          <w:numId w:val="4"/>
        </w:numPr>
        <w:tabs>
          <w:tab w:val="num" w:pos="0"/>
        </w:tabs>
        <w:autoSpaceDE w:val="0"/>
        <w:ind w:left="567" w:hanging="567"/>
        <w:rPr>
          <w:rFonts w:eastAsiaTheme="majorEastAsia"/>
          <w:iCs/>
          <w:sz w:val="22"/>
          <w:szCs w:val="22"/>
        </w:rPr>
      </w:pPr>
      <w:r w:rsidRPr="009C627D">
        <w:rPr>
          <w:b/>
          <w:iCs/>
          <w:sz w:val="22"/>
          <w:szCs w:val="22"/>
        </w:rPr>
        <w:t>Názov predmetu zákazky:</w:t>
      </w:r>
      <w:r w:rsidRPr="009C627D">
        <w:rPr>
          <w:bCs/>
          <w:iCs/>
          <w:sz w:val="22"/>
          <w:szCs w:val="22"/>
        </w:rPr>
        <w:t xml:space="preserve"> </w:t>
      </w:r>
      <w:r w:rsidR="0035236E" w:rsidRPr="009C627D">
        <w:rPr>
          <w:sz w:val="22"/>
          <w:szCs w:val="22"/>
        </w:rPr>
        <w:t xml:space="preserve">Akumulátory </w:t>
      </w:r>
    </w:p>
    <w:p w14:paraId="26F966B3" w14:textId="6AC0F535" w:rsidR="000F3AB5" w:rsidRPr="009C627D" w:rsidRDefault="000F3AB5" w:rsidP="009C34ED">
      <w:pPr>
        <w:pStyle w:val="Zkladntext"/>
        <w:numPr>
          <w:ilvl w:val="1"/>
          <w:numId w:val="4"/>
        </w:numPr>
        <w:tabs>
          <w:tab w:val="num" w:pos="0"/>
        </w:tabs>
        <w:autoSpaceDE w:val="0"/>
        <w:ind w:left="567" w:hanging="567"/>
        <w:rPr>
          <w:sz w:val="22"/>
          <w:szCs w:val="22"/>
        </w:rPr>
      </w:pPr>
      <w:r w:rsidRPr="009C627D">
        <w:rPr>
          <w:b/>
          <w:bCs/>
          <w:sz w:val="22"/>
          <w:szCs w:val="22"/>
        </w:rPr>
        <w:t>Stručný opis predmetu zákazky:</w:t>
      </w:r>
      <w:r w:rsidRPr="009C627D">
        <w:rPr>
          <w:bCs/>
          <w:iCs/>
          <w:sz w:val="22"/>
          <w:szCs w:val="22"/>
        </w:rPr>
        <w:t xml:space="preserve"> </w:t>
      </w:r>
      <w:r w:rsidR="0035236E" w:rsidRPr="009C627D">
        <w:rPr>
          <w:sz w:val="22"/>
          <w:szCs w:val="22"/>
        </w:rPr>
        <w:t>Akumulátorové batérie ako zdroj elektrickej energie u motorových vozidiel verejného obstarávateľa</w:t>
      </w:r>
      <w:r w:rsidRPr="009C627D">
        <w:rPr>
          <w:sz w:val="22"/>
          <w:szCs w:val="22"/>
        </w:rPr>
        <w:t>.</w:t>
      </w:r>
    </w:p>
    <w:p w14:paraId="48E5A12A" w14:textId="77777777" w:rsidR="000F3AB5" w:rsidRPr="009C627D" w:rsidRDefault="000F3AB5" w:rsidP="009C34ED">
      <w:pPr>
        <w:pStyle w:val="Zkladntext"/>
        <w:numPr>
          <w:ilvl w:val="1"/>
          <w:numId w:val="4"/>
        </w:numPr>
        <w:tabs>
          <w:tab w:val="num" w:pos="0"/>
        </w:tabs>
        <w:autoSpaceDE w:val="0"/>
        <w:ind w:left="567" w:hanging="567"/>
        <w:rPr>
          <w:sz w:val="22"/>
          <w:szCs w:val="22"/>
        </w:rPr>
      </w:pPr>
      <w:r w:rsidRPr="009C627D">
        <w:rPr>
          <w:b/>
          <w:bCs/>
          <w:sz w:val="22"/>
          <w:szCs w:val="22"/>
        </w:rPr>
        <w:t>Číselný kód pre hlavný predmet</w:t>
      </w:r>
      <w:r w:rsidRPr="009C627D">
        <w:rPr>
          <w:sz w:val="22"/>
          <w:szCs w:val="22"/>
        </w:rPr>
        <w:t xml:space="preserve"> a doplňujúce predmety z Hlavného slovníka obstarávania (CPV) vo vzťahu k predmetu zákazky: </w:t>
      </w:r>
    </w:p>
    <w:p w14:paraId="2C64B4AE" w14:textId="091717B0" w:rsidR="000F3AB5" w:rsidRPr="009C627D" w:rsidRDefault="000F3AB5" w:rsidP="000F3AB5">
      <w:pPr>
        <w:pStyle w:val="Zkladntext"/>
        <w:tabs>
          <w:tab w:val="num" w:pos="0"/>
        </w:tabs>
        <w:autoSpaceDE w:val="0"/>
        <w:ind w:left="567" w:hanging="567"/>
        <w:rPr>
          <w:sz w:val="22"/>
          <w:szCs w:val="22"/>
        </w:rPr>
      </w:pPr>
      <w:r w:rsidRPr="009C627D">
        <w:rPr>
          <w:sz w:val="22"/>
          <w:szCs w:val="22"/>
        </w:rPr>
        <w:tab/>
        <w:t>Hlavný slovník: CPV:</w:t>
      </w:r>
      <w:r w:rsidRPr="009C627D">
        <w:rPr>
          <w:b/>
          <w:i/>
          <w:sz w:val="22"/>
          <w:szCs w:val="22"/>
        </w:rPr>
        <w:t xml:space="preserve"> </w:t>
      </w:r>
      <w:r w:rsidR="0035236E" w:rsidRPr="009C627D">
        <w:rPr>
          <w:sz w:val="22"/>
          <w:szCs w:val="22"/>
        </w:rPr>
        <w:t>31431000-6 Olovené akumulátory</w:t>
      </w:r>
    </w:p>
    <w:p w14:paraId="2E744AAF" w14:textId="77777777" w:rsidR="000F3AB5" w:rsidRPr="009C627D" w:rsidRDefault="000F3AB5" w:rsidP="009C34ED">
      <w:pPr>
        <w:pStyle w:val="Zkladntext"/>
        <w:numPr>
          <w:ilvl w:val="1"/>
          <w:numId w:val="4"/>
        </w:numPr>
        <w:tabs>
          <w:tab w:val="num" w:pos="0"/>
        </w:tabs>
        <w:autoSpaceDE w:val="0"/>
        <w:ind w:left="567" w:hanging="567"/>
        <w:rPr>
          <w:b/>
          <w:bCs/>
          <w:sz w:val="22"/>
          <w:szCs w:val="22"/>
        </w:rPr>
      </w:pPr>
      <w:r w:rsidRPr="009C627D">
        <w:rPr>
          <w:b/>
          <w:bCs/>
          <w:sz w:val="22"/>
          <w:szCs w:val="22"/>
        </w:rPr>
        <w:t xml:space="preserve">Predpokladané množstvo a rozsah predmetu zákazky: </w:t>
      </w:r>
    </w:p>
    <w:p w14:paraId="3E61DC63" w14:textId="77777777" w:rsidR="000F3AB5" w:rsidRPr="009C627D" w:rsidRDefault="000F3AB5" w:rsidP="009C34ED">
      <w:pPr>
        <w:pStyle w:val="Zkladntext"/>
        <w:numPr>
          <w:ilvl w:val="2"/>
          <w:numId w:val="4"/>
        </w:numPr>
        <w:tabs>
          <w:tab w:val="num" w:pos="0"/>
        </w:tabs>
        <w:autoSpaceDE w:val="0"/>
        <w:ind w:left="567" w:hanging="567"/>
        <w:rPr>
          <w:sz w:val="22"/>
          <w:szCs w:val="22"/>
        </w:rPr>
      </w:pPr>
      <w:bookmarkStart w:id="1" w:name="_Hlk31278313"/>
      <w:r w:rsidRPr="009C627D">
        <w:rPr>
          <w:sz w:val="22"/>
          <w:szCs w:val="22"/>
        </w:rPr>
        <w:t xml:space="preserve">Predpokladaný počet kusov: je uvedený v oddiele </w:t>
      </w:r>
      <w:r w:rsidRPr="009C627D">
        <w:rPr>
          <w:rStyle w:val="Zkladntext2Kurzva"/>
          <w:rFonts w:ascii="Times New Roman" w:hAnsi="Times New Roman" w:cs="Times New Roman"/>
          <w:sz w:val="22"/>
          <w:szCs w:val="22"/>
        </w:rPr>
        <w:t>B.2 Opis predmetu zákazky</w:t>
      </w:r>
    </w:p>
    <w:bookmarkEnd w:id="1"/>
    <w:p w14:paraId="4B50A060" w14:textId="141A5675" w:rsidR="000F3AB5" w:rsidRPr="009C627D" w:rsidRDefault="000F3AB5" w:rsidP="009C34ED">
      <w:pPr>
        <w:pStyle w:val="Zkladntext"/>
        <w:numPr>
          <w:ilvl w:val="2"/>
          <w:numId w:val="4"/>
        </w:numPr>
        <w:tabs>
          <w:tab w:val="num" w:pos="0"/>
        </w:tabs>
        <w:autoSpaceDE w:val="0"/>
        <w:ind w:left="567" w:hanging="567"/>
        <w:rPr>
          <w:sz w:val="22"/>
          <w:szCs w:val="22"/>
        </w:rPr>
      </w:pPr>
      <w:r w:rsidRPr="009C627D">
        <w:rPr>
          <w:sz w:val="22"/>
          <w:szCs w:val="22"/>
        </w:rPr>
        <w:t xml:space="preserve">Celková predpokladaná hodnota predmetu zákazky je: </w:t>
      </w:r>
      <w:r w:rsidR="0035236E" w:rsidRPr="009C627D">
        <w:rPr>
          <w:b/>
          <w:bCs/>
          <w:sz w:val="22"/>
          <w:szCs w:val="22"/>
        </w:rPr>
        <w:t>243</w:t>
      </w:r>
      <w:r w:rsidRPr="009C627D">
        <w:rPr>
          <w:b/>
          <w:bCs/>
          <w:sz w:val="22"/>
          <w:szCs w:val="22"/>
        </w:rPr>
        <w:t xml:space="preserve"> 000</w:t>
      </w:r>
      <w:r w:rsidRPr="009C627D">
        <w:rPr>
          <w:b/>
          <w:sz w:val="22"/>
          <w:szCs w:val="22"/>
        </w:rPr>
        <w:t>,00 Eur bez DPH</w:t>
      </w:r>
      <w:r w:rsidRPr="009C627D">
        <w:rPr>
          <w:sz w:val="22"/>
          <w:szCs w:val="22"/>
        </w:rPr>
        <w:t xml:space="preserve">. </w:t>
      </w:r>
    </w:p>
    <w:p w14:paraId="6F25579E" w14:textId="4D0FC5DA" w:rsidR="000F3AB5" w:rsidRPr="009C627D" w:rsidRDefault="000F3AB5" w:rsidP="009C34ED">
      <w:pPr>
        <w:pStyle w:val="Zkladntext"/>
        <w:numPr>
          <w:ilvl w:val="2"/>
          <w:numId w:val="4"/>
        </w:numPr>
        <w:tabs>
          <w:tab w:val="num" w:pos="0"/>
        </w:tabs>
        <w:autoSpaceDE w:val="0"/>
        <w:ind w:left="567" w:hanging="567"/>
        <w:rPr>
          <w:sz w:val="22"/>
          <w:szCs w:val="22"/>
        </w:rPr>
      </w:pPr>
      <w:r w:rsidRPr="009C627D">
        <w:rPr>
          <w:sz w:val="22"/>
          <w:szCs w:val="22"/>
        </w:rPr>
        <w:t xml:space="preserve">Rozsah dodania </w:t>
      </w:r>
      <w:r w:rsidR="00C3776B" w:rsidRPr="009C627D">
        <w:rPr>
          <w:sz w:val="22"/>
          <w:szCs w:val="22"/>
        </w:rPr>
        <w:t>akumulátorov</w:t>
      </w:r>
      <w:r w:rsidRPr="009C627D">
        <w:rPr>
          <w:sz w:val="22"/>
          <w:szCs w:val="22"/>
        </w:rPr>
        <w:t xml:space="preserve"> počas trvania dohody bude závisieť predovšetkým od aktuálnych potrieb verejného obstarávateľa a aktuálnych finančných prostriedkov verejného obstarávateľa.</w:t>
      </w:r>
    </w:p>
    <w:p w14:paraId="069F32F3" w14:textId="77777777" w:rsidR="000F3AB5" w:rsidRPr="009C627D" w:rsidRDefault="000F3AB5" w:rsidP="009C34ED">
      <w:pPr>
        <w:pStyle w:val="Zkladntext"/>
        <w:numPr>
          <w:ilvl w:val="1"/>
          <w:numId w:val="4"/>
        </w:numPr>
        <w:tabs>
          <w:tab w:val="num" w:pos="0"/>
        </w:tabs>
        <w:autoSpaceDE w:val="0"/>
        <w:ind w:left="567" w:hanging="567"/>
        <w:rPr>
          <w:sz w:val="22"/>
          <w:szCs w:val="22"/>
        </w:rPr>
      </w:pPr>
      <w:r w:rsidRPr="009C627D">
        <w:rPr>
          <w:sz w:val="22"/>
          <w:szCs w:val="22"/>
        </w:rPr>
        <w:t xml:space="preserve">Podrobné vymedzenie predmetu zákazky a predpokladané množstvo dodaného tovaru tvorí oddiel </w:t>
      </w:r>
      <w:r w:rsidRPr="009C627D">
        <w:rPr>
          <w:rStyle w:val="Zkladntext2Kurzva"/>
          <w:rFonts w:ascii="Times New Roman" w:hAnsi="Times New Roman" w:cs="Times New Roman"/>
          <w:sz w:val="22"/>
          <w:szCs w:val="22"/>
        </w:rPr>
        <w:t>B.2 Opis predmetu zákazky</w:t>
      </w:r>
      <w:r w:rsidRPr="009C627D">
        <w:rPr>
          <w:sz w:val="22"/>
          <w:szCs w:val="22"/>
        </w:rPr>
        <w:t xml:space="preserve"> týchto súťažných podkladov. Uchádzač ich zohľadní a premietne do ponuky ako návrh ponuky.</w:t>
      </w:r>
    </w:p>
    <w:p w14:paraId="24725325" w14:textId="77777777" w:rsidR="000F3AB5" w:rsidRPr="009C627D" w:rsidRDefault="000F3AB5" w:rsidP="000F3AB5">
      <w:pPr>
        <w:pStyle w:val="Zkladntext"/>
        <w:tabs>
          <w:tab w:val="num" w:pos="1276"/>
        </w:tabs>
        <w:autoSpaceDE w:val="0"/>
        <w:jc w:val="left"/>
        <w:rPr>
          <w:sz w:val="22"/>
          <w:szCs w:val="22"/>
        </w:rPr>
      </w:pPr>
    </w:p>
    <w:p w14:paraId="50EC7520" w14:textId="77777777" w:rsidR="000F3AB5" w:rsidRPr="009C627D" w:rsidRDefault="000F3AB5" w:rsidP="009C34ED">
      <w:pPr>
        <w:pStyle w:val="Zkladntext"/>
        <w:numPr>
          <w:ilvl w:val="0"/>
          <w:numId w:val="4"/>
        </w:numPr>
        <w:autoSpaceDE w:val="0"/>
        <w:ind w:left="426" w:hanging="426"/>
        <w:rPr>
          <w:b/>
          <w:bCs/>
          <w:iCs/>
          <w:sz w:val="22"/>
          <w:szCs w:val="22"/>
        </w:rPr>
      </w:pPr>
      <w:r w:rsidRPr="009C627D">
        <w:rPr>
          <w:rStyle w:val="Vrazn"/>
          <w:rFonts w:eastAsiaTheme="majorEastAsia"/>
          <w:sz w:val="22"/>
          <w:szCs w:val="22"/>
        </w:rPr>
        <w:t>Rozdelenie</w:t>
      </w:r>
      <w:r w:rsidRPr="009C627D">
        <w:rPr>
          <w:b/>
          <w:bCs/>
          <w:iCs/>
          <w:sz w:val="22"/>
          <w:szCs w:val="22"/>
        </w:rPr>
        <w:t xml:space="preserve"> predmetu zákazky</w:t>
      </w:r>
    </w:p>
    <w:p w14:paraId="1A563FCB" w14:textId="0E24ACA2" w:rsidR="000F3AB5" w:rsidRPr="009C627D" w:rsidRDefault="000F3AB5" w:rsidP="009C34ED">
      <w:pPr>
        <w:pStyle w:val="Zkladntext"/>
        <w:numPr>
          <w:ilvl w:val="1"/>
          <w:numId w:val="4"/>
        </w:numPr>
        <w:tabs>
          <w:tab w:val="num" w:pos="0"/>
        </w:tabs>
        <w:autoSpaceDE w:val="0"/>
        <w:ind w:left="567" w:hanging="567"/>
        <w:rPr>
          <w:sz w:val="22"/>
          <w:szCs w:val="22"/>
        </w:rPr>
      </w:pPr>
      <w:r w:rsidRPr="009C627D">
        <w:rPr>
          <w:sz w:val="22"/>
          <w:szCs w:val="22"/>
        </w:rPr>
        <w:t>Verejný obstarávateľ nedelí predmet zákazky na časti, uchádzač/či musí/</w:t>
      </w:r>
      <w:proofErr w:type="spellStart"/>
      <w:r w:rsidRPr="009C627D">
        <w:rPr>
          <w:sz w:val="22"/>
          <w:szCs w:val="22"/>
        </w:rPr>
        <w:t>ia</w:t>
      </w:r>
      <w:proofErr w:type="spellEnd"/>
      <w:r w:rsidRPr="009C627D">
        <w:rPr>
          <w:sz w:val="22"/>
          <w:szCs w:val="22"/>
        </w:rPr>
        <w:t xml:space="preserve"> predložiť ponuku na celý predmet zákazky </w:t>
      </w:r>
      <w:r w:rsidR="0035236E" w:rsidRPr="009C627D">
        <w:rPr>
          <w:b/>
          <w:i/>
          <w:sz w:val="22"/>
          <w:szCs w:val="22"/>
        </w:rPr>
        <w:t>Akumulátory</w:t>
      </w:r>
      <w:r w:rsidRPr="009C627D">
        <w:rPr>
          <w:b/>
          <w:i/>
          <w:sz w:val="22"/>
          <w:szCs w:val="22"/>
        </w:rPr>
        <w:t>.</w:t>
      </w:r>
    </w:p>
    <w:p w14:paraId="79DA0930" w14:textId="77777777" w:rsidR="000F3AB5" w:rsidRPr="009C627D" w:rsidRDefault="000F3AB5" w:rsidP="000F3AB5">
      <w:pPr>
        <w:pStyle w:val="Odsekzoznamu"/>
        <w:tabs>
          <w:tab w:val="num" w:pos="0"/>
        </w:tabs>
        <w:autoSpaceDE w:val="0"/>
        <w:ind w:left="567" w:hanging="567"/>
        <w:jc w:val="both"/>
        <w:rPr>
          <w:rStyle w:val="Vrazn"/>
          <w:sz w:val="22"/>
          <w:szCs w:val="22"/>
        </w:rPr>
      </w:pPr>
    </w:p>
    <w:p w14:paraId="3C9F6A5A" w14:textId="77777777" w:rsidR="000F3AB5" w:rsidRPr="009C627D" w:rsidRDefault="000F3AB5" w:rsidP="000F3AB5">
      <w:pPr>
        <w:pStyle w:val="nadpis"/>
        <w:rPr>
          <w:rStyle w:val="Vrazn"/>
          <w:rFonts w:eastAsiaTheme="majorEastAsia"/>
          <w:sz w:val="22"/>
          <w:szCs w:val="22"/>
        </w:rPr>
      </w:pPr>
      <w:r w:rsidRPr="009C627D">
        <w:rPr>
          <w:rStyle w:val="Vrazn"/>
          <w:rFonts w:eastAsiaTheme="majorEastAsia"/>
          <w:sz w:val="22"/>
          <w:szCs w:val="22"/>
        </w:rPr>
        <w:t>Variantné riešenie</w:t>
      </w:r>
    </w:p>
    <w:p w14:paraId="4ABFD889" w14:textId="77777777" w:rsidR="000F3AB5" w:rsidRPr="009C627D" w:rsidRDefault="000F3AB5" w:rsidP="009C34ED">
      <w:pPr>
        <w:numPr>
          <w:ilvl w:val="1"/>
          <w:numId w:val="9"/>
        </w:numPr>
        <w:autoSpaceDE w:val="0"/>
        <w:ind w:left="567" w:hanging="567"/>
        <w:jc w:val="both"/>
        <w:rPr>
          <w:rFonts w:eastAsiaTheme="majorEastAsia"/>
          <w:sz w:val="22"/>
          <w:szCs w:val="22"/>
        </w:rPr>
      </w:pPr>
      <w:r w:rsidRPr="009C627D">
        <w:rPr>
          <w:sz w:val="22"/>
          <w:szCs w:val="22"/>
        </w:rPr>
        <w:t>Uchádzačom sa nepovoľuje predložiť variantné riešenie vo vzťahu k požadovanému predmetu zákazky.</w:t>
      </w:r>
    </w:p>
    <w:p w14:paraId="3CE2D171" w14:textId="77777777" w:rsidR="000F3AB5" w:rsidRPr="009C627D" w:rsidRDefault="000F3AB5" w:rsidP="009C34ED">
      <w:pPr>
        <w:numPr>
          <w:ilvl w:val="1"/>
          <w:numId w:val="9"/>
        </w:numPr>
        <w:autoSpaceDE w:val="0"/>
        <w:ind w:left="567" w:hanging="567"/>
        <w:jc w:val="both"/>
        <w:rPr>
          <w:sz w:val="22"/>
          <w:szCs w:val="22"/>
        </w:rPr>
      </w:pPr>
      <w:r w:rsidRPr="009C627D">
        <w:rPr>
          <w:sz w:val="22"/>
          <w:szCs w:val="22"/>
        </w:rPr>
        <w:t>Ak súčasťou ponuky bude aj variantné riešenie, nebude zaradené do vyhodnotenia a bude sa naň hľadieť akoby nebolo predložené.</w:t>
      </w:r>
    </w:p>
    <w:p w14:paraId="6489B570" w14:textId="77777777" w:rsidR="000F3AB5" w:rsidRPr="009C627D" w:rsidRDefault="000F3AB5" w:rsidP="000F3AB5">
      <w:pPr>
        <w:autoSpaceDE w:val="0"/>
        <w:jc w:val="both"/>
        <w:rPr>
          <w:sz w:val="22"/>
          <w:szCs w:val="22"/>
        </w:rPr>
      </w:pPr>
    </w:p>
    <w:p w14:paraId="03AB7DA1" w14:textId="77777777" w:rsidR="000F3AB5" w:rsidRPr="009C627D" w:rsidRDefault="000F3AB5" w:rsidP="000F3AB5">
      <w:pPr>
        <w:pStyle w:val="nadpis"/>
        <w:rPr>
          <w:rFonts w:eastAsiaTheme="majorEastAsia"/>
          <w:iCs/>
          <w:sz w:val="22"/>
          <w:szCs w:val="22"/>
        </w:rPr>
      </w:pPr>
      <w:r w:rsidRPr="009C627D">
        <w:rPr>
          <w:rStyle w:val="Vrazn"/>
          <w:rFonts w:eastAsiaTheme="majorEastAsia"/>
          <w:sz w:val="22"/>
          <w:szCs w:val="22"/>
        </w:rPr>
        <w:t xml:space="preserve">Miesto a termín poskytnutia služby k predmetu zákazky </w:t>
      </w:r>
    </w:p>
    <w:p w14:paraId="64FF37A4" w14:textId="77777777" w:rsidR="000F3AB5" w:rsidRPr="009C627D" w:rsidRDefault="000F3AB5" w:rsidP="009C34ED">
      <w:pPr>
        <w:numPr>
          <w:ilvl w:val="1"/>
          <w:numId w:val="4"/>
        </w:numPr>
        <w:tabs>
          <w:tab w:val="num" w:pos="0"/>
        </w:tabs>
        <w:autoSpaceDE w:val="0"/>
        <w:ind w:left="567" w:hanging="567"/>
        <w:jc w:val="both"/>
        <w:rPr>
          <w:sz w:val="22"/>
          <w:szCs w:val="22"/>
        </w:rPr>
      </w:pPr>
      <w:r w:rsidRPr="009C627D">
        <w:rPr>
          <w:sz w:val="22"/>
          <w:szCs w:val="22"/>
        </w:rPr>
        <w:t xml:space="preserve">Miestom dodania tovaru je sídlo verejného obstarávateľa Automobilové opravovne Ministerstva vnútra Slovenskej republiky, </w:t>
      </w:r>
      <w:proofErr w:type="spellStart"/>
      <w:r w:rsidRPr="009C627D">
        <w:rPr>
          <w:sz w:val="22"/>
          <w:szCs w:val="22"/>
        </w:rPr>
        <w:t>a.s</w:t>
      </w:r>
      <w:proofErr w:type="spellEnd"/>
      <w:r w:rsidRPr="009C627D">
        <w:rPr>
          <w:sz w:val="22"/>
          <w:szCs w:val="22"/>
        </w:rPr>
        <w:t>., Sklabinská 20, 831 06 Bratislava (ďalej len „AOMVSR“) prevádzky v mestách – Bratislava, Nitra, Žilina, Banská Bystrica, Košice a Prešov.</w:t>
      </w:r>
    </w:p>
    <w:p w14:paraId="2E068A96" w14:textId="77777777" w:rsidR="000F3AB5" w:rsidRPr="009C627D" w:rsidRDefault="000F3AB5" w:rsidP="009C34ED">
      <w:pPr>
        <w:numPr>
          <w:ilvl w:val="1"/>
          <w:numId w:val="4"/>
        </w:numPr>
        <w:tabs>
          <w:tab w:val="num" w:pos="0"/>
        </w:tabs>
        <w:autoSpaceDE w:val="0"/>
        <w:ind w:left="567" w:hanging="567"/>
        <w:jc w:val="both"/>
        <w:rPr>
          <w:rStyle w:val="Zkladntext211bodov"/>
          <w:rFonts w:ascii="Times New Roman" w:hAnsi="Times New Roman" w:cs="Times New Roman"/>
          <w:b w:val="0"/>
          <w:bCs w:val="0"/>
        </w:rPr>
      </w:pPr>
      <w:r w:rsidRPr="009C627D">
        <w:rPr>
          <w:sz w:val="22"/>
          <w:szCs w:val="22"/>
        </w:rPr>
        <w:t>Verejný obstarávateľ požaduje rozvoz tovaru 4 krát za deň od</w:t>
      </w:r>
      <w:r w:rsidRPr="009C627D">
        <w:rPr>
          <w:rStyle w:val="Zkladntext211bodov"/>
          <w:rFonts w:ascii="Times New Roman" w:hAnsi="Times New Roman" w:cs="Times New Roman"/>
          <w:b w:val="0"/>
          <w:bCs w:val="0"/>
        </w:rPr>
        <w:t xml:space="preserve"> záväznej objednávky.</w:t>
      </w:r>
    </w:p>
    <w:p w14:paraId="4BFF6792" w14:textId="77777777" w:rsidR="000F3AB5" w:rsidRPr="009C627D" w:rsidRDefault="000F3AB5" w:rsidP="000F3AB5">
      <w:pPr>
        <w:autoSpaceDE w:val="0"/>
        <w:ind w:left="851"/>
        <w:jc w:val="both"/>
        <w:rPr>
          <w:sz w:val="22"/>
          <w:szCs w:val="22"/>
        </w:rPr>
      </w:pPr>
    </w:p>
    <w:p w14:paraId="20352608" w14:textId="77777777" w:rsidR="000F3AB5" w:rsidRPr="009C627D" w:rsidRDefault="000F3AB5" w:rsidP="000F3AB5">
      <w:pPr>
        <w:pStyle w:val="nadpis"/>
        <w:rPr>
          <w:rStyle w:val="Vrazn"/>
          <w:rFonts w:eastAsiaTheme="majorEastAsia"/>
          <w:sz w:val="22"/>
          <w:szCs w:val="22"/>
        </w:rPr>
      </w:pPr>
      <w:r w:rsidRPr="009C627D">
        <w:rPr>
          <w:rStyle w:val="Vrazn"/>
          <w:rFonts w:eastAsiaTheme="majorEastAsia"/>
          <w:sz w:val="22"/>
          <w:szCs w:val="22"/>
        </w:rPr>
        <w:lastRenderedPageBreak/>
        <w:t>Oprávnený záujemca/ uchádzač a zdroj finančných prostriedkov</w:t>
      </w:r>
    </w:p>
    <w:p w14:paraId="3200BA27" w14:textId="31BB4572" w:rsidR="000F3AB5" w:rsidRPr="009C627D" w:rsidRDefault="000F3AB5" w:rsidP="009C34ED">
      <w:pPr>
        <w:pStyle w:val="nadpis"/>
        <w:numPr>
          <w:ilvl w:val="1"/>
          <w:numId w:val="11"/>
        </w:numPr>
        <w:tabs>
          <w:tab w:val="left" w:pos="708"/>
        </w:tabs>
        <w:ind w:left="567" w:hanging="567"/>
        <w:rPr>
          <w:rFonts w:eastAsiaTheme="majorEastAsia"/>
          <w:sz w:val="22"/>
          <w:szCs w:val="22"/>
        </w:rPr>
      </w:pPr>
      <w:r w:rsidRPr="009C627D">
        <w:rPr>
          <w:sz w:val="22"/>
          <w:szCs w:val="22"/>
        </w:rPr>
        <w:t xml:space="preserve">Ponuku </w:t>
      </w:r>
      <w:r w:rsidRPr="009C627D">
        <w:rPr>
          <w:b/>
          <w:sz w:val="22"/>
          <w:szCs w:val="22"/>
        </w:rPr>
        <w:t>môže</w:t>
      </w:r>
      <w:r w:rsidRPr="009C627D">
        <w:rPr>
          <w:sz w:val="22"/>
          <w:szCs w:val="22"/>
        </w:rPr>
        <w:t xml:space="preserve"> predložiť len autentifikovaný uchádzač.  Súťažné podklady budú zverejnené aj v Profile, ktorý je určený najmä pre verejnosť. Vysvetľovanie je dostupné aj nezaregistrovaným záujemcom v IS JOSEPHINE. Vysvetlenia budú zverejnené aj v Profil verejného obstarávateľa s názvom zákazky: „</w:t>
      </w:r>
      <w:r w:rsidR="0035236E" w:rsidRPr="009C627D">
        <w:rPr>
          <w:b/>
          <w:i/>
          <w:sz w:val="22"/>
          <w:szCs w:val="22"/>
        </w:rPr>
        <w:t>Akumulátory</w:t>
      </w:r>
      <w:r w:rsidRPr="009C627D">
        <w:rPr>
          <w:b/>
          <w:i/>
          <w:sz w:val="22"/>
          <w:szCs w:val="22"/>
        </w:rPr>
        <w:t>“</w:t>
      </w:r>
      <w:r w:rsidRPr="009C627D">
        <w:rPr>
          <w:b/>
          <w:sz w:val="22"/>
          <w:szCs w:val="22"/>
        </w:rPr>
        <w:t>.</w:t>
      </w:r>
      <w:r w:rsidRPr="009C627D">
        <w:rPr>
          <w:sz w:val="22"/>
          <w:szCs w:val="22"/>
        </w:rPr>
        <w:t xml:space="preserve"> Záujemcom sa odporúča, aby po zaregistrovaní do IS JOSEPHINE si stiahli súťažné podklady z IS JOSEPHINE. </w:t>
      </w:r>
    </w:p>
    <w:p w14:paraId="60F23B50" w14:textId="77777777" w:rsidR="000F3AB5" w:rsidRPr="009C627D" w:rsidRDefault="000F3AB5" w:rsidP="009C34ED">
      <w:pPr>
        <w:pStyle w:val="nadpis"/>
        <w:numPr>
          <w:ilvl w:val="1"/>
          <w:numId w:val="11"/>
        </w:numPr>
        <w:tabs>
          <w:tab w:val="left" w:pos="708"/>
        </w:tabs>
        <w:ind w:left="567" w:hanging="567"/>
        <w:rPr>
          <w:sz w:val="22"/>
          <w:szCs w:val="22"/>
        </w:rPr>
      </w:pPr>
      <w:r w:rsidRPr="009C627D">
        <w:rPr>
          <w:sz w:val="22"/>
          <w:szCs w:val="22"/>
        </w:rPr>
        <w:t>Verejný obstarávateľ odporúča záujemcom, aby priebežne sledovali IS JOSEPHINE a v aktuálnom prípade na zverejnené doplnenia alebo zmeny v súťažných podkladoch alebo v oznámení o vyhlásení verejného obstarávania operatívne reagovali. O uskutočnených zmenách alebo vysvetleniach budú upozornení notifikačným e-mailom IS JPOSEPHINE, a to iba zaregistrovaní záujemcovia v IS JOSEPHINE.</w:t>
      </w:r>
    </w:p>
    <w:p w14:paraId="47DA6166" w14:textId="77777777" w:rsidR="000F3AB5" w:rsidRPr="009C627D" w:rsidRDefault="000F3AB5" w:rsidP="009C34ED">
      <w:pPr>
        <w:pStyle w:val="nadpis"/>
        <w:numPr>
          <w:ilvl w:val="1"/>
          <w:numId w:val="11"/>
        </w:numPr>
        <w:tabs>
          <w:tab w:val="left" w:pos="708"/>
        </w:tabs>
        <w:ind w:left="567" w:hanging="567"/>
        <w:rPr>
          <w:sz w:val="22"/>
          <w:szCs w:val="22"/>
        </w:rPr>
      </w:pPr>
      <w:r w:rsidRPr="009C627D">
        <w:rPr>
          <w:sz w:val="22"/>
          <w:szCs w:val="22"/>
        </w:rPr>
        <w:t>Financovanie predmetu zákazky:</w:t>
      </w:r>
    </w:p>
    <w:p w14:paraId="1FD77121" w14:textId="77777777" w:rsidR="000F3AB5" w:rsidRPr="009C627D" w:rsidRDefault="000F3AB5" w:rsidP="009C34ED">
      <w:pPr>
        <w:pStyle w:val="Odsekzoznamu"/>
        <w:widowControl w:val="0"/>
        <w:numPr>
          <w:ilvl w:val="2"/>
          <w:numId w:val="11"/>
        </w:numPr>
        <w:tabs>
          <w:tab w:val="left" w:pos="567"/>
        </w:tabs>
        <w:ind w:left="1134" w:hanging="567"/>
        <w:jc w:val="both"/>
        <w:rPr>
          <w:rFonts w:ascii="Times New Roman" w:hAnsi="Times New Roman" w:cs="Times New Roman"/>
          <w:sz w:val="22"/>
          <w:szCs w:val="22"/>
        </w:rPr>
      </w:pPr>
      <w:r w:rsidRPr="009C627D">
        <w:rPr>
          <w:rFonts w:ascii="Times New Roman" w:hAnsi="Times New Roman" w:cs="Times New Roman"/>
          <w:sz w:val="22"/>
          <w:szCs w:val="22"/>
        </w:rPr>
        <w:t>Predmet zákazky je financovaný z vlastných finančných prostriedkov verejného obstarávateľa.</w:t>
      </w:r>
    </w:p>
    <w:p w14:paraId="271BC81F" w14:textId="77777777" w:rsidR="000F3AB5" w:rsidRPr="009C627D" w:rsidRDefault="000F3AB5" w:rsidP="009C34ED">
      <w:pPr>
        <w:pStyle w:val="Odsekzoznamu"/>
        <w:widowControl w:val="0"/>
        <w:numPr>
          <w:ilvl w:val="2"/>
          <w:numId w:val="11"/>
        </w:numPr>
        <w:tabs>
          <w:tab w:val="left" w:pos="567"/>
        </w:tabs>
        <w:ind w:left="1134" w:hanging="567"/>
        <w:jc w:val="both"/>
        <w:rPr>
          <w:rFonts w:ascii="Times New Roman" w:hAnsi="Times New Roman" w:cs="Times New Roman"/>
          <w:sz w:val="22"/>
          <w:szCs w:val="22"/>
        </w:rPr>
      </w:pPr>
      <w:r w:rsidRPr="009C627D">
        <w:rPr>
          <w:rFonts w:ascii="Times New Roman" w:hAnsi="Times New Roman" w:cs="Times New Roman"/>
          <w:sz w:val="22"/>
          <w:szCs w:val="22"/>
        </w:rPr>
        <w:t>Verejný obstarávateľ neposkytuje na plnenie predmetu zmluvy preddavok ani zálohovú platbu.</w:t>
      </w:r>
    </w:p>
    <w:p w14:paraId="6FD90B86" w14:textId="77777777" w:rsidR="000F3AB5" w:rsidRPr="009C627D" w:rsidRDefault="000F3AB5" w:rsidP="009C34ED">
      <w:pPr>
        <w:pStyle w:val="Odsekzoznamu"/>
        <w:widowControl w:val="0"/>
        <w:numPr>
          <w:ilvl w:val="2"/>
          <w:numId w:val="11"/>
        </w:numPr>
        <w:tabs>
          <w:tab w:val="left" w:pos="567"/>
        </w:tabs>
        <w:ind w:left="1134" w:hanging="567"/>
        <w:jc w:val="both"/>
        <w:rPr>
          <w:rFonts w:ascii="Times New Roman" w:hAnsi="Times New Roman" w:cs="Times New Roman"/>
          <w:sz w:val="22"/>
          <w:szCs w:val="22"/>
        </w:rPr>
      </w:pPr>
      <w:r w:rsidRPr="009C627D">
        <w:rPr>
          <w:rFonts w:ascii="Times New Roman" w:hAnsi="Times New Roman" w:cs="Times New Roman"/>
          <w:sz w:val="22"/>
          <w:szCs w:val="22"/>
        </w:rPr>
        <w:t>Vlastná platba sa bude realizovať formou bezhotovostného platobného styku v eurách na základe predloženej/</w:t>
      </w:r>
      <w:proofErr w:type="spellStart"/>
      <w:r w:rsidRPr="009C627D">
        <w:rPr>
          <w:rFonts w:ascii="Times New Roman" w:hAnsi="Times New Roman" w:cs="Times New Roman"/>
          <w:sz w:val="22"/>
          <w:szCs w:val="22"/>
        </w:rPr>
        <w:t>ných</w:t>
      </w:r>
      <w:proofErr w:type="spellEnd"/>
      <w:r w:rsidRPr="009C627D">
        <w:rPr>
          <w:rFonts w:ascii="Times New Roman" w:hAnsi="Times New Roman" w:cs="Times New Roman"/>
          <w:sz w:val="22"/>
          <w:szCs w:val="22"/>
        </w:rPr>
        <w:t xml:space="preserve"> faktúry/túr. Splatnosť faktúry bude 60 dní odo dňa jej doručenia.</w:t>
      </w:r>
    </w:p>
    <w:p w14:paraId="749C11B5" w14:textId="77777777" w:rsidR="000F3AB5" w:rsidRPr="009C627D" w:rsidRDefault="000F3AB5" w:rsidP="009C34ED">
      <w:pPr>
        <w:pStyle w:val="Zarkazkladnhotextu2"/>
        <w:numPr>
          <w:ilvl w:val="1"/>
          <w:numId w:val="11"/>
        </w:numPr>
        <w:tabs>
          <w:tab w:val="right" w:leader="dot" w:pos="10080"/>
        </w:tabs>
        <w:ind w:left="567" w:hanging="567"/>
        <w:rPr>
          <w:sz w:val="22"/>
          <w:szCs w:val="22"/>
        </w:rPr>
      </w:pPr>
      <w:r w:rsidRPr="009C627D">
        <w:rPr>
          <w:sz w:val="22"/>
          <w:szCs w:val="22"/>
        </w:rPr>
        <w:t>Verejný obstarávateľ zruší verejné obstarávanie, ak nastanú okolnosti podľa § 57 ods. 1 zákona o verejnom obstarávaní a súčasne môže zrušiť toto verejné obstarávanie a neuzatvoriť rámcovú dohodu</w:t>
      </w:r>
      <w:r w:rsidRPr="009C627D">
        <w:rPr>
          <w:i/>
          <w:sz w:val="22"/>
          <w:szCs w:val="22"/>
        </w:rPr>
        <w:t xml:space="preserve"> </w:t>
      </w:r>
      <w:r w:rsidRPr="009C627D">
        <w:rPr>
          <w:sz w:val="22"/>
          <w:szCs w:val="22"/>
        </w:rPr>
        <w:t xml:space="preserve">v prípadoch podľa §57 ods. 2 zákona o verejnom obstarávaní. Verejný obstarávateľ prostredníctvom profilu bezodkladne upovedomí všetkých uchádzačov alebo záujemcov o zrušení tohto postupu zadávania zákazky s uvedením dôvodu a oznámi postup, ktorý použije pri zadávaní zákazky na pôvodný predmet zákazky. </w:t>
      </w:r>
    </w:p>
    <w:p w14:paraId="22603AAD" w14:textId="77777777" w:rsidR="000F3AB5" w:rsidRPr="009C627D" w:rsidRDefault="000F3AB5" w:rsidP="000F3AB5">
      <w:pPr>
        <w:pStyle w:val="Zarkazkladnhotextu2"/>
        <w:tabs>
          <w:tab w:val="right" w:leader="dot" w:pos="10080"/>
        </w:tabs>
        <w:ind w:left="0"/>
        <w:rPr>
          <w:sz w:val="22"/>
          <w:szCs w:val="22"/>
        </w:rPr>
      </w:pPr>
    </w:p>
    <w:p w14:paraId="60B7C44E" w14:textId="77777777" w:rsidR="000F3AB5" w:rsidRPr="009C627D" w:rsidRDefault="000F3AB5" w:rsidP="000F3AB5">
      <w:pPr>
        <w:pStyle w:val="nadpis"/>
        <w:rPr>
          <w:rStyle w:val="Vrazn"/>
          <w:rFonts w:eastAsiaTheme="majorEastAsia"/>
          <w:sz w:val="22"/>
          <w:szCs w:val="22"/>
        </w:rPr>
      </w:pPr>
      <w:r w:rsidRPr="009C627D">
        <w:rPr>
          <w:rStyle w:val="Vrazn"/>
          <w:rFonts w:eastAsiaTheme="majorEastAsia"/>
          <w:sz w:val="22"/>
          <w:szCs w:val="22"/>
        </w:rPr>
        <w:t>Typ zmluvy</w:t>
      </w:r>
    </w:p>
    <w:p w14:paraId="04F2CCCA" w14:textId="77777777" w:rsidR="000F3AB5" w:rsidRPr="009C627D" w:rsidRDefault="000F3AB5" w:rsidP="009C34ED">
      <w:pPr>
        <w:pStyle w:val="Odsekzoznamu"/>
        <w:numPr>
          <w:ilvl w:val="1"/>
          <w:numId w:val="4"/>
        </w:numPr>
        <w:tabs>
          <w:tab w:val="num" w:pos="0"/>
        </w:tabs>
        <w:autoSpaceDE w:val="0"/>
        <w:ind w:left="567" w:hanging="567"/>
        <w:jc w:val="both"/>
        <w:rPr>
          <w:rFonts w:ascii="Times New Roman" w:hAnsi="Times New Roman" w:cs="Times New Roman"/>
          <w:sz w:val="22"/>
          <w:szCs w:val="22"/>
        </w:rPr>
      </w:pPr>
      <w:r w:rsidRPr="009C627D">
        <w:rPr>
          <w:rFonts w:ascii="Times New Roman" w:hAnsi="Times New Roman" w:cs="Times New Roman"/>
          <w:sz w:val="22"/>
          <w:szCs w:val="22"/>
        </w:rPr>
        <w:t xml:space="preserve">Verejný obstarávateľ uzavrie na základe výsledkov verejnej súťaže rámcovú dohodu s tromi úspešnými uchádzačmi podľa § 83 ods. 1 a ods. 2 zákona o verejnom obstarávaní a podľa § 269 ods. 2 zákona č. 513/1991 Zb. Obchodný zákonník v znení neskorších predpisov (ďalej len „rámcová dohoda“). </w:t>
      </w:r>
    </w:p>
    <w:p w14:paraId="71A71CCC" w14:textId="77777777" w:rsidR="000F3AB5" w:rsidRPr="009C627D" w:rsidRDefault="000F3AB5" w:rsidP="009C34ED">
      <w:pPr>
        <w:pStyle w:val="Odsekzoznamu"/>
        <w:numPr>
          <w:ilvl w:val="1"/>
          <w:numId w:val="4"/>
        </w:numPr>
        <w:tabs>
          <w:tab w:val="num" w:pos="0"/>
        </w:tabs>
        <w:autoSpaceDE w:val="0"/>
        <w:ind w:left="567" w:hanging="567"/>
        <w:jc w:val="both"/>
        <w:rPr>
          <w:rFonts w:ascii="Times New Roman" w:hAnsi="Times New Roman" w:cs="Times New Roman"/>
          <w:sz w:val="22"/>
          <w:szCs w:val="22"/>
        </w:rPr>
      </w:pPr>
      <w:r w:rsidRPr="009C627D">
        <w:rPr>
          <w:rFonts w:ascii="Times New Roman" w:hAnsi="Times New Roman" w:cs="Times New Roman"/>
          <w:sz w:val="22"/>
          <w:szCs w:val="22"/>
        </w:rPr>
        <w:t>Konkrétne zákazky na základe rámcovej dohody budú zadávané formou objednávok realizovaných prostredníctvom elektronického objednávkového systému bez predchádzajúcej písomnej konzultácie v súlade s podmienkami upravenými v rámcovej dohode počas jej platnosti. Rámcová dohoda nadobúda platnosť dňom podpisu obidvoch zmluvných strán a účinnosť dňom nasledujúcim po dni zverejnenia v Centrálnom registri zmlúv</w:t>
      </w:r>
    </w:p>
    <w:p w14:paraId="3308BFE3" w14:textId="77777777" w:rsidR="000F3AB5" w:rsidRPr="009C627D" w:rsidRDefault="000F3AB5" w:rsidP="009C34ED">
      <w:pPr>
        <w:numPr>
          <w:ilvl w:val="1"/>
          <w:numId w:val="4"/>
        </w:numPr>
        <w:tabs>
          <w:tab w:val="num" w:pos="0"/>
        </w:tabs>
        <w:autoSpaceDE w:val="0"/>
        <w:ind w:left="567" w:hanging="567"/>
        <w:jc w:val="both"/>
        <w:rPr>
          <w:sz w:val="22"/>
          <w:szCs w:val="22"/>
        </w:rPr>
      </w:pPr>
      <w:r w:rsidRPr="009C627D">
        <w:rPr>
          <w:sz w:val="22"/>
          <w:szCs w:val="22"/>
        </w:rPr>
        <w:t xml:space="preserve">Podrobné vymedzenie zmluvných podmienok na dodanie predmetu zákazky je uvedené v oddiele </w:t>
      </w:r>
      <w:r w:rsidRPr="009C627D">
        <w:rPr>
          <w:i/>
          <w:sz w:val="22"/>
          <w:szCs w:val="22"/>
        </w:rPr>
        <w:t xml:space="preserve">B.1 Obchodné podmienky – návrh rámcovej dohody </w:t>
      </w:r>
      <w:r w:rsidRPr="009C627D">
        <w:rPr>
          <w:sz w:val="22"/>
          <w:szCs w:val="22"/>
        </w:rPr>
        <w:t>týchto súťažných podkladov</w:t>
      </w:r>
      <w:r w:rsidRPr="009C627D">
        <w:rPr>
          <w:i/>
          <w:sz w:val="22"/>
          <w:szCs w:val="22"/>
        </w:rPr>
        <w:t>.</w:t>
      </w:r>
      <w:r w:rsidRPr="009C627D">
        <w:rPr>
          <w:sz w:val="22"/>
          <w:szCs w:val="22"/>
        </w:rPr>
        <w:t xml:space="preserve">  </w:t>
      </w:r>
    </w:p>
    <w:p w14:paraId="71B63204" w14:textId="77777777" w:rsidR="000F3AB5" w:rsidRPr="009C627D" w:rsidRDefault="000F3AB5" w:rsidP="009C34ED">
      <w:pPr>
        <w:numPr>
          <w:ilvl w:val="1"/>
          <w:numId w:val="4"/>
        </w:numPr>
        <w:tabs>
          <w:tab w:val="num" w:pos="0"/>
        </w:tabs>
        <w:autoSpaceDE w:val="0"/>
        <w:ind w:left="567" w:hanging="567"/>
        <w:jc w:val="both"/>
        <w:rPr>
          <w:sz w:val="22"/>
          <w:szCs w:val="22"/>
        </w:rPr>
      </w:pPr>
      <w:r w:rsidRPr="009C627D">
        <w:rPr>
          <w:sz w:val="22"/>
          <w:szCs w:val="22"/>
        </w:rPr>
        <w:t>Zmena rámcovej dohody počas jej trvania:</w:t>
      </w:r>
    </w:p>
    <w:p w14:paraId="75A9B963" w14:textId="77777777" w:rsidR="000F3AB5" w:rsidRPr="009C627D" w:rsidRDefault="000F3AB5" w:rsidP="009C34ED">
      <w:pPr>
        <w:pStyle w:val="Odsekzoznamu"/>
        <w:numPr>
          <w:ilvl w:val="2"/>
          <w:numId w:val="4"/>
        </w:numPr>
        <w:tabs>
          <w:tab w:val="num" w:pos="0"/>
        </w:tabs>
        <w:autoSpaceDE w:val="0"/>
        <w:ind w:left="1134" w:hanging="567"/>
        <w:jc w:val="both"/>
        <w:rPr>
          <w:rFonts w:ascii="Times New Roman" w:hAnsi="Times New Roman" w:cs="Times New Roman"/>
          <w:sz w:val="22"/>
          <w:szCs w:val="22"/>
        </w:rPr>
      </w:pPr>
      <w:r w:rsidRPr="009C627D">
        <w:rPr>
          <w:rFonts w:ascii="Times New Roman" w:hAnsi="Times New Roman" w:cs="Times New Roman"/>
          <w:sz w:val="22"/>
          <w:szCs w:val="22"/>
        </w:rPr>
        <w:t>Pri zmene rámcovej dohody počas jej platnosti bude verejný obstarávateľ postupovať podľa §18 zákona o verejnom obstarávaní.</w:t>
      </w:r>
    </w:p>
    <w:p w14:paraId="0B3A0793" w14:textId="77777777" w:rsidR="000F3AB5" w:rsidRPr="009C627D" w:rsidRDefault="000F3AB5" w:rsidP="009C34ED">
      <w:pPr>
        <w:pStyle w:val="Odsekzoznamu"/>
        <w:numPr>
          <w:ilvl w:val="1"/>
          <w:numId w:val="4"/>
        </w:numPr>
        <w:tabs>
          <w:tab w:val="num" w:pos="0"/>
        </w:tabs>
        <w:autoSpaceDE w:val="0"/>
        <w:ind w:left="567" w:hanging="567"/>
        <w:jc w:val="both"/>
        <w:rPr>
          <w:rFonts w:ascii="Times New Roman" w:hAnsi="Times New Roman" w:cs="Times New Roman"/>
          <w:sz w:val="22"/>
          <w:szCs w:val="22"/>
        </w:rPr>
      </w:pPr>
      <w:r w:rsidRPr="009C627D">
        <w:rPr>
          <w:rFonts w:ascii="Times New Roman" w:hAnsi="Times New Roman" w:cs="Times New Roman"/>
          <w:sz w:val="22"/>
          <w:szCs w:val="22"/>
        </w:rPr>
        <w:t>Odstúpenie od rámcovej dohody:</w:t>
      </w:r>
    </w:p>
    <w:p w14:paraId="4C414893" w14:textId="77777777" w:rsidR="000F3AB5" w:rsidRPr="009C627D" w:rsidRDefault="000F3AB5" w:rsidP="009C34ED">
      <w:pPr>
        <w:pStyle w:val="Odsekzoznamu"/>
        <w:numPr>
          <w:ilvl w:val="2"/>
          <w:numId w:val="4"/>
        </w:numPr>
        <w:tabs>
          <w:tab w:val="num" w:pos="0"/>
        </w:tabs>
        <w:autoSpaceDE w:val="0"/>
        <w:ind w:left="1134" w:hanging="567"/>
        <w:jc w:val="both"/>
        <w:rPr>
          <w:rFonts w:ascii="Times New Roman" w:hAnsi="Times New Roman" w:cs="Times New Roman"/>
          <w:sz w:val="22"/>
          <w:szCs w:val="22"/>
        </w:rPr>
      </w:pPr>
      <w:r w:rsidRPr="009C627D">
        <w:rPr>
          <w:rFonts w:ascii="Times New Roman" w:hAnsi="Times New Roman" w:cs="Times New Roman"/>
          <w:sz w:val="22"/>
          <w:szCs w:val="22"/>
        </w:rPr>
        <w:t>Verejný obstarávateľ môže odstúpiť od rámcovej dohody v prípadoch podľa §19 zákona o verejnom obstarávaní a podľa podmienok upravených v rámcovej dohode.</w:t>
      </w:r>
    </w:p>
    <w:p w14:paraId="7F8A15C0" w14:textId="77777777" w:rsidR="000F3AB5" w:rsidRPr="009C627D" w:rsidRDefault="000F3AB5" w:rsidP="000F3AB5">
      <w:pPr>
        <w:pStyle w:val="Odsekzoznamu"/>
        <w:autoSpaceDE w:val="0"/>
        <w:ind w:left="1418"/>
        <w:jc w:val="both"/>
        <w:rPr>
          <w:rFonts w:ascii="Times New Roman" w:hAnsi="Times New Roman" w:cs="Times New Roman"/>
          <w:sz w:val="22"/>
          <w:szCs w:val="22"/>
        </w:rPr>
      </w:pPr>
    </w:p>
    <w:p w14:paraId="6F716B98" w14:textId="77777777" w:rsidR="000F3AB5" w:rsidRPr="009C627D" w:rsidRDefault="000F3AB5" w:rsidP="000F3AB5">
      <w:pPr>
        <w:pStyle w:val="nadpis"/>
        <w:rPr>
          <w:rStyle w:val="Vrazn"/>
          <w:rFonts w:eastAsiaTheme="majorEastAsia"/>
          <w:sz w:val="22"/>
          <w:szCs w:val="22"/>
        </w:rPr>
      </w:pPr>
      <w:r w:rsidRPr="009C627D">
        <w:rPr>
          <w:rStyle w:val="Vrazn"/>
          <w:rFonts w:eastAsiaTheme="majorEastAsia"/>
          <w:sz w:val="22"/>
          <w:szCs w:val="22"/>
        </w:rPr>
        <w:t>Lehota viazanosti ponuky</w:t>
      </w:r>
    </w:p>
    <w:p w14:paraId="6D39A85E" w14:textId="77777777" w:rsidR="000F3AB5" w:rsidRPr="009C627D" w:rsidRDefault="000F3AB5" w:rsidP="009C34ED">
      <w:pPr>
        <w:pStyle w:val="Zarkazkladnhotextu2"/>
        <w:numPr>
          <w:ilvl w:val="1"/>
          <w:numId w:val="4"/>
        </w:numPr>
        <w:tabs>
          <w:tab w:val="clear" w:pos="775"/>
          <w:tab w:val="num" w:pos="0"/>
          <w:tab w:val="right" w:leader="dot" w:pos="10080"/>
        </w:tabs>
        <w:ind w:left="567" w:hanging="567"/>
        <w:rPr>
          <w:rFonts w:eastAsiaTheme="majorEastAsia"/>
          <w:sz w:val="22"/>
          <w:szCs w:val="22"/>
        </w:rPr>
      </w:pPr>
      <w:r w:rsidRPr="009C627D">
        <w:rPr>
          <w:sz w:val="22"/>
          <w:szCs w:val="22"/>
        </w:rPr>
        <w:t xml:space="preserve">Uchádzač je svojou ponukou viazaný počas lehoty viazanosti ponúk. Lehota viazanosti ponúk plynie od uplynutia lehoty na predkladanie ponúk až do uplynutia lehoty viazanosti ponúk stanovenej verejným obstarávateľom. </w:t>
      </w:r>
    </w:p>
    <w:p w14:paraId="57FD0B9E" w14:textId="77777777" w:rsidR="000F3AB5" w:rsidRPr="009C627D" w:rsidRDefault="000F3AB5" w:rsidP="009C34ED">
      <w:pPr>
        <w:pStyle w:val="Zarkazkladnhotextu2"/>
        <w:numPr>
          <w:ilvl w:val="1"/>
          <w:numId w:val="4"/>
        </w:numPr>
        <w:tabs>
          <w:tab w:val="clear" w:pos="775"/>
          <w:tab w:val="num" w:pos="0"/>
          <w:tab w:val="right" w:leader="dot" w:pos="10080"/>
        </w:tabs>
        <w:ind w:left="567" w:hanging="567"/>
        <w:rPr>
          <w:sz w:val="22"/>
          <w:szCs w:val="22"/>
        </w:rPr>
      </w:pPr>
      <w:r w:rsidRPr="009C627D">
        <w:rPr>
          <w:sz w:val="22"/>
          <w:szCs w:val="22"/>
        </w:rPr>
        <w:t xml:space="preserve">Lehota viazanosti ponúk je verejným obstarávateľom stanovená do </w:t>
      </w:r>
      <w:r w:rsidRPr="009C627D">
        <w:rPr>
          <w:b/>
          <w:sz w:val="22"/>
          <w:szCs w:val="22"/>
        </w:rPr>
        <w:t>31.3.2021</w:t>
      </w:r>
      <w:r w:rsidRPr="009C627D">
        <w:rPr>
          <w:sz w:val="22"/>
          <w:szCs w:val="22"/>
        </w:rPr>
        <w:t>.</w:t>
      </w:r>
    </w:p>
    <w:p w14:paraId="21B394C7" w14:textId="77777777" w:rsidR="000F3AB5" w:rsidRPr="009C627D" w:rsidRDefault="000F3AB5" w:rsidP="009C34ED">
      <w:pPr>
        <w:pStyle w:val="Zarkazkladnhotextu2"/>
        <w:numPr>
          <w:ilvl w:val="1"/>
          <w:numId w:val="4"/>
        </w:numPr>
        <w:tabs>
          <w:tab w:val="clear" w:pos="775"/>
          <w:tab w:val="num" w:pos="0"/>
          <w:tab w:val="right" w:leader="dot" w:pos="10080"/>
        </w:tabs>
        <w:ind w:left="567" w:hanging="567"/>
        <w:rPr>
          <w:sz w:val="22"/>
          <w:szCs w:val="22"/>
        </w:rPr>
      </w:pPr>
      <w:r w:rsidRPr="009C627D">
        <w:rPr>
          <w:sz w:val="22"/>
          <w:szCs w:val="22"/>
        </w:rPr>
        <w:t>V prípade, ak budú podané námietky proti postupu verejného obstarávateľa a začaté konanie o námietkach bude podľa ZVO mať na lehoty podanie námietok odkladný účinok na konanie verejného obstarávateľa alebo, ak bude začatá kontrola postupu verejného obstarávateľa pred uzavretím zmluvy podľa ZVO a Úrad pre verejné obstarávanie vydá rozhodnutie o predbežnom opatrení, ktorým pozastaví konanie verejného obstarávateľa, oznámi sa uchádzačom prostredníctvom IS JOSEPHINE predpokladané predĺženie lehoty viazanosti ponúk alebo zrušenie verejného obstarávania.</w:t>
      </w:r>
    </w:p>
    <w:p w14:paraId="015F4ABF" w14:textId="77777777" w:rsidR="000F3AB5" w:rsidRPr="009C627D" w:rsidRDefault="000F3AB5" w:rsidP="000F3AB5">
      <w:pPr>
        <w:pStyle w:val="Nadpis5"/>
        <w:rPr>
          <w:sz w:val="22"/>
          <w:szCs w:val="22"/>
        </w:rPr>
      </w:pPr>
    </w:p>
    <w:p w14:paraId="3FC33A8F" w14:textId="77777777" w:rsidR="000F3AB5" w:rsidRPr="009C627D" w:rsidRDefault="000F3AB5" w:rsidP="000F3AB5">
      <w:pPr>
        <w:pStyle w:val="Nadpis5"/>
        <w:rPr>
          <w:sz w:val="22"/>
          <w:szCs w:val="22"/>
        </w:rPr>
      </w:pPr>
      <w:r w:rsidRPr="009C627D">
        <w:rPr>
          <w:sz w:val="22"/>
          <w:szCs w:val="22"/>
        </w:rPr>
        <w:t>Časť II.</w:t>
      </w:r>
    </w:p>
    <w:p w14:paraId="3FAA4A21" w14:textId="77777777" w:rsidR="000F3AB5" w:rsidRPr="009C627D" w:rsidRDefault="000F3AB5" w:rsidP="000F3AB5">
      <w:pPr>
        <w:pStyle w:val="Nadpis5"/>
        <w:rPr>
          <w:sz w:val="22"/>
          <w:szCs w:val="22"/>
        </w:rPr>
      </w:pPr>
      <w:r w:rsidRPr="009C627D">
        <w:rPr>
          <w:sz w:val="22"/>
          <w:szCs w:val="22"/>
        </w:rPr>
        <w:t>Komunikácia, vysvetľovanie a obhliadka miesta plnenia</w:t>
      </w:r>
    </w:p>
    <w:p w14:paraId="02EAB28D" w14:textId="77777777" w:rsidR="000F3AB5" w:rsidRPr="009C627D" w:rsidRDefault="000F3AB5" w:rsidP="000F3AB5">
      <w:pPr>
        <w:pStyle w:val="nadpis"/>
        <w:rPr>
          <w:rStyle w:val="Vrazn"/>
          <w:rFonts w:eastAsiaTheme="majorEastAsia"/>
          <w:sz w:val="22"/>
          <w:szCs w:val="22"/>
        </w:rPr>
      </w:pPr>
      <w:r w:rsidRPr="009C627D">
        <w:rPr>
          <w:rStyle w:val="Vrazn"/>
          <w:rFonts w:eastAsiaTheme="majorEastAsia"/>
          <w:sz w:val="22"/>
          <w:szCs w:val="22"/>
        </w:rPr>
        <w:t xml:space="preserve">Komunikácia  </w:t>
      </w:r>
    </w:p>
    <w:p w14:paraId="00D0878B" w14:textId="77777777" w:rsidR="000F3AB5" w:rsidRPr="009C627D" w:rsidRDefault="000F3AB5" w:rsidP="000F3AB5">
      <w:pPr>
        <w:pStyle w:val="nadpis"/>
        <w:numPr>
          <w:ilvl w:val="0"/>
          <w:numId w:val="0"/>
        </w:numPr>
        <w:tabs>
          <w:tab w:val="left" w:pos="708"/>
        </w:tabs>
        <w:rPr>
          <w:rStyle w:val="Vrazn"/>
          <w:rFonts w:eastAsiaTheme="majorEastAsia"/>
          <w:sz w:val="22"/>
          <w:szCs w:val="22"/>
        </w:rPr>
      </w:pPr>
      <w:r w:rsidRPr="009C627D">
        <w:rPr>
          <w:rStyle w:val="Vrazn"/>
          <w:rFonts w:eastAsiaTheme="majorEastAsia"/>
          <w:sz w:val="22"/>
          <w:szCs w:val="22"/>
        </w:rPr>
        <w:t>Komunikácia v IS JOSEPHINE:</w:t>
      </w:r>
    </w:p>
    <w:p w14:paraId="5AEC9B71" w14:textId="77777777" w:rsidR="000F3AB5" w:rsidRPr="009C627D" w:rsidRDefault="000F3AB5" w:rsidP="009C34ED">
      <w:pPr>
        <w:pStyle w:val="Odsekzoznamu"/>
        <w:numPr>
          <w:ilvl w:val="0"/>
          <w:numId w:val="12"/>
        </w:numPr>
        <w:autoSpaceDE w:val="0"/>
        <w:ind w:left="567" w:hanging="567"/>
        <w:jc w:val="both"/>
        <w:rPr>
          <w:rFonts w:ascii="Times New Roman" w:hAnsi="Times New Roman" w:cs="Times New Roman"/>
          <w:sz w:val="22"/>
          <w:szCs w:val="22"/>
        </w:rPr>
      </w:pPr>
      <w:r w:rsidRPr="009C627D">
        <w:rPr>
          <w:rFonts w:ascii="Times New Roman" w:hAnsi="Times New Roman" w:cs="Times New Roman"/>
          <w:color w:val="000000"/>
          <w:sz w:val="22"/>
          <w:szCs w:val="22"/>
          <w:lang w:eastAsia="sk-SK" w:bidi="sk-SK"/>
        </w:rPr>
        <w:lastRenderedPageBreak/>
        <w:t>Verejný obstarávateľ bude pri komunikácii so záujemcami/uchádzačmi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w:t>
      </w:r>
    </w:p>
    <w:p w14:paraId="42141483" w14:textId="77777777" w:rsidR="000F3AB5" w:rsidRPr="009C627D" w:rsidRDefault="000F3AB5" w:rsidP="009C34ED">
      <w:pPr>
        <w:pStyle w:val="Odsekzoznamu"/>
        <w:numPr>
          <w:ilvl w:val="0"/>
          <w:numId w:val="12"/>
        </w:numPr>
        <w:autoSpaceDE w:val="0"/>
        <w:ind w:left="567" w:hanging="567"/>
        <w:jc w:val="both"/>
        <w:rPr>
          <w:rFonts w:ascii="Times New Roman" w:hAnsi="Times New Roman" w:cs="Times New Roman"/>
          <w:sz w:val="22"/>
          <w:szCs w:val="22"/>
        </w:rPr>
      </w:pPr>
      <w:r w:rsidRPr="009C627D">
        <w:rPr>
          <w:rFonts w:ascii="Times New Roman" w:hAnsi="Times New Roman" w:cs="Times New Roman"/>
          <w:color w:val="000000"/>
          <w:sz w:val="22"/>
          <w:szCs w:val="22"/>
          <w:lang w:val="en-US" w:bidi="en-US"/>
        </w:rPr>
        <w:t xml:space="preserve">JOSEPHINE </w:t>
      </w:r>
      <w:r w:rsidRPr="009C627D">
        <w:rPr>
          <w:rFonts w:ascii="Times New Roman" w:hAnsi="Times New Roman" w:cs="Times New Roman"/>
          <w:color w:val="000000"/>
          <w:sz w:val="22"/>
          <w:szCs w:val="22"/>
          <w:lang w:eastAsia="sk-SK" w:bidi="sk-SK"/>
        </w:rPr>
        <w:t xml:space="preserve">je na účely tohto verejného obstarávania softvér pre elektronizáciu zadávania verejných zákaziek. </w:t>
      </w:r>
      <w:r w:rsidRPr="009C627D">
        <w:rPr>
          <w:rFonts w:ascii="Times New Roman" w:hAnsi="Times New Roman" w:cs="Times New Roman"/>
          <w:color w:val="000000"/>
          <w:sz w:val="22"/>
          <w:szCs w:val="22"/>
          <w:lang w:val="en-US" w:bidi="en-US"/>
        </w:rPr>
        <w:t xml:space="preserve">JOSEPHINE </w:t>
      </w:r>
      <w:r w:rsidRPr="009C627D">
        <w:rPr>
          <w:rFonts w:ascii="Times New Roman" w:hAnsi="Times New Roman" w:cs="Times New Roman"/>
          <w:color w:val="000000"/>
          <w:sz w:val="22"/>
          <w:szCs w:val="22"/>
          <w:lang w:eastAsia="sk-SK" w:bidi="sk-SK"/>
        </w:rPr>
        <w:t xml:space="preserve">je webová aplikácia na doméne </w:t>
      </w:r>
      <w:hyperlink r:id="rId11" w:history="1">
        <w:r w:rsidRPr="009C627D">
          <w:rPr>
            <w:rStyle w:val="Hypertextovprepojenie"/>
            <w:rFonts w:ascii="Times New Roman" w:hAnsi="Times New Roman" w:cs="Times New Roman"/>
            <w:sz w:val="22"/>
            <w:szCs w:val="22"/>
          </w:rPr>
          <w:t>https://josephine.proebiz.com</w:t>
        </w:r>
        <w:r w:rsidRPr="009C627D">
          <w:rPr>
            <w:rStyle w:val="Hypertextovprepojenie"/>
            <w:rFonts w:ascii="Times New Roman" w:hAnsi="Times New Roman" w:cs="Times New Roman"/>
            <w:sz w:val="22"/>
            <w:szCs w:val="22"/>
            <w:lang w:val="en-US" w:bidi="en-US"/>
          </w:rPr>
          <w:t>.</w:t>
        </w:r>
      </w:hyperlink>
      <w:r w:rsidRPr="009C627D">
        <w:rPr>
          <w:rFonts w:ascii="Times New Roman" w:hAnsi="Times New Roman" w:cs="Times New Roman"/>
          <w:sz w:val="22"/>
          <w:szCs w:val="22"/>
        </w:rPr>
        <w:t>.</w:t>
      </w:r>
    </w:p>
    <w:p w14:paraId="1763C3DA" w14:textId="77777777" w:rsidR="000F3AB5" w:rsidRPr="009C627D" w:rsidRDefault="000F3AB5" w:rsidP="009C34ED">
      <w:pPr>
        <w:pStyle w:val="Odsekzoznamu"/>
        <w:numPr>
          <w:ilvl w:val="0"/>
          <w:numId w:val="12"/>
        </w:numPr>
        <w:autoSpaceDE w:val="0"/>
        <w:ind w:left="567" w:hanging="567"/>
        <w:jc w:val="both"/>
        <w:rPr>
          <w:rFonts w:ascii="Times New Roman" w:hAnsi="Times New Roman" w:cs="Times New Roman"/>
          <w:sz w:val="22"/>
          <w:szCs w:val="22"/>
        </w:rPr>
      </w:pPr>
      <w:r w:rsidRPr="009C627D">
        <w:rPr>
          <w:rFonts w:ascii="Times New Roman" w:hAnsi="Times New Roman" w:cs="Times New Roman"/>
          <w:color w:val="000000"/>
          <w:sz w:val="22"/>
          <w:szCs w:val="22"/>
          <w:lang w:eastAsia="sk-SK" w:bidi="sk-SK"/>
        </w:rPr>
        <w:t xml:space="preserve">Každý hospodársky subjekt/záujemca má možnosť registrovať sa do systému </w:t>
      </w:r>
      <w:r w:rsidRPr="009C627D">
        <w:rPr>
          <w:rFonts w:ascii="Times New Roman" w:hAnsi="Times New Roman" w:cs="Times New Roman"/>
          <w:color w:val="000000"/>
          <w:sz w:val="22"/>
          <w:szCs w:val="22"/>
          <w:lang w:val="en-US" w:bidi="en-US"/>
        </w:rPr>
        <w:t xml:space="preserve">JOSEPHINE </w:t>
      </w:r>
      <w:r w:rsidRPr="009C627D">
        <w:rPr>
          <w:rFonts w:ascii="Times New Roman" w:hAnsi="Times New Roman" w:cs="Times New Roman"/>
          <w:color w:val="000000"/>
          <w:sz w:val="22"/>
          <w:szCs w:val="22"/>
          <w:lang w:eastAsia="sk-SK" w:bidi="sk-SK"/>
        </w:rPr>
        <w:t xml:space="preserve">pomocou </w:t>
      </w:r>
      <w:proofErr w:type="spellStart"/>
      <w:r w:rsidRPr="009C627D">
        <w:rPr>
          <w:rFonts w:ascii="Times New Roman" w:hAnsi="Times New Roman" w:cs="Times New Roman"/>
          <w:color w:val="000000"/>
          <w:sz w:val="22"/>
          <w:szCs w:val="22"/>
          <w:lang w:val="en-US" w:bidi="en-US"/>
        </w:rPr>
        <w:t>hesla</w:t>
      </w:r>
      <w:proofErr w:type="spellEnd"/>
      <w:r w:rsidRPr="009C627D">
        <w:rPr>
          <w:rFonts w:ascii="Times New Roman" w:hAnsi="Times New Roman" w:cs="Times New Roman"/>
          <w:color w:val="000000"/>
          <w:sz w:val="22"/>
          <w:szCs w:val="22"/>
          <w:lang w:val="en-US" w:bidi="en-US"/>
        </w:rPr>
        <w:t xml:space="preserve"> </w:t>
      </w:r>
      <w:r w:rsidRPr="009C627D">
        <w:rPr>
          <w:rFonts w:ascii="Times New Roman" w:hAnsi="Times New Roman" w:cs="Times New Roman"/>
          <w:color w:val="000000"/>
          <w:sz w:val="22"/>
          <w:szCs w:val="22"/>
          <w:lang w:eastAsia="sk-SK" w:bidi="sk-SK"/>
        </w:rPr>
        <w:t xml:space="preserve">alebo pomocou občianskeho </w:t>
      </w:r>
      <w:proofErr w:type="spellStart"/>
      <w:r w:rsidRPr="009C627D">
        <w:rPr>
          <w:rFonts w:ascii="Times New Roman" w:hAnsi="Times New Roman" w:cs="Times New Roman"/>
          <w:color w:val="000000"/>
          <w:sz w:val="22"/>
          <w:szCs w:val="22"/>
          <w:lang w:val="en-US" w:bidi="en-US"/>
        </w:rPr>
        <w:t>preukazu</w:t>
      </w:r>
      <w:proofErr w:type="spellEnd"/>
      <w:r w:rsidRPr="009C627D">
        <w:rPr>
          <w:rFonts w:ascii="Times New Roman" w:hAnsi="Times New Roman" w:cs="Times New Roman"/>
          <w:color w:val="000000"/>
          <w:sz w:val="22"/>
          <w:szCs w:val="22"/>
          <w:lang w:val="en-US" w:bidi="en-US"/>
        </w:rPr>
        <w:t xml:space="preserve"> s </w:t>
      </w:r>
      <w:r w:rsidRPr="009C627D">
        <w:rPr>
          <w:rFonts w:ascii="Times New Roman" w:hAnsi="Times New Roman" w:cs="Times New Roman"/>
          <w:color w:val="000000"/>
          <w:sz w:val="22"/>
          <w:szCs w:val="22"/>
          <w:lang w:eastAsia="sk-SK" w:bidi="sk-SK"/>
        </w:rPr>
        <w:t xml:space="preserve">elektronickým čipom </w:t>
      </w:r>
      <w:r w:rsidRPr="009C627D">
        <w:rPr>
          <w:rFonts w:ascii="Times New Roman" w:hAnsi="Times New Roman" w:cs="Times New Roman"/>
          <w:color w:val="000000"/>
          <w:sz w:val="22"/>
          <w:szCs w:val="22"/>
          <w:lang w:val="en-US" w:bidi="en-US"/>
        </w:rPr>
        <w:t xml:space="preserve">a </w:t>
      </w:r>
      <w:r w:rsidRPr="009C627D">
        <w:rPr>
          <w:rFonts w:ascii="Times New Roman" w:hAnsi="Times New Roman" w:cs="Times New Roman"/>
          <w:color w:val="000000"/>
          <w:sz w:val="22"/>
          <w:szCs w:val="22"/>
          <w:lang w:eastAsia="sk-SK" w:bidi="sk-SK"/>
        </w:rPr>
        <w:t>bezpečnostným osobnostným kódom (</w:t>
      </w:r>
      <w:proofErr w:type="spellStart"/>
      <w:r w:rsidRPr="009C627D">
        <w:rPr>
          <w:rFonts w:ascii="Times New Roman" w:hAnsi="Times New Roman" w:cs="Times New Roman"/>
          <w:color w:val="000000"/>
          <w:sz w:val="22"/>
          <w:szCs w:val="22"/>
          <w:lang w:eastAsia="sk-SK" w:bidi="sk-SK"/>
        </w:rPr>
        <w:t>eID</w:t>
      </w:r>
      <w:proofErr w:type="spellEnd"/>
      <w:r w:rsidRPr="009C627D">
        <w:rPr>
          <w:rFonts w:ascii="Times New Roman" w:hAnsi="Times New Roman" w:cs="Times New Roman"/>
          <w:color w:val="000000"/>
          <w:sz w:val="22"/>
          <w:szCs w:val="22"/>
          <w:lang w:eastAsia="sk-SK" w:bidi="sk-SK"/>
        </w:rPr>
        <w:t>).</w:t>
      </w:r>
    </w:p>
    <w:p w14:paraId="695D4900" w14:textId="77777777" w:rsidR="000F3AB5" w:rsidRPr="009C627D" w:rsidRDefault="000F3AB5" w:rsidP="009C34ED">
      <w:pPr>
        <w:pStyle w:val="Odsekzoznamu"/>
        <w:numPr>
          <w:ilvl w:val="0"/>
          <w:numId w:val="12"/>
        </w:numPr>
        <w:autoSpaceDE w:val="0"/>
        <w:ind w:left="567" w:hanging="567"/>
        <w:jc w:val="both"/>
        <w:rPr>
          <w:rFonts w:ascii="Times New Roman" w:hAnsi="Times New Roman" w:cs="Times New Roman"/>
          <w:sz w:val="22"/>
          <w:szCs w:val="22"/>
        </w:rPr>
      </w:pPr>
      <w:r w:rsidRPr="009C627D">
        <w:rPr>
          <w:rFonts w:ascii="Times New Roman" w:hAnsi="Times New Roman" w:cs="Times New Roman"/>
          <w:color w:val="000000"/>
          <w:sz w:val="22"/>
          <w:szCs w:val="22"/>
          <w:lang w:bidi="sk-SK"/>
        </w:rPr>
        <w:t xml:space="preserve">Verejný obstarávateľ pre správnu prácu so systémom odporúča hospodárskym subjektom, aby si prečítali manuál používania systému </w:t>
      </w:r>
      <w:r w:rsidRPr="009C627D">
        <w:rPr>
          <w:rFonts w:ascii="Times New Roman" w:hAnsi="Times New Roman" w:cs="Times New Roman"/>
          <w:color w:val="000000"/>
          <w:sz w:val="22"/>
          <w:szCs w:val="22"/>
          <w:lang w:val="en-US" w:bidi="en-US"/>
        </w:rPr>
        <w:t xml:space="preserve">JOSEPHINE, </w:t>
      </w:r>
      <w:r w:rsidRPr="009C627D">
        <w:rPr>
          <w:rFonts w:ascii="Times New Roman" w:hAnsi="Times New Roman" w:cs="Times New Roman"/>
          <w:color w:val="000000"/>
          <w:sz w:val="22"/>
          <w:szCs w:val="22"/>
          <w:lang w:bidi="sk-SK"/>
        </w:rPr>
        <w:t xml:space="preserve">ktorý je dostupný na adrese </w:t>
      </w:r>
      <w:r w:rsidRPr="009C627D">
        <w:rPr>
          <w:rFonts w:ascii="Times New Roman" w:hAnsi="Times New Roman" w:cs="Times New Roman"/>
          <w:sz w:val="22"/>
          <w:szCs w:val="22"/>
        </w:rPr>
        <w:t>Josephine.proebiz.com, pod ikonkou knihy</w:t>
      </w:r>
      <w:r w:rsidRPr="009C627D">
        <w:rPr>
          <w:rFonts w:ascii="Times New Roman" w:hAnsi="Times New Roman" w:cs="Times New Roman"/>
          <w:color w:val="000000"/>
          <w:sz w:val="22"/>
          <w:szCs w:val="22"/>
          <w:lang w:bidi="sk-SK"/>
        </w:rPr>
        <w:t xml:space="preserve">, </w:t>
      </w:r>
      <w:hyperlink r:id="rId12" w:history="1">
        <w:r w:rsidRPr="009C627D">
          <w:rPr>
            <w:rStyle w:val="Hypertextovprepojenie"/>
            <w:rFonts w:ascii="Times New Roman" w:hAnsi="Times New Roman" w:cs="Times New Roman"/>
            <w:sz w:val="22"/>
            <w:szCs w:val="22"/>
            <w:lang w:bidi="sk-SK"/>
          </w:rPr>
          <w:t xml:space="preserve">skrátený návod registrácie </w:t>
        </w:r>
      </w:hyperlink>
      <w:r w:rsidRPr="009C627D">
        <w:rPr>
          <w:rFonts w:ascii="Times New Roman" w:hAnsi="Times New Roman" w:cs="Times New Roman"/>
          <w:color w:val="000000"/>
          <w:sz w:val="22"/>
          <w:szCs w:val="22"/>
          <w:lang w:eastAsia="sk-SK" w:bidi="sk-SK"/>
        </w:rPr>
        <w:t xml:space="preserve">Vás rýchlo a jednoducho prevedie procesom registrácie v systéme na elektronizáciu verejného obstarávania </w:t>
      </w:r>
      <w:r w:rsidRPr="009C627D">
        <w:rPr>
          <w:rFonts w:ascii="Times New Roman" w:hAnsi="Times New Roman" w:cs="Times New Roman"/>
          <w:color w:val="000000"/>
          <w:sz w:val="22"/>
          <w:szCs w:val="22"/>
          <w:lang w:val="en-US" w:bidi="en-US"/>
        </w:rPr>
        <w:t xml:space="preserve">JOSEPHINE. </w:t>
      </w:r>
      <w:r w:rsidRPr="009C627D">
        <w:rPr>
          <w:rFonts w:ascii="Times New Roman" w:hAnsi="Times New Roman" w:cs="Times New Roman"/>
          <w:color w:val="000000"/>
          <w:sz w:val="22"/>
          <w:szCs w:val="22"/>
          <w:lang w:eastAsia="sk-SK" w:bidi="sk-SK"/>
        </w:rPr>
        <w:t>Pre lepší prehľad tu nájdete tiež opis základných obrazoviek systému.</w:t>
      </w:r>
      <w:r w:rsidRPr="009C627D">
        <w:rPr>
          <w:rFonts w:ascii="Times New Roman" w:hAnsi="Times New Roman" w:cs="Times New Roman"/>
          <w:sz w:val="22"/>
          <w:szCs w:val="22"/>
        </w:rPr>
        <w:t xml:space="preserve"> </w:t>
      </w:r>
    </w:p>
    <w:p w14:paraId="3AC677CA" w14:textId="77777777" w:rsidR="000F3AB5" w:rsidRPr="009C627D" w:rsidRDefault="000F3AB5" w:rsidP="009C34ED">
      <w:pPr>
        <w:pStyle w:val="Odsekzoznamu"/>
        <w:numPr>
          <w:ilvl w:val="0"/>
          <w:numId w:val="12"/>
        </w:numPr>
        <w:autoSpaceDE w:val="0"/>
        <w:ind w:left="567" w:hanging="567"/>
        <w:jc w:val="both"/>
        <w:rPr>
          <w:rFonts w:ascii="Times New Roman" w:hAnsi="Times New Roman" w:cs="Times New Roman"/>
          <w:sz w:val="22"/>
          <w:szCs w:val="22"/>
        </w:rPr>
      </w:pPr>
      <w:r w:rsidRPr="009C627D">
        <w:rPr>
          <w:rStyle w:val="Zkladntext2Tun"/>
          <w:rFonts w:ascii="Times New Roman" w:hAnsi="Times New Roman" w:cs="Times New Roman"/>
          <w:sz w:val="22"/>
          <w:szCs w:val="22"/>
        </w:rPr>
        <w:t xml:space="preserve">Pravidlá pre doručovanie zásielok v rámci komunikácie </w:t>
      </w:r>
      <w:r w:rsidRPr="009C627D">
        <w:rPr>
          <w:rFonts w:ascii="Times New Roman" w:hAnsi="Times New Roman" w:cs="Times New Roman"/>
          <w:color w:val="000000"/>
          <w:sz w:val="22"/>
          <w:szCs w:val="22"/>
          <w:lang w:eastAsia="sk-SK" w:bidi="sk-SK"/>
        </w:rPr>
        <w:t xml:space="preserve">- zásielka sa považuje za doručenú záujemcovi/uchádzačovi, ak jej adresát bude mať objektívnu možnosť oboznámiť sa s jej obsahom, t. j. ako náhle sa dostane zásielka do sféry jeho dispozície. Za okamih doručenia sa v systéme </w:t>
      </w:r>
      <w:r w:rsidRPr="009C627D">
        <w:rPr>
          <w:rFonts w:ascii="Times New Roman" w:hAnsi="Times New Roman" w:cs="Times New Roman"/>
          <w:color w:val="000000"/>
          <w:sz w:val="22"/>
          <w:szCs w:val="22"/>
          <w:lang w:val="en-US" w:bidi="en-US"/>
        </w:rPr>
        <w:t xml:space="preserve">JOSEPHINE </w:t>
      </w:r>
      <w:r w:rsidRPr="009C627D">
        <w:rPr>
          <w:rFonts w:ascii="Times New Roman" w:hAnsi="Times New Roman" w:cs="Times New Roman"/>
          <w:color w:val="000000"/>
          <w:sz w:val="22"/>
          <w:szCs w:val="22"/>
          <w:lang w:eastAsia="sk-SK" w:bidi="sk-SK"/>
        </w:rPr>
        <w:t xml:space="preserve">považuje okamih jej odoslania v systéme </w:t>
      </w:r>
      <w:r w:rsidRPr="009C627D">
        <w:rPr>
          <w:rFonts w:ascii="Times New Roman" w:hAnsi="Times New Roman" w:cs="Times New Roman"/>
          <w:color w:val="000000"/>
          <w:sz w:val="22"/>
          <w:szCs w:val="22"/>
          <w:lang w:val="en-US" w:bidi="en-US"/>
        </w:rPr>
        <w:t xml:space="preserve">JOSEPHINE, </w:t>
      </w:r>
      <w:r w:rsidRPr="009C627D">
        <w:rPr>
          <w:rFonts w:ascii="Times New Roman" w:hAnsi="Times New Roman" w:cs="Times New Roman"/>
          <w:color w:val="000000"/>
          <w:sz w:val="22"/>
          <w:szCs w:val="22"/>
          <w:lang w:eastAsia="sk-SK" w:bidi="sk-SK"/>
        </w:rPr>
        <w:t>a to v súlade s funkcionalitou systému.</w:t>
      </w:r>
    </w:p>
    <w:p w14:paraId="6AEE64B6" w14:textId="77777777" w:rsidR="000F3AB5" w:rsidRPr="009C627D" w:rsidRDefault="000F3AB5" w:rsidP="009C34ED">
      <w:pPr>
        <w:pStyle w:val="Odsekzoznamu"/>
        <w:numPr>
          <w:ilvl w:val="0"/>
          <w:numId w:val="12"/>
        </w:numPr>
        <w:autoSpaceDE w:val="0"/>
        <w:ind w:left="567" w:hanging="567"/>
        <w:jc w:val="both"/>
        <w:rPr>
          <w:rFonts w:ascii="Times New Roman" w:hAnsi="Times New Roman" w:cs="Times New Roman"/>
          <w:sz w:val="22"/>
          <w:szCs w:val="22"/>
        </w:rPr>
      </w:pPr>
      <w:r w:rsidRPr="009C627D">
        <w:rPr>
          <w:rFonts w:ascii="Times New Roman" w:hAnsi="Times New Roman" w:cs="Times New Roman"/>
          <w:color w:val="000000"/>
          <w:sz w:val="22"/>
          <w:szCs w:val="22"/>
          <w:lang w:eastAsia="sk-SK" w:bidi="sk-SK"/>
        </w:rPr>
        <w:t xml:space="preserve">Ak je odosielateľom zásielky verejný obstarávateľ, tak záujemcovi/uchádzačovi bude na ním určený kontaktný email (zadaný pri registrácii do systému </w:t>
      </w:r>
      <w:r w:rsidRPr="009C627D">
        <w:rPr>
          <w:rFonts w:ascii="Times New Roman" w:hAnsi="Times New Roman" w:cs="Times New Roman"/>
          <w:color w:val="000000"/>
          <w:sz w:val="22"/>
          <w:szCs w:val="22"/>
          <w:lang w:val="en-US" w:bidi="en-US"/>
        </w:rPr>
        <w:t xml:space="preserve">JOSEPHINE) </w:t>
      </w:r>
      <w:r w:rsidRPr="009C627D">
        <w:rPr>
          <w:rFonts w:ascii="Times New Roman" w:hAnsi="Times New Roman" w:cs="Times New Roman"/>
          <w:color w:val="000000"/>
          <w:sz w:val="22"/>
          <w:szCs w:val="22"/>
          <w:lang w:eastAsia="sk-SK" w:bidi="sk-SK"/>
        </w:rPr>
        <w:t>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w:t>
      </w:r>
    </w:p>
    <w:p w14:paraId="569A7C46" w14:textId="77777777" w:rsidR="000F3AB5" w:rsidRPr="009C627D" w:rsidRDefault="000F3AB5" w:rsidP="009C34ED">
      <w:pPr>
        <w:pStyle w:val="Odsekzoznamu"/>
        <w:numPr>
          <w:ilvl w:val="0"/>
          <w:numId w:val="12"/>
        </w:numPr>
        <w:autoSpaceDE w:val="0"/>
        <w:ind w:left="567" w:hanging="567"/>
        <w:jc w:val="both"/>
        <w:rPr>
          <w:rFonts w:ascii="Times New Roman" w:hAnsi="Times New Roman" w:cs="Times New Roman"/>
          <w:sz w:val="22"/>
          <w:szCs w:val="22"/>
        </w:rPr>
      </w:pPr>
      <w:r w:rsidRPr="009C627D">
        <w:rPr>
          <w:rFonts w:ascii="Times New Roman" w:hAnsi="Times New Roman" w:cs="Times New Roman"/>
          <w:color w:val="000000"/>
          <w:sz w:val="22"/>
          <w:szCs w:val="22"/>
          <w:lang w:eastAsia="sk-SK" w:bidi="sk-SK"/>
        </w:rPr>
        <w:t xml:space="preserve">Ak je odosielateľom informácie záujemca/uchádzač,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w:t>
      </w:r>
      <w:r w:rsidRPr="009C627D">
        <w:rPr>
          <w:rFonts w:ascii="Times New Roman" w:hAnsi="Times New Roman" w:cs="Times New Roman"/>
          <w:color w:val="000000"/>
          <w:sz w:val="22"/>
          <w:szCs w:val="22"/>
          <w:lang w:val="en-US" w:bidi="en-US"/>
        </w:rPr>
        <w:t xml:space="preserve">JOSEPHINE </w:t>
      </w:r>
      <w:r w:rsidRPr="009C627D">
        <w:rPr>
          <w:rFonts w:ascii="Times New Roman" w:hAnsi="Times New Roman" w:cs="Times New Roman"/>
          <w:color w:val="000000"/>
          <w:sz w:val="22"/>
          <w:szCs w:val="22"/>
          <w:lang w:eastAsia="sk-SK" w:bidi="sk-SK"/>
        </w:rPr>
        <w:t>v súlade s funkcionalitou systému.</w:t>
      </w:r>
    </w:p>
    <w:p w14:paraId="7F9E6178" w14:textId="77777777" w:rsidR="000F3AB5" w:rsidRPr="009C627D" w:rsidRDefault="000F3AB5" w:rsidP="009C34ED">
      <w:pPr>
        <w:pStyle w:val="Odsekzoznamu"/>
        <w:numPr>
          <w:ilvl w:val="0"/>
          <w:numId w:val="12"/>
        </w:numPr>
        <w:autoSpaceDE w:val="0"/>
        <w:ind w:left="567" w:hanging="567"/>
        <w:jc w:val="both"/>
        <w:rPr>
          <w:rFonts w:ascii="Times New Roman" w:hAnsi="Times New Roman" w:cs="Times New Roman"/>
          <w:sz w:val="22"/>
          <w:szCs w:val="22"/>
        </w:rPr>
      </w:pPr>
      <w:r w:rsidRPr="009C627D">
        <w:rPr>
          <w:rFonts w:ascii="Times New Roman" w:hAnsi="Times New Roman" w:cs="Times New Roman"/>
          <w:color w:val="000000"/>
          <w:sz w:val="22"/>
          <w:szCs w:val="22"/>
          <w:lang w:eastAsia="sk-SK" w:bidi="sk-SK"/>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w:t>
      </w:r>
    </w:p>
    <w:p w14:paraId="7A0E22D7" w14:textId="77777777" w:rsidR="000F3AB5" w:rsidRPr="009C627D" w:rsidRDefault="000F3AB5" w:rsidP="009C34ED">
      <w:pPr>
        <w:pStyle w:val="Odsekzoznamu"/>
        <w:numPr>
          <w:ilvl w:val="0"/>
          <w:numId w:val="12"/>
        </w:numPr>
        <w:autoSpaceDE w:val="0"/>
        <w:ind w:left="567" w:hanging="567"/>
        <w:jc w:val="both"/>
        <w:rPr>
          <w:rFonts w:ascii="Times New Roman" w:hAnsi="Times New Roman" w:cs="Times New Roman"/>
          <w:sz w:val="22"/>
          <w:szCs w:val="22"/>
        </w:rPr>
      </w:pPr>
      <w:r w:rsidRPr="009C627D">
        <w:rPr>
          <w:rFonts w:ascii="Times New Roman" w:hAnsi="Times New Roman" w:cs="Times New Roman"/>
          <w:color w:val="000000"/>
          <w:sz w:val="22"/>
          <w:szCs w:val="22"/>
          <w:lang w:eastAsia="sk-SK" w:bidi="sk-SK"/>
        </w:rPr>
        <w:t xml:space="preserve">Verejný obstarávateľ umožňuje neobmedzený a priamy prístup elektronickými prostriedkami k súťažným podkladom a k prípadným všetkým doplňujúcim podkladom. Verejný obstarávateľ tieto všetky podklady / dokumenty zverejní ako elektronické dokumenty v profile verejného obstarávateľa formou odkazu na systém </w:t>
      </w:r>
      <w:r w:rsidRPr="009C627D">
        <w:rPr>
          <w:rFonts w:ascii="Times New Roman" w:hAnsi="Times New Roman" w:cs="Times New Roman"/>
          <w:color w:val="000000"/>
          <w:sz w:val="22"/>
          <w:szCs w:val="22"/>
          <w:lang w:val="en-US" w:bidi="en-US"/>
        </w:rPr>
        <w:t>JOSEPHINE.</w:t>
      </w:r>
    </w:p>
    <w:p w14:paraId="0B5B81D4" w14:textId="77777777" w:rsidR="000F3AB5" w:rsidRPr="009C627D" w:rsidRDefault="000F3AB5" w:rsidP="000F3AB5">
      <w:pPr>
        <w:autoSpaceDE w:val="0"/>
        <w:jc w:val="both"/>
        <w:rPr>
          <w:b/>
          <w:bCs/>
          <w:sz w:val="22"/>
          <w:szCs w:val="22"/>
        </w:rPr>
      </w:pPr>
      <w:bookmarkStart w:id="2" w:name="bookmark33"/>
      <w:r w:rsidRPr="009C627D">
        <w:rPr>
          <w:b/>
          <w:bCs/>
          <w:color w:val="000000"/>
          <w:sz w:val="22"/>
          <w:szCs w:val="22"/>
          <w:lang w:bidi="sk-SK"/>
        </w:rPr>
        <w:t>Vysvetľovanie informácií potrebných na vypracovanie a predloženie ponuky</w:t>
      </w:r>
      <w:bookmarkEnd w:id="2"/>
    </w:p>
    <w:p w14:paraId="50904EE6" w14:textId="77777777" w:rsidR="000F3AB5" w:rsidRPr="009C627D" w:rsidRDefault="000F3AB5" w:rsidP="009C34ED">
      <w:pPr>
        <w:pStyle w:val="Odsekzoznamu"/>
        <w:numPr>
          <w:ilvl w:val="0"/>
          <w:numId w:val="12"/>
        </w:numPr>
        <w:autoSpaceDE w:val="0"/>
        <w:ind w:left="567" w:hanging="567"/>
        <w:jc w:val="both"/>
        <w:rPr>
          <w:rFonts w:ascii="Times New Roman" w:hAnsi="Times New Roman" w:cs="Times New Roman"/>
          <w:sz w:val="22"/>
          <w:szCs w:val="22"/>
        </w:rPr>
      </w:pPr>
      <w:r w:rsidRPr="009C627D">
        <w:rPr>
          <w:rFonts w:ascii="Times New Roman" w:hAnsi="Times New Roman" w:cs="Times New Roman"/>
          <w:color w:val="000000"/>
          <w:sz w:val="22"/>
          <w:szCs w:val="22"/>
          <w:lang w:eastAsia="sk-SK" w:bidi="sk-SK"/>
        </w:rPr>
        <w:t xml:space="preserve">Záujemca alebo uchádzač môže požiadať verejného obstarávateľa o vysvetlenie informácií potrebných na vypracovanie ponuky alebo na preukázanie splnenia podmienok účasti uvedených v oznámení o vyhlásení verejného obstarávania, v súťažných podkladoch alebo v inej sprievodnej dokumentácií k súťažným podkladom poskytnutej verejným obstarávateľom v lehote na predkladanie ponúk elektronicky prostredníctvom komunikačného rozhrania systému </w:t>
      </w:r>
      <w:r w:rsidRPr="009C627D">
        <w:rPr>
          <w:rFonts w:ascii="Times New Roman" w:hAnsi="Times New Roman" w:cs="Times New Roman"/>
          <w:color w:val="000000"/>
          <w:sz w:val="22"/>
          <w:szCs w:val="22"/>
          <w:lang w:val="en-US" w:bidi="en-US"/>
        </w:rPr>
        <w:t>JOSEPHINE</w:t>
      </w:r>
      <w:r w:rsidRPr="009C627D">
        <w:rPr>
          <w:rFonts w:ascii="Times New Roman" w:hAnsi="Times New Roman" w:cs="Times New Roman"/>
          <w:sz w:val="22"/>
          <w:szCs w:val="22"/>
        </w:rPr>
        <w:t>.</w:t>
      </w:r>
    </w:p>
    <w:p w14:paraId="4B2F9FD3" w14:textId="77777777" w:rsidR="000F3AB5" w:rsidRPr="009C627D" w:rsidRDefault="000F3AB5" w:rsidP="009C34ED">
      <w:pPr>
        <w:pStyle w:val="Odsekzoznamu"/>
        <w:numPr>
          <w:ilvl w:val="0"/>
          <w:numId w:val="12"/>
        </w:numPr>
        <w:autoSpaceDE w:val="0"/>
        <w:ind w:left="567" w:hanging="567"/>
        <w:jc w:val="both"/>
        <w:rPr>
          <w:rFonts w:ascii="Times New Roman" w:hAnsi="Times New Roman" w:cs="Times New Roman"/>
          <w:sz w:val="22"/>
          <w:szCs w:val="22"/>
        </w:rPr>
      </w:pPr>
      <w:r w:rsidRPr="009C627D">
        <w:rPr>
          <w:rFonts w:ascii="Times New Roman" w:hAnsi="Times New Roman" w:cs="Times New Roman"/>
          <w:color w:val="000000"/>
          <w:sz w:val="22"/>
          <w:szCs w:val="22"/>
          <w:lang w:eastAsia="sk-SK" w:bidi="sk-SK"/>
        </w:rPr>
        <w:t xml:space="preserve">Vysvetlenie informácií potrebných na vypracovanie ponuky, návrhu a na preukázanie splnenia podmienok účasti uvedených v oznámení o vyhlásení verejného obstarávania alebo v súťažných podkladoch verejný obstarávateľ podľa ustanovenia § 48 zákona o verejnom obstarávaní bezodkladne poskytne všetkým záujemcom, ktorí sú mu známi prostredníctvom systému </w:t>
      </w:r>
      <w:r w:rsidRPr="009C627D">
        <w:rPr>
          <w:rFonts w:ascii="Times New Roman" w:hAnsi="Times New Roman" w:cs="Times New Roman"/>
          <w:color w:val="000000"/>
          <w:sz w:val="22"/>
          <w:szCs w:val="22"/>
          <w:lang w:val="en-US" w:bidi="en-US"/>
        </w:rPr>
        <w:t xml:space="preserve">JOSEPHINE, </w:t>
      </w:r>
      <w:r w:rsidRPr="009C627D">
        <w:rPr>
          <w:rFonts w:ascii="Times New Roman" w:hAnsi="Times New Roman" w:cs="Times New Roman"/>
          <w:color w:val="000000"/>
          <w:sz w:val="22"/>
          <w:szCs w:val="22"/>
          <w:lang w:eastAsia="sk-SK" w:bidi="sk-SK"/>
        </w:rPr>
        <w:t xml:space="preserve">najneskôr však šesť (6) dní pred uplynutím lehoty na predkladanie ponúk, za predpokladu, že o vysvetlenie sa požiada dostatočne vopred. O odoslaní vysvetlenia budú všetci záujemcovia zaregistrovaní v systéme </w:t>
      </w:r>
      <w:r w:rsidRPr="009C627D">
        <w:rPr>
          <w:rFonts w:ascii="Times New Roman" w:hAnsi="Times New Roman" w:cs="Times New Roman"/>
          <w:color w:val="000000"/>
          <w:sz w:val="22"/>
          <w:szCs w:val="22"/>
          <w:lang w:val="en-US" w:bidi="en-US"/>
        </w:rPr>
        <w:t xml:space="preserve">JOSEPHINE </w:t>
      </w:r>
      <w:r w:rsidRPr="009C627D">
        <w:rPr>
          <w:rFonts w:ascii="Times New Roman" w:hAnsi="Times New Roman" w:cs="Times New Roman"/>
          <w:color w:val="000000"/>
          <w:sz w:val="22"/>
          <w:szCs w:val="22"/>
          <w:lang w:eastAsia="sk-SK" w:bidi="sk-SK"/>
        </w:rPr>
        <w:t>upozornení notifikačným e</w:t>
      </w:r>
      <w:r w:rsidRPr="009C627D">
        <w:rPr>
          <w:rFonts w:ascii="Times New Roman" w:hAnsi="Times New Roman" w:cs="Times New Roman"/>
          <w:color w:val="000000"/>
          <w:sz w:val="22"/>
          <w:szCs w:val="22"/>
          <w:lang w:eastAsia="sk-SK" w:bidi="sk-SK"/>
        </w:rPr>
        <w:softHyphen/>
        <w:t xml:space="preserve">mailom systému </w:t>
      </w:r>
      <w:r w:rsidRPr="009C627D">
        <w:rPr>
          <w:rFonts w:ascii="Times New Roman" w:hAnsi="Times New Roman" w:cs="Times New Roman"/>
          <w:color w:val="000000"/>
          <w:sz w:val="22"/>
          <w:szCs w:val="22"/>
          <w:lang w:val="en-US" w:bidi="en-US"/>
        </w:rPr>
        <w:t>JOSEPHINE</w:t>
      </w:r>
      <w:r w:rsidRPr="009C627D">
        <w:rPr>
          <w:rFonts w:ascii="Times New Roman" w:hAnsi="Times New Roman" w:cs="Times New Roman"/>
          <w:sz w:val="22"/>
          <w:szCs w:val="22"/>
        </w:rPr>
        <w:t>.</w:t>
      </w:r>
    </w:p>
    <w:p w14:paraId="7D134C6C" w14:textId="77777777" w:rsidR="000F3AB5" w:rsidRPr="009C627D" w:rsidRDefault="000F3AB5" w:rsidP="009C34ED">
      <w:pPr>
        <w:pStyle w:val="Odsekzoznamu"/>
        <w:numPr>
          <w:ilvl w:val="0"/>
          <w:numId w:val="12"/>
        </w:numPr>
        <w:autoSpaceDE w:val="0"/>
        <w:ind w:left="567" w:hanging="567"/>
        <w:jc w:val="both"/>
        <w:rPr>
          <w:rFonts w:ascii="Times New Roman" w:hAnsi="Times New Roman" w:cs="Times New Roman"/>
          <w:sz w:val="22"/>
          <w:szCs w:val="22"/>
        </w:rPr>
      </w:pPr>
      <w:r w:rsidRPr="009C627D">
        <w:rPr>
          <w:rFonts w:ascii="Times New Roman" w:hAnsi="Times New Roman" w:cs="Times New Roman"/>
          <w:color w:val="000000"/>
          <w:sz w:val="22"/>
          <w:szCs w:val="22"/>
          <w:lang w:eastAsia="sk-SK" w:bidi="sk-SK"/>
        </w:rPr>
        <w:t xml:space="preserve">Súťažné podklady, doplnenie súťažných podkladov a vysvetľovania verejný obstarávateľ zverejní v systéme </w:t>
      </w:r>
      <w:r w:rsidRPr="009C627D">
        <w:rPr>
          <w:rFonts w:ascii="Times New Roman" w:hAnsi="Times New Roman" w:cs="Times New Roman"/>
          <w:color w:val="000000"/>
          <w:sz w:val="22"/>
          <w:szCs w:val="22"/>
          <w:lang w:val="en-US" w:bidi="en-US"/>
        </w:rPr>
        <w:t xml:space="preserve">JOSEPHINE </w:t>
      </w:r>
      <w:r w:rsidRPr="009C627D">
        <w:rPr>
          <w:rFonts w:ascii="Times New Roman" w:hAnsi="Times New Roman" w:cs="Times New Roman"/>
          <w:color w:val="000000"/>
          <w:sz w:val="22"/>
          <w:szCs w:val="22"/>
          <w:lang w:eastAsia="sk-SK" w:bidi="sk-SK"/>
        </w:rPr>
        <w:t xml:space="preserve">na webovej adrese: </w:t>
      </w:r>
      <w:hyperlink r:id="rId13" w:history="1">
        <w:r w:rsidRPr="009C627D">
          <w:rPr>
            <w:rStyle w:val="Hypertextovprepojenie"/>
            <w:rFonts w:ascii="Times New Roman" w:hAnsi="Times New Roman" w:cs="Times New Roman"/>
            <w:sz w:val="22"/>
            <w:szCs w:val="22"/>
            <w:lang w:val="en-US" w:bidi="en-US"/>
          </w:rPr>
          <w:t>https://josephine.proebiz.com</w:t>
        </w:r>
      </w:hyperlink>
      <w:r w:rsidRPr="009C627D">
        <w:rPr>
          <w:rFonts w:ascii="Times New Roman" w:hAnsi="Times New Roman" w:cs="Times New Roman"/>
          <w:color w:val="000000"/>
          <w:sz w:val="22"/>
          <w:szCs w:val="22"/>
          <w:lang w:val="en-US" w:bidi="en-US"/>
        </w:rPr>
        <w:t xml:space="preserve">, </w:t>
      </w:r>
      <w:r w:rsidRPr="009C627D">
        <w:rPr>
          <w:rFonts w:ascii="Times New Roman" w:hAnsi="Times New Roman" w:cs="Times New Roman"/>
          <w:color w:val="000000"/>
          <w:sz w:val="22"/>
          <w:szCs w:val="22"/>
          <w:lang w:eastAsia="sk-SK" w:bidi="sk-SK"/>
        </w:rPr>
        <w:t>čím verejný obstarávateľ umožní neobmedzený a priamy prístup k súťažným podkladom a vysvetľovaniu</w:t>
      </w:r>
      <w:r w:rsidRPr="009C627D">
        <w:rPr>
          <w:rFonts w:ascii="Times New Roman" w:hAnsi="Times New Roman" w:cs="Times New Roman"/>
          <w:sz w:val="22"/>
          <w:szCs w:val="22"/>
        </w:rPr>
        <w:t>.</w:t>
      </w:r>
    </w:p>
    <w:p w14:paraId="6867C537" w14:textId="77777777" w:rsidR="000F3AB5" w:rsidRPr="009C627D" w:rsidRDefault="000F3AB5" w:rsidP="009C34ED">
      <w:pPr>
        <w:pStyle w:val="Odsekzoznamu"/>
        <w:numPr>
          <w:ilvl w:val="0"/>
          <w:numId w:val="12"/>
        </w:numPr>
        <w:autoSpaceDE w:val="0"/>
        <w:ind w:left="567" w:hanging="567"/>
        <w:jc w:val="both"/>
        <w:rPr>
          <w:rFonts w:ascii="Times New Roman" w:hAnsi="Times New Roman" w:cs="Times New Roman"/>
          <w:sz w:val="22"/>
          <w:szCs w:val="22"/>
        </w:rPr>
      </w:pPr>
      <w:r w:rsidRPr="009C627D">
        <w:rPr>
          <w:rFonts w:ascii="Times New Roman" w:hAnsi="Times New Roman" w:cs="Times New Roman"/>
          <w:color w:val="000000"/>
          <w:sz w:val="22"/>
          <w:szCs w:val="22"/>
          <w:lang w:eastAsia="sk-SK" w:bidi="sk-SK"/>
        </w:rPr>
        <w:t xml:space="preserve">Na bezproblémové používanie systému </w:t>
      </w:r>
      <w:r w:rsidRPr="009C627D">
        <w:rPr>
          <w:rFonts w:ascii="Times New Roman" w:hAnsi="Times New Roman" w:cs="Times New Roman"/>
          <w:color w:val="000000"/>
          <w:sz w:val="22"/>
          <w:szCs w:val="22"/>
          <w:lang w:val="en-US" w:bidi="en-US"/>
        </w:rPr>
        <w:t xml:space="preserve">JOSEPHINE </w:t>
      </w:r>
      <w:r w:rsidRPr="009C627D">
        <w:rPr>
          <w:rFonts w:ascii="Times New Roman" w:hAnsi="Times New Roman" w:cs="Times New Roman"/>
          <w:color w:val="000000"/>
          <w:sz w:val="22"/>
          <w:szCs w:val="22"/>
          <w:lang w:eastAsia="sk-SK" w:bidi="sk-SK"/>
        </w:rPr>
        <w:t>je nutné používať jeden z podporovaných internetových prehliadačov</w:t>
      </w:r>
      <w:r w:rsidRPr="009C627D">
        <w:rPr>
          <w:rFonts w:ascii="Times New Roman" w:hAnsi="Times New Roman" w:cs="Times New Roman"/>
          <w:sz w:val="22"/>
          <w:szCs w:val="22"/>
        </w:rPr>
        <w:t>:</w:t>
      </w:r>
    </w:p>
    <w:p w14:paraId="7005C417" w14:textId="77777777" w:rsidR="000F3AB5" w:rsidRPr="009C627D" w:rsidRDefault="000F3AB5" w:rsidP="009C34ED">
      <w:pPr>
        <w:pStyle w:val="Odsekzoznamu"/>
        <w:numPr>
          <w:ilvl w:val="0"/>
          <w:numId w:val="13"/>
        </w:numPr>
        <w:autoSpaceDE w:val="0"/>
        <w:ind w:left="851" w:hanging="284"/>
        <w:jc w:val="both"/>
        <w:rPr>
          <w:rFonts w:ascii="Times New Roman" w:hAnsi="Times New Roman" w:cs="Times New Roman"/>
          <w:sz w:val="22"/>
          <w:szCs w:val="22"/>
        </w:rPr>
      </w:pPr>
      <w:r w:rsidRPr="009C627D">
        <w:rPr>
          <w:rFonts w:ascii="Times New Roman" w:hAnsi="Times New Roman" w:cs="Times New Roman"/>
          <w:sz w:val="22"/>
          <w:szCs w:val="22"/>
        </w:rPr>
        <w:t>Microsoft Internet Explorer verzia 11 alebo vyšší;</w:t>
      </w:r>
    </w:p>
    <w:p w14:paraId="2840A2E3" w14:textId="77777777" w:rsidR="000F3AB5" w:rsidRPr="009C627D" w:rsidRDefault="000F3AB5" w:rsidP="009C34ED">
      <w:pPr>
        <w:pStyle w:val="Odsekzoznamu"/>
        <w:numPr>
          <w:ilvl w:val="0"/>
          <w:numId w:val="13"/>
        </w:numPr>
        <w:autoSpaceDE w:val="0"/>
        <w:ind w:left="851" w:hanging="284"/>
        <w:jc w:val="both"/>
        <w:rPr>
          <w:rFonts w:ascii="Times New Roman" w:hAnsi="Times New Roman" w:cs="Times New Roman"/>
          <w:sz w:val="22"/>
          <w:szCs w:val="22"/>
        </w:rPr>
      </w:pPr>
      <w:r w:rsidRPr="009C627D">
        <w:rPr>
          <w:rFonts w:ascii="Times New Roman" w:hAnsi="Times New Roman" w:cs="Times New Roman"/>
          <w:sz w:val="22"/>
          <w:szCs w:val="22"/>
        </w:rPr>
        <w:t xml:space="preserve">Microsoft </w:t>
      </w:r>
      <w:proofErr w:type="spellStart"/>
      <w:r w:rsidRPr="009C627D">
        <w:rPr>
          <w:rFonts w:ascii="Times New Roman" w:hAnsi="Times New Roman" w:cs="Times New Roman"/>
          <w:sz w:val="22"/>
          <w:szCs w:val="22"/>
        </w:rPr>
        <w:t>Edge</w:t>
      </w:r>
      <w:proofErr w:type="spellEnd"/>
      <w:r w:rsidRPr="009C627D">
        <w:rPr>
          <w:rFonts w:ascii="Times New Roman" w:hAnsi="Times New Roman" w:cs="Times New Roman"/>
          <w:sz w:val="22"/>
          <w:szCs w:val="22"/>
        </w:rPr>
        <w:t>;</w:t>
      </w:r>
    </w:p>
    <w:p w14:paraId="52B5B41B" w14:textId="77777777" w:rsidR="000F3AB5" w:rsidRPr="009C627D" w:rsidRDefault="000F3AB5" w:rsidP="009C34ED">
      <w:pPr>
        <w:pStyle w:val="Odsekzoznamu"/>
        <w:numPr>
          <w:ilvl w:val="0"/>
          <w:numId w:val="13"/>
        </w:numPr>
        <w:autoSpaceDE w:val="0"/>
        <w:ind w:left="851" w:hanging="284"/>
        <w:jc w:val="both"/>
        <w:rPr>
          <w:rFonts w:ascii="Times New Roman" w:hAnsi="Times New Roman" w:cs="Times New Roman"/>
          <w:sz w:val="22"/>
          <w:szCs w:val="22"/>
        </w:rPr>
      </w:pPr>
      <w:proofErr w:type="spellStart"/>
      <w:r w:rsidRPr="009C627D">
        <w:rPr>
          <w:rFonts w:ascii="Times New Roman" w:hAnsi="Times New Roman" w:cs="Times New Roman"/>
          <w:sz w:val="22"/>
          <w:szCs w:val="22"/>
        </w:rPr>
        <w:t>Mozilla</w:t>
      </w:r>
      <w:proofErr w:type="spellEnd"/>
      <w:r w:rsidRPr="009C627D">
        <w:rPr>
          <w:rFonts w:ascii="Times New Roman" w:hAnsi="Times New Roman" w:cs="Times New Roman"/>
          <w:sz w:val="22"/>
          <w:szCs w:val="22"/>
        </w:rPr>
        <w:t xml:space="preserve"> Firefox verzia 13.0 alebo vyššia;</w:t>
      </w:r>
    </w:p>
    <w:p w14:paraId="1FCB6141" w14:textId="77777777" w:rsidR="000F3AB5" w:rsidRPr="009C627D" w:rsidRDefault="000F3AB5" w:rsidP="009C34ED">
      <w:pPr>
        <w:pStyle w:val="Odsekzoznamu"/>
        <w:numPr>
          <w:ilvl w:val="0"/>
          <w:numId w:val="13"/>
        </w:numPr>
        <w:autoSpaceDE w:val="0"/>
        <w:ind w:left="851" w:hanging="284"/>
        <w:jc w:val="both"/>
        <w:rPr>
          <w:rFonts w:ascii="Times New Roman" w:hAnsi="Times New Roman" w:cs="Times New Roman"/>
          <w:sz w:val="22"/>
          <w:szCs w:val="22"/>
        </w:rPr>
      </w:pPr>
      <w:proofErr w:type="spellStart"/>
      <w:r w:rsidRPr="009C627D">
        <w:rPr>
          <w:rFonts w:ascii="Times New Roman" w:hAnsi="Times New Roman" w:cs="Times New Roman"/>
          <w:sz w:val="22"/>
          <w:szCs w:val="22"/>
        </w:rPr>
        <w:lastRenderedPageBreak/>
        <w:t>GoogleChrome</w:t>
      </w:r>
      <w:proofErr w:type="spellEnd"/>
      <w:r w:rsidRPr="009C627D">
        <w:rPr>
          <w:rFonts w:ascii="Times New Roman" w:hAnsi="Times New Roman" w:cs="Times New Roman"/>
          <w:sz w:val="22"/>
          <w:szCs w:val="22"/>
        </w:rPr>
        <w:t>;</w:t>
      </w:r>
    </w:p>
    <w:p w14:paraId="585EAE3D" w14:textId="77777777" w:rsidR="000F3AB5" w:rsidRPr="009C627D" w:rsidRDefault="000F3AB5" w:rsidP="000F3AB5">
      <w:pPr>
        <w:pStyle w:val="Odsekzoznamu"/>
        <w:autoSpaceDE w:val="0"/>
        <w:ind w:left="851"/>
        <w:jc w:val="both"/>
        <w:rPr>
          <w:rFonts w:ascii="Times New Roman" w:hAnsi="Times New Roman" w:cs="Times New Roman"/>
          <w:sz w:val="22"/>
          <w:szCs w:val="22"/>
        </w:rPr>
      </w:pPr>
    </w:p>
    <w:p w14:paraId="434F39C5" w14:textId="77777777" w:rsidR="000F3AB5" w:rsidRPr="009C627D" w:rsidRDefault="000F3AB5" w:rsidP="009C34ED">
      <w:pPr>
        <w:pStyle w:val="Odsekzoznamu"/>
        <w:numPr>
          <w:ilvl w:val="0"/>
          <w:numId w:val="15"/>
        </w:numPr>
        <w:ind w:left="426" w:hanging="426"/>
        <w:jc w:val="both"/>
        <w:rPr>
          <w:rStyle w:val="Vrazn"/>
          <w:sz w:val="22"/>
          <w:szCs w:val="22"/>
        </w:rPr>
      </w:pPr>
      <w:r w:rsidRPr="009C627D">
        <w:rPr>
          <w:rStyle w:val="Vrazn"/>
          <w:sz w:val="22"/>
          <w:szCs w:val="22"/>
        </w:rPr>
        <w:t>Obhliadka miesta dodania predmetu zákazky</w:t>
      </w:r>
    </w:p>
    <w:p w14:paraId="51680BB7" w14:textId="77777777" w:rsidR="000F3AB5" w:rsidRPr="009C627D" w:rsidRDefault="000F3AB5" w:rsidP="009C34ED">
      <w:pPr>
        <w:pStyle w:val="Odsekzoznamu"/>
        <w:numPr>
          <w:ilvl w:val="1"/>
          <w:numId w:val="17"/>
        </w:numPr>
        <w:autoSpaceDE w:val="0"/>
        <w:ind w:left="567" w:hanging="567"/>
        <w:jc w:val="both"/>
        <w:rPr>
          <w:rFonts w:ascii="Times New Roman" w:hAnsi="Times New Roman" w:cs="Times New Roman"/>
          <w:sz w:val="22"/>
          <w:szCs w:val="22"/>
        </w:rPr>
      </w:pPr>
      <w:r w:rsidRPr="009C627D">
        <w:rPr>
          <w:rFonts w:ascii="Times New Roman" w:hAnsi="Times New Roman" w:cs="Times New Roman"/>
          <w:sz w:val="22"/>
          <w:szCs w:val="22"/>
        </w:rPr>
        <w:t xml:space="preserve">Obhliadka miesta dodania predmetu zákazky nie je potrebná. </w:t>
      </w:r>
    </w:p>
    <w:p w14:paraId="1F963A75" w14:textId="77777777" w:rsidR="000F3AB5" w:rsidRPr="009C627D" w:rsidRDefault="000F3AB5" w:rsidP="000F3AB5">
      <w:pPr>
        <w:pStyle w:val="Nadpis5"/>
        <w:rPr>
          <w:sz w:val="22"/>
          <w:szCs w:val="22"/>
        </w:rPr>
      </w:pPr>
    </w:p>
    <w:p w14:paraId="614D5F36" w14:textId="77777777" w:rsidR="000F3AB5" w:rsidRPr="009C627D" w:rsidRDefault="000F3AB5" w:rsidP="000F3AB5">
      <w:pPr>
        <w:pStyle w:val="Nadpis5"/>
        <w:rPr>
          <w:sz w:val="22"/>
          <w:szCs w:val="22"/>
        </w:rPr>
      </w:pPr>
      <w:r w:rsidRPr="009C627D">
        <w:rPr>
          <w:sz w:val="22"/>
          <w:szCs w:val="22"/>
        </w:rPr>
        <w:t>Časť III.</w:t>
      </w:r>
    </w:p>
    <w:p w14:paraId="704A8A1C" w14:textId="77777777" w:rsidR="000F3AB5" w:rsidRPr="009C627D" w:rsidRDefault="000F3AB5" w:rsidP="000F3AB5">
      <w:pPr>
        <w:pStyle w:val="Nadpis5"/>
        <w:rPr>
          <w:sz w:val="22"/>
          <w:szCs w:val="22"/>
        </w:rPr>
      </w:pPr>
      <w:r w:rsidRPr="009C627D">
        <w:rPr>
          <w:sz w:val="22"/>
          <w:szCs w:val="22"/>
        </w:rPr>
        <w:t>Príprava ponuky</w:t>
      </w:r>
    </w:p>
    <w:p w14:paraId="76A138CC" w14:textId="77777777" w:rsidR="000F3AB5" w:rsidRPr="009C627D" w:rsidRDefault="000F3AB5" w:rsidP="000F3AB5">
      <w:pPr>
        <w:rPr>
          <w:sz w:val="22"/>
          <w:szCs w:val="22"/>
        </w:rPr>
      </w:pPr>
    </w:p>
    <w:p w14:paraId="220CE837" w14:textId="77777777" w:rsidR="000F3AB5" w:rsidRPr="009C627D" w:rsidRDefault="000F3AB5" w:rsidP="009C34ED">
      <w:pPr>
        <w:pStyle w:val="Zkladntext"/>
        <w:numPr>
          <w:ilvl w:val="0"/>
          <w:numId w:val="15"/>
        </w:numPr>
        <w:autoSpaceDE w:val="0"/>
        <w:rPr>
          <w:rStyle w:val="Vrazn"/>
          <w:rFonts w:eastAsiaTheme="majorEastAsia"/>
          <w:sz w:val="22"/>
          <w:szCs w:val="22"/>
        </w:rPr>
      </w:pPr>
      <w:r w:rsidRPr="009C627D">
        <w:rPr>
          <w:rStyle w:val="Vrazn"/>
          <w:rFonts w:eastAsiaTheme="majorEastAsia"/>
          <w:sz w:val="22"/>
          <w:szCs w:val="22"/>
        </w:rPr>
        <w:t>Vyhotovenie ponuky</w:t>
      </w:r>
    </w:p>
    <w:p w14:paraId="6435546E" w14:textId="77777777" w:rsidR="000F3AB5" w:rsidRPr="009C627D" w:rsidRDefault="000F3AB5" w:rsidP="009C34ED">
      <w:pPr>
        <w:pStyle w:val="Zkladntext"/>
        <w:numPr>
          <w:ilvl w:val="1"/>
          <w:numId w:val="19"/>
        </w:numPr>
        <w:autoSpaceDE w:val="0"/>
        <w:ind w:left="567" w:hanging="567"/>
        <w:rPr>
          <w:rStyle w:val="Vrazn"/>
          <w:rFonts w:eastAsiaTheme="majorEastAsia"/>
          <w:b w:val="0"/>
          <w:bCs w:val="0"/>
          <w:iCs/>
          <w:sz w:val="22"/>
          <w:szCs w:val="22"/>
        </w:rPr>
      </w:pPr>
      <w:r w:rsidRPr="009C627D">
        <w:rPr>
          <w:rStyle w:val="Vrazn"/>
          <w:rFonts w:eastAsiaTheme="majorEastAsia"/>
          <w:sz w:val="22"/>
          <w:szCs w:val="22"/>
        </w:rPr>
        <w:t>Všeobecné informácie:</w:t>
      </w:r>
    </w:p>
    <w:p w14:paraId="6CF4E09E" w14:textId="77777777" w:rsidR="000F3AB5" w:rsidRPr="009C627D" w:rsidRDefault="000F3AB5" w:rsidP="000F3AB5">
      <w:pPr>
        <w:jc w:val="both"/>
        <w:rPr>
          <w:sz w:val="22"/>
          <w:szCs w:val="22"/>
        </w:rPr>
      </w:pPr>
      <w:r w:rsidRPr="009C627D">
        <w:rPr>
          <w:color w:val="000000"/>
          <w:sz w:val="22"/>
          <w:szCs w:val="22"/>
          <w:lang w:bidi="sk-SK"/>
        </w:rPr>
        <w:t xml:space="preserve">Ponuky sa v tomto postupe zadávania zákazky predkladajú elektronicky v zmysle § 49 ods. 1 písm. a) zákona o verejnom obstarávaní prostredníctvom systému </w:t>
      </w:r>
      <w:r w:rsidRPr="009C627D">
        <w:rPr>
          <w:color w:val="000000"/>
          <w:sz w:val="22"/>
          <w:szCs w:val="22"/>
          <w:lang w:val="en-US" w:eastAsia="en-US" w:bidi="en-US"/>
        </w:rPr>
        <w:t xml:space="preserve">JOSEPHINE </w:t>
      </w:r>
      <w:r w:rsidRPr="009C627D">
        <w:rPr>
          <w:color w:val="000000"/>
          <w:sz w:val="22"/>
          <w:szCs w:val="22"/>
          <w:lang w:bidi="sk-SK"/>
        </w:rPr>
        <w:t>umiestnenom na webovej adrese:</w:t>
      </w:r>
      <w:hyperlink r:id="rId14" w:history="1">
        <w:r w:rsidRPr="009C627D">
          <w:rPr>
            <w:rStyle w:val="Hypertextovprepojenie"/>
            <w:sz w:val="22"/>
            <w:szCs w:val="22"/>
            <w:lang w:bidi="sk-SK"/>
          </w:rPr>
          <w:t xml:space="preserve"> https://josephine.proebiz</w:t>
        </w:r>
        <w:r w:rsidRPr="009C627D">
          <w:rPr>
            <w:rStyle w:val="Hypertextovprepojenie"/>
            <w:sz w:val="22"/>
            <w:szCs w:val="22"/>
          </w:rPr>
          <w:t xml:space="preserve">.com/ </w:t>
        </w:r>
      </w:hyperlink>
      <w:r w:rsidRPr="009C627D">
        <w:rPr>
          <w:color w:val="000000"/>
          <w:sz w:val="22"/>
          <w:szCs w:val="22"/>
          <w:lang w:bidi="sk-SK"/>
        </w:rPr>
        <w:t>.</w:t>
      </w:r>
    </w:p>
    <w:p w14:paraId="0959F361" w14:textId="77777777" w:rsidR="000F3AB5" w:rsidRPr="009C627D" w:rsidRDefault="000F3AB5" w:rsidP="000F3AB5">
      <w:pPr>
        <w:jc w:val="both"/>
        <w:rPr>
          <w:sz w:val="22"/>
          <w:szCs w:val="22"/>
        </w:rPr>
      </w:pPr>
      <w:proofErr w:type="spellStart"/>
      <w:r w:rsidRPr="009C627D">
        <w:rPr>
          <w:color w:val="000000"/>
          <w:sz w:val="22"/>
          <w:szCs w:val="22"/>
          <w:lang w:val="en-US" w:eastAsia="en-US" w:bidi="en-US"/>
        </w:rPr>
        <w:t>Ponuka</w:t>
      </w:r>
      <w:proofErr w:type="spellEnd"/>
      <w:r w:rsidRPr="009C627D">
        <w:rPr>
          <w:color w:val="000000"/>
          <w:sz w:val="22"/>
          <w:szCs w:val="22"/>
          <w:lang w:val="en-US" w:eastAsia="en-US" w:bidi="en-US"/>
        </w:rPr>
        <w:t xml:space="preserve"> </w:t>
      </w:r>
      <w:r w:rsidRPr="009C627D">
        <w:rPr>
          <w:color w:val="000000"/>
          <w:sz w:val="22"/>
          <w:szCs w:val="22"/>
          <w:lang w:bidi="sk-SK"/>
        </w:rPr>
        <w:t xml:space="preserve">musí byť vyhotovená </w:t>
      </w:r>
      <w:r w:rsidRPr="009C627D">
        <w:rPr>
          <w:color w:val="000000"/>
          <w:sz w:val="22"/>
          <w:szCs w:val="22"/>
          <w:lang w:val="en-US" w:eastAsia="en-US" w:bidi="en-US"/>
        </w:rPr>
        <w:t xml:space="preserve">v </w:t>
      </w:r>
      <w:r w:rsidRPr="009C627D">
        <w:rPr>
          <w:color w:val="000000"/>
          <w:sz w:val="22"/>
          <w:szCs w:val="22"/>
          <w:lang w:bidi="sk-SK"/>
        </w:rPr>
        <w:t xml:space="preserve">elektronickej </w:t>
      </w:r>
      <w:proofErr w:type="spellStart"/>
      <w:r w:rsidRPr="009C627D">
        <w:rPr>
          <w:color w:val="000000"/>
          <w:sz w:val="22"/>
          <w:szCs w:val="22"/>
          <w:lang w:val="en-US" w:eastAsia="en-US" w:bidi="en-US"/>
        </w:rPr>
        <w:t>podobe</w:t>
      </w:r>
      <w:proofErr w:type="spellEnd"/>
      <w:r w:rsidRPr="009C627D">
        <w:rPr>
          <w:color w:val="000000"/>
          <w:sz w:val="22"/>
          <w:szCs w:val="22"/>
          <w:lang w:val="en-US" w:eastAsia="en-US" w:bidi="en-US"/>
        </w:rPr>
        <w:t xml:space="preserve">, </w:t>
      </w:r>
      <w:r w:rsidRPr="009C627D">
        <w:rPr>
          <w:color w:val="000000"/>
          <w:sz w:val="22"/>
          <w:szCs w:val="22"/>
          <w:lang w:bidi="sk-SK"/>
        </w:rPr>
        <w:t xml:space="preserve">ktorá zabezpečí trvalé </w:t>
      </w:r>
      <w:proofErr w:type="spellStart"/>
      <w:r w:rsidRPr="009C627D">
        <w:rPr>
          <w:color w:val="000000"/>
          <w:sz w:val="22"/>
          <w:szCs w:val="22"/>
          <w:lang w:val="en-US" w:eastAsia="en-US" w:bidi="en-US"/>
        </w:rPr>
        <w:t>zachytenie</w:t>
      </w:r>
      <w:proofErr w:type="spellEnd"/>
      <w:r w:rsidRPr="009C627D">
        <w:rPr>
          <w:color w:val="000000"/>
          <w:sz w:val="22"/>
          <w:szCs w:val="22"/>
          <w:lang w:val="en-US" w:eastAsia="en-US" w:bidi="en-US"/>
        </w:rPr>
        <w:t xml:space="preserve"> </w:t>
      </w:r>
      <w:r w:rsidRPr="009C627D">
        <w:rPr>
          <w:color w:val="000000"/>
          <w:sz w:val="22"/>
          <w:szCs w:val="22"/>
          <w:lang w:bidi="sk-SK"/>
        </w:rPr>
        <w:t>jej obsahu.</w:t>
      </w:r>
    </w:p>
    <w:p w14:paraId="5ADA8BF4" w14:textId="77777777" w:rsidR="000F3AB5" w:rsidRPr="009C627D" w:rsidRDefault="000F3AB5" w:rsidP="000F3AB5">
      <w:pPr>
        <w:pStyle w:val="Zkladntext50"/>
        <w:shd w:val="clear" w:color="auto" w:fill="auto"/>
        <w:spacing w:line="240" w:lineRule="auto"/>
      </w:pPr>
      <w:r w:rsidRPr="009C627D">
        <w:rPr>
          <w:color w:val="000000"/>
          <w:lang w:eastAsia="sk-SK" w:bidi="sk-SK"/>
        </w:rPr>
        <w:t xml:space="preserve">Predkladanie ponúk je umožnené iba autentifikovaným uchádzačom. </w:t>
      </w:r>
      <w:r w:rsidRPr="009C627D">
        <w:rPr>
          <w:rStyle w:val="Zkladntext5Nietun"/>
          <w:b/>
          <w:bCs/>
          <w:sz w:val="22"/>
          <w:szCs w:val="22"/>
        </w:rPr>
        <w:t>Autentifikáciu je možné vykonať týmito spôsobmi:</w:t>
      </w:r>
    </w:p>
    <w:p w14:paraId="0D3806EE" w14:textId="77777777" w:rsidR="000F3AB5" w:rsidRPr="009C627D" w:rsidRDefault="000F3AB5" w:rsidP="009C34ED">
      <w:pPr>
        <w:widowControl w:val="0"/>
        <w:numPr>
          <w:ilvl w:val="0"/>
          <w:numId w:val="20"/>
        </w:numPr>
        <w:tabs>
          <w:tab w:val="left" w:pos="1190"/>
        </w:tabs>
        <w:ind w:left="426" w:hanging="426"/>
        <w:jc w:val="both"/>
        <w:rPr>
          <w:sz w:val="22"/>
          <w:szCs w:val="22"/>
        </w:rPr>
      </w:pPr>
      <w:r w:rsidRPr="009C627D">
        <w:rPr>
          <w:sz w:val="22"/>
          <w:szCs w:val="22"/>
        </w:rPr>
        <w:t>v systéme JOSEPHINE registráciou a prihlásením pomocou občianskeho preukazu s elektronickým čipom a bezpečnostným osobnostným kódom (</w:t>
      </w:r>
      <w:proofErr w:type="spellStart"/>
      <w:r w:rsidRPr="009C627D">
        <w:rPr>
          <w:sz w:val="22"/>
          <w:szCs w:val="22"/>
        </w:rPr>
        <w:t>eID</w:t>
      </w:r>
      <w:proofErr w:type="spellEnd"/>
      <w:r w:rsidRPr="009C627D">
        <w:rPr>
          <w:sz w:val="22"/>
          <w:szCs w:val="22"/>
        </w:rPr>
        <w:t xml:space="preserve">). V systéme je autentifikovaná spoločnosť, ktorú pomocou </w:t>
      </w:r>
      <w:proofErr w:type="spellStart"/>
      <w:r w:rsidRPr="009C627D">
        <w:rPr>
          <w:sz w:val="22"/>
          <w:szCs w:val="22"/>
        </w:rPr>
        <w:t>eID</w:t>
      </w:r>
      <w:proofErr w:type="spellEnd"/>
      <w:r w:rsidRPr="009C627D">
        <w:rPr>
          <w:sz w:val="22"/>
          <w:szCs w:val="22"/>
        </w:rPr>
        <w:t xml:space="preserve"> registruje štatutár danej spoločnosti. Autentifikáciu vykonáva poskytovateľ systému JOSEPHINE a to v pracovných dňoch v čase 8.00 – 16.00 hod. O dokončení autentifikácie je uchádzač informovaný e-mailom.</w:t>
      </w:r>
    </w:p>
    <w:p w14:paraId="396E9288" w14:textId="77777777" w:rsidR="000F3AB5" w:rsidRPr="009C627D" w:rsidRDefault="000F3AB5" w:rsidP="009C34ED">
      <w:pPr>
        <w:widowControl w:val="0"/>
        <w:numPr>
          <w:ilvl w:val="0"/>
          <w:numId w:val="20"/>
        </w:numPr>
        <w:tabs>
          <w:tab w:val="left" w:pos="1190"/>
        </w:tabs>
        <w:ind w:left="426" w:hanging="426"/>
        <w:jc w:val="both"/>
        <w:rPr>
          <w:sz w:val="22"/>
          <w:szCs w:val="22"/>
        </w:rPr>
      </w:pPr>
      <w:r w:rsidRPr="009C627D">
        <w:rPr>
          <w:sz w:val="22"/>
          <w:szCs w:val="22"/>
        </w:rPr>
        <w:t xml:space="preserve">nahraním kvalifikovaného elektronického podpisu (napríklad podpisu </w:t>
      </w:r>
      <w:proofErr w:type="spellStart"/>
      <w:r w:rsidRPr="009C627D">
        <w:rPr>
          <w:sz w:val="22"/>
          <w:szCs w:val="22"/>
        </w:rPr>
        <w:t>eID</w:t>
      </w:r>
      <w:proofErr w:type="spellEnd"/>
      <w:r w:rsidRPr="009C627D">
        <w:rPr>
          <w:sz w:val="22"/>
          <w:szCs w:val="22"/>
        </w:rPr>
        <w:t>) štatutára danej spoločnosti na kartu užívateľa po registrácii a prihlásení do systému JOSEPHINE. Autentifikáciu vykoná poskytovateľ systému JOSEPHINE a to v pracovných dňoch v čase 8.00 – 16.00 hod. O dokončení autentifikácie je uchádzač informovaný e-mailom.</w:t>
      </w:r>
    </w:p>
    <w:p w14:paraId="61F83C7A" w14:textId="77777777" w:rsidR="000F3AB5" w:rsidRPr="009C627D" w:rsidRDefault="000F3AB5" w:rsidP="009C34ED">
      <w:pPr>
        <w:widowControl w:val="0"/>
        <w:numPr>
          <w:ilvl w:val="0"/>
          <w:numId w:val="20"/>
        </w:numPr>
        <w:tabs>
          <w:tab w:val="left" w:pos="1190"/>
        </w:tabs>
        <w:ind w:left="426" w:hanging="426"/>
        <w:jc w:val="both"/>
        <w:rPr>
          <w:sz w:val="22"/>
          <w:szCs w:val="22"/>
        </w:rPr>
      </w:pPr>
      <w:r w:rsidRPr="009C627D">
        <w:rPr>
          <w:sz w:val="22"/>
          <w:szCs w:val="22"/>
        </w:rPr>
        <w:t>vložením dokumentu preukazujúceho osobu štatutára na kartu užívateľa po registrácii, ktorý je podpísaný elektronickým podpisom štatutára, alebo prešiel zaručenou konverziou. Autentifikáciu vykoná poskytovateľ systému JOSEPHINE a to v pracovných dňoch v čase 8.00 – 16.00 hod. O dokončení autentifikácie je uchádzač informovaný e-mailom.</w:t>
      </w:r>
    </w:p>
    <w:p w14:paraId="0B3502B1" w14:textId="77777777" w:rsidR="000F3AB5" w:rsidRPr="009C627D" w:rsidRDefault="000F3AB5" w:rsidP="009C34ED">
      <w:pPr>
        <w:pStyle w:val="Odsekzoznamu"/>
        <w:numPr>
          <w:ilvl w:val="0"/>
          <w:numId w:val="20"/>
        </w:numPr>
        <w:tabs>
          <w:tab w:val="num" w:pos="284"/>
        </w:tabs>
        <w:ind w:left="426" w:hanging="426"/>
        <w:jc w:val="both"/>
        <w:rPr>
          <w:rFonts w:ascii="Times New Roman" w:hAnsi="Times New Roman" w:cs="Times New Roman"/>
          <w:sz w:val="22"/>
          <w:szCs w:val="22"/>
        </w:rPr>
      </w:pPr>
      <w:r w:rsidRPr="009C627D">
        <w:rPr>
          <w:rFonts w:ascii="Times New Roman" w:hAnsi="Times New Roman" w:cs="Times New Roman"/>
          <w:sz w:val="22"/>
          <w:szCs w:val="22"/>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 O dokončení autentifikácie je uchádzač informovaný e-mailom.</w:t>
      </w:r>
    </w:p>
    <w:p w14:paraId="0BB50922" w14:textId="77777777" w:rsidR="000F3AB5" w:rsidRPr="009C627D" w:rsidRDefault="000F3AB5" w:rsidP="009C34ED">
      <w:pPr>
        <w:pStyle w:val="Odsekzoznamu"/>
        <w:numPr>
          <w:ilvl w:val="0"/>
          <w:numId w:val="20"/>
        </w:numPr>
        <w:ind w:left="426" w:hanging="426"/>
        <w:jc w:val="both"/>
        <w:rPr>
          <w:rFonts w:ascii="Times New Roman" w:hAnsi="Times New Roman" w:cs="Times New Roman"/>
          <w:sz w:val="22"/>
          <w:szCs w:val="22"/>
        </w:rPr>
      </w:pPr>
      <w:r w:rsidRPr="009C627D">
        <w:rPr>
          <w:rFonts w:ascii="Times New Roman" w:hAnsi="Times New Roman" w:cs="Times New Roman"/>
          <w:sz w:val="22"/>
          <w:szCs w:val="22"/>
        </w:rPr>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r w:rsidRPr="009C627D">
        <w:rPr>
          <w:rFonts w:ascii="Times New Roman" w:hAnsi="Times New Roman" w:cs="Times New Roman"/>
          <w:color w:val="000000"/>
          <w:sz w:val="22"/>
          <w:szCs w:val="22"/>
          <w:lang w:bidi="sk-SK"/>
        </w:rPr>
        <w:t xml:space="preserve">Autentifikovaný uchádzač si po prihlásení do systému </w:t>
      </w:r>
      <w:r w:rsidRPr="009C627D">
        <w:rPr>
          <w:rFonts w:ascii="Times New Roman" w:hAnsi="Times New Roman" w:cs="Times New Roman"/>
          <w:color w:val="000000"/>
          <w:sz w:val="22"/>
          <w:szCs w:val="22"/>
          <w:lang w:val="en-US" w:bidi="en-US"/>
        </w:rPr>
        <w:t xml:space="preserve">JOSEPHINE </w:t>
      </w:r>
      <w:r w:rsidRPr="009C627D">
        <w:rPr>
          <w:rFonts w:ascii="Times New Roman" w:hAnsi="Times New Roman" w:cs="Times New Roman"/>
          <w:color w:val="000000"/>
          <w:sz w:val="22"/>
          <w:szCs w:val="22"/>
          <w:lang w:bidi="sk-SK"/>
        </w:rPr>
        <w:t>v prehľade - zozname obstarávaní vyberie predmetné obstarávanie a vloží svoju ponuku do určeného formulára na príjem ponúk, ktorý nájde v záložke „Ponuky a žiadosti“.</w:t>
      </w:r>
    </w:p>
    <w:p w14:paraId="3B2C261C" w14:textId="77777777" w:rsidR="000F3AB5" w:rsidRPr="009C627D" w:rsidRDefault="000F3AB5" w:rsidP="000F3AB5">
      <w:pPr>
        <w:jc w:val="both"/>
        <w:rPr>
          <w:sz w:val="22"/>
          <w:szCs w:val="22"/>
        </w:rPr>
      </w:pPr>
      <w:r w:rsidRPr="009C627D">
        <w:rPr>
          <w:color w:val="000000"/>
          <w:sz w:val="22"/>
          <w:szCs w:val="22"/>
          <w:lang w:bidi="sk-SK"/>
        </w:rPr>
        <w:t xml:space="preserve">Ponuka je do systému </w:t>
      </w:r>
      <w:proofErr w:type="spellStart"/>
      <w:r w:rsidRPr="009C627D">
        <w:rPr>
          <w:color w:val="000000"/>
          <w:sz w:val="22"/>
          <w:szCs w:val="22"/>
          <w:lang w:bidi="sk-SK"/>
        </w:rPr>
        <w:t>Josephine</w:t>
      </w:r>
      <w:proofErr w:type="spellEnd"/>
      <w:r w:rsidRPr="009C627D">
        <w:rPr>
          <w:color w:val="000000"/>
          <w:sz w:val="22"/>
          <w:szCs w:val="22"/>
          <w:lang w:bidi="sk-SK"/>
        </w:rPr>
        <w:t xml:space="preserv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ponúk je uchádzačovi doručený notifikačný e-mail s informáciou o podanej ponuke.</w:t>
      </w:r>
    </w:p>
    <w:p w14:paraId="27BEC1F6" w14:textId="77777777" w:rsidR="000F3AB5" w:rsidRPr="009C627D" w:rsidRDefault="000F3AB5" w:rsidP="000F3AB5">
      <w:pPr>
        <w:pStyle w:val="Zkladntext"/>
        <w:autoSpaceDE w:val="0"/>
        <w:rPr>
          <w:b/>
          <w:bCs/>
          <w:color w:val="000000"/>
          <w:sz w:val="22"/>
          <w:szCs w:val="22"/>
          <w:lang w:bidi="sk-SK"/>
        </w:rPr>
      </w:pPr>
      <w:r w:rsidRPr="009C627D">
        <w:rPr>
          <w:b/>
          <w:bCs/>
          <w:color w:val="000000"/>
          <w:sz w:val="22"/>
          <w:szCs w:val="22"/>
          <w:lang w:bidi="sk-SK"/>
        </w:rPr>
        <w:t>V prípade, že uchádzač predloží listinnú ponuku, verejný obstarávateľ na ňu nebude prihliadať.</w:t>
      </w:r>
    </w:p>
    <w:p w14:paraId="5C23C046" w14:textId="77777777" w:rsidR="000F3AB5" w:rsidRPr="009C627D" w:rsidRDefault="000F3AB5" w:rsidP="000F3AB5">
      <w:pPr>
        <w:tabs>
          <w:tab w:val="left" w:pos="993"/>
        </w:tabs>
        <w:autoSpaceDE w:val="0"/>
        <w:jc w:val="both"/>
        <w:rPr>
          <w:sz w:val="22"/>
          <w:szCs w:val="22"/>
        </w:rPr>
      </w:pPr>
    </w:p>
    <w:p w14:paraId="62942953" w14:textId="77777777" w:rsidR="000F3AB5" w:rsidRPr="009C627D" w:rsidRDefault="000F3AB5" w:rsidP="009C34ED">
      <w:pPr>
        <w:pStyle w:val="Odsekzoznamu"/>
        <w:numPr>
          <w:ilvl w:val="0"/>
          <w:numId w:val="15"/>
        </w:numPr>
        <w:autoSpaceDE w:val="0"/>
        <w:jc w:val="both"/>
        <w:rPr>
          <w:rFonts w:ascii="Times New Roman" w:hAnsi="Times New Roman" w:cs="Times New Roman"/>
          <w:b/>
          <w:bCs/>
          <w:sz w:val="22"/>
          <w:szCs w:val="22"/>
        </w:rPr>
      </w:pPr>
      <w:bookmarkStart w:id="3" w:name="f_4875642"/>
      <w:bookmarkStart w:id="4" w:name="f_4875643"/>
      <w:bookmarkStart w:id="5" w:name="f_4875644"/>
      <w:bookmarkStart w:id="6" w:name="f_4875645"/>
      <w:bookmarkStart w:id="7" w:name="f_4875646"/>
      <w:bookmarkStart w:id="8" w:name="f_4875647"/>
      <w:bookmarkStart w:id="9" w:name="f_4875648"/>
      <w:bookmarkEnd w:id="3"/>
      <w:bookmarkEnd w:id="4"/>
      <w:bookmarkEnd w:id="5"/>
      <w:bookmarkEnd w:id="6"/>
      <w:bookmarkEnd w:id="7"/>
      <w:bookmarkEnd w:id="8"/>
      <w:bookmarkEnd w:id="9"/>
      <w:r w:rsidRPr="009C627D">
        <w:rPr>
          <w:rStyle w:val="Vrazn"/>
          <w:sz w:val="22"/>
          <w:szCs w:val="22"/>
        </w:rPr>
        <w:t>Jazyk ponuky</w:t>
      </w:r>
    </w:p>
    <w:p w14:paraId="69024492" w14:textId="77777777" w:rsidR="000F3AB5" w:rsidRPr="009C627D" w:rsidRDefault="000F3AB5" w:rsidP="009C34ED">
      <w:pPr>
        <w:pStyle w:val="Odsekzoznamu"/>
        <w:numPr>
          <w:ilvl w:val="1"/>
          <w:numId w:val="22"/>
        </w:numPr>
        <w:ind w:left="567" w:hanging="567"/>
        <w:jc w:val="both"/>
        <w:rPr>
          <w:rFonts w:ascii="Times New Roman" w:hAnsi="Times New Roman" w:cs="Times New Roman"/>
          <w:sz w:val="22"/>
          <w:szCs w:val="22"/>
        </w:rPr>
      </w:pPr>
      <w:r w:rsidRPr="009C627D">
        <w:rPr>
          <w:rFonts w:ascii="Times New Roman" w:hAnsi="Times New Roman" w:cs="Times New Roman"/>
          <w:sz w:val="22"/>
          <w:szCs w:val="22"/>
        </w:rPr>
        <w:t>Ponuka a ďalšie doklady a dokumenty vo verejnom obstarávaní sa predkladajú v štátnom jazyku (</w:t>
      </w:r>
      <w:proofErr w:type="spellStart"/>
      <w:r w:rsidRPr="009C627D">
        <w:rPr>
          <w:rFonts w:ascii="Times New Roman" w:hAnsi="Times New Roman" w:cs="Times New Roman"/>
          <w:sz w:val="22"/>
          <w:szCs w:val="22"/>
        </w:rPr>
        <w:t>t.j</w:t>
      </w:r>
      <w:proofErr w:type="spellEnd"/>
      <w:r w:rsidRPr="009C627D">
        <w:rPr>
          <w:rFonts w:ascii="Times New Roman" w:hAnsi="Times New Roman" w:cs="Times New Roman"/>
          <w:sz w:val="22"/>
          <w:szCs w:val="22"/>
        </w:rPr>
        <w:t>. v slovenskom jazyku) alebo v českom jazyku.</w:t>
      </w:r>
    </w:p>
    <w:p w14:paraId="170D72B4" w14:textId="77777777" w:rsidR="000F3AB5" w:rsidRPr="009C627D" w:rsidRDefault="000F3AB5" w:rsidP="009C34ED">
      <w:pPr>
        <w:pStyle w:val="Odsekzoznamu"/>
        <w:numPr>
          <w:ilvl w:val="1"/>
          <w:numId w:val="22"/>
        </w:numPr>
        <w:ind w:left="567" w:hanging="567"/>
        <w:jc w:val="both"/>
        <w:rPr>
          <w:rFonts w:ascii="Times New Roman" w:hAnsi="Times New Roman" w:cs="Times New Roman"/>
          <w:sz w:val="22"/>
          <w:szCs w:val="22"/>
        </w:rPr>
      </w:pPr>
      <w:r w:rsidRPr="009C627D">
        <w:rPr>
          <w:rFonts w:ascii="Times New Roman" w:hAnsi="Times New Roman" w:cs="Times New Roman"/>
          <w:sz w:val="22"/>
          <w:szCs w:val="22"/>
        </w:rPr>
        <w:t xml:space="preserve">Doklady preukazujúce splnenie podmienok účasti uchádzačov so sídlom mimo územia Slovenskej republiky musia byť predložené v pôvodnom jazyku, a </w:t>
      </w:r>
      <w:r w:rsidRPr="009C627D">
        <w:rPr>
          <w:rFonts w:ascii="Times New Roman" w:hAnsi="Times New Roman" w:cs="Times New Roman"/>
          <w:sz w:val="22"/>
          <w:szCs w:val="22"/>
          <w:u w:val="single"/>
        </w:rPr>
        <w:t>súčasne musia byť úradne preložené do štátneho jazyka</w:t>
      </w:r>
      <w:r w:rsidRPr="009C627D">
        <w:rPr>
          <w:rFonts w:ascii="Times New Roman" w:hAnsi="Times New Roman" w:cs="Times New Roman"/>
          <w:sz w:val="22"/>
          <w:szCs w:val="22"/>
        </w:rPr>
        <w:t xml:space="preserve"> (</w:t>
      </w:r>
      <w:proofErr w:type="spellStart"/>
      <w:r w:rsidRPr="009C627D">
        <w:rPr>
          <w:rFonts w:ascii="Times New Roman" w:hAnsi="Times New Roman" w:cs="Times New Roman"/>
          <w:sz w:val="22"/>
          <w:szCs w:val="22"/>
        </w:rPr>
        <w:t>t.j</w:t>
      </w:r>
      <w:proofErr w:type="spellEnd"/>
      <w:r w:rsidRPr="009C627D">
        <w:rPr>
          <w:rFonts w:ascii="Times New Roman" w:hAnsi="Times New Roman" w:cs="Times New Roman"/>
          <w:sz w:val="22"/>
          <w:szCs w:val="22"/>
        </w:rPr>
        <w:t>. do slovenského jazyka), okrem dokladov predložených v českom jazyku.</w:t>
      </w:r>
    </w:p>
    <w:p w14:paraId="79F618D0" w14:textId="77777777" w:rsidR="000F3AB5" w:rsidRPr="009C627D" w:rsidRDefault="000F3AB5" w:rsidP="009C34ED">
      <w:pPr>
        <w:pStyle w:val="Odsekzoznamu"/>
        <w:numPr>
          <w:ilvl w:val="1"/>
          <w:numId w:val="22"/>
        </w:numPr>
        <w:ind w:left="567" w:hanging="567"/>
        <w:jc w:val="both"/>
        <w:rPr>
          <w:rFonts w:ascii="Times New Roman" w:hAnsi="Times New Roman" w:cs="Times New Roman"/>
          <w:sz w:val="22"/>
          <w:szCs w:val="22"/>
        </w:rPr>
      </w:pPr>
      <w:bookmarkStart w:id="10" w:name="bookmark31"/>
      <w:r w:rsidRPr="009C627D">
        <w:rPr>
          <w:rFonts w:ascii="Times New Roman" w:hAnsi="Times New Roman" w:cs="Times New Roman"/>
          <w:sz w:val="22"/>
          <w:szCs w:val="22"/>
        </w:rPr>
        <w:t>Ak sa zistí rozdiel v ich obsahu, rozhodujúci je úradný preklad do štátneho jazyku (</w:t>
      </w:r>
      <w:proofErr w:type="spellStart"/>
      <w:r w:rsidRPr="009C627D">
        <w:rPr>
          <w:rFonts w:ascii="Times New Roman" w:hAnsi="Times New Roman" w:cs="Times New Roman"/>
          <w:sz w:val="22"/>
          <w:szCs w:val="22"/>
        </w:rPr>
        <w:t>t.j</w:t>
      </w:r>
      <w:proofErr w:type="spellEnd"/>
      <w:r w:rsidRPr="009C627D">
        <w:rPr>
          <w:rFonts w:ascii="Times New Roman" w:hAnsi="Times New Roman" w:cs="Times New Roman"/>
          <w:sz w:val="22"/>
          <w:szCs w:val="22"/>
        </w:rPr>
        <w:t>. do slovenského jazyka).</w:t>
      </w:r>
      <w:bookmarkEnd w:id="10"/>
    </w:p>
    <w:p w14:paraId="7122D0F5" w14:textId="53AD7E67" w:rsidR="000F3AB5" w:rsidRPr="009C627D" w:rsidRDefault="000F3AB5" w:rsidP="000F3AB5">
      <w:pPr>
        <w:pStyle w:val="Odsekzoznamu"/>
        <w:ind w:left="567"/>
        <w:jc w:val="both"/>
        <w:rPr>
          <w:rFonts w:ascii="Times New Roman" w:hAnsi="Times New Roman" w:cs="Times New Roman"/>
          <w:sz w:val="22"/>
          <w:szCs w:val="22"/>
        </w:rPr>
      </w:pPr>
    </w:p>
    <w:p w14:paraId="41D71806" w14:textId="73C17984" w:rsidR="00AE3D64" w:rsidRPr="009C627D" w:rsidRDefault="00AE3D64" w:rsidP="000F3AB5">
      <w:pPr>
        <w:pStyle w:val="Odsekzoznamu"/>
        <w:ind w:left="567"/>
        <w:jc w:val="both"/>
        <w:rPr>
          <w:rFonts w:ascii="Times New Roman" w:hAnsi="Times New Roman" w:cs="Times New Roman"/>
          <w:sz w:val="22"/>
          <w:szCs w:val="22"/>
        </w:rPr>
      </w:pPr>
    </w:p>
    <w:p w14:paraId="605FA6E6" w14:textId="77777777" w:rsidR="00AE3D64" w:rsidRPr="009C627D" w:rsidRDefault="00AE3D64" w:rsidP="000F3AB5">
      <w:pPr>
        <w:pStyle w:val="Odsekzoznamu"/>
        <w:ind w:left="567"/>
        <w:jc w:val="both"/>
        <w:rPr>
          <w:rFonts w:ascii="Times New Roman" w:hAnsi="Times New Roman" w:cs="Times New Roman"/>
          <w:sz w:val="22"/>
          <w:szCs w:val="22"/>
        </w:rPr>
      </w:pPr>
    </w:p>
    <w:p w14:paraId="5FB72856" w14:textId="77777777" w:rsidR="000F3AB5" w:rsidRPr="009C627D" w:rsidRDefault="000F3AB5" w:rsidP="009C34ED">
      <w:pPr>
        <w:pStyle w:val="Zkladntext"/>
        <w:numPr>
          <w:ilvl w:val="0"/>
          <w:numId w:val="15"/>
        </w:numPr>
        <w:autoSpaceDE w:val="0"/>
        <w:ind w:left="426" w:hanging="426"/>
        <w:rPr>
          <w:rStyle w:val="Vrazn"/>
          <w:rFonts w:eastAsiaTheme="majorEastAsia"/>
          <w:sz w:val="22"/>
          <w:szCs w:val="22"/>
        </w:rPr>
      </w:pPr>
      <w:r w:rsidRPr="009C627D">
        <w:rPr>
          <w:rStyle w:val="Vrazn"/>
          <w:rFonts w:eastAsiaTheme="majorEastAsia"/>
          <w:sz w:val="22"/>
          <w:szCs w:val="22"/>
        </w:rPr>
        <w:lastRenderedPageBreak/>
        <w:t>Mena a ceny uvádzané v ponuke</w:t>
      </w:r>
    </w:p>
    <w:p w14:paraId="10934349" w14:textId="77777777" w:rsidR="000F3AB5" w:rsidRPr="009C627D" w:rsidRDefault="000F3AB5" w:rsidP="009C34ED">
      <w:pPr>
        <w:pStyle w:val="Odsekzoznamu"/>
        <w:numPr>
          <w:ilvl w:val="1"/>
          <w:numId w:val="23"/>
        </w:numPr>
        <w:ind w:left="567" w:hanging="567"/>
        <w:jc w:val="both"/>
        <w:rPr>
          <w:rFonts w:ascii="Times New Roman" w:hAnsi="Times New Roman" w:cs="Times New Roman"/>
          <w:sz w:val="22"/>
          <w:szCs w:val="22"/>
        </w:rPr>
      </w:pPr>
      <w:r w:rsidRPr="009C627D">
        <w:rPr>
          <w:rFonts w:ascii="Times New Roman" w:hAnsi="Times New Roman" w:cs="Times New Roman"/>
          <w:sz w:val="22"/>
          <w:szCs w:val="22"/>
        </w:rPr>
        <w:t>Uchádzačom navrhovaná cena uvedená v ponuke uchádzača bude vyjadrená v mene EUR. Cena nesmie byť viazaná na inú menu.</w:t>
      </w:r>
    </w:p>
    <w:p w14:paraId="7C890B67" w14:textId="77777777" w:rsidR="000F3AB5" w:rsidRPr="009C627D" w:rsidRDefault="000F3AB5" w:rsidP="009C34ED">
      <w:pPr>
        <w:pStyle w:val="Odsekzoznamu"/>
        <w:numPr>
          <w:ilvl w:val="1"/>
          <w:numId w:val="23"/>
        </w:numPr>
        <w:ind w:left="567" w:hanging="567"/>
        <w:jc w:val="both"/>
        <w:rPr>
          <w:rFonts w:ascii="Times New Roman" w:hAnsi="Times New Roman" w:cs="Times New Roman"/>
          <w:sz w:val="22"/>
          <w:szCs w:val="22"/>
        </w:rPr>
      </w:pPr>
      <w:r w:rsidRPr="009C627D">
        <w:rPr>
          <w:rFonts w:ascii="Times New Roman" w:hAnsi="Times New Roman" w:cs="Times New Roman"/>
          <w:sz w:val="22"/>
          <w:szCs w:val="22"/>
        </w:rPr>
        <w:t>Navrhovaná zmluvná cena musí byť stanovená podľa zákona NR SR č. 18/1996 Z. z. o cenách v znení neskorších predpisov a vyhlášky MF SR č. 87/1996 Z. z., ktorou sa vykonáva zákon NR SR č. 18/1996 Z. z. o cenách v znení neskorších predpisov.</w:t>
      </w:r>
    </w:p>
    <w:p w14:paraId="30875DFD" w14:textId="77777777" w:rsidR="000F3AB5" w:rsidRPr="009C627D" w:rsidRDefault="000F3AB5" w:rsidP="009C34ED">
      <w:pPr>
        <w:pStyle w:val="Odsekzoznamu"/>
        <w:numPr>
          <w:ilvl w:val="1"/>
          <w:numId w:val="23"/>
        </w:numPr>
        <w:ind w:left="567" w:hanging="567"/>
        <w:jc w:val="both"/>
        <w:rPr>
          <w:rFonts w:ascii="Times New Roman" w:hAnsi="Times New Roman" w:cs="Times New Roman"/>
          <w:sz w:val="22"/>
          <w:szCs w:val="22"/>
        </w:rPr>
      </w:pPr>
      <w:r w:rsidRPr="009C627D">
        <w:rPr>
          <w:rFonts w:ascii="Times New Roman" w:hAnsi="Times New Roman" w:cs="Times New Roman"/>
          <w:sz w:val="22"/>
          <w:szCs w:val="22"/>
        </w:rPr>
        <w:t>Ak je uchádzač platiteľom dane</w:t>
      </w:r>
      <w:r w:rsidRPr="009C627D">
        <w:rPr>
          <w:rFonts w:ascii="Times New Roman" w:hAnsi="Times New Roman" w:cs="Times New Roman"/>
          <w:b/>
          <w:sz w:val="22"/>
          <w:szCs w:val="22"/>
        </w:rPr>
        <w:t xml:space="preserve"> </w:t>
      </w:r>
      <w:r w:rsidRPr="009C627D">
        <w:rPr>
          <w:rFonts w:ascii="Times New Roman" w:hAnsi="Times New Roman" w:cs="Times New Roman"/>
          <w:sz w:val="22"/>
          <w:szCs w:val="22"/>
        </w:rPr>
        <w:t xml:space="preserve">z pridanej hodnoty (ďalej len „DPH“), navrhovanú cenu  uvedie v zložení: </w:t>
      </w:r>
    </w:p>
    <w:p w14:paraId="542D7838" w14:textId="77777777" w:rsidR="000F3AB5" w:rsidRPr="009C627D" w:rsidRDefault="000F3AB5" w:rsidP="009C34ED">
      <w:pPr>
        <w:pStyle w:val="Odsekzoznamu"/>
        <w:numPr>
          <w:ilvl w:val="2"/>
          <w:numId w:val="24"/>
        </w:numPr>
        <w:tabs>
          <w:tab w:val="left" w:pos="1260"/>
        </w:tabs>
        <w:autoSpaceDE w:val="0"/>
        <w:ind w:hanging="3297"/>
        <w:jc w:val="both"/>
        <w:rPr>
          <w:rFonts w:ascii="Times New Roman" w:hAnsi="Times New Roman" w:cs="Times New Roman"/>
          <w:sz w:val="22"/>
          <w:szCs w:val="22"/>
        </w:rPr>
      </w:pPr>
      <w:r w:rsidRPr="009C627D">
        <w:rPr>
          <w:rFonts w:ascii="Times New Roman" w:hAnsi="Times New Roman" w:cs="Times New Roman"/>
          <w:sz w:val="22"/>
          <w:szCs w:val="22"/>
        </w:rPr>
        <w:t>navrhovaná cena v EUR bez DPH;</w:t>
      </w:r>
    </w:p>
    <w:p w14:paraId="6F69D6DB" w14:textId="77777777" w:rsidR="000F3AB5" w:rsidRPr="009C627D" w:rsidRDefault="000F3AB5" w:rsidP="009C34ED">
      <w:pPr>
        <w:pStyle w:val="Odsekzoznamu"/>
        <w:numPr>
          <w:ilvl w:val="2"/>
          <w:numId w:val="24"/>
        </w:numPr>
        <w:tabs>
          <w:tab w:val="left" w:pos="1260"/>
        </w:tabs>
        <w:autoSpaceDE w:val="0"/>
        <w:ind w:hanging="3297"/>
        <w:jc w:val="both"/>
        <w:rPr>
          <w:rFonts w:ascii="Times New Roman" w:hAnsi="Times New Roman" w:cs="Times New Roman"/>
          <w:sz w:val="22"/>
          <w:szCs w:val="22"/>
        </w:rPr>
      </w:pPr>
      <w:r w:rsidRPr="009C627D">
        <w:rPr>
          <w:rFonts w:ascii="Times New Roman" w:hAnsi="Times New Roman" w:cs="Times New Roman"/>
          <w:sz w:val="22"/>
          <w:szCs w:val="22"/>
        </w:rPr>
        <w:t>sadzba DPH v % a výška DPH v EUR;</w:t>
      </w:r>
    </w:p>
    <w:p w14:paraId="4A647995" w14:textId="77777777" w:rsidR="000F3AB5" w:rsidRPr="009C627D" w:rsidRDefault="000F3AB5" w:rsidP="009C34ED">
      <w:pPr>
        <w:pStyle w:val="Odsekzoznamu"/>
        <w:numPr>
          <w:ilvl w:val="2"/>
          <w:numId w:val="24"/>
        </w:numPr>
        <w:tabs>
          <w:tab w:val="left" w:pos="1260"/>
        </w:tabs>
        <w:autoSpaceDE w:val="0"/>
        <w:ind w:hanging="3297"/>
        <w:jc w:val="both"/>
        <w:rPr>
          <w:rFonts w:ascii="Times New Roman" w:hAnsi="Times New Roman" w:cs="Times New Roman"/>
          <w:sz w:val="22"/>
          <w:szCs w:val="22"/>
        </w:rPr>
      </w:pPr>
      <w:r w:rsidRPr="009C627D">
        <w:rPr>
          <w:rFonts w:ascii="Times New Roman" w:hAnsi="Times New Roman" w:cs="Times New Roman"/>
          <w:sz w:val="22"/>
          <w:szCs w:val="22"/>
        </w:rPr>
        <w:t>navrhovaná cena v EUR vrátane DPH.</w:t>
      </w:r>
    </w:p>
    <w:p w14:paraId="0B9923DF" w14:textId="77777777" w:rsidR="000F3AB5" w:rsidRPr="009C627D" w:rsidRDefault="000F3AB5" w:rsidP="009C34ED">
      <w:pPr>
        <w:pStyle w:val="Odsekzoznamu"/>
        <w:numPr>
          <w:ilvl w:val="1"/>
          <w:numId w:val="24"/>
        </w:numPr>
        <w:ind w:left="567" w:hanging="567"/>
        <w:jc w:val="both"/>
        <w:rPr>
          <w:rFonts w:ascii="Times New Roman" w:hAnsi="Times New Roman" w:cs="Times New Roman"/>
          <w:sz w:val="22"/>
          <w:szCs w:val="22"/>
        </w:rPr>
      </w:pPr>
      <w:r w:rsidRPr="009C627D">
        <w:rPr>
          <w:rFonts w:ascii="Times New Roman" w:hAnsi="Times New Roman" w:cs="Times New Roman"/>
          <w:sz w:val="22"/>
          <w:szCs w:val="22"/>
        </w:rPr>
        <w:t>Ak uchádzač nie je platiteľom DPH, uvedie navrhovanú cenu celkom. Na skutočnosť, že nie je platiteľom DPH upozorní v ponuke označením „</w:t>
      </w:r>
      <w:r w:rsidRPr="009C627D">
        <w:rPr>
          <w:rFonts w:ascii="Times New Roman" w:hAnsi="Times New Roman" w:cs="Times New Roman"/>
          <w:b/>
          <w:sz w:val="22"/>
          <w:szCs w:val="22"/>
        </w:rPr>
        <w:t>Nie som platiteľom DPH</w:t>
      </w:r>
      <w:r w:rsidRPr="009C627D">
        <w:rPr>
          <w:rFonts w:ascii="Times New Roman" w:hAnsi="Times New Roman" w:cs="Times New Roman"/>
          <w:sz w:val="22"/>
          <w:szCs w:val="22"/>
        </w:rPr>
        <w:t>“. Ak sa uchádzač počas platnosti rámcovej dohody a v priebehu jej plnenia stane platiteľom DPH, verejný obstarávateľ nebude na túto skutočnosť prihliadať.</w:t>
      </w:r>
    </w:p>
    <w:p w14:paraId="0D01D438" w14:textId="77777777" w:rsidR="000F3AB5" w:rsidRPr="009C627D" w:rsidRDefault="000F3AB5" w:rsidP="009C34ED">
      <w:pPr>
        <w:pStyle w:val="Odsekzoznamu"/>
        <w:numPr>
          <w:ilvl w:val="1"/>
          <w:numId w:val="24"/>
        </w:numPr>
        <w:ind w:left="567" w:hanging="567"/>
        <w:jc w:val="both"/>
        <w:rPr>
          <w:rFonts w:ascii="Times New Roman" w:hAnsi="Times New Roman" w:cs="Times New Roman"/>
          <w:sz w:val="22"/>
          <w:szCs w:val="22"/>
          <w:u w:val="single"/>
        </w:rPr>
      </w:pPr>
      <w:r w:rsidRPr="009C627D">
        <w:rPr>
          <w:rFonts w:ascii="Times New Roman" w:hAnsi="Times New Roman" w:cs="Times New Roman"/>
          <w:sz w:val="22"/>
          <w:szCs w:val="22"/>
          <w:u w:val="single"/>
        </w:rPr>
        <w:t xml:space="preserve">Podmienky pre prepočet inej meny na menu EUR vo vzťahu k dokumentom predloženým v ponuke uchádzača, ktoré obsahujú údaje v inej mene: </w:t>
      </w:r>
    </w:p>
    <w:p w14:paraId="1A371048" w14:textId="77777777" w:rsidR="000F3AB5" w:rsidRPr="009C627D" w:rsidRDefault="000F3AB5" w:rsidP="000F3AB5">
      <w:pPr>
        <w:pStyle w:val="Odsekzoznamu"/>
        <w:ind w:left="567"/>
        <w:jc w:val="both"/>
        <w:rPr>
          <w:rFonts w:ascii="Times New Roman" w:hAnsi="Times New Roman" w:cs="Times New Roman"/>
          <w:sz w:val="22"/>
          <w:szCs w:val="22"/>
        </w:rPr>
      </w:pPr>
      <w:r w:rsidRPr="009C627D">
        <w:rPr>
          <w:rFonts w:ascii="Times New Roman" w:hAnsi="Times New Roman" w:cs="Times New Roman"/>
          <w:sz w:val="22"/>
          <w:szCs w:val="22"/>
        </w:rPr>
        <w:t>Na prepočet z inej meny na menu EUR sa použije kurz ECB zo dňa odoslania oznámenia o vyhlásení verejného obstarávania na zverejnenie do vestníkov (Publikačný vestník, Vestník ÚVO). Uchádzač spôsob prepočtu zdokumentuje a predloží ho ako súčasť dokumentov, ku ktorým sa viaže za účelom preukázania splnenia požiadaviek a podmienok účasti.</w:t>
      </w:r>
    </w:p>
    <w:p w14:paraId="4D786CE0" w14:textId="77777777" w:rsidR="000F3AB5" w:rsidRPr="009C627D" w:rsidRDefault="000F3AB5" w:rsidP="009C34ED">
      <w:pPr>
        <w:pStyle w:val="Odsekzoznamu"/>
        <w:numPr>
          <w:ilvl w:val="1"/>
          <w:numId w:val="24"/>
        </w:numPr>
        <w:ind w:left="567" w:hanging="567"/>
        <w:jc w:val="both"/>
        <w:rPr>
          <w:rFonts w:ascii="Times New Roman" w:hAnsi="Times New Roman" w:cs="Times New Roman"/>
          <w:sz w:val="22"/>
          <w:szCs w:val="22"/>
        </w:rPr>
      </w:pPr>
      <w:r w:rsidRPr="009C627D">
        <w:rPr>
          <w:rFonts w:ascii="Times New Roman" w:hAnsi="Times New Roman" w:cs="Times New Roman"/>
          <w:sz w:val="22"/>
          <w:szCs w:val="22"/>
        </w:rPr>
        <w:t>Ak bude úspešný uchádzač zdaniteľná osoba z členského štátu Európskej únie, nebude si uplatňovať DPH platnú vo svojej domovskej krajine. Príslušnú daň z pridanej hodnoty odvedie v zmysle platných právnych predpisov Slovenskej republiky verejný obstarávateľ, ako nadobúdateľ dodávok z iného členského štátu v tuzemsku. V takomto prípade bude uchádzačovi prirátaná 20% DPH k celkovej ponúkanej cene pre príslušnú časť predmetu zákazky.</w:t>
      </w:r>
    </w:p>
    <w:p w14:paraId="1FF5BB99" w14:textId="77777777" w:rsidR="000F3AB5" w:rsidRPr="009C627D" w:rsidRDefault="000F3AB5" w:rsidP="000F3AB5">
      <w:pPr>
        <w:pStyle w:val="Odsekzoznamu"/>
        <w:ind w:left="993"/>
        <w:jc w:val="both"/>
        <w:rPr>
          <w:rFonts w:ascii="Times New Roman" w:hAnsi="Times New Roman" w:cs="Times New Roman"/>
          <w:sz w:val="22"/>
          <w:szCs w:val="22"/>
        </w:rPr>
      </w:pPr>
    </w:p>
    <w:p w14:paraId="312A977A" w14:textId="77777777" w:rsidR="000F3AB5" w:rsidRPr="009C627D" w:rsidRDefault="000F3AB5" w:rsidP="009C34ED">
      <w:pPr>
        <w:pStyle w:val="Zkladntext"/>
        <w:numPr>
          <w:ilvl w:val="0"/>
          <w:numId w:val="15"/>
        </w:numPr>
        <w:autoSpaceDE w:val="0"/>
        <w:ind w:left="426" w:hanging="426"/>
        <w:rPr>
          <w:rStyle w:val="Vrazn"/>
          <w:rFonts w:eastAsiaTheme="majorEastAsia"/>
          <w:sz w:val="22"/>
          <w:szCs w:val="22"/>
        </w:rPr>
      </w:pPr>
      <w:r w:rsidRPr="009C627D">
        <w:rPr>
          <w:rStyle w:val="Vrazn"/>
          <w:rFonts w:eastAsiaTheme="majorEastAsia"/>
          <w:sz w:val="22"/>
          <w:szCs w:val="22"/>
        </w:rPr>
        <w:t>Zábezpeka a podmienky jej zloženia</w:t>
      </w:r>
    </w:p>
    <w:p w14:paraId="4A01F451" w14:textId="77777777" w:rsidR="000F3AB5" w:rsidRPr="009C627D" w:rsidRDefault="000F3AB5" w:rsidP="009C34ED">
      <w:pPr>
        <w:pStyle w:val="Odsekzoznamu"/>
        <w:numPr>
          <w:ilvl w:val="1"/>
          <w:numId w:val="25"/>
        </w:numPr>
        <w:ind w:left="567" w:hanging="567"/>
        <w:jc w:val="both"/>
        <w:rPr>
          <w:rFonts w:ascii="Times New Roman" w:hAnsi="Times New Roman" w:cs="Times New Roman"/>
          <w:sz w:val="22"/>
          <w:szCs w:val="22"/>
        </w:rPr>
      </w:pPr>
      <w:r w:rsidRPr="009C627D">
        <w:rPr>
          <w:rFonts w:ascii="Times New Roman" w:hAnsi="Times New Roman" w:cs="Times New Roman"/>
          <w:sz w:val="22"/>
          <w:szCs w:val="22"/>
        </w:rPr>
        <w:t>Zábezpeka ponuky sa vyžaduje.</w:t>
      </w:r>
    </w:p>
    <w:p w14:paraId="4806AED4" w14:textId="308D0C89" w:rsidR="000F3AB5" w:rsidRPr="009C627D" w:rsidRDefault="000F3AB5" w:rsidP="009C34ED">
      <w:pPr>
        <w:pStyle w:val="Odsekzoznamu"/>
        <w:numPr>
          <w:ilvl w:val="1"/>
          <w:numId w:val="25"/>
        </w:numPr>
        <w:tabs>
          <w:tab w:val="left" w:pos="567"/>
        </w:tabs>
        <w:ind w:left="567" w:hanging="567"/>
        <w:jc w:val="both"/>
        <w:rPr>
          <w:rFonts w:ascii="Times New Roman" w:hAnsi="Times New Roman" w:cs="Times New Roman"/>
          <w:sz w:val="22"/>
          <w:szCs w:val="22"/>
          <w:u w:val="single"/>
        </w:rPr>
      </w:pPr>
      <w:r w:rsidRPr="009C627D">
        <w:rPr>
          <w:rFonts w:ascii="Times New Roman" w:hAnsi="Times New Roman" w:cs="Times New Roman"/>
          <w:sz w:val="22"/>
          <w:szCs w:val="22"/>
        </w:rPr>
        <w:t xml:space="preserve">Zábezpeka ponuky je stanovená vo výške </w:t>
      </w:r>
      <w:r w:rsidR="0035236E" w:rsidRPr="009C627D">
        <w:rPr>
          <w:rFonts w:ascii="Times New Roman" w:hAnsi="Times New Roman" w:cs="Times New Roman"/>
          <w:b/>
          <w:sz w:val="22"/>
          <w:szCs w:val="22"/>
        </w:rPr>
        <w:t>3</w:t>
      </w:r>
      <w:r w:rsidRPr="009C627D">
        <w:rPr>
          <w:rFonts w:ascii="Times New Roman" w:hAnsi="Times New Roman" w:cs="Times New Roman"/>
          <w:b/>
          <w:sz w:val="22"/>
          <w:szCs w:val="22"/>
        </w:rPr>
        <w:t> 000,00 Eur (</w:t>
      </w:r>
      <w:r w:rsidRPr="009C627D">
        <w:rPr>
          <w:rFonts w:ascii="Times New Roman" w:hAnsi="Times New Roman" w:cs="Times New Roman"/>
          <w:sz w:val="22"/>
          <w:szCs w:val="22"/>
        </w:rPr>
        <w:t>slovom</w:t>
      </w:r>
      <w:r w:rsidRPr="009C627D">
        <w:rPr>
          <w:rFonts w:ascii="Times New Roman" w:hAnsi="Times New Roman" w:cs="Times New Roman"/>
          <w:b/>
          <w:sz w:val="22"/>
          <w:szCs w:val="22"/>
        </w:rPr>
        <w:t xml:space="preserve"> „</w:t>
      </w:r>
      <w:r w:rsidR="0035236E" w:rsidRPr="009C627D">
        <w:rPr>
          <w:rFonts w:ascii="Times New Roman" w:hAnsi="Times New Roman" w:cs="Times New Roman"/>
          <w:b/>
          <w:sz w:val="22"/>
          <w:szCs w:val="22"/>
        </w:rPr>
        <w:t>tri</w:t>
      </w:r>
      <w:r w:rsidRPr="009C627D">
        <w:rPr>
          <w:rFonts w:ascii="Times New Roman" w:hAnsi="Times New Roman" w:cs="Times New Roman"/>
          <w:b/>
          <w:sz w:val="22"/>
          <w:szCs w:val="22"/>
        </w:rPr>
        <w:t>tisíc</w:t>
      </w:r>
      <w:r w:rsidRPr="009C627D">
        <w:rPr>
          <w:rFonts w:ascii="Times New Roman" w:hAnsi="Times New Roman" w:cs="Times New Roman"/>
          <w:sz w:val="22"/>
          <w:szCs w:val="22"/>
        </w:rPr>
        <w:t>“ Eur).</w:t>
      </w:r>
    </w:p>
    <w:p w14:paraId="436DC7F8" w14:textId="77777777" w:rsidR="000F3AB5" w:rsidRPr="009C627D" w:rsidRDefault="000F3AB5" w:rsidP="009C34ED">
      <w:pPr>
        <w:numPr>
          <w:ilvl w:val="1"/>
          <w:numId w:val="25"/>
        </w:numPr>
        <w:ind w:left="567" w:hanging="567"/>
        <w:jc w:val="both"/>
        <w:rPr>
          <w:b/>
          <w:sz w:val="22"/>
          <w:szCs w:val="22"/>
        </w:rPr>
      </w:pPr>
      <w:r w:rsidRPr="009C627D">
        <w:rPr>
          <w:b/>
          <w:sz w:val="22"/>
          <w:szCs w:val="22"/>
        </w:rPr>
        <w:t>Spôsoby zloženia zábezpeky ponuky:</w:t>
      </w:r>
    </w:p>
    <w:p w14:paraId="659D3D79" w14:textId="77777777" w:rsidR="000F3AB5" w:rsidRPr="009C627D" w:rsidRDefault="000F3AB5" w:rsidP="009C34ED">
      <w:pPr>
        <w:numPr>
          <w:ilvl w:val="2"/>
          <w:numId w:val="25"/>
        </w:numPr>
        <w:ind w:left="1276" w:hanging="709"/>
        <w:jc w:val="both"/>
        <w:rPr>
          <w:sz w:val="22"/>
          <w:szCs w:val="22"/>
        </w:rPr>
      </w:pPr>
      <w:r w:rsidRPr="009C627D">
        <w:rPr>
          <w:sz w:val="22"/>
          <w:szCs w:val="22"/>
        </w:rPr>
        <w:t>poskytnutím bankovej záruky za uchádzača bankou alebo pobočkou zahraničnej banky (ďalej len „banka“),</w:t>
      </w:r>
    </w:p>
    <w:p w14:paraId="5C4C36A1" w14:textId="77777777" w:rsidR="000F3AB5" w:rsidRPr="009C627D" w:rsidRDefault="000F3AB5" w:rsidP="009C34ED">
      <w:pPr>
        <w:numPr>
          <w:ilvl w:val="2"/>
          <w:numId w:val="25"/>
        </w:numPr>
        <w:ind w:left="1276" w:hanging="709"/>
        <w:jc w:val="both"/>
        <w:rPr>
          <w:sz w:val="22"/>
          <w:szCs w:val="22"/>
        </w:rPr>
      </w:pPr>
      <w:r w:rsidRPr="009C627D">
        <w:rPr>
          <w:sz w:val="22"/>
          <w:szCs w:val="22"/>
        </w:rPr>
        <w:t xml:space="preserve">poistením záruky, </w:t>
      </w:r>
    </w:p>
    <w:p w14:paraId="72D89900" w14:textId="77777777" w:rsidR="000F3AB5" w:rsidRPr="009C627D" w:rsidRDefault="000F3AB5" w:rsidP="009C34ED">
      <w:pPr>
        <w:numPr>
          <w:ilvl w:val="2"/>
          <w:numId w:val="25"/>
        </w:numPr>
        <w:tabs>
          <w:tab w:val="left" w:pos="1843"/>
        </w:tabs>
        <w:ind w:left="1276" w:hanging="709"/>
        <w:jc w:val="both"/>
        <w:rPr>
          <w:rFonts w:eastAsiaTheme="minorHAnsi"/>
          <w:sz w:val="22"/>
          <w:szCs w:val="22"/>
          <w:lang w:eastAsia="en-US"/>
        </w:rPr>
      </w:pPr>
      <w:r w:rsidRPr="009C627D">
        <w:rPr>
          <w:sz w:val="22"/>
          <w:szCs w:val="22"/>
        </w:rPr>
        <w:t>zložením finančných prostriedkov na bankový účet verejného obstarávateľa v banke alebo v pobočke zahraničnej banky</w:t>
      </w:r>
      <w:r w:rsidRPr="009C627D">
        <w:rPr>
          <w:rFonts w:eastAsiaTheme="minorHAnsi"/>
          <w:sz w:val="22"/>
          <w:szCs w:val="22"/>
          <w:lang w:eastAsia="en-US"/>
        </w:rPr>
        <w:t>.</w:t>
      </w:r>
    </w:p>
    <w:p w14:paraId="7A727F05" w14:textId="77777777" w:rsidR="000F3AB5" w:rsidRPr="009C627D" w:rsidRDefault="000F3AB5" w:rsidP="009C34ED">
      <w:pPr>
        <w:numPr>
          <w:ilvl w:val="1"/>
          <w:numId w:val="25"/>
        </w:numPr>
        <w:ind w:left="567" w:hanging="567"/>
        <w:jc w:val="both"/>
        <w:rPr>
          <w:rFonts w:eastAsiaTheme="minorHAnsi"/>
          <w:b/>
          <w:sz w:val="22"/>
          <w:szCs w:val="22"/>
          <w:lang w:eastAsia="en-US"/>
        </w:rPr>
      </w:pPr>
      <w:r w:rsidRPr="009C627D">
        <w:rPr>
          <w:rFonts w:eastAsiaTheme="minorHAnsi"/>
          <w:b/>
          <w:sz w:val="22"/>
          <w:szCs w:val="22"/>
          <w:lang w:eastAsia="en-US"/>
        </w:rPr>
        <w:t>Podmienky zloženia zábezpeky ponuky:</w:t>
      </w:r>
    </w:p>
    <w:p w14:paraId="157FE3EC" w14:textId="77777777" w:rsidR="000F3AB5" w:rsidRPr="009C627D" w:rsidRDefault="000F3AB5" w:rsidP="009C34ED">
      <w:pPr>
        <w:numPr>
          <w:ilvl w:val="2"/>
          <w:numId w:val="25"/>
        </w:numPr>
        <w:tabs>
          <w:tab w:val="left" w:pos="1843"/>
        </w:tabs>
        <w:ind w:left="1276" w:hanging="709"/>
        <w:contextualSpacing/>
        <w:jc w:val="both"/>
        <w:rPr>
          <w:rFonts w:eastAsiaTheme="minorHAnsi"/>
          <w:sz w:val="22"/>
          <w:szCs w:val="22"/>
          <w:lang w:eastAsia="en-US"/>
        </w:rPr>
      </w:pPr>
      <w:r w:rsidRPr="009C627D">
        <w:rPr>
          <w:rFonts w:eastAsiaTheme="minorHAnsi"/>
          <w:sz w:val="22"/>
          <w:szCs w:val="22"/>
          <w:u w:val="single"/>
          <w:lang w:eastAsia="en-US"/>
        </w:rPr>
        <w:t>Prostredníctvom poskytnutia bankovej záruky za uchádzača:</w:t>
      </w:r>
    </w:p>
    <w:p w14:paraId="66578702" w14:textId="77777777" w:rsidR="000F3AB5" w:rsidRPr="009C627D" w:rsidRDefault="000F3AB5" w:rsidP="009C34ED">
      <w:pPr>
        <w:numPr>
          <w:ilvl w:val="3"/>
          <w:numId w:val="25"/>
        </w:numPr>
        <w:ind w:left="1985" w:hanging="851"/>
        <w:jc w:val="both"/>
        <w:rPr>
          <w:rFonts w:eastAsiaTheme="minorHAnsi"/>
          <w:sz w:val="22"/>
          <w:szCs w:val="22"/>
          <w:lang w:eastAsia="en-US"/>
        </w:rPr>
      </w:pPr>
      <w:r w:rsidRPr="009C627D">
        <w:rPr>
          <w:sz w:val="22"/>
          <w:szCs w:val="22"/>
        </w:rPr>
        <w:t xml:space="preserve">Poskytnutie bankovej záruky sa riadi ustanoveniami § 313 až § 322 Obchodného zákonníka. Záručná listina môže byť vystavená bankou alebo pobočkou zahraničnej banky (ďalej len „banka“). </w:t>
      </w:r>
      <w:r w:rsidRPr="009C627D">
        <w:rPr>
          <w:b/>
          <w:bCs/>
          <w:iCs/>
          <w:sz w:val="22"/>
          <w:szCs w:val="22"/>
          <w:u w:val="single"/>
        </w:rPr>
        <w:t>Z</w:t>
      </w:r>
      <w:r w:rsidRPr="009C627D">
        <w:rPr>
          <w:b/>
          <w:sz w:val="22"/>
          <w:szCs w:val="22"/>
          <w:u w:val="single"/>
        </w:rPr>
        <w:t xml:space="preserve">áručnú listinu vystavenú bankou </w:t>
      </w:r>
      <w:r w:rsidRPr="009C627D">
        <w:rPr>
          <w:b/>
          <w:bCs/>
          <w:iCs/>
          <w:sz w:val="22"/>
          <w:szCs w:val="22"/>
          <w:u w:val="single"/>
        </w:rPr>
        <w:t>uchádzač predloží ako originál a súčasne túto záručnú listinu predloží ako úradne osvedčenú kópiu.</w:t>
      </w:r>
      <w:r w:rsidRPr="009C627D">
        <w:rPr>
          <w:rFonts w:eastAsiaTheme="minorHAnsi"/>
          <w:sz w:val="22"/>
          <w:szCs w:val="22"/>
          <w:lang w:eastAsia="en-US"/>
        </w:rPr>
        <w:t xml:space="preserve">  </w:t>
      </w:r>
    </w:p>
    <w:p w14:paraId="46E3535C" w14:textId="77777777" w:rsidR="000F3AB5" w:rsidRPr="009C627D" w:rsidRDefault="000F3AB5" w:rsidP="009C34ED">
      <w:pPr>
        <w:numPr>
          <w:ilvl w:val="3"/>
          <w:numId w:val="25"/>
        </w:numPr>
        <w:ind w:left="1985" w:hanging="851"/>
        <w:jc w:val="both"/>
        <w:rPr>
          <w:rFonts w:eastAsiaTheme="minorHAnsi"/>
          <w:sz w:val="22"/>
          <w:szCs w:val="22"/>
          <w:lang w:eastAsia="en-US"/>
        </w:rPr>
      </w:pPr>
      <w:r w:rsidRPr="009C627D">
        <w:rPr>
          <w:rFonts w:eastAsiaTheme="minorHAnsi"/>
          <w:sz w:val="22"/>
          <w:szCs w:val="22"/>
          <w:lang w:eastAsia="en-US"/>
        </w:rPr>
        <w:t>Z bankovej záruky vystavenej bankou musí vyplývať, že:</w:t>
      </w:r>
    </w:p>
    <w:p w14:paraId="1A01BF06" w14:textId="77777777" w:rsidR="000F3AB5" w:rsidRPr="009C627D" w:rsidRDefault="000F3AB5" w:rsidP="009C34ED">
      <w:pPr>
        <w:numPr>
          <w:ilvl w:val="0"/>
          <w:numId w:val="26"/>
        </w:numPr>
        <w:ind w:left="2268" w:hanging="283"/>
        <w:jc w:val="both"/>
        <w:rPr>
          <w:rFonts w:eastAsiaTheme="minorHAnsi"/>
          <w:sz w:val="22"/>
          <w:szCs w:val="22"/>
          <w:lang w:eastAsia="en-US"/>
        </w:rPr>
      </w:pPr>
      <w:r w:rsidRPr="009C627D">
        <w:rPr>
          <w:rFonts w:eastAsiaTheme="minorHAnsi"/>
          <w:sz w:val="22"/>
          <w:szCs w:val="22"/>
          <w:lang w:eastAsia="en-US"/>
        </w:rPr>
        <w:t xml:space="preserve">banka uspokojí veriteľa (verejného obstarávateľa) za dlžníka (uchádzača - </w:t>
      </w:r>
      <w:r w:rsidRPr="009C627D">
        <w:rPr>
          <w:rFonts w:eastAsiaTheme="minorHAnsi"/>
          <w:b/>
          <w:bCs/>
          <w:i/>
          <w:sz w:val="22"/>
          <w:szCs w:val="22"/>
          <w:lang w:eastAsia="en-US"/>
        </w:rPr>
        <w:t>identifikácia</w:t>
      </w:r>
      <w:r w:rsidRPr="009C627D">
        <w:rPr>
          <w:rFonts w:eastAsiaTheme="minorHAnsi"/>
          <w:sz w:val="22"/>
          <w:szCs w:val="22"/>
          <w:lang w:eastAsia="en-US"/>
        </w:rPr>
        <w:t>) v prípade naplnenia jednej z podmienok podľa bodu 15.5. týchto súťažných podkladov,</w:t>
      </w:r>
    </w:p>
    <w:p w14:paraId="500A1169" w14:textId="37CA4000" w:rsidR="000F3AB5" w:rsidRPr="009C627D" w:rsidRDefault="000F3AB5" w:rsidP="009C34ED">
      <w:pPr>
        <w:numPr>
          <w:ilvl w:val="0"/>
          <w:numId w:val="26"/>
        </w:numPr>
        <w:ind w:left="2268" w:hanging="283"/>
        <w:jc w:val="both"/>
        <w:rPr>
          <w:rFonts w:eastAsiaTheme="minorHAnsi"/>
          <w:sz w:val="22"/>
          <w:szCs w:val="22"/>
          <w:lang w:eastAsia="en-US"/>
        </w:rPr>
      </w:pPr>
      <w:r w:rsidRPr="009C627D">
        <w:rPr>
          <w:rFonts w:eastAsiaTheme="minorHAnsi"/>
          <w:sz w:val="22"/>
          <w:szCs w:val="22"/>
          <w:lang w:eastAsia="en-US"/>
        </w:rPr>
        <w:t>banková záruka sa použije na úhradu zábezpeky ponuky na predmet zákazky (</w:t>
      </w:r>
      <w:r w:rsidR="00B07C7B" w:rsidRPr="009C627D">
        <w:rPr>
          <w:b/>
          <w:i/>
          <w:sz w:val="22"/>
          <w:szCs w:val="22"/>
        </w:rPr>
        <w:t>Akumulátory</w:t>
      </w:r>
      <w:r w:rsidRPr="009C627D">
        <w:rPr>
          <w:b/>
          <w:sz w:val="22"/>
          <w:szCs w:val="22"/>
        </w:rPr>
        <w:t>)</w:t>
      </w:r>
      <w:r w:rsidRPr="009C627D">
        <w:rPr>
          <w:rFonts w:eastAsiaTheme="minorHAnsi"/>
          <w:sz w:val="22"/>
          <w:szCs w:val="22"/>
          <w:lang w:eastAsia="en-US"/>
        </w:rPr>
        <w:t xml:space="preserve"> vo výške podľa bodu 15.2. týchto súťažných podkladov,</w:t>
      </w:r>
    </w:p>
    <w:p w14:paraId="2D4AC6E2" w14:textId="77777777" w:rsidR="000F3AB5" w:rsidRPr="009C627D" w:rsidRDefault="000F3AB5" w:rsidP="009C34ED">
      <w:pPr>
        <w:numPr>
          <w:ilvl w:val="0"/>
          <w:numId w:val="26"/>
        </w:numPr>
        <w:ind w:left="2268" w:hanging="283"/>
        <w:jc w:val="both"/>
        <w:rPr>
          <w:rFonts w:eastAsiaTheme="minorHAnsi"/>
          <w:sz w:val="22"/>
          <w:szCs w:val="22"/>
          <w:lang w:eastAsia="en-US"/>
        </w:rPr>
      </w:pPr>
      <w:r w:rsidRPr="009C627D">
        <w:rPr>
          <w:rFonts w:eastAsiaTheme="minorHAnsi"/>
          <w:sz w:val="22"/>
          <w:szCs w:val="22"/>
          <w:lang w:eastAsia="en-US"/>
        </w:rPr>
        <w:t xml:space="preserve">banka sa zaväzuje zaplatiť vzniknutú pohľadávku do 30 dní po doručení výzvy verejného obstarávateľa na zaplatenie, na účet verejného obstarávateľa podľa bodu 14.4.3.1. týchto súťažných podkladov,  </w:t>
      </w:r>
    </w:p>
    <w:p w14:paraId="28BC887F" w14:textId="77777777" w:rsidR="000F3AB5" w:rsidRPr="009C627D" w:rsidRDefault="000F3AB5" w:rsidP="009C34ED">
      <w:pPr>
        <w:numPr>
          <w:ilvl w:val="3"/>
          <w:numId w:val="25"/>
        </w:numPr>
        <w:ind w:left="1985" w:hanging="851"/>
        <w:contextualSpacing/>
        <w:jc w:val="both"/>
        <w:rPr>
          <w:rFonts w:eastAsiaTheme="minorHAnsi"/>
          <w:sz w:val="22"/>
          <w:szCs w:val="22"/>
          <w:lang w:eastAsia="en-US"/>
        </w:rPr>
      </w:pPr>
      <w:r w:rsidRPr="009C627D">
        <w:rPr>
          <w:sz w:val="22"/>
          <w:szCs w:val="22"/>
        </w:rPr>
        <w:t>Banková záruka nadobúda platnosť dňom jej vystavenia bankou a vzniká doručením záručnej listiny verejnému obstarávateľovi</w:t>
      </w:r>
      <w:r w:rsidRPr="009C627D">
        <w:rPr>
          <w:rFonts w:eastAsiaTheme="minorHAnsi"/>
          <w:sz w:val="22"/>
          <w:szCs w:val="22"/>
          <w:lang w:eastAsia="en-US"/>
        </w:rPr>
        <w:t xml:space="preserve">, </w:t>
      </w:r>
    </w:p>
    <w:p w14:paraId="63CD330C" w14:textId="77777777" w:rsidR="000F3AB5" w:rsidRPr="009C627D" w:rsidRDefault="000F3AB5" w:rsidP="009C34ED">
      <w:pPr>
        <w:numPr>
          <w:ilvl w:val="3"/>
          <w:numId w:val="25"/>
        </w:numPr>
        <w:ind w:left="1985" w:hanging="851"/>
        <w:contextualSpacing/>
        <w:jc w:val="both"/>
        <w:rPr>
          <w:rFonts w:eastAsiaTheme="minorHAnsi"/>
          <w:sz w:val="22"/>
          <w:szCs w:val="22"/>
          <w:lang w:eastAsia="en-US"/>
        </w:rPr>
      </w:pPr>
      <w:r w:rsidRPr="009C627D">
        <w:rPr>
          <w:rFonts w:eastAsiaTheme="minorHAnsi"/>
          <w:sz w:val="22"/>
          <w:szCs w:val="22"/>
          <w:lang w:eastAsia="en-US"/>
        </w:rPr>
        <w:t>platnosť bankovej záruky končí uplynutím lehoty viazanosti ponúk podľa bodu 8.2. týchto súťažných podkladov,</w:t>
      </w:r>
    </w:p>
    <w:p w14:paraId="522C3511" w14:textId="77777777" w:rsidR="000F3AB5" w:rsidRPr="009C627D" w:rsidRDefault="000F3AB5" w:rsidP="009C34ED">
      <w:pPr>
        <w:numPr>
          <w:ilvl w:val="3"/>
          <w:numId w:val="25"/>
        </w:numPr>
        <w:ind w:left="1985" w:hanging="851"/>
        <w:contextualSpacing/>
        <w:jc w:val="both"/>
        <w:rPr>
          <w:rFonts w:eastAsiaTheme="minorHAnsi"/>
          <w:sz w:val="22"/>
          <w:szCs w:val="22"/>
          <w:lang w:eastAsia="en-US"/>
        </w:rPr>
      </w:pPr>
      <w:r w:rsidRPr="009C627D">
        <w:rPr>
          <w:rFonts w:eastAsiaTheme="minorHAnsi"/>
          <w:sz w:val="22"/>
          <w:szCs w:val="22"/>
          <w:lang w:eastAsia="en-US"/>
        </w:rPr>
        <w:t>banková záruka zanikne:</w:t>
      </w:r>
    </w:p>
    <w:p w14:paraId="04FCA1A0" w14:textId="77777777" w:rsidR="000F3AB5" w:rsidRPr="009C627D" w:rsidRDefault="000F3AB5" w:rsidP="009C34ED">
      <w:pPr>
        <w:numPr>
          <w:ilvl w:val="4"/>
          <w:numId w:val="27"/>
        </w:numPr>
        <w:tabs>
          <w:tab w:val="left" w:pos="1985"/>
        </w:tabs>
        <w:ind w:left="2268" w:hanging="283"/>
        <w:jc w:val="both"/>
        <w:rPr>
          <w:rFonts w:eastAsiaTheme="minorHAnsi"/>
          <w:sz w:val="22"/>
          <w:szCs w:val="22"/>
          <w:lang w:eastAsia="en-US"/>
        </w:rPr>
      </w:pPr>
      <w:r w:rsidRPr="009C627D">
        <w:rPr>
          <w:rFonts w:eastAsiaTheme="minorHAnsi"/>
          <w:sz w:val="22"/>
          <w:szCs w:val="22"/>
          <w:lang w:eastAsia="en-US"/>
        </w:rPr>
        <w:t>plnením banky v rozsahu, v akom banka za uchádzača poskytla plnenie v prospech verejného obstarávateľa,</w:t>
      </w:r>
    </w:p>
    <w:p w14:paraId="6AD11F6F" w14:textId="77777777" w:rsidR="000F3AB5" w:rsidRPr="009C627D" w:rsidRDefault="000F3AB5" w:rsidP="009C34ED">
      <w:pPr>
        <w:numPr>
          <w:ilvl w:val="4"/>
          <w:numId w:val="27"/>
        </w:numPr>
        <w:ind w:left="2268" w:hanging="283"/>
        <w:jc w:val="both"/>
        <w:rPr>
          <w:rFonts w:eastAsiaTheme="minorHAnsi"/>
          <w:sz w:val="22"/>
          <w:szCs w:val="22"/>
          <w:lang w:eastAsia="en-US"/>
        </w:rPr>
      </w:pPr>
      <w:r w:rsidRPr="009C627D">
        <w:rPr>
          <w:rFonts w:eastAsiaTheme="minorHAnsi"/>
          <w:sz w:val="22"/>
          <w:szCs w:val="22"/>
          <w:lang w:eastAsia="en-US"/>
        </w:rPr>
        <w:lastRenderedPageBreak/>
        <w:t>odvolaním bankovej záruky na základe oznámenia verejného obstarávateľa,</w:t>
      </w:r>
    </w:p>
    <w:p w14:paraId="73AFDAE2" w14:textId="77777777" w:rsidR="000F3AB5" w:rsidRPr="009C627D" w:rsidRDefault="000F3AB5" w:rsidP="009C34ED">
      <w:pPr>
        <w:numPr>
          <w:ilvl w:val="4"/>
          <w:numId w:val="27"/>
        </w:numPr>
        <w:ind w:left="2268" w:hanging="283"/>
        <w:jc w:val="both"/>
        <w:rPr>
          <w:rFonts w:eastAsiaTheme="minorHAnsi"/>
          <w:sz w:val="22"/>
          <w:szCs w:val="22"/>
          <w:lang w:eastAsia="en-US"/>
        </w:rPr>
      </w:pPr>
      <w:r w:rsidRPr="009C627D">
        <w:rPr>
          <w:rFonts w:eastAsiaTheme="minorHAnsi"/>
          <w:sz w:val="22"/>
          <w:szCs w:val="22"/>
          <w:lang w:eastAsia="en-US"/>
        </w:rPr>
        <w:t xml:space="preserve">uplynutím doby platnosti, ak si verejný obstarávateľ do uplynutia doby platnosti neuplatnil svoje nároky voči banke alebo pobočke zahraničnej banky vyplývajúce z vystavenej bankovej záruky, </w:t>
      </w:r>
    </w:p>
    <w:p w14:paraId="3C6D1028" w14:textId="77777777" w:rsidR="000F3AB5" w:rsidRPr="009C627D" w:rsidRDefault="000F3AB5" w:rsidP="009C34ED">
      <w:pPr>
        <w:numPr>
          <w:ilvl w:val="3"/>
          <w:numId w:val="25"/>
        </w:numPr>
        <w:tabs>
          <w:tab w:val="left" w:pos="1985"/>
        </w:tabs>
        <w:ind w:left="1985" w:hanging="851"/>
        <w:jc w:val="both"/>
        <w:rPr>
          <w:sz w:val="22"/>
          <w:szCs w:val="22"/>
        </w:rPr>
      </w:pPr>
      <w:r w:rsidRPr="009C627D">
        <w:rPr>
          <w:sz w:val="22"/>
          <w:szCs w:val="22"/>
        </w:rPr>
        <w:t>Ak bankovú záruku poskytne zahraničná banka, ktorá nemá pobočku na území Slovenskej republiky, originál bankovej záruky vyhotovenej zahraničnou bankou v štátnom jazyku krajiny sídla takejto banky musí byť zároveň doložený úradným prekladom do slovenského jazyka.</w:t>
      </w:r>
    </w:p>
    <w:p w14:paraId="3F119257" w14:textId="77777777" w:rsidR="000F3AB5" w:rsidRPr="009C627D" w:rsidRDefault="000F3AB5" w:rsidP="009C34ED">
      <w:pPr>
        <w:numPr>
          <w:ilvl w:val="3"/>
          <w:numId w:val="25"/>
        </w:numPr>
        <w:tabs>
          <w:tab w:val="left" w:pos="1985"/>
        </w:tabs>
        <w:ind w:left="1985" w:hanging="851"/>
        <w:jc w:val="both"/>
        <w:rPr>
          <w:sz w:val="22"/>
          <w:szCs w:val="22"/>
        </w:rPr>
      </w:pPr>
      <w:r w:rsidRPr="009C627D">
        <w:rPr>
          <w:sz w:val="22"/>
          <w:szCs w:val="22"/>
        </w:rPr>
        <w:t xml:space="preserve">Ak zábezpeku ponuky uchádzač nezloží verejnému obstarávateľovi podľa podmienok určených v bode 15.2. a v bode 15.4.1. týchto súťažných podkladov, bude ponuka uchádzača z verejného obstarávania vylúčená. </w:t>
      </w:r>
    </w:p>
    <w:p w14:paraId="2027FC35" w14:textId="77777777" w:rsidR="000F3AB5" w:rsidRPr="009C627D" w:rsidRDefault="000F3AB5" w:rsidP="009C34ED">
      <w:pPr>
        <w:pStyle w:val="Odsekzoznamu"/>
        <w:numPr>
          <w:ilvl w:val="2"/>
          <w:numId w:val="25"/>
        </w:numPr>
        <w:ind w:left="709" w:hanging="709"/>
        <w:jc w:val="both"/>
        <w:rPr>
          <w:rFonts w:ascii="Times New Roman" w:hAnsi="Times New Roman" w:cs="Times New Roman"/>
          <w:sz w:val="22"/>
          <w:szCs w:val="22"/>
          <w:u w:val="single"/>
        </w:rPr>
      </w:pPr>
      <w:r w:rsidRPr="009C627D">
        <w:rPr>
          <w:rFonts w:ascii="Times New Roman" w:hAnsi="Times New Roman" w:cs="Times New Roman"/>
          <w:sz w:val="22"/>
          <w:szCs w:val="22"/>
          <w:u w:val="single"/>
        </w:rPr>
        <w:t>Prostredníctvom poistenia záruky</w:t>
      </w:r>
    </w:p>
    <w:p w14:paraId="3903469C" w14:textId="19B49EA7" w:rsidR="000F3AB5" w:rsidRPr="009C627D" w:rsidRDefault="000F3AB5" w:rsidP="009C34ED">
      <w:pPr>
        <w:pStyle w:val="Odsekzoznamu"/>
        <w:numPr>
          <w:ilvl w:val="3"/>
          <w:numId w:val="25"/>
        </w:numPr>
        <w:jc w:val="both"/>
        <w:rPr>
          <w:rFonts w:ascii="Times New Roman" w:hAnsi="Times New Roman" w:cs="Times New Roman"/>
          <w:sz w:val="22"/>
          <w:szCs w:val="22"/>
        </w:rPr>
      </w:pPr>
      <w:r w:rsidRPr="009C627D">
        <w:rPr>
          <w:rFonts w:ascii="Times New Roman" w:hAnsi="Times New Roman" w:cs="Times New Roman"/>
          <w:sz w:val="22"/>
          <w:szCs w:val="22"/>
        </w:rPr>
        <w:t>Uchádzač predloží doklad o poistení záruky, t. j. poistnú zmluvu (ďalej iba „poistná zmluva“) uzavretú medzi poistníkom (uchádzačom) a </w:t>
      </w:r>
      <w:proofErr w:type="spellStart"/>
      <w:r w:rsidRPr="009C627D">
        <w:rPr>
          <w:rFonts w:ascii="Times New Roman" w:hAnsi="Times New Roman" w:cs="Times New Roman"/>
          <w:sz w:val="22"/>
          <w:szCs w:val="22"/>
        </w:rPr>
        <w:t>poistovateľom</w:t>
      </w:r>
      <w:proofErr w:type="spellEnd"/>
      <w:r w:rsidRPr="009C627D">
        <w:rPr>
          <w:rFonts w:ascii="Times New Roman" w:hAnsi="Times New Roman" w:cs="Times New Roman"/>
          <w:sz w:val="22"/>
          <w:szCs w:val="22"/>
        </w:rPr>
        <w:t xml:space="preserve"> (poisťovňou) spôsobom, z ktorej bude vyplývať, že uchádzač je poistník, verejný obstarávateľ je oprávnenou osobou, ktorá má právo na poistné plnenie, predmetom poistného plnenia je záruka ponuky na predmet zákazky s názvom „</w:t>
      </w:r>
      <w:r w:rsidR="004F33DB" w:rsidRPr="009C627D">
        <w:rPr>
          <w:rFonts w:ascii="Times New Roman" w:hAnsi="Times New Roman" w:cs="Times New Roman"/>
          <w:b/>
          <w:i/>
          <w:sz w:val="22"/>
          <w:szCs w:val="22"/>
        </w:rPr>
        <w:t>Akumulátory</w:t>
      </w:r>
      <w:r w:rsidRPr="009C627D">
        <w:rPr>
          <w:rFonts w:ascii="Times New Roman" w:hAnsi="Times New Roman" w:cs="Times New Roman"/>
          <w:sz w:val="22"/>
          <w:szCs w:val="22"/>
        </w:rPr>
        <w:t xml:space="preserve">“ a minimálna výška poistného plnenia je vo výške podľa bodu 15.2. tohto oddielu súťažných podkladov pre príslušnú časť predmetu zákazky. </w:t>
      </w:r>
      <w:r w:rsidRPr="009C627D">
        <w:rPr>
          <w:rFonts w:ascii="Times New Roman" w:hAnsi="Times New Roman" w:cs="Times New Roman"/>
          <w:b/>
          <w:sz w:val="22"/>
          <w:szCs w:val="22"/>
          <w:u w:val="single"/>
        </w:rPr>
        <w:t xml:space="preserve">Doklad o poistení záruky </w:t>
      </w:r>
      <w:r w:rsidRPr="009C627D">
        <w:rPr>
          <w:rFonts w:ascii="Times New Roman" w:hAnsi="Times New Roman" w:cs="Times New Roman"/>
          <w:b/>
          <w:bCs/>
          <w:iCs/>
          <w:sz w:val="22"/>
          <w:szCs w:val="22"/>
          <w:u w:val="single"/>
        </w:rPr>
        <w:t>uchádzač predloží ako originál a súčasne tento doklad predloží ako úradne osvedčenú kópiu</w:t>
      </w:r>
      <w:r w:rsidRPr="009C627D">
        <w:rPr>
          <w:rFonts w:ascii="Times New Roman" w:hAnsi="Times New Roman" w:cs="Times New Roman"/>
          <w:sz w:val="22"/>
          <w:szCs w:val="22"/>
        </w:rPr>
        <w:t xml:space="preserve">. </w:t>
      </w:r>
    </w:p>
    <w:p w14:paraId="4DB8A1D7" w14:textId="77777777" w:rsidR="000F3AB5" w:rsidRPr="009C627D" w:rsidRDefault="000F3AB5" w:rsidP="009C34ED">
      <w:pPr>
        <w:pStyle w:val="Odsekzoznamu"/>
        <w:numPr>
          <w:ilvl w:val="3"/>
          <w:numId w:val="25"/>
        </w:numPr>
        <w:jc w:val="both"/>
        <w:rPr>
          <w:rFonts w:ascii="Times New Roman" w:hAnsi="Times New Roman" w:cs="Times New Roman"/>
          <w:sz w:val="22"/>
          <w:szCs w:val="22"/>
        </w:rPr>
      </w:pPr>
      <w:r w:rsidRPr="009C627D">
        <w:rPr>
          <w:rFonts w:ascii="Times New Roman" w:hAnsi="Times New Roman" w:cs="Times New Roman"/>
          <w:sz w:val="22"/>
          <w:szCs w:val="22"/>
        </w:rPr>
        <w:t xml:space="preserve">Z poistnej zmluvy musí vyplývať, že: </w:t>
      </w:r>
    </w:p>
    <w:p w14:paraId="3F25A6C6" w14:textId="77777777" w:rsidR="000F3AB5" w:rsidRPr="009C627D" w:rsidRDefault="000F3AB5" w:rsidP="009C34ED">
      <w:pPr>
        <w:numPr>
          <w:ilvl w:val="0"/>
          <w:numId w:val="28"/>
        </w:numPr>
        <w:ind w:left="2268" w:hanging="283"/>
        <w:contextualSpacing/>
        <w:jc w:val="both"/>
        <w:rPr>
          <w:rFonts w:eastAsiaTheme="minorHAnsi"/>
          <w:sz w:val="22"/>
          <w:szCs w:val="22"/>
          <w:lang w:eastAsia="en-US"/>
        </w:rPr>
      </w:pPr>
      <w:r w:rsidRPr="009C627D">
        <w:rPr>
          <w:rFonts w:eastAsiaTheme="minorHAnsi"/>
          <w:sz w:val="22"/>
          <w:szCs w:val="22"/>
          <w:lang w:eastAsia="en-US"/>
        </w:rPr>
        <w:t>poistné plnenie</w:t>
      </w:r>
      <w:r w:rsidRPr="009C627D">
        <w:rPr>
          <w:rFonts w:eastAsiaTheme="minorHAnsi"/>
          <w:color w:val="FF0000"/>
          <w:sz w:val="22"/>
          <w:szCs w:val="22"/>
          <w:lang w:eastAsia="en-US"/>
        </w:rPr>
        <w:t xml:space="preserve"> </w:t>
      </w:r>
      <w:r w:rsidRPr="009C627D">
        <w:rPr>
          <w:rFonts w:eastAsiaTheme="minorHAnsi"/>
          <w:sz w:val="22"/>
          <w:szCs w:val="22"/>
          <w:lang w:eastAsia="en-US"/>
        </w:rPr>
        <w:t xml:space="preserve">v dôsledku poistnej udalosti bude min. vo výške zábezpeky ponuky určenej verejným obstarávateľom a uvedenej v bode 14.2. týchto súťažných podkladov, </w:t>
      </w:r>
    </w:p>
    <w:p w14:paraId="227BC276" w14:textId="77777777" w:rsidR="000F3AB5" w:rsidRPr="009C627D" w:rsidRDefault="000F3AB5" w:rsidP="009C34ED">
      <w:pPr>
        <w:numPr>
          <w:ilvl w:val="0"/>
          <w:numId w:val="28"/>
        </w:numPr>
        <w:ind w:left="2268" w:hanging="283"/>
        <w:contextualSpacing/>
        <w:jc w:val="both"/>
        <w:rPr>
          <w:rFonts w:eastAsiaTheme="minorHAnsi"/>
          <w:sz w:val="22"/>
          <w:szCs w:val="22"/>
          <w:lang w:eastAsia="en-US"/>
        </w:rPr>
      </w:pPr>
      <w:r w:rsidRPr="009C627D">
        <w:rPr>
          <w:rFonts w:eastAsiaTheme="minorHAnsi"/>
          <w:sz w:val="22"/>
          <w:szCs w:val="22"/>
          <w:lang w:eastAsia="en-US"/>
        </w:rPr>
        <w:t xml:space="preserve">poistenie vznikne najneskôr posledným dňom lehoty na predkladanie ponúk, </w:t>
      </w:r>
    </w:p>
    <w:p w14:paraId="00DFFC1E" w14:textId="77777777" w:rsidR="000F3AB5" w:rsidRPr="009C627D" w:rsidRDefault="000F3AB5" w:rsidP="009C34ED">
      <w:pPr>
        <w:numPr>
          <w:ilvl w:val="0"/>
          <w:numId w:val="28"/>
        </w:numPr>
        <w:ind w:left="2268" w:hanging="283"/>
        <w:contextualSpacing/>
        <w:jc w:val="both"/>
        <w:rPr>
          <w:rFonts w:eastAsiaTheme="minorHAnsi"/>
          <w:sz w:val="22"/>
          <w:szCs w:val="22"/>
          <w:lang w:eastAsia="en-US"/>
        </w:rPr>
      </w:pPr>
      <w:r w:rsidRPr="009C627D">
        <w:rPr>
          <w:rFonts w:eastAsiaTheme="minorHAnsi"/>
          <w:sz w:val="22"/>
          <w:szCs w:val="22"/>
          <w:lang w:eastAsia="en-US"/>
        </w:rPr>
        <w:t xml:space="preserve">nárok na poistné plnenie vznikne verejnému obstarávateľovi, ak nastane jedna zo skutočností podľa bodu 14.6 </w:t>
      </w:r>
    </w:p>
    <w:p w14:paraId="2BD7B6CF" w14:textId="77777777" w:rsidR="000F3AB5" w:rsidRPr="009C627D" w:rsidRDefault="000F3AB5" w:rsidP="009C34ED">
      <w:pPr>
        <w:numPr>
          <w:ilvl w:val="0"/>
          <w:numId w:val="28"/>
        </w:numPr>
        <w:ind w:left="2268" w:hanging="283"/>
        <w:contextualSpacing/>
        <w:jc w:val="both"/>
        <w:rPr>
          <w:rFonts w:eastAsiaTheme="minorHAnsi"/>
          <w:sz w:val="22"/>
          <w:szCs w:val="22"/>
          <w:lang w:eastAsia="en-US"/>
        </w:rPr>
      </w:pPr>
      <w:r w:rsidRPr="009C627D">
        <w:rPr>
          <w:sz w:val="22"/>
          <w:szCs w:val="22"/>
        </w:rPr>
        <w:t xml:space="preserve">poistná zmluva bude platná minimálne do lehoty platnosti poistnej zmluvy, </w:t>
      </w:r>
      <w:proofErr w:type="spellStart"/>
      <w:r w:rsidRPr="009C627D">
        <w:rPr>
          <w:sz w:val="22"/>
          <w:szCs w:val="22"/>
        </w:rPr>
        <w:t>t.j</w:t>
      </w:r>
      <w:proofErr w:type="spellEnd"/>
      <w:r w:rsidRPr="009C627D">
        <w:rPr>
          <w:sz w:val="22"/>
          <w:szCs w:val="22"/>
        </w:rPr>
        <w:t>. poistná doba končí uplynutím lehoty viazanosti ponúk podľa bodu 8.2. týchto súťažných podkladov</w:t>
      </w:r>
      <w:r w:rsidRPr="009C627D">
        <w:rPr>
          <w:rFonts w:eastAsiaTheme="minorHAnsi"/>
          <w:sz w:val="22"/>
          <w:szCs w:val="22"/>
          <w:lang w:eastAsia="en-US"/>
        </w:rPr>
        <w:t>.</w:t>
      </w:r>
    </w:p>
    <w:p w14:paraId="0D8CE79D" w14:textId="77777777" w:rsidR="000F3AB5" w:rsidRPr="009C627D" w:rsidRDefault="000F3AB5" w:rsidP="009C34ED">
      <w:pPr>
        <w:pStyle w:val="Odsekzoznamu"/>
        <w:numPr>
          <w:ilvl w:val="2"/>
          <w:numId w:val="25"/>
        </w:numPr>
        <w:tabs>
          <w:tab w:val="left" w:pos="1843"/>
        </w:tabs>
        <w:ind w:left="709" w:hanging="709"/>
        <w:jc w:val="both"/>
        <w:rPr>
          <w:rFonts w:ascii="Times New Roman" w:hAnsi="Times New Roman" w:cs="Times New Roman"/>
          <w:sz w:val="22"/>
          <w:szCs w:val="22"/>
          <w:u w:val="single"/>
        </w:rPr>
      </w:pPr>
      <w:r w:rsidRPr="009C627D">
        <w:rPr>
          <w:rFonts w:ascii="Times New Roman" w:hAnsi="Times New Roman" w:cs="Times New Roman"/>
          <w:sz w:val="22"/>
          <w:szCs w:val="22"/>
          <w:u w:val="single"/>
        </w:rPr>
        <w:t>Prostredníctvom finančných prostriedkov zložených na bankový účet verejného obstarávateľa:</w:t>
      </w:r>
    </w:p>
    <w:p w14:paraId="719E2ACA" w14:textId="77777777" w:rsidR="000F3AB5" w:rsidRPr="009C627D" w:rsidRDefault="000F3AB5" w:rsidP="009C34ED">
      <w:pPr>
        <w:pStyle w:val="Odsekzoznamu"/>
        <w:numPr>
          <w:ilvl w:val="3"/>
          <w:numId w:val="25"/>
        </w:numPr>
        <w:ind w:left="1985" w:hanging="851"/>
        <w:jc w:val="both"/>
        <w:rPr>
          <w:rFonts w:ascii="Times New Roman" w:hAnsi="Times New Roman" w:cs="Times New Roman"/>
          <w:sz w:val="22"/>
          <w:szCs w:val="22"/>
        </w:rPr>
      </w:pPr>
      <w:r w:rsidRPr="009C627D">
        <w:rPr>
          <w:rFonts w:ascii="Times New Roman" w:hAnsi="Times New Roman" w:cs="Times New Roman"/>
          <w:sz w:val="22"/>
          <w:szCs w:val="22"/>
        </w:rPr>
        <w:t xml:space="preserve">Finančné prostriedky vo výške podľa bodu 15.2. súťažných podkladov musia byť zložené na účet verejného obstarávateľa vedenom v </w:t>
      </w:r>
      <w:r w:rsidRPr="009C627D">
        <w:rPr>
          <w:rFonts w:ascii="Times New Roman" w:hAnsi="Times New Roman" w:cs="Times New Roman"/>
          <w:b/>
          <w:sz w:val="22"/>
          <w:szCs w:val="22"/>
        </w:rPr>
        <w:t>Štátnej pokladnici</w:t>
      </w:r>
      <w:r w:rsidRPr="009C627D">
        <w:rPr>
          <w:rFonts w:ascii="Times New Roman" w:hAnsi="Times New Roman" w:cs="Times New Roman"/>
          <w:sz w:val="22"/>
          <w:szCs w:val="22"/>
        </w:rPr>
        <w:t>, na číslo účtu:</w:t>
      </w:r>
    </w:p>
    <w:p w14:paraId="5BDC8B25" w14:textId="77777777" w:rsidR="000F3AB5" w:rsidRPr="009C627D" w:rsidRDefault="000F3AB5" w:rsidP="000F3AB5">
      <w:pPr>
        <w:ind w:left="1985"/>
        <w:jc w:val="both"/>
        <w:rPr>
          <w:sz w:val="22"/>
          <w:szCs w:val="22"/>
        </w:rPr>
      </w:pPr>
      <w:r w:rsidRPr="009C627D">
        <w:rPr>
          <w:rFonts w:eastAsiaTheme="minorHAnsi"/>
          <w:sz w:val="22"/>
          <w:szCs w:val="22"/>
          <w:lang w:eastAsia="en-US"/>
        </w:rPr>
        <w:t xml:space="preserve">(IBAN): </w:t>
      </w:r>
      <w:r w:rsidRPr="009C627D">
        <w:rPr>
          <w:rFonts w:eastAsiaTheme="minorHAnsi"/>
          <w:sz w:val="22"/>
          <w:szCs w:val="22"/>
          <w:lang w:eastAsia="en-US"/>
        </w:rPr>
        <w:tab/>
      </w:r>
      <w:r w:rsidRPr="009C627D">
        <w:rPr>
          <w:rFonts w:eastAsiaTheme="minorHAnsi"/>
          <w:sz w:val="22"/>
          <w:szCs w:val="22"/>
          <w:lang w:eastAsia="en-US"/>
        </w:rPr>
        <w:tab/>
      </w:r>
      <w:r w:rsidRPr="009C627D">
        <w:rPr>
          <w:rFonts w:eastAsiaTheme="minorHAnsi"/>
          <w:sz w:val="22"/>
          <w:szCs w:val="22"/>
          <w:lang w:eastAsia="en-US"/>
        </w:rPr>
        <w:tab/>
      </w:r>
      <w:r w:rsidRPr="009C627D">
        <w:rPr>
          <w:rFonts w:eastAsiaTheme="minorHAnsi"/>
          <w:sz w:val="22"/>
          <w:szCs w:val="22"/>
          <w:lang w:eastAsia="en-US"/>
        </w:rPr>
        <w:tab/>
      </w:r>
      <w:r w:rsidRPr="009C627D">
        <w:rPr>
          <w:rFonts w:eastAsiaTheme="minorHAnsi"/>
          <w:sz w:val="22"/>
          <w:szCs w:val="22"/>
          <w:lang w:eastAsia="en-US"/>
        </w:rPr>
        <w:tab/>
        <w:t xml:space="preserve">SK93 8180 0000 </w:t>
      </w:r>
      <w:r w:rsidRPr="009C627D">
        <w:rPr>
          <w:sz w:val="22"/>
          <w:szCs w:val="22"/>
        </w:rPr>
        <w:t>0070 0035 5129</w:t>
      </w:r>
    </w:p>
    <w:p w14:paraId="36D2E122" w14:textId="77777777" w:rsidR="000F3AB5" w:rsidRPr="009C627D" w:rsidRDefault="000F3AB5" w:rsidP="000F3AB5">
      <w:pPr>
        <w:ind w:left="1985"/>
        <w:jc w:val="both"/>
        <w:rPr>
          <w:rFonts w:eastAsiaTheme="minorHAnsi"/>
          <w:sz w:val="22"/>
          <w:szCs w:val="22"/>
          <w:lang w:eastAsia="en-US"/>
        </w:rPr>
      </w:pPr>
      <w:r w:rsidRPr="009C627D">
        <w:rPr>
          <w:sz w:val="22"/>
          <w:szCs w:val="22"/>
        </w:rPr>
        <w:t xml:space="preserve">SWIFT kód BIC (Bank </w:t>
      </w:r>
      <w:proofErr w:type="spellStart"/>
      <w:r w:rsidRPr="009C627D">
        <w:rPr>
          <w:sz w:val="22"/>
          <w:szCs w:val="22"/>
        </w:rPr>
        <w:t>Identifier</w:t>
      </w:r>
      <w:proofErr w:type="spellEnd"/>
      <w:r w:rsidRPr="009C627D">
        <w:rPr>
          <w:sz w:val="22"/>
          <w:szCs w:val="22"/>
        </w:rPr>
        <w:t xml:space="preserve"> </w:t>
      </w:r>
      <w:proofErr w:type="spellStart"/>
      <w:r w:rsidRPr="009C627D">
        <w:rPr>
          <w:sz w:val="22"/>
          <w:szCs w:val="22"/>
        </w:rPr>
        <w:t>Code</w:t>
      </w:r>
      <w:proofErr w:type="spellEnd"/>
      <w:r w:rsidRPr="009C627D">
        <w:rPr>
          <w:sz w:val="22"/>
          <w:szCs w:val="22"/>
        </w:rPr>
        <w:t>):</w:t>
      </w:r>
      <w:r w:rsidRPr="009C627D">
        <w:rPr>
          <w:sz w:val="22"/>
          <w:szCs w:val="22"/>
        </w:rPr>
        <w:tab/>
        <w:t>SPSRSKBA</w:t>
      </w:r>
    </w:p>
    <w:p w14:paraId="5313B542" w14:textId="2A104E10" w:rsidR="000F3AB5" w:rsidRPr="009C627D" w:rsidRDefault="000F3AB5" w:rsidP="000F3AB5">
      <w:pPr>
        <w:ind w:left="2410" w:hanging="425"/>
        <w:contextualSpacing/>
        <w:jc w:val="both"/>
        <w:rPr>
          <w:rFonts w:eastAsiaTheme="minorHAnsi"/>
          <w:sz w:val="22"/>
          <w:szCs w:val="22"/>
          <w:lang w:eastAsia="en-US"/>
        </w:rPr>
      </w:pPr>
      <w:r w:rsidRPr="009C627D">
        <w:rPr>
          <w:rFonts w:eastAsiaTheme="minorHAnsi"/>
          <w:sz w:val="22"/>
          <w:szCs w:val="22"/>
          <w:lang w:eastAsia="en-US"/>
        </w:rPr>
        <w:t>variabilný symbol:</w:t>
      </w:r>
      <w:r w:rsidRPr="009C627D">
        <w:rPr>
          <w:rFonts w:eastAsiaTheme="minorHAnsi"/>
          <w:sz w:val="22"/>
          <w:szCs w:val="22"/>
          <w:lang w:eastAsia="en-US"/>
        </w:rPr>
        <w:tab/>
      </w:r>
      <w:r w:rsidRPr="009C627D">
        <w:rPr>
          <w:rFonts w:eastAsiaTheme="minorHAnsi"/>
          <w:sz w:val="22"/>
          <w:szCs w:val="22"/>
          <w:lang w:eastAsia="en-US"/>
        </w:rPr>
        <w:tab/>
      </w:r>
      <w:r w:rsidRPr="009C627D">
        <w:rPr>
          <w:rFonts w:eastAsiaTheme="minorHAnsi"/>
          <w:sz w:val="22"/>
          <w:szCs w:val="22"/>
          <w:lang w:eastAsia="en-US"/>
        </w:rPr>
        <w:tab/>
      </w:r>
      <w:r w:rsidR="004F33DB" w:rsidRPr="009C627D">
        <w:rPr>
          <w:rFonts w:eastAsiaTheme="minorHAnsi"/>
          <w:sz w:val="22"/>
          <w:szCs w:val="22"/>
          <w:lang w:eastAsia="en-US"/>
        </w:rPr>
        <w:t>23</w:t>
      </w:r>
      <w:r w:rsidR="00AE3D64" w:rsidRPr="009C627D">
        <w:rPr>
          <w:rFonts w:eastAsiaTheme="minorHAnsi"/>
          <w:sz w:val="22"/>
          <w:szCs w:val="22"/>
          <w:lang w:eastAsia="en-US"/>
        </w:rPr>
        <w:t>112020</w:t>
      </w:r>
    </w:p>
    <w:p w14:paraId="361D9200" w14:textId="77777777" w:rsidR="000F3AB5" w:rsidRPr="009C627D" w:rsidRDefault="000F3AB5" w:rsidP="009C34ED">
      <w:pPr>
        <w:numPr>
          <w:ilvl w:val="3"/>
          <w:numId w:val="25"/>
        </w:numPr>
        <w:tabs>
          <w:tab w:val="left" w:pos="1985"/>
        </w:tabs>
        <w:ind w:left="1985" w:hanging="851"/>
        <w:jc w:val="both"/>
        <w:rPr>
          <w:rFonts w:eastAsiaTheme="minorHAnsi"/>
          <w:sz w:val="22"/>
          <w:szCs w:val="22"/>
          <w:lang w:eastAsia="en-US"/>
        </w:rPr>
      </w:pPr>
      <w:r w:rsidRPr="009C627D">
        <w:rPr>
          <w:rFonts w:eastAsiaTheme="minorHAnsi"/>
          <w:sz w:val="22"/>
          <w:szCs w:val="22"/>
          <w:lang w:eastAsia="en-US"/>
        </w:rPr>
        <w:t xml:space="preserve">Finančné prostriedky musia byť pripísané na účte verejného obstarávateľa najneskôr v deň uplynutia lehoty na predkladanie ponúk podľa bodu 20.1 týchto súťažných podkladov. </w:t>
      </w:r>
    </w:p>
    <w:p w14:paraId="2776C87E" w14:textId="77777777" w:rsidR="000F3AB5" w:rsidRPr="009C627D" w:rsidRDefault="000F3AB5" w:rsidP="009C34ED">
      <w:pPr>
        <w:numPr>
          <w:ilvl w:val="3"/>
          <w:numId w:val="25"/>
        </w:numPr>
        <w:tabs>
          <w:tab w:val="left" w:pos="1985"/>
        </w:tabs>
        <w:ind w:left="1985" w:hanging="851"/>
        <w:jc w:val="both"/>
        <w:rPr>
          <w:rFonts w:eastAsiaTheme="minorHAnsi"/>
          <w:sz w:val="22"/>
          <w:szCs w:val="22"/>
          <w:lang w:eastAsia="en-US"/>
        </w:rPr>
      </w:pPr>
      <w:r w:rsidRPr="009C627D">
        <w:rPr>
          <w:rFonts w:eastAsiaTheme="minorHAnsi"/>
          <w:sz w:val="22"/>
          <w:szCs w:val="22"/>
          <w:lang w:eastAsia="en-US"/>
        </w:rPr>
        <w:t>Doba platnosti zábezpeky ponuky poskytnutej zložením finančných prostriedkov na účet verejného obstarávateľa trvá do uplynutia lehoty viazanosti ponúk.</w:t>
      </w:r>
    </w:p>
    <w:p w14:paraId="12F64FFC" w14:textId="77777777" w:rsidR="000F3AB5" w:rsidRPr="009C627D" w:rsidRDefault="000F3AB5" w:rsidP="009C34ED">
      <w:pPr>
        <w:pStyle w:val="Odsekzoznamu"/>
        <w:numPr>
          <w:ilvl w:val="1"/>
          <w:numId w:val="25"/>
        </w:numPr>
        <w:tabs>
          <w:tab w:val="left" w:pos="0"/>
        </w:tabs>
        <w:jc w:val="both"/>
        <w:rPr>
          <w:rFonts w:ascii="Times New Roman" w:hAnsi="Times New Roman" w:cs="Times New Roman"/>
          <w:sz w:val="22"/>
          <w:szCs w:val="22"/>
        </w:rPr>
      </w:pPr>
      <w:r w:rsidRPr="009C627D">
        <w:rPr>
          <w:rFonts w:ascii="Times New Roman" w:hAnsi="Times New Roman" w:cs="Times New Roman"/>
          <w:sz w:val="22"/>
          <w:szCs w:val="22"/>
        </w:rPr>
        <w:t xml:space="preserve">Podmienky vrátenia alebo uvoľnenia zábezpeky ponuky. </w:t>
      </w:r>
    </w:p>
    <w:p w14:paraId="0E673198" w14:textId="77777777" w:rsidR="000F3AB5" w:rsidRPr="009C627D" w:rsidRDefault="000F3AB5" w:rsidP="000F3AB5">
      <w:pPr>
        <w:tabs>
          <w:tab w:val="left" w:pos="720"/>
          <w:tab w:val="left" w:pos="993"/>
        </w:tabs>
        <w:ind w:left="993" w:hanging="426"/>
        <w:jc w:val="both"/>
        <w:rPr>
          <w:sz w:val="22"/>
          <w:szCs w:val="22"/>
        </w:rPr>
      </w:pPr>
      <w:r w:rsidRPr="009C627D">
        <w:rPr>
          <w:sz w:val="22"/>
          <w:szCs w:val="22"/>
        </w:rPr>
        <w:t>Verejný obstarávateľ uvoľní alebo vráti uchádzačovi zábezpeku do siedmich dní odo dňa</w:t>
      </w:r>
    </w:p>
    <w:p w14:paraId="27E64CCB" w14:textId="77777777" w:rsidR="000F3AB5" w:rsidRPr="009C627D" w:rsidRDefault="000F3AB5" w:rsidP="009C34ED">
      <w:pPr>
        <w:pStyle w:val="Odsekzoznamu"/>
        <w:numPr>
          <w:ilvl w:val="0"/>
          <w:numId w:val="29"/>
        </w:numPr>
        <w:tabs>
          <w:tab w:val="left" w:pos="720"/>
        </w:tabs>
        <w:ind w:left="993" w:hanging="426"/>
        <w:jc w:val="both"/>
        <w:rPr>
          <w:rFonts w:ascii="Times New Roman" w:hAnsi="Times New Roman" w:cs="Times New Roman"/>
          <w:sz w:val="22"/>
          <w:szCs w:val="22"/>
        </w:rPr>
      </w:pPr>
      <w:r w:rsidRPr="009C627D">
        <w:rPr>
          <w:rFonts w:ascii="Times New Roman" w:hAnsi="Times New Roman" w:cs="Times New Roman"/>
          <w:sz w:val="22"/>
          <w:szCs w:val="22"/>
        </w:rPr>
        <w:t>uplynutia lehoty viazanosti ponúk,</w:t>
      </w:r>
    </w:p>
    <w:p w14:paraId="491CC08B" w14:textId="77777777" w:rsidR="000F3AB5" w:rsidRPr="009C627D" w:rsidRDefault="000F3AB5" w:rsidP="009C34ED">
      <w:pPr>
        <w:pStyle w:val="Odsekzoznamu"/>
        <w:numPr>
          <w:ilvl w:val="0"/>
          <w:numId w:val="29"/>
        </w:numPr>
        <w:tabs>
          <w:tab w:val="left" w:pos="720"/>
        </w:tabs>
        <w:ind w:left="993" w:hanging="426"/>
        <w:jc w:val="both"/>
        <w:rPr>
          <w:rFonts w:ascii="Times New Roman" w:hAnsi="Times New Roman" w:cs="Times New Roman"/>
          <w:sz w:val="22"/>
          <w:szCs w:val="22"/>
        </w:rPr>
      </w:pPr>
      <w:r w:rsidRPr="009C627D">
        <w:rPr>
          <w:rFonts w:ascii="Times New Roman" w:hAnsi="Times New Roman" w:cs="Times New Roman"/>
          <w:sz w:val="22"/>
          <w:szCs w:val="22"/>
        </w:rPr>
        <w:t>márneho uplynutia lehoty na doručenie námietky, ak ho verejný obstarávateľ vylúčil z verejného obstarávania, alebo ak verejný obstarávateľ zruší použitý postup zadávania zákazky,</w:t>
      </w:r>
    </w:p>
    <w:p w14:paraId="6F136232" w14:textId="77777777" w:rsidR="000F3AB5" w:rsidRPr="009C627D" w:rsidRDefault="000F3AB5" w:rsidP="009C34ED">
      <w:pPr>
        <w:pStyle w:val="Odsekzoznamu"/>
        <w:numPr>
          <w:ilvl w:val="0"/>
          <w:numId w:val="29"/>
        </w:numPr>
        <w:tabs>
          <w:tab w:val="left" w:pos="720"/>
        </w:tabs>
        <w:ind w:left="993" w:hanging="426"/>
        <w:jc w:val="both"/>
        <w:rPr>
          <w:rFonts w:ascii="Times New Roman" w:hAnsi="Times New Roman" w:cs="Times New Roman"/>
          <w:sz w:val="22"/>
          <w:szCs w:val="22"/>
        </w:rPr>
      </w:pPr>
      <w:r w:rsidRPr="009C627D">
        <w:rPr>
          <w:rFonts w:ascii="Times New Roman" w:hAnsi="Times New Roman" w:cs="Times New Roman"/>
          <w:sz w:val="22"/>
          <w:szCs w:val="22"/>
        </w:rPr>
        <w:t>uzavretia rámcovej dohody.</w:t>
      </w:r>
    </w:p>
    <w:p w14:paraId="55AAFFDD" w14:textId="77777777" w:rsidR="000F3AB5" w:rsidRPr="009C627D" w:rsidRDefault="000F3AB5" w:rsidP="009C34ED">
      <w:pPr>
        <w:pStyle w:val="Odsekzoznamu"/>
        <w:numPr>
          <w:ilvl w:val="1"/>
          <w:numId w:val="25"/>
        </w:numPr>
        <w:tabs>
          <w:tab w:val="left" w:pos="2410"/>
        </w:tabs>
        <w:ind w:left="567" w:hanging="567"/>
        <w:jc w:val="both"/>
        <w:rPr>
          <w:rFonts w:ascii="Times New Roman" w:hAnsi="Times New Roman" w:cs="Times New Roman"/>
          <w:sz w:val="22"/>
          <w:szCs w:val="22"/>
        </w:rPr>
      </w:pPr>
      <w:r w:rsidRPr="009C627D">
        <w:rPr>
          <w:rFonts w:ascii="Times New Roman" w:hAnsi="Times New Roman" w:cs="Times New Roman"/>
          <w:sz w:val="22"/>
          <w:szCs w:val="22"/>
        </w:rPr>
        <w:t>Zábezpeka prepadne v prospech verejného obstarávateľa, ak uchádzač</w:t>
      </w:r>
    </w:p>
    <w:p w14:paraId="1C26AA1D" w14:textId="77777777" w:rsidR="000F3AB5" w:rsidRPr="009C627D" w:rsidRDefault="000F3AB5" w:rsidP="009C34ED">
      <w:pPr>
        <w:pStyle w:val="Odsekzoznamu"/>
        <w:numPr>
          <w:ilvl w:val="0"/>
          <w:numId w:val="30"/>
        </w:numPr>
        <w:tabs>
          <w:tab w:val="left" w:pos="960"/>
        </w:tabs>
        <w:ind w:left="851" w:hanging="284"/>
        <w:jc w:val="both"/>
        <w:rPr>
          <w:rFonts w:ascii="Times New Roman" w:hAnsi="Times New Roman" w:cs="Times New Roman"/>
          <w:b/>
          <w:sz w:val="22"/>
          <w:szCs w:val="22"/>
        </w:rPr>
      </w:pPr>
      <w:r w:rsidRPr="009C627D">
        <w:rPr>
          <w:rFonts w:ascii="Times New Roman" w:hAnsi="Times New Roman" w:cs="Times New Roman"/>
          <w:sz w:val="22"/>
          <w:szCs w:val="22"/>
        </w:rPr>
        <w:t>odstúpi od svojej ponuky príslušnej časti predmetu zákazky alebo</w:t>
      </w:r>
    </w:p>
    <w:p w14:paraId="1258D26F" w14:textId="77777777" w:rsidR="000F3AB5" w:rsidRPr="009C627D" w:rsidRDefault="000F3AB5" w:rsidP="009C34ED">
      <w:pPr>
        <w:pStyle w:val="Odsekzoznamu"/>
        <w:numPr>
          <w:ilvl w:val="0"/>
          <w:numId w:val="30"/>
        </w:numPr>
        <w:tabs>
          <w:tab w:val="left" w:pos="960"/>
        </w:tabs>
        <w:ind w:left="851" w:hanging="284"/>
        <w:jc w:val="both"/>
        <w:rPr>
          <w:rFonts w:ascii="Times New Roman" w:hAnsi="Times New Roman" w:cs="Times New Roman"/>
          <w:b/>
          <w:sz w:val="22"/>
          <w:szCs w:val="22"/>
        </w:rPr>
      </w:pPr>
      <w:r w:rsidRPr="009C627D">
        <w:rPr>
          <w:rFonts w:ascii="Times New Roman" w:hAnsi="Times New Roman" w:cs="Times New Roman"/>
          <w:sz w:val="22"/>
          <w:szCs w:val="22"/>
        </w:rPr>
        <w:t>neposkytne súčinnosť alebo odmietne uzavrieť</w:t>
      </w:r>
      <w:r w:rsidRPr="009C627D">
        <w:rPr>
          <w:rFonts w:ascii="Times New Roman" w:hAnsi="Times New Roman" w:cs="Times New Roman"/>
          <w:i/>
          <w:color w:val="FF0000"/>
          <w:sz w:val="22"/>
          <w:szCs w:val="22"/>
        </w:rPr>
        <w:t xml:space="preserve"> </w:t>
      </w:r>
      <w:r w:rsidRPr="009C627D">
        <w:rPr>
          <w:rFonts w:ascii="Times New Roman" w:hAnsi="Times New Roman" w:cs="Times New Roman"/>
          <w:sz w:val="22"/>
          <w:szCs w:val="22"/>
        </w:rPr>
        <w:t xml:space="preserve">rámcovú dohodu podľa § 56 ods. 8 až 15 zákona o verejnom obstarávaní. </w:t>
      </w:r>
    </w:p>
    <w:p w14:paraId="748DB321" w14:textId="77777777" w:rsidR="000F3AB5" w:rsidRPr="009C627D" w:rsidRDefault="000F3AB5" w:rsidP="009C34ED">
      <w:pPr>
        <w:pStyle w:val="Odsekzoznamu"/>
        <w:numPr>
          <w:ilvl w:val="1"/>
          <w:numId w:val="25"/>
        </w:numPr>
        <w:tabs>
          <w:tab w:val="left" w:pos="960"/>
        </w:tabs>
        <w:ind w:left="567" w:hanging="567"/>
        <w:jc w:val="both"/>
        <w:rPr>
          <w:rFonts w:ascii="Times New Roman" w:hAnsi="Times New Roman" w:cs="Times New Roman"/>
          <w:sz w:val="22"/>
          <w:szCs w:val="22"/>
        </w:rPr>
      </w:pPr>
      <w:r w:rsidRPr="009C627D">
        <w:rPr>
          <w:rFonts w:ascii="Times New Roman" w:hAnsi="Times New Roman" w:cs="Times New Roman"/>
          <w:sz w:val="22"/>
          <w:szCs w:val="22"/>
        </w:rPr>
        <w:t>Spôsob zloženia zábezpeky si uchádzač vyberie jeden podľa bodu 14.3. tohto oddielu súťažných podkladov a následne zloží podľa podmienok uvedených v bode 14.4. tohto oddielu súťažných podkladov v závislosti od vybratého spôsobu zloženia zábezpeky.</w:t>
      </w:r>
    </w:p>
    <w:p w14:paraId="7B1DEBC6" w14:textId="77777777" w:rsidR="000F3AB5" w:rsidRPr="009C627D" w:rsidRDefault="000F3AB5" w:rsidP="009C34ED">
      <w:pPr>
        <w:pStyle w:val="Odsekzoznamu"/>
        <w:numPr>
          <w:ilvl w:val="1"/>
          <w:numId w:val="25"/>
        </w:numPr>
        <w:tabs>
          <w:tab w:val="left" w:pos="960"/>
        </w:tabs>
        <w:ind w:left="567" w:hanging="567"/>
        <w:jc w:val="both"/>
        <w:rPr>
          <w:rFonts w:ascii="Times New Roman" w:hAnsi="Times New Roman" w:cs="Times New Roman"/>
          <w:sz w:val="22"/>
          <w:szCs w:val="22"/>
        </w:rPr>
      </w:pPr>
      <w:r w:rsidRPr="009C627D">
        <w:rPr>
          <w:rFonts w:ascii="Times New Roman" w:hAnsi="Times New Roman" w:cs="Times New Roman"/>
          <w:sz w:val="22"/>
          <w:szCs w:val="22"/>
        </w:rPr>
        <w:lastRenderedPageBreak/>
        <w:t>Ak uchádzač</w:t>
      </w:r>
      <w:r w:rsidRPr="009C627D">
        <w:rPr>
          <w:rFonts w:ascii="Times New Roman" w:hAnsi="Times New Roman" w:cs="Times New Roman"/>
          <w:b/>
          <w:sz w:val="22"/>
          <w:szCs w:val="22"/>
        </w:rPr>
        <w:t xml:space="preserve"> </w:t>
      </w:r>
      <w:r w:rsidRPr="009C627D">
        <w:rPr>
          <w:rFonts w:ascii="Times New Roman" w:hAnsi="Times New Roman" w:cs="Times New Roman"/>
          <w:sz w:val="22"/>
          <w:szCs w:val="22"/>
        </w:rPr>
        <w:t>nezloží zábezpeku ponuky</w:t>
      </w:r>
      <w:r w:rsidRPr="009C627D">
        <w:rPr>
          <w:rFonts w:ascii="Times New Roman" w:hAnsi="Times New Roman" w:cs="Times New Roman"/>
          <w:b/>
          <w:sz w:val="22"/>
          <w:szCs w:val="22"/>
        </w:rPr>
        <w:t xml:space="preserve"> </w:t>
      </w:r>
      <w:r w:rsidRPr="009C627D">
        <w:rPr>
          <w:rFonts w:ascii="Times New Roman" w:hAnsi="Times New Roman" w:cs="Times New Roman"/>
          <w:sz w:val="22"/>
          <w:szCs w:val="22"/>
        </w:rPr>
        <w:t xml:space="preserve">verejnému obstarávateľovi podľa podmienok určených v bode 14. tohto oddielu súťažných podkladov, bude ponuka uchádzača z verejného obstarávania v príslušnej časti predmetu zákazky vylúčená. </w:t>
      </w:r>
    </w:p>
    <w:p w14:paraId="45EB159F" w14:textId="77777777" w:rsidR="000F3AB5" w:rsidRPr="009C627D" w:rsidRDefault="000F3AB5" w:rsidP="000F3AB5">
      <w:pPr>
        <w:jc w:val="both"/>
        <w:rPr>
          <w:sz w:val="22"/>
          <w:szCs w:val="22"/>
        </w:rPr>
      </w:pPr>
    </w:p>
    <w:p w14:paraId="66A956FE" w14:textId="77777777" w:rsidR="000F3AB5" w:rsidRPr="009C627D" w:rsidRDefault="000F3AB5" w:rsidP="009C34ED">
      <w:pPr>
        <w:pStyle w:val="Odsekzoznamu"/>
        <w:numPr>
          <w:ilvl w:val="0"/>
          <w:numId w:val="15"/>
        </w:numPr>
        <w:autoSpaceDE w:val="0"/>
        <w:jc w:val="both"/>
        <w:rPr>
          <w:rFonts w:ascii="Times New Roman" w:hAnsi="Times New Roman" w:cs="Times New Roman"/>
          <w:b/>
          <w:bCs/>
          <w:sz w:val="22"/>
          <w:szCs w:val="22"/>
        </w:rPr>
      </w:pPr>
      <w:r w:rsidRPr="009C627D">
        <w:rPr>
          <w:rStyle w:val="Vrazn"/>
          <w:sz w:val="22"/>
          <w:szCs w:val="22"/>
        </w:rPr>
        <w:t>Obsah ponuky</w:t>
      </w:r>
    </w:p>
    <w:p w14:paraId="097B2D23" w14:textId="77777777" w:rsidR="000F3AB5" w:rsidRPr="009C627D" w:rsidRDefault="000F3AB5" w:rsidP="009C34ED">
      <w:pPr>
        <w:pStyle w:val="Odsekzoznamu"/>
        <w:numPr>
          <w:ilvl w:val="1"/>
          <w:numId w:val="32"/>
        </w:numPr>
        <w:autoSpaceDE w:val="0"/>
        <w:ind w:left="567" w:hanging="567"/>
        <w:jc w:val="both"/>
        <w:rPr>
          <w:rFonts w:ascii="Times New Roman" w:hAnsi="Times New Roman" w:cs="Times New Roman"/>
          <w:sz w:val="22"/>
          <w:szCs w:val="22"/>
        </w:rPr>
      </w:pPr>
      <w:r w:rsidRPr="009C627D">
        <w:rPr>
          <w:rFonts w:ascii="Times New Roman" w:hAnsi="Times New Roman" w:cs="Times New Roman"/>
          <w:sz w:val="22"/>
          <w:szCs w:val="22"/>
        </w:rPr>
        <w:t xml:space="preserve">Ponuka musí byť uchádzačom predložená elektronicky prostredníctvom IS JOSEPHINE a musí obsahovať doklady, dokumenty a vyhlásenia podľa týchto súťažných podkladov, vo formátoch podľa týchto súťažných podkladov, pričom ustanovenie bodu 15.5.1. týchto súťažných podkladov vzťahujúce sa k osobitnej podmienke predkladania bankovej záruky a poistenia záruky tým nie je dotknuté. </w:t>
      </w:r>
    </w:p>
    <w:p w14:paraId="557F498B" w14:textId="77777777" w:rsidR="000F3AB5" w:rsidRPr="009C627D" w:rsidRDefault="000F3AB5" w:rsidP="009C34ED">
      <w:pPr>
        <w:pStyle w:val="Odsekzoznamu"/>
        <w:numPr>
          <w:ilvl w:val="1"/>
          <w:numId w:val="32"/>
        </w:numPr>
        <w:autoSpaceDE w:val="0"/>
        <w:ind w:left="567" w:hanging="567"/>
        <w:jc w:val="both"/>
        <w:rPr>
          <w:rFonts w:ascii="Times New Roman" w:hAnsi="Times New Roman" w:cs="Times New Roman"/>
          <w:sz w:val="22"/>
          <w:szCs w:val="22"/>
        </w:rPr>
      </w:pPr>
      <w:r w:rsidRPr="009C627D">
        <w:rPr>
          <w:rFonts w:ascii="Times New Roman" w:hAnsi="Times New Roman" w:cs="Times New Roman"/>
          <w:sz w:val="22"/>
          <w:szCs w:val="22"/>
          <w:u w:val="single"/>
        </w:rPr>
        <w:t xml:space="preserve">Ponuka predložená uchádzačom </w:t>
      </w:r>
      <w:r w:rsidRPr="009C627D">
        <w:rPr>
          <w:rFonts w:ascii="Times New Roman" w:hAnsi="Times New Roman" w:cs="Times New Roman"/>
          <w:b/>
          <w:sz w:val="22"/>
          <w:szCs w:val="22"/>
          <w:u w:val="single"/>
        </w:rPr>
        <w:t>musí obsahovať:</w:t>
      </w:r>
    </w:p>
    <w:p w14:paraId="0F352B52" w14:textId="77777777" w:rsidR="000F3AB5" w:rsidRPr="009C627D" w:rsidRDefault="000F3AB5" w:rsidP="009C34ED">
      <w:pPr>
        <w:pStyle w:val="Odsekzoznamu"/>
        <w:numPr>
          <w:ilvl w:val="2"/>
          <w:numId w:val="32"/>
        </w:numPr>
        <w:autoSpaceDE w:val="0"/>
        <w:ind w:left="1276" w:hanging="709"/>
        <w:jc w:val="both"/>
        <w:rPr>
          <w:rFonts w:ascii="Times New Roman" w:hAnsi="Times New Roman" w:cs="Times New Roman"/>
          <w:b/>
          <w:sz w:val="22"/>
          <w:szCs w:val="22"/>
          <w:u w:val="single"/>
        </w:rPr>
      </w:pPr>
      <w:r w:rsidRPr="009C627D">
        <w:rPr>
          <w:rFonts w:ascii="Times New Roman" w:hAnsi="Times New Roman" w:cs="Times New Roman"/>
          <w:b/>
          <w:sz w:val="22"/>
          <w:szCs w:val="22"/>
        </w:rPr>
        <w:t>informačný formulár o uchádzačovi a spracovateľovi ponuky</w:t>
      </w:r>
      <w:r w:rsidRPr="009C627D">
        <w:rPr>
          <w:rFonts w:ascii="Times New Roman" w:hAnsi="Times New Roman" w:cs="Times New Roman"/>
          <w:sz w:val="22"/>
          <w:szCs w:val="22"/>
        </w:rPr>
        <w:t xml:space="preserve"> </w:t>
      </w:r>
      <w:r w:rsidRPr="009C627D">
        <w:rPr>
          <w:rStyle w:val="Zkladntext22"/>
          <w:rFonts w:ascii="Times New Roman" w:hAnsi="Times New Roman" w:cs="Times New Roman"/>
          <w:sz w:val="22"/>
          <w:szCs w:val="22"/>
        </w:rPr>
        <w:t xml:space="preserve">použiť formulár </w:t>
      </w:r>
      <w:r w:rsidRPr="009C627D">
        <w:rPr>
          <w:rFonts w:ascii="Times New Roman" w:hAnsi="Times New Roman" w:cs="Times New Roman"/>
          <w:sz w:val="22"/>
          <w:szCs w:val="22"/>
        </w:rPr>
        <w:t>Príloha č. 1 k súťažným podkladom.</w:t>
      </w:r>
    </w:p>
    <w:p w14:paraId="05CBA9C1" w14:textId="77777777" w:rsidR="000F3AB5" w:rsidRPr="009C627D" w:rsidRDefault="000F3AB5" w:rsidP="009C34ED">
      <w:pPr>
        <w:pStyle w:val="Odsekzoznamu"/>
        <w:numPr>
          <w:ilvl w:val="2"/>
          <w:numId w:val="32"/>
        </w:numPr>
        <w:autoSpaceDE w:val="0"/>
        <w:ind w:left="1276" w:hanging="709"/>
        <w:jc w:val="both"/>
        <w:rPr>
          <w:rFonts w:ascii="Times New Roman" w:hAnsi="Times New Roman" w:cs="Times New Roman"/>
          <w:b/>
          <w:sz w:val="22"/>
          <w:szCs w:val="22"/>
          <w:u w:val="single"/>
        </w:rPr>
      </w:pPr>
      <w:r w:rsidRPr="009C627D">
        <w:rPr>
          <w:rStyle w:val="Zkladntext211bodov"/>
          <w:rFonts w:ascii="Times New Roman" w:eastAsiaTheme="minorHAnsi" w:hAnsi="Times New Roman" w:cs="Times New Roman"/>
          <w:b w:val="0"/>
          <w:bCs w:val="0"/>
        </w:rPr>
        <w:t>Vyplnený formulár -</w:t>
      </w:r>
      <w:r w:rsidRPr="009C627D">
        <w:rPr>
          <w:rStyle w:val="Zkladntext211bodov"/>
          <w:rFonts w:ascii="Times New Roman" w:eastAsiaTheme="minorHAnsi" w:hAnsi="Times New Roman" w:cs="Times New Roman"/>
        </w:rPr>
        <w:t xml:space="preserve"> „</w:t>
      </w:r>
      <w:proofErr w:type="spellStart"/>
      <w:r w:rsidRPr="009C627D">
        <w:rPr>
          <w:rStyle w:val="Zkladntext211bodov"/>
          <w:rFonts w:ascii="Times New Roman" w:eastAsiaTheme="minorHAnsi" w:hAnsi="Times New Roman" w:cs="Times New Roman"/>
        </w:rPr>
        <w:t>Dotaznik_uchádzača</w:t>
      </w:r>
      <w:proofErr w:type="spellEnd"/>
      <w:r w:rsidRPr="009C627D">
        <w:rPr>
          <w:rStyle w:val="Zkladntext211bodov"/>
          <w:rFonts w:ascii="Times New Roman" w:eastAsiaTheme="minorHAnsi" w:hAnsi="Times New Roman" w:cs="Times New Roman"/>
        </w:rPr>
        <w:t xml:space="preserve">", </w:t>
      </w:r>
      <w:r w:rsidRPr="009C627D">
        <w:rPr>
          <w:rStyle w:val="Zkladntext22"/>
          <w:rFonts w:ascii="Times New Roman" w:hAnsi="Times New Roman" w:cs="Times New Roman"/>
          <w:sz w:val="22"/>
          <w:szCs w:val="22"/>
        </w:rPr>
        <w:t xml:space="preserve">použiť formulár Príloha č. 2 </w:t>
      </w:r>
      <w:r w:rsidRPr="009C627D">
        <w:rPr>
          <w:rFonts w:ascii="Times New Roman" w:hAnsi="Times New Roman" w:cs="Times New Roman"/>
          <w:sz w:val="22"/>
          <w:szCs w:val="22"/>
        </w:rPr>
        <w:t xml:space="preserve">k súťažným podkladom, ktorý sa dá regulárne otvoriť a vyplniť vo WORDE; a obsahuje návrhy na plnenie kritérií podľa oddielu </w:t>
      </w:r>
      <w:r w:rsidRPr="009C627D">
        <w:rPr>
          <w:rFonts w:ascii="Times New Roman" w:hAnsi="Times New Roman" w:cs="Times New Roman"/>
          <w:i/>
          <w:sz w:val="22"/>
          <w:szCs w:val="22"/>
        </w:rPr>
        <w:t xml:space="preserve">A.3 Kritériá na vyhodnotenie ponúk a pravidlá ich uplatnenia </w:t>
      </w:r>
      <w:r w:rsidRPr="009C627D">
        <w:rPr>
          <w:rFonts w:ascii="Times New Roman" w:hAnsi="Times New Roman" w:cs="Times New Roman"/>
          <w:sz w:val="22"/>
          <w:szCs w:val="22"/>
        </w:rPr>
        <w:t>týchto súťažných podkladov.</w:t>
      </w:r>
    </w:p>
    <w:p w14:paraId="713C1718" w14:textId="77777777" w:rsidR="000F3AB5" w:rsidRPr="009C627D" w:rsidRDefault="000F3AB5" w:rsidP="009C34ED">
      <w:pPr>
        <w:pStyle w:val="Odsekzoznamu"/>
        <w:numPr>
          <w:ilvl w:val="2"/>
          <w:numId w:val="32"/>
        </w:numPr>
        <w:autoSpaceDE w:val="0"/>
        <w:ind w:left="1276" w:hanging="709"/>
        <w:jc w:val="both"/>
        <w:rPr>
          <w:rFonts w:ascii="Times New Roman" w:hAnsi="Times New Roman" w:cs="Times New Roman"/>
          <w:b/>
          <w:sz w:val="22"/>
          <w:szCs w:val="22"/>
          <w:u w:val="single"/>
        </w:rPr>
      </w:pPr>
      <w:r w:rsidRPr="009C627D">
        <w:rPr>
          <w:rFonts w:ascii="Times New Roman" w:hAnsi="Times New Roman" w:cs="Times New Roman"/>
          <w:b/>
          <w:sz w:val="22"/>
          <w:szCs w:val="22"/>
        </w:rPr>
        <w:t>Návrh rámcovej dohody</w:t>
      </w:r>
      <w:r w:rsidRPr="009C627D">
        <w:rPr>
          <w:rFonts w:ascii="Times New Roman" w:hAnsi="Times New Roman" w:cs="Times New Roman"/>
          <w:sz w:val="22"/>
          <w:szCs w:val="22"/>
        </w:rPr>
        <w:t xml:space="preserve"> </w:t>
      </w:r>
      <w:r w:rsidRPr="009C627D">
        <w:rPr>
          <w:rFonts w:ascii="Times New Roman" w:hAnsi="Times New Roman" w:cs="Times New Roman"/>
          <w:bCs/>
          <w:sz w:val="22"/>
          <w:szCs w:val="22"/>
        </w:rPr>
        <w:t>s</w:t>
      </w:r>
      <w:r w:rsidRPr="009C627D">
        <w:rPr>
          <w:rFonts w:ascii="Times New Roman" w:hAnsi="Times New Roman" w:cs="Times New Roman"/>
          <w:sz w:val="22"/>
          <w:szCs w:val="22"/>
        </w:rPr>
        <w:t xml:space="preserve">o znením obchodných podmienok dodania predmetu zákazky podľa oddielu </w:t>
      </w:r>
      <w:r w:rsidRPr="009C627D">
        <w:rPr>
          <w:rFonts w:ascii="Times New Roman" w:hAnsi="Times New Roman" w:cs="Times New Roman"/>
          <w:i/>
          <w:sz w:val="22"/>
          <w:szCs w:val="22"/>
        </w:rPr>
        <w:t>B.1 Obchodné podmienky – návrh rámcovej dohody</w:t>
      </w:r>
      <w:r w:rsidRPr="009C627D">
        <w:rPr>
          <w:rFonts w:ascii="Times New Roman" w:hAnsi="Times New Roman" w:cs="Times New Roman"/>
          <w:sz w:val="22"/>
          <w:szCs w:val="22"/>
        </w:rPr>
        <w:t xml:space="preserve"> týchto súťažných podkladov, doplnený o identifikačné a fakturačné údaje uchádzača bez uvedenia jednotkových cien. </w:t>
      </w:r>
      <w:r w:rsidRPr="009C627D">
        <w:rPr>
          <w:rFonts w:ascii="Times New Roman" w:hAnsi="Times New Roman" w:cs="Times New Roman"/>
          <w:i/>
          <w:sz w:val="22"/>
          <w:szCs w:val="22"/>
        </w:rPr>
        <w:t xml:space="preserve">     </w:t>
      </w:r>
    </w:p>
    <w:p w14:paraId="294EE696" w14:textId="77777777" w:rsidR="000F3AB5" w:rsidRPr="009C627D" w:rsidRDefault="000F3AB5" w:rsidP="009C34ED">
      <w:pPr>
        <w:pStyle w:val="Zkladntext40"/>
        <w:numPr>
          <w:ilvl w:val="3"/>
          <w:numId w:val="32"/>
        </w:numPr>
        <w:shd w:val="clear" w:color="auto" w:fill="auto"/>
        <w:tabs>
          <w:tab w:val="left" w:pos="620"/>
        </w:tabs>
        <w:spacing w:line="240" w:lineRule="auto"/>
        <w:ind w:left="2127" w:hanging="851"/>
        <w:jc w:val="both"/>
        <w:rPr>
          <w:rFonts w:ascii="Times New Roman" w:hAnsi="Times New Roman" w:cs="Times New Roman"/>
          <w:i/>
        </w:rPr>
      </w:pPr>
      <w:r w:rsidRPr="009C627D">
        <w:rPr>
          <w:rStyle w:val="Poznmkapodiarou9"/>
          <w:rFonts w:ascii="Times New Roman" w:hAnsi="Times New Roman" w:cs="Times New Roman"/>
          <w:i/>
          <w:sz w:val="22"/>
          <w:szCs w:val="22"/>
        </w:rPr>
        <w:t xml:space="preserve">Požiadavky </w:t>
      </w:r>
      <w:r w:rsidRPr="009C627D">
        <w:rPr>
          <w:rFonts w:ascii="Times New Roman" w:hAnsi="Times New Roman" w:cs="Times New Roman"/>
          <w:i/>
        </w:rPr>
        <w:t>na obsah Návrhu rámcovej dohody</w:t>
      </w:r>
      <w:r w:rsidRPr="009C627D">
        <w:rPr>
          <w:rStyle w:val="Poznmkapodiarou9"/>
          <w:rFonts w:ascii="Times New Roman" w:hAnsi="Times New Roman" w:cs="Times New Roman"/>
          <w:i/>
          <w:sz w:val="22"/>
          <w:szCs w:val="22"/>
        </w:rPr>
        <w:t>:</w:t>
      </w:r>
    </w:p>
    <w:p w14:paraId="52F0CD80" w14:textId="77777777" w:rsidR="000F3AB5" w:rsidRPr="009C627D" w:rsidRDefault="000F3AB5" w:rsidP="009C34ED">
      <w:pPr>
        <w:pStyle w:val="Odsekzoznamu"/>
        <w:widowControl w:val="0"/>
        <w:numPr>
          <w:ilvl w:val="0"/>
          <w:numId w:val="34"/>
        </w:numPr>
        <w:tabs>
          <w:tab w:val="left" w:pos="1378"/>
        </w:tabs>
        <w:ind w:left="2410" w:hanging="283"/>
        <w:jc w:val="both"/>
        <w:rPr>
          <w:rFonts w:ascii="Times New Roman" w:hAnsi="Times New Roman" w:cs="Times New Roman"/>
          <w:i/>
          <w:sz w:val="22"/>
          <w:szCs w:val="22"/>
        </w:rPr>
      </w:pPr>
      <w:r w:rsidRPr="009C627D">
        <w:rPr>
          <w:rStyle w:val="Zkladntext211bodov"/>
          <w:rFonts w:ascii="Times New Roman" w:eastAsiaTheme="minorHAnsi" w:hAnsi="Times New Roman" w:cs="Times New Roman"/>
          <w:i/>
        </w:rPr>
        <w:t xml:space="preserve">Verejný obstarávateľ </w:t>
      </w:r>
      <w:r w:rsidRPr="009C627D">
        <w:rPr>
          <w:rFonts w:ascii="Times New Roman" w:hAnsi="Times New Roman" w:cs="Times New Roman"/>
          <w:i/>
          <w:sz w:val="22"/>
          <w:szCs w:val="22"/>
        </w:rPr>
        <w:t xml:space="preserve">požaduje, aby predložený </w:t>
      </w:r>
      <w:r w:rsidRPr="009C627D">
        <w:rPr>
          <w:rStyle w:val="Zkladntext211bodov"/>
          <w:rFonts w:ascii="Times New Roman" w:eastAsiaTheme="minorHAnsi" w:hAnsi="Times New Roman" w:cs="Times New Roman"/>
          <w:i/>
        </w:rPr>
        <w:t>„Návrh rámcovej dohody"</w:t>
      </w:r>
      <w:r w:rsidRPr="009C627D">
        <w:rPr>
          <w:rFonts w:ascii="Times New Roman" w:hAnsi="Times New Roman" w:cs="Times New Roman"/>
          <w:i/>
          <w:sz w:val="22"/>
          <w:szCs w:val="22"/>
        </w:rPr>
        <w:t xml:space="preserve">, ktorá bude uzatvorená podľa § 56 ZVO a podľa § 269 a </w:t>
      </w:r>
      <w:proofErr w:type="spellStart"/>
      <w:r w:rsidRPr="009C627D">
        <w:rPr>
          <w:rFonts w:ascii="Times New Roman" w:hAnsi="Times New Roman" w:cs="Times New Roman"/>
          <w:i/>
          <w:sz w:val="22"/>
          <w:szCs w:val="22"/>
        </w:rPr>
        <w:t>násl</w:t>
      </w:r>
      <w:proofErr w:type="spellEnd"/>
      <w:r w:rsidRPr="009C627D">
        <w:rPr>
          <w:rFonts w:ascii="Times New Roman" w:hAnsi="Times New Roman" w:cs="Times New Roman"/>
          <w:i/>
          <w:sz w:val="22"/>
          <w:szCs w:val="22"/>
        </w:rPr>
        <w:t>. zákona č. 513/1991 Zb. Obchodného zákonníka v znení neskorších predpisov bol vypracovaný v zmysle citovaných ustanovení Obchodného zákonníka a podľa oddielu B.3 - „Obchodné podmienky" týchto súťažných podkladov s obsahom na predmet/y zákazky na ktorý/é predkladá ponuku.</w:t>
      </w:r>
    </w:p>
    <w:p w14:paraId="7B088C80" w14:textId="09C21B97" w:rsidR="000F3AB5" w:rsidRPr="009C627D" w:rsidRDefault="000F3AB5" w:rsidP="009C34ED">
      <w:pPr>
        <w:pStyle w:val="Odsekzoznamu"/>
        <w:widowControl w:val="0"/>
        <w:numPr>
          <w:ilvl w:val="0"/>
          <w:numId w:val="34"/>
        </w:numPr>
        <w:tabs>
          <w:tab w:val="left" w:pos="1378"/>
        </w:tabs>
        <w:ind w:left="2410" w:hanging="283"/>
        <w:jc w:val="both"/>
        <w:rPr>
          <w:rFonts w:ascii="Times New Roman" w:hAnsi="Times New Roman" w:cs="Times New Roman"/>
          <w:bCs/>
          <w:i/>
          <w:iCs/>
          <w:sz w:val="22"/>
          <w:szCs w:val="22"/>
        </w:rPr>
      </w:pPr>
      <w:r w:rsidRPr="009C627D">
        <w:rPr>
          <w:rStyle w:val="Zkladntext211bodov"/>
          <w:rFonts w:ascii="Times New Roman" w:eastAsiaTheme="minorHAnsi" w:hAnsi="Times New Roman" w:cs="Times New Roman"/>
          <w:i/>
        </w:rPr>
        <w:t xml:space="preserve">Uchádzač </w:t>
      </w:r>
      <w:r w:rsidRPr="009C627D">
        <w:rPr>
          <w:rFonts w:ascii="Times New Roman" w:hAnsi="Times New Roman" w:cs="Times New Roman"/>
          <w:i/>
          <w:sz w:val="22"/>
          <w:szCs w:val="22"/>
        </w:rPr>
        <w:t>predloží návrh dohody, ktorý v svojich ustanoveniach obsiahne „Obchodné podmienky" a doplní predznačené údaje, ale neobsahuje žiadne obmedzenia alebo výhrady v rozpore s požiadavkami a podmienkami uvedenými v oznámení o vyhlásení verejného obstarávania a v týchto súťažných podkladoch a neobsahuje také skutočnosti, ktoré sú v rozpore so všeobecne záväznými právnymi predpismi. Prílohami dohody (Príloha č. 1) bude cena </w:t>
      </w:r>
      <w:r w:rsidR="00C3776B" w:rsidRPr="009C627D">
        <w:rPr>
          <w:rFonts w:ascii="Times New Roman" w:hAnsi="Times New Roman" w:cs="Times New Roman"/>
          <w:i/>
          <w:sz w:val="22"/>
          <w:szCs w:val="22"/>
        </w:rPr>
        <w:t xml:space="preserve"> akumulátorov</w:t>
      </w:r>
      <w:r w:rsidRPr="009C627D">
        <w:rPr>
          <w:rFonts w:ascii="Times New Roman" w:hAnsi="Times New Roman" w:cs="Times New Roman"/>
          <w:i/>
          <w:sz w:val="22"/>
          <w:szCs w:val="22"/>
        </w:rPr>
        <w:t>, pričom cena bude zhodná s cenami uvedenými v „Dotazníku uchádzača" a (Príloha č. 2) kde bude uvedené</w:t>
      </w:r>
      <w:r w:rsidRPr="009C627D">
        <w:rPr>
          <w:rFonts w:ascii="Times New Roman" w:hAnsi="Times New Roman" w:cs="Times New Roman"/>
          <w:b/>
          <w:sz w:val="22"/>
          <w:szCs w:val="22"/>
        </w:rPr>
        <w:t xml:space="preserve"> </w:t>
      </w:r>
      <w:r w:rsidRPr="009C627D">
        <w:rPr>
          <w:rFonts w:ascii="Times New Roman" w:hAnsi="Times New Roman" w:cs="Times New Roman"/>
          <w:bCs/>
          <w:i/>
          <w:iCs/>
          <w:sz w:val="22"/>
          <w:szCs w:val="22"/>
        </w:rPr>
        <w:t>servisné strediská zhotoviteľa a objednávateľa</w:t>
      </w:r>
    </w:p>
    <w:p w14:paraId="12030503" w14:textId="77777777" w:rsidR="000F3AB5" w:rsidRPr="009C627D" w:rsidRDefault="000F3AB5" w:rsidP="009C34ED">
      <w:pPr>
        <w:pStyle w:val="Odsekzoznamu"/>
        <w:widowControl w:val="0"/>
        <w:numPr>
          <w:ilvl w:val="0"/>
          <w:numId w:val="34"/>
        </w:numPr>
        <w:tabs>
          <w:tab w:val="left" w:pos="1378"/>
        </w:tabs>
        <w:ind w:left="2410" w:hanging="283"/>
        <w:jc w:val="both"/>
        <w:rPr>
          <w:rFonts w:ascii="Times New Roman" w:hAnsi="Times New Roman" w:cs="Times New Roman"/>
          <w:i/>
          <w:sz w:val="22"/>
          <w:szCs w:val="22"/>
        </w:rPr>
      </w:pPr>
      <w:r w:rsidRPr="009C627D">
        <w:rPr>
          <w:rFonts w:ascii="Times New Roman" w:hAnsi="Times New Roman" w:cs="Times New Roman"/>
          <w:i/>
          <w:sz w:val="22"/>
          <w:szCs w:val="22"/>
        </w:rPr>
        <w:t xml:space="preserve">Ak </w:t>
      </w:r>
      <w:r w:rsidRPr="009C627D">
        <w:rPr>
          <w:rStyle w:val="Zkladntext211bodov"/>
          <w:rFonts w:ascii="Times New Roman" w:eastAsiaTheme="minorHAnsi" w:hAnsi="Times New Roman" w:cs="Times New Roman"/>
          <w:i/>
        </w:rPr>
        <w:t xml:space="preserve">štatutárny orgán </w:t>
      </w:r>
      <w:r w:rsidRPr="009C627D">
        <w:rPr>
          <w:rFonts w:ascii="Times New Roman" w:hAnsi="Times New Roman" w:cs="Times New Roman"/>
          <w:i/>
          <w:sz w:val="22"/>
          <w:szCs w:val="22"/>
        </w:rPr>
        <w:t>uchádzača poverí svojho zamestnanca konať navonok v jeho mene pri predkladaní ponuky alebo pri podpise zmluvy, musí byť súčasťou ponuky aj plná moc (poverenie), jednoznačne identifikujúca právny úkon v tomto obchodnom prípade</w:t>
      </w:r>
      <w:r w:rsidRPr="009C627D">
        <w:rPr>
          <w:rFonts w:ascii="Times New Roman" w:hAnsi="Times New Roman" w:cs="Times New Roman"/>
          <w:sz w:val="22"/>
          <w:szCs w:val="22"/>
        </w:rPr>
        <w:t>.</w:t>
      </w:r>
    </w:p>
    <w:p w14:paraId="18E3F6F8" w14:textId="77777777" w:rsidR="000F3AB5" w:rsidRPr="009C627D" w:rsidRDefault="000F3AB5" w:rsidP="009C34ED">
      <w:pPr>
        <w:pStyle w:val="Odsekzoznamu"/>
        <w:numPr>
          <w:ilvl w:val="2"/>
          <w:numId w:val="32"/>
        </w:numPr>
        <w:autoSpaceDE w:val="0"/>
        <w:ind w:left="1276" w:hanging="709"/>
        <w:jc w:val="both"/>
        <w:rPr>
          <w:rFonts w:ascii="Times New Roman" w:hAnsi="Times New Roman" w:cs="Times New Roman"/>
          <w:b/>
          <w:sz w:val="22"/>
          <w:szCs w:val="22"/>
          <w:u w:val="single"/>
        </w:rPr>
      </w:pPr>
      <w:r w:rsidRPr="009C627D">
        <w:rPr>
          <w:rFonts w:ascii="Times New Roman" w:hAnsi="Times New Roman" w:cs="Times New Roman"/>
          <w:b/>
          <w:sz w:val="22"/>
          <w:szCs w:val="22"/>
        </w:rPr>
        <w:t>Údaje o</w:t>
      </w:r>
      <w:r w:rsidRPr="009C627D">
        <w:rPr>
          <w:rFonts w:ascii="Times New Roman" w:hAnsi="Times New Roman" w:cs="Times New Roman"/>
          <w:i/>
          <w:sz w:val="22"/>
          <w:szCs w:val="22"/>
        </w:rPr>
        <w:t xml:space="preserve"> </w:t>
      </w:r>
      <w:r w:rsidRPr="009C627D">
        <w:rPr>
          <w:rFonts w:ascii="Times New Roman" w:hAnsi="Times New Roman" w:cs="Times New Roman"/>
          <w:b/>
          <w:sz w:val="22"/>
          <w:szCs w:val="22"/>
        </w:rPr>
        <w:t xml:space="preserve">subdodávkach a subdodávateľoch </w:t>
      </w:r>
      <w:r w:rsidRPr="009C627D">
        <w:rPr>
          <w:rFonts w:ascii="Times New Roman" w:hAnsi="Times New Roman" w:cs="Times New Roman"/>
          <w:sz w:val="22"/>
          <w:szCs w:val="22"/>
        </w:rPr>
        <w:t xml:space="preserve">– </w:t>
      </w:r>
      <w:r w:rsidRPr="009C627D">
        <w:rPr>
          <w:rStyle w:val="Zkladntext22"/>
          <w:rFonts w:ascii="Times New Roman" w:hAnsi="Times New Roman" w:cs="Times New Roman"/>
          <w:sz w:val="22"/>
          <w:szCs w:val="22"/>
        </w:rPr>
        <w:t xml:space="preserve">použiť formulár Príloha č. 5 </w:t>
      </w:r>
      <w:r w:rsidRPr="009C627D">
        <w:rPr>
          <w:rFonts w:ascii="Times New Roman" w:hAnsi="Times New Roman" w:cs="Times New Roman"/>
          <w:sz w:val="22"/>
          <w:szCs w:val="22"/>
        </w:rPr>
        <w:t>k súťažným podkladom.</w:t>
      </w:r>
    </w:p>
    <w:p w14:paraId="7C864861" w14:textId="77777777" w:rsidR="000F3AB5" w:rsidRPr="009C627D" w:rsidRDefault="000F3AB5" w:rsidP="009C34ED">
      <w:pPr>
        <w:pStyle w:val="Odsekzoznamu"/>
        <w:numPr>
          <w:ilvl w:val="2"/>
          <w:numId w:val="32"/>
        </w:numPr>
        <w:autoSpaceDE w:val="0"/>
        <w:ind w:left="1276" w:hanging="709"/>
        <w:jc w:val="both"/>
        <w:rPr>
          <w:rFonts w:ascii="Times New Roman" w:hAnsi="Times New Roman" w:cs="Times New Roman"/>
          <w:b/>
          <w:sz w:val="22"/>
          <w:szCs w:val="22"/>
          <w:u w:val="single"/>
        </w:rPr>
      </w:pPr>
      <w:r w:rsidRPr="009C627D">
        <w:rPr>
          <w:rFonts w:ascii="Times New Roman" w:hAnsi="Times New Roman" w:cs="Times New Roman"/>
          <w:sz w:val="22"/>
          <w:szCs w:val="22"/>
        </w:rPr>
        <w:t>Doklady podľa osobitných požiadaviek uvedených v oznámení o vyhlásení verejného obstarávania, resp. v súťažných podkladoch:</w:t>
      </w:r>
    </w:p>
    <w:p w14:paraId="4693AB99" w14:textId="77777777" w:rsidR="000F3AB5" w:rsidRPr="009C627D" w:rsidRDefault="000F3AB5" w:rsidP="009C34ED">
      <w:pPr>
        <w:pStyle w:val="Odsekzoznamu"/>
        <w:numPr>
          <w:ilvl w:val="3"/>
          <w:numId w:val="32"/>
        </w:numPr>
        <w:autoSpaceDE w:val="0"/>
        <w:ind w:left="2127" w:hanging="851"/>
        <w:jc w:val="both"/>
        <w:rPr>
          <w:rFonts w:ascii="Times New Roman" w:hAnsi="Times New Roman" w:cs="Times New Roman"/>
          <w:sz w:val="22"/>
          <w:szCs w:val="22"/>
        </w:rPr>
      </w:pPr>
      <w:r w:rsidRPr="009C627D">
        <w:rPr>
          <w:rFonts w:ascii="Times New Roman" w:hAnsi="Times New Roman" w:cs="Times New Roman"/>
          <w:sz w:val="22"/>
          <w:szCs w:val="22"/>
        </w:rPr>
        <w:t xml:space="preserve">prehlásenie k osobným údajom – </w:t>
      </w:r>
      <w:r w:rsidRPr="009C627D">
        <w:rPr>
          <w:rStyle w:val="Zkladntext22"/>
          <w:rFonts w:ascii="Times New Roman" w:hAnsi="Times New Roman" w:cs="Times New Roman"/>
          <w:sz w:val="22"/>
          <w:szCs w:val="22"/>
        </w:rPr>
        <w:t xml:space="preserve">použiť formulár Príloha č. 3 </w:t>
      </w:r>
      <w:r w:rsidRPr="009C627D">
        <w:rPr>
          <w:rFonts w:ascii="Times New Roman" w:hAnsi="Times New Roman" w:cs="Times New Roman"/>
          <w:sz w:val="22"/>
          <w:szCs w:val="22"/>
        </w:rPr>
        <w:t>k súťažným podkladom.</w:t>
      </w:r>
    </w:p>
    <w:p w14:paraId="2A2AD7E3" w14:textId="77777777" w:rsidR="000F3AB5" w:rsidRPr="009C627D" w:rsidRDefault="000F3AB5" w:rsidP="009C34ED">
      <w:pPr>
        <w:pStyle w:val="Odsekzoznamu"/>
        <w:numPr>
          <w:ilvl w:val="3"/>
          <w:numId w:val="32"/>
        </w:numPr>
        <w:autoSpaceDE w:val="0"/>
        <w:ind w:left="2127" w:hanging="851"/>
        <w:jc w:val="both"/>
        <w:rPr>
          <w:rFonts w:ascii="Times New Roman" w:hAnsi="Times New Roman" w:cs="Times New Roman"/>
          <w:sz w:val="22"/>
          <w:szCs w:val="22"/>
        </w:rPr>
      </w:pPr>
      <w:r w:rsidRPr="009C627D">
        <w:rPr>
          <w:rFonts w:ascii="Times New Roman" w:hAnsi="Times New Roman" w:cs="Times New Roman"/>
          <w:sz w:val="22"/>
          <w:szCs w:val="22"/>
        </w:rPr>
        <w:t xml:space="preserve">čestné vyhlásenie uchádzača– </w:t>
      </w:r>
      <w:r w:rsidRPr="009C627D">
        <w:rPr>
          <w:rStyle w:val="Zkladntext22"/>
          <w:rFonts w:ascii="Times New Roman" w:hAnsi="Times New Roman" w:cs="Times New Roman"/>
          <w:sz w:val="22"/>
          <w:szCs w:val="22"/>
        </w:rPr>
        <w:t xml:space="preserve">použiť formulár Príloha č. 4 </w:t>
      </w:r>
      <w:r w:rsidRPr="009C627D">
        <w:rPr>
          <w:rFonts w:ascii="Times New Roman" w:hAnsi="Times New Roman" w:cs="Times New Roman"/>
          <w:sz w:val="22"/>
          <w:szCs w:val="22"/>
        </w:rPr>
        <w:t>k súťažným podkladom</w:t>
      </w:r>
    </w:p>
    <w:p w14:paraId="48A8E7FF" w14:textId="77777777" w:rsidR="000F3AB5" w:rsidRPr="009C627D" w:rsidRDefault="000F3AB5" w:rsidP="009C34ED">
      <w:pPr>
        <w:pStyle w:val="Odsekzoznamu"/>
        <w:numPr>
          <w:ilvl w:val="3"/>
          <w:numId w:val="32"/>
        </w:numPr>
        <w:autoSpaceDE w:val="0"/>
        <w:ind w:left="2127" w:hanging="851"/>
        <w:jc w:val="both"/>
        <w:rPr>
          <w:rFonts w:ascii="Times New Roman" w:hAnsi="Times New Roman" w:cs="Times New Roman"/>
          <w:sz w:val="22"/>
          <w:szCs w:val="22"/>
        </w:rPr>
      </w:pPr>
      <w:r w:rsidRPr="009C627D">
        <w:rPr>
          <w:rFonts w:ascii="Times New Roman" w:hAnsi="Times New Roman" w:cs="Times New Roman"/>
          <w:sz w:val="22"/>
          <w:szCs w:val="22"/>
        </w:rPr>
        <w:t>preukázanie vytvorenia skupiny a stanovenia lídra skupiny dodávateľov (iba v aktuálnom prípade vytvorenia skupiny dodávateľov</w:t>
      </w:r>
    </w:p>
    <w:p w14:paraId="12D8F4E3" w14:textId="77777777" w:rsidR="000F3AB5" w:rsidRPr="009C627D" w:rsidRDefault="000F3AB5" w:rsidP="009C34ED">
      <w:pPr>
        <w:pStyle w:val="Odsekzoznamu"/>
        <w:numPr>
          <w:ilvl w:val="3"/>
          <w:numId w:val="32"/>
        </w:numPr>
        <w:autoSpaceDE w:val="0"/>
        <w:ind w:left="2127" w:hanging="851"/>
        <w:jc w:val="both"/>
        <w:rPr>
          <w:rFonts w:ascii="Times New Roman" w:hAnsi="Times New Roman" w:cs="Times New Roman"/>
          <w:sz w:val="22"/>
          <w:szCs w:val="22"/>
        </w:rPr>
      </w:pPr>
      <w:r w:rsidRPr="009C627D">
        <w:rPr>
          <w:rFonts w:ascii="Times New Roman" w:hAnsi="Times New Roman" w:cs="Times New Roman"/>
          <w:sz w:val="22"/>
          <w:szCs w:val="22"/>
        </w:rPr>
        <w:t>preukázanie splnenia podmienok účasti týkajúcich sa osobného postavenia podľa § 32 zákona o verejnom obstarávaní,</w:t>
      </w:r>
    </w:p>
    <w:p w14:paraId="28375460" w14:textId="77777777" w:rsidR="000F3AB5" w:rsidRPr="009C627D" w:rsidRDefault="000F3AB5" w:rsidP="009C34ED">
      <w:pPr>
        <w:pStyle w:val="Odsekzoznamu"/>
        <w:numPr>
          <w:ilvl w:val="3"/>
          <w:numId w:val="32"/>
        </w:numPr>
        <w:autoSpaceDE w:val="0"/>
        <w:ind w:left="2127" w:hanging="851"/>
        <w:jc w:val="both"/>
        <w:rPr>
          <w:rFonts w:ascii="Times New Roman" w:hAnsi="Times New Roman" w:cs="Times New Roman"/>
          <w:sz w:val="22"/>
          <w:szCs w:val="22"/>
        </w:rPr>
      </w:pPr>
      <w:r w:rsidRPr="009C627D">
        <w:rPr>
          <w:rFonts w:ascii="Times New Roman" w:hAnsi="Times New Roman" w:cs="Times New Roman"/>
          <w:sz w:val="22"/>
          <w:szCs w:val="22"/>
        </w:rPr>
        <w:t>preukázanie splnenia podmienok účasti týkajúcich sa finančného a ekonomického postavenia podľa § 33 zákona o verejnom obstarávaní,</w:t>
      </w:r>
    </w:p>
    <w:p w14:paraId="6DACAB48" w14:textId="77777777" w:rsidR="000F3AB5" w:rsidRPr="009C627D" w:rsidRDefault="000F3AB5" w:rsidP="009C34ED">
      <w:pPr>
        <w:pStyle w:val="Odsekzoznamu"/>
        <w:numPr>
          <w:ilvl w:val="3"/>
          <w:numId w:val="32"/>
        </w:numPr>
        <w:autoSpaceDE w:val="0"/>
        <w:ind w:left="2127" w:hanging="851"/>
        <w:jc w:val="both"/>
        <w:rPr>
          <w:rFonts w:ascii="Times New Roman" w:hAnsi="Times New Roman" w:cs="Times New Roman"/>
          <w:sz w:val="22"/>
          <w:szCs w:val="22"/>
        </w:rPr>
      </w:pPr>
      <w:r w:rsidRPr="009C627D">
        <w:rPr>
          <w:rFonts w:ascii="Times New Roman" w:hAnsi="Times New Roman" w:cs="Times New Roman"/>
          <w:sz w:val="22"/>
          <w:szCs w:val="22"/>
        </w:rPr>
        <w:t>preukázanie splnenia podmienok účasti týkajúce sa technickej alebo odbornej spôsobilosti podľa § 34 zákona o verejnom obstarávaní (pozri aj oddiel A.2 Podmienky účasti uchádzačov).</w:t>
      </w:r>
    </w:p>
    <w:p w14:paraId="1433E324" w14:textId="77777777" w:rsidR="000F3AB5" w:rsidRPr="009C627D" w:rsidRDefault="000F3AB5" w:rsidP="009C34ED">
      <w:pPr>
        <w:pStyle w:val="Odsekzoznamu"/>
        <w:numPr>
          <w:ilvl w:val="1"/>
          <w:numId w:val="32"/>
        </w:numPr>
        <w:autoSpaceDE w:val="0"/>
        <w:ind w:left="567" w:hanging="567"/>
        <w:jc w:val="both"/>
        <w:rPr>
          <w:rFonts w:ascii="Times New Roman" w:hAnsi="Times New Roman" w:cs="Times New Roman"/>
          <w:bCs/>
          <w:iCs/>
          <w:sz w:val="22"/>
          <w:szCs w:val="22"/>
        </w:rPr>
      </w:pPr>
      <w:r w:rsidRPr="009C627D">
        <w:rPr>
          <w:rFonts w:ascii="Times New Roman" w:hAnsi="Times New Roman" w:cs="Times New Roman"/>
          <w:sz w:val="22"/>
          <w:szCs w:val="22"/>
        </w:rPr>
        <w:t xml:space="preserve">Predmetné doklady podľa bodov 15.2.5.5 až 15.2.5.6 a ich plnenie môže uchádzač preukázať aj prostredníctvom Jednotného európskeho dokumentu (JED), ktorého formulár si stiahne zo stránok EK </w:t>
      </w:r>
      <w:hyperlink r:id="rId15" w:history="1">
        <w:r w:rsidRPr="009C627D">
          <w:rPr>
            <w:rStyle w:val="Hypertextovprepojenie"/>
            <w:rFonts w:ascii="Times New Roman" w:hAnsi="Times New Roman" w:cs="Times New Roman"/>
            <w:sz w:val="22"/>
            <w:szCs w:val="22"/>
          </w:rPr>
          <w:t>https://ec.europa.eu/tools/espd?lang=sk</w:t>
        </w:r>
      </w:hyperlink>
      <w:r w:rsidRPr="009C627D">
        <w:rPr>
          <w:rStyle w:val="Hypertextovprepojenie"/>
          <w:rFonts w:ascii="Times New Roman" w:hAnsi="Times New Roman" w:cs="Times New Roman"/>
          <w:sz w:val="22"/>
          <w:szCs w:val="22"/>
        </w:rPr>
        <w:t>.</w:t>
      </w:r>
    </w:p>
    <w:p w14:paraId="259DAAD4" w14:textId="77777777" w:rsidR="000F3AB5" w:rsidRPr="009C627D" w:rsidRDefault="000F3AB5" w:rsidP="000F3AB5">
      <w:pPr>
        <w:pStyle w:val="Odsekzoznamu"/>
        <w:autoSpaceDE w:val="0"/>
        <w:ind w:left="567"/>
        <w:jc w:val="both"/>
        <w:rPr>
          <w:rFonts w:ascii="Times New Roman" w:hAnsi="Times New Roman" w:cs="Times New Roman"/>
          <w:bCs/>
          <w:iCs/>
          <w:sz w:val="22"/>
          <w:szCs w:val="22"/>
        </w:rPr>
      </w:pPr>
      <w:r w:rsidRPr="009C627D">
        <w:rPr>
          <w:rFonts w:ascii="Times New Roman" w:hAnsi="Times New Roman" w:cs="Times New Roman"/>
          <w:sz w:val="22"/>
          <w:szCs w:val="22"/>
        </w:rPr>
        <w:lastRenderedPageBreak/>
        <w:t xml:space="preserve">Ak uchádzač preukazuje splnenie podmienok účasti prostredníctvom JED alebo ich predloží elektronickou formou ako </w:t>
      </w:r>
      <w:proofErr w:type="spellStart"/>
      <w:r w:rsidRPr="009C627D">
        <w:rPr>
          <w:rFonts w:ascii="Times New Roman" w:hAnsi="Times New Roman" w:cs="Times New Roman"/>
          <w:sz w:val="22"/>
          <w:szCs w:val="22"/>
        </w:rPr>
        <w:t>sken</w:t>
      </w:r>
      <w:proofErr w:type="spellEnd"/>
      <w:r w:rsidRPr="009C627D">
        <w:rPr>
          <w:rFonts w:ascii="Times New Roman" w:hAnsi="Times New Roman" w:cs="Times New Roman"/>
          <w:sz w:val="22"/>
          <w:szCs w:val="22"/>
        </w:rPr>
        <w:t>, tak po vyhodnotení ponúk na základe výzvy komisie na vyhodnotenie ponúk úspešný/í uchádzač/i predloží/</w:t>
      </w:r>
      <w:proofErr w:type="spellStart"/>
      <w:r w:rsidRPr="009C627D">
        <w:rPr>
          <w:rFonts w:ascii="Times New Roman" w:hAnsi="Times New Roman" w:cs="Times New Roman"/>
          <w:sz w:val="22"/>
          <w:szCs w:val="22"/>
        </w:rPr>
        <w:t>ia</w:t>
      </w:r>
      <w:proofErr w:type="spellEnd"/>
      <w:r w:rsidRPr="009C627D">
        <w:rPr>
          <w:rFonts w:ascii="Times New Roman" w:hAnsi="Times New Roman" w:cs="Times New Roman"/>
          <w:sz w:val="22"/>
          <w:szCs w:val="22"/>
        </w:rPr>
        <w:t xml:space="preserve"> v lehote stanovenej komisiou predmetné doklady v origináli alebo ich kópie úradne overené, a to osobne, kuriérom alebo poštou na adresu podľa bodu 1. Komisia môže požiadať o predloženie predmetných dokladov aj od uchádzačov, ktorých ponuky sa umiestnili na druhom alebo na treťom mieste v poradí úspešnosti, a to v duchu ustanovení § 55 ods. 1 ZVO.</w:t>
      </w:r>
    </w:p>
    <w:p w14:paraId="2CAF5D2F" w14:textId="77777777" w:rsidR="000F3AB5" w:rsidRPr="009C627D" w:rsidRDefault="000F3AB5" w:rsidP="009C34ED">
      <w:pPr>
        <w:pStyle w:val="Odsekzoznamu"/>
        <w:numPr>
          <w:ilvl w:val="1"/>
          <w:numId w:val="32"/>
        </w:numPr>
        <w:autoSpaceDE w:val="0"/>
        <w:ind w:left="567" w:hanging="567"/>
        <w:jc w:val="both"/>
        <w:rPr>
          <w:rFonts w:ascii="Times New Roman" w:hAnsi="Times New Roman" w:cs="Times New Roman"/>
          <w:bCs/>
          <w:iCs/>
          <w:sz w:val="22"/>
          <w:szCs w:val="22"/>
        </w:rPr>
      </w:pPr>
      <w:r w:rsidRPr="009C627D">
        <w:rPr>
          <w:rFonts w:ascii="Times New Roman" w:hAnsi="Times New Roman" w:cs="Times New Roman"/>
          <w:sz w:val="22"/>
          <w:szCs w:val="22"/>
        </w:rPr>
        <w:t>Dotazník uchádzača podľa bodu 15.2.2. tohto oddielu súťažných podkladov a návrh rámcovej dohody podľa bodu 15.2.3. tohto oddielu súťažných podkladov musia byť podpísané uchádzačom (t. j. u fyzickej osoby podnikateľom, u právnickej osoby štatutárnym orgánom oprávneným konať v mene uchádzača) alebo osobou oprávnenou konať za uchádzača (oprávnená osoba preukazuje svoje oprávnenie konať priloženou úradne osvedčenou plnou mocou), v prípade skupiny dodávateľov musia byť podpísané každým členom skupiny alebo osobou / osobami oprávnenými konať v danej veci za člena skupiny.</w:t>
      </w:r>
    </w:p>
    <w:p w14:paraId="5E96A991" w14:textId="77777777" w:rsidR="000F3AB5" w:rsidRPr="009C627D" w:rsidRDefault="000F3AB5" w:rsidP="009C34ED">
      <w:pPr>
        <w:pStyle w:val="Odsekzoznamu"/>
        <w:numPr>
          <w:ilvl w:val="1"/>
          <w:numId w:val="32"/>
        </w:numPr>
        <w:autoSpaceDE w:val="0"/>
        <w:ind w:left="567" w:hanging="567"/>
        <w:jc w:val="both"/>
        <w:rPr>
          <w:rFonts w:ascii="Times New Roman" w:hAnsi="Times New Roman" w:cs="Times New Roman"/>
          <w:bCs/>
          <w:iCs/>
          <w:sz w:val="22"/>
          <w:szCs w:val="22"/>
        </w:rPr>
      </w:pPr>
      <w:r w:rsidRPr="009C627D">
        <w:rPr>
          <w:rFonts w:ascii="Times New Roman" w:hAnsi="Times New Roman" w:cs="Times New Roman"/>
          <w:sz w:val="22"/>
          <w:szCs w:val="22"/>
        </w:rPr>
        <w:t xml:space="preserve">Verejný obstarávateľ odporúča uchádzačom predložiť aj zoznam všetkých predkladaných dokumentov podpísaný osobou oprávnenou konať za uchádzača. </w:t>
      </w:r>
    </w:p>
    <w:p w14:paraId="54F4032E" w14:textId="77777777" w:rsidR="000F3AB5" w:rsidRPr="009C627D" w:rsidRDefault="000F3AB5" w:rsidP="009C34ED">
      <w:pPr>
        <w:pStyle w:val="Odsekzoznamu"/>
        <w:numPr>
          <w:ilvl w:val="1"/>
          <w:numId w:val="32"/>
        </w:numPr>
        <w:autoSpaceDE w:val="0"/>
        <w:ind w:left="567" w:hanging="567"/>
        <w:jc w:val="both"/>
        <w:rPr>
          <w:rFonts w:ascii="Times New Roman" w:hAnsi="Times New Roman" w:cs="Times New Roman"/>
          <w:bCs/>
          <w:iCs/>
          <w:sz w:val="22"/>
          <w:szCs w:val="22"/>
        </w:rPr>
      </w:pPr>
      <w:r w:rsidRPr="009C627D">
        <w:rPr>
          <w:rFonts w:ascii="Times New Roman" w:hAnsi="Times New Roman" w:cs="Times New Roman"/>
          <w:sz w:val="22"/>
          <w:szCs w:val="22"/>
        </w:rPr>
        <w:t>Ak ponuka nebude spĺňať podmienky uvedené v tomto bode (15.), uchádzačovi hrozí vylúčenie zo súťaže.</w:t>
      </w:r>
    </w:p>
    <w:p w14:paraId="302ADDF1" w14:textId="77777777" w:rsidR="000F3AB5" w:rsidRPr="009C627D" w:rsidRDefault="000F3AB5" w:rsidP="009C34ED">
      <w:pPr>
        <w:pStyle w:val="Odsekzoznamu"/>
        <w:numPr>
          <w:ilvl w:val="1"/>
          <w:numId w:val="32"/>
        </w:numPr>
        <w:autoSpaceDE w:val="0"/>
        <w:ind w:left="567" w:hanging="567"/>
        <w:jc w:val="both"/>
        <w:rPr>
          <w:rFonts w:ascii="Times New Roman" w:hAnsi="Times New Roman" w:cs="Times New Roman"/>
          <w:bCs/>
          <w:iCs/>
          <w:sz w:val="22"/>
          <w:szCs w:val="22"/>
        </w:rPr>
      </w:pPr>
      <w:r w:rsidRPr="009C627D">
        <w:rPr>
          <w:rFonts w:ascii="Times New Roman" w:hAnsi="Times New Roman" w:cs="Times New Roman"/>
          <w:sz w:val="22"/>
          <w:szCs w:val="22"/>
        </w:rPr>
        <w:t>Pri predkladaní ponuky sa uchádzač riadi aj pokynmi a ustanoveniami bodu 17 a 18.</w:t>
      </w:r>
    </w:p>
    <w:p w14:paraId="77914568" w14:textId="77777777" w:rsidR="000F3AB5" w:rsidRPr="009C627D" w:rsidRDefault="000F3AB5" w:rsidP="000F3AB5">
      <w:pPr>
        <w:pStyle w:val="Odsekzoznamu"/>
        <w:autoSpaceDE w:val="0"/>
        <w:ind w:left="567"/>
        <w:jc w:val="both"/>
        <w:rPr>
          <w:rFonts w:ascii="Times New Roman" w:hAnsi="Times New Roman" w:cs="Times New Roman"/>
          <w:bCs/>
          <w:iCs/>
          <w:sz w:val="22"/>
          <w:szCs w:val="22"/>
        </w:rPr>
      </w:pPr>
    </w:p>
    <w:p w14:paraId="1B20A556" w14:textId="77777777" w:rsidR="000F3AB5" w:rsidRPr="009C627D" w:rsidRDefault="000F3AB5" w:rsidP="009C34ED">
      <w:pPr>
        <w:pStyle w:val="Odsekzoznamu"/>
        <w:numPr>
          <w:ilvl w:val="0"/>
          <w:numId w:val="15"/>
        </w:numPr>
        <w:autoSpaceDE w:val="0"/>
        <w:jc w:val="both"/>
        <w:rPr>
          <w:rStyle w:val="Vrazn"/>
          <w:sz w:val="22"/>
          <w:szCs w:val="22"/>
        </w:rPr>
      </w:pPr>
      <w:r w:rsidRPr="009C627D">
        <w:rPr>
          <w:rStyle w:val="Vrazn"/>
          <w:sz w:val="22"/>
          <w:szCs w:val="22"/>
        </w:rPr>
        <w:t>Náklady na ponuku</w:t>
      </w:r>
    </w:p>
    <w:p w14:paraId="4E73A623" w14:textId="77777777" w:rsidR="000F3AB5" w:rsidRPr="009C627D" w:rsidRDefault="000F3AB5" w:rsidP="000F3AB5">
      <w:pPr>
        <w:pStyle w:val="Zarkazkladnhotextu"/>
        <w:autoSpaceDE w:val="0"/>
        <w:spacing w:after="0"/>
        <w:ind w:left="0"/>
        <w:jc w:val="both"/>
        <w:rPr>
          <w:rFonts w:eastAsiaTheme="majorEastAsia"/>
          <w:sz w:val="22"/>
          <w:szCs w:val="22"/>
        </w:rPr>
      </w:pPr>
      <w:r w:rsidRPr="009C627D">
        <w:rPr>
          <w:sz w:val="22"/>
          <w:szCs w:val="22"/>
        </w:rPr>
        <w:t>Všetky náklady a výdavky spojené s prípravou a predložením ponuky znáša uchádzač bez finančného nároku voči verejnému obstarávateľovi, bez ohľadu na výsledok verejného obstarávania.</w:t>
      </w:r>
    </w:p>
    <w:p w14:paraId="45B97B02" w14:textId="77777777" w:rsidR="000F3AB5" w:rsidRPr="009C627D" w:rsidRDefault="000F3AB5" w:rsidP="000F3AB5">
      <w:pPr>
        <w:ind w:left="4254"/>
        <w:rPr>
          <w:b/>
          <w:bCs/>
          <w:sz w:val="22"/>
          <w:szCs w:val="22"/>
        </w:rPr>
      </w:pPr>
    </w:p>
    <w:p w14:paraId="77B0E3F3" w14:textId="77777777" w:rsidR="000F3AB5" w:rsidRPr="009C627D" w:rsidRDefault="000F3AB5" w:rsidP="000F3AB5">
      <w:pPr>
        <w:pStyle w:val="Nadpis5"/>
        <w:rPr>
          <w:sz w:val="22"/>
          <w:szCs w:val="22"/>
        </w:rPr>
      </w:pPr>
      <w:r w:rsidRPr="009C627D">
        <w:rPr>
          <w:sz w:val="22"/>
          <w:szCs w:val="22"/>
        </w:rPr>
        <w:t>Časť IV.</w:t>
      </w:r>
    </w:p>
    <w:p w14:paraId="5825D484" w14:textId="77777777" w:rsidR="000F3AB5" w:rsidRPr="009C627D" w:rsidRDefault="000F3AB5" w:rsidP="000F3AB5">
      <w:pPr>
        <w:pStyle w:val="Nadpis5"/>
        <w:rPr>
          <w:sz w:val="22"/>
          <w:szCs w:val="22"/>
        </w:rPr>
      </w:pPr>
      <w:r w:rsidRPr="009C627D">
        <w:rPr>
          <w:sz w:val="22"/>
          <w:szCs w:val="22"/>
        </w:rPr>
        <w:t>Predkladanie ponuky</w:t>
      </w:r>
    </w:p>
    <w:p w14:paraId="3E56B3E1" w14:textId="77777777" w:rsidR="000F3AB5" w:rsidRPr="009C627D" w:rsidRDefault="000F3AB5" w:rsidP="000F3AB5">
      <w:pPr>
        <w:rPr>
          <w:sz w:val="22"/>
          <w:szCs w:val="22"/>
        </w:rPr>
      </w:pPr>
    </w:p>
    <w:p w14:paraId="1F3F961B" w14:textId="77777777" w:rsidR="000F3AB5" w:rsidRPr="009C627D" w:rsidRDefault="000F3AB5" w:rsidP="009C34ED">
      <w:pPr>
        <w:pStyle w:val="Zarkazkladnhotextu"/>
        <w:numPr>
          <w:ilvl w:val="0"/>
          <w:numId w:val="15"/>
        </w:numPr>
        <w:autoSpaceDE w:val="0"/>
        <w:spacing w:after="0"/>
        <w:jc w:val="both"/>
        <w:rPr>
          <w:rStyle w:val="Vrazn"/>
          <w:rFonts w:eastAsiaTheme="majorEastAsia"/>
          <w:sz w:val="22"/>
          <w:szCs w:val="22"/>
        </w:rPr>
      </w:pPr>
      <w:r w:rsidRPr="009C627D">
        <w:rPr>
          <w:rStyle w:val="Vrazn"/>
          <w:rFonts w:eastAsiaTheme="majorEastAsia"/>
          <w:sz w:val="22"/>
          <w:szCs w:val="22"/>
        </w:rPr>
        <w:t>Záujemca / uchádzač oprávnený predložiť ponuku</w:t>
      </w:r>
    </w:p>
    <w:p w14:paraId="656E5BB4" w14:textId="77777777" w:rsidR="000F3AB5" w:rsidRPr="009C627D" w:rsidRDefault="000F3AB5" w:rsidP="009C34ED">
      <w:pPr>
        <w:pStyle w:val="Odsekzoznamu"/>
        <w:numPr>
          <w:ilvl w:val="1"/>
          <w:numId w:val="35"/>
        </w:numPr>
        <w:autoSpaceDE w:val="0"/>
        <w:ind w:left="567" w:hanging="567"/>
        <w:jc w:val="both"/>
        <w:rPr>
          <w:rFonts w:ascii="Times New Roman" w:hAnsi="Times New Roman" w:cs="Times New Roman"/>
          <w:sz w:val="22"/>
          <w:szCs w:val="22"/>
        </w:rPr>
      </w:pPr>
      <w:r w:rsidRPr="009C627D">
        <w:rPr>
          <w:rFonts w:ascii="Times New Roman" w:hAnsi="Times New Roman" w:cs="Times New Roman"/>
          <w:sz w:val="22"/>
          <w:szCs w:val="22"/>
        </w:rPr>
        <w:t>Záujemcom je hospodársky subjekt, ktorý má záujem o účasť vo verejnom obstarávaní a uchádzačom je hospodársky subjekt, ktorý predložil ponuku elektronicky prostredníctvom IS JOSEPHINE.</w:t>
      </w:r>
    </w:p>
    <w:p w14:paraId="55C0F6AF" w14:textId="77777777" w:rsidR="000F3AB5" w:rsidRPr="009C627D" w:rsidRDefault="000F3AB5" w:rsidP="009C34ED">
      <w:pPr>
        <w:pStyle w:val="Odsekzoznamu"/>
        <w:numPr>
          <w:ilvl w:val="1"/>
          <w:numId w:val="35"/>
        </w:numPr>
        <w:autoSpaceDE w:val="0"/>
        <w:ind w:left="567" w:hanging="567"/>
        <w:jc w:val="both"/>
        <w:rPr>
          <w:rFonts w:ascii="Times New Roman" w:hAnsi="Times New Roman" w:cs="Times New Roman"/>
          <w:sz w:val="22"/>
          <w:szCs w:val="22"/>
        </w:rPr>
      </w:pPr>
      <w:r w:rsidRPr="009C627D">
        <w:rPr>
          <w:rFonts w:ascii="Times New Roman" w:hAnsi="Times New Roman" w:cs="Times New Roman"/>
          <w:sz w:val="22"/>
          <w:szCs w:val="22"/>
        </w:rPr>
        <w:t xml:space="preserve">Uchádzačom môže byť fyzická osoba alebo právnická osoba vystupujúca voči verejnému obstarávateľovi samostatne alebo skupina fyzických / právnických osôb (ďalej ,,skupina dodávateľov“) vystupujúcich voči verejnému obstarávateľovi spoločne. </w:t>
      </w:r>
    </w:p>
    <w:p w14:paraId="66C47FCC" w14:textId="77777777" w:rsidR="000F3AB5" w:rsidRPr="009C627D" w:rsidRDefault="000F3AB5" w:rsidP="009C34ED">
      <w:pPr>
        <w:pStyle w:val="Odsekzoznamu"/>
        <w:numPr>
          <w:ilvl w:val="1"/>
          <w:numId w:val="35"/>
        </w:numPr>
        <w:autoSpaceDE w:val="0"/>
        <w:ind w:left="567" w:hanging="567"/>
        <w:jc w:val="both"/>
        <w:rPr>
          <w:rFonts w:ascii="Times New Roman" w:hAnsi="Times New Roman" w:cs="Times New Roman"/>
          <w:sz w:val="22"/>
          <w:szCs w:val="22"/>
        </w:rPr>
      </w:pPr>
      <w:r w:rsidRPr="009C627D">
        <w:rPr>
          <w:rFonts w:ascii="Times New Roman" w:hAnsi="Times New Roman" w:cs="Times New Roman"/>
          <w:sz w:val="22"/>
          <w:szCs w:val="22"/>
        </w:rPr>
        <w:t xml:space="preserve">Skupina dodávateľov </w:t>
      </w:r>
      <w:r w:rsidRPr="009C627D">
        <w:rPr>
          <w:rFonts w:ascii="Times New Roman" w:hAnsi="Times New Roman" w:cs="Times New Roman"/>
          <w:sz w:val="22"/>
          <w:szCs w:val="22"/>
          <w:u w:val="single"/>
        </w:rPr>
        <w:t>nemusí vytvoriť určitú právnu formu</w:t>
      </w:r>
      <w:r w:rsidRPr="009C627D">
        <w:rPr>
          <w:rFonts w:ascii="Times New Roman" w:hAnsi="Times New Roman" w:cs="Times New Roman"/>
          <w:sz w:val="22"/>
          <w:szCs w:val="22"/>
        </w:rPr>
        <w:t xml:space="preserve"> do podpisu rámcovej dohody. Verejný obstarávateľ bude v prípade, ak bude ponuka skupiny dodávateľov prijatá vyžadovať vytvoriť medzi členmi skupiny dodávateľov určitú právnu formu (napr. podľa Občianskeho zákonníka alebo Obchodného zákonníka), a to z dôvodu riadneho plnenia rámcovej dohody. </w:t>
      </w:r>
    </w:p>
    <w:p w14:paraId="1B67A85A" w14:textId="77777777" w:rsidR="000F3AB5" w:rsidRPr="009C627D" w:rsidRDefault="000F3AB5" w:rsidP="009C34ED">
      <w:pPr>
        <w:pStyle w:val="Odsekzoznamu"/>
        <w:numPr>
          <w:ilvl w:val="1"/>
          <w:numId w:val="35"/>
        </w:numPr>
        <w:autoSpaceDE w:val="0"/>
        <w:ind w:left="567" w:hanging="567"/>
        <w:jc w:val="both"/>
        <w:rPr>
          <w:rFonts w:ascii="Times New Roman" w:hAnsi="Times New Roman" w:cs="Times New Roman"/>
          <w:sz w:val="22"/>
          <w:szCs w:val="22"/>
        </w:rPr>
      </w:pPr>
      <w:r w:rsidRPr="009C627D">
        <w:rPr>
          <w:rFonts w:ascii="Times New Roman" w:hAnsi="Times New Roman" w:cs="Times New Roman"/>
          <w:sz w:val="22"/>
          <w:szCs w:val="22"/>
        </w:rPr>
        <w:t xml:space="preserve">V prípade vytvorenia právnych vzťahov, na základe ktorých nevzniká nový subjekt s právnou subjektivitou musí byť jasné a zrejmé, ako sú stanovené ich vzájomné práva a povinnosti, kto a akou časťou sa bude podieľať na plnení a skutočnosť, že všetci členovia  budú ručiť za záväzky spoločne a nerozdielne. Úspešný uchádzač (skupina dodávateľov) musí predložiť </w:t>
      </w:r>
      <w:r w:rsidRPr="009C627D">
        <w:rPr>
          <w:rFonts w:ascii="Times New Roman" w:hAnsi="Times New Roman" w:cs="Times New Roman"/>
          <w:b/>
          <w:sz w:val="22"/>
          <w:szCs w:val="22"/>
        </w:rPr>
        <w:t>v listinnej podobe</w:t>
      </w:r>
      <w:r w:rsidRPr="009C627D">
        <w:rPr>
          <w:rFonts w:ascii="Times New Roman" w:hAnsi="Times New Roman" w:cs="Times New Roman"/>
          <w:sz w:val="22"/>
          <w:szCs w:val="22"/>
        </w:rPr>
        <w:t xml:space="preserve"> verejnému obstarávateľovi originál alebo úradne overenú kópiu originálu dokumentu, ktorý preukazuje splnenie uvedených podmienok, a to najneskôr v deň uzatvorenia (podpisu) rámcovej dohody, ktorá má byť výsledkom tohto verejného obstarávania osobne, poštou alebo iným doručovateľom, alebo elektronicky prostredníctvom IS JOSEPHINE signované kvalifikovaným elektronickým podpisom.</w:t>
      </w:r>
    </w:p>
    <w:p w14:paraId="1140FA2D" w14:textId="77777777" w:rsidR="000F3AB5" w:rsidRPr="009C627D" w:rsidRDefault="000F3AB5" w:rsidP="000F3AB5">
      <w:pPr>
        <w:pStyle w:val="Odsekzoznamu"/>
        <w:autoSpaceDE w:val="0"/>
        <w:ind w:left="993"/>
        <w:jc w:val="both"/>
        <w:rPr>
          <w:rFonts w:ascii="Times New Roman" w:hAnsi="Times New Roman" w:cs="Times New Roman"/>
          <w:sz w:val="22"/>
          <w:szCs w:val="22"/>
        </w:rPr>
      </w:pPr>
    </w:p>
    <w:p w14:paraId="04CA5942" w14:textId="77777777" w:rsidR="000F3AB5" w:rsidRPr="009C627D" w:rsidRDefault="000F3AB5" w:rsidP="009C34ED">
      <w:pPr>
        <w:pStyle w:val="Odsekzoznamu"/>
        <w:numPr>
          <w:ilvl w:val="0"/>
          <w:numId w:val="36"/>
        </w:numPr>
        <w:jc w:val="both"/>
        <w:rPr>
          <w:rStyle w:val="Vrazn"/>
          <w:rFonts w:eastAsiaTheme="majorEastAsia"/>
          <w:sz w:val="22"/>
          <w:szCs w:val="22"/>
        </w:rPr>
      </w:pPr>
      <w:r w:rsidRPr="009C627D">
        <w:rPr>
          <w:rStyle w:val="Vrazn"/>
          <w:sz w:val="22"/>
          <w:szCs w:val="22"/>
        </w:rPr>
        <w:t>Predloženie ponuky</w:t>
      </w:r>
    </w:p>
    <w:p w14:paraId="61CEE256" w14:textId="77777777" w:rsidR="000F3AB5" w:rsidRPr="009C627D" w:rsidRDefault="000F3AB5" w:rsidP="009C34ED">
      <w:pPr>
        <w:pStyle w:val="Zkladntext"/>
        <w:numPr>
          <w:ilvl w:val="1"/>
          <w:numId w:val="37"/>
        </w:numPr>
        <w:autoSpaceDE w:val="0"/>
        <w:ind w:left="567" w:hanging="567"/>
        <w:rPr>
          <w:rFonts w:eastAsiaTheme="majorEastAsia"/>
          <w:iCs/>
          <w:sz w:val="22"/>
          <w:szCs w:val="22"/>
        </w:rPr>
      </w:pPr>
      <w:r w:rsidRPr="009C627D">
        <w:rPr>
          <w:color w:val="000000"/>
          <w:sz w:val="22"/>
          <w:szCs w:val="22"/>
          <w:lang w:bidi="sk-SK"/>
        </w:rPr>
        <w:t>Ponuku môžu predkladať všetky hospodárske subjekty (fyzické, právnické osoby alebo skupina fyzických alebo právnických osôb vystupujúcich voči verejnému obstarávateľovi spoločne), ktoré spĺňajú podmienky účasti stanovené vo verejnej súťaži.</w:t>
      </w:r>
    </w:p>
    <w:p w14:paraId="58CDE145" w14:textId="77777777" w:rsidR="000F3AB5" w:rsidRPr="009C627D" w:rsidRDefault="000F3AB5" w:rsidP="009C34ED">
      <w:pPr>
        <w:pStyle w:val="Zkladntext"/>
        <w:numPr>
          <w:ilvl w:val="1"/>
          <w:numId w:val="37"/>
        </w:numPr>
        <w:autoSpaceDE w:val="0"/>
        <w:ind w:left="567" w:hanging="567"/>
        <w:rPr>
          <w:rFonts w:eastAsiaTheme="majorEastAsia"/>
          <w:b/>
          <w:bCs/>
          <w:iCs/>
          <w:sz w:val="22"/>
          <w:szCs w:val="22"/>
        </w:rPr>
      </w:pPr>
      <w:r w:rsidRPr="009C627D">
        <w:rPr>
          <w:color w:val="000000"/>
          <w:sz w:val="22"/>
          <w:szCs w:val="22"/>
          <w:lang w:bidi="sk-SK"/>
        </w:rPr>
        <w:t>Uchádzač alebo skupina dodávateľov môže predložiť iba jednu ponuku. Uchádzač nemôže byť v tom istom postupe zadávania zákazky členom skupiny dodávateľov, ktorá predkladá ponuku. Verejný obstarávateľ vylúči uchádzača, ktorý je súčasne členom skupiny dodávateľov.</w:t>
      </w:r>
    </w:p>
    <w:p w14:paraId="6D4800B6" w14:textId="77777777" w:rsidR="000F3AB5" w:rsidRPr="009C627D" w:rsidRDefault="000F3AB5" w:rsidP="009C34ED">
      <w:pPr>
        <w:pStyle w:val="Zkladntext"/>
        <w:numPr>
          <w:ilvl w:val="1"/>
          <w:numId w:val="37"/>
        </w:numPr>
        <w:autoSpaceDE w:val="0"/>
        <w:ind w:left="567" w:hanging="567"/>
        <w:rPr>
          <w:rFonts w:eastAsiaTheme="majorEastAsia"/>
          <w:b/>
          <w:bCs/>
          <w:iCs/>
          <w:sz w:val="22"/>
          <w:szCs w:val="22"/>
        </w:rPr>
      </w:pPr>
      <w:r w:rsidRPr="009C627D">
        <w:rPr>
          <w:color w:val="000000"/>
          <w:sz w:val="22"/>
          <w:szCs w:val="22"/>
          <w:lang w:bidi="sk-SK"/>
        </w:rPr>
        <w:t>Uchádzač predkladá ponuku v elektronickej podobe v lehote na predkladanie ponúk podľa požiadaviek uvedených v týchto súťažných podkladoch.</w:t>
      </w:r>
    </w:p>
    <w:p w14:paraId="7E502E7D" w14:textId="77777777" w:rsidR="000F3AB5" w:rsidRPr="009C627D" w:rsidRDefault="000F3AB5" w:rsidP="009C34ED">
      <w:pPr>
        <w:pStyle w:val="Zkladntext"/>
        <w:numPr>
          <w:ilvl w:val="1"/>
          <w:numId w:val="37"/>
        </w:numPr>
        <w:autoSpaceDE w:val="0"/>
        <w:ind w:left="567" w:hanging="567"/>
        <w:rPr>
          <w:rFonts w:eastAsiaTheme="majorEastAsia"/>
          <w:b/>
          <w:bCs/>
          <w:iCs/>
          <w:sz w:val="22"/>
          <w:szCs w:val="22"/>
        </w:rPr>
      </w:pPr>
      <w:r w:rsidRPr="009C627D">
        <w:rPr>
          <w:color w:val="000000"/>
          <w:sz w:val="22"/>
          <w:szCs w:val="22"/>
          <w:lang w:bidi="sk-SK"/>
        </w:rPr>
        <w:t>V prípade, že je uchádzačom skupina dodávateľov, takýto uchádzač je povinný predložiť doklad podpísaný všetkými členmi skupiny o nominovaní vedúceho člena oprávneného konať v mene ostatných členov skupiny v súvislosti s touto zákazkou. V prípade, ak bude ponuka skupiny uchádzačov vyhodnotená ako úspešná, táto skupina bude povinná vytvoriť združenie osôb podľa relevantných ustanovení súkromného práva.</w:t>
      </w:r>
    </w:p>
    <w:p w14:paraId="651472A9" w14:textId="77777777" w:rsidR="000F3AB5" w:rsidRPr="009C627D" w:rsidRDefault="000F3AB5" w:rsidP="009C34ED">
      <w:pPr>
        <w:pStyle w:val="Zkladntext"/>
        <w:numPr>
          <w:ilvl w:val="1"/>
          <w:numId w:val="37"/>
        </w:numPr>
        <w:autoSpaceDE w:val="0"/>
        <w:ind w:left="567" w:hanging="567"/>
        <w:rPr>
          <w:rFonts w:eastAsiaTheme="majorEastAsia"/>
          <w:b/>
          <w:bCs/>
          <w:iCs/>
          <w:sz w:val="22"/>
          <w:szCs w:val="22"/>
        </w:rPr>
      </w:pPr>
      <w:r w:rsidRPr="009C627D">
        <w:rPr>
          <w:color w:val="000000"/>
          <w:sz w:val="22"/>
          <w:szCs w:val="22"/>
          <w:lang w:bidi="sk-SK"/>
        </w:rPr>
        <w:lastRenderedPageBreak/>
        <w:t xml:space="preserve">V predloženej ponuke prostredníctvom systému </w:t>
      </w:r>
      <w:r w:rsidRPr="009C627D">
        <w:rPr>
          <w:color w:val="000000"/>
          <w:sz w:val="22"/>
          <w:szCs w:val="22"/>
          <w:lang w:val="en-US" w:eastAsia="en-US" w:bidi="en-US"/>
        </w:rPr>
        <w:t xml:space="preserve">JOSEPHINE </w:t>
      </w:r>
      <w:r w:rsidRPr="009C627D">
        <w:rPr>
          <w:color w:val="000000"/>
          <w:sz w:val="22"/>
          <w:szCs w:val="22"/>
          <w:lang w:bidi="sk-SK"/>
        </w:rPr>
        <w:t xml:space="preserve">musia byť pripojené požadované </w:t>
      </w:r>
      <w:proofErr w:type="spellStart"/>
      <w:r w:rsidRPr="009C627D">
        <w:rPr>
          <w:bCs/>
          <w:iCs/>
          <w:sz w:val="22"/>
          <w:szCs w:val="22"/>
        </w:rPr>
        <w:t>scany</w:t>
      </w:r>
      <w:proofErr w:type="spellEnd"/>
      <w:r w:rsidRPr="009C627D">
        <w:rPr>
          <w:bCs/>
          <w:iCs/>
          <w:sz w:val="22"/>
          <w:szCs w:val="22"/>
        </w:rPr>
        <w:t xml:space="preserve"> originálnych dokladov a dokumentov alebo ich úradne osvedčené kópie. </w:t>
      </w:r>
      <w:r w:rsidRPr="009C627D">
        <w:rPr>
          <w:b/>
          <w:bCs/>
          <w:iCs/>
          <w:sz w:val="22"/>
          <w:szCs w:val="22"/>
        </w:rPr>
        <w:t>Verejný obstarávateľ požaduje formát predkladaných dokumentov ponuky v ,,.</w:t>
      </w:r>
      <w:proofErr w:type="spellStart"/>
      <w:r w:rsidRPr="009C627D">
        <w:rPr>
          <w:b/>
          <w:bCs/>
          <w:iCs/>
          <w:sz w:val="22"/>
          <w:szCs w:val="22"/>
        </w:rPr>
        <w:t>pdf</w:t>
      </w:r>
      <w:proofErr w:type="spellEnd"/>
      <w:r w:rsidRPr="009C627D">
        <w:rPr>
          <w:b/>
          <w:bCs/>
          <w:iCs/>
          <w:sz w:val="22"/>
          <w:szCs w:val="22"/>
        </w:rPr>
        <w:t>“.</w:t>
      </w:r>
      <w:r w:rsidRPr="009C627D">
        <w:rPr>
          <w:sz w:val="22"/>
          <w:szCs w:val="22"/>
        </w:rPr>
        <w:t xml:space="preserve"> Dotazník uchádzača s návrhom na plnenie kritérií na vyhodnotenie ponúk - vo formáte WORD resp. EXCEL (ďalej aj ako „Dotazník uchádzača"), ktorý zodpovedá návrhu na plnenie kritérií uvedených v súťažných podkladoch, ten tvorí prílohu č. 2 súťažných podkladov</w:t>
      </w:r>
      <w:r w:rsidRPr="009C627D">
        <w:rPr>
          <w:color w:val="000000"/>
          <w:sz w:val="22"/>
          <w:szCs w:val="22"/>
          <w:lang w:bidi="sk-SK"/>
        </w:rPr>
        <w:t xml:space="preserve">. Uchádzač zároveň vyplní v systéme </w:t>
      </w:r>
      <w:r w:rsidRPr="009C627D">
        <w:rPr>
          <w:color w:val="000000"/>
          <w:sz w:val="22"/>
          <w:szCs w:val="22"/>
          <w:lang w:val="en-US" w:eastAsia="en-US" w:bidi="en-US"/>
        </w:rPr>
        <w:t xml:space="preserve">JOSEPHINE </w:t>
      </w:r>
      <w:r w:rsidRPr="009C627D">
        <w:rPr>
          <w:color w:val="000000"/>
          <w:sz w:val="22"/>
          <w:szCs w:val="22"/>
          <w:lang w:bidi="sk-SK"/>
        </w:rPr>
        <w:t>návrh na plnenie kritéria na vyhodnotenie ponúk.</w:t>
      </w:r>
    </w:p>
    <w:p w14:paraId="5C7FA3F8" w14:textId="77777777" w:rsidR="000F3AB5" w:rsidRPr="009C627D" w:rsidRDefault="000F3AB5" w:rsidP="009C34ED">
      <w:pPr>
        <w:pStyle w:val="Zkladntext"/>
        <w:numPr>
          <w:ilvl w:val="1"/>
          <w:numId w:val="37"/>
        </w:numPr>
        <w:autoSpaceDE w:val="0"/>
        <w:ind w:left="567" w:hanging="567"/>
        <w:rPr>
          <w:rFonts w:eastAsiaTheme="majorEastAsia"/>
          <w:b/>
          <w:bCs/>
          <w:iCs/>
          <w:sz w:val="22"/>
          <w:szCs w:val="22"/>
        </w:rPr>
      </w:pPr>
      <w:r w:rsidRPr="009C627D">
        <w:rPr>
          <w:color w:val="000000"/>
          <w:sz w:val="22"/>
          <w:szCs w:val="22"/>
          <w:lang w:bidi="sk-SK"/>
        </w:rPr>
        <w:t xml:space="preserve">Po úspešnom nahraní ponuky do systému </w:t>
      </w:r>
      <w:r w:rsidRPr="009C627D">
        <w:rPr>
          <w:color w:val="000000"/>
          <w:sz w:val="22"/>
          <w:szCs w:val="22"/>
          <w:lang w:val="en-US" w:eastAsia="en-US" w:bidi="en-US"/>
        </w:rPr>
        <w:t xml:space="preserve">JOSEPHINE </w:t>
      </w:r>
      <w:r w:rsidRPr="009C627D">
        <w:rPr>
          <w:color w:val="000000"/>
          <w:sz w:val="22"/>
          <w:szCs w:val="22"/>
          <w:lang w:bidi="sk-SK"/>
        </w:rPr>
        <w:t xml:space="preserve">bude uchádzačovi odoslaný notifikačný informatívny </w:t>
      </w:r>
      <w:r w:rsidRPr="009C627D">
        <w:rPr>
          <w:color w:val="000000"/>
          <w:sz w:val="22"/>
          <w:szCs w:val="22"/>
          <w:lang w:val="en-US" w:eastAsia="en-US" w:bidi="en-US"/>
        </w:rPr>
        <w:t xml:space="preserve">e-mail </w:t>
      </w:r>
      <w:r w:rsidRPr="009C627D">
        <w:rPr>
          <w:color w:val="000000"/>
          <w:sz w:val="22"/>
          <w:szCs w:val="22"/>
          <w:lang w:bidi="sk-SK"/>
        </w:rPr>
        <w:t>(a to na emailovú adresu užívateľa uchádzača, ktorý ponuku nahral).</w:t>
      </w:r>
    </w:p>
    <w:p w14:paraId="27C2547C" w14:textId="77777777" w:rsidR="000F3AB5" w:rsidRPr="009C627D" w:rsidRDefault="000F3AB5" w:rsidP="009C34ED">
      <w:pPr>
        <w:pStyle w:val="Zkladntext"/>
        <w:numPr>
          <w:ilvl w:val="1"/>
          <w:numId w:val="37"/>
        </w:numPr>
        <w:autoSpaceDE w:val="0"/>
        <w:ind w:left="567" w:hanging="567"/>
        <w:rPr>
          <w:rFonts w:eastAsiaTheme="majorEastAsia"/>
          <w:b/>
          <w:bCs/>
          <w:iCs/>
          <w:sz w:val="22"/>
          <w:szCs w:val="22"/>
        </w:rPr>
      </w:pPr>
      <w:r w:rsidRPr="009C627D">
        <w:rPr>
          <w:bCs/>
          <w:iCs/>
          <w:sz w:val="22"/>
          <w:szCs w:val="22"/>
        </w:rPr>
        <w:t>Doklady a dokumenty ponuky, u ktorých sa vyžaduje</w:t>
      </w:r>
      <w:r w:rsidRPr="009C627D">
        <w:rPr>
          <w:b/>
          <w:bCs/>
          <w:iCs/>
          <w:sz w:val="22"/>
          <w:szCs w:val="22"/>
        </w:rPr>
        <w:t xml:space="preserve"> podpis</w:t>
      </w:r>
      <w:r w:rsidRPr="009C627D">
        <w:rPr>
          <w:bCs/>
          <w:iCs/>
          <w:sz w:val="22"/>
          <w:szCs w:val="22"/>
        </w:rPr>
        <w:t xml:space="preserve"> </w:t>
      </w:r>
      <w:r w:rsidRPr="009C627D">
        <w:rPr>
          <w:b/>
          <w:sz w:val="22"/>
          <w:szCs w:val="22"/>
        </w:rPr>
        <w:t>uchádzača</w:t>
      </w:r>
      <w:r w:rsidRPr="009C627D">
        <w:rPr>
          <w:sz w:val="22"/>
          <w:szCs w:val="22"/>
        </w:rPr>
        <w:t xml:space="preserve"> (</w:t>
      </w:r>
      <w:proofErr w:type="spellStart"/>
      <w:r w:rsidRPr="009C627D">
        <w:rPr>
          <w:sz w:val="22"/>
          <w:szCs w:val="22"/>
        </w:rPr>
        <w:t>t.j</w:t>
      </w:r>
      <w:proofErr w:type="spellEnd"/>
      <w:r w:rsidRPr="009C627D">
        <w:rPr>
          <w:sz w:val="22"/>
          <w:szCs w:val="22"/>
        </w:rPr>
        <w:t xml:space="preserve">. u fyzickej osoby podnikateľa, u právnickej osoby štatutárneho orgánu oprávneného konať v mene uchádzača) alebo </w:t>
      </w:r>
      <w:r w:rsidRPr="009C627D">
        <w:rPr>
          <w:b/>
          <w:sz w:val="22"/>
          <w:szCs w:val="22"/>
        </w:rPr>
        <w:t>podpis osoby</w:t>
      </w:r>
      <w:r w:rsidRPr="009C627D">
        <w:rPr>
          <w:sz w:val="22"/>
          <w:szCs w:val="22"/>
        </w:rPr>
        <w:t xml:space="preserve"> oprávnenej konať za uchádzača, v prípade skupiny dodávateľov </w:t>
      </w:r>
      <w:r w:rsidRPr="009C627D">
        <w:rPr>
          <w:b/>
          <w:sz w:val="22"/>
          <w:szCs w:val="22"/>
        </w:rPr>
        <w:t>podpis každého člena skupiny</w:t>
      </w:r>
      <w:r w:rsidRPr="009C627D">
        <w:rPr>
          <w:sz w:val="22"/>
          <w:szCs w:val="22"/>
        </w:rPr>
        <w:t xml:space="preserve"> alebo </w:t>
      </w:r>
      <w:r w:rsidRPr="009C627D">
        <w:rPr>
          <w:b/>
          <w:sz w:val="22"/>
          <w:szCs w:val="22"/>
        </w:rPr>
        <w:t>podpis osoby</w:t>
      </w:r>
      <w:r w:rsidRPr="009C627D">
        <w:rPr>
          <w:sz w:val="22"/>
          <w:szCs w:val="22"/>
        </w:rPr>
        <w:t xml:space="preserve"> / osôb oprávnených konať v danej veci za člena skupiny dodávateľov, </w:t>
      </w:r>
      <w:r w:rsidRPr="009C627D">
        <w:rPr>
          <w:b/>
          <w:sz w:val="22"/>
          <w:szCs w:val="22"/>
        </w:rPr>
        <w:t>podpisy</w:t>
      </w:r>
      <w:r w:rsidRPr="009C627D">
        <w:rPr>
          <w:sz w:val="22"/>
          <w:szCs w:val="22"/>
        </w:rPr>
        <w:t xml:space="preserve"> na splnomocneniach a čestných vyhláseniach požadovaných verejným obstarávateľom v týchto súťažných podkladoch, </w:t>
      </w:r>
      <w:r w:rsidRPr="009C627D">
        <w:rPr>
          <w:b/>
          <w:sz w:val="22"/>
          <w:szCs w:val="22"/>
        </w:rPr>
        <w:t>podpis</w:t>
      </w:r>
      <w:r w:rsidRPr="009C627D">
        <w:rPr>
          <w:sz w:val="22"/>
          <w:szCs w:val="22"/>
        </w:rPr>
        <w:t xml:space="preserve"> na Jednotnom európskom dokumente (pokiaľ ho uchádzač predloží), </w:t>
      </w:r>
      <w:r w:rsidRPr="009C627D">
        <w:rPr>
          <w:b/>
          <w:sz w:val="22"/>
          <w:szCs w:val="22"/>
        </w:rPr>
        <w:t>podpis</w:t>
      </w:r>
      <w:r w:rsidRPr="009C627D">
        <w:rPr>
          <w:sz w:val="22"/>
          <w:szCs w:val="22"/>
        </w:rPr>
        <w:t xml:space="preserve"> na cenovej ponuke a rámcovej dohode, verejný obstarávateľ </w:t>
      </w:r>
      <w:r w:rsidRPr="009C627D">
        <w:rPr>
          <w:b/>
          <w:sz w:val="22"/>
          <w:szCs w:val="22"/>
        </w:rPr>
        <w:t>požaduje podpísať</w:t>
      </w:r>
      <w:r w:rsidRPr="009C627D">
        <w:rPr>
          <w:sz w:val="22"/>
          <w:szCs w:val="22"/>
        </w:rPr>
        <w:t xml:space="preserve"> na originálne vyhotovených dokumentoch a následne ich </w:t>
      </w:r>
      <w:r w:rsidRPr="009C627D">
        <w:rPr>
          <w:bCs/>
          <w:iCs/>
          <w:sz w:val="22"/>
          <w:szCs w:val="22"/>
        </w:rPr>
        <w:t xml:space="preserve">predložiť prostredníctvom IS JOSEPHINE ako </w:t>
      </w:r>
      <w:proofErr w:type="spellStart"/>
      <w:r w:rsidRPr="009C627D">
        <w:rPr>
          <w:bCs/>
          <w:iCs/>
          <w:sz w:val="22"/>
          <w:szCs w:val="22"/>
        </w:rPr>
        <w:t>scan</w:t>
      </w:r>
      <w:proofErr w:type="spellEnd"/>
      <w:r w:rsidRPr="009C627D">
        <w:rPr>
          <w:bCs/>
          <w:iCs/>
          <w:sz w:val="22"/>
          <w:szCs w:val="22"/>
        </w:rPr>
        <w:t xml:space="preserve"> týchto originálnych dokladov a dokumentov.</w:t>
      </w:r>
    </w:p>
    <w:p w14:paraId="652FE865" w14:textId="77777777" w:rsidR="000F3AB5" w:rsidRPr="009C627D" w:rsidRDefault="000F3AB5" w:rsidP="009C34ED">
      <w:pPr>
        <w:pStyle w:val="Zkladntext"/>
        <w:numPr>
          <w:ilvl w:val="1"/>
          <w:numId w:val="37"/>
        </w:numPr>
        <w:autoSpaceDE w:val="0"/>
        <w:ind w:left="567" w:hanging="567"/>
        <w:rPr>
          <w:rFonts w:eastAsiaTheme="majorEastAsia"/>
          <w:b/>
          <w:bCs/>
          <w:iCs/>
          <w:sz w:val="22"/>
          <w:szCs w:val="22"/>
        </w:rPr>
      </w:pPr>
      <w:r w:rsidRPr="009C627D">
        <w:rPr>
          <w:sz w:val="22"/>
          <w:szCs w:val="22"/>
        </w:rPr>
        <w:t xml:space="preserve">Ak ponuka obsahuje </w:t>
      </w:r>
      <w:r w:rsidRPr="009C627D">
        <w:rPr>
          <w:b/>
          <w:bCs/>
          <w:sz w:val="22"/>
          <w:szCs w:val="22"/>
        </w:rPr>
        <w:t>dôverné informácie</w:t>
      </w:r>
      <w:r w:rsidRPr="009C627D">
        <w:rPr>
          <w:sz w:val="22"/>
          <w:szCs w:val="22"/>
        </w:rPr>
        <w:t>, uchádzač ich v ponuke viditeľne označí spolu s náležitým odôvodnením a označením právneho predpisu (konkrétne ustanovenia), na základe ktorého je možné informácie považovať za dôverné.</w:t>
      </w:r>
    </w:p>
    <w:p w14:paraId="79F3523D" w14:textId="77777777" w:rsidR="000F3AB5" w:rsidRPr="009C627D" w:rsidRDefault="000F3AB5" w:rsidP="009C34ED">
      <w:pPr>
        <w:pStyle w:val="Zkladntext"/>
        <w:numPr>
          <w:ilvl w:val="1"/>
          <w:numId w:val="37"/>
        </w:numPr>
        <w:autoSpaceDE w:val="0"/>
        <w:ind w:left="567" w:hanging="567"/>
        <w:rPr>
          <w:rFonts w:eastAsiaTheme="majorEastAsia"/>
          <w:b/>
          <w:bCs/>
          <w:iCs/>
          <w:sz w:val="22"/>
          <w:szCs w:val="22"/>
        </w:rPr>
      </w:pPr>
      <w:r w:rsidRPr="009C627D">
        <w:rPr>
          <w:bCs/>
          <w:iCs/>
          <w:sz w:val="22"/>
          <w:szCs w:val="22"/>
        </w:rPr>
        <w:t xml:space="preserve">Ak uchádzač </w:t>
      </w:r>
      <w:r w:rsidRPr="009C627D">
        <w:rPr>
          <w:b/>
          <w:iCs/>
          <w:sz w:val="22"/>
          <w:szCs w:val="22"/>
          <w:u w:val="single"/>
        </w:rPr>
        <w:t>nevypracoval ponuku sám</w:t>
      </w:r>
      <w:r w:rsidRPr="009C627D">
        <w:rPr>
          <w:bCs/>
          <w:iCs/>
          <w:sz w:val="22"/>
          <w:szCs w:val="22"/>
        </w:rPr>
        <w:t>, uvedie v ponuke osobu, ktorej služby alebo podklady pri jej vypracovaní využil. Údaje podľa predchádzajúcej vety uchádzač uvedie v rozsahu meno a priezvisko, obchodné meno alebo názov, adresa pobytu, sídlo alebo miesto podnikania a identifikačné číslo, ak bolo pridelené.</w:t>
      </w:r>
    </w:p>
    <w:p w14:paraId="06A6EF6A" w14:textId="77777777" w:rsidR="000F3AB5" w:rsidRPr="009C627D" w:rsidRDefault="000F3AB5" w:rsidP="000F3AB5">
      <w:pPr>
        <w:pStyle w:val="Zkladntext"/>
        <w:autoSpaceDE w:val="0"/>
        <w:ind w:left="567"/>
        <w:rPr>
          <w:rFonts w:eastAsiaTheme="majorEastAsia"/>
          <w:b/>
          <w:bCs/>
          <w:iCs/>
          <w:sz w:val="22"/>
          <w:szCs w:val="22"/>
        </w:rPr>
      </w:pPr>
    </w:p>
    <w:p w14:paraId="4D3B75B9" w14:textId="77777777" w:rsidR="000F3AB5" w:rsidRPr="009C627D" w:rsidRDefault="000F3AB5" w:rsidP="009C34ED">
      <w:pPr>
        <w:pStyle w:val="Odsekzoznamu"/>
        <w:numPr>
          <w:ilvl w:val="0"/>
          <w:numId w:val="38"/>
        </w:numPr>
        <w:ind w:left="426" w:hanging="426"/>
        <w:jc w:val="both"/>
        <w:rPr>
          <w:rStyle w:val="Vrazn"/>
          <w:sz w:val="22"/>
          <w:szCs w:val="22"/>
        </w:rPr>
      </w:pPr>
      <w:r w:rsidRPr="009C627D">
        <w:rPr>
          <w:rStyle w:val="Vrazn"/>
          <w:sz w:val="22"/>
          <w:szCs w:val="22"/>
        </w:rPr>
        <w:t>Označenie ponuky</w:t>
      </w:r>
    </w:p>
    <w:p w14:paraId="7D20073B" w14:textId="77777777" w:rsidR="000F3AB5" w:rsidRPr="009C627D" w:rsidRDefault="000F3AB5" w:rsidP="009C34ED">
      <w:pPr>
        <w:pStyle w:val="Odsekzoznamu"/>
        <w:numPr>
          <w:ilvl w:val="1"/>
          <w:numId w:val="40"/>
        </w:numPr>
        <w:autoSpaceDE w:val="0"/>
        <w:ind w:left="567" w:hanging="567"/>
        <w:jc w:val="both"/>
        <w:rPr>
          <w:rFonts w:ascii="Times New Roman" w:eastAsiaTheme="majorEastAsia" w:hAnsi="Times New Roman" w:cs="Times New Roman"/>
          <w:sz w:val="22"/>
          <w:szCs w:val="22"/>
        </w:rPr>
      </w:pPr>
      <w:r w:rsidRPr="009C627D">
        <w:rPr>
          <w:rFonts w:ascii="Times New Roman" w:hAnsi="Times New Roman" w:cs="Times New Roman"/>
          <w:sz w:val="22"/>
          <w:szCs w:val="22"/>
        </w:rPr>
        <w:t>Uchádzač označí dokumenty elektronicky predloženej ponuky prostredníctvo IS JOSEPHINE podľa pokynov v súťažných podkladoch.</w:t>
      </w:r>
    </w:p>
    <w:p w14:paraId="50C25825" w14:textId="77777777" w:rsidR="000F3AB5" w:rsidRPr="009C627D" w:rsidRDefault="000F3AB5" w:rsidP="009C34ED">
      <w:pPr>
        <w:pStyle w:val="Odsekzoznamu"/>
        <w:numPr>
          <w:ilvl w:val="1"/>
          <w:numId w:val="40"/>
        </w:numPr>
        <w:autoSpaceDE w:val="0"/>
        <w:ind w:left="567" w:hanging="567"/>
        <w:jc w:val="both"/>
        <w:rPr>
          <w:rFonts w:ascii="Times New Roman" w:eastAsiaTheme="majorEastAsia" w:hAnsi="Times New Roman" w:cs="Times New Roman"/>
          <w:sz w:val="22"/>
          <w:szCs w:val="22"/>
        </w:rPr>
      </w:pPr>
      <w:r w:rsidRPr="009C627D">
        <w:rPr>
          <w:rFonts w:ascii="Times New Roman" w:hAnsi="Times New Roman" w:cs="Times New Roman"/>
          <w:sz w:val="22"/>
          <w:szCs w:val="22"/>
        </w:rPr>
        <w:t>Elektronicky predkladaná ponuka musí byť dostatočne označená z hľadiska identifikácie uchádzača, t. j. musí byť jednoznačne identifikovateľné, kto je uchádzačom, ktorý predkladá ponuku.</w:t>
      </w:r>
    </w:p>
    <w:p w14:paraId="4ABC6B11" w14:textId="77777777" w:rsidR="000F3AB5" w:rsidRPr="009C627D" w:rsidRDefault="000F3AB5" w:rsidP="000F3AB5">
      <w:pPr>
        <w:pStyle w:val="Odsekzoznamu"/>
        <w:autoSpaceDE w:val="0"/>
        <w:ind w:left="480"/>
        <w:jc w:val="both"/>
        <w:rPr>
          <w:rStyle w:val="Vrazn"/>
          <w:sz w:val="22"/>
          <w:szCs w:val="22"/>
        </w:rPr>
      </w:pPr>
    </w:p>
    <w:p w14:paraId="39644D08" w14:textId="77777777" w:rsidR="000F3AB5" w:rsidRPr="009C627D" w:rsidRDefault="000F3AB5" w:rsidP="009C34ED">
      <w:pPr>
        <w:pStyle w:val="Zkladntext"/>
        <w:numPr>
          <w:ilvl w:val="0"/>
          <w:numId w:val="38"/>
        </w:numPr>
        <w:autoSpaceDE w:val="0"/>
        <w:rPr>
          <w:rStyle w:val="Vrazn"/>
          <w:rFonts w:eastAsiaTheme="majorEastAsia"/>
          <w:sz w:val="22"/>
          <w:szCs w:val="22"/>
        </w:rPr>
      </w:pPr>
      <w:r w:rsidRPr="009C627D">
        <w:rPr>
          <w:rStyle w:val="Vrazn"/>
          <w:rFonts w:eastAsiaTheme="majorEastAsia"/>
          <w:sz w:val="22"/>
          <w:szCs w:val="22"/>
        </w:rPr>
        <w:t>Lehota na predkladanie ponúk</w:t>
      </w:r>
    </w:p>
    <w:p w14:paraId="57EC0E49" w14:textId="71456930" w:rsidR="000F3AB5" w:rsidRPr="009C627D" w:rsidRDefault="000F3AB5" w:rsidP="009C34ED">
      <w:pPr>
        <w:pStyle w:val="Zkladntext"/>
        <w:numPr>
          <w:ilvl w:val="1"/>
          <w:numId w:val="41"/>
        </w:numPr>
        <w:autoSpaceDE w:val="0"/>
        <w:ind w:left="567" w:hanging="567"/>
        <w:rPr>
          <w:rFonts w:eastAsiaTheme="majorEastAsia"/>
          <w:sz w:val="22"/>
          <w:szCs w:val="22"/>
        </w:rPr>
      </w:pPr>
      <w:r w:rsidRPr="009C627D">
        <w:rPr>
          <w:sz w:val="22"/>
          <w:szCs w:val="22"/>
        </w:rPr>
        <w:t xml:space="preserve">Lehota na predkladanie ponúk uplynie dňa </w:t>
      </w:r>
      <w:r w:rsidR="004F33DB" w:rsidRPr="009C627D">
        <w:rPr>
          <w:b/>
          <w:sz w:val="22"/>
          <w:szCs w:val="22"/>
        </w:rPr>
        <w:t>23</w:t>
      </w:r>
      <w:r w:rsidRPr="009C627D">
        <w:rPr>
          <w:b/>
          <w:sz w:val="22"/>
          <w:szCs w:val="22"/>
        </w:rPr>
        <w:t>.</w:t>
      </w:r>
      <w:r w:rsidR="00AE3D64" w:rsidRPr="009C627D">
        <w:rPr>
          <w:b/>
          <w:sz w:val="22"/>
          <w:szCs w:val="22"/>
        </w:rPr>
        <w:t>11</w:t>
      </w:r>
      <w:r w:rsidRPr="009C627D">
        <w:rPr>
          <w:b/>
          <w:sz w:val="22"/>
          <w:szCs w:val="22"/>
        </w:rPr>
        <w:t xml:space="preserve">.2020 o 08:00 </w:t>
      </w:r>
      <w:r w:rsidRPr="009C627D">
        <w:rPr>
          <w:b/>
          <w:bCs/>
          <w:sz w:val="22"/>
          <w:szCs w:val="22"/>
        </w:rPr>
        <w:t>hod.</w:t>
      </w:r>
      <w:r w:rsidRPr="009C627D">
        <w:rPr>
          <w:bCs/>
          <w:sz w:val="22"/>
          <w:szCs w:val="22"/>
        </w:rPr>
        <w:t>, p</w:t>
      </w:r>
      <w:r w:rsidRPr="009C627D">
        <w:rPr>
          <w:color w:val="000000"/>
          <w:sz w:val="22"/>
          <w:szCs w:val="22"/>
          <w:lang w:bidi="sk-SK"/>
        </w:rPr>
        <w:t>onuka uchádzača predložená po uplynutí lehoty na predkladanie ponúk sa elektronicky neotvorí.</w:t>
      </w:r>
    </w:p>
    <w:p w14:paraId="15ECF351" w14:textId="77777777" w:rsidR="000F3AB5" w:rsidRPr="009C627D" w:rsidRDefault="000F3AB5" w:rsidP="009C34ED">
      <w:pPr>
        <w:pStyle w:val="Zkladntext"/>
        <w:numPr>
          <w:ilvl w:val="1"/>
          <w:numId w:val="41"/>
        </w:numPr>
        <w:autoSpaceDE w:val="0"/>
        <w:ind w:left="567" w:hanging="567"/>
        <w:rPr>
          <w:rFonts w:eastAsiaTheme="majorEastAsia"/>
          <w:sz w:val="22"/>
          <w:szCs w:val="22"/>
        </w:rPr>
      </w:pPr>
      <w:r w:rsidRPr="009C627D">
        <w:rPr>
          <w:bCs/>
          <w:sz w:val="22"/>
          <w:szCs w:val="22"/>
        </w:rPr>
        <w:t xml:space="preserve">Verejný obstarávateľ odporúča záujemcom predložiť ponuku s dostatočným časovým predstihom pred uplynutím ponuky na predkladanie ponúk, najneskôr však do lehoty na predkladanie ponúk. </w:t>
      </w:r>
    </w:p>
    <w:p w14:paraId="3E3F3A60" w14:textId="77777777" w:rsidR="000F3AB5" w:rsidRPr="009C627D" w:rsidRDefault="000F3AB5" w:rsidP="009C34ED">
      <w:pPr>
        <w:pStyle w:val="Zkladntext"/>
        <w:numPr>
          <w:ilvl w:val="1"/>
          <w:numId w:val="41"/>
        </w:numPr>
        <w:autoSpaceDE w:val="0"/>
        <w:ind w:left="567" w:hanging="567"/>
        <w:rPr>
          <w:rFonts w:eastAsiaTheme="majorEastAsia"/>
          <w:sz w:val="22"/>
          <w:szCs w:val="22"/>
        </w:rPr>
      </w:pPr>
      <w:r w:rsidRPr="009C627D">
        <w:rPr>
          <w:sz w:val="22"/>
          <w:szCs w:val="22"/>
        </w:rPr>
        <w:t>Verejný obstarávateľ nebude oznamovať uchádzačom otváranie ponúk. Otváranie ponúk sa uskutoční v sídle verejného obstarávateľa (podľa bodu 22.3), a to v deň a o hodine uvedené v bode 22.2 tejto časti súťažných podkladov. Verejný obstarávateľ zašle z otváranie ponúk prostredníctvom IS JOSEPHINE zápisnicu všetkým uchádzačom, ktorí predložili ponuku.</w:t>
      </w:r>
    </w:p>
    <w:p w14:paraId="5154C0B2" w14:textId="77777777" w:rsidR="000F3AB5" w:rsidRPr="009C627D" w:rsidRDefault="000F3AB5" w:rsidP="000F3AB5">
      <w:pPr>
        <w:pStyle w:val="Zkladntext"/>
        <w:autoSpaceDE w:val="0"/>
        <w:rPr>
          <w:sz w:val="22"/>
          <w:szCs w:val="22"/>
        </w:rPr>
      </w:pPr>
    </w:p>
    <w:p w14:paraId="3B71562A" w14:textId="77777777" w:rsidR="000F3AB5" w:rsidRPr="009C627D" w:rsidRDefault="000F3AB5" w:rsidP="009C34ED">
      <w:pPr>
        <w:pStyle w:val="Zkladntext"/>
        <w:numPr>
          <w:ilvl w:val="0"/>
          <w:numId w:val="38"/>
        </w:numPr>
        <w:autoSpaceDE w:val="0"/>
        <w:ind w:left="426" w:hanging="426"/>
        <w:rPr>
          <w:i/>
          <w:iCs/>
          <w:sz w:val="22"/>
          <w:szCs w:val="22"/>
        </w:rPr>
      </w:pPr>
      <w:r w:rsidRPr="009C627D">
        <w:rPr>
          <w:rStyle w:val="Vrazn"/>
          <w:rFonts w:eastAsiaTheme="majorEastAsia"/>
          <w:sz w:val="22"/>
          <w:szCs w:val="22"/>
        </w:rPr>
        <w:t>Doplnenie, zmena a odvolanie ponuky</w:t>
      </w:r>
    </w:p>
    <w:p w14:paraId="06035983" w14:textId="77777777" w:rsidR="000F3AB5" w:rsidRPr="009C627D" w:rsidRDefault="000F3AB5" w:rsidP="009C34ED">
      <w:pPr>
        <w:pStyle w:val="Odsekzoznamu"/>
        <w:numPr>
          <w:ilvl w:val="1"/>
          <w:numId w:val="42"/>
        </w:numPr>
        <w:ind w:left="426" w:hanging="426"/>
        <w:jc w:val="both"/>
        <w:rPr>
          <w:rFonts w:ascii="Times New Roman" w:hAnsi="Times New Roman" w:cs="Times New Roman"/>
          <w:sz w:val="22"/>
          <w:szCs w:val="22"/>
        </w:rPr>
      </w:pPr>
      <w:r w:rsidRPr="009C627D">
        <w:rPr>
          <w:rFonts w:ascii="Times New Roman" w:hAnsi="Times New Roman" w:cs="Times New Roman"/>
          <w:color w:val="000000"/>
          <w:sz w:val="22"/>
          <w:szCs w:val="22"/>
          <w:lang w:eastAsia="sk-SK" w:bidi="sk-SK"/>
        </w:rPr>
        <w:t xml:space="preserve">Uchádzač môže predloženú ponuku doplniť, zmeniť alebo odvolať do uplynutia lehoty na predkladanie ponúk. Doplnenie alebo zmenu ponuky je možné vykonať prostredníctvom funkcionality webovej aplikácie </w:t>
      </w:r>
      <w:r w:rsidRPr="009C627D">
        <w:rPr>
          <w:rFonts w:ascii="Times New Roman" w:hAnsi="Times New Roman" w:cs="Times New Roman"/>
          <w:color w:val="000000"/>
          <w:sz w:val="22"/>
          <w:szCs w:val="22"/>
          <w:lang w:val="en-US" w:bidi="en-US"/>
        </w:rPr>
        <w:t xml:space="preserve">JOSEPHINE </w:t>
      </w:r>
      <w:r w:rsidRPr="009C627D">
        <w:rPr>
          <w:rFonts w:ascii="Times New Roman" w:hAnsi="Times New Roman" w:cs="Times New Roman"/>
          <w:color w:val="000000"/>
          <w:sz w:val="22"/>
          <w:szCs w:val="22"/>
          <w:lang w:eastAsia="sk-SK" w:bidi="sk-SK"/>
        </w:rPr>
        <w:t>v primeranej lehote pred uplynutím lehoty na predkladanie ponúk. Uchádzač pri zmene a odvolaní ponuky postupuje obdobne ako pri vložení prvotnej ponuky (kliknutím na tlačidlo Stiahnuť ponuku a predložením novej ponuky).</w:t>
      </w:r>
      <w:r w:rsidRPr="009C627D">
        <w:rPr>
          <w:rFonts w:ascii="Times New Roman" w:hAnsi="Times New Roman" w:cs="Times New Roman"/>
          <w:sz w:val="22"/>
          <w:szCs w:val="22"/>
        </w:rPr>
        <w:t>.</w:t>
      </w:r>
    </w:p>
    <w:p w14:paraId="498D984F" w14:textId="77777777" w:rsidR="000F3AB5" w:rsidRPr="009C627D" w:rsidRDefault="000F3AB5" w:rsidP="000F3AB5">
      <w:pPr>
        <w:pStyle w:val="Nadpis5"/>
        <w:rPr>
          <w:sz w:val="22"/>
          <w:szCs w:val="22"/>
        </w:rPr>
      </w:pPr>
    </w:p>
    <w:p w14:paraId="5818DE7F" w14:textId="77777777" w:rsidR="000F3AB5" w:rsidRPr="009C627D" w:rsidRDefault="000F3AB5" w:rsidP="000F3AB5">
      <w:pPr>
        <w:pStyle w:val="Nadpis5"/>
        <w:rPr>
          <w:sz w:val="22"/>
          <w:szCs w:val="22"/>
        </w:rPr>
      </w:pPr>
      <w:r w:rsidRPr="009C627D">
        <w:rPr>
          <w:sz w:val="22"/>
          <w:szCs w:val="22"/>
        </w:rPr>
        <w:t>Časť V.</w:t>
      </w:r>
    </w:p>
    <w:p w14:paraId="4D1C9922" w14:textId="77777777" w:rsidR="000F3AB5" w:rsidRPr="009C627D" w:rsidRDefault="000F3AB5" w:rsidP="000F3AB5">
      <w:pPr>
        <w:pStyle w:val="Nadpis5"/>
        <w:rPr>
          <w:sz w:val="22"/>
          <w:szCs w:val="22"/>
        </w:rPr>
      </w:pPr>
      <w:r w:rsidRPr="009C627D">
        <w:rPr>
          <w:sz w:val="22"/>
          <w:szCs w:val="22"/>
        </w:rPr>
        <w:t>Otváranie a vyhodnotenie ponúk</w:t>
      </w:r>
    </w:p>
    <w:p w14:paraId="5D2B95E0" w14:textId="77777777" w:rsidR="000F3AB5" w:rsidRPr="009C627D" w:rsidRDefault="000F3AB5" w:rsidP="000F3AB5">
      <w:pPr>
        <w:rPr>
          <w:sz w:val="22"/>
          <w:szCs w:val="22"/>
        </w:rPr>
      </w:pPr>
    </w:p>
    <w:p w14:paraId="6C219B1F" w14:textId="77777777" w:rsidR="000F3AB5" w:rsidRPr="009C627D" w:rsidRDefault="000F3AB5" w:rsidP="009C34ED">
      <w:pPr>
        <w:pStyle w:val="Zkladntext"/>
        <w:numPr>
          <w:ilvl w:val="0"/>
          <w:numId w:val="43"/>
        </w:numPr>
        <w:autoSpaceDE w:val="0"/>
        <w:rPr>
          <w:rStyle w:val="Vrazn"/>
          <w:rFonts w:eastAsiaTheme="majorEastAsia"/>
          <w:sz w:val="22"/>
          <w:szCs w:val="22"/>
        </w:rPr>
      </w:pPr>
      <w:r w:rsidRPr="009C627D">
        <w:rPr>
          <w:rStyle w:val="Vrazn"/>
          <w:rFonts w:eastAsiaTheme="majorEastAsia"/>
          <w:sz w:val="22"/>
          <w:szCs w:val="22"/>
        </w:rPr>
        <w:t>Otváranie ponúk</w:t>
      </w:r>
    </w:p>
    <w:p w14:paraId="6048F1EA" w14:textId="77777777" w:rsidR="000F3AB5" w:rsidRPr="009C627D" w:rsidRDefault="000F3AB5" w:rsidP="009C34ED">
      <w:pPr>
        <w:pStyle w:val="Zkladntext"/>
        <w:numPr>
          <w:ilvl w:val="1"/>
          <w:numId w:val="43"/>
        </w:numPr>
        <w:autoSpaceDE w:val="0"/>
        <w:ind w:left="567" w:hanging="567"/>
        <w:rPr>
          <w:rFonts w:eastAsiaTheme="majorEastAsia"/>
          <w:sz w:val="22"/>
          <w:szCs w:val="22"/>
        </w:rPr>
      </w:pPr>
      <w:r w:rsidRPr="009C627D">
        <w:rPr>
          <w:color w:val="000000"/>
          <w:sz w:val="22"/>
          <w:szCs w:val="22"/>
        </w:rPr>
        <w:t>Otváraním elektronických ponúk sa rozumie sprístupnenie ponúk v IS JOSEPHINE komisiou verejného obstarávateľa.</w:t>
      </w:r>
      <w:r w:rsidRPr="009C627D">
        <w:rPr>
          <w:sz w:val="22"/>
          <w:szCs w:val="22"/>
        </w:rPr>
        <w:t xml:space="preserve"> Pod týmto pojmom rozumieme otvorenie formulára </w:t>
      </w:r>
      <w:r w:rsidRPr="009C627D">
        <w:rPr>
          <w:rStyle w:val="Zkladntext211bodov"/>
          <w:rFonts w:ascii="Times New Roman" w:hAnsi="Times New Roman" w:cs="Times New Roman"/>
        </w:rPr>
        <w:t xml:space="preserve">„Dotazník uchádzača s návrhom na plnenie kritérií" </w:t>
      </w:r>
      <w:r w:rsidRPr="009C627D">
        <w:rPr>
          <w:sz w:val="22"/>
          <w:szCs w:val="22"/>
        </w:rPr>
        <w:t xml:space="preserve">doručeného prostredníctvom </w:t>
      </w:r>
      <w:r w:rsidRPr="009C627D">
        <w:rPr>
          <w:color w:val="000000"/>
          <w:sz w:val="22"/>
          <w:szCs w:val="22"/>
        </w:rPr>
        <w:t xml:space="preserve">IS JOSEPHINE </w:t>
      </w:r>
      <w:r w:rsidRPr="009C627D">
        <w:rPr>
          <w:sz w:val="22"/>
          <w:szCs w:val="22"/>
        </w:rPr>
        <w:t xml:space="preserve">a následne, po verejnej časti otvárania </w:t>
      </w:r>
      <w:r w:rsidRPr="009C627D">
        <w:rPr>
          <w:sz w:val="22"/>
          <w:szCs w:val="22"/>
        </w:rPr>
        <w:lastRenderedPageBreak/>
        <w:t>ponúk, otvorenie aj ostatných dokumentov predložených uchádzačmi do súťaže, a to elektronickou formou a ich sprístupnenie komisii na vyhodnotenie ponúk.</w:t>
      </w:r>
    </w:p>
    <w:p w14:paraId="69758F5F" w14:textId="743EB4E9" w:rsidR="000F3AB5" w:rsidRPr="009C627D" w:rsidRDefault="000F3AB5" w:rsidP="009C34ED">
      <w:pPr>
        <w:pStyle w:val="Zkladntext"/>
        <w:numPr>
          <w:ilvl w:val="1"/>
          <w:numId w:val="43"/>
        </w:numPr>
        <w:autoSpaceDE w:val="0"/>
        <w:ind w:left="567" w:hanging="567"/>
        <w:rPr>
          <w:sz w:val="22"/>
          <w:szCs w:val="22"/>
        </w:rPr>
      </w:pPr>
      <w:r w:rsidRPr="009C627D">
        <w:rPr>
          <w:sz w:val="22"/>
          <w:szCs w:val="22"/>
        </w:rPr>
        <w:t xml:space="preserve">Lehota na otváranie ponúk je stanovená na deň </w:t>
      </w:r>
      <w:r w:rsidR="004F33DB" w:rsidRPr="009C627D">
        <w:rPr>
          <w:b/>
          <w:sz w:val="22"/>
          <w:szCs w:val="22"/>
        </w:rPr>
        <w:t>23</w:t>
      </w:r>
      <w:r w:rsidRPr="009C627D">
        <w:rPr>
          <w:b/>
          <w:sz w:val="22"/>
          <w:szCs w:val="22"/>
        </w:rPr>
        <w:t>.1</w:t>
      </w:r>
      <w:r w:rsidR="00AE3D64" w:rsidRPr="009C627D">
        <w:rPr>
          <w:b/>
          <w:sz w:val="22"/>
          <w:szCs w:val="22"/>
        </w:rPr>
        <w:t>1</w:t>
      </w:r>
      <w:r w:rsidRPr="009C627D">
        <w:rPr>
          <w:b/>
          <w:sz w:val="22"/>
          <w:szCs w:val="22"/>
        </w:rPr>
        <w:t>.2020 o 08:30 hod.</w:t>
      </w:r>
      <w:r w:rsidRPr="009C627D">
        <w:rPr>
          <w:sz w:val="22"/>
          <w:szCs w:val="22"/>
        </w:rPr>
        <w:t xml:space="preserve"> </w:t>
      </w:r>
    </w:p>
    <w:p w14:paraId="5E0A28E5" w14:textId="77777777" w:rsidR="000F3AB5" w:rsidRPr="009C627D" w:rsidRDefault="000F3AB5" w:rsidP="009C34ED">
      <w:pPr>
        <w:pStyle w:val="Zkladntext"/>
        <w:numPr>
          <w:ilvl w:val="1"/>
          <w:numId w:val="43"/>
        </w:numPr>
        <w:autoSpaceDE w:val="0"/>
        <w:ind w:left="567" w:hanging="567"/>
        <w:rPr>
          <w:sz w:val="22"/>
          <w:szCs w:val="22"/>
        </w:rPr>
      </w:pPr>
      <w:r w:rsidRPr="009C627D">
        <w:rPr>
          <w:sz w:val="22"/>
          <w:szCs w:val="22"/>
        </w:rPr>
        <w:t xml:space="preserve">Miesto otvárania ponúk: </w:t>
      </w:r>
      <w:r w:rsidRPr="009C627D">
        <w:rPr>
          <w:sz w:val="22"/>
          <w:szCs w:val="22"/>
          <w:u w:val="single"/>
        </w:rPr>
        <w:t xml:space="preserve">Automobilové opravovne Ministerstva vnútra Slovenskej republiky, </w:t>
      </w:r>
      <w:proofErr w:type="spellStart"/>
      <w:r w:rsidRPr="009C627D">
        <w:rPr>
          <w:sz w:val="22"/>
          <w:szCs w:val="22"/>
          <w:u w:val="single"/>
        </w:rPr>
        <w:t>a.s</w:t>
      </w:r>
      <w:proofErr w:type="spellEnd"/>
      <w:r w:rsidRPr="009C627D">
        <w:rPr>
          <w:sz w:val="22"/>
          <w:szCs w:val="22"/>
          <w:u w:val="single"/>
        </w:rPr>
        <w:t>., Sklabinská 20, 831 06 Bratislava</w:t>
      </w:r>
      <w:r w:rsidRPr="009C627D">
        <w:rPr>
          <w:sz w:val="22"/>
          <w:szCs w:val="22"/>
        </w:rPr>
        <w:t>.</w:t>
      </w:r>
    </w:p>
    <w:p w14:paraId="46CFBCEC" w14:textId="77777777" w:rsidR="000F3AB5" w:rsidRPr="009C627D" w:rsidRDefault="000F3AB5" w:rsidP="009C34ED">
      <w:pPr>
        <w:numPr>
          <w:ilvl w:val="1"/>
          <w:numId w:val="43"/>
        </w:numPr>
        <w:autoSpaceDE w:val="0"/>
        <w:ind w:left="567" w:hanging="567"/>
        <w:jc w:val="both"/>
        <w:rPr>
          <w:sz w:val="22"/>
          <w:szCs w:val="22"/>
        </w:rPr>
      </w:pPr>
      <w:r w:rsidRPr="009C627D">
        <w:rPr>
          <w:sz w:val="22"/>
          <w:szCs w:val="22"/>
        </w:rPr>
        <w:t>Otváranie ponúk je podľa § 54 zákona o verejnom obstarávaní neverejné z dôvodu, že verejný obstarávateľ pri zadávaní predmetnej verejnej súťaže použije elektronickú aukciu. Verejný obstarávateľ si vyhradzuje právo posunúť termín otvárania ponúk.</w:t>
      </w:r>
    </w:p>
    <w:p w14:paraId="2A8F7A82" w14:textId="77777777" w:rsidR="000F3AB5" w:rsidRPr="009C627D" w:rsidRDefault="000F3AB5" w:rsidP="009C34ED">
      <w:pPr>
        <w:numPr>
          <w:ilvl w:val="1"/>
          <w:numId w:val="43"/>
        </w:numPr>
        <w:autoSpaceDE w:val="0"/>
        <w:ind w:left="567" w:hanging="567"/>
        <w:jc w:val="both"/>
        <w:rPr>
          <w:sz w:val="22"/>
          <w:szCs w:val="22"/>
        </w:rPr>
      </w:pPr>
      <w:r w:rsidRPr="009C627D">
        <w:rPr>
          <w:sz w:val="22"/>
          <w:szCs w:val="22"/>
        </w:rPr>
        <w:t xml:space="preserve">Z dôvodu, že verejný obstarávateľ použije na zostavenie poradia ponúk automatizovaným vyhodnotením elektronickú aukciu v zmysle § 54 zákona o verejnom obstarávaní, neposiela zápisnicu z otvárania ponúk uchádzačom, ktorí predložili ponuky podľa bodu 21. a ktorých ponuka nebola vylúčená. </w:t>
      </w:r>
    </w:p>
    <w:p w14:paraId="5D5B9FB9" w14:textId="77777777" w:rsidR="000F3AB5" w:rsidRPr="009C627D" w:rsidRDefault="000F3AB5" w:rsidP="000F3AB5">
      <w:pPr>
        <w:autoSpaceDE w:val="0"/>
        <w:ind w:left="993"/>
        <w:jc w:val="both"/>
        <w:rPr>
          <w:rStyle w:val="Vrazn"/>
          <w:rFonts w:eastAsiaTheme="majorEastAsia"/>
          <w:b w:val="0"/>
          <w:bCs w:val="0"/>
          <w:sz w:val="22"/>
          <w:szCs w:val="22"/>
        </w:rPr>
      </w:pPr>
    </w:p>
    <w:p w14:paraId="1F0B5586" w14:textId="77777777" w:rsidR="000F3AB5" w:rsidRPr="009C627D" w:rsidRDefault="000F3AB5" w:rsidP="009C34ED">
      <w:pPr>
        <w:pStyle w:val="Zkladntext"/>
        <w:numPr>
          <w:ilvl w:val="0"/>
          <w:numId w:val="43"/>
        </w:numPr>
        <w:autoSpaceDE w:val="0"/>
        <w:ind w:left="426" w:hanging="426"/>
        <w:rPr>
          <w:rStyle w:val="Vrazn"/>
          <w:rFonts w:eastAsiaTheme="majorEastAsia"/>
          <w:sz w:val="22"/>
          <w:szCs w:val="22"/>
        </w:rPr>
      </w:pPr>
      <w:r w:rsidRPr="009C627D">
        <w:rPr>
          <w:rStyle w:val="Vrazn"/>
          <w:rFonts w:eastAsiaTheme="majorEastAsia"/>
          <w:sz w:val="22"/>
          <w:szCs w:val="22"/>
        </w:rPr>
        <w:t>Vyhodnotenie ponúk</w:t>
      </w:r>
    </w:p>
    <w:p w14:paraId="10DCBCF1" w14:textId="77777777" w:rsidR="000F3AB5" w:rsidRPr="009C627D" w:rsidRDefault="000F3AB5" w:rsidP="009C34ED">
      <w:pPr>
        <w:pStyle w:val="Odsekzoznamu"/>
        <w:numPr>
          <w:ilvl w:val="1"/>
          <w:numId w:val="43"/>
        </w:numPr>
        <w:autoSpaceDE w:val="0"/>
        <w:autoSpaceDN/>
        <w:ind w:left="567" w:hanging="567"/>
        <w:jc w:val="both"/>
        <w:rPr>
          <w:rFonts w:ascii="Times New Roman" w:hAnsi="Times New Roman" w:cs="Times New Roman"/>
          <w:sz w:val="22"/>
          <w:szCs w:val="22"/>
        </w:rPr>
      </w:pPr>
      <w:bookmarkStart w:id="11" w:name="bookmark50"/>
      <w:bookmarkStart w:id="12" w:name="bookmark49"/>
      <w:r w:rsidRPr="009C627D">
        <w:rPr>
          <w:rFonts w:ascii="Times New Roman" w:hAnsi="Times New Roman" w:cs="Times New Roman"/>
          <w:b/>
          <w:sz w:val="22"/>
          <w:szCs w:val="22"/>
        </w:rPr>
        <w:t>Preskúmanie ponúk</w:t>
      </w:r>
      <w:bookmarkEnd w:id="11"/>
      <w:bookmarkEnd w:id="12"/>
    </w:p>
    <w:p w14:paraId="7F49130F" w14:textId="77777777" w:rsidR="000F3AB5" w:rsidRPr="009C627D" w:rsidRDefault="000F3AB5" w:rsidP="009C34ED">
      <w:pPr>
        <w:pStyle w:val="Odsekzoznamu"/>
        <w:numPr>
          <w:ilvl w:val="2"/>
          <w:numId w:val="44"/>
        </w:numPr>
        <w:autoSpaceDE w:val="0"/>
        <w:autoSpaceDN/>
        <w:ind w:left="1276" w:hanging="709"/>
        <w:jc w:val="both"/>
        <w:rPr>
          <w:rFonts w:ascii="Times New Roman" w:hAnsi="Times New Roman" w:cs="Times New Roman"/>
          <w:sz w:val="22"/>
          <w:szCs w:val="22"/>
        </w:rPr>
      </w:pPr>
      <w:r w:rsidRPr="009C627D">
        <w:rPr>
          <w:rFonts w:ascii="Times New Roman" w:hAnsi="Times New Roman" w:cs="Times New Roman"/>
          <w:sz w:val="22"/>
          <w:szCs w:val="22"/>
        </w:rPr>
        <w:t>Do procesu vyhodnocovania ponúk budú zaradené tie ponuky, ktoré obsahujú dokumenty a majú náležitosti uvedené predovšetkým v bode 11, 12, 13, 14, 16 a 17.</w:t>
      </w:r>
    </w:p>
    <w:p w14:paraId="316D186B" w14:textId="77777777" w:rsidR="000F3AB5" w:rsidRPr="009C627D" w:rsidRDefault="000F3AB5" w:rsidP="009C34ED">
      <w:pPr>
        <w:pStyle w:val="Odsekzoznamu"/>
        <w:numPr>
          <w:ilvl w:val="2"/>
          <w:numId w:val="44"/>
        </w:numPr>
        <w:autoSpaceDE w:val="0"/>
        <w:autoSpaceDN/>
        <w:ind w:left="1276" w:hanging="709"/>
        <w:jc w:val="both"/>
        <w:rPr>
          <w:rFonts w:ascii="Times New Roman" w:hAnsi="Times New Roman" w:cs="Times New Roman"/>
          <w:sz w:val="22"/>
          <w:szCs w:val="22"/>
        </w:rPr>
      </w:pPr>
      <w:r w:rsidRPr="009C627D">
        <w:rPr>
          <w:rFonts w:ascii="Times New Roman" w:hAnsi="Times New Roman" w:cs="Times New Roman"/>
          <w:sz w:val="22"/>
          <w:szCs w:val="22"/>
        </w:rPr>
        <w:t>Platnou ponukou bude tá ponuka, ktorá nebude v rozpore s požiadavkami a podmienkami uvedenými verejným obstarávateľom v oznámení o vyhlásení verejného obstarávania a v týchto súťažných podkladoch.</w:t>
      </w:r>
    </w:p>
    <w:p w14:paraId="414E7EFD" w14:textId="77777777" w:rsidR="000F3AB5" w:rsidRPr="009C627D" w:rsidRDefault="000F3AB5" w:rsidP="009C34ED">
      <w:pPr>
        <w:pStyle w:val="Odsekzoznamu"/>
        <w:numPr>
          <w:ilvl w:val="2"/>
          <w:numId w:val="44"/>
        </w:numPr>
        <w:autoSpaceDE w:val="0"/>
        <w:autoSpaceDN/>
        <w:ind w:left="1276" w:hanging="709"/>
        <w:jc w:val="both"/>
        <w:rPr>
          <w:rFonts w:ascii="Times New Roman" w:hAnsi="Times New Roman" w:cs="Times New Roman"/>
          <w:sz w:val="22"/>
          <w:szCs w:val="22"/>
        </w:rPr>
      </w:pPr>
      <w:r w:rsidRPr="009C627D">
        <w:rPr>
          <w:rFonts w:ascii="Times New Roman" w:hAnsi="Times New Roman" w:cs="Times New Roman"/>
          <w:sz w:val="22"/>
          <w:szCs w:val="22"/>
        </w:rPr>
        <w:t>V prípade vylúčenia uchádzača alebo vylúčenia jeho ponuky uchádzač bude upovedomený o jeho vylúčení alebo o vylúčení jeho ponuky s uvedením dôvodu vylúčenia a poučením.</w:t>
      </w:r>
    </w:p>
    <w:p w14:paraId="7B6A79A3" w14:textId="77777777" w:rsidR="000F3AB5" w:rsidRPr="009C627D" w:rsidRDefault="000F3AB5" w:rsidP="009C34ED">
      <w:pPr>
        <w:pStyle w:val="Odsekzoznamu"/>
        <w:numPr>
          <w:ilvl w:val="2"/>
          <w:numId w:val="44"/>
        </w:numPr>
        <w:autoSpaceDE w:val="0"/>
        <w:autoSpaceDN/>
        <w:ind w:left="1276" w:hanging="709"/>
        <w:jc w:val="both"/>
        <w:rPr>
          <w:rFonts w:ascii="Times New Roman" w:hAnsi="Times New Roman" w:cs="Times New Roman"/>
          <w:sz w:val="22"/>
          <w:szCs w:val="22"/>
        </w:rPr>
      </w:pPr>
      <w:r w:rsidRPr="009C627D">
        <w:rPr>
          <w:rFonts w:ascii="Times New Roman" w:hAnsi="Times New Roman" w:cs="Times New Roman"/>
          <w:sz w:val="22"/>
          <w:szCs w:val="22"/>
        </w:rPr>
        <w:t>Verejný obstarávateľ vylúči uchádzača v prípade, ak sa nezvratne preukážu predpoklady na jeho vylúčenie v zmysle § 40 ods. 6 alebo ods. 7 ZVO.</w:t>
      </w:r>
    </w:p>
    <w:p w14:paraId="3EC9583A" w14:textId="77777777" w:rsidR="000F3AB5" w:rsidRPr="009C627D" w:rsidRDefault="000F3AB5" w:rsidP="009C34ED">
      <w:pPr>
        <w:pStyle w:val="Odsekzoznamu"/>
        <w:numPr>
          <w:ilvl w:val="2"/>
          <w:numId w:val="44"/>
        </w:numPr>
        <w:autoSpaceDE w:val="0"/>
        <w:autoSpaceDN/>
        <w:ind w:left="1276" w:hanging="709"/>
        <w:jc w:val="both"/>
        <w:rPr>
          <w:rFonts w:ascii="Times New Roman" w:hAnsi="Times New Roman" w:cs="Times New Roman"/>
          <w:sz w:val="22"/>
          <w:szCs w:val="22"/>
        </w:rPr>
      </w:pPr>
      <w:r w:rsidRPr="009C627D">
        <w:rPr>
          <w:rFonts w:ascii="Times New Roman" w:hAnsi="Times New Roman" w:cs="Times New Roman"/>
          <w:sz w:val="22"/>
          <w:szCs w:val="22"/>
        </w:rPr>
        <w:t>Verejný obstarávateľ vylúči ponuku uchádzača v prípade, ak sa nezvratne preukážu predpoklady na jeho vylúčenie v zmysle § 53 ods. 5 ZVO.</w:t>
      </w:r>
    </w:p>
    <w:p w14:paraId="4D4A8635" w14:textId="77777777" w:rsidR="000F3AB5" w:rsidRPr="009C627D" w:rsidRDefault="000F3AB5" w:rsidP="009C34ED">
      <w:pPr>
        <w:pStyle w:val="Odsekzoznamu"/>
        <w:numPr>
          <w:ilvl w:val="1"/>
          <w:numId w:val="43"/>
        </w:numPr>
        <w:autoSpaceDE w:val="0"/>
        <w:autoSpaceDN/>
        <w:ind w:left="567" w:hanging="567"/>
        <w:jc w:val="both"/>
        <w:rPr>
          <w:rFonts w:ascii="Times New Roman" w:hAnsi="Times New Roman" w:cs="Times New Roman"/>
          <w:b/>
          <w:sz w:val="22"/>
          <w:szCs w:val="22"/>
        </w:rPr>
      </w:pPr>
      <w:bookmarkStart w:id="13" w:name="bookmark52"/>
      <w:r w:rsidRPr="009C627D">
        <w:rPr>
          <w:rFonts w:ascii="Times New Roman" w:hAnsi="Times New Roman" w:cs="Times New Roman"/>
          <w:b/>
          <w:sz w:val="22"/>
          <w:szCs w:val="22"/>
        </w:rPr>
        <w:t>Úvodné vyhodnotenie ponúk</w:t>
      </w:r>
      <w:bookmarkEnd w:id="13"/>
    </w:p>
    <w:p w14:paraId="3F0B70A0" w14:textId="7D12D6ED" w:rsidR="000F3AB5" w:rsidRPr="009C627D" w:rsidRDefault="000F3AB5" w:rsidP="009C34ED">
      <w:pPr>
        <w:pStyle w:val="Odsekzoznamu"/>
        <w:numPr>
          <w:ilvl w:val="2"/>
          <w:numId w:val="45"/>
        </w:numPr>
        <w:autoSpaceDE w:val="0"/>
        <w:autoSpaceDN/>
        <w:ind w:left="1276" w:hanging="709"/>
        <w:jc w:val="both"/>
        <w:rPr>
          <w:rFonts w:ascii="Times New Roman" w:hAnsi="Times New Roman" w:cs="Times New Roman"/>
          <w:sz w:val="22"/>
          <w:szCs w:val="22"/>
        </w:rPr>
      </w:pPr>
      <w:r w:rsidRPr="009C627D">
        <w:rPr>
          <w:rFonts w:ascii="Times New Roman" w:hAnsi="Times New Roman" w:cs="Times New Roman"/>
          <w:sz w:val="22"/>
          <w:szCs w:val="22"/>
        </w:rPr>
        <w:t xml:space="preserve">Vzhľadom na použitie ustanovení týkajúcich sa reverznej nadlimitnej súťaže (§ 66 ods. 7 ZVO), pristúpi komisia vymenovaná verejným obstarávateľom najprv k vyhodnoteniu predložených ponúk na </w:t>
      </w:r>
      <w:r w:rsidR="0035236E" w:rsidRPr="009C627D">
        <w:rPr>
          <w:rFonts w:ascii="Times New Roman" w:hAnsi="Times New Roman" w:cs="Times New Roman"/>
          <w:b/>
          <w:i/>
          <w:sz w:val="22"/>
          <w:szCs w:val="22"/>
        </w:rPr>
        <w:t>Akumulátory</w:t>
      </w:r>
      <w:r w:rsidR="0035236E" w:rsidRPr="009C627D">
        <w:rPr>
          <w:rFonts w:ascii="Times New Roman" w:hAnsi="Times New Roman" w:cs="Times New Roman"/>
          <w:sz w:val="22"/>
          <w:szCs w:val="22"/>
        </w:rPr>
        <w:t xml:space="preserve"> </w:t>
      </w:r>
      <w:r w:rsidRPr="009C627D">
        <w:rPr>
          <w:rFonts w:ascii="Times New Roman" w:hAnsi="Times New Roman" w:cs="Times New Roman"/>
          <w:sz w:val="22"/>
          <w:szCs w:val="22"/>
        </w:rPr>
        <w:t>z pohľadu stanovených kritérií na vyhodnotenie ponúk (komisia overí prítomnosť mimoriadne nízkej ponuky a zostaví predbežné poradie úspešností ponúk a u uchádzača vyhodnoteného na 1. mieste vyhodnotí splnenie požiadaviek na predmet zákazky (</w:t>
      </w:r>
      <w:r w:rsidR="0035236E" w:rsidRPr="009C627D">
        <w:rPr>
          <w:rFonts w:ascii="Times New Roman" w:hAnsi="Times New Roman" w:cs="Times New Roman"/>
          <w:b/>
          <w:i/>
          <w:sz w:val="22"/>
          <w:szCs w:val="22"/>
        </w:rPr>
        <w:t>Akumulátory</w:t>
      </w:r>
      <w:r w:rsidRPr="009C627D">
        <w:rPr>
          <w:rFonts w:ascii="Times New Roman" w:hAnsi="Times New Roman" w:cs="Times New Roman"/>
          <w:sz w:val="22"/>
          <w:szCs w:val="22"/>
        </w:rPr>
        <w:t>) podľa § 53 zákona o verejnom obstarávaní. Následne v súlade s § 55 zákona o verejnom obstarávaní vyhodnotí splnenie podmienok účasti podľa § 40 zákona o verejnom obstarávaní u uchádzača, ktorý sa predbežne umiestnil na prvom mieste. Komisia môže vyhodnotiť plnenie požiadaviek na predmet zákazky a splnenie podmienok účasti aj u uchádzačov umiestnených na druhom a treťom mieste a vyžiadať si doklady, ktoré v aktuálnom prípade predložili JED. Komisia na vyhodnotenie ponúk bude postupovať pri vyhodnocovaní ponúk v súlade so ZVO a podľa stanovených pravidiel.</w:t>
      </w:r>
    </w:p>
    <w:p w14:paraId="34EC8E01" w14:textId="77777777" w:rsidR="000F3AB5" w:rsidRPr="009C627D" w:rsidRDefault="000F3AB5" w:rsidP="009C34ED">
      <w:pPr>
        <w:pStyle w:val="Odsekzoznamu"/>
        <w:numPr>
          <w:ilvl w:val="2"/>
          <w:numId w:val="45"/>
        </w:numPr>
        <w:autoSpaceDE w:val="0"/>
        <w:autoSpaceDN/>
        <w:ind w:left="1276" w:hanging="709"/>
        <w:jc w:val="both"/>
        <w:rPr>
          <w:rFonts w:ascii="Times New Roman" w:hAnsi="Times New Roman" w:cs="Times New Roman"/>
          <w:sz w:val="22"/>
          <w:szCs w:val="22"/>
        </w:rPr>
      </w:pPr>
      <w:r w:rsidRPr="009C627D">
        <w:rPr>
          <w:rFonts w:ascii="Times New Roman" w:hAnsi="Times New Roman" w:cs="Times New Roman"/>
          <w:sz w:val="22"/>
          <w:szCs w:val="22"/>
        </w:rPr>
        <w:t>Ak uchádzač predloží ponuku, ktorá nebude spĺňať požadované náležitosti, bude v opodstatnenom prípade komisiou na vyhodnotenie ponúk požiadaný o doplnenie, vysvetlenie alebo odôvodnenie nepredloženia úplnej ponuky.</w:t>
      </w:r>
    </w:p>
    <w:p w14:paraId="72109B12" w14:textId="77777777" w:rsidR="000F3AB5" w:rsidRPr="009C627D" w:rsidRDefault="000F3AB5" w:rsidP="009C34ED">
      <w:pPr>
        <w:pStyle w:val="Odsekzoznamu"/>
        <w:numPr>
          <w:ilvl w:val="1"/>
          <w:numId w:val="43"/>
        </w:numPr>
        <w:autoSpaceDE w:val="0"/>
        <w:autoSpaceDN/>
        <w:ind w:left="567" w:hanging="567"/>
        <w:jc w:val="both"/>
        <w:rPr>
          <w:rFonts w:ascii="Times New Roman" w:hAnsi="Times New Roman" w:cs="Times New Roman"/>
          <w:b/>
          <w:sz w:val="22"/>
          <w:szCs w:val="22"/>
        </w:rPr>
      </w:pPr>
      <w:bookmarkStart w:id="14" w:name="bookmark54"/>
      <w:bookmarkStart w:id="15" w:name="bookmark53"/>
      <w:r w:rsidRPr="009C627D">
        <w:rPr>
          <w:rFonts w:ascii="Times New Roman" w:hAnsi="Times New Roman" w:cs="Times New Roman"/>
          <w:b/>
          <w:sz w:val="22"/>
          <w:szCs w:val="22"/>
        </w:rPr>
        <w:t>Vysvetlenie dokladov a ponúk</w:t>
      </w:r>
      <w:bookmarkEnd w:id="14"/>
      <w:bookmarkEnd w:id="15"/>
    </w:p>
    <w:p w14:paraId="0219F229" w14:textId="77777777" w:rsidR="000F3AB5" w:rsidRPr="009C627D" w:rsidRDefault="000F3AB5" w:rsidP="009C34ED">
      <w:pPr>
        <w:pStyle w:val="Odsekzoznamu"/>
        <w:numPr>
          <w:ilvl w:val="2"/>
          <w:numId w:val="46"/>
        </w:numPr>
        <w:autoSpaceDE w:val="0"/>
        <w:autoSpaceDN/>
        <w:ind w:left="1276" w:hanging="709"/>
        <w:jc w:val="both"/>
        <w:rPr>
          <w:rFonts w:ascii="Times New Roman" w:hAnsi="Times New Roman" w:cs="Times New Roman"/>
          <w:sz w:val="22"/>
          <w:szCs w:val="22"/>
        </w:rPr>
      </w:pPr>
      <w:r w:rsidRPr="009C627D">
        <w:rPr>
          <w:rFonts w:ascii="Times New Roman" w:hAnsi="Times New Roman" w:cs="Times New Roman"/>
          <w:sz w:val="22"/>
          <w:szCs w:val="22"/>
        </w:rPr>
        <w:t>Uchádzač môže byť komisiou na vyhodnotenie ponúk požiadaný v zmysle § 33 ods. 1 alebo ods. 2 ZVO resp. § 40 ods. 4 alebo ods. 5 ZVO o písomné vysvetlenie, doplnenie alebo nahradenie dokladov svojej ponuky</w:t>
      </w:r>
    </w:p>
    <w:p w14:paraId="386BC2AC" w14:textId="77777777" w:rsidR="000F3AB5" w:rsidRPr="009C627D" w:rsidRDefault="000F3AB5" w:rsidP="009C34ED">
      <w:pPr>
        <w:pStyle w:val="Odsekzoznamu"/>
        <w:numPr>
          <w:ilvl w:val="1"/>
          <w:numId w:val="43"/>
        </w:numPr>
        <w:autoSpaceDE w:val="0"/>
        <w:autoSpaceDN/>
        <w:ind w:left="567" w:hanging="567"/>
        <w:jc w:val="both"/>
        <w:rPr>
          <w:rFonts w:ascii="Times New Roman" w:hAnsi="Times New Roman" w:cs="Times New Roman"/>
          <w:b/>
          <w:sz w:val="22"/>
          <w:szCs w:val="22"/>
        </w:rPr>
      </w:pPr>
      <w:bookmarkStart w:id="16" w:name="bookmark56"/>
      <w:bookmarkStart w:id="17" w:name="bookmark55"/>
      <w:r w:rsidRPr="009C627D">
        <w:rPr>
          <w:rFonts w:ascii="Times New Roman" w:hAnsi="Times New Roman" w:cs="Times New Roman"/>
          <w:b/>
          <w:sz w:val="22"/>
          <w:szCs w:val="22"/>
        </w:rPr>
        <w:t>Mimoriadne nízka ponuka</w:t>
      </w:r>
      <w:bookmarkEnd w:id="16"/>
      <w:bookmarkEnd w:id="17"/>
    </w:p>
    <w:p w14:paraId="191807AC" w14:textId="77777777" w:rsidR="000F3AB5" w:rsidRPr="009C627D" w:rsidRDefault="000F3AB5" w:rsidP="009C34ED">
      <w:pPr>
        <w:pStyle w:val="Odsekzoznamu"/>
        <w:numPr>
          <w:ilvl w:val="2"/>
          <w:numId w:val="47"/>
        </w:numPr>
        <w:autoSpaceDE w:val="0"/>
        <w:autoSpaceDN/>
        <w:ind w:left="1276" w:hanging="709"/>
        <w:jc w:val="both"/>
        <w:rPr>
          <w:rFonts w:ascii="Times New Roman" w:hAnsi="Times New Roman" w:cs="Times New Roman"/>
          <w:sz w:val="22"/>
          <w:szCs w:val="22"/>
        </w:rPr>
      </w:pPr>
      <w:r w:rsidRPr="009C627D">
        <w:rPr>
          <w:rFonts w:ascii="Times New Roman" w:hAnsi="Times New Roman" w:cs="Times New Roman"/>
          <w:sz w:val="22"/>
          <w:szCs w:val="22"/>
        </w:rPr>
        <w:t>Ak uchádzač predloží mimoriadne nízku ponuku na predmet zákazky, komisia bude povinná postupovať v súlade s § 53 ods. 3 až 6 ZVO.</w:t>
      </w:r>
    </w:p>
    <w:p w14:paraId="49EB0B07" w14:textId="77777777" w:rsidR="000F3AB5" w:rsidRPr="009C627D" w:rsidRDefault="000F3AB5" w:rsidP="009C34ED">
      <w:pPr>
        <w:pStyle w:val="Odsekzoznamu"/>
        <w:numPr>
          <w:ilvl w:val="2"/>
          <w:numId w:val="47"/>
        </w:numPr>
        <w:autoSpaceDE w:val="0"/>
        <w:autoSpaceDN/>
        <w:ind w:left="1276" w:hanging="709"/>
        <w:jc w:val="both"/>
        <w:rPr>
          <w:rFonts w:ascii="Times New Roman" w:hAnsi="Times New Roman" w:cs="Times New Roman"/>
          <w:sz w:val="22"/>
          <w:szCs w:val="22"/>
        </w:rPr>
      </w:pPr>
      <w:r w:rsidRPr="009C627D">
        <w:rPr>
          <w:rFonts w:ascii="Times New Roman" w:hAnsi="Times New Roman" w:cs="Times New Roman"/>
          <w:sz w:val="22"/>
          <w:szCs w:val="22"/>
        </w:rPr>
        <w:t>Komisia bude oprávnená postupovať primerane ako pri mimoriadne nízkej ponuke aj v prípade, ak má pochybnosti o predložených návrhoch na plnenie kritérií.</w:t>
      </w:r>
    </w:p>
    <w:p w14:paraId="5912F890" w14:textId="77777777" w:rsidR="000F3AB5" w:rsidRPr="009C627D" w:rsidRDefault="000F3AB5" w:rsidP="009C34ED">
      <w:pPr>
        <w:pStyle w:val="Odsekzoznamu"/>
        <w:numPr>
          <w:ilvl w:val="1"/>
          <w:numId w:val="43"/>
        </w:numPr>
        <w:autoSpaceDE w:val="0"/>
        <w:autoSpaceDN/>
        <w:ind w:left="567" w:hanging="567"/>
        <w:jc w:val="both"/>
        <w:rPr>
          <w:rFonts w:ascii="Times New Roman" w:hAnsi="Times New Roman" w:cs="Times New Roman"/>
          <w:b/>
          <w:sz w:val="22"/>
          <w:szCs w:val="22"/>
        </w:rPr>
      </w:pPr>
      <w:r w:rsidRPr="009C627D">
        <w:rPr>
          <w:rFonts w:ascii="Times New Roman" w:hAnsi="Times New Roman" w:cs="Times New Roman"/>
          <w:b/>
          <w:sz w:val="22"/>
          <w:szCs w:val="22"/>
        </w:rPr>
        <w:t>Oprava chýb</w:t>
      </w:r>
    </w:p>
    <w:p w14:paraId="47D6912A" w14:textId="77777777" w:rsidR="000F3AB5" w:rsidRPr="009C627D" w:rsidRDefault="000F3AB5" w:rsidP="009C34ED">
      <w:pPr>
        <w:pStyle w:val="Odsekzoznamu"/>
        <w:numPr>
          <w:ilvl w:val="2"/>
          <w:numId w:val="48"/>
        </w:numPr>
        <w:autoSpaceDE w:val="0"/>
        <w:autoSpaceDN/>
        <w:ind w:left="1276" w:hanging="709"/>
        <w:jc w:val="both"/>
        <w:rPr>
          <w:rFonts w:ascii="Times New Roman" w:hAnsi="Times New Roman" w:cs="Times New Roman"/>
          <w:sz w:val="22"/>
          <w:szCs w:val="22"/>
        </w:rPr>
      </w:pPr>
      <w:r w:rsidRPr="009C627D">
        <w:rPr>
          <w:rFonts w:ascii="Times New Roman" w:hAnsi="Times New Roman" w:cs="Times New Roman"/>
          <w:sz w:val="22"/>
          <w:szCs w:val="22"/>
        </w:rPr>
        <w:t>Zrejmé matematické chyby v ponuke ceny zistené pri jej vyhodnocovaní môže komisia opraviť.</w:t>
      </w:r>
    </w:p>
    <w:p w14:paraId="0D8BE4D5" w14:textId="77777777" w:rsidR="000F3AB5" w:rsidRPr="009C627D" w:rsidRDefault="000F3AB5" w:rsidP="009C34ED">
      <w:pPr>
        <w:pStyle w:val="Odsekzoznamu"/>
        <w:numPr>
          <w:ilvl w:val="2"/>
          <w:numId w:val="48"/>
        </w:numPr>
        <w:autoSpaceDE w:val="0"/>
        <w:autoSpaceDN/>
        <w:ind w:left="1276" w:hanging="709"/>
        <w:jc w:val="both"/>
        <w:rPr>
          <w:rFonts w:ascii="Times New Roman" w:hAnsi="Times New Roman" w:cs="Times New Roman"/>
          <w:sz w:val="22"/>
          <w:szCs w:val="22"/>
        </w:rPr>
      </w:pPr>
      <w:r w:rsidRPr="009C627D">
        <w:rPr>
          <w:rFonts w:ascii="Times New Roman" w:hAnsi="Times New Roman" w:cs="Times New Roman"/>
          <w:sz w:val="22"/>
          <w:szCs w:val="22"/>
        </w:rPr>
        <w:t>Do procesu vyhodnocovania nebude zaradená a bude vylúčená ponuka uchádzača:</w:t>
      </w:r>
    </w:p>
    <w:p w14:paraId="4AD67A6C" w14:textId="77777777" w:rsidR="000F3AB5" w:rsidRPr="009C627D" w:rsidRDefault="000F3AB5" w:rsidP="009C34ED">
      <w:pPr>
        <w:pStyle w:val="Odsekzoznamu"/>
        <w:numPr>
          <w:ilvl w:val="0"/>
          <w:numId w:val="50"/>
        </w:numPr>
        <w:autoSpaceDE w:val="0"/>
        <w:autoSpaceDN/>
        <w:ind w:left="1560" w:hanging="284"/>
        <w:jc w:val="both"/>
        <w:rPr>
          <w:rFonts w:ascii="Times New Roman" w:hAnsi="Times New Roman" w:cs="Times New Roman"/>
          <w:sz w:val="22"/>
          <w:szCs w:val="22"/>
        </w:rPr>
      </w:pPr>
      <w:r w:rsidRPr="009C627D">
        <w:rPr>
          <w:rFonts w:ascii="Times New Roman" w:hAnsi="Times New Roman" w:cs="Times New Roman"/>
          <w:sz w:val="22"/>
          <w:szCs w:val="22"/>
        </w:rPr>
        <w:t>ak uchádzač neakceptuje opravenú sumu alebo ak uchádzač nepredloží návrh dohody s vykonanou opravou podľa bodu 23.5.1 v stanovenej lehote.</w:t>
      </w:r>
    </w:p>
    <w:p w14:paraId="2123602C" w14:textId="77777777" w:rsidR="000F3AB5" w:rsidRPr="009C627D" w:rsidRDefault="000F3AB5" w:rsidP="009C34ED">
      <w:pPr>
        <w:pStyle w:val="Odsekzoznamu"/>
        <w:numPr>
          <w:ilvl w:val="0"/>
          <w:numId w:val="50"/>
        </w:numPr>
        <w:autoSpaceDE w:val="0"/>
        <w:autoSpaceDN/>
        <w:ind w:left="1560" w:hanging="284"/>
        <w:jc w:val="both"/>
        <w:rPr>
          <w:rFonts w:ascii="Times New Roman" w:hAnsi="Times New Roman" w:cs="Times New Roman"/>
          <w:sz w:val="22"/>
          <w:szCs w:val="22"/>
        </w:rPr>
      </w:pPr>
      <w:r w:rsidRPr="009C627D">
        <w:rPr>
          <w:rFonts w:ascii="Times New Roman" w:hAnsi="Times New Roman" w:cs="Times New Roman"/>
          <w:sz w:val="22"/>
          <w:szCs w:val="22"/>
        </w:rPr>
        <w:t>Uchádzač bude v aktuálnom prípade písomne upovedomený o vylúčení jeho ponuky s uvedením dôvodu vylúčenia.</w:t>
      </w:r>
    </w:p>
    <w:p w14:paraId="652D30C7" w14:textId="77777777" w:rsidR="000F3AB5" w:rsidRPr="009C627D" w:rsidRDefault="000F3AB5" w:rsidP="009C34ED">
      <w:pPr>
        <w:pStyle w:val="Odsekzoznamu"/>
        <w:numPr>
          <w:ilvl w:val="1"/>
          <w:numId w:val="43"/>
        </w:numPr>
        <w:autoSpaceDE w:val="0"/>
        <w:autoSpaceDN/>
        <w:ind w:left="567" w:hanging="567"/>
        <w:jc w:val="both"/>
        <w:rPr>
          <w:rFonts w:ascii="Times New Roman" w:hAnsi="Times New Roman" w:cs="Times New Roman"/>
          <w:b/>
          <w:sz w:val="22"/>
          <w:szCs w:val="22"/>
        </w:rPr>
      </w:pPr>
      <w:bookmarkStart w:id="18" w:name="bookmark60"/>
      <w:bookmarkStart w:id="19" w:name="bookmark59"/>
      <w:r w:rsidRPr="009C627D">
        <w:rPr>
          <w:rFonts w:ascii="Times New Roman" w:hAnsi="Times New Roman" w:cs="Times New Roman"/>
          <w:b/>
          <w:sz w:val="22"/>
          <w:szCs w:val="22"/>
        </w:rPr>
        <w:lastRenderedPageBreak/>
        <w:t>Vyhodnotenie úspešností ponúk</w:t>
      </w:r>
      <w:bookmarkEnd w:id="18"/>
      <w:bookmarkEnd w:id="19"/>
    </w:p>
    <w:p w14:paraId="11B5365C" w14:textId="77777777" w:rsidR="000F3AB5" w:rsidRPr="009C627D" w:rsidRDefault="000F3AB5" w:rsidP="009C34ED">
      <w:pPr>
        <w:pStyle w:val="Odsekzoznamu"/>
        <w:numPr>
          <w:ilvl w:val="2"/>
          <w:numId w:val="51"/>
        </w:numPr>
        <w:autoSpaceDE w:val="0"/>
        <w:autoSpaceDN/>
        <w:ind w:left="1276" w:hanging="709"/>
        <w:jc w:val="both"/>
        <w:rPr>
          <w:rStyle w:val="Zkladntext211bodov"/>
          <w:rFonts w:ascii="Times New Roman" w:eastAsiaTheme="minorHAnsi" w:hAnsi="Times New Roman" w:cs="Times New Roman"/>
        </w:rPr>
      </w:pPr>
      <w:r w:rsidRPr="009C627D">
        <w:rPr>
          <w:rFonts w:ascii="Times New Roman" w:hAnsi="Times New Roman" w:cs="Times New Roman"/>
          <w:sz w:val="22"/>
          <w:szCs w:val="22"/>
        </w:rPr>
        <w:t xml:space="preserve">Ponuky uchádzačov predložené na predmet zákazky budú vyhodnocované podľa pravidiel a kritérií uvedených v oddiele </w:t>
      </w:r>
      <w:r w:rsidRPr="009C627D">
        <w:rPr>
          <w:rStyle w:val="Zkladntext211bodov"/>
          <w:rFonts w:ascii="Times New Roman" w:eastAsiaTheme="minorHAnsi" w:hAnsi="Times New Roman" w:cs="Times New Roman"/>
        </w:rPr>
        <w:t>A.3 Kritériá na vyhodnotenie ponúk a pravidlá ich uplatnenia,</w:t>
      </w:r>
    </w:p>
    <w:p w14:paraId="6FF328C2" w14:textId="77777777" w:rsidR="000F3AB5" w:rsidRPr="009C627D" w:rsidRDefault="000F3AB5" w:rsidP="009C34ED">
      <w:pPr>
        <w:pStyle w:val="Odsekzoznamu"/>
        <w:numPr>
          <w:ilvl w:val="2"/>
          <w:numId w:val="51"/>
        </w:numPr>
        <w:autoSpaceDE w:val="0"/>
        <w:autoSpaceDN/>
        <w:ind w:left="1276" w:hanging="709"/>
        <w:jc w:val="both"/>
        <w:rPr>
          <w:rFonts w:ascii="Times New Roman" w:hAnsi="Times New Roman" w:cs="Times New Roman"/>
          <w:sz w:val="22"/>
          <w:szCs w:val="22"/>
        </w:rPr>
      </w:pPr>
      <w:r w:rsidRPr="009C627D">
        <w:rPr>
          <w:rFonts w:ascii="Times New Roman" w:hAnsi="Times New Roman" w:cs="Times New Roman"/>
          <w:sz w:val="22"/>
          <w:szCs w:val="22"/>
        </w:rPr>
        <w:t>Uchádzačom predložená cenová ponuka na predmet zákazky musí byť v súlade so zákonom č. 18/1996 Z. z. o cenách v platnom znení a zákonom č. 222/2004 Z. z. o dani z pridanej hodnoty v platnom znení</w:t>
      </w:r>
    </w:p>
    <w:p w14:paraId="5E6F834D" w14:textId="77777777" w:rsidR="000F3AB5" w:rsidRPr="009C627D" w:rsidRDefault="000F3AB5" w:rsidP="009C34ED">
      <w:pPr>
        <w:pStyle w:val="Odsekzoznamu"/>
        <w:numPr>
          <w:ilvl w:val="2"/>
          <w:numId w:val="51"/>
        </w:numPr>
        <w:autoSpaceDE w:val="0"/>
        <w:autoSpaceDN/>
        <w:ind w:left="1276" w:hanging="709"/>
        <w:jc w:val="both"/>
        <w:rPr>
          <w:rFonts w:ascii="Times New Roman" w:eastAsia="Calibri" w:hAnsi="Times New Roman" w:cs="Times New Roman"/>
          <w:b/>
          <w:bCs/>
          <w:color w:val="000000"/>
          <w:sz w:val="22"/>
          <w:szCs w:val="22"/>
          <w:shd w:val="clear" w:color="auto" w:fill="FFFFFF"/>
          <w:lang w:eastAsia="sk-SK" w:bidi="sk-SK"/>
        </w:rPr>
      </w:pPr>
      <w:r w:rsidRPr="009C627D">
        <w:rPr>
          <w:rFonts w:ascii="Times New Roman" w:hAnsi="Times New Roman" w:cs="Times New Roman"/>
          <w:sz w:val="22"/>
          <w:szCs w:val="22"/>
        </w:rPr>
        <w:t>Do ceny predmetu zákazky, teda ceny, ktorá bude zmluvnou cenou, musia byť započítané všetky kalkulované vynaložené výdavky a aj v budúcnosti očakávané vynaložené výdavky úspešného uchádzača, súvisiace so zabezpečením záručnej lehoty</w:t>
      </w:r>
    </w:p>
    <w:p w14:paraId="770CFF4E" w14:textId="77777777" w:rsidR="000F3AB5" w:rsidRPr="009C627D" w:rsidRDefault="000F3AB5" w:rsidP="009C34ED">
      <w:pPr>
        <w:pStyle w:val="Odsekzoznamu"/>
        <w:numPr>
          <w:ilvl w:val="2"/>
          <w:numId w:val="51"/>
        </w:numPr>
        <w:autoSpaceDE w:val="0"/>
        <w:autoSpaceDN/>
        <w:ind w:left="1276" w:hanging="709"/>
        <w:jc w:val="both"/>
        <w:rPr>
          <w:rFonts w:ascii="Times New Roman" w:eastAsia="Calibri" w:hAnsi="Times New Roman" w:cs="Times New Roman"/>
          <w:b/>
          <w:bCs/>
          <w:color w:val="000000"/>
          <w:sz w:val="22"/>
          <w:szCs w:val="22"/>
          <w:shd w:val="clear" w:color="auto" w:fill="FFFFFF"/>
          <w:lang w:eastAsia="sk-SK" w:bidi="sk-SK"/>
        </w:rPr>
      </w:pPr>
      <w:bookmarkStart w:id="20" w:name="bookmark61"/>
      <w:r w:rsidRPr="009C627D">
        <w:rPr>
          <w:rFonts w:ascii="Times New Roman" w:hAnsi="Times New Roman" w:cs="Times New Roman"/>
          <w:sz w:val="22"/>
          <w:szCs w:val="22"/>
        </w:rPr>
        <w:t>Komisia na vyhodnotenie ponúk vyhodnotí ponuky podľa týchto súťažných podkladov a v súlade so ZVO.</w:t>
      </w:r>
      <w:bookmarkEnd w:id="20"/>
    </w:p>
    <w:p w14:paraId="48AB4779" w14:textId="77777777" w:rsidR="000F3AB5" w:rsidRPr="009C627D" w:rsidRDefault="000F3AB5" w:rsidP="009C34ED">
      <w:pPr>
        <w:pStyle w:val="Odsekzoznamu"/>
        <w:numPr>
          <w:ilvl w:val="1"/>
          <w:numId w:val="43"/>
        </w:numPr>
        <w:autoSpaceDE w:val="0"/>
        <w:autoSpaceDN/>
        <w:ind w:left="567" w:hanging="567"/>
        <w:jc w:val="both"/>
        <w:rPr>
          <w:rFonts w:ascii="Times New Roman" w:hAnsi="Times New Roman" w:cs="Times New Roman"/>
          <w:b/>
          <w:sz w:val="22"/>
          <w:szCs w:val="22"/>
        </w:rPr>
      </w:pPr>
      <w:bookmarkStart w:id="21" w:name="bookmark62"/>
      <w:r w:rsidRPr="009C627D">
        <w:rPr>
          <w:rFonts w:ascii="Times New Roman" w:hAnsi="Times New Roman" w:cs="Times New Roman"/>
          <w:b/>
          <w:sz w:val="22"/>
          <w:szCs w:val="22"/>
        </w:rPr>
        <w:t>Vylúčenie uchádzača po vyhodnotení splnenia podmienok účasti</w:t>
      </w:r>
      <w:bookmarkEnd w:id="21"/>
    </w:p>
    <w:p w14:paraId="6DE1DBC6" w14:textId="77777777" w:rsidR="000F3AB5" w:rsidRPr="009C627D" w:rsidRDefault="000F3AB5" w:rsidP="009C34ED">
      <w:pPr>
        <w:pStyle w:val="Odsekzoznamu"/>
        <w:numPr>
          <w:ilvl w:val="2"/>
          <w:numId w:val="52"/>
        </w:numPr>
        <w:autoSpaceDE w:val="0"/>
        <w:autoSpaceDN/>
        <w:ind w:left="1276" w:hanging="709"/>
        <w:jc w:val="both"/>
        <w:rPr>
          <w:rFonts w:ascii="Times New Roman" w:hAnsi="Times New Roman" w:cs="Times New Roman"/>
          <w:sz w:val="22"/>
          <w:szCs w:val="22"/>
        </w:rPr>
      </w:pPr>
      <w:r w:rsidRPr="009C627D">
        <w:rPr>
          <w:rFonts w:ascii="Times New Roman" w:hAnsi="Times New Roman" w:cs="Times New Roman"/>
          <w:sz w:val="22"/>
          <w:szCs w:val="22"/>
        </w:rPr>
        <w:t>Verejný obstarávateľ bude pri vylúčení uchádzača postupovať v súlade s § 40 ods. 6 až ods. 11 ZVO</w:t>
      </w:r>
    </w:p>
    <w:p w14:paraId="0CB92D93" w14:textId="77777777" w:rsidR="000F3AB5" w:rsidRPr="009C627D" w:rsidRDefault="000F3AB5" w:rsidP="009C34ED">
      <w:pPr>
        <w:pStyle w:val="Odsekzoznamu"/>
        <w:numPr>
          <w:ilvl w:val="2"/>
          <w:numId w:val="52"/>
        </w:numPr>
        <w:autoSpaceDE w:val="0"/>
        <w:autoSpaceDN/>
        <w:ind w:left="1276" w:hanging="709"/>
        <w:jc w:val="both"/>
        <w:rPr>
          <w:rFonts w:ascii="Times New Roman" w:hAnsi="Times New Roman" w:cs="Times New Roman"/>
          <w:sz w:val="22"/>
          <w:szCs w:val="22"/>
        </w:rPr>
      </w:pPr>
      <w:r w:rsidRPr="009C627D">
        <w:rPr>
          <w:rFonts w:ascii="Times New Roman" w:hAnsi="Times New Roman" w:cs="Times New Roman"/>
          <w:sz w:val="22"/>
          <w:szCs w:val="22"/>
        </w:rPr>
        <w:t>Verejný obstarávateľ vylúči z verejného obstarávania uchádzača, ak:</w:t>
      </w:r>
    </w:p>
    <w:p w14:paraId="37161095" w14:textId="77777777" w:rsidR="000F3AB5" w:rsidRPr="009C627D" w:rsidRDefault="000F3AB5" w:rsidP="009C34ED">
      <w:pPr>
        <w:widowControl w:val="0"/>
        <w:numPr>
          <w:ilvl w:val="0"/>
          <w:numId w:val="54"/>
        </w:numPr>
        <w:tabs>
          <w:tab w:val="left" w:pos="1052"/>
        </w:tabs>
        <w:ind w:left="1560" w:hanging="284"/>
        <w:jc w:val="both"/>
        <w:rPr>
          <w:sz w:val="22"/>
          <w:szCs w:val="22"/>
        </w:rPr>
      </w:pPr>
      <w:r w:rsidRPr="009C627D">
        <w:rPr>
          <w:sz w:val="22"/>
          <w:szCs w:val="22"/>
        </w:rPr>
        <w:t>nesplnil podmienky účasti,</w:t>
      </w:r>
    </w:p>
    <w:p w14:paraId="6486F619" w14:textId="77777777" w:rsidR="000F3AB5" w:rsidRPr="009C627D" w:rsidRDefault="000F3AB5" w:rsidP="009C34ED">
      <w:pPr>
        <w:widowControl w:val="0"/>
        <w:numPr>
          <w:ilvl w:val="0"/>
          <w:numId w:val="54"/>
        </w:numPr>
        <w:tabs>
          <w:tab w:val="left" w:pos="1052"/>
        </w:tabs>
        <w:ind w:left="1560" w:hanging="284"/>
        <w:jc w:val="both"/>
        <w:rPr>
          <w:sz w:val="22"/>
          <w:szCs w:val="22"/>
        </w:rPr>
      </w:pPr>
      <w:r w:rsidRPr="009C627D">
        <w:rPr>
          <w:sz w:val="22"/>
          <w:szCs w:val="22"/>
        </w:rPr>
        <w:t>predložil neplatné doklady; neplatnými dokladmi sú doklady, ktorým uplynula lehota platnosti,</w:t>
      </w:r>
    </w:p>
    <w:p w14:paraId="289C1259" w14:textId="77777777" w:rsidR="000F3AB5" w:rsidRPr="009C627D" w:rsidRDefault="000F3AB5" w:rsidP="009C34ED">
      <w:pPr>
        <w:widowControl w:val="0"/>
        <w:numPr>
          <w:ilvl w:val="0"/>
          <w:numId w:val="54"/>
        </w:numPr>
        <w:tabs>
          <w:tab w:val="left" w:pos="1052"/>
        </w:tabs>
        <w:ind w:left="1560" w:hanging="284"/>
        <w:jc w:val="both"/>
        <w:rPr>
          <w:sz w:val="22"/>
          <w:szCs w:val="22"/>
        </w:rPr>
      </w:pPr>
      <w:r w:rsidRPr="009C627D">
        <w:rPr>
          <w:sz w:val="22"/>
          <w:szCs w:val="22"/>
        </w:rPr>
        <w:t>poskytol informácie alebo doklady, ktoré sú nepravdivé alebo pozmenené tak, že nezodpovedajú skutočnosti,</w:t>
      </w:r>
    </w:p>
    <w:p w14:paraId="06789E14" w14:textId="77777777" w:rsidR="000F3AB5" w:rsidRPr="009C627D" w:rsidRDefault="000F3AB5" w:rsidP="009C34ED">
      <w:pPr>
        <w:widowControl w:val="0"/>
        <w:numPr>
          <w:ilvl w:val="0"/>
          <w:numId w:val="54"/>
        </w:numPr>
        <w:tabs>
          <w:tab w:val="left" w:pos="1061"/>
        </w:tabs>
        <w:ind w:left="1560" w:hanging="284"/>
        <w:jc w:val="both"/>
        <w:rPr>
          <w:sz w:val="22"/>
          <w:szCs w:val="22"/>
        </w:rPr>
      </w:pPr>
      <w:r w:rsidRPr="009C627D">
        <w:rPr>
          <w:sz w:val="22"/>
          <w:szCs w:val="22"/>
        </w:rPr>
        <w:t>pokúsil sa neoprávnene ovplyvniť postup verejného obstarávania,</w:t>
      </w:r>
    </w:p>
    <w:p w14:paraId="5C550C27" w14:textId="77777777" w:rsidR="000F3AB5" w:rsidRPr="009C627D" w:rsidRDefault="000F3AB5" w:rsidP="009C34ED">
      <w:pPr>
        <w:widowControl w:val="0"/>
        <w:numPr>
          <w:ilvl w:val="0"/>
          <w:numId w:val="54"/>
        </w:numPr>
        <w:tabs>
          <w:tab w:val="left" w:pos="1061"/>
        </w:tabs>
        <w:ind w:left="1560" w:hanging="284"/>
        <w:jc w:val="both"/>
        <w:rPr>
          <w:sz w:val="22"/>
          <w:szCs w:val="22"/>
        </w:rPr>
      </w:pPr>
      <w:r w:rsidRPr="009C627D">
        <w:rPr>
          <w:sz w:val="22"/>
          <w:szCs w:val="22"/>
        </w:rPr>
        <w:t>pokúsil sa získať dôverné informácie, ktoré by mu poskytli neoprávnenú výhodu,</w:t>
      </w:r>
    </w:p>
    <w:p w14:paraId="45C0186C" w14:textId="77777777" w:rsidR="000F3AB5" w:rsidRPr="009C627D" w:rsidRDefault="000F3AB5" w:rsidP="009C34ED">
      <w:pPr>
        <w:widowControl w:val="0"/>
        <w:numPr>
          <w:ilvl w:val="0"/>
          <w:numId w:val="54"/>
        </w:numPr>
        <w:tabs>
          <w:tab w:val="left" w:pos="1061"/>
        </w:tabs>
        <w:ind w:left="1560" w:hanging="284"/>
        <w:jc w:val="both"/>
        <w:rPr>
          <w:sz w:val="22"/>
          <w:szCs w:val="22"/>
        </w:rPr>
      </w:pPr>
      <w:r w:rsidRPr="009C627D">
        <w:rPr>
          <w:sz w:val="22"/>
          <w:szCs w:val="22"/>
        </w:rPr>
        <w:t>konflikt záujmov podľa § 23 ZVO nemožno odstrániť inými účinnými opatreniami,</w:t>
      </w:r>
    </w:p>
    <w:p w14:paraId="7575C26B" w14:textId="77777777" w:rsidR="000F3AB5" w:rsidRPr="009C627D" w:rsidRDefault="000F3AB5" w:rsidP="009C34ED">
      <w:pPr>
        <w:widowControl w:val="0"/>
        <w:numPr>
          <w:ilvl w:val="0"/>
          <w:numId w:val="54"/>
        </w:numPr>
        <w:tabs>
          <w:tab w:val="left" w:pos="1061"/>
        </w:tabs>
        <w:ind w:left="1560" w:hanging="284"/>
        <w:jc w:val="both"/>
        <w:rPr>
          <w:sz w:val="22"/>
          <w:szCs w:val="22"/>
        </w:rPr>
      </w:pPr>
      <w:r w:rsidRPr="009C627D">
        <w:rPr>
          <w:sz w:val="22"/>
          <w:szCs w:val="22"/>
        </w:rPr>
        <w:t>na základe dôveryhodných informácií má dôvodné podozrenie, že uchádzač alebo záujemca uzavrel v danom verejnom obstarávaní s iným hospodárskym subjektom dohodu narúšajúcu hospodársku súťaž, ak sa táto podmienka uvedie v oznámení o vyhlásení VO,</w:t>
      </w:r>
    </w:p>
    <w:p w14:paraId="41B0853F" w14:textId="77777777" w:rsidR="000F3AB5" w:rsidRPr="009C627D" w:rsidRDefault="000F3AB5" w:rsidP="009C34ED">
      <w:pPr>
        <w:widowControl w:val="0"/>
        <w:numPr>
          <w:ilvl w:val="0"/>
          <w:numId w:val="54"/>
        </w:numPr>
        <w:tabs>
          <w:tab w:val="left" w:pos="1061"/>
        </w:tabs>
        <w:ind w:left="1560" w:hanging="284"/>
        <w:jc w:val="both"/>
        <w:rPr>
          <w:sz w:val="22"/>
          <w:szCs w:val="22"/>
        </w:rPr>
      </w:pPr>
      <w:r w:rsidRPr="009C627D">
        <w:rPr>
          <w:sz w:val="22"/>
          <w:szCs w:val="22"/>
        </w:rPr>
        <w:t>pri posudzovaní odbornej spôsobilosti preukázateľne identifikoval protichodné záujmy záujemcu alebo uchádzača, ktoré môžu nepriaznivo ovplyvniť plnenie zákazky,</w:t>
      </w:r>
    </w:p>
    <w:p w14:paraId="2BF49DD3" w14:textId="77777777" w:rsidR="000F3AB5" w:rsidRPr="009C627D" w:rsidRDefault="000F3AB5" w:rsidP="009C34ED">
      <w:pPr>
        <w:widowControl w:val="0"/>
        <w:numPr>
          <w:ilvl w:val="0"/>
          <w:numId w:val="54"/>
        </w:numPr>
        <w:tabs>
          <w:tab w:val="left" w:pos="1061"/>
        </w:tabs>
        <w:ind w:left="1560" w:hanging="284"/>
        <w:jc w:val="both"/>
        <w:rPr>
          <w:sz w:val="22"/>
          <w:szCs w:val="22"/>
        </w:rPr>
      </w:pPr>
      <w:r w:rsidRPr="009C627D">
        <w:rPr>
          <w:sz w:val="22"/>
          <w:szCs w:val="22"/>
        </w:rPr>
        <w:t>nepredložil po písomnej žiadosti vysvetlenie alebo doplnenie predložených dokladov v určenej lehote,</w:t>
      </w:r>
    </w:p>
    <w:p w14:paraId="62577C9F" w14:textId="77777777" w:rsidR="000F3AB5" w:rsidRPr="009C627D" w:rsidRDefault="000F3AB5" w:rsidP="009C34ED">
      <w:pPr>
        <w:widowControl w:val="0"/>
        <w:numPr>
          <w:ilvl w:val="0"/>
          <w:numId w:val="54"/>
        </w:numPr>
        <w:tabs>
          <w:tab w:val="left" w:pos="1061"/>
        </w:tabs>
        <w:ind w:left="1560" w:hanging="284"/>
        <w:jc w:val="both"/>
        <w:rPr>
          <w:sz w:val="22"/>
          <w:szCs w:val="22"/>
        </w:rPr>
      </w:pPr>
      <w:r w:rsidRPr="009C627D">
        <w:rPr>
          <w:sz w:val="22"/>
          <w:szCs w:val="22"/>
        </w:rPr>
        <w:t>nepredložil po písomnej žiadosti doklady nahradené jednotným európskym dokumentom v určenej lehote,</w:t>
      </w:r>
    </w:p>
    <w:p w14:paraId="5154B8DA" w14:textId="77777777" w:rsidR="000F3AB5" w:rsidRPr="009C627D" w:rsidRDefault="000F3AB5" w:rsidP="009C34ED">
      <w:pPr>
        <w:widowControl w:val="0"/>
        <w:numPr>
          <w:ilvl w:val="0"/>
          <w:numId w:val="54"/>
        </w:numPr>
        <w:tabs>
          <w:tab w:val="left" w:pos="1061"/>
        </w:tabs>
        <w:ind w:left="1560" w:hanging="284"/>
        <w:jc w:val="both"/>
        <w:rPr>
          <w:sz w:val="22"/>
          <w:szCs w:val="22"/>
        </w:rPr>
      </w:pPr>
      <w:r w:rsidRPr="009C627D">
        <w:rPr>
          <w:sz w:val="22"/>
          <w:szCs w:val="22"/>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3A445BE9" w14:textId="77777777" w:rsidR="000F3AB5" w:rsidRPr="009C627D" w:rsidRDefault="000F3AB5" w:rsidP="009C34ED">
      <w:pPr>
        <w:widowControl w:val="0"/>
        <w:numPr>
          <w:ilvl w:val="0"/>
          <w:numId w:val="54"/>
        </w:numPr>
        <w:tabs>
          <w:tab w:val="left" w:pos="1061"/>
        </w:tabs>
        <w:ind w:left="1560" w:hanging="284"/>
        <w:jc w:val="both"/>
        <w:rPr>
          <w:sz w:val="22"/>
          <w:szCs w:val="22"/>
        </w:rPr>
      </w:pPr>
      <w:r w:rsidRPr="009C627D">
        <w:rPr>
          <w:sz w:val="22"/>
          <w:szCs w:val="22"/>
        </w:rPr>
        <w:t>nenahradil subdodávateľa, ktorý nespĺňa požiadavky určené verejným obstarávateľom novým subdodávateľom, ktorý spĺňa určené požiadavky, v lehote podľa § 41 ods. 2 ZVO.</w:t>
      </w:r>
    </w:p>
    <w:p w14:paraId="6B86D5E1" w14:textId="77777777" w:rsidR="000F3AB5" w:rsidRPr="009C627D" w:rsidRDefault="000F3AB5" w:rsidP="009C34ED">
      <w:pPr>
        <w:pStyle w:val="Odsekzoznamu"/>
        <w:numPr>
          <w:ilvl w:val="2"/>
          <w:numId w:val="52"/>
        </w:numPr>
        <w:autoSpaceDE w:val="0"/>
        <w:autoSpaceDN/>
        <w:ind w:left="1276" w:hanging="709"/>
        <w:jc w:val="both"/>
        <w:rPr>
          <w:rFonts w:ascii="Times New Roman" w:hAnsi="Times New Roman" w:cs="Times New Roman"/>
          <w:sz w:val="22"/>
          <w:szCs w:val="22"/>
        </w:rPr>
      </w:pPr>
      <w:r w:rsidRPr="009C627D">
        <w:rPr>
          <w:rFonts w:ascii="Times New Roman" w:hAnsi="Times New Roman" w:cs="Times New Roman"/>
          <w:sz w:val="22"/>
          <w:szCs w:val="22"/>
        </w:rPr>
        <w:t>Verejný obstarávateľ neuplatní ustanovenie § 40 ods. 7 ZVO, keďže nevyužil prípravné trhové konzultácie v zmysle § 25 ZVO pred vyhlásením verejného obstarávania, ktoré by mohli narušiť hospodársku súťaž.</w:t>
      </w:r>
    </w:p>
    <w:p w14:paraId="2EC80995" w14:textId="77777777" w:rsidR="000F3AB5" w:rsidRPr="009C627D" w:rsidRDefault="000F3AB5" w:rsidP="009C34ED">
      <w:pPr>
        <w:pStyle w:val="Odsekzoznamu"/>
        <w:numPr>
          <w:ilvl w:val="1"/>
          <w:numId w:val="52"/>
        </w:numPr>
        <w:autoSpaceDE w:val="0"/>
        <w:autoSpaceDN/>
        <w:ind w:left="567" w:hanging="567"/>
        <w:jc w:val="both"/>
        <w:rPr>
          <w:rFonts w:ascii="Times New Roman" w:hAnsi="Times New Roman" w:cs="Times New Roman"/>
          <w:b/>
          <w:bCs/>
          <w:sz w:val="22"/>
          <w:szCs w:val="22"/>
        </w:rPr>
      </w:pPr>
      <w:bookmarkStart w:id="22" w:name="bookmark64"/>
      <w:bookmarkStart w:id="23" w:name="bookmark63"/>
      <w:r w:rsidRPr="009C627D">
        <w:rPr>
          <w:rFonts w:ascii="Times New Roman" w:hAnsi="Times New Roman" w:cs="Times New Roman"/>
          <w:b/>
          <w:bCs/>
          <w:sz w:val="22"/>
          <w:szCs w:val="22"/>
        </w:rPr>
        <w:t>Vylúčenie ponuky uchádzača</w:t>
      </w:r>
      <w:bookmarkEnd w:id="22"/>
      <w:bookmarkEnd w:id="23"/>
    </w:p>
    <w:p w14:paraId="4B2461E2" w14:textId="77777777" w:rsidR="000F3AB5" w:rsidRPr="009C627D" w:rsidRDefault="000F3AB5" w:rsidP="009C34ED">
      <w:pPr>
        <w:pStyle w:val="Odsekzoznamu"/>
        <w:numPr>
          <w:ilvl w:val="2"/>
          <w:numId w:val="52"/>
        </w:numPr>
        <w:autoSpaceDE w:val="0"/>
        <w:autoSpaceDN/>
        <w:ind w:left="1276" w:hanging="709"/>
        <w:jc w:val="both"/>
        <w:rPr>
          <w:rFonts w:ascii="Times New Roman" w:hAnsi="Times New Roman" w:cs="Times New Roman"/>
          <w:sz w:val="22"/>
          <w:szCs w:val="22"/>
        </w:rPr>
      </w:pPr>
      <w:r w:rsidRPr="009C627D">
        <w:rPr>
          <w:rFonts w:ascii="Times New Roman" w:hAnsi="Times New Roman" w:cs="Times New Roman"/>
          <w:sz w:val="22"/>
          <w:szCs w:val="22"/>
        </w:rPr>
        <w:t>Verejný obstarávateľ bude pri vylúčení ponuky uchádzača postupovať v súlade s § 53 ods. 5 a ods. 6 ZVO</w:t>
      </w:r>
    </w:p>
    <w:p w14:paraId="4DCC0340" w14:textId="77777777" w:rsidR="000F3AB5" w:rsidRPr="009C627D" w:rsidRDefault="000F3AB5" w:rsidP="009C34ED">
      <w:pPr>
        <w:pStyle w:val="Odsekzoznamu"/>
        <w:numPr>
          <w:ilvl w:val="2"/>
          <w:numId w:val="52"/>
        </w:numPr>
        <w:autoSpaceDE w:val="0"/>
        <w:autoSpaceDN/>
        <w:ind w:left="1276" w:hanging="709"/>
        <w:jc w:val="both"/>
        <w:rPr>
          <w:rFonts w:ascii="Times New Roman" w:hAnsi="Times New Roman" w:cs="Times New Roman"/>
          <w:sz w:val="22"/>
          <w:szCs w:val="22"/>
        </w:rPr>
      </w:pPr>
      <w:r w:rsidRPr="009C627D">
        <w:rPr>
          <w:rFonts w:ascii="Times New Roman" w:hAnsi="Times New Roman" w:cs="Times New Roman"/>
          <w:sz w:val="22"/>
          <w:szCs w:val="22"/>
        </w:rPr>
        <w:t>Verejný obstarávateľ vylúči ponuku, ak:</w:t>
      </w:r>
    </w:p>
    <w:p w14:paraId="26A59A86" w14:textId="77777777" w:rsidR="000F3AB5" w:rsidRPr="009C627D" w:rsidRDefault="000F3AB5" w:rsidP="009C34ED">
      <w:pPr>
        <w:widowControl w:val="0"/>
        <w:numPr>
          <w:ilvl w:val="0"/>
          <w:numId w:val="55"/>
        </w:numPr>
        <w:tabs>
          <w:tab w:val="left" w:pos="1105"/>
        </w:tabs>
        <w:ind w:left="1701" w:hanging="425"/>
        <w:jc w:val="both"/>
        <w:rPr>
          <w:sz w:val="22"/>
          <w:szCs w:val="22"/>
        </w:rPr>
      </w:pPr>
      <w:r w:rsidRPr="009C627D">
        <w:rPr>
          <w:sz w:val="22"/>
          <w:szCs w:val="22"/>
        </w:rPr>
        <w:t>uchádzač nezložil zábezpeku podľa určených podmienok,</w:t>
      </w:r>
    </w:p>
    <w:p w14:paraId="3A25CC37" w14:textId="77777777" w:rsidR="000F3AB5" w:rsidRPr="009C627D" w:rsidRDefault="000F3AB5" w:rsidP="009C34ED">
      <w:pPr>
        <w:widowControl w:val="0"/>
        <w:numPr>
          <w:ilvl w:val="0"/>
          <w:numId w:val="55"/>
        </w:numPr>
        <w:tabs>
          <w:tab w:val="left" w:pos="1105"/>
        </w:tabs>
        <w:ind w:left="1701" w:hanging="425"/>
        <w:jc w:val="both"/>
        <w:rPr>
          <w:sz w:val="22"/>
          <w:szCs w:val="22"/>
        </w:rPr>
      </w:pPr>
      <w:r w:rsidRPr="009C627D">
        <w:rPr>
          <w:sz w:val="22"/>
          <w:szCs w:val="22"/>
        </w:rPr>
        <w:t>ponuka nespĺňa požiadavky na predmet zákazky uvedené v dokumentoch potrebných na vypracovanie ponuky,</w:t>
      </w:r>
    </w:p>
    <w:p w14:paraId="57182309" w14:textId="77777777" w:rsidR="000F3AB5" w:rsidRPr="009C627D" w:rsidRDefault="000F3AB5" w:rsidP="009C34ED">
      <w:pPr>
        <w:widowControl w:val="0"/>
        <w:numPr>
          <w:ilvl w:val="0"/>
          <w:numId w:val="55"/>
        </w:numPr>
        <w:tabs>
          <w:tab w:val="left" w:pos="1105"/>
        </w:tabs>
        <w:ind w:left="1701" w:hanging="425"/>
        <w:jc w:val="both"/>
        <w:rPr>
          <w:sz w:val="22"/>
          <w:szCs w:val="22"/>
        </w:rPr>
      </w:pPr>
      <w:r w:rsidRPr="009C627D">
        <w:rPr>
          <w:sz w:val="22"/>
          <w:szCs w:val="22"/>
        </w:rPr>
        <w:t>uchádzač nedoručí písomné vysvetlenie ponuky na základe požiadavky komisie do</w:t>
      </w:r>
    </w:p>
    <w:p w14:paraId="5404EDEE" w14:textId="77777777" w:rsidR="000F3AB5" w:rsidRPr="009C627D" w:rsidRDefault="000F3AB5" w:rsidP="009C34ED">
      <w:pPr>
        <w:widowControl w:val="0"/>
        <w:numPr>
          <w:ilvl w:val="0"/>
          <w:numId w:val="56"/>
        </w:numPr>
        <w:tabs>
          <w:tab w:val="left" w:pos="1385"/>
        </w:tabs>
        <w:ind w:left="1701" w:hanging="425"/>
        <w:jc w:val="both"/>
        <w:rPr>
          <w:sz w:val="22"/>
          <w:szCs w:val="22"/>
        </w:rPr>
      </w:pPr>
      <w:r w:rsidRPr="009C627D">
        <w:rPr>
          <w:sz w:val="22"/>
          <w:szCs w:val="22"/>
        </w:rPr>
        <w:t>dvoch pracovných dní odo dňa odoslania žiadosti o vysvetlenie, ak komisia neurčila dlhšiu lehotu a komunikácia sa uskutočňuje prostredníctvom elektronických prostriedkov,</w:t>
      </w:r>
    </w:p>
    <w:p w14:paraId="5C289F3F" w14:textId="77777777" w:rsidR="000F3AB5" w:rsidRPr="009C627D" w:rsidRDefault="000F3AB5" w:rsidP="009C34ED">
      <w:pPr>
        <w:widowControl w:val="0"/>
        <w:numPr>
          <w:ilvl w:val="0"/>
          <w:numId w:val="56"/>
        </w:numPr>
        <w:tabs>
          <w:tab w:val="left" w:pos="1390"/>
        </w:tabs>
        <w:ind w:left="1701" w:hanging="425"/>
        <w:jc w:val="both"/>
        <w:rPr>
          <w:sz w:val="22"/>
          <w:szCs w:val="22"/>
        </w:rPr>
      </w:pPr>
      <w:r w:rsidRPr="009C627D">
        <w:rPr>
          <w:sz w:val="22"/>
          <w:szCs w:val="22"/>
        </w:rPr>
        <w:t>piatich pracovných dní odo dňa doručenia žiadosti o vysvetlenie, ak komisia neurčila dlhšiu lehotu a komunikácia sa uskutočňuje inak ako podľa prvého bodu,</w:t>
      </w:r>
    </w:p>
    <w:p w14:paraId="1D722149" w14:textId="77777777" w:rsidR="000F3AB5" w:rsidRPr="009C627D" w:rsidRDefault="000F3AB5" w:rsidP="009C34ED">
      <w:pPr>
        <w:widowControl w:val="0"/>
        <w:numPr>
          <w:ilvl w:val="0"/>
          <w:numId w:val="55"/>
        </w:numPr>
        <w:tabs>
          <w:tab w:val="left" w:pos="1105"/>
        </w:tabs>
        <w:ind w:left="1701" w:hanging="425"/>
        <w:jc w:val="both"/>
        <w:rPr>
          <w:sz w:val="22"/>
          <w:szCs w:val="22"/>
        </w:rPr>
      </w:pPr>
      <w:r w:rsidRPr="009C627D">
        <w:rPr>
          <w:sz w:val="22"/>
          <w:szCs w:val="22"/>
        </w:rPr>
        <w:t>uchádzačom predložené vysvetlenie ponuky nie je svojim obsahom v súlade s požiadavkou komisie,</w:t>
      </w:r>
    </w:p>
    <w:p w14:paraId="3E73A87D" w14:textId="77777777" w:rsidR="000F3AB5" w:rsidRPr="009C627D" w:rsidRDefault="000F3AB5" w:rsidP="009C34ED">
      <w:pPr>
        <w:widowControl w:val="0"/>
        <w:numPr>
          <w:ilvl w:val="0"/>
          <w:numId w:val="55"/>
        </w:numPr>
        <w:tabs>
          <w:tab w:val="left" w:pos="1105"/>
        </w:tabs>
        <w:ind w:left="1701" w:hanging="425"/>
        <w:jc w:val="both"/>
        <w:rPr>
          <w:sz w:val="22"/>
          <w:szCs w:val="22"/>
        </w:rPr>
      </w:pPr>
      <w:r w:rsidRPr="009C627D">
        <w:rPr>
          <w:sz w:val="22"/>
          <w:szCs w:val="22"/>
        </w:rPr>
        <w:t>uchádzač nedoručí písomné odôvodnenie mimoriadne nízkej ponuky do piatich pracovných dní odo dňa doručenia žiadosti, ak komisia neurčila dlhšiu lehotu,</w:t>
      </w:r>
    </w:p>
    <w:p w14:paraId="76139B5F" w14:textId="77777777" w:rsidR="000F3AB5" w:rsidRPr="009C627D" w:rsidRDefault="000F3AB5" w:rsidP="009C34ED">
      <w:pPr>
        <w:widowControl w:val="0"/>
        <w:numPr>
          <w:ilvl w:val="0"/>
          <w:numId w:val="55"/>
        </w:numPr>
        <w:tabs>
          <w:tab w:val="left" w:pos="1105"/>
        </w:tabs>
        <w:ind w:left="1701" w:hanging="425"/>
        <w:jc w:val="both"/>
        <w:rPr>
          <w:sz w:val="22"/>
          <w:szCs w:val="22"/>
        </w:rPr>
      </w:pPr>
      <w:r w:rsidRPr="009C627D">
        <w:rPr>
          <w:sz w:val="22"/>
          <w:szCs w:val="22"/>
        </w:rPr>
        <w:t xml:space="preserve">uchádzačom predložené vysvetlenie mimoriadne nízkej ponuky a dôkazy dostatočne </w:t>
      </w:r>
      <w:r w:rsidRPr="009C627D">
        <w:rPr>
          <w:sz w:val="22"/>
          <w:szCs w:val="22"/>
        </w:rPr>
        <w:lastRenderedPageBreak/>
        <w:t>neodôvodňujú nízku úroveň cien alebo nákladov,</w:t>
      </w:r>
    </w:p>
    <w:p w14:paraId="693C9527" w14:textId="77777777" w:rsidR="000F3AB5" w:rsidRPr="009C627D" w:rsidRDefault="000F3AB5" w:rsidP="009C34ED">
      <w:pPr>
        <w:widowControl w:val="0"/>
        <w:numPr>
          <w:ilvl w:val="0"/>
          <w:numId w:val="55"/>
        </w:numPr>
        <w:tabs>
          <w:tab w:val="left" w:pos="1105"/>
        </w:tabs>
        <w:ind w:left="1701" w:hanging="425"/>
        <w:jc w:val="both"/>
        <w:rPr>
          <w:sz w:val="22"/>
          <w:szCs w:val="22"/>
        </w:rPr>
      </w:pPr>
      <w:r w:rsidRPr="009C627D">
        <w:rPr>
          <w:sz w:val="22"/>
          <w:szCs w:val="22"/>
        </w:rPr>
        <w:t>uchádzač poskytol nepravdivé informácie alebo skreslené informácie s podstatným vplyvom na vyhodnotenie ponúk,</w:t>
      </w:r>
    </w:p>
    <w:p w14:paraId="5432ECEE" w14:textId="77777777" w:rsidR="000F3AB5" w:rsidRPr="009C627D" w:rsidRDefault="000F3AB5" w:rsidP="009C34ED">
      <w:pPr>
        <w:widowControl w:val="0"/>
        <w:numPr>
          <w:ilvl w:val="0"/>
          <w:numId w:val="55"/>
        </w:numPr>
        <w:tabs>
          <w:tab w:val="left" w:pos="1105"/>
        </w:tabs>
        <w:ind w:left="1701" w:hanging="425"/>
        <w:jc w:val="both"/>
        <w:rPr>
          <w:sz w:val="22"/>
          <w:szCs w:val="22"/>
        </w:rPr>
      </w:pPr>
      <w:r w:rsidRPr="009C627D">
        <w:rPr>
          <w:sz w:val="22"/>
          <w:szCs w:val="22"/>
        </w:rPr>
        <w:t>uchádzač sa pokúsil neoprávnene ovplyvniť postup verejného obstarávania.</w:t>
      </w:r>
    </w:p>
    <w:p w14:paraId="40B858A7" w14:textId="77777777" w:rsidR="000F3AB5" w:rsidRPr="009C627D" w:rsidRDefault="000F3AB5" w:rsidP="009C34ED">
      <w:pPr>
        <w:pStyle w:val="Odsekzoznamu"/>
        <w:numPr>
          <w:ilvl w:val="2"/>
          <w:numId w:val="52"/>
        </w:numPr>
        <w:autoSpaceDE w:val="0"/>
        <w:autoSpaceDN/>
        <w:ind w:left="1276" w:hanging="709"/>
        <w:jc w:val="both"/>
        <w:rPr>
          <w:rFonts w:ascii="Times New Roman" w:hAnsi="Times New Roman" w:cs="Times New Roman"/>
          <w:sz w:val="22"/>
          <w:szCs w:val="22"/>
        </w:rPr>
      </w:pPr>
      <w:r w:rsidRPr="009C627D">
        <w:rPr>
          <w:rFonts w:ascii="Times New Roman" w:hAnsi="Times New Roman" w:cs="Times New Roman"/>
          <w:sz w:val="22"/>
          <w:szCs w:val="22"/>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14:paraId="7B2DD19C" w14:textId="77777777" w:rsidR="000F3AB5" w:rsidRPr="009C627D" w:rsidRDefault="000F3AB5" w:rsidP="000F3AB5">
      <w:pPr>
        <w:jc w:val="both"/>
        <w:rPr>
          <w:sz w:val="22"/>
          <w:szCs w:val="22"/>
        </w:rPr>
      </w:pPr>
    </w:p>
    <w:p w14:paraId="27CF50CC" w14:textId="77777777" w:rsidR="000F3AB5" w:rsidRPr="009C627D" w:rsidRDefault="000F3AB5" w:rsidP="000F3AB5">
      <w:pPr>
        <w:pStyle w:val="Nadpis5"/>
        <w:rPr>
          <w:sz w:val="22"/>
          <w:szCs w:val="22"/>
        </w:rPr>
      </w:pPr>
      <w:r w:rsidRPr="009C627D">
        <w:rPr>
          <w:sz w:val="22"/>
          <w:szCs w:val="22"/>
        </w:rPr>
        <w:t>Časť VI.</w:t>
      </w:r>
    </w:p>
    <w:p w14:paraId="575B7727" w14:textId="77777777" w:rsidR="000F3AB5" w:rsidRPr="009C627D" w:rsidRDefault="000F3AB5" w:rsidP="000F3AB5">
      <w:pPr>
        <w:pStyle w:val="Nadpis5"/>
        <w:rPr>
          <w:sz w:val="22"/>
          <w:szCs w:val="22"/>
        </w:rPr>
      </w:pPr>
      <w:r w:rsidRPr="009C627D">
        <w:rPr>
          <w:sz w:val="22"/>
          <w:szCs w:val="22"/>
        </w:rPr>
        <w:t>Dôvernosť a etika vo verejnom obstarávaní</w:t>
      </w:r>
    </w:p>
    <w:p w14:paraId="6AF6F339" w14:textId="77777777" w:rsidR="000F3AB5" w:rsidRPr="009C627D" w:rsidRDefault="000F3AB5" w:rsidP="000F3AB5">
      <w:pPr>
        <w:pStyle w:val="Zkladntext"/>
        <w:autoSpaceDE w:val="0"/>
        <w:ind w:left="375"/>
        <w:jc w:val="left"/>
        <w:rPr>
          <w:rStyle w:val="Vrazn"/>
          <w:rFonts w:eastAsiaTheme="majorEastAsia"/>
          <w:sz w:val="22"/>
          <w:szCs w:val="22"/>
        </w:rPr>
      </w:pPr>
    </w:p>
    <w:p w14:paraId="1EDDCCAB" w14:textId="77777777" w:rsidR="000F3AB5" w:rsidRPr="009C627D" w:rsidRDefault="000F3AB5" w:rsidP="009C34ED">
      <w:pPr>
        <w:pStyle w:val="Zkladntext"/>
        <w:numPr>
          <w:ilvl w:val="0"/>
          <w:numId w:val="43"/>
        </w:numPr>
        <w:autoSpaceDE w:val="0"/>
        <w:jc w:val="left"/>
        <w:rPr>
          <w:rStyle w:val="Vrazn"/>
          <w:rFonts w:eastAsiaTheme="majorEastAsia"/>
          <w:sz w:val="22"/>
          <w:szCs w:val="22"/>
        </w:rPr>
      </w:pPr>
      <w:r w:rsidRPr="009C627D">
        <w:rPr>
          <w:rStyle w:val="Vrazn"/>
          <w:rFonts w:eastAsiaTheme="majorEastAsia"/>
          <w:sz w:val="22"/>
          <w:szCs w:val="22"/>
        </w:rPr>
        <w:t>Dôvernosť procesu verejného obstarávania</w:t>
      </w:r>
    </w:p>
    <w:p w14:paraId="3E017272" w14:textId="77777777" w:rsidR="000F3AB5" w:rsidRPr="009C627D" w:rsidRDefault="000F3AB5" w:rsidP="009C34ED">
      <w:pPr>
        <w:pStyle w:val="Zkladntext"/>
        <w:numPr>
          <w:ilvl w:val="1"/>
          <w:numId w:val="57"/>
        </w:numPr>
        <w:autoSpaceDE w:val="0"/>
        <w:ind w:left="567" w:hanging="567"/>
        <w:rPr>
          <w:rFonts w:eastAsiaTheme="majorEastAsia"/>
          <w:sz w:val="22"/>
          <w:szCs w:val="22"/>
        </w:rPr>
      </w:pPr>
      <w:r w:rsidRPr="009C627D">
        <w:rPr>
          <w:sz w:val="22"/>
          <w:szCs w:val="22"/>
        </w:rPr>
        <w:t>Verejný obstarávateľ neposkytne informácie týkajúce sa zadávania zákazky a uzatvorenia rámcovej dohody, ak by ich poskytnutie bolo v rozpore so zákonom, s verejným záujmom alebo by mohlo poškodiť oprávnené záujmy iných osôb, alebo by bránilo čestnej hospodárskej súťaži.</w:t>
      </w:r>
    </w:p>
    <w:p w14:paraId="58904D57" w14:textId="77777777" w:rsidR="000F3AB5" w:rsidRPr="009C627D" w:rsidRDefault="000F3AB5" w:rsidP="009C34ED">
      <w:pPr>
        <w:pStyle w:val="Zkladntext"/>
        <w:numPr>
          <w:ilvl w:val="1"/>
          <w:numId w:val="57"/>
        </w:numPr>
        <w:autoSpaceDE w:val="0"/>
        <w:ind w:left="567" w:hanging="567"/>
        <w:rPr>
          <w:sz w:val="22"/>
          <w:szCs w:val="22"/>
        </w:rPr>
      </w:pPr>
      <w:r w:rsidRPr="009C627D">
        <w:rPr>
          <w:sz w:val="22"/>
          <w:szCs w:val="22"/>
        </w:rPr>
        <w:t>Verejný obstarávateľ je povinný zachovávať mlčanlivosť o informáciách označených ako dôverné, ktoré im uchádzač poskytol; na tento účel uchádzač označí, ktoré skutočnosti považuje za dôverné.</w:t>
      </w:r>
    </w:p>
    <w:p w14:paraId="32F3D8D9" w14:textId="77777777" w:rsidR="000F3AB5" w:rsidRPr="009C627D" w:rsidRDefault="000F3AB5" w:rsidP="009C34ED">
      <w:pPr>
        <w:pStyle w:val="Zkladntext"/>
        <w:numPr>
          <w:ilvl w:val="1"/>
          <w:numId w:val="57"/>
        </w:numPr>
        <w:autoSpaceDE w:val="0"/>
        <w:ind w:left="567" w:hanging="567"/>
        <w:rPr>
          <w:sz w:val="22"/>
          <w:szCs w:val="22"/>
        </w:rPr>
      </w:pPr>
      <w:r w:rsidRPr="009C627D">
        <w:rPr>
          <w:sz w:val="22"/>
          <w:szCs w:val="22"/>
        </w:rPr>
        <w:t>Za dôverné informácie je na účely zákona o verejnom obstarávaní možné označiť výhradne obchodné tajomstvo, technické riešenia a predlohy, návody, výkresy, projektové dokumentácie, modely, spôsob výpočtu jednotkových cien a ak sa neuvádzajú jednotkové ceny, ale len cena, tak aj spôsob výpočtu ceny a vzory.</w:t>
      </w:r>
    </w:p>
    <w:p w14:paraId="4FD2D94B" w14:textId="77777777" w:rsidR="000F3AB5" w:rsidRPr="009C627D" w:rsidRDefault="000F3AB5" w:rsidP="009C34ED">
      <w:pPr>
        <w:pStyle w:val="Zkladntext"/>
        <w:numPr>
          <w:ilvl w:val="1"/>
          <w:numId w:val="57"/>
        </w:numPr>
        <w:autoSpaceDE w:val="0"/>
        <w:ind w:left="567" w:hanging="567"/>
        <w:rPr>
          <w:sz w:val="22"/>
          <w:szCs w:val="22"/>
        </w:rPr>
      </w:pPr>
      <w:r w:rsidRPr="009C627D">
        <w:rPr>
          <w:sz w:val="22"/>
          <w:szCs w:val="22"/>
        </w:rPr>
        <w:t>Ustanovením bodu 24.1 tohto oddielu súťažných podkladov nie je dotknutá povinnosť verejného obstarávateľa oznamovať či zasielať úradu dokumenty a iné oznámenia, ako ani zverejňovať dokumenty a iné oznámenia podľa zákona o verejnom obstarávaní a tiež povinnosti zverejňovania zmlúv podľa osobitného predpisu (zákon č. 211/2000 Z. z. o slobodnom prístupe k informáciám a o zmene a doplnení niektorých zákonov v znení neskorších predpisov).</w:t>
      </w:r>
    </w:p>
    <w:p w14:paraId="66E6F1A1" w14:textId="77777777" w:rsidR="000F3AB5" w:rsidRPr="009C627D" w:rsidRDefault="000F3AB5" w:rsidP="009C34ED">
      <w:pPr>
        <w:pStyle w:val="Zkladntext"/>
        <w:numPr>
          <w:ilvl w:val="1"/>
          <w:numId w:val="57"/>
        </w:numPr>
        <w:autoSpaceDE w:val="0"/>
        <w:ind w:left="567" w:hanging="567"/>
        <w:rPr>
          <w:sz w:val="22"/>
          <w:szCs w:val="22"/>
        </w:rPr>
      </w:pPr>
      <w:r w:rsidRPr="009C627D">
        <w:rPr>
          <w:sz w:val="22"/>
          <w:szCs w:val="22"/>
        </w:rPr>
        <w:t>Verejný obstarávateľ je povinný zabezpečiť, aby vo verejnom obstarávaní nedošlo ku konfliktu záujmov, ktorý by mohol narušiť alebo obmedziť hospodársku súťaž alebo porušiť princíp transparentnosti a princíp rovnakého zaobchádzania. Verejný obstarávateľ je povinný prijať primerané opatrenia a vykonať nápravu, ak zistí konflikt záujmov. Verejný obstarávateľ bude postupovať podľa § 23 zákona o verejnom obstarávaní.</w:t>
      </w:r>
    </w:p>
    <w:p w14:paraId="44D09018" w14:textId="77777777" w:rsidR="000F3AB5" w:rsidRPr="009C627D" w:rsidRDefault="000F3AB5" w:rsidP="009C34ED">
      <w:pPr>
        <w:pStyle w:val="Zkladntext"/>
        <w:numPr>
          <w:ilvl w:val="1"/>
          <w:numId w:val="57"/>
        </w:numPr>
        <w:autoSpaceDE w:val="0"/>
        <w:ind w:left="567" w:hanging="567"/>
        <w:rPr>
          <w:sz w:val="22"/>
          <w:szCs w:val="22"/>
        </w:rPr>
      </w:pPr>
      <w:r w:rsidRPr="009C627D">
        <w:rPr>
          <w:sz w:val="22"/>
          <w:szCs w:val="22"/>
        </w:rPr>
        <w:t>Konflikt záujmov podľa bodu 24.5. súťažných podkladov zahŕňa najmä situáciu, ak zainteresovaná osoba, ktorá môže ovplyvniť výsledok alebo priebeh verejného obstarávania, má priamy alebo nepriamy finančný záujem, ekonomický záujem alebo iný osobný záujem, ktorý možno považovať za ohrozenie jej nestrannosti a nezávislosti v súvislosti s verejným obstarávaním.</w:t>
      </w:r>
    </w:p>
    <w:p w14:paraId="1034C40F" w14:textId="77777777" w:rsidR="000F3AB5" w:rsidRPr="009C627D" w:rsidRDefault="000F3AB5" w:rsidP="009C34ED">
      <w:pPr>
        <w:pStyle w:val="Zkladntext"/>
        <w:numPr>
          <w:ilvl w:val="1"/>
          <w:numId w:val="57"/>
        </w:numPr>
        <w:autoSpaceDE w:val="0"/>
        <w:ind w:left="567" w:hanging="567"/>
        <w:rPr>
          <w:sz w:val="22"/>
          <w:szCs w:val="22"/>
        </w:rPr>
      </w:pPr>
      <w:r w:rsidRPr="009C627D">
        <w:rPr>
          <w:bCs/>
          <w:sz w:val="22"/>
          <w:szCs w:val="22"/>
        </w:rPr>
        <w:t xml:space="preserve">Ak uchádzač kedykoľvek v priebehu verejného obstarávania identifikuje konflikt záujmov, je povinný bez zbytočného odkladu o tom informovať verejného obstarávateľa, na základe čoho verejný obstarávateľ prijme primerané opatrenia. Opatreniami sú najmä vylúčenie zainteresovanej osoby z procesu verejného obstarávania alebo úprava jej povinností a zodpovedností za účelom zabrániť pretrvávaniu konfliktu záujmov. Zo strany uchádzača je opatrením oprávnenie uchádzača preukázať verejnému obstarávateľovi, že prijal dostatočné opatrenia na vykonanie nápravy tzv. </w:t>
      </w:r>
      <w:proofErr w:type="spellStart"/>
      <w:r w:rsidRPr="009C627D">
        <w:rPr>
          <w:bCs/>
          <w:sz w:val="22"/>
          <w:szCs w:val="22"/>
        </w:rPr>
        <w:t>samoočisťovací</w:t>
      </w:r>
      <w:proofErr w:type="spellEnd"/>
      <w:r w:rsidRPr="009C627D">
        <w:rPr>
          <w:bCs/>
          <w:sz w:val="22"/>
          <w:szCs w:val="22"/>
        </w:rPr>
        <w:t xml:space="preserve"> mechanizmus (podľa § 40 ods. 8 zákona o verejnom obstarávaní). V prípade ak konflikt záujmov po prijatí opatrení stále pretrváva  a nie je ho možné odstrániť, vylúči verejný obstarávateľ podľa § 40 ods. 6 písm. f) zákona o verejnom obstarávaní uchádzača, ku ktorému sa konflikt záujmov vzťahuje.</w:t>
      </w:r>
    </w:p>
    <w:p w14:paraId="53523709" w14:textId="77777777" w:rsidR="000F3AB5" w:rsidRPr="009C627D" w:rsidRDefault="000F3AB5" w:rsidP="009C34ED">
      <w:pPr>
        <w:pStyle w:val="Zkladntext"/>
        <w:numPr>
          <w:ilvl w:val="1"/>
          <w:numId w:val="57"/>
        </w:numPr>
        <w:autoSpaceDE w:val="0"/>
        <w:ind w:left="567" w:hanging="567"/>
        <w:rPr>
          <w:sz w:val="22"/>
          <w:szCs w:val="22"/>
        </w:rPr>
      </w:pPr>
      <w:r w:rsidRPr="009C627D">
        <w:rPr>
          <w:sz w:val="22"/>
          <w:szCs w:val="22"/>
        </w:rPr>
        <w:t>Verejný obstarávateľ má za to, že predložením ponuky uchádzač zodpovedá za zabezpečenie aj súhlasov všetkých ostatných dotknutých osôb (subdodávateľov, osôb poskytujúcich prísľub tretej osoby) so spracovaním osobných údajov uvedených v predloženej ponuke podľa zákona č. 18/2018 Z. z. o ochrane osobných údajov.</w:t>
      </w:r>
      <w:bookmarkStart w:id="24" w:name="bookmark69"/>
      <w:bookmarkStart w:id="25" w:name="bookmark68"/>
      <w:r w:rsidRPr="009C627D">
        <w:rPr>
          <w:sz w:val="22"/>
          <w:szCs w:val="22"/>
        </w:rPr>
        <w:t xml:space="preserve"> </w:t>
      </w:r>
    </w:p>
    <w:p w14:paraId="141627F8" w14:textId="77777777" w:rsidR="000F3AB5" w:rsidRPr="009C627D" w:rsidRDefault="000F3AB5" w:rsidP="000F3AB5">
      <w:pPr>
        <w:pStyle w:val="Zkladntext"/>
        <w:autoSpaceDE w:val="0"/>
        <w:ind w:left="567"/>
        <w:rPr>
          <w:sz w:val="22"/>
          <w:szCs w:val="22"/>
        </w:rPr>
      </w:pPr>
    </w:p>
    <w:p w14:paraId="31080473" w14:textId="77777777" w:rsidR="000F3AB5" w:rsidRPr="009C627D" w:rsidRDefault="000F3AB5" w:rsidP="009C34ED">
      <w:pPr>
        <w:pStyle w:val="Zkladntext"/>
        <w:numPr>
          <w:ilvl w:val="0"/>
          <w:numId w:val="43"/>
        </w:numPr>
        <w:autoSpaceDE w:val="0"/>
        <w:rPr>
          <w:b/>
          <w:bCs/>
          <w:sz w:val="22"/>
          <w:szCs w:val="22"/>
        </w:rPr>
      </w:pPr>
      <w:r w:rsidRPr="009C627D">
        <w:rPr>
          <w:b/>
          <w:bCs/>
          <w:sz w:val="22"/>
          <w:szCs w:val="22"/>
        </w:rPr>
        <w:t>Opravné prostriedky</w:t>
      </w:r>
      <w:bookmarkEnd w:id="24"/>
      <w:bookmarkEnd w:id="25"/>
    </w:p>
    <w:p w14:paraId="1B9F81D4" w14:textId="77777777" w:rsidR="000F3AB5" w:rsidRPr="009C627D" w:rsidRDefault="000F3AB5" w:rsidP="009C34ED">
      <w:pPr>
        <w:pStyle w:val="Odsekzoznamu"/>
        <w:widowControl w:val="0"/>
        <w:numPr>
          <w:ilvl w:val="1"/>
          <w:numId w:val="58"/>
        </w:numPr>
        <w:tabs>
          <w:tab w:val="left" w:pos="0"/>
        </w:tabs>
        <w:ind w:left="567" w:hanging="567"/>
        <w:jc w:val="both"/>
        <w:rPr>
          <w:rFonts w:ascii="Times New Roman" w:hAnsi="Times New Roman" w:cs="Times New Roman"/>
          <w:sz w:val="22"/>
          <w:szCs w:val="22"/>
        </w:rPr>
      </w:pPr>
      <w:r w:rsidRPr="009C627D">
        <w:rPr>
          <w:rFonts w:ascii="Times New Roman" w:hAnsi="Times New Roman" w:cs="Times New Roman"/>
          <w:sz w:val="22"/>
          <w:szCs w:val="22"/>
        </w:rPr>
        <w:t xml:space="preserve">Záujemca alebo uchádzač, ktorý sa domnieva, že jeho práva alebo právom chránené záujmy boli alebo mohli byť postupom verejného obstarávateľa dotknuté, môže uplatniť revízne postupy a podľa § 164 ZVO, </w:t>
      </w:r>
      <w:proofErr w:type="spellStart"/>
      <w:r w:rsidRPr="009C627D">
        <w:rPr>
          <w:rFonts w:ascii="Times New Roman" w:hAnsi="Times New Roman" w:cs="Times New Roman"/>
          <w:sz w:val="22"/>
          <w:szCs w:val="22"/>
        </w:rPr>
        <w:t>t.j</w:t>
      </w:r>
      <w:proofErr w:type="spellEnd"/>
      <w:r w:rsidRPr="009C627D">
        <w:rPr>
          <w:rFonts w:ascii="Times New Roman" w:hAnsi="Times New Roman" w:cs="Times New Roman"/>
          <w:sz w:val="22"/>
          <w:szCs w:val="22"/>
        </w:rPr>
        <w:t>. podať verejnému obstarávateľovi na vybavenie žiadosť o nápravu, resp. podľa § 170 ZVO podať námietku.</w:t>
      </w:r>
    </w:p>
    <w:p w14:paraId="51445185" w14:textId="77777777" w:rsidR="000F3AB5" w:rsidRPr="009C627D" w:rsidRDefault="000F3AB5" w:rsidP="009C34ED">
      <w:pPr>
        <w:pStyle w:val="Odsekzoznamu"/>
        <w:widowControl w:val="0"/>
        <w:numPr>
          <w:ilvl w:val="1"/>
          <w:numId w:val="58"/>
        </w:numPr>
        <w:tabs>
          <w:tab w:val="left" w:pos="0"/>
        </w:tabs>
        <w:ind w:left="567" w:hanging="567"/>
        <w:jc w:val="both"/>
        <w:rPr>
          <w:rFonts w:ascii="Times New Roman" w:hAnsi="Times New Roman" w:cs="Times New Roman"/>
          <w:sz w:val="22"/>
          <w:szCs w:val="22"/>
        </w:rPr>
      </w:pPr>
      <w:r w:rsidRPr="009C627D">
        <w:rPr>
          <w:rFonts w:ascii="Times New Roman" w:hAnsi="Times New Roman" w:cs="Times New Roman"/>
          <w:sz w:val="22"/>
          <w:szCs w:val="22"/>
        </w:rPr>
        <w:t>Verejný obstarávateľ po doručení žiadosti o nápravu (podľa § 164 ods. písm. a) alebo b) ZVO) môže žiadosti vyhovieť, ak nie, tak záujemca môže podať námietku podľa § 170 ZVO. O námietke bude rozhodovať ÚVO.</w:t>
      </w:r>
    </w:p>
    <w:p w14:paraId="44F83B4D" w14:textId="77777777" w:rsidR="000F3AB5" w:rsidRPr="009C627D" w:rsidRDefault="000F3AB5" w:rsidP="000F3AB5">
      <w:pPr>
        <w:pStyle w:val="Zkladntext"/>
        <w:autoSpaceDE w:val="0"/>
        <w:ind w:left="540"/>
        <w:rPr>
          <w:b/>
          <w:bCs/>
          <w:strike/>
          <w:color w:val="FF0000"/>
          <w:sz w:val="22"/>
          <w:szCs w:val="22"/>
        </w:rPr>
      </w:pPr>
    </w:p>
    <w:p w14:paraId="0207C69A" w14:textId="77777777" w:rsidR="000F3AB5" w:rsidRPr="009C627D" w:rsidRDefault="000F3AB5" w:rsidP="000F3AB5">
      <w:pPr>
        <w:pStyle w:val="Nadpis5"/>
        <w:rPr>
          <w:sz w:val="22"/>
          <w:szCs w:val="22"/>
        </w:rPr>
      </w:pPr>
      <w:r w:rsidRPr="009C627D">
        <w:rPr>
          <w:sz w:val="22"/>
          <w:szCs w:val="22"/>
        </w:rPr>
        <w:t>Časť VII.</w:t>
      </w:r>
    </w:p>
    <w:p w14:paraId="7F5ABC50" w14:textId="77777777" w:rsidR="000F3AB5" w:rsidRPr="009C627D" w:rsidRDefault="000F3AB5" w:rsidP="000F3AB5">
      <w:pPr>
        <w:pStyle w:val="Nadpis5"/>
        <w:rPr>
          <w:sz w:val="22"/>
          <w:szCs w:val="22"/>
        </w:rPr>
      </w:pPr>
      <w:r w:rsidRPr="009C627D">
        <w:rPr>
          <w:sz w:val="22"/>
          <w:szCs w:val="22"/>
        </w:rPr>
        <w:t>Prijatie ponuky</w:t>
      </w:r>
    </w:p>
    <w:p w14:paraId="56F73602" w14:textId="77777777" w:rsidR="000F3AB5" w:rsidRPr="009C627D" w:rsidRDefault="000F3AB5" w:rsidP="000F3AB5">
      <w:pPr>
        <w:rPr>
          <w:sz w:val="22"/>
          <w:szCs w:val="22"/>
        </w:rPr>
      </w:pPr>
    </w:p>
    <w:p w14:paraId="64DFDFB0" w14:textId="77777777" w:rsidR="000F3AB5" w:rsidRPr="009C627D" w:rsidRDefault="000F3AB5" w:rsidP="009C34ED">
      <w:pPr>
        <w:pStyle w:val="Odsekzoznamu"/>
        <w:numPr>
          <w:ilvl w:val="0"/>
          <w:numId w:val="43"/>
        </w:numPr>
        <w:autoSpaceDE w:val="0"/>
        <w:rPr>
          <w:rFonts w:ascii="Times New Roman" w:hAnsi="Times New Roman" w:cs="Times New Roman"/>
          <w:b/>
          <w:bCs/>
          <w:sz w:val="22"/>
          <w:szCs w:val="22"/>
        </w:rPr>
      </w:pPr>
      <w:r w:rsidRPr="009C627D">
        <w:rPr>
          <w:rStyle w:val="Vrazn"/>
          <w:sz w:val="22"/>
          <w:szCs w:val="22"/>
        </w:rPr>
        <w:t>Informácie o výsledku vyhodnotenia ponúk</w:t>
      </w:r>
    </w:p>
    <w:p w14:paraId="7B955187" w14:textId="77777777" w:rsidR="000F3AB5" w:rsidRPr="009C627D" w:rsidRDefault="000F3AB5" w:rsidP="009C34ED">
      <w:pPr>
        <w:pStyle w:val="Odsekzoznamu"/>
        <w:numPr>
          <w:ilvl w:val="1"/>
          <w:numId w:val="59"/>
        </w:numPr>
        <w:ind w:left="567" w:hanging="567"/>
        <w:jc w:val="both"/>
        <w:rPr>
          <w:rFonts w:ascii="Times New Roman" w:hAnsi="Times New Roman" w:cs="Times New Roman"/>
          <w:sz w:val="22"/>
          <w:szCs w:val="22"/>
        </w:rPr>
      </w:pPr>
      <w:r w:rsidRPr="009C627D">
        <w:rPr>
          <w:rFonts w:ascii="Times New Roman" w:hAnsi="Times New Roman" w:cs="Times New Roman"/>
          <w:sz w:val="22"/>
          <w:szCs w:val="22"/>
        </w:rPr>
        <w:t>Každému uchádzačovi, ktorého ponuka bola vyhodnotená bude zaslané oznámenie o výsledku vyhodnotenia jeho ponuky vrátane poradia uchádzačov v súlade s ustanovením § 55 zákona o verejnom obstarávaní. Verejný obstarávateľ súčasne uverejní informáciu o vyhodnotení ponúk a poradie uchádzačov vo svojom profile.</w:t>
      </w:r>
    </w:p>
    <w:p w14:paraId="2A65AC25" w14:textId="77777777" w:rsidR="000F3AB5" w:rsidRPr="009C627D" w:rsidRDefault="000F3AB5" w:rsidP="009C34ED">
      <w:pPr>
        <w:pStyle w:val="Odsekzoznamu"/>
        <w:numPr>
          <w:ilvl w:val="1"/>
          <w:numId w:val="59"/>
        </w:numPr>
        <w:ind w:left="567" w:hanging="567"/>
        <w:jc w:val="both"/>
        <w:rPr>
          <w:rFonts w:ascii="Times New Roman" w:hAnsi="Times New Roman" w:cs="Times New Roman"/>
          <w:sz w:val="22"/>
          <w:szCs w:val="22"/>
        </w:rPr>
      </w:pPr>
      <w:r w:rsidRPr="009C627D">
        <w:rPr>
          <w:rFonts w:ascii="Times New Roman" w:hAnsi="Times New Roman" w:cs="Times New Roman"/>
          <w:sz w:val="22"/>
          <w:szCs w:val="22"/>
        </w:rPr>
        <w:t xml:space="preserve">Úspešnému uchádzačovi verejný obstarávateľ oznámi elektronicky prostredníctvom IS JOSEPHINE, že jeho ponuku prijíma a neúspešnému uchádzačovi oznámi, že jeho ponuka neuspela s uvedením dôvodov, identifikáciou úspešného uchádzača, informáciami o charakteristikách a výhodách prijatej ponuky a lehoty, v ktorej môže byť uplatnený revízny postup. </w:t>
      </w:r>
    </w:p>
    <w:p w14:paraId="1989C3E9" w14:textId="77777777" w:rsidR="000F3AB5" w:rsidRPr="009C627D" w:rsidRDefault="000F3AB5" w:rsidP="009C34ED">
      <w:pPr>
        <w:pStyle w:val="Odsekzoznamu"/>
        <w:numPr>
          <w:ilvl w:val="1"/>
          <w:numId w:val="59"/>
        </w:numPr>
        <w:ind w:left="567" w:hanging="567"/>
        <w:jc w:val="both"/>
        <w:rPr>
          <w:rFonts w:ascii="Times New Roman" w:hAnsi="Times New Roman" w:cs="Times New Roman"/>
          <w:sz w:val="22"/>
          <w:szCs w:val="22"/>
        </w:rPr>
      </w:pPr>
      <w:r w:rsidRPr="009C627D">
        <w:rPr>
          <w:rFonts w:ascii="Times New Roman" w:hAnsi="Times New Roman" w:cs="Times New Roman"/>
          <w:sz w:val="22"/>
          <w:szCs w:val="22"/>
        </w:rPr>
        <w:t xml:space="preserve">Verejný obstarávateľ vyzve </w:t>
      </w:r>
      <w:r w:rsidRPr="009C627D">
        <w:rPr>
          <w:rFonts w:ascii="Times New Roman" w:hAnsi="Times New Roman" w:cs="Times New Roman"/>
          <w:b/>
          <w:bCs/>
          <w:sz w:val="22"/>
          <w:szCs w:val="22"/>
        </w:rPr>
        <w:t>úspešného</w:t>
      </w:r>
      <w:r w:rsidRPr="009C627D">
        <w:rPr>
          <w:rFonts w:ascii="Times New Roman" w:hAnsi="Times New Roman" w:cs="Times New Roman"/>
          <w:sz w:val="22"/>
          <w:szCs w:val="22"/>
        </w:rPr>
        <w:t xml:space="preserve"> uchádzača/</w:t>
      </w:r>
      <w:proofErr w:type="spellStart"/>
      <w:r w:rsidRPr="009C627D">
        <w:rPr>
          <w:rFonts w:ascii="Times New Roman" w:hAnsi="Times New Roman" w:cs="Times New Roman"/>
          <w:sz w:val="22"/>
          <w:szCs w:val="22"/>
        </w:rPr>
        <w:t>ov</w:t>
      </w:r>
      <w:proofErr w:type="spellEnd"/>
      <w:r w:rsidRPr="009C627D">
        <w:rPr>
          <w:rFonts w:ascii="Times New Roman" w:hAnsi="Times New Roman" w:cs="Times New Roman"/>
          <w:sz w:val="22"/>
          <w:szCs w:val="22"/>
        </w:rPr>
        <w:t xml:space="preserve"> na určenie splnomocnenej osoby k príprave uzavretia RD na predmet zákazky a predloženie 3 rovnopisov RD podpísaných štatutárnym orgánom uchádzača.</w:t>
      </w:r>
    </w:p>
    <w:p w14:paraId="552D8B86" w14:textId="77777777" w:rsidR="000F3AB5" w:rsidRPr="009C627D" w:rsidRDefault="000F3AB5" w:rsidP="000F3AB5">
      <w:pPr>
        <w:pStyle w:val="Zkladntext"/>
        <w:tabs>
          <w:tab w:val="num" w:pos="1185"/>
        </w:tabs>
        <w:autoSpaceDE w:val="0"/>
        <w:rPr>
          <w:sz w:val="22"/>
          <w:szCs w:val="22"/>
          <w:u w:val="single"/>
        </w:rPr>
      </w:pPr>
    </w:p>
    <w:p w14:paraId="4F4E7144" w14:textId="77777777" w:rsidR="000F3AB5" w:rsidRPr="009C627D" w:rsidRDefault="000F3AB5" w:rsidP="009C34ED">
      <w:pPr>
        <w:pStyle w:val="Zkladntext"/>
        <w:numPr>
          <w:ilvl w:val="0"/>
          <w:numId w:val="43"/>
        </w:numPr>
        <w:tabs>
          <w:tab w:val="right" w:leader="dot" w:pos="10080"/>
        </w:tabs>
        <w:rPr>
          <w:rStyle w:val="Vrazn"/>
          <w:rFonts w:eastAsiaTheme="majorEastAsia"/>
          <w:sz w:val="22"/>
          <w:szCs w:val="22"/>
        </w:rPr>
      </w:pPr>
      <w:r w:rsidRPr="009C627D">
        <w:rPr>
          <w:rStyle w:val="Vrazn"/>
          <w:rFonts w:eastAsiaTheme="majorEastAsia"/>
          <w:sz w:val="22"/>
          <w:szCs w:val="22"/>
        </w:rPr>
        <w:t>Uzavretie rámcovej dohody</w:t>
      </w:r>
    </w:p>
    <w:p w14:paraId="0F5C1286" w14:textId="77777777" w:rsidR="000F3AB5" w:rsidRPr="009C627D" w:rsidRDefault="000F3AB5" w:rsidP="009C34ED">
      <w:pPr>
        <w:pStyle w:val="Zkladntext"/>
        <w:numPr>
          <w:ilvl w:val="1"/>
          <w:numId w:val="60"/>
        </w:numPr>
        <w:tabs>
          <w:tab w:val="right" w:leader="dot" w:pos="10080"/>
        </w:tabs>
        <w:ind w:left="567" w:hanging="567"/>
        <w:rPr>
          <w:rFonts w:eastAsiaTheme="majorEastAsia"/>
          <w:sz w:val="22"/>
          <w:szCs w:val="22"/>
        </w:rPr>
      </w:pPr>
      <w:r w:rsidRPr="009C627D">
        <w:rPr>
          <w:sz w:val="22"/>
          <w:szCs w:val="22"/>
        </w:rPr>
        <w:t>Verejný obstarávateľ bude pri uzatváraní kúpnej zmluvy postupovať v súlade s § 56 ZVO.</w:t>
      </w:r>
    </w:p>
    <w:p w14:paraId="5A3F69D5" w14:textId="77777777" w:rsidR="000F3AB5" w:rsidRPr="009C627D" w:rsidRDefault="000F3AB5" w:rsidP="009C34ED">
      <w:pPr>
        <w:pStyle w:val="Zkladntext"/>
        <w:numPr>
          <w:ilvl w:val="1"/>
          <w:numId w:val="60"/>
        </w:numPr>
        <w:tabs>
          <w:tab w:val="right" w:leader="dot" w:pos="10080"/>
        </w:tabs>
        <w:ind w:left="567" w:hanging="567"/>
        <w:rPr>
          <w:rFonts w:eastAsiaTheme="majorEastAsia"/>
          <w:sz w:val="22"/>
          <w:szCs w:val="22"/>
        </w:rPr>
      </w:pPr>
      <w:r w:rsidRPr="009C627D">
        <w:rPr>
          <w:sz w:val="22"/>
          <w:szCs w:val="22"/>
        </w:rPr>
        <w:t xml:space="preserve">Verejný obstarávateľ uzavrie rámcovú dohodu s úspešným uchádzačom na predmet zákazky v súlade so súťažnými podkladmi a s ponukou predloženou uchádzačom. </w:t>
      </w:r>
    </w:p>
    <w:p w14:paraId="4DCBF156" w14:textId="77777777" w:rsidR="000F3AB5" w:rsidRPr="009C627D" w:rsidRDefault="000F3AB5" w:rsidP="009C34ED">
      <w:pPr>
        <w:pStyle w:val="Zkladntext"/>
        <w:numPr>
          <w:ilvl w:val="1"/>
          <w:numId w:val="60"/>
        </w:numPr>
        <w:tabs>
          <w:tab w:val="right" w:leader="dot" w:pos="10080"/>
        </w:tabs>
        <w:ind w:left="567" w:hanging="567"/>
        <w:rPr>
          <w:rFonts w:eastAsiaTheme="majorEastAsia"/>
          <w:sz w:val="22"/>
          <w:szCs w:val="22"/>
        </w:rPr>
      </w:pPr>
      <w:r w:rsidRPr="009C627D">
        <w:rPr>
          <w:sz w:val="22"/>
          <w:szCs w:val="22"/>
        </w:rPr>
        <w:t xml:space="preserve">Verejný obstarávateľ </w:t>
      </w:r>
      <w:r w:rsidRPr="009C627D">
        <w:rPr>
          <w:b/>
          <w:sz w:val="22"/>
          <w:szCs w:val="22"/>
        </w:rPr>
        <w:t>neuzavrie</w:t>
      </w:r>
      <w:r w:rsidRPr="009C627D">
        <w:rPr>
          <w:sz w:val="22"/>
          <w:szCs w:val="22"/>
        </w:rPr>
        <w:t xml:space="preserve"> rámcovú dohodu s úspešným uchádzačom, ktorý má povinnosť zapisovať sa do registra partnerov verejného sektora podľa zákona č. 315/2016 o registri partnerov verejného sektora a o zmene a doplnení niektorých zákonov a nie je zapísaný v registri partnerov verejného sektora (ďalej len ,,register partnerov verejného sektora“) alebo ktorého subdodávatelia majú povinnosť zapisovať sa do registra partnerov verejného sektora a nie sú zapísaní v registri partnerov verejného sektora. </w:t>
      </w:r>
    </w:p>
    <w:p w14:paraId="23F64BBB" w14:textId="77777777" w:rsidR="000F3AB5" w:rsidRPr="009C627D" w:rsidRDefault="000F3AB5" w:rsidP="009C34ED">
      <w:pPr>
        <w:pStyle w:val="Zkladntext"/>
        <w:numPr>
          <w:ilvl w:val="1"/>
          <w:numId w:val="60"/>
        </w:numPr>
        <w:tabs>
          <w:tab w:val="right" w:leader="dot" w:pos="10080"/>
        </w:tabs>
        <w:ind w:left="567" w:hanging="567"/>
        <w:rPr>
          <w:rFonts w:eastAsiaTheme="majorEastAsia"/>
          <w:sz w:val="22"/>
          <w:szCs w:val="22"/>
        </w:rPr>
      </w:pPr>
      <w:r w:rsidRPr="009C627D">
        <w:rPr>
          <w:sz w:val="22"/>
          <w:szCs w:val="22"/>
        </w:rPr>
        <w:t>Verejný obstarávateľa bude požadovať v rámci poskytovania riadnej súčinnosti potrebnej pre uzavretie rámcovej dohody, aby úspešný uchádzač poskytol údaje o všetkých známych subdodávateľoch v rozsahu:</w:t>
      </w:r>
    </w:p>
    <w:p w14:paraId="3AC41675" w14:textId="77777777" w:rsidR="000F3AB5" w:rsidRPr="009C627D" w:rsidRDefault="000F3AB5" w:rsidP="009C34ED">
      <w:pPr>
        <w:pStyle w:val="Zkladntext"/>
        <w:numPr>
          <w:ilvl w:val="2"/>
          <w:numId w:val="60"/>
        </w:numPr>
        <w:tabs>
          <w:tab w:val="right" w:leader="dot" w:pos="10080"/>
        </w:tabs>
        <w:ind w:left="1276" w:hanging="709"/>
        <w:rPr>
          <w:sz w:val="22"/>
          <w:szCs w:val="22"/>
        </w:rPr>
      </w:pPr>
      <w:r w:rsidRPr="009C627D">
        <w:rPr>
          <w:sz w:val="22"/>
          <w:szCs w:val="22"/>
        </w:rPr>
        <w:t>údaje o osobe oprávnenej konať za subdodávateľa v rozsahu meno a priezvisko, adresa pobytu, dátum narodenia,</w:t>
      </w:r>
    </w:p>
    <w:p w14:paraId="0F9E51F6" w14:textId="77777777" w:rsidR="000F3AB5" w:rsidRPr="009C627D" w:rsidRDefault="000F3AB5" w:rsidP="009C34ED">
      <w:pPr>
        <w:pStyle w:val="Zkladntext"/>
        <w:numPr>
          <w:ilvl w:val="2"/>
          <w:numId w:val="60"/>
        </w:numPr>
        <w:tabs>
          <w:tab w:val="right" w:leader="dot" w:pos="10080"/>
        </w:tabs>
        <w:ind w:left="1276" w:hanging="709"/>
        <w:rPr>
          <w:sz w:val="22"/>
          <w:szCs w:val="22"/>
        </w:rPr>
      </w:pPr>
      <w:r w:rsidRPr="009C627D">
        <w:rPr>
          <w:sz w:val="22"/>
          <w:szCs w:val="22"/>
        </w:rPr>
        <w:t>podiel zákazky, ktorý má v úmysle zadať subdodávateľom a predmety subdodávok a aby subdodávateľ spĺňal podmienky účasti týkajúce sa osobného postavenia, čo uchádzač preukáže u subdodávateľa spôsobom podľa § 32 ods. 2, 4 a 5 zákona o verejnom obstarávaní alebo podľa § 152 ods. 1 zákona o verejnom obstarávaní alebo predložením zápisu do zoznamu hospodárskych subjektov, ktorý je rovnocenný zápisu do zoznamu hospodárskych subjektov podľa § 152 ods. 3 zákona o verejnom obstarávaní resp. informáciou o tom, že spoločnosť je zapísaná v zozname vedenom iným členským štátom a preukáže, že neexistujú u neho dôvody na vylúčenie podľa § 40 ods. 6 písm. a) až h) a ods. 7 zákona o verejnom obstarávaní; oprávnenie poskytovať službu sa preukazuje vo vzťahu k tej časti predmetu zákazky, ktorú má subdodávateľ plniť.</w:t>
      </w:r>
    </w:p>
    <w:p w14:paraId="47BAFA79" w14:textId="77777777" w:rsidR="000F3AB5" w:rsidRPr="009C627D" w:rsidRDefault="000F3AB5" w:rsidP="009C34ED">
      <w:pPr>
        <w:pStyle w:val="Zkladntext"/>
        <w:numPr>
          <w:ilvl w:val="1"/>
          <w:numId w:val="60"/>
        </w:numPr>
        <w:tabs>
          <w:tab w:val="right" w:leader="dot" w:pos="10080"/>
        </w:tabs>
        <w:ind w:left="567" w:hanging="567"/>
        <w:rPr>
          <w:sz w:val="22"/>
          <w:szCs w:val="22"/>
        </w:rPr>
      </w:pPr>
      <w:r w:rsidRPr="009C627D">
        <w:rPr>
          <w:sz w:val="22"/>
          <w:szCs w:val="22"/>
        </w:rPr>
        <w:t>Ak navrhovaný subdodávateľ nespĺňa podmienky účasti podľa bodu 27.3 tohto oddielu súťažných podkladov a podmienku podľa bodu 27.2 tohto oddielu súťažných podkladov, verejný obstarávateľ písomne požiada uchádzača o jeho nahradenie. Uchádzač doručí návrh nového subdodávateľa do piatich pracovných dní odo dňa doručenia žiadosti podľa prvej vety, ak verejný obstarávateľ neurčil dlhšiu lehotu.</w:t>
      </w:r>
    </w:p>
    <w:p w14:paraId="6B27BEF5" w14:textId="77777777" w:rsidR="000F3AB5" w:rsidRPr="009C627D" w:rsidRDefault="000F3AB5" w:rsidP="009C34ED">
      <w:pPr>
        <w:pStyle w:val="Zkladntext"/>
        <w:numPr>
          <w:ilvl w:val="1"/>
          <w:numId w:val="60"/>
        </w:numPr>
        <w:tabs>
          <w:tab w:val="right" w:leader="dot" w:pos="10080"/>
        </w:tabs>
        <w:ind w:left="567" w:hanging="567"/>
        <w:rPr>
          <w:sz w:val="22"/>
          <w:szCs w:val="22"/>
        </w:rPr>
      </w:pPr>
      <w:r w:rsidRPr="009C627D">
        <w:rPr>
          <w:sz w:val="22"/>
          <w:szCs w:val="22"/>
        </w:rPr>
        <w:t>Verejný obstarávateľ uzavrie rámcovú dohodu s úspešným uchádzačom najskôr jedenásty  deň odo dňa odoslania informácie o výsledku vyhodnotenia ponúk podľa § 55 zákona o verejnom obstarávaní, ak nebola doručená žiadosť o nápravu, ak žiadosť o nápravu bola doručená po uplynutí lehoty podľa § 164 ods. 5 alebo ods. 6 zákona o verejnom obstarávaní alebo ak neboli doručené námietky podľa § 170 zákona o verejnom obstarávaní.</w:t>
      </w:r>
    </w:p>
    <w:p w14:paraId="6ED5B663" w14:textId="77777777" w:rsidR="000F3AB5" w:rsidRPr="009C627D" w:rsidRDefault="000F3AB5" w:rsidP="009C34ED">
      <w:pPr>
        <w:pStyle w:val="Zkladntext"/>
        <w:numPr>
          <w:ilvl w:val="1"/>
          <w:numId w:val="60"/>
        </w:numPr>
        <w:tabs>
          <w:tab w:val="right" w:leader="dot" w:pos="10080"/>
        </w:tabs>
        <w:ind w:left="567" w:hanging="567"/>
        <w:rPr>
          <w:sz w:val="22"/>
          <w:szCs w:val="22"/>
        </w:rPr>
      </w:pPr>
      <w:r w:rsidRPr="009C627D">
        <w:rPr>
          <w:sz w:val="22"/>
          <w:szCs w:val="22"/>
        </w:rPr>
        <w:t>Ak bola doručená žiadosť o nápravu v lehote podľa §164 ods. 5 alebo ods. 6 zákona o verejnom obstarávaní, verejný obstarávateľ môže uzavrieť rámcovú dohodu s úspešným uchádzačom najskôr jedenásty deň po uplynutí lehoty na vykonanie nápravy podľa § 165 ods. 3 písm. a) zákona o verejnom obstarávaní, ak neboli doručené námietky podľa § 170 ods. 4 zákona o verejnom obstarávaní.</w:t>
      </w:r>
    </w:p>
    <w:p w14:paraId="17C2D7B2" w14:textId="77777777" w:rsidR="000F3AB5" w:rsidRPr="009C627D" w:rsidRDefault="000F3AB5" w:rsidP="009C34ED">
      <w:pPr>
        <w:pStyle w:val="Zkladntext"/>
        <w:numPr>
          <w:ilvl w:val="1"/>
          <w:numId w:val="60"/>
        </w:numPr>
        <w:tabs>
          <w:tab w:val="right" w:leader="dot" w:pos="10080"/>
        </w:tabs>
        <w:ind w:left="567" w:hanging="567"/>
        <w:rPr>
          <w:rStyle w:val="Zkladntext22"/>
          <w:rFonts w:ascii="Times New Roman" w:hAnsi="Times New Roman" w:cs="Times New Roman"/>
          <w:sz w:val="22"/>
          <w:szCs w:val="22"/>
        </w:rPr>
      </w:pPr>
      <w:r w:rsidRPr="009C627D">
        <w:rPr>
          <w:rFonts w:eastAsia="Bookman Old Style"/>
          <w:sz w:val="22"/>
          <w:szCs w:val="22"/>
          <w:shd w:val="clear" w:color="auto" w:fill="FFFFFF"/>
          <w:lang w:bidi="sk-SK"/>
        </w:rPr>
        <w:t>Ak neboli doručené námietky podľa § 170 ods. 4 zákona o verejnom obstarávaní, verejný obstarávateľ môže pri zamietnutí žiadosti o nápravu uzavrieť rámcovú dohodu s úspešným uchádzačom najskôr jedenásty deň odo dňa odoslania oznámenia o zamietnutí žiadosti o nápravu podľa § 165 ods. 3 písm. b) zákona o verejnom obstarávaní</w:t>
      </w:r>
      <w:r w:rsidRPr="009C627D">
        <w:rPr>
          <w:rStyle w:val="Zkladntext22"/>
          <w:rFonts w:ascii="Times New Roman" w:hAnsi="Times New Roman" w:cs="Times New Roman"/>
          <w:sz w:val="22"/>
          <w:szCs w:val="22"/>
        </w:rPr>
        <w:t xml:space="preserve"> </w:t>
      </w:r>
    </w:p>
    <w:p w14:paraId="28D99883" w14:textId="77777777" w:rsidR="000F3AB5" w:rsidRPr="009C627D" w:rsidRDefault="000F3AB5" w:rsidP="009C34ED">
      <w:pPr>
        <w:pStyle w:val="Zkladntext"/>
        <w:numPr>
          <w:ilvl w:val="1"/>
          <w:numId w:val="60"/>
        </w:numPr>
        <w:tabs>
          <w:tab w:val="right" w:leader="dot" w:pos="10080"/>
        </w:tabs>
        <w:ind w:left="567" w:hanging="567"/>
        <w:rPr>
          <w:sz w:val="22"/>
          <w:szCs w:val="22"/>
        </w:rPr>
      </w:pPr>
      <w:r w:rsidRPr="009C627D">
        <w:rPr>
          <w:sz w:val="22"/>
          <w:szCs w:val="22"/>
        </w:rPr>
        <w:lastRenderedPageBreak/>
        <w:t>Ak verejný obstarávateľ nekonal v žiadosti o nápravu a ak neboli doručené námietky podľa § 170 ods. 4 zákona o verejnom obstarávaní, môže uzavrieť rámcovú dohodu s úspešným uchádzačom najskôr jedenásty deň po uplynutí lehoty na vybavenie žiadosti o nápravu podľa § 165 ods. 3 zákona o verejnom obstarávaní.</w:t>
      </w:r>
    </w:p>
    <w:p w14:paraId="3EBCB30E" w14:textId="77777777" w:rsidR="000F3AB5" w:rsidRPr="009C627D" w:rsidRDefault="000F3AB5" w:rsidP="009C34ED">
      <w:pPr>
        <w:pStyle w:val="Zkladntext"/>
        <w:numPr>
          <w:ilvl w:val="1"/>
          <w:numId w:val="60"/>
        </w:numPr>
        <w:tabs>
          <w:tab w:val="right" w:leader="dot" w:pos="993"/>
        </w:tabs>
        <w:ind w:left="567" w:hanging="567"/>
        <w:rPr>
          <w:sz w:val="22"/>
          <w:szCs w:val="22"/>
        </w:rPr>
      </w:pPr>
      <w:r w:rsidRPr="009C627D">
        <w:rPr>
          <w:sz w:val="22"/>
          <w:szCs w:val="22"/>
        </w:rPr>
        <w:t>Bez toho, aby boli dotknuté ustanovenia bodov 27.5. až 27.8. tohto oddielu súťažných podkladov, ak boli doručené námietky, verejný obstarávateľ uzavrie rámcovú dohodu s úspešným uchádzačom, ak nastane jedna z týchto skutočností:</w:t>
      </w:r>
    </w:p>
    <w:p w14:paraId="682DF547" w14:textId="77777777" w:rsidR="000F3AB5" w:rsidRPr="009C627D" w:rsidRDefault="000F3AB5" w:rsidP="009C34ED">
      <w:pPr>
        <w:pStyle w:val="Zkladntext"/>
        <w:numPr>
          <w:ilvl w:val="0"/>
          <w:numId w:val="61"/>
        </w:numPr>
        <w:tabs>
          <w:tab w:val="right" w:leader="dot" w:pos="10080"/>
        </w:tabs>
        <w:ind w:left="851" w:hanging="284"/>
        <w:rPr>
          <w:sz w:val="22"/>
          <w:szCs w:val="22"/>
        </w:rPr>
      </w:pPr>
      <w:r w:rsidRPr="009C627D">
        <w:rPr>
          <w:sz w:val="22"/>
          <w:szCs w:val="22"/>
          <w:lang w:bidi="sk-SK"/>
        </w:rPr>
        <w:t>doručenie rozhodnutia úradu podľa § 174 ods. 1</w:t>
      </w:r>
      <w:r w:rsidRPr="009C627D">
        <w:rPr>
          <w:sz w:val="22"/>
          <w:szCs w:val="22"/>
        </w:rPr>
        <w:t xml:space="preserve"> </w:t>
      </w:r>
      <w:r w:rsidRPr="009C627D">
        <w:rPr>
          <w:sz w:val="22"/>
          <w:szCs w:val="22"/>
          <w:lang w:bidi="sk-SK"/>
        </w:rPr>
        <w:t>zákona o verejnom obstarávaní verejnému obstarávateľovi,</w:t>
      </w:r>
    </w:p>
    <w:p w14:paraId="462792CA" w14:textId="77777777" w:rsidR="000F3AB5" w:rsidRPr="009C627D" w:rsidRDefault="000F3AB5" w:rsidP="009C34ED">
      <w:pPr>
        <w:pStyle w:val="Zkladntext"/>
        <w:numPr>
          <w:ilvl w:val="0"/>
          <w:numId w:val="61"/>
        </w:numPr>
        <w:tabs>
          <w:tab w:val="right" w:leader="dot" w:pos="10080"/>
        </w:tabs>
        <w:ind w:left="851" w:hanging="284"/>
        <w:rPr>
          <w:sz w:val="22"/>
          <w:szCs w:val="22"/>
        </w:rPr>
      </w:pPr>
      <w:r w:rsidRPr="009C627D">
        <w:rPr>
          <w:sz w:val="22"/>
          <w:szCs w:val="22"/>
          <w:lang w:bidi="sk-SK"/>
        </w:rPr>
        <w:t>márne uplynutie lehoty na podanie odvolania všetkým oprávneným osobám, dňom právoplatnosti rozhodnutia úradu podľa § 175 ods. 2 alebo ods. 3</w:t>
      </w:r>
      <w:r w:rsidRPr="009C627D">
        <w:rPr>
          <w:sz w:val="22"/>
          <w:szCs w:val="22"/>
        </w:rPr>
        <w:t xml:space="preserve"> </w:t>
      </w:r>
      <w:r w:rsidRPr="009C627D">
        <w:rPr>
          <w:sz w:val="22"/>
          <w:szCs w:val="22"/>
          <w:lang w:bidi="sk-SK"/>
        </w:rPr>
        <w:t>zákona o verejnom obstarávaní,</w:t>
      </w:r>
    </w:p>
    <w:p w14:paraId="77371BBB" w14:textId="77777777" w:rsidR="000F3AB5" w:rsidRPr="009C627D" w:rsidRDefault="000F3AB5" w:rsidP="009C34ED">
      <w:pPr>
        <w:pStyle w:val="Zkladntext"/>
        <w:numPr>
          <w:ilvl w:val="0"/>
          <w:numId w:val="61"/>
        </w:numPr>
        <w:tabs>
          <w:tab w:val="right" w:leader="dot" w:pos="10080"/>
        </w:tabs>
        <w:ind w:left="851" w:hanging="284"/>
        <w:rPr>
          <w:rStyle w:val="Zkladntext22"/>
          <w:rFonts w:ascii="Times New Roman" w:hAnsi="Times New Roman" w:cs="Times New Roman"/>
          <w:sz w:val="22"/>
          <w:szCs w:val="22"/>
        </w:rPr>
      </w:pPr>
      <w:r w:rsidRPr="009C627D">
        <w:rPr>
          <w:sz w:val="22"/>
          <w:szCs w:val="22"/>
          <w:lang w:bidi="sk-SK"/>
        </w:rPr>
        <w:t>doručenie rozhodnutia úradu o odvolaní verejnému obstarávateľovi.</w:t>
      </w:r>
    </w:p>
    <w:p w14:paraId="182FD8A9" w14:textId="77777777" w:rsidR="000F3AB5" w:rsidRPr="009C627D" w:rsidRDefault="000F3AB5" w:rsidP="009C34ED">
      <w:pPr>
        <w:pStyle w:val="Zkladntext"/>
        <w:numPr>
          <w:ilvl w:val="1"/>
          <w:numId w:val="60"/>
        </w:numPr>
        <w:ind w:left="567" w:hanging="567"/>
        <w:rPr>
          <w:rFonts w:eastAsia="Bookman Old Style"/>
          <w:sz w:val="22"/>
          <w:szCs w:val="22"/>
        </w:rPr>
      </w:pPr>
      <w:r w:rsidRPr="009C627D">
        <w:rPr>
          <w:rFonts w:eastAsia="Bookman Old Style"/>
          <w:sz w:val="22"/>
          <w:szCs w:val="22"/>
          <w:shd w:val="clear" w:color="auto" w:fill="FFFFFF"/>
          <w:lang w:bidi="sk-SK"/>
        </w:rPr>
        <w:t>Úspešný uchádzač je povinný poskytnúť verejnému obstarávateľovi riadnu súčinnosť potrebnú na uzavretie rámcovej dohody tak, aby mohla byť uzavretá do 10 pracovných dní odo dňa uplynutia lehoty podľa bodov 27.5 až 27.9 tohto oddielu súťažných podkladov, ak bol na jej uzavretie písomne vyzvaný.</w:t>
      </w:r>
    </w:p>
    <w:p w14:paraId="7E978B74" w14:textId="77777777" w:rsidR="000F3AB5" w:rsidRPr="009C627D" w:rsidRDefault="000F3AB5" w:rsidP="009C34ED">
      <w:pPr>
        <w:pStyle w:val="Zkladntext"/>
        <w:numPr>
          <w:ilvl w:val="1"/>
          <w:numId w:val="60"/>
        </w:numPr>
        <w:ind w:left="567" w:hanging="567"/>
        <w:rPr>
          <w:rFonts w:eastAsia="Bookman Old Style"/>
          <w:sz w:val="22"/>
          <w:szCs w:val="22"/>
          <w:shd w:val="clear" w:color="auto" w:fill="FFFFFF"/>
          <w:lang w:bidi="sk-SK"/>
        </w:rPr>
      </w:pPr>
      <w:r w:rsidRPr="009C627D">
        <w:rPr>
          <w:rFonts w:eastAsia="Bookman Old Style"/>
          <w:sz w:val="22"/>
          <w:szCs w:val="22"/>
          <w:shd w:val="clear" w:color="auto" w:fill="FFFFFF"/>
          <w:lang w:bidi="sk-SK"/>
        </w:rPr>
        <w:t>Ak úspešný uchádzač odmietne uzavrieť rámcovú dohodu alebo nie sú splnené povinnosti podľa bodu 28.10 tohto oddielu súťažných podkladov, verejný obstarávateľ môže uzavrieť rámcovú dohodu s uchádzačom, ktorý sa umiestnil ako druhý v poradí.</w:t>
      </w:r>
    </w:p>
    <w:p w14:paraId="16CDECF6" w14:textId="77777777" w:rsidR="000F3AB5" w:rsidRPr="009C627D" w:rsidRDefault="000F3AB5" w:rsidP="009C34ED">
      <w:pPr>
        <w:pStyle w:val="Zkladntext"/>
        <w:numPr>
          <w:ilvl w:val="1"/>
          <w:numId w:val="60"/>
        </w:numPr>
        <w:tabs>
          <w:tab w:val="right" w:leader="dot" w:pos="993"/>
        </w:tabs>
        <w:ind w:left="567" w:hanging="567"/>
        <w:rPr>
          <w:rFonts w:eastAsia="Bookman Old Style"/>
          <w:sz w:val="22"/>
          <w:szCs w:val="22"/>
          <w:shd w:val="clear" w:color="auto" w:fill="FFFFFF"/>
          <w:lang w:bidi="sk-SK"/>
        </w:rPr>
      </w:pPr>
      <w:r w:rsidRPr="009C627D">
        <w:rPr>
          <w:rFonts w:eastAsia="Bookman Old Style"/>
          <w:sz w:val="22"/>
          <w:szCs w:val="22"/>
          <w:shd w:val="clear" w:color="auto" w:fill="FFFFFF"/>
          <w:lang w:bidi="sk-SK"/>
        </w:rPr>
        <w:t>Ak uchádzač, ktorý sa umiestnil ako druhý v poradí odmietne uzavrieť rámcovú dohodu, neposkytne verejnému obstarávateľovi riadnu súčinnosť potrebnú na jej uzavretie tak, aby mohla byť uzavretá do 10 pracovných dní odo dňa, keď bol na jej uzavretie písomne vyzvaný, verejný obstarávateľ môže uzavrieť rámcovú dohodu s uchádzačom, ktorý sa umiestnil ako tretí v poradí.</w:t>
      </w:r>
    </w:p>
    <w:p w14:paraId="75084ABE" w14:textId="77777777" w:rsidR="000F3AB5" w:rsidRPr="009C627D" w:rsidRDefault="000F3AB5" w:rsidP="009C34ED">
      <w:pPr>
        <w:pStyle w:val="Zkladntext"/>
        <w:numPr>
          <w:ilvl w:val="1"/>
          <w:numId w:val="60"/>
        </w:numPr>
        <w:tabs>
          <w:tab w:val="right" w:leader="dot" w:pos="993"/>
        </w:tabs>
        <w:ind w:left="567" w:hanging="567"/>
        <w:rPr>
          <w:rStyle w:val="Zkladntext22"/>
          <w:rFonts w:ascii="Times New Roman" w:hAnsi="Times New Roman" w:cs="Times New Roman"/>
          <w:color w:val="auto"/>
          <w:sz w:val="22"/>
          <w:szCs w:val="22"/>
        </w:rPr>
      </w:pPr>
      <w:r w:rsidRPr="009C627D">
        <w:rPr>
          <w:rFonts w:eastAsia="Bookman Old Style"/>
          <w:sz w:val="22"/>
          <w:szCs w:val="22"/>
          <w:shd w:val="clear" w:color="auto" w:fill="FFFFFF"/>
          <w:lang w:bidi="sk-SK"/>
        </w:rPr>
        <w:t>Uchádzač, ktorý sa umiestnil ako tretí v poradí je povinný poskytnúť verejnému obstarávateľovi riadnu súčinnosť, potrebnú na uzavretie rámcovej dohody tak, aby mohla byť uzavretá do 10 pracovných dní odo dňa, keď bol na  uzavretie vyzvaný.</w:t>
      </w:r>
    </w:p>
    <w:p w14:paraId="5A284FC3" w14:textId="77777777" w:rsidR="000F3AB5" w:rsidRPr="009C627D" w:rsidRDefault="000F3AB5" w:rsidP="000F3AB5">
      <w:pPr>
        <w:pStyle w:val="Zkladntext"/>
        <w:tabs>
          <w:tab w:val="right" w:leader="dot" w:pos="10080"/>
        </w:tabs>
        <w:ind w:left="1134"/>
        <w:rPr>
          <w:sz w:val="22"/>
          <w:szCs w:val="22"/>
        </w:rPr>
      </w:pPr>
    </w:p>
    <w:p w14:paraId="5788C5AE" w14:textId="77777777" w:rsidR="000F3AB5" w:rsidRPr="009C627D" w:rsidRDefault="000F3AB5" w:rsidP="009C34ED">
      <w:pPr>
        <w:pStyle w:val="Zhlavie50"/>
        <w:keepNext/>
        <w:keepLines/>
        <w:numPr>
          <w:ilvl w:val="0"/>
          <w:numId w:val="43"/>
        </w:numPr>
        <w:shd w:val="clear" w:color="auto" w:fill="auto"/>
        <w:tabs>
          <w:tab w:val="left" w:pos="455"/>
        </w:tabs>
        <w:spacing w:line="240" w:lineRule="auto"/>
        <w:rPr>
          <w:rFonts w:ascii="Times New Roman" w:hAnsi="Times New Roman" w:cs="Times New Roman"/>
          <w:sz w:val="22"/>
          <w:szCs w:val="22"/>
        </w:rPr>
      </w:pPr>
      <w:bookmarkStart w:id="26" w:name="bookmark78"/>
      <w:bookmarkStart w:id="27" w:name="bookmark77"/>
      <w:r w:rsidRPr="009C627D">
        <w:rPr>
          <w:rFonts w:ascii="Times New Roman" w:hAnsi="Times New Roman" w:cs="Times New Roman"/>
          <w:sz w:val="22"/>
          <w:szCs w:val="22"/>
        </w:rPr>
        <w:t>Zrušenie postupu zadávania zákazky</w:t>
      </w:r>
      <w:bookmarkEnd w:id="26"/>
      <w:bookmarkEnd w:id="27"/>
    </w:p>
    <w:p w14:paraId="351475E2" w14:textId="77777777" w:rsidR="000F3AB5" w:rsidRPr="009C627D" w:rsidRDefault="000F3AB5" w:rsidP="009C34ED">
      <w:pPr>
        <w:pStyle w:val="Odsekzoznamu"/>
        <w:widowControl w:val="0"/>
        <w:numPr>
          <w:ilvl w:val="1"/>
          <w:numId w:val="62"/>
        </w:numPr>
        <w:ind w:left="567" w:hanging="567"/>
        <w:jc w:val="both"/>
        <w:rPr>
          <w:rFonts w:ascii="Times New Roman" w:hAnsi="Times New Roman" w:cs="Times New Roman"/>
          <w:sz w:val="22"/>
          <w:szCs w:val="22"/>
        </w:rPr>
      </w:pPr>
      <w:r w:rsidRPr="009C627D">
        <w:rPr>
          <w:rFonts w:ascii="Times New Roman" w:hAnsi="Times New Roman" w:cs="Times New Roman"/>
          <w:sz w:val="22"/>
          <w:szCs w:val="22"/>
        </w:rPr>
        <w:t>Verejný obstarávateľ v aktuálnom prípade zruší použitý postup zadávania zákazky z dôvodov uvedených v §57 ods. 1 ZVO.</w:t>
      </w:r>
    </w:p>
    <w:p w14:paraId="6CFB387D" w14:textId="77777777" w:rsidR="000F3AB5" w:rsidRPr="009C627D" w:rsidRDefault="000F3AB5" w:rsidP="009C34ED">
      <w:pPr>
        <w:pStyle w:val="Odsekzoznamu"/>
        <w:widowControl w:val="0"/>
        <w:numPr>
          <w:ilvl w:val="1"/>
          <w:numId w:val="62"/>
        </w:numPr>
        <w:ind w:left="567" w:hanging="567"/>
        <w:jc w:val="both"/>
        <w:rPr>
          <w:rFonts w:ascii="Times New Roman" w:hAnsi="Times New Roman" w:cs="Times New Roman"/>
          <w:sz w:val="22"/>
          <w:szCs w:val="22"/>
        </w:rPr>
      </w:pPr>
      <w:r w:rsidRPr="009C627D">
        <w:rPr>
          <w:rFonts w:ascii="Times New Roman" w:hAnsi="Times New Roman" w:cs="Times New Roman"/>
          <w:sz w:val="22"/>
          <w:szCs w:val="22"/>
        </w:rPr>
        <w:t>Verejný obstarávateľ môže zrušiť použitý postup zadávania zákazky z dôvodov uvedených v §57 ods. 2 ZVO.</w:t>
      </w:r>
    </w:p>
    <w:p w14:paraId="7CB307FF" w14:textId="77777777" w:rsidR="000F3AB5" w:rsidRPr="009C627D" w:rsidRDefault="000F3AB5" w:rsidP="009C34ED">
      <w:pPr>
        <w:pStyle w:val="Odsekzoznamu"/>
        <w:widowControl w:val="0"/>
        <w:numPr>
          <w:ilvl w:val="1"/>
          <w:numId w:val="62"/>
        </w:numPr>
        <w:ind w:left="567" w:hanging="567"/>
        <w:jc w:val="both"/>
        <w:rPr>
          <w:rFonts w:ascii="Times New Roman" w:hAnsi="Times New Roman" w:cs="Times New Roman"/>
          <w:sz w:val="22"/>
          <w:szCs w:val="22"/>
        </w:rPr>
      </w:pPr>
      <w:r w:rsidRPr="009C627D">
        <w:rPr>
          <w:rFonts w:ascii="Times New Roman" w:hAnsi="Times New Roman" w:cs="Times New Roman"/>
          <w:sz w:val="22"/>
          <w:szCs w:val="22"/>
        </w:rPr>
        <w:t>Verejný obstarávateľ prostredníctvom IS JOSEPHINE bezodkladne upovedomí všetkých záujemcov/uchádzačov o zrušení použitého postupu zadávania zákazky s uvedením dôvodu a oznámi postup, ktorý použije pri zadávaní zákazky na pôvodný predmet zákazky.</w:t>
      </w:r>
    </w:p>
    <w:p w14:paraId="21AE8452" w14:textId="77777777" w:rsidR="00AE3D64" w:rsidRPr="009C627D" w:rsidRDefault="00AE3D64" w:rsidP="000F3AB5">
      <w:pPr>
        <w:pStyle w:val="Nadpis5"/>
        <w:rPr>
          <w:sz w:val="22"/>
          <w:szCs w:val="22"/>
        </w:rPr>
      </w:pPr>
    </w:p>
    <w:p w14:paraId="7B46B3C0" w14:textId="639D395D" w:rsidR="000F3AB5" w:rsidRPr="009C627D" w:rsidRDefault="000F3AB5" w:rsidP="000F3AB5">
      <w:pPr>
        <w:pStyle w:val="Nadpis5"/>
        <w:rPr>
          <w:sz w:val="22"/>
          <w:szCs w:val="22"/>
        </w:rPr>
      </w:pPr>
      <w:r w:rsidRPr="009C627D">
        <w:rPr>
          <w:sz w:val="22"/>
          <w:szCs w:val="22"/>
        </w:rPr>
        <w:t>Časť VIII.</w:t>
      </w:r>
    </w:p>
    <w:p w14:paraId="626ABF2A" w14:textId="77777777" w:rsidR="000F3AB5" w:rsidRPr="009C627D" w:rsidRDefault="000F3AB5" w:rsidP="000F3AB5">
      <w:pPr>
        <w:pStyle w:val="Nadpis5"/>
        <w:rPr>
          <w:sz w:val="22"/>
          <w:szCs w:val="22"/>
        </w:rPr>
      </w:pPr>
      <w:r w:rsidRPr="009C627D">
        <w:rPr>
          <w:sz w:val="22"/>
          <w:szCs w:val="22"/>
        </w:rPr>
        <w:t xml:space="preserve">Elektronická aukcia </w:t>
      </w:r>
    </w:p>
    <w:p w14:paraId="3434962F" w14:textId="77777777" w:rsidR="000F3AB5" w:rsidRPr="009C627D" w:rsidRDefault="000F3AB5" w:rsidP="000F3AB5">
      <w:pPr>
        <w:rPr>
          <w:sz w:val="22"/>
          <w:szCs w:val="22"/>
        </w:rPr>
      </w:pPr>
    </w:p>
    <w:p w14:paraId="60726070" w14:textId="77777777" w:rsidR="000F3AB5" w:rsidRPr="009C627D" w:rsidRDefault="000F3AB5" w:rsidP="009C34ED">
      <w:pPr>
        <w:pStyle w:val="Odsekzoznamu"/>
        <w:numPr>
          <w:ilvl w:val="0"/>
          <w:numId w:val="43"/>
        </w:numPr>
        <w:rPr>
          <w:rStyle w:val="Vrazn"/>
          <w:sz w:val="22"/>
          <w:szCs w:val="22"/>
        </w:rPr>
      </w:pPr>
      <w:r w:rsidRPr="009C627D">
        <w:rPr>
          <w:rStyle w:val="Vrazn"/>
          <w:sz w:val="22"/>
          <w:szCs w:val="22"/>
        </w:rPr>
        <w:t>Všeobecné informácie</w:t>
      </w:r>
    </w:p>
    <w:p w14:paraId="1EEAA0F3" w14:textId="77777777" w:rsidR="000F3AB5" w:rsidRPr="009C627D" w:rsidRDefault="000F3AB5" w:rsidP="009C34ED">
      <w:pPr>
        <w:pStyle w:val="Odsekzoznamu"/>
        <w:numPr>
          <w:ilvl w:val="0"/>
          <w:numId w:val="63"/>
        </w:numPr>
        <w:autoSpaceDE w:val="0"/>
        <w:adjustRightInd w:val="0"/>
        <w:ind w:left="567" w:hanging="567"/>
        <w:jc w:val="both"/>
        <w:rPr>
          <w:rFonts w:ascii="Times New Roman" w:hAnsi="Times New Roman" w:cs="Times New Roman"/>
          <w:sz w:val="22"/>
          <w:szCs w:val="22"/>
        </w:rPr>
      </w:pPr>
      <w:r w:rsidRPr="009C627D">
        <w:rPr>
          <w:rFonts w:ascii="Times New Roman" w:hAnsi="Times New Roman" w:cs="Times New Roman"/>
          <w:b/>
          <w:sz w:val="22"/>
          <w:szCs w:val="22"/>
        </w:rPr>
        <w:t>Elektronická aukcia</w:t>
      </w:r>
      <w:r w:rsidRPr="009C627D">
        <w:rPr>
          <w:rFonts w:ascii="Times New Roman" w:hAnsi="Times New Roman" w:cs="Times New Roman"/>
          <w:sz w:val="22"/>
          <w:szCs w:val="22"/>
        </w:rPr>
        <w:t xml:space="preserve"> je na účely tohto verejného obstarávania opakujúci sa proces, ktorý využíva elektronické zariadenia na predkladanie nových cien upravených smerom nadol a nových hodnôt, ktoré sa týkajú určitých prvkov ponúk.</w:t>
      </w:r>
    </w:p>
    <w:p w14:paraId="2A2D5236" w14:textId="77777777" w:rsidR="000F3AB5" w:rsidRPr="009C627D" w:rsidRDefault="000F3AB5" w:rsidP="009C34ED">
      <w:pPr>
        <w:pStyle w:val="Odsekzoznamu"/>
        <w:numPr>
          <w:ilvl w:val="0"/>
          <w:numId w:val="63"/>
        </w:numPr>
        <w:autoSpaceDE w:val="0"/>
        <w:adjustRightInd w:val="0"/>
        <w:ind w:left="567" w:hanging="567"/>
        <w:jc w:val="both"/>
        <w:rPr>
          <w:rFonts w:ascii="Times New Roman" w:hAnsi="Times New Roman" w:cs="Times New Roman"/>
          <w:sz w:val="22"/>
          <w:szCs w:val="22"/>
        </w:rPr>
      </w:pPr>
      <w:r w:rsidRPr="009C627D">
        <w:rPr>
          <w:rFonts w:ascii="Times New Roman" w:hAnsi="Times New Roman" w:cs="Times New Roman"/>
          <w:sz w:val="22"/>
          <w:szCs w:val="22"/>
        </w:rPr>
        <w:t xml:space="preserve">Účelom </w:t>
      </w:r>
      <w:proofErr w:type="spellStart"/>
      <w:r w:rsidRPr="009C627D">
        <w:rPr>
          <w:rFonts w:ascii="Times New Roman" w:hAnsi="Times New Roman" w:cs="Times New Roman"/>
          <w:sz w:val="22"/>
          <w:szCs w:val="22"/>
        </w:rPr>
        <w:t>eAukcie</w:t>
      </w:r>
      <w:proofErr w:type="spellEnd"/>
      <w:r w:rsidRPr="009C627D">
        <w:rPr>
          <w:rFonts w:ascii="Times New Roman" w:hAnsi="Times New Roman" w:cs="Times New Roman"/>
          <w:sz w:val="22"/>
          <w:szCs w:val="22"/>
        </w:rPr>
        <w:t xml:space="preserve"> je zostavenie poradia ponúk automatizovaným vyhodnotením po úvodnom úplnom vyhodnotení ponúk. </w:t>
      </w:r>
    </w:p>
    <w:p w14:paraId="27B7A37B" w14:textId="77777777" w:rsidR="000F3AB5" w:rsidRPr="009C627D" w:rsidRDefault="000F3AB5" w:rsidP="009C34ED">
      <w:pPr>
        <w:pStyle w:val="Odsekzoznamu"/>
        <w:numPr>
          <w:ilvl w:val="0"/>
          <w:numId w:val="63"/>
        </w:numPr>
        <w:autoSpaceDE w:val="0"/>
        <w:adjustRightInd w:val="0"/>
        <w:ind w:left="567" w:hanging="567"/>
        <w:jc w:val="both"/>
        <w:rPr>
          <w:rFonts w:ascii="Times New Roman" w:hAnsi="Times New Roman" w:cs="Times New Roman"/>
          <w:sz w:val="22"/>
          <w:szCs w:val="22"/>
        </w:rPr>
      </w:pPr>
      <w:r w:rsidRPr="009C627D">
        <w:rPr>
          <w:rFonts w:ascii="Times New Roman" w:hAnsi="Times New Roman" w:cs="Times New Roman"/>
          <w:b/>
          <w:sz w:val="22"/>
          <w:szCs w:val="22"/>
        </w:rPr>
        <w:t xml:space="preserve">Vyhlasovateľ </w:t>
      </w:r>
      <w:proofErr w:type="spellStart"/>
      <w:r w:rsidRPr="009C627D">
        <w:rPr>
          <w:rFonts w:ascii="Times New Roman" w:hAnsi="Times New Roman" w:cs="Times New Roman"/>
          <w:b/>
          <w:sz w:val="22"/>
          <w:szCs w:val="22"/>
        </w:rPr>
        <w:t>eAukcie</w:t>
      </w:r>
      <w:proofErr w:type="spellEnd"/>
      <w:r w:rsidRPr="009C627D">
        <w:rPr>
          <w:rFonts w:ascii="Times New Roman" w:hAnsi="Times New Roman" w:cs="Times New Roman"/>
          <w:b/>
          <w:sz w:val="22"/>
          <w:szCs w:val="22"/>
        </w:rPr>
        <w:t xml:space="preserve"> sú </w:t>
      </w:r>
      <w:r w:rsidRPr="009C627D">
        <w:rPr>
          <w:rFonts w:ascii="Times New Roman" w:hAnsi="Times New Roman" w:cs="Times New Roman"/>
          <w:sz w:val="22"/>
          <w:szCs w:val="22"/>
        </w:rPr>
        <w:t xml:space="preserve">Automobilové opravovne MVSR </w:t>
      </w:r>
      <w:proofErr w:type="spellStart"/>
      <w:r w:rsidRPr="009C627D">
        <w:rPr>
          <w:rFonts w:ascii="Times New Roman" w:hAnsi="Times New Roman" w:cs="Times New Roman"/>
          <w:sz w:val="22"/>
          <w:szCs w:val="22"/>
        </w:rPr>
        <w:t>a.s</w:t>
      </w:r>
      <w:proofErr w:type="spellEnd"/>
      <w:r w:rsidRPr="009C627D">
        <w:rPr>
          <w:rFonts w:ascii="Times New Roman" w:hAnsi="Times New Roman" w:cs="Times New Roman"/>
          <w:sz w:val="22"/>
          <w:szCs w:val="22"/>
        </w:rPr>
        <w:t>.,</w:t>
      </w:r>
      <w:r w:rsidRPr="009C627D">
        <w:rPr>
          <w:rFonts w:ascii="Times New Roman" w:hAnsi="Times New Roman" w:cs="Times New Roman"/>
          <w:b/>
          <w:sz w:val="22"/>
          <w:szCs w:val="22"/>
        </w:rPr>
        <w:t xml:space="preserve"> </w:t>
      </w:r>
      <w:r w:rsidRPr="009C627D">
        <w:rPr>
          <w:rFonts w:ascii="Times New Roman" w:hAnsi="Times New Roman" w:cs="Times New Roman"/>
          <w:sz w:val="22"/>
          <w:szCs w:val="22"/>
        </w:rPr>
        <w:t>(ďalej len „vyhlasovateľ“) je bližšie špecifikovaný</w:t>
      </w:r>
      <w:r w:rsidRPr="009C627D">
        <w:rPr>
          <w:rFonts w:ascii="Times New Roman" w:hAnsi="Times New Roman" w:cs="Times New Roman"/>
          <w:color w:val="FF0000"/>
          <w:sz w:val="22"/>
          <w:szCs w:val="22"/>
        </w:rPr>
        <w:t xml:space="preserve"> </w:t>
      </w:r>
      <w:r w:rsidRPr="009C627D">
        <w:rPr>
          <w:rFonts w:ascii="Times New Roman" w:hAnsi="Times New Roman" w:cs="Times New Roman"/>
          <w:sz w:val="22"/>
          <w:szCs w:val="22"/>
        </w:rPr>
        <w:t>v týchto súťažných podkladoch.</w:t>
      </w:r>
      <w:r w:rsidRPr="009C627D">
        <w:rPr>
          <w:rFonts w:ascii="Times New Roman" w:hAnsi="Times New Roman" w:cs="Times New Roman"/>
          <w:color w:val="FF0000"/>
          <w:sz w:val="22"/>
          <w:szCs w:val="22"/>
        </w:rPr>
        <w:t xml:space="preserve"> </w:t>
      </w:r>
    </w:p>
    <w:p w14:paraId="4B07728F" w14:textId="77777777" w:rsidR="000F3AB5" w:rsidRPr="009C627D" w:rsidRDefault="000F3AB5" w:rsidP="009C34ED">
      <w:pPr>
        <w:pStyle w:val="Odsekzoznamu"/>
        <w:numPr>
          <w:ilvl w:val="0"/>
          <w:numId w:val="63"/>
        </w:numPr>
        <w:autoSpaceDE w:val="0"/>
        <w:adjustRightInd w:val="0"/>
        <w:ind w:left="567" w:hanging="567"/>
        <w:jc w:val="both"/>
        <w:rPr>
          <w:rFonts w:ascii="Times New Roman" w:hAnsi="Times New Roman" w:cs="Times New Roman"/>
          <w:sz w:val="22"/>
          <w:szCs w:val="22"/>
        </w:rPr>
      </w:pPr>
      <w:r w:rsidRPr="009C627D">
        <w:rPr>
          <w:rFonts w:ascii="Times New Roman" w:hAnsi="Times New Roman" w:cs="Times New Roman"/>
          <w:b/>
          <w:sz w:val="22"/>
          <w:szCs w:val="22"/>
        </w:rPr>
        <w:t xml:space="preserve">Predmet </w:t>
      </w:r>
      <w:proofErr w:type="spellStart"/>
      <w:r w:rsidRPr="009C627D">
        <w:rPr>
          <w:rFonts w:ascii="Times New Roman" w:hAnsi="Times New Roman" w:cs="Times New Roman"/>
          <w:b/>
          <w:sz w:val="22"/>
          <w:szCs w:val="22"/>
        </w:rPr>
        <w:t>eAukcie</w:t>
      </w:r>
      <w:proofErr w:type="spellEnd"/>
      <w:r w:rsidRPr="009C627D">
        <w:rPr>
          <w:rFonts w:ascii="Times New Roman" w:hAnsi="Times New Roman" w:cs="Times New Roman"/>
          <w:sz w:val="22"/>
          <w:szCs w:val="22"/>
        </w:rPr>
        <w:t xml:space="preserve"> je rovnaký ako predmet zákazky, uvedený v oznámení o vyhlásení verejného obstarávania a bližšie špecifikovaný v súťažných podkladoch. </w:t>
      </w:r>
    </w:p>
    <w:p w14:paraId="77C2BFB9" w14:textId="77777777" w:rsidR="000F3AB5" w:rsidRPr="009C627D" w:rsidRDefault="000F3AB5" w:rsidP="009C34ED">
      <w:pPr>
        <w:pStyle w:val="Odsekzoznamu"/>
        <w:numPr>
          <w:ilvl w:val="0"/>
          <w:numId w:val="63"/>
        </w:numPr>
        <w:autoSpaceDE w:val="0"/>
        <w:adjustRightInd w:val="0"/>
        <w:ind w:left="567" w:hanging="567"/>
        <w:jc w:val="both"/>
        <w:rPr>
          <w:rFonts w:ascii="Times New Roman" w:hAnsi="Times New Roman" w:cs="Times New Roman"/>
          <w:sz w:val="22"/>
          <w:szCs w:val="22"/>
        </w:rPr>
      </w:pPr>
      <w:r w:rsidRPr="009C627D">
        <w:rPr>
          <w:rFonts w:ascii="Times New Roman" w:hAnsi="Times New Roman" w:cs="Times New Roman"/>
          <w:b/>
          <w:sz w:val="22"/>
          <w:szCs w:val="22"/>
        </w:rPr>
        <w:t xml:space="preserve">Administrátor </w:t>
      </w:r>
      <w:r w:rsidRPr="009C627D">
        <w:rPr>
          <w:rFonts w:ascii="Times New Roman" w:hAnsi="Times New Roman" w:cs="Times New Roman"/>
          <w:sz w:val="22"/>
          <w:szCs w:val="22"/>
        </w:rPr>
        <w:t xml:space="preserve">vyhlasovateľa je osoba, ktorá v rámci </w:t>
      </w:r>
      <w:proofErr w:type="spellStart"/>
      <w:r w:rsidRPr="009C627D">
        <w:rPr>
          <w:rFonts w:ascii="Times New Roman" w:hAnsi="Times New Roman" w:cs="Times New Roman"/>
          <w:sz w:val="22"/>
          <w:szCs w:val="22"/>
        </w:rPr>
        <w:t>eAukcie</w:t>
      </w:r>
      <w:proofErr w:type="spellEnd"/>
      <w:r w:rsidRPr="009C627D">
        <w:rPr>
          <w:rFonts w:ascii="Times New Roman" w:hAnsi="Times New Roman" w:cs="Times New Roman"/>
          <w:sz w:val="22"/>
          <w:szCs w:val="22"/>
        </w:rPr>
        <w:t xml:space="preserve"> vyzýva uchádzačov na predkladanie nových cien upravených smerom nadol a nových hodnôt, ktoré sa týkajú určitých prvkov ponúk.</w:t>
      </w:r>
    </w:p>
    <w:p w14:paraId="05420C01" w14:textId="77777777" w:rsidR="000F3AB5" w:rsidRPr="009C627D" w:rsidRDefault="000F3AB5" w:rsidP="009C34ED">
      <w:pPr>
        <w:pStyle w:val="Odsekzoznamu"/>
        <w:numPr>
          <w:ilvl w:val="0"/>
          <w:numId w:val="63"/>
        </w:numPr>
        <w:autoSpaceDE w:val="0"/>
        <w:adjustRightInd w:val="0"/>
        <w:ind w:left="567" w:hanging="567"/>
        <w:jc w:val="both"/>
        <w:rPr>
          <w:rFonts w:ascii="Times New Roman" w:hAnsi="Times New Roman" w:cs="Times New Roman"/>
          <w:sz w:val="22"/>
          <w:szCs w:val="22"/>
        </w:rPr>
      </w:pPr>
      <w:r w:rsidRPr="009C627D">
        <w:rPr>
          <w:rFonts w:ascii="Times New Roman" w:hAnsi="Times New Roman" w:cs="Times New Roman"/>
          <w:b/>
          <w:sz w:val="22"/>
          <w:szCs w:val="22"/>
        </w:rPr>
        <w:t>Elektronická aukčná sieň</w:t>
      </w:r>
      <w:r w:rsidRPr="009C627D">
        <w:rPr>
          <w:rFonts w:ascii="Times New Roman" w:hAnsi="Times New Roman" w:cs="Times New Roman"/>
          <w:sz w:val="22"/>
          <w:szCs w:val="22"/>
        </w:rPr>
        <w:t xml:space="preserve"> (ďalej len „</w:t>
      </w:r>
      <w:proofErr w:type="spellStart"/>
      <w:r w:rsidRPr="009C627D">
        <w:rPr>
          <w:rFonts w:ascii="Times New Roman" w:hAnsi="Times New Roman" w:cs="Times New Roman"/>
          <w:sz w:val="22"/>
          <w:szCs w:val="22"/>
        </w:rPr>
        <w:t>eAukčná</w:t>
      </w:r>
      <w:proofErr w:type="spellEnd"/>
      <w:r w:rsidRPr="009C627D">
        <w:rPr>
          <w:rFonts w:ascii="Times New Roman" w:hAnsi="Times New Roman" w:cs="Times New Roman"/>
          <w:sz w:val="22"/>
          <w:szCs w:val="22"/>
        </w:rPr>
        <w:t xml:space="preserve"> sieň“) je prostredie umiestnené na určenej adrese vo verejnej dátovej sieti Internet, v ktorom uchádzači predkladajú nové ceny upravené smerom nadol a nové hodnoty, ktoré sa týkajú určitých prvkov ponúk.</w:t>
      </w:r>
    </w:p>
    <w:p w14:paraId="51D33623" w14:textId="77777777" w:rsidR="000F3AB5" w:rsidRPr="009C627D" w:rsidRDefault="000F3AB5" w:rsidP="009C34ED">
      <w:pPr>
        <w:pStyle w:val="Odsekzoznamu"/>
        <w:numPr>
          <w:ilvl w:val="0"/>
          <w:numId w:val="63"/>
        </w:numPr>
        <w:autoSpaceDE w:val="0"/>
        <w:adjustRightInd w:val="0"/>
        <w:ind w:left="567" w:hanging="567"/>
        <w:jc w:val="both"/>
        <w:rPr>
          <w:rFonts w:ascii="Times New Roman" w:hAnsi="Times New Roman" w:cs="Times New Roman"/>
          <w:sz w:val="22"/>
          <w:szCs w:val="22"/>
        </w:rPr>
      </w:pPr>
      <w:r w:rsidRPr="009C627D">
        <w:rPr>
          <w:rFonts w:ascii="Times New Roman" w:hAnsi="Times New Roman" w:cs="Times New Roman"/>
          <w:b/>
          <w:sz w:val="22"/>
          <w:szCs w:val="22"/>
        </w:rPr>
        <w:t>Prípravné kolo</w:t>
      </w:r>
      <w:r w:rsidRPr="009C627D">
        <w:rPr>
          <w:rFonts w:ascii="Times New Roman" w:hAnsi="Times New Roman" w:cs="Times New Roman"/>
          <w:sz w:val="22"/>
          <w:szCs w:val="22"/>
        </w:rPr>
        <w:t xml:space="preserve"> je časť postupu, v ktorom sa po sprístupnení </w:t>
      </w:r>
      <w:proofErr w:type="spellStart"/>
      <w:r w:rsidRPr="009C627D">
        <w:rPr>
          <w:rFonts w:ascii="Times New Roman" w:hAnsi="Times New Roman" w:cs="Times New Roman"/>
          <w:sz w:val="22"/>
          <w:szCs w:val="22"/>
        </w:rPr>
        <w:t>eAukčnej</w:t>
      </w:r>
      <w:proofErr w:type="spellEnd"/>
      <w:r w:rsidRPr="009C627D">
        <w:rPr>
          <w:rFonts w:ascii="Times New Roman" w:hAnsi="Times New Roman" w:cs="Times New Roman"/>
          <w:sz w:val="22"/>
          <w:szCs w:val="22"/>
        </w:rPr>
        <w:t xml:space="preserve"> siene uchádzači oboznámia s  Aukčným prostredím pred zahájením Aukčného kola (elektronickej aukcie).</w:t>
      </w:r>
    </w:p>
    <w:p w14:paraId="2ED0CA43" w14:textId="77777777" w:rsidR="000F3AB5" w:rsidRPr="009C627D" w:rsidRDefault="000F3AB5" w:rsidP="009C34ED">
      <w:pPr>
        <w:pStyle w:val="Odsekzoznamu"/>
        <w:numPr>
          <w:ilvl w:val="0"/>
          <w:numId w:val="63"/>
        </w:numPr>
        <w:autoSpaceDE w:val="0"/>
        <w:adjustRightInd w:val="0"/>
        <w:ind w:left="567" w:hanging="567"/>
        <w:jc w:val="both"/>
        <w:rPr>
          <w:rFonts w:ascii="Times New Roman" w:hAnsi="Times New Roman" w:cs="Times New Roman"/>
          <w:sz w:val="22"/>
          <w:szCs w:val="22"/>
        </w:rPr>
      </w:pPr>
      <w:r w:rsidRPr="009C627D">
        <w:rPr>
          <w:rFonts w:ascii="Times New Roman" w:hAnsi="Times New Roman" w:cs="Times New Roman"/>
          <w:b/>
          <w:sz w:val="22"/>
          <w:szCs w:val="22"/>
        </w:rPr>
        <w:lastRenderedPageBreak/>
        <w:t>Aukčné kolo</w:t>
      </w:r>
      <w:r w:rsidRPr="009C627D">
        <w:rPr>
          <w:rFonts w:ascii="Times New Roman" w:hAnsi="Times New Roman" w:cs="Times New Roman"/>
          <w:sz w:val="22"/>
          <w:szCs w:val="22"/>
        </w:rPr>
        <w:t xml:space="preserve"> (elektronická aukcia) je časť postupu, v ktorom prebieha on-line vzájomné porovnávanie cien a nových hodnôt, ktoré sa týkajú určitých prvkov ponúk, ponúkaných uchádzačmi prihlásených do </w:t>
      </w:r>
      <w:proofErr w:type="spellStart"/>
      <w:r w:rsidRPr="009C627D">
        <w:rPr>
          <w:rFonts w:ascii="Times New Roman" w:hAnsi="Times New Roman" w:cs="Times New Roman"/>
          <w:sz w:val="22"/>
          <w:szCs w:val="22"/>
        </w:rPr>
        <w:t>eAukcie</w:t>
      </w:r>
      <w:proofErr w:type="spellEnd"/>
      <w:r w:rsidRPr="009C627D">
        <w:rPr>
          <w:rFonts w:ascii="Times New Roman" w:hAnsi="Times New Roman" w:cs="Times New Roman"/>
          <w:sz w:val="22"/>
          <w:szCs w:val="22"/>
        </w:rPr>
        <w:t xml:space="preserve"> a ich vyhodnocovanie v limitovanom čase.</w:t>
      </w:r>
    </w:p>
    <w:p w14:paraId="1AEC353F" w14:textId="77777777" w:rsidR="000F3AB5" w:rsidRPr="009C627D" w:rsidRDefault="000F3AB5" w:rsidP="000F3AB5">
      <w:pPr>
        <w:pStyle w:val="Odsekzoznamu"/>
        <w:autoSpaceDE w:val="0"/>
        <w:adjustRightInd w:val="0"/>
        <w:ind w:left="567"/>
        <w:jc w:val="both"/>
        <w:rPr>
          <w:rStyle w:val="Zkladntext22"/>
          <w:rFonts w:ascii="Times New Roman" w:eastAsia="Times New Roman" w:hAnsi="Times New Roman" w:cs="Times New Roman"/>
          <w:sz w:val="22"/>
          <w:szCs w:val="22"/>
        </w:rPr>
      </w:pPr>
    </w:p>
    <w:p w14:paraId="72C3819C" w14:textId="77777777" w:rsidR="000F3AB5" w:rsidRPr="009C627D" w:rsidRDefault="000F3AB5" w:rsidP="009C34ED">
      <w:pPr>
        <w:pStyle w:val="Odsekzoznamu"/>
        <w:numPr>
          <w:ilvl w:val="0"/>
          <w:numId w:val="43"/>
        </w:numPr>
        <w:autoSpaceDE w:val="0"/>
        <w:adjustRightInd w:val="0"/>
        <w:jc w:val="both"/>
        <w:rPr>
          <w:rStyle w:val="Vrazn"/>
          <w:sz w:val="22"/>
          <w:szCs w:val="22"/>
        </w:rPr>
      </w:pPr>
      <w:r w:rsidRPr="009C627D">
        <w:rPr>
          <w:rStyle w:val="Vrazn"/>
          <w:sz w:val="22"/>
          <w:szCs w:val="22"/>
        </w:rPr>
        <w:t>Priebeh elektronickej aukcie</w:t>
      </w:r>
    </w:p>
    <w:p w14:paraId="515021B3" w14:textId="56CC3CD4" w:rsidR="000F3AB5" w:rsidRPr="009C627D" w:rsidRDefault="000F3AB5" w:rsidP="009C34ED">
      <w:pPr>
        <w:pStyle w:val="Odsekzoznamu"/>
        <w:numPr>
          <w:ilvl w:val="1"/>
          <w:numId w:val="64"/>
        </w:numPr>
        <w:ind w:left="567" w:hanging="567"/>
        <w:jc w:val="both"/>
        <w:rPr>
          <w:rFonts w:ascii="Times New Roman" w:hAnsi="Times New Roman" w:cs="Times New Roman"/>
          <w:color w:val="000000"/>
          <w:sz w:val="22"/>
          <w:szCs w:val="22"/>
        </w:rPr>
      </w:pPr>
      <w:r w:rsidRPr="009C627D">
        <w:rPr>
          <w:rFonts w:ascii="Times New Roman" w:hAnsi="Times New Roman" w:cs="Times New Roman"/>
          <w:color w:val="000000"/>
          <w:sz w:val="22"/>
          <w:szCs w:val="22"/>
        </w:rPr>
        <w:t xml:space="preserve">Názov </w:t>
      </w:r>
      <w:proofErr w:type="spellStart"/>
      <w:r w:rsidRPr="009C627D">
        <w:rPr>
          <w:rFonts w:ascii="Times New Roman" w:hAnsi="Times New Roman" w:cs="Times New Roman"/>
          <w:color w:val="000000"/>
          <w:sz w:val="22"/>
          <w:szCs w:val="22"/>
        </w:rPr>
        <w:t>eAukcie</w:t>
      </w:r>
      <w:proofErr w:type="spellEnd"/>
      <w:r w:rsidRPr="009C627D">
        <w:rPr>
          <w:rFonts w:ascii="Times New Roman" w:hAnsi="Times New Roman" w:cs="Times New Roman"/>
          <w:color w:val="000000"/>
          <w:sz w:val="22"/>
          <w:szCs w:val="22"/>
        </w:rPr>
        <w:t xml:space="preserve">: </w:t>
      </w:r>
      <w:r w:rsidR="0035236E" w:rsidRPr="009C627D">
        <w:rPr>
          <w:rFonts w:ascii="Times New Roman" w:hAnsi="Times New Roman" w:cs="Times New Roman"/>
          <w:b/>
          <w:i/>
          <w:sz w:val="22"/>
          <w:szCs w:val="22"/>
        </w:rPr>
        <w:t xml:space="preserve">Akumulátory </w:t>
      </w:r>
    </w:p>
    <w:p w14:paraId="0A29BCC0" w14:textId="77777777" w:rsidR="000F3AB5" w:rsidRPr="009C627D" w:rsidRDefault="000F3AB5" w:rsidP="000F3AB5">
      <w:pPr>
        <w:pStyle w:val="Odsekzoznamu"/>
        <w:ind w:left="705"/>
        <w:jc w:val="both"/>
        <w:rPr>
          <w:rFonts w:ascii="Times New Roman" w:hAnsi="Times New Roman" w:cs="Times New Roman"/>
          <w:sz w:val="22"/>
          <w:szCs w:val="22"/>
        </w:rPr>
      </w:pPr>
      <w:r w:rsidRPr="009C627D">
        <w:rPr>
          <w:rFonts w:ascii="Times New Roman" w:hAnsi="Times New Roman" w:cs="Times New Roman"/>
          <w:sz w:val="22"/>
          <w:szCs w:val="22"/>
        </w:rPr>
        <w:t xml:space="preserve">Ponuky uchádzačov budú posudzované na základe hodnotenia podľa najlepšieho pomeru ceny a kvality so stanovením relatívnych váh jednotlivých kritérií nasledovne: </w:t>
      </w:r>
    </w:p>
    <w:p w14:paraId="7E3ADABA" w14:textId="6D7778A5" w:rsidR="000F3AB5" w:rsidRPr="009C627D" w:rsidRDefault="002E24CB" w:rsidP="009C34ED">
      <w:pPr>
        <w:pStyle w:val="Odsekzoznamu"/>
        <w:numPr>
          <w:ilvl w:val="2"/>
          <w:numId w:val="64"/>
        </w:numPr>
        <w:tabs>
          <w:tab w:val="left" w:pos="426"/>
        </w:tabs>
        <w:ind w:left="851" w:hanging="851"/>
        <w:jc w:val="both"/>
        <w:rPr>
          <w:rFonts w:ascii="Times New Roman" w:hAnsi="Times New Roman" w:cs="Times New Roman"/>
          <w:sz w:val="22"/>
          <w:szCs w:val="22"/>
        </w:rPr>
      </w:pPr>
      <w:r w:rsidRPr="009C627D">
        <w:rPr>
          <w:rFonts w:ascii="Times New Roman" w:hAnsi="Times New Roman" w:cs="Times New Roman"/>
          <w:sz w:val="22"/>
          <w:szCs w:val="22"/>
        </w:rPr>
        <w:t>C</w:t>
      </w:r>
      <w:r w:rsidR="000F3AB5" w:rsidRPr="009C627D">
        <w:rPr>
          <w:rFonts w:ascii="Times New Roman" w:hAnsi="Times New Roman" w:cs="Times New Roman"/>
          <w:sz w:val="22"/>
          <w:szCs w:val="22"/>
        </w:rPr>
        <w:t xml:space="preserve">ena </w:t>
      </w:r>
      <w:r w:rsidR="0035236E" w:rsidRPr="009C627D">
        <w:rPr>
          <w:rFonts w:ascii="Times New Roman" w:hAnsi="Times New Roman" w:cs="Times New Roman"/>
          <w:sz w:val="22"/>
          <w:szCs w:val="22"/>
        </w:rPr>
        <w:t>akumulátorov EXKLUZIV</w:t>
      </w:r>
      <w:r w:rsidR="000F3AB5" w:rsidRPr="009C627D">
        <w:rPr>
          <w:rFonts w:ascii="Times New Roman" w:hAnsi="Times New Roman" w:cs="Times New Roman"/>
          <w:sz w:val="22"/>
          <w:szCs w:val="22"/>
        </w:rPr>
        <w:tab/>
      </w:r>
      <w:r w:rsidR="000F3AB5" w:rsidRPr="009C627D">
        <w:rPr>
          <w:rFonts w:ascii="Times New Roman" w:hAnsi="Times New Roman" w:cs="Times New Roman"/>
          <w:sz w:val="22"/>
          <w:szCs w:val="22"/>
        </w:rPr>
        <w:tab/>
      </w:r>
      <w:r w:rsidR="000F3AB5" w:rsidRPr="009C627D">
        <w:rPr>
          <w:rFonts w:ascii="Times New Roman" w:hAnsi="Times New Roman" w:cs="Times New Roman"/>
          <w:sz w:val="22"/>
          <w:szCs w:val="22"/>
        </w:rPr>
        <w:tab/>
      </w:r>
      <w:r w:rsidR="000F3AB5" w:rsidRPr="009C627D">
        <w:rPr>
          <w:rFonts w:ascii="Times New Roman" w:hAnsi="Times New Roman" w:cs="Times New Roman"/>
          <w:sz w:val="22"/>
          <w:szCs w:val="22"/>
        </w:rPr>
        <w:tab/>
      </w:r>
      <w:r w:rsidR="000F3AB5" w:rsidRPr="009C627D">
        <w:rPr>
          <w:rFonts w:ascii="Times New Roman" w:hAnsi="Times New Roman" w:cs="Times New Roman"/>
          <w:sz w:val="22"/>
          <w:szCs w:val="22"/>
        </w:rPr>
        <w:tab/>
      </w:r>
      <w:r w:rsidR="000F3AB5" w:rsidRPr="009C627D">
        <w:rPr>
          <w:rFonts w:ascii="Times New Roman" w:hAnsi="Times New Roman" w:cs="Times New Roman"/>
          <w:sz w:val="22"/>
          <w:szCs w:val="22"/>
        </w:rPr>
        <w:tab/>
      </w:r>
      <w:r w:rsidR="00F5343F" w:rsidRPr="009C627D">
        <w:rPr>
          <w:rFonts w:ascii="Times New Roman" w:hAnsi="Times New Roman" w:cs="Times New Roman"/>
          <w:sz w:val="22"/>
          <w:szCs w:val="22"/>
        </w:rPr>
        <w:tab/>
      </w:r>
      <w:r w:rsidR="0035236E" w:rsidRPr="009C627D">
        <w:rPr>
          <w:rFonts w:ascii="Times New Roman" w:hAnsi="Times New Roman" w:cs="Times New Roman"/>
          <w:sz w:val="22"/>
          <w:szCs w:val="22"/>
        </w:rPr>
        <w:t>8</w:t>
      </w:r>
      <w:r w:rsidR="000F3AB5" w:rsidRPr="009C627D">
        <w:rPr>
          <w:rFonts w:ascii="Times New Roman" w:hAnsi="Times New Roman" w:cs="Times New Roman"/>
          <w:sz w:val="22"/>
          <w:szCs w:val="22"/>
        </w:rPr>
        <w:t>0 bodov</w:t>
      </w:r>
    </w:p>
    <w:p w14:paraId="575072C5" w14:textId="6851FD8B" w:rsidR="002E24CB" w:rsidRPr="009C627D" w:rsidRDefault="0035236E" w:rsidP="009C34ED">
      <w:pPr>
        <w:pStyle w:val="Odsekzoznamu"/>
        <w:numPr>
          <w:ilvl w:val="2"/>
          <w:numId w:val="64"/>
        </w:numPr>
        <w:tabs>
          <w:tab w:val="left" w:pos="426"/>
        </w:tabs>
        <w:ind w:left="851" w:hanging="851"/>
        <w:jc w:val="both"/>
        <w:rPr>
          <w:rFonts w:ascii="Times New Roman" w:hAnsi="Times New Roman" w:cs="Times New Roman"/>
          <w:sz w:val="22"/>
          <w:szCs w:val="22"/>
        </w:rPr>
      </w:pPr>
      <w:r w:rsidRPr="009C627D">
        <w:rPr>
          <w:rFonts w:ascii="Times New Roman" w:hAnsi="Times New Roman" w:cs="Times New Roman"/>
          <w:sz w:val="22"/>
          <w:szCs w:val="22"/>
        </w:rPr>
        <w:t>Cena akumulátorov STANDARD</w:t>
      </w:r>
      <w:r w:rsidR="002E24CB" w:rsidRPr="009C627D">
        <w:rPr>
          <w:rFonts w:ascii="Times New Roman" w:hAnsi="Times New Roman" w:cs="Times New Roman"/>
          <w:sz w:val="22"/>
          <w:szCs w:val="22"/>
        </w:rPr>
        <w:tab/>
      </w:r>
      <w:r w:rsidR="002E24CB" w:rsidRPr="009C627D">
        <w:rPr>
          <w:rFonts w:ascii="Times New Roman" w:hAnsi="Times New Roman" w:cs="Times New Roman"/>
          <w:sz w:val="22"/>
          <w:szCs w:val="22"/>
        </w:rPr>
        <w:tab/>
      </w:r>
      <w:r w:rsidR="002E24CB" w:rsidRPr="009C627D">
        <w:rPr>
          <w:rFonts w:ascii="Times New Roman" w:hAnsi="Times New Roman" w:cs="Times New Roman"/>
          <w:sz w:val="22"/>
          <w:szCs w:val="22"/>
        </w:rPr>
        <w:tab/>
      </w:r>
      <w:r w:rsidR="002E24CB" w:rsidRPr="009C627D">
        <w:rPr>
          <w:rFonts w:ascii="Times New Roman" w:hAnsi="Times New Roman" w:cs="Times New Roman"/>
          <w:sz w:val="22"/>
          <w:szCs w:val="22"/>
        </w:rPr>
        <w:tab/>
      </w:r>
      <w:r w:rsidR="002E24CB" w:rsidRPr="009C627D">
        <w:rPr>
          <w:rFonts w:ascii="Times New Roman" w:hAnsi="Times New Roman" w:cs="Times New Roman"/>
          <w:sz w:val="22"/>
          <w:szCs w:val="22"/>
        </w:rPr>
        <w:tab/>
      </w:r>
      <w:r w:rsidR="00F5343F" w:rsidRPr="009C627D">
        <w:rPr>
          <w:rFonts w:ascii="Times New Roman" w:hAnsi="Times New Roman" w:cs="Times New Roman"/>
          <w:sz w:val="22"/>
          <w:szCs w:val="22"/>
        </w:rPr>
        <w:tab/>
      </w:r>
      <w:r w:rsidR="002E24CB" w:rsidRPr="009C627D">
        <w:rPr>
          <w:rFonts w:ascii="Times New Roman" w:hAnsi="Times New Roman" w:cs="Times New Roman"/>
          <w:sz w:val="22"/>
          <w:szCs w:val="22"/>
        </w:rPr>
        <w:tab/>
      </w:r>
      <w:r w:rsidRPr="009C627D">
        <w:rPr>
          <w:rFonts w:ascii="Times New Roman" w:hAnsi="Times New Roman" w:cs="Times New Roman"/>
          <w:sz w:val="22"/>
          <w:szCs w:val="22"/>
        </w:rPr>
        <w:t>2</w:t>
      </w:r>
      <w:r w:rsidR="002E24CB" w:rsidRPr="009C627D">
        <w:rPr>
          <w:rFonts w:ascii="Times New Roman" w:hAnsi="Times New Roman" w:cs="Times New Roman"/>
          <w:sz w:val="22"/>
          <w:szCs w:val="22"/>
        </w:rPr>
        <w:t>0 bodov</w:t>
      </w:r>
    </w:p>
    <w:p w14:paraId="3ECBF01C" w14:textId="77BAB8AC" w:rsidR="000F3AB5" w:rsidRPr="009C627D" w:rsidRDefault="000F3AB5" w:rsidP="000F3AB5">
      <w:pPr>
        <w:ind w:left="705"/>
        <w:jc w:val="both"/>
        <w:rPr>
          <w:sz w:val="22"/>
          <w:szCs w:val="22"/>
        </w:rPr>
      </w:pPr>
      <w:r w:rsidRPr="009C627D">
        <w:rPr>
          <w:sz w:val="22"/>
          <w:szCs w:val="22"/>
        </w:rPr>
        <w:t>Relatívna váha jednotlivých kritérií je stanovená v percentuálnych bodoch (resp. bodoch) a uvedená na 2 desatinné miesta. Prvky, ktorých hodnoty sú predmetom ponuky uchádzača v </w:t>
      </w:r>
      <w:proofErr w:type="spellStart"/>
      <w:r w:rsidRPr="009C627D">
        <w:rPr>
          <w:sz w:val="22"/>
          <w:szCs w:val="22"/>
        </w:rPr>
        <w:t>eAukcii</w:t>
      </w:r>
      <w:proofErr w:type="spellEnd"/>
      <w:r w:rsidRPr="009C627D">
        <w:rPr>
          <w:sz w:val="22"/>
          <w:szCs w:val="22"/>
        </w:rPr>
        <w:t>, sú  celková cena a zľava v % z </w:t>
      </w:r>
      <w:r w:rsidR="00C3776B" w:rsidRPr="009C627D">
        <w:rPr>
          <w:sz w:val="22"/>
          <w:szCs w:val="22"/>
        </w:rPr>
        <w:t>akumulátorov</w:t>
      </w:r>
      <w:r w:rsidRPr="009C627D">
        <w:rPr>
          <w:sz w:val="22"/>
          <w:szCs w:val="22"/>
        </w:rPr>
        <w:t>.</w:t>
      </w:r>
    </w:p>
    <w:p w14:paraId="30C72FCD" w14:textId="77777777" w:rsidR="000F3AB5" w:rsidRPr="009C627D" w:rsidRDefault="000F3AB5" w:rsidP="009C34ED">
      <w:pPr>
        <w:pStyle w:val="Odsekzoznamu"/>
        <w:numPr>
          <w:ilvl w:val="1"/>
          <w:numId w:val="64"/>
        </w:numPr>
        <w:ind w:left="567" w:hanging="567"/>
        <w:jc w:val="both"/>
        <w:rPr>
          <w:rFonts w:ascii="Times New Roman" w:hAnsi="Times New Roman" w:cs="Times New Roman"/>
          <w:b/>
          <w:sz w:val="22"/>
          <w:szCs w:val="22"/>
        </w:rPr>
      </w:pPr>
      <w:r w:rsidRPr="009C627D">
        <w:rPr>
          <w:rFonts w:ascii="Times New Roman" w:hAnsi="Times New Roman" w:cs="Times New Roman"/>
          <w:sz w:val="22"/>
          <w:szCs w:val="22"/>
        </w:rPr>
        <w:t>Vzorec na výpočet hodnotenia ponúk podľa najlepšieho pomeru ceny a kvality je uvedený v týchto súťažných podkladoch.</w:t>
      </w:r>
    </w:p>
    <w:p w14:paraId="648185D7" w14:textId="77777777" w:rsidR="000F3AB5" w:rsidRPr="009C627D" w:rsidRDefault="000F3AB5" w:rsidP="009C34ED">
      <w:pPr>
        <w:pStyle w:val="Odsekzoznamu"/>
        <w:numPr>
          <w:ilvl w:val="1"/>
          <w:numId w:val="64"/>
        </w:numPr>
        <w:ind w:left="567" w:hanging="567"/>
        <w:jc w:val="both"/>
        <w:rPr>
          <w:rFonts w:ascii="Times New Roman" w:hAnsi="Times New Roman" w:cs="Times New Roman"/>
          <w:b/>
          <w:sz w:val="22"/>
          <w:szCs w:val="22"/>
        </w:rPr>
      </w:pPr>
      <w:r w:rsidRPr="009C627D">
        <w:rPr>
          <w:rFonts w:ascii="Times New Roman" w:hAnsi="Times New Roman" w:cs="Times New Roman"/>
          <w:sz w:val="22"/>
          <w:szCs w:val="22"/>
        </w:rPr>
        <w:t>Cena bude vyjadrená</w:t>
      </w:r>
      <w:r w:rsidRPr="009C627D">
        <w:rPr>
          <w:rFonts w:ascii="Times New Roman" w:hAnsi="Times New Roman" w:cs="Times New Roman"/>
          <w:color w:val="FF0000"/>
          <w:sz w:val="22"/>
          <w:szCs w:val="22"/>
        </w:rPr>
        <w:t xml:space="preserve"> </w:t>
      </w:r>
      <w:r w:rsidRPr="009C627D">
        <w:rPr>
          <w:rFonts w:ascii="Times New Roman" w:hAnsi="Times New Roman" w:cs="Times New Roman"/>
          <w:sz w:val="22"/>
          <w:szCs w:val="22"/>
        </w:rPr>
        <w:t>v EUR</w:t>
      </w:r>
      <w:r w:rsidRPr="009C627D">
        <w:rPr>
          <w:rFonts w:ascii="Times New Roman" w:hAnsi="Times New Roman" w:cs="Times New Roman"/>
          <w:color w:val="FF0000"/>
          <w:sz w:val="22"/>
          <w:szCs w:val="22"/>
        </w:rPr>
        <w:t xml:space="preserve"> </w:t>
      </w:r>
      <w:r w:rsidRPr="009C627D">
        <w:rPr>
          <w:rFonts w:ascii="Times New Roman" w:hAnsi="Times New Roman" w:cs="Times New Roman"/>
          <w:sz w:val="22"/>
          <w:szCs w:val="22"/>
        </w:rPr>
        <w:t xml:space="preserve">bez DPH. </w:t>
      </w:r>
      <w:r w:rsidRPr="009C627D">
        <w:rPr>
          <w:rFonts w:ascii="Times New Roman" w:hAnsi="Times New Roman" w:cs="Times New Roman"/>
          <w:color w:val="FF0000"/>
          <w:sz w:val="22"/>
          <w:szCs w:val="22"/>
        </w:rPr>
        <w:t xml:space="preserve"> </w:t>
      </w:r>
    </w:p>
    <w:p w14:paraId="57F8760D" w14:textId="77777777" w:rsidR="000F3AB5" w:rsidRPr="009C627D" w:rsidRDefault="000F3AB5" w:rsidP="009C34ED">
      <w:pPr>
        <w:pStyle w:val="Odsekzoznamu"/>
        <w:numPr>
          <w:ilvl w:val="1"/>
          <w:numId w:val="64"/>
        </w:numPr>
        <w:ind w:left="567" w:hanging="567"/>
        <w:jc w:val="both"/>
        <w:rPr>
          <w:rFonts w:ascii="Times New Roman" w:hAnsi="Times New Roman" w:cs="Times New Roman"/>
          <w:b/>
          <w:sz w:val="22"/>
          <w:szCs w:val="22"/>
        </w:rPr>
      </w:pPr>
      <w:r w:rsidRPr="009C627D">
        <w:rPr>
          <w:rFonts w:ascii="Times New Roman" w:hAnsi="Times New Roman" w:cs="Times New Roman"/>
          <w:b/>
          <w:bCs/>
          <w:color w:val="000000"/>
          <w:sz w:val="22"/>
          <w:szCs w:val="22"/>
        </w:rPr>
        <w:t xml:space="preserve">V rámci úplného úvodného vyhodnotenia ponúk podľa kritéria stanoveného na vyhodnotenie ponúk vyhlasovateľ určí poradie uchádzačov porovnaním </w:t>
      </w:r>
      <w:r w:rsidRPr="009C627D">
        <w:rPr>
          <w:rFonts w:ascii="Times New Roman" w:hAnsi="Times New Roman" w:cs="Times New Roman"/>
          <w:b/>
          <w:bCs/>
          <w:sz w:val="22"/>
          <w:szCs w:val="22"/>
        </w:rPr>
        <w:t>výšky dosiahnutých bodov.</w:t>
      </w:r>
      <w:r w:rsidRPr="009C627D">
        <w:rPr>
          <w:rFonts w:ascii="Times New Roman" w:hAnsi="Times New Roman" w:cs="Times New Roman"/>
          <w:b/>
          <w:bCs/>
          <w:color w:val="000000"/>
          <w:sz w:val="22"/>
          <w:szCs w:val="22"/>
        </w:rPr>
        <w:t xml:space="preserve"> Po určení poradia na základe predložených ponúk v elektronickej podobe vyhlasovateľ vyzve elektronickými prostriedkami súčasne všetkých uchádzačov, ktorí splnili podmienky účasti a ktorých ponuky spĺňajú určené podmienky na predloženie nových  </w:t>
      </w:r>
      <w:r w:rsidRPr="009C627D">
        <w:rPr>
          <w:rFonts w:ascii="Times New Roman" w:hAnsi="Times New Roman" w:cs="Times New Roman"/>
          <w:b/>
          <w:bCs/>
          <w:sz w:val="22"/>
          <w:szCs w:val="22"/>
        </w:rPr>
        <w:t>cien a nových hodnôt, ktoré sa týkajú určitých prvkov ponúk</w:t>
      </w:r>
      <w:r w:rsidRPr="009C627D">
        <w:rPr>
          <w:rFonts w:ascii="Times New Roman" w:hAnsi="Times New Roman" w:cs="Times New Roman"/>
          <w:b/>
          <w:bCs/>
          <w:color w:val="000000"/>
          <w:sz w:val="22"/>
          <w:szCs w:val="22"/>
        </w:rPr>
        <w:t xml:space="preserve"> v </w:t>
      </w:r>
      <w:proofErr w:type="spellStart"/>
      <w:r w:rsidRPr="009C627D">
        <w:rPr>
          <w:rFonts w:ascii="Times New Roman" w:hAnsi="Times New Roman" w:cs="Times New Roman"/>
          <w:b/>
          <w:bCs/>
          <w:color w:val="000000"/>
          <w:sz w:val="22"/>
          <w:szCs w:val="22"/>
        </w:rPr>
        <w:t>eAukcii</w:t>
      </w:r>
      <w:proofErr w:type="spellEnd"/>
      <w:r w:rsidRPr="009C627D">
        <w:rPr>
          <w:rFonts w:ascii="Times New Roman" w:hAnsi="Times New Roman" w:cs="Times New Roman"/>
          <w:b/>
          <w:bCs/>
          <w:color w:val="000000"/>
          <w:sz w:val="22"/>
          <w:szCs w:val="22"/>
        </w:rPr>
        <w:t xml:space="preserve">. Vo Výzve na účasť v elektronickej aukcii (ďalej len „Výzva“) vyhlasovateľ uvedie podrobné informácie týkajúce sa </w:t>
      </w:r>
      <w:proofErr w:type="spellStart"/>
      <w:r w:rsidRPr="009C627D">
        <w:rPr>
          <w:rFonts w:ascii="Times New Roman" w:hAnsi="Times New Roman" w:cs="Times New Roman"/>
          <w:b/>
          <w:bCs/>
          <w:color w:val="000000"/>
          <w:sz w:val="22"/>
          <w:szCs w:val="22"/>
        </w:rPr>
        <w:t>eAukcie</w:t>
      </w:r>
      <w:proofErr w:type="spellEnd"/>
      <w:r w:rsidRPr="009C627D">
        <w:rPr>
          <w:rFonts w:ascii="Times New Roman" w:hAnsi="Times New Roman" w:cs="Times New Roman"/>
          <w:b/>
          <w:bCs/>
          <w:color w:val="000000"/>
          <w:sz w:val="22"/>
          <w:szCs w:val="22"/>
        </w:rPr>
        <w:t xml:space="preserve"> v zmysle § 54 ods. 7 zákona o verejnom obstarávaní. Výzva bude zaslaná elektronicky zodpovednej osobe určenej uchádzačom v ponuke ako kontaktná osoba pre </w:t>
      </w:r>
      <w:proofErr w:type="spellStart"/>
      <w:r w:rsidRPr="009C627D">
        <w:rPr>
          <w:rFonts w:ascii="Times New Roman" w:hAnsi="Times New Roman" w:cs="Times New Roman"/>
          <w:b/>
          <w:bCs/>
          <w:color w:val="000000"/>
          <w:sz w:val="22"/>
          <w:szCs w:val="22"/>
        </w:rPr>
        <w:t>eAukciu</w:t>
      </w:r>
      <w:proofErr w:type="spellEnd"/>
      <w:r w:rsidRPr="009C627D">
        <w:rPr>
          <w:rFonts w:ascii="Times New Roman" w:hAnsi="Times New Roman" w:cs="Times New Roman"/>
          <w:b/>
          <w:bCs/>
          <w:color w:val="000000"/>
          <w:sz w:val="22"/>
          <w:szCs w:val="22"/>
        </w:rPr>
        <w:t xml:space="preserve"> (z uvedeného dôvodu je potrebné uviesť správne kontaktné údaje zodpovednej osoby) a bude uchádzačom odoslaná e-mailom najneskôr dva pracovné dni pred konaním Aukčného kola. K Výzve vyhlasovateľ</w:t>
      </w:r>
      <w:r w:rsidRPr="009C627D">
        <w:rPr>
          <w:rFonts w:ascii="Times New Roman" w:hAnsi="Times New Roman" w:cs="Times New Roman"/>
          <w:b/>
          <w:bCs/>
          <w:sz w:val="22"/>
          <w:szCs w:val="22"/>
        </w:rPr>
        <w:t xml:space="preserve"> každému uchádzačovi priloží výsledok celkového</w:t>
      </w:r>
      <w:r w:rsidRPr="009C627D">
        <w:rPr>
          <w:rFonts w:ascii="Times New Roman" w:eastAsia="Calibri" w:hAnsi="Times New Roman" w:cs="Times New Roman"/>
          <w:b/>
          <w:sz w:val="22"/>
          <w:szCs w:val="22"/>
        </w:rPr>
        <w:t xml:space="preserve"> </w:t>
      </w:r>
      <w:r w:rsidRPr="009C627D">
        <w:rPr>
          <w:rFonts w:ascii="Times New Roman" w:hAnsi="Times New Roman" w:cs="Times New Roman"/>
          <w:b/>
          <w:bCs/>
          <w:sz w:val="22"/>
          <w:szCs w:val="22"/>
        </w:rPr>
        <w:t>predbežného vyhodnotenia jeho  ponuky.</w:t>
      </w:r>
    </w:p>
    <w:p w14:paraId="71D5AE9B" w14:textId="77777777" w:rsidR="000F3AB5" w:rsidRPr="009C627D" w:rsidRDefault="000F3AB5" w:rsidP="009C34ED">
      <w:pPr>
        <w:pStyle w:val="Odsekzoznamu"/>
        <w:numPr>
          <w:ilvl w:val="1"/>
          <w:numId w:val="64"/>
        </w:numPr>
        <w:ind w:left="567" w:hanging="567"/>
        <w:jc w:val="both"/>
        <w:rPr>
          <w:rFonts w:ascii="Times New Roman" w:hAnsi="Times New Roman" w:cs="Times New Roman"/>
          <w:b/>
          <w:sz w:val="22"/>
          <w:szCs w:val="22"/>
        </w:rPr>
      </w:pPr>
      <w:proofErr w:type="spellStart"/>
      <w:r w:rsidRPr="009C627D">
        <w:rPr>
          <w:rFonts w:ascii="Times New Roman" w:hAnsi="Times New Roman" w:cs="Times New Roman"/>
          <w:b/>
          <w:bCs/>
          <w:sz w:val="22"/>
          <w:szCs w:val="22"/>
        </w:rPr>
        <w:t>eAukcia</w:t>
      </w:r>
      <w:proofErr w:type="spellEnd"/>
      <w:r w:rsidRPr="009C627D">
        <w:rPr>
          <w:rFonts w:ascii="Times New Roman" w:hAnsi="Times New Roman" w:cs="Times New Roman"/>
          <w:b/>
          <w:bCs/>
          <w:sz w:val="22"/>
          <w:szCs w:val="22"/>
        </w:rPr>
        <w:t xml:space="preserve"> sa bude vykonávať prostredníctvom </w:t>
      </w:r>
      <w:proofErr w:type="spellStart"/>
      <w:r w:rsidRPr="009C627D">
        <w:rPr>
          <w:rFonts w:ascii="Times New Roman" w:hAnsi="Times New Roman" w:cs="Times New Roman"/>
          <w:b/>
          <w:bCs/>
          <w:sz w:val="22"/>
          <w:szCs w:val="22"/>
        </w:rPr>
        <w:t>sw</w:t>
      </w:r>
      <w:proofErr w:type="spellEnd"/>
      <w:r w:rsidRPr="009C627D">
        <w:rPr>
          <w:rFonts w:ascii="Times New Roman" w:hAnsi="Times New Roman" w:cs="Times New Roman"/>
          <w:b/>
          <w:bCs/>
          <w:sz w:val="22"/>
          <w:szCs w:val="22"/>
        </w:rPr>
        <w:t xml:space="preserve"> </w:t>
      </w:r>
      <w:r w:rsidRPr="009C627D">
        <w:rPr>
          <w:rFonts w:ascii="Times New Roman" w:hAnsi="Times New Roman" w:cs="Times New Roman"/>
          <w:sz w:val="22"/>
          <w:szCs w:val="22"/>
        </w:rPr>
        <w:t>PROEBIZ TENDERBOX</w:t>
      </w:r>
      <w:r w:rsidRPr="009C627D">
        <w:rPr>
          <w:rFonts w:ascii="Times New Roman" w:hAnsi="Times New Roman" w:cs="Times New Roman"/>
          <w:b/>
          <w:bCs/>
          <w:sz w:val="22"/>
          <w:szCs w:val="22"/>
        </w:rPr>
        <w:t>.</w:t>
      </w:r>
    </w:p>
    <w:p w14:paraId="2D986101" w14:textId="77777777" w:rsidR="000F3AB5" w:rsidRPr="009C627D" w:rsidRDefault="000F3AB5" w:rsidP="009C34ED">
      <w:pPr>
        <w:pStyle w:val="Odsekzoznamu"/>
        <w:numPr>
          <w:ilvl w:val="1"/>
          <w:numId w:val="64"/>
        </w:numPr>
        <w:ind w:left="567" w:hanging="567"/>
        <w:jc w:val="both"/>
        <w:rPr>
          <w:rFonts w:ascii="Times New Roman" w:hAnsi="Times New Roman" w:cs="Times New Roman"/>
          <w:b/>
          <w:sz w:val="22"/>
          <w:szCs w:val="22"/>
        </w:rPr>
      </w:pPr>
      <w:r w:rsidRPr="009C627D">
        <w:rPr>
          <w:rFonts w:ascii="Times New Roman" w:hAnsi="Times New Roman" w:cs="Times New Roman"/>
          <w:sz w:val="22"/>
          <w:szCs w:val="22"/>
        </w:rPr>
        <w:t xml:space="preserve">V Prípravnom kole sa uchádzači oboznámia s priebehom </w:t>
      </w:r>
      <w:proofErr w:type="spellStart"/>
      <w:r w:rsidRPr="009C627D">
        <w:rPr>
          <w:rFonts w:ascii="Times New Roman" w:hAnsi="Times New Roman" w:cs="Times New Roman"/>
          <w:sz w:val="22"/>
          <w:szCs w:val="22"/>
        </w:rPr>
        <w:t>eAukcie</w:t>
      </w:r>
      <w:proofErr w:type="spellEnd"/>
      <w:r w:rsidRPr="009C627D">
        <w:rPr>
          <w:rFonts w:ascii="Times New Roman" w:hAnsi="Times New Roman" w:cs="Times New Roman"/>
          <w:sz w:val="22"/>
          <w:szCs w:val="22"/>
        </w:rPr>
        <w:t xml:space="preserve"> a Popisom aukčného prostredia. Výzva obsahuje aj údaje týkajúce sa minimálneho kroku zníženia cenových ponúk, prípadne zníženia alebo zvýšenia ďalších prvkov, ktorých hodnoty sú predmetom úpravy v </w:t>
      </w:r>
      <w:proofErr w:type="spellStart"/>
      <w:r w:rsidRPr="009C627D">
        <w:rPr>
          <w:rFonts w:ascii="Times New Roman" w:hAnsi="Times New Roman" w:cs="Times New Roman"/>
          <w:sz w:val="22"/>
          <w:szCs w:val="22"/>
        </w:rPr>
        <w:t>eAukcii</w:t>
      </w:r>
      <w:proofErr w:type="spellEnd"/>
      <w:r w:rsidRPr="009C627D">
        <w:rPr>
          <w:rFonts w:ascii="Times New Roman" w:hAnsi="Times New Roman" w:cs="Times New Roman"/>
          <w:sz w:val="22"/>
          <w:szCs w:val="22"/>
        </w:rPr>
        <w:t xml:space="preserve">, pravidlá predlžovania Aukčného kola a lehotu platnosti prístupových kľúčov a pod. </w:t>
      </w:r>
    </w:p>
    <w:p w14:paraId="49CE1E08" w14:textId="77777777" w:rsidR="000F3AB5" w:rsidRPr="009C627D" w:rsidRDefault="000F3AB5" w:rsidP="009C34ED">
      <w:pPr>
        <w:pStyle w:val="Odsekzoznamu"/>
        <w:numPr>
          <w:ilvl w:val="1"/>
          <w:numId w:val="64"/>
        </w:numPr>
        <w:ind w:left="567" w:hanging="567"/>
        <w:jc w:val="both"/>
        <w:rPr>
          <w:rFonts w:ascii="Times New Roman" w:hAnsi="Times New Roman" w:cs="Times New Roman"/>
          <w:b/>
          <w:sz w:val="22"/>
          <w:szCs w:val="22"/>
        </w:rPr>
      </w:pPr>
      <w:r w:rsidRPr="009C627D">
        <w:rPr>
          <w:rFonts w:ascii="Times New Roman" w:hAnsi="Times New Roman" w:cs="Times New Roman"/>
          <w:sz w:val="22"/>
          <w:szCs w:val="22"/>
        </w:rPr>
        <w:t>Uchádzačom, ktorí budú vyzvaní na účasť v </w:t>
      </w:r>
      <w:proofErr w:type="spellStart"/>
      <w:r w:rsidRPr="009C627D">
        <w:rPr>
          <w:rFonts w:ascii="Times New Roman" w:hAnsi="Times New Roman" w:cs="Times New Roman"/>
          <w:sz w:val="22"/>
          <w:szCs w:val="22"/>
        </w:rPr>
        <w:t>eAukcii</w:t>
      </w:r>
      <w:proofErr w:type="spellEnd"/>
      <w:r w:rsidRPr="009C627D">
        <w:rPr>
          <w:rFonts w:ascii="Times New Roman" w:hAnsi="Times New Roman" w:cs="Times New Roman"/>
          <w:sz w:val="22"/>
          <w:szCs w:val="22"/>
        </w:rPr>
        <w:t xml:space="preserve">, bude v Prípravnom kole a v čase uvedenom vo Výzve sprístupnená </w:t>
      </w:r>
      <w:proofErr w:type="spellStart"/>
      <w:r w:rsidRPr="009C627D">
        <w:rPr>
          <w:rFonts w:ascii="Times New Roman" w:hAnsi="Times New Roman" w:cs="Times New Roman"/>
          <w:sz w:val="22"/>
          <w:szCs w:val="22"/>
        </w:rPr>
        <w:t>eAukčná</w:t>
      </w:r>
      <w:proofErr w:type="spellEnd"/>
      <w:r w:rsidRPr="009C627D">
        <w:rPr>
          <w:rFonts w:ascii="Times New Roman" w:hAnsi="Times New Roman" w:cs="Times New Roman"/>
          <w:sz w:val="22"/>
          <w:szCs w:val="22"/>
        </w:rPr>
        <w:t xml:space="preserve"> sieň, kde si môžu skontrolovať správnosť zadaných vstupných ponúk, ktoré do </w:t>
      </w:r>
      <w:proofErr w:type="spellStart"/>
      <w:r w:rsidRPr="009C627D">
        <w:rPr>
          <w:rFonts w:ascii="Times New Roman" w:hAnsi="Times New Roman" w:cs="Times New Roman"/>
          <w:sz w:val="22"/>
          <w:szCs w:val="22"/>
        </w:rPr>
        <w:t>eAukčnej</w:t>
      </w:r>
      <w:proofErr w:type="spellEnd"/>
      <w:r w:rsidRPr="009C627D">
        <w:rPr>
          <w:rFonts w:ascii="Times New Roman" w:hAnsi="Times New Roman" w:cs="Times New Roman"/>
          <w:sz w:val="22"/>
          <w:szCs w:val="22"/>
        </w:rPr>
        <w:t xml:space="preserve"> siene zadá administrátor </w:t>
      </w:r>
      <w:proofErr w:type="spellStart"/>
      <w:r w:rsidRPr="009C627D">
        <w:rPr>
          <w:rFonts w:ascii="Times New Roman" w:hAnsi="Times New Roman" w:cs="Times New Roman"/>
          <w:sz w:val="22"/>
          <w:szCs w:val="22"/>
        </w:rPr>
        <w:t>eAukcie</w:t>
      </w:r>
      <w:proofErr w:type="spellEnd"/>
      <w:r w:rsidRPr="009C627D">
        <w:rPr>
          <w:rFonts w:ascii="Times New Roman" w:hAnsi="Times New Roman" w:cs="Times New Roman"/>
          <w:sz w:val="22"/>
          <w:szCs w:val="22"/>
        </w:rPr>
        <w:t>, a to v súlade s pôvodnými elektronicky predloženými ponukami. Každý uchádzač bude vidieť iba svoju ponuku a </w:t>
      </w:r>
      <w:r w:rsidRPr="009C627D">
        <w:rPr>
          <w:rFonts w:ascii="Times New Roman" w:hAnsi="Times New Roman" w:cs="Times New Roman"/>
          <w:sz w:val="22"/>
          <w:szCs w:val="22"/>
          <w:u w:val="single"/>
        </w:rPr>
        <w:t>až do začiatku Aukčného kola ju nemôže meniť.</w:t>
      </w:r>
      <w:r w:rsidRPr="009C627D">
        <w:rPr>
          <w:rFonts w:ascii="Times New Roman" w:hAnsi="Times New Roman" w:cs="Times New Roman"/>
          <w:sz w:val="22"/>
          <w:szCs w:val="22"/>
        </w:rPr>
        <w:t xml:space="preserve"> Všetky informácie o prihlásení a priebehu </w:t>
      </w:r>
      <w:proofErr w:type="spellStart"/>
      <w:r w:rsidRPr="009C627D">
        <w:rPr>
          <w:rFonts w:ascii="Times New Roman" w:hAnsi="Times New Roman" w:cs="Times New Roman"/>
          <w:sz w:val="22"/>
          <w:szCs w:val="22"/>
        </w:rPr>
        <w:t>eAukcie</w:t>
      </w:r>
      <w:proofErr w:type="spellEnd"/>
      <w:r w:rsidRPr="009C627D">
        <w:rPr>
          <w:rFonts w:ascii="Times New Roman" w:hAnsi="Times New Roman" w:cs="Times New Roman"/>
          <w:sz w:val="22"/>
          <w:szCs w:val="22"/>
        </w:rPr>
        <w:t xml:space="preserve"> budú uvedené vo Výzve.</w:t>
      </w:r>
    </w:p>
    <w:p w14:paraId="0362FB5E" w14:textId="77777777" w:rsidR="000F3AB5" w:rsidRPr="009C627D" w:rsidRDefault="000F3AB5" w:rsidP="009C34ED">
      <w:pPr>
        <w:pStyle w:val="Odsekzoznamu"/>
        <w:numPr>
          <w:ilvl w:val="1"/>
          <w:numId w:val="64"/>
        </w:numPr>
        <w:ind w:left="567" w:hanging="567"/>
        <w:jc w:val="both"/>
        <w:rPr>
          <w:rFonts w:ascii="Times New Roman" w:hAnsi="Times New Roman" w:cs="Times New Roman"/>
          <w:b/>
          <w:sz w:val="22"/>
          <w:szCs w:val="22"/>
        </w:rPr>
      </w:pPr>
      <w:r w:rsidRPr="009C627D">
        <w:rPr>
          <w:rFonts w:ascii="Times New Roman" w:hAnsi="Times New Roman" w:cs="Times New Roman"/>
          <w:color w:val="000000"/>
          <w:sz w:val="22"/>
          <w:szCs w:val="22"/>
        </w:rPr>
        <w:t xml:space="preserve">Aukčné kolo sa začne a skončí v termínoch  uvedených vo Výzve. Na začiatku Aukčného kola sa všetkým uchádzačom zobrazia: </w:t>
      </w:r>
    </w:p>
    <w:p w14:paraId="0751EC31" w14:textId="77777777" w:rsidR="000F3AB5" w:rsidRPr="009C627D" w:rsidRDefault="000F3AB5" w:rsidP="009C34ED">
      <w:pPr>
        <w:numPr>
          <w:ilvl w:val="0"/>
          <w:numId w:val="65"/>
        </w:numPr>
        <w:jc w:val="both"/>
        <w:rPr>
          <w:sz w:val="22"/>
          <w:szCs w:val="22"/>
        </w:rPr>
      </w:pPr>
      <w:r w:rsidRPr="009C627D">
        <w:rPr>
          <w:sz w:val="22"/>
          <w:szCs w:val="22"/>
        </w:rPr>
        <w:t>najnižšie jednotkové ceny,</w:t>
      </w:r>
    </w:p>
    <w:p w14:paraId="6CDEB943" w14:textId="77777777" w:rsidR="000F3AB5" w:rsidRPr="009C627D" w:rsidRDefault="000F3AB5" w:rsidP="009C34ED">
      <w:pPr>
        <w:numPr>
          <w:ilvl w:val="0"/>
          <w:numId w:val="65"/>
        </w:numPr>
        <w:jc w:val="both"/>
        <w:rPr>
          <w:sz w:val="22"/>
          <w:szCs w:val="22"/>
        </w:rPr>
      </w:pPr>
      <w:r w:rsidRPr="009C627D">
        <w:rPr>
          <w:sz w:val="22"/>
          <w:szCs w:val="22"/>
        </w:rPr>
        <w:t>najlepšie hodnoty, ktoré sa týkajú určitých prvkov ponúk,</w:t>
      </w:r>
    </w:p>
    <w:p w14:paraId="377638A6" w14:textId="77777777" w:rsidR="000F3AB5" w:rsidRPr="009C627D" w:rsidRDefault="000F3AB5" w:rsidP="009C34ED">
      <w:pPr>
        <w:numPr>
          <w:ilvl w:val="0"/>
          <w:numId w:val="65"/>
        </w:numPr>
        <w:jc w:val="both"/>
        <w:rPr>
          <w:sz w:val="22"/>
          <w:szCs w:val="22"/>
        </w:rPr>
      </w:pPr>
      <w:r w:rsidRPr="009C627D">
        <w:rPr>
          <w:sz w:val="22"/>
          <w:szCs w:val="22"/>
        </w:rPr>
        <w:t xml:space="preserve">najnižšia celková ponuková cena, </w:t>
      </w:r>
    </w:p>
    <w:p w14:paraId="4D681524" w14:textId="77777777" w:rsidR="000F3AB5" w:rsidRPr="009C627D" w:rsidRDefault="000F3AB5" w:rsidP="009C34ED">
      <w:pPr>
        <w:numPr>
          <w:ilvl w:val="0"/>
          <w:numId w:val="65"/>
        </w:numPr>
        <w:jc w:val="both"/>
        <w:rPr>
          <w:sz w:val="22"/>
          <w:szCs w:val="22"/>
        </w:rPr>
      </w:pPr>
      <w:r w:rsidRPr="009C627D">
        <w:rPr>
          <w:sz w:val="22"/>
          <w:szCs w:val="22"/>
        </w:rPr>
        <w:t xml:space="preserve">ich priebežné umiestnenie (poradie). </w:t>
      </w:r>
    </w:p>
    <w:p w14:paraId="2CFFE1F1" w14:textId="4F8C020E" w:rsidR="000F3AB5" w:rsidRPr="009C627D" w:rsidRDefault="000F3AB5" w:rsidP="000F3AB5">
      <w:pPr>
        <w:ind w:left="708"/>
        <w:jc w:val="both"/>
        <w:rPr>
          <w:sz w:val="22"/>
          <w:szCs w:val="22"/>
        </w:rPr>
      </w:pPr>
      <w:r w:rsidRPr="009C627D">
        <w:rPr>
          <w:sz w:val="22"/>
          <w:szCs w:val="22"/>
        </w:rPr>
        <w:t xml:space="preserve">Predmetom úpravy v </w:t>
      </w:r>
      <w:proofErr w:type="spellStart"/>
      <w:r w:rsidRPr="009C627D">
        <w:rPr>
          <w:sz w:val="22"/>
          <w:szCs w:val="22"/>
        </w:rPr>
        <w:t>eAukcii</w:t>
      </w:r>
      <w:proofErr w:type="spellEnd"/>
      <w:r w:rsidRPr="009C627D">
        <w:rPr>
          <w:sz w:val="22"/>
          <w:szCs w:val="22"/>
        </w:rPr>
        <w:t xml:space="preserve"> budú prvky, ktorých hodnoty sú predmetom ponuky uchádzača uvedené v </w:t>
      </w:r>
      <w:proofErr w:type="spellStart"/>
      <w:r w:rsidRPr="009C627D">
        <w:rPr>
          <w:sz w:val="22"/>
          <w:szCs w:val="22"/>
        </w:rPr>
        <w:t>eAukcii</w:t>
      </w:r>
      <w:proofErr w:type="spellEnd"/>
      <w:r w:rsidRPr="009C627D">
        <w:rPr>
          <w:sz w:val="22"/>
          <w:szCs w:val="22"/>
        </w:rPr>
        <w:t xml:space="preserve"> a ktoré sú uvedené v súťažných podkladoch - v Návrhu na plnenie kritérií, pričom sa bude automaticky prerátavať celkový počet bodov za všetky hodnotené kritériá spolu. Uchádzači budú </w:t>
      </w:r>
      <w:r w:rsidRPr="009C627D">
        <w:rPr>
          <w:b/>
          <w:sz w:val="22"/>
          <w:szCs w:val="22"/>
        </w:rPr>
        <w:t>upravovať ceny smerom nadol</w:t>
      </w:r>
      <w:r w:rsidRPr="009C627D">
        <w:rPr>
          <w:sz w:val="22"/>
          <w:szCs w:val="22"/>
        </w:rPr>
        <w:t>.</w:t>
      </w:r>
    </w:p>
    <w:p w14:paraId="6F8BA88C" w14:textId="77777777" w:rsidR="000F3AB5" w:rsidRPr="009C627D" w:rsidRDefault="000F3AB5" w:rsidP="000F3AB5">
      <w:pPr>
        <w:autoSpaceDE w:val="0"/>
        <w:adjustRightInd w:val="0"/>
        <w:ind w:left="708"/>
        <w:jc w:val="both"/>
        <w:rPr>
          <w:sz w:val="22"/>
          <w:szCs w:val="22"/>
        </w:rPr>
      </w:pPr>
      <w:r w:rsidRPr="009C627D">
        <w:rPr>
          <w:bCs/>
          <w:sz w:val="22"/>
          <w:szCs w:val="22"/>
        </w:rPr>
        <w:t>Vyhlasovateľ</w:t>
      </w:r>
      <w:r w:rsidRPr="009C627D">
        <w:rPr>
          <w:sz w:val="22"/>
          <w:szCs w:val="22"/>
        </w:rPr>
        <w:t xml:space="preserve"> upozorňuje, že systém neumožní dorovnať ponuku uchádzača na priebežnom 1. mieste (</w:t>
      </w:r>
      <w:proofErr w:type="spellStart"/>
      <w:r w:rsidRPr="009C627D">
        <w:rPr>
          <w:sz w:val="22"/>
          <w:szCs w:val="22"/>
        </w:rPr>
        <w:t>t.j</w:t>
      </w:r>
      <w:proofErr w:type="spellEnd"/>
      <w:r w:rsidRPr="009C627D">
        <w:rPr>
          <w:sz w:val="22"/>
          <w:szCs w:val="22"/>
        </w:rPr>
        <w:t xml:space="preserve">. nebude možné urobiť takú zmenu ponuky, ktorá by v prepočte na body dorovnala počet bodov dosiahnutých uchádzačom s aktuálne najvýhodnejšou ponukou). Uchádzač bude o takto vzniknutej situácii informovaný. </w:t>
      </w:r>
    </w:p>
    <w:p w14:paraId="5BCE066F" w14:textId="77777777" w:rsidR="000F3AB5" w:rsidRPr="009C627D" w:rsidRDefault="000F3AB5" w:rsidP="000F3AB5">
      <w:pPr>
        <w:ind w:left="708"/>
        <w:jc w:val="both"/>
        <w:rPr>
          <w:sz w:val="22"/>
          <w:szCs w:val="22"/>
        </w:rPr>
      </w:pPr>
      <w:r w:rsidRPr="009C627D">
        <w:rPr>
          <w:sz w:val="22"/>
          <w:szCs w:val="22"/>
        </w:rPr>
        <w:t xml:space="preserve">V priebehu Aukčného kola budú zverejňované všetkým uchádzačom zaradeným do </w:t>
      </w:r>
      <w:proofErr w:type="spellStart"/>
      <w:r w:rsidRPr="009C627D">
        <w:rPr>
          <w:sz w:val="22"/>
          <w:szCs w:val="22"/>
        </w:rPr>
        <w:t>eAukcie</w:t>
      </w:r>
      <w:proofErr w:type="spellEnd"/>
      <w:r w:rsidRPr="009C627D">
        <w:rPr>
          <w:sz w:val="22"/>
          <w:szCs w:val="22"/>
        </w:rPr>
        <w:t xml:space="preserve"> v </w:t>
      </w:r>
      <w:proofErr w:type="spellStart"/>
      <w:r w:rsidRPr="009C627D">
        <w:rPr>
          <w:sz w:val="22"/>
          <w:szCs w:val="22"/>
        </w:rPr>
        <w:t>eAukčnej</w:t>
      </w:r>
      <w:proofErr w:type="spellEnd"/>
      <w:r w:rsidRPr="009C627D">
        <w:rPr>
          <w:sz w:val="22"/>
          <w:szCs w:val="22"/>
        </w:rPr>
        <w:t xml:space="preserve"> sieni informácie, ktoré umožnia uchádzačom zistiť v každom okamihu ich relatívne umiestnenie.</w:t>
      </w:r>
    </w:p>
    <w:p w14:paraId="09D9A8AB" w14:textId="77777777" w:rsidR="000F3AB5" w:rsidRPr="009C627D" w:rsidRDefault="000F3AB5" w:rsidP="009C34ED">
      <w:pPr>
        <w:pStyle w:val="Odsekzoznamu"/>
        <w:numPr>
          <w:ilvl w:val="1"/>
          <w:numId w:val="64"/>
        </w:numPr>
        <w:ind w:left="567" w:hanging="567"/>
        <w:jc w:val="both"/>
        <w:rPr>
          <w:rFonts w:ascii="Times New Roman" w:hAnsi="Times New Roman" w:cs="Times New Roman"/>
          <w:sz w:val="22"/>
          <w:szCs w:val="22"/>
        </w:rPr>
      </w:pPr>
      <w:r w:rsidRPr="009C627D">
        <w:rPr>
          <w:rFonts w:ascii="Times New Roman" w:hAnsi="Times New Roman" w:cs="Times New Roman"/>
          <w:sz w:val="22"/>
          <w:szCs w:val="22"/>
        </w:rPr>
        <w:t xml:space="preserve">Minimálny krok zníženia pri kritériu č. 1 je </w:t>
      </w:r>
      <w:r w:rsidRPr="009C627D">
        <w:rPr>
          <w:rFonts w:ascii="Times New Roman" w:hAnsi="Times New Roman" w:cs="Times New Roman"/>
          <w:b/>
          <w:sz w:val="22"/>
          <w:szCs w:val="22"/>
        </w:rPr>
        <w:t>0,50 %</w:t>
      </w:r>
      <w:r w:rsidRPr="009C627D">
        <w:rPr>
          <w:rFonts w:ascii="Times New Roman" w:hAnsi="Times New Roman" w:cs="Times New Roman"/>
          <w:sz w:val="22"/>
          <w:szCs w:val="22"/>
        </w:rPr>
        <w:t xml:space="preserve"> z aktuálnej ceny položky daného uchádzača. </w:t>
      </w:r>
    </w:p>
    <w:p w14:paraId="689839E7" w14:textId="7FE8FE3B" w:rsidR="00F5343F" w:rsidRPr="009C627D" w:rsidRDefault="00F5343F" w:rsidP="00F5343F">
      <w:pPr>
        <w:ind w:left="567"/>
        <w:jc w:val="both"/>
        <w:rPr>
          <w:sz w:val="22"/>
          <w:szCs w:val="22"/>
        </w:rPr>
      </w:pPr>
      <w:r w:rsidRPr="009C627D">
        <w:rPr>
          <w:sz w:val="22"/>
          <w:szCs w:val="22"/>
        </w:rPr>
        <w:t xml:space="preserve">Minimálny krok zníženia pri kritériu č. 2 je </w:t>
      </w:r>
      <w:r w:rsidRPr="009C627D">
        <w:rPr>
          <w:b/>
          <w:sz w:val="22"/>
          <w:szCs w:val="22"/>
        </w:rPr>
        <w:t>0,</w:t>
      </w:r>
      <w:r w:rsidR="0035236E" w:rsidRPr="009C627D">
        <w:rPr>
          <w:b/>
          <w:sz w:val="22"/>
          <w:szCs w:val="22"/>
        </w:rPr>
        <w:t>50</w:t>
      </w:r>
      <w:r w:rsidRPr="009C627D">
        <w:rPr>
          <w:b/>
          <w:sz w:val="22"/>
          <w:szCs w:val="22"/>
        </w:rPr>
        <w:t xml:space="preserve"> %</w:t>
      </w:r>
      <w:r w:rsidRPr="009C627D">
        <w:rPr>
          <w:sz w:val="22"/>
          <w:szCs w:val="22"/>
        </w:rPr>
        <w:t xml:space="preserve"> z aktuálnej ceny položky daného uchádzača</w:t>
      </w:r>
    </w:p>
    <w:p w14:paraId="6E31E409" w14:textId="77777777" w:rsidR="000F3AB5" w:rsidRPr="009C627D" w:rsidRDefault="000F3AB5" w:rsidP="009C34ED">
      <w:pPr>
        <w:pStyle w:val="Odsekzoznamu"/>
        <w:numPr>
          <w:ilvl w:val="1"/>
          <w:numId w:val="64"/>
        </w:numPr>
        <w:ind w:left="567" w:hanging="567"/>
        <w:jc w:val="both"/>
        <w:rPr>
          <w:rFonts w:ascii="Times New Roman" w:hAnsi="Times New Roman" w:cs="Times New Roman"/>
          <w:strike/>
          <w:sz w:val="22"/>
          <w:szCs w:val="22"/>
        </w:rPr>
      </w:pPr>
      <w:r w:rsidRPr="009C627D">
        <w:rPr>
          <w:rFonts w:ascii="Times New Roman" w:hAnsi="Times New Roman" w:cs="Times New Roman"/>
          <w:sz w:val="22"/>
          <w:szCs w:val="22"/>
        </w:rPr>
        <w:lastRenderedPageBreak/>
        <w:t xml:space="preserve">Maximálny krok zníženia ceny uchádzača (pri akomkoľvek cenovom kritériu) nie je určený. Uchádzač však bude upozornený pri zmene ceny alebo hodnoty percenta zľavy o viac ako </w:t>
      </w:r>
      <w:r w:rsidRPr="009C627D">
        <w:rPr>
          <w:rFonts w:ascii="Times New Roman" w:hAnsi="Times New Roman" w:cs="Times New Roman"/>
          <w:b/>
          <w:sz w:val="22"/>
          <w:szCs w:val="22"/>
        </w:rPr>
        <w:t>50 %</w:t>
      </w:r>
      <w:r w:rsidRPr="009C627D">
        <w:rPr>
          <w:rFonts w:ascii="Times New Roman" w:hAnsi="Times New Roman" w:cs="Times New Roman"/>
          <w:sz w:val="22"/>
          <w:szCs w:val="22"/>
        </w:rPr>
        <w:t xml:space="preserve">. Upozornenie pri maximálnom znížení ceny sa viaže k aktuálnej cene položky daného uchádzača. </w:t>
      </w:r>
    </w:p>
    <w:p w14:paraId="0B061A72" w14:textId="77777777" w:rsidR="000F3AB5" w:rsidRPr="009C627D" w:rsidRDefault="000F3AB5" w:rsidP="009C34ED">
      <w:pPr>
        <w:pStyle w:val="Odsekzoznamu"/>
        <w:numPr>
          <w:ilvl w:val="1"/>
          <w:numId w:val="64"/>
        </w:numPr>
        <w:ind w:left="709" w:hanging="709"/>
        <w:jc w:val="both"/>
        <w:rPr>
          <w:rFonts w:ascii="Times New Roman" w:hAnsi="Times New Roman" w:cs="Times New Roman"/>
          <w:color w:val="000000"/>
          <w:sz w:val="22"/>
          <w:szCs w:val="22"/>
        </w:rPr>
      </w:pPr>
      <w:r w:rsidRPr="009C627D">
        <w:rPr>
          <w:rFonts w:ascii="Times New Roman" w:hAnsi="Times New Roman" w:cs="Times New Roman"/>
          <w:sz w:val="22"/>
          <w:szCs w:val="22"/>
        </w:rPr>
        <w:t xml:space="preserve">Aukčné kolo bude ukončené, ak nedôjde k jeho predlžovaniu, uplynutím časového limitu </w:t>
      </w:r>
      <w:r w:rsidRPr="009C627D">
        <w:rPr>
          <w:rFonts w:ascii="Times New Roman" w:hAnsi="Times New Roman" w:cs="Times New Roman"/>
          <w:b/>
          <w:sz w:val="22"/>
          <w:szCs w:val="22"/>
        </w:rPr>
        <w:t>20 min.</w:t>
      </w:r>
      <w:r w:rsidRPr="009C627D">
        <w:rPr>
          <w:rFonts w:ascii="Times New Roman" w:hAnsi="Times New Roman" w:cs="Times New Roman"/>
          <w:sz w:val="22"/>
          <w:szCs w:val="22"/>
        </w:rPr>
        <w:t xml:space="preserve"> </w:t>
      </w:r>
      <w:proofErr w:type="spellStart"/>
      <w:r w:rsidRPr="009C627D">
        <w:rPr>
          <w:rFonts w:ascii="Times New Roman" w:hAnsi="Times New Roman" w:cs="Times New Roman"/>
          <w:sz w:val="22"/>
          <w:szCs w:val="22"/>
        </w:rPr>
        <w:t>eAukcia</w:t>
      </w:r>
      <w:proofErr w:type="spellEnd"/>
      <w:r w:rsidRPr="009C627D">
        <w:rPr>
          <w:rFonts w:ascii="Times New Roman" w:hAnsi="Times New Roman" w:cs="Times New Roman"/>
          <w:sz w:val="22"/>
          <w:szCs w:val="22"/>
        </w:rPr>
        <w:t xml:space="preserve"> bude ukončená, ak na základe Výzvy nedostane vyhlasovateľ v lehote </w:t>
      </w:r>
      <w:r w:rsidRPr="009C627D">
        <w:rPr>
          <w:rFonts w:ascii="Times New Roman" w:hAnsi="Times New Roman" w:cs="Times New Roman"/>
          <w:b/>
          <w:sz w:val="22"/>
          <w:szCs w:val="22"/>
        </w:rPr>
        <w:t>20 min.</w:t>
      </w:r>
      <w:r w:rsidRPr="009C627D">
        <w:rPr>
          <w:rFonts w:ascii="Times New Roman" w:hAnsi="Times New Roman" w:cs="Times New Roman"/>
          <w:sz w:val="22"/>
          <w:szCs w:val="22"/>
        </w:rPr>
        <w:t xml:space="preserve"> žiadne nové </w:t>
      </w:r>
      <w:r w:rsidRPr="009C627D">
        <w:rPr>
          <w:rFonts w:ascii="Times New Roman" w:hAnsi="Times New Roman" w:cs="Times New Roman"/>
          <w:color w:val="000000"/>
          <w:sz w:val="22"/>
          <w:szCs w:val="22"/>
        </w:rPr>
        <w:t>ceny alebo nové hodnoty, ktoré sú predmetom ponuky uchádzača</w:t>
      </w:r>
      <w:r w:rsidRPr="009C627D">
        <w:rPr>
          <w:rFonts w:ascii="Times New Roman" w:hAnsi="Times New Roman" w:cs="Times New Roman"/>
          <w:color w:val="FF0000"/>
          <w:sz w:val="22"/>
          <w:szCs w:val="22"/>
        </w:rPr>
        <w:t xml:space="preserve"> </w:t>
      </w:r>
      <w:r w:rsidRPr="009C627D">
        <w:rPr>
          <w:rFonts w:ascii="Times New Roman" w:hAnsi="Times New Roman" w:cs="Times New Roman"/>
          <w:sz w:val="22"/>
          <w:szCs w:val="22"/>
        </w:rPr>
        <w:t>a</w:t>
      </w:r>
      <w:r w:rsidRPr="009C627D">
        <w:rPr>
          <w:rFonts w:ascii="Times New Roman" w:hAnsi="Times New Roman" w:cs="Times New Roman"/>
          <w:color w:val="FF0000"/>
          <w:sz w:val="22"/>
          <w:szCs w:val="22"/>
        </w:rPr>
        <w:t xml:space="preserve"> </w:t>
      </w:r>
      <w:r w:rsidRPr="009C627D">
        <w:rPr>
          <w:rFonts w:ascii="Times New Roman" w:hAnsi="Times New Roman" w:cs="Times New Roman"/>
          <w:color w:val="000000"/>
          <w:sz w:val="22"/>
          <w:szCs w:val="22"/>
        </w:rPr>
        <w:t xml:space="preserve">ktoré spĺňajú požiadavky uvedené v predchádzajúcich odsekoch. </w:t>
      </w:r>
    </w:p>
    <w:p w14:paraId="04312D8E" w14:textId="77777777" w:rsidR="000F3AB5" w:rsidRPr="009C627D" w:rsidRDefault="000F3AB5" w:rsidP="000F3AB5">
      <w:pPr>
        <w:ind w:left="709" w:hanging="1"/>
        <w:jc w:val="both"/>
        <w:rPr>
          <w:color w:val="0000FF"/>
          <w:sz w:val="22"/>
          <w:szCs w:val="22"/>
        </w:rPr>
      </w:pPr>
      <w:r w:rsidRPr="009C627D">
        <w:rPr>
          <w:color w:val="000000"/>
          <w:sz w:val="22"/>
          <w:szCs w:val="22"/>
        </w:rPr>
        <w:t xml:space="preserve">Koniec </w:t>
      </w:r>
      <w:proofErr w:type="spellStart"/>
      <w:r w:rsidRPr="009C627D">
        <w:rPr>
          <w:color w:val="000000"/>
          <w:sz w:val="22"/>
          <w:szCs w:val="22"/>
        </w:rPr>
        <w:t>eAukcie</w:t>
      </w:r>
      <w:proofErr w:type="spellEnd"/>
      <w:r w:rsidRPr="009C627D">
        <w:rPr>
          <w:color w:val="000000"/>
          <w:sz w:val="22"/>
          <w:szCs w:val="22"/>
        </w:rPr>
        <w:t xml:space="preserve"> sa môže predĺžiť v prípade predkladania </w:t>
      </w:r>
      <w:r w:rsidRPr="009C627D">
        <w:rPr>
          <w:sz w:val="22"/>
          <w:szCs w:val="22"/>
        </w:rPr>
        <w:t>nových cien alebo nových hodnôt, ktoré sa týkajú určitých prvkov ponúk (ted</w:t>
      </w:r>
      <w:r w:rsidRPr="009C627D">
        <w:rPr>
          <w:color w:val="000000"/>
          <w:sz w:val="22"/>
          <w:szCs w:val="22"/>
        </w:rPr>
        <w:t xml:space="preserve">a pri akejkoľvek úspešnej zmene), v posledných </w:t>
      </w:r>
      <w:r w:rsidRPr="009C627D">
        <w:rPr>
          <w:b/>
          <w:color w:val="000000"/>
          <w:sz w:val="22"/>
          <w:szCs w:val="22"/>
        </w:rPr>
        <w:t>dvoch minútach</w:t>
      </w:r>
      <w:r w:rsidRPr="009C627D">
        <w:rPr>
          <w:color w:val="000000"/>
          <w:sz w:val="22"/>
          <w:szCs w:val="22"/>
        </w:rPr>
        <w:t xml:space="preserve"> trvania elektronickej aukcie vždy o ďalšie </w:t>
      </w:r>
      <w:r w:rsidRPr="009C627D">
        <w:rPr>
          <w:b/>
          <w:color w:val="000000"/>
          <w:sz w:val="22"/>
          <w:szCs w:val="22"/>
        </w:rPr>
        <w:t>dve minúty</w:t>
      </w:r>
      <w:r w:rsidRPr="009C627D">
        <w:rPr>
          <w:color w:val="000000"/>
          <w:sz w:val="22"/>
          <w:szCs w:val="22"/>
        </w:rPr>
        <w:t xml:space="preserve"> (tzn. k času, kedy došlo k predĺženiu, </w:t>
      </w:r>
      <w:r w:rsidRPr="009C627D">
        <w:rPr>
          <w:sz w:val="22"/>
          <w:szCs w:val="22"/>
        </w:rPr>
        <w:t>sa k času zostávajúcemu do konca kola pridajú</w:t>
      </w:r>
      <w:r w:rsidRPr="009C627D">
        <w:rPr>
          <w:color w:val="000000"/>
          <w:sz w:val="22"/>
          <w:szCs w:val="22"/>
        </w:rPr>
        <w:t xml:space="preserve"> celé </w:t>
      </w:r>
      <w:r w:rsidRPr="009C627D">
        <w:rPr>
          <w:b/>
          <w:color w:val="000000"/>
          <w:sz w:val="22"/>
          <w:szCs w:val="22"/>
        </w:rPr>
        <w:t>2 min.</w:t>
      </w:r>
      <w:r w:rsidRPr="009C627D">
        <w:rPr>
          <w:color w:val="000000"/>
          <w:sz w:val="22"/>
          <w:szCs w:val="22"/>
        </w:rPr>
        <w:t xml:space="preserve">). Počet predĺžení nie je limitovaný. Po ukončení </w:t>
      </w:r>
      <w:proofErr w:type="spellStart"/>
      <w:r w:rsidRPr="009C627D">
        <w:rPr>
          <w:color w:val="000000"/>
          <w:sz w:val="22"/>
          <w:szCs w:val="22"/>
        </w:rPr>
        <w:t>eAukcie</w:t>
      </w:r>
      <w:proofErr w:type="spellEnd"/>
      <w:r w:rsidRPr="009C627D">
        <w:rPr>
          <w:color w:val="000000"/>
          <w:sz w:val="22"/>
          <w:szCs w:val="22"/>
        </w:rPr>
        <w:t xml:space="preserve"> už nebude možné upravovať </w:t>
      </w:r>
      <w:r w:rsidRPr="009C627D">
        <w:rPr>
          <w:sz w:val="22"/>
          <w:szCs w:val="22"/>
        </w:rPr>
        <w:t>ceny a hodnoty,</w:t>
      </w:r>
      <w:r w:rsidRPr="009C627D">
        <w:rPr>
          <w:color w:val="FF0000"/>
          <w:sz w:val="22"/>
          <w:szCs w:val="22"/>
        </w:rPr>
        <w:t xml:space="preserve"> </w:t>
      </w:r>
      <w:r w:rsidRPr="009C627D">
        <w:rPr>
          <w:sz w:val="22"/>
          <w:szCs w:val="22"/>
        </w:rPr>
        <w:t>ktoré sa týkajú určitých prvkov ponúk</w:t>
      </w:r>
      <w:r w:rsidRPr="009C627D">
        <w:rPr>
          <w:color w:val="000000"/>
          <w:sz w:val="22"/>
          <w:szCs w:val="22"/>
        </w:rPr>
        <w:t xml:space="preserve"> a </w:t>
      </w:r>
      <w:r w:rsidRPr="009C627D">
        <w:rPr>
          <w:sz w:val="22"/>
          <w:szCs w:val="22"/>
        </w:rPr>
        <w:t>ktoré boli predmetom úpravy v </w:t>
      </w:r>
      <w:proofErr w:type="spellStart"/>
      <w:r w:rsidRPr="009C627D">
        <w:rPr>
          <w:sz w:val="22"/>
          <w:szCs w:val="22"/>
        </w:rPr>
        <w:t>eAukcii</w:t>
      </w:r>
      <w:proofErr w:type="spellEnd"/>
      <w:r w:rsidRPr="009C627D">
        <w:rPr>
          <w:sz w:val="22"/>
          <w:szCs w:val="22"/>
        </w:rPr>
        <w:t>.</w:t>
      </w:r>
      <w:r w:rsidRPr="009C627D">
        <w:rPr>
          <w:color w:val="0000FF"/>
          <w:sz w:val="22"/>
          <w:szCs w:val="22"/>
        </w:rPr>
        <w:t xml:space="preserve"> </w:t>
      </w:r>
    </w:p>
    <w:p w14:paraId="6DAD6584" w14:textId="77777777" w:rsidR="000F3AB5" w:rsidRPr="009C627D" w:rsidRDefault="000F3AB5" w:rsidP="009C34ED">
      <w:pPr>
        <w:pStyle w:val="Odsekzoznamu"/>
        <w:numPr>
          <w:ilvl w:val="1"/>
          <w:numId w:val="64"/>
        </w:numPr>
        <w:ind w:left="567" w:hanging="567"/>
        <w:jc w:val="both"/>
        <w:rPr>
          <w:rFonts w:ascii="Times New Roman" w:hAnsi="Times New Roman" w:cs="Times New Roman"/>
          <w:sz w:val="22"/>
          <w:szCs w:val="22"/>
        </w:rPr>
      </w:pPr>
      <w:r w:rsidRPr="009C627D">
        <w:rPr>
          <w:rFonts w:ascii="Times New Roman" w:hAnsi="Times New Roman" w:cs="Times New Roman"/>
          <w:color w:val="000000"/>
          <w:sz w:val="22"/>
          <w:szCs w:val="22"/>
        </w:rPr>
        <w:t xml:space="preserve">Výsledkom </w:t>
      </w:r>
      <w:proofErr w:type="spellStart"/>
      <w:r w:rsidRPr="009C627D">
        <w:rPr>
          <w:rFonts w:ascii="Times New Roman" w:hAnsi="Times New Roman" w:cs="Times New Roman"/>
          <w:sz w:val="22"/>
          <w:szCs w:val="22"/>
        </w:rPr>
        <w:t>eAukcie</w:t>
      </w:r>
      <w:proofErr w:type="spellEnd"/>
      <w:r w:rsidRPr="009C627D">
        <w:rPr>
          <w:rFonts w:ascii="Times New Roman" w:hAnsi="Times New Roman" w:cs="Times New Roman"/>
          <w:sz w:val="22"/>
          <w:szCs w:val="22"/>
        </w:rPr>
        <w:t xml:space="preserve"> bude zostavenie objektívneho poradia ponúk podľa najlepšieho pomer ceny a kvality (ekonomicky najvýhodnejšej ponuky) automatizovaným vyhodnotením. </w:t>
      </w:r>
    </w:p>
    <w:p w14:paraId="301C7D5A" w14:textId="77777777" w:rsidR="000F3AB5" w:rsidRPr="009C627D" w:rsidRDefault="000F3AB5" w:rsidP="009C34ED">
      <w:pPr>
        <w:pStyle w:val="Odsekzoznamu"/>
        <w:numPr>
          <w:ilvl w:val="1"/>
          <w:numId w:val="64"/>
        </w:numPr>
        <w:ind w:left="567" w:hanging="567"/>
        <w:jc w:val="both"/>
        <w:rPr>
          <w:rFonts w:ascii="Times New Roman" w:hAnsi="Times New Roman" w:cs="Times New Roman"/>
          <w:sz w:val="22"/>
          <w:szCs w:val="22"/>
        </w:rPr>
      </w:pPr>
      <w:r w:rsidRPr="009C627D">
        <w:rPr>
          <w:rFonts w:ascii="Times New Roman" w:hAnsi="Times New Roman" w:cs="Times New Roman"/>
          <w:color w:val="000000"/>
          <w:sz w:val="22"/>
          <w:szCs w:val="22"/>
        </w:rPr>
        <w:t xml:space="preserve">Technické </w:t>
      </w:r>
      <w:r w:rsidRPr="009C627D">
        <w:rPr>
          <w:rFonts w:ascii="Times New Roman" w:hAnsi="Times New Roman" w:cs="Times New Roman"/>
          <w:sz w:val="22"/>
          <w:szCs w:val="22"/>
        </w:rPr>
        <w:t xml:space="preserve">požiadavky na prístup do </w:t>
      </w:r>
      <w:proofErr w:type="spellStart"/>
      <w:r w:rsidRPr="009C627D">
        <w:rPr>
          <w:rFonts w:ascii="Times New Roman" w:hAnsi="Times New Roman" w:cs="Times New Roman"/>
          <w:sz w:val="22"/>
          <w:szCs w:val="22"/>
        </w:rPr>
        <w:t>eAukcie</w:t>
      </w:r>
      <w:proofErr w:type="spellEnd"/>
      <w:r w:rsidRPr="009C627D">
        <w:rPr>
          <w:rFonts w:ascii="Times New Roman" w:hAnsi="Times New Roman" w:cs="Times New Roman"/>
          <w:sz w:val="22"/>
          <w:szCs w:val="22"/>
        </w:rPr>
        <w:t xml:space="preserve">: počítač uchádzača musí byť pripojený na Internet. Na bezproblémovú účasť v </w:t>
      </w:r>
      <w:proofErr w:type="spellStart"/>
      <w:r w:rsidRPr="009C627D">
        <w:rPr>
          <w:rFonts w:ascii="Times New Roman" w:hAnsi="Times New Roman" w:cs="Times New Roman"/>
          <w:sz w:val="22"/>
          <w:szCs w:val="22"/>
        </w:rPr>
        <w:t>eAukcii</w:t>
      </w:r>
      <w:proofErr w:type="spellEnd"/>
      <w:r w:rsidRPr="009C627D">
        <w:rPr>
          <w:rFonts w:ascii="Times New Roman" w:hAnsi="Times New Roman" w:cs="Times New Roman"/>
          <w:sz w:val="22"/>
          <w:szCs w:val="22"/>
        </w:rPr>
        <w:t xml:space="preserve"> je nutné používať jeden z podporovaných internetových prehliadačov:</w:t>
      </w:r>
    </w:p>
    <w:p w14:paraId="5001BE09" w14:textId="77777777" w:rsidR="000F3AB5" w:rsidRPr="009C627D" w:rsidRDefault="000F3AB5" w:rsidP="000F3AB5">
      <w:pPr>
        <w:ind w:left="709" w:hanging="1"/>
        <w:jc w:val="both"/>
        <w:rPr>
          <w:sz w:val="22"/>
          <w:szCs w:val="22"/>
        </w:rPr>
      </w:pPr>
      <w:r w:rsidRPr="009C627D">
        <w:rPr>
          <w:sz w:val="22"/>
          <w:szCs w:val="22"/>
        </w:rPr>
        <w:t xml:space="preserve">- Microsoft </w:t>
      </w:r>
      <w:proofErr w:type="spellStart"/>
      <w:r w:rsidRPr="009C627D">
        <w:rPr>
          <w:sz w:val="22"/>
          <w:szCs w:val="22"/>
        </w:rPr>
        <w:t>Edge</w:t>
      </w:r>
      <w:proofErr w:type="spellEnd"/>
    </w:p>
    <w:p w14:paraId="6DE43F07" w14:textId="77777777" w:rsidR="000F3AB5" w:rsidRPr="009C627D" w:rsidRDefault="000F3AB5" w:rsidP="000F3AB5">
      <w:pPr>
        <w:ind w:left="709" w:hanging="1"/>
        <w:jc w:val="both"/>
        <w:rPr>
          <w:sz w:val="22"/>
          <w:szCs w:val="22"/>
        </w:rPr>
      </w:pPr>
      <w:r w:rsidRPr="009C627D">
        <w:rPr>
          <w:sz w:val="22"/>
          <w:szCs w:val="22"/>
        </w:rPr>
        <w:t xml:space="preserve">- Microsoft Internet Explorer verzia 11.0 a vyššia, </w:t>
      </w:r>
    </w:p>
    <w:p w14:paraId="6852CEA0" w14:textId="77777777" w:rsidR="000F3AB5" w:rsidRPr="009C627D" w:rsidRDefault="000F3AB5" w:rsidP="000F3AB5">
      <w:pPr>
        <w:ind w:left="709" w:hanging="1"/>
        <w:jc w:val="both"/>
        <w:rPr>
          <w:sz w:val="22"/>
          <w:szCs w:val="22"/>
        </w:rPr>
      </w:pPr>
      <w:r w:rsidRPr="009C627D">
        <w:rPr>
          <w:sz w:val="22"/>
          <w:szCs w:val="22"/>
        </w:rPr>
        <w:t xml:space="preserve">- </w:t>
      </w:r>
      <w:proofErr w:type="spellStart"/>
      <w:r w:rsidRPr="009C627D">
        <w:rPr>
          <w:sz w:val="22"/>
          <w:szCs w:val="22"/>
        </w:rPr>
        <w:t>Mozilla</w:t>
      </w:r>
      <w:proofErr w:type="spellEnd"/>
      <w:r w:rsidRPr="009C627D">
        <w:rPr>
          <w:sz w:val="22"/>
          <w:szCs w:val="22"/>
        </w:rPr>
        <w:t xml:space="preserve"> Firefox verzia 13.0 a vyššia alebo </w:t>
      </w:r>
    </w:p>
    <w:p w14:paraId="4BCDBD4C" w14:textId="77777777" w:rsidR="000F3AB5" w:rsidRPr="009C627D" w:rsidRDefault="000F3AB5" w:rsidP="000F3AB5">
      <w:pPr>
        <w:ind w:left="709" w:hanging="1"/>
        <w:jc w:val="both"/>
        <w:rPr>
          <w:sz w:val="22"/>
          <w:szCs w:val="22"/>
        </w:rPr>
      </w:pPr>
      <w:r w:rsidRPr="009C627D">
        <w:rPr>
          <w:sz w:val="22"/>
          <w:szCs w:val="22"/>
        </w:rPr>
        <w:t xml:space="preserve">- Google Chrome. </w:t>
      </w:r>
    </w:p>
    <w:p w14:paraId="2EE3D90A" w14:textId="77777777" w:rsidR="000F3AB5" w:rsidRPr="009C627D" w:rsidRDefault="000F3AB5" w:rsidP="000F3AB5">
      <w:pPr>
        <w:ind w:left="709" w:hanging="1"/>
        <w:jc w:val="both"/>
        <w:rPr>
          <w:sz w:val="22"/>
          <w:szCs w:val="22"/>
        </w:rPr>
      </w:pPr>
      <w:r w:rsidRPr="009C627D">
        <w:rPr>
          <w:sz w:val="22"/>
          <w:szCs w:val="22"/>
        </w:rPr>
        <w:t xml:space="preserve">Správna funkčnosť iných internetových prehliadačov je možná, avšak nie je garantovaná. Ďalej je nutné mať v použitom internetovom prehliadači povolené </w:t>
      </w:r>
      <w:proofErr w:type="spellStart"/>
      <w:r w:rsidRPr="009C627D">
        <w:rPr>
          <w:sz w:val="22"/>
          <w:szCs w:val="22"/>
        </w:rPr>
        <w:t>cookies</w:t>
      </w:r>
      <w:proofErr w:type="spellEnd"/>
      <w:r w:rsidRPr="009C627D">
        <w:rPr>
          <w:sz w:val="22"/>
          <w:szCs w:val="22"/>
        </w:rPr>
        <w:t xml:space="preserve"> a </w:t>
      </w:r>
      <w:proofErr w:type="spellStart"/>
      <w:r w:rsidRPr="009C627D">
        <w:rPr>
          <w:sz w:val="22"/>
          <w:szCs w:val="22"/>
        </w:rPr>
        <w:t>javaskripty</w:t>
      </w:r>
      <w:proofErr w:type="spellEnd"/>
      <w:r w:rsidRPr="009C627D">
        <w:rPr>
          <w:sz w:val="22"/>
          <w:szCs w:val="22"/>
        </w:rPr>
        <w:t>.</w:t>
      </w:r>
    </w:p>
    <w:p w14:paraId="760A1298" w14:textId="77777777" w:rsidR="000F3AB5" w:rsidRPr="009C627D" w:rsidRDefault="000F3AB5" w:rsidP="009C34ED">
      <w:pPr>
        <w:pStyle w:val="Odsekzoznamu"/>
        <w:numPr>
          <w:ilvl w:val="1"/>
          <w:numId w:val="64"/>
        </w:numPr>
        <w:ind w:left="567" w:hanging="567"/>
        <w:jc w:val="both"/>
        <w:rPr>
          <w:rFonts w:ascii="Times New Roman" w:hAnsi="Times New Roman" w:cs="Times New Roman"/>
          <w:color w:val="000000"/>
          <w:sz w:val="22"/>
          <w:szCs w:val="22"/>
        </w:rPr>
      </w:pPr>
      <w:r w:rsidRPr="009C627D">
        <w:rPr>
          <w:rFonts w:ascii="Times New Roman" w:hAnsi="Times New Roman" w:cs="Times New Roman"/>
          <w:color w:val="000000"/>
          <w:sz w:val="22"/>
          <w:szCs w:val="22"/>
        </w:rPr>
        <w:t xml:space="preserve">Podrobnejšie informácie o procese </w:t>
      </w:r>
      <w:proofErr w:type="spellStart"/>
      <w:r w:rsidRPr="009C627D">
        <w:rPr>
          <w:rFonts w:ascii="Times New Roman" w:hAnsi="Times New Roman" w:cs="Times New Roman"/>
          <w:color w:val="000000"/>
          <w:sz w:val="22"/>
          <w:szCs w:val="22"/>
        </w:rPr>
        <w:t>eAukcie</w:t>
      </w:r>
      <w:proofErr w:type="spellEnd"/>
      <w:r w:rsidRPr="009C627D">
        <w:rPr>
          <w:rFonts w:ascii="Times New Roman" w:hAnsi="Times New Roman" w:cs="Times New Roman"/>
          <w:color w:val="000000"/>
          <w:sz w:val="22"/>
          <w:szCs w:val="22"/>
        </w:rPr>
        <w:t xml:space="preserve"> budú uvedené vo Výzve. </w:t>
      </w:r>
    </w:p>
    <w:p w14:paraId="7B7859BC" w14:textId="77777777" w:rsidR="000F3AB5" w:rsidRPr="009C627D" w:rsidRDefault="000F3AB5" w:rsidP="009C34ED">
      <w:pPr>
        <w:pStyle w:val="Odsekzoznamu"/>
        <w:numPr>
          <w:ilvl w:val="1"/>
          <w:numId w:val="64"/>
        </w:numPr>
        <w:ind w:left="567" w:hanging="567"/>
        <w:jc w:val="both"/>
        <w:rPr>
          <w:rFonts w:ascii="Times New Roman" w:hAnsi="Times New Roman" w:cs="Times New Roman"/>
          <w:color w:val="000000"/>
          <w:sz w:val="22"/>
          <w:szCs w:val="22"/>
        </w:rPr>
      </w:pPr>
      <w:r w:rsidRPr="009C627D">
        <w:rPr>
          <w:rFonts w:ascii="Times New Roman" w:hAnsi="Times New Roman" w:cs="Times New Roman"/>
          <w:color w:val="000000"/>
          <w:sz w:val="22"/>
          <w:szCs w:val="22"/>
        </w:rPr>
        <w:t>Pre prípad eliminácie akejkoľvek nepredvídateľnej situácie (napr. výpadok elektrickej energie, konektivity na Internet alebo inej objektívnej príčiny zabraňujúcej v ďalšom pokračovaní uchádzača v </w:t>
      </w:r>
      <w:proofErr w:type="spellStart"/>
      <w:r w:rsidRPr="009C627D">
        <w:rPr>
          <w:rFonts w:ascii="Times New Roman" w:hAnsi="Times New Roman" w:cs="Times New Roman"/>
          <w:color w:val="000000"/>
          <w:sz w:val="22"/>
          <w:szCs w:val="22"/>
        </w:rPr>
        <w:t>eAukcii</w:t>
      </w:r>
      <w:proofErr w:type="spellEnd"/>
      <w:r w:rsidRPr="009C627D">
        <w:rPr>
          <w:rFonts w:ascii="Times New Roman" w:hAnsi="Times New Roman" w:cs="Times New Roman"/>
          <w:color w:val="000000"/>
          <w:sz w:val="22"/>
          <w:szCs w:val="22"/>
        </w:rPr>
        <w:t xml:space="preserve">) vyhlasovateľ uchádzačom odporúča mať pripravený náhradný zdroj elektrickej energie, prípadne mobilný internet (napr. notebook s mobilným internetom). Vyhlasovateľ nenesie zodpovednosť za uchádzačmi použité technické prostriedky. Vyhlasovateľ si vyhradzuje právo opakovania </w:t>
      </w:r>
      <w:proofErr w:type="spellStart"/>
      <w:r w:rsidRPr="009C627D">
        <w:rPr>
          <w:rFonts w:ascii="Times New Roman" w:hAnsi="Times New Roman" w:cs="Times New Roman"/>
          <w:color w:val="000000"/>
          <w:sz w:val="22"/>
          <w:szCs w:val="22"/>
        </w:rPr>
        <w:t>eAukcie</w:t>
      </w:r>
      <w:proofErr w:type="spellEnd"/>
      <w:r w:rsidRPr="009C627D">
        <w:rPr>
          <w:rFonts w:ascii="Times New Roman" w:hAnsi="Times New Roman" w:cs="Times New Roman"/>
          <w:color w:val="000000"/>
          <w:sz w:val="22"/>
          <w:szCs w:val="22"/>
        </w:rPr>
        <w:t xml:space="preserve"> v prípade nepredvídateľných technických problémov na strane vyhlasovateľa. </w:t>
      </w:r>
    </w:p>
    <w:p w14:paraId="53177FB3" w14:textId="77777777" w:rsidR="000F3AB5" w:rsidRPr="009C627D" w:rsidRDefault="000F3AB5" w:rsidP="000F3AB5">
      <w:pPr>
        <w:jc w:val="both"/>
        <w:rPr>
          <w:color w:val="000000"/>
          <w:sz w:val="22"/>
          <w:szCs w:val="22"/>
        </w:rPr>
      </w:pPr>
    </w:p>
    <w:p w14:paraId="478AE05A" w14:textId="77777777" w:rsidR="000F3AB5" w:rsidRPr="009C627D" w:rsidRDefault="000F3AB5" w:rsidP="009C34ED">
      <w:pPr>
        <w:pStyle w:val="Odsekzoznamu"/>
        <w:numPr>
          <w:ilvl w:val="0"/>
          <w:numId w:val="43"/>
        </w:numPr>
        <w:autoSpaceDE w:val="0"/>
        <w:adjustRightInd w:val="0"/>
        <w:jc w:val="both"/>
        <w:rPr>
          <w:rStyle w:val="Vrazn"/>
          <w:sz w:val="22"/>
          <w:szCs w:val="22"/>
        </w:rPr>
      </w:pPr>
      <w:r w:rsidRPr="009C627D">
        <w:rPr>
          <w:rStyle w:val="Vrazn"/>
          <w:sz w:val="22"/>
          <w:szCs w:val="22"/>
        </w:rPr>
        <w:t>Doplňujúce informácie</w:t>
      </w:r>
    </w:p>
    <w:p w14:paraId="35CDACDF" w14:textId="77777777" w:rsidR="000F3AB5" w:rsidRPr="009C627D" w:rsidRDefault="000F3AB5" w:rsidP="009C34ED">
      <w:pPr>
        <w:pStyle w:val="Odsekzoznamu"/>
        <w:numPr>
          <w:ilvl w:val="1"/>
          <w:numId w:val="43"/>
        </w:numPr>
        <w:autoSpaceDE w:val="0"/>
        <w:adjustRightInd w:val="0"/>
        <w:ind w:left="567" w:hanging="567"/>
        <w:jc w:val="both"/>
        <w:rPr>
          <w:rFonts w:ascii="Times New Roman" w:hAnsi="Times New Roman" w:cs="Times New Roman"/>
          <w:sz w:val="22"/>
          <w:szCs w:val="22"/>
        </w:rPr>
      </w:pPr>
      <w:r w:rsidRPr="009C627D">
        <w:rPr>
          <w:rFonts w:ascii="Times New Roman" w:hAnsi="Times New Roman" w:cs="Times New Roman"/>
          <w:sz w:val="22"/>
          <w:szCs w:val="22"/>
        </w:rPr>
        <w:t xml:space="preserve">Ak by e-aukcia zlyhala alebo sa nemohla uskutočniť v dobe uvedenej vo výzve na účasť v e-aukcii (pozvánka) z dôvodu vzniku objektívnych technických problémov na strane verejného obstarávateľa a ktoré verejný obstarávateľ nemohol predvídať (napr. výpadok dodávky elektrickej energie), e-aukcia sa zopakuje. </w:t>
      </w:r>
    </w:p>
    <w:p w14:paraId="2E6DA820" w14:textId="77777777" w:rsidR="000F3AB5" w:rsidRPr="009C627D" w:rsidRDefault="000F3AB5" w:rsidP="009C34ED">
      <w:pPr>
        <w:pStyle w:val="Odsekzoznamu"/>
        <w:numPr>
          <w:ilvl w:val="1"/>
          <w:numId w:val="43"/>
        </w:numPr>
        <w:autoSpaceDE w:val="0"/>
        <w:adjustRightInd w:val="0"/>
        <w:ind w:left="567" w:hanging="567"/>
        <w:jc w:val="both"/>
        <w:rPr>
          <w:rFonts w:ascii="Times New Roman" w:hAnsi="Times New Roman" w:cs="Times New Roman"/>
          <w:sz w:val="22"/>
          <w:szCs w:val="22"/>
        </w:rPr>
      </w:pPr>
      <w:r w:rsidRPr="009C627D">
        <w:rPr>
          <w:rFonts w:ascii="Times New Roman" w:hAnsi="Times New Roman" w:cs="Times New Roman"/>
          <w:sz w:val="22"/>
          <w:szCs w:val="22"/>
        </w:rPr>
        <w:t xml:space="preserve">V prípade, ak výsledkom e-aukcie budú ponukové ceny zhodné so vstupnými ponukovými cenami uchádzačov, verejný obstarávateľ si vyhradzuje právo zopakovať e-aukciu podľa bodu 29 a 30 týchto súťažných podkladov. </w:t>
      </w:r>
    </w:p>
    <w:p w14:paraId="3FD7A78C" w14:textId="22D2CF35" w:rsidR="000F3AB5" w:rsidRPr="009C627D" w:rsidRDefault="000F3AB5" w:rsidP="009C34ED">
      <w:pPr>
        <w:pStyle w:val="Odsekzoznamu"/>
        <w:numPr>
          <w:ilvl w:val="1"/>
          <w:numId w:val="43"/>
        </w:numPr>
        <w:autoSpaceDE w:val="0"/>
        <w:adjustRightInd w:val="0"/>
        <w:ind w:left="567" w:hanging="567"/>
        <w:jc w:val="both"/>
        <w:rPr>
          <w:rFonts w:ascii="Times New Roman" w:hAnsi="Times New Roman" w:cs="Times New Roman"/>
          <w:sz w:val="22"/>
          <w:szCs w:val="22"/>
        </w:rPr>
      </w:pPr>
      <w:r w:rsidRPr="009C627D">
        <w:rPr>
          <w:rFonts w:ascii="Times New Roman" w:hAnsi="Times New Roman" w:cs="Times New Roman"/>
          <w:bCs/>
          <w:iCs/>
          <w:sz w:val="22"/>
          <w:szCs w:val="22"/>
        </w:rPr>
        <w:t xml:space="preserve">Ak úspešný uchádzač na základe výsledkov e-aukcie zmenil v e-aukcii vstupné ceny predložené v Cenovej ponuke podľa bodu 16.1.2. tohto oddielu súťažných podkladov, </w:t>
      </w:r>
      <w:r w:rsidRPr="009C627D">
        <w:rPr>
          <w:rFonts w:ascii="Times New Roman" w:hAnsi="Times New Roman" w:cs="Times New Roman"/>
          <w:b/>
          <w:i/>
          <w:sz w:val="22"/>
          <w:szCs w:val="22"/>
        </w:rPr>
        <w:t>upraví pomerne jednotková cena jednotlivých položiek tak, aby Celková cena predmetu zákazky v EUR bez DPH bola totožná s víťaznou cenou po realizácií elektronickej aukcie, t. z. o koľko percent bola zní</w:t>
      </w:r>
      <w:r w:rsidR="0035236E" w:rsidRPr="009C627D">
        <w:rPr>
          <w:rFonts w:ascii="Times New Roman" w:hAnsi="Times New Roman" w:cs="Times New Roman"/>
          <w:b/>
          <w:i/>
          <w:sz w:val="22"/>
          <w:szCs w:val="22"/>
        </w:rPr>
        <w:t>ž</w:t>
      </w:r>
      <w:r w:rsidRPr="009C627D">
        <w:rPr>
          <w:rFonts w:ascii="Times New Roman" w:hAnsi="Times New Roman" w:cs="Times New Roman"/>
          <w:b/>
          <w:i/>
          <w:sz w:val="22"/>
          <w:szCs w:val="22"/>
        </w:rPr>
        <w:t>ená Celková cena za dodanie predmetu zákazky v elektronickej aukcii, o toľko percent bude upravená každá jednotková cena jednotlivých položiek smerom nadol.</w:t>
      </w:r>
      <w:r w:rsidRPr="009C627D">
        <w:rPr>
          <w:rFonts w:ascii="Times New Roman" w:hAnsi="Times New Roman" w:cs="Times New Roman"/>
          <w:sz w:val="22"/>
          <w:szCs w:val="22"/>
        </w:rPr>
        <w:t xml:space="preserve"> T</w:t>
      </w:r>
      <w:r w:rsidRPr="009C627D">
        <w:rPr>
          <w:rFonts w:ascii="Times New Roman" w:hAnsi="Times New Roman" w:cs="Times New Roman"/>
          <w:bCs/>
          <w:iCs/>
          <w:sz w:val="22"/>
          <w:szCs w:val="22"/>
        </w:rPr>
        <w:t xml:space="preserve">akto upravenú Cenovú ponuku v definitívnom znení vo vzťahu na nové ceny vyplývajúce z e-aukcie </w:t>
      </w:r>
      <w:r w:rsidRPr="009C627D">
        <w:rPr>
          <w:rFonts w:ascii="Times New Roman" w:hAnsi="Times New Roman" w:cs="Times New Roman"/>
          <w:b/>
          <w:bCs/>
          <w:iCs/>
          <w:sz w:val="22"/>
          <w:szCs w:val="22"/>
        </w:rPr>
        <w:t>predloží verejnému obstarávateľovi v listinnej podobe najneskôr do piatich pracovných dní odo dňa skončenia e-aukcie</w:t>
      </w:r>
      <w:r w:rsidRPr="009C627D">
        <w:rPr>
          <w:rFonts w:ascii="Times New Roman" w:hAnsi="Times New Roman" w:cs="Times New Roman"/>
          <w:bCs/>
          <w:iCs/>
          <w:sz w:val="22"/>
          <w:szCs w:val="22"/>
        </w:rPr>
        <w:t xml:space="preserve">.   </w:t>
      </w:r>
    </w:p>
    <w:p w14:paraId="4F436A1E" w14:textId="77777777" w:rsidR="000F3AB5" w:rsidRPr="009C627D" w:rsidRDefault="000F3AB5" w:rsidP="000F3AB5">
      <w:pPr>
        <w:rPr>
          <w:sz w:val="22"/>
          <w:szCs w:val="22"/>
        </w:rPr>
      </w:pPr>
    </w:p>
    <w:p w14:paraId="684AECF1" w14:textId="77777777" w:rsidR="000F3AB5" w:rsidRPr="009C627D" w:rsidRDefault="000F3AB5" w:rsidP="000F3AB5">
      <w:pPr>
        <w:pStyle w:val="Zhlavie40"/>
        <w:keepNext/>
        <w:keepLines/>
        <w:shd w:val="clear" w:color="auto" w:fill="auto"/>
        <w:spacing w:line="240" w:lineRule="auto"/>
        <w:rPr>
          <w:rFonts w:ascii="Times New Roman" w:hAnsi="Times New Roman" w:cs="Times New Roman"/>
          <w:sz w:val="22"/>
          <w:szCs w:val="22"/>
        </w:rPr>
      </w:pPr>
      <w:r w:rsidRPr="009C627D">
        <w:rPr>
          <w:rFonts w:ascii="Times New Roman" w:hAnsi="Times New Roman" w:cs="Times New Roman"/>
          <w:sz w:val="22"/>
          <w:szCs w:val="22"/>
        </w:rPr>
        <w:t>Časť IX.</w:t>
      </w:r>
    </w:p>
    <w:p w14:paraId="1D70D6E9" w14:textId="77777777" w:rsidR="000F3AB5" w:rsidRPr="009C627D" w:rsidRDefault="000F3AB5" w:rsidP="000F3AB5">
      <w:pPr>
        <w:pStyle w:val="Zhlavie40"/>
        <w:keepNext/>
        <w:keepLines/>
        <w:shd w:val="clear" w:color="auto" w:fill="auto"/>
        <w:spacing w:line="240" w:lineRule="auto"/>
        <w:rPr>
          <w:rFonts w:ascii="Times New Roman" w:hAnsi="Times New Roman" w:cs="Times New Roman"/>
          <w:sz w:val="22"/>
          <w:szCs w:val="22"/>
        </w:rPr>
      </w:pPr>
      <w:r w:rsidRPr="009C627D">
        <w:rPr>
          <w:rFonts w:ascii="Times New Roman" w:hAnsi="Times New Roman" w:cs="Times New Roman"/>
          <w:sz w:val="22"/>
          <w:szCs w:val="22"/>
        </w:rPr>
        <w:t>Záverečné ustanovenia</w:t>
      </w:r>
    </w:p>
    <w:p w14:paraId="0CF157B4" w14:textId="77777777" w:rsidR="000F3AB5" w:rsidRPr="009C627D" w:rsidRDefault="000F3AB5" w:rsidP="000F3AB5">
      <w:pPr>
        <w:pStyle w:val="Zhlavie40"/>
        <w:keepNext/>
        <w:keepLines/>
        <w:shd w:val="clear" w:color="auto" w:fill="auto"/>
        <w:spacing w:line="240" w:lineRule="auto"/>
        <w:rPr>
          <w:rFonts w:ascii="Times New Roman" w:hAnsi="Times New Roman" w:cs="Times New Roman"/>
          <w:sz w:val="22"/>
          <w:szCs w:val="22"/>
        </w:rPr>
      </w:pPr>
    </w:p>
    <w:p w14:paraId="21BE4A91" w14:textId="77777777" w:rsidR="000F3AB5" w:rsidRPr="009C627D" w:rsidRDefault="000F3AB5" w:rsidP="009C34ED">
      <w:pPr>
        <w:pStyle w:val="Zhlavie50"/>
        <w:keepNext/>
        <w:keepLines/>
        <w:numPr>
          <w:ilvl w:val="0"/>
          <w:numId w:val="43"/>
        </w:numPr>
        <w:shd w:val="clear" w:color="auto" w:fill="auto"/>
        <w:tabs>
          <w:tab w:val="left" w:pos="0"/>
        </w:tabs>
        <w:spacing w:line="240" w:lineRule="auto"/>
        <w:rPr>
          <w:rFonts w:ascii="Times New Roman" w:hAnsi="Times New Roman" w:cs="Times New Roman"/>
          <w:sz w:val="22"/>
          <w:szCs w:val="22"/>
        </w:rPr>
      </w:pPr>
      <w:bookmarkStart w:id="28" w:name="bookmark81"/>
      <w:bookmarkStart w:id="29" w:name="bookmark80"/>
      <w:r w:rsidRPr="009C627D">
        <w:rPr>
          <w:rFonts w:ascii="Times New Roman" w:hAnsi="Times New Roman" w:cs="Times New Roman"/>
          <w:sz w:val="22"/>
          <w:szCs w:val="22"/>
        </w:rPr>
        <w:t>Doplňujúce ustanovenia</w:t>
      </w:r>
      <w:bookmarkEnd w:id="28"/>
      <w:bookmarkEnd w:id="29"/>
    </w:p>
    <w:p w14:paraId="1C3F5CAB" w14:textId="77777777" w:rsidR="000F3AB5" w:rsidRPr="009C627D" w:rsidRDefault="000F3AB5" w:rsidP="009C34ED">
      <w:pPr>
        <w:pStyle w:val="Odsekzoznamu"/>
        <w:widowControl w:val="0"/>
        <w:numPr>
          <w:ilvl w:val="1"/>
          <w:numId w:val="66"/>
        </w:numPr>
        <w:tabs>
          <w:tab w:val="left" w:pos="0"/>
        </w:tabs>
        <w:ind w:left="567" w:hanging="567"/>
        <w:jc w:val="both"/>
        <w:rPr>
          <w:rFonts w:ascii="Times New Roman" w:hAnsi="Times New Roman" w:cs="Times New Roman"/>
          <w:sz w:val="22"/>
          <w:szCs w:val="22"/>
        </w:rPr>
      </w:pPr>
      <w:r w:rsidRPr="009C627D">
        <w:rPr>
          <w:rFonts w:ascii="Times New Roman" w:hAnsi="Times New Roman" w:cs="Times New Roman"/>
          <w:sz w:val="22"/>
          <w:szCs w:val="22"/>
        </w:rPr>
        <w:t>Všetky predložené ponuky musia byť spracované a predložené v súlade s platnými právnymi predpismi SR a podľa pokynov v týchto súťažných podkladoch.</w:t>
      </w:r>
    </w:p>
    <w:p w14:paraId="45D2C43E" w14:textId="77777777" w:rsidR="000F3AB5" w:rsidRPr="009C627D" w:rsidRDefault="000F3AB5" w:rsidP="009C34ED">
      <w:pPr>
        <w:pStyle w:val="Odsekzoznamu"/>
        <w:widowControl w:val="0"/>
        <w:numPr>
          <w:ilvl w:val="1"/>
          <w:numId w:val="66"/>
        </w:numPr>
        <w:tabs>
          <w:tab w:val="left" w:pos="0"/>
        </w:tabs>
        <w:ind w:left="567" w:hanging="567"/>
        <w:jc w:val="both"/>
        <w:rPr>
          <w:rFonts w:ascii="Times New Roman" w:hAnsi="Times New Roman" w:cs="Times New Roman"/>
          <w:sz w:val="22"/>
          <w:szCs w:val="22"/>
        </w:rPr>
      </w:pPr>
      <w:r w:rsidRPr="009C627D">
        <w:rPr>
          <w:rFonts w:ascii="Times New Roman" w:hAnsi="Times New Roman" w:cs="Times New Roman"/>
          <w:sz w:val="22"/>
          <w:szCs w:val="22"/>
        </w:rPr>
        <w:t>Verejný obstarávateľ si vyhradzuje právo dopĺňať alebo upravovať súťažné podklady a usmerňovať záujemcov pri spracovaní ponúk. V tejto súvislosti si vyhradzuje právo zmeniť lehoty spracovania a predkladania ponúk.</w:t>
      </w:r>
    </w:p>
    <w:p w14:paraId="41BF5A3C" w14:textId="77777777" w:rsidR="000F3AB5" w:rsidRPr="009C627D" w:rsidRDefault="000F3AB5" w:rsidP="009C34ED">
      <w:pPr>
        <w:pStyle w:val="Odsekzoznamu"/>
        <w:widowControl w:val="0"/>
        <w:numPr>
          <w:ilvl w:val="1"/>
          <w:numId w:val="66"/>
        </w:numPr>
        <w:tabs>
          <w:tab w:val="left" w:pos="0"/>
        </w:tabs>
        <w:ind w:left="567" w:hanging="567"/>
        <w:jc w:val="both"/>
        <w:rPr>
          <w:rFonts w:ascii="Times New Roman" w:hAnsi="Times New Roman" w:cs="Times New Roman"/>
          <w:sz w:val="22"/>
          <w:szCs w:val="22"/>
        </w:rPr>
      </w:pPr>
      <w:bookmarkStart w:id="30" w:name="bookmark82"/>
      <w:r w:rsidRPr="009C627D">
        <w:rPr>
          <w:rFonts w:ascii="Times New Roman" w:hAnsi="Times New Roman" w:cs="Times New Roman"/>
          <w:sz w:val="22"/>
          <w:szCs w:val="22"/>
        </w:rPr>
        <w:lastRenderedPageBreak/>
        <w:t xml:space="preserve">Pracovný čas verejného obstarávateľa pre verejnosť je pre toto verejné obstarávanie v pracovných dňoch </w:t>
      </w:r>
      <w:r w:rsidRPr="009C627D">
        <w:rPr>
          <w:rStyle w:val="Zkladntext211bodov"/>
          <w:rFonts w:ascii="Times New Roman" w:eastAsiaTheme="minorHAnsi" w:hAnsi="Times New Roman" w:cs="Times New Roman"/>
        </w:rPr>
        <w:t>od 07:00 do 15:00 hod</w:t>
      </w:r>
      <w:r w:rsidRPr="009C627D">
        <w:rPr>
          <w:rFonts w:ascii="Times New Roman" w:hAnsi="Times New Roman" w:cs="Times New Roman"/>
          <w:sz w:val="22"/>
          <w:szCs w:val="22"/>
        </w:rPr>
        <w:t>.</w:t>
      </w:r>
      <w:bookmarkEnd w:id="30"/>
    </w:p>
    <w:p w14:paraId="64F59639" w14:textId="77777777" w:rsidR="000F3AB5" w:rsidRPr="009C627D" w:rsidRDefault="000F3AB5" w:rsidP="000F3AB5">
      <w:pPr>
        <w:tabs>
          <w:tab w:val="left" w:pos="709"/>
        </w:tabs>
        <w:ind w:left="360"/>
        <w:rPr>
          <w:sz w:val="22"/>
          <w:szCs w:val="22"/>
        </w:rPr>
      </w:pPr>
    </w:p>
    <w:p w14:paraId="3C90EE29" w14:textId="77777777" w:rsidR="000F3AB5" w:rsidRPr="009C627D" w:rsidRDefault="000F3AB5" w:rsidP="009C34ED">
      <w:pPr>
        <w:pStyle w:val="Zhlavie50"/>
        <w:keepNext/>
        <w:keepLines/>
        <w:numPr>
          <w:ilvl w:val="0"/>
          <w:numId w:val="43"/>
        </w:numPr>
        <w:shd w:val="clear" w:color="auto" w:fill="auto"/>
        <w:tabs>
          <w:tab w:val="left" w:pos="455"/>
        </w:tabs>
        <w:spacing w:line="240" w:lineRule="auto"/>
        <w:ind w:left="426" w:hanging="426"/>
        <w:jc w:val="left"/>
        <w:rPr>
          <w:rFonts w:ascii="Times New Roman" w:hAnsi="Times New Roman" w:cs="Times New Roman"/>
          <w:sz w:val="22"/>
          <w:szCs w:val="22"/>
        </w:rPr>
      </w:pPr>
      <w:bookmarkStart w:id="31" w:name="bookmark83"/>
      <w:r w:rsidRPr="009C627D">
        <w:rPr>
          <w:rFonts w:ascii="Times New Roman" w:hAnsi="Times New Roman" w:cs="Times New Roman"/>
          <w:sz w:val="22"/>
          <w:szCs w:val="22"/>
        </w:rPr>
        <w:t>Súhrnné informácie a upozornenia pre záujemcov/uchádzačov</w:t>
      </w:r>
      <w:bookmarkEnd w:id="31"/>
    </w:p>
    <w:p w14:paraId="1F0D727D" w14:textId="77777777" w:rsidR="000F3AB5" w:rsidRPr="009C627D" w:rsidRDefault="000F3AB5" w:rsidP="009C34ED">
      <w:pPr>
        <w:pStyle w:val="Odsekzoznamu"/>
        <w:widowControl w:val="0"/>
        <w:numPr>
          <w:ilvl w:val="1"/>
          <w:numId w:val="67"/>
        </w:numPr>
        <w:tabs>
          <w:tab w:val="left" w:pos="709"/>
        </w:tabs>
        <w:ind w:left="567" w:hanging="567"/>
        <w:jc w:val="both"/>
        <w:rPr>
          <w:rFonts w:ascii="Times New Roman" w:hAnsi="Times New Roman" w:cs="Times New Roman"/>
          <w:sz w:val="22"/>
          <w:szCs w:val="22"/>
        </w:rPr>
      </w:pPr>
      <w:bookmarkStart w:id="32" w:name="_Hlk31278967"/>
      <w:r w:rsidRPr="009C627D">
        <w:rPr>
          <w:rFonts w:ascii="Times New Roman" w:hAnsi="Times New Roman" w:cs="Times New Roman"/>
          <w:sz w:val="22"/>
          <w:szCs w:val="22"/>
        </w:rPr>
        <w:t>Predmetné verejné obstarávanie sa uskutočňuje podľa § 66 ods. 7 ZVO</w:t>
      </w:r>
      <w:bookmarkEnd w:id="32"/>
      <w:r w:rsidRPr="009C627D">
        <w:rPr>
          <w:rFonts w:ascii="Times New Roman" w:hAnsi="Times New Roman" w:cs="Times New Roman"/>
          <w:sz w:val="22"/>
          <w:szCs w:val="22"/>
        </w:rPr>
        <w:t>.</w:t>
      </w:r>
    </w:p>
    <w:p w14:paraId="61EDE5D9" w14:textId="77777777" w:rsidR="000F3AB5" w:rsidRPr="009C627D" w:rsidRDefault="000F3AB5" w:rsidP="009C34ED">
      <w:pPr>
        <w:pStyle w:val="Odsekzoznamu"/>
        <w:widowControl w:val="0"/>
        <w:numPr>
          <w:ilvl w:val="1"/>
          <w:numId w:val="67"/>
        </w:numPr>
        <w:tabs>
          <w:tab w:val="left" w:pos="709"/>
        </w:tabs>
        <w:ind w:left="567" w:hanging="567"/>
        <w:jc w:val="both"/>
        <w:rPr>
          <w:rFonts w:ascii="Times New Roman" w:hAnsi="Times New Roman" w:cs="Times New Roman"/>
          <w:sz w:val="22"/>
          <w:szCs w:val="22"/>
        </w:rPr>
      </w:pPr>
      <w:r w:rsidRPr="009C627D">
        <w:rPr>
          <w:rFonts w:ascii="Times New Roman" w:hAnsi="Times New Roman" w:cs="Times New Roman"/>
          <w:sz w:val="22"/>
          <w:szCs w:val="22"/>
        </w:rPr>
        <w:t>Na predmetnej verejnej súťaži sa môže zúčastniť len uchádzač, ktorý je zaregistrovaný v IS JOSEPHINE, resp. zaslal svoju registráciu do IS JOSEPHINE, čim sa mu umožní prístup k súťažným podkladom.</w:t>
      </w:r>
    </w:p>
    <w:p w14:paraId="7E9797C3" w14:textId="77777777" w:rsidR="000F3AB5" w:rsidRPr="009C627D" w:rsidRDefault="000F3AB5" w:rsidP="009C34ED">
      <w:pPr>
        <w:widowControl w:val="0"/>
        <w:numPr>
          <w:ilvl w:val="1"/>
          <w:numId w:val="67"/>
        </w:numPr>
        <w:tabs>
          <w:tab w:val="left" w:pos="709"/>
        </w:tabs>
        <w:ind w:left="567" w:hanging="567"/>
        <w:jc w:val="both"/>
        <w:rPr>
          <w:sz w:val="22"/>
          <w:szCs w:val="22"/>
        </w:rPr>
      </w:pPr>
      <w:r w:rsidRPr="009C627D">
        <w:rPr>
          <w:sz w:val="22"/>
          <w:szCs w:val="22"/>
        </w:rPr>
        <w:t>Vysvetlenie týkajúce sa súťažných podkladov a informácií k predmetu zákazky sa poskytnú záujemcom prostredníctvom IS JOSEPHINE.</w:t>
      </w:r>
    </w:p>
    <w:p w14:paraId="18A5FD31" w14:textId="77777777" w:rsidR="000F3AB5" w:rsidRPr="009C627D" w:rsidRDefault="000F3AB5" w:rsidP="009C34ED">
      <w:pPr>
        <w:widowControl w:val="0"/>
        <w:numPr>
          <w:ilvl w:val="1"/>
          <w:numId w:val="67"/>
        </w:numPr>
        <w:tabs>
          <w:tab w:val="left" w:pos="709"/>
        </w:tabs>
        <w:ind w:left="567" w:hanging="567"/>
        <w:jc w:val="both"/>
        <w:rPr>
          <w:sz w:val="22"/>
          <w:szCs w:val="22"/>
        </w:rPr>
      </w:pPr>
      <w:bookmarkStart w:id="33" w:name="_Hlk31279007"/>
      <w:r w:rsidRPr="009C627D">
        <w:rPr>
          <w:sz w:val="22"/>
          <w:szCs w:val="22"/>
        </w:rPr>
        <w:t xml:space="preserve">Poskytovanie vysvetlení - informácií a iné dorozumievanie medzi verejným obstarávateľom a záujemcami/uchádzačmi sa zo strany verejného obstarávateľa a záujemcov/uchádzačov bude uskutočňovať výhradne prostredníctvom </w:t>
      </w:r>
      <w:bookmarkEnd w:id="33"/>
      <w:r w:rsidRPr="009C627D">
        <w:rPr>
          <w:sz w:val="22"/>
          <w:szCs w:val="22"/>
        </w:rPr>
        <w:t>IS JOSEPHINE.</w:t>
      </w:r>
    </w:p>
    <w:p w14:paraId="32EF0343" w14:textId="77777777" w:rsidR="000F3AB5" w:rsidRPr="009C627D" w:rsidRDefault="000F3AB5" w:rsidP="009C34ED">
      <w:pPr>
        <w:widowControl w:val="0"/>
        <w:numPr>
          <w:ilvl w:val="1"/>
          <w:numId w:val="67"/>
        </w:numPr>
        <w:tabs>
          <w:tab w:val="left" w:pos="709"/>
        </w:tabs>
        <w:ind w:left="567" w:hanging="567"/>
        <w:jc w:val="both"/>
        <w:rPr>
          <w:sz w:val="22"/>
          <w:szCs w:val="22"/>
        </w:rPr>
      </w:pPr>
      <w:r w:rsidRPr="009C627D">
        <w:rPr>
          <w:sz w:val="22"/>
          <w:szCs w:val="22"/>
        </w:rPr>
        <w:t>Riziko plynúce z oneskoreného odoslania ponúk prostredníctvom IS JOSEPHINE alebo oneskoreného odoslania vysvetlenia ponuky pre komisiu prostredníctvom IS JOSEPHINE, resp. neskorého doručenia vyžiadaných originálnych dokladov písomnou formou pre komisiu alebo oneskoreného pripísania zábezpeky na účet verejného obstarávateľa, vytvára predpoklady na nepredloženie ponuky alebo vylúčenie dotknutého uchádzača zo súťaže, znáša uchádzač.</w:t>
      </w:r>
    </w:p>
    <w:p w14:paraId="165CFF9A" w14:textId="77777777" w:rsidR="000F3AB5" w:rsidRPr="009C627D" w:rsidRDefault="000F3AB5" w:rsidP="009C34ED">
      <w:pPr>
        <w:widowControl w:val="0"/>
        <w:numPr>
          <w:ilvl w:val="1"/>
          <w:numId w:val="67"/>
        </w:numPr>
        <w:tabs>
          <w:tab w:val="left" w:pos="709"/>
        </w:tabs>
        <w:ind w:left="567" w:hanging="567"/>
        <w:jc w:val="both"/>
        <w:rPr>
          <w:sz w:val="22"/>
          <w:szCs w:val="22"/>
        </w:rPr>
      </w:pPr>
      <w:r w:rsidRPr="009C627D">
        <w:rPr>
          <w:sz w:val="22"/>
          <w:szCs w:val="22"/>
        </w:rPr>
        <w:t>Ponuka uchádzača musí byť spracovaná v rozsahu a forme podľa týchto súťažných podkladov, v opačnom prípade hrozí ponuke vylúčenie zo súťaže.</w:t>
      </w:r>
    </w:p>
    <w:p w14:paraId="08C67DC2" w14:textId="77777777" w:rsidR="000F3AB5" w:rsidRPr="009C627D" w:rsidRDefault="000F3AB5" w:rsidP="009C34ED">
      <w:pPr>
        <w:widowControl w:val="0"/>
        <w:numPr>
          <w:ilvl w:val="1"/>
          <w:numId w:val="67"/>
        </w:numPr>
        <w:tabs>
          <w:tab w:val="left" w:pos="709"/>
        </w:tabs>
        <w:ind w:left="567" w:hanging="567"/>
        <w:jc w:val="both"/>
        <w:rPr>
          <w:sz w:val="22"/>
          <w:szCs w:val="22"/>
        </w:rPr>
      </w:pPr>
      <w:r w:rsidRPr="009C627D">
        <w:rPr>
          <w:sz w:val="22"/>
          <w:szCs w:val="22"/>
        </w:rPr>
        <w:t>Ponuka ktorá nebude predložená prostredníctvom IS JOSEPHINE, ale bude predložená písomnou formou, tak taká ponuka bude vrátená uchádzačovi neotvorená (nebude hodnotená).</w:t>
      </w:r>
    </w:p>
    <w:p w14:paraId="41D3218A" w14:textId="77777777" w:rsidR="000F3AB5" w:rsidRPr="009C627D" w:rsidRDefault="000F3AB5" w:rsidP="009C34ED">
      <w:pPr>
        <w:widowControl w:val="0"/>
        <w:numPr>
          <w:ilvl w:val="1"/>
          <w:numId w:val="67"/>
        </w:numPr>
        <w:tabs>
          <w:tab w:val="left" w:pos="709"/>
        </w:tabs>
        <w:ind w:left="567" w:hanging="567"/>
        <w:jc w:val="both"/>
        <w:rPr>
          <w:sz w:val="22"/>
          <w:szCs w:val="22"/>
        </w:rPr>
      </w:pPr>
      <w:r w:rsidRPr="009C627D">
        <w:rPr>
          <w:sz w:val="22"/>
          <w:szCs w:val="22"/>
        </w:rPr>
        <w:t>Ponuka uchádzača a ani jej časti sa nepoužijú bez súhlasu uchádzača pre iné účely, ale len pre túto súťaž; informácie, ktoré uchádzač v ponuke označí za dôverné, nebudú zverejnené, okrem údajov, ktoré sa zverejňujú pri otváraní ponúk a údajov, ktorými sa zdôvodňuje úspešnosť ponúk.</w:t>
      </w:r>
    </w:p>
    <w:p w14:paraId="5BBA8F76" w14:textId="77777777" w:rsidR="000F3AB5" w:rsidRPr="009C627D" w:rsidRDefault="000F3AB5" w:rsidP="009C34ED">
      <w:pPr>
        <w:widowControl w:val="0"/>
        <w:numPr>
          <w:ilvl w:val="1"/>
          <w:numId w:val="67"/>
        </w:numPr>
        <w:tabs>
          <w:tab w:val="left" w:pos="707"/>
        </w:tabs>
        <w:ind w:left="567" w:hanging="567"/>
        <w:jc w:val="both"/>
        <w:rPr>
          <w:sz w:val="22"/>
          <w:szCs w:val="22"/>
        </w:rPr>
      </w:pPr>
      <w:r w:rsidRPr="009C627D">
        <w:rPr>
          <w:sz w:val="22"/>
          <w:szCs w:val="22"/>
        </w:rPr>
        <w:t>Verejný obstarávateľ si vyhradzuje právo predmetnú súťaž zrušiť podľa § 57 ods. 2 ZVO,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tohto zákona, ktoré má alebo by mohlo mať zásadný vplyv na výsledok verejného obstarávania, alebo ak všetky predložené ponuky budú pre verejného obstarávateľa neprijateľné alebo neregulárne, tak bude postupovať podľa §70 ods. 1 písm. e) ZVO.</w:t>
      </w:r>
    </w:p>
    <w:p w14:paraId="1F1E8407" w14:textId="77777777" w:rsidR="000F3AB5" w:rsidRPr="009C627D" w:rsidRDefault="000F3AB5" w:rsidP="009C34ED">
      <w:pPr>
        <w:widowControl w:val="0"/>
        <w:numPr>
          <w:ilvl w:val="1"/>
          <w:numId w:val="67"/>
        </w:numPr>
        <w:tabs>
          <w:tab w:val="left" w:pos="707"/>
        </w:tabs>
        <w:ind w:left="567" w:hanging="567"/>
        <w:jc w:val="both"/>
        <w:rPr>
          <w:sz w:val="22"/>
          <w:szCs w:val="22"/>
        </w:rPr>
      </w:pPr>
      <w:r w:rsidRPr="009C627D">
        <w:rPr>
          <w:sz w:val="22"/>
          <w:szCs w:val="22"/>
        </w:rPr>
        <w:t>V prípade, že uchádzač nepredloží požadovaný návrh obchodných, resp. zmluvných podmienok, ktoré sa preberú do kúpnej zmluvy alebo niektorú časť z požadovaných náležitostí súťažnej ponuky, hrozí takejto ponuke vylúčenie z VO.</w:t>
      </w:r>
    </w:p>
    <w:p w14:paraId="70BBB211" w14:textId="77777777" w:rsidR="000F3AB5" w:rsidRPr="009C627D" w:rsidRDefault="000F3AB5" w:rsidP="009C34ED">
      <w:pPr>
        <w:widowControl w:val="0"/>
        <w:numPr>
          <w:ilvl w:val="1"/>
          <w:numId w:val="67"/>
        </w:numPr>
        <w:tabs>
          <w:tab w:val="left" w:pos="707"/>
        </w:tabs>
        <w:ind w:left="567" w:hanging="567"/>
        <w:jc w:val="both"/>
        <w:rPr>
          <w:sz w:val="22"/>
          <w:szCs w:val="22"/>
        </w:rPr>
      </w:pPr>
      <w:r w:rsidRPr="009C627D">
        <w:rPr>
          <w:sz w:val="22"/>
          <w:szCs w:val="22"/>
        </w:rPr>
        <w:t>Uchádzač môže predložiť iba jednu súťažnú ponuku.</w:t>
      </w:r>
    </w:p>
    <w:p w14:paraId="6BAB38D9" w14:textId="77777777" w:rsidR="000F3AB5" w:rsidRPr="009C627D" w:rsidRDefault="000F3AB5" w:rsidP="009C34ED">
      <w:pPr>
        <w:widowControl w:val="0"/>
        <w:numPr>
          <w:ilvl w:val="1"/>
          <w:numId w:val="67"/>
        </w:numPr>
        <w:tabs>
          <w:tab w:val="left" w:pos="707"/>
        </w:tabs>
        <w:ind w:left="567" w:hanging="567"/>
        <w:jc w:val="both"/>
        <w:rPr>
          <w:sz w:val="22"/>
          <w:szCs w:val="22"/>
        </w:rPr>
      </w:pPr>
      <w:r w:rsidRPr="009C627D">
        <w:rPr>
          <w:sz w:val="22"/>
          <w:szCs w:val="22"/>
        </w:rPr>
        <w:t>Verejný obstarávateľ neumožňuje predloženie variantných riešení.</w:t>
      </w:r>
    </w:p>
    <w:p w14:paraId="22B0D4A5" w14:textId="77777777" w:rsidR="000F3AB5" w:rsidRPr="009C627D" w:rsidRDefault="000F3AB5" w:rsidP="009C34ED">
      <w:pPr>
        <w:keepNext/>
        <w:keepLines/>
        <w:widowControl w:val="0"/>
        <w:numPr>
          <w:ilvl w:val="1"/>
          <w:numId w:val="67"/>
        </w:numPr>
        <w:tabs>
          <w:tab w:val="left" w:pos="707"/>
        </w:tabs>
        <w:ind w:left="567" w:hanging="567"/>
        <w:jc w:val="both"/>
        <w:rPr>
          <w:sz w:val="22"/>
          <w:szCs w:val="22"/>
        </w:rPr>
      </w:pPr>
      <w:r w:rsidRPr="009C627D">
        <w:rPr>
          <w:sz w:val="22"/>
          <w:szCs w:val="22"/>
        </w:rPr>
        <w:t xml:space="preserve">Ďalšie postupy, vzťahy, termíny, povinnosti a pod. viažuce sa k vyhlásenému postupu verejného obstarávania, ktoré nie sú popísané alebo špecifikované v ostatných častiach súťažných podkladoch, sa v tejto verejnej súťaži riadia relevantnými ustanoveniami zákona č. 343/2015 </w:t>
      </w:r>
      <w:proofErr w:type="spellStart"/>
      <w:r w:rsidRPr="009C627D">
        <w:rPr>
          <w:sz w:val="22"/>
          <w:szCs w:val="22"/>
        </w:rPr>
        <w:t>Z.z</w:t>
      </w:r>
      <w:proofErr w:type="spellEnd"/>
      <w:r w:rsidRPr="009C627D">
        <w:rPr>
          <w:sz w:val="22"/>
          <w:szCs w:val="22"/>
        </w:rPr>
        <w:t>. o verejnom obstarávaní a o zmene a doplnení niektorých zákonov v znení neskorších predpisov.</w:t>
      </w:r>
    </w:p>
    <w:p w14:paraId="74DA827F" w14:textId="77777777" w:rsidR="000F3AB5" w:rsidRPr="009C627D" w:rsidRDefault="000F3AB5" w:rsidP="000F3AB5">
      <w:pPr>
        <w:rPr>
          <w:sz w:val="22"/>
          <w:szCs w:val="22"/>
        </w:rPr>
      </w:pPr>
    </w:p>
    <w:p w14:paraId="7DCD4A0E" w14:textId="77777777" w:rsidR="000F3AB5" w:rsidRPr="009C627D" w:rsidRDefault="000F3AB5" w:rsidP="000F3AB5">
      <w:pPr>
        <w:rPr>
          <w:color w:val="FF0000"/>
          <w:sz w:val="22"/>
          <w:szCs w:val="22"/>
        </w:rPr>
      </w:pPr>
    </w:p>
    <w:p w14:paraId="479EE81B" w14:textId="77777777" w:rsidR="000F3AB5" w:rsidRPr="009C627D" w:rsidRDefault="000F3AB5" w:rsidP="000F3AB5">
      <w:pPr>
        <w:rPr>
          <w:rFonts w:eastAsiaTheme="minorHAnsi"/>
          <w:color w:val="FF0000"/>
          <w:sz w:val="22"/>
          <w:szCs w:val="22"/>
          <w:lang w:eastAsia="en-US"/>
        </w:rPr>
      </w:pPr>
      <w:r w:rsidRPr="009C627D">
        <w:rPr>
          <w:color w:val="FF0000"/>
          <w:sz w:val="22"/>
          <w:szCs w:val="22"/>
        </w:rPr>
        <w:br w:type="page"/>
      </w:r>
    </w:p>
    <w:p w14:paraId="363B38BD" w14:textId="77777777" w:rsidR="000F3AB5" w:rsidRPr="009C627D" w:rsidRDefault="000F3AB5" w:rsidP="000F3AB5">
      <w:pPr>
        <w:pStyle w:val="Nadpis6"/>
        <w:rPr>
          <w:sz w:val="22"/>
          <w:szCs w:val="22"/>
        </w:rPr>
      </w:pPr>
      <w:r w:rsidRPr="009C627D">
        <w:rPr>
          <w:sz w:val="22"/>
          <w:szCs w:val="22"/>
        </w:rPr>
        <w:lastRenderedPageBreak/>
        <w:t>Oddiel: A.2  PODMIENKY ÚČASTI UCHÁDZAČOV</w:t>
      </w:r>
    </w:p>
    <w:p w14:paraId="18FC77D7" w14:textId="77777777" w:rsidR="000F3AB5" w:rsidRPr="009C627D" w:rsidRDefault="000F3AB5" w:rsidP="000F3AB5">
      <w:pPr>
        <w:jc w:val="both"/>
        <w:rPr>
          <w:sz w:val="22"/>
          <w:szCs w:val="22"/>
        </w:rPr>
      </w:pPr>
      <w:r w:rsidRPr="009C627D">
        <w:rPr>
          <w:sz w:val="22"/>
          <w:szCs w:val="22"/>
        </w:rPr>
        <w:t xml:space="preserve">Uchádzači sú povinní predložiť a preukázať splnenie stanovených podmienok pre účasť podľa ďalej uvedených požiadaviek, ak ich k tomu komisia na vyhodnotenie ponúk vyzve, a to v prípade, že túto skutočnosť preukázali Jednotných európskym dokumentom (JED). </w:t>
      </w:r>
    </w:p>
    <w:p w14:paraId="288E2A08" w14:textId="77777777" w:rsidR="000F3AB5" w:rsidRPr="009C627D" w:rsidRDefault="000F3AB5" w:rsidP="000F3AB5">
      <w:pPr>
        <w:pStyle w:val="Zkladntext"/>
        <w:rPr>
          <w:b/>
          <w:bCs/>
          <w:sz w:val="22"/>
          <w:szCs w:val="22"/>
        </w:rPr>
      </w:pPr>
      <w:r w:rsidRPr="009C627D">
        <w:rPr>
          <w:sz w:val="22"/>
          <w:szCs w:val="22"/>
        </w:rPr>
        <w:t>Pri preukazovaní splnenia podmienok účasti v ponuke uchádzači postupujú podľa týchto súťažných podkladov</w:t>
      </w:r>
    </w:p>
    <w:p w14:paraId="70EF2DD9" w14:textId="77777777" w:rsidR="000F3AB5" w:rsidRPr="009C627D" w:rsidRDefault="000F3AB5" w:rsidP="000F3AB5">
      <w:pPr>
        <w:ind w:left="851" w:hanging="851"/>
        <w:jc w:val="both"/>
        <w:rPr>
          <w:b/>
          <w:bCs/>
          <w:iCs/>
          <w:sz w:val="22"/>
          <w:szCs w:val="22"/>
        </w:rPr>
      </w:pPr>
      <w:bookmarkStart w:id="34" w:name="_Hlk31278587"/>
      <w:r w:rsidRPr="009C627D">
        <w:rPr>
          <w:b/>
          <w:bCs/>
          <w:iCs/>
          <w:sz w:val="22"/>
          <w:szCs w:val="22"/>
        </w:rPr>
        <w:t>III.1.1) Podmienky účasti uchádzačov vo verejnom obstarávaní týkajúce sa osobného postavenia podľa §32 zákona o verejnom obstarávaní.</w:t>
      </w:r>
    </w:p>
    <w:p w14:paraId="22BEDFD6" w14:textId="77777777" w:rsidR="000F3AB5" w:rsidRPr="009C627D" w:rsidRDefault="000F3AB5" w:rsidP="009C34ED">
      <w:pPr>
        <w:pStyle w:val="Odsekzoznamu"/>
        <w:numPr>
          <w:ilvl w:val="1"/>
          <w:numId w:val="61"/>
        </w:numPr>
        <w:tabs>
          <w:tab w:val="num" w:pos="0"/>
        </w:tabs>
        <w:suppressAutoHyphens/>
        <w:ind w:left="284" w:hanging="284"/>
        <w:jc w:val="both"/>
        <w:textAlignment w:val="baseline"/>
        <w:rPr>
          <w:rFonts w:ascii="Times New Roman" w:hAnsi="Times New Roman" w:cs="Times New Roman"/>
          <w:noProof/>
          <w:sz w:val="22"/>
          <w:szCs w:val="22"/>
        </w:rPr>
      </w:pPr>
      <w:r w:rsidRPr="009C627D">
        <w:rPr>
          <w:rFonts w:ascii="Times New Roman" w:hAnsi="Times New Roman" w:cs="Times New Roman"/>
          <w:b/>
          <w:noProof/>
          <w:sz w:val="22"/>
          <w:szCs w:val="22"/>
        </w:rPr>
        <w:t>Osobné postavenie</w:t>
      </w:r>
    </w:p>
    <w:p w14:paraId="0F9DCDEA" w14:textId="77777777" w:rsidR="000F3AB5" w:rsidRPr="009C627D" w:rsidRDefault="000F3AB5" w:rsidP="009C34ED">
      <w:pPr>
        <w:pStyle w:val="Odsekzoznamu"/>
        <w:numPr>
          <w:ilvl w:val="1"/>
          <w:numId w:val="68"/>
        </w:numPr>
        <w:suppressAutoHyphens/>
        <w:jc w:val="both"/>
        <w:textAlignment w:val="baseline"/>
        <w:rPr>
          <w:rFonts w:ascii="Times New Roman" w:hAnsi="Times New Roman" w:cs="Times New Roman"/>
          <w:noProof/>
          <w:sz w:val="22"/>
          <w:szCs w:val="22"/>
        </w:rPr>
      </w:pPr>
      <w:r w:rsidRPr="009C627D">
        <w:rPr>
          <w:rFonts w:ascii="Times New Roman" w:hAnsi="Times New Roman" w:cs="Times New Roman"/>
          <w:noProof/>
          <w:sz w:val="22"/>
          <w:szCs w:val="22"/>
        </w:rPr>
        <w:t xml:space="preserve">Verejného obstarávania sa môže zúčastniť len ten, kto spĺňa tieto podmienky účasti týkajúce sa osobného postavenia podľa </w:t>
      </w:r>
      <w:r w:rsidRPr="009C627D">
        <w:rPr>
          <w:rFonts w:ascii="Times New Roman" w:hAnsi="Times New Roman" w:cs="Times New Roman"/>
          <w:b/>
          <w:noProof/>
          <w:sz w:val="22"/>
          <w:szCs w:val="22"/>
        </w:rPr>
        <w:t>§ 32 ods. 1 zákona o verejnom obstarávaní</w:t>
      </w:r>
      <w:r w:rsidRPr="009C627D">
        <w:rPr>
          <w:rFonts w:ascii="Times New Roman" w:hAnsi="Times New Roman" w:cs="Times New Roman"/>
          <w:noProof/>
          <w:sz w:val="22"/>
          <w:szCs w:val="22"/>
        </w:rPr>
        <w:t>:</w:t>
      </w:r>
    </w:p>
    <w:p w14:paraId="33F15430" w14:textId="77777777" w:rsidR="000F3AB5" w:rsidRPr="009C627D" w:rsidRDefault="000F3AB5" w:rsidP="009C34ED">
      <w:pPr>
        <w:numPr>
          <w:ilvl w:val="0"/>
          <w:numId w:val="69"/>
        </w:numPr>
        <w:suppressAutoHyphens/>
        <w:ind w:left="284" w:hanging="284"/>
        <w:jc w:val="both"/>
        <w:textAlignment w:val="baseline"/>
        <w:rPr>
          <w:noProof/>
          <w:sz w:val="22"/>
          <w:szCs w:val="22"/>
        </w:rPr>
      </w:pPr>
      <w:r w:rsidRPr="009C627D">
        <w:rPr>
          <w:noProof/>
          <w:sz w:val="22"/>
          <w:szCs w:val="22"/>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4C378888" w14:textId="77777777" w:rsidR="000F3AB5" w:rsidRPr="009C627D" w:rsidRDefault="000F3AB5" w:rsidP="000F3AB5">
      <w:pPr>
        <w:suppressAutoHyphens/>
        <w:ind w:left="709"/>
        <w:jc w:val="both"/>
        <w:textAlignment w:val="baseline"/>
        <w:rPr>
          <w:bCs/>
          <w:noProof/>
          <w:sz w:val="22"/>
          <w:szCs w:val="22"/>
        </w:rPr>
      </w:pPr>
      <w:r w:rsidRPr="009C627D">
        <w:rPr>
          <w:b/>
          <w:noProof/>
          <w:sz w:val="22"/>
          <w:szCs w:val="22"/>
        </w:rPr>
        <w:t>a1)</w:t>
      </w:r>
      <w:r w:rsidRPr="009C627D">
        <w:rPr>
          <w:noProof/>
          <w:sz w:val="22"/>
          <w:szCs w:val="22"/>
        </w:rPr>
        <w:t xml:space="preserve"> záujemca preukáže doloženým výpisom z registra trestov nie starším ako 3 mesiace alebo podľa </w:t>
      </w:r>
      <w:r w:rsidRPr="009C627D">
        <w:rPr>
          <w:rFonts w:eastAsia="Calibri"/>
          <w:bCs/>
          <w:noProof/>
          <w:sz w:val="22"/>
          <w:szCs w:val="22"/>
        </w:rPr>
        <w:t>§ 32 ods. 4 a 5 zákona o verejnom obstarávaní alebo predložením zápisu do zoznamu hospodárskych subjektov alebo potvrdenia o zápise do zoznamu hospodárskych subjektov</w:t>
      </w:r>
      <w:r w:rsidRPr="009C627D">
        <w:rPr>
          <w:bCs/>
          <w:noProof/>
          <w:sz w:val="22"/>
          <w:szCs w:val="22"/>
        </w:rPr>
        <w:t>, ktorý je rovnocenný zápisu do zoznamu hospodárskych subjektov podľa § 152 ods. 3 zákona o verejnom obstarávaní prípadne informáciou o tom, že spoločnosť je zapísaná v takomto zozname vedenom iným členským štátom;</w:t>
      </w:r>
    </w:p>
    <w:p w14:paraId="097DB41C" w14:textId="77777777" w:rsidR="000F3AB5" w:rsidRPr="009C627D" w:rsidRDefault="000F3AB5" w:rsidP="000F3AB5">
      <w:pPr>
        <w:suppressAutoHyphens/>
        <w:ind w:left="709"/>
        <w:jc w:val="both"/>
        <w:textAlignment w:val="baseline"/>
        <w:rPr>
          <w:noProof/>
          <w:sz w:val="22"/>
          <w:szCs w:val="22"/>
        </w:rPr>
      </w:pPr>
      <w:r w:rsidRPr="009C627D">
        <w:rPr>
          <w:b/>
          <w:noProof/>
          <w:sz w:val="22"/>
          <w:szCs w:val="22"/>
        </w:rPr>
        <w:t>Pozn.: Verejný obstarávateľ nie je orgánom verejnej moci oprávnený vyžadovať výpis z registra trestov z informačných systémov verejnej správy, preto záujemca preukáže splnenie podmienky účasti podľa § 32 ods. 1 písm. a) tak, ako je uvedené v písm. a1).</w:t>
      </w:r>
    </w:p>
    <w:p w14:paraId="36733C76" w14:textId="77777777" w:rsidR="000F3AB5" w:rsidRPr="009C627D" w:rsidRDefault="000F3AB5" w:rsidP="009C34ED">
      <w:pPr>
        <w:numPr>
          <w:ilvl w:val="0"/>
          <w:numId w:val="69"/>
        </w:numPr>
        <w:suppressAutoHyphens/>
        <w:ind w:left="284" w:hanging="284"/>
        <w:jc w:val="both"/>
        <w:textAlignment w:val="baseline"/>
        <w:rPr>
          <w:rFonts w:eastAsiaTheme="minorHAnsi"/>
          <w:noProof/>
          <w:sz w:val="22"/>
          <w:szCs w:val="22"/>
          <w:lang w:eastAsia="en-US"/>
        </w:rPr>
      </w:pPr>
      <w:r w:rsidRPr="009C627D">
        <w:rPr>
          <w:rFonts w:eastAsiaTheme="minorHAnsi"/>
          <w:noProof/>
          <w:sz w:val="22"/>
          <w:szCs w:val="22"/>
          <w:lang w:eastAsia="en-US"/>
        </w:rPr>
        <w:t>nemá nedoplatky poistného na zdravotné poistenie, sociálne poistenie a príspevkov na starobné dôchodkové sporenie v Slovenskej republike alebo v štáte sídla, miesta podnikania alebo obvyklého pobytu,</w:t>
      </w:r>
    </w:p>
    <w:p w14:paraId="7DE34DBC" w14:textId="77777777" w:rsidR="000F3AB5" w:rsidRPr="009C627D" w:rsidRDefault="000F3AB5" w:rsidP="000F3AB5">
      <w:pPr>
        <w:suppressAutoHyphens/>
        <w:ind w:left="709"/>
        <w:contextualSpacing/>
        <w:jc w:val="both"/>
        <w:textAlignment w:val="baseline"/>
        <w:rPr>
          <w:rFonts w:eastAsiaTheme="minorHAnsi"/>
          <w:noProof/>
          <w:sz w:val="22"/>
          <w:szCs w:val="22"/>
          <w:lang w:eastAsia="en-US"/>
        </w:rPr>
      </w:pPr>
      <w:r w:rsidRPr="009C627D">
        <w:rPr>
          <w:rFonts w:eastAsiaTheme="minorHAnsi"/>
          <w:b/>
          <w:noProof/>
          <w:sz w:val="22"/>
          <w:szCs w:val="22"/>
          <w:lang w:eastAsia="en-US"/>
        </w:rPr>
        <w:t>b1)</w:t>
      </w:r>
      <w:r w:rsidRPr="009C627D">
        <w:rPr>
          <w:rFonts w:eastAsiaTheme="minorHAnsi"/>
          <w:noProof/>
          <w:sz w:val="22"/>
          <w:szCs w:val="22"/>
          <w:lang w:eastAsia="en-US"/>
        </w:rPr>
        <w:t xml:space="preserve"> záujemca preukáže doloženým potvrdením zdravotnej poisťovne a Sociálnej poisťovne nie starším ako 3 mesiace alebo podľa </w:t>
      </w:r>
      <w:r w:rsidRPr="009C627D">
        <w:rPr>
          <w:rFonts w:eastAsia="Calibri"/>
          <w:bCs/>
          <w:noProof/>
          <w:sz w:val="22"/>
          <w:szCs w:val="22"/>
          <w:lang w:eastAsia="en-US"/>
        </w:rPr>
        <w:t>§ 32 ods. 4 a 5 zákona o verejnom obstarávaní, alebo predložením zápisu do zoznamu hospodárskych subjektov alebo potvrdenia o zápise do zoznamu hospodárskych subjektov</w:t>
      </w:r>
      <w:r w:rsidRPr="009C627D">
        <w:rPr>
          <w:rFonts w:eastAsiaTheme="minorHAnsi"/>
          <w:bCs/>
          <w:noProof/>
          <w:sz w:val="22"/>
          <w:szCs w:val="22"/>
          <w:lang w:eastAsia="en-US"/>
        </w:rPr>
        <w:t>, ktorý je rovnocenný zápisu do zoznamu hospodárskych subjektov podľa § 152 ods. 3 zákona o verejnom obstarávaní prípadne informáciou o tom, že spoločnosť je zapísaná v takomto zozname vedenom iným členským štátom</w:t>
      </w:r>
      <w:r w:rsidRPr="009C627D">
        <w:rPr>
          <w:rFonts w:eastAsia="Calibri"/>
          <w:bCs/>
          <w:noProof/>
          <w:sz w:val="22"/>
          <w:szCs w:val="22"/>
          <w:lang w:eastAsia="en-US"/>
        </w:rPr>
        <w:t>;</w:t>
      </w:r>
    </w:p>
    <w:p w14:paraId="142A2175" w14:textId="77777777" w:rsidR="000F3AB5" w:rsidRPr="009C627D" w:rsidRDefault="000F3AB5" w:rsidP="009C34ED">
      <w:pPr>
        <w:numPr>
          <w:ilvl w:val="0"/>
          <w:numId w:val="69"/>
        </w:numPr>
        <w:suppressAutoHyphens/>
        <w:ind w:left="284" w:hanging="284"/>
        <w:jc w:val="both"/>
        <w:textAlignment w:val="baseline"/>
        <w:rPr>
          <w:rFonts w:eastAsiaTheme="minorHAnsi"/>
          <w:noProof/>
          <w:sz w:val="22"/>
          <w:szCs w:val="22"/>
          <w:lang w:eastAsia="en-US"/>
        </w:rPr>
      </w:pPr>
      <w:r w:rsidRPr="009C627D">
        <w:rPr>
          <w:rFonts w:eastAsiaTheme="minorHAnsi"/>
          <w:noProof/>
          <w:sz w:val="22"/>
          <w:szCs w:val="22"/>
          <w:lang w:eastAsia="en-US"/>
        </w:rPr>
        <w:t>nemá daňové nedoplatky v Slovenskej republike alebo v štáte sídla, miesta podnikania alebo obvyklého pobytu,</w:t>
      </w:r>
    </w:p>
    <w:p w14:paraId="2F52383B" w14:textId="77777777" w:rsidR="000F3AB5" w:rsidRPr="009C627D" w:rsidRDefault="000F3AB5" w:rsidP="000F3AB5">
      <w:pPr>
        <w:suppressAutoHyphens/>
        <w:ind w:left="709"/>
        <w:contextualSpacing/>
        <w:jc w:val="both"/>
        <w:textAlignment w:val="baseline"/>
        <w:rPr>
          <w:rFonts w:eastAsiaTheme="minorHAnsi"/>
          <w:noProof/>
          <w:sz w:val="22"/>
          <w:szCs w:val="22"/>
          <w:lang w:eastAsia="en-US"/>
        </w:rPr>
      </w:pPr>
      <w:r w:rsidRPr="009C627D">
        <w:rPr>
          <w:rFonts w:eastAsiaTheme="minorHAnsi"/>
          <w:b/>
          <w:noProof/>
          <w:sz w:val="22"/>
          <w:szCs w:val="22"/>
          <w:lang w:eastAsia="en-US"/>
        </w:rPr>
        <w:t>c1)</w:t>
      </w:r>
      <w:r w:rsidRPr="009C627D">
        <w:rPr>
          <w:rFonts w:eastAsiaTheme="minorHAnsi"/>
          <w:noProof/>
          <w:sz w:val="22"/>
          <w:szCs w:val="22"/>
          <w:lang w:eastAsia="en-US"/>
        </w:rPr>
        <w:t xml:space="preserve"> záujemca preukáže doloženým potvrdením miestne príslušného daňového úradu nie starším ako 3 mesiace uchádzač alebo podľa </w:t>
      </w:r>
      <w:r w:rsidRPr="009C627D">
        <w:rPr>
          <w:rFonts w:eastAsia="Calibri"/>
          <w:bCs/>
          <w:noProof/>
          <w:sz w:val="22"/>
          <w:szCs w:val="22"/>
          <w:lang w:eastAsia="en-US"/>
        </w:rPr>
        <w:t>§ 32 ods. 4 a 5 zákona o verejnom obstarávaní, alebo predložením zápisu do zoznamu hospodárskych subjektov alebo potvrdenia o zápise do zoznamu hospodárskych subjektov</w:t>
      </w:r>
      <w:r w:rsidRPr="009C627D">
        <w:rPr>
          <w:rFonts w:eastAsiaTheme="minorHAnsi"/>
          <w:bCs/>
          <w:noProof/>
          <w:sz w:val="22"/>
          <w:szCs w:val="22"/>
          <w:lang w:eastAsia="en-US"/>
        </w:rPr>
        <w:t>, ktorý je rovnocenný zápisu do zoznamu hospodárskych subjektov podľa § 152 ods. 3 zákona o verejnom obstarávaní prípadne informáciou o tom, že spoločnosť je zapísaná v takomto zozname vedenom iným členským štátom</w:t>
      </w:r>
      <w:r w:rsidRPr="009C627D">
        <w:rPr>
          <w:rFonts w:eastAsia="Calibri"/>
          <w:bCs/>
          <w:noProof/>
          <w:sz w:val="22"/>
          <w:szCs w:val="22"/>
          <w:lang w:eastAsia="en-US"/>
        </w:rPr>
        <w:t>;</w:t>
      </w:r>
    </w:p>
    <w:p w14:paraId="00440827" w14:textId="77777777" w:rsidR="000F3AB5" w:rsidRPr="009C627D" w:rsidRDefault="000F3AB5" w:rsidP="009C34ED">
      <w:pPr>
        <w:numPr>
          <w:ilvl w:val="0"/>
          <w:numId w:val="69"/>
        </w:numPr>
        <w:suppressAutoHyphens/>
        <w:ind w:left="284" w:hanging="284"/>
        <w:jc w:val="both"/>
        <w:textAlignment w:val="baseline"/>
        <w:rPr>
          <w:noProof/>
          <w:sz w:val="22"/>
          <w:szCs w:val="22"/>
        </w:rPr>
      </w:pPr>
      <w:r w:rsidRPr="009C627D">
        <w:rPr>
          <w:noProof/>
          <w:sz w:val="22"/>
          <w:szCs w:val="22"/>
        </w:rPr>
        <w:t>nebol na jeho majetok vyhlásený konkurz, nie je v reštrukturalizácii, nie je v likvidácii, ani nebolo proti nemu zastavené konkurzné konanie pre nedostatok majetku alebo zrušený konkurz pre nedostatok majetku,</w:t>
      </w:r>
    </w:p>
    <w:p w14:paraId="4CF9760A" w14:textId="77777777" w:rsidR="000F3AB5" w:rsidRPr="009C627D" w:rsidRDefault="000F3AB5" w:rsidP="000F3AB5">
      <w:pPr>
        <w:suppressAutoHyphens/>
        <w:ind w:left="709"/>
        <w:jc w:val="both"/>
        <w:textAlignment w:val="baseline"/>
        <w:rPr>
          <w:noProof/>
          <w:sz w:val="22"/>
          <w:szCs w:val="22"/>
        </w:rPr>
      </w:pPr>
      <w:r w:rsidRPr="009C627D">
        <w:rPr>
          <w:b/>
          <w:noProof/>
          <w:sz w:val="22"/>
          <w:szCs w:val="22"/>
        </w:rPr>
        <w:t>d1)</w:t>
      </w:r>
      <w:r w:rsidRPr="009C627D">
        <w:rPr>
          <w:noProof/>
          <w:sz w:val="22"/>
          <w:szCs w:val="22"/>
        </w:rPr>
        <w:t xml:space="preserve"> záujemca preukáže doloženým potvrdením príslušného súdu nie starším ako 3 mesiace alebo podľa </w:t>
      </w:r>
      <w:r w:rsidRPr="009C627D">
        <w:rPr>
          <w:rFonts w:eastAsia="Calibri"/>
          <w:bCs/>
          <w:noProof/>
          <w:sz w:val="22"/>
          <w:szCs w:val="22"/>
        </w:rPr>
        <w:t>§ 32 ods. 4 a 5 zákona o verejnom obstarávaní, alebo predložením zápisu do zoznamu hospodárskych subjektov alebo potvrdenia o zápise do zoznamu hospodárskych subjektov</w:t>
      </w:r>
      <w:r w:rsidRPr="009C627D">
        <w:rPr>
          <w:bCs/>
          <w:noProof/>
          <w:sz w:val="22"/>
          <w:szCs w:val="22"/>
        </w:rPr>
        <w:t>, ktorý je rovnocenný zápisu do zoznamu hospodárskych subjektov podľa § 152 ods. 3 zákona o verejnom obstarávaní prípadne informáciou o tom, že spoločnosť je zapísaná v takomto zozname vedenom iným členským štátom</w:t>
      </w:r>
      <w:r w:rsidRPr="009C627D">
        <w:rPr>
          <w:noProof/>
          <w:sz w:val="22"/>
          <w:szCs w:val="22"/>
        </w:rPr>
        <w:t>;</w:t>
      </w:r>
    </w:p>
    <w:p w14:paraId="19324E7B" w14:textId="77777777" w:rsidR="000F3AB5" w:rsidRPr="009C627D" w:rsidRDefault="000F3AB5" w:rsidP="009C34ED">
      <w:pPr>
        <w:numPr>
          <w:ilvl w:val="0"/>
          <w:numId w:val="69"/>
        </w:numPr>
        <w:suppressAutoHyphens/>
        <w:ind w:left="284" w:hanging="284"/>
        <w:jc w:val="both"/>
        <w:textAlignment w:val="baseline"/>
        <w:rPr>
          <w:noProof/>
          <w:sz w:val="22"/>
          <w:szCs w:val="22"/>
        </w:rPr>
      </w:pPr>
      <w:r w:rsidRPr="009C627D">
        <w:rPr>
          <w:noProof/>
          <w:sz w:val="22"/>
          <w:szCs w:val="22"/>
        </w:rPr>
        <w:t>je oprávnený poskytovať službu a dodávať tovary v predmete zákazky</w:t>
      </w:r>
    </w:p>
    <w:p w14:paraId="39F97550" w14:textId="77777777" w:rsidR="000F3AB5" w:rsidRPr="009C627D" w:rsidRDefault="000F3AB5" w:rsidP="000F3AB5">
      <w:pPr>
        <w:suppressAutoHyphens/>
        <w:ind w:left="709"/>
        <w:jc w:val="both"/>
        <w:textAlignment w:val="baseline"/>
        <w:rPr>
          <w:noProof/>
          <w:sz w:val="22"/>
          <w:szCs w:val="22"/>
        </w:rPr>
      </w:pPr>
      <w:r w:rsidRPr="009C627D">
        <w:rPr>
          <w:b/>
          <w:noProof/>
          <w:sz w:val="22"/>
          <w:szCs w:val="22"/>
        </w:rPr>
        <w:t>e1)</w:t>
      </w:r>
      <w:r w:rsidRPr="009C627D">
        <w:rPr>
          <w:noProof/>
          <w:sz w:val="22"/>
          <w:szCs w:val="22"/>
        </w:rPr>
        <w:t xml:space="preserve"> záujemca preukáže doloženým dokladom o oprávnení poskytovať službu a dodávať tovary, ktoré zodpovedajú predmetu zákazky alebo podľa </w:t>
      </w:r>
      <w:r w:rsidRPr="009C627D">
        <w:rPr>
          <w:rFonts w:eastAsia="Calibri"/>
          <w:bCs/>
          <w:noProof/>
          <w:sz w:val="22"/>
          <w:szCs w:val="22"/>
        </w:rPr>
        <w:t>§ 32 ods. 4 a 5 zákona o verejnom obstarávaní, alebo predložením zápisu do zoznamu hospodárskych subjektov alebo potvrdenia o zápise do zoznamu hospodárskych subjektov</w:t>
      </w:r>
      <w:r w:rsidRPr="009C627D">
        <w:rPr>
          <w:bCs/>
          <w:noProof/>
          <w:sz w:val="22"/>
          <w:szCs w:val="22"/>
        </w:rPr>
        <w:t>, ktorý je rovnocenný zápisu do zoznamu hospodárskych subjektov podľa § 152 ods. 3 zákona o verejnom obstarávaní prípadne informáciou o tom, že spoločnosť je zapísaná v takomto zozname vedenom iným členským štátom</w:t>
      </w:r>
      <w:r w:rsidRPr="009C627D">
        <w:rPr>
          <w:rFonts w:eastAsia="Calibri"/>
          <w:bCs/>
          <w:noProof/>
          <w:sz w:val="22"/>
          <w:szCs w:val="22"/>
        </w:rPr>
        <w:t>;</w:t>
      </w:r>
    </w:p>
    <w:p w14:paraId="3216537B" w14:textId="77777777" w:rsidR="000F3AB5" w:rsidRPr="009C627D" w:rsidRDefault="000F3AB5" w:rsidP="009C34ED">
      <w:pPr>
        <w:numPr>
          <w:ilvl w:val="0"/>
          <w:numId w:val="69"/>
        </w:numPr>
        <w:suppressAutoHyphens/>
        <w:ind w:left="284" w:hanging="284"/>
        <w:jc w:val="both"/>
        <w:textAlignment w:val="baseline"/>
        <w:rPr>
          <w:noProof/>
          <w:sz w:val="22"/>
          <w:szCs w:val="22"/>
        </w:rPr>
      </w:pPr>
      <w:r w:rsidRPr="009C627D">
        <w:rPr>
          <w:noProof/>
          <w:sz w:val="22"/>
          <w:szCs w:val="22"/>
        </w:rPr>
        <w:t>nemá uložený zákaz účasti vo verejnom obstarávaní potvrdený konečným rozhodnutím v Slovenskej republike alebo v štáte sídla, miesta podnikania alebo obvyklého pobytu,</w:t>
      </w:r>
    </w:p>
    <w:p w14:paraId="1D8D7239" w14:textId="77777777" w:rsidR="000F3AB5" w:rsidRPr="009C627D" w:rsidRDefault="000F3AB5" w:rsidP="000F3AB5">
      <w:pPr>
        <w:suppressAutoHyphens/>
        <w:ind w:left="709"/>
        <w:jc w:val="both"/>
        <w:textAlignment w:val="baseline"/>
        <w:rPr>
          <w:noProof/>
          <w:sz w:val="22"/>
          <w:szCs w:val="22"/>
        </w:rPr>
      </w:pPr>
      <w:r w:rsidRPr="009C627D">
        <w:rPr>
          <w:b/>
          <w:noProof/>
          <w:sz w:val="22"/>
          <w:szCs w:val="22"/>
        </w:rPr>
        <w:lastRenderedPageBreak/>
        <w:t>f1)</w:t>
      </w:r>
      <w:r w:rsidRPr="009C627D">
        <w:rPr>
          <w:noProof/>
          <w:sz w:val="22"/>
          <w:szCs w:val="22"/>
        </w:rPr>
        <w:t xml:space="preserve"> záujemca preukáže doloženým čestným vyhlásením alebo podľa </w:t>
      </w:r>
      <w:r w:rsidRPr="009C627D">
        <w:rPr>
          <w:rFonts w:eastAsia="Calibri"/>
          <w:bCs/>
          <w:noProof/>
          <w:sz w:val="22"/>
          <w:szCs w:val="22"/>
        </w:rPr>
        <w:t>§ 32 ods. 4 a 5 zákona o verejnom obstarávaní, alebo predložením zápisu do zoznamu hospodárskych subjektov alebo potvrdenia o zápise do zoznamu hospodárskych subjektov</w:t>
      </w:r>
      <w:r w:rsidRPr="009C627D">
        <w:rPr>
          <w:bCs/>
          <w:noProof/>
          <w:sz w:val="22"/>
          <w:szCs w:val="22"/>
        </w:rPr>
        <w:t>, ktorý je rovnocenný zápisu do zoznamu hospodárskych subjektov podľa § 152 ods. 3 zákona o verejnom obstarávaní prípadne informáciou o tom, že spoločnosť je zapísaná v takomto zozname vedenom iným členským štátom</w:t>
      </w:r>
      <w:r w:rsidRPr="009C627D">
        <w:rPr>
          <w:noProof/>
          <w:sz w:val="22"/>
          <w:szCs w:val="22"/>
        </w:rPr>
        <w:t>;</w:t>
      </w:r>
    </w:p>
    <w:p w14:paraId="5663B4B2" w14:textId="77777777" w:rsidR="000F3AB5" w:rsidRPr="009C627D" w:rsidRDefault="000F3AB5" w:rsidP="009C34ED">
      <w:pPr>
        <w:numPr>
          <w:ilvl w:val="0"/>
          <w:numId w:val="69"/>
        </w:numPr>
        <w:suppressAutoHyphens/>
        <w:ind w:left="284" w:hanging="284"/>
        <w:jc w:val="both"/>
        <w:textAlignment w:val="baseline"/>
        <w:rPr>
          <w:noProof/>
          <w:sz w:val="22"/>
          <w:szCs w:val="22"/>
        </w:rPr>
      </w:pPr>
      <w:r w:rsidRPr="009C627D">
        <w:rPr>
          <w:noProof/>
          <w:sz w:val="22"/>
          <w:szCs w:val="22"/>
        </w:rPr>
        <w:t>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14:paraId="4A17EF26" w14:textId="77777777" w:rsidR="000F3AB5" w:rsidRPr="009C627D" w:rsidRDefault="000F3AB5" w:rsidP="000F3AB5">
      <w:pPr>
        <w:suppressAutoHyphens/>
        <w:ind w:left="709"/>
        <w:jc w:val="both"/>
        <w:textAlignment w:val="baseline"/>
        <w:rPr>
          <w:noProof/>
          <w:sz w:val="22"/>
          <w:szCs w:val="22"/>
        </w:rPr>
      </w:pPr>
      <w:r w:rsidRPr="009C627D">
        <w:rPr>
          <w:b/>
          <w:noProof/>
          <w:sz w:val="22"/>
          <w:szCs w:val="22"/>
        </w:rPr>
        <w:t>g1)</w:t>
      </w:r>
      <w:r w:rsidRPr="009C627D">
        <w:rPr>
          <w:noProof/>
          <w:sz w:val="22"/>
          <w:szCs w:val="22"/>
        </w:rPr>
        <w:t xml:space="preserve"> preukazuje verejný obstarávateľ</w:t>
      </w:r>
    </w:p>
    <w:p w14:paraId="133E6085" w14:textId="77777777" w:rsidR="000F3AB5" w:rsidRPr="009C627D" w:rsidRDefault="000F3AB5" w:rsidP="009C34ED">
      <w:pPr>
        <w:numPr>
          <w:ilvl w:val="0"/>
          <w:numId w:val="69"/>
        </w:numPr>
        <w:suppressAutoHyphens/>
        <w:ind w:left="284" w:hanging="284"/>
        <w:jc w:val="both"/>
        <w:textAlignment w:val="baseline"/>
        <w:rPr>
          <w:noProof/>
          <w:sz w:val="22"/>
          <w:szCs w:val="22"/>
        </w:rPr>
      </w:pPr>
      <w:r w:rsidRPr="009C627D">
        <w:rPr>
          <w:noProof/>
          <w:sz w:val="22"/>
          <w:szCs w:val="22"/>
        </w:rPr>
        <w:t xml:space="preserve">nedopustil sa v predchádzajúcich troch rokoch od vyhlásenia alebo preukázateľného začatia verejného obstarávania závažného porušenia profesijných povinností, ktoré dokáže verejný obstarávateľ preukázať. </w:t>
      </w:r>
    </w:p>
    <w:p w14:paraId="5B098E61" w14:textId="77777777" w:rsidR="000F3AB5" w:rsidRPr="009C627D" w:rsidRDefault="000F3AB5" w:rsidP="000F3AB5">
      <w:pPr>
        <w:suppressAutoHyphens/>
        <w:ind w:left="709"/>
        <w:jc w:val="both"/>
        <w:textAlignment w:val="baseline"/>
        <w:rPr>
          <w:noProof/>
          <w:sz w:val="22"/>
          <w:szCs w:val="22"/>
        </w:rPr>
      </w:pPr>
      <w:r w:rsidRPr="009C627D">
        <w:rPr>
          <w:b/>
          <w:noProof/>
          <w:sz w:val="22"/>
          <w:szCs w:val="22"/>
        </w:rPr>
        <w:t>h1)</w:t>
      </w:r>
      <w:r w:rsidRPr="009C627D">
        <w:rPr>
          <w:noProof/>
          <w:sz w:val="22"/>
          <w:szCs w:val="22"/>
        </w:rPr>
        <w:t xml:space="preserve"> preukazuje verejný obstarávateľ</w:t>
      </w:r>
    </w:p>
    <w:p w14:paraId="18A804B2" w14:textId="77777777" w:rsidR="000F3AB5" w:rsidRPr="009C627D" w:rsidRDefault="000F3AB5" w:rsidP="009C34ED">
      <w:pPr>
        <w:numPr>
          <w:ilvl w:val="0"/>
          <w:numId w:val="70"/>
        </w:numPr>
        <w:tabs>
          <w:tab w:val="left" w:pos="1776"/>
        </w:tabs>
        <w:suppressAutoHyphens/>
        <w:ind w:left="284" w:hanging="284"/>
        <w:jc w:val="both"/>
        <w:textAlignment w:val="baseline"/>
        <w:rPr>
          <w:rFonts w:eastAsia="Calibri"/>
          <w:bCs/>
          <w:noProof/>
          <w:sz w:val="22"/>
          <w:szCs w:val="22"/>
          <w:lang w:eastAsia="en-US"/>
        </w:rPr>
      </w:pPr>
      <w:r w:rsidRPr="009C627D">
        <w:rPr>
          <w:rFonts w:eastAsia="Calibri"/>
          <w:noProof/>
          <w:sz w:val="22"/>
          <w:szCs w:val="22"/>
          <w:lang w:eastAsia="en-US"/>
        </w:rPr>
        <w:t>Záujemca, ktorý nespĺňa podmienky účasti osobného postavenia podľa § 32 ods. 1písm. a),  g) a h) alebo sa na neho vzťahuje dôvod na vylúčenie podľa § 40 ods. 6 písm. d) až g) a ods. 7, je oprávnený verejnému obstarávateľovi preukázať, že prijal dostatočné opatrenia na vykonanie nápravy (netýka sa prípadu, keď bol uchádzačovi uložený zákaz účasti vo verejnom obstarávaní potvrdený konečným rozhodnutím). Opatreniami na vykonanie nápravy musí záujemca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 Verejný obstarávateľ posúdi opatrenia na vykonanie nápravy predložené záujemcom, pričom zohľadní závažnosť pochybenia a jeho konkrétne okolnosti. Ak opatrenia na vykonanie nápravy predložené uchádzačom bude verejný obstarávateľ považovať za nedostatočné, vylúči záujemcu z verejného obstarávania.</w:t>
      </w:r>
    </w:p>
    <w:p w14:paraId="00C8D1E5" w14:textId="77777777" w:rsidR="000F3AB5" w:rsidRPr="009C627D" w:rsidRDefault="000F3AB5" w:rsidP="009C34ED">
      <w:pPr>
        <w:numPr>
          <w:ilvl w:val="0"/>
          <w:numId w:val="70"/>
        </w:numPr>
        <w:tabs>
          <w:tab w:val="left" w:pos="1776"/>
        </w:tabs>
        <w:suppressAutoHyphens/>
        <w:ind w:left="284" w:hanging="284"/>
        <w:jc w:val="both"/>
        <w:textAlignment w:val="baseline"/>
        <w:rPr>
          <w:rFonts w:eastAsia="Calibri"/>
          <w:bCs/>
          <w:noProof/>
          <w:sz w:val="22"/>
          <w:szCs w:val="22"/>
          <w:lang w:eastAsia="en-US"/>
        </w:rPr>
      </w:pPr>
      <w:r w:rsidRPr="009C627D">
        <w:rPr>
          <w:rFonts w:eastAsiaTheme="minorHAnsi"/>
          <w:noProof/>
          <w:sz w:val="22"/>
          <w:szCs w:val="22"/>
          <w:lang w:eastAsia="en-US"/>
        </w:rPr>
        <w:t>Konečným rozhodnutím príslušného orgánu verejnej moci na účely zákona o verejnom obstarávaní sa rozumie</w:t>
      </w:r>
    </w:p>
    <w:p w14:paraId="3328FEA1" w14:textId="77777777" w:rsidR="000F3AB5" w:rsidRPr="009C627D" w:rsidRDefault="000F3AB5" w:rsidP="009C34ED">
      <w:pPr>
        <w:numPr>
          <w:ilvl w:val="0"/>
          <w:numId w:val="71"/>
        </w:numPr>
        <w:suppressAutoHyphens/>
        <w:ind w:left="567" w:hanging="284"/>
        <w:jc w:val="both"/>
        <w:textAlignment w:val="baseline"/>
        <w:rPr>
          <w:noProof/>
          <w:sz w:val="22"/>
          <w:szCs w:val="22"/>
        </w:rPr>
      </w:pPr>
      <w:r w:rsidRPr="009C627D">
        <w:rPr>
          <w:noProof/>
          <w:sz w:val="22"/>
          <w:szCs w:val="22"/>
        </w:rPr>
        <w:t>Právoplatné rozhodnutie príslušného správneho orgánu, proti ktorému nie je možné podať žalobu,</w:t>
      </w:r>
    </w:p>
    <w:p w14:paraId="46BD486C" w14:textId="77777777" w:rsidR="000F3AB5" w:rsidRPr="009C627D" w:rsidRDefault="000F3AB5" w:rsidP="009C34ED">
      <w:pPr>
        <w:numPr>
          <w:ilvl w:val="0"/>
          <w:numId w:val="71"/>
        </w:numPr>
        <w:suppressAutoHyphens/>
        <w:ind w:left="567" w:hanging="284"/>
        <w:jc w:val="both"/>
        <w:textAlignment w:val="baseline"/>
        <w:rPr>
          <w:noProof/>
          <w:sz w:val="22"/>
          <w:szCs w:val="22"/>
        </w:rPr>
      </w:pPr>
      <w:r w:rsidRPr="009C627D">
        <w:rPr>
          <w:noProof/>
          <w:sz w:val="22"/>
          <w:szCs w:val="22"/>
        </w:rPr>
        <w:t>Právoplatné rozhodnutie príslušného správneho orgánu, proti ktorému nebola podaná žaloba,</w:t>
      </w:r>
    </w:p>
    <w:p w14:paraId="669025B8" w14:textId="77777777" w:rsidR="000F3AB5" w:rsidRPr="009C627D" w:rsidRDefault="000F3AB5" w:rsidP="009C34ED">
      <w:pPr>
        <w:numPr>
          <w:ilvl w:val="0"/>
          <w:numId w:val="71"/>
        </w:numPr>
        <w:suppressAutoHyphens/>
        <w:ind w:left="567" w:hanging="284"/>
        <w:jc w:val="both"/>
        <w:textAlignment w:val="baseline"/>
        <w:rPr>
          <w:noProof/>
          <w:sz w:val="22"/>
          <w:szCs w:val="22"/>
        </w:rPr>
      </w:pPr>
      <w:r w:rsidRPr="009C627D">
        <w:rPr>
          <w:noProof/>
          <w:sz w:val="22"/>
          <w:szCs w:val="22"/>
        </w:rPr>
        <w:t xml:space="preserve">Právoplatné rozhodnutie súdu, ktorým bola žaloba proti rozhodnutiu alebo postupu správneho orgánu zamietnutá alebo konanie zastavené alebo iný právoplatný rozsudok súdu.      </w:t>
      </w:r>
    </w:p>
    <w:p w14:paraId="4303FB21" w14:textId="77777777" w:rsidR="000F3AB5" w:rsidRPr="009C627D" w:rsidRDefault="000F3AB5" w:rsidP="009C34ED">
      <w:pPr>
        <w:numPr>
          <w:ilvl w:val="0"/>
          <w:numId w:val="72"/>
        </w:numPr>
        <w:suppressAutoHyphens/>
        <w:ind w:left="284" w:hanging="284"/>
        <w:contextualSpacing/>
        <w:jc w:val="both"/>
        <w:textAlignment w:val="baseline"/>
        <w:rPr>
          <w:rFonts w:eastAsiaTheme="minorHAnsi"/>
          <w:noProof/>
          <w:sz w:val="22"/>
          <w:szCs w:val="22"/>
          <w:lang w:eastAsia="en-US"/>
        </w:rPr>
      </w:pPr>
      <w:r w:rsidRPr="009C627D">
        <w:rPr>
          <w:rFonts w:eastAsiaTheme="minorHAnsi"/>
          <w:noProof/>
          <w:sz w:val="22"/>
          <w:szCs w:val="22"/>
          <w:lang w:eastAsia="en-US"/>
        </w:rPr>
        <w:t>Záujemca, ktorému bol uložený zákaz účasti vo verejnom obstarávaní potvrdený konečným rozhodnutím v inom členskom štáte, nie je oprávnený verejnému obstarávateľovi preukázať, že prijal opatrenia na vykonanie nápravy, ak je toto rozhodnutie vykonateľné v Slovenskej republike.</w:t>
      </w:r>
    </w:p>
    <w:p w14:paraId="0AC6016D" w14:textId="77777777" w:rsidR="000F3AB5" w:rsidRPr="009C627D" w:rsidRDefault="000F3AB5" w:rsidP="000F3AB5">
      <w:pPr>
        <w:pStyle w:val="Odsekzoznamu"/>
        <w:ind w:left="709"/>
        <w:jc w:val="both"/>
        <w:rPr>
          <w:rFonts w:ascii="Times New Roman" w:eastAsia="Times New Roman" w:hAnsi="Times New Roman" w:cs="Times New Roman"/>
          <w:sz w:val="22"/>
          <w:szCs w:val="22"/>
          <w:lang w:eastAsia="sk-SK"/>
        </w:rPr>
      </w:pPr>
    </w:p>
    <w:p w14:paraId="69315D4E" w14:textId="77777777" w:rsidR="000F3AB5" w:rsidRPr="009C627D" w:rsidRDefault="000F3AB5" w:rsidP="009C34ED">
      <w:pPr>
        <w:pStyle w:val="Odsekzoznamu"/>
        <w:numPr>
          <w:ilvl w:val="1"/>
          <w:numId w:val="68"/>
        </w:numPr>
        <w:jc w:val="both"/>
        <w:rPr>
          <w:rFonts w:ascii="Times New Roman" w:hAnsi="Times New Roman" w:cs="Times New Roman"/>
          <w:i/>
          <w:iCs/>
          <w:sz w:val="22"/>
          <w:szCs w:val="22"/>
          <w:shd w:val="clear" w:color="auto" w:fill="FFFFFF"/>
        </w:rPr>
      </w:pPr>
      <w:r w:rsidRPr="009C627D">
        <w:rPr>
          <w:rFonts w:ascii="Times New Roman" w:hAnsi="Times New Roman" w:cs="Times New Roman"/>
          <w:b/>
          <w:bCs/>
          <w:i/>
          <w:iCs/>
          <w:sz w:val="22"/>
          <w:szCs w:val="22"/>
          <w:shd w:val="clear" w:color="auto" w:fill="FFFFFF"/>
        </w:rPr>
        <w:t>Verejný obstarávateľ podľa § 32 ods. 3 ZVO</w:t>
      </w:r>
      <w:r w:rsidRPr="009C627D">
        <w:rPr>
          <w:rFonts w:ascii="Times New Roman" w:hAnsi="Times New Roman" w:cs="Times New Roman"/>
          <w:i/>
          <w:iCs/>
          <w:sz w:val="22"/>
          <w:szCs w:val="22"/>
          <w:shd w:val="clear" w:color="auto" w:fill="FFFFFF"/>
        </w:rPr>
        <w:t xml:space="preserve"> overuje údaje týkajúce sa podmienok účasti podľa § 32 ods. 2 ZVO cez informačné systémy verejnej správy podľa osobitného predpisu - portál oversi.gov.sk. V súčasnosti má prístup k dokladu podľa § 32 ods. 1 písm. b); c); e) ZVO. Ostatné doklady záujemca/uchádzač predloží v ponuke.</w:t>
      </w:r>
    </w:p>
    <w:p w14:paraId="25D567B5" w14:textId="77777777" w:rsidR="000F3AB5" w:rsidRPr="009C627D" w:rsidRDefault="000F3AB5" w:rsidP="009C34ED">
      <w:pPr>
        <w:pStyle w:val="Odsekzoznamu"/>
        <w:numPr>
          <w:ilvl w:val="1"/>
          <w:numId w:val="68"/>
        </w:numPr>
        <w:jc w:val="both"/>
        <w:rPr>
          <w:rFonts w:ascii="Times New Roman" w:hAnsi="Times New Roman" w:cs="Times New Roman"/>
          <w:i/>
          <w:iCs/>
          <w:sz w:val="22"/>
          <w:szCs w:val="22"/>
          <w:shd w:val="clear" w:color="auto" w:fill="FFFFFF"/>
        </w:rPr>
      </w:pPr>
      <w:r w:rsidRPr="009C627D">
        <w:rPr>
          <w:rFonts w:ascii="Times New Roman" w:hAnsi="Times New Roman" w:cs="Times New Roman"/>
          <w:i/>
          <w:iCs/>
          <w:sz w:val="22"/>
          <w:szCs w:val="22"/>
          <w:shd w:val="clear" w:color="auto" w:fill="FFFFFF"/>
        </w:rPr>
        <w:t>Ak hospodársky subjekt zapísaný v zozname hospodárskych subjektov (ďalej len "ZHS") podľa ZVO v znení účinnom do 1. 12. 2019 nebude v čase preverovania splnenia podmienky účasti podľa § 32 ods. 1 písm. b), c), e) ZVO v konkrétnom procese verejného obstarávania začatom po uvedenom termíne mať vykonanú predmetnú aktualizáciu v zozname hospodárskych subjektov - verejný obstarávateľ v pozícii orgánu verejnej moci vykoná takéto overenie sám prostredníctvom príslušného informačného systému oversi.sk.</w:t>
      </w:r>
    </w:p>
    <w:bookmarkEnd w:id="34"/>
    <w:p w14:paraId="06F85397" w14:textId="77777777" w:rsidR="000F3AB5" w:rsidRPr="009C627D" w:rsidRDefault="000F3AB5" w:rsidP="000F3AB5">
      <w:pPr>
        <w:pStyle w:val="Odsekzoznamu"/>
        <w:ind w:left="709"/>
        <w:jc w:val="both"/>
        <w:rPr>
          <w:rFonts w:ascii="Times New Roman" w:eastAsia="Times New Roman" w:hAnsi="Times New Roman" w:cs="Times New Roman"/>
          <w:sz w:val="22"/>
          <w:szCs w:val="22"/>
          <w:lang w:eastAsia="sk-SK"/>
        </w:rPr>
      </w:pPr>
    </w:p>
    <w:p w14:paraId="7FAB6A3E" w14:textId="77777777" w:rsidR="000F3AB5" w:rsidRPr="009C627D" w:rsidRDefault="000F3AB5" w:rsidP="000F3AB5">
      <w:pPr>
        <w:pStyle w:val="Odsekzoznamu"/>
        <w:ind w:left="0"/>
        <w:jc w:val="both"/>
        <w:rPr>
          <w:rFonts w:ascii="Times New Roman" w:hAnsi="Times New Roman" w:cs="Times New Roman"/>
          <w:b/>
          <w:bCs/>
          <w:iCs/>
          <w:sz w:val="22"/>
          <w:szCs w:val="22"/>
        </w:rPr>
      </w:pPr>
      <w:bookmarkStart w:id="35" w:name="_Hlk31278646"/>
      <w:r w:rsidRPr="009C627D">
        <w:rPr>
          <w:rFonts w:ascii="Times New Roman" w:hAnsi="Times New Roman" w:cs="Times New Roman"/>
          <w:b/>
          <w:bCs/>
          <w:iCs/>
          <w:sz w:val="22"/>
          <w:szCs w:val="22"/>
        </w:rPr>
        <w:t>III.1.2) Podmienky účasti uchádzačov vo verejnom obstarávaní týkajúce sa finančného a ekonomického postavenia a doklady na ich preukázanie podľa § 33 zákona o verejnom obstarávaní.</w:t>
      </w:r>
    </w:p>
    <w:p w14:paraId="6E17DB09" w14:textId="77777777" w:rsidR="000F3AB5" w:rsidRPr="009C627D" w:rsidRDefault="000F3AB5" w:rsidP="009C34ED">
      <w:pPr>
        <w:pStyle w:val="Odsekzoznamu"/>
        <w:numPr>
          <w:ilvl w:val="1"/>
          <w:numId w:val="61"/>
        </w:numPr>
        <w:tabs>
          <w:tab w:val="num" w:pos="0"/>
        </w:tabs>
        <w:ind w:left="284" w:hanging="284"/>
        <w:jc w:val="both"/>
        <w:rPr>
          <w:rFonts w:ascii="Times New Roman" w:hAnsi="Times New Roman" w:cs="Times New Roman"/>
          <w:b/>
          <w:bCs/>
          <w:sz w:val="22"/>
          <w:szCs w:val="22"/>
        </w:rPr>
      </w:pPr>
      <w:r w:rsidRPr="009C627D">
        <w:rPr>
          <w:rFonts w:ascii="Times New Roman" w:hAnsi="Times New Roman" w:cs="Times New Roman"/>
          <w:b/>
          <w:bCs/>
          <w:sz w:val="22"/>
          <w:szCs w:val="22"/>
        </w:rPr>
        <w:t>Finančné a ekonomické postavenie</w:t>
      </w:r>
    </w:p>
    <w:p w14:paraId="243AD4B1" w14:textId="77777777" w:rsidR="000F3AB5" w:rsidRPr="009C627D" w:rsidRDefault="000F3AB5" w:rsidP="009C34ED">
      <w:pPr>
        <w:pStyle w:val="Odsekzoznamu"/>
        <w:numPr>
          <w:ilvl w:val="1"/>
          <w:numId w:val="73"/>
        </w:numPr>
        <w:ind w:left="426" w:hanging="426"/>
        <w:jc w:val="both"/>
        <w:rPr>
          <w:rFonts w:ascii="Times New Roman" w:hAnsi="Times New Roman" w:cs="Times New Roman"/>
          <w:sz w:val="22"/>
          <w:szCs w:val="22"/>
        </w:rPr>
      </w:pPr>
      <w:r w:rsidRPr="009C627D">
        <w:rPr>
          <w:rFonts w:ascii="Times New Roman" w:hAnsi="Times New Roman" w:cs="Times New Roman"/>
          <w:sz w:val="22"/>
          <w:szCs w:val="22"/>
        </w:rPr>
        <w:t>Uchádzač v ponuke predloží nasledovný doklad/doklady, ktorým/ktorými preukáže svoje finančné a ekonomické postavenie:</w:t>
      </w:r>
    </w:p>
    <w:p w14:paraId="7FFE5DD8" w14:textId="77777777" w:rsidR="000F3AB5" w:rsidRPr="009C627D" w:rsidRDefault="000F3AB5" w:rsidP="009C34ED">
      <w:pPr>
        <w:pStyle w:val="Zarkazkladnhotextu"/>
        <w:numPr>
          <w:ilvl w:val="2"/>
          <w:numId w:val="73"/>
        </w:numPr>
        <w:spacing w:after="0"/>
        <w:ind w:left="993" w:hanging="567"/>
        <w:jc w:val="both"/>
        <w:rPr>
          <w:sz w:val="22"/>
          <w:szCs w:val="22"/>
        </w:rPr>
      </w:pPr>
      <w:r w:rsidRPr="009C627D">
        <w:rPr>
          <w:sz w:val="22"/>
          <w:szCs w:val="22"/>
        </w:rPr>
        <w:t>V zmysle § 33 ods. 1 písm. a) zákona o verejnom obstarávaní vyjadrenie banky alebo pobočky zahraničnej banky. Minimálna úroveň požadovaná verejným obstarávateľom podľa § 38 ods. 5 zákona o verejnom obstarávaní:</w:t>
      </w:r>
    </w:p>
    <w:p w14:paraId="5C63159D" w14:textId="77777777" w:rsidR="000F3AB5" w:rsidRPr="009C627D" w:rsidRDefault="000F3AB5" w:rsidP="009C34ED">
      <w:pPr>
        <w:pStyle w:val="Zarkazkladnhotextu"/>
        <w:numPr>
          <w:ilvl w:val="2"/>
          <w:numId w:val="74"/>
        </w:numPr>
        <w:spacing w:after="0"/>
        <w:ind w:left="1276" w:hanging="283"/>
        <w:jc w:val="both"/>
        <w:rPr>
          <w:sz w:val="22"/>
          <w:szCs w:val="22"/>
        </w:rPr>
      </w:pPr>
      <w:r w:rsidRPr="009C627D">
        <w:rPr>
          <w:sz w:val="22"/>
          <w:szCs w:val="22"/>
        </w:rPr>
        <w:t xml:space="preserve">Verejný obstarávateľ </w:t>
      </w:r>
      <w:r w:rsidRPr="009C627D">
        <w:rPr>
          <w:b/>
          <w:bCs/>
          <w:sz w:val="22"/>
          <w:szCs w:val="22"/>
        </w:rPr>
        <w:t>požaduje predložiť vyjadrenie banky</w:t>
      </w:r>
      <w:r w:rsidRPr="009C627D">
        <w:rPr>
          <w:sz w:val="22"/>
          <w:szCs w:val="22"/>
        </w:rPr>
        <w:t xml:space="preserve"> alebo pobočky zahraničnej banky, kde má uchádzač otvorený účet, o jeho schopnosti plniť si finančné záväzky za obdobie posledných troch kalendárnych rokov odo dňa vyhlásenia verejného obstarávania (resp. za roky, ktoré sú dostupné v závislosti od vzniku alebo začatia prevádzkovania činnosti) a že nebol po </w:t>
      </w:r>
      <w:r w:rsidRPr="009C627D">
        <w:rPr>
          <w:sz w:val="22"/>
          <w:szCs w:val="22"/>
        </w:rPr>
        <w:lastRenderedPageBreak/>
        <w:t>určený čas v nepovolenom debete, v prípade splácania úveru dodržuje splátkový kalendár, že uchádzač nemá blokáciu účtu v súvislosti s exekučným konaním. Dňom vyhlásenia verejného obstarávania sa rozumie deň, keď bolo v Úradnom vestníku EÚ zverejnené oznámenie o vyhlásení verejného obstarávania. Výpis z účtu sa nepovažuje za potvrdenie banky.</w:t>
      </w:r>
    </w:p>
    <w:p w14:paraId="60410279" w14:textId="77777777" w:rsidR="000F3AB5" w:rsidRPr="009C627D" w:rsidRDefault="000F3AB5" w:rsidP="009C34ED">
      <w:pPr>
        <w:pStyle w:val="Zarkazkladnhotextu"/>
        <w:numPr>
          <w:ilvl w:val="2"/>
          <w:numId w:val="74"/>
        </w:numPr>
        <w:spacing w:after="0"/>
        <w:ind w:left="1276" w:hanging="283"/>
        <w:jc w:val="both"/>
        <w:rPr>
          <w:sz w:val="22"/>
          <w:szCs w:val="22"/>
        </w:rPr>
      </w:pPr>
      <w:r w:rsidRPr="009C627D">
        <w:rPr>
          <w:rFonts w:eastAsia="Batang"/>
          <w:b/>
          <w:sz w:val="22"/>
          <w:szCs w:val="22"/>
        </w:rPr>
        <w:t>Čestné vyhlásenie</w:t>
      </w:r>
      <w:r w:rsidRPr="009C627D">
        <w:rPr>
          <w:rFonts w:eastAsia="Batang"/>
          <w:sz w:val="22"/>
          <w:szCs w:val="22"/>
        </w:rPr>
        <w:t xml:space="preserve"> uchádzača, že má účty len v banke (bankách) alebo v pobočke zahraničnej banky (pobočkách zahraničných bánk), od ktorých predložil vyjadrenie banky (bánk) alebo pobočky zahraničnej banky (pobočiek zahraničných bánk) podľa bodu </w:t>
      </w:r>
      <w:r w:rsidRPr="009C627D">
        <w:rPr>
          <w:rFonts w:eastAsia="Batang"/>
          <w:color w:val="000000" w:themeColor="text1"/>
          <w:sz w:val="22"/>
          <w:szCs w:val="22"/>
        </w:rPr>
        <w:t>2.</w:t>
      </w:r>
      <w:r w:rsidRPr="009C627D">
        <w:rPr>
          <w:rFonts w:eastAsia="Batang"/>
          <w:sz w:val="22"/>
          <w:szCs w:val="22"/>
        </w:rPr>
        <w:t xml:space="preserve">1.1. tohto oddielu súťažných podkladov. </w:t>
      </w:r>
    </w:p>
    <w:p w14:paraId="3908BF03" w14:textId="77777777" w:rsidR="000F3AB5" w:rsidRPr="009C627D" w:rsidRDefault="000F3AB5" w:rsidP="009C34ED">
      <w:pPr>
        <w:pStyle w:val="Zarkazkladnhotextu"/>
        <w:numPr>
          <w:ilvl w:val="2"/>
          <w:numId w:val="73"/>
        </w:numPr>
        <w:spacing w:after="0"/>
        <w:ind w:left="993" w:hanging="567"/>
        <w:jc w:val="both"/>
        <w:rPr>
          <w:sz w:val="22"/>
          <w:szCs w:val="22"/>
        </w:rPr>
      </w:pPr>
      <w:r w:rsidRPr="009C627D">
        <w:rPr>
          <w:sz w:val="22"/>
          <w:szCs w:val="22"/>
        </w:rPr>
        <w:t>Uchádzač môže na preukázanie finančného a ekonomického postavenia využiť finančné zdroje inej osoby, bez ohľadu na ich právny vzťah. V takomto prípade musí uchádzač verejnému obstarávateľovi preukázať, že pri plnení rámcovej dohody bude skutočne používať zdroje osoby, ktorej postavenie využíva na preukázanie finančného a ekonomického postavenia. Skutočnosť podľa druhej vety preukazuje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zákona o verejnom obstarávaní</w:t>
      </w:r>
      <w:r w:rsidRPr="009C627D">
        <w:rPr>
          <w:b/>
          <w:color w:val="00B050"/>
          <w:sz w:val="22"/>
          <w:szCs w:val="22"/>
        </w:rPr>
        <w:t xml:space="preserve"> </w:t>
      </w:r>
      <w:r w:rsidRPr="009C627D">
        <w:rPr>
          <w:sz w:val="22"/>
          <w:szCs w:val="22"/>
        </w:rPr>
        <w:t>a nesmú u nej existovať dôvody na vylúčenie podľa § 40 ods. 6 písm. a) až h) a ods. 7 zákona o verejnom obstarávaní.</w:t>
      </w:r>
    </w:p>
    <w:p w14:paraId="1F94B4E0" w14:textId="77777777" w:rsidR="000F3AB5" w:rsidRPr="009C627D" w:rsidRDefault="000F3AB5" w:rsidP="009C34ED">
      <w:pPr>
        <w:pStyle w:val="Zarkazkladnhotextu"/>
        <w:numPr>
          <w:ilvl w:val="2"/>
          <w:numId w:val="73"/>
        </w:numPr>
        <w:spacing w:after="0"/>
        <w:ind w:left="993" w:hanging="567"/>
        <w:jc w:val="both"/>
        <w:rPr>
          <w:rStyle w:val="Zkladntext22"/>
          <w:rFonts w:ascii="Times New Roman" w:eastAsia="Times New Roman" w:hAnsi="Times New Roman" w:cs="Times New Roman"/>
          <w:color w:val="auto"/>
          <w:sz w:val="22"/>
          <w:szCs w:val="22"/>
          <w:lang w:bidi="ar-SA"/>
        </w:rPr>
      </w:pPr>
      <w:r w:rsidRPr="009C627D">
        <w:rPr>
          <w:rStyle w:val="Zkladntext22"/>
          <w:rFonts w:ascii="Times New Roman" w:hAnsi="Times New Roman" w:cs="Times New Roman"/>
          <w:sz w:val="22"/>
          <w:szCs w:val="22"/>
        </w:rPr>
        <w:t>Ak uchádzač nedokáže z objektívnych dôvodov preukázať finančné a ekonomické postavenie určeným dokladom podľa bodu 1.2 tohto oddielu súťažných podkladov, verejný obstarávateľ môže uznať aj iný doklad, ktorým sa preukazuje finančné a ekonomické postavenie.</w:t>
      </w:r>
    </w:p>
    <w:bookmarkEnd w:id="35"/>
    <w:p w14:paraId="26EBC699" w14:textId="77777777" w:rsidR="000F3AB5" w:rsidRPr="009C627D" w:rsidRDefault="000F3AB5" w:rsidP="000F3AB5">
      <w:pPr>
        <w:tabs>
          <w:tab w:val="left" w:pos="284"/>
        </w:tabs>
        <w:jc w:val="both"/>
        <w:rPr>
          <w:rStyle w:val="Zkladntext22"/>
          <w:rFonts w:ascii="Times New Roman" w:hAnsi="Times New Roman" w:cs="Times New Roman"/>
          <w:sz w:val="22"/>
          <w:szCs w:val="22"/>
        </w:rPr>
      </w:pPr>
    </w:p>
    <w:p w14:paraId="3E2EB186" w14:textId="77777777" w:rsidR="000F3AB5" w:rsidRPr="009C627D" w:rsidRDefault="000F3AB5" w:rsidP="000F3AB5">
      <w:pPr>
        <w:pStyle w:val="Odsekzoznamu"/>
        <w:ind w:left="0"/>
        <w:jc w:val="both"/>
        <w:rPr>
          <w:rFonts w:ascii="Times New Roman" w:eastAsia="Times New Roman" w:hAnsi="Times New Roman" w:cs="Times New Roman"/>
          <w:b/>
          <w:bCs/>
          <w:iCs/>
          <w:sz w:val="22"/>
          <w:szCs w:val="22"/>
        </w:rPr>
      </w:pPr>
      <w:bookmarkStart w:id="36" w:name="_Hlk31278697"/>
      <w:r w:rsidRPr="009C627D">
        <w:rPr>
          <w:rFonts w:ascii="Times New Roman" w:hAnsi="Times New Roman" w:cs="Times New Roman"/>
          <w:b/>
          <w:bCs/>
          <w:iCs/>
          <w:sz w:val="22"/>
          <w:szCs w:val="22"/>
        </w:rPr>
        <w:t>III.1.3) Podmienky účasti uchádzačov vo verejnom obstarávaní týkajúce sa technickej alebo odbornej spôsobilosti a doklady na ich preukázanie podľa</w:t>
      </w:r>
      <w:r w:rsidRPr="009C627D">
        <w:rPr>
          <w:rFonts w:ascii="Times New Roman" w:hAnsi="Times New Roman" w:cs="Times New Roman"/>
          <w:b/>
          <w:bCs/>
          <w:iCs/>
          <w:color w:val="00B050"/>
          <w:sz w:val="22"/>
          <w:szCs w:val="22"/>
        </w:rPr>
        <w:t xml:space="preserve"> </w:t>
      </w:r>
      <w:r w:rsidRPr="009C627D">
        <w:rPr>
          <w:rFonts w:ascii="Times New Roman" w:hAnsi="Times New Roman" w:cs="Times New Roman"/>
          <w:b/>
          <w:bCs/>
          <w:iCs/>
          <w:sz w:val="22"/>
          <w:szCs w:val="22"/>
        </w:rPr>
        <w:t>§ 34 zákona o verejnom obstarávaní.</w:t>
      </w:r>
    </w:p>
    <w:p w14:paraId="205D48A2" w14:textId="77777777" w:rsidR="000F3AB5" w:rsidRPr="009C627D" w:rsidRDefault="000F3AB5" w:rsidP="009C34ED">
      <w:pPr>
        <w:pStyle w:val="Zarkazkladnhotextu"/>
        <w:numPr>
          <w:ilvl w:val="1"/>
          <w:numId w:val="61"/>
        </w:numPr>
        <w:tabs>
          <w:tab w:val="num" w:pos="0"/>
        </w:tabs>
        <w:spacing w:after="0"/>
        <w:ind w:left="284" w:hanging="284"/>
        <w:jc w:val="both"/>
        <w:rPr>
          <w:b/>
          <w:bCs/>
          <w:sz w:val="22"/>
          <w:szCs w:val="22"/>
        </w:rPr>
      </w:pPr>
      <w:r w:rsidRPr="009C627D">
        <w:rPr>
          <w:b/>
          <w:bCs/>
          <w:sz w:val="22"/>
          <w:szCs w:val="22"/>
        </w:rPr>
        <w:t>Technická spôsobilosť alebo odborná spôsobilosť</w:t>
      </w:r>
    </w:p>
    <w:p w14:paraId="35B8385B" w14:textId="77777777" w:rsidR="000F3AB5" w:rsidRPr="009C627D" w:rsidRDefault="000F3AB5" w:rsidP="009C34ED">
      <w:pPr>
        <w:pStyle w:val="Odsekzoznamu"/>
        <w:numPr>
          <w:ilvl w:val="1"/>
          <w:numId w:val="75"/>
        </w:numPr>
        <w:ind w:left="426" w:hanging="426"/>
        <w:jc w:val="both"/>
        <w:rPr>
          <w:rFonts w:ascii="Times New Roman" w:hAnsi="Times New Roman" w:cs="Times New Roman"/>
          <w:strike/>
          <w:sz w:val="22"/>
          <w:szCs w:val="22"/>
        </w:rPr>
      </w:pPr>
      <w:r w:rsidRPr="009C627D">
        <w:rPr>
          <w:rFonts w:ascii="Times New Roman" w:hAnsi="Times New Roman" w:cs="Times New Roman"/>
          <w:sz w:val="22"/>
          <w:szCs w:val="22"/>
        </w:rPr>
        <w:t>Verejný obstarávateľ požaduje od uchádzačov</w:t>
      </w:r>
      <w:r w:rsidRPr="009C627D">
        <w:rPr>
          <w:rFonts w:ascii="Times New Roman" w:hAnsi="Times New Roman" w:cs="Times New Roman"/>
          <w:b/>
          <w:sz w:val="22"/>
          <w:szCs w:val="22"/>
        </w:rPr>
        <w:t xml:space="preserve"> </w:t>
      </w:r>
      <w:r w:rsidRPr="009C627D">
        <w:rPr>
          <w:rFonts w:ascii="Times New Roman" w:hAnsi="Times New Roman" w:cs="Times New Roman"/>
          <w:sz w:val="22"/>
          <w:szCs w:val="22"/>
        </w:rPr>
        <w:t>technickú alebo odbornú spôsobilosť vo verejnom obstarávaní  preukázať predložením nasledovných dokladov:</w:t>
      </w:r>
    </w:p>
    <w:p w14:paraId="7756DC2A" w14:textId="77777777" w:rsidR="000F3AB5" w:rsidRPr="009C627D" w:rsidRDefault="000F3AB5" w:rsidP="009C34ED">
      <w:pPr>
        <w:pStyle w:val="Odsekzoznamu"/>
        <w:numPr>
          <w:ilvl w:val="2"/>
          <w:numId w:val="75"/>
        </w:numPr>
        <w:ind w:left="993" w:hanging="567"/>
        <w:jc w:val="both"/>
        <w:rPr>
          <w:rFonts w:ascii="Times New Roman" w:hAnsi="Times New Roman" w:cs="Times New Roman"/>
          <w:strike/>
          <w:sz w:val="22"/>
          <w:szCs w:val="22"/>
        </w:rPr>
      </w:pPr>
      <w:r w:rsidRPr="009C627D">
        <w:rPr>
          <w:rFonts w:ascii="Times New Roman" w:hAnsi="Times New Roman" w:cs="Times New Roman"/>
          <w:sz w:val="22"/>
          <w:szCs w:val="22"/>
        </w:rPr>
        <w:t>Podľa § 34 ods. 1 písm. a) zákona o verejnom obstarávaní zoznamom dodaného tovaru za predchádzajúce tri roky od vyhlásenia verejného obstarávania s uvedením cien, lehôt dodania a odberateľov; dokladom je referencia, ak odberateľom bol verejný obstarávateľ podľa zákona o verejnom obstarávaní.</w:t>
      </w:r>
    </w:p>
    <w:p w14:paraId="5A4920AE" w14:textId="77777777" w:rsidR="000F3AB5" w:rsidRPr="009C627D" w:rsidRDefault="000F3AB5" w:rsidP="000F3AB5">
      <w:pPr>
        <w:ind w:left="993"/>
        <w:jc w:val="both"/>
        <w:rPr>
          <w:b/>
          <w:bCs/>
          <w:iCs/>
          <w:sz w:val="22"/>
          <w:szCs w:val="22"/>
        </w:rPr>
      </w:pPr>
      <w:r w:rsidRPr="009C627D">
        <w:rPr>
          <w:sz w:val="22"/>
          <w:szCs w:val="22"/>
        </w:rPr>
        <w:t>Minimálna úroveň požadovaná verejným obstarávateľom podľa § 38 ods. 5 zákona o verejnom obstarávaní</w:t>
      </w:r>
      <w:r w:rsidRPr="009C627D">
        <w:rPr>
          <w:bCs/>
          <w:iCs/>
          <w:sz w:val="22"/>
          <w:szCs w:val="22"/>
        </w:rPr>
        <w:t>:</w:t>
      </w:r>
    </w:p>
    <w:p w14:paraId="4277A2EE" w14:textId="6E690651" w:rsidR="000F3AB5" w:rsidRPr="009C627D" w:rsidRDefault="000F3AB5" w:rsidP="000F3AB5">
      <w:pPr>
        <w:ind w:left="993"/>
        <w:jc w:val="both"/>
        <w:rPr>
          <w:sz w:val="22"/>
          <w:szCs w:val="22"/>
        </w:rPr>
      </w:pPr>
      <w:r w:rsidRPr="009C627D">
        <w:rPr>
          <w:bCs/>
          <w:iCs/>
          <w:sz w:val="22"/>
          <w:szCs w:val="22"/>
        </w:rPr>
        <w:t>Verejný obstarávateľ požaduje predložiť</w:t>
      </w:r>
      <w:r w:rsidRPr="009C627D">
        <w:rPr>
          <w:b/>
          <w:bCs/>
          <w:iCs/>
          <w:sz w:val="22"/>
          <w:szCs w:val="22"/>
        </w:rPr>
        <w:t xml:space="preserve"> </w:t>
      </w:r>
      <w:r w:rsidRPr="009C627D">
        <w:rPr>
          <w:bCs/>
          <w:iCs/>
          <w:sz w:val="22"/>
          <w:szCs w:val="22"/>
        </w:rPr>
        <w:t xml:space="preserve">referencie o dodaní tovaru </w:t>
      </w:r>
      <w:r w:rsidRPr="009C627D">
        <w:rPr>
          <w:sz w:val="22"/>
          <w:szCs w:val="22"/>
        </w:rPr>
        <w:t xml:space="preserve">rovnakého alebo podobného charakteru ako je predmet zákazky za prechádzajúce tri roky od vyhlásenia verejného obstarávania s uvedením cien, lehôt dodania a odberateľov, dokladom je referencia, ak odberateľom bol verejný obstarávateľ alebo obstarávateľ podľa zákona o verejnom obstarávaní, pričom verejný obstarávateľ vyžaduje preukázanie referencií dodania tovaru celkom v nasledujúcej minimálnej úhrnnej hodnote (za všetky tri roky spolu, resp. za roky, ktoré sú dostupné v závislosti od vzniku alebo začatia prevádzkovania činnosti) vyjadrenom v EUR alebo v ekvivalentnej výške v cudzej mene, celkom </w:t>
      </w:r>
      <w:r w:rsidR="0035236E" w:rsidRPr="009C627D">
        <w:rPr>
          <w:b/>
          <w:bCs/>
          <w:sz w:val="22"/>
          <w:szCs w:val="22"/>
        </w:rPr>
        <w:t>2</w:t>
      </w:r>
      <w:r w:rsidR="00AE3D64" w:rsidRPr="009C627D">
        <w:rPr>
          <w:b/>
          <w:bCs/>
          <w:sz w:val="22"/>
          <w:szCs w:val="22"/>
        </w:rPr>
        <w:t>00</w:t>
      </w:r>
      <w:r w:rsidRPr="009C627D">
        <w:rPr>
          <w:b/>
          <w:bCs/>
          <w:sz w:val="22"/>
          <w:szCs w:val="22"/>
        </w:rPr>
        <w:t> 000 Eur</w:t>
      </w:r>
      <w:r w:rsidRPr="009C627D">
        <w:rPr>
          <w:sz w:val="22"/>
          <w:szCs w:val="22"/>
        </w:rPr>
        <w:t>.</w:t>
      </w:r>
    </w:p>
    <w:p w14:paraId="02B257A3" w14:textId="77777777" w:rsidR="000F3AB5" w:rsidRPr="009C627D" w:rsidRDefault="000F3AB5" w:rsidP="000F3AB5">
      <w:pPr>
        <w:ind w:left="993"/>
        <w:jc w:val="both"/>
        <w:rPr>
          <w:sz w:val="22"/>
          <w:szCs w:val="22"/>
        </w:rPr>
      </w:pPr>
      <w:r w:rsidRPr="009C627D">
        <w:rPr>
          <w:sz w:val="22"/>
          <w:szCs w:val="22"/>
        </w:rPr>
        <w:t>Referencie budú predložené ako originály alebo úradne overené kópie. Uchádzač uvedie, ktoré referencie zo zoznamu referencií predkladá k predmetu zákazky.</w:t>
      </w:r>
    </w:p>
    <w:p w14:paraId="0ED8AD28" w14:textId="77777777" w:rsidR="000F3AB5" w:rsidRPr="009C627D" w:rsidRDefault="000F3AB5" w:rsidP="000F3AB5">
      <w:pPr>
        <w:ind w:left="993"/>
        <w:jc w:val="both"/>
        <w:rPr>
          <w:sz w:val="22"/>
          <w:szCs w:val="22"/>
        </w:rPr>
      </w:pPr>
      <w:r w:rsidRPr="009C627D">
        <w:rPr>
          <w:sz w:val="22"/>
          <w:szCs w:val="22"/>
        </w:rPr>
        <w:t>(Za rozhodujúce obdobie predchádzajúcich troch rokov sa považuje obdobie posledných troch rokov končiace dňom predchádzajúcim dňu odoslania oznámenia do vestníka úradu).</w:t>
      </w:r>
    </w:p>
    <w:p w14:paraId="2977A011" w14:textId="77777777" w:rsidR="000F3AB5" w:rsidRPr="009C627D" w:rsidRDefault="000F3AB5" w:rsidP="000F3AB5">
      <w:pPr>
        <w:ind w:left="993"/>
        <w:jc w:val="both"/>
        <w:rPr>
          <w:sz w:val="22"/>
          <w:szCs w:val="22"/>
        </w:rPr>
      </w:pPr>
      <w:r w:rsidRPr="009C627D">
        <w:rPr>
          <w:sz w:val="22"/>
          <w:szCs w:val="22"/>
        </w:rPr>
        <w:t>Na prepočet z inej meny na menu EUR sa použije kurz ECB zo dňa odoslania oznámenia o vyhlásení verejného obstarávania na zverejnenie do vestníkov (Publikačný vestník, Vestník VO). Uchádzač spôsob prepočtu zdokumentuje a predloží ho ako súčasť dokumentov, ku ktorým sa viaže za účelom preukázania splnenia požiadaviek a podmienok účasti.</w:t>
      </w:r>
    </w:p>
    <w:p w14:paraId="6D44700F" w14:textId="77777777" w:rsidR="000F3AB5" w:rsidRPr="009C627D" w:rsidRDefault="000F3AB5" w:rsidP="000F3AB5">
      <w:pPr>
        <w:pStyle w:val="Zkladntext210"/>
        <w:shd w:val="clear" w:color="auto" w:fill="auto"/>
        <w:suppressAutoHyphens/>
        <w:spacing w:after="0" w:line="240" w:lineRule="auto"/>
        <w:ind w:left="709" w:firstLine="0"/>
        <w:rPr>
          <w:rFonts w:ascii="Times New Roman" w:hAnsi="Times New Roman" w:cs="Times New Roman"/>
          <w:sz w:val="22"/>
          <w:szCs w:val="22"/>
        </w:rPr>
      </w:pPr>
    </w:p>
    <w:p w14:paraId="2244D53D" w14:textId="77777777" w:rsidR="0035236E" w:rsidRPr="009C627D" w:rsidRDefault="0035236E" w:rsidP="0035236E">
      <w:pPr>
        <w:pStyle w:val="Odsekzoznamu"/>
        <w:numPr>
          <w:ilvl w:val="2"/>
          <w:numId w:val="75"/>
        </w:numPr>
        <w:tabs>
          <w:tab w:val="left" w:pos="0"/>
        </w:tabs>
        <w:autoSpaceDN/>
        <w:ind w:left="993" w:hanging="567"/>
        <w:jc w:val="both"/>
        <w:rPr>
          <w:rFonts w:ascii="Times New Roman" w:hAnsi="Times New Roman" w:cs="Times New Roman"/>
          <w:sz w:val="22"/>
          <w:szCs w:val="22"/>
        </w:rPr>
      </w:pPr>
      <w:bookmarkStart w:id="37" w:name="_Hlk41460472"/>
      <w:r w:rsidRPr="009C627D">
        <w:rPr>
          <w:rFonts w:ascii="Times New Roman" w:hAnsi="Times New Roman" w:cs="Times New Roman"/>
          <w:b/>
          <w:sz w:val="22"/>
          <w:szCs w:val="22"/>
        </w:rPr>
        <w:t xml:space="preserve">podľa § 34 ods. 1 písm. m) zákona o verejnom obstarávaní </w:t>
      </w:r>
      <w:r w:rsidRPr="009C627D">
        <w:rPr>
          <w:rFonts w:ascii="Times New Roman" w:hAnsi="Times New Roman" w:cs="Times New Roman"/>
          <w:sz w:val="22"/>
          <w:szCs w:val="22"/>
        </w:rPr>
        <w:t>ak ide o tovar, ktorý sa má dodať:</w:t>
      </w:r>
    </w:p>
    <w:p w14:paraId="5A83BC10" w14:textId="77777777" w:rsidR="0035236E" w:rsidRPr="009C627D" w:rsidRDefault="0035236E" w:rsidP="0035236E">
      <w:pPr>
        <w:ind w:left="709"/>
        <w:jc w:val="both"/>
        <w:rPr>
          <w:sz w:val="22"/>
          <w:szCs w:val="22"/>
        </w:rPr>
      </w:pPr>
      <w:r w:rsidRPr="009C627D">
        <w:rPr>
          <w:sz w:val="22"/>
          <w:szCs w:val="22"/>
        </w:rPr>
        <w:t>bod 1.</w:t>
      </w:r>
      <w:r w:rsidRPr="009C627D">
        <w:rPr>
          <w:b/>
          <w:sz w:val="22"/>
          <w:szCs w:val="22"/>
        </w:rPr>
        <w:t xml:space="preserve"> </w:t>
      </w:r>
      <w:r w:rsidRPr="009C627D">
        <w:rPr>
          <w:b/>
          <w:sz w:val="22"/>
          <w:szCs w:val="22"/>
          <w:u w:val="single"/>
        </w:rPr>
        <w:t>opisom</w:t>
      </w:r>
      <w:r w:rsidRPr="009C627D">
        <w:rPr>
          <w:b/>
          <w:sz w:val="22"/>
          <w:szCs w:val="22"/>
        </w:rPr>
        <w:t xml:space="preserve"> </w:t>
      </w:r>
      <w:r w:rsidRPr="009C627D">
        <w:rPr>
          <w:sz w:val="22"/>
          <w:szCs w:val="22"/>
        </w:rPr>
        <w:t>ponúkaného tovaru</w:t>
      </w:r>
      <w:bookmarkEnd w:id="37"/>
      <w:r w:rsidRPr="009C627D">
        <w:rPr>
          <w:sz w:val="22"/>
          <w:szCs w:val="22"/>
        </w:rPr>
        <w:t xml:space="preserve"> </w:t>
      </w:r>
    </w:p>
    <w:p w14:paraId="11F78821" w14:textId="2B4393A4" w:rsidR="000F3AB5" w:rsidRPr="009C627D" w:rsidRDefault="000F3AB5" w:rsidP="0035236E">
      <w:pPr>
        <w:ind w:left="709"/>
        <w:jc w:val="both"/>
        <w:rPr>
          <w:sz w:val="22"/>
          <w:szCs w:val="22"/>
          <w:u w:val="single"/>
        </w:rPr>
      </w:pPr>
      <w:r w:rsidRPr="009C627D">
        <w:rPr>
          <w:sz w:val="22"/>
          <w:szCs w:val="22"/>
        </w:rPr>
        <w:t>Minimálna úroveň požadovaná verejným obstarávateľom podľa § 38 ods. 5 zákona o verejnom obstarávaní:</w:t>
      </w:r>
    </w:p>
    <w:p w14:paraId="010327CC" w14:textId="77777777" w:rsidR="0035236E" w:rsidRPr="009C627D" w:rsidRDefault="0035236E" w:rsidP="0035236E">
      <w:pPr>
        <w:tabs>
          <w:tab w:val="num" w:pos="567"/>
          <w:tab w:val="num" w:pos="1713"/>
        </w:tabs>
        <w:ind w:left="426"/>
        <w:jc w:val="both"/>
        <w:rPr>
          <w:sz w:val="22"/>
          <w:szCs w:val="22"/>
        </w:rPr>
      </w:pPr>
      <w:bookmarkStart w:id="38" w:name="_Hlk41460506"/>
      <w:r w:rsidRPr="009C627D">
        <w:rPr>
          <w:sz w:val="22"/>
          <w:szCs w:val="22"/>
        </w:rPr>
        <w:t xml:space="preserve">Uchádzači predložia opis ponúkaného tovaru predmetu zákazky. V opise ponúkaného tovaru k názvu tovaru uchádzači uvedú obchodné označenie tovaru, technické parametre, vlastnosti ponúkaného tovaru a ďalšie </w:t>
      </w:r>
      <w:r w:rsidRPr="009C627D">
        <w:rPr>
          <w:sz w:val="22"/>
          <w:szCs w:val="22"/>
        </w:rPr>
        <w:lastRenderedPageBreak/>
        <w:t>informácie o ponúkanom tovare v takom rozsahu, aby bolo možné jednoznačne posúdiť splnenie všetkých požiadaviek verejného obstarávateľa na všetky jednotlivé položky predmetu zákazky. Každý opis musí byť jednoznačne priradený k príslušnej položke predmetu zákazky tak, že bude označený poradovým číslom a názvom položky. Opis ponúkaného tovaru musí byť v súlade s požiadavkami uvedenými v </w:t>
      </w:r>
      <w:proofErr w:type="spellStart"/>
      <w:r w:rsidRPr="009C627D">
        <w:rPr>
          <w:sz w:val="22"/>
          <w:szCs w:val="22"/>
        </w:rPr>
        <w:t>odiele</w:t>
      </w:r>
      <w:proofErr w:type="spellEnd"/>
      <w:r w:rsidRPr="009C627D">
        <w:rPr>
          <w:sz w:val="22"/>
          <w:szCs w:val="22"/>
        </w:rPr>
        <w:t xml:space="preserve"> B.2 Opis predmetu zákazky.  </w:t>
      </w:r>
    </w:p>
    <w:bookmarkEnd w:id="38"/>
    <w:p w14:paraId="5B82842F" w14:textId="77777777" w:rsidR="00AE3D64" w:rsidRPr="009C627D" w:rsidRDefault="00AE3D64" w:rsidP="00AE3D64">
      <w:pPr>
        <w:pStyle w:val="Zkladntext210"/>
        <w:shd w:val="clear" w:color="auto" w:fill="auto"/>
        <w:suppressAutoHyphens/>
        <w:spacing w:after="0" w:line="240" w:lineRule="auto"/>
        <w:ind w:left="567" w:firstLine="0"/>
        <w:rPr>
          <w:rFonts w:ascii="Times New Roman" w:hAnsi="Times New Roman" w:cs="Times New Roman"/>
          <w:bCs/>
          <w:iCs/>
          <w:sz w:val="22"/>
          <w:szCs w:val="22"/>
        </w:rPr>
      </w:pPr>
    </w:p>
    <w:p w14:paraId="5CD36DB4" w14:textId="77777777" w:rsidR="000F3AB5" w:rsidRPr="009C627D" w:rsidRDefault="000F3AB5" w:rsidP="009C34ED">
      <w:pPr>
        <w:pStyle w:val="Zkladntext210"/>
        <w:numPr>
          <w:ilvl w:val="2"/>
          <w:numId w:val="75"/>
        </w:numPr>
        <w:shd w:val="clear" w:color="auto" w:fill="auto"/>
        <w:suppressAutoHyphens/>
        <w:spacing w:after="0" w:line="240" w:lineRule="auto"/>
        <w:ind w:left="567" w:hanging="567"/>
        <w:rPr>
          <w:rFonts w:ascii="Times New Roman" w:hAnsi="Times New Roman" w:cs="Times New Roman"/>
          <w:color w:val="00B050"/>
          <w:sz w:val="22"/>
          <w:szCs w:val="22"/>
        </w:rPr>
      </w:pPr>
      <w:r w:rsidRPr="009C627D">
        <w:rPr>
          <w:rStyle w:val="Zkladntext22"/>
          <w:rFonts w:ascii="Times New Roman" w:hAnsi="Times New Roman" w:cs="Times New Roman"/>
          <w:sz w:val="22"/>
          <w:szCs w:val="22"/>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rámcovej dohody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zákona o verejnom obstarávaní; oprávnenie poskytovať služby a dodávať tovar preukazuje vo vzťahu k tej časti predmetu zákazky, na ktorú boli kapacity uchádzačovi poskytnuté. </w:t>
      </w:r>
    </w:p>
    <w:p w14:paraId="36248CE6" w14:textId="77777777" w:rsidR="000F3AB5" w:rsidRPr="009C627D" w:rsidRDefault="000F3AB5" w:rsidP="000F3AB5">
      <w:pPr>
        <w:jc w:val="both"/>
        <w:rPr>
          <w:bCs/>
          <w:iCs/>
          <w:sz w:val="22"/>
          <w:szCs w:val="22"/>
        </w:rPr>
      </w:pPr>
    </w:p>
    <w:p w14:paraId="333E2CB8" w14:textId="77777777" w:rsidR="000F3AB5" w:rsidRPr="009C627D" w:rsidRDefault="000F3AB5" w:rsidP="009C34ED">
      <w:pPr>
        <w:pStyle w:val="Odsekzoznamu"/>
        <w:numPr>
          <w:ilvl w:val="1"/>
          <w:numId w:val="61"/>
        </w:numPr>
        <w:tabs>
          <w:tab w:val="num" w:pos="0"/>
        </w:tabs>
        <w:ind w:left="284" w:hanging="284"/>
        <w:jc w:val="both"/>
        <w:rPr>
          <w:rFonts w:ascii="Times New Roman" w:hAnsi="Times New Roman" w:cs="Times New Roman"/>
          <w:b/>
          <w:bCs/>
          <w:iCs/>
          <w:sz w:val="22"/>
          <w:szCs w:val="22"/>
        </w:rPr>
      </w:pPr>
      <w:r w:rsidRPr="009C627D">
        <w:rPr>
          <w:rFonts w:ascii="Times New Roman" w:hAnsi="Times New Roman" w:cs="Times New Roman"/>
          <w:b/>
          <w:bCs/>
          <w:iCs/>
          <w:sz w:val="22"/>
          <w:szCs w:val="22"/>
        </w:rPr>
        <w:t>Spoločné ustanovenia týkajúce sa stanovených podmienok účasti</w:t>
      </w:r>
    </w:p>
    <w:bookmarkEnd w:id="36"/>
    <w:p w14:paraId="73466E86" w14:textId="77777777" w:rsidR="000F3AB5" w:rsidRPr="009C627D" w:rsidRDefault="000F3AB5" w:rsidP="009C34ED">
      <w:pPr>
        <w:pStyle w:val="Odsekzoznamu"/>
        <w:numPr>
          <w:ilvl w:val="1"/>
          <w:numId w:val="76"/>
        </w:numPr>
        <w:autoSpaceDE w:val="0"/>
        <w:adjustRightInd w:val="0"/>
        <w:jc w:val="both"/>
        <w:rPr>
          <w:rFonts w:ascii="Times New Roman" w:hAnsi="Times New Roman" w:cs="Times New Roman"/>
          <w:sz w:val="22"/>
          <w:szCs w:val="22"/>
        </w:rPr>
      </w:pPr>
      <w:r w:rsidRPr="009C627D">
        <w:rPr>
          <w:rFonts w:ascii="Times New Roman" w:hAnsi="Times New Roman" w:cs="Times New Roman"/>
          <w:sz w:val="22"/>
          <w:szCs w:val="22"/>
        </w:rPr>
        <w:t>Splnenie podmienok účasti uchádzačov vo verejnom obstarávaní určené verejným obstarávateľom podľa bodov 1 až 3 tohto oddielu súťažných podkladov možno predbežne nahradiť  podľa §39  zákona o verejnom obstarávaní aj Jednotným európskym dokumentom (ďalej len ,,JED“, pričom doklady, preukazujúce splnenie podmienok účasti predkladá verejnému obstarávateľovi úspešný uchádzač podľa §55 ods. 1 zákona o verejnom obstarávaní v čase a spôsobom, určeným verejným obstarávateľom. Nepredloženie dokladov v tejto lehote sa považuje za nesplnenie podmienok účasti. Súčasne upozorňujeme uchádzača, aby si vzor formulára JED vo formáte .</w:t>
      </w:r>
      <w:proofErr w:type="spellStart"/>
      <w:r w:rsidRPr="009C627D">
        <w:rPr>
          <w:rFonts w:ascii="Times New Roman" w:hAnsi="Times New Roman" w:cs="Times New Roman"/>
          <w:sz w:val="22"/>
          <w:szCs w:val="22"/>
        </w:rPr>
        <w:t>rtf</w:t>
      </w:r>
      <w:proofErr w:type="spellEnd"/>
      <w:r w:rsidRPr="009C627D">
        <w:rPr>
          <w:rFonts w:ascii="Times New Roman" w:hAnsi="Times New Roman" w:cs="Times New Roman"/>
          <w:sz w:val="22"/>
          <w:szCs w:val="22"/>
        </w:rPr>
        <w:t xml:space="preserve">, </w:t>
      </w:r>
      <w:hyperlink r:id="rId16" w:history="1">
        <w:r w:rsidRPr="009C627D">
          <w:rPr>
            <w:rStyle w:val="Hypertextovprepojenie"/>
            <w:rFonts w:ascii="Times New Roman" w:hAnsi="Times New Roman" w:cs="Times New Roman"/>
            <w:sz w:val="22"/>
            <w:szCs w:val="22"/>
          </w:rPr>
          <w:t>https://www.uvo.gov.sk/legislativametodika-dohlad/jednotny-europsky-dokument-pre-verejne-obstaravanie-553.html</w:t>
        </w:r>
      </w:hyperlink>
      <w:r w:rsidRPr="009C627D">
        <w:rPr>
          <w:rFonts w:ascii="Times New Roman" w:hAnsi="Times New Roman" w:cs="Times New Roman"/>
          <w:sz w:val="22"/>
          <w:szCs w:val="22"/>
        </w:rPr>
        <w:t xml:space="preserve"> umožňujúci jeho priame vypĺňanie, stiahol z webového sídla ÚVO a  pri vyplnení JED sa uchádzač riadil manuálom, zverejneným na stránke Úradu pre verejné obstarávanie. </w:t>
      </w:r>
    </w:p>
    <w:p w14:paraId="700B0928" w14:textId="77777777" w:rsidR="000F3AB5" w:rsidRPr="009C627D" w:rsidRDefault="000F3AB5" w:rsidP="009C34ED">
      <w:pPr>
        <w:pStyle w:val="Odsekzoznamu"/>
        <w:numPr>
          <w:ilvl w:val="1"/>
          <w:numId w:val="76"/>
        </w:numPr>
        <w:autoSpaceDE w:val="0"/>
        <w:adjustRightInd w:val="0"/>
        <w:jc w:val="both"/>
        <w:rPr>
          <w:rFonts w:ascii="Times New Roman" w:hAnsi="Times New Roman" w:cs="Times New Roman"/>
          <w:sz w:val="22"/>
          <w:szCs w:val="22"/>
        </w:rPr>
      </w:pPr>
      <w:r w:rsidRPr="009C627D">
        <w:rPr>
          <w:rFonts w:ascii="Times New Roman" w:hAnsi="Times New Roman" w:cs="Times New Roman"/>
          <w:sz w:val="22"/>
          <w:szCs w:val="22"/>
        </w:rPr>
        <w:t xml:space="preserve">JED obsahuje aktualizované vyhlásenie uchádzača / hospodárskeho subjektu, že </w:t>
      </w:r>
    </w:p>
    <w:p w14:paraId="726B34BF" w14:textId="77777777" w:rsidR="000F3AB5" w:rsidRPr="009C627D" w:rsidRDefault="000F3AB5" w:rsidP="009C34ED">
      <w:pPr>
        <w:pStyle w:val="Odsekzoznamu"/>
        <w:numPr>
          <w:ilvl w:val="0"/>
          <w:numId w:val="77"/>
        </w:numPr>
        <w:autoSpaceDE w:val="0"/>
        <w:adjustRightInd w:val="0"/>
        <w:jc w:val="both"/>
        <w:rPr>
          <w:rFonts w:ascii="Times New Roman" w:hAnsi="Times New Roman" w:cs="Times New Roman"/>
          <w:sz w:val="22"/>
          <w:szCs w:val="22"/>
        </w:rPr>
      </w:pPr>
      <w:r w:rsidRPr="009C627D">
        <w:rPr>
          <w:rFonts w:ascii="Times New Roman" w:hAnsi="Times New Roman" w:cs="Times New Roman"/>
          <w:sz w:val="22"/>
          <w:szCs w:val="22"/>
        </w:rPr>
        <w:t>neexistuje dôvod na jeho vylúčenie,</w:t>
      </w:r>
    </w:p>
    <w:p w14:paraId="15D36EE9" w14:textId="77777777" w:rsidR="000F3AB5" w:rsidRPr="009C627D" w:rsidRDefault="000F3AB5" w:rsidP="009C34ED">
      <w:pPr>
        <w:pStyle w:val="Odsekzoznamu"/>
        <w:numPr>
          <w:ilvl w:val="0"/>
          <w:numId w:val="77"/>
        </w:numPr>
        <w:autoSpaceDE w:val="0"/>
        <w:adjustRightInd w:val="0"/>
        <w:jc w:val="both"/>
        <w:rPr>
          <w:rFonts w:ascii="Times New Roman" w:hAnsi="Times New Roman" w:cs="Times New Roman"/>
          <w:sz w:val="22"/>
          <w:szCs w:val="22"/>
        </w:rPr>
      </w:pPr>
      <w:r w:rsidRPr="009C627D">
        <w:rPr>
          <w:rFonts w:ascii="Times New Roman" w:hAnsi="Times New Roman" w:cs="Times New Roman"/>
          <w:sz w:val="22"/>
          <w:szCs w:val="22"/>
        </w:rPr>
        <w:t>spĺňa objektívne a nediskriminačné pravidlá a kritériá výberu obmedzeného počtu záujemcov, ak verejný obstarávateľ obmedzil počet záujemcov,</w:t>
      </w:r>
    </w:p>
    <w:p w14:paraId="6B52AD4B" w14:textId="77777777" w:rsidR="000F3AB5" w:rsidRPr="009C627D" w:rsidRDefault="000F3AB5" w:rsidP="009C34ED">
      <w:pPr>
        <w:pStyle w:val="Odsekzoznamu"/>
        <w:numPr>
          <w:ilvl w:val="0"/>
          <w:numId w:val="77"/>
        </w:numPr>
        <w:autoSpaceDE w:val="0"/>
        <w:adjustRightInd w:val="0"/>
        <w:jc w:val="both"/>
        <w:rPr>
          <w:rFonts w:ascii="Times New Roman" w:hAnsi="Times New Roman" w:cs="Times New Roman"/>
          <w:sz w:val="22"/>
          <w:szCs w:val="22"/>
        </w:rPr>
      </w:pPr>
      <w:r w:rsidRPr="009C627D">
        <w:rPr>
          <w:rFonts w:ascii="Times New Roman" w:hAnsi="Times New Roman" w:cs="Times New Roman"/>
          <w:sz w:val="22"/>
          <w:szCs w:val="22"/>
        </w:rPr>
        <w:t>poskytne verejnému obstarávateľovi na požiadanie doklady, ktoré nahradil jednotným európskym dokumentom.</w:t>
      </w:r>
    </w:p>
    <w:p w14:paraId="5DCF0F7B" w14:textId="77777777" w:rsidR="000F3AB5" w:rsidRPr="009C627D" w:rsidRDefault="000F3AB5" w:rsidP="009C34ED">
      <w:pPr>
        <w:pStyle w:val="Odsekzoznamu"/>
        <w:numPr>
          <w:ilvl w:val="1"/>
          <w:numId w:val="76"/>
        </w:numPr>
        <w:autoSpaceDE w:val="0"/>
        <w:adjustRightInd w:val="0"/>
        <w:jc w:val="both"/>
        <w:rPr>
          <w:rFonts w:ascii="Times New Roman" w:hAnsi="Times New Roman" w:cs="Times New Roman"/>
          <w:sz w:val="22"/>
          <w:szCs w:val="22"/>
        </w:rPr>
      </w:pPr>
      <w:r w:rsidRPr="009C627D">
        <w:rPr>
          <w:rFonts w:ascii="Times New Roman" w:hAnsi="Times New Roman" w:cs="Times New Roman"/>
          <w:sz w:val="22"/>
          <w:szCs w:val="22"/>
        </w:rPr>
        <w:t xml:space="preserve">Uchádzači vyplnia a predložia JED v súlade s požiadavkami týkajúcimi sa podmienok účasti uvedenými v oznámení o vyhlásení verejného obstarávania a v týchto súťažných podkladoch – </w:t>
      </w:r>
      <w:proofErr w:type="spellStart"/>
      <w:r w:rsidRPr="009C627D">
        <w:rPr>
          <w:rFonts w:ascii="Times New Roman" w:hAnsi="Times New Roman" w:cs="Times New Roman"/>
          <w:sz w:val="22"/>
          <w:szCs w:val="22"/>
        </w:rPr>
        <w:t>t.j</w:t>
      </w:r>
      <w:proofErr w:type="spellEnd"/>
      <w:r w:rsidRPr="009C627D">
        <w:rPr>
          <w:rFonts w:ascii="Times New Roman" w:hAnsi="Times New Roman" w:cs="Times New Roman"/>
          <w:sz w:val="22"/>
          <w:szCs w:val="22"/>
        </w:rPr>
        <w:t>. v závislosti od stanovených podmienok vyplnia jednotlivé časti, resp. príslušné oddiely JED.</w:t>
      </w:r>
    </w:p>
    <w:p w14:paraId="6B91B7A0" w14:textId="77777777" w:rsidR="000F3AB5" w:rsidRPr="009C627D" w:rsidRDefault="000F3AB5" w:rsidP="009C34ED">
      <w:pPr>
        <w:pStyle w:val="Odsekzoznamu"/>
        <w:numPr>
          <w:ilvl w:val="1"/>
          <w:numId w:val="76"/>
        </w:numPr>
        <w:autoSpaceDE w:val="0"/>
        <w:adjustRightInd w:val="0"/>
        <w:jc w:val="both"/>
        <w:rPr>
          <w:rFonts w:ascii="Times New Roman" w:hAnsi="Times New Roman" w:cs="Times New Roman"/>
          <w:sz w:val="22"/>
          <w:szCs w:val="22"/>
        </w:rPr>
      </w:pPr>
      <w:r w:rsidRPr="009C627D">
        <w:rPr>
          <w:rFonts w:ascii="Times New Roman" w:hAnsi="Times New Roman" w:cs="Times New Roman"/>
          <w:sz w:val="22"/>
          <w:szCs w:val="22"/>
        </w:rPr>
        <w:t>Uchádzač predloží vyplnený JED v listinnej podobe. Z JED musí byť jednoznačne zrejmé, v akom rozsahu  preukazuje podmienky účasti stanovené verejným obstarávateľom. JED musí byť podpísaný uchádzačom (</w:t>
      </w:r>
      <w:proofErr w:type="spellStart"/>
      <w:r w:rsidRPr="009C627D">
        <w:rPr>
          <w:rFonts w:ascii="Times New Roman" w:hAnsi="Times New Roman" w:cs="Times New Roman"/>
          <w:sz w:val="22"/>
          <w:szCs w:val="22"/>
        </w:rPr>
        <w:t>t.j</w:t>
      </w:r>
      <w:proofErr w:type="spellEnd"/>
      <w:r w:rsidRPr="009C627D">
        <w:rPr>
          <w:rFonts w:ascii="Times New Roman" w:hAnsi="Times New Roman" w:cs="Times New Roman"/>
          <w:sz w:val="22"/>
          <w:szCs w:val="22"/>
        </w:rPr>
        <w:t xml:space="preserve">. u fyzickej osoby podnikateľom, u právnickej osoby štatutárnym orgánom, oprávneným konať v mene uchádzača) alebo osobou oprávnenou konať za uchádzača (oprávnená osoba preukazuje svoje oprávnenie konať priloženou úradne osvedčenou plnou mocou), v prípade skupiny dodávateľov musí byť podpísané každým členom skupiny alebo osobou/osobami oprávnenými konať v danej veci za člena skupiny.   </w:t>
      </w:r>
    </w:p>
    <w:p w14:paraId="503E5C13" w14:textId="77777777" w:rsidR="000F3AB5" w:rsidRPr="009C627D" w:rsidRDefault="000F3AB5" w:rsidP="009C34ED">
      <w:pPr>
        <w:pStyle w:val="Odsekzoznamu"/>
        <w:numPr>
          <w:ilvl w:val="1"/>
          <w:numId w:val="76"/>
        </w:numPr>
        <w:autoSpaceDE w:val="0"/>
        <w:adjustRightInd w:val="0"/>
        <w:jc w:val="both"/>
        <w:rPr>
          <w:rFonts w:ascii="Times New Roman" w:hAnsi="Times New Roman" w:cs="Times New Roman"/>
          <w:sz w:val="22"/>
          <w:szCs w:val="22"/>
        </w:rPr>
      </w:pPr>
      <w:r w:rsidRPr="009C627D">
        <w:rPr>
          <w:rFonts w:ascii="Times New Roman" w:hAnsi="Times New Roman" w:cs="Times New Roman"/>
          <w:sz w:val="22"/>
          <w:szCs w:val="22"/>
        </w:rPr>
        <w:t xml:space="preserve">Ak uchádzač preukazuje finančné a ekonomické postavenie alebo technickú spôsobilosť alebo odbornú spôsobilosť prostredníctvom inej osoby, JED obsahuje informácie podľa bodu 4.2. tohto oddielu aj o tejto osobe. Uchádzač zabezpečí, aby bol samostatný formulár inej osoby vyplnený vyššie uvedeným spôsobom a obsahoval podpisy tohto hospodárskeho subjektu vo vzťahu k vyhláseniam uvedeným v Časti VI. JED.    </w:t>
      </w:r>
    </w:p>
    <w:p w14:paraId="035F34ED" w14:textId="77777777" w:rsidR="000F3AB5" w:rsidRPr="009C627D" w:rsidRDefault="000F3AB5" w:rsidP="009C34ED">
      <w:pPr>
        <w:pStyle w:val="Odsekzoznamu"/>
        <w:numPr>
          <w:ilvl w:val="1"/>
          <w:numId w:val="76"/>
        </w:numPr>
        <w:autoSpaceDE w:val="0"/>
        <w:adjustRightInd w:val="0"/>
        <w:jc w:val="both"/>
        <w:rPr>
          <w:rFonts w:ascii="Times New Roman" w:eastAsia="Bookman Old Style" w:hAnsi="Times New Roman" w:cs="Times New Roman"/>
          <w:color w:val="000000"/>
          <w:sz w:val="22"/>
          <w:szCs w:val="22"/>
          <w:shd w:val="clear" w:color="auto" w:fill="FFFFFF"/>
          <w:lang w:bidi="sk-SK"/>
        </w:rPr>
      </w:pPr>
      <w:r w:rsidRPr="009C627D">
        <w:rPr>
          <w:rFonts w:ascii="Times New Roman" w:hAnsi="Times New Roman" w:cs="Times New Roman"/>
          <w:sz w:val="22"/>
          <w:szCs w:val="22"/>
        </w:rPr>
        <w:t xml:space="preserve">V prípade, ak uchádzač má v úmysle zadať podiel zákazky subdodávateľom a uchádzač navrhuje takéhoto subdodávateľa, ktorého finančné zdroje alebo technické a ekonomické kapacity </w:t>
      </w:r>
      <w:r w:rsidRPr="009C627D">
        <w:rPr>
          <w:rFonts w:ascii="Times New Roman" w:eastAsia="Times New Roman,Bold" w:hAnsi="Times New Roman" w:cs="Times New Roman"/>
          <w:bCs/>
          <w:sz w:val="22"/>
          <w:szCs w:val="22"/>
        </w:rPr>
        <w:t xml:space="preserve">nevyužíva </w:t>
      </w:r>
      <w:r w:rsidRPr="009C627D">
        <w:rPr>
          <w:rFonts w:ascii="Times New Roman" w:hAnsi="Times New Roman" w:cs="Times New Roman"/>
          <w:sz w:val="22"/>
          <w:szCs w:val="22"/>
        </w:rPr>
        <w:t xml:space="preserve">na preukázanie podmienok účasti, predloží </w:t>
      </w:r>
      <w:r w:rsidRPr="009C627D">
        <w:rPr>
          <w:rFonts w:ascii="Times New Roman" w:eastAsia="Times New Roman,Bold" w:hAnsi="Times New Roman" w:cs="Times New Roman"/>
          <w:bCs/>
          <w:sz w:val="22"/>
          <w:szCs w:val="22"/>
        </w:rPr>
        <w:t>samostatný JED za každého takéhoto subdodávateľa.</w:t>
      </w:r>
      <w:r w:rsidRPr="009C627D">
        <w:rPr>
          <w:rFonts w:ascii="Times New Roman" w:hAnsi="Times New Roman" w:cs="Times New Roman"/>
          <w:sz w:val="22"/>
          <w:szCs w:val="22"/>
        </w:rPr>
        <w:t xml:space="preserve"> Uchádzač vo svojom JED vyplní Časť II. oddiel D: Informácie týkajúce sa subdodávateľov, ktorých kapacity hospodársky subjekt nevyužíva a priloží do ponuky samostatný formulár JED, ktorý obsahuje identifikáciu hospodárskeho subjektu (subdodávateľa) Časť II. oddiel A, B a Informácie o hospodárskom subjekte potrebné na vyhodnotenie splnenia podmienok účasti a potvrdenie neexistencie dôvodov na vylúčenie Časť III. (tak ako je to uvedené vo vzore samotného formulára JED v Časti II. oddiel D.)</w:t>
      </w:r>
    </w:p>
    <w:p w14:paraId="767E0A69" w14:textId="77777777" w:rsidR="000F3AB5" w:rsidRPr="009C627D" w:rsidRDefault="000F3AB5" w:rsidP="009C34ED">
      <w:pPr>
        <w:pStyle w:val="Odsekzoznamu"/>
        <w:numPr>
          <w:ilvl w:val="1"/>
          <w:numId w:val="76"/>
        </w:numPr>
        <w:autoSpaceDE w:val="0"/>
        <w:adjustRightInd w:val="0"/>
        <w:jc w:val="both"/>
        <w:rPr>
          <w:rFonts w:ascii="Times New Roman" w:eastAsia="Bookman Old Style" w:hAnsi="Times New Roman" w:cs="Times New Roman"/>
          <w:color w:val="000000"/>
          <w:sz w:val="22"/>
          <w:szCs w:val="22"/>
          <w:shd w:val="clear" w:color="auto" w:fill="FFFFFF"/>
          <w:lang w:bidi="sk-SK"/>
        </w:rPr>
      </w:pPr>
      <w:r w:rsidRPr="009C627D">
        <w:rPr>
          <w:rFonts w:ascii="Times New Roman" w:hAnsi="Times New Roman" w:cs="Times New Roman"/>
          <w:sz w:val="22"/>
          <w:szCs w:val="22"/>
        </w:rPr>
        <w:lastRenderedPageBreak/>
        <w:t>V prípade, ak uchádzačom predbežne nahradzujúcim doklady na preukázanie splnenia podmienok účasti JED  je skupina dodávateľov, verejný obstarávateľ požaduje predložiť samostatný JED ( v častiach II. až IV.) pre každého člena tejto skupiny dodávateľov.</w:t>
      </w:r>
    </w:p>
    <w:p w14:paraId="5C6265B0" w14:textId="77777777" w:rsidR="000F3AB5" w:rsidRPr="009C627D" w:rsidRDefault="000F3AB5" w:rsidP="009C34ED">
      <w:pPr>
        <w:pStyle w:val="Odsekzoznamu"/>
        <w:numPr>
          <w:ilvl w:val="1"/>
          <w:numId w:val="76"/>
        </w:numPr>
        <w:autoSpaceDE w:val="0"/>
        <w:adjustRightInd w:val="0"/>
        <w:jc w:val="both"/>
        <w:rPr>
          <w:rFonts w:ascii="Times New Roman" w:hAnsi="Times New Roman" w:cs="Times New Roman"/>
          <w:sz w:val="22"/>
          <w:szCs w:val="22"/>
        </w:rPr>
      </w:pPr>
      <w:r w:rsidRPr="009C627D">
        <w:rPr>
          <w:rFonts w:ascii="Times New Roman" w:hAnsi="Times New Roman" w:cs="Times New Roman"/>
          <w:sz w:val="22"/>
          <w:szCs w:val="22"/>
        </w:rPr>
        <w:t xml:space="preserve">Hospodársky subjekt v JED uvedie ďalšie relevantné informácie podľa požiadaviek verejného obstarávateľa, orgány a subjekty, ktoré vydávajú doklady na preukázanie splnenia podmienok účasti. </w:t>
      </w:r>
    </w:p>
    <w:p w14:paraId="45E40168" w14:textId="77777777" w:rsidR="000F3AB5" w:rsidRPr="009C627D" w:rsidRDefault="000F3AB5" w:rsidP="009C34ED">
      <w:pPr>
        <w:pStyle w:val="Odsekzoznamu"/>
        <w:numPr>
          <w:ilvl w:val="1"/>
          <w:numId w:val="76"/>
        </w:numPr>
        <w:autoSpaceDE w:val="0"/>
        <w:adjustRightInd w:val="0"/>
        <w:jc w:val="both"/>
        <w:rPr>
          <w:rFonts w:ascii="Times New Roman" w:hAnsi="Times New Roman" w:cs="Times New Roman"/>
          <w:sz w:val="22"/>
          <w:szCs w:val="22"/>
        </w:rPr>
      </w:pPr>
      <w:r w:rsidRPr="009C627D">
        <w:rPr>
          <w:rFonts w:ascii="Times New Roman" w:hAnsi="Times New Roman" w:cs="Times New Roman"/>
          <w:sz w:val="22"/>
          <w:szCs w:val="22"/>
        </w:rPr>
        <w:t>Ak uchádzač použije JED, verejný obstarávateľ môže na zabezpečenie riadneho priebehu verejného obstarávania kedykoľvek v jeho priebehu uchádzača alebo záujemcu písomne požiadať o predloženie dokladu alebo dokladov nahradených jednotným európskym dokumentom. Uchádzač doručí doklady verejnému obstarávateľovi do piatich pracovných dní odo dňa doručenia žiadosti, ak verejný obstarávateľ neurčil dlhšiu lehotu.</w:t>
      </w:r>
    </w:p>
    <w:p w14:paraId="5716BEE8" w14:textId="77777777" w:rsidR="000F3AB5" w:rsidRPr="009C627D" w:rsidRDefault="000F3AB5" w:rsidP="000F3AB5">
      <w:pPr>
        <w:rPr>
          <w:b/>
          <w:bCs/>
          <w:caps/>
          <w:sz w:val="22"/>
          <w:szCs w:val="22"/>
        </w:rPr>
      </w:pPr>
      <w:r w:rsidRPr="009C627D">
        <w:rPr>
          <w:b/>
          <w:bCs/>
          <w:caps/>
          <w:sz w:val="22"/>
          <w:szCs w:val="22"/>
        </w:rPr>
        <w:br w:type="page"/>
      </w:r>
    </w:p>
    <w:p w14:paraId="1EA6B91A" w14:textId="77777777" w:rsidR="000F3AB5" w:rsidRPr="009C627D" w:rsidRDefault="000F3AB5" w:rsidP="000F3AB5">
      <w:pPr>
        <w:pStyle w:val="Nadpis6"/>
        <w:rPr>
          <w:sz w:val="22"/>
          <w:szCs w:val="22"/>
        </w:rPr>
      </w:pPr>
      <w:r w:rsidRPr="009C627D">
        <w:rPr>
          <w:sz w:val="22"/>
          <w:szCs w:val="22"/>
        </w:rPr>
        <w:lastRenderedPageBreak/>
        <w:t xml:space="preserve">Oddiel A.3  KRITÉRIÁ NA VYHODNOTENIE PONÚK </w:t>
      </w:r>
    </w:p>
    <w:p w14:paraId="7D17E6B8" w14:textId="77777777" w:rsidR="000F3AB5" w:rsidRPr="009C627D" w:rsidRDefault="000F3AB5" w:rsidP="009C34ED">
      <w:pPr>
        <w:pStyle w:val="Odsekzoznamu"/>
        <w:numPr>
          <w:ilvl w:val="0"/>
          <w:numId w:val="78"/>
        </w:numPr>
        <w:autoSpaceDE w:val="0"/>
        <w:ind w:left="426" w:hanging="426"/>
        <w:jc w:val="both"/>
        <w:rPr>
          <w:rFonts w:ascii="Times New Roman" w:hAnsi="Times New Roman" w:cs="Times New Roman"/>
          <w:bCs/>
          <w:iCs/>
          <w:sz w:val="22"/>
          <w:szCs w:val="22"/>
        </w:rPr>
      </w:pPr>
      <w:r w:rsidRPr="009C627D">
        <w:rPr>
          <w:rFonts w:ascii="Times New Roman" w:hAnsi="Times New Roman" w:cs="Times New Roman"/>
          <w:bCs/>
          <w:iCs/>
          <w:sz w:val="22"/>
          <w:szCs w:val="22"/>
        </w:rPr>
        <w:t xml:space="preserve">Ponuky uchádzačov sa budú vyhodnocovať na základe najlepšieho pomeru ceny a kvality v súlade s </w:t>
      </w:r>
      <w:r w:rsidRPr="009C627D">
        <w:rPr>
          <w:rFonts w:ascii="Times New Roman" w:hAnsi="Times New Roman" w:cs="Times New Roman"/>
          <w:sz w:val="22"/>
          <w:szCs w:val="22"/>
        </w:rPr>
        <w:t xml:space="preserve">§44 ods.3 písm. a) </w:t>
      </w:r>
      <w:r w:rsidRPr="009C627D">
        <w:rPr>
          <w:rFonts w:ascii="Times New Roman" w:hAnsi="Times New Roman" w:cs="Times New Roman"/>
          <w:bCs/>
          <w:iCs/>
          <w:sz w:val="22"/>
          <w:szCs w:val="22"/>
        </w:rPr>
        <w:t xml:space="preserve">zákona o verejnom obstarávaní. Kritériom na vyhodnotenie ponúk je najlepší pomer ceny a kvality za poskytnutie služby predmetu zákazky, ktorý sa vypočíta na základe jednotlivých cien a ďalšieho kritéria, ako je rýchlosť realizácie objednanej služby. </w:t>
      </w:r>
    </w:p>
    <w:p w14:paraId="18FB1D9A" w14:textId="77777777" w:rsidR="000F3AB5" w:rsidRPr="009C627D" w:rsidRDefault="000F3AB5" w:rsidP="009C34ED">
      <w:pPr>
        <w:pStyle w:val="Odsekzoznamu"/>
        <w:numPr>
          <w:ilvl w:val="0"/>
          <w:numId w:val="78"/>
        </w:numPr>
        <w:autoSpaceDE w:val="0"/>
        <w:ind w:left="426" w:hanging="426"/>
        <w:jc w:val="both"/>
        <w:rPr>
          <w:rFonts w:ascii="Times New Roman" w:hAnsi="Times New Roman" w:cs="Times New Roman"/>
          <w:bCs/>
          <w:iCs/>
          <w:sz w:val="22"/>
          <w:szCs w:val="22"/>
        </w:rPr>
      </w:pPr>
      <w:r w:rsidRPr="009C627D">
        <w:rPr>
          <w:rFonts w:ascii="Times New Roman" w:hAnsi="Times New Roman" w:cs="Times New Roman"/>
          <w:sz w:val="22"/>
          <w:szCs w:val="22"/>
        </w:rPr>
        <w:t xml:space="preserve">Najnižšia cena sa určí porovnaním výšky navrhnutých ponukových cien  predmetu zákazky vypočítaných a vyjadrených podľa bodu 14 oddielu súťažných podkladov </w:t>
      </w:r>
      <w:r w:rsidRPr="009C627D">
        <w:rPr>
          <w:rFonts w:ascii="Times New Roman" w:hAnsi="Times New Roman" w:cs="Times New Roman"/>
          <w:i/>
          <w:sz w:val="22"/>
          <w:szCs w:val="22"/>
        </w:rPr>
        <w:t>A.1 Pokyny pre uchádzačov</w:t>
      </w:r>
      <w:r w:rsidRPr="009C627D">
        <w:rPr>
          <w:rFonts w:ascii="Times New Roman" w:hAnsi="Times New Roman" w:cs="Times New Roman"/>
          <w:sz w:val="22"/>
          <w:szCs w:val="22"/>
        </w:rPr>
        <w:t xml:space="preserve"> a podľa bodu 1. oddielu súťažných podkladov </w:t>
      </w:r>
      <w:r w:rsidRPr="009C627D">
        <w:rPr>
          <w:rFonts w:ascii="Times New Roman" w:hAnsi="Times New Roman" w:cs="Times New Roman"/>
          <w:i/>
          <w:sz w:val="22"/>
          <w:szCs w:val="22"/>
        </w:rPr>
        <w:t>A.3 Kritériá na vyhodnotenie ponúk a pravidlá ich uplatnenia</w:t>
      </w:r>
      <w:r w:rsidRPr="009C627D">
        <w:rPr>
          <w:rFonts w:ascii="Times New Roman" w:hAnsi="Times New Roman" w:cs="Times New Roman"/>
          <w:sz w:val="22"/>
          <w:szCs w:val="22"/>
        </w:rPr>
        <w:t xml:space="preserve"> za dodanie predmetu zákazky. Úspešný bude ten uchádzač, ktorý navrhol za dodanie predmetu zákazky najnižšiu cenu.</w:t>
      </w:r>
    </w:p>
    <w:p w14:paraId="74AB610D" w14:textId="74F44AFF" w:rsidR="000F3AB5" w:rsidRPr="009C627D" w:rsidRDefault="000F3AB5" w:rsidP="009C34ED">
      <w:pPr>
        <w:pStyle w:val="Odsekzoznamu"/>
        <w:numPr>
          <w:ilvl w:val="0"/>
          <w:numId w:val="78"/>
        </w:numPr>
        <w:autoSpaceDE w:val="0"/>
        <w:ind w:left="426" w:hanging="426"/>
        <w:jc w:val="both"/>
        <w:rPr>
          <w:rFonts w:ascii="Times New Roman" w:hAnsi="Times New Roman" w:cs="Times New Roman"/>
          <w:bCs/>
          <w:iCs/>
          <w:sz w:val="22"/>
          <w:szCs w:val="22"/>
        </w:rPr>
      </w:pPr>
      <w:r w:rsidRPr="009C627D">
        <w:rPr>
          <w:rFonts w:ascii="Times New Roman" w:hAnsi="Times New Roman" w:cs="Times New Roman"/>
          <w:sz w:val="22"/>
          <w:szCs w:val="22"/>
        </w:rPr>
        <w:t xml:space="preserve">Úspešnou ponukou bude tá, ktorá sa bude po ukončení elektronickej aukcie prezentovať najvyššou bodovou hodnotou pomeru ceny a kvality, kde </w:t>
      </w:r>
      <w:r w:rsidRPr="009C627D">
        <w:rPr>
          <w:rFonts w:ascii="Times New Roman" w:hAnsi="Times New Roman" w:cs="Times New Roman"/>
          <w:b/>
          <w:i/>
          <w:sz w:val="22"/>
          <w:szCs w:val="22"/>
        </w:rPr>
        <w:t>Výsledná hodnota</w:t>
      </w:r>
      <w:r w:rsidRPr="009C627D">
        <w:rPr>
          <w:rFonts w:ascii="Times New Roman" w:hAnsi="Times New Roman" w:cs="Times New Roman"/>
          <w:sz w:val="22"/>
          <w:szCs w:val="22"/>
        </w:rPr>
        <w:t xml:space="preserve"> = </w:t>
      </w:r>
      <w:r w:rsidR="0035236E" w:rsidRPr="009C627D">
        <w:rPr>
          <w:rFonts w:ascii="Times New Roman" w:hAnsi="Times New Roman" w:cs="Times New Roman"/>
          <w:b/>
          <w:i/>
          <w:iCs/>
          <w:sz w:val="22"/>
          <w:szCs w:val="22"/>
        </w:rPr>
        <w:t>Cena akumulátorov EXLUZÍV</w:t>
      </w:r>
      <w:r w:rsidR="0035236E" w:rsidRPr="009C627D">
        <w:rPr>
          <w:rFonts w:ascii="Times New Roman" w:hAnsi="Times New Roman" w:cs="Times New Roman"/>
          <w:sz w:val="22"/>
          <w:szCs w:val="22"/>
        </w:rPr>
        <w:t xml:space="preserve"> (</w:t>
      </w:r>
      <w:r w:rsidR="0035236E" w:rsidRPr="009C627D">
        <w:rPr>
          <w:rFonts w:ascii="Times New Roman" w:hAnsi="Times New Roman" w:cs="Times New Roman"/>
          <w:b/>
          <w:sz w:val="22"/>
          <w:szCs w:val="22"/>
        </w:rPr>
        <w:t>AKUMA</w:t>
      </w:r>
      <w:r w:rsidR="0035236E" w:rsidRPr="009C627D">
        <w:rPr>
          <w:rFonts w:ascii="Times New Roman" w:hAnsi="Times New Roman" w:cs="Times New Roman"/>
          <w:sz w:val="22"/>
          <w:szCs w:val="22"/>
        </w:rPr>
        <w:t xml:space="preserve">: KOMFORT PLUS, TRUCKTOR SHD, </w:t>
      </w:r>
      <w:r w:rsidR="0035236E" w:rsidRPr="009C627D">
        <w:rPr>
          <w:rFonts w:ascii="Times New Roman" w:hAnsi="Times New Roman" w:cs="Times New Roman"/>
          <w:b/>
          <w:sz w:val="22"/>
          <w:szCs w:val="22"/>
        </w:rPr>
        <w:t>VARTA</w:t>
      </w:r>
      <w:r w:rsidR="0035236E" w:rsidRPr="009C627D">
        <w:rPr>
          <w:rFonts w:ascii="Times New Roman" w:hAnsi="Times New Roman" w:cs="Times New Roman"/>
          <w:sz w:val="22"/>
          <w:szCs w:val="22"/>
        </w:rPr>
        <w:t xml:space="preserve">: SILVER DYNAMIC, </w:t>
      </w:r>
      <w:r w:rsidR="0035236E" w:rsidRPr="009C627D">
        <w:rPr>
          <w:rFonts w:ascii="Times New Roman" w:hAnsi="Times New Roman" w:cs="Times New Roman"/>
          <w:b/>
          <w:sz w:val="22"/>
          <w:szCs w:val="22"/>
        </w:rPr>
        <w:t>BOSCH</w:t>
      </w:r>
      <w:r w:rsidR="0035236E" w:rsidRPr="009C627D">
        <w:rPr>
          <w:rFonts w:ascii="Times New Roman" w:hAnsi="Times New Roman" w:cs="Times New Roman"/>
          <w:sz w:val="22"/>
          <w:szCs w:val="22"/>
        </w:rPr>
        <w:t xml:space="preserve">: T4,T5,S4, </w:t>
      </w:r>
      <w:r w:rsidR="0035236E" w:rsidRPr="009C627D">
        <w:rPr>
          <w:rFonts w:ascii="Times New Roman" w:hAnsi="Times New Roman" w:cs="Times New Roman"/>
          <w:b/>
          <w:sz w:val="22"/>
          <w:szCs w:val="22"/>
        </w:rPr>
        <w:t>FIAMM</w:t>
      </w:r>
      <w:r w:rsidR="0035236E" w:rsidRPr="009C627D">
        <w:rPr>
          <w:rFonts w:ascii="Times New Roman" w:hAnsi="Times New Roman" w:cs="Times New Roman"/>
          <w:sz w:val="22"/>
          <w:szCs w:val="22"/>
        </w:rPr>
        <w:t xml:space="preserve">: TITANIUM PRO, POWER CUBE EHD, </w:t>
      </w:r>
      <w:r w:rsidR="0035236E" w:rsidRPr="009C627D">
        <w:rPr>
          <w:rFonts w:ascii="Times New Roman" w:hAnsi="Times New Roman" w:cs="Times New Roman"/>
          <w:b/>
          <w:sz w:val="22"/>
          <w:szCs w:val="22"/>
        </w:rPr>
        <w:t>EXIDE</w:t>
      </w:r>
      <w:r w:rsidR="0035236E" w:rsidRPr="009C627D">
        <w:rPr>
          <w:rFonts w:ascii="Times New Roman" w:hAnsi="Times New Roman" w:cs="Times New Roman"/>
          <w:sz w:val="22"/>
          <w:szCs w:val="22"/>
        </w:rPr>
        <w:t xml:space="preserve">: PREMIUM, POWER PRO, </w:t>
      </w:r>
      <w:r w:rsidR="0035236E" w:rsidRPr="009C627D">
        <w:rPr>
          <w:rFonts w:ascii="Times New Roman" w:hAnsi="Times New Roman" w:cs="Times New Roman"/>
          <w:b/>
          <w:sz w:val="22"/>
          <w:szCs w:val="22"/>
        </w:rPr>
        <w:t>BANNER</w:t>
      </w:r>
      <w:r w:rsidR="0035236E" w:rsidRPr="009C627D">
        <w:rPr>
          <w:rFonts w:ascii="Times New Roman" w:hAnsi="Times New Roman" w:cs="Times New Roman"/>
          <w:sz w:val="22"/>
          <w:szCs w:val="22"/>
        </w:rPr>
        <w:t xml:space="preserve">: POWER BULL PROFESIONAL, BUFFALO BULL SHD) + </w:t>
      </w:r>
      <w:r w:rsidR="0035236E" w:rsidRPr="009C627D">
        <w:rPr>
          <w:rFonts w:ascii="Times New Roman" w:hAnsi="Times New Roman" w:cs="Times New Roman"/>
          <w:b/>
          <w:sz w:val="22"/>
          <w:szCs w:val="22"/>
        </w:rPr>
        <w:t>Cena akumulátorov STANDARD</w:t>
      </w:r>
      <w:r w:rsidR="0035236E" w:rsidRPr="009C627D">
        <w:rPr>
          <w:rFonts w:ascii="Times New Roman" w:hAnsi="Times New Roman" w:cs="Times New Roman"/>
          <w:sz w:val="22"/>
          <w:szCs w:val="22"/>
        </w:rPr>
        <w:t xml:space="preserve"> (NO NAME).</w:t>
      </w:r>
    </w:p>
    <w:p w14:paraId="5AEE05E2" w14:textId="26CBFBE4" w:rsidR="00A05269" w:rsidRPr="009C627D" w:rsidRDefault="00A05269" w:rsidP="009C34ED">
      <w:pPr>
        <w:pStyle w:val="Odsekzoznamu"/>
        <w:numPr>
          <w:ilvl w:val="0"/>
          <w:numId w:val="78"/>
        </w:numPr>
        <w:autoSpaceDE w:val="0"/>
        <w:ind w:left="426" w:hanging="426"/>
        <w:jc w:val="both"/>
        <w:rPr>
          <w:rFonts w:ascii="Times New Roman" w:hAnsi="Times New Roman" w:cs="Times New Roman"/>
          <w:bCs/>
          <w:iCs/>
          <w:sz w:val="22"/>
          <w:szCs w:val="22"/>
        </w:rPr>
      </w:pPr>
      <w:r w:rsidRPr="009C627D">
        <w:rPr>
          <w:rFonts w:ascii="Times New Roman" w:hAnsi="Times New Roman" w:cs="Times New Roman"/>
          <w:sz w:val="22"/>
          <w:szCs w:val="22"/>
        </w:rPr>
        <w:t>Úspešný bude ten uchádzač, ktorý získa za služby predmetu zákazky najvyšší počet bodov.</w:t>
      </w:r>
    </w:p>
    <w:p w14:paraId="6DB73432" w14:textId="77777777" w:rsidR="000F3AB5" w:rsidRPr="009C627D" w:rsidRDefault="000F3AB5" w:rsidP="000F3AB5">
      <w:pPr>
        <w:pStyle w:val="Zkladntext"/>
        <w:rPr>
          <w:sz w:val="22"/>
          <w:szCs w:val="22"/>
        </w:rPr>
      </w:pPr>
    </w:p>
    <w:p w14:paraId="619B5D25" w14:textId="5EE0D9A7" w:rsidR="0035236E" w:rsidRPr="009C627D" w:rsidRDefault="0035236E" w:rsidP="00A05269">
      <w:pPr>
        <w:pStyle w:val="Zkladntext"/>
        <w:numPr>
          <w:ilvl w:val="0"/>
          <w:numId w:val="78"/>
        </w:numPr>
        <w:rPr>
          <w:b/>
          <w:sz w:val="22"/>
          <w:szCs w:val="22"/>
        </w:rPr>
      </w:pPr>
      <w:r w:rsidRPr="009C627D">
        <w:rPr>
          <w:b/>
          <w:sz w:val="22"/>
          <w:szCs w:val="22"/>
        </w:rPr>
        <w:t>Kritériami  na hodnotenie ponúk sú:</w:t>
      </w:r>
    </w:p>
    <w:p w14:paraId="2051424A" w14:textId="2255E166" w:rsidR="0035236E" w:rsidRPr="009C627D" w:rsidRDefault="0035236E" w:rsidP="008A5C92">
      <w:pPr>
        <w:pStyle w:val="Zkladntext"/>
        <w:numPr>
          <w:ilvl w:val="1"/>
          <w:numId w:val="136"/>
        </w:numPr>
        <w:pBdr>
          <w:bottom w:val="single" w:sz="4" w:space="1" w:color="auto"/>
        </w:pBdr>
        <w:ind w:left="567" w:hanging="567"/>
        <w:rPr>
          <w:sz w:val="22"/>
          <w:szCs w:val="22"/>
        </w:rPr>
      </w:pPr>
      <w:r w:rsidRPr="009C627D">
        <w:rPr>
          <w:bCs/>
          <w:sz w:val="22"/>
          <w:szCs w:val="22"/>
        </w:rPr>
        <w:t>C</w:t>
      </w:r>
      <w:r w:rsidRPr="009C627D">
        <w:rPr>
          <w:sz w:val="22"/>
          <w:szCs w:val="22"/>
        </w:rPr>
        <w:t>ena akumulátorov EXLUZÍV v Euro bez DPH</w:t>
      </w:r>
      <w:r w:rsidRPr="009C627D">
        <w:rPr>
          <w:sz w:val="22"/>
          <w:szCs w:val="22"/>
        </w:rPr>
        <w:tab/>
      </w:r>
      <w:r w:rsidRPr="009C627D">
        <w:rPr>
          <w:sz w:val="22"/>
          <w:szCs w:val="22"/>
        </w:rPr>
        <w:tab/>
      </w:r>
      <w:r w:rsidRPr="009C627D">
        <w:rPr>
          <w:sz w:val="22"/>
          <w:szCs w:val="22"/>
        </w:rPr>
        <w:tab/>
      </w:r>
      <w:r w:rsidRPr="009C627D">
        <w:rPr>
          <w:sz w:val="22"/>
          <w:szCs w:val="22"/>
        </w:rPr>
        <w:tab/>
      </w:r>
      <w:r w:rsidR="00A05269" w:rsidRPr="009C627D">
        <w:rPr>
          <w:sz w:val="22"/>
          <w:szCs w:val="22"/>
        </w:rPr>
        <w:tab/>
      </w:r>
      <w:r w:rsidRPr="009C627D">
        <w:rPr>
          <w:sz w:val="22"/>
          <w:szCs w:val="22"/>
        </w:rPr>
        <w:tab/>
        <w:t xml:space="preserve">  </w:t>
      </w:r>
      <w:r w:rsidR="00A05269" w:rsidRPr="009C627D">
        <w:rPr>
          <w:sz w:val="22"/>
          <w:szCs w:val="22"/>
        </w:rPr>
        <w:t>80</w:t>
      </w:r>
      <w:r w:rsidRPr="009C627D">
        <w:rPr>
          <w:sz w:val="22"/>
          <w:szCs w:val="22"/>
        </w:rPr>
        <w:t xml:space="preserve"> bodov</w:t>
      </w:r>
    </w:p>
    <w:p w14:paraId="6868CF4C" w14:textId="254C37BF" w:rsidR="0035236E" w:rsidRPr="009C627D" w:rsidRDefault="0035236E" w:rsidP="008A5C92">
      <w:pPr>
        <w:pStyle w:val="Zkladntext"/>
        <w:numPr>
          <w:ilvl w:val="1"/>
          <w:numId w:val="136"/>
        </w:numPr>
        <w:pBdr>
          <w:bottom w:val="single" w:sz="4" w:space="1" w:color="auto"/>
        </w:pBdr>
        <w:ind w:left="567" w:hanging="567"/>
        <w:rPr>
          <w:sz w:val="22"/>
          <w:szCs w:val="22"/>
        </w:rPr>
      </w:pPr>
      <w:r w:rsidRPr="009C627D">
        <w:rPr>
          <w:bCs/>
          <w:sz w:val="22"/>
          <w:szCs w:val="22"/>
        </w:rPr>
        <w:t>C</w:t>
      </w:r>
      <w:r w:rsidRPr="009C627D">
        <w:rPr>
          <w:sz w:val="22"/>
          <w:szCs w:val="22"/>
        </w:rPr>
        <w:t>ena akumulátorov STANDARD v Euro bez DPH</w:t>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t xml:space="preserve">  </w:t>
      </w:r>
      <w:r w:rsidR="00A05269" w:rsidRPr="009C627D">
        <w:rPr>
          <w:sz w:val="22"/>
          <w:szCs w:val="22"/>
        </w:rPr>
        <w:t>20</w:t>
      </w:r>
      <w:r w:rsidRPr="009C627D">
        <w:rPr>
          <w:sz w:val="22"/>
          <w:szCs w:val="22"/>
        </w:rPr>
        <w:t xml:space="preserve"> bodov</w:t>
      </w:r>
    </w:p>
    <w:p w14:paraId="17E57C37" w14:textId="77777777" w:rsidR="0035236E" w:rsidRPr="009C627D" w:rsidRDefault="0035236E" w:rsidP="0035236E">
      <w:pPr>
        <w:pStyle w:val="Zkladntext"/>
        <w:ind w:left="360" w:hanging="360"/>
        <w:rPr>
          <w:b/>
          <w:bCs/>
          <w:sz w:val="22"/>
          <w:szCs w:val="22"/>
        </w:rPr>
      </w:pPr>
      <w:r w:rsidRPr="009C627D">
        <w:rPr>
          <w:b/>
          <w:bCs/>
          <w:sz w:val="22"/>
          <w:szCs w:val="22"/>
        </w:rPr>
        <w:t>Celkom</w:t>
      </w:r>
      <w:r w:rsidRPr="009C627D">
        <w:rPr>
          <w:b/>
          <w:bCs/>
          <w:sz w:val="22"/>
          <w:szCs w:val="22"/>
        </w:rPr>
        <w:tab/>
      </w:r>
      <w:r w:rsidRPr="009C627D">
        <w:rPr>
          <w:b/>
          <w:bCs/>
          <w:sz w:val="22"/>
          <w:szCs w:val="22"/>
        </w:rPr>
        <w:tab/>
      </w:r>
      <w:r w:rsidRPr="009C627D">
        <w:rPr>
          <w:b/>
          <w:bCs/>
          <w:sz w:val="22"/>
          <w:szCs w:val="22"/>
        </w:rPr>
        <w:tab/>
      </w:r>
      <w:r w:rsidRPr="009C627D">
        <w:rPr>
          <w:b/>
          <w:bCs/>
          <w:sz w:val="22"/>
          <w:szCs w:val="22"/>
        </w:rPr>
        <w:tab/>
      </w:r>
      <w:r w:rsidRPr="009C627D">
        <w:rPr>
          <w:b/>
          <w:bCs/>
          <w:sz w:val="22"/>
          <w:szCs w:val="22"/>
        </w:rPr>
        <w:tab/>
      </w:r>
      <w:r w:rsidRPr="009C627D">
        <w:rPr>
          <w:b/>
          <w:bCs/>
          <w:sz w:val="22"/>
          <w:szCs w:val="22"/>
        </w:rPr>
        <w:tab/>
      </w:r>
      <w:r w:rsidRPr="009C627D">
        <w:rPr>
          <w:b/>
          <w:bCs/>
          <w:sz w:val="22"/>
          <w:szCs w:val="22"/>
        </w:rPr>
        <w:tab/>
      </w:r>
      <w:r w:rsidRPr="009C627D">
        <w:rPr>
          <w:b/>
          <w:bCs/>
          <w:sz w:val="22"/>
          <w:szCs w:val="22"/>
        </w:rPr>
        <w:tab/>
      </w:r>
      <w:r w:rsidRPr="009C627D">
        <w:rPr>
          <w:b/>
          <w:bCs/>
          <w:sz w:val="22"/>
          <w:szCs w:val="22"/>
        </w:rPr>
        <w:tab/>
      </w:r>
      <w:r w:rsidRPr="009C627D">
        <w:rPr>
          <w:b/>
          <w:bCs/>
          <w:sz w:val="22"/>
          <w:szCs w:val="22"/>
        </w:rPr>
        <w:tab/>
      </w:r>
      <w:r w:rsidRPr="009C627D">
        <w:rPr>
          <w:b/>
          <w:bCs/>
          <w:sz w:val="22"/>
          <w:szCs w:val="22"/>
        </w:rPr>
        <w:tab/>
        <w:t>100 bodov</w:t>
      </w:r>
    </w:p>
    <w:p w14:paraId="59DB0925" w14:textId="77777777" w:rsidR="0035236E" w:rsidRPr="009C627D" w:rsidRDefault="0035236E" w:rsidP="0035236E">
      <w:pPr>
        <w:pStyle w:val="Zkladntext"/>
        <w:ind w:left="284"/>
        <w:rPr>
          <w:bCs/>
          <w:sz w:val="22"/>
          <w:szCs w:val="22"/>
          <w:u w:val="single"/>
        </w:rPr>
      </w:pPr>
    </w:p>
    <w:p w14:paraId="42FAAF00" w14:textId="77777777" w:rsidR="0035236E" w:rsidRPr="009C627D" w:rsidRDefault="0035236E" w:rsidP="00A05269">
      <w:pPr>
        <w:pStyle w:val="Zkladntext"/>
        <w:numPr>
          <w:ilvl w:val="0"/>
          <w:numId w:val="78"/>
        </w:numPr>
        <w:ind w:left="284" w:hanging="284"/>
        <w:rPr>
          <w:b/>
          <w:sz w:val="22"/>
          <w:szCs w:val="22"/>
        </w:rPr>
      </w:pPr>
      <w:r w:rsidRPr="009C627D">
        <w:rPr>
          <w:b/>
          <w:sz w:val="22"/>
          <w:szCs w:val="22"/>
        </w:rPr>
        <w:t>Pravidlá uplatnenia kritérií:</w:t>
      </w:r>
    </w:p>
    <w:p w14:paraId="261875AF" w14:textId="1F62C12B" w:rsidR="0035236E" w:rsidRPr="009C627D" w:rsidRDefault="0035236E" w:rsidP="00A05269">
      <w:pPr>
        <w:pStyle w:val="Zkladntext"/>
        <w:numPr>
          <w:ilvl w:val="1"/>
          <w:numId w:val="78"/>
        </w:numPr>
        <w:ind w:left="426" w:hanging="426"/>
        <w:rPr>
          <w:sz w:val="22"/>
          <w:szCs w:val="22"/>
        </w:rPr>
      </w:pPr>
      <w:r w:rsidRPr="009C627D">
        <w:rPr>
          <w:bCs/>
          <w:sz w:val="22"/>
          <w:szCs w:val="22"/>
        </w:rPr>
        <w:t>C</w:t>
      </w:r>
      <w:r w:rsidRPr="009C627D">
        <w:rPr>
          <w:sz w:val="22"/>
          <w:szCs w:val="22"/>
        </w:rPr>
        <w:t>ena akumulátorov EXLUZÍV (</w:t>
      </w:r>
      <w:r w:rsidRPr="009C627D">
        <w:rPr>
          <w:b/>
          <w:sz w:val="22"/>
          <w:szCs w:val="22"/>
        </w:rPr>
        <w:t>AKUMA</w:t>
      </w:r>
      <w:r w:rsidRPr="009C627D">
        <w:rPr>
          <w:sz w:val="22"/>
          <w:szCs w:val="22"/>
        </w:rPr>
        <w:t xml:space="preserve">: KOMFORT PLUS, TRUCKTOR SHD, </w:t>
      </w:r>
      <w:r w:rsidRPr="009C627D">
        <w:rPr>
          <w:b/>
          <w:sz w:val="22"/>
          <w:szCs w:val="22"/>
        </w:rPr>
        <w:t>VARTA</w:t>
      </w:r>
      <w:r w:rsidRPr="009C627D">
        <w:rPr>
          <w:sz w:val="22"/>
          <w:szCs w:val="22"/>
        </w:rPr>
        <w:t xml:space="preserve">: SILVER DYNAMIC, </w:t>
      </w:r>
      <w:r w:rsidRPr="009C627D">
        <w:rPr>
          <w:b/>
          <w:sz w:val="22"/>
          <w:szCs w:val="22"/>
        </w:rPr>
        <w:t>BOSCH</w:t>
      </w:r>
      <w:r w:rsidRPr="009C627D">
        <w:rPr>
          <w:sz w:val="22"/>
          <w:szCs w:val="22"/>
        </w:rPr>
        <w:t xml:space="preserve">: T4,T5,S4, </w:t>
      </w:r>
      <w:r w:rsidRPr="009C627D">
        <w:rPr>
          <w:b/>
          <w:sz w:val="22"/>
          <w:szCs w:val="22"/>
        </w:rPr>
        <w:t>FIAMM</w:t>
      </w:r>
      <w:r w:rsidRPr="009C627D">
        <w:rPr>
          <w:sz w:val="22"/>
          <w:szCs w:val="22"/>
        </w:rPr>
        <w:t xml:space="preserve">: TITANIUM PRO, POWER CUBE EHD, </w:t>
      </w:r>
      <w:r w:rsidRPr="009C627D">
        <w:rPr>
          <w:b/>
          <w:sz w:val="22"/>
          <w:szCs w:val="22"/>
        </w:rPr>
        <w:t>EXIDE</w:t>
      </w:r>
      <w:r w:rsidRPr="009C627D">
        <w:rPr>
          <w:sz w:val="22"/>
          <w:szCs w:val="22"/>
        </w:rPr>
        <w:t xml:space="preserve">: PREMIUM, POWER PRO, </w:t>
      </w:r>
      <w:r w:rsidRPr="009C627D">
        <w:rPr>
          <w:b/>
          <w:sz w:val="22"/>
          <w:szCs w:val="22"/>
        </w:rPr>
        <w:t>BANNER</w:t>
      </w:r>
      <w:r w:rsidRPr="009C627D">
        <w:rPr>
          <w:sz w:val="22"/>
          <w:szCs w:val="22"/>
        </w:rPr>
        <w:t>: POWER BULL PROFESIONAL, BUFFALO BULL SHD) v Euro bez DPH</w:t>
      </w:r>
      <w:r w:rsidRPr="009C627D">
        <w:rPr>
          <w:b/>
          <w:sz w:val="22"/>
          <w:szCs w:val="22"/>
        </w:rPr>
        <w:t xml:space="preserve"> - K1 </w:t>
      </w:r>
      <w:r w:rsidRPr="009C627D">
        <w:rPr>
          <w:sz w:val="22"/>
          <w:szCs w:val="22"/>
        </w:rPr>
        <w:t xml:space="preserve">(váha pre koeficient je </w:t>
      </w:r>
      <w:r w:rsidR="00A05269" w:rsidRPr="009C627D">
        <w:rPr>
          <w:sz w:val="22"/>
          <w:szCs w:val="22"/>
        </w:rPr>
        <w:t>80</w:t>
      </w:r>
      <w:r w:rsidRPr="009C627D">
        <w:rPr>
          <w:b/>
          <w:sz w:val="22"/>
          <w:szCs w:val="22"/>
        </w:rPr>
        <w:t xml:space="preserve">) - </w:t>
      </w:r>
      <w:r w:rsidRPr="009C627D">
        <w:rPr>
          <w:sz w:val="22"/>
          <w:szCs w:val="22"/>
        </w:rPr>
        <w:t xml:space="preserve">kritériom pre vyhodnotenie ponúk je najnižšia cena za </w:t>
      </w:r>
      <w:r w:rsidRPr="009C627D">
        <w:rPr>
          <w:sz w:val="22"/>
          <w:szCs w:val="22"/>
          <w:u w:val="single"/>
        </w:rPr>
        <w:t>akumulátory tejto triedy v Euro bez DPH</w:t>
      </w:r>
      <w:r w:rsidRPr="009C627D">
        <w:rPr>
          <w:sz w:val="22"/>
          <w:szCs w:val="22"/>
        </w:rPr>
        <w:t xml:space="preserve">, ktorá sa vypočíta: </w:t>
      </w:r>
    </w:p>
    <w:p w14:paraId="13677685" w14:textId="77777777" w:rsidR="0035236E" w:rsidRPr="009C627D" w:rsidRDefault="0035236E" w:rsidP="0035236E">
      <w:pPr>
        <w:pStyle w:val="Zkladntext"/>
        <w:rPr>
          <w:sz w:val="22"/>
          <w:szCs w:val="22"/>
        </w:rPr>
      </w:pPr>
    </w:p>
    <w:p w14:paraId="033A8BC9" w14:textId="77777777" w:rsidR="0035236E" w:rsidRPr="009C627D" w:rsidRDefault="0035236E" w:rsidP="0035236E">
      <w:pPr>
        <w:pStyle w:val="Zkladntext"/>
        <w:ind w:left="540" w:hanging="114"/>
        <w:rPr>
          <w:b/>
          <w:i/>
          <w:sz w:val="22"/>
          <w:szCs w:val="22"/>
        </w:rPr>
      </w:pPr>
      <w:r w:rsidRPr="009C627D">
        <w:rPr>
          <w:b/>
          <w:i/>
          <w:sz w:val="22"/>
          <w:szCs w:val="22"/>
        </w:rPr>
        <w:t>Spôsob výpočtu:</w:t>
      </w:r>
    </w:p>
    <w:p w14:paraId="78114BB9" w14:textId="77777777" w:rsidR="0035236E" w:rsidRPr="009C627D" w:rsidRDefault="0035236E" w:rsidP="0035236E">
      <w:pPr>
        <w:pStyle w:val="Zkladntext"/>
        <w:ind w:left="540" w:hanging="114"/>
        <w:rPr>
          <w:sz w:val="22"/>
          <w:szCs w:val="22"/>
        </w:rPr>
      </w:pPr>
      <w:r w:rsidRPr="009C627D">
        <w:rPr>
          <w:sz w:val="22"/>
          <w:szCs w:val="22"/>
        </w:rPr>
        <w:tab/>
      </w:r>
      <w:r w:rsidRPr="009C627D">
        <w:rPr>
          <w:sz w:val="22"/>
          <w:szCs w:val="22"/>
        </w:rPr>
        <w:tab/>
      </w:r>
      <w:r w:rsidRPr="009C627D">
        <w:rPr>
          <w:sz w:val="22"/>
          <w:szCs w:val="22"/>
        </w:rPr>
        <w:tab/>
      </w:r>
      <w:r w:rsidRPr="009C627D">
        <w:rPr>
          <w:sz w:val="22"/>
          <w:szCs w:val="22"/>
        </w:rPr>
        <w:tab/>
        <w:t>Najlepšia ponuka</w:t>
      </w:r>
    </w:p>
    <w:p w14:paraId="4A92F0C5" w14:textId="2966DCF8" w:rsidR="0035236E" w:rsidRPr="009C627D" w:rsidRDefault="0035236E" w:rsidP="0035236E">
      <w:pPr>
        <w:pStyle w:val="Zkladntext"/>
        <w:ind w:left="540" w:hanging="114"/>
        <w:rPr>
          <w:sz w:val="22"/>
          <w:szCs w:val="22"/>
        </w:rPr>
      </w:pPr>
      <w:r w:rsidRPr="009C627D">
        <w:rPr>
          <w:sz w:val="22"/>
          <w:szCs w:val="22"/>
        </w:rPr>
        <w:t>Kritérium 1 =</w:t>
      </w:r>
      <w:r w:rsidRPr="009C627D">
        <w:rPr>
          <w:sz w:val="22"/>
          <w:szCs w:val="22"/>
        </w:rPr>
        <w:tab/>
        <w:t xml:space="preserve">-------------------------- x </w:t>
      </w:r>
      <w:r w:rsidR="00A05269" w:rsidRPr="009C627D">
        <w:rPr>
          <w:sz w:val="22"/>
          <w:szCs w:val="22"/>
        </w:rPr>
        <w:t>80</w:t>
      </w:r>
      <w:r w:rsidRPr="009C627D">
        <w:rPr>
          <w:sz w:val="22"/>
          <w:szCs w:val="22"/>
        </w:rPr>
        <w:t xml:space="preserve"> = počet bodov</w:t>
      </w:r>
    </w:p>
    <w:p w14:paraId="022B8A04" w14:textId="77777777" w:rsidR="0035236E" w:rsidRPr="009C627D" w:rsidRDefault="0035236E" w:rsidP="0035236E">
      <w:pPr>
        <w:pStyle w:val="Zkladntext"/>
        <w:ind w:left="540" w:hanging="114"/>
        <w:rPr>
          <w:sz w:val="22"/>
          <w:szCs w:val="22"/>
        </w:rPr>
      </w:pPr>
      <w:r w:rsidRPr="009C627D">
        <w:rPr>
          <w:sz w:val="22"/>
          <w:szCs w:val="22"/>
        </w:rPr>
        <w:tab/>
      </w:r>
      <w:r w:rsidRPr="009C627D">
        <w:rPr>
          <w:sz w:val="22"/>
          <w:szCs w:val="22"/>
        </w:rPr>
        <w:tab/>
      </w:r>
      <w:r w:rsidRPr="009C627D">
        <w:rPr>
          <w:sz w:val="22"/>
          <w:szCs w:val="22"/>
        </w:rPr>
        <w:tab/>
      </w:r>
      <w:r w:rsidRPr="009C627D">
        <w:rPr>
          <w:sz w:val="22"/>
          <w:szCs w:val="22"/>
        </w:rPr>
        <w:tab/>
        <w:t>Ponuka uchádzača</w:t>
      </w:r>
    </w:p>
    <w:p w14:paraId="5B5A63C3" w14:textId="77777777" w:rsidR="0035236E" w:rsidRPr="009C627D" w:rsidRDefault="0035236E" w:rsidP="0035236E">
      <w:pPr>
        <w:pStyle w:val="Zkladntext"/>
        <w:ind w:left="540" w:hanging="114"/>
        <w:rPr>
          <w:sz w:val="22"/>
          <w:szCs w:val="22"/>
        </w:rPr>
      </w:pPr>
    </w:p>
    <w:p w14:paraId="35B22568" w14:textId="7008B8BA" w:rsidR="0035236E" w:rsidRPr="009C627D" w:rsidRDefault="0035236E" w:rsidP="00A05269">
      <w:pPr>
        <w:pStyle w:val="Zkladntext"/>
        <w:numPr>
          <w:ilvl w:val="1"/>
          <w:numId w:val="78"/>
        </w:numPr>
        <w:ind w:left="426" w:hanging="426"/>
        <w:rPr>
          <w:sz w:val="22"/>
          <w:szCs w:val="22"/>
        </w:rPr>
      </w:pPr>
      <w:r w:rsidRPr="009C627D">
        <w:rPr>
          <w:bCs/>
          <w:sz w:val="22"/>
          <w:szCs w:val="22"/>
        </w:rPr>
        <w:t>C</w:t>
      </w:r>
      <w:r w:rsidRPr="009C627D">
        <w:rPr>
          <w:sz w:val="22"/>
          <w:szCs w:val="22"/>
        </w:rPr>
        <w:t>ena akumulátorov NO NAME STANDARD v Euro bez DPH</w:t>
      </w:r>
      <w:r w:rsidRPr="009C627D">
        <w:rPr>
          <w:b/>
          <w:sz w:val="22"/>
          <w:szCs w:val="22"/>
        </w:rPr>
        <w:t xml:space="preserve"> – K2 </w:t>
      </w:r>
      <w:r w:rsidRPr="009C627D">
        <w:rPr>
          <w:sz w:val="22"/>
          <w:szCs w:val="22"/>
        </w:rPr>
        <w:t xml:space="preserve">(váha pre koeficient je </w:t>
      </w:r>
      <w:r w:rsidR="00A05269" w:rsidRPr="009C627D">
        <w:rPr>
          <w:sz w:val="22"/>
          <w:szCs w:val="22"/>
        </w:rPr>
        <w:t>20</w:t>
      </w:r>
      <w:r w:rsidRPr="009C627D">
        <w:rPr>
          <w:b/>
          <w:sz w:val="22"/>
          <w:szCs w:val="22"/>
        </w:rPr>
        <w:t xml:space="preserve">) - </w:t>
      </w:r>
      <w:r w:rsidRPr="009C627D">
        <w:rPr>
          <w:sz w:val="22"/>
          <w:szCs w:val="22"/>
        </w:rPr>
        <w:t xml:space="preserve">kritériom pre vyhodnotenie ponúk je najnižšia cena za </w:t>
      </w:r>
      <w:r w:rsidRPr="009C627D">
        <w:rPr>
          <w:sz w:val="22"/>
          <w:szCs w:val="22"/>
          <w:u w:val="single"/>
        </w:rPr>
        <w:t>akumulátory tejto triedy v Euro bez DPH</w:t>
      </w:r>
      <w:r w:rsidRPr="009C627D">
        <w:rPr>
          <w:sz w:val="22"/>
          <w:szCs w:val="22"/>
        </w:rPr>
        <w:t xml:space="preserve">, ktorá sa vypočíta: </w:t>
      </w:r>
    </w:p>
    <w:p w14:paraId="0E51D10A" w14:textId="77777777" w:rsidR="0035236E" w:rsidRPr="009C627D" w:rsidRDefault="0035236E" w:rsidP="0035236E">
      <w:pPr>
        <w:pStyle w:val="Zkladntext"/>
        <w:rPr>
          <w:sz w:val="22"/>
          <w:szCs w:val="22"/>
        </w:rPr>
      </w:pPr>
    </w:p>
    <w:p w14:paraId="73CD2055" w14:textId="77777777" w:rsidR="0035236E" w:rsidRPr="009C627D" w:rsidRDefault="0035236E" w:rsidP="0035236E">
      <w:pPr>
        <w:pStyle w:val="Zkladntext"/>
        <w:ind w:left="540" w:hanging="114"/>
        <w:rPr>
          <w:b/>
          <w:i/>
          <w:sz w:val="22"/>
          <w:szCs w:val="22"/>
        </w:rPr>
      </w:pPr>
      <w:r w:rsidRPr="009C627D">
        <w:rPr>
          <w:b/>
          <w:i/>
          <w:sz w:val="22"/>
          <w:szCs w:val="22"/>
        </w:rPr>
        <w:t>Spôsob výpočtu:</w:t>
      </w:r>
    </w:p>
    <w:p w14:paraId="1F5E4375" w14:textId="77777777" w:rsidR="0035236E" w:rsidRPr="009C627D" w:rsidRDefault="0035236E" w:rsidP="0035236E">
      <w:pPr>
        <w:pStyle w:val="Zkladntext"/>
        <w:ind w:left="540" w:hanging="114"/>
        <w:rPr>
          <w:sz w:val="22"/>
          <w:szCs w:val="22"/>
        </w:rPr>
      </w:pPr>
      <w:r w:rsidRPr="009C627D">
        <w:rPr>
          <w:sz w:val="22"/>
          <w:szCs w:val="22"/>
        </w:rPr>
        <w:tab/>
      </w:r>
      <w:r w:rsidRPr="009C627D">
        <w:rPr>
          <w:sz w:val="22"/>
          <w:szCs w:val="22"/>
        </w:rPr>
        <w:tab/>
      </w:r>
      <w:r w:rsidRPr="009C627D">
        <w:rPr>
          <w:sz w:val="22"/>
          <w:szCs w:val="22"/>
        </w:rPr>
        <w:tab/>
      </w:r>
      <w:r w:rsidRPr="009C627D">
        <w:rPr>
          <w:sz w:val="22"/>
          <w:szCs w:val="22"/>
        </w:rPr>
        <w:tab/>
        <w:t>Najlepšia ponuka</w:t>
      </w:r>
    </w:p>
    <w:p w14:paraId="7E4EAC9A" w14:textId="4EE30124" w:rsidR="0035236E" w:rsidRPr="009C627D" w:rsidRDefault="0035236E" w:rsidP="0035236E">
      <w:pPr>
        <w:pStyle w:val="Zkladntext"/>
        <w:ind w:left="540" w:hanging="114"/>
        <w:rPr>
          <w:sz w:val="22"/>
          <w:szCs w:val="22"/>
        </w:rPr>
      </w:pPr>
      <w:r w:rsidRPr="009C627D">
        <w:rPr>
          <w:sz w:val="22"/>
          <w:szCs w:val="22"/>
        </w:rPr>
        <w:t>Kritérium 2 =</w:t>
      </w:r>
      <w:r w:rsidRPr="009C627D">
        <w:rPr>
          <w:sz w:val="22"/>
          <w:szCs w:val="22"/>
        </w:rPr>
        <w:tab/>
        <w:t xml:space="preserve">-------------------------- x </w:t>
      </w:r>
      <w:r w:rsidR="00A05269" w:rsidRPr="009C627D">
        <w:rPr>
          <w:sz w:val="22"/>
          <w:szCs w:val="22"/>
        </w:rPr>
        <w:t>20</w:t>
      </w:r>
      <w:r w:rsidRPr="009C627D">
        <w:rPr>
          <w:sz w:val="22"/>
          <w:szCs w:val="22"/>
        </w:rPr>
        <w:t xml:space="preserve"> = počet bodov</w:t>
      </w:r>
    </w:p>
    <w:p w14:paraId="2B408CA1" w14:textId="77777777" w:rsidR="0035236E" w:rsidRPr="009C627D" w:rsidRDefault="0035236E" w:rsidP="0035236E">
      <w:pPr>
        <w:pStyle w:val="Zkladntext"/>
        <w:ind w:left="540" w:hanging="114"/>
        <w:rPr>
          <w:sz w:val="22"/>
          <w:szCs w:val="22"/>
        </w:rPr>
      </w:pPr>
      <w:r w:rsidRPr="009C627D">
        <w:rPr>
          <w:sz w:val="22"/>
          <w:szCs w:val="22"/>
        </w:rPr>
        <w:tab/>
      </w:r>
      <w:r w:rsidRPr="009C627D">
        <w:rPr>
          <w:sz w:val="22"/>
          <w:szCs w:val="22"/>
        </w:rPr>
        <w:tab/>
      </w:r>
      <w:r w:rsidRPr="009C627D">
        <w:rPr>
          <w:sz w:val="22"/>
          <w:szCs w:val="22"/>
        </w:rPr>
        <w:tab/>
      </w:r>
      <w:r w:rsidRPr="009C627D">
        <w:rPr>
          <w:sz w:val="22"/>
          <w:szCs w:val="22"/>
        </w:rPr>
        <w:tab/>
        <w:t>Ponuka uchádzača</w:t>
      </w:r>
    </w:p>
    <w:p w14:paraId="665FB98E" w14:textId="77777777" w:rsidR="0035236E" w:rsidRPr="009C627D" w:rsidRDefault="0035236E" w:rsidP="0035236E">
      <w:pPr>
        <w:pStyle w:val="Zkladntext"/>
        <w:ind w:left="540" w:hanging="114"/>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07"/>
      </w:tblGrid>
      <w:tr w:rsidR="0035236E" w:rsidRPr="009C627D" w14:paraId="1B5D02D1" w14:textId="77777777" w:rsidTr="0035236E">
        <w:trPr>
          <w:trHeight w:val="360"/>
          <w:jc w:val="center"/>
        </w:trPr>
        <w:tc>
          <w:tcPr>
            <w:tcW w:w="9007" w:type="dxa"/>
            <w:tcBorders>
              <w:top w:val="single" w:sz="4" w:space="0" w:color="auto"/>
              <w:left w:val="single" w:sz="4" w:space="0" w:color="auto"/>
              <w:bottom w:val="single" w:sz="4" w:space="0" w:color="auto"/>
              <w:right w:val="single" w:sz="4" w:space="0" w:color="auto"/>
            </w:tcBorders>
            <w:vAlign w:val="center"/>
            <w:hideMark/>
          </w:tcPr>
          <w:p w14:paraId="015E57DA" w14:textId="77777777" w:rsidR="0035236E" w:rsidRPr="009C627D" w:rsidRDefault="0035236E" w:rsidP="0035236E">
            <w:pPr>
              <w:pStyle w:val="Zkladntext"/>
              <w:tabs>
                <w:tab w:val="left" w:pos="1134"/>
              </w:tabs>
              <w:spacing w:line="254" w:lineRule="auto"/>
              <w:ind w:left="2336" w:hanging="2336"/>
              <w:rPr>
                <w:b/>
                <w:bCs/>
                <w:sz w:val="22"/>
                <w:szCs w:val="22"/>
                <w:lang w:eastAsia="en-US"/>
              </w:rPr>
            </w:pPr>
            <w:r w:rsidRPr="009C627D">
              <w:rPr>
                <w:b/>
                <w:bCs/>
                <w:sz w:val="22"/>
                <w:szCs w:val="22"/>
                <w:lang w:eastAsia="en-US"/>
              </w:rPr>
              <w:t xml:space="preserve">Celkový počet bodov = </w:t>
            </w:r>
            <w:r w:rsidRPr="009C627D">
              <w:rPr>
                <w:bCs/>
                <w:sz w:val="22"/>
                <w:szCs w:val="22"/>
                <w:lang w:eastAsia="en-US"/>
              </w:rPr>
              <w:t xml:space="preserve">počet bodov K1 + počet bodov K2 </w:t>
            </w:r>
          </w:p>
        </w:tc>
      </w:tr>
    </w:tbl>
    <w:p w14:paraId="5A41BD61" w14:textId="77777777" w:rsidR="0035236E" w:rsidRPr="009C627D" w:rsidRDefault="0035236E" w:rsidP="0035236E">
      <w:pPr>
        <w:pStyle w:val="Zkladntext"/>
        <w:tabs>
          <w:tab w:val="left" w:pos="1134"/>
        </w:tabs>
        <w:rPr>
          <w:sz w:val="22"/>
          <w:szCs w:val="22"/>
        </w:rPr>
      </w:pPr>
    </w:p>
    <w:p w14:paraId="270B1316" w14:textId="77777777" w:rsidR="0035236E" w:rsidRPr="009C627D" w:rsidRDefault="0035236E" w:rsidP="0035236E">
      <w:pPr>
        <w:pStyle w:val="Zkladntext"/>
        <w:tabs>
          <w:tab w:val="left" w:pos="-3261"/>
        </w:tabs>
        <w:rPr>
          <w:b/>
          <w:bCs/>
          <w:sz w:val="22"/>
          <w:szCs w:val="22"/>
        </w:rPr>
      </w:pPr>
      <w:r w:rsidRPr="009C627D">
        <w:rPr>
          <w:b/>
          <w:bCs/>
          <w:sz w:val="22"/>
          <w:szCs w:val="22"/>
        </w:rPr>
        <w:t>Úspešný je ten uchádzač, ktorý dosiahol najvyšší počet bodov.</w:t>
      </w:r>
    </w:p>
    <w:p w14:paraId="6EE7F0E1" w14:textId="77777777" w:rsidR="0035236E" w:rsidRPr="009C627D" w:rsidRDefault="0035236E" w:rsidP="0035236E">
      <w:pPr>
        <w:pStyle w:val="Odsekzoznamu"/>
        <w:ind w:left="284"/>
        <w:jc w:val="both"/>
        <w:rPr>
          <w:rFonts w:ascii="Times New Roman" w:hAnsi="Times New Roman" w:cs="Times New Roman"/>
          <w:b/>
          <w:sz w:val="22"/>
          <w:szCs w:val="22"/>
        </w:rPr>
      </w:pPr>
    </w:p>
    <w:p w14:paraId="536BEDCE" w14:textId="77777777" w:rsidR="000F3AB5" w:rsidRPr="009C627D" w:rsidRDefault="000F3AB5" w:rsidP="000F3AB5">
      <w:pPr>
        <w:rPr>
          <w:sz w:val="22"/>
          <w:szCs w:val="22"/>
        </w:rPr>
      </w:pPr>
      <w:r w:rsidRPr="009C627D">
        <w:rPr>
          <w:sz w:val="22"/>
          <w:szCs w:val="22"/>
        </w:rPr>
        <w:br w:type="page"/>
      </w:r>
    </w:p>
    <w:p w14:paraId="6E8ED98A" w14:textId="77777777" w:rsidR="000F3AB5" w:rsidRPr="009C627D" w:rsidRDefault="000F3AB5" w:rsidP="000F3AB5">
      <w:pPr>
        <w:pStyle w:val="Nadpis6"/>
        <w:rPr>
          <w:sz w:val="22"/>
          <w:szCs w:val="22"/>
        </w:rPr>
      </w:pPr>
      <w:r w:rsidRPr="009C627D">
        <w:rPr>
          <w:sz w:val="22"/>
          <w:szCs w:val="22"/>
        </w:rPr>
        <w:lastRenderedPageBreak/>
        <w:t xml:space="preserve">Oddiel B.1   OBCHODNÉ PODMIENKY POSKYTOVANIA SLUŽBY PREDMETU ZÁKAZKY </w:t>
      </w:r>
    </w:p>
    <w:p w14:paraId="793C7DF0" w14:textId="77777777" w:rsidR="000F3AB5" w:rsidRPr="009C627D" w:rsidRDefault="000F3AB5" w:rsidP="000F3AB5">
      <w:pPr>
        <w:pStyle w:val="Nadpis1"/>
        <w:rPr>
          <w:sz w:val="22"/>
          <w:szCs w:val="22"/>
        </w:rPr>
      </w:pPr>
    </w:p>
    <w:p w14:paraId="20B8554D" w14:textId="77777777" w:rsidR="000F3AB5" w:rsidRPr="009C627D" w:rsidRDefault="000F3AB5" w:rsidP="008A5C92">
      <w:pPr>
        <w:pStyle w:val="Odsekzoznamu"/>
        <w:numPr>
          <w:ilvl w:val="3"/>
          <w:numId w:val="79"/>
        </w:numPr>
        <w:autoSpaceDE w:val="0"/>
        <w:autoSpaceDN/>
        <w:ind w:left="284" w:hanging="284"/>
        <w:jc w:val="both"/>
        <w:rPr>
          <w:rFonts w:ascii="Times New Roman" w:hAnsi="Times New Roman" w:cs="Times New Roman"/>
          <w:sz w:val="22"/>
          <w:szCs w:val="22"/>
        </w:rPr>
      </w:pPr>
      <w:r w:rsidRPr="009C627D">
        <w:rPr>
          <w:rFonts w:ascii="Times New Roman" w:hAnsi="Times New Roman" w:cs="Times New Roman"/>
          <w:sz w:val="22"/>
          <w:szCs w:val="22"/>
        </w:rPr>
        <w:t>Verejný obstarávateľ uzavrie na základe výsledkov verejnej súťaže rámcovú dohodu s jedným úspešným uchádzačom podľa § 83 ods. 1 a ods. 2 zákona o verejnom obstarávaní a podľa § 269 ods. 2  zákona č. 513/1991 Zb. Obchodný zákonník v znení neskorších predpisov (ďalej len „rámcová dohoda“).</w:t>
      </w:r>
    </w:p>
    <w:p w14:paraId="5AAD4137" w14:textId="77777777" w:rsidR="000F3AB5" w:rsidRPr="009C627D" w:rsidRDefault="000F3AB5" w:rsidP="008A5C92">
      <w:pPr>
        <w:pStyle w:val="Odsekzoznamu"/>
        <w:numPr>
          <w:ilvl w:val="3"/>
          <w:numId w:val="79"/>
        </w:numPr>
        <w:autoSpaceDE w:val="0"/>
        <w:autoSpaceDN/>
        <w:ind w:left="284" w:hanging="284"/>
        <w:jc w:val="both"/>
        <w:rPr>
          <w:rFonts w:ascii="Times New Roman" w:hAnsi="Times New Roman" w:cs="Times New Roman"/>
          <w:sz w:val="22"/>
          <w:szCs w:val="22"/>
        </w:rPr>
      </w:pPr>
      <w:r w:rsidRPr="009C627D">
        <w:rPr>
          <w:rFonts w:ascii="Times New Roman" w:hAnsi="Times New Roman" w:cs="Times New Roman"/>
          <w:sz w:val="22"/>
          <w:szCs w:val="22"/>
        </w:rPr>
        <w:t>Zákazky na poskytnutie služby bude možné zadávať v súlade s obchodnými podmienkami vymedzenými v návrhu rámcovej dohody uvedenom v tomto oddiele súťažných podkladov.</w:t>
      </w:r>
    </w:p>
    <w:p w14:paraId="43ABB771" w14:textId="77777777" w:rsidR="000F3AB5" w:rsidRPr="009C627D" w:rsidRDefault="000F3AB5" w:rsidP="008A5C92">
      <w:pPr>
        <w:pStyle w:val="Odsekzoznamu"/>
        <w:numPr>
          <w:ilvl w:val="3"/>
          <w:numId w:val="79"/>
        </w:numPr>
        <w:autoSpaceDE w:val="0"/>
        <w:autoSpaceDN/>
        <w:ind w:left="284" w:hanging="284"/>
        <w:jc w:val="both"/>
        <w:rPr>
          <w:rFonts w:ascii="Times New Roman" w:hAnsi="Times New Roman" w:cs="Times New Roman"/>
          <w:sz w:val="22"/>
          <w:szCs w:val="22"/>
        </w:rPr>
      </w:pPr>
      <w:r w:rsidRPr="009C627D">
        <w:rPr>
          <w:rFonts w:ascii="Times New Roman" w:hAnsi="Times New Roman" w:cs="Times New Roman"/>
          <w:sz w:val="22"/>
          <w:szCs w:val="22"/>
        </w:rPr>
        <w:t xml:space="preserve">Súčasťou rámcovej dohody uzavretej </w:t>
      </w:r>
      <w:r w:rsidRPr="009C627D">
        <w:rPr>
          <w:rFonts w:ascii="Times New Roman" w:hAnsi="Times New Roman" w:cs="Times New Roman"/>
          <w:b/>
          <w:sz w:val="22"/>
          <w:szCs w:val="22"/>
          <w:u w:val="single"/>
        </w:rPr>
        <w:t>s úspešnými uchádzačmi</w:t>
      </w:r>
      <w:r w:rsidRPr="009C627D">
        <w:rPr>
          <w:rFonts w:ascii="Times New Roman" w:hAnsi="Times New Roman" w:cs="Times New Roman"/>
          <w:sz w:val="22"/>
          <w:szCs w:val="22"/>
        </w:rPr>
        <w:t>, budú:</w:t>
      </w:r>
    </w:p>
    <w:p w14:paraId="2DA94970" w14:textId="77777777" w:rsidR="000F3AB5" w:rsidRPr="009C627D" w:rsidRDefault="000F3AB5" w:rsidP="008A5C92">
      <w:pPr>
        <w:pStyle w:val="Odsekzoznamu"/>
        <w:numPr>
          <w:ilvl w:val="0"/>
          <w:numId w:val="80"/>
        </w:numPr>
        <w:autoSpaceDE w:val="0"/>
        <w:ind w:left="567" w:hanging="283"/>
        <w:jc w:val="both"/>
        <w:rPr>
          <w:rFonts w:ascii="Times New Roman" w:hAnsi="Times New Roman" w:cs="Times New Roman"/>
          <w:sz w:val="22"/>
          <w:szCs w:val="22"/>
        </w:rPr>
      </w:pPr>
      <w:r w:rsidRPr="009C627D">
        <w:rPr>
          <w:rFonts w:ascii="Times New Roman" w:hAnsi="Times New Roman" w:cs="Times New Roman"/>
          <w:sz w:val="22"/>
          <w:szCs w:val="22"/>
        </w:rPr>
        <w:t xml:space="preserve">jednotkové ceny služieb a tovarov predmetu zákazky uvedené bez DPH, sadzba s DPH a jednotkové ceny uvedené s DPH, ktorých výška vyplynie z ponuky uchádzača, </w:t>
      </w:r>
    </w:p>
    <w:p w14:paraId="527309EE" w14:textId="77777777" w:rsidR="000F3AB5" w:rsidRPr="009C627D" w:rsidRDefault="000F3AB5" w:rsidP="008A5C92">
      <w:pPr>
        <w:pStyle w:val="Odsekzoznamu"/>
        <w:numPr>
          <w:ilvl w:val="3"/>
          <w:numId w:val="79"/>
        </w:numPr>
        <w:autoSpaceDE w:val="0"/>
        <w:ind w:left="284" w:hanging="284"/>
        <w:jc w:val="both"/>
        <w:rPr>
          <w:rFonts w:ascii="Times New Roman" w:hAnsi="Times New Roman" w:cs="Times New Roman"/>
          <w:sz w:val="22"/>
          <w:szCs w:val="22"/>
        </w:rPr>
      </w:pPr>
      <w:r w:rsidRPr="009C627D">
        <w:rPr>
          <w:rFonts w:ascii="Times New Roman" w:hAnsi="Times New Roman" w:cs="Times New Roman"/>
          <w:sz w:val="22"/>
          <w:szCs w:val="22"/>
        </w:rPr>
        <w:t>V prípade, ak uchádzač má v úmysle plniť predmet rámcovej dohody prostredníctvom subdodávateľov: Úspešný uchádzač v rámcovej dohode najneskôr v čase jej uzavretia uvedie údaje o všetkých známych subdodávateľoch a údaje o osobe oprávnenej konať za subdodávateľa v rozsahu meno a priezvisko, adresa pobytu, dátum narodenia.</w:t>
      </w:r>
    </w:p>
    <w:p w14:paraId="2250CACD" w14:textId="77777777" w:rsidR="000F3AB5" w:rsidRPr="009C627D" w:rsidRDefault="000F3AB5" w:rsidP="008A5C92">
      <w:pPr>
        <w:pStyle w:val="Odsekzoznamu"/>
        <w:numPr>
          <w:ilvl w:val="3"/>
          <w:numId w:val="79"/>
        </w:numPr>
        <w:autoSpaceDE w:val="0"/>
        <w:ind w:left="284" w:hanging="284"/>
        <w:jc w:val="both"/>
        <w:rPr>
          <w:rFonts w:ascii="Times New Roman" w:hAnsi="Times New Roman" w:cs="Times New Roman"/>
          <w:sz w:val="22"/>
          <w:szCs w:val="22"/>
        </w:rPr>
      </w:pPr>
      <w:r w:rsidRPr="009C627D">
        <w:rPr>
          <w:rFonts w:ascii="Times New Roman" w:hAnsi="Times New Roman" w:cs="Times New Roman"/>
          <w:sz w:val="22"/>
          <w:szCs w:val="22"/>
        </w:rPr>
        <w:t>Návrh rámcovej dohody:</w:t>
      </w:r>
    </w:p>
    <w:p w14:paraId="6ACF5784" w14:textId="77777777" w:rsidR="00A05269" w:rsidRPr="009C627D" w:rsidRDefault="00A05269" w:rsidP="00A05269">
      <w:pPr>
        <w:tabs>
          <w:tab w:val="left" w:pos="-142"/>
        </w:tabs>
        <w:spacing w:line="100" w:lineRule="atLeast"/>
        <w:rPr>
          <w:sz w:val="22"/>
          <w:szCs w:val="22"/>
        </w:rPr>
      </w:pPr>
      <w:r w:rsidRPr="009C627D">
        <w:rPr>
          <w:b/>
          <w:sz w:val="22"/>
          <w:szCs w:val="22"/>
        </w:rPr>
        <w:t>Č. p.:</w:t>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t xml:space="preserve">Výtlačok číslo: </w:t>
      </w:r>
      <w:r w:rsidRPr="009C627D">
        <w:rPr>
          <w:color w:val="00000A"/>
          <w:sz w:val="22"/>
          <w:szCs w:val="22"/>
        </w:rPr>
        <w:tab/>
      </w:r>
      <w:r w:rsidRPr="009C627D">
        <w:rPr>
          <w:color w:val="00000A"/>
          <w:sz w:val="22"/>
          <w:szCs w:val="22"/>
        </w:rPr>
        <w:tab/>
      </w:r>
      <w:r w:rsidRPr="009C627D">
        <w:rPr>
          <w:color w:val="00000A"/>
          <w:sz w:val="22"/>
          <w:szCs w:val="22"/>
        </w:rPr>
        <w:tab/>
      </w:r>
      <w:r w:rsidRPr="009C627D">
        <w:rPr>
          <w:color w:val="00000A"/>
          <w:sz w:val="22"/>
          <w:szCs w:val="22"/>
        </w:rPr>
        <w:tab/>
      </w:r>
      <w:r w:rsidRPr="009C627D">
        <w:rPr>
          <w:color w:val="00000A"/>
          <w:sz w:val="22"/>
          <w:szCs w:val="22"/>
        </w:rPr>
        <w:tab/>
      </w:r>
      <w:r w:rsidRPr="009C627D">
        <w:rPr>
          <w:color w:val="00000A"/>
          <w:sz w:val="22"/>
          <w:szCs w:val="22"/>
        </w:rPr>
        <w:tab/>
      </w:r>
      <w:r w:rsidRPr="009C627D">
        <w:rPr>
          <w:color w:val="00000A"/>
          <w:sz w:val="22"/>
          <w:szCs w:val="22"/>
        </w:rPr>
        <w:tab/>
      </w:r>
      <w:r w:rsidRPr="009C627D">
        <w:rPr>
          <w:color w:val="00000A"/>
          <w:sz w:val="22"/>
          <w:szCs w:val="22"/>
        </w:rPr>
        <w:tab/>
      </w:r>
      <w:r w:rsidRPr="009C627D">
        <w:rPr>
          <w:color w:val="00000A"/>
          <w:sz w:val="22"/>
          <w:szCs w:val="22"/>
        </w:rPr>
        <w:tab/>
      </w:r>
      <w:r w:rsidRPr="009C627D">
        <w:rPr>
          <w:b/>
          <w:color w:val="00000A"/>
          <w:sz w:val="22"/>
          <w:szCs w:val="22"/>
        </w:rPr>
        <w:tab/>
      </w:r>
      <w:r w:rsidRPr="009C627D">
        <w:rPr>
          <w:b/>
          <w:color w:val="00000A"/>
          <w:sz w:val="22"/>
          <w:szCs w:val="22"/>
        </w:rPr>
        <w:tab/>
      </w:r>
      <w:r w:rsidRPr="009C627D">
        <w:rPr>
          <w:color w:val="00000A"/>
          <w:sz w:val="22"/>
          <w:szCs w:val="22"/>
        </w:rPr>
        <w:tab/>
        <w:t xml:space="preserve">Počet listov:  </w:t>
      </w:r>
    </w:p>
    <w:p w14:paraId="2F5D4FE6" w14:textId="77777777" w:rsidR="00A05269" w:rsidRPr="009C627D" w:rsidRDefault="00A05269" w:rsidP="00A05269">
      <w:pPr>
        <w:pStyle w:val="Zarkazkladnhotextu"/>
        <w:spacing w:after="0" w:line="100" w:lineRule="atLeast"/>
        <w:jc w:val="both"/>
        <w:rPr>
          <w:sz w:val="22"/>
          <w:szCs w:val="22"/>
        </w:rPr>
      </w:pP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t>Prílohy:</w:t>
      </w:r>
      <w:r w:rsidRPr="009C627D">
        <w:rPr>
          <w:sz w:val="22"/>
          <w:szCs w:val="22"/>
        </w:rPr>
        <w:tab/>
      </w:r>
    </w:p>
    <w:p w14:paraId="29CF0897" w14:textId="77777777" w:rsidR="00A05269" w:rsidRPr="009C627D" w:rsidRDefault="00A05269" w:rsidP="00A05269">
      <w:pPr>
        <w:pStyle w:val="Zarkazkladnhotextu"/>
        <w:spacing w:after="0" w:line="100" w:lineRule="atLeast"/>
        <w:jc w:val="center"/>
        <w:rPr>
          <w:sz w:val="22"/>
          <w:szCs w:val="22"/>
        </w:rPr>
      </w:pPr>
    </w:p>
    <w:p w14:paraId="06896120" w14:textId="77777777" w:rsidR="00A05269" w:rsidRPr="009C627D" w:rsidRDefault="00A05269" w:rsidP="00A05269">
      <w:pPr>
        <w:spacing w:line="100" w:lineRule="atLeast"/>
        <w:jc w:val="center"/>
        <w:rPr>
          <w:b/>
          <w:bCs/>
          <w:color w:val="00000A"/>
          <w:sz w:val="22"/>
          <w:szCs w:val="22"/>
        </w:rPr>
      </w:pPr>
      <w:r w:rsidRPr="009C627D">
        <w:rPr>
          <w:b/>
          <w:bCs/>
          <w:sz w:val="22"/>
          <w:szCs w:val="22"/>
        </w:rPr>
        <w:t>RÁMCOVÁ DOHODA č. AOMVAS-2-../2020</w:t>
      </w:r>
    </w:p>
    <w:p w14:paraId="5F5FBB0D" w14:textId="77777777" w:rsidR="00A05269" w:rsidRPr="009C627D" w:rsidRDefault="00A05269" w:rsidP="00A05269">
      <w:pPr>
        <w:pStyle w:val="Zkladntext310"/>
        <w:rPr>
          <w:b/>
          <w:sz w:val="22"/>
          <w:szCs w:val="22"/>
        </w:rPr>
      </w:pPr>
      <w:r w:rsidRPr="009C627D">
        <w:rPr>
          <w:b/>
          <w:bCs/>
          <w:color w:val="00000A"/>
          <w:sz w:val="22"/>
          <w:szCs w:val="22"/>
        </w:rPr>
        <w:t xml:space="preserve">uzatvorená podľa § 2 ods. 5. písm. g) a § 83 zákona č.  343/2015 Z. z. o verejnom obstarávaní a o zmene </w:t>
      </w:r>
      <w:r w:rsidRPr="009C627D">
        <w:rPr>
          <w:b/>
          <w:bCs/>
          <w:color w:val="00000A"/>
          <w:spacing w:val="-4"/>
          <w:sz w:val="22"/>
          <w:szCs w:val="22"/>
        </w:rPr>
        <w:t>a doplnení niektorých zákonov a v zmysle ustanovenia § 269 ods. 2 zákona č. 513/1991 Zb. Obchodného zákonníka v znení neskorších predpisov</w:t>
      </w:r>
    </w:p>
    <w:p w14:paraId="7697C4ED" w14:textId="77777777" w:rsidR="00A05269" w:rsidRPr="009C627D" w:rsidRDefault="00A05269" w:rsidP="00A05269">
      <w:pPr>
        <w:spacing w:line="100" w:lineRule="atLeast"/>
        <w:ind w:right="568"/>
        <w:jc w:val="center"/>
        <w:rPr>
          <w:b/>
          <w:sz w:val="22"/>
          <w:szCs w:val="22"/>
        </w:rPr>
      </w:pPr>
    </w:p>
    <w:p w14:paraId="376AA4D2" w14:textId="77777777" w:rsidR="00A05269" w:rsidRPr="009C627D" w:rsidRDefault="00A05269" w:rsidP="00A05269">
      <w:pPr>
        <w:spacing w:line="100" w:lineRule="atLeast"/>
        <w:ind w:right="568"/>
        <w:jc w:val="center"/>
        <w:rPr>
          <w:b/>
          <w:sz w:val="22"/>
          <w:szCs w:val="22"/>
        </w:rPr>
      </w:pPr>
      <w:r w:rsidRPr="009C627D">
        <w:rPr>
          <w:b/>
          <w:sz w:val="22"/>
          <w:szCs w:val="22"/>
        </w:rPr>
        <w:t>Článok I.</w:t>
      </w:r>
    </w:p>
    <w:p w14:paraId="1141D559" w14:textId="77777777" w:rsidR="00A05269" w:rsidRPr="009C627D" w:rsidRDefault="00A05269" w:rsidP="00A05269">
      <w:pPr>
        <w:tabs>
          <w:tab w:val="left" w:pos="2340"/>
        </w:tabs>
        <w:spacing w:line="100" w:lineRule="atLeast"/>
        <w:ind w:right="568"/>
        <w:jc w:val="center"/>
        <w:rPr>
          <w:b/>
          <w:sz w:val="22"/>
          <w:szCs w:val="22"/>
        </w:rPr>
      </w:pPr>
      <w:r w:rsidRPr="009C627D">
        <w:rPr>
          <w:b/>
          <w:sz w:val="22"/>
          <w:szCs w:val="22"/>
        </w:rPr>
        <w:t>Zmluvné strany</w:t>
      </w:r>
    </w:p>
    <w:p w14:paraId="25A26EA2" w14:textId="77777777" w:rsidR="00A05269" w:rsidRPr="009C627D" w:rsidRDefault="00A05269" w:rsidP="00A05269">
      <w:pPr>
        <w:tabs>
          <w:tab w:val="left" w:pos="1701"/>
        </w:tabs>
        <w:spacing w:line="100" w:lineRule="atLeast"/>
        <w:ind w:right="568"/>
        <w:jc w:val="both"/>
        <w:rPr>
          <w:b/>
          <w:sz w:val="22"/>
          <w:szCs w:val="22"/>
        </w:rPr>
      </w:pPr>
    </w:p>
    <w:p w14:paraId="637AF246" w14:textId="77777777" w:rsidR="00A05269" w:rsidRPr="009C627D" w:rsidRDefault="00A05269" w:rsidP="008A5C92">
      <w:pPr>
        <w:pStyle w:val="Odsekzoznamu4"/>
        <w:numPr>
          <w:ilvl w:val="1"/>
          <w:numId w:val="146"/>
        </w:numPr>
        <w:tabs>
          <w:tab w:val="left" w:pos="2268"/>
        </w:tabs>
        <w:autoSpaceDN/>
        <w:spacing w:after="0" w:line="100" w:lineRule="atLeast"/>
        <w:ind w:left="567" w:right="568" w:hanging="567"/>
        <w:jc w:val="both"/>
        <w:rPr>
          <w:rFonts w:ascii="Times New Roman" w:hAnsi="Times New Roman"/>
          <w:b/>
        </w:rPr>
      </w:pPr>
      <w:r w:rsidRPr="009C627D">
        <w:rPr>
          <w:rFonts w:ascii="Times New Roman" w:hAnsi="Times New Roman"/>
          <w:b/>
        </w:rPr>
        <w:t>Kupujúci:</w:t>
      </w:r>
      <w:r w:rsidRPr="009C627D">
        <w:rPr>
          <w:rFonts w:ascii="Times New Roman" w:hAnsi="Times New Roman"/>
          <w:b/>
        </w:rPr>
        <w:tab/>
      </w:r>
      <w:r w:rsidRPr="009C627D">
        <w:rPr>
          <w:rFonts w:ascii="Times New Roman" w:hAnsi="Times New Roman"/>
          <w:b/>
        </w:rPr>
        <w:tab/>
      </w:r>
      <w:r w:rsidRPr="009C627D">
        <w:rPr>
          <w:rFonts w:ascii="Times New Roman" w:hAnsi="Times New Roman"/>
          <w:b/>
        </w:rPr>
        <w:tab/>
        <w:t xml:space="preserve">Automobilové opravovne Ministerstva vnútra  </w:t>
      </w:r>
    </w:p>
    <w:p w14:paraId="7EAD54D2" w14:textId="77777777" w:rsidR="00A05269" w:rsidRPr="009C627D" w:rsidRDefault="00A05269" w:rsidP="00A05269">
      <w:pPr>
        <w:tabs>
          <w:tab w:val="left" w:pos="2268"/>
        </w:tabs>
        <w:spacing w:line="100" w:lineRule="atLeast"/>
        <w:ind w:right="568"/>
        <w:jc w:val="both"/>
        <w:rPr>
          <w:sz w:val="22"/>
          <w:szCs w:val="22"/>
          <w:lang w:bidi="sk-SK"/>
        </w:rPr>
      </w:pPr>
      <w:r w:rsidRPr="009C627D">
        <w:rPr>
          <w:b/>
          <w:sz w:val="22"/>
          <w:szCs w:val="22"/>
        </w:rPr>
        <w:tab/>
      </w:r>
      <w:r w:rsidRPr="009C627D">
        <w:rPr>
          <w:b/>
          <w:sz w:val="22"/>
          <w:szCs w:val="22"/>
        </w:rPr>
        <w:tab/>
      </w:r>
      <w:r w:rsidRPr="009C627D">
        <w:rPr>
          <w:b/>
          <w:sz w:val="22"/>
          <w:szCs w:val="22"/>
        </w:rPr>
        <w:tab/>
        <w:t>Slovenskej republiky</w:t>
      </w:r>
    </w:p>
    <w:p w14:paraId="5A9C03FC" w14:textId="77777777" w:rsidR="00A05269" w:rsidRPr="009C627D" w:rsidRDefault="00A05269" w:rsidP="00A05269">
      <w:pPr>
        <w:tabs>
          <w:tab w:val="left" w:pos="2160"/>
        </w:tabs>
        <w:spacing w:line="100" w:lineRule="atLeast"/>
        <w:ind w:right="568"/>
        <w:jc w:val="both"/>
        <w:rPr>
          <w:sz w:val="22"/>
          <w:szCs w:val="22"/>
          <w:lang w:bidi="sk-SK"/>
        </w:rPr>
      </w:pPr>
      <w:r w:rsidRPr="009C627D">
        <w:rPr>
          <w:sz w:val="22"/>
          <w:szCs w:val="22"/>
          <w:lang w:bidi="sk-SK"/>
        </w:rPr>
        <w:t>sídlo:</w:t>
      </w:r>
      <w:r w:rsidRPr="009C627D">
        <w:rPr>
          <w:sz w:val="22"/>
          <w:szCs w:val="22"/>
          <w:lang w:bidi="sk-SK"/>
        </w:rPr>
        <w:tab/>
      </w:r>
      <w:r w:rsidRPr="009C627D">
        <w:rPr>
          <w:sz w:val="22"/>
          <w:szCs w:val="22"/>
          <w:lang w:bidi="sk-SK"/>
        </w:rPr>
        <w:tab/>
      </w:r>
      <w:r w:rsidRPr="009C627D">
        <w:rPr>
          <w:sz w:val="22"/>
          <w:szCs w:val="22"/>
          <w:lang w:bidi="sk-SK"/>
        </w:rPr>
        <w:tab/>
        <w:t>Sklabinská 20, 831 06 Bratislava</w:t>
      </w:r>
    </w:p>
    <w:p w14:paraId="2E51B297" w14:textId="77777777" w:rsidR="00A05269" w:rsidRPr="009C627D" w:rsidRDefault="00A05269" w:rsidP="00A05269">
      <w:pPr>
        <w:tabs>
          <w:tab w:val="left" w:pos="2160"/>
        </w:tabs>
        <w:spacing w:line="100" w:lineRule="atLeast"/>
        <w:ind w:right="568"/>
        <w:jc w:val="both"/>
        <w:rPr>
          <w:sz w:val="22"/>
          <w:szCs w:val="22"/>
          <w:lang w:bidi="sk-SK"/>
        </w:rPr>
      </w:pPr>
      <w:r w:rsidRPr="009C627D">
        <w:rPr>
          <w:sz w:val="22"/>
          <w:szCs w:val="22"/>
          <w:lang w:bidi="sk-SK"/>
        </w:rPr>
        <w:t>zapísaný:</w:t>
      </w:r>
      <w:r w:rsidRPr="009C627D">
        <w:rPr>
          <w:sz w:val="22"/>
          <w:szCs w:val="22"/>
          <w:lang w:bidi="sk-SK"/>
        </w:rPr>
        <w:tab/>
      </w:r>
      <w:r w:rsidRPr="009C627D">
        <w:rPr>
          <w:sz w:val="22"/>
          <w:szCs w:val="22"/>
          <w:lang w:bidi="sk-SK"/>
        </w:rPr>
        <w:tab/>
      </w:r>
      <w:r w:rsidRPr="009C627D">
        <w:rPr>
          <w:sz w:val="22"/>
          <w:szCs w:val="22"/>
          <w:lang w:bidi="sk-SK"/>
        </w:rPr>
        <w:tab/>
        <w:t>v obchodnom registri Okresného súdu Bratislava I, </w:t>
      </w:r>
    </w:p>
    <w:p w14:paraId="0F3D0EBE" w14:textId="77777777" w:rsidR="00A05269" w:rsidRPr="009C627D" w:rsidRDefault="00A05269" w:rsidP="00A05269">
      <w:pPr>
        <w:tabs>
          <w:tab w:val="left" w:pos="2160"/>
        </w:tabs>
        <w:spacing w:line="100" w:lineRule="atLeast"/>
        <w:ind w:right="568"/>
        <w:jc w:val="both"/>
        <w:rPr>
          <w:sz w:val="22"/>
          <w:szCs w:val="22"/>
          <w:lang w:bidi="sk-SK"/>
        </w:rPr>
      </w:pPr>
      <w:r w:rsidRPr="009C627D">
        <w:rPr>
          <w:sz w:val="22"/>
          <w:szCs w:val="22"/>
          <w:lang w:bidi="sk-SK"/>
        </w:rPr>
        <w:tab/>
      </w:r>
      <w:r w:rsidRPr="009C627D">
        <w:rPr>
          <w:sz w:val="22"/>
          <w:szCs w:val="22"/>
          <w:lang w:bidi="sk-SK"/>
        </w:rPr>
        <w:tab/>
      </w:r>
      <w:r w:rsidRPr="009C627D">
        <w:rPr>
          <w:sz w:val="22"/>
          <w:szCs w:val="22"/>
          <w:lang w:bidi="sk-SK"/>
        </w:rPr>
        <w:tab/>
        <w:t xml:space="preserve">odd.: Sa </w:t>
      </w:r>
      <w:proofErr w:type="spellStart"/>
      <w:r w:rsidRPr="009C627D">
        <w:rPr>
          <w:sz w:val="22"/>
          <w:szCs w:val="22"/>
          <w:lang w:bidi="sk-SK"/>
        </w:rPr>
        <w:t>vl</w:t>
      </w:r>
      <w:proofErr w:type="spellEnd"/>
      <w:r w:rsidRPr="009C627D">
        <w:rPr>
          <w:sz w:val="22"/>
          <w:szCs w:val="22"/>
          <w:lang w:bidi="sk-SK"/>
        </w:rPr>
        <w:t>. č. 4804/B</w:t>
      </w:r>
    </w:p>
    <w:p w14:paraId="346B583B" w14:textId="77777777" w:rsidR="00A05269" w:rsidRPr="009C627D" w:rsidRDefault="00A05269" w:rsidP="00A05269">
      <w:pPr>
        <w:tabs>
          <w:tab w:val="left" w:pos="2160"/>
        </w:tabs>
        <w:spacing w:line="100" w:lineRule="atLeast"/>
        <w:ind w:right="568"/>
        <w:jc w:val="both"/>
        <w:rPr>
          <w:sz w:val="22"/>
          <w:szCs w:val="22"/>
          <w:lang w:bidi="sk-SK"/>
        </w:rPr>
      </w:pPr>
      <w:r w:rsidRPr="009C627D">
        <w:rPr>
          <w:sz w:val="22"/>
          <w:szCs w:val="22"/>
          <w:lang w:bidi="sk-SK"/>
        </w:rPr>
        <w:t>v mene ktorého koná:</w:t>
      </w:r>
      <w:r w:rsidRPr="009C627D">
        <w:rPr>
          <w:sz w:val="22"/>
          <w:szCs w:val="22"/>
          <w:lang w:bidi="sk-SK"/>
        </w:rPr>
        <w:tab/>
      </w:r>
      <w:r w:rsidRPr="009C627D">
        <w:rPr>
          <w:sz w:val="22"/>
          <w:szCs w:val="22"/>
          <w:lang w:bidi="sk-SK"/>
        </w:rPr>
        <w:tab/>
      </w:r>
      <w:r w:rsidRPr="009C627D">
        <w:rPr>
          <w:sz w:val="22"/>
          <w:szCs w:val="22"/>
          <w:lang w:bidi="sk-SK"/>
        </w:rPr>
        <w:tab/>
        <w:t xml:space="preserve">Mgr. Michal Šula generálny riaditeľ a predseda predstavenstva </w:t>
      </w:r>
    </w:p>
    <w:p w14:paraId="152494AC" w14:textId="77777777" w:rsidR="00A05269" w:rsidRPr="009C627D" w:rsidRDefault="00A05269" w:rsidP="00A05269">
      <w:pPr>
        <w:tabs>
          <w:tab w:val="left" w:pos="2160"/>
        </w:tabs>
        <w:spacing w:line="100" w:lineRule="atLeast"/>
        <w:ind w:right="568"/>
        <w:jc w:val="both"/>
        <w:rPr>
          <w:sz w:val="22"/>
          <w:szCs w:val="22"/>
          <w:lang w:bidi="sk-SK"/>
        </w:rPr>
      </w:pPr>
      <w:r w:rsidRPr="009C627D">
        <w:rPr>
          <w:sz w:val="22"/>
          <w:szCs w:val="22"/>
          <w:lang w:bidi="sk-SK"/>
        </w:rPr>
        <w:tab/>
      </w:r>
      <w:r w:rsidRPr="009C627D">
        <w:rPr>
          <w:sz w:val="22"/>
          <w:szCs w:val="22"/>
          <w:lang w:bidi="sk-SK"/>
        </w:rPr>
        <w:tab/>
      </w:r>
      <w:r w:rsidRPr="009C627D">
        <w:rPr>
          <w:sz w:val="22"/>
          <w:szCs w:val="22"/>
          <w:lang w:bidi="sk-SK"/>
        </w:rPr>
        <w:tab/>
        <w:t>Mgr. Miroslav Belica, člen predstavenstva</w:t>
      </w:r>
    </w:p>
    <w:p w14:paraId="376837AB" w14:textId="77777777" w:rsidR="00A05269" w:rsidRPr="009C627D" w:rsidRDefault="00A05269" w:rsidP="00A05269">
      <w:pPr>
        <w:tabs>
          <w:tab w:val="left" w:pos="2160"/>
        </w:tabs>
        <w:spacing w:line="100" w:lineRule="atLeast"/>
        <w:ind w:right="568"/>
        <w:jc w:val="both"/>
        <w:rPr>
          <w:sz w:val="22"/>
          <w:szCs w:val="22"/>
          <w:lang w:bidi="sk-SK"/>
        </w:rPr>
      </w:pPr>
      <w:r w:rsidRPr="009C627D">
        <w:rPr>
          <w:sz w:val="22"/>
          <w:szCs w:val="22"/>
          <w:lang w:bidi="sk-SK"/>
        </w:rPr>
        <w:tab/>
      </w:r>
      <w:r w:rsidRPr="009C627D">
        <w:rPr>
          <w:sz w:val="22"/>
          <w:szCs w:val="22"/>
          <w:lang w:bidi="sk-SK"/>
        </w:rPr>
        <w:tab/>
      </w:r>
      <w:r w:rsidRPr="009C627D">
        <w:rPr>
          <w:sz w:val="22"/>
          <w:szCs w:val="22"/>
          <w:lang w:bidi="sk-SK"/>
        </w:rPr>
        <w:tab/>
        <w:t xml:space="preserve">Ing. Miroslav Kováčik, člen predstavenstva </w:t>
      </w:r>
    </w:p>
    <w:p w14:paraId="342C62E7" w14:textId="77777777" w:rsidR="00A05269" w:rsidRPr="009C627D" w:rsidRDefault="00A05269" w:rsidP="00A05269">
      <w:pPr>
        <w:tabs>
          <w:tab w:val="left" w:pos="2160"/>
        </w:tabs>
        <w:spacing w:line="100" w:lineRule="atLeast"/>
        <w:ind w:right="568"/>
        <w:jc w:val="both"/>
        <w:rPr>
          <w:sz w:val="22"/>
          <w:szCs w:val="22"/>
          <w:lang w:bidi="sk-SK"/>
        </w:rPr>
      </w:pPr>
      <w:r w:rsidRPr="009C627D">
        <w:rPr>
          <w:sz w:val="22"/>
          <w:szCs w:val="22"/>
          <w:lang w:bidi="sk-SK"/>
        </w:rPr>
        <w:t>IČO:</w:t>
      </w:r>
      <w:r w:rsidRPr="009C627D">
        <w:rPr>
          <w:sz w:val="22"/>
          <w:szCs w:val="22"/>
          <w:lang w:bidi="sk-SK"/>
        </w:rPr>
        <w:tab/>
      </w:r>
      <w:r w:rsidRPr="009C627D">
        <w:rPr>
          <w:sz w:val="22"/>
          <w:szCs w:val="22"/>
          <w:lang w:bidi="sk-SK"/>
        </w:rPr>
        <w:tab/>
      </w:r>
      <w:r w:rsidRPr="009C627D">
        <w:rPr>
          <w:sz w:val="22"/>
          <w:szCs w:val="22"/>
          <w:lang w:bidi="sk-SK"/>
        </w:rPr>
        <w:tab/>
        <w:t>44855206</w:t>
      </w:r>
    </w:p>
    <w:p w14:paraId="25DB1235" w14:textId="77777777" w:rsidR="00A05269" w:rsidRPr="009C627D" w:rsidRDefault="00A05269" w:rsidP="00A05269">
      <w:pPr>
        <w:tabs>
          <w:tab w:val="left" w:pos="2160"/>
        </w:tabs>
        <w:spacing w:line="100" w:lineRule="atLeast"/>
        <w:ind w:right="568"/>
        <w:jc w:val="both"/>
        <w:rPr>
          <w:sz w:val="22"/>
          <w:szCs w:val="22"/>
          <w:lang w:bidi="sk-SK"/>
        </w:rPr>
      </w:pPr>
      <w:r w:rsidRPr="009C627D">
        <w:rPr>
          <w:sz w:val="22"/>
          <w:szCs w:val="22"/>
          <w:lang w:bidi="sk-SK"/>
        </w:rPr>
        <w:t>IČ DPH:</w:t>
      </w:r>
      <w:r w:rsidRPr="009C627D">
        <w:rPr>
          <w:sz w:val="22"/>
          <w:szCs w:val="22"/>
          <w:lang w:bidi="sk-SK"/>
        </w:rPr>
        <w:tab/>
      </w:r>
      <w:r w:rsidRPr="009C627D">
        <w:rPr>
          <w:sz w:val="22"/>
          <w:szCs w:val="22"/>
          <w:lang w:bidi="sk-SK"/>
        </w:rPr>
        <w:tab/>
      </w:r>
      <w:r w:rsidRPr="009C627D">
        <w:rPr>
          <w:sz w:val="22"/>
          <w:szCs w:val="22"/>
          <w:lang w:bidi="sk-SK"/>
        </w:rPr>
        <w:tab/>
        <w:t>SK2022850203</w:t>
      </w:r>
    </w:p>
    <w:p w14:paraId="6056505F" w14:textId="77777777" w:rsidR="00A05269" w:rsidRPr="009C627D" w:rsidRDefault="00A05269" w:rsidP="00A05269">
      <w:pPr>
        <w:tabs>
          <w:tab w:val="left" w:pos="2160"/>
        </w:tabs>
        <w:spacing w:line="100" w:lineRule="atLeast"/>
        <w:ind w:right="568"/>
        <w:jc w:val="both"/>
        <w:rPr>
          <w:sz w:val="22"/>
          <w:szCs w:val="22"/>
          <w:lang w:bidi="sk-SK"/>
        </w:rPr>
      </w:pPr>
      <w:r w:rsidRPr="009C627D">
        <w:rPr>
          <w:sz w:val="22"/>
          <w:szCs w:val="22"/>
          <w:lang w:bidi="sk-SK"/>
        </w:rPr>
        <w:t>DIČ:</w:t>
      </w:r>
      <w:r w:rsidRPr="009C627D">
        <w:rPr>
          <w:sz w:val="22"/>
          <w:szCs w:val="22"/>
          <w:lang w:bidi="sk-SK"/>
        </w:rPr>
        <w:tab/>
      </w:r>
      <w:r w:rsidRPr="009C627D">
        <w:rPr>
          <w:sz w:val="22"/>
          <w:szCs w:val="22"/>
          <w:lang w:bidi="sk-SK"/>
        </w:rPr>
        <w:tab/>
      </w:r>
      <w:r w:rsidRPr="009C627D">
        <w:rPr>
          <w:sz w:val="22"/>
          <w:szCs w:val="22"/>
          <w:lang w:bidi="sk-SK"/>
        </w:rPr>
        <w:tab/>
        <w:t>2022850203</w:t>
      </w:r>
    </w:p>
    <w:p w14:paraId="6A563389" w14:textId="77777777" w:rsidR="00A05269" w:rsidRPr="009C627D" w:rsidRDefault="00A05269" w:rsidP="00A05269">
      <w:pPr>
        <w:tabs>
          <w:tab w:val="left" w:pos="2160"/>
        </w:tabs>
        <w:spacing w:line="100" w:lineRule="atLeast"/>
        <w:ind w:right="568"/>
        <w:jc w:val="both"/>
        <w:rPr>
          <w:sz w:val="22"/>
          <w:szCs w:val="22"/>
          <w:lang w:bidi="sk-SK"/>
        </w:rPr>
      </w:pPr>
      <w:r w:rsidRPr="009C627D">
        <w:rPr>
          <w:sz w:val="22"/>
          <w:szCs w:val="22"/>
          <w:lang w:bidi="sk-SK"/>
        </w:rPr>
        <w:t>bankové spojenie:</w:t>
      </w:r>
      <w:r w:rsidRPr="009C627D">
        <w:rPr>
          <w:sz w:val="22"/>
          <w:szCs w:val="22"/>
          <w:lang w:bidi="sk-SK"/>
        </w:rPr>
        <w:tab/>
      </w:r>
      <w:r w:rsidRPr="009C627D">
        <w:rPr>
          <w:sz w:val="22"/>
          <w:szCs w:val="22"/>
          <w:lang w:bidi="sk-SK"/>
        </w:rPr>
        <w:tab/>
      </w:r>
      <w:r w:rsidRPr="009C627D">
        <w:rPr>
          <w:sz w:val="22"/>
          <w:szCs w:val="22"/>
          <w:lang w:bidi="sk-SK"/>
        </w:rPr>
        <w:tab/>
        <w:t>Štátna pokladnica</w:t>
      </w:r>
    </w:p>
    <w:p w14:paraId="0804059C" w14:textId="77777777" w:rsidR="00A05269" w:rsidRPr="009C627D" w:rsidRDefault="00A05269" w:rsidP="00A05269">
      <w:pPr>
        <w:tabs>
          <w:tab w:val="left" w:pos="2160"/>
        </w:tabs>
        <w:spacing w:line="100" w:lineRule="atLeast"/>
        <w:ind w:right="568"/>
        <w:jc w:val="both"/>
        <w:rPr>
          <w:sz w:val="22"/>
          <w:szCs w:val="22"/>
          <w:lang w:bidi="sk-SK"/>
        </w:rPr>
      </w:pPr>
      <w:r w:rsidRPr="009C627D">
        <w:rPr>
          <w:sz w:val="22"/>
          <w:szCs w:val="22"/>
          <w:lang w:bidi="sk-SK"/>
        </w:rPr>
        <w:t>číslo účtu:</w:t>
      </w:r>
      <w:r w:rsidRPr="009C627D">
        <w:rPr>
          <w:sz w:val="22"/>
          <w:szCs w:val="22"/>
          <w:lang w:bidi="sk-SK"/>
        </w:rPr>
        <w:tab/>
      </w:r>
      <w:r w:rsidRPr="009C627D">
        <w:rPr>
          <w:sz w:val="22"/>
          <w:szCs w:val="22"/>
          <w:lang w:bidi="sk-SK"/>
        </w:rPr>
        <w:tab/>
      </w:r>
      <w:r w:rsidRPr="009C627D">
        <w:rPr>
          <w:sz w:val="22"/>
          <w:szCs w:val="22"/>
          <w:lang w:bidi="sk-SK"/>
        </w:rPr>
        <w:tab/>
        <w:t>SK9381800000007000355129</w:t>
      </w:r>
    </w:p>
    <w:p w14:paraId="1D57E84C" w14:textId="77777777" w:rsidR="00A05269" w:rsidRPr="009C627D" w:rsidRDefault="00A05269" w:rsidP="00A05269">
      <w:pPr>
        <w:tabs>
          <w:tab w:val="left" w:pos="2160"/>
        </w:tabs>
        <w:spacing w:line="100" w:lineRule="atLeast"/>
        <w:ind w:right="568"/>
        <w:jc w:val="both"/>
        <w:rPr>
          <w:sz w:val="22"/>
          <w:szCs w:val="22"/>
          <w:lang w:bidi="sk-SK"/>
        </w:rPr>
      </w:pPr>
      <w:r w:rsidRPr="009C627D">
        <w:rPr>
          <w:sz w:val="22"/>
          <w:szCs w:val="22"/>
          <w:lang w:bidi="sk-SK"/>
        </w:rPr>
        <w:t>E-mail:</w:t>
      </w:r>
      <w:r w:rsidRPr="009C627D">
        <w:rPr>
          <w:sz w:val="22"/>
          <w:szCs w:val="22"/>
          <w:lang w:bidi="sk-SK"/>
        </w:rPr>
        <w:tab/>
      </w:r>
      <w:r w:rsidRPr="009C627D">
        <w:rPr>
          <w:sz w:val="22"/>
          <w:szCs w:val="22"/>
          <w:lang w:bidi="sk-SK"/>
        </w:rPr>
        <w:tab/>
      </w:r>
      <w:r w:rsidRPr="009C627D">
        <w:rPr>
          <w:sz w:val="22"/>
          <w:szCs w:val="22"/>
          <w:lang w:bidi="sk-SK"/>
        </w:rPr>
        <w:tab/>
        <w:t>...</w:t>
      </w:r>
    </w:p>
    <w:p w14:paraId="50776F0B" w14:textId="77777777" w:rsidR="00A05269" w:rsidRPr="009C627D" w:rsidRDefault="00A05269" w:rsidP="00A05269">
      <w:pPr>
        <w:tabs>
          <w:tab w:val="left" w:pos="2160"/>
        </w:tabs>
        <w:spacing w:line="100" w:lineRule="atLeast"/>
        <w:ind w:right="568"/>
        <w:jc w:val="both"/>
        <w:rPr>
          <w:b/>
          <w:sz w:val="22"/>
          <w:szCs w:val="22"/>
        </w:rPr>
      </w:pPr>
      <w:r w:rsidRPr="009C627D">
        <w:rPr>
          <w:sz w:val="22"/>
          <w:szCs w:val="22"/>
          <w:lang w:bidi="sk-SK"/>
        </w:rPr>
        <w:t>Tel. kontakt:</w:t>
      </w:r>
      <w:r w:rsidRPr="009C627D">
        <w:rPr>
          <w:sz w:val="22"/>
          <w:szCs w:val="22"/>
          <w:lang w:bidi="sk-SK"/>
        </w:rPr>
        <w:tab/>
      </w:r>
      <w:r w:rsidRPr="009C627D">
        <w:rPr>
          <w:sz w:val="22"/>
          <w:szCs w:val="22"/>
          <w:lang w:bidi="sk-SK"/>
        </w:rPr>
        <w:tab/>
      </w:r>
      <w:r w:rsidRPr="009C627D">
        <w:rPr>
          <w:sz w:val="22"/>
          <w:szCs w:val="22"/>
          <w:lang w:bidi="sk-SK"/>
        </w:rPr>
        <w:tab/>
        <w:t xml:space="preserve">...  </w:t>
      </w:r>
    </w:p>
    <w:p w14:paraId="10EBE51F" w14:textId="77777777" w:rsidR="00A05269" w:rsidRPr="009C627D" w:rsidRDefault="00A05269" w:rsidP="00A05269">
      <w:pPr>
        <w:tabs>
          <w:tab w:val="left" w:pos="2160"/>
        </w:tabs>
        <w:spacing w:line="100" w:lineRule="atLeast"/>
        <w:ind w:right="568"/>
        <w:jc w:val="both"/>
        <w:rPr>
          <w:sz w:val="22"/>
          <w:szCs w:val="22"/>
        </w:rPr>
      </w:pPr>
      <w:r w:rsidRPr="009C627D">
        <w:rPr>
          <w:b/>
          <w:sz w:val="22"/>
          <w:szCs w:val="22"/>
        </w:rPr>
        <w:tab/>
      </w:r>
      <w:r w:rsidRPr="009C627D">
        <w:rPr>
          <w:b/>
          <w:sz w:val="22"/>
          <w:szCs w:val="22"/>
        </w:rPr>
        <w:tab/>
      </w:r>
      <w:r w:rsidRPr="009C627D">
        <w:rPr>
          <w:b/>
          <w:sz w:val="22"/>
          <w:szCs w:val="22"/>
        </w:rPr>
        <w:tab/>
      </w:r>
    </w:p>
    <w:p w14:paraId="44C18DDC" w14:textId="77777777" w:rsidR="00A05269" w:rsidRPr="009C627D" w:rsidRDefault="00A05269" w:rsidP="00A05269">
      <w:pPr>
        <w:tabs>
          <w:tab w:val="left" w:pos="360"/>
          <w:tab w:val="left" w:pos="540"/>
          <w:tab w:val="left" w:pos="2340"/>
        </w:tabs>
        <w:spacing w:line="100" w:lineRule="atLeast"/>
        <w:ind w:right="568"/>
        <w:jc w:val="both"/>
        <w:rPr>
          <w:sz w:val="22"/>
          <w:szCs w:val="22"/>
        </w:rPr>
      </w:pPr>
      <w:r w:rsidRPr="009C627D">
        <w:rPr>
          <w:sz w:val="22"/>
          <w:szCs w:val="22"/>
        </w:rPr>
        <w:t>(ďalej len „kupujúci“)</w:t>
      </w:r>
    </w:p>
    <w:p w14:paraId="506C0238" w14:textId="77777777" w:rsidR="00A05269" w:rsidRPr="009C627D" w:rsidRDefault="00A05269" w:rsidP="00A05269">
      <w:pPr>
        <w:spacing w:line="100" w:lineRule="atLeast"/>
        <w:jc w:val="both"/>
        <w:rPr>
          <w:sz w:val="22"/>
          <w:szCs w:val="22"/>
        </w:rPr>
      </w:pPr>
      <w:r w:rsidRPr="009C627D">
        <w:rPr>
          <w:sz w:val="22"/>
          <w:szCs w:val="22"/>
        </w:rPr>
        <w:t xml:space="preserve"> a </w:t>
      </w:r>
    </w:p>
    <w:p w14:paraId="5A9DFB41" w14:textId="77777777" w:rsidR="00A05269" w:rsidRPr="009C627D" w:rsidRDefault="00A05269" w:rsidP="00A05269">
      <w:pPr>
        <w:tabs>
          <w:tab w:val="left" w:pos="567"/>
          <w:tab w:val="left" w:pos="2552"/>
        </w:tabs>
        <w:spacing w:line="100" w:lineRule="atLeast"/>
        <w:jc w:val="both"/>
        <w:rPr>
          <w:sz w:val="22"/>
          <w:szCs w:val="22"/>
        </w:rPr>
      </w:pPr>
      <w:r w:rsidRPr="009C627D">
        <w:rPr>
          <w:b/>
          <w:sz w:val="22"/>
          <w:szCs w:val="22"/>
        </w:rPr>
        <w:t>1.2.</w:t>
      </w:r>
      <w:r w:rsidRPr="009C627D">
        <w:rPr>
          <w:b/>
          <w:sz w:val="22"/>
          <w:szCs w:val="22"/>
        </w:rPr>
        <w:tab/>
        <w:t>Predávajúci:</w:t>
      </w:r>
      <w:r w:rsidRPr="009C627D">
        <w:rPr>
          <w:sz w:val="22"/>
          <w:szCs w:val="22"/>
        </w:rPr>
        <w:tab/>
      </w:r>
      <w:r w:rsidRPr="009C627D">
        <w:rPr>
          <w:sz w:val="22"/>
          <w:szCs w:val="22"/>
        </w:rPr>
        <w:tab/>
      </w:r>
      <w:r w:rsidRPr="009C627D">
        <w:rPr>
          <w:sz w:val="22"/>
          <w:szCs w:val="22"/>
        </w:rPr>
        <w:tab/>
      </w:r>
    </w:p>
    <w:p w14:paraId="79BCCF71" w14:textId="77777777" w:rsidR="00A05269" w:rsidRPr="009C627D" w:rsidRDefault="00A05269" w:rsidP="00A05269">
      <w:pPr>
        <w:tabs>
          <w:tab w:val="left" w:pos="567"/>
          <w:tab w:val="left" w:pos="2552"/>
        </w:tabs>
        <w:spacing w:line="100" w:lineRule="atLeast"/>
        <w:jc w:val="both"/>
        <w:rPr>
          <w:sz w:val="22"/>
          <w:szCs w:val="22"/>
        </w:rPr>
      </w:pPr>
    </w:p>
    <w:p w14:paraId="5B6F124B" w14:textId="77777777" w:rsidR="00A05269" w:rsidRPr="009C627D" w:rsidRDefault="00A05269" w:rsidP="00A05269">
      <w:pPr>
        <w:keepNext/>
        <w:tabs>
          <w:tab w:val="left" w:pos="0"/>
          <w:tab w:val="left" w:pos="567"/>
          <w:tab w:val="left" w:pos="2552"/>
        </w:tabs>
        <w:spacing w:line="100" w:lineRule="atLeast"/>
        <w:jc w:val="both"/>
        <w:rPr>
          <w:sz w:val="22"/>
          <w:szCs w:val="22"/>
        </w:rPr>
      </w:pPr>
      <w:r w:rsidRPr="009C627D">
        <w:rPr>
          <w:sz w:val="22"/>
          <w:szCs w:val="22"/>
        </w:rPr>
        <w:tab/>
        <w:t>Zastúpený:</w:t>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t xml:space="preserve">+421 </w:t>
      </w:r>
    </w:p>
    <w:p w14:paraId="4F1DA4FB" w14:textId="77777777" w:rsidR="00A05269" w:rsidRPr="009C627D" w:rsidRDefault="00A05269" w:rsidP="00A05269">
      <w:pPr>
        <w:tabs>
          <w:tab w:val="left" w:pos="-142"/>
          <w:tab w:val="left" w:pos="0"/>
          <w:tab w:val="left" w:pos="2552"/>
        </w:tabs>
        <w:spacing w:line="100" w:lineRule="atLeast"/>
        <w:jc w:val="both"/>
        <w:rPr>
          <w:sz w:val="22"/>
          <w:szCs w:val="22"/>
        </w:rPr>
      </w:pPr>
      <w:r w:rsidRPr="009C627D">
        <w:rPr>
          <w:sz w:val="22"/>
          <w:szCs w:val="22"/>
        </w:rPr>
        <w:tab/>
      </w:r>
      <w:r w:rsidRPr="009C627D">
        <w:rPr>
          <w:sz w:val="22"/>
          <w:szCs w:val="22"/>
        </w:rPr>
        <w:tab/>
      </w:r>
      <w:r w:rsidRPr="009C627D">
        <w:rPr>
          <w:sz w:val="22"/>
          <w:szCs w:val="22"/>
        </w:rPr>
        <w:tab/>
        <w:t xml:space="preserve">konateľ </w:t>
      </w:r>
      <w:r w:rsidRPr="009C627D">
        <w:rPr>
          <w:sz w:val="22"/>
          <w:szCs w:val="22"/>
        </w:rPr>
        <w:tab/>
      </w:r>
      <w:r w:rsidRPr="009C627D">
        <w:rPr>
          <w:sz w:val="22"/>
          <w:szCs w:val="22"/>
        </w:rPr>
        <w:tab/>
      </w:r>
      <w:r w:rsidRPr="009C627D">
        <w:rPr>
          <w:sz w:val="22"/>
          <w:szCs w:val="22"/>
        </w:rPr>
        <w:tab/>
        <w:t xml:space="preserve">+421 </w:t>
      </w:r>
    </w:p>
    <w:p w14:paraId="3F4F13F0" w14:textId="77777777" w:rsidR="00A05269" w:rsidRPr="009C627D" w:rsidRDefault="00A05269" w:rsidP="00A05269">
      <w:pPr>
        <w:keepNext/>
        <w:tabs>
          <w:tab w:val="left" w:pos="567"/>
          <w:tab w:val="left" w:pos="2552"/>
        </w:tabs>
        <w:spacing w:line="100" w:lineRule="atLeast"/>
        <w:jc w:val="both"/>
        <w:rPr>
          <w:sz w:val="22"/>
          <w:szCs w:val="22"/>
        </w:rPr>
      </w:pPr>
      <w:r w:rsidRPr="009C627D">
        <w:rPr>
          <w:sz w:val="22"/>
          <w:szCs w:val="22"/>
        </w:rPr>
        <w:tab/>
        <w:t>IČO:</w:t>
      </w:r>
      <w:r w:rsidRPr="009C627D">
        <w:rPr>
          <w:sz w:val="22"/>
          <w:szCs w:val="22"/>
        </w:rPr>
        <w:tab/>
      </w:r>
      <w:r w:rsidRPr="009C627D">
        <w:rPr>
          <w:sz w:val="22"/>
          <w:szCs w:val="22"/>
        </w:rPr>
        <w:tab/>
      </w:r>
      <w:r w:rsidRPr="009C627D">
        <w:rPr>
          <w:sz w:val="22"/>
          <w:szCs w:val="22"/>
        </w:rPr>
        <w:tab/>
      </w:r>
    </w:p>
    <w:p w14:paraId="57BCC776" w14:textId="77777777" w:rsidR="00A05269" w:rsidRPr="009C627D" w:rsidRDefault="00A05269" w:rsidP="00A05269">
      <w:pPr>
        <w:keepNext/>
        <w:tabs>
          <w:tab w:val="left" w:pos="567"/>
          <w:tab w:val="left" w:pos="2552"/>
        </w:tabs>
        <w:spacing w:line="100" w:lineRule="atLeast"/>
        <w:jc w:val="both"/>
        <w:rPr>
          <w:sz w:val="22"/>
          <w:szCs w:val="22"/>
        </w:rPr>
      </w:pPr>
      <w:r w:rsidRPr="009C627D">
        <w:rPr>
          <w:sz w:val="22"/>
          <w:szCs w:val="22"/>
        </w:rPr>
        <w:tab/>
        <w:t>IČO DPH:</w:t>
      </w:r>
      <w:r w:rsidRPr="009C627D">
        <w:rPr>
          <w:sz w:val="22"/>
          <w:szCs w:val="22"/>
        </w:rPr>
        <w:tab/>
      </w:r>
      <w:r w:rsidRPr="009C627D">
        <w:rPr>
          <w:sz w:val="22"/>
          <w:szCs w:val="22"/>
        </w:rPr>
        <w:tab/>
      </w:r>
      <w:r w:rsidRPr="009C627D">
        <w:rPr>
          <w:sz w:val="22"/>
          <w:szCs w:val="22"/>
        </w:rPr>
        <w:tab/>
      </w:r>
    </w:p>
    <w:p w14:paraId="003CDB94" w14:textId="77777777" w:rsidR="00A05269" w:rsidRPr="009C627D" w:rsidRDefault="00A05269" w:rsidP="00A05269">
      <w:pPr>
        <w:keepNext/>
        <w:tabs>
          <w:tab w:val="left" w:pos="567"/>
          <w:tab w:val="left" w:pos="2552"/>
        </w:tabs>
        <w:spacing w:line="100" w:lineRule="atLeast"/>
        <w:ind w:left="567" w:hanging="567"/>
        <w:jc w:val="both"/>
        <w:rPr>
          <w:b/>
          <w:bCs/>
          <w:sz w:val="22"/>
          <w:szCs w:val="22"/>
        </w:rPr>
      </w:pPr>
      <w:r w:rsidRPr="009C627D">
        <w:rPr>
          <w:sz w:val="22"/>
          <w:szCs w:val="22"/>
        </w:rPr>
        <w:tab/>
        <w:t>Bankové spojenie:</w:t>
      </w:r>
      <w:r w:rsidRPr="009C627D">
        <w:rPr>
          <w:sz w:val="22"/>
          <w:szCs w:val="22"/>
        </w:rPr>
        <w:tab/>
      </w:r>
      <w:r w:rsidRPr="009C627D">
        <w:rPr>
          <w:sz w:val="22"/>
          <w:szCs w:val="22"/>
        </w:rPr>
        <w:tab/>
      </w:r>
      <w:r w:rsidRPr="009C627D">
        <w:rPr>
          <w:sz w:val="22"/>
          <w:szCs w:val="22"/>
        </w:rPr>
        <w:tab/>
      </w:r>
    </w:p>
    <w:p w14:paraId="39C06AD9" w14:textId="77777777" w:rsidR="00A05269" w:rsidRPr="009C627D" w:rsidRDefault="00A05269" w:rsidP="00A05269">
      <w:pPr>
        <w:tabs>
          <w:tab w:val="left" w:pos="0"/>
          <w:tab w:val="left" w:pos="567"/>
          <w:tab w:val="left" w:pos="2552"/>
        </w:tabs>
        <w:spacing w:line="100" w:lineRule="atLeast"/>
        <w:jc w:val="both"/>
        <w:rPr>
          <w:sz w:val="22"/>
          <w:szCs w:val="22"/>
        </w:rPr>
      </w:pPr>
      <w:r w:rsidRPr="009C627D">
        <w:rPr>
          <w:b/>
          <w:bCs/>
          <w:sz w:val="22"/>
          <w:szCs w:val="22"/>
        </w:rPr>
        <w:t xml:space="preserve">      </w:t>
      </w:r>
      <w:r w:rsidRPr="009C627D">
        <w:rPr>
          <w:b/>
          <w:bCs/>
          <w:sz w:val="22"/>
          <w:szCs w:val="22"/>
        </w:rPr>
        <w:tab/>
      </w:r>
      <w:r w:rsidRPr="009C627D">
        <w:rPr>
          <w:bCs/>
          <w:sz w:val="22"/>
          <w:szCs w:val="22"/>
        </w:rPr>
        <w:t xml:space="preserve">IBAN: </w:t>
      </w:r>
      <w:r w:rsidRPr="009C627D">
        <w:rPr>
          <w:bCs/>
          <w:sz w:val="22"/>
          <w:szCs w:val="22"/>
        </w:rPr>
        <w:tab/>
      </w:r>
      <w:r w:rsidRPr="009C627D">
        <w:rPr>
          <w:bCs/>
          <w:sz w:val="22"/>
          <w:szCs w:val="22"/>
        </w:rPr>
        <w:tab/>
      </w:r>
      <w:r w:rsidRPr="009C627D">
        <w:rPr>
          <w:bCs/>
          <w:sz w:val="22"/>
          <w:szCs w:val="22"/>
        </w:rPr>
        <w:tab/>
      </w:r>
    </w:p>
    <w:p w14:paraId="25CFD583" w14:textId="77777777" w:rsidR="00A05269" w:rsidRPr="009C627D" w:rsidRDefault="00A05269" w:rsidP="00A05269">
      <w:pPr>
        <w:tabs>
          <w:tab w:val="left" w:pos="567"/>
          <w:tab w:val="left" w:pos="2552"/>
        </w:tabs>
        <w:spacing w:line="100" w:lineRule="atLeast"/>
        <w:ind w:left="2552" w:hanging="2552"/>
        <w:jc w:val="both"/>
        <w:rPr>
          <w:sz w:val="22"/>
          <w:szCs w:val="22"/>
        </w:rPr>
      </w:pPr>
      <w:r w:rsidRPr="009C627D">
        <w:rPr>
          <w:sz w:val="22"/>
          <w:szCs w:val="22"/>
        </w:rPr>
        <w:t xml:space="preserve">Zapísaný v obchodnom registri Okresného súdu .........., oddiel: ........, vložka č. ..........       </w:t>
      </w:r>
    </w:p>
    <w:p w14:paraId="313EB9D0" w14:textId="77777777" w:rsidR="00A05269" w:rsidRPr="009C627D" w:rsidRDefault="00A05269" w:rsidP="00A05269">
      <w:pPr>
        <w:tabs>
          <w:tab w:val="left" w:pos="0"/>
          <w:tab w:val="left" w:pos="567"/>
          <w:tab w:val="left" w:pos="2552"/>
        </w:tabs>
        <w:spacing w:line="100" w:lineRule="atLeast"/>
        <w:jc w:val="both"/>
        <w:rPr>
          <w:b/>
          <w:bCs/>
          <w:sz w:val="22"/>
          <w:szCs w:val="22"/>
        </w:rPr>
      </w:pPr>
      <w:r w:rsidRPr="009C627D">
        <w:rPr>
          <w:sz w:val="22"/>
          <w:szCs w:val="22"/>
        </w:rPr>
        <w:t>(ďalej len „predávajúci“)</w:t>
      </w:r>
    </w:p>
    <w:p w14:paraId="4E6B3561" w14:textId="77777777" w:rsidR="00A05269" w:rsidRPr="009C627D" w:rsidRDefault="00A05269" w:rsidP="00A05269">
      <w:pPr>
        <w:spacing w:line="100" w:lineRule="atLeast"/>
        <w:jc w:val="center"/>
        <w:rPr>
          <w:b/>
          <w:bCs/>
          <w:sz w:val="22"/>
          <w:szCs w:val="22"/>
        </w:rPr>
      </w:pPr>
      <w:r w:rsidRPr="009C627D">
        <w:rPr>
          <w:b/>
          <w:bCs/>
          <w:sz w:val="22"/>
          <w:szCs w:val="22"/>
        </w:rPr>
        <w:t>Článok II.</w:t>
      </w:r>
    </w:p>
    <w:p w14:paraId="01EBBBC2" w14:textId="77777777" w:rsidR="00A05269" w:rsidRPr="009C627D" w:rsidRDefault="00A05269" w:rsidP="00A05269">
      <w:pPr>
        <w:spacing w:line="100" w:lineRule="atLeast"/>
        <w:jc w:val="center"/>
        <w:rPr>
          <w:bCs/>
          <w:sz w:val="22"/>
          <w:szCs w:val="22"/>
        </w:rPr>
      </w:pPr>
      <w:r w:rsidRPr="009C627D">
        <w:rPr>
          <w:b/>
          <w:bCs/>
          <w:sz w:val="22"/>
          <w:szCs w:val="22"/>
        </w:rPr>
        <w:t>Preambula</w:t>
      </w:r>
    </w:p>
    <w:p w14:paraId="4B8EBC12" w14:textId="77777777" w:rsidR="00A05269" w:rsidRPr="009C627D" w:rsidRDefault="00A05269" w:rsidP="008A5C92">
      <w:pPr>
        <w:pStyle w:val="Odsekzoznamu4"/>
        <w:numPr>
          <w:ilvl w:val="1"/>
          <w:numId w:val="144"/>
        </w:numPr>
        <w:autoSpaceDN/>
        <w:spacing w:after="0" w:line="100" w:lineRule="atLeast"/>
        <w:ind w:left="567" w:hanging="567"/>
        <w:jc w:val="both"/>
        <w:rPr>
          <w:rFonts w:ascii="Times New Roman" w:hAnsi="Times New Roman"/>
          <w:bCs/>
        </w:rPr>
      </w:pPr>
      <w:r w:rsidRPr="009C627D">
        <w:rPr>
          <w:rFonts w:ascii="Times New Roman" w:hAnsi="Times New Roman"/>
          <w:bCs/>
        </w:rPr>
        <w:lastRenderedPageBreak/>
        <w:t xml:space="preserve">Výsledkom verejnej súťaže vyhlásenej kupujúcim je uzatvorenie rámcovej dohody na dodanie predmetu zákazky medzi verejným obstarávateľom ako kupujúcim na jednej strane jedným úspešným uchádzačom ako predávajúcimi na strane druhej. </w:t>
      </w:r>
    </w:p>
    <w:p w14:paraId="3DD1DA08" w14:textId="77777777" w:rsidR="00A05269" w:rsidRPr="009C627D" w:rsidRDefault="00A05269" w:rsidP="00A05269">
      <w:pPr>
        <w:spacing w:line="100" w:lineRule="atLeast"/>
        <w:ind w:left="567" w:hanging="567"/>
        <w:jc w:val="both"/>
        <w:rPr>
          <w:b/>
          <w:bCs/>
          <w:sz w:val="22"/>
          <w:szCs w:val="22"/>
        </w:rPr>
      </w:pPr>
      <w:r w:rsidRPr="009C627D">
        <w:rPr>
          <w:bCs/>
          <w:sz w:val="22"/>
          <w:szCs w:val="22"/>
        </w:rPr>
        <w:t>2.2.</w:t>
      </w:r>
      <w:r w:rsidRPr="009C627D">
        <w:rPr>
          <w:bCs/>
          <w:sz w:val="22"/>
          <w:szCs w:val="22"/>
        </w:rPr>
        <w:tab/>
        <w:t xml:space="preserve">Predávajúci vyhlasuje, že vzhľadom na finančné plnenie vyplývajúce z tejto rámcovej dohody si je vedomý skutočnosti, že sa považuje za partnera verejného sektora v zmysle ustanovenia § 2 zákona č. 315/2016 </w:t>
      </w:r>
      <w:proofErr w:type="spellStart"/>
      <w:r w:rsidRPr="009C627D">
        <w:rPr>
          <w:bCs/>
          <w:sz w:val="22"/>
          <w:szCs w:val="22"/>
        </w:rPr>
        <w:t>Z.z</w:t>
      </w:r>
      <w:proofErr w:type="spellEnd"/>
      <w:r w:rsidRPr="009C627D">
        <w:rPr>
          <w:bCs/>
          <w:sz w:val="22"/>
          <w:szCs w:val="22"/>
        </w:rPr>
        <w:t>. o registri partnerov verejného sektora a o zmene a doplnení niektorých zákonov (ďalej len „</w:t>
      </w:r>
      <w:proofErr w:type="spellStart"/>
      <w:r w:rsidRPr="009C627D">
        <w:rPr>
          <w:bCs/>
          <w:sz w:val="22"/>
          <w:szCs w:val="22"/>
        </w:rPr>
        <w:t>ZoRPVS</w:t>
      </w:r>
      <w:proofErr w:type="spellEnd"/>
      <w:r w:rsidRPr="009C627D">
        <w:rPr>
          <w:bCs/>
          <w:sz w:val="22"/>
          <w:szCs w:val="22"/>
        </w:rPr>
        <w:t xml:space="preserve">“), a je súčasne zapísaný v registri partnerov verejného sektora (ďalej len „register“), ktorého správcom a prevádzkovateľom je Ministerstvo spravodlivosti Slovenskej republiky. Predávajúci vyhlasuje, že v prípade, ak bude plniť predmet plnenia dohodnutý v tejto rámcovej dohode prostredníctvom subdodávateľov, ktorí majú povinnosť zapisovať sa do registra v zmysle </w:t>
      </w:r>
      <w:proofErr w:type="spellStart"/>
      <w:r w:rsidRPr="009C627D">
        <w:rPr>
          <w:bCs/>
          <w:sz w:val="22"/>
          <w:szCs w:val="22"/>
        </w:rPr>
        <w:t>ZoRPVS</w:t>
      </w:r>
      <w:proofErr w:type="spellEnd"/>
      <w:r w:rsidRPr="009C627D">
        <w:rPr>
          <w:bCs/>
          <w:sz w:val="22"/>
          <w:szCs w:val="22"/>
        </w:rPr>
        <w:t xml:space="preserve">, musia byť títo subdodávatelia v čase uzavretia tejto rámcovej dohody zapísaní v registri. V prípade, ak počas platnosti tejto rámcovej dohody dôjde k právoplatnému výmazu subdodávateľa z registra, je predávajúci povinný okamžite ukončiť plnenie prostredníctvom takéhoto subdodávateľa. Porušenie povinnosti vykonať overenie identifikácie konečného užívateľa výhod v zmysle § 11 ods. 2 </w:t>
      </w:r>
      <w:proofErr w:type="spellStart"/>
      <w:r w:rsidRPr="009C627D">
        <w:rPr>
          <w:bCs/>
          <w:sz w:val="22"/>
          <w:szCs w:val="22"/>
        </w:rPr>
        <w:t>ZoRPVS</w:t>
      </w:r>
      <w:proofErr w:type="spellEnd"/>
      <w:r w:rsidRPr="009C627D">
        <w:rPr>
          <w:bCs/>
          <w:sz w:val="22"/>
          <w:szCs w:val="22"/>
        </w:rPr>
        <w:t xml:space="preserve"> alebo nesplnenie povinnosti vykonať zápis oprávnenej osoby do registra včas v zmysle § 10 ods. 2 tretej vety </w:t>
      </w:r>
      <w:proofErr w:type="spellStart"/>
      <w:r w:rsidRPr="009C627D">
        <w:rPr>
          <w:bCs/>
          <w:sz w:val="22"/>
          <w:szCs w:val="22"/>
        </w:rPr>
        <w:t>ZoRPVS</w:t>
      </w:r>
      <w:proofErr w:type="spellEnd"/>
      <w:r w:rsidRPr="009C627D">
        <w:rPr>
          <w:bCs/>
          <w:sz w:val="22"/>
          <w:szCs w:val="22"/>
        </w:rPr>
        <w:t xml:space="preserve"> bude mať za následok, že kupujúci, s ktorým partner verejného sektora (predávajúci) uzavrel rámcovú dohodu, nemusí plniť svoje zmluvné povinnosti a nedostane sa týmto konaním do omeškania so splnením svojich záväzkov. </w:t>
      </w:r>
    </w:p>
    <w:p w14:paraId="36A62712" w14:textId="77777777" w:rsidR="00A05269" w:rsidRPr="009C627D" w:rsidRDefault="00A05269" w:rsidP="00A05269">
      <w:pPr>
        <w:spacing w:line="100" w:lineRule="atLeast"/>
        <w:jc w:val="both"/>
        <w:rPr>
          <w:b/>
          <w:bCs/>
          <w:sz w:val="22"/>
          <w:szCs w:val="22"/>
        </w:rPr>
      </w:pPr>
    </w:p>
    <w:p w14:paraId="1F359FEE" w14:textId="77777777" w:rsidR="00A05269" w:rsidRPr="009C627D" w:rsidRDefault="00A05269" w:rsidP="00A05269">
      <w:pPr>
        <w:spacing w:line="100" w:lineRule="atLeast"/>
        <w:jc w:val="center"/>
        <w:rPr>
          <w:color w:val="00000A"/>
          <w:sz w:val="22"/>
          <w:szCs w:val="22"/>
        </w:rPr>
      </w:pPr>
      <w:r w:rsidRPr="009C627D">
        <w:rPr>
          <w:b/>
          <w:bCs/>
          <w:sz w:val="22"/>
          <w:szCs w:val="22"/>
        </w:rPr>
        <w:t>Článok III.</w:t>
      </w:r>
    </w:p>
    <w:p w14:paraId="67451E63" w14:textId="77777777" w:rsidR="00A05269" w:rsidRPr="009C627D" w:rsidRDefault="00A05269" w:rsidP="00A05269">
      <w:pPr>
        <w:pStyle w:val="Nadpis4"/>
        <w:keepLines/>
        <w:tabs>
          <w:tab w:val="clear" w:pos="576"/>
        </w:tabs>
        <w:suppressAutoHyphens/>
        <w:spacing w:line="100" w:lineRule="atLeast"/>
        <w:rPr>
          <w:sz w:val="22"/>
          <w:szCs w:val="22"/>
        </w:rPr>
      </w:pPr>
      <w:r w:rsidRPr="009C627D">
        <w:rPr>
          <w:color w:val="00000A"/>
          <w:sz w:val="22"/>
          <w:szCs w:val="22"/>
        </w:rPr>
        <w:t>Predmet dohody</w:t>
      </w:r>
    </w:p>
    <w:p w14:paraId="61ABAD41" w14:textId="77777777" w:rsidR="00A05269" w:rsidRPr="009C627D" w:rsidRDefault="00A05269" w:rsidP="00A05269">
      <w:pPr>
        <w:spacing w:line="100" w:lineRule="atLeast"/>
        <w:ind w:left="567" w:hanging="567"/>
        <w:jc w:val="both"/>
        <w:rPr>
          <w:sz w:val="22"/>
          <w:szCs w:val="22"/>
        </w:rPr>
      </w:pPr>
      <w:r w:rsidRPr="009C627D">
        <w:rPr>
          <w:sz w:val="22"/>
          <w:szCs w:val="22"/>
        </w:rPr>
        <w:t>3.1.</w:t>
      </w:r>
      <w:r w:rsidRPr="009C627D">
        <w:rPr>
          <w:sz w:val="22"/>
          <w:szCs w:val="22"/>
        </w:rPr>
        <w:tab/>
        <w:t xml:space="preserve">Predmetom tejto rámcovej dohody je určenie podmienok zadávania zákaziek počas platnosti a účinnosti tejto rámcovej dohody na kúpu a dodanie akumulátorov do osobných, úžitkových a nákladných automobilov (ďalej len „tovar“) špecifikovaných v prílohe č.1 „Cena, množstvo a špecifikácia tovaru“, ktorá tvorí neoddeliteľnú súčasť (ďalej len „Príloha č.1“) tejto rámcovej dohody. </w:t>
      </w:r>
    </w:p>
    <w:p w14:paraId="12228908" w14:textId="77777777" w:rsidR="00A05269" w:rsidRPr="009C627D" w:rsidRDefault="00A05269" w:rsidP="00A05269">
      <w:pPr>
        <w:spacing w:line="100" w:lineRule="atLeast"/>
        <w:ind w:left="567" w:hanging="567"/>
        <w:jc w:val="both"/>
        <w:rPr>
          <w:sz w:val="22"/>
          <w:szCs w:val="22"/>
        </w:rPr>
      </w:pPr>
      <w:r w:rsidRPr="009C627D">
        <w:rPr>
          <w:sz w:val="22"/>
          <w:szCs w:val="22"/>
        </w:rPr>
        <w:t>3.2.</w:t>
      </w:r>
      <w:r w:rsidRPr="009C627D">
        <w:rPr>
          <w:sz w:val="22"/>
          <w:szCs w:val="22"/>
        </w:rPr>
        <w:tab/>
        <w:t>Zákazkou sa na účely tejto rámcovej dohody rozumie čiastková objednávka (ďalej len „objednávka“) uzavretá medzi predávajúcim a kupujúcim podľa § 409 a </w:t>
      </w:r>
      <w:proofErr w:type="spellStart"/>
      <w:r w:rsidRPr="009C627D">
        <w:rPr>
          <w:sz w:val="22"/>
          <w:szCs w:val="22"/>
        </w:rPr>
        <w:t>nasl</w:t>
      </w:r>
      <w:proofErr w:type="spellEnd"/>
      <w:r w:rsidRPr="009C627D">
        <w:rPr>
          <w:sz w:val="22"/>
          <w:szCs w:val="22"/>
        </w:rPr>
        <w:t xml:space="preserve">. zákona č. 513/1991 Zb. Obchodného zákonníka v znení neskorších predpisov, ktorej predmetom je kúpa a dodanie tovaru podľa tejto rámcovej dohody. Jednotlivé plnenia vyplývajúce z tejto rámcovej dohody sa budú realizovať na základe čiastkových kúpnych zmlúv uzatvorených medzi kupujúcim a predávajúcim, ktoré budú mať formu objednávky v zmysle tejto rámcovej dohody.   </w:t>
      </w:r>
    </w:p>
    <w:p w14:paraId="51EFB965" w14:textId="77777777" w:rsidR="00A05269" w:rsidRPr="009C627D" w:rsidRDefault="00A05269" w:rsidP="00A05269">
      <w:pPr>
        <w:spacing w:line="100" w:lineRule="atLeast"/>
        <w:ind w:left="567" w:hanging="567"/>
        <w:jc w:val="both"/>
        <w:rPr>
          <w:sz w:val="22"/>
          <w:szCs w:val="22"/>
        </w:rPr>
      </w:pPr>
      <w:r w:rsidRPr="009C627D">
        <w:rPr>
          <w:sz w:val="22"/>
          <w:szCs w:val="22"/>
        </w:rPr>
        <w:t xml:space="preserve">3.3. </w:t>
      </w:r>
      <w:r w:rsidRPr="009C627D">
        <w:rPr>
          <w:sz w:val="22"/>
          <w:szCs w:val="22"/>
        </w:rPr>
        <w:tab/>
        <w:t>Predávajúci nemá právny nárok na zadávanie zákaziek. Objednávky budú uzatvárané výlučne podľa aktuálnych potrieb kupujúceho a v rámci finančného limitu dohodnutého v bode 5.1 tejto rámcovej dohody. Predávajúci si je vedomý, že mu nevznikajú žiadne finančné nároky vrátane náhrady škody z dôvodu neuplatnenia výzvy kupujúceho na uzavretie objednávky v akomkoľvek rozsahu predpokladaného množstva tovaru.</w:t>
      </w:r>
    </w:p>
    <w:p w14:paraId="74A82816" w14:textId="77777777" w:rsidR="00A05269" w:rsidRPr="009C627D" w:rsidRDefault="00A05269" w:rsidP="00A05269">
      <w:pPr>
        <w:spacing w:line="100" w:lineRule="atLeast"/>
        <w:ind w:left="567" w:hanging="567"/>
        <w:jc w:val="both"/>
        <w:rPr>
          <w:sz w:val="22"/>
          <w:szCs w:val="22"/>
        </w:rPr>
      </w:pPr>
      <w:r w:rsidRPr="009C627D">
        <w:rPr>
          <w:sz w:val="22"/>
          <w:szCs w:val="22"/>
        </w:rPr>
        <w:t>3.4.</w:t>
      </w:r>
      <w:r w:rsidRPr="009C627D">
        <w:rPr>
          <w:sz w:val="22"/>
          <w:szCs w:val="22"/>
        </w:rPr>
        <w:tab/>
        <w:t xml:space="preserve">Predpokladané množstvo tovaru počas platnosti a účinnosti tejto rámcovej dohody je uvedené v Prílohe č. 1 tejto rámcovej dohody. </w:t>
      </w:r>
    </w:p>
    <w:p w14:paraId="7216D05F" w14:textId="77777777" w:rsidR="00A05269" w:rsidRPr="009C627D" w:rsidRDefault="00A05269" w:rsidP="00A05269">
      <w:pPr>
        <w:spacing w:line="100" w:lineRule="atLeast"/>
        <w:ind w:left="567" w:hanging="567"/>
        <w:jc w:val="both"/>
        <w:rPr>
          <w:sz w:val="22"/>
          <w:szCs w:val="22"/>
        </w:rPr>
      </w:pPr>
      <w:r w:rsidRPr="009C627D">
        <w:rPr>
          <w:sz w:val="22"/>
          <w:szCs w:val="22"/>
        </w:rPr>
        <w:t xml:space="preserve">3.5. </w:t>
      </w:r>
      <w:r w:rsidRPr="009C627D">
        <w:rPr>
          <w:sz w:val="22"/>
          <w:szCs w:val="22"/>
        </w:rPr>
        <w:tab/>
        <w:t xml:space="preserve">Zmluvné strany vyhlasujú a zaväzujú sa, že za účelom plnenia tejto rámcovej dohody sa budú riadiť ustanoveniami tejto rámcovej dohody pri uzatváraní jednotlivých čiastkových zmlúv vo forme objednávok, na základe ktorých sa predávajúci zaviaže kupujúcemu dodať tovar a previesť na neho vlastnícke právo momentom dodania tovaru a kupujúci sa predávajúcemu zaviaže zaplatiť za dodanie tovaru dohodnutú kúpnu cenu.  </w:t>
      </w:r>
    </w:p>
    <w:p w14:paraId="7044BA6E" w14:textId="77777777" w:rsidR="00A05269" w:rsidRPr="009C627D" w:rsidRDefault="00A05269" w:rsidP="00A05269">
      <w:pPr>
        <w:spacing w:line="100" w:lineRule="atLeast"/>
        <w:ind w:left="567" w:hanging="567"/>
        <w:jc w:val="both"/>
        <w:rPr>
          <w:sz w:val="22"/>
          <w:szCs w:val="22"/>
        </w:rPr>
      </w:pPr>
      <w:r w:rsidRPr="009C627D">
        <w:rPr>
          <w:sz w:val="22"/>
          <w:szCs w:val="22"/>
        </w:rPr>
        <w:t>3.6.</w:t>
      </w:r>
      <w:r w:rsidRPr="009C627D">
        <w:rPr>
          <w:sz w:val="22"/>
          <w:szCs w:val="22"/>
        </w:rPr>
        <w:tab/>
        <w:t>Dodanie tovaru sa predávajúci zaväzuje vykonať na základe jednotlivých písomných alebo elektronických objednávok kupujúceho počas platnosti tejto rámcovej dohody, ktorá je 48 mesiacov od podpisu zmluvy, resp. do vyčerpania finančného limitu podľa bodu 5.1. tejto rámcovej dohody.</w:t>
      </w:r>
    </w:p>
    <w:p w14:paraId="17B0F9C9" w14:textId="77777777" w:rsidR="00A05269" w:rsidRPr="009C627D" w:rsidRDefault="00A05269" w:rsidP="00A05269">
      <w:pPr>
        <w:spacing w:line="100" w:lineRule="atLeast"/>
        <w:ind w:left="705" w:hanging="705"/>
        <w:jc w:val="both"/>
        <w:rPr>
          <w:sz w:val="22"/>
          <w:szCs w:val="22"/>
        </w:rPr>
      </w:pPr>
    </w:p>
    <w:p w14:paraId="7B6B562E" w14:textId="77777777" w:rsidR="00A05269" w:rsidRPr="009C627D" w:rsidRDefault="00A05269" w:rsidP="00A05269">
      <w:pPr>
        <w:tabs>
          <w:tab w:val="left" w:pos="426"/>
        </w:tabs>
        <w:spacing w:line="100" w:lineRule="atLeast"/>
        <w:ind w:left="284" w:hanging="540"/>
        <w:jc w:val="center"/>
        <w:rPr>
          <w:b/>
          <w:sz w:val="22"/>
          <w:szCs w:val="22"/>
        </w:rPr>
      </w:pPr>
      <w:r w:rsidRPr="009C627D">
        <w:rPr>
          <w:b/>
          <w:sz w:val="22"/>
          <w:szCs w:val="22"/>
        </w:rPr>
        <w:t>Článok IV.</w:t>
      </w:r>
    </w:p>
    <w:p w14:paraId="5FD60B76" w14:textId="77777777" w:rsidR="00A05269" w:rsidRPr="009C627D" w:rsidRDefault="00A05269" w:rsidP="00A05269">
      <w:pPr>
        <w:tabs>
          <w:tab w:val="left" w:pos="426"/>
        </w:tabs>
        <w:spacing w:line="100" w:lineRule="atLeast"/>
        <w:ind w:left="284" w:hanging="540"/>
        <w:jc w:val="center"/>
        <w:rPr>
          <w:sz w:val="22"/>
          <w:szCs w:val="22"/>
        </w:rPr>
      </w:pPr>
      <w:r w:rsidRPr="009C627D">
        <w:rPr>
          <w:b/>
          <w:sz w:val="22"/>
          <w:szCs w:val="22"/>
        </w:rPr>
        <w:t>Čiastkové zmluvy</w:t>
      </w:r>
    </w:p>
    <w:p w14:paraId="3182854F" w14:textId="77777777" w:rsidR="00A05269" w:rsidRPr="009C627D" w:rsidRDefault="00A05269" w:rsidP="008A5C92">
      <w:pPr>
        <w:pStyle w:val="Odsekzoznamu4"/>
        <w:numPr>
          <w:ilvl w:val="1"/>
          <w:numId w:val="145"/>
        </w:numPr>
        <w:tabs>
          <w:tab w:val="left" w:pos="0"/>
        </w:tabs>
        <w:autoSpaceDN/>
        <w:spacing w:after="0" w:line="100" w:lineRule="atLeast"/>
        <w:ind w:left="567" w:hanging="567"/>
        <w:jc w:val="both"/>
        <w:rPr>
          <w:rFonts w:ascii="Times New Roman" w:hAnsi="Times New Roman"/>
        </w:rPr>
      </w:pPr>
      <w:r w:rsidRPr="009C627D">
        <w:rPr>
          <w:rFonts w:ascii="Times New Roman" w:hAnsi="Times New Roman"/>
        </w:rPr>
        <w:t xml:space="preserve">Predávajúci sa zaväzuje čiastkovou zmluvou dodať kupujúcemu tovar určený čo do množstva a druhu, previesť na neho vlastnícke právo k tovaru a kupujúci sa zaväzuje tovar prevziať a zaplatiť za dodaný tovar dohodnutú kúpnu cenu. </w:t>
      </w:r>
      <w:r w:rsidRPr="009C627D">
        <w:rPr>
          <w:rFonts w:ascii="Times New Roman" w:hAnsi="Times New Roman"/>
          <w:b/>
        </w:rPr>
        <w:t xml:space="preserve">    </w:t>
      </w:r>
    </w:p>
    <w:p w14:paraId="77410090" w14:textId="77777777" w:rsidR="00A05269" w:rsidRPr="009C627D" w:rsidRDefault="00A05269" w:rsidP="008A5C92">
      <w:pPr>
        <w:pStyle w:val="Odsekzoznamu4"/>
        <w:numPr>
          <w:ilvl w:val="1"/>
          <w:numId w:val="145"/>
        </w:numPr>
        <w:tabs>
          <w:tab w:val="left" w:pos="0"/>
        </w:tabs>
        <w:autoSpaceDN/>
        <w:spacing w:after="0" w:line="100" w:lineRule="atLeast"/>
        <w:ind w:left="567" w:hanging="567"/>
        <w:jc w:val="both"/>
        <w:rPr>
          <w:rFonts w:ascii="Times New Roman" w:hAnsi="Times New Roman"/>
        </w:rPr>
      </w:pPr>
      <w:r w:rsidRPr="009C627D">
        <w:rPr>
          <w:rFonts w:ascii="Times New Roman" w:hAnsi="Times New Roman"/>
        </w:rPr>
        <w:t>Na základe ustanovení § 409 Obchodného zákonníka zmluvné strany uzatvoria čiastkové zmluvy na dodanie tovaru formou objednávok, pričom právny vzťah založený objednávkami (čiastkovými zmluvami) sa bude riadiť najmä ustanoveniam tejto rámcovej dohody. Návrh na uzatvorenie čiastkovej kúpnej zmluvy podáva kupujúci predávajúcemu formou písomnej alebo elektronickej objednávky.</w:t>
      </w:r>
    </w:p>
    <w:p w14:paraId="13BF7E7D" w14:textId="77777777" w:rsidR="00A05269" w:rsidRPr="009C627D" w:rsidRDefault="00A05269" w:rsidP="008A5C92">
      <w:pPr>
        <w:pStyle w:val="Odsekzoznamu4"/>
        <w:numPr>
          <w:ilvl w:val="1"/>
          <w:numId w:val="145"/>
        </w:numPr>
        <w:tabs>
          <w:tab w:val="left" w:pos="0"/>
        </w:tabs>
        <w:autoSpaceDN/>
        <w:spacing w:after="0" w:line="100" w:lineRule="atLeast"/>
        <w:ind w:left="567" w:hanging="567"/>
        <w:jc w:val="both"/>
        <w:rPr>
          <w:rFonts w:ascii="Times New Roman" w:hAnsi="Times New Roman"/>
        </w:rPr>
      </w:pPr>
      <w:r w:rsidRPr="009C627D">
        <w:rPr>
          <w:rFonts w:ascii="Times New Roman" w:hAnsi="Times New Roman"/>
        </w:rPr>
        <w:t>Zmluvné strany sa dohodli, že objednávka musí obsahovať:</w:t>
      </w:r>
    </w:p>
    <w:p w14:paraId="346443B9" w14:textId="77777777" w:rsidR="00A05269" w:rsidRPr="009C627D" w:rsidRDefault="00A05269" w:rsidP="008A5C92">
      <w:pPr>
        <w:pStyle w:val="Odsekzoznamu4"/>
        <w:numPr>
          <w:ilvl w:val="0"/>
          <w:numId w:val="137"/>
        </w:numPr>
        <w:tabs>
          <w:tab w:val="left" w:pos="0"/>
        </w:tabs>
        <w:autoSpaceDN/>
        <w:spacing w:after="0" w:line="100" w:lineRule="atLeast"/>
        <w:ind w:left="851" w:hanging="284"/>
        <w:jc w:val="both"/>
        <w:rPr>
          <w:rFonts w:ascii="Times New Roman" w:hAnsi="Times New Roman"/>
        </w:rPr>
      </w:pPr>
      <w:r w:rsidRPr="009C627D">
        <w:rPr>
          <w:rFonts w:ascii="Times New Roman" w:hAnsi="Times New Roman"/>
        </w:rPr>
        <w:lastRenderedPageBreak/>
        <w:t>Názov a sídlo kupujúceho,</w:t>
      </w:r>
    </w:p>
    <w:p w14:paraId="0586E089" w14:textId="77777777" w:rsidR="00A05269" w:rsidRPr="009C627D" w:rsidRDefault="00A05269" w:rsidP="008A5C92">
      <w:pPr>
        <w:pStyle w:val="Odsekzoznamu4"/>
        <w:numPr>
          <w:ilvl w:val="0"/>
          <w:numId w:val="137"/>
        </w:numPr>
        <w:tabs>
          <w:tab w:val="left" w:pos="0"/>
        </w:tabs>
        <w:autoSpaceDN/>
        <w:spacing w:after="0" w:line="100" w:lineRule="atLeast"/>
        <w:ind w:left="851" w:hanging="284"/>
        <w:jc w:val="both"/>
        <w:rPr>
          <w:rFonts w:ascii="Times New Roman" w:hAnsi="Times New Roman"/>
        </w:rPr>
      </w:pPr>
      <w:r w:rsidRPr="009C627D">
        <w:rPr>
          <w:rFonts w:ascii="Times New Roman" w:hAnsi="Times New Roman"/>
        </w:rPr>
        <w:t xml:space="preserve">Číslo rámcovej dohody a objednávky </w:t>
      </w:r>
    </w:p>
    <w:p w14:paraId="22609075" w14:textId="77777777" w:rsidR="00A05269" w:rsidRPr="009C627D" w:rsidRDefault="00A05269" w:rsidP="008A5C92">
      <w:pPr>
        <w:pStyle w:val="Odsekzoznamu4"/>
        <w:numPr>
          <w:ilvl w:val="0"/>
          <w:numId w:val="137"/>
        </w:numPr>
        <w:tabs>
          <w:tab w:val="left" w:pos="0"/>
        </w:tabs>
        <w:autoSpaceDN/>
        <w:spacing w:after="0" w:line="100" w:lineRule="atLeast"/>
        <w:ind w:left="851" w:hanging="284"/>
        <w:jc w:val="both"/>
        <w:rPr>
          <w:rFonts w:ascii="Times New Roman" w:hAnsi="Times New Roman"/>
        </w:rPr>
      </w:pPr>
      <w:r w:rsidRPr="009C627D">
        <w:rPr>
          <w:rFonts w:ascii="Times New Roman" w:hAnsi="Times New Roman"/>
        </w:rPr>
        <w:t>Množstvo  a špecifikáciu tovaru,</w:t>
      </w:r>
    </w:p>
    <w:p w14:paraId="6D92A42E" w14:textId="77777777" w:rsidR="00A05269" w:rsidRPr="009C627D" w:rsidRDefault="00A05269" w:rsidP="008A5C92">
      <w:pPr>
        <w:pStyle w:val="Odsekzoznamu4"/>
        <w:numPr>
          <w:ilvl w:val="0"/>
          <w:numId w:val="137"/>
        </w:numPr>
        <w:tabs>
          <w:tab w:val="left" w:pos="0"/>
        </w:tabs>
        <w:autoSpaceDN/>
        <w:spacing w:after="0" w:line="100" w:lineRule="atLeast"/>
        <w:ind w:left="851" w:hanging="284"/>
        <w:jc w:val="both"/>
        <w:rPr>
          <w:rFonts w:ascii="Times New Roman" w:hAnsi="Times New Roman"/>
        </w:rPr>
      </w:pPr>
      <w:r w:rsidRPr="009C627D">
        <w:rPr>
          <w:rFonts w:ascii="Times New Roman" w:hAnsi="Times New Roman"/>
        </w:rPr>
        <w:t>Miesto dodania tovaru,</w:t>
      </w:r>
    </w:p>
    <w:p w14:paraId="2DB16416" w14:textId="77777777" w:rsidR="00A05269" w:rsidRPr="009C627D" w:rsidRDefault="00A05269" w:rsidP="008A5C92">
      <w:pPr>
        <w:pStyle w:val="Odsekzoznamu4"/>
        <w:numPr>
          <w:ilvl w:val="0"/>
          <w:numId w:val="137"/>
        </w:numPr>
        <w:tabs>
          <w:tab w:val="left" w:pos="0"/>
        </w:tabs>
        <w:autoSpaceDN/>
        <w:spacing w:after="0" w:line="100" w:lineRule="atLeast"/>
        <w:ind w:left="851" w:hanging="284"/>
        <w:jc w:val="both"/>
        <w:rPr>
          <w:rFonts w:ascii="Times New Roman" w:hAnsi="Times New Roman"/>
        </w:rPr>
      </w:pPr>
      <w:r w:rsidRPr="009C627D">
        <w:rPr>
          <w:rFonts w:ascii="Times New Roman" w:hAnsi="Times New Roman"/>
        </w:rPr>
        <w:t>Lehotu na dodanie tovaru,</w:t>
      </w:r>
    </w:p>
    <w:p w14:paraId="09595EB6" w14:textId="77777777" w:rsidR="00A05269" w:rsidRPr="009C627D" w:rsidRDefault="00A05269" w:rsidP="008A5C92">
      <w:pPr>
        <w:pStyle w:val="Odsekzoznamu4"/>
        <w:numPr>
          <w:ilvl w:val="0"/>
          <w:numId w:val="137"/>
        </w:numPr>
        <w:tabs>
          <w:tab w:val="left" w:pos="0"/>
        </w:tabs>
        <w:autoSpaceDN/>
        <w:spacing w:after="0" w:line="100" w:lineRule="atLeast"/>
        <w:ind w:left="851" w:hanging="284"/>
        <w:jc w:val="both"/>
        <w:rPr>
          <w:rFonts w:ascii="Times New Roman" w:hAnsi="Times New Roman"/>
        </w:rPr>
      </w:pPr>
      <w:r w:rsidRPr="009C627D">
        <w:rPr>
          <w:rFonts w:ascii="Times New Roman" w:hAnsi="Times New Roman"/>
        </w:rPr>
        <w:t>Dátum vystavenia objednávky.</w:t>
      </w:r>
    </w:p>
    <w:p w14:paraId="449320DE" w14:textId="77777777" w:rsidR="00A05269" w:rsidRPr="009C627D" w:rsidRDefault="00A05269" w:rsidP="008A5C92">
      <w:pPr>
        <w:pStyle w:val="Odsekzoznamu4"/>
        <w:numPr>
          <w:ilvl w:val="1"/>
          <w:numId w:val="145"/>
        </w:numPr>
        <w:autoSpaceDN/>
        <w:spacing w:after="0" w:line="100" w:lineRule="atLeast"/>
        <w:ind w:left="567" w:hanging="567"/>
        <w:jc w:val="both"/>
        <w:rPr>
          <w:rFonts w:ascii="Times New Roman" w:hAnsi="Times New Roman"/>
        </w:rPr>
      </w:pPr>
      <w:r w:rsidRPr="009C627D">
        <w:rPr>
          <w:rFonts w:ascii="Times New Roman" w:hAnsi="Times New Roman"/>
        </w:rPr>
        <w:t>Kupujúci doručí objednávku predávajúcemu na adresu ........ alebo e-mail ............. (</w:t>
      </w:r>
      <w:r w:rsidRPr="009C627D">
        <w:rPr>
          <w:rFonts w:ascii="Times New Roman" w:hAnsi="Times New Roman"/>
          <w:i/>
        </w:rPr>
        <w:t>doplní konkrétny úspešný uchádzač)</w:t>
      </w:r>
    </w:p>
    <w:p w14:paraId="5B60B9B1" w14:textId="77777777" w:rsidR="00A05269" w:rsidRPr="009C627D" w:rsidRDefault="00A05269" w:rsidP="008A5C92">
      <w:pPr>
        <w:pStyle w:val="Odsekzoznamu4"/>
        <w:numPr>
          <w:ilvl w:val="1"/>
          <w:numId w:val="145"/>
        </w:numPr>
        <w:tabs>
          <w:tab w:val="left" w:pos="0"/>
        </w:tabs>
        <w:autoSpaceDN/>
        <w:spacing w:after="0" w:line="100" w:lineRule="atLeast"/>
        <w:ind w:left="567" w:hanging="567"/>
        <w:jc w:val="both"/>
        <w:rPr>
          <w:rFonts w:ascii="Times New Roman" w:hAnsi="Times New Roman"/>
          <w:b/>
        </w:rPr>
      </w:pPr>
      <w:r w:rsidRPr="009C627D">
        <w:rPr>
          <w:rFonts w:ascii="Times New Roman" w:hAnsi="Times New Roman"/>
        </w:rPr>
        <w:t>Predávajúci je povinný najneskôr nasledujúci pracovný deň po dni doručenia objednávky od kupujúceho potvrdiť príjem a akceptáciu objednávky. Potvrdením objednávky zo strany predávajúceho sa považuje čiastková zmluva za uzavretú, s tým, že  predávajúci je povinný dodať kupujúcemu tovar podľa príslušnej objednávky do dohodnutého miesta dodania, v dobe určenej na objednávke alebo v tejto rámcovej dohode.</w:t>
      </w:r>
    </w:p>
    <w:p w14:paraId="28C09B5C" w14:textId="77777777" w:rsidR="00A05269" w:rsidRPr="009C627D" w:rsidRDefault="00A05269" w:rsidP="00A05269">
      <w:pPr>
        <w:tabs>
          <w:tab w:val="left" w:pos="426"/>
        </w:tabs>
        <w:spacing w:line="100" w:lineRule="atLeast"/>
        <w:jc w:val="center"/>
        <w:rPr>
          <w:b/>
          <w:sz w:val="22"/>
          <w:szCs w:val="22"/>
        </w:rPr>
      </w:pPr>
    </w:p>
    <w:p w14:paraId="0014ED05" w14:textId="77777777" w:rsidR="00A05269" w:rsidRPr="009C627D" w:rsidRDefault="00A05269" w:rsidP="00A05269">
      <w:pPr>
        <w:tabs>
          <w:tab w:val="left" w:pos="426"/>
        </w:tabs>
        <w:spacing w:line="100" w:lineRule="atLeast"/>
        <w:jc w:val="center"/>
        <w:rPr>
          <w:b/>
          <w:bCs/>
          <w:sz w:val="22"/>
          <w:szCs w:val="22"/>
        </w:rPr>
      </w:pPr>
      <w:r w:rsidRPr="009C627D">
        <w:rPr>
          <w:b/>
          <w:sz w:val="22"/>
          <w:szCs w:val="22"/>
        </w:rPr>
        <w:t>Článok V.</w:t>
      </w:r>
    </w:p>
    <w:p w14:paraId="3DD58F11" w14:textId="77777777" w:rsidR="00A05269" w:rsidRPr="009C627D" w:rsidRDefault="00A05269" w:rsidP="00A05269">
      <w:pPr>
        <w:tabs>
          <w:tab w:val="left" w:pos="426"/>
        </w:tabs>
        <w:spacing w:line="100" w:lineRule="atLeast"/>
        <w:jc w:val="center"/>
        <w:rPr>
          <w:sz w:val="22"/>
          <w:szCs w:val="22"/>
        </w:rPr>
      </w:pPr>
      <w:r w:rsidRPr="009C627D">
        <w:rPr>
          <w:b/>
          <w:bCs/>
          <w:sz w:val="22"/>
          <w:szCs w:val="22"/>
        </w:rPr>
        <w:t>Cena a fakturácia</w:t>
      </w:r>
    </w:p>
    <w:p w14:paraId="44DE4622" w14:textId="78E4FC22" w:rsidR="00A05269" w:rsidRPr="009C627D" w:rsidRDefault="00A05269" w:rsidP="008A5C92">
      <w:pPr>
        <w:pStyle w:val="Odsekzoznamu4"/>
        <w:numPr>
          <w:ilvl w:val="1"/>
          <w:numId w:val="138"/>
        </w:numPr>
        <w:autoSpaceDN/>
        <w:spacing w:after="0" w:line="100" w:lineRule="atLeast"/>
        <w:ind w:left="567" w:hanging="567"/>
        <w:jc w:val="both"/>
        <w:rPr>
          <w:rFonts w:ascii="Times New Roman" w:hAnsi="Times New Roman"/>
        </w:rPr>
      </w:pPr>
      <w:r w:rsidRPr="009C627D">
        <w:rPr>
          <w:rFonts w:ascii="Times New Roman" w:hAnsi="Times New Roman"/>
        </w:rPr>
        <w:t xml:space="preserve">Celkový finančný limit pre objednávky uzavreté počas platnosti a účinnosti tejto rámcovej dohody je  ............,-  EUR </w:t>
      </w:r>
      <w:r w:rsidR="004F33DB" w:rsidRPr="009C627D">
        <w:rPr>
          <w:rFonts w:ascii="Times New Roman" w:hAnsi="Times New Roman"/>
        </w:rPr>
        <w:t>s</w:t>
      </w:r>
      <w:r w:rsidRPr="009C627D">
        <w:rPr>
          <w:rFonts w:ascii="Times New Roman" w:hAnsi="Times New Roman"/>
        </w:rPr>
        <w:t xml:space="preserve"> DPH </w:t>
      </w:r>
      <w:r w:rsidRPr="009C627D">
        <w:rPr>
          <w:rFonts w:ascii="Times New Roman" w:hAnsi="Times New Roman"/>
          <w:i/>
        </w:rPr>
        <w:t xml:space="preserve">(slovom: ......... EUR </w:t>
      </w:r>
      <w:r w:rsidR="004F33DB" w:rsidRPr="009C627D">
        <w:rPr>
          <w:rFonts w:ascii="Times New Roman" w:hAnsi="Times New Roman"/>
          <w:i/>
        </w:rPr>
        <w:t xml:space="preserve">s </w:t>
      </w:r>
      <w:r w:rsidRPr="009C627D">
        <w:rPr>
          <w:rFonts w:ascii="Times New Roman" w:hAnsi="Times New Roman"/>
          <w:i/>
        </w:rPr>
        <w:t>DPH). (Výšku celkového finančného limitu doplní uchádzač podľa predloženej ponuky</w:t>
      </w:r>
      <w:r w:rsidRPr="009C627D">
        <w:rPr>
          <w:rFonts w:ascii="Times New Roman" w:hAnsi="Times New Roman"/>
        </w:rPr>
        <w:t xml:space="preserve">). Tento finančný limit je maximálny. Kupujúci nie je povinný uvedený finančný limit vyčerpať. </w:t>
      </w:r>
    </w:p>
    <w:p w14:paraId="1E356E5B" w14:textId="77777777" w:rsidR="00A05269" w:rsidRPr="009C627D" w:rsidRDefault="00A05269" w:rsidP="008A5C92">
      <w:pPr>
        <w:pStyle w:val="Odsekzoznamu4"/>
        <w:numPr>
          <w:ilvl w:val="1"/>
          <w:numId w:val="138"/>
        </w:numPr>
        <w:autoSpaceDN/>
        <w:spacing w:after="0" w:line="100" w:lineRule="atLeast"/>
        <w:ind w:left="567" w:hanging="567"/>
        <w:jc w:val="both"/>
        <w:rPr>
          <w:rFonts w:ascii="Times New Roman" w:hAnsi="Times New Roman"/>
        </w:rPr>
      </w:pPr>
      <w:r w:rsidRPr="009C627D">
        <w:rPr>
          <w:rFonts w:ascii="Times New Roman" w:hAnsi="Times New Roman"/>
        </w:rPr>
        <w:t>Jednotková cena tovaru vyplýva z ponuky predávajúceho ako úspešného uchádzača predloženej vo verejnej súťaži vyhlásenej vo Vestníku EU č. .................. a Vestníku úradu pre verejné obstarávanie č. ............. pod značkou ............... a je uvedená v Prílohe č.1 tejto rámcovej dohody. V dohodnutej jednotkovej cene sú zahrnuté všetky náklady predávajúceho súvisiace s dodaním tovaru do miesta dodania vrátane zisku. Kupujúci neposkytne predávajúcemu preddavok na cenu.</w:t>
      </w:r>
    </w:p>
    <w:p w14:paraId="02D75109" w14:textId="77777777" w:rsidR="00A05269" w:rsidRPr="009C627D" w:rsidRDefault="00A05269" w:rsidP="008A5C92">
      <w:pPr>
        <w:pStyle w:val="Odsekzoznamu4"/>
        <w:numPr>
          <w:ilvl w:val="1"/>
          <w:numId w:val="138"/>
        </w:numPr>
        <w:autoSpaceDN/>
        <w:spacing w:after="0" w:line="100" w:lineRule="atLeast"/>
        <w:ind w:left="567" w:hanging="567"/>
        <w:jc w:val="both"/>
        <w:rPr>
          <w:rFonts w:ascii="Times New Roman" w:hAnsi="Times New Roman"/>
        </w:rPr>
      </w:pPr>
      <w:r w:rsidRPr="009C627D">
        <w:rPr>
          <w:rFonts w:ascii="Times New Roman" w:hAnsi="Times New Roman"/>
        </w:rPr>
        <w:t xml:space="preserve">Dohodnutá kúpna cena je konečná a platí počas celej doby platnosti zmluvy. Kúpna cena zahŕňa všetky poplatky a náklady súvisiace s dodávkou tovaru, </w:t>
      </w:r>
      <w:proofErr w:type="spellStart"/>
      <w:r w:rsidRPr="009C627D">
        <w:rPr>
          <w:rFonts w:ascii="Times New Roman" w:hAnsi="Times New Roman"/>
        </w:rPr>
        <w:t>t.j</w:t>
      </w:r>
      <w:proofErr w:type="spellEnd"/>
      <w:r w:rsidRPr="009C627D">
        <w:rPr>
          <w:rFonts w:ascii="Times New Roman" w:hAnsi="Times New Roman"/>
        </w:rPr>
        <w:t xml:space="preserve">. najmä DPH, clo, dovoznú prirážku, obaly, poistné, náklady na dodávku do miesta určeného kupujúcim, náklady vyplývajúce zo záručných podmienok. </w:t>
      </w:r>
    </w:p>
    <w:p w14:paraId="194C6DAF" w14:textId="77777777" w:rsidR="00A05269" w:rsidRPr="009C627D" w:rsidRDefault="00A05269" w:rsidP="008A5C92">
      <w:pPr>
        <w:pStyle w:val="Odsekzoznamu4"/>
        <w:numPr>
          <w:ilvl w:val="1"/>
          <w:numId w:val="138"/>
        </w:numPr>
        <w:autoSpaceDN/>
        <w:spacing w:after="0" w:line="100" w:lineRule="atLeast"/>
        <w:ind w:left="567" w:hanging="567"/>
        <w:jc w:val="both"/>
        <w:rPr>
          <w:rFonts w:ascii="Times New Roman" w:hAnsi="Times New Roman"/>
          <w:i/>
        </w:rPr>
      </w:pPr>
      <w:r w:rsidRPr="009C627D">
        <w:rPr>
          <w:rFonts w:ascii="Times New Roman" w:hAnsi="Times New Roman"/>
        </w:rPr>
        <w:t>Daň z pridanej hodnoty bude účtovaná v aktuálnej sadzbe podľa platných právnych predpisov v čase dodania tovaru. (</w:t>
      </w:r>
      <w:r w:rsidRPr="009C627D">
        <w:rPr>
          <w:rFonts w:ascii="Times New Roman" w:hAnsi="Times New Roman"/>
          <w:i/>
        </w:rPr>
        <w:t xml:space="preserve">V prípade, že uchádzač/ predávajúci nie je platcom DPH, znenie tohto článku bude nasledovné: </w:t>
      </w:r>
    </w:p>
    <w:p w14:paraId="24189AE2" w14:textId="77777777" w:rsidR="00A05269" w:rsidRPr="009C627D" w:rsidRDefault="00A05269" w:rsidP="00A05269">
      <w:pPr>
        <w:pStyle w:val="Odsekzoznamu4"/>
        <w:tabs>
          <w:tab w:val="left" w:pos="426"/>
        </w:tabs>
        <w:spacing w:after="0" w:line="100" w:lineRule="atLeast"/>
        <w:ind w:left="567" w:hanging="567"/>
        <w:jc w:val="both"/>
        <w:rPr>
          <w:rFonts w:ascii="Times New Roman" w:hAnsi="Times New Roman"/>
        </w:rPr>
      </w:pPr>
      <w:r w:rsidRPr="009C627D">
        <w:rPr>
          <w:rFonts w:ascii="Times New Roman" w:hAnsi="Times New Roman"/>
          <w:i/>
        </w:rPr>
        <w:t>„Zmluvné strany sa dohodli, že ak sa predávajúci počas platnosti rámcovej dohody a v priebehu plnenia zmluvy stane platcom dane z pridanej hodnoty, tak v kúpnej cene uvedenej v Prílohe č. 1 tejto rámcovej dohody bude zahrnutá aj  DPH)“.</w:t>
      </w:r>
      <w:r w:rsidRPr="009C627D">
        <w:rPr>
          <w:rFonts w:ascii="Times New Roman" w:hAnsi="Times New Roman"/>
        </w:rPr>
        <w:t xml:space="preserve">     </w:t>
      </w:r>
    </w:p>
    <w:p w14:paraId="5EFAA571" w14:textId="77777777" w:rsidR="00A05269" w:rsidRPr="009C627D" w:rsidRDefault="00A05269" w:rsidP="008A5C92">
      <w:pPr>
        <w:pStyle w:val="Odsekzoznamu4"/>
        <w:numPr>
          <w:ilvl w:val="1"/>
          <w:numId w:val="138"/>
        </w:numPr>
        <w:autoSpaceDN/>
        <w:spacing w:after="0" w:line="100" w:lineRule="atLeast"/>
        <w:ind w:left="567" w:hanging="567"/>
        <w:jc w:val="both"/>
        <w:rPr>
          <w:rFonts w:ascii="Times New Roman" w:hAnsi="Times New Roman"/>
        </w:rPr>
      </w:pPr>
      <w:r w:rsidRPr="009C627D">
        <w:rPr>
          <w:rFonts w:ascii="Times New Roman" w:hAnsi="Times New Roman"/>
        </w:rPr>
        <w:t>Kupujúci je oprávnený realizovať počas účinnosti tejto rámcovej dohody prieskum trhu za účelom zistenia aktuálnej ceny tovaru, za ktorú by bolo možné tovar kúpiť na trhu a to za každé obdobie šiestich mesiacov bezprostredne predchádzajúcich zadaniu zákazky. Takýto prieskum trhu musí byť realizovaný minimálne prostredníctvom troch nezávislých ponúk na tovar, ktorý má byť predmetom kúpnej zmluvy podľa zamýšľanej požiadavky na dodanie tovaru. Ponuky, ktoré je kupujúci oprávnený posudzovať v rámci prieskumu trhu musia byť čo do kvality rovnakého alebo zastupiteľného tovaru a podmienok jeho dodania zhodné s podmienkami dohodnutými v tejto rámcovej dohode (porovnateľný tovar). O prieskume trhu musí mať kupujúci písomnú dokumentáciu. V prípade, ak suma priemeru ceny za tovar (zistenej z  ponúk na trhu), ktorý má byť predmetom dodania podľa kúpnej zmluvy, je nižšia ako cena tovaru určená podľa tejto rámcovej dohody, je kupujúci oprávnený požadovať od predávajúceho dodanie tovaru za cenu zodpovedajúcu sume zistenej z tohto prieskumu trhu. Dokumentácia o výsledkoch prieskumu trhu bude súčasťou čiastkovej kúpnej zmluvy kupujúceho.</w:t>
      </w:r>
    </w:p>
    <w:p w14:paraId="50A9DBFB" w14:textId="77777777" w:rsidR="00A05269" w:rsidRPr="009C627D" w:rsidRDefault="00A05269" w:rsidP="008A5C92">
      <w:pPr>
        <w:pStyle w:val="Odsekzoznamu4"/>
        <w:numPr>
          <w:ilvl w:val="1"/>
          <w:numId w:val="138"/>
        </w:numPr>
        <w:autoSpaceDN/>
        <w:spacing w:after="0" w:line="100" w:lineRule="atLeast"/>
        <w:ind w:left="567" w:hanging="567"/>
        <w:jc w:val="both"/>
        <w:rPr>
          <w:rFonts w:ascii="Times New Roman" w:hAnsi="Times New Roman"/>
        </w:rPr>
      </w:pPr>
      <w:r w:rsidRPr="009C627D">
        <w:rPr>
          <w:rFonts w:ascii="Times New Roman" w:hAnsi="Times New Roman"/>
        </w:rPr>
        <w:t>Zmluvné strany sa dohodli, že kupujúci zaplatí predávajúcemu kúpnu cenu na základe faktúry. Predávajúci vystaví faktúru do 15 dní po dodaní tovaru a jeho prevzatí kupujúcim v mieste dodania a odošle ju v dvoch výtlačkoch na adresu kupujúceho uvedenú v čl. I. tejto rámcovej dohody, ak sa v kúpnej zmluve nedohodnú inak. Neoddeliteľnou súčasťou faktúry bude jeden rovnopis dodacieho listu a preberacieho zápisu. Faktúra musí obsahovať náležitosti uvedené v § 74 ods.1 zákona č.222/2004 Z. z. o dani z pridanej hodnoty v znení neskorších predpisov, číslo tejto rámcovej dohody a príslušnej kúpnej zmluvy.</w:t>
      </w:r>
    </w:p>
    <w:p w14:paraId="1F6916A9" w14:textId="1D68755A" w:rsidR="00A05269" w:rsidRPr="009C627D" w:rsidRDefault="00A05269" w:rsidP="008A5C92">
      <w:pPr>
        <w:pStyle w:val="Odsekzoznamu4"/>
        <w:numPr>
          <w:ilvl w:val="1"/>
          <w:numId w:val="138"/>
        </w:numPr>
        <w:autoSpaceDN/>
        <w:spacing w:after="0" w:line="100" w:lineRule="atLeast"/>
        <w:ind w:left="567" w:hanging="567"/>
        <w:jc w:val="both"/>
        <w:rPr>
          <w:rFonts w:ascii="Times New Roman" w:hAnsi="Times New Roman"/>
        </w:rPr>
      </w:pPr>
      <w:r w:rsidRPr="009C627D">
        <w:rPr>
          <w:rFonts w:ascii="Times New Roman" w:hAnsi="Times New Roman"/>
        </w:rPr>
        <w:t xml:space="preserve">Kupujúci zaplatí  faktúru formou bezhotovostného platobného styku bez poskytnutia preddavku alebo zálohovej platby. Lehota splatnosti faktúry je </w:t>
      </w:r>
      <w:r w:rsidR="004F33DB" w:rsidRPr="009C627D">
        <w:rPr>
          <w:rFonts w:ascii="Times New Roman" w:hAnsi="Times New Roman"/>
        </w:rPr>
        <w:t>30</w:t>
      </w:r>
      <w:r w:rsidRPr="009C627D">
        <w:rPr>
          <w:rFonts w:ascii="Times New Roman" w:hAnsi="Times New Roman"/>
        </w:rPr>
        <w:t xml:space="preserve"> kalendárnych dní odo dňa jej doručenia kupujúcemu pri splnení podmienok uvedených v tejto rámcovej dohode. Platobná povinnosť kupujúceho sa bude považovať za splnenú v deň, keď bude z účtu kupujúceho odpísaná príslušná suma v prospech účtu predávajúceho.      </w:t>
      </w:r>
    </w:p>
    <w:p w14:paraId="1D970925" w14:textId="77777777" w:rsidR="00A05269" w:rsidRPr="009C627D" w:rsidRDefault="00A05269" w:rsidP="008A5C92">
      <w:pPr>
        <w:pStyle w:val="Odsekzoznamu4"/>
        <w:numPr>
          <w:ilvl w:val="1"/>
          <w:numId w:val="138"/>
        </w:numPr>
        <w:autoSpaceDN/>
        <w:spacing w:after="0" w:line="100" w:lineRule="atLeast"/>
        <w:ind w:left="567" w:hanging="567"/>
        <w:jc w:val="both"/>
        <w:rPr>
          <w:rFonts w:ascii="Times New Roman" w:hAnsi="Times New Roman"/>
        </w:rPr>
      </w:pPr>
      <w:r w:rsidRPr="009C627D">
        <w:rPr>
          <w:rFonts w:ascii="Times New Roman" w:hAnsi="Times New Roman"/>
        </w:rPr>
        <w:lastRenderedPageBreak/>
        <w:t xml:space="preserve">Kupujúci je oprávnený namietať vecnú a formálnu správnosť a úplnosť faktúry alebo jej povinných príloh a vrátiť faktúru bez zaplatenia najneskôr do uplynutia lehoty splatnosti. </w:t>
      </w:r>
      <w:r w:rsidRPr="009C627D">
        <w:rPr>
          <w:rFonts w:ascii="Times New Roman" w:hAnsi="Times New Roman"/>
          <w:bCs/>
        </w:rPr>
        <w:t>Oprávneným vrátením faktúry prestane plynúť lehota jej splatnosti. Nová 30-dňová lehota splatnosti začne plynúť odo dňa doručenia novej opravnej faktúry.</w:t>
      </w:r>
      <w:r w:rsidRPr="009C627D">
        <w:rPr>
          <w:rFonts w:ascii="Times New Roman" w:hAnsi="Times New Roman"/>
        </w:rPr>
        <w:t xml:space="preserve"> </w:t>
      </w:r>
    </w:p>
    <w:p w14:paraId="46468950" w14:textId="77777777" w:rsidR="00A05269" w:rsidRPr="009C627D" w:rsidRDefault="00A05269" w:rsidP="008A5C92">
      <w:pPr>
        <w:pStyle w:val="Odsekzoznamu4"/>
        <w:numPr>
          <w:ilvl w:val="1"/>
          <w:numId w:val="138"/>
        </w:numPr>
        <w:autoSpaceDN/>
        <w:spacing w:after="0" w:line="100" w:lineRule="atLeast"/>
        <w:ind w:left="567" w:hanging="567"/>
        <w:jc w:val="both"/>
        <w:rPr>
          <w:rFonts w:ascii="Times New Roman" w:hAnsi="Times New Roman"/>
          <w:b/>
        </w:rPr>
      </w:pPr>
      <w:r w:rsidRPr="009C627D">
        <w:rPr>
          <w:rFonts w:ascii="Times New Roman" w:hAnsi="Times New Roman"/>
        </w:rPr>
        <w:t>Právo na zaplatenie dohodnutej kúpnej ceny vzniká predávajúcemu riadnym a včasným splnením jeho záväzkov, najmä včasným dodaním tovaru v dohodnutom množstve a kvalite, potvrdením dodacieho listu kupujúcim a riadnym a včasným doručením faktúry podľa podmienok tejto rámcovej dohody.</w:t>
      </w:r>
    </w:p>
    <w:p w14:paraId="1B0E96BC" w14:textId="77777777" w:rsidR="00A05269" w:rsidRPr="009C627D" w:rsidRDefault="00A05269" w:rsidP="00A05269">
      <w:pPr>
        <w:pStyle w:val="Odsekzoznamu4"/>
        <w:tabs>
          <w:tab w:val="left" w:pos="426"/>
        </w:tabs>
        <w:spacing w:after="0" w:line="100" w:lineRule="atLeast"/>
        <w:ind w:left="360"/>
        <w:jc w:val="center"/>
        <w:rPr>
          <w:rFonts w:ascii="Times New Roman" w:hAnsi="Times New Roman"/>
          <w:b/>
        </w:rPr>
      </w:pPr>
    </w:p>
    <w:p w14:paraId="19B96784" w14:textId="77777777" w:rsidR="00A05269" w:rsidRPr="009C627D" w:rsidRDefault="00A05269" w:rsidP="00A05269">
      <w:pPr>
        <w:pStyle w:val="Odsekzoznamu4"/>
        <w:tabs>
          <w:tab w:val="left" w:pos="426"/>
        </w:tabs>
        <w:spacing w:after="0" w:line="100" w:lineRule="atLeast"/>
        <w:ind w:left="360"/>
        <w:jc w:val="center"/>
        <w:rPr>
          <w:rFonts w:ascii="Times New Roman" w:hAnsi="Times New Roman"/>
          <w:b/>
        </w:rPr>
      </w:pPr>
      <w:r w:rsidRPr="009C627D">
        <w:rPr>
          <w:rFonts w:ascii="Times New Roman" w:hAnsi="Times New Roman"/>
          <w:b/>
        </w:rPr>
        <w:t>Článok VI.</w:t>
      </w:r>
    </w:p>
    <w:p w14:paraId="78C4F5C9" w14:textId="77777777" w:rsidR="00A05269" w:rsidRPr="009C627D" w:rsidRDefault="00A05269" w:rsidP="00A05269">
      <w:pPr>
        <w:tabs>
          <w:tab w:val="left" w:pos="426"/>
        </w:tabs>
        <w:spacing w:line="100" w:lineRule="atLeast"/>
        <w:jc w:val="center"/>
        <w:rPr>
          <w:sz w:val="22"/>
          <w:szCs w:val="22"/>
        </w:rPr>
      </w:pPr>
      <w:r w:rsidRPr="009C627D">
        <w:rPr>
          <w:b/>
          <w:sz w:val="22"/>
          <w:szCs w:val="22"/>
        </w:rPr>
        <w:t>Miesto dodania, doba dodania a podmienky dodania tovaru</w:t>
      </w:r>
    </w:p>
    <w:p w14:paraId="3716211F" w14:textId="77777777" w:rsidR="00A05269" w:rsidRPr="009C627D" w:rsidRDefault="00A05269" w:rsidP="00A05269">
      <w:pPr>
        <w:spacing w:line="100" w:lineRule="atLeast"/>
        <w:ind w:left="567" w:hanging="567"/>
        <w:jc w:val="both"/>
        <w:rPr>
          <w:sz w:val="22"/>
          <w:szCs w:val="22"/>
        </w:rPr>
      </w:pPr>
      <w:r w:rsidRPr="009C627D">
        <w:rPr>
          <w:sz w:val="22"/>
          <w:szCs w:val="22"/>
        </w:rPr>
        <w:t>6.1.</w:t>
      </w:r>
      <w:r w:rsidRPr="009C627D">
        <w:rPr>
          <w:sz w:val="22"/>
          <w:szCs w:val="22"/>
        </w:rPr>
        <w:tab/>
        <w:t>Zmluvné strany sa dohodli, že predávajúci môže dodať tovar podľa objednávky postupným čiastkovým plnením a v tomto rozsahu aj fakturovať dodávku tovaru.</w:t>
      </w:r>
    </w:p>
    <w:p w14:paraId="67017AE6" w14:textId="77777777" w:rsidR="00A05269" w:rsidRPr="009C627D" w:rsidRDefault="00A05269" w:rsidP="00A05269">
      <w:pPr>
        <w:spacing w:line="100" w:lineRule="atLeast"/>
        <w:ind w:left="567" w:hanging="567"/>
        <w:jc w:val="both"/>
        <w:rPr>
          <w:sz w:val="22"/>
          <w:szCs w:val="22"/>
        </w:rPr>
      </w:pPr>
      <w:r w:rsidRPr="009C627D">
        <w:rPr>
          <w:sz w:val="22"/>
          <w:szCs w:val="22"/>
        </w:rPr>
        <w:t>6.2.</w:t>
      </w:r>
      <w:r w:rsidRPr="009C627D">
        <w:rPr>
          <w:sz w:val="22"/>
          <w:szCs w:val="22"/>
        </w:rPr>
        <w:tab/>
      </w:r>
      <w:r w:rsidRPr="009C627D">
        <w:rPr>
          <w:sz w:val="22"/>
          <w:szCs w:val="22"/>
        </w:rPr>
        <w:tab/>
        <w:t xml:space="preserve">Predávajúci sa zaväzuje kupujúcemu dodať tovar v dohodnutej dobe a do určeného miesta dodania. V prípade, ak sa zmluvné strany v čiastkovej zmluve nedohodnú inak, je doba dodania tovaru dohodnutá na 24 hodín od uzatvorenia čiastkovej zmluvy. Dodanie sa realizuje minimálne 3 krát za deň. </w:t>
      </w:r>
    </w:p>
    <w:p w14:paraId="3ED4C530" w14:textId="77777777" w:rsidR="00A05269" w:rsidRPr="009C627D" w:rsidRDefault="00A05269" w:rsidP="00A05269">
      <w:pPr>
        <w:spacing w:line="100" w:lineRule="atLeast"/>
        <w:ind w:left="567" w:hanging="567"/>
        <w:jc w:val="both"/>
        <w:rPr>
          <w:sz w:val="22"/>
          <w:szCs w:val="22"/>
        </w:rPr>
      </w:pPr>
      <w:r w:rsidRPr="009C627D">
        <w:rPr>
          <w:sz w:val="22"/>
          <w:szCs w:val="22"/>
        </w:rPr>
        <w:t>6.3.</w:t>
      </w:r>
      <w:r w:rsidRPr="009C627D">
        <w:rPr>
          <w:sz w:val="22"/>
          <w:szCs w:val="22"/>
        </w:rPr>
        <w:tab/>
        <w:t>Povinnosť predávajúceho dodať kupujúcemu tovar je splnená tým, že kupujúcemu umožní s tovarom nakladať v dohodnutom mieste plnenia a prevzatím dodacieho listu kupujúcim od predávajúceho.</w:t>
      </w:r>
    </w:p>
    <w:p w14:paraId="039D910B" w14:textId="77777777" w:rsidR="00A05269" w:rsidRPr="009C627D" w:rsidRDefault="00A05269" w:rsidP="00A05269">
      <w:pPr>
        <w:spacing w:line="100" w:lineRule="atLeast"/>
        <w:ind w:left="567" w:hanging="567"/>
        <w:jc w:val="both"/>
        <w:rPr>
          <w:sz w:val="22"/>
          <w:szCs w:val="22"/>
        </w:rPr>
      </w:pPr>
      <w:r w:rsidRPr="009C627D">
        <w:rPr>
          <w:sz w:val="22"/>
          <w:szCs w:val="22"/>
        </w:rPr>
        <w:t>6.4.</w:t>
      </w:r>
      <w:r w:rsidRPr="009C627D">
        <w:rPr>
          <w:sz w:val="22"/>
          <w:szCs w:val="22"/>
        </w:rPr>
        <w:tab/>
        <w:t>Miestom dodanie je:</w:t>
      </w:r>
    </w:p>
    <w:p w14:paraId="4ED1F4DD" w14:textId="77777777" w:rsidR="00A05269" w:rsidRPr="009C627D" w:rsidRDefault="00A05269" w:rsidP="00A05269">
      <w:pPr>
        <w:pStyle w:val="Odsekzoznamu5"/>
        <w:ind w:left="360"/>
        <w:jc w:val="both"/>
        <w:rPr>
          <w:rFonts w:ascii="Times New Roman" w:hAnsi="Times New Roman" w:cs="Times New Roman"/>
          <w:sz w:val="22"/>
          <w:szCs w:val="22"/>
        </w:rPr>
      </w:pPr>
      <w:r w:rsidRPr="009C627D">
        <w:rPr>
          <w:rFonts w:ascii="Times New Roman" w:hAnsi="Times New Roman" w:cs="Times New Roman"/>
          <w:sz w:val="22"/>
          <w:szCs w:val="22"/>
        </w:rPr>
        <w:t>a) Automobilové opravovne Ministerstva vnútra SR, Sklabinská 20,831 06 Bratislava</w:t>
      </w:r>
    </w:p>
    <w:p w14:paraId="67ABA005" w14:textId="77777777" w:rsidR="00A05269" w:rsidRPr="009C627D" w:rsidRDefault="00A05269" w:rsidP="00A05269">
      <w:pPr>
        <w:pStyle w:val="Odsekzoznamu5"/>
        <w:ind w:left="360"/>
        <w:jc w:val="both"/>
        <w:rPr>
          <w:rFonts w:ascii="Times New Roman" w:hAnsi="Times New Roman" w:cs="Times New Roman"/>
          <w:sz w:val="22"/>
          <w:szCs w:val="22"/>
        </w:rPr>
      </w:pPr>
      <w:r w:rsidRPr="009C627D">
        <w:rPr>
          <w:rFonts w:ascii="Times New Roman" w:hAnsi="Times New Roman" w:cs="Times New Roman"/>
          <w:sz w:val="22"/>
          <w:szCs w:val="22"/>
        </w:rPr>
        <w:t xml:space="preserve">b) Automobilové opravovne Ministerstva vnútra SR, Priemyselná 2. </w:t>
      </w:r>
      <w:r w:rsidRPr="009C627D">
        <w:rPr>
          <w:rFonts w:ascii="Times New Roman" w:hAnsi="Times New Roman" w:cs="Times New Roman"/>
          <w:color w:val="000000"/>
          <w:sz w:val="22"/>
          <w:szCs w:val="22"/>
        </w:rPr>
        <w:t>949 01</w:t>
      </w:r>
      <w:r w:rsidRPr="009C627D">
        <w:rPr>
          <w:rFonts w:ascii="Times New Roman" w:hAnsi="Times New Roman" w:cs="Times New Roman"/>
          <w:sz w:val="22"/>
          <w:szCs w:val="22"/>
        </w:rPr>
        <w:t xml:space="preserve"> Nitra</w:t>
      </w:r>
    </w:p>
    <w:p w14:paraId="3E26C293" w14:textId="77777777" w:rsidR="00A05269" w:rsidRPr="009C627D" w:rsidRDefault="00A05269" w:rsidP="00A05269">
      <w:pPr>
        <w:pStyle w:val="Odsekzoznamu5"/>
        <w:ind w:left="360"/>
        <w:jc w:val="both"/>
        <w:rPr>
          <w:rFonts w:ascii="Times New Roman" w:hAnsi="Times New Roman" w:cs="Times New Roman"/>
          <w:sz w:val="22"/>
          <w:szCs w:val="22"/>
        </w:rPr>
      </w:pPr>
      <w:r w:rsidRPr="009C627D">
        <w:rPr>
          <w:rFonts w:ascii="Times New Roman" w:hAnsi="Times New Roman" w:cs="Times New Roman"/>
          <w:sz w:val="22"/>
          <w:szCs w:val="22"/>
        </w:rPr>
        <w:t xml:space="preserve">c) Automobilové opravovne Ministerstva vnútra SR, </w:t>
      </w:r>
      <w:proofErr w:type="spellStart"/>
      <w:r w:rsidRPr="009C627D">
        <w:rPr>
          <w:rFonts w:ascii="Times New Roman" w:hAnsi="Times New Roman" w:cs="Times New Roman"/>
          <w:sz w:val="22"/>
          <w:szCs w:val="22"/>
        </w:rPr>
        <w:t>Mičinska</w:t>
      </w:r>
      <w:proofErr w:type="spellEnd"/>
      <w:r w:rsidRPr="009C627D">
        <w:rPr>
          <w:rFonts w:ascii="Times New Roman" w:hAnsi="Times New Roman" w:cs="Times New Roman"/>
          <w:sz w:val="22"/>
          <w:szCs w:val="22"/>
        </w:rPr>
        <w:t xml:space="preserve"> cesta 21, 974 86 Banská Bystrica</w:t>
      </w:r>
    </w:p>
    <w:p w14:paraId="70034450" w14:textId="77777777" w:rsidR="00A05269" w:rsidRPr="009C627D" w:rsidRDefault="00A05269" w:rsidP="00A05269">
      <w:pPr>
        <w:pStyle w:val="Odsekzoznamu5"/>
        <w:ind w:left="360"/>
        <w:jc w:val="both"/>
        <w:rPr>
          <w:rFonts w:ascii="Times New Roman" w:hAnsi="Times New Roman" w:cs="Times New Roman"/>
          <w:sz w:val="22"/>
          <w:szCs w:val="22"/>
        </w:rPr>
      </w:pPr>
      <w:r w:rsidRPr="009C627D">
        <w:rPr>
          <w:rFonts w:ascii="Times New Roman" w:hAnsi="Times New Roman" w:cs="Times New Roman"/>
          <w:sz w:val="22"/>
          <w:szCs w:val="22"/>
        </w:rPr>
        <w:t>d) Automobilové opravovne Ministerstva vnútra SR, Bytčianska 112, 010 03 Žilina</w:t>
      </w:r>
    </w:p>
    <w:p w14:paraId="486092C5" w14:textId="77777777" w:rsidR="00A05269" w:rsidRPr="009C627D" w:rsidRDefault="00A05269" w:rsidP="00A05269">
      <w:pPr>
        <w:pStyle w:val="Odsekzoznamu5"/>
        <w:ind w:left="360"/>
        <w:jc w:val="both"/>
        <w:rPr>
          <w:rFonts w:ascii="Times New Roman" w:hAnsi="Times New Roman" w:cs="Times New Roman"/>
          <w:sz w:val="22"/>
          <w:szCs w:val="22"/>
        </w:rPr>
      </w:pPr>
      <w:r w:rsidRPr="009C627D">
        <w:rPr>
          <w:rFonts w:ascii="Times New Roman" w:hAnsi="Times New Roman" w:cs="Times New Roman"/>
          <w:sz w:val="22"/>
          <w:szCs w:val="22"/>
        </w:rPr>
        <w:t>e) Automobilové opravovne Ministerstva vnútra SR, Priemyselná 1, 040 01 Košice</w:t>
      </w:r>
    </w:p>
    <w:p w14:paraId="3BEB6403" w14:textId="77777777" w:rsidR="00A05269" w:rsidRPr="009C627D" w:rsidRDefault="00A05269" w:rsidP="00A05269">
      <w:pPr>
        <w:pStyle w:val="Odsekzoznamu5"/>
        <w:ind w:left="360"/>
        <w:jc w:val="both"/>
        <w:rPr>
          <w:rFonts w:ascii="Times New Roman" w:hAnsi="Times New Roman" w:cs="Times New Roman"/>
          <w:sz w:val="22"/>
          <w:szCs w:val="22"/>
        </w:rPr>
      </w:pPr>
      <w:r w:rsidRPr="009C627D">
        <w:rPr>
          <w:rFonts w:ascii="Times New Roman" w:hAnsi="Times New Roman" w:cs="Times New Roman"/>
          <w:sz w:val="22"/>
          <w:szCs w:val="22"/>
        </w:rPr>
        <w:t>f) Automobilové opravovne Ministerstva vnútra SR, Kúty 1/A, 080 01 Prešov</w:t>
      </w:r>
    </w:p>
    <w:p w14:paraId="506895C4" w14:textId="77777777" w:rsidR="00A05269" w:rsidRPr="009C627D" w:rsidRDefault="00A05269" w:rsidP="00A05269">
      <w:pPr>
        <w:spacing w:line="100" w:lineRule="atLeast"/>
        <w:ind w:left="567" w:hanging="567"/>
        <w:jc w:val="both"/>
        <w:rPr>
          <w:sz w:val="22"/>
          <w:szCs w:val="22"/>
        </w:rPr>
      </w:pPr>
      <w:r w:rsidRPr="009C627D">
        <w:rPr>
          <w:sz w:val="22"/>
          <w:szCs w:val="22"/>
        </w:rPr>
        <w:t>6.5.</w:t>
      </w:r>
      <w:r w:rsidRPr="009C627D">
        <w:rPr>
          <w:sz w:val="22"/>
          <w:szCs w:val="22"/>
        </w:rPr>
        <w:tab/>
        <w:t xml:space="preserve">Predávajúci dodá tovar do miesta dodania na vlastné náklady a nebezpečenstvo tak, aby bola zabezpečená dostatočná ochrana pred jeho poškodením a znehodnotením. Dodanie tovaru bude možné výhradne v pracovné dni a v pracovnom čase kupujúceho. Dodanie a prevzatie tovaru v mieste dodania bude potvrdené oprávnenými osobami zmluvných strán (podpis, dátum prevzatia tovaru, meno a priezvisko odovzdávajúceho a preberajúceho) na dodacom liste. Dodací list, v ktorom okrem iného bude uvedená jednotková cena tovaru a aj celková cena vyhotoví  predávajúci. </w:t>
      </w:r>
    </w:p>
    <w:p w14:paraId="57464F67" w14:textId="77777777" w:rsidR="00A05269" w:rsidRPr="009C627D" w:rsidRDefault="00A05269" w:rsidP="008A5C92">
      <w:pPr>
        <w:pStyle w:val="Odsekzoznamu4"/>
        <w:numPr>
          <w:ilvl w:val="1"/>
          <w:numId w:val="147"/>
        </w:numPr>
        <w:autoSpaceDN/>
        <w:spacing w:after="0" w:line="100" w:lineRule="atLeast"/>
        <w:ind w:left="567" w:hanging="567"/>
        <w:jc w:val="both"/>
        <w:rPr>
          <w:rFonts w:ascii="Times New Roman" w:hAnsi="Times New Roman"/>
        </w:rPr>
      </w:pPr>
      <w:r w:rsidRPr="009C627D">
        <w:rPr>
          <w:rFonts w:ascii="Times New Roman" w:hAnsi="Times New Roman"/>
        </w:rPr>
        <w:t>Kupujúci je povinný pri preberaní tovaru vykonať v mieste dodania prehliadku tovaru v uvedenom rozsahu. Vykoná kontrolu identifikáciu a počet akumulátorov, číslo dielu a maloobchodnú cenu. Kupujúci je oprávnený odmietnuť prevzatie tovaru, ak zistí zjavné vady.</w:t>
      </w:r>
    </w:p>
    <w:p w14:paraId="3F60FC08" w14:textId="77777777" w:rsidR="00A05269" w:rsidRPr="009C627D" w:rsidRDefault="00A05269" w:rsidP="00A05269">
      <w:pPr>
        <w:pStyle w:val="Odsekzoznamu4"/>
        <w:spacing w:after="0" w:line="100" w:lineRule="atLeast"/>
        <w:ind w:left="567"/>
        <w:jc w:val="both"/>
        <w:rPr>
          <w:rFonts w:ascii="Times New Roman" w:hAnsi="Times New Roman"/>
        </w:rPr>
      </w:pPr>
    </w:p>
    <w:p w14:paraId="06B1A20A" w14:textId="77777777" w:rsidR="00A05269" w:rsidRPr="009C627D" w:rsidRDefault="00A05269" w:rsidP="00A05269">
      <w:pPr>
        <w:pStyle w:val="Odsekzoznamu4"/>
        <w:keepNext/>
        <w:tabs>
          <w:tab w:val="left" w:pos="0"/>
        </w:tabs>
        <w:spacing w:after="0" w:line="100" w:lineRule="atLeast"/>
        <w:ind w:left="426"/>
        <w:jc w:val="center"/>
        <w:rPr>
          <w:rFonts w:ascii="Times New Roman" w:hAnsi="Times New Roman"/>
          <w:b/>
          <w:bCs/>
        </w:rPr>
      </w:pPr>
      <w:r w:rsidRPr="009C627D">
        <w:rPr>
          <w:rFonts w:ascii="Times New Roman" w:hAnsi="Times New Roman"/>
          <w:b/>
        </w:rPr>
        <w:t>Článok VII.</w:t>
      </w:r>
    </w:p>
    <w:p w14:paraId="67A21905" w14:textId="77777777" w:rsidR="00A05269" w:rsidRPr="009C627D" w:rsidRDefault="00A05269" w:rsidP="00A05269">
      <w:pPr>
        <w:pStyle w:val="Odsekzoznamu4"/>
        <w:keepNext/>
        <w:tabs>
          <w:tab w:val="left" w:pos="0"/>
        </w:tabs>
        <w:spacing w:after="0" w:line="100" w:lineRule="atLeast"/>
        <w:ind w:left="426"/>
        <w:jc w:val="center"/>
        <w:rPr>
          <w:rFonts w:ascii="Times New Roman" w:hAnsi="Times New Roman"/>
        </w:rPr>
      </w:pPr>
      <w:r w:rsidRPr="009C627D">
        <w:rPr>
          <w:rFonts w:ascii="Times New Roman" w:hAnsi="Times New Roman"/>
          <w:b/>
          <w:bCs/>
        </w:rPr>
        <w:t>Kvalita tovaru, záruka, zodpovednosť za akosť a vady.</w:t>
      </w:r>
    </w:p>
    <w:p w14:paraId="50A6C848" w14:textId="77777777" w:rsidR="00A05269" w:rsidRPr="009C627D" w:rsidRDefault="00A05269" w:rsidP="008A5C92">
      <w:pPr>
        <w:pStyle w:val="Odsekzoznamu4"/>
        <w:numPr>
          <w:ilvl w:val="1"/>
          <w:numId w:val="143"/>
        </w:numPr>
        <w:autoSpaceDN/>
        <w:spacing w:after="0" w:line="100" w:lineRule="atLeast"/>
        <w:ind w:left="567" w:hanging="567"/>
        <w:jc w:val="both"/>
        <w:rPr>
          <w:rFonts w:ascii="Times New Roman" w:hAnsi="Times New Roman"/>
        </w:rPr>
      </w:pPr>
      <w:r w:rsidRPr="009C627D">
        <w:rPr>
          <w:rFonts w:ascii="Times New Roman" w:hAnsi="Times New Roman"/>
        </w:rPr>
        <w:t>Predávajúci je povinný dodať tovar v množstve, akosti a vyhotovení  podľa objednávky a tejto rámcovej dohody, spôsobilý na použitie na obvyklý účel. Dodaný tovar musí byť prvej akosti, doposiaľ nepoužívaný a musí spĺňať všetky parametre a vlastnosti - technické požiadavky uvedené v Prílohe č. 1 kúpnej zmluvy a tejto rámcovej dohody.</w:t>
      </w:r>
    </w:p>
    <w:p w14:paraId="295E487A" w14:textId="77777777" w:rsidR="00A05269" w:rsidRPr="009C627D" w:rsidRDefault="00A05269" w:rsidP="008A5C92">
      <w:pPr>
        <w:pStyle w:val="Odsekzoznamu4"/>
        <w:numPr>
          <w:ilvl w:val="1"/>
          <w:numId w:val="143"/>
        </w:numPr>
        <w:autoSpaceDN/>
        <w:spacing w:after="0" w:line="100" w:lineRule="atLeast"/>
        <w:ind w:left="567" w:hanging="567"/>
        <w:jc w:val="both"/>
        <w:rPr>
          <w:rFonts w:ascii="Times New Roman" w:hAnsi="Times New Roman"/>
        </w:rPr>
      </w:pPr>
      <w:r w:rsidRPr="009C627D">
        <w:rPr>
          <w:rFonts w:ascii="Times New Roman" w:hAnsi="Times New Roman"/>
        </w:rPr>
        <w:t>Ak predávajúci poruší povinnosti a dodá iný tovar a poruší povinnosť ustanovenú v § 420 ods. 4 Obchodného zákonníka má tovar faktické vady.</w:t>
      </w:r>
    </w:p>
    <w:p w14:paraId="210F2D64" w14:textId="77777777" w:rsidR="00A05269" w:rsidRPr="009C627D" w:rsidRDefault="00A05269" w:rsidP="008A5C92">
      <w:pPr>
        <w:pStyle w:val="Odsekzoznamu4"/>
        <w:numPr>
          <w:ilvl w:val="1"/>
          <w:numId w:val="143"/>
        </w:numPr>
        <w:autoSpaceDN/>
        <w:spacing w:after="0" w:line="100" w:lineRule="atLeast"/>
        <w:ind w:left="567" w:hanging="567"/>
        <w:jc w:val="both"/>
        <w:rPr>
          <w:rFonts w:ascii="Times New Roman" w:hAnsi="Times New Roman"/>
        </w:rPr>
      </w:pPr>
      <w:r w:rsidRPr="009C627D">
        <w:rPr>
          <w:rFonts w:ascii="Times New Roman" w:hAnsi="Times New Roman"/>
        </w:rPr>
        <w:t xml:space="preserve">Predávajúci poskytuje záruku za akosť tovaru 24 mesiacov, ktorá začne plynúť odo dňa dodania a prevzatia tovaru v mieste dodania. Záruka za akosť sa nebude vzťahovať na vady vzniknuté nesprávnym používaním kupujúcim. Zmluvné strany vylučujú aplikáciu § 428 Obchodného zákonníka pre uplatnenie zodpovednosti za vady, na ktoré sa vzťahuje záruka na akosť. Zmluvné strany sa dohodli, že kupujúci je povinný  podať správu o vadách, resp. oznámiť vady tovaru (ďalej  len „reklamácia“), na ktoré sa vzťahuje záruka na akosť najneskôr do uplynutia dohodnutej záručnej doby. Záručná doba nebude  plynúť po dobu, po ktorú kupujúci nemôže užívať  tovar  pre jeho vady. Záručná doba začne plynúť odznova dňom prevzatia opraveného tovaru, ak bude tovar opraviteľný  alebo náhradného tovaru  kupujúcim. </w:t>
      </w:r>
    </w:p>
    <w:p w14:paraId="5E4D0A3A" w14:textId="77777777" w:rsidR="00A05269" w:rsidRPr="009C627D" w:rsidRDefault="00A05269" w:rsidP="008A5C92">
      <w:pPr>
        <w:pStyle w:val="Odsekzoznamu4"/>
        <w:numPr>
          <w:ilvl w:val="1"/>
          <w:numId w:val="143"/>
        </w:numPr>
        <w:autoSpaceDN/>
        <w:spacing w:after="0" w:line="100" w:lineRule="atLeast"/>
        <w:ind w:left="567" w:hanging="567"/>
        <w:jc w:val="both"/>
        <w:rPr>
          <w:rFonts w:ascii="Times New Roman" w:hAnsi="Times New Roman"/>
        </w:rPr>
      </w:pPr>
      <w:r w:rsidRPr="009C627D">
        <w:rPr>
          <w:rFonts w:ascii="Times New Roman" w:hAnsi="Times New Roman"/>
        </w:rPr>
        <w:t xml:space="preserve">Zodpovednosť za vady, na ktoré sa nevzťahuje záruka za akosť (napr. chýbajúce množstvo tovaru v rozpore s dodacím listom, poškodený tovar) sa riadi príslušnými ustanoveniami Obchodného zákonníka. Kupujúci je povinný reklamovať vady bez zbytočného odkladu po ich zistení alebo čo ich mal pri vynaložení odbornej starostlivosti zistiť pri prehliadke (zjavné vady) alebo po tom, čo sa vady mohli zistiť pri vynaložení odbornej starostlivosti, najneskôr však do dvoch rokov od doby dodania tovaru (skryté vady). Pre účely uplatnenia reklamácie sa pod lehotou bez zbytočného odkladu rozumie 30 dní od </w:t>
      </w:r>
      <w:r w:rsidRPr="009C627D">
        <w:rPr>
          <w:rFonts w:ascii="Times New Roman" w:hAnsi="Times New Roman"/>
        </w:rPr>
        <w:lastRenderedPageBreak/>
        <w:t>prevzatia tovaru a vykonanej prehliadke tovaru alebo po tom, čo sa vady mohli zistiť pri vynaložení odbornej starostlivosti.</w:t>
      </w:r>
    </w:p>
    <w:p w14:paraId="4C8E360D" w14:textId="77777777" w:rsidR="00A05269" w:rsidRPr="009C627D" w:rsidRDefault="00A05269" w:rsidP="008A5C92">
      <w:pPr>
        <w:pStyle w:val="Odsekzoznamu4"/>
        <w:numPr>
          <w:ilvl w:val="1"/>
          <w:numId w:val="143"/>
        </w:numPr>
        <w:autoSpaceDN/>
        <w:spacing w:after="0" w:line="100" w:lineRule="atLeast"/>
        <w:ind w:left="567" w:hanging="567"/>
        <w:jc w:val="both"/>
        <w:rPr>
          <w:rFonts w:ascii="Times New Roman" w:hAnsi="Times New Roman"/>
        </w:rPr>
      </w:pPr>
      <w:r w:rsidRPr="009C627D">
        <w:rPr>
          <w:rFonts w:ascii="Times New Roman" w:hAnsi="Times New Roman"/>
        </w:rPr>
        <w:t xml:space="preserve">V prípade dodania </w:t>
      </w:r>
      <w:proofErr w:type="spellStart"/>
      <w:r w:rsidRPr="009C627D">
        <w:rPr>
          <w:rFonts w:ascii="Times New Roman" w:hAnsi="Times New Roman"/>
        </w:rPr>
        <w:t>vadného</w:t>
      </w:r>
      <w:proofErr w:type="spellEnd"/>
      <w:r w:rsidRPr="009C627D">
        <w:rPr>
          <w:rFonts w:ascii="Times New Roman" w:hAnsi="Times New Roman"/>
        </w:rPr>
        <w:t xml:space="preserve"> tovaru zo strany predávajúceho, bez ohľadu na vedomosť predávajúceho, že v čase dodania tovaru kupujúcemu dodáva </w:t>
      </w:r>
      <w:proofErr w:type="spellStart"/>
      <w:r w:rsidRPr="009C627D">
        <w:rPr>
          <w:rFonts w:ascii="Times New Roman" w:hAnsi="Times New Roman"/>
        </w:rPr>
        <w:t>vadný</w:t>
      </w:r>
      <w:proofErr w:type="spellEnd"/>
      <w:r w:rsidRPr="009C627D">
        <w:rPr>
          <w:rFonts w:ascii="Times New Roman" w:hAnsi="Times New Roman"/>
        </w:rPr>
        <w:t xml:space="preserve"> tovar, v prípade použitia </w:t>
      </w:r>
      <w:proofErr w:type="spellStart"/>
      <w:r w:rsidRPr="009C627D">
        <w:rPr>
          <w:rFonts w:ascii="Times New Roman" w:hAnsi="Times New Roman"/>
        </w:rPr>
        <w:t>vadného</w:t>
      </w:r>
      <w:proofErr w:type="spellEnd"/>
      <w:r w:rsidRPr="009C627D">
        <w:rPr>
          <w:rFonts w:ascii="Times New Roman" w:hAnsi="Times New Roman"/>
        </w:rPr>
        <w:t xml:space="preserve"> tovaru kupujúcim, kupujúci má nárok a predávajúci sa zaväzuje, okrem splnenia si povinností vyplývajúcich zo zodpovednosti za akosť a vady tovaru, uhradiť kupujúcemu aj náklady spojené s demontážou </w:t>
      </w:r>
      <w:proofErr w:type="spellStart"/>
      <w:r w:rsidRPr="009C627D">
        <w:rPr>
          <w:rFonts w:ascii="Times New Roman" w:hAnsi="Times New Roman"/>
        </w:rPr>
        <w:t>vadného</w:t>
      </w:r>
      <w:proofErr w:type="spellEnd"/>
      <w:r w:rsidRPr="009C627D">
        <w:rPr>
          <w:rFonts w:ascii="Times New Roman" w:hAnsi="Times New Roman"/>
        </w:rPr>
        <w:t xml:space="preserve"> tovaru a následnou montážou </w:t>
      </w:r>
      <w:proofErr w:type="spellStart"/>
      <w:r w:rsidRPr="009C627D">
        <w:rPr>
          <w:rFonts w:ascii="Times New Roman" w:hAnsi="Times New Roman"/>
        </w:rPr>
        <w:t>bezvadného</w:t>
      </w:r>
      <w:proofErr w:type="spellEnd"/>
      <w:r w:rsidRPr="009C627D">
        <w:rPr>
          <w:rFonts w:ascii="Times New Roman" w:hAnsi="Times New Roman"/>
        </w:rPr>
        <w:t xml:space="preserve"> tovaru titulom nároku kupujúceho na náhradu škody spôsobenej v súvislosti s použitím </w:t>
      </w:r>
      <w:proofErr w:type="spellStart"/>
      <w:r w:rsidRPr="009C627D">
        <w:rPr>
          <w:rFonts w:ascii="Times New Roman" w:hAnsi="Times New Roman"/>
        </w:rPr>
        <w:t>vadného</w:t>
      </w:r>
      <w:proofErr w:type="spellEnd"/>
      <w:r w:rsidRPr="009C627D">
        <w:rPr>
          <w:rFonts w:ascii="Times New Roman" w:hAnsi="Times New Roman"/>
        </w:rPr>
        <w:t xml:space="preserve"> výrobku dodaného predávajúcim. </w:t>
      </w:r>
    </w:p>
    <w:p w14:paraId="06BC688B" w14:textId="77777777" w:rsidR="00A05269" w:rsidRPr="009C627D" w:rsidRDefault="00A05269" w:rsidP="008A5C92">
      <w:pPr>
        <w:pStyle w:val="Odsekzoznamu4"/>
        <w:numPr>
          <w:ilvl w:val="1"/>
          <w:numId w:val="143"/>
        </w:numPr>
        <w:autoSpaceDN/>
        <w:spacing w:after="0" w:line="100" w:lineRule="atLeast"/>
        <w:ind w:left="567" w:hanging="567"/>
        <w:jc w:val="both"/>
        <w:rPr>
          <w:rFonts w:ascii="Times New Roman" w:hAnsi="Times New Roman"/>
        </w:rPr>
      </w:pPr>
      <w:r w:rsidRPr="009C627D">
        <w:rPr>
          <w:rFonts w:ascii="Times New Roman" w:hAnsi="Times New Roman"/>
        </w:rPr>
        <w:t>Nároky kupujúceho z vád tovaru sa budú spravovať režimom podľa § 436 až 441 Obchodného zákonníka.</w:t>
      </w:r>
    </w:p>
    <w:p w14:paraId="05034B7B" w14:textId="77777777" w:rsidR="00A05269" w:rsidRPr="009C627D" w:rsidRDefault="00A05269" w:rsidP="008A5C92">
      <w:pPr>
        <w:pStyle w:val="Odsekzoznamu4"/>
        <w:numPr>
          <w:ilvl w:val="1"/>
          <w:numId w:val="143"/>
        </w:numPr>
        <w:autoSpaceDN/>
        <w:spacing w:after="0" w:line="100" w:lineRule="atLeast"/>
        <w:ind w:left="567" w:hanging="567"/>
        <w:jc w:val="both"/>
        <w:rPr>
          <w:rFonts w:ascii="Times New Roman" w:hAnsi="Times New Roman"/>
        </w:rPr>
      </w:pPr>
      <w:r w:rsidRPr="009C627D">
        <w:rPr>
          <w:rFonts w:ascii="Times New Roman" w:hAnsi="Times New Roman"/>
        </w:rPr>
        <w:t>Voľbu nároku z vád tovaru uvedie kupujúci v reklamácii alebo bez zbytočného odkladu po jej odoslaní. Ak kupujúci zistí vady tovaru pri preberaní tovaru alebo v lehote na vykonanie prehliadky, je povinný reklamovať vady tovaru v lehote dohodnutej v tejto rámcovej dohode a zároveň je oprávnený nezaplatiť faktúru v rozsahu kúpnej ceny:</w:t>
      </w:r>
    </w:p>
    <w:p w14:paraId="6A735CE3" w14:textId="77777777" w:rsidR="00A05269" w:rsidRPr="009C627D" w:rsidRDefault="00A05269" w:rsidP="008A5C92">
      <w:pPr>
        <w:pStyle w:val="Odsekzoznamu4"/>
        <w:numPr>
          <w:ilvl w:val="0"/>
          <w:numId w:val="148"/>
        </w:numPr>
        <w:tabs>
          <w:tab w:val="left" w:pos="426"/>
          <w:tab w:val="left" w:pos="567"/>
          <w:tab w:val="left" w:pos="709"/>
        </w:tabs>
        <w:autoSpaceDN/>
        <w:spacing w:after="0" w:line="100" w:lineRule="atLeast"/>
        <w:jc w:val="both"/>
        <w:rPr>
          <w:rFonts w:ascii="Times New Roman" w:hAnsi="Times New Roman"/>
        </w:rPr>
      </w:pPr>
      <w:r w:rsidRPr="009C627D">
        <w:rPr>
          <w:rFonts w:ascii="Times New Roman" w:hAnsi="Times New Roman"/>
        </w:rPr>
        <w:t>za tovar dodaný so zjavnými vadami, ak bude požadovať náhradný tovar alebo si uplatní nárok na odstúpenie od zmluvy,</w:t>
      </w:r>
    </w:p>
    <w:p w14:paraId="66BF5AF0" w14:textId="77777777" w:rsidR="00A05269" w:rsidRPr="009C627D" w:rsidRDefault="00A05269" w:rsidP="008A5C92">
      <w:pPr>
        <w:pStyle w:val="Odsekzoznamu4"/>
        <w:numPr>
          <w:ilvl w:val="0"/>
          <w:numId w:val="148"/>
        </w:numPr>
        <w:tabs>
          <w:tab w:val="left" w:pos="426"/>
          <w:tab w:val="left" w:pos="567"/>
          <w:tab w:val="left" w:pos="709"/>
        </w:tabs>
        <w:autoSpaceDN/>
        <w:spacing w:after="0" w:line="100" w:lineRule="atLeast"/>
        <w:jc w:val="both"/>
        <w:rPr>
          <w:rFonts w:ascii="Times New Roman" w:hAnsi="Times New Roman"/>
        </w:rPr>
      </w:pPr>
      <w:r w:rsidRPr="009C627D">
        <w:rPr>
          <w:rFonts w:ascii="Times New Roman" w:hAnsi="Times New Roman"/>
        </w:rPr>
        <w:t>za časť nedodaného tovaru podľa dodacieho listu,</w:t>
      </w:r>
    </w:p>
    <w:p w14:paraId="5610874C" w14:textId="77777777" w:rsidR="00A05269" w:rsidRPr="009C627D" w:rsidRDefault="00A05269" w:rsidP="00A05269">
      <w:pPr>
        <w:tabs>
          <w:tab w:val="left" w:pos="426"/>
        </w:tabs>
        <w:spacing w:line="100" w:lineRule="atLeast"/>
        <w:ind w:left="375" w:firstLine="192"/>
        <w:jc w:val="both"/>
        <w:rPr>
          <w:sz w:val="22"/>
          <w:szCs w:val="22"/>
        </w:rPr>
      </w:pPr>
      <w:r w:rsidRPr="009C627D">
        <w:rPr>
          <w:sz w:val="22"/>
          <w:szCs w:val="22"/>
        </w:rPr>
        <w:t>Kupujúci zaplatí novú faktúru po odstránení vád okrem prípadu odstúpenia od zmluvy.</w:t>
      </w:r>
    </w:p>
    <w:p w14:paraId="53234DD8" w14:textId="77777777" w:rsidR="00A05269" w:rsidRPr="009C627D" w:rsidRDefault="00A05269" w:rsidP="008A5C92">
      <w:pPr>
        <w:pStyle w:val="Odsekzoznamu4"/>
        <w:numPr>
          <w:ilvl w:val="1"/>
          <w:numId w:val="143"/>
        </w:numPr>
        <w:tabs>
          <w:tab w:val="left" w:pos="0"/>
        </w:tabs>
        <w:autoSpaceDN/>
        <w:spacing w:after="0" w:line="100" w:lineRule="atLeast"/>
        <w:ind w:left="567" w:hanging="567"/>
        <w:jc w:val="both"/>
        <w:rPr>
          <w:rFonts w:ascii="Times New Roman" w:hAnsi="Times New Roman"/>
        </w:rPr>
      </w:pPr>
      <w:r w:rsidRPr="009C627D">
        <w:rPr>
          <w:rFonts w:ascii="Times New Roman" w:hAnsi="Times New Roman"/>
        </w:rPr>
        <w:t xml:space="preserve">Povinné náležitosti reklamácie: </w:t>
      </w:r>
    </w:p>
    <w:p w14:paraId="0C6E2C24" w14:textId="77777777" w:rsidR="00A05269" w:rsidRPr="009C627D" w:rsidRDefault="00A05269" w:rsidP="008A5C92">
      <w:pPr>
        <w:pStyle w:val="Odsekzoznamu4"/>
        <w:numPr>
          <w:ilvl w:val="0"/>
          <w:numId w:val="139"/>
        </w:numPr>
        <w:autoSpaceDN/>
        <w:spacing w:after="0" w:line="100" w:lineRule="atLeast"/>
        <w:ind w:left="851" w:hanging="284"/>
        <w:jc w:val="both"/>
        <w:rPr>
          <w:rFonts w:ascii="Times New Roman" w:hAnsi="Times New Roman"/>
        </w:rPr>
      </w:pPr>
      <w:r w:rsidRPr="009C627D">
        <w:rPr>
          <w:rFonts w:ascii="Times New Roman" w:hAnsi="Times New Roman"/>
        </w:rPr>
        <w:t>číslo rámcovej dohody a objednávky,</w:t>
      </w:r>
    </w:p>
    <w:p w14:paraId="79A01E4B" w14:textId="77777777" w:rsidR="00A05269" w:rsidRPr="009C627D" w:rsidRDefault="00A05269" w:rsidP="008A5C92">
      <w:pPr>
        <w:pStyle w:val="Odsekzoznamu4"/>
        <w:numPr>
          <w:ilvl w:val="0"/>
          <w:numId w:val="139"/>
        </w:numPr>
        <w:autoSpaceDN/>
        <w:spacing w:after="0" w:line="100" w:lineRule="atLeast"/>
        <w:ind w:left="851" w:hanging="284"/>
        <w:jc w:val="both"/>
        <w:rPr>
          <w:rFonts w:ascii="Times New Roman" w:hAnsi="Times New Roman"/>
        </w:rPr>
      </w:pPr>
      <w:r w:rsidRPr="009C627D">
        <w:rPr>
          <w:rFonts w:ascii="Times New Roman" w:hAnsi="Times New Roman"/>
        </w:rPr>
        <w:t>identifikáciu tovaru,</w:t>
      </w:r>
    </w:p>
    <w:p w14:paraId="0EB70C73" w14:textId="77777777" w:rsidR="00A05269" w:rsidRPr="009C627D" w:rsidRDefault="00A05269" w:rsidP="008A5C92">
      <w:pPr>
        <w:pStyle w:val="Odsekzoznamu4"/>
        <w:numPr>
          <w:ilvl w:val="0"/>
          <w:numId w:val="139"/>
        </w:numPr>
        <w:autoSpaceDN/>
        <w:spacing w:after="0" w:line="100" w:lineRule="atLeast"/>
        <w:ind w:left="851" w:hanging="284"/>
        <w:jc w:val="both"/>
        <w:rPr>
          <w:rFonts w:ascii="Times New Roman" w:hAnsi="Times New Roman"/>
        </w:rPr>
      </w:pPr>
      <w:r w:rsidRPr="009C627D">
        <w:rPr>
          <w:rFonts w:ascii="Times New Roman" w:hAnsi="Times New Roman"/>
        </w:rPr>
        <w:t>popis vady, dátum zistenia vady,</w:t>
      </w:r>
    </w:p>
    <w:p w14:paraId="1F654C28" w14:textId="77777777" w:rsidR="00A05269" w:rsidRPr="009C627D" w:rsidRDefault="00A05269" w:rsidP="008A5C92">
      <w:pPr>
        <w:pStyle w:val="Odsekzoznamu4"/>
        <w:numPr>
          <w:ilvl w:val="0"/>
          <w:numId w:val="139"/>
        </w:numPr>
        <w:autoSpaceDN/>
        <w:spacing w:after="0" w:line="100" w:lineRule="atLeast"/>
        <w:ind w:left="851" w:hanging="284"/>
        <w:jc w:val="both"/>
        <w:rPr>
          <w:rFonts w:ascii="Times New Roman" w:hAnsi="Times New Roman"/>
        </w:rPr>
      </w:pPr>
      <w:r w:rsidRPr="009C627D">
        <w:rPr>
          <w:rFonts w:ascii="Times New Roman" w:hAnsi="Times New Roman"/>
        </w:rPr>
        <w:t xml:space="preserve">číslo dodacieho listu, </w:t>
      </w:r>
    </w:p>
    <w:p w14:paraId="0C274CBD" w14:textId="77777777" w:rsidR="00A05269" w:rsidRPr="009C627D" w:rsidRDefault="00A05269" w:rsidP="008A5C92">
      <w:pPr>
        <w:pStyle w:val="Odsekzoznamu4"/>
        <w:numPr>
          <w:ilvl w:val="0"/>
          <w:numId w:val="139"/>
        </w:numPr>
        <w:autoSpaceDN/>
        <w:spacing w:after="0" w:line="100" w:lineRule="atLeast"/>
        <w:ind w:left="851" w:hanging="284"/>
        <w:jc w:val="both"/>
        <w:rPr>
          <w:rFonts w:ascii="Times New Roman" w:hAnsi="Times New Roman"/>
        </w:rPr>
      </w:pPr>
      <w:r w:rsidRPr="009C627D">
        <w:rPr>
          <w:rFonts w:ascii="Times New Roman" w:hAnsi="Times New Roman"/>
        </w:rPr>
        <w:t xml:space="preserve">počet </w:t>
      </w:r>
      <w:proofErr w:type="spellStart"/>
      <w:r w:rsidRPr="009C627D">
        <w:rPr>
          <w:rFonts w:ascii="Times New Roman" w:hAnsi="Times New Roman"/>
        </w:rPr>
        <w:t>vadných</w:t>
      </w:r>
      <w:proofErr w:type="spellEnd"/>
      <w:r w:rsidRPr="009C627D">
        <w:rPr>
          <w:rFonts w:ascii="Times New Roman" w:hAnsi="Times New Roman"/>
        </w:rPr>
        <w:t xml:space="preserve"> alebo chýbajúcich kusov resp. dokladov.</w:t>
      </w:r>
    </w:p>
    <w:p w14:paraId="5AB79698" w14:textId="77777777" w:rsidR="00A05269" w:rsidRPr="009C627D" w:rsidRDefault="00A05269" w:rsidP="008A5C92">
      <w:pPr>
        <w:pStyle w:val="Odsekzoznamu4"/>
        <w:numPr>
          <w:ilvl w:val="1"/>
          <w:numId w:val="143"/>
        </w:numPr>
        <w:tabs>
          <w:tab w:val="left" w:pos="0"/>
          <w:tab w:val="left" w:pos="709"/>
          <w:tab w:val="left" w:pos="1440"/>
        </w:tabs>
        <w:autoSpaceDN/>
        <w:spacing w:after="0" w:line="100" w:lineRule="atLeast"/>
        <w:ind w:left="567" w:hanging="567"/>
        <w:jc w:val="both"/>
        <w:rPr>
          <w:rFonts w:ascii="Times New Roman" w:hAnsi="Times New Roman"/>
        </w:rPr>
      </w:pPr>
      <w:r w:rsidRPr="009C627D">
        <w:rPr>
          <w:rFonts w:ascii="Times New Roman" w:hAnsi="Times New Roman"/>
        </w:rPr>
        <w:t>Ak bude reklamácia neúplná, predávajúci písomne vyzve kupujúceho na jej doplnenie, pričom lehota na doplnenie náležitostí nesmie byť kratšia ako 5 pracovných dní. Predávajúci je povinný vybaviť riadne uplatnenú reklamáciu (vrátane odstránenia vád) najneskôr do 30 dní odo dňa doručenia reklamácie.</w:t>
      </w:r>
    </w:p>
    <w:p w14:paraId="50193E4D" w14:textId="77777777" w:rsidR="00A05269" w:rsidRPr="009C627D" w:rsidRDefault="00A05269" w:rsidP="008A5C92">
      <w:pPr>
        <w:pStyle w:val="Odsekzoznamu4"/>
        <w:numPr>
          <w:ilvl w:val="1"/>
          <w:numId w:val="143"/>
        </w:numPr>
        <w:tabs>
          <w:tab w:val="left" w:pos="0"/>
          <w:tab w:val="left" w:pos="709"/>
          <w:tab w:val="left" w:pos="1440"/>
        </w:tabs>
        <w:autoSpaceDN/>
        <w:spacing w:after="0" w:line="100" w:lineRule="atLeast"/>
        <w:ind w:left="567" w:hanging="567"/>
        <w:jc w:val="both"/>
        <w:rPr>
          <w:rFonts w:ascii="Times New Roman" w:hAnsi="Times New Roman"/>
          <w:b/>
          <w:bCs/>
        </w:rPr>
      </w:pPr>
      <w:r w:rsidRPr="009C627D">
        <w:rPr>
          <w:rFonts w:ascii="Times New Roman" w:hAnsi="Times New Roman"/>
        </w:rPr>
        <w:t xml:space="preserve">Náklady na odstránenie vád tovaru ako aj preukázateľné náklady kupujúceho súvisiace so zabudovaním </w:t>
      </w:r>
      <w:proofErr w:type="spellStart"/>
      <w:r w:rsidRPr="009C627D">
        <w:rPr>
          <w:rFonts w:ascii="Times New Roman" w:hAnsi="Times New Roman"/>
        </w:rPr>
        <w:t>vadného</w:t>
      </w:r>
      <w:proofErr w:type="spellEnd"/>
      <w:r w:rsidRPr="009C627D">
        <w:rPr>
          <w:rFonts w:ascii="Times New Roman" w:hAnsi="Times New Roman"/>
        </w:rPr>
        <w:t xml:space="preserve"> tovaru a s uplatnením nárokov z vád tovaru, znáša predávajúci.</w:t>
      </w:r>
    </w:p>
    <w:p w14:paraId="7377FE30" w14:textId="77777777" w:rsidR="00A05269" w:rsidRPr="009C627D" w:rsidRDefault="00A05269" w:rsidP="00A05269">
      <w:pPr>
        <w:spacing w:line="100" w:lineRule="atLeast"/>
        <w:ind w:left="240"/>
        <w:rPr>
          <w:b/>
          <w:bCs/>
          <w:sz w:val="22"/>
          <w:szCs w:val="22"/>
        </w:rPr>
      </w:pPr>
    </w:p>
    <w:p w14:paraId="5D5F7F0E" w14:textId="77777777" w:rsidR="00A05269" w:rsidRPr="009C627D" w:rsidRDefault="00A05269" w:rsidP="00A05269">
      <w:pPr>
        <w:keepNext/>
        <w:tabs>
          <w:tab w:val="left" w:pos="0"/>
        </w:tabs>
        <w:spacing w:line="100" w:lineRule="atLeast"/>
        <w:jc w:val="center"/>
        <w:rPr>
          <w:b/>
          <w:bCs/>
          <w:sz w:val="22"/>
          <w:szCs w:val="22"/>
        </w:rPr>
      </w:pPr>
      <w:r w:rsidRPr="009C627D">
        <w:rPr>
          <w:b/>
          <w:sz w:val="22"/>
          <w:szCs w:val="22"/>
        </w:rPr>
        <w:t>Článok VIII.</w:t>
      </w:r>
    </w:p>
    <w:p w14:paraId="339A3399" w14:textId="77777777" w:rsidR="00A05269" w:rsidRPr="009C627D" w:rsidRDefault="00A05269" w:rsidP="00A05269">
      <w:pPr>
        <w:keepNext/>
        <w:tabs>
          <w:tab w:val="left" w:pos="0"/>
        </w:tabs>
        <w:spacing w:line="100" w:lineRule="atLeast"/>
        <w:jc w:val="center"/>
        <w:rPr>
          <w:sz w:val="22"/>
          <w:szCs w:val="22"/>
        </w:rPr>
      </w:pPr>
      <w:r w:rsidRPr="009C627D">
        <w:rPr>
          <w:b/>
          <w:bCs/>
          <w:sz w:val="22"/>
          <w:szCs w:val="22"/>
        </w:rPr>
        <w:t>Sankcie</w:t>
      </w:r>
    </w:p>
    <w:p w14:paraId="3DBA438F" w14:textId="77777777" w:rsidR="00A05269" w:rsidRPr="009C627D" w:rsidRDefault="00A05269" w:rsidP="008A5C92">
      <w:pPr>
        <w:pStyle w:val="Odsekzoznamu4"/>
        <w:numPr>
          <w:ilvl w:val="1"/>
          <w:numId w:val="149"/>
        </w:numPr>
        <w:tabs>
          <w:tab w:val="left" w:pos="567"/>
        </w:tabs>
        <w:autoSpaceDN/>
        <w:spacing w:after="0" w:line="100" w:lineRule="atLeast"/>
        <w:ind w:left="567" w:hanging="567"/>
        <w:jc w:val="both"/>
        <w:rPr>
          <w:rFonts w:ascii="Times New Roman" w:hAnsi="Times New Roman"/>
        </w:rPr>
      </w:pPr>
      <w:r w:rsidRPr="009C627D">
        <w:rPr>
          <w:rFonts w:ascii="Times New Roman" w:hAnsi="Times New Roman"/>
        </w:rPr>
        <w:t>Ak predávajúci nedodrží dobu dodania dohodnutú v tejto rámcovej dohode, zaplatí kupujúcemu zmluvnú pokutu vo výške 0,05 % z ceny nedodaného tovaru za každý deň omeškania. Základom pre výpočet je cena s DPH.</w:t>
      </w:r>
    </w:p>
    <w:p w14:paraId="2DBE89A9" w14:textId="77777777" w:rsidR="00A05269" w:rsidRPr="009C627D" w:rsidRDefault="00A05269" w:rsidP="00A05269">
      <w:pPr>
        <w:tabs>
          <w:tab w:val="left" w:pos="567"/>
          <w:tab w:val="left" w:pos="1134"/>
        </w:tabs>
        <w:spacing w:line="100" w:lineRule="atLeast"/>
        <w:ind w:left="567" w:hanging="567"/>
        <w:jc w:val="both"/>
        <w:rPr>
          <w:sz w:val="22"/>
          <w:szCs w:val="22"/>
        </w:rPr>
      </w:pPr>
      <w:r w:rsidRPr="009C627D">
        <w:rPr>
          <w:sz w:val="22"/>
          <w:szCs w:val="22"/>
        </w:rPr>
        <w:t>8.2.</w:t>
      </w:r>
      <w:r w:rsidRPr="009C627D">
        <w:rPr>
          <w:sz w:val="22"/>
          <w:szCs w:val="22"/>
        </w:rPr>
        <w:tab/>
        <w:t>Ak predávajúci nevybaví reklamáciu v dohodnutej dobe, zaplatí kupujúcemu zmluvnú pokutu vo výške 10,- EUR a to za každý aj začatý deň omeškania.</w:t>
      </w:r>
    </w:p>
    <w:p w14:paraId="01B3E187" w14:textId="77777777" w:rsidR="00A05269" w:rsidRPr="009C627D" w:rsidRDefault="00A05269" w:rsidP="00A05269">
      <w:pPr>
        <w:pStyle w:val="Odsekzoznamu4"/>
        <w:tabs>
          <w:tab w:val="left" w:pos="567"/>
        </w:tabs>
        <w:spacing w:after="0" w:line="100" w:lineRule="atLeast"/>
        <w:ind w:left="567" w:hanging="567"/>
        <w:jc w:val="both"/>
        <w:rPr>
          <w:rFonts w:ascii="Times New Roman" w:hAnsi="Times New Roman"/>
        </w:rPr>
      </w:pPr>
      <w:r w:rsidRPr="009C627D">
        <w:rPr>
          <w:rFonts w:ascii="Times New Roman" w:hAnsi="Times New Roman"/>
        </w:rPr>
        <w:t>8.3.</w:t>
      </w:r>
      <w:r w:rsidRPr="009C627D">
        <w:rPr>
          <w:rFonts w:ascii="Times New Roman" w:hAnsi="Times New Roman"/>
        </w:rPr>
        <w:tab/>
        <w:t>Ak kupujúci nezaplatí faktúru včas, zaplatí predávajúcemu úrok z omeškania podľa § 369 ods.2 Obchodného zákonníka.</w:t>
      </w:r>
    </w:p>
    <w:p w14:paraId="6CDFB64E" w14:textId="77777777" w:rsidR="00A05269" w:rsidRPr="009C627D" w:rsidRDefault="00A05269" w:rsidP="00A05269">
      <w:pPr>
        <w:spacing w:line="100" w:lineRule="atLeast"/>
        <w:ind w:left="567" w:hanging="567"/>
        <w:jc w:val="both"/>
        <w:rPr>
          <w:sz w:val="22"/>
          <w:szCs w:val="22"/>
        </w:rPr>
      </w:pPr>
      <w:r w:rsidRPr="009C627D">
        <w:rPr>
          <w:sz w:val="22"/>
          <w:szCs w:val="22"/>
        </w:rPr>
        <w:t>8.4.</w:t>
      </w:r>
      <w:r w:rsidRPr="009C627D">
        <w:rPr>
          <w:sz w:val="22"/>
          <w:szCs w:val="22"/>
        </w:rPr>
        <w:tab/>
        <w:t>Uplatnením zmluvnej pokuty nie sú dotknuté nároky na náhradu škody.</w:t>
      </w:r>
    </w:p>
    <w:p w14:paraId="5D61CC5E" w14:textId="77777777" w:rsidR="00A05269" w:rsidRPr="009C627D" w:rsidRDefault="00A05269" w:rsidP="00A05269">
      <w:pPr>
        <w:spacing w:line="100" w:lineRule="atLeast"/>
        <w:ind w:left="567" w:hanging="567"/>
        <w:jc w:val="both"/>
        <w:rPr>
          <w:sz w:val="22"/>
          <w:szCs w:val="22"/>
        </w:rPr>
      </w:pPr>
      <w:r w:rsidRPr="009C627D">
        <w:rPr>
          <w:sz w:val="22"/>
          <w:szCs w:val="22"/>
        </w:rPr>
        <w:t>8.5.</w:t>
      </w:r>
      <w:r w:rsidRPr="009C627D">
        <w:rPr>
          <w:sz w:val="22"/>
          <w:szCs w:val="22"/>
        </w:rPr>
        <w:tab/>
        <w:t>Oprávnená zmluvná strana oznámi povinnej zmluvnej strane zmluvnú pokutu vo forme penalizačnej faktúry. Zmluvné strany sa dohodli, že penalizačná faktúra kupujúceho môže byť jednostranne započítaná voči faktúre predávajúceho za dodanie tovaru.</w:t>
      </w:r>
    </w:p>
    <w:p w14:paraId="0BEA10A3" w14:textId="77777777" w:rsidR="00A05269" w:rsidRPr="009C627D" w:rsidRDefault="00A05269" w:rsidP="00A05269">
      <w:pPr>
        <w:spacing w:line="100" w:lineRule="atLeast"/>
        <w:ind w:left="567" w:hanging="567"/>
        <w:jc w:val="both"/>
        <w:rPr>
          <w:sz w:val="22"/>
          <w:szCs w:val="22"/>
        </w:rPr>
      </w:pPr>
      <w:r w:rsidRPr="009C627D">
        <w:rPr>
          <w:sz w:val="22"/>
          <w:szCs w:val="22"/>
        </w:rPr>
        <w:t>8.6.</w:t>
      </w:r>
      <w:r w:rsidRPr="009C627D">
        <w:rPr>
          <w:sz w:val="22"/>
          <w:szCs w:val="22"/>
        </w:rPr>
        <w:tab/>
        <w:t>Dohodnuté sankcie zaplatí povinná strana strane oprávnenej do 30 dní odo dňa ich písomného uplatnenia.</w:t>
      </w:r>
    </w:p>
    <w:p w14:paraId="2D8CF291" w14:textId="77777777" w:rsidR="00A05269" w:rsidRPr="009C627D" w:rsidRDefault="00A05269" w:rsidP="00A05269">
      <w:pPr>
        <w:tabs>
          <w:tab w:val="left" w:pos="567"/>
          <w:tab w:val="left" w:pos="1134"/>
        </w:tabs>
        <w:spacing w:line="100" w:lineRule="atLeast"/>
        <w:jc w:val="both"/>
        <w:rPr>
          <w:sz w:val="22"/>
          <w:szCs w:val="22"/>
        </w:rPr>
      </w:pPr>
    </w:p>
    <w:p w14:paraId="134264BE" w14:textId="77777777" w:rsidR="00A05269" w:rsidRPr="009C627D" w:rsidRDefault="00A05269" w:rsidP="00A05269">
      <w:pPr>
        <w:pStyle w:val="Odsekzoznamu4"/>
        <w:keepNext/>
        <w:tabs>
          <w:tab w:val="left" w:pos="0"/>
        </w:tabs>
        <w:spacing w:after="0" w:line="100" w:lineRule="atLeast"/>
        <w:ind w:left="426"/>
        <w:jc w:val="center"/>
        <w:rPr>
          <w:rFonts w:ascii="Times New Roman" w:hAnsi="Times New Roman"/>
          <w:b/>
        </w:rPr>
      </w:pPr>
      <w:r w:rsidRPr="009C627D">
        <w:rPr>
          <w:rFonts w:ascii="Times New Roman" w:hAnsi="Times New Roman"/>
          <w:b/>
        </w:rPr>
        <w:t>Článok IX.</w:t>
      </w:r>
    </w:p>
    <w:p w14:paraId="751F8C1C" w14:textId="77777777" w:rsidR="00A05269" w:rsidRPr="009C627D" w:rsidRDefault="00A05269" w:rsidP="00A05269">
      <w:pPr>
        <w:pStyle w:val="Odsekzoznamu4"/>
        <w:tabs>
          <w:tab w:val="left" w:pos="567"/>
          <w:tab w:val="left" w:pos="1134"/>
        </w:tabs>
        <w:spacing w:after="0" w:line="100" w:lineRule="atLeast"/>
        <w:ind w:left="426"/>
        <w:jc w:val="center"/>
        <w:rPr>
          <w:rFonts w:ascii="Times New Roman" w:hAnsi="Times New Roman"/>
        </w:rPr>
      </w:pPr>
      <w:r w:rsidRPr="009C627D">
        <w:rPr>
          <w:rFonts w:ascii="Times New Roman" w:hAnsi="Times New Roman"/>
          <w:b/>
        </w:rPr>
        <w:t>Nadobudnutie vlastníckeho práva a nebezpečenstvo škody</w:t>
      </w:r>
    </w:p>
    <w:p w14:paraId="564F0C20" w14:textId="77777777" w:rsidR="00A05269" w:rsidRPr="009C627D" w:rsidRDefault="00A05269" w:rsidP="00A05269">
      <w:pPr>
        <w:tabs>
          <w:tab w:val="left" w:pos="426"/>
        </w:tabs>
        <w:spacing w:line="100" w:lineRule="atLeast"/>
        <w:ind w:left="705" w:hanging="705"/>
        <w:jc w:val="both"/>
        <w:rPr>
          <w:b/>
          <w:bCs/>
          <w:sz w:val="22"/>
          <w:szCs w:val="22"/>
        </w:rPr>
      </w:pPr>
      <w:r w:rsidRPr="009C627D">
        <w:rPr>
          <w:sz w:val="22"/>
          <w:szCs w:val="22"/>
        </w:rPr>
        <w:t>9.1.</w:t>
      </w:r>
      <w:r w:rsidRPr="009C627D">
        <w:rPr>
          <w:sz w:val="22"/>
          <w:szCs w:val="22"/>
        </w:rPr>
        <w:tab/>
        <w:t>Nebezpečenstvo škody na tovare prechádza na kupujúceho odovzdaním tovaru predávajúcim v mieste dodania. Kupujúci nadobúda vlastnícke právo k tovaru odovzdaním tovaru predávajúcim v mieste dodania.</w:t>
      </w:r>
    </w:p>
    <w:p w14:paraId="31910E81" w14:textId="77777777" w:rsidR="00A05269" w:rsidRPr="009C627D" w:rsidRDefault="00A05269" w:rsidP="00A05269">
      <w:pPr>
        <w:spacing w:line="100" w:lineRule="atLeast"/>
        <w:jc w:val="center"/>
        <w:rPr>
          <w:b/>
          <w:bCs/>
          <w:sz w:val="22"/>
          <w:szCs w:val="22"/>
        </w:rPr>
      </w:pPr>
    </w:p>
    <w:p w14:paraId="24E62D67" w14:textId="77777777" w:rsidR="00A05269" w:rsidRPr="009C627D" w:rsidRDefault="00A05269" w:rsidP="00A05269">
      <w:pPr>
        <w:spacing w:line="100" w:lineRule="atLeast"/>
        <w:jc w:val="center"/>
        <w:rPr>
          <w:b/>
          <w:bCs/>
          <w:sz w:val="22"/>
          <w:szCs w:val="22"/>
        </w:rPr>
      </w:pPr>
      <w:r w:rsidRPr="009C627D">
        <w:rPr>
          <w:b/>
          <w:bCs/>
          <w:sz w:val="22"/>
          <w:szCs w:val="22"/>
        </w:rPr>
        <w:t>Článok X.</w:t>
      </w:r>
    </w:p>
    <w:p w14:paraId="2D688749" w14:textId="77777777" w:rsidR="00A05269" w:rsidRPr="009C627D" w:rsidRDefault="00A05269" w:rsidP="00A05269">
      <w:pPr>
        <w:pStyle w:val="Zarkazkladnhotextu"/>
        <w:spacing w:after="0" w:line="100" w:lineRule="atLeast"/>
        <w:jc w:val="center"/>
        <w:rPr>
          <w:sz w:val="22"/>
          <w:szCs w:val="22"/>
        </w:rPr>
      </w:pPr>
      <w:r w:rsidRPr="009C627D">
        <w:rPr>
          <w:b/>
          <w:bCs/>
          <w:sz w:val="22"/>
          <w:szCs w:val="22"/>
        </w:rPr>
        <w:t>Doba trvania dohody a Predčasné ukončenie dohody</w:t>
      </w:r>
    </w:p>
    <w:p w14:paraId="1E1ABE35" w14:textId="5BE15FB1" w:rsidR="00A05269" w:rsidRPr="009C627D" w:rsidRDefault="00A05269" w:rsidP="008A5C92">
      <w:pPr>
        <w:pStyle w:val="Bezriadkovania1"/>
        <w:numPr>
          <w:ilvl w:val="1"/>
          <w:numId w:val="150"/>
        </w:numPr>
        <w:autoSpaceDN/>
        <w:ind w:left="567" w:hanging="567"/>
        <w:jc w:val="both"/>
        <w:rPr>
          <w:sz w:val="22"/>
          <w:szCs w:val="22"/>
        </w:rPr>
      </w:pPr>
      <w:r w:rsidRPr="009C627D">
        <w:rPr>
          <w:sz w:val="22"/>
          <w:szCs w:val="22"/>
        </w:rPr>
        <w:t xml:space="preserve">Táto rámcová dohoda je uzavretá na dobu určitú a to na </w:t>
      </w:r>
      <w:r w:rsidR="004F33DB" w:rsidRPr="009C627D">
        <w:rPr>
          <w:sz w:val="22"/>
          <w:szCs w:val="22"/>
        </w:rPr>
        <w:t>24</w:t>
      </w:r>
      <w:r w:rsidRPr="009C627D">
        <w:rPr>
          <w:sz w:val="22"/>
          <w:szCs w:val="22"/>
        </w:rPr>
        <w:t xml:space="preserve"> mesiacov odo dňa nadobudnutia jej účinnosti alebo do vyčerpania limitu vo výške ............. Eur bez DPH, podľa toho ktorá z uvedených skutočností nastane skôr.</w:t>
      </w:r>
    </w:p>
    <w:p w14:paraId="02FFC40F" w14:textId="77777777" w:rsidR="00A05269" w:rsidRPr="009C627D" w:rsidRDefault="00A05269" w:rsidP="008A5C92">
      <w:pPr>
        <w:pStyle w:val="Bezriadkovania1"/>
        <w:numPr>
          <w:ilvl w:val="1"/>
          <w:numId w:val="150"/>
        </w:numPr>
        <w:autoSpaceDN/>
        <w:ind w:left="567" w:hanging="567"/>
        <w:jc w:val="both"/>
        <w:rPr>
          <w:sz w:val="22"/>
          <w:szCs w:val="22"/>
        </w:rPr>
      </w:pPr>
      <w:r w:rsidRPr="009C627D">
        <w:rPr>
          <w:sz w:val="22"/>
          <w:szCs w:val="22"/>
        </w:rPr>
        <w:t>Pred uplynutím dohodnutej doby je možné túto rámcovú dohodu ukončiť písomne:</w:t>
      </w:r>
    </w:p>
    <w:p w14:paraId="29112DE5" w14:textId="77777777" w:rsidR="00A05269" w:rsidRPr="009C627D" w:rsidRDefault="00A05269" w:rsidP="008A5C92">
      <w:pPr>
        <w:pStyle w:val="Bezriadkovania1"/>
        <w:numPr>
          <w:ilvl w:val="0"/>
          <w:numId w:val="140"/>
        </w:numPr>
        <w:autoSpaceDN/>
        <w:jc w:val="both"/>
        <w:rPr>
          <w:sz w:val="22"/>
          <w:szCs w:val="22"/>
        </w:rPr>
      </w:pPr>
      <w:r w:rsidRPr="009C627D">
        <w:rPr>
          <w:sz w:val="22"/>
          <w:szCs w:val="22"/>
        </w:rPr>
        <w:t xml:space="preserve">a to dohodou zmluvných strán, </w:t>
      </w:r>
    </w:p>
    <w:p w14:paraId="131A77BF" w14:textId="77777777" w:rsidR="00A05269" w:rsidRPr="009C627D" w:rsidRDefault="00A05269" w:rsidP="008A5C92">
      <w:pPr>
        <w:pStyle w:val="Bezriadkovania1"/>
        <w:numPr>
          <w:ilvl w:val="0"/>
          <w:numId w:val="140"/>
        </w:numPr>
        <w:autoSpaceDN/>
        <w:jc w:val="both"/>
        <w:rPr>
          <w:sz w:val="22"/>
          <w:szCs w:val="22"/>
        </w:rPr>
      </w:pPr>
      <w:r w:rsidRPr="009C627D">
        <w:rPr>
          <w:sz w:val="22"/>
          <w:szCs w:val="22"/>
        </w:rPr>
        <w:lastRenderedPageBreak/>
        <w:t>odstúpením od rámcovej dohody v zmysle § 344 Obchodného zákonníka a za podstatné porušenie povinností ustanovených v bode 10.4. tejto rámcovej dohody.</w:t>
      </w:r>
    </w:p>
    <w:p w14:paraId="7970A4CA" w14:textId="77777777" w:rsidR="00A05269" w:rsidRPr="009C627D" w:rsidRDefault="00A05269" w:rsidP="008A5C92">
      <w:pPr>
        <w:pStyle w:val="Bezriadkovania1"/>
        <w:numPr>
          <w:ilvl w:val="0"/>
          <w:numId w:val="140"/>
        </w:numPr>
        <w:autoSpaceDN/>
        <w:jc w:val="both"/>
        <w:rPr>
          <w:sz w:val="22"/>
          <w:szCs w:val="22"/>
        </w:rPr>
      </w:pPr>
      <w:r w:rsidRPr="009C627D">
        <w:rPr>
          <w:sz w:val="22"/>
          <w:szCs w:val="22"/>
        </w:rPr>
        <w:t xml:space="preserve">alebo výpoveďou aj bez uvedenia dôvodu s dvojmesačnou výpovednou lehotou. Výpovedná lehota začne plynúť dňom nasledujúcim po dni doručenia výpovede druhej zmluvnej strane. Zásielka s písomnou výpoveďou sa považuje za doručenú aj vtedy, ak bola vrátená ako nedoručiteľná. </w:t>
      </w:r>
    </w:p>
    <w:p w14:paraId="716EC161" w14:textId="77777777" w:rsidR="00A05269" w:rsidRPr="009C627D" w:rsidRDefault="00A05269" w:rsidP="008A5C92">
      <w:pPr>
        <w:pStyle w:val="Bezriadkovania1"/>
        <w:numPr>
          <w:ilvl w:val="1"/>
          <w:numId w:val="150"/>
        </w:numPr>
        <w:autoSpaceDN/>
        <w:ind w:left="567" w:hanging="567"/>
        <w:jc w:val="both"/>
        <w:rPr>
          <w:sz w:val="22"/>
          <w:szCs w:val="22"/>
        </w:rPr>
      </w:pPr>
      <w:r w:rsidRPr="009C627D">
        <w:rPr>
          <w:sz w:val="22"/>
          <w:szCs w:val="22"/>
        </w:rPr>
        <w:t xml:space="preserve">Zmluvné strany môžu od tejto rámcovej dohody odstúpiť v súlade s ustanoveniami § 344 </w:t>
      </w:r>
    </w:p>
    <w:p w14:paraId="40FDAAF0" w14:textId="77777777" w:rsidR="00A05269" w:rsidRPr="009C627D" w:rsidRDefault="00A05269" w:rsidP="00A05269">
      <w:pPr>
        <w:pStyle w:val="Bezriadkovania1"/>
        <w:ind w:left="567"/>
        <w:jc w:val="both"/>
        <w:rPr>
          <w:sz w:val="22"/>
          <w:szCs w:val="22"/>
        </w:rPr>
      </w:pPr>
      <w:r w:rsidRPr="009C627D">
        <w:rPr>
          <w:sz w:val="22"/>
          <w:szCs w:val="22"/>
        </w:rPr>
        <w:t>Obchodného zákonníka.</w:t>
      </w:r>
    </w:p>
    <w:p w14:paraId="5E938709" w14:textId="77777777" w:rsidR="00A05269" w:rsidRPr="009C627D" w:rsidRDefault="00A05269" w:rsidP="00A05269">
      <w:pPr>
        <w:pStyle w:val="Bezriadkovania1"/>
        <w:ind w:left="567" w:hanging="567"/>
        <w:jc w:val="both"/>
        <w:rPr>
          <w:sz w:val="22"/>
          <w:szCs w:val="22"/>
        </w:rPr>
      </w:pPr>
      <w:r w:rsidRPr="009C627D">
        <w:rPr>
          <w:sz w:val="22"/>
          <w:szCs w:val="22"/>
        </w:rPr>
        <w:t>10.4.</w:t>
      </w:r>
      <w:r w:rsidRPr="009C627D">
        <w:rPr>
          <w:sz w:val="22"/>
          <w:szCs w:val="22"/>
        </w:rPr>
        <w:tab/>
        <w:t>Zmluvné strany sa dohodli, že môžu od tejto rámcovej dohody odstúpiť aj v prípade podstatného porušenia zmluvných povinností v zmysle ustanovenia § 345 Obchodného zákonníka, za ktoré sa považujú:</w:t>
      </w:r>
    </w:p>
    <w:p w14:paraId="5CB059E8" w14:textId="77777777" w:rsidR="00A05269" w:rsidRPr="009C627D" w:rsidRDefault="00A05269" w:rsidP="008A5C92">
      <w:pPr>
        <w:pStyle w:val="Bezriadkovania1"/>
        <w:numPr>
          <w:ilvl w:val="0"/>
          <w:numId w:val="141"/>
        </w:numPr>
        <w:autoSpaceDN/>
        <w:jc w:val="both"/>
        <w:rPr>
          <w:sz w:val="22"/>
          <w:szCs w:val="22"/>
        </w:rPr>
      </w:pPr>
      <w:r w:rsidRPr="009C627D">
        <w:rPr>
          <w:sz w:val="22"/>
          <w:szCs w:val="22"/>
        </w:rPr>
        <w:t>omeškanie s dodaním tovaru viac ako 30 dní.</w:t>
      </w:r>
    </w:p>
    <w:p w14:paraId="7475F9DC" w14:textId="77777777" w:rsidR="00A05269" w:rsidRPr="009C627D" w:rsidRDefault="00A05269" w:rsidP="008A5C92">
      <w:pPr>
        <w:pStyle w:val="Bezriadkovania1"/>
        <w:numPr>
          <w:ilvl w:val="0"/>
          <w:numId w:val="141"/>
        </w:numPr>
        <w:autoSpaceDN/>
        <w:jc w:val="both"/>
        <w:rPr>
          <w:sz w:val="22"/>
          <w:szCs w:val="22"/>
        </w:rPr>
      </w:pPr>
      <w:r w:rsidRPr="009C627D">
        <w:rPr>
          <w:sz w:val="22"/>
          <w:szCs w:val="22"/>
        </w:rPr>
        <w:t>preukázateľným dodaním tovaru, ktoré nezodpovedá akosti viac ako 3 krát za 3 kalendárne mesiace.</w:t>
      </w:r>
    </w:p>
    <w:p w14:paraId="6CFF724B" w14:textId="77777777" w:rsidR="00A05269" w:rsidRPr="009C627D" w:rsidRDefault="00A05269" w:rsidP="008A5C92">
      <w:pPr>
        <w:pStyle w:val="Bezriadkovania1"/>
        <w:numPr>
          <w:ilvl w:val="0"/>
          <w:numId w:val="141"/>
        </w:numPr>
        <w:autoSpaceDN/>
        <w:jc w:val="both"/>
        <w:rPr>
          <w:sz w:val="22"/>
          <w:szCs w:val="22"/>
        </w:rPr>
      </w:pPr>
      <w:r w:rsidRPr="009C627D">
        <w:rPr>
          <w:sz w:val="22"/>
          <w:szCs w:val="22"/>
        </w:rPr>
        <w:t>ak dôjde k výmazu predávajúceho, ako partnera verejného sektora počas trvania platnosti a účinnosti tejto rámcovej dohody,</w:t>
      </w:r>
    </w:p>
    <w:p w14:paraId="1ED08D60" w14:textId="77777777" w:rsidR="00A05269" w:rsidRPr="009C627D" w:rsidRDefault="00A05269" w:rsidP="008A5C92">
      <w:pPr>
        <w:pStyle w:val="Bezriadkovania1"/>
        <w:numPr>
          <w:ilvl w:val="0"/>
          <w:numId w:val="141"/>
        </w:numPr>
        <w:autoSpaceDN/>
        <w:jc w:val="both"/>
        <w:rPr>
          <w:sz w:val="22"/>
          <w:szCs w:val="22"/>
        </w:rPr>
      </w:pPr>
      <w:r w:rsidRPr="009C627D">
        <w:rPr>
          <w:sz w:val="22"/>
          <w:szCs w:val="22"/>
        </w:rPr>
        <w:t>omeškanie riešenia reklamácie viac ako 2 kalendáre mesiace,</w:t>
      </w:r>
    </w:p>
    <w:p w14:paraId="41CC6588" w14:textId="77777777" w:rsidR="00A05269" w:rsidRPr="009C627D" w:rsidRDefault="00A05269" w:rsidP="008A5C92">
      <w:pPr>
        <w:pStyle w:val="Bezriadkovania1"/>
        <w:numPr>
          <w:ilvl w:val="0"/>
          <w:numId w:val="141"/>
        </w:numPr>
        <w:autoSpaceDN/>
        <w:jc w:val="both"/>
        <w:rPr>
          <w:sz w:val="22"/>
          <w:szCs w:val="22"/>
        </w:rPr>
      </w:pPr>
      <w:r w:rsidRPr="009C627D">
        <w:rPr>
          <w:sz w:val="22"/>
          <w:szCs w:val="22"/>
        </w:rPr>
        <w:t>omeškanie kupujúceho s úhradou faktúry viac ako 30 dní,</w:t>
      </w:r>
    </w:p>
    <w:p w14:paraId="595FDB16" w14:textId="77777777" w:rsidR="00A05269" w:rsidRPr="009C627D" w:rsidRDefault="00A05269" w:rsidP="008A5C92">
      <w:pPr>
        <w:pStyle w:val="Bezriadkovania1"/>
        <w:numPr>
          <w:ilvl w:val="0"/>
          <w:numId w:val="141"/>
        </w:numPr>
        <w:autoSpaceDN/>
        <w:jc w:val="both"/>
        <w:rPr>
          <w:sz w:val="22"/>
          <w:szCs w:val="22"/>
        </w:rPr>
      </w:pPr>
      <w:r w:rsidRPr="009C627D">
        <w:rPr>
          <w:sz w:val="22"/>
          <w:szCs w:val="22"/>
        </w:rPr>
        <w:t>neodstránenie vád predávajúcim v lehote dohodnutej na vybavenie reklamácie,</w:t>
      </w:r>
    </w:p>
    <w:p w14:paraId="4D64BC2C" w14:textId="77777777" w:rsidR="00A05269" w:rsidRPr="009C627D" w:rsidRDefault="00A05269" w:rsidP="008A5C92">
      <w:pPr>
        <w:pStyle w:val="Bezriadkovania1"/>
        <w:numPr>
          <w:ilvl w:val="1"/>
          <w:numId w:val="142"/>
        </w:numPr>
        <w:autoSpaceDN/>
        <w:ind w:left="567" w:hanging="567"/>
        <w:jc w:val="both"/>
        <w:rPr>
          <w:sz w:val="22"/>
          <w:szCs w:val="22"/>
        </w:rPr>
      </w:pPr>
      <w:r w:rsidRPr="009C627D">
        <w:rPr>
          <w:sz w:val="22"/>
          <w:szCs w:val="22"/>
        </w:rPr>
        <w:t xml:space="preserve">Odstúpenie musí byť druhej strane oznámené písomne najneskôr do 60 dní od dňa, kedy sa o porušení dozvedela, inak je neplatné a musí v ňom byť uvedený dôvod, pre ktorý zmluvná strana od rámcovej dohody odstupuje. Odstúpenie od rámcovej dohody je účinné dňom, kedy bolo písomné oznámenie o odstúpení od rámcovej dohody doručené druhej zmluvnej strane. Zásielka s oznámením o odstúpení od rámcovej dohody sa považuje za doručenú aj vtedy, ak bola vrátená ako nedoručiteľná. </w:t>
      </w:r>
    </w:p>
    <w:p w14:paraId="2C93D461" w14:textId="77777777" w:rsidR="00A05269" w:rsidRPr="009C627D" w:rsidRDefault="00A05269" w:rsidP="008A5C92">
      <w:pPr>
        <w:pStyle w:val="Bezriadkovania1"/>
        <w:numPr>
          <w:ilvl w:val="1"/>
          <w:numId w:val="142"/>
        </w:numPr>
        <w:autoSpaceDN/>
        <w:ind w:left="567" w:hanging="567"/>
        <w:jc w:val="both"/>
        <w:rPr>
          <w:sz w:val="22"/>
          <w:szCs w:val="22"/>
        </w:rPr>
      </w:pPr>
      <w:r w:rsidRPr="009C627D">
        <w:rPr>
          <w:sz w:val="22"/>
          <w:szCs w:val="22"/>
        </w:rPr>
        <w:t xml:space="preserve">Odstúpením od rámcovej dohody zanikajú všetky práva a povinnosti zmluvných strán z rámcovej dohody, okrem nárokov na úhradu spôsobenej škody, nárokov na zmluvné a zákonné sankcie a úroky z omeškania ako aj nárok kupujúceho na bezplatné odstránenie vád už dodaného tovaru.  </w:t>
      </w:r>
    </w:p>
    <w:p w14:paraId="3E475266" w14:textId="77777777" w:rsidR="00A05269" w:rsidRPr="009C627D" w:rsidRDefault="00A05269" w:rsidP="008A5C92">
      <w:pPr>
        <w:pStyle w:val="Bezriadkovania1"/>
        <w:numPr>
          <w:ilvl w:val="1"/>
          <w:numId w:val="142"/>
        </w:numPr>
        <w:autoSpaceDN/>
        <w:ind w:left="567" w:hanging="567"/>
        <w:jc w:val="both"/>
        <w:rPr>
          <w:sz w:val="22"/>
          <w:szCs w:val="22"/>
        </w:rPr>
      </w:pPr>
      <w:r w:rsidRPr="009C627D">
        <w:rPr>
          <w:sz w:val="22"/>
          <w:szCs w:val="22"/>
        </w:rPr>
        <w:t>Zmluvné strany sa dohodli, že kupujúci je oprávnený aj bez uvedenia dôvodu odstúpiť od ktorejkoľvek čiastkovej zmluvy (objednávky) vystavenej  a doručenej predávajúcemu podľa tejto rámcovej dohody, pričom v takom prípade vzniká predávajúcemu nárok na úhradu pomernej časti ceny dohodnutej v tejto rámcovej dohode za dodané časti čiastkovej zmluvy do dňa odstúpenia od čiastkovej zmluvy(objednávky). Odstúpením od čiastkovej zmluvy, čiastková zmluva zaniká dňom doručenia (písomne, elektronicky) prejavu vôle o odstúpení od čiastkovej zmluvy predávajúcemu.</w:t>
      </w:r>
    </w:p>
    <w:p w14:paraId="5130DFA1" w14:textId="77777777" w:rsidR="00A05269" w:rsidRPr="009C627D" w:rsidRDefault="00A05269" w:rsidP="008A5C92">
      <w:pPr>
        <w:pStyle w:val="Bezriadkovania1"/>
        <w:numPr>
          <w:ilvl w:val="1"/>
          <w:numId w:val="142"/>
        </w:numPr>
        <w:autoSpaceDN/>
        <w:ind w:left="567" w:hanging="567"/>
        <w:jc w:val="both"/>
        <w:rPr>
          <w:b/>
          <w:bCs/>
          <w:sz w:val="22"/>
          <w:szCs w:val="22"/>
        </w:rPr>
      </w:pPr>
      <w:r w:rsidRPr="009C627D">
        <w:rPr>
          <w:sz w:val="22"/>
          <w:szCs w:val="22"/>
        </w:rPr>
        <w:t xml:space="preserve">Pri ukončení platnosti tejto rámcovej dohody pred uplynutím jej doby trvania alebo vyčerpaním finančného limitu podľa bodu 5.1. tejto rámcovej dohody nebudú zmluvné strany povinné vrátiť plnenia poskytnuté im pred ukončením tejto rámcovej dohody a nebudú oprávnené žiadať  vrátenie plnení vzájomne si poskytnutých pred ukončením tejto rámcovej dohody. Nároky na zaplatenie kúpnej ceny predávajúcim za už dodané tovary nebudú týmto ustanovením dotknuté.  </w:t>
      </w:r>
    </w:p>
    <w:p w14:paraId="5B0015C1" w14:textId="77777777" w:rsidR="00A05269" w:rsidRPr="009C627D" w:rsidRDefault="00A05269" w:rsidP="00A05269">
      <w:pPr>
        <w:spacing w:line="100" w:lineRule="atLeast"/>
        <w:jc w:val="center"/>
        <w:rPr>
          <w:b/>
          <w:bCs/>
          <w:sz w:val="22"/>
          <w:szCs w:val="22"/>
        </w:rPr>
      </w:pPr>
    </w:p>
    <w:p w14:paraId="2D4F6707" w14:textId="77777777" w:rsidR="00A05269" w:rsidRPr="009C627D" w:rsidRDefault="00A05269" w:rsidP="00A05269">
      <w:pPr>
        <w:spacing w:line="100" w:lineRule="atLeast"/>
        <w:jc w:val="center"/>
        <w:rPr>
          <w:b/>
          <w:sz w:val="22"/>
          <w:szCs w:val="22"/>
        </w:rPr>
      </w:pPr>
      <w:r w:rsidRPr="009C627D">
        <w:rPr>
          <w:b/>
          <w:bCs/>
          <w:sz w:val="22"/>
          <w:szCs w:val="22"/>
        </w:rPr>
        <w:t>Článok XI.</w:t>
      </w:r>
    </w:p>
    <w:p w14:paraId="5A30502F" w14:textId="77777777" w:rsidR="00A05269" w:rsidRPr="009C627D" w:rsidRDefault="00A05269" w:rsidP="00A05269">
      <w:pPr>
        <w:pStyle w:val="Bezriadkovania1"/>
        <w:jc w:val="center"/>
        <w:rPr>
          <w:rFonts w:eastAsia="Calibri"/>
          <w:sz w:val="22"/>
          <w:szCs w:val="22"/>
        </w:rPr>
      </w:pPr>
      <w:r w:rsidRPr="009C627D">
        <w:rPr>
          <w:b/>
          <w:sz w:val="22"/>
          <w:szCs w:val="22"/>
        </w:rPr>
        <w:t>Doručovanie</w:t>
      </w:r>
    </w:p>
    <w:p w14:paraId="0A80F059" w14:textId="77777777" w:rsidR="00A05269" w:rsidRPr="009C627D" w:rsidRDefault="00A05269" w:rsidP="00A05269">
      <w:pPr>
        <w:pStyle w:val="Bezriadkovania1"/>
        <w:ind w:left="567" w:hanging="567"/>
        <w:jc w:val="both"/>
        <w:rPr>
          <w:sz w:val="22"/>
          <w:szCs w:val="22"/>
        </w:rPr>
      </w:pPr>
      <w:r w:rsidRPr="009C627D">
        <w:rPr>
          <w:rFonts w:eastAsia="Calibri"/>
          <w:sz w:val="22"/>
          <w:szCs w:val="22"/>
        </w:rPr>
        <w:t>11.1</w:t>
      </w:r>
      <w:r w:rsidRPr="009C627D">
        <w:rPr>
          <w:rFonts w:eastAsia="Calibri"/>
          <w:sz w:val="22"/>
          <w:szCs w:val="22"/>
        </w:rPr>
        <w:tab/>
        <w:t>Doručením sa rozumie prijatie zásielky zmluvnou stranou, ktorej bola adresovaná. Za deň doručenia písomnosti prostredníctvom pošty zasielanej ako doporučená zásielka s doručenkou sa považuje takisto deň,</w:t>
      </w:r>
    </w:p>
    <w:p w14:paraId="0F912E92" w14:textId="77777777" w:rsidR="00A05269" w:rsidRPr="009C627D" w:rsidRDefault="00A05269" w:rsidP="00A05269">
      <w:pPr>
        <w:pStyle w:val="Bezriadkovania1"/>
        <w:ind w:left="993" w:hanging="426"/>
        <w:jc w:val="both"/>
        <w:rPr>
          <w:sz w:val="22"/>
          <w:szCs w:val="22"/>
        </w:rPr>
      </w:pPr>
      <w:r w:rsidRPr="009C627D">
        <w:rPr>
          <w:sz w:val="22"/>
          <w:szCs w:val="22"/>
        </w:rPr>
        <w:t>a)</w:t>
      </w:r>
      <w:r w:rsidRPr="009C627D">
        <w:rPr>
          <w:sz w:val="22"/>
          <w:szCs w:val="22"/>
        </w:rPr>
        <w:tab/>
        <w:t>v ktorom táto zmluvná strana ju odoprela prijať</w:t>
      </w:r>
    </w:p>
    <w:p w14:paraId="4FB45F45" w14:textId="77777777" w:rsidR="00A05269" w:rsidRPr="009C627D" w:rsidRDefault="00A05269" w:rsidP="00A05269">
      <w:pPr>
        <w:pStyle w:val="Bezriadkovania1"/>
        <w:ind w:left="993" w:hanging="426"/>
        <w:jc w:val="both"/>
        <w:rPr>
          <w:sz w:val="22"/>
          <w:szCs w:val="22"/>
        </w:rPr>
      </w:pPr>
      <w:r w:rsidRPr="009C627D">
        <w:rPr>
          <w:sz w:val="22"/>
          <w:szCs w:val="22"/>
        </w:rPr>
        <w:t>b)</w:t>
      </w:r>
      <w:r w:rsidRPr="009C627D">
        <w:rPr>
          <w:sz w:val="22"/>
          <w:szCs w:val="22"/>
        </w:rPr>
        <w:tab/>
        <w:t>ktorým márne uplynula odberná lehota pre jej vyzdvihnutie si na pošte alebo</w:t>
      </w:r>
    </w:p>
    <w:p w14:paraId="55B7B7CD" w14:textId="77777777" w:rsidR="00A05269" w:rsidRPr="009C627D" w:rsidRDefault="00A05269" w:rsidP="00A05269">
      <w:pPr>
        <w:pStyle w:val="Bezriadkovania1"/>
        <w:ind w:left="993" w:hanging="426"/>
        <w:jc w:val="both"/>
        <w:rPr>
          <w:sz w:val="22"/>
          <w:szCs w:val="22"/>
        </w:rPr>
      </w:pPr>
      <w:r w:rsidRPr="009C627D">
        <w:rPr>
          <w:sz w:val="22"/>
          <w:szCs w:val="22"/>
        </w:rPr>
        <w:t>c)</w:t>
      </w:r>
      <w:r w:rsidRPr="009C627D">
        <w:rPr>
          <w:sz w:val="22"/>
          <w:szCs w:val="22"/>
        </w:rPr>
        <w:tab/>
        <w:t>vrátenia zásielky odosielateľovi z dôvodu jej nedoručiteľnosti  pre dôvody, že adresát je neznámy alebo adresát sa odsťahoval.</w:t>
      </w:r>
    </w:p>
    <w:p w14:paraId="5B0949AD" w14:textId="77777777" w:rsidR="00A05269" w:rsidRPr="009C627D" w:rsidRDefault="00A05269" w:rsidP="00A05269">
      <w:pPr>
        <w:pStyle w:val="Bezriadkovania1"/>
        <w:tabs>
          <w:tab w:val="left" w:pos="426"/>
        </w:tabs>
        <w:ind w:left="567"/>
        <w:jc w:val="both"/>
        <w:rPr>
          <w:sz w:val="22"/>
          <w:szCs w:val="22"/>
        </w:rPr>
      </w:pPr>
    </w:p>
    <w:p w14:paraId="0E5C464C" w14:textId="77777777" w:rsidR="00A05269" w:rsidRPr="009C627D" w:rsidRDefault="00A05269" w:rsidP="00A05269">
      <w:pPr>
        <w:jc w:val="center"/>
        <w:rPr>
          <w:b/>
          <w:bCs/>
          <w:sz w:val="22"/>
          <w:szCs w:val="22"/>
        </w:rPr>
      </w:pPr>
      <w:r w:rsidRPr="009C627D">
        <w:rPr>
          <w:b/>
          <w:bCs/>
          <w:sz w:val="22"/>
          <w:szCs w:val="22"/>
        </w:rPr>
        <w:t xml:space="preserve">Článok XII </w:t>
      </w:r>
    </w:p>
    <w:p w14:paraId="050179ED" w14:textId="77777777" w:rsidR="00A05269" w:rsidRPr="009C627D" w:rsidRDefault="00A05269" w:rsidP="00A05269">
      <w:pPr>
        <w:jc w:val="center"/>
        <w:rPr>
          <w:b/>
          <w:sz w:val="22"/>
          <w:szCs w:val="22"/>
        </w:rPr>
      </w:pPr>
      <w:r w:rsidRPr="009C627D">
        <w:rPr>
          <w:b/>
          <w:sz w:val="22"/>
          <w:szCs w:val="22"/>
        </w:rPr>
        <w:t>Osobitné podmienky plnenia dohody - sociálny aspekt</w:t>
      </w:r>
    </w:p>
    <w:p w14:paraId="24AF21F0" w14:textId="77777777" w:rsidR="00A05269" w:rsidRPr="009C627D" w:rsidRDefault="00A05269" w:rsidP="008A5C92">
      <w:pPr>
        <w:pStyle w:val="Odsekzoznamu"/>
        <w:numPr>
          <w:ilvl w:val="1"/>
          <w:numId w:val="151"/>
        </w:numPr>
        <w:ind w:left="567" w:hanging="567"/>
        <w:jc w:val="both"/>
        <w:rPr>
          <w:rFonts w:ascii="Times New Roman" w:hAnsi="Times New Roman" w:cs="Times New Roman"/>
          <w:bCs/>
          <w:sz w:val="22"/>
          <w:szCs w:val="22"/>
        </w:rPr>
      </w:pPr>
      <w:r w:rsidRPr="009C627D">
        <w:rPr>
          <w:rFonts w:ascii="Times New Roman" w:hAnsi="Times New Roman" w:cs="Times New Roman"/>
          <w:bCs/>
          <w:sz w:val="22"/>
          <w:szCs w:val="22"/>
        </w:rPr>
        <w:t>Kupujúci uplatňuje prostredníctvom osobitných podmienok tejto dohody sociálny aspekt v súlade s ustanoveniami § 42 ods. 12 zákona č. 343/2015 Z. z. o verejnom obstarávaní a o zmene a doplnení niektorých zákonov v znení neskorších predpisov a ustanoveniami § 8a zákona č. 365/2004 Z .z. o rovnakom zaobchádzaní v niektorých oblastiach a o ochrane pred diskrimináciou a o zmene a doplnení niektorých zákonov (antidiskriminačný zákon) a pri plnení predmetu dohody sa zmluvne zaväzuje (</w:t>
      </w:r>
      <w:r w:rsidRPr="009C627D">
        <w:rPr>
          <w:rFonts w:ascii="Times New Roman" w:hAnsi="Times New Roman" w:cs="Times New Roman"/>
          <w:bCs/>
          <w:color w:val="FF0000"/>
          <w:sz w:val="22"/>
          <w:szCs w:val="22"/>
        </w:rPr>
        <w:t>...doplní uchádzač bod A resp. B...)</w:t>
      </w:r>
      <w:r w:rsidRPr="009C627D">
        <w:rPr>
          <w:rFonts w:ascii="Times New Roman" w:hAnsi="Times New Roman" w:cs="Times New Roman"/>
          <w:bCs/>
          <w:sz w:val="22"/>
          <w:szCs w:val="22"/>
        </w:rPr>
        <w:t xml:space="preserve"> :</w:t>
      </w:r>
    </w:p>
    <w:p w14:paraId="6DB5A770" w14:textId="77777777" w:rsidR="00A05269" w:rsidRPr="009C627D" w:rsidRDefault="00A05269" w:rsidP="008A5C92">
      <w:pPr>
        <w:pStyle w:val="Odsekzoznamu"/>
        <w:widowControl w:val="0"/>
        <w:numPr>
          <w:ilvl w:val="0"/>
          <w:numId w:val="153"/>
        </w:numPr>
        <w:autoSpaceDN/>
        <w:spacing w:line="250" w:lineRule="exact"/>
        <w:jc w:val="both"/>
        <w:rPr>
          <w:rFonts w:ascii="Times New Roman" w:hAnsi="Times New Roman" w:cs="Times New Roman"/>
          <w:sz w:val="22"/>
          <w:szCs w:val="22"/>
        </w:rPr>
      </w:pPr>
      <w:r w:rsidRPr="009C627D">
        <w:rPr>
          <w:rFonts w:ascii="Times New Roman" w:hAnsi="Times New Roman" w:cs="Times New Roman"/>
          <w:b/>
          <w:sz w:val="22"/>
          <w:szCs w:val="22"/>
        </w:rPr>
        <w:t>zamestnať na realizáciu predmetnej aktivity osobu/y dlhodobo nezamestnané v mieste realizácie zákazky (obec, okres, VÚC),</w:t>
      </w:r>
    </w:p>
    <w:p w14:paraId="6CE556D1" w14:textId="77777777" w:rsidR="00A05269" w:rsidRPr="009C627D" w:rsidRDefault="00A05269" w:rsidP="008A5C92">
      <w:pPr>
        <w:pStyle w:val="Odsekzoznamu"/>
        <w:widowControl w:val="0"/>
        <w:numPr>
          <w:ilvl w:val="0"/>
          <w:numId w:val="153"/>
        </w:numPr>
        <w:autoSpaceDN/>
        <w:spacing w:line="250" w:lineRule="exact"/>
        <w:jc w:val="both"/>
        <w:rPr>
          <w:rFonts w:ascii="Times New Roman" w:hAnsi="Times New Roman" w:cs="Times New Roman"/>
          <w:sz w:val="22"/>
          <w:szCs w:val="22"/>
        </w:rPr>
      </w:pPr>
      <w:r w:rsidRPr="009C627D">
        <w:rPr>
          <w:rFonts w:ascii="Times New Roman" w:hAnsi="Times New Roman" w:cs="Times New Roman"/>
          <w:b/>
          <w:sz w:val="22"/>
          <w:szCs w:val="22"/>
        </w:rPr>
        <w:t>pre zamestnancov spoločnosti pre rok 2020 vyplatiť 14 . plat resp. pre rok 2021 vyplatiť 14. plat.</w:t>
      </w:r>
    </w:p>
    <w:p w14:paraId="354075C1" w14:textId="77777777" w:rsidR="00A05269" w:rsidRPr="009C627D" w:rsidRDefault="00A05269" w:rsidP="00A05269">
      <w:pPr>
        <w:pStyle w:val="Bezriadkovania1"/>
        <w:tabs>
          <w:tab w:val="left" w:pos="426"/>
        </w:tabs>
        <w:ind w:left="567"/>
        <w:jc w:val="both"/>
        <w:rPr>
          <w:sz w:val="22"/>
          <w:szCs w:val="22"/>
        </w:rPr>
      </w:pPr>
    </w:p>
    <w:p w14:paraId="04F24143" w14:textId="77777777" w:rsidR="00A05269" w:rsidRPr="009C627D" w:rsidRDefault="00A05269" w:rsidP="00A05269">
      <w:pPr>
        <w:spacing w:line="100" w:lineRule="atLeast"/>
        <w:jc w:val="center"/>
        <w:rPr>
          <w:b/>
          <w:bCs/>
          <w:sz w:val="22"/>
          <w:szCs w:val="22"/>
        </w:rPr>
      </w:pPr>
      <w:r w:rsidRPr="009C627D">
        <w:rPr>
          <w:b/>
          <w:bCs/>
          <w:sz w:val="22"/>
          <w:szCs w:val="22"/>
        </w:rPr>
        <w:t>Článok XIII.</w:t>
      </w:r>
    </w:p>
    <w:p w14:paraId="5CBE5A24" w14:textId="77777777" w:rsidR="00A05269" w:rsidRPr="009C627D" w:rsidRDefault="00A05269" w:rsidP="00A05269">
      <w:pPr>
        <w:spacing w:line="100" w:lineRule="atLeast"/>
        <w:jc w:val="center"/>
        <w:rPr>
          <w:sz w:val="22"/>
          <w:szCs w:val="22"/>
        </w:rPr>
      </w:pPr>
      <w:r w:rsidRPr="009C627D">
        <w:rPr>
          <w:b/>
          <w:bCs/>
          <w:sz w:val="22"/>
          <w:szCs w:val="22"/>
        </w:rPr>
        <w:t>Záverečné ustanovenia</w:t>
      </w:r>
    </w:p>
    <w:p w14:paraId="0D94F6C4" w14:textId="77777777" w:rsidR="00A05269" w:rsidRPr="009C627D" w:rsidRDefault="00A05269" w:rsidP="008A5C92">
      <w:pPr>
        <w:pStyle w:val="Odsekzoznamu4"/>
        <w:numPr>
          <w:ilvl w:val="1"/>
          <w:numId w:val="152"/>
        </w:numPr>
        <w:tabs>
          <w:tab w:val="left" w:pos="180"/>
        </w:tabs>
        <w:spacing w:after="0" w:line="100" w:lineRule="atLeast"/>
        <w:ind w:left="567" w:hanging="567"/>
        <w:jc w:val="both"/>
        <w:rPr>
          <w:rFonts w:ascii="Times New Roman" w:hAnsi="Times New Roman"/>
        </w:rPr>
      </w:pPr>
      <w:r w:rsidRPr="009C627D">
        <w:rPr>
          <w:rFonts w:ascii="Times New Roman" w:hAnsi="Times New Roman"/>
        </w:rPr>
        <w:t>Táto rámcová dohoda sa uzatvára na dobu určitú a to na 24 mesiacov odo dňa nadobudnutia jej účinnosti. Pred uplynutím dohodnutej doby, na ktorú je rámcová dohoda uzatvorená, platnosť a účinnosť rámcovej dohody skončí vyčerpaním finančného limitu uvedeného v bode 5.1 tejto rámcovej dohody.</w:t>
      </w:r>
    </w:p>
    <w:p w14:paraId="26CB6EF5" w14:textId="77777777" w:rsidR="00A05269" w:rsidRPr="009C627D" w:rsidRDefault="00A05269" w:rsidP="008A5C92">
      <w:pPr>
        <w:pStyle w:val="Odsekzoznamu4"/>
        <w:numPr>
          <w:ilvl w:val="1"/>
          <w:numId w:val="152"/>
        </w:numPr>
        <w:tabs>
          <w:tab w:val="left" w:pos="180"/>
        </w:tabs>
        <w:spacing w:after="0" w:line="100" w:lineRule="atLeast"/>
        <w:ind w:left="567" w:hanging="567"/>
        <w:jc w:val="both"/>
        <w:rPr>
          <w:rFonts w:ascii="Times New Roman" w:hAnsi="Times New Roman"/>
        </w:rPr>
      </w:pPr>
      <w:r w:rsidRPr="009C627D">
        <w:rPr>
          <w:rFonts w:ascii="Times New Roman" w:hAnsi="Times New Roman"/>
        </w:rPr>
        <w:t xml:space="preserve">Zmluvné strany sa dohodli, že jednotlivé ustanovenia tejto rámcovej dohody môžu byť menené, doplňované a rušené iba formou písomných, očíslovaných dodatkov k tejto rámcovej dohode, podpísaných oprávnenými zástupcami obidvoch zmluvných strán s výnimkou zmeny kontaktných údajov, kedy postačí jednostranné písomné oznámenie o zmene adresované druhej zmluvnej strane.  </w:t>
      </w:r>
    </w:p>
    <w:p w14:paraId="656C77DB" w14:textId="77777777" w:rsidR="00A05269" w:rsidRPr="009C627D" w:rsidRDefault="00A05269" w:rsidP="008A5C92">
      <w:pPr>
        <w:pStyle w:val="Odsekzoznamu4"/>
        <w:numPr>
          <w:ilvl w:val="1"/>
          <w:numId w:val="152"/>
        </w:numPr>
        <w:tabs>
          <w:tab w:val="left" w:pos="180"/>
        </w:tabs>
        <w:spacing w:after="0" w:line="100" w:lineRule="atLeast"/>
        <w:ind w:left="567" w:hanging="567"/>
        <w:jc w:val="both"/>
        <w:rPr>
          <w:rFonts w:ascii="Times New Roman" w:hAnsi="Times New Roman"/>
        </w:rPr>
      </w:pPr>
      <w:r w:rsidRPr="009C627D">
        <w:rPr>
          <w:rFonts w:ascii="Times New Roman" w:hAnsi="Times New Roman"/>
        </w:rPr>
        <w:t>Právne vzťahy založené touto rámcovou dohodou  sa riadia právom Slovenskej republiky. Ak nie je dohodnuté v tejto rámcovej dohode inak, riadia sa právne vzťahy touto rámcovou dohodou zvlášť neupravené príslušnými ustanoveniami zákona č. 343/2015 Z. z. o verejnom obstarávaní a o zmene a doplnení niektorých zákonov v znení zákona č. 438/2015 Z. z., Obchodného zákonníka a súvisiacimi všeobecne záväznými právnymi predpismi platnými v Slovenskej republike. Toto ustanovenie sa v rovnakom rozsahu vzťahuje aj na uzatvárané čiastkové kúpne zmluvy, uzatvárané na základe tejto rámcovej dohody.</w:t>
      </w:r>
    </w:p>
    <w:p w14:paraId="0D3EF802" w14:textId="77777777" w:rsidR="00A05269" w:rsidRPr="009C627D" w:rsidRDefault="00A05269" w:rsidP="008A5C92">
      <w:pPr>
        <w:pStyle w:val="Odsekzoznamu4"/>
        <w:numPr>
          <w:ilvl w:val="1"/>
          <w:numId w:val="152"/>
        </w:numPr>
        <w:tabs>
          <w:tab w:val="left" w:pos="180"/>
        </w:tabs>
        <w:spacing w:after="0" w:line="100" w:lineRule="atLeast"/>
        <w:ind w:left="567" w:hanging="567"/>
        <w:jc w:val="both"/>
        <w:rPr>
          <w:rFonts w:ascii="Times New Roman" w:hAnsi="Times New Roman"/>
        </w:rPr>
      </w:pPr>
      <w:r w:rsidRPr="009C627D">
        <w:rPr>
          <w:rFonts w:ascii="Times New Roman" w:hAnsi="Times New Roman"/>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14:paraId="43BD2A56" w14:textId="77777777" w:rsidR="00A05269" w:rsidRPr="009C627D" w:rsidRDefault="00A05269" w:rsidP="008A5C92">
      <w:pPr>
        <w:pStyle w:val="Odsekzoznamu4"/>
        <w:numPr>
          <w:ilvl w:val="1"/>
          <w:numId w:val="152"/>
        </w:numPr>
        <w:tabs>
          <w:tab w:val="left" w:pos="180"/>
        </w:tabs>
        <w:spacing w:after="0" w:line="100" w:lineRule="atLeast"/>
        <w:ind w:left="567" w:hanging="567"/>
        <w:jc w:val="both"/>
        <w:rPr>
          <w:rFonts w:ascii="Times New Roman" w:hAnsi="Times New Roman"/>
        </w:rPr>
      </w:pPr>
      <w:r w:rsidRPr="009C627D">
        <w:rPr>
          <w:rFonts w:ascii="Times New Roman" w:hAnsi="Times New Roman"/>
        </w:rPr>
        <w:t xml:space="preserve">Táto rámcová dohoda nadobúda platnosť dňom jej podpísania oprávnenými zástupcami obidvoch zmluvných strán a účinnosť dňom nasledujúcim po dni jej zverejnenia. </w:t>
      </w:r>
    </w:p>
    <w:p w14:paraId="4B0DF544" w14:textId="77777777" w:rsidR="00A05269" w:rsidRPr="009C627D" w:rsidRDefault="00A05269" w:rsidP="008A5C92">
      <w:pPr>
        <w:pStyle w:val="Odsekzoznamu4"/>
        <w:numPr>
          <w:ilvl w:val="1"/>
          <w:numId w:val="152"/>
        </w:numPr>
        <w:tabs>
          <w:tab w:val="left" w:pos="180"/>
        </w:tabs>
        <w:spacing w:after="0" w:line="100" w:lineRule="atLeast"/>
        <w:ind w:left="567" w:hanging="567"/>
        <w:jc w:val="both"/>
        <w:rPr>
          <w:rFonts w:ascii="Times New Roman" w:hAnsi="Times New Roman"/>
        </w:rPr>
      </w:pPr>
      <w:r w:rsidRPr="009C627D">
        <w:rPr>
          <w:rFonts w:ascii="Times New Roman" w:hAnsi="Times New Roman"/>
        </w:rPr>
        <w:t xml:space="preserve">Táto rámcová dohoda sa povinne zverejňuje v súlade so zákonom č. 211/2000 Z. z. o slobodnom prístupe k informáciám a o zmene a doplnení niektorých zákonov (zákon o slobode informácií) v znení neskorších predpisov. Zmluvné strany berú na vedomie a súhlasia, že táto rámcová dohoda bude zverejnená v centrálnom registri zmlúv Slovenskej republiky. Ďalej súhlasia, že jej zverejnením nebude porušené ani ohrozené obchodné tajomstvo ani porušené zverejnenie dôverných informácií. </w:t>
      </w:r>
    </w:p>
    <w:p w14:paraId="71870B3D" w14:textId="77777777" w:rsidR="00A05269" w:rsidRPr="009C627D" w:rsidRDefault="00A05269" w:rsidP="008A5C92">
      <w:pPr>
        <w:pStyle w:val="Odsekzoznamu4"/>
        <w:numPr>
          <w:ilvl w:val="1"/>
          <w:numId w:val="152"/>
        </w:numPr>
        <w:tabs>
          <w:tab w:val="left" w:pos="180"/>
        </w:tabs>
        <w:spacing w:after="0" w:line="100" w:lineRule="atLeast"/>
        <w:ind w:left="567" w:hanging="567"/>
        <w:jc w:val="both"/>
        <w:rPr>
          <w:rFonts w:ascii="Times New Roman" w:hAnsi="Times New Roman"/>
        </w:rPr>
      </w:pPr>
      <w:r w:rsidRPr="009C627D">
        <w:rPr>
          <w:rFonts w:ascii="Times New Roman" w:hAnsi="Times New Roman"/>
        </w:rPr>
        <w:t>Táto rámcová dohoda je vyhotovená v troch rovnopisoch s platnosťou originálu, z ktorých jeden rovnopis dostane predávajúci, a dva rovnopisy dostane kupujúci.</w:t>
      </w:r>
    </w:p>
    <w:p w14:paraId="64C725AF" w14:textId="77777777" w:rsidR="00A05269" w:rsidRPr="009C627D" w:rsidRDefault="00A05269" w:rsidP="008A5C92">
      <w:pPr>
        <w:pStyle w:val="Odsekzoznamu4"/>
        <w:numPr>
          <w:ilvl w:val="1"/>
          <w:numId w:val="152"/>
        </w:numPr>
        <w:tabs>
          <w:tab w:val="left" w:pos="180"/>
        </w:tabs>
        <w:spacing w:after="0" w:line="100" w:lineRule="atLeast"/>
        <w:ind w:left="567" w:hanging="567"/>
        <w:jc w:val="both"/>
        <w:rPr>
          <w:rFonts w:ascii="Times New Roman" w:hAnsi="Times New Roman"/>
        </w:rPr>
      </w:pPr>
      <w:r w:rsidRPr="009C627D">
        <w:rPr>
          <w:rFonts w:ascii="Times New Roman" w:hAnsi="Times New Roman"/>
        </w:rPr>
        <w:t xml:space="preserve">Zmluvné strany zhodne vyhlasujú, že táto rámcová dohoda bola uzatvorená slobodne a vážne po vzájomnej dohode. </w:t>
      </w:r>
    </w:p>
    <w:p w14:paraId="46FD9499" w14:textId="77777777" w:rsidR="00A05269" w:rsidRPr="009C627D" w:rsidRDefault="00A05269" w:rsidP="008A5C92">
      <w:pPr>
        <w:pStyle w:val="Odsekzoznamu4"/>
        <w:numPr>
          <w:ilvl w:val="1"/>
          <w:numId w:val="152"/>
        </w:numPr>
        <w:tabs>
          <w:tab w:val="left" w:pos="180"/>
        </w:tabs>
        <w:spacing w:after="0" w:line="100" w:lineRule="atLeast"/>
        <w:ind w:left="567" w:hanging="567"/>
        <w:jc w:val="both"/>
        <w:rPr>
          <w:rFonts w:ascii="Times New Roman" w:hAnsi="Times New Roman"/>
        </w:rPr>
      </w:pPr>
      <w:r w:rsidRPr="009C627D">
        <w:rPr>
          <w:rFonts w:ascii="Times New Roman" w:hAnsi="Times New Roman"/>
          <w:bCs/>
        </w:rPr>
        <w:t>Zmluvné strany</w:t>
      </w:r>
      <w:r w:rsidRPr="009C627D">
        <w:rPr>
          <w:rFonts w:ascii="Times New Roman" w:hAnsi="Times New Roman"/>
        </w:rPr>
        <w:t xml:space="preserve"> vyhlasujú, že ich spôsobilosť a voľnosť uzatvoriť túto rámcovú dohodu, ako aj spôsobilosť k súvisiacim právnym úkonom nie je žiadnym spôsobom obmedzená alebo vylúčená a zároveň vyhlasujú, </w:t>
      </w:r>
      <w:r w:rsidRPr="009C627D">
        <w:rPr>
          <w:rFonts w:ascii="Times New Roman" w:hAnsi="Times New Roman"/>
          <w:bCs/>
        </w:rPr>
        <w:t xml:space="preserve">že si túto rámcovú dohodu pred jej podpisom riadne </w:t>
      </w:r>
      <w:r w:rsidRPr="009C627D">
        <w:rPr>
          <w:rFonts w:ascii="Times New Roman" w:hAnsi="Times New Roman"/>
          <w:bCs/>
        </w:rPr>
        <w:tab/>
        <w:t>a dôsledne prečítali, jej obsah je pre nich dostatočne určitý a zrozumiteľný a</w:t>
      </w:r>
      <w:r w:rsidRPr="009C627D">
        <w:rPr>
          <w:rFonts w:ascii="Times New Roman" w:hAnsi="Times New Roman"/>
        </w:rPr>
        <w:t xml:space="preserve"> na znak bezvýhradného súhlasu a vôle plniť záväzky z nej vyplývajúce ju vlastnoručne podpisujú.</w:t>
      </w:r>
    </w:p>
    <w:p w14:paraId="093A8C40" w14:textId="77777777" w:rsidR="00A05269" w:rsidRPr="009C627D" w:rsidRDefault="00A05269" w:rsidP="008A5C92">
      <w:pPr>
        <w:pStyle w:val="Odsekzoznamu4"/>
        <w:numPr>
          <w:ilvl w:val="1"/>
          <w:numId w:val="152"/>
        </w:numPr>
        <w:tabs>
          <w:tab w:val="left" w:pos="180"/>
        </w:tabs>
        <w:spacing w:after="0" w:line="100" w:lineRule="atLeast"/>
        <w:ind w:left="567" w:hanging="567"/>
        <w:jc w:val="both"/>
        <w:rPr>
          <w:rFonts w:ascii="Times New Roman" w:hAnsi="Times New Roman"/>
        </w:rPr>
      </w:pPr>
      <w:r w:rsidRPr="009C627D">
        <w:rPr>
          <w:rFonts w:ascii="Times New Roman" w:hAnsi="Times New Roman"/>
        </w:rPr>
        <w:t>Neoddeliteľnou súčasťou tejto dohody sú prílohy:</w:t>
      </w:r>
    </w:p>
    <w:p w14:paraId="26231E7C" w14:textId="77777777" w:rsidR="00A05269" w:rsidRPr="009C627D" w:rsidRDefault="00A05269" w:rsidP="00A05269">
      <w:pPr>
        <w:pStyle w:val="Zkladntext"/>
        <w:ind w:left="567" w:right="567" w:hanging="567"/>
        <w:rPr>
          <w:sz w:val="22"/>
          <w:szCs w:val="22"/>
        </w:rPr>
      </w:pPr>
      <w:r w:rsidRPr="009C627D">
        <w:rPr>
          <w:bCs/>
          <w:sz w:val="22"/>
          <w:szCs w:val="22"/>
        </w:rPr>
        <w:t>Príloha č.</w:t>
      </w:r>
      <w:r w:rsidRPr="009C627D">
        <w:rPr>
          <w:sz w:val="22"/>
          <w:szCs w:val="22"/>
        </w:rPr>
        <w:t xml:space="preserve"> 1 Cena a špecifikácia tovaru o počte listov</w:t>
      </w:r>
      <w:r w:rsidRPr="009C627D">
        <w:rPr>
          <w:sz w:val="22"/>
          <w:szCs w:val="22"/>
        </w:rPr>
        <w:tab/>
      </w:r>
      <w:r w:rsidRPr="009C627D">
        <w:rPr>
          <w:sz w:val="22"/>
          <w:szCs w:val="22"/>
        </w:rPr>
        <w:tab/>
      </w:r>
      <w:r w:rsidRPr="009C627D">
        <w:rPr>
          <w:sz w:val="22"/>
          <w:szCs w:val="22"/>
        </w:rPr>
        <w:tab/>
      </w:r>
    </w:p>
    <w:p w14:paraId="5F89C6F0" w14:textId="77777777" w:rsidR="00A05269" w:rsidRPr="009C627D" w:rsidRDefault="00A05269" w:rsidP="00A05269">
      <w:pPr>
        <w:pStyle w:val="Zkladntext"/>
        <w:rPr>
          <w:sz w:val="22"/>
          <w:szCs w:val="22"/>
        </w:rPr>
      </w:pPr>
    </w:p>
    <w:p w14:paraId="43A1D6EE" w14:textId="77777777" w:rsidR="00A05269" w:rsidRPr="009C627D" w:rsidRDefault="00A05269" w:rsidP="00A05269">
      <w:pPr>
        <w:pStyle w:val="Zkladntext"/>
        <w:rPr>
          <w:bCs/>
          <w:sz w:val="22"/>
          <w:szCs w:val="22"/>
        </w:rPr>
      </w:pPr>
      <w:r w:rsidRPr="009C627D">
        <w:rPr>
          <w:sz w:val="22"/>
          <w:szCs w:val="22"/>
        </w:rPr>
        <w:t>V ......................   dňa ...............</w:t>
      </w:r>
      <w:r w:rsidRPr="009C627D">
        <w:rPr>
          <w:sz w:val="22"/>
          <w:szCs w:val="22"/>
        </w:rPr>
        <w:tab/>
      </w:r>
      <w:r w:rsidRPr="009C627D">
        <w:rPr>
          <w:sz w:val="22"/>
          <w:szCs w:val="22"/>
        </w:rPr>
        <w:tab/>
      </w:r>
      <w:r w:rsidRPr="009C627D">
        <w:rPr>
          <w:sz w:val="22"/>
          <w:szCs w:val="22"/>
        </w:rPr>
        <w:tab/>
      </w:r>
      <w:r w:rsidRPr="009C627D">
        <w:rPr>
          <w:sz w:val="22"/>
          <w:szCs w:val="22"/>
        </w:rPr>
        <w:tab/>
        <w:t>V Bratislave, dňa............</w:t>
      </w:r>
    </w:p>
    <w:p w14:paraId="6CD2A77D" w14:textId="77777777" w:rsidR="00A05269" w:rsidRPr="009C627D" w:rsidRDefault="00A05269" w:rsidP="00A05269">
      <w:pPr>
        <w:pStyle w:val="Zkladntext"/>
        <w:rPr>
          <w:bCs/>
          <w:sz w:val="22"/>
          <w:szCs w:val="22"/>
        </w:rPr>
      </w:pPr>
    </w:p>
    <w:p w14:paraId="68705F6B" w14:textId="77777777" w:rsidR="00A05269" w:rsidRPr="009C627D" w:rsidRDefault="00A05269" w:rsidP="00A05269">
      <w:pPr>
        <w:pStyle w:val="Zkladntext"/>
        <w:rPr>
          <w:bCs/>
          <w:color w:val="000000"/>
          <w:sz w:val="22"/>
          <w:szCs w:val="22"/>
        </w:rPr>
      </w:pPr>
      <w:r w:rsidRPr="009C627D">
        <w:rPr>
          <w:bCs/>
          <w:sz w:val="22"/>
          <w:szCs w:val="22"/>
        </w:rPr>
        <w:t>Za predávajúceho</w:t>
      </w:r>
      <w:r w:rsidRPr="009C627D">
        <w:rPr>
          <w:bCs/>
          <w:sz w:val="22"/>
          <w:szCs w:val="22"/>
        </w:rPr>
        <w:tab/>
      </w:r>
      <w:r w:rsidRPr="009C627D">
        <w:rPr>
          <w:bCs/>
          <w:sz w:val="22"/>
          <w:szCs w:val="22"/>
        </w:rPr>
        <w:tab/>
      </w:r>
      <w:r w:rsidRPr="009C627D">
        <w:rPr>
          <w:bCs/>
          <w:sz w:val="22"/>
          <w:szCs w:val="22"/>
        </w:rPr>
        <w:tab/>
      </w:r>
      <w:r w:rsidRPr="009C627D">
        <w:rPr>
          <w:bCs/>
          <w:sz w:val="22"/>
          <w:szCs w:val="22"/>
        </w:rPr>
        <w:tab/>
      </w:r>
      <w:r w:rsidRPr="009C627D">
        <w:rPr>
          <w:bCs/>
          <w:sz w:val="22"/>
          <w:szCs w:val="22"/>
        </w:rPr>
        <w:tab/>
        <w:t>Za kupujúceho</w:t>
      </w:r>
    </w:p>
    <w:p w14:paraId="51993B17" w14:textId="77777777" w:rsidR="00A05269" w:rsidRPr="009C627D" w:rsidRDefault="00A05269" w:rsidP="00A05269">
      <w:pPr>
        <w:spacing w:line="100" w:lineRule="atLeast"/>
        <w:ind w:left="4560" w:hanging="4560"/>
        <w:jc w:val="center"/>
        <w:rPr>
          <w:bCs/>
          <w:color w:val="000000"/>
          <w:sz w:val="22"/>
          <w:szCs w:val="22"/>
        </w:rPr>
      </w:pPr>
    </w:p>
    <w:p w14:paraId="7E7CCCA6" w14:textId="77777777" w:rsidR="00A05269" w:rsidRPr="009C627D" w:rsidRDefault="00A05269" w:rsidP="00A05269">
      <w:pPr>
        <w:spacing w:line="100" w:lineRule="atLeast"/>
        <w:ind w:left="4560" w:hanging="4560"/>
        <w:jc w:val="both"/>
        <w:rPr>
          <w:sz w:val="22"/>
          <w:szCs w:val="22"/>
        </w:rPr>
      </w:pPr>
      <w:r w:rsidRPr="009C627D">
        <w:rPr>
          <w:bCs/>
          <w:color w:val="000000"/>
          <w:sz w:val="22"/>
          <w:szCs w:val="22"/>
        </w:rPr>
        <w:t>-----------------------------------</w:t>
      </w:r>
      <w:r w:rsidRPr="009C627D">
        <w:rPr>
          <w:bCs/>
          <w:color w:val="000000"/>
          <w:sz w:val="22"/>
          <w:szCs w:val="22"/>
        </w:rPr>
        <w:tab/>
      </w:r>
      <w:r w:rsidRPr="009C627D">
        <w:rPr>
          <w:bCs/>
          <w:color w:val="000000"/>
          <w:sz w:val="22"/>
          <w:szCs w:val="22"/>
        </w:rPr>
        <w:tab/>
        <w:t>-----------------------------------</w:t>
      </w:r>
    </w:p>
    <w:p w14:paraId="14C400B5" w14:textId="77777777" w:rsidR="00A05269" w:rsidRPr="009C627D" w:rsidRDefault="00A05269" w:rsidP="00A05269">
      <w:pPr>
        <w:pStyle w:val="Zkladntext"/>
        <w:rPr>
          <w:sz w:val="22"/>
          <w:szCs w:val="22"/>
        </w:rPr>
      </w:pP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t>Mgr. Michal Šula</w:t>
      </w:r>
    </w:p>
    <w:p w14:paraId="3E5BD1BB" w14:textId="77777777" w:rsidR="00A05269" w:rsidRPr="009C627D" w:rsidRDefault="00A05269" w:rsidP="00A05269">
      <w:pPr>
        <w:pStyle w:val="Zkladntext"/>
        <w:rPr>
          <w:sz w:val="22"/>
          <w:szCs w:val="22"/>
        </w:rPr>
      </w:pP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t>generálny riaditeľ a </w:t>
      </w:r>
    </w:p>
    <w:p w14:paraId="6389D2B1" w14:textId="77777777" w:rsidR="00A05269" w:rsidRPr="009C627D" w:rsidRDefault="00A05269" w:rsidP="00A05269">
      <w:pPr>
        <w:pStyle w:val="Zkladntext"/>
        <w:ind w:left="4248" w:firstLine="708"/>
        <w:rPr>
          <w:sz w:val="22"/>
          <w:szCs w:val="22"/>
        </w:rPr>
      </w:pPr>
      <w:r w:rsidRPr="009C627D">
        <w:rPr>
          <w:sz w:val="22"/>
          <w:szCs w:val="22"/>
        </w:rPr>
        <w:t>predseda predstavenstva</w:t>
      </w:r>
    </w:p>
    <w:p w14:paraId="66A92FB2" w14:textId="77777777" w:rsidR="00A05269" w:rsidRPr="009C627D" w:rsidRDefault="00A05269" w:rsidP="00A05269">
      <w:pPr>
        <w:spacing w:line="100" w:lineRule="atLeast"/>
        <w:ind w:left="4560" w:hanging="4560"/>
        <w:jc w:val="both"/>
        <w:rPr>
          <w:bCs/>
          <w:color w:val="000000"/>
          <w:sz w:val="22"/>
          <w:szCs w:val="22"/>
        </w:rPr>
      </w:pPr>
    </w:p>
    <w:p w14:paraId="0397AB7D" w14:textId="77777777" w:rsidR="00A05269" w:rsidRPr="009C627D" w:rsidRDefault="00A05269" w:rsidP="00A05269">
      <w:pPr>
        <w:spacing w:line="100" w:lineRule="atLeast"/>
        <w:ind w:left="4560" w:hanging="4560"/>
        <w:jc w:val="both"/>
        <w:rPr>
          <w:bCs/>
          <w:color w:val="000000"/>
          <w:sz w:val="22"/>
          <w:szCs w:val="22"/>
        </w:rPr>
      </w:pPr>
    </w:p>
    <w:p w14:paraId="6C9A9C7F" w14:textId="77777777" w:rsidR="00A05269" w:rsidRPr="009C627D" w:rsidRDefault="00A05269" w:rsidP="00A05269">
      <w:pPr>
        <w:spacing w:line="100" w:lineRule="atLeast"/>
        <w:ind w:left="4560" w:hanging="4560"/>
        <w:jc w:val="both"/>
        <w:rPr>
          <w:bCs/>
          <w:color w:val="000000"/>
          <w:sz w:val="22"/>
          <w:szCs w:val="22"/>
        </w:rPr>
      </w:pPr>
    </w:p>
    <w:p w14:paraId="027295EC" w14:textId="77777777" w:rsidR="00A05269" w:rsidRPr="009C627D" w:rsidRDefault="00A05269" w:rsidP="00A05269">
      <w:pPr>
        <w:spacing w:line="100" w:lineRule="atLeast"/>
        <w:ind w:left="4560" w:hanging="4560"/>
        <w:jc w:val="both"/>
        <w:rPr>
          <w:sz w:val="22"/>
          <w:szCs w:val="22"/>
        </w:rPr>
      </w:pPr>
      <w:r w:rsidRPr="009C627D">
        <w:rPr>
          <w:bCs/>
          <w:color w:val="000000"/>
          <w:sz w:val="22"/>
          <w:szCs w:val="22"/>
        </w:rPr>
        <w:tab/>
      </w:r>
      <w:r w:rsidRPr="009C627D">
        <w:rPr>
          <w:bCs/>
          <w:color w:val="000000"/>
          <w:sz w:val="22"/>
          <w:szCs w:val="22"/>
        </w:rPr>
        <w:tab/>
        <w:t>-----------------------------------</w:t>
      </w:r>
    </w:p>
    <w:p w14:paraId="00EE33DD" w14:textId="77777777" w:rsidR="00A05269" w:rsidRPr="009C627D" w:rsidRDefault="00A05269" w:rsidP="00A05269">
      <w:pPr>
        <w:pStyle w:val="Zkladntext"/>
        <w:rPr>
          <w:sz w:val="22"/>
          <w:szCs w:val="22"/>
        </w:rPr>
      </w:pP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t>Ing. Miroslav Kováčik</w:t>
      </w:r>
    </w:p>
    <w:p w14:paraId="4D485072" w14:textId="77777777" w:rsidR="00A05269" w:rsidRPr="009C627D" w:rsidRDefault="00A05269" w:rsidP="00A05269">
      <w:pPr>
        <w:pStyle w:val="Zkladntext"/>
        <w:ind w:left="4248" w:firstLine="708"/>
        <w:rPr>
          <w:sz w:val="22"/>
          <w:szCs w:val="22"/>
        </w:rPr>
      </w:pPr>
      <w:r w:rsidRPr="009C627D">
        <w:rPr>
          <w:sz w:val="22"/>
          <w:szCs w:val="22"/>
        </w:rPr>
        <w:t>člen predstavenstva</w:t>
      </w:r>
    </w:p>
    <w:p w14:paraId="6A4307DD" w14:textId="77777777" w:rsidR="00A05269" w:rsidRPr="009C627D" w:rsidRDefault="00A05269" w:rsidP="00A05269">
      <w:pPr>
        <w:pStyle w:val="Zkladntext"/>
        <w:rPr>
          <w:sz w:val="22"/>
          <w:szCs w:val="22"/>
        </w:rPr>
      </w:pPr>
    </w:p>
    <w:p w14:paraId="289189F2" w14:textId="77777777" w:rsidR="00A05269" w:rsidRPr="009C627D" w:rsidRDefault="00A05269" w:rsidP="00A05269">
      <w:pPr>
        <w:pStyle w:val="Zkladntext"/>
        <w:pageBreakBefore/>
        <w:rPr>
          <w:sz w:val="22"/>
          <w:szCs w:val="22"/>
        </w:rPr>
      </w:pPr>
      <w:r w:rsidRPr="009C627D">
        <w:rPr>
          <w:sz w:val="22"/>
          <w:szCs w:val="22"/>
        </w:rPr>
        <w:lastRenderedPageBreak/>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t xml:space="preserve">Príloha č. 1 </w:t>
      </w:r>
    </w:p>
    <w:p w14:paraId="7265C887" w14:textId="77777777" w:rsidR="00A05269" w:rsidRPr="009C627D" w:rsidRDefault="00A05269" w:rsidP="00A05269">
      <w:pPr>
        <w:pStyle w:val="Zkladntext"/>
        <w:rPr>
          <w:b/>
          <w:bCs/>
          <w:sz w:val="22"/>
          <w:szCs w:val="22"/>
        </w:rPr>
      </w:pP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t>k AOMVAS-2-.../2020</w:t>
      </w:r>
    </w:p>
    <w:p w14:paraId="45CAC50D" w14:textId="77777777" w:rsidR="00A05269" w:rsidRPr="009C627D" w:rsidRDefault="00A05269" w:rsidP="00A05269">
      <w:pPr>
        <w:spacing w:line="100" w:lineRule="atLeast"/>
        <w:jc w:val="center"/>
        <w:rPr>
          <w:b/>
          <w:bCs/>
          <w:sz w:val="22"/>
          <w:szCs w:val="22"/>
        </w:rPr>
      </w:pPr>
    </w:p>
    <w:p w14:paraId="0EF64DAE" w14:textId="77777777" w:rsidR="00A05269" w:rsidRPr="009C627D" w:rsidRDefault="00A05269" w:rsidP="00A05269">
      <w:pPr>
        <w:pStyle w:val="Nadpis6"/>
        <w:rPr>
          <w:sz w:val="22"/>
          <w:szCs w:val="22"/>
        </w:rPr>
      </w:pPr>
      <w:r w:rsidRPr="009C627D">
        <w:rPr>
          <w:sz w:val="22"/>
          <w:szCs w:val="22"/>
        </w:rPr>
        <w:t>Cena a špecifikácia tovaru</w:t>
      </w:r>
    </w:p>
    <w:p w14:paraId="1A0ECA67" w14:textId="77777777" w:rsidR="00A05269" w:rsidRPr="009C627D" w:rsidRDefault="00A05269" w:rsidP="00A05269">
      <w:pPr>
        <w:rPr>
          <w:sz w:val="22"/>
          <w:szCs w:val="22"/>
        </w:rPr>
      </w:pPr>
    </w:p>
    <w:p w14:paraId="4477A21E" w14:textId="77777777" w:rsidR="00A05269" w:rsidRPr="009C627D" w:rsidRDefault="00A05269" w:rsidP="00A05269">
      <w:pPr>
        <w:rPr>
          <w:sz w:val="22"/>
          <w:szCs w:val="22"/>
        </w:rPr>
      </w:pPr>
      <w:r w:rsidRPr="009C627D">
        <w:rPr>
          <w:sz w:val="22"/>
          <w:szCs w:val="22"/>
        </w:rPr>
        <w:t>1. Cena tovaru</w:t>
      </w:r>
    </w:p>
    <w:p w14:paraId="3C93246D" w14:textId="77777777" w:rsidR="00A05269" w:rsidRPr="009C627D" w:rsidRDefault="00A05269" w:rsidP="00A05269">
      <w:pPr>
        <w:rPr>
          <w:sz w:val="22"/>
          <w:szCs w:val="22"/>
        </w:rPr>
      </w:pPr>
      <w:r w:rsidRPr="009C627D">
        <w:rPr>
          <w:sz w:val="22"/>
          <w:szCs w:val="22"/>
        </w:rPr>
        <w:t xml:space="preserve">a) Akumulátory BANNER - </w:t>
      </w:r>
      <w:proofErr w:type="spellStart"/>
      <w:r w:rsidRPr="009C627D">
        <w:rPr>
          <w:sz w:val="22"/>
          <w:szCs w:val="22"/>
        </w:rPr>
        <w:t>professional</w:t>
      </w:r>
      <w:proofErr w:type="spellEnd"/>
      <w:r w:rsidRPr="009C627D">
        <w:rPr>
          <w:sz w:val="22"/>
          <w:szCs w:val="22"/>
        </w:rPr>
        <w:t xml:space="preserve">, VARTA - </w:t>
      </w:r>
      <w:proofErr w:type="spellStart"/>
      <w:r w:rsidRPr="009C627D">
        <w:rPr>
          <w:sz w:val="22"/>
          <w:szCs w:val="22"/>
        </w:rPr>
        <w:t>Silver</w:t>
      </w:r>
      <w:proofErr w:type="spellEnd"/>
      <w:r w:rsidRPr="009C627D">
        <w:rPr>
          <w:sz w:val="22"/>
          <w:szCs w:val="22"/>
        </w:rPr>
        <w:t xml:space="preserve">, BOSCH - </w:t>
      </w:r>
      <w:proofErr w:type="spellStart"/>
      <w:r w:rsidRPr="009C627D">
        <w:rPr>
          <w:sz w:val="22"/>
          <w:szCs w:val="22"/>
        </w:rPr>
        <w:t>Silver</w:t>
      </w:r>
      <w:proofErr w:type="spellEnd"/>
      <w:r w:rsidRPr="009C627D">
        <w:rPr>
          <w:sz w:val="22"/>
          <w:szCs w:val="22"/>
        </w:rPr>
        <w:t xml:space="preserve">, EXIDE - </w:t>
      </w:r>
      <w:proofErr w:type="spellStart"/>
      <w:r w:rsidRPr="009C627D">
        <w:rPr>
          <w:sz w:val="22"/>
          <w:szCs w:val="22"/>
        </w:rPr>
        <w:t>premium</w:t>
      </w:r>
      <w:proofErr w:type="spellEnd"/>
      <w:r w:rsidRPr="009C627D">
        <w:rPr>
          <w:sz w:val="22"/>
          <w:szCs w:val="22"/>
        </w:rPr>
        <w:t xml:space="preserve">, FIAMM - </w:t>
      </w:r>
      <w:proofErr w:type="spellStart"/>
      <w:r w:rsidRPr="009C627D">
        <w:rPr>
          <w:sz w:val="22"/>
          <w:szCs w:val="22"/>
        </w:rPr>
        <w:t>Titanium</w:t>
      </w:r>
      <w:proofErr w:type="spellEnd"/>
      <w:r w:rsidRPr="009C627D">
        <w:rPr>
          <w:sz w:val="22"/>
          <w:szCs w:val="22"/>
        </w:rPr>
        <w:t xml:space="preserve"> pro</w:t>
      </w:r>
    </w:p>
    <w:tbl>
      <w:tblPr>
        <w:tblW w:w="9369" w:type="dxa"/>
        <w:tblInd w:w="57" w:type="dxa"/>
        <w:tblCellMar>
          <w:left w:w="70" w:type="dxa"/>
          <w:right w:w="70" w:type="dxa"/>
        </w:tblCellMar>
        <w:tblLook w:val="04A0" w:firstRow="1" w:lastRow="0" w:firstColumn="1" w:lastColumn="0" w:noHBand="0" w:noVBand="1"/>
      </w:tblPr>
      <w:tblGrid>
        <w:gridCol w:w="451"/>
        <w:gridCol w:w="3639"/>
        <w:gridCol w:w="1452"/>
        <w:gridCol w:w="992"/>
        <w:gridCol w:w="1984"/>
        <w:gridCol w:w="851"/>
      </w:tblGrid>
      <w:tr w:rsidR="00A05269" w:rsidRPr="009C627D" w14:paraId="5C9BA2A1" w14:textId="77777777" w:rsidTr="00A05269">
        <w:trPr>
          <w:trHeight w:val="300"/>
        </w:trPr>
        <w:tc>
          <w:tcPr>
            <w:tcW w:w="451"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E94708" w14:textId="77777777" w:rsidR="00A05269" w:rsidRPr="009C627D" w:rsidRDefault="00A05269" w:rsidP="00A05269">
            <w:pPr>
              <w:autoSpaceDN/>
              <w:jc w:val="center"/>
              <w:rPr>
                <w:b/>
                <w:bCs/>
                <w:color w:val="000000"/>
                <w:sz w:val="20"/>
                <w:szCs w:val="20"/>
              </w:rPr>
            </w:pPr>
            <w:proofErr w:type="spellStart"/>
            <w:r w:rsidRPr="009C627D">
              <w:rPr>
                <w:b/>
                <w:bCs/>
                <w:color w:val="000000"/>
                <w:sz w:val="20"/>
                <w:szCs w:val="20"/>
              </w:rPr>
              <w:t>P.č</w:t>
            </w:r>
            <w:proofErr w:type="spellEnd"/>
            <w:r w:rsidRPr="009C627D">
              <w:rPr>
                <w:b/>
                <w:bCs/>
                <w:color w:val="000000"/>
                <w:sz w:val="20"/>
                <w:szCs w:val="20"/>
              </w:rPr>
              <w:t>.</w:t>
            </w:r>
          </w:p>
        </w:tc>
        <w:tc>
          <w:tcPr>
            <w:tcW w:w="363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56EB27" w14:textId="77777777" w:rsidR="00A05269" w:rsidRPr="009C627D" w:rsidRDefault="00A05269" w:rsidP="00A05269">
            <w:pPr>
              <w:autoSpaceDN/>
              <w:jc w:val="center"/>
              <w:rPr>
                <w:b/>
                <w:bCs/>
                <w:color w:val="000000"/>
                <w:sz w:val="20"/>
                <w:szCs w:val="20"/>
              </w:rPr>
            </w:pPr>
            <w:r w:rsidRPr="009C627D">
              <w:rPr>
                <w:b/>
                <w:bCs/>
                <w:color w:val="000000"/>
                <w:sz w:val="20"/>
                <w:szCs w:val="20"/>
              </w:rPr>
              <w:t>Názov (doplní uchádzač)</w:t>
            </w:r>
          </w:p>
        </w:tc>
        <w:tc>
          <w:tcPr>
            <w:tcW w:w="145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C880AB7" w14:textId="77777777" w:rsidR="00A05269" w:rsidRPr="009C627D" w:rsidRDefault="00A05269" w:rsidP="00A05269">
            <w:pPr>
              <w:autoSpaceDN/>
              <w:jc w:val="center"/>
              <w:rPr>
                <w:b/>
                <w:bCs/>
                <w:color w:val="000000"/>
                <w:sz w:val="20"/>
                <w:szCs w:val="20"/>
              </w:rPr>
            </w:pPr>
            <w:r w:rsidRPr="009C627D">
              <w:rPr>
                <w:b/>
                <w:bCs/>
                <w:color w:val="000000"/>
                <w:sz w:val="20"/>
                <w:szCs w:val="20"/>
              </w:rPr>
              <w:t>Predpokladaný počet</w:t>
            </w:r>
          </w:p>
        </w:tc>
        <w:tc>
          <w:tcPr>
            <w:tcW w:w="3827" w:type="dxa"/>
            <w:gridSpan w:val="3"/>
            <w:tcBorders>
              <w:top w:val="single" w:sz="4" w:space="0" w:color="auto"/>
              <w:left w:val="nil"/>
              <w:bottom w:val="single" w:sz="4" w:space="0" w:color="auto"/>
              <w:right w:val="single" w:sz="4" w:space="0" w:color="auto"/>
            </w:tcBorders>
            <w:shd w:val="clear" w:color="auto" w:fill="auto"/>
            <w:noWrap/>
            <w:vAlign w:val="bottom"/>
            <w:hideMark/>
          </w:tcPr>
          <w:p w14:paraId="4A0FD643" w14:textId="77777777" w:rsidR="00A05269" w:rsidRPr="009C627D" w:rsidRDefault="00A05269" w:rsidP="00A05269">
            <w:pPr>
              <w:autoSpaceDN/>
              <w:jc w:val="center"/>
              <w:rPr>
                <w:b/>
                <w:bCs/>
                <w:color w:val="000000"/>
                <w:sz w:val="20"/>
                <w:szCs w:val="20"/>
              </w:rPr>
            </w:pPr>
            <w:r w:rsidRPr="009C627D">
              <w:rPr>
                <w:b/>
                <w:bCs/>
                <w:color w:val="000000"/>
                <w:sz w:val="20"/>
                <w:szCs w:val="20"/>
              </w:rPr>
              <w:t>Cena v Euro za 1 ks</w:t>
            </w:r>
          </w:p>
        </w:tc>
      </w:tr>
      <w:tr w:rsidR="00A05269" w:rsidRPr="009C627D" w14:paraId="37B75B20" w14:textId="77777777" w:rsidTr="00A05269">
        <w:trPr>
          <w:trHeight w:val="300"/>
        </w:trPr>
        <w:tc>
          <w:tcPr>
            <w:tcW w:w="451" w:type="dxa"/>
            <w:vMerge/>
            <w:tcBorders>
              <w:top w:val="single" w:sz="4" w:space="0" w:color="auto"/>
              <w:left w:val="single" w:sz="4" w:space="0" w:color="auto"/>
              <w:bottom w:val="single" w:sz="4" w:space="0" w:color="auto"/>
              <w:right w:val="single" w:sz="4" w:space="0" w:color="auto"/>
            </w:tcBorders>
            <w:vAlign w:val="center"/>
            <w:hideMark/>
          </w:tcPr>
          <w:p w14:paraId="59BACF9B" w14:textId="77777777" w:rsidR="00A05269" w:rsidRPr="009C627D" w:rsidRDefault="00A05269" w:rsidP="00A05269">
            <w:pPr>
              <w:autoSpaceDN/>
              <w:rPr>
                <w:b/>
                <w:bCs/>
                <w:color w:val="000000"/>
                <w:sz w:val="20"/>
                <w:szCs w:val="20"/>
              </w:rPr>
            </w:pPr>
          </w:p>
        </w:tc>
        <w:tc>
          <w:tcPr>
            <w:tcW w:w="3639" w:type="dxa"/>
            <w:vMerge/>
            <w:tcBorders>
              <w:top w:val="single" w:sz="4" w:space="0" w:color="auto"/>
              <w:left w:val="single" w:sz="4" w:space="0" w:color="auto"/>
              <w:bottom w:val="single" w:sz="4" w:space="0" w:color="auto"/>
              <w:right w:val="single" w:sz="4" w:space="0" w:color="auto"/>
            </w:tcBorders>
            <w:vAlign w:val="center"/>
            <w:hideMark/>
          </w:tcPr>
          <w:p w14:paraId="6EBB5455" w14:textId="77777777" w:rsidR="00A05269" w:rsidRPr="009C627D" w:rsidRDefault="00A05269" w:rsidP="00A05269">
            <w:pPr>
              <w:autoSpaceDN/>
              <w:rPr>
                <w:b/>
                <w:bCs/>
                <w:color w:val="000000"/>
                <w:sz w:val="20"/>
                <w:szCs w:val="20"/>
              </w:rPr>
            </w:pPr>
          </w:p>
        </w:tc>
        <w:tc>
          <w:tcPr>
            <w:tcW w:w="1452" w:type="dxa"/>
            <w:vMerge/>
            <w:tcBorders>
              <w:top w:val="single" w:sz="4" w:space="0" w:color="auto"/>
              <w:left w:val="single" w:sz="4" w:space="0" w:color="auto"/>
              <w:bottom w:val="single" w:sz="4" w:space="0" w:color="auto"/>
              <w:right w:val="single" w:sz="4" w:space="0" w:color="auto"/>
            </w:tcBorders>
            <w:vAlign w:val="center"/>
            <w:hideMark/>
          </w:tcPr>
          <w:p w14:paraId="239F37B8" w14:textId="77777777" w:rsidR="00A05269" w:rsidRPr="009C627D" w:rsidRDefault="00A05269" w:rsidP="00A05269">
            <w:pPr>
              <w:autoSpaceDN/>
              <w:rPr>
                <w:b/>
                <w:bCs/>
                <w:color w:val="000000"/>
                <w:sz w:val="20"/>
                <w:szCs w:val="20"/>
              </w:rPr>
            </w:pPr>
          </w:p>
        </w:tc>
        <w:tc>
          <w:tcPr>
            <w:tcW w:w="992" w:type="dxa"/>
            <w:tcBorders>
              <w:top w:val="nil"/>
              <w:left w:val="nil"/>
              <w:bottom w:val="single" w:sz="4" w:space="0" w:color="auto"/>
              <w:right w:val="single" w:sz="4" w:space="0" w:color="auto"/>
            </w:tcBorders>
            <w:shd w:val="clear" w:color="auto" w:fill="auto"/>
            <w:noWrap/>
            <w:vAlign w:val="bottom"/>
            <w:hideMark/>
          </w:tcPr>
          <w:p w14:paraId="2E29449E" w14:textId="77777777" w:rsidR="00A05269" w:rsidRPr="009C627D" w:rsidRDefault="00A05269" w:rsidP="00A05269">
            <w:pPr>
              <w:autoSpaceDN/>
              <w:rPr>
                <w:b/>
                <w:bCs/>
                <w:color w:val="000000"/>
                <w:sz w:val="20"/>
                <w:szCs w:val="20"/>
              </w:rPr>
            </w:pPr>
            <w:r w:rsidRPr="009C627D">
              <w:rPr>
                <w:b/>
                <w:bCs/>
                <w:color w:val="000000"/>
                <w:sz w:val="20"/>
                <w:szCs w:val="20"/>
              </w:rPr>
              <w:t>bez DPH</w:t>
            </w:r>
          </w:p>
        </w:tc>
        <w:tc>
          <w:tcPr>
            <w:tcW w:w="1984" w:type="dxa"/>
            <w:tcBorders>
              <w:top w:val="nil"/>
              <w:left w:val="nil"/>
              <w:bottom w:val="single" w:sz="4" w:space="0" w:color="auto"/>
              <w:right w:val="single" w:sz="4" w:space="0" w:color="auto"/>
            </w:tcBorders>
            <w:shd w:val="clear" w:color="auto" w:fill="auto"/>
            <w:noWrap/>
            <w:vAlign w:val="bottom"/>
            <w:hideMark/>
          </w:tcPr>
          <w:p w14:paraId="003A32C6" w14:textId="77777777" w:rsidR="00A05269" w:rsidRPr="009C627D" w:rsidRDefault="00A05269" w:rsidP="00A05269">
            <w:pPr>
              <w:autoSpaceDN/>
              <w:rPr>
                <w:b/>
                <w:bCs/>
                <w:color w:val="000000"/>
                <w:sz w:val="20"/>
                <w:szCs w:val="20"/>
              </w:rPr>
            </w:pPr>
            <w:r w:rsidRPr="009C627D">
              <w:rPr>
                <w:b/>
                <w:bCs/>
                <w:color w:val="000000"/>
                <w:sz w:val="20"/>
                <w:szCs w:val="20"/>
              </w:rPr>
              <w:t>Výška a sadzba DPH</w:t>
            </w:r>
          </w:p>
        </w:tc>
        <w:tc>
          <w:tcPr>
            <w:tcW w:w="851" w:type="dxa"/>
            <w:tcBorders>
              <w:top w:val="nil"/>
              <w:left w:val="nil"/>
              <w:bottom w:val="single" w:sz="4" w:space="0" w:color="auto"/>
              <w:right w:val="single" w:sz="4" w:space="0" w:color="auto"/>
            </w:tcBorders>
            <w:shd w:val="clear" w:color="auto" w:fill="auto"/>
            <w:noWrap/>
            <w:vAlign w:val="bottom"/>
            <w:hideMark/>
          </w:tcPr>
          <w:p w14:paraId="53BA9372" w14:textId="77777777" w:rsidR="00A05269" w:rsidRPr="009C627D" w:rsidRDefault="00A05269" w:rsidP="00A05269">
            <w:pPr>
              <w:autoSpaceDN/>
              <w:rPr>
                <w:b/>
                <w:bCs/>
                <w:color w:val="000000"/>
                <w:sz w:val="20"/>
                <w:szCs w:val="20"/>
              </w:rPr>
            </w:pPr>
            <w:r w:rsidRPr="009C627D">
              <w:rPr>
                <w:b/>
                <w:bCs/>
                <w:color w:val="000000"/>
                <w:sz w:val="20"/>
                <w:szCs w:val="20"/>
              </w:rPr>
              <w:t>s DPH</w:t>
            </w:r>
          </w:p>
        </w:tc>
      </w:tr>
      <w:tr w:rsidR="00A05269" w:rsidRPr="009C627D" w14:paraId="67A35565" w14:textId="77777777" w:rsidTr="00A05269">
        <w:trPr>
          <w:trHeight w:val="300"/>
        </w:trPr>
        <w:tc>
          <w:tcPr>
            <w:tcW w:w="451" w:type="dxa"/>
            <w:tcBorders>
              <w:top w:val="single" w:sz="4" w:space="0" w:color="auto"/>
              <w:left w:val="single" w:sz="4" w:space="0" w:color="auto"/>
              <w:bottom w:val="single" w:sz="4" w:space="0" w:color="auto"/>
              <w:right w:val="single" w:sz="4" w:space="0" w:color="auto"/>
            </w:tcBorders>
            <w:vAlign w:val="bottom"/>
          </w:tcPr>
          <w:p w14:paraId="102FB345" w14:textId="77777777" w:rsidR="00A05269" w:rsidRPr="009C627D" w:rsidRDefault="00A05269" w:rsidP="00A05269">
            <w:pPr>
              <w:autoSpaceDN/>
              <w:jc w:val="center"/>
              <w:rPr>
                <w:color w:val="000000"/>
                <w:sz w:val="20"/>
                <w:szCs w:val="20"/>
              </w:rPr>
            </w:pPr>
            <w:r w:rsidRPr="009C627D">
              <w:rPr>
                <w:color w:val="000000"/>
                <w:sz w:val="20"/>
                <w:szCs w:val="20"/>
              </w:rPr>
              <w:t>1</w:t>
            </w:r>
          </w:p>
        </w:tc>
        <w:tc>
          <w:tcPr>
            <w:tcW w:w="3639" w:type="dxa"/>
            <w:tcBorders>
              <w:top w:val="single" w:sz="4" w:space="0" w:color="auto"/>
              <w:left w:val="single" w:sz="4" w:space="0" w:color="auto"/>
              <w:bottom w:val="single" w:sz="4" w:space="0" w:color="auto"/>
              <w:right w:val="single" w:sz="4" w:space="0" w:color="auto"/>
            </w:tcBorders>
            <w:vAlign w:val="center"/>
          </w:tcPr>
          <w:p w14:paraId="10FD0CFA" w14:textId="77777777" w:rsidR="00A05269" w:rsidRPr="009C627D" w:rsidRDefault="00A05269" w:rsidP="00A05269">
            <w:pPr>
              <w:autoSpaceDN/>
              <w:rPr>
                <w:b/>
                <w:bCs/>
                <w:color w:val="000000"/>
                <w:sz w:val="20"/>
                <w:szCs w:val="20"/>
              </w:rPr>
            </w:pPr>
            <w:r w:rsidRPr="009C627D">
              <w:rPr>
                <w:color w:val="000000"/>
                <w:sz w:val="20"/>
                <w:szCs w:val="20"/>
              </w:rPr>
              <w:t>Akumulátor 12V- 44Ah 420A</w:t>
            </w:r>
          </w:p>
        </w:tc>
        <w:tc>
          <w:tcPr>
            <w:tcW w:w="1452" w:type="dxa"/>
            <w:tcBorders>
              <w:top w:val="single" w:sz="4" w:space="0" w:color="auto"/>
              <w:left w:val="single" w:sz="4" w:space="0" w:color="auto"/>
              <w:bottom w:val="single" w:sz="4" w:space="0" w:color="auto"/>
              <w:right w:val="single" w:sz="4" w:space="0" w:color="auto"/>
            </w:tcBorders>
            <w:vAlign w:val="center"/>
          </w:tcPr>
          <w:p w14:paraId="56E77B0E" w14:textId="77777777" w:rsidR="00A05269" w:rsidRPr="009C627D" w:rsidRDefault="00A05269" w:rsidP="00A05269">
            <w:pPr>
              <w:autoSpaceDN/>
              <w:jc w:val="center"/>
              <w:rPr>
                <w:color w:val="000000"/>
                <w:sz w:val="20"/>
                <w:szCs w:val="20"/>
              </w:rPr>
            </w:pPr>
            <w:r w:rsidRPr="009C627D">
              <w:rPr>
                <w:color w:val="000000"/>
                <w:sz w:val="20"/>
                <w:szCs w:val="20"/>
              </w:rPr>
              <w:t>56</w:t>
            </w:r>
          </w:p>
        </w:tc>
        <w:tc>
          <w:tcPr>
            <w:tcW w:w="992" w:type="dxa"/>
            <w:tcBorders>
              <w:top w:val="nil"/>
              <w:left w:val="nil"/>
              <w:bottom w:val="single" w:sz="4" w:space="0" w:color="auto"/>
              <w:right w:val="single" w:sz="4" w:space="0" w:color="auto"/>
            </w:tcBorders>
            <w:shd w:val="clear" w:color="auto" w:fill="auto"/>
            <w:noWrap/>
            <w:vAlign w:val="bottom"/>
          </w:tcPr>
          <w:p w14:paraId="0968B6AF" w14:textId="77777777" w:rsidR="00A05269" w:rsidRPr="009C627D" w:rsidRDefault="00A05269" w:rsidP="00A05269">
            <w:pPr>
              <w:autoSpaceDN/>
              <w:rPr>
                <w:b/>
                <w:bCs/>
                <w:color w:val="000000"/>
                <w:sz w:val="20"/>
                <w:szCs w:val="20"/>
              </w:rPr>
            </w:pPr>
          </w:p>
        </w:tc>
        <w:tc>
          <w:tcPr>
            <w:tcW w:w="1984" w:type="dxa"/>
            <w:tcBorders>
              <w:top w:val="nil"/>
              <w:left w:val="nil"/>
              <w:bottom w:val="single" w:sz="4" w:space="0" w:color="auto"/>
              <w:right w:val="single" w:sz="4" w:space="0" w:color="auto"/>
            </w:tcBorders>
            <w:shd w:val="clear" w:color="auto" w:fill="auto"/>
            <w:noWrap/>
            <w:vAlign w:val="bottom"/>
          </w:tcPr>
          <w:p w14:paraId="11350EF3" w14:textId="77777777" w:rsidR="00A05269" w:rsidRPr="009C627D" w:rsidRDefault="00A05269" w:rsidP="00A05269">
            <w:pPr>
              <w:autoSpaceDN/>
              <w:rPr>
                <w:b/>
                <w:bCs/>
                <w:color w:val="000000"/>
                <w:sz w:val="20"/>
                <w:szCs w:val="20"/>
              </w:rPr>
            </w:pPr>
          </w:p>
        </w:tc>
        <w:tc>
          <w:tcPr>
            <w:tcW w:w="851" w:type="dxa"/>
            <w:tcBorders>
              <w:top w:val="nil"/>
              <w:left w:val="nil"/>
              <w:bottom w:val="single" w:sz="4" w:space="0" w:color="auto"/>
              <w:right w:val="single" w:sz="4" w:space="0" w:color="auto"/>
            </w:tcBorders>
            <w:shd w:val="clear" w:color="auto" w:fill="auto"/>
            <w:noWrap/>
            <w:vAlign w:val="bottom"/>
          </w:tcPr>
          <w:p w14:paraId="3B8B3CAC" w14:textId="77777777" w:rsidR="00A05269" w:rsidRPr="009C627D" w:rsidRDefault="00A05269" w:rsidP="00A05269">
            <w:pPr>
              <w:autoSpaceDN/>
              <w:rPr>
                <w:b/>
                <w:bCs/>
                <w:color w:val="000000"/>
                <w:sz w:val="20"/>
                <w:szCs w:val="20"/>
              </w:rPr>
            </w:pPr>
          </w:p>
        </w:tc>
      </w:tr>
      <w:tr w:rsidR="00A05269" w:rsidRPr="009C627D" w14:paraId="6362A020" w14:textId="77777777" w:rsidTr="00A05269">
        <w:trPr>
          <w:trHeight w:val="300"/>
        </w:trPr>
        <w:tc>
          <w:tcPr>
            <w:tcW w:w="451" w:type="dxa"/>
            <w:tcBorders>
              <w:top w:val="nil"/>
              <w:left w:val="single" w:sz="4" w:space="0" w:color="auto"/>
              <w:bottom w:val="single" w:sz="4" w:space="0" w:color="auto"/>
              <w:right w:val="single" w:sz="4" w:space="0" w:color="auto"/>
            </w:tcBorders>
            <w:shd w:val="clear" w:color="auto" w:fill="auto"/>
            <w:noWrap/>
            <w:vAlign w:val="bottom"/>
            <w:hideMark/>
          </w:tcPr>
          <w:p w14:paraId="000FE567" w14:textId="77777777" w:rsidR="00A05269" w:rsidRPr="009C627D" w:rsidRDefault="00A05269" w:rsidP="00A05269">
            <w:pPr>
              <w:autoSpaceDN/>
              <w:jc w:val="center"/>
              <w:rPr>
                <w:color w:val="000000"/>
                <w:sz w:val="20"/>
                <w:szCs w:val="20"/>
              </w:rPr>
            </w:pPr>
            <w:r w:rsidRPr="009C627D">
              <w:rPr>
                <w:color w:val="000000"/>
                <w:sz w:val="20"/>
                <w:szCs w:val="20"/>
              </w:rPr>
              <w:t>2</w:t>
            </w:r>
          </w:p>
        </w:tc>
        <w:tc>
          <w:tcPr>
            <w:tcW w:w="3639" w:type="dxa"/>
            <w:tcBorders>
              <w:top w:val="nil"/>
              <w:left w:val="nil"/>
              <w:bottom w:val="single" w:sz="4" w:space="0" w:color="auto"/>
              <w:right w:val="single" w:sz="4" w:space="0" w:color="auto"/>
            </w:tcBorders>
            <w:shd w:val="clear" w:color="auto" w:fill="auto"/>
            <w:noWrap/>
            <w:vAlign w:val="bottom"/>
            <w:hideMark/>
          </w:tcPr>
          <w:p w14:paraId="7CE04E7F" w14:textId="77777777" w:rsidR="00A05269" w:rsidRPr="009C627D" w:rsidRDefault="00A05269" w:rsidP="00A05269">
            <w:pPr>
              <w:rPr>
                <w:color w:val="000000"/>
                <w:sz w:val="20"/>
                <w:szCs w:val="20"/>
              </w:rPr>
            </w:pPr>
            <w:r w:rsidRPr="009C627D">
              <w:rPr>
                <w:color w:val="000000"/>
                <w:sz w:val="20"/>
                <w:szCs w:val="20"/>
              </w:rPr>
              <w:t>Akumulátor 12V- 54Ah 520A</w:t>
            </w:r>
          </w:p>
        </w:tc>
        <w:tc>
          <w:tcPr>
            <w:tcW w:w="1452" w:type="dxa"/>
            <w:tcBorders>
              <w:top w:val="nil"/>
              <w:left w:val="nil"/>
              <w:bottom w:val="single" w:sz="4" w:space="0" w:color="auto"/>
              <w:right w:val="single" w:sz="4" w:space="0" w:color="auto"/>
            </w:tcBorders>
            <w:shd w:val="clear" w:color="auto" w:fill="auto"/>
            <w:noWrap/>
            <w:vAlign w:val="bottom"/>
            <w:hideMark/>
          </w:tcPr>
          <w:p w14:paraId="4430532D" w14:textId="77777777" w:rsidR="00A05269" w:rsidRPr="009C627D" w:rsidRDefault="00A05269" w:rsidP="00A05269">
            <w:pPr>
              <w:jc w:val="center"/>
              <w:rPr>
                <w:color w:val="000000"/>
                <w:sz w:val="20"/>
                <w:szCs w:val="20"/>
              </w:rPr>
            </w:pPr>
            <w:r w:rsidRPr="009C627D">
              <w:rPr>
                <w:color w:val="000000"/>
                <w:sz w:val="20"/>
                <w:szCs w:val="20"/>
              </w:rPr>
              <w:t>116</w:t>
            </w:r>
          </w:p>
        </w:tc>
        <w:tc>
          <w:tcPr>
            <w:tcW w:w="992" w:type="dxa"/>
            <w:tcBorders>
              <w:top w:val="nil"/>
              <w:left w:val="nil"/>
              <w:bottom w:val="single" w:sz="4" w:space="0" w:color="auto"/>
              <w:right w:val="single" w:sz="4" w:space="0" w:color="auto"/>
            </w:tcBorders>
            <w:shd w:val="clear" w:color="auto" w:fill="auto"/>
            <w:noWrap/>
            <w:vAlign w:val="bottom"/>
            <w:hideMark/>
          </w:tcPr>
          <w:p w14:paraId="0CF3C256" w14:textId="77777777" w:rsidR="00A05269" w:rsidRPr="009C627D" w:rsidRDefault="00A05269" w:rsidP="00A05269">
            <w:pPr>
              <w:autoSpaceDN/>
              <w:rPr>
                <w:color w:val="000000"/>
                <w:sz w:val="20"/>
                <w:szCs w:val="20"/>
              </w:rPr>
            </w:pPr>
            <w:r w:rsidRPr="009C627D">
              <w:rPr>
                <w:color w:val="000000"/>
                <w:sz w:val="20"/>
                <w:szCs w:val="20"/>
              </w:rPr>
              <w:t> </w:t>
            </w:r>
          </w:p>
        </w:tc>
        <w:tc>
          <w:tcPr>
            <w:tcW w:w="1984" w:type="dxa"/>
            <w:tcBorders>
              <w:top w:val="nil"/>
              <w:left w:val="nil"/>
              <w:bottom w:val="single" w:sz="4" w:space="0" w:color="auto"/>
              <w:right w:val="single" w:sz="4" w:space="0" w:color="auto"/>
            </w:tcBorders>
            <w:shd w:val="clear" w:color="auto" w:fill="auto"/>
            <w:noWrap/>
            <w:vAlign w:val="bottom"/>
            <w:hideMark/>
          </w:tcPr>
          <w:p w14:paraId="7E7320AD" w14:textId="77777777" w:rsidR="00A05269" w:rsidRPr="009C627D" w:rsidRDefault="00A05269" w:rsidP="00A05269">
            <w:pPr>
              <w:autoSpaceDN/>
              <w:rPr>
                <w:color w:val="000000"/>
                <w:sz w:val="20"/>
                <w:szCs w:val="20"/>
              </w:rPr>
            </w:pPr>
            <w:r w:rsidRPr="009C627D">
              <w:rPr>
                <w:color w:val="000000"/>
                <w:sz w:val="20"/>
                <w:szCs w:val="20"/>
              </w:rPr>
              <w:t> </w:t>
            </w:r>
          </w:p>
        </w:tc>
        <w:tc>
          <w:tcPr>
            <w:tcW w:w="851" w:type="dxa"/>
            <w:tcBorders>
              <w:top w:val="nil"/>
              <w:left w:val="nil"/>
              <w:bottom w:val="single" w:sz="4" w:space="0" w:color="auto"/>
              <w:right w:val="single" w:sz="4" w:space="0" w:color="auto"/>
            </w:tcBorders>
            <w:shd w:val="clear" w:color="auto" w:fill="auto"/>
            <w:noWrap/>
            <w:vAlign w:val="bottom"/>
            <w:hideMark/>
          </w:tcPr>
          <w:p w14:paraId="21B978F9" w14:textId="77777777" w:rsidR="00A05269" w:rsidRPr="009C627D" w:rsidRDefault="00A05269" w:rsidP="00A05269">
            <w:pPr>
              <w:autoSpaceDN/>
              <w:rPr>
                <w:color w:val="000000"/>
                <w:sz w:val="20"/>
                <w:szCs w:val="20"/>
              </w:rPr>
            </w:pPr>
            <w:r w:rsidRPr="009C627D">
              <w:rPr>
                <w:color w:val="000000"/>
                <w:sz w:val="20"/>
                <w:szCs w:val="20"/>
              </w:rPr>
              <w:t> </w:t>
            </w:r>
          </w:p>
        </w:tc>
      </w:tr>
      <w:tr w:rsidR="00A05269" w:rsidRPr="009C627D" w14:paraId="19138CB5" w14:textId="77777777" w:rsidTr="00A05269">
        <w:trPr>
          <w:trHeight w:val="300"/>
        </w:trPr>
        <w:tc>
          <w:tcPr>
            <w:tcW w:w="451" w:type="dxa"/>
            <w:tcBorders>
              <w:top w:val="nil"/>
              <w:left w:val="single" w:sz="4" w:space="0" w:color="auto"/>
              <w:bottom w:val="single" w:sz="4" w:space="0" w:color="auto"/>
              <w:right w:val="single" w:sz="4" w:space="0" w:color="auto"/>
            </w:tcBorders>
            <w:shd w:val="clear" w:color="auto" w:fill="auto"/>
            <w:noWrap/>
            <w:vAlign w:val="bottom"/>
            <w:hideMark/>
          </w:tcPr>
          <w:p w14:paraId="59A5EA41" w14:textId="77777777" w:rsidR="00A05269" w:rsidRPr="009C627D" w:rsidRDefault="00A05269" w:rsidP="00A05269">
            <w:pPr>
              <w:autoSpaceDN/>
              <w:jc w:val="center"/>
              <w:rPr>
                <w:color w:val="000000"/>
                <w:sz w:val="20"/>
                <w:szCs w:val="20"/>
              </w:rPr>
            </w:pPr>
            <w:r w:rsidRPr="009C627D">
              <w:rPr>
                <w:color w:val="000000"/>
                <w:sz w:val="20"/>
                <w:szCs w:val="20"/>
              </w:rPr>
              <w:t>3</w:t>
            </w:r>
          </w:p>
        </w:tc>
        <w:tc>
          <w:tcPr>
            <w:tcW w:w="3639" w:type="dxa"/>
            <w:tcBorders>
              <w:top w:val="nil"/>
              <w:left w:val="nil"/>
              <w:bottom w:val="single" w:sz="4" w:space="0" w:color="auto"/>
              <w:right w:val="single" w:sz="4" w:space="0" w:color="auto"/>
            </w:tcBorders>
            <w:shd w:val="clear" w:color="auto" w:fill="auto"/>
            <w:noWrap/>
            <w:vAlign w:val="bottom"/>
            <w:hideMark/>
          </w:tcPr>
          <w:p w14:paraId="4D189867" w14:textId="77777777" w:rsidR="00A05269" w:rsidRPr="009C627D" w:rsidRDefault="00A05269" w:rsidP="00A05269">
            <w:pPr>
              <w:rPr>
                <w:color w:val="000000"/>
                <w:sz w:val="20"/>
                <w:szCs w:val="20"/>
              </w:rPr>
            </w:pPr>
            <w:r w:rsidRPr="009C627D">
              <w:rPr>
                <w:color w:val="000000"/>
                <w:sz w:val="20"/>
                <w:szCs w:val="20"/>
              </w:rPr>
              <w:t>Akumulátor 12V- 64Ah 610A</w:t>
            </w:r>
          </w:p>
        </w:tc>
        <w:tc>
          <w:tcPr>
            <w:tcW w:w="1452" w:type="dxa"/>
            <w:tcBorders>
              <w:top w:val="nil"/>
              <w:left w:val="nil"/>
              <w:bottom w:val="single" w:sz="4" w:space="0" w:color="auto"/>
              <w:right w:val="single" w:sz="4" w:space="0" w:color="auto"/>
            </w:tcBorders>
            <w:shd w:val="clear" w:color="auto" w:fill="auto"/>
            <w:noWrap/>
            <w:vAlign w:val="bottom"/>
          </w:tcPr>
          <w:p w14:paraId="439B8AA0" w14:textId="77777777" w:rsidR="00A05269" w:rsidRPr="009C627D" w:rsidRDefault="00A05269" w:rsidP="00A05269">
            <w:pPr>
              <w:jc w:val="center"/>
              <w:rPr>
                <w:color w:val="000000"/>
                <w:sz w:val="20"/>
                <w:szCs w:val="20"/>
              </w:rPr>
            </w:pPr>
            <w:r w:rsidRPr="009C627D">
              <w:rPr>
                <w:color w:val="000000"/>
                <w:sz w:val="20"/>
                <w:szCs w:val="20"/>
              </w:rPr>
              <w:t>240</w:t>
            </w:r>
          </w:p>
        </w:tc>
        <w:tc>
          <w:tcPr>
            <w:tcW w:w="992" w:type="dxa"/>
            <w:tcBorders>
              <w:top w:val="nil"/>
              <w:left w:val="nil"/>
              <w:bottom w:val="single" w:sz="4" w:space="0" w:color="auto"/>
              <w:right w:val="single" w:sz="4" w:space="0" w:color="auto"/>
            </w:tcBorders>
            <w:shd w:val="clear" w:color="auto" w:fill="auto"/>
            <w:noWrap/>
            <w:vAlign w:val="bottom"/>
            <w:hideMark/>
          </w:tcPr>
          <w:p w14:paraId="4121E27C" w14:textId="77777777" w:rsidR="00A05269" w:rsidRPr="009C627D" w:rsidRDefault="00A05269" w:rsidP="00A05269">
            <w:pPr>
              <w:autoSpaceDN/>
              <w:rPr>
                <w:color w:val="000000"/>
                <w:sz w:val="20"/>
                <w:szCs w:val="20"/>
              </w:rPr>
            </w:pPr>
            <w:r w:rsidRPr="009C627D">
              <w:rPr>
                <w:color w:val="000000"/>
                <w:sz w:val="20"/>
                <w:szCs w:val="20"/>
              </w:rPr>
              <w:t> </w:t>
            </w:r>
          </w:p>
        </w:tc>
        <w:tc>
          <w:tcPr>
            <w:tcW w:w="1984" w:type="dxa"/>
            <w:tcBorders>
              <w:top w:val="nil"/>
              <w:left w:val="nil"/>
              <w:bottom w:val="single" w:sz="4" w:space="0" w:color="auto"/>
              <w:right w:val="single" w:sz="4" w:space="0" w:color="auto"/>
            </w:tcBorders>
            <w:shd w:val="clear" w:color="auto" w:fill="auto"/>
            <w:noWrap/>
            <w:vAlign w:val="bottom"/>
            <w:hideMark/>
          </w:tcPr>
          <w:p w14:paraId="4BFA7807" w14:textId="77777777" w:rsidR="00A05269" w:rsidRPr="009C627D" w:rsidRDefault="00A05269" w:rsidP="00A05269">
            <w:pPr>
              <w:autoSpaceDN/>
              <w:rPr>
                <w:color w:val="000000"/>
                <w:sz w:val="20"/>
                <w:szCs w:val="20"/>
              </w:rPr>
            </w:pPr>
            <w:r w:rsidRPr="009C627D">
              <w:rPr>
                <w:color w:val="000000"/>
                <w:sz w:val="20"/>
                <w:szCs w:val="20"/>
              </w:rPr>
              <w:t> </w:t>
            </w:r>
          </w:p>
        </w:tc>
        <w:tc>
          <w:tcPr>
            <w:tcW w:w="851" w:type="dxa"/>
            <w:tcBorders>
              <w:top w:val="nil"/>
              <w:left w:val="nil"/>
              <w:bottom w:val="single" w:sz="4" w:space="0" w:color="auto"/>
              <w:right w:val="single" w:sz="4" w:space="0" w:color="auto"/>
            </w:tcBorders>
            <w:shd w:val="clear" w:color="auto" w:fill="auto"/>
            <w:noWrap/>
            <w:vAlign w:val="bottom"/>
            <w:hideMark/>
          </w:tcPr>
          <w:p w14:paraId="62DB7B3C" w14:textId="77777777" w:rsidR="00A05269" w:rsidRPr="009C627D" w:rsidRDefault="00A05269" w:rsidP="00A05269">
            <w:pPr>
              <w:autoSpaceDN/>
              <w:rPr>
                <w:color w:val="000000"/>
                <w:sz w:val="20"/>
                <w:szCs w:val="20"/>
              </w:rPr>
            </w:pPr>
            <w:r w:rsidRPr="009C627D">
              <w:rPr>
                <w:color w:val="000000"/>
                <w:sz w:val="20"/>
                <w:szCs w:val="20"/>
              </w:rPr>
              <w:t> </w:t>
            </w:r>
          </w:p>
        </w:tc>
      </w:tr>
      <w:tr w:rsidR="00A05269" w:rsidRPr="009C627D" w14:paraId="1ED88CC1" w14:textId="77777777" w:rsidTr="00A05269">
        <w:trPr>
          <w:trHeight w:val="300"/>
        </w:trPr>
        <w:tc>
          <w:tcPr>
            <w:tcW w:w="451" w:type="dxa"/>
            <w:tcBorders>
              <w:top w:val="nil"/>
              <w:left w:val="single" w:sz="4" w:space="0" w:color="auto"/>
              <w:bottom w:val="single" w:sz="4" w:space="0" w:color="auto"/>
              <w:right w:val="single" w:sz="4" w:space="0" w:color="auto"/>
            </w:tcBorders>
            <w:shd w:val="clear" w:color="auto" w:fill="auto"/>
            <w:noWrap/>
            <w:vAlign w:val="bottom"/>
            <w:hideMark/>
          </w:tcPr>
          <w:p w14:paraId="1E09C26A" w14:textId="77777777" w:rsidR="00A05269" w:rsidRPr="009C627D" w:rsidRDefault="00A05269" w:rsidP="00A05269">
            <w:pPr>
              <w:autoSpaceDN/>
              <w:jc w:val="center"/>
              <w:rPr>
                <w:color w:val="000000"/>
                <w:sz w:val="20"/>
                <w:szCs w:val="20"/>
              </w:rPr>
            </w:pPr>
            <w:r w:rsidRPr="009C627D">
              <w:rPr>
                <w:color w:val="000000"/>
                <w:sz w:val="20"/>
                <w:szCs w:val="20"/>
              </w:rPr>
              <w:t>4</w:t>
            </w:r>
          </w:p>
        </w:tc>
        <w:tc>
          <w:tcPr>
            <w:tcW w:w="3639" w:type="dxa"/>
            <w:tcBorders>
              <w:top w:val="nil"/>
              <w:left w:val="nil"/>
              <w:bottom w:val="single" w:sz="4" w:space="0" w:color="auto"/>
              <w:right w:val="single" w:sz="4" w:space="0" w:color="auto"/>
            </w:tcBorders>
            <w:shd w:val="clear" w:color="auto" w:fill="auto"/>
            <w:noWrap/>
            <w:vAlign w:val="bottom"/>
            <w:hideMark/>
          </w:tcPr>
          <w:p w14:paraId="77741AFF" w14:textId="77777777" w:rsidR="00A05269" w:rsidRPr="009C627D" w:rsidRDefault="00A05269" w:rsidP="00A05269">
            <w:pPr>
              <w:rPr>
                <w:color w:val="000000"/>
                <w:sz w:val="20"/>
                <w:szCs w:val="20"/>
              </w:rPr>
            </w:pPr>
            <w:r w:rsidRPr="009C627D">
              <w:rPr>
                <w:color w:val="000000"/>
                <w:sz w:val="20"/>
                <w:szCs w:val="20"/>
              </w:rPr>
              <w:t>Akumulátor 2V- 75Ah 730A</w:t>
            </w:r>
          </w:p>
        </w:tc>
        <w:tc>
          <w:tcPr>
            <w:tcW w:w="1452" w:type="dxa"/>
            <w:tcBorders>
              <w:top w:val="nil"/>
              <w:left w:val="nil"/>
              <w:bottom w:val="single" w:sz="4" w:space="0" w:color="auto"/>
              <w:right w:val="single" w:sz="4" w:space="0" w:color="auto"/>
            </w:tcBorders>
            <w:shd w:val="clear" w:color="auto" w:fill="auto"/>
            <w:noWrap/>
            <w:vAlign w:val="bottom"/>
          </w:tcPr>
          <w:p w14:paraId="3C3C9535" w14:textId="77777777" w:rsidR="00A05269" w:rsidRPr="009C627D" w:rsidRDefault="00A05269" w:rsidP="00A05269">
            <w:pPr>
              <w:jc w:val="center"/>
              <w:rPr>
                <w:color w:val="000000"/>
                <w:sz w:val="20"/>
                <w:szCs w:val="20"/>
              </w:rPr>
            </w:pPr>
            <w:r w:rsidRPr="009C627D">
              <w:rPr>
                <w:color w:val="000000"/>
                <w:sz w:val="20"/>
                <w:szCs w:val="20"/>
              </w:rPr>
              <w:t>270</w:t>
            </w:r>
          </w:p>
        </w:tc>
        <w:tc>
          <w:tcPr>
            <w:tcW w:w="992" w:type="dxa"/>
            <w:tcBorders>
              <w:top w:val="nil"/>
              <w:left w:val="nil"/>
              <w:bottom w:val="single" w:sz="4" w:space="0" w:color="auto"/>
              <w:right w:val="single" w:sz="4" w:space="0" w:color="auto"/>
            </w:tcBorders>
            <w:shd w:val="clear" w:color="auto" w:fill="auto"/>
            <w:noWrap/>
            <w:vAlign w:val="bottom"/>
            <w:hideMark/>
          </w:tcPr>
          <w:p w14:paraId="7B34F3BB" w14:textId="77777777" w:rsidR="00A05269" w:rsidRPr="009C627D" w:rsidRDefault="00A05269" w:rsidP="00A05269">
            <w:pPr>
              <w:autoSpaceDN/>
              <w:rPr>
                <w:color w:val="000000"/>
                <w:sz w:val="20"/>
                <w:szCs w:val="20"/>
              </w:rPr>
            </w:pPr>
            <w:r w:rsidRPr="009C627D">
              <w:rPr>
                <w:color w:val="000000"/>
                <w:sz w:val="20"/>
                <w:szCs w:val="20"/>
              </w:rPr>
              <w:t> </w:t>
            </w:r>
          </w:p>
        </w:tc>
        <w:tc>
          <w:tcPr>
            <w:tcW w:w="1984" w:type="dxa"/>
            <w:tcBorders>
              <w:top w:val="nil"/>
              <w:left w:val="nil"/>
              <w:bottom w:val="single" w:sz="4" w:space="0" w:color="auto"/>
              <w:right w:val="single" w:sz="4" w:space="0" w:color="auto"/>
            </w:tcBorders>
            <w:shd w:val="clear" w:color="auto" w:fill="auto"/>
            <w:noWrap/>
            <w:vAlign w:val="bottom"/>
            <w:hideMark/>
          </w:tcPr>
          <w:p w14:paraId="39775933" w14:textId="77777777" w:rsidR="00A05269" w:rsidRPr="009C627D" w:rsidRDefault="00A05269" w:rsidP="00A05269">
            <w:pPr>
              <w:autoSpaceDN/>
              <w:rPr>
                <w:color w:val="000000"/>
                <w:sz w:val="20"/>
                <w:szCs w:val="20"/>
              </w:rPr>
            </w:pPr>
            <w:r w:rsidRPr="009C627D">
              <w:rPr>
                <w:color w:val="000000"/>
                <w:sz w:val="20"/>
                <w:szCs w:val="20"/>
              </w:rPr>
              <w:t> </w:t>
            </w:r>
          </w:p>
        </w:tc>
        <w:tc>
          <w:tcPr>
            <w:tcW w:w="851" w:type="dxa"/>
            <w:tcBorders>
              <w:top w:val="nil"/>
              <w:left w:val="nil"/>
              <w:bottom w:val="single" w:sz="4" w:space="0" w:color="auto"/>
              <w:right w:val="single" w:sz="4" w:space="0" w:color="auto"/>
            </w:tcBorders>
            <w:shd w:val="clear" w:color="auto" w:fill="auto"/>
            <w:noWrap/>
            <w:vAlign w:val="bottom"/>
            <w:hideMark/>
          </w:tcPr>
          <w:p w14:paraId="32A5D491" w14:textId="77777777" w:rsidR="00A05269" w:rsidRPr="009C627D" w:rsidRDefault="00A05269" w:rsidP="00A05269">
            <w:pPr>
              <w:autoSpaceDN/>
              <w:rPr>
                <w:color w:val="000000"/>
                <w:sz w:val="20"/>
                <w:szCs w:val="20"/>
              </w:rPr>
            </w:pPr>
            <w:r w:rsidRPr="009C627D">
              <w:rPr>
                <w:color w:val="000000"/>
                <w:sz w:val="20"/>
                <w:szCs w:val="20"/>
              </w:rPr>
              <w:t> </w:t>
            </w:r>
          </w:p>
        </w:tc>
      </w:tr>
      <w:tr w:rsidR="00A05269" w:rsidRPr="009C627D" w14:paraId="16285F4F" w14:textId="77777777" w:rsidTr="00A05269">
        <w:trPr>
          <w:trHeight w:val="300"/>
        </w:trPr>
        <w:tc>
          <w:tcPr>
            <w:tcW w:w="451" w:type="dxa"/>
            <w:tcBorders>
              <w:top w:val="nil"/>
              <w:left w:val="single" w:sz="4" w:space="0" w:color="auto"/>
              <w:bottom w:val="single" w:sz="4" w:space="0" w:color="auto"/>
              <w:right w:val="single" w:sz="4" w:space="0" w:color="auto"/>
            </w:tcBorders>
            <w:shd w:val="clear" w:color="auto" w:fill="auto"/>
            <w:noWrap/>
            <w:vAlign w:val="bottom"/>
            <w:hideMark/>
          </w:tcPr>
          <w:p w14:paraId="749C85ED" w14:textId="77777777" w:rsidR="00A05269" w:rsidRPr="009C627D" w:rsidRDefault="00A05269" w:rsidP="00A05269">
            <w:pPr>
              <w:autoSpaceDN/>
              <w:jc w:val="center"/>
              <w:rPr>
                <w:color w:val="000000"/>
                <w:sz w:val="20"/>
                <w:szCs w:val="20"/>
              </w:rPr>
            </w:pPr>
            <w:r w:rsidRPr="009C627D">
              <w:rPr>
                <w:color w:val="000000"/>
                <w:sz w:val="20"/>
                <w:szCs w:val="20"/>
              </w:rPr>
              <w:t>5</w:t>
            </w:r>
          </w:p>
        </w:tc>
        <w:tc>
          <w:tcPr>
            <w:tcW w:w="3639" w:type="dxa"/>
            <w:tcBorders>
              <w:top w:val="nil"/>
              <w:left w:val="nil"/>
              <w:bottom w:val="single" w:sz="4" w:space="0" w:color="auto"/>
              <w:right w:val="single" w:sz="4" w:space="0" w:color="auto"/>
            </w:tcBorders>
            <w:shd w:val="clear" w:color="auto" w:fill="auto"/>
            <w:noWrap/>
            <w:vAlign w:val="bottom"/>
            <w:hideMark/>
          </w:tcPr>
          <w:p w14:paraId="33CACFAE" w14:textId="77777777" w:rsidR="00A05269" w:rsidRPr="009C627D" w:rsidRDefault="00A05269" w:rsidP="00A05269">
            <w:pPr>
              <w:rPr>
                <w:color w:val="000000"/>
                <w:sz w:val="20"/>
                <w:szCs w:val="20"/>
              </w:rPr>
            </w:pPr>
            <w:r w:rsidRPr="009C627D">
              <w:rPr>
                <w:color w:val="000000"/>
                <w:sz w:val="20"/>
                <w:szCs w:val="20"/>
              </w:rPr>
              <w:t>Akumulátor 12V- 80Ah 730A</w:t>
            </w:r>
          </w:p>
        </w:tc>
        <w:tc>
          <w:tcPr>
            <w:tcW w:w="1452" w:type="dxa"/>
            <w:tcBorders>
              <w:top w:val="nil"/>
              <w:left w:val="nil"/>
              <w:bottom w:val="single" w:sz="4" w:space="0" w:color="auto"/>
              <w:right w:val="single" w:sz="4" w:space="0" w:color="auto"/>
            </w:tcBorders>
            <w:shd w:val="clear" w:color="auto" w:fill="auto"/>
            <w:noWrap/>
            <w:vAlign w:val="bottom"/>
          </w:tcPr>
          <w:p w14:paraId="068E2659" w14:textId="77777777" w:rsidR="00A05269" w:rsidRPr="009C627D" w:rsidRDefault="00A05269" w:rsidP="00A05269">
            <w:pPr>
              <w:jc w:val="center"/>
              <w:rPr>
                <w:color w:val="000000"/>
                <w:sz w:val="20"/>
                <w:szCs w:val="20"/>
              </w:rPr>
            </w:pPr>
            <w:r w:rsidRPr="009C627D">
              <w:rPr>
                <w:color w:val="000000"/>
                <w:sz w:val="20"/>
                <w:szCs w:val="20"/>
              </w:rPr>
              <w:t>136</w:t>
            </w:r>
          </w:p>
        </w:tc>
        <w:tc>
          <w:tcPr>
            <w:tcW w:w="992" w:type="dxa"/>
            <w:tcBorders>
              <w:top w:val="nil"/>
              <w:left w:val="nil"/>
              <w:bottom w:val="single" w:sz="4" w:space="0" w:color="auto"/>
              <w:right w:val="single" w:sz="4" w:space="0" w:color="auto"/>
            </w:tcBorders>
            <w:shd w:val="clear" w:color="auto" w:fill="auto"/>
            <w:noWrap/>
            <w:vAlign w:val="bottom"/>
            <w:hideMark/>
          </w:tcPr>
          <w:p w14:paraId="1661D989" w14:textId="77777777" w:rsidR="00A05269" w:rsidRPr="009C627D" w:rsidRDefault="00A05269" w:rsidP="00A05269">
            <w:pPr>
              <w:autoSpaceDN/>
              <w:rPr>
                <w:color w:val="000000"/>
                <w:sz w:val="20"/>
                <w:szCs w:val="20"/>
              </w:rPr>
            </w:pPr>
            <w:r w:rsidRPr="009C627D">
              <w:rPr>
                <w:color w:val="000000"/>
                <w:sz w:val="20"/>
                <w:szCs w:val="20"/>
              </w:rPr>
              <w:t> </w:t>
            </w:r>
          </w:p>
        </w:tc>
        <w:tc>
          <w:tcPr>
            <w:tcW w:w="1984" w:type="dxa"/>
            <w:tcBorders>
              <w:top w:val="nil"/>
              <w:left w:val="nil"/>
              <w:bottom w:val="single" w:sz="4" w:space="0" w:color="auto"/>
              <w:right w:val="single" w:sz="4" w:space="0" w:color="auto"/>
            </w:tcBorders>
            <w:shd w:val="clear" w:color="auto" w:fill="auto"/>
            <w:noWrap/>
            <w:vAlign w:val="bottom"/>
            <w:hideMark/>
          </w:tcPr>
          <w:p w14:paraId="42E30EE6" w14:textId="77777777" w:rsidR="00A05269" w:rsidRPr="009C627D" w:rsidRDefault="00A05269" w:rsidP="00A05269">
            <w:pPr>
              <w:autoSpaceDN/>
              <w:rPr>
                <w:color w:val="000000"/>
                <w:sz w:val="20"/>
                <w:szCs w:val="20"/>
              </w:rPr>
            </w:pPr>
            <w:r w:rsidRPr="009C627D">
              <w:rPr>
                <w:color w:val="000000"/>
                <w:sz w:val="20"/>
                <w:szCs w:val="20"/>
              </w:rPr>
              <w:t> </w:t>
            </w:r>
          </w:p>
        </w:tc>
        <w:tc>
          <w:tcPr>
            <w:tcW w:w="851" w:type="dxa"/>
            <w:tcBorders>
              <w:top w:val="nil"/>
              <w:left w:val="nil"/>
              <w:bottom w:val="single" w:sz="4" w:space="0" w:color="auto"/>
              <w:right w:val="single" w:sz="4" w:space="0" w:color="auto"/>
            </w:tcBorders>
            <w:shd w:val="clear" w:color="auto" w:fill="auto"/>
            <w:noWrap/>
            <w:vAlign w:val="bottom"/>
            <w:hideMark/>
          </w:tcPr>
          <w:p w14:paraId="1BBF54E4" w14:textId="77777777" w:rsidR="00A05269" w:rsidRPr="009C627D" w:rsidRDefault="00A05269" w:rsidP="00A05269">
            <w:pPr>
              <w:autoSpaceDN/>
              <w:rPr>
                <w:color w:val="000000"/>
                <w:sz w:val="20"/>
                <w:szCs w:val="20"/>
              </w:rPr>
            </w:pPr>
            <w:r w:rsidRPr="009C627D">
              <w:rPr>
                <w:color w:val="000000"/>
                <w:sz w:val="20"/>
                <w:szCs w:val="20"/>
              </w:rPr>
              <w:t> </w:t>
            </w:r>
          </w:p>
        </w:tc>
      </w:tr>
      <w:tr w:rsidR="00A05269" w:rsidRPr="009C627D" w14:paraId="7A69B4C4" w14:textId="77777777" w:rsidTr="00A05269">
        <w:trPr>
          <w:trHeight w:val="300"/>
        </w:trPr>
        <w:tc>
          <w:tcPr>
            <w:tcW w:w="451" w:type="dxa"/>
            <w:tcBorders>
              <w:top w:val="nil"/>
              <w:left w:val="single" w:sz="4" w:space="0" w:color="auto"/>
              <w:bottom w:val="single" w:sz="4" w:space="0" w:color="auto"/>
              <w:right w:val="single" w:sz="4" w:space="0" w:color="auto"/>
            </w:tcBorders>
            <w:shd w:val="clear" w:color="auto" w:fill="auto"/>
            <w:noWrap/>
            <w:vAlign w:val="bottom"/>
            <w:hideMark/>
          </w:tcPr>
          <w:p w14:paraId="25DD212F" w14:textId="77777777" w:rsidR="00A05269" w:rsidRPr="009C627D" w:rsidRDefault="00A05269" w:rsidP="00A05269">
            <w:pPr>
              <w:autoSpaceDN/>
              <w:jc w:val="center"/>
              <w:rPr>
                <w:color w:val="000000"/>
                <w:sz w:val="20"/>
                <w:szCs w:val="20"/>
              </w:rPr>
            </w:pPr>
            <w:r w:rsidRPr="009C627D">
              <w:rPr>
                <w:color w:val="000000"/>
                <w:sz w:val="20"/>
                <w:szCs w:val="20"/>
              </w:rPr>
              <w:t>6</w:t>
            </w:r>
          </w:p>
        </w:tc>
        <w:tc>
          <w:tcPr>
            <w:tcW w:w="3639" w:type="dxa"/>
            <w:tcBorders>
              <w:top w:val="nil"/>
              <w:left w:val="nil"/>
              <w:bottom w:val="single" w:sz="4" w:space="0" w:color="auto"/>
              <w:right w:val="single" w:sz="4" w:space="0" w:color="auto"/>
            </w:tcBorders>
            <w:shd w:val="clear" w:color="auto" w:fill="auto"/>
            <w:noWrap/>
            <w:vAlign w:val="bottom"/>
            <w:hideMark/>
          </w:tcPr>
          <w:p w14:paraId="2F4EC67E" w14:textId="77777777" w:rsidR="00A05269" w:rsidRPr="009C627D" w:rsidRDefault="00A05269" w:rsidP="00A05269">
            <w:pPr>
              <w:rPr>
                <w:color w:val="000000"/>
                <w:sz w:val="20"/>
                <w:szCs w:val="20"/>
              </w:rPr>
            </w:pPr>
            <w:r w:rsidRPr="009C627D">
              <w:rPr>
                <w:color w:val="000000"/>
                <w:sz w:val="20"/>
                <w:szCs w:val="20"/>
              </w:rPr>
              <w:t>Akumulátor 12V- 95Ah 760A</w:t>
            </w:r>
          </w:p>
        </w:tc>
        <w:tc>
          <w:tcPr>
            <w:tcW w:w="1452" w:type="dxa"/>
            <w:tcBorders>
              <w:top w:val="nil"/>
              <w:left w:val="nil"/>
              <w:bottom w:val="single" w:sz="4" w:space="0" w:color="auto"/>
              <w:right w:val="single" w:sz="4" w:space="0" w:color="auto"/>
            </w:tcBorders>
            <w:shd w:val="clear" w:color="auto" w:fill="auto"/>
            <w:noWrap/>
            <w:vAlign w:val="bottom"/>
          </w:tcPr>
          <w:p w14:paraId="7C218F02" w14:textId="77777777" w:rsidR="00A05269" w:rsidRPr="009C627D" w:rsidRDefault="00A05269" w:rsidP="00A05269">
            <w:pPr>
              <w:jc w:val="center"/>
              <w:rPr>
                <w:color w:val="000000"/>
                <w:sz w:val="20"/>
                <w:szCs w:val="20"/>
              </w:rPr>
            </w:pPr>
            <w:r w:rsidRPr="009C627D">
              <w:rPr>
                <w:color w:val="000000"/>
                <w:sz w:val="20"/>
                <w:szCs w:val="20"/>
              </w:rPr>
              <w:t>92</w:t>
            </w:r>
          </w:p>
        </w:tc>
        <w:tc>
          <w:tcPr>
            <w:tcW w:w="992" w:type="dxa"/>
            <w:tcBorders>
              <w:top w:val="nil"/>
              <w:left w:val="nil"/>
              <w:bottom w:val="single" w:sz="4" w:space="0" w:color="auto"/>
              <w:right w:val="single" w:sz="4" w:space="0" w:color="auto"/>
            </w:tcBorders>
            <w:shd w:val="clear" w:color="auto" w:fill="auto"/>
            <w:noWrap/>
            <w:vAlign w:val="bottom"/>
            <w:hideMark/>
          </w:tcPr>
          <w:p w14:paraId="2E784B9E" w14:textId="77777777" w:rsidR="00A05269" w:rsidRPr="009C627D" w:rsidRDefault="00A05269" w:rsidP="00A05269">
            <w:pPr>
              <w:autoSpaceDN/>
              <w:rPr>
                <w:color w:val="000000"/>
                <w:sz w:val="20"/>
                <w:szCs w:val="20"/>
              </w:rPr>
            </w:pPr>
            <w:r w:rsidRPr="009C627D">
              <w:rPr>
                <w:color w:val="000000"/>
                <w:sz w:val="20"/>
                <w:szCs w:val="20"/>
              </w:rPr>
              <w:t> </w:t>
            </w:r>
          </w:p>
        </w:tc>
        <w:tc>
          <w:tcPr>
            <w:tcW w:w="1984" w:type="dxa"/>
            <w:tcBorders>
              <w:top w:val="nil"/>
              <w:left w:val="nil"/>
              <w:bottom w:val="single" w:sz="4" w:space="0" w:color="auto"/>
              <w:right w:val="single" w:sz="4" w:space="0" w:color="auto"/>
            </w:tcBorders>
            <w:shd w:val="clear" w:color="auto" w:fill="auto"/>
            <w:noWrap/>
            <w:vAlign w:val="bottom"/>
            <w:hideMark/>
          </w:tcPr>
          <w:p w14:paraId="57F9CB08" w14:textId="77777777" w:rsidR="00A05269" w:rsidRPr="009C627D" w:rsidRDefault="00A05269" w:rsidP="00A05269">
            <w:pPr>
              <w:autoSpaceDN/>
              <w:rPr>
                <w:color w:val="000000"/>
                <w:sz w:val="20"/>
                <w:szCs w:val="20"/>
              </w:rPr>
            </w:pPr>
            <w:r w:rsidRPr="009C627D">
              <w:rPr>
                <w:color w:val="000000"/>
                <w:sz w:val="20"/>
                <w:szCs w:val="20"/>
              </w:rPr>
              <w:t> </w:t>
            </w:r>
          </w:p>
        </w:tc>
        <w:tc>
          <w:tcPr>
            <w:tcW w:w="851" w:type="dxa"/>
            <w:tcBorders>
              <w:top w:val="nil"/>
              <w:left w:val="nil"/>
              <w:bottom w:val="single" w:sz="4" w:space="0" w:color="auto"/>
              <w:right w:val="single" w:sz="4" w:space="0" w:color="auto"/>
            </w:tcBorders>
            <w:shd w:val="clear" w:color="auto" w:fill="auto"/>
            <w:noWrap/>
            <w:vAlign w:val="bottom"/>
            <w:hideMark/>
          </w:tcPr>
          <w:p w14:paraId="24EEDB8F" w14:textId="77777777" w:rsidR="00A05269" w:rsidRPr="009C627D" w:rsidRDefault="00A05269" w:rsidP="00A05269">
            <w:pPr>
              <w:autoSpaceDN/>
              <w:rPr>
                <w:color w:val="000000"/>
                <w:sz w:val="20"/>
                <w:szCs w:val="20"/>
              </w:rPr>
            </w:pPr>
            <w:r w:rsidRPr="009C627D">
              <w:rPr>
                <w:color w:val="000000"/>
                <w:sz w:val="20"/>
                <w:szCs w:val="20"/>
              </w:rPr>
              <w:t> </w:t>
            </w:r>
          </w:p>
        </w:tc>
      </w:tr>
      <w:tr w:rsidR="00A05269" w:rsidRPr="009C627D" w14:paraId="2F1A76E3" w14:textId="77777777" w:rsidTr="00A05269">
        <w:trPr>
          <w:trHeight w:val="300"/>
        </w:trPr>
        <w:tc>
          <w:tcPr>
            <w:tcW w:w="451" w:type="dxa"/>
            <w:tcBorders>
              <w:top w:val="nil"/>
              <w:left w:val="single" w:sz="4" w:space="0" w:color="auto"/>
              <w:bottom w:val="single" w:sz="4" w:space="0" w:color="auto"/>
              <w:right w:val="single" w:sz="4" w:space="0" w:color="auto"/>
            </w:tcBorders>
            <w:shd w:val="clear" w:color="auto" w:fill="auto"/>
            <w:noWrap/>
            <w:vAlign w:val="bottom"/>
            <w:hideMark/>
          </w:tcPr>
          <w:p w14:paraId="4448CFC5" w14:textId="77777777" w:rsidR="00A05269" w:rsidRPr="009C627D" w:rsidRDefault="00A05269" w:rsidP="00A05269">
            <w:pPr>
              <w:autoSpaceDN/>
              <w:jc w:val="center"/>
              <w:rPr>
                <w:color w:val="000000"/>
                <w:sz w:val="20"/>
                <w:szCs w:val="20"/>
              </w:rPr>
            </w:pPr>
            <w:r w:rsidRPr="009C627D">
              <w:rPr>
                <w:color w:val="000000"/>
                <w:sz w:val="20"/>
                <w:szCs w:val="20"/>
              </w:rPr>
              <w:t>7</w:t>
            </w:r>
          </w:p>
        </w:tc>
        <w:tc>
          <w:tcPr>
            <w:tcW w:w="3639" w:type="dxa"/>
            <w:tcBorders>
              <w:top w:val="nil"/>
              <w:left w:val="nil"/>
              <w:bottom w:val="single" w:sz="4" w:space="0" w:color="auto"/>
              <w:right w:val="single" w:sz="4" w:space="0" w:color="auto"/>
            </w:tcBorders>
            <w:shd w:val="clear" w:color="auto" w:fill="auto"/>
            <w:noWrap/>
            <w:vAlign w:val="bottom"/>
            <w:hideMark/>
          </w:tcPr>
          <w:p w14:paraId="3857891D" w14:textId="77777777" w:rsidR="00A05269" w:rsidRPr="009C627D" w:rsidRDefault="00A05269" w:rsidP="00A05269">
            <w:pPr>
              <w:rPr>
                <w:color w:val="000000"/>
                <w:sz w:val="20"/>
                <w:szCs w:val="20"/>
              </w:rPr>
            </w:pPr>
            <w:r w:rsidRPr="009C627D">
              <w:rPr>
                <w:color w:val="000000"/>
                <w:sz w:val="20"/>
                <w:szCs w:val="20"/>
              </w:rPr>
              <w:t>Akumulátor 12V- 100Ah 870A</w:t>
            </w:r>
          </w:p>
        </w:tc>
        <w:tc>
          <w:tcPr>
            <w:tcW w:w="1452" w:type="dxa"/>
            <w:tcBorders>
              <w:top w:val="nil"/>
              <w:left w:val="nil"/>
              <w:bottom w:val="single" w:sz="4" w:space="0" w:color="auto"/>
              <w:right w:val="single" w:sz="4" w:space="0" w:color="auto"/>
            </w:tcBorders>
            <w:shd w:val="clear" w:color="auto" w:fill="auto"/>
            <w:noWrap/>
            <w:vAlign w:val="bottom"/>
          </w:tcPr>
          <w:p w14:paraId="1134017E" w14:textId="77777777" w:rsidR="00A05269" w:rsidRPr="009C627D" w:rsidRDefault="00A05269" w:rsidP="00A05269">
            <w:pPr>
              <w:jc w:val="center"/>
              <w:rPr>
                <w:color w:val="000000"/>
                <w:sz w:val="20"/>
                <w:szCs w:val="20"/>
              </w:rPr>
            </w:pPr>
            <w:r w:rsidRPr="009C627D">
              <w:rPr>
                <w:color w:val="000000"/>
                <w:sz w:val="20"/>
                <w:szCs w:val="20"/>
              </w:rPr>
              <w:t>119</w:t>
            </w:r>
          </w:p>
        </w:tc>
        <w:tc>
          <w:tcPr>
            <w:tcW w:w="992" w:type="dxa"/>
            <w:tcBorders>
              <w:top w:val="nil"/>
              <w:left w:val="nil"/>
              <w:bottom w:val="single" w:sz="4" w:space="0" w:color="auto"/>
              <w:right w:val="single" w:sz="4" w:space="0" w:color="auto"/>
            </w:tcBorders>
            <w:shd w:val="clear" w:color="auto" w:fill="auto"/>
            <w:noWrap/>
            <w:vAlign w:val="bottom"/>
            <w:hideMark/>
          </w:tcPr>
          <w:p w14:paraId="1329FE17" w14:textId="77777777" w:rsidR="00A05269" w:rsidRPr="009C627D" w:rsidRDefault="00A05269" w:rsidP="00A05269">
            <w:pPr>
              <w:autoSpaceDN/>
              <w:rPr>
                <w:color w:val="000000"/>
                <w:sz w:val="20"/>
                <w:szCs w:val="20"/>
              </w:rPr>
            </w:pPr>
            <w:r w:rsidRPr="009C627D">
              <w:rPr>
                <w:color w:val="000000"/>
                <w:sz w:val="20"/>
                <w:szCs w:val="20"/>
              </w:rPr>
              <w:t> </w:t>
            </w:r>
          </w:p>
        </w:tc>
        <w:tc>
          <w:tcPr>
            <w:tcW w:w="1984" w:type="dxa"/>
            <w:tcBorders>
              <w:top w:val="nil"/>
              <w:left w:val="nil"/>
              <w:bottom w:val="single" w:sz="4" w:space="0" w:color="auto"/>
              <w:right w:val="single" w:sz="4" w:space="0" w:color="auto"/>
            </w:tcBorders>
            <w:shd w:val="clear" w:color="auto" w:fill="auto"/>
            <w:noWrap/>
            <w:vAlign w:val="bottom"/>
            <w:hideMark/>
          </w:tcPr>
          <w:p w14:paraId="4D057E7D" w14:textId="77777777" w:rsidR="00A05269" w:rsidRPr="009C627D" w:rsidRDefault="00A05269" w:rsidP="00A05269">
            <w:pPr>
              <w:autoSpaceDN/>
              <w:rPr>
                <w:color w:val="000000"/>
                <w:sz w:val="20"/>
                <w:szCs w:val="20"/>
              </w:rPr>
            </w:pPr>
            <w:r w:rsidRPr="009C627D">
              <w:rPr>
                <w:color w:val="000000"/>
                <w:sz w:val="20"/>
                <w:szCs w:val="20"/>
              </w:rPr>
              <w:t> </w:t>
            </w:r>
          </w:p>
        </w:tc>
        <w:tc>
          <w:tcPr>
            <w:tcW w:w="851" w:type="dxa"/>
            <w:tcBorders>
              <w:top w:val="nil"/>
              <w:left w:val="nil"/>
              <w:bottom w:val="single" w:sz="4" w:space="0" w:color="auto"/>
              <w:right w:val="single" w:sz="4" w:space="0" w:color="auto"/>
            </w:tcBorders>
            <w:shd w:val="clear" w:color="auto" w:fill="auto"/>
            <w:noWrap/>
            <w:vAlign w:val="bottom"/>
            <w:hideMark/>
          </w:tcPr>
          <w:p w14:paraId="66D25BD9" w14:textId="77777777" w:rsidR="00A05269" w:rsidRPr="009C627D" w:rsidRDefault="00A05269" w:rsidP="00A05269">
            <w:pPr>
              <w:autoSpaceDN/>
              <w:rPr>
                <w:color w:val="000000"/>
                <w:sz w:val="20"/>
                <w:szCs w:val="20"/>
              </w:rPr>
            </w:pPr>
            <w:r w:rsidRPr="009C627D">
              <w:rPr>
                <w:color w:val="000000"/>
                <w:sz w:val="20"/>
                <w:szCs w:val="20"/>
              </w:rPr>
              <w:t> </w:t>
            </w:r>
          </w:p>
        </w:tc>
      </w:tr>
      <w:tr w:rsidR="00A05269" w:rsidRPr="009C627D" w14:paraId="430E1027" w14:textId="77777777" w:rsidTr="00A05269">
        <w:trPr>
          <w:trHeight w:val="300"/>
        </w:trPr>
        <w:tc>
          <w:tcPr>
            <w:tcW w:w="451" w:type="dxa"/>
            <w:tcBorders>
              <w:top w:val="nil"/>
              <w:left w:val="single" w:sz="4" w:space="0" w:color="auto"/>
              <w:bottom w:val="single" w:sz="4" w:space="0" w:color="auto"/>
              <w:right w:val="single" w:sz="4" w:space="0" w:color="auto"/>
            </w:tcBorders>
            <w:shd w:val="clear" w:color="auto" w:fill="auto"/>
            <w:noWrap/>
            <w:vAlign w:val="bottom"/>
            <w:hideMark/>
          </w:tcPr>
          <w:p w14:paraId="254FC140" w14:textId="77777777" w:rsidR="00A05269" w:rsidRPr="009C627D" w:rsidRDefault="00A05269" w:rsidP="00A05269">
            <w:pPr>
              <w:autoSpaceDN/>
              <w:jc w:val="center"/>
              <w:rPr>
                <w:color w:val="000000"/>
                <w:sz w:val="20"/>
                <w:szCs w:val="20"/>
              </w:rPr>
            </w:pPr>
            <w:r w:rsidRPr="009C627D">
              <w:rPr>
                <w:color w:val="000000"/>
                <w:sz w:val="20"/>
                <w:szCs w:val="20"/>
              </w:rPr>
              <w:t>8</w:t>
            </w:r>
          </w:p>
        </w:tc>
        <w:tc>
          <w:tcPr>
            <w:tcW w:w="3639" w:type="dxa"/>
            <w:tcBorders>
              <w:top w:val="nil"/>
              <w:left w:val="nil"/>
              <w:bottom w:val="single" w:sz="4" w:space="0" w:color="auto"/>
              <w:right w:val="single" w:sz="4" w:space="0" w:color="auto"/>
            </w:tcBorders>
            <w:shd w:val="clear" w:color="auto" w:fill="auto"/>
            <w:noWrap/>
            <w:vAlign w:val="bottom"/>
            <w:hideMark/>
          </w:tcPr>
          <w:p w14:paraId="7FB58578" w14:textId="77777777" w:rsidR="00A05269" w:rsidRPr="009C627D" w:rsidRDefault="00A05269" w:rsidP="00A05269">
            <w:pPr>
              <w:rPr>
                <w:color w:val="000000"/>
                <w:sz w:val="20"/>
                <w:szCs w:val="20"/>
              </w:rPr>
            </w:pPr>
            <w:r w:rsidRPr="009C627D">
              <w:rPr>
                <w:color w:val="000000"/>
                <w:sz w:val="20"/>
                <w:szCs w:val="20"/>
              </w:rPr>
              <w:t>Akumulátor 12V- 140Ah  950A</w:t>
            </w:r>
          </w:p>
        </w:tc>
        <w:tc>
          <w:tcPr>
            <w:tcW w:w="1452" w:type="dxa"/>
            <w:tcBorders>
              <w:top w:val="nil"/>
              <w:left w:val="nil"/>
              <w:bottom w:val="single" w:sz="4" w:space="0" w:color="auto"/>
              <w:right w:val="single" w:sz="4" w:space="0" w:color="auto"/>
            </w:tcBorders>
            <w:shd w:val="clear" w:color="auto" w:fill="auto"/>
            <w:noWrap/>
            <w:vAlign w:val="bottom"/>
          </w:tcPr>
          <w:p w14:paraId="71CE48E6" w14:textId="77777777" w:rsidR="00A05269" w:rsidRPr="009C627D" w:rsidRDefault="00A05269" w:rsidP="00A05269">
            <w:pPr>
              <w:jc w:val="center"/>
              <w:rPr>
                <w:color w:val="000000"/>
                <w:sz w:val="20"/>
                <w:szCs w:val="20"/>
              </w:rPr>
            </w:pPr>
            <w:r w:rsidRPr="009C627D">
              <w:rPr>
                <w:color w:val="000000"/>
                <w:sz w:val="20"/>
                <w:szCs w:val="20"/>
              </w:rPr>
              <w:t>64</w:t>
            </w:r>
          </w:p>
        </w:tc>
        <w:tc>
          <w:tcPr>
            <w:tcW w:w="992" w:type="dxa"/>
            <w:tcBorders>
              <w:top w:val="nil"/>
              <w:left w:val="nil"/>
              <w:bottom w:val="single" w:sz="4" w:space="0" w:color="auto"/>
              <w:right w:val="single" w:sz="4" w:space="0" w:color="auto"/>
            </w:tcBorders>
            <w:shd w:val="clear" w:color="auto" w:fill="auto"/>
            <w:noWrap/>
            <w:vAlign w:val="bottom"/>
            <w:hideMark/>
          </w:tcPr>
          <w:p w14:paraId="11CF8696" w14:textId="77777777" w:rsidR="00A05269" w:rsidRPr="009C627D" w:rsidRDefault="00A05269" w:rsidP="00A05269">
            <w:pPr>
              <w:autoSpaceDN/>
              <w:rPr>
                <w:color w:val="000000"/>
                <w:sz w:val="20"/>
                <w:szCs w:val="20"/>
              </w:rPr>
            </w:pPr>
            <w:r w:rsidRPr="009C627D">
              <w:rPr>
                <w:color w:val="000000"/>
                <w:sz w:val="20"/>
                <w:szCs w:val="20"/>
              </w:rPr>
              <w:t> </w:t>
            </w:r>
          </w:p>
        </w:tc>
        <w:tc>
          <w:tcPr>
            <w:tcW w:w="1984" w:type="dxa"/>
            <w:tcBorders>
              <w:top w:val="nil"/>
              <w:left w:val="nil"/>
              <w:bottom w:val="single" w:sz="4" w:space="0" w:color="auto"/>
              <w:right w:val="single" w:sz="4" w:space="0" w:color="auto"/>
            </w:tcBorders>
            <w:shd w:val="clear" w:color="auto" w:fill="auto"/>
            <w:noWrap/>
            <w:vAlign w:val="bottom"/>
            <w:hideMark/>
          </w:tcPr>
          <w:p w14:paraId="616AD2AD" w14:textId="77777777" w:rsidR="00A05269" w:rsidRPr="009C627D" w:rsidRDefault="00A05269" w:rsidP="00A05269">
            <w:pPr>
              <w:autoSpaceDN/>
              <w:rPr>
                <w:color w:val="000000"/>
                <w:sz w:val="20"/>
                <w:szCs w:val="20"/>
              </w:rPr>
            </w:pPr>
            <w:r w:rsidRPr="009C627D">
              <w:rPr>
                <w:color w:val="000000"/>
                <w:sz w:val="20"/>
                <w:szCs w:val="20"/>
              </w:rPr>
              <w:t> </w:t>
            </w:r>
          </w:p>
        </w:tc>
        <w:tc>
          <w:tcPr>
            <w:tcW w:w="851" w:type="dxa"/>
            <w:tcBorders>
              <w:top w:val="nil"/>
              <w:left w:val="nil"/>
              <w:bottom w:val="single" w:sz="4" w:space="0" w:color="auto"/>
              <w:right w:val="single" w:sz="4" w:space="0" w:color="auto"/>
            </w:tcBorders>
            <w:shd w:val="clear" w:color="auto" w:fill="auto"/>
            <w:noWrap/>
            <w:vAlign w:val="bottom"/>
            <w:hideMark/>
          </w:tcPr>
          <w:p w14:paraId="5A211ACD" w14:textId="77777777" w:rsidR="00A05269" w:rsidRPr="009C627D" w:rsidRDefault="00A05269" w:rsidP="00A05269">
            <w:pPr>
              <w:autoSpaceDN/>
              <w:rPr>
                <w:color w:val="000000"/>
                <w:sz w:val="20"/>
                <w:szCs w:val="20"/>
              </w:rPr>
            </w:pPr>
            <w:r w:rsidRPr="009C627D">
              <w:rPr>
                <w:color w:val="000000"/>
                <w:sz w:val="20"/>
                <w:szCs w:val="20"/>
              </w:rPr>
              <w:t> </w:t>
            </w:r>
          </w:p>
        </w:tc>
      </w:tr>
      <w:tr w:rsidR="00A05269" w:rsidRPr="009C627D" w14:paraId="675E5BB5" w14:textId="77777777" w:rsidTr="00A05269">
        <w:trPr>
          <w:trHeight w:val="300"/>
        </w:trPr>
        <w:tc>
          <w:tcPr>
            <w:tcW w:w="451" w:type="dxa"/>
            <w:tcBorders>
              <w:top w:val="nil"/>
              <w:left w:val="single" w:sz="4" w:space="0" w:color="auto"/>
              <w:bottom w:val="single" w:sz="4" w:space="0" w:color="auto"/>
              <w:right w:val="single" w:sz="4" w:space="0" w:color="auto"/>
            </w:tcBorders>
            <w:shd w:val="clear" w:color="auto" w:fill="auto"/>
            <w:noWrap/>
            <w:vAlign w:val="bottom"/>
            <w:hideMark/>
          </w:tcPr>
          <w:p w14:paraId="0D8E6E4E" w14:textId="77777777" w:rsidR="00A05269" w:rsidRPr="009C627D" w:rsidRDefault="00A05269" w:rsidP="00A05269">
            <w:pPr>
              <w:autoSpaceDN/>
              <w:jc w:val="center"/>
              <w:rPr>
                <w:color w:val="000000"/>
                <w:sz w:val="20"/>
                <w:szCs w:val="20"/>
              </w:rPr>
            </w:pPr>
            <w:r w:rsidRPr="009C627D">
              <w:rPr>
                <w:color w:val="000000"/>
                <w:sz w:val="20"/>
                <w:szCs w:val="20"/>
              </w:rPr>
              <w:t>9</w:t>
            </w:r>
          </w:p>
        </w:tc>
        <w:tc>
          <w:tcPr>
            <w:tcW w:w="3639" w:type="dxa"/>
            <w:tcBorders>
              <w:top w:val="nil"/>
              <w:left w:val="nil"/>
              <w:bottom w:val="single" w:sz="4" w:space="0" w:color="auto"/>
              <w:right w:val="single" w:sz="4" w:space="0" w:color="auto"/>
            </w:tcBorders>
            <w:shd w:val="clear" w:color="auto" w:fill="auto"/>
            <w:noWrap/>
            <w:vAlign w:val="bottom"/>
            <w:hideMark/>
          </w:tcPr>
          <w:p w14:paraId="2C2A5A6A" w14:textId="77777777" w:rsidR="00A05269" w:rsidRPr="009C627D" w:rsidRDefault="00A05269" w:rsidP="00A05269">
            <w:pPr>
              <w:rPr>
                <w:color w:val="000000"/>
                <w:sz w:val="20"/>
                <w:szCs w:val="20"/>
              </w:rPr>
            </w:pPr>
            <w:r w:rsidRPr="009C627D">
              <w:rPr>
                <w:color w:val="000000"/>
                <w:sz w:val="20"/>
                <w:szCs w:val="20"/>
              </w:rPr>
              <w:t>Akumulátor 12V- 180Ah 1100A</w:t>
            </w:r>
          </w:p>
        </w:tc>
        <w:tc>
          <w:tcPr>
            <w:tcW w:w="1452" w:type="dxa"/>
            <w:tcBorders>
              <w:top w:val="nil"/>
              <w:left w:val="nil"/>
              <w:bottom w:val="single" w:sz="4" w:space="0" w:color="auto"/>
              <w:right w:val="single" w:sz="4" w:space="0" w:color="auto"/>
            </w:tcBorders>
            <w:shd w:val="clear" w:color="auto" w:fill="auto"/>
            <w:noWrap/>
            <w:vAlign w:val="bottom"/>
          </w:tcPr>
          <w:p w14:paraId="6FDB5132" w14:textId="77777777" w:rsidR="00A05269" w:rsidRPr="009C627D" w:rsidRDefault="00A05269" w:rsidP="00A05269">
            <w:pPr>
              <w:jc w:val="center"/>
              <w:rPr>
                <w:color w:val="000000"/>
                <w:sz w:val="20"/>
                <w:szCs w:val="20"/>
              </w:rPr>
            </w:pPr>
            <w:r w:rsidRPr="009C627D">
              <w:rPr>
                <w:color w:val="000000"/>
                <w:sz w:val="20"/>
                <w:szCs w:val="20"/>
              </w:rPr>
              <w:t>380</w:t>
            </w:r>
          </w:p>
        </w:tc>
        <w:tc>
          <w:tcPr>
            <w:tcW w:w="992" w:type="dxa"/>
            <w:tcBorders>
              <w:top w:val="nil"/>
              <w:left w:val="nil"/>
              <w:bottom w:val="single" w:sz="4" w:space="0" w:color="auto"/>
              <w:right w:val="single" w:sz="4" w:space="0" w:color="auto"/>
            </w:tcBorders>
            <w:shd w:val="clear" w:color="auto" w:fill="auto"/>
            <w:noWrap/>
            <w:vAlign w:val="bottom"/>
            <w:hideMark/>
          </w:tcPr>
          <w:p w14:paraId="4BC6F050" w14:textId="77777777" w:rsidR="00A05269" w:rsidRPr="009C627D" w:rsidRDefault="00A05269" w:rsidP="00A05269">
            <w:pPr>
              <w:autoSpaceDN/>
              <w:rPr>
                <w:color w:val="000000"/>
                <w:sz w:val="20"/>
                <w:szCs w:val="20"/>
              </w:rPr>
            </w:pPr>
            <w:r w:rsidRPr="009C627D">
              <w:rPr>
                <w:color w:val="000000"/>
                <w:sz w:val="20"/>
                <w:szCs w:val="20"/>
              </w:rPr>
              <w:t> </w:t>
            </w:r>
          </w:p>
        </w:tc>
        <w:tc>
          <w:tcPr>
            <w:tcW w:w="1984" w:type="dxa"/>
            <w:tcBorders>
              <w:top w:val="nil"/>
              <w:left w:val="nil"/>
              <w:bottom w:val="single" w:sz="4" w:space="0" w:color="auto"/>
              <w:right w:val="single" w:sz="4" w:space="0" w:color="auto"/>
            </w:tcBorders>
            <w:shd w:val="clear" w:color="auto" w:fill="auto"/>
            <w:noWrap/>
            <w:vAlign w:val="bottom"/>
            <w:hideMark/>
          </w:tcPr>
          <w:p w14:paraId="29FDFE5D" w14:textId="77777777" w:rsidR="00A05269" w:rsidRPr="009C627D" w:rsidRDefault="00A05269" w:rsidP="00A05269">
            <w:pPr>
              <w:autoSpaceDN/>
              <w:rPr>
                <w:color w:val="000000"/>
                <w:sz w:val="20"/>
                <w:szCs w:val="20"/>
              </w:rPr>
            </w:pPr>
            <w:r w:rsidRPr="009C627D">
              <w:rPr>
                <w:color w:val="000000"/>
                <w:sz w:val="20"/>
                <w:szCs w:val="20"/>
              </w:rPr>
              <w:t> </w:t>
            </w:r>
          </w:p>
        </w:tc>
        <w:tc>
          <w:tcPr>
            <w:tcW w:w="851" w:type="dxa"/>
            <w:tcBorders>
              <w:top w:val="nil"/>
              <w:left w:val="nil"/>
              <w:bottom w:val="single" w:sz="4" w:space="0" w:color="auto"/>
              <w:right w:val="single" w:sz="4" w:space="0" w:color="auto"/>
            </w:tcBorders>
            <w:shd w:val="clear" w:color="auto" w:fill="auto"/>
            <w:noWrap/>
            <w:vAlign w:val="bottom"/>
            <w:hideMark/>
          </w:tcPr>
          <w:p w14:paraId="1013EC56" w14:textId="77777777" w:rsidR="00A05269" w:rsidRPr="009C627D" w:rsidRDefault="00A05269" w:rsidP="00A05269">
            <w:pPr>
              <w:autoSpaceDN/>
              <w:rPr>
                <w:color w:val="000000"/>
                <w:sz w:val="20"/>
                <w:szCs w:val="20"/>
              </w:rPr>
            </w:pPr>
            <w:r w:rsidRPr="009C627D">
              <w:rPr>
                <w:color w:val="000000"/>
                <w:sz w:val="20"/>
                <w:szCs w:val="20"/>
              </w:rPr>
              <w:t> </w:t>
            </w:r>
          </w:p>
        </w:tc>
      </w:tr>
      <w:tr w:rsidR="00A05269" w:rsidRPr="009C627D" w14:paraId="738CCD45" w14:textId="77777777" w:rsidTr="00A05269">
        <w:trPr>
          <w:trHeight w:val="300"/>
        </w:trPr>
        <w:tc>
          <w:tcPr>
            <w:tcW w:w="451" w:type="dxa"/>
            <w:tcBorders>
              <w:top w:val="nil"/>
              <w:left w:val="single" w:sz="4" w:space="0" w:color="auto"/>
              <w:bottom w:val="single" w:sz="4" w:space="0" w:color="auto"/>
              <w:right w:val="single" w:sz="4" w:space="0" w:color="auto"/>
            </w:tcBorders>
            <w:shd w:val="clear" w:color="auto" w:fill="auto"/>
            <w:noWrap/>
            <w:vAlign w:val="bottom"/>
            <w:hideMark/>
          </w:tcPr>
          <w:p w14:paraId="29F11F00" w14:textId="77777777" w:rsidR="00A05269" w:rsidRPr="009C627D" w:rsidRDefault="00A05269" w:rsidP="00A05269">
            <w:pPr>
              <w:autoSpaceDN/>
              <w:jc w:val="center"/>
              <w:rPr>
                <w:color w:val="000000"/>
                <w:sz w:val="20"/>
                <w:szCs w:val="20"/>
              </w:rPr>
            </w:pPr>
            <w:r w:rsidRPr="009C627D">
              <w:rPr>
                <w:color w:val="000000"/>
                <w:sz w:val="20"/>
                <w:szCs w:val="20"/>
              </w:rPr>
              <w:t>10</w:t>
            </w:r>
          </w:p>
        </w:tc>
        <w:tc>
          <w:tcPr>
            <w:tcW w:w="3639" w:type="dxa"/>
            <w:tcBorders>
              <w:top w:val="nil"/>
              <w:left w:val="nil"/>
              <w:bottom w:val="single" w:sz="4" w:space="0" w:color="auto"/>
              <w:right w:val="single" w:sz="4" w:space="0" w:color="auto"/>
            </w:tcBorders>
            <w:shd w:val="clear" w:color="auto" w:fill="auto"/>
            <w:noWrap/>
            <w:vAlign w:val="bottom"/>
            <w:hideMark/>
          </w:tcPr>
          <w:p w14:paraId="223EFA39" w14:textId="77777777" w:rsidR="00A05269" w:rsidRPr="009C627D" w:rsidRDefault="00A05269" w:rsidP="00A05269">
            <w:pPr>
              <w:rPr>
                <w:color w:val="000000"/>
                <w:sz w:val="20"/>
                <w:szCs w:val="20"/>
              </w:rPr>
            </w:pPr>
            <w:r w:rsidRPr="009C627D">
              <w:rPr>
                <w:color w:val="000000"/>
                <w:sz w:val="20"/>
                <w:szCs w:val="20"/>
              </w:rPr>
              <w:t>Akumulátor 12V- 225Ah 1150A</w:t>
            </w:r>
          </w:p>
        </w:tc>
        <w:tc>
          <w:tcPr>
            <w:tcW w:w="1452" w:type="dxa"/>
            <w:tcBorders>
              <w:top w:val="nil"/>
              <w:left w:val="nil"/>
              <w:bottom w:val="single" w:sz="4" w:space="0" w:color="auto"/>
              <w:right w:val="single" w:sz="4" w:space="0" w:color="auto"/>
            </w:tcBorders>
            <w:shd w:val="clear" w:color="auto" w:fill="auto"/>
            <w:noWrap/>
            <w:vAlign w:val="bottom"/>
          </w:tcPr>
          <w:p w14:paraId="65123186" w14:textId="77777777" w:rsidR="00A05269" w:rsidRPr="009C627D" w:rsidRDefault="00A05269" w:rsidP="00A05269">
            <w:pPr>
              <w:jc w:val="center"/>
              <w:rPr>
                <w:color w:val="000000"/>
                <w:sz w:val="20"/>
                <w:szCs w:val="20"/>
              </w:rPr>
            </w:pPr>
            <w:r w:rsidRPr="009C627D">
              <w:rPr>
                <w:color w:val="000000"/>
                <w:sz w:val="20"/>
                <w:szCs w:val="20"/>
              </w:rPr>
              <w:t>30</w:t>
            </w:r>
          </w:p>
        </w:tc>
        <w:tc>
          <w:tcPr>
            <w:tcW w:w="992" w:type="dxa"/>
            <w:tcBorders>
              <w:top w:val="nil"/>
              <w:left w:val="nil"/>
              <w:bottom w:val="single" w:sz="4" w:space="0" w:color="auto"/>
              <w:right w:val="single" w:sz="4" w:space="0" w:color="auto"/>
            </w:tcBorders>
            <w:shd w:val="clear" w:color="auto" w:fill="auto"/>
            <w:noWrap/>
            <w:vAlign w:val="bottom"/>
            <w:hideMark/>
          </w:tcPr>
          <w:p w14:paraId="0602D333" w14:textId="77777777" w:rsidR="00A05269" w:rsidRPr="009C627D" w:rsidRDefault="00A05269" w:rsidP="00A05269">
            <w:pPr>
              <w:autoSpaceDN/>
              <w:rPr>
                <w:color w:val="000000"/>
                <w:sz w:val="20"/>
                <w:szCs w:val="20"/>
              </w:rPr>
            </w:pPr>
            <w:r w:rsidRPr="009C627D">
              <w:rPr>
                <w:color w:val="000000"/>
                <w:sz w:val="20"/>
                <w:szCs w:val="20"/>
              </w:rPr>
              <w:t> </w:t>
            </w:r>
          </w:p>
        </w:tc>
        <w:tc>
          <w:tcPr>
            <w:tcW w:w="1984" w:type="dxa"/>
            <w:tcBorders>
              <w:top w:val="nil"/>
              <w:left w:val="nil"/>
              <w:bottom w:val="single" w:sz="4" w:space="0" w:color="auto"/>
              <w:right w:val="single" w:sz="4" w:space="0" w:color="auto"/>
            </w:tcBorders>
            <w:shd w:val="clear" w:color="auto" w:fill="auto"/>
            <w:noWrap/>
            <w:vAlign w:val="bottom"/>
            <w:hideMark/>
          </w:tcPr>
          <w:p w14:paraId="356D061F" w14:textId="77777777" w:rsidR="00A05269" w:rsidRPr="009C627D" w:rsidRDefault="00A05269" w:rsidP="00A05269">
            <w:pPr>
              <w:autoSpaceDN/>
              <w:rPr>
                <w:color w:val="000000"/>
                <w:sz w:val="20"/>
                <w:szCs w:val="20"/>
              </w:rPr>
            </w:pPr>
            <w:r w:rsidRPr="009C627D">
              <w:rPr>
                <w:color w:val="000000"/>
                <w:sz w:val="20"/>
                <w:szCs w:val="20"/>
              </w:rPr>
              <w:t> </w:t>
            </w:r>
          </w:p>
        </w:tc>
        <w:tc>
          <w:tcPr>
            <w:tcW w:w="851" w:type="dxa"/>
            <w:tcBorders>
              <w:top w:val="nil"/>
              <w:left w:val="nil"/>
              <w:bottom w:val="single" w:sz="4" w:space="0" w:color="auto"/>
              <w:right w:val="single" w:sz="4" w:space="0" w:color="auto"/>
            </w:tcBorders>
            <w:shd w:val="clear" w:color="auto" w:fill="auto"/>
            <w:noWrap/>
            <w:vAlign w:val="bottom"/>
            <w:hideMark/>
          </w:tcPr>
          <w:p w14:paraId="3290AEC0" w14:textId="77777777" w:rsidR="00A05269" w:rsidRPr="009C627D" w:rsidRDefault="00A05269" w:rsidP="00A05269">
            <w:pPr>
              <w:autoSpaceDN/>
              <w:rPr>
                <w:color w:val="000000"/>
                <w:sz w:val="20"/>
                <w:szCs w:val="20"/>
              </w:rPr>
            </w:pPr>
            <w:r w:rsidRPr="009C627D">
              <w:rPr>
                <w:color w:val="000000"/>
                <w:sz w:val="20"/>
                <w:szCs w:val="20"/>
              </w:rPr>
              <w:t> </w:t>
            </w:r>
          </w:p>
        </w:tc>
      </w:tr>
      <w:tr w:rsidR="00A05269" w:rsidRPr="009C627D" w14:paraId="08226B9B" w14:textId="77777777" w:rsidTr="00A05269">
        <w:trPr>
          <w:trHeight w:val="300"/>
        </w:trPr>
        <w:tc>
          <w:tcPr>
            <w:tcW w:w="451" w:type="dxa"/>
            <w:tcBorders>
              <w:top w:val="nil"/>
              <w:left w:val="single" w:sz="4" w:space="0" w:color="auto"/>
              <w:bottom w:val="single" w:sz="4" w:space="0" w:color="auto"/>
              <w:right w:val="single" w:sz="4" w:space="0" w:color="auto"/>
            </w:tcBorders>
            <w:shd w:val="clear" w:color="auto" w:fill="auto"/>
            <w:noWrap/>
            <w:vAlign w:val="bottom"/>
            <w:hideMark/>
          </w:tcPr>
          <w:p w14:paraId="7BABC1E1" w14:textId="77777777" w:rsidR="00A05269" w:rsidRPr="009C627D" w:rsidRDefault="00A05269" w:rsidP="00A05269">
            <w:pPr>
              <w:autoSpaceDN/>
              <w:jc w:val="center"/>
              <w:rPr>
                <w:color w:val="000000"/>
                <w:sz w:val="20"/>
                <w:szCs w:val="20"/>
              </w:rPr>
            </w:pPr>
            <w:r w:rsidRPr="009C627D">
              <w:rPr>
                <w:color w:val="000000"/>
                <w:sz w:val="20"/>
                <w:szCs w:val="20"/>
              </w:rPr>
              <w:t>11</w:t>
            </w:r>
          </w:p>
        </w:tc>
        <w:tc>
          <w:tcPr>
            <w:tcW w:w="3639" w:type="dxa"/>
            <w:tcBorders>
              <w:top w:val="nil"/>
              <w:left w:val="nil"/>
              <w:bottom w:val="single" w:sz="4" w:space="0" w:color="auto"/>
              <w:right w:val="single" w:sz="4" w:space="0" w:color="auto"/>
            </w:tcBorders>
            <w:shd w:val="clear" w:color="auto" w:fill="auto"/>
            <w:noWrap/>
            <w:vAlign w:val="bottom"/>
            <w:hideMark/>
          </w:tcPr>
          <w:p w14:paraId="0739D1A6" w14:textId="77777777" w:rsidR="00A05269" w:rsidRPr="009C627D" w:rsidRDefault="00A05269" w:rsidP="00A05269">
            <w:pPr>
              <w:rPr>
                <w:color w:val="000000"/>
                <w:sz w:val="20"/>
                <w:szCs w:val="20"/>
              </w:rPr>
            </w:pPr>
            <w:r w:rsidRPr="009C627D">
              <w:rPr>
                <w:color w:val="000000"/>
                <w:sz w:val="20"/>
                <w:szCs w:val="20"/>
              </w:rPr>
              <w:t>Akumulátor 12V-70 Ah START/STOP- 760A</w:t>
            </w:r>
          </w:p>
        </w:tc>
        <w:tc>
          <w:tcPr>
            <w:tcW w:w="1452" w:type="dxa"/>
            <w:tcBorders>
              <w:top w:val="nil"/>
              <w:left w:val="nil"/>
              <w:bottom w:val="single" w:sz="4" w:space="0" w:color="auto"/>
              <w:right w:val="single" w:sz="4" w:space="0" w:color="auto"/>
            </w:tcBorders>
            <w:shd w:val="clear" w:color="auto" w:fill="auto"/>
            <w:noWrap/>
            <w:vAlign w:val="bottom"/>
          </w:tcPr>
          <w:p w14:paraId="502C78FD" w14:textId="77777777" w:rsidR="00A05269" w:rsidRPr="009C627D" w:rsidRDefault="00A05269" w:rsidP="00A05269">
            <w:pPr>
              <w:jc w:val="center"/>
              <w:rPr>
                <w:color w:val="000000"/>
                <w:sz w:val="20"/>
                <w:szCs w:val="20"/>
              </w:rPr>
            </w:pPr>
            <w:r w:rsidRPr="009C627D">
              <w:rPr>
                <w:color w:val="000000"/>
                <w:sz w:val="20"/>
                <w:szCs w:val="20"/>
              </w:rPr>
              <w:t>231</w:t>
            </w:r>
          </w:p>
        </w:tc>
        <w:tc>
          <w:tcPr>
            <w:tcW w:w="992" w:type="dxa"/>
            <w:tcBorders>
              <w:top w:val="nil"/>
              <w:left w:val="nil"/>
              <w:bottom w:val="single" w:sz="4" w:space="0" w:color="auto"/>
              <w:right w:val="single" w:sz="4" w:space="0" w:color="auto"/>
            </w:tcBorders>
            <w:shd w:val="clear" w:color="auto" w:fill="auto"/>
            <w:noWrap/>
            <w:vAlign w:val="bottom"/>
            <w:hideMark/>
          </w:tcPr>
          <w:p w14:paraId="552A57C7" w14:textId="77777777" w:rsidR="00A05269" w:rsidRPr="009C627D" w:rsidRDefault="00A05269" w:rsidP="00A05269">
            <w:pPr>
              <w:autoSpaceDN/>
              <w:rPr>
                <w:color w:val="000000"/>
                <w:sz w:val="20"/>
                <w:szCs w:val="20"/>
              </w:rPr>
            </w:pPr>
            <w:r w:rsidRPr="009C627D">
              <w:rPr>
                <w:color w:val="000000"/>
                <w:sz w:val="20"/>
                <w:szCs w:val="20"/>
              </w:rPr>
              <w:t> </w:t>
            </w:r>
          </w:p>
        </w:tc>
        <w:tc>
          <w:tcPr>
            <w:tcW w:w="1984" w:type="dxa"/>
            <w:tcBorders>
              <w:top w:val="nil"/>
              <w:left w:val="nil"/>
              <w:bottom w:val="single" w:sz="4" w:space="0" w:color="auto"/>
              <w:right w:val="single" w:sz="4" w:space="0" w:color="auto"/>
            </w:tcBorders>
            <w:shd w:val="clear" w:color="auto" w:fill="auto"/>
            <w:noWrap/>
            <w:vAlign w:val="bottom"/>
            <w:hideMark/>
          </w:tcPr>
          <w:p w14:paraId="54764D46" w14:textId="77777777" w:rsidR="00A05269" w:rsidRPr="009C627D" w:rsidRDefault="00A05269" w:rsidP="00A05269">
            <w:pPr>
              <w:autoSpaceDN/>
              <w:rPr>
                <w:color w:val="000000"/>
                <w:sz w:val="20"/>
                <w:szCs w:val="20"/>
              </w:rPr>
            </w:pPr>
            <w:r w:rsidRPr="009C627D">
              <w:rPr>
                <w:color w:val="000000"/>
                <w:sz w:val="20"/>
                <w:szCs w:val="20"/>
              </w:rPr>
              <w:t> </w:t>
            </w:r>
          </w:p>
        </w:tc>
        <w:tc>
          <w:tcPr>
            <w:tcW w:w="851" w:type="dxa"/>
            <w:tcBorders>
              <w:top w:val="nil"/>
              <w:left w:val="nil"/>
              <w:bottom w:val="single" w:sz="4" w:space="0" w:color="auto"/>
              <w:right w:val="single" w:sz="4" w:space="0" w:color="auto"/>
            </w:tcBorders>
            <w:shd w:val="clear" w:color="auto" w:fill="auto"/>
            <w:noWrap/>
            <w:vAlign w:val="bottom"/>
            <w:hideMark/>
          </w:tcPr>
          <w:p w14:paraId="597F6A6B" w14:textId="77777777" w:rsidR="00A05269" w:rsidRPr="009C627D" w:rsidRDefault="00A05269" w:rsidP="00A05269">
            <w:pPr>
              <w:autoSpaceDN/>
              <w:rPr>
                <w:color w:val="000000"/>
                <w:sz w:val="20"/>
                <w:szCs w:val="20"/>
              </w:rPr>
            </w:pPr>
            <w:r w:rsidRPr="009C627D">
              <w:rPr>
                <w:color w:val="000000"/>
                <w:sz w:val="20"/>
                <w:szCs w:val="20"/>
              </w:rPr>
              <w:t> </w:t>
            </w:r>
          </w:p>
        </w:tc>
      </w:tr>
    </w:tbl>
    <w:p w14:paraId="2B86DFE5" w14:textId="77777777" w:rsidR="00A05269" w:rsidRPr="009C627D" w:rsidRDefault="00A05269" w:rsidP="00A05269">
      <w:pPr>
        <w:rPr>
          <w:sz w:val="22"/>
          <w:szCs w:val="22"/>
        </w:rPr>
      </w:pPr>
    </w:p>
    <w:p w14:paraId="70480BB6" w14:textId="77777777" w:rsidR="00A05269" w:rsidRPr="009C627D" w:rsidRDefault="00A05269" w:rsidP="00A05269">
      <w:pPr>
        <w:rPr>
          <w:sz w:val="22"/>
          <w:szCs w:val="22"/>
        </w:rPr>
      </w:pPr>
      <w:r w:rsidRPr="009C627D">
        <w:rPr>
          <w:sz w:val="22"/>
          <w:szCs w:val="22"/>
        </w:rPr>
        <w:t>b) akumulátory NO NAME - Standard</w:t>
      </w:r>
    </w:p>
    <w:tbl>
      <w:tblPr>
        <w:tblW w:w="9369" w:type="dxa"/>
        <w:tblInd w:w="57" w:type="dxa"/>
        <w:tblCellMar>
          <w:left w:w="70" w:type="dxa"/>
          <w:right w:w="70" w:type="dxa"/>
        </w:tblCellMar>
        <w:tblLook w:val="04A0" w:firstRow="1" w:lastRow="0" w:firstColumn="1" w:lastColumn="0" w:noHBand="0" w:noVBand="1"/>
      </w:tblPr>
      <w:tblGrid>
        <w:gridCol w:w="451"/>
        <w:gridCol w:w="3639"/>
        <w:gridCol w:w="1452"/>
        <w:gridCol w:w="992"/>
        <w:gridCol w:w="1984"/>
        <w:gridCol w:w="851"/>
      </w:tblGrid>
      <w:tr w:rsidR="00A05269" w:rsidRPr="009C627D" w14:paraId="1C7E7F01" w14:textId="77777777" w:rsidTr="00A05269">
        <w:trPr>
          <w:trHeight w:val="300"/>
        </w:trPr>
        <w:tc>
          <w:tcPr>
            <w:tcW w:w="451"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F635D0" w14:textId="77777777" w:rsidR="00A05269" w:rsidRPr="009C627D" w:rsidRDefault="00A05269" w:rsidP="00A05269">
            <w:pPr>
              <w:autoSpaceDN/>
              <w:jc w:val="center"/>
              <w:rPr>
                <w:b/>
                <w:bCs/>
                <w:color w:val="000000"/>
                <w:sz w:val="20"/>
                <w:szCs w:val="20"/>
              </w:rPr>
            </w:pPr>
            <w:proofErr w:type="spellStart"/>
            <w:r w:rsidRPr="009C627D">
              <w:rPr>
                <w:b/>
                <w:bCs/>
                <w:color w:val="000000"/>
                <w:sz w:val="20"/>
                <w:szCs w:val="20"/>
              </w:rPr>
              <w:t>P.č</w:t>
            </w:r>
            <w:proofErr w:type="spellEnd"/>
            <w:r w:rsidRPr="009C627D">
              <w:rPr>
                <w:b/>
                <w:bCs/>
                <w:color w:val="000000"/>
                <w:sz w:val="20"/>
                <w:szCs w:val="20"/>
              </w:rPr>
              <w:t>.</w:t>
            </w:r>
          </w:p>
        </w:tc>
        <w:tc>
          <w:tcPr>
            <w:tcW w:w="363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7B273A" w14:textId="77777777" w:rsidR="00A05269" w:rsidRPr="009C627D" w:rsidRDefault="00A05269" w:rsidP="00A05269">
            <w:pPr>
              <w:autoSpaceDN/>
              <w:jc w:val="center"/>
              <w:rPr>
                <w:b/>
                <w:bCs/>
                <w:color w:val="000000"/>
                <w:sz w:val="20"/>
                <w:szCs w:val="20"/>
              </w:rPr>
            </w:pPr>
            <w:r w:rsidRPr="009C627D">
              <w:rPr>
                <w:b/>
                <w:bCs/>
                <w:color w:val="000000"/>
                <w:sz w:val="20"/>
                <w:szCs w:val="20"/>
              </w:rPr>
              <w:t>Názov (doplní uchádzač)</w:t>
            </w:r>
          </w:p>
        </w:tc>
        <w:tc>
          <w:tcPr>
            <w:tcW w:w="1452"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59CE4E3" w14:textId="77777777" w:rsidR="00A05269" w:rsidRPr="009C627D" w:rsidRDefault="00A05269" w:rsidP="00A05269">
            <w:pPr>
              <w:autoSpaceDN/>
              <w:jc w:val="center"/>
              <w:rPr>
                <w:b/>
                <w:bCs/>
                <w:color w:val="000000"/>
                <w:sz w:val="20"/>
                <w:szCs w:val="20"/>
              </w:rPr>
            </w:pPr>
            <w:r w:rsidRPr="009C627D">
              <w:rPr>
                <w:b/>
                <w:bCs/>
                <w:color w:val="000000"/>
                <w:sz w:val="20"/>
                <w:szCs w:val="20"/>
              </w:rPr>
              <w:t>Predpokladaný počet</w:t>
            </w:r>
          </w:p>
        </w:tc>
        <w:tc>
          <w:tcPr>
            <w:tcW w:w="3827" w:type="dxa"/>
            <w:gridSpan w:val="3"/>
            <w:tcBorders>
              <w:top w:val="single" w:sz="4" w:space="0" w:color="auto"/>
              <w:left w:val="nil"/>
              <w:bottom w:val="single" w:sz="4" w:space="0" w:color="auto"/>
              <w:right w:val="single" w:sz="4" w:space="0" w:color="auto"/>
            </w:tcBorders>
            <w:shd w:val="clear" w:color="auto" w:fill="auto"/>
            <w:noWrap/>
            <w:vAlign w:val="bottom"/>
            <w:hideMark/>
          </w:tcPr>
          <w:p w14:paraId="7F05CC60" w14:textId="77777777" w:rsidR="00A05269" w:rsidRPr="009C627D" w:rsidRDefault="00A05269" w:rsidP="00A05269">
            <w:pPr>
              <w:autoSpaceDN/>
              <w:jc w:val="center"/>
              <w:rPr>
                <w:b/>
                <w:bCs/>
                <w:color w:val="000000"/>
                <w:sz w:val="20"/>
                <w:szCs w:val="20"/>
              </w:rPr>
            </w:pPr>
            <w:r w:rsidRPr="009C627D">
              <w:rPr>
                <w:b/>
                <w:bCs/>
                <w:color w:val="000000"/>
                <w:sz w:val="20"/>
                <w:szCs w:val="20"/>
              </w:rPr>
              <w:t>Cena v Euro za 1 ks</w:t>
            </w:r>
          </w:p>
        </w:tc>
      </w:tr>
      <w:tr w:rsidR="00A05269" w:rsidRPr="009C627D" w14:paraId="22A1996F" w14:textId="77777777" w:rsidTr="00A05269">
        <w:trPr>
          <w:trHeight w:val="300"/>
        </w:trPr>
        <w:tc>
          <w:tcPr>
            <w:tcW w:w="451" w:type="dxa"/>
            <w:vMerge/>
            <w:tcBorders>
              <w:top w:val="single" w:sz="4" w:space="0" w:color="auto"/>
              <w:left w:val="single" w:sz="4" w:space="0" w:color="auto"/>
              <w:bottom w:val="single" w:sz="4" w:space="0" w:color="auto"/>
              <w:right w:val="single" w:sz="4" w:space="0" w:color="auto"/>
            </w:tcBorders>
            <w:vAlign w:val="center"/>
            <w:hideMark/>
          </w:tcPr>
          <w:p w14:paraId="3BDB1438" w14:textId="77777777" w:rsidR="00A05269" w:rsidRPr="009C627D" w:rsidRDefault="00A05269" w:rsidP="00A05269">
            <w:pPr>
              <w:autoSpaceDN/>
              <w:rPr>
                <w:b/>
                <w:bCs/>
                <w:color w:val="000000"/>
                <w:sz w:val="20"/>
                <w:szCs w:val="20"/>
              </w:rPr>
            </w:pPr>
          </w:p>
        </w:tc>
        <w:tc>
          <w:tcPr>
            <w:tcW w:w="3639" w:type="dxa"/>
            <w:vMerge/>
            <w:tcBorders>
              <w:top w:val="single" w:sz="4" w:space="0" w:color="auto"/>
              <w:left w:val="single" w:sz="4" w:space="0" w:color="auto"/>
              <w:bottom w:val="single" w:sz="4" w:space="0" w:color="auto"/>
              <w:right w:val="single" w:sz="4" w:space="0" w:color="auto"/>
            </w:tcBorders>
            <w:vAlign w:val="center"/>
            <w:hideMark/>
          </w:tcPr>
          <w:p w14:paraId="5EA36D6D" w14:textId="77777777" w:rsidR="00A05269" w:rsidRPr="009C627D" w:rsidRDefault="00A05269" w:rsidP="00A05269">
            <w:pPr>
              <w:autoSpaceDN/>
              <w:rPr>
                <w:b/>
                <w:bCs/>
                <w:color w:val="000000"/>
                <w:sz w:val="20"/>
                <w:szCs w:val="20"/>
              </w:rPr>
            </w:pPr>
          </w:p>
        </w:tc>
        <w:tc>
          <w:tcPr>
            <w:tcW w:w="1452" w:type="dxa"/>
            <w:vMerge/>
            <w:tcBorders>
              <w:top w:val="single" w:sz="4" w:space="0" w:color="auto"/>
              <w:left w:val="single" w:sz="4" w:space="0" w:color="auto"/>
              <w:bottom w:val="single" w:sz="4" w:space="0" w:color="auto"/>
              <w:right w:val="single" w:sz="4" w:space="0" w:color="auto"/>
            </w:tcBorders>
            <w:vAlign w:val="center"/>
            <w:hideMark/>
          </w:tcPr>
          <w:p w14:paraId="3EA9DA92" w14:textId="77777777" w:rsidR="00A05269" w:rsidRPr="009C627D" w:rsidRDefault="00A05269" w:rsidP="00A05269">
            <w:pPr>
              <w:autoSpaceDN/>
              <w:rPr>
                <w:b/>
                <w:bCs/>
                <w:color w:val="000000"/>
                <w:sz w:val="20"/>
                <w:szCs w:val="20"/>
              </w:rPr>
            </w:pPr>
          </w:p>
        </w:tc>
        <w:tc>
          <w:tcPr>
            <w:tcW w:w="992" w:type="dxa"/>
            <w:tcBorders>
              <w:top w:val="nil"/>
              <w:left w:val="nil"/>
              <w:bottom w:val="single" w:sz="4" w:space="0" w:color="auto"/>
              <w:right w:val="single" w:sz="4" w:space="0" w:color="auto"/>
            </w:tcBorders>
            <w:shd w:val="clear" w:color="auto" w:fill="auto"/>
            <w:noWrap/>
            <w:vAlign w:val="bottom"/>
            <w:hideMark/>
          </w:tcPr>
          <w:p w14:paraId="1532E311" w14:textId="77777777" w:rsidR="00A05269" w:rsidRPr="009C627D" w:rsidRDefault="00A05269" w:rsidP="00A05269">
            <w:pPr>
              <w:autoSpaceDN/>
              <w:rPr>
                <w:b/>
                <w:bCs/>
                <w:color w:val="000000"/>
                <w:sz w:val="20"/>
                <w:szCs w:val="20"/>
              </w:rPr>
            </w:pPr>
            <w:r w:rsidRPr="009C627D">
              <w:rPr>
                <w:b/>
                <w:bCs/>
                <w:color w:val="000000"/>
                <w:sz w:val="20"/>
                <w:szCs w:val="20"/>
              </w:rPr>
              <w:t>bez DPH</w:t>
            </w:r>
          </w:p>
        </w:tc>
        <w:tc>
          <w:tcPr>
            <w:tcW w:w="1984" w:type="dxa"/>
            <w:tcBorders>
              <w:top w:val="nil"/>
              <w:left w:val="nil"/>
              <w:bottom w:val="single" w:sz="4" w:space="0" w:color="auto"/>
              <w:right w:val="single" w:sz="4" w:space="0" w:color="auto"/>
            </w:tcBorders>
            <w:shd w:val="clear" w:color="auto" w:fill="auto"/>
            <w:noWrap/>
            <w:vAlign w:val="bottom"/>
            <w:hideMark/>
          </w:tcPr>
          <w:p w14:paraId="5C3DB65A" w14:textId="77777777" w:rsidR="00A05269" w:rsidRPr="009C627D" w:rsidRDefault="00A05269" w:rsidP="00A05269">
            <w:pPr>
              <w:autoSpaceDN/>
              <w:rPr>
                <w:b/>
                <w:bCs/>
                <w:color w:val="000000"/>
                <w:sz w:val="20"/>
                <w:szCs w:val="20"/>
              </w:rPr>
            </w:pPr>
            <w:r w:rsidRPr="009C627D">
              <w:rPr>
                <w:b/>
                <w:bCs/>
                <w:color w:val="000000"/>
                <w:sz w:val="20"/>
                <w:szCs w:val="20"/>
              </w:rPr>
              <w:t>Výška a sadzba DPH</w:t>
            </w:r>
          </w:p>
        </w:tc>
        <w:tc>
          <w:tcPr>
            <w:tcW w:w="851" w:type="dxa"/>
            <w:tcBorders>
              <w:top w:val="nil"/>
              <w:left w:val="nil"/>
              <w:bottom w:val="single" w:sz="4" w:space="0" w:color="auto"/>
              <w:right w:val="single" w:sz="4" w:space="0" w:color="auto"/>
            </w:tcBorders>
            <w:shd w:val="clear" w:color="auto" w:fill="auto"/>
            <w:noWrap/>
            <w:vAlign w:val="bottom"/>
            <w:hideMark/>
          </w:tcPr>
          <w:p w14:paraId="468976DB" w14:textId="77777777" w:rsidR="00A05269" w:rsidRPr="009C627D" w:rsidRDefault="00A05269" w:rsidP="00A05269">
            <w:pPr>
              <w:autoSpaceDN/>
              <w:rPr>
                <w:b/>
                <w:bCs/>
                <w:color w:val="000000"/>
                <w:sz w:val="20"/>
                <w:szCs w:val="20"/>
              </w:rPr>
            </w:pPr>
            <w:r w:rsidRPr="009C627D">
              <w:rPr>
                <w:b/>
                <w:bCs/>
                <w:color w:val="000000"/>
                <w:sz w:val="20"/>
                <w:szCs w:val="20"/>
              </w:rPr>
              <w:t>s DPH</w:t>
            </w:r>
          </w:p>
        </w:tc>
      </w:tr>
      <w:tr w:rsidR="00A05269" w:rsidRPr="009C627D" w14:paraId="4790849D" w14:textId="77777777" w:rsidTr="00A05269">
        <w:trPr>
          <w:trHeight w:val="300"/>
        </w:trPr>
        <w:tc>
          <w:tcPr>
            <w:tcW w:w="451" w:type="dxa"/>
            <w:tcBorders>
              <w:top w:val="nil"/>
              <w:left w:val="single" w:sz="4" w:space="0" w:color="auto"/>
              <w:bottom w:val="single" w:sz="4" w:space="0" w:color="auto"/>
              <w:right w:val="single" w:sz="4" w:space="0" w:color="auto"/>
            </w:tcBorders>
            <w:shd w:val="clear" w:color="auto" w:fill="auto"/>
            <w:noWrap/>
            <w:vAlign w:val="bottom"/>
            <w:hideMark/>
          </w:tcPr>
          <w:p w14:paraId="2C88040D" w14:textId="77777777" w:rsidR="00A05269" w:rsidRPr="009C627D" w:rsidRDefault="00A05269" w:rsidP="00A05269">
            <w:pPr>
              <w:autoSpaceDN/>
              <w:jc w:val="center"/>
              <w:rPr>
                <w:color w:val="000000"/>
                <w:sz w:val="20"/>
                <w:szCs w:val="20"/>
              </w:rPr>
            </w:pPr>
            <w:r w:rsidRPr="009C627D">
              <w:rPr>
                <w:color w:val="000000"/>
                <w:sz w:val="20"/>
                <w:szCs w:val="20"/>
              </w:rPr>
              <w:t>1</w:t>
            </w:r>
          </w:p>
        </w:tc>
        <w:tc>
          <w:tcPr>
            <w:tcW w:w="3639" w:type="dxa"/>
            <w:tcBorders>
              <w:top w:val="nil"/>
              <w:left w:val="nil"/>
              <w:bottom w:val="single" w:sz="4" w:space="0" w:color="auto"/>
              <w:right w:val="single" w:sz="4" w:space="0" w:color="auto"/>
            </w:tcBorders>
            <w:shd w:val="clear" w:color="auto" w:fill="auto"/>
            <w:noWrap/>
            <w:vAlign w:val="bottom"/>
            <w:hideMark/>
          </w:tcPr>
          <w:p w14:paraId="7910408F" w14:textId="77777777" w:rsidR="00A05269" w:rsidRPr="009C627D" w:rsidRDefault="00A05269" w:rsidP="00A05269">
            <w:pPr>
              <w:autoSpaceDN/>
              <w:rPr>
                <w:color w:val="000000"/>
                <w:sz w:val="20"/>
                <w:szCs w:val="20"/>
              </w:rPr>
            </w:pPr>
            <w:r w:rsidRPr="009C627D">
              <w:rPr>
                <w:color w:val="000000"/>
                <w:sz w:val="20"/>
                <w:szCs w:val="20"/>
              </w:rPr>
              <w:t>Akumulátor 12V-45Ah 390A</w:t>
            </w:r>
          </w:p>
        </w:tc>
        <w:tc>
          <w:tcPr>
            <w:tcW w:w="1452" w:type="dxa"/>
            <w:tcBorders>
              <w:top w:val="nil"/>
              <w:left w:val="nil"/>
              <w:bottom w:val="single" w:sz="4" w:space="0" w:color="auto"/>
              <w:right w:val="single" w:sz="4" w:space="0" w:color="auto"/>
            </w:tcBorders>
            <w:shd w:val="clear" w:color="auto" w:fill="auto"/>
            <w:noWrap/>
            <w:vAlign w:val="bottom"/>
          </w:tcPr>
          <w:p w14:paraId="7F89A5FB" w14:textId="77777777" w:rsidR="00A05269" w:rsidRPr="009C627D" w:rsidRDefault="00A05269" w:rsidP="00A05269">
            <w:pPr>
              <w:autoSpaceDN/>
              <w:jc w:val="center"/>
              <w:rPr>
                <w:color w:val="000000"/>
                <w:sz w:val="20"/>
                <w:szCs w:val="20"/>
              </w:rPr>
            </w:pPr>
            <w:r w:rsidRPr="009C627D">
              <w:rPr>
                <w:color w:val="000000"/>
                <w:sz w:val="20"/>
                <w:szCs w:val="20"/>
              </w:rPr>
              <w:t>40</w:t>
            </w:r>
          </w:p>
        </w:tc>
        <w:tc>
          <w:tcPr>
            <w:tcW w:w="992" w:type="dxa"/>
            <w:tcBorders>
              <w:top w:val="nil"/>
              <w:left w:val="nil"/>
              <w:bottom w:val="single" w:sz="4" w:space="0" w:color="auto"/>
              <w:right w:val="single" w:sz="4" w:space="0" w:color="auto"/>
            </w:tcBorders>
            <w:shd w:val="clear" w:color="auto" w:fill="auto"/>
            <w:noWrap/>
            <w:vAlign w:val="bottom"/>
            <w:hideMark/>
          </w:tcPr>
          <w:p w14:paraId="5EB18E16" w14:textId="77777777" w:rsidR="00A05269" w:rsidRPr="009C627D" w:rsidRDefault="00A05269" w:rsidP="00A05269">
            <w:pPr>
              <w:autoSpaceDN/>
              <w:rPr>
                <w:color w:val="000000"/>
                <w:sz w:val="20"/>
                <w:szCs w:val="20"/>
              </w:rPr>
            </w:pPr>
            <w:r w:rsidRPr="009C627D">
              <w:rPr>
                <w:color w:val="000000"/>
                <w:sz w:val="20"/>
                <w:szCs w:val="20"/>
              </w:rPr>
              <w:t> </w:t>
            </w:r>
          </w:p>
        </w:tc>
        <w:tc>
          <w:tcPr>
            <w:tcW w:w="1984" w:type="dxa"/>
            <w:tcBorders>
              <w:top w:val="nil"/>
              <w:left w:val="nil"/>
              <w:bottom w:val="single" w:sz="4" w:space="0" w:color="auto"/>
              <w:right w:val="single" w:sz="4" w:space="0" w:color="auto"/>
            </w:tcBorders>
            <w:shd w:val="clear" w:color="auto" w:fill="auto"/>
            <w:noWrap/>
            <w:vAlign w:val="bottom"/>
            <w:hideMark/>
          </w:tcPr>
          <w:p w14:paraId="5CA4BE3A" w14:textId="77777777" w:rsidR="00A05269" w:rsidRPr="009C627D" w:rsidRDefault="00A05269" w:rsidP="00A05269">
            <w:pPr>
              <w:autoSpaceDN/>
              <w:rPr>
                <w:color w:val="000000"/>
                <w:sz w:val="20"/>
                <w:szCs w:val="20"/>
              </w:rPr>
            </w:pPr>
            <w:r w:rsidRPr="009C627D">
              <w:rPr>
                <w:color w:val="000000"/>
                <w:sz w:val="20"/>
                <w:szCs w:val="20"/>
              </w:rPr>
              <w:t> </w:t>
            </w:r>
          </w:p>
        </w:tc>
        <w:tc>
          <w:tcPr>
            <w:tcW w:w="851" w:type="dxa"/>
            <w:tcBorders>
              <w:top w:val="nil"/>
              <w:left w:val="nil"/>
              <w:bottom w:val="single" w:sz="4" w:space="0" w:color="auto"/>
              <w:right w:val="single" w:sz="4" w:space="0" w:color="auto"/>
            </w:tcBorders>
            <w:shd w:val="clear" w:color="auto" w:fill="auto"/>
            <w:noWrap/>
            <w:vAlign w:val="bottom"/>
            <w:hideMark/>
          </w:tcPr>
          <w:p w14:paraId="3722A7EA" w14:textId="77777777" w:rsidR="00A05269" w:rsidRPr="009C627D" w:rsidRDefault="00A05269" w:rsidP="00A05269">
            <w:pPr>
              <w:autoSpaceDN/>
              <w:rPr>
                <w:color w:val="000000"/>
                <w:sz w:val="20"/>
                <w:szCs w:val="20"/>
              </w:rPr>
            </w:pPr>
            <w:r w:rsidRPr="009C627D">
              <w:rPr>
                <w:color w:val="000000"/>
                <w:sz w:val="20"/>
                <w:szCs w:val="20"/>
              </w:rPr>
              <w:t> </w:t>
            </w:r>
          </w:p>
        </w:tc>
      </w:tr>
      <w:tr w:rsidR="00A05269" w:rsidRPr="009C627D" w14:paraId="147512E5" w14:textId="77777777" w:rsidTr="00A05269">
        <w:trPr>
          <w:trHeight w:val="300"/>
        </w:trPr>
        <w:tc>
          <w:tcPr>
            <w:tcW w:w="451" w:type="dxa"/>
            <w:tcBorders>
              <w:top w:val="nil"/>
              <w:left w:val="single" w:sz="4" w:space="0" w:color="auto"/>
              <w:bottom w:val="single" w:sz="4" w:space="0" w:color="auto"/>
              <w:right w:val="single" w:sz="4" w:space="0" w:color="auto"/>
            </w:tcBorders>
            <w:shd w:val="clear" w:color="auto" w:fill="auto"/>
            <w:noWrap/>
            <w:vAlign w:val="bottom"/>
            <w:hideMark/>
          </w:tcPr>
          <w:p w14:paraId="0E3C5541" w14:textId="77777777" w:rsidR="00A05269" w:rsidRPr="009C627D" w:rsidRDefault="00A05269" w:rsidP="00A05269">
            <w:pPr>
              <w:autoSpaceDN/>
              <w:jc w:val="center"/>
              <w:rPr>
                <w:color w:val="000000"/>
                <w:sz w:val="20"/>
                <w:szCs w:val="20"/>
              </w:rPr>
            </w:pPr>
            <w:r w:rsidRPr="009C627D">
              <w:rPr>
                <w:color w:val="000000"/>
                <w:sz w:val="20"/>
                <w:szCs w:val="20"/>
              </w:rPr>
              <w:t>2</w:t>
            </w:r>
          </w:p>
        </w:tc>
        <w:tc>
          <w:tcPr>
            <w:tcW w:w="3639" w:type="dxa"/>
            <w:tcBorders>
              <w:top w:val="nil"/>
              <w:left w:val="nil"/>
              <w:bottom w:val="single" w:sz="4" w:space="0" w:color="auto"/>
              <w:right w:val="single" w:sz="4" w:space="0" w:color="auto"/>
            </w:tcBorders>
            <w:shd w:val="clear" w:color="auto" w:fill="auto"/>
            <w:noWrap/>
            <w:vAlign w:val="bottom"/>
            <w:hideMark/>
          </w:tcPr>
          <w:p w14:paraId="3B9F4667" w14:textId="77777777" w:rsidR="00A05269" w:rsidRPr="009C627D" w:rsidRDefault="00A05269" w:rsidP="00A05269">
            <w:pPr>
              <w:autoSpaceDN/>
              <w:rPr>
                <w:color w:val="000000"/>
                <w:sz w:val="20"/>
                <w:szCs w:val="20"/>
              </w:rPr>
            </w:pPr>
            <w:r w:rsidRPr="009C627D">
              <w:rPr>
                <w:color w:val="000000"/>
                <w:sz w:val="20"/>
                <w:szCs w:val="20"/>
              </w:rPr>
              <w:t>Akumulátor12V-55Ah 460A</w:t>
            </w:r>
          </w:p>
        </w:tc>
        <w:tc>
          <w:tcPr>
            <w:tcW w:w="1452" w:type="dxa"/>
            <w:tcBorders>
              <w:top w:val="nil"/>
              <w:left w:val="nil"/>
              <w:bottom w:val="single" w:sz="4" w:space="0" w:color="auto"/>
              <w:right w:val="single" w:sz="4" w:space="0" w:color="auto"/>
            </w:tcBorders>
            <w:shd w:val="clear" w:color="auto" w:fill="auto"/>
            <w:noWrap/>
            <w:vAlign w:val="bottom"/>
          </w:tcPr>
          <w:p w14:paraId="685CA233" w14:textId="77777777" w:rsidR="00A05269" w:rsidRPr="009C627D" w:rsidRDefault="00A05269" w:rsidP="00A05269">
            <w:pPr>
              <w:autoSpaceDN/>
              <w:jc w:val="center"/>
              <w:rPr>
                <w:color w:val="000000"/>
                <w:sz w:val="20"/>
                <w:szCs w:val="20"/>
              </w:rPr>
            </w:pPr>
            <w:r w:rsidRPr="009C627D">
              <w:rPr>
                <w:color w:val="000000"/>
                <w:sz w:val="20"/>
                <w:szCs w:val="20"/>
              </w:rPr>
              <w:t>15</w:t>
            </w:r>
          </w:p>
        </w:tc>
        <w:tc>
          <w:tcPr>
            <w:tcW w:w="992" w:type="dxa"/>
            <w:tcBorders>
              <w:top w:val="nil"/>
              <w:left w:val="nil"/>
              <w:bottom w:val="single" w:sz="4" w:space="0" w:color="auto"/>
              <w:right w:val="single" w:sz="4" w:space="0" w:color="auto"/>
            </w:tcBorders>
            <w:shd w:val="clear" w:color="auto" w:fill="auto"/>
            <w:noWrap/>
            <w:vAlign w:val="bottom"/>
            <w:hideMark/>
          </w:tcPr>
          <w:p w14:paraId="44C774FD" w14:textId="77777777" w:rsidR="00A05269" w:rsidRPr="009C627D" w:rsidRDefault="00A05269" w:rsidP="00A05269">
            <w:pPr>
              <w:autoSpaceDN/>
              <w:rPr>
                <w:color w:val="000000"/>
                <w:sz w:val="20"/>
                <w:szCs w:val="20"/>
              </w:rPr>
            </w:pPr>
            <w:r w:rsidRPr="009C627D">
              <w:rPr>
                <w:color w:val="000000"/>
                <w:sz w:val="20"/>
                <w:szCs w:val="20"/>
              </w:rPr>
              <w:t> </w:t>
            </w:r>
          </w:p>
        </w:tc>
        <w:tc>
          <w:tcPr>
            <w:tcW w:w="1984" w:type="dxa"/>
            <w:tcBorders>
              <w:top w:val="nil"/>
              <w:left w:val="nil"/>
              <w:bottom w:val="single" w:sz="4" w:space="0" w:color="auto"/>
              <w:right w:val="single" w:sz="4" w:space="0" w:color="auto"/>
            </w:tcBorders>
            <w:shd w:val="clear" w:color="auto" w:fill="auto"/>
            <w:noWrap/>
            <w:vAlign w:val="bottom"/>
            <w:hideMark/>
          </w:tcPr>
          <w:p w14:paraId="32DFEE6B" w14:textId="77777777" w:rsidR="00A05269" w:rsidRPr="009C627D" w:rsidRDefault="00A05269" w:rsidP="00A05269">
            <w:pPr>
              <w:autoSpaceDN/>
              <w:rPr>
                <w:color w:val="000000"/>
                <w:sz w:val="20"/>
                <w:szCs w:val="20"/>
              </w:rPr>
            </w:pPr>
            <w:r w:rsidRPr="009C627D">
              <w:rPr>
                <w:color w:val="000000"/>
                <w:sz w:val="20"/>
                <w:szCs w:val="20"/>
              </w:rPr>
              <w:t> </w:t>
            </w:r>
          </w:p>
        </w:tc>
        <w:tc>
          <w:tcPr>
            <w:tcW w:w="851" w:type="dxa"/>
            <w:tcBorders>
              <w:top w:val="nil"/>
              <w:left w:val="nil"/>
              <w:bottom w:val="single" w:sz="4" w:space="0" w:color="auto"/>
              <w:right w:val="single" w:sz="4" w:space="0" w:color="auto"/>
            </w:tcBorders>
            <w:shd w:val="clear" w:color="auto" w:fill="auto"/>
            <w:noWrap/>
            <w:vAlign w:val="bottom"/>
            <w:hideMark/>
          </w:tcPr>
          <w:p w14:paraId="53CA56E9" w14:textId="77777777" w:rsidR="00A05269" w:rsidRPr="009C627D" w:rsidRDefault="00A05269" w:rsidP="00A05269">
            <w:pPr>
              <w:autoSpaceDN/>
              <w:rPr>
                <w:color w:val="000000"/>
                <w:sz w:val="20"/>
                <w:szCs w:val="20"/>
              </w:rPr>
            </w:pPr>
            <w:r w:rsidRPr="009C627D">
              <w:rPr>
                <w:color w:val="000000"/>
                <w:sz w:val="20"/>
                <w:szCs w:val="20"/>
              </w:rPr>
              <w:t> </w:t>
            </w:r>
          </w:p>
        </w:tc>
      </w:tr>
      <w:tr w:rsidR="00A05269" w:rsidRPr="009C627D" w14:paraId="73B693BC" w14:textId="77777777" w:rsidTr="00A05269">
        <w:trPr>
          <w:trHeight w:val="300"/>
        </w:trPr>
        <w:tc>
          <w:tcPr>
            <w:tcW w:w="451" w:type="dxa"/>
            <w:tcBorders>
              <w:top w:val="nil"/>
              <w:left w:val="single" w:sz="4" w:space="0" w:color="auto"/>
              <w:bottom w:val="single" w:sz="4" w:space="0" w:color="auto"/>
              <w:right w:val="single" w:sz="4" w:space="0" w:color="auto"/>
            </w:tcBorders>
            <w:shd w:val="clear" w:color="auto" w:fill="auto"/>
            <w:noWrap/>
            <w:vAlign w:val="bottom"/>
            <w:hideMark/>
          </w:tcPr>
          <w:p w14:paraId="6A62A465" w14:textId="77777777" w:rsidR="00A05269" w:rsidRPr="009C627D" w:rsidRDefault="00A05269" w:rsidP="00A05269">
            <w:pPr>
              <w:autoSpaceDN/>
              <w:jc w:val="center"/>
              <w:rPr>
                <w:color w:val="000000"/>
                <w:sz w:val="20"/>
                <w:szCs w:val="20"/>
              </w:rPr>
            </w:pPr>
            <w:r w:rsidRPr="009C627D">
              <w:rPr>
                <w:color w:val="000000"/>
                <w:sz w:val="20"/>
                <w:szCs w:val="20"/>
              </w:rPr>
              <w:t>3</w:t>
            </w:r>
          </w:p>
        </w:tc>
        <w:tc>
          <w:tcPr>
            <w:tcW w:w="3639" w:type="dxa"/>
            <w:tcBorders>
              <w:top w:val="nil"/>
              <w:left w:val="nil"/>
              <w:bottom w:val="single" w:sz="4" w:space="0" w:color="auto"/>
              <w:right w:val="single" w:sz="4" w:space="0" w:color="auto"/>
            </w:tcBorders>
            <w:shd w:val="clear" w:color="auto" w:fill="auto"/>
            <w:noWrap/>
            <w:vAlign w:val="bottom"/>
            <w:hideMark/>
          </w:tcPr>
          <w:p w14:paraId="6549A249" w14:textId="77777777" w:rsidR="00A05269" w:rsidRPr="009C627D" w:rsidRDefault="00A05269" w:rsidP="00A05269">
            <w:pPr>
              <w:autoSpaceDN/>
              <w:rPr>
                <w:color w:val="000000"/>
                <w:sz w:val="20"/>
                <w:szCs w:val="20"/>
              </w:rPr>
            </w:pPr>
            <w:r w:rsidRPr="009C627D">
              <w:rPr>
                <w:color w:val="000000"/>
                <w:sz w:val="20"/>
                <w:szCs w:val="20"/>
              </w:rPr>
              <w:t>Akumulátor12V-62Ah 530A</w:t>
            </w:r>
          </w:p>
        </w:tc>
        <w:tc>
          <w:tcPr>
            <w:tcW w:w="1452" w:type="dxa"/>
            <w:tcBorders>
              <w:top w:val="nil"/>
              <w:left w:val="nil"/>
              <w:bottom w:val="single" w:sz="4" w:space="0" w:color="auto"/>
              <w:right w:val="single" w:sz="4" w:space="0" w:color="auto"/>
            </w:tcBorders>
            <w:shd w:val="clear" w:color="auto" w:fill="auto"/>
            <w:noWrap/>
            <w:vAlign w:val="bottom"/>
          </w:tcPr>
          <w:p w14:paraId="54E3C46D" w14:textId="77777777" w:rsidR="00A05269" w:rsidRPr="009C627D" w:rsidRDefault="00A05269" w:rsidP="00A05269">
            <w:pPr>
              <w:autoSpaceDN/>
              <w:jc w:val="center"/>
              <w:rPr>
                <w:color w:val="000000"/>
                <w:sz w:val="20"/>
                <w:szCs w:val="20"/>
              </w:rPr>
            </w:pPr>
            <w:r w:rsidRPr="009C627D">
              <w:rPr>
                <w:color w:val="000000"/>
                <w:sz w:val="20"/>
                <w:szCs w:val="20"/>
              </w:rPr>
              <w:t>9</w:t>
            </w:r>
          </w:p>
        </w:tc>
        <w:tc>
          <w:tcPr>
            <w:tcW w:w="992" w:type="dxa"/>
            <w:tcBorders>
              <w:top w:val="nil"/>
              <w:left w:val="nil"/>
              <w:bottom w:val="single" w:sz="4" w:space="0" w:color="auto"/>
              <w:right w:val="single" w:sz="4" w:space="0" w:color="auto"/>
            </w:tcBorders>
            <w:shd w:val="clear" w:color="auto" w:fill="auto"/>
            <w:noWrap/>
            <w:vAlign w:val="bottom"/>
            <w:hideMark/>
          </w:tcPr>
          <w:p w14:paraId="40F377BE" w14:textId="77777777" w:rsidR="00A05269" w:rsidRPr="009C627D" w:rsidRDefault="00A05269" w:rsidP="00A05269">
            <w:pPr>
              <w:autoSpaceDN/>
              <w:rPr>
                <w:color w:val="000000"/>
                <w:sz w:val="20"/>
                <w:szCs w:val="20"/>
              </w:rPr>
            </w:pPr>
            <w:r w:rsidRPr="009C627D">
              <w:rPr>
                <w:color w:val="000000"/>
                <w:sz w:val="20"/>
                <w:szCs w:val="20"/>
              </w:rPr>
              <w:t> </w:t>
            </w:r>
          </w:p>
        </w:tc>
        <w:tc>
          <w:tcPr>
            <w:tcW w:w="1984" w:type="dxa"/>
            <w:tcBorders>
              <w:top w:val="nil"/>
              <w:left w:val="nil"/>
              <w:bottom w:val="single" w:sz="4" w:space="0" w:color="auto"/>
              <w:right w:val="single" w:sz="4" w:space="0" w:color="auto"/>
            </w:tcBorders>
            <w:shd w:val="clear" w:color="auto" w:fill="auto"/>
            <w:noWrap/>
            <w:vAlign w:val="bottom"/>
            <w:hideMark/>
          </w:tcPr>
          <w:p w14:paraId="57458E50" w14:textId="77777777" w:rsidR="00A05269" w:rsidRPr="009C627D" w:rsidRDefault="00A05269" w:rsidP="00A05269">
            <w:pPr>
              <w:autoSpaceDN/>
              <w:rPr>
                <w:color w:val="000000"/>
                <w:sz w:val="20"/>
                <w:szCs w:val="20"/>
              </w:rPr>
            </w:pPr>
            <w:r w:rsidRPr="009C627D">
              <w:rPr>
                <w:color w:val="000000"/>
                <w:sz w:val="20"/>
                <w:szCs w:val="20"/>
              </w:rPr>
              <w:t> </w:t>
            </w:r>
          </w:p>
        </w:tc>
        <w:tc>
          <w:tcPr>
            <w:tcW w:w="851" w:type="dxa"/>
            <w:tcBorders>
              <w:top w:val="nil"/>
              <w:left w:val="nil"/>
              <w:bottom w:val="single" w:sz="4" w:space="0" w:color="auto"/>
              <w:right w:val="single" w:sz="4" w:space="0" w:color="auto"/>
            </w:tcBorders>
            <w:shd w:val="clear" w:color="auto" w:fill="auto"/>
            <w:noWrap/>
            <w:vAlign w:val="bottom"/>
            <w:hideMark/>
          </w:tcPr>
          <w:p w14:paraId="2271682F" w14:textId="77777777" w:rsidR="00A05269" w:rsidRPr="009C627D" w:rsidRDefault="00A05269" w:rsidP="00A05269">
            <w:pPr>
              <w:autoSpaceDN/>
              <w:rPr>
                <w:color w:val="000000"/>
                <w:sz w:val="20"/>
                <w:szCs w:val="20"/>
              </w:rPr>
            </w:pPr>
            <w:r w:rsidRPr="009C627D">
              <w:rPr>
                <w:color w:val="000000"/>
                <w:sz w:val="20"/>
                <w:szCs w:val="20"/>
              </w:rPr>
              <w:t> </w:t>
            </w:r>
          </w:p>
        </w:tc>
      </w:tr>
      <w:tr w:rsidR="00A05269" w:rsidRPr="009C627D" w14:paraId="20C88C25" w14:textId="77777777" w:rsidTr="00A05269">
        <w:trPr>
          <w:trHeight w:val="300"/>
        </w:trPr>
        <w:tc>
          <w:tcPr>
            <w:tcW w:w="451" w:type="dxa"/>
            <w:tcBorders>
              <w:top w:val="nil"/>
              <w:left w:val="single" w:sz="4" w:space="0" w:color="auto"/>
              <w:bottom w:val="single" w:sz="4" w:space="0" w:color="auto"/>
              <w:right w:val="single" w:sz="4" w:space="0" w:color="auto"/>
            </w:tcBorders>
            <w:shd w:val="clear" w:color="auto" w:fill="auto"/>
            <w:noWrap/>
            <w:vAlign w:val="bottom"/>
            <w:hideMark/>
          </w:tcPr>
          <w:p w14:paraId="3E4E8A22" w14:textId="77777777" w:rsidR="00A05269" w:rsidRPr="009C627D" w:rsidRDefault="00A05269" w:rsidP="00A05269">
            <w:pPr>
              <w:autoSpaceDN/>
              <w:jc w:val="center"/>
              <w:rPr>
                <w:color w:val="000000"/>
                <w:sz w:val="20"/>
                <w:szCs w:val="20"/>
              </w:rPr>
            </w:pPr>
            <w:r w:rsidRPr="009C627D">
              <w:rPr>
                <w:color w:val="000000"/>
                <w:sz w:val="20"/>
                <w:szCs w:val="20"/>
              </w:rPr>
              <w:t>4</w:t>
            </w:r>
          </w:p>
        </w:tc>
        <w:tc>
          <w:tcPr>
            <w:tcW w:w="3639" w:type="dxa"/>
            <w:tcBorders>
              <w:top w:val="nil"/>
              <w:left w:val="nil"/>
              <w:bottom w:val="single" w:sz="4" w:space="0" w:color="auto"/>
              <w:right w:val="single" w:sz="4" w:space="0" w:color="auto"/>
            </w:tcBorders>
            <w:shd w:val="clear" w:color="auto" w:fill="auto"/>
            <w:noWrap/>
            <w:vAlign w:val="bottom"/>
            <w:hideMark/>
          </w:tcPr>
          <w:p w14:paraId="6616177C" w14:textId="77777777" w:rsidR="00A05269" w:rsidRPr="009C627D" w:rsidRDefault="00A05269" w:rsidP="00A05269">
            <w:pPr>
              <w:autoSpaceDN/>
              <w:rPr>
                <w:color w:val="000000"/>
                <w:sz w:val="20"/>
                <w:szCs w:val="20"/>
              </w:rPr>
            </w:pPr>
            <w:r w:rsidRPr="009C627D">
              <w:rPr>
                <w:color w:val="000000"/>
                <w:sz w:val="20"/>
                <w:szCs w:val="20"/>
              </w:rPr>
              <w:t>Akumulátor12V-75Ah 680A</w:t>
            </w:r>
          </w:p>
        </w:tc>
        <w:tc>
          <w:tcPr>
            <w:tcW w:w="1452" w:type="dxa"/>
            <w:tcBorders>
              <w:top w:val="nil"/>
              <w:left w:val="nil"/>
              <w:bottom w:val="single" w:sz="4" w:space="0" w:color="auto"/>
              <w:right w:val="single" w:sz="4" w:space="0" w:color="auto"/>
            </w:tcBorders>
            <w:shd w:val="clear" w:color="auto" w:fill="auto"/>
            <w:noWrap/>
            <w:vAlign w:val="bottom"/>
          </w:tcPr>
          <w:p w14:paraId="788FE7C7" w14:textId="77777777" w:rsidR="00A05269" w:rsidRPr="009C627D" w:rsidRDefault="00A05269" w:rsidP="00A05269">
            <w:pPr>
              <w:autoSpaceDN/>
              <w:jc w:val="center"/>
              <w:rPr>
                <w:color w:val="000000"/>
                <w:sz w:val="20"/>
                <w:szCs w:val="20"/>
              </w:rPr>
            </w:pPr>
            <w:r w:rsidRPr="009C627D">
              <w:rPr>
                <w:color w:val="000000"/>
                <w:sz w:val="20"/>
                <w:szCs w:val="20"/>
              </w:rPr>
              <w:t>29</w:t>
            </w:r>
          </w:p>
        </w:tc>
        <w:tc>
          <w:tcPr>
            <w:tcW w:w="992" w:type="dxa"/>
            <w:tcBorders>
              <w:top w:val="nil"/>
              <w:left w:val="nil"/>
              <w:bottom w:val="single" w:sz="4" w:space="0" w:color="auto"/>
              <w:right w:val="single" w:sz="4" w:space="0" w:color="auto"/>
            </w:tcBorders>
            <w:shd w:val="clear" w:color="auto" w:fill="auto"/>
            <w:noWrap/>
            <w:vAlign w:val="bottom"/>
            <w:hideMark/>
          </w:tcPr>
          <w:p w14:paraId="43BBC789" w14:textId="77777777" w:rsidR="00A05269" w:rsidRPr="009C627D" w:rsidRDefault="00A05269" w:rsidP="00A05269">
            <w:pPr>
              <w:autoSpaceDN/>
              <w:rPr>
                <w:color w:val="000000"/>
                <w:sz w:val="20"/>
                <w:szCs w:val="20"/>
              </w:rPr>
            </w:pPr>
            <w:r w:rsidRPr="009C627D">
              <w:rPr>
                <w:color w:val="000000"/>
                <w:sz w:val="20"/>
                <w:szCs w:val="20"/>
              </w:rPr>
              <w:t> </w:t>
            </w:r>
          </w:p>
        </w:tc>
        <w:tc>
          <w:tcPr>
            <w:tcW w:w="1984" w:type="dxa"/>
            <w:tcBorders>
              <w:top w:val="nil"/>
              <w:left w:val="nil"/>
              <w:bottom w:val="single" w:sz="4" w:space="0" w:color="auto"/>
              <w:right w:val="single" w:sz="4" w:space="0" w:color="auto"/>
            </w:tcBorders>
            <w:shd w:val="clear" w:color="auto" w:fill="auto"/>
            <w:noWrap/>
            <w:vAlign w:val="bottom"/>
            <w:hideMark/>
          </w:tcPr>
          <w:p w14:paraId="15E2B18F" w14:textId="77777777" w:rsidR="00A05269" w:rsidRPr="009C627D" w:rsidRDefault="00A05269" w:rsidP="00A05269">
            <w:pPr>
              <w:autoSpaceDN/>
              <w:rPr>
                <w:color w:val="000000"/>
                <w:sz w:val="20"/>
                <w:szCs w:val="20"/>
              </w:rPr>
            </w:pPr>
            <w:r w:rsidRPr="009C627D">
              <w:rPr>
                <w:color w:val="000000"/>
                <w:sz w:val="20"/>
                <w:szCs w:val="20"/>
              </w:rPr>
              <w:t> </w:t>
            </w:r>
          </w:p>
        </w:tc>
        <w:tc>
          <w:tcPr>
            <w:tcW w:w="851" w:type="dxa"/>
            <w:tcBorders>
              <w:top w:val="nil"/>
              <w:left w:val="nil"/>
              <w:bottom w:val="single" w:sz="4" w:space="0" w:color="auto"/>
              <w:right w:val="single" w:sz="4" w:space="0" w:color="auto"/>
            </w:tcBorders>
            <w:shd w:val="clear" w:color="auto" w:fill="auto"/>
            <w:noWrap/>
            <w:vAlign w:val="bottom"/>
            <w:hideMark/>
          </w:tcPr>
          <w:p w14:paraId="34C265CF" w14:textId="77777777" w:rsidR="00A05269" w:rsidRPr="009C627D" w:rsidRDefault="00A05269" w:rsidP="00A05269">
            <w:pPr>
              <w:autoSpaceDN/>
              <w:rPr>
                <w:color w:val="000000"/>
                <w:sz w:val="20"/>
                <w:szCs w:val="20"/>
              </w:rPr>
            </w:pPr>
            <w:r w:rsidRPr="009C627D">
              <w:rPr>
                <w:color w:val="000000"/>
                <w:sz w:val="20"/>
                <w:szCs w:val="20"/>
              </w:rPr>
              <w:t> </w:t>
            </w:r>
          </w:p>
        </w:tc>
      </w:tr>
      <w:tr w:rsidR="00A05269" w:rsidRPr="009C627D" w14:paraId="4EA7F439" w14:textId="77777777" w:rsidTr="00A05269">
        <w:trPr>
          <w:trHeight w:val="300"/>
        </w:trPr>
        <w:tc>
          <w:tcPr>
            <w:tcW w:w="451" w:type="dxa"/>
            <w:tcBorders>
              <w:top w:val="nil"/>
              <w:left w:val="single" w:sz="4" w:space="0" w:color="auto"/>
              <w:bottom w:val="single" w:sz="4" w:space="0" w:color="auto"/>
              <w:right w:val="single" w:sz="4" w:space="0" w:color="auto"/>
            </w:tcBorders>
            <w:shd w:val="clear" w:color="auto" w:fill="auto"/>
            <w:noWrap/>
            <w:vAlign w:val="bottom"/>
            <w:hideMark/>
          </w:tcPr>
          <w:p w14:paraId="48B52808" w14:textId="77777777" w:rsidR="00A05269" w:rsidRPr="009C627D" w:rsidRDefault="00A05269" w:rsidP="00A05269">
            <w:pPr>
              <w:autoSpaceDN/>
              <w:jc w:val="center"/>
              <w:rPr>
                <w:color w:val="000000"/>
                <w:sz w:val="20"/>
                <w:szCs w:val="20"/>
              </w:rPr>
            </w:pPr>
            <w:r w:rsidRPr="009C627D">
              <w:rPr>
                <w:color w:val="000000"/>
                <w:sz w:val="20"/>
                <w:szCs w:val="20"/>
              </w:rPr>
              <w:t>5</w:t>
            </w:r>
          </w:p>
        </w:tc>
        <w:tc>
          <w:tcPr>
            <w:tcW w:w="3639" w:type="dxa"/>
            <w:tcBorders>
              <w:top w:val="nil"/>
              <w:left w:val="nil"/>
              <w:bottom w:val="single" w:sz="4" w:space="0" w:color="auto"/>
              <w:right w:val="single" w:sz="4" w:space="0" w:color="auto"/>
            </w:tcBorders>
            <w:shd w:val="clear" w:color="auto" w:fill="auto"/>
            <w:noWrap/>
            <w:vAlign w:val="bottom"/>
            <w:hideMark/>
          </w:tcPr>
          <w:p w14:paraId="68CD8469" w14:textId="77777777" w:rsidR="00A05269" w:rsidRPr="009C627D" w:rsidRDefault="00A05269" w:rsidP="00A05269">
            <w:pPr>
              <w:autoSpaceDN/>
              <w:rPr>
                <w:color w:val="000000"/>
                <w:sz w:val="20"/>
                <w:szCs w:val="20"/>
              </w:rPr>
            </w:pPr>
            <w:r w:rsidRPr="009C627D">
              <w:rPr>
                <w:color w:val="000000"/>
                <w:sz w:val="20"/>
                <w:szCs w:val="20"/>
              </w:rPr>
              <w:t>Akumulátor12V-80Ah 700 A</w:t>
            </w:r>
          </w:p>
        </w:tc>
        <w:tc>
          <w:tcPr>
            <w:tcW w:w="1452" w:type="dxa"/>
            <w:tcBorders>
              <w:top w:val="nil"/>
              <w:left w:val="nil"/>
              <w:bottom w:val="single" w:sz="4" w:space="0" w:color="auto"/>
              <w:right w:val="single" w:sz="4" w:space="0" w:color="auto"/>
            </w:tcBorders>
            <w:shd w:val="clear" w:color="auto" w:fill="auto"/>
            <w:noWrap/>
            <w:vAlign w:val="bottom"/>
          </w:tcPr>
          <w:p w14:paraId="2F5D9141" w14:textId="77777777" w:rsidR="00A05269" w:rsidRPr="009C627D" w:rsidRDefault="00A05269" w:rsidP="00A05269">
            <w:pPr>
              <w:autoSpaceDN/>
              <w:jc w:val="center"/>
              <w:rPr>
                <w:color w:val="000000"/>
                <w:sz w:val="20"/>
                <w:szCs w:val="20"/>
              </w:rPr>
            </w:pPr>
            <w:r w:rsidRPr="009C627D">
              <w:rPr>
                <w:color w:val="000000"/>
                <w:sz w:val="20"/>
                <w:szCs w:val="20"/>
              </w:rPr>
              <w:t>48</w:t>
            </w:r>
          </w:p>
        </w:tc>
        <w:tc>
          <w:tcPr>
            <w:tcW w:w="992" w:type="dxa"/>
            <w:tcBorders>
              <w:top w:val="nil"/>
              <w:left w:val="nil"/>
              <w:bottom w:val="single" w:sz="4" w:space="0" w:color="auto"/>
              <w:right w:val="single" w:sz="4" w:space="0" w:color="auto"/>
            </w:tcBorders>
            <w:shd w:val="clear" w:color="auto" w:fill="auto"/>
            <w:noWrap/>
            <w:vAlign w:val="bottom"/>
            <w:hideMark/>
          </w:tcPr>
          <w:p w14:paraId="339A2DAD" w14:textId="77777777" w:rsidR="00A05269" w:rsidRPr="009C627D" w:rsidRDefault="00A05269" w:rsidP="00A05269">
            <w:pPr>
              <w:autoSpaceDN/>
              <w:rPr>
                <w:color w:val="000000"/>
                <w:sz w:val="20"/>
                <w:szCs w:val="20"/>
              </w:rPr>
            </w:pPr>
            <w:r w:rsidRPr="009C627D">
              <w:rPr>
                <w:color w:val="000000"/>
                <w:sz w:val="20"/>
                <w:szCs w:val="20"/>
              </w:rPr>
              <w:t> </w:t>
            </w:r>
          </w:p>
        </w:tc>
        <w:tc>
          <w:tcPr>
            <w:tcW w:w="1984" w:type="dxa"/>
            <w:tcBorders>
              <w:top w:val="nil"/>
              <w:left w:val="nil"/>
              <w:bottom w:val="single" w:sz="4" w:space="0" w:color="auto"/>
              <w:right w:val="single" w:sz="4" w:space="0" w:color="auto"/>
            </w:tcBorders>
            <w:shd w:val="clear" w:color="auto" w:fill="auto"/>
            <w:noWrap/>
            <w:vAlign w:val="bottom"/>
            <w:hideMark/>
          </w:tcPr>
          <w:p w14:paraId="3CD70F21" w14:textId="77777777" w:rsidR="00A05269" w:rsidRPr="009C627D" w:rsidRDefault="00A05269" w:rsidP="00A05269">
            <w:pPr>
              <w:autoSpaceDN/>
              <w:rPr>
                <w:color w:val="000000"/>
                <w:sz w:val="20"/>
                <w:szCs w:val="20"/>
              </w:rPr>
            </w:pPr>
            <w:r w:rsidRPr="009C627D">
              <w:rPr>
                <w:color w:val="000000"/>
                <w:sz w:val="20"/>
                <w:szCs w:val="20"/>
              </w:rPr>
              <w:t> </w:t>
            </w:r>
          </w:p>
        </w:tc>
        <w:tc>
          <w:tcPr>
            <w:tcW w:w="851" w:type="dxa"/>
            <w:tcBorders>
              <w:top w:val="nil"/>
              <w:left w:val="nil"/>
              <w:bottom w:val="single" w:sz="4" w:space="0" w:color="auto"/>
              <w:right w:val="single" w:sz="4" w:space="0" w:color="auto"/>
            </w:tcBorders>
            <w:shd w:val="clear" w:color="auto" w:fill="auto"/>
            <w:noWrap/>
            <w:vAlign w:val="bottom"/>
            <w:hideMark/>
          </w:tcPr>
          <w:p w14:paraId="216C3131" w14:textId="77777777" w:rsidR="00A05269" w:rsidRPr="009C627D" w:rsidRDefault="00A05269" w:rsidP="00A05269">
            <w:pPr>
              <w:autoSpaceDN/>
              <w:rPr>
                <w:color w:val="000000"/>
                <w:sz w:val="20"/>
                <w:szCs w:val="20"/>
              </w:rPr>
            </w:pPr>
            <w:r w:rsidRPr="009C627D">
              <w:rPr>
                <w:color w:val="000000"/>
                <w:sz w:val="20"/>
                <w:szCs w:val="20"/>
              </w:rPr>
              <w:t> </w:t>
            </w:r>
          </w:p>
        </w:tc>
      </w:tr>
      <w:tr w:rsidR="00A05269" w:rsidRPr="009C627D" w14:paraId="7D1618D2" w14:textId="77777777" w:rsidTr="00A05269">
        <w:trPr>
          <w:trHeight w:val="300"/>
        </w:trPr>
        <w:tc>
          <w:tcPr>
            <w:tcW w:w="451" w:type="dxa"/>
            <w:tcBorders>
              <w:top w:val="nil"/>
              <w:left w:val="single" w:sz="4" w:space="0" w:color="auto"/>
              <w:bottom w:val="single" w:sz="4" w:space="0" w:color="auto"/>
              <w:right w:val="single" w:sz="4" w:space="0" w:color="auto"/>
            </w:tcBorders>
            <w:shd w:val="clear" w:color="auto" w:fill="auto"/>
            <w:noWrap/>
            <w:vAlign w:val="bottom"/>
            <w:hideMark/>
          </w:tcPr>
          <w:p w14:paraId="1C511D3B" w14:textId="77777777" w:rsidR="00A05269" w:rsidRPr="009C627D" w:rsidRDefault="00A05269" w:rsidP="00A05269">
            <w:pPr>
              <w:autoSpaceDN/>
              <w:jc w:val="center"/>
              <w:rPr>
                <w:color w:val="000000"/>
                <w:sz w:val="20"/>
                <w:szCs w:val="20"/>
              </w:rPr>
            </w:pPr>
            <w:r w:rsidRPr="009C627D">
              <w:rPr>
                <w:color w:val="000000"/>
                <w:sz w:val="20"/>
                <w:szCs w:val="20"/>
              </w:rPr>
              <w:t>6</w:t>
            </w:r>
          </w:p>
        </w:tc>
        <w:tc>
          <w:tcPr>
            <w:tcW w:w="3639" w:type="dxa"/>
            <w:tcBorders>
              <w:top w:val="nil"/>
              <w:left w:val="nil"/>
              <w:bottom w:val="single" w:sz="4" w:space="0" w:color="auto"/>
              <w:right w:val="single" w:sz="4" w:space="0" w:color="auto"/>
            </w:tcBorders>
            <w:shd w:val="clear" w:color="auto" w:fill="auto"/>
            <w:noWrap/>
            <w:vAlign w:val="bottom"/>
            <w:hideMark/>
          </w:tcPr>
          <w:p w14:paraId="6EDB10D6" w14:textId="77777777" w:rsidR="00A05269" w:rsidRPr="009C627D" w:rsidRDefault="00A05269" w:rsidP="00A05269">
            <w:pPr>
              <w:autoSpaceDN/>
              <w:rPr>
                <w:color w:val="000000"/>
                <w:sz w:val="20"/>
                <w:szCs w:val="20"/>
              </w:rPr>
            </w:pPr>
            <w:r w:rsidRPr="009C627D">
              <w:rPr>
                <w:color w:val="000000"/>
                <w:sz w:val="20"/>
                <w:szCs w:val="20"/>
              </w:rPr>
              <w:t>Akumulátor12V-90Ah 800 A</w:t>
            </w:r>
          </w:p>
        </w:tc>
        <w:tc>
          <w:tcPr>
            <w:tcW w:w="1452" w:type="dxa"/>
            <w:tcBorders>
              <w:top w:val="nil"/>
              <w:left w:val="nil"/>
              <w:bottom w:val="single" w:sz="4" w:space="0" w:color="auto"/>
              <w:right w:val="single" w:sz="4" w:space="0" w:color="auto"/>
            </w:tcBorders>
            <w:shd w:val="clear" w:color="auto" w:fill="auto"/>
            <w:noWrap/>
            <w:vAlign w:val="bottom"/>
          </w:tcPr>
          <w:p w14:paraId="6521C89E" w14:textId="77777777" w:rsidR="00A05269" w:rsidRPr="009C627D" w:rsidRDefault="00A05269" w:rsidP="00A05269">
            <w:pPr>
              <w:autoSpaceDN/>
              <w:jc w:val="center"/>
              <w:rPr>
                <w:color w:val="000000"/>
                <w:sz w:val="20"/>
                <w:szCs w:val="20"/>
              </w:rPr>
            </w:pPr>
            <w:r w:rsidRPr="009C627D">
              <w:rPr>
                <w:color w:val="000000"/>
                <w:sz w:val="20"/>
                <w:szCs w:val="20"/>
              </w:rPr>
              <w:t>13</w:t>
            </w:r>
          </w:p>
        </w:tc>
        <w:tc>
          <w:tcPr>
            <w:tcW w:w="992" w:type="dxa"/>
            <w:tcBorders>
              <w:top w:val="nil"/>
              <w:left w:val="nil"/>
              <w:bottom w:val="single" w:sz="4" w:space="0" w:color="auto"/>
              <w:right w:val="single" w:sz="4" w:space="0" w:color="auto"/>
            </w:tcBorders>
            <w:shd w:val="clear" w:color="auto" w:fill="auto"/>
            <w:noWrap/>
            <w:vAlign w:val="bottom"/>
            <w:hideMark/>
          </w:tcPr>
          <w:p w14:paraId="5C1A3E5F" w14:textId="77777777" w:rsidR="00A05269" w:rsidRPr="009C627D" w:rsidRDefault="00A05269" w:rsidP="00A05269">
            <w:pPr>
              <w:autoSpaceDN/>
              <w:rPr>
                <w:color w:val="000000"/>
                <w:sz w:val="20"/>
                <w:szCs w:val="20"/>
              </w:rPr>
            </w:pPr>
            <w:r w:rsidRPr="009C627D">
              <w:rPr>
                <w:color w:val="000000"/>
                <w:sz w:val="20"/>
                <w:szCs w:val="20"/>
              </w:rPr>
              <w:t> </w:t>
            </w:r>
          </w:p>
        </w:tc>
        <w:tc>
          <w:tcPr>
            <w:tcW w:w="1984" w:type="dxa"/>
            <w:tcBorders>
              <w:top w:val="nil"/>
              <w:left w:val="nil"/>
              <w:bottom w:val="single" w:sz="4" w:space="0" w:color="auto"/>
              <w:right w:val="single" w:sz="4" w:space="0" w:color="auto"/>
            </w:tcBorders>
            <w:shd w:val="clear" w:color="auto" w:fill="auto"/>
            <w:noWrap/>
            <w:vAlign w:val="bottom"/>
            <w:hideMark/>
          </w:tcPr>
          <w:p w14:paraId="75D7AEB5" w14:textId="77777777" w:rsidR="00A05269" w:rsidRPr="009C627D" w:rsidRDefault="00A05269" w:rsidP="00A05269">
            <w:pPr>
              <w:autoSpaceDN/>
              <w:rPr>
                <w:color w:val="000000"/>
                <w:sz w:val="20"/>
                <w:szCs w:val="20"/>
              </w:rPr>
            </w:pPr>
            <w:r w:rsidRPr="009C627D">
              <w:rPr>
                <w:color w:val="000000"/>
                <w:sz w:val="20"/>
                <w:szCs w:val="20"/>
              </w:rPr>
              <w:t> </w:t>
            </w:r>
          </w:p>
        </w:tc>
        <w:tc>
          <w:tcPr>
            <w:tcW w:w="851" w:type="dxa"/>
            <w:tcBorders>
              <w:top w:val="nil"/>
              <w:left w:val="nil"/>
              <w:bottom w:val="single" w:sz="4" w:space="0" w:color="auto"/>
              <w:right w:val="single" w:sz="4" w:space="0" w:color="auto"/>
            </w:tcBorders>
            <w:shd w:val="clear" w:color="auto" w:fill="auto"/>
            <w:noWrap/>
            <w:vAlign w:val="bottom"/>
            <w:hideMark/>
          </w:tcPr>
          <w:p w14:paraId="6E563AAE" w14:textId="77777777" w:rsidR="00A05269" w:rsidRPr="009C627D" w:rsidRDefault="00A05269" w:rsidP="00A05269">
            <w:pPr>
              <w:autoSpaceDN/>
              <w:rPr>
                <w:color w:val="000000"/>
                <w:sz w:val="20"/>
                <w:szCs w:val="20"/>
              </w:rPr>
            </w:pPr>
            <w:r w:rsidRPr="009C627D">
              <w:rPr>
                <w:color w:val="000000"/>
                <w:sz w:val="20"/>
                <w:szCs w:val="20"/>
              </w:rPr>
              <w:t> </w:t>
            </w:r>
          </w:p>
        </w:tc>
      </w:tr>
      <w:tr w:rsidR="00A05269" w:rsidRPr="009C627D" w14:paraId="227E7D15" w14:textId="77777777" w:rsidTr="00A05269">
        <w:trPr>
          <w:trHeight w:val="300"/>
        </w:trPr>
        <w:tc>
          <w:tcPr>
            <w:tcW w:w="451" w:type="dxa"/>
            <w:tcBorders>
              <w:top w:val="nil"/>
              <w:left w:val="single" w:sz="4" w:space="0" w:color="auto"/>
              <w:bottom w:val="single" w:sz="4" w:space="0" w:color="auto"/>
              <w:right w:val="single" w:sz="4" w:space="0" w:color="auto"/>
            </w:tcBorders>
            <w:shd w:val="clear" w:color="auto" w:fill="auto"/>
            <w:noWrap/>
            <w:vAlign w:val="bottom"/>
            <w:hideMark/>
          </w:tcPr>
          <w:p w14:paraId="53C33AFB" w14:textId="77777777" w:rsidR="00A05269" w:rsidRPr="009C627D" w:rsidRDefault="00A05269" w:rsidP="00A05269">
            <w:pPr>
              <w:autoSpaceDN/>
              <w:jc w:val="center"/>
              <w:rPr>
                <w:color w:val="000000"/>
                <w:sz w:val="20"/>
                <w:szCs w:val="20"/>
              </w:rPr>
            </w:pPr>
            <w:r w:rsidRPr="009C627D">
              <w:rPr>
                <w:color w:val="000000"/>
                <w:sz w:val="20"/>
                <w:szCs w:val="20"/>
              </w:rPr>
              <w:t>7</w:t>
            </w:r>
          </w:p>
        </w:tc>
        <w:tc>
          <w:tcPr>
            <w:tcW w:w="3639" w:type="dxa"/>
            <w:tcBorders>
              <w:top w:val="nil"/>
              <w:left w:val="nil"/>
              <w:bottom w:val="single" w:sz="4" w:space="0" w:color="auto"/>
              <w:right w:val="single" w:sz="4" w:space="0" w:color="auto"/>
            </w:tcBorders>
            <w:shd w:val="clear" w:color="auto" w:fill="auto"/>
            <w:noWrap/>
            <w:vAlign w:val="bottom"/>
            <w:hideMark/>
          </w:tcPr>
          <w:p w14:paraId="03BA916B" w14:textId="77777777" w:rsidR="00A05269" w:rsidRPr="009C627D" w:rsidRDefault="00A05269" w:rsidP="00A05269">
            <w:pPr>
              <w:autoSpaceDN/>
              <w:rPr>
                <w:color w:val="000000"/>
                <w:sz w:val="20"/>
                <w:szCs w:val="20"/>
              </w:rPr>
            </w:pPr>
            <w:r w:rsidRPr="009C627D">
              <w:rPr>
                <w:color w:val="000000"/>
                <w:sz w:val="20"/>
                <w:szCs w:val="20"/>
              </w:rPr>
              <w:t>Akumulátor12V-100Ah 830 A</w:t>
            </w:r>
          </w:p>
        </w:tc>
        <w:tc>
          <w:tcPr>
            <w:tcW w:w="1452" w:type="dxa"/>
            <w:tcBorders>
              <w:top w:val="nil"/>
              <w:left w:val="nil"/>
              <w:bottom w:val="single" w:sz="4" w:space="0" w:color="auto"/>
              <w:right w:val="single" w:sz="4" w:space="0" w:color="auto"/>
            </w:tcBorders>
            <w:shd w:val="clear" w:color="auto" w:fill="auto"/>
            <w:noWrap/>
            <w:vAlign w:val="bottom"/>
          </w:tcPr>
          <w:p w14:paraId="27696E5E" w14:textId="77777777" w:rsidR="00A05269" w:rsidRPr="009C627D" w:rsidRDefault="00A05269" w:rsidP="00A05269">
            <w:pPr>
              <w:autoSpaceDN/>
              <w:jc w:val="center"/>
              <w:rPr>
                <w:color w:val="000000"/>
                <w:sz w:val="20"/>
                <w:szCs w:val="20"/>
              </w:rPr>
            </w:pPr>
            <w:r w:rsidRPr="009C627D">
              <w:rPr>
                <w:color w:val="000000"/>
                <w:sz w:val="20"/>
                <w:szCs w:val="20"/>
              </w:rPr>
              <w:t>22</w:t>
            </w:r>
          </w:p>
        </w:tc>
        <w:tc>
          <w:tcPr>
            <w:tcW w:w="992" w:type="dxa"/>
            <w:tcBorders>
              <w:top w:val="nil"/>
              <w:left w:val="nil"/>
              <w:bottom w:val="single" w:sz="4" w:space="0" w:color="auto"/>
              <w:right w:val="single" w:sz="4" w:space="0" w:color="auto"/>
            </w:tcBorders>
            <w:shd w:val="clear" w:color="auto" w:fill="auto"/>
            <w:noWrap/>
            <w:vAlign w:val="bottom"/>
            <w:hideMark/>
          </w:tcPr>
          <w:p w14:paraId="12BBE458" w14:textId="77777777" w:rsidR="00A05269" w:rsidRPr="009C627D" w:rsidRDefault="00A05269" w:rsidP="00A05269">
            <w:pPr>
              <w:autoSpaceDN/>
              <w:rPr>
                <w:color w:val="000000"/>
                <w:sz w:val="20"/>
                <w:szCs w:val="20"/>
              </w:rPr>
            </w:pPr>
            <w:r w:rsidRPr="009C627D">
              <w:rPr>
                <w:color w:val="000000"/>
                <w:sz w:val="20"/>
                <w:szCs w:val="20"/>
              </w:rPr>
              <w:t> </w:t>
            </w:r>
          </w:p>
        </w:tc>
        <w:tc>
          <w:tcPr>
            <w:tcW w:w="1984" w:type="dxa"/>
            <w:tcBorders>
              <w:top w:val="nil"/>
              <w:left w:val="nil"/>
              <w:bottom w:val="single" w:sz="4" w:space="0" w:color="auto"/>
              <w:right w:val="single" w:sz="4" w:space="0" w:color="auto"/>
            </w:tcBorders>
            <w:shd w:val="clear" w:color="auto" w:fill="auto"/>
            <w:noWrap/>
            <w:vAlign w:val="bottom"/>
            <w:hideMark/>
          </w:tcPr>
          <w:p w14:paraId="4D33AF6D" w14:textId="77777777" w:rsidR="00A05269" w:rsidRPr="009C627D" w:rsidRDefault="00A05269" w:rsidP="00A05269">
            <w:pPr>
              <w:autoSpaceDN/>
              <w:rPr>
                <w:color w:val="000000"/>
                <w:sz w:val="20"/>
                <w:szCs w:val="20"/>
              </w:rPr>
            </w:pPr>
            <w:r w:rsidRPr="009C627D">
              <w:rPr>
                <w:color w:val="000000"/>
                <w:sz w:val="20"/>
                <w:szCs w:val="20"/>
              </w:rPr>
              <w:t> </w:t>
            </w:r>
          </w:p>
        </w:tc>
        <w:tc>
          <w:tcPr>
            <w:tcW w:w="851" w:type="dxa"/>
            <w:tcBorders>
              <w:top w:val="nil"/>
              <w:left w:val="nil"/>
              <w:bottom w:val="single" w:sz="4" w:space="0" w:color="auto"/>
              <w:right w:val="single" w:sz="4" w:space="0" w:color="auto"/>
            </w:tcBorders>
            <w:shd w:val="clear" w:color="auto" w:fill="auto"/>
            <w:noWrap/>
            <w:vAlign w:val="bottom"/>
            <w:hideMark/>
          </w:tcPr>
          <w:p w14:paraId="52DDCFEC" w14:textId="77777777" w:rsidR="00A05269" w:rsidRPr="009C627D" w:rsidRDefault="00A05269" w:rsidP="00A05269">
            <w:pPr>
              <w:autoSpaceDN/>
              <w:rPr>
                <w:color w:val="000000"/>
                <w:sz w:val="20"/>
                <w:szCs w:val="20"/>
              </w:rPr>
            </w:pPr>
            <w:r w:rsidRPr="009C627D">
              <w:rPr>
                <w:color w:val="000000"/>
                <w:sz w:val="20"/>
                <w:szCs w:val="20"/>
              </w:rPr>
              <w:t> </w:t>
            </w:r>
          </w:p>
        </w:tc>
      </w:tr>
      <w:tr w:rsidR="00A05269" w:rsidRPr="009C627D" w14:paraId="71D50057" w14:textId="77777777" w:rsidTr="00A05269">
        <w:trPr>
          <w:trHeight w:val="300"/>
        </w:trPr>
        <w:tc>
          <w:tcPr>
            <w:tcW w:w="451" w:type="dxa"/>
            <w:tcBorders>
              <w:top w:val="nil"/>
              <w:left w:val="single" w:sz="4" w:space="0" w:color="auto"/>
              <w:bottom w:val="single" w:sz="4" w:space="0" w:color="auto"/>
              <w:right w:val="single" w:sz="4" w:space="0" w:color="auto"/>
            </w:tcBorders>
            <w:shd w:val="clear" w:color="auto" w:fill="auto"/>
            <w:noWrap/>
            <w:vAlign w:val="bottom"/>
            <w:hideMark/>
          </w:tcPr>
          <w:p w14:paraId="69915B21" w14:textId="77777777" w:rsidR="00A05269" w:rsidRPr="009C627D" w:rsidRDefault="00A05269" w:rsidP="00A05269">
            <w:pPr>
              <w:autoSpaceDN/>
              <w:jc w:val="center"/>
              <w:rPr>
                <w:color w:val="000000"/>
                <w:sz w:val="20"/>
                <w:szCs w:val="20"/>
              </w:rPr>
            </w:pPr>
            <w:r w:rsidRPr="009C627D">
              <w:rPr>
                <w:color w:val="000000"/>
                <w:sz w:val="20"/>
                <w:szCs w:val="20"/>
              </w:rPr>
              <w:t>8</w:t>
            </w:r>
          </w:p>
        </w:tc>
        <w:tc>
          <w:tcPr>
            <w:tcW w:w="3639" w:type="dxa"/>
            <w:tcBorders>
              <w:top w:val="nil"/>
              <w:left w:val="nil"/>
              <w:bottom w:val="single" w:sz="4" w:space="0" w:color="auto"/>
              <w:right w:val="single" w:sz="4" w:space="0" w:color="auto"/>
            </w:tcBorders>
            <w:shd w:val="clear" w:color="auto" w:fill="auto"/>
            <w:noWrap/>
            <w:vAlign w:val="bottom"/>
            <w:hideMark/>
          </w:tcPr>
          <w:p w14:paraId="0861EC4A" w14:textId="77777777" w:rsidR="00A05269" w:rsidRPr="009C627D" w:rsidRDefault="00A05269" w:rsidP="00A05269">
            <w:pPr>
              <w:autoSpaceDN/>
              <w:rPr>
                <w:color w:val="000000"/>
                <w:sz w:val="20"/>
                <w:szCs w:val="20"/>
              </w:rPr>
            </w:pPr>
            <w:r w:rsidRPr="009C627D">
              <w:rPr>
                <w:color w:val="000000"/>
                <w:sz w:val="20"/>
                <w:szCs w:val="20"/>
              </w:rPr>
              <w:t>Akumulátor12V-110Ah 850 A</w:t>
            </w:r>
          </w:p>
        </w:tc>
        <w:tc>
          <w:tcPr>
            <w:tcW w:w="1452" w:type="dxa"/>
            <w:tcBorders>
              <w:top w:val="nil"/>
              <w:left w:val="nil"/>
              <w:bottom w:val="single" w:sz="4" w:space="0" w:color="auto"/>
              <w:right w:val="single" w:sz="4" w:space="0" w:color="auto"/>
            </w:tcBorders>
            <w:shd w:val="clear" w:color="auto" w:fill="auto"/>
            <w:noWrap/>
            <w:vAlign w:val="bottom"/>
          </w:tcPr>
          <w:p w14:paraId="2FB28A8E" w14:textId="77777777" w:rsidR="00A05269" w:rsidRPr="009C627D" w:rsidRDefault="00A05269" w:rsidP="00A05269">
            <w:pPr>
              <w:autoSpaceDN/>
              <w:jc w:val="center"/>
              <w:rPr>
                <w:color w:val="000000"/>
                <w:sz w:val="20"/>
                <w:szCs w:val="20"/>
              </w:rPr>
            </w:pPr>
            <w:r w:rsidRPr="009C627D">
              <w:rPr>
                <w:color w:val="000000"/>
                <w:sz w:val="20"/>
                <w:szCs w:val="20"/>
              </w:rPr>
              <w:t>35</w:t>
            </w:r>
          </w:p>
        </w:tc>
        <w:tc>
          <w:tcPr>
            <w:tcW w:w="992" w:type="dxa"/>
            <w:tcBorders>
              <w:top w:val="nil"/>
              <w:left w:val="nil"/>
              <w:bottom w:val="single" w:sz="4" w:space="0" w:color="auto"/>
              <w:right w:val="single" w:sz="4" w:space="0" w:color="auto"/>
            </w:tcBorders>
            <w:shd w:val="clear" w:color="auto" w:fill="auto"/>
            <w:noWrap/>
            <w:vAlign w:val="bottom"/>
            <w:hideMark/>
          </w:tcPr>
          <w:p w14:paraId="6F7A41D9" w14:textId="77777777" w:rsidR="00A05269" w:rsidRPr="009C627D" w:rsidRDefault="00A05269" w:rsidP="00A05269">
            <w:pPr>
              <w:autoSpaceDN/>
              <w:rPr>
                <w:color w:val="000000"/>
                <w:sz w:val="20"/>
                <w:szCs w:val="20"/>
              </w:rPr>
            </w:pPr>
            <w:r w:rsidRPr="009C627D">
              <w:rPr>
                <w:color w:val="000000"/>
                <w:sz w:val="20"/>
                <w:szCs w:val="20"/>
              </w:rPr>
              <w:t> </w:t>
            </w:r>
          </w:p>
        </w:tc>
        <w:tc>
          <w:tcPr>
            <w:tcW w:w="1984" w:type="dxa"/>
            <w:tcBorders>
              <w:top w:val="nil"/>
              <w:left w:val="nil"/>
              <w:bottom w:val="single" w:sz="4" w:space="0" w:color="auto"/>
              <w:right w:val="single" w:sz="4" w:space="0" w:color="auto"/>
            </w:tcBorders>
            <w:shd w:val="clear" w:color="auto" w:fill="auto"/>
            <w:noWrap/>
            <w:vAlign w:val="bottom"/>
            <w:hideMark/>
          </w:tcPr>
          <w:p w14:paraId="403D20FC" w14:textId="77777777" w:rsidR="00A05269" w:rsidRPr="009C627D" w:rsidRDefault="00A05269" w:rsidP="00A05269">
            <w:pPr>
              <w:autoSpaceDN/>
              <w:rPr>
                <w:color w:val="000000"/>
                <w:sz w:val="20"/>
                <w:szCs w:val="20"/>
              </w:rPr>
            </w:pPr>
            <w:r w:rsidRPr="009C627D">
              <w:rPr>
                <w:color w:val="000000"/>
                <w:sz w:val="20"/>
                <w:szCs w:val="20"/>
              </w:rPr>
              <w:t> </w:t>
            </w:r>
          </w:p>
        </w:tc>
        <w:tc>
          <w:tcPr>
            <w:tcW w:w="851" w:type="dxa"/>
            <w:tcBorders>
              <w:top w:val="nil"/>
              <w:left w:val="nil"/>
              <w:bottom w:val="single" w:sz="4" w:space="0" w:color="auto"/>
              <w:right w:val="single" w:sz="4" w:space="0" w:color="auto"/>
            </w:tcBorders>
            <w:shd w:val="clear" w:color="auto" w:fill="auto"/>
            <w:noWrap/>
            <w:vAlign w:val="bottom"/>
            <w:hideMark/>
          </w:tcPr>
          <w:p w14:paraId="042746D5" w14:textId="77777777" w:rsidR="00A05269" w:rsidRPr="009C627D" w:rsidRDefault="00A05269" w:rsidP="00A05269">
            <w:pPr>
              <w:autoSpaceDN/>
              <w:rPr>
                <w:color w:val="000000"/>
                <w:sz w:val="20"/>
                <w:szCs w:val="20"/>
              </w:rPr>
            </w:pPr>
            <w:r w:rsidRPr="009C627D">
              <w:rPr>
                <w:color w:val="000000"/>
                <w:sz w:val="20"/>
                <w:szCs w:val="20"/>
              </w:rPr>
              <w:t> </w:t>
            </w:r>
          </w:p>
        </w:tc>
      </w:tr>
      <w:tr w:rsidR="00A05269" w:rsidRPr="009C627D" w14:paraId="47ACA544" w14:textId="77777777" w:rsidTr="00A05269">
        <w:trPr>
          <w:trHeight w:val="300"/>
        </w:trPr>
        <w:tc>
          <w:tcPr>
            <w:tcW w:w="451" w:type="dxa"/>
            <w:tcBorders>
              <w:top w:val="nil"/>
              <w:left w:val="single" w:sz="4" w:space="0" w:color="auto"/>
              <w:bottom w:val="single" w:sz="4" w:space="0" w:color="auto"/>
              <w:right w:val="single" w:sz="4" w:space="0" w:color="auto"/>
            </w:tcBorders>
            <w:shd w:val="clear" w:color="auto" w:fill="auto"/>
            <w:noWrap/>
            <w:vAlign w:val="bottom"/>
            <w:hideMark/>
          </w:tcPr>
          <w:p w14:paraId="137AF4D5" w14:textId="77777777" w:rsidR="00A05269" w:rsidRPr="009C627D" w:rsidRDefault="00A05269" w:rsidP="00A05269">
            <w:pPr>
              <w:autoSpaceDN/>
              <w:jc w:val="center"/>
              <w:rPr>
                <w:color w:val="000000"/>
                <w:sz w:val="20"/>
                <w:szCs w:val="20"/>
              </w:rPr>
            </w:pPr>
            <w:r w:rsidRPr="009C627D">
              <w:rPr>
                <w:color w:val="000000"/>
                <w:sz w:val="20"/>
                <w:szCs w:val="20"/>
              </w:rPr>
              <w:t>9</w:t>
            </w:r>
          </w:p>
        </w:tc>
        <w:tc>
          <w:tcPr>
            <w:tcW w:w="3639" w:type="dxa"/>
            <w:tcBorders>
              <w:top w:val="nil"/>
              <w:left w:val="nil"/>
              <w:bottom w:val="single" w:sz="4" w:space="0" w:color="auto"/>
              <w:right w:val="single" w:sz="4" w:space="0" w:color="auto"/>
            </w:tcBorders>
            <w:shd w:val="clear" w:color="auto" w:fill="auto"/>
            <w:noWrap/>
            <w:vAlign w:val="bottom"/>
            <w:hideMark/>
          </w:tcPr>
          <w:p w14:paraId="6F0F4028" w14:textId="77777777" w:rsidR="00A05269" w:rsidRPr="009C627D" w:rsidRDefault="00A05269" w:rsidP="00A05269">
            <w:pPr>
              <w:autoSpaceDN/>
              <w:rPr>
                <w:color w:val="000000"/>
                <w:sz w:val="20"/>
                <w:szCs w:val="20"/>
              </w:rPr>
            </w:pPr>
            <w:r w:rsidRPr="009C627D">
              <w:rPr>
                <w:color w:val="000000"/>
                <w:sz w:val="20"/>
                <w:szCs w:val="20"/>
              </w:rPr>
              <w:t>Akumulátor12V-145Ah 950 A</w:t>
            </w:r>
          </w:p>
        </w:tc>
        <w:tc>
          <w:tcPr>
            <w:tcW w:w="1452" w:type="dxa"/>
            <w:tcBorders>
              <w:top w:val="nil"/>
              <w:left w:val="nil"/>
              <w:bottom w:val="single" w:sz="4" w:space="0" w:color="auto"/>
              <w:right w:val="single" w:sz="4" w:space="0" w:color="auto"/>
            </w:tcBorders>
            <w:shd w:val="clear" w:color="auto" w:fill="auto"/>
            <w:noWrap/>
            <w:vAlign w:val="bottom"/>
          </w:tcPr>
          <w:p w14:paraId="371D21E3" w14:textId="77777777" w:rsidR="00A05269" w:rsidRPr="009C627D" w:rsidRDefault="00A05269" w:rsidP="00A05269">
            <w:pPr>
              <w:autoSpaceDN/>
              <w:jc w:val="center"/>
              <w:rPr>
                <w:color w:val="000000"/>
                <w:sz w:val="20"/>
                <w:szCs w:val="20"/>
              </w:rPr>
            </w:pPr>
            <w:r w:rsidRPr="009C627D">
              <w:rPr>
                <w:color w:val="000000"/>
                <w:sz w:val="20"/>
                <w:szCs w:val="20"/>
              </w:rPr>
              <w:t>34</w:t>
            </w:r>
          </w:p>
        </w:tc>
        <w:tc>
          <w:tcPr>
            <w:tcW w:w="992" w:type="dxa"/>
            <w:tcBorders>
              <w:top w:val="nil"/>
              <w:left w:val="nil"/>
              <w:bottom w:val="single" w:sz="4" w:space="0" w:color="auto"/>
              <w:right w:val="single" w:sz="4" w:space="0" w:color="auto"/>
            </w:tcBorders>
            <w:shd w:val="clear" w:color="auto" w:fill="auto"/>
            <w:noWrap/>
            <w:vAlign w:val="bottom"/>
            <w:hideMark/>
          </w:tcPr>
          <w:p w14:paraId="73A9D5E8" w14:textId="77777777" w:rsidR="00A05269" w:rsidRPr="009C627D" w:rsidRDefault="00A05269" w:rsidP="00A05269">
            <w:pPr>
              <w:autoSpaceDN/>
              <w:rPr>
                <w:color w:val="000000"/>
                <w:sz w:val="20"/>
                <w:szCs w:val="20"/>
              </w:rPr>
            </w:pPr>
            <w:r w:rsidRPr="009C627D">
              <w:rPr>
                <w:color w:val="000000"/>
                <w:sz w:val="20"/>
                <w:szCs w:val="20"/>
              </w:rPr>
              <w:t> </w:t>
            </w:r>
          </w:p>
        </w:tc>
        <w:tc>
          <w:tcPr>
            <w:tcW w:w="1984" w:type="dxa"/>
            <w:tcBorders>
              <w:top w:val="nil"/>
              <w:left w:val="nil"/>
              <w:bottom w:val="single" w:sz="4" w:space="0" w:color="auto"/>
              <w:right w:val="single" w:sz="4" w:space="0" w:color="auto"/>
            </w:tcBorders>
            <w:shd w:val="clear" w:color="auto" w:fill="auto"/>
            <w:noWrap/>
            <w:vAlign w:val="bottom"/>
            <w:hideMark/>
          </w:tcPr>
          <w:p w14:paraId="55801A51" w14:textId="77777777" w:rsidR="00A05269" w:rsidRPr="009C627D" w:rsidRDefault="00A05269" w:rsidP="00A05269">
            <w:pPr>
              <w:autoSpaceDN/>
              <w:rPr>
                <w:color w:val="000000"/>
                <w:sz w:val="20"/>
                <w:szCs w:val="20"/>
              </w:rPr>
            </w:pPr>
            <w:r w:rsidRPr="009C627D">
              <w:rPr>
                <w:color w:val="000000"/>
                <w:sz w:val="20"/>
                <w:szCs w:val="20"/>
              </w:rPr>
              <w:t> </w:t>
            </w:r>
          </w:p>
        </w:tc>
        <w:tc>
          <w:tcPr>
            <w:tcW w:w="851" w:type="dxa"/>
            <w:tcBorders>
              <w:top w:val="nil"/>
              <w:left w:val="nil"/>
              <w:bottom w:val="single" w:sz="4" w:space="0" w:color="auto"/>
              <w:right w:val="single" w:sz="4" w:space="0" w:color="auto"/>
            </w:tcBorders>
            <w:shd w:val="clear" w:color="auto" w:fill="auto"/>
            <w:noWrap/>
            <w:vAlign w:val="bottom"/>
            <w:hideMark/>
          </w:tcPr>
          <w:p w14:paraId="2E7E8B24" w14:textId="77777777" w:rsidR="00A05269" w:rsidRPr="009C627D" w:rsidRDefault="00A05269" w:rsidP="00A05269">
            <w:pPr>
              <w:autoSpaceDN/>
              <w:rPr>
                <w:color w:val="000000"/>
                <w:sz w:val="20"/>
                <w:szCs w:val="20"/>
              </w:rPr>
            </w:pPr>
            <w:r w:rsidRPr="009C627D">
              <w:rPr>
                <w:color w:val="000000"/>
                <w:sz w:val="20"/>
                <w:szCs w:val="20"/>
              </w:rPr>
              <w:t> </w:t>
            </w:r>
          </w:p>
        </w:tc>
      </w:tr>
      <w:tr w:rsidR="00A05269" w:rsidRPr="009C627D" w14:paraId="2CC9D732" w14:textId="77777777" w:rsidTr="00A05269">
        <w:trPr>
          <w:trHeight w:val="300"/>
        </w:trPr>
        <w:tc>
          <w:tcPr>
            <w:tcW w:w="451" w:type="dxa"/>
            <w:tcBorders>
              <w:top w:val="nil"/>
              <w:left w:val="single" w:sz="4" w:space="0" w:color="auto"/>
              <w:bottom w:val="single" w:sz="4" w:space="0" w:color="auto"/>
              <w:right w:val="single" w:sz="4" w:space="0" w:color="auto"/>
            </w:tcBorders>
            <w:shd w:val="clear" w:color="auto" w:fill="auto"/>
            <w:noWrap/>
            <w:vAlign w:val="bottom"/>
            <w:hideMark/>
          </w:tcPr>
          <w:p w14:paraId="454CFC97" w14:textId="77777777" w:rsidR="00A05269" w:rsidRPr="009C627D" w:rsidRDefault="00A05269" w:rsidP="00A05269">
            <w:pPr>
              <w:autoSpaceDN/>
              <w:jc w:val="center"/>
              <w:rPr>
                <w:color w:val="000000"/>
                <w:sz w:val="20"/>
                <w:szCs w:val="20"/>
              </w:rPr>
            </w:pPr>
            <w:r w:rsidRPr="009C627D">
              <w:rPr>
                <w:color w:val="000000"/>
                <w:sz w:val="20"/>
                <w:szCs w:val="20"/>
              </w:rPr>
              <w:t>10</w:t>
            </w:r>
          </w:p>
        </w:tc>
        <w:tc>
          <w:tcPr>
            <w:tcW w:w="3639" w:type="dxa"/>
            <w:tcBorders>
              <w:top w:val="nil"/>
              <w:left w:val="nil"/>
              <w:bottom w:val="single" w:sz="4" w:space="0" w:color="auto"/>
              <w:right w:val="single" w:sz="4" w:space="0" w:color="auto"/>
            </w:tcBorders>
            <w:shd w:val="clear" w:color="auto" w:fill="auto"/>
            <w:noWrap/>
            <w:vAlign w:val="bottom"/>
            <w:hideMark/>
          </w:tcPr>
          <w:p w14:paraId="3583135C" w14:textId="77777777" w:rsidR="00A05269" w:rsidRPr="009C627D" w:rsidRDefault="00A05269" w:rsidP="00A05269">
            <w:pPr>
              <w:autoSpaceDN/>
              <w:rPr>
                <w:color w:val="000000"/>
                <w:sz w:val="20"/>
                <w:szCs w:val="20"/>
              </w:rPr>
            </w:pPr>
            <w:r w:rsidRPr="009C627D">
              <w:rPr>
                <w:color w:val="000000"/>
                <w:sz w:val="20"/>
                <w:szCs w:val="20"/>
              </w:rPr>
              <w:t>Akumulátor12V-180Ah 1000 A</w:t>
            </w:r>
          </w:p>
        </w:tc>
        <w:tc>
          <w:tcPr>
            <w:tcW w:w="1452" w:type="dxa"/>
            <w:tcBorders>
              <w:top w:val="nil"/>
              <w:left w:val="nil"/>
              <w:bottom w:val="single" w:sz="4" w:space="0" w:color="auto"/>
              <w:right w:val="single" w:sz="4" w:space="0" w:color="auto"/>
            </w:tcBorders>
            <w:shd w:val="clear" w:color="auto" w:fill="auto"/>
            <w:noWrap/>
            <w:vAlign w:val="bottom"/>
          </w:tcPr>
          <w:p w14:paraId="008A767C" w14:textId="77777777" w:rsidR="00A05269" w:rsidRPr="009C627D" w:rsidRDefault="00A05269" w:rsidP="00A05269">
            <w:pPr>
              <w:autoSpaceDN/>
              <w:jc w:val="center"/>
              <w:rPr>
                <w:color w:val="000000"/>
                <w:sz w:val="20"/>
                <w:szCs w:val="20"/>
              </w:rPr>
            </w:pPr>
            <w:r w:rsidRPr="009C627D">
              <w:rPr>
                <w:color w:val="000000"/>
                <w:sz w:val="20"/>
                <w:szCs w:val="20"/>
              </w:rPr>
              <w:t>100</w:t>
            </w:r>
          </w:p>
        </w:tc>
        <w:tc>
          <w:tcPr>
            <w:tcW w:w="992" w:type="dxa"/>
            <w:tcBorders>
              <w:top w:val="nil"/>
              <w:left w:val="nil"/>
              <w:bottom w:val="single" w:sz="4" w:space="0" w:color="auto"/>
              <w:right w:val="single" w:sz="4" w:space="0" w:color="auto"/>
            </w:tcBorders>
            <w:shd w:val="clear" w:color="auto" w:fill="auto"/>
            <w:noWrap/>
            <w:vAlign w:val="bottom"/>
            <w:hideMark/>
          </w:tcPr>
          <w:p w14:paraId="5AF02027" w14:textId="77777777" w:rsidR="00A05269" w:rsidRPr="009C627D" w:rsidRDefault="00A05269" w:rsidP="00A05269">
            <w:pPr>
              <w:autoSpaceDN/>
              <w:rPr>
                <w:color w:val="000000"/>
                <w:sz w:val="20"/>
                <w:szCs w:val="20"/>
              </w:rPr>
            </w:pPr>
            <w:r w:rsidRPr="009C627D">
              <w:rPr>
                <w:color w:val="000000"/>
                <w:sz w:val="20"/>
                <w:szCs w:val="20"/>
              </w:rPr>
              <w:t> </w:t>
            </w:r>
          </w:p>
        </w:tc>
        <w:tc>
          <w:tcPr>
            <w:tcW w:w="1984" w:type="dxa"/>
            <w:tcBorders>
              <w:top w:val="nil"/>
              <w:left w:val="nil"/>
              <w:bottom w:val="single" w:sz="4" w:space="0" w:color="auto"/>
              <w:right w:val="single" w:sz="4" w:space="0" w:color="auto"/>
            </w:tcBorders>
            <w:shd w:val="clear" w:color="auto" w:fill="auto"/>
            <w:noWrap/>
            <w:vAlign w:val="bottom"/>
            <w:hideMark/>
          </w:tcPr>
          <w:p w14:paraId="490E5F58" w14:textId="77777777" w:rsidR="00A05269" w:rsidRPr="009C627D" w:rsidRDefault="00A05269" w:rsidP="00A05269">
            <w:pPr>
              <w:autoSpaceDN/>
              <w:rPr>
                <w:color w:val="000000"/>
                <w:sz w:val="20"/>
                <w:szCs w:val="20"/>
              </w:rPr>
            </w:pPr>
            <w:r w:rsidRPr="009C627D">
              <w:rPr>
                <w:color w:val="000000"/>
                <w:sz w:val="20"/>
                <w:szCs w:val="20"/>
              </w:rPr>
              <w:t> </w:t>
            </w:r>
          </w:p>
        </w:tc>
        <w:tc>
          <w:tcPr>
            <w:tcW w:w="851" w:type="dxa"/>
            <w:tcBorders>
              <w:top w:val="nil"/>
              <w:left w:val="nil"/>
              <w:bottom w:val="single" w:sz="4" w:space="0" w:color="auto"/>
              <w:right w:val="single" w:sz="4" w:space="0" w:color="auto"/>
            </w:tcBorders>
            <w:shd w:val="clear" w:color="auto" w:fill="auto"/>
            <w:noWrap/>
            <w:vAlign w:val="bottom"/>
            <w:hideMark/>
          </w:tcPr>
          <w:p w14:paraId="476C9CD8" w14:textId="77777777" w:rsidR="00A05269" w:rsidRPr="009C627D" w:rsidRDefault="00A05269" w:rsidP="00A05269">
            <w:pPr>
              <w:autoSpaceDN/>
              <w:rPr>
                <w:color w:val="000000"/>
                <w:sz w:val="20"/>
                <w:szCs w:val="20"/>
              </w:rPr>
            </w:pPr>
            <w:r w:rsidRPr="009C627D">
              <w:rPr>
                <w:color w:val="000000"/>
                <w:sz w:val="20"/>
                <w:szCs w:val="20"/>
              </w:rPr>
              <w:t> </w:t>
            </w:r>
          </w:p>
        </w:tc>
      </w:tr>
      <w:tr w:rsidR="00A05269" w:rsidRPr="009C627D" w14:paraId="52BFF337" w14:textId="77777777" w:rsidTr="00A05269">
        <w:trPr>
          <w:trHeight w:val="300"/>
        </w:trPr>
        <w:tc>
          <w:tcPr>
            <w:tcW w:w="451" w:type="dxa"/>
            <w:tcBorders>
              <w:top w:val="nil"/>
              <w:left w:val="single" w:sz="4" w:space="0" w:color="auto"/>
              <w:bottom w:val="single" w:sz="4" w:space="0" w:color="auto"/>
              <w:right w:val="single" w:sz="4" w:space="0" w:color="auto"/>
            </w:tcBorders>
            <w:shd w:val="clear" w:color="auto" w:fill="auto"/>
            <w:noWrap/>
            <w:vAlign w:val="bottom"/>
            <w:hideMark/>
          </w:tcPr>
          <w:p w14:paraId="56517301" w14:textId="77777777" w:rsidR="00A05269" w:rsidRPr="009C627D" w:rsidRDefault="00A05269" w:rsidP="00A05269">
            <w:pPr>
              <w:autoSpaceDN/>
              <w:jc w:val="center"/>
              <w:rPr>
                <w:color w:val="000000"/>
                <w:sz w:val="20"/>
                <w:szCs w:val="20"/>
              </w:rPr>
            </w:pPr>
            <w:r w:rsidRPr="009C627D">
              <w:rPr>
                <w:color w:val="000000"/>
                <w:sz w:val="20"/>
                <w:szCs w:val="20"/>
              </w:rPr>
              <w:t>11</w:t>
            </w:r>
          </w:p>
        </w:tc>
        <w:tc>
          <w:tcPr>
            <w:tcW w:w="3639" w:type="dxa"/>
            <w:tcBorders>
              <w:top w:val="nil"/>
              <w:left w:val="nil"/>
              <w:bottom w:val="single" w:sz="4" w:space="0" w:color="auto"/>
              <w:right w:val="single" w:sz="4" w:space="0" w:color="auto"/>
            </w:tcBorders>
            <w:shd w:val="clear" w:color="auto" w:fill="auto"/>
            <w:noWrap/>
            <w:vAlign w:val="bottom"/>
            <w:hideMark/>
          </w:tcPr>
          <w:p w14:paraId="0DB5BF0A" w14:textId="77777777" w:rsidR="00A05269" w:rsidRPr="009C627D" w:rsidRDefault="00A05269" w:rsidP="00A05269">
            <w:pPr>
              <w:autoSpaceDN/>
              <w:rPr>
                <w:color w:val="000000"/>
                <w:sz w:val="20"/>
                <w:szCs w:val="20"/>
              </w:rPr>
            </w:pPr>
            <w:r w:rsidRPr="009C627D">
              <w:rPr>
                <w:color w:val="000000"/>
                <w:sz w:val="20"/>
                <w:szCs w:val="20"/>
              </w:rPr>
              <w:t>Akumulátor12V-185Ah 1100 A</w:t>
            </w:r>
          </w:p>
        </w:tc>
        <w:tc>
          <w:tcPr>
            <w:tcW w:w="1452" w:type="dxa"/>
            <w:tcBorders>
              <w:top w:val="nil"/>
              <w:left w:val="nil"/>
              <w:bottom w:val="single" w:sz="4" w:space="0" w:color="auto"/>
              <w:right w:val="single" w:sz="4" w:space="0" w:color="auto"/>
            </w:tcBorders>
            <w:shd w:val="clear" w:color="auto" w:fill="auto"/>
            <w:noWrap/>
            <w:vAlign w:val="bottom"/>
          </w:tcPr>
          <w:p w14:paraId="106E95AA" w14:textId="77777777" w:rsidR="00A05269" w:rsidRPr="009C627D" w:rsidRDefault="00A05269" w:rsidP="00A05269">
            <w:pPr>
              <w:autoSpaceDN/>
              <w:jc w:val="center"/>
              <w:rPr>
                <w:color w:val="000000"/>
                <w:sz w:val="20"/>
                <w:szCs w:val="20"/>
              </w:rPr>
            </w:pPr>
            <w:r w:rsidRPr="009C627D">
              <w:rPr>
                <w:color w:val="000000"/>
                <w:sz w:val="20"/>
                <w:szCs w:val="20"/>
              </w:rPr>
              <w:t>217</w:t>
            </w:r>
          </w:p>
        </w:tc>
        <w:tc>
          <w:tcPr>
            <w:tcW w:w="992" w:type="dxa"/>
            <w:tcBorders>
              <w:top w:val="nil"/>
              <w:left w:val="nil"/>
              <w:bottom w:val="single" w:sz="4" w:space="0" w:color="auto"/>
              <w:right w:val="single" w:sz="4" w:space="0" w:color="auto"/>
            </w:tcBorders>
            <w:shd w:val="clear" w:color="auto" w:fill="auto"/>
            <w:noWrap/>
            <w:vAlign w:val="bottom"/>
            <w:hideMark/>
          </w:tcPr>
          <w:p w14:paraId="7D70429E" w14:textId="77777777" w:rsidR="00A05269" w:rsidRPr="009C627D" w:rsidRDefault="00A05269" w:rsidP="00A05269">
            <w:pPr>
              <w:autoSpaceDN/>
              <w:rPr>
                <w:color w:val="000000"/>
                <w:sz w:val="20"/>
                <w:szCs w:val="20"/>
              </w:rPr>
            </w:pPr>
            <w:r w:rsidRPr="009C627D">
              <w:rPr>
                <w:color w:val="000000"/>
                <w:sz w:val="20"/>
                <w:szCs w:val="20"/>
              </w:rPr>
              <w:t> </w:t>
            </w:r>
          </w:p>
        </w:tc>
        <w:tc>
          <w:tcPr>
            <w:tcW w:w="1984" w:type="dxa"/>
            <w:tcBorders>
              <w:top w:val="nil"/>
              <w:left w:val="nil"/>
              <w:bottom w:val="single" w:sz="4" w:space="0" w:color="auto"/>
              <w:right w:val="single" w:sz="4" w:space="0" w:color="auto"/>
            </w:tcBorders>
            <w:shd w:val="clear" w:color="auto" w:fill="auto"/>
            <w:noWrap/>
            <w:vAlign w:val="bottom"/>
            <w:hideMark/>
          </w:tcPr>
          <w:p w14:paraId="56B89983" w14:textId="77777777" w:rsidR="00A05269" w:rsidRPr="009C627D" w:rsidRDefault="00A05269" w:rsidP="00A05269">
            <w:pPr>
              <w:autoSpaceDN/>
              <w:rPr>
                <w:color w:val="000000"/>
                <w:sz w:val="20"/>
                <w:szCs w:val="20"/>
              </w:rPr>
            </w:pPr>
            <w:r w:rsidRPr="009C627D">
              <w:rPr>
                <w:color w:val="000000"/>
                <w:sz w:val="20"/>
                <w:szCs w:val="20"/>
              </w:rPr>
              <w:t> </w:t>
            </w:r>
          </w:p>
        </w:tc>
        <w:tc>
          <w:tcPr>
            <w:tcW w:w="851" w:type="dxa"/>
            <w:tcBorders>
              <w:top w:val="nil"/>
              <w:left w:val="nil"/>
              <w:bottom w:val="single" w:sz="4" w:space="0" w:color="auto"/>
              <w:right w:val="single" w:sz="4" w:space="0" w:color="auto"/>
            </w:tcBorders>
            <w:shd w:val="clear" w:color="auto" w:fill="auto"/>
            <w:noWrap/>
            <w:vAlign w:val="bottom"/>
            <w:hideMark/>
          </w:tcPr>
          <w:p w14:paraId="02E62902" w14:textId="77777777" w:rsidR="00A05269" w:rsidRPr="009C627D" w:rsidRDefault="00A05269" w:rsidP="00A05269">
            <w:pPr>
              <w:autoSpaceDN/>
              <w:rPr>
                <w:color w:val="000000"/>
                <w:sz w:val="20"/>
                <w:szCs w:val="20"/>
              </w:rPr>
            </w:pPr>
            <w:r w:rsidRPr="009C627D">
              <w:rPr>
                <w:color w:val="000000"/>
                <w:sz w:val="20"/>
                <w:szCs w:val="20"/>
              </w:rPr>
              <w:t> </w:t>
            </w:r>
          </w:p>
        </w:tc>
      </w:tr>
      <w:tr w:rsidR="00A05269" w:rsidRPr="009C627D" w14:paraId="707E9391" w14:textId="77777777" w:rsidTr="00A05269">
        <w:trPr>
          <w:trHeight w:val="300"/>
        </w:trPr>
        <w:tc>
          <w:tcPr>
            <w:tcW w:w="451" w:type="dxa"/>
            <w:tcBorders>
              <w:top w:val="nil"/>
              <w:left w:val="single" w:sz="4" w:space="0" w:color="auto"/>
              <w:bottom w:val="single" w:sz="4" w:space="0" w:color="auto"/>
              <w:right w:val="single" w:sz="4" w:space="0" w:color="auto"/>
            </w:tcBorders>
            <w:shd w:val="clear" w:color="auto" w:fill="auto"/>
            <w:noWrap/>
            <w:vAlign w:val="bottom"/>
            <w:hideMark/>
          </w:tcPr>
          <w:p w14:paraId="28E25562" w14:textId="77777777" w:rsidR="00A05269" w:rsidRPr="009C627D" w:rsidRDefault="00A05269" w:rsidP="00A05269">
            <w:pPr>
              <w:autoSpaceDN/>
              <w:jc w:val="center"/>
              <w:rPr>
                <w:color w:val="000000"/>
                <w:sz w:val="20"/>
                <w:szCs w:val="20"/>
              </w:rPr>
            </w:pPr>
            <w:r w:rsidRPr="009C627D">
              <w:rPr>
                <w:color w:val="000000"/>
                <w:sz w:val="20"/>
                <w:szCs w:val="20"/>
              </w:rPr>
              <w:t>12</w:t>
            </w:r>
          </w:p>
        </w:tc>
        <w:tc>
          <w:tcPr>
            <w:tcW w:w="3639" w:type="dxa"/>
            <w:tcBorders>
              <w:top w:val="nil"/>
              <w:left w:val="nil"/>
              <w:bottom w:val="single" w:sz="4" w:space="0" w:color="auto"/>
              <w:right w:val="single" w:sz="4" w:space="0" w:color="auto"/>
            </w:tcBorders>
            <w:shd w:val="clear" w:color="auto" w:fill="auto"/>
            <w:noWrap/>
            <w:vAlign w:val="bottom"/>
            <w:hideMark/>
          </w:tcPr>
          <w:p w14:paraId="0DF25743" w14:textId="77777777" w:rsidR="00A05269" w:rsidRPr="009C627D" w:rsidRDefault="00A05269" w:rsidP="00A05269">
            <w:pPr>
              <w:autoSpaceDN/>
              <w:rPr>
                <w:color w:val="000000"/>
                <w:sz w:val="20"/>
                <w:szCs w:val="20"/>
              </w:rPr>
            </w:pPr>
            <w:r w:rsidRPr="009C627D">
              <w:rPr>
                <w:color w:val="000000"/>
                <w:sz w:val="20"/>
                <w:szCs w:val="20"/>
              </w:rPr>
              <w:t>Akumulátor6V-150 A</w:t>
            </w:r>
          </w:p>
        </w:tc>
        <w:tc>
          <w:tcPr>
            <w:tcW w:w="1452" w:type="dxa"/>
            <w:tcBorders>
              <w:top w:val="nil"/>
              <w:left w:val="nil"/>
              <w:bottom w:val="single" w:sz="4" w:space="0" w:color="auto"/>
              <w:right w:val="single" w:sz="4" w:space="0" w:color="auto"/>
            </w:tcBorders>
            <w:shd w:val="clear" w:color="auto" w:fill="auto"/>
            <w:noWrap/>
            <w:vAlign w:val="bottom"/>
          </w:tcPr>
          <w:p w14:paraId="250A63D5" w14:textId="77777777" w:rsidR="00A05269" w:rsidRPr="009C627D" w:rsidRDefault="00A05269" w:rsidP="00A05269">
            <w:pPr>
              <w:autoSpaceDN/>
              <w:jc w:val="center"/>
              <w:rPr>
                <w:color w:val="000000"/>
                <w:sz w:val="20"/>
                <w:szCs w:val="20"/>
              </w:rPr>
            </w:pPr>
            <w:r w:rsidRPr="009C627D">
              <w:rPr>
                <w:color w:val="000000"/>
                <w:sz w:val="20"/>
                <w:szCs w:val="20"/>
              </w:rPr>
              <w:t>6</w:t>
            </w:r>
          </w:p>
        </w:tc>
        <w:tc>
          <w:tcPr>
            <w:tcW w:w="992" w:type="dxa"/>
            <w:tcBorders>
              <w:top w:val="nil"/>
              <w:left w:val="nil"/>
              <w:bottom w:val="single" w:sz="4" w:space="0" w:color="auto"/>
              <w:right w:val="single" w:sz="4" w:space="0" w:color="auto"/>
            </w:tcBorders>
            <w:shd w:val="clear" w:color="auto" w:fill="auto"/>
            <w:noWrap/>
            <w:vAlign w:val="bottom"/>
            <w:hideMark/>
          </w:tcPr>
          <w:p w14:paraId="1AA4A897" w14:textId="77777777" w:rsidR="00A05269" w:rsidRPr="009C627D" w:rsidRDefault="00A05269" w:rsidP="00A05269">
            <w:pPr>
              <w:autoSpaceDN/>
              <w:rPr>
                <w:color w:val="000000"/>
                <w:sz w:val="20"/>
                <w:szCs w:val="20"/>
              </w:rPr>
            </w:pPr>
            <w:r w:rsidRPr="009C627D">
              <w:rPr>
                <w:color w:val="000000"/>
                <w:sz w:val="20"/>
                <w:szCs w:val="20"/>
              </w:rPr>
              <w:t> </w:t>
            </w:r>
          </w:p>
        </w:tc>
        <w:tc>
          <w:tcPr>
            <w:tcW w:w="1984" w:type="dxa"/>
            <w:tcBorders>
              <w:top w:val="nil"/>
              <w:left w:val="nil"/>
              <w:bottom w:val="single" w:sz="4" w:space="0" w:color="auto"/>
              <w:right w:val="single" w:sz="4" w:space="0" w:color="auto"/>
            </w:tcBorders>
            <w:shd w:val="clear" w:color="auto" w:fill="auto"/>
            <w:noWrap/>
            <w:vAlign w:val="bottom"/>
            <w:hideMark/>
          </w:tcPr>
          <w:p w14:paraId="39E463E6" w14:textId="77777777" w:rsidR="00A05269" w:rsidRPr="009C627D" w:rsidRDefault="00A05269" w:rsidP="00A05269">
            <w:pPr>
              <w:autoSpaceDN/>
              <w:rPr>
                <w:color w:val="000000"/>
                <w:sz w:val="20"/>
                <w:szCs w:val="20"/>
              </w:rPr>
            </w:pPr>
            <w:r w:rsidRPr="009C627D">
              <w:rPr>
                <w:color w:val="000000"/>
                <w:sz w:val="20"/>
                <w:szCs w:val="20"/>
              </w:rPr>
              <w:t> </w:t>
            </w:r>
          </w:p>
        </w:tc>
        <w:tc>
          <w:tcPr>
            <w:tcW w:w="851" w:type="dxa"/>
            <w:tcBorders>
              <w:top w:val="nil"/>
              <w:left w:val="nil"/>
              <w:bottom w:val="single" w:sz="4" w:space="0" w:color="auto"/>
              <w:right w:val="single" w:sz="4" w:space="0" w:color="auto"/>
            </w:tcBorders>
            <w:shd w:val="clear" w:color="auto" w:fill="auto"/>
            <w:noWrap/>
            <w:vAlign w:val="bottom"/>
            <w:hideMark/>
          </w:tcPr>
          <w:p w14:paraId="09D94D7E" w14:textId="77777777" w:rsidR="00A05269" w:rsidRPr="009C627D" w:rsidRDefault="00A05269" w:rsidP="00A05269">
            <w:pPr>
              <w:autoSpaceDN/>
              <w:rPr>
                <w:color w:val="000000"/>
                <w:sz w:val="20"/>
                <w:szCs w:val="20"/>
              </w:rPr>
            </w:pPr>
            <w:r w:rsidRPr="009C627D">
              <w:rPr>
                <w:color w:val="000000"/>
                <w:sz w:val="20"/>
                <w:szCs w:val="20"/>
              </w:rPr>
              <w:t> </w:t>
            </w:r>
          </w:p>
        </w:tc>
      </w:tr>
      <w:tr w:rsidR="00A05269" w:rsidRPr="009C627D" w14:paraId="1BF6D12E" w14:textId="77777777" w:rsidTr="00A05269">
        <w:trPr>
          <w:trHeight w:val="300"/>
        </w:trPr>
        <w:tc>
          <w:tcPr>
            <w:tcW w:w="451" w:type="dxa"/>
            <w:tcBorders>
              <w:top w:val="nil"/>
              <w:left w:val="single" w:sz="4" w:space="0" w:color="auto"/>
              <w:bottom w:val="single" w:sz="4" w:space="0" w:color="auto"/>
              <w:right w:val="single" w:sz="4" w:space="0" w:color="auto"/>
            </w:tcBorders>
            <w:shd w:val="clear" w:color="auto" w:fill="auto"/>
            <w:noWrap/>
            <w:vAlign w:val="bottom"/>
            <w:hideMark/>
          </w:tcPr>
          <w:p w14:paraId="42F015BD" w14:textId="77777777" w:rsidR="00A05269" w:rsidRPr="009C627D" w:rsidRDefault="00A05269" w:rsidP="00A05269">
            <w:pPr>
              <w:autoSpaceDN/>
              <w:jc w:val="center"/>
              <w:rPr>
                <w:color w:val="000000"/>
                <w:sz w:val="20"/>
                <w:szCs w:val="20"/>
              </w:rPr>
            </w:pPr>
            <w:r w:rsidRPr="009C627D">
              <w:rPr>
                <w:color w:val="000000"/>
                <w:sz w:val="20"/>
                <w:szCs w:val="20"/>
              </w:rPr>
              <w:t>13</w:t>
            </w:r>
          </w:p>
        </w:tc>
        <w:tc>
          <w:tcPr>
            <w:tcW w:w="3639" w:type="dxa"/>
            <w:tcBorders>
              <w:top w:val="nil"/>
              <w:left w:val="nil"/>
              <w:bottom w:val="single" w:sz="4" w:space="0" w:color="auto"/>
              <w:right w:val="single" w:sz="4" w:space="0" w:color="auto"/>
            </w:tcBorders>
            <w:shd w:val="clear" w:color="auto" w:fill="auto"/>
            <w:noWrap/>
            <w:vAlign w:val="bottom"/>
            <w:hideMark/>
          </w:tcPr>
          <w:p w14:paraId="0F7EDB70" w14:textId="77777777" w:rsidR="00A05269" w:rsidRPr="009C627D" w:rsidRDefault="00A05269" w:rsidP="00A05269">
            <w:pPr>
              <w:autoSpaceDN/>
              <w:rPr>
                <w:color w:val="000000"/>
                <w:sz w:val="20"/>
                <w:szCs w:val="20"/>
              </w:rPr>
            </w:pPr>
            <w:r w:rsidRPr="009C627D">
              <w:rPr>
                <w:color w:val="000000"/>
                <w:sz w:val="20"/>
                <w:szCs w:val="20"/>
              </w:rPr>
              <w:t>Akumulátor6V-190 A</w:t>
            </w:r>
          </w:p>
        </w:tc>
        <w:tc>
          <w:tcPr>
            <w:tcW w:w="1452" w:type="dxa"/>
            <w:tcBorders>
              <w:top w:val="nil"/>
              <w:left w:val="nil"/>
              <w:bottom w:val="single" w:sz="4" w:space="0" w:color="auto"/>
              <w:right w:val="single" w:sz="4" w:space="0" w:color="auto"/>
            </w:tcBorders>
            <w:shd w:val="clear" w:color="auto" w:fill="auto"/>
            <w:noWrap/>
            <w:vAlign w:val="bottom"/>
          </w:tcPr>
          <w:p w14:paraId="10B5211F" w14:textId="77777777" w:rsidR="00A05269" w:rsidRPr="009C627D" w:rsidRDefault="00A05269" w:rsidP="00A05269">
            <w:pPr>
              <w:autoSpaceDN/>
              <w:jc w:val="center"/>
              <w:rPr>
                <w:color w:val="000000"/>
                <w:sz w:val="20"/>
                <w:szCs w:val="20"/>
              </w:rPr>
            </w:pPr>
            <w:r w:rsidRPr="009C627D">
              <w:rPr>
                <w:color w:val="000000"/>
                <w:sz w:val="20"/>
                <w:szCs w:val="20"/>
              </w:rPr>
              <w:t>1</w:t>
            </w:r>
          </w:p>
        </w:tc>
        <w:tc>
          <w:tcPr>
            <w:tcW w:w="992" w:type="dxa"/>
            <w:tcBorders>
              <w:top w:val="nil"/>
              <w:left w:val="nil"/>
              <w:bottom w:val="single" w:sz="4" w:space="0" w:color="auto"/>
              <w:right w:val="single" w:sz="4" w:space="0" w:color="auto"/>
            </w:tcBorders>
            <w:shd w:val="clear" w:color="auto" w:fill="auto"/>
            <w:noWrap/>
            <w:vAlign w:val="bottom"/>
            <w:hideMark/>
          </w:tcPr>
          <w:p w14:paraId="0FC4560A" w14:textId="77777777" w:rsidR="00A05269" w:rsidRPr="009C627D" w:rsidRDefault="00A05269" w:rsidP="00A05269">
            <w:pPr>
              <w:autoSpaceDN/>
              <w:rPr>
                <w:color w:val="000000"/>
                <w:sz w:val="20"/>
                <w:szCs w:val="20"/>
              </w:rPr>
            </w:pPr>
            <w:r w:rsidRPr="009C627D">
              <w:rPr>
                <w:color w:val="000000"/>
                <w:sz w:val="20"/>
                <w:szCs w:val="20"/>
              </w:rPr>
              <w:t> </w:t>
            </w:r>
          </w:p>
        </w:tc>
        <w:tc>
          <w:tcPr>
            <w:tcW w:w="1984" w:type="dxa"/>
            <w:tcBorders>
              <w:top w:val="nil"/>
              <w:left w:val="nil"/>
              <w:bottom w:val="single" w:sz="4" w:space="0" w:color="auto"/>
              <w:right w:val="single" w:sz="4" w:space="0" w:color="auto"/>
            </w:tcBorders>
            <w:shd w:val="clear" w:color="auto" w:fill="auto"/>
            <w:noWrap/>
            <w:vAlign w:val="bottom"/>
            <w:hideMark/>
          </w:tcPr>
          <w:p w14:paraId="7A2584D0" w14:textId="77777777" w:rsidR="00A05269" w:rsidRPr="009C627D" w:rsidRDefault="00A05269" w:rsidP="00A05269">
            <w:pPr>
              <w:autoSpaceDN/>
              <w:rPr>
                <w:color w:val="000000"/>
                <w:sz w:val="20"/>
                <w:szCs w:val="20"/>
              </w:rPr>
            </w:pPr>
            <w:r w:rsidRPr="009C627D">
              <w:rPr>
                <w:color w:val="000000"/>
                <w:sz w:val="20"/>
                <w:szCs w:val="20"/>
              </w:rPr>
              <w:t> </w:t>
            </w:r>
          </w:p>
        </w:tc>
        <w:tc>
          <w:tcPr>
            <w:tcW w:w="851" w:type="dxa"/>
            <w:tcBorders>
              <w:top w:val="nil"/>
              <w:left w:val="nil"/>
              <w:bottom w:val="single" w:sz="4" w:space="0" w:color="auto"/>
              <w:right w:val="single" w:sz="4" w:space="0" w:color="auto"/>
            </w:tcBorders>
            <w:shd w:val="clear" w:color="auto" w:fill="auto"/>
            <w:noWrap/>
            <w:vAlign w:val="bottom"/>
            <w:hideMark/>
          </w:tcPr>
          <w:p w14:paraId="0C650ED6" w14:textId="77777777" w:rsidR="00A05269" w:rsidRPr="009C627D" w:rsidRDefault="00A05269" w:rsidP="00A05269">
            <w:pPr>
              <w:autoSpaceDN/>
              <w:rPr>
                <w:color w:val="000000"/>
                <w:sz w:val="20"/>
                <w:szCs w:val="20"/>
              </w:rPr>
            </w:pPr>
            <w:r w:rsidRPr="009C627D">
              <w:rPr>
                <w:color w:val="000000"/>
                <w:sz w:val="20"/>
                <w:szCs w:val="20"/>
              </w:rPr>
              <w:t> </w:t>
            </w:r>
          </w:p>
        </w:tc>
      </w:tr>
    </w:tbl>
    <w:p w14:paraId="66C39658" w14:textId="77777777" w:rsidR="00A05269" w:rsidRPr="009C627D" w:rsidRDefault="00A05269" w:rsidP="00A05269">
      <w:pPr>
        <w:rPr>
          <w:sz w:val="22"/>
          <w:szCs w:val="22"/>
        </w:rPr>
      </w:pPr>
    </w:p>
    <w:p w14:paraId="786B967E" w14:textId="77777777" w:rsidR="00A05269" w:rsidRPr="009C627D" w:rsidRDefault="00A05269" w:rsidP="00A05269">
      <w:pPr>
        <w:rPr>
          <w:sz w:val="22"/>
          <w:szCs w:val="22"/>
        </w:rPr>
      </w:pPr>
      <w:r w:rsidRPr="009C627D">
        <w:rPr>
          <w:sz w:val="22"/>
          <w:szCs w:val="22"/>
        </w:rPr>
        <w:t>Špecifikácia tovaru</w:t>
      </w:r>
    </w:p>
    <w:p w14:paraId="52794886" w14:textId="77777777" w:rsidR="00A05269" w:rsidRPr="009C627D" w:rsidRDefault="00A05269" w:rsidP="00A05269">
      <w:pPr>
        <w:ind w:left="284" w:hanging="284"/>
        <w:jc w:val="both"/>
        <w:rPr>
          <w:sz w:val="22"/>
          <w:szCs w:val="22"/>
        </w:rPr>
      </w:pPr>
      <w:r w:rsidRPr="009C627D">
        <w:rPr>
          <w:sz w:val="22"/>
          <w:szCs w:val="22"/>
        </w:rPr>
        <w:t xml:space="preserve">a) Akumulátory BANNER - </w:t>
      </w:r>
      <w:proofErr w:type="spellStart"/>
      <w:r w:rsidRPr="009C627D">
        <w:rPr>
          <w:sz w:val="22"/>
          <w:szCs w:val="22"/>
        </w:rPr>
        <w:t>professional</w:t>
      </w:r>
      <w:proofErr w:type="spellEnd"/>
      <w:r w:rsidRPr="009C627D">
        <w:rPr>
          <w:sz w:val="22"/>
          <w:szCs w:val="22"/>
        </w:rPr>
        <w:t xml:space="preserve">, VARTA - </w:t>
      </w:r>
      <w:proofErr w:type="spellStart"/>
      <w:r w:rsidRPr="009C627D">
        <w:rPr>
          <w:sz w:val="22"/>
          <w:szCs w:val="22"/>
        </w:rPr>
        <w:t>Silver</w:t>
      </w:r>
      <w:proofErr w:type="spellEnd"/>
      <w:r w:rsidRPr="009C627D">
        <w:rPr>
          <w:sz w:val="22"/>
          <w:szCs w:val="22"/>
        </w:rPr>
        <w:t xml:space="preserve">, BOSCH - </w:t>
      </w:r>
      <w:proofErr w:type="spellStart"/>
      <w:r w:rsidRPr="009C627D">
        <w:rPr>
          <w:sz w:val="22"/>
          <w:szCs w:val="22"/>
        </w:rPr>
        <w:t>Silver</w:t>
      </w:r>
      <w:proofErr w:type="spellEnd"/>
      <w:r w:rsidRPr="009C627D">
        <w:rPr>
          <w:sz w:val="22"/>
          <w:szCs w:val="22"/>
        </w:rPr>
        <w:t xml:space="preserve">, EXIDE - </w:t>
      </w:r>
      <w:proofErr w:type="spellStart"/>
      <w:r w:rsidRPr="009C627D">
        <w:rPr>
          <w:sz w:val="22"/>
          <w:szCs w:val="22"/>
        </w:rPr>
        <w:t>premium</w:t>
      </w:r>
      <w:proofErr w:type="spellEnd"/>
      <w:r w:rsidRPr="009C627D">
        <w:rPr>
          <w:sz w:val="22"/>
          <w:szCs w:val="22"/>
        </w:rPr>
        <w:t xml:space="preserve">, FIAMM - </w:t>
      </w:r>
      <w:proofErr w:type="spellStart"/>
      <w:r w:rsidRPr="009C627D">
        <w:rPr>
          <w:sz w:val="22"/>
          <w:szCs w:val="22"/>
        </w:rPr>
        <w:t>Titanium</w:t>
      </w:r>
      <w:proofErr w:type="spellEnd"/>
      <w:r w:rsidRPr="009C627D">
        <w:rPr>
          <w:sz w:val="22"/>
          <w:szCs w:val="22"/>
        </w:rPr>
        <w:t xml:space="preserve"> pro</w:t>
      </w:r>
    </w:p>
    <w:tbl>
      <w:tblPr>
        <w:tblW w:w="9087" w:type="dxa"/>
        <w:tblInd w:w="55" w:type="dxa"/>
        <w:tblCellMar>
          <w:left w:w="70" w:type="dxa"/>
          <w:right w:w="70" w:type="dxa"/>
        </w:tblCellMar>
        <w:tblLook w:val="04A0" w:firstRow="1" w:lastRow="0" w:firstColumn="1" w:lastColumn="0" w:noHBand="0" w:noVBand="1"/>
      </w:tblPr>
      <w:tblGrid>
        <w:gridCol w:w="587"/>
        <w:gridCol w:w="3964"/>
        <w:gridCol w:w="4536"/>
      </w:tblGrid>
      <w:tr w:rsidR="00A05269" w:rsidRPr="009C627D" w14:paraId="233A8DB6" w14:textId="77777777" w:rsidTr="00A05269">
        <w:trPr>
          <w:trHeight w:val="266"/>
        </w:trPr>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14:paraId="11E01420" w14:textId="77777777" w:rsidR="00A05269" w:rsidRPr="009C627D" w:rsidRDefault="00A05269" w:rsidP="00A05269">
            <w:pPr>
              <w:jc w:val="center"/>
              <w:rPr>
                <w:color w:val="000000"/>
                <w:sz w:val="20"/>
                <w:szCs w:val="20"/>
              </w:rPr>
            </w:pPr>
            <w:proofErr w:type="spellStart"/>
            <w:r w:rsidRPr="009C627D">
              <w:rPr>
                <w:color w:val="000000"/>
                <w:sz w:val="20"/>
                <w:szCs w:val="20"/>
              </w:rPr>
              <w:t>P.č</w:t>
            </w:r>
            <w:proofErr w:type="spellEnd"/>
            <w:r w:rsidRPr="009C627D">
              <w:rPr>
                <w:color w:val="000000"/>
                <w:sz w:val="20"/>
                <w:szCs w:val="20"/>
              </w:rPr>
              <w:t>.</w:t>
            </w:r>
          </w:p>
        </w:tc>
        <w:tc>
          <w:tcPr>
            <w:tcW w:w="3964" w:type="dxa"/>
            <w:tcBorders>
              <w:top w:val="single" w:sz="4" w:space="0" w:color="auto"/>
              <w:left w:val="nil"/>
              <w:bottom w:val="single" w:sz="4" w:space="0" w:color="auto"/>
              <w:right w:val="single" w:sz="4" w:space="0" w:color="auto"/>
            </w:tcBorders>
            <w:shd w:val="clear" w:color="auto" w:fill="auto"/>
            <w:vAlign w:val="center"/>
          </w:tcPr>
          <w:p w14:paraId="5C70C220" w14:textId="77777777" w:rsidR="00A05269" w:rsidRPr="009C627D" w:rsidRDefault="00A05269" w:rsidP="00A05269">
            <w:pPr>
              <w:jc w:val="center"/>
              <w:rPr>
                <w:color w:val="000000"/>
                <w:sz w:val="20"/>
                <w:szCs w:val="20"/>
              </w:rPr>
            </w:pPr>
            <w:r w:rsidRPr="009C627D">
              <w:rPr>
                <w:b/>
                <w:bCs/>
                <w:sz w:val="20"/>
                <w:szCs w:val="20"/>
              </w:rPr>
              <w:t xml:space="preserve">Názov tovaru a obchodný názov </w:t>
            </w:r>
            <w:r w:rsidRPr="009C627D">
              <w:rPr>
                <w:b/>
                <w:bCs/>
                <w:i/>
                <w:color w:val="FF0000"/>
                <w:sz w:val="20"/>
                <w:szCs w:val="20"/>
              </w:rPr>
              <w:t>(doplní uchádzač)</w:t>
            </w:r>
          </w:p>
        </w:tc>
        <w:tc>
          <w:tcPr>
            <w:tcW w:w="4536" w:type="dxa"/>
            <w:tcBorders>
              <w:top w:val="single" w:sz="4" w:space="0" w:color="auto"/>
              <w:left w:val="nil"/>
              <w:bottom w:val="single" w:sz="4" w:space="0" w:color="auto"/>
              <w:right w:val="single" w:sz="4" w:space="0" w:color="auto"/>
            </w:tcBorders>
            <w:shd w:val="clear" w:color="auto" w:fill="auto"/>
            <w:vAlign w:val="center"/>
          </w:tcPr>
          <w:p w14:paraId="6CD42FCC" w14:textId="77777777" w:rsidR="00A05269" w:rsidRPr="009C627D" w:rsidRDefault="00A05269" w:rsidP="00A05269">
            <w:pPr>
              <w:jc w:val="center"/>
              <w:rPr>
                <w:color w:val="000000"/>
                <w:sz w:val="20"/>
                <w:szCs w:val="20"/>
              </w:rPr>
            </w:pPr>
            <w:r w:rsidRPr="009C627D">
              <w:rPr>
                <w:color w:val="000000"/>
                <w:sz w:val="20"/>
                <w:szCs w:val="20"/>
              </w:rPr>
              <w:t xml:space="preserve">Špecifikácia tovaru </w:t>
            </w:r>
            <w:r w:rsidRPr="009C627D">
              <w:rPr>
                <w:b/>
                <w:bCs/>
                <w:i/>
                <w:color w:val="FF0000"/>
                <w:sz w:val="20"/>
                <w:szCs w:val="20"/>
              </w:rPr>
              <w:t>(doplní uchádzač)</w:t>
            </w:r>
          </w:p>
        </w:tc>
      </w:tr>
      <w:tr w:rsidR="00A05269" w:rsidRPr="009C627D" w14:paraId="25CF73C8" w14:textId="77777777" w:rsidTr="00A05269">
        <w:trPr>
          <w:trHeight w:val="266"/>
        </w:trPr>
        <w:tc>
          <w:tcPr>
            <w:tcW w:w="587" w:type="dxa"/>
            <w:tcBorders>
              <w:top w:val="nil"/>
              <w:left w:val="single" w:sz="4" w:space="0" w:color="auto"/>
              <w:bottom w:val="single" w:sz="4" w:space="0" w:color="auto"/>
              <w:right w:val="single" w:sz="4" w:space="0" w:color="auto"/>
            </w:tcBorders>
            <w:shd w:val="clear" w:color="auto" w:fill="auto"/>
            <w:vAlign w:val="center"/>
          </w:tcPr>
          <w:p w14:paraId="185B487A" w14:textId="77777777" w:rsidR="00A05269" w:rsidRPr="009C627D" w:rsidRDefault="00A05269" w:rsidP="00A05269">
            <w:pPr>
              <w:jc w:val="center"/>
              <w:rPr>
                <w:color w:val="000000"/>
                <w:sz w:val="20"/>
                <w:szCs w:val="20"/>
              </w:rPr>
            </w:pPr>
            <w:r w:rsidRPr="009C627D">
              <w:rPr>
                <w:color w:val="000000"/>
                <w:sz w:val="20"/>
                <w:szCs w:val="20"/>
              </w:rPr>
              <w:t>1</w:t>
            </w:r>
          </w:p>
        </w:tc>
        <w:tc>
          <w:tcPr>
            <w:tcW w:w="3964" w:type="dxa"/>
            <w:tcBorders>
              <w:top w:val="nil"/>
              <w:left w:val="nil"/>
              <w:bottom w:val="single" w:sz="4" w:space="0" w:color="auto"/>
              <w:right w:val="single" w:sz="4" w:space="0" w:color="auto"/>
            </w:tcBorders>
            <w:shd w:val="clear" w:color="auto" w:fill="auto"/>
            <w:vAlign w:val="bottom"/>
          </w:tcPr>
          <w:p w14:paraId="00F81D22" w14:textId="77777777" w:rsidR="00A05269" w:rsidRPr="009C627D" w:rsidRDefault="00A05269" w:rsidP="00A05269">
            <w:pPr>
              <w:rPr>
                <w:color w:val="000000"/>
                <w:sz w:val="20"/>
                <w:szCs w:val="20"/>
              </w:rPr>
            </w:pPr>
            <w:r w:rsidRPr="009C627D">
              <w:rPr>
                <w:color w:val="000000"/>
                <w:sz w:val="20"/>
                <w:szCs w:val="20"/>
              </w:rPr>
              <w:t>Akumulátor 12V-45Ah 390A</w:t>
            </w:r>
          </w:p>
        </w:tc>
        <w:tc>
          <w:tcPr>
            <w:tcW w:w="4536" w:type="dxa"/>
            <w:tcBorders>
              <w:top w:val="nil"/>
              <w:left w:val="nil"/>
              <w:bottom w:val="single" w:sz="4" w:space="0" w:color="auto"/>
              <w:right w:val="single" w:sz="4" w:space="0" w:color="auto"/>
            </w:tcBorders>
            <w:shd w:val="clear" w:color="auto" w:fill="auto"/>
            <w:vAlign w:val="center"/>
          </w:tcPr>
          <w:p w14:paraId="4982464A" w14:textId="77777777" w:rsidR="00A05269" w:rsidRPr="009C627D" w:rsidRDefault="00A05269" w:rsidP="00A05269">
            <w:pPr>
              <w:jc w:val="center"/>
              <w:rPr>
                <w:color w:val="000000"/>
                <w:sz w:val="20"/>
                <w:szCs w:val="20"/>
              </w:rPr>
            </w:pPr>
          </w:p>
        </w:tc>
      </w:tr>
      <w:tr w:rsidR="00A05269" w:rsidRPr="009C627D" w14:paraId="38856898" w14:textId="77777777" w:rsidTr="00A05269">
        <w:trPr>
          <w:trHeight w:val="266"/>
        </w:trPr>
        <w:tc>
          <w:tcPr>
            <w:tcW w:w="587" w:type="dxa"/>
            <w:tcBorders>
              <w:top w:val="nil"/>
              <w:left w:val="single" w:sz="4" w:space="0" w:color="auto"/>
              <w:bottom w:val="single" w:sz="4" w:space="0" w:color="auto"/>
              <w:right w:val="single" w:sz="4" w:space="0" w:color="auto"/>
            </w:tcBorders>
            <w:shd w:val="clear" w:color="auto" w:fill="auto"/>
            <w:vAlign w:val="center"/>
          </w:tcPr>
          <w:p w14:paraId="22997801" w14:textId="77777777" w:rsidR="00A05269" w:rsidRPr="009C627D" w:rsidRDefault="00A05269" w:rsidP="00A05269">
            <w:pPr>
              <w:jc w:val="center"/>
              <w:rPr>
                <w:color w:val="000000"/>
                <w:sz w:val="20"/>
                <w:szCs w:val="20"/>
              </w:rPr>
            </w:pPr>
            <w:r w:rsidRPr="009C627D">
              <w:rPr>
                <w:color w:val="000000"/>
                <w:sz w:val="20"/>
                <w:szCs w:val="20"/>
              </w:rPr>
              <w:t>2</w:t>
            </w:r>
          </w:p>
        </w:tc>
        <w:tc>
          <w:tcPr>
            <w:tcW w:w="3964" w:type="dxa"/>
            <w:tcBorders>
              <w:top w:val="nil"/>
              <w:left w:val="nil"/>
              <w:bottom w:val="single" w:sz="4" w:space="0" w:color="auto"/>
              <w:right w:val="single" w:sz="4" w:space="0" w:color="auto"/>
            </w:tcBorders>
            <w:shd w:val="clear" w:color="auto" w:fill="auto"/>
            <w:vAlign w:val="bottom"/>
          </w:tcPr>
          <w:p w14:paraId="749D889D" w14:textId="77777777" w:rsidR="00A05269" w:rsidRPr="009C627D" w:rsidRDefault="00A05269" w:rsidP="00A05269">
            <w:pPr>
              <w:rPr>
                <w:color w:val="000000"/>
                <w:sz w:val="20"/>
                <w:szCs w:val="20"/>
              </w:rPr>
            </w:pPr>
            <w:r w:rsidRPr="009C627D">
              <w:rPr>
                <w:color w:val="000000"/>
                <w:sz w:val="20"/>
                <w:szCs w:val="20"/>
              </w:rPr>
              <w:t>Akumulátor 12V- 54Ah 520A</w:t>
            </w:r>
          </w:p>
        </w:tc>
        <w:tc>
          <w:tcPr>
            <w:tcW w:w="4536" w:type="dxa"/>
            <w:tcBorders>
              <w:top w:val="nil"/>
              <w:left w:val="nil"/>
              <w:bottom w:val="single" w:sz="4" w:space="0" w:color="auto"/>
              <w:right w:val="single" w:sz="4" w:space="0" w:color="auto"/>
            </w:tcBorders>
            <w:shd w:val="clear" w:color="auto" w:fill="auto"/>
            <w:vAlign w:val="center"/>
          </w:tcPr>
          <w:p w14:paraId="5A8EEF76" w14:textId="77777777" w:rsidR="00A05269" w:rsidRPr="009C627D" w:rsidRDefault="00A05269" w:rsidP="00A05269">
            <w:pPr>
              <w:jc w:val="center"/>
              <w:rPr>
                <w:color w:val="000000"/>
                <w:sz w:val="20"/>
                <w:szCs w:val="20"/>
              </w:rPr>
            </w:pPr>
          </w:p>
        </w:tc>
      </w:tr>
      <w:tr w:rsidR="00A05269" w:rsidRPr="009C627D" w14:paraId="2A4D93CF" w14:textId="77777777" w:rsidTr="00A05269">
        <w:trPr>
          <w:trHeight w:val="269"/>
        </w:trPr>
        <w:tc>
          <w:tcPr>
            <w:tcW w:w="587" w:type="dxa"/>
            <w:tcBorders>
              <w:top w:val="nil"/>
              <w:left w:val="single" w:sz="4" w:space="0" w:color="auto"/>
              <w:bottom w:val="single" w:sz="4" w:space="0" w:color="auto"/>
              <w:right w:val="single" w:sz="4" w:space="0" w:color="auto"/>
            </w:tcBorders>
            <w:shd w:val="clear" w:color="auto" w:fill="auto"/>
            <w:vAlign w:val="center"/>
            <w:hideMark/>
          </w:tcPr>
          <w:p w14:paraId="710A6A2E" w14:textId="77777777" w:rsidR="00A05269" w:rsidRPr="009C627D" w:rsidRDefault="00A05269" w:rsidP="00A05269">
            <w:pPr>
              <w:jc w:val="center"/>
              <w:rPr>
                <w:color w:val="000000"/>
                <w:sz w:val="20"/>
                <w:szCs w:val="20"/>
              </w:rPr>
            </w:pPr>
            <w:r w:rsidRPr="009C627D">
              <w:rPr>
                <w:color w:val="000000"/>
                <w:sz w:val="20"/>
                <w:szCs w:val="20"/>
              </w:rPr>
              <w:t>3</w:t>
            </w:r>
          </w:p>
        </w:tc>
        <w:tc>
          <w:tcPr>
            <w:tcW w:w="3964" w:type="dxa"/>
            <w:tcBorders>
              <w:top w:val="nil"/>
              <w:left w:val="nil"/>
              <w:bottom w:val="single" w:sz="4" w:space="0" w:color="auto"/>
              <w:right w:val="single" w:sz="4" w:space="0" w:color="auto"/>
            </w:tcBorders>
            <w:shd w:val="clear" w:color="auto" w:fill="auto"/>
            <w:vAlign w:val="bottom"/>
            <w:hideMark/>
          </w:tcPr>
          <w:p w14:paraId="3798542F" w14:textId="77777777" w:rsidR="00A05269" w:rsidRPr="009C627D" w:rsidRDefault="00A05269" w:rsidP="00A05269">
            <w:pPr>
              <w:rPr>
                <w:color w:val="000000"/>
                <w:sz w:val="20"/>
                <w:szCs w:val="20"/>
              </w:rPr>
            </w:pPr>
            <w:r w:rsidRPr="009C627D">
              <w:rPr>
                <w:color w:val="000000"/>
                <w:sz w:val="20"/>
                <w:szCs w:val="20"/>
              </w:rPr>
              <w:t>Akumulátor 12V- 64Ah 610A</w:t>
            </w:r>
          </w:p>
        </w:tc>
        <w:tc>
          <w:tcPr>
            <w:tcW w:w="4536" w:type="dxa"/>
            <w:tcBorders>
              <w:top w:val="nil"/>
              <w:left w:val="nil"/>
              <w:bottom w:val="single" w:sz="4" w:space="0" w:color="auto"/>
              <w:right w:val="single" w:sz="4" w:space="0" w:color="auto"/>
            </w:tcBorders>
            <w:shd w:val="clear" w:color="auto" w:fill="auto"/>
            <w:vAlign w:val="center"/>
          </w:tcPr>
          <w:p w14:paraId="69E25115" w14:textId="77777777" w:rsidR="00A05269" w:rsidRPr="009C627D" w:rsidRDefault="00A05269" w:rsidP="00A05269">
            <w:pPr>
              <w:jc w:val="center"/>
              <w:rPr>
                <w:color w:val="000000"/>
                <w:sz w:val="20"/>
                <w:szCs w:val="20"/>
              </w:rPr>
            </w:pPr>
          </w:p>
        </w:tc>
      </w:tr>
      <w:tr w:rsidR="00A05269" w:rsidRPr="009C627D" w14:paraId="730D9121" w14:textId="77777777" w:rsidTr="00A05269">
        <w:trPr>
          <w:trHeight w:val="274"/>
        </w:trPr>
        <w:tc>
          <w:tcPr>
            <w:tcW w:w="587" w:type="dxa"/>
            <w:tcBorders>
              <w:top w:val="nil"/>
              <w:left w:val="single" w:sz="4" w:space="0" w:color="auto"/>
              <w:bottom w:val="single" w:sz="4" w:space="0" w:color="auto"/>
              <w:right w:val="single" w:sz="4" w:space="0" w:color="auto"/>
            </w:tcBorders>
            <w:shd w:val="clear" w:color="auto" w:fill="auto"/>
            <w:vAlign w:val="center"/>
            <w:hideMark/>
          </w:tcPr>
          <w:p w14:paraId="7D2C255E" w14:textId="77777777" w:rsidR="00A05269" w:rsidRPr="009C627D" w:rsidRDefault="00A05269" w:rsidP="00A05269">
            <w:pPr>
              <w:jc w:val="center"/>
              <w:rPr>
                <w:color w:val="000000"/>
                <w:sz w:val="20"/>
                <w:szCs w:val="20"/>
              </w:rPr>
            </w:pPr>
            <w:r w:rsidRPr="009C627D">
              <w:rPr>
                <w:color w:val="000000"/>
                <w:sz w:val="20"/>
                <w:szCs w:val="20"/>
              </w:rPr>
              <w:t>4</w:t>
            </w:r>
          </w:p>
        </w:tc>
        <w:tc>
          <w:tcPr>
            <w:tcW w:w="3964" w:type="dxa"/>
            <w:tcBorders>
              <w:top w:val="nil"/>
              <w:left w:val="nil"/>
              <w:bottom w:val="single" w:sz="4" w:space="0" w:color="auto"/>
              <w:right w:val="single" w:sz="4" w:space="0" w:color="auto"/>
            </w:tcBorders>
            <w:shd w:val="clear" w:color="auto" w:fill="auto"/>
            <w:vAlign w:val="bottom"/>
            <w:hideMark/>
          </w:tcPr>
          <w:p w14:paraId="21A277B1" w14:textId="77777777" w:rsidR="00A05269" w:rsidRPr="009C627D" w:rsidRDefault="00A05269" w:rsidP="00A05269">
            <w:pPr>
              <w:rPr>
                <w:color w:val="000000"/>
                <w:sz w:val="20"/>
                <w:szCs w:val="20"/>
              </w:rPr>
            </w:pPr>
            <w:r w:rsidRPr="009C627D">
              <w:rPr>
                <w:color w:val="000000"/>
                <w:sz w:val="20"/>
                <w:szCs w:val="20"/>
              </w:rPr>
              <w:t>Akumulátor 2V- 75Ah 730A</w:t>
            </w:r>
          </w:p>
        </w:tc>
        <w:tc>
          <w:tcPr>
            <w:tcW w:w="4536" w:type="dxa"/>
            <w:tcBorders>
              <w:top w:val="nil"/>
              <w:left w:val="nil"/>
              <w:bottom w:val="single" w:sz="4" w:space="0" w:color="auto"/>
              <w:right w:val="single" w:sz="4" w:space="0" w:color="auto"/>
            </w:tcBorders>
            <w:shd w:val="clear" w:color="auto" w:fill="auto"/>
            <w:vAlign w:val="center"/>
          </w:tcPr>
          <w:p w14:paraId="70D6948B" w14:textId="77777777" w:rsidR="00A05269" w:rsidRPr="009C627D" w:rsidRDefault="00A05269" w:rsidP="00A05269">
            <w:pPr>
              <w:jc w:val="center"/>
              <w:rPr>
                <w:color w:val="000000"/>
                <w:sz w:val="20"/>
                <w:szCs w:val="20"/>
              </w:rPr>
            </w:pPr>
          </w:p>
        </w:tc>
      </w:tr>
      <w:tr w:rsidR="00A05269" w:rsidRPr="009C627D" w14:paraId="16280FDD" w14:textId="77777777" w:rsidTr="00A05269">
        <w:trPr>
          <w:trHeight w:val="277"/>
        </w:trPr>
        <w:tc>
          <w:tcPr>
            <w:tcW w:w="587" w:type="dxa"/>
            <w:tcBorders>
              <w:top w:val="nil"/>
              <w:left w:val="single" w:sz="4" w:space="0" w:color="auto"/>
              <w:bottom w:val="single" w:sz="4" w:space="0" w:color="auto"/>
              <w:right w:val="single" w:sz="4" w:space="0" w:color="auto"/>
            </w:tcBorders>
            <w:shd w:val="clear" w:color="auto" w:fill="auto"/>
            <w:vAlign w:val="center"/>
            <w:hideMark/>
          </w:tcPr>
          <w:p w14:paraId="6A8589E9" w14:textId="77777777" w:rsidR="00A05269" w:rsidRPr="009C627D" w:rsidRDefault="00A05269" w:rsidP="00A05269">
            <w:pPr>
              <w:jc w:val="center"/>
              <w:rPr>
                <w:color w:val="000000"/>
                <w:sz w:val="20"/>
                <w:szCs w:val="20"/>
              </w:rPr>
            </w:pPr>
            <w:r w:rsidRPr="009C627D">
              <w:rPr>
                <w:color w:val="000000"/>
                <w:sz w:val="20"/>
                <w:szCs w:val="20"/>
              </w:rPr>
              <w:t>5</w:t>
            </w:r>
          </w:p>
        </w:tc>
        <w:tc>
          <w:tcPr>
            <w:tcW w:w="3964" w:type="dxa"/>
            <w:tcBorders>
              <w:top w:val="nil"/>
              <w:left w:val="nil"/>
              <w:bottom w:val="single" w:sz="4" w:space="0" w:color="auto"/>
              <w:right w:val="single" w:sz="4" w:space="0" w:color="auto"/>
            </w:tcBorders>
            <w:shd w:val="clear" w:color="auto" w:fill="auto"/>
            <w:vAlign w:val="bottom"/>
            <w:hideMark/>
          </w:tcPr>
          <w:p w14:paraId="20089147" w14:textId="77777777" w:rsidR="00A05269" w:rsidRPr="009C627D" w:rsidRDefault="00A05269" w:rsidP="00A05269">
            <w:pPr>
              <w:rPr>
                <w:color w:val="000000"/>
                <w:sz w:val="20"/>
                <w:szCs w:val="20"/>
              </w:rPr>
            </w:pPr>
            <w:r w:rsidRPr="009C627D">
              <w:rPr>
                <w:color w:val="000000"/>
                <w:sz w:val="20"/>
                <w:szCs w:val="20"/>
              </w:rPr>
              <w:t>Akumulátor 12V- 80Ah 730A</w:t>
            </w:r>
          </w:p>
        </w:tc>
        <w:tc>
          <w:tcPr>
            <w:tcW w:w="4536" w:type="dxa"/>
            <w:tcBorders>
              <w:top w:val="nil"/>
              <w:left w:val="nil"/>
              <w:bottom w:val="single" w:sz="4" w:space="0" w:color="auto"/>
              <w:right w:val="single" w:sz="4" w:space="0" w:color="auto"/>
            </w:tcBorders>
            <w:shd w:val="clear" w:color="auto" w:fill="auto"/>
            <w:vAlign w:val="center"/>
          </w:tcPr>
          <w:p w14:paraId="03BA1E46" w14:textId="77777777" w:rsidR="00A05269" w:rsidRPr="009C627D" w:rsidRDefault="00A05269" w:rsidP="00A05269">
            <w:pPr>
              <w:jc w:val="center"/>
              <w:rPr>
                <w:color w:val="000000"/>
                <w:sz w:val="20"/>
                <w:szCs w:val="20"/>
              </w:rPr>
            </w:pPr>
          </w:p>
        </w:tc>
      </w:tr>
      <w:tr w:rsidR="00A05269" w:rsidRPr="009C627D" w14:paraId="7A374591" w14:textId="77777777" w:rsidTr="00A05269">
        <w:trPr>
          <w:trHeight w:val="268"/>
        </w:trPr>
        <w:tc>
          <w:tcPr>
            <w:tcW w:w="587" w:type="dxa"/>
            <w:tcBorders>
              <w:top w:val="nil"/>
              <w:left w:val="single" w:sz="4" w:space="0" w:color="auto"/>
              <w:bottom w:val="single" w:sz="4" w:space="0" w:color="auto"/>
              <w:right w:val="single" w:sz="4" w:space="0" w:color="auto"/>
            </w:tcBorders>
            <w:shd w:val="clear" w:color="auto" w:fill="auto"/>
            <w:vAlign w:val="center"/>
            <w:hideMark/>
          </w:tcPr>
          <w:p w14:paraId="19F5601D" w14:textId="77777777" w:rsidR="00A05269" w:rsidRPr="009C627D" w:rsidRDefault="00A05269" w:rsidP="00A05269">
            <w:pPr>
              <w:jc w:val="center"/>
              <w:rPr>
                <w:color w:val="000000"/>
                <w:sz w:val="20"/>
                <w:szCs w:val="20"/>
              </w:rPr>
            </w:pPr>
            <w:r w:rsidRPr="009C627D">
              <w:rPr>
                <w:color w:val="000000"/>
                <w:sz w:val="20"/>
                <w:szCs w:val="20"/>
              </w:rPr>
              <w:t>6</w:t>
            </w:r>
          </w:p>
        </w:tc>
        <w:tc>
          <w:tcPr>
            <w:tcW w:w="3964" w:type="dxa"/>
            <w:tcBorders>
              <w:top w:val="nil"/>
              <w:left w:val="nil"/>
              <w:bottom w:val="single" w:sz="4" w:space="0" w:color="auto"/>
              <w:right w:val="single" w:sz="4" w:space="0" w:color="auto"/>
            </w:tcBorders>
            <w:shd w:val="clear" w:color="auto" w:fill="auto"/>
            <w:vAlign w:val="bottom"/>
            <w:hideMark/>
          </w:tcPr>
          <w:p w14:paraId="7574EF4E" w14:textId="77777777" w:rsidR="00A05269" w:rsidRPr="009C627D" w:rsidRDefault="00A05269" w:rsidP="00A05269">
            <w:pPr>
              <w:rPr>
                <w:color w:val="000000"/>
                <w:sz w:val="20"/>
                <w:szCs w:val="20"/>
              </w:rPr>
            </w:pPr>
            <w:r w:rsidRPr="009C627D">
              <w:rPr>
                <w:color w:val="000000"/>
                <w:sz w:val="20"/>
                <w:szCs w:val="20"/>
              </w:rPr>
              <w:t>Akumulátor 12V- 95Ah 760A</w:t>
            </w:r>
          </w:p>
        </w:tc>
        <w:tc>
          <w:tcPr>
            <w:tcW w:w="4536" w:type="dxa"/>
            <w:tcBorders>
              <w:top w:val="nil"/>
              <w:left w:val="nil"/>
              <w:bottom w:val="single" w:sz="4" w:space="0" w:color="auto"/>
              <w:right w:val="single" w:sz="4" w:space="0" w:color="auto"/>
            </w:tcBorders>
            <w:shd w:val="clear" w:color="auto" w:fill="auto"/>
            <w:vAlign w:val="center"/>
          </w:tcPr>
          <w:p w14:paraId="220D7B13" w14:textId="77777777" w:rsidR="00A05269" w:rsidRPr="009C627D" w:rsidRDefault="00A05269" w:rsidP="00A05269">
            <w:pPr>
              <w:jc w:val="center"/>
              <w:rPr>
                <w:color w:val="000000"/>
                <w:sz w:val="20"/>
                <w:szCs w:val="20"/>
              </w:rPr>
            </w:pPr>
          </w:p>
        </w:tc>
      </w:tr>
      <w:tr w:rsidR="00A05269" w:rsidRPr="009C627D" w14:paraId="36EF0DDB" w14:textId="77777777" w:rsidTr="00A05269">
        <w:trPr>
          <w:trHeight w:val="271"/>
        </w:trPr>
        <w:tc>
          <w:tcPr>
            <w:tcW w:w="587" w:type="dxa"/>
            <w:tcBorders>
              <w:top w:val="nil"/>
              <w:left w:val="single" w:sz="4" w:space="0" w:color="auto"/>
              <w:bottom w:val="single" w:sz="4" w:space="0" w:color="auto"/>
              <w:right w:val="single" w:sz="4" w:space="0" w:color="auto"/>
            </w:tcBorders>
            <w:shd w:val="clear" w:color="auto" w:fill="auto"/>
            <w:vAlign w:val="center"/>
            <w:hideMark/>
          </w:tcPr>
          <w:p w14:paraId="3574B853" w14:textId="77777777" w:rsidR="00A05269" w:rsidRPr="009C627D" w:rsidRDefault="00A05269" w:rsidP="00A05269">
            <w:pPr>
              <w:jc w:val="center"/>
              <w:rPr>
                <w:color w:val="000000"/>
                <w:sz w:val="20"/>
                <w:szCs w:val="20"/>
              </w:rPr>
            </w:pPr>
            <w:r w:rsidRPr="009C627D">
              <w:rPr>
                <w:color w:val="000000"/>
                <w:sz w:val="20"/>
                <w:szCs w:val="20"/>
              </w:rPr>
              <w:lastRenderedPageBreak/>
              <w:t>7</w:t>
            </w:r>
          </w:p>
        </w:tc>
        <w:tc>
          <w:tcPr>
            <w:tcW w:w="3964" w:type="dxa"/>
            <w:tcBorders>
              <w:top w:val="nil"/>
              <w:left w:val="nil"/>
              <w:bottom w:val="single" w:sz="4" w:space="0" w:color="auto"/>
              <w:right w:val="single" w:sz="4" w:space="0" w:color="auto"/>
            </w:tcBorders>
            <w:shd w:val="clear" w:color="auto" w:fill="auto"/>
            <w:vAlign w:val="bottom"/>
            <w:hideMark/>
          </w:tcPr>
          <w:p w14:paraId="59D00A50" w14:textId="77777777" w:rsidR="00A05269" w:rsidRPr="009C627D" w:rsidRDefault="00A05269" w:rsidP="00A05269">
            <w:pPr>
              <w:rPr>
                <w:color w:val="000000"/>
                <w:sz w:val="20"/>
                <w:szCs w:val="20"/>
              </w:rPr>
            </w:pPr>
            <w:r w:rsidRPr="009C627D">
              <w:rPr>
                <w:color w:val="000000"/>
                <w:sz w:val="20"/>
                <w:szCs w:val="20"/>
              </w:rPr>
              <w:t>Akumulátor 12V- 100Ah 870A</w:t>
            </w:r>
          </w:p>
        </w:tc>
        <w:tc>
          <w:tcPr>
            <w:tcW w:w="4536" w:type="dxa"/>
            <w:tcBorders>
              <w:top w:val="nil"/>
              <w:left w:val="nil"/>
              <w:bottom w:val="single" w:sz="4" w:space="0" w:color="auto"/>
              <w:right w:val="single" w:sz="4" w:space="0" w:color="auto"/>
            </w:tcBorders>
            <w:shd w:val="clear" w:color="auto" w:fill="auto"/>
            <w:vAlign w:val="center"/>
          </w:tcPr>
          <w:p w14:paraId="1D2887D1" w14:textId="77777777" w:rsidR="00A05269" w:rsidRPr="009C627D" w:rsidRDefault="00A05269" w:rsidP="00A05269">
            <w:pPr>
              <w:jc w:val="center"/>
              <w:rPr>
                <w:color w:val="000000"/>
                <w:sz w:val="20"/>
                <w:szCs w:val="20"/>
              </w:rPr>
            </w:pPr>
          </w:p>
        </w:tc>
      </w:tr>
      <w:tr w:rsidR="00A05269" w:rsidRPr="009C627D" w14:paraId="301D893E" w14:textId="77777777" w:rsidTr="00A05269">
        <w:trPr>
          <w:trHeight w:val="276"/>
        </w:trPr>
        <w:tc>
          <w:tcPr>
            <w:tcW w:w="587" w:type="dxa"/>
            <w:tcBorders>
              <w:top w:val="nil"/>
              <w:left w:val="single" w:sz="4" w:space="0" w:color="auto"/>
              <w:bottom w:val="single" w:sz="4" w:space="0" w:color="auto"/>
              <w:right w:val="single" w:sz="4" w:space="0" w:color="auto"/>
            </w:tcBorders>
            <w:shd w:val="clear" w:color="auto" w:fill="auto"/>
            <w:vAlign w:val="center"/>
            <w:hideMark/>
          </w:tcPr>
          <w:p w14:paraId="0BF3557E" w14:textId="77777777" w:rsidR="00A05269" w:rsidRPr="009C627D" w:rsidRDefault="00A05269" w:rsidP="00A05269">
            <w:pPr>
              <w:jc w:val="center"/>
              <w:rPr>
                <w:color w:val="000000"/>
                <w:sz w:val="20"/>
                <w:szCs w:val="20"/>
              </w:rPr>
            </w:pPr>
            <w:r w:rsidRPr="009C627D">
              <w:rPr>
                <w:color w:val="000000"/>
                <w:sz w:val="20"/>
                <w:szCs w:val="20"/>
              </w:rPr>
              <w:t>8</w:t>
            </w:r>
          </w:p>
        </w:tc>
        <w:tc>
          <w:tcPr>
            <w:tcW w:w="3964" w:type="dxa"/>
            <w:tcBorders>
              <w:top w:val="nil"/>
              <w:left w:val="nil"/>
              <w:bottom w:val="single" w:sz="4" w:space="0" w:color="auto"/>
              <w:right w:val="single" w:sz="4" w:space="0" w:color="auto"/>
            </w:tcBorders>
            <w:shd w:val="clear" w:color="auto" w:fill="auto"/>
            <w:vAlign w:val="bottom"/>
            <w:hideMark/>
          </w:tcPr>
          <w:p w14:paraId="11236877" w14:textId="77777777" w:rsidR="00A05269" w:rsidRPr="009C627D" w:rsidRDefault="00A05269" w:rsidP="00A05269">
            <w:pPr>
              <w:rPr>
                <w:color w:val="000000"/>
                <w:sz w:val="20"/>
                <w:szCs w:val="20"/>
              </w:rPr>
            </w:pPr>
            <w:r w:rsidRPr="009C627D">
              <w:rPr>
                <w:color w:val="000000"/>
                <w:sz w:val="20"/>
                <w:szCs w:val="20"/>
              </w:rPr>
              <w:t>Akumulátor 12V- 140Ah  950A</w:t>
            </w:r>
          </w:p>
        </w:tc>
        <w:tc>
          <w:tcPr>
            <w:tcW w:w="4536" w:type="dxa"/>
            <w:tcBorders>
              <w:top w:val="nil"/>
              <w:left w:val="nil"/>
              <w:bottom w:val="single" w:sz="4" w:space="0" w:color="auto"/>
              <w:right w:val="single" w:sz="4" w:space="0" w:color="auto"/>
            </w:tcBorders>
            <w:shd w:val="clear" w:color="auto" w:fill="auto"/>
            <w:vAlign w:val="center"/>
          </w:tcPr>
          <w:p w14:paraId="166B5EB8" w14:textId="77777777" w:rsidR="00A05269" w:rsidRPr="009C627D" w:rsidRDefault="00A05269" w:rsidP="00A05269">
            <w:pPr>
              <w:jc w:val="center"/>
              <w:rPr>
                <w:color w:val="000000"/>
                <w:sz w:val="20"/>
                <w:szCs w:val="20"/>
              </w:rPr>
            </w:pPr>
          </w:p>
        </w:tc>
      </w:tr>
      <w:tr w:rsidR="00A05269" w:rsidRPr="009C627D" w14:paraId="20B657F3" w14:textId="77777777" w:rsidTr="00A05269">
        <w:trPr>
          <w:trHeight w:val="421"/>
        </w:trPr>
        <w:tc>
          <w:tcPr>
            <w:tcW w:w="587" w:type="dxa"/>
            <w:tcBorders>
              <w:top w:val="nil"/>
              <w:left w:val="single" w:sz="4" w:space="0" w:color="auto"/>
              <w:bottom w:val="nil"/>
              <w:right w:val="single" w:sz="4" w:space="0" w:color="auto"/>
            </w:tcBorders>
            <w:shd w:val="clear" w:color="auto" w:fill="auto"/>
            <w:vAlign w:val="center"/>
            <w:hideMark/>
          </w:tcPr>
          <w:p w14:paraId="7826E58A" w14:textId="77777777" w:rsidR="00A05269" w:rsidRPr="009C627D" w:rsidRDefault="00A05269" w:rsidP="00A05269">
            <w:pPr>
              <w:jc w:val="center"/>
              <w:rPr>
                <w:color w:val="000000"/>
                <w:sz w:val="20"/>
                <w:szCs w:val="20"/>
              </w:rPr>
            </w:pPr>
            <w:r w:rsidRPr="009C627D">
              <w:rPr>
                <w:color w:val="000000"/>
                <w:sz w:val="20"/>
                <w:szCs w:val="20"/>
              </w:rPr>
              <w:t>9</w:t>
            </w:r>
          </w:p>
        </w:tc>
        <w:tc>
          <w:tcPr>
            <w:tcW w:w="3964" w:type="dxa"/>
            <w:tcBorders>
              <w:top w:val="nil"/>
              <w:left w:val="nil"/>
              <w:bottom w:val="single" w:sz="4" w:space="0" w:color="auto"/>
              <w:right w:val="single" w:sz="4" w:space="0" w:color="auto"/>
            </w:tcBorders>
            <w:shd w:val="clear" w:color="auto" w:fill="auto"/>
            <w:vAlign w:val="bottom"/>
            <w:hideMark/>
          </w:tcPr>
          <w:p w14:paraId="0740CD0E" w14:textId="77777777" w:rsidR="00A05269" w:rsidRPr="009C627D" w:rsidRDefault="00A05269" w:rsidP="00A05269">
            <w:pPr>
              <w:rPr>
                <w:color w:val="000000"/>
                <w:sz w:val="20"/>
                <w:szCs w:val="20"/>
              </w:rPr>
            </w:pPr>
            <w:r w:rsidRPr="009C627D">
              <w:rPr>
                <w:color w:val="000000"/>
                <w:sz w:val="20"/>
                <w:szCs w:val="20"/>
              </w:rPr>
              <w:t>Akumulátor 12V- 180Ah 1100A</w:t>
            </w:r>
          </w:p>
        </w:tc>
        <w:tc>
          <w:tcPr>
            <w:tcW w:w="4536" w:type="dxa"/>
            <w:tcBorders>
              <w:top w:val="nil"/>
              <w:left w:val="nil"/>
              <w:bottom w:val="nil"/>
              <w:right w:val="single" w:sz="4" w:space="0" w:color="auto"/>
            </w:tcBorders>
            <w:shd w:val="clear" w:color="auto" w:fill="auto"/>
            <w:vAlign w:val="center"/>
          </w:tcPr>
          <w:p w14:paraId="5C07578B" w14:textId="77777777" w:rsidR="00A05269" w:rsidRPr="009C627D" w:rsidRDefault="00A05269" w:rsidP="00A05269">
            <w:pPr>
              <w:jc w:val="center"/>
              <w:rPr>
                <w:color w:val="000000"/>
                <w:sz w:val="20"/>
                <w:szCs w:val="20"/>
              </w:rPr>
            </w:pPr>
          </w:p>
        </w:tc>
      </w:tr>
      <w:tr w:rsidR="00A05269" w:rsidRPr="009C627D" w14:paraId="1EEBD4F1" w14:textId="77777777" w:rsidTr="00A05269">
        <w:trPr>
          <w:trHeight w:val="229"/>
        </w:trPr>
        <w:tc>
          <w:tcPr>
            <w:tcW w:w="5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58C0B3" w14:textId="77777777" w:rsidR="00A05269" w:rsidRPr="009C627D" w:rsidRDefault="00A05269" w:rsidP="00A05269">
            <w:pPr>
              <w:jc w:val="center"/>
              <w:rPr>
                <w:color w:val="000000"/>
                <w:sz w:val="20"/>
                <w:szCs w:val="20"/>
              </w:rPr>
            </w:pPr>
            <w:r w:rsidRPr="009C627D">
              <w:rPr>
                <w:color w:val="000000"/>
                <w:sz w:val="20"/>
                <w:szCs w:val="20"/>
              </w:rPr>
              <w:t>10</w:t>
            </w:r>
          </w:p>
        </w:tc>
        <w:tc>
          <w:tcPr>
            <w:tcW w:w="3964" w:type="dxa"/>
            <w:tcBorders>
              <w:top w:val="nil"/>
              <w:left w:val="nil"/>
              <w:bottom w:val="single" w:sz="4" w:space="0" w:color="auto"/>
              <w:right w:val="single" w:sz="4" w:space="0" w:color="auto"/>
            </w:tcBorders>
            <w:shd w:val="clear" w:color="auto" w:fill="auto"/>
            <w:vAlign w:val="bottom"/>
            <w:hideMark/>
          </w:tcPr>
          <w:p w14:paraId="7DE54813" w14:textId="77777777" w:rsidR="00A05269" w:rsidRPr="009C627D" w:rsidRDefault="00A05269" w:rsidP="00A05269">
            <w:pPr>
              <w:rPr>
                <w:color w:val="000000"/>
                <w:sz w:val="20"/>
                <w:szCs w:val="20"/>
              </w:rPr>
            </w:pPr>
            <w:r w:rsidRPr="009C627D">
              <w:rPr>
                <w:color w:val="000000"/>
                <w:sz w:val="20"/>
                <w:szCs w:val="20"/>
              </w:rPr>
              <w:t>Akumulátor 12V- 225Ah 1150A</w:t>
            </w:r>
          </w:p>
        </w:tc>
        <w:tc>
          <w:tcPr>
            <w:tcW w:w="4536" w:type="dxa"/>
            <w:tcBorders>
              <w:top w:val="single" w:sz="4" w:space="0" w:color="auto"/>
              <w:left w:val="nil"/>
              <w:bottom w:val="single" w:sz="4" w:space="0" w:color="auto"/>
              <w:right w:val="single" w:sz="4" w:space="0" w:color="auto"/>
            </w:tcBorders>
            <w:shd w:val="clear" w:color="auto" w:fill="auto"/>
            <w:vAlign w:val="center"/>
          </w:tcPr>
          <w:p w14:paraId="600AF1D1" w14:textId="77777777" w:rsidR="00A05269" w:rsidRPr="009C627D" w:rsidRDefault="00A05269" w:rsidP="00A05269">
            <w:pPr>
              <w:jc w:val="center"/>
              <w:rPr>
                <w:color w:val="000000"/>
                <w:sz w:val="20"/>
                <w:szCs w:val="20"/>
              </w:rPr>
            </w:pPr>
          </w:p>
        </w:tc>
      </w:tr>
      <w:tr w:rsidR="00A05269" w:rsidRPr="009C627D" w14:paraId="4CD95575" w14:textId="77777777" w:rsidTr="00A05269">
        <w:trPr>
          <w:trHeight w:val="276"/>
        </w:trPr>
        <w:tc>
          <w:tcPr>
            <w:tcW w:w="587" w:type="dxa"/>
            <w:tcBorders>
              <w:top w:val="nil"/>
              <w:left w:val="single" w:sz="4" w:space="0" w:color="auto"/>
              <w:bottom w:val="single" w:sz="4" w:space="0" w:color="auto"/>
              <w:right w:val="single" w:sz="4" w:space="0" w:color="auto"/>
            </w:tcBorders>
            <w:shd w:val="clear" w:color="auto" w:fill="auto"/>
            <w:vAlign w:val="center"/>
            <w:hideMark/>
          </w:tcPr>
          <w:p w14:paraId="5854D83F" w14:textId="77777777" w:rsidR="00A05269" w:rsidRPr="009C627D" w:rsidRDefault="00A05269" w:rsidP="00A05269">
            <w:pPr>
              <w:jc w:val="center"/>
              <w:rPr>
                <w:color w:val="000000"/>
                <w:sz w:val="20"/>
                <w:szCs w:val="20"/>
              </w:rPr>
            </w:pPr>
            <w:r w:rsidRPr="009C627D">
              <w:rPr>
                <w:color w:val="000000"/>
                <w:sz w:val="20"/>
                <w:szCs w:val="20"/>
              </w:rPr>
              <w:t>11</w:t>
            </w:r>
          </w:p>
        </w:tc>
        <w:tc>
          <w:tcPr>
            <w:tcW w:w="3964" w:type="dxa"/>
            <w:tcBorders>
              <w:top w:val="nil"/>
              <w:left w:val="nil"/>
              <w:bottom w:val="single" w:sz="4" w:space="0" w:color="auto"/>
              <w:right w:val="single" w:sz="4" w:space="0" w:color="auto"/>
            </w:tcBorders>
            <w:shd w:val="clear" w:color="auto" w:fill="auto"/>
            <w:vAlign w:val="bottom"/>
            <w:hideMark/>
          </w:tcPr>
          <w:p w14:paraId="49F8D9A7" w14:textId="77777777" w:rsidR="00A05269" w:rsidRPr="009C627D" w:rsidRDefault="00A05269" w:rsidP="00A05269">
            <w:pPr>
              <w:jc w:val="both"/>
              <w:rPr>
                <w:color w:val="000000"/>
                <w:sz w:val="20"/>
                <w:szCs w:val="20"/>
              </w:rPr>
            </w:pPr>
            <w:r w:rsidRPr="009C627D">
              <w:rPr>
                <w:color w:val="000000"/>
                <w:sz w:val="20"/>
                <w:szCs w:val="20"/>
              </w:rPr>
              <w:t>Akumulátor 12V-70 Ah START /STOP- 760A</w:t>
            </w:r>
          </w:p>
        </w:tc>
        <w:tc>
          <w:tcPr>
            <w:tcW w:w="4536" w:type="dxa"/>
            <w:tcBorders>
              <w:top w:val="nil"/>
              <w:left w:val="nil"/>
              <w:bottom w:val="single" w:sz="4" w:space="0" w:color="auto"/>
              <w:right w:val="single" w:sz="4" w:space="0" w:color="auto"/>
            </w:tcBorders>
            <w:shd w:val="clear" w:color="auto" w:fill="auto"/>
            <w:vAlign w:val="center"/>
          </w:tcPr>
          <w:p w14:paraId="6AC2C3AB" w14:textId="77777777" w:rsidR="00A05269" w:rsidRPr="009C627D" w:rsidRDefault="00A05269" w:rsidP="00A05269">
            <w:pPr>
              <w:jc w:val="center"/>
              <w:rPr>
                <w:color w:val="000000"/>
                <w:sz w:val="20"/>
                <w:szCs w:val="20"/>
              </w:rPr>
            </w:pPr>
          </w:p>
        </w:tc>
      </w:tr>
    </w:tbl>
    <w:p w14:paraId="48B03747" w14:textId="77777777" w:rsidR="00A05269" w:rsidRPr="009C627D" w:rsidRDefault="00A05269" w:rsidP="00A05269">
      <w:pPr>
        <w:ind w:left="2124" w:firstLine="141"/>
        <w:jc w:val="both"/>
        <w:rPr>
          <w:sz w:val="22"/>
          <w:szCs w:val="22"/>
        </w:rPr>
      </w:pPr>
    </w:p>
    <w:p w14:paraId="2B458D77" w14:textId="77777777" w:rsidR="00A05269" w:rsidRPr="009C627D" w:rsidRDefault="00A05269" w:rsidP="00A05269">
      <w:pPr>
        <w:rPr>
          <w:sz w:val="22"/>
          <w:szCs w:val="22"/>
        </w:rPr>
      </w:pPr>
      <w:r w:rsidRPr="009C627D">
        <w:rPr>
          <w:sz w:val="22"/>
          <w:szCs w:val="22"/>
        </w:rPr>
        <w:t>b) akumulátory NO NAME - Standard</w:t>
      </w:r>
    </w:p>
    <w:tbl>
      <w:tblPr>
        <w:tblW w:w="9087" w:type="dxa"/>
        <w:tblInd w:w="55" w:type="dxa"/>
        <w:tblCellMar>
          <w:left w:w="70" w:type="dxa"/>
          <w:right w:w="70" w:type="dxa"/>
        </w:tblCellMar>
        <w:tblLook w:val="04A0" w:firstRow="1" w:lastRow="0" w:firstColumn="1" w:lastColumn="0" w:noHBand="0" w:noVBand="1"/>
      </w:tblPr>
      <w:tblGrid>
        <w:gridCol w:w="587"/>
        <w:gridCol w:w="3397"/>
        <w:gridCol w:w="5103"/>
      </w:tblGrid>
      <w:tr w:rsidR="00A05269" w:rsidRPr="009C627D" w14:paraId="2F7ED98A" w14:textId="77777777" w:rsidTr="00A05269">
        <w:trPr>
          <w:trHeight w:val="266"/>
        </w:trPr>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14:paraId="2650CC93" w14:textId="77777777" w:rsidR="00A05269" w:rsidRPr="009C627D" w:rsidRDefault="00A05269" w:rsidP="00A05269">
            <w:pPr>
              <w:jc w:val="center"/>
              <w:rPr>
                <w:color w:val="000000"/>
                <w:sz w:val="20"/>
                <w:szCs w:val="20"/>
              </w:rPr>
            </w:pPr>
            <w:proofErr w:type="spellStart"/>
            <w:r w:rsidRPr="009C627D">
              <w:rPr>
                <w:color w:val="000000"/>
                <w:sz w:val="20"/>
                <w:szCs w:val="20"/>
              </w:rPr>
              <w:t>P.č</w:t>
            </w:r>
            <w:proofErr w:type="spellEnd"/>
            <w:r w:rsidRPr="009C627D">
              <w:rPr>
                <w:color w:val="000000"/>
                <w:sz w:val="20"/>
                <w:szCs w:val="20"/>
              </w:rPr>
              <w:t>.</w:t>
            </w:r>
          </w:p>
        </w:tc>
        <w:tc>
          <w:tcPr>
            <w:tcW w:w="3397" w:type="dxa"/>
            <w:tcBorders>
              <w:top w:val="single" w:sz="4" w:space="0" w:color="auto"/>
              <w:left w:val="nil"/>
              <w:bottom w:val="single" w:sz="4" w:space="0" w:color="auto"/>
              <w:right w:val="single" w:sz="4" w:space="0" w:color="auto"/>
            </w:tcBorders>
            <w:shd w:val="clear" w:color="auto" w:fill="auto"/>
            <w:vAlign w:val="center"/>
          </w:tcPr>
          <w:p w14:paraId="04C4DBAD" w14:textId="77777777" w:rsidR="00A05269" w:rsidRPr="009C627D" w:rsidRDefault="00A05269" w:rsidP="00A05269">
            <w:pPr>
              <w:jc w:val="center"/>
              <w:rPr>
                <w:color w:val="000000"/>
                <w:sz w:val="20"/>
                <w:szCs w:val="20"/>
              </w:rPr>
            </w:pPr>
            <w:r w:rsidRPr="009C627D">
              <w:rPr>
                <w:b/>
                <w:bCs/>
                <w:sz w:val="20"/>
                <w:szCs w:val="20"/>
              </w:rPr>
              <w:t xml:space="preserve">Názov tovaru a obchodný názov </w:t>
            </w:r>
            <w:r w:rsidRPr="009C627D">
              <w:rPr>
                <w:b/>
                <w:bCs/>
                <w:i/>
                <w:color w:val="FF0000"/>
                <w:sz w:val="20"/>
                <w:szCs w:val="20"/>
              </w:rPr>
              <w:t>(doplní uchádzač)</w:t>
            </w:r>
          </w:p>
        </w:tc>
        <w:tc>
          <w:tcPr>
            <w:tcW w:w="5103" w:type="dxa"/>
            <w:tcBorders>
              <w:top w:val="single" w:sz="4" w:space="0" w:color="auto"/>
              <w:left w:val="nil"/>
              <w:bottom w:val="single" w:sz="4" w:space="0" w:color="auto"/>
              <w:right w:val="single" w:sz="4" w:space="0" w:color="auto"/>
            </w:tcBorders>
            <w:shd w:val="clear" w:color="auto" w:fill="auto"/>
            <w:vAlign w:val="center"/>
          </w:tcPr>
          <w:p w14:paraId="0F2C3F23" w14:textId="77777777" w:rsidR="00A05269" w:rsidRPr="009C627D" w:rsidRDefault="00A05269" w:rsidP="00A05269">
            <w:pPr>
              <w:jc w:val="center"/>
              <w:rPr>
                <w:color w:val="000000"/>
                <w:sz w:val="20"/>
                <w:szCs w:val="20"/>
              </w:rPr>
            </w:pPr>
            <w:r w:rsidRPr="009C627D">
              <w:rPr>
                <w:color w:val="000000"/>
                <w:sz w:val="20"/>
                <w:szCs w:val="20"/>
              </w:rPr>
              <w:t xml:space="preserve">Špecifikácia tovaru </w:t>
            </w:r>
            <w:r w:rsidRPr="009C627D">
              <w:rPr>
                <w:b/>
                <w:bCs/>
                <w:i/>
                <w:color w:val="FF0000"/>
                <w:sz w:val="20"/>
                <w:szCs w:val="20"/>
              </w:rPr>
              <w:t>(doplní uchádzač)</w:t>
            </w:r>
          </w:p>
        </w:tc>
      </w:tr>
      <w:tr w:rsidR="00A05269" w:rsidRPr="009C627D" w14:paraId="45B7DE1A" w14:textId="77777777" w:rsidTr="00A05269">
        <w:trPr>
          <w:trHeight w:val="266"/>
        </w:trPr>
        <w:tc>
          <w:tcPr>
            <w:tcW w:w="587" w:type="dxa"/>
            <w:tcBorders>
              <w:top w:val="nil"/>
              <w:left w:val="single" w:sz="4" w:space="0" w:color="auto"/>
              <w:bottom w:val="single" w:sz="4" w:space="0" w:color="auto"/>
              <w:right w:val="single" w:sz="4" w:space="0" w:color="auto"/>
            </w:tcBorders>
            <w:shd w:val="clear" w:color="auto" w:fill="auto"/>
            <w:vAlign w:val="center"/>
          </w:tcPr>
          <w:p w14:paraId="306C42F9" w14:textId="77777777" w:rsidR="00A05269" w:rsidRPr="009C627D" w:rsidRDefault="00A05269" w:rsidP="00A05269">
            <w:pPr>
              <w:jc w:val="center"/>
              <w:rPr>
                <w:color w:val="000000"/>
                <w:sz w:val="20"/>
                <w:szCs w:val="20"/>
              </w:rPr>
            </w:pPr>
            <w:r w:rsidRPr="009C627D">
              <w:rPr>
                <w:color w:val="000000"/>
                <w:sz w:val="20"/>
                <w:szCs w:val="20"/>
              </w:rPr>
              <w:t>1</w:t>
            </w:r>
          </w:p>
        </w:tc>
        <w:tc>
          <w:tcPr>
            <w:tcW w:w="3397" w:type="dxa"/>
            <w:tcBorders>
              <w:top w:val="nil"/>
              <w:left w:val="nil"/>
              <w:bottom w:val="single" w:sz="4" w:space="0" w:color="auto"/>
              <w:right w:val="single" w:sz="4" w:space="0" w:color="auto"/>
            </w:tcBorders>
            <w:shd w:val="clear" w:color="auto" w:fill="auto"/>
            <w:vAlign w:val="bottom"/>
          </w:tcPr>
          <w:p w14:paraId="44521B01" w14:textId="77777777" w:rsidR="00A05269" w:rsidRPr="009C627D" w:rsidRDefault="00A05269" w:rsidP="00A05269">
            <w:pPr>
              <w:autoSpaceDN/>
              <w:rPr>
                <w:color w:val="000000"/>
                <w:sz w:val="20"/>
                <w:szCs w:val="20"/>
              </w:rPr>
            </w:pPr>
            <w:r w:rsidRPr="009C627D">
              <w:rPr>
                <w:color w:val="000000"/>
                <w:sz w:val="20"/>
                <w:szCs w:val="20"/>
              </w:rPr>
              <w:t>Akumulátor 12V-45Ah 390A</w:t>
            </w:r>
          </w:p>
        </w:tc>
        <w:tc>
          <w:tcPr>
            <w:tcW w:w="5103" w:type="dxa"/>
            <w:tcBorders>
              <w:top w:val="nil"/>
              <w:left w:val="nil"/>
              <w:bottom w:val="single" w:sz="4" w:space="0" w:color="auto"/>
              <w:right w:val="single" w:sz="4" w:space="0" w:color="auto"/>
            </w:tcBorders>
            <w:shd w:val="clear" w:color="auto" w:fill="auto"/>
            <w:vAlign w:val="center"/>
          </w:tcPr>
          <w:p w14:paraId="1CE2D952" w14:textId="77777777" w:rsidR="00A05269" w:rsidRPr="009C627D" w:rsidRDefault="00A05269" w:rsidP="00A05269">
            <w:pPr>
              <w:jc w:val="center"/>
              <w:rPr>
                <w:color w:val="000000"/>
                <w:sz w:val="20"/>
                <w:szCs w:val="20"/>
              </w:rPr>
            </w:pPr>
          </w:p>
        </w:tc>
      </w:tr>
      <w:tr w:rsidR="00A05269" w:rsidRPr="009C627D" w14:paraId="62C54083" w14:textId="77777777" w:rsidTr="00A05269">
        <w:trPr>
          <w:trHeight w:val="269"/>
        </w:trPr>
        <w:tc>
          <w:tcPr>
            <w:tcW w:w="587" w:type="dxa"/>
            <w:tcBorders>
              <w:top w:val="nil"/>
              <w:left w:val="single" w:sz="4" w:space="0" w:color="auto"/>
              <w:bottom w:val="single" w:sz="4" w:space="0" w:color="auto"/>
              <w:right w:val="single" w:sz="4" w:space="0" w:color="auto"/>
            </w:tcBorders>
            <w:shd w:val="clear" w:color="auto" w:fill="auto"/>
            <w:vAlign w:val="center"/>
            <w:hideMark/>
          </w:tcPr>
          <w:p w14:paraId="39D077F1" w14:textId="77777777" w:rsidR="00A05269" w:rsidRPr="009C627D" w:rsidRDefault="00A05269" w:rsidP="00A05269">
            <w:pPr>
              <w:jc w:val="center"/>
              <w:rPr>
                <w:color w:val="000000"/>
                <w:sz w:val="20"/>
                <w:szCs w:val="20"/>
              </w:rPr>
            </w:pPr>
            <w:r w:rsidRPr="009C627D">
              <w:rPr>
                <w:color w:val="000000"/>
                <w:sz w:val="20"/>
                <w:szCs w:val="20"/>
              </w:rPr>
              <w:t>2</w:t>
            </w:r>
          </w:p>
        </w:tc>
        <w:tc>
          <w:tcPr>
            <w:tcW w:w="3397" w:type="dxa"/>
            <w:tcBorders>
              <w:top w:val="nil"/>
              <w:left w:val="nil"/>
              <w:bottom w:val="single" w:sz="4" w:space="0" w:color="auto"/>
              <w:right w:val="single" w:sz="4" w:space="0" w:color="auto"/>
            </w:tcBorders>
            <w:shd w:val="clear" w:color="auto" w:fill="auto"/>
            <w:vAlign w:val="bottom"/>
            <w:hideMark/>
          </w:tcPr>
          <w:p w14:paraId="0D9632FE" w14:textId="77777777" w:rsidR="00A05269" w:rsidRPr="009C627D" w:rsidRDefault="00A05269" w:rsidP="00A05269">
            <w:pPr>
              <w:autoSpaceDN/>
              <w:rPr>
                <w:color w:val="000000"/>
                <w:sz w:val="20"/>
                <w:szCs w:val="20"/>
              </w:rPr>
            </w:pPr>
            <w:r w:rsidRPr="009C627D">
              <w:rPr>
                <w:color w:val="000000"/>
                <w:sz w:val="20"/>
                <w:szCs w:val="20"/>
              </w:rPr>
              <w:t>Akumulátor 12V-55Ah 460A</w:t>
            </w:r>
          </w:p>
        </w:tc>
        <w:tc>
          <w:tcPr>
            <w:tcW w:w="5103" w:type="dxa"/>
            <w:tcBorders>
              <w:top w:val="nil"/>
              <w:left w:val="nil"/>
              <w:bottom w:val="single" w:sz="4" w:space="0" w:color="auto"/>
              <w:right w:val="single" w:sz="4" w:space="0" w:color="auto"/>
            </w:tcBorders>
            <w:shd w:val="clear" w:color="auto" w:fill="auto"/>
            <w:vAlign w:val="center"/>
          </w:tcPr>
          <w:p w14:paraId="562EF6F7" w14:textId="77777777" w:rsidR="00A05269" w:rsidRPr="009C627D" w:rsidRDefault="00A05269" w:rsidP="00A05269">
            <w:pPr>
              <w:jc w:val="center"/>
              <w:rPr>
                <w:color w:val="000000"/>
                <w:sz w:val="20"/>
                <w:szCs w:val="20"/>
              </w:rPr>
            </w:pPr>
          </w:p>
        </w:tc>
      </w:tr>
      <w:tr w:rsidR="00A05269" w:rsidRPr="009C627D" w14:paraId="3F09353F" w14:textId="77777777" w:rsidTr="00A05269">
        <w:trPr>
          <w:trHeight w:val="274"/>
        </w:trPr>
        <w:tc>
          <w:tcPr>
            <w:tcW w:w="587" w:type="dxa"/>
            <w:tcBorders>
              <w:top w:val="nil"/>
              <w:left w:val="single" w:sz="4" w:space="0" w:color="auto"/>
              <w:bottom w:val="single" w:sz="4" w:space="0" w:color="auto"/>
              <w:right w:val="single" w:sz="4" w:space="0" w:color="auto"/>
            </w:tcBorders>
            <w:shd w:val="clear" w:color="auto" w:fill="auto"/>
            <w:vAlign w:val="center"/>
            <w:hideMark/>
          </w:tcPr>
          <w:p w14:paraId="4448D92D" w14:textId="77777777" w:rsidR="00A05269" w:rsidRPr="009C627D" w:rsidRDefault="00A05269" w:rsidP="00A05269">
            <w:pPr>
              <w:jc w:val="center"/>
              <w:rPr>
                <w:color w:val="000000"/>
                <w:sz w:val="20"/>
                <w:szCs w:val="20"/>
              </w:rPr>
            </w:pPr>
            <w:r w:rsidRPr="009C627D">
              <w:rPr>
                <w:color w:val="000000"/>
                <w:sz w:val="20"/>
                <w:szCs w:val="20"/>
              </w:rPr>
              <w:t>3</w:t>
            </w:r>
          </w:p>
        </w:tc>
        <w:tc>
          <w:tcPr>
            <w:tcW w:w="3397" w:type="dxa"/>
            <w:tcBorders>
              <w:top w:val="nil"/>
              <w:left w:val="nil"/>
              <w:bottom w:val="single" w:sz="4" w:space="0" w:color="auto"/>
              <w:right w:val="single" w:sz="4" w:space="0" w:color="auto"/>
            </w:tcBorders>
            <w:shd w:val="clear" w:color="auto" w:fill="auto"/>
            <w:vAlign w:val="bottom"/>
            <w:hideMark/>
          </w:tcPr>
          <w:p w14:paraId="39C0694B" w14:textId="77777777" w:rsidR="00A05269" w:rsidRPr="009C627D" w:rsidRDefault="00A05269" w:rsidP="00A05269">
            <w:pPr>
              <w:autoSpaceDN/>
              <w:rPr>
                <w:color w:val="000000"/>
                <w:sz w:val="20"/>
                <w:szCs w:val="20"/>
              </w:rPr>
            </w:pPr>
            <w:r w:rsidRPr="009C627D">
              <w:rPr>
                <w:color w:val="000000"/>
                <w:sz w:val="20"/>
                <w:szCs w:val="20"/>
              </w:rPr>
              <w:t>Akumulátor 12V-62Ah 530A</w:t>
            </w:r>
          </w:p>
        </w:tc>
        <w:tc>
          <w:tcPr>
            <w:tcW w:w="5103" w:type="dxa"/>
            <w:tcBorders>
              <w:top w:val="nil"/>
              <w:left w:val="nil"/>
              <w:bottom w:val="single" w:sz="4" w:space="0" w:color="auto"/>
              <w:right w:val="single" w:sz="4" w:space="0" w:color="auto"/>
            </w:tcBorders>
            <w:shd w:val="clear" w:color="auto" w:fill="auto"/>
            <w:vAlign w:val="center"/>
          </w:tcPr>
          <w:p w14:paraId="259422D6" w14:textId="77777777" w:rsidR="00A05269" w:rsidRPr="009C627D" w:rsidRDefault="00A05269" w:rsidP="00A05269">
            <w:pPr>
              <w:jc w:val="center"/>
              <w:rPr>
                <w:color w:val="000000"/>
                <w:sz w:val="20"/>
                <w:szCs w:val="20"/>
              </w:rPr>
            </w:pPr>
          </w:p>
        </w:tc>
      </w:tr>
      <w:tr w:rsidR="00A05269" w:rsidRPr="009C627D" w14:paraId="220DA9E7" w14:textId="77777777" w:rsidTr="00A05269">
        <w:trPr>
          <w:trHeight w:val="277"/>
        </w:trPr>
        <w:tc>
          <w:tcPr>
            <w:tcW w:w="587" w:type="dxa"/>
            <w:tcBorders>
              <w:top w:val="nil"/>
              <w:left w:val="single" w:sz="4" w:space="0" w:color="auto"/>
              <w:bottom w:val="single" w:sz="4" w:space="0" w:color="auto"/>
              <w:right w:val="single" w:sz="4" w:space="0" w:color="auto"/>
            </w:tcBorders>
            <w:shd w:val="clear" w:color="auto" w:fill="auto"/>
            <w:vAlign w:val="center"/>
            <w:hideMark/>
          </w:tcPr>
          <w:p w14:paraId="5F4C92FE" w14:textId="77777777" w:rsidR="00A05269" w:rsidRPr="009C627D" w:rsidRDefault="00A05269" w:rsidP="00A05269">
            <w:pPr>
              <w:jc w:val="center"/>
              <w:rPr>
                <w:color w:val="000000"/>
                <w:sz w:val="20"/>
                <w:szCs w:val="20"/>
              </w:rPr>
            </w:pPr>
            <w:r w:rsidRPr="009C627D">
              <w:rPr>
                <w:color w:val="000000"/>
                <w:sz w:val="20"/>
                <w:szCs w:val="20"/>
              </w:rPr>
              <w:t>4</w:t>
            </w:r>
          </w:p>
        </w:tc>
        <w:tc>
          <w:tcPr>
            <w:tcW w:w="3397" w:type="dxa"/>
            <w:tcBorders>
              <w:top w:val="nil"/>
              <w:left w:val="nil"/>
              <w:bottom w:val="single" w:sz="4" w:space="0" w:color="auto"/>
              <w:right w:val="single" w:sz="4" w:space="0" w:color="auto"/>
            </w:tcBorders>
            <w:shd w:val="clear" w:color="auto" w:fill="auto"/>
            <w:vAlign w:val="bottom"/>
            <w:hideMark/>
          </w:tcPr>
          <w:p w14:paraId="17B003B3" w14:textId="77777777" w:rsidR="00A05269" w:rsidRPr="009C627D" w:rsidRDefault="00A05269" w:rsidP="00A05269">
            <w:pPr>
              <w:autoSpaceDN/>
              <w:rPr>
                <w:color w:val="000000"/>
                <w:sz w:val="20"/>
                <w:szCs w:val="20"/>
              </w:rPr>
            </w:pPr>
            <w:r w:rsidRPr="009C627D">
              <w:rPr>
                <w:color w:val="000000"/>
                <w:sz w:val="20"/>
                <w:szCs w:val="20"/>
              </w:rPr>
              <w:t>Akumulátor 12V-75Ah 680A</w:t>
            </w:r>
          </w:p>
        </w:tc>
        <w:tc>
          <w:tcPr>
            <w:tcW w:w="5103" w:type="dxa"/>
            <w:tcBorders>
              <w:top w:val="nil"/>
              <w:left w:val="nil"/>
              <w:bottom w:val="single" w:sz="4" w:space="0" w:color="auto"/>
              <w:right w:val="single" w:sz="4" w:space="0" w:color="auto"/>
            </w:tcBorders>
            <w:shd w:val="clear" w:color="auto" w:fill="auto"/>
            <w:vAlign w:val="center"/>
          </w:tcPr>
          <w:p w14:paraId="568AB34E" w14:textId="77777777" w:rsidR="00A05269" w:rsidRPr="009C627D" w:rsidRDefault="00A05269" w:rsidP="00A05269">
            <w:pPr>
              <w:jc w:val="center"/>
              <w:rPr>
                <w:color w:val="000000"/>
                <w:sz w:val="20"/>
                <w:szCs w:val="20"/>
              </w:rPr>
            </w:pPr>
          </w:p>
        </w:tc>
      </w:tr>
      <w:tr w:rsidR="00A05269" w:rsidRPr="009C627D" w14:paraId="62469ABE" w14:textId="77777777" w:rsidTr="00A05269">
        <w:trPr>
          <w:trHeight w:val="268"/>
        </w:trPr>
        <w:tc>
          <w:tcPr>
            <w:tcW w:w="587" w:type="dxa"/>
            <w:tcBorders>
              <w:top w:val="nil"/>
              <w:left w:val="single" w:sz="4" w:space="0" w:color="auto"/>
              <w:bottom w:val="single" w:sz="4" w:space="0" w:color="auto"/>
              <w:right w:val="single" w:sz="4" w:space="0" w:color="auto"/>
            </w:tcBorders>
            <w:shd w:val="clear" w:color="auto" w:fill="auto"/>
            <w:vAlign w:val="center"/>
            <w:hideMark/>
          </w:tcPr>
          <w:p w14:paraId="013BD259" w14:textId="77777777" w:rsidR="00A05269" w:rsidRPr="009C627D" w:rsidRDefault="00A05269" w:rsidP="00A05269">
            <w:pPr>
              <w:jc w:val="center"/>
              <w:rPr>
                <w:color w:val="000000"/>
                <w:sz w:val="20"/>
                <w:szCs w:val="20"/>
              </w:rPr>
            </w:pPr>
            <w:r w:rsidRPr="009C627D">
              <w:rPr>
                <w:color w:val="000000"/>
                <w:sz w:val="20"/>
                <w:szCs w:val="20"/>
              </w:rPr>
              <w:t>5</w:t>
            </w:r>
          </w:p>
        </w:tc>
        <w:tc>
          <w:tcPr>
            <w:tcW w:w="3397" w:type="dxa"/>
            <w:tcBorders>
              <w:top w:val="nil"/>
              <w:left w:val="nil"/>
              <w:bottom w:val="single" w:sz="4" w:space="0" w:color="auto"/>
              <w:right w:val="single" w:sz="4" w:space="0" w:color="auto"/>
            </w:tcBorders>
            <w:shd w:val="clear" w:color="auto" w:fill="auto"/>
            <w:vAlign w:val="bottom"/>
            <w:hideMark/>
          </w:tcPr>
          <w:p w14:paraId="6F01421F" w14:textId="77777777" w:rsidR="00A05269" w:rsidRPr="009C627D" w:rsidRDefault="00A05269" w:rsidP="00A05269">
            <w:pPr>
              <w:autoSpaceDN/>
              <w:rPr>
                <w:color w:val="000000"/>
                <w:sz w:val="20"/>
                <w:szCs w:val="20"/>
              </w:rPr>
            </w:pPr>
            <w:r w:rsidRPr="009C627D">
              <w:rPr>
                <w:color w:val="000000"/>
                <w:sz w:val="20"/>
                <w:szCs w:val="20"/>
              </w:rPr>
              <w:t>Akumulátor 12V-80Ah 700 A</w:t>
            </w:r>
          </w:p>
        </w:tc>
        <w:tc>
          <w:tcPr>
            <w:tcW w:w="5103" w:type="dxa"/>
            <w:tcBorders>
              <w:top w:val="nil"/>
              <w:left w:val="nil"/>
              <w:bottom w:val="single" w:sz="4" w:space="0" w:color="auto"/>
              <w:right w:val="single" w:sz="4" w:space="0" w:color="auto"/>
            </w:tcBorders>
            <w:shd w:val="clear" w:color="auto" w:fill="auto"/>
            <w:vAlign w:val="center"/>
          </w:tcPr>
          <w:p w14:paraId="1E529C65" w14:textId="77777777" w:rsidR="00A05269" w:rsidRPr="009C627D" w:rsidRDefault="00A05269" w:rsidP="00A05269">
            <w:pPr>
              <w:jc w:val="center"/>
              <w:rPr>
                <w:color w:val="000000"/>
                <w:sz w:val="20"/>
                <w:szCs w:val="20"/>
              </w:rPr>
            </w:pPr>
          </w:p>
        </w:tc>
      </w:tr>
      <w:tr w:rsidR="00A05269" w:rsidRPr="009C627D" w14:paraId="1B37D1D6" w14:textId="77777777" w:rsidTr="00A05269">
        <w:trPr>
          <w:trHeight w:val="271"/>
        </w:trPr>
        <w:tc>
          <w:tcPr>
            <w:tcW w:w="587" w:type="dxa"/>
            <w:tcBorders>
              <w:top w:val="nil"/>
              <w:left w:val="single" w:sz="4" w:space="0" w:color="auto"/>
              <w:bottom w:val="single" w:sz="4" w:space="0" w:color="auto"/>
              <w:right w:val="single" w:sz="4" w:space="0" w:color="auto"/>
            </w:tcBorders>
            <w:shd w:val="clear" w:color="auto" w:fill="auto"/>
            <w:vAlign w:val="center"/>
            <w:hideMark/>
          </w:tcPr>
          <w:p w14:paraId="49AB52E0" w14:textId="77777777" w:rsidR="00A05269" w:rsidRPr="009C627D" w:rsidRDefault="00A05269" w:rsidP="00A05269">
            <w:pPr>
              <w:jc w:val="center"/>
              <w:rPr>
                <w:color w:val="000000"/>
                <w:sz w:val="20"/>
                <w:szCs w:val="20"/>
              </w:rPr>
            </w:pPr>
            <w:r w:rsidRPr="009C627D">
              <w:rPr>
                <w:color w:val="000000"/>
                <w:sz w:val="20"/>
                <w:szCs w:val="20"/>
              </w:rPr>
              <w:t>6</w:t>
            </w:r>
          </w:p>
        </w:tc>
        <w:tc>
          <w:tcPr>
            <w:tcW w:w="3397" w:type="dxa"/>
            <w:tcBorders>
              <w:top w:val="nil"/>
              <w:left w:val="nil"/>
              <w:bottom w:val="single" w:sz="4" w:space="0" w:color="auto"/>
              <w:right w:val="single" w:sz="4" w:space="0" w:color="auto"/>
            </w:tcBorders>
            <w:shd w:val="clear" w:color="auto" w:fill="auto"/>
            <w:vAlign w:val="bottom"/>
            <w:hideMark/>
          </w:tcPr>
          <w:p w14:paraId="4C972BC6" w14:textId="77777777" w:rsidR="00A05269" w:rsidRPr="009C627D" w:rsidRDefault="00A05269" w:rsidP="00A05269">
            <w:pPr>
              <w:autoSpaceDN/>
              <w:rPr>
                <w:color w:val="000000"/>
                <w:sz w:val="20"/>
                <w:szCs w:val="20"/>
              </w:rPr>
            </w:pPr>
            <w:r w:rsidRPr="009C627D">
              <w:rPr>
                <w:color w:val="000000"/>
                <w:sz w:val="20"/>
                <w:szCs w:val="20"/>
              </w:rPr>
              <w:t>Akumulátor 12V-90Ah 800 A</w:t>
            </w:r>
          </w:p>
        </w:tc>
        <w:tc>
          <w:tcPr>
            <w:tcW w:w="5103" w:type="dxa"/>
            <w:tcBorders>
              <w:top w:val="nil"/>
              <w:left w:val="nil"/>
              <w:bottom w:val="single" w:sz="4" w:space="0" w:color="auto"/>
              <w:right w:val="single" w:sz="4" w:space="0" w:color="auto"/>
            </w:tcBorders>
            <w:shd w:val="clear" w:color="auto" w:fill="auto"/>
            <w:vAlign w:val="center"/>
          </w:tcPr>
          <w:p w14:paraId="5E7720F2" w14:textId="77777777" w:rsidR="00A05269" w:rsidRPr="009C627D" w:rsidRDefault="00A05269" w:rsidP="00A05269">
            <w:pPr>
              <w:jc w:val="center"/>
              <w:rPr>
                <w:color w:val="000000"/>
                <w:sz w:val="20"/>
                <w:szCs w:val="20"/>
              </w:rPr>
            </w:pPr>
          </w:p>
        </w:tc>
      </w:tr>
      <w:tr w:rsidR="00A05269" w:rsidRPr="009C627D" w14:paraId="67305727" w14:textId="77777777" w:rsidTr="00A05269">
        <w:trPr>
          <w:trHeight w:val="276"/>
        </w:trPr>
        <w:tc>
          <w:tcPr>
            <w:tcW w:w="587" w:type="dxa"/>
            <w:tcBorders>
              <w:top w:val="nil"/>
              <w:left w:val="single" w:sz="4" w:space="0" w:color="auto"/>
              <w:bottom w:val="single" w:sz="4" w:space="0" w:color="auto"/>
              <w:right w:val="single" w:sz="4" w:space="0" w:color="auto"/>
            </w:tcBorders>
            <w:shd w:val="clear" w:color="auto" w:fill="auto"/>
            <w:vAlign w:val="center"/>
            <w:hideMark/>
          </w:tcPr>
          <w:p w14:paraId="4779C420" w14:textId="77777777" w:rsidR="00A05269" w:rsidRPr="009C627D" w:rsidRDefault="00A05269" w:rsidP="00A05269">
            <w:pPr>
              <w:jc w:val="center"/>
              <w:rPr>
                <w:color w:val="000000"/>
                <w:sz w:val="20"/>
                <w:szCs w:val="20"/>
              </w:rPr>
            </w:pPr>
            <w:r w:rsidRPr="009C627D">
              <w:rPr>
                <w:color w:val="000000"/>
                <w:sz w:val="20"/>
                <w:szCs w:val="20"/>
              </w:rPr>
              <w:t>7</w:t>
            </w:r>
          </w:p>
        </w:tc>
        <w:tc>
          <w:tcPr>
            <w:tcW w:w="3397" w:type="dxa"/>
            <w:tcBorders>
              <w:top w:val="nil"/>
              <w:left w:val="nil"/>
              <w:bottom w:val="single" w:sz="4" w:space="0" w:color="auto"/>
              <w:right w:val="single" w:sz="4" w:space="0" w:color="auto"/>
            </w:tcBorders>
            <w:shd w:val="clear" w:color="auto" w:fill="auto"/>
            <w:vAlign w:val="bottom"/>
            <w:hideMark/>
          </w:tcPr>
          <w:p w14:paraId="2565E11C" w14:textId="77777777" w:rsidR="00A05269" w:rsidRPr="009C627D" w:rsidRDefault="00A05269" w:rsidP="00A05269">
            <w:pPr>
              <w:autoSpaceDN/>
              <w:rPr>
                <w:color w:val="000000"/>
                <w:sz w:val="20"/>
                <w:szCs w:val="20"/>
              </w:rPr>
            </w:pPr>
            <w:r w:rsidRPr="009C627D">
              <w:rPr>
                <w:color w:val="000000"/>
                <w:sz w:val="20"/>
                <w:szCs w:val="20"/>
              </w:rPr>
              <w:t>Akumulátor 12V-100Ah 830 A</w:t>
            </w:r>
          </w:p>
        </w:tc>
        <w:tc>
          <w:tcPr>
            <w:tcW w:w="5103" w:type="dxa"/>
            <w:tcBorders>
              <w:top w:val="nil"/>
              <w:left w:val="nil"/>
              <w:bottom w:val="single" w:sz="4" w:space="0" w:color="auto"/>
              <w:right w:val="single" w:sz="4" w:space="0" w:color="auto"/>
            </w:tcBorders>
            <w:shd w:val="clear" w:color="auto" w:fill="auto"/>
            <w:vAlign w:val="center"/>
          </w:tcPr>
          <w:p w14:paraId="5079AEB6" w14:textId="77777777" w:rsidR="00A05269" w:rsidRPr="009C627D" w:rsidRDefault="00A05269" w:rsidP="00A05269">
            <w:pPr>
              <w:jc w:val="center"/>
              <w:rPr>
                <w:color w:val="000000"/>
                <w:sz w:val="20"/>
                <w:szCs w:val="20"/>
              </w:rPr>
            </w:pPr>
          </w:p>
        </w:tc>
      </w:tr>
      <w:tr w:rsidR="00A05269" w:rsidRPr="009C627D" w14:paraId="6C8D849E" w14:textId="77777777" w:rsidTr="00A05269">
        <w:trPr>
          <w:trHeight w:val="421"/>
        </w:trPr>
        <w:tc>
          <w:tcPr>
            <w:tcW w:w="587" w:type="dxa"/>
            <w:tcBorders>
              <w:top w:val="nil"/>
              <w:left w:val="single" w:sz="4" w:space="0" w:color="auto"/>
              <w:bottom w:val="nil"/>
              <w:right w:val="single" w:sz="4" w:space="0" w:color="auto"/>
            </w:tcBorders>
            <w:shd w:val="clear" w:color="auto" w:fill="auto"/>
            <w:vAlign w:val="center"/>
            <w:hideMark/>
          </w:tcPr>
          <w:p w14:paraId="448C679B" w14:textId="77777777" w:rsidR="00A05269" w:rsidRPr="009C627D" w:rsidRDefault="00A05269" w:rsidP="00A05269">
            <w:pPr>
              <w:jc w:val="center"/>
              <w:rPr>
                <w:color w:val="000000"/>
                <w:sz w:val="20"/>
                <w:szCs w:val="20"/>
              </w:rPr>
            </w:pPr>
            <w:r w:rsidRPr="009C627D">
              <w:rPr>
                <w:color w:val="000000"/>
                <w:sz w:val="20"/>
                <w:szCs w:val="20"/>
              </w:rPr>
              <w:t>8</w:t>
            </w:r>
          </w:p>
        </w:tc>
        <w:tc>
          <w:tcPr>
            <w:tcW w:w="3397" w:type="dxa"/>
            <w:tcBorders>
              <w:top w:val="nil"/>
              <w:left w:val="nil"/>
              <w:bottom w:val="single" w:sz="4" w:space="0" w:color="auto"/>
              <w:right w:val="single" w:sz="4" w:space="0" w:color="auto"/>
            </w:tcBorders>
            <w:shd w:val="clear" w:color="auto" w:fill="auto"/>
            <w:vAlign w:val="bottom"/>
            <w:hideMark/>
          </w:tcPr>
          <w:p w14:paraId="596F897D" w14:textId="77777777" w:rsidR="00A05269" w:rsidRPr="009C627D" w:rsidRDefault="00A05269" w:rsidP="00A05269">
            <w:pPr>
              <w:autoSpaceDN/>
              <w:rPr>
                <w:color w:val="000000"/>
                <w:sz w:val="20"/>
                <w:szCs w:val="20"/>
              </w:rPr>
            </w:pPr>
            <w:r w:rsidRPr="009C627D">
              <w:rPr>
                <w:color w:val="000000"/>
                <w:sz w:val="20"/>
                <w:szCs w:val="20"/>
              </w:rPr>
              <w:t>Akumulátor 12V-110Ah 850 A</w:t>
            </w:r>
          </w:p>
        </w:tc>
        <w:tc>
          <w:tcPr>
            <w:tcW w:w="5103" w:type="dxa"/>
            <w:tcBorders>
              <w:top w:val="nil"/>
              <w:left w:val="nil"/>
              <w:bottom w:val="nil"/>
              <w:right w:val="single" w:sz="4" w:space="0" w:color="auto"/>
            </w:tcBorders>
            <w:shd w:val="clear" w:color="auto" w:fill="auto"/>
            <w:vAlign w:val="center"/>
          </w:tcPr>
          <w:p w14:paraId="26FA54A2" w14:textId="77777777" w:rsidR="00A05269" w:rsidRPr="009C627D" w:rsidRDefault="00A05269" w:rsidP="00A05269">
            <w:pPr>
              <w:jc w:val="center"/>
              <w:rPr>
                <w:color w:val="000000"/>
                <w:sz w:val="20"/>
                <w:szCs w:val="20"/>
              </w:rPr>
            </w:pPr>
          </w:p>
        </w:tc>
      </w:tr>
      <w:tr w:rsidR="00A05269" w:rsidRPr="009C627D" w14:paraId="0B7FBC0E" w14:textId="77777777" w:rsidTr="00A05269">
        <w:trPr>
          <w:trHeight w:val="229"/>
        </w:trPr>
        <w:tc>
          <w:tcPr>
            <w:tcW w:w="5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25A354" w14:textId="77777777" w:rsidR="00A05269" w:rsidRPr="009C627D" w:rsidRDefault="00A05269" w:rsidP="00A05269">
            <w:pPr>
              <w:jc w:val="center"/>
              <w:rPr>
                <w:color w:val="000000"/>
                <w:sz w:val="20"/>
                <w:szCs w:val="20"/>
              </w:rPr>
            </w:pPr>
            <w:r w:rsidRPr="009C627D">
              <w:rPr>
                <w:color w:val="000000"/>
                <w:sz w:val="20"/>
                <w:szCs w:val="20"/>
              </w:rPr>
              <w:t>9</w:t>
            </w:r>
          </w:p>
        </w:tc>
        <w:tc>
          <w:tcPr>
            <w:tcW w:w="3397" w:type="dxa"/>
            <w:tcBorders>
              <w:top w:val="nil"/>
              <w:left w:val="nil"/>
              <w:bottom w:val="single" w:sz="4" w:space="0" w:color="auto"/>
              <w:right w:val="single" w:sz="4" w:space="0" w:color="auto"/>
            </w:tcBorders>
            <w:shd w:val="clear" w:color="auto" w:fill="auto"/>
            <w:vAlign w:val="bottom"/>
            <w:hideMark/>
          </w:tcPr>
          <w:p w14:paraId="1AF77FCC" w14:textId="77777777" w:rsidR="00A05269" w:rsidRPr="009C627D" w:rsidRDefault="00A05269" w:rsidP="00A05269">
            <w:pPr>
              <w:autoSpaceDN/>
              <w:rPr>
                <w:color w:val="000000"/>
                <w:sz w:val="20"/>
                <w:szCs w:val="20"/>
              </w:rPr>
            </w:pPr>
            <w:r w:rsidRPr="009C627D">
              <w:rPr>
                <w:color w:val="000000"/>
                <w:sz w:val="20"/>
                <w:szCs w:val="20"/>
              </w:rPr>
              <w:t>Akumulátor 12V-145Ah 950 A</w:t>
            </w:r>
          </w:p>
        </w:tc>
        <w:tc>
          <w:tcPr>
            <w:tcW w:w="5103" w:type="dxa"/>
            <w:tcBorders>
              <w:top w:val="single" w:sz="4" w:space="0" w:color="auto"/>
              <w:left w:val="nil"/>
              <w:bottom w:val="single" w:sz="4" w:space="0" w:color="auto"/>
              <w:right w:val="single" w:sz="4" w:space="0" w:color="auto"/>
            </w:tcBorders>
            <w:shd w:val="clear" w:color="auto" w:fill="auto"/>
            <w:vAlign w:val="center"/>
          </w:tcPr>
          <w:p w14:paraId="23EE6404" w14:textId="77777777" w:rsidR="00A05269" w:rsidRPr="009C627D" w:rsidRDefault="00A05269" w:rsidP="00A05269">
            <w:pPr>
              <w:jc w:val="center"/>
              <w:rPr>
                <w:color w:val="000000"/>
                <w:sz w:val="20"/>
                <w:szCs w:val="20"/>
              </w:rPr>
            </w:pPr>
          </w:p>
        </w:tc>
      </w:tr>
      <w:tr w:rsidR="00A05269" w:rsidRPr="009C627D" w14:paraId="2176FE95" w14:textId="77777777" w:rsidTr="00A05269">
        <w:trPr>
          <w:trHeight w:val="276"/>
        </w:trPr>
        <w:tc>
          <w:tcPr>
            <w:tcW w:w="587" w:type="dxa"/>
            <w:tcBorders>
              <w:top w:val="nil"/>
              <w:left w:val="single" w:sz="4" w:space="0" w:color="auto"/>
              <w:bottom w:val="single" w:sz="4" w:space="0" w:color="auto"/>
              <w:right w:val="single" w:sz="4" w:space="0" w:color="auto"/>
            </w:tcBorders>
            <w:shd w:val="clear" w:color="auto" w:fill="auto"/>
            <w:vAlign w:val="center"/>
            <w:hideMark/>
          </w:tcPr>
          <w:p w14:paraId="3E5E2D51" w14:textId="77777777" w:rsidR="00A05269" w:rsidRPr="009C627D" w:rsidRDefault="00A05269" w:rsidP="00A05269">
            <w:pPr>
              <w:jc w:val="center"/>
              <w:rPr>
                <w:color w:val="000000"/>
                <w:sz w:val="20"/>
                <w:szCs w:val="20"/>
              </w:rPr>
            </w:pPr>
            <w:r w:rsidRPr="009C627D">
              <w:rPr>
                <w:color w:val="000000"/>
                <w:sz w:val="20"/>
                <w:szCs w:val="20"/>
              </w:rPr>
              <w:t>10</w:t>
            </w:r>
          </w:p>
        </w:tc>
        <w:tc>
          <w:tcPr>
            <w:tcW w:w="3397" w:type="dxa"/>
            <w:tcBorders>
              <w:top w:val="nil"/>
              <w:left w:val="nil"/>
              <w:bottom w:val="single" w:sz="4" w:space="0" w:color="auto"/>
              <w:right w:val="single" w:sz="4" w:space="0" w:color="auto"/>
            </w:tcBorders>
            <w:shd w:val="clear" w:color="auto" w:fill="auto"/>
            <w:vAlign w:val="bottom"/>
            <w:hideMark/>
          </w:tcPr>
          <w:p w14:paraId="3DFD5A29" w14:textId="77777777" w:rsidR="00A05269" w:rsidRPr="009C627D" w:rsidRDefault="00A05269" w:rsidP="00A05269">
            <w:pPr>
              <w:autoSpaceDN/>
              <w:rPr>
                <w:color w:val="000000"/>
                <w:sz w:val="20"/>
                <w:szCs w:val="20"/>
              </w:rPr>
            </w:pPr>
            <w:r w:rsidRPr="009C627D">
              <w:rPr>
                <w:color w:val="000000"/>
                <w:sz w:val="20"/>
                <w:szCs w:val="20"/>
              </w:rPr>
              <w:t>Akumulátor 12V-180Ah 1000 A</w:t>
            </w:r>
          </w:p>
        </w:tc>
        <w:tc>
          <w:tcPr>
            <w:tcW w:w="5103" w:type="dxa"/>
            <w:tcBorders>
              <w:top w:val="nil"/>
              <w:left w:val="nil"/>
              <w:bottom w:val="single" w:sz="4" w:space="0" w:color="auto"/>
              <w:right w:val="single" w:sz="4" w:space="0" w:color="auto"/>
            </w:tcBorders>
            <w:shd w:val="clear" w:color="auto" w:fill="auto"/>
            <w:vAlign w:val="center"/>
          </w:tcPr>
          <w:p w14:paraId="3B78B9A7" w14:textId="77777777" w:rsidR="00A05269" w:rsidRPr="009C627D" w:rsidRDefault="00A05269" w:rsidP="00A05269">
            <w:pPr>
              <w:jc w:val="center"/>
              <w:rPr>
                <w:color w:val="000000"/>
                <w:sz w:val="20"/>
                <w:szCs w:val="20"/>
              </w:rPr>
            </w:pPr>
          </w:p>
        </w:tc>
      </w:tr>
      <w:tr w:rsidR="00A05269" w:rsidRPr="009C627D" w14:paraId="11359CCB" w14:textId="77777777" w:rsidTr="00A05269">
        <w:trPr>
          <w:trHeight w:val="279"/>
        </w:trPr>
        <w:tc>
          <w:tcPr>
            <w:tcW w:w="587" w:type="dxa"/>
            <w:tcBorders>
              <w:top w:val="nil"/>
              <w:left w:val="single" w:sz="4" w:space="0" w:color="auto"/>
              <w:bottom w:val="single" w:sz="4" w:space="0" w:color="auto"/>
              <w:right w:val="single" w:sz="4" w:space="0" w:color="auto"/>
            </w:tcBorders>
            <w:shd w:val="clear" w:color="auto" w:fill="auto"/>
            <w:vAlign w:val="center"/>
            <w:hideMark/>
          </w:tcPr>
          <w:p w14:paraId="6D115578" w14:textId="77777777" w:rsidR="00A05269" w:rsidRPr="009C627D" w:rsidRDefault="00A05269" w:rsidP="00A05269">
            <w:pPr>
              <w:jc w:val="center"/>
              <w:rPr>
                <w:color w:val="000000"/>
                <w:sz w:val="20"/>
                <w:szCs w:val="20"/>
              </w:rPr>
            </w:pPr>
            <w:r w:rsidRPr="009C627D">
              <w:rPr>
                <w:color w:val="000000"/>
                <w:sz w:val="20"/>
                <w:szCs w:val="20"/>
              </w:rPr>
              <w:t>11</w:t>
            </w:r>
          </w:p>
        </w:tc>
        <w:tc>
          <w:tcPr>
            <w:tcW w:w="3397" w:type="dxa"/>
            <w:tcBorders>
              <w:top w:val="nil"/>
              <w:left w:val="nil"/>
              <w:bottom w:val="single" w:sz="4" w:space="0" w:color="auto"/>
              <w:right w:val="single" w:sz="4" w:space="0" w:color="auto"/>
            </w:tcBorders>
            <w:shd w:val="clear" w:color="auto" w:fill="auto"/>
            <w:vAlign w:val="bottom"/>
            <w:hideMark/>
          </w:tcPr>
          <w:p w14:paraId="4D08D767" w14:textId="77777777" w:rsidR="00A05269" w:rsidRPr="009C627D" w:rsidRDefault="00A05269" w:rsidP="00A05269">
            <w:pPr>
              <w:autoSpaceDN/>
              <w:rPr>
                <w:color w:val="000000"/>
                <w:sz w:val="20"/>
                <w:szCs w:val="20"/>
              </w:rPr>
            </w:pPr>
            <w:r w:rsidRPr="009C627D">
              <w:rPr>
                <w:color w:val="000000"/>
                <w:sz w:val="20"/>
                <w:szCs w:val="20"/>
              </w:rPr>
              <w:t>Akumulátor 12V-185Ah 1100 A</w:t>
            </w:r>
          </w:p>
        </w:tc>
        <w:tc>
          <w:tcPr>
            <w:tcW w:w="5103" w:type="dxa"/>
            <w:tcBorders>
              <w:top w:val="nil"/>
              <w:left w:val="nil"/>
              <w:bottom w:val="single" w:sz="4" w:space="0" w:color="auto"/>
              <w:right w:val="single" w:sz="4" w:space="0" w:color="auto"/>
            </w:tcBorders>
            <w:shd w:val="clear" w:color="auto" w:fill="auto"/>
            <w:vAlign w:val="center"/>
          </w:tcPr>
          <w:p w14:paraId="673C592A" w14:textId="77777777" w:rsidR="00A05269" w:rsidRPr="009C627D" w:rsidRDefault="00A05269" w:rsidP="00A05269">
            <w:pPr>
              <w:jc w:val="center"/>
              <w:rPr>
                <w:color w:val="000000"/>
                <w:sz w:val="20"/>
                <w:szCs w:val="20"/>
              </w:rPr>
            </w:pPr>
          </w:p>
        </w:tc>
      </w:tr>
      <w:tr w:rsidR="00A05269" w:rsidRPr="009C627D" w14:paraId="55A28FF4" w14:textId="77777777" w:rsidTr="00A05269">
        <w:trPr>
          <w:trHeight w:val="270"/>
        </w:trPr>
        <w:tc>
          <w:tcPr>
            <w:tcW w:w="587" w:type="dxa"/>
            <w:tcBorders>
              <w:top w:val="nil"/>
              <w:left w:val="single" w:sz="4" w:space="0" w:color="auto"/>
              <w:bottom w:val="single" w:sz="4" w:space="0" w:color="auto"/>
              <w:right w:val="single" w:sz="4" w:space="0" w:color="auto"/>
            </w:tcBorders>
            <w:shd w:val="clear" w:color="auto" w:fill="auto"/>
            <w:vAlign w:val="center"/>
            <w:hideMark/>
          </w:tcPr>
          <w:p w14:paraId="50CCC6E0" w14:textId="77777777" w:rsidR="00A05269" w:rsidRPr="009C627D" w:rsidRDefault="00A05269" w:rsidP="00A05269">
            <w:pPr>
              <w:jc w:val="center"/>
              <w:rPr>
                <w:color w:val="000000"/>
                <w:sz w:val="20"/>
                <w:szCs w:val="20"/>
              </w:rPr>
            </w:pPr>
            <w:r w:rsidRPr="009C627D">
              <w:rPr>
                <w:color w:val="000000"/>
                <w:sz w:val="20"/>
                <w:szCs w:val="20"/>
              </w:rPr>
              <w:t>12</w:t>
            </w:r>
          </w:p>
        </w:tc>
        <w:tc>
          <w:tcPr>
            <w:tcW w:w="3397" w:type="dxa"/>
            <w:tcBorders>
              <w:top w:val="nil"/>
              <w:left w:val="nil"/>
              <w:bottom w:val="single" w:sz="4" w:space="0" w:color="auto"/>
              <w:right w:val="single" w:sz="4" w:space="0" w:color="auto"/>
            </w:tcBorders>
            <w:shd w:val="clear" w:color="auto" w:fill="auto"/>
            <w:vAlign w:val="bottom"/>
            <w:hideMark/>
          </w:tcPr>
          <w:p w14:paraId="5AF662E1" w14:textId="77777777" w:rsidR="00A05269" w:rsidRPr="009C627D" w:rsidRDefault="00A05269" w:rsidP="00A05269">
            <w:pPr>
              <w:autoSpaceDN/>
              <w:rPr>
                <w:color w:val="000000"/>
                <w:sz w:val="20"/>
                <w:szCs w:val="20"/>
              </w:rPr>
            </w:pPr>
            <w:r w:rsidRPr="009C627D">
              <w:rPr>
                <w:color w:val="000000"/>
                <w:sz w:val="20"/>
                <w:szCs w:val="20"/>
              </w:rPr>
              <w:t>Akumulátor 6V-150 A</w:t>
            </w:r>
          </w:p>
        </w:tc>
        <w:tc>
          <w:tcPr>
            <w:tcW w:w="5103" w:type="dxa"/>
            <w:tcBorders>
              <w:top w:val="nil"/>
              <w:left w:val="nil"/>
              <w:bottom w:val="single" w:sz="4" w:space="0" w:color="auto"/>
              <w:right w:val="single" w:sz="4" w:space="0" w:color="auto"/>
            </w:tcBorders>
            <w:shd w:val="clear" w:color="auto" w:fill="auto"/>
            <w:vAlign w:val="center"/>
          </w:tcPr>
          <w:p w14:paraId="393C33F8" w14:textId="77777777" w:rsidR="00A05269" w:rsidRPr="009C627D" w:rsidRDefault="00A05269" w:rsidP="00A05269">
            <w:pPr>
              <w:jc w:val="center"/>
              <w:rPr>
                <w:color w:val="000000"/>
                <w:sz w:val="20"/>
                <w:szCs w:val="20"/>
              </w:rPr>
            </w:pPr>
          </w:p>
        </w:tc>
      </w:tr>
      <w:tr w:rsidR="00A05269" w:rsidRPr="009C627D" w14:paraId="6966428A" w14:textId="77777777" w:rsidTr="00A05269">
        <w:trPr>
          <w:trHeight w:val="273"/>
        </w:trPr>
        <w:tc>
          <w:tcPr>
            <w:tcW w:w="587" w:type="dxa"/>
            <w:tcBorders>
              <w:top w:val="nil"/>
              <w:left w:val="single" w:sz="4" w:space="0" w:color="auto"/>
              <w:bottom w:val="single" w:sz="4" w:space="0" w:color="auto"/>
              <w:right w:val="single" w:sz="4" w:space="0" w:color="auto"/>
            </w:tcBorders>
            <w:shd w:val="clear" w:color="auto" w:fill="auto"/>
            <w:vAlign w:val="center"/>
            <w:hideMark/>
          </w:tcPr>
          <w:p w14:paraId="58795BD4" w14:textId="77777777" w:rsidR="00A05269" w:rsidRPr="009C627D" w:rsidRDefault="00A05269" w:rsidP="00A05269">
            <w:pPr>
              <w:jc w:val="center"/>
              <w:rPr>
                <w:color w:val="000000"/>
                <w:sz w:val="20"/>
                <w:szCs w:val="20"/>
              </w:rPr>
            </w:pPr>
            <w:r w:rsidRPr="009C627D">
              <w:rPr>
                <w:color w:val="000000"/>
                <w:sz w:val="20"/>
                <w:szCs w:val="20"/>
              </w:rPr>
              <w:t>13</w:t>
            </w:r>
          </w:p>
        </w:tc>
        <w:tc>
          <w:tcPr>
            <w:tcW w:w="3397" w:type="dxa"/>
            <w:tcBorders>
              <w:top w:val="nil"/>
              <w:left w:val="nil"/>
              <w:bottom w:val="single" w:sz="4" w:space="0" w:color="auto"/>
              <w:right w:val="single" w:sz="4" w:space="0" w:color="auto"/>
            </w:tcBorders>
            <w:shd w:val="clear" w:color="auto" w:fill="auto"/>
            <w:vAlign w:val="bottom"/>
            <w:hideMark/>
          </w:tcPr>
          <w:p w14:paraId="42C4CC33" w14:textId="77777777" w:rsidR="00A05269" w:rsidRPr="009C627D" w:rsidRDefault="00A05269" w:rsidP="00A05269">
            <w:pPr>
              <w:autoSpaceDN/>
              <w:rPr>
                <w:color w:val="000000"/>
                <w:sz w:val="20"/>
                <w:szCs w:val="20"/>
              </w:rPr>
            </w:pPr>
            <w:r w:rsidRPr="009C627D">
              <w:rPr>
                <w:color w:val="000000"/>
                <w:sz w:val="20"/>
                <w:szCs w:val="20"/>
              </w:rPr>
              <w:t>Akumulátor 6V-190 A</w:t>
            </w:r>
          </w:p>
        </w:tc>
        <w:tc>
          <w:tcPr>
            <w:tcW w:w="5103" w:type="dxa"/>
            <w:tcBorders>
              <w:top w:val="nil"/>
              <w:left w:val="nil"/>
              <w:bottom w:val="single" w:sz="4" w:space="0" w:color="auto"/>
              <w:right w:val="single" w:sz="4" w:space="0" w:color="auto"/>
            </w:tcBorders>
            <w:shd w:val="clear" w:color="auto" w:fill="auto"/>
            <w:vAlign w:val="center"/>
          </w:tcPr>
          <w:p w14:paraId="12DAA7DB" w14:textId="77777777" w:rsidR="00A05269" w:rsidRPr="009C627D" w:rsidRDefault="00A05269" w:rsidP="00A05269">
            <w:pPr>
              <w:jc w:val="center"/>
              <w:rPr>
                <w:color w:val="000000"/>
                <w:sz w:val="20"/>
                <w:szCs w:val="20"/>
              </w:rPr>
            </w:pPr>
          </w:p>
        </w:tc>
      </w:tr>
    </w:tbl>
    <w:p w14:paraId="13139B00" w14:textId="77777777" w:rsidR="00A05269" w:rsidRPr="009C627D" w:rsidRDefault="00A05269" w:rsidP="00A05269">
      <w:pPr>
        <w:ind w:left="2124" w:firstLine="141"/>
        <w:jc w:val="both"/>
        <w:rPr>
          <w:sz w:val="22"/>
          <w:szCs w:val="22"/>
        </w:rPr>
      </w:pPr>
    </w:p>
    <w:p w14:paraId="722E13EE" w14:textId="77777777" w:rsidR="00A05269" w:rsidRPr="009C627D" w:rsidRDefault="00A05269" w:rsidP="00A05269">
      <w:pPr>
        <w:ind w:left="2124" w:firstLine="141"/>
        <w:jc w:val="both"/>
        <w:rPr>
          <w:sz w:val="22"/>
          <w:szCs w:val="22"/>
        </w:rPr>
      </w:pPr>
    </w:p>
    <w:p w14:paraId="4750335D" w14:textId="77777777" w:rsidR="00A05269" w:rsidRPr="009C627D" w:rsidRDefault="00A05269" w:rsidP="000F3AB5">
      <w:pPr>
        <w:pStyle w:val="Odsekzoznamu"/>
        <w:autoSpaceDE w:val="0"/>
        <w:ind w:left="284" w:hanging="284"/>
        <w:jc w:val="both"/>
        <w:rPr>
          <w:rFonts w:ascii="Times New Roman" w:hAnsi="Times New Roman" w:cs="Times New Roman"/>
          <w:sz w:val="22"/>
          <w:szCs w:val="22"/>
        </w:rPr>
      </w:pPr>
    </w:p>
    <w:p w14:paraId="65449D71" w14:textId="77777777" w:rsidR="000F3AB5" w:rsidRPr="009C627D" w:rsidRDefault="000F3AB5" w:rsidP="000F3AB5">
      <w:pPr>
        <w:pStyle w:val="Style15"/>
        <w:widowControl/>
        <w:tabs>
          <w:tab w:val="left" w:pos="1134"/>
        </w:tabs>
        <w:spacing w:line="240" w:lineRule="auto"/>
        <w:ind w:firstLine="0"/>
        <w:jc w:val="center"/>
        <w:rPr>
          <w:rFonts w:ascii="Times New Roman" w:hAnsi="Times New Roman"/>
          <w:b/>
          <w:sz w:val="22"/>
          <w:szCs w:val="22"/>
        </w:rPr>
      </w:pPr>
    </w:p>
    <w:p w14:paraId="1458DFE8" w14:textId="77777777" w:rsidR="000F3AB5" w:rsidRPr="009C627D" w:rsidRDefault="000F3AB5" w:rsidP="000F3AB5">
      <w:pPr>
        <w:autoSpaceDN/>
        <w:rPr>
          <w:b/>
          <w:bCs/>
          <w:sz w:val="22"/>
          <w:szCs w:val="22"/>
        </w:rPr>
        <w:sectPr w:rsidR="000F3AB5" w:rsidRPr="009C627D">
          <w:pgSz w:w="11906" w:h="16838"/>
          <w:pgMar w:top="1134" w:right="964" w:bottom="1134" w:left="1134" w:header="708" w:footer="708" w:gutter="0"/>
          <w:cols w:space="708"/>
        </w:sectPr>
      </w:pPr>
    </w:p>
    <w:p w14:paraId="591FE89E" w14:textId="77777777" w:rsidR="000F3AB5" w:rsidRPr="009C627D" w:rsidRDefault="000F3AB5" w:rsidP="000F3AB5">
      <w:pPr>
        <w:pStyle w:val="Nadpis6"/>
        <w:rPr>
          <w:sz w:val="22"/>
          <w:szCs w:val="22"/>
        </w:rPr>
      </w:pPr>
      <w:r w:rsidRPr="009C627D">
        <w:rPr>
          <w:sz w:val="22"/>
          <w:szCs w:val="22"/>
        </w:rPr>
        <w:lastRenderedPageBreak/>
        <w:t xml:space="preserve">ODDIEL: B.2 OPIS PREDMETU ZÁKAZKY </w:t>
      </w:r>
    </w:p>
    <w:p w14:paraId="382BDCE0" w14:textId="77777777" w:rsidR="000F3AB5" w:rsidRPr="009C627D" w:rsidRDefault="000F3AB5" w:rsidP="000F3AB5">
      <w:pPr>
        <w:rPr>
          <w:sz w:val="22"/>
          <w:szCs w:val="22"/>
        </w:rPr>
      </w:pPr>
    </w:p>
    <w:p w14:paraId="05C5514C" w14:textId="49FD8218" w:rsidR="000F3AB5" w:rsidRPr="009C627D" w:rsidRDefault="000F3AB5" w:rsidP="008A5C92">
      <w:pPr>
        <w:pStyle w:val="Odsekzoznamu"/>
        <w:numPr>
          <w:ilvl w:val="6"/>
          <w:numId w:val="81"/>
        </w:numPr>
        <w:tabs>
          <w:tab w:val="num" w:pos="0"/>
          <w:tab w:val="num" w:pos="567"/>
        </w:tabs>
        <w:ind w:left="426" w:hanging="426"/>
        <w:rPr>
          <w:rFonts w:ascii="Times New Roman" w:hAnsi="Times New Roman" w:cs="Times New Roman"/>
          <w:b/>
          <w:bCs/>
          <w:sz w:val="22"/>
          <w:szCs w:val="22"/>
        </w:rPr>
      </w:pPr>
      <w:r w:rsidRPr="009C627D">
        <w:rPr>
          <w:rFonts w:ascii="Times New Roman" w:hAnsi="Times New Roman" w:cs="Times New Roman"/>
          <w:b/>
          <w:bCs/>
          <w:sz w:val="22"/>
          <w:szCs w:val="22"/>
        </w:rPr>
        <w:t>Opis predmetu zákazky:</w:t>
      </w:r>
    </w:p>
    <w:p w14:paraId="6DAFD471" w14:textId="77777777" w:rsidR="00A05269" w:rsidRPr="009C627D" w:rsidRDefault="00A05269" w:rsidP="00220827">
      <w:pPr>
        <w:pStyle w:val="Default"/>
        <w:jc w:val="both"/>
        <w:rPr>
          <w:sz w:val="22"/>
          <w:szCs w:val="22"/>
        </w:rPr>
      </w:pPr>
      <w:r w:rsidRPr="009C627D">
        <w:rPr>
          <w:sz w:val="22"/>
          <w:szCs w:val="22"/>
        </w:rPr>
        <w:t xml:space="preserve">Nákup a komplexná dodávka olovených akumulátorových značiek NO NAME – STANDARD resp. </w:t>
      </w:r>
      <w:r w:rsidRPr="009C627D">
        <w:rPr>
          <w:b/>
          <w:sz w:val="22"/>
          <w:szCs w:val="22"/>
        </w:rPr>
        <w:t>AKUMA</w:t>
      </w:r>
      <w:r w:rsidRPr="009C627D">
        <w:rPr>
          <w:sz w:val="22"/>
          <w:szCs w:val="22"/>
        </w:rPr>
        <w:t xml:space="preserve">: KOMFORT PLUS, TRUCKTOR SHD, </w:t>
      </w:r>
      <w:r w:rsidRPr="009C627D">
        <w:rPr>
          <w:b/>
          <w:sz w:val="22"/>
          <w:szCs w:val="22"/>
        </w:rPr>
        <w:t>VARTA</w:t>
      </w:r>
      <w:r w:rsidRPr="009C627D">
        <w:rPr>
          <w:sz w:val="22"/>
          <w:szCs w:val="22"/>
        </w:rPr>
        <w:t xml:space="preserve">: SILVER DYNAMIC, </w:t>
      </w:r>
      <w:r w:rsidRPr="009C627D">
        <w:rPr>
          <w:b/>
          <w:sz w:val="22"/>
          <w:szCs w:val="22"/>
        </w:rPr>
        <w:t>BOSCH</w:t>
      </w:r>
      <w:r w:rsidRPr="009C627D">
        <w:rPr>
          <w:sz w:val="22"/>
          <w:szCs w:val="22"/>
        </w:rPr>
        <w:t xml:space="preserve">: T4,T5,S4, </w:t>
      </w:r>
      <w:r w:rsidRPr="009C627D">
        <w:rPr>
          <w:b/>
          <w:sz w:val="22"/>
          <w:szCs w:val="22"/>
        </w:rPr>
        <w:t>FIAMM</w:t>
      </w:r>
      <w:r w:rsidRPr="009C627D">
        <w:rPr>
          <w:sz w:val="22"/>
          <w:szCs w:val="22"/>
        </w:rPr>
        <w:t xml:space="preserve">: TITANIUM PRO, POWER CUBE EHD, </w:t>
      </w:r>
      <w:r w:rsidRPr="009C627D">
        <w:rPr>
          <w:b/>
          <w:sz w:val="22"/>
          <w:szCs w:val="22"/>
        </w:rPr>
        <w:t>EXIDE</w:t>
      </w:r>
      <w:r w:rsidRPr="009C627D">
        <w:rPr>
          <w:sz w:val="22"/>
          <w:szCs w:val="22"/>
        </w:rPr>
        <w:t xml:space="preserve">: PREMIUM, POWER PRO, </w:t>
      </w:r>
      <w:r w:rsidRPr="009C627D">
        <w:rPr>
          <w:b/>
          <w:sz w:val="22"/>
          <w:szCs w:val="22"/>
        </w:rPr>
        <w:t>BANNER</w:t>
      </w:r>
      <w:r w:rsidRPr="009C627D">
        <w:rPr>
          <w:sz w:val="22"/>
          <w:szCs w:val="22"/>
        </w:rPr>
        <w:t>: POWER BULL PROFESIONAL, BUFFALO BULL SHD batérií podľa nasledujúceho výkazu jednotlivých položiek sortimentu predmetu zákazky:</w:t>
      </w:r>
    </w:p>
    <w:p w14:paraId="0D75D237" w14:textId="77777777" w:rsidR="00A05269" w:rsidRPr="009C627D" w:rsidRDefault="00A05269" w:rsidP="00220827">
      <w:pPr>
        <w:pStyle w:val="Default"/>
        <w:ind w:left="720"/>
        <w:jc w:val="both"/>
        <w:rPr>
          <w:sz w:val="22"/>
          <w:szCs w:val="22"/>
        </w:rPr>
      </w:pPr>
    </w:p>
    <w:p w14:paraId="7C0E2F77" w14:textId="77777777" w:rsidR="00A05269" w:rsidRPr="009C627D" w:rsidRDefault="00A05269" w:rsidP="00220827">
      <w:pPr>
        <w:pStyle w:val="Default"/>
        <w:rPr>
          <w:sz w:val="22"/>
          <w:szCs w:val="22"/>
        </w:rPr>
      </w:pPr>
      <w:r w:rsidRPr="009C627D">
        <w:rPr>
          <w:sz w:val="22"/>
          <w:szCs w:val="22"/>
        </w:rPr>
        <w:t>a)</w:t>
      </w:r>
      <w:r w:rsidRPr="009C627D">
        <w:rPr>
          <w:b/>
          <w:sz w:val="22"/>
          <w:szCs w:val="22"/>
        </w:rPr>
        <w:t xml:space="preserve"> AKUMA</w:t>
      </w:r>
      <w:r w:rsidRPr="009C627D">
        <w:rPr>
          <w:sz w:val="22"/>
          <w:szCs w:val="22"/>
        </w:rPr>
        <w:t xml:space="preserve">: KOMFORT PLUS, TRUCKTOR SHD, </w:t>
      </w:r>
      <w:r w:rsidRPr="009C627D">
        <w:rPr>
          <w:b/>
          <w:sz w:val="22"/>
          <w:szCs w:val="22"/>
        </w:rPr>
        <w:t>VARTA</w:t>
      </w:r>
      <w:r w:rsidRPr="009C627D">
        <w:rPr>
          <w:sz w:val="22"/>
          <w:szCs w:val="22"/>
        </w:rPr>
        <w:t xml:space="preserve">: SILVER DYNAMIC, </w:t>
      </w:r>
      <w:r w:rsidRPr="009C627D">
        <w:rPr>
          <w:b/>
          <w:sz w:val="22"/>
          <w:szCs w:val="22"/>
        </w:rPr>
        <w:t>BOSCH</w:t>
      </w:r>
      <w:r w:rsidRPr="009C627D">
        <w:rPr>
          <w:sz w:val="22"/>
          <w:szCs w:val="22"/>
        </w:rPr>
        <w:t xml:space="preserve">: T4,T5,S4, </w:t>
      </w:r>
      <w:r w:rsidRPr="009C627D">
        <w:rPr>
          <w:b/>
          <w:sz w:val="22"/>
          <w:szCs w:val="22"/>
        </w:rPr>
        <w:t>FIAMM</w:t>
      </w:r>
      <w:r w:rsidRPr="009C627D">
        <w:rPr>
          <w:sz w:val="22"/>
          <w:szCs w:val="22"/>
        </w:rPr>
        <w:t xml:space="preserve">: TITANIUM PRO, POWER CUBE EHD, </w:t>
      </w:r>
      <w:r w:rsidRPr="009C627D">
        <w:rPr>
          <w:b/>
          <w:sz w:val="22"/>
          <w:szCs w:val="22"/>
        </w:rPr>
        <w:t>EXIDE</w:t>
      </w:r>
      <w:r w:rsidRPr="009C627D">
        <w:rPr>
          <w:sz w:val="22"/>
          <w:szCs w:val="22"/>
        </w:rPr>
        <w:t xml:space="preserve">: PREMIUM, POWER PRO, </w:t>
      </w:r>
      <w:r w:rsidRPr="009C627D">
        <w:rPr>
          <w:b/>
          <w:sz w:val="22"/>
          <w:szCs w:val="22"/>
        </w:rPr>
        <w:t>BANNER</w:t>
      </w:r>
      <w:r w:rsidRPr="009C627D">
        <w:rPr>
          <w:sz w:val="22"/>
          <w:szCs w:val="22"/>
        </w:rPr>
        <w:t>: POWER BULL PROFESIONAL, BUFFALO BULL SHD</w:t>
      </w:r>
    </w:p>
    <w:tbl>
      <w:tblPr>
        <w:tblW w:w="11639" w:type="dxa"/>
        <w:tblInd w:w="55" w:type="dxa"/>
        <w:tblCellMar>
          <w:left w:w="70" w:type="dxa"/>
          <w:right w:w="70" w:type="dxa"/>
        </w:tblCellMar>
        <w:tblLook w:val="04A0" w:firstRow="1" w:lastRow="0" w:firstColumn="1" w:lastColumn="0" w:noHBand="0" w:noVBand="1"/>
      </w:tblPr>
      <w:tblGrid>
        <w:gridCol w:w="451"/>
        <w:gridCol w:w="3474"/>
        <w:gridCol w:w="1052"/>
        <w:gridCol w:w="1417"/>
        <w:gridCol w:w="2126"/>
        <w:gridCol w:w="3119"/>
      </w:tblGrid>
      <w:tr w:rsidR="00A05269" w:rsidRPr="009C627D" w14:paraId="1092FB45" w14:textId="77777777" w:rsidTr="00A05269">
        <w:trPr>
          <w:trHeight w:val="751"/>
        </w:trPr>
        <w:tc>
          <w:tcPr>
            <w:tcW w:w="4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3FDDDE" w14:textId="77777777" w:rsidR="00A05269" w:rsidRPr="009C627D" w:rsidRDefault="00A05269" w:rsidP="00A05269">
            <w:pPr>
              <w:jc w:val="center"/>
              <w:rPr>
                <w:color w:val="000000"/>
                <w:sz w:val="20"/>
                <w:szCs w:val="20"/>
              </w:rPr>
            </w:pPr>
            <w:proofErr w:type="spellStart"/>
            <w:r w:rsidRPr="009C627D">
              <w:rPr>
                <w:b/>
                <w:bCs/>
                <w:color w:val="000000"/>
                <w:sz w:val="20"/>
                <w:szCs w:val="20"/>
              </w:rPr>
              <w:t>P.č</w:t>
            </w:r>
            <w:proofErr w:type="spellEnd"/>
            <w:r w:rsidRPr="009C627D">
              <w:rPr>
                <w:b/>
                <w:bCs/>
                <w:color w:val="000000"/>
                <w:sz w:val="20"/>
                <w:szCs w:val="20"/>
              </w:rPr>
              <w:t>.</w:t>
            </w:r>
          </w:p>
        </w:tc>
        <w:tc>
          <w:tcPr>
            <w:tcW w:w="3474" w:type="dxa"/>
            <w:tcBorders>
              <w:top w:val="single" w:sz="4" w:space="0" w:color="auto"/>
              <w:left w:val="nil"/>
              <w:bottom w:val="single" w:sz="4" w:space="0" w:color="auto"/>
              <w:right w:val="single" w:sz="4" w:space="0" w:color="auto"/>
            </w:tcBorders>
            <w:shd w:val="clear" w:color="auto" w:fill="auto"/>
            <w:vAlign w:val="center"/>
            <w:hideMark/>
          </w:tcPr>
          <w:p w14:paraId="782F6E61" w14:textId="77777777" w:rsidR="00A05269" w:rsidRPr="009C627D" w:rsidRDefault="00A05269" w:rsidP="00A05269">
            <w:pPr>
              <w:rPr>
                <w:b/>
                <w:bCs/>
                <w:color w:val="000000"/>
                <w:sz w:val="20"/>
                <w:szCs w:val="20"/>
              </w:rPr>
            </w:pPr>
            <w:r w:rsidRPr="009C627D">
              <w:rPr>
                <w:b/>
                <w:bCs/>
                <w:color w:val="000000"/>
                <w:sz w:val="20"/>
                <w:szCs w:val="20"/>
              </w:rPr>
              <w:t>Názov tovaru</w:t>
            </w:r>
          </w:p>
        </w:tc>
        <w:tc>
          <w:tcPr>
            <w:tcW w:w="1052" w:type="dxa"/>
            <w:tcBorders>
              <w:top w:val="single" w:sz="4" w:space="0" w:color="auto"/>
              <w:left w:val="nil"/>
              <w:bottom w:val="single" w:sz="4" w:space="0" w:color="auto"/>
              <w:right w:val="single" w:sz="4" w:space="0" w:color="auto"/>
            </w:tcBorders>
            <w:shd w:val="clear" w:color="auto" w:fill="auto"/>
            <w:vAlign w:val="center"/>
            <w:hideMark/>
          </w:tcPr>
          <w:p w14:paraId="4EAA6C2F" w14:textId="77777777" w:rsidR="00A05269" w:rsidRPr="009C627D" w:rsidRDefault="00A05269" w:rsidP="00A05269">
            <w:pPr>
              <w:jc w:val="center"/>
              <w:rPr>
                <w:b/>
                <w:bCs/>
                <w:color w:val="000000"/>
                <w:sz w:val="20"/>
                <w:szCs w:val="20"/>
              </w:rPr>
            </w:pPr>
            <w:r w:rsidRPr="009C627D">
              <w:rPr>
                <w:b/>
                <w:bCs/>
                <w:color w:val="000000"/>
                <w:sz w:val="20"/>
                <w:szCs w:val="20"/>
              </w:rPr>
              <w:t>Menovité napätie(V)</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B05251B" w14:textId="77777777" w:rsidR="00A05269" w:rsidRPr="009C627D" w:rsidRDefault="00A05269" w:rsidP="00A05269">
            <w:pPr>
              <w:jc w:val="center"/>
              <w:rPr>
                <w:b/>
                <w:bCs/>
                <w:color w:val="000000"/>
                <w:sz w:val="20"/>
                <w:szCs w:val="20"/>
              </w:rPr>
            </w:pPr>
            <w:r w:rsidRPr="009C627D">
              <w:rPr>
                <w:b/>
                <w:bCs/>
                <w:color w:val="000000"/>
                <w:sz w:val="20"/>
                <w:szCs w:val="20"/>
              </w:rPr>
              <w:t>Kapacita pri 27°C(Ah)</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0F6D7B71" w14:textId="77777777" w:rsidR="00A05269" w:rsidRPr="009C627D" w:rsidRDefault="00A05269" w:rsidP="00A05269">
            <w:pPr>
              <w:jc w:val="center"/>
              <w:rPr>
                <w:b/>
                <w:bCs/>
                <w:color w:val="000000"/>
                <w:sz w:val="20"/>
                <w:szCs w:val="20"/>
              </w:rPr>
            </w:pPr>
            <w:r w:rsidRPr="009C627D">
              <w:rPr>
                <w:b/>
                <w:bCs/>
                <w:color w:val="000000"/>
                <w:sz w:val="20"/>
                <w:szCs w:val="20"/>
              </w:rPr>
              <w:t xml:space="preserve">Minimálny </w:t>
            </w:r>
            <w:proofErr w:type="spellStart"/>
            <w:r w:rsidRPr="009C627D">
              <w:rPr>
                <w:b/>
                <w:bCs/>
                <w:color w:val="000000"/>
                <w:sz w:val="20"/>
                <w:szCs w:val="20"/>
              </w:rPr>
              <w:t>vybíjací</w:t>
            </w:r>
            <w:proofErr w:type="spellEnd"/>
            <w:r w:rsidRPr="009C627D">
              <w:rPr>
                <w:b/>
                <w:bCs/>
                <w:color w:val="000000"/>
                <w:sz w:val="20"/>
                <w:szCs w:val="20"/>
              </w:rPr>
              <w:t xml:space="preserve"> prúd pri -17,8 CEN (A)</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762550A0" w14:textId="77777777" w:rsidR="00A05269" w:rsidRPr="009C627D" w:rsidRDefault="00A05269" w:rsidP="00A05269">
            <w:pPr>
              <w:jc w:val="center"/>
              <w:rPr>
                <w:b/>
                <w:bCs/>
                <w:color w:val="000000"/>
                <w:sz w:val="20"/>
                <w:szCs w:val="20"/>
              </w:rPr>
            </w:pPr>
            <w:r w:rsidRPr="009C627D">
              <w:rPr>
                <w:b/>
                <w:bCs/>
                <w:color w:val="000000"/>
                <w:sz w:val="20"/>
                <w:szCs w:val="20"/>
              </w:rPr>
              <w:t>Predpokladané množstvo v ks (</w:t>
            </w:r>
            <w:r w:rsidRPr="009C627D">
              <w:rPr>
                <w:b/>
                <w:bCs/>
                <w:i/>
                <w:iCs/>
                <w:color w:val="000000"/>
                <w:sz w:val="20"/>
                <w:szCs w:val="20"/>
              </w:rPr>
              <w:t>za celú dobu platnosti a účinnosti rámcovej dohody)</w:t>
            </w:r>
          </w:p>
        </w:tc>
      </w:tr>
      <w:tr w:rsidR="00A05269" w:rsidRPr="009C627D" w14:paraId="484F3BAC" w14:textId="77777777" w:rsidTr="00A05269">
        <w:trPr>
          <w:trHeight w:val="266"/>
        </w:trPr>
        <w:tc>
          <w:tcPr>
            <w:tcW w:w="451" w:type="dxa"/>
            <w:tcBorders>
              <w:top w:val="nil"/>
              <w:left w:val="single" w:sz="4" w:space="0" w:color="auto"/>
              <w:bottom w:val="single" w:sz="4" w:space="0" w:color="auto"/>
              <w:right w:val="single" w:sz="4" w:space="0" w:color="auto"/>
            </w:tcBorders>
            <w:shd w:val="clear" w:color="auto" w:fill="auto"/>
            <w:vAlign w:val="center"/>
            <w:hideMark/>
          </w:tcPr>
          <w:p w14:paraId="71BE4454" w14:textId="77777777" w:rsidR="00A05269" w:rsidRPr="009C627D" w:rsidRDefault="00A05269" w:rsidP="00A05269">
            <w:pPr>
              <w:jc w:val="center"/>
              <w:rPr>
                <w:color w:val="000000"/>
                <w:sz w:val="20"/>
                <w:szCs w:val="20"/>
              </w:rPr>
            </w:pPr>
            <w:r w:rsidRPr="009C627D">
              <w:rPr>
                <w:color w:val="000000"/>
                <w:sz w:val="20"/>
                <w:szCs w:val="20"/>
              </w:rPr>
              <w:t>1</w:t>
            </w:r>
          </w:p>
        </w:tc>
        <w:tc>
          <w:tcPr>
            <w:tcW w:w="3474" w:type="dxa"/>
            <w:tcBorders>
              <w:top w:val="nil"/>
              <w:left w:val="nil"/>
              <w:bottom w:val="single" w:sz="4" w:space="0" w:color="auto"/>
              <w:right w:val="single" w:sz="4" w:space="0" w:color="auto"/>
            </w:tcBorders>
            <w:shd w:val="clear" w:color="auto" w:fill="auto"/>
            <w:vAlign w:val="center"/>
          </w:tcPr>
          <w:p w14:paraId="2B50488C" w14:textId="77777777" w:rsidR="00A05269" w:rsidRPr="009C627D" w:rsidRDefault="00A05269" w:rsidP="00A05269">
            <w:pPr>
              <w:rPr>
                <w:color w:val="000000"/>
                <w:sz w:val="20"/>
                <w:szCs w:val="20"/>
              </w:rPr>
            </w:pPr>
            <w:r w:rsidRPr="009C627D">
              <w:rPr>
                <w:color w:val="000000"/>
                <w:sz w:val="20"/>
                <w:szCs w:val="20"/>
              </w:rPr>
              <w:t>Akumulátorová batéria</w:t>
            </w:r>
          </w:p>
        </w:tc>
        <w:tc>
          <w:tcPr>
            <w:tcW w:w="1052" w:type="dxa"/>
            <w:tcBorders>
              <w:top w:val="nil"/>
              <w:left w:val="nil"/>
              <w:bottom w:val="single" w:sz="4" w:space="0" w:color="auto"/>
              <w:right w:val="single" w:sz="4" w:space="0" w:color="auto"/>
            </w:tcBorders>
            <w:shd w:val="clear" w:color="auto" w:fill="auto"/>
            <w:vAlign w:val="center"/>
          </w:tcPr>
          <w:p w14:paraId="41FBEA6B" w14:textId="77777777" w:rsidR="00A05269" w:rsidRPr="009C627D" w:rsidRDefault="00A05269" w:rsidP="00A05269">
            <w:pPr>
              <w:jc w:val="center"/>
              <w:rPr>
                <w:color w:val="000000"/>
                <w:sz w:val="20"/>
                <w:szCs w:val="20"/>
              </w:rPr>
            </w:pPr>
            <w:r w:rsidRPr="009C627D">
              <w:rPr>
                <w:color w:val="000000"/>
                <w:sz w:val="20"/>
                <w:szCs w:val="20"/>
              </w:rPr>
              <w:t>15</w:t>
            </w:r>
          </w:p>
        </w:tc>
        <w:tc>
          <w:tcPr>
            <w:tcW w:w="1417" w:type="dxa"/>
            <w:tcBorders>
              <w:top w:val="nil"/>
              <w:left w:val="nil"/>
              <w:bottom w:val="single" w:sz="4" w:space="0" w:color="auto"/>
              <w:right w:val="single" w:sz="4" w:space="0" w:color="auto"/>
            </w:tcBorders>
            <w:shd w:val="clear" w:color="auto" w:fill="auto"/>
            <w:vAlign w:val="center"/>
          </w:tcPr>
          <w:p w14:paraId="785CD040" w14:textId="77777777" w:rsidR="00A05269" w:rsidRPr="009C627D" w:rsidRDefault="00A05269" w:rsidP="00A05269">
            <w:pPr>
              <w:jc w:val="center"/>
              <w:rPr>
                <w:color w:val="000000"/>
                <w:sz w:val="20"/>
                <w:szCs w:val="20"/>
              </w:rPr>
            </w:pPr>
            <w:r w:rsidRPr="009C627D">
              <w:rPr>
                <w:color w:val="000000"/>
                <w:sz w:val="20"/>
                <w:szCs w:val="20"/>
              </w:rPr>
              <w:t>44</w:t>
            </w:r>
          </w:p>
        </w:tc>
        <w:tc>
          <w:tcPr>
            <w:tcW w:w="2126" w:type="dxa"/>
            <w:tcBorders>
              <w:top w:val="nil"/>
              <w:left w:val="nil"/>
              <w:bottom w:val="single" w:sz="4" w:space="0" w:color="auto"/>
              <w:right w:val="single" w:sz="4" w:space="0" w:color="auto"/>
            </w:tcBorders>
            <w:shd w:val="clear" w:color="auto" w:fill="auto"/>
            <w:vAlign w:val="center"/>
          </w:tcPr>
          <w:p w14:paraId="1BAE2F19" w14:textId="77777777" w:rsidR="00A05269" w:rsidRPr="009C627D" w:rsidRDefault="00A05269" w:rsidP="00A05269">
            <w:pPr>
              <w:jc w:val="center"/>
              <w:rPr>
                <w:color w:val="000000"/>
                <w:sz w:val="20"/>
                <w:szCs w:val="20"/>
              </w:rPr>
            </w:pPr>
            <w:r w:rsidRPr="009C627D">
              <w:rPr>
                <w:color w:val="000000"/>
                <w:sz w:val="20"/>
                <w:szCs w:val="20"/>
              </w:rPr>
              <w:t>420</w:t>
            </w:r>
          </w:p>
        </w:tc>
        <w:tc>
          <w:tcPr>
            <w:tcW w:w="3119" w:type="dxa"/>
            <w:tcBorders>
              <w:top w:val="nil"/>
              <w:left w:val="nil"/>
              <w:bottom w:val="single" w:sz="4" w:space="0" w:color="auto"/>
              <w:right w:val="single" w:sz="4" w:space="0" w:color="auto"/>
            </w:tcBorders>
            <w:shd w:val="clear" w:color="auto" w:fill="auto"/>
            <w:vAlign w:val="center"/>
          </w:tcPr>
          <w:p w14:paraId="045191B3" w14:textId="77777777" w:rsidR="00A05269" w:rsidRPr="009C627D" w:rsidRDefault="00A05269" w:rsidP="00A05269">
            <w:pPr>
              <w:autoSpaceDN/>
              <w:jc w:val="center"/>
              <w:rPr>
                <w:color w:val="000000"/>
                <w:sz w:val="20"/>
                <w:szCs w:val="20"/>
              </w:rPr>
            </w:pPr>
            <w:r w:rsidRPr="009C627D">
              <w:rPr>
                <w:color w:val="000000"/>
                <w:sz w:val="20"/>
                <w:szCs w:val="20"/>
              </w:rPr>
              <w:t>56</w:t>
            </w:r>
          </w:p>
        </w:tc>
      </w:tr>
      <w:tr w:rsidR="00A05269" w:rsidRPr="009C627D" w14:paraId="1BCD26D0" w14:textId="77777777" w:rsidTr="00A05269">
        <w:trPr>
          <w:trHeight w:val="266"/>
        </w:trPr>
        <w:tc>
          <w:tcPr>
            <w:tcW w:w="451" w:type="dxa"/>
            <w:tcBorders>
              <w:top w:val="nil"/>
              <w:left w:val="single" w:sz="4" w:space="0" w:color="auto"/>
              <w:bottom w:val="single" w:sz="4" w:space="0" w:color="auto"/>
              <w:right w:val="single" w:sz="4" w:space="0" w:color="auto"/>
            </w:tcBorders>
            <w:shd w:val="clear" w:color="auto" w:fill="auto"/>
            <w:vAlign w:val="center"/>
          </w:tcPr>
          <w:p w14:paraId="22B0FF71" w14:textId="77777777" w:rsidR="00A05269" w:rsidRPr="009C627D" w:rsidRDefault="00A05269" w:rsidP="00A05269">
            <w:pPr>
              <w:jc w:val="center"/>
              <w:rPr>
                <w:color w:val="000000"/>
                <w:sz w:val="20"/>
                <w:szCs w:val="20"/>
              </w:rPr>
            </w:pPr>
            <w:r w:rsidRPr="009C627D">
              <w:rPr>
                <w:color w:val="000000"/>
                <w:sz w:val="20"/>
                <w:szCs w:val="20"/>
              </w:rPr>
              <w:t>2</w:t>
            </w:r>
          </w:p>
        </w:tc>
        <w:tc>
          <w:tcPr>
            <w:tcW w:w="3474" w:type="dxa"/>
            <w:tcBorders>
              <w:top w:val="nil"/>
              <w:left w:val="nil"/>
              <w:bottom w:val="single" w:sz="4" w:space="0" w:color="auto"/>
              <w:right w:val="single" w:sz="4" w:space="0" w:color="auto"/>
            </w:tcBorders>
            <w:shd w:val="clear" w:color="auto" w:fill="auto"/>
            <w:vAlign w:val="center"/>
          </w:tcPr>
          <w:p w14:paraId="7B44503D" w14:textId="77777777" w:rsidR="00A05269" w:rsidRPr="009C627D" w:rsidRDefault="00A05269" w:rsidP="00A05269">
            <w:pPr>
              <w:rPr>
                <w:color w:val="000000"/>
                <w:sz w:val="20"/>
                <w:szCs w:val="20"/>
              </w:rPr>
            </w:pPr>
            <w:r w:rsidRPr="009C627D">
              <w:rPr>
                <w:color w:val="000000"/>
                <w:sz w:val="20"/>
                <w:szCs w:val="20"/>
              </w:rPr>
              <w:t>Akumulátorová batéria</w:t>
            </w:r>
          </w:p>
        </w:tc>
        <w:tc>
          <w:tcPr>
            <w:tcW w:w="1052" w:type="dxa"/>
            <w:tcBorders>
              <w:top w:val="nil"/>
              <w:left w:val="nil"/>
              <w:bottom w:val="single" w:sz="4" w:space="0" w:color="auto"/>
              <w:right w:val="single" w:sz="4" w:space="0" w:color="auto"/>
            </w:tcBorders>
            <w:shd w:val="clear" w:color="auto" w:fill="auto"/>
            <w:vAlign w:val="center"/>
          </w:tcPr>
          <w:p w14:paraId="06C72B3A" w14:textId="77777777" w:rsidR="00A05269" w:rsidRPr="009C627D" w:rsidRDefault="00A05269" w:rsidP="00A05269">
            <w:pPr>
              <w:jc w:val="center"/>
              <w:rPr>
                <w:color w:val="000000"/>
                <w:sz w:val="20"/>
                <w:szCs w:val="20"/>
              </w:rPr>
            </w:pPr>
            <w:r w:rsidRPr="009C627D">
              <w:rPr>
                <w:color w:val="000000"/>
                <w:sz w:val="20"/>
                <w:szCs w:val="20"/>
              </w:rPr>
              <w:t>12</w:t>
            </w:r>
          </w:p>
        </w:tc>
        <w:tc>
          <w:tcPr>
            <w:tcW w:w="1417" w:type="dxa"/>
            <w:tcBorders>
              <w:top w:val="nil"/>
              <w:left w:val="nil"/>
              <w:bottom w:val="single" w:sz="4" w:space="0" w:color="auto"/>
              <w:right w:val="single" w:sz="4" w:space="0" w:color="auto"/>
            </w:tcBorders>
            <w:shd w:val="clear" w:color="auto" w:fill="auto"/>
            <w:vAlign w:val="center"/>
          </w:tcPr>
          <w:p w14:paraId="21D1F550" w14:textId="77777777" w:rsidR="00A05269" w:rsidRPr="009C627D" w:rsidRDefault="00A05269" w:rsidP="00A05269">
            <w:pPr>
              <w:jc w:val="center"/>
              <w:rPr>
                <w:color w:val="000000"/>
                <w:sz w:val="20"/>
                <w:szCs w:val="20"/>
              </w:rPr>
            </w:pPr>
            <w:r w:rsidRPr="009C627D">
              <w:rPr>
                <w:color w:val="000000"/>
                <w:sz w:val="20"/>
                <w:szCs w:val="20"/>
              </w:rPr>
              <w:t>54</w:t>
            </w:r>
          </w:p>
        </w:tc>
        <w:tc>
          <w:tcPr>
            <w:tcW w:w="2126" w:type="dxa"/>
            <w:tcBorders>
              <w:top w:val="nil"/>
              <w:left w:val="nil"/>
              <w:bottom w:val="single" w:sz="4" w:space="0" w:color="auto"/>
              <w:right w:val="single" w:sz="4" w:space="0" w:color="auto"/>
            </w:tcBorders>
            <w:shd w:val="clear" w:color="auto" w:fill="auto"/>
            <w:vAlign w:val="center"/>
          </w:tcPr>
          <w:p w14:paraId="0EBCBC1B" w14:textId="77777777" w:rsidR="00A05269" w:rsidRPr="009C627D" w:rsidRDefault="00A05269" w:rsidP="00A05269">
            <w:pPr>
              <w:jc w:val="center"/>
              <w:rPr>
                <w:color w:val="000000"/>
                <w:sz w:val="20"/>
                <w:szCs w:val="20"/>
              </w:rPr>
            </w:pPr>
            <w:r w:rsidRPr="009C627D">
              <w:rPr>
                <w:color w:val="000000"/>
                <w:sz w:val="20"/>
                <w:szCs w:val="20"/>
              </w:rPr>
              <w:t>520</w:t>
            </w:r>
          </w:p>
        </w:tc>
        <w:tc>
          <w:tcPr>
            <w:tcW w:w="3119" w:type="dxa"/>
            <w:tcBorders>
              <w:top w:val="nil"/>
              <w:left w:val="nil"/>
              <w:bottom w:val="single" w:sz="4" w:space="0" w:color="auto"/>
              <w:right w:val="single" w:sz="4" w:space="0" w:color="auto"/>
            </w:tcBorders>
            <w:shd w:val="clear" w:color="auto" w:fill="auto"/>
            <w:vAlign w:val="bottom"/>
          </w:tcPr>
          <w:p w14:paraId="79891A91" w14:textId="77777777" w:rsidR="00A05269" w:rsidRPr="009C627D" w:rsidRDefault="00A05269" w:rsidP="00A05269">
            <w:pPr>
              <w:jc w:val="center"/>
              <w:rPr>
                <w:color w:val="000000"/>
                <w:sz w:val="20"/>
                <w:szCs w:val="20"/>
              </w:rPr>
            </w:pPr>
            <w:r w:rsidRPr="009C627D">
              <w:rPr>
                <w:color w:val="000000"/>
                <w:sz w:val="20"/>
                <w:szCs w:val="20"/>
              </w:rPr>
              <w:t>116</w:t>
            </w:r>
          </w:p>
        </w:tc>
      </w:tr>
      <w:tr w:rsidR="00A05269" w:rsidRPr="009C627D" w14:paraId="2254F446" w14:textId="77777777" w:rsidTr="00A05269">
        <w:trPr>
          <w:trHeight w:val="269"/>
        </w:trPr>
        <w:tc>
          <w:tcPr>
            <w:tcW w:w="451" w:type="dxa"/>
            <w:tcBorders>
              <w:top w:val="nil"/>
              <w:left w:val="single" w:sz="4" w:space="0" w:color="auto"/>
              <w:bottom w:val="single" w:sz="4" w:space="0" w:color="auto"/>
              <w:right w:val="single" w:sz="4" w:space="0" w:color="auto"/>
            </w:tcBorders>
            <w:shd w:val="clear" w:color="auto" w:fill="auto"/>
            <w:vAlign w:val="center"/>
            <w:hideMark/>
          </w:tcPr>
          <w:p w14:paraId="2856B00A" w14:textId="77777777" w:rsidR="00A05269" w:rsidRPr="009C627D" w:rsidRDefault="00A05269" w:rsidP="00A05269">
            <w:pPr>
              <w:jc w:val="center"/>
              <w:rPr>
                <w:color w:val="000000"/>
                <w:sz w:val="20"/>
                <w:szCs w:val="20"/>
              </w:rPr>
            </w:pPr>
            <w:r w:rsidRPr="009C627D">
              <w:rPr>
                <w:color w:val="000000"/>
                <w:sz w:val="20"/>
                <w:szCs w:val="20"/>
              </w:rPr>
              <w:t>3</w:t>
            </w:r>
          </w:p>
        </w:tc>
        <w:tc>
          <w:tcPr>
            <w:tcW w:w="3474" w:type="dxa"/>
            <w:tcBorders>
              <w:top w:val="nil"/>
              <w:left w:val="nil"/>
              <w:bottom w:val="single" w:sz="4" w:space="0" w:color="auto"/>
              <w:right w:val="single" w:sz="4" w:space="0" w:color="auto"/>
            </w:tcBorders>
            <w:shd w:val="clear" w:color="auto" w:fill="auto"/>
            <w:vAlign w:val="center"/>
            <w:hideMark/>
          </w:tcPr>
          <w:p w14:paraId="20AC2522" w14:textId="77777777" w:rsidR="00A05269" w:rsidRPr="009C627D" w:rsidRDefault="00A05269" w:rsidP="00A05269">
            <w:pPr>
              <w:rPr>
                <w:color w:val="000000"/>
                <w:sz w:val="20"/>
                <w:szCs w:val="20"/>
              </w:rPr>
            </w:pPr>
            <w:r w:rsidRPr="009C627D">
              <w:rPr>
                <w:color w:val="000000"/>
                <w:sz w:val="20"/>
                <w:szCs w:val="20"/>
              </w:rPr>
              <w:t>Akumulátorová batéria</w:t>
            </w:r>
          </w:p>
        </w:tc>
        <w:tc>
          <w:tcPr>
            <w:tcW w:w="1052" w:type="dxa"/>
            <w:tcBorders>
              <w:top w:val="nil"/>
              <w:left w:val="nil"/>
              <w:bottom w:val="single" w:sz="4" w:space="0" w:color="auto"/>
              <w:right w:val="single" w:sz="4" w:space="0" w:color="auto"/>
            </w:tcBorders>
            <w:shd w:val="clear" w:color="auto" w:fill="auto"/>
            <w:vAlign w:val="center"/>
            <w:hideMark/>
          </w:tcPr>
          <w:p w14:paraId="0719575B" w14:textId="77777777" w:rsidR="00A05269" w:rsidRPr="009C627D" w:rsidRDefault="00A05269" w:rsidP="00A05269">
            <w:pPr>
              <w:jc w:val="center"/>
              <w:rPr>
                <w:color w:val="000000"/>
                <w:sz w:val="20"/>
                <w:szCs w:val="20"/>
              </w:rPr>
            </w:pPr>
            <w:r w:rsidRPr="009C627D">
              <w:rPr>
                <w:color w:val="000000"/>
                <w:sz w:val="20"/>
                <w:szCs w:val="20"/>
              </w:rPr>
              <w:t>12</w:t>
            </w:r>
          </w:p>
        </w:tc>
        <w:tc>
          <w:tcPr>
            <w:tcW w:w="1417" w:type="dxa"/>
            <w:tcBorders>
              <w:top w:val="nil"/>
              <w:left w:val="nil"/>
              <w:bottom w:val="single" w:sz="4" w:space="0" w:color="auto"/>
              <w:right w:val="single" w:sz="4" w:space="0" w:color="auto"/>
            </w:tcBorders>
            <w:shd w:val="clear" w:color="auto" w:fill="auto"/>
            <w:vAlign w:val="center"/>
            <w:hideMark/>
          </w:tcPr>
          <w:p w14:paraId="7238F4E7" w14:textId="77777777" w:rsidR="00A05269" w:rsidRPr="009C627D" w:rsidRDefault="00A05269" w:rsidP="00A05269">
            <w:pPr>
              <w:jc w:val="center"/>
              <w:rPr>
                <w:color w:val="000000"/>
                <w:sz w:val="20"/>
                <w:szCs w:val="20"/>
              </w:rPr>
            </w:pPr>
            <w:r w:rsidRPr="009C627D">
              <w:rPr>
                <w:color w:val="000000"/>
                <w:sz w:val="20"/>
                <w:szCs w:val="20"/>
              </w:rPr>
              <w:t>64</w:t>
            </w:r>
          </w:p>
        </w:tc>
        <w:tc>
          <w:tcPr>
            <w:tcW w:w="2126" w:type="dxa"/>
            <w:tcBorders>
              <w:top w:val="nil"/>
              <w:left w:val="nil"/>
              <w:bottom w:val="single" w:sz="4" w:space="0" w:color="auto"/>
              <w:right w:val="single" w:sz="4" w:space="0" w:color="auto"/>
            </w:tcBorders>
            <w:shd w:val="clear" w:color="auto" w:fill="auto"/>
            <w:vAlign w:val="center"/>
            <w:hideMark/>
          </w:tcPr>
          <w:p w14:paraId="0E1840A0" w14:textId="77777777" w:rsidR="00A05269" w:rsidRPr="009C627D" w:rsidRDefault="00A05269" w:rsidP="00A05269">
            <w:pPr>
              <w:jc w:val="center"/>
              <w:rPr>
                <w:color w:val="000000"/>
                <w:sz w:val="20"/>
                <w:szCs w:val="20"/>
              </w:rPr>
            </w:pPr>
            <w:r w:rsidRPr="009C627D">
              <w:rPr>
                <w:color w:val="000000"/>
                <w:sz w:val="20"/>
                <w:szCs w:val="20"/>
              </w:rPr>
              <w:t>610</w:t>
            </w:r>
          </w:p>
        </w:tc>
        <w:tc>
          <w:tcPr>
            <w:tcW w:w="3119" w:type="dxa"/>
            <w:tcBorders>
              <w:top w:val="nil"/>
              <w:left w:val="nil"/>
              <w:bottom w:val="single" w:sz="4" w:space="0" w:color="auto"/>
              <w:right w:val="single" w:sz="4" w:space="0" w:color="auto"/>
            </w:tcBorders>
            <w:shd w:val="clear" w:color="auto" w:fill="auto"/>
            <w:vAlign w:val="bottom"/>
            <w:hideMark/>
          </w:tcPr>
          <w:p w14:paraId="5373F398" w14:textId="77777777" w:rsidR="00A05269" w:rsidRPr="009C627D" w:rsidRDefault="00A05269" w:rsidP="00A05269">
            <w:pPr>
              <w:jc w:val="center"/>
              <w:rPr>
                <w:color w:val="000000"/>
                <w:sz w:val="20"/>
                <w:szCs w:val="20"/>
              </w:rPr>
            </w:pPr>
            <w:r w:rsidRPr="009C627D">
              <w:rPr>
                <w:color w:val="000000"/>
                <w:sz w:val="20"/>
                <w:szCs w:val="20"/>
              </w:rPr>
              <w:t>240</w:t>
            </w:r>
          </w:p>
        </w:tc>
      </w:tr>
      <w:tr w:rsidR="00A05269" w:rsidRPr="009C627D" w14:paraId="1801D1FA" w14:textId="77777777" w:rsidTr="00A05269">
        <w:trPr>
          <w:trHeight w:val="274"/>
        </w:trPr>
        <w:tc>
          <w:tcPr>
            <w:tcW w:w="451" w:type="dxa"/>
            <w:tcBorders>
              <w:top w:val="nil"/>
              <w:left w:val="single" w:sz="4" w:space="0" w:color="auto"/>
              <w:bottom w:val="single" w:sz="4" w:space="0" w:color="auto"/>
              <w:right w:val="single" w:sz="4" w:space="0" w:color="auto"/>
            </w:tcBorders>
            <w:shd w:val="clear" w:color="auto" w:fill="auto"/>
            <w:vAlign w:val="center"/>
            <w:hideMark/>
          </w:tcPr>
          <w:p w14:paraId="302BE40B" w14:textId="77777777" w:rsidR="00A05269" w:rsidRPr="009C627D" w:rsidRDefault="00A05269" w:rsidP="00A05269">
            <w:pPr>
              <w:jc w:val="center"/>
              <w:rPr>
                <w:color w:val="000000"/>
                <w:sz w:val="20"/>
                <w:szCs w:val="20"/>
              </w:rPr>
            </w:pPr>
            <w:r w:rsidRPr="009C627D">
              <w:rPr>
                <w:color w:val="000000"/>
                <w:sz w:val="20"/>
                <w:szCs w:val="20"/>
              </w:rPr>
              <w:t>4</w:t>
            </w:r>
          </w:p>
        </w:tc>
        <w:tc>
          <w:tcPr>
            <w:tcW w:w="3474" w:type="dxa"/>
            <w:tcBorders>
              <w:top w:val="nil"/>
              <w:left w:val="nil"/>
              <w:bottom w:val="single" w:sz="4" w:space="0" w:color="auto"/>
              <w:right w:val="single" w:sz="4" w:space="0" w:color="auto"/>
            </w:tcBorders>
            <w:shd w:val="clear" w:color="auto" w:fill="auto"/>
            <w:vAlign w:val="center"/>
            <w:hideMark/>
          </w:tcPr>
          <w:p w14:paraId="1ED83FD5" w14:textId="77777777" w:rsidR="00A05269" w:rsidRPr="009C627D" w:rsidRDefault="00A05269" w:rsidP="00A05269">
            <w:pPr>
              <w:rPr>
                <w:color w:val="000000"/>
                <w:sz w:val="20"/>
                <w:szCs w:val="20"/>
              </w:rPr>
            </w:pPr>
            <w:r w:rsidRPr="009C627D">
              <w:rPr>
                <w:color w:val="000000"/>
                <w:sz w:val="20"/>
                <w:szCs w:val="20"/>
              </w:rPr>
              <w:t>Akumulátorová batéria</w:t>
            </w:r>
          </w:p>
        </w:tc>
        <w:tc>
          <w:tcPr>
            <w:tcW w:w="1052" w:type="dxa"/>
            <w:tcBorders>
              <w:top w:val="nil"/>
              <w:left w:val="nil"/>
              <w:bottom w:val="single" w:sz="4" w:space="0" w:color="auto"/>
              <w:right w:val="single" w:sz="4" w:space="0" w:color="auto"/>
            </w:tcBorders>
            <w:shd w:val="clear" w:color="auto" w:fill="auto"/>
            <w:vAlign w:val="center"/>
            <w:hideMark/>
          </w:tcPr>
          <w:p w14:paraId="69158CF1" w14:textId="77777777" w:rsidR="00A05269" w:rsidRPr="009C627D" w:rsidRDefault="00A05269" w:rsidP="00A05269">
            <w:pPr>
              <w:jc w:val="center"/>
              <w:rPr>
                <w:color w:val="000000"/>
                <w:sz w:val="20"/>
                <w:szCs w:val="20"/>
              </w:rPr>
            </w:pPr>
            <w:r w:rsidRPr="009C627D">
              <w:rPr>
                <w:color w:val="000000"/>
                <w:sz w:val="20"/>
                <w:szCs w:val="20"/>
              </w:rPr>
              <w:t>12</w:t>
            </w:r>
          </w:p>
        </w:tc>
        <w:tc>
          <w:tcPr>
            <w:tcW w:w="1417" w:type="dxa"/>
            <w:tcBorders>
              <w:top w:val="nil"/>
              <w:left w:val="nil"/>
              <w:bottom w:val="single" w:sz="4" w:space="0" w:color="auto"/>
              <w:right w:val="single" w:sz="4" w:space="0" w:color="auto"/>
            </w:tcBorders>
            <w:shd w:val="clear" w:color="auto" w:fill="auto"/>
            <w:vAlign w:val="center"/>
            <w:hideMark/>
          </w:tcPr>
          <w:p w14:paraId="7ACCED16" w14:textId="77777777" w:rsidR="00A05269" w:rsidRPr="009C627D" w:rsidRDefault="00A05269" w:rsidP="00A05269">
            <w:pPr>
              <w:jc w:val="center"/>
              <w:rPr>
                <w:color w:val="000000"/>
                <w:sz w:val="20"/>
                <w:szCs w:val="20"/>
              </w:rPr>
            </w:pPr>
            <w:r w:rsidRPr="009C627D">
              <w:rPr>
                <w:color w:val="000000"/>
                <w:sz w:val="20"/>
                <w:szCs w:val="20"/>
              </w:rPr>
              <w:t>75</w:t>
            </w:r>
          </w:p>
        </w:tc>
        <w:tc>
          <w:tcPr>
            <w:tcW w:w="2126" w:type="dxa"/>
            <w:tcBorders>
              <w:top w:val="nil"/>
              <w:left w:val="nil"/>
              <w:bottom w:val="single" w:sz="4" w:space="0" w:color="auto"/>
              <w:right w:val="single" w:sz="4" w:space="0" w:color="auto"/>
            </w:tcBorders>
            <w:shd w:val="clear" w:color="auto" w:fill="auto"/>
            <w:vAlign w:val="center"/>
            <w:hideMark/>
          </w:tcPr>
          <w:p w14:paraId="22B068A5" w14:textId="77777777" w:rsidR="00A05269" w:rsidRPr="009C627D" w:rsidRDefault="00A05269" w:rsidP="00A05269">
            <w:pPr>
              <w:jc w:val="center"/>
              <w:rPr>
                <w:color w:val="000000"/>
                <w:sz w:val="20"/>
                <w:szCs w:val="20"/>
              </w:rPr>
            </w:pPr>
            <w:r w:rsidRPr="009C627D">
              <w:rPr>
                <w:color w:val="000000"/>
                <w:sz w:val="20"/>
                <w:szCs w:val="20"/>
              </w:rPr>
              <w:t>730</w:t>
            </w:r>
          </w:p>
        </w:tc>
        <w:tc>
          <w:tcPr>
            <w:tcW w:w="3119" w:type="dxa"/>
            <w:tcBorders>
              <w:top w:val="nil"/>
              <w:left w:val="nil"/>
              <w:bottom w:val="single" w:sz="4" w:space="0" w:color="auto"/>
              <w:right w:val="single" w:sz="4" w:space="0" w:color="auto"/>
            </w:tcBorders>
            <w:shd w:val="clear" w:color="auto" w:fill="auto"/>
            <w:vAlign w:val="bottom"/>
            <w:hideMark/>
          </w:tcPr>
          <w:p w14:paraId="64AB3AF6" w14:textId="77777777" w:rsidR="00A05269" w:rsidRPr="009C627D" w:rsidRDefault="00A05269" w:rsidP="00A05269">
            <w:pPr>
              <w:jc w:val="center"/>
              <w:rPr>
                <w:color w:val="000000"/>
                <w:sz w:val="20"/>
                <w:szCs w:val="20"/>
              </w:rPr>
            </w:pPr>
            <w:r w:rsidRPr="009C627D">
              <w:rPr>
                <w:color w:val="000000"/>
                <w:sz w:val="20"/>
                <w:szCs w:val="20"/>
              </w:rPr>
              <w:t>270</w:t>
            </w:r>
          </w:p>
        </w:tc>
      </w:tr>
      <w:tr w:rsidR="00A05269" w:rsidRPr="009C627D" w14:paraId="44D711C2" w14:textId="77777777" w:rsidTr="00A05269">
        <w:trPr>
          <w:trHeight w:val="277"/>
        </w:trPr>
        <w:tc>
          <w:tcPr>
            <w:tcW w:w="451" w:type="dxa"/>
            <w:tcBorders>
              <w:top w:val="nil"/>
              <w:left w:val="single" w:sz="4" w:space="0" w:color="auto"/>
              <w:bottom w:val="single" w:sz="4" w:space="0" w:color="auto"/>
              <w:right w:val="single" w:sz="4" w:space="0" w:color="auto"/>
            </w:tcBorders>
            <w:shd w:val="clear" w:color="auto" w:fill="auto"/>
            <w:vAlign w:val="center"/>
            <w:hideMark/>
          </w:tcPr>
          <w:p w14:paraId="18E118CC" w14:textId="77777777" w:rsidR="00A05269" w:rsidRPr="009C627D" w:rsidRDefault="00A05269" w:rsidP="00A05269">
            <w:pPr>
              <w:jc w:val="center"/>
              <w:rPr>
                <w:color w:val="000000"/>
                <w:sz w:val="20"/>
                <w:szCs w:val="20"/>
              </w:rPr>
            </w:pPr>
            <w:r w:rsidRPr="009C627D">
              <w:rPr>
                <w:color w:val="000000"/>
                <w:sz w:val="20"/>
                <w:szCs w:val="20"/>
              </w:rPr>
              <w:t>5</w:t>
            </w:r>
          </w:p>
        </w:tc>
        <w:tc>
          <w:tcPr>
            <w:tcW w:w="3474" w:type="dxa"/>
            <w:tcBorders>
              <w:top w:val="nil"/>
              <w:left w:val="nil"/>
              <w:bottom w:val="single" w:sz="4" w:space="0" w:color="auto"/>
              <w:right w:val="single" w:sz="4" w:space="0" w:color="auto"/>
            </w:tcBorders>
            <w:shd w:val="clear" w:color="auto" w:fill="auto"/>
            <w:vAlign w:val="center"/>
            <w:hideMark/>
          </w:tcPr>
          <w:p w14:paraId="0E810DB3" w14:textId="77777777" w:rsidR="00A05269" w:rsidRPr="009C627D" w:rsidRDefault="00A05269" w:rsidP="00A05269">
            <w:pPr>
              <w:rPr>
                <w:color w:val="000000"/>
                <w:sz w:val="20"/>
                <w:szCs w:val="20"/>
              </w:rPr>
            </w:pPr>
            <w:r w:rsidRPr="009C627D">
              <w:rPr>
                <w:color w:val="000000"/>
                <w:sz w:val="20"/>
                <w:szCs w:val="20"/>
              </w:rPr>
              <w:t>Akumulátorová batéria</w:t>
            </w:r>
          </w:p>
        </w:tc>
        <w:tc>
          <w:tcPr>
            <w:tcW w:w="1052" w:type="dxa"/>
            <w:tcBorders>
              <w:top w:val="nil"/>
              <w:left w:val="nil"/>
              <w:bottom w:val="single" w:sz="4" w:space="0" w:color="auto"/>
              <w:right w:val="single" w:sz="4" w:space="0" w:color="auto"/>
            </w:tcBorders>
            <w:shd w:val="clear" w:color="auto" w:fill="auto"/>
            <w:vAlign w:val="center"/>
            <w:hideMark/>
          </w:tcPr>
          <w:p w14:paraId="07F7395D" w14:textId="77777777" w:rsidR="00A05269" w:rsidRPr="009C627D" w:rsidRDefault="00A05269" w:rsidP="00A05269">
            <w:pPr>
              <w:jc w:val="center"/>
              <w:rPr>
                <w:color w:val="000000"/>
                <w:sz w:val="20"/>
                <w:szCs w:val="20"/>
              </w:rPr>
            </w:pPr>
            <w:r w:rsidRPr="009C627D">
              <w:rPr>
                <w:color w:val="000000"/>
                <w:sz w:val="20"/>
                <w:szCs w:val="20"/>
              </w:rPr>
              <w:t>12</w:t>
            </w:r>
          </w:p>
        </w:tc>
        <w:tc>
          <w:tcPr>
            <w:tcW w:w="1417" w:type="dxa"/>
            <w:tcBorders>
              <w:top w:val="nil"/>
              <w:left w:val="nil"/>
              <w:bottom w:val="single" w:sz="4" w:space="0" w:color="auto"/>
              <w:right w:val="single" w:sz="4" w:space="0" w:color="auto"/>
            </w:tcBorders>
            <w:shd w:val="clear" w:color="auto" w:fill="auto"/>
            <w:vAlign w:val="center"/>
            <w:hideMark/>
          </w:tcPr>
          <w:p w14:paraId="32605424" w14:textId="77777777" w:rsidR="00A05269" w:rsidRPr="009C627D" w:rsidRDefault="00A05269" w:rsidP="00A05269">
            <w:pPr>
              <w:jc w:val="center"/>
              <w:rPr>
                <w:color w:val="000000"/>
                <w:sz w:val="20"/>
                <w:szCs w:val="20"/>
              </w:rPr>
            </w:pPr>
            <w:r w:rsidRPr="009C627D">
              <w:rPr>
                <w:color w:val="000000"/>
                <w:sz w:val="20"/>
                <w:szCs w:val="20"/>
              </w:rPr>
              <w:t>80</w:t>
            </w:r>
          </w:p>
        </w:tc>
        <w:tc>
          <w:tcPr>
            <w:tcW w:w="2126" w:type="dxa"/>
            <w:tcBorders>
              <w:top w:val="nil"/>
              <w:left w:val="nil"/>
              <w:bottom w:val="single" w:sz="4" w:space="0" w:color="auto"/>
              <w:right w:val="single" w:sz="4" w:space="0" w:color="auto"/>
            </w:tcBorders>
            <w:shd w:val="clear" w:color="auto" w:fill="auto"/>
            <w:vAlign w:val="center"/>
            <w:hideMark/>
          </w:tcPr>
          <w:p w14:paraId="3488BB20" w14:textId="77777777" w:rsidR="00A05269" w:rsidRPr="009C627D" w:rsidRDefault="00A05269" w:rsidP="00A05269">
            <w:pPr>
              <w:jc w:val="center"/>
              <w:rPr>
                <w:color w:val="000000"/>
                <w:sz w:val="20"/>
                <w:szCs w:val="20"/>
              </w:rPr>
            </w:pPr>
            <w:r w:rsidRPr="009C627D">
              <w:rPr>
                <w:color w:val="000000"/>
                <w:sz w:val="20"/>
                <w:szCs w:val="20"/>
              </w:rPr>
              <w:t>730</w:t>
            </w:r>
          </w:p>
        </w:tc>
        <w:tc>
          <w:tcPr>
            <w:tcW w:w="3119" w:type="dxa"/>
            <w:tcBorders>
              <w:top w:val="nil"/>
              <w:left w:val="nil"/>
              <w:bottom w:val="single" w:sz="4" w:space="0" w:color="auto"/>
              <w:right w:val="single" w:sz="4" w:space="0" w:color="auto"/>
            </w:tcBorders>
            <w:shd w:val="clear" w:color="auto" w:fill="auto"/>
            <w:vAlign w:val="bottom"/>
            <w:hideMark/>
          </w:tcPr>
          <w:p w14:paraId="7C7F907D" w14:textId="77777777" w:rsidR="00A05269" w:rsidRPr="009C627D" w:rsidRDefault="00A05269" w:rsidP="00A05269">
            <w:pPr>
              <w:jc w:val="center"/>
              <w:rPr>
                <w:color w:val="000000"/>
                <w:sz w:val="20"/>
                <w:szCs w:val="20"/>
              </w:rPr>
            </w:pPr>
            <w:r w:rsidRPr="009C627D">
              <w:rPr>
                <w:color w:val="000000"/>
                <w:sz w:val="20"/>
                <w:szCs w:val="20"/>
              </w:rPr>
              <w:t>136</w:t>
            </w:r>
          </w:p>
        </w:tc>
      </w:tr>
      <w:tr w:rsidR="00A05269" w:rsidRPr="009C627D" w14:paraId="55C69814" w14:textId="77777777" w:rsidTr="00A05269">
        <w:trPr>
          <w:trHeight w:val="268"/>
        </w:trPr>
        <w:tc>
          <w:tcPr>
            <w:tcW w:w="451" w:type="dxa"/>
            <w:tcBorders>
              <w:top w:val="nil"/>
              <w:left w:val="single" w:sz="4" w:space="0" w:color="auto"/>
              <w:bottom w:val="single" w:sz="4" w:space="0" w:color="auto"/>
              <w:right w:val="single" w:sz="4" w:space="0" w:color="auto"/>
            </w:tcBorders>
            <w:shd w:val="clear" w:color="auto" w:fill="auto"/>
            <w:vAlign w:val="center"/>
            <w:hideMark/>
          </w:tcPr>
          <w:p w14:paraId="09D10D2E" w14:textId="77777777" w:rsidR="00A05269" w:rsidRPr="009C627D" w:rsidRDefault="00A05269" w:rsidP="00A05269">
            <w:pPr>
              <w:jc w:val="center"/>
              <w:rPr>
                <w:color w:val="000000"/>
                <w:sz w:val="20"/>
                <w:szCs w:val="20"/>
              </w:rPr>
            </w:pPr>
            <w:r w:rsidRPr="009C627D">
              <w:rPr>
                <w:color w:val="000000"/>
                <w:sz w:val="20"/>
                <w:szCs w:val="20"/>
              </w:rPr>
              <w:t>6</w:t>
            </w:r>
          </w:p>
        </w:tc>
        <w:tc>
          <w:tcPr>
            <w:tcW w:w="3474" w:type="dxa"/>
            <w:tcBorders>
              <w:top w:val="nil"/>
              <w:left w:val="nil"/>
              <w:bottom w:val="single" w:sz="4" w:space="0" w:color="auto"/>
              <w:right w:val="single" w:sz="4" w:space="0" w:color="auto"/>
            </w:tcBorders>
            <w:shd w:val="clear" w:color="auto" w:fill="auto"/>
            <w:vAlign w:val="center"/>
            <w:hideMark/>
          </w:tcPr>
          <w:p w14:paraId="33F35F0D" w14:textId="77777777" w:rsidR="00A05269" w:rsidRPr="009C627D" w:rsidRDefault="00A05269" w:rsidP="00A05269">
            <w:pPr>
              <w:rPr>
                <w:color w:val="000000"/>
                <w:sz w:val="20"/>
                <w:szCs w:val="20"/>
              </w:rPr>
            </w:pPr>
            <w:r w:rsidRPr="009C627D">
              <w:rPr>
                <w:color w:val="000000"/>
                <w:sz w:val="20"/>
                <w:szCs w:val="20"/>
              </w:rPr>
              <w:t>Akumulátorová batéria</w:t>
            </w:r>
          </w:p>
        </w:tc>
        <w:tc>
          <w:tcPr>
            <w:tcW w:w="1052" w:type="dxa"/>
            <w:tcBorders>
              <w:top w:val="nil"/>
              <w:left w:val="nil"/>
              <w:bottom w:val="single" w:sz="4" w:space="0" w:color="auto"/>
              <w:right w:val="single" w:sz="4" w:space="0" w:color="auto"/>
            </w:tcBorders>
            <w:shd w:val="clear" w:color="auto" w:fill="auto"/>
            <w:vAlign w:val="center"/>
            <w:hideMark/>
          </w:tcPr>
          <w:p w14:paraId="1A923830" w14:textId="77777777" w:rsidR="00A05269" w:rsidRPr="009C627D" w:rsidRDefault="00A05269" w:rsidP="00A05269">
            <w:pPr>
              <w:jc w:val="center"/>
              <w:rPr>
                <w:color w:val="000000"/>
                <w:sz w:val="20"/>
                <w:szCs w:val="20"/>
              </w:rPr>
            </w:pPr>
            <w:r w:rsidRPr="009C627D">
              <w:rPr>
                <w:color w:val="000000"/>
                <w:sz w:val="20"/>
                <w:szCs w:val="20"/>
              </w:rPr>
              <w:t>12</w:t>
            </w:r>
          </w:p>
        </w:tc>
        <w:tc>
          <w:tcPr>
            <w:tcW w:w="1417" w:type="dxa"/>
            <w:tcBorders>
              <w:top w:val="nil"/>
              <w:left w:val="nil"/>
              <w:bottom w:val="single" w:sz="4" w:space="0" w:color="auto"/>
              <w:right w:val="single" w:sz="4" w:space="0" w:color="auto"/>
            </w:tcBorders>
            <w:shd w:val="clear" w:color="auto" w:fill="auto"/>
            <w:vAlign w:val="center"/>
            <w:hideMark/>
          </w:tcPr>
          <w:p w14:paraId="76824155" w14:textId="77777777" w:rsidR="00A05269" w:rsidRPr="009C627D" w:rsidRDefault="00A05269" w:rsidP="00A05269">
            <w:pPr>
              <w:jc w:val="center"/>
              <w:rPr>
                <w:color w:val="000000"/>
                <w:sz w:val="20"/>
                <w:szCs w:val="20"/>
              </w:rPr>
            </w:pPr>
            <w:r w:rsidRPr="009C627D">
              <w:rPr>
                <w:color w:val="000000"/>
                <w:sz w:val="20"/>
                <w:szCs w:val="20"/>
              </w:rPr>
              <w:t>95</w:t>
            </w:r>
          </w:p>
        </w:tc>
        <w:tc>
          <w:tcPr>
            <w:tcW w:w="2126" w:type="dxa"/>
            <w:tcBorders>
              <w:top w:val="nil"/>
              <w:left w:val="nil"/>
              <w:bottom w:val="single" w:sz="4" w:space="0" w:color="auto"/>
              <w:right w:val="single" w:sz="4" w:space="0" w:color="auto"/>
            </w:tcBorders>
            <w:shd w:val="clear" w:color="auto" w:fill="auto"/>
            <w:vAlign w:val="center"/>
            <w:hideMark/>
          </w:tcPr>
          <w:p w14:paraId="7E11470C" w14:textId="77777777" w:rsidR="00A05269" w:rsidRPr="009C627D" w:rsidRDefault="00A05269" w:rsidP="00A05269">
            <w:pPr>
              <w:jc w:val="center"/>
              <w:rPr>
                <w:color w:val="000000"/>
                <w:sz w:val="20"/>
                <w:szCs w:val="20"/>
              </w:rPr>
            </w:pPr>
            <w:r w:rsidRPr="009C627D">
              <w:rPr>
                <w:color w:val="000000"/>
                <w:sz w:val="20"/>
                <w:szCs w:val="20"/>
              </w:rPr>
              <w:t>760</w:t>
            </w:r>
          </w:p>
        </w:tc>
        <w:tc>
          <w:tcPr>
            <w:tcW w:w="3119" w:type="dxa"/>
            <w:tcBorders>
              <w:top w:val="nil"/>
              <w:left w:val="nil"/>
              <w:bottom w:val="single" w:sz="4" w:space="0" w:color="auto"/>
              <w:right w:val="single" w:sz="4" w:space="0" w:color="auto"/>
            </w:tcBorders>
            <w:shd w:val="clear" w:color="auto" w:fill="auto"/>
            <w:vAlign w:val="bottom"/>
            <w:hideMark/>
          </w:tcPr>
          <w:p w14:paraId="77DF8A39" w14:textId="77777777" w:rsidR="00A05269" w:rsidRPr="009C627D" w:rsidRDefault="00A05269" w:rsidP="00A05269">
            <w:pPr>
              <w:jc w:val="center"/>
              <w:rPr>
                <w:color w:val="000000"/>
                <w:sz w:val="20"/>
                <w:szCs w:val="20"/>
              </w:rPr>
            </w:pPr>
            <w:r w:rsidRPr="009C627D">
              <w:rPr>
                <w:color w:val="000000"/>
                <w:sz w:val="20"/>
                <w:szCs w:val="20"/>
              </w:rPr>
              <w:t>92</w:t>
            </w:r>
          </w:p>
        </w:tc>
      </w:tr>
      <w:tr w:rsidR="00A05269" w:rsidRPr="009C627D" w14:paraId="70273B0C" w14:textId="77777777" w:rsidTr="00A05269">
        <w:trPr>
          <w:trHeight w:val="271"/>
        </w:trPr>
        <w:tc>
          <w:tcPr>
            <w:tcW w:w="451" w:type="dxa"/>
            <w:tcBorders>
              <w:top w:val="nil"/>
              <w:left w:val="single" w:sz="4" w:space="0" w:color="auto"/>
              <w:bottom w:val="single" w:sz="4" w:space="0" w:color="auto"/>
              <w:right w:val="single" w:sz="4" w:space="0" w:color="auto"/>
            </w:tcBorders>
            <w:shd w:val="clear" w:color="auto" w:fill="auto"/>
            <w:vAlign w:val="center"/>
            <w:hideMark/>
          </w:tcPr>
          <w:p w14:paraId="3EC51C58" w14:textId="77777777" w:rsidR="00A05269" w:rsidRPr="009C627D" w:rsidRDefault="00A05269" w:rsidP="00A05269">
            <w:pPr>
              <w:jc w:val="center"/>
              <w:rPr>
                <w:color w:val="000000"/>
                <w:sz w:val="20"/>
                <w:szCs w:val="20"/>
              </w:rPr>
            </w:pPr>
            <w:r w:rsidRPr="009C627D">
              <w:rPr>
                <w:color w:val="000000"/>
                <w:sz w:val="20"/>
                <w:szCs w:val="20"/>
              </w:rPr>
              <w:t>7</w:t>
            </w:r>
          </w:p>
        </w:tc>
        <w:tc>
          <w:tcPr>
            <w:tcW w:w="3474" w:type="dxa"/>
            <w:tcBorders>
              <w:top w:val="nil"/>
              <w:left w:val="nil"/>
              <w:bottom w:val="single" w:sz="4" w:space="0" w:color="auto"/>
              <w:right w:val="single" w:sz="4" w:space="0" w:color="auto"/>
            </w:tcBorders>
            <w:shd w:val="clear" w:color="auto" w:fill="auto"/>
            <w:vAlign w:val="center"/>
            <w:hideMark/>
          </w:tcPr>
          <w:p w14:paraId="2ADD3715" w14:textId="77777777" w:rsidR="00A05269" w:rsidRPr="009C627D" w:rsidRDefault="00A05269" w:rsidP="00A05269">
            <w:pPr>
              <w:rPr>
                <w:color w:val="000000"/>
                <w:sz w:val="20"/>
                <w:szCs w:val="20"/>
              </w:rPr>
            </w:pPr>
            <w:r w:rsidRPr="009C627D">
              <w:rPr>
                <w:color w:val="000000"/>
                <w:sz w:val="20"/>
                <w:szCs w:val="20"/>
              </w:rPr>
              <w:t>Akumulátorová batéria</w:t>
            </w:r>
          </w:p>
        </w:tc>
        <w:tc>
          <w:tcPr>
            <w:tcW w:w="1052" w:type="dxa"/>
            <w:tcBorders>
              <w:top w:val="nil"/>
              <w:left w:val="nil"/>
              <w:bottom w:val="single" w:sz="4" w:space="0" w:color="auto"/>
              <w:right w:val="single" w:sz="4" w:space="0" w:color="auto"/>
            </w:tcBorders>
            <w:shd w:val="clear" w:color="auto" w:fill="auto"/>
            <w:vAlign w:val="center"/>
            <w:hideMark/>
          </w:tcPr>
          <w:p w14:paraId="0396F5AD" w14:textId="77777777" w:rsidR="00A05269" w:rsidRPr="009C627D" w:rsidRDefault="00A05269" w:rsidP="00A05269">
            <w:pPr>
              <w:jc w:val="center"/>
              <w:rPr>
                <w:color w:val="000000"/>
                <w:sz w:val="20"/>
                <w:szCs w:val="20"/>
              </w:rPr>
            </w:pPr>
            <w:r w:rsidRPr="009C627D">
              <w:rPr>
                <w:color w:val="000000"/>
                <w:sz w:val="20"/>
                <w:szCs w:val="20"/>
              </w:rPr>
              <w:t>12</w:t>
            </w:r>
          </w:p>
        </w:tc>
        <w:tc>
          <w:tcPr>
            <w:tcW w:w="1417" w:type="dxa"/>
            <w:tcBorders>
              <w:top w:val="nil"/>
              <w:left w:val="nil"/>
              <w:bottom w:val="single" w:sz="4" w:space="0" w:color="auto"/>
              <w:right w:val="single" w:sz="4" w:space="0" w:color="auto"/>
            </w:tcBorders>
            <w:shd w:val="clear" w:color="auto" w:fill="auto"/>
            <w:vAlign w:val="center"/>
            <w:hideMark/>
          </w:tcPr>
          <w:p w14:paraId="515BA78B" w14:textId="77777777" w:rsidR="00A05269" w:rsidRPr="009C627D" w:rsidRDefault="00A05269" w:rsidP="00A05269">
            <w:pPr>
              <w:jc w:val="center"/>
              <w:rPr>
                <w:color w:val="000000"/>
                <w:sz w:val="20"/>
                <w:szCs w:val="20"/>
              </w:rPr>
            </w:pPr>
            <w:r w:rsidRPr="009C627D">
              <w:rPr>
                <w:color w:val="000000"/>
                <w:sz w:val="20"/>
                <w:szCs w:val="20"/>
              </w:rPr>
              <w:t>100</w:t>
            </w:r>
          </w:p>
        </w:tc>
        <w:tc>
          <w:tcPr>
            <w:tcW w:w="2126" w:type="dxa"/>
            <w:tcBorders>
              <w:top w:val="nil"/>
              <w:left w:val="nil"/>
              <w:bottom w:val="single" w:sz="4" w:space="0" w:color="auto"/>
              <w:right w:val="single" w:sz="4" w:space="0" w:color="auto"/>
            </w:tcBorders>
            <w:shd w:val="clear" w:color="auto" w:fill="auto"/>
            <w:vAlign w:val="center"/>
            <w:hideMark/>
          </w:tcPr>
          <w:p w14:paraId="44375417" w14:textId="77777777" w:rsidR="00A05269" w:rsidRPr="009C627D" w:rsidRDefault="00A05269" w:rsidP="00A05269">
            <w:pPr>
              <w:jc w:val="center"/>
              <w:rPr>
                <w:color w:val="000000"/>
                <w:sz w:val="20"/>
                <w:szCs w:val="20"/>
              </w:rPr>
            </w:pPr>
            <w:r w:rsidRPr="009C627D">
              <w:rPr>
                <w:color w:val="000000"/>
                <w:sz w:val="20"/>
                <w:szCs w:val="20"/>
              </w:rPr>
              <w:t>870</w:t>
            </w:r>
          </w:p>
        </w:tc>
        <w:tc>
          <w:tcPr>
            <w:tcW w:w="3119" w:type="dxa"/>
            <w:tcBorders>
              <w:top w:val="nil"/>
              <w:left w:val="nil"/>
              <w:bottom w:val="single" w:sz="4" w:space="0" w:color="auto"/>
              <w:right w:val="single" w:sz="4" w:space="0" w:color="auto"/>
            </w:tcBorders>
            <w:shd w:val="clear" w:color="auto" w:fill="auto"/>
            <w:vAlign w:val="bottom"/>
            <w:hideMark/>
          </w:tcPr>
          <w:p w14:paraId="19A1D2F8" w14:textId="77777777" w:rsidR="00A05269" w:rsidRPr="009C627D" w:rsidRDefault="00A05269" w:rsidP="00A05269">
            <w:pPr>
              <w:jc w:val="center"/>
              <w:rPr>
                <w:color w:val="000000"/>
                <w:sz w:val="20"/>
                <w:szCs w:val="20"/>
              </w:rPr>
            </w:pPr>
            <w:r w:rsidRPr="009C627D">
              <w:rPr>
                <w:color w:val="000000"/>
                <w:sz w:val="20"/>
                <w:szCs w:val="20"/>
              </w:rPr>
              <w:t>119</w:t>
            </w:r>
          </w:p>
        </w:tc>
      </w:tr>
      <w:tr w:rsidR="00A05269" w:rsidRPr="009C627D" w14:paraId="085DEA0B" w14:textId="77777777" w:rsidTr="00A05269">
        <w:trPr>
          <w:trHeight w:val="276"/>
        </w:trPr>
        <w:tc>
          <w:tcPr>
            <w:tcW w:w="451" w:type="dxa"/>
            <w:tcBorders>
              <w:top w:val="nil"/>
              <w:left w:val="single" w:sz="4" w:space="0" w:color="auto"/>
              <w:bottom w:val="single" w:sz="4" w:space="0" w:color="auto"/>
              <w:right w:val="single" w:sz="4" w:space="0" w:color="auto"/>
            </w:tcBorders>
            <w:shd w:val="clear" w:color="auto" w:fill="auto"/>
            <w:vAlign w:val="center"/>
            <w:hideMark/>
          </w:tcPr>
          <w:p w14:paraId="2C113C16" w14:textId="77777777" w:rsidR="00A05269" w:rsidRPr="009C627D" w:rsidRDefault="00A05269" w:rsidP="00A05269">
            <w:pPr>
              <w:jc w:val="center"/>
              <w:rPr>
                <w:color w:val="000000"/>
                <w:sz w:val="20"/>
                <w:szCs w:val="20"/>
              </w:rPr>
            </w:pPr>
            <w:r w:rsidRPr="009C627D">
              <w:rPr>
                <w:color w:val="000000"/>
                <w:sz w:val="20"/>
                <w:szCs w:val="20"/>
              </w:rPr>
              <w:t>8</w:t>
            </w:r>
          </w:p>
        </w:tc>
        <w:tc>
          <w:tcPr>
            <w:tcW w:w="3474" w:type="dxa"/>
            <w:tcBorders>
              <w:top w:val="nil"/>
              <w:left w:val="nil"/>
              <w:bottom w:val="single" w:sz="4" w:space="0" w:color="auto"/>
              <w:right w:val="single" w:sz="4" w:space="0" w:color="auto"/>
            </w:tcBorders>
            <w:shd w:val="clear" w:color="auto" w:fill="auto"/>
            <w:vAlign w:val="center"/>
            <w:hideMark/>
          </w:tcPr>
          <w:p w14:paraId="2C3AF43B" w14:textId="77777777" w:rsidR="00A05269" w:rsidRPr="009C627D" w:rsidRDefault="00A05269" w:rsidP="00A05269">
            <w:pPr>
              <w:rPr>
                <w:color w:val="000000"/>
                <w:sz w:val="20"/>
                <w:szCs w:val="20"/>
              </w:rPr>
            </w:pPr>
            <w:r w:rsidRPr="009C627D">
              <w:rPr>
                <w:color w:val="000000"/>
                <w:sz w:val="20"/>
                <w:szCs w:val="20"/>
              </w:rPr>
              <w:t>Akumulátorová batéria</w:t>
            </w:r>
          </w:p>
        </w:tc>
        <w:tc>
          <w:tcPr>
            <w:tcW w:w="1052" w:type="dxa"/>
            <w:tcBorders>
              <w:top w:val="nil"/>
              <w:left w:val="nil"/>
              <w:bottom w:val="single" w:sz="4" w:space="0" w:color="auto"/>
              <w:right w:val="single" w:sz="4" w:space="0" w:color="auto"/>
            </w:tcBorders>
            <w:shd w:val="clear" w:color="auto" w:fill="auto"/>
            <w:vAlign w:val="center"/>
            <w:hideMark/>
          </w:tcPr>
          <w:p w14:paraId="6CB845E9" w14:textId="77777777" w:rsidR="00A05269" w:rsidRPr="009C627D" w:rsidRDefault="00A05269" w:rsidP="00A05269">
            <w:pPr>
              <w:jc w:val="center"/>
              <w:rPr>
                <w:color w:val="000000"/>
                <w:sz w:val="20"/>
                <w:szCs w:val="20"/>
              </w:rPr>
            </w:pPr>
            <w:r w:rsidRPr="009C627D">
              <w:rPr>
                <w:color w:val="000000"/>
                <w:sz w:val="20"/>
                <w:szCs w:val="20"/>
              </w:rPr>
              <w:t>12</w:t>
            </w:r>
          </w:p>
        </w:tc>
        <w:tc>
          <w:tcPr>
            <w:tcW w:w="1417" w:type="dxa"/>
            <w:tcBorders>
              <w:top w:val="nil"/>
              <w:left w:val="nil"/>
              <w:bottom w:val="single" w:sz="4" w:space="0" w:color="auto"/>
              <w:right w:val="single" w:sz="4" w:space="0" w:color="auto"/>
            </w:tcBorders>
            <w:shd w:val="clear" w:color="auto" w:fill="auto"/>
            <w:vAlign w:val="center"/>
            <w:hideMark/>
          </w:tcPr>
          <w:p w14:paraId="745EEA9C" w14:textId="77777777" w:rsidR="00A05269" w:rsidRPr="009C627D" w:rsidRDefault="00A05269" w:rsidP="00A05269">
            <w:pPr>
              <w:jc w:val="center"/>
              <w:rPr>
                <w:color w:val="000000"/>
                <w:sz w:val="20"/>
                <w:szCs w:val="20"/>
              </w:rPr>
            </w:pPr>
            <w:r w:rsidRPr="009C627D">
              <w:rPr>
                <w:color w:val="000000"/>
                <w:sz w:val="20"/>
                <w:szCs w:val="20"/>
              </w:rPr>
              <w:t>140</w:t>
            </w:r>
          </w:p>
        </w:tc>
        <w:tc>
          <w:tcPr>
            <w:tcW w:w="2126" w:type="dxa"/>
            <w:tcBorders>
              <w:top w:val="nil"/>
              <w:left w:val="nil"/>
              <w:bottom w:val="single" w:sz="4" w:space="0" w:color="auto"/>
              <w:right w:val="single" w:sz="4" w:space="0" w:color="auto"/>
            </w:tcBorders>
            <w:shd w:val="clear" w:color="auto" w:fill="auto"/>
            <w:vAlign w:val="center"/>
            <w:hideMark/>
          </w:tcPr>
          <w:p w14:paraId="785B6352" w14:textId="77777777" w:rsidR="00A05269" w:rsidRPr="009C627D" w:rsidRDefault="00A05269" w:rsidP="00A05269">
            <w:pPr>
              <w:jc w:val="center"/>
              <w:rPr>
                <w:color w:val="000000"/>
                <w:sz w:val="20"/>
                <w:szCs w:val="20"/>
              </w:rPr>
            </w:pPr>
            <w:r w:rsidRPr="009C627D">
              <w:rPr>
                <w:color w:val="000000"/>
                <w:sz w:val="20"/>
                <w:szCs w:val="20"/>
              </w:rPr>
              <w:t>950</w:t>
            </w:r>
          </w:p>
        </w:tc>
        <w:tc>
          <w:tcPr>
            <w:tcW w:w="3119" w:type="dxa"/>
            <w:tcBorders>
              <w:top w:val="nil"/>
              <w:left w:val="nil"/>
              <w:bottom w:val="single" w:sz="4" w:space="0" w:color="auto"/>
              <w:right w:val="single" w:sz="4" w:space="0" w:color="auto"/>
            </w:tcBorders>
            <w:shd w:val="clear" w:color="auto" w:fill="auto"/>
            <w:vAlign w:val="bottom"/>
            <w:hideMark/>
          </w:tcPr>
          <w:p w14:paraId="64FE3C58" w14:textId="77777777" w:rsidR="00A05269" w:rsidRPr="009C627D" w:rsidRDefault="00A05269" w:rsidP="00A05269">
            <w:pPr>
              <w:jc w:val="center"/>
              <w:rPr>
                <w:color w:val="000000"/>
                <w:sz w:val="20"/>
                <w:szCs w:val="20"/>
              </w:rPr>
            </w:pPr>
            <w:r w:rsidRPr="009C627D">
              <w:rPr>
                <w:color w:val="000000"/>
                <w:sz w:val="20"/>
                <w:szCs w:val="20"/>
              </w:rPr>
              <w:t>64</w:t>
            </w:r>
          </w:p>
        </w:tc>
      </w:tr>
      <w:tr w:rsidR="00A05269" w:rsidRPr="009C627D" w14:paraId="37A5F9A0" w14:textId="77777777" w:rsidTr="00A05269">
        <w:trPr>
          <w:trHeight w:val="313"/>
        </w:trPr>
        <w:tc>
          <w:tcPr>
            <w:tcW w:w="451" w:type="dxa"/>
            <w:tcBorders>
              <w:top w:val="nil"/>
              <w:left w:val="single" w:sz="4" w:space="0" w:color="auto"/>
              <w:bottom w:val="nil"/>
              <w:right w:val="single" w:sz="4" w:space="0" w:color="auto"/>
            </w:tcBorders>
            <w:shd w:val="clear" w:color="auto" w:fill="auto"/>
            <w:vAlign w:val="center"/>
            <w:hideMark/>
          </w:tcPr>
          <w:p w14:paraId="15E854F5" w14:textId="77777777" w:rsidR="00A05269" w:rsidRPr="009C627D" w:rsidRDefault="00A05269" w:rsidP="00A05269">
            <w:pPr>
              <w:jc w:val="center"/>
              <w:rPr>
                <w:color w:val="000000"/>
                <w:sz w:val="20"/>
                <w:szCs w:val="20"/>
              </w:rPr>
            </w:pPr>
            <w:r w:rsidRPr="009C627D">
              <w:rPr>
                <w:color w:val="000000"/>
                <w:sz w:val="20"/>
                <w:szCs w:val="20"/>
              </w:rPr>
              <w:t>9</w:t>
            </w:r>
          </w:p>
        </w:tc>
        <w:tc>
          <w:tcPr>
            <w:tcW w:w="3474" w:type="dxa"/>
            <w:tcBorders>
              <w:top w:val="nil"/>
              <w:left w:val="nil"/>
              <w:bottom w:val="single" w:sz="4" w:space="0" w:color="auto"/>
              <w:right w:val="single" w:sz="4" w:space="0" w:color="auto"/>
            </w:tcBorders>
            <w:shd w:val="clear" w:color="auto" w:fill="auto"/>
            <w:vAlign w:val="center"/>
            <w:hideMark/>
          </w:tcPr>
          <w:p w14:paraId="0D0FEDE2" w14:textId="77777777" w:rsidR="00A05269" w:rsidRPr="009C627D" w:rsidRDefault="00A05269" w:rsidP="00A05269">
            <w:pPr>
              <w:rPr>
                <w:color w:val="000000"/>
                <w:sz w:val="20"/>
                <w:szCs w:val="20"/>
              </w:rPr>
            </w:pPr>
            <w:r w:rsidRPr="009C627D">
              <w:rPr>
                <w:color w:val="000000"/>
                <w:sz w:val="20"/>
                <w:szCs w:val="20"/>
              </w:rPr>
              <w:t xml:space="preserve">Akumulátorová batéria </w:t>
            </w:r>
          </w:p>
        </w:tc>
        <w:tc>
          <w:tcPr>
            <w:tcW w:w="1052" w:type="dxa"/>
            <w:tcBorders>
              <w:top w:val="nil"/>
              <w:left w:val="nil"/>
              <w:bottom w:val="nil"/>
              <w:right w:val="single" w:sz="4" w:space="0" w:color="auto"/>
            </w:tcBorders>
            <w:shd w:val="clear" w:color="auto" w:fill="auto"/>
            <w:vAlign w:val="center"/>
            <w:hideMark/>
          </w:tcPr>
          <w:p w14:paraId="3725B764" w14:textId="77777777" w:rsidR="00A05269" w:rsidRPr="009C627D" w:rsidRDefault="00A05269" w:rsidP="00A05269">
            <w:pPr>
              <w:jc w:val="center"/>
              <w:rPr>
                <w:color w:val="000000"/>
                <w:sz w:val="20"/>
                <w:szCs w:val="20"/>
              </w:rPr>
            </w:pPr>
            <w:r w:rsidRPr="009C627D">
              <w:rPr>
                <w:color w:val="000000"/>
                <w:sz w:val="20"/>
                <w:szCs w:val="20"/>
              </w:rPr>
              <w:t>12</w:t>
            </w:r>
          </w:p>
        </w:tc>
        <w:tc>
          <w:tcPr>
            <w:tcW w:w="1417" w:type="dxa"/>
            <w:tcBorders>
              <w:top w:val="nil"/>
              <w:left w:val="nil"/>
              <w:bottom w:val="nil"/>
              <w:right w:val="single" w:sz="4" w:space="0" w:color="auto"/>
            </w:tcBorders>
            <w:shd w:val="clear" w:color="auto" w:fill="auto"/>
            <w:vAlign w:val="center"/>
            <w:hideMark/>
          </w:tcPr>
          <w:p w14:paraId="3CF94B53" w14:textId="77777777" w:rsidR="00A05269" w:rsidRPr="009C627D" w:rsidRDefault="00A05269" w:rsidP="00A05269">
            <w:pPr>
              <w:jc w:val="center"/>
              <w:rPr>
                <w:color w:val="000000"/>
                <w:sz w:val="20"/>
                <w:szCs w:val="20"/>
              </w:rPr>
            </w:pPr>
            <w:r w:rsidRPr="009C627D">
              <w:rPr>
                <w:color w:val="000000"/>
                <w:sz w:val="20"/>
                <w:szCs w:val="20"/>
              </w:rPr>
              <w:t>180</w:t>
            </w:r>
          </w:p>
        </w:tc>
        <w:tc>
          <w:tcPr>
            <w:tcW w:w="2126" w:type="dxa"/>
            <w:tcBorders>
              <w:top w:val="nil"/>
              <w:left w:val="nil"/>
              <w:bottom w:val="nil"/>
              <w:right w:val="single" w:sz="4" w:space="0" w:color="auto"/>
            </w:tcBorders>
            <w:shd w:val="clear" w:color="auto" w:fill="auto"/>
            <w:vAlign w:val="center"/>
            <w:hideMark/>
          </w:tcPr>
          <w:p w14:paraId="42CB7A61" w14:textId="77777777" w:rsidR="00A05269" w:rsidRPr="009C627D" w:rsidRDefault="00A05269" w:rsidP="00A05269">
            <w:pPr>
              <w:jc w:val="center"/>
              <w:rPr>
                <w:color w:val="000000"/>
                <w:sz w:val="20"/>
                <w:szCs w:val="20"/>
              </w:rPr>
            </w:pPr>
            <w:r w:rsidRPr="009C627D">
              <w:rPr>
                <w:color w:val="000000"/>
                <w:sz w:val="20"/>
                <w:szCs w:val="20"/>
              </w:rPr>
              <w:t>1100</w:t>
            </w:r>
          </w:p>
        </w:tc>
        <w:tc>
          <w:tcPr>
            <w:tcW w:w="3119" w:type="dxa"/>
            <w:tcBorders>
              <w:top w:val="nil"/>
              <w:left w:val="nil"/>
              <w:bottom w:val="nil"/>
              <w:right w:val="single" w:sz="4" w:space="0" w:color="auto"/>
            </w:tcBorders>
            <w:shd w:val="clear" w:color="auto" w:fill="auto"/>
            <w:vAlign w:val="bottom"/>
            <w:hideMark/>
          </w:tcPr>
          <w:p w14:paraId="1322C32B" w14:textId="77777777" w:rsidR="00A05269" w:rsidRPr="009C627D" w:rsidRDefault="00A05269" w:rsidP="00A05269">
            <w:pPr>
              <w:jc w:val="center"/>
              <w:rPr>
                <w:color w:val="000000"/>
                <w:sz w:val="20"/>
                <w:szCs w:val="20"/>
              </w:rPr>
            </w:pPr>
            <w:r w:rsidRPr="009C627D">
              <w:rPr>
                <w:color w:val="000000"/>
                <w:sz w:val="20"/>
                <w:szCs w:val="20"/>
              </w:rPr>
              <w:t>380</w:t>
            </w:r>
          </w:p>
        </w:tc>
      </w:tr>
      <w:tr w:rsidR="00A05269" w:rsidRPr="009C627D" w14:paraId="07209833" w14:textId="77777777" w:rsidTr="00A05269">
        <w:trPr>
          <w:trHeight w:val="229"/>
        </w:trPr>
        <w:tc>
          <w:tcPr>
            <w:tcW w:w="4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664105" w14:textId="77777777" w:rsidR="00A05269" w:rsidRPr="009C627D" w:rsidRDefault="00A05269" w:rsidP="00A05269">
            <w:pPr>
              <w:jc w:val="center"/>
              <w:rPr>
                <w:color w:val="000000"/>
                <w:sz w:val="20"/>
                <w:szCs w:val="20"/>
              </w:rPr>
            </w:pPr>
            <w:r w:rsidRPr="009C627D">
              <w:rPr>
                <w:color w:val="000000"/>
                <w:sz w:val="20"/>
                <w:szCs w:val="20"/>
              </w:rPr>
              <w:t>10</w:t>
            </w:r>
          </w:p>
        </w:tc>
        <w:tc>
          <w:tcPr>
            <w:tcW w:w="3474" w:type="dxa"/>
            <w:tcBorders>
              <w:top w:val="nil"/>
              <w:left w:val="nil"/>
              <w:bottom w:val="single" w:sz="4" w:space="0" w:color="auto"/>
              <w:right w:val="single" w:sz="4" w:space="0" w:color="auto"/>
            </w:tcBorders>
            <w:shd w:val="clear" w:color="auto" w:fill="auto"/>
            <w:vAlign w:val="center"/>
            <w:hideMark/>
          </w:tcPr>
          <w:p w14:paraId="6ED94B1C" w14:textId="77777777" w:rsidR="00A05269" w:rsidRPr="009C627D" w:rsidRDefault="00A05269" w:rsidP="00A05269">
            <w:pPr>
              <w:rPr>
                <w:color w:val="000000"/>
                <w:sz w:val="20"/>
                <w:szCs w:val="20"/>
              </w:rPr>
            </w:pPr>
            <w:r w:rsidRPr="009C627D">
              <w:rPr>
                <w:color w:val="000000"/>
                <w:sz w:val="20"/>
                <w:szCs w:val="20"/>
              </w:rPr>
              <w:t>Akumulátorová batéria</w:t>
            </w:r>
          </w:p>
        </w:tc>
        <w:tc>
          <w:tcPr>
            <w:tcW w:w="1052" w:type="dxa"/>
            <w:tcBorders>
              <w:top w:val="single" w:sz="4" w:space="0" w:color="auto"/>
              <w:left w:val="nil"/>
              <w:bottom w:val="single" w:sz="4" w:space="0" w:color="auto"/>
              <w:right w:val="single" w:sz="4" w:space="0" w:color="auto"/>
            </w:tcBorders>
            <w:shd w:val="clear" w:color="auto" w:fill="auto"/>
            <w:vAlign w:val="center"/>
            <w:hideMark/>
          </w:tcPr>
          <w:p w14:paraId="21235966" w14:textId="77777777" w:rsidR="00A05269" w:rsidRPr="009C627D" w:rsidRDefault="00A05269" w:rsidP="00A05269">
            <w:pPr>
              <w:jc w:val="center"/>
              <w:rPr>
                <w:color w:val="000000"/>
                <w:sz w:val="20"/>
                <w:szCs w:val="20"/>
              </w:rPr>
            </w:pPr>
            <w:r w:rsidRPr="009C627D">
              <w:rPr>
                <w:color w:val="000000"/>
                <w:sz w:val="20"/>
                <w:szCs w:val="20"/>
              </w:rPr>
              <w:t>12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4296B01" w14:textId="77777777" w:rsidR="00A05269" w:rsidRPr="009C627D" w:rsidRDefault="00A05269" w:rsidP="00A05269">
            <w:pPr>
              <w:jc w:val="center"/>
              <w:rPr>
                <w:color w:val="000000"/>
                <w:sz w:val="20"/>
                <w:szCs w:val="20"/>
              </w:rPr>
            </w:pPr>
            <w:r w:rsidRPr="009C627D">
              <w:rPr>
                <w:color w:val="000000"/>
                <w:sz w:val="20"/>
                <w:szCs w:val="20"/>
              </w:rPr>
              <w:t>225</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23FAF41C" w14:textId="77777777" w:rsidR="00A05269" w:rsidRPr="009C627D" w:rsidRDefault="00A05269" w:rsidP="00A05269">
            <w:pPr>
              <w:jc w:val="center"/>
              <w:rPr>
                <w:color w:val="000000"/>
                <w:sz w:val="20"/>
                <w:szCs w:val="20"/>
              </w:rPr>
            </w:pPr>
            <w:r w:rsidRPr="009C627D">
              <w:rPr>
                <w:color w:val="000000"/>
                <w:sz w:val="20"/>
                <w:szCs w:val="20"/>
              </w:rPr>
              <w:t>1150</w:t>
            </w:r>
          </w:p>
        </w:tc>
        <w:tc>
          <w:tcPr>
            <w:tcW w:w="3119" w:type="dxa"/>
            <w:tcBorders>
              <w:top w:val="single" w:sz="4" w:space="0" w:color="auto"/>
              <w:left w:val="nil"/>
              <w:bottom w:val="single" w:sz="4" w:space="0" w:color="auto"/>
              <w:right w:val="single" w:sz="4" w:space="0" w:color="auto"/>
            </w:tcBorders>
            <w:shd w:val="clear" w:color="auto" w:fill="auto"/>
            <w:vAlign w:val="bottom"/>
            <w:hideMark/>
          </w:tcPr>
          <w:p w14:paraId="6D739B7A" w14:textId="77777777" w:rsidR="00A05269" w:rsidRPr="009C627D" w:rsidRDefault="00A05269" w:rsidP="00A05269">
            <w:pPr>
              <w:jc w:val="center"/>
              <w:rPr>
                <w:color w:val="000000"/>
                <w:sz w:val="20"/>
                <w:szCs w:val="20"/>
              </w:rPr>
            </w:pPr>
            <w:r w:rsidRPr="009C627D">
              <w:rPr>
                <w:color w:val="000000"/>
                <w:sz w:val="20"/>
                <w:szCs w:val="20"/>
              </w:rPr>
              <w:t>30</w:t>
            </w:r>
          </w:p>
        </w:tc>
      </w:tr>
      <w:tr w:rsidR="00A05269" w:rsidRPr="009C627D" w14:paraId="5AEC09DB" w14:textId="77777777" w:rsidTr="00A05269">
        <w:trPr>
          <w:trHeight w:val="276"/>
        </w:trPr>
        <w:tc>
          <w:tcPr>
            <w:tcW w:w="451" w:type="dxa"/>
            <w:tcBorders>
              <w:top w:val="nil"/>
              <w:left w:val="single" w:sz="4" w:space="0" w:color="auto"/>
              <w:bottom w:val="single" w:sz="4" w:space="0" w:color="auto"/>
              <w:right w:val="single" w:sz="4" w:space="0" w:color="auto"/>
            </w:tcBorders>
            <w:shd w:val="clear" w:color="auto" w:fill="auto"/>
            <w:vAlign w:val="center"/>
            <w:hideMark/>
          </w:tcPr>
          <w:p w14:paraId="087BA031" w14:textId="77777777" w:rsidR="00A05269" w:rsidRPr="009C627D" w:rsidRDefault="00A05269" w:rsidP="00A05269">
            <w:pPr>
              <w:jc w:val="center"/>
              <w:rPr>
                <w:color w:val="000000"/>
                <w:sz w:val="20"/>
                <w:szCs w:val="20"/>
              </w:rPr>
            </w:pPr>
            <w:r w:rsidRPr="009C627D">
              <w:rPr>
                <w:color w:val="000000"/>
                <w:sz w:val="20"/>
                <w:szCs w:val="20"/>
              </w:rPr>
              <w:t>11</w:t>
            </w:r>
          </w:p>
        </w:tc>
        <w:tc>
          <w:tcPr>
            <w:tcW w:w="3474" w:type="dxa"/>
            <w:tcBorders>
              <w:top w:val="nil"/>
              <w:left w:val="nil"/>
              <w:bottom w:val="single" w:sz="4" w:space="0" w:color="auto"/>
              <w:right w:val="single" w:sz="4" w:space="0" w:color="auto"/>
            </w:tcBorders>
            <w:shd w:val="clear" w:color="auto" w:fill="auto"/>
            <w:vAlign w:val="center"/>
            <w:hideMark/>
          </w:tcPr>
          <w:p w14:paraId="09BD2C1B" w14:textId="77777777" w:rsidR="00A05269" w:rsidRPr="009C627D" w:rsidRDefault="00A05269" w:rsidP="00A05269">
            <w:pPr>
              <w:rPr>
                <w:color w:val="000000"/>
                <w:sz w:val="20"/>
                <w:szCs w:val="20"/>
              </w:rPr>
            </w:pPr>
            <w:r w:rsidRPr="009C627D">
              <w:rPr>
                <w:color w:val="000000"/>
                <w:sz w:val="20"/>
                <w:szCs w:val="20"/>
              </w:rPr>
              <w:t>Akumulátorová batéria (</w:t>
            </w:r>
            <w:proofErr w:type="spellStart"/>
            <w:r w:rsidRPr="009C627D">
              <w:rPr>
                <w:color w:val="000000"/>
                <w:sz w:val="20"/>
                <w:szCs w:val="20"/>
              </w:rPr>
              <w:t>start</w:t>
            </w:r>
            <w:proofErr w:type="spellEnd"/>
            <w:r w:rsidRPr="009C627D">
              <w:rPr>
                <w:color w:val="000000"/>
                <w:sz w:val="20"/>
                <w:szCs w:val="20"/>
              </w:rPr>
              <w:t>/stop)</w:t>
            </w:r>
          </w:p>
        </w:tc>
        <w:tc>
          <w:tcPr>
            <w:tcW w:w="1052" w:type="dxa"/>
            <w:tcBorders>
              <w:top w:val="nil"/>
              <w:left w:val="nil"/>
              <w:bottom w:val="single" w:sz="4" w:space="0" w:color="auto"/>
              <w:right w:val="single" w:sz="4" w:space="0" w:color="auto"/>
            </w:tcBorders>
            <w:shd w:val="clear" w:color="auto" w:fill="auto"/>
            <w:vAlign w:val="center"/>
            <w:hideMark/>
          </w:tcPr>
          <w:p w14:paraId="3951B30B" w14:textId="77777777" w:rsidR="00A05269" w:rsidRPr="009C627D" w:rsidRDefault="00A05269" w:rsidP="00A05269">
            <w:pPr>
              <w:jc w:val="center"/>
              <w:rPr>
                <w:color w:val="000000"/>
                <w:sz w:val="20"/>
                <w:szCs w:val="20"/>
              </w:rPr>
            </w:pPr>
            <w:r w:rsidRPr="009C627D">
              <w:rPr>
                <w:color w:val="000000"/>
                <w:sz w:val="20"/>
                <w:szCs w:val="20"/>
              </w:rPr>
              <w:t>12</w:t>
            </w:r>
          </w:p>
        </w:tc>
        <w:tc>
          <w:tcPr>
            <w:tcW w:w="1417" w:type="dxa"/>
            <w:tcBorders>
              <w:top w:val="nil"/>
              <w:left w:val="nil"/>
              <w:bottom w:val="single" w:sz="4" w:space="0" w:color="auto"/>
              <w:right w:val="single" w:sz="4" w:space="0" w:color="auto"/>
            </w:tcBorders>
            <w:shd w:val="clear" w:color="auto" w:fill="auto"/>
            <w:vAlign w:val="center"/>
            <w:hideMark/>
          </w:tcPr>
          <w:p w14:paraId="0E4E7F6C" w14:textId="77777777" w:rsidR="00A05269" w:rsidRPr="009C627D" w:rsidRDefault="00A05269" w:rsidP="00A05269">
            <w:pPr>
              <w:jc w:val="center"/>
              <w:rPr>
                <w:color w:val="000000"/>
                <w:sz w:val="20"/>
                <w:szCs w:val="20"/>
              </w:rPr>
            </w:pPr>
            <w:r w:rsidRPr="009C627D">
              <w:rPr>
                <w:color w:val="000000"/>
                <w:sz w:val="20"/>
                <w:szCs w:val="20"/>
              </w:rPr>
              <w:t>70</w:t>
            </w:r>
          </w:p>
        </w:tc>
        <w:tc>
          <w:tcPr>
            <w:tcW w:w="2126" w:type="dxa"/>
            <w:tcBorders>
              <w:top w:val="nil"/>
              <w:left w:val="nil"/>
              <w:bottom w:val="single" w:sz="4" w:space="0" w:color="auto"/>
              <w:right w:val="single" w:sz="4" w:space="0" w:color="auto"/>
            </w:tcBorders>
            <w:shd w:val="clear" w:color="auto" w:fill="auto"/>
            <w:vAlign w:val="center"/>
            <w:hideMark/>
          </w:tcPr>
          <w:p w14:paraId="747AFE37" w14:textId="77777777" w:rsidR="00A05269" w:rsidRPr="009C627D" w:rsidRDefault="00A05269" w:rsidP="00A05269">
            <w:pPr>
              <w:jc w:val="center"/>
              <w:rPr>
                <w:color w:val="000000"/>
                <w:sz w:val="20"/>
                <w:szCs w:val="20"/>
              </w:rPr>
            </w:pPr>
            <w:r w:rsidRPr="009C627D">
              <w:rPr>
                <w:color w:val="000000"/>
                <w:sz w:val="20"/>
                <w:szCs w:val="20"/>
              </w:rPr>
              <w:t>760</w:t>
            </w:r>
          </w:p>
        </w:tc>
        <w:tc>
          <w:tcPr>
            <w:tcW w:w="3119" w:type="dxa"/>
            <w:tcBorders>
              <w:top w:val="nil"/>
              <w:left w:val="nil"/>
              <w:bottom w:val="single" w:sz="4" w:space="0" w:color="auto"/>
              <w:right w:val="single" w:sz="4" w:space="0" w:color="auto"/>
            </w:tcBorders>
            <w:shd w:val="clear" w:color="auto" w:fill="auto"/>
            <w:vAlign w:val="bottom"/>
            <w:hideMark/>
          </w:tcPr>
          <w:p w14:paraId="2D7775B9" w14:textId="77777777" w:rsidR="00A05269" w:rsidRPr="009C627D" w:rsidRDefault="00A05269" w:rsidP="00A05269">
            <w:pPr>
              <w:jc w:val="center"/>
              <w:rPr>
                <w:color w:val="000000"/>
                <w:sz w:val="20"/>
                <w:szCs w:val="20"/>
              </w:rPr>
            </w:pPr>
            <w:r w:rsidRPr="009C627D">
              <w:rPr>
                <w:color w:val="000000"/>
                <w:sz w:val="20"/>
                <w:szCs w:val="20"/>
              </w:rPr>
              <w:t>231</w:t>
            </w:r>
          </w:p>
        </w:tc>
      </w:tr>
    </w:tbl>
    <w:p w14:paraId="2C42F39F" w14:textId="77777777" w:rsidR="00A05269" w:rsidRPr="009C627D" w:rsidRDefault="00A05269" w:rsidP="00220827">
      <w:pPr>
        <w:pStyle w:val="Default"/>
        <w:ind w:left="720"/>
        <w:jc w:val="both"/>
        <w:rPr>
          <w:sz w:val="22"/>
          <w:szCs w:val="22"/>
        </w:rPr>
      </w:pPr>
    </w:p>
    <w:p w14:paraId="1F88E52B" w14:textId="35D7B92F" w:rsidR="00A05269" w:rsidRPr="009C627D" w:rsidRDefault="00A05269" w:rsidP="00220827">
      <w:pPr>
        <w:pStyle w:val="Default"/>
        <w:jc w:val="both"/>
        <w:rPr>
          <w:sz w:val="22"/>
          <w:szCs w:val="22"/>
        </w:rPr>
      </w:pPr>
      <w:r w:rsidRPr="009C627D">
        <w:rPr>
          <w:sz w:val="22"/>
          <w:szCs w:val="22"/>
        </w:rPr>
        <w:t xml:space="preserve">b) </w:t>
      </w:r>
      <w:r w:rsidR="00220827" w:rsidRPr="009C627D">
        <w:rPr>
          <w:sz w:val="22"/>
          <w:szCs w:val="22"/>
        </w:rPr>
        <w:t xml:space="preserve">STANDARD - </w:t>
      </w:r>
      <w:r w:rsidRPr="009C627D">
        <w:rPr>
          <w:sz w:val="22"/>
          <w:szCs w:val="22"/>
        </w:rPr>
        <w:t xml:space="preserve">NO NAME </w:t>
      </w:r>
    </w:p>
    <w:tbl>
      <w:tblPr>
        <w:tblW w:w="11639" w:type="dxa"/>
        <w:tblInd w:w="55" w:type="dxa"/>
        <w:tblCellMar>
          <w:left w:w="70" w:type="dxa"/>
          <w:right w:w="70" w:type="dxa"/>
        </w:tblCellMar>
        <w:tblLook w:val="04A0" w:firstRow="1" w:lastRow="0" w:firstColumn="1" w:lastColumn="0" w:noHBand="0" w:noVBand="1"/>
      </w:tblPr>
      <w:tblGrid>
        <w:gridCol w:w="451"/>
        <w:gridCol w:w="3474"/>
        <w:gridCol w:w="1052"/>
        <w:gridCol w:w="1417"/>
        <w:gridCol w:w="2126"/>
        <w:gridCol w:w="3119"/>
      </w:tblGrid>
      <w:tr w:rsidR="00A05269" w:rsidRPr="009C627D" w14:paraId="4AA8FE07" w14:textId="77777777" w:rsidTr="00A05269">
        <w:trPr>
          <w:trHeight w:val="751"/>
        </w:trPr>
        <w:tc>
          <w:tcPr>
            <w:tcW w:w="4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CC6442" w14:textId="77777777" w:rsidR="00A05269" w:rsidRPr="009C627D" w:rsidRDefault="00A05269" w:rsidP="00A05269">
            <w:pPr>
              <w:jc w:val="center"/>
              <w:rPr>
                <w:color w:val="000000"/>
                <w:sz w:val="20"/>
                <w:szCs w:val="20"/>
              </w:rPr>
            </w:pPr>
            <w:proofErr w:type="spellStart"/>
            <w:r w:rsidRPr="009C627D">
              <w:rPr>
                <w:b/>
                <w:bCs/>
                <w:color w:val="000000"/>
                <w:sz w:val="20"/>
                <w:szCs w:val="20"/>
              </w:rPr>
              <w:t>P.č</w:t>
            </w:r>
            <w:proofErr w:type="spellEnd"/>
            <w:r w:rsidRPr="009C627D">
              <w:rPr>
                <w:b/>
                <w:bCs/>
                <w:color w:val="000000"/>
                <w:sz w:val="20"/>
                <w:szCs w:val="20"/>
              </w:rPr>
              <w:t>.</w:t>
            </w:r>
          </w:p>
        </w:tc>
        <w:tc>
          <w:tcPr>
            <w:tcW w:w="3474" w:type="dxa"/>
            <w:tcBorders>
              <w:top w:val="single" w:sz="4" w:space="0" w:color="auto"/>
              <w:left w:val="nil"/>
              <w:bottom w:val="single" w:sz="4" w:space="0" w:color="auto"/>
              <w:right w:val="single" w:sz="4" w:space="0" w:color="auto"/>
            </w:tcBorders>
            <w:shd w:val="clear" w:color="auto" w:fill="auto"/>
            <w:vAlign w:val="center"/>
            <w:hideMark/>
          </w:tcPr>
          <w:p w14:paraId="792F164F" w14:textId="77777777" w:rsidR="00A05269" w:rsidRPr="009C627D" w:rsidRDefault="00A05269" w:rsidP="00A05269">
            <w:pPr>
              <w:rPr>
                <w:b/>
                <w:bCs/>
                <w:color w:val="000000"/>
                <w:sz w:val="20"/>
                <w:szCs w:val="20"/>
              </w:rPr>
            </w:pPr>
            <w:r w:rsidRPr="009C627D">
              <w:rPr>
                <w:b/>
                <w:bCs/>
                <w:color w:val="000000"/>
                <w:sz w:val="20"/>
                <w:szCs w:val="20"/>
              </w:rPr>
              <w:t>Názov tovaru</w:t>
            </w:r>
          </w:p>
        </w:tc>
        <w:tc>
          <w:tcPr>
            <w:tcW w:w="1052" w:type="dxa"/>
            <w:tcBorders>
              <w:top w:val="single" w:sz="4" w:space="0" w:color="auto"/>
              <w:left w:val="nil"/>
              <w:bottom w:val="single" w:sz="4" w:space="0" w:color="auto"/>
              <w:right w:val="single" w:sz="4" w:space="0" w:color="auto"/>
            </w:tcBorders>
            <w:shd w:val="clear" w:color="auto" w:fill="auto"/>
            <w:vAlign w:val="center"/>
            <w:hideMark/>
          </w:tcPr>
          <w:p w14:paraId="1E77C8D7" w14:textId="77777777" w:rsidR="00A05269" w:rsidRPr="009C627D" w:rsidRDefault="00A05269" w:rsidP="00A05269">
            <w:pPr>
              <w:jc w:val="center"/>
              <w:rPr>
                <w:b/>
                <w:bCs/>
                <w:color w:val="000000"/>
                <w:sz w:val="20"/>
                <w:szCs w:val="20"/>
              </w:rPr>
            </w:pPr>
            <w:r w:rsidRPr="009C627D">
              <w:rPr>
                <w:b/>
                <w:bCs/>
                <w:color w:val="000000"/>
                <w:sz w:val="20"/>
                <w:szCs w:val="20"/>
              </w:rPr>
              <w:t>Menovité napätie(V)</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7460A88F" w14:textId="77777777" w:rsidR="00A05269" w:rsidRPr="009C627D" w:rsidRDefault="00A05269" w:rsidP="00A05269">
            <w:pPr>
              <w:jc w:val="center"/>
              <w:rPr>
                <w:b/>
                <w:bCs/>
                <w:color w:val="000000"/>
                <w:sz w:val="20"/>
                <w:szCs w:val="20"/>
              </w:rPr>
            </w:pPr>
            <w:r w:rsidRPr="009C627D">
              <w:rPr>
                <w:b/>
                <w:bCs/>
                <w:color w:val="000000"/>
                <w:sz w:val="20"/>
                <w:szCs w:val="20"/>
              </w:rPr>
              <w:t>Kapacita pri 27°C(Ah)</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3B2F6897" w14:textId="77777777" w:rsidR="00A05269" w:rsidRPr="009C627D" w:rsidRDefault="00A05269" w:rsidP="00A05269">
            <w:pPr>
              <w:jc w:val="center"/>
              <w:rPr>
                <w:b/>
                <w:bCs/>
                <w:color w:val="000000"/>
                <w:sz w:val="20"/>
                <w:szCs w:val="20"/>
              </w:rPr>
            </w:pPr>
            <w:r w:rsidRPr="009C627D">
              <w:rPr>
                <w:b/>
                <w:bCs/>
                <w:color w:val="000000"/>
                <w:sz w:val="20"/>
                <w:szCs w:val="20"/>
              </w:rPr>
              <w:t xml:space="preserve">Minimálny </w:t>
            </w:r>
            <w:proofErr w:type="spellStart"/>
            <w:r w:rsidRPr="009C627D">
              <w:rPr>
                <w:b/>
                <w:bCs/>
                <w:color w:val="000000"/>
                <w:sz w:val="20"/>
                <w:szCs w:val="20"/>
              </w:rPr>
              <w:t>vybíjací</w:t>
            </w:r>
            <w:proofErr w:type="spellEnd"/>
            <w:r w:rsidRPr="009C627D">
              <w:rPr>
                <w:b/>
                <w:bCs/>
                <w:color w:val="000000"/>
                <w:sz w:val="20"/>
                <w:szCs w:val="20"/>
              </w:rPr>
              <w:t xml:space="preserve"> prúd pri -17,8 CEN (A)</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24CC3F66" w14:textId="77777777" w:rsidR="00A05269" w:rsidRPr="009C627D" w:rsidRDefault="00A05269" w:rsidP="00A05269">
            <w:pPr>
              <w:jc w:val="center"/>
              <w:rPr>
                <w:b/>
                <w:bCs/>
                <w:color w:val="000000"/>
                <w:sz w:val="20"/>
                <w:szCs w:val="20"/>
              </w:rPr>
            </w:pPr>
            <w:r w:rsidRPr="009C627D">
              <w:rPr>
                <w:b/>
                <w:bCs/>
                <w:color w:val="000000"/>
                <w:sz w:val="20"/>
                <w:szCs w:val="20"/>
              </w:rPr>
              <w:t>Predpokladané množstvo v ks (</w:t>
            </w:r>
            <w:r w:rsidRPr="009C627D">
              <w:rPr>
                <w:b/>
                <w:bCs/>
                <w:i/>
                <w:iCs/>
                <w:color w:val="000000"/>
                <w:sz w:val="20"/>
                <w:szCs w:val="20"/>
              </w:rPr>
              <w:t>za celú dobu platnosti a účinnosti rámcovej dohody)</w:t>
            </w:r>
          </w:p>
        </w:tc>
      </w:tr>
      <w:tr w:rsidR="00A05269" w:rsidRPr="009C627D" w14:paraId="78B16743" w14:textId="77777777" w:rsidTr="00A05269">
        <w:trPr>
          <w:trHeight w:val="266"/>
        </w:trPr>
        <w:tc>
          <w:tcPr>
            <w:tcW w:w="451" w:type="dxa"/>
            <w:tcBorders>
              <w:top w:val="nil"/>
              <w:left w:val="single" w:sz="4" w:space="0" w:color="auto"/>
              <w:bottom w:val="single" w:sz="4" w:space="0" w:color="auto"/>
              <w:right w:val="single" w:sz="4" w:space="0" w:color="auto"/>
            </w:tcBorders>
            <w:shd w:val="clear" w:color="auto" w:fill="auto"/>
            <w:vAlign w:val="center"/>
            <w:hideMark/>
          </w:tcPr>
          <w:p w14:paraId="50262171" w14:textId="77777777" w:rsidR="00A05269" w:rsidRPr="009C627D" w:rsidRDefault="00A05269" w:rsidP="00A05269">
            <w:pPr>
              <w:jc w:val="center"/>
              <w:rPr>
                <w:color w:val="000000"/>
                <w:sz w:val="20"/>
                <w:szCs w:val="20"/>
              </w:rPr>
            </w:pPr>
            <w:r w:rsidRPr="009C627D">
              <w:rPr>
                <w:color w:val="000000"/>
                <w:sz w:val="20"/>
                <w:szCs w:val="20"/>
              </w:rPr>
              <w:t>1</w:t>
            </w:r>
          </w:p>
        </w:tc>
        <w:tc>
          <w:tcPr>
            <w:tcW w:w="3474" w:type="dxa"/>
            <w:tcBorders>
              <w:top w:val="nil"/>
              <w:left w:val="nil"/>
              <w:bottom w:val="single" w:sz="4" w:space="0" w:color="auto"/>
              <w:right w:val="single" w:sz="4" w:space="0" w:color="auto"/>
            </w:tcBorders>
            <w:shd w:val="clear" w:color="auto" w:fill="auto"/>
            <w:vAlign w:val="center"/>
            <w:hideMark/>
          </w:tcPr>
          <w:p w14:paraId="61DDD027" w14:textId="77777777" w:rsidR="00A05269" w:rsidRPr="009C627D" w:rsidRDefault="00A05269" w:rsidP="00A05269">
            <w:pPr>
              <w:rPr>
                <w:color w:val="000000"/>
                <w:sz w:val="20"/>
                <w:szCs w:val="20"/>
              </w:rPr>
            </w:pPr>
            <w:r w:rsidRPr="009C627D">
              <w:rPr>
                <w:color w:val="000000"/>
                <w:sz w:val="20"/>
                <w:szCs w:val="20"/>
              </w:rPr>
              <w:t>Akumulátorová batéria</w:t>
            </w:r>
          </w:p>
        </w:tc>
        <w:tc>
          <w:tcPr>
            <w:tcW w:w="1052" w:type="dxa"/>
            <w:tcBorders>
              <w:top w:val="nil"/>
              <w:left w:val="nil"/>
              <w:bottom w:val="single" w:sz="4" w:space="0" w:color="auto"/>
              <w:right w:val="single" w:sz="4" w:space="0" w:color="auto"/>
            </w:tcBorders>
            <w:shd w:val="clear" w:color="auto" w:fill="auto"/>
            <w:vAlign w:val="center"/>
            <w:hideMark/>
          </w:tcPr>
          <w:p w14:paraId="15875BC9" w14:textId="77777777" w:rsidR="00A05269" w:rsidRPr="009C627D" w:rsidRDefault="00A05269" w:rsidP="00A05269">
            <w:pPr>
              <w:jc w:val="center"/>
              <w:rPr>
                <w:color w:val="000000"/>
                <w:sz w:val="20"/>
                <w:szCs w:val="20"/>
              </w:rPr>
            </w:pPr>
            <w:r w:rsidRPr="009C627D">
              <w:rPr>
                <w:color w:val="000000"/>
                <w:sz w:val="20"/>
                <w:szCs w:val="20"/>
              </w:rPr>
              <w:t>12</w:t>
            </w:r>
          </w:p>
        </w:tc>
        <w:tc>
          <w:tcPr>
            <w:tcW w:w="1417" w:type="dxa"/>
            <w:tcBorders>
              <w:top w:val="nil"/>
              <w:left w:val="nil"/>
              <w:bottom w:val="single" w:sz="4" w:space="0" w:color="auto"/>
              <w:right w:val="single" w:sz="4" w:space="0" w:color="auto"/>
            </w:tcBorders>
            <w:shd w:val="clear" w:color="auto" w:fill="auto"/>
            <w:vAlign w:val="center"/>
            <w:hideMark/>
          </w:tcPr>
          <w:p w14:paraId="04D8EBEA" w14:textId="77777777" w:rsidR="00A05269" w:rsidRPr="009C627D" w:rsidRDefault="00A05269" w:rsidP="00A05269">
            <w:pPr>
              <w:jc w:val="center"/>
              <w:rPr>
                <w:color w:val="000000"/>
                <w:sz w:val="20"/>
                <w:szCs w:val="20"/>
              </w:rPr>
            </w:pPr>
            <w:r w:rsidRPr="009C627D">
              <w:rPr>
                <w:color w:val="000000"/>
                <w:sz w:val="20"/>
                <w:szCs w:val="20"/>
              </w:rPr>
              <w:t>45</w:t>
            </w:r>
          </w:p>
        </w:tc>
        <w:tc>
          <w:tcPr>
            <w:tcW w:w="2126" w:type="dxa"/>
            <w:tcBorders>
              <w:top w:val="nil"/>
              <w:left w:val="nil"/>
              <w:bottom w:val="single" w:sz="4" w:space="0" w:color="auto"/>
              <w:right w:val="single" w:sz="4" w:space="0" w:color="auto"/>
            </w:tcBorders>
            <w:shd w:val="clear" w:color="auto" w:fill="auto"/>
            <w:vAlign w:val="center"/>
            <w:hideMark/>
          </w:tcPr>
          <w:p w14:paraId="10DF24D6" w14:textId="77777777" w:rsidR="00A05269" w:rsidRPr="009C627D" w:rsidRDefault="00A05269" w:rsidP="00A05269">
            <w:pPr>
              <w:jc w:val="center"/>
              <w:rPr>
                <w:color w:val="000000"/>
                <w:sz w:val="20"/>
                <w:szCs w:val="20"/>
              </w:rPr>
            </w:pPr>
            <w:r w:rsidRPr="009C627D">
              <w:rPr>
                <w:color w:val="000000"/>
                <w:sz w:val="20"/>
                <w:szCs w:val="20"/>
              </w:rPr>
              <w:t>390</w:t>
            </w:r>
          </w:p>
        </w:tc>
        <w:tc>
          <w:tcPr>
            <w:tcW w:w="3119" w:type="dxa"/>
            <w:tcBorders>
              <w:top w:val="nil"/>
              <w:left w:val="nil"/>
              <w:bottom w:val="single" w:sz="4" w:space="0" w:color="auto"/>
              <w:right w:val="single" w:sz="4" w:space="0" w:color="auto"/>
            </w:tcBorders>
            <w:shd w:val="clear" w:color="auto" w:fill="auto"/>
            <w:vAlign w:val="bottom"/>
            <w:hideMark/>
          </w:tcPr>
          <w:p w14:paraId="5B94DB64" w14:textId="77777777" w:rsidR="00A05269" w:rsidRPr="009C627D" w:rsidRDefault="00A05269" w:rsidP="00A05269">
            <w:pPr>
              <w:autoSpaceDN/>
              <w:jc w:val="center"/>
              <w:rPr>
                <w:color w:val="000000"/>
                <w:sz w:val="20"/>
                <w:szCs w:val="20"/>
              </w:rPr>
            </w:pPr>
            <w:r w:rsidRPr="009C627D">
              <w:rPr>
                <w:color w:val="000000"/>
                <w:sz w:val="20"/>
                <w:szCs w:val="20"/>
              </w:rPr>
              <w:t>40</w:t>
            </w:r>
          </w:p>
        </w:tc>
      </w:tr>
      <w:tr w:rsidR="00A05269" w:rsidRPr="009C627D" w14:paraId="4451CF13" w14:textId="77777777" w:rsidTr="00A05269">
        <w:trPr>
          <w:trHeight w:val="269"/>
        </w:trPr>
        <w:tc>
          <w:tcPr>
            <w:tcW w:w="451" w:type="dxa"/>
            <w:tcBorders>
              <w:top w:val="nil"/>
              <w:left w:val="single" w:sz="4" w:space="0" w:color="auto"/>
              <w:bottom w:val="single" w:sz="4" w:space="0" w:color="auto"/>
              <w:right w:val="single" w:sz="4" w:space="0" w:color="auto"/>
            </w:tcBorders>
            <w:shd w:val="clear" w:color="auto" w:fill="auto"/>
            <w:vAlign w:val="center"/>
            <w:hideMark/>
          </w:tcPr>
          <w:p w14:paraId="48D370AC" w14:textId="77777777" w:rsidR="00A05269" w:rsidRPr="009C627D" w:rsidRDefault="00A05269" w:rsidP="00A05269">
            <w:pPr>
              <w:jc w:val="center"/>
              <w:rPr>
                <w:color w:val="000000"/>
                <w:sz w:val="20"/>
                <w:szCs w:val="20"/>
              </w:rPr>
            </w:pPr>
            <w:r w:rsidRPr="009C627D">
              <w:rPr>
                <w:color w:val="000000"/>
                <w:sz w:val="20"/>
                <w:szCs w:val="20"/>
              </w:rPr>
              <w:t>2</w:t>
            </w:r>
          </w:p>
        </w:tc>
        <w:tc>
          <w:tcPr>
            <w:tcW w:w="3474" w:type="dxa"/>
            <w:tcBorders>
              <w:top w:val="nil"/>
              <w:left w:val="nil"/>
              <w:bottom w:val="single" w:sz="4" w:space="0" w:color="auto"/>
              <w:right w:val="single" w:sz="4" w:space="0" w:color="auto"/>
            </w:tcBorders>
            <w:shd w:val="clear" w:color="auto" w:fill="auto"/>
            <w:vAlign w:val="center"/>
            <w:hideMark/>
          </w:tcPr>
          <w:p w14:paraId="72964FB9" w14:textId="77777777" w:rsidR="00A05269" w:rsidRPr="009C627D" w:rsidRDefault="00A05269" w:rsidP="00A05269">
            <w:pPr>
              <w:rPr>
                <w:color w:val="000000"/>
                <w:sz w:val="20"/>
                <w:szCs w:val="20"/>
              </w:rPr>
            </w:pPr>
            <w:r w:rsidRPr="009C627D">
              <w:rPr>
                <w:color w:val="000000"/>
                <w:sz w:val="20"/>
                <w:szCs w:val="20"/>
              </w:rPr>
              <w:t>Akumulátorová batéria</w:t>
            </w:r>
          </w:p>
        </w:tc>
        <w:tc>
          <w:tcPr>
            <w:tcW w:w="1052" w:type="dxa"/>
            <w:tcBorders>
              <w:top w:val="nil"/>
              <w:left w:val="nil"/>
              <w:bottom w:val="single" w:sz="4" w:space="0" w:color="auto"/>
              <w:right w:val="single" w:sz="4" w:space="0" w:color="auto"/>
            </w:tcBorders>
            <w:shd w:val="clear" w:color="auto" w:fill="auto"/>
            <w:vAlign w:val="center"/>
            <w:hideMark/>
          </w:tcPr>
          <w:p w14:paraId="0B7D52DD" w14:textId="77777777" w:rsidR="00A05269" w:rsidRPr="009C627D" w:rsidRDefault="00A05269" w:rsidP="00A05269">
            <w:pPr>
              <w:jc w:val="center"/>
              <w:rPr>
                <w:color w:val="000000"/>
                <w:sz w:val="20"/>
                <w:szCs w:val="20"/>
              </w:rPr>
            </w:pPr>
            <w:r w:rsidRPr="009C627D">
              <w:rPr>
                <w:color w:val="000000"/>
                <w:sz w:val="20"/>
                <w:szCs w:val="20"/>
              </w:rPr>
              <w:t>12</w:t>
            </w:r>
          </w:p>
        </w:tc>
        <w:tc>
          <w:tcPr>
            <w:tcW w:w="1417" w:type="dxa"/>
            <w:tcBorders>
              <w:top w:val="nil"/>
              <w:left w:val="nil"/>
              <w:bottom w:val="single" w:sz="4" w:space="0" w:color="auto"/>
              <w:right w:val="single" w:sz="4" w:space="0" w:color="auto"/>
            </w:tcBorders>
            <w:shd w:val="clear" w:color="auto" w:fill="auto"/>
            <w:vAlign w:val="center"/>
            <w:hideMark/>
          </w:tcPr>
          <w:p w14:paraId="61E09611" w14:textId="77777777" w:rsidR="00A05269" w:rsidRPr="009C627D" w:rsidRDefault="00A05269" w:rsidP="00A05269">
            <w:pPr>
              <w:jc w:val="center"/>
              <w:rPr>
                <w:color w:val="000000"/>
                <w:sz w:val="20"/>
                <w:szCs w:val="20"/>
              </w:rPr>
            </w:pPr>
            <w:r w:rsidRPr="009C627D">
              <w:rPr>
                <w:color w:val="000000"/>
                <w:sz w:val="20"/>
                <w:szCs w:val="20"/>
              </w:rPr>
              <w:t>55</w:t>
            </w:r>
          </w:p>
        </w:tc>
        <w:tc>
          <w:tcPr>
            <w:tcW w:w="2126" w:type="dxa"/>
            <w:tcBorders>
              <w:top w:val="nil"/>
              <w:left w:val="nil"/>
              <w:bottom w:val="single" w:sz="4" w:space="0" w:color="auto"/>
              <w:right w:val="single" w:sz="4" w:space="0" w:color="auto"/>
            </w:tcBorders>
            <w:shd w:val="clear" w:color="auto" w:fill="auto"/>
            <w:vAlign w:val="center"/>
            <w:hideMark/>
          </w:tcPr>
          <w:p w14:paraId="7FE9E356" w14:textId="77777777" w:rsidR="00A05269" w:rsidRPr="009C627D" w:rsidRDefault="00A05269" w:rsidP="00A05269">
            <w:pPr>
              <w:jc w:val="center"/>
              <w:rPr>
                <w:color w:val="000000"/>
                <w:sz w:val="20"/>
                <w:szCs w:val="20"/>
              </w:rPr>
            </w:pPr>
            <w:r w:rsidRPr="009C627D">
              <w:rPr>
                <w:color w:val="000000"/>
                <w:sz w:val="20"/>
                <w:szCs w:val="20"/>
              </w:rPr>
              <w:t>460</w:t>
            </w:r>
          </w:p>
        </w:tc>
        <w:tc>
          <w:tcPr>
            <w:tcW w:w="3119" w:type="dxa"/>
            <w:tcBorders>
              <w:top w:val="nil"/>
              <w:left w:val="nil"/>
              <w:bottom w:val="single" w:sz="4" w:space="0" w:color="auto"/>
              <w:right w:val="single" w:sz="4" w:space="0" w:color="auto"/>
            </w:tcBorders>
            <w:shd w:val="clear" w:color="auto" w:fill="auto"/>
            <w:vAlign w:val="bottom"/>
            <w:hideMark/>
          </w:tcPr>
          <w:p w14:paraId="4AC3604A" w14:textId="77777777" w:rsidR="00A05269" w:rsidRPr="009C627D" w:rsidRDefault="00A05269" w:rsidP="00A05269">
            <w:pPr>
              <w:autoSpaceDN/>
              <w:jc w:val="center"/>
              <w:rPr>
                <w:color w:val="000000"/>
                <w:sz w:val="20"/>
                <w:szCs w:val="20"/>
              </w:rPr>
            </w:pPr>
            <w:r w:rsidRPr="009C627D">
              <w:rPr>
                <w:color w:val="000000"/>
                <w:sz w:val="20"/>
                <w:szCs w:val="20"/>
              </w:rPr>
              <w:t>15</w:t>
            </w:r>
          </w:p>
        </w:tc>
      </w:tr>
      <w:tr w:rsidR="00A05269" w:rsidRPr="009C627D" w14:paraId="41A8A38F" w14:textId="77777777" w:rsidTr="00A05269">
        <w:trPr>
          <w:trHeight w:val="274"/>
        </w:trPr>
        <w:tc>
          <w:tcPr>
            <w:tcW w:w="451" w:type="dxa"/>
            <w:tcBorders>
              <w:top w:val="nil"/>
              <w:left w:val="single" w:sz="4" w:space="0" w:color="auto"/>
              <w:bottom w:val="single" w:sz="4" w:space="0" w:color="auto"/>
              <w:right w:val="single" w:sz="4" w:space="0" w:color="auto"/>
            </w:tcBorders>
            <w:shd w:val="clear" w:color="auto" w:fill="auto"/>
            <w:vAlign w:val="center"/>
            <w:hideMark/>
          </w:tcPr>
          <w:p w14:paraId="1181DDBA" w14:textId="77777777" w:rsidR="00A05269" w:rsidRPr="009C627D" w:rsidRDefault="00A05269" w:rsidP="00A05269">
            <w:pPr>
              <w:jc w:val="center"/>
              <w:rPr>
                <w:color w:val="000000"/>
                <w:sz w:val="20"/>
                <w:szCs w:val="20"/>
              </w:rPr>
            </w:pPr>
            <w:r w:rsidRPr="009C627D">
              <w:rPr>
                <w:color w:val="000000"/>
                <w:sz w:val="20"/>
                <w:szCs w:val="20"/>
              </w:rPr>
              <w:t>3</w:t>
            </w:r>
          </w:p>
        </w:tc>
        <w:tc>
          <w:tcPr>
            <w:tcW w:w="3474" w:type="dxa"/>
            <w:tcBorders>
              <w:top w:val="nil"/>
              <w:left w:val="nil"/>
              <w:bottom w:val="single" w:sz="4" w:space="0" w:color="auto"/>
              <w:right w:val="single" w:sz="4" w:space="0" w:color="auto"/>
            </w:tcBorders>
            <w:shd w:val="clear" w:color="auto" w:fill="auto"/>
            <w:vAlign w:val="center"/>
            <w:hideMark/>
          </w:tcPr>
          <w:p w14:paraId="3E23E989" w14:textId="77777777" w:rsidR="00A05269" w:rsidRPr="009C627D" w:rsidRDefault="00A05269" w:rsidP="00A05269">
            <w:pPr>
              <w:rPr>
                <w:color w:val="000000"/>
                <w:sz w:val="20"/>
                <w:szCs w:val="20"/>
              </w:rPr>
            </w:pPr>
            <w:r w:rsidRPr="009C627D">
              <w:rPr>
                <w:color w:val="000000"/>
                <w:sz w:val="20"/>
                <w:szCs w:val="20"/>
              </w:rPr>
              <w:t>Akumulátorová batéria</w:t>
            </w:r>
          </w:p>
        </w:tc>
        <w:tc>
          <w:tcPr>
            <w:tcW w:w="1052" w:type="dxa"/>
            <w:tcBorders>
              <w:top w:val="nil"/>
              <w:left w:val="nil"/>
              <w:bottom w:val="single" w:sz="4" w:space="0" w:color="auto"/>
              <w:right w:val="single" w:sz="4" w:space="0" w:color="auto"/>
            </w:tcBorders>
            <w:shd w:val="clear" w:color="auto" w:fill="auto"/>
            <w:vAlign w:val="center"/>
            <w:hideMark/>
          </w:tcPr>
          <w:p w14:paraId="02C2F2C2" w14:textId="77777777" w:rsidR="00A05269" w:rsidRPr="009C627D" w:rsidRDefault="00A05269" w:rsidP="00A05269">
            <w:pPr>
              <w:jc w:val="center"/>
              <w:rPr>
                <w:color w:val="000000"/>
                <w:sz w:val="20"/>
                <w:szCs w:val="20"/>
              </w:rPr>
            </w:pPr>
            <w:r w:rsidRPr="009C627D">
              <w:rPr>
                <w:color w:val="000000"/>
                <w:sz w:val="20"/>
                <w:szCs w:val="20"/>
              </w:rPr>
              <w:t>12</w:t>
            </w:r>
          </w:p>
        </w:tc>
        <w:tc>
          <w:tcPr>
            <w:tcW w:w="1417" w:type="dxa"/>
            <w:tcBorders>
              <w:top w:val="nil"/>
              <w:left w:val="nil"/>
              <w:bottom w:val="single" w:sz="4" w:space="0" w:color="auto"/>
              <w:right w:val="single" w:sz="4" w:space="0" w:color="auto"/>
            </w:tcBorders>
            <w:shd w:val="clear" w:color="auto" w:fill="auto"/>
            <w:vAlign w:val="center"/>
            <w:hideMark/>
          </w:tcPr>
          <w:p w14:paraId="0BE7A29E" w14:textId="77777777" w:rsidR="00A05269" w:rsidRPr="009C627D" w:rsidRDefault="00A05269" w:rsidP="00A05269">
            <w:pPr>
              <w:jc w:val="center"/>
              <w:rPr>
                <w:color w:val="000000"/>
                <w:sz w:val="20"/>
                <w:szCs w:val="20"/>
              </w:rPr>
            </w:pPr>
            <w:r w:rsidRPr="009C627D">
              <w:rPr>
                <w:color w:val="000000"/>
                <w:sz w:val="20"/>
                <w:szCs w:val="20"/>
              </w:rPr>
              <w:t>62</w:t>
            </w:r>
          </w:p>
        </w:tc>
        <w:tc>
          <w:tcPr>
            <w:tcW w:w="2126" w:type="dxa"/>
            <w:tcBorders>
              <w:top w:val="nil"/>
              <w:left w:val="nil"/>
              <w:bottom w:val="single" w:sz="4" w:space="0" w:color="auto"/>
              <w:right w:val="single" w:sz="4" w:space="0" w:color="auto"/>
            </w:tcBorders>
            <w:shd w:val="clear" w:color="auto" w:fill="auto"/>
            <w:vAlign w:val="center"/>
            <w:hideMark/>
          </w:tcPr>
          <w:p w14:paraId="50564C56" w14:textId="77777777" w:rsidR="00A05269" w:rsidRPr="009C627D" w:rsidRDefault="00A05269" w:rsidP="00A05269">
            <w:pPr>
              <w:jc w:val="center"/>
              <w:rPr>
                <w:color w:val="000000"/>
                <w:sz w:val="20"/>
                <w:szCs w:val="20"/>
              </w:rPr>
            </w:pPr>
            <w:r w:rsidRPr="009C627D">
              <w:rPr>
                <w:color w:val="000000"/>
                <w:sz w:val="20"/>
                <w:szCs w:val="20"/>
              </w:rPr>
              <w:t>530</w:t>
            </w:r>
          </w:p>
        </w:tc>
        <w:tc>
          <w:tcPr>
            <w:tcW w:w="3119" w:type="dxa"/>
            <w:tcBorders>
              <w:top w:val="nil"/>
              <w:left w:val="nil"/>
              <w:bottom w:val="single" w:sz="4" w:space="0" w:color="auto"/>
              <w:right w:val="single" w:sz="4" w:space="0" w:color="auto"/>
            </w:tcBorders>
            <w:shd w:val="clear" w:color="auto" w:fill="auto"/>
            <w:vAlign w:val="bottom"/>
            <w:hideMark/>
          </w:tcPr>
          <w:p w14:paraId="19BB4DE9" w14:textId="77777777" w:rsidR="00A05269" w:rsidRPr="009C627D" w:rsidRDefault="00A05269" w:rsidP="00A05269">
            <w:pPr>
              <w:autoSpaceDN/>
              <w:jc w:val="center"/>
              <w:rPr>
                <w:color w:val="000000"/>
                <w:sz w:val="20"/>
                <w:szCs w:val="20"/>
              </w:rPr>
            </w:pPr>
            <w:r w:rsidRPr="009C627D">
              <w:rPr>
                <w:color w:val="000000"/>
                <w:sz w:val="20"/>
                <w:szCs w:val="20"/>
              </w:rPr>
              <w:t>9</w:t>
            </w:r>
          </w:p>
        </w:tc>
      </w:tr>
      <w:tr w:rsidR="00A05269" w:rsidRPr="009C627D" w14:paraId="593EF07C" w14:textId="77777777" w:rsidTr="00A05269">
        <w:trPr>
          <w:trHeight w:val="277"/>
        </w:trPr>
        <w:tc>
          <w:tcPr>
            <w:tcW w:w="451" w:type="dxa"/>
            <w:tcBorders>
              <w:top w:val="nil"/>
              <w:left w:val="single" w:sz="4" w:space="0" w:color="auto"/>
              <w:bottom w:val="single" w:sz="4" w:space="0" w:color="auto"/>
              <w:right w:val="single" w:sz="4" w:space="0" w:color="auto"/>
            </w:tcBorders>
            <w:shd w:val="clear" w:color="auto" w:fill="auto"/>
            <w:vAlign w:val="center"/>
            <w:hideMark/>
          </w:tcPr>
          <w:p w14:paraId="7D977C76" w14:textId="77777777" w:rsidR="00A05269" w:rsidRPr="009C627D" w:rsidRDefault="00A05269" w:rsidP="00A05269">
            <w:pPr>
              <w:jc w:val="center"/>
              <w:rPr>
                <w:color w:val="000000"/>
                <w:sz w:val="20"/>
                <w:szCs w:val="20"/>
              </w:rPr>
            </w:pPr>
            <w:r w:rsidRPr="009C627D">
              <w:rPr>
                <w:color w:val="000000"/>
                <w:sz w:val="20"/>
                <w:szCs w:val="20"/>
              </w:rPr>
              <w:t>4</w:t>
            </w:r>
          </w:p>
        </w:tc>
        <w:tc>
          <w:tcPr>
            <w:tcW w:w="3474" w:type="dxa"/>
            <w:tcBorders>
              <w:top w:val="nil"/>
              <w:left w:val="nil"/>
              <w:bottom w:val="single" w:sz="4" w:space="0" w:color="auto"/>
              <w:right w:val="single" w:sz="4" w:space="0" w:color="auto"/>
            </w:tcBorders>
            <w:shd w:val="clear" w:color="auto" w:fill="auto"/>
            <w:vAlign w:val="center"/>
            <w:hideMark/>
          </w:tcPr>
          <w:p w14:paraId="378EC111" w14:textId="77777777" w:rsidR="00A05269" w:rsidRPr="009C627D" w:rsidRDefault="00A05269" w:rsidP="00A05269">
            <w:pPr>
              <w:rPr>
                <w:color w:val="000000"/>
                <w:sz w:val="20"/>
                <w:szCs w:val="20"/>
              </w:rPr>
            </w:pPr>
            <w:r w:rsidRPr="009C627D">
              <w:rPr>
                <w:color w:val="000000"/>
                <w:sz w:val="20"/>
                <w:szCs w:val="20"/>
              </w:rPr>
              <w:t>Akumulátorová batéria</w:t>
            </w:r>
          </w:p>
        </w:tc>
        <w:tc>
          <w:tcPr>
            <w:tcW w:w="1052" w:type="dxa"/>
            <w:tcBorders>
              <w:top w:val="nil"/>
              <w:left w:val="nil"/>
              <w:bottom w:val="single" w:sz="4" w:space="0" w:color="auto"/>
              <w:right w:val="single" w:sz="4" w:space="0" w:color="auto"/>
            </w:tcBorders>
            <w:shd w:val="clear" w:color="auto" w:fill="auto"/>
            <w:vAlign w:val="center"/>
            <w:hideMark/>
          </w:tcPr>
          <w:p w14:paraId="7A9168F0" w14:textId="77777777" w:rsidR="00A05269" w:rsidRPr="009C627D" w:rsidRDefault="00A05269" w:rsidP="00A05269">
            <w:pPr>
              <w:jc w:val="center"/>
              <w:rPr>
                <w:color w:val="000000"/>
                <w:sz w:val="20"/>
                <w:szCs w:val="20"/>
              </w:rPr>
            </w:pPr>
            <w:r w:rsidRPr="009C627D">
              <w:rPr>
                <w:color w:val="000000"/>
                <w:sz w:val="20"/>
                <w:szCs w:val="20"/>
              </w:rPr>
              <w:t>12</w:t>
            </w:r>
          </w:p>
        </w:tc>
        <w:tc>
          <w:tcPr>
            <w:tcW w:w="1417" w:type="dxa"/>
            <w:tcBorders>
              <w:top w:val="nil"/>
              <w:left w:val="nil"/>
              <w:bottom w:val="single" w:sz="4" w:space="0" w:color="auto"/>
              <w:right w:val="single" w:sz="4" w:space="0" w:color="auto"/>
            </w:tcBorders>
            <w:shd w:val="clear" w:color="auto" w:fill="auto"/>
            <w:vAlign w:val="center"/>
            <w:hideMark/>
          </w:tcPr>
          <w:p w14:paraId="3773AF22" w14:textId="77777777" w:rsidR="00A05269" w:rsidRPr="009C627D" w:rsidRDefault="00A05269" w:rsidP="00A05269">
            <w:pPr>
              <w:jc w:val="center"/>
              <w:rPr>
                <w:color w:val="000000"/>
                <w:sz w:val="20"/>
                <w:szCs w:val="20"/>
              </w:rPr>
            </w:pPr>
            <w:r w:rsidRPr="009C627D">
              <w:rPr>
                <w:color w:val="000000"/>
                <w:sz w:val="20"/>
                <w:szCs w:val="20"/>
              </w:rPr>
              <w:t>75</w:t>
            </w:r>
          </w:p>
        </w:tc>
        <w:tc>
          <w:tcPr>
            <w:tcW w:w="2126" w:type="dxa"/>
            <w:tcBorders>
              <w:top w:val="nil"/>
              <w:left w:val="nil"/>
              <w:bottom w:val="single" w:sz="4" w:space="0" w:color="auto"/>
              <w:right w:val="single" w:sz="4" w:space="0" w:color="auto"/>
            </w:tcBorders>
            <w:shd w:val="clear" w:color="auto" w:fill="auto"/>
            <w:vAlign w:val="center"/>
            <w:hideMark/>
          </w:tcPr>
          <w:p w14:paraId="6C126D36" w14:textId="77777777" w:rsidR="00A05269" w:rsidRPr="009C627D" w:rsidRDefault="00A05269" w:rsidP="00A05269">
            <w:pPr>
              <w:jc w:val="center"/>
              <w:rPr>
                <w:color w:val="000000"/>
                <w:sz w:val="20"/>
                <w:szCs w:val="20"/>
              </w:rPr>
            </w:pPr>
            <w:r w:rsidRPr="009C627D">
              <w:rPr>
                <w:color w:val="000000"/>
                <w:sz w:val="20"/>
                <w:szCs w:val="20"/>
              </w:rPr>
              <w:t>540</w:t>
            </w:r>
          </w:p>
        </w:tc>
        <w:tc>
          <w:tcPr>
            <w:tcW w:w="3119" w:type="dxa"/>
            <w:tcBorders>
              <w:top w:val="nil"/>
              <w:left w:val="nil"/>
              <w:bottom w:val="single" w:sz="4" w:space="0" w:color="auto"/>
              <w:right w:val="single" w:sz="4" w:space="0" w:color="auto"/>
            </w:tcBorders>
            <w:shd w:val="clear" w:color="auto" w:fill="auto"/>
            <w:vAlign w:val="bottom"/>
            <w:hideMark/>
          </w:tcPr>
          <w:p w14:paraId="19F4A3DC" w14:textId="77777777" w:rsidR="00A05269" w:rsidRPr="009C627D" w:rsidRDefault="00A05269" w:rsidP="00A05269">
            <w:pPr>
              <w:autoSpaceDN/>
              <w:jc w:val="center"/>
              <w:rPr>
                <w:color w:val="000000"/>
                <w:sz w:val="20"/>
                <w:szCs w:val="20"/>
              </w:rPr>
            </w:pPr>
            <w:r w:rsidRPr="009C627D">
              <w:rPr>
                <w:color w:val="000000"/>
                <w:sz w:val="20"/>
                <w:szCs w:val="20"/>
              </w:rPr>
              <w:t>29</w:t>
            </w:r>
          </w:p>
        </w:tc>
      </w:tr>
      <w:tr w:rsidR="00A05269" w:rsidRPr="009C627D" w14:paraId="3C793751" w14:textId="77777777" w:rsidTr="00A05269">
        <w:trPr>
          <w:trHeight w:val="268"/>
        </w:trPr>
        <w:tc>
          <w:tcPr>
            <w:tcW w:w="451" w:type="dxa"/>
            <w:tcBorders>
              <w:top w:val="nil"/>
              <w:left w:val="single" w:sz="4" w:space="0" w:color="auto"/>
              <w:bottom w:val="single" w:sz="4" w:space="0" w:color="auto"/>
              <w:right w:val="single" w:sz="4" w:space="0" w:color="auto"/>
            </w:tcBorders>
            <w:shd w:val="clear" w:color="auto" w:fill="auto"/>
            <w:vAlign w:val="center"/>
            <w:hideMark/>
          </w:tcPr>
          <w:p w14:paraId="5E9C9C69" w14:textId="77777777" w:rsidR="00A05269" w:rsidRPr="009C627D" w:rsidRDefault="00A05269" w:rsidP="00A05269">
            <w:pPr>
              <w:jc w:val="center"/>
              <w:rPr>
                <w:color w:val="000000"/>
                <w:sz w:val="20"/>
                <w:szCs w:val="20"/>
              </w:rPr>
            </w:pPr>
            <w:r w:rsidRPr="009C627D">
              <w:rPr>
                <w:color w:val="000000"/>
                <w:sz w:val="20"/>
                <w:szCs w:val="20"/>
              </w:rPr>
              <w:t>5</w:t>
            </w:r>
          </w:p>
        </w:tc>
        <w:tc>
          <w:tcPr>
            <w:tcW w:w="3474" w:type="dxa"/>
            <w:tcBorders>
              <w:top w:val="nil"/>
              <w:left w:val="nil"/>
              <w:bottom w:val="single" w:sz="4" w:space="0" w:color="auto"/>
              <w:right w:val="single" w:sz="4" w:space="0" w:color="auto"/>
            </w:tcBorders>
            <w:shd w:val="clear" w:color="auto" w:fill="auto"/>
            <w:vAlign w:val="center"/>
            <w:hideMark/>
          </w:tcPr>
          <w:p w14:paraId="39296068" w14:textId="77777777" w:rsidR="00A05269" w:rsidRPr="009C627D" w:rsidRDefault="00A05269" w:rsidP="00A05269">
            <w:pPr>
              <w:rPr>
                <w:color w:val="000000"/>
                <w:sz w:val="20"/>
                <w:szCs w:val="20"/>
              </w:rPr>
            </w:pPr>
            <w:r w:rsidRPr="009C627D">
              <w:rPr>
                <w:color w:val="000000"/>
                <w:sz w:val="20"/>
                <w:szCs w:val="20"/>
              </w:rPr>
              <w:t>Akumulátorová batéria</w:t>
            </w:r>
          </w:p>
        </w:tc>
        <w:tc>
          <w:tcPr>
            <w:tcW w:w="1052" w:type="dxa"/>
            <w:tcBorders>
              <w:top w:val="nil"/>
              <w:left w:val="nil"/>
              <w:bottom w:val="single" w:sz="4" w:space="0" w:color="auto"/>
              <w:right w:val="single" w:sz="4" w:space="0" w:color="auto"/>
            </w:tcBorders>
            <w:shd w:val="clear" w:color="auto" w:fill="auto"/>
            <w:vAlign w:val="center"/>
            <w:hideMark/>
          </w:tcPr>
          <w:p w14:paraId="03643DB7" w14:textId="77777777" w:rsidR="00A05269" w:rsidRPr="009C627D" w:rsidRDefault="00A05269" w:rsidP="00A05269">
            <w:pPr>
              <w:jc w:val="center"/>
              <w:rPr>
                <w:color w:val="000000"/>
                <w:sz w:val="20"/>
                <w:szCs w:val="20"/>
              </w:rPr>
            </w:pPr>
            <w:r w:rsidRPr="009C627D">
              <w:rPr>
                <w:color w:val="000000"/>
                <w:sz w:val="20"/>
                <w:szCs w:val="20"/>
              </w:rPr>
              <w:t>12</w:t>
            </w:r>
          </w:p>
        </w:tc>
        <w:tc>
          <w:tcPr>
            <w:tcW w:w="1417" w:type="dxa"/>
            <w:tcBorders>
              <w:top w:val="nil"/>
              <w:left w:val="nil"/>
              <w:bottom w:val="single" w:sz="4" w:space="0" w:color="auto"/>
              <w:right w:val="single" w:sz="4" w:space="0" w:color="auto"/>
            </w:tcBorders>
            <w:shd w:val="clear" w:color="auto" w:fill="auto"/>
            <w:vAlign w:val="center"/>
            <w:hideMark/>
          </w:tcPr>
          <w:p w14:paraId="37A05758" w14:textId="77777777" w:rsidR="00A05269" w:rsidRPr="009C627D" w:rsidRDefault="00A05269" w:rsidP="00A05269">
            <w:pPr>
              <w:jc w:val="center"/>
              <w:rPr>
                <w:color w:val="000000"/>
                <w:sz w:val="20"/>
                <w:szCs w:val="20"/>
              </w:rPr>
            </w:pPr>
            <w:r w:rsidRPr="009C627D">
              <w:rPr>
                <w:color w:val="000000"/>
                <w:sz w:val="20"/>
                <w:szCs w:val="20"/>
              </w:rPr>
              <w:t>80</w:t>
            </w:r>
          </w:p>
        </w:tc>
        <w:tc>
          <w:tcPr>
            <w:tcW w:w="2126" w:type="dxa"/>
            <w:tcBorders>
              <w:top w:val="nil"/>
              <w:left w:val="nil"/>
              <w:bottom w:val="single" w:sz="4" w:space="0" w:color="auto"/>
              <w:right w:val="single" w:sz="4" w:space="0" w:color="auto"/>
            </w:tcBorders>
            <w:shd w:val="clear" w:color="auto" w:fill="auto"/>
            <w:vAlign w:val="center"/>
            <w:hideMark/>
          </w:tcPr>
          <w:p w14:paraId="1D4397D9" w14:textId="77777777" w:rsidR="00A05269" w:rsidRPr="009C627D" w:rsidRDefault="00A05269" w:rsidP="00A05269">
            <w:pPr>
              <w:jc w:val="center"/>
              <w:rPr>
                <w:color w:val="000000"/>
                <w:sz w:val="20"/>
                <w:szCs w:val="20"/>
              </w:rPr>
            </w:pPr>
            <w:r w:rsidRPr="009C627D">
              <w:rPr>
                <w:color w:val="000000"/>
                <w:sz w:val="20"/>
                <w:szCs w:val="20"/>
              </w:rPr>
              <w:t>680</w:t>
            </w:r>
          </w:p>
        </w:tc>
        <w:tc>
          <w:tcPr>
            <w:tcW w:w="3119" w:type="dxa"/>
            <w:tcBorders>
              <w:top w:val="nil"/>
              <w:left w:val="nil"/>
              <w:bottom w:val="single" w:sz="4" w:space="0" w:color="auto"/>
              <w:right w:val="single" w:sz="4" w:space="0" w:color="auto"/>
            </w:tcBorders>
            <w:shd w:val="clear" w:color="auto" w:fill="auto"/>
            <w:vAlign w:val="bottom"/>
            <w:hideMark/>
          </w:tcPr>
          <w:p w14:paraId="4525213F" w14:textId="77777777" w:rsidR="00A05269" w:rsidRPr="009C627D" w:rsidRDefault="00A05269" w:rsidP="00A05269">
            <w:pPr>
              <w:autoSpaceDN/>
              <w:jc w:val="center"/>
              <w:rPr>
                <w:color w:val="000000"/>
                <w:sz w:val="20"/>
                <w:szCs w:val="20"/>
              </w:rPr>
            </w:pPr>
            <w:r w:rsidRPr="009C627D">
              <w:rPr>
                <w:color w:val="000000"/>
                <w:sz w:val="20"/>
                <w:szCs w:val="20"/>
              </w:rPr>
              <w:t>48</w:t>
            </w:r>
          </w:p>
        </w:tc>
      </w:tr>
      <w:tr w:rsidR="00A05269" w:rsidRPr="009C627D" w14:paraId="2D9C87A8" w14:textId="77777777" w:rsidTr="00A05269">
        <w:trPr>
          <w:trHeight w:val="271"/>
        </w:trPr>
        <w:tc>
          <w:tcPr>
            <w:tcW w:w="451" w:type="dxa"/>
            <w:tcBorders>
              <w:top w:val="nil"/>
              <w:left w:val="single" w:sz="4" w:space="0" w:color="auto"/>
              <w:bottom w:val="single" w:sz="4" w:space="0" w:color="auto"/>
              <w:right w:val="single" w:sz="4" w:space="0" w:color="auto"/>
            </w:tcBorders>
            <w:shd w:val="clear" w:color="auto" w:fill="auto"/>
            <w:vAlign w:val="center"/>
            <w:hideMark/>
          </w:tcPr>
          <w:p w14:paraId="114BF891" w14:textId="77777777" w:rsidR="00A05269" w:rsidRPr="009C627D" w:rsidRDefault="00A05269" w:rsidP="00A05269">
            <w:pPr>
              <w:jc w:val="center"/>
              <w:rPr>
                <w:color w:val="000000"/>
                <w:sz w:val="20"/>
                <w:szCs w:val="20"/>
              </w:rPr>
            </w:pPr>
            <w:r w:rsidRPr="009C627D">
              <w:rPr>
                <w:color w:val="000000"/>
                <w:sz w:val="20"/>
                <w:szCs w:val="20"/>
              </w:rPr>
              <w:t>6</w:t>
            </w:r>
          </w:p>
        </w:tc>
        <w:tc>
          <w:tcPr>
            <w:tcW w:w="3474" w:type="dxa"/>
            <w:tcBorders>
              <w:top w:val="nil"/>
              <w:left w:val="nil"/>
              <w:bottom w:val="single" w:sz="4" w:space="0" w:color="auto"/>
              <w:right w:val="single" w:sz="4" w:space="0" w:color="auto"/>
            </w:tcBorders>
            <w:shd w:val="clear" w:color="auto" w:fill="auto"/>
            <w:vAlign w:val="center"/>
            <w:hideMark/>
          </w:tcPr>
          <w:p w14:paraId="2A8B99DC" w14:textId="77777777" w:rsidR="00A05269" w:rsidRPr="009C627D" w:rsidRDefault="00A05269" w:rsidP="00A05269">
            <w:pPr>
              <w:rPr>
                <w:color w:val="000000"/>
                <w:sz w:val="20"/>
                <w:szCs w:val="20"/>
              </w:rPr>
            </w:pPr>
            <w:r w:rsidRPr="009C627D">
              <w:rPr>
                <w:color w:val="000000"/>
                <w:sz w:val="20"/>
                <w:szCs w:val="20"/>
              </w:rPr>
              <w:t>Akumulátorová batéria</w:t>
            </w:r>
          </w:p>
        </w:tc>
        <w:tc>
          <w:tcPr>
            <w:tcW w:w="1052" w:type="dxa"/>
            <w:tcBorders>
              <w:top w:val="nil"/>
              <w:left w:val="nil"/>
              <w:bottom w:val="single" w:sz="4" w:space="0" w:color="auto"/>
              <w:right w:val="single" w:sz="4" w:space="0" w:color="auto"/>
            </w:tcBorders>
            <w:shd w:val="clear" w:color="auto" w:fill="auto"/>
            <w:vAlign w:val="center"/>
            <w:hideMark/>
          </w:tcPr>
          <w:p w14:paraId="489A55D4" w14:textId="77777777" w:rsidR="00A05269" w:rsidRPr="009C627D" w:rsidRDefault="00A05269" w:rsidP="00A05269">
            <w:pPr>
              <w:jc w:val="center"/>
              <w:rPr>
                <w:color w:val="000000"/>
                <w:sz w:val="20"/>
                <w:szCs w:val="20"/>
              </w:rPr>
            </w:pPr>
            <w:r w:rsidRPr="009C627D">
              <w:rPr>
                <w:color w:val="000000"/>
                <w:sz w:val="20"/>
                <w:szCs w:val="20"/>
              </w:rPr>
              <w:t>12</w:t>
            </w:r>
          </w:p>
        </w:tc>
        <w:tc>
          <w:tcPr>
            <w:tcW w:w="1417" w:type="dxa"/>
            <w:tcBorders>
              <w:top w:val="nil"/>
              <w:left w:val="nil"/>
              <w:bottom w:val="single" w:sz="4" w:space="0" w:color="auto"/>
              <w:right w:val="single" w:sz="4" w:space="0" w:color="auto"/>
            </w:tcBorders>
            <w:shd w:val="clear" w:color="auto" w:fill="auto"/>
            <w:vAlign w:val="center"/>
            <w:hideMark/>
          </w:tcPr>
          <w:p w14:paraId="63DB75BD" w14:textId="77777777" w:rsidR="00A05269" w:rsidRPr="009C627D" w:rsidRDefault="00A05269" w:rsidP="00A05269">
            <w:pPr>
              <w:jc w:val="center"/>
              <w:rPr>
                <w:color w:val="000000"/>
                <w:sz w:val="20"/>
                <w:szCs w:val="20"/>
              </w:rPr>
            </w:pPr>
            <w:r w:rsidRPr="009C627D">
              <w:rPr>
                <w:color w:val="000000"/>
                <w:sz w:val="20"/>
                <w:szCs w:val="20"/>
              </w:rPr>
              <w:t>90</w:t>
            </w:r>
          </w:p>
        </w:tc>
        <w:tc>
          <w:tcPr>
            <w:tcW w:w="2126" w:type="dxa"/>
            <w:tcBorders>
              <w:top w:val="nil"/>
              <w:left w:val="nil"/>
              <w:bottom w:val="single" w:sz="4" w:space="0" w:color="auto"/>
              <w:right w:val="single" w:sz="4" w:space="0" w:color="auto"/>
            </w:tcBorders>
            <w:shd w:val="clear" w:color="auto" w:fill="auto"/>
            <w:vAlign w:val="center"/>
            <w:hideMark/>
          </w:tcPr>
          <w:p w14:paraId="7540B7B0" w14:textId="77777777" w:rsidR="00A05269" w:rsidRPr="009C627D" w:rsidRDefault="00A05269" w:rsidP="00A05269">
            <w:pPr>
              <w:jc w:val="center"/>
              <w:rPr>
                <w:color w:val="000000"/>
                <w:sz w:val="20"/>
                <w:szCs w:val="20"/>
              </w:rPr>
            </w:pPr>
            <w:r w:rsidRPr="009C627D">
              <w:rPr>
                <w:color w:val="000000"/>
                <w:sz w:val="20"/>
                <w:szCs w:val="20"/>
              </w:rPr>
              <w:t>700</w:t>
            </w:r>
          </w:p>
        </w:tc>
        <w:tc>
          <w:tcPr>
            <w:tcW w:w="3119" w:type="dxa"/>
            <w:tcBorders>
              <w:top w:val="nil"/>
              <w:left w:val="nil"/>
              <w:bottom w:val="single" w:sz="4" w:space="0" w:color="auto"/>
              <w:right w:val="single" w:sz="4" w:space="0" w:color="auto"/>
            </w:tcBorders>
            <w:shd w:val="clear" w:color="auto" w:fill="auto"/>
            <w:vAlign w:val="bottom"/>
            <w:hideMark/>
          </w:tcPr>
          <w:p w14:paraId="4ED3C795" w14:textId="77777777" w:rsidR="00A05269" w:rsidRPr="009C627D" w:rsidRDefault="00A05269" w:rsidP="00A05269">
            <w:pPr>
              <w:autoSpaceDN/>
              <w:jc w:val="center"/>
              <w:rPr>
                <w:color w:val="000000"/>
                <w:sz w:val="20"/>
                <w:szCs w:val="20"/>
              </w:rPr>
            </w:pPr>
            <w:r w:rsidRPr="009C627D">
              <w:rPr>
                <w:color w:val="000000"/>
                <w:sz w:val="20"/>
                <w:szCs w:val="20"/>
              </w:rPr>
              <w:t>13</w:t>
            </w:r>
          </w:p>
        </w:tc>
      </w:tr>
      <w:tr w:rsidR="00A05269" w:rsidRPr="009C627D" w14:paraId="0D1B06AE" w14:textId="77777777" w:rsidTr="00A05269">
        <w:trPr>
          <w:trHeight w:val="276"/>
        </w:trPr>
        <w:tc>
          <w:tcPr>
            <w:tcW w:w="451" w:type="dxa"/>
            <w:tcBorders>
              <w:top w:val="nil"/>
              <w:left w:val="single" w:sz="4" w:space="0" w:color="auto"/>
              <w:bottom w:val="single" w:sz="4" w:space="0" w:color="auto"/>
              <w:right w:val="single" w:sz="4" w:space="0" w:color="auto"/>
            </w:tcBorders>
            <w:shd w:val="clear" w:color="auto" w:fill="auto"/>
            <w:vAlign w:val="center"/>
            <w:hideMark/>
          </w:tcPr>
          <w:p w14:paraId="690CFA6A" w14:textId="77777777" w:rsidR="00A05269" w:rsidRPr="009C627D" w:rsidRDefault="00A05269" w:rsidP="00A05269">
            <w:pPr>
              <w:jc w:val="center"/>
              <w:rPr>
                <w:color w:val="000000"/>
                <w:sz w:val="20"/>
                <w:szCs w:val="20"/>
              </w:rPr>
            </w:pPr>
            <w:r w:rsidRPr="009C627D">
              <w:rPr>
                <w:color w:val="000000"/>
                <w:sz w:val="20"/>
                <w:szCs w:val="20"/>
              </w:rPr>
              <w:t>7</w:t>
            </w:r>
          </w:p>
        </w:tc>
        <w:tc>
          <w:tcPr>
            <w:tcW w:w="3474" w:type="dxa"/>
            <w:tcBorders>
              <w:top w:val="nil"/>
              <w:left w:val="nil"/>
              <w:bottom w:val="single" w:sz="4" w:space="0" w:color="auto"/>
              <w:right w:val="single" w:sz="4" w:space="0" w:color="auto"/>
            </w:tcBorders>
            <w:shd w:val="clear" w:color="auto" w:fill="auto"/>
            <w:vAlign w:val="center"/>
            <w:hideMark/>
          </w:tcPr>
          <w:p w14:paraId="31EFB22A" w14:textId="77777777" w:rsidR="00A05269" w:rsidRPr="009C627D" w:rsidRDefault="00A05269" w:rsidP="00A05269">
            <w:pPr>
              <w:rPr>
                <w:color w:val="000000"/>
                <w:sz w:val="20"/>
                <w:szCs w:val="20"/>
              </w:rPr>
            </w:pPr>
            <w:r w:rsidRPr="009C627D">
              <w:rPr>
                <w:color w:val="000000"/>
                <w:sz w:val="20"/>
                <w:szCs w:val="20"/>
              </w:rPr>
              <w:t>Akumulátorová batéria</w:t>
            </w:r>
          </w:p>
        </w:tc>
        <w:tc>
          <w:tcPr>
            <w:tcW w:w="1052" w:type="dxa"/>
            <w:tcBorders>
              <w:top w:val="nil"/>
              <w:left w:val="nil"/>
              <w:bottom w:val="single" w:sz="4" w:space="0" w:color="auto"/>
              <w:right w:val="single" w:sz="4" w:space="0" w:color="auto"/>
            </w:tcBorders>
            <w:shd w:val="clear" w:color="auto" w:fill="auto"/>
            <w:vAlign w:val="center"/>
            <w:hideMark/>
          </w:tcPr>
          <w:p w14:paraId="5392C02F" w14:textId="77777777" w:rsidR="00A05269" w:rsidRPr="009C627D" w:rsidRDefault="00A05269" w:rsidP="00A05269">
            <w:pPr>
              <w:jc w:val="center"/>
              <w:rPr>
                <w:color w:val="000000"/>
                <w:sz w:val="20"/>
                <w:szCs w:val="20"/>
              </w:rPr>
            </w:pPr>
            <w:r w:rsidRPr="009C627D">
              <w:rPr>
                <w:color w:val="000000"/>
                <w:sz w:val="20"/>
                <w:szCs w:val="20"/>
              </w:rPr>
              <w:t>12</w:t>
            </w:r>
          </w:p>
        </w:tc>
        <w:tc>
          <w:tcPr>
            <w:tcW w:w="1417" w:type="dxa"/>
            <w:tcBorders>
              <w:top w:val="nil"/>
              <w:left w:val="nil"/>
              <w:bottom w:val="single" w:sz="4" w:space="0" w:color="auto"/>
              <w:right w:val="single" w:sz="4" w:space="0" w:color="auto"/>
            </w:tcBorders>
            <w:shd w:val="clear" w:color="auto" w:fill="auto"/>
            <w:vAlign w:val="center"/>
            <w:hideMark/>
          </w:tcPr>
          <w:p w14:paraId="3FE3BD7D" w14:textId="77777777" w:rsidR="00A05269" w:rsidRPr="009C627D" w:rsidRDefault="00A05269" w:rsidP="00A05269">
            <w:pPr>
              <w:jc w:val="center"/>
              <w:rPr>
                <w:color w:val="000000"/>
                <w:sz w:val="20"/>
                <w:szCs w:val="20"/>
              </w:rPr>
            </w:pPr>
            <w:r w:rsidRPr="009C627D">
              <w:rPr>
                <w:color w:val="000000"/>
                <w:sz w:val="20"/>
                <w:szCs w:val="20"/>
              </w:rPr>
              <w:t>100</w:t>
            </w:r>
          </w:p>
        </w:tc>
        <w:tc>
          <w:tcPr>
            <w:tcW w:w="2126" w:type="dxa"/>
            <w:tcBorders>
              <w:top w:val="nil"/>
              <w:left w:val="nil"/>
              <w:bottom w:val="single" w:sz="4" w:space="0" w:color="auto"/>
              <w:right w:val="single" w:sz="4" w:space="0" w:color="auto"/>
            </w:tcBorders>
            <w:shd w:val="clear" w:color="auto" w:fill="auto"/>
            <w:vAlign w:val="center"/>
            <w:hideMark/>
          </w:tcPr>
          <w:p w14:paraId="1EE94C43" w14:textId="77777777" w:rsidR="00A05269" w:rsidRPr="009C627D" w:rsidRDefault="00A05269" w:rsidP="00A05269">
            <w:pPr>
              <w:jc w:val="center"/>
              <w:rPr>
                <w:color w:val="000000"/>
                <w:sz w:val="20"/>
                <w:szCs w:val="20"/>
              </w:rPr>
            </w:pPr>
            <w:r w:rsidRPr="009C627D">
              <w:rPr>
                <w:color w:val="000000"/>
                <w:sz w:val="20"/>
                <w:szCs w:val="20"/>
              </w:rPr>
              <w:t>800</w:t>
            </w:r>
          </w:p>
        </w:tc>
        <w:tc>
          <w:tcPr>
            <w:tcW w:w="3119" w:type="dxa"/>
            <w:tcBorders>
              <w:top w:val="nil"/>
              <w:left w:val="nil"/>
              <w:bottom w:val="single" w:sz="4" w:space="0" w:color="auto"/>
              <w:right w:val="single" w:sz="4" w:space="0" w:color="auto"/>
            </w:tcBorders>
            <w:shd w:val="clear" w:color="auto" w:fill="auto"/>
            <w:vAlign w:val="bottom"/>
            <w:hideMark/>
          </w:tcPr>
          <w:p w14:paraId="771F76BC" w14:textId="77777777" w:rsidR="00A05269" w:rsidRPr="009C627D" w:rsidRDefault="00A05269" w:rsidP="00A05269">
            <w:pPr>
              <w:autoSpaceDN/>
              <w:jc w:val="center"/>
              <w:rPr>
                <w:color w:val="000000"/>
                <w:sz w:val="20"/>
                <w:szCs w:val="20"/>
              </w:rPr>
            </w:pPr>
            <w:r w:rsidRPr="009C627D">
              <w:rPr>
                <w:color w:val="000000"/>
                <w:sz w:val="20"/>
                <w:szCs w:val="20"/>
              </w:rPr>
              <w:t>22</w:t>
            </w:r>
          </w:p>
        </w:tc>
      </w:tr>
      <w:tr w:rsidR="00A05269" w:rsidRPr="009C627D" w14:paraId="14926709" w14:textId="77777777" w:rsidTr="00A05269">
        <w:trPr>
          <w:trHeight w:val="313"/>
        </w:trPr>
        <w:tc>
          <w:tcPr>
            <w:tcW w:w="451" w:type="dxa"/>
            <w:tcBorders>
              <w:top w:val="nil"/>
              <w:left w:val="single" w:sz="4" w:space="0" w:color="auto"/>
              <w:bottom w:val="nil"/>
              <w:right w:val="single" w:sz="4" w:space="0" w:color="auto"/>
            </w:tcBorders>
            <w:shd w:val="clear" w:color="auto" w:fill="auto"/>
            <w:vAlign w:val="center"/>
            <w:hideMark/>
          </w:tcPr>
          <w:p w14:paraId="60DC08C4" w14:textId="77777777" w:rsidR="00A05269" w:rsidRPr="009C627D" w:rsidRDefault="00A05269" w:rsidP="00A05269">
            <w:pPr>
              <w:jc w:val="center"/>
              <w:rPr>
                <w:color w:val="000000"/>
                <w:sz w:val="20"/>
                <w:szCs w:val="20"/>
              </w:rPr>
            </w:pPr>
            <w:r w:rsidRPr="009C627D">
              <w:rPr>
                <w:color w:val="000000"/>
                <w:sz w:val="20"/>
                <w:szCs w:val="20"/>
              </w:rPr>
              <w:t>8</w:t>
            </w:r>
          </w:p>
        </w:tc>
        <w:tc>
          <w:tcPr>
            <w:tcW w:w="3474" w:type="dxa"/>
            <w:tcBorders>
              <w:top w:val="nil"/>
              <w:left w:val="nil"/>
              <w:bottom w:val="single" w:sz="4" w:space="0" w:color="auto"/>
              <w:right w:val="single" w:sz="4" w:space="0" w:color="auto"/>
            </w:tcBorders>
            <w:shd w:val="clear" w:color="auto" w:fill="auto"/>
            <w:vAlign w:val="center"/>
            <w:hideMark/>
          </w:tcPr>
          <w:p w14:paraId="744932F2" w14:textId="77777777" w:rsidR="00A05269" w:rsidRPr="009C627D" w:rsidRDefault="00A05269" w:rsidP="00A05269">
            <w:pPr>
              <w:rPr>
                <w:color w:val="000000"/>
                <w:sz w:val="20"/>
                <w:szCs w:val="20"/>
              </w:rPr>
            </w:pPr>
            <w:r w:rsidRPr="009C627D">
              <w:rPr>
                <w:color w:val="000000"/>
                <w:sz w:val="20"/>
                <w:szCs w:val="20"/>
              </w:rPr>
              <w:t xml:space="preserve">Akumulátorová batéria </w:t>
            </w:r>
          </w:p>
        </w:tc>
        <w:tc>
          <w:tcPr>
            <w:tcW w:w="1052" w:type="dxa"/>
            <w:tcBorders>
              <w:top w:val="nil"/>
              <w:left w:val="nil"/>
              <w:bottom w:val="nil"/>
              <w:right w:val="single" w:sz="4" w:space="0" w:color="auto"/>
            </w:tcBorders>
            <w:shd w:val="clear" w:color="auto" w:fill="auto"/>
            <w:vAlign w:val="center"/>
            <w:hideMark/>
          </w:tcPr>
          <w:p w14:paraId="373475C3" w14:textId="77777777" w:rsidR="00A05269" w:rsidRPr="009C627D" w:rsidRDefault="00A05269" w:rsidP="00A05269">
            <w:pPr>
              <w:jc w:val="center"/>
              <w:rPr>
                <w:color w:val="000000"/>
                <w:sz w:val="20"/>
                <w:szCs w:val="20"/>
              </w:rPr>
            </w:pPr>
            <w:r w:rsidRPr="009C627D">
              <w:rPr>
                <w:color w:val="000000"/>
                <w:sz w:val="20"/>
                <w:szCs w:val="20"/>
              </w:rPr>
              <w:t>12</w:t>
            </w:r>
          </w:p>
        </w:tc>
        <w:tc>
          <w:tcPr>
            <w:tcW w:w="1417" w:type="dxa"/>
            <w:tcBorders>
              <w:top w:val="nil"/>
              <w:left w:val="nil"/>
              <w:bottom w:val="nil"/>
              <w:right w:val="single" w:sz="4" w:space="0" w:color="auto"/>
            </w:tcBorders>
            <w:shd w:val="clear" w:color="auto" w:fill="auto"/>
            <w:vAlign w:val="center"/>
            <w:hideMark/>
          </w:tcPr>
          <w:p w14:paraId="72967974" w14:textId="77777777" w:rsidR="00A05269" w:rsidRPr="009C627D" w:rsidRDefault="00A05269" w:rsidP="00A05269">
            <w:pPr>
              <w:jc w:val="center"/>
              <w:rPr>
                <w:color w:val="000000"/>
                <w:sz w:val="20"/>
                <w:szCs w:val="20"/>
              </w:rPr>
            </w:pPr>
            <w:r w:rsidRPr="009C627D">
              <w:rPr>
                <w:color w:val="000000"/>
                <w:sz w:val="20"/>
                <w:szCs w:val="20"/>
              </w:rPr>
              <w:t>110</w:t>
            </w:r>
          </w:p>
        </w:tc>
        <w:tc>
          <w:tcPr>
            <w:tcW w:w="2126" w:type="dxa"/>
            <w:tcBorders>
              <w:top w:val="nil"/>
              <w:left w:val="nil"/>
              <w:bottom w:val="nil"/>
              <w:right w:val="single" w:sz="4" w:space="0" w:color="auto"/>
            </w:tcBorders>
            <w:shd w:val="clear" w:color="auto" w:fill="auto"/>
            <w:vAlign w:val="center"/>
            <w:hideMark/>
          </w:tcPr>
          <w:p w14:paraId="11BE3926" w14:textId="77777777" w:rsidR="00A05269" w:rsidRPr="009C627D" w:rsidRDefault="00A05269" w:rsidP="00A05269">
            <w:pPr>
              <w:jc w:val="center"/>
              <w:rPr>
                <w:color w:val="000000"/>
                <w:sz w:val="20"/>
                <w:szCs w:val="20"/>
              </w:rPr>
            </w:pPr>
            <w:r w:rsidRPr="009C627D">
              <w:rPr>
                <w:color w:val="000000"/>
                <w:sz w:val="20"/>
                <w:szCs w:val="20"/>
              </w:rPr>
              <w:t>830</w:t>
            </w:r>
          </w:p>
        </w:tc>
        <w:tc>
          <w:tcPr>
            <w:tcW w:w="3119" w:type="dxa"/>
            <w:tcBorders>
              <w:top w:val="nil"/>
              <w:left w:val="nil"/>
              <w:bottom w:val="nil"/>
              <w:right w:val="single" w:sz="4" w:space="0" w:color="auto"/>
            </w:tcBorders>
            <w:shd w:val="clear" w:color="auto" w:fill="auto"/>
            <w:vAlign w:val="bottom"/>
            <w:hideMark/>
          </w:tcPr>
          <w:p w14:paraId="49A330C2" w14:textId="77777777" w:rsidR="00A05269" w:rsidRPr="009C627D" w:rsidRDefault="00A05269" w:rsidP="00A05269">
            <w:pPr>
              <w:autoSpaceDN/>
              <w:jc w:val="center"/>
              <w:rPr>
                <w:color w:val="000000"/>
                <w:sz w:val="20"/>
                <w:szCs w:val="20"/>
              </w:rPr>
            </w:pPr>
            <w:r w:rsidRPr="009C627D">
              <w:rPr>
                <w:color w:val="000000"/>
                <w:sz w:val="20"/>
                <w:szCs w:val="20"/>
              </w:rPr>
              <w:t>35</w:t>
            </w:r>
          </w:p>
        </w:tc>
      </w:tr>
      <w:tr w:rsidR="00A05269" w:rsidRPr="009C627D" w14:paraId="43B0570E" w14:textId="77777777" w:rsidTr="00A05269">
        <w:trPr>
          <w:trHeight w:val="229"/>
        </w:trPr>
        <w:tc>
          <w:tcPr>
            <w:tcW w:w="4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876E9A" w14:textId="77777777" w:rsidR="00A05269" w:rsidRPr="009C627D" w:rsidRDefault="00A05269" w:rsidP="00A05269">
            <w:pPr>
              <w:jc w:val="center"/>
              <w:rPr>
                <w:color w:val="000000"/>
                <w:sz w:val="20"/>
                <w:szCs w:val="20"/>
              </w:rPr>
            </w:pPr>
            <w:r w:rsidRPr="009C627D">
              <w:rPr>
                <w:color w:val="000000"/>
                <w:sz w:val="20"/>
                <w:szCs w:val="20"/>
              </w:rPr>
              <w:lastRenderedPageBreak/>
              <w:t>9</w:t>
            </w:r>
          </w:p>
        </w:tc>
        <w:tc>
          <w:tcPr>
            <w:tcW w:w="3474" w:type="dxa"/>
            <w:tcBorders>
              <w:top w:val="nil"/>
              <w:left w:val="nil"/>
              <w:bottom w:val="single" w:sz="4" w:space="0" w:color="auto"/>
              <w:right w:val="single" w:sz="4" w:space="0" w:color="auto"/>
            </w:tcBorders>
            <w:shd w:val="clear" w:color="auto" w:fill="auto"/>
            <w:vAlign w:val="center"/>
            <w:hideMark/>
          </w:tcPr>
          <w:p w14:paraId="19AAFBD7" w14:textId="77777777" w:rsidR="00A05269" w:rsidRPr="009C627D" w:rsidRDefault="00A05269" w:rsidP="00A05269">
            <w:pPr>
              <w:rPr>
                <w:color w:val="000000"/>
                <w:sz w:val="20"/>
                <w:szCs w:val="20"/>
              </w:rPr>
            </w:pPr>
            <w:r w:rsidRPr="009C627D">
              <w:rPr>
                <w:color w:val="000000"/>
                <w:sz w:val="20"/>
                <w:szCs w:val="20"/>
              </w:rPr>
              <w:t>Akumulátorová batéria</w:t>
            </w:r>
          </w:p>
        </w:tc>
        <w:tc>
          <w:tcPr>
            <w:tcW w:w="1052" w:type="dxa"/>
            <w:tcBorders>
              <w:top w:val="single" w:sz="4" w:space="0" w:color="auto"/>
              <w:left w:val="nil"/>
              <w:bottom w:val="single" w:sz="4" w:space="0" w:color="auto"/>
              <w:right w:val="single" w:sz="4" w:space="0" w:color="auto"/>
            </w:tcBorders>
            <w:shd w:val="clear" w:color="auto" w:fill="auto"/>
            <w:vAlign w:val="center"/>
            <w:hideMark/>
          </w:tcPr>
          <w:p w14:paraId="4F8C1E2D" w14:textId="77777777" w:rsidR="00A05269" w:rsidRPr="009C627D" w:rsidRDefault="00A05269" w:rsidP="00A05269">
            <w:pPr>
              <w:jc w:val="center"/>
              <w:rPr>
                <w:color w:val="000000"/>
                <w:sz w:val="20"/>
                <w:szCs w:val="20"/>
              </w:rPr>
            </w:pPr>
            <w:r w:rsidRPr="009C627D">
              <w:rPr>
                <w:color w:val="000000"/>
                <w:sz w:val="20"/>
                <w:szCs w:val="20"/>
              </w:rPr>
              <w:t>12</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D6E9198" w14:textId="77777777" w:rsidR="00A05269" w:rsidRPr="009C627D" w:rsidRDefault="00A05269" w:rsidP="00A05269">
            <w:pPr>
              <w:jc w:val="center"/>
              <w:rPr>
                <w:color w:val="000000"/>
                <w:sz w:val="20"/>
                <w:szCs w:val="20"/>
              </w:rPr>
            </w:pPr>
            <w:r w:rsidRPr="009C627D">
              <w:rPr>
                <w:color w:val="000000"/>
                <w:sz w:val="20"/>
                <w:szCs w:val="20"/>
              </w:rPr>
              <w:t>145</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25D4479E" w14:textId="77777777" w:rsidR="00A05269" w:rsidRPr="009C627D" w:rsidRDefault="00A05269" w:rsidP="00A05269">
            <w:pPr>
              <w:jc w:val="center"/>
              <w:rPr>
                <w:color w:val="000000"/>
                <w:sz w:val="20"/>
                <w:szCs w:val="20"/>
              </w:rPr>
            </w:pPr>
            <w:r w:rsidRPr="009C627D">
              <w:rPr>
                <w:color w:val="000000"/>
                <w:sz w:val="20"/>
                <w:szCs w:val="20"/>
              </w:rPr>
              <w:t>850</w:t>
            </w:r>
          </w:p>
        </w:tc>
        <w:tc>
          <w:tcPr>
            <w:tcW w:w="3119" w:type="dxa"/>
            <w:tcBorders>
              <w:top w:val="single" w:sz="4" w:space="0" w:color="auto"/>
              <w:left w:val="nil"/>
              <w:bottom w:val="single" w:sz="4" w:space="0" w:color="auto"/>
              <w:right w:val="single" w:sz="4" w:space="0" w:color="auto"/>
            </w:tcBorders>
            <w:shd w:val="clear" w:color="auto" w:fill="auto"/>
            <w:vAlign w:val="bottom"/>
            <w:hideMark/>
          </w:tcPr>
          <w:p w14:paraId="5BCC323E" w14:textId="77777777" w:rsidR="00A05269" w:rsidRPr="009C627D" w:rsidRDefault="00A05269" w:rsidP="00A05269">
            <w:pPr>
              <w:autoSpaceDN/>
              <w:jc w:val="center"/>
              <w:rPr>
                <w:color w:val="000000"/>
                <w:sz w:val="20"/>
                <w:szCs w:val="20"/>
              </w:rPr>
            </w:pPr>
            <w:r w:rsidRPr="009C627D">
              <w:rPr>
                <w:color w:val="000000"/>
                <w:sz w:val="20"/>
                <w:szCs w:val="20"/>
              </w:rPr>
              <w:t>34</w:t>
            </w:r>
          </w:p>
        </w:tc>
      </w:tr>
      <w:tr w:rsidR="00A05269" w:rsidRPr="009C627D" w14:paraId="662FA91D" w14:textId="77777777" w:rsidTr="00A05269">
        <w:trPr>
          <w:trHeight w:val="276"/>
        </w:trPr>
        <w:tc>
          <w:tcPr>
            <w:tcW w:w="451" w:type="dxa"/>
            <w:tcBorders>
              <w:top w:val="nil"/>
              <w:left w:val="single" w:sz="4" w:space="0" w:color="auto"/>
              <w:bottom w:val="single" w:sz="4" w:space="0" w:color="auto"/>
              <w:right w:val="single" w:sz="4" w:space="0" w:color="auto"/>
            </w:tcBorders>
            <w:shd w:val="clear" w:color="auto" w:fill="auto"/>
            <w:vAlign w:val="center"/>
            <w:hideMark/>
          </w:tcPr>
          <w:p w14:paraId="5F088874" w14:textId="77777777" w:rsidR="00A05269" w:rsidRPr="009C627D" w:rsidRDefault="00A05269" w:rsidP="00A05269">
            <w:pPr>
              <w:jc w:val="center"/>
              <w:rPr>
                <w:color w:val="000000"/>
                <w:sz w:val="20"/>
                <w:szCs w:val="20"/>
              </w:rPr>
            </w:pPr>
            <w:r w:rsidRPr="009C627D">
              <w:rPr>
                <w:color w:val="000000"/>
                <w:sz w:val="20"/>
                <w:szCs w:val="20"/>
              </w:rPr>
              <w:t>10</w:t>
            </w:r>
          </w:p>
        </w:tc>
        <w:tc>
          <w:tcPr>
            <w:tcW w:w="3474" w:type="dxa"/>
            <w:tcBorders>
              <w:top w:val="nil"/>
              <w:left w:val="nil"/>
              <w:bottom w:val="single" w:sz="4" w:space="0" w:color="auto"/>
              <w:right w:val="single" w:sz="4" w:space="0" w:color="auto"/>
            </w:tcBorders>
            <w:shd w:val="clear" w:color="auto" w:fill="auto"/>
            <w:vAlign w:val="center"/>
            <w:hideMark/>
          </w:tcPr>
          <w:p w14:paraId="6567B835" w14:textId="77777777" w:rsidR="00A05269" w:rsidRPr="009C627D" w:rsidRDefault="00A05269" w:rsidP="00A05269">
            <w:pPr>
              <w:rPr>
                <w:color w:val="000000"/>
                <w:sz w:val="20"/>
                <w:szCs w:val="20"/>
              </w:rPr>
            </w:pPr>
            <w:r w:rsidRPr="009C627D">
              <w:rPr>
                <w:color w:val="000000"/>
                <w:sz w:val="20"/>
                <w:szCs w:val="20"/>
              </w:rPr>
              <w:t>Akumulátorová batéria</w:t>
            </w:r>
          </w:p>
        </w:tc>
        <w:tc>
          <w:tcPr>
            <w:tcW w:w="1052" w:type="dxa"/>
            <w:tcBorders>
              <w:top w:val="nil"/>
              <w:left w:val="nil"/>
              <w:bottom w:val="single" w:sz="4" w:space="0" w:color="auto"/>
              <w:right w:val="single" w:sz="4" w:space="0" w:color="auto"/>
            </w:tcBorders>
            <w:shd w:val="clear" w:color="auto" w:fill="auto"/>
            <w:vAlign w:val="center"/>
            <w:hideMark/>
          </w:tcPr>
          <w:p w14:paraId="5712C2F0" w14:textId="77777777" w:rsidR="00A05269" w:rsidRPr="009C627D" w:rsidRDefault="00A05269" w:rsidP="00A05269">
            <w:pPr>
              <w:jc w:val="center"/>
              <w:rPr>
                <w:color w:val="000000"/>
                <w:sz w:val="20"/>
                <w:szCs w:val="20"/>
              </w:rPr>
            </w:pPr>
            <w:r w:rsidRPr="009C627D">
              <w:rPr>
                <w:color w:val="000000"/>
                <w:sz w:val="20"/>
                <w:szCs w:val="20"/>
              </w:rPr>
              <w:t>12</w:t>
            </w:r>
          </w:p>
        </w:tc>
        <w:tc>
          <w:tcPr>
            <w:tcW w:w="1417" w:type="dxa"/>
            <w:tcBorders>
              <w:top w:val="nil"/>
              <w:left w:val="nil"/>
              <w:bottom w:val="single" w:sz="4" w:space="0" w:color="auto"/>
              <w:right w:val="single" w:sz="4" w:space="0" w:color="auto"/>
            </w:tcBorders>
            <w:shd w:val="clear" w:color="auto" w:fill="auto"/>
            <w:vAlign w:val="center"/>
            <w:hideMark/>
          </w:tcPr>
          <w:p w14:paraId="05CD4A6E" w14:textId="77777777" w:rsidR="00A05269" w:rsidRPr="009C627D" w:rsidRDefault="00A05269" w:rsidP="00A05269">
            <w:pPr>
              <w:jc w:val="center"/>
              <w:rPr>
                <w:color w:val="000000"/>
                <w:sz w:val="20"/>
                <w:szCs w:val="20"/>
              </w:rPr>
            </w:pPr>
            <w:r w:rsidRPr="009C627D">
              <w:rPr>
                <w:color w:val="000000"/>
                <w:sz w:val="20"/>
                <w:szCs w:val="20"/>
              </w:rPr>
              <w:t>180</w:t>
            </w:r>
          </w:p>
        </w:tc>
        <w:tc>
          <w:tcPr>
            <w:tcW w:w="2126" w:type="dxa"/>
            <w:tcBorders>
              <w:top w:val="nil"/>
              <w:left w:val="nil"/>
              <w:bottom w:val="single" w:sz="4" w:space="0" w:color="auto"/>
              <w:right w:val="single" w:sz="4" w:space="0" w:color="auto"/>
            </w:tcBorders>
            <w:shd w:val="clear" w:color="auto" w:fill="auto"/>
            <w:vAlign w:val="center"/>
            <w:hideMark/>
          </w:tcPr>
          <w:p w14:paraId="2FAD1E40" w14:textId="77777777" w:rsidR="00A05269" w:rsidRPr="009C627D" w:rsidRDefault="00A05269" w:rsidP="00A05269">
            <w:pPr>
              <w:jc w:val="center"/>
              <w:rPr>
                <w:color w:val="000000"/>
                <w:sz w:val="20"/>
                <w:szCs w:val="20"/>
              </w:rPr>
            </w:pPr>
            <w:r w:rsidRPr="009C627D">
              <w:rPr>
                <w:color w:val="000000"/>
                <w:sz w:val="20"/>
                <w:szCs w:val="20"/>
              </w:rPr>
              <w:t>950</w:t>
            </w:r>
          </w:p>
        </w:tc>
        <w:tc>
          <w:tcPr>
            <w:tcW w:w="3119" w:type="dxa"/>
            <w:tcBorders>
              <w:top w:val="nil"/>
              <w:left w:val="nil"/>
              <w:bottom w:val="single" w:sz="4" w:space="0" w:color="auto"/>
              <w:right w:val="single" w:sz="4" w:space="0" w:color="auto"/>
            </w:tcBorders>
            <w:shd w:val="clear" w:color="auto" w:fill="auto"/>
            <w:vAlign w:val="bottom"/>
            <w:hideMark/>
          </w:tcPr>
          <w:p w14:paraId="1F6E513F" w14:textId="77777777" w:rsidR="00A05269" w:rsidRPr="009C627D" w:rsidRDefault="00A05269" w:rsidP="00A05269">
            <w:pPr>
              <w:autoSpaceDN/>
              <w:jc w:val="center"/>
              <w:rPr>
                <w:color w:val="000000"/>
                <w:sz w:val="20"/>
                <w:szCs w:val="20"/>
              </w:rPr>
            </w:pPr>
            <w:r w:rsidRPr="009C627D">
              <w:rPr>
                <w:color w:val="000000"/>
                <w:sz w:val="20"/>
                <w:szCs w:val="20"/>
              </w:rPr>
              <w:t>100</w:t>
            </w:r>
          </w:p>
        </w:tc>
      </w:tr>
      <w:tr w:rsidR="00A05269" w:rsidRPr="009C627D" w14:paraId="2E12A9E9" w14:textId="77777777" w:rsidTr="00A05269">
        <w:trPr>
          <w:trHeight w:val="279"/>
        </w:trPr>
        <w:tc>
          <w:tcPr>
            <w:tcW w:w="451" w:type="dxa"/>
            <w:tcBorders>
              <w:top w:val="nil"/>
              <w:left w:val="single" w:sz="4" w:space="0" w:color="auto"/>
              <w:bottom w:val="single" w:sz="4" w:space="0" w:color="auto"/>
              <w:right w:val="single" w:sz="4" w:space="0" w:color="auto"/>
            </w:tcBorders>
            <w:shd w:val="clear" w:color="auto" w:fill="auto"/>
            <w:vAlign w:val="center"/>
            <w:hideMark/>
          </w:tcPr>
          <w:p w14:paraId="4D77A576" w14:textId="77777777" w:rsidR="00A05269" w:rsidRPr="009C627D" w:rsidRDefault="00A05269" w:rsidP="00A05269">
            <w:pPr>
              <w:jc w:val="center"/>
              <w:rPr>
                <w:color w:val="000000"/>
                <w:sz w:val="20"/>
                <w:szCs w:val="20"/>
              </w:rPr>
            </w:pPr>
            <w:r w:rsidRPr="009C627D">
              <w:rPr>
                <w:color w:val="000000"/>
                <w:sz w:val="20"/>
                <w:szCs w:val="20"/>
              </w:rPr>
              <w:t>11</w:t>
            </w:r>
          </w:p>
        </w:tc>
        <w:tc>
          <w:tcPr>
            <w:tcW w:w="3474" w:type="dxa"/>
            <w:tcBorders>
              <w:top w:val="nil"/>
              <w:left w:val="nil"/>
              <w:bottom w:val="single" w:sz="4" w:space="0" w:color="auto"/>
              <w:right w:val="single" w:sz="4" w:space="0" w:color="auto"/>
            </w:tcBorders>
            <w:shd w:val="clear" w:color="auto" w:fill="auto"/>
            <w:vAlign w:val="center"/>
            <w:hideMark/>
          </w:tcPr>
          <w:p w14:paraId="0213773D" w14:textId="77777777" w:rsidR="00A05269" w:rsidRPr="009C627D" w:rsidRDefault="00A05269" w:rsidP="00A05269">
            <w:pPr>
              <w:rPr>
                <w:color w:val="000000"/>
                <w:sz w:val="20"/>
                <w:szCs w:val="20"/>
              </w:rPr>
            </w:pPr>
            <w:r w:rsidRPr="009C627D">
              <w:rPr>
                <w:color w:val="000000"/>
                <w:sz w:val="20"/>
                <w:szCs w:val="20"/>
              </w:rPr>
              <w:t>Akumulátorová batéria</w:t>
            </w:r>
          </w:p>
        </w:tc>
        <w:tc>
          <w:tcPr>
            <w:tcW w:w="1052" w:type="dxa"/>
            <w:tcBorders>
              <w:top w:val="nil"/>
              <w:left w:val="nil"/>
              <w:bottom w:val="single" w:sz="4" w:space="0" w:color="auto"/>
              <w:right w:val="single" w:sz="4" w:space="0" w:color="auto"/>
            </w:tcBorders>
            <w:shd w:val="clear" w:color="auto" w:fill="auto"/>
            <w:vAlign w:val="center"/>
            <w:hideMark/>
          </w:tcPr>
          <w:p w14:paraId="3FD20AB2" w14:textId="77777777" w:rsidR="00A05269" w:rsidRPr="009C627D" w:rsidRDefault="00A05269" w:rsidP="00A05269">
            <w:pPr>
              <w:jc w:val="center"/>
              <w:rPr>
                <w:color w:val="000000"/>
                <w:sz w:val="20"/>
                <w:szCs w:val="20"/>
              </w:rPr>
            </w:pPr>
            <w:r w:rsidRPr="009C627D">
              <w:rPr>
                <w:color w:val="000000"/>
                <w:sz w:val="20"/>
                <w:szCs w:val="20"/>
              </w:rPr>
              <w:t>12</w:t>
            </w:r>
          </w:p>
        </w:tc>
        <w:tc>
          <w:tcPr>
            <w:tcW w:w="1417" w:type="dxa"/>
            <w:tcBorders>
              <w:top w:val="nil"/>
              <w:left w:val="nil"/>
              <w:bottom w:val="single" w:sz="4" w:space="0" w:color="auto"/>
              <w:right w:val="single" w:sz="4" w:space="0" w:color="auto"/>
            </w:tcBorders>
            <w:shd w:val="clear" w:color="auto" w:fill="auto"/>
            <w:vAlign w:val="center"/>
            <w:hideMark/>
          </w:tcPr>
          <w:p w14:paraId="77F11698" w14:textId="77777777" w:rsidR="00A05269" w:rsidRPr="009C627D" w:rsidRDefault="00A05269" w:rsidP="00A05269">
            <w:pPr>
              <w:jc w:val="center"/>
              <w:rPr>
                <w:color w:val="000000"/>
                <w:sz w:val="20"/>
                <w:szCs w:val="20"/>
              </w:rPr>
            </w:pPr>
            <w:r w:rsidRPr="009C627D">
              <w:rPr>
                <w:color w:val="000000"/>
                <w:sz w:val="20"/>
                <w:szCs w:val="20"/>
              </w:rPr>
              <w:t>185</w:t>
            </w:r>
          </w:p>
        </w:tc>
        <w:tc>
          <w:tcPr>
            <w:tcW w:w="2126" w:type="dxa"/>
            <w:tcBorders>
              <w:top w:val="nil"/>
              <w:left w:val="nil"/>
              <w:bottom w:val="single" w:sz="4" w:space="0" w:color="auto"/>
              <w:right w:val="single" w:sz="4" w:space="0" w:color="auto"/>
            </w:tcBorders>
            <w:shd w:val="clear" w:color="auto" w:fill="auto"/>
            <w:vAlign w:val="center"/>
            <w:hideMark/>
          </w:tcPr>
          <w:p w14:paraId="76FCC472" w14:textId="77777777" w:rsidR="00A05269" w:rsidRPr="009C627D" w:rsidRDefault="00A05269" w:rsidP="00A05269">
            <w:pPr>
              <w:jc w:val="center"/>
              <w:rPr>
                <w:color w:val="000000"/>
                <w:sz w:val="20"/>
                <w:szCs w:val="20"/>
              </w:rPr>
            </w:pPr>
            <w:r w:rsidRPr="009C627D">
              <w:rPr>
                <w:color w:val="000000"/>
                <w:sz w:val="20"/>
                <w:szCs w:val="20"/>
              </w:rPr>
              <w:t>1000</w:t>
            </w:r>
          </w:p>
        </w:tc>
        <w:tc>
          <w:tcPr>
            <w:tcW w:w="3119" w:type="dxa"/>
            <w:tcBorders>
              <w:top w:val="nil"/>
              <w:left w:val="nil"/>
              <w:bottom w:val="single" w:sz="4" w:space="0" w:color="auto"/>
              <w:right w:val="single" w:sz="4" w:space="0" w:color="auto"/>
            </w:tcBorders>
            <w:shd w:val="clear" w:color="auto" w:fill="auto"/>
            <w:vAlign w:val="bottom"/>
            <w:hideMark/>
          </w:tcPr>
          <w:p w14:paraId="5A0933BC" w14:textId="77777777" w:rsidR="00A05269" w:rsidRPr="009C627D" w:rsidRDefault="00A05269" w:rsidP="00A05269">
            <w:pPr>
              <w:autoSpaceDN/>
              <w:jc w:val="center"/>
              <w:rPr>
                <w:color w:val="000000"/>
                <w:sz w:val="20"/>
                <w:szCs w:val="20"/>
              </w:rPr>
            </w:pPr>
            <w:r w:rsidRPr="009C627D">
              <w:rPr>
                <w:color w:val="000000"/>
                <w:sz w:val="20"/>
                <w:szCs w:val="20"/>
              </w:rPr>
              <w:t>217</w:t>
            </w:r>
          </w:p>
        </w:tc>
      </w:tr>
      <w:tr w:rsidR="00A05269" w:rsidRPr="009C627D" w14:paraId="1F06F0C0" w14:textId="77777777" w:rsidTr="00A05269">
        <w:trPr>
          <w:trHeight w:val="270"/>
        </w:trPr>
        <w:tc>
          <w:tcPr>
            <w:tcW w:w="451" w:type="dxa"/>
            <w:tcBorders>
              <w:top w:val="nil"/>
              <w:left w:val="single" w:sz="4" w:space="0" w:color="auto"/>
              <w:bottom w:val="single" w:sz="4" w:space="0" w:color="auto"/>
              <w:right w:val="single" w:sz="4" w:space="0" w:color="auto"/>
            </w:tcBorders>
            <w:shd w:val="clear" w:color="auto" w:fill="auto"/>
            <w:vAlign w:val="center"/>
            <w:hideMark/>
          </w:tcPr>
          <w:p w14:paraId="1D0D17BA" w14:textId="77777777" w:rsidR="00A05269" w:rsidRPr="009C627D" w:rsidRDefault="00A05269" w:rsidP="00A05269">
            <w:pPr>
              <w:jc w:val="center"/>
              <w:rPr>
                <w:color w:val="000000"/>
                <w:sz w:val="20"/>
                <w:szCs w:val="20"/>
              </w:rPr>
            </w:pPr>
            <w:r w:rsidRPr="009C627D">
              <w:rPr>
                <w:color w:val="000000"/>
                <w:sz w:val="20"/>
                <w:szCs w:val="20"/>
              </w:rPr>
              <w:t>12</w:t>
            </w:r>
          </w:p>
        </w:tc>
        <w:tc>
          <w:tcPr>
            <w:tcW w:w="3474" w:type="dxa"/>
            <w:tcBorders>
              <w:top w:val="nil"/>
              <w:left w:val="nil"/>
              <w:bottom w:val="single" w:sz="4" w:space="0" w:color="auto"/>
              <w:right w:val="single" w:sz="4" w:space="0" w:color="auto"/>
            </w:tcBorders>
            <w:shd w:val="clear" w:color="auto" w:fill="auto"/>
            <w:vAlign w:val="center"/>
            <w:hideMark/>
          </w:tcPr>
          <w:p w14:paraId="1A540A5F" w14:textId="77777777" w:rsidR="00A05269" w:rsidRPr="009C627D" w:rsidRDefault="00A05269" w:rsidP="00A05269">
            <w:pPr>
              <w:rPr>
                <w:color w:val="000000"/>
                <w:sz w:val="20"/>
                <w:szCs w:val="20"/>
              </w:rPr>
            </w:pPr>
            <w:r w:rsidRPr="009C627D">
              <w:rPr>
                <w:color w:val="000000"/>
                <w:sz w:val="20"/>
                <w:szCs w:val="20"/>
              </w:rPr>
              <w:t>Akumulátorová batéria</w:t>
            </w:r>
          </w:p>
        </w:tc>
        <w:tc>
          <w:tcPr>
            <w:tcW w:w="1052" w:type="dxa"/>
            <w:tcBorders>
              <w:top w:val="nil"/>
              <w:left w:val="nil"/>
              <w:bottom w:val="single" w:sz="4" w:space="0" w:color="auto"/>
              <w:right w:val="single" w:sz="4" w:space="0" w:color="auto"/>
            </w:tcBorders>
            <w:shd w:val="clear" w:color="auto" w:fill="auto"/>
            <w:vAlign w:val="center"/>
            <w:hideMark/>
          </w:tcPr>
          <w:p w14:paraId="251EA326" w14:textId="77777777" w:rsidR="00A05269" w:rsidRPr="009C627D" w:rsidRDefault="00A05269" w:rsidP="00A05269">
            <w:pPr>
              <w:jc w:val="center"/>
              <w:rPr>
                <w:color w:val="000000"/>
                <w:sz w:val="20"/>
                <w:szCs w:val="20"/>
              </w:rPr>
            </w:pPr>
            <w:r w:rsidRPr="009C627D">
              <w:rPr>
                <w:color w:val="000000"/>
                <w:sz w:val="20"/>
                <w:szCs w:val="20"/>
              </w:rPr>
              <w:t>6</w:t>
            </w:r>
          </w:p>
        </w:tc>
        <w:tc>
          <w:tcPr>
            <w:tcW w:w="1417" w:type="dxa"/>
            <w:tcBorders>
              <w:top w:val="nil"/>
              <w:left w:val="nil"/>
              <w:bottom w:val="single" w:sz="4" w:space="0" w:color="auto"/>
              <w:right w:val="single" w:sz="4" w:space="0" w:color="auto"/>
            </w:tcBorders>
            <w:shd w:val="clear" w:color="auto" w:fill="auto"/>
            <w:vAlign w:val="center"/>
            <w:hideMark/>
          </w:tcPr>
          <w:p w14:paraId="2365AAF8" w14:textId="77777777" w:rsidR="00A05269" w:rsidRPr="009C627D" w:rsidRDefault="00A05269" w:rsidP="00A05269">
            <w:pPr>
              <w:jc w:val="center"/>
              <w:rPr>
                <w:color w:val="000000"/>
                <w:sz w:val="20"/>
                <w:szCs w:val="20"/>
              </w:rPr>
            </w:pPr>
          </w:p>
        </w:tc>
        <w:tc>
          <w:tcPr>
            <w:tcW w:w="2126" w:type="dxa"/>
            <w:tcBorders>
              <w:top w:val="nil"/>
              <w:left w:val="nil"/>
              <w:bottom w:val="single" w:sz="4" w:space="0" w:color="auto"/>
              <w:right w:val="single" w:sz="4" w:space="0" w:color="auto"/>
            </w:tcBorders>
            <w:shd w:val="clear" w:color="auto" w:fill="auto"/>
            <w:vAlign w:val="center"/>
            <w:hideMark/>
          </w:tcPr>
          <w:p w14:paraId="0E5CAE7C" w14:textId="77777777" w:rsidR="00A05269" w:rsidRPr="009C627D" w:rsidRDefault="00A05269" w:rsidP="00A05269">
            <w:pPr>
              <w:jc w:val="center"/>
              <w:rPr>
                <w:color w:val="000000"/>
                <w:sz w:val="20"/>
                <w:szCs w:val="20"/>
              </w:rPr>
            </w:pPr>
            <w:r w:rsidRPr="009C627D">
              <w:rPr>
                <w:color w:val="000000"/>
                <w:sz w:val="20"/>
                <w:szCs w:val="20"/>
              </w:rPr>
              <w:t>150</w:t>
            </w:r>
          </w:p>
        </w:tc>
        <w:tc>
          <w:tcPr>
            <w:tcW w:w="3119" w:type="dxa"/>
            <w:tcBorders>
              <w:top w:val="nil"/>
              <w:left w:val="nil"/>
              <w:bottom w:val="single" w:sz="4" w:space="0" w:color="auto"/>
              <w:right w:val="single" w:sz="4" w:space="0" w:color="auto"/>
            </w:tcBorders>
            <w:shd w:val="clear" w:color="auto" w:fill="auto"/>
            <w:vAlign w:val="bottom"/>
            <w:hideMark/>
          </w:tcPr>
          <w:p w14:paraId="149E7BFA" w14:textId="77777777" w:rsidR="00A05269" w:rsidRPr="009C627D" w:rsidRDefault="00A05269" w:rsidP="00A05269">
            <w:pPr>
              <w:autoSpaceDN/>
              <w:jc w:val="center"/>
              <w:rPr>
                <w:color w:val="000000"/>
                <w:sz w:val="20"/>
                <w:szCs w:val="20"/>
              </w:rPr>
            </w:pPr>
            <w:r w:rsidRPr="009C627D">
              <w:rPr>
                <w:color w:val="000000"/>
                <w:sz w:val="20"/>
                <w:szCs w:val="20"/>
              </w:rPr>
              <w:t>6</w:t>
            </w:r>
          </w:p>
        </w:tc>
      </w:tr>
      <w:tr w:rsidR="00A05269" w:rsidRPr="009C627D" w14:paraId="1AB8E193" w14:textId="77777777" w:rsidTr="00A05269">
        <w:trPr>
          <w:trHeight w:val="273"/>
        </w:trPr>
        <w:tc>
          <w:tcPr>
            <w:tcW w:w="451" w:type="dxa"/>
            <w:tcBorders>
              <w:top w:val="nil"/>
              <w:left w:val="single" w:sz="4" w:space="0" w:color="auto"/>
              <w:bottom w:val="single" w:sz="4" w:space="0" w:color="auto"/>
              <w:right w:val="single" w:sz="4" w:space="0" w:color="auto"/>
            </w:tcBorders>
            <w:shd w:val="clear" w:color="auto" w:fill="auto"/>
            <w:vAlign w:val="center"/>
            <w:hideMark/>
          </w:tcPr>
          <w:p w14:paraId="684EC1CD" w14:textId="77777777" w:rsidR="00A05269" w:rsidRPr="009C627D" w:rsidRDefault="00A05269" w:rsidP="00A05269">
            <w:pPr>
              <w:jc w:val="center"/>
              <w:rPr>
                <w:color w:val="000000"/>
                <w:sz w:val="20"/>
                <w:szCs w:val="20"/>
              </w:rPr>
            </w:pPr>
            <w:r w:rsidRPr="009C627D">
              <w:rPr>
                <w:color w:val="000000"/>
                <w:sz w:val="20"/>
                <w:szCs w:val="20"/>
              </w:rPr>
              <w:t>13</w:t>
            </w:r>
          </w:p>
        </w:tc>
        <w:tc>
          <w:tcPr>
            <w:tcW w:w="3474" w:type="dxa"/>
            <w:tcBorders>
              <w:top w:val="nil"/>
              <w:left w:val="nil"/>
              <w:bottom w:val="single" w:sz="4" w:space="0" w:color="auto"/>
              <w:right w:val="single" w:sz="4" w:space="0" w:color="auto"/>
            </w:tcBorders>
            <w:shd w:val="clear" w:color="auto" w:fill="auto"/>
            <w:vAlign w:val="center"/>
            <w:hideMark/>
          </w:tcPr>
          <w:p w14:paraId="306DBD53" w14:textId="77777777" w:rsidR="00A05269" w:rsidRPr="009C627D" w:rsidRDefault="00A05269" w:rsidP="00A05269">
            <w:pPr>
              <w:rPr>
                <w:color w:val="000000"/>
                <w:sz w:val="20"/>
                <w:szCs w:val="20"/>
              </w:rPr>
            </w:pPr>
            <w:r w:rsidRPr="009C627D">
              <w:rPr>
                <w:color w:val="000000"/>
                <w:sz w:val="20"/>
                <w:szCs w:val="20"/>
              </w:rPr>
              <w:t>Akumulátorová batéria</w:t>
            </w:r>
          </w:p>
        </w:tc>
        <w:tc>
          <w:tcPr>
            <w:tcW w:w="1052" w:type="dxa"/>
            <w:tcBorders>
              <w:top w:val="nil"/>
              <w:left w:val="nil"/>
              <w:bottom w:val="single" w:sz="4" w:space="0" w:color="auto"/>
              <w:right w:val="single" w:sz="4" w:space="0" w:color="auto"/>
            </w:tcBorders>
            <w:shd w:val="clear" w:color="auto" w:fill="auto"/>
            <w:vAlign w:val="center"/>
            <w:hideMark/>
          </w:tcPr>
          <w:p w14:paraId="7D04E98C" w14:textId="77777777" w:rsidR="00A05269" w:rsidRPr="009C627D" w:rsidRDefault="00A05269" w:rsidP="00A05269">
            <w:pPr>
              <w:jc w:val="center"/>
              <w:rPr>
                <w:color w:val="000000"/>
                <w:sz w:val="20"/>
                <w:szCs w:val="20"/>
              </w:rPr>
            </w:pPr>
            <w:r w:rsidRPr="009C627D">
              <w:rPr>
                <w:color w:val="000000"/>
                <w:sz w:val="20"/>
                <w:szCs w:val="20"/>
              </w:rPr>
              <w:t>6</w:t>
            </w:r>
          </w:p>
        </w:tc>
        <w:tc>
          <w:tcPr>
            <w:tcW w:w="1417" w:type="dxa"/>
            <w:tcBorders>
              <w:top w:val="nil"/>
              <w:left w:val="nil"/>
              <w:bottom w:val="single" w:sz="4" w:space="0" w:color="auto"/>
              <w:right w:val="single" w:sz="4" w:space="0" w:color="auto"/>
            </w:tcBorders>
            <w:shd w:val="clear" w:color="auto" w:fill="auto"/>
            <w:vAlign w:val="center"/>
            <w:hideMark/>
          </w:tcPr>
          <w:p w14:paraId="40809C3E" w14:textId="77777777" w:rsidR="00A05269" w:rsidRPr="009C627D" w:rsidRDefault="00A05269" w:rsidP="00A05269">
            <w:pPr>
              <w:jc w:val="center"/>
              <w:rPr>
                <w:color w:val="000000"/>
                <w:sz w:val="20"/>
                <w:szCs w:val="20"/>
              </w:rPr>
            </w:pPr>
          </w:p>
        </w:tc>
        <w:tc>
          <w:tcPr>
            <w:tcW w:w="2126" w:type="dxa"/>
            <w:tcBorders>
              <w:top w:val="nil"/>
              <w:left w:val="nil"/>
              <w:bottom w:val="single" w:sz="4" w:space="0" w:color="auto"/>
              <w:right w:val="single" w:sz="4" w:space="0" w:color="auto"/>
            </w:tcBorders>
            <w:shd w:val="clear" w:color="auto" w:fill="auto"/>
            <w:vAlign w:val="center"/>
            <w:hideMark/>
          </w:tcPr>
          <w:p w14:paraId="20F6BE15" w14:textId="77777777" w:rsidR="00A05269" w:rsidRPr="009C627D" w:rsidRDefault="00A05269" w:rsidP="00A05269">
            <w:pPr>
              <w:jc w:val="center"/>
              <w:rPr>
                <w:color w:val="000000"/>
                <w:sz w:val="20"/>
                <w:szCs w:val="20"/>
              </w:rPr>
            </w:pPr>
            <w:r w:rsidRPr="009C627D">
              <w:rPr>
                <w:color w:val="000000"/>
                <w:sz w:val="20"/>
                <w:szCs w:val="20"/>
              </w:rPr>
              <w:t>150</w:t>
            </w:r>
          </w:p>
        </w:tc>
        <w:tc>
          <w:tcPr>
            <w:tcW w:w="3119" w:type="dxa"/>
            <w:tcBorders>
              <w:top w:val="nil"/>
              <w:left w:val="nil"/>
              <w:bottom w:val="single" w:sz="4" w:space="0" w:color="auto"/>
              <w:right w:val="single" w:sz="4" w:space="0" w:color="auto"/>
            </w:tcBorders>
            <w:shd w:val="clear" w:color="auto" w:fill="auto"/>
            <w:vAlign w:val="bottom"/>
            <w:hideMark/>
          </w:tcPr>
          <w:p w14:paraId="34E6F103" w14:textId="77777777" w:rsidR="00A05269" w:rsidRPr="009C627D" w:rsidRDefault="00A05269" w:rsidP="00A05269">
            <w:pPr>
              <w:autoSpaceDN/>
              <w:jc w:val="center"/>
              <w:rPr>
                <w:color w:val="000000"/>
                <w:sz w:val="20"/>
                <w:szCs w:val="20"/>
              </w:rPr>
            </w:pPr>
            <w:r w:rsidRPr="009C627D">
              <w:rPr>
                <w:color w:val="000000"/>
                <w:sz w:val="20"/>
                <w:szCs w:val="20"/>
              </w:rPr>
              <w:t>1</w:t>
            </w:r>
          </w:p>
        </w:tc>
      </w:tr>
    </w:tbl>
    <w:p w14:paraId="41B283F1" w14:textId="77777777" w:rsidR="00A05269" w:rsidRPr="009C627D" w:rsidRDefault="00A05269" w:rsidP="00220827">
      <w:pPr>
        <w:pStyle w:val="Default"/>
        <w:rPr>
          <w:sz w:val="22"/>
          <w:szCs w:val="22"/>
        </w:rPr>
      </w:pPr>
    </w:p>
    <w:p w14:paraId="787C8F96" w14:textId="77777777" w:rsidR="00A05269" w:rsidRPr="009C627D" w:rsidRDefault="00A05269" w:rsidP="00220827">
      <w:pPr>
        <w:pStyle w:val="Default"/>
        <w:jc w:val="both"/>
        <w:rPr>
          <w:sz w:val="22"/>
          <w:szCs w:val="22"/>
        </w:rPr>
      </w:pPr>
      <w:r w:rsidRPr="009C627D">
        <w:rPr>
          <w:sz w:val="22"/>
          <w:szCs w:val="22"/>
        </w:rPr>
        <w:t xml:space="preserve">podľa požiadaviek na predmet zákazky - </w:t>
      </w:r>
      <w:r w:rsidRPr="009C627D">
        <w:rPr>
          <w:i/>
          <w:iCs/>
          <w:sz w:val="22"/>
          <w:szCs w:val="22"/>
        </w:rPr>
        <w:t xml:space="preserve">bod č.2 Technické a kvalitatívne požiadavky a charakteristiky, </w:t>
      </w:r>
      <w:r w:rsidRPr="009C627D">
        <w:rPr>
          <w:sz w:val="22"/>
          <w:szCs w:val="22"/>
        </w:rPr>
        <w:t xml:space="preserve">oddielu B.2 </w:t>
      </w:r>
      <w:r w:rsidRPr="009C627D">
        <w:rPr>
          <w:i/>
          <w:iCs/>
          <w:sz w:val="22"/>
          <w:szCs w:val="22"/>
        </w:rPr>
        <w:t xml:space="preserve">Opis predmetu zákazky </w:t>
      </w:r>
      <w:r w:rsidRPr="009C627D">
        <w:rPr>
          <w:sz w:val="22"/>
          <w:szCs w:val="22"/>
        </w:rPr>
        <w:t>týchto súťažných podkladov. Súčasťou predmetu zákazky je komplexné zabezpečenie služieb spojených s dodávkou tovaru, vrátane dopravy do miest plnenia aj od 1 ks. Náklady na dopravu a ostatné náklady spojené s dodávkou tovaru musia byť súčasťou kúpnej ceny.</w:t>
      </w:r>
    </w:p>
    <w:p w14:paraId="5D9D61EE" w14:textId="77777777" w:rsidR="00A05269" w:rsidRPr="009C627D" w:rsidRDefault="00A05269" w:rsidP="00220827">
      <w:pPr>
        <w:pStyle w:val="Odsekzoznamu"/>
        <w:rPr>
          <w:rFonts w:ascii="Times New Roman" w:hAnsi="Times New Roman" w:cs="Times New Roman"/>
          <w:bCs/>
          <w:sz w:val="22"/>
          <w:szCs w:val="22"/>
        </w:rPr>
      </w:pPr>
    </w:p>
    <w:p w14:paraId="79C2CBC9" w14:textId="77777777" w:rsidR="00A05269" w:rsidRPr="009C627D" w:rsidRDefault="00A05269" w:rsidP="00220827">
      <w:pPr>
        <w:pStyle w:val="Default"/>
        <w:rPr>
          <w:sz w:val="22"/>
          <w:szCs w:val="22"/>
        </w:rPr>
      </w:pPr>
      <w:r w:rsidRPr="009C627D">
        <w:rPr>
          <w:b/>
          <w:bCs/>
          <w:sz w:val="22"/>
          <w:szCs w:val="22"/>
        </w:rPr>
        <w:t>2. Technické , kvalitatívne požiadavky a charakteristiky .</w:t>
      </w:r>
    </w:p>
    <w:p w14:paraId="4110E68A" w14:textId="77777777" w:rsidR="00A05269" w:rsidRPr="009C627D" w:rsidRDefault="00A05269" w:rsidP="00220827">
      <w:pPr>
        <w:pStyle w:val="Default"/>
        <w:rPr>
          <w:sz w:val="22"/>
          <w:szCs w:val="22"/>
        </w:rPr>
      </w:pPr>
      <w:r w:rsidRPr="009C627D">
        <w:rPr>
          <w:sz w:val="22"/>
          <w:szCs w:val="22"/>
        </w:rPr>
        <w:t xml:space="preserve">- nové nepoužité olovené akumulátorové batérie vyhovujúce všetkým platným predpisom a normám </w:t>
      </w:r>
    </w:p>
    <w:p w14:paraId="4069142D" w14:textId="77777777" w:rsidR="00A05269" w:rsidRPr="009C627D" w:rsidRDefault="00A05269" w:rsidP="00220827">
      <w:pPr>
        <w:rPr>
          <w:bCs/>
          <w:sz w:val="22"/>
          <w:szCs w:val="22"/>
        </w:rPr>
      </w:pPr>
      <w:r w:rsidRPr="009C627D">
        <w:rPr>
          <w:b/>
          <w:sz w:val="22"/>
          <w:szCs w:val="22"/>
        </w:rPr>
        <w:t>a) AKUMA</w:t>
      </w:r>
      <w:r w:rsidRPr="009C627D">
        <w:rPr>
          <w:sz w:val="22"/>
          <w:szCs w:val="22"/>
        </w:rPr>
        <w:t xml:space="preserve">: KOMFORT PLUS, TRUCKTOR SHD, </w:t>
      </w:r>
      <w:r w:rsidRPr="009C627D">
        <w:rPr>
          <w:b/>
          <w:sz w:val="22"/>
          <w:szCs w:val="22"/>
        </w:rPr>
        <w:t>VARTA</w:t>
      </w:r>
      <w:r w:rsidRPr="009C627D">
        <w:rPr>
          <w:sz w:val="22"/>
          <w:szCs w:val="22"/>
        </w:rPr>
        <w:t xml:space="preserve">: SILVER DYNAMIC, </w:t>
      </w:r>
      <w:r w:rsidRPr="009C627D">
        <w:rPr>
          <w:b/>
          <w:sz w:val="22"/>
          <w:szCs w:val="22"/>
        </w:rPr>
        <w:t>BOSCH</w:t>
      </w:r>
      <w:r w:rsidRPr="009C627D">
        <w:rPr>
          <w:sz w:val="22"/>
          <w:szCs w:val="22"/>
        </w:rPr>
        <w:t xml:space="preserve">: T4,T5,S4, </w:t>
      </w:r>
      <w:r w:rsidRPr="009C627D">
        <w:rPr>
          <w:b/>
          <w:sz w:val="22"/>
          <w:szCs w:val="22"/>
        </w:rPr>
        <w:t>FIAMM</w:t>
      </w:r>
      <w:r w:rsidRPr="009C627D">
        <w:rPr>
          <w:sz w:val="22"/>
          <w:szCs w:val="22"/>
        </w:rPr>
        <w:t xml:space="preserve">: TITANIUM PRO, POWER CUBE EHD, </w:t>
      </w:r>
      <w:r w:rsidRPr="009C627D">
        <w:rPr>
          <w:b/>
          <w:sz w:val="22"/>
          <w:szCs w:val="22"/>
        </w:rPr>
        <w:t>EXIDE</w:t>
      </w:r>
      <w:r w:rsidRPr="009C627D">
        <w:rPr>
          <w:sz w:val="22"/>
          <w:szCs w:val="22"/>
        </w:rPr>
        <w:t xml:space="preserve">: PREMIUM, POWER PRO, </w:t>
      </w:r>
      <w:r w:rsidRPr="009C627D">
        <w:rPr>
          <w:b/>
          <w:sz w:val="22"/>
          <w:szCs w:val="22"/>
        </w:rPr>
        <w:t>BANNER</w:t>
      </w:r>
      <w:r w:rsidRPr="009C627D">
        <w:rPr>
          <w:sz w:val="22"/>
          <w:szCs w:val="22"/>
        </w:rPr>
        <w:t>: POWER BULL PROFESIONAL, BUFFALO BULL SHD</w:t>
      </w:r>
    </w:p>
    <w:tbl>
      <w:tblPr>
        <w:tblW w:w="13860" w:type="dxa"/>
        <w:tblInd w:w="55" w:type="dxa"/>
        <w:tblCellMar>
          <w:left w:w="70" w:type="dxa"/>
          <w:right w:w="70" w:type="dxa"/>
        </w:tblCellMar>
        <w:tblLook w:val="04A0" w:firstRow="1" w:lastRow="0" w:firstColumn="1" w:lastColumn="0" w:noHBand="0" w:noVBand="1"/>
      </w:tblPr>
      <w:tblGrid>
        <w:gridCol w:w="440"/>
        <w:gridCol w:w="2720"/>
        <w:gridCol w:w="940"/>
        <w:gridCol w:w="960"/>
        <w:gridCol w:w="1300"/>
        <w:gridCol w:w="940"/>
        <w:gridCol w:w="940"/>
        <w:gridCol w:w="940"/>
        <w:gridCol w:w="940"/>
        <w:gridCol w:w="940"/>
        <w:gridCol w:w="940"/>
        <w:gridCol w:w="1860"/>
      </w:tblGrid>
      <w:tr w:rsidR="00A05269" w:rsidRPr="009C627D" w14:paraId="7913F6A7" w14:textId="77777777" w:rsidTr="00A05269">
        <w:trPr>
          <w:trHeight w:val="390"/>
        </w:trPr>
        <w:tc>
          <w:tcPr>
            <w:tcW w:w="4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37C63C" w14:textId="77777777" w:rsidR="00A05269" w:rsidRPr="009C627D" w:rsidRDefault="00A05269" w:rsidP="00A05269">
            <w:pPr>
              <w:jc w:val="center"/>
              <w:rPr>
                <w:b/>
                <w:bCs/>
                <w:color w:val="000000"/>
                <w:sz w:val="20"/>
                <w:szCs w:val="20"/>
              </w:rPr>
            </w:pPr>
            <w:r w:rsidRPr="009C627D">
              <w:rPr>
                <w:b/>
                <w:bCs/>
                <w:color w:val="000000"/>
                <w:sz w:val="20"/>
                <w:szCs w:val="20"/>
              </w:rPr>
              <w:t>P. č</w:t>
            </w:r>
            <w:r w:rsidRPr="009C627D">
              <w:rPr>
                <w:color w:val="000000"/>
                <w:sz w:val="20"/>
                <w:szCs w:val="20"/>
              </w:rPr>
              <w:t>.</w:t>
            </w:r>
          </w:p>
        </w:tc>
        <w:tc>
          <w:tcPr>
            <w:tcW w:w="27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BCB500" w14:textId="77777777" w:rsidR="00A05269" w:rsidRPr="009C627D" w:rsidRDefault="00A05269" w:rsidP="00A05269">
            <w:pPr>
              <w:jc w:val="center"/>
              <w:rPr>
                <w:b/>
                <w:bCs/>
                <w:color w:val="000000"/>
                <w:sz w:val="20"/>
                <w:szCs w:val="20"/>
              </w:rPr>
            </w:pPr>
            <w:r w:rsidRPr="009C627D">
              <w:rPr>
                <w:b/>
                <w:bCs/>
                <w:color w:val="000000"/>
                <w:sz w:val="20"/>
                <w:szCs w:val="20"/>
              </w:rPr>
              <w:t>Názov tovaru</w:t>
            </w:r>
          </w:p>
        </w:tc>
        <w:tc>
          <w:tcPr>
            <w:tcW w:w="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78AC99" w14:textId="77777777" w:rsidR="00A05269" w:rsidRPr="009C627D" w:rsidRDefault="00A05269" w:rsidP="00A05269">
            <w:pPr>
              <w:jc w:val="center"/>
              <w:rPr>
                <w:b/>
                <w:bCs/>
                <w:color w:val="000000"/>
                <w:sz w:val="20"/>
                <w:szCs w:val="20"/>
              </w:rPr>
            </w:pPr>
            <w:r w:rsidRPr="009C627D">
              <w:rPr>
                <w:b/>
                <w:bCs/>
                <w:color w:val="000000"/>
                <w:sz w:val="20"/>
                <w:szCs w:val="20"/>
              </w:rPr>
              <w:t xml:space="preserve">Menovité napätie </w:t>
            </w:r>
            <w:r w:rsidRPr="009C627D">
              <w:rPr>
                <w:color w:val="000000"/>
                <w:sz w:val="20"/>
                <w:szCs w:val="20"/>
              </w:rPr>
              <w:t>(V)</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823D20" w14:textId="77777777" w:rsidR="00A05269" w:rsidRPr="009C627D" w:rsidRDefault="00A05269" w:rsidP="00A05269">
            <w:pPr>
              <w:jc w:val="center"/>
              <w:rPr>
                <w:b/>
                <w:bCs/>
                <w:color w:val="000000"/>
                <w:sz w:val="20"/>
                <w:szCs w:val="20"/>
              </w:rPr>
            </w:pPr>
            <w:r w:rsidRPr="009C627D">
              <w:rPr>
                <w:b/>
                <w:bCs/>
                <w:color w:val="000000"/>
                <w:sz w:val="20"/>
                <w:szCs w:val="20"/>
              </w:rPr>
              <w:t>Kapacita pri 27°C (Ah)</w:t>
            </w:r>
          </w:p>
        </w:tc>
        <w:tc>
          <w:tcPr>
            <w:tcW w:w="13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96FE2C6" w14:textId="77777777" w:rsidR="00A05269" w:rsidRPr="009C627D" w:rsidRDefault="00A05269" w:rsidP="00A05269">
            <w:pPr>
              <w:jc w:val="center"/>
              <w:rPr>
                <w:b/>
                <w:bCs/>
                <w:color w:val="000000"/>
                <w:sz w:val="20"/>
                <w:szCs w:val="20"/>
              </w:rPr>
            </w:pPr>
            <w:r w:rsidRPr="009C627D">
              <w:rPr>
                <w:b/>
                <w:bCs/>
                <w:color w:val="000000"/>
                <w:sz w:val="20"/>
                <w:szCs w:val="20"/>
              </w:rPr>
              <w:t xml:space="preserve">Minimálny </w:t>
            </w:r>
            <w:proofErr w:type="spellStart"/>
            <w:r w:rsidRPr="009C627D">
              <w:rPr>
                <w:b/>
                <w:bCs/>
                <w:color w:val="000000"/>
                <w:sz w:val="20"/>
                <w:szCs w:val="20"/>
              </w:rPr>
              <w:t>vybíjací</w:t>
            </w:r>
            <w:proofErr w:type="spellEnd"/>
            <w:r w:rsidRPr="009C627D">
              <w:rPr>
                <w:b/>
                <w:bCs/>
                <w:color w:val="000000"/>
                <w:sz w:val="20"/>
                <w:szCs w:val="20"/>
              </w:rPr>
              <w:t xml:space="preserve"> prúd pri -17,8°C</w:t>
            </w:r>
          </w:p>
        </w:tc>
        <w:tc>
          <w:tcPr>
            <w:tcW w:w="5640" w:type="dxa"/>
            <w:gridSpan w:val="6"/>
            <w:tcBorders>
              <w:top w:val="single" w:sz="4" w:space="0" w:color="auto"/>
              <w:left w:val="nil"/>
              <w:bottom w:val="single" w:sz="4" w:space="0" w:color="auto"/>
              <w:right w:val="single" w:sz="4" w:space="0" w:color="auto"/>
            </w:tcBorders>
            <w:shd w:val="clear" w:color="auto" w:fill="auto"/>
            <w:noWrap/>
            <w:vAlign w:val="center"/>
            <w:hideMark/>
          </w:tcPr>
          <w:p w14:paraId="245B7A02" w14:textId="77777777" w:rsidR="00A05269" w:rsidRPr="009C627D" w:rsidRDefault="00A05269" w:rsidP="00A05269">
            <w:pPr>
              <w:jc w:val="center"/>
              <w:rPr>
                <w:b/>
                <w:bCs/>
                <w:color w:val="000000"/>
                <w:sz w:val="20"/>
                <w:szCs w:val="20"/>
              </w:rPr>
            </w:pPr>
            <w:r w:rsidRPr="009C627D">
              <w:rPr>
                <w:b/>
                <w:bCs/>
                <w:color w:val="000000"/>
                <w:sz w:val="20"/>
                <w:szCs w:val="20"/>
              </w:rPr>
              <w:t>Rozmery AKB</w:t>
            </w:r>
          </w:p>
        </w:tc>
        <w:tc>
          <w:tcPr>
            <w:tcW w:w="18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645B6B" w14:textId="77777777" w:rsidR="00A05269" w:rsidRPr="009C627D" w:rsidRDefault="00A05269" w:rsidP="00A05269">
            <w:pPr>
              <w:jc w:val="center"/>
              <w:rPr>
                <w:b/>
                <w:bCs/>
                <w:color w:val="000000"/>
                <w:sz w:val="20"/>
                <w:szCs w:val="20"/>
              </w:rPr>
            </w:pPr>
            <w:r w:rsidRPr="009C627D">
              <w:rPr>
                <w:b/>
                <w:bCs/>
                <w:color w:val="000000"/>
                <w:sz w:val="20"/>
                <w:szCs w:val="20"/>
              </w:rPr>
              <w:t>Poznámka - ďalšie požiadavky</w:t>
            </w:r>
          </w:p>
        </w:tc>
      </w:tr>
      <w:tr w:rsidR="00A05269" w:rsidRPr="009C627D" w14:paraId="23B7A334" w14:textId="77777777" w:rsidTr="00A05269">
        <w:trPr>
          <w:trHeight w:val="300"/>
        </w:trPr>
        <w:tc>
          <w:tcPr>
            <w:tcW w:w="440" w:type="dxa"/>
            <w:vMerge/>
            <w:tcBorders>
              <w:top w:val="single" w:sz="4" w:space="0" w:color="auto"/>
              <w:left w:val="single" w:sz="4" w:space="0" w:color="auto"/>
              <w:bottom w:val="single" w:sz="4" w:space="0" w:color="auto"/>
              <w:right w:val="single" w:sz="4" w:space="0" w:color="auto"/>
            </w:tcBorders>
            <w:vAlign w:val="center"/>
            <w:hideMark/>
          </w:tcPr>
          <w:p w14:paraId="0DEA5C42" w14:textId="77777777" w:rsidR="00A05269" w:rsidRPr="009C627D" w:rsidRDefault="00A05269" w:rsidP="00A05269">
            <w:pPr>
              <w:rPr>
                <w:b/>
                <w:bCs/>
                <w:color w:val="000000"/>
                <w:sz w:val="20"/>
                <w:szCs w:val="20"/>
              </w:rPr>
            </w:pPr>
          </w:p>
        </w:tc>
        <w:tc>
          <w:tcPr>
            <w:tcW w:w="2720" w:type="dxa"/>
            <w:vMerge/>
            <w:tcBorders>
              <w:top w:val="single" w:sz="4" w:space="0" w:color="auto"/>
              <w:left w:val="single" w:sz="4" w:space="0" w:color="auto"/>
              <w:bottom w:val="single" w:sz="4" w:space="0" w:color="auto"/>
              <w:right w:val="single" w:sz="4" w:space="0" w:color="auto"/>
            </w:tcBorders>
            <w:vAlign w:val="center"/>
            <w:hideMark/>
          </w:tcPr>
          <w:p w14:paraId="72E1FF8E" w14:textId="77777777" w:rsidR="00A05269" w:rsidRPr="009C627D" w:rsidRDefault="00A05269" w:rsidP="00A05269">
            <w:pPr>
              <w:rPr>
                <w:b/>
                <w:bCs/>
                <w:color w:val="000000"/>
                <w:sz w:val="20"/>
                <w:szCs w:val="20"/>
              </w:rPr>
            </w:pPr>
          </w:p>
        </w:tc>
        <w:tc>
          <w:tcPr>
            <w:tcW w:w="940" w:type="dxa"/>
            <w:vMerge/>
            <w:tcBorders>
              <w:top w:val="single" w:sz="4" w:space="0" w:color="auto"/>
              <w:left w:val="single" w:sz="4" w:space="0" w:color="auto"/>
              <w:bottom w:val="single" w:sz="4" w:space="0" w:color="auto"/>
              <w:right w:val="single" w:sz="4" w:space="0" w:color="auto"/>
            </w:tcBorders>
            <w:vAlign w:val="center"/>
            <w:hideMark/>
          </w:tcPr>
          <w:p w14:paraId="6315D189" w14:textId="77777777" w:rsidR="00A05269" w:rsidRPr="009C627D" w:rsidRDefault="00A05269" w:rsidP="00A05269">
            <w:pPr>
              <w:rPr>
                <w:b/>
                <w:bCs/>
                <w:color w:val="000000"/>
                <w:sz w:val="20"/>
                <w:szCs w:val="20"/>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571464C9" w14:textId="77777777" w:rsidR="00A05269" w:rsidRPr="009C627D" w:rsidRDefault="00A05269" w:rsidP="00A05269">
            <w:pPr>
              <w:rPr>
                <w:b/>
                <w:bCs/>
                <w:color w:val="000000"/>
                <w:sz w:val="20"/>
                <w:szCs w:val="20"/>
              </w:rPr>
            </w:pPr>
          </w:p>
        </w:tc>
        <w:tc>
          <w:tcPr>
            <w:tcW w:w="1300" w:type="dxa"/>
            <w:vMerge/>
            <w:tcBorders>
              <w:top w:val="single" w:sz="4" w:space="0" w:color="auto"/>
              <w:left w:val="single" w:sz="4" w:space="0" w:color="auto"/>
              <w:bottom w:val="single" w:sz="4" w:space="0" w:color="auto"/>
              <w:right w:val="single" w:sz="4" w:space="0" w:color="auto"/>
            </w:tcBorders>
            <w:vAlign w:val="center"/>
            <w:hideMark/>
          </w:tcPr>
          <w:p w14:paraId="446B6210" w14:textId="77777777" w:rsidR="00A05269" w:rsidRPr="009C627D" w:rsidRDefault="00A05269" w:rsidP="00A05269">
            <w:pPr>
              <w:rPr>
                <w:b/>
                <w:bCs/>
                <w:color w:val="000000"/>
                <w:sz w:val="20"/>
                <w:szCs w:val="20"/>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669DE0FE" w14:textId="77777777" w:rsidR="00A05269" w:rsidRPr="009C627D" w:rsidRDefault="00A05269" w:rsidP="00A05269">
            <w:pPr>
              <w:jc w:val="center"/>
              <w:rPr>
                <w:b/>
                <w:bCs/>
                <w:color w:val="000000"/>
                <w:sz w:val="20"/>
                <w:szCs w:val="20"/>
              </w:rPr>
            </w:pPr>
            <w:r w:rsidRPr="009C627D">
              <w:rPr>
                <w:b/>
                <w:bCs/>
                <w:color w:val="000000"/>
                <w:sz w:val="20"/>
                <w:szCs w:val="20"/>
              </w:rPr>
              <w:t>Dĺžka (mm)</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51CD60AA" w14:textId="77777777" w:rsidR="00A05269" w:rsidRPr="009C627D" w:rsidRDefault="00A05269" w:rsidP="00A05269">
            <w:pPr>
              <w:jc w:val="center"/>
              <w:rPr>
                <w:b/>
                <w:bCs/>
                <w:color w:val="000000"/>
                <w:sz w:val="20"/>
                <w:szCs w:val="20"/>
              </w:rPr>
            </w:pPr>
            <w:r w:rsidRPr="009C627D">
              <w:rPr>
                <w:b/>
                <w:bCs/>
                <w:color w:val="000000"/>
                <w:sz w:val="20"/>
                <w:szCs w:val="20"/>
              </w:rPr>
              <w:t>Šírka (mm)</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4F024548" w14:textId="77777777" w:rsidR="00A05269" w:rsidRPr="009C627D" w:rsidRDefault="00A05269" w:rsidP="00A05269">
            <w:pPr>
              <w:jc w:val="center"/>
              <w:rPr>
                <w:b/>
                <w:bCs/>
                <w:color w:val="000000"/>
                <w:sz w:val="20"/>
                <w:szCs w:val="20"/>
              </w:rPr>
            </w:pPr>
            <w:r w:rsidRPr="009C627D">
              <w:rPr>
                <w:b/>
                <w:bCs/>
                <w:color w:val="000000"/>
                <w:sz w:val="20"/>
                <w:szCs w:val="20"/>
              </w:rPr>
              <w:t>Výška (mm)</w:t>
            </w:r>
          </w:p>
        </w:tc>
        <w:tc>
          <w:tcPr>
            <w:tcW w:w="1860" w:type="dxa"/>
            <w:vMerge/>
            <w:tcBorders>
              <w:top w:val="single" w:sz="4" w:space="0" w:color="auto"/>
              <w:left w:val="single" w:sz="4" w:space="0" w:color="auto"/>
              <w:bottom w:val="single" w:sz="4" w:space="0" w:color="auto"/>
              <w:right w:val="single" w:sz="4" w:space="0" w:color="auto"/>
            </w:tcBorders>
            <w:vAlign w:val="center"/>
            <w:hideMark/>
          </w:tcPr>
          <w:p w14:paraId="2528A7BC" w14:textId="77777777" w:rsidR="00A05269" w:rsidRPr="009C627D" w:rsidRDefault="00A05269" w:rsidP="00A05269">
            <w:pPr>
              <w:rPr>
                <w:b/>
                <w:bCs/>
                <w:color w:val="000000"/>
                <w:sz w:val="20"/>
                <w:szCs w:val="20"/>
              </w:rPr>
            </w:pPr>
          </w:p>
        </w:tc>
      </w:tr>
      <w:tr w:rsidR="00A05269" w:rsidRPr="009C627D" w14:paraId="119FDDC8" w14:textId="77777777" w:rsidTr="00A05269">
        <w:trPr>
          <w:trHeight w:val="300"/>
        </w:trPr>
        <w:tc>
          <w:tcPr>
            <w:tcW w:w="440" w:type="dxa"/>
            <w:vMerge/>
            <w:tcBorders>
              <w:top w:val="single" w:sz="4" w:space="0" w:color="auto"/>
              <w:left w:val="single" w:sz="4" w:space="0" w:color="auto"/>
              <w:bottom w:val="single" w:sz="4" w:space="0" w:color="auto"/>
              <w:right w:val="single" w:sz="4" w:space="0" w:color="auto"/>
            </w:tcBorders>
            <w:vAlign w:val="center"/>
            <w:hideMark/>
          </w:tcPr>
          <w:p w14:paraId="56FCB571" w14:textId="77777777" w:rsidR="00A05269" w:rsidRPr="009C627D" w:rsidRDefault="00A05269" w:rsidP="00A05269">
            <w:pPr>
              <w:rPr>
                <w:b/>
                <w:bCs/>
                <w:color w:val="000000"/>
                <w:sz w:val="20"/>
                <w:szCs w:val="20"/>
              </w:rPr>
            </w:pPr>
          </w:p>
        </w:tc>
        <w:tc>
          <w:tcPr>
            <w:tcW w:w="2720" w:type="dxa"/>
            <w:vMerge/>
            <w:tcBorders>
              <w:top w:val="single" w:sz="4" w:space="0" w:color="auto"/>
              <w:left w:val="single" w:sz="4" w:space="0" w:color="auto"/>
              <w:bottom w:val="single" w:sz="4" w:space="0" w:color="auto"/>
              <w:right w:val="single" w:sz="4" w:space="0" w:color="auto"/>
            </w:tcBorders>
            <w:vAlign w:val="center"/>
            <w:hideMark/>
          </w:tcPr>
          <w:p w14:paraId="37C988B1" w14:textId="77777777" w:rsidR="00A05269" w:rsidRPr="009C627D" w:rsidRDefault="00A05269" w:rsidP="00A05269">
            <w:pPr>
              <w:rPr>
                <w:b/>
                <w:bCs/>
                <w:color w:val="000000"/>
                <w:sz w:val="20"/>
                <w:szCs w:val="20"/>
              </w:rPr>
            </w:pPr>
          </w:p>
        </w:tc>
        <w:tc>
          <w:tcPr>
            <w:tcW w:w="940" w:type="dxa"/>
            <w:vMerge/>
            <w:tcBorders>
              <w:top w:val="single" w:sz="4" w:space="0" w:color="auto"/>
              <w:left w:val="single" w:sz="4" w:space="0" w:color="auto"/>
              <w:bottom w:val="single" w:sz="4" w:space="0" w:color="auto"/>
              <w:right w:val="single" w:sz="4" w:space="0" w:color="auto"/>
            </w:tcBorders>
            <w:vAlign w:val="center"/>
            <w:hideMark/>
          </w:tcPr>
          <w:p w14:paraId="498DC392" w14:textId="77777777" w:rsidR="00A05269" w:rsidRPr="009C627D" w:rsidRDefault="00A05269" w:rsidP="00A05269">
            <w:pPr>
              <w:rPr>
                <w:b/>
                <w:bCs/>
                <w:color w:val="000000"/>
                <w:sz w:val="20"/>
                <w:szCs w:val="20"/>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5E9486A3" w14:textId="77777777" w:rsidR="00A05269" w:rsidRPr="009C627D" w:rsidRDefault="00A05269" w:rsidP="00A05269">
            <w:pPr>
              <w:rPr>
                <w:b/>
                <w:bCs/>
                <w:color w:val="000000"/>
                <w:sz w:val="20"/>
                <w:szCs w:val="20"/>
              </w:rPr>
            </w:pPr>
          </w:p>
        </w:tc>
        <w:tc>
          <w:tcPr>
            <w:tcW w:w="1300" w:type="dxa"/>
            <w:vMerge/>
            <w:tcBorders>
              <w:top w:val="single" w:sz="4" w:space="0" w:color="auto"/>
              <w:left w:val="single" w:sz="4" w:space="0" w:color="auto"/>
              <w:bottom w:val="single" w:sz="4" w:space="0" w:color="auto"/>
              <w:right w:val="single" w:sz="4" w:space="0" w:color="auto"/>
            </w:tcBorders>
            <w:vAlign w:val="center"/>
            <w:hideMark/>
          </w:tcPr>
          <w:p w14:paraId="02FE09D0" w14:textId="77777777" w:rsidR="00A05269" w:rsidRPr="009C627D" w:rsidRDefault="00A05269" w:rsidP="00A05269">
            <w:pPr>
              <w:rPr>
                <w:b/>
                <w:bCs/>
                <w:color w:val="000000"/>
                <w:sz w:val="20"/>
                <w:szCs w:val="20"/>
              </w:rPr>
            </w:pPr>
          </w:p>
        </w:tc>
        <w:tc>
          <w:tcPr>
            <w:tcW w:w="940" w:type="dxa"/>
            <w:tcBorders>
              <w:top w:val="nil"/>
              <w:left w:val="nil"/>
              <w:bottom w:val="single" w:sz="4" w:space="0" w:color="auto"/>
              <w:right w:val="single" w:sz="4" w:space="0" w:color="auto"/>
            </w:tcBorders>
            <w:shd w:val="clear" w:color="auto" w:fill="auto"/>
            <w:noWrap/>
            <w:vAlign w:val="center"/>
            <w:hideMark/>
          </w:tcPr>
          <w:p w14:paraId="66CB27EF" w14:textId="77777777" w:rsidR="00A05269" w:rsidRPr="009C627D" w:rsidRDefault="00A05269" w:rsidP="00A05269">
            <w:pPr>
              <w:jc w:val="center"/>
              <w:rPr>
                <w:color w:val="000000"/>
                <w:sz w:val="20"/>
                <w:szCs w:val="20"/>
              </w:rPr>
            </w:pPr>
            <w:r w:rsidRPr="009C627D">
              <w:rPr>
                <w:color w:val="000000"/>
                <w:sz w:val="20"/>
                <w:szCs w:val="20"/>
              </w:rPr>
              <w:t>od</w:t>
            </w:r>
          </w:p>
        </w:tc>
        <w:tc>
          <w:tcPr>
            <w:tcW w:w="940" w:type="dxa"/>
            <w:tcBorders>
              <w:top w:val="nil"/>
              <w:left w:val="nil"/>
              <w:bottom w:val="single" w:sz="4" w:space="0" w:color="auto"/>
              <w:right w:val="single" w:sz="4" w:space="0" w:color="auto"/>
            </w:tcBorders>
            <w:shd w:val="clear" w:color="auto" w:fill="auto"/>
            <w:noWrap/>
            <w:vAlign w:val="center"/>
            <w:hideMark/>
          </w:tcPr>
          <w:p w14:paraId="1AC7DE96" w14:textId="77777777" w:rsidR="00A05269" w:rsidRPr="009C627D" w:rsidRDefault="00A05269" w:rsidP="00A05269">
            <w:pPr>
              <w:jc w:val="center"/>
              <w:rPr>
                <w:color w:val="000000"/>
                <w:sz w:val="20"/>
                <w:szCs w:val="20"/>
              </w:rPr>
            </w:pPr>
            <w:r w:rsidRPr="009C627D">
              <w:rPr>
                <w:color w:val="000000"/>
                <w:sz w:val="20"/>
                <w:szCs w:val="20"/>
              </w:rPr>
              <w:t>do</w:t>
            </w:r>
          </w:p>
        </w:tc>
        <w:tc>
          <w:tcPr>
            <w:tcW w:w="940" w:type="dxa"/>
            <w:tcBorders>
              <w:top w:val="nil"/>
              <w:left w:val="nil"/>
              <w:bottom w:val="single" w:sz="4" w:space="0" w:color="auto"/>
              <w:right w:val="single" w:sz="4" w:space="0" w:color="auto"/>
            </w:tcBorders>
            <w:shd w:val="clear" w:color="auto" w:fill="auto"/>
            <w:noWrap/>
            <w:vAlign w:val="center"/>
            <w:hideMark/>
          </w:tcPr>
          <w:p w14:paraId="00B2D40C" w14:textId="77777777" w:rsidR="00A05269" w:rsidRPr="009C627D" w:rsidRDefault="00A05269" w:rsidP="00A05269">
            <w:pPr>
              <w:jc w:val="center"/>
              <w:rPr>
                <w:color w:val="000000"/>
                <w:sz w:val="20"/>
                <w:szCs w:val="20"/>
              </w:rPr>
            </w:pPr>
            <w:r w:rsidRPr="009C627D">
              <w:rPr>
                <w:color w:val="000000"/>
                <w:sz w:val="20"/>
                <w:szCs w:val="20"/>
              </w:rPr>
              <w:t>od</w:t>
            </w:r>
          </w:p>
        </w:tc>
        <w:tc>
          <w:tcPr>
            <w:tcW w:w="940" w:type="dxa"/>
            <w:tcBorders>
              <w:top w:val="nil"/>
              <w:left w:val="nil"/>
              <w:bottom w:val="single" w:sz="4" w:space="0" w:color="auto"/>
              <w:right w:val="single" w:sz="4" w:space="0" w:color="auto"/>
            </w:tcBorders>
            <w:shd w:val="clear" w:color="auto" w:fill="auto"/>
            <w:noWrap/>
            <w:vAlign w:val="center"/>
            <w:hideMark/>
          </w:tcPr>
          <w:p w14:paraId="677D82A2" w14:textId="77777777" w:rsidR="00A05269" w:rsidRPr="009C627D" w:rsidRDefault="00A05269" w:rsidP="00A05269">
            <w:pPr>
              <w:jc w:val="center"/>
              <w:rPr>
                <w:color w:val="000000"/>
                <w:sz w:val="20"/>
                <w:szCs w:val="20"/>
              </w:rPr>
            </w:pPr>
            <w:r w:rsidRPr="009C627D">
              <w:rPr>
                <w:color w:val="000000"/>
                <w:sz w:val="20"/>
                <w:szCs w:val="20"/>
              </w:rPr>
              <w:t>do</w:t>
            </w:r>
          </w:p>
        </w:tc>
        <w:tc>
          <w:tcPr>
            <w:tcW w:w="940" w:type="dxa"/>
            <w:tcBorders>
              <w:top w:val="nil"/>
              <w:left w:val="nil"/>
              <w:bottom w:val="single" w:sz="4" w:space="0" w:color="auto"/>
              <w:right w:val="single" w:sz="4" w:space="0" w:color="auto"/>
            </w:tcBorders>
            <w:shd w:val="clear" w:color="auto" w:fill="auto"/>
            <w:noWrap/>
            <w:vAlign w:val="center"/>
            <w:hideMark/>
          </w:tcPr>
          <w:p w14:paraId="55097C7C" w14:textId="77777777" w:rsidR="00A05269" w:rsidRPr="009C627D" w:rsidRDefault="00A05269" w:rsidP="00A05269">
            <w:pPr>
              <w:jc w:val="center"/>
              <w:rPr>
                <w:color w:val="000000"/>
                <w:sz w:val="20"/>
                <w:szCs w:val="20"/>
              </w:rPr>
            </w:pPr>
            <w:r w:rsidRPr="009C627D">
              <w:rPr>
                <w:color w:val="000000"/>
                <w:sz w:val="20"/>
                <w:szCs w:val="20"/>
              </w:rPr>
              <w:t>od</w:t>
            </w:r>
          </w:p>
        </w:tc>
        <w:tc>
          <w:tcPr>
            <w:tcW w:w="940" w:type="dxa"/>
            <w:tcBorders>
              <w:top w:val="nil"/>
              <w:left w:val="nil"/>
              <w:bottom w:val="single" w:sz="4" w:space="0" w:color="auto"/>
              <w:right w:val="single" w:sz="4" w:space="0" w:color="auto"/>
            </w:tcBorders>
            <w:shd w:val="clear" w:color="auto" w:fill="auto"/>
            <w:noWrap/>
            <w:vAlign w:val="center"/>
            <w:hideMark/>
          </w:tcPr>
          <w:p w14:paraId="67F97B1C" w14:textId="77777777" w:rsidR="00A05269" w:rsidRPr="009C627D" w:rsidRDefault="00A05269" w:rsidP="00A05269">
            <w:pPr>
              <w:jc w:val="center"/>
              <w:rPr>
                <w:color w:val="000000"/>
                <w:sz w:val="20"/>
                <w:szCs w:val="20"/>
              </w:rPr>
            </w:pPr>
            <w:r w:rsidRPr="009C627D">
              <w:rPr>
                <w:color w:val="000000"/>
                <w:sz w:val="20"/>
                <w:szCs w:val="20"/>
              </w:rPr>
              <w:t>do</w:t>
            </w:r>
          </w:p>
        </w:tc>
        <w:tc>
          <w:tcPr>
            <w:tcW w:w="1860" w:type="dxa"/>
            <w:vMerge/>
            <w:tcBorders>
              <w:top w:val="single" w:sz="4" w:space="0" w:color="auto"/>
              <w:left w:val="single" w:sz="4" w:space="0" w:color="auto"/>
              <w:bottom w:val="single" w:sz="4" w:space="0" w:color="auto"/>
              <w:right w:val="single" w:sz="4" w:space="0" w:color="auto"/>
            </w:tcBorders>
            <w:vAlign w:val="center"/>
            <w:hideMark/>
          </w:tcPr>
          <w:p w14:paraId="68F4C7BF" w14:textId="77777777" w:rsidR="00A05269" w:rsidRPr="009C627D" w:rsidRDefault="00A05269" w:rsidP="00A05269">
            <w:pPr>
              <w:rPr>
                <w:b/>
                <w:bCs/>
                <w:color w:val="000000"/>
                <w:sz w:val="20"/>
                <w:szCs w:val="20"/>
              </w:rPr>
            </w:pPr>
          </w:p>
        </w:tc>
      </w:tr>
      <w:tr w:rsidR="00A05269" w:rsidRPr="009C627D" w14:paraId="32055612" w14:textId="77777777" w:rsidTr="00A05269">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3D0BEAA4" w14:textId="77777777" w:rsidR="00A05269" w:rsidRPr="009C627D" w:rsidRDefault="00A05269" w:rsidP="00A05269">
            <w:pPr>
              <w:jc w:val="center"/>
              <w:rPr>
                <w:color w:val="000000"/>
                <w:sz w:val="20"/>
                <w:szCs w:val="20"/>
              </w:rPr>
            </w:pPr>
            <w:r w:rsidRPr="009C627D">
              <w:rPr>
                <w:color w:val="000000"/>
                <w:sz w:val="20"/>
                <w:szCs w:val="20"/>
              </w:rPr>
              <w:t>1.</w:t>
            </w:r>
          </w:p>
        </w:tc>
        <w:tc>
          <w:tcPr>
            <w:tcW w:w="2720" w:type="dxa"/>
            <w:tcBorders>
              <w:top w:val="nil"/>
              <w:left w:val="nil"/>
              <w:bottom w:val="single" w:sz="4" w:space="0" w:color="auto"/>
              <w:right w:val="single" w:sz="4" w:space="0" w:color="auto"/>
            </w:tcBorders>
            <w:shd w:val="clear" w:color="auto" w:fill="auto"/>
            <w:noWrap/>
            <w:vAlign w:val="center"/>
            <w:hideMark/>
          </w:tcPr>
          <w:p w14:paraId="0D357D22" w14:textId="77777777" w:rsidR="00A05269" w:rsidRPr="009C627D" w:rsidRDefault="00A05269" w:rsidP="00A05269">
            <w:pPr>
              <w:jc w:val="center"/>
              <w:rPr>
                <w:color w:val="000000"/>
                <w:sz w:val="20"/>
                <w:szCs w:val="20"/>
              </w:rPr>
            </w:pPr>
            <w:r w:rsidRPr="009C627D">
              <w:rPr>
                <w:color w:val="000000"/>
                <w:sz w:val="20"/>
                <w:szCs w:val="20"/>
              </w:rPr>
              <w:t>akumulátorová batéria</w:t>
            </w:r>
          </w:p>
        </w:tc>
        <w:tc>
          <w:tcPr>
            <w:tcW w:w="940" w:type="dxa"/>
            <w:tcBorders>
              <w:top w:val="nil"/>
              <w:left w:val="nil"/>
              <w:bottom w:val="single" w:sz="4" w:space="0" w:color="auto"/>
              <w:right w:val="single" w:sz="4" w:space="0" w:color="auto"/>
            </w:tcBorders>
            <w:shd w:val="clear" w:color="auto" w:fill="auto"/>
            <w:noWrap/>
            <w:vAlign w:val="center"/>
            <w:hideMark/>
          </w:tcPr>
          <w:p w14:paraId="580E35E0" w14:textId="77777777" w:rsidR="00A05269" w:rsidRPr="009C627D" w:rsidRDefault="00A05269" w:rsidP="00A05269">
            <w:pPr>
              <w:jc w:val="center"/>
              <w:rPr>
                <w:color w:val="000000"/>
                <w:sz w:val="20"/>
                <w:szCs w:val="20"/>
              </w:rPr>
            </w:pPr>
            <w:r w:rsidRPr="009C627D">
              <w:rPr>
                <w:color w:val="000000"/>
                <w:sz w:val="20"/>
                <w:szCs w:val="20"/>
              </w:rPr>
              <w:t>12</w:t>
            </w:r>
          </w:p>
        </w:tc>
        <w:tc>
          <w:tcPr>
            <w:tcW w:w="960" w:type="dxa"/>
            <w:tcBorders>
              <w:top w:val="nil"/>
              <w:left w:val="nil"/>
              <w:bottom w:val="single" w:sz="4" w:space="0" w:color="auto"/>
              <w:right w:val="single" w:sz="4" w:space="0" w:color="auto"/>
            </w:tcBorders>
            <w:shd w:val="clear" w:color="auto" w:fill="auto"/>
            <w:noWrap/>
            <w:vAlign w:val="center"/>
            <w:hideMark/>
          </w:tcPr>
          <w:p w14:paraId="3435B8E1" w14:textId="77777777" w:rsidR="00A05269" w:rsidRPr="009C627D" w:rsidRDefault="00A05269" w:rsidP="00A05269">
            <w:pPr>
              <w:jc w:val="center"/>
              <w:rPr>
                <w:color w:val="000000"/>
                <w:sz w:val="20"/>
                <w:szCs w:val="20"/>
              </w:rPr>
            </w:pPr>
            <w:r w:rsidRPr="009C627D">
              <w:rPr>
                <w:color w:val="000000"/>
                <w:sz w:val="20"/>
                <w:szCs w:val="20"/>
              </w:rPr>
              <w:t>44</w:t>
            </w:r>
          </w:p>
        </w:tc>
        <w:tc>
          <w:tcPr>
            <w:tcW w:w="1300" w:type="dxa"/>
            <w:tcBorders>
              <w:top w:val="nil"/>
              <w:left w:val="nil"/>
              <w:bottom w:val="single" w:sz="4" w:space="0" w:color="auto"/>
              <w:right w:val="single" w:sz="4" w:space="0" w:color="auto"/>
            </w:tcBorders>
            <w:shd w:val="clear" w:color="auto" w:fill="auto"/>
            <w:noWrap/>
            <w:vAlign w:val="center"/>
            <w:hideMark/>
          </w:tcPr>
          <w:p w14:paraId="0C0255CD" w14:textId="77777777" w:rsidR="00A05269" w:rsidRPr="009C627D" w:rsidRDefault="00A05269" w:rsidP="00A05269">
            <w:pPr>
              <w:jc w:val="center"/>
              <w:rPr>
                <w:color w:val="000000"/>
                <w:sz w:val="20"/>
                <w:szCs w:val="20"/>
              </w:rPr>
            </w:pPr>
            <w:r w:rsidRPr="009C627D">
              <w:rPr>
                <w:color w:val="000000"/>
                <w:sz w:val="20"/>
                <w:szCs w:val="20"/>
              </w:rPr>
              <w:t>420</w:t>
            </w:r>
          </w:p>
        </w:tc>
        <w:tc>
          <w:tcPr>
            <w:tcW w:w="940" w:type="dxa"/>
            <w:tcBorders>
              <w:top w:val="nil"/>
              <w:left w:val="nil"/>
              <w:bottom w:val="single" w:sz="4" w:space="0" w:color="auto"/>
              <w:right w:val="single" w:sz="4" w:space="0" w:color="auto"/>
            </w:tcBorders>
            <w:shd w:val="clear" w:color="auto" w:fill="auto"/>
            <w:noWrap/>
            <w:vAlign w:val="center"/>
            <w:hideMark/>
          </w:tcPr>
          <w:p w14:paraId="50A24694" w14:textId="77777777" w:rsidR="00A05269" w:rsidRPr="009C627D" w:rsidRDefault="00A05269" w:rsidP="00A05269">
            <w:pPr>
              <w:jc w:val="center"/>
              <w:rPr>
                <w:color w:val="000000"/>
                <w:sz w:val="20"/>
                <w:szCs w:val="20"/>
              </w:rPr>
            </w:pPr>
            <w:r w:rsidRPr="009C627D">
              <w:rPr>
                <w:color w:val="000000"/>
                <w:sz w:val="20"/>
                <w:szCs w:val="20"/>
              </w:rPr>
              <w:t>207</w:t>
            </w:r>
          </w:p>
        </w:tc>
        <w:tc>
          <w:tcPr>
            <w:tcW w:w="940" w:type="dxa"/>
            <w:tcBorders>
              <w:top w:val="nil"/>
              <w:left w:val="nil"/>
              <w:bottom w:val="single" w:sz="4" w:space="0" w:color="auto"/>
              <w:right w:val="single" w:sz="4" w:space="0" w:color="auto"/>
            </w:tcBorders>
            <w:shd w:val="clear" w:color="auto" w:fill="auto"/>
            <w:noWrap/>
            <w:vAlign w:val="center"/>
            <w:hideMark/>
          </w:tcPr>
          <w:p w14:paraId="7C7A82F0" w14:textId="77777777" w:rsidR="00A05269" w:rsidRPr="009C627D" w:rsidRDefault="00A05269" w:rsidP="00A05269">
            <w:pPr>
              <w:jc w:val="center"/>
              <w:rPr>
                <w:color w:val="000000"/>
                <w:sz w:val="20"/>
                <w:szCs w:val="20"/>
              </w:rPr>
            </w:pPr>
            <w:r w:rsidRPr="009C627D">
              <w:rPr>
                <w:color w:val="000000"/>
                <w:sz w:val="20"/>
                <w:szCs w:val="20"/>
              </w:rPr>
              <w:t>207</w:t>
            </w:r>
          </w:p>
        </w:tc>
        <w:tc>
          <w:tcPr>
            <w:tcW w:w="940" w:type="dxa"/>
            <w:tcBorders>
              <w:top w:val="nil"/>
              <w:left w:val="nil"/>
              <w:bottom w:val="single" w:sz="4" w:space="0" w:color="auto"/>
              <w:right w:val="single" w:sz="4" w:space="0" w:color="auto"/>
            </w:tcBorders>
            <w:shd w:val="clear" w:color="auto" w:fill="auto"/>
            <w:noWrap/>
            <w:vAlign w:val="center"/>
            <w:hideMark/>
          </w:tcPr>
          <w:p w14:paraId="02FE35F7" w14:textId="77777777" w:rsidR="00A05269" w:rsidRPr="009C627D" w:rsidRDefault="00A05269" w:rsidP="00A05269">
            <w:pPr>
              <w:jc w:val="center"/>
              <w:rPr>
                <w:color w:val="000000"/>
                <w:sz w:val="20"/>
                <w:szCs w:val="20"/>
              </w:rPr>
            </w:pPr>
            <w:r w:rsidRPr="009C627D">
              <w:rPr>
                <w:color w:val="000000"/>
                <w:sz w:val="20"/>
                <w:szCs w:val="20"/>
              </w:rPr>
              <w:t>175</w:t>
            </w:r>
          </w:p>
        </w:tc>
        <w:tc>
          <w:tcPr>
            <w:tcW w:w="940" w:type="dxa"/>
            <w:tcBorders>
              <w:top w:val="nil"/>
              <w:left w:val="nil"/>
              <w:bottom w:val="single" w:sz="4" w:space="0" w:color="auto"/>
              <w:right w:val="single" w:sz="4" w:space="0" w:color="auto"/>
            </w:tcBorders>
            <w:shd w:val="clear" w:color="auto" w:fill="auto"/>
            <w:noWrap/>
            <w:vAlign w:val="center"/>
            <w:hideMark/>
          </w:tcPr>
          <w:p w14:paraId="6D68F31C" w14:textId="77777777" w:rsidR="00A05269" w:rsidRPr="009C627D" w:rsidRDefault="00A05269" w:rsidP="00A05269">
            <w:pPr>
              <w:jc w:val="center"/>
              <w:rPr>
                <w:color w:val="000000"/>
                <w:sz w:val="20"/>
                <w:szCs w:val="20"/>
              </w:rPr>
            </w:pPr>
            <w:r w:rsidRPr="009C627D">
              <w:rPr>
                <w:color w:val="000000"/>
                <w:sz w:val="20"/>
                <w:szCs w:val="20"/>
              </w:rPr>
              <w:t>175</w:t>
            </w:r>
          </w:p>
        </w:tc>
        <w:tc>
          <w:tcPr>
            <w:tcW w:w="940" w:type="dxa"/>
            <w:tcBorders>
              <w:top w:val="nil"/>
              <w:left w:val="nil"/>
              <w:bottom w:val="single" w:sz="4" w:space="0" w:color="auto"/>
              <w:right w:val="single" w:sz="4" w:space="0" w:color="auto"/>
            </w:tcBorders>
            <w:shd w:val="clear" w:color="auto" w:fill="auto"/>
            <w:noWrap/>
            <w:vAlign w:val="center"/>
            <w:hideMark/>
          </w:tcPr>
          <w:p w14:paraId="6E4363B8" w14:textId="77777777" w:rsidR="00A05269" w:rsidRPr="009C627D" w:rsidRDefault="00A05269" w:rsidP="00A05269">
            <w:pPr>
              <w:jc w:val="center"/>
              <w:rPr>
                <w:color w:val="000000"/>
                <w:sz w:val="20"/>
                <w:szCs w:val="20"/>
              </w:rPr>
            </w:pPr>
            <w:r w:rsidRPr="009C627D">
              <w:rPr>
                <w:color w:val="000000"/>
                <w:sz w:val="20"/>
                <w:szCs w:val="20"/>
              </w:rPr>
              <w:t>175</w:t>
            </w:r>
          </w:p>
        </w:tc>
        <w:tc>
          <w:tcPr>
            <w:tcW w:w="940" w:type="dxa"/>
            <w:tcBorders>
              <w:top w:val="nil"/>
              <w:left w:val="nil"/>
              <w:bottom w:val="single" w:sz="4" w:space="0" w:color="auto"/>
              <w:right w:val="single" w:sz="4" w:space="0" w:color="auto"/>
            </w:tcBorders>
            <w:shd w:val="clear" w:color="auto" w:fill="auto"/>
            <w:noWrap/>
            <w:vAlign w:val="center"/>
            <w:hideMark/>
          </w:tcPr>
          <w:p w14:paraId="2A558600" w14:textId="77777777" w:rsidR="00A05269" w:rsidRPr="009C627D" w:rsidRDefault="00A05269" w:rsidP="00A05269">
            <w:pPr>
              <w:jc w:val="center"/>
              <w:rPr>
                <w:color w:val="000000"/>
                <w:sz w:val="20"/>
                <w:szCs w:val="20"/>
              </w:rPr>
            </w:pPr>
            <w:r w:rsidRPr="009C627D">
              <w:rPr>
                <w:color w:val="000000"/>
                <w:sz w:val="20"/>
                <w:szCs w:val="20"/>
              </w:rPr>
              <w:t>175</w:t>
            </w:r>
          </w:p>
        </w:tc>
        <w:tc>
          <w:tcPr>
            <w:tcW w:w="1860" w:type="dxa"/>
            <w:tcBorders>
              <w:top w:val="nil"/>
              <w:left w:val="nil"/>
              <w:bottom w:val="single" w:sz="4" w:space="0" w:color="auto"/>
              <w:right w:val="single" w:sz="4" w:space="0" w:color="auto"/>
            </w:tcBorders>
            <w:shd w:val="clear" w:color="auto" w:fill="auto"/>
            <w:noWrap/>
            <w:vAlign w:val="center"/>
            <w:hideMark/>
          </w:tcPr>
          <w:p w14:paraId="2E028717" w14:textId="77777777" w:rsidR="00A05269" w:rsidRPr="009C627D" w:rsidRDefault="00A05269" w:rsidP="00A05269">
            <w:pPr>
              <w:jc w:val="center"/>
              <w:rPr>
                <w:color w:val="000000"/>
                <w:sz w:val="20"/>
                <w:szCs w:val="20"/>
              </w:rPr>
            </w:pPr>
          </w:p>
        </w:tc>
      </w:tr>
      <w:tr w:rsidR="00A05269" w:rsidRPr="009C627D" w14:paraId="6C0A8B59" w14:textId="77777777" w:rsidTr="00A05269">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tcPr>
          <w:p w14:paraId="11C3CCC7" w14:textId="77777777" w:rsidR="00A05269" w:rsidRPr="009C627D" w:rsidRDefault="00A05269" w:rsidP="00A05269">
            <w:pPr>
              <w:jc w:val="center"/>
              <w:rPr>
                <w:color w:val="000000"/>
                <w:sz w:val="20"/>
                <w:szCs w:val="20"/>
              </w:rPr>
            </w:pPr>
            <w:r w:rsidRPr="009C627D">
              <w:rPr>
                <w:color w:val="000000"/>
                <w:sz w:val="20"/>
                <w:szCs w:val="20"/>
              </w:rPr>
              <w:t>2.</w:t>
            </w:r>
          </w:p>
        </w:tc>
        <w:tc>
          <w:tcPr>
            <w:tcW w:w="2720" w:type="dxa"/>
            <w:tcBorders>
              <w:top w:val="nil"/>
              <w:left w:val="nil"/>
              <w:bottom w:val="single" w:sz="4" w:space="0" w:color="auto"/>
              <w:right w:val="single" w:sz="4" w:space="0" w:color="auto"/>
            </w:tcBorders>
            <w:shd w:val="clear" w:color="auto" w:fill="auto"/>
            <w:noWrap/>
            <w:vAlign w:val="center"/>
          </w:tcPr>
          <w:p w14:paraId="1F93B8C6" w14:textId="77777777" w:rsidR="00A05269" w:rsidRPr="009C627D" w:rsidRDefault="00A05269" w:rsidP="00A05269">
            <w:pPr>
              <w:jc w:val="center"/>
              <w:rPr>
                <w:color w:val="000000"/>
                <w:sz w:val="20"/>
                <w:szCs w:val="20"/>
              </w:rPr>
            </w:pPr>
            <w:r w:rsidRPr="009C627D">
              <w:rPr>
                <w:color w:val="000000"/>
                <w:sz w:val="20"/>
                <w:szCs w:val="20"/>
              </w:rPr>
              <w:t>akumulátorová batéria</w:t>
            </w:r>
          </w:p>
        </w:tc>
        <w:tc>
          <w:tcPr>
            <w:tcW w:w="940" w:type="dxa"/>
            <w:tcBorders>
              <w:top w:val="nil"/>
              <w:left w:val="nil"/>
              <w:bottom w:val="single" w:sz="4" w:space="0" w:color="auto"/>
              <w:right w:val="single" w:sz="4" w:space="0" w:color="auto"/>
            </w:tcBorders>
            <w:shd w:val="clear" w:color="auto" w:fill="auto"/>
            <w:noWrap/>
            <w:vAlign w:val="center"/>
          </w:tcPr>
          <w:p w14:paraId="01244C8A" w14:textId="77777777" w:rsidR="00A05269" w:rsidRPr="009C627D" w:rsidRDefault="00A05269" w:rsidP="00A05269">
            <w:pPr>
              <w:jc w:val="center"/>
              <w:rPr>
                <w:color w:val="000000"/>
                <w:sz w:val="20"/>
                <w:szCs w:val="20"/>
              </w:rPr>
            </w:pPr>
            <w:r w:rsidRPr="009C627D">
              <w:rPr>
                <w:color w:val="000000"/>
                <w:sz w:val="20"/>
                <w:szCs w:val="20"/>
              </w:rPr>
              <w:t>12</w:t>
            </w:r>
          </w:p>
        </w:tc>
        <w:tc>
          <w:tcPr>
            <w:tcW w:w="960" w:type="dxa"/>
            <w:tcBorders>
              <w:top w:val="nil"/>
              <w:left w:val="nil"/>
              <w:bottom w:val="single" w:sz="4" w:space="0" w:color="auto"/>
              <w:right w:val="single" w:sz="4" w:space="0" w:color="auto"/>
            </w:tcBorders>
            <w:shd w:val="clear" w:color="auto" w:fill="auto"/>
            <w:noWrap/>
            <w:vAlign w:val="center"/>
          </w:tcPr>
          <w:p w14:paraId="6898FDFB" w14:textId="77777777" w:rsidR="00A05269" w:rsidRPr="009C627D" w:rsidRDefault="00A05269" w:rsidP="00A05269">
            <w:pPr>
              <w:jc w:val="center"/>
              <w:rPr>
                <w:color w:val="000000"/>
                <w:sz w:val="20"/>
                <w:szCs w:val="20"/>
              </w:rPr>
            </w:pPr>
            <w:r w:rsidRPr="009C627D">
              <w:rPr>
                <w:color w:val="000000"/>
                <w:sz w:val="20"/>
                <w:szCs w:val="20"/>
              </w:rPr>
              <w:t>54</w:t>
            </w:r>
          </w:p>
        </w:tc>
        <w:tc>
          <w:tcPr>
            <w:tcW w:w="1300" w:type="dxa"/>
            <w:tcBorders>
              <w:top w:val="nil"/>
              <w:left w:val="nil"/>
              <w:bottom w:val="single" w:sz="4" w:space="0" w:color="auto"/>
              <w:right w:val="single" w:sz="4" w:space="0" w:color="auto"/>
            </w:tcBorders>
            <w:shd w:val="clear" w:color="auto" w:fill="auto"/>
            <w:noWrap/>
            <w:vAlign w:val="center"/>
          </w:tcPr>
          <w:p w14:paraId="50547AB3" w14:textId="77777777" w:rsidR="00A05269" w:rsidRPr="009C627D" w:rsidRDefault="00A05269" w:rsidP="00A05269">
            <w:pPr>
              <w:jc w:val="center"/>
              <w:rPr>
                <w:color w:val="000000"/>
                <w:sz w:val="20"/>
                <w:szCs w:val="20"/>
              </w:rPr>
            </w:pPr>
            <w:r w:rsidRPr="009C627D">
              <w:rPr>
                <w:color w:val="000000"/>
                <w:sz w:val="20"/>
                <w:szCs w:val="20"/>
              </w:rPr>
              <w:t>520</w:t>
            </w:r>
          </w:p>
        </w:tc>
        <w:tc>
          <w:tcPr>
            <w:tcW w:w="940" w:type="dxa"/>
            <w:tcBorders>
              <w:top w:val="nil"/>
              <w:left w:val="nil"/>
              <w:bottom w:val="single" w:sz="4" w:space="0" w:color="auto"/>
              <w:right w:val="single" w:sz="4" w:space="0" w:color="auto"/>
            </w:tcBorders>
            <w:shd w:val="clear" w:color="auto" w:fill="auto"/>
            <w:noWrap/>
            <w:vAlign w:val="center"/>
          </w:tcPr>
          <w:p w14:paraId="53F3F546" w14:textId="77777777" w:rsidR="00A05269" w:rsidRPr="009C627D" w:rsidRDefault="00A05269" w:rsidP="00A05269">
            <w:pPr>
              <w:jc w:val="center"/>
              <w:rPr>
                <w:color w:val="000000"/>
                <w:sz w:val="20"/>
                <w:szCs w:val="20"/>
              </w:rPr>
            </w:pPr>
            <w:r w:rsidRPr="009C627D">
              <w:rPr>
                <w:color w:val="000000"/>
                <w:sz w:val="20"/>
                <w:szCs w:val="20"/>
              </w:rPr>
              <w:t>207</w:t>
            </w:r>
          </w:p>
        </w:tc>
        <w:tc>
          <w:tcPr>
            <w:tcW w:w="940" w:type="dxa"/>
            <w:tcBorders>
              <w:top w:val="nil"/>
              <w:left w:val="nil"/>
              <w:bottom w:val="single" w:sz="4" w:space="0" w:color="auto"/>
              <w:right w:val="single" w:sz="4" w:space="0" w:color="auto"/>
            </w:tcBorders>
            <w:shd w:val="clear" w:color="auto" w:fill="auto"/>
            <w:noWrap/>
            <w:vAlign w:val="center"/>
          </w:tcPr>
          <w:p w14:paraId="51156CE0" w14:textId="77777777" w:rsidR="00A05269" w:rsidRPr="009C627D" w:rsidRDefault="00A05269" w:rsidP="00A05269">
            <w:pPr>
              <w:jc w:val="center"/>
              <w:rPr>
                <w:color w:val="000000"/>
                <w:sz w:val="20"/>
                <w:szCs w:val="20"/>
              </w:rPr>
            </w:pPr>
            <w:r w:rsidRPr="009C627D">
              <w:rPr>
                <w:color w:val="000000"/>
                <w:sz w:val="20"/>
                <w:szCs w:val="20"/>
              </w:rPr>
              <w:t>207</w:t>
            </w:r>
          </w:p>
        </w:tc>
        <w:tc>
          <w:tcPr>
            <w:tcW w:w="940" w:type="dxa"/>
            <w:tcBorders>
              <w:top w:val="nil"/>
              <w:left w:val="nil"/>
              <w:bottom w:val="single" w:sz="4" w:space="0" w:color="auto"/>
              <w:right w:val="single" w:sz="4" w:space="0" w:color="auto"/>
            </w:tcBorders>
            <w:shd w:val="clear" w:color="auto" w:fill="auto"/>
            <w:noWrap/>
            <w:vAlign w:val="center"/>
          </w:tcPr>
          <w:p w14:paraId="3DFE9D2D" w14:textId="77777777" w:rsidR="00A05269" w:rsidRPr="009C627D" w:rsidRDefault="00A05269" w:rsidP="00A05269">
            <w:pPr>
              <w:jc w:val="center"/>
              <w:rPr>
                <w:color w:val="000000"/>
                <w:sz w:val="20"/>
                <w:szCs w:val="20"/>
              </w:rPr>
            </w:pPr>
            <w:r w:rsidRPr="009C627D">
              <w:rPr>
                <w:color w:val="000000"/>
                <w:sz w:val="20"/>
                <w:szCs w:val="20"/>
              </w:rPr>
              <w:t>175</w:t>
            </w:r>
          </w:p>
        </w:tc>
        <w:tc>
          <w:tcPr>
            <w:tcW w:w="940" w:type="dxa"/>
            <w:tcBorders>
              <w:top w:val="nil"/>
              <w:left w:val="nil"/>
              <w:bottom w:val="single" w:sz="4" w:space="0" w:color="auto"/>
              <w:right w:val="single" w:sz="4" w:space="0" w:color="auto"/>
            </w:tcBorders>
            <w:shd w:val="clear" w:color="auto" w:fill="auto"/>
            <w:noWrap/>
            <w:vAlign w:val="center"/>
          </w:tcPr>
          <w:p w14:paraId="6BE08BFB" w14:textId="77777777" w:rsidR="00A05269" w:rsidRPr="009C627D" w:rsidRDefault="00A05269" w:rsidP="00A05269">
            <w:pPr>
              <w:jc w:val="center"/>
              <w:rPr>
                <w:color w:val="000000"/>
                <w:sz w:val="20"/>
                <w:szCs w:val="20"/>
              </w:rPr>
            </w:pPr>
            <w:r w:rsidRPr="009C627D">
              <w:rPr>
                <w:color w:val="000000"/>
                <w:sz w:val="20"/>
                <w:szCs w:val="20"/>
              </w:rPr>
              <w:t>175</w:t>
            </w:r>
          </w:p>
        </w:tc>
        <w:tc>
          <w:tcPr>
            <w:tcW w:w="940" w:type="dxa"/>
            <w:tcBorders>
              <w:top w:val="nil"/>
              <w:left w:val="nil"/>
              <w:bottom w:val="single" w:sz="4" w:space="0" w:color="auto"/>
              <w:right w:val="single" w:sz="4" w:space="0" w:color="auto"/>
            </w:tcBorders>
            <w:shd w:val="clear" w:color="auto" w:fill="auto"/>
            <w:noWrap/>
            <w:vAlign w:val="center"/>
          </w:tcPr>
          <w:p w14:paraId="206704B6" w14:textId="77777777" w:rsidR="00A05269" w:rsidRPr="009C627D" w:rsidRDefault="00A05269" w:rsidP="00A05269">
            <w:pPr>
              <w:jc w:val="center"/>
              <w:rPr>
                <w:color w:val="000000"/>
                <w:sz w:val="20"/>
                <w:szCs w:val="20"/>
              </w:rPr>
            </w:pPr>
            <w:r w:rsidRPr="009C627D">
              <w:rPr>
                <w:color w:val="000000"/>
                <w:sz w:val="20"/>
                <w:szCs w:val="20"/>
              </w:rPr>
              <w:t>175</w:t>
            </w:r>
          </w:p>
        </w:tc>
        <w:tc>
          <w:tcPr>
            <w:tcW w:w="940" w:type="dxa"/>
            <w:tcBorders>
              <w:top w:val="nil"/>
              <w:left w:val="nil"/>
              <w:bottom w:val="single" w:sz="4" w:space="0" w:color="auto"/>
              <w:right w:val="single" w:sz="4" w:space="0" w:color="auto"/>
            </w:tcBorders>
            <w:shd w:val="clear" w:color="auto" w:fill="auto"/>
            <w:noWrap/>
            <w:vAlign w:val="center"/>
          </w:tcPr>
          <w:p w14:paraId="2B2C7C95" w14:textId="77777777" w:rsidR="00A05269" w:rsidRPr="009C627D" w:rsidRDefault="00A05269" w:rsidP="00A05269">
            <w:pPr>
              <w:jc w:val="center"/>
              <w:rPr>
                <w:color w:val="000000"/>
                <w:sz w:val="20"/>
                <w:szCs w:val="20"/>
              </w:rPr>
            </w:pPr>
            <w:r w:rsidRPr="009C627D">
              <w:rPr>
                <w:color w:val="000000"/>
                <w:sz w:val="20"/>
                <w:szCs w:val="20"/>
              </w:rPr>
              <w:t>175</w:t>
            </w:r>
          </w:p>
        </w:tc>
        <w:tc>
          <w:tcPr>
            <w:tcW w:w="1860" w:type="dxa"/>
            <w:tcBorders>
              <w:top w:val="nil"/>
              <w:left w:val="nil"/>
              <w:bottom w:val="single" w:sz="4" w:space="0" w:color="auto"/>
              <w:right w:val="single" w:sz="4" w:space="0" w:color="auto"/>
            </w:tcBorders>
            <w:shd w:val="clear" w:color="auto" w:fill="auto"/>
            <w:noWrap/>
            <w:vAlign w:val="center"/>
          </w:tcPr>
          <w:p w14:paraId="64B41806" w14:textId="77777777" w:rsidR="00A05269" w:rsidRPr="009C627D" w:rsidRDefault="00A05269" w:rsidP="00A05269">
            <w:pPr>
              <w:jc w:val="center"/>
              <w:rPr>
                <w:color w:val="000000"/>
                <w:sz w:val="20"/>
                <w:szCs w:val="20"/>
              </w:rPr>
            </w:pPr>
          </w:p>
        </w:tc>
      </w:tr>
      <w:tr w:rsidR="00A05269" w:rsidRPr="009C627D" w14:paraId="00AC4846" w14:textId="77777777" w:rsidTr="00A05269">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6B90C81F" w14:textId="77777777" w:rsidR="00A05269" w:rsidRPr="009C627D" w:rsidRDefault="00A05269" w:rsidP="00A05269">
            <w:pPr>
              <w:jc w:val="center"/>
              <w:rPr>
                <w:color w:val="000000"/>
                <w:sz w:val="20"/>
                <w:szCs w:val="20"/>
              </w:rPr>
            </w:pPr>
            <w:r w:rsidRPr="009C627D">
              <w:rPr>
                <w:color w:val="000000"/>
                <w:sz w:val="20"/>
                <w:szCs w:val="20"/>
              </w:rPr>
              <w:t>3.</w:t>
            </w:r>
          </w:p>
        </w:tc>
        <w:tc>
          <w:tcPr>
            <w:tcW w:w="2720" w:type="dxa"/>
            <w:tcBorders>
              <w:top w:val="nil"/>
              <w:left w:val="nil"/>
              <w:bottom w:val="single" w:sz="4" w:space="0" w:color="auto"/>
              <w:right w:val="single" w:sz="4" w:space="0" w:color="auto"/>
            </w:tcBorders>
            <w:shd w:val="clear" w:color="auto" w:fill="auto"/>
            <w:noWrap/>
            <w:vAlign w:val="center"/>
            <w:hideMark/>
          </w:tcPr>
          <w:p w14:paraId="2C5A3198" w14:textId="77777777" w:rsidR="00A05269" w:rsidRPr="009C627D" w:rsidRDefault="00A05269" w:rsidP="00A05269">
            <w:pPr>
              <w:jc w:val="center"/>
              <w:rPr>
                <w:color w:val="000000"/>
                <w:sz w:val="20"/>
                <w:szCs w:val="20"/>
              </w:rPr>
            </w:pPr>
            <w:r w:rsidRPr="009C627D">
              <w:rPr>
                <w:color w:val="000000"/>
                <w:sz w:val="20"/>
                <w:szCs w:val="20"/>
              </w:rPr>
              <w:t>akumulátorová batéria</w:t>
            </w:r>
          </w:p>
        </w:tc>
        <w:tc>
          <w:tcPr>
            <w:tcW w:w="940" w:type="dxa"/>
            <w:tcBorders>
              <w:top w:val="nil"/>
              <w:left w:val="nil"/>
              <w:bottom w:val="single" w:sz="4" w:space="0" w:color="auto"/>
              <w:right w:val="single" w:sz="4" w:space="0" w:color="auto"/>
            </w:tcBorders>
            <w:shd w:val="clear" w:color="auto" w:fill="auto"/>
            <w:noWrap/>
            <w:vAlign w:val="center"/>
            <w:hideMark/>
          </w:tcPr>
          <w:p w14:paraId="1B2D5017" w14:textId="77777777" w:rsidR="00A05269" w:rsidRPr="009C627D" w:rsidRDefault="00A05269" w:rsidP="00A05269">
            <w:pPr>
              <w:jc w:val="center"/>
              <w:rPr>
                <w:color w:val="000000"/>
                <w:sz w:val="20"/>
                <w:szCs w:val="20"/>
              </w:rPr>
            </w:pPr>
            <w:r w:rsidRPr="009C627D">
              <w:rPr>
                <w:color w:val="000000"/>
                <w:sz w:val="20"/>
                <w:szCs w:val="20"/>
              </w:rPr>
              <w:t>12</w:t>
            </w:r>
          </w:p>
        </w:tc>
        <w:tc>
          <w:tcPr>
            <w:tcW w:w="960" w:type="dxa"/>
            <w:tcBorders>
              <w:top w:val="nil"/>
              <w:left w:val="nil"/>
              <w:bottom w:val="single" w:sz="4" w:space="0" w:color="auto"/>
              <w:right w:val="single" w:sz="4" w:space="0" w:color="auto"/>
            </w:tcBorders>
            <w:shd w:val="clear" w:color="auto" w:fill="auto"/>
            <w:noWrap/>
            <w:vAlign w:val="center"/>
            <w:hideMark/>
          </w:tcPr>
          <w:p w14:paraId="34663ADA" w14:textId="77777777" w:rsidR="00A05269" w:rsidRPr="009C627D" w:rsidRDefault="00A05269" w:rsidP="00A05269">
            <w:pPr>
              <w:jc w:val="center"/>
              <w:rPr>
                <w:color w:val="000000"/>
                <w:sz w:val="20"/>
                <w:szCs w:val="20"/>
              </w:rPr>
            </w:pPr>
            <w:r w:rsidRPr="009C627D">
              <w:rPr>
                <w:color w:val="000000"/>
                <w:sz w:val="20"/>
                <w:szCs w:val="20"/>
              </w:rPr>
              <w:t>64</w:t>
            </w:r>
          </w:p>
        </w:tc>
        <w:tc>
          <w:tcPr>
            <w:tcW w:w="1300" w:type="dxa"/>
            <w:tcBorders>
              <w:top w:val="nil"/>
              <w:left w:val="nil"/>
              <w:bottom w:val="single" w:sz="4" w:space="0" w:color="auto"/>
              <w:right w:val="single" w:sz="4" w:space="0" w:color="auto"/>
            </w:tcBorders>
            <w:shd w:val="clear" w:color="auto" w:fill="auto"/>
            <w:noWrap/>
            <w:vAlign w:val="center"/>
            <w:hideMark/>
          </w:tcPr>
          <w:p w14:paraId="50EC9563" w14:textId="77777777" w:rsidR="00A05269" w:rsidRPr="009C627D" w:rsidRDefault="00A05269" w:rsidP="00A05269">
            <w:pPr>
              <w:jc w:val="center"/>
              <w:rPr>
                <w:color w:val="000000"/>
                <w:sz w:val="20"/>
                <w:szCs w:val="20"/>
              </w:rPr>
            </w:pPr>
            <w:r w:rsidRPr="009C627D">
              <w:rPr>
                <w:color w:val="000000"/>
                <w:sz w:val="20"/>
                <w:szCs w:val="20"/>
              </w:rPr>
              <w:t>610</w:t>
            </w:r>
          </w:p>
        </w:tc>
        <w:tc>
          <w:tcPr>
            <w:tcW w:w="940" w:type="dxa"/>
            <w:tcBorders>
              <w:top w:val="nil"/>
              <w:left w:val="nil"/>
              <w:bottom w:val="single" w:sz="4" w:space="0" w:color="auto"/>
              <w:right w:val="single" w:sz="4" w:space="0" w:color="auto"/>
            </w:tcBorders>
            <w:shd w:val="clear" w:color="auto" w:fill="auto"/>
            <w:noWrap/>
            <w:vAlign w:val="center"/>
            <w:hideMark/>
          </w:tcPr>
          <w:p w14:paraId="1F2BC8CA" w14:textId="77777777" w:rsidR="00A05269" w:rsidRPr="009C627D" w:rsidRDefault="00A05269" w:rsidP="00A05269">
            <w:pPr>
              <w:jc w:val="center"/>
              <w:rPr>
                <w:color w:val="000000"/>
                <w:sz w:val="20"/>
                <w:szCs w:val="20"/>
              </w:rPr>
            </w:pPr>
            <w:r w:rsidRPr="009C627D">
              <w:rPr>
                <w:color w:val="000000"/>
                <w:sz w:val="20"/>
                <w:szCs w:val="20"/>
              </w:rPr>
              <w:t>242</w:t>
            </w:r>
          </w:p>
        </w:tc>
        <w:tc>
          <w:tcPr>
            <w:tcW w:w="940" w:type="dxa"/>
            <w:tcBorders>
              <w:top w:val="nil"/>
              <w:left w:val="nil"/>
              <w:bottom w:val="single" w:sz="4" w:space="0" w:color="auto"/>
              <w:right w:val="single" w:sz="4" w:space="0" w:color="auto"/>
            </w:tcBorders>
            <w:shd w:val="clear" w:color="auto" w:fill="auto"/>
            <w:noWrap/>
            <w:vAlign w:val="center"/>
            <w:hideMark/>
          </w:tcPr>
          <w:p w14:paraId="6DC2AE58" w14:textId="77777777" w:rsidR="00A05269" w:rsidRPr="009C627D" w:rsidRDefault="00A05269" w:rsidP="00A05269">
            <w:pPr>
              <w:jc w:val="center"/>
              <w:rPr>
                <w:color w:val="000000"/>
                <w:sz w:val="20"/>
                <w:szCs w:val="20"/>
              </w:rPr>
            </w:pPr>
            <w:r w:rsidRPr="009C627D">
              <w:rPr>
                <w:color w:val="000000"/>
                <w:sz w:val="20"/>
                <w:szCs w:val="20"/>
              </w:rPr>
              <w:t>242</w:t>
            </w:r>
          </w:p>
        </w:tc>
        <w:tc>
          <w:tcPr>
            <w:tcW w:w="940" w:type="dxa"/>
            <w:tcBorders>
              <w:top w:val="nil"/>
              <w:left w:val="nil"/>
              <w:bottom w:val="single" w:sz="4" w:space="0" w:color="auto"/>
              <w:right w:val="single" w:sz="4" w:space="0" w:color="auto"/>
            </w:tcBorders>
            <w:shd w:val="clear" w:color="auto" w:fill="auto"/>
            <w:noWrap/>
            <w:vAlign w:val="center"/>
            <w:hideMark/>
          </w:tcPr>
          <w:p w14:paraId="60A75250" w14:textId="77777777" w:rsidR="00A05269" w:rsidRPr="009C627D" w:rsidRDefault="00A05269" w:rsidP="00A05269">
            <w:pPr>
              <w:jc w:val="center"/>
              <w:rPr>
                <w:color w:val="000000"/>
                <w:sz w:val="20"/>
                <w:szCs w:val="20"/>
              </w:rPr>
            </w:pPr>
            <w:r w:rsidRPr="009C627D">
              <w:rPr>
                <w:color w:val="000000"/>
                <w:sz w:val="20"/>
                <w:szCs w:val="20"/>
              </w:rPr>
              <w:t>175</w:t>
            </w:r>
          </w:p>
        </w:tc>
        <w:tc>
          <w:tcPr>
            <w:tcW w:w="940" w:type="dxa"/>
            <w:tcBorders>
              <w:top w:val="nil"/>
              <w:left w:val="nil"/>
              <w:bottom w:val="single" w:sz="4" w:space="0" w:color="auto"/>
              <w:right w:val="single" w:sz="4" w:space="0" w:color="auto"/>
            </w:tcBorders>
            <w:shd w:val="clear" w:color="auto" w:fill="auto"/>
            <w:noWrap/>
            <w:vAlign w:val="center"/>
            <w:hideMark/>
          </w:tcPr>
          <w:p w14:paraId="0E0DBA15" w14:textId="77777777" w:rsidR="00A05269" w:rsidRPr="009C627D" w:rsidRDefault="00A05269" w:rsidP="00A05269">
            <w:pPr>
              <w:jc w:val="center"/>
              <w:rPr>
                <w:color w:val="000000"/>
                <w:sz w:val="20"/>
                <w:szCs w:val="20"/>
              </w:rPr>
            </w:pPr>
            <w:r w:rsidRPr="009C627D">
              <w:rPr>
                <w:color w:val="000000"/>
                <w:sz w:val="20"/>
                <w:szCs w:val="20"/>
              </w:rPr>
              <w:t>175</w:t>
            </w:r>
          </w:p>
        </w:tc>
        <w:tc>
          <w:tcPr>
            <w:tcW w:w="940" w:type="dxa"/>
            <w:tcBorders>
              <w:top w:val="nil"/>
              <w:left w:val="nil"/>
              <w:bottom w:val="single" w:sz="4" w:space="0" w:color="auto"/>
              <w:right w:val="single" w:sz="4" w:space="0" w:color="auto"/>
            </w:tcBorders>
            <w:shd w:val="clear" w:color="auto" w:fill="auto"/>
            <w:noWrap/>
            <w:vAlign w:val="center"/>
            <w:hideMark/>
          </w:tcPr>
          <w:p w14:paraId="3FA86423" w14:textId="77777777" w:rsidR="00A05269" w:rsidRPr="009C627D" w:rsidRDefault="00A05269" w:rsidP="00A05269">
            <w:pPr>
              <w:jc w:val="center"/>
              <w:rPr>
                <w:color w:val="000000"/>
                <w:sz w:val="20"/>
                <w:szCs w:val="20"/>
              </w:rPr>
            </w:pPr>
            <w:r w:rsidRPr="009C627D">
              <w:rPr>
                <w:color w:val="000000"/>
                <w:sz w:val="20"/>
                <w:szCs w:val="20"/>
              </w:rPr>
              <w:t>190</w:t>
            </w:r>
          </w:p>
        </w:tc>
        <w:tc>
          <w:tcPr>
            <w:tcW w:w="940" w:type="dxa"/>
            <w:tcBorders>
              <w:top w:val="nil"/>
              <w:left w:val="nil"/>
              <w:bottom w:val="single" w:sz="4" w:space="0" w:color="auto"/>
              <w:right w:val="single" w:sz="4" w:space="0" w:color="auto"/>
            </w:tcBorders>
            <w:shd w:val="clear" w:color="auto" w:fill="auto"/>
            <w:noWrap/>
            <w:vAlign w:val="center"/>
            <w:hideMark/>
          </w:tcPr>
          <w:p w14:paraId="3A166882" w14:textId="77777777" w:rsidR="00A05269" w:rsidRPr="009C627D" w:rsidRDefault="00A05269" w:rsidP="00A05269">
            <w:pPr>
              <w:jc w:val="center"/>
              <w:rPr>
                <w:color w:val="000000"/>
                <w:sz w:val="20"/>
                <w:szCs w:val="20"/>
              </w:rPr>
            </w:pPr>
            <w:r w:rsidRPr="009C627D">
              <w:rPr>
                <w:color w:val="000000"/>
                <w:sz w:val="20"/>
                <w:szCs w:val="20"/>
              </w:rPr>
              <w:t>190</w:t>
            </w:r>
          </w:p>
        </w:tc>
        <w:tc>
          <w:tcPr>
            <w:tcW w:w="1860" w:type="dxa"/>
            <w:tcBorders>
              <w:top w:val="nil"/>
              <w:left w:val="nil"/>
              <w:bottom w:val="single" w:sz="4" w:space="0" w:color="auto"/>
              <w:right w:val="single" w:sz="4" w:space="0" w:color="auto"/>
            </w:tcBorders>
            <w:shd w:val="clear" w:color="auto" w:fill="auto"/>
            <w:noWrap/>
            <w:vAlign w:val="center"/>
            <w:hideMark/>
          </w:tcPr>
          <w:p w14:paraId="08B41C3F" w14:textId="77777777" w:rsidR="00A05269" w:rsidRPr="009C627D" w:rsidRDefault="00A05269" w:rsidP="00A05269">
            <w:pPr>
              <w:jc w:val="center"/>
              <w:rPr>
                <w:color w:val="000000"/>
                <w:sz w:val="20"/>
                <w:szCs w:val="20"/>
              </w:rPr>
            </w:pPr>
          </w:p>
        </w:tc>
      </w:tr>
      <w:tr w:rsidR="00A05269" w:rsidRPr="009C627D" w14:paraId="0733A459" w14:textId="77777777" w:rsidTr="00A05269">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6C5D5F6C" w14:textId="77777777" w:rsidR="00A05269" w:rsidRPr="009C627D" w:rsidRDefault="00A05269" w:rsidP="00A05269">
            <w:pPr>
              <w:jc w:val="center"/>
              <w:rPr>
                <w:color w:val="000000"/>
                <w:sz w:val="20"/>
                <w:szCs w:val="20"/>
              </w:rPr>
            </w:pPr>
            <w:r w:rsidRPr="009C627D">
              <w:rPr>
                <w:color w:val="000000"/>
                <w:sz w:val="20"/>
                <w:szCs w:val="20"/>
              </w:rPr>
              <w:t>4.</w:t>
            </w:r>
          </w:p>
        </w:tc>
        <w:tc>
          <w:tcPr>
            <w:tcW w:w="2720" w:type="dxa"/>
            <w:tcBorders>
              <w:top w:val="nil"/>
              <w:left w:val="nil"/>
              <w:bottom w:val="single" w:sz="4" w:space="0" w:color="auto"/>
              <w:right w:val="single" w:sz="4" w:space="0" w:color="auto"/>
            </w:tcBorders>
            <w:shd w:val="clear" w:color="auto" w:fill="auto"/>
            <w:noWrap/>
            <w:vAlign w:val="center"/>
            <w:hideMark/>
          </w:tcPr>
          <w:p w14:paraId="5522A2B4" w14:textId="77777777" w:rsidR="00A05269" w:rsidRPr="009C627D" w:rsidRDefault="00A05269" w:rsidP="00A05269">
            <w:pPr>
              <w:jc w:val="center"/>
              <w:rPr>
                <w:color w:val="000000"/>
                <w:sz w:val="20"/>
                <w:szCs w:val="20"/>
              </w:rPr>
            </w:pPr>
            <w:r w:rsidRPr="009C627D">
              <w:rPr>
                <w:color w:val="000000"/>
                <w:sz w:val="20"/>
                <w:szCs w:val="20"/>
              </w:rPr>
              <w:t>akumulátorová batéria</w:t>
            </w:r>
          </w:p>
        </w:tc>
        <w:tc>
          <w:tcPr>
            <w:tcW w:w="940" w:type="dxa"/>
            <w:tcBorders>
              <w:top w:val="nil"/>
              <w:left w:val="nil"/>
              <w:bottom w:val="single" w:sz="4" w:space="0" w:color="auto"/>
              <w:right w:val="single" w:sz="4" w:space="0" w:color="auto"/>
            </w:tcBorders>
            <w:shd w:val="clear" w:color="auto" w:fill="auto"/>
            <w:noWrap/>
            <w:vAlign w:val="center"/>
            <w:hideMark/>
          </w:tcPr>
          <w:p w14:paraId="2CC8AB22" w14:textId="77777777" w:rsidR="00A05269" w:rsidRPr="009C627D" w:rsidRDefault="00A05269" w:rsidP="00A05269">
            <w:pPr>
              <w:jc w:val="center"/>
              <w:rPr>
                <w:color w:val="000000"/>
                <w:sz w:val="20"/>
                <w:szCs w:val="20"/>
              </w:rPr>
            </w:pPr>
            <w:r w:rsidRPr="009C627D">
              <w:rPr>
                <w:color w:val="000000"/>
                <w:sz w:val="20"/>
                <w:szCs w:val="20"/>
              </w:rPr>
              <w:t>12</w:t>
            </w:r>
          </w:p>
        </w:tc>
        <w:tc>
          <w:tcPr>
            <w:tcW w:w="960" w:type="dxa"/>
            <w:tcBorders>
              <w:top w:val="nil"/>
              <w:left w:val="nil"/>
              <w:bottom w:val="single" w:sz="4" w:space="0" w:color="auto"/>
              <w:right w:val="single" w:sz="4" w:space="0" w:color="auto"/>
            </w:tcBorders>
            <w:shd w:val="clear" w:color="auto" w:fill="auto"/>
            <w:noWrap/>
            <w:vAlign w:val="center"/>
            <w:hideMark/>
          </w:tcPr>
          <w:p w14:paraId="295A05BA" w14:textId="77777777" w:rsidR="00A05269" w:rsidRPr="009C627D" w:rsidRDefault="00A05269" w:rsidP="00A05269">
            <w:pPr>
              <w:jc w:val="center"/>
              <w:rPr>
                <w:color w:val="000000"/>
                <w:sz w:val="20"/>
                <w:szCs w:val="20"/>
              </w:rPr>
            </w:pPr>
            <w:r w:rsidRPr="009C627D">
              <w:rPr>
                <w:color w:val="000000"/>
                <w:sz w:val="20"/>
                <w:szCs w:val="20"/>
              </w:rPr>
              <w:t>75</w:t>
            </w:r>
          </w:p>
        </w:tc>
        <w:tc>
          <w:tcPr>
            <w:tcW w:w="1300" w:type="dxa"/>
            <w:tcBorders>
              <w:top w:val="nil"/>
              <w:left w:val="nil"/>
              <w:bottom w:val="single" w:sz="4" w:space="0" w:color="auto"/>
              <w:right w:val="single" w:sz="4" w:space="0" w:color="auto"/>
            </w:tcBorders>
            <w:shd w:val="clear" w:color="auto" w:fill="auto"/>
            <w:noWrap/>
            <w:vAlign w:val="center"/>
            <w:hideMark/>
          </w:tcPr>
          <w:p w14:paraId="7D9A8A42" w14:textId="77777777" w:rsidR="00A05269" w:rsidRPr="009C627D" w:rsidRDefault="00A05269" w:rsidP="00A05269">
            <w:pPr>
              <w:jc w:val="center"/>
              <w:rPr>
                <w:color w:val="000000"/>
                <w:sz w:val="20"/>
                <w:szCs w:val="20"/>
              </w:rPr>
            </w:pPr>
            <w:r w:rsidRPr="009C627D">
              <w:rPr>
                <w:color w:val="000000"/>
                <w:sz w:val="20"/>
                <w:szCs w:val="20"/>
              </w:rPr>
              <w:t>730</w:t>
            </w:r>
          </w:p>
        </w:tc>
        <w:tc>
          <w:tcPr>
            <w:tcW w:w="940" w:type="dxa"/>
            <w:tcBorders>
              <w:top w:val="nil"/>
              <w:left w:val="nil"/>
              <w:bottom w:val="single" w:sz="4" w:space="0" w:color="auto"/>
              <w:right w:val="single" w:sz="4" w:space="0" w:color="auto"/>
            </w:tcBorders>
            <w:shd w:val="clear" w:color="auto" w:fill="auto"/>
            <w:noWrap/>
            <w:vAlign w:val="center"/>
            <w:hideMark/>
          </w:tcPr>
          <w:p w14:paraId="2CB6F014" w14:textId="77777777" w:rsidR="00A05269" w:rsidRPr="009C627D" w:rsidRDefault="00A05269" w:rsidP="00A05269">
            <w:pPr>
              <w:jc w:val="center"/>
              <w:rPr>
                <w:color w:val="000000"/>
                <w:sz w:val="20"/>
                <w:szCs w:val="20"/>
              </w:rPr>
            </w:pPr>
            <w:r w:rsidRPr="009C627D">
              <w:rPr>
                <w:color w:val="000000"/>
                <w:sz w:val="20"/>
                <w:szCs w:val="20"/>
              </w:rPr>
              <w:t>278</w:t>
            </w:r>
          </w:p>
        </w:tc>
        <w:tc>
          <w:tcPr>
            <w:tcW w:w="940" w:type="dxa"/>
            <w:tcBorders>
              <w:top w:val="nil"/>
              <w:left w:val="nil"/>
              <w:bottom w:val="single" w:sz="4" w:space="0" w:color="auto"/>
              <w:right w:val="single" w:sz="4" w:space="0" w:color="auto"/>
            </w:tcBorders>
            <w:shd w:val="clear" w:color="auto" w:fill="auto"/>
            <w:noWrap/>
            <w:vAlign w:val="center"/>
            <w:hideMark/>
          </w:tcPr>
          <w:p w14:paraId="0124EA8A" w14:textId="77777777" w:rsidR="00A05269" w:rsidRPr="009C627D" w:rsidRDefault="00A05269" w:rsidP="00A05269">
            <w:pPr>
              <w:jc w:val="center"/>
              <w:rPr>
                <w:color w:val="000000"/>
                <w:sz w:val="20"/>
                <w:szCs w:val="20"/>
              </w:rPr>
            </w:pPr>
            <w:r w:rsidRPr="009C627D">
              <w:rPr>
                <w:color w:val="000000"/>
                <w:sz w:val="20"/>
                <w:szCs w:val="20"/>
              </w:rPr>
              <w:t>278</w:t>
            </w:r>
          </w:p>
        </w:tc>
        <w:tc>
          <w:tcPr>
            <w:tcW w:w="940" w:type="dxa"/>
            <w:tcBorders>
              <w:top w:val="nil"/>
              <w:left w:val="nil"/>
              <w:bottom w:val="single" w:sz="4" w:space="0" w:color="auto"/>
              <w:right w:val="single" w:sz="4" w:space="0" w:color="auto"/>
            </w:tcBorders>
            <w:shd w:val="clear" w:color="auto" w:fill="auto"/>
            <w:noWrap/>
            <w:vAlign w:val="center"/>
            <w:hideMark/>
          </w:tcPr>
          <w:p w14:paraId="00465740" w14:textId="77777777" w:rsidR="00A05269" w:rsidRPr="009C627D" w:rsidRDefault="00A05269" w:rsidP="00A05269">
            <w:pPr>
              <w:jc w:val="center"/>
              <w:rPr>
                <w:color w:val="000000"/>
                <w:sz w:val="20"/>
                <w:szCs w:val="20"/>
              </w:rPr>
            </w:pPr>
            <w:r w:rsidRPr="009C627D">
              <w:rPr>
                <w:color w:val="000000"/>
                <w:sz w:val="20"/>
                <w:szCs w:val="20"/>
              </w:rPr>
              <w:t>175</w:t>
            </w:r>
          </w:p>
        </w:tc>
        <w:tc>
          <w:tcPr>
            <w:tcW w:w="940" w:type="dxa"/>
            <w:tcBorders>
              <w:top w:val="nil"/>
              <w:left w:val="nil"/>
              <w:bottom w:val="single" w:sz="4" w:space="0" w:color="auto"/>
              <w:right w:val="single" w:sz="4" w:space="0" w:color="auto"/>
            </w:tcBorders>
            <w:shd w:val="clear" w:color="auto" w:fill="auto"/>
            <w:noWrap/>
            <w:vAlign w:val="center"/>
            <w:hideMark/>
          </w:tcPr>
          <w:p w14:paraId="258DDEB0" w14:textId="77777777" w:rsidR="00A05269" w:rsidRPr="009C627D" w:rsidRDefault="00A05269" w:rsidP="00A05269">
            <w:pPr>
              <w:jc w:val="center"/>
              <w:rPr>
                <w:color w:val="000000"/>
                <w:sz w:val="20"/>
                <w:szCs w:val="20"/>
              </w:rPr>
            </w:pPr>
            <w:r w:rsidRPr="009C627D">
              <w:rPr>
                <w:color w:val="000000"/>
                <w:sz w:val="20"/>
                <w:szCs w:val="20"/>
              </w:rPr>
              <w:t>175</w:t>
            </w:r>
          </w:p>
        </w:tc>
        <w:tc>
          <w:tcPr>
            <w:tcW w:w="940" w:type="dxa"/>
            <w:tcBorders>
              <w:top w:val="nil"/>
              <w:left w:val="nil"/>
              <w:bottom w:val="single" w:sz="4" w:space="0" w:color="auto"/>
              <w:right w:val="single" w:sz="4" w:space="0" w:color="auto"/>
            </w:tcBorders>
            <w:shd w:val="clear" w:color="auto" w:fill="auto"/>
            <w:noWrap/>
            <w:vAlign w:val="center"/>
            <w:hideMark/>
          </w:tcPr>
          <w:p w14:paraId="4EA4B9E6" w14:textId="77777777" w:rsidR="00A05269" w:rsidRPr="009C627D" w:rsidRDefault="00A05269" w:rsidP="00A05269">
            <w:pPr>
              <w:jc w:val="center"/>
              <w:rPr>
                <w:color w:val="000000"/>
                <w:sz w:val="20"/>
                <w:szCs w:val="20"/>
              </w:rPr>
            </w:pPr>
            <w:r w:rsidRPr="009C627D">
              <w:rPr>
                <w:color w:val="000000"/>
                <w:sz w:val="20"/>
                <w:szCs w:val="20"/>
              </w:rPr>
              <w:t>175</w:t>
            </w:r>
          </w:p>
        </w:tc>
        <w:tc>
          <w:tcPr>
            <w:tcW w:w="940" w:type="dxa"/>
            <w:tcBorders>
              <w:top w:val="nil"/>
              <w:left w:val="nil"/>
              <w:bottom w:val="single" w:sz="4" w:space="0" w:color="auto"/>
              <w:right w:val="single" w:sz="4" w:space="0" w:color="auto"/>
            </w:tcBorders>
            <w:shd w:val="clear" w:color="auto" w:fill="auto"/>
            <w:noWrap/>
            <w:vAlign w:val="center"/>
            <w:hideMark/>
          </w:tcPr>
          <w:p w14:paraId="207C8439" w14:textId="77777777" w:rsidR="00A05269" w:rsidRPr="009C627D" w:rsidRDefault="00A05269" w:rsidP="00A05269">
            <w:pPr>
              <w:jc w:val="center"/>
              <w:rPr>
                <w:color w:val="000000"/>
                <w:sz w:val="20"/>
                <w:szCs w:val="20"/>
              </w:rPr>
            </w:pPr>
            <w:r w:rsidRPr="009C627D">
              <w:rPr>
                <w:color w:val="000000"/>
                <w:sz w:val="20"/>
                <w:szCs w:val="20"/>
              </w:rPr>
              <w:t>175</w:t>
            </w:r>
          </w:p>
        </w:tc>
        <w:tc>
          <w:tcPr>
            <w:tcW w:w="1860" w:type="dxa"/>
            <w:tcBorders>
              <w:top w:val="nil"/>
              <w:left w:val="nil"/>
              <w:bottom w:val="single" w:sz="4" w:space="0" w:color="auto"/>
              <w:right w:val="single" w:sz="4" w:space="0" w:color="auto"/>
            </w:tcBorders>
            <w:shd w:val="clear" w:color="auto" w:fill="auto"/>
            <w:noWrap/>
            <w:vAlign w:val="center"/>
            <w:hideMark/>
          </w:tcPr>
          <w:p w14:paraId="63E9461D" w14:textId="77777777" w:rsidR="00A05269" w:rsidRPr="009C627D" w:rsidRDefault="00A05269" w:rsidP="00A05269">
            <w:pPr>
              <w:jc w:val="center"/>
              <w:rPr>
                <w:color w:val="000000"/>
                <w:sz w:val="20"/>
                <w:szCs w:val="20"/>
              </w:rPr>
            </w:pPr>
          </w:p>
        </w:tc>
      </w:tr>
      <w:tr w:rsidR="00A05269" w:rsidRPr="009C627D" w14:paraId="21882C83" w14:textId="77777777" w:rsidTr="00A05269">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6334ADB1" w14:textId="77777777" w:rsidR="00A05269" w:rsidRPr="009C627D" w:rsidRDefault="00A05269" w:rsidP="00A05269">
            <w:pPr>
              <w:jc w:val="center"/>
              <w:rPr>
                <w:color w:val="000000"/>
                <w:sz w:val="20"/>
                <w:szCs w:val="20"/>
              </w:rPr>
            </w:pPr>
            <w:r w:rsidRPr="009C627D">
              <w:rPr>
                <w:color w:val="000000"/>
                <w:sz w:val="20"/>
                <w:szCs w:val="20"/>
              </w:rPr>
              <w:t>5.</w:t>
            </w:r>
          </w:p>
        </w:tc>
        <w:tc>
          <w:tcPr>
            <w:tcW w:w="2720" w:type="dxa"/>
            <w:tcBorders>
              <w:top w:val="nil"/>
              <w:left w:val="nil"/>
              <w:bottom w:val="single" w:sz="4" w:space="0" w:color="auto"/>
              <w:right w:val="single" w:sz="4" w:space="0" w:color="auto"/>
            </w:tcBorders>
            <w:shd w:val="clear" w:color="auto" w:fill="auto"/>
            <w:noWrap/>
            <w:vAlign w:val="center"/>
            <w:hideMark/>
          </w:tcPr>
          <w:p w14:paraId="76F84473" w14:textId="77777777" w:rsidR="00A05269" w:rsidRPr="009C627D" w:rsidRDefault="00A05269" w:rsidP="00A05269">
            <w:pPr>
              <w:jc w:val="center"/>
              <w:rPr>
                <w:color w:val="000000"/>
                <w:sz w:val="20"/>
                <w:szCs w:val="20"/>
              </w:rPr>
            </w:pPr>
            <w:r w:rsidRPr="009C627D">
              <w:rPr>
                <w:color w:val="000000"/>
                <w:sz w:val="20"/>
                <w:szCs w:val="20"/>
              </w:rPr>
              <w:t>akumulátorová batéria</w:t>
            </w:r>
          </w:p>
        </w:tc>
        <w:tc>
          <w:tcPr>
            <w:tcW w:w="940" w:type="dxa"/>
            <w:tcBorders>
              <w:top w:val="nil"/>
              <w:left w:val="nil"/>
              <w:bottom w:val="single" w:sz="4" w:space="0" w:color="auto"/>
              <w:right w:val="single" w:sz="4" w:space="0" w:color="auto"/>
            </w:tcBorders>
            <w:shd w:val="clear" w:color="auto" w:fill="auto"/>
            <w:noWrap/>
            <w:vAlign w:val="center"/>
            <w:hideMark/>
          </w:tcPr>
          <w:p w14:paraId="2D66F839" w14:textId="77777777" w:rsidR="00A05269" w:rsidRPr="009C627D" w:rsidRDefault="00A05269" w:rsidP="00A05269">
            <w:pPr>
              <w:jc w:val="center"/>
              <w:rPr>
                <w:color w:val="000000"/>
                <w:sz w:val="20"/>
                <w:szCs w:val="20"/>
              </w:rPr>
            </w:pPr>
            <w:r w:rsidRPr="009C627D">
              <w:rPr>
                <w:color w:val="000000"/>
                <w:sz w:val="20"/>
                <w:szCs w:val="20"/>
              </w:rPr>
              <w:t>12</w:t>
            </w:r>
          </w:p>
        </w:tc>
        <w:tc>
          <w:tcPr>
            <w:tcW w:w="960" w:type="dxa"/>
            <w:tcBorders>
              <w:top w:val="nil"/>
              <w:left w:val="nil"/>
              <w:bottom w:val="single" w:sz="4" w:space="0" w:color="auto"/>
              <w:right w:val="single" w:sz="4" w:space="0" w:color="auto"/>
            </w:tcBorders>
            <w:shd w:val="clear" w:color="auto" w:fill="auto"/>
            <w:noWrap/>
            <w:vAlign w:val="center"/>
            <w:hideMark/>
          </w:tcPr>
          <w:p w14:paraId="624D73B4" w14:textId="77777777" w:rsidR="00A05269" w:rsidRPr="009C627D" w:rsidRDefault="00A05269" w:rsidP="00A05269">
            <w:pPr>
              <w:jc w:val="center"/>
              <w:rPr>
                <w:color w:val="000000"/>
                <w:sz w:val="20"/>
                <w:szCs w:val="20"/>
              </w:rPr>
            </w:pPr>
            <w:r w:rsidRPr="009C627D">
              <w:rPr>
                <w:color w:val="000000"/>
                <w:sz w:val="20"/>
                <w:szCs w:val="20"/>
              </w:rPr>
              <w:t>80</w:t>
            </w:r>
          </w:p>
        </w:tc>
        <w:tc>
          <w:tcPr>
            <w:tcW w:w="1300" w:type="dxa"/>
            <w:tcBorders>
              <w:top w:val="nil"/>
              <w:left w:val="nil"/>
              <w:bottom w:val="single" w:sz="4" w:space="0" w:color="auto"/>
              <w:right w:val="single" w:sz="4" w:space="0" w:color="auto"/>
            </w:tcBorders>
            <w:shd w:val="clear" w:color="auto" w:fill="auto"/>
            <w:noWrap/>
            <w:vAlign w:val="center"/>
            <w:hideMark/>
          </w:tcPr>
          <w:p w14:paraId="505CA7CA" w14:textId="77777777" w:rsidR="00A05269" w:rsidRPr="009C627D" w:rsidRDefault="00A05269" w:rsidP="00A05269">
            <w:pPr>
              <w:jc w:val="center"/>
              <w:rPr>
                <w:color w:val="000000"/>
                <w:sz w:val="20"/>
                <w:szCs w:val="20"/>
              </w:rPr>
            </w:pPr>
            <w:r w:rsidRPr="009C627D">
              <w:rPr>
                <w:color w:val="000000"/>
                <w:sz w:val="20"/>
                <w:szCs w:val="20"/>
              </w:rPr>
              <w:t>730</w:t>
            </w:r>
          </w:p>
        </w:tc>
        <w:tc>
          <w:tcPr>
            <w:tcW w:w="940" w:type="dxa"/>
            <w:tcBorders>
              <w:top w:val="nil"/>
              <w:left w:val="nil"/>
              <w:bottom w:val="single" w:sz="4" w:space="0" w:color="auto"/>
              <w:right w:val="single" w:sz="4" w:space="0" w:color="auto"/>
            </w:tcBorders>
            <w:shd w:val="clear" w:color="auto" w:fill="auto"/>
            <w:noWrap/>
            <w:vAlign w:val="center"/>
            <w:hideMark/>
          </w:tcPr>
          <w:p w14:paraId="0D9DE3B3" w14:textId="77777777" w:rsidR="00A05269" w:rsidRPr="009C627D" w:rsidRDefault="00A05269" w:rsidP="00A05269">
            <w:pPr>
              <w:jc w:val="center"/>
              <w:rPr>
                <w:color w:val="000000"/>
                <w:sz w:val="20"/>
                <w:szCs w:val="20"/>
              </w:rPr>
            </w:pPr>
            <w:r w:rsidRPr="009C627D">
              <w:rPr>
                <w:color w:val="000000"/>
                <w:sz w:val="20"/>
                <w:szCs w:val="20"/>
              </w:rPr>
              <w:t>278</w:t>
            </w:r>
          </w:p>
        </w:tc>
        <w:tc>
          <w:tcPr>
            <w:tcW w:w="940" w:type="dxa"/>
            <w:tcBorders>
              <w:top w:val="nil"/>
              <w:left w:val="nil"/>
              <w:bottom w:val="single" w:sz="4" w:space="0" w:color="auto"/>
              <w:right w:val="single" w:sz="4" w:space="0" w:color="auto"/>
            </w:tcBorders>
            <w:shd w:val="clear" w:color="auto" w:fill="auto"/>
            <w:noWrap/>
            <w:vAlign w:val="center"/>
            <w:hideMark/>
          </w:tcPr>
          <w:p w14:paraId="7D351268" w14:textId="77777777" w:rsidR="00A05269" w:rsidRPr="009C627D" w:rsidRDefault="00A05269" w:rsidP="00A05269">
            <w:pPr>
              <w:jc w:val="center"/>
              <w:rPr>
                <w:color w:val="000000"/>
                <w:sz w:val="20"/>
                <w:szCs w:val="20"/>
              </w:rPr>
            </w:pPr>
            <w:r w:rsidRPr="009C627D">
              <w:rPr>
                <w:color w:val="000000"/>
                <w:sz w:val="20"/>
                <w:szCs w:val="20"/>
              </w:rPr>
              <w:t>278</w:t>
            </w:r>
          </w:p>
        </w:tc>
        <w:tc>
          <w:tcPr>
            <w:tcW w:w="940" w:type="dxa"/>
            <w:tcBorders>
              <w:top w:val="nil"/>
              <w:left w:val="nil"/>
              <w:bottom w:val="single" w:sz="4" w:space="0" w:color="auto"/>
              <w:right w:val="single" w:sz="4" w:space="0" w:color="auto"/>
            </w:tcBorders>
            <w:shd w:val="clear" w:color="auto" w:fill="auto"/>
            <w:noWrap/>
            <w:vAlign w:val="center"/>
            <w:hideMark/>
          </w:tcPr>
          <w:p w14:paraId="78100B73" w14:textId="77777777" w:rsidR="00A05269" w:rsidRPr="009C627D" w:rsidRDefault="00A05269" w:rsidP="00A05269">
            <w:pPr>
              <w:jc w:val="center"/>
              <w:rPr>
                <w:color w:val="000000"/>
                <w:sz w:val="20"/>
                <w:szCs w:val="20"/>
              </w:rPr>
            </w:pPr>
            <w:r w:rsidRPr="009C627D">
              <w:rPr>
                <w:color w:val="000000"/>
                <w:sz w:val="20"/>
                <w:szCs w:val="20"/>
              </w:rPr>
              <w:t>175</w:t>
            </w:r>
          </w:p>
        </w:tc>
        <w:tc>
          <w:tcPr>
            <w:tcW w:w="940" w:type="dxa"/>
            <w:tcBorders>
              <w:top w:val="nil"/>
              <w:left w:val="nil"/>
              <w:bottom w:val="single" w:sz="4" w:space="0" w:color="auto"/>
              <w:right w:val="single" w:sz="4" w:space="0" w:color="auto"/>
            </w:tcBorders>
            <w:shd w:val="clear" w:color="auto" w:fill="auto"/>
            <w:noWrap/>
            <w:vAlign w:val="center"/>
            <w:hideMark/>
          </w:tcPr>
          <w:p w14:paraId="1A943BBB" w14:textId="77777777" w:rsidR="00A05269" w:rsidRPr="009C627D" w:rsidRDefault="00A05269" w:rsidP="00A05269">
            <w:pPr>
              <w:jc w:val="center"/>
              <w:rPr>
                <w:color w:val="000000"/>
                <w:sz w:val="20"/>
                <w:szCs w:val="20"/>
              </w:rPr>
            </w:pPr>
            <w:r w:rsidRPr="009C627D">
              <w:rPr>
                <w:color w:val="000000"/>
                <w:sz w:val="20"/>
                <w:szCs w:val="20"/>
              </w:rPr>
              <w:t>175</w:t>
            </w:r>
          </w:p>
        </w:tc>
        <w:tc>
          <w:tcPr>
            <w:tcW w:w="940" w:type="dxa"/>
            <w:tcBorders>
              <w:top w:val="nil"/>
              <w:left w:val="nil"/>
              <w:bottom w:val="single" w:sz="4" w:space="0" w:color="auto"/>
              <w:right w:val="single" w:sz="4" w:space="0" w:color="auto"/>
            </w:tcBorders>
            <w:shd w:val="clear" w:color="auto" w:fill="auto"/>
            <w:noWrap/>
            <w:vAlign w:val="center"/>
            <w:hideMark/>
          </w:tcPr>
          <w:p w14:paraId="43C43FA3" w14:textId="77777777" w:rsidR="00A05269" w:rsidRPr="009C627D" w:rsidRDefault="00A05269" w:rsidP="00A05269">
            <w:pPr>
              <w:jc w:val="center"/>
              <w:rPr>
                <w:color w:val="000000"/>
                <w:sz w:val="20"/>
                <w:szCs w:val="20"/>
              </w:rPr>
            </w:pPr>
            <w:r w:rsidRPr="009C627D">
              <w:rPr>
                <w:color w:val="000000"/>
                <w:sz w:val="20"/>
                <w:szCs w:val="20"/>
              </w:rPr>
              <w:t>190</w:t>
            </w:r>
          </w:p>
        </w:tc>
        <w:tc>
          <w:tcPr>
            <w:tcW w:w="940" w:type="dxa"/>
            <w:tcBorders>
              <w:top w:val="nil"/>
              <w:left w:val="nil"/>
              <w:bottom w:val="single" w:sz="4" w:space="0" w:color="auto"/>
              <w:right w:val="single" w:sz="4" w:space="0" w:color="auto"/>
            </w:tcBorders>
            <w:shd w:val="clear" w:color="auto" w:fill="auto"/>
            <w:noWrap/>
            <w:vAlign w:val="center"/>
            <w:hideMark/>
          </w:tcPr>
          <w:p w14:paraId="5ACA2DB9" w14:textId="77777777" w:rsidR="00A05269" w:rsidRPr="009C627D" w:rsidRDefault="00A05269" w:rsidP="00A05269">
            <w:pPr>
              <w:jc w:val="center"/>
              <w:rPr>
                <w:color w:val="000000"/>
                <w:sz w:val="20"/>
                <w:szCs w:val="20"/>
              </w:rPr>
            </w:pPr>
            <w:r w:rsidRPr="009C627D">
              <w:rPr>
                <w:color w:val="000000"/>
                <w:sz w:val="20"/>
                <w:szCs w:val="20"/>
              </w:rPr>
              <w:t>190</w:t>
            </w:r>
          </w:p>
        </w:tc>
        <w:tc>
          <w:tcPr>
            <w:tcW w:w="1860" w:type="dxa"/>
            <w:tcBorders>
              <w:top w:val="nil"/>
              <w:left w:val="nil"/>
              <w:bottom w:val="single" w:sz="4" w:space="0" w:color="auto"/>
              <w:right w:val="single" w:sz="4" w:space="0" w:color="auto"/>
            </w:tcBorders>
            <w:shd w:val="clear" w:color="auto" w:fill="auto"/>
            <w:noWrap/>
            <w:vAlign w:val="center"/>
            <w:hideMark/>
          </w:tcPr>
          <w:p w14:paraId="1949066C" w14:textId="77777777" w:rsidR="00A05269" w:rsidRPr="009C627D" w:rsidRDefault="00A05269" w:rsidP="00A05269">
            <w:pPr>
              <w:jc w:val="center"/>
              <w:rPr>
                <w:color w:val="000000"/>
                <w:sz w:val="20"/>
                <w:szCs w:val="20"/>
              </w:rPr>
            </w:pPr>
          </w:p>
        </w:tc>
      </w:tr>
      <w:tr w:rsidR="00A05269" w:rsidRPr="009C627D" w14:paraId="2BBD87D9" w14:textId="77777777" w:rsidTr="00A05269">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002057D0" w14:textId="77777777" w:rsidR="00A05269" w:rsidRPr="009C627D" w:rsidRDefault="00A05269" w:rsidP="00A05269">
            <w:pPr>
              <w:jc w:val="center"/>
              <w:rPr>
                <w:color w:val="000000"/>
                <w:sz w:val="20"/>
                <w:szCs w:val="20"/>
              </w:rPr>
            </w:pPr>
            <w:r w:rsidRPr="009C627D">
              <w:rPr>
                <w:color w:val="000000"/>
                <w:sz w:val="20"/>
                <w:szCs w:val="20"/>
              </w:rPr>
              <w:t>6.</w:t>
            </w:r>
          </w:p>
        </w:tc>
        <w:tc>
          <w:tcPr>
            <w:tcW w:w="2720" w:type="dxa"/>
            <w:tcBorders>
              <w:top w:val="nil"/>
              <w:left w:val="nil"/>
              <w:bottom w:val="single" w:sz="4" w:space="0" w:color="auto"/>
              <w:right w:val="single" w:sz="4" w:space="0" w:color="auto"/>
            </w:tcBorders>
            <w:shd w:val="clear" w:color="auto" w:fill="auto"/>
            <w:noWrap/>
            <w:vAlign w:val="center"/>
            <w:hideMark/>
          </w:tcPr>
          <w:p w14:paraId="73D57F35" w14:textId="77777777" w:rsidR="00A05269" w:rsidRPr="009C627D" w:rsidRDefault="00A05269" w:rsidP="00A05269">
            <w:pPr>
              <w:jc w:val="center"/>
              <w:rPr>
                <w:color w:val="000000"/>
                <w:sz w:val="20"/>
                <w:szCs w:val="20"/>
              </w:rPr>
            </w:pPr>
            <w:r w:rsidRPr="009C627D">
              <w:rPr>
                <w:color w:val="000000"/>
                <w:sz w:val="20"/>
                <w:szCs w:val="20"/>
              </w:rPr>
              <w:t>akumulátorová batéria</w:t>
            </w:r>
          </w:p>
        </w:tc>
        <w:tc>
          <w:tcPr>
            <w:tcW w:w="940" w:type="dxa"/>
            <w:tcBorders>
              <w:top w:val="nil"/>
              <w:left w:val="nil"/>
              <w:bottom w:val="single" w:sz="4" w:space="0" w:color="auto"/>
              <w:right w:val="single" w:sz="4" w:space="0" w:color="auto"/>
            </w:tcBorders>
            <w:shd w:val="clear" w:color="auto" w:fill="auto"/>
            <w:noWrap/>
            <w:vAlign w:val="center"/>
            <w:hideMark/>
          </w:tcPr>
          <w:p w14:paraId="607DFA62" w14:textId="77777777" w:rsidR="00A05269" w:rsidRPr="009C627D" w:rsidRDefault="00A05269" w:rsidP="00A05269">
            <w:pPr>
              <w:jc w:val="center"/>
              <w:rPr>
                <w:color w:val="000000"/>
                <w:sz w:val="20"/>
                <w:szCs w:val="20"/>
              </w:rPr>
            </w:pPr>
            <w:r w:rsidRPr="009C627D">
              <w:rPr>
                <w:color w:val="000000"/>
                <w:sz w:val="20"/>
                <w:szCs w:val="20"/>
              </w:rPr>
              <w:t>12</w:t>
            </w:r>
          </w:p>
        </w:tc>
        <w:tc>
          <w:tcPr>
            <w:tcW w:w="960" w:type="dxa"/>
            <w:tcBorders>
              <w:top w:val="nil"/>
              <w:left w:val="nil"/>
              <w:bottom w:val="single" w:sz="4" w:space="0" w:color="auto"/>
              <w:right w:val="single" w:sz="4" w:space="0" w:color="auto"/>
            </w:tcBorders>
            <w:shd w:val="clear" w:color="auto" w:fill="auto"/>
            <w:noWrap/>
            <w:vAlign w:val="center"/>
            <w:hideMark/>
          </w:tcPr>
          <w:p w14:paraId="5BFB59A4" w14:textId="77777777" w:rsidR="00A05269" w:rsidRPr="009C627D" w:rsidRDefault="00A05269" w:rsidP="00A05269">
            <w:pPr>
              <w:jc w:val="center"/>
              <w:rPr>
                <w:color w:val="000000"/>
                <w:sz w:val="20"/>
                <w:szCs w:val="20"/>
              </w:rPr>
            </w:pPr>
            <w:r w:rsidRPr="009C627D">
              <w:rPr>
                <w:color w:val="000000"/>
                <w:sz w:val="20"/>
                <w:szCs w:val="20"/>
              </w:rPr>
              <w:t>95</w:t>
            </w:r>
          </w:p>
        </w:tc>
        <w:tc>
          <w:tcPr>
            <w:tcW w:w="1300" w:type="dxa"/>
            <w:tcBorders>
              <w:top w:val="nil"/>
              <w:left w:val="nil"/>
              <w:bottom w:val="single" w:sz="4" w:space="0" w:color="auto"/>
              <w:right w:val="single" w:sz="4" w:space="0" w:color="auto"/>
            </w:tcBorders>
            <w:shd w:val="clear" w:color="auto" w:fill="auto"/>
            <w:noWrap/>
            <w:vAlign w:val="center"/>
            <w:hideMark/>
          </w:tcPr>
          <w:p w14:paraId="54AAD2D3" w14:textId="77777777" w:rsidR="00A05269" w:rsidRPr="009C627D" w:rsidRDefault="00A05269" w:rsidP="00A05269">
            <w:pPr>
              <w:jc w:val="center"/>
              <w:rPr>
                <w:color w:val="000000"/>
                <w:sz w:val="20"/>
                <w:szCs w:val="20"/>
              </w:rPr>
            </w:pPr>
            <w:r w:rsidRPr="009C627D">
              <w:rPr>
                <w:color w:val="000000"/>
                <w:sz w:val="20"/>
                <w:szCs w:val="20"/>
              </w:rPr>
              <w:t>760</w:t>
            </w:r>
          </w:p>
        </w:tc>
        <w:tc>
          <w:tcPr>
            <w:tcW w:w="940" w:type="dxa"/>
            <w:tcBorders>
              <w:top w:val="nil"/>
              <w:left w:val="nil"/>
              <w:bottom w:val="single" w:sz="4" w:space="0" w:color="auto"/>
              <w:right w:val="single" w:sz="4" w:space="0" w:color="auto"/>
            </w:tcBorders>
            <w:shd w:val="clear" w:color="auto" w:fill="auto"/>
            <w:noWrap/>
            <w:vAlign w:val="center"/>
            <w:hideMark/>
          </w:tcPr>
          <w:p w14:paraId="3866D839" w14:textId="77777777" w:rsidR="00A05269" w:rsidRPr="009C627D" w:rsidRDefault="00A05269" w:rsidP="00A05269">
            <w:pPr>
              <w:jc w:val="center"/>
              <w:rPr>
                <w:color w:val="000000"/>
                <w:sz w:val="20"/>
                <w:szCs w:val="20"/>
              </w:rPr>
            </w:pPr>
            <w:r w:rsidRPr="009C627D">
              <w:rPr>
                <w:color w:val="000000"/>
                <w:sz w:val="20"/>
                <w:szCs w:val="20"/>
              </w:rPr>
              <w:t>302</w:t>
            </w:r>
          </w:p>
        </w:tc>
        <w:tc>
          <w:tcPr>
            <w:tcW w:w="940" w:type="dxa"/>
            <w:tcBorders>
              <w:top w:val="nil"/>
              <w:left w:val="nil"/>
              <w:bottom w:val="single" w:sz="4" w:space="0" w:color="auto"/>
              <w:right w:val="single" w:sz="4" w:space="0" w:color="auto"/>
            </w:tcBorders>
            <w:shd w:val="clear" w:color="auto" w:fill="auto"/>
            <w:noWrap/>
            <w:vAlign w:val="center"/>
            <w:hideMark/>
          </w:tcPr>
          <w:p w14:paraId="5C81C7F0" w14:textId="77777777" w:rsidR="00A05269" w:rsidRPr="009C627D" w:rsidRDefault="00A05269" w:rsidP="00A05269">
            <w:pPr>
              <w:jc w:val="center"/>
              <w:rPr>
                <w:color w:val="000000"/>
                <w:sz w:val="20"/>
                <w:szCs w:val="20"/>
              </w:rPr>
            </w:pPr>
            <w:r w:rsidRPr="009C627D">
              <w:rPr>
                <w:color w:val="000000"/>
                <w:sz w:val="20"/>
                <w:szCs w:val="20"/>
              </w:rPr>
              <w:t>302</w:t>
            </w:r>
          </w:p>
        </w:tc>
        <w:tc>
          <w:tcPr>
            <w:tcW w:w="940" w:type="dxa"/>
            <w:tcBorders>
              <w:top w:val="nil"/>
              <w:left w:val="nil"/>
              <w:bottom w:val="single" w:sz="4" w:space="0" w:color="auto"/>
              <w:right w:val="single" w:sz="4" w:space="0" w:color="auto"/>
            </w:tcBorders>
            <w:shd w:val="clear" w:color="auto" w:fill="auto"/>
            <w:noWrap/>
            <w:vAlign w:val="center"/>
            <w:hideMark/>
          </w:tcPr>
          <w:p w14:paraId="79E03C18" w14:textId="77777777" w:rsidR="00A05269" w:rsidRPr="009C627D" w:rsidRDefault="00A05269" w:rsidP="00A05269">
            <w:pPr>
              <w:jc w:val="center"/>
              <w:rPr>
                <w:color w:val="000000"/>
                <w:sz w:val="20"/>
                <w:szCs w:val="20"/>
              </w:rPr>
            </w:pPr>
            <w:r w:rsidRPr="009C627D">
              <w:rPr>
                <w:color w:val="000000"/>
                <w:sz w:val="20"/>
                <w:szCs w:val="20"/>
              </w:rPr>
              <w:t>172</w:t>
            </w:r>
          </w:p>
        </w:tc>
        <w:tc>
          <w:tcPr>
            <w:tcW w:w="940" w:type="dxa"/>
            <w:tcBorders>
              <w:top w:val="nil"/>
              <w:left w:val="nil"/>
              <w:bottom w:val="single" w:sz="4" w:space="0" w:color="auto"/>
              <w:right w:val="single" w:sz="4" w:space="0" w:color="auto"/>
            </w:tcBorders>
            <w:shd w:val="clear" w:color="auto" w:fill="auto"/>
            <w:noWrap/>
            <w:vAlign w:val="center"/>
            <w:hideMark/>
          </w:tcPr>
          <w:p w14:paraId="2A6E52DD" w14:textId="77777777" w:rsidR="00A05269" w:rsidRPr="009C627D" w:rsidRDefault="00A05269" w:rsidP="00A05269">
            <w:pPr>
              <w:jc w:val="center"/>
              <w:rPr>
                <w:color w:val="000000"/>
                <w:sz w:val="20"/>
                <w:szCs w:val="20"/>
              </w:rPr>
            </w:pPr>
            <w:r w:rsidRPr="009C627D">
              <w:rPr>
                <w:color w:val="000000"/>
                <w:sz w:val="20"/>
                <w:szCs w:val="20"/>
              </w:rPr>
              <w:t>172</w:t>
            </w:r>
          </w:p>
        </w:tc>
        <w:tc>
          <w:tcPr>
            <w:tcW w:w="940" w:type="dxa"/>
            <w:tcBorders>
              <w:top w:val="nil"/>
              <w:left w:val="nil"/>
              <w:bottom w:val="single" w:sz="4" w:space="0" w:color="auto"/>
              <w:right w:val="single" w:sz="4" w:space="0" w:color="auto"/>
            </w:tcBorders>
            <w:shd w:val="clear" w:color="auto" w:fill="auto"/>
            <w:noWrap/>
            <w:vAlign w:val="center"/>
            <w:hideMark/>
          </w:tcPr>
          <w:p w14:paraId="656DC2B9" w14:textId="77777777" w:rsidR="00A05269" w:rsidRPr="009C627D" w:rsidRDefault="00A05269" w:rsidP="00A05269">
            <w:pPr>
              <w:jc w:val="center"/>
              <w:rPr>
                <w:color w:val="000000"/>
                <w:sz w:val="20"/>
                <w:szCs w:val="20"/>
              </w:rPr>
            </w:pPr>
            <w:r w:rsidRPr="009C627D">
              <w:rPr>
                <w:color w:val="000000"/>
                <w:sz w:val="20"/>
                <w:szCs w:val="20"/>
              </w:rPr>
              <w:t>220</w:t>
            </w:r>
          </w:p>
        </w:tc>
        <w:tc>
          <w:tcPr>
            <w:tcW w:w="940" w:type="dxa"/>
            <w:tcBorders>
              <w:top w:val="nil"/>
              <w:left w:val="nil"/>
              <w:bottom w:val="single" w:sz="4" w:space="0" w:color="auto"/>
              <w:right w:val="single" w:sz="4" w:space="0" w:color="auto"/>
            </w:tcBorders>
            <w:shd w:val="clear" w:color="auto" w:fill="auto"/>
            <w:noWrap/>
            <w:vAlign w:val="center"/>
            <w:hideMark/>
          </w:tcPr>
          <w:p w14:paraId="3ED41643" w14:textId="77777777" w:rsidR="00A05269" w:rsidRPr="009C627D" w:rsidRDefault="00A05269" w:rsidP="00A05269">
            <w:pPr>
              <w:jc w:val="center"/>
              <w:rPr>
                <w:color w:val="000000"/>
                <w:sz w:val="20"/>
                <w:szCs w:val="20"/>
              </w:rPr>
            </w:pPr>
            <w:r w:rsidRPr="009C627D">
              <w:rPr>
                <w:color w:val="000000"/>
                <w:sz w:val="20"/>
                <w:szCs w:val="20"/>
              </w:rPr>
              <w:t>220</w:t>
            </w:r>
          </w:p>
        </w:tc>
        <w:tc>
          <w:tcPr>
            <w:tcW w:w="1860" w:type="dxa"/>
            <w:tcBorders>
              <w:top w:val="nil"/>
              <w:left w:val="nil"/>
              <w:bottom w:val="single" w:sz="4" w:space="0" w:color="auto"/>
              <w:right w:val="single" w:sz="4" w:space="0" w:color="auto"/>
            </w:tcBorders>
            <w:shd w:val="clear" w:color="auto" w:fill="auto"/>
            <w:noWrap/>
            <w:vAlign w:val="center"/>
            <w:hideMark/>
          </w:tcPr>
          <w:p w14:paraId="6966E71F" w14:textId="77777777" w:rsidR="00A05269" w:rsidRPr="009C627D" w:rsidRDefault="00A05269" w:rsidP="00A05269">
            <w:pPr>
              <w:jc w:val="center"/>
              <w:rPr>
                <w:color w:val="000000"/>
                <w:sz w:val="20"/>
                <w:szCs w:val="20"/>
              </w:rPr>
            </w:pPr>
          </w:p>
        </w:tc>
      </w:tr>
      <w:tr w:rsidR="00A05269" w:rsidRPr="009C627D" w14:paraId="57ECD1A5" w14:textId="77777777" w:rsidTr="00A05269">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211165C7" w14:textId="77777777" w:rsidR="00A05269" w:rsidRPr="009C627D" w:rsidRDefault="00A05269" w:rsidP="00A05269">
            <w:pPr>
              <w:jc w:val="center"/>
              <w:rPr>
                <w:color w:val="000000"/>
                <w:sz w:val="20"/>
                <w:szCs w:val="20"/>
              </w:rPr>
            </w:pPr>
            <w:r w:rsidRPr="009C627D">
              <w:rPr>
                <w:color w:val="000000"/>
                <w:sz w:val="20"/>
                <w:szCs w:val="20"/>
              </w:rPr>
              <w:t>7.</w:t>
            </w:r>
          </w:p>
        </w:tc>
        <w:tc>
          <w:tcPr>
            <w:tcW w:w="2720" w:type="dxa"/>
            <w:tcBorders>
              <w:top w:val="nil"/>
              <w:left w:val="nil"/>
              <w:bottom w:val="single" w:sz="4" w:space="0" w:color="auto"/>
              <w:right w:val="single" w:sz="4" w:space="0" w:color="auto"/>
            </w:tcBorders>
            <w:shd w:val="clear" w:color="auto" w:fill="auto"/>
            <w:noWrap/>
            <w:vAlign w:val="center"/>
            <w:hideMark/>
          </w:tcPr>
          <w:p w14:paraId="337A43E2" w14:textId="77777777" w:rsidR="00A05269" w:rsidRPr="009C627D" w:rsidRDefault="00A05269" w:rsidP="00A05269">
            <w:pPr>
              <w:jc w:val="center"/>
              <w:rPr>
                <w:color w:val="000000"/>
                <w:sz w:val="20"/>
                <w:szCs w:val="20"/>
              </w:rPr>
            </w:pPr>
            <w:r w:rsidRPr="009C627D">
              <w:rPr>
                <w:color w:val="000000"/>
                <w:sz w:val="20"/>
                <w:szCs w:val="20"/>
              </w:rPr>
              <w:t>akumulátorová batéria</w:t>
            </w:r>
          </w:p>
        </w:tc>
        <w:tc>
          <w:tcPr>
            <w:tcW w:w="940" w:type="dxa"/>
            <w:tcBorders>
              <w:top w:val="nil"/>
              <w:left w:val="nil"/>
              <w:bottom w:val="single" w:sz="4" w:space="0" w:color="auto"/>
              <w:right w:val="single" w:sz="4" w:space="0" w:color="auto"/>
            </w:tcBorders>
            <w:shd w:val="clear" w:color="auto" w:fill="auto"/>
            <w:noWrap/>
            <w:vAlign w:val="center"/>
            <w:hideMark/>
          </w:tcPr>
          <w:p w14:paraId="748AFE9A" w14:textId="77777777" w:rsidR="00A05269" w:rsidRPr="009C627D" w:rsidRDefault="00A05269" w:rsidP="00A05269">
            <w:pPr>
              <w:jc w:val="center"/>
              <w:rPr>
                <w:color w:val="000000"/>
                <w:sz w:val="20"/>
                <w:szCs w:val="20"/>
              </w:rPr>
            </w:pPr>
            <w:r w:rsidRPr="009C627D">
              <w:rPr>
                <w:color w:val="000000"/>
                <w:sz w:val="20"/>
                <w:szCs w:val="20"/>
              </w:rPr>
              <w:t>12</w:t>
            </w:r>
          </w:p>
        </w:tc>
        <w:tc>
          <w:tcPr>
            <w:tcW w:w="960" w:type="dxa"/>
            <w:tcBorders>
              <w:top w:val="nil"/>
              <w:left w:val="nil"/>
              <w:bottom w:val="single" w:sz="4" w:space="0" w:color="auto"/>
              <w:right w:val="single" w:sz="4" w:space="0" w:color="auto"/>
            </w:tcBorders>
            <w:shd w:val="clear" w:color="auto" w:fill="auto"/>
            <w:noWrap/>
            <w:vAlign w:val="center"/>
            <w:hideMark/>
          </w:tcPr>
          <w:p w14:paraId="1356616B" w14:textId="77777777" w:rsidR="00A05269" w:rsidRPr="009C627D" w:rsidRDefault="00A05269" w:rsidP="00A05269">
            <w:pPr>
              <w:jc w:val="center"/>
              <w:rPr>
                <w:color w:val="000000"/>
                <w:sz w:val="20"/>
                <w:szCs w:val="20"/>
              </w:rPr>
            </w:pPr>
            <w:r w:rsidRPr="009C627D">
              <w:rPr>
                <w:color w:val="000000"/>
                <w:sz w:val="20"/>
                <w:szCs w:val="20"/>
              </w:rPr>
              <w:t>100</w:t>
            </w:r>
          </w:p>
        </w:tc>
        <w:tc>
          <w:tcPr>
            <w:tcW w:w="1300" w:type="dxa"/>
            <w:tcBorders>
              <w:top w:val="nil"/>
              <w:left w:val="nil"/>
              <w:bottom w:val="single" w:sz="4" w:space="0" w:color="auto"/>
              <w:right w:val="single" w:sz="4" w:space="0" w:color="auto"/>
            </w:tcBorders>
            <w:shd w:val="clear" w:color="auto" w:fill="auto"/>
            <w:noWrap/>
            <w:vAlign w:val="center"/>
            <w:hideMark/>
          </w:tcPr>
          <w:p w14:paraId="73E408EE" w14:textId="77777777" w:rsidR="00A05269" w:rsidRPr="009C627D" w:rsidRDefault="00A05269" w:rsidP="00A05269">
            <w:pPr>
              <w:jc w:val="center"/>
              <w:rPr>
                <w:color w:val="000000"/>
                <w:sz w:val="20"/>
                <w:szCs w:val="20"/>
              </w:rPr>
            </w:pPr>
            <w:r w:rsidRPr="009C627D">
              <w:rPr>
                <w:color w:val="000000"/>
                <w:sz w:val="20"/>
                <w:szCs w:val="20"/>
              </w:rPr>
              <w:t>870</w:t>
            </w:r>
          </w:p>
        </w:tc>
        <w:tc>
          <w:tcPr>
            <w:tcW w:w="940" w:type="dxa"/>
            <w:tcBorders>
              <w:top w:val="nil"/>
              <w:left w:val="nil"/>
              <w:bottom w:val="single" w:sz="4" w:space="0" w:color="auto"/>
              <w:right w:val="single" w:sz="4" w:space="0" w:color="auto"/>
            </w:tcBorders>
            <w:shd w:val="clear" w:color="auto" w:fill="auto"/>
            <w:noWrap/>
            <w:vAlign w:val="center"/>
            <w:hideMark/>
          </w:tcPr>
          <w:p w14:paraId="0E37821C" w14:textId="77777777" w:rsidR="00A05269" w:rsidRPr="009C627D" w:rsidRDefault="00A05269" w:rsidP="00A05269">
            <w:pPr>
              <w:jc w:val="center"/>
              <w:rPr>
                <w:color w:val="000000"/>
                <w:sz w:val="20"/>
                <w:szCs w:val="20"/>
              </w:rPr>
            </w:pPr>
            <w:r w:rsidRPr="009C627D">
              <w:rPr>
                <w:color w:val="000000"/>
                <w:sz w:val="20"/>
                <w:szCs w:val="20"/>
              </w:rPr>
              <w:t>353</w:t>
            </w:r>
          </w:p>
        </w:tc>
        <w:tc>
          <w:tcPr>
            <w:tcW w:w="940" w:type="dxa"/>
            <w:tcBorders>
              <w:top w:val="nil"/>
              <w:left w:val="nil"/>
              <w:bottom w:val="single" w:sz="4" w:space="0" w:color="auto"/>
              <w:right w:val="single" w:sz="4" w:space="0" w:color="auto"/>
            </w:tcBorders>
            <w:shd w:val="clear" w:color="auto" w:fill="auto"/>
            <w:noWrap/>
            <w:vAlign w:val="center"/>
            <w:hideMark/>
          </w:tcPr>
          <w:p w14:paraId="0287122A" w14:textId="77777777" w:rsidR="00A05269" w:rsidRPr="009C627D" w:rsidRDefault="00A05269" w:rsidP="00A05269">
            <w:pPr>
              <w:jc w:val="center"/>
              <w:rPr>
                <w:color w:val="000000"/>
                <w:sz w:val="20"/>
                <w:szCs w:val="20"/>
              </w:rPr>
            </w:pPr>
            <w:r w:rsidRPr="009C627D">
              <w:rPr>
                <w:color w:val="000000"/>
                <w:sz w:val="20"/>
                <w:szCs w:val="20"/>
              </w:rPr>
              <w:t>353</w:t>
            </w:r>
          </w:p>
        </w:tc>
        <w:tc>
          <w:tcPr>
            <w:tcW w:w="940" w:type="dxa"/>
            <w:tcBorders>
              <w:top w:val="nil"/>
              <w:left w:val="nil"/>
              <w:bottom w:val="single" w:sz="4" w:space="0" w:color="auto"/>
              <w:right w:val="single" w:sz="4" w:space="0" w:color="auto"/>
            </w:tcBorders>
            <w:shd w:val="clear" w:color="auto" w:fill="auto"/>
            <w:noWrap/>
            <w:vAlign w:val="center"/>
            <w:hideMark/>
          </w:tcPr>
          <w:p w14:paraId="12D08C42" w14:textId="77777777" w:rsidR="00A05269" w:rsidRPr="009C627D" w:rsidRDefault="00A05269" w:rsidP="00A05269">
            <w:pPr>
              <w:jc w:val="center"/>
              <w:rPr>
                <w:color w:val="000000"/>
                <w:sz w:val="20"/>
                <w:szCs w:val="20"/>
              </w:rPr>
            </w:pPr>
            <w:r w:rsidRPr="009C627D">
              <w:rPr>
                <w:color w:val="000000"/>
                <w:sz w:val="20"/>
                <w:szCs w:val="20"/>
              </w:rPr>
              <w:t>175</w:t>
            </w:r>
          </w:p>
        </w:tc>
        <w:tc>
          <w:tcPr>
            <w:tcW w:w="940" w:type="dxa"/>
            <w:tcBorders>
              <w:top w:val="nil"/>
              <w:left w:val="nil"/>
              <w:bottom w:val="single" w:sz="4" w:space="0" w:color="auto"/>
              <w:right w:val="single" w:sz="4" w:space="0" w:color="auto"/>
            </w:tcBorders>
            <w:shd w:val="clear" w:color="auto" w:fill="auto"/>
            <w:noWrap/>
            <w:vAlign w:val="center"/>
            <w:hideMark/>
          </w:tcPr>
          <w:p w14:paraId="65A17FE4" w14:textId="77777777" w:rsidR="00A05269" w:rsidRPr="009C627D" w:rsidRDefault="00A05269" w:rsidP="00A05269">
            <w:pPr>
              <w:jc w:val="center"/>
              <w:rPr>
                <w:color w:val="000000"/>
                <w:sz w:val="20"/>
                <w:szCs w:val="20"/>
              </w:rPr>
            </w:pPr>
            <w:r w:rsidRPr="009C627D">
              <w:rPr>
                <w:color w:val="000000"/>
                <w:sz w:val="20"/>
                <w:szCs w:val="20"/>
              </w:rPr>
              <w:t>175</w:t>
            </w:r>
          </w:p>
        </w:tc>
        <w:tc>
          <w:tcPr>
            <w:tcW w:w="940" w:type="dxa"/>
            <w:tcBorders>
              <w:top w:val="nil"/>
              <w:left w:val="nil"/>
              <w:bottom w:val="single" w:sz="4" w:space="0" w:color="auto"/>
              <w:right w:val="single" w:sz="4" w:space="0" w:color="auto"/>
            </w:tcBorders>
            <w:shd w:val="clear" w:color="auto" w:fill="auto"/>
            <w:noWrap/>
            <w:vAlign w:val="center"/>
            <w:hideMark/>
          </w:tcPr>
          <w:p w14:paraId="7FB43C58" w14:textId="77777777" w:rsidR="00A05269" w:rsidRPr="009C627D" w:rsidRDefault="00A05269" w:rsidP="00A05269">
            <w:pPr>
              <w:jc w:val="center"/>
              <w:rPr>
                <w:color w:val="000000"/>
                <w:sz w:val="20"/>
                <w:szCs w:val="20"/>
              </w:rPr>
            </w:pPr>
            <w:r w:rsidRPr="009C627D">
              <w:rPr>
                <w:color w:val="000000"/>
                <w:sz w:val="20"/>
                <w:szCs w:val="20"/>
              </w:rPr>
              <w:t>190</w:t>
            </w:r>
          </w:p>
        </w:tc>
        <w:tc>
          <w:tcPr>
            <w:tcW w:w="940" w:type="dxa"/>
            <w:tcBorders>
              <w:top w:val="nil"/>
              <w:left w:val="nil"/>
              <w:bottom w:val="single" w:sz="4" w:space="0" w:color="auto"/>
              <w:right w:val="single" w:sz="4" w:space="0" w:color="auto"/>
            </w:tcBorders>
            <w:shd w:val="clear" w:color="auto" w:fill="auto"/>
            <w:noWrap/>
            <w:vAlign w:val="center"/>
            <w:hideMark/>
          </w:tcPr>
          <w:p w14:paraId="407BF919" w14:textId="77777777" w:rsidR="00A05269" w:rsidRPr="009C627D" w:rsidRDefault="00A05269" w:rsidP="00A05269">
            <w:pPr>
              <w:jc w:val="center"/>
              <w:rPr>
                <w:color w:val="000000"/>
                <w:sz w:val="20"/>
                <w:szCs w:val="20"/>
              </w:rPr>
            </w:pPr>
            <w:r w:rsidRPr="009C627D">
              <w:rPr>
                <w:color w:val="000000"/>
                <w:sz w:val="20"/>
                <w:szCs w:val="20"/>
              </w:rPr>
              <w:t>190</w:t>
            </w:r>
          </w:p>
        </w:tc>
        <w:tc>
          <w:tcPr>
            <w:tcW w:w="1860" w:type="dxa"/>
            <w:tcBorders>
              <w:top w:val="nil"/>
              <w:left w:val="nil"/>
              <w:bottom w:val="single" w:sz="4" w:space="0" w:color="auto"/>
              <w:right w:val="single" w:sz="4" w:space="0" w:color="auto"/>
            </w:tcBorders>
            <w:shd w:val="clear" w:color="auto" w:fill="auto"/>
            <w:noWrap/>
            <w:vAlign w:val="center"/>
            <w:hideMark/>
          </w:tcPr>
          <w:p w14:paraId="6F101B1B" w14:textId="77777777" w:rsidR="00A05269" w:rsidRPr="009C627D" w:rsidRDefault="00A05269" w:rsidP="00A05269">
            <w:pPr>
              <w:jc w:val="center"/>
              <w:rPr>
                <w:color w:val="000000"/>
                <w:sz w:val="20"/>
                <w:szCs w:val="20"/>
              </w:rPr>
            </w:pPr>
          </w:p>
        </w:tc>
      </w:tr>
      <w:tr w:rsidR="00A05269" w:rsidRPr="009C627D" w14:paraId="5C767838" w14:textId="77777777" w:rsidTr="00A05269">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33338414" w14:textId="77777777" w:rsidR="00A05269" w:rsidRPr="009C627D" w:rsidRDefault="00A05269" w:rsidP="00A05269">
            <w:pPr>
              <w:rPr>
                <w:color w:val="000000"/>
                <w:sz w:val="20"/>
                <w:szCs w:val="20"/>
              </w:rPr>
            </w:pPr>
            <w:r w:rsidRPr="009C627D">
              <w:rPr>
                <w:color w:val="000000"/>
                <w:sz w:val="20"/>
                <w:szCs w:val="20"/>
              </w:rPr>
              <w:t>8.</w:t>
            </w:r>
          </w:p>
        </w:tc>
        <w:tc>
          <w:tcPr>
            <w:tcW w:w="2720" w:type="dxa"/>
            <w:tcBorders>
              <w:top w:val="nil"/>
              <w:left w:val="nil"/>
              <w:bottom w:val="single" w:sz="4" w:space="0" w:color="auto"/>
              <w:right w:val="single" w:sz="4" w:space="0" w:color="auto"/>
            </w:tcBorders>
            <w:shd w:val="clear" w:color="auto" w:fill="auto"/>
            <w:noWrap/>
            <w:vAlign w:val="center"/>
            <w:hideMark/>
          </w:tcPr>
          <w:p w14:paraId="5A5EC4A3" w14:textId="77777777" w:rsidR="00A05269" w:rsidRPr="009C627D" w:rsidRDefault="00A05269" w:rsidP="00A05269">
            <w:pPr>
              <w:jc w:val="center"/>
              <w:rPr>
                <w:color w:val="000000"/>
                <w:sz w:val="20"/>
                <w:szCs w:val="20"/>
              </w:rPr>
            </w:pPr>
            <w:r w:rsidRPr="009C627D">
              <w:rPr>
                <w:color w:val="000000"/>
                <w:sz w:val="20"/>
                <w:szCs w:val="20"/>
              </w:rPr>
              <w:t>akumulátorová batéria</w:t>
            </w:r>
          </w:p>
        </w:tc>
        <w:tc>
          <w:tcPr>
            <w:tcW w:w="940" w:type="dxa"/>
            <w:tcBorders>
              <w:top w:val="nil"/>
              <w:left w:val="nil"/>
              <w:bottom w:val="single" w:sz="4" w:space="0" w:color="auto"/>
              <w:right w:val="single" w:sz="4" w:space="0" w:color="auto"/>
            </w:tcBorders>
            <w:shd w:val="clear" w:color="auto" w:fill="auto"/>
            <w:noWrap/>
            <w:vAlign w:val="center"/>
            <w:hideMark/>
          </w:tcPr>
          <w:p w14:paraId="00AA8519" w14:textId="77777777" w:rsidR="00A05269" w:rsidRPr="009C627D" w:rsidRDefault="00A05269" w:rsidP="00A05269">
            <w:pPr>
              <w:jc w:val="center"/>
              <w:rPr>
                <w:color w:val="000000"/>
                <w:sz w:val="20"/>
                <w:szCs w:val="20"/>
              </w:rPr>
            </w:pPr>
            <w:r w:rsidRPr="009C627D">
              <w:rPr>
                <w:color w:val="000000"/>
                <w:sz w:val="20"/>
                <w:szCs w:val="20"/>
              </w:rPr>
              <w:t>12</w:t>
            </w:r>
          </w:p>
        </w:tc>
        <w:tc>
          <w:tcPr>
            <w:tcW w:w="960" w:type="dxa"/>
            <w:tcBorders>
              <w:top w:val="nil"/>
              <w:left w:val="nil"/>
              <w:bottom w:val="single" w:sz="4" w:space="0" w:color="auto"/>
              <w:right w:val="single" w:sz="4" w:space="0" w:color="auto"/>
            </w:tcBorders>
            <w:shd w:val="clear" w:color="auto" w:fill="auto"/>
            <w:noWrap/>
            <w:vAlign w:val="center"/>
            <w:hideMark/>
          </w:tcPr>
          <w:p w14:paraId="28C0C86E" w14:textId="77777777" w:rsidR="00A05269" w:rsidRPr="009C627D" w:rsidRDefault="00A05269" w:rsidP="00A05269">
            <w:pPr>
              <w:jc w:val="center"/>
              <w:rPr>
                <w:color w:val="000000"/>
                <w:sz w:val="20"/>
                <w:szCs w:val="20"/>
              </w:rPr>
            </w:pPr>
            <w:r w:rsidRPr="009C627D">
              <w:rPr>
                <w:color w:val="000000"/>
                <w:sz w:val="20"/>
                <w:szCs w:val="20"/>
              </w:rPr>
              <w:t>140</w:t>
            </w:r>
          </w:p>
        </w:tc>
        <w:tc>
          <w:tcPr>
            <w:tcW w:w="1300" w:type="dxa"/>
            <w:tcBorders>
              <w:top w:val="nil"/>
              <w:left w:val="nil"/>
              <w:bottom w:val="single" w:sz="4" w:space="0" w:color="auto"/>
              <w:right w:val="single" w:sz="4" w:space="0" w:color="auto"/>
            </w:tcBorders>
            <w:shd w:val="clear" w:color="auto" w:fill="auto"/>
            <w:noWrap/>
            <w:vAlign w:val="center"/>
            <w:hideMark/>
          </w:tcPr>
          <w:p w14:paraId="06D5EE38" w14:textId="77777777" w:rsidR="00A05269" w:rsidRPr="009C627D" w:rsidRDefault="00A05269" w:rsidP="00A05269">
            <w:pPr>
              <w:jc w:val="center"/>
              <w:rPr>
                <w:color w:val="000000"/>
                <w:sz w:val="20"/>
                <w:szCs w:val="20"/>
              </w:rPr>
            </w:pPr>
            <w:r w:rsidRPr="009C627D">
              <w:rPr>
                <w:color w:val="000000"/>
                <w:sz w:val="20"/>
                <w:szCs w:val="20"/>
              </w:rPr>
              <w:t>950</w:t>
            </w:r>
          </w:p>
        </w:tc>
        <w:tc>
          <w:tcPr>
            <w:tcW w:w="940" w:type="dxa"/>
            <w:tcBorders>
              <w:top w:val="nil"/>
              <w:left w:val="nil"/>
              <w:bottom w:val="single" w:sz="4" w:space="0" w:color="auto"/>
              <w:right w:val="single" w:sz="4" w:space="0" w:color="auto"/>
            </w:tcBorders>
            <w:shd w:val="clear" w:color="auto" w:fill="auto"/>
            <w:noWrap/>
            <w:vAlign w:val="center"/>
            <w:hideMark/>
          </w:tcPr>
          <w:p w14:paraId="5820998B" w14:textId="77777777" w:rsidR="00A05269" w:rsidRPr="009C627D" w:rsidRDefault="00A05269" w:rsidP="00A05269">
            <w:pPr>
              <w:jc w:val="center"/>
              <w:rPr>
                <w:color w:val="000000"/>
                <w:sz w:val="20"/>
                <w:szCs w:val="20"/>
              </w:rPr>
            </w:pPr>
            <w:r w:rsidRPr="009C627D">
              <w:rPr>
                <w:color w:val="000000"/>
                <w:sz w:val="20"/>
                <w:szCs w:val="20"/>
              </w:rPr>
              <w:t>513</w:t>
            </w:r>
          </w:p>
        </w:tc>
        <w:tc>
          <w:tcPr>
            <w:tcW w:w="940" w:type="dxa"/>
            <w:tcBorders>
              <w:top w:val="nil"/>
              <w:left w:val="nil"/>
              <w:bottom w:val="single" w:sz="4" w:space="0" w:color="auto"/>
              <w:right w:val="single" w:sz="4" w:space="0" w:color="auto"/>
            </w:tcBorders>
            <w:shd w:val="clear" w:color="auto" w:fill="auto"/>
            <w:noWrap/>
            <w:vAlign w:val="center"/>
            <w:hideMark/>
          </w:tcPr>
          <w:p w14:paraId="75AF5EB8" w14:textId="77777777" w:rsidR="00A05269" w:rsidRPr="009C627D" w:rsidRDefault="00A05269" w:rsidP="00A05269">
            <w:pPr>
              <w:jc w:val="center"/>
              <w:rPr>
                <w:color w:val="000000"/>
                <w:sz w:val="20"/>
                <w:szCs w:val="20"/>
              </w:rPr>
            </w:pPr>
            <w:r w:rsidRPr="009C627D">
              <w:rPr>
                <w:color w:val="000000"/>
                <w:sz w:val="20"/>
                <w:szCs w:val="20"/>
              </w:rPr>
              <w:t>513</w:t>
            </w:r>
          </w:p>
        </w:tc>
        <w:tc>
          <w:tcPr>
            <w:tcW w:w="940" w:type="dxa"/>
            <w:tcBorders>
              <w:top w:val="nil"/>
              <w:left w:val="nil"/>
              <w:bottom w:val="single" w:sz="4" w:space="0" w:color="auto"/>
              <w:right w:val="single" w:sz="4" w:space="0" w:color="auto"/>
            </w:tcBorders>
            <w:shd w:val="clear" w:color="auto" w:fill="auto"/>
            <w:noWrap/>
            <w:vAlign w:val="center"/>
            <w:hideMark/>
          </w:tcPr>
          <w:p w14:paraId="63D1ACAE" w14:textId="77777777" w:rsidR="00A05269" w:rsidRPr="009C627D" w:rsidRDefault="00A05269" w:rsidP="00A05269">
            <w:pPr>
              <w:jc w:val="center"/>
              <w:rPr>
                <w:color w:val="000000"/>
                <w:sz w:val="20"/>
                <w:szCs w:val="20"/>
              </w:rPr>
            </w:pPr>
            <w:r w:rsidRPr="009C627D">
              <w:rPr>
                <w:color w:val="000000"/>
                <w:sz w:val="20"/>
                <w:szCs w:val="20"/>
              </w:rPr>
              <w:t>189</w:t>
            </w:r>
          </w:p>
        </w:tc>
        <w:tc>
          <w:tcPr>
            <w:tcW w:w="940" w:type="dxa"/>
            <w:tcBorders>
              <w:top w:val="nil"/>
              <w:left w:val="nil"/>
              <w:bottom w:val="single" w:sz="4" w:space="0" w:color="auto"/>
              <w:right w:val="single" w:sz="4" w:space="0" w:color="auto"/>
            </w:tcBorders>
            <w:shd w:val="clear" w:color="auto" w:fill="auto"/>
            <w:noWrap/>
            <w:vAlign w:val="center"/>
            <w:hideMark/>
          </w:tcPr>
          <w:p w14:paraId="7DDA8884" w14:textId="77777777" w:rsidR="00A05269" w:rsidRPr="009C627D" w:rsidRDefault="00A05269" w:rsidP="00A05269">
            <w:pPr>
              <w:jc w:val="center"/>
              <w:rPr>
                <w:color w:val="000000"/>
                <w:sz w:val="20"/>
                <w:szCs w:val="20"/>
              </w:rPr>
            </w:pPr>
            <w:r w:rsidRPr="009C627D">
              <w:rPr>
                <w:color w:val="000000"/>
                <w:sz w:val="20"/>
                <w:szCs w:val="20"/>
              </w:rPr>
              <w:t>189</w:t>
            </w:r>
          </w:p>
        </w:tc>
        <w:tc>
          <w:tcPr>
            <w:tcW w:w="940" w:type="dxa"/>
            <w:tcBorders>
              <w:top w:val="nil"/>
              <w:left w:val="nil"/>
              <w:bottom w:val="single" w:sz="4" w:space="0" w:color="auto"/>
              <w:right w:val="single" w:sz="4" w:space="0" w:color="auto"/>
            </w:tcBorders>
            <w:shd w:val="clear" w:color="auto" w:fill="auto"/>
            <w:noWrap/>
            <w:vAlign w:val="center"/>
            <w:hideMark/>
          </w:tcPr>
          <w:p w14:paraId="43B43314" w14:textId="77777777" w:rsidR="00A05269" w:rsidRPr="009C627D" w:rsidRDefault="00A05269" w:rsidP="00A05269">
            <w:pPr>
              <w:jc w:val="center"/>
              <w:rPr>
                <w:color w:val="000000"/>
                <w:sz w:val="20"/>
                <w:szCs w:val="20"/>
              </w:rPr>
            </w:pPr>
            <w:r w:rsidRPr="009C627D">
              <w:rPr>
                <w:color w:val="000000"/>
                <w:sz w:val="20"/>
                <w:szCs w:val="20"/>
              </w:rPr>
              <w:t>223</w:t>
            </w:r>
          </w:p>
        </w:tc>
        <w:tc>
          <w:tcPr>
            <w:tcW w:w="940" w:type="dxa"/>
            <w:tcBorders>
              <w:top w:val="nil"/>
              <w:left w:val="nil"/>
              <w:bottom w:val="single" w:sz="4" w:space="0" w:color="auto"/>
              <w:right w:val="single" w:sz="4" w:space="0" w:color="auto"/>
            </w:tcBorders>
            <w:shd w:val="clear" w:color="auto" w:fill="auto"/>
            <w:noWrap/>
            <w:vAlign w:val="center"/>
            <w:hideMark/>
          </w:tcPr>
          <w:p w14:paraId="73185B4E" w14:textId="77777777" w:rsidR="00A05269" w:rsidRPr="009C627D" w:rsidRDefault="00A05269" w:rsidP="00A05269">
            <w:pPr>
              <w:jc w:val="center"/>
              <w:rPr>
                <w:color w:val="000000"/>
                <w:sz w:val="20"/>
                <w:szCs w:val="20"/>
              </w:rPr>
            </w:pPr>
            <w:r w:rsidRPr="009C627D">
              <w:rPr>
                <w:color w:val="000000"/>
                <w:sz w:val="20"/>
                <w:szCs w:val="20"/>
              </w:rPr>
              <w:t>223</w:t>
            </w:r>
          </w:p>
        </w:tc>
        <w:tc>
          <w:tcPr>
            <w:tcW w:w="1860" w:type="dxa"/>
            <w:tcBorders>
              <w:top w:val="nil"/>
              <w:left w:val="nil"/>
              <w:bottom w:val="single" w:sz="4" w:space="0" w:color="auto"/>
              <w:right w:val="single" w:sz="4" w:space="0" w:color="auto"/>
            </w:tcBorders>
            <w:shd w:val="clear" w:color="auto" w:fill="auto"/>
            <w:noWrap/>
            <w:vAlign w:val="center"/>
            <w:hideMark/>
          </w:tcPr>
          <w:p w14:paraId="0873C5C3" w14:textId="77777777" w:rsidR="00A05269" w:rsidRPr="009C627D" w:rsidRDefault="00A05269" w:rsidP="00A05269">
            <w:pPr>
              <w:jc w:val="center"/>
              <w:rPr>
                <w:color w:val="000000"/>
                <w:sz w:val="20"/>
                <w:szCs w:val="20"/>
              </w:rPr>
            </w:pPr>
          </w:p>
        </w:tc>
      </w:tr>
      <w:tr w:rsidR="00A05269" w:rsidRPr="009C627D" w14:paraId="65F4C270" w14:textId="77777777" w:rsidTr="00A05269">
        <w:trPr>
          <w:trHeight w:val="300"/>
        </w:trPr>
        <w:tc>
          <w:tcPr>
            <w:tcW w:w="440" w:type="dxa"/>
            <w:tcBorders>
              <w:top w:val="nil"/>
              <w:left w:val="single" w:sz="4" w:space="0" w:color="auto"/>
              <w:bottom w:val="single" w:sz="4" w:space="0" w:color="auto"/>
              <w:right w:val="single" w:sz="4" w:space="0" w:color="auto"/>
            </w:tcBorders>
            <w:vAlign w:val="center"/>
            <w:hideMark/>
          </w:tcPr>
          <w:p w14:paraId="47EEE6E4" w14:textId="77777777" w:rsidR="00A05269" w:rsidRPr="009C627D" w:rsidRDefault="00A05269" w:rsidP="00A05269">
            <w:pPr>
              <w:jc w:val="center"/>
              <w:rPr>
                <w:color w:val="000000"/>
                <w:sz w:val="20"/>
                <w:szCs w:val="20"/>
              </w:rPr>
            </w:pPr>
            <w:r w:rsidRPr="009C627D">
              <w:rPr>
                <w:color w:val="000000"/>
                <w:sz w:val="20"/>
                <w:szCs w:val="20"/>
              </w:rPr>
              <w:t>9.</w:t>
            </w:r>
          </w:p>
        </w:tc>
        <w:tc>
          <w:tcPr>
            <w:tcW w:w="2720" w:type="dxa"/>
            <w:tcBorders>
              <w:top w:val="nil"/>
              <w:left w:val="nil"/>
              <w:bottom w:val="single" w:sz="4" w:space="0" w:color="auto"/>
              <w:right w:val="single" w:sz="4" w:space="0" w:color="auto"/>
            </w:tcBorders>
            <w:shd w:val="clear" w:color="auto" w:fill="auto"/>
            <w:noWrap/>
            <w:vAlign w:val="center"/>
            <w:hideMark/>
          </w:tcPr>
          <w:p w14:paraId="331C9DE8" w14:textId="77777777" w:rsidR="00A05269" w:rsidRPr="009C627D" w:rsidRDefault="00A05269" w:rsidP="00A05269">
            <w:pPr>
              <w:jc w:val="center"/>
              <w:rPr>
                <w:color w:val="000000"/>
                <w:sz w:val="20"/>
                <w:szCs w:val="20"/>
              </w:rPr>
            </w:pPr>
            <w:r w:rsidRPr="009C627D">
              <w:rPr>
                <w:color w:val="000000"/>
                <w:sz w:val="20"/>
                <w:szCs w:val="20"/>
              </w:rPr>
              <w:t>akumulátorová batéria</w:t>
            </w:r>
          </w:p>
        </w:tc>
        <w:tc>
          <w:tcPr>
            <w:tcW w:w="940" w:type="dxa"/>
            <w:tcBorders>
              <w:top w:val="nil"/>
              <w:left w:val="single" w:sz="4" w:space="0" w:color="auto"/>
              <w:bottom w:val="single" w:sz="4" w:space="0" w:color="auto"/>
              <w:right w:val="single" w:sz="4" w:space="0" w:color="auto"/>
            </w:tcBorders>
            <w:vAlign w:val="center"/>
            <w:hideMark/>
          </w:tcPr>
          <w:p w14:paraId="6BE2A864" w14:textId="77777777" w:rsidR="00A05269" w:rsidRPr="009C627D" w:rsidRDefault="00A05269" w:rsidP="00A05269">
            <w:pPr>
              <w:jc w:val="center"/>
              <w:rPr>
                <w:color w:val="000000"/>
                <w:sz w:val="20"/>
                <w:szCs w:val="20"/>
              </w:rPr>
            </w:pPr>
            <w:r w:rsidRPr="009C627D">
              <w:rPr>
                <w:color w:val="000000"/>
                <w:sz w:val="20"/>
                <w:szCs w:val="20"/>
              </w:rPr>
              <w:t>12</w:t>
            </w:r>
          </w:p>
        </w:tc>
        <w:tc>
          <w:tcPr>
            <w:tcW w:w="960" w:type="dxa"/>
            <w:tcBorders>
              <w:top w:val="nil"/>
              <w:left w:val="single" w:sz="4" w:space="0" w:color="auto"/>
              <w:bottom w:val="single" w:sz="4" w:space="0" w:color="auto"/>
              <w:right w:val="single" w:sz="4" w:space="0" w:color="auto"/>
            </w:tcBorders>
            <w:vAlign w:val="center"/>
            <w:hideMark/>
          </w:tcPr>
          <w:p w14:paraId="7162FFBB" w14:textId="77777777" w:rsidR="00A05269" w:rsidRPr="009C627D" w:rsidRDefault="00A05269" w:rsidP="00A05269">
            <w:pPr>
              <w:jc w:val="center"/>
              <w:rPr>
                <w:color w:val="000000"/>
                <w:sz w:val="20"/>
                <w:szCs w:val="20"/>
              </w:rPr>
            </w:pPr>
            <w:r w:rsidRPr="009C627D">
              <w:rPr>
                <w:color w:val="000000"/>
                <w:sz w:val="20"/>
                <w:szCs w:val="20"/>
              </w:rPr>
              <w:t>180</w:t>
            </w:r>
          </w:p>
        </w:tc>
        <w:tc>
          <w:tcPr>
            <w:tcW w:w="1300" w:type="dxa"/>
            <w:tcBorders>
              <w:top w:val="nil"/>
              <w:left w:val="single" w:sz="4" w:space="0" w:color="auto"/>
              <w:bottom w:val="single" w:sz="4" w:space="0" w:color="auto"/>
              <w:right w:val="single" w:sz="4" w:space="0" w:color="auto"/>
            </w:tcBorders>
            <w:vAlign w:val="center"/>
            <w:hideMark/>
          </w:tcPr>
          <w:p w14:paraId="7DF9AF6D" w14:textId="77777777" w:rsidR="00A05269" w:rsidRPr="009C627D" w:rsidRDefault="00A05269" w:rsidP="00A05269">
            <w:pPr>
              <w:jc w:val="center"/>
              <w:rPr>
                <w:color w:val="000000"/>
                <w:sz w:val="20"/>
                <w:szCs w:val="20"/>
              </w:rPr>
            </w:pPr>
            <w:r w:rsidRPr="009C627D">
              <w:rPr>
                <w:color w:val="000000"/>
                <w:sz w:val="20"/>
                <w:szCs w:val="20"/>
              </w:rPr>
              <w:t>1100</w:t>
            </w:r>
          </w:p>
        </w:tc>
        <w:tc>
          <w:tcPr>
            <w:tcW w:w="940" w:type="dxa"/>
            <w:tcBorders>
              <w:top w:val="nil"/>
              <w:left w:val="single" w:sz="4" w:space="0" w:color="auto"/>
              <w:bottom w:val="single" w:sz="4" w:space="0" w:color="auto"/>
              <w:right w:val="single" w:sz="4" w:space="0" w:color="auto"/>
            </w:tcBorders>
            <w:vAlign w:val="center"/>
            <w:hideMark/>
          </w:tcPr>
          <w:p w14:paraId="6ECBEA99" w14:textId="77777777" w:rsidR="00A05269" w:rsidRPr="009C627D" w:rsidRDefault="00A05269" w:rsidP="00A05269">
            <w:pPr>
              <w:jc w:val="center"/>
              <w:rPr>
                <w:color w:val="000000"/>
                <w:sz w:val="20"/>
                <w:szCs w:val="20"/>
              </w:rPr>
            </w:pPr>
            <w:r w:rsidRPr="009C627D">
              <w:rPr>
                <w:color w:val="000000"/>
                <w:sz w:val="20"/>
                <w:szCs w:val="20"/>
              </w:rPr>
              <w:t>513</w:t>
            </w:r>
          </w:p>
        </w:tc>
        <w:tc>
          <w:tcPr>
            <w:tcW w:w="940" w:type="dxa"/>
            <w:tcBorders>
              <w:top w:val="nil"/>
              <w:left w:val="single" w:sz="4" w:space="0" w:color="auto"/>
              <w:bottom w:val="single" w:sz="4" w:space="0" w:color="auto"/>
              <w:right w:val="single" w:sz="4" w:space="0" w:color="auto"/>
            </w:tcBorders>
            <w:vAlign w:val="center"/>
            <w:hideMark/>
          </w:tcPr>
          <w:p w14:paraId="1FF3CF1E" w14:textId="77777777" w:rsidR="00A05269" w:rsidRPr="009C627D" w:rsidRDefault="00A05269" w:rsidP="00A05269">
            <w:pPr>
              <w:jc w:val="center"/>
              <w:rPr>
                <w:color w:val="000000"/>
                <w:sz w:val="20"/>
                <w:szCs w:val="20"/>
              </w:rPr>
            </w:pPr>
            <w:r w:rsidRPr="009C627D">
              <w:rPr>
                <w:color w:val="000000"/>
                <w:sz w:val="20"/>
                <w:szCs w:val="20"/>
              </w:rPr>
              <w:t>513</w:t>
            </w:r>
          </w:p>
        </w:tc>
        <w:tc>
          <w:tcPr>
            <w:tcW w:w="940" w:type="dxa"/>
            <w:tcBorders>
              <w:top w:val="nil"/>
              <w:left w:val="single" w:sz="4" w:space="0" w:color="auto"/>
              <w:bottom w:val="single" w:sz="4" w:space="0" w:color="auto"/>
              <w:right w:val="single" w:sz="4" w:space="0" w:color="auto"/>
            </w:tcBorders>
            <w:vAlign w:val="center"/>
            <w:hideMark/>
          </w:tcPr>
          <w:p w14:paraId="675D7C26" w14:textId="77777777" w:rsidR="00A05269" w:rsidRPr="009C627D" w:rsidRDefault="00A05269" w:rsidP="00A05269">
            <w:pPr>
              <w:jc w:val="center"/>
              <w:rPr>
                <w:color w:val="000000"/>
                <w:sz w:val="20"/>
                <w:szCs w:val="20"/>
              </w:rPr>
            </w:pPr>
            <w:r w:rsidRPr="009C627D">
              <w:rPr>
                <w:color w:val="000000"/>
                <w:sz w:val="20"/>
                <w:szCs w:val="20"/>
              </w:rPr>
              <w:t>189</w:t>
            </w:r>
          </w:p>
        </w:tc>
        <w:tc>
          <w:tcPr>
            <w:tcW w:w="940" w:type="dxa"/>
            <w:tcBorders>
              <w:top w:val="nil"/>
              <w:left w:val="single" w:sz="4" w:space="0" w:color="auto"/>
              <w:bottom w:val="single" w:sz="4" w:space="0" w:color="auto"/>
              <w:right w:val="single" w:sz="4" w:space="0" w:color="auto"/>
            </w:tcBorders>
            <w:vAlign w:val="center"/>
            <w:hideMark/>
          </w:tcPr>
          <w:p w14:paraId="0870BE3C" w14:textId="77777777" w:rsidR="00A05269" w:rsidRPr="009C627D" w:rsidRDefault="00A05269" w:rsidP="00A05269">
            <w:pPr>
              <w:jc w:val="center"/>
              <w:rPr>
                <w:color w:val="000000"/>
                <w:sz w:val="20"/>
                <w:szCs w:val="20"/>
              </w:rPr>
            </w:pPr>
            <w:r w:rsidRPr="009C627D">
              <w:rPr>
                <w:color w:val="000000"/>
                <w:sz w:val="20"/>
                <w:szCs w:val="20"/>
              </w:rPr>
              <w:t>189</w:t>
            </w:r>
          </w:p>
        </w:tc>
        <w:tc>
          <w:tcPr>
            <w:tcW w:w="940" w:type="dxa"/>
            <w:tcBorders>
              <w:top w:val="nil"/>
              <w:left w:val="single" w:sz="4" w:space="0" w:color="auto"/>
              <w:bottom w:val="single" w:sz="4" w:space="0" w:color="auto"/>
              <w:right w:val="single" w:sz="4" w:space="0" w:color="auto"/>
            </w:tcBorders>
            <w:vAlign w:val="center"/>
            <w:hideMark/>
          </w:tcPr>
          <w:p w14:paraId="683EC402" w14:textId="77777777" w:rsidR="00A05269" w:rsidRPr="009C627D" w:rsidRDefault="00A05269" w:rsidP="00A05269">
            <w:pPr>
              <w:jc w:val="center"/>
              <w:rPr>
                <w:color w:val="000000"/>
                <w:sz w:val="20"/>
                <w:szCs w:val="20"/>
              </w:rPr>
            </w:pPr>
            <w:r w:rsidRPr="009C627D">
              <w:rPr>
                <w:color w:val="000000"/>
                <w:sz w:val="20"/>
                <w:szCs w:val="20"/>
              </w:rPr>
              <w:t>223</w:t>
            </w:r>
          </w:p>
        </w:tc>
        <w:tc>
          <w:tcPr>
            <w:tcW w:w="940" w:type="dxa"/>
            <w:tcBorders>
              <w:top w:val="nil"/>
              <w:left w:val="single" w:sz="4" w:space="0" w:color="auto"/>
              <w:bottom w:val="single" w:sz="4" w:space="0" w:color="auto"/>
              <w:right w:val="single" w:sz="4" w:space="0" w:color="auto"/>
            </w:tcBorders>
            <w:vAlign w:val="center"/>
            <w:hideMark/>
          </w:tcPr>
          <w:p w14:paraId="4AF2741E" w14:textId="77777777" w:rsidR="00A05269" w:rsidRPr="009C627D" w:rsidRDefault="00A05269" w:rsidP="00A05269">
            <w:pPr>
              <w:jc w:val="center"/>
              <w:rPr>
                <w:color w:val="000000"/>
                <w:sz w:val="20"/>
                <w:szCs w:val="20"/>
              </w:rPr>
            </w:pPr>
            <w:r w:rsidRPr="009C627D">
              <w:rPr>
                <w:color w:val="000000"/>
                <w:sz w:val="20"/>
                <w:szCs w:val="20"/>
              </w:rPr>
              <w:t>223</w:t>
            </w:r>
          </w:p>
        </w:tc>
        <w:tc>
          <w:tcPr>
            <w:tcW w:w="1860" w:type="dxa"/>
            <w:tcBorders>
              <w:top w:val="nil"/>
              <w:left w:val="single" w:sz="4" w:space="0" w:color="auto"/>
              <w:bottom w:val="single" w:sz="4" w:space="0" w:color="auto"/>
              <w:right w:val="single" w:sz="4" w:space="0" w:color="auto"/>
            </w:tcBorders>
            <w:vAlign w:val="center"/>
            <w:hideMark/>
          </w:tcPr>
          <w:p w14:paraId="525D723F" w14:textId="77777777" w:rsidR="00A05269" w:rsidRPr="009C627D" w:rsidRDefault="00A05269" w:rsidP="00A05269">
            <w:pPr>
              <w:rPr>
                <w:color w:val="000000"/>
                <w:sz w:val="20"/>
                <w:szCs w:val="20"/>
              </w:rPr>
            </w:pPr>
          </w:p>
        </w:tc>
      </w:tr>
      <w:tr w:rsidR="00A05269" w:rsidRPr="009C627D" w14:paraId="199483DB" w14:textId="77777777" w:rsidTr="00A05269">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79D41D93" w14:textId="77777777" w:rsidR="00A05269" w:rsidRPr="009C627D" w:rsidRDefault="00A05269" w:rsidP="00A05269">
            <w:pPr>
              <w:jc w:val="center"/>
              <w:rPr>
                <w:color w:val="000000"/>
                <w:sz w:val="20"/>
                <w:szCs w:val="20"/>
              </w:rPr>
            </w:pPr>
            <w:r w:rsidRPr="009C627D">
              <w:rPr>
                <w:color w:val="000000"/>
                <w:sz w:val="20"/>
                <w:szCs w:val="20"/>
              </w:rPr>
              <w:t>10.</w:t>
            </w:r>
          </w:p>
        </w:tc>
        <w:tc>
          <w:tcPr>
            <w:tcW w:w="2720" w:type="dxa"/>
            <w:tcBorders>
              <w:top w:val="nil"/>
              <w:left w:val="nil"/>
              <w:bottom w:val="single" w:sz="4" w:space="0" w:color="auto"/>
              <w:right w:val="single" w:sz="4" w:space="0" w:color="auto"/>
            </w:tcBorders>
            <w:shd w:val="clear" w:color="auto" w:fill="auto"/>
            <w:noWrap/>
            <w:vAlign w:val="center"/>
            <w:hideMark/>
          </w:tcPr>
          <w:p w14:paraId="597F76E7" w14:textId="77777777" w:rsidR="00A05269" w:rsidRPr="009C627D" w:rsidRDefault="00A05269" w:rsidP="00A05269">
            <w:pPr>
              <w:jc w:val="center"/>
              <w:rPr>
                <w:color w:val="000000"/>
                <w:sz w:val="20"/>
                <w:szCs w:val="20"/>
              </w:rPr>
            </w:pPr>
            <w:r w:rsidRPr="009C627D">
              <w:rPr>
                <w:color w:val="000000"/>
                <w:sz w:val="20"/>
                <w:szCs w:val="20"/>
              </w:rPr>
              <w:t>akumulátorová batéria</w:t>
            </w:r>
          </w:p>
        </w:tc>
        <w:tc>
          <w:tcPr>
            <w:tcW w:w="940" w:type="dxa"/>
            <w:tcBorders>
              <w:top w:val="nil"/>
              <w:left w:val="nil"/>
              <w:bottom w:val="single" w:sz="4" w:space="0" w:color="auto"/>
              <w:right w:val="single" w:sz="4" w:space="0" w:color="auto"/>
            </w:tcBorders>
            <w:shd w:val="clear" w:color="auto" w:fill="auto"/>
            <w:noWrap/>
            <w:vAlign w:val="center"/>
            <w:hideMark/>
          </w:tcPr>
          <w:p w14:paraId="0A016858" w14:textId="77777777" w:rsidR="00A05269" w:rsidRPr="009C627D" w:rsidRDefault="00A05269" w:rsidP="00A05269">
            <w:pPr>
              <w:jc w:val="center"/>
              <w:rPr>
                <w:color w:val="000000"/>
                <w:sz w:val="20"/>
                <w:szCs w:val="20"/>
              </w:rPr>
            </w:pPr>
            <w:r w:rsidRPr="009C627D">
              <w:rPr>
                <w:color w:val="000000"/>
                <w:sz w:val="20"/>
                <w:szCs w:val="20"/>
              </w:rPr>
              <w:t>12</w:t>
            </w:r>
          </w:p>
        </w:tc>
        <w:tc>
          <w:tcPr>
            <w:tcW w:w="960" w:type="dxa"/>
            <w:tcBorders>
              <w:top w:val="nil"/>
              <w:left w:val="nil"/>
              <w:bottom w:val="single" w:sz="4" w:space="0" w:color="auto"/>
              <w:right w:val="single" w:sz="4" w:space="0" w:color="auto"/>
            </w:tcBorders>
            <w:shd w:val="clear" w:color="auto" w:fill="auto"/>
            <w:noWrap/>
            <w:vAlign w:val="center"/>
            <w:hideMark/>
          </w:tcPr>
          <w:p w14:paraId="730CA513" w14:textId="77777777" w:rsidR="00A05269" w:rsidRPr="009C627D" w:rsidRDefault="00A05269" w:rsidP="00A05269">
            <w:pPr>
              <w:jc w:val="center"/>
              <w:rPr>
                <w:color w:val="000000"/>
                <w:sz w:val="20"/>
                <w:szCs w:val="20"/>
              </w:rPr>
            </w:pPr>
            <w:r w:rsidRPr="009C627D">
              <w:rPr>
                <w:color w:val="000000"/>
                <w:sz w:val="20"/>
                <w:szCs w:val="20"/>
              </w:rPr>
              <w:t>225</w:t>
            </w:r>
          </w:p>
        </w:tc>
        <w:tc>
          <w:tcPr>
            <w:tcW w:w="1300" w:type="dxa"/>
            <w:tcBorders>
              <w:top w:val="nil"/>
              <w:left w:val="nil"/>
              <w:bottom w:val="single" w:sz="4" w:space="0" w:color="auto"/>
              <w:right w:val="single" w:sz="4" w:space="0" w:color="auto"/>
            </w:tcBorders>
            <w:shd w:val="clear" w:color="auto" w:fill="auto"/>
            <w:noWrap/>
            <w:vAlign w:val="center"/>
            <w:hideMark/>
          </w:tcPr>
          <w:p w14:paraId="4725B114" w14:textId="77777777" w:rsidR="00A05269" w:rsidRPr="009C627D" w:rsidRDefault="00A05269" w:rsidP="00A05269">
            <w:pPr>
              <w:jc w:val="center"/>
              <w:rPr>
                <w:color w:val="000000"/>
                <w:sz w:val="20"/>
                <w:szCs w:val="20"/>
              </w:rPr>
            </w:pPr>
            <w:r w:rsidRPr="009C627D">
              <w:rPr>
                <w:color w:val="000000"/>
                <w:sz w:val="20"/>
                <w:szCs w:val="20"/>
              </w:rPr>
              <w:t>1150</w:t>
            </w:r>
          </w:p>
        </w:tc>
        <w:tc>
          <w:tcPr>
            <w:tcW w:w="940" w:type="dxa"/>
            <w:tcBorders>
              <w:top w:val="nil"/>
              <w:left w:val="nil"/>
              <w:bottom w:val="single" w:sz="4" w:space="0" w:color="auto"/>
              <w:right w:val="single" w:sz="4" w:space="0" w:color="auto"/>
            </w:tcBorders>
            <w:shd w:val="clear" w:color="auto" w:fill="auto"/>
            <w:noWrap/>
            <w:vAlign w:val="center"/>
            <w:hideMark/>
          </w:tcPr>
          <w:p w14:paraId="0C072AC1" w14:textId="77777777" w:rsidR="00A05269" w:rsidRPr="009C627D" w:rsidRDefault="00A05269" w:rsidP="00A05269">
            <w:pPr>
              <w:jc w:val="center"/>
              <w:rPr>
                <w:color w:val="000000"/>
                <w:sz w:val="20"/>
                <w:szCs w:val="20"/>
              </w:rPr>
            </w:pPr>
            <w:r w:rsidRPr="009C627D">
              <w:rPr>
                <w:color w:val="000000"/>
                <w:sz w:val="20"/>
                <w:szCs w:val="20"/>
              </w:rPr>
              <w:t>518</w:t>
            </w:r>
          </w:p>
        </w:tc>
        <w:tc>
          <w:tcPr>
            <w:tcW w:w="940" w:type="dxa"/>
            <w:tcBorders>
              <w:top w:val="nil"/>
              <w:left w:val="nil"/>
              <w:bottom w:val="single" w:sz="4" w:space="0" w:color="auto"/>
              <w:right w:val="single" w:sz="4" w:space="0" w:color="auto"/>
            </w:tcBorders>
            <w:shd w:val="clear" w:color="auto" w:fill="auto"/>
            <w:noWrap/>
            <w:vAlign w:val="center"/>
            <w:hideMark/>
          </w:tcPr>
          <w:p w14:paraId="09FFE377" w14:textId="77777777" w:rsidR="00A05269" w:rsidRPr="009C627D" w:rsidRDefault="00A05269" w:rsidP="00A05269">
            <w:pPr>
              <w:jc w:val="center"/>
              <w:rPr>
                <w:color w:val="000000"/>
                <w:sz w:val="20"/>
                <w:szCs w:val="20"/>
              </w:rPr>
            </w:pPr>
            <w:r w:rsidRPr="009C627D">
              <w:rPr>
                <w:color w:val="000000"/>
                <w:sz w:val="20"/>
                <w:szCs w:val="20"/>
              </w:rPr>
              <w:t>518</w:t>
            </w:r>
          </w:p>
        </w:tc>
        <w:tc>
          <w:tcPr>
            <w:tcW w:w="940" w:type="dxa"/>
            <w:tcBorders>
              <w:top w:val="nil"/>
              <w:left w:val="nil"/>
              <w:bottom w:val="single" w:sz="4" w:space="0" w:color="auto"/>
              <w:right w:val="single" w:sz="4" w:space="0" w:color="auto"/>
            </w:tcBorders>
            <w:shd w:val="clear" w:color="auto" w:fill="auto"/>
            <w:noWrap/>
            <w:vAlign w:val="center"/>
            <w:hideMark/>
          </w:tcPr>
          <w:p w14:paraId="38C60C4C" w14:textId="77777777" w:rsidR="00A05269" w:rsidRPr="009C627D" w:rsidRDefault="00A05269" w:rsidP="00A05269">
            <w:pPr>
              <w:jc w:val="center"/>
              <w:rPr>
                <w:color w:val="000000"/>
                <w:sz w:val="20"/>
                <w:szCs w:val="20"/>
              </w:rPr>
            </w:pPr>
            <w:r w:rsidRPr="009C627D">
              <w:rPr>
                <w:color w:val="000000"/>
                <w:sz w:val="20"/>
                <w:szCs w:val="20"/>
              </w:rPr>
              <w:t>273</w:t>
            </w:r>
          </w:p>
        </w:tc>
        <w:tc>
          <w:tcPr>
            <w:tcW w:w="940" w:type="dxa"/>
            <w:tcBorders>
              <w:top w:val="nil"/>
              <w:left w:val="nil"/>
              <w:bottom w:val="single" w:sz="4" w:space="0" w:color="auto"/>
              <w:right w:val="single" w:sz="4" w:space="0" w:color="auto"/>
            </w:tcBorders>
            <w:shd w:val="clear" w:color="auto" w:fill="auto"/>
            <w:noWrap/>
            <w:vAlign w:val="center"/>
            <w:hideMark/>
          </w:tcPr>
          <w:p w14:paraId="20D27EB4" w14:textId="77777777" w:rsidR="00A05269" w:rsidRPr="009C627D" w:rsidRDefault="00A05269" w:rsidP="00A05269">
            <w:pPr>
              <w:jc w:val="center"/>
              <w:rPr>
                <w:color w:val="000000"/>
                <w:sz w:val="20"/>
                <w:szCs w:val="20"/>
              </w:rPr>
            </w:pPr>
            <w:r w:rsidRPr="009C627D">
              <w:rPr>
                <w:color w:val="000000"/>
                <w:sz w:val="20"/>
                <w:szCs w:val="20"/>
              </w:rPr>
              <w:t>273</w:t>
            </w:r>
          </w:p>
        </w:tc>
        <w:tc>
          <w:tcPr>
            <w:tcW w:w="940" w:type="dxa"/>
            <w:tcBorders>
              <w:top w:val="nil"/>
              <w:left w:val="nil"/>
              <w:bottom w:val="single" w:sz="4" w:space="0" w:color="auto"/>
              <w:right w:val="single" w:sz="4" w:space="0" w:color="auto"/>
            </w:tcBorders>
            <w:shd w:val="clear" w:color="auto" w:fill="auto"/>
            <w:noWrap/>
            <w:vAlign w:val="center"/>
            <w:hideMark/>
          </w:tcPr>
          <w:p w14:paraId="4653709E" w14:textId="77777777" w:rsidR="00A05269" w:rsidRPr="009C627D" w:rsidRDefault="00A05269" w:rsidP="00A05269">
            <w:pPr>
              <w:jc w:val="center"/>
              <w:rPr>
                <w:color w:val="000000"/>
                <w:sz w:val="20"/>
                <w:szCs w:val="20"/>
              </w:rPr>
            </w:pPr>
            <w:r w:rsidRPr="009C627D">
              <w:rPr>
                <w:color w:val="000000"/>
                <w:sz w:val="20"/>
                <w:szCs w:val="20"/>
              </w:rPr>
              <w:t>242</w:t>
            </w:r>
          </w:p>
        </w:tc>
        <w:tc>
          <w:tcPr>
            <w:tcW w:w="940" w:type="dxa"/>
            <w:tcBorders>
              <w:top w:val="nil"/>
              <w:left w:val="nil"/>
              <w:bottom w:val="single" w:sz="4" w:space="0" w:color="auto"/>
              <w:right w:val="single" w:sz="4" w:space="0" w:color="auto"/>
            </w:tcBorders>
            <w:shd w:val="clear" w:color="auto" w:fill="auto"/>
            <w:noWrap/>
            <w:vAlign w:val="center"/>
            <w:hideMark/>
          </w:tcPr>
          <w:p w14:paraId="0A144434" w14:textId="77777777" w:rsidR="00A05269" w:rsidRPr="009C627D" w:rsidRDefault="00A05269" w:rsidP="00A05269">
            <w:pPr>
              <w:jc w:val="center"/>
              <w:rPr>
                <w:color w:val="000000"/>
                <w:sz w:val="20"/>
                <w:szCs w:val="20"/>
              </w:rPr>
            </w:pPr>
            <w:r w:rsidRPr="009C627D">
              <w:rPr>
                <w:color w:val="000000"/>
                <w:sz w:val="20"/>
                <w:szCs w:val="20"/>
              </w:rPr>
              <w:t>242</w:t>
            </w:r>
          </w:p>
        </w:tc>
        <w:tc>
          <w:tcPr>
            <w:tcW w:w="1860" w:type="dxa"/>
            <w:tcBorders>
              <w:top w:val="nil"/>
              <w:left w:val="nil"/>
              <w:bottom w:val="single" w:sz="4" w:space="0" w:color="auto"/>
              <w:right w:val="single" w:sz="4" w:space="0" w:color="auto"/>
            </w:tcBorders>
            <w:shd w:val="clear" w:color="auto" w:fill="auto"/>
            <w:noWrap/>
            <w:vAlign w:val="center"/>
            <w:hideMark/>
          </w:tcPr>
          <w:p w14:paraId="46893A75" w14:textId="77777777" w:rsidR="00A05269" w:rsidRPr="009C627D" w:rsidRDefault="00A05269" w:rsidP="00A05269">
            <w:pPr>
              <w:jc w:val="center"/>
              <w:rPr>
                <w:color w:val="000000"/>
                <w:sz w:val="20"/>
                <w:szCs w:val="20"/>
              </w:rPr>
            </w:pPr>
          </w:p>
        </w:tc>
      </w:tr>
      <w:tr w:rsidR="00A05269" w:rsidRPr="009C627D" w14:paraId="24FAEA83" w14:textId="77777777" w:rsidTr="00A05269">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71932ADE" w14:textId="77777777" w:rsidR="00A05269" w:rsidRPr="009C627D" w:rsidRDefault="00A05269" w:rsidP="00A05269">
            <w:pPr>
              <w:jc w:val="center"/>
              <w:rPr>
                <w:color w:val="000000"/>
                <w:sz w:val="20"/>
                <w:szCs w:val="20"/>
              </w:rPr>
            </w:pPr>
            <w:r w:rsidRPr="009C627D">
              <w:rPr>
                <w:color w:val="000000"/>
                <w:sz w:val="20"/>
                <w:szCs w:val="20"/>
              </w:rPr>
              <w:t>11.</w:t>
            </w:r>
          </w:p>
        </w:tc>
        <w:tc>
          <w:tcPr>
            <w:tcW w:w="2720" w:type="dxa"/>
            <w:tcBorders>
              <w:top w:val="nil"/>
              <w:left w:val="nil"/>
              <w:bottom w:val="single" w:sz="4" w:space="0" w:color="auto"/>
              <w:right w:val="single" w:sz="4" w:space="0" w:color="auto"/>
            </w:tcBorders>
            <w:shd w:val="clear" w:color="auto" w:fill="auto"/>
            <w:noWrap/>
            <w:vAlign w:val="center"/>
            <w:hideMark/>
          </w:tcPr>
          <w:p w14:paraId="35E07D56" w14:textId="77777777" w:rsidR="00A05269" w:rsidRPr="009C627D" w:rsidRDefault="00A05269" w:rsidP="00A05269">
            <w:pPr>
              <w:jc w:val="center"/>
              <w:rPr>
                <w:color w:val="000000"/>
                <w:sz w:val="20"/>
                <w:szCs w:val="20"/>
              </w:rPr>
            </w:pPr>
            <w:r w:rsidRPr="009C627D">
              <w:rPr>
                <w:color w:val="000000"/>
                <w:sz w:val="20"/>
                <w:szCs w:val="20"/>
              </w:rPr>
              <w:t>akumulátorová batéria</w:t>
            </w:r>
          </w:p>
        </w:tc>
        <w:tc>
          <w:tcPr>
            <w:tcW w:w="940" w:type="dxa"/>
            <w:tcBorders>
              <w:top w:val="nil"/>
              <w:left w:val="nil"/>
              <w:bottom w:val="single" w:sz="4" w:space="0" w:color="auto"/>
              <w:right w:val="single" w:sz="4" w:space="0" w:color="auto"/>
            </w:tcBorders>
            <w:shd w:val="clear" w:color="auto" w:fill="auto"/>
            <w:noWrap/>
            <w:vAlign w:val="center"/>
            <w:hideMark/>
          </w:tcPr>
          <w:p w14:paraId="00351B4C" w14:textId="77777777" w:rsidR="00A05269" w:rsidRPr="009C627D" w:rsidRDefault="00A05269" w:rsidP="00A05269">
            <w:pPr>
              <w:jc w:val="center"/>
              <w:rPr>
                <w:color w:val="000000"/>
                <w:sz w:val="20"/>
                <w:szCs w:val="20"/>
              </w:rPr>
            </w:pPr>
            <w:r w:rsidRPr="009C627D">
              <w:rPr>
                <w:color w:val="000000"/>
                <w:sz w:val="20"/>
                <w:szCs w:val="20"/>
              </w:rPr>
              <w:t>12</w:t>
            </w:r>
          </w:p>
        </w:tc>
        <w:tc>
          <w:tcPr>
            <w:tcW w:w="960" w:type="dxa"/>
            <w:tcBorders>
              <w:top w:val="nil"/>
              <w:left w:val="nil"/>
              <w:bottom w:val="single" w:sz="4" w:space="0" w:color="auto"/>
              <w:right w:val="single" w:sz="4" w:space="0" w:color="auto"/>
            </w:tcBorders>
            <w:shd w:val="clear" w:color="auto" w:fill="auto"/>
            <w:noWrap/>
            <w:vAlign w:val="center"/>
            <w:hideMark/>
          </w:tcPr>
          <w:p w14:paraId="1064D7ED" w14:textId="77777777" w:rsidR="00A05269" w:rsidRPr="009C627D" w:rsidRDefault="00A05269" w:rsidP="00A05269">
            <w:pPr>
              <w:jc w:val="center"/>
              <w:rPr>
                <w:color w:val="000000"/>
                <w:sz w:val="20"/>
                <w:szCs w:val="20"/>
              </w:rPr>
            </w:pPr>
            <w:r w:rsidRPr="009C627D">
              <w:rPr>
                <w:color w:val="000000"/>
                <w:sz w:val="20"/>
                <w:szCs w:val="20"/>
              </w:rPr>
              <w:t>70</w:t>
            </w:r>
          </w:p>
        </w:tc>
        <w:tc>
          <w:tcPr>
            <w:tcW w:w="1300" w:type="dxa"/>
            <w:tcBorders>
              <w:top w:val="nil"/>
              <w:left w:val="nil"/>
              <w:bottom w:val="single" w:sz="4" w:space="0" w:color="auto"/>
              <w:right w:val="single" w:sz="4" w:space="0" w:color="auto"/>
            </w:tcBorders>
            <w:shd w:val="clear" w:color="auto" w:fill="auto"/>
            <w:noWrap/>
            <w:vAlign w:val="center"/>
            <w:hideMark/>
          </w:tcPr>
          <w:p w14:paraId="07BC641D" w14:textId="77777777" w:rsidR="00A05269" w:rsidRPr="009C627D" w:rsidRDefault="00A05269" w:rsidP="00A05269">
            <w:pPr>
              <w:jc w:val="center"/>
              <w:rPr>
                <w:color w:val="000000"/>
                <w:sz w:val="20"/>
                <w:szCs w:val="20"/>
              </w:rPr>
            </w:pPr>
            <w:r w:rsidRPr="009C627D">
              <w:rPr>
                <w:color w:val="000000"/>
                <w:sz w:val="20"/>
                <w:szCs w:val="20"/>
              </w:rPr>
              <w:t>760</w:t>
            </w:r>
          </w:p>
        </w:tc>
        <w:tc>
          <w:tcPr>
            <w:tcW w:w="940" w:type="dxa"/>
            <w:tcBorders>
              <w:top w:val="nil"/>
              <w:left w:val="nil"/>
              <w:bottom w:val="single" w:sz="4" w:space="0" w:color="auto"/>
              <w:right w:val="single" w:sz="4" w:space="0" w:color="auto"/>
            </w:tcBorders>
            <w:shd w:val="clear" w:color="auto" w:fill="auto"/>
            <w:noWrap/>
            <w:vAlign w:val="center"/>
            <w:hideMark/>
          </w:tcPr>
          <w:p w14:paraId="6159532D" w14:textId="77777777" w:rsidR="00A05269" w:rsidRPr="009C627D" w:rsidRDefault="00A05269" w:rsidP="00A05269">
            <w:pPr>
              <w:jc w:val="center"/>
              <w:rPr>
                <w:color w:val="000000"/>
                <w:sz w:val="20"/>
                <w:szCs w:val="20"/>
              </w:rPr>
            </w:pPr>
            <w:r w:rsidRPr="009C627D">
              <w:rPr>
                <w:color w:val="000000"/>
                <w:sz w:val="20"/>
                <w:szCs w:val="20"/>
              </w:rPr>
              <w:t>278</w:t>
            </w:r>
          </w:p>
        </w:tc>
        <w:tc>
          <w:tcPr>
            <w:tcW w:w="940" w:type="dxa"/>
            <w:tcBorders>
              <w:top w:val="nil"/>
              <w:left w:val="nil"/>
              <w:bottom w:val="single" w:sz="4" w:space="0" w:color="auto"/>
              <w:right w:val="single" w:sz="4" w:space="0" w:color="auto"/>
            </w:tcBorders>
            <w:shd w:val="clear" w:color="auto" w:fill="auto"/>
            <w:noWrap/>
            <w:vAlign w:val="center"/>
            <w:hideMark/>
          </w:tcPr>
          <w:p w14:paraId="3AD8E2E9" w14:textId="77777777" w:rsidR="00A05269" w:rsidRPr="009C627D" w:rsidRDefault="00A05269" w:rsidP="00A05269">
            <w:pPr>
              <w:jc w:val="center"/>
              <w:rPr>
                <w:color w:val="000000"/>
                <w:sz w:val="20"/>
                <w:szCs w:val="20"/>
              </w:rPr>
            </w:pPr>
            <w:r w:rsidRPr="009C627D">
              <w:rPr>
                <w:color w:val="000000"/>
                <w:sz w:val="20"/>
                <w:szCs w:val="20"/>
              </w:rPr>
              <w:t>278</w:t>
            </w:r>
          </w:p>
        </w:tc>
        <w:tc>
          <w:tcPr>
            <w:tcW w:w="940" w:type="dxa"/>
            <w:tcBorders>
              <w:top w:val="nil"/>
              <w:left w:val="nil"/>
              <w:bottom w:val="single" w:sz="4" w:space="0" w:color="auto"/>
              <w:right w:val="single" w:sz="4" w:space="0" w:color="auto"/>
            </w:tcBorders>
            <w:shd w:val="clear" w:color="auto" w:fill="auto"/>
            <w:noWrap/>
            <w:vAlign w:val="center"/>
            <w:hideMark/>
          </w:tcPr>
          <w:p w14:paraId="2D85D079" w14:textId="77777777" w:rsidR="00A05269" w:rsidRPr="009C627D" w:rsidRDefault="00A05269" w:rsidP="00A05269">
            <w:pPr>
              <w:jc w:val="center"/>
              <w:rPr>
                <w:color w:val="000000"/>
                <w:sz w:val="20"/>
                <w:szCs w:val="20"/>
              </w:rPr>
            </w:pPr>
            <w:r w:rsidRPr="009C627D">
              <w:rPr>
                <w:color w:val="000000"/>
                <w:sz w:val="20"/>
                <w:szCs w:val="20"/>
              </w:rPr>
              <w:t>175</w:t>
            </w:r>
          </w:p>
        </w:tc>
        <w:tc>
          <w:tcPr>
            <w:tcW w:w="940" w:type="dxa"/>
            <w:tcBorders>
              <w:top w:val="nil"/>
              <w:left w:val="nil"/>
              <w:bottom w:val="single" w:sz="4" w:space="0" w:color="auto"/>
              <w:right w:val="single" w:sz="4" w:space="0" w:color="auto"/>
            </w:tcBorders>
            <w:shd w:val="clear" w:color="auto" w:fill="auto"/>
            <w:noWrap/>
            <w:vAlign w:val="center"/>
            <w:hideMark/>
          </w:tcPr>
          <w:p w14:paraId="019B84E8" w14:textId="77777777" w:rsidR="00A05269" w:rsidRPr="009C627D" w:rsidRDefault="00A05269" w:rsidP="00A05269">
            <w:pPr>
              <w:jc w:val="center"/>
              <w:rPr>
                <w:color w:val="000000"/>
                <w:sz w:val="20"/>
                <w:szCs w:val="20"/>
              </w:rPr>
            </w:pPr>
            <w:r w:rsidRPr="009C627D">
              <w:rPr>
                <w:color w:val="000000"/>
                <w:sz w:val="20"/>
                <w:szCs w:val="20"/>
              </w:rPr>
              <w:t>175</w:t>
            </w:r>
          </w:p>
        </w:tc>
        <w:tc>
          <w:tcPr>
            <w:tcW w:w="940" w:type="dxa"/>
            <w:tcBorders>
              <w:top w:val="nil"/>
              <w:left w:val="nil"/>
              <w:bottom w:val="single" w:sz="4" w:space="0" w:color="auto"/>
              <w:right w:val="single" w:sz="4" w:space="0" w:color="auto"/>
            </w:tcBorders>
            <w:shd w:val="clear" w:color="auto" w:fill="auto"/>
            <w:noWrap/>
            <w:vAlign w:val="center"/>
            <w:hideMark/>
          </w:tcPr>
          <w:p w14:paraId="46466EAE" w14:textId="77777777" w:rsidR="00A05269" w:rsidRPr="009C627D" w:rsidRDefault="00A05269" w:rsidP="00A05269">
            <w:pPr>
              <w:jc w:val="center"/>
              <w:rPr>
                <w:color w:val="000000"/>
                <w:sz w:val="20"/>
                <w:szCs w:val="20"/>
              </w:rPr>
            </w:pPr>
            <w:r w:rsidRPr="009C627D">
              <w:rPr>
                <w:color w:val="000000"/>
                <w:sz w:val="20"/>
                <w:szCs w:val="20"/>
              </w:rPr>
              <w:t>190</w:t>
            </w:r>
          </w:p>
        </w:tc>
        <w:tc>
          <w:tcPr>
            <w:tcW w:w="940" w:type="dxa"/>
            <w:tcBorders>
              <w:top w:val="nil"/>
              <w:left w:val="nil"/>
              <w:bottom w:val="single" w:sz="4" w:space="0" w:color="auto"/>
              <w:right w:val="single" w:sz="4" w:space="0" w:color="auto"/>
            </w:tcBorders>
            <w:shd w:val="clear" w:color="auto" w:fill="auto"/>
            <w:noWrap/>
            <w:vAlign w:val="center"/>
            <w:hideMark/>
          </w:tcPr>
          <w:p w14:paraId="1710DE1C" w14:textId="77777777" w:rsidR="00A05269" w:rsidRPr="009C627D" w:rsidRDefault="00A05269" w:rsidP="00A05269">
            <w:pPr>
              <w:jc w:val="center"/>
              <w:rPr>
                <w:color w:val="000000"/>
                <w:sz w:val="20"/>
                <w:szCs w:val="20"/>
              </w:rPr>
            </w:pPr>
            <w:r w:rsidRPr="009C627D">
              <w:rPr>
                <w:color w:val="000000"/>
                <w:sz w:val="20"/>
                <w:szCs w:val="20"/>
              </w:rPr>
              <w:t>190</w:t>
            </w:r>
          </w:p>
        </w:tc>
        <w:tc>
          <w:tcPr>
            <w:tcW w:w="1860" w:type="dxa"/>
            <w:tcBorders>
              <w:top w:val="nil"/>
              <w:left w:val="nil"/>
              <w:bottom w:val="single" w:sz="4" w:space="0" w:color="auto"/>
              <w:right w:val="single" w:sz="4" w:space="0" w:color="auto"/>
            </w:tcBorders>
            <w:shd w:val="clear" w:color="auto" w:fill="auto"/>
            <w:noWrap/>
            <w:vAlign w:val="center"/>
            <w:hideMark/>
          </w:tcPr>
          <w:p w14:paraId="7D258F64" w14:textId="77777777" w:rsidR="00A05269" w:rsidRPr="009C627D" w:rsidRDefault="00A05269" w:rsidP="00A05269">
            <w:pPr>
              <w:jc w:val="center"/>
              <w:rPr>
                <w:color w:val="000000"/>
                <w:sz w:val="20"/>
                <w:szCs w:val="20"/>
              </w:rPr>
            </w:pPr>
          </w:p>
        </w:tc>
      </w:tr>
    </w:tbl>
    <w:p w14:paraId="5677FC98" w14:textId="77777777" w:rsidR="00220827" w:rsidRPr="009C627D" w:rsidRDefault="00220827" w:rsidP="00220827">
      <w:pPr>
        <w:pStyle w:val="Default"/>
        <w:ind w:left="720"/>
        <w:jc w:val="both"/>
        <w:rPr>
          <w:b/>
          <w:i/>
          <w:sz w:val="22"/>
          <w:szCs w:val="22"/>
        </w:rPr>
      </w:pPr>
    </w:p>
    <w:p w14:paraId="3CEB3859" w14:textId="77777777" w:rsidR="00220827" w:rsidRPr="009C627D" w:rsidRDefault="00220827" w:rsidP="00220827">
      <w:pPr>
        <w:pStyle w:val="Default"/>
        <w:ind w:left="720"/>
        <w:jc w:val="both"/>
        <w:rPr>
          <w:b/>
          <w:i/>
          <w:sz w:val="22"/>
          <w:szCs w:val="22"/>
        </w:rPr>
      </w:pPr>
    </w:p>
    <w:p w14:paraId="1A9E5E97" w14:textId="77777777" w:rsidR="00220827" w:rsidRPr="009C627D" w:rsidRDefault="00220827" w:rsidP="00220827">
      <w:pPr>
        <w:pStyle w:val="Default"/>
        <w:ind w:left="720"/>
        <w:jc w:val="both"/>
        <w:rPr>
          <w:b/>
          <w:i/>
          <w:sz w:val="22"/>
          <w:szCs w:val="22"/>
        </w:rPr>
      </w:pPr>
    </w:p>
    <w:p w14:paraId="2D57F02F" w14:textId="77777777" w:rsidR="00220827" w:rsidRPr="009C627D" w:rsidRDefault="00220827" w:rsidP="00220827">
      <w:pPr>
        <w:pStyle w:val="Default"/>
        <w:ind w:left="720"/>
        <w:jc w:val="both"/>
        <w:rPr>
          <w:b/>
          <w:i/>
          <w:sz w:val="22"/>
          <w:szCs w:val="22"/>
        </w:rPr>
      </w:pPr>
    </w:p>
    <w:p w14:paraId="7A693317" w14:textId="77777777" w:rsidR="00220827" w:rsidRPr="009C627D" w:rsidRDefault="00220827" w:rsidP="00220827">
      <w:pPr>
        <w:pStyle w:val="Default"/>
        <w:ind w:left="720"/>
        <w:jc w:val="both"/>
        <w:rPr>
          <w:b/>
          <w:i/>
          <w:sz w:val="22"/>
          <w:szCs w:val="22"/>
        </w:rPr>
      </w:pPr>
    </w:p>
    <w:p w14:paraId="370260C8" w14:textId="77777777" w:rsidR="00220827" w:rsidRPr="009C627D" w:rsidRDefault="00220827" w:rsidP="00220827">
      <w:pPr>
        <w:pStyle w:val="Default"/>
        <w:ind w:left="720"/>
        <w:jc w:val="both"/>
        <w:rPr>
          <w:b/>
          <w:i/>
          <w:sz w:val="22"/>
          <w:szCs w:val="22"/>
        </w:rPr>
      </w:pPr>
    </w:p>
    <w:p w14:paraId="3956952E" w14:textId="48FE7171" w:rsidR="00A05269" w:rsidRPr="009C627D" w:rsidRDefault="00A05269" w:rsidP="00220827">
      <w:pPr>
        <w:pStyle w:val="Default"/>
        <w:ind w:left="720"/>
        <w:jc w:val="both"/>
        <w:rPr>
          <w:b/>
          <w:i/>
          <w:sz w:val="22"/>
          <w:szCs w:val="22"/>
        </w:rPr>
      </w:pPr>
      <w:r w:rsidRPr="009C627D">
        <w:rPr>
          <w:b/>
          <w:i/>
          <w:sz w:val="22"/>
          <w:szCs w:val="22"/>
        </w:rPr>
        <w:lastRenderedPageBreak/>
        <w:t xml:space="preserve">b) </w:t>
      </w:r>
      <w:r w:rsidR="00220827" w:rsidRPr="009C627D">
        <w:rPr>
          <w:b/>
          <w:i/>
          <w:sz w:val="22"/>
          <w:szCs w:val="22"/>
        </w:rPr>
        <w:t xml:space="preserve">STANDARD - </w:t>
      </w:r>
      <w:r w:rsidRPr="009C627D">
        <w:rPr>
          <w:b/>
          <w:i/>
          <w:sz w:val="22"/>
          <w:szCs w:val="22"/>
        </w:rPr>
        <w:t xml:space="preserve">NO NAME </w:t>
      </w:r>
    </w:p>
    <w:tbl>
      <w:tblPr>
        <w:tblW w:w="13860" w:type="dxa"/>
        <w:tblInd w:w="55" w:type="dxa"/>
        <w:tblCellMar>
          <w:left w:w="70" w:type="dxa"/>
          <w:right w:w="70" w:type="dxa"/>
        </w:tblCellMar>
        <w:tblLook w:val="04A0" w:firstRow="1" w:lastRow="0" w:firstColumn="1" w:lastColumn="0" w:noHBand="0" w:noVBand="1"/>
      </w:tblPr>
      <w:tblGrid>
        <w:gridCol w:w="440"/>
        <w:gridCol w:w="2720"/>
        <w:gridCol w:w="940"/>
        <w:gridCol w:w="960"/>
        <w:gridCol w:w="1300"/>
        <w:gridCol w:w="940"/>
        <w:gridCol w:w="940"/>
        <w:gridCol w:w="940"/>
        <w:gridCol w:w="940"/>
        <w:gridCol w:w="940"/>
        <w:gridCol w:w="940"/>
        <w:gridCol w:w="1860"/>
      </w:tblGrid>
      <w:tr w:rsidR="00A05269" w:rsidRPr="009C627D" w14:paraId="68891F91" w14:textId="77777777" w:rsidTr="00A05269">
        <w:trPr>
          <w:trHeight w:val="390"/>
        </w:trPr>
        <w:tc>
          <w:tcPr>
            <w:tcW w:w="4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A5D0B7" w14:textId="77777777" w:rsidR="00A05269" w:rsidRPr="009C627D" w:rsidRDefault="00A05269" w:rsidP="00A05269">
            <w:pPr>
              <w:jc w:val="center"/>
              <w:rPr>
                <w:b/>
                <w:bCs/>
                <w:color w:val="000000"/>
                <w:sz w:val="20"/>
                <w:szCs w:val="20"/>
              </w:rPr>
            </w:pPr>
            <w:r w:rsidRPr="009C627D">
              <w:rPr>
                <w:b/>
                <w:bCs/>
                <w:color w:val="000000"/>
                <w:sz w:val="20"/>
                <w:szCs w:val="20"/>
              </w:rPr>
              <w:t>P. č</w:t>
            </w:r>
            <w:r w:rsidRPr="009C627D">
              <w:rPr>
                <w:color w:val="000000"/>
                <w:sz w:val="20"/>
                <w:szCs w:val="20"/>
              </w:rPr>
              <w:t>.</w:t>
            </w:r>
          </w:p>
        </w:tc>
        <w:tc>
          <w:tcPr>
            <w:tcW w:w="272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44CF7F" w14:textId="77777777" w:rsidR="00A05269" w:rsidRPr="009C627D" w:rsidRDefault="00A05269" w:rsidP="00A05269">
            <w:pPr>
              <w:jc w:val="center"/>
              <w:rPr>
                <w:b/>
                <w:bCs/>
                <w:color w:val="000000"/>
                <w:sz w:val="20"/>
                <w:szCs w:val="20"/>
              </w:rPr>
            </w:pPr>
            <w:r w:rsidRPr="009C627D">
              <w:rPr>
                <w:b/>
                <w:bCs/>
                <w:color w:val="000000"/>
                <w:sz w:val="20"/>
                <w:szCs w:val="20"/>
              </w:rPr>
              <w:t>Názov tovaru</w:t>
            </w:r>
          </w:p>
        </w:tc>
        <w:tc>
          <w:tcPr>
            <w:tcW w:w="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FD9453A" w14:textId="77777777" w:rsidR="00A05269" w:rsidRPr="009C627D" w:rsidRDefault="00A05269" w:rsidP="00A05269">
            <w:pPr>
              <w:jc w:val="center"/>
              <w:rPr>
                <w:b/>
                <w:bCs/>
                <w:color w:val="000000"/>
                <w:sz w:val="20"/>
                <w:szCs w:val="20"/>
              </w:rPr>
            </w:pPr>
            <w:r w:rsidRPr="009C627D">
              <w:rPr>
                <w:b/>
                <w:bCs/>
                <w:color w:val="000000"/>
                <w:sz w:val="20"/>
                <w:szCs w:val="20"/>
              </w:rPr>
              <w:t xml:space="preserve">Menovité napätie </w:t>
            </w:r>
            <w:r w:rsidRPr="009C627D">
              <w:rPr>
                <w:color w:val="000000"/>
                <w:sz w:val="20"/>
                <w:szCs w:val="20"/>
              </w:rPr>
              <w:t>(V)</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D41B948" w14:textId="77777777" w:rsidR="00A05269" w:rsidRPr="009C627D" w:rsidRDefault="00A05269" w:rsidP="00A05269">
            <w:pPr>
              <w:jc w:val="center"/>
              <w:rPr>
                <w:b/>
                <w:bCs/>
                <w:color w:val="000000"/>
                <w:sz w:val="20"/>
                <w:szCs w:val="20"/>
              </w:rPr>
            </w:pPr>
            <w:r w:rsidRPr="009C627D">
              <w:rPr>
                <w:b/>
                <w:bCs/>
                <w:color w:val="000000"/>
                <w:sz w:val="20"/>
                <w:szCs w:val="20"/>
              </w:rPr>
              <w:t>Kapacita pri 27°C (Ah)</w:t>
            </w:r>
          </w:p>
        </w:tc>
        <w:tc>
          <w:tcPr>
            <w:tcW w:w="13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D6DD89F" w14:textId="77777777" w:rsidR="00A05269" w:rsidRPr="009C627D" w:rsidRDefault="00A05269" w:rsidP="00A05269">
            <w:pPr>
              <w:jc w:val="center"/>
              <w:rPr>
                <w:b/>
                <w:bCs/>
                <w:color w:val="000000"/>
                <w:sz w:val="20"/>
                <w:szCs w:val="20"/>
              </w:rPr>
            </w:pPr>
            <w:r w:rsidRPr="009C627D">
              <w:rPr>
                <w:b/>
                <w:bCs/>
                <w:color w:val="000000"/>
                <w:sz w:val="20"/>
                <w:szCs w:val="20"/>
              </w:rPr>
              <w:t xml:space="preserve">Minimálny </w:t>
            </w:r>
            <w:proofErr w:type="spellStart"/>
            <w:r w:rsidRPr="009C627D">
              <w:rPr>
                <w:b/>
                <w:bCs/>
                <w:color w:val="000000"/>
                <w:sz w:val="20"/>
                <w:szCs w:val="20"/>
              </w:rPr>
              <w:t>vybíjací</w:t>
            </w:r>
            <w:proofErr w:type="spellEnd"/>
            <w:r w:rsidRPr="009C627D">
              <w:rPr>
                <w:b/>
                <w:bCs/>
                <w:color w:val="000000"/>
                <w:sz w:val="20"/>
                <w:szCs w:val="20"/>
              </w:rPr>
              <w:t xml:space="preserve"> prúd pri -17,8°C</w:t>
            </w:r>
          </w:p>
        </w:tc>
        <w:tc>
          <w:tcPr>
            <w:tcW w:w="5640" w:type="dxa"/>
            <w:gridSpan w:val="6"/>
            <w:tcBorders>
              <w:top w:val="single" w:sz="4" w:space="0" w:color="auto"/>
              <w:left w:val="nil"/>
              <w:bottom w:val="single" w:sz="4" w:space="0" w:color="auto"/>
              <w:right w:val="single" w:sz="4" w:space="0" w:color="auto"/>
            </w:tcBorders>
            <w:shd w:val="clear" w:color="auto" w:fill="auto"/>
            <w:noWrap/>
            <w:vAlign w:val="center"/>
            <w:hideMark/>
          </w:tcPr>
          <w:p w14:paraId="0A1C20F5" w14:textId="77777777" w:rsidR="00A05269" w:rsidRPr="009C627D" w:rsidRDefault="00A05269" w:rsidP="00A05269">
            <w:pPr>
              <w:jc w:val="center"/>
              <w:rPr>
                <w:b/>
                <w:bCs/>
                <w:color w:val="000000"/>
                <w:sz w:val="20"/>
                <w:szCs w:val="20"/>
              </w:rPr>
            </w:pPr>
            <w:r w:rsidRPr="009C627D">
              <w:rPr>
                <w:b/>
                <w:bCs/>
                <w:color w:val="000000"/>
                <w:sz w:val="20"/>
                <w:szCs w:val="20"/>
              </w:rPr>
              <w:t>Rozmery AKB</w:t>
            </w:r>
          </w:p>
        </w:tc>
        <w:tc>
          <w:tcPr>
            <w:tcW w:w="18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4291EA2" w14:textId="77777777" w:rsidR="00A05269" w:rsidRPr="009C627D" w:rsidRDefault="00A05269" w:rsidP="00A05269">
            <w:pPr>
              <w:jc w:val="center"/>
              <w:rPr>
                <w:b/>
                <w:bCs/>
                <w:color w:val="000000"/>
                <w:sz w:val="20"/>
                <w:szCs w:val="20"/>
              </w:rPr>
            </w:pPr>
            <w:r w:rsidRPr="009C627D">
              <w:rPr>
                <w:b/>
                <w:bCs/>
                <w:color w:val="000000"/>
                <w:sz w:val="20"/>
                <w:szCs w:val="20"/>
              </w:rPr>
              <w:t>Poznámka - ďalšie požiadavky</w:t>
            </w:r>
          </w:p>
        </w:tc>
      </w:tr>
      <w:tr w:rsidR="00A05269" w:rsidRPr="009C627D" w14:paraId="7648FDF9" w14:textId="77777777" w:rsidTr="00A05269">
        <w:trPr>
          <w:trHeight w:val="300"/>
        </w:trPr>
        <w:tc>
          <w:tcPr>
            <w:tcW w:w="440" w:type="dxa"/>
            <w:vMerge/>
            <w:tcBorders>
              <w:top w:val="single" w:sz="4" w:space="0" w:color="auto"/>
              <w:left w:val="single" w:sz="4" w:space="0" w:color="auto"/>
              <w:bottom w:val="single" w:sz="4" w:space="0" w:color="auto"/>
              <w:right w:val="single" w:sz="4" w:space="0" w:color="auto"/>
            </w:tcBorders>
            <w:vAlign w:val="center"/>
            <w:hideMark/>
          </w:tcPr>
          <w:p w14:paraId="6F8CDB1C" w14:textId="77777777" w:rsidR="00A05269" w:rsidRPr="009C627D" w:rsidRDefault="00A05269" w:rsidP="00A05269">
            <w:pPr>
              <w:rPr>
                <w:b/>
                <w:bCs/>
                <w:color w:val="000000"/>
                <w:sz w:val="20"/>
                <w:szCs w:val="20"/>
              </w:rPr>
            </w:pPr>
          </w:p>
        </w:tc>
        <w:tc>
          <w:tcPr>
            <w:tcW w:w="2720" w:type="dxa"/>
            <w:vMerge/>
            <w:tcBorders>
              <w:top w:val="single" w:sz="4" w:space="0" w:color="auto"/>
              <w:left w:val="single" w:sz="4" w:space="0" w:color="auto"/>
              <w:bottom w:val="single" w:sz="4" w:space="0" w:color="auto"/>
              <w:right w:val="single" w:sz="4" w:space="0" w:color="auto"/>
            </w:tcBorders>
            <w:vAlign w:val="center"/>
            <w:hideMark/>
          </w:tcPr>
          <w:p w14:paraId="09BEAE6C" w14:textId="77777777" w:rsidR="00A05269" w:rsidRPr="009C627D" w:rsidRDefault="00A05269" w:rsidP="00A05269">
            <w:pPr>
              <w:rPr>
                <w:b/>
                <w:bCs/>
                <w:color w:val="000000"/>
                <w:sz w:val="20"/>
                <w:szCs w:val="20"/>
              </w:rPr>
            </w:pPr>
          </w:p>
        </w:tc>
        <w:tc>
          <w:tcPr>
            <w:tcW w:w="940" w:type="dxa"/>
            <w:vMerge/>
            <w:tcBorders>
              <w:top w:val="single" w:sz="4" w:space="0" w:color="auto"/>
              <w:left w:val="single" w:sz="4" w:space="0" w:color="auto"/>
              <w:bottom w:val="single" w:sz="4" w:space="0" w:color="auto"/>
              <w:right w:val="single" w:sz="4" w:space="0" w:color="auto"/>
            </w:tcBorders>
            <w:vAlign w:val="center"/>
            <w:hideMark/>
          </w:tcPr>
          <w:p w14:paraId="7336126A" w14:textId="77777777" w:rsidR="00A05269" w:rsidRPr="009C627D" w:rsidRDefault="00A05269" w:rsidP="00A05269">
            <w:pPr>
              <w:rPr>
                <w:b/>
                <w:bCs/>
                <w:color w:val="000000"/>
                <w:sz w:val="20"/>
                <w:szCs w:val="20"/>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7C6D5AA6" w14:textId="77777777" w:rsidR="00A05269" w:rsidRPr="009C627D" w:rsidRDefault="00A05269" w:rsidP="00A05269">
            <w:pPr>
              <w:rPr>
                <w:b/>
                <w:bCs/>
                <w:color w:val="000000"/>
                <w:sz w:val="20"/>
                <w:szCs w:val="20"/>
              </w:rPr>
            </w:pPr>
          </w:p>
        </w:tc>
        <w:tc>
          <w:tcPr>
            <w:tcW w:w="1300" w:type="dxa"/>
            <w:vMerge/>
            <w:tcBorders>
              <w:top w:val="single" w:sz="4" w:space="0" w:color="auto"/>
              <w:left w:val="single" w:sz="4" w:space="0" w:color="auto"/>
              <w:bottom w:val="single" w:sz="4" w:space="0" w:color="auto"/>
              <w:right w:val="single" w:sz="4" w:space="0" w:color="auto"/>
            </w:tcBorders>
            <w:vAlign w:val="center"/>
            <w:hideMark/>
          </w:tcPr>
          <w:p w14:paraId="0A3B931C" w14:textId="77777777" w:rsidR="00A05269" w:rsidRPr="009C627D" w:rsidRDefault="00A05269" w:rsidP="00A05269">
            <w:pPr>
              <w:rPr>
                <w:b/>
                <w:bCs/>
                <w:color w:val="000000"/>
                <w:sz w:val="20"/>
                <w:szCs w:val="20"/>
              </w:rPr>
            </w:pP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A8755F1" w14:textId="77777777" w:rsidR="00A05269" w:rsidRPr="009C627D" w:rsidRDefault="00A05269" w:rsidP="00A05269">
            <w:pPr>
              <w:jc w:val="center"/>
              <w:rPr>
                <w:b/>
                <w:bCs/>
                <w:color w:val="000000"/>
                <w:sz w:val="20"/>
                <w:szCs w:val="20"/>
              </w:rPr>
            </w:pPr>
            <w:r w:rsidRPr="009C627D">
              <w:rPr>
                <w:b/>
                <w:bCs/>
                <w:color w:val="000000"/>
                <w:sz w:val="20"/>
                <w:szCs w:val="20"/>
              </w:rPr>
              <w:t>Dĺžka (mm)</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24F8BDF1" w14:textId="77777777" w:rsidR="00A05269" w:rsidRPr="009C627D" w:rsidRDefault="00A05269" w:rsidP="00A05269">
            <w:pPr>
              <w:jc w:val="center"/>
              <w:rPr>
                <w:b/>
                <w:bCs/>
                <w:color w:val="000000"/>
                <w:sz w:val="20"/>
                <w:szCs w:val="20"/>
              </w:rPr>
            </w:pPr>
            <w:r w:rsidRPr="009C627D">
              <w:rPr>
                <w:b/>
                <w:bCs/>
                <w:color w:val="000000"/>
                <w:sz w:val="20"/>
                <w:szCs w:val="20"/>
              </w:rPr>
              <w:t>Šírka (mm)</w:t>
            </w:r>
          </w:p>
        </w:tc>
        <w:tc>
          <w:tcPr>
            <w:tcW w:w="1880" w:type="dxa"/>
            <w:gridSpan w:val="2"/>
            <w:tcBorders>
              <w:top w:val="single" w:sz="4" w:space="0" w:color="auto"/>
              <w:left w:val="nil"/>
              <w:bottom w:val="single" w:sz="4" w:space="0" w:color="auto"/>
              <w:right w:val="single" w:sz="4" w:space="0" w:color="auto"/>
            </w:tcBorders>
            <w:shd w:val="clear" w:color="auto" w:fill="auto"/>
            <w:noWrap/>
            <w:vAlign w:val="center"/>
            <w:hideMark/>
          </w:tcPr>
          <w:p w14:paraId="759B93A6" w14:textId="77777777" w:rsidR="00A05269" w:rsidRPr="009C627D" w:rsidRDefault="00A05269" w:rsidP="00A05269">
            <w:pPr>
              <w:jc w:val="center"/>
              <w:rPr>
                <w:b/>
                <w:bCs/>
                <w:color w:val="000000"/>
                <w:sz w:val="20"/>
                <w:szCs w:val="20"/>
              </w:rPr>
            </w:pPr>
            <w:r w:rsidRPr="009C627D">
              <w:rPr>
                <w:b/>
                <w:bCs/>
                <w:color w:val="000000"/>
                <w:sz w:val="20"/>
                <w:szCs w:val="20"/>
              </w:rPr>
              <w:t>Výška (mm)</w:t>
            </w:r>
          </w:p>
        </w:tc>
        <w:tc>
          <w:tcPr>
            <w:tcW w:w="1860" w:type="dxa"/>
            <w:vMerge/>
            <w:tcBorders>
              <w:top w:val="single" w:sz="4" w:space="0" w:color="auto"/>
              <w:left w:val="single" w:sz="4" w:space="0" w:color="auto"/>
              <w:bottom w:val="single" w:sz="4" w:space="0" w:color="auto"/>
              <w:right w:val="single" w:sz="4" w:space="0" w:color="auto"/>
            </w:tcBorders>
            <w:vAlign w:val="center"/>
            <w:hideMark/>
          </w:tcPr>
          <w:p w14:paraId="6C7C43FC" w14:textId="77777777" w:rsidR="00A05269" w:rsidRPr="009C627D" w:rsidRDefault="00A05269" w:rsidP="00A05269">
            <w:pPr>
              <w:rPr>
                <w:b/>
                <w:bCs/>
                <w:color w:val="000000"/>
                <w:sz w:val="20"/>
                <w:szCs w:val="20"/>
              </w:rPr>
            </w:pPr>
          </w:p>
        </w:tc>
      </w:tr>
      <w:tr w:rsidR="00A05269" w:rsidRPr="009C627D" w14:paraId="05FE36B8" w14:textId="77777777" w:rsidTr="00A05269">
        <w:trPr>
          <w:trHeight w:val="300"/>
        </w:trPr>
        <w:tc>
          <w:tcPr>
            <w:tcW w:w="440" w:type="dxa"/>
            <w:vMerge/>
            <w:tcBorders>
              <w:top w:val="single" w:sz="4" w:space="0" w:color="auto"/>
              <w:left w:val="single" w:sz="4" w:space="0" w:color="auto"/>
              <w:bottom w:val="single" w:sz="4" w:space="0" w:color="auto"/>
              <w:right w:val="single" w:sz="4" w:space="0" w:color="auto"/>
            </w:tcBorders>
            <w:vAlign w:val="center"/>
            <w:hideMark/>
          </w:tcPr>
          <w:p w14:paraId="69443B28" w14:textId="77777777" w:rsidR="00A05269" w:rsidRPr="009C627D" w:rsidRDefault="00A05269" w:rsidP="00A05269">
            <w:pPr>
              <w:rPr>
                <w:b/>
                <w:bCs/>
                <w:color w:val="000000"/>
                <w:sz w:val="20"/>
                <w:szCs w:val="20"/>
              </w:rPr>
            </w:pPr>
          </w:p>
        </w:tc>
        <w:tc>
          <w:tcPr>
            <w:tcW w:w="2720" w:type="dxa"/>
            <w:vMerge/>
            <w:tcBorders>
              <w:top w:val="single" w:sz="4" w:space="0" w:color="auto"/>
              <w:left w:val="single" w:sz="4" w:space="0" w:color="auto"/>
              <w:bottom w:val="single" w:sz="4" w:space="0" w:color="auto"/>
              <w:right w:val="single" w:sz="4" w:space="0" w:color="auto"/>
            </w:tcBorders>
            <w:vAlign w:val="center"/>
            <w:hideMark/>
          </w:tcPr>
          <w:p w14:paraId="799E578D" w14:textId="77777777" w:rsidR="00A05269" w:rsidRPr="009C627D" w:rsidRDefault="00A05269" w:rsidP="00A05269">
            <w:pPr>
              <w:rPr>
                <w:b/>
                <w:bCs/>
                <w:color w:val="000000"/>
                <w:sz w:val="20"/>
                <w:szCs w:val="20"/>
              </w:rPr>
            </w:pPr>
          </w:p>
        </w:tc>
        <w:tc>
          <w:tcPr>
            <w:tcW w:w="940" w:type="dxa"/>
            <w:vMerge/>
            <w:tcBorders>
              <w:top w:val="single" w:sz="4" w:space="0" w:color="auto"/>
              <w:left w:val="single" w:sz="4" w:space="0" w:color="auto"/>
              <w:bottom w:val="single" w:sz="4" w:space="0" w:color="auto"/>
              <w:right w:val="single" w:sz="4" w:space="0" w:color="auto"/>
            </w:tcBorders>
            <w:vAlign w:val="center"/>
            <w:hideMark/>
          </w:tcPr>
          <w:p w14:paraId="4A91BD40" w14:textId="77777777" w:rsidR="00A05269" w:rsidRPr="009C627D" w:rsidRDefault="00A05269" w:rsidP="00A05269">
            <w:pPr>
              <w:rPr>
                <w:b/>
                <w:bCs/>
                <w:color w:val="000000"/>
                <w:sz w:val="20"/>
                <w:szCs w:val="20"/>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541611FF" w14:textId="77777777" w:rsidR="00A05269" w:rsidRPr="009C627D" w:rsidRDefault="00A05269" w:rsidP="00A05269">
            <w:pPr>
              <w:rPr>
                <w:b/>
                <w:bCs/>
                <w:color w:val="000000"/>
                <w:sz w:val="20"/>
                <w:szCs w:val="20"/>
              </w:rPr>
            </w:pPr>
          </w:p>
        </w:tc>
        <w:tc>
          <w:tcPr>
            <w:tcW w:w="1300" w:type="dxa"/>
            <w:vMerge/>
            <w:tcBorders>
              <w:top w:val="single" w:sz="4" w:space="0" w:color="auto"/>
              <w:left w:val="single" w:sz="4" w:space="0" w:color="auto"/>
              <w:bottom w:val="single" w:sz="4" w:space="0" w:color="auto"/>
              <w:right w:val="single" w:sz="4" w:space="0" w:color="auto"/>
            </w:tcBorders>
            <w:vAlign w:val="center"/>
            <w:hideMark/>
          </w:tcPr>
          <w:p w14:paraId="6DBD43FE" w14:textId="77777777" w:rsidR="00A05269" w:rsidRPr="009C627D" w:rsidRDefault="00A05269" w:rsidP="00A05269">
            <w:pPr>
              <w:rPr>
                <w:b/>
                <w:bCs/>
                <w:color w:val="000000"/>
                <w:sz w:val="20"/>
                <w:szCs w:val="20"/>
              </w:rPr>
            </w:pPr>
          </w:p>
        </w:tc>
        <w:tc>
          <w:tcPr>
            <w:tcW w:w="940" w:type="dxa"/>
            <w:tcBorders>
              <w:top w:val="nil"/>
              <w:left w:val="nil"/>
              <w:bottom w:val="single" w:sz="4" w:space="0" w:color="auto"/>
              <w:right w:val="single" w:sz="4" w:space="0" w:color="auto"/>
            </w:tcBorders>
            <w:shd w:val="clear" w:color="auto" w:fill="auto"/>
            <w:noWrap/>
            <w:vAlign w:val="center"/>
            <w:hideMark/>
          </w:tcPr>
          <w:p w14:paraId="10E657BE" w14:textId="77777777" w:rsidR="00A05269" w:rsidRPr="009C627D" w:rsidRDefault="00A05269" w:rsidP="00A05269">
            <w:pPr>
              <w:jc w:val="center"/>
              <w:rPr>
                <w:color w:val="000000"/>
                <w:sz w:val="20"/>
                <w:szCs w:val="20"/>
              </w:rPr>
            </w:pPr>
            <w:r w:rsidRPr="009C627D">
              <w:rPr>
                <w:color w:val="000000"/>
                <w:sz w:val="20"/>
                <w:szCs w:val="20"/>
              </w:rPr>
              <w:t>od</w:t>
            </w:r>
          </w:p>
        </w:tc>
        <w:tc>
          <w:tcPr>
            <w:tcW w:w="940" w:type="dxa"/>
            <w:tcBorders>
              <w:top w:val="nil"/>
              <w:left w:val="nil"/>
              <w:bottom w:val="single" w:sz="4" w:space="0" w:color="auto"/>
              <w:right w:val="single" w:sz="4" w:space="0" w:color="auto"/>
            </w:tcBorders>
            <w:shd w:val="clear" w:color="auto" w:fill="auto"/>
            <w:noWrap/>
            <w:vAlign w:val="center"/>
            <w:hideMark/>
          </w:tcPr>
          <w:p w14:paraId="6FC0E039" w14:textId="77777777" w:rsidR="00A05269" w:rsidRPr="009C627D" w:rsidRDefault="00A05269" w:rsidP="00A05269">
            <w:pPr>
              <w:jc w:val="center"/>
              <w:rPr>
                <w:color w:val="000000"/>
                <w:sz w:val="20"/>
                <w:szCs w:val="20"/>
              </w:rPr>
            </w:pPr>
            <w:r w:rsidRPr="009C627D">
              <w:rPr>
                <w:color w:val="000000"/>
                <w:sz w:val="20"/>
                <w:szCs w:val="20"/>
              </w:rPr>
              <w:t>do</w:t>
            </w:r>
          </w:p>
        </w:tc>
        <w:tc>
          <w:tcPr>
            <w:tcW w:w="940" w:type="dxa"/>
            <w:tcBorders>
              <w:top w:val="nil"/>
              <w:left w:val="nil"/>
              <w:bottom w:val="single" w:sz="4" w:space="0" w:color="auto"/>
              <w:right w:val="single" w:sz="4" w:space="0" w:color="auto"/>
            </w:tcBorders>
            <w:shd w:val="clear" w:color="auto" w:fill="auto"/>
            <w:noWrap/>
            <w:vAlign w:val="center"/>
            <w:hideMark/>
          </w:tcPr>
          <w:p w14:paraId="5566E07E" w14:textId="77777777" w:rsidR="00A05269" w:rsidRPr="009C627D" w:rsidRDefault="00A05269" w:rsidP="00A05269">
            <w:pPr>
              <w:jc w:val="center"/>
              <w:rPr>
                <w:color w:val="000000"/>
                <w:sz w:val="20"/>
                <w:szCs w:val="20"/>
              </w:rPr>
            </w:pPr>
            <w:r w:rsidRPr="009C627D">
              <w:rPr>
                <w:color w:val="000000"/>
                <w:sz w:val="20"/>
                <w:szCs w:val="20"/>
              </w:rPr>
              <w:t>od</w:t>
            </w:r>
          </w:p>
        </w:tc>
        <w:tc>
          <w:tcPr>
            <w:tcW w:w="940" w:type="dxa"/>
            <w:tcBorders>
              <w:top w:val="nil"/>
              <w:left w:val="nil"/>
              <w:bottom w:val="single" w:sz="4" w:space="0" w:color="auto"/>
              <w:right w:val="single" w:sz="4" w:space="0" w:color="auto"/>
            </w:tcBorders>
            <w:shd w:val="clear" w:color="auto" w:fill="auto"/>
            <w:noWrap/>
            <w:vAlign w:val="center"/>
            <w:hideMark/>
          </w:tcPr>
          <w:p w14:paraId="66BF304A" w14:textId="77777777" w:rsidR="00A05269" w:rsidRPr="009C627D" w:rsidRDefault="00A05269" w:rsidP="00A05269">
            <w:pPr>
              <w:jc w:val="center"/>
              <w:rPr>
                <w:color w:val="000000"/>
                <w:sz w:val="20"/>
                <w:szCs w:val="20"/>
              </w:rPr>
            </w:pPr>
            <w:r w:rsidRPr="009C627D">
              <w:rPr>
                <w:color w:val="000000"/>
                <w:sz w:val="20"/>
                <w:szCs w:val="20"/>
              </w:rPr>
              <w:t>do</w:t>
            </w:r>
          </w:p>
        </w:tc>
        <w:tc>
          <w:tcPr>
            <w:tcW w:w="940" w:type="dxa"/>
            <w:tcBorders>
              <w:top w:val="nil"/>
              <w:left w:val="nil"/>
              <w:bottom w:val="single" w:sz="4" w:space="0" w:color="auto"/>
              <w:right w:val="single" w:sz="4" w:space="0" w:color="auto"/>
            </w:tcBorders>
            <w:shd w:val="clear" w:color="auto" w:fill="auto"/>
            <w:noWrap/>
            <w:vAlign w:val="center"/>
            <w:hideMark/>
          </w:tcPr>
          <w:p w14:paraId="4FAC8403" w14:textId="77777777" w:rsidR="00A05269" w:rsidRPr="009C627D" w:rsidRDefault="00A05269" w:rsidP="00A05269">
            <w:pPr>
              <w:jc w:val="center"/>
              <w:rPr>
                <w:color w:val="000000"/>
                <w:sz w:val="20"/>
                <w:szCs w:val="20"/>
              </w:rPr>
            </w:pPr>
            <w:r w:rsidRPr="009C627D">
              <w:rPr>
                <w:color w:val="000000"/>
                <w:sz w:val="20"/>
                <w:szCs w:val="20"/>
              </w:rPr>
              <w:t>od</w:t>
            </w:r>
          </w:p>
        </w:tc>
        <w:tc>
          <w:tcPr>
            <w:tcW w:w="940" w:type="dxa"/>
            <w:tcBorders>
              <w:top w:val="nil"/>
              <w:left w:val="nil"/>
              <w:bottom w:val="single" w:sz="4" w:space="0" w:color="auto"/>
              <w:right w:val="single" w:sz="4" w:space="0" w:color="auto"/>
            </w:tcBorders>
            <w:shd w:val="clear" w:color="auto" w:fill="auto"/>
            <w:noWrap/>
            <w:vAlign w:val="center"/>
            <w:hideMark/>
          </w:tcPr>
          <w:p w14:paraId="28514DF8" w14:textId="77777777" w:rsidR="00A05269" w:rsidRPr="009C627D" w:rsidRDefault="00A05269" w:rsidP="00A05269">
            <w:pPr>
              <w:jc w:val="center"/>
              <w:rPr>
                <w:color w:val="000000"/>
                <w:sz w:val="20"/>
                <w:szCs w:val="20"/>
              </w:rPr>
            </w:pPr>
            <w:r w:rsidRPr="009C627D">
              <w:rPr>
                <w:color w:val="000000"/>
                <w:sz w:val="20"/>
                <w:szCs w:val="20"/>
              </w:rPr>
              <w:t>do</w:t>
            </w:r>
          </w:p>
        </w:tc>
        <w:tc>
          <w:tcPr>
            <w:tcW w:w="1860" w:type="dxa"/>
            <w:vMerge/>
            <w:tcBorders>
              <w:top w:val="single" w:sz="4" w:space="0" w:color="auto"/>
              <w:left w:val="single" w:sz="4" w:space="0" w:color="auto"/>
              <w:bottom w:val="single" w:sz="4" w:space="0" w:color="auto"/>
              <w:right w:val="single" w:sz="4" w:space="0" w:color="auto"/>
            </w:tcBorders>
            <w:vAlign w:val="center"/>
            <w:hideMark/>
          </w:tcPr>
          <w:p w14:paraId="5228E5A1" w14:textId="77777777" w:rsidR="00A05269" w:rsidRPr="009C627D" w:rsidRDefault="00A05269" w:rsidP="00A05269">
            <w:pPr>
              <w:rPr>
                <w:b/>
                <w:bCs/>
                <w:color w:val="000000"/>
                <w:sz w:val="20"/>
                <w:szCs w:val="20"/>
              </w:rPr>
            </w:pPr>
          </w:p>
        </w:tc>
      </w:tr>
      <w:tr w:rsidR="00A05269" w:rsidRPr="009C627D" w14:paraId="0BB675A0" w14:textId="77777777" w:rsidTr="00A05269">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0485F389" w14:textId="77777777" w:rsidR="00A05269" w:rsidRPr="009C627D" w:rsidRDefault="00A05269" w:rsidP="00A05269">
            <w:pPr>
              <w:jc w:val="center"/>
              <w:rPr>
                <w:color w:val="000000"/>
                <w:sz w:val="20"/>
                <w:szCs w:val="20"/>
              </w:rPr>
            </w:pPr>
            <w:r w:rsidRPr="009C627D">
              <w:rPr>
                <w:color w:val="000000"/>
                <w:sz w:val="20"/>
                <w:szCs w:val="20"/>
              </w:rPr>
              <w:t>1.</w:t>
            </w:r>
          </w:p>
        </w:tc>
        <w:tc>
          <w:tcPr>
            <w:tcW w:w="2720" w:type="dxa"/>
            <w:tcBorders>
              <w:top w:val="nil"/>
              <w:left w:val="nil"/>
              <w:bottom w:val="single" w:sz="4" w:space="0" w:color="auto"/>
              <w:right w:val="single" w:sz="4" w:space="0" w:color="auto"/>
            </w:tcBorders>
            <w:shd w:val="clear" w:color="auto" w:fill="auto"/>
            <w:noWrap/>
            <w:vAlign w:val="center"/>
            <w:hideMark/>
          </w:tcPr>
          <w:p w14:paraId="21DC7536" w14:textId="77777777" w:rsidR="00A05269" w:rsidRPr="009C627D" w:rsidRDefault="00A05269" w:rsidP="00A05269">
            <w:pPr>
              <w:jc w:val="center"/>
              <w:rPr>
                <w:color w:val="000000"/>
                <w:sz w:val="20"/>
                <w:szCs w:val="20"/>
              </w:rPr>
            </w:pPr>
            <w:r w:rsidRPr="009C627D">
              <w:rPr>
                <w:color w:val="000000"/>
                <w:sz w:val="20"/>
                <w:szCs w:val="20"/>
              </w:rPr>
              <w:t>akumulátorová batéria</w:t>
            </w:r>
          </w:p>
        </w:tc>
        <w:tc>
          <w:tcPr>
            <w:tcW w:w="940" w:type="dxa"/>
            <w:tcBorders>
              <w:top w:val="nil"/>
              <w:left w:val="nil"/>
              <w:bottom w:val="single" w:sz="4" w:space="0" w:color="auto"/>
              <w:right w:val="single" w:sz="4" w:space="0" w:color="auto"/>
            </w:tcBorders>
            <w:shd w:val="clear" w:color="auto" w:fill="auto"/>
            <w:noWrap/>
            <w:vAlign w:val="center"/>
            <w:hideMark/>
          </w:tcPr>
          <w:p w14:paraId="21895310" w14:textId="77777777" w:rsidR="00A05269" w:rsidRPr="009C627D" w:rsidRDefault="00A05269" w:rsidP="00A05269">
            <w:pPr>
              <w:jc w:val="center"/>
              <w:rPr>
                <w:color w:val="000000"/>
                <w:sz w:val="20"/>
                <w:szCs w:val="20"/>
              </w:rPr>
            </w:pPr>
            <w:r w:rsidRPr="009C627D">
              <w:rPr>
                <w:color w:val="000000"/>
                <w:sz w:val="20"/>
                <w:szCs w:val="20"/>
              </w:rPr>
              <w:t>12</w:t>
            </w:r>
          </w:p>
        </w:tc>
        <w:tc>
          <w:tcPr>
            <w:tcW w:w="960" w:type="dxa"/>
            <w:tcBorders>
              <w:top w:val="nil"/>
              <w:left w:val="nil"/>
              <w:bottom w:val="single" w:sz="4" w:space="0" w:color="auto"/>
              <w:right w:val="single" w:sz="4" w:space="0" w:color="auto"/>
            </w:tcBorders>
            <w:shd w:val="clear" w:color="auto" w:fill="auto"/>
            <w:noWrap/>
            <w:vAlign w:val="center"/>
            <w:hideMark/>
          </w:tcPr>
          <w:p w14:paraId="2C445A5D" w14:textId="77777777" w:rsidR="00A05269" w:rsidRPr="009C627D" w:rsidRDefault="00A05269" w:rsidP="00A05269">
            <w:pPr>
              <w:jc w:val="center"/>
              <w:rPr>
                <w:color w:val="000000"/>
                <w:sz w:val="20"/>
                <w:szCs w:val="20"/>
              </w:rPr>
            </w:pPr>
            <w:r w:rsidRPr="009C627D">
              <w:rPr>
                <w:color w:val="000000"/>
                <w:sz w:val="20"/>
                <w:szCs w:val="20"/>
              </w:rPr>
              <w:t>45</w:t>
            </w:r>
          </w:p>
        </w:tc>
        <w:tc>
          <w:tcPr>
            <w:tcW w:w="1300" w:type="dxa"/>
            <w:tcBorders>
              <w:top w:val="nil"/>
              <w:left w:val="nil"/>
              <w:bottom w:val="single" w:sz="4" w:space="0" w:color="auto"/>
              <w:right w:val="single" w:sz="4" w:space="0" w:color="auto"/>
            </w:tcBorders>
            <w:shd w:val="clear" w:color="auto" w:fill="auto"/>
            <w:noWrap/>
            <w:vAlign w:val="center"/>
            <w:hideMark/>
          </w:tcPr>
          <w:p w14:paraId="554B7B8C" w14:textId="77777777" w:rsidR="00A05269" w:rsidRPr="009C627D" w:rsidRDefault="00A05269" w:rsidP="00A05269">
            <w:pPr>
              <w:jc w:val="center"/>
              <w:rPr>
                <w:color w:val="000000"/>
                <w:sz w:val="20"/>
                <w:szCs w:val="20"/>
              </w:rPr>
            </w:pPr>
            <w:r w:rsidRPr="009C627D">
              <w:rPr>
                <w:color w:val="000000"/>
                <w:sz w:val="20"/>
                <w:szCs w:val="20"/>
              </w:rPr>
              <w:t>390</w:t>
            </w:r>
          </w:p>
        </w:tc>
        <w:tc>
          <w:tcPr>
            <w:tcW w:w="940" w:type="dxa"/>
            <w:tcBorders>
              <w:top w:val="nil"/>
              <w:left w:val="nil"/>
              <w:bottom w:val="single" w:sz="4" w:space="0" w:color="auto"/>
              <w:right w:val="single" w:sz="4" w:space="0" w:color="auto"/>
            </w:tcBorders>
            <w:shd w:val="clear" w:color="auto" w:fill="auto"/>
            <w:noWrap/>
            <w:vAlign w:val="center"/>
            <w:hideMark/>
          </w:tcPr>
          <w:p w14:paraId="4BCF9AED" w14:textId="77777777" w:rsidR="00A05269" w:rsidRPr="009C627D" w:rsidRDefault="00A05269" w:rsidP="00A05269">
            <w:pPr>
              <w:jc w:val="center"/>
              <w:rPr>
                <w:color w:val="000000"/>
                <w:sz w:val="20"/>
                <w:szCs w:val="20"/>
              </w:rPr>
            </w:pPr>
            <w:r w:rsidRPr="009C627D">
              <w:rPr>
                <w:color w:val="000000"/>
                <w:sz w:val="20"/>
                <w:szCs w:val="20"/>
              </w:rPr>
              <w:t>207</w:t>
            </w:r>
          </w:p>
        </w:tc>
        <w:tc>
          <w:tcPr>
            <w:tcW w:w="940" w:type="dxa"/>
            <w:tcBorders>
              <w:top w:val="nil"/>
              <w:left w:val="nil"/>
              <w:bottom w:val="single" w:sz="4" w:space="0" w:color="auto"/>
              <w:right w:val="single" w:sz="4" w:space="0" w:color="auto"/>
            </w:tcBorders>
            <w:shd w:val="clear" w:color="auto" w:fill="auto"/>
            <w:noWrap/>
            <w:vAlign w:val="center"/>
            <w:hideMark/>
          </w:tcPr>
          <w:p w14:paraId="7677539B" w14:textId="77777777" w:rsidR="00A05269" w:rsidRPr="009C627D" w:rsidRDefault="00A05269" w:rsidP="00A05269">
            <w:pPr>
              <w:jc w:val="center"/>
              <w:rPr>
                <w:color w:val="000000"/>
                <w:sz w:val="20"/>
                <w:szCs w:val="20"/>
              </w:rPr>
            </w:pPr>
            <w:r w:rsidRPr="009C627D">
              <w:rPr>
                <w:color w:val="000000"/>
                <w:sz w:val="20"/>
                <w:szCs w:val="20"/>
              </w:rPr>
              <w:t>207</w:t>
            </w:r>
          </w:p>
        </w:tc>
        <w:tc>
          <w:tcPr>
            <w:tcW w:w="940" w:type="dxa"/>
            <w:tcBorders>
              <w:top w:val="nil"/>
              <w:left w:val="nil"/>
              <w:bottom w:val="single" w:sz="4" w:space="0" w:color="auto"/>
              <w:right w:val="single" w:sz="4" w:space="0" w:color="auto"/>
            </w:tcBorders>
            <w:shd w:val="clear" w:color="auto" w:fill="auto"/>
            <w:noWrap/>
            <w:vAlign w:val="center"/>
            <w:hideMark/>
          </w:tcPr>
          <w:p w14:paraId="5ACF5585" w14:textId="77777777" w:rsidR="00A05269" w:rsidRPr="009C627D" w:rsidRDefault="00A05269" w:rsidP="00A05269">
            <w:pPr>
              <w:jc w:val="center"/>
              <w:rPr>
                <w:color w:val="000000"/>
                <w:sz w:val="20"/>
                <w:szCs w:val="20"/>
              </w:rPr>
            </w:pPr>
            <w:r w:rsidRPr="009C627D">
              <w:rPr>
                <w:color w:val="000000"/>
                <w:sz w:val="20"/>
                <w:szCs w:val="20"/>
              </w:rPr>
              <w:t>175</w:t>
            </w:r>
          </w:p>
        </w:tc>
        <w:tc>
          <w:tcPr>
            <w:tcW w:w="940" w:type="dxa"/>
            <w:tcBorders>
              <w:top w:val="nil"/>
              <w:left w:val="nil"/>
              <w:bottom w:val="single" w:sz="4" w:space="0" w:color="auto"/>
              <w:right w:val="single" w:sz="4" w:space="0" w:color="auto"/>
            </w:tcBorders>
            <w:shd w:val="clear" w:color="auto" w:fill="auto"/>
            <w:noWrap/>
            <w:vAlign w:val="center"/>
            <w:hideMark/>
          </w:tcPr>
          <w:p w14:paraId="5F10C507" w14:textId="77777777" w:rsidR="00A05269" w:rsidRPr="009C627D" w:rsidRDefault="00A05269" w:rsidP="00A05269">
            <w:pPr>
              <w:jc w:val="center"/>
              <w:rPr>
                <w:color w:val="000000"/>
                <w:sz w:val="20"/>
                <w:szCs w:val="20"/>
              </w:rPr>
            </w:pPr>
            <w:r w:rsidRPr="009C627D">
              <w:rPr>
                <w:color w:val="000000"/>
                <w:sz w:val="20"/>
                <w:szCs w:val="20"/>
              </w:rPr>
              <w:t>175</w:t>
            </w:r>
          </w:p>
        </w:tc>
        <w:tc>
          <w:tcPr>
            <w:tcW w:w="940" w:type="dxa"/>
            <w:tcBorders>
              <w:top w:val="nil"/>
              <w:left w:val="nil"/>
              <w:bottom w:val="single" w:sz="4" w:space="0" w:color="auto"/>
              <w:right w:val="single" w:sz="4" w:space="0" w:color="auto"/>
            </w:tcBorders>
            <w:shd w:val="clear" w:color="auto" w:fill="auto"/>
            <w:noWrap/>
            <w:vAlign w:val="center"/>
            <w:hideMark/>
          </w:tcPr>
          <w:p w14:paraId="21638519" w14:textId="77777777" w:rsidR="00A05269" w:rsidRPr="009C627D" w:rsidRDefault="00A05269" w:rsidP="00A05269">
            <w:pPr>
              <w:jc w:val="center"/>
              <w:rPr>
                <w:color w:val="000000"/>
                <w:sz w:val="20"/>
                <w:szCs w:val="20"/>
              </w:rPr>
            </w:pPr>
            <w:r w:rsidRPr="009C627D">
              <w:rPr>
                <w:color w:val="000000"/>
                <w:sz w:val="20"/>
                <w:szCs w:val="20"/>
              </w:rPr>
              <w:t>175</w:t>
            </w:r>
          </w:p>
        </w:tc>
        <w:tc>
          <w:tcPr>
            <w:tcW w:w="940" w:type="dxa"/>
            <w:tcBorders>
              <w:top w:val="nil"/>
              <w:left w:val="nil"/>
              <w:bottom w:val="single" w:sz="4" w:space="0" w:color="auto"/>
              <w:right w:val="single" w:sz="4" w:space="0" w:color="auto"/>
            </w:tcBorders>
            <w:shd w:val="clear" w:color="auto" w:fill="auto"/>
            <w:noWrap/>
            <w:vAlign w:val="center"/>
            <w:hideMark/>
          </w:tcPr>
          <w:p w14:paraId="01F5C49C" w14:textId="77777777" w:rsidR="00A05269" w:rsidRPr="009C627D" w:rsidRDefault="00A05269" w:rsidP="00A05269">
            <w:pPr>
              <w:jc w:val="center"/>
              <w:rPr>
                <w:color w:val="000000"/>
                <w:sz w:val="20"/>
                <w:szCs w:val="20"/>
              </w:rPr>
            </w:pPr>
            <w:r w:rsidRPr="009C627D">
              <w:rPr>
                <w:color w:val="000000"/>
                <w:sz w:val="20"/>
                <w:szCs w:val="20"/>
              </w:rPr>
              <w:t>175</w:t>
            </w:r>
          </w:p>
        </w:tc>
        <w:tc>
          <w:tcPr>
            <w:tcW w:w="1860" w:type="dxa"/>
            <w:tcBorders>
              <w:top w:val="nil"/>
              <w:left w:val="nil"/>
              <w:bottom w:val="single" w:sz="4" w:space="0" w:color="auto"/>
              <w:right w:val="single" w:sz="4" w:space="0" w:color="auto"/>
            </w:tcBorders>
            <w:shd w:val="clear" w:color="auto" w:fill="auto"/>
            <w:noWrap/>
            <w:vAlign w:val="center"/>
            <w:hideMark/>
          </w:tcPr>
          <w:p w14:paraId="4C8454CF" w14:textId="77777777" w:rsidR="00A05269" w:rsidRPr="009C627D" w:rsidRDefault="00A05269" w:rsidP="00A05269">
            <w:pPr>
              <w:jc w:val="center"/>
              <w:rPr>
                <w:color w:val="000000"/>
                <w:sz w:val="20"/>
                <w:szCs w:val="20"/>
              </w:rPr>
            </w:pPr>
          </w:p>
        </w:tc>
      </w:tr>
      <w:tr w:rsidR="00A05269" w:rsidRPr="009C627D" w14:paraId="3F68F44E" w14:textId="77777777" w:rsidTr="00A05269">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71CB3F3B" w14:textId="77777777" w:rsidR="00A05269" w:rsidRPr="009C627D" w:rsidRDefault="00A05269" w:rsidP="00A05269">
            <w:pPr>
              <w:jc w:val="center"/>
              <w:rPr>
                <w:color w:val="000000"/>
                <w:sz w:val="20"/>
                <w:szCs w:val="20"/>
              </w:rPr>
            </w:pPr>
            <w:r w:rsidRPr="009C627D">
              <w:rPr>
                <w:color w:val="000000"/>
                <w:sz w:val="20"/>
                <w:szCs w:val="20"/>
              </w:rPr>
              <w:t>2.</w:t>
            </w:r>
          </w:p>
        </w:tc>
        <w:tc>
          <w:tcPr>
            <w:tcW w:w="2720" w:type="dxa"/>
            <w:tcBorders>
              <w:top w:val="nil"/>
              <w:left w:val="nil"/>
              <w:bottom w:val="single" w:sz="4" w:space="0" w:color="auto"/>
              <w:right w:val="single" w:sz="4" w:space="0" w:color="auto"/>
            </w:tcBorders>
            <w:shd w:val="clear" w:color="auto" w:fill="auto"/>
            <w:noWrap/>
            <w:vAlign w:val="center"/>
            <w:hideMark/>
          </w:tcPr>
          <w:p w14:paraId="1D45BEE9" w14:textId="77777777" w:rsidR="00A05269" w:rsidRPr="009C627D" w:rsidRDefault="00A05269" w:rsidP="00A05269">
            <w:pPr>
              <w:jc w:val="center"/>
              <w:rPr>
                <w:color w:val="000000"/>
                <w:sz w:val="20"/>
                <w:szCs w:val="20"/>
              </w:rPr>
            </w:pPr>
            <w:r w:rsidRPr="009C627D">
              <w:rPr>
                <w:color w:val="000000"/>
                <w:sz w:val="20"/>
                <w:szCs w:val="20"/>
              </w:rPr>
              <w:t>akumulátorová batéria</w:t>
            </w:r>
          </w:p>
        </w:tc>
        <w:tc>
          <w:tcPr>
            <w:tcW w:w="940" w:type="dxa"/>
            <w:tcBorders>
              <w:top w:val="nil"/>
              <w:left w:val="nil"/>
              <w:bottom w:val="single" w:sz="4" w:space="0" w:color="auto"/>
              <w:right w:val="single" w:sz="4" w:space="0" w:color="auto"/>
            </w:tcBorders>
            <w:shd w:val="clear" w:color="auto" w:fill="auto"/>
            <w:noWrap/>
            <w:vAlign w:val="center"/>
            <w:hideMark/>
          </w:tcPr>
          <w:p w14:paraId="17B9A985" w14:textId="77777777" w:rsidR="00A05269" w:rsidRPr="009C627D" w:rsidRDefault="00A05269" w:rsidP="00A05269">
            <w:pPr>
              <w:jc w:val="center"/>
              <w:rPr>
                <w:color w:val="000000"/>
                <w:sz w:val="20"/>
                <w:szCs w:val="20"/>
              </w:rPr>
            </w:pPr>
            <w:r w:rsidRPr="009C627D">
              <w:rPr>
                <w:color w:val="000000"/>
                <w:sz w:val="20"/>
                <w:szCs w:val="20"/>
              </w:rPr>
              <w:t>12</w:t>
            </w:r>
          </w:p>
        </w:tc>
        <w:tc>
          <w:tcPr>
            <w:tcW w:w="960" w:type="dxa"/>
            <w:tcBorders>
              <w:top w:val="nil"/>
              <w:left w:val="nil"/>
              <w:bottom w:val="single" w:sz="4" w:space="0" w:color="auto"/>
              <w:right w:val="single" w:sz="4" w:space="0" w:color="auto"/>
            </w:tcBorders>
            <w:shd w:val="clear" w:color="auto" w:fill="auto"/>
            <w:noWrap/>
            <w:vAlign w:val="center"/>
            <w:hideMark/>
          </w:tcPr>
          <w:p w14:paraId="48A9019F" w14:textId="77777777" w:rsidR="00A05269" w:rsidRPr="009C627D" w:rsidRDefault="00A05269" w:rsidP="00A05269">
            <w:pPr>
              <w:jc w:val="center"/>
              <w:rPr>
                <w:color w:val="000000"/>
                <w:sz w:val="20"/>
                <w:szCs w:val="20"/>
              </w:rPr>
            </w:pPr>
            <w:r w:rsidRPr="009C627D">
              <w:rPr>
                <w:color w:val="000000"/>
                <w:sz w:val="20"/>
                <w:szCs w:val="20"/>
              </w:rPr>
              <w:t>55</w:t>
            </w:r>
          </w:p>
        </w:tc>
        <w:tc>
          <w:tcPr>
            <w:tcW w:w="1300" w:type="dxa"/>
            <w:tcBorders>
              <w:top w:val="nil"/>
              <w:left w:val="nil"/>
              <w:bottom w:val="single" w:sz="4" w:space="0" w:color="auto"/>
              <w:right w:val="single" w:sz="4" w:space="0" w:color="auto"/>
            </w:tcBorders>
            <w:shd w:val="clear" w:color="auto" w:fill="auto"/>
            <w:noWrap/>
            <w:vAlign w:val="center"/>
            <w:hideMark/>
          </w:tcPr>
          <w:p w14:paraId="16B01458" w14:textId="77777777" w:rsidR="00A05269" w:rsidRPr="009C627D" w:rsidRDefault="00A05269" w:rsidP="00A05269">
            <w:pPr>
              <w:jc w:val="center"/>
              <w:rPr>
                <w:color w:val="000000"/>
                <w:sz w:val="20"/>
                <w:szCs w:val="20"/>
              </w:rPr>
            </w:pPr>
            <w:r w:rsidRPr="009C627D">
              <w:rPr>
                <w:color w:val="000000"/>
                <w:sz w:val="20"/>
                <w:szCs w:val="20"/>
              </w:rPr>
              <w:t>460</w:t>
            </w:r>
          </w:p>
        </w:tc>
        <w:tc>
          <w:tcPr>
            <w:tcW w:w="940" w:type="dxa"/>
            <w:tcBorders>
              <w:top w:val="nil"/>
              <w:left w:val="nil"/>
              <w:bottom w:val="single" w:sz="4" w:space="0" w:color="auto"/>
              <w:right w:val="single" w:sz="4" w:space="0" w:color="auto"/>
            </w:tcBorders>
            <w:shd w:val="clear" w:color="auto" w:fill="auto"/>
            <w:noWrap/>
            <w:vAlign w:val="center"/>
            <w:hideMark/>
          </w:tcPr>
          <w:p w14:paraId="7C0936CD" w14:textId="77777777" w:rsidR="00A05269" w:rsidRPr="009C627D" w:rsidRDefault="00A05269" w:rsidP="00A05269">
            <w:pPr>
              <w:jc w:val="center"/>
              <w:rPr>
                <w:color w:val="000000"/>
                <w:sz w:val="20"/>
                <w:szCs w:val="20"/>
              </w:rPr>
            </w:pPr>
            <w:r w:rsidRPr="009C627D">
              <w:rPr>
                <w:color w:val="000000"/>
                <w:sz w:val="20"/>
                <w:szCs w:val="20"/>
              </w:rPr>
              <w:t>242</w:t>
            </w:r>
          </w:p>
        </w:tc>
        <w:tc>
          <w:tcPr>
            <w:tcW w:w="940" w:type="dxa"/>
            <w:tcBorders>
              <w:top w:val="nil"/>
              <w:left w:val="nil"/>
              <w:bottom w:val="single" w:sz="4" w:space="0" w:color="auto"/>
              <w:right w:val="single" w:sz="4" w:space="0" w:color="auto"/>
            </w:tcBorders>
            <w:shd w:val="clear" w:color="auto" w:fill="auto"/>
            <w:noWrap/>
            <w:vAlign w:val="center"/>
            <w:hideMark/>
          </w:tcPr>
          <w:p w14:paraId="08885794" w14:textId="77777777" w:rsidR="00A05269" w:rsidRPr="009C627D" w:rsidRDefault="00A05269" w:rsidP="00A05269">
            <w:pPr>
              <w:jc w:val="center"/>
              <w:rPr>
                <w:color w:val="000000"/>
                <w:sz w:val="20"/>
                <w:szCs w:val="20"/>
              </w:rPr>
            </w:pPr>
            <w:r w:rsidRPr="009C627D">
              <w:rPr>
                <w:color w:val="000000"/>
                <w:sz w:val="20"/>
                <w:szCs w:val="20"/>
              </w:rPr>
              <w:t>242</w:t>
            </w:r>
          </w:p>
        </w:tc>
        <w:tc>
          <w:tcPr>
            <w:tcW w:w="940" w:type="dxa"/>
            <w:tcBorders>
              <w:top w:val="nil"/>
              <w:left w:val="nil"/>
              <w:bottom w:val="single" w:sz="4" w:space="0" w:color="auto"/>
              <w:right w:val="single" w:sz="4" w:space="0" w:color="auto"/>
            </w:tcBorders>
            <w:shd w:val="clear" w:color="auto" w:fill="auto"/>
            <w:noWrap/>
            <w:vAlign w:val="center"/>
            <w:hideMark/>
          </w:tcPr>
          <w:p w14:paraId="71947B0A" w14:textId="77777777" w:rsidR="00A05269" w:rsidRPr="009C627D" w:rsidRDefault="00A05269" w:rsidP="00A05269">
            <w:pPr>
              <w:jc w:val="center"/>
              <w:rPr>
                <w:color w:val="000000"/>
                <w:sz w:val="20"/>
                <w:szCs w:val="20"/>
              </w:rPr>
            </w:pPr>
            <w:r w:rsidRPr="009C627D">
              <w:rPr>
                <w:color w:val="000000"/>
                <w:sz w:val="20"/>
                <w:szCs w:val="20"/>
              </w:rPr>
              <w:t>175</w:t>
            </w:r>
          </w:p>
        </w:tc>
        <w:tc>
          <w:tcPr>
            <w:tcW w:w="940" w:type="dxa"/>
            <w:tcBorders>
              <w:top w:val="nil"/>
              <w:left w:val="nil"/>
              <w:bottom w:val="single" w:sz="4" w:space="0" w:color="auto"/>
              <w:right w:val="single" w:sz="4" w:space="0" w:color="auto"/>
            </w:tcBorders>
            <w:shd w:val="clear" w:color="auto" w:fill="auto"/>
            <w:noWrap/>
            <w:vAlign w:val="center"/>
            <w:hideMark/>
          </w:tcPr>
          <w:p w14:paraId="68412A43" w14:textId="77777777" w:rsidR="00A05269" w:rsidRPr="009C627D" w:rsidRDefault="00A05269" w:rsidP="00A05269">
            <w:pPr>
              <w:jc w:val="center"/>
              <w:rPr>
                <w:color w:val="000000"/>
                <w:sz w:val="20"/>
                <w:szCs w:val="20"/>
              </w:rPr>
            </w:pPr>
            <w:r w:rsidRPr="009C627D">
              <w:rPr>
                <w:color w:val="000000"/>
                <w:sz w:val="20"/>
                <w:szCs w:val="20"/>
              </w:rPr>
              <w:t>175</w:t>
            </w:r>
          </w:p>
        </w:tc>
        <w:tc>
          <w:tcPr>
            <w:tcW w:w="940" w:type="dxa"/>
            <w:tcBorders>
              <w:top w:val="nil"/>
              <w:left w:val="nil"/>
              <w:bottom w:val="single" w:sz="4" w:space="0" w:color="auto"/>
              <w:right w:val="single" w:sz="4" w:space="0" w:color="auto"/>
            </w:tcBorders>
            <w:shd w:val="clear" w:color="auto" w:fill="auto"/>
            <w:noWrap/>
            <w:vAlign w:val="center"/>
            <w:hideMark/>
          </w:tcPr>
          <w:p w14:paraId="26FF4174" w14:textId="77777777" w:rsidR="00A05269" w:rsidRPr="009C627D" w:rsidRDefault="00A05269" w:rsidP="00A05269">
            <w:pPr>
              <w:jc w:val="center"/>
              <w:rPr>
                <w:color w:val="000000"/>
                <w:sz w:val="20"/>
                <w:szCs w:val="20"/>
              </w:rPr>
            </w:pPr>
            <w:r w:rsidRPr="009C627D">
              <w:rPr>
                <w:color w:val="000000"/>
                <w:sz w:val="20"/>
                <w:szCs w:val="20"/>
              </w:rPr>
              <w:t>175</w:t>
            </w:r>
          </w:p>
        </w:tc>
        <w:tc>
          <w:tcPr>
            <w:tcW w:w="940" w:type="dxa"/>
            <w:tcBorders>
              <w:top w:val="nil"/>
              <w:left w:val="nil"/>
              <w:bottom w:val="single" w:sz="4" w:space="0" w:color="auto"/>
              <w:right w:val="single" w:sz="4" w:space="0" w:color="auto"/>
            </w:tcBorders>
            <w:shd w:val="clear" w:color="auto" w:fill="auto"/>
            <w:noWrap/>
            <w:vAlign w:val="center"/>
            <w:hideMark/>
          </w:tcPr>
          <w:p w14:paraId="297ED54F" w14:textId="77777777" w:rsidR="00A05269" w:rsidRPr="009C627D" w:rsidRDefault="00A05269" w:rsidP="00A05269">
            <w:pPr>
              <w:jc w:val="center"/>
              <w:rPr>
                <w:color w:val="000000"/>
                <w:sz w:val="20"/>
                <w:szCs w:val="20"/>
              </w:rPr>
            </w:pPr>
            <w:r w:rsidRPr="009C627D">
              <w:rPr>
                <w:color w:val="000000"/>
                <w:sz w:val="20"/>
                <w:szCs w:val="20"/>
              </w:rPr>
              <w:t>175</w:t>
            </w:r>
          </w:p>
        </w:tc>
        <w:tc>
          <w:tcPr>
            <w:tcW w:w="1860" w:type="dxa"/>
            <w:tcBorders>
              <w:top w:val="nil"/>
              <w:left w:val="nil"/>
              <w:bottom w:val="single" w:sz="4" w:space="0" w:color="auto"/>
              <w:right w:val="single" w:sz="4" w:space="0" w:color="auto"/>
            </w:tcBorders>
            <w:shd w:val="clear" w:color="auto" w:fill="auto"/>
            <w:noWrap/>
            <w:vAlign w:val="center"/>
            <w:hideMark/>
          </w:tcPr>
          <w:p w14:paraId="01CA0D32" w14:textId="77777777" w:rsidR="00A05269" w:rsidRPr="009C627D" w:rsidRDefault="00A05269" w:rsidP="00A05269">
            <w:pPr>
              <w:jc w:val="center"/>
              <w:rPr>
                <w:color w:val="000000"/>
                <w:sz w:val="20"/>
                <w:szCs w:val="20"/>
              </w:rPr>
            </w:pPr>
          </w:p>
        </w:tc>
      </w:tr>
      <w:tr w:rsidR="00A05269" w:rsidRPr="009C627D" w14:paraId="14D6F917" w14:textId="77777777" w:rsidTr="00A05269">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38713692" w14:textId="77777777" w:rsidR="00A05269" w:rsidRPr="009C627D" w:rsidRDefault="00A05269" w:rsidP="00A05269">
            <w:pPr>
              <w:jc w:val="center"/>
              <w:rPr>
                <w:color w:val="000000"/>
                <w:sz w:val="20"/>
                <w:szCs w:val="20"/>
              </w:rPr>
            </w:pPr>
            <w:r w:rsidRPr="009C627D">
              <w:rPr>
                <w:color w:val="000000"/>
                <w:sz w:val="20"/>
                <w:szCs w:val="20"/>
              </w:rPr>
              <w:t>3.</w:t>
            </w:r>
          </w:p>
        </w:tc>
        <w:tc>
          <w:tcPr>
            <w:tcW w:w="2720" w:type="dxa"/>
            <w:tcBorders>
              <w:top w:val="nil"/>
              <w:left w:val="nil"/>
              <w:bottom w:val="single" w:sz="4" w:space="0" w:color="auto"/>
              <w:right w:val="single" w:sz="4" w:space="0" w:color="auto"/>
            </w:tcBorders>
            <w:shd w:val="clear" w:color="auto" w:fill="auto"/>
            <w:noWrap/>
            <w:vAlign w:val="center"/>
            <w:hideMark/>
          </w:tcPr>
          <w:p w14:paraId="6A474E89" w14:textId="77777777" w:rsidR="00A05269" w:rsidRPr="009C627D" w:rsidRDefault="00A05269" w:rsidP="00A05269">
            <w:pPr>
              <w:jc w:val="center"/>
              <w:rPr>
                <w:color w:val="000000"/>
                <w:sz w:val="20"/>
                <w:szCs w:val="20"/>
              </w:rPr>
            </w:pPr>
            <w:r w:rsidRPr="009C627D">
              <w:rPr>
                <w:color w:val="000000"/>
                <w:sz w:val="20"/>
                <w:szCs w:val="20"/>
              </w:rPr>
              <w:t>akumulátorová batéria</w:t>
            </w:r>
          </w:p>
        </w:tc>
        <w:tc>
          <w:tcPr>
            <w:tcW w:w="940" w:type="dxa"/>
            <w:tcBorders>
              <w:top w:val="nil"/>
              <w:left w:val="nil"/>
              <w:bottom w:val="single" w:sz="4" w:space="0" w:color="auto"/>
              <w:right w:val="single" w:sz="4" w:space="0" w:color="auto"/>
            </w:tcBorders>
            <w:shd w:val="clear" w:color="auto" w:fill="auto"/>
            <w:noWrap/>
            <w:vAlign w:val="center"/>
            <w:hideMark/>
          </w:tcPr>
          <w:p w14:paraId="4C9CD342" w14:textId="77777777" w:rsidR="00A05269" w:rsidRPr="009C627D" w:rsidRDefault="00A05269" w:rsidP="00A05269">
            <w:pPr>
              <w:jc w:val="center"/>
              <w:rPr>
                <w:color w:val="000000"/>
                <w:sz w:val="20"/>
                <w:szCs w:val="20"/>
              </w:rPr>
            </w:pPr>
            <w:r w:rsidRPr="009C627D">
              <w:rPr>
                <w:color w:val="000000"/>
                <w:sz w:val="20"/>
                <w:szCs w:val="20"/>
              </w:rPr>
              <w:t>12</w:t>
            </w:r>
          </w:p>
        </w:tc>
        <w:tc>
          <w:tcPr>
            <w:tcW w:w="960" w:type="dxa"/>
            <w:tcBorders>
              <w:top w:val="nil"/>
              <w:left w:val="nil"/>
              <w:bottom w:val="single" w:sz="4" w:space="0" w:color="auto"/>
              <w:right w:val="single" w:sz="4" w:space="0" w:color="auto"/>
            </w:tcBorders>
            <w:shd w:val="clear" w:color="auto" w:fill="auto"/>
            <w:noWrap/>
            <w:vAlign w:val="center"/>
            <w:hideMark/>
          </w:tcPr>
          <w:p w14:paraId="37615DA0" w14:textId="77777777" w:rsidR="00A05269" w:rsidRPr="009C627D" w:rsidRDefault="00A05269" w:rsidP="00A05269">
            <w:pPr>
              <w:jc w:val="center"/>
              <w:rPr>
                <w:color w:val="000000"/>
                <w:sz w:val="20"/>
                <w:szCs w:val="20"/>
              </w:rPr>
            </w:pPr>
            <w:r w:rsidRPr="009C627D">
              <w:rPr>
                <w:color w:val="000000"/>
                <w:sz w:val="20"/>
                <w:szCs w:val="20"/>
              </w:rPr>
              <w:t>62</w:t>
            </w:r>
          </w:p>
        </w:tc>
        <w:tc>
          <w:tcPr>
            <w:tcW w:w="1300" w:type="dxa"/>
            <w:tcBorders>
              <w:top w:val="nil"/>
              <w:left w:val="nil"/>
              <w:bottom w:val="single" w:sz="4" w:space="0" w:color="auto"/>
              <w:right w:val="single" w:sz="4" w:space="0" w:color="auto"/>
            </w:tcBorders>
            <w:shd w:val="clear" w:color="auto" w:fill="auto"/>
            <w:noWrap/>
            <w:vAlign w:val="center"/>
            <w:hideMark/>
          </w:tcPr>
          <w:p w14:paraId="2D518404" w14:textId="77777777" w:rsidR="00A05269" w:rsidRPr="009C627D" w:rsidRDefault="00A05269" w:rsidP="00A05269">
            <w:pPr>
              <w:jc w:val="center"/>
              <w:rPr>
                <w:color w:val="000000"/>
                <w:sz w:val="20"/>
                <w:szCs w:val="20"/>
              </w:rPr>
            </w:pPr>
            <w:r w:rsidRPr="009C627D">
              <w:rPr>
                <w:color w:val="000000"/>
                <w:sz w:val="20"/>
                <w:szCs w:val="20"/>
              </w:rPr>
              <w:t>530</w:t>
            </w:r>
          </w:p>
        </w:tc>
        <w:tc>
          <w:tcPr>
            <w:tcW w:w="940" w:type="dxa"/>
            <w:tcBorders>
              <w:top w:val="nil"/>
              <w:left w:val="nil"/>
              <w:bottom w:val="single" w:sz="4" w:space="0" w:color="auto"/>
              <w:right w:val="single" w:sz="4" w:space="0" w:color="auto"/>
            </w:tcBorders>
            <w:shd w:val="clear" w:color="auto" w:fill="auto"/>
            <w:noWrap/>
            <w:vAlign w:val="center"/>
            <w:hideMark/>
          </w:tcPr>
          <w:p w14:paraId="2B424C78" w14:textId="77777777" w:rsidR="00A05269" w:rsidRPr="009C627D" w:rsidRDefault="00A05269" w:rsidP="00A05269">
            <w:pPr>
              <w:jc w:val="center"/>
              <w:rPr>
                <w:color w:val="000000"/>
                <w:sz w:val="20"/>
                <w:szCs w:val="20"/>
              </w:rPr>
            </w:pPr>
            <w:r w:rsidRPr="009C627D">
              <w:rPr>
                <w:color w:val="000000"/>
                <w:sz w:val="20"/>
                <w:szCs w:val="20"/>
              </w:rPr>
              <w:t>242</w:t>
            </w:r>
          </w:p>
        </w:tc>
        <w:tc>
          <w:tcPr>
            <w:tcW w:w="940" w:type="dxa"/>
            <w:tcBorders>
              <w:top w:val="nil"/>
              <w:left w:val="nil"/>
              <w:bottom w:val="single" w:sz="4" w:space="0" w:color="auto"/>
              <w:right w:val="single" w:sz="4" w:space="0" w:color="auto"/>
            </w:tcBorders>
            <w:shd w:val="clear" w:color="auto" w:fill="auto"/>
            <w:noWrap/>
            <w:vAlign w:val="center"/>
            <w:hideMark/>
          </w:tcPr>
          <w:p w14:paraId="297C6838" w14:textId="77777777" w:rsidR="00A05269" w:rsidRPr="009C627D" w:rsidRDefault="00A05269" w:rsidP="00A05269">
            <w:pPr>
              <w:jc w:val="center"/>
              <w:rPr>
                <w:color w:val="000000"/>
                <w:sz w:val="20"/>
                <w:szCs w:val="20"/>
              </w:rPr>
            </w:pPr>
            <w:r w:rsidRPr="009C627D">
              <w:rPr>
                <w:color w:val="000000"/>
                <w:sz w:val="20"/>
                <w:szCs w:val="20"/>
              </w:rPr>
              <w:t>242</w:t>
            </w:r>
          </w:p>
        </w:tc>
        <w:tc>
          <w:tcPr>
            <w:tcW w:w="940" w:type="dxa"/>
            <w:tcBorders>
              <w:top w:val="nil"/>
              <w:left w:val="nil"/>
              <w:bottom w:val="single" w:sz="4" w:space="0" w:color="auto"/>
              <w:right w:val="single" w:sz="4" w:space="0" w:color="auto"/>
            </w:tcBorders>
            <w:shd w:val="clear" w:color="auto" w:fill="auto"/>
            <w:noWrap/>
            <w:vAlign w:val="center"/>
            <w:hideMark/>
          </w:tcPr>
          <w:p w14:paraId="24B6F0E8" w14:textId="77777777" w:rsidR="00A05269" w:rsidRPr="009C627D" w:rsidRDefault="00A05269" w:rsidP="00A05269">
            <w:pPr>
              <w:jc w:val="center"/>
              <w:rPr>
                <w:color w:val="000000"/>
                <w:sz w:val="20"/>
                <w:szCs w:val="20"/>
              </w:rPr>
            </w:pPr>
            <w:r w:rsidRPr="009C627D">
              <w:rPr>
                <w:color w:val="000000"/>
                <w:sz w:val="20"/>
                <w:szCs w:val="20"/>
              </w:rPr>
              <w:t>175</w:t>
            </w:r>
          </w:p>
        </w:tc>
        <w:tc>
          <w:tcPr>
            <w:tcW w:w="940" w:type="dxa"/>
            <w:tcBorders>
              <w:top w:val="nil"/>
              <w:left w:val="nil"/>
              <w:bottom w:val="single" w:sz="4" w:space="0" w:color="auto"/>
              <w:right w:val="single" w:sz="4" w:space="0" w:color="auto"/>
            </w:tcBorders>
            <w:shd w:val="clear" w:color="auto" w:fill="auto"/>
            <w:noWrap/>
            <w:vAlign w:val="center"/>
            <w:hideMark/>
          </w:tcPr>
          <w:p w14:paraId="1944AF7A" w14:textId="77777777" w:rsidR="00A05269" w:rsidRPr="009C627D" w:rsidRDefault="00A05269" w:rsidP="00A05269">
            <w:pPr>
              <w:jc w:val="center"/>
              <w:rPr>
                <w:color w:val="000000"/>
                <w:sz w:val="20"/>
                <w:szCs w:val="20"/>
              </w:rPr>
            </w:pPr>
            <w:r w:rsidRPr="009C627D">
              <w:rPr>
                <w:color w:val="000000"/>
                <w:sz w:val="20"/>
                <w:szCs w:val="20"/>
              </w:rPr>
              <w:t>175</w:t>
            </w:r>
          </w:p>
        </w:tc>
        <w:tc>
          <w:tcPr>
            <w:tcW w:w="940" w:type="dxa"/>
            <w:tcBorders>
              <w:top w:val="nil"/>
              <w:left w:val="nil"/>
              <w:bottom w:val="single" w:sz="4" w:space="0" w:color="auto"/>
              <w:right w:val="single" w:sz="4" w:space="0" w:color="auto"/>
            </w:tcBorders>
            <w:shd w:val="clear" w:color="auto" w:fill="auto"/>
            <w:noWrap/>
            <w:vAlign w:val="center"/>
            <w:hideMark/>
          </w:tcPr>
          <w:p w14:paraId="7B0CA1D3" w14:textId="77777777" w:rsidR="00A05269" w:rsidRPr="009C627D" w:rsidRDefault="00A05269" w:rsidP="00A05269">
            <w:pPr>
              <w:jc w:val="center"/>
              <w:rPr>
                <w:color w:val="000000"/>
                <w:sz w:val="20"/>
                <w:szCs w:val="20"/>
              </w:rPr>
            </w:pPr>
            <w:r w:rsidRPr="009C627D">
              <w:rPr>
                <w:color w:val="000000"/>
                <w:sz w:val="20"/>
                <w:szCs w:val="20"/>
              </w:rPr>
              <w:t>175</w:t>
            </w:r>
          </w:p>
        </w:tc>
        <w:tc>
          <w:tcPr>
            <w:tcW w:w="940" w:type="dxa"/>
            <w:tcBorders>
              <w:top w:val="nil"/>
              <w:left w:val="nil"/>
              <w:bottom w:val="single" w:sz="4" w:space="0" w:color="auto"/>
              <w:right w:val="single" w:sz="4" w:space="0" w:color="auto"/>
            </w:tcBorders>
            <w:shd w:val="clear" w:color="auto" w:fill="auto"/>
            <w:noWrap/>
            <w:vAlign w:val="center"/>
            <w:hideMark/>
          </w:tcPr>
          <w:p w14:paraId="2EA918EF" w14:textId="77777777" w:rsidR="00A05269" w:rsidRPr="009C627D" w:rsidRDefault="00A05269" w:rsidP="00A05269">
            <w:pPr>
              <w:jc w:val="center"/>
              <w:rPr>
                <w:color w:val="000000"/>
                <w:sz w:val="20"/>
                <w:szCs w:val="20"/>
              </w:rPr>
            </w:pPr>
            <w:r w:rsidRPr="009C627D">
              <w:rPr>
                <w:color w:val="000000"/>
                <w:sz w:val="20"/>
                <w:szCs w:val="20"/>
              </w:rPr>
              <w:t>175</w:t>
            </w:r>
          </w:p>
        </w:tc>
        <w:tc>
          <w:tcPr>
            <w:tcW w:w="1860" w:type="dxa"/>
            <w:tcBorders>
              <w:top w:val="nil"/>
              <w:left w:val="nil"/>
              <w:bottom w:val="single" w:sz="4" w:space="0" w:color="auto"/>
              <w:right w:val="single" w:sz="4" w:space="0" w:color="auto"/>
            </w:tcBorders>
            <w:shd w:val="clear" w:color="auto" w:fill="auto"/>
            <w:noWrap/>
            <w:vAlign w:val="center"/>
            <w:hideMark/>
          </w:tcPr>
          <w:p w14:paraId="282E5747" w14:textId="77777777" w:rsidR="00A05269" w:rsidRPr="009C627D" w:rsidRDefault="00A05269" w:rsidP="00A05269">
            <w:pPr>
              <w:jc w:val="center"/>
              <w:rPr>
                <w:color w:val="000000"/>
                <w:sz w:val="20"/>
                <w:szCs w:val="20"/>
              </w:rPr>
            </w:pPr>
          </w:p>
        </w:tc>
      </w:tr>
      <w:tr w:rsidR="00A05269" w:rsidRPr="009C627D" w14:paraId="013F9A76" w14:textId="77777777" w:rsidTr="00A05269">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161EA6F9" w14:textId="77777777" w:rsidR="00A05269" w:rsidRPr="009C627D" w:rsidRDefault="00A05269" w:rsidP="00A05269">
            <w:pPr>
              <w:jc w:val="center"/>
              <w:rPr>
                <w:color w:val="000000"/>
                <w:sz w:val="20"/>
                <w:szCs w:val="20"/>
              </w:rPr>
            </w:pPr>
            <w:r w:rsidRPr="009C627D">
              <w:rPr>
                <w:color w:val="000000"/>
                <w:sz w:val="20"/>
                <w:szCs w:val="20"/>
              </w:rPr>
              <w:t>4.</w:t>
            </w:r>
          </w:p>
        </w:tc>
        <w:tc>
          <w:tcPr>
            <w:tcW w:w="2720" w:type="dxa"/>
            <w:tcBorders>
              <w:top w:val="nil"/>
              <w:left w:val="nil"/>
              <w:bottom w:val="single" w:sz="4" w:space="0" w:color="auto"/>
              <w:right w:val="single" w:sz="4" w:space="0" w:color="auto"/>
            </w:tcBorders>
            <w:shd w:val="clear" w:color="auto" w:fill="auto"/>
            <w:noWrap/>
            <w:vAlign w:val="center"/>
            <w:hideMark/>
          </w:tcPr>
          <w:p w14:paraId="30F85A1A" w14:textId="77777777" w:rsidR="00A05269" w:rsidRPr="009C627D" w:rsidRDefault="00A05269" w:rsidP="00A05269">
            <w:pPr>
              <w:jc w:val="center"/>
              <w:rPr>
                <w:color w:val="000000"/>
                <w:sz w:val="20"/>
                <w:szCs w:val="20"/>
              </w:rPr>
            </w:pPr>
            <w:r w:rsidRPr="009C627D">
              <w:rPr>
                <w:color w:val="000000"/>
                <w:sz w:val="20"/>
                <w:szCs w:val="20"/>
              </w:rPr>
              <w:t>akumulátorová batéria</w:t>
            </w:r>
          </w:p>
        </w:tc>
        <w:tc>
          <w:tcPr>
            <w:tcW w:w="940" w:type="dxa"/>
            <w:tcBorders>
              <w:top w:val="nil"/>
              <w:left w:val="nil"/>
              <w:bottom w:val="single" w:sz="4" w:space="0" w:color="auto"/>
              <w:right w:val="single" w:sz="4" w:space="0" w:color="auto"/>
            </w:tcBorders>
            <w:shd w:val="clear" w:color="auto" w:fill="auto"/>
            <w:noWrap/>
            <w:vAlign w:val="center"/>
            <w:hideMark/>
          </w:tcPr>
          <w:p w14:paraId="42A56166" w14:textId="77777777" w:rsidR="00A05269" w:rsidRPr="009C627D" w:rsidRDefault="00A05269" w:rsidP="00A05269">
            <w:pPr>
              <w:jc w:val="center"/>
              <w:rPr>
                <w:color w:val="000000"/>
                <w:sz w:val="20"/>
                <w:szCs w:val="20"/>
              </w:rPr>
            </w:pPr>
            <w:r w:rsidRPr="009C627D">
              <w:rPr>
                <w:color w:val="000000"/>
                <w:sz w:val="20"/>
                <w:szCs w:val="20"/>
              </w:rPr>
              <w:t>12</w:t>
            </w:r>
          </w:p>
        </w:tc>
        <w:tc>
          <w:tcPr>
            <w:tcW w:w="960" w:type="dxa"/>
            <w:tcBorders>
              <w:top w:val="nil"/>
              <w:left w:val="nil"/>
              <w:bottom w:val="single" w:sz="4" w:space="0" w:color="auto"/>
              <w:right w:val="single" w:sz="4" w:space="0" w:color="auto"/>
            </w:tcBorders>
            <w:shd w:val="clear" w:color="auto" w:fill="auto"/>
            <w:noWrap/>
            <w:vAlign w:val="center"/>
            <w:hideMark/>
          </w:tcPr>
          <w:p w14:paraId="5D966A9B" w14:textId="77777777" w:rsidR="00A05269" w:rsidRPr="009C627D" w:rsidRDefault="00A05269" w:rsidP="00A05269">
            <w:pPr>
              <w:jc w:val="center"/>
              <w:rPr>
                <w:color w:val="000000"/>
                <w:sz w:val="20"/>
                <w:szCs w:val="20"/>
              </w:rPr>
            </w:pPr>
            <w:r w:rsidRPr="009C627D">
              <w:rPr>
                <w:color w:val="000000"/>
                <w:sz w:val="20"/>
                <w:szCs w:val="20"/>
              </w:rPr>
              <w:t>75</w:t>
            </w:r>
          </w:p>
        </w:tc>
        <w:tc>
          <w:tcPr>
            <w:tcW w:w="1300" w:type="dxa"/>
            <w:tcBorders>
              <w:top w:val="nil"/>
              <w:left w:val="nil"/>
              <w:bottom w:val="single" w:sz="4" w:space="0" w:color="auto"/>
              <w:right w:val="single" w:sz="4" w:space="0" w:color="auto"/>
            </w:tcBorders>
            <w:shd w:val="clear" w:color="auto" w:fill="auto"/>
            <w:noWrap/>
            <w:vAlign w:val="center"/>
            <w:hideMark/>
          </w:tcPr>
          <w:p w14:paraId="6E84B35E" w14:textId="77777777" w:rsidR="00A05269" w:rsidRPr="009C627D" w:rsidRDefault="00A05269" w:rsidP="00A05269">
            <w:pPr>
              <w:jc w:val="center"/>
              <w:rPr>
                <w:color w:val="000000"/>
                <w:sz w:val="20"/>
                <w:szCs w:val="20"/>
              </w:rPr>
            </w:pPr>
            <w:r w:rsidRPr="009C627D">
              <w:rPr>
                <w:color w:val="000000"/>
                <w:sz w:val="20"/>
                <w:szCs w:val="20"/>
              </w:rPr>
              <w:t>540</w:t>
            </w:r>
          </w:p>
        </w:tc>
        <w:tc>
          <w:tcPr>
            <w:tcW w:w="940" w:type="dxa"/>
            <w:tcBorders>
              <w:top w:val="nil"/>
              <w:left w:val="nil"/>
              <w:bottom w:val="single" w:sz="4" w:space="0" w:color="auto"/>
              <w:right w:val="single" w:sz="4" w:space="0" w:color="auto"/>
            </w:tcBorders>
            <w:shd w:val="clear" w:color="auto" w:fill="auto"/>
            <w:noWrap/>
            <w:vAlign w:val="center"/>
            <w:hideMark/>
          </w:tcPr>
          <w:p w14:paraId="73E20F09" w14:textId="77777777" w:rsidR="00A05269" w:rsidRPr="009C627D" w:rsidRDefault="00A05269" w:rsidP="00A05269">
            <w:pPr>
              <w:jc w:val="center"/>
              <w:rPr>
                <w:color w:val="000000"/>
                <w:sz w:val="20"/>
                <w:szCs w:val="20"/>
              </w:rPr>
            </w:pPr>
            <w:r w:rsidRPr="009C627D">
              <w:rPr>
                <w:color w:val="000000"/>
                <w:sz w:val="20"/>
                <w:szCs w:val="20"/>
              </w:rPr>
              <w:t>278</w:t>
            </w:r>
          </w:p>
        </w:tc>
        <w:tc>
          <w:tcPr>
            <w:tcW w:w="940" w:type="dxa"/>
            <w:tcBorders>
              <w:top w:val="nil"/>
              <w:left w:val="nil"/>
              <w:bottom w:val="single" w:sz="4" w:space="0" w:color="auto"/>
              <w:right w:val="single" w:sz="4" w:space="0" w:color="auto"/>
            </w:tcBorders>
            <w:shd w:val="clear" w:color="auto" w:fill="auto"/>
            <w:noWrap/>
            <w:vAlign w:val="center"/>
            <w:hideMark/>
          </w:tcPr>
          <w:p w14:paraId="4267D012" w14:textId="77777777" w:rsidR="00A05269" w:rsidRPr="009C627D" w:rsidRDefault="00A05269" w:rsidP="00A05269">
            <w:pPr>
              <w:jc w:val="center"/>
              <w:rPr>
                <w:color w:val="000000"/>
                <w:sz w:val="20"/>
                <w:szCs w:val="20"/>
              </w:rPr>
            </w:pPr>
            <w:r w:rsidRPr="009C627D">
              <w:rPr>
                <w:color w:val="000000"/>
                <w:sz w:val="20"/>
                <w:szCs w:val="20"/>
              </w:rPr>
              <w:t>278</w:t>
            </w:r>
          </w:p>
        </w:tc>
        <w:tc>
          <w:tcPr>
            <w:tcW w:w="940" w:type="dxa"/>
            <w:tcBorders>
              <w:top w:val="nil"/>
              <w:left w:val="nil"/>
              <w:bottom w:val="single" w:sz="4" w:space="0" w:color="auto"/>
              <w:right w:val="single" w:sz="4" w:space="0" w:color="auto"/>
            </w:tcBorders>
            <w:shd w:val="clear" w:color="auto" w:fill="auto"/>
            <w:noWrap/>
            <w:vAlign w:val="center"/>
            <w:hideMark/>
          </w:tcPr>
          <w:p w14:paraId="23A60980" w14:textId="77777777" w:rsidR="00A05269" w:rsidRPr="009C627D" w:rsidRDefault="00A05269" w:rsidP="00A05269">
            <w:pPr>
              <w:jc w:val="center"/>
              <w:rPr>
                <w:color w:val="000000"/>
                <w:sz w:val="20"/>
                <w:szCs w:val="20"/>
              </w:rPr>
            </w:pPr>
            <w:r w:rsidRPr="009C627D">
              <w:rPr>
                <w:color w:val="000000"/>
                <w:sz w:val="20"/>
                <w:szCs w:val="20"/>
              </w:rPr>
              <w:t>175</w:t>
            </w:r>
          </w:p>
        </w:tc>
        <w:tc>
          <w:tcPr>
            <w:tcW w:w="940" w:type="dxa"/>
            <w:tcBorders>
              <w:top w:val="nil"/>
              <w:left w:val="nil"/>
              <w:bottom w:val="single" w:sz="4" w:space="0" w:color="auto"/>
              <w:right w:val="single" w:sz="4" w:space="0" w:color="auto"/>
            </w:tcBorders>
            <w:shd w:val="clear" w:color="auto" w:fill="auto"/>
            <w:noWrap/>
            <w:vAlign w:val="center"/>
            <w:hideMark/>
          </w:tcPr>
          <w:p w14:paraId="33C72780" w14:textId="77777777" w:rsidR="00A05269" w:rsidRPr="009C627D" w:rsidRDefault="00A05269" w:rsidP="00A05269">
            <w:pPr>
              <w:jc w:val="center"/>
              <w:rPr>
                <w:color w:val="000000"/>
                <w:sz w:val="20"/>
                <w:szCs w:val="20"/>
              </w:rPr>
            </w:pPr>
            <w:r w:rsidRPr="009C627D">
              <w:rPr>
                <w:color w:val="000000"/>
                <w:sz w:val="20"/>
                <w:szCs w:val="20"/>
              </w:rPr>
              <w:t>175</w:t>
            </w:r>
          </w:p>
        </w:tc>
        <w:tc>
          <w:tcPr>
            <w:tcW w:w="940" w:type="dxa"/>
            <w:tcBorders>
              <w:top w:val="nil"/>
              <w:left w:val="nil"/>
              <w:bottom w:val="single" w:sz="4" w:space="0" w:color="auto"/>
              <w:right w:val="single" w:sz="4" w:space="0" w:color="auto"/>
            </w:tcBorders>
            <w:shd w:val="clear" w:color="auto" w:fill="auto"/>
            <w:noWrap/>
            <w:vAlign w:val="center"/>
            <w:hideMark/>
          </w:tcPr>
          <w:p w14:paraId="7A433595" w14:textId="77777777" w:rsidR="00A05269" w:rsidRPr="009C627D" w:rsidRDefault="00A05269" w:rsidP="00A05269">
            <w:pPr>
              <w:jc w:val="center"/>
              <w:rPr>
                <w:color w:val="000000"/>
                <w:sz w:val="20"/>
                <w:szCs w:val="20"/>
              </w:rPr>
            </w:pPr>
            <w:r w:rsidRPr="009C627D">
              <w:rPr>
                <w:color w:val="000000"/>
                <w:sz w:val="20"/>
                <w:szCs w:val="20"/>
              </w:rPr>
              <w:t>175</w:t>
            </w:r>
          </w:p>
        </w:tc>
        <w:tc>
          <w:tcPr>
            <w:tcW w:w="940" w:type="dxa"/>
            <w:tcBorders>
              <w:top w:val="nil"/>
              <w:left w:val="nil"/>
              <w:bottom w:val="single" w:sz="4" w:space="0" w:color="auto"/>
              <w:right w:val="single" w:sz="4" w:space="0" w:color="auto"/>
            </w:tcBorders>
            <w:shd w:val="clear" w:color="auto" w:fill="auto"/>
            <w:noWrap/>
            <w:vAlign w:val="center"/>
            <w:hideMark/>
          </w:tcPr>
          <w:p w14:paraId="7F6B9E65" w14:textId="77777777" w:rsidR="00A05269" w:rsidRPr="009C627D" w:rsidRDefault="00A05269" w:rsidP="00A05269">
            <w:pPr>
              <w:jc w:val="center"/>
              <w:rPr>
                <w:color w:val="000000"/>
                <w:sz w:val="20"/>
                <w:szCs w:val="20"/>
              </w:rPr>
            </w:pPr>
            <w:r w:rsidRPr="009C627D">
              <w:rPr>
                <w:color w:val="000000"/>
                <w:sz w:val="20"/>
                <w:szCs w:val="20"/>
              </w:rPr>
              <w:t>175</w:t>
            </w:r>
          </w:p>
        </w:tc>
        <w:tc>
          <w:tcPr>
            <w:tcW w:w="1860" w:type="dxa"/>
            <w:tcBorders>
              <w:top w:val="nil"/>
              <w:left w:val="nil"/>
              <w:bottom w:val="single" w:sz="4" w:space="0" w:color="auto"/>
              <w:right w:val="single" w:sz="4" w:space="0" w:color="auto"/>
            </w:tcBorders>
            <w:shd w:val="clear" w:color="auto" w:fill="auto"/>
            <w:noWrap/>
            <w:vAlign w:val="center"/>
            <w:hideMark/>
          </w:tcPr>
          <w:p w14:paraId="5EA87FE7" w14:textId="77777777" w:rsidR="00A05269" w:rsidRPr="009C627D" w:rsidRDefault="00A05269" w:rsidP="00A05269">
            <w:pPr>
              <w:jc w:val="center"/>
              <w:rPr>
                <w:color w:val="000000"/>
                <w:sz w:val="20"/>
                <w:szCs w:val="20"/>
              </w:rPr>
            </w:pPr>
          </w:p>
        </w:tc>
      </w:tr>
      <w:tr w:rsidR="00A05269" w:rsidRPr="009C627D" w14:paraId="3CAEC97F" w14:textId="77777777" w:rsidTr="00A05269">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001556AC" w14:textId="77777777" w:rsidR="00A05269" w:rsidRPr="009C627D" w:rsidRDefault="00A05269" w:rsidP="00A05269">
            <w:pPr>
              <w:jc w:val="center"/>
              <w:rPr>
                <w:color w:val="000000"/>
                <w:sz w:val="20"/>
                <w:szCs w:val="20"/>
              </w:rPr>
            </w:pPr>
            <w:r w:rsidRPr="009C627D">
              <w:rPr>
                <w:color w:val="000000"/>
                <w:sz w:val="20"/>
                <w:szCs w:val="20"/>
              </w:rPr>
              <w:t>5.</w:t>
            </w:r>
          </w:p>
        </w:tc>
        <w:tc>
          <w:tcPr>
            <w:tcW w:w="2720" w:type="dxa"/>
            <w:tcBorders>
              <w:top w:val="nil"/>
              <w:left w:val="nil"/>
              <w:bottom w:val="single" w:sz="4" w:space="0" w:color="auto"/>
              <w:right w:val="single" w:sz="4" w:space="0" w:color="auto"/>
            </w:tcBorders>
            <w:shd w:val="clear" w:color="auto" w:fill="auto"/>
            <w:noWrap/>
            <w:vAlign w:val="center"/>
            <w:hideMark/>
          </w:tcPr>
          <w:p w14:paraId="4DAAA1A2" w14:textId="77777777" w:rsidR="00A05269" w:rsidRPr="009C627D" w:rsidRDefault="00A05269" w:rsidP="00A05269">
            <w:pPr>
              <w:jc w:val="center"/>
              <w:rPr>
                <w:color w:val="000000"/>
                <w:sz w:val="20"/>
                <w:szCs w:val="20"/>
              </w:rPr>
            </w:pPr>
            <w:r w:rsidRPr="009C627D">
              <w:rPr>
                <w:color w:val="000000"/>
                <w:sz w:val="20"/>
                <w:szCs w:val="20"/>
              </w:rPr>
              <w:t>akumulátorová batéria</w:t>
            </w:r>
          </w:p>
        </w:tc>
        <w:tc>
          <w:tcPr>
            <w:tcW w:w="940" w:type="dxa"/>
            <w:tcBorders>
              <w:top w:val="nil"/>
              <w:left w:val="nil"/>
              <w:bottom w:val="single" w:sz="4" w:space="0" w:color="auto"/>
              <w:right w:val="single" w:sz="4" w:space="0" w:color="auto"/>
            </w:tcBorders>
            <w:shd w:val="clear" w:color="auto" w:fill="auto"/>
            <w:noWrap/>
            <w:vAlign w:val="center"/>
            <w:hideMark/>
          </w:tcPr>
          <w:p w14:paraId="26079C14" w14:textId="77777777" w:rsidR="00A05269" w:rsidRPr="009C627D" w:rsidRDefault="00A05269" w:rsidP="00A05269">
            <w:pPr>
              <w:jc w:val="center"/>
              <w:rPr>
                <w:color w:val="000000"/>
                <w:sz w:val="20"/>
                <w:szCs w:val="20"/>
              </w:rPr>
            </w:pPr>
            <w:r w:rsidRPr="009C627D">
              <w:rPr>
                <w:color w:val="000000"/>
                <w:sz w:val="20"/>
                <w:szCs w:val="20"/>
              </w:rPr>
              <w:t>12</w:t>
            </w:r>
          </w:p>
        </w:tc>
        <w:tc>
          <w:tcPr>
            <w:tcW w:w="960" w:type="dxa"/>
            <w:tcBorders>
              <w:top w:val="nil"/>
              <w:left w:val="nil"/>
              <w:bottom w:val="single" w:sz="4" w:space="0" w:color="auto"/>
              <w:right w:val="single" w:sz="4" w:space="0" w:color="auto"/>
            </w:tcBorders>
            <w:shd w:val="clear" w:color="auto" w:fill="auto"/>
            <w:noWrap/>
            <w:vAlign w:val="center"/>
            <w:hideMark/>
          </w:tcPr>
          <w:p w14:paraId="0CFB7EE4" w14:textId="77777777" w:rsidR="00A05269" w:rsidRPr="009C627D" w:rsidRDefault="00A05269" w:rsidP="00A05269">
            <w:pPr>
              <w:jc w:val="center"/>
              <w:rPr>
                <w:color w:val="000000"/>
                <w:sz w:val="20"/>
                <w:szCs w:val="20"/>
              </w:rPr>
            </w:pPr>
            <w:r w:rsidRPr="009C627D">
              <w:rPr>
                <w:color w:val="000000"/>
                <w:sz w:val="20"/>
                <w:szCs w:val="20"/>
              </w:rPr>
              <w:t>80</w:t>
            </w:r>
          </w:p>
        </w:tc>
        <w:tc>
          <w:tcPr>
            <w:tcW w:w="1300" w:type="dxa"/>
            <w:tcBorders>
              <w:top w:val="nil"/>
              <w:left w:val="nil"/>
              <w:bottom w:val="single" w:sz="4" w:space="0" w:color="auto"/>
              <w:right w:val="single" w:sz="4" w:space="0" w:color="auto"/>
            </w:tcBorders>
            <w:shd w:val="clear" w:color="auto" w:fill="auto"/>
            <w:noWrap/>
            <w:vAlign w:val="center"/>
            <w:hideMark/>
          </w:tcPr>
          <w:p w14:paraId="273F9937" w14:textId="77777777" w:rsidR="00A05269" w:rsidRPr="009C627D" w:rsidRDefault="00A05269" w:rsidP="00A05269">
            <w:pPr>
              <w:jc w:val="center"/>
              <w:rPr>
                <w:color w:val="000000"/>
                <w:sz w:val="20"/>
                <w:szCs w:val="20"/>
              </w:rPr>
            </w:pPr>
            <w:r w:rsidRPr="009C627D">
              <w:rPr>
                <w:color w:val="000000"/>
                <w:sz w:val="20"/>
                <w:szCs w:val="20"/>
              </w:rPr>
              <w:t>680</w:t>
            </w:r>
          </w:p>
        </w:tc>
        <w:tc>
          <w:tcPr>
            <w:tcW w:w="940" w:type="dxa"/>
            <w:tcBorders>
              <w:top w:val="nil"/>
              <w:left w:val="nil"/>
              <w:bottom w:val="single" w:sz="4" w:space="0" w:color="auto"/>
              <w:right w:val="single" w:sz="4" w:space="0" w:color="auto"/>
            </w:tcBorders>
            <w:shd w:val="clear" w:color="auto" w:fill="auto"/>
            <w:noWrap/>
            <w:vAlign w:val="center"/>
            <w:hideMark/>
          </w:tcPr>
          <w:p w14:paraId="4DE5A926" w14:textId="77777777" w:rsidR="00A05269" w:rsidRPr="009C627D" w:rsidRDefault="00A05269" w:rsidP="00A05269">
            <w:pPr>
              <w:jc w:val="center"/>
              <w:rPr>
                <w:color w:val="000000"/>
                <w:sz w:val="20"/>
                <w:szCs w:val="20"/>
              </w:rPr>
            </w:pPr>
            <w:r w:rsidRPr="009C627D">
              <w:rPr>
                <w:color w:val="000000"/>
                <w:sz w:val="20"/>
                <w:szCs w:val="20"/>
              </w:rPr>
              <w:t>278</w:t>
            </w:r>
          </w:p>
        </w:tc>
        <w:tc>
          <w:tcPr>
            <w:tcW w:w="940" w:type="dxa"/>
            <w:tcBorders>
              <w:top w:val="nil"/>
              <w:left w:val="nil"/>
              <w:bottom w:val="single" w:sz="4" w:space="0" w:color="auto"/>
              <w:right w:val="single" w:sz="4" w:space="0" w:color="auto"/>
            </w:tcBorders>
            <w:shd w:val="clear" w:color="auto" w:fill="auto"/>
            <w:noWrap/>
            <w:vAlign w:val="center"/>
            <w:hideMark/>
          </w:tcPr>
          <w:p w14:paraId="7E96EC4B" w14:textId="77777777" w:rsidR="00A05269" w:rsidRPr="009C627D" w:rsidRDefault="00A05269" w:rsidP="00A05269">
            <w:pPr>
              <w:jc w:val="center"/>
              <w:rPr>
                <w:color w:val="000000"/>
                <w:sz w:val="20"/>
                <w:szCs w:val="20"/>
              </w:rPr>
            </w:pPr>
            <w:r w:rsidRPr="009C627D">
              <w:rPr>
                <w:color w:val="000000"/>
                <w:sz w:val="20"/>
                <w:szCs w:val="20"/>
              </w:rPr>
              <w:t>278</w:t>
            </w:r>
          </w:p>
        </w:tc>
        <w:tc>
          <w:tcPr>
            <w:tcW w:w="940" w:type="dxa"/>
            <w:tcBorders>
              <w:top w:val="nil"/>
              <w:left w:val="nil"/>
              <w:bottom w:val="single" w:sz="4" w:space="0" w:color="auto"/>
              <w:right w:val="single" w:sz="4" w:space="0" w:color="auto"/>
            </w:tcBorders>
            <w:shd w:val="clear" w:color="auto" w:fill="auto"/>
            <w:noWrap/>
            <w:vAlign w:val="center"/>
            <w:hideMark/>
          </w:tcPr>
          <w:p w14:paraId="7EF4031C" w14:textId="77777777" w:rsidR="00A05269" w:rsidRPr="009C627D" w:rsidRDefault="00A05269" w:rsidP="00A05269">
            <w:pPr>
              <w:jc w:val="center"/>
              <w:rPr>
                <w:color w:val="000000"/>
                <w:sz w:val="20"/>
                <w:szCs w:val="20"/>
              </w:rPr>
            </w:pPr>
            <w:r w:rsidRPr="009C627D">
              <w:rPr>
                <w:color w:val="000000"/>
                <w:sz w:val="20"/>
                <w:szCs w:val="20"/>
              </w:rPr>
              <w:t>175</w:t>
            </w:r>
          </w:p>
        </w:tc>
        <w:tc>
          <w:tcPr>
            <w:tcW w:w="940" w:type="dxa"/>
            <w:tcBorders>
              <w:top w:val="nil"/>
              <w:left w:val="nil"/>
              <w:bottom w:val="single" w:sz="4" w:space="0" w:color="auto"/>
              <w:right w:val="single" w:sz="4" w:space="0" w:color="auto"/>
            </w:tcBorders>
            <w:shd w:val="clear" w:color="auto" w:fill="auto"/>
            <w:noWrap/>
            <w:vAlign w:val="center"/>
            <w:hideMark/>
          </w:tcPr>
          <w:p w14:paraId="722851C3" w14:textId="77777777" w:rsidR="00A05269" w:rsidRPr="009C627D" w:rsidRDefault="00A05269" w:rsidP="00A05269">
            <w:pPr>
              <w:jc w:val="center"/>
              <w:rPr>
                <w:color w:val="000000"/>
                <w:sz w:val="20"/>
                <w:szCs w:val="20"/>
              </w:rPr>
            </w:pPr>
            <w:r w:rsidRPr="009C627D">
              <w:rPr>
                <w:color w:val="000000"/>
                <w:sz w:val="20"/>
                <w:szCs w:val="20"/>
              </w:rPr>
              <w:t>175</w:t>
            </w:r>
          </w:p>
        </w:tc>
        <w:tc>
          <w:tcPr>
            <w:tcW w:w="940" w:type="dxa"/>
            <w:tcBorders>
              <w:top w:val="nil"/>
              <w:left w:val="nil"/>
              <w:bottom w:val="single" w:sz="4" w:space="0" w:color="auto"/>
              <w:right w:val="single" w:sz="4" w:space="0" w:color="auto"/>
            </w:tcBorders>
            <w:shd w:val="clear" w:color="auto" w:fill="auto"/>
            <w:noWrap/>
            <w:vAlign w:val="center"/>
            <w:hideMark/>
          </w:tcPr>
          <w:p w14:paraId="0FD5AB24" w14:textId="77777777" w:rsidR="00A05269" w:rsidRPr="009C627D" w:rsidRDefault="00A05269" w:rsidP="00A05269">
            <w:pPr>
              <w:jc w:val="center"/>
              <w:rPr>
                <w:color w:val="000000"/>
                <w:sz w:val="20"/>
                <w:szCs w:val="20"/>
              </w:rPr>
            </w:pPr>
            <w:r w:rsidRPr="009C627D">
              <w:rPr>
                <w:color w:val="000000"/>
                <w:sz w:val="20"/>
                <w:szCs w:val="20"/>
              </w:rPr>
              <w:t>190</w:t>
            </w:r>
          </w:p>
        </w:tc>
        <w:tc>
          <w:tcPr>
            <w:tcW w:w="940" w:type="dxa"/>
            <w:tcBorders>
              <w:top w:val="nil"/>
              <w:left w:val="nil"/>
              <w:bottom w:val="single" w:sz="4" w:space="0" w:color="auto"/>
              <w:right w:val="single" w:sz="4" w:space="0" w:color="auto"/>
            </w:tcBorders>
            <w:shd w:val="clear" w:color="auto" w:fill="auto"/>
            <w:noWrap/>
            <w:vAlign w:val="center"/>
            <w:hideMark/>
          </w:tcPr>
          <w:p w14:paraId="13133CF4" w14:textId="77777777" w:rsidR="00A05269" w:rsidRPr="009C627D" w:rsidRDefault="00A05269" w:rsidP="00A05269">
            <w:pPr>
              <w:jc w:val="center"/>
              <w:rPr>
                <w:color w:val="000000"/>
                <w:sz w:val="20"/>
                <w:szCs w:val="20"/>
              </w:rPr>
            </w:pPr>
            <w:r w:rsidRPr="009C627D">
              <w:rPr>
                <w:color w:val="000000"/>
                <w:sz w:val="20"/>
                <w:szCs w:val="20"/>
              </w:rPr>
              <w:t>190</w:t>
            </w:r>
          </w:p>
        </w:tc>
        <w:tc>
          <w:tcPr>
            <w:tcW w:w="1860" w:type="dxa"/>
            <w:tcBorders>
              <w:top w:val="nil"/>
              <w:left w:val="nil"/>
              <w:bottom w:val="single" w:sz="4" w:space="0" w:color="auto"/>
              <w:right w:val="single" w:sz="4" w:space="0" w:color="auto"/>
            </w:tcBorders>
            <w:shd w:val="clear" w:color="auto" w:fill="auto"/>
            <w:noWrap/>
            <w:vAlign w:val="center"/>
            <w:hideMark/>
          </w:tcPr>
          <w:p w14:paraId="64160AF2" w14:textId="77777777" w:rsidR="00A05269" w:rsidRPr="009C627D" w:rsidRDefault="00A05269" w:rsidP="00A05269">
            <w:pPr>
              <w:jc w:val="center"/>
              <w:rPr>
                <w:color w:val="000000"/>
                <w:sz w:val="20"/>
                <w:szCs w:val="20"/>
              </w:rPr>
            </w:pPr>
          </w:p>
        </w:tc>
      </w:tr>
      <w:tr w:rsidR="00A05269" w:rsidRPr="009C627D" w14:paraId="7D7A5EBD" w14:textId="77777777" w:rsidTr="00A05269">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1874CFFA" w14:textId="77777777" w:rsidR="00A05269" w:rsidRPr="009C627D" w:rsidRDefault="00A05269" w:rsidP="00A05269">
            <w:pPr>
              <w:jc w:val="center"/>
              <w:rPr>
                <w:color w:val="000000"/>
                <w:sz w:val="20"/>
                <w:szCs w:val="20"/>
              </w:rPr>
            </w:pPr>
            <w:r w:rsidRPr="009C627D">
              <w:rPr>
                <w:color w:val="000000"/>
                <w:sz w:val="20"/>
                <w:szCs w:val="20"/>
              </w:rPr>
              <w:t>6.</w:t>
            </w:r>
          </w:p>
        </w:tc>
        <w:tc>
          <w:tcPr>
            <w:tcW w:w="2720" w:type="dxa"/>
            <w:tcBorders>
              <w:top w:val="nil"/>
              <w:left w:val="nil"/>
              <w:bottom w:val="single" w:sz="4" w:space="0" w:color="auto"/>
              <w:right w:val="single" w:sz="4" w:space="0" w:color="auto"/>
            </w:tcBorders>
            <w:shd w:val="clear" w:color="auto" w:fill="auto"/>
            <w:noWrap/>
            <w:vAlign w:val="center"/>
            <w:hideMark/>
          </w:tcPr>
          <w:p w14:paraId="545B5E32" w14:textId="77777777" w:rsidR="00A05269" w:rsidRPr="009C627D" w:rsidRDefault="00A05269" w:rsidP="00A05269">
            <w:pPr>
              <w:jc w:val="center"/>
              <w:rPr>
                <w:color w:val="000000"/>
                <w:sz w:val="20"/>
                <w:szCs w:val="20"/>
              </w:rPr>
            </w:pPr>
            <w:r w:rsidRPr="009C627D">
              <w:rPr>
                <w:color w:val="000000"/>
                <w:sz w:val="20"/>
                <w:szCs w:val="20"/>
              </w:rPr>
              <w:t>akumulátorová batéria</w:t>
            </w:r>
          </w:p>
        </w:tc>
        <w:tc>
          <w:tcPr>
            <w:tcW w:w="940" w:type="dxa"/>
            <w:tcBorders>
              <w:top w:val="nil"/>
              <w:left w:val="nil"/>
              <w:bottom w:val="single" w:sz="4" w:space="0" w:color="auto"/>
              <w:right w:val="single" w:sz="4" w:space="0" w:color="auto"/>
            </w:tcBorders>
            <w:shd w:val="clear" w:color="auto" w:fill="auto"/>
            <w:noWrap/>
            <w:vAlign w:val="center"/>
            <w:hideMark/>
          </w:tcPr>
          <w:p w14:paraId="50397CBB" w14:textId="77777777" w:rsidR="00A05269" w:rsidRPr="009C627D" w:rsidRDefault="00A05269" w:rsidP="00A05269">
            <w:pPr>
              <w:jc w:val="center"/>
              <w:rPr>
                <w:color w:val="000000"/>
                <w:sz w:val="20"/>
                <w:szCs w:val="20"/>
              </w:rPr>
            </w:pPr>
            <w:r w:rsidRPr="009C627D">
              <w:rPr>
                <w:color w:val="000000"/>
                <w:sz w:val="20"/>
                <w:szCs w:val="20"/>
              </w:rPr>
              <w:t>12</w:t>
            </w:r>
          </w:p>
        </w:tc>
        <w:tc>
          <w:tcPr>
            <w:tcW w:w="960" w:type="dxa"/>
            <w:tcBorders>
              <w:top w:val="nil"/>
              <w:left w:val="nil"/>
              <w:bottom w:val="single" w:sz="4" w:space="0" w:color="auto"/>
              <w:right w:val="single" w:sz="4" w:space="0" w:color="auto"/>
            </w:tcBorders>
            <w:shd w:val="clear" w:color="auto" w:fill="auto"/>
            <w:noWrap/>
            <w:vAlign w:val="center"/>
            <w:hideMark/>
          </w:tcPr>
          <w:p w14:paraId="4872E03C" w14:textId="77777777" w:rsidR="00A05269" w:rsidRPr="009C627D" w:rsidRDefault="00A05269" w:rsidP="00A05269">
            <w:pPr>
              <w:jc w:val="center"/>
              <w:rPr>
                <w:color w:val="000000"/>
                <w:sz w:val="20"/>
                <w:szCs w:val="20"/>
              </w:rPr>
            </w:pPr>
            <w:r w:rsidRPr="009C627D">
              <w:rPr>
                <w:color w:val="000000"/>
                <w:sz w:val="20"/>
                <w:szCs w:val="20"/>
              </w:rPr>
              <w:t>90</w:t>
            </w:r>
          </w:p>
        </w:tc>
        <w:tc>
          <w:tcPr>
            <w:tcW w:w="1300" w:type="dxa"/>
            <w:tcBorders>
              <w:top w:val="nil"/>
              <w:left w:val="nil"/>
              <w:bottom w:val="single" w:sz="4" w:space="0" w:color="auto"/>
              <w:right w:val="single" w:sz="4" w:space="0" w:color="auto"/>
            </w:tcBorders>
            <w:shd w:val="clear" w:color="auto" w:fill="auto"/>
            <w:noWrap/>
            <w:vAlign w:val="center"/>
            <w:hideMark/>
          </w:tcPr>
          <w:p w14:paraId="7A113084" w14:textId="77777777" w:rsidR="00A05269" w:rsidRPr="009C627D" w:rsidRDefault="00A05269" w:rsidP="00A05269">
            <w:pPr>
              <w:jc w:val="center"/>
              <w:rPr>
                <w:color w:val="000000"/>
                <w:sz w:val="20"/>
                <w:szCs w:val="20"/>
              </w:rPr>
            </w:pPr>
            <w:r w:rsidRPr="009C627D">
              <w:rPr>
                <w:color w:val="000000"/>
                <w:sz w:val="20"/>
                <w:szCs w:val="20"/>
              </w:rPr>
              <w:t>700</w:t>
            </w:r>
          </w:p>
        </w:tc>
        <w:tc>
          <w:tcPr>
            <w:tcW w:w="940" w:type="dxa"/>
            <w:tcBorders>
              <w:top w:val="nil"/>
              <w:left w:val="nil"/>
              <w:bottom w:val="single" w:sz="4" w:space="0" w:color="auto"/>
              <w:right w:val="single" w:sz="4" w:space="0" w:color="auto"/>
            </w:tcBorders>
            <w:shd w:val="clear" w:color="auto" w:fill="auto"/>
            <w:noWrap/>
            <w:vAlign w:val="center"/>
            <w:hideMark/>
          </w:tcPr>
          <w:p w14:paraId="007F262D" w14:textId="77777777" w:rsidR="00A05269" w:rsidRPr="009C627D" w:rsidRDefault="00A05269" w:rsidP="00A05269">
            <w:pPr>
              <w:jc w:val="center"/>
              <w:rPr>
                <w:color w:val="000000"/>
                <w:sz w:val="20"/>
                <w:szCs w:val="20"/>
              </w:rPr>
            </w:pPr>
            <w:r w:rsidRPr="009C627D">
              <w:rPr>
                <w:color w:val="000000"/>
                <w:sz w:val="20"/>
                <w:szCs w:val="20"/>
              </w:rPr>
              <w:t>353</w:t>
            </w:r>
          </w:p>
        </w:tc>
        <w:tc>
          <w:tcPr>
            <w:tcW w:w="940" w:type="dxa"/>
            <w:tcBorders>
              <w:top w:val="nil"/>
              <w:left w:val="nil"/>
              <w:bottom w:val="single" w:sz="4" w:space="0" w:color="auto"/>
              <w:right w:val="single" w:sz="4" w:space="0" w:color="auto"/>
            </w:tcBorders>
            <w:shd w:val="clear" w:color="auto" w:fill="auto"/>
            <w:noWrap/>
            <w:vAlign w:val="center"/>
            <w:hideMark/>
          </w:tcPr>
          <w:p w14:paraId="28E84751" w14:textId="77777777" w:rsidR="00A05269" w:rsidRPr="009C627D" w:rsidRDefault="00A05269" w:rsidP="00A05269">
            <w:pPr>
              <w:jc w:val="center"/>
              <w:rPr>
                <w:color w:val="000000"/>
                <w:sz w:val="20"/>
                <w:szCs w:val="20"/>
              </w:rPr>
            </w:pPr>
            <w:r w:rsidRPr="009C627D">
              <w:rPr>
                <w:color w:val="000000"/>
                <w:sz w:val="20"/>
                <w:szCs w:val="20"/>
              </w:rPr>
              <w:t>353</w:t>
            </w:r>
          </w:p>
        </w:tc>
        <w:tc>
          <w:tcPr>
            <w:tcW w:w="940" w:type="dxa"/>
            <w:tcBorders>
              <w:top w:val="nil"/>
              <w:left w:val="nil"/>
              <w:bottom w:val="single" w:sz="4" w:space="0" w:color="auto"/>
              <w:right w:val="single" w:sz="4" w:space="0" w:color="auto"/>
            </w:tcBorders>
            <w:shd w:val="clear" w:color="auto" w:fill="auto"/>
            <w:noWrap/>
            <w:vAlign w:val="center"/>
            <w:hideMark/>
          </w:tcPr>
          <w:p w14:paraId="7204C664" w14:textId="77777777" w:rsidR="00A05269" w:rsidRPr="009C627D" w:rsidRDefault="00A05269" w:rsidP="00A05269">
            <w:pPr>
              <w:jc w:val="center"/>
              <w:rPr>
                <w:color w:val="000000"/>
                <w:sz w:val="20"/>
                <w:szCs w:val="20"/>
              </w:rPr>
            </w:pPr>
            <w:r w:rsidRPr="009C627D">
              <w:rPr>
                <w:color w:val="000000"/>
                <w:sz w:val="20"/>
                <w:szCs w:val="20"/>
              </w:rPr>
              <w:t>175</w:t>
            </w:r>
          </w:p>
        </w:tc>
        <w:tc>
          <w:tcPr>
            <w:tcW w:w="940" w:type="dxa"/>
            <w:tcBorders>
              <w:top w:val="nil"/>
              <w:left w:val="nil"/>
              <w:bottom w:val="single" w:sz="4" w:space="0" w:color="auto"/>
              <w:right w:val="single" w:sz="4" w:space="0" w:color="auto"/>
            </w:tcBorders>
            <w:shd w:val="clear" w:color="auto" w:fill="auto"/>
            <w:noWrap/>
            <w:vAlign w:val="center"/>
            <w:hideMark/>
          </w:tcPr>
          <w:p w14:paraId="3C3BD91C" w14:textId="77777777" w:rsidR="00A05269" w:rsidRPr="009C627D" w:rsidRDefault="00A05269" w:rsidP="00A05269">
            <w:pPr>
              <w:jc w:val="center"/>
              <w:rPr>
                <w:color w:val="000000"/>
                <w:sz w:val="20"/>
                <w:szCs w:val="20"/>
              </w:rPr>
            </w:pPr>
            <w:r w:rsidRPr="009C627D">
              <w:rPr>
                <w:color w:val="000000"/>
                <w:sz w:val="20"/>
                <w:szCs w:val="20"/>
              </w:rPr>
              <w:t>175</w:t>
            </w:r>
          </w:p>
        </w:tc>
        <w:tc>
          <w:tcPr>
            <w:tcW w:w="940" w:type="dxa"/>
            <w:tcBorders>
              <w:top w:val="nil"/>
              <w:left w:val="nil"/>
              <w:bottom w:val="single" w:sz="4" w:space="0" w:color="auto"/>
              <w:right w:val="single" w:sz="4" w:space="0" w:color="auto"/>
            </w:tcBorders>
            <w:shd w:val="clear" w:color="auto" w:fill="auto"/>
            <w:noWrap/>
            <w:vAlign w:val="center"/>
            <w:hideMark/>
          </w:tcPr>
          <w:p w14:paraId="5F04E342" w14:textId="77777777" w:rsidR="00A05269" w:rsidRPr="009C627D" w:rsidRDefault="00A05269" w:rsidP="00A05269">
            <w:pPr>
              <w:jc w:val="center"/>
              <w:rPr>
                <w:color w:val="000000"/>
                <w:sz w:val="20"/>
                <w:szCs w:val="20"/>
              </w:rPr>
            </w:pPr>
            <w:r w:rsidRPr="009C627D">
              <w:rPr>
                <w:color w:val="000000"/>
                <w:sz w:val="20"/>
                <w:szCs w:val="20"/>
              </w:rPr>
              <w:t>190</w:t>
            </w:r>
          </w:p>
        </w:tc>
        <w:tc>
          <w:tcPr>
            <w:tcW w:w="940" w:type="dxa"/>
            <w:tcBorders>
              <w:top w:val="nil"/>
              <w:left w:val="nil"/>
              <w:bottom w:val="single" w:sz="4" w:space="0" w:color="auto"/>
              <w:right w:val="single" w:sz="4" w:space="0" w:color="auto"/>
            </w:tcBorders>
            <w:shd w:val="clear" w:color="auto" w:fill="auto"/>
            <w:noWrap/>
            <w:vAlign w:val="center"/>
            <w:hideMark/>
          </w:tcPr>
          <w:p w14:paraId="598F3DE1" w14:textId="77777777" w:rsidR="00A05269" w:rsidRPr="009C627D" w:rsidRDefault="00A05269" w:rsidP="00A05269">
            <w:pPr>
              <w:jc w:val="center"/>
              <w:rPr>
                <w:color w:val="000000"/>
                <w:sz w:val="20"/>
                <w:szCs w:val="20"/>
              </w:rPr>
            </w:pPr>
            <w:r w:rsidRPr="009C627D">
              <w:rPr>
                <w:color w:val="000000"/>
                <w:sz w:val="20"/>
                <w:szCs w:val="20"/>
              </w:rPr>
              <w:t>190</w:t>
            </w:r>
          </w:p>
        </w:tc>
        <w:tc>
          <w:tcPr>
            <w:tcW w:w="1860" w:type="dxa"/>
            <w:tcBorders>
              <w:top w:val="nil"/>
              <w:left w:val="nil"/>
              <w:bottom w:val="single" w:sz="4" w:space="0" w:color="auto"/>
              <w:right w:val="single" w:sz="4" w:space="0" w:color="auto"/>
            </w:tcBorders>
            <w:shd w:val="clear" w:color="auto" w:fill="auto"/>
            <w:noWrap/>
            <w:vAlign w:val="center"/>
            <w:hideMark/>
          </w:tcPr>
          <w:p w14:paraId="6745D7F2" w14:textId="77777777" w:rsidR="00A05269" w:rsidRPr="009C627D" w:rsidRDefault="00A05269" w:rsidP="00A05269">
            <w:pPr>
              <w:jc w:val="center"/>
              <w:rPr>
                <w:color w:val="000000"/>
                <w:sz w:val="20"/>
                <w:szCs w:val="20"/>
              </w:rPr>
            </w:pPr>
          </w:p>
        </w:tc>
      </w:tr>
      <w:tr w:rsidR="00A05269" w:rsidRPr="009C627D" w14:paraId="441E3271" w14:textId="77777777" w:rsidTr="00A05269">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5A917437" w14:textId="77777777" w:rsidR="00A05269" w:rsidRPr="009C627D" w:rsidRDefault="00A05269" w:rsidP="00A05269">
            <w:pPr>
              <w:jc w:val="center"/>
              <w:rPr>
                <w:color w:val="000000"/>
                <w:sz w:val="20"/>
                <w:szCs w:val="20"/>
              </w:rPr>
            </w:pPr>
            <w:r w:rsidRPr="009C627D">
              <w:rPr>
                <w:color w:val="000000"/>
                <w:sz w:val="20"/>
                <w:szCs w:val="20"/>
              </w:rPr>
              <w:t>7.</w:t>
            </w:r>
          </w:p>
        </w:tc>
        <w:tc>
          <w:tcPr>
            <w:tcW w:w="2720" w:type="dxa"/>
            <w:tcBorders>
              <w:top w:val="nil"/>
              <w:left w:val="nil"/>
              <w:bottom w:val="single" w:sz="4" w:space="0" w:color="auto"/>
              <w:right w:val="single" w:sz="4" w:space="0" w:color="auto"/>
            </w:tcBorders>
            <w:shd w:val="clear" w:color="auto" w:fill="auto"/>
            <w:noWrap/>
            <w:vAlign w:val="center"/>
            <w:hideMark/>
          </w:tcPr>
          <w:p w14:paraId="1924500E" w14:textId="77777777" w:rsidR="00A05269" w:rsidRPr="009C627D" w:rsidRDefault="00A05269" w:rsidP="00A05269">
            <w:pPr>
              <w:jc w:val="center"/>
              <w:rPr>
                <w:color w:val="000000"/>
                <w:sz w:val="20"/>
                <w:szCs w:val="20"/>
              </w:rPr>
            </w:pPr>
            <w:r w:rsidRPr="009C627D">
              <w:rPr>
                <w:color w:val="000000"/>
                <w:sz w:val="20"/>
                <w:szCs w:val="20"/>
              </w:rPr>
              <w:t>akumulátorová batéria</w:t>
            </w:r>
          </w:p>
        </w:tc>
        <w:tc>
          <w:tcPr>
            <w:tcW w:w="940" w:type="dxa"/>
            <w:tcBorders>
              <w:top w:val="nil"/>
              <w:left w:val="nil"/>
              <w:bottom w:val="single" w:sz="4" w:space="0" w:color="auto"/>
              <w:right w:val="single" w:sz="4" w:space="0" w:color="auto"/>
            </w:tcBorders>
            <w:shd w:val="clear" w:color="auto" w:fill="auto"/>
            <w:noWrap/>
            <w:vAlign w:val="center"/>
            <w:hideMark/>
          </w:tcPr>
          <w:p w14:paraId="211FD60C" w14:textId="77777777" w:rsidR="00A05269" w:rsidRPr="009C627D" w:rsidRDefault="00A05269" w:rsidP="00A05269">
            <w:pPr>
              <w:jc w:val="center"/>
              <w:rPr>
                <w:color w:val="000000"/>
                <w:sz w:val="20"/>
                <w:szCs w:val="20"/>
              </w:rPr>
            </w:pPr>
            <w:r w:rsidRPr="009C627D">
              <w:rPr>
                <w:color w:val="000000"/>
                <w:sz w:val="20"/>
                <w:szCs w:val="20"/>
              </w:rPr>
              <w:t>12</w:t>
            </w:r>
          </w:p>
        </w:tc>
        <w:tc>
          <w:tcPr>
            <w:tcW w:w="960" w:type="dxa"/>
            <w:tcBorders>
              <w:top w:val="nil"/>
              <w:left w:val="nil"/>
              <w:bottom w:val="single" w:sz="4" w:space="0" w:color="auto"/>
              <w:right w:val="single" w:sz="4" w:space="0" w:color="auto"/>
            </w:tcBorders>
            <w:shd w:val="clear" w:color="auto" w:fill="auto"/>
            <w:noWrap/>
            <w:vAlign w:val="center"/>
            <w:hideMark/>
          </w:tcPr>
          <w:p w14:paraId="5D633D3C" w14:textId="77777777" w:rsidR="00A05269" w:rsidRPr="009C627D" w:rsidRDefault="00A05269" w:rsidP="00A05269">
            <w:pPr>
              <w:jc w:val="center"/>
              <w:rPr>
                <w:color w:val="000000"/>
                <w:sz w:val="20"/>
                <w:szCs w:val="20"/>
              </w:rPr>
            </w:pPr>
            <w:r w:rsidRPr="009C627D">
              <w:rPr>
                <w:color w:val="000000"/>
                <w:sz w:val="20"/>
                <w:szCs w:val="20"/>
              </w:rPr>
              <w:t>100</w:t>
            </w:r>
          </w:p>
        </w:tc>
        <w:tc>
          <w:tcPr>
            <w:tcW w:w="1300" w:type="dxa"/>
            <w:tcBorders>
              <w:top w:val="nil"/>
              <w:left w:val="nil"/>
              <w:bottom w:val="single" w:sz="4" w:space="0" w:color="auto"/>
              <w:right w:val="single" w:sz="4" w:space="0" w:color="auto"/>
            </w:tcBorders>
            <w:shd w:val="clear" w:color="auto" w:fill="auto"/>
            <w:noWrap/>
            <w:vAlign w:val="center"/>
            <w:hideMark/>
          </w:tcPr>
          <w:p w14:paraId="43310D73" w14:textId="77777777" w:rsidR="00A05269" w:rsidRPr="009C627D" w:rsidRDefault="00A05269" w:rsidP="00A05269">
            <w:pPr>
              <w:jc w:val="center"/>
              <w:rPr>
                <w:color w:val="000000"/>
                <w:sz w:val="20"/>
                <w:szCs w:val="20"/>
              </w:rPr>
            </w:pPr>
            <w:r w:rsidRPr="009C627D">
              <w:rPr>
                <w:color w:val="000000"/>
                <w:sz w:val="20"/>
                <w:szCs w:val="20"/>
              </w:rPr>
              <w:t>800</w:t>
            </w:r>
          </w:p>
        </w:tc>
        <w:tc>
          <w:tcPr>
            <w:tcW w:w="940" w:type="dxa"/>
            <w:tcBorders>
              <w:top w:val="nil"/>
              <w:left w:val="nil"/>
              <w:bottom w:val="single" w:sz="4" w:space="0" w:color="auto"/>
              <w:right w:val="single" w:sz="4" w:space="0" w:color="auto"/>
            </w:tcBorders>
            <w:shd w:val="clear" w:color="auto" w:fill="auto"/>
            <w:noWrap/>
            <w:vAlign w:val="center"/>
            <w:hideMark/>
          </w:tcPr>
          <w:p w14:paraId="4BDDC8C6" w14:textId="77777777" w:rsidR="00A05269" w:rsidRPr="009C627D" w:rsidRDefault="00A05269" w:rsidP="00A05269">
            <w:pPr>
              <w:jc w:val="center"/>
              <w:rPr>
                <w:color w:val="000000"/>
                <w:sz w:val="20"/>
                <w:szCs w:val="20"/>
              </w:rPr>
            </w:pPr>
            <w:r w:rsidRPr="009C627D">
              <w:rPr>
                <w:color w:val="000000"/>
                <w:sz w:val="20"/>
                <w:szCs w:val="20"/>
              </w:rPr>
              <w:t>353</w:t>
            </w:r>
          </w:p>
        </w:tc>
        <w:tc>
          <w:tcPr>
            <w:tcW w:w="940" w:type="dxa"/>
            <w:tcBorders>
              <w:top w:val="nil"/>
              <w:left w:val="nil"/>
              <w:bottom w:val="single" w:sz="4" w:space="0" w:color="auto"/>
              <w:right w:val="single" w:sz="4" w:space="0" w:color="auto"/>
            </w:tcBorders>
            <w:shd w:val="clear" w:color="auto" w:fill="auto"/>
            <w:noWrap/>
            <w:vAlign w:val="center"/>
            <w:hideMark/>
          </w:tcPr>
          <w:p w14:paraId="166C1F29" w14:textId="77777777" w:rsidR="00A05269" w:rsidRPr="009C627D" w:rsidRDefault="00A05269" w:rsidP="00A05269">
            <w:pPr>
              <w:jc w:val="center"/>
              <w:rPr>
                <w:color w:val="000000"/>
                <w:sz w:val="20"/>
                <w:szCs w:val="20"/>
              </w:rPr>
            </w:pPr>
            <w:r w:rsidRPr="009C627D">
              <w:rPr>
                <w:color w:val="000000"/>
                <w:sz w:val="20"/>
                <w:szCs w:val="20"/>
              </w:rPr>
              <w:t>353</w:t>
            </w:r>
          </w:p>
        </w:tc>
        <w:tc>
          <w:tcPr>
            <w:tcW w:w="940" w:type="dxa"/>
            <w:tcBorders>
              <w:top w:val="nil"/>
              <w:left w:val="nil"/>
              <w:bottom w:val="single" w:sz="4" w:space="0" w:color="auto"/>
              <w:right w:val="single" w:sz="4" w:space="0" w:color="auto"/>
            </w:tcBorders>
            <w:shd w:val="clear" w:color="auto" w:fill="auto"/>
            <w:noWrap/>
            <w:vAlign w:val="center"/>
            <w:hideMark/>
          </w:tcPr>
          <w:p w14:paraId="4CF42975" w14:textId="77777777" w:rsidR="00A05269" w:rsidRPr="009C627D" w:rsidRDefault="00A05269" w:rsidP="00A05269">
            <w:pPr>
              <w:jc w:val="center"/>
              <w:rPr>
                <w:color w:val="000000"/>
                <w:sz w:val="20"/>
                <w:szCs w:val="20"/>
              </w:rPr>
            </w:pPr>
            <w:r w:rsidRPr="009C627D">
              <w:rPr>
                <w:color w:val="000000"/>
                <w:sz w:val="20"/>
                <w:szCs w:val="20"/>
              </w:rPr>
              <w:t>175</w:t>
            </w:r>
          </w:p>
        </w:tc>
        <w:tc>
          <w:tcPr>
            <w:tcW w:w="940" w:type="dxa"/>
            <w:tcBorders>
              <w:top w:val="nil"/>
              <w:left w:val="nil"/>
              <w:bottom w:val="single" w:sz="4" w:space="0" w:color="auto"/>
              <w:right w:val="single" w:sz="4" w:space="0" w:color="auto"/>
            </w:tcBorders>
            <w:shd w:val="clear" w:color="auto" w:fill="auto"/>
            <w:noWrap/>
            <w:vAlign w:val="center"/>
            <w:hideMark/>
          </w:tcPr>
          <w:p w14:paraId="4DE744DF" w14:textId="77777777" w:rsidR="00A05269" w:rsidRPr="009C627D" w:rsidRDefault="00A05269" w:rsidP="00A05269">
            <w:pPr>
              <w:jc w:val="center"/>
              <w:rPr>
                <w:color w:val="000000"/>
                <w:sz w:val="20"/>
                <w:szCs w:val="20"/>
              </w:rPr>
            </w:pPr>
            <w:r w:rsidRPr="009C627D">
              <w:rPr>
                <w:color w:val="000000"/>
                <w:sz w:val="20"/>
                <w:szCs w:val="20"/>
              </w:rPr>
              <w:t>175</w:t>
            </w:r>
          </w:p>
        </w:tc>
        <w:tc>
          <w:tcPr>
            <w:tcW w:w="940" w:type="dxa"/>
            <w:tcBorders>
              <w:top w:val="nil"/>
              <w:left w:val="nil"/>
              <w:bottom w:val="single" w:sz="4" w:space="0" w:color="auto"/>
              <w:right w:val="single" w:sz="4" w:space="0" w:color="auto"/>
            </w:tcBorders>
            <w:shd w:val="clear" w:color="auto" w:fill="auto"/>
            <w:noWrap/>
            <w:vAlign w:val="center"/>
            <w:hideMark/>
          </w:tcPr>
          <w:p w14:paraId="3C49F0E9" w14:textId="77777777" w:rsidR="00A05269" w:rsidRPr="009C627D" w:rsidRDefault="00A05269" w:rsidP="00A05269">
            <w:pPr>
              <w:jc w:val="center"/>
              <w:rPr>
                <w:color w:val="000000"/>
                <w:sz w:val="20"/>
                <w:szCs w:val="20"/>
              </w:rPr>
            </w:pPr>
            <w:r w:rsidRPr="009C627D">
              <w:rPr>
                <w:color w:val="000000"/>
                <w:sz w:val="20"/>
                <w:szCs w:val="20"/>
              </w:rPr>
              <w:t>190</w:t>
            </w:r>
          </w:p>
        </w:tc>
        <w:tc>
          <w:tcPr>
            <w:tcW w:w="940" w:type="dxa"/>
            <w:tcBorders>
              <w:top w:val="nil"/>
              <w:left w:val="nil"/>
              <w:bottom w:val="single" w:sz="4" w:space="0" w:color="auto"/>
              <w:right w:val="single" w:sz="4" w:space="0" w:color="auto"/>
            </w:tcBorders>
            <w:shd w:val="clear" w:color="auto" w:fill="auto"/>
            <w:noWrap/>
            <w:vAlign w:val="center"/>
            <w:hideMark/>
          </w:tcPr>
          <w:p w14:paraId="7BABE293" w14:textId="77777777" w:rsidR="00A05269" w:rsidRPr="009C627D" w:rsidRDefault="00A05269" w:rsidP="00A05269">
            <w:pPr>
              <w:jc w:val="center"/>
              <w:rPr>
                <w:color w:val="000000"/>
                <w:sz w:val="20"/>
                <w:szCs w:val="20"/>
              </w:rPr>
            </w:pPr>
            <w:r w:rsidRPr="009C627D">
              <w:rPr>
                <w:color w:val="000000"/>
                <w:sz w:val="20"/>
                <w:szCs w:val="20"/>
              </w:rPr>
              <w:t>190</w:t>
            </w:r>
          </w:p>
        </w:tc>
        <w:tc>
          <w:tcPr>
            <w:tcW w:w="1860" w:type="dxa"/>
            <w:tcBorders>
              <w:top w:val="nil"/>
              <w:left w:val="nil"/>
              <w:bottom w:val="single" w:sz="4" w:space="0" w:color="auto"/>
              <w:right w:val="single" w:sz="4" w:space="0" w:color="auto"/>
            </w:tcBorders>
            <w:shd w:val="clear" w:color="auto" w:fill="auto"/>
            <w:noWrap/>
            <w:vAlign w:val="center"/>
            <w:hideMark/>
          </w:tcPr>
          <w:p w14:paraId="0C2009A2" w14:textId="77777777" w:rsidR="00A05269" w:rsidRPr="009C627D" w:rsidRDefault="00A05269" w:rsidP="00A05269">
            <w:pPr>
              <w:jc w:val="center"/>
              <w:rPr>
                <w:color w:val="000000"/>
                <w:sz w:val="20"/>
                <w:szCs w:val="20"/>
              </w:rPr>
            </w:pPr>
          </w:p>
        </w:tc>
      </w:tr>
      <w:tr w:rsidR="00A05269" w:rsidRPr="009C627D" w14:paraId="4697E2DC" w14:textId="77777777" w:rsidTr="00A05269">
        <w:trPr>
          <w:trHeight w:val="300"/>
        </w:trPr>
        <w:tc>
          <w:tcPr>
            <w:tcW w:w="440" w:type="dxa"/>
            <w:tcBorders>
              <w:top w:val="nil"/>
              <w:left w:val="single" w:sz="4" w:space="0" w:color="auto"/>
              <w:bottom w:val="single" w:sz="4" w:space="0" w:color="auto"/>
              <w:right w:val="single" w:sz="4" w:space="0" w:color="auto"/>
            </w:tcBorders>
            <w:vAlign w:val="center"/>
            <w:hideMark/>
          </w:tcPr>
          <w:p w14:paraId="5581E16E" w14:textId="77777777" w:rsidR="00A05269" w:rsidRPr="009C627D" w:rsidRDefault="00A05269" w:rsidP="00A05269">
            <w:pPr>
              <w:rPr>
                <w:color w:val="000000"/>
                <w:sz w:val="20"/>
                <w:szCs w:val="20"/>
              </w:rPr>
            </w:pPr>
            <w:r w:rsidRPr="009C627D">
              <w:rPr>
                <w:color w:val="000000"/>
                <w:sz w:val="20"/>
                <w:szCs w:val="20"/>
              </w:rPr>
              <w:t>8.</w:t>
            </w:r>
          </w:p>
        </w:tc>
        <w:tc>
          <w:tcPr>
            <w:tcW w:w="2720" w:type="dxa"/>
            <w:tcBorders>
              <w:top w:val="nil"/>
              <w:left w:val="nil"/>
              <w:bottom w:val="single" w:sz="4" w:space="0" w:color="auto"/>
              <w:right w:val="single" w:sz="4" w:space="0" w:color="auto"/>
            </w:tcBorders>
            <w:shd w:val="clear" w:color="auto" w:fill="auto"/>
            <w:noWrap/>
            <w:vAlign w:val="center"/>
            <w:hideMark/>
          </w:tcPr>
          <w:p w14:paraId="72B224A1" w14:textId="77777777" w:rsidR="00A05269" w:rsidRPr="009C627D" w:rsidRDefault="00A05269" w:rsidP="00A05269">
            <w:pPr>
              <w:jc w:val="center"/>
              <w:rPr>
                <w:color w:val="000000"/>
                <w:sz w:val="20"/>
                <w:szCs w:val="20"/>
              </w:rPr>
            </w:pPr>
            <w:r w:rsidRPr="009C627D">
              <w:rPr>
                <w:color w:val="000000"/>
                <w:sz w:val="20"/>
                <w:szCs w:val="20"/>
              </w:rPr>
              <w:t>akumulátorová batéria</w:t>
            </w:r>
          </w:p>
        </w:tc>
        <w:tc>
          <w:tcPr>
            <w:tcW w:w="940" w:type="dxa"/>
            <w:tcBorders>
              <w:top w:val="nil"/>
              <w:left w:val="single" w:sz="4" w:space="0" w:color="auto"/>
              <w:bottom w:val="single" w:sz="4" w:space="0" w:color="auto"/>
              <w:right w:val="single" w:sz="4" w:space="0" w:color="auto"/>
            </w:tcBorders>
            <w:vAlign w:val="center"/>
            <w:hideMark/>
          </w:tcPr>
          <w:p w14:paraId="3734355E" w14:textId="77777777" w:rsidR="00A05269" w:rsidRPr="009C627D" w:rsidRDefault="00A05269" w:rsidP="00A05269">
            <w:pPr>
              <w:jc w:val="center"/>
              <w:rPr>
                <w:color w:val="000000"/>
                <w:sz w:val="20"/>
                <w:szCs w:val="20"/>
              </w:rPr>
            </w:pPr>
            <w:r w:rsidRPr="009C627D">
              <w:rPr>
                <w:color w:val="000000"/>
                <w:sz w:val="20"/>
                <w:szCs w:val="20"/>
              </w:rPr>
              <w:t>12</w:t>
            </w:r>
          </w:p>
        </w:tc>
        <w:tc>
          <w:tcPr>
            <w:tcW w:w="960" w:type="dxa"/>
            <w:tcBorders>
              <w:top w:val="nil"/>
              <w:left w:val="single" w:sz="4" w:space="0" w:color="auto"/>
              <w:bottom w:val="single" w:sz="4" w:space="0" w:color="auto"/>
              <w:right w:val="single" w:sz="4" w:space="0" w:color="auto"/>
            </w:tcBorders>
            <w:vAlign w:val="center"/>
            <w:hideMark/>
          </w:tcPr>
          <w:p w14:paraId="68F01ACE" w14:textId="77777777" w:rsidR="00A05269" w:rsidRPr="009C627D" w:rsidRDefault="00A05269" w:rsidP="00A05269">
            <w:pPr>
              <w:jc w:val="center"/>
              <w:rPr>
                <w:color w:val="000000"/>
                <w:sz w:val="20"/>
                <w:szCs w:val="20"/>
              </w:rPr>
            </w:pPr>
            <w:r w:rsidRPr="009C627D">
              <w:rPr>
                <w:color w:val="000000"/>
                <w:sz w:val="20"/>
                <w:szCs w:val="20"/>
              </w:rPr>
              <w:t>110</w:t>
            </w:r>
          </w:p>
        </w:tc>
        <w:tc>
          <w:tcPr>
            <w:tcW w:w="1300" w:type="dxa"/>
            <w:tcBorders>
              <w:top w:val="nil"/>
              <w:left w:val="single" w:sz="4" w:space="0" w:color="auto"/>
              <w:bottom w:val="single" w:sz="4" w:space="0" w:color="auto"/>
              <w:right w:val="single" w:sz="4" w:space="0" w:color="auto"/>
            </w:tcBorders>
            <w:vAlign w:val="center"/>
            <w:hideMark/>
          </w:tcPr>
          <w:p w14:paraId="5E4151DC" w14:textId="77777777" w:rsidR="00A05269" w:rsidRPr="009C627D" w:rsidRDefault="00A05269" w:rsidP="00A05269">
            <w:pPr>
              <w:jc w:val="center"/>
              <w:rPr>
                <w:color w:val="000000"/>
                <w:sz w:val="20"/>
                <w:szCs w:val="20"/>
              </w:rPr>
            </w:pPr>
            <w:r w:rsidRPr="009C627D">
              <w:rPr>
                <w:color w:val="000000"/>
                <w:sz w:val="20"/>
                <w:szCs w:val="20"/>
              </w:rPr>
              <w:t>830</w:t>
            </w:r>
          </w:p>
        </w:tc>
        <w:tc>
          <w:tcPr>
            <w:tcW w:w="940" w:type="dxa"/>
            <w:tcBorders>
              <w:top w:val="nil"/>
              <w:left w:val="single" w:sz="4" w:space="0" w:color="auto"/>
              <w:bottom w:val="single" w:sz="4" w:space="0" w:color="auto"/>
              <w:right w:val="single" w:sz="4" w:space="0" w:color="auto"/>
            </w:tcBorders>
            <w:vAlign w:val="center"/>
            <w:hideMark/>
          </w:tcPr>
          <w:p w14:paraId="0AEE5CE3" w14:textId="77777777" w:rsidR="00A05269" w:rsidRPr="009C627D" w:rsidRDefault="00A05269" w:rsidP="00A05269">
            <w:pPr>
              <w:jc w:val="center"/>
              <w:rPr>
                <w:color w:val="000000"/>
                <w:sz w:val="20"/>
                <w:szCs w:val="20"/>
              </w:rPr>
            </w:pPr>
            <w:r w:rsidRPr="009C627D">
              <w:rPr>
                <w:color w:val="000000"/>
                <w:sz w:val="20"/>
                <w:szCs w:val="20"/>
              </w:rPr>
              <w:t>353</w:t>
            </w:r>
          </w:p>
        </w:tc>
        <w:tc>
          <w:tcPr>
            <w:tcW w:w="940" w:type="dxa"/>
            <w:tcBorders>
              <w:top w:val="nil"/>
              <w:left w:val="single" w:sz="4" w:space="0" w:color="auto"/>
              <w:bottom w:val="single" w:sz="4" w:space="0" w:color="auto"/>
              <w:right w:val="single" w:sz="4" w:space="0" w:color="auto"/>
            </w:tcBorders>
            <w:vAlign w:val="center"/>
            <w:hideMark/>
          </w:tcPr>
          <w:p w14:paraId="756E1C85" w14:textId="77777777" w:rsidR="00A05269" w:rsidRPr="009C627D" w:rsidRDefault="00A05269" w:rsidP="00A05269">
            <w:pPr>
              <w:jc w:val="center"/>
              <w:rPr>
                <w:color w:val="000000"/>
                <w:sz w:val="20"/>
                <w:szCs w:val="20"/>
              </w:rPr>
            </w:pPr>
            <w:r w:rsidRPr="009C627D">
              <w:rPr>
                <w:color w:val="000000"/>
                <w:sz w:val="20"/>
                <w:szCs w:val="20"/>
              </w:rPr>
              <w:t>353</w:t>
            </w:r>
          </w:p>
        </w:tc>
        <w:tc>
          <w:tcPr>
            <w:tcW w:w="940" w:type="dxa"/>
            <w:tcBorders>
              <w:top w:val="nil"/>
              <w:left w:val="single" w:sz="4" w:space="0" w:color="auto"/>
              <w:bottom w:val="single" w:sz="4" w:space="0" w:color="auto"/>
              <w:right w:val="single" w:sz="4" w:space="0" w:color="auto"/>
            </w:tcBorders>
            <w:vAlign w:val="center"/>
            <w:hideMark/>
          </w:tcPr>
          <w:p w14:paraId="1C491307" w14:textId="77777777" w:rsidR="00A05269" w:rsidRPr="009C627D" w:rsidRDefault="00A05269" w:rsidP="00A05269">
            <w:pPr>
              <w:jc w:val="center"/>
              <w:rPr>
                <w:color w:val="000000"/>
                <w:sz w:val="20"/>
                <w:szCs w:val="20"/>
              </w:rPr>
            </w:pPr>
            <w:r w:rsidRPr="009C627D">
              <w:rPr>
                <w:color w:val="000000"/>
                <w:sz w:val="20"/>
                <w:szCs w:val="20"/>
              </w:rPr>
              <w:t>175</w:t>
            </w:r>
          </w:p>
        </w:tc>
        <w:tc>
          <w:tcPr>
            <w:tcW w:w="940" w:type="dxa"/>
            <w:tcBorders>
              <w:top w:val="nil"/>
              <w:left w:val="single" w:sz="4" w:space="0" w:color="auto"/>
              <w:bottom w:val="single" w:sz="4" w:space="0" w:color="auto"/>
              <w:right w:val="single" w:sz="4" w:space="0" w:color="auto"/>
            </w:tcBorders>
            <w:vAlign w:val="center"/>
            <w:hideMark/>
          </w:tcPr>
          <w:p w14:paraId="3A6BBEFF" w14:textId="77777777" w:rsidR="00A05269" w:rsidRPr="009C627D" w:rsidRDefault="00A05269" w:rsidP="00A05269">
            <w:pPr>
              <w:jc w:val="center"/>
              <w:rPr>
                <w:color w:val="000000"/>
                <w:sz w:val="20"/>
                <w:szCs w:val="20"/>
              </w:rPr>
            </w:pPr>
            <w:r w:rsidRPr="009C627D">
              <w:rPr>
                <w:color w:val="000000"/>
                <w:sz w:val="20"/>
                <w:szCs w:val="20"/>
              </w:rPr>
              <w:t>175</w:t>
            </w:r>
          </w:p>
        </w:tc>
        <w:tc>
          <w:tcPr>
            <w:tcW w:w="940" w:type="dxa"/>
            <w:tcBorders>
              <w:top w:val="nil"/>
              <w:left w:val="single" w:sz="4" w:space="0" w:color="auto"/>
              <w:bottom w:val="single" w:sz="4" w:space="0" w:color="auto"/>
              <w:right w:val="single" w:sz="4" w:space="0" w:color="auto"/>
            </w:tcBorders>
            <w:vAlign w:val="center"/>
            <w:hideMark/>
          </w:tcPr>
          <w:p w14:paraId="528B131A" w14:textId="77777777" w:rsidR="00A05269" w:rsidRPr="009C627D" w:rsidRDefault="00A05269" w:rsidP="00A05269">
            <w:pPr>
              <w:jc w:val="center"/>
              <w:rPr>
                <w:color w:val="000000"/>
                <w:sz w:val="20"/>
                <w:szCs w:val="20"/>
              </w:rPr>
            </w:pPr>
            <w:r w:rsidRPr="009C627D">
              <w:rPr>
                <w:color w:val="000000"/>
                <w:sz w:val="20"/>
                <w:szCs w:val="20"/>
              </w:rPr>
              <w:t>190</w:t>
            </w:r>
          </w:p>
        </w:tc>
        <w:tc>
          <w:tcPr>
            <w:tcW w:w="940" w:type="dxa"/>
            <w:tcBorders>
              <w:top w:val="nil"/>
              <w:left w:val="single" w:sz="4" w:space="0" w:color="auto"/>
              <w:bottom w:val="single" w:sz="4" w:space="0" w:color="auto"/>
              <w:right w:val="single" w:sz="4" w:space="0" w:color="auto"/>
            </w:tcBorders>
            <w:vAlign w:val="center"/>
            <w:hideMark/>
          </w:tcPr>
          <w:p w14:paraId="3C68BDD0" w14:textId="77777777" w:rsidR="00A05269" w:rsidRPr="009C627D" w:rsidRDefault="00A05269" w:rsidP="00A05269">
            <w:pPr>
              <w:jc w:val="center"/>
              <w:rPr>
                <w:color w:val="000000"/>
                <w:sz w:val="20"/>
                <w:szCs w:val="20"/>
              </w:rPr>
            </w:pPr>
            <w:r w:rsidRPr="009C627D">
              <w:rPr>
                <w:color w:val="000000"/>
                <w:sz w:val="20"/>
                <w:szCs w:val="20"/>
              </w:rPr>
              <w:t>190</w:t>
            </w:r>
          </w:p>
        </w:tc>
        <w:tc>
          <w:tcPr>
            <w:tcW w:w="1860" w:type="dxa"/>
            <w:tcBorders>
              <w:top w:val="nil"/>
              <w:left w:val="single" w:sz="4" w:space="0" w:color="auto"/>
              <w:bottom w:val="single" w:sz="4" w:space="0" w:color="auto"/>
              <w:right w:val="single" w:sz="4" w:space="0" w:color="auto"/>
            </w:tcBorders>
            <w:vAlign w:val="center"/>
            <w:hideMark/>
          </w:tcPr>
          <w:p w14:paraId="1946A796" w14:textId="77777777" w:rsidR="00A05269" w:rsidRPr="009C627D" w:rsidRDefault="00A05269" w:rsidP="00A05269">
            <w:pPr>
              <w:rPr>
                <w:color w:val="000000"/>
                <w:sz w:val="20"/>
                <w:szCs w:val="20"/>
              </w:rPr>
            </w:pPr>
          </w:p>
        </w:tc>
      </w:tr>
      <w:tr w:rsidR="00A05269" w:rsidRPr="009C627D" w14:paraId="727295D2" w14:textId="77777777" w:rsidTr="00A05269">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4BE6E2B2" w14:textId="77777777" w:rsidR="00A05269" w:rsidRPr="009C627D" w:rsidRDefault="00A05269" w:rsidP="00A05269">
            <w:pPr>
              <w:jc w:val="center"/>
              <w:rPr>
                <w:color w:val="000000"/>
                <w:sz w:val="20"/>
                <w:szCs w:val="20"/>
              </w:rPr>
            </w:pPr>
            <w:r w:rsidRPr="009C627D">
              <w:rPr>
                <w:color w:val="000000"/>
                <w:sz w:val="20"/>
                <w:szCs w:val="20"/>
              </w:rPr>
              <w:t>9.</w:t>
            </w:r>
          </w:p>
        </w:tc>
        <w:tc>
          <w:tcPr>
            <w:tcW w:w="2720" w:type="dxa"/>
            <w:tcBorders>
              <w:top w:val="nil"/>
              <w:left w:val="nil"/>
              <w:bottom w:val="single" w:sz="4" w:space="0" w:color="auto"/>
              <w:right w:val="single" w:sz="4" w:space="0" w:color="auto"/>
            </w:tcBorders>
            <w:shd w:val="clear" w:color="auto" w:fill="auto"/>
            <w:noWrap/>
            <w:vAlign w:val="center"/>
            <w:hideMark/>
          </w:tcPr>
          <w:p w14:paraId="73939928" w14:textId="77777777" w:rsidR="00A05269" w:rsidRPr="009C627D" w:rsidRDefault="00A05269" w:rsidP="00A05269">
            <w:pPr>
              <w:jc w:val="center"/>
              <w:rPr>
                <w:color w:val="000000"/>
                <w:sz w:val="20"/>
                <w:szCs w:val="20"/>
              </w:rPr>
            </w:pPr>
            <w:r w:rsidRPr="009C627D">
              <w:rPr>
                <w:color w:val="000000"/>
                <w:sz w:val="20"/>
                <w:szCs w:val="20"/>
              </w:rPr>
              <w:t>akumulátorová batéria</w:t>
            </w:r>
          </w:p>
        </w:tc>
        <w:tc>
          <w:tcPr>
            <w:tcW w:w="940" w:type="dxa"/>
            <w:tcBorders>
              <w:top w:val="nil"/>
              <w:left w:val="nil"/>
              <w:bottom w:val="single" w:sz="4" w:space="0" w:color="auto"/>
              <w:right w:val="single" w:sz="4" w:space="0" w:color="auto"/>
            </w:tcBorders>
            <w:shd w:val="clear" w:color="auto" w:fill="auto"/>
            <w:noWrap/>
            <w:vAlign w:val="center"/>
            <w:hideMark/>
          </w:tcPr>
          <w:p w14:paraId="00679337" w14:textId="77777777" w:rsidR="00A05269" w:rsidRPr="009C627D" w:rsidRDefault="00A05269" w:rsidP="00A05269">
            <w:pPr>
              <w:jc w:val="center"/>
              <w:rPr>
                <w:color w:val="000000"/>
                <w:sz w:val="20"/>
                <w:szCs w:val="20"/>
              </w:rPr>
            </w:pPr>
            <w:r w:rsidRPr="009C627D">
              <w:rPr>
                <w:color w:val="000000"/>
                <w:sz w:val="20"/>
                <w:szCs w:val="20"/>
              </w:rPr>
              <w:t>12</w:t>
            </w:r>
          </w:p>
        </w:tc>
        <w:tc>
          <w:tcPr>
            <w:tcW w:w="960" w:type="dxa"/>
            <w:tcBorders>
              <w:top w:val="nil"/>
              <w:left w:val="nil"/>
              <w:bottom w:val="single" w:sz="4" w:space="0" w:color="auto"/>
              <w:right w:val="single" w:sz="4" w:space="0" w:color="auto"/>
            </w:tcBorders>
            <w:shd w:val="clear" w:color="auto" w:fill="auto"/>
            <w:noWrap/>
            <w:vAlign w:val="center"/>
            <w:hideMark/>
          </w:tcPr>
          <w:p w14:paraId="208745E0" w14:textId="77777777" w:rsidR="00A05269" w:rsidRPr="009C627D" w:rsidRDefault="00A05269" w:rsidP="00A05269">
            <w:pPr>
              <w:jc w:val="center"/>
              <w:rPr>
                <w:color w:val="000000"/>
                <w:sz w:val="20"/>
                <w:szCs w:val="20"/>
              </w:rPr>
            </w:pPr>
            <w:r w:rsidRPr="009C627D">
              <w:rPr>
                <w:color w:val="000000"/>
                <w:sz w:val="20"/>
                <w:szCs w:val="20"/>
              </w:rPr>
              <w:t>145</w:t>
            </w:r>
          </w:p>
        </w:tc>
        <w:tc>
          <w:tcPr>
            <w:tcW w:w="1300" w:type="dxa"/>
            <w:tcBorders>
              <w:top w:val="nil"/>
              <w:left w:val="nil"/>
              <w:bottom w:val="single" w:sz="4" w:space="0" w:color="auto"/>
              <w:right w:val="single" w:sz="4" w:space="0" w:color="auto"/>
            </w:tcBorders>
            <w:shd w:val="clear" w:color="auto" w:fill="auto"/>
            <w:noWrap/>
            <w:vAlign w:val="center"/>
            <w:hideMark/>
          </w:tcPr>
          <w:p w14:paraId="00907241" w14:textId="77777777" w:rsidR="00A05269" w:rsidRPr="009C627D" w:rsidRDefault="00A05269" w:rsidP="00A05269">
            <w:pPr>
              <w:jc w:val="center"/>
              <w:rPr>
                <w:color w:val="000000"/>
                <w:sz w:val="20"/>
                <w:szCs w:val="20"/>
              </w:rPr>
            </w:pPr>
            <w:r w:rsidRPr="009C627D">
              <w:rPr>
                <w:color w:val="000000"/>
                <w:sz w:val="20"/>
                <w:szCs w:val="20"/>
              </w:rPr>
              <w:t>850</w:t>
            </w:r>
          </w:p>
        </w:tc>
        <w:tc>
          <w:tcPr>
            <w:tcW w:w="940" w:type="dxa"/>
            <w:tcBorders>
              <w:top w:val="nil"/>
              <w:left w:val="nil"/>
              <w:bottom w:val="single" w:sz="4" w:space="0" w:color="auto"/>
              <w:right w:val="single" w:sz="4" w:space="0" w:color="auto"/>
            </w:tcBorders>
            <w:shd w:val="clear" w:color="auto" w:fill="auto"/>
            <w:noWrap/>
            <w:vAlign w:val="center"/>
            <w:hideMark/>
          </w:tcPr>
          <w:p w14:paraId="407BDB3D" w14:textId="77777777" w:rsidR="00A05269" w:rsidRPr="009C627D" w:rsidRDefault="00A05269" w:rsidP="00A05269">
            <w:pPr>
              <w:jc w:val="center"/>
              <w:rPr>
                <w:color w:val="000000"/>
                <w:sz w:val="20"/>
                <w:szCs w:val="20"/>
              </w:rPr>
            </w:pPr>
            <w:r w:rsidRPr="009C627D">
              <w:rPr>
                <w:color w:val="000000"/>
                <w:sz w:val="20"/>
                <w:szCs w:val="20"/>
              </w:rPr>
              <w:t>513</w:t>
            </w:r>
          </w:p>
        </w:tc>
        <w:tc>
          <w:tcPr>
            <w:tcW w:w="940" w:type="dxa"/>
            <w:tcBorders>
              <w:top w:val="nil"/>
              <w:left w:val="nil"/>
              <w:bottom w:val="single" w:sz="4" w:space="0" w:color="auto"/>
              <w:right w:val="single" w:sz="4" w:space="0" w:color="auto"/>
            </w:tcBorders>
            <w:shd w:val="clear" w:color="auto" w:fill="auto"/>
            <w:noWrap/>
            <w:vAlign w:val="center"/>
            <w:hideMark/>
          </w:tcPr>
          <w:p w14:paraId="6A9692C4" w14:textId="77777777" w:rsidR="00A05269" w:rsidRPr="009C627D" w:rsidRDefault="00A05269" w:rsidP="00A05269">
            <w:pPr>
              <w:jc w:val="center"/>
              <w:rPr>
                <w:color w:val="000000"/>
                <w:sz w:val="20"/>
                <w:szCs w:val="20"/>
              </w:rPr>
            </w:pPr>
            <w:r w:rsidRPr="009C627D">
              <w:rPr>
                <w:color w:val="000000"/>
                <w:sz w:val="20"/>
                <w:szCs w:val="20"/>
              </w:rPr>
              <w:t>513</w:t>
            </w:r>
          </w:p>
        </w:tc>
        <w:tc>
          <w:tcPr>
            <w:tcW w:w="940" w:type="dxa"/>
            <w:tcBorders>
              <w:top w:val="nil"/>
              <w:left w:val="nil"/>
              <w:bottom w:val="single" w:sz="4" w:space="0" w:color="auto"/>
              <w:right w:val="single" w:sz="4" w:space="0" w:color="auto"/>
            </w:tcBorders>
            <w:shd w:val="clear" w:color="auto" w:fill="auto"/>
            <w:noWrap/>
            <w:vAlign w:val="center"/>
            <w:hideMark/>
          </w:tcPr>
          <w:p w14:paraId="2D896C2E" w14:textId="77777777" w:rsidR="00A05269" w:rsidRPr="009C627D" w:rsidRDefault="00A05269" w:rsidP="00A05269">
            <w:pPr>
              <w:jc w:val="center"/>
              <w:rPr>
                <w:color w:val="000000"/>
                <w:sz w:val="20"/>
                <w:szCs w:val="20"/>
              </w:rPr>
            </w:pPr>
            <w:r w:rsidRPr="009C627D">
              <w:rPr>
                <w:color w:val="000000"/>
                <w:sz w:val="20"/>
                <w:szCs w:val="20"/>
              </w:rPr>
              <w:t>189</w:t>
            </w:r>
          </w:p>
        </w:tc>
        <w:tc>
          <w:tcPr>
            <w:tcW w:w="940" w:type="dxa"/>
            <w:tcBorders>
              <w:top w:val="nil"/>
              <w:left w:val="nil"/>
              <w:bottom w:val="single" w:sz="4" w:space="0" w:color="auto"/>
              <w:right w:val="single" w:sz="4" w:space="0" w:color="auto"/>
            </w:tcBorders>
            <w:shd w:val="clear" w:color="auto" w:fill="auto"/>
            <w:noWrap/>
            <w:vAlign w:val="center"/>
            <w:hideMark/>
          </w:tcPr>
          <w:p w14:paraId="0C07E7AC" w14:textId="77777777" w:rsidR="00A05269" w:rsidRPr="009C627D" w:rsidRDefault="00A05269" w:rsidP="00A05269">
            <w:pPr>
              <w:jc w:val="center"/>
              <w:rPr>
                <w:color w:val="000000"/>
                <w:sz w:val="20"/>
                <w:szCs w:val="20"/>
              </w:rPr>
            </w:pPr>
            <w:r w:rsidRPr="009C627D">
              <w:rPr>
                <w:color w:val="000000"/>
                <w:sz w:val="20"/>
                <w:szCs w:val="20"/>
              </w:rPr>
              <w:t>189</w:t>
            </w:r>
          </w:p>
        </w:tc>
        <w:tc>
          <w:tcPr>
            <w:tcW w:w="940" w:type="dxa"/>
            <w:tcBorders>
              <w:top w:val="nil"/>
              <w:left w:val="nil"/>
              <w:bottom w:val="single" w:sz="4" w:space="0" w:color="auto"/>
              <w:right w:val="single" w:sz="4" w:space="0" w:color="auto"/>
            </w:tcBorders>
            <w:shd w:val="clear" w:color="auto" w:fill="auto"/>
            <w:noWrap/>
            <w:vAlign w:val="center"/>
            <w:hideMark/>
          </w:tcPr>
          <w:p w14:paraId="264F657D" w14:textId="77777777" w:rsidR="00A05269" w:rsidRPr="009C627D" w:rsidRDefault="00A05269" w:rsidP="00A05269">
            <w:pPr>
              <w:jc w:val="center"/>
              <w:rPr>
                <w:color w:val="000000"/>
                <w:sz w:val="20"/>
                <w:szCs w:val="20"/>
              </w:rPr>
            </w:pPr>
            <w:r w:rsidRPr="009C627D">
              <w:rPr>
                <w:color w:val="000000"/>
                <w:sz w:val="20"/>
                <w:szCs w:val="20"/>
              </w:rPr>
              <w:t>223</w:t>
            </w:r>
          </w:p>
        </w:tc>
        <w:tc>
          <w:tcPr>
            <w:tcW w:w="940" w:type="dxa"/>
            <w:tcBorders>
              <w:top w:val="nil"/>
              <w:left w:val="nil"/>
              <w:bottom w:val="single" w:sz="4" w:space="0" w:color="auto"/>
              <w:right w:val="single" w:sz="4" w:space="0" w:color="auto"/>
            </w:tcBorders>
            <w:shd w:val="clear" w:color="auto" w:fill="auto"/>
            <w:noWrap/>
            <w:vAlign w:val="center"/>
            <w:hideMark/>
          </w:tcPr>
          <w:p w14:paraId="4EF52222" w14:textId="77777777" w:rsidR="00A05269" w:rsidRPr="009C627D" w:rsidRDefault="00A05269" w:rsidP="00A05269">
            <w:pPr>
              <w:jc w:val="center"/>
              <w:rPr>
                <w:color w:val="000000"/>
                <w:sz w:val="20"/>
                <w:szCs w:val="20"/>
              </w:rPr>
            </w:pPr>
            <w:r w:rsidRPr="009C627D">
              <w:rPr>
                <w:color w:val="000000"/>
                <w:sz w:val="20"/>
                <w:szCs w:val="20"/>
              </w:rPr>
              <w:t>223</w:t>
            </w:r>
          </w:p>
        </w:tc>
        <w:tc>
          <w:tcPr>
            <w:tcW w:w="1860" w:type="dxa"/>
            <w:tcBorders>
              <w:top w:val="nil"/>
              <w:left w:val="nil"/>
              <w:bottom w:val="single" w:sz="4" w:space="0" w:color="auto"/>
              <w:right w:val="single" w:sz="4" w:space="0" w:color="auto"/>
            </w:tcBorders>
            <w:shd w:val="clear" w:color="auto" w:fill="auto"/>
            <w:noWrap/>
            <w:vAlign w:val="center"/>
            <w:hideMark/>
          </w:tcPr>
          <w:p w14:paraId="2D2B5542" w14:textId="77777777" w:rsidR="00A05269" w:rsidRPr="009C627D" w:rsidRDefault="00A05269" w:rsidP="00A05269">
            <w:pPr>
              <w:jc w:val="center"/>
              <w:rPr>
                <w:color w:val="000000"/>
                <w:sz w:val="20"/>
                <w:szCs w:val="20"/>
              </w:rPr>
            </w:pPr>
          </w:p>
        </w:tc>
      </w:tr>
      <w:tr w:rsidR="00A05269" w:rsidRPr="009C627D" w14:paraId="38E257A2" w14:textId="77777777" w:rsidTr="00A05269">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30EA991E" w14:textId="77777777" w:rsidR="00A05269" w:rsidRPr="009C627D" w:rsidRDefault="00A05269" w:rsidP="00A05269">
            <w:pPr>
              <w:jc w:val="center"/>
              <w:rPr>
                <w:color w:val="000000"/>
                <w:sz w:val="20"/>
                <w:szCs w:val="20"/>
              </w:rPr>
            </w:pPr>
            <w:r w:rsidRPr="009C627D">
              <w:rPr>
                <w:color w:val="000000"/>
                <w:sz w:val="20"/>
                <w:szCs w:val="20"/>
              </w:rPr>
              <w:t>10.</w:t>
            </w:r>
          </w:p>
        </w:tc>
        <w:tc>
          <w:tcPr>
            <w:tcW w:w="2720" w:type="dxa"/>
            <w:tcBorders>
              <w:top w:val="nil"/>
              <w:left w:val="nil"/>
              <w:bottom w:val="single" w:sz="4" w:space="0" w:color="auto"/>
              <w:right w:val="single" w:sz="4" w:space="0" w:color="auto"/>
            </w:tcBorders>
            <w:shd w:val="clear" w:color="auto" w:fill="auto"/>
            <w:noWrap/>
            <w:vAlign w:val="center"/>
            <w:hideMark/>
          </w:tcPr>
          <w:p w14:paraId="3300E93E" w14:textId="77777777" w:rsidR="00A05269" w:rsidRPr="009C627D" w:rsidRDefault="00A05269" w:rsidP="00A05269">
            <w:pPr>
              <w:jc w:val="center"/>
              <w:rPr>
                <w:color w:val="000000"/>
                <w:sz w:val="20"/>
                <w:szCs w:val="20"/>
              </w:rPr>
            </w:pPr>
            <w:r w:rsidRPr="009C627D">
              <w:rPr>
                <w:color w:val="000000"/>
                <w:sz w:val="20"/>
                <w:szCs w:val="20"/>
              </w:rPr>
              <w:t>akumulátorová batéria</w:t>
            </w:r>
          </w:p>
        </w:tc>
        <w:tc>
          <w:tcPr>
            <w:tcW w:w="940" w:type="dxa"/>
            <w:tcBorders>
              <w:top w:val="nil"/>
              <w:left w:val="nil"/>
              <w:bottom w:val="single" w:sz="4" w:space="0" w:color="auto"/>
              <w:right w:val="single" w:sz="4" w:space="0" w:color="auto"/>
            </w:tcBorders>
            <w:shd w:val="clear" w:color="auto" w:fill="auto"/>
            <w:noWrap/>
            <w:vAlign w:val="center"/>
            <w:hideMark/>
          </w:tcPr>
          <w:p w14:paraId="4500C517" w14:textId="77777777" w:rsidR="00A05269" w:rsidRPr="009C627D" w:rsidRDefault="00A05269" w:rsidP="00A05269">
            <w:pPr>
              <w:jc w:val="center"/>
              <w:rPr>
                <w:color w:val="000000"/>
                <w:sz w:val="20"/>
                <w:szCs w:val="20"/>
              </w:rPr>
            </w:pPr>
            <w:r w:rsidRPr="009C627D">
              <w:rPr>
                <w:color w:val="000000"/>
                <w:sz w:val="20"/>
                <w:szCs w:val="20"/>
              </w:rPr>
              <w:t>12</w:t>
            </w:r>
          </w:p>
        </w:tc>
        <w:tc>
          <w:tcPr>
            <w:tcW w:w="960" w:type="dxa"/>
            <w:tcBorders>
              <w:top w:val="nil"/>
              <w:left w:val="nil"/>
              <w:bottom w:val="single" w:sz="4" w:space="0" w:color="auto"/>
              <w:right w:val="single" w:sz="4" w:space="0" w:color="auto"/>
            </w:tcBorders>
            <w:shd w:val="clear" w:color="auto" w:fill="auto"/>
            <w:noWrap/>
            <w:vAlign w:val="center"/>
            <w:hideMark/>
          </w:tcPr>
          <w:p w14:paraId="4995EDD4" w14:textId="77777777" w:rsidR="00A05269" w:rsidRPr="009C627D" w:rsidRDefault="00A05269" w:rsidP="00A05269">
            <w:pPr>
              <w:jc w:val="center"/>
              <w:rPr>
                <w:color w:val="000000"/>
                <w:sz w:val="20"/>
                <w:szCs w:val="20"/>
              </w:rPr>
            </w:pPr>
            <w:r w:rsidRPr="009C627D">
              <w:rPr>
                <w:color w:val="000000"/>
                <w:sz w:val="20"/>
                <w:szCs w:val="20"/>
              </w:rPr>
              <w:t>180</w:t>
            </w:r>
          </w:p>
        </w:tc>
        <w:tc>
          <w:tcPr>
            <w:tcW w:w="1300" w:type="dxa"/>
            <w:tcBorders>
              <w:top w:val="nil"/>
              <w:left w:val="nil"/>
              <w:bottom w:val="single" w:sz="4" w:space="0" w:color="auto"/>
              <w:right w:val="single" w:sz="4" w:space="0" w:color="auto"/>
            </w:tcBorders>
            <w:shd w:val="clear" w:color="auto" w:fill="auto"/>
            <w:noWrap/>
            <w:vAlign w:val="center"/>
            <w:hideMark/>
          </w:tcPr>
          <w:p w14:paraId="17D1BC21" w14:textId="77777777" w:rsidR="00A05269" w:rsidRPr="009C627D" w:rsidRDefault="00A05269" w:rsidP="00A05269">
            <w:pPr>
              <w:jc w:val="center"/>
              <w:rPr>
                <w:color w:val="000000"/>
                <w:sz w:val="20"/>
                <w:szCs w:val="20"/>
              </w:rPr>
            </w:pPr>
            <w:r w:rsidRPr="009C627D">
              <w:rPr>
                <w:color w:val="000000"/>
                <w:sz w:val="20"/>
                <w:szCs w:val="20"/>
              </w:rPr>
              <w:t>950</w:t>
            </w:r>
          </w:p>
        </w:tc>
        <w:tc>
          <w:tcPr>
            <w:tcW w:w="940" w:type="dxa"/>
            <w:tcBorders>
              <w:top w:val="nil"/>
              <w:left w:val="nil"/>
              <w:bottom w:val="single" w:sz="4" w:space="0" w:color="auto"/>
              <w:right w:val="single" w:sz="4" w:space="0" w:color="auto"/>
            </w:tcBorders>
            <w:shd w:val="clear" w:color="auto" w:fill="auto"/>
            <w:noWrap/>
            <w:vAlign w:val="center"/>
            <w:hideMark/>
          </w:tcPr>
          <w:p w14:paraId="642AF6DB" w14:textId="77777777" w:rsidR="00A05269" w:rsidRPr="009C627D" w:rsidRDefault="00A05269" w:rsidP="00A05269">
            <w:pPr>
              <w:jc w:val="center"/>
              <w:rPr>
                <w:color w:val="000000"/>
                <w:sz w:val="20"/>
                <w:szCs w:val="20"/>
              </w:rPr>
            </w:pPr>
            <w:r w:rsidRPr="009C627D">
              <w:rPr>
                <w:color w:val="000000"/>
                <w:sz w:val="20"/>
                <w:szCs w:val="20"/>
              </w:rPr>
              <w:t>513</w:t>
            </w:r>
          </w:p>
        </w:tc>
        <w:tc>
          <w:tcPr>
            <w:tcW w:w="940" w:type="dxa"/>
            <w:tcBorders>
              <w:top w:val="nil"/>
              <w:left w:val="nil"/>
              <w:bottom w:val="single" w:sz="4" w:space="0" w:color="auto"/>
              <w:right w:val="single" w:sz="4" w:space="0" w:color="auto"/>
            </w:tcBorders>
            <w:shd w:val="clear" w:color="auto" w:fill="auto"/>
            <w:noWrap/>
            <w:vAlign w:val="center"/>
            <w:hideMark/>
          </w:tcPr>
          <w:p w14:paraId="5F4D2A97" w14:textId="77777777" w:rsidR="00A05269" w:rsidRPr="009C627D" w:rsidRDefault="00A05269" w:rsidP="00A05269">
            <w:pPr>
              <w:jc w:val="center"/>
              <w:rPr>
                <w:color w:val="000000"/>
                <w:sz w:val="20"/>
                <w:szCs w:val="20"/>
              </w:rPr>
            </w:pPr>
            <w:r w:rsidRPr="009C627D">
              <w:rPr>
                <w:color w:val="000000"/>
                <w:sz w:val="20"/>
                <w:szCs w:val="20"/>
              </w:rPr>
              <w:t>513</w:t>
            </w:r>
          </w:p>
        </w:tc>
        <w:tc>
          <w:tcPr>
            <w:tcW w:w="940" w:type="dxa"/>
            <w:tcBorders>
              <w:top w:val="nil"/>
              <w:left w:val="nil"/>
              <w:bottom w:val="single" w:sz="4" w:space="0" w:color="auto"/>
              <w:right w:val="single" w:sz="4" w:space="0" w:color="auto"/>
            </w:tcBorders>
            <w:shd w:val="clear" w:color="auto" w:fill="auto"/>
            <w:noWrap/>
            <w:vAlign w:val="center"/>
            <w:hideMark/>
          </w:tcPr>
          <w:p w14:paraId="2E67C670" w14:textId="77777777" w:rsidR="00A05269" w:rsidRPr="009C627D" w:rsidRDefault="00A05269" w:rsidP="00A05269">
            <w:pPr>
              <w:jc w:val="center"/>
              <w:rPr>
                <w:color w:val="000000"/>
                <w:sz w:val="20"/>
                <w:szCs w:val="20"/>
              </w:rPr>
            </w:pPr>
            <w:r w:rsidRPr="009C627D">
              <w:rPr>
                <w:color w:val="000000"/>
                <w:sz w:val="20"/>
                <w:szCs w:val="20"/>
              </w:rPr>
              <w:t>189</w:t>
            </w:r>
          </w:p>
        </w:tc>
        <w:tc>
          <w:tcPr>
            <w:tcW w:w="940" w:type="dxa"/>
            <w:tcBorders>
              <w:top w:val="nil"/>
              <w:left w:val="nil"/>
              <w:bottom w:val="single" w:sz="4" w:space="0" w:color="auto"/>
              <w:right w:val="single" w:sz="4" w:space="0" w:color="auto"/>
            </w:tcBorders>
            <w:shd w:val="clear" w:color="auto" w:fill="auto"/>
            <w:noWrap/>
            <w:vAlign w:val="center"/>
            <w:hideMark/>
          </w:tcPr>
          <w:p w14:paraId="5E347986" w14:textId="77777777" w:rsidR="00A05269" w:rsidRPr="009C627D" w:rsidRDefault="00A05269" w:rsidP="00A05269">
            <w:pPr>
              <w:jc w:val="center"/>
              <w:rPr>
                <w:color w:val="000000"/>
                <w:sz w:val="20"/>
                <w:szCs w:val="20"/>
              </w:rPr>
            </w:pPr>
            <w:r w:rsidRPr="009C627D">
              <w:rPr>
                <w:color w:val="000000"/>
                <w:sz w:val="20"/>
                <w:szCs w:val="20"/>
              </w:rPr>
              <w:t>189</w:t>
            </w:r>
          </w:p>
        </w:tc>
        <w:tc>
          <w:tcPr>
            <w:tcW w:w="940" w:type="dxa"/>
            <w:tcBorders>
              <w:top w:val="nil"/>
              <w:left w:val="nil"/>
              <w:bottom w:val="single" w:sz="4" w:space="0" w:color="auto"/>
              <w:right w:val="single" w:sz="4" w:space="0" w:color="auto"/>
            </w:tcBorders>
            <w:shd w:val="clear" w:color="auto" w:fill="auto"/>
            <w:noWrap/>
            <w:vAlign w:val="center"/>
            <w:hideMark/>
          </w:tcPr>
          <w:p w14:paraId="1E26E46C" w14:textId="77777777" w:rsidR="00A05269" w:rsidRPr="009C627D" w:rsidRDefault="00A05269" w:rsidP="00A05269">
            <w:pPr>
              <w:jc w:val="center"/>
              <w:rPr>
                <w:color w:val="000000"/>
                <w:sz w:val="20"/>
                <w:szCs w:val="20"/>
              </w:rPr>
            </w:pPr>
            <w:r w:rsidRPr="009C627D">
              <w:rPr>
                <w:color w:val="000000"/>
                <w:sz w:val="20"/>
                <w:szCs w:val="20"/>
              </w:rPr>
              <w:t>223</w:t>
            </w:r>
          </w:p>
        </w:tc>
        <w:tc>
          <w:tcPr>
            <w:tcW w:w="940" w:type="dxa"/>
            <w:tcBorders>
              <w:top w:val="nil"/>
              <w:left w:val="nil"/>
              <w:bottom w:val="single" w:sz="4" w:space="0" w:color="auto"/>
              <w:right w:val="single" w:sz="4" w:space="0" w:color="auto"/>
            </w:tcBorders>
            <w:shd w:val="clear" w:color="auto" w:fill="auto"/>
            <w:noWrap/>
            <w:vAlign w:val="center"/>
            <w:hideMark/>
          </w:tcPr>
          <w:p w14:paraId="5515B56F" w14:textId="77777777" w:rsidR="00A05269" w:rsidRPr="009C627D" w:rsidRDefault="00A05269" w:rsidP="00A05269">
            <w:pPr>
              <w:jc w:val="center"/>
              <w:rPr>
                <w:color w:val="000000"/>
                <w:sz w:val="20"/>
                <w:szCs w:val="20"/>
              </w:rPr>
            </w:pPr>
            <w:r w:rsidRPr="009C627D">
              <w:rPr>
                <w:color w:val="000000"/>
                <w:sz w:val="20"/>
                <w:szCs w:val="20"/>
              </w:rPr>
              <w:t>223</w:t>
            </w:r>
          </w:p>
        </w:tc>
        <w:tc>
          <w:tcPr>
            <w:tcW w:w="1860" w:type="dxa"/>
            <w:tcBorders>
              <w:top w:val="nil"/>
              <w:left w:val="nil"/>
              <w:bottom w:val="single" w:sz="4" w:space="0" w:color="auto"/>
              <w:right w:val="single" w:sz="4" w:space="0" w:color="auto"/>
            </w:tcBorders>
            <w:shd w:val="clear" w:color="auto" w:fill="auto"/>
            <w:noWrap/>
            <w:vAlign w:val="center"/>
            <w:hideMark/>
          </w:tcPr>
          <w:p w14:paraId="3CDE57FD" w14:textId="77777777" w:rsidR="00A05269" w:rsidRPr="009C627D" w:rsidRDefault="00A05269" w:rsidP="00A05269">
            <w:pPr>
              <w:jc w:val="center"/>
              <w:rPr>
                <w:color w:val="000000"/>
                <w:sz w:val="20"/>
                <w:szCs w:val="20"/>
              </w:rPr>
            </w:pPr>
          </w:p>
        </w:tc>
      </w:tr>
      <w:tr w:rsidR="00A05269" w:rsidRPr="009C627D" w14:paraId="511F4D82" w14:textId="77777777" w:rsidTr="00A05269">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5E48A9B5" w14:textId="77777777" w:rsidR="00A05269" w:rsidRPr="009C627D" w:rsidRDefault="00A05269" w:rsidP="00A05269">
            <w:pPr>
              <w:jc w:val="center"/>
              <w:rPr>
                <w:color w:val="000000"/>
                <w:sz w:val="20"/>
                <w:szCs w:val="20"/>
              </w:rPr>
            </w:pPr>
            <w:r w:rsidRPr="009C627D">
              <w:rPr>
                <w:color w:val="000000"/>
                <w:sz w:val="20"/>
                <w:szCs w:val="20"/>
              </w:rPr>
              <w:t>11.</w:t>
            </w:r>
          </w:p>
        </w:tc>
        <w:tc>
          <w:tcPr>
            <w:tcW w:w="2720" w:type="dxa"/>
            <w:tcBorders>
              <w:top w:val="nil"/>
              <w:left w:val="nil"/>
              <w:bottom w:val="single" w:sz="4" w:space="0" w:color="auto"/>
              <w:right w:val="single" w:sz="4" w:space="0" w:color="auto"/>
            </w:tcBorders>
            <w:shd w:val="clear" w:color="auto" w:fill="auto"/>
            <w:noWrap/>
            <w:vAlign w:val="center"/>
            <w:hideMark/>
          </w:tcPr>
          <w:p w14:paraId="24A36603" w14:textId="77777777" w:rsidR="00A05269" w:rsidRPr="009C627D" w:rsidRDefault="00A05269" w:rsidP="00A05269">
            <w:pPr>
              <w:jc w:val="center"/>
              <w:rPr>
                <w:color w:val="000000"/>
                <w:sz w:val="20"/>
                <w:szCs w:val="20"/>
              </w:rPr>
            </w:pPr>
            <w:r w:rsidRPr="009C627D">
              <w:rPr>
                <w:color w:val="000000"/>
                <w:sz w:val="20"/>
                <w:szCs w:val="20"/>
              </w:rPr>
              <w:t xml:space="preserve">akumulátorová batéria </w:t>
            </w:r>
          </w:p>
        </w:tc>
        <w:tc>
          <w:tcPr>
            <w:tcW w:w="940" w:type="dxa"/>
            <w:tcBorders>
              <w:top w:val="nil"/>
              <w:left w:val="nil"/>
              <w:bottom w:val="single" w:sz="4" w:space="0" w:color="auto"/>
              <w:right w:val="single" w:sz="4" w:space="0" w:color="auto"/>
            </w:tcBorders>
            <w:shd w:val="clear" w:color="auto" w:fill="auto"/>
            <w:noWrap/>
            <w:vAlign w:val="center"/>
            <w:hideMark/>
          </w:tcPr>
          <w:p w14:paraId="2B8D5217" w14:textId="77777777" w:rsidR="00A05269" w:rsidRPr="009C627D" w:rsidRDefault="00A05269" w:rsidP="00A05269">
            <w:pPr>
              <w:jc w:val="center"/>
              <w:rPr>
                <w:color w:val="000000"/>
                <w:sz w:val="20"/>
                <w:szCs w:val="20"/>
              </w:rPr>
            </w:pPr>
            <w:r w:rsidRPr="009C627D">
              <w:rPr>
                <w:color w:val="000000"/>
                <w:sz w:val="20"/>
                <w:szCs w:val="20"/>
              </w:rPr>
              <w:t>12</w:t>
            </w:r>
          </w:p>
        </w:tc>
        <w:tc>
          <w:tcPr>
            <w:tcW w:w="960" w:type="dxa"/>
            <w:tcBorders>
              <w:top w:val="nil"/>
              <w:left w:val="nil"/>
              <w:bottom w:val="single" w:sz="4" w:space="0" w:color="auto"/>
              <w:right w:val="single" w:sz="4" w:space="0" w:color="auto"/>
            </w:tcBorders>
            <w:shd w:val="clear" w:color="auto" w:fill="auto"/>
            <w:noWrap/>
            <w:vAlign w:val="center"/>
            <w:hideMark/>
          </w:tcPr>
          <w:p w14:paraId="6792FD64" w14:textId="77777777" w:rsidR="00A05269" w:rsidRPr="009C627D" w:rsidRDefault="00A05269" w:rsidP="00A05269">
            <w:pPr>
              <w:jc w:val="center"/>
              <w:rPr>
                <w:color w:val="000000"/>
                <w:sz w:val="20"/>
                <w:szCs w:val="20"/>
              </w:rPr>
            </w:pPr>
            <w:r w:rsidRPr="009C627D">
              <w:rPr>
                <w:color w:val="000000"/>
                <w:sz w:val="20"/>
                <w:szCs w:val="20"/>
              </w:rPr>
              <w:t>185</w:t>
            </w:r>
          </w:p>
        </w:tc>
        <w:tc>
          <w:tcPr>
            <w:tcW w:w="1300" w:type="dxa"/>
            <w:tcBorders>
              <w:top w:val="nil"/>
              <w:left w:val="nil"/>
              <w:bottom w:val="single" w:sz="4" w:space="0" w:color="auto"/>
              <w:right w:val="single" w:sz="4" w:space="0" w:color="auto"/>
            </w:tcBorders>
            <w:shd w:val="clear" w:color="auto" w:fill="auto"/>
            <w:noWrap/>
            <w:vAlign w:val="center"/>
            <w:hideMark/>
          </w:tcPr>
          <w:p w14:paraId="0D0FD8A5" w14:textId="77777777" w:rsidR="00A05269" w:rsidRPr="009C627D" w:rsidRDefault="00A05269" w:rsidP="00A05269">
            <w:pPr>
              <w:jc w:val="center"/>
              <w:rPr>
                <w:color w:val="000000"/>
                <w:sz w:val="20"/>
                <w:szCs w:val="20"/>
              </w:rPr>
            </w:pPr>
            <w:r w:rsidRPr="009C627D">
              <w:rPr>
                <w:color w:val="000000"/>
                <w:sz w:val="20"/>
                <w:szCs w:val="20"/>
              </w:rPr>
              <w:t>1000</w:t>
            </w:r>
          </w:p>
        </w:tc>
        <w:tc>
          <w:tcPr>
            <w:tcW w:w="940" w:type="dxa"/>
            <w:tcBorders>
              <w:top w:val="nil"/>
              <w:left w:val="nil"/>
              <w:bottom w:val="single" w:sz="4" w:space="0" w:color="auto"/>
              <w:right w:val="single" w:sz="4" w:space="0" w:color="auto"/>
            </w:tcBorders>
            <w:shd w:val="clear" w:color="auto" w:fill="auto"/>
            <w:noWrap/>
            <w:vAlign w:val="center"/>
            <w:hideMark/>
          </w:tcPr>
          <w:p w14:paraId="33F6FA53" w14:textId="77777777" w:rsidR="00A05269" w:rsidRPr="009C627D" w:rsidRDefault="00A05269" w:rsidP="00A05269">
            <w:pPr>
              <w:jc w:val="center"/>
              <w:rPr>
                <w:color w:val="000000"/>
                <w:sz w:val="20"/>
                <w:szCs w:val="20"/>
              </w:rPr>
            </w:pPr>
            <w:r w:rsidRPr="009C627D">
              <w:rPr>
                <w:color w:val="000000"/>
                <w:sz w:val="20"/>
                <w:szCs w:val="20"/>
              </w:rPr>
              <w:t>513</w:t>
            </w:r>
          </w:p>
        </w:tc>
        <w:tc>
          <w:tcPr>
            <w:tcW w:w="940" w:type="dxa"/>
            <w:tcBorders>
              <w:top w:val="nil"/>
              <w:left w:val="nil"/>
              <w:bottom w:val="single" w:sz="4" w:space="0" w:color="auto"/>
              <w:right w:val="single" w:sz="4" w:space="0" w:color="auto"/>
            </w:tcBorders>
            <w:shd w:val="clear" w:color="auto" w:fill="auto"/>
            <w:noWrap/>
            <w:vAlign w:val="center"/>
            <w:hideMark/>
          </w:tcPr>
          <w:p w14:paraId="24EE0777" w14:textId="77777777" w:rsidR="00A05269" w:rsidRPr="009C627D" w:rsidRDefault="00A05269" w:rsidP="00A05269">
            <w:pPr>
              <w:jc w:val="center"/>
              <w:rPr>
                <w:color w:val="000000"/>
                <w:sz w:val="20"/>
                <w:szCs w:val="20"/>
              </w:rPr>
            </w:pPr>
            <w:r w:rsidRPr="009C627D">
              <w:rPr>
                <w:color w:val="000000"/>
                <w:sz w:val="20"/>
                <w:szCs w:val="20"/>
              </w:rPr>
              <w:t>513</w:t>
            </w:r>
          </w:p>
        </w:tc>
        <w:tc>
          <w:tcPr>
            <w:tcW w:w="940" w:type="dxa"/>
            <w:tcBorders>
              <w:top w:val="nil"/>
              <w:left w:val="nil"/>
              <w:bottom w:val="single" w:sz="4" w:space="0" w:color="auto"/>
              <w:right w:val="single" w:sz="4" w:space="0" w:color="auto"/>
            </w:tcBorders>
            <w:shd w:val="clear" w:color="auto" w:fill="auto"/>
            <w:noWrap/>
            <w:vAlign w:val="center"/>
            <w:hideMark/>
          </w:tcPr>
          <w:p w14:paraId="5AA11461" w14:textId="77777777" w:rsidR="00A05269" w:rsidRPr="009C627D" w:rsidRDefault="00A05269" w:rsidP="00A05269">
            <w:pPr>
              <w:jc w:val="center"/>
              <w:rPr>
                <w:color w:val="000000"/>
                <w:sz w:val="20"/>
                <w:szCs w:val="20"/>
              </w:rPr>
            </w:pPr>
            <w:r w:rsidRPr="009C627D">
              <w:rPr>
                <w:color w:val="000000"/>
                <w:sz w:val="20"/>
                <w:szCs w:val="20"/>
              </w:rPr>
              <w:t>189</w:t>
            </w:r>
          </w:p>
        </w:tc>
        <w:tc>
          <w:tcPr>
            <w:tcW w:w="940" w:type="dxa"/>
            <w:tcBorders>
              <w:top w:val="nil"/>
              <w:left w:val="nil"/>
              <w:bottom w:val="single" w:sz="4" w:space="0" w:color="auto"/>
              <w:right w:val="single" w:sz="4" w:space="0" w:color="auto"/>
            </w:tcBorders>
            <w:shd w:val="clear" w:color="auto" w:fill="auto"/>
            <w:noWrap/>
            <w:vAlign w:val="center"/>
            <w:hideMark/>
          </w:tcPr>
          <w:p w14:paraId="7097B742" w14:textId="77777777" w:rsidR="00A05269" w:rsidRPr="009C627D" w:rsidRDefault="00A05269" w:rsidP="00A05269">
            <w:pPr>
              <w:jc w:val="center"/>
              <w:rPr>
                <w:color w:val="000000"/>
                <w:sz w:val="20"/>
                <w:szCs w:val="20"/>
              </w:rPr>
            </w:pPr>
            <w:r w:rsidRPr="009C627D">
              <w:rPr>
                <w:color w:val="000000"/>
                <w:sz w:val="20"/>
                <w:szCs w:val="20"/>
              </w:rPr>
              <w:t>189</w:t>
            </w:r>
          </w:p>
        </w:tc>
        <w:tc>
          <w:tcPr>
            <w:tcW w:w="940" w:type="dxa"/>
            <w:tcBorders>
              <w:top w:val="nil"/>
              <w:left w:val="nil"/>
              <w:bottom w:val="single" w:sz="4" w:space="0" w:color="auto"/>
              <w:right w:val="single" w:sz="4" w:space="0" w:color="auto"/>
            </w:tcBorders>
            <w:shd w:val="clear" w:color="auto" w:fill="auto"/>
            <w:noWrap/>
            <w:vAlign w:val="center"/>
            <w:hideMark/>
          </w:tcPr>
          <w:p w14:paraId="075E6002" w14:textId="77777777" w:rsidR="00A05269" w:rsidRPr="009C627D" w:rsidRDefault="00A05269" w:rsidP="00A05269">
            <w:pPr>
              <w:jc w:val="center"/>
              <w:rPr>
                <w:color w:val="000000"/>
                <w:sz w:val="20"/>
                <w:szCs w:val="20"/>
              </w:rPr>
            </w:pPr>
            <w:r w:rsidRPr="009C627D">
              <w:rPr>
                <w:color w:val="000000"/>
                <w:sz w:val="20"/>
                <w:szCs w:val="20"/>
              </w:rPr>
              <w:t>223</w:t>
            </w:r>
          </w:p>
        </w:tc>
        <w:tc>
          <w:tcPr>
            <w:tcW w:w="940" w:type="dxa"/>
            <w:tcBorders>
              <w:top w:val="nil"/>
              <w:left w:val="nil"/>
              <w:bottom w:val="single" w:sz="4" w:space="0" w:color="auto"/>
              <w:right w:val="single" w:sz="4" w:space="0" w:color="auto"/>
            </w:tcBorders>
            <w:shd w:val="clear" w:color="auto" w:fill="auto"/>
            <w:noWrap/>
            <w:vAlign w:val="center"/>
            <w:hideMark/>
          </w:tcPr>
          <w:p w14:paraId="4A95D81C" w14:textId="77777777" w:rsidR="00A05269" w:rsidRPr="009C627D" w:rsidRDefault="00A05269" w:rsidP="00A05269">
            <w:pPr>
              <w:jc w:val="center"/>
              <w:rPr>
                <w:color w:val="000000"/>
                <w:sz w:val="20"/>
                <w:szCs w:val="20"/>
              </w:rPr>
            </w:pPr>
            <w:r w:rsidRPr="009C627D">
              <w:rPr>
                <w:color w:val="000000"/>
                <w:sz w:val="20"/>
                <w:szCs w:val="20"/>
              </w:rPr>
              <w:t>223</w:t>
            </w:r>
          </w:p>
        </w:tc>
        <w:tc>
          <w:tcPr>
            <w:tcW w:w="1860" w:type="dxa"/>
            <w:tcBorders>
              <w:top w:val="nil"/>
              <w:left w:val="nil"/>
              <w:bottom w:val="single" w:sz="4" w:space="0" w:color="auto"/>
              <w:right w:val="single" w:sz="4" w:space="0" w:color="auto"/>
            </w:tcBorders>
            <w:shd w:val="clear" w:color="auto" w:fill="auto"/>
            <w:noWrap/>
            <w:vAlign w:val="center"/>
            <w:hideMark/>
          </w:tcPr>
          <w:p w14:paraId="71908A87" w14:textId="77777777" w:rsidR="00A05269" w:rsidRPr="009C627D" w:rsidRDefault="00A05269" w:rsidP="00A05269">
            <w:pPr>
              <w:jc w:val="center"/>
              <w:rPr>
                <w:color w:val="000000"/>
                <w:sz w:val="20"/>
                <w:szCs w:val="20"/>
              </w:rPr>
            </w:pPr>
          </w:p>
        </w:tc>
      </w:tr>
      <w:tr w:rsidR="00A05269" w:rsidRPr="009C627D" w14:paraId="0CAA4577" w14:textId="77777777" w:rsidTr="00A05269">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38ED66CB" w14:textId="77777777" w:rsidR="00A05269" w:rsidRPr="009C627D" w:rsidRDefault="00A05269" w:rsidP="00A05269">
            <w:pPr>
              <w:jc w:val="center"/>
              <w:rPr>
                <w:color w:val="000000"/>
                <w:sz w:val="20"/>
                <w:szCs w:val="20"/>
              </w:rPr>
            </w:pPr>
            <w:r w:rsidRPr="009C627D">
              <w:rPr>
                <w:color w:val="000000"/>
                <w:sz w:val="20"/>
                <w:szCs w:val="20"/>
              </w:rPr>
              <w:t>12</w:t>
            </w:r>
          </w:p>
        </w:tc>
        <w:tc>
          <w:tcPr>
            <w:tcW w:w="2720" w:type="dxa"/>
            <w:tcBorders>
              <w:top w:val="nil"/>
              <w:left w:val="nil"/>
              <w:bottom w:val="single" w:sz="4" w:space="0" w:color="auto"/>
              <w:right w:val="single" w:sz="4" w:space="0" w:color="auto"/>
            </w:tcBorders>
            <w:shd w:val="clear" w:color="auto" w:fill="auto"/>
            <w:noWrap/>
            <w:vAlign w:val="center"/>
            <w:hideMark/>
          </w:tcPr>
          <w:p w14:paraId="068D492D" w14:textId="77777777" w:rsidR="00A05269" w:rsidRPr="009C627D" w:rsidRDefault="00A05269" w:rsidP="00A05269">
            <w:pPr>
              <w:jc w:val="center"/>
              <w:rPr>
                <w:color w:val="000000"/>
                <w:sz w:val="20"/>
                <w:szCs w:val="20"/>
              </w:rPr>
            </w:pPr>
            <w:r w:rsidRPr="009C627D">
              <w:rPr>
                <w:color w:val="000000"/>
                <w:sz w:val="20"/>
                <w:szCs w:val="20"/>
              </w:rPr>
              <w:t>akumulátorová batéria</w:t>
            </w:r>
          </w:p>
        </w:tc>
        <w:tc>
          <w:tcPr>
            <w:tcW w:w="940" w:type="dxa"/>
            <w:tcBorders>
              <w:top w:val="nil"/>
              <w:left w:val="nil"/>
              <w:bottom w:val="single" w:sz="4" w:space="0" w:color="auto"/>
              <w:right w:val="single" w:sz="4" w:space="0" w:color="auto"/>
            </w:tcBorders>
            <w:shd w:val="clear" w:color="auto" w:fill="auto"/>
            <w:noWrap/>
            <w:vAlign w:val="center"/>
            <w:hideMark/>
          </w:tcPr>
          <w:p w14:paraId="753CE523" w14:textId="77777777" w:rsidR="00A05269" w:rsidRPr="009C627D" w:rsidRDefault="00A05269" w:rsidP="00A05269">
            <w:pPr>
              <w:jc w:val="center"/>
              <w:rPr>
                <w:color w:val="000000"/>
                <w:sz w:val="20"/>
                <w:szCs w:val="20"/>
              </w:rPr>
            </w:pPr>
            <w:r w:rsidRPr="009C627D">
              <w:rPr>
                <w:color w:val="000000"/>
                <w:sz w:val="20"/>
                <w:szCs w:val="20"/>
              </w:rPr>
              <w:t>6</w:t>
            </w:r>
          </w:p>
        </w:tc>
        <w:tc>
          <w:tcPr>
            <w:tcW w:w="960" w:type="dxa"/>
            <w:tcBorders>
              <w:top w:val="nil"/>
              <w:left w:val="nil"/>
              <w:bottom w:val="single" w:sz="4" w:space="0" w:color="auto"/>
              <w:right w:val="single" w:sz="4" w:space="0" w:color="auto"/>
            </w:tcBorders>
            <w:shd w:val="clear" w:color="auto" w:fill="auto"/>
            <w:noWrap/>
            <w:vAlign w:val="center"/>
            <w:hideMark/>
          </w:tcPr>
          <w:p w14:paraId="3C2F6CD8" w14:textId="77777777" w:rsidR="00A05269" w:rsidRPr="009C627D" w:rsidRDefault="00A05269" w:rsidP="00A05269">
            <w:pPr>
              <w:jc w:val="center"/>
              <w:rPr>
                <w:color w:val="000000"/>
                <w:sz w:val="20"/>
                <w:szCs w:val="20"/>
              </w:rPr>
            </w:pPr>
          </w:p>
        </w:tc>
        <w:tc>
          <w:tcPr>
            <w:tcW w:w="1300" w:type="dxa"/>
            <w:tcBorders>
              <w:top w:val="nil"/>
              <w:left w:val="nil"/>
              <w:bottom w:val="single" w:sz="4" w:space="0" w:color="auto"/>
              <w:right w:val="single" w:sz="4" w:space="0" w:color="auto"/>
            </w:tcBorders>
            <w:shd w:val="clear" w:color="auto" w:fill="auto"/>
            <w:noWrap/>
            <w:vAlign w:val="center"/>
            <w:hideMark/>
          </w:tcPr>
          <w:p w14:paraId="026F8180" w14:textId="77777777" w:rsidR="00A05269" w:rsidRPr="009C627D" w:rsidRDefault="00A05269" w:rsidP="00A05269">
            <w:pPr>
              <w:jc w:val="center"/>
              <w:rPr>
                <w:color w:val="000000"/>
                <w:sz w:val="20"/>
                <w:szCs w:val="20"/>
              </w:rPr>
            </w:pPr>
            <w:r w:rsidRPr="009C627D">
              <w:rPr>
                <w:color w:val="000000"/>
                <w:sz w:val="20"/>
                <w:szCs w:val="20"/>
              </w:rPr>
              <w:t>150</w:t>
            </w:r>
          </w:p>
        </w:tc>
        <w:tc>
          <w:tcPr>
            <w:tcW w:w="940" w:type="dxa"/>
            <w:tcBorders>
              <w:top w:val="nil"/>
              <w:left w:val="nil"/>
              <w:bottom w:val="single" w:sz="4" w:space="0" w:color="auto"/>
              <w:right w:val="single" w:sz="4" w:space="0" w:color="auto"/>
            </w:tcBorders>
            <w:shd w:val="clear" w:color="auto" w:fill="auto"/>
            <w:noWrap/>
            <w:vAlign w:val="center"/>
            <w:hideMark/>
          </w:tcPr>
          <w:p w14:paraId="0AC7B59D" w14:textId="77777777" w:rsidR="00A05269" w:rsidRPr="009C627D" w:rsidRDefault="00A05269" w:rsidP="00A05269">
            <w:pPr>
              <w:jc w:val="center"/>
              <w:rPr>
                <w:color w:val="000000"/>
                <w:sz w:val="20"/>
                <w:szCs w:val="20"/>
              </w:rPr>
            </w:pPr>
            <w:r w:rsidRPr="009C627D">
              <w:rPr>
                <w:color w:val="000000"/>
                <w:sz w:val="20"/>
                <w:szCs w:val="20"/>
              </w:rPr>
              <w:t>346</w:t>
            </w:r>
          </w:p>
        </w:tc>
        <w:tc>
          <w:tcPr>
            <w:tcW w:w="940" w:type="dxa"/>
            <w:tcBorders>
              <w:top w:val="nil"/>
              <w:left w:val="nil"/>
              <w:bottom w:val="single" w:sz="4" w:space="0" w:color="auto"/>
              <w:right w:val="single" w:sz="4" w:space="0" w:color="auto"/>
            </w:tcBorders>
            <w:shd w:val="clear" w:color="auto" w:fill="auto"/>
            <w:noWrap/>
            <w:vAlign w:val="center"/>
            <w:hideMark/>
          </w:tcPr>
          <w:p w14:paraId="2A8EFEA9" w14:textId="77777777" w:rsidR="00A05269" w:rsidRPr="009C627D" w:rsidRDefault="00A05269" w:rsidP="00A05269">
            <w:pPr>
              <w:jc w:val="center"/>
              <w:rPr>
                <w:color w:val="000000"/>
                <w:sz w:val="20"/>
                <w:szCs w:val="20"/>
              </w:rPr>
            </w:pPr>
            <w:r w:rsidRPr="009C627D">
              <w:rPr>
                <w:color w:val="000000"/>
                <w:sz w:val="20"/>
                <w:szCs w:val="20"/>
              </w:rPr>
              <w:t>346</w:t>
            </w:r>
          </w:p>
        </w:tc>
        <w:tc>
          <w:tcPr>
            <w:tcW w:w="940" w:type="dxa"/>
            <w:tcBorders>
              <w:top w:val="nil"/>
              <w:left w:val="nil"/>
              <w:bottom w:val="single" w:sz="4" w:space="0" w:color="auto"/>
              <w:right w:val="single" w:sz="4" w:space="0" w:color="auto"/>
            </w:tcBorders>
            <w:shd w:val="clear" w:color="auto" w:fill="auto"/>
            <w:noWrap/>
            <w:vAlign w:val="center"/>
            <w:hideMark/>
          </w:tcPr>
          <w:p w14:paraId="4ACC73D3" w14:textId="77777777" w:rsidR="00A05269" w:rsidRPr="009C627D" w:rsidRDefault="00A05269" w:rsidP="00A05269">
            <w:pPr>
              <w:jc w:val="center"/>
              <w:rPr>
                <w:color w:val="000000"/>
                <w:sz w:val="20"/>
                <w:szCs w:val="20"/>
              </w:rPr>
            </w:pPr>
            <w:r w:rsidRPr="009C627D">
              <w:rPr>
                <w:color w:val="000000"/>
                <w:sz w:val="20"/>
                <w:szCs w:val="20"/>
              </w:rPr>
              <w:t>175</w:t>
            </w:r>
          </w:p>
        </w:tc>
        <w:tc>
          <w:tcPr>
            <w:tcW w:w="940" w:type="dxa"/>
            <w:tcBorders>
              <w:top w:val="nil"/>
              <w:left w:val="nil"/>
              <w:bottom w:val="single" w:sz="4" w:space="0" w:color="auto"/>
              <w:right w:val="single" w:sz="4" w:space="0" w:color="auto"/>
            </w:tcBorders>
            <w:shd w:val="clear" w:color="auto" w:fill="auto"/>
            <w:noWrap/>
            <w:vAlign w:val="center"/>
            <w:hideMark/>
          </w:tcPr>
          <w:p w14:paraId="20843976" w14:textId="77777777" w:rsidR="00A05269" w:rsidRPr="009C627D" w:rsidRDefault="00A05269" w:rsidP="00A05269">
            <w:pPr>
              <w:jc w:val="center"/>
              <w:rPr>
                <w:color w:val="000000"/>
                <w:sz w:val="20"/>
                <w:szCs w:val="20"/>
              </w:rPr>
            </w:pPr>
            <w:r w:rsidRPr="009C627D">
              <w:rPr>
                <w:color w:val="000000"/>
                <w:sz w:val="20"/>
                <w:szCs w:val="20"/>
              </w:rPr>
              <w:t>175</w:t>
            </w:r>
          </w:p>
        </w:tc>
        <w:tc>
          <w:tcPr>
            <w:tcW w:w="940" w:type="dxa"/>
            <w:tcBorders>
              <w:top w:val="nil"/>
              <w:left w:val="nil"/>
              <w:bottom w:val="single" w:sz="4" w:space="0" w:color="auto"/>
              <w:right w:val="single" w:sz="4" w:space="0" w:color="auto"/>
            </w:tcBorders>
            <w:shd w:val="clear" w:color="auto" w:fill="auto"/>
            <w:noWrap/>
            <w:vAlign w:val="center"/>
            <w:hideMark/>
          </w:tcPr>
          <w:p w14:paraId="0B9D30E6" w14:textId="77777777" w:rsidR="00A05269" w:rsidRPr="009C627D" w:rsidRDefault="00A05269" w:rsidP="00A05269">
            <w:pPr>
              <w:jc w:val="center"/>
              <w:rPr>
                <w:color w:val="000000"/>
                <w:sz w:val="20"/>
                <w:szCs w:val="20"/>
              </w:rPr>
            </w:pPr>
            <w:r w:rsidRPr="009C627D">
              <w:rPr>
                <w:color w:val="000000"/>
                <w:sz w:val="20"/>
                <w:szCs w:val="20"/>
              </w:rPr>
              <w:t>239</w:t>
            </w:r>
          </w:p>
        </w:tc>
        <w:tc>
          <w:tcPr>
            <w:tcW w:w="940" w:type="dxa"/>
            <w:tcBorders>
              <w:top w:val="nil"/>
              <w:left w:val="nil"/>
              <w:bottom w:val="single" w:sz="4" w:space="0" w:color="auto"/>
              <w:right w:val="single" w:sz="4" w:space="0" w:color="auto"/>
            </w:tcBorders>
            <w:shd w:val="clear" w:color="auto" w:fill="auto"/>
            <w:noWrap/>
            <w:vAlign w:val="center"/>
            <w:hideMark/>
          </w:tcPr>
          <w:p w14:paraId="2869908B" w14:textId="77777777" w:rsidR="00A05269" w:rsidRPr="009C627D" w:rsidRDefault="00A05269" w:rsidP="00A05269">
            <w:pPr>
              <w:jc w:val="center"/>
              <w:rPr>
                <w:color w:val="000000"/>
                <w:sz w:val="20"/>
                <w:szCs w:val="20"/>
              </w:rPr>
            </w:pPr>
            <w:r w:rsidRPr="009C627D">
              <w:rPr>
                <w:color w:val="000000"/>
                <w:sz w:val="20"/>
                <w:szCs w:val="20"/>
              </w:rPr>
              <w:t>239</w:t>
            </w:r>
          </w:p>
        </w:tc>
        <w:tc>
          <w:tcPr>
            <w:tcW w:w="1860" w:type="dxa"/>
            <w:tcBorders>
              <w:top w:val="nil"/>
              <w:left w:val="nil"/>
              <w:bottom w:val="single" w:sz="4" w:space="0" w:color="auto"/>
              <w:right w:val="single" w:sz="4" w:space="0" w:color="auto"/>
            </w:tcBorders>
            <w:shd w:val="clear" w:color="auto" w:fill="auto"/>
            <w:noWrap/>
            <w:vAlign w:val="center"/>
            <w:hideMark/>
          </w:tcPr>
          <w:p w14:paraId="74DAE5AE" w14:textId="77777777" w:rsidR="00A05269" w:rsidRPr="009C627D" w:rsidRDefault="00A05269" w:rsidP="00A05269">
            <w:pPr>
              <w:jc w:val="center"/>
              <w:rPr>
                <w:color w:val="000000"/>
                <w:sz w:val="20"/>
                <w:szCs w:val="20"/>
              </w:rPr>
            </w:pPr>
          </w:p>
        </w:tc>
      </w:tr>
      <w:tr w:rsidR="00A05269" w:rsidRPr="009C627D" w14:paraId="246A5F7F" w14:textId="77777777" w:rsidTr="00A05269">
        <w:trPr>
          <w:trHeight w:val="300"/>
        </w:trPr>
        <w:tc>
          <w:tcPr>
            <w:tcW w:w="440" w:type="dxa"/>
            <w:tcBorders>
              <w:top w:val="nil"/>
              <w:left w:val="single" w:sz="4" w:space="0" w:color="auto"/>
              <w:bottom w:val="single" w:sz="4" w:space="0" w:color="auto"/>
              <w:right w:val="single" w:sz="4" w:space="0" w:color="auto"/>
            </w:tcBorders>
            <w:shd w:val="clear" w:color="auto" w:fill="auto"/>
            <w:noWrap/>
            <w:vAlign w:val="center"/>
            <w:hideMark/>
          </w:tcPr>
          <w:p w14:paraId="7B37A671" w14:textId="77777777" w:rsidR="00A05269" w:rsidRPr="009C627D" w:rsidRDefault="00A05269" w:rsidP="00A05269">
            <w:pPr>
              <w:jc w:val="center"/>
              <w:rPr>
                <w:color w:val="000000"/>
                <w:sz w:val="20"/>
                <w:szCs w:val="20"/>
              </w:rPr>
            </w:pPr>
            <w:r w:rsidRPr="009C627D">
              <w:rPr>
                <w:color w:val="000000"/>
                <w:sz w:val="20"/>
                <w:szCs w:val="20"/>
              </w:rPr>
              <w:t>13</w:t>
            </w:r>
          </w:p>
        </w:tc>
        <w:tc>
          <w:tcPr>
            <w:tcW w:w="2720" w:type="dxa"/>
            <w:tcBorders>
              <w:top w:val="nil"/>
              <w:left w:val="nil"/>
              <w:bottom w:val="single" w:sz="4" w:space="0" w:color="auto"/>
              <w:right w:val="single" w:sz="4" w:space="0" w:color="auto"/>
            </w:tcBorders>
            <w:shd w:val="clear" w:color="auto" w:fill="auto"/>
            <w:noWrap/>
            <w:vAlign w:val="center"/>
            <w:hideMark/>
          </w:tcPr>
          <w:p w14:paraId="20F93071" w14:textId="77777777" w:rsidR="00A05269" w:rsidRPr="009C627D" w:rsidRDefault="00A05269" w:rsidP="00A05269">
            <w:pPr>
              <w:jc w:val="center"/>
              <w:rPr>
                <w:color w:val="000000"/>
                <w:sz w:val="20"/>
                <w:szCs w:val="20"/>
              </w:rPr>
            </w:pPr>
            <w:r w:rsidRPr="009C627D">
              <w:rPr>
                <w:color w:val="000000"/>
                <w:sz w:val="20"/>
                <w:szCs w:val="20"/>
              </w:rPr>
              <w:t>akumulátorová batéria</w:t>
            </w:r>
          </w:p>
        </w:tc>
        <w:tc>
          <w:tcPr>
            <w:tcW w:w="940" w:type="dxa"/>
            <w:tcBorders>
              <w:top w:val="nil"/>
              <w:left w:val="nil"/>
              <w:bottom w:val="single" w:sz="4" w:space="0" w:color="auto"/>
              <w:right w:val="single" w:sz="4" w:space="0" w:color="auto"/>
            </w:tcBorders>
            <w:shd w:val="clear" w:color="auto" w:fill="auto"/>
            <w:noWrap/>
            <w:vAlign w:val="center"/>
            <w:hideMark/>
          </w:tcPr>
          <w:p w14:paraId="12C42E67" w14:textId="77777777" w:rsidR="00A05269" w:rsidRPr="009C627D" w:rsidRDefault="00A05269" w:rsidP="00A05269">
            <w:pPr>
              <w:jc w:val="center"/>
              <w:rPr>
                <w:color w:val="000000"/>
                <w:sz w:val="20"/>
                <w:szCs w:val="20"/>
              </w:rPr>
            </w:pPr>
            <w:r w:rsidRPr="009C627D">
              <w:rPr>
                <w:color w:val="000000"/>
                <w:sz w:val="20"/>
                <w:szCs w:val="20"/>
              </w:rPr>
              <w:t>6</w:t>
            </w:r>
          </w:p>
        </w:tc>
        <w:tc>
          <w:tcPr>
            <w:tcW w:w="960" w:type="dxa"/>
            <w:tcBorders>
              <w:top w:val="nil"/>
              <w:left w:val="nil"/>
              <w:bottom w:val="single" w:sz="4" w:space="0" w:color="auto"/>
              <w:right w:val="single" w:sz="4" w:space="0" w:color="auto"/>
            </w:tcBorders>
            <w:shd w:val="clear" w:color="auto" w:fill="auto"/>
            <w:noWrap/>
            <w:vAlign w:val="center"/>
            <w:hideMark/>
          </w:tcPr>
          <w:p w14:paraId="0B34E69C" w14:textId="77777777" w:rsidR="00A05269" w:rsidRPr="009C627D" w:rsidRDefault="00A05269" w:rsidP="00A05269">
            <w:pPr>
              <w:jc w:val="center"/>
              <w:rPr>
                <w:color w:val="000000"/>
                <w:sz w:val="20"/>
                <w:szCs w:val="20"/>
              </w:rPr>
            </w:pPr>
          </w:p>
        </w:tc>
        <w:tc>
          <w:tcPr>
            <w:tcW w:w="1300" w:type="dxa"/>
            <w:tcBorders>
              <w:top w:val="nil"/>
              <w:left w:val="nil"/>
              <w:bottom w:val="single" w:sz="4" w:space="0" w:color="auto"/>
              <w:right w:val="single" w:sz="4" w:space="0" w:color="auto"/>
            </w:tcBorders>
            <w:shd w:val="clear" w:color="auto" w:fill="auto"/>
            <w:noWrap/>
            <w:vAlign w:val="center"/>
            <w:hideMark/>
          </w:tcPr>
          <w:p w14:paraId="077FA333" w14:textId="77777777" w:rsidR="00A05269" w:rsidRPr="009C627D" w:rsidRDefault="00A05269" w:rsidP="00A05269">
            <w:pPr>
              <w:jc w:val="center"/>
              <w:rPr>
                <w:color w:val="000000"/>
                <w:sz w:val="20"/>
                <w:szCs w:val="20"/>
              </w:rPr>
            </w:pPr>
            <w:r w:rsidRPr="009C627D">
              <w:rPr>
                <w:color w:val="000000"/>
                <w:sz w:val="20"/>
                <w:szCs w:val="20"/>
              </w:rPr>
              <w:t>150</w:t>
            </w:r>
          </w:p>
        </w:tc>
        <w:tc>
          <w:tcPr>
            <w:tcW w:w="940" w:type="dxa"/>
            <w:tcBorders>
              <w:top w:val="nil"/>
              <w:left w:val="nil"/>
              <w:bottom w:val="single" w:sz="4" w:space="0" w:color="auto"/>
              <w:right w:val="single" w:sz="4" w:space="0" w:color="auto"/>
            </w:tcBorders>
            <w:shd w:val="clear" w:color="auto" w:fill="auto"/>
            <w:noWrap/>
            <w:vAlign w:val="center"/>
            <w:hideMark/>
          </w:tcPr>
          <w:p w14:paraId="46A49BAA" w14:textId="77777777" w:rsidR="00A05269" w:rsidRPr="009C627D" w:rsidRDefault="00A05269" w:rsidP="00A05269">
            <w:pPr>
              <w:jc w:val="center"/>
              <w:rPr>
                <w:color w:val="000000"/>
                <w:sz w:val="20"/>
                <w:szCs w:val="20"/>
              </w:rPr>
            </w:pPr>
            <w:r w:rsidRPr="009C627D">
              <w:rPr>
                <w:color w:val="000000"/>
                <w:sz w:val="20"/>
                <w:szCs w:val="20"/>
              </w:rPr>
              <w:t>346</w:t>
            </w:r>
          </w:p>
        </w:tc>
        <w:tc>
          <w:tcPr>
            <w:tcW w:w="940" w:type="dxa"/>
            <w:tcBorders>
              <w:top w:val="nil"/>
              <w:left w:val="nil"/>
              <w:bottom w:val="single" w:sz="4" w:space="0" w:color="auto"/>
              <w:right w:val="single" w:sz="4" w:space="0" w:color="auto"/>
            </w:tcBorders>
            <w:shd w:val="clear" w:color="auto" w:fill="auto"/>
            <w:noWrap/>
            <w:vAlign w:val="center"/>
            <w:hideMark/>
          </w:tcPr>
          <w:p w14:paraId="33F4B52E" w14:textId="77777777" w:rsidR="00A05269" w:rsidRPr="009C627D" w:rsidRDefault="00A05269" w:rsidP="00A05269">
            <w:pPr>
              <w:jc w:val="center"/>
              <w:rPr>
                <w:color w:val="000000"/>
                <w:sz w:val="20"/>
                <w:szCs w:val="20"/>
              </w:rPr>
            </w:pPr>
            <w:r w:rsidRPr="009C627D">
              <w:rPr>
                <w:color w:val="000000"/>
                <w:sz w:val="20"/>
                <w:szCs w:val="20"/>
              </w:rPr>
              <w:t>346</w:t>
            </w:r>
          </w:p>
        </w:tc>
        <w:tc>
          <w:tcPr>
            <w:tcW w:w="940" w:type="dxa"/>
            <w:tcBorders>
              <w:top w:val="nil"/>
              <w:left w:val="nil"/>
              <w:bottom w:val="single" w:sz="4" w:space="0" w:color="auto"/>
              <w:right w:val="single" w:sz="4" w:space="0" w:color="auto"/>
            </w:tcBorders>
            <w:shd w:val="clear" w:color="auto" w:fill="auto"/>
            <w:noWrap/>
            <w:vAlign w:val="center"/>
            <w:hideMark/>
          </w:tcPr>
          <w:p w14:paraId="4DD7792E" w14:textId="77777777" w:rsidR="00A05269" w:rsidRPr="009C627D" w:rsidRDefault="00A05269" w:rsidP="00A05269">
            <w:pPr>
              <w:jc w:val="center"/>
              <w:rPr>
                <w:color w:val="000000"/>
                <w:sz w:val="20"/>
                <w:szCs w:val="20"/>
              </w:rPr>
            </w:pPr>
            <w:r w:rsidRPr="009C627D">
              <w:rPr>
                <w:color w:val="000000"/>
                <w:sz w:val="20"/>
                <w:szCs w:val="20"/>
              </w:rPr>
              <w:t>175</w:t>
            </w:r>
          </w:p>
        </w:tc>
        <w:tc>
          <w:tcPr>
            <w:tcW w:w="940" w:type="dxa"/>
            <w:tcBorders>
              <w:top w:val="nil"/>
              <w:left w:val="nil"/>
              <w:bottom w:val="single" w:sz="4" w:space="0" w:color="auto"/>
              <w:right w:val="single" w:sz="4" w:space="0" w:color="auto"/>
            </w:tcBorders>
            <w:shd w:val="clear" w:color="auto" w:fill="auto"/>
            <w:noWrap/>
            <w:vAlign w:val="center"/>
            <w:hideMark/>
          </w:tcPr>
          <w:p w14:paraId="5E50C0E3" w14:textId="77777777" w:rsidR="00A05269" w:rsidRPr="009C627D" w:rsidRDefault="00A05269" w:rsidP="00A05269">
            <w:pPr>
              <w:jc w:val="center"/>
              <w:rPr>
                <w:color w:val="000000"/>
                <w:sz w:val="20"/>
                <w:szCs w:val="20"/>
              </w:rPr>
            </w:pPr>
            <w:r w:rsidRPr="009C627D">
              <w:rPr>
                <w:color w:val="000000"/>
                <w:sz w:val="20"/>
                <w:szCs w:val="20"/>
              </w:rPr>
              <w:t>175</w:t>
            </w:r>
          </w:p>
        </w:tc>
        <w:tc>
          <w:tcPr>
            <w:tcW w:w="940" w:type="dxa"/>
            <w:tcBorders>
              <w:top w:val="nil"/>
              <w:left w:val="nil"/>
              <w:bottom w:val="single" w:sz="4" w:space="0" w:color="auto"/>
              <w:right w:val="single" w:sz="4" w:space="0" w:color="auto"/>
            </w:tcBorders>
            <w:shd w:val="clear" w:color="auto" w:fill="auto"/>
            <w:noWrap/>
            <w:vAlign w:val="center"/>
            <w:hideMark/>
          </w:tcPr>
          <w:p w14:paraId="5B04A2E0" w14:textId="77777777" w:rsidR="00A05269" w:rsidRPr="009C627D" w:rsidRDefault="00A05269" w:rsidP="00A05269">
            <w:pPr>
              <w:jc w:val="center"/>
              <w:rPr>
                <w:color w:val="000000"/>
                <w:sz w:val="20"/>
                <w:szCs w:val="20"/>
              </w:rPr>
            </w:pPr>
            <w:r w:rsidRPr="009C627D">
              <w:rPr>
                <w:color w:val="000000"/>
                <w:sz w:val="20"/>
                <w:szCs w:val="20"/>
              </w:rPr>
              <w:t>239</w:t>
            </w:r>
          </w:p>
        </w:tc>
        <w:tc>
          <w:tcPr>
            <w:tcW w:w="940" w:type="dxa"/>
            <w:tcBorders>
              <w:top w:val="nil"/>
              <w:left w:val="nil"/>
              <w:bottom w:val="single" w:sz="4" w:space="0" w:color="auto"/>
              <w:right w:val="single" w:sz="4" w:space="0" w:color="auto"/>
            </w:tcBorders>
            <w:shd w:val="clear" w:color="auto" w:fill="auto"/>
            <w:noWrap/>
            <w:vAlign w:val="center"/>
            <w:hideMark/>
          </w:tcPr>
          <w:p w14:paraId="5BE9401E" w14:textId="77777777" w:rsidR="00A05269" w:rsidRPr="009C627D" w:rsidRDefault="00A05269" w:rsidP="00A05269">
            <w:pPr>
              <w:jc w:val="center"/>
              <w:rPr>
                <w:color w:val="000000"/>
                <w:sz w:val="20"/>
                <w:szCs w:val="20"/>
              </w:rPr>
            </w:pPr>
            <w:r w:rsidRPr="009C627D">
              <w:rPr>
                <w:color w:val="000000"/>
                <w:sz w:val="20"/>
                <w:szCs w:val="20"/>
              </w:rPr>
              <w:t>239</w:t>
            </w:r>
          </w:p>
        </w:tc>
        <w:tc>
          <w:tcPr>
            <w:tcW w:w="1860" w:type="dxa"/>
            <w:tcBorders>
              <w:top w:val="nil"/>
              <w:left w:val="nil"/>
              <w:bottom w:val="single" w:sz="4" w:space="0" w:color="auto"/>
              <w:right w:val="single" w:sz="4" w:space="0" w:color="auto"/>
            </w:tcBorders>
            <w:shd w:val="clear" w:color="auto" w:fill="auto"/>
            <w:noWrap/>
            <w:vAlign w:val="center"/>
            <w:hideMark/>
          </w:tcPr>
          <w:p w14:paraId="1E4DA973" w14:textId="77777777" w:rsidR="00A05269" w:rsidRPr="009C627D" w:rsidRDefault="00A05269" w:rsidP="00A05269">
            <w:pPr>
              <w:jc w:val="center"/>
              <w:rPr>
                <w:color w:val="000000"/>
                <w:sz w:val="20"/>
                <w:szCs w:val="20"/>
              </w:rPr>
            </w:pPr>
          </w:p>
        </w:tc>
      </w:tr>
    </w:tbl>
    <w:p w14:paraId="1FDE3FE3" w14:textId="77777777" w:rsidR="00A05269" w:rsidRPr="009C627D" w:rsidRDefault="00A05269" w:rsidP="00220827">
      <w:pPr>
        <w:pStyle w:val="Odsekzoznamu"/>
        <w:rPr>
          <w:rFonts w:ascii="Times New Roman" w:hAnsi="Times New Roman" w:cs="Times New Roman"/>
          <w:bCs/>
          <w:sz w:val="22"/>
          <w:szCs w:val="22"/>
        </w:rPr>
      </w:pPr>
    </w:p>
    <w:p w14:paraId="2C45BC83" w14:textId="77777777" w:rsidR="00A05269" w:rsidRPr="009C627D" w:rsidRDefault="00A05269" w:rsidP="00220827">
      <w:pPr>
        <w:pStyle w:val="Odsekzoznamu"/>
        <w:ind w:left="0"/>
        <w:rPr>
          <w:rFonts w:ascii="Times New Roman" w:hAnsi="Times New Roman" w:cs="Times New Roman"/>
          <w:bCs/>
          <w:sz w:val="22"/>
          <w:szCs w:val="22"/>
        </w:rPr>
      </w:pPr>
      <w:r w:rsidRPr="009C627D">
        <w:rPr>
          <w:rFonts w:ascii="Times New Roman" w:hAnsi="Times New Roman" w:cs="Times New Roman"/>
          <w:bCs/>
          <w:sz w:val="22"/>
          <w:szCs w:val="22"/>
        </w:rPr>
        <w:t>2. Záruky:</w:t>
      </w:r>
    </w:p>
    <w:p w14:paraId="0A5DA74A" w14:textId="77777777" w:rsidR="00A05269" w:rsidRPr="009C627D" w:rsidRDefault="00A05269" w:rsidP="00220827">
      <w:pPr>
        <w:pStyle w:val="Odsekzoznamu"/>
        <w:ind w:left="0"/>
        <w:rPr>
          <w:rFonts w:ascii="Times New Roman" w:hAnsi="Times New Roman" w:cs="Times New Roman"/>
          <w:bCs/>
          <w:sz w:val="22"/>
          <w:szCs w:val="22"/>
        </w:rPr>
      </w:pPr>
      <w:r w:rsidRPr="009C627D">
        <w:rPr>
          <w:rFonts w:ascii="Times New Roman" w:hAnsi="Times New Roman" w:cs="Times New Roman"/>
          <w:bCs/>
          <w:sz w:val="22"/>
          <w:szCs w:val="22"/>
        </w:rPr>
        <w:t>verejný obstarávateľ požaduje záruku na akumulátorové batérie minimálne 24 mesiacov resp. dlhšiu ak to stanovuje výrobca.</w:t>
      </w:r>
    </w:p>
    <w:p w14:paraId="45E7701D" w14:textId="77777777" w:rsidR="00A05269" w:rsidRPr="009C627D" w:rsidRDefault="00A05269" w:rsidP="00220827">
      <w:pPr>
        <w:pStyle w:val="Odsekzoznamu"/>
        <w:ind w:left="0"/>
        <w:rPr>
          <w:rFonts w:ascii="Times New Roman" w:hAnsi="Times New Roman" w:cs="Times New Roman"/>
          <w:bCs/>
          <w:sz w:val="22"/>
          <w:szCs w:val="22"/>
        </w:rPr>
      </w:pPr>
    </w:p>
    <w:p w14:paraId="5AC4E525" w14:textId="77777777" w:rsidR="00A05269" w:rsidRPr="009C627D" w:rsidRDefault="00A05269" w:rsidP="00220827">
      <w:pPr>
        <w:pStyle w:val="Odsekzoznamu"/>
        <w:ind w:left="0"/>
        <w:rPr>
          <w:rFonts w:ascii="Times New Roman" w:hAnsi="Times New Roman" w:cs="Times New Roman"/>
          <w:bCs/>
          <w:sz w:val="22"/>
          <w:szCs w:val="22"/>
        </w:rPr>
      </w:pPr>
      <w:r w:rsidRPr="009C627D">
        <w:rPr>
          <w:rFonts w:ascii="Times New Roman" w:hAnsi="Times New Roman" w:cs="Times New Roman"/>
          <w:bCs/>
          <w:sz w:val="22"/>
          <w:szCs w:val="22"/>
        </w:rPr>
        <w:t>3. Miesto dodania</w:t>
      </w:r>
    </w:p>
    <w:p w14:paraId="4E97A9C3" w14:textId="77777777" w:rsidR="00A05269" w:rsidRPr="009C627D" w:rsidRDefault="00A05269" w:rsidP="00220827">
      <w:pPr>
        <w:pStyle w:val="Odsekzoznamu"/>
        <w:autoSpaceDE w:val="0"/>
        <w:spacing w:line="240" w:lineRule="atLeast"/>
        <w:ind w:left="0"/>
        <w:jc w:val="both"/>
        <w:rPr>
          <w:rFonts w:ascii="Times New Roman" w:hAnsi="Times New Roman" w:cs="Times New Roman"/>
          <w:sz w:val="22"/>
          <w:szCs w:val="22"/>
        </w:rPr>
      </w:pPr>
      <w:r w:rsidRPr="009C627D">
        <w:rPr>
          <w:rFonts w:ascii="Times New Roman" w:hAnsi="Times New Roman" w:cs="Times New Roman"/>
          <w:sz w:val="22"/>
          <w:szCs w:val="22"/>
        </w:rPr>
        <w:t>a) Automobilové opravovne Ministerstva vnútra SR, Sklabinská 20,831 06 Bratislava</w:t>
      </w:r>
    </w:p>
    <w:p w14:paraId="2B587834" w14:textId="77777777" w:rsidR="00A05269" w:rsidRPr="009C627D" w:rsidRDefault="00A05269" w:rsidP="00220827">
      <w:pPr>
        <w:pStyle w:val="Odsekzoznamu"/>
        <w:autoSpaceDE w:val="0"/>
        <w:spacing w:line="240" w:lineRule="atLeast"/>
        <w:ind w:left="0"/>
        <w:jc w:val="both"/>
        <w:rPr>
          <w:rFonts w:ascii="Times New Roman" w:hAnsi="Times New Roman" w:cs="Times New Roman"/>
          <w:sz w:val="22"/>
          <w:szCs w:val="22"/>
        </w:rPr>
      </w:pPr>
      <w:r w:rsidRPr="009C627D">
        <w:rPr>
          <w:rFonts w:ascii="Times New Roman" w:hAnsi="Times New Roman" w:cs="Times New Roman"/>
          <w:sz w:val="22"/>
          <w:szCs w:val="22"/>
        </w:rPr>
        <w:t xml:space="preserve">b) Automobilové opravovne Ministerstva vnútra SR, Priemyselná 2. </w:t>
      </w:r>
      <w:r w:rsidRPr="009C627D">
        <w:rPr>
          <w:rFonts w:ascii="Times New Roman" w:hAnsi="Times New Roman" w:cs="Times New Roman"/>
          <w:color w:val="000000"/>
          <w:sz w:val="22"/>
          <w:szCs w:val="22"/>
          <w:shd w:val="clear" w:color="auto" w:fill="F6F6F6"/>
        </w:rPr>
        <w:t>949 01</w:t>
      </w:r>
      <w:r w:rsidRPr="009C627D">
        <w:rPr>
          <w:rFonts w:ascii="Times New Roman" w:hAnsi="Times New Roman" w:cs="Times New Roman"/>
          <w:sz w:val="22"/>
          <w:szCs w:val="22"/>
        </w:rPr>
        <w:t xml:space="preserve"> Nitra</w:t>
      </w:r>
    </w:p>
    <w:p w14:paraId="7C083EF9" w14:textId="77777777" w:rsidR="00A05269" w:rsidRPr="009C627D" w:rsidRDefault="00A05269" w:rsidP="00220827">
      <w:pPr>
        <w:pStyle w:val="Odsekzoznamu"/>
        <w:autoSpaceDE w:val="0"/>
        <w:spacing w:line="240" w:lineRule="atLeast"/>
        <w:ind w:left="0"/>
        <w:jc w:val="both"/>
        <w:rPr>
          <w:rFonts w:ascii="Times New Roman" w:hAnsi="Times New Roman" w:cs="Times New Roman"/>
          <w:sz w:val="22"/>
          <w:szCs w:val="22"/>
        </w:rPr>
      </w:pPr>
      <w:r w:rsidRPr="009C627D">
        <w:rPr>
          <w:rFonts w:ascii="Times New Roman" w:hAnsi="Times New Roman" w:cs="Times New Roman"/>
          <w:sz w:val="22"/>
          <w:szCs w:val="22"/>
        </w:rPr>
        <w:t xml:space="preserve">c) Automobilové opravovne Ministerstva vnútra SR, </w:t>
      </w:r>
      <w:proofErr w:type="spellStart"/>
      <w:r w:rsidRPr="009C627D">
        <w:rPr>
          <w:rFonts w:ascii="Times New Roman" w:hAnsi="Times New Roman" w:cs="Times New Roman"/>
          <w:sz w:val="22"/>
          <w:szCs w:val="22"/>
        </w:rPr>
        <w:t>Mičinska</w:t>
      </w:r>
      <w:proofErr w:type="spellEnd"/>
      <w:r w:rsidRPr="009C627D">
        <w:rPr>
          <w:rFonts w:ascii="Times New Roman" w:hAnsi="Times New Roman" w:cs="Times New Roman"/>
          <w:sz w:val="22"/>
          <w:szCs w:val="22"/>
        </w:rPr>
        <w:t xml:space="preserve"> cesta 21, 974 86 Banská Bystrica</w:t>
      </w:r>
    </w:p>
    <w:p w14:paraId="6364DFB9" w14:textId="77777777" w:rsidR="00A05269" w:rsidRPr="009C627D" w:rsidRDefault="00A05269" w:rsidP="00220827">
      <w:pPr>
        <w:pStyle w:val="Odsekzoznamu"/>
        <w:autoSpaceDE w:val="0"/>
        <w:spacing w:line="240" w:lineRule="atLeast"/>
        <w:ind w:left="0"/>
        <w:jc w:val="both"/>
        <w:rPr>
          <w:rFonts w:ascii="Times New Roman" w:hAnsi="Times New Roman" w:cs="Times New Roman"/>
          <w:sz w:val="22"/>
          <w:szCs w:val="22"/>
        </w:rPr>
      </w:pPr>
      <w:r w:rsidRPr="009C627D">
        <w:rPr>
          <w:rFonts w:ascii="Times New Roman" w:hAnsi="Times New Roman" w:cs="Times New Roman"/>
          <w:sz w:val="22"/>
          <w:szCs w:val="22"/>
        </w:rPr>
        <w:t>d) Automobilové opravovne Ministerstva vnútra SR, Bytčianska 112, 010 03 Žilina</w:t>
      </w:r>
    </w:p>
    <w:p w14:paraId="2FE7B36B" w14:textId="77777777" w:rsidR="00A05269" w:rsidRPr="009C627D" w:rsidRDefault="00A05269" w:rsidP="00220827">
      <w:pPr>
        <w:pStyle w:val="Odsekzoznamu"/>
        <w:autoSpaceDE w:val="0"/>
        <w:spacing w:line="240" w:lineRule="atLeast"/>
        <w:ind w:left="0"/>
        <w:jc w:val="both"/>
        <w:rPr>
          <w:rFonts w:ascii="Times New Roman" w:hAnsi="Times New Roman" w:cs="Times New Roman"/>
          <w:sz w:val="22"/>
          <w:szCs w:val="22"/>
        </w:rPr>
      </w:pPr>
      <w:r w:rsidRPr="009C627D">
        <w:rPr>
          <w:rFonts w:ascii="Times New Roman" w:hAnsi="Times New Roman" w:cs="Times New Roman"/>
          <w:sz w:val="22"/>
          <w:szCs w:val="22"/>
        </w:rPr>
        <w:t>e) Automobilové opravovne Ministerstva vnútra SR, Priemyselná 1, 040 01 Košice</w:t>
      </w:r>
    </w:p>
    <w:p w14:paraId="66DAE955" w14:textId="77777777" w:rsidR="00A05269" w:rsidRPr="009C627D" w:rsidRDefault="00A05269" w:rsidP="00220827">
      <w:pPr>
        <w:pStyle w:val="Odsekzoznamu"/>
        <w:autoSpaceDE w:val="0"/>
        <w:spacing w:line="240" w:lineRule="atLeast"/>
        <w:ind w:left="0"/>
        <w:jc w:val="both"/>
        <w:rPr>
          <w:rFonts w:ascii="Times New Roman" w:hAnsi="Times New Roman" w:cs="Times New Roman"/>
          <w:sz w:val="22"/>
          <w:szCs w:val="22"/>
        </w:rPr>
      </w:pPr>
      <w:r w:rsidRPr="009C627D">
        <w:rPr>
          <w:rFonts w:ascii="Times New Roman" w:hAnsi="Times New Roman" w:cs="Times New Roman"/>
          <w:sz w:val="22"/>
          <w:szCs w:val="22"/>
        </w:rPr>
        <w:t>f) Automobilové opravovne Ministerstva vnútra SR, Kúty 1/A, 080 01 Prešov</w:t>
      </w:r>
    </w:p>
    <w:p w14:paraId="77365D6F" w14:textId="77777777" w:rsidR="00A05269" w:rsidRPr="009C627D" w:rsidRDefault="00A05269" w:rsidP="00220827">
      <w:pPr>
        <w:pStyle w:val="Odsekzoznamu"/>
        <w:ind w:left="0"/>
        <w:rPr>
          <w:rFonts w:ascii="Times New Roman" w:hAnsi="Times New Roman" w:cs="Times New Roman"/>
          <w:bCs/>
          <w:sz w:val="22"/>
          <w:szCs w:val="22"/>
        </w:rPr>
      </w:pPr>
    </w:p>
    <w:p w14:paraId="7BAB5951" w14:textId="77777777" w:rsidR="00A05269" w:rsidRPr="009C627D" w:rsidRDefault="00A05269" w:rsidP="00220827">
      <w:pPr>
        <w:pStyle w:val="Odsekzoznamu"/>
        <w:ind w:left="0"/>
        <w:rPr>
          <w:rFonts w:ascii="Times New Roman" w:hAnsi="Times New Roman" w:cs="Times New Roman"/>
          <w:bCs/>
          <w:sz w:val="22"/>
          <w:szCs w:val="22"/>
        </w:rPr>
      </w:pPr>
      <w:r w:rsidRPr="009C627D">
        <w:rPr>
          <w:rFonts w:ascii="Times New Roman" w:hAnsi="Times New Roman" w:cs="Times New Roman"/>
          <w:bCs/>
          <w:sz w:val="22"/>
          <w:szCs w:val="22"/>
        </w:rPr>
        <w:t>4. Termíny dodania</w:t>
      </w:r>
    </w:p>
    <w:p w14:paraId="778E6B23" w14:textId="77777777" w:rsidR="00A05269" w:rsidRPr="009C627D" w:rsidRDefault="00A05269" w:rsidP="00220827">
      <w:pPr>
        <w:pStyle w:val="Odsekzoznamu"/>
        <w:ind w:left="0"/>
        <w:rPr>
          <w:rFonts w:ascii="Times New Roman" w:hAnsi="Times New Roman" w:cs="Times New Roman"/>
          <w:bCs/>
          <w:sz w:val="22"/>
          <w:szCs w:val="22"/>
        </w:rPr>
      </w:pPr>
      <w:r w:rsidRPr="009C627D">
        <w:rPr>
          <w:rFonts w:ascii="Times New Roman" w:hAnsi="Times New Roman" w:cs="Times New Roman"/>
          <w:bCs/>
          <w:sz w:val="22"/>
          <w:szCs w:val="22"/>
        </w:rPr>
        <w:t>Uchádzač dodá tovar do miesta dodania najneskôr do 12 hodín odo dňa doručenia objednávky aj pri dodaní 1 ks akumulátora!!</w:t>
      </w:r>
    </w:p>
    <w:p w14:paraId="7F5F8BE8" w14:textId="11BF0476" w:rsidR="00A05269" w:rsidRPr="009C627D" w:rsidRDefault="00A05269" w:rsidP="00220827">
      <w:pPr>
        <w:pStyle w:val="Odsekzoznamu"/>
        <w:rPr>
          <w:rFonts w:ascii="Times New Roman" w:hAnsi="Times New Roman" w:cs="Times New Roman"/>
          <w:bCs/>
          <w:sz w:val="22"/>
          <w:szCs w:val="22"/>
        </w:rPr>
      </w:pPr>
    </w:p>
    <w:p w14:paraId="681ACED9" w14:textId="677E4C92" w:rsidR="00220827" w:rsidRPr="009C627D" w:rsidRDefault="00220827" w:rsidP="00220827">
      <w:pPr>
        <w:pStyle w:val="Odsekzoznamu"/>
        <w:rPr>
          <w:rFonts w:ascii="Times New Roman" w:hAnsi="Times New Roman" w:cs="Times New Roman"/>
          <w:bCs/>
          <w:sz w:val="22"/>
          <w:szCs w:val="22"/>
        </w:rPr>
      </w:pPr>
    </w:p>
    <w:p w14:paraId="734C72E6" w14:textId="77777777" w:rsidR="00220827" w:rsidRPr="009C627D" w:rsidRDefault="00220827" w:rsidP="00220827">
      <w:pPr>
        <w:pStyle w:val="Odsekzoznamu"/>
        <w:rPr>
          <w:rFonts w:ascii="Times New Roman" w:hAnsi="Times New Roman" w:cs="Times New Roman"/>
          <w:bCs/>
          <w:sz w:val="22"/>
          <w:szCs w:val="22"/>
        </w:rPr>
      </w:pPr>
    </w:p>
    <w:p w14:paraId="3CBB539A" w14:textId="77777777" w:rsidR="00A05269" w:rsidRPr="009C627D" w:rsidRDefault="00A05269" w:rsidP="008A5C92">
      <w:pPr>
        <w:pStyle w:val="Odsekzoznamu"/>
        <w:numPr>
          <w:ilvl w:val="0"/>
          <w:numId w:val="154"/>
        </w:numPr>
        <w:tabs>
          <w:tab w:val="clear" w:pos="2880"/>
          <w:tab w:val="num" w:pos="0"/>
        </w:tabs>
        <w:ind w:left="284" w:hanging="284"/>
        <w:rPr>
          <w:rFonts w:ascii="Times New Roman" w:hAnsi="Times New Roman" w:cs="Times New Roman"/>
          <w:bCs/>
          <w:sz w:val="22"/>
          <w:szCs w:val="22"/>
        </w:rPr>
      </w:pPr>
      <w:r w:rsidRPr="009C627D">
        <w:rPr>
          <w:rFonts w:ascii="Times New Roman" w:hAnsi="Times New Roman" w:cs="Times New Roman"/>
          <w:bCs/>
          <w:sz w:val="22"/>
          <w:szCs w:val="22"/>
        </w:rPr>
        <w:lastRenderedPageBreak/>
        <w:t>Osobitné aspekty plnenia zmluvy</w:t>
      </w:r>
    </w:p>
    <w:p w14:paraId="7983196D" w14:textId="77777777" w:rsidR="00A05269" w:rsidRPr="009C627D" w:rsidRDefault="00A05269" w:rsidP="00A05269">
      <w:pPr>
        <w:spacing w:line="276" w:lineRule="auto"/>
        <w:jc w:val="both"/>
        <w:rPr>
          <w:b/>
          <w:sz w:val="22"/>
          <w:szCs w:val="22"/>
        </w:rPr>
      </w:pPr>
      <w:r w:rsidRPr="009C627D">
        <w:rPr>
          <w:sz w:val="22"/>
          <w:szCs w:val="22"/>
        </w:rPr>
        <w:t xml:space="preserve">Na základe výsledku postupu zadávania tejto zákazky bude uzavretá medzi verejným obstarávateľom na jednej strane a úspešným uchádzačom na druhej strane Rámcová dohoda s jedným účastníkom v súlade s § 56 a v zmysle §42 ods. 12 zákona o verejnom obstarávaní. </w:t>
      </w:r>
    </w:p>
    <w:p w14:paraId="35736CAD" w14:textId="77777777" w:rsidR="00A05269" w:rsidRPr="009C627D" w:rsidRDefault="00A05269" w:rsidP="00A05269">
      <w:pPr>
        <w:jc w:val="both"/>
        <w:rPr>
          <w:b/>
          <w:sz w:val="22"/>
          <w:szCs w:val="22"/>
        </w:rPr>
      </w:pPr>
      <w:r w:rsidRPr="009C627D">
        <w:rPr>
          <w:b/>
          <w:sz w:val="22"/>
          <w:szCs w:val="22"/>
        </w:rPr>
        <w:t>Verejný obstarávateľ určil osobitné podmienky plnenia dohody (tzv. doložky plnenia dohody) v zmysle §42 ods. 12 ZVO (požiadavky týkajúce sa sociálnych hľadísk) - v prípade, ak predávajúci bude potrebovať navýšiť svoje kapacity pre realizáciu zákazky, je podmienkou pre víťazného uchádzača, aby sa zaviazal:</w:t>
      </w:r>
    </w:p>
    <w:p w14:paraId="281CE8EA" w14:textId="77777777" w:rsidR="00A05269" w:rsidRPr="009C627D" w:rsidRDefault="00A05269" w:rsidP="008A5C92">
      <w:pPr>
        <w:pStyle w:val="Odsekzoznamu"/>
        <w:widowControl w:val="0"/>
        <w:numPr>
          <w:ilvl w:val="0"/>
          <w:numId w:val="155"/>
        </w:numPr>
        <w:autoSpaceDN/>
        <w:spacing w:line="250" w:lineRule="exact"/>
        <w:ind w:left="426" w:hanging="426"/>
        <w:jc w:val="both"/>
        <w:rPr>
          <w:rFonts w:ascii="Times New Roman" w:hAnsi="Times New Roman" w:cs="Times New Roman"/>
          <w:sz w:val="22"/>
          <w:szCs w:val="22"/>
        </w:rPr>
      </w:pPr>
      <w:r w:rsidRPr="009C627D">
        <w:rPr>
          <w:rStyle w:val="Zkladntext22"/>
          <w:rFonts w:ascii="Times New Roman" w:hAnsi="Times New Roman" w:cs="Times New Roman"/>
          <w:sz w:val="22"/>
          <w:szCs w:val="22"/>
        </w:rPr>
        <w:t xml:space="preserve">pracovné príležitosti, napr. podpora zamestnanosti mladých, podpora pracovných príležitostí pre dlhodobo nezamestnané osoby a staršie osoby, pracovné príležitosti pre osoby zo znevýhodnených skupín, podpora pracovných príležitostí pre osoby so zdravotným postihnutím - </w:t>
      </w:r>
      <w:r w:rsidRPr="009C627D">
        <w:rPr>
          <w:rFonts w:ascii="Times New Roman" w:hAnsi="Times New Roman" w:cs="Times New Roman"/>
          <w:b/>
          <w:sz w:val="22"/>
          <w:szCs w:val="22"/>
        </w:rPr>
        <w:t>zamestnať na realizáciu predmetnej aktivity osobu/y dlhodobo nezamestnané v mieste realizácie zákazky (obec, okres, VÚC)</w:t>
      </w:r>
    </w:p>
    <w:p w14:paraId="78201818" w14:textId="7582DF5A" w:rsidR="00A05269" w:rsidRPr="009C627D" w:rsidRDefault="00A05269" w:rsidP="008A5C92">
      <w:pPr>
        <w:widowControl w:val="0"/>
        <w:numPr>
          <w:ilvl w:val="0"/>
          <w:numId w:val="155"/>
        </w:numPr>
        <w:autoSpaceDN/>
        <w:spacing w:line="250" w:lineRule="exact"/>
        <w:ind w:left="426" w:hanging="426"/>
        <w:jc w:val="both"/>
        <w:rPr>
          <w:sz w:val="22"/>
          <w:szCs w:val="22"/>
        </w:rPr>
      </w:pPr>
      <w:r w:rsidRPr="009C627D">
        <w:rPr>
          <w:rStyle w:val="Zkladntext22"/>
          <w:rFonts w:ascii="Times New Roman" w:hAnsi="Times New Roman" w:cs="Times New Roman"/>
          <w:sz w:val="22"/>
          <w:szCs w:val="22"/>
        </w:rPr>
        <w:t xml:space="preserve">dôstojná práca, napr. dodržiavanie základných pracovných noriem, dôstojná mzda, zdravie a bezpečnosť v zamestnaní, sociálny dialóg, prístup k školeniam, rovnosť pohlaví a nediskriminácia, prístup k základnej sociálnej ochrane – </w:t>
      </w:r>
      <w:r w:rsidRPr="009C627D">
        <w:rPr>
          <w:b/>
          <w:sz w:val="22"/>
          <w:szCs w:val="22"/>
        </w:rPr>
        <w:t xml:space="preserve">pre zamestnancov spoločnosti pre rok 2020 vyplatiť 14 . </w:t>
      </w:r>
    </w:p>
    <w:p w14:paraId="02494EAD" w14:textId="77777777" w:rsidR="00A05269" w:rsidRPr="009C627D" w:rsidRDefault="00A05269" w:rsidP="00A05269">
      <w:pPr>
        <w:jc w:val="both"/>
        <w:rPr>
          <w:b/>
          <w:sz w:val="22"/>
          <w:szCs w:val="22"/>
        </w:rPr>
      </w:pPr>
      <w:r w:rsidRPr="009C627D">
        <w:rPr>
          <w:b/>
          <w:sz w:val="22"/>
          <w:szCs w:val="22"/>
        </w:rPr>
        <w:t xml:space="preserve">Uchádzač zamestná osoby pre realizáciu tejto zákazky </w:t>
      </w:r>
      <w:proofErr w:type="spellStart"/>
      <w:r w:rsidRPr="009C627D">
        <w:rPr>
          <w:b/>
          <w:sz w:val="22"/>
          <w:szCs w:val="22"/>
        </w:rPr>
        <w:t>t.j</w:t>
      </w:r>
      <w:proofErr w:type="spellEnd"/>
      <w:r w:rsidRPr="009C627D">
        <w:rPr>
          <w:b/>
          <w:sz w:val="22"/>
          <w:szCs w:val="22"/>
        </w:rPr>
        <w:t xml:space="preserve">. môže sa jednať o pracovný pomer na kratší pracovný čas (či už na dobu určitú, alebo neurčitú), o dohodu o prácach vykonávaných mimo pracovného pomeru </w:t>
      </w:r>
      <w:proofErr w:type="spellStart"/>
      <w:r w:rsidRPr="009C627D">
        <w:rPr>
          <w:b/>
          <w:sz w:val="22"/>
          <w:szCs w:val="22"/>
        </w:rPr>
        <w:t>atď</w:t>
      </w:r>
      <w:proofErr w:type="spellEnd"/>
      <w:r w:rsidRPr="009C627D">
        <w:rPr>
          <w:b/>
          <w:sz w:val="22"/>
          <w:szCs w:val="22"/>
        </w:rPr>
        <w:t>).“</w:t>
      </w:r>
    </w:p>
    <w:p w14:paraId="515C035C" w14:textId="77777777" w:rsidR="00A05269" w:rsidRPr="009C627D" w:rsidRDefault="00A05269" w:rsidP="00A05269">
      <w:pPr>
        <w:rPr>
          <w:bCs/>
          <w:sz w:val="22"/>
          <w:szCs w:val="22"/>
        </w:rPr>
      </w:pPr>
    </w:p>
    <w:p w14:paraId="1D74B208" w14:textId="77777777" w:rsidR="00A05269" w:rsidRPr="009C627D" w:rsidRDefault="00A05269" w:rsidP="00A05269">
      <w:pPr>
        <w:tabs>
          <w:tab w:val="num" w:pos="720"/>
          <w:tab w:val="num" w:pos="5040"/>
        </w:tabs>
        <w:rPr>
          <w:b/>
          <w:bCs/>
          <w:sz w:val="22"/>
          <w:szCs w:val="22"/>
        </w:rPr>
      </w:pPr>
    </w:p>
    <w:p w14:paraId="37A83163" w14:textId="77777777" w:rsidR="000F3AB5" w:rsidRPr="009C627D" w:rsidRDefault="000F3AB5" w:rsidP="000F3AB5">
      <w:pPr>
        <w:rPr>
          <w:bCs/>
          <w:sz w:val="22"/>
          <w:szCs w:val="22"/>
        </w:rPr>
      </w:pPr>
    </w:p>
    <w:p w14:paraId="4A7B6A85" w14:textId="77777777" w:rsidR="000F3AB5" w:rsidRPr="009C627D" w:rsidRDefault="000F3AB5" w:rsidP="000F3AB5">
      <w:pPr>
        <w:autoSpaceDN/>
        <w:rPr>
          <w:sz w:val="22"/>
          <w:szCs w:val="22"/>
        </w:rPr>
        <w:sectPr w:rsidR="000F3AB5" w:rsidRPr="009C627D" w:rsidSect="00A05269">
          <w:pgSz w:w="16838" w:h="11906" w:orient="landscape"/>
          <w:pgMar w:top="1134" w:right="1134" w:bottom="964" w:left="1134" w:header="708" w:footer="708" w:gutter="0"/>
          <w:cols w:space="708"/>
          <w:docGrid w:linePitch="326"/>
        </w:sectPr>
      </w:pPr>
    </w:p>
    <w:p w14:paraId="7BB25C0F" w14:textId="77777777" w:rsidR="000F3AB5" w:rsidRPr="009C627D" w:rsidRDefault="000F3AB5" w:rsidP="000F3AB5">
      <w:pPr>
        <w:pStyle w:val="Obsah3"/>
      </w:pPr>
      <w:r w:rsidRPr="009C627D">
        <w:lastRenderedPageBreak/>
        <w:t>Oddiel B.3 Prílohy</w:t>
      </w:r>
    </w:p>
    <w:p w14:paraId="0482B34C" w14:textId="77777777" w:rsidR="000F3AB5" w:rsidRPr="009C627D" w:rsidRDefault="000F3AB5" w:rsidP="000F3AB5">
      <w:pPr>
        <w:pStyle w:val="Obsah3"/>
      </w:pPr>
      <w:r w:rsidRPr="009C627D">
        <w:tab/>
      </w:r>
      <w:r w:rsidRPr="009C627D">
        <w:tab/>
      </w:r>
      <w:r w:rsidRPr="009C627D">
        <w:tab/>
      </w:r>
      <w:r w:rsidRPr="009C627D">
        <w:tab/>
      </w:r>
      <w:r w:rsidRPr="009C627D">
        <w:tab/>
      </w:r>
      <w:r w:rsidRPr="009C627D">
        <w:tab/>
      </w:r>
      <w:r w:rsidRPr="009C627D">
        <w:tab/>
      </w:r>
      <w:r w:rsidRPr="009C627D">
        <w:tab/>
      </w:r>
      <w:r w:rsidRPr="009C627D">
        <w:tab/>
      </w:r>
      <w:r w:rsidRPr="009C627D">
        <w:tab/>
      </w:r>
      <w:r w:rsidRPr="009C627D">
        <w:tab/>
      </w:r>
      <w:r w:rsidRPr="009C627D">
        <w:tab/>
        <w:t>Príloha č. 1</w:t>
      </w:r>
    </w:p>
    <w:p w14:paraId="25252A3A" w14:textId="77777777" w:rsidR="000F3AB5" w:rsidRPr="009C627D" w:rsidRDefault="000F3AB5" w:rsidP="000F3AB5">
      <w:pPr>
        <w:tabs>
          <w:tab w:val="left" w:pos="426"/>
          <w:tab w:val="left" w:pos="720"/>
          <w:tab w:val="left" w:pos="1080"/>
          <w:tab w:val="left" w:pos="7200"/>
        </w:tabs>
        <w:autoSpaceDE w:val="0"/>
        <w:jc w:val="center"/>
        <w:rPr>
          <w:b/>
          <w:sz w:val="22"/>
          <w:szCs w:val="22"/>
        </w:rPr>
      </w:pPr>
      <w:r w:rsidRPr="009C627D">
        <w:rPr>
          <w:b/>
          <w:sz w:val="22"/>
          <w:szCs w:val="22"/>
        </w:rPr>
        <w:t>Informačný formulár</w:t>
      </w:r>
    </w:p>
    <w:p w14:paraId="1DD1AEB7" w14:textId="77777777" w:rsidR="000F3AB5" w:rsidRPr="009C627D" w:rsidRDefault="000F3AB5" w:rsidP="000F3AB5">
      <w:pPr>
        <w:tabs>
          <w:tab w:val="left" w:pos="426"/>
          <w:tab w:val="left" w:pos="720"/>
          <w:tab w:val="left" w:pos="1080"/>
          <w:tab w:val="left" w:pos="7200"/>
        </w:tabs>
        <w:autoSpaceDE w:val="0"/>
        <w:jc w:val="center"/>
        <w:rPr>
          <w:b/>
          <w:sz w:val="22"/>
          <w:szCs w:val="22"/>
        </w:rPr>
      </w:pPr>
      <w:r w:rsidRPr="009C627D">
        <w:rPr>
          <w:b/>
          <w:sz w:val="22"/>
          <w:szCs w:val="22"/>
        </w:rPr>
        <w:t>o uchádzačovi a spracovateľovi ponuky a vyhlásenie uchádzača</w:t>
      </w:r>
    </w:p>
    <w:p w14:paraId="10286C70" w14:textId="77777777" w:rsidR="000F3AB5" w:rsidRPr="009C627D" w:rsidRDefault="000F3AB5" w:rsidP="000F3AB5">
      <w:pPr>
        <w:tabs>
          <w:tab w:val="left" w:pos="426"/>
          <w:tab w:val="left" w:pos="720"/>
          <w:tab w:val="left" w:pos="1080"/>
          <w:tab w:val="left" w:pos="7200"/>
        </w:tabs>
        <w:autoSpaceDE w:val="0"/>
        <w:jc w:val="center"/>
        <w:rPr>
          <w:bCs/>
          <w:spacing w:val="-10"/>
          <w:sz w:val="22"/>
          <w:szCs w:val="22"/>
        </w:rPr>
      </w:pPr>
      <w:r w:rsidRPr="009C627D">
        <w:rPr>
          <w:spacing w:val="-10"/>
          <w:sz w:val="22"/>
          <w:szCs w:val="22"/>
        </w:rPr>
        <w:t>(štatutárny orgán uchádzača tento formulár podpíše a predloží v ponuke v zmysle časti A.1 súťažných podkladov)</w:t>
      </w:r>
    </w:p>
    <w:p w14:paraId="79D4C2E0" w14:textId="77777777" w:rsidR="000F3AB5" w:rsidRPr="009C627D" w:rsidRDefault="000F3AB5" w:rsidP="000F3AB5">
      <w:pPr>
        <w:tabs>
          <w:tab w:val="left" w:pos="426"/>
          <w:tab w:val="left" w:pos="720"/>
          <w:tab w:val="left" w:pos="1080"/>
          <w:tab w:val="left" w:pos="7200"/>
        </w:tabs>
        <w:autoSpaceDE w:val="0"/>
        <w:jc w:val="both"/>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5104"/>
      </w:tblGrid>
      <w:tr w:rsidR="000F3AB5" w:rsidRPr="009C627D" w14:paraId="0177515E" w14:textId="77777777" w:rsidTr="000F3AB5">
        <w:tc>
          <w:tcPr>
            <w:tcW w:w="3936" w:type="dxa"/>
            <w:tcBorders>
              <w:top w:val="single" w:sz="4" w:space="0" w:color="auto"/>
              <w:left w:val="single" w:sz="4" w:space="0" w:color="auto"/>
              <w:bottom w:val="single" w:sz="4" w:space="0" w:color="auto"/>
              <w:right w:val="single" w:sz="4" w:space="0" w:color="auto"/>
            </w:tcBorders>
            <w:hideMark/>
          </w:tcPr>
          <w:p w14:paraId="7245026F" w14:textId="77777777" w:rsidR="000F3AB5" w:rsidRPr="009C627D" w:rsidRDefault="000F3AB5">
            <w:pPr>
              <w:tabs>
                <w:tab w:val="left" w:pos="426"/>
                <w:tab w:val="left" w:pos="720"/>
                <w:tab w:val="left" w:pos="1080"/>
                <w:tab w:val="left" w:pos="7200"/>
              </w:tabs>
              <w:autoSpaceDE w:val="0"/>
              <w:spacing w:line="256" w:lineRule="auto"/>
              <w:jc w:val="both"/>
              <w:rPr>
                <w:bCs/>
                <w:sz w:val="20"/>
                <w:szCs w:val="20"/>
                <w:lang w:eastAsia="en-US"/>
              </w:rPr>
            </w:pPr>
            <w:r w:rsidRPr="009C627D">
              <w:rPr>
                <w:bCs/>
                <w:sz w:val="20"/>
                <w:szCs w:val="20"/>
                <w:lang w:eastAsia="en-US"/>
              </w:rPr>
              <w:t>Meno/názov a sídlo uchádzača:</w:t>
            </w:r>
          </w:p>
        </w:tc>
        <w:tc>
          <w:tcPr>
            <w:tcW w:w="5104" w:type="dxa"/>
            <w:tcBorders>
              <w:top w:val="single" w:sz="4" w:space="0" w:color="auto"/>
              <w:left w:val="single" w:sz="4" w:space="0" w:color="auto"/>
              <w:bottom w:val="single" w:sz="4" w:space="0" w:color="auto"/>
              <w:right w:val="single" w:sz="4" w:space="0" w:color="auto"/>
            </w:tcBorders>
          </w:tcPr>
          <w:p w14:paraId="5C7B4E4A" w14:textId="77777777" w:rsidR="000F3AB5" w:rsidRPr="009C627D" w:rsidRDefault="000F3AB5">
            <w:pPr>
              <w:tabs>
                <w:tab w:val="left" w:pos="426"/>
                <w:tab w:val="left" w:pos="720"/>
                <w:tab w:val="left" w:pos="1080"/>
                <w:tab w:val="left" w:pos="7200"/>
              </w:tabs>
              <w:autoSpaceDE w:val="0"/>
              <w:spacing w:line="256" w:lineRule="auto"/>
              <w:jc w:val="both"/>
              <w:rPr>
                <w:bCs/>
                <w:sz w:val="20"/>
                <w:szCs w:val="20"/>
                <w:lang w:eastAsia="en-US"/>
              </w:rPr>
            </w:pPr>
          </w:p>
        </w:tc>
      </w:tr>
      <w:tr w:rsidR="000F3AB5" w:rsidRPr="009C627D" w14:paraId="5791AD78" w14:textId="77777777" w:rsidTr="000F3AB5">
        <w:tc>
          <w:tcPr>
            <w:tcW w:w="3936" w:type="dxa"/>
            <w:tcBorders>
              <w:top w:val="single" w:sz="4" w:space="0" w:color="auto"/>
              <w:left w:val="single" w:sz="4" w:space="0" w:color="auto"/>
              <w:bottom w:val="single" w:sz="4" w:space="0" w:color="auto"/>
              <w:right w:val="single" w:sz="4" w:space="0" w:color="auto"/>
            </w:tcBorders>
            <w:hideMark/>
          </w:tcPr>
          <w:p w14:paraId="59792683" w14:textId="77777777" w:rsidR="000F3AB5" w:rsidRPr="009C627D" w:rsidRDefault="000F3AB5">
            <w:pPr>
              <w:tabs>
                <w:tab w:val="left" w:pos="426"/>
                <w:tab w:val="left" w:pos="720"/>
                <w:tab w:val="left" w:pos="1080"/>
                <w:tab w:val="left" w:pos="7200"/>
              </w:tabs>
              <w:autoSpaceDE w:val="0"/>
              <w:spacing w:line="256" w:lineRule="auto"/>
              <w:jc w:val="both"/>
              <w:rPr>
                <w:bCs/>
                <w:sz w:val="20"/>
                <w:szCs w:val="20"/>
                <w:lang w:eastAsia="en-US"/>
              </w:rPr>
            </w:pPr>
            <w:r w:rsidRPr="009C627D">
              <w:rPr>
                <w:bCs/>
                <w:sz w:val="20"/>
                <w:szCs w:val="20"/>
                <w:lang w:eastAsia="en-US"/>
              </w:rPr>
              <w:t>Meno a priezvisko štatutárneho orgánu uchádzača:</w:t>
            </w:r>
          </w:p>
        </w:tc>
        <w:tc>
          <w:tcPr>
            <w:tcW w:w="5104" w:type="dxa"/>
            <w:tcBorders>
              <w:top w:val="single" w:sz="4" w:space="0" w:color="auto"/>
              <w:left w:val="single" w:sz="4" w:space="0" w:color="auto"/>
              <w:bottom w:val="single" w:sz="4" w:space="0" w:color="auto"/>
              <w:right w:val="single" w:sz="4" w:space="0" w:color="auto"/>
            </w:tcBorders>
          </w:tcPr>
          <w:p w14:paraId="17C7659B" w14:textId="77777777" w:rsidR="000F3AB5" w:rsidRPr="009C627D" w:rsidRDefault="000F3AB5">
            <w:pPr>
              <w:tabs>
                <w:tab w:val="left" w:pos="426"/>
                <w:tab w:val="left" w:pos="720"/>
                <w:tab w:val="left" w:pos="1080"/>
                <w:tab w:val="left" w:pos="7200"/>
              </w:tabs>
              <w:autoSpaceDE w:val="0"/>
              <w:spacing w:line="256" w:lineRule="auto"/>
              <w:jc w:val="both"/>
              <w:rPr>
                <w:bCs/>
                <w:sz w:val="20"/>
                <w:szCs w:val="20"/>
                <w:lang w:eastAsia="en-US"/>
              </w:rPr>
            </w:pPr>
          </w:p>
        </w:tc>
      </w:tr>
      <w:tr w:rsidR="000F3AB5" w:rsidRPr="009C627D" w14:paraId="222AC545" w14:textId="77777777" w:rsidTr="000F3AB5">
        <w:tc>
          <w:tcPr>
            <w:tcW w:w="3936" w:type="dxa"/>
            <w:tcBorders>
              <w:top w:val="single" w:sz="4" w:space="0" w:color="auto"/>
              <w:left w:val="single" w:sz="4" w:space="0" w:color="auto"/>
              <w:bottom w:val="single" w:sz="4" w:space="0" w:color="auto"/>
              <w:right w:val="single" w:sz="4" w:space="0" w:color="auto"/>
            </w:tcBorders>
            <w:hideMark/>
          </w:tcPr>
          <w:p w14:paraId="0AB8BD59" w14:textId="77777777" w:rsidR="000F3AB5" w:rsidRPr="009C627D" w:rsidRDefault="000F3AB5">
            <w:pPr>
              <w:tabs>
                <w:tab w:val="left" w:pos="426"/>
                <w:tab w:val="left" w:pos="720"/>
                <w:tab w:val="left" w:pos="1080"/>
                <w:tab w:val="left" w:pos="7200"/>
              </w:tabs>
              <w:autoSpaceDE w:val="0"/>
              <w:spacing w:line="256" w:lineRule="auto"/>
              <w:jc w:val="both"/>
              <w:rPr>
                <w:bCs/>
                <w:sz w:val="20"/>
                <w:szCs w:val="20"/>
                <w:lang w:eastAsia="en-US"/>
              </w:rPr>
            </w:pPr>
            <w:r w:rsidRPr="009C627D">
              <w:rPr>
                <w:bCs/>
                <w:sz w:val="20"/>
                <w:szCs w:val="20"/>
                <w:lang w:eastAsia="en-US"/>
              </w:rPr>
              <w:t>IČO:</w:t>
            </w:r>
          </w:p>
        </w:tc>
        <w:tc>
          <w:tcPr>
            <w:tcW w:w="5104" w:type="dxa"/>
            <w:tcBorders>
              <w:top w:val="single" w:sz="4" w:space="0" w:color="auto"/>
              <w:left w:val="single" w:sz="4" w:space="0" w:color="auto"/>
              <w:bottom w:val="single" w:sz="4" w:space="0" w:color="auto"/>
              <w:right w:val="single" w:sz="4" w:space="0" w:color="auto"/>
            </w:tcBorders>
          </w:tcPr>
          <w:p w14:paraId="6C44B042" w14:textId="77777777" w:rsidR="000F3AB5" w:rsidRPr="009C627D" w:rsidRDefault="000F3AB5">
            <w:pPr>
              <w:tabs>
                <w:tab w:val="left" w:pos="426"/>
                <w:tab w:val="left" w:pos="720"/>
                <w:tab w:val="left" w:pos="1080"/>
                <w:tab w:val="left" w:pos="7200"/>
              </w:tabs>
              <w:autoSpaceDE w:val="0"/>
              <w:spacing w:line="256" w:lineRule="auto"/>
              <w:jc w:val="both"/>
              <w:rPr>
                <w:bCs/>
                <w:sz w:val="20"/>
                <w:szCs w:val="20"/>
                <w:lang w:eastAsia="en-US"/>
              </w:rPr>
            </w:pPr>
          </w:p>
        </w:tc>
      </w:tr>
      <w:tr w:rsidR="000F3AB5" w:rsidRPr="009C627D" w14:paraId="705EF825" w14:textId="77777777" w:rsidTr="000F3AB5">
        <w:tc>
          <w:tcPr>
            <w:tcW w:w="3936" w:type="dxa"/>
            <w:tcBorders>
              <w:top w:val="single" w:sz="4" w:space="0" w:color="auto"/>
              <w:left w:val="single" w:sz="4" w:space="0" w:color="auto"/>
              <w:bottom w:val="single" w:sz="4" w:space="0" w:color="auto"/>
              <w:right w:val="single" w:sz="4" w:space="0" w:color="auto"/>
            </w:tcBorders>
            <w:hideMark/>
          </w:tcPr>
          <w:p w14:paraId="5DDEB41E" w14:textId="77777777" w:rsidR="000F3AB5" w:rsidRPr="009C627D" w:rsidRDefault="000F3AB5">
            <w:pPr>
              <w:tabs>
                <w:tab w:val="left" w:pos="426"/>
                <w:tab w:val="left" w:pos="720"/>
                <w:tab w:val="left" w:pos="1080"/>
                <w:tab w:val="left" w:pos="7200"/>
              </w:tabs>
              <w:autoSpaceDE w:val="0"/>
              <w:spacing w:line="256" w:lineRule="auto"/>
              <w:jc w:val="both"/>
              <w:rPr>
                <w:bCs/>
                <w:sz w:val="20"/>
                <w:szCs w:val="20"/>
                <w:lang w:eastAsia="en-US"/>
              </w:rPr>
            </w:pPr>
            <w:r w:rsidRPr="009C627D">
              <w:rPr>
                <w:bCs/>
                <w:sz w:val="20"/>
                <w:szCs w:val="20"/>
                <w:lang w:eastAsia="en-US"/>
              </w:rPr>
              <w:t>webové sídlo:</w:t>
            </w:r>
          </w:p>
        </w:tc>
        <w:tc>
          <w:tcPr>
            <w:tcW w:w="5104" w:type="dxa"/>
            <w:tcBorders>
              <w:top w:val="single" w:sz="4" w:space="0" w:color="auto"/>
              <w:left w:val="single" w:sz="4" w:space="0" w:color="auto"/>
              <w:bottom w:val="single" w:sz="4" w:space="0" w:color="auto"/>
              <w:right w:val="single" w:sz="4" w:space="0" w:color="auto"/>
            </w:tcBorders>
          </w:tcPr>
          <w:p w14:paraId="43B0CAC0" w14:textId="77777777" w:rsidR="000F3AB5" w:rsidRPr="009C627D" w:rsidRDefault="000F3AB5">
            <w:pPr>
              <w:tabs>
                <w:tab w:val="left" w:pos="426"/>
                <w:tab w:val="left" w:pos="720"/>
                <w:tab w:val="left" w:pos="1080"/>
                <w:tab w:val="left" w:pos="7200"/>
              </w:tabs>
              <w:autoSpaceDE w:val="0"/>
              <w:spacing w:line="256" w:lineRule="auto"/>
              <w:jc w:val="both"/>
              <w:rPr>
                <w:bCs/>
                <w:sz w:val="20"/>
                <w:szCs w:val="20"/>
                <w:lang w:eastAsia="en-US"/>
              </w:rPr>
            </w:pPr>
          </w:p>
        </w:tc>
      </w:tr>
      <w:tr w:rsidR="000F3AB5" w:rsidRPr="009C627D" w14:paraId="052BC201" w14:textId="77777777" w:rsidTr="000F3AB5">
        <w:tc>
          <w:tcPr>
            <w:tcW w:w="3936" w:type="dxa"/>
            <w:tcBorders>
              <w:top w:val="single" w:sz="4" w:space="0" w:color="auto"/>
              <w:left w:val="single" w:sz="4" w:space="0" w:color="auto"/>
              <w:bottom w:val="single" w:sz="4" w:space="0" w:color="auto"/>
              <w:right w:val="single" w:sz="4" w:space="0" w:color="auto"/>
            </w:tcBorders>
            <w:hideMark/>
          </w:tcPr>
          <w:p w14:paraId="06629FD4" w14:textId="77777777" w:rsidR="000F3AB5" w:rsidRPr="009C627D" w:rsidRDefault="000F3AB5">
            <w:pPr>
              <w:tabs>
                <w:tab w:val="left" w:pos="426"/>
                <w:tab w:val="left" w:pos="720"/>
                <w:tab w:val="left" w:pos="1080"/>
                <w:tab w:val="left" w:pos="7200"/>
              </w:tabs>
              <w:autoSpaceDE w:val="0"/>
              <w:spacing w:line="256" w:lineRule="auto"/>
              <w:jc w:val="both"/>
              <w:rPr>
                <w:bCs/>
                <w:sz w:val="20"/>
                <w:szCs w:val="20"/>
                <w:lang w:eastAsia="en-US"/>
              </w:rPr>
            </w:pPr>
            <w:r w:rsidRPr="009C627D">
              <w:rPr>
                <w:bCs/>
                <w:sz w:val="20"/>
                <w:szCs w:val="20"/>
                <w:lang w:eastAsia="en-US"/>
              </w:rPr>
              <w:t>tel. číslo:</w:t>
            </w:r>
          </w:p>
        </w:tc>
        <w:tc>
          <w:tcPr>
            <w:tcW w:w="5104" w:type="dxa"/>
            <w:tcBorders>
              <w:top w:val="single" w:sz="4" w:space="0" w:color="auto"/>
              <w:left w:val="single" w:sz="4" w:space="0" w:color="auto"/>
              <w:bottom w:val="single" w:sz="4" w:space="0" w:color="auto"/>
              <w:right w:val="single" w:sz="4" w:space="0" w:color="auto"/>
            </w:tcBorders>
          </w:tcPr>
          <w:p w14:paraId="109A2936" w14:textId="77777777" w:rsidR="000F3AB5" w:rsidRPr="009C627D" w:rsidRDefault="000F3AB5">
            <w:pPr>
              <w:tabs>
                <w:tab w:val="left" w:pos="426"/>
                <w:tab w:val="left" w:pos="720"/>
                <w:tab w:val="left" w:pos="1080"/>
                <w:tab w:val="left" w:pos="7200"/>
              </w:tabs>
              <w:autoSpaceDE w:val="0"/>
              <w:spacing w:line="256" w:lineRule="auto"/>
              <w:jc w:val="both"/>
              <w:rPr>
                <w:bCs/>
                <w:sz w:val="20"/>
                <w:szCs w:val="20"/>
                <w:lang w:eastAsia="en-US"/>
              </w:rPr>
            </w:pPr>
          </w:p>
        </w:tc>
      </w:tr>
      <w:tr w:rsidR="000F3AB5" w:rsidRPr="009C627D" w14:paraId="3CD187F1" w14:textId="77777777" w:rsidTr="000F3AB5">
        <w:tc>
          <w:tcPr>
            <w:tcW w:w="3936" w:type="dxa"/>
            <w:tcBorders>
              <w:top w:val="single" w:sz="4" w:space="0" w:color="auto"/>
              <w:left w:val="single" w:sz="4" w:space="0" w:color="auto"/>
              <w:bottom w:val="single" w:sz="4" w:space="0" w:color="auto"/>
              <w:right w:val="single" w:sz="4" w:space="0" w:color="auto"/>
            </w:tcBorders>
            <w:hideMark/>
          </w:tcPr>
          <w:p w14:paraId="7ABE5B7A" w14:textId="77777777" w:rsidR="000F3AB5" w:rsidRPr="009C627D" w:rsidRDefault="000F3AB5">
            <w:pPr>
              <w:tabs>
                <w:tab w:val="left" w:pos="426"/>
                <w:tab w:val="left" w:pos="720"/>
                <w:tab w:val="left" w:pos="1080"/>
                <w:tab w:val="left" w:pos="7200"/>
              </w:tabs>
              <w:autoSpaceDE w:val="0"/>
              <w:spacing w:line="256" w:lineRule="auto"/>
              <w:jc w:val="both"/>
              <w:rPr>
                <w:bCs/>
                <w:sz w:val="20"/>
                <w:szCs w:val="20"/>
                <w:lang w:eastAsia="en-US"/>
              </w:rPr>
            </w:pPr>
            <w:r w:rsidRPr="009C627D">
              <w:rPr>
                <w:bCs/>
                <w:sz w:val="20"/>
                <w:szCs w:val="20"/>
                <w:lang w:eastAsia="en-US"/>
              </w:rPr>
              <w:t xml:space="preserve">Počet zamestnancov uchádzača: </w:t>
            </w:r>
          </w:p>
          <w:p w14:paraId="73C86395" w14:textId="77777777" w:rsidR="000F3AB5" w:rsidRPr="009C627D" w:rsidRDefault="000F3AB5">
            <w:pPr>
              <w:tabs>
                <w:tab w:val="left" w:pos="426"/>
                <w:tab w:val="left" w:pos="720"/>
                <w:tab w:val="left" w:pos="1080"/>
                <w:tab w:val="left" w:pos="7200"/>
              </w:tabs>
              <w:autoSpaceDE w:val="0"/>
              <w:spacing w:line="256" w:lineRule="auto"/>
              <w:jc w:val="both"/>
              <w:rPr>
                <w:bCs/>
                <w:sz w:val="20"/>
                <w:szCs w:val="20"/>
                <w:lang w:eastAsia="en-US"/>
              </w:rPr>
            </w:pPr>
            <w:proofErr w:type="spellStart"/>
            <w:r w:rsidRPr="009C627D">
              <w:rPr>
                <w:bCs/>
                <w:sz w:val="20"/>
                <w:szCs w:val="20"/>
                <w:lang w:eastAsia="en-US"/>
              </w:rPr>
              <w:t>mikropodnik</w:t>
            </w:r>
            <w:proofErr w:type="spellEnd"/>
            <w:r w:rsidRPr="009C627D">
              <w:rPr>
                <w:bCs/>
                <w:sz w:val="20"/>
                <w:szCs w:val="20"/>
                <w:lang w:eastAsia="en-US"/>
              </w:rPr>
              <w:t xml:space="preserve"> do 10 zamestnancov;</w:t>
            </w:r>
          </w:p>
          <w:p w14:paraId="69A14C87" w14:textId="77777777" w:rsidR="000F3AB5" w:rsidRPr="009C627D" w:rsidRDefault="000F3AB5">
            <w:pPr>
              <w:tabs>
                <w:tab w:val="left" w:pos="426"/>
                <w:tab w:val="left" w:pos="720"/>
                <w:tab w:val="left" w:pos="1080"/>
                <w:tab w:val="left" w:pos="7200"/>
              </w:tabs>
              <w:autoSpaceDE w:val="0"/>
              <w:spacing w:line="256" w:lineRule="auto"/>
              <w:jc w:val="both"/>
              <w:rPr>
                <w:bCs/>
                <w:sz w:val="20"/>
                <w:szCs w:val="20"/>
                <w:lang w:eastAsia="en-US"/>
              </w:rPr>
            </w:pPr>
            <w:r w:rsidRPr="009C627D">
              <w:rPr>
                <w:bCs/>
                <w:sz w:val="20"/>
                <w:szCs w:val="20"/>
                <w:lang w:eastAsia="en-US"/>
              </w:rPr>
              <w:t>malý podnik do 50 zamestnancov</w:t>
            </w:r>
          </w:p>
          <w:p w14:paraId="6C01CB8E" w14:textId="77777777" w:rsidR="000F3AB5" w:rsidRPr="009C627D" w:rsidRDefault="000F3AB5">
            <w:pPr>
              <w:tabs>
                <w:tab w:val="left" w:pos="426"/>
                <w:tab w:val="left" w:pos="720"/>
                <w:tab w:val="left" w:pos="1080"/>
                <w:tab w:val="left" w:pos="7200"/>
              </w:tabs>
              <w:autoSpaceDE w:val="0"/>
              <w:spacing w:line="256" w:lineRule="auto"/>
              <w:jc w:val="both"/>
              <w:rPr>
                <w:bCs/>
                <w:sz w:val="20"/>
                <w:szCs w:val="20"/>
                <w:lang w:eastAsia="en-US"/>
              </w:rPr>
            </w:pPr>
            <w:r w:rsidRPr="009C627D">
              <w:rPr>
                <w:bCs/>
                <w:sz w:val="20"/>
                <w:szCs w:val="20"/>
                <w:lang w:eastAsia="en-US"/>
              </w:rPr>
              <w:t xml:space="preserve">stredný podnik do 250 zamestnancov </w:t>
            </w:r>
          </w:p>
        </w:tc>
        <w:tc>
          <w:tcPr>
            <w:tcW w:w="5104" w:type="dxa"/>
            <w:tcBorders>
              <w:top w:val="single" w:sz="4" w:space="0" w:color="auto"/>
              <w:left w:val="single" w:sz="4" w:space="0" w:color="auto"/>
              <w:bottom w:val="single" w:sz="4" w:space="0" w:color="auto"/>
              <w:right w:val="single" w:sz="4" w:space="0" w:color="auto"/>
            </w:tcBorders>
          </w:tcPr>
          <w:p w14:paraId="1BEAF1BC" w14:textId="77777777" w:rsidR="000F3AB5" w:rsidRPr="009C627D" w:rsidRDefault="000F3AB5">
            <w:pPr>
              <w:tabs>
                <w:tab w:val="left" w:pos="426"/>
                <w:tab w:val="left" w:pos="720"/>
                <w:tab w:val="left" w:pos="1080"/>
                <w:tab w:val="left" w:pos="7200"/>
              </w:tabs>
              <w:autoSpaceDE w:val="0"/>
              <w:spacing w:line="256" w:lineRule="auto"/>
              <w:rPr>
                <w:bCs/>
                <w:sz w:val="20"/>
                <w:szCs w:val="20"/>
                <w:lang w:eastAsia="en-US"/>
              </w:rPr>
            </w:pPr>
            <w:r w:rsidRPr="009C627D">
              <w:rPr>
                <w:bCs/>
                <w:sz w:val="20"/>
                <w:szCs w:val="20"/>
                <w:lang w:eastAsia="en-US"/>
              </w:rPr>
              <w:t>Údaj musí verejný obstarávateľ zverejniť v oznámení o výsledku verejného obstarávania</w:t>
            </w:r>
          </w:p>
          <w:p w14:paraId="1F48898C" w14:textId="77777777" w:rsidR="000F3AB5" w:rsidRPr="009C627D" w:rsidRDefault="000F3AB5">
            <w:pPr>
              <w:tabs>
                <w:tab w:val="left" w:pos="426"/>
                <w:tab w:val="left" w:pos="720"/>
                <w:tab w:val="left" w:pos="1080"/>
                <w:tab w:val="left" w:pos="7200"/>
              </w:tabs>
              <w:autoSpaceDE w:val="0"/>
              <w:spacing w:line="256" w:lineRule="auto"/>
              <w:rPr>
                <w:bCs/>
                <w:sz w:val="20"/>
                <w:szCs w:val="20"/>
                <w:lang w:eastAsia="en-US"/>
              </w:rPr>
            </w:pPr>
          </w:p>
        </w:tc>
      </w:tr>
      <w:tr w:rsidR="000F3AB5" w:rsidRPr="009C627D" w14:paraId="4B3BD40A" w14:textId="77777777" w:rsidTr="000F3AB5">
        <w:tc>
          <w:tcPr>
            <w:tcW w:w="3936" w:type="dxa"/>
            <w:tcBorders>
              <w:top w:val="single" w:sz="4" w:space="0" w:color="auto"/>
              <w:left w:val="single" w:sz="4" w:space="0" w:color="auto"/>
              <w:bottom w:val="single" w:sz="4" w:space="0" w:color="auto"/>
              <w:right w:val="single" w:sz="4" w:space="0" w:color="auto"/>
            </w:tcBorders>
            <w:hideMark/>
          </w:tcPr>
          <w:p w14:paraId="4D58F859" w14:textId="77777777" w:rsidR="000F3AB5" w:rsidRPr="009C627D" w:rsidRDefault="000F3AB5">
            <w:pPr>
              <w:tabs>
                <w:tab w:val="left" w:pos="426"/>
                <w:tab w:val="left" w:pos="720"/>
                <w:tab w:val="left" w:pos="1080"/>
                <w:tab w:val="left" w:pos="7200"/>
              </w:tabs>
              <w:autoSpaceDE w:val="0"/>
              <w:spacing w:line="256" w:lineRule="auto"/>
              <w:jc w:val="both"/>
              <w:rPr>
                <w:bCs/>
                <w:sz w:val="20"/>
                <w:szCs w:val="20"/>
                <w:lang w:eastAsia="en-US"/>
              </w:rPr>
            </w:pPr>
            <w:r w:rsidRPr="009C627D">
              <w:rPr>
                <w:bCs/>
                <w:sz w:val="20"/>
                <w:szCs w:val="20"/>
                <w:lang w:eastAsia="en-US"/>
              </w:rPr>
              <w:t>Uchádzač je zapísaný v zozname hospodárskych subjektov (áno/nie):</w:t>
            </w:r>
          </w:p>
        </w:tc>
        <w:tc>
          <w:tcPr>
            <w:tcW w:w="5104" w:type="dxa"/>
            <w:tcBorders>
              <w:top w:val="single" w:sz="4" w:space="0" w:color="auto"/>
              <w:left w:val="single" w:sz="4" w:space="0" w:color="auto"/>
              <w:bottom w:val="single" w:sz="4" w:space="0" w:color="auto"/>
              <w:right w:val="single" w:sz="4" w:space="0" w:color="auto"/>
            </w:tcBorders>
          </w:tcPr>
          <w:p w14:paraId="693C5954" w14:textId="77777777" w:rsidR="000F3AB5" w:rsidRPr="009C627D" w:rsidRDefault="000F3AB5">
            <w:pPr>
              <w:tabs>
                <w:tab w:val="left" w:pos="426"/>
                <w:tab w:val="left" w:pos="720"/>
                <w:tab w:val="left" w:pos="1080"/>
                <w:tab w:val="left" w:pos="7200"/>
              </w:tabs>
              <w:autoSpaceDE w:val="0"/>
              <w:spacing w:line="256" w:lineRule="auto"/>
              <w:jc w:val="both"/>
              <w:rPr>
                <w:bCs/>
                <w:sz w:val="20"/>
                <w:szCs w:val="20"/>
                <w:lang w:eastAsia="en-US"/>
              </w:rPr>
            </w:pPr>
          </w:p>
        </w:tc>
      </w:tr>
      <w:tr w:rsidR="000F3AB5" w:rsidRPr="009C627D" w14:paraId="74F5961E" w14:textId="77777777" w:rsidTr="000F3AB5">
        <w:tc>
          <w:tcPr>
            <w:tcW w:w="3936" w:type="dxa"/>
            <w:tcBorders>
              <w:top w:val="single" w:sz="4" w:space="0" w:color="auto"/>
              <w:left w:val="single" w:sz="4" w:space="0" w:color="auto"/>
              <w:bottom w:val="single" w:sz="4" w:space="0" w:color="auto"/>
              <w:right w:val="single" w:sz="4" w:space="0" w:color="auto"/>
            </w:tcBorders>
            <w:hideMark/>
          </w:tcPr>
          <w:p w14:paraId="51426C62" w14:textId="77777777" w:rsidR="000F3AB5" w:rsidRPr="009C627D" w:rsidRDefault="000F3AB5">
            <w:pPr>
              <w:tabs>
                <w:tab w:val="left" w:pos="426"/>
                <w:tab w:val="left" w:pos="720"/>
                <w:tab w:val="left" w:pos="1080"/>
                <w:tab w:val="left" w:pos="7200"/>
              </w:tabs>
              <w:autoSpaceDE w:val="0"/>
              <w:spacing w:line="256" w:lineRule="auto"/>
              <w:jc w:val="both"/>
              <w:rPr>
                <w:bCs/>
                <w:sz w:val="20"/>
                <w:szCs w:val="20"/>
                <w:lang w:eastAsia="en-US"/>
              </w:rPr>
            </w:pPr>
            <w:r w:rsidRPr="009C627D">
              <w:rPr>
                <w:bCs/>
                <w:sz w:val="20"/>
                <w:szCs w:val="20"/>
                <w:lang w:eastAsia="en-US"/>
              </w:rPr>
              <w:t>Uchádzač je zapísaný v registri partnerov verejného sektora (áno/nie):</w:t>
            </w:r>
          </w:p>
        </w:tc>
        <w:tc>
          <w:tcPr>
            <w:tcW w:w="5104" w:type="dxa"/>
            <w:tcBorders>
              <w:top w:val="single" w:sz="4" w:space="0" w:color="auto"/>
              <w:left w:val="single" w:sz="4" w:space="0" w:color="auto"/>
              <w:bottom w:val="single" w:sz="4" w:space="0" w:color="auto"/>
              <w:right w:val="single" w:sz="4" w:space="0" w:color="auto"/>
            </w:tcBorders>
          </w:tcPr>
          <w:p w14:paraId="7C44C2E4" w14:textId="77777777" w:rsidR="000F3AB5" w:rsidRPr="009C627D" w:rsidRDefault="000F3AB5">
            <w:pPr>
              <w:tabs>
                <w:tab w:val="left" w:pos="426"/>
                <w:tab w:val="left" w:pos="720"/>
                <w:tab w:val="left" w:pos="1080"/>
                <w:tab w:val="left" w:pos="7200"/>
              </w:tabs>
              <w:autoSpaceDE w:val="0"/>
              <w:spacing w:line="256" w:lineRule="auto"/>
              <w:jc w:val="both"/>
              <w:rPr>
                <w:bCs/>
                <w:sz w:val="20"/>
                <w:szCs w:val="20"/>
                <w:lang w:eastAsia="en-US"/>
              </w:rPr>
            </w:pPr>
          </w:p>
        </w:tc>
      </w:tr>
      <w:tr w:rsidR="000F3AB5" w:rsidRPr="009C627D" w14:paraId="5D303C46" w14:textId="77777777" w:rsidTr="000F3AB5">
        <w:tc>
          <w:tcPr>
            <w:tcW w:w="3936" w:type="dxa"/>
            <w:tcBorders>
              <w:top w:val="single" w:sz="4" w:space="0" w:color="auto"/>
              <w:left w:val="single" w:sz="4" w:space="0" w:color="auto"/>
              <w:bottom w:val="single" w:sz="4" w:space="0" w:color="auto"/>
              <w:right w:val="single" w:sz="4" w:space="0" w:color="auto"/>
            </w:tcBorders>
            <w:hideMark/>
          </w:tcPr>
          <w:p w14:paraId="0C8CEF51" w14:textId="77777777" w:rsidR="000F3AB5" w:rsidRPr="009C627D" w:rsidRDefault="000F3AB5">
            <w:pPr>
              <w:tabs>
                <w:tab w:val="left" w:pos="426"/>
                <w:tab w:val="left" w:pos="720"/>
                <w:tab w:val="left" w:pos="1080"/>
                <w:tab w:val="left" w:pos="7200"/>
              </w:tabs>
              <w:autoSpaceDE w:val="0"/>
              <w:spacing w:line="256" w:lineRule="auto"/>
              <w:rPr>
                <w:bCs/>
                <w:sz w:val="20"/>
                <w:szCs w:val="20"/>
                <w:lang w:eastAsia="en-US"/>
              </w:rPr>
            </w:pPr>
            <w:r w:rsidRPr="009C627D">
              <w:rPr>
                <w:bCs/>
                <w:sz w:val="20"/>
                <w:szCs w:val="20"/>
                <w:lang w:eastAsia="en-US"/>
              </w:rPr>
              <w:t>Meno/názov subdodávateľa (v aktuálnom prípade):</w:t>
            </w:r>
          </w:p>
        </w:tc>
        <w:tc>
          <w:tcPr>
            <w:tcW w:w="5104" w:type="dxa"/>
            <w:tcBorders>
              <w:top w:val="single" w:sz="4" w:space="0" w:color="auto"/>
              <w:left w:val="single" w:sz="4" w:space="0" w:color="auto"/>
              <w:bottom w:val="single" w:sz="4" w:space="0" w:color="auto"/>
              <w:right w:val="single" w:sz="4" w:space="0" w:color="auto"/>
            </w:tcBorders>
          </w:tcPr>
          <w:p w14:paraId="15C5B7FE" w14:textId="77777777" w:rsidR="000F3AB5" w:rsidRPr="009C627D" w:rsidRDefault="000F3AB5">
            <w:pPr>
              <w:tabs>
                <w:tab w:val="left" w:pos="426"/>
                <w:tab w:val="left" w:pos="720"/>
                <w:tab w:val="left" w:pos="1080"/>
                <w:tab w:val="left" w:pos="7200"/>
              </w:tabs>
              <w:autoSpaceDE w:val="0"/>
              <w:spacing w:line="256" w:lineRule="auto"/>
              <w:jc w:val="both"/>
              <w:rPr>
                <w:bCs/>
                <w:sz w:val="20"/>
                <w:szCs w:val="20"/>
                <w:lang w:eastAsia="en-US"/>
              </w:rPr>
            </w:pPr>
          </w:p>
        </w:tc>
      </w:tr>
      <w:tr w:rsidR="000F3AB5" w:rsidRPr="009C627D" w14:paraId="248E1EA9" w14:textId="77777777" w:rsidTr="000F3AB5">
        <w:tc>
          <w:tcPr>
            <w:tcW w:w="3936" w:type="dxa"/>
            <w:tcBorders>
              <w:top w:val="single" w:sz="4" w:space="0" w:color="auto"/>
              <w:left w:val="single" w:sz="4" w:space="0" w:color="auto"/>
              <w:bottom w:val="single" w:sz="4" w:space="0" w:color="auto"/>
              <w:right w:val="single" w:sz="4" w:space="0" w:color="auto"/>
            </w:tcBorders>
            <w:hideMark/>
          </w:tcPr>
          <w:p w14:paraId="1E8541B1" w14:textId="77777777" w:rsidR="000F3AB5" w:rsidRPr="009C627D" w:rsidRDefault="000F3AB5">
            <w:pPr>
              <w:tabs>
                <w:tab w:val="left" w:pos="426"/>
                <w:tab w:val="left" w:pos="720"/>
                <w:tab w:val="left" w:pos="1080"/>
                <w:tab w:val="left" w:pos="7200"/>
              </w:tabs>
              <w:autoSpaceDE w:val="0"/>
              <w:spacing w:line="256" w:lineRule="auto"/>
              <w:jc w:val="both"/>
              <w:rPr>
                <w:bCs/>
                <w:sz w:val="20"/>
                <w:szCs w:val="20"/>
                <w:lang w:eastAsia="en-US"/>
              </w:rPr>
            </w:pPr>
            <w:r w:rsidRPr="009C627D">
              <w:rPr>
                <w:bCs/>
                <w:sz w:val="20"/>
                <w:szCs w:val="20"/>
                <w:lang w:eastAsia="en-US"/>
              </w:rPr>
              <w:t>Subdodávateľ je zapísaný v zozname hospodárskych subjektov (áno/nie):</w:t>
            </w:r>
          </w:p>
        </w:tc>
        <w:tc>
          <w:tcPr>
            <w:tcW w:w="5104" w:type="dxa"/>
            <w:tcBorders>
              <w:top w:val="single" w:sz="4" w:space="0" w:color="auto"/>
              <w:left w:val="single" w:sz="4" w:space="0" w:color="auto"/>
              <w:bottom w:val="single" w:sz="4" w:space="0" w:color="auto"/>
              <w:right w:val="single" w:sz="4" w:space="0" w:color="auto"/>
            </w:tcBorders>
          </w:tcPr>
          <w:p w14:paraId="7935EB3B" w14:textId="77777777" w:rsidR="000F3AB5" w:rsidRPr="009C627D" w:rsidRDefault="000F3AB5">
            <w:pPr>
              <w:tabs>
                <w:tab w:val="left" w:pos="426"/>
                <w:tab w:val="left" w:pos="720"/>
                <w:tab w:val="left" w:pos="1080"/>
                <w:tab w:val="left" w:pos="7200"/>
              </w:tabs>
              <w:autoSpaceDE w:val="0"/>
              <w:spacing w:line="256" w:lineRule="auto"/>
              <w:jc w:val="both"/>
              <w:rPr>
                <w:bCs/>
                <w:sz w:val="20"/>
                <w:szCs w:val="20"/>
                <w:lang w:eastAsia="en-US"/>
              </w:rPr>
            </w:pPr>
          </w:p>
        </w:tc>
      </w:tr>
      <w:tr w:rsidR="000F3AB5" w:rsidRPr="009C627D" w14:paraId="22DECDF1" w14:textId="77777777" w:rsidTr="000F3AB5">
        <w:tc>
          <w:tcPr>
            <w:tcW w:w="3936" w:type="dxa"/>
            <w:tcBorders>
              <w:top w:val="single" w:sz="4" w:space="0" w:color="auto"/>
              <w:left w:val="single" w:sz="4" w:space="0" w:color="auto"/>
              <w:bottom w:val="single" w:sz="4" w:space="0" w:color="auto"/>
              <w:right w:val="single" w:sz="4" w:space="0" w:color="auto"/>
            </w:tcBorders>
            <w:hideMark/>
          </w:tcPr>
          <w:p w14:paraId="7B3B0658" w14:textId="77777777" w:rsidR="000F3AB5" w:rsidRPr="009C627D" w:rsidRDefault="000F3AB5">
            <w:pPr>
              <w:tabs>
                <w:tab w:val="left" w:pos="426"/>
                <w:tab w:val="left" w:pos="720"/>
                <w:tab w:val="left" w:pos="1080"/>
                <w:tab w:val="left" w:pos="7200"/>
              </w:tabs>
              <w:autoSpaceDE w:val="0"/>
              <w:spacing w:line="256" w:lineRule="auto"/>
              <w:jc w:val="both"/>
              <w:rPr>
                <w:bCs/>
                <w:sz w:val="20"/>
                <w:szCs w:val="20"/>
                <w:lang w:eastAsia="en-US"/>
              </w:rPr>
            </w:pPr>
            <w:r w:rsidRPr="009C627D">
              <w:rPr>
                <w:bCs/>
                <w:sz w:val="20"/>
                <w:szCs w:val="20"/>
                <w:lang w:eastAsia="en-US"/>
              </w:rPr>
              <w:t>Subdodávateľ je zapísaný v registri partnerov verejného sektora (áno/nie):</w:t>
            </w:r>
          </w:p>
        </w:tc>
        <w:tc>
          <w:tcPr>
            <w:tcW w:w="5104" w:type="dxa"/>
            <w:tcBorders>
              <w:top w:val="single" w:sz="4" w:space="0" w:color="auto"/>
              <w:left w:val="single" w:sz="4" w:space="0" w:color="auto"/>
              <w:bottom w:val="single" w:sz="4" w:space="0" w:color="auto"/>
              <w:right w:val="single" w:sz="4" w:space="0" w:color="auto"/>
            </w:tcBorders>
          </w:tcPr>
          <w:p w14:paraId="226F4CB7" w14:textId="77777777" w:rsidR="000F3AB5" w:rsidRPr="009C627D" w:rsidRDefault="000F3AB5">
            <w:pPr>
              <w:tabs>
                <w:tab w:val="left" w:pos="426"/>
                <w:tab w:val="left" w:pos="720"/>
                <w:tab w:val="left" w:pos="1080"/>
                <w:tab w:val="left" w:pos="7200"/>
              </w:tabs>
              <w:autoSpaceDE w:val="0"/>
              <w:spacing w:line="256" w:lineRule="auto"/>
              <w:jc w:val="both"/>
              <w:rPr>
                <w:bCs/>
                <w:sz w:val="20"/>
                <w:szCs w:val="20"/>
                <w:lang w:eastAsia="en-US"/>
              </w:rPr>
            </w:pPr>
          </w:p>
        </w:tc>
      </w:tr>
      <w:tr w:rsidR="000F3AB5" w:rsidRPr="009C627D" w14:paraId="05D8800E" w14:textId="77777777" w:rsidTr="000F3AB5">
        <w:tc>
          <w:tcPr>
            <w:tcW w:w="3936" w:type="dxa"/>
            <w:tcBorders>
              <w:top w:val="single" w:sz="4" w:space="0" w:color="auto"/>
              <w:left w:val="single" w:sz="4" w:space="0" w:color="auto"/>
              <w:bottom w:val="single" w:sz="4" w:space="0" w:color="auto"/>
              <w:right w:val="single" w:sz="4" w:space="0" w:color="auto"/>
            </w:tcBorders>
            <w:hideMark/>
          </w:tcPr>
          <w:p w14:paraId="588F58A3" w14:textId="77777777" w:rsidR="000F3AB5" w:rsidRPr="009C627D" w:rsidRDefault="000F3AB5">
            <w:pPr>
              <w:tabs>
                <w:tab w:val="left" w:pos="426"/>
                <w:tab w:val="left" w:pos="720"/>
                <w:tab w:val="left" w:pos="1080"/>
                <w:tab w:val="left" w:pos="7200"/>
              </w:tabs>
              <w:autoSpaceDE w:val="0"/>
              <w:spacing w:line="256" w:lineRule="auto"/>
              <w:rPr>
                <w:bCs/>
                <w:i/>
                <w:iCs/>
                <w:sz w:val="20"/>
                <w:szCs w:val="20"/>
                <w:lang w:eastAsia="en-US"/>
              </w:rPr>
            </w:pPr>
            <w:r w:rsidRPr="009C627D">
              <w:rPr>
                <w:bCs/>
                <w:i/>
                <w:iCs/>
                <w:sz w:val="20"/>
                <w:szCs w:val="20"/>
                <w:lang w:eastAsia="en-US"/>
              </w:rPr>
              <w:t>Ponuku, podklady vypracoval (názov/meno, adresa, IČO právnickej alebo fyzickej osoby (§ 49 ods. 5 ZVO):</w:t>
            </w:r>
          </w:p>
        </w:tc>
        <w:tc>
          <w:tcPr>
            <w:tcW w:w="5104" w:type="dxa"/>
            <w:tcBorders>
              <w:top w:val="single" w:sz="4" w:space="0" w:color="auto"/>
              <w:left w:val="single" w:sz="4" w:space="0" w:color="auto"/>
              <w:bottom w:val="single" w:sz="4" w:space="0" w:color="auto"/>
              <w:right w:val="single" w:sz="4" w:space="0" w:color="auto"/>
            </w:tcBorders>
          </w:tcPr>
          <w:p w14:paraId="0E484700" w14:textId="77777777" w:rsidR="000F3AB5" w:rsidRPr="009C627D" w:rsidRDefault="000F3AB5">
            <w:pPr>
              <w:tabs>
                <w:tab w:val="left" w:pos="426"/>
                <w:tab w:val="left" w:pos="720"/>
                <w:tab w:val="left" w:pos="1080"/>
                <w:tab w:val="left" w:pos="7200"/>
              </w:tabs>
              <w:autoSpaceDE w:val="0"/>
              <w:spacing w:line="256" w:lineRule="auto"/>
              <w:jc w:val="both"/>
              <w:rPr>
                <w:bCs/>
                <w:sz w:val="20"/>
                <w:szCs w:val="20"/>
                <w:lang w:eastAsia="en-US"/>
              </w:rPr>
            </w:pPr>
          </w:p>
        </w:tc>
      </w:tr>
      <w:tr w:rsidR="000F3AB5" w:rsidRPr="009C627D" w14:paraId="6890DE14" w14:textId="77777777" w:rsidTr="000F3AB5">
        <w:tc>
          <w:tcPr>
            <w:tcW w:w="9040" w:type="dxa"/>
            <w:gridSpan w:val="2"/>
            <w:tcBorders>
              <w:top w:val="single" w:sz="4" w:space="0" w:color="auto"/>
              <w:left w:val="single" w:sz="4" w:space="0" w:color="auto"/>
              <w:bottom w:val="single" w:sz="4" w:space="0" w:color="auto"/>
              <w:right w:val="single" w:sz="4" w:space="0" w:color="auto"/>
            </w:tcBorders>
          </w:tcPr>
          <w:p w14:paraId="5DB53D46" w14:textId="77777777" w:rsidR="000F3AB5" w:rsidRPr="009C627D" w:rsidRDefault="000F3AB5">
            <w:pPr>
              <w:tabs>
                <w:tab w:val="left" w:pos="426"/>
                <w:tab w:val="left" w:pos="720"/>
                <w:tab w:val="left" w:pos="1080"/>
                <w:tab w:val="left" w:pos="7200"/>
              </w:tabs>
              <w:autoSpaceDE w:val="0"/>
              <w:spacing w:line="256" w:lineRule="auto"/>
              <w:jc w:val="both"/>
              <w:rPr>
                <w:b/>
                <w:bCs/>
                <w:sz w:val="20"/>
                <w:szCs w:val="20"/>
                <w:u w:val="single"/>
                <w:lang w:eastAsia="en-US"/>
              </w:rPr>
            </w:pPr>
          </w:p>
          <w:p w14:paraId="0CFC9C5F" w14:textId="77777777" w:rsidR="000F3AB5" w:rsidRPr="009C627D" w:rsidRDefault="000F3AB5">
            <w:pPr>
              <w:tabs>
                <w:tab w:val="left" w:pos="426"/>
                <w:tab w:val="left" w:pos="720"/>
                <w:tab w:val="left" w:pos="1080"/>
                <w:tab w:val="left" w:pos="7200"/>
              </w:tabs>
              <w:autoSpaceDE w:val="0"/>
              <w:spacing w:line="256" w:lineRule="auto"/>
              <w:jc w:val="both"/>
              <w:rPr>
                <w:bCs/>
                <w:sz w:val="20"/>
                <w:szCs w:val="20"/>
                <w:lang w:eastAsia="en-US"/>
              </w:rPr>
            </w:pPr>
            <w:r w:rsidRPr="009C627D">
              <w:rPr>
                <w:b/>
                <w:bCs/>
                <w:sz w:val="20"/>
                <w:szCs w:val="20"/>
                <w:u w:val="single"/>
                <w:lang w:eastAsia="en-US"/>
              </w:rPr>
              <w:t>Vyhlásenie uchádzača:</w:t>
            </w:r>
            <w:r w:rsidRPr="009C627D">
              <w:rPr>
                <w:bCs/>
                <w:sz w:val="20"/>
                <w:szCs w:val="20"/>
                <w:lang w:eastAsia="en-US"/>
              </w:rPr>
              <w:t xml:space="preserve"> </w:t>
            </w:r>
          </w:p>
          <w:p w14:paraId="5207983E" w14:textId="77777777" w:rsidR="000F3AB5" w:rsidRPr="009C627D" w:rsidRDefault="000F3AB5">
            <w:pPr>
              <w:tabs>
                <w:tab w:val="left" w:pos="426"/>
                <w:tab w:val="left" w:pos="720"/>
                <w:tab w:val="left" w:pos="1080"/>
                <w:tab w:val="left" w:pos="7200"/>
              </w:tabs>
              <w:autoSpaceDE w:val="0"/>
              <w:spacing w:line="256" w:lineRule="auto"/>
              <w:jc w:val="both"/>
              <w:rPr>
                <w:sz w:val="20"/>
                <w:szCs w:val="20"/>
                <w:lang w:eastAsia="en-US"/>
              </w:rPr>
            </w:pPr>
            <w:r w:rsidRPr="009C627D">
              <w:rPr>
                <w:bCs/>
                <w:sz w:val="20"/>
                <w:szCs w:val="20"/>
                <w:lang w:eastAsia="en-US"/>
              </w:rPr>
              <w:t xml:space="preserve">Vyhlasujem, že v tomto postupe verejného obstarávania sme sa ako uchádzač </w:t>
            </w:r>
            <w:r w:rsidRPr="009C627D">
              <w:rPr>
                <w:sz w:val="20"/>
                <w:szCs w:val="20"/>
                <w:lang w:eastAsia="en-US"/>
              </w:rPr>
              <w:t xml:space="preserve">dôkladne </w:t>
            </w:r>
            <w:r w:rsidRPr="009C627D">
              <w:rPr>
                <w:bCs/>
                <w:sz w:val="20"/>
                <w:szCs w:val="20"/>
                <w:lang w:eastAsia="en-US"/>
              </w:rPr>
              <w:t>oboznámili s podmienkami účasti, s predmetom zákazky i</w:t>
            </w:r>
            <w:r w:rsidRPr="009C627D">
              <w:rPr>
                <w:sz w:val="20"/>
                <w:szCs w:val="20"/>
                <w:lang w:eastAsia="en-US"/>
              </w:rPr>
              <w:t xml:space="preserve"> so súťažnými podkladmi a rešpektujeme všetky požiadavky, pokyny, lehoty, obchodné podmienky a iné skutočnosti obsiahnuté v súťažnej dokumentácii a tiež v oznámení o vyhlásení verejného obstarávania a nemáme voči ním výhrady. </w:t>
            </w:r>
          </w:p>
          <w:p w14:paraId="0868510D" w14:textId="0CCEB733" w:rsidR="000F3AB5" w:rsidRPr="009C627D" w:rsidRDefault="000F3AB5">
            <w:pPr>
              <w:pStyle w:val="Zkladntext3"/>
              <w:tabs>
                <w:tab w:val="left" w:pos="2715"/>
              </w:tabs>
              <w:spacing w:line="256" w:lineRule="auto"/>
              <w:jc w:val="both"/>
              <w:rPr>
                <w:color w:val="auto"/>
                <w:lang w:eastAsia="en-US"/>
              </w:rPr>
            </w:pPr>
            <w:r w:rsidRPr="009C627D">
              <w:rPr>
                <w:color w:val="auto"/>
                <w:lang w:eastAsia="en-US"/>
              </w:rPr>
              <w:t xml:space="preserve">Zároveň vyhlasujeme, že máme odborné predpoklady a dostatočné personálne i technické kapacity na zabezpečenie predmetu zákazky </w:t>
            </w:r>
            <w:r w:rsidR="00B07C7B" w:rsidRPr="009C627D">
              <w:rPr>
                <w:b/>
                <w:i/>
                <w:color w:val="auto"/>
              </w:rPr>
              <w:t>Akumulátory</w:t>
            </w:r>
            <w:r w:rsidRPr="009C627D">
              <w:rPr>
                <w:color w:val="auto"/>
                <w:lang w:eastAsia="en-US"/>
              </w:rPr>
              <w:t xml:space="preserve"> čo do času, rozsahu i kvality plnenia predmetu zákazky. </w:t>
            </w:r>
          </w:p>
          <w:p w14:paraId="24FA20FD" w14:textId="77777777" w:rsidR="000F3AB5" w:rsidRPr="009C627D" w:rsidRDefault="000F3AB5">
            <w:pPr>
              <w:tabs>
                <w:tab w:val="left" w:pos="426"/>
                <w:tab w:val="left" w:pos="720"/>
                <w:tab w:val="left" w:pos="1080"/>
                <w:tab w:val="left" w:pos="7200"/>
              </w:tabs>
              <w:autoSpaceDE w:val="0"/>
              <w:spacing w:line="256" w:lineRule="auto"/>
              <w:jc w:val="both"/>
              <w:rPr>
                <w:sz w:val="20"/>
                <w:szCs w:val="20"/>
                <w:lang w:eastAsia="en-US"/>
              </w:rPr>
            </w:pPr>
          </w:p>
          <w:p w14:paraId="2AD04568" w14:textId="77777777" w:rsidR="000F3AB5" w:rsidRPr="009C627D" w:rsidRDefault="000F3AB5">
            <w:pPr>
              <w:tabs>
                <w:tab w:val="left" w:pos="426"/>
                <w:tab w:val="left" w:pos="720"/>
                <w:tab w:val="left" w:pos="1080"/>
                <w:tab w:val="left" w:pos="7200"/>
              </w:tabs>
              <w:autoSpaceDE w:val="0"/>
              <w:spacing w:line="256" w:lineRule="auto"/>
              <w:jc w:val="both"/>
              <w:rPr>
                <w:sz w:val="20"/>
                <w:szCs w:val="20"/>
                <w:lang w:eastAsia="en-US"/>
              </w:rPr>
            </w:pPr>
          </w:p>
          <w:p w14:paraId="130362CD" w14:textId="77777777" w:rsidR="000F3AB5" w:rsidRPr="009C627D" w:rsidRDefault="000F3AB5">
            <w:pPr>
              <w:tabs>
                <w:tab w:val="left" w:pos="426"/>
                <w:tab w:val="left" w:pos="720"/>
                <w:tab w:val="left" w:pos="1080"/>
                <w:tab w:val="left" w:pos="4962"/>
              </w:tabs>
              <w:autoSpaceDE w:val="0"/>
              <w:spacing w:line="256" w:lineRule="auto"/>
              <w:jc w:val="both"/>
              <w:rPr>
                <w:sz w:val="20"/>
                <w:szCs w:val="20"/>
                <w:lang w:eastAsia="en-US"/>
              </w:rPr>
            </w:pPr>
            <w:r w:rsidRPr="009C627D">
              <w:rPr>
                <w:sz w:val="20"/>
                <w:szCs w:val="20"/>
                <w:lang w:eastAsia="en-US"/>
              </w:rPr>
              <w:t>V ........................................, dňa:......................................</w:t>
            </w:r>
            <w:r w:rsidRPr="009C627D">
              <w:rPr>
                <w:sz w:val="20"/>
                <w:szCs w:val="20"/>
                <w:lang w:eastAsia="en-US"/>
              </w:rPr>
              <w:tab/>
            </w:r>
          </w:p>
          <w:p w14:paraId="03F218E9" w14:textId="77777777" w:rsidR="000F3AB5" w:rsidRPr="009C627D" w:rsidRDefault="000F3AB5">
            <w:pPr>
              <w:tabs>
                <w:tab w:val="left" w:pos="426"/>
                <w:tab w:val="left" w:pos="720"/>
                <w:tab w:val="left" w:pos="1080"/>
                <w:tab w:val="left" w:pos="4962"/>
              </w:tabs>
              <w:autoSpaceDE w:val="0"/>
              <w:spacing w:line="256" w:lineRule="auto"/>
              <w:jc w:val="both"/>
              <w:rPr>
                <w:sz w:val="20"/>
                <w:szCs w:val="20"/>
                <w:lang w:eastAsia="en-US"/>
              </w:rPr>
            </w:pPr>
          </w:p>
          <w:p w14:paraId="79B24C3A" w14:textId="77777777" w:rsidR="000F3AB5" w:rsidRPr="009C627D" w:rsidRDefault="000F3AB5">
            <w:pPr>
              <w:tabs>
                <w:tab w:val="left" w:pos="426"/>
                <w:tab w:val="left" w:pos="720"/>
                <w:tab w:val="left" w:pos="1080"/>
                <w:tab w:val="left" w:pos="4962"/>
              </w:tabs>
              <w:autoSpaceDE w:val="0"/>
              <w:spacing w:line="256" w:lineRule="auto"/>
              <w:jc w:val="both"/>
              <w:rPr>
                <w:sz w:val="20"/>
                <w:szCs w:val="20"/>
                <w:lang w:eastAsia="en-US"/>
              </w:rPr>
            </w:pPr>
          </w:p>
          <w:p w14:paraId="48234601" w14:textId="77777777" w:rsidR="000F3AB5" w:rsidRPr="009C627D" w:rsidRDefault="000F3AB5">
            <w:pPr>
              <w:tabs>
                <w:tab w:val="left" w:pos="426"/>
                <w:tab w:val="left" w:pos="720"/>
                <w:tab w:val="left" w:pos="1080"/>
                <w:tab w:val="left" w:pos="4962"/>
              </w:tabs>
              <w:autoSpaceDE w:val="0"/>
              <w:spacing w:line="256" w:lineRule="auto"/>
              <w:jc w:val="both"/>
              <w:rPr>
                <w:sz w:val="20"/>
                <w:szCs w:val="20"/>
                <w:lang w:eastAsia="en-US"/>
              </w:rPr>
            </w:pPr>
          </w:p>
          <w:p w14:paraId="0C4174CD" w14:textId="77777777" w:rsidR="000F3AB5" w:rsidRPr="009C627D" w:rsidRDefault="000F3AB5">
            <w:pPr>
              <w:tabs>
                <w:tab w:val="left" w:pos="426"/>
                <w:tab w:val="left" w:pos="720"/>
                <w:tab w:val="left" w:pos="1080"/>
                <w:tab w:val="left" w:pos="4962"/>
              </w:tabs>
              <w:autoSpaceDE w:val="0"/>
              <w:spacing w:line="256" w:lineRule="auto"/>
              <w:jc w:val="both"/>
              <w:rPr>
                <w:sz w:val="20"/>
                <w:szCs w:val="20"/>
                <w:lang w:eastAsia="en-US"/>
              </w:rPr>
            </w:pPr>
            <w:r w:rsidRPr="009C627D">
              <w:rPr>
                <w:sz w:val="20"/>
                <w:szCs w:val="20"/>
                <w:lang w:eastAsia="en-US"/>
              </w:rPr>
              <w:t>Meno, funkcia: ...................................................</w:t>
            </w:r>
            <w:r w:rsidRPr="009C627D">
              <w:rPr>
                <w:sz w:val="20"/>
                <w:szCs w:val="20"/>
                <w:lang w:eastAsia="en-US"/>
              </w:rPr>
              <w:tab/>
              <w:t>Podpis ......................................................</w:t>
            </w:r>
          </w:p>
          <w:p w14:paraId="462A872F" w14:textId="77777777" w:rsidR="000F3AB5" w:rsidRPr="009C627D" w:rsidRDefault="000F3AB5">
            <w:pPr>
              <w:tabs>
                <w:tab w:val="left" w:pos="426"/>
                <w:tab w:val="left" w:pos="720"/>
                <w:tab w:val="left" w:pos="1080"/>
                <w:tab w:val="left" w:pos="7200"/>
              </w:tabs>
              <w:autoSpaceDE w:val="0"/>
              <w:spacing w:line="256" w:lineRule="auto"/>
              <w:jc w:val="both"/>
              <w:rPr>
                <w:bCs/>
                <w:sz w:val="20"/>
                <w:szCs w:val="20"/>
                <w:lang w:eastAsia="en-US"/>
              </w:rPr>
            </w:pPr>
          </w:p>
        </w:tc>
      </w:tr>
    </w:tbl>
    <w:p w14:paraId="18A49476" w14:textId="77777777" w:rsidR="000F3AB5" w:rsidRPr="009C627D" w:rsidRDefault="000F3AB5" w:rsidP="000F3AB5">
      <w:pPr>
        <w:rPr>
          <w:sz w:val="22"/>
          <w:szCs w:val="22"/>
        </w:rPr>
      </w:pPr>
    </w:p>
    <w:p w14:paraId="7CE03B9F" w14:textId="77777777" w:rsidR="000F3AB5" w:rsidRPr="009C627D" w:rsidRDefault="000F3AB5" w:rsidP="000F3AB5">
      <w:pPr>
        <w:pStyle w:val="Obsah3"/>
      </w:pPr>
    </w:p>
    <w:p w14:paraId="415C2AEA" w14:textId="77777777" w:rsidR="000F3AB5" w:rsidRPr="009C627D" w:rsidRDefault="000F3AB5" w:rsidP="000F3AB5">
      <w:pPr>
        <w:pStyle w:val="Obsah3"/>
      </w:pPr>
    </w:p>
    <w:p w14:paraId="07E71912" w14:textId="77777777" w:rsidR="000F3AB5" w:rsidRPr="009C627D" w:rsidRDefault="000F3AB5" w:rsidP="000F3AB5">
      <w:pPr>
        <w:autoSpaceDN/>
        <w:rPr>
          <w:rFonts w:eastAsia="Calibri"/>
          <w:b/>
          <w:bCs/>
          <w:sz w:val="22"/>
          <w:szCs w:val="22"/>
          <w:lang w:eastAsia="en-US"/>
        </w:rPr>
        <w:sectPr w:rsidR="000F3AB5" w:rsidRPr="009C627D">
          <w:pgSz w:w="11906" w:h="16838"/>
          <w:pgMar w:top="1134" w:right="964" w:bottom="1134" w:left="1134" w:header="708" w:footer="708" w:gutter="0"/>
          <w:cols w:space="708"/>
        </w:sectPr>
      </w:pPr>
    </w:p>
    <w:p w14:paraId="47B974A5" w14:textId="079C5A4F" w:rsidR="000F3AB5" w:rsidRPr="009C627D" w:rsidRDefault="000F3AB5" w:rsidP="000F3AB5">
      <w:pPr>
        <w:pStyle w:val="Obsah3"/>
      </w:pPr>
      <w:r w:rsidRPr="009C627D">
        <w:lastRenderedPageBreak/>
        <w:tab/>
      </w:r>
      <w:r w:rsidRPr="009C627D">
        <w:tab/>
      </w:r>
      <w:r w:rsidRPr="009C627D">
        <w:tab/>
      </w:r>
      <w:r w:rsidRPr="009C627D">
        <w:tab/>
      </w:r>
      <w:r w:rsidRPr="009C627D">
        <w:tab/>
      </w:r>
      <w:r w:rsidRPr="009C627D">
        <w:tab/>
      </w:r>
      <w:r w:rsidRPr="009C627D">
        <w:tab/>
      </w:r>
      <w:r w:rsidRPr="009C627D">
        <w:tab/>
      </w:r>
      <w:r w:rsidRPr="009C627D">
        <w:tab/>
      </w:r>
      <w:r w:rsidRPr="009C627D">
        <w:tab/>
      </w:r>
      <w:r w:rsidRPr="009C627D">
        <w:tab/>
      </w:r>
      <w:r w:rsidR="00230A5F" w:rsidRPr="009C627D">
        <w:tab/>
      </w:r>
      <w:r w:rsidR="00230A5F" w:rsidRPr="009C627D">
        <w:tab/>
      </w:r>
      <w:r w:rsidR="00230A5F" w:rsidRPr="009C627D">
        <w:tab/>
      </w:r>
      <w:r w:rsidR="00230A5F" w:rsidRPr="009C627D">
        <w:tab/>
      </w:r>
      <w:r w:rsidR="00230A5F" w:rsidRPr="009C627D">
        <w:tab/>
      </w:r>
      <w:r w:rsidR="00230A5F" w:rsidRPr="009C627D">
        <w:tab/>
      </w:r>
      <w:r w:rsidRPr="009C627D">
        <w:tab/>
        <w:t>Príloha č. 2</w:t>
      </w:r>
    </w:p>
    <w:p w14:paraId="54E2EE4F" w14:textId="77777777" w:rsidR="000F3AB5" w:rsidRPr="009C627D" w:rsidRDefault="000F3AB5" w:rsidP="000F3AB5">
      <w:pPr>
        <w:pStyle w:val="Bezriadkovania"/>
        <w:jc w:val="center"/>
        <w:rPr>
          <w:b/>
          <w:sz w:val="22"/>
          <w:szCs w:val="22"/>
        </w:rPr>
      </w:pPr>
      <w:r w:rsidRPr="009C627D">
        <w:rPr>
          <w:b/>
          <w:sz w:val="22"/>
          <w:szCs w:val="22"/>
        </w:rPr>
        <w:t>Dotazník uchádzača</w:t>
      </w:r>
    </w:p>
    <w:p w14:paraId="20DD2172" w14:textId="77777777" w:rsidR="000F3AB5" w:rsidRPr="009C627D" w:rsidRDefault="000F3AB5" w:rsidP="000F3AB5">
      <w:pPr>
        <w:pStyle w:val="Bezriadkovania"/>
        <w:jc w:val="center"/>
        <w:rPr>
          <w:sz w:val="22"/>
          <w:szCs w:val="22"/>
        </w:rPr>
      </w:pPr>
      <w:r w:rsidRPr="009C627D">
        <w:rPr>
          <w:sz w:val="22"/>
          <w:szCs w:val="22"/>
        </w:rPr>
        <w:t>s návrhom na plnenie kritérií na vyhodnotenie ponúk</w:t>
      </w:r>
    </w:p>
    <w:p w14:paraId="5E58D699" w14:textId="77777777" w:rsidR="000F3AB5" w:rsidRPr="009C627D" w:rsidRDefault="000F3AB5" w:rsidP="000F3AB5">
      <w:pPr>
        <w:pStyle w:val="Bezriadkovania"/>
        <w:jc w:val="both"/>
        <w:rPr>
          <w:sz w:val="22"/>
          <w:szCs w:val="22"/>
        </w:rPr>
      </w:pPr>
    </w:p>
    <w:p w14:paraId="112D90AA" w14:textId="77777777" w:rsidR="000F3AB5" w:rsidRPr="009C627D" w:rsidRDefault="000F3AB5" w:rsidP="000F3AB5">
      <w:pPr>
        <w:jc w:val="both"/>
        <w:rPr>
          <w:b/>
          <w:sz w:val="22"/>
          <w:szCs w:val="22"/>
          <w:u w:val="single"/>
        </w:rPr>
      </w:pPr>
      <w:r w:rsidRPr="009C627D">
        <w:rPr>
          <w:b/>
          <w:sz w:val="22"/>
          <w:szCs w:val="22"/>
          <w:u w:val="single"/>
        </w:rPr>
        <w:t xml:space="preserve">Údaje o uchádzačovi: </w:t>
      </w:r>
    </w:p>
    <w:p w14:paraId="1C137E83" w14:textId="77777777" w:rsidR="000F3AB5" w:rsidRPr="009C627D" w:rsidRDefault="000F3AB5" w:rsidP="000F3AB5">
      <w:pPr>
        <w:jc w:val="both"/>
        <w:rPr>
          <w:sz w:val="22"/>
          <w:szCs w:val="22"/>
        </w:rPr>
      </w:pPr>
      <w:r w:rsidRPr="009C627D">
        <w:rPr>
          <w:sz w:val="22"/>
          <w:szCs w:val="22"/>
        </w:rPr>
        <w:t>Uchádzač:...............................................................................</w:t>
      </w:r>
    </w:p>
    <w:p w14:paraId="32E91645" w14:textId="77777777" w:rsidR="000F3AB5" w:rsidRPr="009C627D" w:rsidRDefault="000F3AB5" w:rsidP="000F3AB5">
      <w:pPr>
        <w:jc w:val="both"/>
        <w:rPr>
          <w:sz w:val="22"/>
          <w:szCs w:val="22"/>
        </w:rPr>
      </w:pPr>
      <w:r w:rsidRPr="009C627D">
        <w:rPr>
          <w:sz w:val="22"/>
          <w:szCs w:val="22"/>
        </w:rPr>
        <w:t>Adresa, sídlo:..........................................................................</w:t>
      </w:r>
    </w:p>
    <w:p w14:paraId="33083520" w14:textId="77777777" w:rsidR="000F3AB5" w:rsidRPr="009C627D" w:rsidRDefault="000F3AB5" w:rsidP="000F3AB5">
      <w:pPr>
        <w:jc w:val="both"/>
        <w:rPr>
          <w:sz w:val="22"/>
          <w:szCs w:val="22"/>
        </w:rPr>
      </w:pPr>
      <w:r w:rsidRPr="009C627D">
        <w:rPr>
          <w:sz w:val="22"/>
          <w:szCs w:val="22"/>
        </w:rPr>
        <w:t>IČO:........................................................................................</w:t>
      </w:r>
    </w:p>
    <w:p w14:paraId="5CEAE138" w14:textId="77777777" w:rsidR="000F3AB5" w:rsidRPr="009C627D" w:rsidRDefault="000F3AB5" w:rsidP="000F3AB5">
      <w:pPr>
        <w:ind w:left="710" w:hanging="710"/>
        <w:jc w:val="both"/>
        <w:rPr>
          <w:bCs/>
          <w:sz w:val="22"/>
          <w:szCs w:val="22"/>
        </w:rPr>
      </w:pPr>
    </w:p>
    <w:p w14:paraId="39CEFDF5" w14:textId="77777777" w:rsidR="000F3AB5" w:rsidRPr="009C627D" w:rsidRDefault="000F3AB5" w:rsidP="000F3AB5">
      <w:pPr>
        <w:jc w:val="both"/>
        <w:rPr>
          <w:b/>
          <w:sz w:val="22"/>
          <w:szCs w:val="22"/>
          <w:u w:val="single"/>
        </w:rPr>
      </w:pPr>
      <w:r w:rsidRPr="009C627D">
        <w:rPr>
          <w:b/>
          <w:sz w:val="22"/>
          <w:szCs w:val="22"/>
          <w:u w:val="single"/>
        </w:rPr>
        <w:t xml:space="preserve">Údaje o uchádzačovi k e-aukcii </w:t>
      </w:r>
    </w:p>
    <w:p w14:paraId="54F166F6" w14:textId="77777777" w:rsidR="000F3AB5" w:rsidRPr="009C627D" w:rsidRDefault="000F3AB5" w:rsidP="000F3AB5">
      <w:pPr>
        <w:jc w:val="both"/>
        <w:rPr>
          <w:sz w:val="22"/>
          <w:szCs w:val="22"/>
        </w:rPr>
      </w:pPr>
      <w:r w:rsidRPr="009C627D">
        <w:rPr>
          <w:sz w:val="22"/>
          <w:szCs w:val="22"/>
        </w:rPr>
        <w:t>Uchádzač:...............................................................................</w:t>
      </w:r>
    </w:p>
    <w:p w14:paraId="4C07C5BB" w14:textId="77777777" w:rsidR="000F3AB5" w:rsidRPr="009C627D" w:rsidRDefault="000F3AB5" w:rsidP="000F3AB5">
      <w:pPr>
        <w:jc w:val="both"/>
        <w:rPr>
          <w:sz w:val="22"/>
          <w:szCs w:val="22"/>
        </w:rPr>
      </w:pPr>
      <w:r w:rsidRPr="009C627D">
        <w:rPr>
          <w:sz w:val="22"/>
          <w:szCs w:val="22"/>
        </w:rPr>
        <w:t>Adresa, sídlo:..........................................................................</w:t>
      </w:r>
    </w:p>
    <w:p w14:paraId="61397305" w14:textId="77777777" w:rsidR="000F3AB5" w:rsidRPr="009C627D" w:rsidRDefault="000F3AB5" w:rsidP="000F3AB5">
      <w:pPr>
        <w:jc w:val="both"/>
        <w:rPr>
          <w:sz w:val="22"/>
          <w:szCs w:val="22"/>
        </w:rPr>
      </w:pPr>
      <w:r w:rsidRPr="009C627D">
        <w:rPr>
          <w:sz w:val="22"/>
          <w:szCs w:val="22"/>
        </w:rPr>
        <w:t>Telefón:...................................................................................</w:t>
      </w:r>
    </w:p>
    <w:p w14:paraId="73FE69B8" w14:textId="77777777" w:rsidR="000F3AB5" w:rsidRPr="009C627D" w:rsidRDefault="000F3AB5" w:rsidP="000F3AB5">
      <w:pPr>
        <w:jc w:val="both"/>
        <w:rPr>
          <w:sz w:val="22"/>
          <w:szCs w:val="22"/>
        </w:rPr>
      </w:pPr>
      <w:r w:rsidRPr="009C627D">
        <w:rPr>
          <w:sz w:val="22"/>
          <w:szCs w:val="22"/>
        </w:rPr>
        <w:t>E-mail:.....................................................................................</w:t>
      </w:r>
    </w:p>
    <w:p w14:paraId="24FF517B" w14:textId="1FD0680F" w:rsidR="000F3AB5" w:rsidRPr="009C627D" w:rsidRDefault="000F3AB5" w:rsidP="000F3AB5">
      <w:pPr>
        <w:autoSpaceDE w:val="0"/>
        <w:adjustRightInd w:val="0"/>
        <w:rPr>
          <w:sz w:val="22"/>
          <w:szCs w:val="22"/>
        </w:rPr>
      </w:pPr>
    </w:p>
    <w:p w14:paraId="35B62C31" w14:textId="77777777" w:rsidR="008A5C92" w:rsidRPr="009C627D" w:rsidRDefault="008A5C92" w:rsidP="008A5C92">
      <w:pPr>
        <w:pStyle w:val="Odsekzoznamu"/>
        <w:numPr>
          <w:ilvl w:val="0"/>
          <w:numId w:val="156"/>
        </w:numPr>
        <w:spacing w:line="240" w:lineRule="atLeast"/>
        <w:jc w:val="both"/>
        <w:rPr>
          <w:rFonts w:ascii="Times New Roman" w:hAnsi="Times New Roman" w:cs="Times New Roman"/>
          <w:sz w:val="22"/>
          <w:szCs w:val="22"/>
        </w:rPr>
      </w:pPr>
      <w:r w:rsidRPr="009C627D">
        <w:rPr>
          <w:rFonts w:ascii="Times New Roman" w:hAnsi="Times New Roman" w:cs="Times New Roman"/>
          <w:b/>
          <w:sz w:val="22"/>
          <w:szCs w:val="22"/>
        </w:rPr>
        <w:t>Akumulátory - AKUMA</w:t>
      </w:r>
      <w:r w:rsidRPr="009C627D">
        <w:rPr>
          <w:rFonts w:ascii="Times New Roman" w:hAnsi="Times New Roman" w:cs="Times New Roman"/>
          <w:sz w:val="22"/>
          <w:szCs w:val="22"/>
        </w:rPr>
        <w:t xml:space="preserve">: KOMFORT PLUS, TRUCKTOR SHD, </w:t>
      </w:r>
      <w:r w:rsidRPr="009C627D">
        <w:rPr>
          <w:rFonts w:ascii="Times New Roman" w:hAnsi="Times New Roman" w:cs="Times New Roman"/>
          <w:b/>
          <w:sz w:val="22"/>
          <w:szCs w:val="22"/>
        </w:rPr>
        <w:t>VARTA</w:t>
      </w:r>
      <w:r w:rsidRPr="009C627D">
        <w:rPr>
          <w:rFonts w:ascii="Times New Roman" w:hAnsi="Times New Roman" w:cs="Times New Roman"/>
          <w:sz w:val="22"/>
          <w:szCs w:val="22"/>
        </w:rPr>
        <w:t xml:space="preserve">: SILVER DYNAMIC, </w:t>
      </w:r>
      <w:r w:rsidRPr="009C627D">
        <w:rPr>
          <w:rFonts w:ascii="Times New Roman" w:hAnsi="Times New Roman" w:cs="Times New Roman"/>
          <w:b/>
          <w:sz w:val="22"/>
          <w:szCs w:val="22"/>
        </w:rPr>
        <w:t>BOSCH</w:t>
      </w:r>
      <w:r w:rsidRPr="009C627D">
        <w:rPr>
          <w:rFonts w:ascii="Times New Roman" w:hAnsi="Times New Roman" w:cs="Times New Roman"/>
          <w:sz w:val="22"/>
          <w:szCs w:val="22"/>
        </w:rPr>
        <w:t xml:space="preserve">: T4,T5,S4, </w:t>
      </w:r>
      <w:r w:rsidRPr="009C627D">
        <w:rPr>
          <w:rFonts w:ascii="Times New Roman" w:hAnsi="Times New Roman" w:cs="Times New Roman"/>
          <w:b/>
          <w:sz w:val="22"/>
          <w:szCs w:val="22"/>
        </w:rPr>
        <w:t>FIAMM</w:t>
      </w:r>
      <w:r w:rsidRPr="009C627D">
        <w:rPr>
          <w:rFonts w:ascii="Times New Roman" w:hAnsi="Times New Roman" w:cs="Times New Roman"/>
          <w:sz w:val="22"/>
          <w:szCs w:val="22"/>
        </w:rPr>
        <w:t xml:space="preserve">: TITANIUM PRO, POWER CUBE EHD, </w:t>
      </w:r>
      <w:r w:rsidRPr="009C627D">
        <w:rPr>
          <w:rFonts w:ascii="Times New Roman" w:hAnsi="Times New Roman" w:cs="Times New Roman"/>
          <w:b/>
          <w:sz w:val="22"/>
          <w:szCs w:val="22"/>
        </w:rPr>
        <w:t>EXIDE</w:t>
      </w:r>
      <w:r w:rsidRPr="009C627D">
        <w:rPr>
          <w:rFonts w:ascii="Times New Roman" w:hAnsi="Times New Roman" w:cs="Times New Roman"/>
          <w:sz w:val="22"/>
          <w:szCs w:val="22"/>
        </w:rPr>
        <w:t xml:space="preserve">: PREMIUM, POWER PRO, </w:t>
      </w:r>
      <w:r w:rsidRPr="009C627D">
        <w:rPr>
          <w:rFonts w:ascii="Times New Roman" w:hAnsi="Times New Roman" w:cs="Times New Roman"/>
          <w:b/>
          <w:sz w:val="22"/>
          <w:szCs w:val="22"/>
        </w:rPr>
        <w:t>BANNER</w:t>
      </w:r>
      <w:r w:rsidRPr="009C627D">
        <w:rPr>
          <w:rFonts w:ascii="Times New Roman" w:hAnsi="Times New Roman" w:cs="Times New Roman"/>
          <w:sz w:val="22"/>
          <w:szCs w:val="22"/>
        </w:rPr>
        <w:t>: POWER BULL PROFESIONAL, BUFFALO BULL SHD</w:t>
      </w:r>
    </w:p>
    <w:tbl>
      <w:tblPr>
        <w:tblW w:w="13180" w:type="dxa"/>
        <w:tblInd w:w="75" w:type="dxa"/>
        <w:tblCellMar>
          <w:left w:w="70" w:type="dxa"/>
          <w:right w:w="70" w:type="dxa"/>
        </w:tblCellMar>
        <w:tblLook w:val="04A0" w:firstRow="1" w:lastRow="0" w:firstColumn="1" w:lastColumn="0" w:noHBand="0" w:noVBand="1"/>
      </w:tblPr>
      <w:tblGrid>
        <w:gridCol w:w="577"/>
        <w:gridCol w:w="2878"/>
        <w:gridCol w:w="1642"/>
        <w:gridCol w:w="1641"/>
        <w:gridCol w:w="1642"/>
        <w:gridCol w:w="1441"/>
        <w:gridCol w:w="948"/>
        <w:gridCol w:w="1463"/>
        <w:gridCol w:w="948"/>
      </w:tblGrid>
      <w:tr w:rsidR="008A5C92" w:rsidRPr="009C627D" w14:paraId="5908B619" w14:textId="77777777" w:rsidTr="001F6D20">
        <w:trPr>
          <w:trHeight w:val="300"/>
        </w:trPr>
        <w:tc>
          <w:tcPr>
            <w:tcW w:w="5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CA227A" w14:textId="77777777" w:rsidR="008A5C92" w:rsidRPr="009C627D" w:rsidRDefault="008A5C92" w:rsidP="001F6D20">
            <w:pPr>
              <w:autoSpaceDN/>
              <w:jc w:val="center"/>
              <w:rPr>
                <w:b/>
                <w:bCs/>
                <w:color w:val="000000"/>
                <w:sz w:val="20"/>
                <w:szCs w:val="20"/>
              </w:rPr>
            </w:pPr>
            <w:proofErr w:type="spellStart"/>
            <w:r w:rsidRPr="009C627D">
              <w:rPr>
                <w:b/>
                <w:bCs/>
                <w:color w:val="000000"/>
                <w:sz w:val="20"/>
                <w:szCs w:val="20"/>
              </w:rPr>
              <w:t>P.č</w:t>
            </w:r>
            <w:proofErr w:type="spellEnd"/>
            <w:r w:rsidRPr="009C627D">
              <w:rPr>
                <w:b/>
                <w:bCs/>
                <w:color w:val="000000"/>
                <w:sz w:val="20"/>
                <w:szCs w:val="20"/>
              </w:rPr>
              <w:t>.</w:t>
            </w:r>
          </w:p>
        </w:tc>
        <w:tc>
          <w:tcPr>
            <w:tcW w:w="29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D997184" w14:textId="77777777" w:rsidR="008A5C92" w:rsidRPr="009C627D" w:rsidRDefault="008A5C92" w:rsidP="001F6D20">
            <w:pPr>
              <w:autoSpaceDN/>
              <w:jc w:val="center"/>
              <w:rPr>
                <w:b/>
                <w:bCs/>
                <w:color w:val="000000"/>
                <w:sz w:val="20"/>
                <w:szCs w:val="20"/>
              </w:rPr>
            </w:pPr>
            <w:r w:rsidRPr="009C627D">
              <w:rPr>
                <w:b/>
                <w:bCs/>
                <w:color w:val="000000"/>
                <w:sz w:val="20"/>
                <w:szCs w:val="20"/>
              </w:rPr>
              <w:t>Názov tovaru a obchodný názov</w:t>
            </w:r>
          </w:p>
        </w:tc>
        <w:tc>
          <w:tcPr>
            <w:tcW w:w="16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A4D4EF" w14:textId="77777777" w:rsidR="008A5C92" w:rsidRPr="009C627D" w:rsidRDefault="008A5C92" w:rsidP="001F6D20">
            <w:pPr>
              <w:autoSpaceDN/>
              <w:jc w:val="center"/>
              <w:rPr>
                <w:b/>
                <w:bCs/>
                <w:color w:val="000000"/>
                <w:sz w:val="20"/>
                <w:szCs w:val="20"/>
              </w:rPr>
            </w:pPr>
            <w:r w:rsidRPr="009C627D">
              <w:rPr>
                <w:b/>
                <w:bCs/>
                <w:color w:val="000000"/>
                <w:sz w:val="20"/>
                <w:szCs w:val="20"/>
              </w:rPr>
              <w:t>Predajná cena na zákazníka bez DPH</w:t>
            </w:r>
          </w:p>
        </w:tc>
        <w:tc>
          <w:tcPr>
            <w:tcW w:w="16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899197" w14:textId="77777777" w:rsidR="008A5C92" w:rsidRPr="009C627D" w:rsidRDefault="008A5C92" w:rsidP="001F6D20">
            <w:pPr>
              <w:autoSpaceDN/>
              <w:jc w:val="center"/>
              <w:rPr>
                <w:b/>
                <w:bCs/>
                <w:color w:val="000000"/>
                <w:sz w:val="20"/>
                <w:szCs w:val="20"/>
              </w:rPr>
            </w:pPr>
            <w:r w:rsidRPr="009C627D">
              <w:rPr>
                <w:b/>
                <w:bCs/>
                <w:color w:val="000000"/>
                <w:sz w:val="20"/>
                <w:szCs w:val="20"/>
              </w:rPr>
              <w:t>Výška zľavy s predajnej ceny bez DPH</w:t>
            </w:r>
          </w:p>
        </w:tc>
        <w:tc>
          <w:tcPr>
            <w:tcW w:w="16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A3339B" w14:textId="77777777" w:rsidR="008A5C92" w:rsidRPr="009C627D" w:rsidRDefault="008A5C92" w:rsidP="001F6D20">
            <w:pPr>
              <w:autoSpaceDN/>
              <w:jc w:val="center"/>
              <w:rPr>
                <w:b/>
                <w:bCs/>
                <w:color w:val="000000"/>
                <w:sz w:val="20"/>
                <w:szCs w:val="20"/>
              </w:rPr>
            </w:pPr>
            <w:r w:rsidRPr="009C627D">
              <w:rPr>
                <w:b/>
                <w:bCs/>
                <w:color w:val="000000"/>
                <w:sz w:val="20"/>
                <w:szCs w:val="20"/>
              </w:rPr>
              <w:t>Predajná cena na zákazníka bez DPH po zľave</w:t>
            </w:r>
          </w:p>
        </w:tc>
        <w:tc>
          <w:tcPr>
            <w:tcW w:w="13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FFB4ED" w14:textId="77777777" w:rsidR="008A5C92" w:rsidRPr="009C627D" w:rsidRDefault="008A5C92" w:rsidP="001F6D20">
            <w:pPr>
              <w:autoSpaceDN/>
              <w:jc w:val="center"/>
              <w:rPr>
                <w:b/>
                <w:bCs/>
                <w:color w:val="000000"/>
                <w:sz w:val="20"/>
                <w:szCs w:val="20"/>
              </w:rPr>
            </w:pPr>
            <w:r w:rsidRPr="009C627D">
              <w:rPr>
                <w:b/>
                <w:bCs/>
                <w:color w:val="000000"/>
                <w:sz w:val="20"/>
                <w:szCs w:val="20"/>
              </w:rPr>
              <w:t>Predpokladané množstvo v ks</w:t>
            </w:r>
          </w:p>
        </w:tc>
        <w:tc>
          <w:tcPr>
            <w:tcW w:w="3390" w:type="dxa"/>
            <w:gridSpan w:val="3"/>
            <w:tcBorders>
              <w:top w:val="single" w:sz="4" w:space="0" w:color="auto"/>
              <w:left w:val="nil"/>
              <w:bottom w:val="single" w:sz="4" w:space="0" w:color="auto"/>
              <w:right w:val="single" w:sz="4" w:space="0" w:color="auto"/>
            </w:tcBorders>
            <w:shd w:val="clear" w:color="auto" w:fill="auto"/>
            <w:vAlign w:val="center"/>
            <w:hideMark/>
          </w:tcPr>
          <w:p w14:paraId="2FCCA5FD" w14:textId="77777777" w:rsidR="008A5C92" w:rsidRPr="009C627D" w:rsidRDefault="008A5C92" w:rsidP="001F6D20">
            <w:pPr>
              <w:autoSpaceDN/>
              <w:jc w:val="center"/>
              <w:rPr>
                <w:b/>
                <w:bCs/>
                <w:color w:val="000000"/>
                <w:sz w:val="20"/>
                <w:szCs w:val="20"/>
              </w:rPr>
            </w:pPr>
            <w:r w:rsidRPr="009C627D">
              <w:rPr>
                <w:b/>
                <w:bCs/>
                <w:color w:val="000000"/>
                <w:sz w:val="20"/>
                <w:szCs w:val="20"/>
              </w:rPr>
              <w:t xml:space="preserve">Cena v EUR </w:t>
            </w:r>
          </w:p>
        </w:tc>
      </w:tr>
      <w:tr w:rsidR="008A5C92" w:rsidRPr="009C627D" w14:paraId="54F0C37A" w14:textId="77777777" w:rsidTr="001F6D20">
        <w:trPr>
          <w:trHeight w:val="585"/>
        </w:trPr>
        <w:tc>
          <w:tcPr>
            <w:tcW w:w="580" w:type="dxa"/>
            <w:vMerge/>
            <w:tcBorders>
              <w:top w:val="single" w:sz="4" w:space="0" w:color="auto"/>
              <w:left w:val="single" w:sz="4" w:space="0" w:color="auto"/>
              <w:bottom w:val="single" w:sz="4" w:space="0" w:color="auto"/>
              <w:right w:val="single" w:sz="4" w:space="0" w:color="auto"/>
            </w:tcBorders>
            <w:vAlign w:val="center"/>
            <w:hideMark/>
          </w:tcPr>
          <w:p w14:paraId="3E3EB918" w14:textId="77777777" w:rsidR="008A5C92" w:rsidRPr="009C627D" w:rsidRDefault="008A5C92" w:rsidP="001F6D20">
            <w:pPr>
              <w:autoSpaceDN/>
              <w:rPr>
                <w:b/>
                <w:bCs/>
                <w:color w:val="000000"/>
                <w:sz w:val="20"/>
                <w:szCs w:val="20"/>
              </w:rPr>
            </w:pPr>
          </w:p>
        </w:tc>
        <w:tc>
          <w:tcPr>
            <w:tcW w:w="2911" w:type="dxa"/>
            <w:vMerge/>
            <w:tcBorders>
              <w:top w:val="single" w:sz="4" w:space="0" w:color="auto"/>
              <w:left w:val="single" w:sz="4" w:space="0" w:color="auto"/>
              <w:bottom w:val="single" w:sz="4" w:space="0" w:color="auto"/>
              <w:right w:val="single" w:sz="4" w:space="0" w:color="auto"/>
            </w:tcBorders>
            <w:vAlign w:val="center"/>
            <w:hideMark/>
          </w:tcPr>
          <w:p w14:paraId="074FA9A9" w14:textId="77777777" w:rsidR="008A5C92" w:rsidRPr="009C627D" w:rsidRDefault="008A5C92" w:rsidP="001F6D20">
            <w:pPr>
              <w:autoSpaceDN/>
              <w:rPr>
                <w:b/>
                <w:bCs/>
                <w:color w:val="000000"/>
                <w:sz w:val="20"/>
                <w:szCs w:val="20"/>
              </w:rPr>
            </w:pPr>
          </w:p>
        </w:tc>
        <w:tc>
          <w:tcPr>
            <w:tcW w:w="1656" w:type="dxa"/>
            <w:vMerge/>
            <w:tcBorders>
              <w:top w:val="single" w:sz="4" w:space="0" w:color="auto"/>
              <w:left w:val="single" w:sz="4" w:space="0" w:color="auto"/>
              <w:bottom w:val="single" w:sz="4" w:space="0" w:color="auto"/>
              <w:right w:val="single" w:sz="4" w:space="0" w:color="auto"/>
            </w:tcBorders>
            <w:vAlign w:val="center"/>
            <w:hideMark/>
          </w:tcPr>
          <w:p w14:paraId="162C6701" w14:textId="77777777" w:rsidR="008A5C92" w:rsidRPr="009C627D" w:rsidRDefault="008A5C92" w:rsidP="001F6D20">
            <w:pPr>
              <w:autoSpaceDN/>
              <w:rPr>
                <w:b/>
                <w:bCs/>
                <w:color w:val="000000"/>
                <w:sz w:val="20"/>
                <w:szCs w:val="20"/>
              </w:rPr>
            </w:pPr>
          </w:p>
        </w:tc>
        <w:tc>
          <w:tcPr>
            <w:tcW w:w="1656" w:type="dxa"/>
            <w:vMerge/>
            <w:tcBorders>
              <w:top w:val="single" w:sz="4" w:space="0" w:color="auto"/>
              <w:left w:val="single" w:sz="4" w:space="0" w:color="auto"/>
              <w:bottom w:val="single" w:sz="4" w:space="0" w:color="auto"/>
              <w:right w:val="single" w:sz="4" w:space="0" w:color="auto"/>
            </w:tcBorders>
            <w:vAlign w:val="center"/>
            <w:hideMark/>
          </w:tcPr>
          <w:p w14:paraId="40784417" w14:textId="77777777" w:rsidR="008A5C92" w:rsidRPr="009C627D" w:rsidRDefault="008A5C92" w:rsidP="001F6D20">
            <w:pPr>
              <w:autoSpaceDN/>
              <w:rPr>
                <w:b/>
                <w:bCs/>
                <w:color w:val="000000"/>
                <w:sz w:val="20"/>
                <w:szCs w:val="20"/>
              </w:rPr>
            </w:pPr>
          </w:p>
        </w:tc>
        <w:tc>
          <w:tcPr>
            <w:tcW w:w="1656" w:type="dxa"/>
            <w:vMerge/>
            <w:tcBorders>
              <w:top w:val="single" w:sz="4" w:space="0" w:color="auto"/>
              <w:left w:val="single" w:sz="4" w:space="0" w:color="auto"/>
              <w:bottom w:val="single" w:sz="4" w:space="0" w:color="auto"/>
              <w:right w:val="single" w:sz="4" w:space="0" w:color="auto"/>
            </w:tcBorders>
            <w:vAlign w:val="center"/>
            <w:hideMark/>
          </w:tcPr>
          <w:p w14:paraId="60D8FF12" w14:textId="77777777" w:rsidR="008A5C92" w:rsidRPr="009C627D" w:rsidRDefault="008A5C92" w:rsidP="001F6D20">
            <w:pPr>
              <w:autoSpaceDN/>
              <w:rPr>
                <w:b/>
                <w:bCs/>
                <w:color w:val="000000"/>
                <w:sz w:val="20"/>
                <w:szCs w:val="20"/>
              </w:rPr>
            </w:pPr>
          </w:p>
        </w:tc>
        <w:tc>
          <w:tcPr>
            <w:tcW w:w="1331" w:type="dxa"/>
            <w:vMerge/>
            <w:tcBorders>
              <w:top w:val="single" w:sz="4" w:space="0" w:color="auto"/>
              <w:left w:val="single" w:sz="4" w:space="0" w:color="auto"/>
              <w:bottom w:val="single" w:sz="4" w:space="0" w:color="auto"/>
              <w:right w:val="single" w:sz="4" w:space="0" w:color="auto"/>
            </w:tcBorders>
            <w:vAlign w:val="center"/>
            <w:hideMark/>
          </w:tcPr>
          <w:p w14:paraId="7FBE31C6" w14:textId="77777777" w:rsidR="008A5C92" w:rsidRPr="009C627D" w:rsidRDefault="008A5C92" w:rsidP="001F6D20">
            <w:pPr>
              <w:autoSpaceDN/>
              <w:rPr>
                <w:b/>
                <w:bCs/>
                <w:color w:val="000000"/>
                <w:sz w:val="20"/>
                <w:szCs w:val="20"/>
              </w:rPr>
            </w:pPr>
          </w:p>
        </w:tc>
        <w:tc>
          <w:tcPr>
            <w:tcW w:w="957" w:type="dxa"/>
            <w:tcBorders>
              <w:top w:val="nil"/>
              <w:left w:val="nil"/>
              <w:bottom w:val="single" w:sz="4" w:space="0" w:color="auto"/>
              <w:right w:val="single" w:sz="4" w:space="0" w:color="auto"/>
            </w:tcBorders>
            <w:shd w:val="clear" w:color="auto" w:fill="auto"/>
            <w:vAlign w:val="center"/>
            <w:hideMark/>
          </w:tcPr>
          <w:p w14:paraId="3E8869C6" w14:textId="77777777" w:rsidR="008A5C92" w:rsidRPr="009C627D" w:rsidRDefault="008A5C92" w:rsidP="001F6D20">
            <w:pPr>
              <w:autoSpaceDN/>
              <w:jc w:val="center"/>
              <w:rPr>
                <w:b/>
                <w:bCs/>
                <w:color w:val="000000"/>
                <w:sz w:val="20"/>
                <w:szCs w:val="20"/>
              </w:rPr>
            </w:pPr>
            <w:r w:rsidRPr="009C627D">
              <w:rPr>
                <w:b/>
                <w:bCs/>
                <w:color w:val="000000"/>
                <w:sz w:val="20"/>
                <w:szCs w:val="20"/>
              </w:rPr>
              <w:t>Bez DPH</w:t>
            </w:r>
          </w:p>
        </w:tc>
        <w:tc>
          <w:tcPr>
            <w:tcW w:w="1476" w:type="dxa"/>
            <w:tcBorders>
              <w:top w:val="nil"/>
              <w:left w:val="nil"/>
              <w:bottom w:val="single" w:sz="4" w:space="0" w:color="auto"/>
              <w:right w:val="single" w:sz="4" w:space="0" w:color="auto"/>
            </w:tcBorders>
            <w:shd w:val="clear" w:color="auto" w:fill="auto"/>
            <w:vAlign w:val="center"/>
            <w:hideMark/>
          </w:tcPr>
          <w:p w14:paraId="124E99B0" w14:textId="77777777" w:rsidR="008A5C92" w:rsidRPr="009C627D" w:rsidRDefault="008A5C92" w:rsidP="001F6D20">
            <w:pPr>
              <w:autoSpaceDN/>
              <w:jc w:val="center"/>
              <w:rPr>
                <w:b/>
                <w:bCs/>
                <w:color w:val="000000"/>
                <w:sz w:val="20"/>
                <w:szCs w:val="20"/>
              </w:rPr>
            </w:pPr>
            <w:r w:rsidRPr="009C627D">
              <w:rPr>
                <w:b/>
                <w:bCs/>
                <w:color w:val="000000"/>
                <w:sz w:val="20"/>
                <w:szCs w:val="20"/>
              </w:rPr>
              <w:t>Výška a sadzba DPH</w:t>
            </w:r>
          </w:p>
        </w:tc>
        <w:tc>
          <w:tcPr>
            <w:tcW w:w="957" w:type="dxa"/>
            <w:tcBorders>
              <w:top w:val="nil"/>
              <w:left w:val="nil"/>
              <w:bottom w:val="single" w:sz="4" w:space="0" w:color="auto"/>
              <w:right w:val="single" w:sz="4" w:space="0" w:color="auto"/>
            </w:tcBorders>
            <w:shd w:val="clear" w:color="auto" w:fill="auto"/>
            <w:vAlign w:val="center"/>
            <w:hideMark/>
          </w:tcPr>
          <w:p w14:paraId="6C6AB6B9" w14:textId="77777777" w:rsidR="008A5C92" w:rsidRPr="009C627D" w:rsidRDefault="008A5C92" w:rsidP="001F6D20">
            <w:pPr>
              <w:autoSpaceDN/>
              <w:jc w:val="center"/>
              <w:rPr>
                <w:b/>
                <w:bCs/>
                <w:color w:val="000000"/>
                <w:sz w:val="20"/>
                <w:szCs w:val="20"/>
              </w:rPr>
            </w:pPr>
            <w:r w:rsidRPr="009C627D">
              <w:rPr>
                <w:b/>
                <w:bCs/>
                <w:color w:val="000000"/>
                <w:sz w:val="20"/>
                <w:szCs w:val="20"/>
              </w:rPr>
              <w:t>S DPH</w:t>
            </w:r>
          </w:p>
        </w:tc>
      </w:tr>
      <w:tr w:rsidR="008A5C92" w:rsidRPr="009C627D" w14:paraId="1293260E" w14:textId="77777777" w:rsidTr="001F6D20">
        <w:trPr>
          <w:trHeight w:val="3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3880B4B" w14:textId="77777777" w:rsidR="008A5C92" w:rsidRPr="009C627D" w:rsidRDefault="008A5C92" w:rsidP="001F6D20">
            <w:pPr>
              <w:autoSpaceDN/>
              <w:jc w:val="center"/>
              <w:rPr>
                <w:b/>
                <w:bCs/>
                <w:color w:val="000000"/>
                <w:sz w:val="20"/>
                <w:szCs w:val="20"/>
              </w:rPr>
            </w:pPr>
            <w:r w:rsidRPr="009C627D">
              <w:rPr>
                <w:b/>
                <w:bCs/>
                <w:color w:val="000000"/>
                <w:sz w:val="20"/>
                <w:szCs w:val="20"/>
              </w:rPr>
              <w:t>A</w:t>
            </w:r>
          </w:p>
        </w:tc>
        <w:tc>
          <w:tcPr>
            <w:tcW w:w="2911" w:type="dxa"/>
            <w:tcBorders>
              <w:top w:val="nil"/>
              <w:left w:val="nil"/>
              <w:bottom w:val="single" w:sz="4" w:space="0" w:color="auto"/>
              <w:right w:val="single" w:sz="4" w:space="0" w:color="auto"/>
            </w:tcBorders>
            <w:shd w:val="clear" w:color="auto" w:fill="auto"/>
            <w:vAlign w:val="center"/>
            <w:hideMark/>
          </w:tcPr>
          <w:p w14:paraId="05260C46" w14:textId="77777777" w:rsidR="008A5C92" w:rsidRPr="009C627D" w:rsidRDefault="008A5C92" w:rsidP="001F6D20">
            <w:pPr>
              <w:autoSpaceDN/>
              <w:jc w:val="center"/>
              <w:rPr>
                <w:b/>
                <w:bCs/>
                <w:color w:val="000000"/>
                <w:sz w:val="20"/>
                <w:szCs w:val="20"/>
              </w:rPr>
            </w:pPr>
            <w:r w:rsidRPr="009C627D">
              <w:rPr>
                <w:b/>
                <w:bCs/>
                <w:color w:val="000000"/>
                <w:sz w:val="20"/>
                <w:szCs w:val="20"/>
              </w:rPr>
              <w:t>B</w:t>
            </w:r>
          </w:p>
        </w:tc>
        <w:tc>
          <w:tcPr>
            <w:tcW w:w="1656" w:type="dxa"/>
            <w:tcBorders>
              <w:top w:val="nil"/>
              <w:left w:val="nil"/>
              <w:bottom w:val="single" w:sz="4" w:space="0" w:color="auto"/>
              <w:right w:val="single" w:sz="4" w:space="0" w:color="auto"/>
            </w:tcBorders>
            <w:shd w:val="clear" w:color="auto" w:fill="auto"/>
            <w:vAlign w:val="center"/>
            <w:hideMark/>
          </w:tcPr>
          <w:p w14:paraId="1FB18C9C" w14:textId="77777777" w:rsidR="008A5C92" w:rsidRPr="009C627D" w:rsidRDefault="008A5C92" w:rsidP="001F6D20">
            <w:pPr>
              <w:autoSpaceDN/>
              <w:jc w:val="center"/>
              <w:rPr>
                <w:b/>
                <w:bCs/>
                <w:color w:val="000000"/>
                <w:sz w:val="20"/>
                <w:szCs w:val="20"/>
              </w:rPr>
            </w:pPr>
            <w:r w:rsidRPr="009C627D">
              <w:rPr>
                <w:b/>
                <w:bCs/>
                <w:color w:val="000000"/>
                <w:sz w:val="20"/>
                <w:szCs w:val="20"/>
              </w:rPr>
              <w:t>C</w:t>
            </w:r>
          </w:p>
        </w:tc>
        <w:tc>
          <w:tcPr>
            <w:tcW w:w="1656" w:type="dxa"/>
            <w:tcBorders>
              <w:top w:val="nil"/>
              <w:left w:val="nil"/>
              <w:bottom w:val="single" w:sz="4" w:space="0" w:color="auto"/>
              <w:right w:val="single" w:sz="4" w:space="0" w:color="auto"/>
            </w:tcBorders>
            <w:shd w:val="clear" w:color="auto" w:fill="auto"/>
            <w:vAlign w:val="center"/>
            <w:hideMark/>
          </w:tcPr>
          <w:p w14:paraId="796BF278" w14:textId="77777777" w:rsidR="008A5C92" w:rsidRPr="009C627D" w:rsidRDefault="008A5C92" w:rsidP="001F6D20">
            <w:pPr>
              <w:autoSpaceDN/>
              <w:jc w:val="center"/>
              <w:rPr>
                <w:b/>
                <w:bCs/>
                <w:color w:val="000000"/>
                <w:sz w:val="20"/>
                <w:szCs w:val="20"/>
              </w:rPr>
            </w:pPr>
            <w:r w:rsidRPr="009C627D">
              <w:rPr>
                <w:b/>
                <w:bCs/>
                <w:color w:val="000000"/>
                <w:sz w:val="20"/>
                <w:szCs w:val="20"/>
              </w:rPr>
              <w:t>D</w:t>
            </w:r>
          </w:p>
        </w:tc>
        <w:tc>
          <w:tcPr>
            <w:tcW w:w="1656" w:type="dxa"/>
            <w:tcBorders>
              <w:top w:val="nil"/>
              <w:left w:val="nil"/>
              <w:bottom w:val="single" w:sz="4" w:space="0" w:color="auto"/>
              <w:right w:val="single" w:sz="4" w:space="0" w:color="auto"/>
            </w:tcBorders>
            <w:shd w:val="clear" w:color="auto" w:fill="auto"/>
            <w:vAlign w:val="center"/>
            <w:hideMark/>
          </w:tcPr>
          <w:p w14:paraId="3D41CF78" w14:textId="77777777" w:rsidR="008A5C92" w:rsidRPr="009C627D" w:rsidRDefault="008A5C92" w:rsidP="001F6D20">
            <w:pPr>
              <w:autoSpaceDN/>
              <w:jc w:val="center"/>
              <w:rPr>
                <w:b/>
                <w:bCs/>
                <w:color w:val="000000"/>
                <w:sz w:val="20"/>
                <w:szCs w:val="20"/>
              </w:rPr>
            </w:pPr>
            <w:r w:rsidRPr="009C627D">
              <w:rPr>
                <w:b/>
                <w:bCs/>
                <w:color w:val="000000"/>
                <w:sz w:val="20"/>
                <w:szCs w:val="20"/>
              </w:rPr>
              <w:t>D</w:t>
            </w:r>
          </w:p>
        </w:tc>
        <w:tc>
          <w:tcPr>
            <w:tcW w:w="1331" w:type="dxa"/>
            <w:tcBorders>
              <w:top w:val="nil"/>
              <w:left w:val="nil"/>
              <w:bottom w:val="single" w:sz="4" w:space="0" w:color="auto"/>
              <w:right w:val="single" w:sz="4" w:space="0" w:color="auto"/>
            </w:tcBorders>
            <w:shd w:val="clear" w:color="auto" w:fill="auto"/>
            <w:vAlign w:val="center"/>
            <w:hideMark/>
          </w:tcPr>
          <w:p w14:paraId="20C0FB66" w14:textId="77777777" w:rsidR="008A5C92" w:rsidRPr="009C627D" w:rsidRDefault="008A5C92" w:rsidP="001F6D20">
            <w:pPr>
              <w:autoSpaceDN/>
              <w:jc w:val="center"/>
              <w:rPr>
                <w:b/>
                <w:bCs/>
                <w:color w:val="000000"/>
                <w:sz w:val="20"/>
                <w:szCs w:val="20"/>
              </w:rPr>
            </w:pPr>
            <w:r w:rsidRPr="009C627D">
              <w:rPr>
                <w:b/>
                <w:bCs/>
                <w:color w:val="000000"/>
                <w:sz w:val="20"/>
                <w:szCs w:val="20"/>
              </w:rPr>
              <w:t>F</w:t>
            </w:r>
          </w:p>
        </w:tc>
        <w:tc>
          <w:tcPr>
            <w:tcW w:w="3390" w:type="dxa"/>
            <w:gridSpan w:val="3"/>
            <w:tcBorders>
              <w:top w:val="single" w:sz="4" w:space="0" w:color="auto"/>
              <w:left w:val="nil"/>
              <w:bottom w:val="single" w:sz="4" w:space="0" w:color="auto"/>
              <w:right w:val="single" w:sz="4" w:space="0" w:color="auto"/>
            </w:tcBorders>
            <w:shd w:val="clear" w:color="auto" w:fill="auto"/>
            <w:vAlign w:val="center"/>
            <w:hideMark/>
          </w:tcPr>
          <w:p w14:paraId="26793280" w14:textId="77777777" w:rsidR="008A5C92" w:rsidRPr="009C627D" w:rsidRDefault="008A5C92" w:rsidP="001F6D20">
            <w:pPr>
              <w:autoSpaceDN/>
              <w:jc w:val="center"/>
              <w:rPr>
                <w:b/>
                <w:bCs/>
                <w:color w:val="000000"/>
                <w:sz w:val="20"/>
                <w:szCs w:val="20"/>
              </w:rPr>
            </w:pPr>
            <w:r w:rsidRPr="009C627D">
              <w:rPr>
                <w:b/>
                <w:bCs/>
                <w:color w:val="000000"/>
                <w:sz w:val="20"/>
                <w:szCs w:val="20"/>
              </w:rPr>
              <w:t>G = (E*F)</w:t>
            </w:r>
          </w:p>
        </w:tc>
      </w:tr>
      <w:tr w:rsidR="008A5C92" w:rsidRPr="009C627D" w14:paraId="2B8E8084" w14:textId="77777777" w:rsidTr="001F6D20">
        <w:trPr>
          <w:trHeight w:val="3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2279A7D" w14:textId="77777777" w:rsidR="008A5C92" w:rsidRPr="009C627D" w:rsidRDefault="008A5C92" w:rsidP="001F6D20">
            <w:pPr>
              <w:autoSpaceDN/>
              <w:jc w:val="center"/>
              <w:rPr>
                <w:color w:val="000000"/>
                <w:sz w:val="20"/>
                <w:szCs w:val="20"/>
              </w:rPr>
            </w:pPr>
            <w:r w:rsidRPr="009C627D">
              <w:rPr>
                <w:color w:val="000000"/>
                <w:sz w:val="20"/>
                <w:szCs w:val="20"/>
              </w:rPr>
              <w:t>1</w:t>
            </w:r>
          </w:p>
        </w:tc>
        <w:tc>
          <w:tcPr>
            <w:tcW w:w="2911" w:type="dxa"/>
            <w:tcBorders>
              <w:top w:val="nil"/>
              <w:left w:val="nil"/>
              <w:bottom w:val="single" w:sz="4" w:space="0" w:color="auto"/>
              <w:right w:val="single" w:sz="4" w:space="0" w:color="auto"/>
            </w:tcBorders>
            <w:shd w:val="clear" w:color="auto" w:fill="auto"/>
            <w:vAlign w:val="center"/>
            <w:hideMark/>
          </w:tcPr>
          <w:p w14:paraId="345E781D" w14:textId="77777777" w:rsidR="008A5C92" w:rsidRPr="009C627D" w:rsidRDefault="008A5C92" w:rsidP="001F6D20">
            <w:pPr>
              <w:autoSpaceDN/>
              <w:rPr>
                <w:color w:val="000000"/>
                <w:sz w:val="20"/>
                <w:szCs w:val="20"/>
              </w:rPr>
            </w:pPr>
            <w:r w:rsidRPr="009C627D">
              <w:rPr>
                <w:color w:val="000000"/>
                <w:sz w:val="20"/>
                <w:szCs w:val="20"/>
              </w:rPr>
              <w:t>Akumulátor 12V- 44Ah 420A</w:t>
            </w:r>
          </w:p>
        </w:tc>
        <w:tc>
          <w:tcPr>
            <w:tcW w:w="1656" w:type="dxa"/>
            <w:tcBorders>
              <w:top w:val="nil"/>
              <w:left w:val="nil"/>
              <w:bottom w:val="single" w:sz="4" w:space="0" w:color="auto"/>
              <w:right w:val="single" w:sz="4" w:space="0" w:color="auto"/>
            </w:tcBorders>
            <w:shd w:val="clear" w:color="auto" w:fill="auto"/>
            <w:vAlign w:val="center"/>
            <w:hideMark/>
          </w:tcPr>
          <w:p w14:paraId="2732CE0C"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1656" w:type="dxa"/>
            <w:tcBorders>
              <w:top w:val="nil"/>
              <w:left w:val="nil"/>
              <w:bottom w:val="single" w:sz="4" w:space="0" w:color="auto"/>
              <w:right w:val="single" w:sz="4" w:space="0" w:color="auto"/>
            </w:tcBorders>
            <w:shd w:val="clear" w:color="auto" w:fill="auto"/>
            <w:vAlign w:val="center"/>
            <w:hideMark/>
          </w:tcPr>
          <w:p w14:paraId="63177035"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1656" w:type="dxa"/>
            <w:tcBorders>
              <w:top w:val="nil"/>
              <w:left w:val="nil"/>
              <w:bottom w:val="single" w:sz="4" w:space="0" w:color="auto"/>
              <w:right w:val="single" w:sz="4" w:space="0" w:color="auto"/>
            </w:tcBorders>
            <w:shd w:val="clear" w:color="auto" w:fill="auto"/>
            <w:vAlign w:val="center"/>
            <w:hideMark/>
          </w:tcPr>
          <w:p w14:paraId="153896E5"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1331" w:type="dxa"/>
            <w:tcBorders>
              <w:top w:val="nil"/>
              <w:left w:val="nil"/>
              <w:bottom w:val="single" w:sz="4" w:space="0" w:color="auto"/>
              <w:right w:val="single" w:sz="4" w:space="0" w:color="auto"/>
            </w:tcBorders>
            <w:shd w:val="clear" w:color="auto" w:fill="auto"/>
            <w:vAlign w:val="center"/>
            <w:hideMark/>
          </w:tcPr>
          <w:p w14:paraId="37018969" w14:textId="77777777" w:rsidR="008A5C92" w:rsidRPr="009C627D" w:rsidRDefault="008A5C92" w:rsidP="001F6D20">
            <w:pPr>
              <w:autoSpaceDN/>
              <w:jc w:val="center"/>
              <w:rPr>
                <w:color w:val="000000"/>
                <w:sz w:val="20"/>
                <w:szCs w:val="20"/>
              </w:rPr>
            </w:pPr>
            <w:r w:rsidRPr="009C627D">
              <w:rPr>
                <w:color w:val="000000"/>
                <w:sz w:val="20"/>
                <w:szCs w:val="20"/>
              </w:rPr>
              <w:t>56</w:t>
            </w:r>
          </w:p>
        </w:tc>
        <w:tc>
          <w:tcPr>
            <w:tcW w:w="957" w:type="dxa"/>
            <w:tcBorders>
              <w:top w:val="nil"/>
              <w:left w:val="nil"/>
              <w:bottom w:val="single" w:sz="4" w:space="0" w:color="auto"/>
              <w:right w:val="single" w:sz="4" w:space="0" w:color="auto"/>
            </w:tcBorders>
            <w:shd w:val="clear" w:color="auto" w:fill="auto"/>
            <w:vAlign w:val="center"/>
            <w:hideMark/>
          </w:tcPr>
          <w:p w14:paraId="51016027"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1476" w:type="dxa"/>
            <w:tcBorders>
              <w:top w:val="nil"/>
              <w:left w:val="nil"/>
              <w:bottom w:val="single" w:sz="4" w:space="0" w:color="auto"/>
              <w:right w:val="single" w:sz="4" w:space="0" w:color="auto"/>
            </w:tcBorders>
            <w:shd w:val="clear" w:color="auto" w:fill="auto"/>
            <w:vAlign w:val="center"/>
            <w:hideMark/>
          </w:tcPr>
          <w:p w14:paraId="3CD29E4C"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957" w:type="dxa"/>
            <w:tcBorders>
              <w:top w:val="nil"/>
              <w:left w:val="nil"/>
              <w:bottom w:val="single" w:sz="4" w:space="0" w:color="auto"/>
              <w:right w:val="single" w:sz="4" w:space="0" w:color="auto"/>
            </w:tcBorders>
            <w:shd w:val="clear" w:color="auto" w:fill="auto"/>
            <w:vAlign w:val="center"/>
            <w:hideMark/>
          </w:tcPr>
          <w:p w14:paraId="770F9330" w14:textId="77777777" w:rsidR="008A5C92" w:rsidRPr="009C627D" w:rsidRDefault="008A5C92" w:rsidP="001F6D20">
            <w:pPr>
              <w:autoSpaceDN/>
              <w:jc w:val="center"/>
              <w:rPr>
                <w:color w:val="000000"/>
                <w:sz w:val="20"/>
                <w:szCs w:val="20"/>
              </w:rPr>
            </w:pPr>
            <w:r w:rsidRPr="009C627D">
              <w:rPr>
                <w:color w:val="000000"/>
                <w:sz w:val="20"/>
                <w:szCs w:val="20"/>
              </w:rPr>
              <w:t> </w:t>
            </w:r>
          </w:p>
        </w:tc>
      </w:tr>
      <w:tr w:rsidR="008A5C92" w:rsidRPr="009C627D" w14:paraId="3C2D98DA" w14:textId="77777777" w:rsidTr="001F6D20">
        <w:trPr>
          <w:trHeight w:val="3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4E506F9" w14:textId="77777777" w:rsidR="008A5C92" w:rsidRPr="009C627D" w:rsidRDefault="008A5C92" w:rsidP="001F6D20">
            <w:pPr>
              <w:autoSpaceDN/>
              <w:jc w:val="center"/>
              <w:rPr>
                <w:color w:val="000000"/>
                <w:sz w:val="20"/>
                <w:szCs w:val="20"/>
              </w:rPr>
            </w:pPr>
            <w:r w:rsidRPr="009C627D">
              <w:rPr>
                <w:color w:val="000000"/>
                <w:sz w:val="20"/>
                <w:szCs w:val="20"/>
              </w:rPr>
              <w:t>2</w:t>
            </w:r>
          </w:p>
        </w:tc>
        <w:tc>
          <w:tcPr>
            <w:tcW w:w="2911" w:type="dxa"/>
            <w:tcBorders>
              <w:top w:val="nil"/>
              <w:left w:val="nil"/>
              <w:bottom w:val="single" w:sz="4" w:space="0" w:color="auto"/>
              <w:right w:val="single" w:sz="4" w:space="0" w:color="auto"/>
            </w:tcBorders>
            <w:shd w:val="clear" w:color="auto" w:fill="auto"/>
            <w:vAlign w:val="center"/>
            <w:hideMark/>
          </w:tcPr>
          <w:p w14:paraId="314928B8" w14:textId="77777777" w:rsidR="008A5C92" w:rsidRPr="009C627D" w:rsidRDefault="008A5C92" w:rsidP="001F6D20">
            <w:pPr>
              <w:autoSpaceDN/>
              <w:rPr>
                <w:color w:val="000000"/>
                <w:sz w:val="20"/>
                <w:szCs w:val="20"/>
              </w:rPr>
            </w:pPr>
            <w:r w:rsidRPr="009C627D">
              <w:rPr>
                <w:color w:val="000000"/>
                <w:sz w:val="20"/>
                <w:szCs w:val="20"/>
              </w:rPr>
              <w:t>Akumulátor 12V- 54Ah 520A</w:t>
            </w:r>
          </w:p>
        </w:tc>
        <w:tc>
          <w:tcPr>
            <w:tcW w:w="1656" w:type="dxa"/>
            <w:tcBorders>
              <w:top w:val="nil"/>
              <w:left w:val="nil"/>
              <w:bottom w:val="single" w:sz="4" w:space="0" w:color="auto"/>
              <w:right w:val="single" w:sz="4" w:space="0" w:color="auto"/>
            </w:tcBorders>
            <w:shd w:val="clear" w:color="auto" w:fill="auto"/>
            <w:vAlign w:val="center"/>
            <w:hideMark/>
          </w:tcPr>
          <w:p w14:paraId="5EABDF67"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1656" w:type="dxa"/>
            <w:tcBorders>
              <w:top w:val="nil"/>
              <w:left w:val="nil"/>
              <w:bottom w:val="single" w:sz="4" w:space="0" w:color="auto"/>
              <w:right w:val="single" w:sz="4" w:space="0" w:color="auto"/>
            </w:tcBorders>
            <w:shd w:val="clear" w:color="auto" w:fill="auto"/>
            <w:vAlign w:val="center"/>
            <w:hideMark/>
          </w:tcPr>
          <w:p w14:paraId="02A653FB"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1656" w:type="dxa"/>
            <w:tcBorders>
              <w:top w:val="nil"/>
              <w:left w:val="nil"/>
              <w:bottom w:val="single" w:sz="4" w:space="0" w:color="auto"/>
              <w:right w:val="single" w:sz="4" w:space="0" w:color="auto"/>
            </w:tcBorders>
            <w:shd w:val="clear" w:color="auto" w:fill="auto"/>
            <w:vAlign w:val="center"/>
            <w:hideMark/>
          </w:tcPr>
          <w:p w14:paraId="41F06454"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1331" w:type="dxa"/>
            <w:tcBorders>
              <w:top w:val="nil"/>
              <w:left w:val="nil"/>
              <w:bottom w:val="single" w:sz="4" w:space="0" w:color="auto"/>
              <w:right w:val="single" w:sz="4" w:space="0" w:color="auto"/>
            </w:tcBorders>
            <w:shd w:val="clear" w:color="auto" w:fill="auto"/>
            <w:vAlign w:val="center"/>
            <w:hideMark/>
          </w:tcPr>
          <w:p w14:paraId="3E45C16F" w14:textId="77777777" w:rsidR="008A5C92" w:rsidRPr="009C627D" w:rsidRDefault="008A5C92" w:rsidP="001F6D20">
            <w:pPr>
              <w:autoSpaceDN/>
              <w:jc w:val="center"/>
              <w:rPr>
                <w:color w:val="000000"/>
                <w:sz w:val="20"/>
                <w:szCs w:val="20"/>
              </w:rPr>
            </w:pPr>
            <w:r w:rsidRPr="009C627D">
              <w:rPr>
                <w:color w:val="000000"/>
                <w:sz w:val="20"/>
                <w:szCs w:val="20"/>
              </w:rPr>
              <w:t>116</w:t>
            </w:r>
          </w:p>
        </w:tc>
        <w:tc>
          <w:tcPr>
            <w:tcW w:w="957" w:type="dxa"/>
            <w:tcBorders>
              <w:top w:val="nil"/>
              <w:left w:val="nil"/>
              <w:bottom w:val="single" w:sz="4" w:space="0" w:color="auto"/>
              <w:right w:val="single" w:sz="4" w:space="0" w:color="auto"/>
            </w:tcBorders>
            <w:shd w:val="clear" w:color="auto" w:fill="auto"/>
            <w:vAlign w:val="center"/>
            <w:hideMark/>
          </w:tcPr>
          <w:p w14:paraId="151AA4C8"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1476" w:type="dxa"/>
            <w:tcBorders>
              <w:top w:val="nil"/>
              <w:left w:val="nil"/>
              <w:bottom w:val="single" w:sz="4" w:space="0" w:color="auto"/>
              <w:right w:val="single" w:sz="4" w:space="0" w:color="auto"/>
            </w:tcBorders>
            <w:shd w:val="clear" w:color="auto" w:fill="auto"/>
            <w:vAlign w:val="center"/>
            <w:hideMark/>
          </w:tcPr>
          <w:p w14:paraId="3A303DE3"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957" w:type="dxa"/>
            <w:tcBorders>
              <w:top w:val="nil"/>
              <w:left w:val="nil"/>
              <w:bottom w:val="single" w:sz="4" w:space="0" w:color="auto"/>
              <w:right w:val="single" w:sz="4" w:space="0" w:color="auto"/>
            </w:tcBorders>
            <w:shd w:val="clear" w:color="auto" w:fill="auto"/>
            <w:vAlign w:val="center"/>
            <w:hideMark/>
          </w:tcPr>
          <w:p w14:paraId="67C2EDE7" w14:textId="77777777" w:rsidR="008A5C92" w:rsidRPr="009C627D" w:rsidRDefault="008A5C92" w:rsidP="001F6D20">
            <w:pPr>
              <w:autoSpaceDN/>
              <w:jc w:val="center"/>
              <w:rPr>
                <w:color w:val="000000"/>
                <w:sz w:val="20"/>
                <w:szCs w:val="20"/>
              </w:rPr>
            </w:pPr>
            <w:r w:rsidRPr="009C627D">
              <w:rPr>
                <w:color w:val="000000"/>
                <w:sz w:val="20"/>
                <w:szCs w:val="20"/>
              </w:rPr>
              <w:t> </w:t>
            </w:r>
          </w:p>
        </w:tc>
      </w:tr>
      <w:tr w:rsidR="008A5C92" w:rsidRPr="009C627D" w14:paraId="76983CF0" w14:textId="77777777" w:rsidTr="001F6D20">
        <w:trPr>
          <w:trHeight w:val="3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C4DA62F" w14:textId="77777777" w:rsidR="008A5C92" w:rsidRPr="009C627D" w:rsidRDefault="008A5C92" w:rsidP="001F6D20">
            <w:pPr>
              <w:autoSpaceDN/>
              <w:jc w:val="center"/>
              <w:rPr>
                <w:color w:val="000000"/>
                <w:sz w:val="20"/>
                <w:szCs w:val="20"/>
              </w:rPr>
            </w:pPr>
            <w:r w:rsidRPr="009C627D">
              <w:rPr>
                <w:color w:val="000000"/>
                <w:sz w:val="20"/>
                <w:szCs w:val="20"/>
              </w:rPr>
              <w:t>3</w:t>
            </w:r>
          </w:p>
        </w:tc>
        <w:tc>
          <w:tcPr>
            <w:tcW w:w="2911" w:type="dxa"/>
            <w:tcBorders>
              <w:top w:val="nil"/>
              <w:left w:val="nil"/>
              <w:bottom w:val="single" w:sz="4" w:space="0" w:color="auto"/>
              <w:right w:val="single" w:sz="4" w:space="0" w:color="auto"/>
            </w:tcBorders>
            <w:shd w:val="clear" w:color="auto" w:fill="auto"/>
            <w:vAlign w:val="center"/>
            <w:hideMark/>
          </w:tcPr>
          <w:p w14:paraId="09ED1B64" w14:textId="77777777" w:rsidR="008A5C92" w:rsidRPr="009C627D" w:rsidRDefault="008A5C92" w:rsidP="001F6D20">
            <w:pPr>
              <w:autoSpaceDN/>
              <w:rPr>
                <w:color w:val="000000"/>
                <w:sz w:val="20"/>
                <w:szCs w:val="20"/>
              </w:rPr>
            </w:pPr>
            <w:r w:rsidRPr="009C627D">
              <w:rPr>
                <w:color w:val="000000"/>
                <w:sz w:val="20"/>
                <w:szCs w:val="20"/>
              </w:rPr>
              <w:t>Akumulátor 12V- 64Ah 610A</w:t>
            </w:r>
          </w:p>
        </w:tc>
        <w:tc>
          <w:tcPr>
            <w:tcW w:w="1656" w:type="dxa"/>
            <w:tcBorders>
              <w:top w:val="nil"/>
              <w:left w:val="nil"/>
              <w:bottom w:val="single" w:sz="4" w:space="0" w:color="auto"/>
              <w:right w:val="single" w:sz="4" w:space="0" w:color="auto"/>
            </w:tcBorders>
            <w:shd w:val="clear" w:color="auto" w:fill="auto"/>
            <w:vAlign w:val="center"/>
            <w:hideMark/>
          </w:tcPr>
          <w:p w14:paraId="68407549"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1656" w:type="dxa"/>
            <w:tcBorders>
              <w:top w:val="nil"/>
              <w:left w:val="nil"/>
              <w:bottom w:val="single" w:sz="4" w:space="0" w:color="auto"/>
              <w:right w:val="single" w:sz="4" w:space="0" w:color="auto"/>
            </w:tcBorders>
            <w:shd w:val="clear" w:color="auto" w:fill="auto"/>
            <w:vAlign w:val="center"/>
            <w:hideMark/>
          </w:tcPr>
          <w:p w14:paraId="0BE066F0"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1656" w:type="dxa"/>
            <w:tcBorders>
              <w:top w:val="nil"/>
              <w:left w:val="nil"/>
              <w:bottom w:val="single" w:sz="4" w:space="0" w:color="auto"/>
              <w:right w:val="single" w:sz="4" w:space="0" w:color="auto"/>
            </w:tcBorders>
            <w:shd w:val="clear" w:color="auto" w:fill="auto"/>
            <w:vAlign w:val="center"/>
            <w:hideMark/>
          </w:tcPr>
          <w:p w14:paraId="3AD9AA81"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1331" w:type="dxa"/>
            <w:tcBorders>
              <w:top w:val="nil"/>
              <w:left w:val="nil"/>
              <w:bottom w:val="single" w:sz="4" w:space="0" w:color="auto"/>
              <w:right w:val="single" w:sz="4" w:space="0" w:color="auto"/>
            </w:tcBorders>
            <w:shd w:val="clear" w:color="auto" w:fill="auto"/>
            <w:vAlign w:val="center"/>
            <w:hideMark/>
          </w:tcPr>
          <w:p w14:paraId="4B6EDBDF" w14:textId="77777777" w:rsidR="008A5C92" w:rsidRPr="009C627D" w:rsidRDefault="008A5C92" w:rsidP="001F6D20">
            <w:pPr>
              <w:autoSpaceDN/>
              <w:jc w:val="center"/>
              <w:rPr>
                <w:color w:val="000000"/>
                <w:sz w:val="20"/>
                <w:szCs w:val="20"/>
              </w:rPr>
            </w:pPr>
            <w:r w:rsidRPr="009C627D">
              <w:rPr>
                <w:color w:val="000000"/>
                <w:sz w:val="20"/>
                <w:szCs w:val="20"/>
              </w:rPr>
              <w:t>240</w:t>
            </w:r>
          </w:p>
        </w:tc>
        <w:tc>
          <w:tcPr>
            <w:tcW w:w="957" w:type="dxa"/>
            <w:tcBorders>
              <w:top w:val="nil"/>
              <w:left w:val="nil"/>
              <w:bottom w:val="single" w:sz="4" w:space="0" w:color="auto"/>
              <w:right w:val="single" w:sz="4" w:space="0" w:color="auto"/>
            </w:tcBorders>
            <w:shd w:val="clear" w:color="auto" w:fill="auto"/>
            <w:vAlign w:val="center"/>
            <w:hideMark/>
          </w:tcPr>
          <w:p w14:paraId="76F5DF03"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1476" w:type="dxa"/>
            <w:tcBorders>
              <w:top w:val="nil"/>
              <w:left w:val="nil"/>
              <w:bottom w:val="single" w:sz="4" w:space="0" w:color="auto"/>
              <w:right w:val="single" w:sz="4" w:space="0" w:color="auto"/>
            </w:tcBorders>
            <w:shd w:val="clear" w:color="auto" w:fill="auto"/>
            <w:vAlign w:val="center"/>
            <w:hideMark/>
          </w:tcPr>
          <w:p w14:paraId="51797099"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957" w:type="dxa"/>
            <w:tcBorders>
              <w:top w:val="nil"/>
              <w:left w:val="nil"/>
              <w:bottom w:val="single" w:sz="4" w:space="0" w:color="auto"/>
              <w:right w:val="single" w:sz="4" w:space="0" w:color="auto"/>
            </w:tcBorders>
            <w:shd w:val="clear" w:color="auto" w:fill="auto"/>
            <w:vAlign w:val="center"/>
            <w:hideMark/>
          </w:tcPr>
          <w:p w14:paraId="3AE176D2" w14:textId="77777777" w:rsidR="008A5C92" w:rsidRPr="009C627D" w:rsidRDefault="008A5C92" w:rsidP="001F6D20">
            <w:pPr>
              <w:autoSpaceDN/>
              <w:jc w:val="center"/>
              <w:rPr>
                <w:color w:val="000000"/>
                <w:sz w:val="20"/>
                <w:szCs w:val="20"/>
              </w:rPr>
            </w:pPr>
            <w:r w:rsidRPr="009C627D">
              <w:rPr>
                <w:color w:val="000000"/>
                <w:sz w:val="20"/>
                <w:szCs w:val="20"/>
              </w:rPr>
              <w:t> </w:t>
            </w:r>
          </w:p>
        </w:tc>
      </w:tr>
      <w:tr w:rsidR="008A5C92" w:rsidRPr="009C627D" w14:paraId="1FAC6205" w14:textId="77777777" w:rsidTr="001F6D20">
        <w:trPr>
          <w:trHeight w:val="3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966BD8C" w14:textId="77777777" w:rsidR="008A5C92" w:rsidRPr="009C627D" w:rsidRDefault="008A5C92" w:rsidP="001F6D20">
            <w:pPr>
              <w:autoSpaceDN/>
              <w:jc w:val="center"/>
              <w:rPr>
                <w:color w:val="000000"/>
                <w:sz w:val="20"/>
                <w:szCs w:val="20"/>
              </w:rPr>
            </w:pPr>
            <w:r w:rsidRPr="009C627D">
              <w:rPr>
                <w:color w:val="000000"/>
                <w:sz w:val="20"/>
                <w:szCs w:val="20"/>
              </w:rPr>
              <w:t>4</w:t>
            </w:r>
          </w:p>
        </w:tc>
        <w:tc>
          <w:tcPr>
            <w:tcW w:w="2911" w:type="dxa"/>
            <w:tcBorders>
              <w:top w:val="nil"/>
              <w:left w:val="nil"/>
              <w:bottom w:val="single" w:sz="4" w:space="0" w:color="auto"/>
              <w:right w:val="single" w:sz="4" w:space="0" w:color="auto"/>
            </w:tcBorders>
            <w:shd w:val="clear" w:color="auto" w:fill="auto"/>
            <w:vAlign w:val="center"/>
            <w:hideMark/>
          </w:tcPr>
          <w:p w14:paraId="05826F2B" w14:textId="77777777" w:rsidR="008A5C92" w:rsidRPr="009C627D" w:rsidRDefault="008A5C92" w:rsidP="001F6D20">
            <w:pPr>
              <w:autoSpaceDN/>
              <w:rPr>
                <w:color w:val="000000"/>
                <w:sz w:val="20"/>
                <w:szCs w:val="20"/>
              </w:rPr>
            </w:pPr>
            <w:r w:rsidRPr="009C627D">
              <w:rPr>
                <w:color w:val="000000"/>
                <w:sz w:val="20"/>
                <w:szCs w:val="20"/>
              </w:rPr>
              <w:t>Akumulátor 2V- 75Ah 730A</w:t>
            </w:r>
          </w:p>
        </w:tc>
        <w:tc>
          <w:tcPr>
            <w:tcW w:w="1656" w:type="dxa"/>
            <w:tcBorders>
              <w:top w:val="nil"/>
              <w:left w:val="nil"/>
              <w:bottom w:val="single" w:sz="4" w:space="0" w:color="auto"/>
              <w:right w:val="single" w:sz="4" w:space="0" w:color="auto"/>
            </w:tcBorders>
            <w:shd w:val="clear" w:color="auto" w:fill="auto"/>
            <w:vAlign w:val="center"/>
            <w:hideMark/>
          </w:tcPr>
          <w:p w14:paraId="77EF66C9"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1656" w:type="dxa"/>
            <w:tcBorders>
              <w:top w:val="nil"/>
              <w:left w:val="nil"/>
              <w:bottom w:val="single" w:sz="4" w:space="0" w:color="auto"/>
              <w:right w:val="single" w:sz="4" w:space="0" w:color="auto"/>
            </w:tcBorders>
            <w:shd w:val="clear" w:color="auto" w:fill="auto"/>
            <w:vAlign w:val="center"/>
            <w:hideMark/>
          </w:tcPr>
          <w:p w14:paraId="364726A1"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1656" w:type="dxa"/>
            <w:tcBorders>
              <w:top w:val="nil"/>
              <w:left w:val="nil"/>
              <w:bottom w:val="single" w:sz="4" w:space="0" w:color="auto"/>
              <w:right w:val="single" w:sz="4" w:space="0" w:color="auto"/>
            </w:tcBorders>
            <w:shd w:val="clear" w:color="auto" w:fill="auto"/>
            <w:vAlign w:val="center"/>
            <w:hideMark/>
          </w:tcPr>
          <w:p w14:paraId="62A1C0D5"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1331" w:type="dxa"/>
            <w:tcBorders>
              <w:top w:val="nil"/>
              <w:left w:val="nil"/>
              <w:bottom w:val="single" w:sz="4" w:space="0" w:color="auto"/>
              <w:right w:val="single" w:sz="4" w:space="0" w:color="auto"/>
            </w:tcBorders>
            <w:shd w:val="clear" w:color="auto" w:fill="auto"/>
            <w:vAlign w:val="center"/>
            <w:hideMark/>
          </w:tcPr>
          <w:p w14:paraId="726F9D1E" w14:textId="77777777" w:rsidR="008A5C92" w:rsidRPr="009C627D" w:rsidRDefault="008A5C92" w:rsidP="001F6D20">
            <w:pPr>
              <w:autoSpaceDN/>
              <w:jc w:val="center"/>
              <w:rPr>
                <w:color w:val="000000"/>
                <w:sz w:val="20"/>
                <w:szCs w:val="20"/>
              </w:rPr>
            </w:pPr>
            <w:r w:rsidRPr="009C627D">
              <w:rPr>
                <w:color w:val="000000"/>
                <w:sz w:val="20"/>
                <w:szCs w:val="20"/>
              </w:rPr>
              <w:t>270</w:t>
            </w:r>
          </w:p>
        </w:tc>
        <w:tc>
          <w:tcPr>
            <w:tcW w:w="957" w:type="dxa"/>
            <w:tcBorders>
              <w:top w:val="nil"/>
              <w:left w:val="nil"/>
              <w:bottom w:val="single" w:sz="4" w:space="0" w:color="auto"/>
              <w:right w:val="single" w:sz="4" w:space="0" w:color="auto"/>
            </w:tcBorders>
            <w:shd w:val="clear" w:color="auto" w:fill="auto"/>
            <w:vAlign w:val="center"/>
            <w:hideMark/>
          </w:tcPr>
          <w:p w14:paraId="3EEB7DC3"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1476" w:type="dxa"/>
            <w:tcBorders>
              <w:top w:val="nil"/>
              <w:left w:val="nil"/>
              <w:bottom w:val="single" w:sz="4" w:space="0" w:color="auto"/>
              <w:right w:val="single" w:sz="4" w:space="0" w:color="auto"/>
            </w:tcBorders>
            <w:shd w:val="clear" w:color="auto" w:fill="auto"/>
            <w:vAlign w:val="center"/>
            <w:hideMark/>
          </w:tcPr>
          <w:p w14:paraId="6B447109"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957" w:type="dxa"/>
            <w:tcBorders>
              <w:top w:val="nil"/>
              <w:left w:val="nil"/>
              <w:bottom w:val="single" w:sz="4" w:space="0" w:color="auto"/>
              <w:right w:val="single" w:sz="4" w:space="0" w:color="auto"/>
            </w:tcBorders>
            <w:shd w:val="clear" w:color="auto" w:fill="auto"/>
            <w:vAlign w:val="center"/>
            <w:hideMark/>
          </w:tcPr>
          <w:p w14:paraId="3BB1663F" w14:textId="77777777" w:rsidR="008A5C92" w:rsidRPr="009C627D" w:rsidRDefault="008A5C92" w:rsidP="001F6D20">
            <w:pPr>
              <w:autoSpaceDN/>
              <w:jc w:val="center"/>
              <w:rPr>
                <w:color w:val="000000"/>
                <w:sz w:val="20"/>
                <w:szCs w:val="20"/>
              </w:rPr>
            </w:pPr>
            <w:r w:rsidRPr="009C627D">
              <w:rPr>
                <w:color w:val="000000"/>
                <w:sz w:val="20"/>
                <w:szCs w:val="20"/>
              </w:rPr>
              <w:t> </w:t>
            </w:r>
          </w:p>
        </w:tc>
      </w:tr>
      <w:tr w:rsidR="008A5C92" w:rsidRPr="009C627D" w14:paraId="211D08A1" w14:textId="77777777" w:rsidTr="001F6D20">
        <w:trPr>
          <w:trHeight w:val="3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3391935" w14:textId="77777777" w:rsidR="008A5C92" w:rsidRPr="009C627D" w:rsidRDefault="008A5C92" w:rsidP="001F6D20">
            <w:pPr>
              <w:autoSpaceDN/>
              <w:jc w:val="center"/>
              <w:rPr>
                <w:color w:val="000000"/>
                <w:sz w:val="20"/>
                <w:szCs w:val="20"/>
              </w:rPr>
            </w:pPr>
            <w:r w:rsidRPr="009C627D">
              <w:rPr>
                <w:color w:val="000000"/>
                <w:sz w:val="20"/>
                <w:szCs w:val="20"/>
              </w:rPr>
              <w:t>5</w:t>
            </w:r>
          </w:p>
        </w:tc>
        <w:tc>
          <w:tcPr>
            <w:tcW w:w="2911" w:type="dxa"/>
            <w:tcBorders>
              <w:top w:val="nil"/>
              <w:left w:val="nil"/>
              <w:bottom w:val="single" w:sz="4" w:space="0" w:color="auto"/>
              <w:right w:val="single" w:sz="4" w:space="0" w:color="auto"/>
            </w:tcBorders>
            <w:shd w:val="clear" w:color="auto" w:fill="auto"/>
            <w:vAlign w:val="center"/>
            <w:hideMark/>
          </w:tcPr>
          <w:p w14:paraId="3088D35B" w14:textId="77777777" w:rsidR="008A5C92" w:rsidRPr="009C627D" w:rsidRDefault="008A5C92" w:rsidP="001F6D20">
            <w:pPr>
              <w:autoSpaceDN/>
              <w:rPr>
                <w:color w:val="000000"/>
                <w:sz w:val="20"/>
                <w:szCs w:val="20"/>
              </w:rPr>
            </w:pPr>
            <w:r w:rsidRPr="009C627D">
              <w:rPr>
                <w:color w:val="000000"/>
                <w:sz w:val="20"/>
                <w:szCs w:val="20"/>
              </w:rPr>
              <w:t>Akumulátor 12V- 80Ah 730A</w:t>
            </w:r>
          </w:p>
        </w:tc>
        <w:tc>
          <w:tcPr>
            <w:tcW w:w="1656" w:type="dxa"/>
            <w:tcBorders>
              <w:top w:val="nil"/>
              <w:left w:val="nil"/>
              <w:bottom w:val="single" w:sz="4" w:space="0" w:color="auto"/>
              <w:right w:val="single" w:sz="4" w:space="0" w:color="auto"/>
            </w:tcBorders>
            <w:shd w:val="clear" w:color="auto" w:fill="auto"/>
            <w:vAlign w:val="center"/>
            <w:hideMark/>
          </w:tcPr>
          <w:p w14:paraId="0C212061"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1656" w:type="dxa"/>
            <w:tcBorders>
              <w:top w:val="nil"/>
              <w:left w:val="nil"/>
              <w:bottom w:val="single" w:sz="4" w:space="0" w:color="auto"/>
              <w:right w:val="single" w:sz="4" w:space="0" w:color="auto"/>
            </w:tcBorders>
            <w:shd w:val="clear" w:color="auto" w:fill="auto"/>
            <w:vAlign w:val="center"/>
            <w:hideMark/>
          </w:tcPr>
          <w:p w14:paraId="6DE3E64D"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1656" w:type="dxa"/>
            <w:tcBorders>
              <w:top w:val="nil"/>
              <w:left w:val="nil"/>
              <w:bottom w:val="single" w:sz="4" w:space="0" w:color="auto"/>
              <w:right w:val="single" w:sz="4" w:space="0" w:color="auto"/>
            </w:tcBorders>
            <w:shd w:val="clear" w:color="auto" w:fill="auto"/>
            <w:vAlign w:val="center"/>
            <w:hideMark/>
          </w:tcPr>
          <w:p w14:paraId="5B071999"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1331" w:type="dxa"/>
            <w:tcBorders>
              <w:top w:val="nil"/>
              <w:left w:val="nil"/>
              <w:bottom w:val="single" w:sz="4" w:space="0" w:color="auto"/>
              <w:right w:val="single" w:sz="4" w:space="0" w:color="auto"/>
            </w:tcBorders>
            <w:shd w:val="clear" w:color="auto" w:fill="auto"/>
            <w:vAlign w:val="center"/>
            <w:hideMark/>
          </w:tcPr>
          <w:p w14:paraId="3A6DE5B6" w14:textId="77777777" w:rsidR="008A5C92" w:rsidRPr="009C627D" w:rsidRDefault="008A5C92" w:rsidP="001F6D20">
            <w:pPr>
              <w:autoSpaceDN/>
              <w:jc w:val="center"/>
              <w:rPr>
                <w:color w:val="000000"/>
                <w:sz w:val="20"/>
                <w:szCs w:val="20"/>
              </w:rPr>
            </w:pPr>
            <w:r w:rsidRPr="009C627D">
              <w:rPr>
                <w:color w:val="000000"/>
                <w:sz w:val="20"/>
                <w:szCs w:val="20"/>
              </w:rPr>
              <w:t>156</w:t>
            </w:r>
          </w:p>
        </w:tc>
        <w:tc>
          <w:tcPr>
            <w:tcW w:w="957" w:type="dxa"/>
            <w:tcBorders>
              <w:top w:val="nil"/>
              <w:left w:val="nil"/>
              <w:bottom w:val="single" w:sz="4" w:space="0" w:color="auto"/>
              <w:right w:val="single" w:sz="4" w:space="0" w:color="auto"/>
            </w:tcBorders>
            <w:shd w:val="clear" w:color="auto" w:fill="auto"/>
            <w:vAlign w:val="center"/>
            <w:hideMark/>
          </w:tcPr>
          <w:p w14:paraId="25125CDF"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1476" w:type="dxa"/>
            <w:tcBorders>
              <w:top w:val="nil"/>
              <w:left w:val="nil"/>
              <w:bottom w:val="single" w:sz="4" w:space="0" w:color="auto"/>
              <w:right w:val="single" w:sz="4" w:space="0" w:color="auto"/>
            </w:tcBorders>
            <w:shd w:val="clear" w:color="auto" w:fill="auto"/>
            <w:vAlign w:val="center"/>
            <w:hideMark/>
          </w:tcPr>
          <w:p w14:paraId="4C81A41D"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957" w:type="dxa"/>
            <w:tcBorders>
              <w:top w:val="nil"/>
              <w:left w:val="nil"/>
              <w:bottom w:val="single" w:sz="4" w:space="0" w:color="auto"/>
              <w:right w:val="single" w:sz="4" w:space="0" w:color="auto"/>
            </w:tcBorders>
            <w:shd w:val="clear" w:color="auto" w:fill="auto"/>
            <w:vAlign w:val="center"/>
            <w:hideMark/>
          </w:tcPr>
          <w:p w14:paraId="2481C2DB" w14:textId="77777777" w:rsidR="008A5C92" w:rsidRPr="009C627D" w:rsidRDefault="008A5C92" w:rsidP="001F6D20">
            <w:pPr>
              <w:autoSpaceDN/>
              <w:jc w:val="center"/>
              <w:rPr>
                <w:color w:val="000000"/>
                <w:sz w:val="20"/>
                <w:szCs w:val="20"/>
              </w:rPr>
            </w:pPr>
            <w:r w:rsidRPr="009C627D">
              <w:rPr>
                <w:color w:val="000000"/>
                <w:sz w:val="20"/>
                <w:szCs w:val="20"/>
              </w:rPr>
              <w:t> </w:t>
            </w:r>
          </w:p>
        </w:tc>
      </w:tr>
      <w:tr w:rsidR="008A5C92" w:rsidRPr="009C627D" w14:paraId="38B19E50" w14:textId="77777777" w:rsidTr="001F6D20">
        <w:trPr>
          <w:trHeight w:val="3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71E0BD63" w14:textId="77777777" w:rsidR="008A5C92" w:rsidRPr="009C627D" w:rsidRDefault="008A5C92" w:rsidP="001F6D20">
            <w:pPr>
              <w:autoSpaceDN/>
              <w:jc w:val="center"/>
              <w:rPr>
                <w:color w:val="000000"/>
                <w:sz w:val="20"/>
                <w:szCs w:val="20"/>
              </w:rPr>
            </w:pPr>
            <w:r w:rsidRPr="009C627D">
              <w:rPr>
                <w:color w:val="000000"/>
                <w:sz w:val="20"/>
                <w:szCs w:val="20"/>
              </w:rPr>
              <w:t>6</w:t>
            </w:r>
          </w:p>
        </w:tc>
        <w:tc>
          <w:tcPr>
            <w:tcW w:w="2911" w:type="dxa"/>
            <w:tcBorders>
              <w:top w:val="nil"/>
              <w:left w:val="nil"/>
              <w:bottom w:val="single" w:sz="4" w:space="0" w:color="auto"/>
              <w:right w:val="single" w:sz="4" w:space="0" w:color="auto"/>
            </w:tcBorders>
            <w:shd w:val="clear" w:color="auto" w:fill="auto"/>
            <w:vAlign w:val="center"/>
            <w:hideMark/>
          </w:tcPr>
          <w:p w14:paraId="55CE61F2" w14:textId="77777777" w:rsidR="008A5C92" w:rsidRPr="009C627D" w:rsidRDefault="008A5C92" w:rsidP="001F6D20">
            <w:pPr>
              <w:autoSpaceDN/>
              <w:rPr>
                <w:color w:val="000000"/>
                <w:sz w:val="20"/>
                <w:szCs w:val="20"/>
              </w:rPr>
            </w:pPr>
            <w:r w:rsidRPr="009C627D">
              <w:rPr>
                <w:color w:val="000000"/>
                <w:sz w:val="20"/>
                <w:szCs w:val="20"/>
              </w:rPr>
              <w:t>Akumulátor 12V- 95Ah 760A</w:t>
            </w:r>
          </w:p>
        </w:tc>
        <w:tc>
          <w:tcPr>
            <w:tcW w:w="1656" w:type="dxa"/>
            <w:tcBorders>
              <w:top w:val="nil"/>
              <w:left w:val="nil"/>
              <w:bottom w:val="single" w:sz="4" w:space="0" w:color="auto"/>
              <w:right w:val="single" w:sz="4" w:space="0" w:color="auto"/>
            </w:tcBorders>
            <w:shd w:val="clear" w:color="auto" w:fill="auto"/>
            <w:vAlign w:val="center"/>
            <w:hideMark/>
          </w:tcPr>
          <w:p w14:paraId="699058CE"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1656" w:type="dxa"/>
            <w:tcBorders>
              <w:top w:val="nil"/>
              <w:left w:val="nil"/>
              <w:bottom w:val="single" w:sz="4" w:space="0" w:color="auto"/>
              <w:right w:val="single" w:sz="4" w:space="0" w:color="auto"/>
            </w:tcBorders>
            <w:shd w:val="clear" w:color="auto" w:fill="auto"/>
            <w:vAlign w:val="center"/>
            <w:hideMark/>
          </w:tcPr>
          <w:p w14:paraId="61ABB325"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1656" w:type="dxa"/>
            <w:tcBorders>
              <w:top w:val="nil"/>
              <w:left w:val="nil"/>
              <w:bottom w:val="single" w:sz="4" w:space="0" w:color="auto"/>
              <w:right w:val="single" w:sz="4" w:space="0" w:color="auto"/>
            </w:tcBorders>
            <w:shd w:val="clear" w:color="auto" w:fill="auto"/>
            <w:vAlign w:val="center"/>
            <w:hideMark/>
          </w:tcPr>
          <w:p w14:paraId="13048A41"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1331" w:type="dxa"/>
            <w:tcBorders>
              <w:top w:val="nil"/>
              <w:left w:val="nil"/>
              <w:bottom w:val="single" w:sz="4" w:space="0" w:color="auto"/>
              <w:right w:val="single" w:sz="4" w:space="0" w:color="auto"/>
            </w:tcBorders>
            <w:shd w:val="clear" w:color="auto" w:fill="auto"/>
            <w:vAlign w:val="center"/>
            <w:hideMark/>
          </w:tcPr>
          <w:p w14:paraId="3038A419" w14:textId="77777777" w:rsidR="008A5C92" w:rsidRPr="009C627D" w:rsidRDefault="008A5C92" w:rsidP="001F6D20">
            <w:pPr>
              <w:autoSpaceDN/>
              <w:jc w:val="center"/>
              <w:rPr>
                <w:color w:val="000000"/>
                <w:sz w:val="20"/>
                <w:szCs w:val="20"/>
              </w:rPr>
            </w:pPr>
            <w:r w:rsidRPr="009C627D">
              <w:rPr>
                <w:color w:val="000000"/>
                <w:sz w:val="20"/>
                <w:szCs w:val="20"/>
              </w:rPr>
              <w:t>92</w:t>
            </w:r>
          </w:p>
        </w:tc>
        <w:tc>
          <w:tcPr>
            <w:tcW w:w="957" w:type="dxa"/>
            <w:tcBorders>
              <w:top w:val="nil"/>
              <w:left w:val="nil"/>
              <w:bottom w:val="single" w:sz="4" w:space="0" w:color="auto"/>
              <w:right w:val="single" w:sz="4" w:space="0" w:color="auto"/>
            </w:tcBorders>
            <w:shd w:val="clear" w:color="auto" w:fill="auto"/>
            <w:vAlign w:val="center"/>
            <w:hideMark/>
          </w:tcPr>
          <w:p w14:paraId="07FC2DAD"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1476" w:type="dxa"/>
            <w:tcBorders>
              <w:top w:val="nil"/>
              <w:left w:val="nil"/>
              <w:bottom w:val="single" w:sz="4" w:space="0" w:color="auto"/>
              <w:right w:val="single" w:sz="4" w:space="0" w:color="auto"/>
            </w:tcBorders>
            <w:shd w:val="clear" w:color="auto" w:fill="auto"/>
            <w:vAlign w:val="center"/>
            <w:hideMark/>
          </w:tcPr>
          <w:p w14:paraId="7070EA1C"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957" w:type="dxa"/>
            <w:tcBorders>
              <w:top w:val="nil"/>
              <w:left w:val="nil"/>
              <w:bottom w:val="single" w:sz="4" w:space="0" w:color="auto"/>
              <w:right w:val="single" w:sz="4" w:space="0" w:color="auto"/>
            </w:tcBorders>
            <w:shd w:val="clear" w:color="auto" w:fill="auto"/>
            <w:vAlign w:val="center"/>
            <w:hideMark/>
          </w:tcPr>
          <w:p w14:paraId="36D23114" w14:textId="77777777" w:rsidR="008A5C92" w:rsidRPr="009C627D" w:rsidRDefault="008A5C92" w:rsidP="001F6D20">
            <w:pPr>
              <w:autoSpaceDN/>
              <w:jc w:val="center"/>
              <w:rPr>
                <w:color w:val="000000"/>
                <w:sz w:val="20"/>
                <w:szCs w:val="20"/>
              </w:rPr>
            </w:pPr>
            <w:r w:rsidRPr="009C627D">
              <w:rPr>
                <w:color w:val="000000"/>
                <w:sz w:val="20"/>
                <w:szCs w:val="20"/>
              </w:rPr>
              <w:t> </w:t>
            </w:r>
          </w:p>
        </w:tc>
      </w:tr>
      <w:tr w:rsidR="008A5C92" w:rsidRPr="009C627D" w14:paraId="3E57E446" w14:textId="77777777" w:rsidTr="001F6D20">
        <w:trPr>
          <w:trHeight w:val="3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111338EF" w14:textId="77777777" w:rsidR="008A5C92" w:rsidRPr="009C627D" w:rsidRDefault="008A5C92" w:rsidP="001F6D20">
            <w:pPr>
              <w:autoSpaceDN/>
              <w:jc w:val="center"/>
              <w:rPr>
                <w:color w:val="000000"/>
                <w:sz w:val="20"/>
                <w:szCs w:val="20"/>
              </w:rPr>
            </w:pPr>
            <w:r w:rsidRPr="009C627D">
              <w:rPr>
                <w:color w:val="000000"/>
                <w:sz w:val="20"/>
                <w:szCs w:val="20"/>
              </w:rPr>
              <w:t>7</w:t>
            </w:r>
          </w:p>
        </w:tc>
        <w:tc>
          <w:tcPr>
            <w:tcW w:w="2911" w:type="dxa"/>
            <w:tcBorders>
              <w:top w:val="nil"/>
              <w:left w:val="nil"/>
              <w:bottom w:val="single" w:sz="4" w:space="0" w:color="auto"/>
              <w:right w:val="single" w:sz="4" w:space="0" w:color="auto"/>
            </w:tcBorders>
            <w:shd w:val="clear" w:color="auto" w:fill="auto"/>
            <w:vAlign w:val="center"/>
            <w:hideMark/>
          </w:tcPr>
          <w:p w14:paraId="297BE272" w14:textId="77777777" w:rsidR="008A5C92" w:rsidRPr="009C627D" w:rsidRDefault="008A5C92" w:rsidP="001F6D20">
            <w:pPr>
              <w:autoSpaceDN/>
              <w:rPr>
                <w:color w:val="000000"/>
                <w:sz w:val="20"/>
                <w:szCs w:val="20"/>
              </w:rPr>
            </w:pPr>
            <w:r w:rsidRPr="009C627D">
              <w:rPr>
                <w:color w:val="000000"/>
                <w:sz w:val="20"/>
                <w:szCs w:val="20"/>
              </w:rPr>
              <w:t>Akumulátor 12V- 100Ah 870A</w:t>
            </w:r>
          </w:p>
        </w:tc>
        <w:tc>
          <w:tcPr>
            <w:tcW w:w="1656" w:type="dxa"/>
            <w:tcBorders>
              <w:top w:val="nil"/>
              <w:left w:val="nil"/>
              <w:bottom w:val="single" w:sz="4" w:space="0" w:color="auto"/>
              <w:right w:val="single" w:sz="4" w:space="0" w:color="auto"/>
            </w:tcBorders>
            <w:shd w:val="clear" w:color="auto" w:fill="auto"/>
            <w:vAlign w:val="center"/>
            <w:hideMark/>
          </w:tcPr>
          <w:p w14:paraId="10AAFD0B"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1656" w:type="dxa"/>
            <w:tcBorders>
              <w:top w:val="nil"/>
              <w:left w:val="nil"/>
              <w:bottom w:val="single" w:sz="4" w:space="0" w:color="auto"/>
              <w:right w:val="single" w:sz="4" w:space="0" w:color="auto"/>
            </w:tcBorders>
            <w:shd w:val="clear" w:color="auto" w:fill="auto"/>
            <w:vAlign w:val="center"/>
            <w:hideMark/>
          </w:tcPr>
          <w:p w14:paraId="0ABA495E"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1656" w:type="dxa"/>
            <w:tcBorders>
              <w:top w:val="nil"/>
              <w:left w:val="nil"/>
              <w:bottom w:val="single" w:sz="4" w:space="0" w:color="auto"/>
              <w:right w:val="single" w:sz="4" w:space="0" w:color="auto"/>
            </w:tcBorders>
            <w:shd w:val="clear" w:color="auto" w:fill="auto"/>
            <w:vAlign w:val="center"/>
            <w:hideMark/>
          </w:tcPr>
          <w:p w14:paraId="279D61BC"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1331" w:type="dxa"/>
            <w:tcBorders>
              <w:top w:val="nil"/>
              <w:left w:val="nil"/>
              <w:bottom w:val="single" w:sz="4" w:space="0" w:color="auto"/>
              <w:right w:val="single" w:sz="4" w:space="0" w:color="auto"/>
            </w:tcBorders>
            <w:shd w:val="clear" w:color="auto" w:fill="auto"/>
            <w:vAlign w:val="center"/>
            <w:hideMark/>
          </w:tcPr>
          <w:p w14:paraId="5BBB20D1" w14:textId="77777777" w:rsidR="008A5C92" w:rsidRPr="009C627D" w:rsidRDefault="008A5C92" w:rsidP="001F6D20">
            <w:pPr>
              <w:autoSpaceDN/>
              <w:jc w:val="center"/>
              <w:rPr>
                <w:color w:val="000000"/>
                <w:sz w:val="20"/>
                <w:szCs w:val="20"/>
              </w:rPr>
            </w:pPr>
            <w:r w:rsidRPr="009C627D">
              <w:rPr>
                <w:color w:val="000000"/>
                <w:sz w:val="20"/>
                <w:szCs w:val="20"/>
              </w:rPr>
              <w:t>119</w:t>
            </w:r>
          </w:p>
        </w:tc>
        <w:tc>
          <w:tcPr>
            <w:tcW w:w="957" w:type="dxa"/>
            <w:tcBorders>
              <w:top w:val="nil"/>
              <w:left w:val="nil"/>
              <w:bottom w:val="single" w:sz="4" w:space="0" w:color="auto"/>
              <w:right w:val="single" w:sz="4" w:space="0" w:color="auto"/>
            </w:tcBorders>
            <w:shd w:val="clear" w:color="auto" w:fill="auto"/>
            <w:vAlign w:val="center"/>
            <w:hideMark/>
          </w:tcPr>
          <w:p w14:paraId="34E6E29E"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1476" w:type="dxa"/>
            <w:tcBorders>
              <w:top w:val="nil"/>
              <w:left w:val="nil"/>
              <w:bottom w:val="single" w:sz="4" w:space="0" w:color="auto"/>
              <w:right w:val="single" w:sz="4" w:space="0" w:color="auto"/>
            </w:tcBorders>
            <w:shd w:val="clear" w:color="auto" w:fill="auto"/>
            <w:vAlign w:val="center"/>
            <w:hideMark/>
          </w:tcPr>
          <w:p w14:paraId="1890A86F"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957" w:type="dxa"/>
            <w:tcBorders>
              <w:top w:val="nil"/>
              <w:left w:val="nil"/>
              <w:bottom w:val="single" w:sz="4" w:space="0" w:color="auto"/>
              <w:right w:val="single" w:sz="4" w:space="0" w:color="auto"/>
            </w:tcBorders>
            <w:shd w:val="clear" w:color="auto" w:fill="auto"/>
            <w:vAlign w:val="center"/>
            <w:hideMark/>
          </w:tcPr>
          <w:p w14:paraId="009A666C" w14:textId="77777777" w:rsidR="008A5C92" w:rsidRPr="009C627D" w:rsidRDefault="008A5C92" w:rsidP="001F6D20">
            <w:pPr>
              <w:autoSpaceDN/>
              <w:jc w:val="center"/>
              <w:rPr>
                <w:color w:val="000000"/>
                <w:sz w:val="20"/>
                <w:szCs w:val="20"/>
              </w:rPr>
            </w:pPr>
            <w:r w:rsidRPr="009C627D">
              <w:rPr>
                <w:color w:val="000000"/>
                <w:sz w:val="20"/>
                <w:szCs w:val="20"/>
              </w:rPr>
              <w:t> </w:t>
            </w:r>
          </w:p>
        </w:tc>
      </w:tr>
      <w:tr w:rsidR="008A5C92" w:rsidRPr="009C627D" w14:paraId="571D8496" w14:textId="77777777" w:rsidTr="001F6D20">
        <w:trPr>
          <w:trHeight w:val="3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4CDD1D42" w14:textId="77777777" w:rsidR="008A5C92" w:rsidRPr="009C627D" w:rsidRDefault="008A5C92" w:rsidP="001F6D20">
            <w:pPr>
              <w:autoSpaceDN/>
              <w:jc w:val="center"/>
              <w:rPr>
                <w:color w:val="000000"/>
                <w:sz w:val="20"/>
                <w:szCs w:val="20"/>
              </w:rPr>
            </w:pPr>
            <w:r w:rsidRPr="009C627D">
              <w:rPr>
                <w:color w:val="000000"/>
                <w:sz w:val="20"/>
                <w:szCs w:val="20"/>
              </w:rPr>
              <w:t>8</w:t>
            </w:r>
          </w:p>
        </w:tc>
        <w:tc>
          <w:tcPr>
            <w:tcW w:w="2911" w:type="dxa"/>
            <w:tcBorders>
              <w:top w:val="nil"/>
              <w:left w:val="nil"/>
              <w:bottom w:val="single" w:sz="4" w:space="0" w:color="auto"/>
              <w:right w:val="single" w:sz="4" w:space="0" w:color="auto"/>
            </w:tcBorders>
            <w:shd w:val="clear" w:color="auto" w:fill="auto"/>
            <w:vAlign w:val="center"/>
            <w:hideMark/>
          </w:tcPr>
          <w:p w14:paraId="59B84B63" w14:textId="77777777" w:rsidR="008A5C92" w:rsidRPr="009C627D" w:rsidRDefault="008A5C92" w:rsidP="001F6D20">
            <w:pPr>
              <w:autoSpaceDN/>
              <w:rPr>
                <w:color w:val="000000"/>
                <w:sz w:val="20"/>
                <w:szCs w:val="20"/>
              </w:rPr>
            </w:pPr>
            <w:r w:rsidRPr="009C627D">
              <w:rPr>
                <w:color w:val="000000"/>
                <w:sz w:val="20"/>
                <w:szCs w:val="20"/>
              </w:rPr>
              <w:t>Akumulátor 12V- 140Ah  950A</w:t>
            </w:r>
          </w:p>
        </w:tc>
        <w:tc>
          <w:tcPr>
            <w:tcW w:w="1656" w:type="dxa"/>
            <w:tcBorders>
              <w:top w:val="nil"/>
              <w:left w:val="nil"/>
              <w:bottom w:val="single" w:sz="4" w:space="0" w:color="auto"/>
              <w:right w:val="single" w:sz="4" w:space="0" w:color="auto"/>
            </w:tcBorders>
            <w:shd w:val="clear" w:color="auto" w:fill="auto"/>
            <w:vAlign w:val="center"/>
            <w:hideMark/>
          </w:tcPr>
          <w:p w14:paraId="0E30E9B6"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1656" w:type="dxa"/>
            <w:tcBorders>
              <w:top w:val="nil"/>
              <w:left w:val="nil"/>
              <w:bottom w:val="single" w:sz="4" w:space="0" w:color="auto"/>
              <w:right w:val="single" w:sz="4" w:space="0" w:color="auto"/>
            </w:tcBorders>
            <w:shd w:val="clear" w:color="auto" w:fill="auto"/>
            <w:vAlign w:val="center"/>
            <w:hideMark/>
          </w:tcPr>
          <w:p w14:paraId="0582AF4E"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1656" w:type="dxa"/>
            <w:tcBorders>
              <w:top w:val="nil"/>
              <w:left w:val="nil"/>
              <w:bottom w:val="single" w:sz="4" w:space="0" w:color="auto"/>
              <w:right w:val="single" w:sz="4" w:space="0" w:color="auto"/>
            </w:tcBorders>
            <w:shd w:val="clear" w:color="auto" w:fill="auto"/>
            <w:vAlign w:val="center"/>
            <w:hideMark/>
          </w:tcPr>
          <w:p w14:paraId="018C020E"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1331" w:type="dxa"/>
            <w:tcBorders>
              <w:top w:val="nil"/>
              <w:left w:val="nil"/>
              <w:bottom w:val="single" w:sz="4" w:space="0" w:color="auto"/>
              <w:right w:val="single" w:sz="4" w:space="0" w:color="auto"/>
            </w:tcBorders>
            <w:shd w:val="clear" w:color="auto" w:fill="auto"/>
            <w:vAlign w:val="center"/>
            <w:hideMark/>
          </w:tcPr>
          <w:p w14:paraId="733787D5" w14:textId="77777777" w:rsidR="008A5C92" w:rsidRPr="009C627D" w:rsidRDefault="008A5C92" w:rsidP="001F6D20">
            <w:pPr>
              <w:autoSpaceDN/>
              <w:jc w:val="center"/>
              <w:rPr>
                <w:color w:val="000000"/>
                <w:sz w:val="20"/>
                <w:szCs w:val="20"/>
              </w:rPr>
            </w:pPr>
            <w:r w:rsidRPr="009C627D">
              <w:rPr>
                <w:color w:val="000000"/>
                <w:sz w:val="20"/>
                <w:szCs w:val="20"/>
              </w:rPr>
              <w:t>64</w:t>
            </w:r>
          </w:p>
        </w:tc>
        <w:tc>
          <w:tcPr>
            <w:tcW w:w="957" w:type="dxa"/>
            <w:tcBorders>
              <w:top w:val="nil"/>
              <w:left w:val="nil"/>
              <w:bottom w:val="single" w:sz="4" w:space="0" w:color="auto"/>
              <w:right w:val="single" w:sz="4" w:space="0" w:color="auto"/>
            </w:tcBorders>
            <w:shd w:val="clear" w:color="auto" w:fill="auto"/>
            <w:vAlign w:val="center"/>
            <w:hideMark/>
          </w:tcPr>
          <w:p w14:paraId="3462F1CA"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1476" w:type="dxa"/>
            <w:tcBorders>
              <w:top w:val="nil"/>
              <w:left w:val="nil"/>
              <w:bottom w:val="single" w:sz="4" w:space="0" w:color="auto"/>
              <w:right w:val="single" w:sz="4" w:space="0" w:color="auto"/>
            </w:tcBorders>
            <w:shd w:val="clear" w:color="auto" w:fill="auto"/>
            <w:vAlign w:val="center"/>
            <w:hideMark/>
          </w:tcPr>
          <w:p w14:paraId="52E297B1"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957" w:type="dxa"/>
            <w:tcBorders>
              <w:top w:val="nil"/>
              <w:left w:val="nil"/>
              <w:bottom w:val="single" w:sz="4" w:space="0" w:color="auto"/>
              <w:right w:val="single" w:sz="4" w:space="0" w:color="auto"/>
            </w:tcBorders>
            <w:shd w:val="clear" w:color="auto" w:fill="auto"/>
            <w:vAlign w:val="center"/>
            <w:hideMark/>
          </w:tcPr>
          <w:p w14:paraId="59E23BD0" w14:textId="77777777" w:rsidR="008A5C92" w:rsidRPr="009C627D" w:rsidRDefault="008A5C92" w:rsidP="001F6D20">
            <w:pPr>
              <w:autoSpaceDN/>
              <w:jc w:val="center"/>
              <w:rPr>
                <w:color w:val="000000"/>
                <w:sz w:val="20"/>
                <w:szCs w:val="20"/>
              </w:rPr>
            </w:pPr>
            <w:r w:rsidRPr="009C627D">
              <w:rPr>
                <w:color w:val="000000"/>
                <w:sz w:val="20"/>
                <w:szCs w:val="20"/>
              </w:rPr>
              <w:t> </w:t>
            </w:r>
          </w:p>
        </w:tc>
      </w:tr>
      <w:tr w:rsidR="008A5C92" w:rsidRPr="009C627D" w14:paraId="024568DF" w14:textId="77777777" w:rsidTr="001F6D20">
        <w:trPr>
          <w:trHeight w:val="3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22744928" w14:textId="77777777" w:rsidR="008A5C92" w:rsidRPr="009C627D" w:rsidRDefault="008A5C92" w:rsidP="001F6D20">
            <w:pPr>
              <w:autoSpaceDN/>
              <w:jc w:val="center"/>
              <w:rPr>
                <w:color w:val="000000"/>
                <w:sz w:val="20"/>
                <w:szCs w:val="20"/>
              </w:rPr>
            </w:pPr>
            <w:r w:rsidRPr="009C627D">
              <w:rPr>
                <w:color w:val="000000"/>
                <w:sz w:val="20"/>
                <w:szCs w:val="20"/>
              </w:rPr>
              <w:t>9</w:t>
            </w:r>
          </w:p>
        </w:tc>
        <w:tc>
          <w:tcPr>
            <w:tcW w:w="2911" w:type="dxa"/>
            <w:tcBorders>
              <w:top w:val="nil"/>
              <w:left w:val="nil"/>
              <w:bottom w:val="single" w:sz="4" w:space="0" w:color="auto"/>
              <w:right w:val="single" w:sz="4" w:space="0" w:color="auto"/>
            </w:tcBorders>
            <w:shd w:val="clear" w:color="auto" w:fill="auto"/>
            <w:vAlign w:val="center"/>
            <w:hideMark/>
          </w:tcPr>
          <w:p w14:paraId="62275520" w14:textId="77777777" w:rsidR="008A5C92" w:rsidRPr="009C627D" w:rsidRDefault="008A5C92" w:rsidP="001F6D20">
            <w:pPr>
              <w:autoSpaceDN/>
              <w:rPr>
                <w:color w:val="000000"/>
                <w:sz w:val="20"/>
                <w:szCs w:val="20"/>
              </w:rPr>
            </w:pPr>
            <w:r w:rsidRPr="009C627D">
              <w:rPr>
                <w:color w:val="000000"/>
                <w:sz w:val="20"/>
                <w:szCs w:val="20"/>
              </w:rPr>
              <w:t>Akumulátor 12V- 180Ah 1100A</w:t>
            </w:r>
          </w:p>
        </w:tc>
        <w:tc>
          <w:tcPr>
            <w:tcW w:w="1656" w:type="dxa"/>
            <w:tcBorders>
              <w:top w:val="nil"/>
              <w:left w:val="nil"/>
              <w:bottom w:val="single" w:sz="4" w:space="0" w:color="auto"/>
              <w:right w:val="single" w:sz="4" w:space="0" w:color="auto"/>
            </w:tcBorders>
            <w:shd w:val="clear" w:color="auto" w:fill="auto"/>
            <w:vAlign w:val="center"/>
            <w:hideMark/>
          </w:tcPr>
          <w:p w14:paraId="19F9A569"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1656" w:type="dxa"/>
            <w:tcBorders>
              <w:top w:val="nil"/>
              <w:left w:val="nil"/>
              <w:bottom w:val="single" w:sz="4" w:space="0" w:color="auto"/>
              <w:right w:val="single" w:sz="4" w:space="0" w:color="auto"/>
            </w:tcBorders>
            <w:shd w:val="clear" w:color="auto" w:fill="auto"/>
            <w:vAlign w:val="center"/>
            <w:hideMark/>
          </w:tcPr>
          <w:p w14:paraId="194B7F7E"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1656" w:type="dxa"/>
            <w:tcBorders>
              <w:top w:val="nil"/>
              <w:left w:val="nil"/>
              <w:bottom w:val="single" w:sz="4" w:space="0" w:color="auto"/>
              <w:right w:val="single" w:sz="4" w:space="0" w:color="auto"/>
            </w:tcBorders>
            <w:shd w:val="clear" w:color="auto" w:fill="auto"/>
            <w:vAlign w:val="center"/>
            <w:hideMark/>
          </w:tcPr>
          <w:p w14:paraId="0066D028"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1331" w:type="dxa"/>
            <w:tcBorders>
              <w:top w:val="nil"/>
              <w:left w:val="nil"/>
              <w:bottom w:val="single" w:sz="4" w:space="0" w:color="auto"/>
              <w:right w:val="single" w:sz="4" w:space="0" w:color="auto"/>
            </w:tcBorders>
            <w:shd w:val="clear" w:color="auto" w:fill="auto"/>
            <w:vAlign w:val="center"/>
            <w:hideMark/>
          </w:tcPr>
          <w:p w14:paraId="034C37AC" w14:textId="77777777" w:rsidR="008A5C92" w:rsidRPr="009C627D" w:rsidRDefault="008A5C92" w:rsidP="001F6D20">
            <w:pPr>
              <w:autoSpaceDN/>
              <w:jc w:val="center"/>
              <w:rPr>
                <w:color w:val="000000"/>
                <w:sz w:val="20"/>
                <w:szCs w:val="20"/>
              </w:rPr>
            </w:pPr>
            <w:r w:rsidRPr="009C627D">
              <w:rPr>
                <w:color w:val="000000"/>
                <w:sz w:val="20"/>
                <w:szCs w:val="20"/>
              </w:rPr>
              <w:t>380</w:t>
            </w:r>
          </w:p>
        </w:tc>
        <w:tc>
          <w:tcPr>
            <w:tcW w:w="957" w:type="dxa"/>
            <w:tcBorders>
              <w:top w:val="nil"/>
              <w:left w:val="nil"/>
              <w:bottom w:val="single" w:sz="4" w:space="0" w:color="auto"/>
              <w:right w:val="single" w:sz="4" w:space="0" w:color="auto"/>
            </w:tcBorders>
            <w:shd w:val="clear" w:color="auto" w:fill="auto"/>
            <w:vAlign w:val="center"/>
            <w:hideMark/>
          </w:tcPr>
          <w:p w14:paraId="1E006A40"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1476" w:type="dxa"/>
            <w:tcBorders>
              <w:top w:val="nil"/>
              <w:left w:val="nil"/>
              <w:bottom w:val="single" w:sz="4" w:space="0" w:color="auto"/>
              <w:right w:val="single" w:sz="4" w:space="0" w:color="auto"/>
            </w:tcBorders>
            <w:shd w:val="clear" w:color="auto" w:fill="auto"/>
            <w:vAlign w:val="center"/>
            <w:hideMark/>
          </w:tcPr>
          <w:p w14:paraId="10F8D3E9"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957" w:type="dxa"/>
            <w:tcBorders>
              <w:top w:val="nil"/>
              <w:left w:val="nil"/>
              <w:bottom w:val="single" w:sz="4" w:space="0" w:color="auto"/>
              <w:right w:val="single" w:sz="4" w:space="0" w:color="auto"/>
            </w:tcBorders>
            <w:shd w:val="clear" w:color="auto" w:fill="auto"/>
            <w:vAlign w:val="center"/>
            <w:hideMark/>
          </w:tcPr>
          <w:p w14:paraId="34E64DDA" w14:textId="77777777" w:rsidR="008A5C92" w:rsidRPr="009C627D" w:rsidRDefault="008A5C92" w:rsidP="001F6D20">
            <w:pPr>
              <w:autoSpaceDN/>
              <w:jc w:val="center"/>
              <w:rPr>
                <w:color w:val="000000"/>
                <w:sz w:val="20"/>
                <w:szCs w:val="20"/>
              </w:rPr>
            </w:pPr>
            <w:r w:rsidRPr="009C627D">
              <w:rPr>
                <w:color w:val="000000"/>
                <w:sz w:val="20"/>
                <w:szCs w:val="20"/>
              </w:rPr>
              <w:t> </w:t>
            </w:r>
          </w:p>
        </w:tc>
      </w:tr>
      <w:tr w:rsidR="008A5C92" w:rsidRPr="009C627D" w14:paraId="5862D888" w14:textId="77777777" w:rsidTr="001F6D20">
        <w:trPr>
          <w:trHeight w:val="30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3BD4E57A" w14:textId="77777777" w:rsidR="008A5C92" w:rsidRPr="009C627D" w:rsidRDefault="008A5C92" w:rsidP="001F6D20">
            <w:pPr>
              <w:autoSpaceDN/>
              <w:jc w:val="center"/>
              <w:rPr>
                <w:color w:val="000000"/>
                <w:sz w:val="20"/>
                <w:szCs w:val="20"/>
              </w:rPr>
            </w:pPr>
            <w:r w:rsidRPr="009C627D">
              <w:rPr>
                <w:color w:val="000000"/>
                <w:sz w:val="20"/>
                <w:szCs w:val="20"/>
              </w:rPr>
              <w:t>10</w:t>
            </w:r>
          </w:p>
        </w:tc>
        <w:tc>
          <w:tcPr>
            <w:tcW w:w="2911" w:type="dxa"/>
            <w:tcBorders>
              <w:top w:val="nil"/>
              <w:left w:val="nil"/>
              <w:bottom w:val="single" w:sz="4" w:space="0" w:color="auto"/>
              <w:right w:val="single" w:sz="4" w:space="0" w:color="auto"/>
            </w:tcBorders>
            <w:shd w:val="clear" w:color="auto" w:fill="auto"/>
            <w:vAlign w:val="center"/>
            <w:hideMark/>
          </w:tcPr>
          <w:p w14:paraId="71744CD4" w14:textId="77777777" w:rsidR="008A5C92" w:rsidRPr="009C627D" w:rsidRDefault="008A5C92" w:rsidP="001F6D20">
            <w:pPr>
              <w:autoSpaceDN/>
              <w:rPr>
                <w:color w:val="000000"/>
                <w:sz w:val="20"/>
                <w:szCs w:val="20"/>
              </w:rPr>
            </w:pPr>
            <w:r w:rsidRPr="009C627D">
              <w:rPr>
                <w:color w:val="000000"/>
                <w:sz w:val="20"/>
                <w:szCs w:val="20"/>
              </w:rPr>
              <w:t>Akumulátor 12V- 225Ah 1150A</w:t>
            </w:r>
          </w:p>
        </w:tc>
        <w:tc>
          <w:tcPr>
            <w:tcW w:w="1656" w:type="dxa"/>
            <w:tcBorders>
              <w:top w:val="nil"/>
              <w:left w:val="nil"/>
              <w:bottom w:val="single" w:sz="4" w:space="0" w:color="auto"/>
              <w:right w:val="single" w:sz="4" w:space="0" w:color="auto"/>
            </w:tcBorders>
            <w:shd w:val="clear" w:color="auto" w:fill="auto"/>
            <w:vAlign w:val="center"/>
            <w:hideMark/>
          </w:tcPr>
          <w:p w14:paraId="15B44F76"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1656" w:type="dxa"/>
            <w:tcBorders>
              <w:top w:val="nil"/>
              <w:left w:val="nil"/>
              <w:bottom w:val="single" w:sz="4" w:space="0" w:color="auto"/>
              <w:right w:val="single" w:sz="4" w:space="0" w:color="auto"/>
            </w:tcBorders>
            <w:shd w:val="clear" w:color="auto" w:fill="auto"/>
            <w:vAlign w:val="center"/>
            <w:hideMark/>
          </w:tcPr>
          <w:p w14:paraId="415931D1"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1656" w:type="dxa"/>
            <w:tcBorders>
              <w:top w:val="nil"/>
              <w:left w:val="nil"/>
              <w:bottom w:val="single" w:sz="4" w:space="0" w:color="auto"/>
              <w:right w:val="single" w:sz="4" w:space="0" w:color="auto"/>
            </w:tcBorders>
            <w:shd w:val="clear" w:color="auto" w:fill="auto"/>
            <w:vAlign w:val="center"/>
            <w:hideMark/>
          </w:tcPr>
          <w:p w14:paraId="15D8F180"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1331" w:type="dxa"/>
            <w:tcBorders>
              <w:top w:val="nil"/>
              <w:left w:val="nil"/>
              <w:bottom w:val="single" w:sz="4" w:space="0" w:color="auto"/>
              <w:right w:val="single" w:sz="4" w:space="0" w:color="auto"/>
            </w:tcBorders>
            <w:shd w:val="clear" w:color="auto" w:fill="auto"/>
            <w:vAlign w:val="center"/>
            <w:hideMark/>
          </w:tcPr>
          <w:p w14:paraId="3EB5756C" w14:textId="77777777" w:rsidR="008A5C92" w:rsidRPr="009C627D" w:rsidRDefault="008A5C92" w:rsidP="001F6D20">
            <w:pPr>
              <w:autoSpaceDN/>
              <w:jc w:val="center"/>
              <w:rPr>
                <w:color w:val="000000"/>
                <w:sz w:val="20"/>
                <w:szCs w:val="20"/>
              </w:rPr>
            </w:pPr>
            <w:r w:rsidRPr="009C627D">
              <w:rPr>
                <w:color w:val="000000"/>
                <w:sz w:val="20"/>
                <w:szCs w:val="20"/>
              </w:rPr>
              <w:t>30</w:t>
            </w:r>
          </w:p>
        </w:tc>
        <w:tc>
          <w:tcPr>
            <w:tcW w:w="957" w:type="dxa"/>
            <w:tcBorders>
              <w:top w:val="nil"/>
              <w:left w:val="nil"/>
              <w:bottom w:val="single" w:sz="4" w:space="0" w:color="auto"/>
              <w:right w:val="single" w:sz="4" w:space="0" w:color="auto"/>
            </w:tcBorders>
            <w:shd w:val="clear" w:color="auto" w:fill="auto"/>
            <w:vAlign w:val="center"/>
            <w:hideMark/>
          </w:tcPr>
          <w:p w14:paraId="5266735F"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1476" w:type="dxa"/>
            <w:tcBorders>
              <w:top w:val="nil"/>
              <w:left w:val="nil"/>
              <w:bottom w:val="single" w:sz="4" w:space="0" w:color="auto"/>
              <w:right w:val="single" w:sz="4" w:space="0" w:color="auto"/>
            </w:tcBorders>
            <w:shd w:val="clear" w:color="auto" w:fill="auto"/>
            <w:vAlign w:val="center"/>
            <w:hideMark/>
          </w:tcPr>
          <w:p w14:paraId="3F64D3C3"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957" w:type="dxa"/>
            <w:tcBorders>
              <w:top w:val="nil"/>
              <w:left w:val="nil"/>
              <w:bottom w:val="single" w:sz="4" w:space="0" w:color="auto"/>
              <w:right w:val="single" w:sz="4" w:space="0" w:color="auto"/>
            </w:tcBorders>
            <w:shd w:val="clear" w:color="auto" w:fill="auto"/>
            <w:vAlign w:val="center"/>
            <w:hideMark/>
          </w:tcPr>
          <w:p w14:paraId="1A1CA7EC" w14:textId="77777777" w:rsidR="008A5C92" w:rsidRPr="009C627D" w:rsidRDefault="008A5C92" w:rsidP="001F6D20">
            <w:pPr>
              <w:autoSpaceDN/>
              <w:jc w:val="center"/>
              <w:rPr>
                <w:color w:val="000000"/>
                <w:sz w:val="20"/>
                <w:szCs w:val="20"/>
              </w:rPr>
            </w:pPr>
            <w:r w:rsidRPr="009C627D">
              <w:rPr>
                <w:color w:val="000000"/>
                <w:sz w:val="20"/>
                <w:szCs w:val="20"/>
              </w:rPr>
              <w:t> </w:t>
            </w:r>
          </w:p>
        </w:tc>
      </w:tr>
      <w:tr w:rsidR="008A5C92" w:rsidRPr="009C627D" w14:paraId="71A32E22" w14:textId="77777777" w:rsidTr="001F6D20">
        <w:trPr>
          <w:trHeight w:val="480"/>
        </w:trPr>
        <w:tc>
          <w:tcPr>
            <w:tcW w:w="580" w:type="dxa"/>
            <w:tcBorders>
              <w:top w:val="nil"/>
              <w:left w:val="single" w:sz="4" w:space="0" w:color="auto"/>
              <w:bottom w:val="single" w:sz="4" w:space="0" w:color="auto"/>
              <w:right w:val="single" w:sz="4" w:space="0" w:color="auto"/>
            </w:tcBorders>
            <w:shd w:val="clear" w:color="auto" w:fill="auto"/>
            <w:vAlign w:val="center"/>
            <w:hideMark/>
          </w:tcPr>
          <w:p w14:paraId="6319C467" w14:textId="77777777" w:rsidR="008A5C92" w:rsidRPr="009C627D" w:rsidRDefault="008A5C92" w:rsidP="001F6D20">
            <w:pPr>
              <w:autoSpaceDN/>
              <w:jc w:val="center"/>
              <w:rPr>
                <w:color w:val="000000"/>
                <w:sz w:val="20"/>
                <w:szCs w:val="20"/>
              </w:rPr>
            </w:pPr>
            <w:r w:rsidRPr="009C627D">
              <w:rPr>
                <w:color w:val="000000"/>
                <w:sz w:val="20"/>
                <w:szCs w:val="20"/>
              </w:rPr>
              <w:t>11</w:t>
            </w:r>
          </w:p>
        </w:tc>
        <w:tc>
          <w:tcPr>
            <w:tcW w:w="2911" w:type="dxa"/>
            <w:tcBorders>
              <w:top w:val="nil"/>
              <w:left w:val="nil"/>
              <w:bottom w:val="single" w:sz="4" w:space="0" w:color="auto"/>
              <w:right w:val="single" w:sz="4" w:space="0" w:color="auto"/>
            </w:tcBorders>
            <w:shd w:val="clear" w:color="auto" w:fill="auto"/>
            <w:vAlign w:val="center"/>
            <w:hideMark/>
          </w:tcPr>
          <w:p w14:paraId="6E908BF1" w14:textId="77777777" w:rsidR="008A5C92" w:rsidRPr="009C627D" w:rsidRDefault="008A5C92" w:rsidP="001F6D20">
            <w:pPr>
              <w:autoSpaceDN/>
              <w:rPr>
                <w:color w:val="000000"/>
                <w:sz w:val="20"/>
                <w:szCs w:val="20"/>
              </w:rPr>
            </w:pPr>
            <w:r w:rsidRPr="009C627D">
              <w:rPr>
                <w:color w:val="000000"/>
                <w:sz w:val="20"/>
                <w:szCs w:val="20"/>
              </w:rPr>
              <w:t>Akumulátor 12V-70 Ah START/STOP- 760A</w:t>
            </w:r>
          </w:p>
        </w:tc>
        <w:tc>
          <w:tcPr>
            <w:tcW w:w="1656" w:type="dxa"/>
            <w:tcBorders>
              <w:top w:val="nil"/>
              <w:left w:val="nil"/>
              <w:bottom w:val="single" w:sz="4" w:space="0" w:color="auto"/>
              <w:right w:val="single" w:sz="4" w:space="0" w:color="auto"/>
            </w:tcBorders>
            <w:shd w:val="clear" w:color="auto" w:fill="auto"/>
            <w:vAlign w:val="center"/>
            <w:hideMark/>
          </w:tcPr>
          <w:p w14:paraId="3A55854D"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1656" w:type="dxa"/>
            <w:tcBorders>
              <w:top w:val="nil"/>
              <w:left w:val="nil"/>
              <w:bottom w:val="single" w:sz="4" w:space="0" w:color="auto"/>
              <w:right w:val="single" w:sz="4" w:space="0" w:color="auto"/>
            </w:tcBorders>
            <w:shd w:val="clear" w:color="auto" w:fill="auto"/>
            <w:vAlign w:val="center"/>
            <w:hideMark/>
          </w:tcPr>
          <w:p w14:paraId="7DE7B269"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1656" w:type="dxa"/>
            <w:tcBorders>
              <w:top w:val="nil"/>
              <w:left w:val="nil"/>
              <w:bottom w:val="single" w:sz="4" w:space="0" w:color="auto"/>
              <w:right w:val="single" w:sz="4" w:space="0" w:color="auto"/>
            </w:tcBorders>
            <w:shd w:val="clear" w:color="auto" w:fill="auto"/>
            <w:vAlign w:val="center"/>
            <w:hideMark/>
          </w:tcPr>
          <w:p w14:paraId="3CB46560"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1331" w:type="dxa"/>
            <w:tcBorders>
              <w:top w:val="nil"/>
              <w:left w:val="nil"/>
              <w:bottom w:val="single" w:sz="4" w:space="0" w:color="auto"/>
              <w:right w:val="single" w:sz="4" w:space="0" w:color="auto"/>
            </w:tcBorders>
            <w:shd w:val="clear" w:color="auto" w:fill="auto"/>
            <w:vAlign w:val="center"/>
            <w:hideMark/>
          </w:tcPr>
          <w:p w14:paraId="6FA1D7D5" w14:textId="77777777" w:rsidR="008A5C92" w:rsidRPr="009C627D" w:rsidRDefault="008A5C92" w:rsidP="001F6D20">
            <w:pPr>
              <w:autoSpaceDN/>
              <w:jc w:val="center"/>
              <w:rPr>
                <w:color w:val="000000"/>
                <w:sz w:val="20"/>
                <w:szCs w:val="20"/>
              </w:rPr>
            </w:pPr>
            <w:r w:rsidRPr="009C627D">
              <w:rPr>
                <w:color w:val="000000"/>
                <w:sz w:val="20"/>
                <w:szCs w:val="20"/>
              </w:rPr>
              <w:t>281</w:t>
            </w:r>
          </w:p>
        </w:tc>
        <w:tc>
          <w:tcPr>
            <w:tcW w:w="957" w:type="dxa"/>
            <w:tcBorders>
              <w:top w:val="nil"/>
              <w:left w:val="nil"/>
              <w:bottom w:val="single" w:sz="4" w:space="0" w:color="auto"/>
              <w:right w:val="single" w:sz="4" w:space="0" w:color="auto"/>
            </w:tcBorders>
            <w:shd w:val="clear" w:color="auto" w:fill="auto"/>
            <w:vAlign w:val="center"/>
            <w:hideMark/>
          </w:tcPr>
          <w:p w14:paraId="2EE1FCEB"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1476" w:type="dxa"/>
            <w:tcBorders>
              <w:top w:val="nil"/>
              <w:left w:val="nil"/>
              <w:bottom w:val="single" w:sz="4" w:space="0" w:color="auto"/>
              <w:right w:val="single" w:sz="4" w:space="0" w:color="auto"/>
            </w:tcBorders>
            <w:shd w:val="clear" w:color="auto" w:fill="auto"/>
            <w:vAlign w:val="center"/>
            <w:hideMark/>
          </w:tcPr>
          <w:p w14:paraId="2EB084A3"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957" w:type="dxa"/>
            <w:tcBorders>
              <w:top w:val="nil"/>
              <w:left w:val="nil"/>
              <w:bottom w:val="single" w:sz="4" w:space="0" w:color="auto"/>
              <w:right w:val="single" w:sz="4" w:space="0" w:color="auto"/>
            </w:tcBorders>
            <w:shd w:val="clear" w:color="auto" w:fill="auto"/>
            <w:vAlign w:val="center"/>
            <w:hideMark/>
          </w:tcPr>
          <w:p w14:paraId="44DD1CB5" w14:textId="77777777" w:rsidR="008A5C92" w:rsidRPr="009C627D" w:rsidRDefault="008A5C92" w:rsidP="001F6D20">
            <w:pPr>
              <w:autoSpaceDN/>
              <w:jc w:val="center"/>
              <w:rPr>
                <w:color w:val="000000"/>
                <w:sz w:val="20"/>
                <w:szCs w:val="20"/>
              </w:rPr>
            </w:pPr>
            <w:r w:rsidRPr="009C627D">
              <w:rPr>
                <w:color w:val="000000"/>
                <w:sz w:val="20"/>
                <w:szCs w:val="20"/>
              </w:rPr>
              <w:t> </w:t>
            </w:r>
          </w:p>
        </w:tc>
      </w:tr>
      <w:tr w:rsidR="008A5C92" w:rsidRPr="009C627D" w14:paraId="43DB2E0F" w14:textId="77777777" w:rsidTr="001F6D20">
        <w:trPr>
          <w:trHeight w:val="300"/>
        </w:trPr>
        <w:tc>
          <w:tcPr>
            <w:tcW w:w="979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1C2DBB26" w14:textId="77777777" w:rsidR="008A5C92" w:rsidRPr="009C627D" w:rsidRDefault="008A5C92" w:rsidP="001F6D20">
            <w:pPr>
              <w:autoSpaceDN/>
              <w:rPr>
                <w:color w:val="000000"/>
                <w:sz w:val="20"/>
                <w:szCs w:val="20"/>
              </w:rPr>
            </w:pPr>
            <w:r w:rsidRPr="009C627D">
              <w:rPr>
                <w:color w:val="000000"/>
                <w:sz w:val="20"/>
                <w:szCs w:val="20"/>
              </w:rPr>
              <w:t>Celková cena spolu</w:t>
            </w:r>
          </w:p>
        </w:tc>
        <w:tc>
          <w:tcPr>
            <w:tcW w:w="957" w:type="dxa"/>
            <w:tcBorders>
              <w:top w:val="nil"/>
              <w:left w:val="nil"/>
              <w:bottom w:val="single" w:sz="4" w:space="0" w:color="auto"/>
              <w:right w:val="single" w:sz="4" w:space="0" w:color="auto"/>
            </w:tcBorders>
            <w:shd w:val="clear" w:color="auto" w:fill="auto"/>
            <w:vAlign w:val="center"/>
            <w:hideMark/>
          </w:tcPr>
          <w:p w14:paraId="217170C1"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1476" w:type="dxa"/>
            <w:tcBorders>
              <w:top w:val="nil"/>
              <w:left w:val="nil"/>
              <w:bottom w:val="single" w:sz="4" w:space="0" w:color="auto"/>
              <w:right w:val="single" w:sz="4" w:space="0" w:color="auto"/>
            </w:tcBorders>
            <w:shd w:val="clear" w:color="auto" w:fill="auto"/>
            <w:vAlign w:val="center"/>
            <w:hideMark/>
          </w:tcPr>
          <w:p w14:paraId="17FF6EB0" w14:textId="77777777" w:rsidR="008A5C92" w:rsidRPr="009C627D" w:rsidRDefault="008A5C92" w:rsidP="001F6D20">
            <w:pPr>
              <w:autoSpaceDN/>
              <w:jc w:val="center"/>
              <w:rPr>
                <w:color w:val="000000"/>
                <w:sz w:val="20"/>
                <w:szCs w:val="20"/>
              </w:rPr>
            </w:pPr>
            <w:r w:rsidRPr="009C627D">
              <w:rPr>
                <w:color w:val="000000"/>
                <w:sz w:val="20"/>
                <w:szCs w:val="20"/>
              </w:rPr>
              <w:t> </w:t>
            </w:r>
          </w:p>
        </w:tc>
        <w:tc>
          <w:tcPr>
            <w:tcW w:w="957" w:type="dxa"/>
            <w:tcBorders>
              <w:top w:val="nil"/>
              <w:left w:val="nil"/>
              <w:bottom w:val="single" w:sz="4" w:space="0" w:color="auto"/>
              <w:right w:val="single" w:sz="4" w:space="0" w:color="auto"/>
            </w:tcBorders>
            <w:shd w:val="clear" w:color="auto" w:fill="auto"/>
            <w:vAlign w:val="center"/>
            <w:hideMark/>
          </w:tcPr>
          <w:p w14:paraId="3D460FDC" w14:textId="77777777" w:rsidR="008A5C92" w:rsidRPr="009C627D" w:rsidRDefault="008A5C92" w:rsidP="001F6D20">
            <w:pPr>
              <w:autoSpaceDN/>
              <w:jc w:val="center"/>
              <w:rPr>
                <w:color w:val="000000"/>
                <w:sz w:val="20"/>
                <w:szCs w:val="20"/>
              </w:rPr>
            </w:pPr>
            <w:r w:rsidRPr="009C627D">
              <w:rPr>
                <w:color w:val="000000"/>
                <w:sz w:val="20"/>
                <w:szCs w:val="20"/>
              </w:rPr>
              <w:t> </w:t>
            </w:r>
          </w:p>
        </w:tc>
      </w:tr>
    </w:tbl>
    <w:p w14:paraId="4BCC8E52" w14:textId="77777777" w:rsidR="008A5C92" w:rsidRPr="009C627D" w:rsidRDefault="008A5C92" w:rsidP="008A5C92">
      <w:pPr>
        <w:pStyle w:val="Odsekzoznamu"/>
        <w:numPr>
          <w:ilvl w:val="0"/>
          <w:numId w:val="156"/>
        </w:numPr>
        <w:autoSpaceDE w:val="0"/>
        <w:adjustRightInd w:val="0"/>
        <w:rPr>
          <w:rFonts w:ascii="Times New Roman" w:hAnsi="Times New Roman" w:cs="Times New Roman"/>
          <w:b/>
          <w:bCs/>
          <w:sz w:val="22"/>
          <w:szCs w:val="22"/>
        </w:rPr>
      </w:pPr>
      <w:r w:rsidRPr="009C627D">
        <w:rPr>
          <w:rFonts w:ascii="Times New Roman" w:hAnsi="Times New Roman" w:cs="Times New Roman"/>
          <w:b/>
          <w:bCs/>
          <w:sz w:val="22"/>
          <w:szCs w:val="22"/>
        </w:rPr>
        <w:lastRenderedPageBreak/>
        <w:t xml:space="preserve">Akumulátory </w:t>
      </w:r>
      <w:r w:rsidRPr="009C627D">
        <w:rPr>
          <w:rFonts w:ascii="Times New Roman" w:hAnsi="Times New Roman" w:cs="Times New Roman"/>
          <w:sz w:val="22"/>
          <w:szCs w:val="22"/>
        </w:rPr>
        <w:t>NO NAME - STANDARD</w:t>
      </w:r>
    </w:p>
    <w:tbl>
      <w:tblPr>
        <w:tblW w:w="13180" w:type="dxa"/>
        <w:tblInd w:w="75" w:type="dxa"/>
        <w:tblCellMar>
          <w:left w:w="70" w:type="dxa"/>
          <w:right w:w="70" w:type="dxa"/>
        </w:tblCellMar>
        <w:tblLook w:val="04A0" w:firstRow="1" w:lastRow="0" w:firstColumn="1" w:lastColumn="0" w:noHBand="0" w:noVBand="1"/>
      </w:tblPr>
      <w:tblGrid>
        <w:gridCol w:w="562"/>
        <w:gridCol w:w="2689"/>
        <w:gridCol w:w="1656"/>
        <w:gridCol w:w="1656"/>
        <w:gridCol w:w="1656"/>
        <w:gridCol w:w="1571"/>
        <w:gridCol w:w="957"/>
        <w:gridCol w:w="1476"/>
        <w:gridCol w:w="957"/>
      </w:tblGrid>
      <w:tr w:rsidR="008A5C92" w:rsidRPr="009C627D" w14:paraId="460D820B" w14:textId="77777777" w:rsidTr="001F6D20">
        <w:trPr>
          <w:trHeight w:val="300"/>
        </w:trPr>
        <w:tc>
          <w:tcPr>
            <w:tcW w:w="57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17CABD8" w14:textId="77777777" w:rsidR="008A5C92" w:rsidRPr="009C627D" w:rsidRDefault="008A5C92" w:rsidP="001F6D20">
            <w:pPr>
              <w:autoSpaceDN/>
              <w:jc w:val="center"/>
              <w:rPr>
                <w:b/>
                <w:bCs/>
                <w:color w:val="000000"/>
                <w:sz w:val="22"/>
                <w:szCs w:val="22"/>
              </w:rPr>
            </w:pPr>
            <w:proofErr w:type="spellStart"/>
            <w:r w:rsidRPr="009C627D">
              <w:rPr>
                <w:b/>
                <w:bCs/>
                <w:color w:val="000000"/>
                <w:sz w:val="22"/>
                <w:szCs w:val="22"/>
              </w:rPr>
              <w:t>P.č</w:t>
            </w:r>
            <w:proofErr w:type="spellEnd"/>
            <w:r w:rsidRPr="009C627D">
              <w:rPr>
                <w:b/>
                <w:bCs/>
                <w:color w:val="000000"/>
                <w:sz w:val="22"/>
                <w:szCs w:val="22"/>
              </w:rPr>
              <w:t>.</w:t>
            </w:r>
          </w:p>
        </w:tc>
        <w:tc>
          <w:tcPr>
            <w:tcW w:w="29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D93EF5" w14:textId="77777777" w:rsidR="008A5C92" w:rsidRPr="009C627D" w:rsidRDefault="008A5C92" w:rsidP="001F6D20">
            <w:pPr>
              <w:autoSpaceDN/>
              <w:jc w:val="center"/>
              <w:rPr>
                <w:b/>
                <w:bCs/>
                <w:color w:val="000000"/>
                <w:sz w:val="22"/>
                <w:szCs w:val="22"/>
              </w:rPr>
            </w:pPr>
            <w:r w:rsidRPr="009C627D">
              <w:rPr>
                <w:b/>
                <w:bCs/>
                <w:color w:val="000000"/>
                <w:sz w:val="22"/>
                <w:szCs w:val="22"/>
              </w:rPr>
              <w:t>Názov tovaru a obchodný názov</w:t>
            </w:r>
          </w:p>
        </w:tc>
        <w:tc>
          <w:tcPr>
            <w:tcW w:w="16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510D66" w14:textId="77777777" w:rsidR="008A5C92" w:rsidRPr="009C627D" w:rsidRDefault="008A5C92" w:rsidP="001F6D20">
            <w:pPr>
              <w:autoSpaceDN/>
              <w:jc w:val="center"/>
              <w:rPr>
                <w:b/>
                <w:bCs/>
                <w:color w:val="000000"/>
                <w:sz w:val="22"/>
                <w:szCs w:val="22"/>
              </w:rPr>
            </w:pPr>
            <w:r w:rsidRPr="009C627D">
              <w:rPr>
                <w:b/>
                <w:bCs/>
                <w:color w:val="000000"/>
                <w:sz w:val="22"/>
                <w:szCs w:val="22"/>
              </w:rPr>
              <w:t>Predajná cena na zákazníka bez DPH</w:t>
            </w:r>
          </w:p>
        </w:tc>
        <w:tc>
          <w:tcPr>
            <w:tcW w:w="16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7C09EF" w14:textId="77777777" w:rsidR="008A5C92" w:rsidRPr="009C627D" w:rsidRDefault="008A5C92" w:rsidP="001F6D20">
            <w:pPr>
              <w:autoSpaceDN/>
              <w:jc w:val="center"/>
              <w:rPr>
                <w:b/>
                <w:bCs/>
                <w:color w:val="000000"/>
                <w:sz w:val="22"/>
                <w:szCs w:val="22"/>
              </w:rPr>
            </w:pPr>
            <w:r w:rsidRPr="009C627D">
              <w:rPr>
                <w:b/>
                <w:bCs/>
                <w:color w:val="000000"/>
                <w:sz w:val="22"/>
                <w:szCs w:val="22"/>
              </w:rPr>
              <w:t>Výška zľavy s predajnej ceny bez DPH</w:t>
            </w:r>
          </w:p>
        </w:tc>
        <w:tc>
          <w:tcPr>
            <w:tcW w:w="16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96126E" w14:textId="77777777" w:rsidR="008A5C92" w:rsidRPr="009C627D" w:rsidRDefault="008A5C92" w:rsidP="001F6D20">
            <w:pPr>
              <w:autoSpaceDN/>
              <w:jc w:val="center"/>
              <w:rPr>
                <w:b/>
                <w:bCs/>
                <w:color w:val="000000"/>
                <w:sz w:val="22"/>
                <w:szCs w:val="22"/>
              </w:rPr>
            </w:pPr>
            <w:r w:rsidRPr="009C627D">
              <w:rPr>
                <w:b/>
                <w:bCs/>
                <w:color w:val="000000"/>
                <w:sz w:val="22"/>
                <w:szCs w:val="22"/>
              </w:rPr>
              <w:t>Predajná cena na zákazníka bez DPH po zľave</w:t>
            </w:r>
          </w:p>
        </w:tc>
        <w:tc>
          <w:tcPr>
            <w:tcW w:w="13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4DE27F" w14:textId="77777777" w:rsidR="008A5C92" w:rsidRPr="009C627D" w:rsidRDefault="008A5C92" w:rsidP="001F6D20">
            <w:pPr>
              <w:autoSpaceDN/>
              <w:jc w:val="center"/>
              <w:rPr>
                <w:b/>
                <w:bCs/>
                <w:color w:val="000000"/>
                <w:sz w:val="22"/>
                <w:szCs w:val="22"/>
              </w:rPr>
            </w:pPr>
            <w:r w:rsidRPr="009C627D">
              <w:rPr>
                <w:b/>
                <w:bCs/>
                <w:color w:val="000000"/>
                <w:sz w:val="22"/>
                <w:szCs w:val="22"/>
              </w:rPr>
              <w:t>Predpokladané množstvo v ks</w:t>
            </w:r>
          </w:p>
        </w:tc>
        <w:tc>
          <w:tcPr>
            <w:tcW w:w="3390" w:type="dxa"/>
            <w:gridSpan w:val="3"/>
            <w:tcBorders>
              <w:top w:val="single" w:sz="4" w:space="0" w:color="auto"/>
              <w:left w:val="nil"/>
              <w:bottom w:val="single" w:sz="4" w:space="0" w:color="auto"/>
              <w:right w:val="single" w:sz="4" w:space="0" w:color="auto"/>
            </w:tcBorders>
            <w:shd w:val="clear" w:color="auto" w:fill="auto"/>
            <w:vAlign w:val="center"/>
            <w:hideMark/>
          </w:tcPr>
          <w:p w14:paraId="5EF7087D" w14:textId="77777777" w:rsidR="008A5C92" w:rsidRPr="009C627D" w:rsidRDefault="008A5C92" w:rsidP="001F6D20">
            <w:pPr>
              <w:autoSpaceDN/>
              <w:jc w:val="center"/>
              <w:rPr>
                <w:b/>
                <w:bCs/>
                <w:color w:val="000000"/>
                <w:sz w:val="22"/>
                <w:szCs w:val="22"/>
              </w:rPr>
            </w:pPr>
            <w:r w:rsidRPr="009C627D">
              <w:rPr>
                <w:b/>
                <w:bCs/>
                <w:color w:val="000000"/>
                <w:sz w:val="22"/>
                <w:szCs w:val="22"/>
              </w:rPr>
              <w:t xml:space="preserve">Cena v EUR </w:t>
            </w:r>
          </w:p>
        </w:tc>
      </w:tr>
      <w:tr w:rsidR="008A5C92" w:rsidRPr="009C627D" w14:paraId="50E5AA7B" w14:textId="77777777" w:rsidTr="001F6D20">
        <w:trPr>
          <w:trHeight w:val="585"/>
        </w:trPr>
        <w:tc>
          <w:tcPr>
            <w:tcW w:w="579" w:type="dxa"/>
            <w:vMerge/>
            <w:tcBorders>
              <w:top w:val="single" w:sz="4" w:space="0" w:color="auto"/>
              <w:left w:val="single" w:sz="4" w:space="0" w:color="auto"/>
              <w:bottom w:val="single" w:sz="4" w:space="0" w:color="auto"/>
              <w:right w:val="single" w:sz="4" w:space="0" w:color="auto"/>
            </w:tcBorders>
            <w:vAlign w:val="center"/>
            <w:hideMark/>
          </w:tcPr>
          <w:p w14:paraId="0F42C9A6" w14:textId="77777777" w:rsidR="008A5C92" w:rsidRPr="009C627D" w:rsidRDefault="008A5C92" w:rsidP="001F6D20">
            <w:pPr>
              <w:autoSpaceDN/>
              <w:rPr>
                <w:b/>
                <w:bCs/>
                <w:color w:val="000000"/>
                <w:sz w:val="22"/>
                <w:szCs w:val="22"/>
              </w:rPr>
            </w:pPr>
          </w:p>
        </w:tc>
        <w:tc>
          <w:tcPr>
            <w:tcW w:w="2912" w:type="dxa"/>
            <w:vMerge/>
            <w:tcBorders>
              <w:top w:val="single" w:sz="4" w:space="0" w:color="auto"/>
              <w:left w:val="single" w:sz="4" w:space="0" w:color="auto"/>
              <w:bottom w:val="single" w:sz="4" w:space="0" w:color="auto"/>
              <w:right w:val="single" w:sz="4" w:space="0" w:color="auto"/>
            </w:tcBorders>
            <w:vAlign w:val="center"/>
            <w:hideMark/>
          </w:tcPr>
          <w:p w14:paraId="103E9D21" w14:textId="77777777" w:rsidR="008A5C92" w:rsidRPr="009C627D" w:rsidRDefault="008A5C92" w:rsidP="001F6D20">
            <w:pPr>
              <w:autoSpaceDN/>
              <w:rPr>
                <w:b/>
                <w:bCs/>
                <w:color w:val="000000"/>
                <w:sz w:val="22"/>
                <w:szCs w:val="22"/>
              </w:rPr>
            </w:pPr>
          </w:p>
        </w:tc>
        <w:tc>
          <w:tcPr>
            <w:tcW w:w="1656" w:type="dxa"/>
            <w:vMerge/>
            <w:tcBorders>
              <w:top w:val="single" w:sz="4" w:space="0" w:color="auto"/>
              <w:left w:val="single" w:sz="4" w:space="0" w:color="auto"/>
              <w:bottom w:val="single" w:sz="4" w:space="0" w:color="auto"/>
              <w:right w:val="single" w:sz="4" w:space="0" w:color="auto"/>
            </w:tcBorders>
            <w:vAlign w:val="center"/>
            <w:hideMark/>
          </w:tcPr>
          <w:p w14:paraId="4D1EBAD4" w14:textId="77777777" w:rsidR="008A5C92" w:rsidRPr="009C627D" w:rsidRDefault="008A5C92" w:rsidP="001F6D20">
            <w:pPr>
              <w:autoSpaceDN/>
              <w:rPr>
                <w:b/>
                <w:bCs/>
                <w:color w:val="000000"/>
                <w:sz w:val="22"/>
                <w:szCs w:val="22"/>
              </w:rPr>
            </w:pPr>
          </w:p>
        </w:tc>
        <w:tc>
          <w:tcPr>
            <w:tcW w:w="1656" w:type="dxa"/>
            <w:vMerge/>
            <w:tcBorders>
              <w:top w:val="single" w:sz="4" w:space="0" w:color="auto"/>
              <w:left w:val="single" w:sz="4" w:space="0" w:color="auto"/>
              <w:bottom w:val="single" w:sz="4" w:space="0" w:color="auto"/>
              <w:right w:val="single" w:sz="4" w:space="0" w:color="auto"/>
            </w:tcBorders>
            <w:vAlign w:val="center"/>
            <w:hideMark/>
          </w:tcPr>
          <w:p w14:paraId="2EF22791" w14:textId="77777777" w:rsidR="008A5C92" w:rsidRPr="009C627D" w:rsidRDefault="008A5C92" w:rsidP="001F6D20">
            <w:pPr>
              <w:autoSpaceDN/>
              <w:rPr>
                <w:b/>
                <w:bCs/>
                <w:color w:val="000000"/>
                <w:sz w:val="22"/>
                <w:szCs w:val="22"/>
              </w:rPr>
            </w:pPr>
          </w:p>
        </w:tc>
        <w:tc>
          <w:tcPr>
            <w:tcW w:w="1656" w:type="dxa"/>
            <w:vMerge/>
            <w:tcBorders>
              <w:top w:val="single" w:sz="4" w:space="0" w:color="auto"/>
              <w:left w:val="single" w:sz="4" w:space="0" w:color="auto"/>
              <w:bottom w:val="single" w:sz="4" w:space="0" w:color="auto"/>
              <w:right w:val="single" w:sz="4" w:space="0" w:color="auto"/>
            </w:tcBorders>
            <w:vAlign w:val="center"/>
            <w:hideMark/>
          </w:tcPr>
          <w:p w14:paraId="1AE4A345" w14:textId="77777777" w:rsidR="008A5C92" w:rsidRPr="009C627D" w:rsidRDefault="008A5C92" w:rsidP="001F6D20">
            <w:pPr>
              <w:autoSpaceDN/>
              <w:rPr>
                <w:b/>
                <w:bCs/>
                <w:color w:val="000000"/>
                <w:sz w:val="22"/>
                <w:szCs w:val="22"/>
              </w:rPr>
            </w:pPr>
          </w:p>
        </w:tc>
        <w:tc>
          <w:tcPr>
            <w:tcW w:w="1331" w:type="dxa"/>
            <w:vMerge/>
            <w:tcBorders>
              <w:top w:val="single" w:sz="4" w:space="0" w:color="auto"/>
              <w:left w:val="single" w:sz="4" w:space="0" w:color="auto"/>
              <w:bottom w:val="single" w:sz="4" w:space="0" w:color="auto"/>
              <w:right w:val="single" w:sz="4" w:space="0" w:color="auto"/>
            </w:tcBorders>
            <w:vAlign w:val="center"/>
            <w:hideMark/>
          </w:tcPr>
          <w:p w14:paraId="50584D61" w14:textId="77777777" w:rsidR="008A5C92" w:rsidRPr="009C627D" w:rsidRDefault="008A5C92" w:rsidP="001F6D20">
            <w:pPr>
              <w:autoSpaceDN/>
              <w:rPr>
                <w:b/>
                <w:bCs/>
                <w:color w:val="000000"/>
                <w:sz w:val="22"/>
                <w:szCs w:val="22"/>
              </w:rPr>
            </w:pPr>
          </w:p>
        </w:tc>
        <w:tc>
          <w:tcPr>
            <w:tcW w:w="957" w:type="dxa"/>
            <w:tcBorders>
              <w:top w:val="nil"/>
              <w:left w:val="nil"/>
              <w:bottom w:val="single" w:sz="4" w:space="0" w:color="auto"/>
              <w:right w:val="single" w:sz="4" w:space="0" w:color="auto"/>
            </w:tcBorders>
            <w:shd w:val="clear" w:color="auto" w:fill="auto"/>
            <w:vAlign w:val="center"/>
            <w:hideMark/>
          </w:tcPr>
          <w:p w14:paraId="669D6EBB" w14:textId="77777777" w:rsidR="008A5C92" w:rsidRPr="009C627D" w:rsidRDefault="008A5C92" w:rsidP="001F6D20">
            <w:pPr>
              <w:autoSpaceDN/>
              <w:jc w:val="center"/>
              <w:rPr>
                <w:b/>
                <w:bCs/>
                <w:color w:val="000000"/>
                <w:sz w:val="22"/>
                <w:szCs w:val="22"/>
              </w:rPr>
            </w:pPr>
            <w:r w:rsidRPr="009C627D">
              <w:rPr>
                <w:b/>
                <w:bCs/>
                <w:color w:val="000000"/>
                <w:sz w:val="22"/>
                <w:szCs w:val="22"/>
              </w:rPr>
              <w:t>Bez DPH</w:t>
            </w:r>
          </w:p>
        </w:tc>
        <w:tc>
          <w:tcPr>
            <w:tcW w:w="1476" w:type="dxa"/>
            <w:tcBorders>
              <w:top w:val="nil"/>
              <w:left w:val="nil"/>
              <w:bottom w:val="single" w:sz="4" w:space="0" w:color="auto"/>
              <w:right w:val="single" w:sz="4" w:space="0" w:color="auto"/>
            </w:tcBorders>
            <w:shd w:val="clear" w:color="auto" w:fill="auto"/>
            <w:vAlign w:val="center"/>
            <w:hideMark/>
          </w:tcPr>
          <w:p w14:paraId="40ADFCBC" w14:textId="77777777" w:rsidR="008A5C92" w:rsidRPr="009C627D" w:rsidRDefault="008A5C92" w:rsidP="001F6D20">
            <w:pPr>
              <w:autoSpaceDN/>
              <w:jc w:val="center"/>
              <w:rPr>
                <w:b/>
                <w:bCs/>
                <w:color w:val="000000"/>
                <w:sz w:val="22"/>
                <w:szCs w:val="22"/>
              </w:rPr>
            </w:pPr>
            <w:r w:rsidRPr="009C627D">
              <w:rPr>
                <w:b/>
                <w:bCs/>
                <w:color w:val="000000"/>
                <w:sz w:val="22"/>
                <w:szCs w:val="22"/>
              </w:rPr>
              <w:t>Výška a sadzba DPH</w:t>
            </w:r>
          </w:p>
        </w:tc>
        <w:tc>
          <w:tcPr>
            <w:tcW w:w="957" w:type="dxa"/>
            <w:tcBorders>
              <w:top w:val="nil"/>
              <w:left w:val="nil"/>
              <w:bottom w:val="single" w:sz="4" w:space="0" w:color="auto"/>
              <w:right w:val="single" w:sz="4" w:space="0" w:color="auto"/>
            </w:tcBorders>
            <w:shd w:val="clear" w:color="auto" w:fill="auto"/>
            <w:vAlign w:val="center"/>
            <w:hideMark/>
          </w:tcPr>
          <w:p w14:paraId="6DC59B59" w14:textId="77777777" w:rsidR="008A5C92" w:rsidRPr="009C627D" w:rsidRDefault="008A5C92" w:rsidP="001F6D20">
            <w:pPr>
              <w:autoSpaceDN/>
              <w:jc w:val="center"/>
              <w:rPr>
                <w:b/>
                <w:bCs/>
                <w:color w:val="000000"/>
                <w:sz w:val="22"/>
                <w:szCs w:val="22"/>
              </w:rPr>
            </w:pPr>
            <w:r w:rsidRPr="009C627D">
              <w:rPr>
                <w:b/>
                <w:bCs/>
                <w:color w:val="000000"/>
                <w:sz w:val="22"/>
                <w:szCs w:val="22"/>
              </w:rPr>
              <w:t>S DPH</w:t>
            </w:r>
          </w:p>
        </w:tc>
      </w:tr>
      <w:tr w:rsidR="008A5C92" w:rsidRPr="009C627D" w14:paraId="4097E19E" w14:textId="77777777" w:rsidTr="001F6D20">
        <w:trPr>
          <w:trHeight w:val="300"/>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15CA01FC" w14:textId="77777777" w:rsidR="008A5C92" w:rsidRPr="009C627D" w:rsidRDefault="008A5C92" w:rsidP="001F6D20">
            <w:pPr>
              <w:autoSpaceDN/>
              <w:jc w:val="center"/>
              <w:rPr>
                <w:b/>
                <w:bCs/>
                <w:color w:val="000000"/>
                <w:sz w:val="22"/>
                <w:szCs w:val="22"/>
              </w:rPr>
            </w:pPr>
            <w:r w:rsidRPr="009C627D">
              <w:rPr>
                <w:b/>
                <w:bCs/>
                <w:color w:val="000000"/>
                <w:sz w:val="22"/>
                <w:szCs w:val="22"/>
              </w:rPr>
              <w:t>A</w:t>
            </w:r>
          </w:p>
        </w:tc>
        <w:tc>
          <w:tcPr>
            <w:tcW w:w="2912" w:type="dxa"/>
            <w:tcBorders>
              <w:top w:val="nil"/>
              <w:left w:val="nil"/>
              <w:bottom w:val="single" w:sz="4" w:space="0" w:color="auto"/>
              <w:right w:val="single" w:sz="4" w:space="0" w:color="auto"/>
            </w:tcBorders>
            <w:shd w:val="clear" w:color="auto" w:fill="auto"/>
            <w:vAlign w:val="center"/>
            <w:hideMark/>
          </w:tcPr>
          <w:p w14:paraId="01BAD719" w14:textId="77777777" w:rsidR="008A5C92" w:rsidRPr="009C627D" w:rsidRDefault="008A5C92" w:rsidP="001F6D20">
            <w:pPr>
              <w:autoSpaceDN/>
              <w:jc w:val="center"/>
              <w:rPr>
                <w:b/>
                <w:bCs/>
                <w:color w:val="000000"/>
                <w:sz w:val="22"/>
                <w:szCs w:val="22"/>
              </w:rPr>
            </w:pPr>
            <w:r w:rsidRPr="009C627D">
              <w:rPr>
                <w:b/>
                <w:bCs/>
                <w:color w:val="000000"/>
                <w:sz w:val="22"/>
                <w:szCs w:val="22"/>
              </w:rPr>
              <w:t>B</w:t>
            </w:r>
          </w:p>
        </w:tc>
        <w:tc>
          <w:tcPr>
            <w:tcW w:w="1656" w:type="dxa"/>
            <w:tcBorders>
              <w:top w:val="nil"/>
              <w:left w:val="nil"/>
              <w:bottom w:val="single" w:sz="4" w:space="0" w:color="auto"/>
              <w:right w:val="single" w:sz="4" w:space="0" w:color="auto"/>
            </w:tcBorders>
            <w:shd w:val="clear" w:color="auto" w:fill="auto"/>
            <w:vAlign w:val="center"/>
            <w:hideMark/>
          </w:tcPr>
          <w:p w14:paraId="77DA968C" w14:textId="77777777" w:rsidR="008A5C92" w:rsidRPr="009C627D" w:rsidRDefault="008A5C92" w:rsidP="001F6D20">
            <w:pPr>
              <w:autoSpaceDN/>
              <w:jc w:val="center"/>
              <w:rPr>
                <w:b/>
                <w:bCs/>
                <w:color w:val="000000"/>
                <w:sz w:val="22"/>
                <w:szCs w:val="22"/>
              </w:rPr>
            </w:pPr>
            <w:r w:rsidRPr="009C627D">
              <w:rPr>
                <w:b/>
                <w:bCs/>
                <w:color w:val="000000"/>
                <w:sz w:val="22"/>
                <w:szCs w:val="22"/>
              </w:rPr>
              <w:t>C</w:t>
            </w:r>
          </w:p>
        </w:tc>
        <w:tc>
          <w:tcPr>
            <w:tcW w:w="1656" w:type="dxa"/>
            <w:tcBorders>
              <w:top w:val="nil"/>
              <w:left w:val="nil"/>
              <w:bottom w:val="single" w:sz="4" w:space="0" w:color="auto"/>
              <w:right w:val="single" w:sz="4" w:space="0" w:color="auto"/>
            </w:tcBorders>
            <w:shd w:val="clear" w:color="auto" w:fill="auto"/>
            <w:vAlign w:val="center"/>
            <w:hideMark/>
          </w:tcPr>
          <w:p w14:paraId="17CE691B" w14:textId="77777777" w:rsidR="008A5C92" w:rsidRPr="009C627D" w:rsidRDefault="008A5C92" w:rsidP="001F6D20">
            <w:pPr>
              <w:autoSpaceDN/>
              <w:jc w:val="center"/>
              <w:rPr>
                <w:b/>
                <w:bCs/>
                <w:color w:val="000000"/>
                <w:sz w:val="22"/>
                <w:szCs w:val="22"/>
              </w:rPr>
            </w:pPr>
            <w:r w:rsidRPr="009C627D">
              <w:rPr>
                <w:b/>
                <w:bCs/>
                <w:color w:val="000000"/>
                <w:sz w:val="22"/>
                <w:szCs w:val="22"/>
              </w:rPr>
              <w:t>D</w:t>
            </w:r>
          </w:p>
        </w:tc>
        <w:tc>
          <w:tcPr>
            <w:tcW w:w="1656" w:type="dxa"/>
            <w:tcBorders>
              <w:top w:val="nil"/>
              <w:left w:val="nil"/>
              <w:bottom w:val="single" w:sz="4" w:space="0" w:color="auto"/>
              <w:right w:val="single" w:sz="4" w:space="0" w:color="auto"/>
            </w:tcBorders>
            <w:shd w:val="clear" w:color="auto" w:fill="auto"/>
            <w:vAlign w:val="center"/>
            <w:hideMark/>
          </w:tcPr>
          <w:p w14:paraId="64A2FF1B" w14:textId="77777777" w:rsidR="008A5C92" w:rsidRPr="009C627D" w:rsidRDefault="008A5C92" w:rsidP="001F6D20">
            <w:pPr>
              <w:autoSpaceDN/>
              <w:jc w:val="center"/>
              <w:rPr>
                <w:b/>
                <w:bCs/>
                <w:color w:val="000000"/>
                <w:sz w:val="22"/>
                <w:szCs w:val="22"/>
              </w:rPr>
            </w:pPr>
            <w:r w:rsidRPr="009C627D">
              <w:rPr>
                <w:b/>
                <w:bCs/>
                <w:color w:val="000000"/>
                <w:sz w:val="22"/>
                <w:szCs w:val="22"/>
              </w:rPr>
              <w:t>D</w:t>
            </w:r>
          </w:p>
        </w:tc>
        <w:tc>
          <w:tcPr>
            <w:tcW w:w="1331" w:type="dxa"/>
            <w:tcBorders>
              <w:top w:val="nil"/>
              <w:left w:val="nil"/>
              <w:bottom w:val="single" w:sz="4" w:space="0" w:color="auto"/>
              <w:right w:val="single" w:sz="4" w:space="0" w:color="auto"/>
            </w:tcBorders>
            <w:shd w:val="clear" w:color="auto" w:fill="auto"/>
            <w:vAlign w:val="center"/>
            <w:hideMark/>
          </w:tcPr>
          <w:p w14:paraId="5C21A7E4" w14:textId="77777777" w:rsidR="008A5C92" w:rsidRPr="009C627D" w:rsidRDefault="008A5C92" w:rsidP="001F6D20">
            <w:pPr>
              <w:autoSpaceDN/>
              <w:jc w:val="center"/>
              <w:rPr>
                <w:b/>
                <w:bCs/>
                <w:color w:val="000000"/>
                <w:sz w:val="22"/>
                <w:szCs w:val="22"/>
              </w:rPr>
            </w:pPr>
            <w:r w:rsidRPr="009C627D">
              <w:rPr>
                <w:b/>
                <w:bCs/>
                <w:color w:val="000000"/>
                <w:sz w:val="22"/>
                <w:szCs w:val="22"/>
              </w:rPr>
              <w:t>F</w:t>
            </w:r>
          </w:p>
        </w:tc>
        <w:tc>
          <w:tcPr>
            <w:tcW w:w="3390" w:type="dxa"/>
            <w:gridSpan w:val="3"/>
            <w:tcBorders>
              <w:top w:val="single" w:sz="4" w:space="0" w:color="auto"/>
              <w:left w:val="nil"/>
              <w:bottom w:val="single" w:sz="4" w:space="0" w:color="auto"/>
              <w:right w:val="single" w:sz="4" w:space="0" w:color="auto"/>
            </w:tcBorders>
            <w:shd w:val="clear" w:color="auto" w:fill="auto"/>
            <w:vAlign w:val="center"/>
            <w:hideMark/>
          </w:tcPr>
          <w:p w14:paraId="1232C40D" w14:textId="77777777" w:rsidR="008A5C92" w:rsidRPr="009C627D" w:rsidRDefault="008A5C92" w:rsidP="001F6D20">
            <w:pPr>
              <w:autoSpaceDN/>
              <w:jc w:val="center"/>
              <w:rPr>
                <w:b/>
                <w:bCs/>
                <w:color w:val="000000"/>
                <w:sz w:val="22"/>
                <w:szCs w:val="22"/>
              </w:rPr>
            </w:pPr>
            <w:r w:rsidRPr="009C627D">
              <w:rPr>
                <w:b/>
                <w:bCs/>
                <w:color w:val="000000"/>
                <w:sz w:val="22"/>
                <w:szCs w:val="22"/>
              </w:rPr>
              <w:t>G = (E*F)</w:t>
            </w:r>
          </w:p>
        </w:tc>
      </w:tr>
      <w:tr w:rsidR="008A5C92" w:rsidRPr="009C627D" w14:paraId="19740842" w14:textId="77777777" w:rsidTr="001F6D20">
        <w:trPr>
          <w:trHeight w:val="25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1DB73B66" w14:textId="77777777" w:rsidR="008A5C92" w:rsidRPr="009C627D" w:rsidRDefault="008A5C92" w:rsidP="001F6D20">
            <w:pPr>
              <w:autoSpaceDN/>
              <w:jc w:val="center"/>
              <w:rPr>
                <w:color w:val="000000"/>
                <w:sz w:val="22"/>
                <w:szCs w:val="22"/>
              </w:rPr>
            </w:pPr>
            <w:r w:rsidRPr="009C627D">
              <w:rPr>
                <w:color w:val="000000"/>
                <w:sz w:val="22"/>
                <w:szCs w:val="22"/>
              </w:rPr>
              <w:t>1</w:t>
            </w:r>
          </w:p>
        </w:tc>
        <w:tc>
          <w:tcPr>
            <w:tcW w:w="2912" w:type="dxa"/>
            <w:tcBorders>
              <w:top w:val="nil"/>
              <w:left w:val="nil"/>
              <w:bottom w:val="single" w:sz="4" w:space="0" w:color="auto"/>
              <w:right w:val="single" w:sz="4" w:space="0" w:color="auto"/>
            </w:tcBorders>
            <w:shd w:val="clear" w:color="auto" w:fill="auto"/>
            <w:vAlign w:val="center"/>
            <w:hideMark/>
          </w:tcPr>
          <w:p w14:paraId="196E7918" w14:textId="77777777" w:rsidR="008A5C92" w:rsidRPr="009C627D" w:rsidRDefault="008A5C92" w:rsidP="001F6D20">
            <w:pPr>
              <w:autoSpaceDN/>
              <w:rPr>
                <w:color w:val="000000"/>
                <w:sz w:val="22"/>
                <w:szCs w:val="22"/>
              </w:rPr>
            </w:pPr>
            <w:r w:rsidRPr="009C627D">
              <w:rPr>
                <w:color w:val="000000"/>
                <w:sz w:val="22"/>
                <w:szCs w:val="22"/>
              </w:rPr>
              <w:t>Akumulátor 12V-45Ah 390A</w:t>
            </w:r>
          </w:p>
        </w:tc>
        <w:tc>
          <w:tcPr>
            <w:tcW w:w="1656" w:type="dxa"/>
            <w:tcBorders>
              <w:top w:val="nil"/>
              <w:left w:val="nil"/>
              <w:bottom w:val="single" w:sz="4" w:space="0" w:color="auto"/>
              <w:right w:val="single" w:sz="4" w:space="0" w:color="auto"/>
            </w:tcBorders>
            <w:shd w:val="clear" w:color="auto" w:fill="auto"/>
            <w:vAlign w:val="center"/>
            <w:hideMark/>
          </w:tcPr>
          <w:p w14:paraId="3E285AAC" w14:textId="77777777" w:rsidR="008A5C92" w:rsidRPr="009C627D" w:rsidRDefault="008A5C92" w:rsidP="001F6D20">
            <w:pPr>
              <w:autoSpaceDN/>
              <w:jc w:val="center"/>
              <w:rPr>
                <w:color w:val="000000"/>
                <w:sz w:val="22"/>
                <w:szCs w:val="22"/>
              </w:rPr>
            </w:pPr>
          </w:p>
        </w:tc>
        <w:tc>
          <w:tcPr>
            <w:tcW w:w="1656" w:type="dxa"/>
            <w:tcBorders>
              <w:top w:val="nil"/>
              <w:left w:val="nil"/>
              <w:bottom w:val="single" w:sz="4" w:space="0" w:color="auto"/>
              <w:right w:val="single" w:sz="4" w:space="0" w:color="auto"/>
            </w:tcBorders>
            <w:shd w:val="clear" w:color="auto" w:fill="auto"/>
            <w:vAlign w:val="center"/>
            <w:hideMark/>
          </w:tcPr>
          <w:p w14:paraId="2D2B40DE" w14:textId="77777777" w:rsidR="008A5C92" w:rsidRPr="009C627D" w:rsidRDefault="008A5C92" w:rsidP="001F6D20">
            <w:pPr>
              <w:autoSpaceDN/>
              <w:jc w:val="center"/>
              <w:rPr>
                <w:color w:val="000000"/>
                <w:sz w:val="22"/>
                <w:szCs w:val="22"/>
              </w:rPr>
            </w:pPr>
          </w:p>
        </w:tc>
        <w:tc>
          <w:tcPr>
            <w:tcW w:w="1656" w:type="dxa"/>
            <w:tcBorders>
              <w:top w:val="nil"/>
              <w:left w:val="nil"/>
              <w:bottom w:val="single" w:sz="4" w:space="0" w:color="auto"/>
              <w:right w:val="single" w:sz="4" w:space="0" w:color="auto"/>
            </w:tcBorders>
            <w:shd w:val="clear" w:color="auto" w:fill="auto"/>
            <w:vAlign w:val="center"/>
            <w:hideMark/>
          </w:tcPr>
          <w:p w14:paraId="6F6449F4" w14:textId="77777777" w:rsidR="008A5C92" w:rsidRPr="009C627D" w:rsidRDefault="008A5C92" w:rsidP="001F6D20">
            <w:pPr>
              <w:autoSpaceDN/>
              <w:jc w:val="center"/>
              <w:rPr>
                <w:color w:val="000000"/>
                <w:sz w:val="22"/>
                <w:szCs w:val="22"/>
              </w:rPr>
            </w:pPr>
          </w:p>
        </w:tc>
        <w:tc>
          <w:tcPr>
            <w:tcW w:w="1331" w:type="dxa"/>
            <w:tcBorders>
              <w:top w:val="nil"/>
              <w:left w:val="nil"/>
              <w:bottom w:val="single" w:sz="4" w:space="0" w:color="auto"/>
              <w:right w:val="single" w:sz="4" w:space="0" w:color="auto"/>
            </w:tcBorders>
            <w:shd w:val="clear" w:color="auto" w:fill="auto"/>
            <w:vAlign w:val="center"/>
            <w:hideMark/>
          </w:tcPr>
          <w:p w14:paraId="75761684" w14:textId="77777777" w:rsidR="008A5C92" w:rsidRPr="009C627D" w:rsidRDefault="008A5C92" w:rsidP="001F6D20">
            <w:pPr>
              <w:autoSpaceDN/>
              <w:jc w:val="center"/>
              <w:rPr>
                <w:color w:val="000000"/>
                <w:sz w:val="22"/>
                <w:szCs w:val="22"/>
              </w:rPr>
            </w:pPr>
            <w:r w:rsidRPr="009C627D">
              <w:rPr>
                <w:color w:val="000000"/>
                <w:sz w:val="22"/>
                <w:szCs w:val="22"/>
              </w:rPr>
              <w:t>40</w:t>
            </w:r>
          </w:p>
        </w:tc>
        <w:tc>
          <w:tcPr>
            <w:tcW w:w="957" w:type="dxa"/>
            <w:tcBorders>
              <w:top w:val="nil"/>
              <w:left w:val="nil"/>
              <w:bottom w:val="single" w:sz="4" w:space="0" w:color="auto"/>
              <w:right w:val="single" w:sz="4" w:space="0" w:color="auto"/>
            </w:tcBorders>
            <w:shd w:val="clear" w:color="auto" w:fill="auto"/>
            <w:vAlign w:val="center"/>
            <w:hideMark/>
          </w:tcPr>
          <w:p w14:paraId="4E4AAFFA" w14:textId="77777777" w:rsidR="008A5C92" w:rsidRPr="009C627D" w:rsidRDefault="008A5C92" w:rsidP="001F6D20">
            <w:pPr>
              <w:autoSpaceDN/>
              <w:jc w:val="center"/>
              <w:rPr>
                <w:color w:val="000000"/>
                <w:sz w:val="22"/>
                <w:szCs w:val="22"/>
              </w:rPr>
            </w:pPr>
          </w:p>
        </w:tc>
        <w:tc>
          <w:tcPr>
            <w:tcW w:w="1476" w:type="dxa"/>
            <w:tcBorders>
              <w:top w:val="nil"/>
              <w:left w:val="nil"/>
              <w:bottom w:val="single" w:sz="4" w:space="0" w:color="auto"/>
              <w:right w:val="single" w:sz="4" w:space="0" w:color="auto"/>
            </w:tcBorders>
            <w:shd w:val="clear" w:color="auto" w:fill="auto"/>
            <w:vAlign w:val="center"/>
            <w:hideMark/>
          </w:tcPr>
          <w:p w14:paraId="224DE490" w14:textId="77777777" w:rsidR="008A5C92" w:rsidRPr="009C627D" w:rsidRDefault="008A5C92" w:rsidP="001F6D20">
            <w:pPr>
              <w:autoSpaceDN/>
              <w:jc w:val="center"/>
              <w:rPr>
                <w:color w:val="000000"/>
                <w:sz w:val="22"/>
                <w:szCs w:val="22"/>
              </w:rPr>
            </w:pPr>
          </w:p>
        </w:tc>
        <w:tc>
          <w:tcPr>
            <w:tcW w:w="957" w:type="dxa"/>
            <w:tcBorders>
              <w:top w:val="nil"/>
              <w:left w:val="nil"/>
              <w:bottom w:val="single" w:sz="4" w:space="0" w:color="auto"/>
              <w:right w:val="single" w:sz="4" w:space="0" w:color="auto"/>
            </w:tcBorders>
            <w:shd w:val="clear" w:color="auto" w:fill="auto"/>
            <w:vAlign w:val="center"/>
            <w:hideMark/>
          </w:tcPr>
          <w:p w14:paraId="21461A84" w14:textId="77777777" w:rsidR="008A5C92" w:rsidRPr="009C627D" w:rsidRDefault="008A5C92" w:rsidP="001F6D20">
            <w:pPr>
              <w:autoSpaceDN/>
              <w:jc w:val="center"/>
              <w:rPr>
                <w:color w:val="000000"/>
                <w:sz w:val="22"/>
                <w:szCs w:val="22"/>
              </w:rPr>
            </w:pPr>
          </w:p>
        </w:tc>
      </w:tr>
      <w:tr w:rsidR="008A5C92" w:rsidRPr="009C627D" w14:paraId="213A62F0" w14:textId="77777777" w:rsidTr="001F6D20">
        <w:trPr>
          <w:trHeight w:val="25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136D7856" w14:textId="77777777" w:rsidR="008A5C92" w:rsidRPr="009C627D" w:rsidRDefault="008A5C92" w:rsidP="001F6D20">
            <w:pPr>
              <w:autoSpaceDN/>
              <w:jc w:val="center"/>
              <w:rPr>
                <w:color w:val="000000"/>
                <w:sz w:val="22"/>
                <w:szCs w:val="22"/>
              </w:rPr>
            </w:pPr>
            <w:r w:rsidRPr="009C627D">
              <w:rPr>
                <w:color w:val="000000"/>
                <w:sz w:val="22"/>
                <w:szCs w:val="22"/>
              </w:rPr>
              <w:t>2</w:t>
            </w:r>
          </w:p>
        </w:tc>
        <w:tc>
          <w:tcPr>
            <w:tcW w:w="2912" w:type="dxa"/>
            <w:tcBorders>
              <w:top w:val="nil"/>
              <w:left w:val="nil"/>
              <w:bottom w:val="single" w:sz="4" w:space="0" w:color="auto"/>
              <w:right w:val="single" w:sz="4" w:space="0" w:color="auto"/>
            </w:tcBorders>
            <w:shd w:val="clear" w:color="auto" w:fill="auto"/>
            <w:vAlign w:val="center"/>
            <w:hideMark/>
          </w:tcPr>
          <w:p w14:paraId="69AE4319" w14:textId="77777777" w:rsidR="008A5C92" w:rsidRPr="009C627D" w:rsidRDefault="008A5C92" w:rsidP="001F6D20">
            <w:pPr>
              <w:autoSpaceDN/>
              <w:rPr>
                <w:color w:val="000000"/>
                <w:sz w:val="22"/>
                <w:szCs w:val="22"/>
              </w:rPr>
            </w:pPr>
            <w:r w:rsidRPr="009C627D">
              <w:rPr>
                <w:color w:val="000000"/>
                <w:sz w:val="22"/>
                <w:szCs w:val="22"/>
              </w:rPr>
              <w:t>Akumulátor12V-55Ah 460A</w:t>
            </w:r>
          </w:p>
        </w:tc>
        <w:tc>
          <w:tcPr>
            <w:tcW w:w="1656" w:type="dxa"/>
            <w:tcBorders>
              <w:top w:val="nil"/>
              <w:left w:val="nil"/>
              <w:bottom w:val="single" w:sz="4" w:space="0" w:color="auto"/>
              <w:right w:val="single" w:sz="4" w:space="0" w:color="auto"/>
            </w:tcBorders>
            <w:shd w:val="clear" w:color="auto" w:fill="auto"/>
            <w:vAlign w:val="center"/>
            <w:hideMark/>
          </w:tcPr>
          <w:p w14:paraId="5D50F756" w14:textId="77777777" w:rsidR="008A5C92" w:rsidRPr="009C627D" w:rsidRDefault="008A5C92" w:rsidP="001F6D20">
            <w:pPr>
              <w:autoSpaceDN/>
              <w:jc w:val="center"/>
              <w:rPr>
                <w:color w:val="000000"/>
                <w:sz w:val="22"/>
                <w:szCs w:val="22"/>
              </w:rPr>
            </w:pPr>
          </w:p>
        </w:tc>
        <w:tc>
          <w:tcPr>
            <w:tcW w:w="1656" w:type="dxa"/>
            <w:tcBorders>
              <w:top w:val="nil"/>
              <w:left w:val="nil"/>
              <w:bottom w:val="single" w:sz="4" w:space="0" w:color="auto"/>
              <w:right w:val="single" w:sz="4" w:space="0" w:color="auto"/>
            </w:tcBorders>
            <w:shd w:val="clear" w:color="auto" w:fill="auto"/>
            <w:vAlign w:val="center"/>
            <w:hideMark/>
          </w:tcPr>
          <w:p w14:paraId="062D959B" w14:textId="77777777" w:rsidR="008A5C92" w:rsidRPr="009C627D" w:rsidRDefault="008A5C92" w:rsidP="001F6D20">
            <w:pPr>
              <w:autoSpaceDN/>
              <w:jc w:val="center"/>
              <w:rPr>
                <w:color w:val="000000"/>
                <w:sz w:val="22"/>
                <w:szCs w:val="22"/>
              </w:rPr>
            </w:pPr>
          </w:p>
        </w:tc>
        <w:tc>
          <w:tcPr>
            <w:tcW w:w="1656" w:type="dxa"/>
            <w:tcBorders>
              <w:top w:val="nil"/>
              <w:left w:val="nil"/>
              <w:bottom w:val="single" w:sz="4" w:space="0" w:color="auto"/>
              <w:right w:val="single" w:sz="4" w:space="0" w:color="auto"/>
            </w:tcBorders>
            <w:shd w:val="clear" w:color="auto" w:fill="auto"/>
            <w:vAlign w:val="center"/>
            <w:hideMark/>
          </w:tcPr>
          <w:p w14:paraId="1DD11C59" w14:textId="77777777" w:rsidR="008A5C92" w:rsidRPr="009C627D" w:rsidRDefault="008A5C92" w:rsidP="001F6D20">
            <w:pPr>
              <w:autoSpaceDN/>
              <w:jc w:val="center"/>
              <w:rPr>
                <w:color w:val="000000"/>
                <w:sz w:val="22"/>
                <w:szCs w:val="22"/>
              </w:rPr>
            </w:pPr>
          </w:p>
        </w:tc>
        <w:tc>
          <w:tcPr>
            <w:tcW w:w="1331" w:type="dxa"/>
            <w:tcBorders>
              <w:top w:val="nil"/>
              <w:left w:val="nil"/>
              <w:bottom w:val="single" w:sz="4" w:space="0" w:color="auto"/>
              <w:right w:val="single" w:sz="4" w:space="0" w:color="auto"/>
            </w:tcBorders>
            <w:shd w:val="clear" w:color="auto" w:fill="auto"/>
            <w:vAlign w:val="center"/>
            <w:hideMark/>
          </w:tcPr>
          <w:p w14:paraId="7A394F48" w14:textId="77777777" w:rsidR="008A5C92" w:rsidRPr="009C627D" w:rsidRDefault="008A5C92" w:rsidP="001F6D20">
            <w:pPr>
              <w:autoSpaceDN/>
              <w:jc w:val="center"/>
              <w:rPr>
                <w:color w:val="000000"/>
                <w:sz w:val="22"/>
                <w:szCs w:val="22"/>
              </w:rPr>
            </w:pPr>
            <w:r w:rsidRPr="009C627D">
              <w:rPr>
                <w:color w:val="000000"/>
                <w:sz w:val="22"/>
                <w:szCs w:val="22"/>
              </w:rPr>
              <w:t>15</w:t>
            </w:r>
          </w:p>
        </w:tc>
        <w:tc>
          <w:tcPr>
            <w:tcW w:w="957" w:type="dxa"/>
            <w:tcBorders>
              <w:top w:val="nil"/>
              <w:left w:val="nil"/>
              <w:bottom w:val="single" w:sz="4" w:space="0" w:color="auto"/>
              <w:right w:val="single" w:sz="4" w:space="0" w:color="auto"/>
            </w:tcBorders>
            <w:shd w:val="clear" w:color="auto" w:fill="auto"/>
            <w:vAlign w:val="center"/>
            <w:hideMark/>
          </w:tcPr>
          <w:p w14:paraId="03A36BE7" w14:textId="77777777" w:rsidR="008A5C92" w:rsidRPr="009C627D" w:rsidRDefault="008A5C92" w:rsidP="001F6D20">
            <w:pPr>
              <w:autoSpaceDN/>
              <w:jc w:val="center"/>
              <w:rPr>
                <w:color w:val="000000"/>
                <w:sz w:val="22"/>
                <w:szCs w:val="22"/>
              </w:rPr>
            </w:pPr>
          </w:p>
        </w:tc>
        <w:tc>
          <w:tcPr>
            <w:tcW w:w="1476" w:type="dxa"/>
            <w:tcBorders>
              <w:top w:val="nil"/>
              <w:left w:val="nil"/>
              <w:bottom w:val="single" w:sz="4" w:space="0" w:color="auto"/>
              <w:right w:val="single" w:sz="4" w:space="0" w:color="auto"/>
            </w:tcBorders>
            <w:shd w:val="clear" w:color="auto" w:fill="auto"/>
            <w:vAlign w:val="center"/>
            <w:hideMark/>
          </w:tcPr>
          <w:p w14:paraId="2F6F4261" w14:textId="77777777" w:rsidR="008A5C92" w:rsidRPr="009C627D" w:rsidRDefault="008A5C92" w:rsidP="001F6D20">
            <w:pPr>
              <w:autoSpaceDN/>
              <w:jc w:val="center"/>
              <w:rPr>
                <w:color w:val="000000"/>
                <w:sz w:val="22"/>
                <w:szCs w:val="22"/>
              </w:rPr>
            </w:pPr>
          </w:p>
        </w:tc>
        <w:tc>
          <w:tcPr>
            <w:tcW w:w="957" w:type="dxa"/>
            <w:tcBorders>
              <w:top w:val="nil"/>
              <w:left w:val="nil"/>
              <w:bottom w:val="single" w:sz="4" w:space="0" w:color="auto"/>
              <w:right w:val="single" w:sz="4" w:space="0" w:color="auto"/>
            </w:tcBorders>
            <w:shd w:val="clear" w:color="auto" w:fill="auto"/>
            <w:vAlign w:val="center"/>
            <w:hideMark/>
          </w:tcPr>
          <w:p w14:paraId="5A524553" w14:textId="77777777" w:rsidR="008A5C92" w:rsidRPr="009C627D" w:rsidRDefault="008A5C92" w:rsidP="001F6D20">
            <w:pPr>
              <w:autoSpaceDN/>
              <w:jc w:val="center"/>
              <w:rPr>
                <w:color w:val="000000"/>
                <w:sz w:val="22"/>
                <w:szCs w:val="22"/>
              </w:rPr>
            </w:pPr>
          </w:p>
        </w:tc>
      </w:tr>
      <w:tr w:rsidR="008A5C92" w:rsidRPr="009C627D" w14:paraId="12916574" w14:textId="77777777" w:rsidTr="001F6D20">
        <w:trPr>
          <w:trHeight w:val="25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57F2463C" w14:textId="77777777" w:rsidR="008A5C92" w:rsidRPr="009C627D" w:rsidRDefault="008A5C92" w:rsidP="001F6D20">
            <w:pPr>
              <w:autoSpaceDN/>
              <w:jc w:val="center"/>
              <w:rPr>
                <w:color w:val="000000"/>
                <w:sz w:val="22"/>
                <w:szCs w:val="22"/>
              </w:rPr>
            </w:pPr>
            <w:r w:rsidRPr="009C627D">
              <w:rPr>
                <w:color w:val="000000"/>
                <w:sz w:val="22"/>
                <w:szCs w:val="22"/>
              </w:rPr>
              <w:t>3</w:t>
            </w:r>
          </w:p>
        </w:tc>
        <w:tc>
          <w:tcPr>
            <w:tcW w:w="2912" w:type="dxa"/>
            <w:tcBorders>
              <w:top w:val="nil"/>
              <w:left w:val="nil"/>
              <w:bottom w:val="single" w:sz="4" w:space="0" w:color="auto"/>
              <w:right w:val="single" w:sz="4" w:space="0" w:color="auto"/>
            </w:tcBorders>
            <w:shd w:val="clear" w:color="auto" w:fill="auto"/>
            <w:vAlign w:val="center"/>
            <w:hideMark/>
          </w:tcPr>
          <w:p w14:paraId="047D5CB8" w14:textId="77777777" w:rsidR="008A5C92" w:rsidRPr="009C627D" w:rsidRDefault="008A5C92" w:rsidP="001F6D20">
            <w:pPr>
              <w:autoSpaceDN/>
              <w:rPr>
                <w:color w:val="000000"/>
                <w:sz w:val="22"/>
                <w:szCs w:val="22"/>
              </w:rPr>
            </w:pPr>
            <w:r w:rsidRPr="009C627D">
              <w:rPr>
                <w:color w:val="000000"/>
                <w:sz w:val="22"/>
                <w:szCs w:val="22"/>
              </w:rPr>
              <w:t>Akumulátor12V-62Ah 530A</w:t>
            </w:r>
          </w:p>
        </w:tc>
        <w:tc>
          <w:tcPr>
            <w:tcW w:w="1656" w:type="dxa"/>
            <w:tcBorders>
              <w:top w:val="nil"/>
              <w:left w:val="nil"/>
              <w:bottom w:val="single" w:sz="4" w:space="0" w:color="auto"/>
              <w:right w:val="single" w:sz="4" w:space="0" w:color="auto"/>
            </w:tcBorders>
            <w:shd w:val="clear" w:color="auto" w:fill="auto"/>
            <w:vAlign w:val="center"/>
            <w:hideMark/>
          </w:tcPr>
          <w:p w14:paraId="585AA80E" w14:textId="77777777" w:rsidR="008A5C92" w:rsidRPr="009C627D" w:rsidRDefault="008A5C92" w:rsidP="001F6D20">
            <w:pPr>
              <w:autoSpaceDN/>
              <w:jc w:val="center"/>
              <w:rPr>
                <w:color w:val="000000"/>
                <w:sz w:val="22"/>
                <w:szCs w:val="22"/>
              </w:rPr>
            </w:pPr>
          </w:p>
        </w:tc>
        <w:tc>
          <w:tcPr>
            <w:tcW w:w="1656" w:type="dxa"/>
            <w:tcBorders>
              <w:top w:val="nil"/>
              <w:left w:val="nil"/>
              <w:bottom w:val="single" w:sz="4" w:space="0" w:color="auto"/>
              <w:right w:val="single" w:sz="4" w:space="0" w:color="auto"/>
            </w:tcBorders>
            <w:shd w:val="clear" w:color="auto" w:fill="auto"/>
            <w:vAlign w:val="center"/>
            <w:hideMark/>
          </w:tcPr>
          <w:p w14:paraId="28EDF72E" w14:textId="77777777" w:rsidR="008A5C92" w:rsidRPr="009C627D" w:rsidRDefault="008A5C92" w:rsidP="001F6D20">
            <w:pPr>
              <w:autoSpaceDN/>
              <w:jc w:val="center"/>
              <w:rPr>
                <w:color w:val="000000"/>
                <w:sz w:val="22"/>
                <w:szCs w:val="22"/>
              </w:rPr>
            </w:pPr>
          </w:p>
        </w:tc>
        <w:tc>
          <w:tcPr>
            <w:tcW w:w="1656" w:type="dxa"/>
            <w:tcBorders>
              <w:top w:val="nil"/>
              <w:left w:val="nil"/>
              <w:bottom w:val="single" w:sz="4" w:space="0" w:color="auto"/>
              <w:right w:val="single" w:sz="4" w:space="0" w:color="auto"/>
            </w:tcBorders>
            <w:shd w:val="clear" w:color="auto" w:fill="auto"/>
            <w:vAlign w:val="center"/>
            <w:hideMark/>
          </w:tcPr>
          <w:p w14:paraId="4C306E3C" w14:textId="77777777" w:rsidR="008A5C92" w:rsidRPr="009C627D" w:rsidRDefault="008A5C92" w:rsidP="001F6D20">
            <w:pPr>
              <w:autoSpaceDN/>
              <w:jc w:val="center"/>
              <w:rPr>
                <w:color w:val="000000"/>
                <w:sz w:val="22"/>
                <w:szCs w:val="22"/>
              </w:rPr>
            </w:pPr>
          </w:p>
        </w:tc>
        <w:tc>
          <w:tcPr>
            <w:tcW w:w="1331" w:type="dxa"/>
            <w:tcBorders>
              <w:top w:val="nil"/>
              <w:left w:val="nil"/>
              <w:bottom w:val="single" w:sz="4" w:space="0" w:color="auto"/>
              <w:right w:val="single" w:sz="4" w:space="0" w:color="auto"/>
            </w:tcBorders>
            <w:shd w:val="clear" w:color="auto" w:fill="auto"/>
            <w:vAlign w:val="center"/>
            <w:hideMark/>
          </w:tcPr>
          <w:p w14:paraId="7901DB6B" w14:textId="77777777" w:rsidR="008A5C92" w:rsidRPr="009C627D" w:rsidRDefault="008A5C92" w:rsidP="001F6D20">
            <w:pPr>
              <w:autoSpaceDN/>
              <w:jc w:val="center"/>
              <w:rPr>
                <w:color w:val="000000"/>
                <w:sz w:val="22"/>
                <w:szCs w:val="22"/>
              </w:rPr>
            </w:pPr>
            <w:r w:rsidRPr="009C627D">
              <w:rPr>
                <w:color w:val="000000"/>
                <w:sz w:val="22"/>
                <w:szCs w:val="22"/>
              </w:rPr>
              <w:t>9</w:t>
            </w:r>
          </w:p>
        </w:tc>
        <w:tc>
          <w:tcPr>
            <w:tcW w:w="957" w:type="dxa"/>
            <w:tcBorders>
              <w:top w:val="nil"/>
              <w:left w:val="nil"/>
              <w:bottom w:val="single" w:sz="4" w:space="0" w:color="auto"/>
              <w:right w:val="single" w:sz="4" w:space="0" w:color="auto"/>
            </w:tcBorders>
            <w:shd w:val="clear" w:color="auto" w:fill="auto"/>
            <w:vAlign w:val="center"/>
            <w:hideMark/>
          </w:tcPr>
          <w:p w14:paraId="574BA017" w14:textId="77777777" w:rsidR="008A5C92" w:rsidRPr="009C627D" w:rsidRDefault="008A5C92" w:rsidP="001F6D20">
            <w:pPr>
              <w:autoSpaceDN/>
              <w:jc w:val="center"/>
              <w:rPr>
                <w:color w:val="000000"/>
                <w:sz w:val="22"/>
                <w:szCs w:val="22"/>
              </w:rPr>
            </w:pPr>
          </w:p>
        </w:tc>
        <w:tc>
          <w:tcPr>
            <w:tcW w:w="1476" w:type="dxa"/>
            <w:tcBorders>
              <w:top w:val="nil"/>
              <w:left w:val="nil"/>
              <w:bottom w:val="single" w:sz="4" w:space="0" w:color="auto"/>
              <w:right w:val="single" w:sz="4" w:space="0" w:color="auto"/>
            </w:tcBorders>
            <w:shd w:val="clear" w:color="auto" w:fill="auto"/>
            <w:vAlign w:val="center"/>
            <w:hideMark/>
          </w:tcPr>
          <w:p w14:paraId="0B4974E4" w14:textId="77777777" w:rsidR="008A5C92" w:rsidRPr="009C627D" w:rsidRDefault="008A5C92" w:rsidP="001F6D20">
            <w:pPr>
              <w:autoSpaceDN/>
              <w:jc w:val="center"/>
              <w:rPr>
                <w:color w:val="000000"/>
                <w:sz w:val="22"/>
                <w:szCs w:val="22"/>
              </w:rPr>
            </w:pPr>
          </w:p>
        </w:tc>
        <w:tc>
          <w:tcPr>
            <w:tcW w:w="957" w:type="dxa"/>
            <w:tcBorders>
              <w:top w:val="nil"/>
              <w:left w:val="nil"/>
              <w:bottom w:val="single" w:sz="4" w:space="0" w:color="auto"/>
              <w:right w:val="single" w:sz="4" w:space="0" w:color="auto"/>
            </w:tcBorders>
            <w:shd w:val="clear" w:color="auto" w:fill="auto"/>
            <w:vAlign w:val="center"/>
            <w:hideMark/>
          </w:tcPr>
          <w:p w14:paraId="1C15FCD6" w14:textId="77777777" w:rsidR="008A5C92" w:rsidRPr="009C627D" w:rsidRDefault="008A5C92" w:rsidP="001F6D20">
            <w:pPr>
              <w:autoSpaceDN/>
              <w:jc w:val="center"/>
              <w:rPr>
                <w:color w:val="000000"/>
                <w:sz w:val="22"/>
                <w:szCs w:val="22"/>
              </w:rPr>
            </w:pPr>
          </w:p>
        </w:tc>
      </w:tr>
      <w:tr w:rsidR="008A5C92" w:rsidRPr="009C627D" w14:paraId="4ED30F21" w14:textId="77777777" w:rsidTr="001F6D20">
        <w:trPr>
          <w:trHeight w:val="25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6EEDC018" w14:textId="77777777" w:rsidR="008A5C92" w:rsidRPr="009C627D" w:rsidRDefault="008A5C92" w:rsidP="001F6D20">
            <w:pPr>
              <w:autoSpaceDN/>
              <w:jc w:val="center"/>
              <w:rPr>
                <w:color w:val="000000"/>
                <w:sz w:val="22"/>
                <w:szCs w:val="22"/>
              </w:rPr>
            </w:pPr>
            <w:r w:rsidRPr="009C627D">
              <w:rPr>
                <w:color w:val="000000"/>
                <w:sz w:val="22"/>
                <w:szCs w:val="22"/>
              </w:rPr>
              <w:t>4</w:t>
            </w:r>
          </w:p>
        </w:tc>
        <w:tc>
          <w:tcPr>
            <w:tcW w:w="2912" w:type="dxa"/>
            <w:tcBorders>
              <w:top w:val="nil"/>
              <w:left w:val="nil"/>
              <w:bottom w:val="single" w:sz="4" w:space="0" w:color="auto"/>
              <w:right w:val="single" w:sz="4" w:space="0" w:color="auto"/>
            </w:tcBorders>
            <w:shd w:val="clear" w:color="auto" w:fill="auto"/>
            <w:vAlign w:val="center"/>
            <w:hideMark/>
          </w:tcPr>
          <w:p w14:paraId="31EF5853" w14:textId="77777777" w:rsidR="008A5C92" w:rsidRPr="009C627D" w:rsidRDefault="008A5C92" w:rsidP="001F6D20">
            <w:pPr>
              <w:autoSpaceDN/>
              <w:rPr>
                <w:color w:val="000000"/>
                <w:sz w:val="22"/>
                <w:szCs w:val="22"/>
              </w:rPr>
            </w:pPr>
            <w:r w:rsidRPr="009C627D">
              <w:rPr>
                <w:color w:val="000000"/>
                <w:sz w:val="22"/>
                <w:szCs w:val="22"/>
              </w:rPr>
              <w:t>Akumulátor12V-75Ah 680A</w:t>
            </w:r>
          </w:p>
        </w:tc>
        <w:tc>
          <w:tcPr>
            <w:tcW w:w="1656" w:type="dxa"/>
            <w:tcBorders>
              <w:top w:val="nil"/>
              <w:left w:val="nil"/>
              <w:bottom w:val="single" w:sz="4" w:space="0" w:color="auto"/>
              <w:right w:val="single" w:sz="4" w:space="0" w:color="auto"/>
            </w:tcBorders>
            <w:shd w:val="clear" w:color="auto" w:fill="auto"/>
            <w:vAlign w:val="center"/>
            <w:hideMark/>
          </w:tcPr>
          <w:p w14:paraId="461C2884" w14:textId="77777777" w:rsidR="008A5C92" w:rsidRPr="009C627D" w:rsidRDefault="008A5C92" w:rsidP="001F6D20">
            <w:pPr>
              <w:autoSpaceDN/>
              <w:jc w:val="center"/>
              <w:rPr>
                <w:color w:val="000000"/>
                <w:sz w:val="22"/>
                <w:szCs w:val="22"/>
              </w:rPr>
            </w:pPr>
          </w:p>
        </w:tc>
        <w:tc>
          <w:tcPr>
            <w:tcW w:w="1656" w:type="dxa"/>
            <w:tcBorders>
              <w:top w:val="nil"/>
              <w:left w:val="nil"/>
              <w:bottom w:val="single" w:sz="4" w:space="0" w:color="auto"/>
              <w:right w:val="single" w:sz="4" w:space="0" w:color="auto"/>
            </w:tcBorders>
            <w:shd w:val="clear" w:color="auto" w:fill="auto"/>
            <w:vAlign w:val="center"/>
            <w:hideMark/>
          </w:tcPr>
          <w:p w14:paraId="414B2AEB" w14:textId="77777777" w:rsidR="008A5C92" w:rsidRPr="009C627D" w:rsidRDefault="008A5C92" w:rsidP="001F6D20">
            <w:pPr>
              <w:autoSpaceDN/>
              <w:jc w:val="center"/>
              <w:rPr>
                <w:color w:val="000000"/>
                <w:sz w:val="22"/>
                <w:szCs w:val="22"/>
              </w:rPr>
            </w:pPr>
          </w:p>
        </w:tc>
        <w:tc>
          <w:tcPr>
            <w:tcW w:w="1656" w:type="dxa"/>
            <w:tcBorders>
              <w:top w:val="nil"/>
              <w:left w:val="nil"/>
              <w:bottom w:val="single" w:sz="4" w:space="0" w:color="auto"/>
              <w:right w:val="single" w:sz="4" w:space="0" w:color="auto"/>
            </w:tcBorders>
            <w:shd w:val="clear" w:color="auto" w:fill="auto"/>
            <w:vAlign w:val="center"/>
            <w:hideMark/>
          </w:tcPr>
          <w:p w14:paraId="7BBA407A" w14:textId="77777777" w:rsidR="008A5C92" w:rsidRPr="009C627D" w:rsidRDefault="008A5C92" w:rsidP="001F6D20">
            <w:pPr>
              <w:autoSpaceDN/>
              <w:jc w:val="center"/>
              <w:rPr>
                <w:color w:val="000000"/>
                <w:sz w:val="22"/>
                <w:szCs w:val="22"/>
              </w:rPr>
            </w:pPr>
          </w:p>
        </w:tc>
        <w:tc>
          <w:tcPr>
            <w:tcW w:w="1331" w:type="dxa"/>
            <w:tcBorders>
              <w:top w:val="nil"/>
              <w:left w:val="nil"/>
              <w:bottom w:val="single" w:sz="4" w:space="0" w:color="auto"/>
              <w:right w:val="single" w:sz="4" w:space="0" w:color="auto"/>
            </w:tcBorders>
            <w:shd w:val="clear" w:color="auto" w:fill="auto"/>
            <w:vAlign w:val="center"/>
            <w:hideMark/>
          </w:tcPr>
          <w:p w14:paraId="3348709F" w14:textId="77777777" w:rsidR="008A5C92" w:rsidRPr="009C627D" w:rsidRDefault="008A5C92" w:rsidP="001F6D20">
            <w:pPr>
              <w:autoSpaceDN/>
              <w:jc w:val="center"/>
              <w:rPr>
                <w:color w:val="000000"/>
                <w:sz w:val="22"/>
                <w:szCs w:val="22"/>
              </w:rPr>
            </w:pPr>
            <w:r w:rsidRPr="009C627D">
              <w:rPr>
                <w:color w:val="000000"/>
                <w:sz w:val="22"/>
                <w:szCs w:val="22"/>
              </w:rPr>
              <w:t>29</w:t>
            </w:r>
          </w:p>
        </w:tc>
        <w:tc>
          <w:tcPr>
            <w:tcW w:w="957" w:type="dxa"/>
            <w:tcBorders>
              <w:top w:val="nil"/>
              <w:left w:val="nil"/>
              <w:bottom w:val="single" w:sz="4" w:space="0" w:color="auto"/>
              <w:right w:val="single" w:sz="4" w:space="0" w:color="auto"/>
            </w:tcBorders>
            <w:shd w:val="clear" w:color="auto" w:fill="auto"/>
            <w:vAlign w:val="center"/>
            <w:hideMark/>
          </w:tcPr>
          <w:p w14:paraId="7D15579A" w14:textId="77777777" w:rsidR="008A5C92" w:rsidRPr="009C627D" w:rsidRDefault="008A5C92" w:rsidP="001F6D20">
            <w:pPr>
              <w:autoSpaceDN/>
              <w:jc w:val="center"/>
              <w:rPr>
                <w:color w:val="000000"/>
                <w:sz w:val="22"/>
                <w:szCs w:val="22"/>
              </w:rPr>
            </w:pPr>
          </w:p>
        </w:tc>
        <w:tc>
          <w:tcPr>
            <w:tcW w:w="1476" w:type="dxa"/>
            <w:tcBorders>
              <w:top w:val="nil"/>
              <w:left w:val="nil"/>
              <w:bottom w:val="single" w:sz="4" w:space="0" w:color="auto"/>
              <w:right w:val="single" w:sz="4" w:space="0" w:color="auto"/>
            </w:tcBorders>
            <w:shd w:val="clear" w:color="auto" w:fill="auto"/>
            <w:vAlign w:val="center"/>
            <w:hideMark/>
          </w:tcPr>
          <w:p w14:paraId="36CEB8F7" w14:textId="77777777" w:rsidR="008A5C92" w:rsidRPr="009C627D" w:rsidRDefault="008A5C92" w:rsidP="001F6D20">
            <w:pPr>
              <w:autoSpaceDN/>
              <w:jc w:val="center"/>
              <w:rPr>
                <w:color w:val="000000"/>
                <w:sz w:val="22"/>
                <w:szCs w:val="22"/>
              </w:rPr>
            </w:pPr>
          </w:p>
        </w:tc>
        <w:tc>
          <w:tcPr>
            <w:tcW w:w="957" w:type="dxa"/>
            <w:tcBorders>
              <w:top w:val="nil"/>
              <w:left w:val="nil"/>
              <w:bottom w:val="single" w:sz="4" w:space="0" w:color="auto"/>
              <w:right w:val="single" w:sz="4" w:space="0" w:color="auto"/>
            </w:tcBorders>
            <w:shd w:val="clear" w:color="auto" w:fill="auto"/>
            <w:vAlign w:val="center"/>
            <w:hideMark/>
          </w:tcPr>
          <w:p w14:paraId="339AA5B0" w14:textId="77777777" w:rsidR="008A5C92" w:rsidRPr="009C627D" w:rsidRDefault="008A5C92" w:rsidP="001F6D20">
            <w:pPr>
              <w:autoSpaceDN/>
              <w:jc w:val="center"/>
              <w:rPr>
                <w:color w:val="000000"/>
                <w:sz w:val="22"/>
                <w:szCs w:val="22"/>
              </w:rPr>
            </w:pPr>
          </w:p>
        </w:tc>
      </w:tr>
      <w:tr w:rsidR="008A5C92" w:rsidRPr="009C627D" w14:paraId="44143059" w14:textId="77777777" w:rsidTr="001F6D20">
        <w:trPr>
          <w:trHeight w:val="25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11F835B0" w14:textId="77777777" w:rsidR="008A5C92" w:rsidRPr="009C627D" w:rsidRDefault="008A5C92" w:rsidP="001F6D20">
            <w:pPr>
              <w:autoSpaceDN/>
              <w:jc w:val="center"/>
              <w:rPr>
                <w:color w:val="000000"/>
                <w:sz w:val="22"/>
                <w:szCs w:val="22"/>
              </w:rPr>
            </w:pPr>
            <w:r w:rsidRPr="009C627D">
              <w:rPr>
                <w:color w:val="000000"/>
                <w:sz w:val="22"/>
                <w:szCs w:val="22"/>
              </w:rPr>
              <w:t>5</w:t>
            </w:r>
          </w:p>
        </w:tc>
        <w:tc>
          <w:tcPr>
            <w:tcW w:w="2912" w:type="dxa"/>
            <w:tcBorders>
              <w:top w:val="nil"/>
              <w:left w:val="nil"/>
              <w:bottom w:val="single" w:sz="4" w:space="0" w:color="auto"/>
              <w:right w:val="single" w:sz="4" w:space="0" w:color="auto"/>
            </w:tcBorders>
            <w:shd w:val="clear" w:color="auto" w:fill="auto"/>
            <w:vAlign w:val="center"/>
            <w:hideMark/>
          </w:tcPr>
          <w:p w14:paraId="7A306C76" w14:textId="77777777" w:rsidR="008A5C92" w:rsidRPr="009C627D" w:rsidRDefault="008A5C92" w:rsidP="001F6D20">
            <w:pPr>
              <w:autoSpaceDN/>
              <w:rPr>
                <w:color w:val="000000"/>
                <w:sz w:val="22"/>
                <w:szCs w:val="22"/>
              </w:rPr>
            </w:pPr>
            <w:r w:rsidRPr="009C627D">
              <w:rPr>
                <w:color w:val="000000"/>
                <w:sz w:val="22"/>
                <w:szCs w:val="22"/>
              </w:rPr>
              <w:t>Akumulátor12V-80Ah 700 A</w:t>
            </w:r>
          </w:p>
        </w:tc>
        <w:tc>
          <w:tcPr>
            <w:tcW w:w="1656" w:type="dxa"/>
            <w:tcBorders>
              <w:top w:val="nil"/>
              <w:left w:val="nil"/>
              <w:bottom w:val="single" w:sz="4" w:space="0" w:color="auto"/>
              <w:right w:val="single" w:sz="4" w:space="0" w:color="auto"/>
            </w:tcBorders>
            <w:shd w:val="clear" w:color="auto" w:fill="auto"/>
            <w:vAlign w:val="center"/>
            <w:hideMark/>
          </w:tcPr>
          <w:p w14:paraId="2EBDEEAB" w14:textId="77777777" w:rsidR="008A5C92" w:rsidRPr="009C627D" w:rsidRDefault="008A5C92" w:rsidP="001F6D20">
            <w:pPr>
              <w:autoSpaceDN/>
              <w:jc w:val="center"/>
              <w:rPr>
                <w:color w:val="000000"/>
                <w:sz w:val="22"/>
                <w:szCs w:val="22"/>
              </w:rPr>
            </w:pPr>
          </w:p>
        </w:tc>
        <w:tc>
          <w:tcPr>
            <w:tcW w:w="1656" w:type="dxa"/>
            <w:tcBorders>
              <w:top w:val="nil"/>
              <w:left w:val="nil"/>
              <w:bottom w:val="single" w:sz="4" w:space="0" w:color="auto"/>
              <w:right w:val="single" w:sz="4" w:space="0" w:color="auto"/>
            </w:tcBorders>
            <w:shd w:val="clear" w:color="auto" w:fill="auto"/>
            <w:vAlign w:val="center"/>
            <w:hideMark/>
          </w:tcPr>
          <w:p w14:paraId="4779DD14" w14:textId="77777777" w:rsidR="008A5C92" w:rsidRPr="009C627D" w:rsidRDefault="008A5C92" w:rsidP="001F6D20">
            <w:pPr>
              <w:autoSpaceDN/>
              <w:jc w:val="center"/>
              <w:rPr>
                <w:color w:val="000000"/>
                <w:sz w:val="22"/>
                <w:szCs w:val="22"/>
              </w:rPr>
            </w:pPr>
          </w:p>
        </w:tc>
        <w:tc>
          <w:tcPr>
            <w:tcW w:w="1656" w:type="dxa"/>
            <w:tcBorders>
              <w:top w:val="nil"/>
              <w:left w:val="nil"/>
              <w:bottom w:val="single" w:sz="4" w:space="0" w:color="auto"/>
              <w:right w:val="single" w:sz="4" w:space="0" w:color="auto"/>
            </w:tcBorders>
            <w:shd w:val="clear" w:color="auto" w:fill="auto"/>
            <w:vAlign w:val="center"/>
            <w:hideMark/>
          </w:tcPr>
          <w:p w14:paraId="292322A2" w14:textId="77777777" w:rsidR="008A5C92" w:rsidRPr="009C627D" w:rsidRDefault="008A5C92" w:rsidP="001F6D20">
            <w:pPr>
              <w:autoSpaceDN/>
              <w:jc w:val="center"/>
              <w:rPr>
                <w:color w:val="000000"/>
                <w:sz w:val="22"/>
                <w:szCs w:val="22"/>
              </w:rPr>
            </w:pPr>
          </w:p>
        </w:tc>
        <w:tc>
          <w:tcPr>
            <w:tcW w:w="1331" w:type="dxa"/>
            <w:tcBorders>
              <w:top w:val="nil"/>
              <w:left w:val="nil"/>
              <w:bottom w:val="single" w:sz="4" w:space="0" w:color="auto"/>
              <w:right w:val="single" w:sz="4" w:space="0" w:color="auto"/>
            </w:tcBorders>
            <w:shd w:val="clear" w:color="auto" w:fill="auto"/>
            <w:vAlign w:val="center"/>
            <w:hideMark/>
          </w:tcPr>
          <w:p w14:paraId="43F45693" w14:textId="77777777" w:rsidR="008A5C92" w:rsidRPr="009C627D" w:rsidRDefault="008A5C92" w:rsidP="001F6D20">
            <w:pPr>
              <w:autoSpaceDN/>
              <w:jc w:val="center"/>
              <w:rPr>
                <w:color w:val="000000"/>
                <w:sz w:val="22"/>
                <w:szCs w:val="22"/>
              </w:rPr>
            </w:pPr>
            <w:r w:rsidRPr="009C627D">
              <w:rPr>
                <w:color w:val="000000"/>
                <w:sz w:val="22"/>
                <w:szCs w:val="22"/>
              </w:rPr>
              <w:t>48</w:t>
            </w:r>
          </w:p>
        </w:tc>
        <w:tc>
          <w:tcPr>
            <w:tcW w:w="957" w:type="dxa"/>
            <w:tcBorders>
              <w:top w:val="nil"/>
              <w:left w:val="nil"/>
              <w:bottom w:val="single" w:sz="4" w:space="0" w:color="auto"/>
              <w:right w:val="single" w:sz="4" w:space="0" w:color="auto"/>
            </w:tcBorders>
            <w:shd w:val="clear" w:color="auto" w:fill="auto"/>
            <w:vAlign w:val="center"/>
            <w:hideMark/>
          </w:tcPr>
          <w:p w14:paraId="0FAA2850" w14:textId="77777777" w:rsidR="008A5C92" w:rsidRPr="009C627D" w:rsidRDefault="008A5C92" w:rsidP="001F6D20">
            <w:pPr>
              <w:autoSpaceDN/>
              <w:jc w:val="center"/>
              <w:rPr>
                <w:color w:val="000000"/>
                <w:sz w:val="22"/>
                <w:szCs w:val="22"/>
              </w:rPr>
            </w:pPr>
          </w:p>
        </w:tc>
        <w:tc>
          <w:tcPr>
            <w:tcW w:w="1476" w:type="dxa"/>
            <w:tcBorders>
              <w:top w:val="nil"/>
              <w:left w:val="nil"/>
              <w:bottom w:val="single" w:sz="4" w:space="0" w:color="auto"/>
              <w:right w:val="single" w:sz="4" w:space="0" w:color="auto"/>
            </w:tcBorders>
            <w:shd w:val="clear" w:color="auto" w:fill="auto"/>
            <w:vAlign w:val="center"/>
            <w:hideMark/>
          </w:tcPr>
          <w:p w14:paraId="0DD92F8D" w14:textId="77777777" w:rsidR="008A5C92" w:rsidRPr="009C627D" w:rsidRDefault="008A5C92" w:rsidP="001F6D20">
            <w:pPr>
              <w:autoSpaceDN/>
              <w:jc w:val="center"/>
              <w:rPr>
                <w:color w:val="000000"/>
                <w:sz w:val="22"/>
                <w:szCs w:val="22"/>
              </w:rPr>
            </w:pPr>
          </w:p>
        </w:tc>
        <w:tc>
          <w:tcPr>
            <w:tcW w:w="957" w:type="dxa"/>
            <w:tcBorders>
              <w:top w:val="nil"/>
              <w:left w:val="nil"/>
              <w:bottom w:val="single" w:sz="4" w:space="0" w:color="auto"/>
              <w:right w:val="single" w:sz="4" w:space="0" w:color="auto"/>
            </w:tcBorders>
            <w:shd w:val="clear" w:color="auto" w:fill="auto"/>
            <w:vAlign w:val="center"/>
            <w:hideMark/>
          </w:tcPr>
          <w:p w14:paraId="6001E752" w14:textId="77777777" w:rsidR="008A5C92" w:rsidRPr="009C627D" w:rsidRDefault="008A5C92" w:rsidP="001F6D20">
            <w:pPr>
              <w:autoSpaceDN/>
              <w:jc w:val="center"/>
              <w:rPr>
                <w:color w:val="000000"/>
                <w:sz w:val="22"/>
                <w:szCs w:val="22"/>
              </w:rPr>
            </w:pPr>
          </w:p>
        </w:tc>
      </w:tr>
      <w:tr w:rsidR="008A5C92" w:rsidRPr="009C627D" w14:paraId="77C412F1" w14:textId="77777777" w:rsidTr="001F6D20">
        <w:trPr>
          <w:trHeight w:val="25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558F8DF6" w14:textId="77777777" w:rsidR="008A5C92" w:rsidRPr="009C627D" w:rsidRDefault="008A5C92" w:rsidP="001F6D20">
            <w:pPr>
              <w:autoSpaceDN/>
              <w:jc w:val="center"/>
              <w:rPr>
                <w:color w:val="000000"/>
                <w:sz w:val="22"/>
                <w:szCs w:val="22"/>
              </w:rPr>
            </w:pPr>
            <w:r w:rsidRPr="009C627D">
              <w:rPr>
                <w:color w:val="000000"/>
                <w:sz w:val="22"/>
                <w:szCs w:val="22"/>
              </w:rPr>
              <w:t>6</w:t>
            </w:r>
          </w:p>
        </w:tc>
        <w:tc>
          <w:tcPr>
            <w:tcW w:w="2912" w:type="dxa"/>
            <w:tcBorders>
              <w:top w:val="nil"/>
              <w:left w:val="nil"/>
              <w:bottom w:val="single" w:sz="4" w:space="0" w:color="auto"/>
              <w:right w:val="single" w:sz="4" w:space="0" w:color="auto"/>
            </w:tcBorders>
            <w:shd w:val="clear" w:color="auto" w:fill="auto"/>
            <w:vAlign w:val="center"/>
            <w:hideMark/>
          </w:tcPr>
          <w:p w14:paraId="7F460914" w14:textId="77777777" w:rsidR="008A5C92" w:rsidRPr="009C627D" w:rsidRDefault="008A5C92" w:rsidP="001F6D20">
            <w:pPr>
              <w:autoSpaceDN/>
              <w:rPr>
                <w:color w:val="000000"/>
                <w:sz w:val="22"/>
                <w:szCs w:val="22"/>
              </w:rPr>
            </w:pPr>
            <w:r w:rsidRPr="009C627D">
              <w:rPr>
                <w:color w:val="000000"/>
                <w:sz w:val="22"/>
                <w:szCs w:val="22"/>
              </w:rPr>
              <w:t>Akumulátor12V-90Ah 800 A</w:t>
            </w:r>
          </w:p>
        </w:tc>
        <w:tc>
          <w:tcPr>
            <w:tcW w:w="1656" w:type="dxa"/>
            <w:tcBorders>
              <w:top w:val="nil"/>
              <w:left w:val="nil"/>
              <w:bottom w:val="single" w:sz="4" w:space="0" w:color="auto"/>
              <w:right w:val="single" w:sz="4" w:space="0" w:color="auto"/>
            </w:tcBorders>
            <w:shd w:val="clear" w:color="auto" w:fill="auto"/>
            <w:vAlign w:val="center"/>
            <w:hideMark/>
          </w:tcPr>
          <w:p w14:paraId="3CD747FD" w14:textId="77777777" w:rsidR="008A5C92" w:rsidRPr="009C627D" w:rsidRDefault="008A5C92" w:rsidP="001F6D20">
            <w:pPr>
              <w:autoSpaceDN/>
              <w:jc w:val="center"/>
              <w:rPr>
                <w:color w:val="000000"/>
                <w:sz w:val="22"/>
                <w:szCs w:val="22"/>
              </w:rPr>
            </w:pPr>
          </w:p>
        </w:tc>
        <w:tc>
          <w:tcPr>
            <w:tcW w:w="1656" w:type="dxa"/>
            <w:tcBorders>
              <w:top w:val="nil"/>
              <w:left w:val="nil"/>
              <w:bottom w:val="single" w:sz="4" w:space="0" w:color="auto"/>
              <w:right w:val="single" w:sz="4" w:space="0" w:color="auto"/>
            </w:tcBorders>
            <w:shd w:val="clear" w:color="auto" w:fill="auto"/>
            <w:vAlign w:val="center"/>
            <w:hideMark/>
          </w:tcPr>
          <w:p w14:paraId="29F19B57" w14:textId="77777777" w:rsidR="008A5C92" w:rsidRPr="009C627D" w:rsidRDefault="008A5C92" w:rsidP="001F6D20">
            <w:pPr>
              <w:autoSpaceDN/>
              <w:jc w:val="center"/>
              <w:rPr>
                <w:color w:val="000000"/>
                <w:sz w:val="22"/>
                <w:szCs w:val="22"/>
              </w:rPr>
            </w:pPr>
          </w:p>
        </w:tc>
        <w:tc>
          <w:tcPr>
            <w:tcW w:w="1656" w:type="dxa"/>
            <w:tcBorders>
              <w:top w:val="nil"/>
              <w:left w:val="nil"/>
              <w:bottom w:val="single" w:sz="4" w:space="0" w:color="auto"/>
              <w:right w:val="single" w:sz="4" w:space="0" w:color="auto"/>
            </w:tcBorders>
            <w:shd w:val="clear" w:color="auto" w:fill="auto"/>
            <w:vAlign w:val="center"/>
            <w:hideMark/>
          </w:tcPr>
          <w:p w14:paraId="34E117B2" w14:textId="77777777" w:rsidR="008A5C92" w:rsidRPr="009C627D" w:rsidRDefault="008A5C92" w:rsidP="001F6D20">
            <w:pPr>
              <w:autoSpaceDN/>
              <w:jc w:val="center"/>
              <w:rPr>
                <w:color w:val="000000"/>
                <w:sz w:val="22"/>
                <w:szCs w:val="22"/>
              </w:rPr>
            </w:pPr>
          </w:p>
        </w:tc>
        <w:tc>
          <w:tcPr>
            <w:tcW w:w="1331" w:type="dxa"/>
            <w:tcBorders>
              <w:top w:val="nil"/>
              <w:left w:val="nil"/>
              <w:bottom w:val="single" w:sz="4" w:space="0" w:color="auto"/>
              <w:right w:val="single" w:sz="4" w:space="0" w:color="auto"/>
            </w:tcBorders>
            <w:shd w:val="clear" w:color="auto" w:fill="auto"/>
            <w:vAlign w:val="center"/>
            <w:hideMark/>
          </w:tcPr>
          <w:p w14:paraId="3A56DF42" w14:textId="77777777" w:rsidR="008A5C92" w:rsidRPr="009C627D" w:rsidRDefault="008A5C92" w:rsidP="001F6D20">
            <w:pPr>
              <w:autoSpaceDN/>
              <w:jc w:val="center"/>
              <w:rPr>
                <w:color w:val="000000"/>
                <w:sz w:val="22"/>
                <w:szCs w:val="22"/>
              </w:rPr>
            </w:pPr>
            <w:r w:rsidRPr="009C627D">
              <w:rPr>
                <w:color w:val="000000"/>
                <w:sz w:val="22"/>
                <w:szCs w:val="22"/>
              </w:rPr>
              <w:t>13</w:t>
            </w:r>
          </w:p>
        </w:tc>
        <w:tc>
          <w:tcPr>
            <w:tcW w:w="957" w:type="dxa"/>
            <w:tcBorders>
              <w:top w:val="nil"/>
              <w:left w:val="nil"/>
              <w:bottom w:val="single" w:sz="4" w:space="0" w:color="auto"/>
              <w:right w:val="single" w:sz="4" w:space="0" w:color="auto"/>
            </w:tcBorders>
            <w:shd w:val="clear" w:color="auto" w:fill="auto"/>
            <w:vAlign w:val="center"/>
            <w:hideMark/>
          </w:tcPr>
          <w:p w14:paraId="31BFA76B" w14:textId="77777777" w:rsidR="008A5C92" w:rsidRPr="009C627D" w:rsidRDefault="008A5C92" w:rsidP="001F6D20">
            <w:pPr>
              <w:autoSpaceDN/>
              <w:jc w:val="center"/>
              <w:rPr>
                <w:color w:val="000000"/>
                <w:sz w:val="22"/>
                <w:szCs w:val="22"/>
              </w:rPr>
            </w:pPr>
          </w:p>
        </w:tc>
        <w:tc>
          <w:tcPr>
            <w:tcW w:w="1476" w:type="dxa"/>
            <w:tcBorders>
              <w:top w:val="nil"/>
              <w:left w:val="nil"/>
              <w:bottom w:val="single" w:sz="4" w:space="0" w:color="auto"/>
              <w:right w:val="single" w:sz="4" w:space="0" w:color="auto"/>
            </w:tcBorders>
            <w:shd w:val="clear" w:color="auto" w:fill="auto"/>
            <w:vAlign w:val="center"/>
            <w:hideMark/>
          </w:tcPr>
          <w:p w14:paraId="20866F71" w14:textId="77777777" w:rsidR="008A5C92" w:rsidRPr="009C627D" w:rsidRDefault="008A5C92" w:rsidP="001F6D20">
            <w:pPr>
              <w:autoSpaceDN/>
              <w:jc w:val="center"/>
              <w:rPr>
                <w:color w:val="000000"/>
                <w:sz w:val="22"/>
                <w:szCs w:val="22"/>
              </w:rPr>
            </w:pPr>
          </w:p>
        </w:tc>
        <w:tc>
          <w:tcPr>
            <w:tcW w:w="957" w:type="dxa"/>
            <w:tcBorders>
              <w:top w:val="nil"/>
              <w:left w:val="nil"/>
              <w:bottom w:val="single" w:sz="4" w:space="0" w:color="auto"/>
              <w:right w:val="single" w:sz="4" w:space="0" w:color="auto"/>
            </w:tcBorders>
            <w:shd w:val="clear" w:color="auto" w:fill="auto"/>
            <w:vAlign w:val="center"/>
            <w:hideMark/>
          </w:tcPr>
          <w:p w14:paraId="606E0509" w14:textId="77777777" w:rsidR="008A5C92" w:rsidRPr="009C627D" w:rsidRDefault="008A5C92" w:rsidP="001F6D20">
            <w:pPr>
              <w:autoSpaceDN/>
              <w:jc w:val="center"/>
              <w:rPr>
                <w:color w:val="000000"/>
                <w:sz w:val="22"/>
                <w:szCs w:val="22"/>
              </w:rPr>
            </w:pPr>
          </w:p>
        </w:tc>
      </w:tr>
      <w:tr w:rsidR="008A5C92" w:rsidRPr="009C627D" w14:paraId="486FE5D8" w14:textId="77777777" w:rsidTr="001F6D20">
        <w:trPr>
          <w:trHeight w:val="25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38179E3D" w14:textId="77777777" w:rsidR="008A5C92" w:rsidRPr="009C627D" w:rsidRDefault="008A5C92" w:rsidP="001F6D20">
            <w:pPr>
              <w:autoSpaceDN/>
              <w:jc w:val="center"/>
              <w:rPr>
                <w:color w:val="000000"/>
                <w:sz w:val="22"/>
                <w:szCs w:val="22"/>
              </w:rPr>
            </w:pPr>
            <w:r w:rsidRPr="009C627D">
              <w:rPr>
                <w:color w:val="000000"/>
                <w:sz w:val="22"/>
                <w:szCs w:val="22"/>
              </w:rPr>
              <w:t>7</w:t>
            </w:r>
          </w:p>
        </w:tc>
        <w:tc>
          <w:tcPr>
            <w:tcW w:w="2912" w:type="dxa"/>
            <w:tcBorders>
              <w:top w:val="nil"/>
              <w:left w:val="nil"/>
              <w:bottom w:val="single" w:sz="4" w:space="0" w:color="auto"/>
              <w:right w:val="single" w:sz="4" w:space="0" w:color="auto"/>
            </w:tcBorders>
            <w:shd w:val="clear" w:color="auto" w:fill="auto"/>
            <w:vAlign w:val="center"/>
            <w:hideMark/>
          </w:tcPr>
          <w:p w14:paraId="7D1E5935" w14:textId="77777777" w:rsidR="008A5C92" w:rsidRPr="009C627D" w:rsidRDefault="008A5C92" w:rsidP="001F6D20">
            <w:pPr>
              <w:autoSpaceDN/>
              <w:rPr>
                <w:color w:val="000000"/>
                <w:sz w:val="22"/>
                <w:szCs w:val="22"/>
              </w:rPr>
            </w:pPr>
            <w:r w:rsidRPr="009C627D">
              <w:rPr>
                <w:color w:val="000000"/>
                <w:sz w:val="22"/>
                <w:szCs w:val="22"/>
              </w:rPr>
              <w:t>Akumulátor12V-100Ah 830 A</w:t>
            </w:r>
          </w:p>
        </w:tc>
        <w:tc>
          <w:tcPr>
            <w:tcW w:w="1656" w:type="dxa"/>
            <w:tcBorders>
              <w:top w:val="nil"/>
              <w:left w:val="nil"/>
              <w:bottom w:val="single" w:sz="4" w:space="0" w:color="auto"/>
              <w:right w:val="single" w:sz="4" w:space="0" w:color="auto"/>
            </w:tcBorders>
            <w:shd w:val="clear" w:color="auto" w:fill="auto"/>
            <w:vAlign w:val="center"/>
            <w:hideMark/>
          </w:tcPr>
          <w:p w14:paraId="1051384C" w14:textId="77777777" w:rsidR="008A5C92" w:rsidRPr="009C627D" w:rsidRDefault="008A5C92" w:rsidP="001F6D20">
            <w:pPr>
              <w:autoSpaceDN/>
              <w:jc w:val="center"/>
              <w:rPr>
                <w:color w:val="000000"/>
                <w:sz w:val="22"/>
                <w:szCs w:val="22"/>
              </w:rPr>
            </w:pPr>
          </w:p>
        </w:tc>
        <w:tc>
          <w:tcPr>
            <w:tcW w:w="1656" w:type="dxa"/>
            <w:tcBorders>
              <w:top w:val="nil"/>
              <w:left w:val="nil"/>
              <w:bottom w:val="single" w:sz="4" w:space="0" w:color="auto"/>
              <w:right w:val="single" w:sz="4" w:space="0" w:color="auto"/>
            </w:tcBorders>
            <w:shd w:val="clear" w:color="auto" w:fill="auto"/>
            <w:vAlign w:val="center"/>
            <w:hideMark/>
          </w:tcPr>
          <w:p w14:paraId="16E980C5" w14:textId="77777777" w:rsidR="008A5C92" w:rsidRPr="009C627D" w:rsidRDefault="008A5C92" w:rsidP="001F6D20">
            <w:pPr>
              <w:autoSpaceDN/>
              <w:jc w:val="center"/>
              <w:rPr>
                <w:color w:val="000000"/>
                <w:sz w:val="22"/>
                <w:szCs w:val="22"/>
              </w:rPr>
            </w:pPr>
          </w:p>
        </w:tc>
        <w:tc>
          <w:tcPr>
            <w:tcW w:w="1656" w:type="dxa"/>
            <w:tcBorders>
              <w:top w:val="nil"/>
              <w:left w:val="nil"/>
              <w:bottom w:val="single" w:sz="4" w:space="0" w:color="auto"/>
              <w:right w:val="single" w:sz="4" w:space="0" w:color="auto"/>
            </w:tcBorders>
            <w:shd w:val="clear" w:color="auto" w:fill="auto"/>
            <w:vAlign w:val="center"/>
            <w:hideMark/>
          </w:tcPr>
          <w:p w14:paraId="16FDD225" w14:textId="77777777" w:rsidR="008A5C92" w:rsidRPr="009C627D" w:rsidRDefault="008A5C92" w:rsidP="001F6D20">
            <w:pPr>
              <w:autoSpaceDN/>
              <w:jc w:val="center"/>
              <w:rPr>
                <w:color w:val="000000"/>
                <w:sz w:val="22"/>
                <w:szCs w:val="22"/>
              </w:rPr>
            </w:pPr>
          </w:p>
        </w:tc>
        <w:tc>
          <w:tcPr>
            <w:tcW w:w="1331" w:type="dxa"/>
            <w:tcBorders>
              <w:top w:val="nil"/>
              <w:left w:val="nil"/>
              <w:bottom w:val="single" w:sz="4" w:space="0" w:color="auto"/>
              <w:right w:val="single" w:sz="4" w:space="0" w:color="auto"/>
            </w:tcBorders>
            <w:shd w:val="clear" w:color="auto" w:fill="auto"/>
            <w:vAlign w:val="center"/>
            <w:hideMark/>
          </w:tcPr>
          <w:p w14:paraId="2273A159" w14:textId="77777777" w:rsidR="008A5C92" w:rsidRPr="009C627D" w:rsidRDefault="008A5C92" w:rsidP="001F6D20">
            <w:pPr>
              <w:autoSpaceDN/>
              <w:jc w:val="center"/>
              <w:rPr>
                <w:color w:val="000000"/>
                <w:sz w:val="22"/>
                <w:szCs w:val="22"/>
              </w:rPr>
            </w:pPr>
            <w:r w:rsidRPr="009C627D">
              <w:rPr>
                <w:color w:val="000000"/>
                <w:sz w:val="22"/>
                <w:szCs w:val="22"/>
              </w:rPr>
              <w:t>22</w:t>
            </w:r>
          </w:p>
        </w:tc>
        <w:tc>
          <w:tcPr>
            <w:tcW w:w="957" w:type="dxa"/>
            <w:tcBorders>
              <w:top w:val="nil"/>
              <w:left w:val="nil"/>
              <w:bottom w:val="single" w:sz="4" w:space="0" w:color="auto"/>
              <w:right w:val="single" w:sz="4" w:space="0" w:color="auto"/>
            </w:tcBorders>
            <w:shd w:val="clear" w:color="auto" w:fill="auto"/>
            <w:vAlign w:val="center"/>
            <w:hideMark/>
          </w:tcPr>
          <w:p w14:paraId="490186E2" w14:textId="77777777" w:rsidR="008A5C92" w:rsidRPr="009C627D" w:rsidRDefault="008A5C92" w:rsidP="001F6D20">
            <w:pPr>
              <w:autoSpaceDN/>
              <w:jc w:val="center"/>
              <w:rPr>
                <w:color w:val="000000"/>
                <w:sz w:val="22"/>
                <w:szCs w:val="22"/>
              </w:rPr>
            </w:pPr>
          </w:p>
        </w:tc>
        <w:tc>
          <w:tcPr>
            <w:tcW w:w="1476" w:type="dxa"/>
            <w:tcBorders>
              <w:top w:val="nil"/>
              <w:left w:val="nil"/>
              <w:bottom w:val="single" w:sz="4" w:space="0" w:color="auto"/>
              <w:right w:val="single" w:sz="4" w:space="0" w:color="auto"/>
            </w:tcBorders>
            <w:shd w:val="clear" w:color="auto" w:fill="auto"/>
            <w:vAlign w:val="center"/>
            <w:hideMark/>
          </w:tcPr>
          <w:p w14:paraId="5AA064BE" w14:textId="77777777" w:rsidR="008A5C92" w:rsidRPr="009C627D" w:rsidRDefault="008A5C92" w:rsidP="001F6D20">
            <w:pPr>
              <w:autoSpaceDN/>
              <w:jc w:val="center"/>
              <w:rPr>
                <w:color w:val="000000"/>
                <w:sz w:val="22"/>
                <w:szCs w:val="22"/>
              </w:rPr>
            </w:pPr>
          </w:p>
        </w:tc>
        <w:tc>
          <w:tcPr>
            <w:tcW w:w="957" w:type="dxa"/>
            <w:tcBorders>
              <w:top w:val="nil"/>
              <w:left w:val="nil"/>
              <w:bottom w:val="single" w:sz="4" w:space="0" w:color="auto"/>
              <w:right w:val="single" w:sz="4" w:space="0" w:color="auto"/>
            </w:tcBorders>
            <w:shd w:val="clear" w:color="auto" w:fill="auto"/>
            <w:vAlign w:val="center"/>
            <w:hideMark/>
          </w:tcPr>
          <w:p w14:paraId="5645A24A" w14:textId="77777777" w:rsidR="008A5C92" w:rsidRPr="009C627D" w:rsidRDefault="008A5C92" w:rsidP="001F6D20">
            <w:pPr>
              <w:autoSpaceDN/>
              <w:jc w:val="center"/>
              <w:rPr>
                <w:color w:val="000000"/>
                <w:sz w:val="22"/>
                <w:szCs w:val="22"/>
              </w:rPr>
            </w:pPr>
          </w:p>
        </w:tc>
      </w:tr>
      <w:tr w:rsidR="008A5C92" w:rsidRPr="009C627D" w14:paraId="2E412E39" w14:textId="77777777" w:rsidTr="001F6D20">
        <w:trPr>
          <w:trHeight w:val="25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07D17E11" w14:textId="77777777" w:rsidR="008A5C92" w:rsidRPr="009C627D" w:rsidRDefault="008A5C92" w:rsidP="001F6D20">
            <w:pPr>
              <w:autoSpaceDN/>
              <w:jc w:val="center"/>
              <w:rPr>
                <w:color w:val="000000"/>
                <w:sz w:val="22"/>
                <w:szCs w:val="22"/>
              </w:rPr>
            </w:pPr>
            <w:r w:rsidRPr="009C627D">
              <w:rPr>
                <w:color w:val="000000"/>
                <w:sz w:val="22"/>
                <w:szCs w:val="22"/>
              </w:rPr>
              <w:t>8</w:t>
            </w:r>
          </w:p>
        </w:tc>
        <w:tc>
          <w:tcPr>
            <w:tcW w:w="2912" w:type="dxa"/>
            <w:tcBorders>
              <w:top w:val="nil"/>
              <w:left w:val="nil"/>
              <w:bottom w:val="single" w:sz="4" w:space="0" w:color="auto"/>
              <w:right w:val="single" w:sz="4" w:space="0" w:color="auto"/>
            </w:tcBorders>
            <w:shd w:val="clear" w:color="auto" w:fill="auto"/>
            <w:vAlign w:val="center"/>
            <w:hideMark/>
          </w:tcPr>
          <w:p w14:paraId="0ADE098D" w14:textId="77777777" w:rsidR="008A5C92" w:rsidRPr="009C627D" w:rsidRDefault="008A5C92" w:rsidP="001F6D20">
            <w:pPr>
              <w:autoSpaceDN/>
              <w:rPr>
                <w:color w:val="000000"/>
                <w:sz w:val="22"/>
                <w:szCs w:val="22"/>
              </w:rPr>
            </w:pPr>
            <w:r w:rsidRPr="009C627D">
              <w:rPr>
                <w:color w:val="000000"/>
                <w:sz w:val="22"/>
                <w:szCs w:val="22"/>
              </w:rPr>
              <w:t>Akumulátor12V-110Ah 850 A</w:t>
            </w:r>
          </w:p>
        </w:tc>
        <w:tc>
          <w:tcPr>
            <w:tcW w:w="1656" w:type="dxa"/>
            <w:tcBorders>
              <w:top w:val="nil"/>
              <w:left w:val="nil"/>
              <w:bottom w:val="single" w:sz="4" w:space="0" w:color="auto"/>
              <w:right w:val="single" w:sz="4" w:space="0" w:color="auto"/>
            </w:tcBorders>
            <w:shd w:val="clear" w:color="auto" w:fill="auto"/>
            <w:vAlign w:val="center"/>
            <w:hideMark/>
          </w:tcPr>
          <w:p w14:paraId="0321229E" w14:textId="77777777" w:rsidR="008A5C92" w:rsidRPr="009C627D" w:rsidRDefault="008A5C92" w:rsidP="001F6D20">
            <w:pPr>
              <w:autoSpaceDN/>
              <w:jc w:val="center"/>
              <w:rPr>
                <w:color w:val="000000"/>
                <w:sz w:val="22"/>
                <w:szCs w:val="22"/>
              </w:rPr>
            </w:pPr>
          </w:p>
        </w:tc>
        <w:tc>
          <w:tcPr>
            <w:tcW w:w="1656" w:type="dxa"/>
            <w:tcBorders>
              <w:top w:val="nil"/>
              <w:left w:val="nil"/>
              <w:bottom w:val="single" w:sz="4" w:space="0" w:color="auto"/>
              <w:right w:val="single" w:sz="4" w:space="0" w:color="auto"/>
            </w:tcBorders>
            <w:shd w:val="clear" w:color="auto" w:fill="auto"/>
            <w:vAlign w:val="center"/>
            <w:hideMark/>
          </w:tcPr>
          <w:p w14:paraId="2939CA50" w14:textId="77777777" w:rsidR="008A5C92" w:rsidRPr="009C627D" w:rsidRDefault="008A5C92" w:rsidP="001F6D20">
            <w:pPr>
              <w:autoSpaceDN/>
              <w:jc w:val="center"/>
              <w:rPr>
                <w:color w:val="000000"/>
                <w:sz w:val="22"/>
                <w:szCs w:val="22"/>
              </w:rPr>
            </w:pPr>
          </w:p>
        </w:tc>
        <w:tc>
          <w:tcPr>
            <w:tcW w:w="1656" w:type="dxa"/>
            <w:tcBorders>
              <w:top w:val="nil"/>
              <w:left w:val="nil"/>
              <w:bottom w:val="single" w:sz="4" w:space="0" w:color="auto"/>
              <w:right w:val="single" w:sz="4" w:space="0" w:color="auto"/>
            </w:tcBorders>
            <w:shd w:val="clear" w:color="auto" w:fill="auto"/>
            <w:vAlign w:val="center"/>
            <w:hideMark/>
          </w:tcPr>
          <w:p w14:paraId="29131A69" w14:textId="77777777" w:rsidR="008A5C92" w:rsidRPr="009C627D" w:rsidRDefault="008A5C92" w:rsidP="001F6D20">
            <w:pPr>
              <w:autoSpaceDN/>
              <w:jc w:val="center"/>
              <w:rPr>
                <w:color w:val="000000"/>
                <w:sz w:val="22"/>
                <w:szCs w:val="22"/>
              </w:rPr>
            </w:pPr>
          </w:p>
        </w:tc>
        <w:tc>
          <w:tcPr>
            <w:tcW w:w="1331" w:type="dxa"/>
            <w:tcBorders>
              <w:top w:val="nil"/>
              <w:left w:val="nil"/>
              <w:bottom w:val="single" w:sz="4" w:space="0" w:color="auto"/>
              <w:right w:val="single" w:sz="4" w:space="0" w:color="auto"/>
            </w:tcBorders>
            <w:shd w:val="clear" w:color="auto" w:fill="auto"/>
            <w:vAlign w:val="center"/>
            <w:hideMark/>
          </w:tcPr>
          <w:p w14:paraId="5CE8F33A" w14:textId="77777777" w:rsidR="008A5C92" w:rsidRPr="009C627D" w:rsidRDefault="008A5C92" w:rsidP="001F6D20">
            <w:pPr>
              <w:autoSpaceDN/>
              <w:jc w:val="center"/>
              <w:rPr>
                <w:color w:val="000000"/>
                <w:sz w:val="22"/>
                <w:szCs w:val="22"/>
              </w:rPr>
            </w:pPr>
            <w:r w:rsidRPr="009C627D">
              <w:rPr>
                <w:color w:val="000000"/>
                <w:sz w:val="22"/>
                <w:szCs w:val="22"/>
              </w:rPr>
              <w:t>35</w:t>
            </w:r>
          </w:p>
        </w:tc>
        <w:tc>
          <w:tcPr>
            <w:tcW w:w="957" w:type="dxa"/>
            <w:tcBorders>
              <w:top w:val="nil"/>
              <w:left w:val="nil"/>
              <w:bottom w:val="single" w:sz="4" w:space="0" w:color="auto"/>
              <w:right w:val="single" w:sz="4" w:space="0" w:color="auto"/>
            </w:tcBorders>
            <w:shd w:val="clear" w:color="auto" w:fill="auto"/>
            <w:vAlign w:val="center"/>
            <w:hideMark/>
          </w:tcPr>
          <w:p w14:paraId="6FC7E40A" w14:textId="77777777" w:rsidR="008A5C92" w:rsidRPr="009C627D" w:rsidRDefault="008A5C92" w:rsidP="001F6D20">
            <w:pPr>
              <w:autoSpaceDN/>
              <w:jc w:val="center"/>
              <w:rPr>
                <w:color w:val="000000"/>
                <w:sz w:val="22"/>
                <w:szCs w:val="22"/>
              </w:rPr>
            </w:pPr>
          </w:p>
        </w:tc>
        <w:tc>
          <w:tcPr>
            <w:tcW w:w="1476" w:type="dxa"/>
            <w:tcBorders>
              <w:top w:val="nil"/>
              <w:left w:val="nil"/>
              <w:bottom w:val="single" w:sz="4" w:space="0" w:color="auto"/>
              <w:right w:val="single" w:sz="4" w:space="0" w:color="auto"/>
            </w:tcBorders>
            <w:shd w:val="clear" w:color="auto" w:fill="auto"/>
            <w:vAlign w:val="center"/>
            <w:hideMark/>
          </w:tcPr>
          <w:p w14:paraId="62844A05" w14:textId="77777777" w:rsidR="008A5C92" w:rsidRPr="009C627D" w:rsidRDefault="008A5C92" w:rsidP="001F6D20">
            <w:pPr>
              <w:autoSpaceDN/>
              <w:jc w:val="center"/>
              <w:rPr>
                <w:color w:val="000000"/>
                <w:sz w:val="22"/>
                <w:szCs w:val="22"/>
              </w:rPr>
            </w:pPr>
          </w:p>
        </w:tc>
        <w:tc>
          <w:tcPr>
            <w:tcW w:w="957" w:type="dxa"/>
            <w:tcBorders>
              <w:top w:val="nil"/>
              <w:left w:val="nil"/>
              <w:bottom w:val="single" w:sz="4" w:space="0" w:color="auto"/>
              <w:right w:val="single" w:sz="4" w:space="0" w:color="auto"/>
            </w:tcBorders>
            <w:shd w:val="clear" w:color="auto" w:fill="auto"/>
            <w:vAlign w:val="center"/>
            <w:hideMark/>
          </w:tcPr>
          <w:p w14:paraId="08187B5C" w14:textId="77777777" w:rsidR="008A5C92" w:rsidRPr="009C627D" w:rsidRDefault="008A5C92" w:rsidP="001F6D20">
            <w:pPr>
              <w:autoSpaceDN/>
              <w:jc w:val="center"/>
              <w:rPr>
                <w:color w:val="000000"/>
                <w:sz w:val="22"/>
                <w:szCs w:val="22"/>
              </w:rPr>
            </w:pPr>
          </w:p>
        </w:tc>
      </w:tr>
      <w:tr w:rsidR="008A5C92" w:rsidRPr="009C627D" w14:paraId="6BD1655C" w14:textId="77777777" w:rsidTr="001F6D20">
        <w:trPr>
          <w:trHeight w:val="25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15970438" w14:textId="77777777" w:rsidR="008A5C92" w:rsidRPr="009C627D" w:rsidRDefault="008A5C92" w:rsidP="001F6D20">
            <w:pPr>
              <w:autoSpaceDN/>
              <w:jc w:val="center"/>
              <w:rPr>
                <w:color w:val="000000"/>
                <w:sz w:val="22"/>
                <w:szCs w:val="22"/>
              </w:rPr>
            </w:pPr>
            <w:r w:rsidRPr="009C627D">
              <w:rPr>
                <w:color w:val="000000"/>
                <w:sz w:val="22"/>
                <w:szCs w:val="22"/>
              </w:rPr>
              <w:t>9</w:t>
            </w:r>
          </w:p>
        </w:tc>
        <w:tc>
          <w:tcPr>
            <w:tcW w:w="2912" w:type="dxa"/>
            <w:tcBorders>
              <w:top w:val="nil"/>
              <w:left w:val="nil"/>
              <w:bottom w:val="single" w:sz="4" w:space="0" w:color="auto"/>
              <w:right w:val="single" w:sz="4" w:space="0" w:color="auto"/>
            </w:tcBorders>
            <w:shd w:val="clear" w:color="auto" w:fill="auto"/>
            <w:vAlign w:val="center"/>
            <w:hideMark/>
          </w:tcPr>
          <w:p w14:paraId="5D89A512" w14:textId="77777777" w:rsidR="008A5C92" w:rsidRPr="009C627D" w:rsidRDefault="008A5C92" w:rsidP="001F6D20">
            <w:pPr>
              <w:autoSpaceDN/>
              <w:rPr>
                <w:color w:val="000000"/>
                <w:sz w:val="22"/>
                <w:szCs w:val="22"/>
              </w:rPr>
            </w:pPr>
            <w:r w:rsidRPr="009C627D">
              <w:rPr>
                <w:color w:val="000000"/>
                <w:sz w:val="22"/>
                <w:szCs w:val="22"/>
              </w:rPr>
              <w:t>Akumulátor12V-145Ah 950 A</w:t>
            </w:r>
          </w:p>
        </w:tc>
        <w:tc>
          <w:tcPr>
            <w:tcW w:w="1656" w:type="dxa"/>
            <w:tcBorders>
              <w:top w:val="nil"/>
              <w:left w:val="nil"/>
              <w:bottom w:val="single" w:sz="4" w:space="0" w:color="auto"/>
              <w:right w:val="single" w:sz="4" w:space="0" w:color="auto"/>
            </w:tcBorders>
            <w:shd w:val="clear" w:color="auto" w:fill="auto"/>
            <w:vAlign w:val="center"/>
            <w:hideMark/>
          </w:tcPr>
          <w:p w14:paraId="048E7D62" w14:textId="77777777" w:rsidR="008A5C92" w:rsidRPr="009C627D" w:rsidRDefault="008A5C92" w:rsidP="001F6D20">
            <w:pPr>
              <w:autoSpaceDN/>
              <w:jc w:val="center"/>
              <w:rPr>
                <w:color w:val="000000"/>
                <w:sz w:val="22"/>
                <w:szCs w:val="22"/>
              </w:rPr>
            </w:pPr>
          </w:p>
        </w:tc>
        <w:tc>
          <w:tcPr>
            <w:tcW w:w="1656" w:type="dxa"/>
            <w:tcBorders>
              <w:top w:val="nil"/>
              <w:left w:val="nil"/>
              <w:bottom w:val="single" w:sz="4" w:space="0" w:color="auto"/>
              <w:right w:val="single" w:sz="4" w:space="0" w:color="auto"/>
            </w:tcBorders>
            <w:shd w:val="clear" w:color="auto" w:fill="auto"/>
            <w:vAlign w:val="center"/>
            <w:hideMark/>
          </w:tcPr>
          <w:p w14:paraId="696CC3E8" w14:textId="77777777" w:rsidR="008A5C92" w:rsidRPr="009C627D" w:rsidRDefault="008A5C92" w:rsidP="001F6D20">
            <w:pPr>
              <w:autoSpaceDN/>
              <w:jc w:val="center"/>
              <w:rPr>
                <w:color w:val="000000"/>
                <w:sz w:val="22"/>
                <w:szCs w:val="22"/>
              </w:rPr>
            </w:pPr>
          </w:p>
        </w:tc>
        <w:tc>
          <w:tcPr>
            <w:tcW w:w="1656" w:type="dxa"/>
            <w:tcBorders>
              <w:top w:val="nil"/>
              <w:left w:val="nil"/>
              <w:bottom w:val="single" w:sz="4" w:space="0" w:color="auto"/>
              <w:right w:val="single" w:sz="4" w:space="0" w:color="auto"/>
            </w:tcBorders>
            <w:shd w:val="clear" w:color="auto" w:fill="auto"/>
            <w:vAlign w:val="center"/>
            <w:hideMark/>
          </w:tcPr>
          <w:p w14:paraId="0CA49B0A" w14:textId="77777777" w:rsidR="008A5C92" w:rsidRPr="009C627D" w:rsidRDefault="008A5C92" w:rsidP="001F6D20">
            <w:pPr>
              <w:autoSpaceDN/>
              <w:jc w:val="center"/>
              <w:rPr>
                <w:color w:val="000000"/>
                <w:sz w:val="22"/>
                <w:szCs w:val="22"/>
              </w:rPr>
            </w:pPr>
          </w:p>
        </w:tc>
        <w:tc>
          <w:tcPr>
            <w:tcW w:w="1331" w:type="dxa"/>
            <w:tcBorders>
              <w:top w:val="nil"/>
              <w:left w:val="nil"/>
              <w:bottom w:val="single" w:sz="4" w:space="0" w:color="auto"/>
              <w:right w:val="single" w:sz="4" w:space="0" w:color="auto"/>
            </w:tcBorders>
            <w:shd w:val="clear" w:color="auto" w:fill="auto"/>
            <w:vAlign w:val="center"/>
            <w:hideMark/>
          </w:tcPr>
          <w:p w14:paraId="21DC767F" w14:textId="77777777" w:rsidR="008A5C92" w:rsidRPr="009C627D" w:rsidRDefault="008A5C92" w:rsidP="001F6D20">
            <w:pPr>
              <w:autoSpaceDN/>
              <w:jc w:val="center"/>
              <w:rPr>
                <w:color w:val="000000"/>
                <w:sz w:val="22"/>
                <w:szCs w:val="22"/>
              </w:rPr>
            </w:pPr>
            <w:r w:rsidRPr="009C627D">
              <w:rPr>
                <w:color w:val="000000"/>
                <w:sz w:val="22"/>
                <w:szCs w:val="22"/>
              </w:rPr>
              <w:t>34</w:t>
            </w:r>
          </w:p>
        </w:tc>
        <w:tc>
          <w:tcPr>
            <w:tcW w:w="957" w:type="dxa"/>
            <w:tcBorders>
              <w:top w:val="nil"/>
              <w:left w:val="nil"/>
              <w:bottom w:val="single" w:sz="4" w:space="0" w:color="auto"/>
              <w:right w:val="single" w:sz="4" w:space="0" w:color="auto"/>
            </w:tcBorders>
            <w:shd w:val="clear" w:color="auto" w:fill="auto"/>
            <w:vAlign w:val="center"/>
            <w:hideMark/>
          </w:tcPr>
          <w:p w14:paraId="21BAB1E4" w14:textId="77777777" w:rsidR="008A5C92" w:rsidRPr="009C627D" w:rsidRDefault="008A5C92" w:rsidP="001F6D20">
            <w:pPr>
              <w:autoSpaceDN/>
              <w:jc w:val="center"/>
              <w:rPr>
                <w:color w:val="000000"/>
                <w:sz w:val="22"/>
                <w:szCs w:val="22"/>
              </w:rPr>
            </w:pPr>
          </w:p>
        </w:tc>
        <w:tc>
          <w:tcPr>
            <w:tcW w:w="1476" w:type="dxa"/>
            <w:tcBorders>
              <w:top w:val="nil"/>
              <w:left w:val="nil"/>
              <w:bottom w:val="single" w:sz="4" w:space="0" w:color="auto"/>
              <w:right w:val="single" w:sz="4" w:space="0" w:color="auto"/>
            </w:tcBorders>
            <w:shd w:val="clear" w:color="auto" w:fill="auto"/>
            <w:vAlign w:val="center"/>
            <w:hideMark/>
          </w:tcPr>
          <w:p w14:paraId="124743CF" w14:textId="77777777" w:rsidR="008A5C92" w:rsidRPr="009C627D" w:rsidRDefault="008A5C92" w:rsidP="001F6D20">
            <w:pPr>
              <w:autoSpaceDN/>
              <w:jc w:val="center"/>
              <w:rPr>
                <w:color w:val="000000"/>
                <w:sz w:val="22"/>
                <w:szCs w:val="22"/>
              </w:rPr>
            </w:pPr>
          </w:p>
        </w:tc>
        <w:tc>
          <w:tcPr>
            <w:tcW w:w="957" w:type="dxa"/>
            <w:tcBorders>
              <w:top w:val="nil"/>
              <w:left w:val="nil"/>
              <w:bottom w:val="single" w:sz="4" w:space="0" w:color="auto"/>
              <w:right w:val="single" w:sz="4" w:space="0" w:color="auto"/>
            </w:tcBorders>
            <w:shd w:val="clear" w:color="auto" w:fill="auto"/>
            <w:vAlign w:val="center"/>
            <w:hideMark/>
          </w:tcPr>
          <w:p w14:paraId="530116B8" w14:textId="77777777" w:rsidR="008A5C92" w:rsidRPr="009C627D" w:rsidRDefault="008A5C92" w:rsidP="001F6D20">
            <w:pPr>
              <w:autoSpaceDN/>
              <w:jc w:val="center"/>
              <w:rPr>
                <w:color w:val="000000"/>
                <w:sz w:val="22"/>
                <w:szCs w:val="22"/>
              </w:rPr>
            </w:pPr>
          </w:p>
        </w:tc>
      </w:tr>
      <w:tr w:rsidR="008A5C92" w:rsidRPr="009C627D" w14:paraId="07D35FFB" w14:textId="77777777" w:rsidTr="001F6D20">
        <w:trPr>
          <w:trHeight w:val="25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5B2A766D" w14:textId="77777777" w:rsidR="008A5C92" w:rsidRPr="009C627D" w:rsidRDefault="008A5C92" w:rsidP="001F6D20">
            <w:pPr>
              <w:autoSpaceDN/>
              <w:jc w:val="center"/>
              <w:rPr>
                <w:color w:val="000000"/>
                <w:sz w:val="22"/>
                <w:szCs w:val="22"/>
              </w:rPr>
            </w:pPr>
            <w:r w:rsidRPr="009C627D">
              <w:rPr>
                <w:color w:val="000000"/>
                <w:sz w:val="22"/>
                <w:szCs w:val="22"/>
              </w:rPr>
              <w:t>10</w:t>
            </w:r>
          </w:p>
        </w:tc>
        <w:tc>
          <w:tcPr>
            <w:tcW w:w="2912" w:type="dxa"/>
            <w:tcBorders>
              <w:top w:val="nil"/>
              <w:left w:val="nil"/>
              <w:bottom w:val="single" w:sz="4" w:space="0" w:color="auto"/>
              <w:right w:val="single" w:sz="4" w:space="0" w:color="auto"/>
            </w:tcBorders>
            <w:shd w:val="clear" w:color="auto" w:fill="auto"/>
            <w:vAlign w:val="center"/>
            <w:hideMark/>
          </w:tcPr>
          <w:p w14:paraId="070E251E" w14:textId="77777777" w:rsidR="008A5C92" w:rsidRPr="009C627D" w:rsidRDefault="008A5C92" w:rsidP="001F6D20">
            <w:pPr>
              <w:autoSpaceDN/>
              <w:rPr>
                <w:color w:val="000000"/>
                <w:sz w:val="22"/>
                <w:szCs w:val="22"/>
              </w:rPr>
            </w:pPr>
            <w:r w:rsidRPr="009C627D">
              <w:rPr>
                <w:color w:val="000000"/>
                <w:sz w:val="22"/>
                <w:szCs w:val="22"/>
              </w:rPr>
              <w:t>Akumulátor12V-180Ah 1000 A</w:t>
            </w:r>
          </w:p>
        </w:tc>
        <w:tc>
          <w:tcPr>
            <w:tcW w:w="1656" w:type="dxa"/>
            <w:tcBorders>
              <w:top w:val="nil"/>
              <w:left w:val="nil"/>
              <w:bottom w:val="single" w:sz="4" w:space="0" w:color="auto"/>
              <w:right w:val="single" w:sz="4" w:space="0" w:color="auto"/>
            </w:tcBorders>
            <w:shd w:val="clear" w:color="auto" w:fill="auto"/>
            <w:vAlign w:val="center"/>
            <w:hideMark/>
          </w:tcPr>
          <w:p w14:paraId="44B2AA7E" w14:textId="77777777" w:rsidR="008A5C92" w:rsidRPr="009C627D" w:rsidRDefault="008A5C92" w:rsidP="001F6D20">
            <w:pPr>
              <w:autoSpaceDN/>
              <w:jc w:val="center"/>
              <w:rPr>
                <w:color w:val="000000"/>
                <w:sz w:val="22"/>
                <w:szCs w:val="22"/>
              </w:rPr>
            </w:pPr>
          </w:p>
        </w:tc>
        <w:tc>
          <w:tcPr>
            <w:tcW w:w="1656" w:type="dxa"/>
            <w:tcBorders>
              <w:top w:val="nil"/>
              <w:left w:val="nil"/>
              <w:bottom w:val="single" w:sz="4" w:space="0" w:color="auto"/>
              <w:right w:val="single" w:sz="4" w:space="0" w:color="auto"/>
            </w:tcBorders>
            <w:shd w:val="clear" w:color="auto" w:fill="auto"/>
            <w:vAlign w:val="center"/>
            <w:hideMark/>
          </w:tcPr>
          <w:p w14:paraId="15437F44" w14:textId="77777777" w:rsidR="008A5C92" w:rsidRPr="009C627D" w:rsidRDefault="008A5C92" w:rsidP="001F6D20">
            <w:pPr>
              <w:autoSpaceDN/>
              <w:jc w:val="center"/>
              <w:rPr>
                <w:color w:val="000000"/>
                <w:sz w:val="22"/>
                <w:szCs w:val="22"/>
              </w:rPr>
            </w:pPr>
          </w:p>
        </w:tc>
        <w:tc>
          <w:tcPr>
            <w:tcW w:w="1656" w:type="dxa"/>
            <w:tcBorders>
              <w:top w:val="nil"/>
              <w:left w:val="nil"/>
              <w:bottom w:val="single" w:sz="4" w:space="0" w:color="auto"/>
              <w:right w:val="single" w:sz="4" w:space="0" w:color="auto"/>
            </w:tcBorders>
            <w:shd w:val="clear" w:color="auto" w:fill="auto"/>
            <w:vAlign w:val="center"/>
            <w:hideMark/>
          </w:tcPr>
          <w:p w14:paraId="5975FEDC" w14:textId="77777777" w:rsidR="008A5C92" w:rsidRPr="009C627D" w:rsidRDefault="008A5C92" w:rsidP="001F6D20">
            <w:pPr>
              <w:autoSpaceDN/>
              <w:jc w:val="center"/>
              <w:rPr>
                <w:color w:val="000000"/>
                <w:sz w:val="22"/>
                <w:szCs w:val="22"/>
              </w:rPr>
            </w:pPr>
          </w:p>
        </w:tc>
        <w:tc>
          <w:tcPr>
            <w:tcW w:w="1331" w:type="dxa"/>
            <w:tcBorders>
              <w:top w:val="nil"/>
              <w:left w:val="nil"/>
              <w:bottom w:val="single" w:sz="4" w:space="0" w:color="auto"/>
              <w:right w:val="single" w:sz="4" w:space="0" w:color="auto"/>
            </w:tcBorders>
            <w:shd w:val="clear" w:color="auto" w:fill="auto"/>
            <w:vAlign w:val="center"/>
            <w:hideMark/>
          </w:tcPr>
          <w:p w14:paraId="1EBF2FBE" w14:textId="77777777" w:rsidR="008A5C92" w:rsidRPr="009C627D" w:rsidRDefault="008A5C92" w:rsidP="001F6D20">
            <w:pPr>
              <w:autoSpaceDN/>
              <w:jc w:val="center"/>
              <w:rPr>
                <w:color w:val="000000"/>
                <w:sz w:val="22"/>
                <w:szCs w:val="22"/>
              </w:rPr>
            </w:pPr>
            <w:r w:rsidRPr="009C627D">
              <w:rPr>
                <w:color w:val="000000"/>
                <w:sz w:val="22"/>
                <w:szCs w:val="22"/>
              </w:rPr>
              <w:t>100</w:t>
            </w:r>
          </w:p>
        </w:tc>
        <w:tc>
          <w:tcPr>
            <w:tcW w:w="957" w:type="dxa"/>
            <w:tcBorders>
              <w:top w:val="nil"/>
              <w:left w:val="nil"/>
              <w:bottom w:val="single" w:sz="4" w:space="0" w:color="auto"/>
              <w:right w:val="single" w:sz="4" w:space="0" w:color="auto"/>
            </w:tcBorders>
            <w:shd w:val="clear" w:color="auto" w:fill="auto"/>
            <w:vAlign w:val="center"/>
            <w:hideMark/>
          </w:tcPr>
          <w:p w14:paraId="27973C21" w14:textId="77777777" w:rsidR="008A5C92" w:rsidRPr="009C627D" w:rsidRDefault="008A5C92" w:rsidP="001F6D20">
            <w:pPr>
              <w:autoSpaceDN/>
              <w:jc w:val="center"/>
              <w:rPr>
                <w:color w:val="000000"/>
                <w:sz w:val="22"/>
                <w:szCs w:val="22"/>
              </w:rPr>
            </w:pPr>
          </w:p>
        </w:tc>
        <w:tc>
          <w:tcPr>
            <w:tcW w:w="1476" w:type="dxa"/>
            <w:tcBorders>
              <w:top w:val="nil"/>
              <w:left w:val="nil"/>
              <w:bottom w:val="single" w:sz="4" w:space="0" w:color="auto"/>
              <w:right w:val="single" w:sz="4" w:space="0" w:color="auto"/>
            </w:tcBorders>
            <w:shd w:val="clear" w:color="auto" w:fill="auto"/>
            <w:vAlign w:val="center"/>
            <w:hideMark/>
          </w:tcPr>
          <w:p w14:paraId="6FEA88FD" w14:textId="77777777" w:rsidR="008A5C92" w:rsidRPr="009C627D" w:rsidRDefault="008A5C92" w:rsidP="001F6D20">
            <w:pPr>
              <w:autoSpaceDN/>
              <w:jc w:val="center"/>
              <w:rPr>
                <w:color w:val="000000"/>
                <w:sz w:val="22"/>
                <w:szCs w:val="22"/>
              </w:rPr>
            </w:pPr>
          </w:p>
        </w:tc>
        <w:tc>
          <w:tcPr>
            <w:tcW w:w="957" w:type="dxa"/>
            <w:tcBorders>
              <w:top w:val="nil"/>
              <w:left w:val="nil"/>
              <w:bottom w:val="single" w:sz="4" w:space="0" w:color="auto"/>
              <w:right w:val="single" w:sz="4" w:space="0" w:color="auto"/>
            </w:tcBorders>
            <w:shd w:val="clear" w:color="auto" w:fill="auto"/>
            <w:vAlign w:val="center"/>
            <w:hideMark/>
          </w:tcPr>
          <w:p w14:paraId="13964B4C" w14:textId="77777777" w:rsidR="008A5C92" w:rsidRPr="009C627D" w:rsidRDefault="008A5C92" w:rsidP="001F6D20">
            <w:pPr>
              <w:autoSpaceDN/>
              <w:jc w:val="center"/>
              <w:rPr>
                <w:color w:val="000000"/>
                <w:sz w:val="22"/>
                <w:szCs w:val="22"/>
              </w:rPr>
            </w:pPr>
          </w:p>
        </w:tc>
      </w:tr>
      <w:tr w:rsidR="008A5C92" w:rsidRPr="009C627D" w14:paraId="3A95408B" w14:textId="77777777" w:rsidTr="001F6D20">
        <w:trPr>
          <w:trHeight w:val="25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5315CA98" w14:textId="77777777" w:rsidR="008A5C92" w:rsidRPr="009C627D" w:rsidRDefault="008A5C92" w:rsidP="001F6D20">
            <w:pPr>
              <w:autoSpaceDN/>
              <w:jc w:val="center"/>
              <w:rPr>
                <w:color w:val="000000"/>
                <w:sz w:val="22"/>
                <w:szCs w:val="22"/>
              </w:rPr>
            </w:pPr>
            <w:r w:rsidRPr="009C627D">
              <w:rPr>
                <w:color w:val="000000"/>
                <w:sz w:val="22"/>
                <w:szCs w:val="22"/>
              </w:rPr>
              <w:t>11</w:t>
            </w:r>
          </w:p>
        </w:tc>
        <w:tc>
          <w:tcPr>
            <w:tcW w:w="2912" w:type="dxa"/>
            <w:tcBorders>
              <w:top w:val="nil"/>
              <w:left w:val="nil"/>
              <w:bottom w:val="single" w:sz="4" w:space="0" w:color="auto"/>
              <w:right w:val="single" w:sz="4" w:space="0" w:color="auto"/>
            </w:tcBorders>
            <w:shd w:val="clear" w:color="auto" w:fill="auto"/>
            <w:vAlign w:val="center"/>
            <w:hideMark/>
          </w:tcPr>
          <w:p w14:paraId="0609FBB8" w14:textId="77777777" w:rsidR="008A5C92" w:rsidRPr="009C627D" w:rsidRDefault="008A5C92" w:rsidP="001F6D20">
            <w:pPr>
              <w:autoSpaceDN/>
              <w:rPr>
                <w:color w:val="000000"/>
                <w:sz w:val="22"/>
                <w:szCs w:val="22"/>
              </w:rPr>
            </w:pPr>
            <w:r w:rsidRPr="009C627D">
              <w:rPr>
                <w:color w:val="000000"/>
                <w:sz w:val="22"/>
                <w:szCs w:val="22"/>
              </w:rPr>
              <w:t>Akumulátor12V-185Ah 1100 A</w:t>
            </w:r>
          </w:p>
        </w:tc>
        <w:tc>
          <w:tcPr>
            <w:tcW w:w="1656" w:type="dxa"/>
            <w:tcBorders>
              <w:top w:val="nil"/>
              <w:left w:val="nil"/>
              <w:bottom w:val="single" w:sz="4" w:space="0" w:color="auto"/>
              <w:right w:val="single" w:sz="4" w:space="0" w:color="auto"/>
            </w:tcBorders>
            <w:shd w:val="clear" w:color="auto" w:fill="auto"/>
            <w:vAlign w:val="center"/>
            <w:hideMark/>
          </w:tcPr>
          <w:p w14:paraId="480A74CB" w14:textId="77777777" w:rsidR="008A5C92" w:rsidRPr="009C627D" w:rsidRDefault="008A5C92" w:rsidP="001F6D20">
            <w:pPr>
              <w:autoSpaceDN/>
              <w:jc w:val="center"/>
              <w:rPr>
                <w:color w:val="000000"/>
                <w:sz w:val="22"/>
                <w:szCs w:val="22"/>
              </w:rPr>
            </w:pPr>
          </w:p>
        </w:tc>
        <w:tc>
          <w:tcPr>
            <w:tcW w:w="1656" w:type="dxa"/>
            <w:tcBorders>
              <w:top w:val="nil"/>
              <w:left w:val="nil"/>
              <w:bottom w:val="single" w:sz="4" w:space="0" w:color="auto"/>
              <w:right w:val="single" w:sz="4" w:space="0" w:color="auto"/>
            </w:tcBorders>
            <w:shd w:val="clear" w:color="auto" w:fill="auto"/>
            <w:vAlign w:val="center"/>
            <w:hideMark/>
          </w:tcPr>
          <w:p w14:paraId="542F7D5E" w14:textId="77777777" w:rsidR="008A5C92" w:rsidRPr="009C627D" w:rsidRDefault="008A5C92" w:rsidP="001F6D20">
            <w:pPr>
              <w:autoSpaceDN/>
              <w:jc w:val="center"/>
              <w:rPr>
                <w:color w:val="000000"/>
                <w:sz w:val="22"/>
                <w:szCs w:val="22"/>
              </w:rPr>
            </w:pPr>
          </w:p>
        </w:tc>
        <w:tc>
          <w:tcPr>
            <w:tcW w:w="1656" w:type="dxa"/>
            <w:tcBorders>
              <w:top w:val="nil"/>
              <w:left w:val="nil"/>
              <w:bottom w:val="single" w:sz="4" w:space="0" w:color="auto"/>
              <w:right w:val="single" w:sz="4" w:space="0" w:color="auto"/>
            </w:tcBorders>
            <w:shd w:val="clear" w:color="auto" w:fill="auto"/>
            <w:vAlign w:val="center"/>
            <w:hideMark/>
          </w:tcPr>
          <w:p w14:paraId="3CE94F06" w14:textId="77777777" w:rsidR="008A5C92" w:rsidRPr="009C627D" w:rsidRDefault="008A5C92" w:rsidP="001F6D20">
            <w:pPr>
              <w:autoSpaceDN/>
              <w:jc w:val="center"/>
              <w:rPr>
                <w:color w:val="000000"/>
                <w:sz w:val="22"/>
                <w:szCs w:val="22"/>
              </w:rPr>
            </w:pPr>
          </w:p>
        </w:tc>
        <w:tc>
          <w:tcPr>
            <w:tcW w:w="1331" w:type="dxa"/>
            <w:tcBorders>
              <w:top w:val="nil"/>
              <w:left w:val="nil"/>
              <w:bottom w:val="single" w:sz="4" w:space="0" w:color="auto"/>
              <w:right w:val="single" w:sz="4" w:space="0" w:color="auto"/>
            </w:tcBorders>
            <w:shd w:val="clear" w:color="auto" w:fill="auto"/>
            <w:vAlign w:val="center"/>
            <w:hideMark/>
          </w:tcPr>
          <w:p w14:paraId="5D8964C8" w14:textId="77777777" w:rsidR="008A5C92" w:rsidRPr="009C627D" w:rsidRDefault="008A5C92" w:rsidP="001F6D20">
            <w:pPr>
              <w:autoSpaceDN/>
              <w:jc w:val="center"/>
              <w:rPr>
                <w:color w:val="000000"/>
                <w:sz w:val="22"/>
                <w:szCs w:val="22"/>
              </w:rPr>
            </w:pPr>
            <w:r w:rsidRPr="009C627D">
              <w:rPr>
                <w:color w:val="000000"/>
                <w:sz w:val="22"/>
                <w:szCs w:val="22"/>
              </w:rPr>
              <w:t>217</w:t>
            </w:r>
          </w:p>
        </w:tc>
        <w:tc>
          <w:tcPr>
            <w:tcW w:w="957" w:type="dxa"/>
            <w:tcBorders>
              <w:top w:val="nil"/>
              <w:left w:val="nil"/>
              <w:bottom w:val="single" w:sz="4" w:space="0" w:color="auto"/>
              <w:right w:val="single" w:sz="4" w:space="0" w:color="auto"/>
            </w:tcBorders>
            <w:shd w:val="clear" w:color="auto" w:fill="auto"/>
            <w:vAlign w:val="center"/>
            <w:hideMark/>
          </w:tcPr>
          <w:p w14:paraId="7AEC310F" w14:textId="77777777" w:rsidR="008A5C92" w:rsidRPr="009C627D" w:rsidRDefault="008A5C92" w:rsidP="001F6D20">
            <w:pPr>
              <w:autoSpaceDN/>
              <w:jc w:val="center"/>
              <w:rPr>
                <w:color w:val="000000"/>
                <w:sz w:val="22"/>
                <w:szCs w:val="22"/>
              </w:rPr>
            </w:pPr>
          </w:p>
        </w:tc>
        <w:tc>
          <w:tcPr>
            <w:tcW w:w="1476" w:type="dxa"/>
            <w:tcBorders>
              <w:top w:val="nil"/>
              <w:left w:val="nil"/>
              <w:bottom w:val="single" w:sz="4" w:space="0" w:color="auto"/>
              <w:right w:val="single" w:sz="4" w:space="0" w:color="auto"/>
            </w:tcBorders>
            <w:shd w:val="clear" w:color="auto" w:fill="auto"/>
            <w:vAlign w:val="center"/>
            <w:hideMark/>
          </w:tcPr>
          <w:p w14:paraId="5222F593" w14:textId="77777777" w:rsidR="008A5C92" w:rsidRPr="009C627D" w:rsidRDefault="008A5C92" w:rsidP="001F6D20">
            <w:pPr>
              <w:autoSpaceDN/>
              <w:jc w:val="center"/>
              <w:rPr>
                <w:color w:val="000000"/>
                <w:sz w:val="22"/>
                <w:szCs w:val="22"/>
              </w:rPr>
            </w:pPr>
          </w:p>
        </w:tc>
        <w:tc>
          <w:tcPr>
            <w:tcW w:w="957" w:type="dxa"/>
            <w:tcBorders>
              <w:top w:val="nil"/>
              <w:left w:val="nil"/>
              <w:bottom w:val="single" w:sz="4" w:space="0" w:color="auto"/>
              <w:right w:val="single" w:sz="4" w:space="0" w:color="auto"/>
            </w:tcBorders>
            <w:shd w:val="clear" w:color="auto" w:fill="auto"/>
            <w:vAlign w:val="center"/>
            <w:hideMark/>
          </w:tcPr>
          <w:p w14:paraId="2233DC40" w14:textId="77777777" w:rsidR="008A5C92" w:rsidRPr="009C627D" w:rsidRDefault="008A5C92" w:rsidP="001F6D20">
            <w:pPr>
              <w:autoSpaceDN/>
              <w:jc w:val="center"/>
              <w:rPr>
                <w:color w:val="000000"/>
                <w:sz w:val="22"/>
                <w:szCs w:val="22"/>
              </w:rPr>
            </w:pPr>
          </w:p>
        </w:tc>
      </w:tr>
      <w:tr w:rsidR="008A5C92" w:rsidRPr="009C627D" w14:paraId="0A7FD6EF" w14:textId="77777777" w:rsidTr="001F6D20">
        <w:trPr>
          <w:trHeight w:val="25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0AD9DE4E" w14:textId="77777777" w:rsidR="008A5C92" w:rsidRPr="009C627D" w:rsidRDefault="008A5C92" w:rsidP="001F6D20">
            <w:pPr>
              <w:autoSpaceDN/>
              <w:jc w:val="center"/>
              <w:rPr>
                <w:color w:val="000000"/>
                <w:sz w:val="22"/>
                <w:szCs w:val="22"/>
              </w:rPr>
            </w:pPr>
            <w:r w:rsidRPr="009C627D">
              <w:rPr>
                <w:color w:val="000000"/>
                <w:sz w:val="22"/>
                <w:szCs w:val="22"/>
              </w:rPr>
              <w:t>12</w:t>
            </w:r>
          </w:p>
        </w:tc>
        <w:tc>
          <w:tcPr>
            <w:tcW w:w="2912" w:type="dxa"/>
            <w:tcBorders>
              <w:top w:val="nil"/>
              <w:left w:val="nil"/>
              <w:bottom w:val="single" w:sz="4" w:space="0" w:color="auto"/>
              <w:right w:val="single" w:sz="4" w:space="0" w:color="auto"/>
            </w:tcBorders>
            <w:shd w:val="clear" w:color="auto" w:fill="auto"/>
            <w:vAlign w:val="center"/>
            <w:hideMark/>
          </w:tcPr>
          <w:p w14:paraId="63320697" w14:textId="77777777" w:rsidR="008A5C92" w:rsidRPr="009C627D" w:rsidRDefault="008A5C92" w:rsidP="001F6D20">
            <w:pPr>
              <w:autoSpaceDN/>
              <w:rPr>
                <w:color w:val="000000"/>
                <w:sz w:val="22"/>
                <w:szCs w:val="22"/>
              </w:rPr>
            </w:pPr>
            <w:r w:rsidRPr="009C627D">
              <w:rPr>
                <w:color w:val="000000"/>
                <w:sz w:val="22"/>
                <w:szCs w:val="22"/>
              </w:rPr>
              <w:t>Akumulátor6V-150 A</w:t>
            </w:r>
          </w:p>
        </w:tc>
        <w:tc>
          <w:tcPr>
            <w:tcW w:w="1656" w:type="dxa"/>
            <w:tcBorders>
              <w:top w:val="nil"/>
              <w:left w:val="nil"/>
              <w:bottom w:val="single" w:sz="4" w:space="0" w:color="auto"/>
              <w:right w:val="single" w:sz="4" w:space="0" w:color="auto"/>
            </w:tcBorders>
            <w:shd w:val="clear" w:color="auto" w:fill="auto"/>
            <w:noWrap/>
            <w:vAlign w:val="bottom"/>
            <w:hideMark/>
          </w:tcPr>
          <w:p w14:paraId="1133A7CC" w14:textId="77777777" w:rsidR="008A5C92" w:rsidRPr="009C627D" w:rsidRDefault="008A5C92" w:rsidP="001F6D20">
            <w:pPr>
              <w:autoSpaceDN/>
              <w:jc w:val="center"/>
              <w:rPr>
                <w:color w:val="000000"/>
                <w:sz w:val="22"/>
                <w:szCs w:val="22"/>
              </w:rPr>
            </w:pPr>
          </w:p>
        </w:tc>
        <w:tc>
          <w:tcPr>
            <w:tcW w:w="1656" w:type="dxa"/>
            <w:tcBorders>
              <w:top w:val="nil"/>
              <w:left w:val="nil"/>
              <w:bottom w:val="single" w:sz="4" w:space="0" w:color="auto"/>
              <w:right w:val="single" w:sz="4" w:space="0" w:color="auto"/>
            </w:tcBorders>
            <w:shd w:val="clear" w:color="auto" w:fill="auto"/>
            <w:noWrap/>
            <w:vAlign w:val="bottom"/>
            <w:hideMark/>
          </w:tcPr>
          <w:p w14:paraId="05B907E4" w14:textId="77777777" w:rsidR="008A5C92" w:rsidRPr="009C627D" w:rsidRDefault="008A5C92" w:rsidP="001F6D20">
            <w:pPr>
              <w:autoSpaceDN/>
              <w:jc w:val="center"/>
              <w:rPr>
                <w:color w:val="000000"/>
                <w:sz w:val="22"/>
                <w:szCs w:val="22"/>
              </w:rPr>
            </w:pPr>
          </w:p>
        </w:tc>
        <w:tc>
          <w:tcPr>
            <w:tcW w:w="1656" w:type="dxa"/>
            <w:tcBorders>
              <w:top w:val="nil"/>
              <w:left w:val="nil"/>
              <w:bottom w:val="single" w:sz="4" w:space="0" w:color="auto"/>
              <w:right w:val="single" w:sz="4" w:space="0" w:color="auto"/>
            </w:tcBorders>
            <w:shd w:val="clear" w:color="auto" w:fill="auto"/>
            <w:noWrap/>
            <w:vAlign w:val="bottom"/>
            <w:hideMark/>
          </w:tcPr>
          <w:p w14:paraId="267073F2" w14:textId="77777777" w:rsidR="008A5C92" w:rsidRPr="009C627D" w:rsidRDefault="008A5C92" w:rsidP="001F6D20">
            <w:pPr>
              <w:autoSpaceDN/>
              <w:jc w:val="center"/>
              <w:rPr>
                <w:color w:val="000000"/>
                <w:sz w:val="22"/>
                <w:szCs w:val="22"/>
              </w:rPr>
            </w:pPr>
          </w:p>
        </w:tc>
        <w:tc>
          <w:tcPr>
            <w:tcW w:w="1331" w:type="dxa"/>
            <w:tcBorders>
              <w:top w:val="nil"/>
              <w:left w:val="nil"/>
              <w:bottom w:val="single" w:sz="4" w:space="0" w:color="auto"/>
              <w:right w:val="single" w:sz="4" w:space="0" w:color="auto"/>
            </w:tcBorders>
            <w:shd w:val="clear" w:color="auto" w:fill="auto"/>
            <w:noWrap/>
            <w:vAlign w:val="bottom"/>
            <w:hideMark/>
          </w:tcPr>
          <w:p w14:paraId="431CD4A5" w14:textId="77777777" w:rsidR="008A5C92" w:rsidRPr="009C627D" w:rsidRDefault="008A5C92" w:rsidP="001F6D20">
            <w:pPr>
              <w:autoSpaceDN/>
              <w:jc w:val="center"/>
              <w:rPr>
                <w:color w:val="000000"/>
                <w:sz w:val="22"/>
                <w:szCs w:val="22"/>
              </w:rPr>
            </w:pPr>
            <w:r w:rsidRPr="009C627D">
              <w:rPr>
                <w:color w:val="000000"/>
                <w:sz w:val="22"/>
                <w:szCs w:val="22"/>
              </w:rPr>
              <w:t>6</w:t>
            </w:r>
          </w:p>
        </w:tc>
        <w:tc>
          <w:tcPr>
            <w:tcW w:w="957" w:type="dxa"/>
            <w:tcBorders>
              <w:top w:val="nil"/>
              <w:left w:val="nil"/>
              <w:bottom w:val="single" w:sz="4" w:space="0" w:color="auto"/>
              <w:right w:val="single" w:sz="4" w:space="0" w:color="auto"/>
            </w:tcBorders>
            <w:shd w:val="clear" w:color="auto" w:fill="auto"/>
            <w:noWrap/>
            <w:vAlign w:val="bottom"/>
            <w:hideMark/>
          </w:tcPr>
          <w:p w14:paraId="44168D97" w14:textId="77777777" w:rsidR="008A5C92" w:rsidRPr="009C627D" w:rsidRDefault="008A5C92" w:rsidP="001F6D20">
            <w:pPr>
              <w:autoSpaceDN/>
              <w:jc w:val="center"/>
              <w:rPr>
                <w:color w:val="000000"/>
                <w:sz w:val="22"/>
                <w:szCs w:val="22"/>
              </w:rPr>
            </w:pPr>
          </w:p>
        </w:tc>
        <w:tc>
          <w:tcPr>
            <w:tcW w:w="1476" w:type="dxa"/>
            <w:tcBorders>
              <w:top w:val="nil"/>
              <w:left w:val="nil"/>
              <w:bottom w:val="single" w:sz="4" w:space="0" w:color="auto"/>
              <w:right w:val="single" w:sz="4" w:space="0" w:color="auto"/>
            </w:tcBorders>
            <w:shd w:val="clear" w:color="auto" w:fill="auto"/>
            <w:noWrap/>
            <w:vAlign w:val="bottom"/>
            <w:hideMark/>
          </w:tcPr>
          <w:p w14:paraId="3042B6EB" w14:textId="77777777" w:rsidR="008A5C92" w:rsidRPr="009C627D" w:rsidRDefault="008A5C92" w:rsidP="001F6D20">
            <w:pPr>
              <w:autoSpaceDN/>
              <w:jc w:val="center"/>
              <w:rPr>
                <w:color w:val="000000"/>
                <w:sz w:val="22"/>
                <w:szCs w:val="22"/>
              </w:rPr>
            </w:pPr>
          </w:p>
        </w:tc>
        <w:tc>
          <w:tcPr>
            <w:tcW w:w="957" w:type="dxa"/>
            <w:tcBorders>
              <w:top w:val="nil"/>
              <w:left w:val="nil"/>
              <w:bottom w:val="single" w:sz="4" w:space="0" w:color="auto"/>
              <w:right w:val="single" w:sz="4" w:space="0" w:color="auto"/>
            </w:tcBorders>
            <w:shd w:val="clear" w:color="auto" w:fill="auto"/>
            <w:noWrap/>
            <w:vAlign w:val="bottom"/>
            <w:hideMark/>
          </w:tcPr>
          <w:p w14:paraId="0A701FC7" w14:textId="77777777" w:rsidR="008A5C92" w:rsidRPr="009C627D" w:rsidRDefault="008A5C92" w:rsidP="001F6D20">
            <w:pPr>
              <w:autoSpaceDN/>
              <w:jc w:val="center"/>
              <w:rPr>
                <w:color w:val="000000"/>
                <w:sz w:val="22"/>
                <w:szCs w:val="22"/>
              </w:rPr>
            </w:pPr>
          </w:p>
        </w:tc>
      </w:tr>
      <w:tr w:rsidR="008A5C92" w:rsidRPr="009C627D" w14:paraId="6A952FF2" w14:textId="77777777" w:rsidTr="001F6D20">
        <w:trPr>
          <w:trHeight w:val="255"/>
        </w:trPr>
        <w:tc>
          <w:tcPr>
            <w:tcW w:w="579" w:type="dxa"/>
            <w:tcBorders>
              <w:top w:val="nil"/>
              <w:left w:val="single" w:sz="4" w:space="0" w:color="auto"/>
              <w:bottom w:val="single" w:sz="4" w:space="0" w:color="auto"/>
              <w:right w:val="single" w:sz="4" w:space="0" w:color="auto"/>
            </w:tcBorders>
            <w:shd w:val="clear" w:color="auto" w:fill="auto"/>
            <w:vAlign w:val="center"/>
            <w:hideMark/>
          </w:tcPr>
          <w:p w14:paraId="656546CB" w14:textId="77777777" w:rsidR="008A5C92" w:rsidRPr="009C627D" w:rsidRDefault="008A5C92" w:rsidP="001F6D20">
            <w:pPr>
              <w:autoSpaceDN/>
              <w:jc w:val="center"/>
              <w:rPr>
                <w:color w:val="000000"/>
                <w:sz w:val="22"/>
                <w:szCs w:val="22"/>
              </w:rPr>
            </w:pPr>
            <w:r w:rsidRPr="009C627D">
              <w:rPr>
                <w:color w:val="000000"/>
                <w:sz w:val="22"/>
                <w:szCs w:val="22"/>
              </w:rPr>
              <w:t>13</w:t>
            </w:r>
          </w:p>
        </w:tc>
        <w:tc>
          <w:tcPr>
            <w:tcW w:w="2912" w:type="dxa"/>
            <w:tcBorders>
              <w:top w:val="nil"/>
              <w:left w:val="nil"/>
              <w:bottom w:val="single" w:sz="4" w:space="0" w:color="auto"/>
              <w:right w:val="single" w:sz="4" w:space="0" w:color="auto"/>
            </w:tcBorders>
            <w:shd w:val="clear" w:color="auto" w:fill="auto"/>
            <w:vAlign w:val="center"/>
            <w:hideMark/>
          </w:tcPr>
          <w:p w14:paraId="7959CDE2" w14:textId="77777777" w:rsidR="008A5C92" w:rsidRPr="009C627D" w:rsidRDefault="008A5C92" w:rsidP="001F6D20">
            <w:pPr>
              <w:autoSpaceDN/>
              <w:rPr>
                <w:color w:val="000000"/>
                <w:sz w:val="22"/>
                <w:szCs w:val="22"/>
              </w:rPr>
            </w:pPr>
            <w:r w:rsidRPr="009C627D">
              <w:rPr>
                <w:color w:val="000000"/>
                <w:sz w:val="22"/>
                <w:szCs w:val="22"/>
              </w:rPr>
              <w:t>Akumulátor6V-190 A</w:t>
            </w:r>
          </w:p>
        </w:tc>
        <w:tc>
          <w:tcPr>
            <w:tcW w:w="1656" w:type="dxa"/>
            <w:tcBorders>
              <w:top w:val="nil"/>
              <w:left w:val="nil"/>
              <w:bottom w:val="single" w:sz="4" w:space="0" w:color="auto"/>
              <w:right w:val="single" w:sz="4" w:space="0" w:color="auto"/>
            </w:tcBorders>
            <w:shd w:val="clear" w:color="auto" w:fill="auto"/>
            <w:noWrap/>
            <w:vAlign w:val="bottom"/>
            <w:hideMark/>
          </w:tcPr>
          <w:p w14:paraId="053C45C6" w14:textId="77777777" w:rsidR="008A5C92" w:rsidRPr="009C627D" w:rsidRDefault="008A5C92" w:rsidP="001F6D20">
            <w:pPr>
              <w:autoSpaceDN/>
              <w:jc w:val="center"/>
              <w:rPr>
                <w:color w:val="000000"/>
                <w:sz w:val="22"/>
                <w:szCs w:val="22"/>
              </w:rPr>
            </w:pPr>
          </w:p>
        </w:tc>
        <w:tc>
          <w:tcPr>
            <w:tcW w:w="1656" w:type="dxa"/>
            <w:tcBorders>
              <w:top w:val="nil"/>
              <w:left w:val="nil"/>
              <w:bottom w:val="single" w:sz="4" w:space="0" w:color="auto"/>
              <w:right w:val="single" w:sz="4" w:space="0" w:color="auto"/>
            </w:tcBorders>
            <w:shd w:val="clear" w:color="auto" w:fill="auto"/>
            <w:noWrap/>
            <w:vAlign w:val="bottom"/>
            <w:hideMark/>
          </w:tcPr>
          <w:p w14:paraId="744D7B58" w14:textId="77777777" w:rsidR="008A5C92" w:rsidRPr="009C627D" w:rsidRDefault="008A5C92" w:rsidP="001F6D20">
            <w:pPr>
              <w:autoSpaceDN/>
              <w:jc w:val="center"/>
              <w:rPr>
                <w:color w:val="000000"/>
                <w:sz w:val="22"/>
                <w:szCs w:val="22"/>
              </w:rPr>
            </w:pPr>
          </w:p>
        </w:tc>
        <w:tc>
          <w:tcPr>
            <w:tcW w:w="1656" w:type="dxa"/>
            <w:tcBorders>
              <w:top w:val="nil"/>
              <w:left w:val="nil"/>
              <w:bottom w:val="single" w:sz="4" w:space="0" w:color="auto"/>
              <w:right w:val="single" w:sz="4" w:space="0" w:color="auto"/>
            </w:tcBorders>
            <w:shd w:val="clear" w:color="auto" w:fill="auto"/>
            <w:noWrap/>
            <w:vAlign w:val="bottom"/>
            <w:hideMark/>
          </w:tcPr>
          <w:p w14:paraId="5B81C492" w14:textId="77777777" w:rsidR="008A5C92" w:rsidRPr="009C627D" w:rsidRDefault="008A5C92" w:rsidP="001F6D20">
            <w:pPr>
              <w:autoSpaceDN/>
              <w:jc w:val="center"/>
              <w:rPr>
                <w:color w:val="000000"/>
                <w:sz w:val="22"/>
                <w:szCs w:val="22"/>
              </w:rPr>
            </w:pPr>
          </w:p>
        </w:tc>
        <w:tc>
          <w:tcPr>
            <w:tcW w:w="1331" w:type="dxa"/>
            <w:tcBorders>
              <w:top w:val="nil"/>
              <w:left w:val="nil"/>
              <w:bottom w:val="single" w:sz="4" w:space="0" w:color="auto"/>
              <w:right w:val="single" w:sz="4" w:space="0" w:color="auto"/>
            </w:tcBorders>
            <w:shd w:val="clear" w:color="auto" w:fill="auto"/>
            <w:noWrap/>
            <w:vAlign w:val="bottom"/>
            <w:hideMark/>
          </w:tcPr>
          <w:p w14:paraId="1C5EFA92" w14:textId="77777777" w:rsidR="008A5C92" w:rsidRPr="009C627D" w:rsidRDefault="008A5C92" w:rsidP="001F6D20">
            <w:pPr>
              <w:autoSpaceDN/>
              <w:jc w:val="center"/>
              <w:rPr>
                <w:color w:val="000000"/>
                <w:sz w:val="22"/>
                <w:szCs w:val="22"/>
              </w:rPr>
            </w:pPr>
            <w:r w:rsidRPr="009C627D">
              <w:rPr>
                <w:color w:val="000000"/>
                <w:sz w:val="22"/>
                <w:szCs w:val="22"/>
              </w:rPr>
              <w:t>2</w:t>
            </w:r>
          </w:p>
        </w:tc>
        <w:tc>
          <w:tcPr>
            <w:tcW w:w="957" w:type="dxa"/>
            <w:tcBorders>
              <w:top w:val="nil"/>
              <w:left w:val="nil"/>
              <w:bottom w:val="single" w:sz="4" w:space="0" w:color="auto"/>
              <w:right w:val="single" w:sz="4" w:space="0" w:color="auto"/>
            </w:tcBorders>
            <w:shd w:val="clear" w:color="auto" w:fill="auto"/>
            <w:noWrap/>
            <w:vAlign w:val="bottom"/>
            <w:hideMark/>
          </w:tcPr>
          <w:p w14:paraId="02BF6B3D" w14:textId="77777777" w:rsidR="008A5C92" w:rsidRPr="009C627D" w:rsidRDefault="008A5C92" w:rsidP="001F6D20">
            <w:pPr>
              <w:autoSpaceDN/>
              <w:jc w:val="center"/>
              <w:rPr>
                <w:color w:val="000000"/>
                <w:sz w:val="22"/>
                <w:szCs w:val="22"/>
              </w:rPr>
            </w:pPr>
          </w:p>
        </w:tc>
        <w:tc>
          <w:tcPr>
            <w:tcW w:w="1476" w:type="dxa"/>
            <w:tcBorders>
              <w:top w:val="nil"/>
              <w:left w:val="nil"/>
              <w:bottom w:val="single" w:sz="4" w:space="0" w:color="auto"/>
              <w:right w:val="single" w:sz="4" w:space="0" w:color="auto"/>
            </w:tcBorders>
            <w:shd w:val="clear" w:color="auto" w:fill="auto"/>
            <w:noWrap/>
            <w:vAlign w:val="bottom"/>
            <w:hideMark/>
          </w:tcPr>
          <w:p w14:paraId="0481BF7B" w14:textId="77777777" w:rsidR="008A5C92" w:rsidRPr="009C627D" w:rsidRDefault="008A5C92" w:rsidP="001F6D20">
            <w:pPr>
              <w:autoSpaceDN/>
              <w:jc w:val="center"/>
              <w:rPr>
                <w:color w:val="000000"/>
                <w:sz w:val="22"/>
                <w:szCs w:val="22"/>
              </w:rPr>
            </w:pPr>
          </w:p>
        </w:tc>
        <w:tc>
          <w:tcPr>
            <w:tcW w:w="957" w:type="dxa"/>
            <w:tcBorders>
              <w:top w:val="nil"/>
              <w:left w:val="nil"/>
              <w:bottom w:val="single" w:sz="4" w:space="0" w:color="auto"/>
              <w:right w:val="single" w:sz="4" w:space="0" w:color="auto"/>
            </w:tcBorders>
            <w:shd w:val="clear" w:color="auto" w:fill="auto"/>
            <w:noWrap/>
            <w:vAlign w:val="bottom"/>
            <w:hideMark/>
          </w:tcPr>
          <w:p w14:paraId="009B8DA2" w14:textId="77777777" w:rsidR="008A5C92" w:rsidRPr="009C627D" w:rsidRDefault="008A5C92" w:rsidP="001F6D20">
            <w:pPr>
              <w:autoSpaceDN/>
              <w:jc w:val="center"/>
              <w:rPr>
                <w:color w:val="000000"/>
                <w:sz w:val="22"/>
                <w:szCs w:val="22"/>
              </w:rPr>
            </w:pPr>
          </w:p>
        </w:tc>
      </w:tr>
      <w:tr w:rsidR="008A5C92" w:rsidRPr="009C627D" w14:paraId="384517AB" w14:textId="77777777" w:rsidTr="001F6D20">
        <w:trPr>
          <w:trHeight w:val="255"/>
        </w:trPr>
        <w:tc>
          <w:tcPr>
            <w:tcW w:w="979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785D3905" w14:textId="77777777" w:rsidR="008A5C92" w:rsidRPr="009C627D" w:rsidRDefault="008A5C92" w:rsidP="001F6D20">
            <w:pPr>
              <w:autoSpaceDN/>
              <w:rPr>
                <w:color w:val="000000"/>
                <w:sz w:val="22"/>
                <w:szCs w:val="22"/>
              </w:rPr>
            </w:pPr>
            <w:r w:rsidRPr="009C627D">
              <w:rPr>
                <w:color w:val="000000"/>
                <w:sz w:val="22"/>
                <w:szCs w:val="22"/>
              </w:rPr>
              <w:t>Celková cena spolu</w:t>
            </w:r>
          </w:p>
        </w:tc>
        <w:tc>
          <w:tcPr>
            <w:tcW w:w="957" w:type="dxa"/>
            <w:tcBorders>
              <w:top w:val="nil"/>
              <w:left w:val="nil"/>
              <w:bottom w:val="single" w:sz="4" w:space="0" w:color="auto"/>
              <w:right w:val="single" w:sz="4" w:space="0" w:color="auto"/>
            </w:tcBorders>
            <w:shd w:val="clear" w:color="auto" w:fill="auto"/>
            <w:noWrap/>
            <w:vAlign w:val="bottom"/>
            <w:hideMark/>
          </w:tcPr>
          <w:p w14:paraId="2B617EFC" w14:textId="77777777" w:rsidR="008A5C92" w:rsidRPr="009C627D" w:rsidRDefault="008A5C92" w:rsidP="001F6D20">
            <w:pPr>
              <w:autoSpaceDN/>
              <w:jc w:val="center"/>
              <w:rPr>
                <w:color w:val="000000"/>
                <w:sz w:val="22"/>
                <w:szCs w:val="22"/>
              </w:rPr>
            </w:pPr>
          </w:p>
        </w:tc>
        <w:tc>
          <w:tcPr>
            <w:tcW w:w="1476" w:type="dxa"/>
            <w:tcBorders>
              <w:top w:val="nil"/>
              <w:left w:val="nil"/>
              <w:bottom w:val="single" w:sz="4" w:space="0" w:color="auto"/>
              <w:right w:val="single" w:sz="4" w:space="0" w:color="auto"/>
            </w:tcBorders>
            <w:shd w:val="clear" w:color="auto" w:fill="auto"/>
            <w:noWrap/>
            <w:vAlign w:val="bottom"/>
            <w:hideMark/>
          </w:tcPr>
          <w:p w14:paraId="56516149" w14:textId="77777777" w:rsidR="008A5C92" w:rsidRPr="009C627D" w:rsidRDefault="008A5C92" w:rsidP="001F6D20">
            <w:pPr>
              <w:autoSpaceDN/>
              <w:jc w:val="center"/>
              <w:rPr>
                <w:color w:val="000000"/>
                <w:sz w:val="22"/>
                <w:szCs w:val="22"/>
              </w:rPr>
            </w:pPr>
          </w:p>
        </w:tc>
        <w:tc>
          <w:tcPr>
            <w:tcW w:w="957" w:type="dxa"/>
            <w:tcBorders>
              <w:top w:val="nil"/>
              <w:left w:val="nil"/>
              <w:bottom w:val="single" w:sz="4" w:space="0" w:color="auto"/>
              <w:right w:val="single" w:sz="4" w:space="0" w:color="auto"/>
            </w:tcBorders>
            <w:shd w:val="clear" w:color="auto" w:fill="auto"/>
            <w:noWrap/>
            <w:vAlign w:val="bottom"/>
            <w:hideMark/>
          </w:tcPr>
          <w:p w14:paraId="0B0E2243" w14:textId="77777777" w:rsidR="008A5C92" w:rsidRPr="009C627D" w:rsidRDefault="008A5C92" w:rsidP="001F6D20">
            <w:pPr>
              <w:autoSpaceDN/>
              <w:jc w:val="center"/>
              <w:rPr>
                <w:color w:val="000000"/>
                <w:sz w:val="22"/>
                <w:szCs w:val="22"/>
              </w:rPr>
            </w:pPr>
          </w:p>
        </w:tc>
      </w:tr>
    </w:tbl>
    <w:p w14:paraId="4DA9BEDB" w14:textId="77777777" w:rsidR="008A5C92" w:rsidRPr="009C627D" w:rsidRDefault="008A5C92" w:rsidP="008A5C92">
      <w:pPr>
        <w:pStyle w:val="Bezriadkovania"/>
        <w:jc w:val="both"/>
        <w:rPr>
          <w:b/>
          <w:bCs/>
          <w:sz w:val="22"/>
          <w:szCs w:val="22"/>
        </w:rPr>
      </w:pPr>
    </w:p>
    <w:p w14:paraId="040BB932" w14:textId="77777777" w:rsidR="008A5C92" w:rsidRPr="009C627D" w:rsidRDefault="008A5C92" w:rsidP="008A5C92">
      <w:pPr>
        <w:pStyle w:val="Bezriadkovania"/>
        <w:jc w:val="both"/>
        <w:rPr>
          <w:b/>
          <w:bCs/>
          <w:sz w:val="22"/>
          <w:szCs w:val="22"/>
        </w:rPr>
      </w:pPr>
    </w:p>
    <w:p w14:paraId="50CC5A47" w14:textId="77777777" w:rsidR="008A5C92" w:rsidRPr="009C627D" w:rsidRDefault="008A5C92" w:rsidP="008A5C92">
      <w:pPr>
        <w:pStyle w:val="Bezriadkovania"/>
        <w:jc w:val="both"/>
        <w:rPr>
          <w:b/>
          <w:bCs/>
          <w:sz w:val="22"/>
          <w:szCs w:val="22"/>
        </w:rPr>
      </w:pPr>
      <w:r w:rsidRPr="009C627D">
        <w:rPr>
          <w:b/>
          <w:bCs/>
          <w:sz w:val="22"/>
          <w:szCs w:val="22"/>
        </w:rPr>
        <w:t>Spolu A+B v Euro bez DPH</w:t>
      </w:r>
      <w:r w:rsidRPr="009C627D">
        <w:rPr>
          <w:b/>
          <w:bCs/>
          <w:sz w:val="22"/>
          <w:szCs w:val="22"/>
        </w:rPr>
        <w:tab/>
      </w:r>
      <w:r w:rsidRPr="009C627D">
        <w:rPr>
          <w:b/>
          <w:bCs/>
          <w:sz w:val="22"/>
          <w:szCs w:val="22"/>
        </w:rPr>
        <w:tab/>
      </w:r>
      <w:r w:rsidRPr="009C627D">
        <w:rPr>
          <w:b/>
          <w:bCs/>
          <w:sz w:val="22"/>
          <w:szCs w:val="22"/>
        </w:rPr>
        <w:tab/>
      </w:r>
      <w:r w:rsidRPr="009C627D">
        <w:rPr>
          <w:b/>
          <w:bCs/>
          <w:sz w:val="22"/>
          <w:szCs w:val="22"/>
        </w:rPr>
        <w:tab/>
      </w:r>
      <w:r w:rsidRPr="009C627D">
        <w:rPr>
          <w:b/>
          <w:bCs/>
          <w:sz w:val="22"/>
          <w:szCs w:val="22"/>
        </w:rPr>
        <w:tab/>
      </w:r>
      <w:r w:rsidRPr="009C627D">
        <w:rPr>
          <w:b/>
          <w:bCs/>
          <w:sz w:val="22"/>
          <w:szCs w:val="22"/>
        </w:rPr>
        <w:tab/>
        <w:t>....................</w:t>
      </w:r>
    </w:p>
    <w:p w14:paraId="1934D694" w14:textId="77777777" w:rsidR="008A5C92" w:rsidRPr="009C627D" w:rsidRDefault="008A5C92" w:rsidP="000F3AB5">
      <w:pPr>
        <w:autoSpaceDE w:val="0"/>
        <w:adjustRightInd w:val="0"/>
        <w:rPr>
          <w:sz w:val="22"/>
          <w:szCs w:val="22"/>
        </w:rPr>
      </w:pPr>
    </w:p>
    <w:p w14:paraId="71E5A004" w14:textId="77777777" w:rsidR="000F3AB5" w:rsidRPr="009C627D" w:rsidRDefault="000F3AB5" w:rsidP="000F3AB5">
      <w:pPr>
        <w:pStyle w:val="Bezriadkovania"/>
        <w:jc w:val="both"/>
        <w:rPr>
          <w:sz w:val="22"/>
          <w:szCs w:val="22"/>
        </w:rPr>
      </w:pPr>
      <w:r w:rsidRPr="009C627D">
        <w:rPr>
          <w:sz w:val="22"/>
          <w:szCs w:val="22"/>
        </w:rPr>
        <w:t>Som platiť DPH; Nie som platiteľ DPH</w:t>
      </w:r>
      <w:r w:rsidRPr="009C627D">
        <w:rPr>
          <w:color w:val="FF0000"/>
          <w:sz w:val="22"/>
          <w:szCs w:val="22"/>
          <w:vertAlign w:val="superscript"/>
        </w:rPr>
        <w:t>(*)</w:t>
      </w:r>
      <w:r w:rsidRPr="009C627D">
        <w:rPr>
          <w:color w:val="FF0000"/>
          <w:sz w:val="22"/>
          <w:szCs w:val="22"/>
        </w:rPr>
        <w:t xml:space="preserve"> uchádza označí správny stav.</w:t>
      </w:r>
    </w:p>
    <w:p w14:paraId="1138AC79" w14:textId="77777777" w:rsidR="000F3AB5" w:rsidRPr="009C627D" w:rsidRDefault="000F3AB5" w:rsidP="000F3AB5">
      <w:pPr>
        <w:pStyle w:val="Bezriadkovania"/>
        <w:jc w:val="both"/>
        <w:rPr>
          <w:sz w:val="22"/>
          <w:szCs w:val="22"/>
        </w:rPr>
      </w:pPr>
    </w:p>
    <w:p w14:paraId="463D4A8A" w14:textId="77777777" w:rsidR="000F3AB5" w:rsidRPr="009C627D" w:rsidRDefault="000F3AB5" w:rsidP="000F3AB5">
      <w:pPr>
        <w:pStyle w:val="Bezriadkovania"/>
        <w:jc w:val="both"/>
        <w:rPr>
          <w:sz w:val="22"/>
          <w:szCs w:val="22"/>
        </w:rPr>
      </w:pPr>
      <w:r w:rsidRPr="009C627D">
        <w:rPr>
          <w:sz w:val="22"/>
          <w:szCs w:val="22"/>
        </w:rPr>
        <w:t>Spracoval: ...........................................</w:t>
      </w:r>
      <w:r w:rsidRPr="009C627D">
        <w:rPr>
          <w:sz w:val="22"/>
          <w:szCs w:val="22"/>
        </w:rPr>
        <w:tab/>
      </w:r>
      <w:r w:rsidRPr="009C627D">
        <w:rPr>
          <w:sz w:val="22"/>
          <w:szCs w:val="22"/>
        </w:rPr>
        <w:tab/>
      </w:r>
      <w:r w:rsidRPr="009C627D">
        <w:rPr>
          <w:sz w:val="22"/>
          <w:szCs w:val="22"/>
        </w:rPr>
        <w:tab/>
      </w:r>
      <w:r w:rsidRPr="009C627D">
        <w:rPr>
          <w:sz w:val="22"/>
          <w:szCs w:val="22"/>
        </w:rPr>
        <w:tab/>
        <w:t>Schválil: ............................................</w:t>
      </w:r>
    </w:p>
    <w:p w14:paraId="38616CE5" w14:textId="77777777" w:rsidR="000F3AB5" w:rsidRPr="009C627D" w:rsidRDefault="000F3AB5" w:rsidP="000F3AB5">
      <w:pPr>
        <w:pStyle w:val="Bezriadkovania"/>
        <w:jc w:val="both"/>
        <w:rPr>
          <w:sz w:val="22"/>
          <w:szCs w:val="22"/>
        </w:rPr>
      </w:pPr>
    </w:p>
    <w:p w14:paraId="400EB81D" w14:textId="5DD11FA3" w:rsidR="000F3AB5" w:rsidRPr="009C627D" w:rsidRDefault="000F3AB5" w:rsidP="000F3AB5">
      <w:pPr>
        <w:pStyle w:val="Bezriadkovania"/>
        <w:jc w:val="both"/>
        <w:rPr>
          <w:sz w:val="22"/>
          <w:szCs w:val="22"/>
        </w:rPr>
      </w:pPr>
      <w:r w:rsidRPr="009C627D">
        <w:rPr>
          <w:sz w:val="22"/>
          <w:szCs w:val="22"/>
        </w:rPr>
        <w:t>Dňa: ...................................................</w:t>
      </w:r>
      <w:r w:rsidRPr="009C627D">
        <w:rPr>
          <w:sz w:val="22"/>
          <w:szCs w:val="22"/>
        </w:rPr>
        <w:tab/>
      </w:r>
      <w:r w:rsidRPr="009C627D">
        <w:rPr>
          <w:sz w:val="22"/>
          <w:szCs w:val="22"/>
        </w:rPr>
        <w:tab/>
      </w:r>
      <w:r w:rsidRPr="009C627D">
        <w:rPr>
          <w:sz w:val="22"/>
          <w:szCs w:val="22"/>
        </w:rPr>
        <w:tab/>
      </w:r>
      <w:r w:rsidRPr="009C627D">
        <w:rPr>
          <w:sz w:val="22"/>
          <w:szCs w:val="22"/>
        </w:rPr>
        <w:tab/>
        <w:t>Podpis ...............................................</w:t>
      </w:r>
    </w:p>
    <w:p w14:paraId="0FBA0D60" w14:textId="77777777" w:rsidR="000F3AB5" w:rsidRPr="009C627D" w:rsidRDefault="000F3AB5" w:rsidP="000F3AB5">
      <w:pPr>
        <w:autoSpaceDN/>
        <w:rPr>
          <w:sz w:val="22"/>
          <w:szCs w:val="22"/>
        </w:rPr>
        <w:sectPr w:rsidR="000F3AB5" w:rsidRPr="009C627D" w:rsidSect="008A5C92">
          <w:pgSz w:w="16838" w:h="11906" w:orient="landscape"/>
          <w:pgMar w:top="1134" w:right="964" w:bottom="1134" w:left="1134" w:header="708" w:footer="708" w:gutter="0"/>
          <w:cols w:space="708"/>
          <w:docGrid w:linePitch="326"/>
        </w:sectPr>
      </w:pPr>
    </w:p>
    <w:p w14:paraId="61301DE0" w14:textId="7DA46D2A" w:rsidR="000F3AB5" w:rsidRPr="009C627D" w:rsidRDefault="000F3AB5" w:rsidP="000F3AB5">
      <w:pPr>
        <w:pStyle w:val="Obsah3"/>
      </w:pPr>
      <w:r w:rsidRPr="009C627D">
        <w:lastRenderedPageBreak/>
        <w:tab/>
      </w:r>
      <w:r w:rsidRPr="009C627D">
        <w:tab/>
      </w:r>
      <w:r w:rsidRPr="009C627D">
        <w:tab/>
      </w:r>
      <w:r w:rsidRPr="009C627D">
        <w:tab/>
      </w:r>
      <w:r w:rsidRPr="009C627D">
        <w:tab/>
      </w:r>
      <w:r w:rsidRPr="009C627D">
        <w:tab/>
      </w:r>
      <w:r w:rsidRPr="009C627D">
        <w:tab/>
      </w:r>
      <w:r w:rsidRPr="009C627D">
        <w:tab/>
      </w:r>
      <w:r w:rsidRPr="009C627D">
        <w:tab/>
      </w:r>
      <w:r w:rsidRPr="009C627D">
        <w:tab/>
      </w:r>
      <w:r w:rsidRPr="009C627D">
        <w:tab/>
        <w:t>Príloha č. 3</w:t>
      </w:r>
    </w:p>
    <w:p w14:paraId="0DF6F7AA" w14:textId="77777777" w:rsidR="000F3AB5" w:rsidRPr="009C627D" w:rsidRDefault="000F3AB5" w:rsidP="000F3AB5">
      <w:pPr>
        <w:jc w:val="center"/>
        <w:rPr>
          <w:b/>
          <w:sz w:val="22"/>
          <w:szCs w:val="22"/>
        </w:rPr>
      </w:pPr>
    </w:p>
    <w:p w14:paraId="5687EDB4" w14:textId="77777777" w:rsidR="000F3AB5" w:rsidRPr="009C627D" w:rsidRDefault="000F3AB5" w:rsidP="000F3AB5">
      <w:pPr>
        <w:jc w:val="center"/>
        <w:rPr>
          <w:b/>
          <w:sz w:val="22"/>
          <w:szCs w:val="22"/>
        </w:rPr>
      </w:pPr>
    </w:p>
    <w:p w14:paraId="37B6EE07" w14:textId="77777777" w:rsidR="000F3AB5" w:rsidRPr="009C627D" w:rsidRDefault="000F3AB5" w:rsidP="000F3AB5">
      <w:pPr>
        <w:jc w:val="center"/>
        <w:rPr>
          <w:b/>
          <w:sz w:val="22"/>
          <w:szCs w:val="22"/>
        </w:rPr>
      </w:pPr>
      <w:r w:rsidRPr="009C627D">
        <w:rPr>
          <w:b/>
          <w:sz w:val="22"/>
          <w:szCs w:val="22"/>
        </w:rPr>
        <w:t>PREHLÁSENIE</w:t>
      </w:r>
    </w:p>
    <w:p w14:paraId="7FD661FF" w14:textId="77777777" w:rsidR="000F3AB5" w:rsidRPr="009C627D" w:rsidRDefault="000F3AB5" w:rsidP="000F3AB5">
      <w:pPr>
        <w:rPr>
          <w:sz w:val="22"/>
          <w:szCs w:val="22"/>
        </w:rPr>
      </w:pPr>
    </w:p>
    <w:p w14:paraId="5E7A8393" w14:textId="77777777" w:rsidR="000F3AB5" w:rsidRPr="009C627D" w:rsidRDefault="000F3AB5" w:rsidP="000F3AB5">
      <w:pPr>
        <w:rPr>
          <w:sz w:val="22"/>
          <w:szCs w:val="22"/>
        </w:rPr>
      </w:pPr>
    </w:p>
    <w:p w14:paraId="1D1675B2" w14:textId="77777777" w:rsidR="000F3AB5" w:rsidRPr="009C627D" w:rsidRDefault="000F3AB5" w:rsidP="000F3AB5">
      <w:pPr>
        <w:rPr>
          <w:sz w:val="22"/>
          <w:szCs w:val="22"/>
        </w:rPr>
      </w:pPr>
      <w:r w:rsidRPr="009C627D">
        <w:rPr>
          <w:sz w:val="22"/>
          <w:szCs w:val="22"/>
        </w:rPr>
        <w:t>Uchádzač (obchodné meno) .....................................................................................................................</w:t>
      </w:r>
    </w:p>
    <w:p w14:paraId="01ADF899" w14:textId="77777777" w:rsidR="000F3AB5" w:rsidRPr="009C627D" w:rsidRDefault="000F3AB5" w:rsidP="000F3AB5">
      <w:pPr>
        <w:rPr>
          <w:sz w:val="22"/>
          <w:szCs w:val="22"/>
        </w:rPr>
      </w:pPr>
    </w:p>
    <w:p w14:paraId="0A26AB46" w14:textId="77777777" w:rsidR="000F3AB5" w:rsidRPr="009C627D" w:rsidRDefault="000F3AB5" w:rsidP="000F3AB5">
      <w:pPr>
        <w:rPr>
          <w:sz w:val="22"/>
          <w:szCs w:val="22"/>
        </w:rPr>
      </w:pPr>
      <w:r w:rsidRPr="009C627D">
        <w:rPr>
          <w:sz w:val="22"/>
          <w:szCs w:val="22"/>
        </w:rPr>
        <w:t>so sídlom (adresa) .........................................................................................................................................</w:t>
      </w:r>
    </w:p>
    <w:p w14:paraId="08855DEC" w14:textId="77777777" w:rsidR="000F3AB5" w:rsidRPr="009C627D" w:rsidRDefault="000F3AB5" w:rsidP="000F3AB5">
      <w:pPr>
        <w:rPr>
          <w:sz w:val="22"/>
          <w:szCs w:val="22"/>
        </w:rPr>
      </w:pPr>
    </w:p>
    <w:p w14:paraId="7F70E7C2" w14:textId="77777777" w:rsidR="000F3AB5" w:rsidRPr="009C627D" w:rsidRDefault="000F3AB5" w:rsidP="000F3AB5">
      <w:pPr>
        <w:rPr>
          <w:sz w:val="22"/>
          <w:szCs w:val="22"/>
        </w:rPr>
      </w:pPr>
      <w:r w:rsidRPr="009C627D">
        <w:rPr>
          <w:sz w:val="22"/>
          <w:szCs w:val="22"/>
        </w:rPr>
        <w:t>IČO ..................................................</w:t>
      </w:r>
    </w:p>
    <w:p w14:paraId="297807E6" w14:textId="77777777" w:rsidR="000F3AB5" w:rsidRPr="009C627D" w:rsidRDefault="000F3AB5" w:rsidP="000F3AB5">
      <w:pPr>
        <w:rPr>
          <w:sz w:val="22"/>
          <w:szCs w:val="22"/>
        </w:rPr>
      </w:pPr>
    </w:p>
    <w:p w14:paraId="7CD3D040" w14:textId="77777777" w:rsidR="000F3AB5" w:rsidRPr="009C627D" w:rsidRDefault="000F3AB5" w:rsidP="000F3AB5">
      <w:pPr>
        <w:rPr>
          <w:sz w:val="22"/>
          <w:szCs w:val="22"/>
        </w:rPr>
      </w:pPr>
      <w:r w:rsidRPr="009C627D">
        <w:rPr>
          <w:sz w:val="22"/>
          <w:szCs w:val="22"/>
        </w:rPr>
        <w:t>týmto</w:t>
      </w:r>
    </w:p>
    <w:p w14:paraId="64E93550" w14:textId="77777777" w:rsidR="000F3AB5" w:rsidRPr="009C627D" w:rsidRDefault="000F3AB5" w:rsidP="000F3AB5">
      <w:pPr>
        <w:rPr>
          <w:sz w:val="22"/>
          <w:szCs w:val="22"/>
        </w:rPr>
      </w:pPr>
    </w:p>
    <w:p w14:paraId="61AF26E3" w14:textId="77777777" w:rsidR="000F3AB5" w:rsidRPr="009C627D" w:rsidRDefault="000F3AB5" w:rsidP="000F3AB5">
      <w:pPr>
        <w:jc w:val="center"/>
        <w:rPr>
          <w:b/>
          <w:sz w:val="22"/>
          <w:szCs w:val="22"/>
        </w:rPr>
      </w:pPr>
      <w:r w:rsidRPr="009C627D">
        <w:rPr>
          <w:b/>
          <w:sz w:val="22"/>
          <w:szCs w:val="22"/>
        </w:rPr>
        <w:t>prehlasujem,</w:t>
      </w:r>
    </w:p>
    <w:p w14:paraId="1773B0BA" w14:textId="77777777" w:rsidR="000F3AB5" w:rsidRPr="009C627D" w:rsidRDefault="000F3AB5" w:rsidP="000F3AB5">
      <w:pPr>
        <w:rPr>
          <w:sz w:val="22"/>
          <w:szCs w:val="22"/>
        </w:rPr>
      </w:pPr>
    </w:p>
    <w:p w14:paraId="4C4F9661" w14:textId="7F093FE6" w:rsidR="000F3AB5" w:rsidRPr="009C627D" w:rsidRDefault="000F3AB5" w:rsidP="000F3AB5">
      <w:pPr>
        <w:keepNext/>
        <w:jc w:val="both"/>
        <w:rPr>
          <w:sz w:val="22"/>
          <w:szCs w:val="22"/>
        </w:rPr>
      </w:pPr>
      <w:r w:rsidRPr="009C627D">
        <w:rPr>
          <w:sz w:val="22"/>
          <w:szCs w:val="22"/>
        </w:rPr>
        <w:t>že všetky poskytnuté osobné údaje dotknutých osôb, ktoré sú uvedené v našej ponuke, predloženej v nadlimitnej zákazke bez využitia elektronického trhoviska na predmet zákazky „</w:t>
      </w:r>
      <w:r w:rsidR="00B07C7B" w:rsidRPr="009C627D">
        <w:rPr>
          <w:b/>
          <w:i/>
          <w:sz w:val="22"/>
          <w:szCs w:val="22"/>
        </w:rPr>
        <w:t>Akumulátory</w:t>
      </w:r>
      <w:r w:rsidRPr="009C627D">
        <w:rPr>
          <w:sz w:val="22"/>
          <w:szCs w:val="22"/>
        </w:rPr>
        <w:t>“, sú v súlade so zákonom č. 18/2018 Z. z. o ochrane osobných údajov a o zmene a doplnení niektorých zákonov (v súlade s účinnosťou Nariadenia Európskeho parlamentu a Rady (EÚ) 2016/679 z 27.04.2016 o ochrane fyzických osôb pri spracúvaní osobných údajov a o voľnom pohybe takýchto údajov) – GDPR a máme na ich poskytnutie súhlas a oprávnenie disponovať s nimi.</w:t>
      </w:r>
    </w:p>
    <w:p w14:paraId="2448D3AB" w14:textId="77777777" w:rsidR="000F3AB5" w:rsidRPr="009C627D" w:rsidRDefault="000F3AB5" w:rsidP="000F3AB5">
      <w:pPr>
        <w:rPr>
          <w:sz w:val="22"/>
          <w:szCs w:val="22"/>
        </w:rPr>
      </w:pPr>
    </w:p>
    <w:p w14:paraId="18ED0517" w14:textId="77777777" w:rsidR="000F3AB5" w:rsidRPr="009C627D" w:rsidRDefault="000F3AB5" w:rsidP="000F3AB5">
      <w:pPr>
        <w:jc w:val="both"/>
        <w:rPr>
          <w:sz w:val="22"/>
          <w:szCs w:val="22"/>
        </w:rPr>
      </w:pPr>
      <w:r w:rsidRPr="009C627D">
        <w:rPr>
          <w:sz w:val="22"/>
          <w:szCs w:val="22"/>
        </w:rPr>
        <w:t xml:space="preserve">Zároveň Vám ako verejnému obstarávateľovi poskytujeme </w:t>
      </w:r>
      <w:r w:rsidRPr="009C627D">
        <w:rPr>
          <w:b/>
          <w:sz w:val="22"/>
          <w:szCs w:val="22"/>
        </w:rPr>
        <w:t>súhlas so spracovaním osobných údajov</w:t>
      </w:r>
      <w:r w:rsidRPr="009C627D">
        <w:rPr>
          <w:sz w:val="22"/>
          <w:szCs w:val="22"/>
        </w:rPr>
        <w:t xml:space="preserve"> uvedených v ponuke a ich zverejňovaním v profile verejného obstarávateľa pre účely vyššie uvedeného verejného obstarávania v súlade so zákonom č. 343/2015 Z. z. o verejnom obstarávaní a o zmene a doplnení niektorých zákonov v znení neskorších predpisov.</w:t>
      </w:r>
    </w:p>
    <w:p w14:paraId="57E8FF26" w14:textId="77777777" w:rsidR="000F3AB5" w:rsidRPr="009C627D" w:rsidRDefault="000F3AB5" w:rsidP="000F3AB5">
      <w:pPr>
        <w:rPr>
          <w:sz w:val="22"/>
          <w:szCs w:val="22"/>
        </w:rPr>
      </w:pPr>
    </w:p>
    <w:p w14:paraId="20912CB3" w14:textId="77777777" w:rsidR="000F3AB5" w:rsidRPr="009C627D" w:rsidRDefault="000F3AB5" w:rsidP="000F3AB5">
      <w:pPr>
        <w:rPr>
          <w:sz w:val="22"/>
          <w:szCs w:val="22"/>
        </w:rPr>
      </w:pPr>
    </w:p>
    <w:p w14:paraId="7C6C84F9" w14:textId="77777777" w:rsidR="000F3AB5" w:rsidRPr="009C627D" w:rsidRDefault="000F3AB5" w:rsidP="000F3AB5">
      <w:pPr>
        <w:rPr>
          <w:sz w:val="22"/>
          <w:szCs w:val="22"/>
        </w:rPr>
      </w:pPr>
      <w:r w:rsidRPr="009C627D">
        <w:rPr>
          <w:sz w:val="22"/>
          <w:szCs w:val="22"/>
        </w:rPr>
        <w:t>V .............................................. dňa: ..........................</w:t>
      </w:r>
    </w:p>
    <w:p w14:paraId="6A363C44" w14:textId="77777777" w:rsidR="000F3AB5" w:rsidRPr="009C627D" w:rsidRDefault="000F3AB5" w:rsidP="000F3AB5">
      <w:pPr>
        <w:rPr>
          <w:sz w:val="22"/>
          <w:szCs w:val="22"/>
        </w:rPr>
      </w:pPr>
    </w:p>
    <w:p w14:paraId="3DB2E7A0" w14:textId="77777777" w:rsidR="000F3AB5" w:rsidRPr="009C627D" w:rsidRDefault="000F3AB5" w:rsidP="000F3AB5">
      <w:pPr>
        <w:rPr>
          <w:sz w:val="22"/>
          <w:szCs w:val="22"/>
        </w:rPr>
      </w:pPr>
    </w:p>
    <w:p w14:paraId="136CC6AF" w14:textId="77777777" w:rsidR="000F3AB5" w:rsidRPr="009C627D" w:rsidRDefault="000F3AB5" w:rsidP="000F3AB5">
      <w:pPr>
        <w:rPr>
          <w:sz w:val="22"/>
          <w:szCs w:val="22"/>
        </w:rPr>
      </w:pPr>
    </w:p>
    <w:p w14:paraId="4F0EEE15" w14:textId="77777777" w:rsidR="000F3AB5" w:rsidRPr="009C627D" w:rsidRDefault="000F3AB5" w:rsidP="000F3AB5">
      <w:pPr>
        <w:rPr>
          <w:sz w:val="22"/>
          <w:szCs w:val="22"/>
        </w:rPr>
      </w:pPr>
    </w:p>
    <w:p w14:paraId="0AD0728D" w14:textId="77777777" w:rsidR="000F3AB5" w:rsidRPr="009C627D" w:rsidRDefault="000F3AB5" w:rsidP="000F3AB5">
      <w:pPr>
        <w:ind w:left="3540"/>
        <w:jc w:val="center"/>
        <w:rPr>
          <w:sz w:val="22"/>
          <w:szCs w:val="22"/>
        </w:rPr>
      </w:pPr>
      <w:r w:rsidRPr="009C627D">
        <w:rPr>
          <w:sz w:val="22"/>
          <w:szCs w:val="22"/>
        </w:rPr>
        <w:t>...................................................................................................</w:t>
      </w:r>
    </w:p>
    <w:p w14:paraId="79C7334E" w14:textId="77777777" w:rsidR="000F3AB5" w:rsidRPr="009C627D" w:rsidRDefault="000F3AB5" w:rsidP="000F3AB5">
      <w:pPr>
        <w:ind w:left="3540"/>
        <w:jc w:val="center"/>
        <w:rPr>
          <w:sz w:val="22"/>
          <w:szCs w:val="22"/>
        </w:rPr>
      </w:pPr>
      <w:r w:rsidRPr="009C627D">
        <w:rPr>
          <w:sz w:val="22"/>
          <w:szCs w:val="22"/>
        </w:rPr>
        <w:t xml:space="preserve">Odtlačok pečiatky a </w:t>
      </w:r>
      <w:proofErr w:type="spellStart"/>
      <w:r w:rsidRPr="009C627D">
        <w:rPr>
          <w:sz w:val="22"/>
          <w:szCs w:val="22"/>
        </w:rPr>
        <w:t>a</w:t>
      </w:r>
      <w:proofErr w:type="spellEnd"/>
      <w:r w:rsidRPr="009C627D">
        <w:rPr>
          <w:sz w:val="22"/>
          <w:szCs w:val="22"/>
        </w:rPr>
        <w:t xml:space="preserve"> titul/-y, meno/-á, priezvisko/-á</w:t>
      </w:r>
    </w:p>
    <w:p w14:paraId="6A083E5B" w14:textId="77777777" w:rsidR="000F3AB5" w:rsidRPr="009C627D" w:rsidRDefault="000F3AB5" w:rsidP="000F3AB5">
      <w:pPr>
        <w:ind w:left="3540"/>
        <w:jc w:val="center"/>
        <w:rPr>
          <w:sz w:val="22"/>
          <w:szCs w:val="22"/>
        </w:rPr>
      </w:pPr>
      <w:r w:rsidRPr="009C627D">
        <w:rPr>
          <w:sz w:val="22"/>
          <w:szCs w:val="22"/>
        </w:rPr>
        <w:t xml:space="preserve">a podpis/-y štatutárneho / </w:t>
      </w:r>
      <w:proofErr w:type="spellStart"/>
      <w:r w:rsidRPr="009C627D">
        <w:rPr>
          <w:sz w:val="22"/>
          <w:szCs w:val="22"/>
        </w:rPr>
        <w:t>nych</w:t>
      </w:r>
      <w:proofErr w:type="spellEnd"/>
      <w:r w:rsidRPr="009C627D">
        <w:rPr>
          <w:sz w:val="22"/>
          <w:szCs w:val="22"/>
        </w:rPr>
        <w:t xml:space="preserve"> zástupcu / </w:t>
      </w:r>
      <w:proofErr w:type="spellStart"/>
      <w:r w:rsidRPr="009C627D">
        <w:rPr>
          <w:sz w:val="22"/>
          <w:szCs w:val="22"/>
        </w:rPr>
        <w:t>ov</w:t>
      </w:r>
      <w:proofErr w:type="spellEnd"/>
    </w:p>
    <w:p w14:paraId="594D0F2F" w14:textId="77777777" w:rsidR="000F3AB5" w:rsidRPr="009C627D" w:rsidRDefault="000F3AB5" w:rsidP="000F3AB5">
      <w:pPr>
        <w:widowControl w:val="0"/>
        <w:rPr>
          <w:sz w:val="22"/>
          <w:szCs w:val="22"/>
        </w:rPr>
      </w:pPr>
    </w:p>
    <w:p w14:paraId="7C4C6E04" w14:textId="77777777" w:rsidR="000F3AB5" w:rsidRPr="009C627D" w:rsidRDefault="000F3AB5" w:rsidP="000F3AB5">
      <w:pPr>
        <w:rPr>
          <w:sz w:val="22"/>
          <w:szCs w:val="22"/>
        </w:rPr>
      </w:pPr>
    </w:p>
    <w:p w14:paraId="1B257788" w14:textId="77777777" w:rsidR="000F3AB5" w:rsidRPr="009C627D" w:rsidRDefault="000F3AB5" w:rsidP="000F3AB5">
      <w:pPr>
        <w:rPr>
          <w:rFonts w:eastAsia="Calibri"/>
          <w:b/>
          <w:bCs/>
          <w:sz w:val="22"/>
          <w:szCs w:val="22"/>
          <w:lang w:eastAsia="en-US"/>
        </w:rPr>
      </w:pPr>
      <w:r w:rsidRPr="009C627D">
        <w:rPr>
          <w:sz w:val="22"/>
          <w:szCs w:val="22"/>
        </w:rPr>
        <w:br w:type="page"/>
      </w:r>
    </w:p>
    <w:p w14:paraId="07675B6D" w14:textId="27FCD015" w:rsidR="000F3AB5" w:rsidRPr="009C627D" w:rsidRDefault="000F3AB5" w:rsidP="000F3AB5">
      <w:pPr>
        <w:pStyle w:val="Obsah3"/>
      </w:pPr>
      <w:r w:rsidRPr="009C627D">
        <w:lastRenderedPageBreak/>
        <w:tab/>
      </w:r>
      <w:r w:rsidRPr="009C627D">
        <w:tab/>
      </w:r>
      <w:r w:rsidRPr="009C627D">
        <w:tab/>
      </w:r>
      <w:r w:rsidRPr="009C627D">
        <w:tab/>
      </w:r>
      <w:r w:rsidRPr="009C627D">
        <w:tab/>
      </w:r>
      <w:r w:rsidRPr="009C627D">
        <w:tab/>
      </w:r>
      <w:r w:rsidRPr="009C627D">
        <w:tab/>
      </w:r>
      <w:r w:rsidRPr="009C627D">
        <w:tab/>
      </w:r>
      <w:r w:rsidRPr="009C627D">
        <w:tab/>
      </w:r>
      <w:r w:rsidRPr="009C627D">
        <w:tab/>
      </w:r>
      <w:r w:rsidRPr="009C627D">
        <w:tab/>
        <w:t>Príloha č. 4</w:t>
      </w:r>
    </w:p>
    <w:p w14:paraId="232B0EDC" w14:textId="77777777" w:rsidR="000F3AB5" w:rsidRPr="009C627D" w:rsidRDefault="000F3AB5" w:rsidP="000F3AB5">
      <w:pPr>
        <w:tabs>
          <w:tab w:val="left" w:pos="426"/>
          <w:tab w:val="left" w:pos="720"/>
          <w:tab w:val="left" w:pos="1080"/>
          <w:tab w:val="left" w:pos="7200"/>
        </w:tabs>
        <w:autoSpaceDE w:val="0"/>
        <w:jc w:val="center"/>
        <w:rPr>
          <w:b/>
          <w:sz w:val="22"/>
          <w:szCs w:val="22"/>
        </w:rPr>
      </w:pPr>
      <w:r w:rsidRPr="009C627D">
        <w:rPr>
          <w:b/>
          <w:sz w:val="22"/>
          <w:szCs w:val="22"/>
        </w:rPr>
        <w:t>ČESTNÉ VYHLÁSENIE</w:t>
      </w:r>
    </w:p>
    <w:p w14:paraId="45E5D27B" w14:textId="77777777" w:rsidR="000F3AB5" w:rsidRPr="009C627D" w:rsidRDefault="000F3AB5" w:rsidP="000F3AB5">
      <w:pPr>
        <w:tabs>
          <w:tab w:val="left" w:pos="426"/>
          <w:tab w:val="left" w:pos="720"/>
          <w:tab w:val="left" w:pos="1080"/>
          <w:tab w:val="left" w:pos="7200"/>
        </w:tabs>
        <w:autoSpaceDE w:val="0"/>
        <w:jc w:val="both"/>
        <w:rPr>
          <w:sz w:val="22"/>
          <w:szCs w:val="22"/>
        </w:rPr>
      </w:pPr>
    </w:p>
    <w:p w14:paraId="1CC89A3E" w14:textId="77777777" w:rsidR="000F3AB5" w:rsidRPr="009C627D" w:rsidRDefault="000F3AB5" w:rsidP="000F3AB5">
      <w:pPr>
        <w:tabs>
          <w:tab w:val="left" w:pos="426"/>
          <w:tab w:val="left" w:pos="720"/>
          <w:tab w:val="left" w:pos="1080"/>
          <w:tab w:val="left" w:pos="7200"/>
        </w:tabs>
        <w:autoSpaceDE w:val="0"/>
        <w:jc w:val="both"/>
        <w:rPr>
          <w:sz w:val="22"/>
          <w:szCs w:val="22"/>
        </w:rPr>
      </w:pPr>
    </w:p>
    <w:p w14:paraId="56D20308" w14:textId="77777777" w:rsidR="000F3AB5" w:rsidRPr="009C627D" w:rsidRDefault="000F3AB5" w:rsidP="000F3AB5">
      <w:pPr>
        <w:rPr>
          <w:sz w:val="22"/>
          <w:szCs w:val="22"/>
        </w:rPr>
      </w:pPr>
      <w:r w:rsidRPr="009C627D">
        <w:rPr>
          <w:sz w:val="22"/>
          <w:szCs w:val="22"/>
        </w:rPr>
        <w:t>Uchádzač (obchodné meno) .....................................................................................................................</w:t>
      </w:r>
    </w:p>
    <w:p w14:paraId="51CB20D3" w14:textId="77777777" w:rsidR="000F3AB5" w:rsidRPr="009C627D" w:rsidRDefault="000F3AB5" w:rsidP="000F3AB5">
      <w:pPr>
        <w:rPr>
          <w:sz w:val="22"/>
          <w:szCs w:val="22"/>
        </w:rPr>
      </w:pPr>
    </w:p>
    <w:p w14:paraId="78B70D19" w14:textId="77777777" w:rsidR="000F3AB5" w:rsidRPr="009C627D" w:rsidRDefault="000F3AB5" w:rsidP="000F3AB5">
      <w:pPr>
        <w:rPr>
          <w:sz w:val="22"/>
          <w:szCs w:val="22"/>
        </w:rPr>
      </w:pPr>
      <w:r w:rsidRPr="009C627D">
        <w:rPr>
          <w:sz w:val="22"/>
          <w:szCs w:val="22"/>
        </w:rPr>
        <w:t>so sídlom (adresa) .........................................................................................................................................</w:t>
      </w:r>
    </w:p>
    <w:p w14:paraId="217E7F1B" w14:textId="77777777" w:rsidR="000F3AB5" w:rsidRPr="009C627D" w:rsidRDefault="000F3AB5" w:rsidP="000F3AB5">
      <w:pPr>
        <w:rPr>
          <w:sz w:val="22"/>
          <w:szCs w:val="22"/>
        </w:rPr>
      </w:pPr>
    </w:p>
    <w:p w14:paraId="0CDEEE93" w14:textId="77777777" w:rsidR="000F3AB5" w:rsidRPr="009C627D" w:rsidRDefault="000F3AB5" w:rsidP="000F3AB5">
      <w:pPr>
        <w:rPr>
          <w:sz w:val="22"/>
          <w:szCs w:val="22"/>
        </w:rPr>
      </w:pPr>
      <w:r w:rsidRPr="009C627D">
        <w:rPr>
          <w:sz w:val="22"/>
          <w:szCs w:val="22"/>
        </w:rPr>
        <w:t>IČO ..................................................</w:t>
      </w:r>
    </w:p>
    <w:p w14:paraId="5F7346FB" w14:textId="77777777" w:rsidR="000F3AB5" w:rsidRPr="009C627D" w:rsidRDefault="000F3AB5" w:rsidP="000F3AB5">
      <w:pPr>
        <w:tabs>
          <w:tab w:val="left" w:pos="426"/>
          <w:tab w:val="left" w:pos="720"/>
          <w:tab w:val="left" w:pos="1080"/>
          <w:tab w:val="left" w:pos="7200"/>
        </w:tabs>
        <w:autoSpaceDE w:val="0"/>
        <w:jc w:val="both"/>
        <w:rPr>
          <w:sz w:val="22"/>
          <w:szCs w:val="22"/>
        </w:rPr>
      </w:pPr>
    </w:p>
    <w:p w14:paraId="6476F342" w14:textId="77777777" w:rsidR="000F3AB5" w:rsidRPr="009C627D" w:rsidRDefault="000F3AB5" w:rsidP="000F3AB5">
      <w:pPr>
        <w:tabs>
          <w:tab w:val="left" w:pos="426"/>
          <w:tab w:val="left" w:pos="720"/>
          <w:tab w:val="left" w:pos="1080"/>
          <w:tab w:val="left" w:pos="7200"/>
        </w:tabs>
        <w:autoSpaceDE w:val="0"/>
        <w:jc w:val="center"/>
        <w:rPr>
          <w:b/>
          <w:sz w:val="22"/>
          <w:szCs w:val="22"/>
        </w:rPr>
      </w:pPr>
      <w:r w:rsidRPr="009C627D">
        <w:rPr>
          <w:b/>
          <w:sz w:val="22"/>
          <w:szCs w:val="22"/>
        </w:rPr>
        <w:t>I.</w:t>
      </w:r>
    </w:p>
    <w:p w14:paraId="425F1048" w14:textId="77777777" w:rsidR="000F3AB5" w:rsidRPr="009C627D" w:rsidRDefault="000F3AB5" w:rsidP="000F3AB5">
      <w:pPr>
        <w:tabs>
          <w:tab w:val="left" w:pos="426"/>
          <w:tab w:val="left" w:pos="720"/>
          <w:tab w:val="left" w:pos="1080"/>
          <w:tab w:val="left" w:pos="7200"/>
        </w:tabs>
        <w:autoSpaceDE w:val="0"/>
        <w:jc w:val="both"/>
        <w:rPr>
          <w:sz w:val="22"/>
          <w:szCs w:val="22"/>
        </w:rPr>
      </w:pPr>
    </w:p>
    <w:p w14:paraId="540063CF" w14:textId="7BAB2349" w:rsidR="000F3AB5" w:rsidRPr="009C627D" w:rsidRDefault="000F3AB5" w:rsidP="000F3AB5">
      <w:pPr>
        <w:tabs>
          <w:tab w:val="left" w:pos="426"/>
          <w:tab w:val="left" w:pos="720"/>
          <w:tab w:val="left" w:pos="1080"/>
          <w:tab w:val="left" w:pos="7200"/>
        </w:tabs>
        <w:autoSpaceDE w:val="0"/>
        <w:jc w:val="both"/>
        <w:rPr>
          <w:sz w:val="22"/>
          <w:szCs w:val="22"/>
        </w:rPr>
      </w:pPr>
      <w:r w:rsidRPr="009C627D">
        <w:rPr>
          <w:sz w:val="22"/>
          <w:szCs w:val="22"/>
        </w:rPr>
        <w:t>týmto čestne vyhlasuje, že v súvislosti s verejným obstarávaním na predmet zákazky „</w:t>
      </w:r>
      <w:r w:rsidR="00B07C7B" w:rsidRPr="009C627D">
        <w:rPr>
          <w:b/>
          <w:i/>
          <w:sz w:val="22"/>
          <w:szCs w:val="22"/>
        </w:rPr>
        <w:t>Akumulátory</w:t>
      </w:r>
      <w:r w:rsidRPr="009C627D">
        <w:rPr>
          <w:sz w:val="22"/>
          <w:szCs w:val="22"/>
        </w:rPr>
        <w:t xml:space="preserve">“ vyhláseným verejným obstarávateľom </w:t>
      </w:r>
      <w:r w:rsidRPr="009C627D">
        <w:rPr>
          <w:spacing w:val="-2"/>
          <w:sz w:val="22"/>
          <w:szCs w:val="22"/>
        </w:rPr>
        <w:t xml:space="preserve">AOMVSR </w:t>
      </w:r>
      <w:proofErr w:type="spellStart"/>
      <w:r w:rsidRPr="009C627D">
        <w:rPr>
          <w:spacing w:val="-2"/>
          <w:sz w:val="22"/>
          <w:szCs w:val="22"/>
        </w:rPr>
        <w:t>a.s</w:t>
      </w:r>
      <w:proofErr w:type="spellEnd"/>
      <w:r w:rsidRPr="009C627D">
        <w:rPr>
          <w:spacing w:val="-2"/>
          <w:sz w:val="22"/>
          <w:szCs w:val="22"/>
        </w:rPr>
        <w:t>. v Úradnom vestníku Európskej únie a vo Vestníku verejného obstarávania.</w:t>
      </w:r>
    </w:p>
    <w:p w14:paraId="2E01EB3F" w14:textId="77777777" w:rsidR="000F3AB5" w:rsidRPr="009C627D" w:rsidRDefault="000F3AB5" w:rsidP="008A5C92">
      <w:pPr>
        <w:numPr>
          <w:ilvl w:val="3"/>
          <w:numId w:val="82"/>
        </w:numPr>
        <w:autoSpaceDE w:val="0"/>
        <w:ind w:left="360"/>
        <w:jc w:val="both"/>
        <w:rPr>
          <w:sz w:val="22"/>
          <w:szCs w:val="22"/>
        </w:rPr>
      </w:pPr>
      <w:r w:rsidRPr="009C627D">
        <w:rPr>
          <w:sz w:val="22"/>
          <w:szCs w:val="22"/>
        </w:rPr>
        <w:t xml:space="preserve">som nevyvíjal a nebudem vyvíjať voči žiadnej osobe na strane verejného obstarávateľa, ktorá je alebo by mohla byť zainteresovanou osobou v zmysle ustanovenia § 23 ods. 3 zákona č. 343/2015 Z. z. o verejnom obstarávaní a o zmene a doplnení niektorých zákonov v platnom znení (ďalej len „zainteresovaná osoba“) akékoľvek aktivity, ktoré by mohli viesť k zvýhodneniu nášho postavenia v postupe tohto verejného obstarávania, </w:t>
      </w:r>
    </w:p>
    <w:p w14:paraId="1AAA8AB5" w14:textId="77777777" w:rsidR="000F3AB5" w:rsidRPr="009C627D" w:rsidRDefault="000F3AB5" w:rsidP="008A5C92">
      <w:pPr>
        <w:numPr>
          <w:ilvl w:val="3"/>
          <w:numId w:val="82"/>
        </w:numPr>
        <w:autoSpaceDE w:val="0"/>
        <w:ind w:left="360"/>
        <w:jc w:val="both"/>
        <w:rPr>
          <w:sz w:val="22"/>
          <w:szCs w:val="22"/>
        </w:rPr>
      </w:pPr>
      <w:r w:rsidRPr="009C627D">
        <w:rPr>
          <w:sz w:val="22"/>
          <w:szCs w:val="22"/>
        </w:rPr>
        <w:t xml:space="preserve">neposkytol som a neposkytnem akejkoľvek čo i len potenciálne zainteresovanej osobe priamo alebo nepriamo akúkoľvek finančnú alebo vecnú výhodu ako motiváciu alebo odmenu súvisiacu so zadaním tejto zákazky, </w:t>
      </w:r>
    </w:p>
    <w:p w14:paraId="1B980BC9" w14:textId="77777777" w:rsidR="000F3AB5" w:rsidRPr="009C627D" w:rsidRDefault="000F3AB5" w:rsidP="008A5C92">
      <w:pPr>
        <w:numPr>
          <w:ilvl w:val="3"/>
          <w:numId w:val="82"/>
        </w:numPr>
        <w:autoSpaceDE w:val="0"/>
        <w:ind w:left="360"/>
        <w:jc w:val="both"/>
        <w:rPr>
          <w:sz w:val="22"/>
          <w:szCs w:val="22"/>
        </w:rPr>
      </w:pPr>
      <w:r w:rsidRPr="009C627D">
        <w:rPr>
          <w:sz w:val="22"/>
          <w:szCs w:val="22"/>
        </w:rPr>
        <w:t xml:space="preserve">budem bezodkladne informovať verejného obstarávateľa o akejkoľvek situácii, ktorá je považovaná za konflikt záujmov alebo ktorá by mohla viesť ku konfliktu záujmov kedykoľvek v priebehu procesu verejného obstarávania, </w:t>
      </w:r>
    </w:p>
    <w:p w14:paraId="3308E32E" w14:textId="77777777" w:rsidR="000F3AB5" w:rsidRPr="009C627D" w:rsidRDefault="000F3AB5" w:rsidP="008A5C92">
      <w:pPr>
        <w:numPr>
          <w:ilvl w:val="3"/>
          <w:numId w:val="82"/>
        </w:numPr>
        <w:autoSpaceDE w:val="0"/>
        <w:ind w:left="360"/>
        <w:jc w:val="both"/>
        <w:rPr>
          <w:sz w:val="22"/>
          <w:szCs w:val="22"/>
        </w:rPr>
      </w:pPr>
      <w:r w:rsidRPr="009C627D">
        <w:rPr>
          <w:sz w:val="22"/>
          <w:szCs w:val="22"/>
        </w:rPr>
        <w:t xml:space="preserve">poskytnem verejnému obstarávateľovi v postupe tohto verejného obstarávania presné, pravdivé a úplné informácie. </w:t>
      </w:r>
    </w:p>
    <w:p w14:paraId="77002849" w14:textId="77777777" w:rsidR="000F3AB5" w:rsidRPr="009C627D" w:rsidRDefault="000F3AB5" w:rsidP="008A5C92">
      <w:pPr>
        <w:numPr>
          <w:ilvl w:val="3"/>
          <w:numId w:val="82"/>
        </w:numPr>
        <w:autoSpaceDE w:val="0"/>
        <w:ind w:left="360"/>
        <w:jc w:val="both"/>
        <w:rPr>
          <w:sz w:val="22"/>
          <w:szCs w:val="22"/>
        </w:rPr>
      </w:pPr>
      <w:r w:rsidRPr="009C627D">
        <w:rPr>
          <w:sz w:val="22"/>
          <w:szCs w:val="22"/>
        </w:rPr>
        <w:t>nemáme ako hospodársky subjekt uložený zákaz účasti vo verejnom obstarávaní potvrdený konečným rozhodnutím v SR alebo v štáte nášho sídla, resp. mieste podnikania (§ 32 ods.1 písm. f) ZVO).</w:t>
      </w:r>
    </w:p>
    <w:p w14:paraId="5C166AC9" w14:textId="77777777" w:rsidR="000F3AB5" w:rsidRPr="009C627D" w:rsidRDefault="000F3AB5" w:rsidP="000F3AB5">
      <w:pPr>
        <w:tabs>
          <w:tab w:val="left" w:pos="426"/>
          <w:tab w:val="left" w:pos="720"/>
          <w:tab w:val="left" w:pos="1080"/>
          <w:tab w:val="left" w:pos="7200"/>
        </w:tabs>
        <w:autoSpaceDE w:val="0"/>
        <w:jc w:val="both"/>
        <w:rPr>
          <w:sz w:val="22"/>
          <w:szCs w:val="22"/>
        </w:rPr>
      </w:pPr>
    </w:p>
    <w:p w14:paraId="630B7B02" w14:textId="77777777" w:rsidR="000F3AB5" w:rsidRPr="009C627D" w:rsidRDefault="000F3AB5" w:rsidP="000F3AB5">
      <w:pPr>
        <w:tabs>
          <w:tab w:val="left" w:pos="426"/>
          <w:tab w:val="left" w:pos="720"/>
          <w:tab w:val="left" w:pos="1080"/>
          <w:tab w:val="left" w:pos="7200"/>
        </w:tabs>
        <w:autoSpaceDE w:val="0"/>
        <w:jc w:val="center"/>
        <w:rPr>
          <w:b/>
          <w:sz w:val="22"/>
          <w:szCs w:val="22"/>
        </w:rPr>
      </w:pPr>
      <w:r w:rsidRPr="009C627D">
        <w:rPr>
          <w:b/>
          <w:sz w:val="22"/>
          <w:szCs w:val="22"/>
        </w:rPr>
        <w:t>II.</w:t>
      </w:r>
    </w:p>
    <w:p w14:paraId="4A7ADB56" w14:textId="77777777" w:rsidR="000F3AB5" w:rsidRPr="009C627D" w:rsidRDefault="000F3AB5" w:rsidP="000F3AB5">
      <w:pPr>
        <w:tabs>
          <w:tab w:val="left" w:pos="426"/>
          <w:tab w:val="left" w:pos="720"/>
          <w:tab w:val="left" w:pos="1080"/>
          <w:tab w:val="left" w:pos="7200"/>
        </w:tabs>
        <w:autoSpaceDE w:val="0"/>
        <w:jc w:val="both"/>
        <w:rPr>
          <w:sz w:val="22"/>
          <w:szCs w:val="22"/>
        </w:rPr>
      </w:pPr>
    </w:p>
    <w:p w14:paraId="663D4363" w14:textId="099FF407" w:rsidR="000F3AB5" w:rsidRPr="009C627D" w:rsidRDefault="000F3AB5" w:rsidP="000F3AB5">
      <w:pPr>
        <w:tabs>
          <w:tab w:val="left" w:pos="426"/>
          <w:tab w:val="left" w:pos="720"/>
          <w:tab w:val="left" w:pos="1080"/>
          <w:tab w:val="left" w:pos="7200"/>
        </w:tabs>
        <w:autoSpaceDE w:val="0"/>
        <w:jc w:val="both"/>
        <w:rPr>
          <w:sz w:val="22"/>
          <w:szCs w:val="22"/>
        </w:rPr>
      </w:pPr>
      <w:r w:rsidRPr="009C627D">
        <w:rPr>
          <w:sz w:val="22"/>
          <w:szCs w:val="22"/>
        </w:rPr>
        <w:t>týmto vyhlasuje, že súhlasí ako s podmienkami pre účasť, tak aj so zmluvnými podmienkami určenými vo verejnom obstarávaní na predmet zákazky „</w:t>
      </w:r>
      <w:r w:rsidR="00B07C7B" w:rsidRPr="009C627D">
        <w:rPr>
          <w:b/>
          <w:i/>
          <w:sz w:val="22"/>
          <w:szCs w:val="22"/>
        </w:rPr>
        <w:t>Akumulátory</w:t>
      </w:r>
      <w:r w:rsidRPr="009C627D">
        <w:rPr>
          <w:sz w:val="22"/>
          <w:szCs w:val="22"/>
        </w:rPr>
        <w:t>“ v zadávacej súťažnej dokumentácii a nemá voči ním výhrady.</w:t>
      </w:r>
    </w:p>
    <w:p w14:paraId="574F224D" w14:textId="77777777" w:rsidR="000F3AB5" w:rsidRPr="009C627D" w:rsidRDefault="000F3AB5" w:rsidP="000F3AB5">
      <w:pPr>
        <w:tabs>
          <w:tab w:val="left" w:pos="426"/>
          <w:tab w:val="left" w:pos="720"/>
          <w:tab w:val="left" w:pos="1080"/>
          <w:tab w:val="left" w:pos="7200"/>
        </w:tabs>
        <w:autoSpaceDE w:val="0"/>
        <w:jc w:val="both"/>
        <w:rPr>
          <w:sz w:val="22"/>
          <w:szCs w:val="22"/>
        </w:rPr>
      </w:pPr>
    </w:p>
    <w:p w14:paraId="11E3CF0C" w14:textId="77777777" w:rsidR="000F3AB5" w:rsidRPr="009C627D" w:rsidRDefault="000F3AB5" w:rsidP="000F3AB5">
      <w:pPr>
        <w:tabs>
          <w:tab w:val="left" w:pos="426"/>
          <w:tab w:val="left" w:pos="720"/>
          <w:tab w:val="left" w:pos="1080"/>
          <w:tab w:val="left" w:pos="7200"/>
        </w:tabs>
        <w:autoSpaceDE w:val="0"/>
        <w:jc w:val="both"/>
        <w:rPr>
          <w:sz w:val="22"/>
          <w:szCs w:val="22"/>
        </w:rPr>
      </w:pPr>
    </w:p>
    <w:p w14:paraId="6B8AC87D" w14:textId="77777777" w:rsidR="000F3AB5" w:rsidRPr="009C627D" w:rsidRDefault="000F3AB5" w:rsidP="000F3AB5">
      <w:pPr>
        <w:tabs>
          <w:tab w:val="left" w:pos="426"/>
          <w:tab w:val="left" w:pos="720"/>
          <w:tab w:val="left" w:pos="1080"/>
          <w:tab w:val="left" w:pos="7200"/>
        </w:tabs>
        <w:autoSpaceDE w:val="0"/>
        <w:jc w:val="both"/>
        <w:rPr>
          <w:sz w:val="22"/>
          <w:szCs w:val="22"/>
        </w:rPr>
      </w:pPr>
    </w:p>
    <w:p w14:paraId="463A480A" w14:textId="77777777" w:rsidR="000F3AB5" w:rsidRPr="009C627D" w:rsidRDefault="000F3AB5" w:rsidP="000F3AB5">
      <w:pPr>
        <w:autoSpaceDE w:val="0"/>
        <w:jc w:val="both"/>
        <w:rPr>
          <w:sz w:val="22"/>
          <w:szCs w:val="22"/>
        </w:rPr>
      </w:pPr>
      <w:r w:rsidRPr="009C627D">
        <w:rPr>
          <w:sz w:val="22"/>
          <w:szCs w:val="22"/>
        </w:rPr>
        <w:t xml:space="preserve">V .................... dňa ........................... </w:t>
      </w:r>
      <w:r w:rsidRPr="009C627D">
        <w:rPr>
          <w:sz w:val="22"/>
          <w:szCs w:val="22"/>
        </w:rPr>
        <w:tab/>
      </w:r>
      <w:r w:rsidRPr="009C627D">
        <w:rPr>
          <w:sz w:val="22"/>
          <w:szCs w:val="22"/>
        </w:rPr>
        <w:tab/>
      </w:r>
      <w:r w:rsidRPr="009C627D">
        <w:rPr>
          <w:sz w:val="22"/>
          <w:szCs w:val="22"/>
        </w:rPr>
        <w:tab/>
        <w:t xml:space="preserve">................................................ </w:t>
      </w:r>
    </w:p>
    <w:p w14:paraId="44EA7F60" w14:textId="77777777" w:rsidR="000F3AB5" w:rsidRPr="009C627D" w:rsidRDefault="000F3AB5" w:rsidP="000F3AB5">
      <w:pPr>
        <w:autoSpaceDE w:val="0"/>
        <w:jc w:val="both"/>
        <w:rPr>
          <w:sz w:val="22"/>
          <w:szCs w:val="22"/>
        </w:rPr>
      </w:pP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r>
      <w:r w:rsidRPr="009C627D">
        <w:rPr>
          <w:sz w:val="22"/>
          <w:szCs w:val="22"/>
        </w:rPr>
        <w:tab/>
        <w:t xml:space="preserve">meno a priezvisko, </w:t>
      </w:r>
    </w:p>
    <w:p w14:paraId="7325543F" w14:textId="77777777" w:rsidR="000F3AB5" w:rsidRPr="009C627D" w:rsidRDefault="000F3AB5" w:rsidP="000F3AB5">
      <w:pPr>
        <w:autoSpaceDE w:val="0"/>
        <w:ind w:left="4944" w:firstLine="720"/>
        <w:jc w:val="both"/>
        <w:rPr>
          <w:sz w:val="22"/>
          <w:szCs w:val="22"/>
        </w:rPr>
      </w:pPr>
      <w:r w:rsidRPr="009C627D">
        <w:rPr>
          <w:sz w:val="22"/>
          <w:szCs w:val="22"/>
        </w:rPr>
        <w:t>funkcia, podpis</w:t>
      </w:r>
    </w:p>
    <w:p w14:paraId="7A1DF4F0" w14:textId="77777777" w:rsidR="000F3AB5" w:rsidRPr="009C627D" w:rsidRDefault="000F3AB5" w:rsidP="000F3AB5">
      <w:pPr>
        <w:pStyle w:val="Obsah3"/>
      </w:pPr>
    </w:p>
    <w:p w14:paraId="6A4A855C" w14:textId="77777777" w:rsidR="000F3AB5" w:rsidRPr="009C627D" w:rsidRDefault="000F3AB5" w:rsidP="000F3AB5">
      <w:pPr>
        <w:rPr>
          <w:rFonts w:eastAsia="Calibri"/>
          <w:b/>
          <w:bCs/>
          <w:sz w:val="22"/>
          <w:szCs w:val="22"/>
          <w:lang w:eastAsia="en-US"/>
        </w:rPr>
      </w:pPr>
      <w:r w:rsidRPr="009C627D">
        <w:rPr>
          <w:sz w:val="22"/>
          <w:szCs w:val="22"/>
        </w:rPr>
        <w:br w:type="page"/>
      </w:r>
    </w:p>
    <w:p w14:paraId="47EB0319" w14:textId="28C777CB" w:rsidR="000F3AB5" w:rsidRPr="009C627D" w:rsidRDefault="000F3AB5" w:rsidP="000F3AB5">
      <w:pPr>
        <w:pStyle w:val="Obsah3"/>
      </w:pPr>
      <w:r w:rsidRPr="009C627D">
        <w:lastRenderedPageBreak/>
        <w:tab/>
      </w:r>
      <w:r w:rsidRPr="009C627D">
        <w:tab/>
      </w:r>
      <w:r w:rsidRPr="009C627D">
        <w:tab/>
      </w:r>
      <w:r w:rsidRPr="009C627D">
        <w:tab/>
      </w:r>
      <w:r w:rsidRPr="009C627D">
        <w:tab/>
      </w:r>
      <w:r w:rsidRPr="009C627D">
        <w:tab/>
      </w:r>
      <w:r w:rsidRPr="009C627D">
        <w:tab/>
      </w:r>
      <w:r w:rsidRPr="009C627D">
        <w:tab/>
      </w:r>
      <w:r w:rsidRPr="009C627D">
        <w:tab/>
      </w:r>
      <w:r w:rsidRPr="009C627D">
        <w:tab/>
      </w:r>
      <w:r w:rsidRPr="009C627D">
        <w:tab/>
        <w:t>Príloha č. 5</w:t>
      </w:r>
    </w:p>
    <w:p w14:paraId="1DE2A668" w14:textId="77777777" w:rsidR="000F3AB5" w:rsidRPr="009C627D" w:rsidRDefault="000F3AB5" w:rsidP="000F3AB5">
      <w:pPr>
        <w:pStyle w:val="Nadpis3"/>
        <w:keepNext w:val="0"/>
        <w:widowControl w:val="0"/>
        <w:jc w:val="center"/>
        <w:rPr>
          <w:b/>
          <w:bCs/>
          <w:sz w:val="22"/>
          <w:szCs w:val="22"/>
        </w:rPr>
      </w:pPr>
      <w:bookmarkStart w:id="39" w:name="_Toc15395687"/>
      <w:r w:rsidRPr="009C627D">
        <w:rPr>
          <w:b/>
          <w:bCs/>
          <w:sz w:val="22"/>
          <w:szCs w:val="22"/>
        </w:rPr>
        <w:t>Vyhlásenie uchádzača o subdodávkach</w:t>
      </w:r>
      <w:bookmarkEnd w:id="39"/>
    </w:p>
    <w:p w14:paraId="1B16B2D5" w14:textId="77777777" w:rsidR="000F3AB5" w:rsidRPr="009C627D" w:rsidRDefault="000F3AB5" w:rsidP="000F3AB5">
      <w:pPr>
        <w:widowControl w:val="0"/>
        <w:jc w:val="center"/>
        <w:rPr>
          <w:i/>
          <w:sz w:val="22"/>
          <w:szCs w:val="22"/>
        </w:rPr>
      </w:pPr>
      <w:r w:rsidRPr="009C627D">
        <w:rPr>
          <w:i/>
          <w:sz w:val="22"/>
          <w:szCs w:val="22"/>
        </w:rPr>
        <w:t xml:space="preserve">Uchádzač vyplní </w:t>
      </w:r>
      <w:proofErr w:type="spellStart"/>
      <w:r w:rsidRPr="009C627D">
        <w:rPr>
          <w:i/>
          <w:sz w:val="22"/>
          <w:szCs w:val="22"/>
        </w:rPr>
        <w:t>vyžltené</w:t>
      </w:r>
      <w:proofErr w:type="spellEnd"/>
      <w:r w:rsidRPr="009C627D">
        <w:rPr>
          <w:i/>
          <w:sz w:val="22"/>
          <w:szCs w:val="22"/>
        </w:rPr>
        <w:t xml:space="preserve"> časti aktuálnymi údajmi!!!</w:t>
      </w:r>
    </w:p>
    <w:p w14:paraId="50D7610E" w14:textId="77777777" w:rsidR="000F3AB5" w:rsidRPr="009C627D" w:rsidRDefault="000F3AB5" w:rsidP="000F3AB5">
      <w:pPr>
        <w:pStyle w:val="Hlavika"/>
        <w:widowControl w:val="0"/>
        <w:tabs>
          <w:tab w:val="right" w:pos="9540"/>
        </w:tabs>
        <w:jc w:val="center"/>
        <w:rPr>
          <w:b/>
          <w:color w:val="0000FF"/>
          <w:sz w:val="22"/>
          <w:szCs w:val="22"/>
        </w:rPr>
      </w:pPr>
    </w:p>
    <w:p w14:paraId="71B34175" w14:textId="77777777" w:rsidR="000F3AB5" w:rsidRPr="009C627D" w:rsidRDefault="000F3AB5" w:rsidP="000F3AB5">
      <w:pPr>
        <w:pStyle w:val="Hlavika"/>
        <w:widowControl w:val="0"/>
        <w:tabs>
          <w:tab w:val="right" w:pos="9540"/>
        </w:tabs>
        <w:rPr>
          <w:b/>
          <w:sz w:val="22"/>
          <w:szCs w:val="22"/>
        </w:rPr>
      </w:pPr>
    </w:p>
    <w:p w14:paraId="04E30A83" w14:textId="77777777" w:rsidR="000F3AB5" w:rsidRPr="009C627D" w:rsidRDefault="000F3AB5" w:rsidP="000F3AB5">
      <w:pPr>
        <w:pStyle w:val="Hlavika"/>
        <w:widowControl w:val="0"/>
        <w:tabs>
          <w:tab w:val="right" w:pos="9540"/>
        </w:tabs>
        <w:rPr>
          <w:sz w:val="22"/>
          <w:szCs w:val="22"/>
        </w:rPr>
      </w:pPr>
      <w:r w:rsidRPr="009C627D">
        <w:rPr>
          <w:b/>
          <w:sz w:val="22"/>
          <w:szCs w:val="22"/>
        </w:rPr>
        <w:t xml:space="preserve">Pre verejného obstarávateľa: AOMVSR </w:t>
      </w:r>
      <w:proofErr w:type="spellStart"/>
      <w:r w:rsidRPr="009C627D">
        <w:rPr>
          <w:b/>
          <w:sz w:val="22"/>
          <w:szCs w:val="22"/>
        </w:rPr>
        <w:t>a.s</w:t>
      </w:r>
      <w:proofErr w:type="spellEnd"/>
      <w:r w:rsidRPr="009C627D">
        <w:rPr>
          <w:b/>
          <w:sz w:val="22"/>
          <w:szCs w:val="22"/>
        </w:rPr>
        <w:t>.</w:t>
      </w:r>
    </w:p>
    <w:p w14:paraId="1516F160" w14:textId="77777777" w:rsidR="000F3AB5" w:rsidRPr="009C627D" w:rsidRDefault="000F3AB5" w:rsidP="000F3AB5">
      <w:pPr>
        <w:pStyle w:val="Hlavika"/>
        <w:widowControl w:val="0"/>
        <w:tabs>
          <w:tab w:val="right" w:pos="9540"/>
        </w:tabs>
        <w:rPr>
          <w:sz w:val="22"/>
          <w:szCs w:val="22"/>
        </w:rPr>
      </w:pPr>
    </w:p>
    <w:p w14:paraId="44DEE3A4" w14:textId="1AE5FC29" w:rsidR="00220827" w:rsidRPr="009C627D" w:rsidRDefault="000F3AB5" w:rsidP="00220827">
      <w:pPr>
        <w:pStyle w:val="Hlavika"/>
        <w:widowControl w:val="0"/>
        <w:tabs>
          <w:tab w:val="right" w:pos="9540"/>
        </w:tabs>
        <w:rPr>
          <w:sz w:val="22"/>
          <w:szCs w:val="22"/>
          <w:lang w:eastAsia="en-US"/>
        </w:rPr>
      </w:pPr>
      <w:r w:rsidRPr="009C627D">
        <w:rPr>
          <w:b/>
          <w:sz w:val="22"/>
          <w:szCs w:val="22"/>
        </w:rPr>
        <w:t xml:space="preserve">Na predmet zákazky: </w:t>
      </w:r>
      <w:r w:rsidR="00B07C7B" w:rsidRPr="009C627D">
        <w:rPr>
          <w:b/>
          <w:i/>
          <w:sz w:val="22"/>
          <w:szCs w:val="22"/>
        </w:rPr>
        <w:t>Akumulátory</w:t>
      </w:r>
      <w:r w:rsidR="00220827" w:rsidRPr="009C627D">
        <w:rPr>
          <w:sz w:val="22"/>
          <w:szCs w:val="22"/>
          <w:lang w:eastAsia="en-US"/>
        </w:rPr>
        <w:t xml:space="preserve"> </w:t>
      </w:r>
    </w:p>
    <w:p w14:paraId="05E7929D" w14:textId="77777777" w:rsidR="00220827" w:rsidRPr="009C627D" w:rsidRDefault="00220827" w:rsidP="00220827">
      <w:pPr>
        <w:pStyle w:val="Hlavika"/>
        <w:widowControl w:val="0"/>
        <w:tabs>
          <w:tab w:val="right" w:pos="9540"/>
        </w:tabs>
        <w:rPr>
          <w:sz w:val="22"/>
          <w:szCs w:val="22"/>
          <w:lang w:eastAsia="en-US"/>
        </w:rPr>
      </w:pPr>
    </w:p>
    <w:p w14:paraId="25008786" w14:textId="35CFF49A" w:rsidR="000F3AB5" w:rsidRPr="009C627D" w:rsidRDefault="000F3AB5" w:rsidP="00220827">
      <w:pPr>
        <w:pStyle w:val="Hlavika"/>
        <w:widowControl w:val="0"/>
        <w:tabs>
          <w:tab w:val="right" w:pos="9540"/>
        </w:tabs>
        <w:rPr>
          <w:sz w:val="22"/>
          <w:szCs w:val="22"/>
        </w:rPr>
      </w:pPr>
      <w:r w:rsidRPr="009C627D">
        <w:rPr>
          <w:sz w:val="22"/>
          <w:szCs w:val="22"/>
        </w:rPr>
        <w:t>Uchádzač/skupina dodávateľov:</w:t>
      </w:r>
    </w:p>
    <w:p w14:paraId="205BEA89" w14:textId="77777777" w:rsidR="000F3AB5" w:rsidRPr="009C627D" w:rsidRDefault="000F3AB5" w:rsidP="000F3AB5">
      <w:pPr>
        <w:widowControl w:val="0"/>
        <w:rPr>
          <w:sz w:val="22"/>
          <w:szCs w:val="22"/>
        </w:rPr>
      </w:pPr>
    </w:p>
    <w:p w14:paraId="01414EDC" w14:textId="77777777" w:rsidR="000F3AB5" w:rsidRPr="009C627D" w:rsidRDefault="000F3AB5" w:rsidP="000F3AB5">
      <w:pPr>
        <w:widowControl w:val="0"/>
        <w:rPr>
          <w:sz w:val="22"/>
          <w:szCs w:val="22"/>
        </w:rPr>
      </w:pPr>
      <w:r w:rsidRPr="009C627D">
        <w:rPr>
          <w:sz w:val="22"/>
          <w:szCs w:val="22"/>
        </w:rPr>
        <w:t>Obchodné meno:</w:t>
      </w:r>
      <w:r w:rsidRPr="009C627D">
        <w:rPr>
          <w:sz w:val="22"/>
          <w:szCs w:val="22"/>
        </w:rPr>
        <w:tab/>
      </w:r>
      <w:r w:rsidRPr="009C627D">
        <w:rPr>
          <w:sz w:val="22"/>
          <w:szCs w:val="22"/>
          <w:highlight w:val="yellow"/>
        </w:rPr>
        <w:t>XXXXXXXXXXXXXXXXXXXX</w:t>
      </w:r>
    </w:p>
    <w:p w14:paraId="417AED2B" w14:textId="77777777" w:rsidR="000F3AB5" w:rsidRPr="009C627D" w:rsidRDefault="000F3AB5" w:rsidP="000F3AB5">
      <w:pPr>
        <w:widowControl w:val="0"/>
        <w:rPr>
          <w:sz w:val="22"/>
          <w:szCs w:val="22"/>
        </w:rPr>
      </w:pPr>
      <w:r w:rsidRPr="009C627D">
        <w:rPr>
          <w:sz w:val="22"/>
          <w:szCs w:val="22"/>
        </w:rPr>
        <w:t>Adresa spoločnosti:</w:t>
      </w:r>
      <w:r w:rsidRPr="009C627D">
        <w:rPr>
          <w:sz w:val="22"/>
          <w:szCs w:val="22"/>
        </w:rPr>
        <w:tab/>
      </w:r>
      <w:r w:rsidRPr="009C627D">
        <w:rPr>
          <w:sz w:val="22"/>
          <w:szCs w:val="22"/>
          <w:highlight w:val="yellow"/>
        </w:rPr>
        <w:t>XXXXXXXXXXXXXXXX</w:t>
      </w:r>
    </w:p>
    <w:p w14:paraId="23E95AA6" w14:textId="77777777" w:rsidR="000F3AB5" w:rsidRPr="009C627D" w:rsidRDefault="000F3AB5" w:rsidP="000F3AB5">
      <w:pPr>
        <w:widowControl w:val="0"/>
        <w:rPr>
          <w:sz w:val="22"/>
          <w:szCs w:val="22"/>
        </w:rPr>
      </w:pPr>
      <w:r w:rsidRPr="009C627D">
        <w:rPr>
          <w:sz w:val="22"/>
          <w:szCs w:val="22"/>
        </w:rPr>
        <w:t>IČO:</w:t>
      </w:r>
      <w:r w:rsidRPr="009C627D">
        <w:rPr>
          <w:sz w:val="22"/>
          <w:szCs w:val="22"/>
        </w:rPr>
        <w:tab/>
      </w:r>
      <w:r w:rsidRPr="009C627D">
        <w:rPr>
          <w:sz w:val="22"/>
          <w:szCs w:val="22"/>
        </w:rPr>
        <w:tab/>
      </w:r>
      <w:r w:rsidRPr="009C627D">
        <w:rPr>
          <w:sz w:val="22"/>
          <w:szCs w:val="22"/>
        </w:rPr>
        <w:tab/>
      </w:r>
      <w:r w:rsidRPr="009C627D">
        <w:rPr>
          <w:sz w:val="22"/>
          <w:szCs w:val="22"/>
          <w:highlight w:val="yellow"/>
        </w:rPr>
        <w:t>XXXXXXXXXXXX</w:t>
      </w:r>
    </w:p>
    <w:p w14:paraId="4A4750F2" w14:textId="77777777" w:rsidR="000F3AB5" w:rsidRPr="009C627D" w:rsidRDefault="000F3AB5" w:rsidP="000F3AB5">
      <w:pPr>
        <w:widowControl w:val="0"/>
        <w:rPr>
          <w:sz w:val="22"/>
          <w:szCs w:val="22"/>
        </w:rPr>
      </w:pPr>
    </w:p>
    <w:p w14:paraId="2CF9280F" w14:textId="32C40CF7" w:rsidR="000F3AB5" w:rsidRPr="009C627D" w:rsidRDefault="000F3AB5" w:rsidP="008A5C92">
      <w:pPr>
        <w:widowControl w:val="0"/>
        <w:numPr>
          <w:ilvl w:val="1"/>
          <w:numId w:val="83"/>
        </w:numPr>
        <w:ind w:left="360"/>
        <w:jc w:val="both"/>
        <w:rPr>
          <w:sz w:val="22"/>
          <w:szCs w:val="22"/>
        </w:rPr>
      </w:pPr>
      <w:r w:rsidRPr="009C627D">
        <w:rPr>
          <w:sz w:val="22"/>
          <w:szCs w:val="22"/>
        </w:rPr>
        <w:t>Dolu podpísaný zástupca uchádzača* (splnomocnený zástupca skupiny dodávateľov*) týmto čestne vyhlasujem, že na realizácii predmetu zákazky „</w:t>
      </w:r>
      <w:r w:rsidR="00C3776B" w:rsidRPr="009C627D">
        <w:rPr>
          <w:bCs/>
          <w:iCs/>
          <w:sz w:val="22"/>
          <w:szCs w:val="22"/>
        </w:rPr>
        <w:t>Akumulátory</w:t>
      </w:r>
      <w:r w:rsidRPr="009C627D">
        <w:rPr>
          <w:sz w:val="22"/>
          <w:szCs w:val="22"/>
        </w:rPr>
        <w:t xml:space="preserve">“ vyhlásenej verejným obstarávateľom Automobilové opravovne MV SR </w:t>
      </w:r>
      <w:proofErr w:type="spellStart"/>
      <w:r w:rsidRPr="009C627D">
        <w:rPr>
          <w:sz w:val="22"/>
          <w:szCs w:val="22"/>
        </w:rPr>
        <w:t>a.s</w:t>
      </w:r>
      <w:proofErr w:type="spellEnd"/>
      <w:r w:rsidRPr="009C627D">
        <w:rPr>
          <w:sz w:val="22"/>
          <w:szCs w:val="22"/>
        </w:rPr>
        <w:t xml:space="preserve">. v Úradnom vestníku Európskej únie a vo Vestníku verejného obstarávania </w:t>
      </w:r>
    </w:p>
    <w:p w14:paraId="6D82A09D" w14:textId="77777777" w:rsidR="000F3AB5" w:rsidRPr="009C627D" w:rsidRDefault="000F3AB5" w:rsidP="008A5C92">
      <w:pPr>
        <w:widowControl w:val="0"/>
        <w:numPr>
          <w:ilvl w:val="1"/>
          <w:numId w:val="83"/>
        </w:numPr>
        <w:ind w:left="360"/>
        <w:jc w:val="both"/>
        <w:rPr>
          <w:sz w:val="22"/>
          <w:szCs w:val="22"/>
        </w:rPr>
      </w:pPr>
      <w:r w:rsidRPr="009C627D">
        <w:rPr>
          <w:b/>
          <w:sz w:val="22"/>
          <w:szCs w:val="22"/>
        </w:rPr>
        <w:t>sa nebudú podieľať</w:t>
      </w:r>
      <w:r w:rsidRPr="009C627D">
        <w:rPr>
          <w:sz w:val="22"/>
          <w:szCs w:val="22"/>
        </w:rPr>
        <w:t xml:space="preserve"> subdodávatelia a celý predmet zabezpečíme vlastnými kapacitami.*</w:t>
      </w:r>
    </w:p>
    <w:p w14:paraId="475886B8" w14:textId="77777777" w:rsidR="000F3AB5" w:rsidRPr="009C627D" w:rsidRDefault="000F3AB5" w:rsidP="008A5C92">
      <w:pPr>
        <w:widowControl w:val="0"/>
        <w:numPr>
          <w:ilvl w:val="1"/>
          <w:numId w:val="83"/>
        </w:numPr>
        <w:ind w:left="360"/>
        <w:jc w:val="both"/>
        <w:rPr>
          <w:sz w:val="22"/>
          <w:szCs w:val="22"/>
        </w:rPr>
      </w:pPr>
      <w:r w:rsidRPr="009C627D">
        <w:rPr>
          <w:b/>
          <w:sz w:val="22"/>
          <w:szCs w:val="22"/>
        </w:rPr>
        <w:t>sa budú podieľať</w:t>
      </w:r>
      <w:r w:rsidRPr="009C627D">
        <w:rPr>
          <w:sz w:val="22"/>
          <w:szCs w:val="22"/>
        </w:rPr>
        <w:t xml:space="preserve"> nasledovní subdodávatelia:*</w:t>
      </w:r>
    </w:p>
    <w:p w14:paraId="2A351909" w14:textId="77777777" w:rsidR="000F3AB5" w:rsidRPr="009C627D" w:rsidRDefault="000F3AB5" w:rsidP="000F3AB5">
      <w:pPr>
        <w:widowControl w:val="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402"/>
        <w:gridCol w:w="1418"/>
        <w:gridCol w:w="1701"/>
        <w:gridCol w:w="2693"/>
      </w:tblGrid>
      <w:tr w:rsidR="000F3AB5" w:rsidRPr="009C627D" w14:paraId="2DD34FF0" w14:textId="77777777" w:rsidTr="000F3AB5">
        <w:tc>
          <w:tcPr>
            <w:tcW w:w="562" w:type="dxa"/>
            <w:tcBorders>
              <w:top w:val="single" w:sz="4" w:space="0" w:color="auto"/>
              <w:left w:val="single" w:sz="4" w:space="0" w:color="auto"/>
              <w:bottom w:val="single" w:sz="4" w:space="0" w:color="auto"/>
              <w:right w:val="single" w:sz="4" w:space="0" w:color="auto"/>
            </w:tcBorders>
            <w:vAlign w:val="center"/>
            <w:hideMark/>
          </w:tcPr>
          <w:p w14:paraId="520E4017" w14:textId="77777777" w:rsidR="000F3AB5" w:rsidRPr="009C627D" w:rsidRDefault="000F3AB5">
            <w:pPr>
              <w:widowControl w:val="0"/>
              <w:spacing w:line="256" w:lineRule="auto"/>
              <w:jc w:val="center"/>
              <w:rPr>
                <w:b/>
                <w:sz w:val="20"/>
                <w:szCs w:val="20"/>
                <w:lang w:eastAsia="en-US"/>
              </w:rPr>
            </w:pPr>
            <w:proofErr w:type="spellStart"/>
            <w:r w:rsidRPr="009C627D">
              <w:rPr>
                <w:b/>
                <w:sz w:val="20"/>
                <w:szCs w:val="20"/>
                <w:lang w:eastAsia="en-US"/>
              </w:rPr>
              <w:t>P.č</w:t>
            </w:r>
            <w:proofErr w:type="spellEnd"/>
            <w:r w:rsidRPr="009C627D">
              <w:rPr>
                <w:b/>
                <w:sz w:val="20"/>
                <w:szCs w:val="20"/>
                <w:lang w:eastAsia="en-US"/>
              </w:rPr>
              <w:t>.</w:t>
            </w:r>
          </w:p>
        </w:tc>
        <w:tc>
          <w:tcPr>
            <w:tcW w:w="3402" w:type="dxa"/>
            <w:tcBorders>
              <w:top w:val="single" w:sz="4" w:space="0" w:color="auto"/>
              <w:left w:val="single" w:sz="4" w:space="0" w:color="auto"/>
              <w:bottom w:val="single" w:sz="4" w:space="0" w:color="auto"/>
              <w:right w:val="single" w:sz="4" w:space="0" w:color="auto"/>
            </w:tcBorders>
            <w:vAlign w:val="center"/>
            <w:hideMark/>
          </w:tcPr>
          <w:p w14:paraId="07BD99AF" w14:textId="77777777" w:rsidR="000F3AB5" w:rsidRPr="009C627D" w:rsidRDefault="000F3AB5">
            <w:pPr>
              <w:widowControl w:val="0"/>
              <w:spacing w:line="256" w:lineRule="auto"/>
              <w:jc w:val="center"/>
              <w:rPr>
                <w:b/>
                <w:sz w:val="20"/>
                <w:szCs w:val="20"/>
                <w:lang w:eastAsia="en-US"/>
              </w:rPr>
            </w:pPr>
            <w:r w:rsidRPr="009C627D">
              <w:rPr>
                <w:b/>
                <w:sz w:val="20"/>
                <w:szCs w:val="20"/>
                <w:lang w:eastAsia="en-US"/>
              </w:rPr>
              <w:t>Obchodné meno a sídlo subdodávateľa</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FBD948F" w14:textId="77777777" w:rsidR="000F3AB5" w:rsidRPr="009C627D" w:rsidRDefault="000F3AB5">
            <w:pPr>
              <w:widowControl w:val="0"/>
              <w:spacing w:line="256" w:lineRule="auto"/>
              <w:jc w:val="center"/>
              <w:rPr>
                <w:b/>
                <w:sz w:val="20"/>
                <w:szCs w:val="20"/>
                <w:lang w:eastAsia="en-US"/>
              </w:rPr>
            </w:pPr>
            <w:r w:rsidRPr="009C627D">
              <w:rPr>
                <w:b/>
                <w:sz w:val="20"/>
                <w:szCs w:val="20"/>
                <w:lang w:eastAsia="en-US"/>
              </w:rPr>
              <w:t>IČO</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6F8FE73" w14:textId="77777777" w:rsidR="000F3AB5" w:rsidRPr="009C627D" w:rsidRDefault="000F3AB5">
            <w:pPr>
              <w:widowControl w:val="0"/>
              <w:spacing w:line="256" w:lineRule="auto"/>
              <w:jc w:val="center"/>
              <w:rPr>
                <w:b/>
                <w:sz w:val="20"/>
                <w:szCs w:val="20"/>
                <w:lang w:eastAsia="en-US"/>
              </w:rPr>
            </w:pPr>
            <w:r w:rsidRPr="009C627D">
              <w:rPr>
                <w:b/>
                <w:sz w:val="20"/>
                <w:szCs w:val="20"/>
                <w:lang w:eastAsia="en-US"/>
              </w:rPr>
              <w:t>Podiel na zákazke</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9466D13" w14:textId="77777777" w:rsidR="000F3AB5" w:rsidRPr="009C627D" w:rsidRDefault="000F3AB5">
            <w:pPr>
              <w:widowControl w:val="0"/>
              <w:spacing w:line="256" w:lineRule="auto"/>
              <w:jc w:val="center"/>
              <w:rPr>
                <w:b/>
                <w:sz w:val="20"/>
                <w:szCs w:val="20"/>
                <w:lang w:eastAsia="en-US"/>
              </w:rPr>
            </w:pPr>
            <w:r w:rsidRPr="009C627D">
              <w:rPr>
                <w:b/>
                <w:sz w:val="20"/>
                <w:szCs w:val="20"/>
                <w:lang w:eastAsia="en-US"/>
              </w:rPr>
              <w:t>Predmet subdodávky</w:t>
            </w:r>
          </w:p>
        </w:tc>
      </w:tr>
      <w:tr w:rsidR="000F3AB5" w:rsidRPr="009C627D" w14:paraId="013FD674" w14:textId="77777777" w:rsidTr="000F3AB5">
        <w:tc>
          <w:tcPr>
            <w:tcW w:w="562" w:type="dxa"/>
            <w:tcBorders>
              <w:top w:val="single" w:sz="4" w:space="0" w:color="auto"/>
              <w:left w:val="single" w:sz="4" w:space="0" w:color="auto"/>
              <w:bottom w:val="single" w:sz="4" w:space="0" w:color="auto"/>
              <w:right w:val="single" w:sz="4" w:space="0" w:color="auto"/>
            </w:tcBorders>
            <w:hideMark/>
          </w:tcPr>
          <w:p w14:paraId="1EAE8275" w14:textId="77777777" w:rsidR="000F3AB5" w:rsidRPr="009C627D" w:rsidRDefault="000F3AB5">
            <w:pPr>
              <w:widowControl w:val="0"/>
              <w:spacing w:line="256" w:lineRule="auto"/>
              <w:rPr>
                <w:sz w:val="20"/>
                <w:szCs w:val="20"/>
                <w:lang w:eastAsia="en-US"/>
              </w:rPr>
            </w:pPr>
            <w:r w:rsidRPr="009C627D">
              <w:rPr>
                <w:sz w:val="20"/>
                <w:szCs w:val="20"/>
                <w:lang w:eastAsia="en-US"/>
              </w:rPr>
              <w:t>1</w:t>
            </w:r>
          </w:p>
        </w:tc>
        <w:tc>
          <w:tcPr>
            <w:tcW w:w="3402" w:type="dxa"/>
            <w:tcBorders>
              <w:top w:val="single" w:sz="4" w:space="0" w:color="auto"/>
              <w:left w:val="single" w:sz="4" w:space="0" w:color="auto"/>
              <w:bottom w:val="single" w:sz="4" w:space="0" w:color="auto"/>
              <w:right w:val="single" w:sz="4" w:space="0" w:color="auto"/>
            </w:tcBorders>
          </w:tcPr>
          <w:p w14:paraId="27CF74EF" w14:textId="77777777" w:rsidR="000F3AB5" w:rsidRPr="009C627D" w:rsidRDefault="000F3AB5">
            <w:pPr>
              <w:widowControl w:val="0"/>
              <w:spacing w:line="256" w:lineRule="auto"/>
              <w:rPr>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tcPr>
          <w:p w14:paraId="5CC5B1AA" w14:textId="77777777" w:rsidR="000F3AB5" w:rsidRPr="009C627D" w:rsidRDefault="000F3AB5">
            <w:pPr>
              <w:widowControl w:val="0"/>
              <w:spacing w:line="256" w:lineRule="auto"/>
              <w:rPr>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273DB37B" w14:textId="77777777" w:rsidR="000F3AB5" w:rsidRPr="009C627D" w:rsidRDefault="000F3AB5">
            <w:pPr>
              <w:widowControl w:val="0"/>
              <w:spacing w:line="256" w:lineRule="auto"/>
              <w:rPr>
                <w:sz w:val="20"/>
                <w:szCs w:val="20"/>
                <w:lang w:eastAsia="en-US"/>
              </w:rPr>
            </w:pPr>
          </w:p>
        </w:tc>
        <w:tc>
          <w:tcPr>
            <w:tcW w:w="2693" w:type="dxa"/>
            <w:tcBorders>
              <w:top w:val="single" w:sz="4" w:space="0" w:color="auto"/>
              <w:left w:val="single" w:sz="4" w:space="0" w:color="auto"/>
              <w:bottom w:val="single" w:sz="4" w:space="0" w:color="auto"/>
              <w:right w:val="single" w:sz="4" w:space="0" w:color="auto"/>
            </w:tcBorders>
          </w:tcPr>
          <w:p w14:paraId="051B3EAB" w14:textId="77777777" w:rsidR="000F3AB5" w:rsidRPr="009C627D" w:rsidRDefault="000F3AB5">
            <w:pPr>
              <w:widowControl w:val="0"/>
              <w:spacing w:line="256" w:lineRule="auto"/>
              <w:rPr>
                <w:sz w:val="20"/>
                <w:szCs w:val="20"/>
                <w:lang w:eastAsia="en-US"/>
              </w:rPr>
            </w:pPr>
          </w:p>
        </w:tc>
      </w:tr>
      <w:tr w:rsidR="000F3AB5" w:rsidRPr="009C627D" w14:paraId="2D3498C3" w14:textId="77777777" w:rsidTr="000F3AB5">
        <w:tc>
          <w:tcPr>
            <w:tcW w:w="562" w:type="dxa"/>
            <w:tcBorders>
              <w:top w:val="single" w:sz="4" w:space="0" w:color="auto"/>
              <w:left w:val="single" w:sz="4" w:space="0" w:color="auto"/>
              <w:bottom w:val="single" w:sz="4" w:space="0" w:color="auto"/>
              <w:right w:val="single" w:sz="4" w:space="0" w:color="auto"/>
            </w:tcBorders>
            <w:hideMark/>
          </w:tcPr>
          <w:p w14:paraId="0912D9B0" w14:textId="77777777" w:rsidR="000F3AB5" w:rsidRPr="009C627D" w:rsidRDefault="000F3AB5">
            <w:pPr>
              <w:widowControl w:val="0"/>
              <w:spacing w:line="256" w:lineRule="auto"/>
              <w:rPr>
                <w:sz w:val="20"/>
                <w:szCs w:val="20"/>
                <w:lang w:eastAsia="en-US"/>
              </w:rPr>
            </w:pPr>
            <w:r w:rsidRPr="009C627D">
              <w:rPr>
                <w:sz w:val="20"/>
                <w:szCs w:val="20"/>
                <w:lang w:eastAsia="en-US"/>
              </w:rPr>
              <w:t>2</w:t>
            </w:r>
          </w:p>
        </w:tc>
        <w:tc>
          <w:tcPr>
            <w:tcW w:w="3402" w:type="dxa"/>
            <w:tcBorders>
              <w:top w:val="single" w:sz="4" w:space="0" w:color="auto"/>
              <w:left w:val="single" w:sz="4" w:space="0" w:color="auto"/>
              <w:bottom w:val="single" w:sz="4" w:space="0" w:color="auto"/>
              <w:right w:val="single" w:sz="4" w:space="0" w:color="auto"/>
            </w:tcBorders>
          </w:tcPr>
          <w:p w14:paraId="3335FB99" w14:textId="77777777" w:rsidR="000F3AB5" w:rsidRPr="009C627D" w:rsidRDefault="000F3AB5">
            <w:pPr>
              <w:widowControl w:val="0"/>
              <w:spacing w:line="256" w:lineRule="auto"/>
              <w:rPr>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tcPr>
          <w:p w14:paraId="3901E693" w14:textId="77777777" w:rsidR="000F3AB5" w:rsidRPr="009C627D" w:rsidRDefault="000F3AB5">
            <w:pPr>
              <w:widowControl w:val="0"/>
              <w:spacing w:line="256" w:lineRule="auto"/>
              <w:rPr>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18F76A43" w14:textId="77777777" w:rsidR="000F3AB5" w:rsidRPr="009C627D" w:rsidRDefault="000F3AB5">
            <w:pPr>
              <w:widowControl w:val="0"/>
              <w:spacing w:line="256" w:lineRule="auto"/>
              <w:rPr>
                <w:sz w:val="20"/>
                <w:szCs w:val="20"/>
                <w:lang w:eastAsia="en-US"/>
              </w:rPr>
            </w:pPr>
          </w:p>
        </w:tc>
        <w:tc>
          <w:tcPr>
            <w:tcW w:w="2693" w:type="dxa"/>
            <w:tcBorders>
              <w:top w:val="single" w:sz="4" w:space="0" w:color="auto"/>
              <w:left w:val="single" w:sz="4" w:space="0" w:color="auto"/>
              <w:bottom w:val="single" w:sz="4" w:space="0" w:color="auto"/>
              <w:right w:val="single" w:sz="4" w:space="0" w:color="auto"/>
            </w:tcBorders>
          </w:tcPr>
          <w:p w14:paraId="66B447D5" w14:textId="77777777" w:rsidR="000F3AB5" w:rsidRPr="009C627D" w:rsidRDefault="000F3AB5">
            <w:pPr>
              <w:widowControl w:val="0"/>
              <w:spacing w:line="256" w:lineRule="auto"/>
              <w:rPr>
                <w:sz w:val="20"/>
                <w:szCs w:val="20"/>
                <w:lang w:eastAsia="en-US"/>
              </w:rPr>
            </w:pPr>
          </w:p>
        </w:tc>
      </w:tr>
      <w:tr w:rsidR="000F3AB5" w:rsidRPr="009C627D" w14:paraId="0405031C" w14:textId="77777777" w:rsidTr="000F3AB5">
        <w:tc>
          <w:tcPr>
            <w:tcW w:w="562" w:type="dxa"/>
            <w:tcBorders>
              <w:top w:val="single" w:sz="4" w:space="0" w:color="auto"/>
              <w:left w:val="single" w:sz="4" w:space="0" w:color="auto"/>
              <w:bottom w:val="single" w:sz="4" w:space="0" w:color="auto"/>
              <w:right w:val="single" w:sz="4" w:space="0" w:color="auto"/>
            </w:tcBorders>
            <w:hideMark/>
          </w:tcPr>
          <w:p w14:paraId="55D53745" w14:textId="77777777" w:rsidR="000F3AB5" w:rsidRPr="009C627D" w:rsidRDefault="000F3AB5">
            <w:pPr>
              <w:widowControl w:val="0"/>
              <w:spacing w:line="256" w:lineRule="auto"/>
              <w:rPr>
                <w:sz w:val="20"/>
                <w:szCs w:val="20"/>
                <w:lang w:eastAsia="en-US"/>
              </w:rPr>
            </w:pPr>
            <w:r w:rsidRPr="009C627D">
              <w:rPr>
                <w:sz w:val="20"/>
                <w:szCs w:val="20"/>
                <w:lang w:eastAsia="en-US"/>
              </w:rPr>
              <w:t>3</w:t>
            </w:r>
          </w:p>
        </w:tc>
        <w:tc>
          <w:tcPr>
            <w:tcW w:w="3402" w:type="dxa"/>
            <w:tcBorders>
              <w:top w:val="single" w:sz="4" w:space="0" w:color="auto"/>
              <w:left w:val="single" w:sz="4" w:space="0" w:color="auto"/>
              <w:bottom w:val="single" w:sz="4" w:space="0" w:color="auto"/>
              <w:right w:val="single" w:sz="4" w:space="0" w:color="auto"/>
            </w:tcBorders>
          </w:tcPr>
          <w:p w14:paraId="6FB64860" w14:textId="77777777" w:rsidR="000F3AB5" w:rsidRPr="009C627D" w:rsidRDefault="000F3AB5">
            <w:pPr>
              <w:widowControl w:val="0"/>
              <w:spacing w:line="256" w:lineRule="auto"/>
              <w:rPr>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tcPr>
          <w:p w14:paraId="3F0383CF" w14:textId="77777777" w:rsidR="000F3AB5" w:rsidRPr="009C627D" w:rsidRDefault="000F3AB5">
            <w:pPr>
              <w:widowControl w:val="0"/>
              <w:spacing w:line="256" w:lineRule="auto"/>
              <w:rPr>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04E47CA3" w14:textId="77777777" w:rsidR="000F3AB5" w:rsidRPr="009C627D" w:rsidRDefault="000F3AB5">
            <w:pPr>
              <w:widowControl w:val="0"/>
              <w:spacing w:line="256" w:lineRule="auto"/>
              <w:rPr>
                <w:sz w:val="20"/>
                <w:szCs w:val="20"/>
                <w:lang w:eastAsia="en-US"/>
              </w:rPr>
            </w:pPr>
          </w:p>
        </w:tc>
        <w:tc>
          <w:tcPr>
            <w:tcW w:w="2693" w:type="dxa"/>
            <w:tcBorders>
              <w:top w:val="single" w:sz="4" w:space="0" w:color="auto"/>
              <w:left w:val="single" w:sz="4" w:space="0" w:color="auto"/>
              <w:bottom w:val="single" w:sz="4" w:space="0" w:color="auto"/>
              <w:right w:val="single" w:sz="4" w:space="0" w:color="auto"/>
            </w:tcBorders>
          </w:tcPr>
          <w:p w14:paraId="4C8E23EC" w14:textId="77777777" w:rsidR="000F3AB5" w:rsidRPr="009C627D" w:rsidRDefault="000F3AB5">
            <w:pPr>
              <w:widowControl w:val="0"/>
              <w:spacing w:line="256" w:lineRule="auto"/>
              <w:rPr>
                <w:sz w:val="20"/>
                <w:szCs w:val="20"/>
                <w:lang w:eastAsia="en-US"/>
              </w:rPr>
            </w:pPr>
          </w:p>
        </w:tc>
      </w:tr>
      <w:tr w:rsidR="000F3AB5" w:rsidRPr="009C627D" w14:paraId="64BA6EEC" w14:textId="77777777" w:rsidTr="000F3AB5">
        <w:tc>
          <w:tcPr>
            <w:tcW w:w="562" w:type="dxa"/>
            <w:tcBorders>
              <w:top w:val="single" w:sz="4" w:space="0" w:color="auto"/>
              <w:left w:val="single" w:sz="4" w:space="0" w:color="auto"/>
              <w:bottom w:val="single" w:sz="4" w:space="0" w:color="auto"/>
              <w:right w:val="single" w:sz="4" w:space="0" w:color="auto"/>
            </w:tcBorders>
            <w:hideMark/>
          </w:tcPr>
          <w:p w14:paraId="4F54EBA3" w14:textId="77777777" w:rsidR="000F3AB5" w:rsidRPr="009C627D" w:rsidRDefault="000F3AB5">
            <w:pPr>
              <w:widowControl w:val="0"/>
              <w:spacing w:line="256" w:lineRule="auto"/>
              <w:rPr>
                <w:sz w:val="20"/>
                <w:szCs w:val="20"/>
                <w:lang w:eastAsia="en-US"/>
              </w:rPr>
            </w:pPr>
            <w:r w:rsidRPr="009C627D">
              <w:rPr>
                <w:sz w:val="20"/>
                <w:szCs w:val="20"/>
                <w:lang w:eastAsia="en-US"/>
              </w:rPr>
              <w:t>4</w:t>
            </w:r>
          </w:p>
        </w:tc>
        <w:tc>
          <w:tcPr>
            <w:tcW w:w="3402" w:type="dxa"/>
            <w:tcBorders>
              <w:top w:val="single" w:sz="4" w:space="0" w:color="auto"/>
              <w:left w:val="single" w:sz="4" w:space="0" w:color="auto"/>
              <w:bottom w:val="single" w:sz="4" w:space="0" w:color="auto"/>
              <w:right w:val="single" w:sz="4" w:space="0" w:color="auto"/>
            </w:tcBorders>
          </w:tcPr>
          <w:p w14:paraId="07E0BB56" w14:textId="77777777" w:rsidR="000F3AB5" w:rsidRPr="009C627D" w:rsidRDefault="000F3AB5">
            <w:pPr>
              <w:widowControl w:val="0"/>
              <w:spacing w:line="256" w:lineRule="auto"/>
              <w:rPr>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tcPr>
          <w:p w14:paraId="537F9407" w14:textId="77777777" w:rsidR="000F3AB5" w:rsidRPr="009C627D" w:rsidRDefault="000F3AB5">
            <w:pPr>
              <w:widowControl w:val="0"/>
              <w:spacing w:line="256" w:lineRule="auto"/>
              <w:rPr>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605EBCD0" w14:textId="77777777" w:rsidR="000F3AB5" w:rsidRPr="009C627D" w:rsidRDefault="000F3AB5">
            <w:pPr>
              <w:widowControl w:val="0"/>
              <w:spacing w:line="256" w:lineRule="auto"/>
              <w:rPr>
                <w:sz w:val="20"/>
                <w:szCs w:val="20"/>
                <w:lang w:eastAsia="en-US"/>
              </w:rPr>
            </w:pPr>
          </w:p>
        </w:tc>
        <w:tc>
          <w:tcPr>
            <w:tcW w:w="2693" w:type="dxa"/>
            <w:tcBorders>
              <w:top w:val="single" w:sz="4" w:space="0" w:color="auto"/>
              <w:left w:val="single" w:sz="4" w:space="0" w:color="auto"/>
              <w:bottom w:val="single" w:sz="4" w:space="0" w:color="auto"/>
              <w:right w:val="single" w:sz="4" w:space="0" w:color="auto"/>
            </w:tcBorders>
          </w:tcPr>
          <w:p w14:paraId="2D7E6376" w14:textId="77777777" w:rsidR="000F3AB5" w:rsidRPr="009C627D" w:rsidRDefault="000F3AB5">
            <w:pPr>
              <w:widowControl w:val="0"/>
              <w:spacing w:line="256" w:lineRule="auto"/>
              <w:rPr>
                <w:sz w:val="20"/>
                <w:szCs w:val="20"/>
                <w:lang w:eastAsia="en-US"/>
              </w:rPr>
            </w:pPr>
          </w:p>
        </w:tc>
      </w:tr>
      <w:tr w:rsidR="000F3AB5" w:rsidRPr="009C627D" w14:paraId="6CAD6E52" w14:textId="77777777" w:rsidTr="000F3AB5">
        <w:tc>
          <w:tcPr>
            <w:tcW w:w="562" w:type="dxa"/>
            <w:tcBorders>
              <w:top w:val="single" w:sz="4" w:space="0" w:color="auto"/>
              <w:left w:val="single" w:sz="4" w:space="0" w:color="auto"/>
              <w:bottom w:val="single" w:sz="4" w:space="0" w:color="auto"/>
              <w:right w:val="single" w:sz="4" w:space="0" w:color="auto"/>
            </w:tcBorders>
            <w:hideMark/>
          </w:tcPr>
          <w:p w14:paraId="5F3E3165" w14:textId="77777777" w:rsidR="000F3AB5" w:rsidRPr="009C627D" w:rsidRDefault="000F3AB5">
            <w:pPr>
              <w:widowControl w:val="0"/>
              <w:spacing w:line="256" w:lineRule="auto"/>
              <w:rPr>
                <w:sz w:val="20"/>
                <w:szCs w:val="20"/>
                <w:lang w:eastAsia="en-US"/>
              </w:rPr>
            </w:pPr>
            <w:r w:rsidRPr="009C627D">
              <w:rPr>
                <w:sz w:val="20"/>
                <w:szCs w:val="20"/>
                <w:lang w:eastAsia="en-US"/>
              </w:rPr>
              <w:t>5</w:t>
            </w:r>
          </w:p>
        </w:tc>
        <w:tc>
          <w:tcPr>
            <w:tcW w:w="3402" w:type="dxa"/>
            <w:tcBorders>
              <w:top w:val="single" w:sz="4" w:space="0" w:color="auto"/>
              <w:left w:val="single" w:sz="4" w:space="0" w:color="auto"/>
              <w:bottom w:val="single" w:sz="4" w:space="0" w:color="auto"/>
              <w:right w:val="single" w:sz="4" w:space="0" w:color="auto"/>
            </w:tcBorders>
          </w:tcPr>
          <w:p w14:paraId="6FF9CB7A" w14:textId="77777777" w:rsidR="000F3AB5" w:rsidRPr="009C627D" w:rsidRDefault="000F3AB5">
            <w:pPr>
              <w:widowControl w:val="0"/>
              <w:spacing w:line="256" w:lineRule="auto"/>
              <w:rPr>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tcPr>
          <w:p w14:paraId="5CFFF4B7" w14:textId="77777777" w:rsidR="000F3AB5" w:rsidRPr="009C627D" w:rsidRDefault="000F3AB5">
            <w:pPr>
              <w:widowControl w:val="0"/>
              <w:spacing w:line="256" w:lineRule="auto"/>
              <w:rPr>
                <w:sz w:val="20"/>
                <w:szCs w:val="20"/>
                <w:lang w:eastAsia="en-US"/>
              </w:rPr>
            </w:pPr>
          </w:p>
        </w:tc>
        <w:tc>
          <w:tcPr>
            <w:tcW w:w="1701" w:type="dxa"/>
            <w:tcBorders>
              <w:top w:val="single" w:sz="4" w:space="0" w:color="auto"/>
              <w:left w:val="single" w:sz="4" w:space="0" w:color="auto"/>
              <w:bottom w:val="single" w:sz="4" w:space="0" w:color="auto"/>
              <w:right w:val="single" w:sz="4" w:space="0" w:color="auto"/>
            </w:tcBorders>
          </w:tcPr>
          <w:p w14:paraId="625BF1D0" w14:textId="77777777" w:rsidR="000F3AB5" w:rsidRPr="009C627D" w:rsidRDefault="000F3AB5">
            <w:pPr>
              <w:widowControl w:val="0"/>
              <w:spacing w:line="256" w:lineRule="auto"/>
              <w:rPr>
                <w:sz w:val="20"/>
                <w:szCs w:val="20"/>
                <w:lang w:eastAsia="en-US"/>
              </w:rPr>
            </w:pPr>
          </w:p>
        </w:tc>
        <w:tc>
          <w:tcPr>
            <w:tcW w:w="2693" w:type="dxa"/>
            <w:tcBorders>
              <w:top w:val="single" w:sz="4" w:space="0" w:color="auto"/>
              <w:left w:val="single" w:sz="4" w:space="0" w:color="auto"/>
              <w:bottom w:val="single" w:sz="4" w:space="0" w:color="auto"/>
              <w:right w:val="single" w:sz="4" w:space="0" w:color="auto"/>
            </w:tcBorders>
          </w:tcPr>
          <w:p w14:paraId="7C589086" w14:textId="77777777" w:rsidR="000F3AB5" w:rsidRPr="009C627D" w:rsidRDefault="000F3AB5">
            <w:pPr>
              <w:widowControl w:val="0"/>
              <w:spacing w:line="256" w:lineRule="auto"/>
              <w:rPr>
                <w:sz w:val="20"/>
                <w:szCs w:val="20"/>
                <w:lang w:eastAsia="en-US"/>
              </w:rPr>
            </w:pPr>
          </w:p>
        </w:tc>
      </w:tr>
    </w:tbl>
    <w:p w14:paraId="546E338D" w14:textId="77777777" w:rsidR="000F3AB5" w:rsidRPr="009C627D" w:rsidRDefault="000F3AB5" w:rsidP="000F3AB5">
      <w:pPr>
        <w:widowControl w:val="0"/>
        <w:rPr>
          <w:sz w:val="22"/>
          <w:szCs w:val="22"/>
        </w:rPr>
      </w:pPr>
    </w:p>
    <w:p w14:paraId="22BC9A7E" w14:textId="77777777" w:rsidR="000F3AB5" w:rsidRPr="009C627D" w:rsidRDefault="000F3AB5" w:rsidP="000F3AB5">
      <w:pPr>
        <w:widowControl w:val="0"/>
        <w:jc w:val="both"/>
        <w:rPr>
          <w:spacing w:val="-4"/>
          <w:sz w:val="22"/>
          <w:szCs w:val="22"/>
        </w:rPr>
      </w:pPr>
      <w:r w:rsidRPr="009C627D">
        <w:rPr>
          <w:b/>
          <w:spacing w:val="-4"/>
          <w:sz w:val="22"/>
          <w:szCs w:val="22"/>
        </w:rPr>
        <w:t>Upozornenie</w:t>
      </w:r>
      <w:r w:rsidRPr="009C627D">
        <w:rPr>
          <w:spacing w:val="-4"/>
          <w:sz w:val="22"/>
          <w:szCs w:val="22"/>
        </w:rPr>
        <w:t>: Navrhovaný subdodávateľ musí spĺňať podmienky účasti týkajúce sa osobného postavenia podľa § 32 ZVO a nemôžu existovať u neho dôvody na vylúčenie podľa § 40 ods. 6 písm. a) až h) a ods. 7 ZVO (oprávnenie dodávať tovar, poskytovať službu preukazuje subdodávateľ vo vzťahu k tej časti predmetu zákazky, ktorý má plniť).</w:t>
      </w:r>
    </w:p>
    <w:p w14:paraId="387F8753" w14:textId="77777777" w:rsidR="000F3AB5" w:rsidRPr="009C627D" w:rsidRDefault="000F3AB5" w:rsidP="000F3AB5">
      <w:pPr>
        <w:widowControl w:val="0"/>
        <w:rPr>
          <w:sz w:val="22"/>
          <w:szCs w:val="22"/>
        </w:rPr>
      </w:pPr>
    </w:p>
    <w:p w14:paraId="0F7753CC" w14:textId="77777777" w:rsidR="000F3AB5" w:rsidRPr="009C627D" w:rsidRDefault="000F3AB5" w:rsidP="000F3AB5">
      <w:pPr>
        <w:widowControl w:val="0"/>
        <w:rPr>
          <w:sz w:val="22"/>
          <w:szCs w:val="22"/>
        </w:rPr>
      </w:pPr>
    </w:p>
    <w:p w14:paraId="6FD66803" w14:textId="77777777" w:rsidR="000F3AB5" w:rsidRPr="009C627D" w:rsidRDefault="000F3AB5" w:rsidP="000F3AB5">
      <w:pPr>
        <w:widowControl w:val="0"/>
        <w:rPr>
          <w:sz w:val="22"/>
          <w:szCs w:val="22"/>
        </w:rPr>
      </w:pPr>
      <w:r w:rsidRPr="009C627D">
        <w:rPr>
          <w:sz w:val="22"/>
          <w:szCs w:val="22"/>
        </w:rPr>
        <w:t xml:space="preserve">V .................... </w:t>
      </w:r>
      <w:r w:rsidRPr="009C627D">
        <w:rPr>
          <w:sz w:val="22"/>
          <w:szCs w:val="22"/>
        </w:rPr>
        <w:tab/>
        <w:t xml:space="preserve">dňa ........................... </w:t>
      </w:r>
      <w:r w:rsidRPr="009C627D">
        <w:rPr>
          <w:sz w:val="22"/>
          <w:szCs w:val="22"/>
        </w:rPr>
        <w:tab/>
      </w:r>
      <w:r w:rsidRPr="009C627D">
        <w:rPr>
          <w:sz w:val="22"/>
          <w:szCs w:val="22"/>
        </w:rPr>
        <w:tab/>
      </w:r>
      <w:r w:rsidRPr="009C627D">
        <w:rPr>
          <w:sz w:val="22"/>
          <w:szCs w:val="22"/>
        </w:rPr>
        <w:tab/>
      </w:r>
      <w:r w:rsidRPr="009C627D">
        <w:rPr>
          <w:sz w:val="22"/>
          <w:szCs w:val="22"/>
        </w:rPr>
        <w:tab/>
        <w:t>................................................</w:t>
      </w:r>
    </w:p>
    <w:p w14:paraId="0F61300E" w14:textId="77777777" w:rsidR="000F3AB5" w:rsidRPr="009C627D" w:rsidRDefault="000F3AB5" w:rsidP="000F3AB5">
      <w:pPr>
        <w:widowControl w:val="0"/>
        <w:ind w:left="5664"/>
        <w:rPr>
          <w:sz w:val="22"/>
          <w:szCs w:val="22"/>
        </w:rPr>
      </w:pPr>
      <w:r w:rsidRPr="009C627D">
        <w:rPr>
          <w:sz w:val="22"/>
          <w:szCs w:val="22"/>
        </w:rPr>
        <w:t>meno a priezvisko,</w:t>
      </w:r>
    </w:p>
    <w:p w14:paraId="1E7D5165" w14:textId="77777777" w:rsidR="000F3AB5" w:rsidRPr="009C627D" w:rsidRDefault="000F3AB5" w:rsidP="000F3AB5">
      <w:pPr>
        <w:widowControl w:val="0"/>
        <w:ind w:left="5664"/>
        <w:rPr>
          <w:sz w:val="22"/>
          <w:szCs w:val="22"/>
        </w:rPr>
      </w:pPr>
      <w:r w:rsidRPr="009C627D">
        <w:rPr>
          <w:sz w:val="22"/>
          <w:szCs w:val="22"/>
        </w:rPr>
        <w:t>funkcia, podpis**</w:t>
      </w:r>
    </w:p>
    <w:p w14:paraId="48A84E08" w14:textId="77777777" w:rsidR="000F3AB5" w:rsidRPr="009C627D" w:rsidRDefault="000F3AB5" w:rsidP="000F3AB5">
      <w:pPr>
        <w:widowControl w:val="0"/>
        <w:rPr>
          <w:sz w:val="22"/>
          <w:szCs w:val="22"/>
        </w:rPr>
      </w:pPr>
    </w:p>
    <w:p w14:paraId="7BC6678A" w14:textId="77777777" w:rsidR="000F3AB5" w:rsidRPr="009C627D" w:rsidRDefault="000F3AB5" w:rsidP="000F3AB5">
      <w:pPr>
        <w:widowControl w:val="0"/>
        <w:rPr>
          <w:sz w:val="22"/>
          <w:szCs w:val="22"/>
        </w:rPr>
      </w:pPr>
      <w:r w:rsidRPr="009C627D">
        <w:rPr>
          <w:sz w:val="22"/>
          <w:szCs w:val="22"/>
        </w:rPr>
        <w:t>*</w:t>
      </w:r>
      <w:proofErr w:type="spellStart"/>
      <w:r w:rsidRPr="009C627D">
        <w:rPr>
          <w:sz w:val="22"/>
          <w:szCs w:val="22"/>
        </w:rPr>
        <w:t>Nehodiace</w:t>
      </w:r>
      <w:proofErr w:type="spellEnd"/>
      <w:r w:rsidRPr="009C627D">
        <w:rPr>
          <w:sz w:val="22"/>
          <w:szCs w:val="22"/>
        </w:rPr>
        <w:t xml:space="preserve"> sa prečiarknite</w:t>
      </w:r>
    </w:p>
    <w:p w14:paraId="057F02C9" w14:textId="77777777" w:rsidR="000F3AB5" w:rsidRPr="009C627D" w:rsidRDefault="000F3AB5" w:rsidP="000F3AB5">
      <w:pPr>
        <w:widowControl w:val="0"/>
        <w:rPr>
          <w:sz w:val="22"/>
          <w:szCs w:val="22"/>
        </w:rPr>
      </w:pPr>
      <w:r w:rsidRPr="009C627D">
        <w:rPr>
          <w:sz w:val="22"/>
          <w:szCs w:val="22"/>
        </w:rPr>
        <w:t>**Podpis uchádzača, jeho štatutárneho orgánu alebo iného zástupcu uchádzača, ktorý je oprávnený konať v mene uchádzača v záväzkových vzťahoch v súlade s dokladom o oprávnení podnikať, t. j. podľa toho, kto za uchádzača koná navonok.</w:t>
      </w:r>
    </w:p>
    <w:p w14:paraId="749A90FD" w14:textId="77777777" w:rsidR="000F3AB5" w:rsidRPr="009C627D" w:rsidRDefault="000F3AB5" w:rsidP="000F3AB5">
      <w:pPr>
        <w:widowControl w:val="0"/>
        <w:rPr>
          <w:sz w:val="22"/>
          <w:szCs w:val="22"/>
        </w:rPr>
      </w:pPr>
      <w:r w:rsidRPr="009C627D">
        <w:rPr>
          <w:sz w:val="22"/>
          <w:szCs w:val="22"/>
        </w:rPr>
        <w:t>V prípade skupiny dodávateľov podpis každého člena skupiny alebo člena skupiny, ktorý je splnomocnený konať v danej veci za členov skupiny.</w:t>
      </w:r>
    </w:p>
    <w:p w14:paraId="68B92E0C" w14:textId="77777777" w:rsidR="000F3AB5" w:rsidRPr="009C627D" w:rsidRDefault="000F3AB5" w:rsidP="000F3AB5">
      <w:pPr>
        <w:widowControl w:val="0"/>
        <w:rPr>
          <w:sz w:val="22"/>
          <w:szCs w:val="22"/>
        </w:rPr>
      </w:pPr>
    </w:p>
    <w:p w14:paraId="2328712E" w14:textId="77777777" w:rsidR="000F3AB5" w:rsidRPr="009C627D" w:rsidRDefault="000F3AB5" w:rsidP="000F3AB5">
      <w:pPr>
        <w:rPr>
          <w:sz w:val="22"/>
          <w:szCs w:val="22"/>
        </w:rPr>
      </w:pPr>
    </w:p>
    <w:p w14:paraId="618ABDFC" w14:textId="77777777" w:rsidR="000F3AB5" w:rsidRPr="009C627D" w:rsidRDefault="000F3AB5" w:rsidP="000F3AB5">
      <w:pPr>
        <w:autoSpaceDE w:val="0"/>
        <w:jc w:val="both"/>
        <w:rPr>
          <w:sz w:val="22"/>
          <w:szCs w:val="22"/>
        </w:rPr>
      </w:pPr>
    </w:p>
    <w:p w14:paraId="22A7694E" w14:textId="77777777" w:rsidR="000F3AB5" w:rsidRPr="009C627D" w:rsidRDefault="000F3AB5" w:rsidP="000F3AB5">
      <w:pPr>
        <w:rPr>
          <w:sz w:val="22"/>
          <w:szCs w:val="22"/>
        </w:rPr>
      </w:pPr>
    </w:p>
    <w:p w14:paraId="0B7F9960" w14:textId="77777777" w:rsidR="000F3AB5" w:rsidRPr="009C627D" w:rsidRDefault="000F3AB5" w:rsidP="000F3AB5">
      <w:pPr>
        <w:rPr>
          <w:sz w:val="22"/>
          <w:szCs w:val="22"/>
        </w:rPr>
      </w:pPr>
    </w:p>
    <w:p w14:paraId="392BA8A7" w14:textId="77777777" w:rsidR="000F3AB5" w:rsidRPr="009C627D" w:rsidRDefault="000F3AB5" w:rsidP="000F3AB5">
      <w:pPr>
        <w:rPr>
          <w:sz w:val="22"/>
          <w:szCs w:val="22"/>
        </w:rPr>
      </w:pPr>
    </w:p>
    <w:p w14:paraId="028FA6F1" w14:textId="77777777" w:rsidR="00AA28D6" w:rsidRPr="009C627D" w:rsidRDefault="00AA28D6">
      <w:pPr>
        <w:rPr>
          <w:sz w:val="22"/>
          <w:szCs w:val="22"/>
        </w:rPr>
      </w:pPr>
    </w:p>
    <w:sectPr w:rsidR="00AA28D6" w:rsidRPr="009C627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OpenSymbol">
    <w:panose1 w:val="05010000000000000000"/>
    <w:charset w:val="00"/>
    <w:family w:val="auto"/>
    <w:pitch w:val="variable"/>
    <w:sig w:usb0="800000AF" w:usb1="1001ECEA"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Batang, 'Arial Unicode MS'">
    <w:charset w:val="00"/>
    <w:family w:val="auto"/>
    <w:pitch w:val="default"/>
    <w:sig w:usb0="00000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ヒラギノ角ゴ Pro W3">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EE"/>
    <w:family w:val="swiss"/>
    <w:pitch w:val="variable"/>
    <w:sig w:usb0="00000287" w:usb1="00000800" w:usb2="00000000" w:usb3="00000000" w:csb0="0000009F" w:csb1="00000000"/>
  </w:font>
  <w:font w:name="font246">
    <w:charset w:val="EE"/>
    <w:family w:val="auto"/>
    <w:pitch w:val="variable"/>
  </w:font>
  <w:font w:name="Times New Roman,Bold">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02EEE1E0"/>
    <w:lvl w:ilvl="0">
      <w:start w:val="1"/>
      <w:numFmt w:val="decimal"/>
      <w:pStyle w:val="slovanzoznam2"/>
      <w:lvlText w:val="%1."/>
      <w:lvlJc w:val="left"/>
      <w:pPr>
        <w:tabs>
          <w:tab w:val="num" w:pos="643"/>
        </w:tabs>
        <w:ind w:left="643"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360" w:hanging="360"/>
      </w:pPr>
    </w:lvl>
    <w:lvl w:ilvl="1">
      <w:start w:val="1"/>
      <w:numFmt w:val="decimal"/>
      <w:lvlText w:val="%1.%2"/>
      <w:lvlJc w:val="left"/>
      <w:pPr>
        <w:tabs>
          <w:tab w:val="num" w:pos="0"/>
        </w:tabs>
        <w:ind w:left="1140" w:hanging="360"/>
      </w:pPr>
    </w:lvl>
    <w:lvl w:ilvl="2">
      <w:start w:val="1"/>
      <w:numFmt w:val="decimal"/>
      <w:lvlText w:val="%1.%2.%3"/>
      <w:lvlJc w:val="left"/>
      <w:pPr>
        <w:tabs>
          <w:tab w:val="num" w:pos="0"/>
        </w:tabs>
        <w:ind w:left="2280" w:hanging="720"/>
      </w:pPr>
    </w:lvl>
    <w:lvl w:ilvl="3">
      <w:start w:val="1"/>
      <w:numFmt w:val="decimal"/>
      <w:lvlText w:val="%1.%2.%3.%4"/>
      <w:lvlJc w:val="left"/>
      <w:pPr>
        <w:tabs>
          <w:tab w:val="num" w:pos="0"/>
        </w:tabs>
        <w:ind w:left="3060" w:hanging="720"/>
      </w:pPr>
    </w:lvl>
    <w:lvl w:ilvl="4">
      <w:start w:val="1"/>
      <w:numFmt w:val="decimal"/>
      <w:lvlText w:val="%1.%2.%3.%4.%5"/>
      <w:lvlJc w:val="left"/>
      <w:pPr>
        <w:tabs>
          <w:tab w:val="num" w:pos="0"/>
        </w:tabs>
        <w:ind w:left="4200" w:hanging="1080"/>
      </w:pPr>
    </w:lvl>
    <w:lvl w:ilvl="5">
      <w:start w:val="1"/>
      <w:numFmt w:val="decimal"/>
      <w:lvlText w:val="%1.%2.%3.%4.%5.%6"/>
      <w:lvlJc w:val="left"/>
      <w:pPr>
        <w:tabs>
          <w:tab w:val="num" w:pos="0"/>
        </w:tabs>
        <w:ind w:left="4980" w:hanging="1080"/>
      </w:pPr>
    </w:lvl>
    <w:lvl w:ilvl="6">
      <w:start w:val="1"/>
      <w:numFmt w:val="decimal"/>
      <w:lvlText w:val="%1.%2.%3.%4.%5.%6.%7"/>
      <w:lvlJc w:val="left"/>
      <w:pPr>
        <w:tabs>
          <w:tab w:val="num" w:pos="0"/>
        </w:tabs>
        <w:ind w:left="6120" w:hanging="1440"/>
      </w:pPr>
    </w:lvl>
    <w:lvl w:ilvl="7">
      <w:start w:val="1"/>
      <w:numFmt w:val="decimal"/>
      <w:lvlText w:val="%1.%2.%3.%4.%5.%6.%7.%8"/>
      <w:lvlJc w:val="left"/>
      <w:pPr>
        <w:tabs>
          <w:tab w:val="num" w:pos="0"/>
        </w:tabs>
        <w:ind w:left="6900" w:hanging="1440"/>
      </w:pPr>
    </w:lvl>
    <w:lvl w:ilvl="8">
      <w:start w:val="1"/>
      <w:numFmt w:val="decimal"/>
      <w:lvlText w:val="%1.%2.%3.%4.%5.%6.%7.%8.%9"/>
      <w:lvlJc w:val="left"/>
      <w:pPr>
        <w:tabs>
          <w:tab w:val="num" w:pos="0"/>
        </w:tabs>
        <w:ind w:left="8040" w:hanging="1800"/>
      </w:pPr>
    </w:lvl>
  </w:abstractNum>
  <w:abstractNum w:abstractNumId="2" w15:restartNumberingAfterBreak="0">
    <w:nsid w:val="00000004"/>
    <w:multiLevelType w:val="multilevel"/>
    <w:tmpl w:val="00000004"/>
    <w:name w:val="WW8Num4"/>
    <w:lvl w:ilvl="0">
      <w:start w:val="1"/>
      <w:numFmt w:val="lowerLetter"/>
      <w:lvlText w:val="%1)"/>
      <w:lvlJc w:val="left"/>
      <w:pPr>
        <w:tabs>
          <w:tab w:val="num" w:pos="0"/>
        </w:tabs>
        <w:ind w:left="309" w:hanging="360"/>
      </w:pPr>
    </w:lvl>
    <w:lvl w:ilvl="1">
      <w:start w:val="1"/>
      <w:numFmt w:val="lowerLetter"/>
      <w:lvlText w:val="%2."/>
      <w:lvlJc w:val="left"/>
      <w:pPr>
        <w:tabs>
          <w:tab w:val="num" w:pos="0"/>
        </w:tabs>
        <w:ind w:left="1029" w:hanging="360"/>
      </w:pPr>
    </w:lvl>
    <w:lvl w:ilvl="2">
      <w:start w:val="1"/>
      <w:numFmt w:val="lowerRoman"/>
      <w:lvlText w:val="%2.%3."/>
      <w:lvlJc w:val="right"/>
      <w:pPr>
        <w:tabs>
          <w:tab w:val="num" w:pos="0"/>
        </w:tabs>
        <w:ind w:left="1749" w:hanging="180"/>
      </w:pPr>
    </w:lvl>
    <w:lvl w:ilvl="3">
      <w:start w:val="1"/>
      <w:numFmt w:val="decimal"/>
      <w:lvlText w:val="%2.%3.%4."/>
      <w:lvlJc w:val="left"/>
      <w:pPr>
        <w:tabs>
          <w:tab w:val="num" w:pos="0"/>
        </w:tabs>
        <w:ind w:left="2469" w:hanging="360"/>
      </w:pPr>
    </w:lvl>
    <w:lvl w:ilvl="4">
      <w:start w:val="1"/>
      <w:numFmt w:val="lowerLetter"/>
      <w:lvlText w:val="%2.%3.%4.%5."/>
      <w:lvlJc w:val="left"/>
      <w:pPr>
        <w:tabs>
          <w:tab w:val="num" w:pos="0"/>
        </w:tabs>
        <w:ind w:left="3189" w:hanging="360"/>
      </w:pPr>
    </w:lvl>
    <w:lvl w:ilvl="5">
      <w:start w:val="1"/>
      <w:numFmt w:val="lowerRoman"/>
      <w:lvlText w:val="%2.%3.%4.%5.%6."/>
      <w:lvlJc w:val="right"/>
      <w:pPr>
        <w:tabs>
          <w:tab w:val="num" w:pos="0"/>
        </w:tabs>
        <w:ind w:left="3909" w:hanging="180"/>
      </w:pPr>
    </w:lvl>
    <w:lvl w:ilvl="6">
      <w:start w:val="1"/>
      <w:numFmt w:val="decimal"/>
      <w:lvlText w:val="%2.%3.%4.%5.%6.%7."/>
      <w:lvlJc w:val="left"/>
      <w:pPr>
        <w:tabs>
          <w:tab w:val="num" w:pos="0"/>
        </w:tabs>
        <w:ind w:left="4629" w:hanging="360"/>
      </w:pPr>
    </w:lvl>
    <w:lvl w:ilvl="7">
      <w:start w:val="1"/>
      <w:numFmt w:val="lowerLetter"/>
      <w:lvlText w:val="%2.%3.%4.%5.%6.%7.%8."/>
      <w:lvlJc w:val="left"/>
      <w:pPr>
        <w:tabs>
          <w:tab w:val="num" w:pos="0"/>
        </w:tabs>
        <w:ind w:left="5349" w:hanging="360"/>
      </w:pPr>
    </w:lvl>
    <w:lvl w:ilvl="8">
      <w:start w:val="1"/>
      <w:numFmt w:val="lowerRoman"/>
      <w:lvlText w:val="%2.%3.%4.%5.%6.%7.%8.%9."/>
      <w:lvlJc w:val="right"/>
      <w:pPr>
        <w:tabs>
          <w:tab w:val="num" w:pos="0"/>
        </w:tabs>
        <w:ind w:left="6069" w:hanging="180"/>
      </w:pPr>
    </w:lvl>
  </w:abstractNum>
  <w:abstractNum w:abstractNumId="3" w15:restartNumberingAfterBreak="0">
    <w:nsid w:val="00000005"/>
    <w:multiLevelType w:val="multilevel"/>
    <w:tmpl w:val="00000005"/>
    <w:name w:val="WW8Num5"/>
    <w:lvl w:ilvl="0">
      <w:start w:val="1"/>
      <w:numFmt w:val="bullet"/>
      <w:lvlText w:val="-"/>
      <w:lvlJc w:val="left"/>
      <w:pPr>
        <w:tabs>
          <w:tab w:val="num" w:pos="0"/>
        </w:tabs>
        <w:ind w:left="1140" w:hanging="360"/>
      </w:pPr>
      <w:rPr>
        <w:rFonts w:ascii="Times New Roman" w:hAnsi="Times New Roman" w:cs="Times New Roman"/>
      </w:rPr>
    </w:lvl>
    <w:lvl w:ilvl="1">
      <w:start w:val="1"/>
      <w:numFmt w:val="bullet"/>
      <w:lvlText w:val="o"/>
      <w:lvlJc w:val="left"/>
      <w:pPr>
        <w:tabs>
          <w:tab w:val="num" w:pos="0"/>
        </w:tabs>
        <w:ind w:left="1860" w:hanging="360"/>
      </w:pPr>
      <w:rPr>
        <w:rFonts w:ascii="Courier New" w:hAnsi="Courier New" w:cs="Courier New"/>
      </w:rPr>
    </w:lvl>
    <w:lvl w:ilvl="2">
      <w:start w:val="1"/>
      <w:numFmt w:val="bullet"/>
      <w:lvlText w:val=""/>
      <w:lvlJc w:val="left"/>
      <w:pPr>
        <w:tabs>
          <w:tab w:val="num" w:pos="0"/>
        </w:tabs>
        <w:ind w:left="2580" w:hanging="360"/>
      </w:pPr>
      <w:rPr>
        <w:rFonts w:ascii="Wingdings" w:hAnsi="Wingdings" w:cs="Wingdings"/>
      </w:rPr>
    </w:lvl>
    <w:lvl w:ilvl="3">
      <w:start w:val="1"/>
      <w:numFmt w:val="bullet"/>
      <w:lvlText w:val=""/>
      <w:lvlJc w:val="left"/>
      <w:pPr>
        <w:tabs>
          <w:tab w:val="num" w:pos="0"/>
        </w:tabs>
        <w:ind w:left="3300" w:hanging="360"/>
      </w:pPr>
      <w:rPr>
        <w:rFonts w:ascii="Symbol" w:hAnsi="Symbol" w:cs="Symbol"/>
      </w:rPr>
    </w:lvl>
    <w:lvl w:ilvl="4">
      <w:start w:val="1"/>
      <w:numFmt w:val="bullet"/>
      <w:lvlText w:val="o"/>
      <w:lvlJc w:val="left"/>
      <w:pPr>
        <w:tabs>
          <w:tab w:val="num" w:pos="0"/>
        </w:tabs>
        <w:ind w:left="4020" w:hanging="360"/>
      </w:pPr>
      <w:rPr>
        <w:rFonts w:ascii="Courier New" w:hAnsi="Courier New" w:cs="Courier New"/>
      </w:rPr>
    </w:lvl>
    <w:lvl w:ilvl="5">
      <w:start w:val="1"/>
      <w:numFmt w:val="bullet"/>
      <w:lvlText w:val=""/>
      <w:lvlJc w:val="left"/>
      <w:pPr>
        <w:tabs>
          <w:tab w:val="num" w:pos="0"/>
        </w:tabs>
        <w:ind w:left="4740" w:hanging="360"/>
      </w:pPr>
      <w:rPr>
        <w:rFonts w:ascii="Wingdings" w:hAnsi="Wingdings" w:cs="Wingdings"/>
      </w:rPr>
    </w:lvl>
    <w:lvl w:ilvl="6">
      <w:start w:val="1"/>
      <w:numFmt w:val="bullet"/>
      <w:lvlText w:val=""/>
      <w:lvlJc w:val="left"/>
      <w:pPr>
        <w:tabs>
          <w:tab w:val="num" w:pos="0"/>
        </w:tabs>
        <w:ind w:left="5460" w:hanging="360"/>
      </w:pPr>
      <w:rPr>
        <w:rFonts w:ascii="Symbol" w:hAnsi="Symbol" w:cs="Symbol"/>
      </w:rPr>
    </w:lvl>
    <w:lvl w:ilvl="7">
      <w:start w:val="1"/>
      <w:numFmt w:val="bullet"/>
      <w:lvlText w:val="o"/>
      <w:lvlJc w:val="left"/>
      <w:pPr>
        <w:tabs>
          <w:tab w:val="num" w:pos="0"/>
        </w:tabs>
        <w:ind w:left="6180" w:hanging="360"/>
      </w:pPr>
      <w:rPr>
        <w:rFonts w:ascii="Courier New" w:hAnsi="Courier New" w:cs="Courier New"/>
      </w:rPr>
    </w:lvl>
    <w:lvl w:ilvl="8">
      <w:start w:val="1"/>
      <w:numFmt w:val="bullet"/>
      <w:lvlText w:val=""/>
      <w:lvlJc w:val="left"/>
      <w:pPr>
        <w:tabs>
          <w:tab w:val="num" w:pos="0"/>
        </w:tabs>
        <w:ind w:left="6900" w:hanging="360"/>
      </w:pPr>
      <w:rPr>
        <w:rFonts w:ascii="Wingdings" w:hAnsi="Wingdings" w:cs="Wingdings"/>
      </w:rPr>
    </w:lvl>
  </w:abstractNum>
  <w:abstractNum w:abstractNumId="4" w15:restartNumberingAfterBreak="0">
    <w:nsid w:val="00000006"/>
    <w:multiLevelType w:val="multilevel"/>
    <w:tmpl w:val="00000006"/>
    <w:name w:val="WW8Num6"/>
    <w:lvl w:ilvl="0">
      <w:start w:val="6"/>
      <w:numFmt w:val="decimal"/>
      <w:lvlText w:val="%1"/>
      <w:lvlJc w:val="left"/>
      <w:pPr>
        <w:tabs>
          <w:tab w:val="num" w:pos="0"/>
        </w:tabs>
        <w:ind w:left="360" w:hanging="360"/>
      </w:pPr>
    </w:lvl>
    <w:lvl w:ilvl="1">
      <w:start w:val="1"/>
      <w:numFmt w:val="decimal"/>
      <w:lvlText w:val="7.%2."/>
      <w:lvlJc w:val="left"/>
      <w:pPr>
        <w:tabs>
          <w:tab w:val="num" w:pos="0"/>
        </w:tabs>
        <w:ind w:left="502" w:hanging="360"/>
      </w:pPr>
      <w:rPr>
        <w:rFonts w:ascii="Times New Roman" w:hAnsi="Times New Roman" w:cs="Times New Roman"/>
        <w:b w:val="0"/>
        <w:bCs/>
      </w:rPr>
    </w:lvl>
    <w:lvl w:ilvl="2">
      <w:start w:val="1"/>
      <w:numFmt w:val="decimal"/>
      <w:lvlText w:val="%1.%2.%3"/>
      <w:lvlJc w:val="left"/>
      <w:pPr>
        <w:tabs>
          <w:tab w:val="num" w:pos="0"/>
        </w:tabs>
        <w:ind w:left="1004" w:hanging="720"/>
      </w:p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648" w:hanging="108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2292" w:hanging="144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576" w:hanging="1440"/>
      </w:pPr>
    </w:lvl>
  </w:abstractNum>
  <w:abstractNum w:abstractNumId="5" w15:restartNumberingAfterBreak="0">
    <w:nsid w:val="00000007"/>
    <w:multiLevelType w:val="multilevel"/>
    <w:tmpl w:val="00000007"/>
    <w:name w:val="WW8Num7"/>
    <w:lvl w:ilvl="0">
      <w:start w:val="7"/>
      <w:numFmt w:val="decimal"/>
      <w:lvlText w:val="%1"/>
      <w:lvlJc w:val="left"/>
      <w:pPr>
        <w:tabs>
          <w:tab w:val="num" w:pos="0"/>
        </w:tabs>
        <w:ind w:left="360" w:hanging="360"/>
      </w:pPr>
    </w:lvl>
    <w:lvl w:ilvl="1">
      <w:start w:val="1"/>
      <w:numFmt w:val="decimal"/>
      <w:lvlText w:val="8.%2."/>
      <w:lvlJc w:val="left"/>
      <w:pPr>
        <w:tabs>
          <w:tab w:val="num" w:pos="0"/>
        </w:tabs>
        <w:ind w:left="644" w:hanging="360"/>
      </w:pPr>
      <w:rPr>
        <w:b w:val="0"/>
      </w:rPr>
    </w:lvl>
    <w:lvl w:ilvl="2">
      <w:start w:val="1"/>
      <w:numFmt w:val="decimal"/>
      <w:lvlText w:val="%1.%2.%3"/>
      <w:lvlJc w:val="left"/>
      <w:pPr>
        <w:tabs>
          <w:tab w:val="num" w:pos="0"/>
        </w:tabs>
        <w:ind w:left="1288" w:hanging="720"/>
      </w:pPr>
    </w:lvl>
    <w:lvl w:ilvl="3">
      <w:start w:val="1"/>
      <w:numFmt w:val="decimal"/>
      <w:lvlText w:val="%1.%2.%3.%4"/>
      <w:lvlJc w:val="left"/>
      <w:pPr>
        <w:tabs>
          <w:tab w:val="num" w:pos="0"/>
        </w:tabs>
        <w:ind w:left="1572" w:hanging="720"/>
      </w:pPr>
    </w:lvl>
    <w:lvl w:ilvl="4">
      <w:start w:val="1"/>
      <w:numFmt w:val="decimal"/>
      <w:lvlText w:val="%1.%2.%3.%4.%5"/>
      <w:lvlJc w:val="left"/>
      <w:pPr>
        <w:tabs>
          <w:tab w:val="num" w:pos="0"/>
        </w:tabs>
        <w:ind w:left="2216" w:hanging="1080"/>
      </w:pPr>
    </w:lvl>
    <w:lvl w:ilvl="5">
      <w:start w:val="1"/>
      <w:numFmt w:val="decimal"/>
      <w:lvlText w:val="%1.%2.%3.%4.%5.%6"/>
      <w:lvlJc w:val="left"/>
      <w:pPr>
        <w:tabs>
          <w:tab w:val="num" w:pos="0"/>
        </w:tabs>
        <w:ind w:left="2500" w:hanging="1080"/>
      </w:pPr>
    </w:lvl>
    <w:lvl w:ilvl="6">
      <w:start w:val="1"/>
      <w:numFmt w:val="decimal"/>
      <w:lvlText w:val="%1.%2.%3.%4.%5.%6.%7"/>
      <w:lvlJc w:val="left"/>
      <w:pPr>
        <w:tabs>
          <w:tab w:val="num" w:pos="0"/>
        </w:tabs>
        <w:ind w:left="3144" w:hanging="1440"/>
      </w:pPr>
    </w:lvl>
    <w:lvl w:ilvl="7">
      <w:start w:val="1"/>
      <w:numFmt w:val="decimal"/>
      <w:lvlText w:val="%1.%2.%3.%4.%5.%6.%7.%8"/>
      <w:lvlJc w:val="left"/>
      <w:pPr>
        <w:tabs>
          <w:tab w:val="num" w:pos="0"/>
        </w:tabs>
        <w:ind w:left="3428" w:hanging="1440"/>
      </w:pPr>
    </w:lvl>
    <w:lvl w:ilvl="8">
      <w:start w:val="1"/>
      <w:numFmt w:val="decimal"/>
      <w:lvlText w:val="%1.%2.%3.%4.%5.%6.%7.%8.%9"/>
      <w:lvlJc w:val="left"/>
      <w:pPr>
        <w:tabs>
          <w:tab w:val="num" w:pos="0"/>
        </w:tabs>
        <w:ind w:left="3712" w:hanging="1440"/>
      </w:pPr>
    </w:lvl>
  </w:abstractNum>
  <w:abstractNum w:abstractNumId="6" w15:restartNumberingAfterBreak="0">
    <w:nsid w:val="00000009"/>
    <w:multiLevelType w:val="multilevel"/>
    <w:tmpl w:val="00000009"/>
    <w:name w:val="WWNum35"/>
    <w:lvl w:ilvl="0">
      <w:start w:val="6"/>
      <w:numFmt w:val="decimal"/>
      <w:lvlText w:val="%1"/>
      <w:lvlJc w:val="left"/>
      <w:pPr>
        <w:tabs>
          <w:tab w:val="num" w:pos="0"/>
        </w:tabs>
        <w:ind w:left="360" w:hanging="360"/>
      </w:pPr>
    </w:lvl>
    <w:lvl w:ilvl="1">
      <w:start w:val="1"/>
      <w:numFmt w:val="decimal"/>
      <w:lvlText w:val="7.%2."/>
      <w:lvlJc w:val="left"/>
      <w:pPr>
        <w:tabs>
          <w:tab w:val="num" w:pos="0"/>
        </w:tabs>
        <w:ind w:left="502" w:hanging="360"/>
      </w:pPr>
      <w:rPr>
        <w:rFonts w:cs="Times New Roman"/>
        <w:b w:val="0"/>
        <w:bCs/>
      </w:rPr>
    </w:lvl>
    <w:lvl w:ilvl="2">
      <w:start w:val="1"/>
      <w:numFmt w:val="decimal"/>
      <w:lvlText w:val="%1.%2.%3"/>
      <w:lvlJc w:val="left"/>
      <w:pPr>
        <w:tabs>
          <w:tab w:val="num" w:pos="0"/>
        </w:tabs>
        <w:ind w:left="1004" w:hanging="720"/>
      </w:p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648" w:hanging="108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2292" w:hanging="144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576" w:hanging="1440"/>
      </w:pPr>
    </w:lvl>
  </w:abstractNum>
  <w:abstractNum w:abstractNumId="7" w15:restartNumberingAfterBreak="0">
    <w:nsid w:val="0000000B"/>
    <w:multiLevelType w:val="multilevel"/>
    <w:tmpl w:val="32EE5172"/>
    <w:name w:val="WW8Num12"/>
    <w:lvl w:ilvl="0">
      <w:start w:val="4"/>
      <w:numFmt w:val="decimal"/>
      <w:lvlText w:val="%1."/>
      <w:lvlJc w:val="left"/>
      <w:pPr>
        <w:tabs>
          <w:tab w:val="num" w:pos="0"/>
        </w:tabs>
        <w:ind w:left="360" w:hanging="360"/>
      </w:pPr>
      <w:rPr>
        <w:rFonts w:ascii="Times New Roman" w:hAnsi="Times New Roman" w:cs="Times New Roman"/>
        <w:b w:val="0"/>
        <w:i/>
      </w:rPr>
    </w:lvl>
    <w:lvl w:ilvl="1">
      <w:start w:val="1"/>
      <w:numFmt w:val="decimal"/>
      <w:lvlText w:val="%1.%2."/>
      <w:lvlJc w:val="left"/>
      <w:pPr>
        <w:tabs>
          <w:tab w:val="num" w:pos="0"/>
        </w:tabs>
        <w:ind w:left="360" w:hanging="360"/>
      </w:pPr>
      <w:rPr>
        <w:rFonts w:ascii="Times New Roman" w:hAnsi="Times New Roman" w:cs="Times New Roman"/>
        <w:b w:val="0"/>
        <w:i w:val="0"/>
      </w:rPr>
    </w:lvl>
    <w:lvl w:ilvl="2">
      <w:start w:val="1"/>
      <w:numFmt w:val="decimal"/>
      <w:lvlText w:val="%1.%2.%3."/>
      <w:lvlJc w:val="left"/>
      <w:pPr>
        <w:tabs>
          <w:tab w:val="num" w:pos="0"/>
        </w:tabs>
        <w:ind w:left="720" w:hanging="720"/>
      </w:pPr>
      <w:rPr>
        <w:rFonts w:ascii="Times New Roman" w:hAnsi="Times New Roman" w:cs="Times New Roman"/>
        <w:b w:val="0"/>
        <w:i/>
      </w:rPr>
    </w:lvl>
    <w:lvl w:ilvl="3">
      <w:start w:val="1"/>
      <w:numFmt w:val="decimal"/>
      <w:lvlText w:val="%1.%2.%3.%4."/>
      <w:lvlJc w:val="left"/>
      <w:pPr>
        <w:tabs>
          <w:tab w:val="num" w:pos="0"/>
        </w:tabs>
        <w:ind w:left="720" w:hanging="720"/>
      </w:pPr>
      <w:rPr>
        <w:rFonts w:ascii="Times New Roman" w:hAnsi="Times New Roman" w:cs="Times New Roman"/>
        <w:b w:val="0"/>
        <w:i/>
      </w:rPr>
    </w:lvl>
    <w:lvl w:ilvl="4">
      <w:start w:val="1"/>
      <w:numFmt w:val="decimal"/>
      <w:lvlText w:val="%1.%2.%3.%4.%5."/>
      <w:lvlJc w:val="left"/>
      <w:pPr>
        <w:tabs>
          <w:tab w:val="num" w:pos="0"/>
        </w:tabs>
        <w:ind w:left="1080" w:hanging="1080"/>
      </w:pPr>
      <w:rPr>
        <w:rFonts w:ascii="Times New Roman" w:hAnsi="Times New Roman" w:cs="Times New Roman"/>
        <w:b w:val="0"/>
        <w:i/>
      </w:rPr>
    </w:lvl>
    <w:lvl w:ilvl="5">
      <w:start w:val="1"/>
      <w:numFmt w:val="decimal"/>
      <w:lvlText w:val="%1.%2.%3.%4.%5.%6."/>
      <w:lvlJc w:val="left"/>
      <w:pPr>
        <w:tabs>
          <w:tab w:val="num" w:pos="0"/>
        </w:tabs>
        <w:ind w:left="1080" w:hanging="1080"/>
      </w:pPr>
      <w:rPr>
        <w:rFonts w:ascii="Times New Roman" w:hAnsi="Times New Roman" w:cs="Times New Roman"/>
        <w:b w:val="0"/>
        <w:i/>
      </w:rPr>
    </w:lvl>
    <w:lvl w:ilvl="6">
      <w:start w:val="1"/>
      <w:numFmt w:val="decimal"/>
      <w:lvlText w:val="%1.%2.%3.%4.%5.%6.%7."/>
      <w:lvlJc w:val="left"/>
      <w:pPr>
        <w:tabs>
          <w:tab w:val="num" w:pos="0"/>
        </w:tabs>
        <w:ind w:left="1440" w:hanging="1440"/>
      </w:pPr>
      <w:rPr>
        <w:rFonts w:ascii="Times New Roman" w:hAnsi="Times New Roman" w:cs="Times New Roman"/>
        <w:b w:val="0"/>
        <w:i/>
      </w:rPr>
    </w:lvl>
    <w:lvl w:ilvl="7">
      <w:start w:val="1"/>
      <w:numFmt w:val="decimal"/>
      <w:lvlText w:val="%1.%2.%3.%4.%5.%6.%7.%8."/>
      <w:lvlJc w:val="left"/>
      <w:pPr>
        <w:tabs>
          <w:tab w:val="num" w:pos="0"/>
        </w:tabs>
        <w:ind w:left="1440" w:hanging="1440"/>
      </w:pPr>
      <w:rPr>
        <w:rFonts w:ascii="Times New Roman" w:hAnsi="Times New Roman" w:cs="Times New Roman"/>
        <w:b w:val="0"/>
        <w:i/>
      </w:rPr>
    </w:lvl>
    <w:lvl w:ilvl="8">
      <w:start w:val="1"/>
      <w:numFmt w:val="decimal"/>
      <w:lvlText w:val="%1.%2.%3.%4.%5.%6.%7.%8.%9."/>
      <w:lvlJc w:val="left"/>
      <w:pPr>
        <w:tabs>
          <w:tab w:val="num" w:pos="0"/>
        </w:tabs>
        <w:ind w:left="1800" w:hanging="1800"/>
      </w:pPr>
      <w:rPr>
        <w:rFonts w:ascii="Times New Roman" w:hAnsi="Times New Roman" w:cs="Times New Roman"/>
        <w:b w:val="0"/>
        <w:i/>
      </w:rPr>
    </w:lvl>
  </w:abstractNum>
  <w:abstractNum w:abstractNumId="8" w15:restartNumberingAfterBreak="0">
    <w:nsid w:val="0000000C"/>
    <w:multiLevelType w:val="multilevel"/>
    <w:tmpl w:val="0000000C"/>
    <w:name w:val="WW8Num13"/>
    <w:lvl w:ilvl="0">
      <w:start w:val="4"/>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15:restartNumberingAfterBreak="0">
    <w:nsid w:val="0000000D"/>
    <w:multiLevelType w:val="multilevel"/>
    <w:tmpl w:val="F5A0A6CC"/>
    <w:name w:val="WW8Num14"/>
    <w:lvl w:ilvl="0">
      <w:start w:val="5"/>
      <w:numFmt w:val="decimal"/>
      <w:lvlText w:val="%1."/>
      <w:lvlJc w:val="left"/>
      <w:pPr>
        <w:tabs>
          <w:tab w:val="num" w:pos="0"/>
        </w:tabs>
        <w:ind w:left="360" w:hanging="360"/>
      </w:pPr>
    </w:lvl>
    <w:lvl w:ilvl="1">
      <w:start w:val="1"/>
      <w:numFmt w:val="decimal"/>
      <w:lvlText w:val="%1.%2."/>
      <w:lvlJc w:val="left"/>
      <w:pPr>
        <w:tabs>
          <w:tab w:val="num" w:pos="0"/>
        </w:tabs>
        <w:ind w:left="360" w:hanging="360"/>
      </w:pPr>
      <w:rPr>
        <w:rFonts w:ascii="Times New Roman" w:hAnsi="Times New Roman" w:cs="Times New Roman"/>
        <w:i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0" w15:restartNumberingAfterBreak="0">
    <w:nsid w:val="0000000E"/>
    <w:multiLevelType w:val="multilevel"/>
    <w:tmpl w:val="0000000E"/>
    <w:name w:val="WW8Num15"/>
    <w:lvl w:ilvl="0">
      <w:start w:val="6"/>
      <w:numFmt w:val="decimal"/>
      <w:lvlText w:val="%1."/>
      <w:lvlJc w:val="left"/>
      <w:pPr>
        <w:tabs>
          <w:tab w:val="num" w:pos="0"/>
        </w:tabs>
        <w:ind w:left="360" w:hanging="360"/>
      </w:pPr>
    </w:lvl>
    <w:lvl w:ilvl="1">
      <w:start w:val="6"/>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1" w15:restartNumberingAfterBreak="0">
    <w:nsid w:val="0000000F"/>
    <w:multiLevelType w:val="multilevel"/>
    <w:tmpl w:val="0000000F"/>
    <w:name w:val="WW8Num16"/>
    <w:lvl w:ilvl="0">
      <w:start w:val="1"/>
      <w:numFmt w:val="lowerLetter"/>
      <w:lvlText w:val="%1)"/>
      <w:lvlJc w:val="lef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2.%3."/>
      <w:lvlJc w:val="right"/>
      <w:pPr>
        <w:tabs>
          <w:tab w:val="num" w:pos="0"/>
        </w:tabs>
        <w:ind w:left="2367" w:hanging="180"/>
      </w:pPr>
    </w:lvl>
    <w:lvl w:ilvl="3">
      <w:start w:val="1"/>
      <w:numFmt w:val="decimal"/>
      <w:lvlText w:val="%2.%3.%4."/>
      <w:lvlJc w:val="left"/>
      <w:pPr>
        <w:tabs>
          <w:tab w:val="num" w:pos="0"/>
        </w:tabs>
        <w:ind w:left="3087" w:hanging="360"/>
      </w:pPr>
    </w:lvl>
    <w:lvl w:ilvl="4">
      <w:start w:val="1"/>
      <w:numFmt w:val="lowerLetter"/>
      <w:lvlText w:val="%2.%3.%4.%5."/>
      <w:lvlJc w:val="left"/>
      <w:pPr>
        <w:tabs>
          <w:tab w:val="num" w:pos="0"/>
        </w:tabs>
        <w:ind w:left="3807" w:hanging="360"/>
      </w:pPr>
    </w:lvl>
    <w:lvl w:ilvl="5">
      <w:start w:val="1"/>
      <w:numFmt w:val="lowerRoman"/>
      <w:lvlText w:val="%2.%3.%4.%5.%6."/>
      <w:lvlJc w:val="right"/>
      <w:pPr>
        <w:tabs>
          <w:tab w:val="num" w:pos="0"/>
        </w:tabs>
        <w:ind w:left="4527" w:hanging="180"/>
      </w:pPr>
    </w:lvl>
    <w:lvl w:ilvl="6">
      <w:start w:val="1"/>
      <w:numFmt w:val="decimal"/>
      <w:lvlText w:val="%2.%3.%4.%5.%6.%7."/>
      <w:lvlJc w:val="left"/>
      <w:pPr>
        <w:tabs>
          <w:tab w:val="num" w:pos="0"/>
        </w:tabs>
        <w:ind w:left="5247" w:hanging="360"/>
      </w:pPr>
    </w:lvl>
    <w:lvl w:ilvl="7">
      <w:start w:val="1"/>
      <w:numFmt w:val="lowerLetter"/>
      <w:lvlText w:val="%2.%3.%4.%5.%6.%7.%8."/>
      <w:lvlJc w:val="left"/>
      <w:pPr>
        <w:tabs>
          <w:tab w:val="num" w:pos="0"/>
        </w:tabs>
        <w:ind w:left="5967" w:hanging="360"/>
      </w:pPr>
    </w:lvl>
    <w:lvl w:ilvl="8">
      <w:start w:val="1"/>
      <w:numFmt w:val="lowerRoman"/>
      <w:lvlText w:val="%2.%3.%4.%5.%6.%7.%8.%9."/>
      <w:lvlJc w:val="right"/>
      <w:pPr>
        <w:tabs>
          <w:tab w:val="num" w:pos="0"/>
        </w:tabs>
        <w:ind w:left="6687" w:hanging="180"/>
      </w:pPr>
    </w:lvl>
  </w:abstractNum>
  <w:abstractNum w:abstractNumId="12" w15:restartNumberingAfterBreak="0">
    <w:nsid w:val="00000010"/>
    <w:multiLevelType w:val="multilevel"/>
    <w:tmpl w:val="00000010"/>
    <w:name w:val="WW8Num17"/>
    <w:lvl w:ilvl="0">
      <w:start w:val="1"/>
      <w:numFmt w:val="lowerLetter"/>
      <w:lvlText w:val="%1)"/>
      <w:lvlJc w:val="left"/>
      <w:pPr>
        <w:tabs>
          <w:tab w:val="num" w:pos="0"/>
        </w:tabs>
        <w:ind w:left="927" w:hanging="360"/>
      </w:pPr>
      <w:rPr>
        <w:sz w:val="22"/>
        <w:szCs w:val="22"/>
      </w:rPr>
    </w:lvl>
    <w:lvl w:ilvl="1">
      <w:start w:val="1"/>
      <w:numFmt w:val="lowerLetter"/>
      <w:lvlText w:val="%2."/>
      <w:lvlJc w:val="left"/>
      <w:pPr>
        <w:tabs>
          <w:tab w:val="num" w:pos="0"/>
        </w:tabs>
        <w:ind w:left="1647" w:hanging="360"/>
      </w:pPr>
    </w:lvl>
    <w:lvl w:ilvl="2">
      <w:start w:val="1"/>
      <w:numFmt w:val="lowerRoman"/>
      <w:lvlText w:val="%2.%3."/>
      <w:lvlJc w:val="right"/>
      <w:pPr>
        <w:tabs>
          <w:tab w:val="num" w:pos="0"/>
        </w:tabs>
        <w:ind w:left="2367" w:hanging="180"/>
      </w:pPr>
    </w:lvl>
    <w:lvl w:ilvl="3">
      <w:start w:val="1"/>
      <w:numFmt w:val="decimal"/>
      <w:lvlText w:val="%2.%3.%4."/>
      <w:lvlJc w:val="left"/>
      <w:pPr>
        <w:tabs>
          <w:tab w:val="num" w:pos="0"/>
        </w:tabs>
        <w:ind w:left="3087" w:hanging="360"/>
      </w:pPr>
    </w:lvl>
    <w:lvl w:ilvl="4">
      <w:start w:val="1"/>
      <w:numFmt w:val="lowerLetter"/>
      <w:lvlText w:val="%2.%3.%4.%5."/>
      <w:lvlJc w:val="left"/>
      <w:pPr>
        <w:tabs>
          <w:tab w:val="num" w:pos="0"/>
        </w:tabs>
        <w:ind w:left="3807" w:hanging="360"/>
      </w:pPr>
    </w:lvl>
    <w:lvl w:ilvl="5">
      <w:start w:val="1"/>
      <w:numFmt w:val="lowerRoman"/>
      <w:lvlText w:val="%2.%3.%4.%5.%6."/>
      <w:lvlJc w:val="right"/>
      <w:pPr>
        <w:tabs>
          <w:tab w:val="num" w:pos="0"/>
        </w:tabs>
        <w:ind w:left="4527" w:hanging="180"/>
      </w:pPr>
    </w:lvl>
    <w:lvl w:ilvl="6">
      <w:start w:val="1"/>
      <w:numFmt w:val="decimal"/>
      <w:lvlText w:val="%2.%3.%4.%5.%6.%7."/>
      <w:lvlJc w:val="left"/>
      <w:pPr>
        <w:tabs>
          <w:tab w:val="num" w:pos="0"/>
        </w:tabs>
        <w:ind w:left="5247" w:hanging="360"/>
      </w:pPr>
    </w:lvl>
    <w:lvl w:ilvl="7">
      <w:start w:val="1"/>
      <w:numFmt w:val="lowerLetter"/>
      <w:lvlText w:val="%2.%3.%4.%5.%6.%7.%8."/>
      <w:lvlJc w:val="left"/>
      <w:pPr>
        <w:tabs>
          <w:tab w:val="num" w:pos="0"/>
        </w:tabs>
        <w:ind w:left="5967" w:hanging="360"/>
      </w:pPr>
    </w:lvl>
    <w:lvl w:ilvl="8">
      <w:start w:val="1"/>
      <w:numFmt w:val="lowerRoman"/>
      <w:lvlText w:val="%2.%3.%4.%5.%6.%7.%8.%9."/>
      <w:lvlJc w:val="right"/>
      <w:pPr>
        <w:tabs>
          <w:tab w:val="num" w:pos="0"/>
        </w:tabs>
        <w:ind w:left="6687" w:hanging="180"/>
      </w:pPr>
    </w:lvl>
  </w:abstractNum>
  <w:abstractNum w:abstractNumId="13" w15:restartNumberingAfterBreak="0">
    <w:nsid w:val="00000011"/>
    <w:multiLevelType w:val="multilevel"/>
    <w:tmpl w:val="00000011"/>
    <w:name w:val="WW8Num18"/>
    <w:lvl w:ilvl="0">
      <w:start w:val="10"/>
      <w:numFmt w:val="decimal"/>
      <w:lvlText w:val="%1."/>
      <w:lvlJc w:val="left"/>
      <w:pPr>
        <w:tabs>
          <w:tab w:val="num" w:pos="0"/>
        </w:tabs>
        <w:ind w:left="480" w:hanging="480"/>
      </w:pPr>
    </w:lvl>
    <w:lvl w:ilvl="1">
      <w:start w:val="5"/>
      <w:numFmt w:val="decimal"/>
      <w:lvlText w:val="%1.%2."/>
      <w:lvlJc w:val="left"/>
      <w:pPr>
        <w:tabs>
          <w:tab w:val="num" w:pos="0"/>
        </w:tabs>
        <w:ind w:left="480" w:hanging="480"/>
      </w:pPr>
      <w:rPr>
        <w:rFonts w:ascii="Times New Roman" w:hAnsi="Times New Roman" w:cs="Times New Roman"/>
        <w:b w:val="0"/>
        <w:bCs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4" w15:restartNumberingAfterBreak="0">
    <w:nsid w:val="00000012"/>
    <w:multiLevelType w:val="multilevel"/>
    <w:tmpl w:val="00000012"/>
    <w:name w:val="WW8Num19"/>
    <w:lvl w:ilvl="0">
      <w:start w:val="10"/>
      <w:numFmt w:val="decimal"/>
      <w:lvlText w:val="%1."/>
      <w:lvlJc w:val="left"/>
      <w:pPr>
        <w:tabs>
          <w:tab w:val="num" w:pos="0"/>
        </w:tabs>
        <w:ind w:left="480" w:hanging="480"/>
      </w:pPr>
      <w:rPr>
        <w:b w:val="0"/>
        <w:sz w:val="22"/>
        <w:szCs w:val="22"/>
      </w:rPr>
    </w:lvl>
    <w:lvl w:ilvl="1">
      <w:start w:val="1"/>
      <w:numFmt w:val="decimal"/>
      <w:lvlText w:val="%1.%2."/>
      <w:lvlJc w:val="left"/>
      <w:pPr>
        <w:tabs>
          <w:tab w:val="num" w:pos="0"/>
        </w:tabs>
        <w:ind w:left="480" w:hanging="480"/>
      </w:pPr>
      <w:rPr>
        <w:b w:val="0"/>
        <w:sz w:val="22"/>
        <w:szCs w:val="22"/>
      </w:rPr>
    </w:lvl>
    <w:lvl w:ilvl="2">
      <w:start w:val="1"/>
      <w:numFmt w:val="decimal"/>
      <w:lvlText w:val="%1.%2.%3."/>
      <w:lvlJc w:val="left"/>
      <w:pPr>
        <w:tabs>
          <w:tab w:val="num" w:pos="0"/>
        </w:tabs>
        <w:ind w:left="720" w:hanging="720"/>
      </w:pPr>
      <w:rPr>
        <w:b w:val="0"/>
        <w:sz w:val="22"/>
        <w:szCs w:val="22"/>
      </w:rPr>
    </w:lvl>
    <w:lvl w:ilvl="3">
      <w:start w:val="1"/>
      <w:numFmt w:val="decimal"/>
      <w:lvlText w:val="%1.%2.%3.%4."/>
      <w:lvlJc w:val="left"/>
      <w:pPr>
        <w:tabs>
          <w:tab w:val="num" w:pos="0"/>
        </w:tabs>
        <w:ind w:left="720" w:hanging="720"/>
      </w:pPr>
      <w:rPr>
        <w:b w:val="0"/>
        <w:sz w:val="22"/>
        <w:szCs w:val="22"/>
      </w:rPr>
    </w:lvl>
    <w:lvl w:ilvl="4">
      <w:start w:val="1"/>
      <w:numFmt w:val="decimal"/>
      <w:lvlText w:val="%1.%2.%3.%4.%5."/>
      <w:lvlJc w:val="left"/>
      <w:pPr>
        <w:tabs>
          <w:tab w:val="num" w:pos="0"/>
        </w:tabs>
        <w:ind w:left="1080" w:hanging="1080"/>
      </w:pPr>
      <w:rPr>
        <w:b w:val="0"/>
        <w:sz w:val="22"/>
        <w:szCs w:val="22"/>
      </w:rPr>
    </w:lvl>
    <w:lvl w:ilvl="5">
      <w:start w:val="1"/>
      <w:numFmt w:val="decimal"/>
      <w:lvlText w:val="%1.%2.%3.%4.%5.%6."/>
      <w:lvlJc w:val="left"/>
      <w:pPr>
        <w:tabs>
          <w:tab w:val="num" w:pos="0"/>
        </w:tabs>
        <w:ind w:left="1080" w:hanging="1080"/>
      </w:pPr>
      <w:rPr>
        <w:b w:val="0"/>
        <w:sz w:val="22"/>
        <w:szCs w:val="22"/>
      </w:rPr>
    </w:lvl>
    <w:lvl w:ilvl="6">
      <w:start w:val="1"/>
      <w:numFmt w:val="decimal"/>
      <w:lvlText w:val="%1.%2.%3.%4.%5.%6.%7."/>
      <w:lvlJc w:val="left"/>
      <w:pPr>
        <w:tabs>
          <w:tab w:val="num" w:pos="0"/>
        </w:tabs>
        <w:ind w:left="1440" w:hanging="1440"/>
      </w:pPr>
      <w:rPr>
        <w:b w:val="0"/>
        <w:sz w:val="22"/>
        <w:szCs w:val="22"/>
      </w:rPr>
    </w:lvl>
    <w:lvl w:ilvl="7">
      <w:start w:val="1"/>
      <w:numFmt w:val="decimal"/>
      <w:lvlText w:val="%1.%2.%3.%4.%5.%6.%7.%8."/>
      <w:lvlJc w:val="left"/>
      <w:pPr>
        <w:tabs>
          <w:tab w:val="num" w:pos="0"/>
        </w:tabs>
        <w:ind w:left="1440" w:hanging="1440"/>
      </w:pPr>
      <w:rPr>
        <w:b w:val="0"/>
        <w:sz w:val="22"/>
        <w:szCs w:val="22"/>
      </w:rPr>
    </w:lvl>
    <w:lvl w:ilvl="8">
      <w:start w:val="1"/>
      <w:numFmt w:val="decimal"/>
      <w:lvlText w:val="%1.%2.%3.%4.%5.%6.%7.%8.%9."/>
      <w:lvlJc w:val="left"/>
      <w:pPr>
        <w:tabs>
          <w:tab w:val="num" w:pos="0"/>
        </w:tabs>
        <w:ind w:left="1800" w:hanging="1800"/>
      </w:pPr>
      <w:rPr>
        <w:b w:val="0"/>
        <w:sz w:val="22"/>
        <w:szCs w:val="22"/>
      </w:rPr>
    </w:lvl>
  </w:abstractNum>
  <w:abstractNum w:abstractNumId="15" w15:restartNumberingAfterBreak="0">
    <w:nsid w:val="022448C2"/>
    <w:multiLevelType w:val="multilevel"/>
    <w:tmpl w:val="D8A4A068"/>
    <w:lvl w:ilvl="0">
      <w:start w:val="21"/>
      <w:numFmt w:val="decimal"/>
      <w:lvlText w:val="%1"/>
      <w:lvlJc w:val="left"/>
      <w:pPr>
        <w:ind w:left="375" w:hanging="375"/>
      </w:pPr>
    </w:lvl>
    <w:lvl w:ilvl="1">
      <w:start w:val="1"/>
      <w:numFmt w:val="decimal"/>
      <w:lvlText w:val="%1.%2"/>
      <w:lvlJc w:val="left"/>
      <w:pPr>
        <w:ind w:left="855" w:hanging="375"/>
      </w:pPr>
    </w:lvl>
    <w:lvl w:ilvl="2">
      <w:start w:val="1"/>
      <w:numFmt w:val="decimal"/>
      <w:lvlText w:val="%1.%2.%3"/>
      <w:lvlJc w:val="left"/>
      <w:pPr>
        <w:ind w:left="1680" w:hanging="720"/>
      </w:pPr>
    </w:lvl>
    <w:lvl w:ilvl="3">
      <w:start w:val="1"/>
      <w:numFmt w:val="decimal"/>
      <w:lvlText w:val="%1.%2.%3.%4"/>
      <w:lvlJc w:val="left"/>
      <w:pPr>
        <w:ind w:left="2160" w:hanging="720"/>
      </w:pPr>
    </w:lvl>
    <w:lvl w:ilvl="4">
      <w:start w:val="1"/>
      <w:numFmt w:val="decimal"/>
      <w:lvlText w:val="%1.%2.%3.%4.%5"/>
      <w:lvlJc w:val="left"/>
      <w:pPr>
        <w:ind w:left="3000" w:hanging="1080"/>
      </w:pPr>
    </w:lvl>
    <w:lvl w:ilvl="5">
      <w:start w:val="1"/>
      <w:numFmt w:val="decimal"/>
      <w:lvlText w:val="%1.%2.%3.%4.%5.%6"/>
      <w:lvlJc w:val="left"/>
      <w:pPr>
        <w:ind w:left="3480" w:hanging="1080"/>
      </w:pPr>
    </w:lvl>
    <w:lvl w:ilvl="6">
      <w:start w:val="1"/>
      <w:numFmt w:val="decimal"/>
      <w:lvlText w:val="%1.%2.%3.%4.%5.%6.%7"/>
      <w:lvlJc w:val="left"/>
      <w:pPr>
        <w:ind w:left="4320" w:hanging="1440"/>
      </w:pPr>
    </w:lvl>
    <w:lvl w:ilvl="7">
      <w:start w:val="1"/>
      <w:numFmt w:val="decimal"/>
      <w:lvlText w:val="%1.%2.%3.%4.%5.%6.%7.%8"/>
      <w:lvlJc w:val="left"/>
      <w:pPr>
        <w:ind w:left="4800" w:hanging="1440"/>
      </w:pPr>
    </w:lvl>
    <w:lvl w:ilvl="8">
      <w:start w:val="1"/>
      <w:numFmt w:val="decimal"/>
      <w:lvlText w:val="%1.%2.%3.%4.%5.%6.%7.%8.%9"/>
      <w:lvlJc w:val="left"/>
      <w:pPr>
        <w:ind w:left="5280" w:hanging="1440"/>
      </w:pPr>
    </w:lvl>
  </w:abstractNum>
  <w:abstractNum w:abstractNumId="16" w15:restartNumberingAfterBreak="0">
    <w:nsid w:val="044E5BBE"/>
    <w:multiLevelType w:val="multilevel"/>
    <w:tmpl w:val="BD0603B4"/>
    <w:lvl w:ilvl="0">
      <w:start w:val="23"/>
      <w:numFmt w:val="decimal"/>
      <w:lvlText w:val="%1"/>
      <w:lvlJc w:val="left"/>
      <w:pPr>
        <w:ind w:left="600" w:hanging="600"/>
      </w:pPr>
    </w:lvl>
    <w:lvl w:ilvl="1">
      <w:start w:val="2"/>
      <w:numFmt w:val="decimal"/>
      <w:lvlText w:val="%1.%2"/>
      <w:lvlJc w:val="left"/>
      <w:pPr>
        <w:ind w:left="1276" w:hanging="60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6848" w:hanging="1440"/>
      </w:pPr>
    </w:lvl>
  </w:abstractNum>
  <w:abstractNum w:abstractNumId="17" w15:restartNumberingAfterBreak="0">
    <w:nsid w:val="04625DD4"/>
    <w:multiLevelType w:val="multilevel"/>
    <w:tmpl w:val="D3421A68"/>
    <w:styleLink w:val="WW8Num29"/>
    <w:lvl w:ilvl="0">
      <w:start w:val="12"/>
      <w:numFmt w:val="decimal"/>
      <w:lvlText w:val="%1"/>
      <w:lvlJc w:val="left"/>
      <w:pPr>
        <w:ind w:left="375" w:hanging="375"/>
      </w:pPr>
    </w:lvl>
    <w:lvl w:ilvl="1">
      <w:start w:val="1"/>
      <w:numFmt w:val="decimal"/>
      <w:lvlText w:val="%1.%2"/>
      <w:lvlJc w:val="left"/>
      <w:pPr>
        <w:ind w:left="735" w:hanging="375"/>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18" w15:restartNumberingAfterBreak="0">
    <w:nsid w:val="06482F67"/>
    <w:multiLevelType w:val="multilevel"/>
    <w:tmpl w:val="EFA05844"/>
    <w:styleLink w:val="WW8Num13"/>
    <w:lvl w:ilvl="0">
      <w:start w:val="15"/>
      <w:numFmt w:val="decimal"/>
      <w:lvlText w:val="%1"/>
      <w:lvlJc w:val="left"/>
      <w:pPr>
        <w:ind w:left="420" w:hanging="420"/>
      </w:pPr>
    </w:lvl>
    <w:lvl w:ilvl="1">
      <w:start w:val="1"/>
      <w:numFmt w:val="decimal"/>
      <w:lvlText w:val="%1.%2"/>
      <w:lvlJc w:val="left"/>
      <w:pPr>
        <w:ind w:left="1206" w:hanging="420"/>
      </w:pPr>
    </w:lvl>
    <w:lvl w:ilvl="2">
      <w:start w:val="1"/>
      <w:numFmt w:val="decimal"/>
      <w:lvlText w:val="%1.%2.%3"/>
      <w:lvlJc w:val="left"/>
      <w:pPr>
        <w:ind w:left="2292" w:hanging="720"/>
      </w:pPr>
      <w:rPr>
        <w:b w:val="0"/>
        <w:bCs/>
      </w:rPr>
    </w:lvl>
    <w:lvl w:ilvl="3">
      <w:start w:val="1"/>
      <w:numFmt w:val="decimal"/>
      <w:lvlText w:val="%1.%2.%3.%4"/>
      <w:lvlJc w:val="left"/>
      <w:pPr>
        <w:ind w:left="3078" w:hanging="720"/>
      </w:pPr>
      <w:rPr>
        <w:b w:val="0"/>
        <w:bCs w:val="0"/>
        <w:i w:val="0"/>
        <w:iCs/>
      </w:rPr>
    </w:lvl>
    <w:lvl w:ilvl="4">
      <w:start w:val="1"/>
      <w:numFmt w:val="decimal"/>
      <w:lvlText w:val="%1.%2.%3.%4.%5"/>
      <w:lvlJc w:val="left"/>
      <w:pPr>
        <w:ind w:left="4224" w:hanging="1080"/>
      </w:pPr>
    </w:lvl>
    <w:lvl w:ilvl="5">
      <w:start w:val="1"/>
      <w:numFmt w:val="decimal"/>
      <w:lvlText w:val="%1.%2.%3.%4.%5.%6"/>
      <w:lvlJc w:val="left"/>
      <w:pPr>
        <w:ind w:left="5010" w:hanging="1080"/>
      </w:pPr>
    </w:lvl>
    <w:lvl w:ilvl="6">
      <w:start w:val="1"/>
      <w:numFmt w:val="decimal"/>
      <w:lvlText w:val="%1.%2.%3.%4.%5.%6.%7"/>
      <w:lvlJc w:val="left"/>
      <w:pPr>
        <w:ind w:left="6156" w:hanging="1440"/>
      </w:pPr>
    </w:lvl>
    <w:lvl w:ilvl="7">
      <w:start w:val="1"/>
      <w:numFmt w:val="decimal"/>
      <w:lvlText w:val="%1.%2.%3.%4.%5.%6.%7.%8"/>
      <w:lvlJc w:val="left"/>
      <w:pPr>
        <w:ind w:left="6942" w:hanging="1440"/>
      </w:pPr>
    </w:lvl>
    <w:lvl w:ilvl="8">
      <w:start w:val="1"/>
      <w:numFmt w:val="decimal"/>
      <w:lvlText w:val="%1.%2.%3.%4.%5.%6.%7.%8.%9"/>
      <w:lvlJc w:val="left"/>
      <w:pPr>
        <w:ind w:left="7728" w:hanging="1440"/>
      </w:pPr>
    </w:lvl>
  </w:abstractNum>
  <w:abstractNum w:abstractNumId="19" w15:restartNumberingAfterBreak="0">
    <w:nsid w:val="06F508C8"/>
    <w:multiLevelType w:val="multilevel"/>
    <w:tmpl w:val="74E01BBE"/>
    <w:lvl w:ilvl="0">
      <w:start w:val="17"/>
      <w:numFmt w:val="decimal"/>
      <w:lvlText w:val="%1"/>
      <w:lvlJc w:val="left"/>
      <w:pPr>
        <w:ind w:left="420" w:hanging="420"/>
      </w:pPr>
    </w:lvl>
    <w:lvl w:ilvl="1">
      <w:start w:val="1"/>
      <w:numFmt w:val="decimal"/>
      <w:lvlText w:val="%1.%2"/>
      <w:lvlJc w:val="left"/>
      <w:pPr>
        <w:ind w:left="780" w:hanging="420"/>
      </w:pPr>
      <w:rPr>
        <w:sz w:val="22"/>
        <w:szCs w:val="22"/>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0" w15:restartNumberingAfterBreak="0">
    <w:nsid w:val="07050818"/>
    <w:multiLevelType w:val="hybridMultilevel"/>
    <w:tmpl w:val="7DCC8392"/>
    <w:lvl w:ilvl="0" w:tplc="041B0019">
      <w:numFmt w:val="decimal"/>
      <w:lvlText w:val="-"/>
      <w:lvlJc w:val="left"/>
      <w:pPr>
        <w:ind w:left="720" w:hanging="360"/>
      </w:pPr>
      <w:rPr>
        <w:rFonts w:ascii="Times New Roman" w:eastAsia="Times New Roman" w:hAnsi="Times New Roman" w:cs="Times New Roman" w:hint="default"/>
        <w:b/>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1" w15:restartNumberingAfterBreak="0">
    <w:nsid w:val="07167CFC"/>
    <w:multiLevelType w:val="multilevel"/>
    <w:tmpl w:val="37947C8A"/>
    <w:lvl w:ilvl="0">
      <w:start w:val="23"/>
      <w:numFmt w:val="decimal"/>
      <w:lvlText w:val="%1"/>
      <w:lvlJc w:val="left"/>
      <w:pPr>
        <w:ind w:left="600" w:hanging="600"/>
      </w:pPr>
    </w:lvl>
    <w:lvl w:ilvl="1">
      <w:start w:val="1"/>
      <w:numFmt w:val="decimal"/>
      <w:lvlText w:val="%1.%2"/>
      <w:lvlJc w:val="left"/>
      <w:pPr>
        <w:ind w:left="2754" w:hanging="600"/>
      </w:pPr>
    </w:lvl>
    <w:lvl w:ilvl="2">
      <w:start w:val="1"/>
      <w:numFmt w:val="decimal"/>
      <w:lvlText w:val="%1.%2.%3"/>
      <w:lvlJc w:val="left"/>
      <w:pPr>
        <w:ind w:left="5028" w:hanging="720"/>
      </w:pPr>
    </w:lvl>
    <w:lvl w:ilvl="3">
      <w:start w:val="1"/>
      <w:numFmt w:val="decimal"/>
      <w:lvlText w:val="%1.%2.%3.%4"/>
      <w:lvlJc w:val="left"/>
      <w:pPr>
        <w:ind w:left="7182" w:hanging="720"/>
      </w:pPr>
    </w:lvl>
    <w:lvl w:ilvl="4">
      <w:start w:val="1"/>
      <w:numFmt w:val="decimal"/>
      <w:lvlText w:val="%1.%2.%3.%4.%5"/>
      <w:lvlJc w:val="left"/>
      <w:pPr>
        <w:ind w:left="9696" w:hanging="1080"/>
      </w:pPr>
    </w:lvl>
    <w:lvl w:ilvl="5">
      <w:start w:val="1"/>
      <w:numFmt w:val="decimal"/>
      <w:lvlText w:val="%1.%2.%3.%4.%5.%6"/>
      <w:lvlJc w:val="left"/>
      <w:pPr>
        <w:ind w:left="11850" w:hanging="1080"/>
      </w:pPr>
    </w:lvl>
    <w:lvl w:ilvl="6">
      <w:start w:val="1"/>
      <w:numFmt w:val="decimal"/>
      <w:lvlText w:val="%1.%2.%3.%4.%5.%6.%7"/>
      <w:lvlJc w:val="left"/>
      <w:pPr>
        <w:ind w:left="14364" w:hanging="1440"/>
      </w:pPr>
    </w:lvl>
    <w:lvl w:ilvl="7">
      <w:start w:val="1"/>
      <w:numFmt w:val="decimal"/>
      <w:lvlText w:val="%1.%2.%3.%4.%5.%6.%7.%8"/>
      <w:lvlJc w:val="left"/>
      <w:pPr>
        <w:ind w:left="16518" w:hanging="1440"/>
      </w:pPr>
    </w:lvl>
    <w:lvl w:ilvl="8">
      <w:start w:val="1"/>
      <w:numFmt w:val="decimal"/>
      <w:lvlText w:val="%1.%2.%3.%4.%5.%6.%7.%8.%9"/>
      <w:lvlJc w:val="left"/>
      <w:pPr>
        <w:ind w:left="18672" w:hanging="1440"/>
      </w:pPr>
    </w:lvl>
  </w:abstractNum>
  <w:abstractNum w:abstractNumId="22" w15:restartNumberingAfterBreak="0">
    <w:nsid w:val="07295F22"/>
    <w:multiLevelType w:val="hybridMultilevel"/>
    <w:tmpl w:val="B928ECFE"/>
    <w:lvl w:ilvl="0" w:tplc="AC3E5A74">
      <w:start w:val="1"/>
      <w:numFmt w:val="upp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3" w15:restartNumberingAfterBreak="0">
    <w:nsid w:val="07CF3B9B"/>
    <w:multiLevelType w:val="multilevel"/>
    <w:tmpl w:val="BECABD40"/>
    <w:lvl w:ilvl="0">
      <w:start w:val="33"/>
      <w:numFmt w:val="decimal"/>
      <w:lvlText w:val="%1"/>
      <w:lvlJc w:val="left"/>
      <w:pPr>
        <w:ind w:left="420" w:hanging="420"/>
      </w:pPr>
    </w:lvl>
    <w:lvl w:ilvl="1">
      <w:start w:val="1"/>
      <w:numFmt w:val="decimal"/>
      <w:lvlText w:val="%1.%2"/>
      <w:lvlJc w:val="left"/>
      <w:pPr>
        <w:ind w:left="987" w:hanging="42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24" w15:restartNumberingAfterBreak="0">
    <w:nsid w:val="08AB41D5"/>
    <w:multiLevelType w:val="multilevel"/>
    <w:tmpl w:val="DDF21CFE"/>
    <w:lvl w:ilvl="0">
      <w:start w:val="1"/>
      <w:numFmt w:val="decimal"/>
      <w:pStyle w:val="nadpis"/>
      <w:lvlText w:val="%1."/>
      <w:lvlJc w:val="left"/>
      <w:pPr>
        <w:tabs>
          <w:tab w:val="num" w:pos="357"/>
        </w:tabs>
        <w:ind w:left="720" w:hanging="720"/>
      </w:pPr>
      <w:rPr>
        <w:b/>
        <w:bCs/>
        <w:sz w:val="22"/>
        <w:szCs w:val="22"/>
      </w:rPr>
    </w:lvl>
    <w:lvl w:ilvl="1">
      <w:start w:val="1"/>
      <w:numFmt w:val="decimal"/>
      <w:isLgl/>
      <w:lvlText w:val="%1.%2."/>
      <w:lvlJc w:val="left"/>
      <w:pPr>
        <w:tabs>
          <w:tab w:val="num" w:pos="775"/>
        </w:tabs>
        <w:ind w:left="775" w:hanging="491"/>
      </w:pPr>
      <w:rPr>
        <w:rFonts w:ascii="Times New Roman" w:hAnsi="Times New Roman" w:cs="Times New Roman" w:hint="default"/>
        <w:b w:val="0"/>
        <w:bCs/>
        <w:i w:val="0"/>
        <w:iCs w:val="0"/>
        <w:strike w:val="0"/>
        <w:dstrike w:val="0"/>
        <w:color w:val="auto"/>
        <w:sz w:val="22"/>
        <w:szCs w:val="22"/>
        <w:u w:val="none"/>
        <w:effect w:val="none"/>
      </w:rPr>
    </w:lvl>
    <w:lvl w:ilvl="2">
      <w:start w:val="1"/>
      <w:numFmt w:val="decimal"/>
      <w:isLgl/>
      <w:lvlText w:val="%1.%2.%3."/>
      <w:lvlJc w:val="left"/>
      <w:pPr>
        <w:tabs>
          <w:tab w:val="num" w:pos="1588"/>
        </w:tabs>
        <w:ind w:left="1588" w:hanging="737"/>
      </w:pPr>
      <w:rPr>
        <w:b w:val="0"/>
        <w:bCs/>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25" w15:restartNumberingAfterBreak="0">
    <w:nsid w:val="09AA0279"/>
    <w:multiLevelType w:val="multilevel"/>
    <w:tmpl w:val="E63420A4"/>
    <w:lvl w:ilvl="0">
      <w:start w:val="19"/>
      <w:numFmt w:val="decimal"/>
      <w:lvlText w:val="%1."/>
      <w:lvlJc w:val="left"/>
      <w:pPr>
        <w:ind w:left="480" w:hanging="480"/>
      </w:pPr>
    </w:lvl>
    <w:lvl w:ilvl="1">
      <w:start w:val="1"/>
      <w:numFmt w:val="decimal"/>
      <w:lvlText w:val="%1.%2."/>
      <w:lvlJc w:val="left"/>
      <w:pPr>
        <w:ind w:left="1331" w:hanging="480"/>
      </w:pPr>
      <w:rPr>
        <w:b w:val="0"/>
        <w:bCs/>
        <w:color w:val="auto"/>
        <w:sz w:val="24"/>
      </w:r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26" w15:restartNumberingAfterBreak="0">
    <w:nsid w:val="09D96C29"/>
    <w:multiLevelType w:val="multilevel"/>
    <w:tmpl w:val="714AAE92"/>
    <w:lvl w:ilvl="0">
      <w:start w:val="1"/>
      <w:numFmt w:val="lowerLetter"/>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15:restartNumberingAfterBreak="0">
    <w:nsid w:val="0A145DB6"/>
    <w:multiLevelType w:val="multilevel"/>
    <w:tmpl w:val="70C2298A"/>
    <w:styleLink w:val="WWNum69"/>
    <w:lvl w:ilvl="0">
      <w:start w:val="1"/>
      <w:numFmt w:val="decimal"/>
      <w:lvlText w:val="1.%1."/>
      <w:lvlJc w:val="left"/>
      <w:pPr>
        <w:ind w:left="0" w:firstLine="0"/>
      </w:pPr>
      <w:rPr>
        <w:rFonts w:ascii="Times New Roman" w:eastAsia="Calibri" w:hAnsi="Times New Roman" w:cs="Times New Roman" w:hint="default"/>
        <w:b w:val="0"/>
        <w:bCs w:val="0"/>
        <w:i w:val="0"/>
        <w:iCs w:val="0"/>
        <w:smallCaps w:val="0"/>
        <w:strike w:val="0"/>
        <w:dstrike w:val="0"/>
        <w:color w:val="000000"/>
        <w:spacing w:val="0"/>
        <w:w w:val="100"/>
        <w:position w:val="0"/>
        <w:sz w:val="24"/>
        <w:szCs w:val="24"/>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15:restartNumberingAfterBreak="0">
    <w:nsid w:val="0B864EE2"/>
    <w:multiLevelType w:val="hybridMultilevel"/>
    <w:tmpl w:val="02ACEAA2"/>
    <w:lvl w:ilvl="0" w:tplc="52DAD514">
      <w:start w:val="1"/>
      <w:numFmt w:val="lowerLetter"/>
      <w:lvlText w:val="%1)"/>
      <w:lvlJc w:val="left"/>
      <w:pPr>
        <w:ind w:left="900" w:hanging="360"/>
      </w:pPr>
    </w:lvl>
    <w:lvl w:ilvl="1" w:tplc="041B0019">
      <w:start w:val="1"/>
      <w:numFmt w:val="lowerLetter"/>
      <w:lvlText w:val="%2."/>
      <w:lvlJc w:val="left"/>
      <w:pPr>
        <w:ind w:left="1620" w:hanging="360"/>
      </w:pPr>
    </w:lvl>
    <w:lvl w:ilvl="2" w:tplc="041B001B">
      <w:start w:val="1"/>
      <w:numFmt w:val="lowerRoman"/>
      <w:lvlText w:val="%3."/>
      <w:lvlJc w:val="right"/>
      <w:pPr>
        <w:ind w:left="2340" w:hanging="180"/>
      </w:pPr>
    </w:lvl>
    <w:lvl w:ilvl="3" w:tplc="041B000F">
      <w:start w:val="1"/>
      <w:numFmt w:val="decimal"/>
      <w:lvlText w:val="%4."/>
      <w:lvlJc w:val="left"/>
      <w:pPr>
        <w:ind w:left="3060" w:hanging="360"/>
      </w:pPr>
    </w:lvl>
    <w:lvl w:ilvl="4" w:tplc="041B0019">
      <w:start w:val="1"/>
      <w:numFmt w:val="lowerLetter"/>
      <w:lvlText w:val="%5."/>
      <w:lvlJc w:val="left"/>
      <w:pPr>
        <w:ind w:left="3780" w:hanging="360"/>
      </w:pPr>
    </w:lvl>
    <w:lvl w:ilvl="5" w:tplc="041B001B">
      <w:start w:val="1"/>
      <w:numFmt w:val="lowerRoman"/>
      <w:lvlText w:val="%6."/>
      <w:lvlJc w:val="right"/>
      <w:pPr>
        <w:ind w:left="4500" w:hanging="180"/>
      </w:pPr>
    </w:lvl>
    <w:lvl w:ilvl="6" w:tplc="041B000F">
      <w:start w:val="1"/>
      <w:numFmt w:val="decimal"/>
      <w:lvlText w:val="%7."/>
      <w:lvlJc w:val="left"/>
      <w:pPr>
        <w:ind w:left="5220" w:hanging="360"/>
      </w:pPr>
    </w:lvl>
    <w:lvl w:ilvl="7" w:tplc="041B0019">
      <w:start w:val="1"/>
      <w:numFmt w:val="lowerLetter"/>
      <w:lvlText w:val="%8."/>
      <w:lvlJc w:val="left"/>
      <w:pPr>
        <w:ind w:left="5940" w:hanging="360"/>
      </w:pPr>
    </w:lvl>
    <w:lvl w:ilvl="8" w:tplc="041B001B">
      <w:start w:val="1"/>
      <w:numFmt w:val="lowerRoman"/>
      <w:lvlText w:val="%9."/>
      <w:lvlJc w:val="right"/>
      <w:pPr>
        <w:ind w:left="6660" w:hanging="180"/>
      </w:pPr>
    </w:lvl>
  </w:abstractNum>
  <w:abstractNum w:abstractNumId="29" w15:restartNumberingAfterBreak="0">
    <w:nsid w:val="0BC07E02"/>
    <w:multiLevelType w:val="multilevel"/>
    <w:tmpl w:val="B8307B8C"/>
    <w:lvl w:ilvl="0">
      <w:start w:val="14"/>
      <w:numFmt w:val="decimal"/>
      <w:lvlText w:val="%1"/>
      <w:lvlJc w:val="left"/>
      <w:pPr>
        <w:ind w:left="420" w:hanging="420"/>
      </w:pPr>
      <w:rPr>
        <w:sz w:val="22"/>
      </w:rPr>
    </w:lvl>
    <w:lvl w:ilvl="1">
      <w:start w:val="1"/>
      <w:numFmt w:val="decimal"/>
      <w:lvlText w:val="%1.%2"/>
      <w:lvlJc w:val="left"/>
      <w:pPr>
        <w:ind w:left="1413" w:hanging="420"/>
      </w:pPr>
      <w:rPr>
        <w:sz w:val="22"/>
      </w:rPr>
    </w:lvl>
    <w:lvl w:ilvl="2">
      <w:start w:val="1"/>
      <w:numFmt w:val="decimal"/>
      <w:lvlText w:val="%1.%2.%3"/>
      <w:lvlJc w:val="left"/>
      <w:pPr>
        <w:ind w:left="2706" w:hanging="720"/>
      </w:pPr>
      <w:rPr>
        <w:sz w:val="22"/>
      </w:rPr>
    </w:lvl>
    <w:lvl w:ilvl="3">
      <w:start w:val="1"/>
      <w:numFmt w:val="decimal"/>
      <w:lvlText w:val="%1.%2.%3.%4"/>
      <w:lvlJc w:val="left"/>
      <w:pPr>
        <w:ind w:left="3699" w:hanging="720"/>
      </w:pPr>
      <w:rPr>
        <w:sz w:val="22"/>
      </w:rPr>
    </w:lvl>
    <w:lvl w:ilvl="4">
      <w:start w:val="1"/>
      <w:numFmt w:val="decimal"/>
      <w:lvlText w:val="%1.%2.%3.%4.%5"/>
      <w:lvlJc w:val="left"/>
      <w:pPr>
        <w:ind w:left="5052" w:hanging="1080"/>
      </w:pPr>
      <w:rPr>
        <w:sz w:val="22"/>
      </w:rPr>
    </w:lvl>
    <w:lvl w:ilvl="5">
      <w:start w:val="1"/>
      <w:numFmt w:val="decimal"/>
      <w:lvlText w:val="%1.%2.%3.%4.%5.%6"/>
      <w:lvlJc w:val="left"/>
      <w:pPr>
        <w:ind w:left="6045" w:hanging="1080"/>
      </w:pPr>
      <w:rPr>
        <w:sz w:val="22"/>
      </w:rPr>
    </w:lvl>
    <w:lvl w:ilvl="6">
      <w:start w:val="1"/>
      <w:numFmt w:val="decimal"/>
      <w:lvlText w:val="%1.%2.%3.%4.%5.%6.%7"/>
      <w:lvlJc w:val="left"/>
      <w:pPr>
        <w:ind w:left="7398" w:hanging="1440"/>
      </w:pPr>
      <w:rPr>
        <w:sz w:val="22"/>
      </w:rPr>
    </w:lvl>
    <w:lvl w:ilvl="7">
      <w:start w:val="1"/>
      <w:numFmt w:val="decimal"/>
      <w:lvlText w:val="%1.%2.%3.%4.%5.%6.%7.%8"/>
      <w:lvlJc w:val="left"/>
      <w:pPr>
        <w:ind w:left="8391" w:hanging="1440"/>
      </w:pPr>
      <w:rPr>
        <w:sz w:val="22"/>
      </w:rPr>
    </w:lvl>
    <w:lvl w:ilvl="8">
      <w:start w:val="1"/>
      <w:numFmt w:val="decimal"/>
      <w:lvlText w:val="%1.%2.%3.%4.%5.%6.%7.%8.%9"/>
      <w:lvlJc w:val="left"/>
      <w:pPr>
        <w:ind w:left="9744" w:hanging="1800"/>
      </w:pPr>
      <w:rPr>
        <w:sz w:val="22"/>
      </w:rPr>
    </w:lvl>
  </w:abstractNum>
  <w:abstractNum w:abstractNumId="30" w15:restartNumberingAfterBreak="0">
    <w:nsid w:val="0F027A1C"/>
    <w:multiLevelType w:val="multilevel"/>
    <w:tmpl w:val="CEE83C24"/>
    <w:lvl w:ilvl="0">
      <w:start w:val="28"/>
      <w:numFmt w:val="decimal"/>
      <w:lvlText w:val="%1"/>
      <w:lvlJc w:val="left"/>
      <w:pPr>
        <w:ind w:left="420" w:hanging="420"/>
      </w:pPr>
    </w:lvl>
    <w:lvl w:ilvl="1">
      <w:start w:val="1"/>
      <w:numFmt w:val="decimal"/>
      <w:lvlText w:val="%1.%2"/>
      <w:lvlJc w:val="left"/>
      <w:pPr>
        <w:ind w:left="1440" w:hanging="420"/>
      </w:pPr>
    </w:lvl>
    <w:lvl w:ilvl="2">
      <w:start w:val="1"/>
      <w:numFmt w:val="decimal"/>
      <w:lvlText w:val="%1.%2.%3"/>
      <w:lvlJc w:val="left"/>
      <w:pPr>
        <w:ind w:left="2760" w:hanging="720"/>
      </w:pPr>
    </w:lvl>
    <w:lvl w:ilvl="3">
      <w:start w:val="1"/>
      <w:numFmt w:val="decimal"/>
      <w:lvlText w:val="%1.%2.%3.%4"/>
      <w:lvlJc w:val="left"/>
      <w:pPr>
        <w:ind w:left="3780" w:hanging="720"/>
      </w:pPr>
    </w:lvl>
    <w:lvl w:ilvl="4">
      <w:start w:val="1"/>
      <w:numFmt w:val="decimal"/>
      <w:lvlText w:val="%1.%2.%3.%4.%5"/>
      <w:lvlJc w:val="left"/>
      <w:pPr>
        <w:ind w:left="5160" w:hanging="1080"/>
      </w:pPr>
    </w:lvl>
    <w:lvl w:ilvl="5">
      <w:start w:val="1"/>
      <w:numFmt w:val="decimal"/>
      <w:lvlText w:val="%1.%2.%3.%4.%5.%6"/>
      <w:lvlJc w:val="left"/>
      <w:pPr>
        <w:ind w:left="6180" w:hanging="1080"/>
      </w:pPr>
    </w:lvl>
    <w:lvl w:ilvl="6">
      <w:start w:val="1"/>
      <w:numFmt w:val="decimal"/>
      <w:lvlText w:val="%1.%2.%3.%4.%5.%6.%7"/>
      <w:lvlJc w:val="left"/>
      <w:pPr>
        <w:ind w:left="7560" w:hanging="1440"/>
      </w:pPr>
    </w:lvl>
    <w:lvl w:ilvl="7">
      <w:start w:val="1"/>
      <w:numFmt w:val="decimal"/>
      <w:lvlText w:val="%1.%2.%3.%4.%5.%6.%7.%8"/>
      <w:lvlJc w:val="left"/>
      <w:pPr>
        <w:ind w:left="8580" w:hanging="1440"/>
      </w:pPr>
    </w:lvl>
    <w:lvl w:ilvl="8">
      <w:start w:val="1"/>
      <w:numFmt w:val="decimal"/>
      <w:lvlText w:val="%1.%2.%3.%4.%5.%6.%7.%8.%9"/>
      <w:lvlJc w:val="left"/>
      <w:pPr>
        <w:ind w:left="9600" w:hanging="1440"/>
      </w:pPr>
    </w:lvl>
  </w:abstractNum>
  <w:abstractNum w:abstractNumId="31" w15:restartNumberingAfterBreak="0">
    <w:nsid w:val="0F6C63D4"/>
    <w:multiLevelType w:val="multilevel"/>
    <w:tmpl w:val="0652BFC8"/>
    <w:styleLink w:val="WW8Num6"/>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lowerLetter"/>
      <w:lvlText w:val="%4)"/>
      <w:lvlJc w:val="left"/>
      <w:pPr>
        <w:ind w:left="0" w:firstLine="0"/>
      </w:pPr>
      <w:rPr>
        <w:rFonts w:ascii="Times New Roman" w:eastAsia="Times New Roman" w:hAnsi="Times New Roman" w:cs="Times New Roman"/>
      </w:r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32" w15:restartNumberingAfterBreak="0">
    <w:nsid w:val="0FB07D3A"/>
    <w:multiLevelType w:val="multilevel"/>
    <w:tmpl w:val="7CF647EE"/>
    <w:lvl w:ilvl="0">
      <w:start w:val="13"/>
      <w:numFmt w:val="decimal"/>
      <w:lvlText w:val="%1"/>
      <w:lvlJc w:val="left"/>
      <w:pPr>
        <w:ind w:left="420" w:hanging="420"/>
      </w:pPr>
    </w:lvl>
    <w:lvl w:ilvl="1">
      <w:start w:val="1"/>
      <w:numFmt w:val="decimal"/>
      <w:lvlText w:val="%1.%2"/>
      <w:lvlJc w:val="left"/>
      <w:pPr>
        <w:ind w:left="1206" w:hanging="420"/>
      </w:pPr>
    </w:lvl>
    <w:lvl w:ilvl="2">
      <w:start w:val="1"/>
      <w:numFmt w:val="decimal"/>
      <w:lvlText w:val="%1.%2.%3"/>
      <w:lvlJc w:val="left"/>
      <w:pPr>
        <w:ind w:left="2292" w:hanging="720"/>
      </w:pPr>
    </w:lvl>
    <w:lvl w:ilvl="3">
      <w:start w:val="1"/>
      <w:numFmt w:val="decimal"/>
      <w:lvlText w:val="%1.%2.%3.%4"/>
      <w:lvlJc w:val="left"/>
      <w:pPr>
        <w:ind w:left="3078" w:hanging="720"/>
      </w:pPr>
    </w:lvl>
    <w:lvl w:ilvl="4">
      <w:start w:val="1"/>
      <w:numFmt w:val="decimal"/>
      <w:lvlText w:val="%1.%2.%3.%4.%5"/>
      <w:lvlJc w:val="left"/>
      <w:pPr>
        <w:ind w:left="4224" w:hanging="1080"/>
      </w:pPr>
    </w:lvl>
    <w:lvl w:ilvl="5">
      <w:start w:val="1"/>
      <w:numFmt w:val="decimal"/>
      <w:lvlText w:val="%1.%2.%3.%4.%5.%6"/>
      <w:lvlJc w:val="left"/>
      <w:pPr>
        <w:ind w:left="5010" w:hanging="1080"/>
      </w:pPr>
    </w:lvl>
    <w:lvl w:ilvl="6">
      <w:start w:val="1"/>
      <w:numFmt w:val="decimal"/>
      <w:lvlText w:val="%1.%2.%3.%4.%5.%6.%7"/>
      <w:lvlJc w:val="left"/>
      <w:pPr>
        <w:ind w:left="6156" w:hanging="1440"/>
      </w:pPr>
    </w:lvl>
    <w:lvl w:ilvl="7">
      <w:start w:val="1"/>
      <w:numFmt w:val="decimal"/>
      <w:lvlText w:val="%1.%2.%3.%4.%5.%6.%7.%8"/>
      <w:lvlJc w:val="left"/>
      <w:pPr>
        <w:ind w:left="6942" w:hanging="1440"/>
      </w:pPr>
    </w:lvl>
    <w:lvl w:ilvl="8">
      <w:start w:val="1"/>
      <w:numFmt w:val="decimal"/>
      <w:lvlText w:val="%1.%2.%3.%4.%5.%6.%7.%8.%9"/>
      <w:lvlJc w:val="left"/>
      <w:pPr>
        <w:ind w:left="7728" w:hanging="1440"/>
      </w:pPr>
    </w:lvl>
  </w:abstractNum>
  <w:abstractNum w:abstractNumId="33" w15:restartNumberingAfterBreak="0">
    <w:nsid w:val="114F4A49"/>
    <w:multiLevelType w:val="multilevel"/>
    <w:tmpl w:val="31FE5B94"/>
    <w:styleLink w:val="WW8Num1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4" w15:restartNumberingAfterBreak="0">
    <w:nsid w:val="135E3164"/>
    <w:multiLevelType w:val="multilevel"/>
    <w:tmpl w:val="86F281C6"/>
    <w:styleLink w:val="WW8Num210"/>
    <w:lvl w:ilvl="0">
      <w:start w:val="4"/>
      <w:numFmt w:val="decimal"/>
      <w:lvlText w:val="%1."/>
      <w:lvlJc w:val="left"/>
      <w:pPr>
        <w:ind w:left="360" w:hanging="360"/>
      </w:pPr>
      <w:rPr>
        <w:b/>
      </w:rPr>
    </w:lvl>
    <w:lvl w:ilvl="1">
      <w:start w:val="1"/>
      <w:numFmt w:val="decimal"/>
      <w:lvlText w:val="%1.%2."/>
      <w:lvlJc w:val="left"/>
      <w:pPr>
        <w:ind w:left="1211" w:hanging="360"/>
      </w:pPr>
      <w:rPr>
        <w:b/>
      </w:rPr>
    </w:lvl>
    <w:lvl w:ilvl="2">
      <w:start w:val="1"/>
      <w:numFmt w:val="decimal"/>
      <w:lvlText w:val="%1.%2.%3."/>
      <w:lvlJc w:val="left"/>
      <w:pPr>
        <w:ind w:left="2138" w:hanging="720"/>
      </w:pPr>
      <w:rPr>
        <w:b/>
      </w:r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35" w15:restartNumberingAfterBreak="0">
    <w:nsid w:val="146641BC"/>
    <w:multiLevelType w:val="multilevel"/>
    <w:tmpl w:val="60B43D88"/>
    <w:lvl w:ilvl="0">
      <w:start w:val="19"/>
      <w:numFmt w:val="decimal"/>
      <w:lvlText w:val="%1."/>
      <w:lvlJc w:val="left"/>
      <w:pPr>
        <w:ind w:left="480" w:hanging="480"/>
      </w:pPr>
      <w:rPr>
        <w:b/>
        <w:bCs/>
        <w:i w:val="0"/>
        <w:iCs w:val="0"/>
      </w:rPr>
    </w:lvl>
    <w:lvl w:ilvl="1">
      <w:start w:val="2"/>
      <w:numFmt w:val="decimal"/>
      <w:lvlText w:val="%1.%2."/>
      <w:lvlJc w:val="left"/>
      <w:pPr>
        <w:ind w:left="1331" w:hanging="48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36" w15:restartNumberingAfterBreak="0">
    <w:nsid w:val="14BD4E3C"/>
    <w:multiLevelType w:val="multilevel"/>
    <w:tmpl w:val="2AA68B56"/>
    <w:lvl w:ilvl="0">
      <w:start w:val="6"/>
      <w:numFmt w:val="decimal"/>
      <w:lvlText w:val="%1"/>
      <w:lvlJc w:val="left"/>
      <w:pPr>
        <w:ind w:left="360" w:hanging="360"/>
      </w:pPr>
    </w:lvl>
    <w:lvl w:ilvl="1">
      <w:start w:val="6"/>
      <w:numFmt w:val="decimal"/>
      <w:lvlText w:val="%1.%2"/>
      <w:lvlJc w:val="left"/>
      <w:pPr>
        <w:ind w:left="6173" w:hanging="360"/>
      </w:pPr>
    </w:lvl>
    <w:lvl w:ilvl="2">
      <w:start w:val="1"/>
      <w:numFmt w:val="decimal"/>
      <w:lvlText w:val="%1.%2.%3"/>
      <w:lvlJc w:val="left"/>
      <w:pPr>
        <w:ind w:left="12346" w:hanging="720"/>
      </w:pPr>
    </w:lvl>
    <w:lvl w:ilvl="3">
      <w:start w:val="1"/>
      <w:numFmt w:val="decimal"/>
      <w:lvlText w:val="%1.%2.%3.%4"/>
      <w:lvlJc w:val="left"/>
      <w:pPr>
        <w:ind w:left="18159" w:hanging="720"/>
      </w:pPr>
    </w:lvl>
    <w:lvl w:ilvl="4">
      <w:start w:val="1"/>
      <w:numFmt w:val="decimal"/>
      <w:lvlText w:val="%1.%2.%3.%4.%5"/>
      <w:lvlJc w:val="left"/>
      <w:pPr>
        <w:ind w:left="24332" w:hanging="1080"/>
      </w:pPr>
    </w:lvl>
    <w:lvl w:ilvl="5">
      <w:start w:val="1"/>
      <w:numFmt w:val="decimal"/>
      <w:lvlText w:val="%1.%2.%3.%4.%5.%6"/>
      <w:lvlJc w:val="left"/>
      <w:pPr>
        <w:ind w:left="30145" w:hanging="1080"/>
      </w:pPr>
    </w:lvl>
    <w:lvl w:ilvl="6">
      <w:start w:val="1"/>
      <w:numFmt w:val="decimal"/>
      <w:lvlText w:val="%1.%2.%3.%4.%5.%6.%7"/>
      <w:lvlJc w:val="left"/>
      <w:pPr>
        <w:ind w:left="-29218" w:hanging="1440"/>
      </w:pPr>
    </w:lvl>
    <w:lvl w:ilvl="7">
      <w:start w:val="1"/>
      <w:numFmt w:val="decimal"/>
      <w:lvlText w:val="%1.%2.%3.%4.%5.%6.%7.%8"/>
      <w:lvlJc w:val="left"/>
      <w:pPr>
        <w:ind w:left="-23405" w:hanging="1440"/>
      </w:pPr>
    </w:lvl>
    <w:lvl w:ilvl="8">
      <w:start w:val="1"/>
      <w:numFmt w:val="decimal"/>
      <w:lvlText w:val="%1.%2.%3.%4.%5.%6.%7.%8.%9"/>
      <w:lvlJc w:val="left"/>
      <w:pPr>
        <w:ind w:left="-17592" w:hanging="1440"/>
      </w:pPr>
    </w:lvl>
  </w:abstractNum>
  <w:abstractNum w:abstractNumId="37" w15:restartNumberingAfterBreak="0">
    <w:nsid w:val="15D9518B"/>
    <w:multiLevelType w:val="multilevel"/>
    <w:tmpl w:val="F04AC9C8"/>
    <w:styleLink w:val="WW8Num20"/>
    <w:lvl w:ilvl="0">
      <w:start w:val="24"/>
      <w:numFmt w:val="decimal"/>
      <w:lvlText w:val="%1"/>
      <w:lvlJc w:val="left"/>
      <w:pPr>
        <w:ind w:left="600" w:hanging="600"/>
      </w:pPr>
    </w:lvl>
    <w:lvl w:ilvl="1">
      <w:start w:val="8"/>
      <w:numFmt w:val="decimal"/>
      <w:lvlText w:val="%1.%2"/>
      <w:lvlJc w:val="left"/>
      <w:pPr>
        <w:ind w:left="2754" w:hanging="600"/>
      </w:pPr>
    </w:lvl>
    <w:lvl w:ilvl="2">
      <w:start w:val="1"/>
      <w:numFmt w:val="decimal"/>
      <w:lvlText w:val="%1.%2.%3"/>
      <w:lvlJc w:val="left"/>
      <w:pPr>
        <w:ind w:left="5028" w:hanging="720"/>
      </w:pPr>
    </w:lvl>
    <w:lvl w:ilvl="3">
      <w:start w:val="1"/>
      <w:numFmt w:val="decimal"/>
      <w:lvlText w:val="%1.%2.%3.%4"/>
      <w:lvlJc w:val="left"/>
      <w:pPr>
        <w:ind w:left="7182" w:hanging="720"/>
      </w:pPr>
    </w:lvl>
    <w:lvl w:ilvl="4">
      <w:start w:val="1"/>
      <w:numFmt w:val="decimal"/>
      <w:lvlText w:val="%1.%2.%3.%4.%5"/>
      <w:lvlJc w:val="left"/>
      <w:pPr>
        <w:ind w:left="9696" w:hanging="1080"/>
      </w:pPr>
    </w:lvl>
    <w:lvl w:ilvl="5">
      <w:start w:val="1"/>
      <w:numFmt w:val="decimal"/>
      <w:lvlText w:val="%1.%2.%3.%4.%5.%6"/>
      <w:lvlJc w:val="left"/>
      <w:pPr>
        <w:ind w:left="11850" w:hanging="1080"/>
      </w:pPr>
    </w:lvl>
    <w:lvl w:ilvl="6">
      <w:start w:val="1"/>
      <w:numFmt w:val="decimal"/>
      <w:lvlText w:val="%1.%2.%3.%4.%5.%6.%7"/>
      <w:lvlJc w:val="left"/>
      <w:pPr>
        <w:ind w:left="14364" w:hanging="1440"/>
      </w:pPr>
    </w:lvl>
    <w:lvl w:ilvl="7">
      <w:start w:val="1"/>
      <w:numFmt w:val="decimal"/>
      <w:lvlText w:val="%1.%2.%3.%4.%5.%6.%7.%8"/>
      <w:lvlJc w:val="left"/>
      <w:pPr>
        <w:ind w:left="16518" w:hanging="1440"/>
      </w:pPr>
    </w:lvl>
    <w:lvl w:ilvl="8">
      <w:start w:val="1"/>
      <w:numFmt w:val="decimal"/>
      <w:lvlText w:val="%1.%2.%3.%4.%5.%6.%7.%8.%9"/>
      <w:lvlJc w:val="left"/>
      <w:pPr>
        <w:ind w:left="18672" w:hanging="1440"/>
      </w:pPr>
    </w:lvl>
  </w:abstractNum>
  <w:abstractNum w:abstractNumId="38" w15:restartNumberingAfterBreak="0">
    <w:nsid w:val="15F1005A"/>
    <w:multiLevelType w:val="multilevel"/>
    <w:tmpl w:val="1076CF04"/>
    <w:styleLink w:val="WW8Num141"/>
    <w:lvl w:ilvl="0">
      <w:start w:val="10"/>
      <w:numFmt w:val="decimal"/>
      <w:lvlText w:val="%1."/>
      <w:lvlJc w:val="left"/>
      <w:pPr>
        <w:ind w:left="480" w:hanging="480"/>
      </w:pPr>
      <w:rPr>
        <w:b/>
      </w:rPr>
    </w:lvl>
    <w:lvl w:ilvl="1">
      <w:start w:val="1"/>
      <w:numFmt w:val="decimal"/>
      <w:lvlText w:val="%1.%2."/>
      <w:lvlJc w:val="left"/>
      <w:pPr>
        <w:ind w:left="1473" w:hanging="480"/>
      </w:pPr>
      <w:rPr>
        <w:b/>
        <w:sz w:val="24"/>
      </w:rPr>
    </w:lvl>
    <w:lvl w:ilvl="2">
      <w:start w:val="1"/>
      <w:numFmt w:val="decimal"/>
      <w:lvlText w:val="%1.%2.%3."/>
      <w:lvlJc w:val="left"/>
      <w:pPr>
        <w:ind w:left="2706" w:hanging="720"/>
      </w:pPr>
      <w:rPr>
        <w:b w:val="0"/>
      </w:rPr>
    </w:lvl>
    <w:lvl w:ilvl="3">
      <w:start w:val="1"/>
      <w:numFmt w:val="decimal"/>
      <w:lvlText w:val="%1.%2.%3.%4."/>
      <w:lvlJc w:val="left"/>
      <w:pPr>
        <w:ind w:left="3699" w:hanging="720"/>
      </w:pPr>
      <w:rPr>
        <w:b w:val="0"/>
      </w:rPr>
    </w:lvl>
    <w:lvl w:ilvl="4">
      <w:start w:val="1"/>
      <w:numFmt w:val="decimal"/>
      <w:lvlText w:val="%1.%2.%3.%4.%5."/>
      <w:lvlJc w:val="left"/>
      <w:pPr>
        <w:ind w:left="5052" w:hanging="1080"/>
      </w:pPr>
      <w:rPr>
        <w:b w:val="0"/>
      </w:rPr>
    </w:lvl>
    <w:lvl w:ilvl="5">
      <w:start w:val="1"/>
      <w:numFmt w:val="decimal"/>
      <w:lvlText w:val="%1.%2.%3.%4.%5.%6."/>
      <w:lvlJc w:val="left"/>
      <w:pPr>
        <w:ind w:left="6045" w:hanging="1080"/>
      </w:pPr>
      <w:rPr>
        <w:b w:val="0"/>
      </w:rPr>
    </w:lvl>
    <w:lvl w:ilvl="6">
      <w:start w:val="1"/>
      <w:numFmt w:val="decimal"/>
      <w:lvlText w:val="%1.%2.%3.%4.%5.%6.%7."/>
      <w:lvlJc w:val="left"/>
      <w:pPr>
        <w:ind w:left="7398" w:hanging="1440"/>
      </w:pPr>
      <w:rPr>
        <w:b w:val="0"/>
      </w:rPr>
    </w:lvl>
    <w:lvl w:ilvl="7">
      <w:start w:val="1"/>
      <w:numFmt w:val="decimal"/>
      <w:lvlText w:val="%1.%2.%3.%4.%5.%6.%7.%8."/>
      <w:lvlJc w:val="left"/>
      <w:pPr>
        <w:ind w:left="8391" w:hanging="1440"/>
      </w:pPr>
      <w:rPr>
        <w:b w:val="0"/>
      </w:rPr>
    </w:lvl>
    <w:lvl w:ilvl="8">
      <w:start w:val="1"/>
      <w:numFmt w:val="decimal"/>
      <w:lvlText w:val="%1.%2.%3.%4.%5.%6.%7.%8.%9."/>
      <w:lvlJc w:val="left"/>
      <w:pPr>
        <w:ind w:left="9744" w:hanging="1800"/>
      </w:pPr>
      <w:rPr>
        <w:b w:val="0"/>
      </w:rPr>
    </w:lvl>
  </w:abstractNum>
  <w:abstractNum w:abstractNumId="39" w15:restartNumberingAfterBreak="0">
    <w:nsid w:val="182D2821"/>
    <w:multiLevelType w:val="multilevel"/>
    <w:tmpl w:val="494A2F7E"/>
    <w:lvl w:ilvl="0">
      <w:start w:val="13"/>
      <w:numFmt w:val="decimal"/>
      <w:lvlText w:val="%1"/>
      <w:lvlJc w:val="left"/>
      <w:pPr>
        <w:ind w:left="420" w:hanging="420"/>
      </w:pPr>
      <w:rPr>
        <w:rFonts w:hint="default"/>
      </w:rPr>
    </w:lvl>
    <w:lvl w:ilvl="1">
      <w:start w:val="1"/>
      <w:numFmt w:val="decimal"/>
      <w:lvlText w:val="%1.%2"/>
      <w:lvlJc w:val="left"/>
      <w:pPr>
        <w:ind w:left="1260" w:hanging="42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160" w:hanging="1440"/>
      </w:pPr>
      <w:rPr>
        <w:rFonts w:hint="default"/>
      </w:rPr>
    </w:lvl>
  </w:abstractNum>
  <w:abstractNum w:abstractNumId="40" w15:restartNumberingAfterBreak="0">
    <w:nsid w:val="1A530D1D"/>
    <w:multiLevelType w:val="multilevel"/>
    <w:tmpl w:val="041B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1B49063C"/>
    <w:multiLevelType w:val="multilevel"/>
    <w:tmpl w:val="B1F4735E"/>
    <w:styleLink w:val="WW8Num241"/>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42" w15:restartNumberingAfterBreak="0">
    <w:nsid w:val="1B9152DF"/>
    <w:multiLevelType w:val="hybridMultilevel"/>
    <w:tmpl w:val="F7B44C1C"/>
    <w:lvl w:ilvl="0" w:tplc="017C5736">
      <w:start w:val="5"/>
      <w:numFmt w:val="decimal"/>
      <w:lvlText w:val="%1."/>
      <w:lvlJc w:val="left"/>
      <w:pPr>
        <w:tabs>
          <w:tab w:val="num" w:pos="2880"/>
        </w:tabs>
        <w:ind w:left="2880" w:hanging="360"/>
      </w:pPr>
      <w:rPr>
        <w:rFonts w:hint="default"/>
        <w:b w:val="0"/>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1C1B5E64"/>
    <w:multiLevelType w:val="multilevel"/>
    <w:tmpl w:val="C9622A72"/>
    <w:styleLink w:val="WW8Num10"/>
    <w:lvl w:ilvl="0">
      <w:start w:val="1"/>
      <w:numFmt w:val="decimal"/>
      <w:lvlText w:val="%1"/>
      <w:lvlJc w:val="left"/>
      <w:pPr>
        <w:ind w:left="0" w:firstLine="0"/>
      </w:pPr>
      <w:rPr>
        <w:b/>
      </w:rPr>
    </w:lvl>
    <w:lvl w:ilvl="1">
      <w:start w:val="6"/>
      <w:numFmt w:val="decimal"/>
      <w:lvlText w:val="%1.%2"/>
      <w:lvlJc w:val="left"/>
      <w:pPr>
        <w:ind w:left="0" w:firstLine="0"/>
      </w:pPr>
      <w:rPr>
        <w:b/>
      </w:rPr>
    </w:lvl>
    <w:lvl w:ilvl="2">
      <w:start w:val="4"/>
      <w:numFmt w:val="decimal"/>
      <w:lvlText w:val="%1.%2.%3"/>
      <w:lvlJc w:val="left"/>
      <w:pPr>
        <w:ind w:left="0" w:firstLine="0"/>
      </w:pPr>
      <w:rPr>
        <w:b/>
      </w:rPr>
    </w:lvl>
    <w:lvl w:ilvl="3">
      <w:start w:val="1"/>
      <w:numFmt w:val="decimal"/>
      <w:lvlText w:val="%1.%2.%3.%4"/>
      <w:lvlJc w:val="left"/>
      <w:pPr>
        <w:ind w:left="0" w:firstLine="0"/>
      </w:pPr>
      <w:rPr>
        <w:b/>
      </w:rPr>
    </w:lvl>
    <w:lvl w:ilvl="4">
      <w:start w:val="1"/>
      <w:numFmt w:val="decimal"/>
      <w:lvlText w:val="%1.%2.%3.%4.%5"/>
      <w:lvlJc w:val="left"/>
      <w:pPr>
        <w:ind w:left="0" w:firstLine="0"/>
      </w:pPr>
      <w:rPr>
        <w:b/>
      </w:rPr>
    </w:lvl>
    <w:lvl w:ilvl="5">
      <w:start w:val="1"/>
      <w:numFmt w:val="decimal"/>
      <w:lvlText w:val="%1.%2.%3.%4.%5.%6"/>
      <w:lvlJc w:val="left"/>
      <w:pPr>
        <w:ind w:left="0" w:firstLine="0"/>
      </w:pPr>
      <w:rPr>
        <w:b/>
      </w:rPr>
    </w:lvl>
    <w:lvl w:ilvl="6">
      <w:start w:val="1"/>
      <w:numFmt w:val="decimal"/>
      <w:lvlText w:val="%1.%2.%3.%4.%5.%6.%7"/>
      <w:lvlJc w:val="left"/>
      <w:pPr>
        <w:ind w:left="0" w:firstLine="0"/>
      </w:pPr>
      <w:rPr>
        <w:b/>
      </w:rPr>
    </w:lvl>
    <w:lvl w:ilvl="7">
      <w:start w:val="1"/>
      <w:numFmt w:val="decimal"/>
      <w:lvlText w:val="%1.%2.%3.%4.%5.%6.%7.%8"/>
      <w:lvlJc w:val="left"/>
      <w:pPr>
        <w:ind w:left="0" w:firstLine="0"/>
      </w:pPr>
      <w:rPr>
        <w:b/>
      </w:rPr>
    </w:lvl>
    <w:lvl w:ilvl="8">
      <w:start w:val="1"/>
      <w:numFmt w:val="decimal"/>
      <w:lvlText w:val="%1.%2.%3.%4.%5.%6.%7.%8.%9"/>
      <w:lvlJc w:val="left"/>
      <w:pPr>
        <w:ind w:left="0" w:firstLine="0"/>
      </w:pPr>
      <w:rPr>
        <w:b/>
      </w:rPr>
    </w:lvl>
  </w:abstractNum>
  <w:abstractNum w:abstractNumId="44" w15:restartNumberingAfterBreak="0">
    <w:nsid w:val="1C4A688C"/>
    <w:multiLevelType w:val="multilevel"/>
    <w:tmpl w:val="6A245278"/>
    <w:lvl w:ilvl="0">
      <w:start w:val="23"/>
      <w:numFmt w:val="decimal"/>
      <w:lvlText w:val="%1"/>
      <w:lvlJc w:val="left"/>
      <w:pPr>
        <w:ind w:left="600" w:hanging="600"/>
      </w:pPr>
    </w:lvl>
    <w:lvl w:ilvl="1">
      <w:start w:val="7"/>
      <w:numFmt w:val="decimal"/>
      <w:lvlText w:val="%1.%2"/>
      <w:lvlJc w:val="left"/>
      <w:pPr>
        <w:ind w:left="2754" w:hanging="600"/>
      </w:pPr>
      <w:rPr>
        <w:rFonts w:ascii="Times New Roman" w:hAnsi="Times New Roman" w:cs="Times New Roman" w:hint="default"/>
      </w:rPr>
    </w:lvl>
    <w:lvl w:ilvl="2">
      <w:start w:val="1"/>
      <w:numFmt w:val="decimal"/>
      <w:lvlText w:val="%1.%2.%3"/>
      <w:lvlJc w:val="left"/>
      <w:pPr>
        <w:ind w:left="5028" w:hanging="720"/>
      </w:pPr>
    </w:lvl>
    <w:lvl w:ilvl="3">
      <w:start w:val="1"/>
      <w:numFmt w:val="decimal"/>
      <w:lvlText w:val="%1.%2.%3.%4"/>
      <w:lvlJc w:val="left"/>
      <w:pPr>
        <w:ind w:left="7182" w:hanging="720"/>
      </w:pPr>
    </w:lvl>
    <w:lvl w:ilvl="4">
      <w:start w:val="1"/>
      <w:numFmt w:val="decimal"/>
      <w:lvlText w:val="%1.%2.%3.%4.%5"/>
      <w:lvlJc w:val="left"/>
      <w:pPr>
        <w:ind w:left="9696" w:hanging="1080"/>
      </w:pPr>
    </w:lvl>
    <w:lvl w:ilvl="5">
      <w:start w:val="1"/>
      <w:numFmt w:val="decimal"/>
      <w:lvlText w:val="%1.%2.%3.%4.%5.%6"/>
      <w:lvlJc w:val="left"/>
      <w:pPr>
        <w:ind w:left="11850" w:hanging="1080"/>
      </w:pPr>
    </w:lvl>
    <w:lvl w:ilvl="6">
      <w:start w:val="1"/>
      <w:numFmt w:val="decimal"/>
      <w:lvlText w:val="%1.%2.%3.%4.%5.%6.%7"/>
      <w:lvlJc w:val="left"/>
      <w:pPr>
        <w:ind w:left="14364" w:hanging="1440"/>
      </w:pPr>
    </w:lvl>
    <w:lvl w:ilvl="7">
      <w:start w:val="1"/>
      <w:numFmt w:val="decimal"/>
      <w:lvlText w:val="%1.%2.%3.%4.%5.%6.%7.%8"/>
      <w:lvlJc w:val="left"/>
      <w:pPr>
        <w:ind w:left="16518" w:hanging="1440"/>
      </w:pPr>
    </w:lvl>
    <w:lvl w:ilvl="8">
      <w:start w:val="1"/>
      <w:numFmt w:val="decimal"/>
      <w:lvlText w:val="%1.%2.%3.%4.%5.%6.%7.%8.%9"/>
      <w:lvlJc w:val="left"/>
      <w:pPr>
        <w:ind w:left="18672" w:hanging="1440"/>
      </w:pPr>
    </w:lvl>
  </w:abstractNum>
  <w:abstractNum w:abstractNumId="45" w15:restartNumberingAfterBreak="0">
    <w:nsid w:val="1D464ED0"/>
    <w:multiLevelType w:val="multilevel"/>
    <w:tmpl w:val="A6B614F6"/>
    <w:styleLink w:val="WW8Num4"/>
    <w:lvl w:ilvl="0">
      <w:start w:val="3"/>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46" w15:restartNumberingAfterBreak="0">
    <w:nsid w:val="208C5193"/>
    <w:multiLevelType w:val="multilevel"/>
    <w:tmpl w:val="041B001D"/>
    <w:styleLink w:val="tl2"/>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219100C5"/>
    <w:multiLevelType w:val="multilevel"/>
    <w:tmpl w:val="5462B4E8"/>
    <w:lvl w:ilvl="0">
      <w:start w:val="9"/>
      <w:numFmt w:val="decimal"/>
      <w:lvlText w:val="%1."/>
      <w:lvlJc w:val="left"/>
      <w:pPr>
        <w:ind w:left="360" w:hanging="360"/>
      </w:pPr>
      <w:rPr>
        <w:b/>
        <w:i w:val="0"/>
      </w:rPr>
    </w:lvl>
    <w:lvl w:ilvl="1">
      <w:start w:val="1"/>
      <w:numFmt w:val="decimal"/>
      <w:lvlText w:val="%1.%2."/>
      <w:lvlJc w:val="left"/>
      <w:pPr>
        <w:ind w:left="720" w:hanging="360"/>
      </w:pPr>
      <w:rPr>
        <w:b w:val="0"/>
        <w:sz w:val="22"/>
        <w:szCs w:val="22"/>
        <w:vertAlign w:val="baseline"/>
      </w:rPr>
    </w:lvl>
    <w:lvl w:ilvl="2">
      <w:start w:val="1"/>
      <w:numFmt w:val="decimal"/>
      <w:lvlText w:val="%1.%2.%3."/>
      <w:lvlJc w:val="left"/>
      <w:pPr>
        <w:ind w:left="1440" w:hanging="720"/>
      </w:pPr>
    </w:lvl>
    <w:lvl w:ilvl="3">
      <w:start w:val="1"/>
      <w:numFmt w:val="decimal"/>
      <w:lvlText w:val="%1.%2.%3.%4."/>
      <w:lvlJc w:val="left"/>
      <w:pPr>
        <w:ind w:left="1800" w:hanging="720"/>
      </w:pPr>
      <w:rPr>
        <w:rFonts w:ascii="Times New Roman" w:hAnsi="Times New Roman" w:cs="Times New Roman" w:hint="default"/>
      </w:rPr>
    </w:lvl>
    <w:lvl w:ilvl="4">
      <w:numFmt w:val="decimal"/>
      <w:lvlText w:val="-"/>
      <w:lvlJc w:val="left"/>
      <w:pPr>
        <w:ind w:left="2520" w:hanging="1080"/>
      </w:pPr>
      <w:rPr>
        <w:rFonts w:ascii="Times New Roman" w:eastAsia="Times New Roman" w:hAnsi="Times New Roman" w:cs="Times New Roman" w:hint="default"/>
      </w:r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8" w15:restartNumberingAfterBreak="0">
    <w:nsid w:val="21DB7F60"/>
    <w:multiLevelType w:val="multilevel"/>
    <w:tmpl w:val="D96A39DE"/>
    <w:lvl w:ilvl="0">
      <w:start w:val="27"/>
      <w:numFmt w:val="decimal"/>
      <w:lvlText w:val="%1"/>
      <w:lvlJc w:val="left"/>
      <w:pPr>
        <w:ind w:left="420" w:hanging="420"/>
      </w:pPr>
      <w:rPr>
        <w:rFonts w:eastAsia="Times New Roman"/>
      </w:rPr>
    </w:lvl>
    <w:lvl w:ilvl="1">
      <w:start w:val="1"/>
      <w:numFmt w:val="decimal"/>
      <w:lvlText w:val="%1.%2"/>
      <w:lvlJc w:val="left"/>
      <w:pPr>
        <w:ind w:left="1413" w:hanging="420"/>
      </w:pPr>
      <w:rPr>
        <w:rFonts w:eastAsia="Times New Roman"/>
        <w:sz w:val="22"/>
        <w:szCs w:val="22"/>
      </w:rPr>
    </w:lvl>
    <w:lvl w:ilvl="2">
      <w:start w:val="1"/>
      <w:numFmt w:val="decimal"/>
      <w:lvlText w:val="%1.%2.%3"/>
      <w:lvlJc w:val="left"/>
      <w:pPr>
        <w:ind w:left="2706" w:hanging="720"/>
      </w:pPr>
      <w:rPr>
        <w:rFonts w:eastAsia="Times New Roman"/>
      </w:rPr>
    </w:lvl>
    <w:lvl w:ilvl="3">
      <w:start w:val="1"/>
      <w:numFmt w:val="decimal"/>
      <w:lvlText w:val="%1.%2.%3.%4"/>
      <w:lvlJc w:val="left"/>
      <w:pPr>
        <w:ind w:left="3699" w:hanging="720"/>
      </w:pPr>
      <w:rPr>
        <w:rFonts w:eastAsia="Times New Roman"/>
      </w:rPr>
    </w:lvl>
    <w:lvl w:ilvl="4">
      <w:start w:val="1"/>
      <w:numFmt w:val="decimal"/>
      <w:lvlText w:val="%1.%2.%3.%4.%5"/>
      <w:lvlJc w:val="left"/>
      <w:pPr>
        <w:ind w:left="5052" w:hanging="1080"/>
      </w:pPr>
      <w:rPr>
        <w:rFonts w:eastAsia="Times New Roman"/>
      </w:rPr>
    </w:lvl>
    <w:lvl w:ilvl="5">
      <w:start w:val="1"/>
      <w:numFmt w:val="decimal"/>
      <w:lvlText w:val="%1.%2.%3.%4.%5.%6"/>
      <w:lvlJc w:val="left"/>
      <w:pPr>
        <w:ind w:left="6045" w:hanging="1080"/>
      </w:pPr>
      <w:rPr>
        <w:rFonts w:eastAsia="Times New Roman"/>
      </w:rPr>
    </w:lvl>
    <w:lvl w:ilvl="6">
      <w:start w:val="1"/>
      <w:numFmt w:val="decimal"/>
      <w:lvlText w:val="%1.%2.%3.%4.%5.%6.%7"/>
      <w:lvlJc w:val="left"/>
      <w:pPr>
        <w:ind w:left="7398" w:hanging="1440"/>
      </w:pPr>
      <w:rPr>
        <w:rFonts w:eastAsia="Times New Roman"/>
      </w:rPr>
    </w:lvl>
    <w:lvl w:ilvl="7">
      <w:start w:val="1"/>
      <w:numFmt w:val="decimal"/>
      <w:lvlText w:val="%1.%2.%3.%4.%5.%6.%7.%8"/>
      <w:lvlJc w:val="left"/>
      <w:pPr>
        <w:ind w:left="8391" w:hanging="1440"/>
      </w:pPr>
      <w:rPr>
        <w:rFonts w:eastAsia="Times New Roman"/>
      </w:rPr>
    </w:lvl>
    <w:lvl w:ilvl="8">
      <w:start w:val="1"/>
      <w:numFmt w:val="decimal"/>
      <w:lvlText w:val="%1.%2.%3.%4.%5.%6.%7.%8.%9"/>
      <w:lvlJc w:val="left"/>
      <w:pPr>
        <w:ind w:left="9384" w:hanging="1440"/>
      </w:pPr>
      <w:rPr>
        <w:rFonts w:eastAsia="Times New Roman"/>
      </w:rPr>
    </w:lvl>
  </w:abstractNum>
  <w:abstractNum w:abstractNumId="49" w15:restartNumberingAfterBreak="0">
    <w:nsid w:val="234D6C00"/>
    <w:multiLevelType w:val="multilevel"/>
    <w:tmpl w:val="A6BCEDB4"/>
    <w:styleLink w:val="WW8Num14"/>
    <w:lvl w:ilvl="0">
      <w:start w:val="18"/>
      <w:numFmt w:val="decimal"/>
      <w:lvlText w:val="%1"/>
      <w:lvlJc w:val="left"/>
      <w:pPr>
        <w:ind w:left="420" w:hanging="420"/>
      </w:pPr>
    </w:lvl>
    <w:lvl w:ilvl="1">
      <w:start w:val="1"/>
      <w:numFmt w:val="decimal"/>
      <w:lvlText w:val="%1.%2"/>
      <w:lvlJc w:val="left"/>
      <w:pPr>
        <w:ind w:left="1271" w:hanging="420"/>
      </w:pPr>
      <w:rPr>
        <w:color w:val="auto"/>
      </w:r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248" w:hanging="1440"/>
      </w:pPr>
    </w:lvl>
  </w:abstractNum>
  <w:abstractNum w:abstractNumId="50" w15:restartNumberingAfterBreak="0">
    <w:nsid w:val="23C91093"/>
    <w:multiLevelType w:val="multilevel"/>
    <w:tmpl w:val="78E465CE"/>
    <w:lvl w:ilvl="0">
      <w:start w:val="1"/>
      <w:numFmt w:val="lowerLetter"/>
      <w:lvlText w:val="%1)"/>
      <w:lvlJc w:val="left"/>
      <w:pPr>
        <w:ind w:left="0" w:firstLine="0"/>
      </w:pPr>
      <w:rPr>
        <w:rFonts w:ascii="Times New Roman" w:eastAsia="Calibri" w:hAnsi="Times New Roman" w:cs="Times New Roman" w:hint="default"/>
        <w:b w:val="0"/>
        <w:bCs w:val="0"/>
        <w:i w:val="0"/>
        <w:iCs w:val="0"/>
        <w:smallCaps w:val="0"/>
        <w:strike w:val="0"/>
        <w:dstrike w:val="0"/>
        <w:color w:val="000000"/>
        <w:spacing w:val="0"/>
        <w:w w:val="100"/>
        <w:position w:val="0"/>
        <w:sz w:val="22"/>
        <w:szCs w:val="22"/>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1" w15:restartNumberingAfterBreak="0">
    <w:nsid w:val="23D27022"/>
    <w:multiLevelType w:val="multilevel"/>
    <w:tmpl w:val="35CAEB64"/>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52" w15:restartNumberingAfterBreak="0">
    <w:nsid w:val="24516146"/>
    <w:multiLevelType w:val="multilevel"/>
    <w:tmpl w:val="EE6432C8"/>
    <w:lvl w:ilvl="0">
      <w:start w:val="1"/>
      <w:numFmt w:val="lowerLetter"/>
      <w:lvlText w:val="%1)"/>
      <w:lvlJc w:val="left"/>
      <w:pPr>
        <w:ind w:left="780" w:hanging="420"/>
      </w:pPr>
      <w:rPr>
        <w:rFonts w:cs="Times New Roman"/>
        <w:b w:val="0"/>
        <w:i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53" w15:restartNumberingAfterBreak="0">
    <w:nsid w:val="248F310D"/>
    <w:multiLevelType w:val="multilevel"/>
    <w:tmpl w:val="E4A4E66E"/>
    <w:styleLink w:val="WW8Num81"/>
    <w:lvl w:ilvl="0">
      <w:start w:val="10"/>
      <w:numFmt w:val="decimal"/>
      <w:lvlText w:val="%1."/>
      <w:lvlJc w:val="left"/>
      <w:pPr>
        <w:ind w:left="360" w:hanging="360"/>
      </w:pPr>
      <w:rPr>
        <w:b/>
      </w:rPr>
    </w:lvl>
    <w:lvl w:ilvl="1">
      <w:start w:val="5"/>
      <w:numFmt w:val="decimal"/>
      <w:lvlText w:val="%1.%2."/>
      <w:lvlJc w:val="left"/>
      <w:pPr>
        <w:ind w:left="1353" w:hanging="360"/>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54" w15:restartNumberingAfterBreak="0">
    <w:nsid w:val="257F2091"/>
    <w:multiLevelType w:val="multilevel"/>
    <w:tmpl w:val="07468616"/>
    <w:styleLink w:val="WW8Num91"/>
    <w:lvl w:ilvl="0">
      <w:start w:val="1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55" w15:restartNumberingAfterBreak="0">
    <w:nsid w:val="25AC7803"/>
    <w:multiLevelType w:val="multilevel"/>
    <w:tmpl w:val="DDDCCE64"/>
    <w:lvl w:ilvl="0">
      <w:start w:val="25"/>
      <w:numFmt w:val="decimal"/>
      <w:lvlText w:val="%1"/>
      <w:lvlJc w:val="left"/>
      <w:pPr>
        <w:ind w:left="420" w:hanging="420"/>
      </w:pPr>
    </w:lvl>
    <w:lvl w:ilvl="1">
      <w:start w:val="1"/>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56" w15:restartNumberingAfterBreak="0">
    <w:nsid w:val="26816971"/>
    <w:multiLevelType w:val="multilevel"/>
    <w:tmpl w:val="D9CCF8A0"/>
    <w:styleLink w:val="WW8Num1"/>
    <w:lvl w:ilvl="0">
      <w:numFmt w:val="bullet"/>
      <w:lvlText w:val=""/>
      <w:lvlJc w:val="left"/>
      <w:pPr>
        <w:ind w:left="0" w:firstLine="0"/>
      </w:pPr>
      <w:rPr>
        <w:rFonts w:ascii="Symbol" w:hAnsi="Symbol" w:cs="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57" w15:restartNumberingAfterBreak="0">
    <w:nsid w:val="26C3514F"/>
    <w:multiLevelType w:val="multilevel"/>
    <w:tmpl w:val="42A4224E"/>
    <w:lvl w:ilvl="0">
      <w:start w:val="30"/>
      <w:numFmt w:val="decimal"/>
      <w:lvlText w:val="%1"/>
      <w:lvlJc w:val="left"/>
      <w:pPr>
        <w:ind w:left="375" w:hanging="375"/>
      </w:pPr>
    </w:lvl>
    <w:lvl w:ilvl="1">
      <w:start w:val="1"/>
      <w:numFmt w:val="decimal"/>
      <w:lvlText w:val="%1.%2"/>
      <w:lvlJc w:val="left"/>
      <w:pPr>
        <w:ind w:left="855" w:hanging="375"/>
      </w:pPr>
      <w:rPr>
        <w:rFonts w:ascii="Times New Roman" w:hAnsi="Times New Roman" w:cs="Times New Roman" w:hint="default"/>
        <w:strike w:val="0"/>
        <w:dstrike w:val="0"/>
        <w:sz w:val="22"/>
        <w:szCs w:val="22"/>
        <w:u w:val="none"/>
        <w:effect w:val="none"/>
      </w:rPr>
    </w:lvl>
    <w:lvl w:ilvl="2">
      <w:start w:val="1"/>
      <w:numFmt w:val="decimal"/>
      <w:lvlText w:val="%1.%2.%3"/>
      <w:lvlJc w:val="left"/>
      <w:pPr>
        <w:ind w:left="1680" w:hanging="720"/>
      </w:pPr>
    </w:lvl>
    <w:lvl w:ilvl="3">
      <w:start w:val="1"/>
      <w:numFmt w:val="decimal"/>
      <w:lvlText w:val="%1.%2.%3.%4"/>
      <w:lvlJc w:val="left"/>
      <w:pPr>
        <w:ind w:left="2160" w:hanging="720"/>
      </w:pPr>
    </w:lvl>
    <w:lvl w:ilvl="4">
      <w:start w:val="1"/>
      <w:numFmt w:val="decimal"/>
      <w:lvlText w:val="%1.%2.%3.%4.%5"/>
      <w:lvlJc w:val="left"/>
      <w:pPr>
        <w:ind w:left="3000" w:hanging="1080"/>
      </w:pPr>
    </w:lvl>
    <w:lvl w:ilvl="5">
      <w:start w:val="1"/>
      <w:numFmt w:val="decimal"/>
      <w:lvlText w:val="%1.%2.%3.%4.%5.%6"/>
      <w:lvlJc w:val="left"/>
      <w:pPr>
        <w:ind w:left="3480" w:hanging="1080"/>
      </w:pPr>
    </w:lvl>
    <w:lvl w:ilvl="6">
      <w:start w:val="1"/>
      <w:numFmt w:val="decimal"/>
      <w:lvlText w:val="%1.%2.%3.%4.%5.%6.%7"/>
      <w:lvlJc w:val="left"/>
      <w:pPr>
        <w:ind w:left="4320" w:hanging="1440"/>
      </w:pPr>
    </w:lvl>
    <w:lvl w:ilvl="7">
      <w:start w:val="1"/>
      <w:numFmt w:val="decimal"/>
      <w:lvlText w:val="%1.%2.%3.%4.%5.%6.%7.%8"/>
      <w:lvlJc w:val="left"/>
      <w:pPr>
        <w:ind w:left="4800" w:hanging="1440"/>
      </w:pPr>
    </w:lvl>
    <w:lvl w:ilvl="8">
      <w:start w:val="1"/>
      <w:numFmt w:val="decimal"/>
      <w:lvlText w:val="%1.%2.%3.%4.%5.%6.%7.%8.%9"/>
      <w:lvlJc w:val="left"/>
      <w:pPr>
        <w:ind w:left="5280" w:hanging="1440"/>
      </w:pPr>
    </w:lvl>
  </w:abstractNum>
  <w:abstractNum w:abstractNumId="58" w15:restartNumberingAfterBreak="0">
    <w:nsid w:val="26F11F9C"/>
    <w:multiLevelType w:val="multilevel"/>
    <w:tmpl w:val="997EF2AC"/>
    <w:styleLink w:val="WW8Num3"/>
    <w:lvl w:ilvl="0">
      <w:numFmt w:val="bullet"/>
      <w:lvlText w:val="-"/>
      <w:lvlJc w:val="left"/>
      <w:pPr>
        <w:ind w:left="0" w:firstLine="0"/>
      </w:pPr>
      <w:rPr>
        <w:rFonts w:ascii="Times New Roman" w:eastAsia="Times New Roman" w:hAnsi="Times New Roman"/>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59" w15:restartNumberingAfterBreak="0">
    <w:nsid w:val="28737291"/>
    <w:multiLevelType w:val="hybridMultilevel"/>
    <w:tmpl w:val="0950A9B4"/>
    <w:lvl w:ilvl="0" w:tplc="041B0001">
      <w:numFmt w:val="decimal"/>
      <w:lvlText w:val=""/>
      <w:lvlJc w:val="left"/>
      <w:pPr>
        <w:ind w:left="862"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60" w15:restartNumberingAfterBreak="0">
    <w:nsid w:val="289942D9"/>
    <w:multiLevelType w:val="hybridMultilevel"/>
    <w:tmpl w:val="979A9DA6"/>
    <w:styleLink w:val="WW8Num301"/>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61" w15:restartNumberingAfterBreak="0">
    <w:nsid w:val="293877F8"/>
    <w:multiLevelType w:val="multilevel"/>
    <w:tmpl w:val="AF9C9392"/>
    <w:styleLink w:val="WW8Num221"/>
    <w:lvl w:ilvl="0">
      <w:start w:val="1"/>
      <w:numFmt w:val="decimal"/>
      <w:lvlText w:val="%1."/>
      <w:lvlJc w:val="left"/>
      <w:pPr>
        <w:ind w:left="480" w:hanging="480"/>
      </w:pPr>
      <w:rPr>
        <w:rFonts w:ascii="Times New Roman" w:eastAsia="Calibri" w:hAnsi="Times New Roman" w:cs="Times New Roman" w:hint="default"/>
        <w:strike w:val="0"/>
        <w:dstrike w:val="0"/>
        <w:u w:val="none"/>
        <w:effect w:val="none"/>
      </w:rPr>
    </w:lvl>
    <w:lvl w:ilvl="1">
      <w:start w:val="6"/>
      <w:numFmt w:val="decimal"/>
      <w:lvlText w:val="%1.%2."/>
      <w:lvlJc w:val="left"/>
      <w:pPr>
        <w:ind w:left="1473" w:hanging="480"/>
      </w:pPr>
      <w:rPr>
        <w:b/>
        <w:strike w:val="0"/>
        <w:dstrike w:val="0"/>
        <w:u w:val="none"/>
        <w:effect w:val="none"/>
      </w:rPr>
    </w:lvl>
    <w:lvl w:ilvl="2">
      <w:start w:val="1"/>
      <w:numFmt w:val="decimal"/>
      <w:lvlText w:val="%1.%2.%3."/>
      <w:lvlJc w:val="left"/>
      <w:pPr>
        <w:ind w:left="2706" w:hanging="720"/>
      </w:pPr>
      <w:rPr>
        <w:strike w:val="0"/>
        <w:dstrike w:val="0"/>
        <w:u w:val="none"/>
        <w:effect w:val="none"/>
      </w:rPr>
    </w:lvl>
    <w:lvl w:ilvl="3">
      <w:start w:val="1"/>
      <w:numFmt w:val="decimal"/>
      <w:lvlText w:val="%1.%2.%3.%4."/>
      <w:lvlJc w:val="left"/>
      <w:pPr>
        <w:ind w:left="3699" w:hanging="720"/>
      </w:pPr>
      <w:rPr>
        <w:strike w:val="0"/>
        <w:dstrike w:val="0"/>
        <w:u w:val="none"/>
        <w:effect w:val="none"/>
      </w:rPr>
    </w:lvl>
    <w:lvl w:ilvl="4">
      <w:start w:val="1"/>
      <w:numFmt w:val="decimal"/>
      <w:lvlText w:val="%1.%2.%3.%4.%5."/>
      <w:lvlJc w:val="left"/>
      <w:pPr>
        <w:ind w:left="5052" w:hanging="1080"/>
      </w:pPr>
      <w:rPr>
        <w:strike w:val="0"/>
        <w:dstrike w:val="0"/>
        <w:u w:val="none"/>
        <w:effect w:val="none"/>
      </w:rPr>
    </w:lvl>
    <w:lvl w:ilvl="5">
      <w:start w:val="1"/>
      <w:numFmt w:val="decimal"/>
      <w:lvlText w:val="%1.%2.%3.%4.%5.%6."/>
      <w:lvlJc w:val="left"/>
      <w:pPr>
        <w:ind w:left="6045" w:hanging="1080"/>
      </w:pPr>
      <w:rPr>
        <w:strike w:val="0"/>
        <w:dstrike w:val="0"/>
        <w:u w:val="none"/>
        <w:effect w:val="none"/>
      </w:rPr>
    </w:lvl>
    <w:lvl w:ilvl="6">
      <w:start w:val="1"/>
      <w:numFmt w:val="decimal"/>
      <w:lvlText w:val="%1.%2.%3.%4.%5.%6.%7."/>
      <w:lvlJc w:val="left"/>
      <w:pPr>
        <w:ind w:left="7398" w:hanging="1440"/>
      </w:pPr>
      <w:rPr>
        <w:strike w:val="0"/>
        <w:dstrike w:val="0"/>
        <w:u w:val="none"/>
        <w:effect w:val="none"/>
      </w:rPr>
    </w:lvl>
    <w:lvl w:ilvl="7">
      <w:start w:val="1"/>
      <w:numFmt w:val="decimal"/>
      <w:lvlText w:val="%1.%2.%3.%4.%5.%6.%7.%8."/>
      <w:lvlJc w:val="left"/>
      <w:pPr>
        <w:ind w:left="8391" w:hanging="1440"/>
      </w:pPr>
      <w:rPr>
        <w:strike w:val="0"/>
        <w:dstrike w:val="0"/>
        <w:u w:val="none"/>
        <w:effect w:val="none"/>
      </w:rPr>
    </w:lvl>
    <w:lvl w:ilvl="8">
      <w:start w:val="1"/>
      <w:numFmt w:val="decimal"/>
      <w:lvlText w:val="%1.%2.%3.%4.%5.%6.%7.%8.%9."/>
      <w:lvlJc w:val="left"/>
      <w:pPr>
        <w:ind w:left="9744" w:hanging="1800"/>
      </w:pPr>
      <w:rPr>
        <w:strike w:val="0"/>
        <w:dstrike w:val="0"/>
        <w:u w:val="none"/>
        <w:effect w:val="none"/>
      </w:rPr>
    </w:lvl>
  </w:abstractNum>
  <w:abstractNum w:abstractNumId="62" w15:restartNumberingAfterBreak="0">
    <w:nsid w:val="2A6A6DAF"/>
    <w:multiLevelType w:val="multilevel"/>
    <w:tmpl w:val="3328051A"/>
    <w:styleLink w:val="WW8Num231"/>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63" w15:restartNumberingAfterBreak="0">
    <w:nsid w:val="2AE5606C"/>
    <w:multiLevelType w:val="multilevel"/>
    <w:tmpl w:val="CBB681F0"/>
    <w:styleLink w:val="WW8Num181"/>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64" w15:restartNumberingAfterBreak="0">
    <w:nsid w:val="2C43361E"/>
    <w:multiLevelType w:val="hybridMultilevel"/>
    <w:tmpl w:val="CA0A5912"/>
    <w:lvl w:ilvl="0" w:tplc="041B0019">
      <w:numFmt w:val="decimal"/>
      <w:lvlText w:val="-"/>
      <w:lvlJc w:val="left"/>
      <w:pPr>
        <w:ind w:left="2138" w:hanging="360"/>
      </w:pPr>
      <w:rPr>
        <w:rFonts w:ascii="Times New Roman" w:eastAsia="Times New Roman" w:hAnsi="Times New Roman" w:cs="Times New Roman" w:hint="default"/>
        <w:b/>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numFmt w:val="decimal"/>
      <w:lvlText w:val=""/>
      <w:lvlJc w:val="left"/>
      <w:pPr>
        <w:ind w:left="4298" w:hanging="360"/>
      </w:pPr>
      <w:rPr>
        <w:rFonts w:ascii="Symbol" w:hAnsi="Symbol" w:hint="default"/>
      </w:r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65" w15:restartNumberingAfterBreak="0">
    <w:nsid w:val="2CA97B07"/>
    <w:multiLevelType w:val="multilevel"/>
    <w:tmpl w:val="2674A272"/>
    <w:lvl w:ilvl="0">
      <w:start w:val="23"/>
      <w:numFmt w:val="decimal"/>
      <w:lvlText w:val="%1"/>
      <w:lvlJc w:val="left"/>
      <w:pPr>
        <w:ind w:left="600" w:hanging="600"/>
      </w:pPr>
    </w:lvl>
    <w:lvl w:ilvl="1">
      <w:start w:val="4"/>
      <w:numFmt w:val="decimal"/>
      <w:lvlText w:val="%1.%2"/>
      <w:lvlJc w:val="left"/>
      <w:pPr>
        <w:ind w:left="2754" w:hanging="600"/>
      </w:pPr>
    </w:lvl>
    <w:lvl w:ilvl="2">
      <w:start w:val="1"/>
      <w:numFmt w:val="decimal"/>
      <w:lvlText w:val="%1.%2.%3"/>
      <w:lvlJc w:val="left"/>
      <w:pPr>
        <w:ind w:left="5028" w:hanging="720"/>
      </w:pPr>
    </w:lvl>
    <w:lvl w:ilvl="3">
      <w:start w:val="1"/>
      <w:numFmt w:val="decimal"/>
      <w:lvlText w:val="%1.%2.%3.%4"/>
      <w:lvlJc w:val="left"/>
      <w:pPr>
        <w:ind w:left="7182" w:hanging="720"/>
      </w:pPr>
    </w:lvl>
    <w:lvl w:ilvl="4">
      <w:start w:val="1"/>
      <w:numFmt w:val="decimal"/>
      <w:lvlText w:val="%1.%2.%3.%4.%5"/>
      <w:lvlJc w:val="left"/>
      <w:pPr>
        <w:ind w:left="9696" w:hanging="1080"/>
      </w:pPr>
    </w:lvl>
    <w:lvl w:ilvl="5">
      <w:start w:val="1"/>
      <w:numFmt w:val="decimal"/>
      <w:lvlText w:val="%1.%2.%3.%4.%5.%6"/>
      <w:lvlJc w:val="left"/>
      <w:pPr>
        <w:ind w:left="11850" w:hanging="1080"/>
      </w:pPr>
    </w:lvl>
    <w:lvl w:ilvl="6">
      <w:start w:val="1"/>
      <w:numFmt w:val="decimal"/>
      <w:lvlText w:val="%1.%2.%3.%4.%5.%6.%7"/>
      <w:lvlJc w:val="left"/>
      <w:pPr>
        <w:ind w:left="14364" w:hanging="1440"/>
      </w:pPr>
    </w:lvl>
    <w:lvl w:ilvl="7">
      <w:start w:val="1"/>
      <w:numFmt w:val="decimal"/>
      <w:lvlText w:val="%1.%2.%3.%4.%5.%6.%7.%8"/>
      <w:lvlJc w:val="left"/>
      <w:pPr>
        <w:ind w:left="16518" w:hanging="1440"/>
      </w:pPr>
    </w:lvl>
    <w:lvl w:ilvl="8">
      <w:start w:val="1"/>
      <w:numFmt w:val="decimal"/>
      <w:lvlText w:val="%1.%2.%3.%4.%5.%6.%7.%8.%9"/>
      <w:lvlJc w:val="left"/>
      <w:pPr>
        <w:ind w:left="18672" w:hanging="1440"/>
      </w:pPr>
    </w:lvl>
  </w:abstractNum>
  <w:abstractNum w:abstractNumId="66" w15:restartNumberingAfterBreak="0">
    <w:nsid w:val="2EFD6B3A"/>
    <w:multiLevelType w:val="multilevel"/>
    <w:tmpl w:val="C2FCE822"/>
    <w:styleLink w:val="WW8Num41"/>
    <w:lvl w:ilvl="0">
      <w:start w:val="2"/>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67" w15:restartNumberingAfterBreak="0">
    <w:nsid w:val="30904C7D"/>
    <w:multiLevelType w:val="multilevel"/>
    <w:tmpl w:val="371EF82C"/>
    <w:lvl w:ilvl="0">
      <w:start w:val="32"/>
      <w:numFmt w:val="decimal"/>
      <w:lvlText w:val="%1"/>
      <w:lvlJc w:val="left"/>
      <w:pPr>
        <w:ind w:left="420" w:hanging="420"/>
      </w:pPr>
    </w:lvl>
    <w:lvl w:ilvl="1">
      <w:start w:val="1"/>
      <w:numFmt w:val="decimal"/>
      <w:lvlText w:val="%1.%2"/>
      <w:lvlJc w:val="left"/>
      <w:pPr>
        <w:ind w:left="1440" w:hanging="420"/>
      </w:pPr>
    </w:lvl>
    <w:lvl w:ilvl="2">
      <w:start w:val="1"/>
      <w:numFmt w:val="decimal"/>
      <w:lvlText w:val="%1.%2.%3"/>
      <w:lvlJc w:val="left"/>
      <w:pPr>
        <w:ind w:left="2760" w:hanging="720"/>
      </w:pPr>
    </w:lvl>
    <w:lvl w:ilvl="3">
      <w:start w:val="1"/>
      <w:numFmt w:val="decimal"/>
      <w:lvlText w:val="%1.%2.%3.%4"/>
      <w:lvlJc w:val="left"/>
      <w:pPr>
        <w:ind w:left="3780" w:hanging="720"/>
      </w:pPr>
    </w:lvl>
    <w:lvl w:ilvl="4">
      <w:start w:val="1"/>
      <w:numFmt w:val="decimal"/>
      <w:lvlText w:val="%1.%2.%3.%4.%5"/>
      <w:lvlJc w:val="left"/>
      <w:pPr>
        <w:ind w:left="5160" w:hanging="1080"/>
      </w:pPr>
    </w:lvl>
    <w:lvl w:ilvl="5">
      <w:start w:val="1"/>
      <w:numFmt w:val="decimal"/>
      <w:lvlText w:val="%1.%2.%3.%4.%5.%6"/>
      <w:lvlJc w:val="left"/>
      <w:pPr>
        <w:ind w:left="6180" w:hanging="1080"/>
      </w:pPr>
    </w:lvl>
    <w:lvl w:ilvl="6">
      <w:start w:val="1"/>
      <w:numFmt w:val="decimal"/>
      <w:lvlText w:val="%1.%2.%3.%4.%5.%6.%7"/>
      <w:lvlJc w:val="left"/>
      <w:pPr>
        <w:ind w:left="7560" w:hanging="1440"/>
      </w:pPr>
    </w:lvl>
    <w:lvl w:ilvl="7">
      <w:start w:val="1"/>
      <w:numFmt w:val="decimal"/>
      <w:lvlText w:val="%1.%2.%3.%4.%5.%6.%7.%8"/>
      <w:lvlJc w:val="left"/>
      <w:pPr>
        <w:ind w:left="8580" w:hanging="1440"/>
      </w:pPr>
    </w:lvl>
    <w:lvl w:ilvl="8">
      <w:start w:val="1"/>
      <w:numFmt w:val="decimal"/>
      <w:lvlText w:val="%1.%2.%3.%4.%5.%6.%7.%8.%9"/>
      <w:lvlJc w:val="left"/>
      <w:pPr>
        <w:ind w:left="9600" w:hanging="1440"/>
      </w:pPr>
    </w:lvl>
  </w:abstractNum>
  <w:abstractNum w:abstractNumId="68" w15:restartNumberingAfterBreak="0">
    <w:nsid w:val="32220A78"/>
    <w:multiLevelType w:val="multilevel"/>
    <w:tmpl w:val="B396F5FE"/>
    <w:lvl w:ilvl="0">
      <w:start w:val="2"/>
      <w:numFmt w:val="decimal"/>
      <w:lvlText w:val="%1"/>
      <w:lvlJc w:val="left"/>
      <w:pPr>
        <w:ind w:left="360" w:hanging="360"/>
      </w:pPr>
    </w:lvl>
    <w:lvl w:ilvl="1">
      <w:start w:val="1"/>
      <w:numFmt w:val="decimal"/>
      <w:lvlText w:val="%1.%2"/>
      <w:lvlJc w:val="left"/>
      <w:pPr>
        <w:ind w:left="1800" w:hanging="36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2960" w:hanging="1440"/>
      </w:pPr>
    </w:lvl>
  </w:abstractNum>
  <w:abstractNum w:abstractNumId="69" w15:restartNumberingAfterBreak="0">
    <w:nsid w:val="326B633E"/>
    <w:multiLevelType w:val="multilevel"/>
    <w:tmpl w:val="35AA3A12"/>
    <w:styleLink w:val="WW8Num9"/>
    <w:lvl w:ilvl="0">
      <w:start w:val="3"/>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70"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start w:val="1"/>
      <w:numFmt w:val="bullet"/>
      <w:lvlText w:val="o"/>
      <w:lvlJc w:val="left"/>
      <w:pPr>
        <w:ind w:left="2148" w:hanging="360"/>
      </w:pPr>
      <w:rPr>
        <w:rFonts w:ascii="Courier New" w:hAnsi="Courier New" w:cs="Courier New" w:hint="default"/>
      </w:rPr>
    </w:lvl>
    <w:lvl w:ilvl="2" w:tplc="04050005">
      <w:start w:val="1"/>
      <w:numFmt w:val="bullet"/>
      <w:lvlText w:val=""/>
      <w:lvlJc w:val="left"/>
      <w:pPr>
        <w:ind w:left="2868" w:hanging="360"/>
      </w:pPr>
      <w:rPr>
        <w:rFonts w:ascii="Wingdings" w:hAnsi="Wingdings" w:hint="default"/>
      </w:rPr>
    </w:lvl>
    <w:lvl w:ilvl="3" w:tplc="04050001">
      <w:start w:val="1"/>
      <w:numFmt w:val="bullet"/>
      <w:lvlText w:val=""/>
      <w:lvlJc w:val="left"/>
      <w:pPr>
        <w:ind w:left="3588" w:hanging="360"/>
      </w:pPr>
      <w:rPr>
        <w:rFonts w:ascii="Symbol" w:hAnsi="Symbol" w:hint="default"/>
      </w:rPr>
    </w:lvl>
    <w:lvl w:ilvl="4" w:tplc="04050003">
      <w:start w:val="1"/>
      <w:numFmt w:val="bullet"/>
      <w:lvlText w:val="o"/>
      <w:lvlJc w:val="left"/>
      <w:pPr>
        <w:ind w:left="4308" w:hanging="360"/>
      </w:pPr>
      <w:rPr>
        <w:rFonts w:ascii="Courier New" w:hAnsi="Courier New" w:cs="Courier New" w:hint="default"/>
      </w:rPr>
    </w:lvl>
    <w:lvl w:ilvl="5" w:tplc="04050005">
      <w:start w:val="1"/>
      <w:numFmt w:val="bullet"/>
      <w:lvlText w:val=""/>
      <w:lvlJc w:val="left"/>
      <w:pPr>
        <w:ind w:left="5028" w:hanging="360"/>
      </w:pPr>
      <w:rPr>
        <w:rFonts w:ascii="Wingdings" w:hAnsi="Wingdings" w:hint="default"/>
      </w:rPr>
    </w:lvl>
    <w:lvl w:ilvl="6" w:tplc="04050001">
      <w:start w:val="1"/>
      <w:numFmt w:val="bullet"/>
      <w:lvlText w:val=""/>
      <w:lvlJc w:val="left"/>
      <w:pPr>
        <w:ind w:left="5748" w:hanging="360"/>
      </w:pPr>
      <w:rPr>
        <w:rFonts w:ascii="Symbol" w:hAnsi="Symbol" w:hint="default"/>
      </w:rPr>
    </w:lvl>
    <w:lvl w:ilvl="7" w:tplc="04050003">
      <w:start w:val="1"/>
      <w:numFmt w:val="bullet"/>
      <w:lvlText w:val="o"/>
      <w:lvlJc w:val="left"/>
      <w:pPr>
        <w:ind w:left="6468" w:hanging="360"/>
      </w:pPr>
      <w:rPr>
        <w:rFonts w:ascii="Courier New" w:hAnsi="Courier New" w:cs="Courier New" w:hint="default"/>
      </w:rPr>
    </w:lvl>
    <w:lvl w:ilvl="8" w:tplc="04050005">
      <w:start w:val="1"/>
      <w:numFmt w:val="bullet"/>
      <w:lvlText w:val=""/>
      <w:lvlJc w:val="left"/>
      <w:pPr>
        <w:ind w:left="7188" w:hanging="360"/>
      </w:pPr>
      <w:rPr>
        <w:rFonts w:ascii="Wingdings" w:hAnsi="Wingdings" w:hint="default"/>
      </w:rPr>
    </w:lvl>
  </w:abstractNum>
  <w:abstractNum w:abstractNumId="71" w15:restartNumberingAfterBreak="0">
    <w:nsid w:val="33EA676D"/>
    <w:multiLevelType w:val="multilevel"/>
    <w:tmpl w:val="27847750"/>
    <w:styleLink w:val="WW8Num51"/>
    <w:lvl w:ilvl="0">
      <w:start w:val="14"/>
      <w:numFmt w:val="decimal"/>
      <w:lvlText w:val="%1"/>
      <w:lvlJc w:val="left"/>
      <w:pPr>
        <w:ind w:left="0" w:firstLine="0"/>
      </w:pPr>
    </w:lvl>
    <w:lvl w:ilvl="1">
      <w:start w:val="4"/>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72" w15:restartNumberingAfterBreak="0">
    <w:nsid w:val="34DC1F5D"/>
    <w:multiLevelType w:val="multilevel"/>
    <w:tmpl w:val="C82CE4F2"/>
    <w:lvl w:ilvl="0">
      <w:start w:val="23"/>
      <w:numFmt w:val="decimal"/>
      <w:lvlText w:val="%1"/>
      <w:lvlJc w:val="left"/>
      <w:pPr>
        <w:ind w:left="600" w:hanging="600"/>
      </w:pPr>
    </w:lvl>
    <w:lvl w:ilvl="1">
      <w:start w:val="3"/>
      <w:numFmt w:val="decimal"/>
      <w:lvlText w:val="%1.%2"/>
      <w:lvlJc w:val="left"/>
      <w:pPr>
        <w:ind w:left="2754" w:hanging="600"/>
      </w:pPr>
    </w:lvl>
    <w:lvl w:ilvl="2">
      <w:start w:val="1"/>
      <w:numFmt w:val="decimal"/>
      <w:lvlText w:val="%1.%2.%3"/>
      <w:lvlJc w:val="left"/>
      <w:pPr>
        <w:ind w:left="5028" w:hanging="720"/>
      </w:pPr>
    </w:lvl>
    <w:lvl w:ilvl="3">
      <w:start w:val="1"/>
      <w:numFmt w:val="decimal"/>
      <w:lvlText w:val="%1.%2.%3.%4"/>
      <w:lvlJc w:val="left"/>
      <w:pPr>
        <w:ind w:left="7182" w:hanging="720"/>
      </w:pPr>
    </w:lvl>
    <w:lvl w:ilvl="4">
      <w:start w:val="1"/>
      <w:numFmt w:val="decimal"/>
      <w:lvlText w:val="%1.%2.%3.%4.%5"/>
      <w:lvlJc w:val="left"/>
      <w:pPr>
        <w:ind w:left="9696" w:hanging="1080"/>
      </w:pPr>
    </w:lvl>
    <w:lvl w:ilvl="5">
      <w:start w:val="1"/>
      <w:numFmt w:val="decimal"/>
      <w:lvlText w:val="%1.%2.%3.%4.%5.%6"/>
      <w:lvlJc w:val="left"/>
      <w:pPr>
        <w:ind w:left="11850" w:hanging="1080"/>
      </w:pPr>
    </w:lvl>
    <w:lvl w:ilvl="6">
      <w:start w:val="1"/>
      <w:numFmt w:val="decimal"/>
      <w:lvlText w:val="%1.%2.%3.%4.%5.%6.%7"/>
      <w:lvlJc w:val="left"/>
      <w:pPr>
        <w:ind w:left="14364" w:hanging="1440"/>
      </w:pPr>
    </w:lvl>
    <w:lvl w:ilvl="7">
      <w:start w:val="1"/>
      <w:numFmt w:val="decimal"/>
      <w:lvlText w:val="%1.%2.%3.%4.%5.%6.%7.%8"/>
      <w:lvlJc w:val="left"/>
      <w:pPr>
        <w:ind w:left="16518" w:hanging="1440"/>
      </w:pPr>
    </w:lvl>
    <w:lvl w:ilvl="8">
      <w:start w:val="1"/>
      <w:numFmt w:val="decimal"/>
      <w:lvlText w:val="%1.%2.%3.%4.%5.%6.%7.%8.%9"/>
      <w:lvlJc w:val="left"/>
      <w:pPr>
        <w:ind w:left="18672" w:hanging="1440"/>
      </w:pPr>
    </w:lvl>
  </w:abstractNum>
  <w:abstractNum w:abstractNumId="73" w15:restartNumberingAfterBreak="0">
    <w:nsid w:val="355967AD"/>
    <w:multiLevelType w:val="hybridMultilevel"/>
    <w:tmpl w:val="6BC6EEA8"/>
    <w:styleLink w:val="WW8Num71"/>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Times New Roman"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74" w15:restartNumberingAfterBreak="0">
    <w:nsid w:val="38956020"/>
    <w:multiLevelType w:val="multilevel"/>
    <w:tmpl w:val="FAF080D4"/>
    <w:styleLink w:val="WW8Num201"/>
    <w:lvl w:ilvl="0">
      <w:start w:val="1"/>
      <w:numFmt w:val="bullet"/>
      <w:lvlText w:val=""/>
      <w:lvlJc w:val="left"/>
      <w:pPr>
        <w:ind w:left="0" w:firstLine="0"/>
      </w:pPr>
      <w:rPr>
        <w:rFonts w:ascii="Wingdings" w:hAnsi="Wingdings" w:hint="default"/>
      </w:rPr>
    </w:lvl>
    <w:lvl w:ilvl="1">
      <w:numFmt w:val="bullet"/>
      <w:lvlText w:val="–"/>
      <w:lvlJc w:val="left"/>
      <w:pPr>
        <w:ind w:left="0" w:firstLine="0"/>
      </w:pPr>
      <w:rPr>
        <w:rFonts w:ascii="OpenSymbol" w:eastAsia="OpenSymbol" w:hAnsi="OpenSymbol" w:cs="OpenSymbol"/>
      </w:rPr>
    </w:lvl>
    <w:lvl w:ilvl="2">
      <w:numFmt w:val="bullet"/>
      <w:lvlText w:val="–"/>
      <w:lvlJc w:val="left"/>
      <w:pPr>
        <w:ind w:left="0" w:firstLine="0"/>
      </w:pPr>
      <w:rPr>
        <w:rFonts w:ascii="OpenSymbol" w:eastAsia="OpenSymbol" w:hAnsi="OpenSymbol" w:cs="OpenSymbol"/>
      </w:rPr>
    </w:lvl>
    <w:lvl w:ilvl="3">
      <w:numFmt w:val="bullet"/>
      <w:lvlText w:val="–"/>
      <w:lvlJc w:val="left"/>
      <w:pPr>
        <w:ind w:left="0" w:firstLine="0"/>
      </w:pPr>
      <w:rPr>
        <w:rFonts w:ascii="OpenSymbol" w:eastAsia="OpenSymbol" w:hAnsi="OpenSymbol" w:cs="OpenSymbol"/>
      </w:rPr>
    </w:lvl>
    <w:lvl w:ilvl="4">
      <w:numFmt w:val="bullet"/>
      <w:lvlText w:val="–"/>
      <w:lvlJc w:val="left"/>
      <w:pPr>
        <w:ind w:left="0" w:firstLine="0"/>
      </w:pPr>
      <w:rPr>
        <w:rFonts w:ascii="OpenSymbol" w:eastAsia="OpenSymbol" w:hAnsi="OpenSymbol" w:cs="OpenSymbol"/>
      </w:rPr>
    </w:lvl>
    <w:lvl w:ilvl="5">
      <w:numFmt w:val="bullet"/>
      <w:lvlText w:val="–"/>
      <w:lvlJc w:val="left"/>
      <w:pPr>
        <w:ind w:left="0" w:firstLine="0"/>
      </w:pPr>
      <w:rPr>
        <w:rFonts w:ascii="OpenSymbol" w:eastAsia="OpenSymbol" w:hAnsi="OpenSymbol" w:cs="OpenSymbol"/>
      </w:rPr>
    </w:lvl>
    <w:lvl w:ilvl="6">
      <w:numFmt w:val="bullet"/>
      <w:lvlText w:val="–"/>
      <w:lvlJc w:val="left"/>
      <w:pPr>
        <w:ind w:left="0" w:firstLine="0"/>
      </w:pPr>
      <w:rPr>
        <w:rFonts w:ascii="OpenSymbol" w:eastAsia="OpenSymbol" w:hAnsi="OpenSymbol" w:cs="OpenSymbol"/>
      </w:rPr>
    </w:lvl>
    <w:lvl w:ilvl="7">
      <w:numFmt w:val="bullet"/>
      <w:lvlText w:val="–"/>
      <w:lvlJc w:val="left"/>
      <w:pPr>
        <w:ind w:left="0" w:firstLine="0"/>
      </w:pPr>
      <w:rPr>
        <w:rFonts w:ascii="OpenSymbol" w:eastAsia="OpenSymbol" w:hAnsi="OpenSymbol" w:cs="OpenSymbol"/>
      </w:rPr>
    </w:lvl>
    <w:lvl w:ilvl="8">
      <w:numFmt w:val="bullet"/>
      <w:lvlText w:val="–"/>
      <w:lvlJc w:val="left"/>
      <w:pPr>
        <w:ind w:left="0" w:firstLine="0"/>
      </w:pPr>
      <w:rPr>
        <w:rFonts w:ascii="OpenSymbol" w:eastAsia="OpenSymbol" w:hAnsi="OpenSymbol" w:cs="OpenSymbol"/>
      </w:rPr>
    </w:lvl>
  </w:abstractNum>
  <w:abstractNum w:abstractNumId="75" w15:restartNumberingAfterBreak="0">
    <w:nsid w:val="38C6474F"/>
    <w:multiLevelType w:val="multilevel"/>
    <w:tmpl w:val="CAE8D22C"/>
    <w:styleLink w:val="WW8Num131"/>
    <w:lvl w:ilvl="0">
      <w:start w:val="1"/>
      <w:numFmt w:val="decimal"/>
      <w:pStyle w:val="SSCnadpis3"/>
      <w:lvlText w:val="%1"/>
      <w:lvlJc w:val="left"/>
      <w:pPr>
        <w:tabs>
          <w:tab w:val="num" w:pos="432"/>
        </w:tabs>
        <w:ind w:left="432" w:hanging="432"/>
      </w:pPr>
      <w:rPr>
        <w:rFonts w:cs="Times New Roman"/>
      </w:rPr>
    </w:lvl>
    <w:lvl w:ilvl="1">
      <w:start w:val="1"/>
      <w:numFmt w:val="decimal"/>
      <w:lvlText w:val="%2.1"/>
      <w:lvlJc w:val="left"/>
      <w:pPr>
        <w:tabs>
          <w:tab w:val="num" w:pos="860"/>
        </w:tabs>
        <w:ind w:left="860" w:hanging="576"/>
      </w:pPr>
      <w:rPr>
        <w:rFonts w:cs="Times New Roman"/>
        <w:color w:val="000000"/>
      </w:rPr>
    </w:lvl>
    <w:lvl w:ilvl="2">
      <w:start w:val="1"/>
      <w:numFmt w:val="decimal"/>
      <w:pStyle w:val="SSCnorm2"/>
      <w:lvlText w:val="%1.%2.%3"/>
      <w:lvlJc w:val="left"/>
      <w:pPr>
        <w:tabs>
          <w:tab w:val="num" w:pos="1288"/>
        </w:tabs>
        <w:ind w:left="1288" w:hanging="720"/>
      </w:pPr>
      <w:rPr>
        <w:rFonts w:cs="Times New Roman"/>
        <w:i w:val="0"/>
        <w:iCs w:val="0"/>
        <w:caps w:val="0"/>
        <w:strike w:val="0"/>
        <w:dstrike w:val="0"/>
        <w:vanish w:val="0"/>
        <w:webHidden w:val="0"/>
        <w:color w:val="auto"/>
        <w:spacing w:val="0"/>
        <w:kern w:val="0"/>
        <w:position w:val="0"/>
        <w:u w:val="none"/>
        <w:effect w:val="none"/>
        <w:vertAlign w:val="baseline"/>
        <w:specVanish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6" w15:restartNumberingAfterBreak="0">
    <w:nsid w:val="38EC7BC3"/>
    <w:multiLevelType w:val="hybridMultilevel"/>
    <w:tmpl w:val="30302FA2"/>
    <w:lvl w:ilvl="0" w:tplc="55ACFBD2">
      <w:start w:val="6"/>
      <w:numFmt w:val="bullet"/>
      <w:lvlText w:val="-"/>
      <w:lvlJc w:val="left"/>
      <w:pPr>
        <w:ind w:left="720" w:hanging="360"/>
      </w:pPr>
      <w:rPr>
        <w:rFonts w:ascii="Times New Roman" w:eastAsia="Calibri"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77" w15:restartNumberingAfterBreak="0">
    <w:nsid w:val="392F0531"/>
    <w:multiLevelType w:val="multilevel"/>
    <w:tmpl w:val="D3167ECE"/>
    <w:styleLink w:val="WW8Num171"/>
    <w:lvl w:ilvl="0">
      <w:start w:val="1"/>
      <w:numFmt w:val="bullet"/>
      <w:lvlText w:val=""/>
      <w:lvlJc w:val="left"/>
      <w:pPr>
        <w:ind w:left="0" w:firstLine="0"/>
      </w:pPr>
      <w:rPr>
        <w:rFonts w:ascii="Wingdings" w:hAnsi="Wingdings" w:hint="default"/>
      </w:rPr>
    </w:lvl>
    <w:lvl w:ilvl="1">
      <w:numFmt w:val="bullet"/>
      <w:lvlText w:val="–"/>
      <w:lvlJc w:val="left"/>
      <w:pPr>
        <w:ind w:left="0" w:firstLine="0"/>
      </w:pPr>
      <w:rPr>
        <w:rFonts w:ascii="OpenSymbol" w:eastAsia="OpenSymbol" w:hAnsi="OpenSymbol" w:cs="OpenSymbol"/>
      </w:rPr>
    </w:lvl>
    <w:lvl w:ilvl="2">
      <w:numFmt w:val="bullet"/>
      <w:lvlText w:val="–"/>
      <w:lvlJc w:val="left"/>
      <w:pPr>
        <w:ind w:left="0" w:firstLine="0"/>
      </w:pPr>
      <w:rPr>
        <w:rFonts w:ascii="OpenSymbol" w:eastAsia="OpenSymbol" w:hAnsi="OpenSymbol" w:cs="OpenSymbol"/>
      </w:rPr>
    </w:lvl>
    <w:lvl w:ilvl="3">
      <w:numFmt w:val="bullet"/>
      <w:lvlText w:val="–"/>
      <w:lvlJc w:val="left"/>
      <w:pPr>
        <w:ind w:left="0" w:firstLine="0"/>
      </w:pPr>
      <w:rPr>
        <w:rFonts w:ascii="OpenSymbol" w:eastAsia="OpenSymbol" w:hAnsi="OpenSymbol" w:cs="OpenSymbol"/>
      </w:rPr>
    </w:lvl>
    <w:lvl w:ilvl="4">
      <w:numFmt w:val="bullet"/>
      <w:lvlText w:val="–"/>
      <w:lvlJc w:val="left"/>
      <w:pPr>
        <w:ind w:left="0" w:firstLine="0"/>
      </w:pPr>
      <w:rPr>
        <w:rFonts w:ascii="OpenSymbol" w:eastAsia="OpenSymbol" w:hAnsi="OpenSymbol" w:cs="OpenSymbol"/>
      </w:rPr>
    </w:lvl>
    <w:lvl w:ilvl="5">
      <w:numFmt w:val="bullet"/>
      <w:lvlText w:val="–"/>
      <w:lvlJc w:val="left"/>
      <w:pPr>
        <w:ind w:left="0" w:firstLine="0"/>
      </w:pPr>
      <w:rPr>
        <w:rFonts w:ascii="OpenSymbol" w:eastAsia="OpenSymbol" w:hAnsi="OpenSymbol" w:cs="OpenSymbol"/>
      </w:rPr>
    </w:lvl>
    <w:lvl w:ilvl="6">
      <w:numFmt w:val="bullet"/>
      <w:lvlText w:val="–"/>
      <w:lvlJc w:val="left"/>
      <w:pPr>
        <w:ind w:left="0" w:firstLine="0"/>
      </w:pPr>
      <w:rPr>
        <w:rFonts w:ascii="OpenSymbol" w:eastAsia="OpenSymbol" w:hAnsi="OpenSymbol" w:cs="OpenSymbol"/>
      </w:rPr>
    </w:lvl>
    <w:lvl w:ilvl="7">
      <w:numFmt w:val="bullet"/>
      <w:lvlText w:val="–"/>
      <w:lvlJc w:val="left"/>
      <w:pPr>
        <w:ind w:left="0" w:firstLine="0"/>
      </w:pPr>
      <w:rPr>
        <w:rFonts w:ascii="OpenSymbol" w:eastAsia="OpenSymbol" w:hAnsi="OpenSymbol" w:cs="OpenSymbol"/>
      </w:rPr>
    </w:lvl>
    <w:lvl w:ilvl="8">
      <w:numFmt w:val="bullet"/>
      <w:lvlText w:val="–"/>
      <w:lvlJc w:val="left"/>
      <w:pPr>
        <w:ind w:left="0" w:firstLine="0"/>
      </w:pPr>
      <w:rPr>
        <w:rFonts w:ascii="OpenSymbol" w:eastAsia="OpenSymbol" w:hAnsi="OpenSymbol" w:cs="OpenSymbol"/>
      </w:rPr>
    </w:lvl>
  </w:abstractNum>
  <w:abstractNum w:abstractNumId="78" w15:restartNumberingAfterBreak="0">
    <w:nsid w:val="3A2D1B16"/>
    <w:multiLevelType w:val="hybridMultilevel"/>
    <w:tmpl w:val="32844BBC"/>
    <w:lvl w:ilvl="0" w:tplc="9AC28600">
      <w:numFmt w:val="decimal"/>
      <w:lvlText w:val="-"/>
      <w:lvlJc w:val="left"/>
      <w:pPr>
        <w:ind w:left="1211" w:hanging="360"/>
      </w:pPr>
      <w:rPr>
        <w:rFonts w:ascii="Times New Roman" w:eastAsia="Times New Roman" w:hAnsi="Times New Roman"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79" w15:restartNumberingAfterBreak="0">
    <w:nsid w:val="3BD34C72"/>
    <w:multiLevelType w:val="hybridMultilevel"/>
    <w:tmpl w:val="FB4408BE"/>
    <w:lvl w:ilvl="0" w:tplc="041B0017">
      <w:start w:val="1"/>
      <w:numFmt w:val="lowerLetter"/>
      <w:lvlText w:val="%1)"/>
      <w:lvlJc w:val="left"/>
      <w:pPr>
        <w:ind w:left="502" w:hanging="360"/>
      </w:pPr>
    </w:lvl>
    <w:lvl w:ilvl="1" w:tplc="041B0001">
      <w:numFmt w:val="decimal"/>
      <w:lvlText w:val=""/>
      <w:lvlJc w:val="left"/>
      <w:pPr>
        <w:ind w:left="1440" w:hanging="360"/>
      </w:pPr>
      <w:rPr>
        <w:rFonts w:ascii="Symbol" w:hAnsi="Symbol" w:hint="default"/>
      </w:rPr>
    </w:lvl>
    <w:lvl w:ilvl="2" w:tplc="041B0005">
      <w:numFmt w:val="decimal"/>
      <w:lvlText w:val=""/>
      <w:lvlJc w:val="left"/>
      <w:pPr>
        <w:ind w:left="2160" w:hanging="360"/>
      </w:pPr>
      <w:rPr>
        <w:rFonts w:ascii="Wingdings" w:hAnsi="Wingdings" w:hint="default"/>
      </w:rPr>
    </w:lvl>
    <w:lvl w:ilvl="3" w:tplc="041B0001">
      <w:numFmt w:val="decimal"/>
      <w:lvlText w:val=""/>
      <w:lvlJc w:val="left"/>
      <w:pPr>
        <w:ind w:left="2880" w:hanging="360"/>
      </w:pPr>
      <w:rPr>
        <w:rFonts w:ascii="Symbol" w:hAnsi="Symbol" w:hint="default"/>
      </w:rPr>
    </w:lvl>
    <w:lvl w:ilvl="4" w:tplc="041B0003">
      <w:numFmt w:val="decimal"/>
      <w:lvlText w:val="o"/>
      <w:lvlJc w:val="left"/>
      <w:pPr>
        <w:ind w:left="3600" w:hanging="360"/>
      </w:pPr>
      <w:rPr>
        <w:rFonts w:ascii="Courier New" w:hAnsi="Courier New" w:cs="Courier New" w:hint="default"/>
      </w:rPr>
    </w:lvl>
    <w:lvl w:ilvl="5" w:tplc="041B0005">
      <w:numFmt w:val="decimal"/>
      <w:lvlText w:val=""/>
      <w:lvlJc w:val="left"/>
      <w:pPr>
        <w:ind w:left="4320" w:hanging="360"/>
      </w:pPr>
      <w:rPr>
        <w:rFonts w:ascii="Wingdings" w:hAnsi="Wingdings" w:hint="default"/>
      </w:rPr>
    </w:lvl>
    <w:lvl w:ilvl="6" w:tplc="041B0001">
      <w:numFmt w:val="decimal"/>
      <w:lvlText w:val=""/>
      <w:lvlJc w:val="left"/>
      <w:pPr>
        <w:ind w:left="5040" w:hanging="360"/>
      </w:pPr>
      <w:rPr>
        <w:rFonts w:ascii="Symbol" w:hAnsi="Symbol" w:hint="default"/>
      </w:rPr>
    </w:lvl>
    <w:lvl w:ilvl="7" w:tplc="041B0003">
      <w:numFmt w:val="decimal"/>
      <w:lvlText w:val="o"/>
      <w:lvlJc w:val="left"/>
      <w:pPr>
        <w:ind w:left="5760" w:hanging="360"/>
      </w:pPr>
      <w:rPr>
        <w:rFonts w:ascii="Courier New" w:hAnsi="Courier New" w:cs="Courier New" w:hint="default"/>
      </w:rPr>
    </w:lvl>
    <w:lvl w:ilvl="8" w:tplc="041B0005">
      <w:numFmt w:val="decimal"/>
      <w:lvlText w:val=""/>
      <w:lvlJc w:val="left"/>
      <w:pPr>
        <w:ind w:left="6480" w:hanging="360"/>
      </w:pPr>
      <w:rPr>
        <w:rFonts w:ascii="Wingdings" w:hAnsi="Wingdings" w:hint="default"/>
      </w:rPr>
    </w:lvl>
  </w:abstractNum>
  <w:abstractNum w:abstractNumId="80" w15:restartNumberingAfterBreak="0">
    <w:nsid w:val="3C37394C"/>
    <w:multiLevelType w:val="hybridMultilevel"/>
    <w:tmpl w:val="61DC88BA"/>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93C2EFE2">
      <w:start w:val="1"/>
      <w:numFmt w:val="decimal"/>
      <w:lvlText w:val="%4."/>
      <w:lvlJc w:val="left"/>
      <w:pPr>
        <w:tabs>
          <w:tab w:val="num" w:pos="2880"/>
        </w:tabs>
        <w:ind w:left="2880" w:hanging="360"/>
      </w:pPr>
      <w:rPr>
        <w:b w:val="0"/>
        <w:bCs/>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81" w15:restartNumberingAfterBreak="0">
    <w:nsid w:val="3C7D5826"/>
    <w:multiLevelType w:val="multilevel"/>
    <w:tmpl w:val="A620AB70"/>
    <w:styleLink w:val="WW8Num28"/>
    <w:lvl w:ilvl="0">
      <w:start w:val="19"/>
      <w:numFmt w:val="decimal"/>
      <w:lvlText w:val="%1"/>
      <w:lvlJc w:val="left"/>
      <w:pPr>
        <w:ind w:left="420" w:hanging="420"/>
      </w:pPr>
      <w:rPr>
        <w:color w:val="auto"/>
      </w:rPr>
    </w:lvl>
    <w:lvl w:ilvl="1">
      <w:start w:val="1"/>
      <w:numFmt w:val="decimal"/>
      <w:lvlText w:val="%1.%2"/>
      <w:lvlJc w:val="left"/>
      <w:pPr>
        <w:ind w:left="1413" w:hanging="420"/>
      </w:pPr>
      <w:rPr>
        <w:color w:val="auto"/>
      </w:rPr>
    </w:lvl>
    <w:lvl w:ilvl="2">
      <w:start w:val="1"/>
      <w:numFmt w:val="decimal"/>
      <w:lvlText w:val="%1.%2.%3"/>
      <w:lvlJc w:val="left"/>
      <w:pPr>
        <w:ind w:left="2706" w:hanging="720"/>
      </w:pPr>
      <w:rPr>
        <w:color w:val="auto"/>
      </w:rPr>
    </w:lvl>
    <w:lvl w:ilvl="3">
      <w:start w:val="1"/>
      <w:numFmt w:val="decimal"/>
      <w:lvlText w:val="%1.%2.%3.%4"/>
      <w:lvlJc w:val="left"/>
      <w:pPr>
        <w:ind w:left="3699" w:hanging="720"/>
      </w:pPr>
      <w:rPr>
        <w:color w:val="auto"/>
      </w:rPr>
    </w:lvl>
    <w:lvl w:ilvl="4">
      <w:start w:val="1"/>
      <w:numFmt w:val="decimal"/>
      <w:lvlText w:val="%1.%2.%3.%4.%5"/>
      <w:lvlJc w:val="left"/>
      <w:pPr>
        <w:ind w:left="5052" w:hanging="1080"/>
      </w:pPr>
      <w:rPr>
        <w:color w:val="auto"/>
      </w:rPr>
    </w:lvl>
    <w:lvl w:ilvl="5">
      <w:start w:val="1"/>
      <w:numFmt w:val="decimal"/>
      <w:lvlText w:val="%1.%2.%3.%4.%5.%6"/>
      <w:lvlJc w:val="left"/>
      <w:pPr>
        <w:ind w:left="6045" w:hanging="1080"/>
      </w:pPr>
      <w:rPr>
        <w:color w:val="auto"/>
      </w:rPr>
    </w:lvl>
    <w:lvl w:ilvl="6">
      <w:start w:val="1"/>
      <w:numFmt w:val="decimal"/>
      <w:lvlText w:val="%1.%2.%3.%4.%5.%6.%7"/>
      <w:lvlJc w:val="left"/>
      <w:pPr>
        <w:ind w:left="7398" w:hanging="1440"/>
      </w:pPr>
      <w:rPr>
        <w:color w:val="auto"/>
      </w:rPr>
    </w:lvl>
    <w:lvl w:ilvl="7">
      <w:start w:val="1"/>
      <w:numFmt w:val="decimal"/>
      <w:lvlText w:val="%1.%2.%3.%4.%5.%6.%7.%8"/>
      <w:lvlJc w:val="left"/>
      <w:pPr>
        <w:ind w:left="8391" w:hanging="1440"/>
      </w:pPr>
      <w:rPr>
        <w:color w:val="auto"/>
      </w:rPr>
    </w:lvl>
    <w:lvl w:ilvl="8">
      <w:start w:val="1"/>
      <w:numFmt w:val="decimal"/>
      <w:lvlText w:val="%1.%2.%3.%4.%5.%6.%7.%8.%9"/>
      <w:lvlJc w:val="left"/>
      <w:pPr>
        <w:ind w:left="9384" w:hanging="1440"/>
      </w:pPr>
      <w:rPr>
        <w:color w:val="auto"/>
      </w:rPr>
    </w:lvl>
  </w:abstractNum>
  <w:abstractNum w:abstractNumId="82" w15:restartNumberingAfterBreak="0">
    <w:nsid w:val="3D175EB8"/>
    <w:multiLevelType w:val="multilevel"/>
    <w:tmpl w:val="F4F629CE"/>
    <w:lvl w:ilvl="0">
      <w:start w:val="1"/>
      <w:numFmt w:val="lowerLetter"/>
      <w:lvlText w:val="%1)"/>
      <w:lvlJc w:val="left"/>
      <w:pPr>
        <w:ind w:left="720" w:hanging="360"/>
      </w:pPr>
      <w:rPr>
        <w:rFonts w:cs="Times New Roman"/>
      </w:rPr>
    </w:lvl>
    <w:lvl w:ilvl="1">
      <w:start w:val="1"/>
      <w:numFmt w:val="decimal"/>
      <w:lvlText w:val="%2."/>
      <w:lvlJc w:val="left"/>
      <w:pPr>
        <w:ind w:left="1440" w:hanging="360"/>
      </w:pPr>
      <w:rPr>
        <w:rFonts w:ascii="Times New Roman" w:eastAsia="Times New Roman" w:hAnsi="Times New Roman" w:cs="Times New Roman" w:hint="default"/>
        <w:b w:val="0"/>
        <w:i w:val="0"/>
      </w:rPr>
    </w:lvl>
    <w:lvl w:ilvl="2">
      <w:start w:val="1"/>
      <w:numFmt w:val="decimal"/>
      <w:lvlText w:val="%3."/>
      <w:lvlJc w:val="left"/>
      <w:pPr>
        <w:ind w:left="2160" w:hanging="360"/>
      </w:pPr>
      <w:rPr>
        <w:rFonts w:ascii="Times New Roman" w:hAnsi="Times New Roman" w:cs="Times New Roman" w:hint="default"/>
        <w:i w:val="0"/>
      </w:rPr>
    </w:lvl>
    <w:lvl w:ilvl="3">
      <w:start w:val="1"/>
      <w:numFmt w:val="decimal"/>
      <w:lvlText w:val="%4."/>
      <w:lvlJc w:val="left"/>
      <w:pPr>
        <w:ind w:left="2880" w:hanging="360"/>
      </w:pPr>
      <w:rPr>
        <w:rFonts w:cs="Times New Roman"/>
      </w:rPr>
    </w:lvl>
    <w:lvl w:ilvl="4">
      <w:start w:val="1"/>
      <w:numFmt w:val="decimal"/>
      <w:lvlText w:val="%5."/>
      <w:lvlJc w:val="left"/>
      <w:pPr>
        <w:ind w:left="3600" w:hanging="360"/>
      </w:pPr>
      <w:rPr>
        <w:rFonts w:cs="Times New Roman"/>
      </w:rPr>
    </w:lvl>
    <w:lvl w:ilvl="5">
      <w:start w:val="1"/>
      <w:numFmt w:val="decimal"/>
      <w:lvlText w:val="%6."/>
      <w:lvlJc w:val="left"/>
      <w:pPr>
        <w:ind w:left="4320" w:hanging="360"/>
      </w:pPr>
      <w:rPr>
        <w:rFonts w:cs="Times New Roman"/>
      </w:rPr>
    </w:lvl>
    <w:lvl w:ilvl="6">
      <w:start w:val="1"/>
      <w:numFmt w:val="decimal"/>
      <w:lvlText w:val="%7."/>
      <w:lvlJc w:val="left"/>
      <w:pPr>
        <w:ind w:left="5040" w:hanging="360"/>
      </w:pPr>
      <w:rPr>
        <w:rFonts w:cs="Times New Roman"/>
      </w:rPr>
    </w:lvl>
    <w:lvl w:ilvl="7">
      <w:start w:val="1"/>
      <w:numFmt w:val="decimal"/>
      <w:lvlText w:val="%8."/>
      <w:lvlJc w:val="left"/>
      <w:pPr>
        <w:ind w:left="5760" w:hanging="360"/>
      </w:pPr>
      <w:rPr>
        <w:rFonts w:cs="Times New Roman"/>
      </w:rPr>
    </w:lvl>
    <w:lvl w:ilvl="8">
      <w:start w:val="1"/>
      <w:numFmt w:val="decimal"/>
      <w:lvlText w:val="%9."/>
      <w:lvlJc w:val="left"/>
      <w:pPr>
        <w:ind w:left="6480" w:hanging="360"/>
      </w:pPr>
      <w:rPr>
        <w:rFonts w:cs="Times New Roman"/>
      </w:rPr>
    </w:lvl>
  </w:abstractNum>
  <w:abstractNum w:abstractNumId="83" w15:restartNumberingAfterBreak="0">
    <w:nsid w:val="3D4E19CA"/>
    <w:multiLevelType w:val="multilevel"/>
    <w:tmpl w:val="2690B466"/>
    <w:styleLink w:val="WW8Num5"/>
    <w:lvl w:ilvl="0">
      <w:start w:val="1"/>
      <w:numFmt w:val="decimal"/>
      <w:lvlText w:val="%1."/>
      <w:lvlJc w:val="left"/>
      <w:pPr>
        <w:ind w:left="0" w:firstLine="0"/>
      </w:pPr>
      <w:rPr>
        <w:b/>
        <w:bCs/>
      </w:rPr>
    </w:lvl>
    <w:lvl w:ilvl="1">
      <w:start w:val="1"/>
      <w:numFmt w:val="decimal"/>
      <w:lvlText w:val="%1.%2."/>
      <w:lvlJc w:val="left"/>
      <w:pPr>
        <w:ind w:left="0" w:firstLine="0"/>
      </w:pPr>
      <w:rPr>
        <w:rFonts w:ascii="Times New Roman" w:hAnsi="Times New Roman" w:cs="Times New Roman"/>
        <w:b w:val="0"/>
        <w:bCs w:val="0"/>
        <w:i w:val="0"/>
        <w:iCs w:val="0"/>
        <w:color w:val="000000"/>
      </w:rPr>
    </w:lvl>
    <w:lvl w:ilvl="2">
      <w:start w:val="1"/>
      <w:numFmt w:val="decimal"/>
      <w:lvlText w:val="%1.%2.%3."/>
      <w:lvlJc w:val="left"/>
      <w:pPr>
        <w:ind w:left="0" w:firstLine="0"/>
      </w:pPr>
      <w:rPr>
        <w:b w:val="0"/>
        <w:bCs w:val="0"/>
        <w:i w:val="0"/>
        <w:iCs w:val="0"/>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84" w15:restartNumberingAfterBreak="0">
    <w:nsid w:val="3DAF1C94"/>
    <w:multiLevelType w:val="hybridMultilevel"/>
    <w:tmpl w:val="FAA89DFE"/>
    <w:lvl w:ilvl="0" w:tplc="04050001">
      <w:numFmt w:val="decimal"/>
      <w:lvlText w:val=""/>
      <w:lvlJc w:val="left"/>
      <w:pPr>
        <w:tabs>
          <w:tab w:val="num" w:pos="720"/>
        </w:tabs>
        <w:ind w:left="720" w:hanging="360"/>
      </w:pPr>
      <w:rPr>
        <w:rFonts w:ascii="Symbol" w:hAnsi="Symbol" w:hint="default"/>
        <w:b/>
        <w:i w:val="0"/>
        <w:u w:val="single"/>
      </w:rPr>
    </w:lvl>
    <w:lvl w:ilvl="1" w:tplc="FFFFFFFF">
      <w:start w:val="1"/>
      <w:numFmt w:val="decimal"/>
      <w:pStyle w:val="tl"/>
      <w:lvlText w:val="%2 ."/>
      <w:lvlJc w:val="left"/>
      <w:pPr>
        <w:tabs>
          <w:tab w:val="num" w:pos="360"/>
        </w:tabs>
        <w:ind w:left="0" w:firstLine="0"/>
      </w:pPr>
      <w:rPr>
        <w:rFonts w:cs="Times New Roman"/>
        <w:b/>
        <w:i w:val="0"/>
        <w:sz w:val="20"/>
        <w:u w:val="single"/>
      </w:rPr>
    </w:lvl>
    <w:lvl w:ilvl="2" w:tplc="FFFFFFFF">
      <w:start w:val="11"/>
      <w:numFmt w:val="decimal"/>
      <w:lvlText w:val="%3."/>
      <w:lvlJc w:val="left"/>
      <w:pPr>
        <w:tabs>
          <w:tab w:val="num" w:pos="1980"/>
        </w:tabs>
        <w:ind w:left="1980" w:hanging="360"/>
      </w:pPr>
      <w:rPr>
        <w:rFonts w:cs="Times New Roman"/>
        <w:b/>
        <w:i w:val="0"/>
        <w:u w:val="single"/>
      </w:rPr>
    </w:lvl>
    <w:lvl w:ilvl="3" w:tplc="FFFFFFFF">
      <w:start w:val="1"/>
      <w:numFmt w:val="lowerLetter"/>
      <w:lvlText w:val="%4)"/>
      <w:lvlJc w:val="left"/>
      <w:pPr>
        <w:tabs>
          <w:tab w:val="num" w:pos="2520"/>
        </w:tabs>
        <w:ind w:left="2520" w:hanging="360"/>
      </w:pPr>
      <w:rPr>
        <w:rFonts w:cs="Times New Roman"/>
      </w:rPr>
    </w:lvl>
    <w:lvl w:ilvl="4" w:tplc="04050001">
      <w:numFmt w:val="decimal"/>
      <w:lvlText w:val=""/>
      <w:lvlJc w:val="left"/>
      <w:pPr>
        <w:tabs>
          <w:tab w:val="num" w:pos="3240"/>
        </w:tabs>
        <w:ind w:left="3240" w:hanging="360"/>
      </w:pPr>
      <w:rPr>
        <w:rFonts w:ascii="Symbol" w:hAnsi="Symbol" w:hint="default"/>
        <w:b/>
        <w:i w:val="0"/>
        <w:u w:val="single"/>
      </w:r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5" w15:restartNumberingAfterBreak="0">
    <w:nsid w:val="3E825381"/>
    <w:multiLevelType w:val="multilevel"/>
    <w:tmpl w:val="6D12DC2E"/>
    <w:styleLink w:val="WW8Num111"/>
    <w:lvl w:ilvl="0">
      <w:start w:val="31"/>
      <w:numFmt w:val="decimal"/>
      <w:lvlText w:val="%1."/>
      <w:lvlJc w:val="left"/>
      <w:pPr>
        <w:ind w:left="480" w:hanging="480"/>
      </w:pPr>
    </w:lvl>
    <w:lvl w:ilvl="1">
      <w:start w:val="7"/>
      <w:numFmt w:val="decimal"/>
      <w:lvlText w:val="%1.%2."/>
      <w:lvlJc w:val="left"/>
      <w:pPr>
        <w:ind w:left="840" w:hanging="48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6" w15:restartNumberingAfterBreak="0">
    <w:nsid w:val="3FBE303B"/>
    <w:multiLevelType w:val="hybridMultilevel"/>
    <w:tmpl w:val="2704524C"/>
    <w:lvl w:ilvl="0" w:tplc="42AACCFC">
      <w:start w:val="1"/>
      <w:numFmt w:val="lowerLetter"/>
      <w:lvlText w:val="%1)"/>
      <w:lvlJc w:val="left"/>
      <w:pPr>
        <w:ind w:left="720" w:hanging="360"/>
      </w:pPr>
      <w:rPr>
        <w:b/>
        <w:i w:val="0"/>
        <w:sz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1F8C950C">
      <w:start w:val="1"/>
      <w:numFmt w:val="lowerLetter"/>
      <w:lvlText w:val="%4)"/>
      <w:lvlJc w:val="left"/>
      <w:pPr>
        <w:ind w:left="2880" w:hanging="360"/>
      </w:pPr>
      <w:rPr>
        <w:b w:val="0"/>
        <w:i w:val="0"/>
        <w:sz w:val="24"/>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7" w15:restartNumberingAfterBreak="0">
    <w:nsid w:val="40525C27"/>
    <w:multiLevelType w:val="hybridMultilevel"/>
    <w:tmpl w:val="A64C5A10"/>
    <w:lvl w:ilvl="0" w:tplc="041B0017">
      <w:start w:val="1"/>
      <w:numFmt w:val="lowerLetter"/>
      <w:lvlText w:val="%1)"/>
      <w:lvlJc w:val="left"/>
      <w:pPr>
        <w:ind w:left="783" w:hanging="360"/>
      </w:p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88" w15:restartNumberingAfterBreak="0">
    <w:nsid w:val="423C3EDF"/>
    <w:multiLevelType w:val="multilevel"/>
    <w:tmpl w:val="82047412"/>
    <w:lvl w:ilvl="0">
      <w:start w:val="26"/>
      <w:numFmt w:val="decimal"/>
      <w:lvlText w:val="%1"/>
      <w:lvlJc w:val="left"/>
      <w:pPr>
        <w:ind w:left="420" w:hanging="420"/>
      </w:pPr>
    </w:lvl>
    <w:lvl w:ilvl="1">
      <w:start w:val="1"/>
      <w:numFmt w:val="decimal"/>
      <w:lvlText w:val="%1.%2"/>
      <w:lvlJc w:val="left"/>
      <w:pPr>
        <w:ind w:left="1413" w:hanging="420"/>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384" w:hanging="1440"/>
      </w:pPr>
    </w:lvl>
  </w:abstractNum>
  <w:abstractNum w:abstractNumId="89" w15:restartNumberingAfterBreak="0">
    <w:nsid w:val="44483F6D"/>
    <w:multiLevelType w:val="hybridMultilevel"/>
    <w:tmpl w:val="23BE7170"/>
    <w:styleLink w:val="WW8Num15"/>
    <w:lvl w:ilvl="0" w:tplc="A0B829FC">
      <w:start w:val="1"/>
      <w:numFmt w:val="lowerLetter"/>
      <w:lvlText w:val="%1)"/>
      <w:lvlJc w:val="left"/>
      <w:pPr>
        <w:ind w:left="3513" w:hanging="360"/>
      </w:pPr>
    </w:lvl>
    <w:lvl w:ilvl="1" w:tplc="041B0019">
      <w:start w:val="1"/>
      <w:numFmt w:val="lowerLetter"/>
      <w:lvlText w:val="%2."/>
      <w:lvlJc w:val="left"/>
      <w:pPr>
        <w:ind w:left="4233" w:hanging="360"/>
      </w:pPr>
    </w:lvl>
    <w:lvl w:ilvl="2" w:tplc="041B001B">
      <w:start w:val="1"/>
      <w:numFmt w:val="lowerRoman"/>
      <w:lvlText w:val="%3."/>
      <w:lvlJc w:val="right"/>
      <w:pPr>
        <w:ind w:left="4953" w:hanging="180"/>
      </w:pPr>
    </w:lvl>
    <w:lvl w:ilvl="3" w:tplc="041B000F">
      <w:start w:val="1"/>
      <w:numFmt w:val="decimal"/>
      <w:lvlText w:val="%4."/>
      <w:lvlJc w:val="left"/>
      <w:pPr>
        <w:ind w:left="5673" w:hanging="360"/>
      </w:pPr>
    </w:lvl>
    <w:lvl w:ilvl="4" w:tplc="041B0019">
      <w:start w:val="1"/>
      <w:numFmt w:val="lowerLetter"/>
      <w:lvlText w:val="%5."/>
      <w:lvlJc w:val="left"/>
      <w:pPr>
        <w:ind w:left="6393" w:hanging="360"/>
      </w:pPr>
    </w:lvl>
    <w:lvl w:ilvl="5" w:tplc="041B001B">
      <w:start w:val="1"/>
      <w:numFmt w:val="lowerRoman"/>
      <w:lvlText w:val="%6."/>
      <w:lvlJc w:val="right"/>
      <w:pPr>
        <w:ind w:left="7113" w:hanging="180"/>
      </w:pPr>
    </w:lvl>
    <w:lvl w:ilvl="6" w:tplc="041B000F">
      <w:start w:val="1"/>
      <w:numFmt w:val="decimal"/>
      <w:lvlText w:val="%7."/>
      <w:lvlJc w:val="left"/>
      <w:pPr>
        <w:ind w:left="7833" w:hanging="360"/>
      </w:pPr>
    </w:lvl>
    <w:lvl w:ilvl="7" w:tplc="041B0019">
      <w:start w:val="1"/>
      <w:numFmt w:val="lowerLetter"/>
      <w:lvlText w:val="%8."/>
      <w:lvlJc w:val="left"/>
      <w:pPr>
        <w:ind w:left="8553" w:hanging="360"/>
      </w:pPr>
    </w:lvl>
    <w:lvl w:ilvl="8" w:tplc="041B001B">
      <w:start w:val="1"/>
      <w:numFmt w:val="lowerRoman"/>
      <w:lvlText w:val="%9."/>
      <w:lvlJc w:val="right"/>
      <w:pPr>
        <w:ind w:left="9273" w:hanging="180"/>
      </w:pPr>
    </w:lvl>
  </w:abstractNum>
  <w:abstractNum w:abstractNumId="90" w15:restartNumberingAfterBreak="0">
    <w:nsid w:val="45CB2E04"/>
    <w:multiLevelType w:val="multilevel"/>
    <w:tmpl w:val="2BA240C4"/>
    <w:styleLink w:val="1111112"/>
    <w:lvl w:ilvl="0">
      <w:start w:val="6"/>
      <w:numFmt w:val="none"/>
      <w:lvlText w:val="6."/>
      <w:lvlJc w:val="left"/>
      <w:pPr>
        <w:tabs>
          <w:tab w:val="num" w:pos="360"/>
        </w:tabs>
        <w:ind w:left="360" w:hanging="360"/>
      </w:pPr>
    </w:lvl>
    <w:lvl w:ilvl="1">
      <w:start w:val="1"/>
      <w:numFmt w:val="decimal"/>
      <w:lvlText w:val="6%1.%2."/>
      <w:lvlJc w:val="left"/>
      <w:pPr>
        <w:tabs>
          <w:tab w:val="num" w:pos="360"/>
        </w:tabs>
        <w:ind w:left="360" w:hanging="360"/>
      </w:pPr>
    </w:lvl>
    <w:lvl w:ilvl="2">
      <w:start w:val="1"/>
      <w:numFmt w:val="decimal"/>
      <w:lvlText w:val="6%1.3.%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1" w15:restartNumberingAfterBreak="0">
    <w:nsid w:val="46573DB4"/>
    <w:multiLevelType w:val="multilevel"/>
    <w:tmpl w:val="DE1C5442"/>
    <w:styleLink w:val="WW8Num21"/>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92" w15:restartNumberingAfterBreak="0">
    <w:nsid w:val="47A4215B"/>
    <w:multiLevelType w:val="multilevel"/>
    <w:tmpl w:val="945ABEB8"/>
    <w:lvl w:ilvl="0">
      <w:start w:val="2"/>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93" w15:restartNumberingAfterBreak="0">
    <w:nsid w:val="4A7944CB"/>
    <w:multiLevelType w:val="hybridMultilevel"/>
    <w:tmpl w:val="F412FDDC"/>
    <w:lvl w:ilvl="0" w:tplc="93E2E8EA">
      <w:start w:val="1"/>
      <w:numFmt w:val="decimal"/>
      <w:lvlText w:val="9.%1."/>
      <w:lvlJc w:val="left"/>
      <w:pPr>
        <w:ind w:left="1287" w:hanging="360"/>
      </w:pPr>
      <w:rPr>
        <w:b w:val="0"/>
        <w:bCs/>
        <w:sz w:val="22"/>
        <w:szCs w:val="22"/>
      </w:rPr>
    </w:lvl>
    <w:lvl w:ilvl="1" w:tplc="041B0019">
      <w:start w:val="1"/>
      <w:numFmt w:val="lowerLetter"/>
      <w:lvlText w:val="%2."/>
      <w:lvlJc w:val="left"/>
      <w:pPr>
        <w:ind w:left="2007"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4" w15:restartNumberingAfterBreak="0">
    <w:nsid w:val="4E777628"/>
    <w:multiLevelType w:val="multilevel"/>
    <w:tmpl w:val="3D60D8BE"/>
    <w:lvl w:ilvl="0">
      <w:start w:val="1"/>
      <w:numFmt w:val="upperLetter"/>
      <w:lvlText w:val="%1)"/>
      <w:lvlJc w:val="left"/>
      <w:rPr>
        <w:rFonts w:ascii="Bookman Old Style" w:eastAsia="Bookman Old Style" w:hAnsi="Bookman Old Style" w:cs="Bookman Old Style"/>
        <w:b/>
        <w:bCs/>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4E9916D7"/>
    <w:multiLevelType w:val="hybridMultilevel"/>
    <w:tmpl w:val="77C8C4F8"/>
    <w:styleLink w:val="WW8Num22"/>
    <w:lvl w:ilvl="0" w:tplc="18469D1C">
      <w:start w:val="1"/>
      <w:numFmt w:val="lowerLetter"/>
      <w:lvlText w:val="%1)"/>
      <w:lvlJc w:val="left"/>
      <w:pPr>
        <w:ind w:left="2652" w:hanging="360"/>
      </w:pPr>
      <w:rPr>
        <w:rFonts w:eastAsia="Calibri"/>
        <w:b w:val="0"/>
        <w:bCs/>
        <w:i w:val="0"/>
        <w:iCs/>
        <w:color w:val="000000"/>
      </w:rPr>
    </w:lvl>
    <w:lvl w:ilvl="1" w:tplc="041B0019">
      <w:start w:val="1"/>
      <w:numFmt w:val="lowerLetter"/>
      <w:lvlText w:val="%2."/>
      <w:lvlJc w:val="left"/>
      <w:pPr>
        <w:ind w:left="3372" w:hanging="360"/>
      </w:pPr>
    </w:lvl>
    <w:lvl w:ilvl="2" w:tplc="041B001B">
      <w:start w:val="1"/>
      <w:numFmt w:val="lowerRoman"/>
      <w:lvlText w:val="%3."/>
      <w:lvlJc w:val="right"/>
      <w:pPr>
        <w:ind w:left="4092" w:hanging="180"/>
      </w:pPr>
    </w:lvl>
    <w:lvl w:ilvl="3" w:tplc="041B000F">
      <w:start w:val="1"/>
      <w:numFmt w:val="decimal"/>
      <w:lvlText w:val="%4."/>
      <w:lvlJc w:val="left"/>
      <w:pPr>
        <w:ind w:left="4812" w:hanging="360"/>
      </w:pPr>
    </w:lvl>
    <w:lvl w:ilvl="4" w:tplc="041B0019">
      <w:start w:val="1"/>
      <w:numFmt w:val="lowerLetter"/>
      <w:lvlText w:val="%5."/>
      <w:lvlJc w:val="left"/>
      <w:pPr>
        <w:ind w:left="5532" w:hanging="360"/>
      </w:pPr>
    </w:lvl>
    <w:lvl w:ilvl="5" w:tplc="041B001B">
      <w:start w:val="1"/>
      <w:numFmt w:val="lowerRoman"/>
      <w:lvlText w:val="%6."/>
      <w:lvlJc w:val="right"/>
      <w:pPr>
        <w:ind w:left="6252" w:hanging="180"/>
      </w:pPr>
    </w:lvl>
    <w:lvl w:ilvl="6" w:tplc="041B000F">
      <w:start w:val="1"/>
      <w:numFmt w:val="decimal"/>
      <w:lvlText w:val="%7."/>
      <w:lvlJc w:val="left"/>
      <w:pPr>
        <w:ind w:left="6972" w:hanging="360"/>
      </w:pPr>
    </w:lvl>
    <w:lvl w:ilvl="7" w:tplc="041B0019">
      <w:start w:val="1"/>
      <w:numFmt w:val="lowerLetter"/>
      <w:lvlText w:val="%8."/>
      <w:lvlJc w:val="left"/>
      <w:pPr>
        <w:ind w:left="7692" w:hanging="360"/>
      </w:pPr>
    </w:lvl>
    <w:lvl w:ilvl="8" w:tplc="041B001B">
      <w:start w:val="1"/>
      <w:numFmt w:val="lowerRoman"/>
      <w:lvlText w:val="%9."/>
      <w:lvlJc w:val="right"/>
      <w:pPr>
        <w:ind w:left="8412" w:hanging="180"/>
      </w:pPr>
    </w:lvl>
  </w:abstractNum>
  <w:abstractNum w:abstractNumId="96" w15:restartNumberingAfterBreak="0">
    <w:nsid w:val="502278CC"/>
    <w:multiLevelType w:val="multilevel"/>
    <w:tmpl w:val="0508716C"/>
    <w:styleLink w:val="WW8Num31"/>
    <w:lvl w:ilvl="0">
      <w:start w:val="2"/>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97" w15:restartNumberingAfterBreak="0">
    <w:nsid w:val="50F63029"/>
    <w:multiLevelType w:val="multilevel"/>
    <w:tmpl w:val="8BD8848C"/>
    <w:styleLink w:val="WW8Num271"/>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98" w15:restartNumberingAfterBreak="0">
    <w:nsid w:val="52EB48CA"/>
    <w:multiLevelType w:val="hybridMultilevel"/>
    <w:tmpl w:val="556C73AA"/>
    <w:lvl w:ilvl="0" w:tplc="319696CE">
      <w:start w:val="1"/>
      <w:numFmt w:val="lowerLetter"/>
      <w:lvlText w:val="%1)"/>
      <w:lvlJc w:val="left"/>
      <w:pPr>
        <w:ind w:left="1146" w:hanging="360"/>
      </w:pPr>
    </w:lvl>
    <w:lvl w:ilvl="1" w:tplc="D28E32B0">
      <w:start w:val="1"/>
      <w:numFmt w:val="decimal"/>
      <w:lvlText w:val="%2."/>
      <w:lvlJc w:val="left"/>
      <w:pPr>
        <w:tabs>
          <w:tab w:val="num" w:pos="1440"/>
        </w:tabs>
        <w:ind w:left="1440" w:hanging="360"/>
      </w:pPr>
    </w:lvl>
    <w:lvl w:ilvl="2" w:tplc="10AA9832">
      <w:start w:val="1"/>
      <w:numFmt w:val="decimal"/>
      <w:lvlText w:val="%3."/>
      <w:lvlJc w:val="left"/>
      <w:pPr>
        <w:tabs>
          <w:tab w:val="num" w:pos="2160"/>
        </w:tabs>
        <w:ind w:left="2160" w:hanging="360"/>
      </w:pPr>
    </w:lvl>
    <w:lvl w:ilvl="3" w:tplc="45ECD470">
      <w:start w:val="1"/>
      <w:numFmt w:val="decimal"/>
      <w:lvlText w:val="%4."/>
      <w:lvlJc w:val="left"/>
      <w:pPr>
        <w:tabs>
          <w:tab w:val="num" w:pos="2880"/>
        </w:tabs>
        <w:ind w:left="2880" w:hanging="360"/>
      </w:pPr>
    </w:lvl>
    <w:lvl w:ilvl="4" w:tplc="5A9C674A">
      <w:start w:val="1"/>
      <w:numFmt w:val="decimal"/>
      <w:lvlText w:val="%5."/>
      <w:lvlJc w:val="left"/>
      <w:pPr>
        <w:tabs>
          <w:tab w:val="num" w:pos="3600"/>
        </w:tabs>
        <w:ind w:left="3600" w:hanging="360"/>
      </w:pPr>
    </w:lvl>
    <w:lvl w:ilvl="5" w:tplc="FC1A0E8E">
      <w:start w:val="1"/>
      <w:numFmt w:val="decimal"/>
      <w:lvlText w:val="%6."/>
      <w:lvlJc w:val="left"/>
      <w:pPr>
        <w:tabs>
          <w:tab w:val="num" w:pos="4320"/>
        </w:tabs>
        <w:ind w:left="4320" w:hanging="360"/>
      </w:pPr>
    </w:lvl>
    <w:lvl w:ilvl="6" w:tplc="DDE6658A">
      <w:start w:val="1"/>
      <w:numFmt w:val="decimal"/>
      <w:lvlText w:val="%7."/>
      <w:lvlJc w:val="left"/>
      <w:pPr>
        <w:tabs>
          <w:tab w:val="num" w:pos="5040"/>
        </w:tabs>
        <w:ind w:left="5040" w:hanging="360"/>
      </w:pPr>
    </w:lvl>
    <w:lvl w:ilvl="7" w:tplc="EC9A76E2">
      <w:start w:val="1"/>
      <w:numFmt w:val="decimal"/>
      <w:lvlText w:val="%8."/>
      <w:lvlJc w:val="left"/>
      <w:pPr>
        <w:tabs>
          <w:tab w:val="num" w:pos="5760"/>
        </w:tabs>
        <w:ind w:left="5760" w:hanging="360"/>
      </w:pPr>
    </w:lvl>
    <w:lvl w:ilvl="8" w:tplc="538C7E2E">
      <w:start w:val="1"/>
      <w:numFmt w:val="decimal"/>
      <w:lvlText w:val="%9."/>
      <w:lvlJc w:val="left"/>
      <w:pPr>
        <w:tabs>
          <w:tab w:val="num" w:pos="6480"/>
        </w:tabs>
        <w:ind w:left="6480" w:hanging="360"/>
      </w:pPr>
    </w:lvl>
  </w:abstractNum>
  <w:abstractNum w:abstractNumId="99" w15:restartNumberingAfterBreak="0">
    <w:nsid w:val="56136698"/>
    <w:multiLevelType w:val="multilevel"/>
    <w:tmpl w:val="525ACC8C"/>
    <w:lvl w:ilvl="0">
      <w:start w:val="23"/>
      <w:numFmt w:val="decimal"/>
      <w:lvlText w:val="%1"/>
      <w:lvlJc w:val="left"/>
      <w:pPr>
        <w:ind w:left="600" w:hanging="600"/>
      </w:pPr>
    </w:lvl>
    <w:lvl w:ilvl="1">
      <w:start w:val="5"/>
      <w:numFmt w:val="decimal"/>
      <w:lvlText w:val="%1.%2"/>
      <w:lvlJc w:val="left"/>
      <w:pPr>
        <w:ind w:left="1276" w:hanging="600"/>
      </w:pPr>
    </w:lvl>
    <w:lvl w:ilvl="2">
      <w:start w:val="1"/>
      <w:numFmt w:val="decimal"/>
      <w:lvlText w:val="%1.%2.%3"/>
      <w:lvlJc w:val="left"/>
      <w:pPr>
        <w:ind w:left="2072" w:hanging="720"/>
      </w:pPr>
    </w:lvl>
    <w:lvl w:ilvl="3">
      <w:start w:val="1"/>
      <w:numFmt w:val="decimal"/>
      <w:lvlText w:val="%1.%2.%3.%4"/>
      <w:lvlJc w:val="left"/>
      <w:pPr>
        <w:ind w:left="2748" w:hanging="720"/>
      </w:pPr>
    </w:lvl>
    <w:lvl w:ilvl="4">
      <w:start w:val="1"/>
      <w:numFmt w:val="decimal"/>
      <w:lvlText w:val="%1.%2.%3.%4.%5"/>
      <w:lvlJc w:val="left"/>
      <w:pPr>
        <w:ind w:left="3784" w:hanging="1080"/>
      </w:pPr>
    </w:lvl>
    <w:lvl w:ilvl="5">
      <w:start w:val="1"/>
      <w:numFmt w:val="decimal"/>
      <w:lvlText w:val="%1.%2.%3.%4.%5.%6"/>
      <w:lvlJc w:val="left"/>
      <w:pPr>
        <w:ind w:left="4460" w:hanging="1080"/>
      </w:pPr>
    </w:lvl>
    <w:lvl w:ilvl="6">
      <w:start w:val="1"/>
      <w:numFmt w:val="decimal"/>
      <w:lvlText w:val="%1.%2.%3.%4.%5.%6.%7"/>
      <w:lvlJc w:val="left"/>
      <w:pPr>
        <w:ind w:left="5496" w:hanging="1440"/>
      </w:pPr>
    </w:lvl>
    <w:lvl w:ilvl="7">
      <w:start w:val="1"/>
      <w:numFmt w:val="decimal"/>
      <w:lvlText w:val="%1.%2.%3.%4.%5.%6.%7.%8"/>
      <w:lvlJc w:val="left"/>
      <w:pPr>
        <w:ind w:left="6172" w:hanging="1440"/>
      </w:pPr>
    </w:lvl>
    <w:lvl w:ilvl="8">
      <w:start w:val="1"/>
      <w:numFmt w:val="decimal"/>
      <w:lvlText w:val="%1.%2.%3.%4.%5.%6.%7.%8.%9"/>
      <w:lvlJc w:val="left"/>
      <w:pPr>
        <w:ind w:left="6848" w:hanging="1440"/>
      </w:pPr>
    </w:lvl>
  </w:abstractNum>
  <w:abstractNum w:abstractNumId="100" w15:restartNumberingAfterBreak="0">
    <w:nsid w:val="564F4D49"/>
    <w:multiLevelType w:val="multilevel"/>
    <w:tmpl w:val="7152DB08"/>
    <w:lvl w:ilvl="0">
      <w:start w:val="8"/>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01" w15:restartNumberingAfterBreak="0">
    <w:nsid w:val="56666207"/>
    <w:multiLevelType w:val="multilevel"/>
    <w:tmpl w:val="FE9891E6"/>
    <w:styleLink w:val="WW8Num261"/>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02" w15:restartNumberingAfterBreak="0">
    <w:nsid w:val="57116F0E"/>
    <w:multiLevelType w:val="multilevel"/>
    <w:tmpl w:val="3E90ABE6"/>
    <w:styleLink w:val="WW8Num30"/>
    <w:lvl w:ilvl="0">
      <w:start w:val="14"/>
      <w:numFmt w:val="decimal"/>
      <w:lvlText w:val="%1"/>
      <w:lvlJc w:val="left"/>
      <w:pPr>
        <w:ind w:left="420" w:hanging="420"/>
      </w:pPr>
    </w:lvl>
    <w:lvl w:ilvl="1">
      <w:start w:val="1"/>
      <w:numFmt w:val="decimal"/>
      <w:lvlText w:val="%1.%2"/>
      <w:lvlJc w:val="left"/>
      <w:pPr>
        <w:ind w:left="1179" w:hanging="420"/>
      </w:pPr>
    </w:lvl>
    <w:lvl w:ilvl="2">
      <w:start w:val="1"/>
      <w:numFmt w:val="decimal"/>
      <w:lvlText w:val="%1.%2.%3"/>
      <w:lvlJc w:val="left"/>
      <w:pPr>
        <w:ind w:left="2238" w:hanging="720"/>
      </w:pPr>
    </w:lvl>
    <w:lvl w:ilvl="3">
      <w:start w:val="1"/>
      <w:numFmt w:val="decimal"/>
      <w:lvlText w:val="%1.%2.%3.%4"/>
      <w:lvlJc w:val="left"/>
      <w:pPr>
        <w:ind w:left="2997" w:hanging="720"/>
      </w:pPr>
    </w:lvl>
    <w:lvl w:ilvl="4">
      <w:start w:val="1"/>
      <w:numFmt w:val="decimal"/>
      <w:lvlText w:val="%1.%2.%3.%4.%5"/>
      <w:lvlJc w:val="left"/>
      <w:pPr>
        <w:ind w:left="4116" w:hanging="1080"/>
      </w:pPr>
    </w:lvl>
    <w:lvl w:ilvl="5">
      <w:start w:val="1"/>
      <w:numFmt w:val="decimal"/>
      <w:lvlText w:val="%1.%2.%3.%4.%5.%6"/>
      <w:lvlJc w:val="left"/>
      <w:pPr>
        <w:ind w:left="4875" w:hanging="1080"/>
      </w:pPr>
    </w:lvl>
    <w:lvl w:ilvl="6">
      <w:start w:val="1"/>
      <w:numFmt w:val="decimal"/>
      <w:lvlText w:val="%1.%2.%3.%4.%5.%6.%7"/>
      <w:lvlJc w:val="left"/>
      <w:pPr>
        <w:ind w:left="5994" w:hanging="1440"/>
      </w:pPr>
    </w:lvl>
    <w:lvl w:ilvl="7">
      <w:start w:val="1"/>
      <w:numFmt w:val="decimal"/>
      <w:lvlText w:val="%1.%2.%3.%4.%5.%6.%7.%8"/>
      <w:lvlJc w:val="left"/>
      <w:pPr>
        <w:ind w:left="6753" w:hanging="1440"/>
      </w:pPr>
    </w:lvl>
    <w:lvl w:ilvl="8">
      <w:start w:val="1"/>
      <w:numFmt w:val="decimal"/>
      <w:lvlText w:val="%1.%2.%3.%4.%5.%6.%7.%8.%9"/>
      <w:lvlJc w:val="left"/>
      <w:pPr>
        <w:ind w:left="7512" w:hanging="1440"/>
      </w:pPr>
    </w:lvl>
  </w:abstractNum>
  <w:abstractNum w:abstractNumId="103" w15:restartNumberingAfterBreak="0">
    <w:nsid w:val="589E773B"/>
    <w:multiLevelType w:val="multilevel"/>
    <w:tmpl w:val="09EA9872"/>
    <w:lvl w:ilvl="0">
      <w:start w:val="20"/>
      <w:numFmt w:val="decimal"/>
      <w:lvlText w:val="%1"/>
      <w:lvlJc w:val="left"/>
      <w:pPr>
        <w:ind w:left="420" w:hanging="420"/>
      </w:pPr>
      <w:rPr>
        <w:rFonts w:eastAsia="Times New Roman"/>
      </w:rPr>
    </w:lvl>
    <w:lvl w:ilvl="1">
      <w:start w:val="1"/>
      <w:numFmt w:val="decimal"/>
      <w:lvlText w:val="%1.%2"/>
      <w:lvlJc w:val="left"/>
      <w:pPr>
        <w:ind w:left="1893" w:hanging="420"/>
      </w:pPr>
      <w:rPr>
        <w:rFonts w:eastAsia="Times New Roman"/>
        <w:sz w:val="22"/>
        <w:szCs w:val="22"/>
      </w:rPr>
    </w:lvl>
    <w:lvl w:ilvl="2">
      <w:start w:val="1"/>
      <w:numFmt w:val="decimal"/>
      <w:lvlText w:val="%1.%2.%3"/>
      <w:lvlJc w:val="left"/>
      <w:pPr>
        <w:ind w:left="3666" w:hanging="720"/>
      </w:pPr>
      <w:rPr>
        <w:rFonts w:eastAsia="Times New Roman"/>
      </w:rPr>
    </w:lvl>
    <w:lvl w:ilvl="3">
      <w:start w:val="1"/>
      <w:numFmt w:val="decimal"/>
      <w:lvlText w:val="%1.%2.%3.%4"/>
      <w:lvlJc w:val="left"/>
      <w:pPr>
        <w:ind w:left="5139" w:hanging="720"/>
      </w:pPr>
      <w:rPr>
        <w:rFonts w:eastAsia="Times New Roman"/>
      </w:rPr>
    </w:lvl>
    <w:lvl w:ilvl="4">
      <w:start w:val="1"/>
      <w:numFmt w:val="decimal"/>
      <w:lvlText w:val="%1.%2.%3.%4.%5"/>
      <w:lvlJc w:val="left"/>
      <w:pPr>
        <w:ind w:left="6972" w:hanging="1080"/>
      </w:pPr>
      <w:rPr>
        <w:rFonts w:eastAsia="Times New Roman"/>
      </w:rPr>
    </w:lvl>
    <w:lvl w:ilvl="5">
      <w:start w:val="1"/>
      <w:numFmt w:val="decimal"/>
      <w:lvlText w:val="%1.%2.%3.%4.%5.%6"/>
      <w:lvlJc w:val="left"/>
      <w:pPr>
        <w:ind w:left="8445" w:hanging="1080"/>
      </w:pPr>
      <w:rPr>
        <w:rFonts w:eastAsia="Times New Roman"/>
      </w:rPr>
    </w:lvl>
    <w:lvl w:ilvl="6">
      <w:start w:val="1"/>
      <w:numFmt w:val="decimal"/>
      <w:lvlText w:val="%1.%2.%3.%4.%5.%6.%7"/>
      <w:lvlJc w:val="left"/>
      <w:pPr>
        <w:ind w:left="10278" w:hanging="1440"/>
      </w:pPr>
      <w:rPr>
        <w:rFonts w:eastAsia="Times New Roman"/>
      </w:rPr>
    </w:lvl>
    <w:lvl w:ilvl="7">
      <w:start w:val="1"/>
      <w:numFmt w:val="decimal"/>
      <w:lvlText w:val="%1.%2.%3.%4.%5.%6.%7.%8"/>
      <w:lvlJc w:val="left"/>
      <w:pPr>
        <w:ind w:left="11751" w:hanging="1440"/>
      </w:pPr>
      <w:rPr>
        <w:rFonts w:eastAsia="Times New Roman"/>
      </w:rPr>
    </w:lvl>
    <w:lvl w:ilvl="8">
      <w:start w:val="1"/>
      <w:numFmt w:val="decimal"/>
      <w:lvlText w:val="%1.%2.%3.%4.%5.%6.%7.%8.%9"/>
      <w:lvlJc w:val="left"/>
      <w:pPr>
        <w:ind w:left="13224" w:hanging="1440"/>
      </w:pPr>
      <w:rPr>
        <w:rFonts w:eastAsia="Times New Roman"/>
      </w:rPr>
    </w:lvl>
  </w:abstractNum>
  <w:abstractNum w:abstractNumId="104" w15:restartNumberingAfterBreak="0">
    <w:nsid w:val="598E700B"/>
    <w:multiLevelType w:val="multilevel"/>
    <w:tmpl w:val="3A5C2B26"/>
    <w:lvl w:ilvl="0">
      <w:start w:val="1"/>
      <w:numFmt w:val="decimal"/>
      <w:lvlText w:val="%1."/>
      <w:lvlJc w:val="left"/>
      <w:pPr>
        <w:ind w:left="644" w:hanging="360"/>
      </w:pPr>
      <w:rPr>
        <w:b w:val="0"/>
        <w:i w:val="0"/>
      </w:rPr>
    </w:lvl>
    <w:lvl w:ilvl="1">
      <w:start w:val="1"/>
      <w:numFmt w:val="upperLetter"/>
      <w:lvlText w:val="%2."/>
      <w:lvlJc w:val="left"/>
      <w:pPr>
        <w:ind w:left="644" w:hanging="360"/>
      </w:pPr>
      <w:rPr>
        <w:b w:val="0"/>
        <w:i w:val="0"/>
        <w:color w:val="auto"/>
        <w:sz w:val="22"/>
        <w:szCs w:val="22"/>
      </w:rPr>
    </w:lvl>
    <w:lvl w:ilvl="2">
      <w:start w:val="1"/>
      <w:numFmt w:val="decimal"/>
      <w:lvlText w:val="%1.%2.%3."/>
      <w:lvlJc w:val="left"/>
      <w:pPr>
        <w:ind w:left="1997" w:hanging="720"/>
      </w:pPr>
      <w:rPr>
        <w:rFonts w:ascii="Times New Roman" w:hAnsi="Times New Roman" w:cs="Times New Roman" w:hint="default"/>
        <w:b w:val="0"/>
        <w:strike w:val="0"/>
        <w:dstrike w:val="0"/>
        <w:color w:val="auto"/>
        <w:u w:val="none"/>
        <w:effect w:val="none"/>
      </w:rPr>
    </w:lvl>
    <w:lvl w:ilvl="3">
      <w:start w:val="1"/>
      <w:numFmt w:val="decimal"/>
      <w:lvlText w:val="%1.%2.%3.%4."/>
      <w:lvlJc w:val="left"/>
      <w:pPr>
        <w:ind w:left="1430" w:hanging="720"/>
      </w:pPr>
      <w:rPr>
        <w:sz w:val="22"/>
        <w:szCs w:val="22"/>
      </w:rPr>
    </w:lvl>
    <w:lvl w:ilvl="4">
      <w:start w:val="1"/>
      <w:numFmt w:val="decimal"/>
      <w:lvlText w:val="%1.%2.%3.%4.%5."/>
      <w:lvlJc w:val="left"/>
      <w:pPr>
        <w:ind w:left="2216" w:hanging="1080"/>
      </w:pPr>
    </w:lvl>
    <w:lvl w:ilvl="5">
      <w:start w:val="1"/>
      <w:numFmt w:val="decimal"/>
      <w:lvlText w:val="%1.%2.%3.%4.%5.%6."/>
      <w:lvlJc w:val="left"/>
      <w:pPr>
        <w:ind w:left="2924" w:hanging="1080"/>
      </w:pPr>
      <w:rPr>
        <w:color w:val="00B0F0"/>
      </w:r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05" w15:restartNumberingAfterBreak="0">
    <w:nsid w:val="5B97088B"/>
    <w:multiLevelType w:val="hybridMultilevel"/>
    <w:tmpl w:val="D27EA9DE"/>
    <w:lvl w:ilvl="0" w:tplc="2B862BDE">
      <w:start w:val="1"/>
      <w:numFmt w:val="decimal"/>
      <w:lvlText w:val="%1."/>
      <w:lvlJc w:val="left"/>
      <w:pPr>
        <w:tabs>
          <w:tab w:val="num" w:pos="720"/>
        </w:tabs>
        <w:ind w:left="720" w:hanging="360"/>
      </w:pPr>
      <w:rPr>
        <w:b w:val="0"/>
        <w:bCs w:val="0"/>
        <w:i w:val="0"/>
        <w:iCs w:val="0"/>
      </w:rPr>
    </w:lvl>
    <w:lvl w:ilvl="1" w:tplc="1944ACCA">
      <w:numFmt w:val="none"/>
      <w:lvlText w:val=""/>
      <w:lvlJc w:val="left"/>
      <w:pPr>
        <w:tabs>
          <w:tab w:val="num" w:pos="360"/>
        </w:tabs>
        <w:ind w:left="0" w:firstLine="0"/>
      </w:pPr>
    </w:lvl>
    <w:lvl w:ilvl="2" w:tplc="72FA7472">
      <w:numFmt w:val="none"/>
      <w:lvlText w:val=""/>
      <w:lvlJc w:val="left"/>
      <w:pPr>
        <w:tabs>
          <w:tab w:val="num" w:pos="360"/>
        </w:tabs>
        <w:ind w:left="0" w:firstLine="0"/>
      </w:pPr>
    </w:lvl>
    <w:lvl w:ilvl="3" w:tplc="CBA410E2">
      <w:numFmt w:val="none"/>
      <w:lvlText w:val=""/>
      <w:lvlJc w:val="left"/>
      <w:pPr>
        <w:tabs>
          <w:tab w:val="num" w:pos="360"/>
        </w:tabs>
        <w:ind w:left="0" w:firstLine="0"/>
      </w:pPr>
    </w:lvl>
    <w:lvl w:ilvl="4" w:tplc="265633E4">
      <w:numFmt w:val="none"/>
      <w:lvlText w:val=""/>
      <w:lvlJc w:val="left"/>
      <w:pPr>
        <w:tabs>
          <w:tab w:val="num" w:pos="360"/>
        </w:tabs>
        <w:ind w:left="0" w:firstLine="0"/>
      </w:pPr>
    </w:lvl>
    <w:lvl w:ilvl="5" w:tplc="020E23E2">
      <w:numFmt w:val="none"/>
      <w:lvlText w:val=""/>
      <w:lvlJc w:val="left"/>
      <w:pPr>
        <w:tabs>
          <w:tab w:val="num" w:pos="360"/>
        </w:tabs>
        <w:ind w:left="0" w:firstLine="0"/>
      </w:pPr>
    </w:lvl>
    <w:lvl w:ilvl="6" w:tplc="1A86E168">
      <w:numFmt w:val="none"/>
      <w:lvlText w:val=""/>
      <w:lvlJc w:val="left"/>
      <w:pPr>
        <w:tabs>
          <w:tab w:val="num" w:pos="360"/>
        </w:tabs>
        <w:ind w:left="0" w:firstLine="0"/>
      </w:pPr>
    </w:lvl>
    <w:lvl w:ilvl="7" w:tplc="ECDE9D2A">
      <w:numFmt w:val="none"/>
      <w:lvlText w:val=""/>
      <w:lvlJc w:val="left"/>
      <w:pPr>
        <w:tabs>
          <w:tab w:val="num" w:pos="360"/>
        </w:tabs>
        <w:ind w:left="0" w:firstLine="0"/>
      </w:pPr>
    </w:lvl>
    <w:lvl w:ilvl="8" w:tplc="F0AED856">
      <w:numFmt w:val="none"/>
      <w:lvlText w:val=""/>
      <w:lvlJc w:val="left"/>
      <w:pPr>
        <w:tabs>
          <w:tab w:val="num" w:pos="360"/>
        </w:tabs>
        <w:ind w:left="0" w:firstLine="0"/>
      </w:pPr>
    </w:lvl>
  </w:abstractNum>
  <w:abstractNum w:abstractNumId="106" w15:restartNumberingAfterBreak="0">
    <w:nsid w:val="5CDB7B20"/>
    <w:multiLevelType w:val="multilevel"/>
    <w:tmpl w:val="EFEA7A8A"/>
    <w:lvl w:ilvl="0">
      <w:start w:val="1"/>
      <w:numFmt w:val="decimal"/>
      <w:lvlText w:val="%1"/>
      <w:lvlJc w:val="left"/>
      <w:pPr>
        <w:ind w:left="360" w:hanging="360"/>
      </w:pPr>
    </w:lvl>
    <w:lvl w:ilvl="1">
      <w:start w:val="1"/>
      <w:numFmt w:val="decimal"/>
      <w:lvlText w:val="%1.%2"/>
      <w:lvlJc w:val="left"/>
      <w:pPr>
        <w:ind w:left="927" w:hanging="360"/>
      </w:pPr>
      <w:rPr>
        <w:color w:val="auto"/>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07" w15:restartNumberingAfterBreak="0">
    <w:nsid w:val="5F550B65"/>
    <w:multiLevelType w:val="multilevel"/>
    <w:tmpl w:val="B1689144"/>
    <w:lvl w:ilvl="0">
      <w:start w:val="1"/>
      <w:numFmt w:val="decimal"/>
      <w:lvlText w:val="%1"/>
      <w:lvlJc w:val="left"/>
      <w:pPr>
        <w:ind w:left="360" w:hanging="360"/>
      </w:pPr>
    </w:lvl>
    <w:lvl w:ilvl="1">
      <w:start w:val="1"/>
      <w:numFmt w:val="lowerLetter"/>
      <w:lvlText w:val="%2)"/>
      <w:lvlJc w:val="left"/>
      <w:pPr>
        <w:ind w:left="720" w:hanging="360"/>
      </w:pPr>
      <w:rPr>
        <w:rFonts w:ascii="Times New Roman" w:eastAsia="Times New Roman" w:hAnsi="Times New Roman" w:cs="Times New Roman"/>
      </w:rPr>
    </w:lvl>
    <w:lvl w:ilvl="2">
      <w:start w:val="1"/>
      <w:numFmt w:val="lowerLetter"/>
      <w:lvlText w:val="%3)"/>
      <w:lvlJc w:val="left"/>
      <w:pPr>
        <w:ind w:left="1440" w:hanging="720"/>
      </w:pPr>
      <w:rPr>
        <w:rFonts w:ascii="Times New Roman" w:eastAsia="Times New Roman" w:hAnsi="Times New Roman" w:cs="Times New Roman"/>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108" w15:restartNumberingAfterBreak="0">
    <w:nsid w:val="5F5F0B57"/>
    <w:multiLevelType w:val="multilevel"/>
    <w:tmpl w:val="F0F0E3B0"/>
    <w:styleLink w:val="WW8Num26"/>
    <w:lvl w:ilvl="0">
      <w:start w:val="11"/>
      <w:numFmt w:val="decimal"/>
      <w:lvlText w:val="%1"/>
      <w:lvlJc w:val="left"/>
      <w:pPr>
        <w:ind w:left="420" w:hanging="420"/>
      </w:pPr>
      <w:rPr>
        <w:rFonts w:eastAsia="Times New Roman"/>
      </w:rPr>
    </w:lvl>
    <w:lvl w:ilvl="1">
      <w:start w:val="1"/>
      <w:numFmt w:val="decimal"/>
      <w:lvlText w:val="%1.%2"/>
      <w:lvlJc w:val="left"/>
      <w:pPr>
        <w:ind w:left="1206" w:hanging="420"/>
      </w:pPr>
      <w:rPr>
        <w:rFonts w:eastAsia="Times New Roman"/>
      </w:rPr>
    </w:lvl>
    <w:lvl w:ilvl="2">
      <w:start w:val="1"/>
      <w:numFmt w:val="decimal"/>
      <w:lvlText w:val="%1.%2.%3"/>
      <w:lvlJc w:val="left"/>
      <w:pPr>
        <w:ind w:left="2292" w:hanging="720"/>
      </w:pPr>
      <w:rPr>
        <w:rFonts w:eastAsia="Times New Roman"/>
      </w:rPr>
    </w:lvl>
    <w:lvl w:ilvl="3">
      <w:start w:val="1"/>
      <w:numFmt w:val="decimal"/>
      <w:lvlText w:val="%1.%2.%3.%4"/>
      <w:lvlJc w:val="left"/>
      <w:pPr>
        <w:ind w:left="3078" w:hanging="720"/>
      </w:pPr>
      <w:rPr>
        <w:rFonts w:eastAsia="Times New Roman"/>
      </w:rPr>
    </w:lvl>
    <w:lvl w:ilvl="4">
      <w:start w:val="1"/>
      <w:numFmt w:val="decimal"/>
      <w:lvlText w:val="%1.%2.%3.%4.%5"/>
      <w:lvlJc w:val="left"/>
      <w:pPr>
        <w:ind w:left="4224" w:hanging="1080"/>
      </w:pPr>
      <w:rPr>
        <w:rFonts w:eastAsia="Times New Roman"/>
      </w:rPr>
    </w:lvl>
    <w:lvl w:ilvl="5">
      <w:start w:val="1"/>
      <w:numFmt w:val="decimal"/>
      <w:lvlText w:val="%1.%2.%3.%4.%5.%6"/>
      <w:lvlJc w:val="left"/>
      <w:pPr>
        <w:ind w:left="5010" w:hanging="1080"/>
      </w:pPr>
      <w:rPr>
        <w:rFonts w:eastAsia="Times New Roman"/>
      </w:rPr>
    </w:lvl>
    <w:lvl w:ilvl="6">
      <w:start w:val="1"/>
      <w:numFmt w:val="decimal"/>
      <w:lvlText w:val="%1.%2.%3.%4.%5.%6.%7"/>
      <w:lvlJc w:val="left"/>
      <w:pPr>
        <w:ind w:left="6156" w:hanging="1440"/>
      </w:pPr>
      <w:rPr>
        <w:rFonts w:eastAsia="Times New Roman"/>
      </w:rPr>
    </w:lvl>
    <w:lvl w:ilvl="7">
      <w:start w:val="1"/>
      <w:numFmt w:val="decimal"/>
      <w:lvlText w:val="%1.%2.%3.%4.%5.%6.%7.%8"/>
      <w:lvlJc w:val="left"/>
      <w:pPr>
        <w:ind w:left="6942" w:hanging="1440"/>
      </w:pPr>
      <w:rPr>
        <w:rFonts w:eastAsia="Times New Roman"/>
      </w:rPr>
    </w:lvl>
    <w:lvl w:ilvl="8">
      <w:start w:val="1"/>
      <w:numFmt w:val="decimal"/>
      <w:lvlText w:val="%1.%2.%3.%4.%5.%6.%7.%8.%9"/>
      <w:lvlJc w:val="left"/>
      <w:pPr>
        <w:ind w:left="7728" w:hanging="1440"/>
      </w:pPr>
      <w:rPr>
        <w:rFonts w:eastAsia="Times New Roman"/>
      </w:rPr>
    </w:lvl>
  </w:abstractNum>
  <w:abstractNum w:abstractNumId="109" w15:restartNumberingAfterBreak="0">
    <w:nsid w:val="5FF86B92"/>
    <w:multiLevelType w:val="multilevel"/>
    <w:tmpl w:val="3064BA5E"/>
    <w:styleLink w:val="WW8Num2"/>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110" w15:restartNumberingAfterBreak="0">
    <w:nsid w:val="600149CE"/>
    <w:multiLevelType w:val="multilevel"/>
    <w:tmpl w:val="6722E492"/>
    <w:styleLink w:val="tl1"/>
    <w:lvl w:ilvl="0">
      <w:start w:val="1"/>
      <w:numFmt w:val="decimal"/>
      <w:lvlText w:val="%1."/>
      <w:lvlJc w:val="left"/>
      <w:pPr>
        <w:ind w:left="360" w:hanging="360"/>
      </w:pPr>
    </w:lvl>
    <w:lvl w:ilvl="1">
      <w:start w:val="1"/>
      <w:numFmt w:val="decimal"/>
      <w:lvlText w:val="4.%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1" w15:restartNumberingAfterBreak="0">
    <w:nsid w:val="610E2113"/>
    <w:multiLevelType w:val="multilevel"/>
    <w:tmpl w:val="2A44B7CE"/>
    <w:styleLink w:val="WWNum71"/>
    <w:lvl w:ilvl="0">
      <w:start w:val="24"/>
      <w:numFmt w:val="decimal"/>
      <w:lvlText w:val="%1"/>
      <w:lvlJc w:val="left"/>
      <w:pPr>
        <w:ind w:left="600" w:hanging="600"/>
      </w:pPr>
    </w:lvl>
    <w:lvl w:ilvl="1">
      <w:start w:val="7"/>
      <w:numFmt w:val="decimal"/>
      <w:lvlText w:val="%1.%2"/>
      <w:lvlJc w:val="left"/>
      <w:pPr>
        <w:ind w:left="2754" w:hanging="600"/>
      </w:pPr>
    </w:lvl>
    <w:lvl w:ilvl="2">
      <w:start w:val="1"/>
      <w:numFmt w:val="decimal"/>
      <w:lvlText w:val="%1.%2.%3"/>
      <w:lvlJc w:val="left"/>
      <w:pPr>
        <w:ind w:left="5028" w:hanging="720"/>
      </w:pPr>
    </w:lvl>
    <w:lvl w:ilvl="3">
      <w:start w:val="1"/>
      <w:numFmt w:val="decimal"/>
      <w:lvlText w:val="%1.%2.%3.%4"/>
      <w:lvlJc w:val="left"/>
      <w:pPr>
        <w:ind w:left="7182" w:hanging="720"/>
      </w:pPr>
    </w:lvl>
    <w:lvl w:ilvl="4">
      <w:start w:val="1"/>
      <w:numFmt w:val="decimal"/>
      <w:lvlText w:val="%1.%2.%3.%4.%5"/>
      <w:lvlJc w:val="left"/>
      <w:pPr>
        <w:ind w:left="9696" w:hanging="1080"/>
      </w:pPr>
    </w:lvl>
    <w:lvl w:ilvl="5">
      <w:start w:val="1"/>
      <w:numFmt w:val="decimal"/>
      <w:lvlText w:val="%1.%2.%3.%4.%5.%6"/>
      <w:lvlJc w:val="left"/>
      <w:pPr>
        <w:ind w:left="11850" w:hanging="1080"/>
      </w:pPr>
    </w:lvl>
    <w:lvl w:ilvl="6">
      <w:start w:val="1"/>
      <w:numFmt w:val="decimal"/>
      <w:lvlText w:val="%1.%2.%3.%4.%5.%6.%7"/>
      <w:lvlJc w:val="left"/>
      <w:pPr>
        <w:ind w:left="14364" w:hanging="1440"/>
      </w:pPr>
    </w:lvl>
    <w:lvl w:ilvl="7">
      <w:start w:val="1"/>
      <w:numFmt w:val="decimal"/>
      <w:lvlText w:val="%1.%2.%3.%4.%5.%6.%7.%8"/>
      <w:lvlJc w:val="left"/>
      <w:pPr>
        <w:ind w:left="16518" w:hanging="1440"/>
      </w:pPr>
    </w:lvl>
    <w:lvl w:ilvl="8">
      <w:start w:val="1"/>
      <w:numFmt w:val="decimal"/>
      <w:lvlText w:val="%1.%2.%3.%4.%5.%6.%7.%8.%9"/>
      <w:lvlJc w:val="left"/>
      <w:pPr>
        <w:ind w:left="18672" w:hanging="1440"/>
      </w:pPr>
    </w:lvl>
  </w:abstractNum>
  <w:abstractNum w:abstractNumId="112" w15:restartNumberingAfterBreak="0">
    <w:nsid w:val="61EC6804"/>
    <w:multiLevelType w:val="multilevel"/>
    <w:tmpl w:val="C436C978"/>
    <w:lvl w:ilvl="0">
      <w:start w:val="4"/>
      <w:numFmt w:val="decimal"/>
      <w:lvlText w:val="%1."/>
      <w:lvlJc w:val="left"/>
      <w:pPr>
        <w:ind w:left="540" w:hanging="540"/>
      </w:pPr>
    </w:lvl>
    <w:lvl w:ilvl="1">
      <w:start w:val="1"/>
      <w:numFmt w:val="decimal"/>
      <w:lvlText w:val="%1.%2."/>
      <w:lvlJc w:val="left"/>
      <w:pPr>
        <w:ind w:left="540" w:hanging="540"/>
      </w:pPr>
      <w:rPr>
        <w:b w:val="0"/>
      </w:rPr>
    </w:lvl>
    <w:lvl w:ilvl="2">
      <w:start w:val="2"/>
      <w:numFmt w:val="decimal"/>
      <w:lvlText w:val="%1.%2.%3."/>
      <w:lvlJc w:val="left"/>
      <w:pPr>
        <w:ind w:left="1680" w:hanging="720"/>
      </w:pPr>
    </w:lvl>
    <w:lvl w:ilvl="3">
      <w:start w:val="1"/>
      <w:numFmt w:val="decimal"/>
      <w:lvlText w:val="%1.%2.%3.%4."/>
      <w:lvlJc w:val="left"/>
      <w:pPr>
        <w:ind w:left="2160" w:hanging="720"/>
      </w:pPr>
    </w:lvl>
    <w:lvl w:ilvl="4">
      <w:start w:val="1"/>
      <w:numFmt w:val="decimal"/>
      <w:lvlText w:val="%1.%2.%3.%4.%5."/>
      <w:lvlJc w:val="left"/>
      <w:pPr>
        <w:ind w:left="3000" w:hanging="1080"/>
      </w:pPr>
    </w:lvl>
    <w:lvl w:ilvl="5">
      <w:start w:val="1"/>
      <w:numFmt w:val="decimal"/>
      <w:lvlText w:val="%1.%2.%3.%4.%5.%6."/>
      <w:lvlJc w:val="left"/>
      <w:pPr>
        <w:ind w:left="3480" w:hanging="1080"/>
      </w:pPr>
    </w:lvl>
    <w:lvl w:ilvl="6">
      <w:start w:val="1"/>
      <w:numFmt w:val="decimal"/>
      <w:lvlText w:val="%1.%2.%3.%4.%5.%6.%7."/>
      <w:lvlJc w:val="left"/>
      <w:pPr>
        <w:ind w:left="4320" w:hanging="1440"/>
      </w:pPr>
    </w:lvl>
    <w:lvl w:ilvl="7">
      <w:start w:val="1"/>
      <w:numFmt w:val="decimal"/>
      <w:lvlText w:val="%1.%2.%3.%4.%5.%6.%7.%8."/>
      <w:lvlJc w:val="left"/>
      <w:pPr>
        <w:ind w:left="4800" w:hanging="1440"/>
      </w:pPr>
    </w:lvl>
    <w:lvl w:ilvl="8">
      <w:start w:val="1"/>
      <w:numFmt w:val="decimal"/>
      <w:lvlText w:val="%1.%2.%3.%4.%5.%6.%7.%8.%9."/>
      <w:lvlJc w:val="left"/>
      <w:pPr>
        <w:ind w:left="5640" w:hanging="1800"/>
      </w:pPr>
    </w:lvl>
  </w:abstractNum>
  <w:abstractNum w:abstractNumId="113" w15:restartNumberingAfterBreak="0">
    <w:nsid w:val="65147A75"/>
    <w:multiLevelType w:val="hybridMultilevel"/>
    <w:tmpl w:val="7CF8B1F0"/>
    <w:lvl w:ilvl="0" w:tplc="041B0001">
      <w:numFmt w:val="decimal"/>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114" w15:restartNumberingAfterBreak="0">
    <w:nsid w:val="65EE3555"/>
    <w:multiLevelType w:val="multilevel"/>
    <w:tmpl w:val="93CED834"/>
    <w:lvl w:ilvl="0">
      <w:start w:val="5"/>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592" w:hanging="1440"/>
      </w:pPr>
      <w:rPr>
        <w:rFonts w:hint="default"/>
      </w:rPr>
    </w:lvl>
  </w:abstractNum>
  <w:abstractNum w:abstractNumId="115" w15:restartNumberingAfterBreak="0">
    <w:nsid w:val="67921ED0"/>
    <w:multiLevelType w:val="multilevel"/>
    <w:tmpl w:val="79DEA3F0"/>
    <w:styleLink w:val="WW8Num7"/>
    <w:lvl w:ilvl="0">
      <w:start w:val="2"/>
      <w:numFmt w:val="decimal"/>
      <w:lvlText w:val="%1."/>
      <w:lvlJc w:val="left"/>
      <w:pPr>
        <w:ind w:left="0" w:firstLine="0"/>
      </w:pPr>
      <w:rPr>
        <w:rFonts w:eastAsia="Times New Roman"/>
        <w:b w:val="0"/>
        <w:color w:val="000000"/>
      </w:rPr>
    </w:lvl>
    <w:lvl w:ilvl="1">
      <w:start w:val="1"/>
      <w:numFmt w:val="decimal"/>
      <w:lvlText w:val="%1.%2."/>
      <w:lvlJc w:val="left"/>
      <w:pPr>
        <w:ind w:left="0" w:firstLine="0"/>
      </w:pPr>
      <w:rPr>
        <w:rFonts w:eastAsia="Times New Roman"/>
        <w:b w:val="0"/>
        <w:color w:val="000000"/>
      </w:rPr>
    </w:lvl>
    <w:lvl w:ilvl="2">
      <w:start w:val="1"/>
      <w:numFmt w:val="decimal"/>
      <w:lvlText w:val="%1.%2.%3."/>
      <w:lvlJc w:val="left"/>
      <w:pPr>
        <w:ind w:left="0" w:firstLine="0"/>
      </w:pPr>
      <w:rPr>
        <w:rFonts w:eastAsia="Times New Roman"/>
        <w:b w:val="0"/>
        <w:color w:val="000000"/>
      </w:rPr>
    </w:lvl>
    <w:lvl w:ilvl="3">
      <w:start w:val="1"/>
      <w:numFmt w:val="decimal"/>
      <w:lvlText w:val="%1.%2.%3.%4."/>
      <w:lvlJc w:val="left"/>
      <w:pPr>
        <w:ind w:left="0" w:firstLine="0"/>
      </w:pPr>
      <w:rPr>
        <w:rFonts w:eastAsia="Times New Roman"/>
        <w:b w:val="0"/>
        <w:color w:val="000000"/>
      </w:rPr>
    </w:lvl>
    <w:lvl w:ilvl="4">
      <w:start w:val="1"/>
      <w:numFmt w:val="decimal"/>
      <w:lvlText w:val="%1.%2.%3.%4.%5."/>
      <w:lvlJc w:val="left"/>
      <w:pPr>
        <w:ind w:left="0" w:firstLine="0"/>
      </w:pPr>
      <w:rPr>
        <w:rFonts w:eastAsia="Times New Roman"/>
        <w:b w:val="0"/>
        <w:color w:val="000000"/>
      </w:rPr>
    </w:lvl>
    <w:lvl w:ilvl="5">
      <w:start w:val="1"/>
      <w:numFmt w:val="decimal"/>
      <w:lvlText w:val="%1.%2.%3.%4.%5.%6."/>
      <w:lvlJc w:val="left"/>
      <w:pPr>
        <w:ind w:left="0" w:firstLine="0"/>
      </w:pPr>
      <w:rPr>
        <w:rFonts w:eastAsia="Times New Roman"/>
        <w:b w:val="0"/>
        <w:color w:val="000000"/>
      </w:rPr>
    </w:lvl>
    <w:lvl w:ilvl="6">
      <w:start w:val="1"/>
      <w:numFmt w:val="decimal"/>
      <w:lvlText w:val="%1.%2.%3.%4.%5.%6.%7."/>
      <w:lvlJc w:val="left"/>
      <w:pPr>
        <w:ind w:left="0" w:firstLine="0"/>
      </w:pPr>
      <w:rPr>
        <w:rFonts w:eastAsia="Times New Roman"/>
        <w:b w:val="0"/>
        <w:color w:val="000000"/>
      </w:rPr>
    </w:lvl>
    <w:lvl w:ilvl="7">
      <w:start w:val="1"/>
      <w:numFmt w:val="decimal"/>
      <w:lvlText w:val="%1.%2.%3.%4.%5.%6.%7.%8."/>
      <w:lvlJc w:val="left"/>
      <w:pPr>
        <w:ind w:left="0" w:firstLine="0"/>
      </w:pPr>
      <w:rPr>
        <w:rFonts w:eastAsia="Times New Roman"/>
        <w:b w:val="0"/>
        <w:color w:val="000000"/>
      </w:rPr>
    </w:lvl>
    <w:lvl w:ilvl="8">
      <w:start w:val="1"/>
      <w:numFmt w:val="decimal"/>
      <w:lvlText w:val="%1.%2.%3.%4.%5.%6.%7.%8.%9."/>
      <w:lvlJc w:val="left"/>
      <w:pPr>
        <w:ind w:left="0" w:firstLine="0"/>
      </w:pPr>
      <w:rPr>
        <w:rFonts w:eastAsia="Times New Roman"/>
        <w:b w:val="0"/>
        <w:color w:val="000000"/>
      </w:rPr>
    </w:lvl>
  </w:abstractNum>
  <w:abstractNum w:abstractNumId="116" w15:restartNumberingAfterBreak="0">
    <w:nsid w:val="67C07409"/>
    <w:multiLevelType w:val="multilevel"/>
    <w:tmpl w:val="BC00E9BE"/>
    <w:styleLink w:val="WW8Num291"/>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17" w15:restartNumberingAfterBreak="0">
    <w:nsid w:val="68386815"/>
    <w:multiLevelType w:val="hybridMultilevel"/>
    <w:tmpl w:val="B3DEE58A"/>
    <w:lvl w:ilvl="0" w:tplc="8B7EFB5A">
      <w:start w:val="1"/>
      <w:numFmt w:val="decimal"/>
      <w:lvlText w:val="29.%1"/>
      <w:lvlJc w:val="left"/>
      <w:pPr>
        <w:ind w:left="720" w:hanging="360"/>
      </w:pPr>
      <w:rPr>
        <w:b w:val="0"/>
      </w:rPr>
    </w:lvl>
    <w:lvl w:ilvl="1" w:tplc="041B0019">
      <w:start w:val="1"/>
      <w:numFmt w:val="lowerLetter"/>
      <w:lvlText w:val="%2."/>
      <w:lvlJc w:val="left"/>
      <w:pPr>
        <w:ind w:left="1440" w:hanging="360"/>
      </w:pPr>
    </w:lvl>
    <w:lvl w:ilvl="2" w:tplc="92369430">
      <w:start w:val="1"/>
      <w:numFmt w:val="lowerLetter"/>
      <w:lvlText w:val="%3)"/>
      <w:lvlJc w:val="left"/>
      <w:pPr>
        <w:ind w:left="2340" w:hanging="36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8" w15:restartNumberingAfterBreak="0">
    <w:nsid w:val="685E237D"/>
    <w:multiLevelType w:val="multilevel"/>
    <w:tmpl w:val="5492D020"/>
    <w:styleLink w:val="WW8Num61"/>
    <w:lvl w:ilvl="0">
      <w:start w:val="3"/>
      <w:numFmt w:val="decimal"/>
      <w:lvlText w:val="%1)"/>
      <w:lvlJc w:val="left"/>
      <w:pPr>
        <w:ind w:left="0" w:firstLine="0"/>
      </w:pPr>
    </w:lvl>
    <w:lvl w:ilvl="1">
      <w:start w:val="2"/>
      <w:numFmt w:val="decimal"/>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119" w15:restartNumberingAfterBreak="0">
    <w:nsid w:val="68D043E3"/>
    <w:multiLevelType w:val="multilevel"/>
    <w:tmpl w:val="D4ECFDDC"/>
    <w:lvl w:ilvl="0">
      <w:start w:val="3"/>
      <w:numFmt w:val="decimal"/>
      <w:lvlText w:val="%1"/>
      <w:lvlJc w:val="left"/>
      <w:pPr>
        <w:ind w:left="360" w:hanging="360"/>
      </w:pPr>
    </w:lvl>
    <w:lvl w:ilvl="1">
      <w:start w:val="1"/>
      <w:numFmt w:val="decimal"/>
      <w:lvlText w:val="%1.%2"/>
      <w:lvlJc w:val="left"/>
      <w:pPr>
        <w:ind w:left="786" w:hanging="360"/>
      </w:pPr>
      <w:rPr>
        <w:strike w:val="0"/>
        <w:dstrike w:val="0"/>
        <w:u w:val="none"/>
        <w:effect w:val="none"/>
      </w:rPr>
    </w:lvl>
    <w:lvl w:ilvl="2">
      <w:start w:val="1"/>
      <w:numFmt w:val="decimal"/>
      <w:lvlText w:val="%1.%2.%3"/>
      <w:lvlJc w:val="left"/>
      <w:pPr>
        <w:ind w:left="1572" w:hanging="720"/>
      </w:pPr>
      <w:rPr>
        <w:strike w:val="0"/>
        <w:dstrike w:val="0"/>
        <w:color w:val="auto"/>
        <w:sz w:val="22"/>
        <w:szCs w:val="22"/>
        <w:u w:val="none"/>
        <w:effect w:val="none"/>
      </w:r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20" w15:restartNumberingAfterBreak="0">
    <w:nsid w:val="6A6562C5"/>
    <w:multiLevelType w:val="multilevel"/>
    <w:tmpl w:val="FC2609B8"/>
    <w:styleLink w:val="WW8Num23"/>
    <w:lvl w:ilvl="0">
      <w:start w:val="1"/>
      <w:numFmt w:val="decimal"/>
      <w:lvlText w:val="(%1)"/>
      <w:lvlJc w:val="left"/>
      <w:pPr>
        <w:ind w:left="0" w:firstLine="0"/>
      </w:pPr>
      <w:rPr>
        <w:b w:val="0"/>
      </w:rPr>
    </w:lvl>
    <w:lvl w:ilvl="1">
      <w:numFmt w:val="bullet"/>
      <w:lvlText w:val=""/>
      <w:lvlJc w:val="left"/>
      <w:pPr>
        <w:ind w:left="0" w:firstLine="0"/>
      </w:pPr>
      <w:rPr>
        <w:rFonts w:ascii="Symbol" w:hAnsi="Symbol"/>
        <w:b w:val="0"/>
        <w:i w:val="0"/>
      </w:rPr>
    </w:lvl>
    <w:lvl w:ilvl="2">
      <w:numFmt w:val="bullet"/>
      <w:lvlText w:val="-"/>
      <w:lvlJc w:val="left"/>
      <w:pPr>
        <w:ind w:left="0" w:firstLine="0"/>
      </w:pPr>
      <w:rPr>
        <w:rFonts w:ascii="Times New Roman" w:eastAsia="Times New Roman" w:hAnsi="Times New Roman" w:cs="Times New Roman"/>
        <w:b w:val="0"/>
      </w:r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121" w15:restartNumberingAfterBreak="0">
    <w:nsid w:val="6AED526A"/>
    <w:multiLevelType w:val="multilevel"/>
    <w:tmpl w:val="F5045272"/>
    <w:styleLink w:val="WW8Num8"/>
    <w:lvl w:ilvl="0">
      <w:start w:val="2"/>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122" w15:restartNumberingAfterBreak="0">
    <w:nsid w:val="6C6648E9"/>
    <w:multiLevelType w:val="multilevel"/>
    <w:tmpl w:val="96A8305E"/>
    <w:styleLink w:val="WW8Num121"/>
    <w:lvl w:ilvl="0">
      <w:start w:val="16"/>
      <w:numFmt w:val="decimal"/>
      <w:lvlText w:val="%1"/>
      <w:lvlJc w:val="left"/>
      <w:pPr>
        <w:ind w:left="0" w:firstLine="0"/>
      </w:pPr>
      <w:rPr>
        <w:b/>
      </w:rPr>
    </w:lvl>
    <w:lvl w:ilvl="1">
      <w:start w:val="1"/>
      <w:numFmt w:val="decimal"/>
      <w:lvlText w:val="%1.%2"/>
      <w:lvlJc w:val="left"/>
      <w:pPr>
        <w:ind w:left="0" w:firstLine="0"/>
      </w:pPr>
      <w:rPr>
        <w:b w:val="0"/>
        <w:sz w:val="22"/>
        <w:szCs w:val="22"/>
      </w:rPr>
    </w:lvl>
    <w:lvl w:ilvl="2">
      <w:start w:val="1"/>
      <w:numFmt w:val="decimal"/>
      <w:lvlText w:val="%1.%2.%3"/>
      <w:lvlJc w:val="left"/>
      <w:pPr>
        <w:ind w:left="0" w:firstLine="0"/>
      </w:pPr>
      <w:rPr>
        <w:b w:val="0"/>
      </w:rPr>
    </w:lvl>
    <w:lvl w:ilvl="3">
      <w:start w:val="1"/>
      <w:numFmt w:val="decimal"/>
      <w:lvlText w:val="%1.%2.%3.%4"/>
      <w:lvlJc w:val="left"/>
      <w:pPr>
        <w:ind w:left="0" w:firstLine="0"/>
      </w:pPr>
      <w:rPr>
        <w:b w:val="0"/>
      </w:rPr>
    </w:lvl>
    <w:lvl w:ilvl="4">
      <w:start w:val="1"/>
      <w:numFmt w:val="decimal"/>
      <w:lvlText w:val="%1.%2.%3.%4.%5"/>
      <w:lvlJc w:val="left"/>
      <w:pPr>
        <w:ind w:left="0" w:firstLine="0"/>
      </w:pPr>
      <w:rPr>
        <w:b/>
      </w:rPr>
    </w:lvl>
    <w:lvl w:ilvl="5">
      <w:start w:val="1"/>
      <w:numFmt w:val="decimal"/>
      <w:lvlText w:val="%1.%2.%3.%4.%5.%6"/>
      <w:lvlJc w:val="left"/>
      <w:pPr>
        <w:ind w:left="0" w:firstLine="0"/>
      </w:pPr>
      <w:rPr>
        <w:b/>
      </w:rPr>
    </w:lvl>
    <w:lvl w:ilvl="6">
      <w:start w:val="1"/>
      <w:numFmt w:val="decimal"/>
      <w:lvlText w:val="%1.%2.%3.%4.%5.%6.%7"/>
      <w:lvlJc w:val="left"/>
      <w:pPr>
        <w:ind w:left="0" w:firstLine="0"/>
      </w:pPr>
      <w:rPr>
        <w:b/>
      </w:rPr>
    </w:lvl>
    <w:lvl w:ilvl="7">
      <w:start w:val="1"/>
      <w:numFmt w:val="decimal"/>
      <w:lvlText w:val="%1.%2.%3.%4.%5.%6.%7.%8"/>
      <w:lvlJc w:val="left"/>
      <w:pPr>
        <w:ind w:left="0" w:firstLine="0"/>
      </w:pPr>
      <w:rPr>
        <w:b/>
      </w:rPr>
    </w:lvl>
    <w:lvl w:ilvl="8">
      <w:start w:val="1"/>
      <w:numFmt w:val="decimal"/>
      <w:lvlText w:val="%1.%2.%3.%4.%5.%6.%7.%8.%9"/>
      <w:lvlJc w:val="left"/>
      <w:pPr>
        <w:ind w:left="0" w:firstLine="0"/>
      </w:pPr>
      <w:rPr>
        <w:b/>
      </w:rPr>
    </w:lvl>
  </w:abstractNum>
  <w:abstractNum w:abstractNumId="123" w15:restartNumberingAfterBreak="0">
    <w:nsid w:val="6C891BB0"/>
    <w:multiLevelType w:val="multilevel"/>
    <w:tmpl w:val="C7361F16"/>
    <w:lvl w:ilvl="0">
      <w:start w:val="23"/>
      <w:numFmt w:val="decimal"/>
      <w:lvlText w:val="%1"/>
      <w:lvlJc w:val="left"/>
      <w:pPr>
        <w:ind w:left="600" w:hanging="600"/>
      </w:pPr>
      <w:rPr>
        <w:rFonts w:eastAsia="Times New Roman"/>
        <w:b w:val="0"/>
        <w:color w:val="auto"/>
      </w:rPr>
    </w:lvl>
    <w:lvl w:ilvl="1">
      <w:start w:val="6"/>
      <w:numFmt w:val="decimal"/>
      <w:lvlText w:val="%1.%2"/>
      <w:lvlJc w:val="left"/>
      <w:pPr>
        <w:ind w:left="1276" w:hanging="600"/>
      </w:pPr>
      <w:rPr>
        <w:rFonts w:eastAsia="Times New Roman"/>
        <w:b w:val="0"/>
        <w:color w:val="auto"/>
      </w:rPr>
    </w:lvl>
    <w:lvl w:ilvl="2">
      <w:start w:val="1"/>
      <w:numFmt w:val="decimal"/>
      <w:lvlText w:val="%1.%2.%3"/>
      <w:lvlJc w:val="left"/>
      <w:pPr>
        <w:ind w:left="2072" w:hanging="720"/>
      </w:pPr>
      <w:rPr>
        <w:rFonts w:eastAsia="Times New Roman"/>
        <w:b w:val="0"/>
        <w:color w:val="auto"/>
      </w:rPr>
    </w:lvl>
    <w:lvl w:ilvl="3">
      <w:start w:val="1"/>
      <w:numFmt w:val="decimal"/>
      <w:lvlText w:val="%1.%2.%3.%4"/>
      <w:lvlJc w:val="left"/>
      <w:pPr>
        <w:ind w:left="2748" w:hanging="720"/>
      </w:pPr>
      <w:rPr>
        <w:rFonts w:eastAsia="Times New Roman"/>
        <w:b w:val="0"/>
        <w:color w:val="auto"/>
      </w:rPr>
    </w:lvl>
    <w:lvl w:ilvl="4">
      <w:start w:val="1"/>
      <w:numFmt w:val="decimal"/>
      <w:lvlText w:val="%1.%2.%3.%4.%5"/>
      <w:lvlJc w:val="left"/>
      <w:pPr>
        <w:ind w:left="3784" w:hanging="1080"/>
      </w:pPr>
      <w:rPr>
        <w:rFonts w:eastAsia="Times New Roman"/>
        <w:b w:val="0"/>
        <w:color w:val="auto"/>
      </w:rPr>
    </w:lvl>
    <w:lvl w:ilvl="5">
      <w:start w:val="1"/>
      <w:numFmt w:val="decimal"/>
      <w:lvlText w:val="%1.%2.%3.%4.%5.%6"/>
      <w:lvlJc w:val="left"/>
      <w:pPr>
        <w:ind w:left="4460" w:hanging="1080"/>
      </w:pPr>
      <w:rPr>
        <w:rFonts w:eastAsia="Times New Roman"/>
        <w:b w:val="0"/>
        <w:color w:val="auto"/>
      </w:rPr>
    </w:lvl>
    <w:lvl w:ilvl="6">
      <w:start w:val="1"/>
      <w:numFmt w:val="decimal"/>
      <w:lvlText w:val="%1.%2.%3.%4.%5.%6.%7"/>
      <w:lvlJc w:val="left"/>
      <w:pPr>
        <w:ind w:left="5496" w:hanging="1440"/>
      </w:pPr>
      <w:rPr>
        <w:rFonts w:eastAsia="Times New Roman"/>
        <w:b w:val="0"/>
        <w:color w:val="auto"/>
      </w:rPr>
    </w:lvl>
    <w:lvl w:ilvl="7">
      <w:start w:val="1"/>
      <w:numFmt w:val="decimal"/>
      <w:lvlText w:val="%1.%2.%3.%4.%5.%6.%7.%8"/>
      <w:lvlJc w:val="left"/>
      <w:pPr>
        <w:ind w:left="6172" w:hanging="1440"/>
      </w:pPr>
      <w:rPr>
        <w:rFonts w:eastAsia="Times New Roman"/>
        <w:b w:val="0"/>
        <w:color w:val="auto"/>
      </w:rPr>
    </w:lvl>
    <w:lvl w:ilvl="8">
      <w:start w:val="1"/>
      <w:numFmt w:val="decimal"/>
      <w:lvlText w:val="%1.%2.%3.%4.%5.%6.%7.%8.%9"/>
      <w:lvlJc w:val="left"/>
      <w:pPr>
        <w:ind w:left="6848" w:hanging="1440"/>
      </w:pPr>
      <w:rPr>
        <w:rFonts w:eastAsia="Times New Roman"/>
        <w:b w:val="0"/>
        <w:color w:val="auto"/>
      </w:rPr>
    </w:lvl>
  </w:abstractNum>
  <w:abstractNum w:abstractNumId="124" w15:restartNumberingAfterBreak="0">
    <w:nsid w:val="6CFF3E4A"/>
    <w:multiLevelType w:val="multilevel"/>
    <w:tmpl w:val="A88A6944"/>
    <w:styleLink w:val="WW8Num211"/>
    <w:lvl w:ilvl="0">
      <w:start w:val="1"/>
      <w:numFmt w:val="decimal"/>
      <w:lvlText w:val="%1."/>
      <w:lvlJc w:val="left"/>
      <w:pPr>
        <w:ind w:left="0" w:firstLine="0"/>
      </w:pPr>
      <w:rPr>
        <w:b/>
        <w:bCs/>
      </w:rPr>
    </w:lvl>
    <w:lvl w:ilvl="1">
      <w:numFmt w:val="none"/>
      <w:lvlText w:val="%2"/>
      <w:lvlJc w:val="left"/>
      <w:pPr>
        <w:ind w:left="0" w:firstLine="0"/>
      </w:pPr>
    </w:lvl>
    <w:lvl w:ilvl="2">
      <w:numFmt w:val="none"/>
      <w:lvlText w:val="%3"/>
      <w:lvlJc w:val="left"/>
      <w:pPr>
        <w:ind w:left="0" w:firstLine="0"/>
      </w:pPr>
    </w:lvl>
    <w:lvl w:ilvl="3">
      <w:numFmt w:val="none"/>
      <w:lvlText w:val="%4"/>
      <w:lvlJc w:val="left"/>
      <w:pPr>
        <w:ind w:left="0" w:firstLine="0"/>
      </w:pPr>
    </w:lvl>
    <w:lvl w:ilvl="4">
      <w:numFmt w:val="none"/>
      <w:lvlText w:val="%5"/>
      <w:lvlJc w:val="left"/>
      <w:pPr>
        <w:ind w:left="0" w:firstLine="0"/>
      </w:pPr>
    </w:lvl>
    <w:lvl w:ilvl="5">
      <w:numFmt w:val="none"/>
      <w:lvlText w:val="%6"/>
      <w:lvlJc w:val="left"/>
      <w:pPr>
        <w:ind w:left="0" w:firstLine="0"/>
      </w:pPr>
    </w:lvl>
    <w:lvl w:ilvl="6">
      <w:numFmt w:val="none"/>
      <w:lvlText w:val="%7"/>
      <w:lvlJc w:val="left"/>
      <w:pPr>
        <w:ind w:left="0" w:firstLine="0"/>
      </w:pPr>
    </w:lvl>
    <w:lvl w:ilvl="7">
      <w:numFmt w:val="none"/>
      <w:lvlText w:val="%8"/>
      <w:lvlJc w:val="left"/>
      <w:pPr>
        <w:ind w:left="0" w:firstLine="0"/>
      </w:pPr>
    </w:lvl>
    <w:lvl w:ilvl="8">
      <w:numFmt w:val="none"/>
      <w:lvlText w:val="%9"/>
      <w:lvlJc w:val="left"/>
      <w:pPr>
        <w:ind w:left="0" w:firstLine="0"/>
      </w:pPr>
    </w:lvl>
  </w:abstractNum>
  <w:abstractNum w:abstractNumId="125" w15:restartNumberingAfterBreak="0">
    <w:nsid w:val="6D121C5A"/>
    <w:multiLevelType w:val="multilevel"/>
    <w:tmpl w:val="A1666814"/>
    <w:lvl w:ilvl="0">
      <w:start w:val="10"/>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6" w15:restartNumberingAfterBreak="0">
    <w:nsid w:val="6D936F11"/>
    <w:multiLevelType w:val="multilevel"/>
    <w:tmpl w:val="46F0D92C"/>
    <w:styleLink w:val="WW8Num25"/>
    <w:lvl w:ilvl="0">
      <w:numFmt w:val="bullet"/>
      <w:lvlText w:val=""/>
      <w:lvlJc w:val="left"/>
      <w:pPr>
        <w:ind w:left="0" w:firstLine="0"/>
      </w:pPr>
      <w:rPr>
        <w:rFonts w:ascii="Wingdings" w:hAnsi="Wingdings"/>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27" w15:restartNumberingAfterBreak="0">
    <w:nsid w:val="6DFD5CD6"/>
    <w:multiLevelType w:val="multilevel"/>
    <w:tmpl w:val="332C94DA"/>
    <w:lvl w:ilvl="0">
      <w:start w:val="2"/>
      <w:numFmt w:val="decimal"/>
      <w:pStyle w:val="wazza04"/>
      <w:lvlText w:val="%1"/>
      <w:lvlJc w:val="left"/>
      <w:pPr>
        <w:tabs>
          <w:tab w:val="num" w:pos="360"/>
        </w:tabs>
        <w:ind w:left="360" w:hanging="360"/>
      </w:pPr>
      <w:rPr>
        <w:rFonts w:cs="Times New Roman"/>
        <w:b w:val="0"/>
      </w:rPr>
    </w:lvl>
    <w:lvl w:ilvl="1">
      <w:numFmt w:val="decimal"/>
      <w:lvlText w:val=""/>
      <w:lvlJc w:val="left"/>
      <w:pPr>
        <w:tabs>
          <w:tab w:val="num" w:pos="360"/>
        </w:tabs>
        <w:ind w:left="360" w:hanging="360"/>
      </w:pPr>
      <w:rPr>
        <w:rFonts w:ascii="Symbol" w:hAnsi="Symbol" w:hint="default"/>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28" w15:restartNumberingAfterBreak="0">
    <w:nsid w:val="6E9D4FC2"/>
    <w:multiLevelType w:val="multilevel"/>
    <w:tmpl w:val="2EE6941A"/>
    <w:styleLink w:val="1111111"/>
    <w:lvl w:ilvl="0">
      <w:start w:val="15"/>
      <w:numFmt w:val="decimal"/>
      <w:lvlText w:val="%1."/>
      <w:lvlJc w:val="left"/>
      <w:pPr>
        <w:ind w:left="0" w:firstLine="0"/>
      </w:pPr>
    </w:lvl>
    <w:lvl w:ilvl="1">
      <w:start w:val="2"/>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29" w15:restartNumberingAfterBreak="0">
    <w:nsid w:val="6F7C4529"/>
    <w:multiLevelType w:val="hybridMultilevel"/>
    <w:tmpl w:val="1B6ED328"/>
    <w:lvl w:ilvl="0" w:tplc="CD002304">
      <w:start w:val="1"/>
      <w:numFmt w:val="lowerLetter"/>
      <w:lvlText w:val="%1)"/>
      <w:lvlJc w:val="left"/>
      <w:pPr>
        <w:ind w:left="1353" w:hanging="360"/>
      </w:pPr>
    </w:lvl>
    <w:lvl w:ilvl="1" w:tplc="2A54656C">
      <w:start w:val="1"/>
      <w:numFmt w:val="decimal"/>
      <w:lvlText w:val="%2."/>
      <w:lvlJc w:val="left"/>
      <w:pPr>
        <w:tabs>
          <w:tab w:val="num" w:pos="1440"/>
        </w:tabs>
        <w:ind w:left="1440" w:hanging="360"/>
      </w:pPr>
      <w:rPr>
        <w:b/>
        <w:bCs/>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30" w15:restartNumberingAfterBreak="0">
    <w:nsid w:val="70053600"/>
    <w:multiLevelType w:val="hybridMultilevel"/>
    <w:tmpl w:val="47BEABFC"/>
    <w:lvl w:ilvl="0" w:tplc="1F1E1D50">
      <w:start w:val="1"/>
      <w:numFmt w:val="lowerLetter"/>
      <w:lvlText w:val="%1)"/>
      <w:lvlJc w:val="left"/>
      <w:pPr>
        <w:ind w:left="1495" w:hanging="360"/>
      </w:pPr>
      <w:rPr>
        <w:b w:val="0"/>
      </w:rPr>
    </w:lvl>
    <w:lvl w:ilvl="1" w:tplc="041B0019">
      <w:start w:val="1"/>
      <w:numFmt w:val="lowerLetter"/>
      <w:lvlText w:val="%2."/>
      <w:lvlJc w:val="left"/>
      <w:pPr>
        <w:ind w:left="2215" w:hanging="360"/>
      </w:pPr>
    </w:lvl>
    <w:lvl w:ilvl="2" w:tplc="041B001B">
      <w:start w:val="1"/>
      <w:numFmt w:val="lowerRoman"/>
      <w:lvlText w:val="%3."/>
      <w:lvlJc w:val="right"/>
      <w:pPr>
        <w:ind w:left="2935" w:hanging="180"/>
      </w:pPr>
    </w:lvl>
    <w:lvl w:ilvl="3" w:tplc="041B000F">
      <w:start w:val="1"/>
      <w:numFmt w:val="decimal"/>
      <w:lvlText w:val="%4."/>
      <w:lvlJc w:val="left"/>
      <w:pPr>
        <w:ind w:left="3655" w:hanging="360"/>
      </w:pPr>
    </w:lvl>
    <w:lvl w:ilvl="4" w:tplc="041B0019">
      <w:start w:val="1"/>
      <w:numFmt w:val="lowerLetter"/>
      <w:lvlText w:val="%5."/>
      <w:lvlJc w:val="left"/>
      <w:pPr>
        <w:ind w:left="4375" w:hanging="360"/>
      </w:pPr>
    </w:lvl>
    <w:lvl w:ilvl="5" w:tplc="041B001B">
      <w:start w:val="1"/>
      <w:numFmt w:val="lowerRoman"/>
      <w:lvlText w:val="%6."/>
      <w:lvlJc w:val="right"/>
      <w:pPr>
        <w:ind w:left="5095" w:hanging="180"/>
      </w:pPr>
    </w:lvl>
    <w:lvl w:ilvl="6" w:tplc="041B000F">
      <w:start w:val="1"/>
      <w:numFmt w:val="decimal"/>
      <w:lvlText w:val="%7."/>
      <w:lvlJc w:val="left"/>
      <w:pPr>
        <w:ind w:left="5815" w:hanging="360"/>
      </w:pPr>
    </w:lvl>
    <w:lvl w:ilvl="7" w:tplc="041B0019">
      <w:start w:val="1"/>
      <w:numFmt w:val="lowerLetter"/>
      <w:lvlText w:val="%8."/>
      <w:lvlJc w:val="left"/>
      <w:pPr>
        <w:ind w:left="6535" w:hanging="360"/>
      </w:pPr>
    </w:lvl>
    <w:lvl w:ilvl="8" w:tplc="041B001B">
      <w:start w:val="1"/>
      <w:numFmt w:val="lowerRoman"/>
      <w:lvlText w:val="%9."/>
      <w:lvlJc w:val="right"/>
      <w:pPr>
        <w:ind w:left="7255" w:hanging="180"/>
      </w:pPr>
    </w:lvl>
  </w:abstractNum>
  <w:abstractNum w:abstractNumId="131" w15:restartNumberingAfterBreak="0">
    <w:nsid w:val="70885140"/>
    <w:multiLevelType w:val="multilevel"/>
    <w:tmpl w:val="B30EC850"/>
    <w:styleLink w:val="WW8Num191"/>
    <w:lvl w:ilvl="0">
      <w:start w:val="1"/>
      <w:numFmt w:val="bullet"/>
      <w:lvlText w:val=""/>
      <w:lvlJc w:val="left"/>
      <w:pPr>
        <w:ind w:left="0" w:firstLine="0"/>
      </w:pPr>
      <w:rPr>
        <w:rFonts w:ascii="Wingdings" w:hAnsi="Wingdings" w:hint="default"/>
      </w:rPr>
    </w:lvl>
    <w:lvl w:ilvl="1">
      <w:numFmt w:val="bullet"/>
      <w:lvlText w:val="–"/>
      <w:lvlJc w:val="left"/>
      <w:pPr>
        <w:ind w:left="0" w:firstLine="0"/>
      </w:pPr>
      <w:rPr>
        <w:rFonts w:ascii="OpenSymbol" w:eastAsia="OpenSymbol" w:hAnsi="OpenSymbol" w:cs="OpenSymbol"/>
      </w:rPr>
    </w:lvl>
    <w:lvl w:ilvl="2">
      <w:numFmt w:val="bullet"/>
      <w:lvlText w:val="–"/>
      <w:lvlJc w:val="left"/>
      <w:pPr>
        <w:ind w:left="0" w:firstLine="0"/>
      </w:pPr>
      <w:rPr>
        <w:rFonts w:ascii="OpenSymbol" w:eastAsia="OpenSymbol" w:hAnsi="OpenSymbol" w:cs="OpenSymbol"/>
      </w:rPr>
    </w:lvl>
    <w:lvl w:ilvl="3">
      <w:numFmt w:val="bullet"/>
      <w:lvlText w:val="–"/>
      <w:lvlJc w:val="left"/>
      <w:pPr>
        <w:ind w:left="0" w:firstLine="0"/>
      </w:pPr>
      <w:rPr>
        <w:rFonts w:ascii="OpenSymbol" w:eastAsia="OpenSymbol" w:hAnsi="OpenSymbol" w:cs="OpenSymbol"/>
      </w:rPr>
    </w:lvl>
    <w:lvl w:ilvl="4">
      <w:numFmt w:val="bullet"/>
      <w:lvlText w:val="–"/>
      <w:lvlJc w:val="left"/>
      <w:pPr>
        <w:ind w:left="0" w:firstLine="0"/>
      </w:pPr>
      <w:rPr>
        <w:rFonts w:ascii="OpenSymbol" w:eastAsia="OpenSymbol" w:hAnsi="OpenSymbol" w:cs="OpenSymbol"/>
      </w:rPr>
    </w:lvl>
    <w:lvl w:ilvl="5">
      <w:numFmt w:val="bullet"/>
      <w:lvlText w:val="–"/>
      <w:lvlJc w:val="left"/>
      <w:pPr>
        <w:ind w:left="0" w:firstLine="0"/>
      </w:pPr>
      <w:rPr>
        <w:rFonts w:ascii="OpenSymbol" w:eastAsia="OpenSymbol" w:hAnsi="OpenSymbol" w:cs="OpenSymbol"/>
      </w:rPr>
    </w:lvl>
    <w:lvl w:ilvl="6">
      <w:numFmt w:val="bullet"/>
      <w:lvlText w:val="–"/>
      <w:lvlJc w:val="left"/>
      <w:pPr>
        <w:ind w:left="0" w:firstLine="0"/>
      </w:pPr>
      <w:rPr>
        <w:rFonts w:ascii="OpenSymbol" w:eastAsia="OpenSymbol" w:hAnsi="OpenSymbol" w:cs="OpenSymbol"/>
      </w:rPr>
    </w:lvl>
    <w:lvl w:ilvl="7">
      <w:numFmt w:val="bullet"/>
      <w:lvlText w:val="–"/>
      <w:lvlJc w:val="left"/>
      <w:pPr>
        <w:ind w:left="0" w:firstLine="0"/>
      </w:pPr>
      <w:rPr>
        <w:rFonts w:ascii="OpenSymbol" w:eastAsia="OpenSymbol" w:hAnsi="OpenSymbol" w:cs="OpenSymbol"/>
      </w:rPr>
    </w:lvl>
    <w:lvl w:ilvl="8">
      <w:numFmt w:val="bullet"/>
      <w:lvlText w:val="–"/>
      <w:lvlJc w:val="left"/>
      <w:pPr>
        <w:ind w:left="0" w:firstLine="0"/>
      </w:pPr>
      <w:rPr>
        <w:rFonts w:ascii="OpenSymbol" w:eastAsia="OpenSymbol" w:hAnsi="OpenSymbol" w:cs="OpenSymbol"/>
      </w:rPr>
    </w:lvl>
  </w:abstractNum>
  <w:abstractNum w:abstractNumId="132" w15:restartNumberingAfterBreak="0">
    <w:nsid w:val="70CB6F66"/>
    <w:multiLevelType w:val="multilevel"/>
    <w:tmpl w:val="DB1679EC"/>
    <w:lvl w:ilvl="0">
      <w:start w:val="18"/>
      <w:numFmt w:val="decimal"/>
      <w:lvlText w:val="%1"/>
      <w:lvlJc w:val="left"/>
      <w:pPr>
        <w:ind w:left="420" w:hanging="420"/>
      </w:pPr>
      <w:rPr>
        <w:rFonts w:eastAsia="Times New Roman"/>
        <w:b w:val="0"/>
        <w:color w:val="000000"/>
      </w:rPr>
    </w:lvl>
    <w:lvl w:ilvl="1">
      <w:start w:val="1"/>
      <w:numFmt w:val="decimal"/>
      <w:lvlText w:val="%1.%2"/>
      <w:lvlJc w:val="left"/>
      <w:pPr>
        <w:ind w:left="987" w:hanging="420"/>
      </w:pPr>
      <w:rPr>
        <w:rFonts w:eastAsia="Times New Roman"/>
        <w:b w:val="0"/>
        <w:color w:val="000000"/>
      </w:rPr>
    </w:lvl>
    <w:lvl w:ilvl="2">
      <w:start w:val="1"/>
      <w:numFmt w:val="decimal"/>
      <w:lvlText w:val="%1.%2.%3"/>
      <w:lvlJc w:val="left"/>
      <w:pPr>
        <w:ind w:left="1854" w:hanging="720"/>
      </w:pPr>
      <w:rPr>
        <w:rFonts w:eastAsia="Times New Roman"/>
        <w:b w:val="0"/>
        <w:color w:val="000000"/>
      </w:rPr>
    </w:lvl>
    <w:lvl w:ilvl="3">
      <w:start w:val="1"/>
      <w:numFmt w:val="decimal"/>
      <w:lvlText w:val="%1.%2.%3.%4"/>
      <w:lvlJc w:val="left"/>
      <w:pPr>
        <w:ind w:left="2421" w:hanging="720"/>
      </w:pPr>
      <w:rPr>
        <w:rFonts w:eastAsia="Times New Roman"/>
        <w:b w:val="0"/>
        <w:color w:val="000000"/>
      </w:rPr>
    </w:lvl>
    <w:lvl w:ilvl="4">
      <w:start w:val="1"/>
      <w:numFmt w:val="decimal"/>
      <w:lvlText w:val="%1.%2.%3.%4.%5"/>
      <w:lvlJc w:val="left"/>
      <w:pPr>
        <w:ind w:left="3348" w:hanging="1080"/>
      </w:pPr>
      <w:rPr>
        <w:rFonts w:eastAsia="Times New Roman"/>
        <w:b w:val="0"/>
        <w:color w:val="000000"/>
      </w:rPr>
    </w:lvl>
    <w:lvl w:ilvl="5">
      <w:start w:val="1"/>
      <w:numFmt w:val="decimal"/>
      <w:lvlText w:val="%1.%2.%3.%4.%5.%6"/>
      <w:lvlJc w:val="left"/>
      <w:pPr>
        <w:ind w:left="3915" w:hanging="1080"/>
      </w:pPr>
      <w:rPr>
        <w:rFonts w:eastAsia="Times New Roman"/>
        <w:b w:val="0"/>
        <w:color w:val="000000"/>
      </w:rPr>
    </w:lvl>
    <w:lvl w:ilvl="6">
      <w:start w:val="1"/>
      <w:numFmt w:val="decimal"/>
      <w:lvlText w:val="%1.%2.%3.%4.%5.%6.%7"/>
      <w:lvlJc w:val="left"/>
      <w:pPr>
        <w:ind w:left="4842" w:hanging="1440"/>
      </w:pPr>
      <w:rPr>
        <w:rFonts w:eastAsia="Times New Roman"/>
        <w:b w:val="0"/>
        <w:color w:val="000000"/>
      </w:rPr>
    </w:lvl>
    <w:lvl w:ilvl="7">
      <w:start w:val="1"/>
      <w:numFmt w:val="decimal"/>
      <w:lvlText w:val="%1.%2.%3.%4.%5.%6.%7.%8"/>
      <w:lvlJc w:val="left"/>
      <w:pPr>
        <w:ind w:left="5409" w:hanging="1440"/>
      </w:pPr>
      <w:rPr>
        <w:rFonts w:eastAsia="Times New Roman"/>
        <w:b w:val="0"/>
        <w:color w:val="000000"/>
      </w:rPr>
    </w:lvl>
    <w:lvl w:ilvl="8">
      <w:start w:val="1"/>
      <w:numFmt w:val="decimal"/>
      <w:lvlText w:val="%1.%2.%3.%4.%5.%6.%7.%8.%9"/>
      <w:lvlJc w:val="left"/>
      <w:pPr>
        <w:ind w:left="5976" w:hanging="1440"/>
      </w:pPr>
      <w:rPr>
        <w:rFonts w:eastAsia="Times New Roman"/>
        <w:b w:val="0"/>
        <w:color w:val="000000"/>
      </w:rPr>
    </w:lvl>
  </w:abstractNum>
  <w:abstractNum w:abstractNumId="133" w15:restartNumberingAfterBreak="0">
    <w:nsid w:val="71AF1647"/>
    <w:multiLevelType w:val="multilevel"/>
    <w:tmpl w:val="0BC26892"/>
    <w:lvl w:ilvl="0">
      <w:start w:val="4"/>
      <w:numFmt w:val="decimal"/>
      <w:lvlText w:val="%1"/>
      <w:lvlJc w:val="left"/>
      <w:pPr>
        <w:ind w:left="360" w:hanging="360"/>
      </w:pPr>
    </w:lvl>
    <w:lvl w:ilvl="1">
      <w:start w:val="1"/>
      <w:numFmt w:val="decimal"/>
      <w:lvlText w:val="%1.%2"/>
      <w:lvlJc w:val="left"/>
      <w:pPr>
        <w:ind w:left="927" w:hanging="360"/>
      </w:pPr>
      <w:rPr>
        <w:b w:val="0"/>
        <w:bCs/>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34" w15:restartNumberingAfterBreak="0">
    <w:nsid w:val="72CE13EB"/>
    <w:multiLevelType w:val="hybridMultilevel"/>
    <w:tmpl w:val="33886C62"/>
    <w:lvl w:ilvl="0" w:tplc="4B86AF30">
      <w:start w:val="1"/>
      <w:numFmt w:val="upperLetter"/>
      <w:lvlText w:val="%1)"/>
      <w:lvlJc w:val="left"/>
      <w:pPr>
        <w:ind w:left="780" w:hanging="360"/>
      </w:pPr>
      <w:rPr>
        <w:rFonts w:eastAsia="Bookman Old Style"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135" w15:restartNumberingAfterBreak="0">
    <w:nsid w:val="73683D43"/>
    <w:multiLevelType w:val="multilevel"/>
    <w:tmpl w:val="FF504D84"/>
    <w:styleLink w:val="WW8Num19"/>
    <w:lvl w:ilvl="0">
      <w:start w:val="26"/>
      <w:numFmt w:val="decimal"/>
      <w:lvlText w:val="%1"/>
      <w:lvlJc w:val="left"/>
      <w:pPr>
        <w:ind w:left="420" w:hanging="420"/>
      </w:pPr>
    </w:lvl>
    <w:lvl w:ilvl="1">
      <w:start w:val="1"/>
      <w:numFmt w:val="decimal"/>
      <w:lvlText w:val="%1.%2"/>
      <w:lvlJc w:val="left"/>
      <w:pPr>
        <w:ind w:left="780" w:hanging="42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136" w15:restartNumberingAfterBreak="0">
    <w:nsid w:val="73890C7F"/>
    <w:multiLevelType w:val="multilevel"/>
    <w:tmpl w:val="46DE316A"/>
    <w:styleLink w:val="WW8Num16"/>
    <w:lvl w:ilvl="0">
      <w:start w:val="1"/>
      <w:numFmt w:val="lowerLetter"/>
      <w:lvlText w:val="%1)"/>
      <w:lvlJc w:val="left"/>
      <w:pPr>
        <w:ind w:left="0" w:firstLine="0"/>
      </w:pPr>
      <w:rPr>
        <w:rFonts w:ascii="Bookman Old Style" w:eastAsia="Bookman Old Style" w:hAnsi="Bookman Old Style" w:cs="Bookman Old Style"/>
        <w:b w:val="0"/>
        <w:bCs w:val="0"/>
        <w:i w:val="0"/>
        <w:iCs w:val="0"/>
        <w:smallCaps w:val="0"/>
        <w:strike w:val="0"/>
        <w:dstrike w:val="0"/>
        <w:color w:val="000000"/>
        <w:spacing w:val="0"/>
        <w:w w:val="100"/>
        <w:position w:val="0"/>
        <w:sz w:val="19"/>
        <w:szCs w:val="19"/>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7" w15:restartNumberingAfterBreak="0">
    <w:nsid w:val="766B484A"/>
    <w:multiLevelType w:val="multilevel"/>
    <w:tmpl w:val="050CECF8"/>
    <w:styleLink w:val="WW8Num24"/>
    <w:lvl w:ilvl="0">
      <w:start w:val="1"/>
      <w:numFmt w:val="lowerLetter"/>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138" w15:restartNumberingAfterBreak="0">
    <w:nsid w:val="770E2D3E"/>
    <w:multiLevelType w:val="multilevel"/>
    <w:tmpl w:val="5B2E5FDA"/>
    <w:styleLink w:val="WW8Num151"/>
    <w:lvl w:ilvl="0">
      <w:start w:val="1"/>
      <w:numFmt w:val="decimal"/>
      <w:lvlText w:val="%1."/>
      <w:lvlJc w:val="left"/>
      <w:pPr>
        <w:ind w:left="720" w:hanging="360"/>
      </w:pPr>
      <w:rPr>
        <w:b/>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9" w15:restartNumberingAfterBreak="0">
    <w:nsid w:val="7764054D"/>
    <w:multiLevelType w:val="multilevel"/>
    <w:tmpl w:val="33664420"/>
    <w:lvl w:ilvl="0">
      <w:start w:val="13"/>
      <w:numFmt w:val="decimal"/>
      <w:lvlText w:val="%1"/>
      <w:lvlJc w:val="left"/>
      <w:pPr>
        <w:ind w:left="600" w:hanging="600"/>
      </w:pPr>
    </w:lvl>
    <w:lvl w:ilvl="1">
      <w:start w:val="3"/>
      <w:numFmt w:val="decimal"/>
      <w:lvlText w:val="%1.%2"/>
      <w:lvlJc w:val="left"/>
      <w:pPr>
        <w:ind w:left="2172" w:hanging="600"/>
      </w:pPr>
    </w:lvl>
    <w:lvl w:ilvl="2">
      <w:start w:val="1"/>
      <w:numFmt w:val="decimal"/>
      <w:lvlText w:val="%1.%2.%3"/>
      <w:lvlJc w:val="left"/>
      <w:pPr>
        <w:ind w:left="3864" w:hanging="720"/>
      </w:pPr>
    </w:lvl>
    <w:lvl w:ilvl="3">
      <w:start w:val="1"/>
      <w:numFmt w:val="decimal"/>
      <w:lvlText w:val="%1.%2.%3.%4"/>
      <w:lvlJc w:val="left"/>
      <w:pPr>
        <w:ind w:left="5436" w:hanging="720"/>
      </w:pPr>
    </w:lvl>
    <w:lvl w:ilvl="4">
      <w:start w:val="1"/>
      <w:numFmt w:val="decimal"/>
      <w:lvlText w:val="%1.%2.%3.%4.%5"/>
      <w:lvlJc w:val="left"/>
      <w:pPr>
        <w:ind w:left="7368" w:hanging="1080"/>
      </w:pPr>
    </w:lvl>
    <w:lvl w:ilvl="5">
      <w:start w:val="1"/>
      <w:numFmt w:val="decimal"/>
      <w:lvlText w:val="%1.%2.%3.%4.%5.%6"/>
      <w:lvlJc w:val="left"/>
      <w:pPr>
        <w:ind w:left="8940" w:hanging="1080"/>
      </w:pPr>
    </w:lvl>
    <w:lvl w:ilvl="6">
      <w:start w:val="1"/>
      <w:numFmt w:val="decimal"/>
      <w:lvlText w:val="%1.%2.%3.%4.%5.%6.%7"/>
      <w:lvlJc w:val="left"/>
      <w:pPr>
        <w:ind w:left="10872" w:hanging="1440"/>
      </w:pPr>
    </w:lvl>
    <w:lvl w:ilvl="7">
      <w:start w:val="1"/>
      <w:numFmt w:val="decimal"/>
      <w:lvlText w:val="%1.%2.%3.%4.%5.%6.%7.%8"/>
      <w:lvlJc w:val="left"/>
      <w:pPr>
        <w:ind w:left="12444" w:hanging="1440"/>
      </w:pPr>
    </w:lvl>
    <w:lvl w:ilvl="8">
      <w:start w:val="1"/>
      <w:numFmt w:val="decimal"/>
      <w:lvlText w:val="%1.%2.%3.%4.%5.%6.%7.%8.%9"/>
      <w:lvlJc w:val="left"/>
      <w:pPr>
        <w:ind w:left="14016" w:hanging="1440"/>
      </w:pPr>
    </w:lvl>
  </w:abstractNum>
  <w:abstractNum w:abstractNumId="140" w15:restartNumberingAfterBreak="0">
    <w:nsid w:val="78867703"/>
    <w:multiLevelType w:val="multilevel"/>
    <w:tmpl w:val="9B1AE2AE"/>
    <w:lvl w:ilvl="0">
      <w:start w:val="1"/>
      <w:numFmt w:val="decimal"/>
      <w:lvlText w:val="%1."/>
      <w:lvlJc w:val="left"/>
      <w:pPr>
        <w:ind w:left="0" w:firstLine="0"/>
      </w:pPr>
      <w:rPr>
        <w:rFonts w:ascii="Times New Roman" w:eastAsia="Calibri" w:hAnsi="Times New Roman" w:cs="Times New Roman" w:hint="default"/>
        <w:b w:val="0"/>
        <w:bCs w:val="0"/>
        <w:i w:val="0"/>
        <w:iCs w:val="0"/>
        <w:smallCaps w:val="0"/>
        <w:strike w:val="0"/>
        <w:dstrike w:val="0"/>
        <w:color w:val="000000"/>
        <w:spacing w:val="0"/>
        <w:w w:val="100"/>
        <w:position w:val="0"/>
        <w:sz w:val="22"/>
        <w:szCs w:val="22"/>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1" w15:restartNumberingAfterBreak="0">
    <w:nsid w:val="789D7D1D"/>
    <w:multiLevelType w:val="multilevel"/>
    <w:tmpl w:val="472CB822"/>
    <w:styleLink w:val="WW8Num18"/>
    <w:lvl w:ilvl="0">
      <w:numFmt w:val="bullet"/>
      <w:lvlText w:val=""/>
      <w:lvlJc w:val="left"/>
      <w:pPr>
        <w:ind w:left="0" w:firstLine="0"/>
      </w:pPr>
      <w:rPr>
        <w:rFonts w:ascii="Wingdings" w:hAnsi="Wingdings"/>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42" w15:restartNumberingAfterBreak="0">
    <w:nsid w:val="78C0370A"/>
    <w:multiLevelType w:val="multilevel"/>
    <w:tmpl w:val="B9FA3944"/>
    <w:styleLink w:val="WWNum70"/>
    <w:lvl w:ilvl="0">
      <w:start w:val="1"/>
      <w:numFmt w:val="lowerLetter"/>
      <w:lvlText w:val="%1)"/>
      <w:lvlJc w:val="left"/>
      <w:pPr>
        <w:ind w:left="0" w:firstLine="0"/>
      </w:pPr>
      <w:rPr>
        <w:rFonts w:ascii="Times New Roman" w:eastAsia="Calibri" w:hAnsi="Times New Roman" w:cs="Times New Roman" w:hint="default"/>
        <w:b w:val="0"/>
        <w:bCs w:val="0"/>
        <w:i w:val="0"/>
        <w:iCs w:val="0"/>
        <w:smallCaps w:val="0"/>
        <w:strike w:val="0"/>
        <w:dstrike w:val="0"/>
        <w:color w:val="000000"/>
        <w:spacing w:val="0"/>
        <w:w w:val="100"/>
        <w:position w:val="0"/>
        <w:sz w:val="22"/>
        <w:szCs w:val="22"/>
        <w:u w:val="none"/>
        <w:effect w:val="none"/>
        <w:lang w:val="sk-SK" w:eastAsia="sk-SK" w:bidi="sk-SK"/>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3" w15:restartNumberingAfterBreak="0">
    <w:nsid w:val="79980F21"/>
    <w:multiLevelType w:val="multilevel"/>
    <w:tmpl w:val="DDD48BE4"/>
    <w:lvl w:ilvl="0">
      <w:start w:val="22"/>
      <w:numFmt w:val="decimal"/>
      <w:lvlText w:val="%1."/>
      <w:lvlJc w:val="left"/>
      <w:pPr>
        <w:ind w:left="480" w:hanging="480"/>
      </w:pPr>
      <w:rPr>
        <w:b/>
      </w:rPr>
    </w:lvl>
    <w:lvl w:ilvl="1">
      <w:start w:val="1"/>
      <w:numFmt w:val="decimal"/>
      <w:lvlText w:val="%1.%2."/>
      <w:lvlJc w:val="left"/>
      <w:pPr>
        <w:ind w:left="4308" w:hanging="480"/>
      </w:pPr>
      <w:rPr>
        <w:b w:val="0"/>
        <w:bCs/>
        <w:sz w:val="22"/>
        <w:szCs w:val="22"/>
      </w:rPr>
    </w:lvl>
    <w:lvl w:ilvl="2">
      <w:start w:val="1"/>
      <w:numFmt w:val="decimal"/>
      <w:lvlText w:val="%1.%2.%3."/>
      <w:lvlJc w:val="left"/>
      <w:pPr>
        <w:ind w:left="1571" w:hanging="720"/>
      </w:pPr>
      <w:rPr>
        <w:b w:val="0"/>
        <w:color w:val="auto"/>
      </w:rPr>
    </w:lvl>
    <w:lvl w:ilvl="3">
      <w:start w:val="1"/>
      <w:numFmt w:val="decimal"/>
      <w:lvlText w:val="%1.%2.%3.%4."/>
      <w:lvlJc w:val="left"/>
      <w:pPr>
        <w:ind w:left="2070" w:hanging="720"/>
      </w:pPr>
      <w:rPr>
        <w:b/>
      </w:rPr>
    </w:lvl>
    <w:lvl w:ilvl="4">
      <w:start w:val="1"/>
      <w:numFmt w:val="decimal"/>
      <w:lvlText w:val="%1.%2.%3.%4.%5."/>
      <w:lvlJc w:val="left"/>
      <w:pPr>
        <w:ind w:left="2880" w:hanging="1080"/>
      </w:pPr>
      <w:rPr>
        <w:b w:val="0"/>
      </w:rPr>
    </w:lvl>
    <w:lvl w:ilvl="5">
      <w:start w:val="1"/>
      <w:numFmt w:val="decimal"/>
      <w:lvlText w:val="%1.%2.%3.%4.%5.%6."/>
      <w:lvlJc w:val="left"/>
      <w:pPr>
        <w:ind w:left="3330" w:hanging="1080"/>
      </w:pPr>
      <w:rPr>
        <w:b w:val="0"/>
      </w:rPr>
    </w:lvl>
    <w:lvl w:ilvl="6">
      <w:start w:val="1"/>
      <w:numFmt w:val="decimal"/>
      <w:lvlText w:val="%1.%2.%3.%4.%5.%6.%7."/>
      <w:lvlJc w:val="left"/>
      <w:pPr>
        <w:ind w:left="4140" w:hanging="1440"/>
      </w:pPr>
      <w:rPr>
        <w:b w:val="0"/>
      </w:rPr>
    </w:lvl>
    <w:lvl w:ilvl="7">
      <w:start w:val="1"/>
      <w:numFmt w:val="decimal"/>
      <w:lvlText w:val="%1.%2.%3.%4.%5.%6.%7.%8."/>
      <w:lvlJc w:val="left"/>
      <w:pPr>
        <w:ind w:left="4590" w:hanging="1440"/>
      </w:pPr>
      <w:rPr>
        <w:b w:val="0"/>
      </w:rPr>
    </w:lvl>
    <w:lvl w:ilvl="8">
      <w:start w:val="1"/>
      <w:numFmt w:val="decimal"/>
      <w:lvlText w:val="%1.%2.%3.%4.%5.%6.%7.%8.%9."/>
      <w:lvlJc w:val="left"/>
      <w:pPr>
        <w:ind w:left="5400" w:hanging="1800"/>
      </w:pPr>
      <w:rPr>
        <w:b w:val="0"/>
      </w:rPr>
    </w:lvl>
  </w:abstractNum>
  <w:abstractNum w:abstractNumId="144" w15:restartNumberingAfterBreak="0">
    <w:nsid w:val="79C018BB"/>
    <w:multiLevelType w:val="multilevel"/>
    <w:tmpl w:val="BE38DE86"/>
    <w:styleLink w:val="WW8Num281"/>
    <w:lvl w:ilvl="0">
      <w:start w:val="1"/>
      <w:numFmt w:val="decimal"/>
      <w:lvlText w:val="%1."/>
      <w:lvlJc w:val="left"/>
      <w:pPr>
        <w:ind w:left="720" w:hanging="360"/>
      </w:pPr>
      <w:rPr>
        <w:b/>
        <w:color w:val="auto"/>
      </w:rPr>
    </w:lvl>
    <w:lvl w:ilvl="1">
      <w:start w:val="1"/>
      <w:numFmt w:val="decimal"/>
      <w:isLgl/>
      <w:lvlText w:val="%1.%2."/>
      <w:lvlJc w:val="left"/>
      <w:pPr>
        <w:ind w:left="824" w:hanging="540"/>
      </w:pPr>
      <w:rPr>
        <w:b/>
        <w:strike w:val="0"/>
        <w:dstrike w:val="0"/>
        <w:color w:val="auto"/>
        <w:sz w:val="24"/>
        <w:u w:val="none"/>
        <w:effect w:val="none"/>
      </w:rPr>
    </w:lvl>
    <w:lvl w:ilvl="2">
      <w:start w:val="1"/>
      <w:numFmt w:val="decimal"/>
      <w:isLgl/>
      <w:lvlText w:val="%1.%2.%3."/>
      <w:lvlJc w:val="left"/>
      <w:pPr>
        <w:ind w:left="1080" w:hanging="720"/>
      </w:pPr>
      <w:rPr>
        <w:sz w:val="24"/>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5" w15:restartNumberingAfterBreak="0">
    <w:nsid w:val="7A920A77"/>
    <w:multiLevelType w:val="hybridMultilevel"/>
    <w:tmpl w:val="2E2A5714"/>
    <w:styleLink w:val="1111114"/>
    <w:lvl w:ilvl="0" w:tplc="26B672AE">
      <w:start w:val="1"/>
      <w:numFmt w:val="lowerLetter"/>
      <w:lvlText w:val="%1)"/>
      <w:lvlJc w:val="left"/>
      <w:pPr>
        <w:tabs>
          <w:tab w:val="num" w:pos="1015"/>
        </w:tabs>
        <w:ind w:left="1015" w:hanging="360"/>
      </w:pPr>
      <w:rPr>
        <w:b w:val="0"/>
        <w:bCs w:val="0"/>
      </w:rPr>
    </w:lvl>
    <w:lvl w:ilvl="1" w:tplc="E3085B7C">
      <w:start w:val="1"/>
      <w:numFmt w:val="lowerLetter"/>
      <w:lvlText w:val="%2."/>
      <w:lvlJc w:val="left"/>
      <w:pPr>
        <w:tabs>
          <w:tab w:val="num" w:pos="1015"/>
        </w:tabs>
        <w:ind w:left="1015" w:hanging="360"/>
      </w:pPr>
    </w:lvl>
    <w:lvl w:ilvl="2" w:tplc="2D0EFFCC">
      <w:start w:val="1"/>
      <w:numFmt w:val="lowerRoman"/>
      <w:lvlText w:val="%3."/>
      <w:lvlJc w:val="right"/>
      <w:pPr>
        <w:tabs>
          <w:tab w:val="num" w:pos="1735"/>
        </w:tabs>
        <w:ind w:left="1735" w:hanging="180"/>
      </w:pPr>
    </w:lvl>
    <w:lvl w:ilvl="3" w:tplc="E83A97D0">
      <w:start w:val="1"/>
      <w:numFmt w:val="decimal"/>
      <w:lvlText w:val="%4."/>
      <w:lvlJc w:val="left"/>
      <w:pPr>
        <w:tabs>
          <w:tab w:val="num" w:pos="2455"/>
        </w:tabs>
        <w:ind w:left="2455" w:hanging="360"/>
      </w:pPr>
    </w:lvl>
    <w:lvl w:ilvl="4" w:tplc="8056C81A">
      <w:start w:val="1"/>
      <w:numFmt w:val="lowerLetter"/>
      <w:lvlText w:val="%5."/>
      <w:lvlJc w:val="left"/>
      <w:pPr>
        <w:tabs>
          <w:tab w:val="num" w:pos="3175"/>
        </w:tabs>
        <w:ind w:left="3175" w:hanging="360"/>
      </w:pPr>
    </w:lvl>
    <w:lvl w:ilvl="5" w:tplc="0F767A58">
      <w:start w:val="1"/>
      <w:numFmt w:val="lowerRoman"/>
      <w:lvlText w:val="%6."/>
      <w:lvlJc w:val="right"/>
      <w:pPr>
        <w:tabs>
          <w:tab w:val="num" w:pos="3895"/>
        </w:tabs>
        <w:ind w:left="3895" w:hanging="180"/>
      </w:pPr>
    </w:lvl>
    <w:lvl w:ilvl="6" w:tplc="0BECCA3A">
      <w:start w:val="1"/>
      <w:numFmt w:val="decimal"/>
      <w:lvlText w:val="%7."/>
      <w:lvlJc w:val="left"/>
      <w:pPr>
        <w:tabs>
          <w:tab w:val="num" w:pos="4615"/>
        </w:tabs>
        <w:ind w:left="4615" w:hanging="360"/>
      </w:pPr>
    </w:lvl>
    <w:lvl w:ilvl="7" w:tplc="D01C6354">
      <w:start w:val="1"/>
      <w:numFmt w:val="lowerLetter"/>
      <w:lvlText w:val="%8."/>
      <w:lvlJc w:val="left"/>
      <w:pPr>
        <w:tabs>
          <w:tab w:val="num" w:pos="5335"/>
        </w:tabs>
        <w:ind w:left="5335" w:hanging="360"/>
      </w:pPr>
    </w:lvl>
    <w:lvl w:ilvl="8" w:tplc="1534BBF8">
      <w:start w:val="1"/>
      <w:numFmt w:val="lowerRoman"/>
      <w:lvlText w:val="%9."/>
      <w:lvlJc w:val="right"/>
      <w:pPr>
        <w:tabs>
          <w:tab w:val="num" w:pos="6055"/>
        </w:tabs>
        <w:ind w:left="6055" w:hanging="180"/>
      </w:pPr>
    </w:lvl>
  </w:abstractNum>
  <w:abstractNum w:abstractNumId="146" w15:restartNumberingAfterBreak="0">
    <w:nsid w:val="7ABC4E7B"/>
    <w:multiLevelType w:val="multilevel"/>
    <w:tmpl w:val="FC4A3962"/>
    <w:styleLink w:val="WW8Num27"/>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7" w15:restartNumberingAfterBreak="0">
    <w:nsid w:val="7C146911"/>
    <w:multiLevelType w:val="multilevel"/>
    <w:tmpl w:val="E18A03EA"/>
    <w:styleLink w:val="WW8Num17"/>
    <w:lvl w:ilvl="0">
      <w:start w:val="25"/>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5760" w:hanging="1440"/>
      </w:pPr>
      <w:rPr>
        <w:rFonts w:eastAsia="Times New Roman"/>
      </w:rPr>
    </w:lvl>
  </w:abstractNum>
  <w:abstractNum w:abstractNumId="148" w15:restartNumberingAfterBreak="0">
    <w:nsid w:val="7D4933E3"/>
    <w:multiLevelType w:val="multilevel"/>
    <w:tmpl w:val="749C06D6"/>
    <w:lvl w:ilvl="0">
      <w:start w:val="24"/>
      <w:numFmt w:val="decimal"/>
      <w:lvlText w:val="%1"/>
      <w:lvlJc w:val="left"/>
      <w:pPr>
        <w:ind w:left="420" w:hanging="420"/>
      </w:pPr>
      <w:rPr>
        <w:rFonts w:eastAsia="Times New Roman"/>
      </w:rPr>
    </w:lvl>
    <w:lvl w:ilvl="1">
      <w:start w:val="1"/>
      <w:numFmt w:val="decimal"/>
      <w:lvlText w:val="%1.%2"/>
      <w:lvlJc w:val="left"/>
      <w:pPr>
        <w:ind w:left="960" w:hanging="420"/>
      </w:pPr>
      <w:rPr>
        <w:rFonts w:eastAsia="Times New Roman"/>
        <w:sz w:val="22"/>
        <w:szCs w:val="22"/>
      </w:rPr>
    </w:lvl>
    <w:lvl w:ilvl="2">
      <w:start w:val="1"/>
      <w:numFmt w:val="decimal"/>
      <w:lvlText w:val="%1.%2.%3"/>
      <w:lvlJc w:val="left"/>
      <w:pPr>
        <w:ind w:left="1800" w:hanging="720"/>
      </w:pPr>
      <w:rPr>
        <w:rFonts w:eastAsia="Times New Roman"/>
      </w:rPr>
    </w:lvl>
    <w:lvl w:ilvl="3">
      <w:start w:val="1"/>
      <w:numFmt w:val="decimal"/>
      <w:lvlText w:val="%1.%2.%3.%4"/>
      <w:lvlJc w:val="left"/>
      <w:pPr>
        <w:ind w:left="2340" w:hanging="720"/>
      </w:pPr>
      <w:rPr>
        <w:rFonts w:eastAsia="Times New Roman"/>
      </w:rPr>
    </w:lvl>
    <w:lvl w:ilvl="4">
      <w:start w:val="1"/>
      <w:numFmt w:val="decimal"/>
      <w:lvlText w:val="%1.%2.%3.%4.%5"/>
      <w:lvlJc w:val="left"/>
      <w:pPr>
        <w:ind w:left="3240" w:hanging="1080"/>
      </w:pPr>
      <w:rPr>
        <w:rFonts w:eastAsia="Times New Roman"/>
      </w:rPr>
    </w:lvl>
    <w:lvl w:ilvl="5">
      <w:start w:val="1"/>
      <w:numFmt w:val="decimal"/>
      <w:lvlText w:val="%1.%2.%3.%4.%5.%6"/>
      <w:lvlJc w:val="left"/>
      <w:pPr>
        <w:ind w:left="3780" w:hanging="1080"/>
      </w:pPr>
      <w:rPr>
        <w:rFonts w:eastAsia="Times New Roman"/>
      </w:rPr>
    </w:lvl>
    <w:lvl w:ilvl="6">
      <w:start w:val="1"/>
      <w:numFmt w:val="decimal"/>
      <w:lvlText w:val="%1.%2.%3.%4.%5.%6.%7"/>
      <w:lvlJc w:val="left"/>
      <w:pPr>
        <w:ind w:left="4680" w:hanging="1440"/>
      </w:pPr>
      <w:rPr>
        <w:rFonts w:eastAsia="Times New Roman"/>
      </w:rPr>
    </w:lvl>
    <w:lvl w:ilvl="7">
      <w:start w:val="1"/>
      <w:numFmt w:val="decimal"/>
      <w:lvlText w:val="%1.%2.%3.%4.%5.%6.%7.%8"/>
      <w:lvlJc w:val="left"/>
      <w:pPr>
        <w:ind w:left="5220" w:hanging="1440"/>
      </w:pPr>
      <w:rPr>
        <w:rFonts w:eastAsia="Times New Roman"/>
      </w:rPr>
    </w:lvl>
    <w:lvl w:ilvl="8">
      <w:start w:val="1"/>
      <w:numFmt w:val="decimal"/>
      <w:lvlText w:val="%1.%2.%3.%4.%5.%6.%7.%8.%9"/>
      <w:lvlJc w:val="left"/>
      <w:pPr>
        <w:ind w:left="5760" w:hanging="1440"/>
      </w:pPr>
      <w:rPr>
        <w:rFonts w:eastAsia="Times New Roman"/>
      </w:rPr>
    </w:lvl>
  </w:abstractNum>
  <w:abstractNum w:abstractNumId="149" w15:restartNumberingAfterBreak="0">
    <w:nsid w:val="7ECC227E"/>
    <w:multiLevelType w:val="multilevel"/>
    <w:tmpl w:val="D736D582"/>
    <w:lvl w:ilvl="0">
      <w:start w:val="1"/>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50" w15:restartNumberingAfterBreak="0">
    <w:nsid w:val="7F2D27F9"/>
    <w:multiLevelType w:val="multilevel"/>
    <w:tmpl w:val="531EFAF4"/>
    <w:lvl w:ilvl="0">
      <w:start w:val="12"/>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0"/>
    <w:lvlOverride w:ilvl="0">
      <w:startOverride w:val="1"/>
    </w:lvlOverride>
  </w:num>
  <w:num w:numId="2">
    <w:abstractNumId w:val="75"/>
  </w:num>
  <w:num w:numId="3">
    <w:abstractNumId w:val="127"/>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4"/>
    <w:lvlOverride w:ilvl="0"/>
    <w:lvlOverride w:ilvl="1">
      <w:startOverride w:val="1"/>
    </w:lvlOverride>
    <w:lvlOverride w:ilvl="2">
      <w:startOverride w:val="1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6">
    <w:abstractNumId w:val="105"/>
    <w:lvlOverride w:ilvl="0">
      <w:startOverride w:val="1"/>
    </w:lvlOverride>
    <w:lvlOverride w:ilvl="1"/>
    <w:lvlOverride w:ilvl="2"/>
    <w:lvlOverride w:ilvl="3"/>
    <w:lvlOverride w:ilvl="4"/>
    <w:lvlOverride w:ilvl="5"/>
    <w:lvlOverride w:ilvl="6"/>
    <w:lvlOverride w:ilvl="7"/>
    <w:lvlOverride w:ilvl="8"/>
  </w:num>
  <w:num w:numId="7">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num>
  <w:num w:numId="9">
    <w:abstractNumId w:val="34"/>
    <w:lvlOverride w:ilvl="0">
      <w:lvl w:ilvl="0">
        <w:start w:val="4"/>
        <w:numFmt w:val="decimal"/>
        <w:lvlText w:val=""/>
        <w:lvlJc w:val="left"/>
        <w:pPr>
          <w:ind w:left="0" w:firstLine="0"/>
        </w:pPr>
        <w:rPr>
          <w:b/>
        </w:rPr>
      </w:lvl>
    </w:lvlOverride>
    <w:lvlOverride w:ilvl="1">
      <w:lvl w:ilvl="1">
        <w:start w:val="1"/>
        <w:numFmt w:val="decimal"/>
        <w:lvlText w:val="%1.%2."/>
        <w:lvlJc w:val="left"/>
        <w:pPr>
          <w:ind w:left="1211" w:hanging="360"/>
        </w:pPr>
        <w:rPr>
          <w:b w:val="0"/>
          <w:bCs/>
        </w:rPr>
      </w:lvl>
    </w:lvlOverride>
    <w:lvlOverride w:ilvl="2">
      <w:lvl w:ilvl="2">
        <w:start w:val="1"/>
        <w:numFmt w:val="decimal"/>
        <w:lvlText w:val="%1.%2.%3."/>
        <w:lvlJc w:val="left"/>
        <w:pPr>
          <w:ind w:left="2138" w:hanging="720"/>
        </w:pPr>
        <w:rPr>
          <w:b w:val="0"/>
          <w:sz w:val="24"/>
        </w:rPr>
      </w:lvl>
    </w:lvlOverride>
    <w:lvlOverride w:ilvl="3">
      <w:lvl w:ilvl="3">
        <w:start w:val="1"/>
        <w:numFmt w:val="decimal"/>
        <w:lvlText w:val="%1.%2.%3.%4."/>
        <w:lvlJc w:val="left"/>
        <w:pPr>
          <w:ind w:left="1572" w:hanging="720"/>
        </w:pPr>
      </w:lvl>
    </w:lvlOverride>
    <w:lvlOverride w:ilvl="4">
      <w:lvl w:ilvl="4">
        <w:start w:val="1"/>
        <w:numFmt w:val="decimal"/>
        <w:lvlText w:val="%1.%2.%3.%4.%5."/>
        <w:lvlJc w:val="left"/>
        <w:pPr>
          <w:ind w:left="2216" w:hanging="1080"/>
        </w:pPr>
      </w:lvl>
    </w:lvlOverride>
    <w:lvlOverride w:ilvl="5">
      <w:lvl w:ilvl="5">
        <w:start w:val="1"/>
        <w:numFmt w:val="decimal"/>
        <w:lvlText w:val="%1.%2.%3.%4.%5.%6."/>
        <w:lvlJc w:val="left"/>
        <w:pPr>
          <w:ind w:left="2500" w:hanging="1080"/>
        </w:pPr>
      </w:lvl>
    </w:lvlOverride>
    <w:lvlOverride w:ilvl="6">
      <w:lvl w:ilvl="6">
        <w:start w:val="1"/>
        <w:numFmt w:val="decimal"/>
        <w:lvlText w:val="%1.%2.%3.%4.%5.%6.%7."/>
        <w:lvlJc w:val="left"/>
        <w:pPr>
          <w:ind w:left="3144" w:hanging="1440"/>
        </w:pPr>
      </w:lvl>
    </w:lvlOverride>
    <w:lvlOverride w:ilvl="7">
      <w:lvl w:ilvl="7">
        <w:start w:val="1"/>
        <w:numFmt w:val="decimal"/>
        <w:lvlText w:val="%1.%2.%3.%4.%5.%6.%7.%8."/>
        <w:lvlJc w:val="left"/>
        <w:pPr>
          <w:ind w:left="3428" w:hanging="1440"/>
        </w:pPr>
      </w:lvl>
    </w:lvlOverride>
    <w:lvlOverride w:ilvl="8">
      <w:lvl w:ilvl="8">
        <w:start w:val="1"/>
        <w:numFmt w:val="decimal"/>
        <w:lvlText w:val="%1.%2.%3.%4.%5.%6.%7.%8.%9."/>
        <w:lvlJc w:val="left"/>
        <w:pPr>
          <w:ind w:left="4072" w:hanging="1800"/>
        </w:pPr>
      </w:lvl>
    </w:lvlOverride>
  </w:num>
  <w:num w:numId="10">
    <w:abstractNumId w:val="91"/>
  </w:num>
  <w:num w:numId="11">
    <w:abstractNumId w:val="9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3"/>
  </w:num>
  <w:num w:numId="15">
    <w:abstractNumId w:val="53"/>
    <w:lvlOverride w:ilvl="0">
      <w:startOverride w:val="10"/>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8"/>
  </w:num>
  <w:num w:numId="17">
    <w:abstractNumId w:val="38"/>
    <w:lvlOverride w:ilvl="0">
      <w:lvl w:ilvl="0">
        <w:start w:val="10"/>
        <w:numFmt w:val="decimal"/>
        <w:lvlText w:val=""/>
        <w:lvlJc w:val="left"/>
        <w:pPr>
          <w:ind w:left="0" w:firstLine="0"/>
        </w:pPr>
        <w:rPr>
          <w:b/>
        </w:rPr>
      </w:lvl>
    </w:lvlOverride>
    <w:lvlOverride w:ilvl="1">
      <w:lvl w:ilvl="1">
        <w:start w:val="1"/>
        <w:numFmt w:val="decimal"/>
        <w:lvlText w:val="%1.%2."/>
        <w:lvlJc w:val="left"/>
        <w:pPr>
          <w:ind w:left="1473" w:hanging="480"/>
        </w:pPr>
        <w:rPr>
          <w:rFonts w:ascii="Times New Roman" w:hAnsi="Times New Roman" w:cs="Times New Roman" w:hint="default"/>
          <w:b w:val="0"/>
          <w:bCs/>
          <w:sz w:val="22"/>
          <w:szCs w:val="22"/>
        </w:rPr>
      </w:lvl>
    </w:lvlOverride>
    <w:lvlOverride w:ilvl="2">
      <w:lvl w:ilvl="2">
        <w:start w:val="1"/>
        <w:numFmt w:val="decimal"/>
        <w:lvlText w:val=""/>
        <w:lvlJc w:val="left"/>
        <w:pPr>
          <w:ind w:left="0" w:firstLine="0"/>
        </w:pPr>
        <w:rPr>
          <w:b w:val="0"/>
        </w:rPr>
      </w:lvl>
    </w:lvlOverride>
    <w:lvlOverride w:ilvl="3">
      <w:lvl w:ilvl="3">
        <w:start w:val="1"/>
        <w:numFmt w:val="decimal"/>
        <w:lvlText w:val=""/>
        <w:lvlJc w:val="left"/>
        <w:pPr>
          <w:ind w:left="0" w:firstLine="0"/>
        </w:pPr>
        <w:rPr>
          <w:b w:val="0"/>
        </w:rPr>
      </w:lvl>
    </w:lvlOverride>
    <w:lvlOverride w:ilvl="4">
      <w:lvl w:ilvl="4">
        <w:start w:val="1"/>
        <w:numFmt w:val="decimal"/>
        <w:lvlText w:val=""/>
        <w:lvlJc w:val="left"/>
        <w:pPr>
          <w:ind w:left="0" w:firstLine="0"/>
        </w:pPr>
        <w:rPr>
          <w:b w:val="0"/>
        </w:rPr>
      </w:lvl>
    </w:lvlOverride>
    <w:lvlOverride w:ilvl="5">
      <w:lvl w:ilvl="5">
        <w:start w:val="1"/>
        <w:numFmt w:val="decimal"/>
        <w:lvlText w:val=""/>
        <w:lvlJc w:val="left"/>
        <w:pPr>
          <w:ind w:left="0" w:firstLine="0"/>
        </w:pPr>
        <w:rPr>
          <w:b w:val="0"/>
        </w:rPr>
      </w:lvl>
    </w:lvlOverride>
    <w:lvlOverride w:ilvl="6">
      <w:lvl w:ilvl="6">
        <w:start w:val="1"/>
        <w:numFmt w:val="decimal"/>
        <w:lvlText w:val=""/>
        <w:lvlJc w:val="left"/>
        <w:pPr>
          <w:ind w:left="0" w:firstLine="0"/>
        </w:pPr>
        <w:rPr>
          <w:b w:val="0"/>
        </w:rPr>
      </w:lvl>
    </w:lvlOverride>
    <w:lvlOverride w:ilvl="7">
      <w:lvl w:ilvl="7">
        <w:start w:val="1"/>
        <w:numFmt w:val="decimal"/>
        <w:lvlText w:val=""/>
        <w:lvlJc w:val="left"/>
        <w:pPr>
          <w:ind w:left="0" w:firstLine="0"/>
        </w:pPr>
        <w:rPr>
          <w:b w:val="0"/>
        </w:rPr>
      </w:lvl>
    </w:lvlOverride>
    <w:lvlOverride w:ilvl="8">
      <w:lvl w:ilvl="8">
        <w:start w:val="1"/>
        <w:numFmt w:val="decimal"/>
        <w:lvlText w:val=""/>
        <w:lvlJc w:val="left"/>
        <w:pPr>
          <w:ind w:left="0" w:firstLine="0"/>
        </w:pPr>
        <w:rPr>
          <w:b w:val="0"/>
        </w:rPr>
      </w:lvl>
    </w:lvlOverride>
  </w:num>
  <w:num w:numId="18">
    <w:abstractNumId w:val="108"/>
  </w:num>
  <w:num w:numId="19">
    <w:abstractNumId w:val="108"/>
    <w:lvlOverride w:ilvl="0">
      <w:lvl w:ilvl="0">
        <w:start w:val="11"/>
        <w:numFmt w:val="decimal"/>
        <w:lvlText w:val=""/>
        <w:lvlJc w:val="left"/>
        <w:pPr>
          <w:ind w:left="0" w:firstLine="0"/>
        </w:pPr>
        <w:rPr>
          <w:rFonts w:eastAsia="Times New Roman"/>
        </w:rPr>
      </w:lvl>
    </w:lvlOverride>
    <w:lvlOverride w:ilvl="1">
      <w:lvl w:ilvl="1">
        <w:start w:val="1"/>
        <w:numFmt w:val="decimal"/>
        <w:lvlText w:val="%1.%2"/>
        <w:lvlJc w:val="left"/>
        <w:pPr>
          <w:ind w:left="1206" w:hanging="420"/>
        </w:pPr>
        <w:rPr>
          <w:rFonts w:eastAsia="Times New Roman"/>
          <w:sz w:val="22"/>
          <w:szCs w:val="22"/>
        </w:rPr>
      </w:lvl>
    </w:lvlOverride>
    <w:lvlOverride w:ilvl="2">
      <w:lvl w:ilvl="2">
        <w:start w:val="1"/>
        <w:numFmt w:val="decimal"/>
        <w:lvlText w:val=""/>
        <w:lvlJc w:val="left"/>
        <w:pPr>
          <w:ind w:left="0" w:firstLine="0"/>
        </w:pPr>
        <w:rPr>
          <w:rFonts w:eastAsia="Times New Roman"/>
        </w:rPr>
      </w:lvl>
    </w:lvlOverride>
    <w:lvlOverride w:ilvl="3">
      <w:lvl w:ilvl="3">
        <w:start w:val="1"/>
        <w:numFmt w:val="decimal"/>
        <w:lvlText w:val=""/>
        <w:lvlJc w:val="left"/>
        <w:pPr>
          <w:ind w:left="0" w:firstLine="0"/>
        </w:pPr>
        <w:rPr>
          <w:rFonts w:eastAsia="Times New Roman"/>
        </w:rPr>
      </w:lvl>
    </w:lvlOverride>
    <w:lvlOverride w:ilvl="4">
      <w:lvl w:ilvl="4">
        <w:start w:val="1"/>
        <w:numFmt w:val="decimal"/>
        <w:lvlText w:val=""/>
        <w:lvlJc w:val="left"/>
        <w:pPr>
          <w:ind w:left="0" w:firstLine="0"/>
        </w:pPr>
        <w:rPr>
          <w:rFonts w:eastAsia="Times New Roman"/>
        </w:rPr>
      </w:lvl>
    </w:lvlOverride>
    <w:lvlOverride w:ilvl="5">
      <w:lvl w:ilvl="5">
        <w:start w:val="1"/>
        <w:numFmt w:val="decimal"/>
        <w:lvlText w:val=""/>
        <w:lvlJc w:val="left"/>
        <w:pPr>
          <w:ind w:left="0" w:firstLine="0"/>
        </w:pPr>
        <w:rPr>
          <w:rFonts w:eastAsia="Times New Roman"/>
        </w:rPr>
      </w:lvl>
    </w:lvlOverride>
    <w:lvlOverride w:ilvl="6">
      <w:lvl w:ilvl="6">
        <w:start w:val="1"/>
        <w:numFmt w:val="decimal"/>
        <w:lvlText w:val=""/>
        <w:lvlJc w:val="left"/>
        <w:pPr>
          <w:ind w:left="0" w:firstLine="0"/>
        </w:pPr>
        <w:rPr>
          <w:rFonts w:eastAsia="Times New Roman"/>
        </w:rPr>
      </w:lvl>
    </w:lvlOverride>
    <w:lvlOverride w:ilvl="7">
      <w:lvl w:ilvl="7">
        <w:start w:val="1"/>
        <w:numFmt w:val="decimal"/>
        <w:lvlText w:val=""/>
        <w:lvlJc w:val="left"/>
        <w:pPr>
          <w:ind w:left="0" w:firstLine="0"/>
        </w:pPr>
        <w:rPr>
          <w:rFonts w:eastAsia="Times New Roman"/>
        </w:rPr>
      </w:lvl>
    </w:lvlOverride>
    <w:lvlOverride w:ilvl="8">
      <w:lvl w:ilvl="8">
        <w:start w:val="1"/>
        <w:numFmt w:val="decimal"/>
        <w:lvlText w:val=""/>
        <w:lvlJc w:val="left"/>
        <w:pPr>
          <w:ind w:left="0" w:firstLine="0"/>
        </w:pPr>
        <w:rPr>
          <w:rFonts w:eastAsia="Times New Roman"/>
        </w:rPr>
      </w:lvl>
    </w:lvlOverride>
  </w:num>
  <w:num w:numId="20">
    <w:abstractNumId w:val="26"/>
    <w:lvlOverride w:ilvl="0">
      <w:startOverride w:val="1"/>
    </w:lvlOverride>
    <w:lvlOverride w:ilvl="1"/>
    <w:lvlOverride w:ilvl="2"/>
    <w:lvlOverride w:ilvl="3"/>
    <w:lvlOverride w:ilvl="4"/>
    <w:lvlOverride w:ilvl="5"/>
    <w:lvlOverride w:ilvl="6"/>
    <w:lvlOverride w:ilvl="7"/>
    <w:lvlOverride w:ilvl="8"/>
  </w:num>
  <w:num w:numId="21">
    <w:abstractNumId w:val="17"/>
  </w:num>
  <w:num w:numId="22">
    <w:abstractNumId w:val="17"/>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9"/>
    <w:lvlOverride w:ilvl="0">
      <w:startOverride w:val="1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9"/>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7"/>
    <w:lvlOverride w:ilvl="0">
      <w:startOverride w:val="9"/>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8">
    <w:abstractNumId w:val="64"/>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8"/>
  </w:num>
  <w:num w:numId="32">
    <w:abstractNumId w:val="18"/>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95"/>
  </w:num>
  <w:num w:numId="34">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lvlOverride w:ilvl="0">
      <w:startOverride w:val="19"/>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1"/>
  </w:num>
  <w:num w:numId="40">
    <w:abstractNumId w:val="81"/>
    <w:lvlOverride w:ilvl="0">
      <w:lvl w:ilvl="0">
        <w:start w:val="19"/>
        <w:numFmt w:val="decimal"/>
        <w:lvlText w:val=""/>
        <w:lvlJc w:val="left"/>
        <w:pPr>
          <w:ind w:left="0" w:firstLine="0"/>
        </w:pPr>
        <w:rPr>
          <w:color w:val="auto"/>
        </w:rPr>
      </w:lvl>
    </w:lvlOverride>
    <w:lvlOverride w:ilvl="1">
      <w:lvl w:ilvl="1">
        <w:start w:val="1"/>
        <w:numFmt w:val="decimal"/>
        <w:lvlText w:val="%1.%2"/>
        <w:lvlJc w:val="left"/>
        <w:pPr>
          <w:ind w:left="1413" w:hanging="420"/>
        </w:pPr>
        <w:rPr>
          <w:rFonts w:ascii="Times New Roman" w:hAnsi="Times New Roman" w:cs="Times New Roman" w:hint="default"/>
          <w:color w:val="auto"/>
        </w:rPr>
      </w:lvl>
    </w:lvlOverride>
    <w:lvlOverride w:ilvl="2">
      <w:lvl w:ilvl="2">
        <w:start w:val="1"/>
        <w:numFmt w:val="decimal"/>
        <w:lvlText w:val=""/>
        <w:lvlJc w:val="left"/>
        <w:pPr>
          <w:ind w:left="0" w:firstLine="0"/>
        </w:pPr>
        <w:rPr>
          <w:color w:val="auto"/>
        </w:rPr>
      </w:lvl>
    </w:lvlOverride>
    <w:lvlOverride w:ilvl="3">
      <w:lvl w:ilvl="3">
        <w:start w:val="1"/>
        <w:numFmt w:val="decimal"/>
        <w:lvlText w:val=""/>
        <w:lvlJc w:val="left"/>
        <w:pPr>
          <w:ind w:left="0" w:firstLine="0"/>
        </w:pPr>
        <w:rPr>
          <w:color w:val="auto"/>
        </w:rPr>
      </w:lvl>
    </w:lvlOverride>
    <w:lvlOverride w:ilvl="4">
      <w:lvl w:ilvl="4">
        <w:start w:val="1"/>
        <w:numFmt w:val="decimal"/>
        <w:lvlText w:val=""/>
        <w:lvlJc w:val="left"/>
        <w:pPr>
          <w:ind w:left="0" w:firstLine="0"/>
        </w:pPr>
        <w:rPr>
          <w:color w:val="auto"/>
        </w:rPr>
      </w:lvl>
    </w:lvlOverride>
    <w:lvlOverride w:ilvl="5">
      <w:lvl w:ilvl="5">
        <w:start w:val="1"/>
        <w:numFmt w:val="decimal"/>
        <w:lvlText w:val=""/>
        <w:lvlJc w:val="left"/>
        <w:pPr>
          <w:ind w:left="0" w:firstLine="0"/>
        </w:pPr>
        <w:rPr>
          <w:color w:val="auto"/>
        </w:rPr>
      </w:lvl>
    </w:lvlOverride>
    <w:lvlOverride w:ilvl="6">
      <w:lvl w:ilvl="6">
        <w:start w:val="1"/>
        <w:numFmt w:val="decimal"/>
        <w:lvlText w:val=""/>
        <w:lvlJc w:val="left"/>
        <w:pPr>
          <w:ind w:left="0" w:firstLine="0"/>
        </w:pPr>
        <w:rPr>
          <w:color w:val="auto"/>
        </w:rPr>
      </w:lvl>
    </w:lvlOverride>
    <w:lvlOverride w:ilvl="7">
      <w:lvl w:ilvl="7">
        <w:start w:val="1"/>
        <w:numFmt w:val="decimal"/>
        <w:lvlText w:val=""/>
        <w:lvlJc w:val="left"/>
        <w:pPr>
          <w:ind w:left="0" w:firstLine="0"/>
        </w:pPr>
        <w:rPr>
          <w:color w:val="auto"/>
        </w:rPr>
      </w:lvl>
    </w:lvlOverride>
    <w:lvlOverride w:ilvl="8">
      <w:lvl w:ilvl="8">
        <w:start w:val="1"/>
        <w:numFmt w:val="decimal"/>
        <w:lvlText w:val=""/>
        <w:lvlJc w:val="left"/>
        <w:pPr>
          <w:ind w:left="0" w:firstLine="0"/>
        </w:pPr>
        <w:rPr>
          <w:color w:val="auto"/>
        </w:rPr>
      </w:lvl>
    </w:lvlOverride>
  </w:num>
  <w:num w:numId="41">
    <w:abstractNumId w:val="10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5"/>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1"/>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lvlOverride w:ilvl="0">
      <w:startOverride w:val="2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72"/>
    <w:lvlOverride w:ilvl="0">
      <w:startOverride w:val="2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5"/>
    <w:lvlOverride w:ilvl="0">
      <w:startOverride w:val="2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9"/>
    <w:lvlOverride w:ilvl="0">
      <w:startOverride w:val="23"/>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89"/>
  </w:num>
  <w:num w:numId="50">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23"/>
    <w:lvlOverride w:ilvl="0">
      <w:startOverride w:val="23"/>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4"/>
    <w:lvlOverride w:ilvl="0">
      <w:startOverride w:val="2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42"/>
  </w:num>
  <w:num w:numId="54">
    <w:abstractNumId w:val="142"/>
    <w:lvlOverride w:ilvl="0">
      <w:startOverride w:val="1"/>
    </w:lvlOverride>
    <w:lvlOverride w:ilvl="1"/>
    <w:lvlOverride w:ilvl="2"/>
    <w:lvlOverride w:ilvl="3"/>
    <w:lvlOverride w:ilvl="4"/>
    <w:lvlOverride w:ilvl="5"/>
    <w:lvlOverride w:ilvl="6"/>
    <w:lvlOverride w:ilvl="7"/>
    <w:lvlOverride w:ilvl="8"/>
  </w:num>
  <w:num w:numId="55">
    <w:abstractNumId w:val="50"/>
    <w:lvlOverride w:ilvl="0">
      <w:startOverride w:val="1"/>
    </w:lvlOverride>
    <w:lvlOverride w:ilvl="1"/>
    <w:lvlOverride w:ilvl="2"/>
    <w:lvlOverride w:ilvl="3"/>
    <w:lvlOverride w:ilvl="4"/>
    <w:lvlOverride w:ilvl="5"/>
    <w:lvlOverride w:ilvl="6"/>
    <w:lvlOverride w:ilvl="7"/>
    <w:lvlOverride w:ilvl="8"/>
  </w:num>
  <w:num w:numId="56">
    <w:abstractNumId w:val="140"/>
    <w:lvlOverride w:ilvl="0">
      <w:startOverride w:val="1"/>
    </w:lvlOverride>
    <w:lvlOverride w:ilvl="1"/>
    <w:lvlOverride w:ilvl="2"/>
    <w:lvlOverride w:ilvl="3"/>
    <w:lvlOverride w:ilvl="4"/>
    <w:lvlOverride w:ilvl="5"/>
    <w:lvlOverride w:ilvl="6"/>
    <w:lvlOverride w:ilvl="7"/>
    <w:lvlOverride w:ilvl="8"/>
  </w:num>
  <w:num w:numId="57">
    <w:abstractNumId w:val="148"/>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5"/>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88"/>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8"/>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30"/>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57"/>
    <w:lvlOverride w:ilvl="0">
      <w:startOverride w:val="3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70"/>
  </w:num>
  <w:num w:numId="66">
    <w:abstractNumId w:val="67"/>
    <w:lvlOverride w:ilvl="0">
      <w:startOverride w:val="3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23"/>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6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12"/>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04"/>
  </w:num>
  <w:num w:numId="79">
    <w:abstractNumId w:val="80"/>
  </w:num>
  <w:num w:numId="80">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0"/>
  </w:num>
  <w:num w:numId="8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79"/>
    <w:lvlOverride w:ilvl="0">
      <w:startOverride w:val="1"/>
    </w:lvlOverride>
    <w:lvlOverride w:ilvl="1"/>
    <w:lvlOverride w:ilvl="2"/>
    <w:lvlOverride w:ilvl="3"/>
    <w:lvlOverride w:ilvl="4"/>
    <w:lvlOverride w:ilvl="5"/>
    <w:lvlOverride w:ilvl="6"/>
    <w:lvlOverride w:ilvl="7"/>
    <w:lvlOverride w:ilvl="8"/>
  </w:num>
  <w:num w:numId="84">
    <w:abstractNumId w:val="27"/>
  </w:num>
  <w:num w:numId="85">
    <w:abstractNumId w:val="31"/>
  </w:num>
  <w:num w:numId="86">
    <w:abstractNumId w:val="33"/>
  </w:num>
  <w:num w:numId="87">
    <w:abstractNumId w:val="37"/>
  </w:num>
  <w:num w:numId="88">
    <w:abstractNumId w:val="40"/>
  </w:num>
  <w:num w:numId="89">
    <w:abstractNumId w:val="41"/>
  </w:num>
  <w:num w:numId="90">
    <w:abstractNumId w:val="43"/>
  </w:num>
  <w:num w:numId="91">
    <w:abstractNumId w:val="45"/>
  </w:num>
  <w:num w:numId="92">
    <w:abstractNumId w:val="46"/>
  </w:num>
  <w:num w:numId="93">
    <w:abstractNumId w:val="49"/>
  </w:num>
  <w:num w:numId="94">
    <w:abstractNumId w:val="54"/>
  </w:num>
  <w:num w:numId="95">
    <w:abstractNumId w:val="56"/>
  </w:num>
  <w:num w:numId="96">
    <w:abstractNumId w:val="58"/>
  </w:num>
  <w:num w:numId="97">
    <w:abstractNumId w:val="60"/>
  </w:num>
  <w:num w:numId="98">
    <w:abstractNumId w:val="61"/>
  </w:num>
  <w:num w:numId="99">
    <w:abstractNumId w:val="62"/>
  </w:num>
  <w:num w:numId="100">
    <w:abstractNumId w:val="63"/>
  </w:num>
  <w:num w:numId="101">
    <w:abstractNumId w:val="66"/>
  </w:num>
  <w:num w:numId="102">
    <w:abstractNumId w:val="69"/>
  </w:num>
  <w:num w:numId="103">
    <w:abstractNumId w:val="71"/>
  </w:num>
  <w:num w:numId="104">
    <w:abstractNumId w:val="73"/>
  </w:num>
  <w:num w:numId="105">
    <w:abstractNumId w:val="74"/>
  </w:num>
  <w:num w:numId="106">
    <w:abstractNumId w:val="77"/>
  </w:num>
  <w:num w:numId="107">
    <w:abstractNumId w:val="83"/>
  </w:num>
  <w:num w:numId="108">
    <w:abstractNumId w:val="85"/>
  </w:num>
  <w:num w:numId="109">
    <w:abstractNumId w:val="90"/>
  </w:num>
  <w:num w:numId="110">
    <w:abstractNumId w:val="96"/>
  </w:num>
  <w:num w:numId="111">
    <w:abstractNumId w:val="97"/>
  </w:num>
  <w:num w:numId="112">
    <w:abstractNumId w:val="101"/>
  </w:num>
  <w:num w:numId="113">
    <w:abstractNumId w:val="102"/>
  </w:num>
  <w:num w:numId="114">
    <w:abstractNumId w:val="109"/>
  </w:num>
  <w:num w:numId="115">
    <w:abstractNumId w:val="110"/>
  </w:num>
  <w:num w:numId="116">
    <w:abstractNumId w:val="111"/>
  </w:num>
  <w:num w:numId="117">
    <w:abstractNumId w:val="115"/>
  </w:num>
  <w:num w:numId="118">
    <w:abstractNumId w:val="116"/>
  </w:num>
  <w:num w:numId="119">
    <w:abstractNumId w:val="118"/>
  </w:num>
  <w:num w:numId="120">
    <w:abstractNumId w:val="120"/>
  </w:num>
  <w:num w:numId="121">
    <w:abstractNumId w:val="121"/>
  </w:num>
  <w:num w:numId="122">
    <w:abstractNumId w:val="122"/>
  </w:num>
  <w:num w:numId="123">
    <w:abstractNumId w:val="124"/>
  </w:num>
  <w:num w:numId="124">
    <w:abstractNumId w:val="126"/>
  </w:num>
  <w:num w:numId="125">
    <w:abstractNumId w:val="128"/>
  </w:num>
  <w:num w:numId="126">
    <w:abstractNumId w:val="131"/>
  </w:num>
  <w:num w:numId="127">
    <w:abstractNumId w:val="135"/>
  </w:num>
  <w:num w:numId="128">
    <w:abstractNumId w:val="136"/>
  </w:num>
  <w:num w:numId="129">
    <w:abstractNumId w:val="137"/>
  </w:num>
  <w:num w:numId="130">
    <w:abstractNumId w:val="138"/>
  </w:num>
  <w:num w:numId="131">
    <w:abstractNumId w:val="141"/>
  </w:num>
  <w:num w:numId="132">
    <w:abstractNumId w:val="144"/>
  </w:num>
  <w:num w:numId="133">
    <w:abstractNumId w:val="145"/>
  </w:num>
  <w:num w:numId="134">
    <w:abstractNumId w:val="146"/>
  </w:num>
  <w:num w:numId="135">
    <w:abstractNumId w:val="147"/>
  </w:num>
  <w:num w:numId="136">
    <w:abstractNumId w:val="114"/>
  </w:num>
  <w:num w:numId="137">
    <w:abstractNumId w:val="4"/>
  </w:num>
  <w:num w:numId="138">
    <w:abstractNumId w:val="5"/>
  </w:num>
  <w:num w:numId="139">
    <w:abstractNumId w:val="7"/>
  </w:num>
  <w:num w:numId="140">
    <w:abstractNumId w:val="11"/>
  </w:num>
  <w:num w:numId="141">
    <w:abstractNumId w:val="12"/>
  </w:num>
  <w:num w:numId="142">
    <w:abstractNumId w:val="13"/>
  </w:num>
  <w:num w:numId="143">
    <w:abstractNumId w:val="6"/>
  </w:num>
  <w:num w:numId="144">
    <w:abstractNumId w:val="92"/>
  </w:num>
  <w:num w:numId="145">
    <w:abstractNumId w:val="133"/>
  </w:num>
  <w:num w:numId="146">
    <w:abstractNumId w:val="149"/>
  </w:num>
  <w:num w:numId="147">
    <w:abstractNumId w:val="36"/>
  </w:num>
  <w:num w:numId="148">
    <w:abstractNumId w:val="76"/>
  </w:num>
  <w:num w:numId="149">
    <w:abstractNumId w:val="100"/>
  </w:num>
  <w:num w:numId="150">
    <w:abstractNumId w:val="125"/>
  </w:num>
  <w:num w:numId="151">
    <w:abstractNumId w:val="150"/>
  </w:num>
  <w:num w:numId="152">
    <w:abstractNumId w:val="39"/>
  </w:num>
  <w:num w:numId="153">
    <w:abstractNumId w:val="134"/>
  </w:num>
  <w:num w:numId="154">
    <w:abstractNumId w:val="42"/>
  </w:num>
  <w:num w:numId="155">
    <w:abstractNumId w:val="94"/>
  </w:num>
  <w:num w:numId="156">
    <w:abstractNumId w:val="22"/>
  </w:num>
  <w:numIdMacAtCleanup w:val="1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AB5"/>
    <w:rsid w:val="000F3AB5"/>
    <w:rsid w:val="001F6D20"/>
    <w:rsid w:val="00220827"/>
    <w:rsid w:val="00230A5F"/>
    <w:rsid w:val="00287D09"/>
    <w:rsid w:val="002D5D89"/>
    <w:rsid w:val="002E24CB"/>
    <w:rsid w:val="002F57CB"/>
    <w:rsid w:val="003265CE"/>
    <w:rsid w:val="00347BD2"/>
    <w:rsid w:val="0035236E"/>
    <w:rsid w:val="004F33DB"/>
    <w:rsid w:val="008A5C92"/>
    <w:rsid w:val="00944992"/>
    <w:rsid w:val="009C34ED"/>
    <w:rsid w:val="009C627D"/>
    <w:rsid w:val="009E0FFE"/>
    <w:rsid w:val="00A05269"/>
    <w:rsid w:val="00A553E5"/>
    <w:rsid w:val="00AA28D6"/>
    <w:rsid w:val="00AD33AA"/>
    <w:rsid w:val="00AE3D64"/>
    <w:rsid w:val="00B07C7B"/>
    <w:rsid w:val="00C3776B"/>
    <w:rsid w:val="00C40672"/>
    <w:rsid w:val="00E61EA5"/>
    <w:rsid w:val="00F52AED"/>
    <w:rsid w:val="00F5343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135F8"/>
  <w15:chartTrackingRefBased/>
  <w15:docId w15:val="{E12E927D-9B89-49B4-ABF9-872ED9115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F3AB5"/>
    <w:pPr>
      <w:autoSpaceDN w:val="0"/>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0F3AB5"/>
    <w:pPr>
      <w:keepNext/>
      <w:tabs>
        <w:tab w:val="num" w:pos="540"/>
      </w:tabs>
      <w:jc w:val="center"/>
      <w:outlineLvl w:val="0"/>
    </w:pPr>
    <w:rPr>
      <w:sz w:val="40"/>
      <w:szCs w:val="40"/>
    </w:rPr>
  </w:style>
  <w:style w:type="paragraph" w:styleId="Nadpis2">
    <w:name w:val="heading 2"/>
    <w:aliases w:val="Char,Počet listov,Tit 2,Paragraph,H2"/>
    <w:basedOn w:val="Normlny"/>
    <w:next w:val="Normlny"/>
    <w:link w:val="Nadpis2Char"/>
    <w:semiHidden/>
    <w:unhideWhenUsed/>
    <w:qFormat/>
    <w:rsid w:val="000F3AB5"/>
    <w:pPr>
      <w:keepNext/>
      <w:tabs>
        <w:tab w:val="num" w:pos="540"/>
      </w:tabs>
      <w:spacing w:line="360" w:lineRule="auto"/>
      <w:jc w:val="center"/>
      <w:outlineLvl w:val="1"/>
    </w:pPr>
    <w:rPr>
      <w:b/>
      <w:bCs/>
      <w:sz w:val="30"/>
      <w:szCs w:val="30"/>
    </w:rPr>
  </w:style>
  <w:style w:type="paragraph" w:styleId="Nadpis3">
    <w:name w:val="heading 3"/>
    <w:aliases w:val="Obsah,Tit 3,Sub Paragraph,H3"/>
    <w:basedOn w:val="Normlny"/>
    <w:next w:val="Normlny"/>
    <w:link w:val="Nadpis3Char"/>
    <w:semiHidden/>
    <w:unhideWhenUsed/>
    <w:qFormat/>
    <w:rsid w:val="000F3AB5"/>
    <w:pPr>
      <w:keepNext/>
      <w:tabs>
        <w:tab w:val="num" w:pos="540"/>
      </w:tabs>
      <w:jc w:val="both"/>
      <w:outlineLvl w:val="2"/>
    </w:pPr>
    <w:rPr>
      <w:sz w:val="40"/>
      <w:szCs w:val="40"/>
    </w:rPr>
  </w:style>
  <w:style w:type="paragraph" w:styleId="Nadpis4">
    <w:name w:val="heading 4"/>
    <w:aliases w:val="Sub Sub Paragraph,Podkapitola3,h4"/>
    <w:basedOn w:val="Normlny"/>
    <w:next w:val="Normlny"/>
    <w:link w:val="Nadpis4Char"/>
    <w:semiHidden/>
    <w:unhideWhenUsed/>
    <w:qFormat/>
    <w:rsid w:val="000F3AB5"/>
    <w:pPr>
      <w:keepNext/>
      <w:tabs>
        <w:tab w:val="num" w:pos="576"/>
      </w:tabs>
      <w:jc w:val="center"/>
      <w:outlineLvl w:val="3"/>
    </w:pPr>
    <w:rPr>
      <w:b/>
      <w:bCs/>
    </w:rPr>
  </w:style>
  <w:style w:type="paragraph" w:styleId="Nadpis5">
    <w:name w:val="heading 5"/>
    <w:basedOn w:val="Normlny"/>
    <w:next w:val="Normlny"/>
    <w:link w:val="Nadpis5Char"/>
    <w:semiHidden/>
    <w:unhideWhenUsed/>
    <w:qFormat/>
    <w:rsid w:val="000F3AB5"/>
    <w:pPr>
      <w:keepNext/>
      <w:jc w:val="center"/>
      <w:outlineLvl w:val="4"/>
    </w:pPr>
    <w:rPr>
      <w:b/>
      <w:bCs/>
      <w:sz w:val="28"/>
      <w:szCs w:val="28"/>
    </w:rPr>
  </w:style>
  <w:style w:type="paragraph" w:styleId="Nadpis6">
    <w:name w:val="heading 6"/>
    <w:basedOn w:val="Normlny"/>
    <w:next w:val="Normlny"/>
    <w:link w:val="Nadpis6Char"/>
    <w:autoRedefine/>
    <w:semiHidden/>
    <w:unhideWhenUsed/>
    <w:qFormat/>
    <w:rsid w:val="000F3AB5"/>
    <w:pPr>
      <w:keepNext/>
      <w:ind w:left="2127" w:hanging="2127"/>
      <w:jc w:val="center"/>
      <w:outlineLvl w:val="5"/>
    </w:pPr>
    <w:rPr>
      <w:b/>
      <w:bCs/>
      <w:sz w:val="28"/>
      <w:szCs w:val="28"/>
    </w:rPr>
  </w:style>
  <w:style w:type="paragraph" w:styleId="Nadpis7">
    <w:name w:val="heading 7"/>
    <w:basedOn w:val="Normlny"/>
    <w:next w:val="Normlny"/>
    <w:link w:val="Nadpis7Char"/>
    <w:uiPriority w:val="99"/>
    <w:semiHidden/>
    <w:unhideWhenUsed/>
    <w:qFormat/>
    <w:rsid w:val="000F3AB5"/>
    <w:pPr>
      <w:keepNext/>
      <w:spacing w:line="360" w:lineRule="auto"/>
      <w:jc w:val="both"/>
      <w:outlineLvl w:val="6"/>
    </w:pPr>
    <w:rPr>
      <w:b/>
      <w:bCs/>
      <w:u w:val="single"/>
    </w:rPr>
  </w:style>
  <w:style w:type="paragraph" w:styleId="Nadpis8">
    <w:name w:val="heading 8"/>
    <w:basedOn w:val="Normlny"/>
    <w:next w:val="Normlny"/>
    <w:link w:val="Nadpis8Char"/>
    <w:uiPriority w:val="99"/>
    <w:semiHidden/>
    <w:unhideWhenUsed/>
    <w:qFormat/>
    <w:rsid w:val="000F3AB5"/>
    <w:pPr>
      <w:keepNext/>
      <w:ind w:firstLine="708"/>
      <w:jc w:val="both"/>
      <w:outlineLvl w:val="7"/>
    </w:pPr>
    <w:rPr>
      <w:u w:val="single"/>
    </w:rPr>
  </w:style>
  <w:style w:type="paragraph" w:styleId="Nadpis9">
    <w:name w:val="heading 9"/>
    <w:basedOn w:val="Normlny"/>
    <w:next w:val="Normlny"/>
    <w:link w:val="Nadpis9Char"/>
    <w:uiPriority w:val="99"/>
    <w:semiHidden/>
    <w:unhideWhenUsed/>
    <w:qFormat/>
    <w:rsid w:val="000F3AB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0F3AB5"/>
    <w:rPr>
      <w:rFonts w:ascii="Times New Roman" w:eastAsia="Times New Roman" w:hAnsi="Times New Roman" w:cs="Times New Roman"/>
      <w:sz w:val="40"/>
      <w:szCs w:val="40"/>
      <w:lang w:eastAsia="sk-SK"/>
    </w:rPr>
  </w:style>
  <w:style w:type="character" w:customStyle="1" w:styleId="Nadpis2Char">
    <w:name w:val="Nadpis 2 Char"/>
    <w:aliases w:val="Char Char,Počet listov Char,Tit 2 Char,Paragraph Char,H2 Char"/>
    <w:basedOn w:val="Predvolenpsmoodseku"/>
    <w:link w:val="Nadpis2"/>
    <w:semiHidden/>
    <w:rsid w:val="000F3AB5"/>
    <w:rPr>
      <w:rFonts w:ascii="Times New Roman" w:eastAsia="Times New Roman" w:hAnsi="Times New Roman" w:cs="Times New Roman"/>
      <w:b/>
      <w:bCs/>
      <w:sz w:val="30"/>
      <w:szCs w:val="30"/>
      <w:lang w:eastAsia="sk-SK"/>
    </w:rPr>
  </w:style>
  <w:style w:type="character" w:customStyle="1" w:styleId="Nadpis3Char">
    <w:name w:val="Nadpis 3 Char"/>
    <w:aliases w:val="Obsah Char,Tit 3 Char,Sub Paragraph Char,H3 Char"/>
    <w:basedOn w:val="Predvolenpsmoodseku"/>
    <w:link w:val="Nadpis3"/>
    <w:semiHidden/>
    <w:rsid w:val="000F3AB5"/>
    <w:rPr>
      <w:rFonts w:ascii="Times New Roman" w:eastAsia="Times New Roman" w:hAnsi="Times New Roman" w:cs="Times New Roman"/>
      <w:sz w:val="40"/>
      <w:szCs w:val="40"/>
      <w:lang w:eastAsia="sk-SK"/>
    </w:rPr>
  </w:style>
  <w:style w:type="character" w:customStyle="1" w:styleId="Nadpis4Char">
    <w:name w:val="Nadpis 4 Char"/>
    <w:aliases w:val="Sub Sub Paragraph Char,Podkapitola3 Char,h4 Char"/>
    <w:basedOn w:val="Predvolenpsmoodseku"/>
    <w:link w:val="Nadpis4"/>
    <w:semiHidden/>
    <w:rsid w:val="000F3AB5"/>
    <w:rPr>
      <w:rFonts w:ascii="Times New Roman" w:eastAsia="Times New Roman" w:hAnsi="Times New Roman" w:cs="Times New Roman"/>
      <w:b/>
      <w:bCs/>
      <w:sz w:val="24"/>
      <w:szCs w:val="24"/>
      <w:lang w:eastAsia="sk-SK"/>
    </w:rPr>
  </w:style>
  <w:style w:type="character" w:customStyle="1" w:styleId="Nadpis5Char">
    <w:name w:val="Nadpis 5 Char"/>
    <w:basedOn w:val="Predvolenpsmoodseku"/>
    <w:link w:val="Nadpis5"/>
    <w:semiHidden/>
    <w:rsid w:val="000F3AB5"/>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semiHidden/>
    <w:rsid w:val="000F3AB5"/>
    <w:rPr>
      <w:rFonts w:ascii="Times New Roman" w:eastAsia="Times New Roman" w:hAnsi="Times New Roman" w:cs="Times New Roman"/>
      <w:b/>
      <w:bCs/>
      <w:sz w:val="28"/>
      <w:szCs w:val="28"/>
      <w:lang w:eastAsia="sk-SK"/>
    </w:rPr>
  </w:style>
  <w:style w:type="character" w:customStyle="1" w:styleId="Nadpis7Char">
    <w:name w:val="Nadpis 7 Char"/>
    <w:basedOn w:val="Predvolenpsmoodseku"/>
    <w:link w:val="Nadpis7"/>
    <w:uiPriority w:val="99"/>
    <w:semiHidden/>
    <w:rsid w:val="000F3AB5"/>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uiPriority w:val="99"/>
    <w:semiHidden/>
    <w:rsid w:val="000F3AB5"/>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uiPriority w:val="99"/>
    <w:semiHidden/>
    <w:rsid w:val="000F3AB5"/>
    <w:rPr>
      <w:rFonts w:ascii="Times New Roman" w:eastAsia="Times New Roman" w:hAnsi="Times New Roman" w:cs="Times New Roman"/>
      <w:b/>
      <w:bCs/>
      <w:sz w:val="24"/>
      <w:szCs w:val="24"/>
      <w:u w:val="single"/>
      <w:lang w:eastAsia="sk-SK"/>
    </w:rPr>
  </w:style>
  <w:style w:type="character" w:styleId="Hypertextovprepojenie">
    <w:name w:val="Hyperlink"/>
    <w:basedOn w:val="Predvolenpsmoodseku"/>
    <w:uiPriority w:val="99"/>
    <w:semiHidden/>
    <w:unhideWhenUsed/>
    <w:rsid w:val="000F3AB5"/>
    <w:rPr>
      <w:color w:val="0000FF"/>
      <w:u w:val="single"/>
    </w:rPr>
  </w:style>
  <w:style w:type="character" w:styleId="PouitHypertextovPrepojenie">
    <w:name w:val="FollowedHyperlink"/>
    <w:basedOn w:val="Predvolenpsmoodseku"/>
    <w:uiPriority w:val="99"/>
    <w:semiHidden/>
    <w:unhideWhenUsed/>
    <w:rsid w:val="000F3AB5"/>
    <w:rPr>
      <w:color w:val="800080"/>
      <w:u w:val="single"/>
    </w:rPr>
  </w:style>
  <w:style w:type="character" w:customStyle="1" w:styleId="Nadpis2Char1">
    <w:name w:val="Nadpis 2 Char1"/>
    <w:aliases w:val="Char Char1,Počet listov Char1,Tit 2 Char1,Paragraph Char1,H2 Char1"/>
    <w:basedOn w:val="Predvolenpsmoodseku"/>
    <w:uiPriority w:val="99"/>
    <w:semiHidden/>
    <w:rsid w:val="000F3AB5"/>
    <w:rPr>
      <w:rFonts w:asciiTheme="majorHAnsi" w:eastAsiaTheme="majorEastAsia" w:hAnsiTheme="majorHAnsi" w:cstheme="majorBidi" w:hint="default"/>
      <w:b/>
      <w:bCs/>
      <w:color w:val="4472C4" w:themeColor="accent1"/>
      <w:sz w:val="26"/>
      <w:szCs w:val="26"/>
    </w:rPr>
  </w:style>
  <w:style w:type="character" w:customStyle="1" w:styleId="Nadpis3Char1">
    <w:name w:val="Nadpis 3 Char1"/>
    <w:aliases w:val="Obsah Char1,Tit 3 Char1,Sub Paragraph Char1,H3 Char1"/>
    <w:basedOn w:val="Predvolenpsmoodseku"/>
    <w:semiHidden/>
    <w:rsid w:val="000F3AB5"/>
    <w:rPr>
      <w:rFonts w:asciiTheme="majorHAnsi" w:eastAsiaTheme="majorEastAsia" w:hAnsiTheme="majorHAnsi" w:cstheme="majorBidi" w:hint="default"/>
      <w:b/>
      <w:bCs/>
      <w:color w:val="4472C4" w:themeColor="accent1"/>
      <w:sz w:val="24"/>
      <w:szCs w:val="24"/>
    </w:rPr>
  </w:style>
  <w:style w:type="character" w:customStyle="1" w:styleId="Nadpis4Char1">
    <w:name w:val="Nadpis 4 Char1"/>
    <w:aliases w:val="Sub Sub Paragraph Char1,Podkapitola3 Char1,h4 Char1"/>
    <w:basedOn w:val="Predvolenpsmoodseku"/>
    <w:semiHidden/>
    <w:rsid w:val="000F3AB5"/>
    <w:rPr>
      <w:rFonts w:asciiTheme="majorHAnsi" w:eastAsiaTheme="majorEastAsia" w:hAnsiTheme="majorHAnsi" w:cstheme="majorBidi" w:hint="default"/>
      <w:b/>
      <w:bCs/>
      <w:i/>
      <w:iCs/>
      <w:color w:val="4472C4" w:themeColor="accent1"/>
      <w:sz w:val="24"/>
      <w:szCs w:val="24"/>
    </w:rPr>
  </w:style>
  <w:style w:type="character" w:styleId="Vrazn">
    <w:name w:val="Strong"/>
    <w:basedOn w:val="Predvolenpsmoodseku"/>
    <w:uiPriority w:val="22"/>
    <w:qFormat/>
    <w:rsid w:val="000F3AB5"/>
    <w:rPr>
      <w:rFonts w:ascii="Times New Roman" w:hAnsi="Times New Roman" w:cs="Times New Roman" w:hint="default"/>
      <w:b/>
      <w:bCs/>
      <w:sz w:val="24"/>
    </w:rPr>
  </w:style>
  <w:style w:type="character" w:styleId="PsacstrojHTML">
    <w:name w:val="HTML Typewriter"/>
    <w:basedOn w:val="Predvolenpsmoodseku"/>
    <w:semiHidden/>
    <w:unhideWhenUsed/>
    <w:rsid w:val="000F3AB5"/>
    <w:rPr>
      <w:rFonts w:ascii="Courier New" w:eastAsia="Times New Roman" w:hAnsi="Courier New" w:cs="Courier New" w:hint="default"/>
      <w:sz w:val="20"/>
      <w:szCs w:val="20"/>
    </w:rPr>
  </w:style>
  <w:style w:type="paragraph" w:customStyle="1" w:styleId="msonormal0">
    <w:name w:val="msonormal"/>
    <w:basedOn w:val="Normlny"/>
    <w:rsid w:val="000F3AB5"/>
    <w:pPr>
      <w:autoSpaceDE w:val="0"/>
      <w:spacing w:before="100" w:after="100"/>
    </w:pPr>
  </w:style>
  <w:style w:type="paragraph" w:styleId="Normlnywebov">
    <w:name w:val="Normal (Web)"/>
    <w:basedOn w:val="Normlny"/>
    <w:uiPriority w:val="99"/>
    <w:semiHidden/>
    <w:unhideWhenUsed/>
    <w:rsid w:val="000F3AB5"/>
    <w:pPr>
      <w:autoSpaceDE w:val="0"/>
      <w:spacing w:before="100" w:after="100"/>
    </w:pPr>
  </w:style>
  <w:style w:type="paragraph" w:styleId="Register1">
    <w:name w:val="index 1"/>
    <w:basedOn w:val="Normlny"/>
    <w:next w:val="Normlny"/>
    <w:autoRedefine/>
    <w:uiPriority w:val="99"/>
    <w:semiHidden/>
    <w:unhideWhenUsed/>
    <w:rsid w:val="000F3AB5"/>
    <w:pPr>
      <w:tabs>
        <w:tab w:val="right" w:leader="underscore" w:pos="9072"/>
      </w:tabs>
      <w:autoSpaceDE w:val="0"/>
      <w:ind w:left="72"/>
    </w:pPr>
    <w:rPr>
      <w:rFonts w:ascii="Arial" w:hAnsi="Arial" w:cs="Arial"/>
    </w:rPr>
  </w:style>
  <w:style w:type="character" w:customStyle="1" w:styleId="Obsah3Char">
    <w:name w:val="Obsah 3 Char"/>
    <w:basedOn w:val="Predvolenpsmoodseku"/>
    <w:link w:val="Obsah3"/>
    <w:semiHidden/>
    <w:locked/>
    <w:rsid w:val="000F3AB5"/>
    <w:rPr>
      <w:rFonts w:ascii="Times New Roman" w:eastAsia="Calibri" w:hAnsi="Times New Roman" w:cs="Times New Roman"/>
      <w:b/>
      <w:bCs/>
    </w:rPr>
  </w:style>
  <w:style w:type="paragraph" w:styleId="Obsah3">
    <w:name w:val="toc 3"/>
    <w:basedOn w:val="Normlny"/>
    <w:link w:val="Obsah3Char"/>
    <w:autoRedefine/>
    <w:semiHidden/>
    <w:unhideWhenUsed/>
    <w:rsid w:val="000F3AB5"/>
    <w:pPr>
      <w:widowControl w:val="0"/>
      <w:tabs>
        <w:tab w:val="left" w:leader="dot" w:pos="0"/>
      </w:tabs>
      <w:jc w:val="both"/>
    </w:pPr>
    <w:rPr>
      <w:rFonts w:eastAsia="Calibri"/>
      <w:b/>
      <w:bCs/>
      <w:sz w:val="22"/>
      <w:szCs w:val="22"/>
      <w:lang w:eastAsia="en-US"/>
    </w:rPr>
  </w:style>
  <w:style w:type="paragraph" w:styleId="Obsah5">
    <w:name w:val="toc 5"/>
    <w:basedOn w:val="Normlny"/>
    <w:autoRedefine/>
    <w:uiPriority w:val="99"/>
    <w:semiHidden/>
    <w:unhideWhenUsed/>
    <w:rsid w:val="000F3AB5"/>
    <w:pPr>
      <w:widowControl w:val="0"/>
      <w:shd w:val="clear" w:color="auto" w:fill="FFFFFF"/>
      <w:spacing w:line="264" w:lineRule="exact"/>
      <w:jc w:val="center"/>
    </w:pPr>
    <w:rPr>
      <w:rFonts w:ascii="Calibri" w:eastAsia="Calibri" w:hAnsi="Calibri" w:cs="Calibri"/>
      <w:color w:val="000000"/>
      <w:sz w:val="21"/>
      <w:szCs w:val="21"/>
      <w:lang w:bidi="sk-SK"/>
    </w:rPr>
  </w:style>
  <w:style w:type="paragraph" w:styleId="Textpoznmkypodiarou">
    <w:name w:val="footnote text"/>
    <w:basedOn w:val="Normlny"/>
    <w:link w:val="TextpoznmkypodiarouChar"/>
    <w:uiPriority w:val="99"/>
    <w:semiHidden/>
    <w:unhideWhenUsed/>
    <w:rsid w:val="000F3AB5"/>
    <w:rPr>
      <w:sz w:val="20"/>
      <w:szCs w:val="20"/>
      <w:lang w:eastAsia="en-US"/>
    </w:rPr>
  </w:style>
  <w:style w:type="character" w:customStyle="1" w:styleId="TextpoznmkypodiarouChar">
    <w:name w:val="Text poznámky pod čiarou Char"/>
    <w:basedOn w:val="Predvolenpsmoodseku"/>
    <w:link w:val="Textpoznmkypodiarou"/>
    <w:uiPriority w:val="99"/>
    <w:semiHidden/>
    <w:rsid w:val="000F3AB5"/>
    <w:rPr>
      <w:rFonts w:ascii="Times New Roman" w:eastAsia="Times New Roman" w:hAnsi="Times New Roman" w:cs="Times New Roman"/>
      <w:sz w:val="20"/>
      <w:szCs w:val="20"/>
    </w:rPr>
  </w:style>
  <w:style w:type="paragraph" w:styleId="Textkomentra">
    <w:name w:val="annotation text"/>
    <w:basedOn w:val="Normlny"/>
    <w:link w:val="TextkomentraChar"/>
    <w:uiPriority w:val="99"/>
    <w:semiHidden/>
    <w:unhideWhenUsed/>
    <w:rsid w:val="000F3AB5"/>
    <w:pPr>
      <w:autoSpaceDE w:val="0"/>
    </w:pPr>
    <w:rPr>
      <w:rFonts w:eastAsia="Batang"/>
      <w:sz w:val="20"/>
      <w:szCs w:val="20"/>
      <w:lang w:eastAsia="cs-CZ"/>
    </w:rPr>
  </w:style>
  <w:style w:type="character" w:customStyle="1" w:styleId="TextkomentraChar">
    <w:name w:val="Text komentára Char"/>
    <w:basedOn w:val="Predvolenpsmoodseku"/>
    <w:link w:val="Textkomentra"/>
    <w:uiPriority w:val="99"/>
    <w:semiHidden/>
    <w:rsid w:val="000F3AB5"/>
    <w:rPr>
      <w:rFonts w:ascii="Times New Roman" w:eastAsia="Batang" w:hAnsi="Times New Roman" w:cs="Times New Roman"/>
      <w:sz w:val="20"/>
      <w:szCs w:val="20"/>
      <w:lang w:eastAsia="cs-CZ"/>
    </w:rPr>
  </w:style>
  <w:style w:type="paragraph" w:styleId="Hlavika">
    <w:name w:val="header"/>
    <w:basedOn w:val="Normlny"/>
    <w:link w:val="HlavikaChar"/>
    <w:uiPriority w:val="99"/>
    <w:unhideWhenUsed/>
    <w:rsid w:val="000F3AB5"/>
    <w:pPr>
      <w:tabs>
        <w:tab w:val="center" w:pos="4536"/>
        <w:tab w:val="right" w:pos="9072"/>
      </w:tabs>
    </w:pPr>
  </w:style>
  <w:style w:type="character" w:customStyle="1" w:styleId="HlavikaChar">
    <w:name w:val="Hlavička Char"/>
    <w:basedOn w:val="Predvolenpsmoodseku"/>
    <w:link w:val="Hlavika"/>
    <w:uiPriority w:val="99"/>
    <w:rsid w:val="000F3AB5"/>
    <w:rPr>
      <w:rFonts w:ascii="Times New Roman" w:eastAsia="Times New Roman" w:hAnsi="Times New Roman" w:cs="Times New Roman"/>
      <w:sz w:val="24"/>
      <w:szCs w:val="24"/>
      <w:lang w:eastAsia="sk-SK"/>
    </w:rPr>
  </w:style>
  <w:style w:type="paragraph" w:styleId="Pta">
    <w:name w:val="footer"/>
    <w:basedOn w:val="Normlny"/>
    <w:link w:val="PtaChar"/>
    <w:uiPriority w:val="99"/>
    <w:semiHidden/>
    <w:unhideWhenUsed/>
    <w:rsid w:val="000F3AB5"/>
    <w:pPr>
      <w:tabs>
        <w:tab w:val="center" w:pos="4536"/>
        <w:tab w:val="right" w:pos="9072"/>
      </w:tabs>
    </w:pPr>
  </w:style>
  <w:style w:type="character" w:customStyle="1" w:styleId="PtaChar">
    <w:name w:val="Päta Char"/>
    <w:basedOn w:val="Predvolenpsmoodseku"/>
    <w:link w:val="Pta"/>
    <w:uiPriority w:val="99"/>
    <w:semiHidden/>
    <w:rsid w:val="000F3AB5"/>
    <w:rPr>
      <w:rFonts w:ascii="Times New Roman" w:eastAsia="Times New Roman" w:hAnsi="Times New Roman" w:cs="Times New Roman"/>
      <w:sz w:val="24"/>
      <w:szCs w:val="24"/>
      <w:lang w:eastAsia="sk-SK"/>
    </w:rPr>
  </w:style>
  <w:style w:type="paragraph" w:styleId="Textvysvetlivky">
    <w:name w:val="endnote text"/>
    <w:basedOn w:val="Normlny"/>
    <w:link w:val="TextvysvetlivkyChar"/>
    <w:uiPriority w:val="99"/>
    <w:semiHidden/>
    <w:unhideWhenUsed/>
    <w:rsid w:val="000F3AB5"/>
    <w:pPr>
      <w:autoSpaceDE w:val="0"/>
      <w:spacing w:after="240"/>
      <w:jc w:val="both"/>
    </w:pPr>
    <w:rPr>
      <w:sz w:val="20"/>
      <w:szCs w:val="20"/>
      <w:lang w:val="fr-FR"/>
    </w:rPr>
  </w:style>
  <w:style w:type="character" w:customStyle="1" w:styleId="TextvysvetlivkyChar">
    <w:name w:val="Text vysvetlivky Char"/>
    <w:basedOn w:val="Predvolenpsmoodseku"/>
    <w:link w:val="Textvysvetlivky"/>
    <w:uiPriority w:val="99"/>
    <w:semiHidden/>
    <w:rsid w:val="000F3AB5"/>
    <w:rPr>
      <w:rFonts w:ascii="Times New Roman" w:eastAsia="Times New Roman" w:hAnsi="Times New Roman" w:cs="Times New Roman"/>
      <w:sz w:val="20"/>
      <w:szCs w:val="20"/>
      <w:lang w:val="fr-FR" w:eastAsia="sk-SK"/>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unhideWhenUsed/>
    <w:rsid w:val="000F3AB5"/>
    <w:pPr>
      <w:jc w:val="both"/>
    </w:p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uiPriority w:val="99"/>
    <w:rsid w:val="000F3AB5"/>
    <w:rPr>
      <w:rFonts w:ascii="Times New Roman" w:eastAsia="Times New Roman" w:hAnsi="Times New Roman" w:cs="Times New Roman"/>
      <w:sz w:val="24"/>
      <w:szCs w:val="24"/>
      <w:lang w:eastAsia="sk-SK"/>
    </w:rPr>
  </w:style>
  <w:style w:type="paragraph" w:styleId="slovanzoznam">
    <w:name w:val="List Number"/>
    <w:basedOn w:val="Zkladntext"/>
    <w:uiPriority w:val="99"/>
    <w:semiHidden/>
    <w:unhideWhenUsed/>
    <w:rsid w:val="000F3AB5"/>
    <w:pPr>
      <w:spacing w:after="120"/>
      <w:ind w:left="284" w:hanging="284"/>
    </w:pPr>
    <w:rPr>
      <w:szCs w:val="20"/>
      <w:lang w:eastAsia="cs-CZ"/>
    </w:rPr>
  </w:style>
  <w:style w:type="paragraph" w:styleId="Zoznam2">
    <w:name w:val="List 2"/>
    <w:basedOn w:val="Normlny"/>
    <w:uiPriority w:val="99"/>
    <w:semiHidden/>
    <w:unhideWhenUsed/>
    <w:rsid w:val="000F3AB5"/>
    <w:pPr>
      <w:ind w:left="566" w:hanging="283"/>
      <w:contextualSpacing/>
    </w:pPr>
  </w:style>
  <w:style w:type="paragraph" w:styleId="Zoznamsodrkami2">
    <w:name w:val="List Bullet 2"/>
    <w:basedOn w:val="Normlny"/>
    <w:autoRedefine/>
    <w:uiPriority w:val="99"/>
    <w:semiHidden/>
    <w:unhideWhenUsed/>
    <w:rsid w:val="000F3AB5"/>
    <w:pPr>
      <w:widowControl w:val="0"/>
      <w:ind w:left="426"/>
      <w:jc w:val="both"/>
    </w:pPr>
  </w:style>
  <w:style w:type="paragraph" w:styleId="slovanzoznam2">
    <w:name w:val="List Number 2"/>
    <w:basedOn w:val="Normlny"/>
    <w:uiPriority w:val="99"/>
    <w:semiHidden/>
    <w:unhideWhenUsed/>
    <w:rsid w:val="000F3AB5"/>
    <w:pPr>
      <w:numPr>
        <w:numId w:val="1"/>
      </w:numPr>
    </w:pPr>
    <w:rPr>
      <w:szCs w:val="20"/>
    </w:rPr>
  </w:style>
  <w:style w:type="paragraph" w:styleId="Nzov">
    <w:name w:val="Title"/>
    <w:basedOn w:val="Normlny"/>
    <w:next w:val="Normlny"/>
    <w:link w:val="NzovChar"/>
    <w:uiPriority w:val="99"/>
    <w:qFormat/>
    <w:rsid w:val="000F3AB5"/>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99"/>
    <w:rsid w:val="000F3AB5"/>
    <w:rPr>
      <w:rFonts w:asciiTheme="majorHAnsi" w:eastAsiaTheme="majorEastAsia" w:hAnsiTheme="majorHAnsi" w:cstheme="majorBidi"/>
      <w:color w:val="323E4F" w:themeColor="text2" w:themeShade="BF"/>
      <w:spacing w:val="5"/>
      <w:kern w:val="28"/>
      <w:sz w:val="52"/>
      <w:szCs w:val="52"/>
      <w:lang w:eastAsia="sk-SK"/>
    </w:rPr>
  </w:style>
  <w:style w:type="paragraph" w:styleId="Zarkazkladnhotextu">
    <w:name w:val="Body Text Indent"/>
    <w:basedOn w:val="Normlny"/>
    <w:link w:val="ZarkazkladnhotextuChar"/>
    <w:uiPriority w:val="99"/>
    <w:semiHidden/>
    <w:unhideWhenUsed/>
    <w:rsid w:val="000F3AB5"/>
    <w:pPr>
      <w:spacing w:after="120"/>
      <w:ind w:left="283"/>
    </w:pPr>
  </w:style>
  <w:style w:type="character" w:customStyle="1" w:styleId="ZarkazkladnhotextuChar">
    <w:name w:val="Zarážka základného textu Char"/>
    <w:basedOn w:val="Predvolenpsmoodseku"/>
    <w:link w:val="Zarkazkladnhotextu"/>
    <w:uiPriority w:val="99"/>
    <w:semiHidden/>
    <w:rsid w:val="000F3AB5"/>
    <w:rPr>
      <w:rFonts w:ascii="Times New Roman" w:eastAsia="Times New Roman" w:hAnsi="Times New Roman" w:cs="Times New Roman"/>
      <w:sz w:val="24"/>
      <w:szCs w:val="24"/>
      <w:lang w:eastAsia="sk-SK"/>
    </w:rPr>
  </w:style>
  <w:style w:type="paragraph" w:customStyle="1" w:styleId="Textbody">
    <w:name w:val="Text body"/>
    <w:basedOn w:val="Standard"/>
    <w:uiPriority w:val="99"/>
    <w:rsid w:val="000F3AB5"/>
    <w:pPr>
      <w:jc w:val="both"/>
    </w:pPr>
  </w:style>
  <w:style w:type="paragraph" w:styleId="Podtitul">
    <w:name w:val="Subtitle"/>
    <w:basedOn w:val="Nzov"/>
    <w:next w:val="Textbody"/>
    <w:link w:val="PodtitulChar"/>
    <w:uiPriority w:val="99"/>
    <w:qFormat/>
    <w:rsid w:val="000F3AB5"/>
    <w:pPr>
      <w:keepNext/>
      <w:pBdr>
        <w:bottom w:val="none" w:sz="0" w:space="0" w:color="auto"/>
      </w:pBdr>
      <w:suppressAutoHyphens/>
      <w:spacing w:before="240" w:after="120"/>
      <w:contextualSpacing w:val="0"/>
      <w:jc w:val="center"/>
    </w:pPr>
    <w:rPr>
      <w:rFonts w:ascii="Arial" w:eastAsia="Lucida Sans Unicode" w:hAnsi="Arial" w:cs="Mangal"/>
      <w:i/>
      <w:iCs/>
      <w:color w:val="auto"/>
      <w:spacing w:val="0"/>
      <w:kern w:val="3"/>
      <w:sz w:val="28"/>
      <w:szCs w:val="28"/>
      <w:lang w:eastAsia="zh-CN"/>
    </w:rPr>
  </w:style>
  <w:style w:type="character" w:customStyle="1" w:styleId="PodtitulChar">
    <w:name w:val="Podtitul Char"/>
    <w:basedOn w:val="Predvolenpsmoodseku"/>
    <w:link w:val="Podtitul"/>
    <w:uiPriority w:val="99"/>
    <w:rsid w:val="000F3AB5"/>
    <w:rPr>
      <w:rFonts w:ascii="Arial" w:eastAsia="Lucida Sans Unicode" w:hAnsi="Arial" w:cs="Mangal"/>
      <w:i/>
      <w:iCs/>
      <w:kern w:val="3"/>
      <w:sz w:val="28"/>
      <w:szCs w:val="28"/>
      <w:lang w:eastAsia="zh-CN"/>
    </w:rPr>
  </w:style>
  <w:style w:type="paragraph" w:styleId="Zkladntext2">
    <w:name w:val="Body Text 2"/>
    <w:basedOn w:val="Normlny"/>
    <w:link w:val="Zkladntext2Char"/>
    <w:uiPriority w:val="99"/>
    <w:semiHidden/>
    <w:unhideWhenUsed/>
    <w:rsid w:val="000F3AB5"/>
    <w:pPr>
      <w:overflowPunct w:val="0"/>
      <w:autoSpaceDE w:val="0"/>
      <w:adjustRightInd w:val="0"/>
      <w:ind w:left="720"/>
    </w:pPr>
    <w:rPr>
      <w:sz w:val="22"/>
      <w:szCs w:val="22"/>
    </w:rPr>
  </w:style>
  <w:style w:type="character" w:customStyle="1" w:styleId="Zkladntext2Char">
    <w:name w:val="Základný text 2 Char"/>
    <w:basedOn w:val="Predvolenpsmoodseku"/>
    <w:link w:val="Zkladntext2"/>
    <w:uiPriority w:val="99"/>
    <w:semiHidden/>
    <w:rsid w:val="000F3AB5"/>
    <w:rPr>
      <w:rFonts w:ascii="Times New Roman" w:eastAsia="Times New Roman" w:hAnsi="Times New Roman" w:cs="Times New Roman"/>
      <w:lang w:eastAsia="sk-SK"/>
    </w:rPr>
  </w:style>
  <w:style w:type="paragraph" w:styleId="Zkladntext3">
    <w:name w:val="Body Text 3"/>
    <w:basedOn w:val="Normlny"/>
    <w:link w:val="Zkladntext3Char"/>
    <w:uiPriority w:val="99"/>
    <w:semiHidden/>
    <w:unhideWhenUsed/>
    <w:rsid w:val="000F3AB5"/>
    <w:pPr>
      <w:jc w:val="center"/>
    </w:pPr>
    <w:rPr>
      <w:color w:val="FF0000"/>
      <w:sz w:val="20"/>
      <w:szCs w:val="20"/>
    </w:rPr>
  </w:style>
  <w:style w:type="character" w:customStyle="1" w:styleId="Zkladntext3Char">
    <w:name w:val="Základný text 3 Char"/>
    <w:basedOn w:val="Predvolenpsmoodseku"/>
    <w:link w:val="Zkladntext3"/>
    <w:uiPriority w:val="99"/>
    <w:semiHidden/>
    <w:rsid w:val="000F3AB5"/>
    <w:rPr>
      <w:rFonts w:ascii="Times New Roman" w:eastAsia="Times New Roman" w:hAnsi="Times New Roman" w:cs="Times New Roman"/>
      <w:color w:val="FF0000"/>
      <w:sz w:val="20"/>
      <w:szCs w:val="20"/>
      <w:lang w:eastAsia="sk-SK"/>
    </w:rPr>
  </w:style>
  <w:style w:type="paragraph" w:styleId="Zarkazkladnhotextu2">
    <w:name w:val="Body Text Indent 2"/>
    <w:basedOn w:val="Normlny"/>
    <w:link w:val="Zarkazkladnhotextu2Char"/>
    <w:uiPriority w:val="99"/>
    <w:semiHidden/>
    <w:unhideWhenUsed/>
    <w:rsid w:val="000F3AB5"/>
    <w:pPr>
      <w:ind w:left="360"/>
      <w:jc w:val="both"/>
    </w:pPr>
  </w:style>
  <w:style w:type="character" w:customStyle="1" w:styleId="Zarkazkladnhotextu2Char">
    <w:name w:val="Zarážka základného textu 2 Char"/>
    <w:basedOn w:val="Predvolenpsmoodseku"/>
    <w:link w:val="Zarkazkladnhotextu2"/>
    <w:uiPriority w:val="99"/>
    <w:semiHidden/>
    <w:rsid w:val="000F3AB5"/>
    <w:rPr>
      <w:rFonts w:ascii="Times New Roman" w:eastAsia="Times New Roman" w:hAnsi="Times New Roman" w:cs="Times New Roman"/>
      <w:sz w:val="24"/>
      <w:szCs w:val="24"/>
      <w:lang w:eastAsia="sk-SK"/>
    </w:rPr>
  </w:style>
  <w:style w:type="paragraph" w:styleId="Zarkazkladnhotextu3">
    <w:name w:val="Body Text Indent 3"/>
    <w:basedOn w:val="Normlny"/>
    <w:link w:val="Zarkazkladnhotextu3Char"/>
    <w:uiPriority w:val="99"/>
    <w:semiHidden/>
    <w:unhideWhenUsed/>
    <w:rsid w:val="000F3AB5"/>
    <w:pPr>
      <w:ind w:left="4860"/>
    </w:pPr>
    <w:rPr>
      <w:sz w:val="30"/>
      <w:szCs w:val="30"/>
    </w:rPr>
  </w:style>
  <w:style w:type="character" w:customStyle="1" w:styleId="Zarkazkladnhotextu3Char">
    <w:name w:val="Zarážka základného textu 3 Char"/>
    <w:basedOn w:val="Predvolenpsmoodseku"/>
    <w:link w:val="Zarkazkladnhotextu3"/>
    <w:uiPriority w:val="99"/>
    <w:semiHidden/>
    <w:rsid w:val="000F3AB5"/>
    <w:rPr>
      <w:rFonts w:ascii="Times New Roman" w:eastAsia="Times New Roman" w:hAnsi="Times New Roman" w:cs="Times New Roman"/>
      <w:sz w:val="30"/>
      <w:szCs w:val="30"/>
      <w:lang w:eastAsia="sk-SK"/>
    </w:rPr>
  </w:style>
  <w:style w:type="paragraph" w:styleId="Oznaitext">
    <w:name w:val="Block Text"/>
    <w:basedOn w:val="Normlny"/>
    <w:uiPriority w:val="99"/>
    <w:semiHidden/>
    <w:unhideWhenUsed/>
    <w:rsid w:val="000F3AB5"/>
    <w:pPr>
      <w:spacing w:line="360" w:lineRule="auto"/>
      <w:ind w:left="3060" w:right="-108" w:hanging="3060"/>
    </w:pPr>
  </w:style>
  <w:style w:type="paragraph" w:styleId="truktradokumentu">
    <w:name w:val="Document Map"/>
    <w:basedOn w:val="Normlny"/>
    <w:link w:val="truktradokumentuChar"/>
    <w:uiPriority w:val="99"/>
    <w:semiHidden/>
    <w:unhideWhenUsed/>
    <w:rsid w:val="000F3AB5"/>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rsid w:val="000F3AB5"/>
    <w:rPr>
      <w:rFonts w:ascii="Tahoma" w:eastAsia="Times New Roman" w:hAnsi="Tahoma" w:cs="Tahoma"/>
      <w:sz w:val="20"/>
      <w:szCs w:val="20"/>
      <w:shd w:val="clear" w:color="auto" w:fill="000080"/>
      <w:lang w:eastAsia="sk-SK"/>
    </w:rPr>
  </w:style>
  <w:style w:type="paragraph" w:styleId="Obyajntext">
    <w:name w:val="Plain Text"/>
    <w:basedOn w:val="Normlny"/>
    <w:link w:val="ObyajntextChar"/>
    <w:uiPriority w:val="99"/>
    <w:semiHidden/>
    <w:unhideWhenUsed/>
    <w:rsid w:val="000F3AB5"/>
    <w:rPr>
      <w:rFonts w:ascii="Courier New" w:hAnsi="Courier New"/>
      <w:sz w:val="20"/>
      <w:szCs w:val="20"/>
    </w:rPr>
  </w:style>
  <w:style w:type="character" w:customStyle="1" w:styleId="ObyajntextChar">
    <w:name w:val="Obyčajný text Char"/>
    <w:basedOn w:val="Predvolenpsmoodseku"/>
    <w:link w:val="Obyajntext"/>
    <w:uiPriority w:val="99"/>
    <w:semiHidden/>
    <w:rsid w:val="000F3AB5"/>
    <w:rPr>
      <w:rFonts w:ascii="Courier New" w:eastAsia="Times New Roman" w:hAnsi="Courier New"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0F3AB5"/>
    <w:pPr>
      <w:autoSpaceDE/>
    </w:pPr>
    <w:rPr>
      <w:rFonts w:eastAsia="Times New Roman"/>
      <w:b/>
      <w:bCs/>
      <w:noProof/>
      <w:lang w:eastAsia="sk-SK"/>
    </w:rPr>
  </w:style>
  <w:style w:type="character" w:customStyle="1" w:styleId="PredmetkomentraChar">
    <w:name w:val="Predmet komentára Char"/>
    <w:basedOn w:val="TextkomentraChar"/>
    <w:link w:val="Predmetkomentra"/>
    <w:uiPriority w:val="99"/>
    <w:semiHidden/>
    <w:rsid w:val="000F3AB5"/>
    <w:rPr>
      <w:rFonts w:ascii="Times New Roman" w:eastAsia="Times New Roman" w:hAnsi="Times New Roman" w:cs="Times New Roman"/>
      <w:b/>
      <w:bCs/>
      <w:noProof/>
      <w:sz w:val="20"/>
      <w:szCs w:val="20"/>
      <w:lang w:eastAsia="sk-SK"/>
    </w:rPr>
  </w:style>
  <w:style w:type="paragraph" w:styleId="Textbubliny">
    <w:name w:val="Balloon Text"/>
    <w:basedOn w:val="Normlny"/>
    <w:link w:val="TextbublinyChar"/>
    <w:uiPriority w:val="99"/>
    <w:semiHidden/>
    <w:unhideWhenUsed/>
    <w:rsid w:val="000F3AB5"/>
    <w:pPr>
      <w:autoSpaceDE w:val="0"/>
    </w:pPr>
    <w:rPr>
      <w:rFonts w:ascii="Tahoma" w:eastAsia="Batang" w:hAnsi="Tahoma" w:cs="Tahoma"/>
      <w:sz w:val="16"/>
      <w:szCs w:val="16"/>
    </w:rPr>
  </w:style>
  <w:style w:type="character" w:customStyle="1" w:styleId="TextbublinyChar">
    <w:name w:val="Text bubliny Char"/>
    <w:basedOn w:val="Predvolenpsmoodseku"/>
    <w:link w:val="Textbubliny"/>
    <w:uiPriority w:val="99"/>
    <w:semiHidden/>
    <w:rsid w:val="000F3AB5"/>
    <w:rPr>
      <w:rFonts w:ascii="Tahoma" w:eastAsia="Batang" w:hAnsi="Tahoma" w:cs="Tahoma"/>
      <w:sz w:val="16"/>
      <w:szCs w:val="16"/>
      <w:lang w:eastAsia="sk-SK"/>
    </w:rPr>
  </w:style>
  <w:style w:type="paragraph" w:styleId="Bezriadkovania">
    <w:name w:val="No Spacing"/>
    <w:uiPriority w:val="1"/>
    <w:qFormat/>
    <w:rsid w:val="000F3AB5"/>
    <w:pPr>
      <w:autoSpaceDN w:val="0"/>
      <w:spacing w:after="0" w:line="240" w:lineRule="auto"/>
    </w:pPr>
    <w:rPr>
      <w:rFonts w:ascii="Times New Roman" w:eastAsia="Times New Roman" w:hAnsi="Times New Roman" w:cs="Times New Roman"/>
      <w:sz w:val="24"/>
      <w:szCs w:val="24"/>
      <w:lang w:eastAsia="sk-SK"/>
    </w:rPr>
  </w:style>
  <w:style w:type="paragraph" w:styleId="Revzia">
    <w:name w:val="Revision"/>
    <w:uiPriority w:val="99"/>
    <w:semiHidden/>
    <w:rsid w:val="000F3AB5"/>
    <w:pPr>
      <w:autoSpaceDN w:val="0"/>
      <w:spacing w:after="0" w:line="240" w:lineRule="auto"/>
    </w:pPr>
    <w:rPr>
      <w:rFonts w:ascii="Times New Roman" w:eastAsia="Times New Roman" w:hAnsi="Times New Roman" w:cs="Times New Roman"/>
      <w:noProof/>
      <w:sz w:val="24"/>
      <w:szCs w:val="24"/>
      <w:lang w:eastAsia="sk-SK"/>
    </w:rPr>
  </w:style>
  <w:style w:type="character" w:customStyle="1" w:styleId="OdsekzoznamuChar">
    <w:name w:val="Odsek zoznamu Char"/>
    <w:aliases w:val="Bullet Number Char,lp1 Char,lp11 Char,List Paragraph11 Char,Bullet 1 Char,Use Case List Paragraph Char,Medium List 2 - Accent 41 Char,Odsek Char,body Char,Farebný zoznam – zvýraznenie 11 Char,Odsek 1. Char"/>
    <w:link w:val="Odsekzoznamu"/>
    <w:uiPriority w:val="34"/>
    <w:qFormat/>
    <w:locked/>
    <w:rsid w:val="000F3AB5"/>
    <w:rPr>
      <w:sz w:val="24"/>
      <w:szCs w:val="24"/>
    </w:rPr>
  </w:style>
  <w:style w:type="paragraph" w:styleId="Odsekzoznamu">
    <w:name w:val="List Paragraph"/>
    <w:aliases w:val="Bullet Number,lp1,lp11,List Paragraph11,Bullet 1,Use Case List Paragraph,Medium List 2 - Accent 41,Odsek,body,Farebný zoznam – zvýraznenie 11,Odsek 1."/>
    <w:basedOn w:val="Normlny"/>
    <w:link w:val="OdsekzoznamuChar"/>
    <w:uiPriority w:val="34"/>
    <w:qFormat/>
    <w:rsid w:val="000F3AB5"/>
    <w:pPr>
      <w:ind w:left="720"/>
      <w:contextualSpacing/>
    </w:pPr>
    <w:rPr>
      <w:rFonts w:asciiTheme="minorHAnsi" w:eastAsiaTheme="minorHAnsi" w:hAnsiTheme="minorHAnsi" w:cstheme="minorBidi"/>
      <w:lang w:eastAsia="en-US"/>
    </w:rPr>
  </w:style>
  <w:style w:type="paragraph" w:customStyle="1" w:styleId="xl30">
    <w:name w:val="xl30"/>
    <w:basedOn w:val="Normlny"/>
    <w:uiPriority w:val="99"/>
    <w:semiHidden/>
    <w:rsid w:val="000F3AB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uiPriority w:val="99"/>
    <w:semiHidden/>
    <w:rsid w:val="000F3AB5"/>
    <w:pPr>
      <w:jc w:val="both"/>
    </w:pPr>
    <w:rPr>
      <w:sz w:val="22"/>
      <w:szCs w:val="22"/>
    </w:rPr>
  </w:style>
  <w:style w:type="paragraph" w:customStyle="1" w:styleId="JASPInormlny">
    <w:name w:val="JASPI normálny"/>
    <w:basedOn w:val="Normlny"/>
    <w:uiPriority w:val="99"/>
    <w:semiHidden/>
    <w:rsid w:val="000F3AB5"/>
    <w:pPr>
      <w:jc w:val="both"/>
    </w:pPr>
    <w:rPr>
      <w:lang w:eastAsia="cs-CZ"/>
    </w:rPr>
  </w:style>
  <w:style w:type="paragraph" w:customStyle="1" w:styleId="CharCharCharCharCharCharCharChar">
    <w:name w:val="Char Char Char Char Char Char Char Char"/>
    <w:basedOn w:val="Normlny"/>
    <w:uiPriority w:val="99"/>
    <w:semiHidden/>
    <w:rsid w:val="000F3AB5"/>
    <w:pPr>
      <w:spacing w:after="160" w:line="240" w:lineRule="exact"/>
    </w:pPr>
    <w:rPr>
      <w:rFonts w:ascii="Verdana" w:hAnsi="Verdana"/>
      <w:sz w:val="20"/>
      <w:szCs w:val="20"/>
      <w:lang w:val="en-US" w:eastAsia="en-US"/>
    </w:rPr>
  </w:style>
  <w:style w:type="paragraph" w:customStyle="1" w:styleId="tl6">
    <w:name w:val="Štýl6"/>
    <w:basedOn w:val="Normlny"/>
    <w:uiPriority w:val="99"/>
    <w:semiHidden/>
    <w:rsid w:val="000F3AB5"/>
    <w:pPr>
      <w:jc w:val="center"/>
    </w:pPr>
    <w:rPr>
      <w:b/>
      <w:bCs/>
    </w:rPr>
  </w:style>
  <w:style w:type="paragraph" w:customStyle="1" w:styleId="c2">
    <w:name w:val="c2"/>
    <w:basedOn w:val="Normlny"/>
    <w:uiPriority w:val="99"/>
    <w:semiHidden/>
    <w:rsid w:val="000F3AB5"/>
    <w:pPr>
      <w:spacing w:before="100" w:beforeAutospacing="1" w:after="100" w:afterAutospacing="1"/>
    </w:pPr>
  </w:style>
  <w:style w:type="paragraph" w:customStyle="1" w:styleId="Default">
    <w:name w:val="Default"/>
    <w:rsid w:val="000F3AB5"/>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Standard">
    <w:name w:val="Standard"/>
    <w:uiPriority w:val="99"/>
    <w:semiHidden/>
    <w:rsid w:val="000F3AB5"/>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Index">
    <w:name w:val="Index"/>
    <w:basedOn w:val="Standard"/>
    <w:uiPriority w:val="99"/>
    <w:semiHidden/>
    <w:rsid w:val="000F3AB5"/>
    <w:pPr>
      <w:suppressLineNumbers/>
    </w:pPr>
    <w:rPr>
      <w:rFonts w:cs="Mangal"/>
    </w:rPr>
  </w:style>
  <w:style w:type="paragraph" w:customStyle="1" w:styleId="Zkladntextodsazen21">
    <w:name w:val="Základní text odsazený 21"/>
    <w:basedOn w:val="Standard"/>
    <w:uiPriority w:val="99"/>
    <w:semiHidden/>
    <w:rsid w:val="000F3AB5"/>
    <w:pPr>
      <w:ind w:left="360"/>
      <w:jc w:val="both"/>
    </w:pPr>
  </w:style>
  <w:style w:type="paragraph" w:customStyle="1" w:styleId="Zkladntext31">
    <w:name w:val="Základní text 31"/>
    <w:basedOn w:val="Standard"/>
    <w:uiPriority w:val="99"/>
    <w:semiHidden/>
    <w:rsid w:val="000F3AB5"/>
    <w:pPr>
      <w:jc w:val="center"/>
    </w:pPr>
    <w:rPr>
      <w:color w:val="FF0000"/>
      <w:sz w:val="20"/>
      <w:szCs w:val="20"/>
    </w:rPr>
  </w:style>
  <w:style w:type="paragraph" w:customStyle="1" w:styleId="Zkladntext21">
    <w:name w:val="Základní text 21"/>
    <w:basedOn w:val="Standard"/>
    <w:uiPriority w:val="99"/>
    <w:semiHidden/>
    <w:rsid w:val="000F3AB5"/>
    <w:pPr>
      <w:overflowPunct w:val="0"/>
      <w:autoSpaceDE w:val="0"/>
      <w:ind w:left="720"/>
    </w:pPr>
    <w:rPr>
      <w:sz w:val="22"/>
      <w:szCs w:val="22"/>
    </w:rPr>
  </w:style>
  <w:style w:type="paragraph" w:customStyle="1" w:styleId="Zkladntextodsazen31">
    <w:name w:val="Základní text odsazený 31"/>
    <w:basedOn w:val="Standard"/>
    <w:uiPriority w:val="99"/>
    <w:semiHidden/>
    <w:rsid w:val="000F3AB5"/>
    <w:pPr>
      <w:ind w:left="4860"/>
    </w:pPr>
    <w:rPr>
      <w:sz w:val="30"/>
      <w:szCs w:val="30"/>
    </w:rPr>
  </w:style>
  <w:style w:type="paragraph" w:customStyle="1" w:styleId="NormlnsWWW">
    <w:name w:val="Normální (síť WWW)"/>
    <w:basedOn w:val="Standard"/>
    <w:uiPriority w:val="99"/>
    <w:semiHidden/>
    <w:rsid w:val="000F3AB5"/>
    <w:pPr>
      <w:autoSpaceDE w:val="0"/>
      <w:spacing w:before="100" w:after="100"/>
    </w:pPr>
  </w:style>
  <w:style w:type="paragraph" w:customStyle="1" w:styleId="Textbodyindent">
    <w:name w:val="Text body indent"/>
    <w:basedOn w:val="Standard"/>
    <w:uiPriority w:val="99"/>
    <w:semiHidden/>
    <w:rsid w:val="000F3AB5"/>
    <w:pPr>
      <w:spacing w:after="120"/>
      <w:ind w:left="283"/>
    </w:pPr>
  </w:style>
  <w:style w:type="paragraph" w:customStyle="1" w:styleId="Textpoznmky">
    <w:name w:val="Text poznámky"/>
    <w:basedOn w:val="Standard"/>
    <w:uiPriority w:val="99"/>
    <w:semiHidden/>
    <w:rsid w:val="000F3AB5"/>
    <w:pPr>
      <w:autoSpaceDE w:val="0"/>
    </w:pPr>
    <w:rPr>
      <w:rFonts w:eastAsia="Batang, 'Arial Unicode MS'"/>
      <w:sz w:val="20"/>
      <w:szCs w:val="20"/>
    </w:rPr>
  </w:style>
  <w:style w:type="paragraph" w:customStyle="1" w:styleId="Seznamsodrkami21">
    <w:name w:val="Seznam s odrážkami 21"/>
    <w:basedOn w:val="Standard"/>
    <w:uiPriority w:val="99"/>
    <w:semiHidden/>
    <w:rsid w:val="000F3AB5"/>
    <w:pPr>
      <w:widowControl w:val="0"/>
      <w:ind w:left="426"/>
      <w:jc w:val="both"/>
    </w:pPr>
  </w:style>
  <w:style w:type="paragraph" w:customStyle="1" w:styleId="Zarkazkladnhotextu21">
    <w:name w:val="Zarážka základného textu 21"/>
    <w:basedOn w:val="Standard"/>
    <w:uiPriority w:val="99"/>
    <w:semiHidden/>
    <w:rsid w:val="000F3AB5"/>
    <w:pPr>
      <w:spacing w:after="120" w:line="480" w:lineRule="auto"/>
      <w:ind w:left="283"/>
    </w:pPr>
  </w:style>
  <w:style w:type="paragraph" w:customStyle="1" w:styleId="TableContents">
    <w:name w:val="Table Contents"/>
    <w:basedOn w:val="Standard"/>
    <w:uiPriority w:val="99"/>
    <w:semiHidden/>
    <w:rsid w:val="000F3AB5"/>
    <w:pPr>
      <w:suppressLineNumbers/>
    </w:pPr>
  </w:style>
  <w:style w:type="paragraph" w:customStyle="1" w:styleId="TableHeading">
    <w:name w:val="Table Heading"/>
    <w:basedOn w:val="TableContents"/>
    <w:uiPriority w:val="99"/>
    <w:semiHidden/>
    <w:rsid w:val="000F3AB5"/>
    <w:pPr>
      <w:jc w:val="center"/>
    </w:pPr>
    <w:rPr>
      <w:b/>
      <w:bCs/>
    </w:rPr>
  </w:style>
  <w:style w:type="paragraph" w:customStyle="1" w:styleId="NormlnIMP">
    <w:name w:val="Normální_IMP"/>
    <w:basedOn w:val="Normlny"/>
    <w:uiPriority w:val="99"/>
    <w:semiHidden/>
    <w:rsid w:val="000F3AB5"/>
    <w:pPr>
      <w:suppressAutoHyphens/>
      <w:spacing w:line="228" w:lineRule="auto"/>
    </w:pPr>
    <w:rPr>
      <w:sz w:val="20"/>
      <w:szCs w:val="20"/>
      <w:lang w:val="cs-CZ"/>
    </w:rPr>
  </w:style>
  <w:style w:type="paragraph" w:customStyle="1" w:styleId="Styltabulky">
    <w:name w:val="Styl tabulky"/>
    <w:basedOn w:val="Normlny"/>
    <w:uiPriority w:val="99"/>
    <w:semiHidden/>
    <w:rsid w:val="000F3AB5"/>
    <w:pPr>
      <w:suppressAutoHyphens/>
      <w:spacing w:line="228" w:lineRule="auto"/>
    </w:pPr>
    <w:rPr>
      <w:sz w:val="20"/>
      <w:szCs w:val="20"/>
      <w:lang w:val="cs-CZ"/>
    </w:rPr>
  </w:style>
  <w:style w:type="paragraph" w:customStyle="1" w:styleId="Normlnnorm2">
    <w:name w:val="Normální.norm2"/>
    <w:uiPriority w:val="99"/>
    <w:semiHidden/>
    <w:rsid w:val="000F3AB5"/>
    <w:pPr>
      <w:widowControl w:val="0"/>
      <w:autoSpaceDN w:val="0"/>
      <w:snapToGrid w:val="0"/>
      <w:spacing w:after="0" w:line="240" w:lineRule="auto"/>
    </w:pPr>
    <w:rPr>
      <w:rFonts w:ascii="Times New Roman" w:eastAsia="Times New Roman" w:hAnsi="Times New Roman" w:cs="Times New Roman"/>
      <w:sz w:val="20"/>
      <w:szCs w:val="20"/>
      <w:lang w:val="cs-CZ" w:eastAsia="cs-CZ"/>
    </w:rPr>
  </w:style>
  <w:style w:type="paragraph" w:customStyle="1" w:styleId="Body">
    <w:name w:val="Body"/>
    <w:uiPriority w:val="99"/>
    <w:semiHidden/>
    <w:rsid w:val="000F3AB5"/>
    <w:pPr>
      <w:autoSpaceDN w:val="0"/>
      <w:spacing w:after="0" w:line="240" w:lineRule="auto"/>
    </w:pPr>
    <w:rPr>
      <w:rFonts w:ascii="Helvetica" w:eastAsia="ヒラギノ角ゴ Pro W3" w:hAnsi="Helvetica" w:cs="Times New Roman"/>
      <w:color w:val="000000"/>
      <w:sz w:val="24"/>
      <w:szCs w:val="20"/>
      <w:lang w:val="en-US" w:eastAsia="sk-SK"/>
    </w:rPr>
  </w:style>
  <w:style w:type="paragraph" w:customStyle="1" w:styleId="FreeForm">
    <w:name w:val="Free Form"/>
    <w:uiPriority w:val="99"/>
    <w:semiHidden/>
    <w:rsid w:val="000F3AB5"/>
    <w:pPr>
      <w:autoSpaceDN w:val="0"/>
      <w:spacing w:after="0" w:line="240" w:lineRule="auto"/>
    </w:pPr>
    <w:rPr>
      <w:rFonts w:ascii="Helvetica" w:eastAsia="ヒラギノ角ゴ Pro W3" w:hAnsi="Helvetica" w:cs="Times New Roman"/>
      <w:color w:val="000000"/>
      <w:sz w:val="24"/>
      <w:szCs w:val="20"/>
      <w:lang w:val="en-US" w:eastAsia="sk-SK"/>
    </w:rPr>
  </w:style>
  <w:style w:type="paragraph" w:customStyle="1" w:styleId="FreeFormA">
    <w:name w:val="Free Form A"/>
    <w:uiPriority w:val="99"/>
    <w:semiHidden/>
    <w:rsid w:val="000F3AB5"/>
    <w:pPr>
      <w:autoSpaceDN w:val="0"/>
      <w:spacing w:after="0" w:line="240" w:lineRule="auto"/>
    </w:pPr>
    <w:rPr>
      <w:rFonts w:ascii="Helvetica" w:eastAsia="ヒラギノ角ゴ Pro W3" w:hAnsi="Helvetica" w:cs="Times New Roman"/>
      <w:color w:val="000000"/>
      <w:sz w:val="24"/>
      <w:szCs w:val="20"/>
      <w:lang w:val="en-US" w:eastAsia="sk-SK"/>
    </w:rPr>
  </w:style>
  <w:style w:type="paragraph" w:customStyle="1" w:styleId="SSCnadpis3">
    <w:name w:val="SSC_nadpis3"/>
    <w:basedOn w:val="Normlny"/>
    <w:uiPriority w:val="99"/>
    <w:semiHidden/>
    <w:rsid w:val="000F3AB5"/>
    <w:pPr>
      <w:numPr>
        <w:numId w:val="2"/>
      </w:numPr>
      <w:autoSpaceDE w:val="0"/>
      <w:spacing w:before="240"/>
      <w:jc w:val="both"/>
    </w:pPr>
    <w:rPr>
      <w:rFonts w:ascii="Arial" w:hAnsi="Arial"/>
      <w:b/>
      <w:bCs/>
      <w:smallCaps/>
      <w:sz w:val="20"/>
      <w:lang w:eastAsia="cs-CZ"/>
    </w:rPr>
  </w:style>
  <w:style w:type="paragraph" w:customStyle="1" w:styleId="SSCnorm2">
    <w:name w:val="SSC_norm_2"/>
    <w:basedOn w:val="Normlny"/>
    <w:uiPriority w:val="99"/>
    <w:semiHidden/>
    <w:rsid w:val="000F3AB5"/>
    <w:pPr>
      <w:numPr>
        <w:ilvl w:val="2"/>
        <w:numId w:val="2"/>
      </w:numPr>
      <w:tabs>
        <w:tab w:val="num" w:pos="2488"/>
      </w:tabs>
      <w:autoSpaceDE w:val="0"/>
      <w:spacing w:before="240"/>
      <w:jc w:val="both"/>
    </w:pPr>
    <w:rPr>
      <w:rFonts w:ascii="Arial" w:hAnsi="Arial"/>
      <w:bCs/>
      <w:sz w:val="20"/>
      <w:szCs w:val="20"/>
      <w:lang w:eastAsia="cs-CZ"/>
    </w:rPr>
  </w:style>
  <w:style w:type="paragraph" w:customStyle="1" w:styleId="wazza04">
    <w:name w:val="wazza_04"/>
    <w:basedOn w:val="Normlny"/>
    <w:uiPriority w:val="99"/>
    <w:semiHidden/>
    <w:rsid w:val="000F3AB5"/>
    <w:pPr>
      <w:numPr>
        <w:numId w:val="3"/>
      </w:numPr>
      <w:autoSpaceDE w:val="0"/>
      <w:spacing w:before="240"/>
      <w:jc w:val="both"/>
    </w:pPr>
    <w:rPr>
      <w:rFonts w:ascii="Arial" w:hAnsi="Arial"/>
      <w:b/>
      <w:bCs/>
      <w:smallCaps/>
      <w:sz w:val="20"/>
      <w:szCs w:val="20"/>
      <w:lang w:eastAsia="cs-CZ"/>
    </w:rPr>
  </w:style>
  <w:style w:type="paragraph" w:customStyle="1" w:styleId="Odsekzoznamu1">
    <w:name w:val="Odsek zoznamu1"/>
    <w:basedOn w:val="Normlny"/>
    <w:uiPriority w:val="99"/>
    <w:semiHidden/>
    <w:rsid w:val="000F3AB5"/>
    <w:pPr>
      <w:ind w:left="720"/>
      <w:contextualSpacing/>
    </w:pPr>
    <w:rPr>
      <w:lang w:val="cs-CZ" w:eastAsia="cs-CZ"/>
    </w:rPr>
  </w:style>
  <w:style w:type="paragraph" w:customStyle="1" w:styleId="Odsekzoznamu2">
    <w:name w:val="Odsek zoznamu2"/>
    <w:basedOn w:val="Normlny"/>
    <w:uiPriority w:val="99"/>
    <w:semiHidden/>
    <w:rsid w:val="000F3AB5"/>
    <w:pPr>
      <w:ind w:left="720"/>
      <w:contextualSpacing/>
    </w:pPr>
    <w:rPr>
      <w:lang w:val="cs-CZ" w:eastAsia="cs-CZ"/>
    </w:rPr>
  </w:style>
  <w:style w:type="paragraph" w:customStyle="1" w:styleId="Odsekzoznamu3">
    <w:name w:val="Odsek zoznamu3"/>
    <w:basedOn w:val="Normlny"/>
    <w:uiPriority w:val="99"/>
    <w:semiHidden/>
    <w:rsid w:val="000F3AB5"/>
    <w:pPr>
      <w:ind w:left="720"/>
      <w:contextualSpacing/>
    </w:pPr>
    <w:rPr>
      <w:lang w:val="cs-CZ" w:eastAsia="cs-CZ"/>
    </w:rPr>
  </w:style>
  <w:style w:type="character" w:customStyle="1" w:styleId="nadpisChar">
    <w:name w:val="nadpis Char"/>
    <w:basedOn w:val="ZkladntextChar"/>
    <w:link w:val="nadpis"/>
    <w:uiPriority w:val="99"/>
    <w:semiHidden/>
    <w:locked/>
    <w:rsid w:val="000F3AB5"/>
    <w:rPr>
      <w:rFonts w:ascii="Times New Roman" w:eastAsia="Times New Roman" w:hAnsi="Times New Roman" w:cs="Times New Roman"/>
      <w:sz w:val="24"/>
      <w:szCs w:val="24"/>
      <w:lang w:eastAsia="sk-SK"/>
    </w:rPr>
  </w:style>
  <w:style w:type="paragraph" w:customStyle="1" w:styleId="nadpis">
    <w:name w:val="nadpis"/>
    <w:basedOn w:val="Zkladntext"/>
    <w:link w:val="nadpisChar"/>
    <w:uiPriority w:val="99"/>
    <w:semiHidden/>
    <w:qFormat/>
    <w:rsid w:val="000F3AB5"/>
    <w:pPr>
      <w:numPr>
        <w:numId w:val="4"/>
      </w:numPr>
      <w:autoSpaceDE w:val="0"/>
    </w:pPr>
  </w:style>
  <w:style w:type="paragraph" w:customStyle="1" w:styleId="Zarkazkladnhotextu1">
    <w:name w:val="Zarážka základného textu1"/>
    <w:basedOn w:val="Normlny"/>
    <w:uiPriority w:val="99"/>
    <w:semiHidden/>
    <w:rsid w:val="000F3AB5"/>
    <w:pPr>
      <w:spacing w:after="120"/>
      <w:ind w:left="283"/>
    </w:pPr>
    <w:rPr>
      <w:sz w:val="20"/>
      <w:szCs w:val="20"/>
      <w:lang w:eastAsia="cs-CZ"/>
    </w:rPr>
  </w:style>
  <w:style w:type="paragraph" w:customStyle="1" w:styleId="Zkladntextodsazen1">
    <w:name w:val="Základní text odsazený1"/>
    <w:basedOn w:val="Normlny"/>
    <w:uiPriority w:val="99"/>
    <w:semiHidden/>
    <w:rsid w:val="000F3AB5"/>
    <w:pPr>
      <w:spacing w:after="120"/>
      <w:ind w:left="283"/>
    </w:pPr>
    <w:rPr>
      <w:sz w:val="20"/>
      <w:szCs w:val="20"/>
      <w:lang w:val="cs-CZ" w:eastAsia="cs-CZ"/>
    </w:rPr>
  </w:style>
  <w:style w:type="paragraph" w:customStyle="1" w:styleId="BodyA">
    <w:name w:val="Body A"/>
    <w:uiPriority w:val="99"/>
    <w:semiHidden/>
    <w:rsid w:val="000F3AB5"/>
    <w:pPr>
      <w:autoSpaceDN w:val="0"/>
      <w:spacing w:after="0" w:line="240" w:lineRule="auto"/>
    </w:pPr>
    <w:rPr>
      <w:rFonts w:ascii="Helvetica" w:eastAsia="ヒラギノ角ゴ Pro W3" w:hAnsi="Helvetica" w:cs="Times New Roman"/>
      <w:color w:val="000000"/>
      <w:sz w:val="24"/>
      <w:szCs w:val="20"/>
      <w:lang w:val="en-US" w:eastAsia="sk-SK"/>
    </w:rPr>
  </w:style>
  <w:style w:type="character" w:customStyle="1" w:styleId="Zkladntext20">
    <w:name w:val="Základný text (2)_"/>
    <w:basedOn w:val="Predvolenpsmoodseku"/>
    <w:link w:val="Zkladntext210"/>
    <w:semiHidden/>
    <w:locked/>
    <w:rsid w:val="000F3AB5"/>
    <w:rPr>
      <w:rFonts w:ascii="Bookman Old Style" w:eastAsia="Bookman Old Style" w:hAnsi="Bookman Old Style" w:cs="Bookman Old Style"/>
      <w:sz w:val="19"/>
      <w:szCs w:val="19"/>
      <w:shd w:val="clear" w:color="auto" w:fill="FFFFFF"/>
    </w:rPr>
  </w:style>
  <w:style w:type="paragraph" w:customStyle="1" w:styleId="Zkladntext210">
    <w:name w:val="Základný text (2)1"/>
    <w:basedOn w:val="Normlny"/>
    <w:link w:val="Zkladntext20"/>
    <w:semiHidden/>
    <w:rsid w:val="000F3AB5"/>
    <w:pPr>
      <w:widowControl w:val="0"/>
      <w:shd w:val="clear" w:color="auto" w:fill="FFFFFF"/>
      <w:spacing w:after="360" w:line="221" w:lineRule="exact"/>
      <w:ind w:hanging="400"/>
      <w:jc w:val="both"/>
    </w:pPr>
    <w:rPr>
      <w:rFonts w:ascii="Bookman Old Style" w:eastAsia="Bookman Old Style" w:hAnsi="Bookman Old Style" w:cs="Bookman Old Style"/>
      <w:sz w:val="19"/>
      <w:szCs w:val="19"/>
      <w:lang w:eastAsia="en-US"/>
    </w:rPr>
  </w:style>
  <w:style w:type="character" w:customStyle="1" w:styleId="Poznmkapodiarou">
    <w:name w:val="Poznámka pod čiarou_"/>
    <w:basedOn w:val="Predvolenpsmoodseku"/>
    <w:link w:val="Poznmkapodiarou1"/>
    <w:semiHidden/>
    <w:locked/>
    <w:rsid w:val="000F3AB5"/>
    <w:rPr>
      <w:rFonts w:ascii="Bookman Old Style" w:eastAsia="Bookman Old Style" w:hAnsi="Bookman Old Style" w:cs="Bookman Old Style"/>
      <w:sz w:val="15"/>
      <w:szCs w:val="15"/>
      <w:shd w:val="clear" w:color="auto" w:fill="FFFFFF"/>
    </w:rPr>
  </w:style>
  <w:style w:type="paragraph" w:customStyle="1" w:styleId="Poznmkapodiarou1">
    <w:name w:val="Poznámka pod čiarou1"/>
    <w:basedOn w:val="Normlny"/>
    <w:link w:val="Poznmkapodiarou"/>
    <w:semiHidden/>
    <w:rsid w:val="000F3AB5"/>
    <w:pPr>
      <w:widowControl w:val="0"/>
      <w:shd w:val="clear" w:color="auto" w:fill="FFFFFF"/>
      <w:spacing w:line="0" w:lineRule="atLeast"/>
      <w:ind w:hanging="380"/>
      <w:jc w:val="both"/>
    </w:pPr>
    <w:rPr>
      <w:rFonts w:ascii="Bookman Old Style" w:eastAsia="Bookman Old Style" w:hAnsi="Bookman Old Style" w:cs="Bookman Old Style"/>
      <w:sz w:val="15"/>
      <w:szCs w:val="15"/>
      <w:lang w:eastAsia="en-US"/>
    </w:rPr>
  </w:style>
  <w:style w:type="paragraph" w:customStyle="1" w:styleId="NAZACIATOK">
    <w:name w:val="NA_ZACIATOK"/>
    <w:uiPriority w:val="99"/>
    <w:semiHidden/>
    <w:rsid w:val="000F3AB5"/>
    <w:pPr>
      <w:widowControl w:val="0"/>
      <w:autoSpaceDN w:val="0"/>
      <w:spacing w:after="0" w:line="240" w:lineRule="auto"/>
      <w:jc w:val="both"/>
    </w:pPr>
    <w:rPr>
      <w:rFonts w:ascii="Times New Roman" w:eastAsia="Times New Roman" w:hAnsi="Times New Roman" w:cs="Times New Roman"/>
      <w:color w:val="000000"/>
      <w:sz w:val="20"/>
      <w:szCs w:val="20"/>
      <w:lang w:eastAsia="cs-CZ"/>
    </w:rPr>
  </w:style>
  <w:style w:type="paragraph" w:customStyle="1" w:styleId="NormlnyWWW">
    <w:name w:val="Normálny (WWW)"/>
    <w:basedOn w:val="Normlny"/>
    <w:uiPriority w:val="99"/>
    <w:semiHidden/>
    <w:rsid w:val="000F3AB5"/>
    <w:pPr>
      <w:spacing w:before="100" w:beforeAutospacing="1" w:after="100" w:afterAutospacing="1"/>
    </w:pPr>
    <w:rPr>
      <w:rFonts w:ascii="Arial Unicode MS" w:eastAsia="Arial Unicode MS" w:hAnsi="Arial Unicode MS"/>
      <w:color w:val="000000"/>
    </w:rPr>
  </w:style>
  <w:style w:type="paragraph" w:customStyle="1" w:styleId="Zkladntext1">
    <w:name w:val="Základný text1"/>
    <w:uiPriority w:val="99"/>
    <w:semiHidden/>
    <w:rsid w:val="000F3AB5"/>
    <w:pPr>
      <w:widowControl w:val="0"/>
      <w:autoSpaceDE w:val="0"/>
      <w:autoSpaceDN w:val="0"/>
      <w:spacing w:before="160" w:after="0" w:line="240" w:lineRule="auto"/>
      <w:ind w:firstLine="454"/>
      <w:jc w:val="both"/>
    </w:pPr>
    <w:rPr>
      <w:rFonts w:ascii="Times New Roman" w:eastAsia="Times New Roman" w:hAnsi="Times New Roman" w:cs="Times New Roman"/>
      <w:noProof/>
      <w:color w:val="000000"/>
      <w:sz w:val="20"/>
      <w:szCs w:val="24"/>
      <w:lang w:val="en-US" w:eastAsia="sk-SK"/>
    </w:rPr>
  </w:style>
  <w:style w:type="paragraph" w:customStyle="1" w:styleId="ODSAD">
    <w:name w:val="ODSAD"/>
    <w:basedOn w:val="Normlny"/>
    <w:uiPriority w:val="99"/>
    <w:semiHidden/>
    <w:rsid w:val="000F3AB5"/>
    <w:pPr>
      <w:widowControl w:val="0"/>
      <w:tabs>
        <w:tab w:val="left" w:pos="454"/>
      </w:tabs>
      <w:autoSpaceDE w:val="0"/>
      <w:ind w:left="454" w:hanging="454"/>
      <w:jc w:val="both"/>
    </w:pPr>
    <w:rPr>
      <w:color w:val="000000"/>
      <w:sz w:val="20"/>
      <w:lang w:val="en-US"/>
    </w:rPr>
  </w:style>
  <w:style w:type="paragraph" w:customStyle="1" w:styleId="Normlny1">
    <w:name w:val="Normálny1"/>
    <w:basedOn w:val="Normlny"/>
    <w:uiPriority w:val="99"/>
    <w:semiHidden/>
    <w:rsid w:val="000F3AB5"/>
    <w:pPr>
      <w:tabs>
        <w:tab w:val="left" w:pos="709"/>
      </w:tabs>
      <w:ind w:left="705" w:hanging="705"/>
      <w:jc w:val="both"/>
    </w:pPr>
    <w:rPr>
      <w:b/>
      <w:sz w:val="20"/>
      <w:lang w:val="en-GB"/>
    </w:rPr>
  </w:style>
  <w:style w:type="paragraph" w:customStyle="1" w:styleId="Zkladntext211">
    <w:name w:val="Základný text 21"/>
    <w:basedOn w:val="Normlny"/>
    <w:uiPriority w:val="99"/>
    <w:semiHidden/>
    <w:rsid w:val="000F3AB5"/>
    <w:pPr>
      <w:overflowPunct w:val="0"/>
      <w:autoSpaceDE w:val="0"/>
      <w:adjustRightInd w:val="0"/>
      <w:spacing w:line="240" w:lineRule="exact"/>
      <w:jc w:val="both"/>
    </w:pPr>
    <w:rPr>
      <w:szCs w:val="20"/>
    </w:rPr>
  </w:style>
  <w:style w:type="paragraph" w:customStyle="1" w:styleId="Normlnywebov1">
    <w:name w:val="Normálny (webový)1"/>
    <w:basedOn w:val="Normlny"/>
    <w:uiPriority w:val="99"/>
    <w:semiHidden/>
    <w:rsid w:val="000F3AB5"/>
    <w:pPr>
      <w:spacing w:before="100" w:after="100"/>
    </w:pPr>
    <w:rPr>
      <w:rFonts w:ascii="Arial Unicode MS" w:eastAsia="Arial Unicode MS"/>
      <w:szCs w:val="20"/>
      <w:lang w:val="cs-CZ" w:eastAsia="cs-CZ"/>
    </w:rPr>
  </w:style>
  <w:style w:type="paragraph" w:customStyle="1" w:styleId="CharCharChar">
    <w:name w:val="Char Char Char"/>
    <w:basedOn w:val="Normlny"/>
    <w:uiPriority w:val="99"/>
    <w:semiHidden/>
    <w:rsid w:val="000F3AB5"/>
    <w:pPr>
      <w:spacing w:after="160" w:line="240" w:lineRule="exact"/>
    </w:pPr>
    <w:rPr>
      <w:rFonts w:ascii="Arial" w:hAnsi="Arial" w:cs="Arial"/>
      <w:sz w:val="20"/>
      <w:szCs w:val="20"/>
      <w:lang w:val="en-US" w:eastAsia="en-US"/>
    </w:rPr>
  </w:style>
  <w:style w:type="paragraph" w:customStyle="1" w:styleId="xl66">
    <w:name w:val="xl66"/>
    <w:basedOn w:val="Normlny"/>
    <w:rsid w:val="000F3AB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Normlny"/>
    <w:rsid w:val="000F3AB5"/>
    <w:pPr>
      <w:spacing w:before="100" w:beforeAutospacing="1" w:after="100" w:afterAutospacing="1"/>
    </w:pPr>
    <w:rPr>
      <w:color w:val="FF0000"/>
    </w:rPr>
  </w:style>
  <w:style w:type="paragraph" w:customStyle="1" w:styleId="xl68">
    <w:name w:val="xl68"/>
    <w:basedOn w:val="Normlny"/>
    <w:rsid w:val="000F3AB5"/>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69">
    <w:name w:val="xl69"/>
    <w:basedOn w:val="Normlny"/>
    <w:rsid w:val="000F3AB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0">
    <w:name w:val="xl70"/>
    <w:basedOn w:val="Normlny"/>
    <w:rsid w:val="000F3AB5"/>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71">
    <w:name w:val="xl71"/>
    <w:basedOn w:val="Normlny"/>
    <w:rsid w:val="000F3AB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72">
    <w:name w:val="xl72"/>
    <w:basedOn w:val="Normlny"/>
    <w:rsid w:val="000F3AB5"/>
    <w:pPr>
      <w:pBdr>
        <w:left w:val="single" w:sz="4" w:space="0" w:color="auto"/>
        <w:bottom w:val="single" w:sz="4" w:space="0" w:color="auto"/>
        <w:right w:val="single" w:sz="4" w:space="0" w:color="auto"/>
      </w:pBdr>
      <w:shd w:val="clear" w:color="auto" w:fill="FFFFFF"/>
      <w:spacing w:before="100" w:beforeAutospacing="1" w:after="100" w:afterAutospacing="1"/>
    </w:pPr>
  </w:style>
  <w:style w:type="paragraph" w:customStyle="1" w:styleId="xl73">
    <w:name w:val="xl73"/>
    <w:basedOn w:val="Normlny"/>
    <w:rsid w:val="000F3AB5"/>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74">
    <w:name w:val="xl74"/>
    <w:basedOn w:val="Normlny"/>
    <w:rsid w:val="000F3AB5"/>
    <w:pPr>
      <w:pBdr>
        <w:top w:val="single" w:sz="4" w:space="0" w:color="auto"/>
        <w:left w:val="single" w:sz="4" w:space="0" w:color="auto"/>
        <w:bottom w:val="single" w:sz="8" w:space="0" w:color="auto"/>
        <w:right w:val="single" w:sz="4" w:space="0" w:color="auto"/>
      </w:pBdr>
      <w:spacing w:before="100" w:beforeAutospacing="1" w:after="100" w:afterAutospacing="1"/>
    </w:pPr>
    <w:rPr>
      <w:color w:val="000000"/>
    </w:rPr>
  </w:style>
  <w:style w:type="paragraph" w:customStyle="1" w:styleId="xl75">
    <w:name w:val="xl75"/>
    <w:basedOn w:val="Normlny"/>
    <w:rsid w:val="000F3AB5"/>
    <w:pPr>
      <w:spacing w:before="100" w:beforeAutospacing="1" w:after="100" w:afterAutospacing="1"/>
    </w:pPr>
  </w:style>
  <w:style w:type="paragraph" w:customStyle="1" w:styleId="xl76">
    <w:name w:val="xl76"/>
    <w:basedOn w:val="Normlny"/>
    <w:rsid w:val="000F3AB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Normlny"/>
    <w:rsid w:val="000F3AB5"/>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78">
    <w:name w:val="xl78"/>
    <w:basedOn w:val="Normlny"/>
    <w:rsid w:val="000F3AB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79">
    <w:name w:val="xl79"/>
    <w:basedOn w:val="Normlny"/>
    <w:rsid w:val="000F3AB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80">
    <w:name w:val="xl80"/>
    <w:basedOn w:val="Normlny"/>
    <w:rsid w:val="000F3AB5"/>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rPr>
  </w:style>
  <w:style w:type="paragraph" w:customStyle="1" w:styleId="xl81">
    <w:name w:val="xl81"/>
    <w:basedOn w:val="Normlny"/>
    <w:rsid w:val="000F3AB5"/>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hAnsi="Arial" w:cs="Arial"/>
    </w:rPr>
  </w:style>
  <w:style w:type="paragraph" w:customStyle="1" w:styleId="xl82">
    <w:name w:val="xl82"/>
    <w:basedOn w:val="Normlny"/>
    <w:rsid w:val="000F3AB5"/>
    <w:pPr>
      <w:pBdr>
        <w:left w:val="single" w:sz="4" w:space="0" w:color="auto"/>
        <w:bottom w:val="single" w:sz="8" w:space="0" w:color="auto"/>
        <w:right w:val="single" w:sz="4" w:space="0" w:color="auto"/>
      </w:pBdr>
      <w:spacing w:before="100" w:beforeAutospacing="1" w:after="100" w:afterAutospacing="1"/>
    </w:pPr>
    <w:rPr>
      <w:color w:val="000000"/>
    </w:rPr>
  </w:style>
  <w:style w:type="paragraph" w:customStyle="1" w:styleId="xl83">
    <w:name w:val="xl83"/>
    <w:basedOn w:val="Normlny"/>
    <w:rsid w:val="000F3AB5"/>
    <w:pPr>
      <w:pBdr>
        <w:left w:val="single" w:sz="4" w:space="0" w:color="auto"/>
        <w:bottom w:val="single" w:sz="8" w:space="0" w:color="auto"/>
        <w:right w:val="single" w:sz="4" w:space="0" w:color="auto"/>
      </w:pBdr>
      <w:spacing w:before="100" w:beforeAutospacing="1" w:after="100" w:afterAutospacing="1"/>
    </w:pPr>
  </w:style>
  <w:style w:type="paragraph" w:customStyle="1" w:styleId="xl84">
    <w:name w:val="xl84"/>
    <w:basedOn w:val="Normlny"/>
    <w:rsid w:val="000F3AB5"/>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85">
    <w:name w:val="xl85"/>
    <w:basedOn w:val="Normlny"/>
    <w:rsid w:val="000F3AB5"/>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86">
    <w:name w:val="xl86"/>
    <w:basedOn w:val="Normlny"/>
    <w:rsid w:val="000F3AB5"/>
    <w:pPr>
      <w:pBdr>
        <w:left w:val="single" w:sz="4" w:space="0" w:color="auto"/>
        <w:bottom w:val="single" w:sz="4" w:space="0" w:color="auto"/>
        <w:right w:val="single" w:sz="4" w:space="0" w:color="auto"/>
      </w:pBdr>
      <w:spacing w:before="100" w:beforeAutospacing="1" w:after="100" w:afterAutospacing="1"/>
    </w:pPr>
  </w:style>
  <w:style w:type="paragraph" w:customStyle="1" w:styleId="xl87">
    <w:name w:val="xl87"/>
    <w:basedOn w:val="Normlny"/>
    <w:rsid w:val="000F3AB5"/>
    <w:pPr>
      <w:pBdr>
        <w:left w:val="single" w:sz="4" w:space="0" w:color="auto"/>
        <w:bottom w:val="single" w:sz="4" w:space="0" w:color="auto"/>
        <w:right w:val="single" w:sz="8" w:space="0" w:color="auto"/>
      </w:pBdr>
      <w:spacing w:before="100" w:beforeAutospacing="1" w:after="100" w:afterAutospacing="1"/>
    </w:pPr>
  </w:style>
  <w:style w:type="paragraph" w:customStyle="1" w:styleId="xl88">
    <w:name w:val="xl88"/>
    <w:basedOn w:val="Normlny"/>
    <w:rsid w:val="000F3AB5"/>
    <w:pPr>
      <w:pBdr>
        <w:left w:val="single" w:sz="4" w:space="0" w:color="auto"/>
        <w:bottom w:val="single" w:sz="4" w:space="0" w:color="auto"/>
        <w:right w:val="single" w:sz="4" w:space="0" w:color="auto"/>
      </w:pBdr>
      <w:spacing w:before="100" w:beforeAutospacing="1" w:after="100" w:afterAutospacing="1"/>
    </w:pPr>
  </w:style>
  <w:style w:type="paragraph" w:customStyle="1" w:styleId="xl89">
    <w:name w:val="xl89"/>
    <w:basedOn w:val="Normlny"/>
    <w:rsid w:val="000F3AB5"/>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0">
    <w:name w:val="xl90"/>
    <w:basedOn w:val="Normlny"/>
    <w:rsid w:val="000F3AB5"/>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pPr>
  </w:style>
  <w:style w:type="paragraph" w:customStyle="1" w:styleId="xl91">
    <w:name w:val="xl91"/>
    <w:basedOn w:val="Normlny"/>
    <w:uiPriority w:val="99"/>
    <w:semiHidden/>
    <w:rsid w:val="000F3AB5"/>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92">
    <w:name w:val="xl92"/>
    <w:basedOn w:val="Normlny"/>
    <w:uiPriority w:val="99"/>
    <w:semiHidden/>
    <w:rsid w:val="000F3AB5"/>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93">
    <w:name w:val="xl93"/>
    <w:basedOn w:val="Normlny"/>
    <w:uiPriority w:val="99"/>
    <w:semiHidden/>
    <w:rsid w:val="000F3AB5"/>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94">
    <w:name w:val="xl94"/>
    <w:basedOn w:val="Normlny"/>
    <w:uiPriority w:val="99"/>
    <w:semiHidden/>
    <w:rsid w:val="000F3AB5"/>
    <w:pPr>
      <w:pBdr>
        <w:left w:val="single" w:sz="4" w:space="0" w:color="auto"/>
        <w:bottom w:val="single" w:sz="4" w:space="0" w:color="auto"/>
        <w:right w:val="single" w:sz="8" w:space="0" w:color="auto"/>
      </w:pBdr>
      <w:spacing w:before="100" w:beforeAutospacing="1" w:after="100" w:afterAutospacing="1"/>
    </w:pPr>
  </w:style>
  <w:style w:type="paragraph" w:customStyle="1" w:styleId="xl95">
    <w:name w:val="xl95"/>
    <w:basedOn w:val="Normlny"/>
    <w:uiPriority w:val="99"/>
    <w:semiHidden/>
    <w:rsid w:val="000F3AB5"/>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96">
    <w:name w:val="xl96"/>
    <w:basedOn w:val="Normlny"/>
    <w:uiPriority w:val="99"/>
    <w:semiHidden/>
    <w:rsid w:val="000F3AB5"/>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97">
    <w:name w:val="xl97"/>
    <w:basedOn w:val="Normlny"/>
    <w:uiPriority w:val="99"/>
    <w:semiHidden/>
    <w:rsid w:val="000F3AB5"/>
    <w:pPr>
      <w:pBdr>
        <w:left w:val="single" w:sz="4" w:space="0" w:color="auto"/>
        <w:bottom w:val="single" w:sz="4" w:space="0" w:color="auto"/>
        <w:right w:val="single" w:sz="8" w:space="0" w:color="auto"/>
      </w:pBdr>
      <w:spacing w:before="100" w:beforeAutospacing="1" w:after="100" w:afterAutospacing="1"/>
    </w:pPr>
  </w:style>
  <w:style w:type="paragraph" w:customStyle="1" w:styleId="xl98">
    <w:name w:val="xl98"/>
    <w:basedOn w:val="Normlny"/>
    <w:uiPriority w:val="99"/>
    <w:semiHidden/>
    <w:rsid w:val="000F3AB5"/>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99">
    <w:name w:val="xl99"/>
    <w:basedOn w:val="Normlny"/>
    <w:uiPriority w:val="99"/>
    <w:semiHidden/>
    <w:rsid w:val="000F3AB5"/>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100">
    <w:name w:val="xl100"/>
    <w:basedOn w:val="Normlny"/>
    <w:uiPriority w:val="99"/>
    <w:semiHidden/>
    <w:rsid w:val="000F3AB5"/>
    <w:pPr>
      <w:pBdr>
        <w:left w:val="single" w:sz="4" w:space="0" w:color="auto"/>
        <w:bottom w:val="single" w:sz="8" w:space="0" w:color="auto"/>
        <w:right w:val="single" w:sz="8" w:space="0" w:color="auto"/>
      </w:pBdr>
      <w:spacing w:before="100" w:beforeAutospacing="1" w:after="100" w:afterAutospacing="1"/>
    </w:pPr>
  </w:style>
  <w:style w:type="paragraph" w:customStyle="1" w:styleId="xl101">
    <w:name w:val="xl101"/>
    <w:basedOn w:val="Normlny"/>
    <w:uiPriority w:val="99"/>
    <w:semiHidden/>
    <w:rsid w:val="000F3AB5"/>
    <w:pPr>
      <w:pBdr>
        <w:top w:val="single" w:sz="8" w:space="0" w:color="auto"/>
        <w:left w:val="single" w:sz="4" w:space="0" w:color="auto"/>
        <w:bottom w:val="single" w:sz="8" w:space="0" w:color="auto"/>
        <w:right w:val="single" w:sz="4" w:space="0" w:color="auto"/>
      </w:pBdr>
      <w:spacing w:before="100" w:beforeAutospacing="1" w:after="100" w:afterAutospacing="1"/>
    </w:pPr>
    <w:rPr>
      <w:b/>
      <w:bCs/>
      <w:sz w:val="22"/>
      <w:szCs w:val="22"/>
    </w:rPr>
  </w:style>
  <w:style w:type="paragraph" w:customStyle="1" w:styleId="xl102">
    <w:name w:val="xl102"/>
    <w:basedOn w:val="Normlny"/>
    <w:uiPriority w:val="99"/>
    <w:semiHidden/>
    <w:rsid w:val="000F3AB5"/>
    <w:pPr>
      <w:pBdr>
        <w:top w:val="single" w:sz="8" w:space="0" w:color="auto"/>
        <w:left w:val="single" w:sz="4" w:space="0" w:color="auto"/>
        <w:bottom w:val="single" w:sz="8" w:space="0" w:color="auto"/>
        <w:right w:val="single" w:sz="8" w:space="0" w:color="auto"/>
      </w:pBdr>
      <w:spacing w:before="100" w:beforeAutospacing="1" w:after="100" w:afterAutospacing="1"/>
    </w:pPr>
    <w:rPr>
      <w:b/>
      <w:bCs/>
      <w:sz w:val="22"/>
      <w:szCs w:val="22"/>
    </w:rPr>
  </w:style>
  <w:style w:type="paragraph" w:customStyle="1" w:styleId="xl103">
    <w:name w:val="xl103"/>
    <w:basedOn w:val="Normlny"/>
    <w:uiPriority w:val="99"/>
    <w:semiHidden/>
    <w:rsid w:val="000F3AB5"/>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04">
    <w:name w:val="xl104"/>
    <w:basedOn w:val="Normlny"/>
    <w:uiPriority w:val="99"/>
    <w:semiHidden/>
    <w:rsid w:val="000F3AB5"/>
    <w:pPr>
      <w:pBdr>
        <w:top w:val="single" w:sz="8" w:space="0" w:color="auto"/>
        <w:left w:val="single" w:sz="4" w:space="0" w:color="auto"/>
        <w:bottom w:val="single" w:sz="4" w:space="0" w:color="auto"/>
        <w:right w:val="single" w:sz="8" w:space="0" w:color="auto"/>
      </w:pBdr>
      <w:spacing w:before="100" w:beforeAutospacing="1" w:after="100" w:afterAutospacing="1"/>
    </w:pPr>
  </w:style>
  <w:style w:type="paragraph" w:customStyle="1" w:styleId="xl105">
    <w:name w:val="xl105"/>
    <w:basedOn w:val="Normlny"/>
    <w:uiPriority w:val="99"/>
    <w:semiHidden/>
    <w:rsid w:val="000F3AB5"/>
    <w:pPr>
      <w:pBdr>
        <w:top w:val="single" w:sz="4" w:space="0" w:color="auto"/>
        <w:left w:val="single" w:sz="4" w:space="0" w:color="auto"/>
        <w:right w:val="single" w:sz="4" w:space="0" w:color="auto"/>
      </w:pBdr>
      <w:spacing w:before="100" w:beforeAutospacing="1" w:after="100" w:afterAutospacing="1"/>
    </w:pPr>
  </w:style>
  <w:style w:type="paragraph" w:customStyle="1" w:styleId="xl106">
    <w:name w:val="xl106"/>
    <w:basedOn w:val="Normlny"/>
    <w:uiPriority w:val="99"/>
    <w:semiHidden/>
    <w:rsid w:val="000F3AB5"/>
    <w:pPr>
      <w:pBdr>
        <w:top w:val="single" w:sz="4" w:space="0" w:color="auto"/>
        <w:left w:val="single" w:sz="4" w:space="0" w:color="auto"/>
        <w:right w:val="single" w:sz="8" w:space="0" w:color="auto"/>
      </w:pBdr>
      <w:spacing w:before="100" w:beforeAutospacing="1" w:after="100" w:afterAutospacing="1"/>
    </w:pPr>
  </w:style>
  <w:style w:type="paragraph" w:customStyle="1" w:styleId="xl107">
    <w:name w:val="xl107"/>
    <w:basedOn w:val="Normlny"/>
    <w:uiPriority w:val="99"/>
    <w:semiHidden/>
    <w:rsid w:val="000F3AB5"/>
    <w:pPr>
      <w:pBdr>
        <w:left w:val="single" w:sz="4" w:space="0" w:color="auto"/>
        <w:bottom w:val="single" w:sz="4" w:space="0" w:color="auto"/>
        <w:right w:val="single" w:sz="8" w:space="0" w:color="auto"/>
      </w:pBdr>
      <w:spacing w:before="100" w:beforeAutospacing="1" w:after="100" w:afterAutospacing="1"/>
    </w:pPr>
    <w:rPr>
      <w:rFonts w:ascii="Arial" w:hAnsi="Arial" w:cs="Arial"/>
    </w:rPr>
  </w:style>
  <w:style w:type="paragraph" w:customStyle="1" w:styleId="xl108">
    <w:name w:val="xl108"/>
    <w:basedOn w:val="Normlny"/>
    <w:uiPriority w:val="99"/>
    <w:semiHidden/>
    <w:rsid w:val="000F3AB5"/>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hAnsi="Arial" w:cs="Arial"/>
    </w:rPr>
  </w:style>
  <w:style w:type="paragraph" w:customStyle="1" w:styleId="xl109">
    <w:name w:val="xl109"/>
    <w:basedOn w:val="Normlny"/>
    <w:uiPriority w:val="99"/>
    <w:semiHidden/>
    <w:rsid w:val="000F3AB5"/>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hAnsi="Arial" w:cs="Arial"/>
    </w:rPr>
  </w:style>
  <w:style w:type="paragraph" w:customStyle="1" w:styleId="xl110">
    <w:name w:val="xl110"/>
    <w:basedOn w:val="Normlny"/>
    <w:uiPriority w:val="99"/>
    <w:semiHidden/>
    <w:rsid w:val="000F3AB5"/>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1">
    <w:name w:val="xl111"/>
    <w:basedOn w:val="Normlny"/>
    <w:uiPriority w:val="99"/>
    <w:semiHidden/>
    <w:rsid w:val="000F3AB5"/>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2">
    <w:name w:val="xl112"/>
    <w:basedOn w:val="Normlny"/>
    <w:uiPriority w:val="99"/>
    <w:semiHidden/>
    <w:rsid w:val="000F3AB5"/>
    <w:pPr>
      <w:pBdr>
        <w:top w:val="single" w:sz="4" w:space="0" w:color="auto"/>
        <w:left w:val="single" w:sz="4" w:space="0" w:color="auto"/>
        <w:right w:val="single" w:sz="4" w:space="0" w:color="auto"/>
      </w:pBdr>
      <w:spacing w:before="100" w:beforeAutospacing="1" w:after="100" w:afterAutospacing="1"/>
    </w:pPr>
    <w:rPr>
      <w:color w:val="000000"/>
    </w:rPr>
  </w:style>
  <w:style w:type="paragraph" w:customStyle="1" w:styleId="xl113">
    <w:name w:val="xl113"/>
    <w:basedOn w:val="Normlny"/>
    <w:uiPriority w:val="99"/>
    <w:semiHidden/>
    <w:rsid w:val="000F3AB5"/>
    <w:pPr>
      <w:pBdr>
        <w:top w:val="double" w:sz="6" w:space="0" w:color="auto"/>
        <w:left w:val="single" w:sz="4" w:space="0" w:color="auto"/>
        <w:bottom w:val="double" w:sz="6" w:space="0" w:color="auto"/>
        <w:right w:val="single" w:sz="4" w:space="0" w:color="auto"/>
      </w:pBdr>
      <w:spacing w:before="100" w:beforeAutospacing="1" w:after="100" w:afterAutospacing="1"/>
    </w:pPr>
    <w:rPr>
      <w:color w:val="000000"/>
    </w:rPr>
  </w:style>
  <w:style w:type="paragraph" w:customStyle="1" w:styleId="xl65">
    <w:name w:val="xl65"/>
    <w:basedOn w:val="Normlny"/>
    <w:rsid w:val="000F3AB5"/>
    <w:pPr>
      <w:spacing w:before="100" w:beforeAutospacing="1" w:after="100" w:afterAutospacing="1"/>
      <w:jc w:val="center"/>
    </w:pPr>
  </w:style>
  <w:style w:type="paragraph" w:customStyle="1" w:styleId="xl114">
    <w:name w:val="xl114"/>
    <w:basedOn w:val="Normlny"/>
    <w:uiPriority w:val="99"/>
    <w:semiHidden/>
    <w:rsid w:val="000F3AB5"/>
    <w:pPr>
      <w:pBdr>
        <w:bottom w:val="single" w:sz="12" w:space="0" w:color="auto"/>
      </w:pBdr>
      <w:shd w:val="clear" w:color="auto" w:fill="FFFF00"/>
      <w:spacing w:before="100" w:beforeAutospacing="1" w:after="100" w:afterAutospacing="1"/>
      <w:jc w:val="center"/>
    </w:pPr>
    <w:rPr>
      <w:rFonts w:ascii="Arial" w:hAnsi="Arial" w:cs="Arial"/>
      <w:sz w:val="10"/>
      <w:szCs w:val="10"/>
    </w:rPr>
  </w:style>
  <w:style w:type="paragraph" w:customStyle="1" w:styleId="xl115">
    <w:name w:val="xl115"/>
    <w:basedOn w:val="Normlny"/>
    <w:uiPriority w:val="99"/>
    <w:semiHidden/>
    <w:rsid w:val="000F3AB5"/>
    <w:pPr>
      <w:spacing w:before="100" w:beforeAutospacing="1" w:after="100" w:afterAutospacing="1"/>
      <w:jc w:val="right"/>
    </w:pPr>
    <w:rPr>
      <w:rFonts w:ascii="Arial" w:hAnsi="Arial" w:cs="Arial"/>
      <w:b/>
      <w:bCs/>
      <w:sz w:val="14"/>
      <w:szCs w:val="14"/>
    </w:rPr>
  </w:style>
  <w:style w:type="paragraph" w:customStyle="1" w:styleId="xl116">
    <w:name w:val="xl116"/>
    <w:basedOn w:val="Normlny"/>
    <w:uiPriority w:val="99"/>
    <w:semiHidden/>
    <w:rsid w:val="000F3A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sz w:val="14"/>
      <w:szCs w:val="14"/>
    </w:rPr>
  </w:style>
  <w:style w:type="paragraph" w:customStyle="1" w:styleId="xl117">
    <w:name w:val="xl117"/>
    <w:basedOn w:val="Normlny"/>
    <w:uiPriority w:val="99"/>
    <w:semiHidden/>
    <w:rsid w:val="000F3AB5"/>
    <w:pPr>
      <w:spacing w:before="100" w:beforeAutospacing="1" w:after="100" w:afterAutospacing="1"/>
      <w:jc w:val="center"/>
    </w:pPr>
    <w:rPr>
      <w:rFonts w:ascii="Arial" w:hAnsi="Arial" w:cs="Arial"/>
      <w:sz w:val="14"/>
      <w:szCs w:val="14"/>
    </w:rPr>
  </w:style>
  <w:style w:type="paragraph" w:customStyle="1" w:styleId="xl118">
    <w:name w:val="xl118"/>
    <w:basedOn w:val="Normlny"/>
    <w:uiPriority w:val="99"/>
    <w:semiHidden/>
    <w:rsid w:val="000F3AB5"/>
    <w:pPr>
      <w:pBdr>
        <w:top w:val="single" w:sz="12" w:space="0" w:color="auto"/>
        <w:left w:val="single" w:sz="12" w:space="0" w:color="auto"/>
        <w:bottom w:val="single" w:sz="12" w:space="0" w:color="auto"/>
      </w:pBdr>
      <w:shd w:val="clear" w:color="auto" w:fill="FFFF00"/>
      <w:spacing w:before="100" w:beforeAutospacing="1" w:after="100" w:afterAutospacing="1"/>
      <w:jc w:val="center"/>
    </w:pPr>
    <w:rPr>
      <w:rFonts w:ascii="Arial" w:hAnsi="Arial" w:cs="Arial"/>
      <w:sz w:val="10"/>
      <w:szCs w:val="10"/>
    </w:rPr>
  </w:style>
  <w:style w:type="paragraph" w:customStyle="1" w:styleId="xl119">
    <w:name w:val="xl119"/>
    <w:basedOn w:val="Normlny"/>
    <w:uiPriority w:val="99"/>
    <w:semiHidden/>
    <w:rsid w:val="000F3AB5"/>
    <w:pPr>
      <w:pBdr>
        <w:top w:val="single" w:sz="12" w:space="0" w:color="auto"/>
        <w:bottom w:val="single" w:sz="12" w:space="0" w:color="auto"/>
        <w:right w:val="single" w:sz="12" w:space="0" w:color="auto"/>
      </w:pBdr>
      <w:shd w:val="clear" w:color="auto" w:fill="FFFF00"/>
      <w:spacing w:before="100" w:beforeAutospacing="1" w:after="100" w:afterAutospacing="1"/>
      <w:jc w:val="center"/>
    </w:pPr>
    <w:rPr>
      <w:rFonts w:ascii="Arial" w:hAnsi="Arial" w:cs="Arial"/>
      <w:sz w:val="10"/>
      <w:szCs w:val="10"/>
    </w:rPr>
  </w:style>
  <w:style w:type="paragraph" w:customStyle="1" w:styleId="xl120">
    <w:name w:val="xl120"/>
    <w:basedOn w:val="Normlny"/>
    <w:uiPriority w:val="99"/>
    <w:semiHidden/>
    <w:rsid w:val="000F3AB5"/>
    <w:pPr>
      <w:pBdr>
        <w:top w:val="single" w:sz="4" w:space="0" w:color="auto"/>
        <w:left w:val="single" w:sz="4" w:space="0" w:color="auto"/>
      </w:pBdr>
      <w:shd w:val="clear" w:color="auto" w:fill="FFFF00"/>
      <w:spacing w:before="100" w:beforeAutospacing="1" w:after="100" w:afterAutospacing="1"/>
      <w:jc w:val="right"/>
    </w:pPr>
    <w:rPr>
      <w:rFonts w:ascii="Arial" w:hAnsi="Arial" w:cs="Arial"/>
      <w:sz w:val="14"/>
      <w:szCs w:val="14"/>
    </w:rPr>
  </w:style>
  <w:style w:type="paragraph" w:customStyle="1" w:styleId="xl121">
    <w:name w:val="xl121"/>
    <w:basedOn w:val="Normlny"/>
    <w:uiPriority w:val="99"/>
    <w:semiHidden/>
    <w:rsid w:val="000F3AB5"/>
    <w:pPr>
      <w:pBdr>
        <w:top w:val="single" w:sz="4" w:space="0" w:color="auto"/>
      </w:pBdr>
      <w:shd w:val="clear" w:color="auto" w:fill="FFFF00"/>
      <w:spacing w:before="100" w:beforeAutospacing="1" w:after="100" w:afterAutospacing="1"/>
      <w:jc w:val="right"/>
    </w:pPr>
    <w:rPr>
      <w:rFonts w:ascii="Arial" w:hAnsi="Arial" w:cs="Arial"/>
      <w:sz w:val="14"/>
      <w:szCs w:val="14"/>
    </w:rPr>
  </w:style>
  <w:style w:type="paragraph" w:customStyle="1" w:styleId="xl122">
    <w:name w:val="xl122"/>
    <w:basedOn w:val="Normlny"/>
    <w:uiPriority w:val="99"/>
    <w:semiHidden/>
    <w:rsid w:val="000F3AB5"/>
    <w:pPr>
      <w:pBdr>
        <w:top w:val="single" w:sz="4" w:space="0" w:color="auto"/>
        <w:right w:val="single" w:sz="4" w:space="0" w:color="auto"/>
      </w:pBdr>
      <w:shd w:val="clear" w:color="auto" w:fill="FFFF00"/>
      <w:spacing w:before="100" w:beforeAutospacing="1" w:after="100" w:afterAutospacing="1"/>
      <w:jc w:val="right"/>
    </w:pPr>
    <w:rPr>
      <w:rFonts w:ascii="Arial" w:hAnsi="Arial" w:cs="Arial"/>
      <w:sz w:val="14"/>
      <w:szCs w:val="14"/>
    </w:rPr>
  </w:style>
  <w:style w:type="paragraph" w:customStyle="1" w:styleId="xl123">
    <w:name w:val="xl123"/>
    <w:basedOn w:val="Normlny"/>
    <w:uiPriority w:val="99"/>
    <w:semiHidden/>
    <w:rsid w:val="000F3AB5"/>
    <w:pPr>
      <w:pBdr>
        <w:left w:val="single" w:sz="4" w:space="0" w:color="auto"/>
        <w:bottom w:val="single" w:sz="4" w:space="0" w:color="auto"/>
      </w:pBdr>
      <w:shd w:val="clear" w:color="auto" w:fill="FFFF00"/>
      <w:spacing w:before="100" w:beforeAutospacing="1" w:after="100" w:afterAutospacing="1"/>
      <w:jc w:val="right"/>
    </w:pPr>
    <w:rPr>
      <w:rFonts w:ascii="Arial" w:hAnsi="Arial" w:cs="Arial"/>
      <w:sz w:val="14"/>
      <w:szCs w:val="14"/>
    </w:rPr>
  </w:style>
  <w:style w:type="paragraph" w:customStyle="1" w:styleId="xl124">
    <w:name w:val="xl124"/>
    <w:basedOn w:val="Normlny"/>
    <w:uiPriority w:val="99"/>
    <w:semiHidden/>
    <w:rsid w:val="000F3AB5"/>
    <w:pPr>
      <w:pBdr>
        <w:bottom w:val="single" w:sz="4" w:space="0" w:color="auto"/>
      </w:pBdr>
      <w:shd w:val="clear" w:color="auto" w:fill="FFFF00"/>
      <w:spacing w:before="100" w:beforeAutospacing="1" w:after="100" w:afterAutospacing="1"/>
      <w:jc w:val="right"/>
    </w:pPr>
    <w:rPr>
      <w:rFonts w:ascii="Arial" w:hAnsi="Arial" w:cs="Arial"/>
      <w:sz w:val="14"/>
      <w:szCs w:val="14"/>
    </w:rPr>
  </w:style>
  <w:style w:type="paragraph" w:customStyle="1" w:styleId="xl125">
    <w:name w:val="xl125"/>
    <w:basedOn w:val="Normlny"/>
    <w:uiPriority w:val="99"/>
    <w:semiHidden/>
    <w:rsid w:val="000F3AB5"/>
    <w:pPr>
      <w:pBdr>
        <w:bottom w:val="single" w:sz="4" w:space="0" w:color="auto"/>
        <w:right w:val="single" w:sz="4" w:space="0" w:color="auto"/>
      </w:pBdr>
      <w:shd w:val="clear" w:color="auto" w:fill="FFFF00"/>
      <w:spacing w:before="100" w:beforeAutospacing="1" w:after="100" w:afterAutospacing="1"/>
      <w:jc w:val="right"/>
    </w:pPr>
    <w:rPr>
      <w:rFonts w:ascii="Arial" w:hAnsi="Arial" w:cs="Arial"/>
      <w:sz w:val="14"/>
      <w:szCs w:val="14"/>
    </w:rPr>
  </w:style>
  <w:style w:type="paragraph" w:customStyle="1" w:styleId="xl126">
    <w:name w:val="xl126"/>
    <w:basedOn w:val="Normlny"/>
    <w:uiPriority w:val="99"/>
    <w:semiHidden/>
    <w:rsid w:val="000F3AB5"/>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rFonts w:ascii="Arial" w:hAnsi="Arial" w:cs="Arial"/>
      <w:sz w:val="14"/>
      <w:szCs w:val="14"/>
    </w:rPr>
  </w:style>
  <w:style w:type="paragraph" w:customStyle="1" w:styleId="xl127">
    <w:name w:val="xl127"/>
    <w:basedOn w:val="Normlny"/>
    <w:uiPriority w:val="99"/>
    <w:semiHidden/>
    <w:rsid w:val="000F3AB5"/>
    <w:pPr>
      <w:pBdr>
        <w:left w:val="single" w:sz="12" w:space="0" w:color="auto"/>
      </w:pBdr>
      <w:spacing w:before="100" w:beforeAutospacing="1" w:after="100" w:afterAutospacing="1"/>
      <w:jc w:val="center"/>
    </w:pPr>
    <w:rPr>
      <w:rFonts w:ascii="Arial" w:hAnsi="Arial" w:cs="Arial"/>
      <w:sz w:val="10"/>
      <w:szCs w:val="10"/>
    </w:rPr>
  </w:style>
  <w:style w:type="paragraph" w:customStyle="1" w:styleId="xl128">
    <w:name w:val="xl128"/>
    <w:basedOn w:val="Normlny"/>
    <w:uiPriority w:val="99"/>
    <w:semiHidden/>
    <w:rsid w:val="000F3AB5"/>
    <w:pPr>
      <w:pBdr>
        <w:top w:val="single" w:sz="12" w:space="0" w:color="auto"/>
        <w:left w:val="single" w:sz="12" w:space="0" w:color="auto"/>
      </w:pBdr>
      <w:spacing w:before="100" w:beforeAutospacing="1" w:after="100" w:afterAutospacing="1"/>
      <w:jc w:val="center"/>
    </w:pPr>
    <w:rPr>
      <w:rFonts w:ascii="Arial" w:hAnsi="Arial" w:cs="Arial"/>
      <w:sz w:val="10"/>
      <w:szCs w:val="10"/>
    </w:rPr>
  </w:style>
  <w:style w:type="paragraph" w:customStyle="1" w:styleId="xl129">
    <w:name w:val="xl129"/>
    <w:basedOn w:val="Normlny"/>
    <w:uiPriority w:val="99"/>
    <w:semiHidden/>
    <w:rsid w:val="000F3AB5"/>
    <w:pPr>
      <w:pBdr>
        <w:top w:val="single" w:sz="12" w:space="0" w:color="auto"/>
      </w:pBdr>
      <w:spacing w:before="100" w:beforeAutospacing="1" w:after="100" w:afterAutospacing="1"/>
      <w:jc w:val="center"/>
    </w:pPr>
    <w:rPr>
      <w:rFonts w:ascii="Arial" w:hAnsi="Arial" w:cs="Arial"/>
      <w:sz w:val="10"/>
      <w:szCs w:val="10"/>
    </w:rPr>
  </w:style>
  <w:style w:type="paragraph" w:customStyle="1" w:styleId="xl130">
    <w:name w:val="xl130"/>
    <w:basedOn w:val="Normlny"/>
    <w:uiPriority w:val="99"/>
    <w:semiHidden/>
    <w:rsid w:val="000F3AB5"/>
    <w:pPr>
      <w:pBdr>
        <w:left w:val="single" w:sz="12" w:space="0" w:color="auto"/>
        <w:bottom w:val="single" w:sz="12" w:space="0" w:color="auto"/>
      </w:pBdr>
      <w:spacing w:before="100" w:beforeAutospacing="1" w:after="100" w:afterAutospacing="1"/>
      <w:jc w:val="center"/>
    </w:pPr>
    <w:rPr>
      <w:rFonts w:ascii="Arial" w:hAnsi="Arial" w:cs="Arial"/>
      <w:sz w:val="10"/>
      <w:szCs w:val="10"/>
    </w:rPr>
  </w:style>
  <w:style w:type="paragraph" w:customStyle="1" w:styleId="xl131">
    <w:name w:val="xl131"/>
    <w:basedOn w:val="Normlny"/>
    <w:uiPriority w:val="99"/>
    <w:semiHidden/>
    <w:rsid w:val="000F3AB5"/>
    <w:pPr>
      <w:pBdr>
        <w:bottom w:val="single" w:sz="12" w:space="0" w:color="auto"/>
      </w:pBdr>
      <w:spacing w:before="100" w:beforeAutospacing="1" w:after="100" w:afterAutospacing="1"/>
      <w:jc w:val="center"/>
    </w:pPr>
    <w:rPr>
      <w:rFonts w:ascii="Arial" w:hAnsi="Arial" w:cs="Arial"/>
      <w:sz w:val="10"/>
      <w:szCs w:val="10"/>
    </w:rPr>
  </w:style>
  <w:style w:type="paragraph" w:customStyle="1" w:styleId="xl132">
    <w:name w:val="xl132"/>
    <w:basedOn w:val="Normlny"/>
    <w:uiPriority w:val="99"/>
    <w:semiHidden/>
    <w:rsid w:val="000F3AB5"/>
    <w:pPr>
      <w:pBdr>
        <w:top w:val="single" w:sz="12" w:space="0" w:color="auto"/>
        <w:left w:val="single" w:sz="12" w:space="0" w:color="auto"/>
      </w:pBdr>
      <w:shd w:val="clear" w:color="auto" w:fill="FFFF00"/>
      <w:spacing w:before="100" w:beforeAutospacing="1" w:after="100" w:afterAutospacing="1"/>
      <w:jc w:val="center"/>
    </w:pPr>
    <w:rPr>
      <w:rFonts w:ascii="Arial" w:hAnsi="Arial" w:cs="Arial"/>
      <w:sz w:val="10"/>
      <w:szCs w:val="10"/>
    </w:rPr>
  </w:style>
  <w:style w:type="paragraph" w:customStyle="1" w:styleId="xl133">
    <w:name w:val="xl133"/>
    <w:basedOn w:val="Normlny"/>
    <w:uiPriority w:val="99"/>
    <w:semiHidden/>
    <w:rsid w:val="000F3AB5"/>
    <w:pPr>
      <w:pBdr>
        <w:top w:val="single" w:sz="12" w:space="0" w:color="auto"/>
        <w:right w:val="single" w:sz="12" w:space="0" w:color="auto"/>
      </w:pBdr>
      <w:shd w:val="clear" w:color="auto" w:fill="FFFF00"/>
      <w:spacing w:before="100" w:beforeAutospacing="1" w:after="100" w:afterAutospacing="1"/>
      <w:jc w:val="center"/>
    </w:pPr>
    <w:rPr>
      <w:rFonts w:ascii="Arial" w:hAnsi="Arial" w:cs="Arial"/>
      <w:sz w:val="10"/>
      <w:szCs w:val="10"/>
    </w:rPr>
  </w:style>
  <w:style w:type="paragraph" w:customStyle="1" w:styleId="xl134">
    <w:name w:val="xl134"/>
    <w:basedOn w:val="Normlny"/>
    <w:uiPriority w:val="99"/>
    <w:semiHidden/>
    <w:rsid w:val="000F3AB5"/>
    <w:pPr>
      <w:pBdr>
        <w:left w:val="single" w:sz="12" w:space="0" w:color="auto"/>
      </w:pBdr>
      <w:shd w:val="clear" w:color="auto" w:fill="FFFF00"/>
      <w:spacing w:before="100" w:beforeAutospacing="1" w:after="100" w:afterAutospacing="1"/>
      <w:jc w:val="center"/>
    </w:pPr>
    <w:rPr>
      <w:rFonts w:ascii="Arial" w:hAnsi="Arial" w:cs="Arial"/>
      <w:sz w:val="10"/>
      <w:szCs w:val="10"/>
    </w:rPr>
  </w:style>
  <w:style w:type="paragraph" w:customStyle="1" w:styleId="xl135">
    <w:name w:val="xl135"/>
    <w:basedOn w:val="Normlny"/>
    <w:uiPriority w:val="99"/>
    <w:semiHidden/>
    <w:rsid w:val="000F3AB5"/>
    <w:pPr>
      <w:pBdr>
        <w:left w:val="single" w:sz="12" w:space="0" w:color="auto"/>
        <w:bottom w:val="single" w:sz="12" w:space="0" w:color="auto"/>
      </w:pBdr>
      <w:shd w:val="clear" w:color="auto" w:fill="FFFF00"/>
      <w:spacing w:before="100" w:beforeAutospacing="1" w:after="100" w:afterAutospacing="1"/>
      <w:jc w:val="center"/>
    </w:pPr>
    <w:rPr>
      <w:rFonts w:ascii="Arial" w:hAnsi="Arial" w:cs="Arial"/>
      <w:sz w:val="10"/>
      <w:szCs w:val="10"/>
    </w:rPr>
  </w:style>
  <w:style w:type="paragraph" w:customStyle="1" w:styleId="xl136">
    <w:name w:val="xl136"/>
    <w:basedOn w:val="Normlny"/>
    <w:uiPriority w:val="99"/>
    <w:semiHidden/>
    <w:rsid w:val="000F3AB5"/>
    <w:pPr>
      <w:pBdr>
        <w:bottom w:val="single" w:sz="12" w:space="0" w:color="auto"/>
        <w:right w:val="single" w:sz="12" w:space="0" w:color="auto"/>
      </w:pBdr>
      <w:shd w:val="clear" w:color="auto" w:fill="FFFF00"/>
      <w:spacing w:before="100" w:beforeAutospacing="1" w:after="100" w:afterAutospacing="1"/>
      <w:jc w:val="center"/>
    </w:pPr>
    <w:rPr>
      <w:rFonts w:ascii="Arial" w:hAnsi="Arial" w:cs="Arial"/>
      <w:sz w:val="10"/>
      <w:szCs w:val="10"/>
    </w:rPr>
  </w:style>
  <w:style w:type="paragraph" w:customStyle="1" w:styleId="xl137">
    <w:name w:val="xl137"/>
    <w:basedOn w:val="Normlny"/>
    <w:uiPriority w:val="99"/>
    <w:semiHidden/>
    <w:rsid w:val="000F3AB5"/>
    <w:pPr>
      <w:pBdr>
        <w:right w:val="single" w:sz="12" w:space="0" w:color="auto"/>
      </w:pBdr>
      <w:spacing w:before="100" w:beforeAutospacing="1" w:after="100" w:afterAutospacing="1"/>
      <w:jc w:val="center"/>
    </w:pPr>
    <w:rPr>
      <w:rFonts w:ascii="Arial" w:hAnsi="Arial" w:cs="Arial"/>
      <w:sz w:val="10"/>
      <w:szCs w:val="10"/>
    </w:rPr>
  </w:style>
  <w:style w:type="paragraph" w:customStyle="1" w:styleId="xl138">
    <w:name w:val="xl138"/>
    <w:basedOn w:val="Normlny"/>
    <w:uiPriority w:val="99"/>
    <w:semiHidden/>
    <w:rsid w:val="000F3AB5"/>
    <w:pPr>
      <w:pBdr>
        <w:top w:val="single" w:sz="12" w:space="0" w:color="auto"/>
        <w:left w:val="single" w:sz="12" w:space="0" w:color="auto"/>
      </w:pBdr>
      <w:spacing w:before="100" w:beforeAutospacing="1" w:after="100" w:afterAutospacing="1"/>
      <w:jc w:val="center"/>
    </w:pPr>
    <w:rPr>
      <w:rFonts w:ascii="Arial" w:hAnsi="Arial" w:cs="Arial"/>
      <w:sz w:val="10"/>
      <w:szCs w:val="10"/>
    </w:rPr>
  </w:style>
  <w:style w:type="paragraph" w:customStyle="1" w:styleId="xl139">
    <w:name w:val="xl139"/>
    <w:basedOn w:val="Normlny"/>
    <w:uiPriority w:val="99"/>
    <w:semiHidden/>
    <w:rsid w:val="000F3AB5"/>
    <w:pPr>
      <w:pBdr>
        <w:top w:val="single" w:sz="12" w:space="0" w:color="auto"/>
      </w:pBdr>
      <w:spacing w:before="100" w:beforeAutospacing="1" w:after="100" w:afterAutospacing="1"/>
      <w:jc w:val="center"/>
    </w:pPr>
    <w:rPr>
      <w:rFonts w:ascii="Arial" w:hAnsi="Arial" w:cs="Arial"/>
      <w:sz w:val="10"/>
      <w:szCs w:val="10"/>
    </w:rPr>
  </w:style>
  <w:style w:type="paragraph" w:customStyle="1" w:styleId="xl140">
    <w:name w:val="xl140"/>
    <w:basedOn w:val="Normlny"/>
    <w:uiPriority w:val="99"/>
    <w:semiHidden/>
    <w:rsid w:val="000F3AB5"/>
    <w:pPr>
      <w:pBdr>
        <w:left w:val="single" w:sz="12" w:space="0" w:color="auto"/>
      </w:pBdr>
      <w:spacing w:before="100" w:beforeAutospacing="1" w:after="100" w:afterAutospacing="1"/>
      <w:jc w:val="center"/>
    </w:pPr>
    <w:rPr>
      <w:rFonts w:ascii="Arial" w:hAnsi="Arial" w:cs="Arial"/>
      <w:sz w:val="10"/>
      <w:szCs w:val="10"/>
    </w:rPr>
  </w:style>
  <w:style w:type="paragraph" w:customStyle="1" w:styleId="xl141">
    <w:name w:val="xl141"/>
    <w:basedOn w:val="Normlny"/>
    <w:uiPriority w:val="99"/>
    <w:semiHidden/>
    <w:rsid w:val="000F3AB5"/>
    <w:pPr>
      <w:spacing w:before="100" w:beforeAutospacing="1" w:after="100" w:afterAutospacing="1"/>
      <w:jc w:val="center"/>
    </w:pPr>
    <w:rPr>
      <w:rFonts w:ascii="Arial" w:hAnsi="Arial" w:cs="Arial"/>
      <w:sz w:val="10"/>
      <w:szCs w:val="10"/>
    </w:rPr>
  </w:style>
  <w:style w:type="paragraph" w:customStyle="1" w:styleId="xl142">
    <w:name w:val="xl142"/>
    <w:basedOn w:val="Normlny"/>
    <w:uiPriority w:val="99"/>
    <w:semiHidden/>
    <w:rsid w:val="000F3AB5"/>
    <w:pPr>
      <w:pBdr>
        <w:top w:val="single" w:sz="12" w:space="0" w:color="auto"/>
        <w:bottom w:val="single" w:sz="12" w:space="0" w:color="auto"/>
      </w:pBdr>
      <w:shd w:val="clear" w:color="auto" w:fill="FFFF00"/>
      <w:spacing w:before="100" w:beforeAutospacing="1" w:after="100" w:afterAutospacing="1"/>
      <w:jc w:val="center"/>
    </w:pPr>
    <w:rPr>
      <w:rFonts w:ascii="Arial" w:hAnsi="Arial" w:cs="Arial"/>
      <w:sz w:val="10"/>
      <w:szCs w:val="10"/>
    </w:rPr>
  </w:style>
  <w:style w:type="paragraph" w:customStyle="1" w:styleId="xl143">
    <w:name w:val="xl143"/>
    <w:basedOn w:val="Normlny"/>
    <w:uiPriority w:val="99"/>
    <w:semiHidden/>
    <w:rsid w:val="000F3AB5"/>
    <w:pPr>
      <w:spacing w:before="100" w:beforeAutospacing="1" w:after="100" w:afterAutospacing="1"/>
      <w:jc w:val="center"/>
    </w:pPr>
    <w:rPr>
      <w:rFonts w:ascii="Arial" w:hAnsi="Arial" w:cs="Arial"/>
      <w:sz w:val="10"/>
      <w:szCs w:val="10"/>
    </w:rPr>
  </w:style>
  <w:style w:type="paragraph" w:customStyle="1" w:styleId="xl144">
    <w:name w:val="xl144"/>
    <w:basedOn w:val="Normlny"/>
    <w:uiPriority w:val="99"/>
    <w:semiHidden/>
    <w:rsid w:val="000F3AB5"/>
    <w:pPr>
      <w:pBdr>
        <w:bottom w:val="single" w:sz="12" w:space="0" w:color="auto"/>
      </w:pBdr>
      <w:spacing w:before="100" w:beforeAutospacing="1" w:after="100" w:afterAutospacing="1"/>
      <w:jc w:val="center"/>
    </w:pPr>
    <w:rPr>
      <w:rFonts w:ascii="Arial" w:hAnsi="Arial" w:cs="Arial"/>
      <w:sz w:val="10"/>
      <w:szCs w:val="10"/>
    </w:rPr>
  </w:style>
  <w:style w:type="paragraph" w:customStyle="1" w:styleId="xl145">
    <w:name w:val="xl145"/>
    <w:basedOn w:val="Normlny"/>
    <w:uiPriority w:val="99"/>
    <w:semiHidden/>
    <w:rsid w:val="000F3AB5"/>
    <w:pPr>
      <w:pBdr>
        <w:top w:val="single" w:sz="12" w:space="0" w:color="auto"/>
        <w:left w:val="single" w:sz="12" w:space="0" w:color="auto"/>
      </w:pBdr>
      <w:shd w:val="clear" w:color="auto" w:fill="FFFF00"/>
      <w:spacing w:before="100" w:beforeAutospacing="1" w:after="100" w:afterAutospacing="1"/>
      <w:jc w:val="center"/>
    </w:pPr>
    <w:rPr>
      <w:rFonts w:ascii="Arial" w:hAnsi="Arial" w:cs="Arial"/>
      <w:sz w:val="10"/>
      <w:szCs w:val="10"/>
    </w:rPr>
  </w:style>
  <w:style w:type="paragraph" w:customStyle="1" w:styleId="xl146">
    <w:name w:val="xl146"/>
    <w:basedOn w:val="Normlny"/>
    <w:uiPriority w:val="99"/>
    <w:semiHidden/>
    <w:rsid w:val="000F3AB5"/>
    <w:pPr>
      <w:pBdr>
        <w:top w:val="single" w:sz="12" w:space="0" w:color="auto"/>
      </w:pBdr>
      <w:shd w:val="clear" w:color="auto" w:fill="FFFF00"/>
      <w:spacing w:before="100" w:beforeAutospacing="1" w:after="100" w:afterAutospacing="1"/>
      <w:jc w:val="center"/>
    </w:pPr>
    <w:rPr>
      <w:rFonts w:ascii="Arial" w:hAnsi="Arial" w:cs="Arial"/>
      <w:sz w:val="10"/>
      <w:szCs w:val="10"/>
    </w:rPr>
  </w:style>
  <w:style w:type="paragraph" w:customStyle="1" w:styleId="xl147">
    <w:name w:val="xl147"/>
    <w:basedOn w:val="Normlny"/>
    <w:uiPriority w:val="99"/>
    <w:semiHidden/>
    <w:rsid w:val="000F3AB5"/>
    <w:pPr>
      <w:pBdr>
        <w:top w:val="single" w:sz="12" w:space="0" w:color="auto"/>
        <w:right w:val="single" w:sz="12" w:space="0" w:color="auto"/>
      </w:pBdr>
      <w:shd w:val="clear" w:color="auto" w:fill="FFFF00"/>
      <w:spacing w:before="100" w:beforeAutospacing="1" w:after="100" w:afterAutospacing="1"/>
      <w:jc w:val="center"/>
    </w:pPr>
    <w:rPr>
      <w:rFonts w:ascii="Arial" w:hAnsi="Arial" w:cs="Arial"/>
      <w:sz w:val="10"/>
      <w:szCs w:val="10"/>
    </w:rPr>
  </w:style>
  <w:style w:type="paragraph" w:customStyle="1" w:styleId="xl148">
    <w:name w:val="xl148"/>
    <w:basedOn w:val="Normlny"/>
    <w:uiPriority w:val="99"/>
    <w:semiHidden/>
    <w:rsid w:val="000F3AB5"/>
    <w:pPr>
      <w:pBdr>
        <w:left w:val="single" w:sz="12" w:space="0" w:color="auto"/>
      </w:pBdr>
      <w:shd w:val="clear" w:color="auto" w:fill="FFFF00"/>
      <w:spacing w:before="100" w:beforeAutospacing="1" w:after="100" w:afterAutospacing="1"/>
      <w:jc w:val="center"/>
    </w:pPr>
    <w:rPr>
      <w:rFonts w:ascii="Arial" w:hAnsi="Arial" w:cs="Arial"/>
      <w:sz w:val="10"/>
      <w:szCs w:val="10"/>
    </w:rPr>
  </w:style>
  <w:style w:type="paragraph" w:customStyle="1" w:styleId="xl149">
    <w:name w:val="xl149"/>
    <w:basedOn w:val="Normlny"/>
    <w:uiPriority w:val="99"/>
    <w:semiHidden/>
    <w:rsid w:val="000F3AB5"/>
    <w:pPr>
      <w:shd w:val="clear" w:color="auto" w:fill="FFFF00"/>
      <w:spacing w:before="100" w:beforeAutospacing="1" w:after="100" w:afterAutospacing="1"/>
      <w:jc w:val="center"/>
    </w:pPr>
    <w:rPr>
      <w:rFonts w:ascii="Arial" w:hAnsi="Arial" w:cs="Arial"/>
      <w:sz w:val="10"/>
      <w:szCs w:val="10"/>
    </w:rPr>
  </w:style>
  <w:style w:type="paragraph" w:customStyle="1" w:styleId="xl150">
    <w:name w:val="xl150"/>
    <w:basedOn w:val="Normlny"/>
    <w:uiPriority w:val="99"/>
    <w:semiHidden/>
    <w:rsid w:val="000F3AB5"/>
    <w:pPr>
      <w:pBdr>
        <w:right w:val="single" w:sz="12" w:space="0" w:color="auto"/>
      </w:pBdr>
      <w:shd w:val="clear" w:color="auto" w:fill="FFFF00"/>
      <w:spacing w:before="100" w:beforeAutospacing="1" w:after="100" w:afterAutospacing="1"/>
      <w:jc w:val="center"/>
    </w:pPr>
    <w:rPr>
      <w:rFonts w:ascii="Arial" w:hAnsi="Arial" w:cs="Arial"/>
      <w:sz w:val="10"/>
      <w:szCs w:val="10"/>
    </w:rPr>
  </w:style>
  <w:style w:type="paragraph" w:customStyle="1" w:styleId="xl151">
    <w:name w:val="xl151"/>
    <w:basedOn w:val="Normlny"/>
    <w:uiPriority w:val="99"/>
    <w:semiHidden/>
    <w:rsid w:val="000F3AB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4"/>
      <w:szCs w:val="14"/>
    </w:rPr>
  </w:style>
  <w:style w:type="paragraph" w:customStyle="1" w:styleId="xl152">
    <w:name w:val="xl152"/>
    <w:basedOn w:val="Normlny"/>
    <w:uiPriority w:val="99"/>
    <w:semiHidden/>
    <w:rsid w:val="000F3AB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sz w:val="14"/>
      <w:szCs w:val="14"/>
    </w:rPr>
  </w:style>
  <w:style w:type="paragraph" w:customStyle="1" w:styleId="xl153">
    <w:name w:val="xl153"/>
    <w:basedOn w:val="Normlny"/>
    <w:uiPriority w:val="99"/>
    <w:semiHidden/>
    <w:rsid w:val="000F3AB5"/>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rFonts w:ascii="Arial" w:hAnsi="Arial" w:cs="Arial"/>
      <w:sz w:val="14"/>
      <w:szCs w:val="14"/>
    </w:rPr>
  </w:style>
  <w:style w:type="paragraph" w:customStyle="1" w:styleId="xl154">
    <w:name w:val="xl154"/>
    <w:basedOn w:val="Normlny"/>
    <w:uiPriority w:val="99"/>
    <w:semiHidden/>
    <w:rsid w:val="000F3AB5"/>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right"/>
    </w:pPr>
    <w:rPr>
      <w:rFonts w:ascii="Arial" w:hAnsi="Arial" w:cs="Arial"/>
      <w:sz w:val="14"/>
      <w:szCs w:val="14"/>
    </w:rPr>
  </w:style>
  <w:style w:type="paragraph" w:customStyle="1" w:styleId="xl155">
    <w:name w:val="xl155"/>
    <w:basedOn w:val="Normlny"/>
    <w:uiPriority w:val="99"/>
    <w:semiHidden/>
    <w:rsid w:val="000F3AB5"/>
    <w:pPr>
      <w:pBdr>
        <w:top w:val="single" w:sz="4" w:space="0" w:color="auto"/>
        <w:left w:val="single" w:sz="4" w:space="0" w:color="auto"/>
      </w:pBdr>
      <w:spacing w:before="100" w:beforeAutospacing="1" w:after="100" w:afterAutospacing="1"/>
      <w:jc w:val="right"/>
    </w:pPr>
    <w:rPr>
      <w:rFonts w:ascii="Arial" w:hAnsi="Arial" w:cs="Arial"/>
      <w:sz w:val="14"/>
      <w:szCs w:val="14"/>
    </w:rPr>
  </w:style>
  <w:style w:type="paragraph" w:customStyle="1" w:styleId="xl156">
    <w:name w:val="xl156"/>
    <w:basedOn w:val="Normlny"/>
    <w:uiPriority w:val="99"/>
    <w:semiHidden/>
    <w:rsid w:val="000F3AB5"/>
    <w:pPr>
      <w:pBdr>
        <w:top w:val="single" w:sz="4" w:space="0" w:color="auto"/>
      </w:pBdr>
      <w:spacing w:before="100" w:beforeAutospacing="1" w:after="100" w:afterAutospacing="1"/>
      <w:jc w:val="right"/>
    </w:pPr>
    <w:rPr>
      <w:rFonts w:ascii="Arial" w:hAnsi="Arial" w:cs="Arial"/>
      <w:sz w:val="14"/>
      <w:szCs w:val="14"/>
    </w:rPr>
  </w:style>
  <w:style w:type="paragraph" w:customStyle="1" w:styleId="xl157">
    <w:name w:val="xl157"/>
    <w:basedOn w:val="Normlny"/>
    <w:uiPriority w:val="99"/>
    <w:semiHidden/>
    <w:rsid w:val="000F3AB5"/>
    <w:pPr>
      <w:pBdr>
        <w:top w:val="single" w:sz="4" w:space="0" w:color="auto"/>
        <w:right w:val="single" w:sz="4" w:space="0" w:color="auto"/>
      </w:pBdr>
      <w:spacing w:before="100" w:beforeAutospacing="1" w:after="100" w:afterAutospacing="1"/>
      <w:jc w:val="right"/>
    </w:pPr>
    <w:rPr>
      <w:rFonts w:ascii="Arial" w:hAnsi="Arial" w:cs="Arial"/>
      <w:sz w:val="14"/>
      <w:szCs w:val="14"/>
    </w:rPr>
  </w:style>
  <w:style w:type="paragraph" w:customStyle="1" w:styleId="xl158">
    <w:name w:val="xl158"/>
    <w:basedOn w:val="Normlny"/>
    <w:uiPriority w:val="99"/>
    <w:semiHidden/>
    <w:rsid w:val="000F3AB5"/>
    <w:pPr>
      <w:pBdr>
        <w:left w:val="single" w:sz="4" w:space="0" w:color="auto"/>
        <w:bottom w:val="single" w:sz="4" w:space="0" w:color="auto"/>
      </w:pBdr>
      <w:spacing w:before="100" w:beforeAutospacing="1" w:after="100" w:afterAutospacing="1"/>
      <w:jc w:val="right"/>
    </w:pPr>
    <w:rPr>
      <w:rFonts w:ascii="Arial" w:hAnsi="Arial" w:cs="Arial"/>
      <w:sz w:val="14"/>
      <w:szCs w:val="14"/>
    </w:rPr>
  </w:style>
  <w:style w:type="paragraph" w:customStyle="1" w:styleId="xl159">
    <w:name w:val="xl159"/>
    <w:basedOn w:val="Normlny"/>
    <w:uiPriority w:val="99"/>
    <w:semiHidden/>
    <w:rsid w:val="000F3AB5"/>
    <w:pPr>
      <w:pBdr>
        <w:bottom w:val="single" w:sz="4" w:space="0" w:color="auto"/>
      </w:pBdr>
      <w:spacing w:before="100" w:beforeAutospacing="1" w:after="100" w:afterAutospacing="1"/>
      <w:jc w:val="right"/>
    </w:pPr>
    <w:rPr>
      <w:rFonts w:ascii="Arial" w:hAnsi="Arial" w:cs="Arial"/>
      <w:sz w:val="14"/>
      <w:szCs w:val="14"/>
    </w:rPr>
  </w:style>
  <w:style w:type="paragraph" w:customStyle="1" w:styleId="xl160">
    <w:name w:val="xl160"/>
    <w:basedOn w:val="Normlny"/>
    <w:uiPriority w:val="99"/>
    <w:semiHidden/>
    <w:rsid w:val="000F3AB5"/>
    <w:pPr>
      <w:pBdr>
        <w:bottom w:val="single" w:sz="4" w:space="0" w:color="auto"/>
        <w:right w:val="single" w:sz="4" w:space="0" w:color="auto"/>
      </w:pBdr>
      <w:spacing w:before="100" w:beforeAutospacing="1" w:after="100" w:afterAutospacing="1"/>
      <w:jc w:val="right"/>
    </w:pPr>
    <w:rPr>
      <w:rFonts w:ascii="Arial" w:hAnsi="Arial" w:cs="Arial"/>
      <w:sz w:val="14"/>
      <w:szCs w:val="14"/>
    </w:rPr>
  </w:style>
  <w:style w:type="paragraph" w:customStyle="1" w:styleId="xl161">
    <w:name w:val="xl161"/>
    <w:basedOn w:val="Normlny"/>
    <w:uiPriority w:val="99"/>
    <w:semiHidden/>
    <w:rsid w:val="000F3AB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4"/>
      <w:szCs w:val="14"/>
    </w:rPr>
  </w:style>
  <w:style w:type="paragraph" w:customStyle="1" w:styleId="Style15">
    <w:name w:val="Style15"/>
    <w:basedOn w:val="Normlny"/>
    <w:uiPriority w:val="99"/>
    <w:semiHidden/>
    <w:rsid w:val="000F3AB5"/>
    <w:pPr>
      <w:widowControl w:val="0"/>
      <w:autoSpaceDE w:val="0"/>
      <w:adjustRightInd w:val="0"/>
      <w:spacing w:line="254" w:lineRule="exact"/>
      <w:ind w:hanging="374"/>
      <w:jc w:val="both"/>
    </w:pPr>
    <w:rPr>
      <w:rFonts w:ascii="Arial Narrow" w:hAnsi="Arial Narrow"/>
    </w:rPr>
  </w:style>
  <w:style w:type="paragraph" w:customStyle="1" w:styleId="Style3">
    <w:name w:val="Style3"/>
    <w:basedOn w:val="Normlny"/>
    <w:uiPriority w:val="99"/>
    <w:semiHidden/>
    <w:rsid w:val="000F3AB5"/>
    <w:pPr>
      <w:widowControl w:val="0"/>
      <w:autoSpaceDE w:val="0"/>
      <w:adjustRightInd w:val="0"/>
    </w:pPr>
    <w:rPr>
      <w:rFonts w:ascii="Arial Narrow" w:hAnsi="Arial Narrow"/>
    </w:rPr>
  </w:style>
  <w:style w:type="character" w:customStyle="1" w:styleId="TextkoncovejpoznmkyChar">
    <w:name w:val="Text koncovej poznámky Char"/>
    <w:basedOn w:val="Predvolenpsmoodseku"/>
    <w:link w:val="tl"/>
    <w:uiPriority w:val="99"/>
    <w:semiHidden/>
    <w:locked/>
    <w:rsid w:val="000F3AB5"/>
    <w:rPr>
      <w:rFonts w:ascii="Times New Roman" w:eastAsia="Times New Roman" w:hAnsi="Times New Roman" w:cs="Times New Roman"/>
      <w:lang w:eastAsia="sk-SK"/>
    </w:rPr>
  </w:style>
  <w:style w:type="paragraph" w:customStyle="1" w:styleId="tl">
    <w:name w:val="Štýl"/>
    <w:link w:val="TextkoncovejpoznmkyChar"/>
    <w:uiPriority w:val="99"/>
    <w:semiHidden/>
    <w:rsid w:val="000F3AB5"/>
    <w:pPr>
      <w:numPr>
        <w:ilvl w:val="1"/>
        <w:numId w:val="5"/>
      </w:numPr>
      <w:autoSpaceDN w:val="0"/>
      <w:spacing w:line="252" w:lineRule="auto"/>
    </w:pPr>
    <w:rPr>
      <w:rFonts w:ascii="Times New Roman" w:eastAsia="Times New Roman" w:hAnsi="Times New Roman" w:cs="Times New Roman"/>
      <w:lang w:eastAsia="sk-SK"/>
    </w:rPr>
  </w:style>
  <w:style w:type="paragraph" w:customStyle="1" w:styleId="lnek">
    <w:name w:val="článek"/>
    <w:basedOn w:val="Normlny"/>
    <w:uiPriority w:val="99"/>
    <w:semiHidden/>
    <w:rsid w:val="000F3AB5"/>
    <w:pPr>
      <w:tabs>
        <w:tab w:val="num" w:pos="360"/>
      </w:tabs>
      <w:spacing w:before="240" w:line="360" w:lineRule="auto"/>
      <w:jc w:val="both"/>
    </w:pPr>
    <w:rPr>
      <w:sz w:val="22"/>
      <w:szCs w:val="20"/>
      <w:lang w:val="cs-CZ" w:eastAsia="cs-CZ"/>
    </w:rPr>
  </w:style>
  <w:style w:type="paragraph" w:customStyle="1" w:styleId="KDlnek">
    <w:name w:val="KD článek"/>
    <w:basedOn w:val="Normlny"/>
    <w:uiPriority w:val="99"/>
    <w:semiHidden/>
    <w:rsid w:val="000F3AB5"/>
    <w:pPr>
      <w:spacing w:before="120"/>
      <w:jc w:val="both"/>
    </w:pPr>
    <w:rPr>
      <w:sz w:val="20"/>
      <w:szCs w:val="20"/>
      <w:lang w:val="cs-CZ" w:eastAsia="cs-CZ"/>
    </w:rPr>
  </w:style>
  <w:style w:type="paragraph" w:customStyle="1" w:styleId="CharCharChar2">
    <w:name w:val="Char Char Char2"/>
    <w:basedOn w:val="Normlny"/>
    <w:uiPriority w:val="99"/>
    <w:semiHidden/>
    <w:rsid w:val="000F3AB5"/>
    <w:pPr>
      <w:spacing w:after="160" w:line="240" w:lineRule="exact"/>
    </w:pPr>
    <w:rPr>
      <w:rFonts w:ascii="Arial" w:hAnsi="Arial"/>
      <w:sz w:val="20"/>
      <w:szCs w:val="20"/>
      <w:lang w:val="en-US" w:eastAsia="en-US"/>
    </w:rPr>
  </w:style>
  <w:style w:type="paragraph" w:customStyle="1" w:styleId="CharCharChar1">
    <w:name w:val="Char Char Char1"/>
    <w:basedOn w:val="Normlny"/>
    <w:uiPriority w:val="99"/>
    <w:semiHidden/>
    <w:rsid w:val="000F3AB5"/>
    <w:pPr>
      <w:spacing w:after="160" w:line="240" w:lineRule="exact"/>
    </w:pPr>
    <w:rPr>
      <w:rFonts w:ascii="Arial" w:hAnsi="Arial"/>
      <w:sz w:val="20"/>
      <w:szCs w:val="20"/>
      <w:lang w:val="en-US" w:eastAsia="en-US"/>
    </w:rPr>
  </w:style>
  <w:style w:type="paragraph" w:customStyle="1" w:styleId="Styl1">
    <w:name w:val="Styl1"/>
    <w:basedOn w:val="Nadpis1"/>
    <w:uiPriority w:val="99"/>
    <w:semiHidden/>
    <w:rsid w:val="000F3AB5"/>
    <w:pPr>
      <w:tabs>
        <w:tab w:val="clear" w:pos="540"/>
        <w:tab w:val="num" w:pos="1980"/>
      </w:tabs>
      <w:spacing w:before="240" w:after="60"/>
      <w:ind w:left="431" w:hanging="431"/>
      <w:jc w:val="left"/>
    </w:pPr>
    <w:rPr>
      <w:rFonts w:ascii="Arial" w:hAnsi="Arial"/>
      <w:b/>
      <w:caps/>
      <w:kern w:val="28"/>
      <w:sz w:val="28"/>
      <w:szCs w:val="20"/>
      <w:lang w:eastAsia="en-US"/>
    </w:rPr>
  </w:style>
  <w:style w:type="paragraph" w:customStyle="1" w:styleId="Odrka1">
    <w:name w:val="Odrážka 1"/>
    <w:basedOn w:val="Normlny"/>
    <w:uiPriority w:val="99"/>
    <w:semiHidden/>
    <w:rsid w:val="000F3AB5"/>
    <w:pPr>
      <w:tabs>
        <w:tab w:val="num" w:pos="1065"/>
        <w:tab w:val="left" w:pos="5459"/>
        <w:tab w:val="left" w:pos="6734"/>
      </w:tabs>
      <w:ind w:left="1065" w:hanging="360"/>
      <w:jc w:val="both"/>
    </w:pPr>
    <w:rPr>
      <w:rFonts w:ascii="Arial" w:hAnsi="Arial"/>
      <w:color w:val="000000"/>
      <w:sz w:val="22"/>
      <w:szCs w:val="20"/>
      <w:lang w:eastAsia="cs-CZ"/>
    </w:rPr>
  </w:style>
  <w:style w:type="paragraph" w:customStyle="1" w:styleId="xl25">
    <w:name w:val="xl25"/>
    <w:basedOn w:val="Normlny"/>
    <w:uiPriority w:val="99"/>
    <w:semiHidden/>
    <w:rsid w:val="000F3AB5"/>
    <w:pPr>
      <w:autoSpaceDE w:val="0"/>
      <w:spacing w:before="100" w:after="100"/>
      <w:jc w:val="center"/>
    </w:pPr>
    <w:rPr>
      <w:rFonts w:eastAsia="Batang"/>
      <w:b/>
      <w:bCs/>
      <w:lang w:val="cs-CZ" w:eastAsia="cs-CZ" w:bidi="he-IL"/>
    </w:rPr>
  </w:style>
  <w:style w:type="character" w:customStyle="1" w:styleId="Hlavikaalebopta">
    <w:name w:val="Hlavička alebo päta_"/>
    <w:basedOn w:val="Predvolenpsmoodseku"/>
    <w:link w:val="Hlavikaalebopta0"/>
    <w:semiHidden/>
    <w:locked/>
    <w:rsid w:val="000F3AB5"/>
    <w:rPr>
      <w:rFonts w:ascii="Arial" w:eastAsia="Arial" w:hAnsi="Arial" w:cs="Arial"/>
      <w:sz w:val="10"/>
      <w:szCs w:val="10"/>
      <w:shd w:val="clear" w:color="auto" w:fill="FFFFFF"/>
    </w:rPr>
  </w:style>
  <w:style w:type="paragraph" w:customStyle="1" w:styleId="Hlavikaalebopta0">
    <w:name w:val="Hlavička alebo päta"/>
    <w:basedOn w:val="Normlny"/>
    <w:link w:val="Hlavikaalebopta"/>
    <w:semiHidden/>
    <w:rsid w:val="000F3AB5"/>
    <w:pPr>
      <w:widowControl w:val="0"/>
      <w:shd w:val="clear" w:color="auto" w:fill="FFFFFF"/>
      <w:spacing w:line="115" w:lineRule="exact"/>
    </w:pPr>
    <w:rPr>
      <w:rFonts w:ascii="Arial" w:eastAsia="Arial" w:hAnsi="Arial" w:cs="Arial"/>
      <w:sz w:val="10"/>
      <w:szCs w:val="10"/>
      <w:lang w:eastAsia="en-US"/>
    </w:rPr>
  </w:style>
  <w:style w:type="character" w:customStyle="1" w:styleId="Zkladntext4">
    <w:name w:val="Základný text (4)_"/>
    <w:basedOn w:val="Predvolenpsmoodseku"/>
    <w:link w:val="Zkladntext40"/>
    <w:semiHidden/>
    <w:locked/>
    <w:rsid w:val="000F3AB5"/>
    <w:rPr>
      <w:rFonts w:ascii="Calibri" w:eastAsia="Calibri" w:hAnsi="Calibri" w:cs="Calibri"/>
      <w:b/>
      <w:bCs/>
      <w:shd w:val="clear" w:color="auto" w:fill="FFFFFF"/>
    </w:rPr>
  </w:style>
  <w:style w:type="paragraph" w:customStyle="1" w:styleId="Zkladntext40">
    <w:name w:val="Základný text (4)"/>
    <w:basedOn w:val="Normlny"/>
    <w:link w:val="Zkladntext4"/>
    <w:semiHidden/>
    <w:rsid w:val="000F3AB5"/>
    <w:pPr>
      <w:widowControl w:val="0"/>
      <w:shd w:val="clear" w:color="auto" w:fill="FFFFFF"/>
      <w:spacing w:line="269" w:lineRule="exact"/>
      <w:ind w:hanging="740"/>
      <w:jc w:val="center"/>
    </w:pPr>
    <w:rPr>
      <w:rFonts w:ascii="Calibri" w:eastAsia="Calibri" w:hAnsi="Calibri" w:cs="Calibri"/>
      <w:b/>
      <w:bCs/>
      <w:sz w:val="22"/>
      <w:szCs w:val="22"/>
      <w:lang w:eastAsia="en-US"/>
    </w:rPr>
  </w:style>
  <w:style w:type="character" w:customStyle="1" w:styleId="Zhlavie5">
    <w:name w:val="Záhlavie #5_"/>
    <w:basedOn w:val="Predvolenpsmoodseku"/>
    <w:link w:val="Zhlavie50"/>
    <w:semiHidden/>
    <w:locked/>
    <w:rsid w:val="000F3AB5"/>
    <w:rPr>
      <w:rFonts w:ascii="Calibri" w:eastAsia="Calibri" w:hAnsi="Calibri" w:cs="Calibri"/>
      <w:b/>
      <w:bCs/>
      <w:sz w:val="26"/>
      <w:szCs w:val="26"/>
      <w:shd w:val="clear" w:color="auto" w:fill="FFFFFF"/>
    </w:rPr>
  </w:style>
  <w:style w:type="paragraph" w:customStyle="1" w:styleId="Zhlavie50">
    <w:name w:val="Záhlavie #5"/>
    <w:basedOn w:val="Normlny"/>
    <w:link w:val="Zhlavie5"/>
    <w:semiHidden/>
    <w:rsid w:val="000F3AB5"/>
    <w:pPr>
      <w:widowControl w:val="0"/>
      <w:shd w:val="clear" w:color="auto" w:fill="FFFFFF"/>
      <w:spacing w:line="0" w:lineRule="atLeast"/>
      <w:ind w:hanging="740"/>
      <w:jc w:val="both"/>
      <w:outlineLvl w:val="4"/>
    </w:pPr>
    <w:rPr>
      <w:rFonts w:ascii="Calibri" w:eastAsia="Calibri" w:hAnsi="Calibri" w:cs="Calibri"/>
      <w:b/>
      <w:bCs/>
      <w:sz w:val="26"/>
      <w:szCs w:val="26"/>
      <w:lang w:eastAsia="en-US"/>
    </w:rPr>
  </w:style>
  <w:style w:type="character" w:customStyle="1" w:styleId="Zhlavie4">
    <w:name w:val="Záhlavie #4_"/>
    <w:basedOn w:val="Predvolenpsmoodseku"/>
    <w:link w:val="Zhlavie40"/>
    <w:semiHidden/>
    <w:locked/>
    <w:rsid w:val="000F3AB5"/>
    <w:rPr>
      <w:rFonts w:ascii="Calibri" w:eastAsia="Calibri" w:hAnsi="Calibri" w:cs="Calibri"/>
      <w:b/>
      <w:bCs/>
      <w:sz w:val="28"/>
      <w:szCs w:val="28"/>
      <w:shd w:val="clear" w:color="auto" w:fill="FFFFFF"/>
    </w:rPr>
  </w:style>
  <w:style w:type="paragraph" w:customStyle="1" w:styleId="Zhlavie40">
    <w:name w:val="Záhlavie #4"/>
    <w:basedOn w:val="Normlny"/>
    <w:link w:val="Zhlavie4"/>
    <w:semiHidden/>
    <w:rsid w:val="000F3AB5"/>
    <w:pPr>
      <w:widowControl w:val="0"/>
      <w:shd w:val="clear" w:color="auto" w:fill="FFFFFF"/>
      <w:spacing w:line="0" w:lineRule="atLeast"/>
      <w:jc w:val="center"/>
      <w:outlineLvl w:val="3"/>
    </w:pPr>
    <w:rPr>
      <w:rFonts w:ascii="Calibri" w:eastAsia="Calibri" w:hAnsi="Calibri" w:cs="Calibri"/>
      <w:b/>
      <w:bCs/>
      <w:sz w:val="28"/>
      <w:szCs w:val="28"/>
      <w:lang w:eastAsia="en-US"/>
    </w:rPr>
  </w:style>
  <w:style w:type="paragraph" w:customStyle="1" w:styleId="Style6">
    <w:name w:val="Style6"/>
    <w:basedOn w:val="Normlny"/>
    <w:uiPriority w:val="99"/>
    <w:semiHidden/>
    <w:rsid w:val="000F3AB5"/>
    <w:pPr>
      <w:widowControl w:val="0"/>
      <w:autoSpaceDE w:val="0"/>
      <w:adjustRightInd w:val="0"/>
      <w:spacing w:line="254" w:lineRule="exact"/>
      <w:ind w:hanging="432"/>
      <w:jc w:val="both"/>
    </w:pPr>
    <w:rPr>
      <w:rFonts w:ascii="Arial Narrow" w:hAnsi="Arial Narrow"/>
    </w:rPr>
  </w:style>
  <w:style w:type="paragraph" w:customStyle="1" w:styleId="Style17">
    <w:name w:val="Style17"/>
    <w:basedOn w:val="Normlny"/>
    <w:uiPriority w:val="99"/>
    <w:semiHidden/>
    <w:rsid w:val="000F3AB5"/>
    <w:pPr>
      <w:widowControl w:val="0"/>
      <w:autoSpaceDE w:val="0"/>
      <w:adjustRightInd w:val="0"/>
      <w:spacing w:line="254" w:lineRule="exact"/>
      <w:ind w:hanging="336"/>
      <w:jc w:val="both"/>
    </w:pPr>
    <w:rPr>
      <w:rFonts w:ascii="Arial Narrow" w:hAnsi="Arial Narrow"/>
    </w:rPr>
  </w:style>
  <w:style w:type="paragraph" w:customStyle="1" w:styleId="Style4">
    <w:name w:val="Style4"/>
    <w:basedOn w:val="Normlny"/>
    <w:uiPriority w:val="99"/>
    <w:semiHidden/>
    <w:rsid w:val="000F3AB5"/>
    <w:pPr>
      <w:widowControl w:val="0"/>
      <w:autoSpaceDE w:val="0"/>
      <w:adjustRightInd w:val="0"/>
      <w:spacing w:line="262" w:lineRule="exact"/>
    </w:pPr>
    <w:rPr>
      <w:rFonts w:ascii="Arial Narrow" w:hAnsi="Arial Narrow"/>
    </w:rPr>
  </w:style>
  <w:style w:type="paragraph" w:customStyle="1" w:styleId="Style12">
    <w:name w:val="Style12"/>
    <w:basedOn w:val="Normlny"/>
    <w:uiPriority w:val="99"/>
    <w:semiHidden/>
    <w:rsid w:val="000F3AB5"/>
    <w:pPr>
      <w:widowControl w:val="0"/>
      <w:autoSpaceDE w:val="0"/>
      <w:adjustRightInd w:val="0"/>
      <w:spacing w:line="256" w:lineRule="exact"/>
      <w:ind w:hanging="538"/>
      <w:jc w:val="both"/>
    </w:pPr>
    <w:rPr>
      <w:rFonts w:ascii="Arial Narrow" w:hAnsi="Arial Narrow"/>
    </w:rPr>
  </w:style>
  <w:style w:type="paragraph" w:customStyle="1" w:styleId="Odsekzoznamu4">
    <w:name w:val="Odsek zoznamu4"/>
    <w:basedOn w:val="Normlny"/>
    <w:rsid w:val="000F3AB5"/>
    <w:pPr>
      <w:suppressAutoHyphens/>
      <w:spacing w:after="200" w:line="276" w:lineRule="auto"/>
      <w:ind w:left="720"/>
    </w:pPr>
    <w:rPr>
      <w:rFonts w:ascii="Calibri" w:eastAsia="Calibri" w:hAnsi="Calibri"/>
      <w:sz w:val="22"/>
      <w:szCs w:val="22"/>
      <w:lang w:eastAsia="ar-SA"/>
    </w:rPr>
  </w:style>
  <w:style w:type="paragraph" w:customStyle="1" w:styleId="Zkladntext310">
    <w:name w:val="Základný text 31"/>
    <w:basedOn w:val="Normlny"/>
    <w:rsid w:val="000F3AB5"/>
    <w:pPr>
      <w:suppressAutoHyphens/>
      <w:spacing w:line="100" w:lineRule="atLeast"/>
      <w:jc w:val="center"/>
    </w:pPr>
    <w:rPr>
      <w:color w:val="FF0000"/>
      <w:sz w:val="20"/>
      <w:szCs w:val="20"/>
      <w:lang w:eastAsia="ar-SA"/>
    </w:rPr>
  </w:style>
  <w:style w:type="paragraph" w:customStyle="1" w:styleId="Bezriadkovania1">
    <w:name w:val="Bez riadkovania1"/>
    <w:rsid w:val="000F3AB5"/>
    <w:pPr>
      <w:suppressAutoHyphens/>
      <w:autoSpaceDN w:val="0"/>
      <w:spacing w:after="0" w:line="100" w:lineRule="atLeast"/>
    </w:pPr>
    <w:rPr>
      <w:rFonts w:ascii="Times New Roman" w:eastAsia="Times New Roman" w:hAnsi="Times New Roman" w:cs="Times New Roman"/>
      <w:sz w:val="24"/>
      <w:szCs w:val="24"/>
      <w:lang w:eastAsia="ar-SA"/>
    </w:rPr>
  </w:style>
  <w:style w:type="paragraph" w:customStyle="1" w:styleId="Odsekzoznamu5">
    <w:name w:val="Odsek zoznamu5"/>
    <w:basedOn w:val="Normlny"/>
    <w:rsid w:val="000F3AB5"/>
    <w:pPr>
      <w:suppressAutoHyphens/>
      <w:spacing w:line="100" w:lineRule="atLeast"/>
      <w:ind w:left="720"/>
    </w:pPr>
    <w:rPr>
      <w:rFonts w:ascii="Calibri" w:hAnsi="Calibri" w:cs="font246"/>
      <w:lang w:eastAsia="ar-SA"/>
    </w:rPr>
  </w:style>
  <w:style w:type="character" w:customStyle="1" w:styleId="Nzovtabuky">
    <w:name w:val="Názov tabuľky_"/>
    <w:basedOn w:val="Predvolenpsmoodseku"/>
    <w:link w:val="Nzovtabuky0"/>
    <w:semiHidden/>
    <w:locked/>
    <w:rsid w:val="000F3AB5"/>
    <w:rPr>
      <w:rFonts w:ascii="Arial" w:eastAsia="Arial" w:hAnsi="Arial" w:cs="Arial"/>
      <w:b/>
      <w:bCs/>
      <w:sz w:val="19"/>
      <w:szCs w:val="19"/>
      <w:shd w:val="clear" w:color="auto" w:fill="FFFFFF"/>
    </w:rPr>
  </w:style>
  <w:style w:type="paragraph" w:customStyle="1" w:styleId="Nzovtabuky0">
    <w:name w:val="Názov tabuľky"/>
    <w:basedOn w:val="Normlny"/>
    <w:link w:val="Nzovtabuky"/>
    <w:semiHidden/>
    <w:rsid w:val="000F3AB5"/>
    <w:pPr>
      <w:widowControl w:val="0"/>
      <w:shd w:val="clear" w:color="auto" w:fill="FFFFFF"/>
      <w:spacing w:line="0" w:lineRule="atLeast"/>
    </w:pPr>
    <w:rPr>
      <w:rFonts w:ascii="Arial" w:eastAsia="Arial" w:hAnsi="Arial" w:cs="Arial"/>
      <w:b/>
      <w:bCs/>
      <w:sz w:val="19"/>
      <w:szCs w:val="19"/>
      <w:lang w:eastAsia="en-US"/>
    </w:rPr>
  </w:style>
  <w:style w:type="character" w:customStyle="1" w:styleId="Zkladntext5">
    <w:name w:val="Základný text (5)_"/>
    <w:basedOn w:val="Predvolenpsmoodseku"/>
    <w:link w:val="Zkladntext50"/>
    <w:semiHidden/>
    <w:locked/>
    <w:rsid w:val="000F3AB5"/>
    <w:rPr>
      <w:rFonts w:ascii="Times New Roman" w:eastAsia="Times New Roman" w:hAnsi="Times New Roman" w:cs="Times New Roman"/>
      <w:b/>
      <w:bCs/>
      <w:shd w:val="clear" w:color="auto" w:fill="FFFFFF"/>
    </w:rPr>
  </w:style>
  <w:style w:type="paragraph" w:customStyle="1" w:styleId="Zkladntext50">
    <w:name w:val="Základný text (5)"/>
    <w:basedOn w:val="Normlny"/>
    <w:link w:val="Zkladntext5"/>
    <w:semiHidden/>
    <w:rsid w:val="000F3AB5"/>
    <w:pPr>
      <w:widowControl w:val="0"/>
      <w:shd w:val="clear" w:color="auto" w:fill="FFFFFF"/>
      <w:spacing w:line="278" w:lineRule="exact"/>
      <w:jc w:val="both"/>
    </w:pPr>
    <w:rPr>
      <w:b/>
      <w:bCs/>
      <w:sz w:val="22"/>
      <w:szCs w:val="22"/>
      <w:lang w:eastAsia="en-US"/>
    </w:rPr>
  </w:style>
  <w:style w:type="character" w:styleId="Odkaznapoznmkupodiarou">
    <w:name w:val="footnote reference"/>
    <w:basedOn w:val="Predvolenpsmoodseku"/>
    <w:uiPriority w:val="99"/>
    <w:semiHidden/>
    <w:unhideWhenUsed/>
    <w:rsid w:val="000F3AB5"/>
    <w:rPr>
      <w:rFonts w:ascii="Times New Roman" w:hAnsi="Times New Roman" w:cs="Times New Roman" w:hint="default"/>
      <w:vertAlign w:val="superscript"/>
    </w:rPr>
  </w:style>
  <w:style w:type="character" w:styleId="Odkaznakomentr">
    <w:name w:val="annotation reference"/>
    <w:basedOn w:val="Predvolenpsmoodseku"/>
    <w:uiPriority w:val="99"/>
    <w:semiHidden/>
    <w:unhideWhenUsed/>
    <w:rsid w:val="000F3AB5"/>
    <w:rPr>
      <w:sz w:val="16"/>
      <w:szCs w:val="16"/>
    </w:rPr>
  </w:style>
  <w:style w:type="character" w:styleId="Odkaznavysvetlivku">
    <w:name w:val="endnote reference"/>
    <w:basedOn w:val="Predvolenpsmoodseku"/>
    <w:uiPriority w:val="99"/>
    <w:semiHidden/>
    <w:unhideWhenUsed/>
    <w:rsid w:val="000F3AB5"/>
    <w:rPr>
      <w:rFonts w:ascii="Times New Roman" w:hAnsi="Times New Roman" w:cs="Times New Roman" w:hint="default"/>
      <w:vertAlign w:val="superscript"/>
    </w:rPr>
  </w:style>
  <w:style w:type="character" w:styleId="Zstupntext">
    <w:name w:val="Placeholder Text"/>
    <w:basedOn w:val="Predvolenpsmoodseku"/>
    <w:uiPriority w:val="99"/>
    <w:semiHidden/>
    <w:rsid w:val="000F3AB5"/>
    <w:rPr>
      <w:color w:val="808080"/>
    </w:rPr>
  </w:style>
  <w:style w:type="character" w:customStyle="1" w:styleId="pre">
    <w:name w:val="pre"/>
    <w:basedOn w:val="Predvolenpsmoodseku"/>
    <w:rsid w:val="000F3AB5"/>
  </w:style>
  <w:style w:type="character" w:customStyle="1" w:styleId="FontStyle63">
    <w:name w:val="Font Style63"/>
    <w:basedOn w:val="Predvolenpsmoodseku"/>
    <w:uiPriority w:val="99"/>
    <w:rsid w:val="000F3AB5"/>
    <w:rPr>
      <w:rFonts w:ascii="Arial" w:hAnsi="Arial" w:cs="Arial" w:hint="default"/>
      <w:color w:val="000000"/>
      <w:sz w:val="18"/>
      <w:szCs w:val="18"/>
    </w:rPr>
  </w:style>
  <w:style w:type="character" w:customStyle="1" w:styleId="WW8Num1z0">
    <w:name w:val="WW8Num1z0"/>
    <w:rsid w:val="000F3AB5"/>
    <w:rPr>
      <w:rFonts w:ascii="Symbol" w:hAnsi="Symbol" w:cs="Symbol" w:hint="default"/>
    </w:rPr>
  </w:style>
  <w:style w:type="character" w:customStyle="1" w:styleId="WW8Num3z0">
    <w:name w:val="WW8Num3z0"/>
    <w:rsid w:val="000F3AB5"/>
    <w:rPr>
      <w:rFonts w:ascii="Times New Roman" w:eastAsia="Times New Roman" w:hAnsi="Times New Roman" w:cs="Times New Roman" w:hint="default"/>
    </w:rPr>
  </w:style>
  <w:style w:type="character" w:customStyle="1" w:styleId="WW8Num5z0">
    <w:name w:val="WW8Num5z0"/>
    <w:rsid w:val="000F3AB5"/>
    <w:rPr>
      <w:b/>
      <w:bCs/>
    </w:rPr>
  </w:style>
  <w:style w:type="character" w:customStyle="1" w:styleId="WW8Num5z1">
    <w:name w:val="WW8Num5z1"/>
    <w:rsid w:val="000F3AB5"/>
    <w:rPr>
      <w:rFonts w:ascii="Times New Roman" w:hAnsi="Times New Roman" w:cs="Times New Roman" w:hint="default"/>
      <w:b w:val="0"/>
      <w:bCs w:val="0"/>
      <w:i w:val="0"/>
      <w:iCs w:val="0"/>
      <w:color w:val="000000"/>
    </w:rPr>
  </w:style>
  <w:style w:type="character" w:customStyle="1" w:styleId="WW8Num5z2">
    <w:name w:val="WW8Num5z2"/>
    <w:rsid w:val="000F3AB5"/>
    <w:rPr>
      <w:b w:val="0"/>
      <w:bCs w:val="0"/>
      <w:i w:val="0"/>
      <w:iCs w:val="0"/>
    </w:rPr>
  </w:style>
  <w:style w:type="character" w:customStyle="1" w:styleId="WW8Num6z3">
    <w:name w:val="WW8Num6z3"/>
    <w:rsid w:val="000F3AB5"/>
    <w:rPr>
      <w:rFonts w:ascii="Times New Roman" w:eastAsia="Times New Roman" w:hAnsi="Times New Roman" w:cs="Times New Roman" w:hint="default"/>
    </w:rPr>
  </w:style>
  <w:style w:type="character" w:customStyle="1" w:styleId="WW8Num7z0">
    <w:name w:val="WW8Num7z0"/>
    <w:rsid w:val="000F3AB5"/>
    <w:rPr>
      <w:rFonts w:ascii="Times New Roman" w:eastAsia="Times New Roman" w:hAnsi="Times New Roman" w:cs="Times New Roman" w:hint="default"/>
      <w:b w:val="0"/>
      <w:bCs w:val="0"/>
      <w:color w:val="000000"/>
    </w:rPr>
  </w:style>
  <w:style w:type="character" w:customStyle="1" w:styleId="WW8Num10z0">
    <w:name w:val="WW8Num10z0"/>
    <w:rsid w:val="000F3AB5"/>
    <w:rPr>
      <w:b/>
      <w:bCs w:val="0"/>
    </w:rPr>
  </w:style>
  <w:style w:type="character" w:customStyle="1" w:styleId="WW8Num11z0">
    <w:name w:val="WW8Num11z0"/>
    <w:rsid w:val="000F3AB5"/>
    <w:rPr>
      <w:rFonts w:ascii="Wingdings" w:hAnsi="Wingdings" w:hint="default"/>
    </w:rPr>
  </w:style>
  <w:style w:type="character" w:customStyle="1" w:styleId="WW8Num11z1">
    <w:name w:val="WW8Num11z1"/>
    <w:rsid w:val="000F3AB5"/>
    <w:rPr>
      <w:rFonts w:ascii="Courier New" w:hAnsi="Courier New" w:cs="Courier New" w:hint="default"/>
    </w:rPr>
  </w:style>
  <w:style w:type="character" w:customStyle="1" w:styleId="WW8Num11z3">
    <w:name w:val="WW8Num11z3"/>
    <w:rsid w:val="000F3AB5"/>
    <w:rPr>
      <w:rFonts w:ascii="Symbol" w:hAnsi="Symbol" w:hint="default"/>
    </w:rPr>
  </w:style>
  <w:style w:type="character" w:customStyle="1" w:styleId="WW8Num14z0">
    <w:name w:val="WW8Num14z0"/>
    <w:rsid w:val="000F3AB5"/>
    <w:rPr>
      <w:b/>
      <w:bCs w:val="0"/>
    </w:rPr>
  </w:style>
  <w:style w:type="character" w:customStyle="1" w:styleId="WW8Num14z1">
    <w:name w:val="WW8Num14z1"/>
    <w:rsid w:val="000F3AB5"/>
    <w:rPr>
      <w:b w:val="0"/>
      <w:bCs w:val="0"/>
      <w:sz w:val="22"/>
      <w:szCs w:val="22"/>
    </w:rPr>
  </w:style>
  <w:style w:type="character" w:customStyle="1" w:styleId="WW8Num14z2">
    <w:name w:val="WW8Num14z2"/>
    <w:rsid w:val="000F3AB5"/>
    <w:rPr>
      <w:b w:val="0"/>
      <w:bCs w:val="0"/>
    </w:rPr>
  </w:style>
  <w:style w:type="character" w:customStyle="1" w:styleId="WW8Num16z0">
    <w:name w:val="WW8Num16z0"/>
    <w:rsid w:val="000F3AB5"/>
    <w:rPr>
      <w:rFonts w:ascii="Symbol" w:hAnsi="Symbol" w:cs="Symbol" w:hint="default"/>
    </w:rPr>
  </w:style>
  <w:style w:type="character" w:customStyle="1" w:styleId="WW8Num16z1">
    <w:name w:val="WW8Num16z1"/>
    <w:rsid w:val="000F3AB5"/>
    <w:rPr>
      <w:rFonts w:ascii="Courier New" w:hAnsi="Courier New" w:cs="Courier New" w:hint="default"/>
    </w:rPr>
  </w:style>
  <w:style w:type="character" w:customStyle="1" w:styleId="WW8Num16z2">
    <w:name w:val="WW8Num16z2"/>
    <w:rsid w:val="000F3AB5"/>
    <w:rPr>
      <w:rFonts w:ascii="Wingdings" w:hAnsi="Wingdings" w:cs="Wingdings" w:hint="default"/>
    </w:rPr>
  </w:style>
  <w:style w:type="character" w:customStyle="1" w:styleId="WW8Num17z0">
    <w:name w:val="WW8Num17z0"/>
    <w:rsid w:val="000F3AB5"/>
    <w:rPr>
      <w:rFonts w:ascii="Wingdings" w:hAnsi="Wingdings" w:hint="default"/>
    </w:rPr>
  </w:style>
  <w:style w:type="character" w:customStyle="1" w:styleId="WW8Num17z1">
    <w:name w:val="WW8Num17z1"/>
    <w:rsid w:val="000F3AB5"/>
    <w:rPr>
      <w:rFonts w:ascii="Courier New" w:hAnsi="Courier New" w:cs="Courier New" w:hint="default"/>
    </w:rPr>
  </w:style>
  <w:style w:type="character" w:customStyle="1" w:styleId="WW8Num17z3">
    <w:name w:val="WW8Num17z3"/>
    <w:rsid w:val="000F3AB5"/>
    <w:rPr>
      <w:rFonts w:ascii="Symbol" w:hAnsi="Symbol" w:hint="default"/>
    </w:rPr>
  </w:style>
  <w:style w:type="character" w:customStyle="1" w:styleId="WW8Num22z0">
    <w:name w:val="WW8Num22z0"/>
    <w:rsid w:val="000F3AB5"/>
    <w:rPr>
      <w:b w:val="0"/>
      <w:bCs w:val="0"/>
    </w:rPr>
  </w:style>
  <w:style w:type="character" w:customStyle="1" w:styleId="WW8Num22z1">
    <w:name w:val="WW8Num22z1"/>
    <w:rsid w:val="000F3AB5"/>
    <w:rPr>
      <w:rFonts w:ascii="Symbol" w:hAnsi="Symbol" w:hint="default"/>
      <w:b w:val="0"/>
      <w:bCs w:val="0"/>
      <w:i w:val="0"/>
      <w:iCs w:val="0"/>
    </w:rPr>
  </w:style>
  <w:style w:type="character" w:customStyle="1" w:styleId="WW8Num22z2">
    <w:name w:val="WW8Num22z2"/>
    <w:rsid w:val="000F3AB5"/>
    <w:rPr>
      <w:rFonts w:ascii="Times New Roman" w:eastAsia="Times New Roman" w:hAnsi="Times New Roman" w:cs="Times New Roman" w:hint="default"/>
      <w:b w:val="0"/>
      <w:bCs w:val="0"/>
    </w:rPr>
  </w:style>
  <w:style w:type="character" w:customStyle="1" w:styleId="WW8Num26z0">
    <w:name w:val="WW8Num26z0"/>
    <w:rsid w:val="000F3AB5"/>
    <w:rPr>
      <w:rFonts w:ascii="Times New Roman" w:eastAsia="Times New Roman" w:hAnsi="Times New Roman" w:cs="Times New Roman" w:hint="default"/>
    </w:rPr>
  </w:style>
  <w:style w:type="character" w:customStyle="1" w:styleId="WW8Num26z1">
    <w:name w:val="WW8Num26z1"/>
    <w:rsid w:val="000F3AB5"/>
    <w:rPr>
      <w:rFonts w:ascii="Courier New" w:hAnsi="Courier New" w:cs="Courier New" w:hint="default"/>
    </w:rPr>
  </w:style>
  <w:style w:type="character" w:customStyle="1" w:styleId="WW8Num26z2">
    <w:name w:val="WW8Num26z2"/>
    <w:rsid w:val="000F3AB5"/>
    <w:rPr>
      <w:rFonts w:ascii="Wingdings" w:hAnsi="Wingdings" w:hint="default"/>
    </w:rPr>
  </w:style>
  <w:style w:type="character" w:customStyle="1" w:styleId="WW8Num26z3">
    <w:name w:val="WW8Num26z3"/>
    <w:rsid w:val="000F3AB5"/>
    <w:rPr>
      <w:rFonts w:ascii="Symbol" w:hAnsi="Symbol" w:hint="default"/>
    </w:rPr>
  </w:style>
  <w:style w:type="character" w:customStyle="1" w:styleId="WW8Num28z0">
    <w:name w:val="WW8Num28z0"/>
    <w:rsid w:val="000F3AB5"/>
    <w:rPr>
      <w:b/>
      <w:bCs/>
    </w:rPr>
  </w:style>
  <w:style w:type="character" w:customStyle="1" w:styleId="Standardnpsmoodstavce1">
    <w:name w:val="Standardní písmo odstavce1"/>
    <w:rsid w:val="000F3AB5"/>
  </w:style>
  <w:style w:type="character" w:customStyle="1" w:styleId="PsacstrojHTML1">
    <w:name w:val="Psací stroj HTML1"/>
    <w:basedOn w:val="Standardnpsmoodstavce1"/>
    <w:rsid w:val="000F3AB5"/>
    <w:rPr>
      <w:rFonts w:ascii="Courier New" w:eastAsia="Times New Roman" w:hAnsi="Courier New" w:cs="Courier New" w:hint="default"/>
      <w:sz w:val="20"/>
      <w:szCs w:val="20"/>
    </w:rPr>
  </w:style>
  <w:style w:type="character" w:customStyle="1" w:styleId="Internetlink">
    <w:name w:val="Internet link"/>
    <w:basedOn w:val="Standardnpsmoodstavce1"/>
    <w:rsid w:val="000F3AB5"/>
    <w:rPr>
      <w:color w:val="0000FF"/>
      <w:u w:val="single"/>
    </w:rPr>
  </w:style>
  <w:style w:type="character" w:customStyle="1" w:styleId="Znakapoznmky">
    <w:name w:val="Značka poznámky"/>
    <w:basedOn w:val="Standardnpsmoodstavce1"/>
    <w:rsid w:val="000F3AB5"/>
    <w:rPr>
      <w:sz w:val="16"/>
      <w:szCs w:val="16"/>
    </w:rPr>
  </w:style>
  <w:style w:type="character" w:customStyle="1" w:styleId="VisitedInternetLink">
    <w:name w:val="Visited Internet Link"/>
    <w:basedOn w:val="Standardnpsmoodstavce1"/>
    <w:rsid w:val="000F3AB5"/>
    <w:rPr>
      <w:color w:val="800080"/>
      <w:u w:val="single"/>
    </w:rPr>
  </w:style>
  <w:style w:type="character" w:customStyle="1" w:styleId="NumberingSymbols">
    <w:name w:val="Numbering Symbols"/>
    <w:rsid w:val="000F3AB5"/>
  </w:style>
  <w:style w:type="character" w:customStyle="1" w:styleId="BulletSymbols">
    <w:name w:val="Bullet Symbols"/>
    <w:rsid w:val="000F3AB5"/>
    <w:rPr>
      <w:rFonts w:ascii="OpenSymbol" w:eastAsia="OpenSymbol" w:hAnsi="OpenSymbol" w:cs="OpenSymbol" w:hint="default"/>
    </w:rPr>
  </w:style>
  <w:style w:type="character" w:customStyle="1" w:styleId="hps">
    <w:name w:val="hps"/>
    <w:basedOn w:val="Predvolenpsmoodseku"/>
    <w:rsid w:val="000F3AB5"/>
  </w:style>
  <w:style w:type="character" w:customStyle="1" w:styleId="longtext">
    <w:name w:val="long_text"/>
    <w:basedOn w:val="Predvolenpsmoodseku"/>
    <w:rsid w:val="000F3AB5"/>
  </w:style>
  <w:style w:type="character" w:customStyle="1" w:styleId="producttaxprice1">
    <w:name w:val="producttaxprice1"/>
    <w:rsid w:val="000F3AB5"/>
    <w:rPr>
      <w:vanish/>
      <w:webHidden w:val="0"/>
      <w:shd w:val="clear" w:color="auto" w:fill="000000"/>
      <w:specVanish/>
    </w:rPr>
  </w:style>
  <w:style w:type="character" w:customStyle="1" w:styleId="Zkladntext22">
    <w:name w:val="Základný text (2)"/>
    <w:basedOn w:val="Zkladntext20"/>
    <w:rsid w:val="000F3AB5"/>
    <w:rPr>
      <w:rFonts w:ascii="Bookman Old Style" w:eastAsia="Bookman Old Style" w:hAnsi="Bookman Old Style" w:cs="Bookman Old Style"/>
      <w:color w:val="000000"/>
      <w:spacing w:val="0"/>
      <w:w w:val="100"/>
      <w:position w:val="0"/>
      <w:sz w:val="19"/>
      <w:szCs w:val="19"/>
      <w:shd w:val="clear" w:color="auto" w:fill="FFFFFF"/>
      <w:lang w:val="sk-SK" w:eastAsia="sk-SK" w:bidi="sk-SK"/>
    </w:rPr>
  </w:style>
  <w:style w:type="character" w:customStyle="1" w:styleId="Poznmkapodiarou0">
    <w:name w:val="Poznámka pod čiarou"/>
    <w:basedOn w:val="Poznmkapodiarou"/>
    <w:rsid w:val="000F3AB5"/>
    <w:rPr>
      <w:rFonts w:ascii="Bookman Old Style" w:eastAsia="Bookman Old Style" w:hAnsi="Bookman Old Style" w:cs="Bookman Old Style"/>
      <w:color w:val="000000"/>
      <w:spacing w:val="0"/>
      <w:w w:val="100"/>
      <w:position w:val="0"/>
      <w:sz w:val="15"/>
      <w:szCs w:val="15"/>
      <w:shd w:val="clear" w:color="auto" w:fill="FFFFFF"/>
      <w:lang w:val="sk-SK" w:eastAsia="sk-SK" w:bidi="sk-SK"/>
    </w:rPr>
  </w:style>
  <w:style w:type="character" w:customStyle="1" w:styleId="Poznmkapodiarou9">
    <w:name w:val="Poznámka pod čiarou + 9"/>
    <w:aliases w:val="5 bodov"/>
    <w:basedOn w:val="Zkladntext4"/>
    <w:rsid w:val="000F3AB5"/>
    <w:rPr>
      <w:rFonts w:ascii="Calibri" w:eastAsia="Calibri" w:hAnsi="Calibri" w:cs="Calibri"/>
      <w:b/>
      <w:bCs/>
      <w:i w:val="0"/>
      <w:iCs w:val="0"/>
      <w:smallCaps w:val="0"/>
      <w:strike w:val="0"/>
      <w:dstrike w:val="0"/>
      <w:color w:val="000000"/>
      <w:spacing w:val="0"/>
      <w:w w:val="100"/>
      <w:position w:val="0"/>
      <w:sz w:val="21"/>
      <w:szCs w:val="21"/>
      <w:u w:val="none"/>
      <w:effect w:val="none"/>
      <w:shd w:val="clear" w:color="auto" w:fill="FFFFFF"/>
      <w:lang w:val="sk-SK" w:eastAsia="sk-SK" w:bidi="sk-SK"/>
    </w:rPr>
  </w:style>
  <w:style w:type="character" w:customStyle="1" w:styleId="TextvysvetlivkyChar1">
    <w:name w:val="Text vysvetlivky Char1"/>
    <w:basedOn w:val="Predvolenpsmoodseku"/>
    <w:uiPriority w:val="99"/>
    <w:semiHidden/>
    <w:rsid w:val="000F3AB5"/>
    <w:rPr>
      <w:sz w:val="20"/>
      <w:szCs w:val="20"/>
    </w:rPr>
  </w:style>
  <w:style w:type="character" w:customStyle="1" w:styleId="TextbublinyChar1">
    <w:name w:val="Text bubliny Char1"/>
    <w:basedOn w:val="Predvolenpsmoodseku"/>
    <w:uiPriority w:val="99"/>
    <w:semiHidden/>
    <w:rsid w:val="000F3AB5"/>
    <w:rPr>
      <w:rFonts w:ascii="Tahoma" w:hAnsi="Tahoma" w:cs="Tahoma" w:hint="default"/>
      <w:sz w:val="16"/>
      <w:szCs w:val="16"/>
    </w:rPr>
  </w:style>
  <w:style w:type="character" w:customStyle="1" w:styleId="PredmetkomentraChar1">
    <w:name w:val="Predmet komentára Char1"/>
    <w:basedOn w:val="TextkomentraChar"/>
    <w:uiPriority w:val="99"/>
    <w:semiHidden/>
    <w:rsid w:val="000F3AB5"/>
    <w:rPr>
      <w:rFonts w:ascii="Times New Roman" w:eastAsia="Batang" w:hAnsi="Times New Roman" w:cs="Times New Roman" w:hint="default"/>
      <w:b/>
      <w:bCs/>
      <w:sz w:val="20"/>
      <w:szCs w:val="20"/>
      <w:lang w:eastAsia="cs-CZ"/>
    </w:rPr>
  </w:style>
  <w:style w:type="character" w:customStyle="1" w:styleId="CommentSubjectChar1">
    <w:name w:val="Comment Subject Char1"/>
    <w:basedOn w:val="TextkomentraChar"/>
    <w:uiPriority w:val="99"/>
    <w:semiHidden/>
    <w:locked/>
    <w:rsid w:val="000F3AB5"/>
    <w:rPr>
      <w:rFonts w:ascii="Times New Roman" w:eastAsia="Batang" w:hAnsi="Times New Roman" w:cs="Times New Roman" w:hint="default"/>
      <w:b/>
      <w:bCs/>
      <w:sz w:val="20"/>
      <w:szCs w:val="20"/>
      <w:lang w:eastAsia="cs-CZ"/>
    </w:rPr>
  </w:style>
  <w:style w:type="character" w:customStyle="1" w:styleId="apple-converted-space">
    <w:name w:val="apple-converted-space"/>
    <w:basedOn w:val="Predvolenpsmoodseku"/>
    <w:rsid w:val="000F3AB5"/>
  </w:style>
  <w:style w:type="character" w:customStyle="1" w:styleId="norm00e1lnychar">
    <w:name w:val="norm00e1lnychar"/>
    <w:basedOn w:val="Predvolenpsmoodseku"/>
    <w:rsid w:val="000F3AB5"/>
  </w:style>
  <w:style w:type="character" w:customStyle="1" w:styleId="CommentSubjectChar">
    <w:name w:val="Comment Subject Char"/>
    <w:uiPriority w:val="99"/>
    <w:semiHidden/>
    <w:locked/>
    <w:rsid w:val="000F3AB5"/>
    <w:rPr>
      <w:rFonts w:ascii="Times New Roman" w:eastAsia="Batang" w:hAnsi="Times New Roman" w:cs="Times New Roman" w:hint="default"/>
      <w:b/>
      <w:bCs/>
      <w:sz w:val="20"/>
      <w:szCs w:val="20"/>
      <w:lang w:eastAsia="sk-SK"/>
    </w:rPr>
  </w:style>
  <w:style w:type="character" w:customStyle="1" w:styleId="HlavikaChar1">
    <w:name w:val="Hlavička Char1"/>
    <w:aliases w:val="Hlavička Char Char"/>
    <w:basedOn w:val="Predvolenpsmoodseku"/>
    <w:rsid w:val="000F3AB5"/>
  </w:style>
  <w:style w:type="character" w:customStyle="1" w:styleId="EndnoteTextChar">
    <w:name w:val="Endnote Text Char"/>
    <w:uiPriority w:val="99"/>
    <w:semiHidden/>
    <w:locked/>
    <w:rsid w:val="000F3AB5"/>
    <w:rPr>
      <w:rFonts w:ascii="Times New Roman" w:hAnsi="Times New Roman" w:cs="Times New Roman" w:hint="default"/>
      <w:sz w:val="20"/>
      <w:lang w:val="fr-FR" w:eastAsia="sk-SK"/>
    </w:rPr>
  </w:style>
  <w:style w:type="character" w:customStyle="1" w:styleId="BalloonTextChar">
    <w:name w:val="Balloon Text Char"/>
    <w:uiPriority w:val="99"/>
    <w:semiHidden/>
    <w:locked/>
    <w:rsid w:val="000F3AB5"/>
    <w:rPr>
      <w:rFonts w:ascii="Tahoma" w:hAnsi="Tahoma" w:cs="Tahoma" w:hint="default"/>
      <w:sz w:val="16"/>
      <w:lang w:eastAsia="sk-SK"/>
    </w:rPr>
  </w:style>
  <w:style w:type="character" w:customStyle="1" w:styleId="CommentSubjectChar2">
    <w:name w:val="Comment Subject Char2"/>
    <w:uiPriority w:val="99"/>
    <w:semiHidden/>
    <w:locked/>
    <w:rsid w:val="000F3AB5"/>
    <w:rPr>
      <w:rFonts w:ascii="Times New Roman" w:hAnsi="Times New Roman" w:cs="Times New Roman" w:hint="default"/>
      <w:b/>
      <w:bCs w:val="0"/>
      <w:sz w:val="20"/>
      <w:lang w:eastAsia="sk-SK"/>
    </w:rPr>
  </w:style>
  <w:style w:type="character" w:customStyle="1" w:styleId="FontStyle24">
    <w:name w:val="Font Style24"/>
    <w:basedOn w:val="Predvolenpsmoodseku"/>
    <w:rsid w:val="000F3AB5"/>
    <w:rPr>
      <w:rFonts w:ascii="Arial Narrow" w:hAnsi="Arial Narrow" w:cs="Arial Narrow" w:hint="default"/>
      <w:sz w:val="20"/>
      <w:szCs w:val="20"/>
    </w:rPr>
  </w:style>
  <w:style w:type="character" w:customStyle="1" w:styleId="FontStyle25">
    <w:name w:val="Font Style25"/>
    <w:basedOn w:val="Predvolenpsmoodseku"/>
    <w:rsid w:val="000F3AB5"/>
    <w:rPr>
      <w:rFonts w:ascii="Arial Narrow" w:hAnsi="Arial Narrow" w:cs="Arial Narrow" w:hint="default"/>
      <w:b/>
      <w:bCs/>
      <w:sz w:val="20"/>
      <w:szCs w:val="20"/>
    </w:rPr>
  </w:style>
  <w:style w:type="character" w:customStyle="1" w:styleId="stylzprvyelektronickpoty17">
    <w:name w:val="stylzprvyelektronickpoty17"/>
    <w:basedOn w:val="Predvolenpsmoodseku"/>
    <w:rsid w:val="000F3AB5"/>
    <w:rPr>
      <w:rFonts w:ascii="Arial" w:hAnsi="Arial" w:cs="Arial" w:hint="default"/>
      <w:color w:val="000080"/>
      <w:sz w:val="20"/>
    </w:rPr>
  </w:style>
  <w:style w:type="character" w:customStyle="1" w:styleId="st">
    <w:name w:val="st"/>
    <w:basedOn w:val="Predvolenpsmoodseku"/>
    <w:rsid w:val="000F3AB5"/>
  </w:style>
  <w:style w:type="character" w:customStyle="1" w:styleId="Zkladntext211bodov">
    <w:name w:val="Základný text (2) + 11 bodov"/>
    <w:aliases w:val="Tučné"/>
    <w:basedOn w:val="Zkladntext20"/>
    <w:rsid w:val="000F3AB5"/>
    <w:rPr>
      <w:rFonts w:ascii="Calibri" w:eastAsia="Calibri" w:hAnsi="Calibri" w:cs="Calibri"/>
      <w:b/>
      <w:bCs/>
      <w:i w:val="0"/>
      <w:iCs w:val="0"/>
      <w:smallCaps w:val="0"/>
      <w:strike w:val="0"/>
      <w:dstrike w:val="0"/>
      <w:color w:val="000000"/>
      <w:spacing w:val="0"/>
      <w:w w:val="100"/>
      <w:position w:val="0"/>
      <w:sz w:val="22"/>
      <w:szCs w:val="22"/>
      <w:u w:val="none"/>
      <w:effect w:val="none"/>
      <w:shd w:val="clear" w:color="auto" w:fill="FFFFFF"/>
      <w:lang w:val="sk-SK" w:eastAsia="sk-SK" w:bidi="sk-SK"/>
    </w:rPr>
  </w:style>
  <w:style w:type="character" w:customStyle="1" w:styleId="Zkladntext2Kurzva">
    <w:name w:val="Základný text (2) + Kurzíva"/>
    <w:basedOn w:val="Zkladntext20"/>
    <w:rsid w:val="000F3AB5"/>
    <w:rPr>
      <w:rFonts w:ascii="Calibri" w:eastAsia="Calibri" w:hAnsi="Calibri" w:cs="Calibri"/>
      <w:b w:val="0"/>
      <w:bCs w:val="0"/>
      <w:i/>
      <w:iCs/>
      <w:smallCaps w:val="0"/>
      <w:strike w:val="0"/>
      <w:dstrike w:val="0"/>
      <w:color w:val="000000"/>
      <w:spacing w:val="0"/>
      <w:w w:val="100"/>
      <w:position w:val="0"/>
      <w:sz w:val="21"/>
      <w:szCs w:val="21"/>
      <w:u w:val="none"/>
      <w:effect w:val="none"/>
      <w:shd w:val="clear" w:color="auto" w:fill="FFFFFF"/>
      <w:lang w:val="sk-SK" w:eastAsia="sk-SK" w:bidi="sk-SK"/>
    </w:rPr>
  </w:style>
  <w:style w:type="character" w:customStyle="1" w:styleId="ZkladntextChar1">
    <w:name w:val="Základný text Char1"/>
    <w:aliases w:val="Základní text Char Char Char Char Char Char2,Základní text Char Char Char Char Char Char Char Char1,Základní text Char Char Char Char Char Char Char2"/>
    <w:basedOn w:val="Predvolenpsmoodseku"/>
    <w:uiPriority w:val="99"/>
    <w:semiHidden/>
    <w:rsid w:val="000F3AB5"/>
    <w:rPr>
      <w:rFonts w:ascii="Times New Roman" w:eastAsia="Times New Roman" w:hAnsi="Times New Roman" w:cs="Times New Roman" w:hint="default"/>
      <w:noProof/>
      <w:sz w:val="24"/>
      <w:szCs w:val="24"/>
      <w:lang w:eastAsia="sk-SK"/>
    </w:rPr>
  </w:style>
  <w:style w:type="character" w:customStyle="1" w:styleId="OdsekzoznamuChar1">
    <w:name w:val="Odsek zoznamu Char1"/>
    <w:uiPriority w:val="99"/>
    <w:locked/>
    <w:rsid w:val="000F3AB5"/>
    <w:rPr>
      <w:noProof/>
      <w:sz w:val="24"/>
    </w:rPr>
  </w:style>
  <w:style w:type="character" w:customStyle="1" w:styleId="Zkladntext2Tun">
    <w:name w:val="Základný text (2) + Tučné"/>
    <w:basedOn w:val="Zkladntext20"/>
    <w:rsid w:val="000F3AB5"/>
    <w:rPr>
      <w:rFonts w:ascii="Arial" w:eastAsia="Arial" w:hAnsi="Arial" w:cs="Arial"/>
      <w:b/>
      <w:bCs/>
      <w:i w:val="0"/>
      <w:iCs w:val="0"/>
      <w:smallCaps w:val="0"/>
      <w:strike w:val="0"/>
      <w:dstrike w:val="0"/>
      <w:color w:val="000000"/>
      <w:spacing w:val="0"/>
      <w:w w:val="100"/>
      <w:position w:val="0"/>
      <w:sz w:val="19"/>
      <w:szCs w:val="19"/>
      <w:u w:val="none"/>
      <w:effect w:val="none"/>
      <w:shd w:val="clear" w:color="auto" w:fill="FFFFFF"/>
      <w:lang w:val="sk-SK" w:eastAsia="sk-SK" w:bidi="sk-SK"/>
    </w:rPr>
  </w:style>
  <w:style w:type="character" w:customStyle="1" w:styleId="Nevyrieenzmienka1">
    <w:name w:val="Nevyriešená zmienka1"/>
    <w:basedOn w:val="Predvolenpsmoodseku"/>
    <w:uiPriority w:val="99"/>
    <w:semiHidden/>
    <w:rsid w:val="000F3AB5"/>
    <w:rPr>
      <w:color w:val="605E5C"/>
      <w:shd w:val="clear" w:color="auto" w:fill="E1DFDD"/>
    </w:rPr>
  </w:style>
  <w:style w:type="character" w:customStyle="1" w:styleId="Zkladntext5Nietun">
    <w:name w:val="Základný text (5) + Nie tučné"/>
    <w:basedOn w:val="Zkladntext5"/>
    <w:rsid w:val="000F3AB5"/>
    <w:rPr>
      <w:rFonts w:ascii="Times New Roman" w:eastAsia="Times New Roman" w:hAnsi="Times New Roman" w:cs="Times New Roman"/>
      <w:b/>
      <w:bCs/>
      <w:color w:val="000000"/>
      <w:spacing w:val="0"/>
      <w:w w:val="100"/>
      <w:position w:val="0"/>
      <w:sz w:val="24"/>
      <w:szCs w:val="24"/>
      <w:shd w:val="clear" w:color="auto" w:fill="FFFFFF"/>
      <w:lang w:val="sk-SK" w:eastAsia="sk-SK" w:bidi="sk-SK"/>
    </w:rPr>
  </w:style>
  <w:style w:type="table" w:styleId="Mriekatabuky">
    <w:name w:val="Table Grid"/>
    <w:basedOn w:val="Normlnatabuka"/>
    <w:uiPriority w:val="59"/>
    <w:rsid w:val="000F3AB5"/>
    <w:pPr>
      <w:autoSpaceDE w:val="0"/>
      <w:autoSpaceDN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basedOn w:val="Normlnatabuka"/>
    <w:rsid w:val="000F3AB5"/>
    <w:pPr>
      <w:autoSpaceDE w:val="0"/>
      <w:autoSpaceDN w:val="0"/>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is">
    <w:name w:val="caption"/>
    <w:basedOn w:val="Standard"/>
    <w:uiPriority w:val="99"/>
    <w:semiHidden/>
    <w:unhideWhenUsed/>
    <w:qFormat/>
    <w:rsid w:val="000F3AB5"/>
    <w:pPr>
      <w:suppressLineNumbers/>
      <w:spacing w:before="120" w:after="120"/>
    </w:pPr>
    <w:rPr>
      <w:rFonts w:cs="Mangal"/>
      <w:i/>
      <w:iCs/>
    </w:rPr>
  </w:style>
  <w:style w:type="paragraph" w:styleId="Zoznam">
    <w:name w:val="List"/>
    <w:basedOn w:val="Textbody"/>
    <w:uiPriority w:val="99"/>
    <w:semiHidden/>
    <w:unhideWhenUsed/>
    <w:rsid w:val="000F3AB5"/>
    <w:rPr>
      <w:rFonts w:cs="Mangal"/>
    </w:rPr>
  </w:style>
  <w:style w:type="numbering" w:customStyle="1" w:styleId="WW8Num131">
    <w:name w:val="WW8Num131"/>
    <w:rsid w:val="000F3AB5"/>
    <w:pPr>
      <w:numPr>
        <w:numId w:val="2"/>
      </w:numPr>
    </w:pPr>
  </w:style>
  <w:style w:type="numbering" w:customStyle="1" w:styleId="WW8Num210">
    <w:name w:val="WW8Num210"/>
    <w:rsid w:val="000F3AB5"/>
    <w:pPr>
      <w:numPr>
        <w:numId w:val="8"/>
      </w:numPr>
    </w:pPr>
  </w:style>
  <w:style w:type="numbering" w:customStyle="1" w:styleId="WW8Num21">
    <w:name w:val="WW8Num21"/>
    <w:rsid w:val="000F3AB5"/>
    <w:pPr>
      <w:numPr>
        <w:numId w:val="10"/>
      </w:numPr>
    </w:pPr>
  </w:style>
  <w:style w:type="numbering" w:customStyle="1" w:styleId="WW8Num81">
    <w:name w:val="WW8Num81"/>
    <w:rsid w:val="000F3AB5"/>
    <w:pPr>
      <w:numPr>
        <w:numId w:val="14"/>
      </w:numPr>
    </w:pPr>
  </w:style>
  <w:style w:type="numbering" w:customStyle="1" w:styleId="WW8Num141">
    <w:name w:val="WW8Num141"/>
    <w:rsid w:val="000F3AB5"/>
    <w:pPr>
      <w:numPr>
        <w:numId w:val="16"/>
      </w:numPr>
    </w:pPr>
  </w:style>
  <w:style w:type="numbering" w:customStyle="1" w:styleId="WW8Num26">
    <w:name w:val="WW8Num26"/>
    <w:rsid w:val="000F3AB5"/>
    <w:pPr>
      <w:numPr>
        <w:numId w:val="18"/>
      </w:numPr>
    </w:pPr>
  </w:style>
  <w:style w:type="numbering" w:customStyle="1" w:styleId="WW8Num29">
    <w:name w:val="WW8Num29"/>
    <w:rsid w:val="000F3AB5"/>
    <w:pPr>
      <w:numPr>
        <w:numId w:val="21"/>
      </w:numPr>
    </w:pPr>
  </w:style>
  <w:style w:type="numbering" w:customStyle="1" w:styleId="WW8Num13">
    <w:name w:val="WW8Num13"/>
    <w:rsid w:val="000F3AB5"/>
    <w:pPr>
      <w:numPr>
        <w:numId w:val="31"/>
      </w:numPr>
    </w:pPr>
  </w:style>
  <w:style w:type="numbering" w:customStyle="1" w:styleId="WW8Num22">
    <w:name w:val="WW8Num22"/>
    <w:rsid w:val="000F3AB5"/>
    <w:pPr>
      <w:numPr>
        <w:numId w:val="33"/>
      </w:numPr>
    </w:pPr>
  </w:style>
  <w:style w:type="numbering" w:customStyle="1" w:styleId="WW8Num28">
    <w:name w:val="WW8Num28"/>
    <w:rsid w:val="000F3AB5"/>
    <w:pPr>
      <w:numPr>
        <w:numId w:val="39"/>
      </w:numPr>
    </w:pPr>
  </w:style>
  <w:style w:type="numbering" w:customStyle="1" w:styleId="WW8Num15">
    <w:name w:val="WW8Num15"/>
    <w:rsid w:val="000F3AB5"/>
    <w:pPr>
      <w:numPr>
        <w:numId w:val="49"/>
      </w:numPr>
    </w:pPr>
  </w:style>
  <w:style w:type="numbering" w:customStyle="1" w:styleId="WWNum70">
    <w:name w:val="WWNum70"/>
    <w:rsid w:val="000F3AB5"/>
    <w:pPr>
      <w:numPr>
        <w:numId w:val="53"/>
      </w:numPr>
    </w:pPr>
  </w:style>
  <w:style w:type="numbering" w:customStyle="1" w:styleId="WWNum69">
    <w:name w:val="WWNum69"/>
    <w:rsid w:val="000F3AB5"/>
    <w:pPr>
      <w:numPr>
        <w:numId w:val="84"/>
      </w:numPr>
    </w:pPr>
  </w:style>
  <w:style w:type="numbering" w:customStyle="1" w:styleId="WW8Num6">
    <w:name w:val="WW8Num6"/>
    <w:rsid w:val="000F3AB5"/>
    <w:pPr>
      <w:numPr>
        <w:numId w:val="85"/>
      </w:numPr>
    </w:pPr>
  </w:style>
  <w:style w:type="numbering" w:customStyle="1" w:styleId="WW8Num12">
    <w:name w:val="WW8Num12"/>
    <w:rsid w:val="000F3AB5"/>
    <w:pPr>
      <w:numPr>
        <w:numId w:val="86"/>
      </w:numPr>
    </w:pPr>
  </w:style>
  <w:style w:type="numbering" w:customStyle="1" w:styleId="WW8Num20">
    <w:name w:val="WW8Num20"/>
    <w:rsid w:val="000F3AB5"/>
    <w:pPr>
      <w:numPr>
        <w:numId w:val="87"/>
      </w:numPr>
    </w:pPr>
  </w:style>
  <w:style w:type="numbering" w:styleId="111111">
    <w:name w:val="Outline List 2"/>
    <w:basedOn w:val="Bezzoznamu"/>
    <w:semiHidden/>
    <w:unhideWhenUsed/>
    <w:rsid w:val="000F3AB5"/>
    <w:pPr>
      <w:numPr>
        <w:numId w:val="88"/>
      </w:numPr>
    </w:pPr>
  </w:style>
  <w:style w:type="numbering" w:customStyle="1" w:styleId="WW8Num241">
    <w:name w:val="WW8Num241"/>
    <w:rsid w:val="000F3AB5"/>
    <w:pPr>
      <w:numPr>
        <w:numId w:val="89"/>
      </w:numPr>
    </w:pPr>
  </w:style>
  <w:style w:type="numbering" w:customStyle="1" w:styleId="WW8Num10">
    <w:name w:val="WW8Num10"/>
    <w:rsid w:val="000F3AB5"/>
    <w:pPr>
      <w:numPr>
        <w:numId w:val="90"/>
      </w:numPr>
    </w:pPr>
  </w:style>
  <w:style w:type="numbering" w:customStyle="1" w:styleId="WW8Num4">
    <w:name w:val="WW8Num4"/>
    <w:rsid w:val="000F3AB5"/>
    <w:pPr>
      <w:numPr>
        <w:numId w:val="91"/>
      </w:numPr>
    </w:pPr>
  </w:style>
  <w:style w:type="numbering" w:customStyle="1" w:styleId="tl2">
    <w:name w:val="Štýl2"/>
    <w:uiPriority w:val="99"/>
    <w:rsid w:val="000F3AB5"/>
    <w:pPr>
      <w:numPr>
        <w:numId w:val="92"/>
      </w:numPr>
    </w:pPr>
  </w:style>
  <w:style w:type="numbering" w:customStyle="1" w:styleId="WW8Num14">
    <w:name w:val="WW8Num14"/>
    <w:rsid w:val="000F3AB5"/>
    <w:pPr>
      <w:numPr>
        <w:numId w:val="93"/>
      </w:numPr>
    </w:pPr>
  </w:style>
  <w:style w:type="numbering" w:customStyle="1" w:styleId="WW8Num91">
    <w:name w:val="WW8Num91"/>
    <w:rsid w:val="000F3AB5"/>
    <w:pPr>
      <w:numPr>
        <w:numId w:val="94"/>
      </w:numPr>
    </w:pPr>
  </w:style>
  <w:style w:type="numbering" w:customStyle="1" w:styleId="WW8Num1">
    <w:name w:val="WW8Num1"/>
    <w:rsid w:val="000F3AB5"/>
    <w:pPr>
      <w:numPr>
        <w:numId w:val="95"/>
      </w:numPr>
    </w:pPr>
  </w:style>
  <w:style w:type="numbering" w:customStyle="1" w:styleId="WW8Num3">
    <w:name w:val="WW8Num3"/>
    <w:rsid w:val="000F3AB5"/>
    <w:pPr>
      <w:numPr>
        <w:numId w:val="96"/>
      </w:numPr>
    </w:pPr>
  </w:style>
  <w:style w:type="numbering" w:customStyle="1" w:styleId="WW8Num301">
    <w:name w:val="WW8Num301"/>
    <w:rsid w:val="000F3AB5"/>
    <w:pPr>
      <w:numPr>
        <w:numId w:val="97"/>
      </w:numPr>
    </w:pPr>
  </w:style>
  <w:style w:type="numbering" w:customStyle="1" w:styleId="WW8Num221">
    <w:name w:val="WW8Num221"/>
    <w:rsid w:val="000F3AB5"/>
    <w:pPr>
      <w:numPr>
        <w:numId w:val="98"/>
      </w:numPr>
    </w:pPr>
  </w:style>
  <w:style w:type="numbering" w:customStyle="1" w:styleId="WW8Num231">
    <w:name w:val="WW8Num231"/>
    <w:rsid w:val="000F3AB5"/>
    <w:pPr>
      <w:numPr>
        <w:numId w:val="99"/>
      </w:numPr>
    </w:pPr>
  </w:style>
  <w:style w:type="numbering" w:customStyle="1" w:styleId="WW8Num181">
    <w:name w:val="WW8Num181"/>
    <w:rsid w:val="000F3AB5"/>
    <w:pPr>
      <w:numPr>
        <w:numId w:val="100"/>
      </w:numPr>
    </w:pPr>
  </w:style>
  <w:style w:type="numbering" w:customStyle="1" w:styleId="WW8Num41">
    <w:name w:val="WW8Num41"/>
    <w:rsid w:val="000F3AB5"/>
    <w:pPr>
      <w:numPr>
        <w:numId w:val="101"/>
      </w:numPr>
    </w:pPr>
  </w:style>
  <w:style w:type="numbering" w:customStyle="1" w:styleId="WW8Num9">
    <w:name w:val="WW8Num9"/>
    <w:rsid w:val="000F3AB5"/>
    <w:pPr>
      <w:numPr>
        <w:numId w:val="102"/>
      </w:numPr>
    </w:pPr>
  </w:style>
  <w:style w:type="numbering" w:customStyle="1" w:styleId="WW8Num51">
    <w:name w:val="WW8Num51"/>
    <w:rsid w:val="000F3AB5"/>
    <w:pPr>
      <w:numPr>
        <w:numId w:val="103"/>
      </w:numPr>
    </w:pPr>
  </w:style>
  <w:style w:type="numbering" w:customStyle="1" w:styleId="WW8Num71">
    <w:name w:val="WW8Num71"/>
    <w:rsid w:val="000F3AB5"/>
    <w:pPr>
      <w:numPr>
        <w:numId w:val="104"/>
      </w:numPr>
    </w:pPr>
  </w:style>
  <w:style w:type="numbering" w:customStyle="1" w:styleId="WW8Num201">
    <w:name w:val="WW8Num201"/>
    <w:rsid w:val="000F3AB5"/>
    <w:pPr>
      <w:numPr>
        <w:numId w:val="105"/>
      </w:numPr>
    </w:pPr>
  </w:style>
  <w:style w:type="numbering" w:customStyle="1" w:styleId="WW8Num171">
    <w:name w:val="WW8Num171"/>
    <w:rsid w:val="000F3AB5"/>
    <w:pPr>
      <w:numPr>
        <w:numId w:val="106"/>
      </w:numPr>
    </w:pPr>
  </w:style>
  <w:style w:type="numbering" w:customStyle="1" w:styleId="WW8Num5">
    <w:name w:val="WW8Num5"/>
    <w:rsid w:val="000F3AB5"/>
    <w:pPr>
      <w:numPr>
        <w:numId w:val="107"/>
      </w:numPr>
    </w:pPr>
  </w:style>
  <w:style w:type="numbering" w:customStyle="1" w:styleId="WW8Num111">
    <w:name w:val="WW8Num111"/>
    <w:rsid w:val="000F3AB5"/>
    <w:pPr>
      <w:numPr>
        <w:numId w:val="108"/>
      </w:numPr>
    </w:pPr>
  </w:style>
  <w:style w:type="numbering" w:customStyle="1" w:styleId="1111112">
    <w:name w:val="1 / 1.1 / 1.1.12"/>
    <w:uiPriority w:val="99"/>
    <w:rsid w:val="000F3AB5"/>
    <w:pPr>
      <w:numPr>
        <w:numId w:val="109"/>
      </w:numPr>
    </w:pPr>
  </w:style>
  <w:style w:type="numbering" w:customStyle="1" w:styleId="WW8Num31">
    <w:name w:val="WW8Num31"/>
    <w:rsid w:val="000F3AB5"/>
    <w:pPr>
      <w:numPr>
        <w:numId w:val="110"/>
      </w:numPr>
    </w:pPr>
  </w:style>
  <w:style w:type="numbering" w:customStyle="1" w:styleId="WW8Num271">
    <w:name w:val="WW8Num271"/>
    <w:rsid w:val="000F3AB5"/>
    <w:pPr>
      <w:numPr>
        <w:numId w:val="111"/>
      </w:numPr>
    </w:pPr>
  </w:style>
  <w:style w:type="numbering" w:customStyle="1" w:styleId="WW8Num261">
    <w:name w:val="WW8Num261"/>
    <w:rsid w:val="000F3AB5"/>
    <w:pPr>
      <w:numPr>
        <w:numId w:val="112"/>
      </w:numPr>
    </w:pPr>
  </w:style>
  <w:style w:type="numbering" w:customStyle="1" w:styleId="WW8Num30">
    <w:name w:val="WW8Num30"/>
    <w:rsid w:val="000F3AB5"/>
    <w:pPr>
      <w:numPr>
        <w:numId w:val="113"/>
      </w:numPr>
    </w:pPr>
  </w:style>
  <w:style w:type="numbering" w:customStyle="1" w:styleId="WW8Num2">
    <w:name w:val="WW8Num2"/>
    <w:rsid w:val="000F3AB5"/>
    <w:pPr>
      <w:numPr>
        <w:numId w:val="114"/>
      </w:numPr>
    </w:pPr>
  </w:style>
  <w:style w:type="numbering" w:customStyle="1" w:styleId="tl1">
    <w:name w:val="Štýl1"/>
    <w:uiPriority w:val="99"/>
    <w:rsid w:val="000F3AB5"/>
    <w:pPr>
      <w:numPr>
        <w:numId w:val="115"/>
      </w:numPr>
    </w:pPr>
  </w:style>
  <w:style w:type="numbering" w:customStyle="1" w:styleId="WWNum71">
    <w:name w:val="WWNum71"/>
    <w:rsid w:val="000F3AB5"/>
    <w:pPr>
      <w:numPr>
        <w:numId w:val="116"/>
      </w:numPr>
    </w:pPr>
  </w:style>
  <w:style w:type="numbering" w:customStyle="1" w:styleId="WW8Num7">
    <w:name w:val="WW8Num7"/>
    <w:rsid w:val="000F3AB5"/>
    <w:pPr>
      <w:numPr>
        <w:numId w:val="117"/>
      </w:numPr>
    </w:pPr>
  </w:style>
  <w:style w:type="numbering" w:customStyle="1" w:styleId="WW8Num291">
    <w:name w:val="WW8Num291"/>
    <w:rsid w:val="000F3AB5"/>
    <w:pPr>
      <w:numPr>
        <w:numId w:val="118"/>
      </w:numPr>
    </w:pPr>
  </w:style>
  <w:style w:type="numbering" w:customStyle="1" w:styleId="WW8Num61">
    <w:name w:val="WW8Num61"/>
    <w:rsid w:val="000F3AB5"/>
    <w:pPr>
      <w:numPr>
        <w:numId w:val="119"/>
      </w:numPr>
    </w:pPr>
  </w:style>
  <w:style w:type="numbering" w:customStyle="1" w:styleId="WW8Num23">
    <w:name w:val="WW8Num23"/>
    <w:rsid w:val="000F3AB5"/>
    <w:pPr>
      <w:numPr>
        <w:numId w:val="120"/>
      </w:numPr>
    </w:pPr>
  </w:style>
  <w:style w:type="numbering" w:customStyle="1" w:styleId="WW8Num8">
    <w:name w:val="WW8Num8"/>
    <w:rsid w:val="000F3AB5"/>
    <w:pPr>
      <w:numPr>
        <w:numId w:val="121"/>
      </w:numPr>
    </w:pPr>
  </w:style>
  <w:style w:type="numbering" w:customStyle="1" w:styleId="WW8Num121">
    <w:name w:val="WW8Num121"/>
    <w:rsid w:val="000F3AB5"/>
    <w:pPr>
      <w:numPr>
        <w:numId w:val="122"/>
      </w:numPr>
    </w:pPr>
  </w:style>
  <w:style w:type="numbering" w:customStyle="1" w:styleId="WW8Num211">
    <w:name w:val="WW8Num211"/>
    <w:rsid w:val="000F3AB5"/>
    <w:pPr>
      <w:numPr>
        <w:numId w:val="123"/>
      </w:numPr>
    </w:pPr>
  </w:style>
  <w:style w:type="numbering" w:customStyle="1" w:styleId="WW8Num25">
    <w:name w:val="WW8Num25"/>
    <w:rsid w:val="000F3AB5"/>
    <w:pPr>
      <w:numPr>
        <w:numId w:val="124"/>
      </w:numPr>
    </w:pPr>
  </w:style>
  <w:style w:type="numbering" w:customStyle="1" w:styleId="1111111">
    <w:name w:val="1 / 1.1 / 1.1.11"/>
    <w:uiPriority w:val="99"/>
    <w:rsid w:val="000F3AB5"/>
    <w:pPr>
      <w:numPr>
        <w:numId w:val="125"/>
      </w:numPr>
    </w:pPr>
  </w:style>
  <w:style w:type="numbering" w:customStyle="1" w:styleId="WW8Num191">
    <w:name w:val="WW8Num191"/>
    <w:rsid w:val="000F3AB5"/>
    <w:pPr>
      <w:numPr>
        <w:numId w:val="126"/>
      </w:numPr>
    </w:pPr>
  </w:style>
  <w:style w:type="numbering" w:customStyle="1" w:styleId="WW8Num19">
    <w:name w:val="WW8Num19"/>
    <w:rsid w:val="000F3AB5"/>
    <w:pPr>
      <w:numPr>
        <w:numId w:val="127"/>
      </w:numPr>
    </w:pPr>
  </w:style>
  <w:style w:type="numbering" w:customStyle="1" w:styleId="WW8Num16">
    <w:name w:val="WW8Num16"/>
    <w:rsid w:val="000F3AB5"/>
    <w:pPr>
      <w:numPr>
        <w:numId w:val="128"/>
      </w:numPr>
    </w:pPr>
  </w:style>
  <w:style w:type="numbering" w:customStyle="1" w:styleId="WW8Num24">
    <w:name w:val="WW8Num24"/>
    <w:rsid w:val="000F3AB5"/>
    <w:pPr>
      <w:numPr>
        <w:numId w:val="129"/>
      </w:numPr>
    </w:pPr>
  </w:style>
  <w:style w:type="numbering" w:customStyle="1" w:styleId="WW8Num151">
    <w:name w:val="WW8Num151"/>
    <w:rsid w:val="000F3AB5"/>
    <w:pPr>
      <w:numPr>
        <w:numId w:val="130"/>
      </w:numPr>
    </w:pPr>
  </w:style>
  <w:style w:type="numbering" w:customStyle="1" w:styleId="WW8Num18">
    <w:name w:val="WW8Num18"/>
    <w:rsid w:val="000F3AB5"/>
    <w:pPr>
      <w:numPr>
        <w:numId w:val="131"/>
      </w:numPr>
    </w:pPr>
  </w:style>
  <w:style w:type="numbering" w:customStyle="1" w:styleId="WW8Num281">
    <w:name w:val="WW8Num281"/>
    <w:rsid w:val="000F3AB5"/>
    <w:pPr>
      <w:numPr>
        <w:numId w:val="132"/>
      </w:numPr>
    </w:pPr>
  </w:style>
  <w:style w:type="numbering" w:customStyle="1" w:styleId="1111114">
    <w:name w:val="1 / 1.1 / 1.1.14"/>
    <w:uiPriority w:val="99"/>
    <w:rsid w:val="000F3AB5"/>
    <w:pPr>
      <w:numPr>
        <w:numId w:val="133"/>
      </w:numPr>
    </w:pPr>
  </w:style>
  <w:style w:type="numbering" w:customStyle="1" w:styleId="WW8Num27">
    <w:name w:val="WW8Num27"/>
    <w:rsid w:val="000F3AB5"/>
    <w:pPr>
      <w:numPr>
        <w:numId w:val="134"/>
      </w:numPr>
    </w:pPr>
  </w:style>
  <w:style w:type="numbering" w:customStyle="1" w:styleId="WW8Num17">
    <w:name w:val="WW8Num17"/>
    <w:rsid w:val="000F3AB5"/>
    <w:pPr>
      <w:numPr>
        <w:numId w:val="135"/>
      </w:numPr>
    </w:pPr>
  </w:style>
  <w:style w:type="paragraph" w:customStyle="1" w:styleId="xl63">
    <w:name w:val="xl63"/>
    <w:basedOn w:val="Normlny"/>
    <w:rsid w:val="00AD33AA"/>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pPr>
    <w:rPr>
      <w:sz w:val="16"/>
      <w:szCs w:val="16"/>
    </w:rPr>
  </w:style>
  <w:style w:type="paragraph" w:customStyle="1" w:styleId="xl64">
    <w:name w:val="xl64"/>
    <w:basedOn w:val="Normlny"/>
    <w:rsid w:val="00AD33AA"/>
    <w:pPr>
      <w:pBdr>
        <w:top w:val="single" w:sz="4" w:space="0" w:color="auto"/>
        <w:left w:val="single" w:sz="4" w:space="0" w:color="auto"/>
        <w:bottom w:val="single" w:sz="4" w:space="0" w:color="auto"/>
        <w:right w:val="single" w:sz="4" w:space="0" w:color="auto"/>
      </w:pBdr>
      <w:autoSpaceDN/>
      <w:spacing w:before="100" w:beforeAutospacing="1" w:after="100" w:afterAutospacing="1"/>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534265">
      <w:bodyDiv w:val="1"/>
      <w:marLeft w:val="0"/>
      <w:marRight w:val="0"/>
      <w:marTop w:val="0"/>
      <w:marBottom w:val="0"/>
      <w:divBdr>
        <w:top w:val="none" w:sz="0" w:space="0" w:color="auto"/>
        <w:left w:val="none" w:sz="0" w:space="0" w:color="auto"/>
        <w:bottom w:val="none" w:sz="0" w:space="0" w:color="auto"/>
        <w:right w:val="none" w:sz="0" w:space="0" w:color="auto"/>
      </w:divBdr>
    </w:div>
    <w:div w:id="226494390">
      <w:bodyDiv w:val="1"/>
      <w:marLeft w:val="0"/>
      <w:marRight w:val="0"/>
      <w:marTop w:val="0"/>
      <w:marBottom w:val="0"/>
      <w:divBdr>
        <w:top w:val="none" w:sz="0" w:space="0" w:color="auto"/>
        <w:left w:val="none" w:sz="0" w:space="0" w:color="auto"/>
        <w:bottom w:val="none" w:sz="0" w:space="0" w:color="auto"/>
        <w:right w:val="none" w:sz="0" w:space="0" w:color="auto"/>
      </w:divBdr>
    </w:div>
    <w:div w:id="1454442570">
      <w:bodyDiv w:val="1"/>
      <w:marLeft w:val="0"/>
      <w:marRight w:val="0"/>
      <w:marTop w:val="0"/>
      <w:marBottom w:val="0"/>
      <w:divBdr>
        <w:top w:val="none" w:sz="0" w:space="0" w:color="auto"/>
        <w:left w:val="none" w:sz="0" w:space="0" w:color="auto"/>
        <w:bottom w:val="none" w:sz="0" w:space="0" w:color="auto"/>
        <w:right w:val="none" w:sz="0" w:space="0" w:color="auto"/>
      </w:divBdr>
    </w:div>
    <w:div w:id="1599753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ubomir.valky@aomvsr.sk" TargetMode="External"/><Relationship Id="rId12" Type="http://schemas.openxmlformats.org/officeDocument/2006/relationships/hyperlink" Target="https://store.proebiz.com/docs/josephine/sk/Manual_registracie_SK.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uvo.gov.sk/legislativametodika-dohlad/jednotny-europsky-dokument-pre-verejne-obstaravanie-553.html" TargetMode="External"/><Relationship Id="rId1" Type="http://schemas.openxmlformats.org/officeDocument/2006/relationships/numbering" Target="numbering.xml"/><Relationship Id="rId6" Type="http://schemas.openxmlformats.org/officeDocument/2006/relationships/hyperlink" Target="http://www.aomvsr.sk" TargetMode="External"/><Relationship Id="rId11" Type="http://schemas.openxmlformats.org/officeDocument/2006/relationships/hyperlink" Target="https://josephine.proebiz.com/" TargetMode="External"/><Relationship Id="rId5" Type="http://schemas.openxmlformats.org/officeDocument/2006/relationships/image" Target="media/image1.png"/><Relationship Id="rId15" Type="http://schemas.openxmlformats.org/officeDocument/2006/relationships/hyperlink" Target="https://ec.europa.eu/tools/espd?lang=sk" TargetMode="External"/><Relationship Id="rId10" Type="http://schemas.openxmlformats.org/officeDocument/2006/relationships/hyperlink" Target="https://ec.europa.eu/tools/espd?lang=sk" TargetMode="External"/><Relationship Id="rId4" Type="http://schemas.openxmlformats.org/officeDocument/2006/relationships/webSettings" Target="webSettings.xml"/><Relationship Id="rId9" Type="http://schemas.openxmlformats.org/officeDocument/2006/relationships/hyperlink" Target="https://www.uvo.gov.sk/jednotny-europsky-dokument-pre-verejne-obstaravanie-602.html" TargetMode="External"/><Relationship Id="rId14" Type="http://schemas.openxmlformats.org/officeDocument/2006/relationships/hyperlink" Target="file:///C:\Users\lubomir.valky.AOMV\Desktop\S&#250;&#357;a&#382;e%20rok%202020\Pripravovan&#233;%20s&#250;&#357;a&#382;e\Alternat&#237;vne%20ND%202020\S&#250;&#357;a&#382;n&#233;%20podklady\%20https:\josephine.proebiz.com\%20"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153</TotalTime>
  <Pages>1</Pages>
  <Words>21322</Words>
  <Characters>121540</Characters>
  <Application>Microsoft Office Word</Application>
  <DocSecurity>0</DocSecurity>
  <Lines>1012</Lines>
  <Paragraphs>285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Ľubomír Války</dc:creator>
  <cp:keywords/>
  <dc:description/>
  <cp:lastModifiedBy>Ľubomír Války</cp:lastModifiedBy>
  <cp:revision>22</cp:revision>
  <cp:lastPrinted>2020-10-20T05:42:00Z</cp:lastPrinted>
  <dcterms:created xsi:type="dcterms:W3CDTF">2020-09-23T06:31:00Z</dcterms:created>
  <dcterms:modified xsi:type="dcterms:W3CDTF">2020-10-23T06:35:00Z</dcterms:modified>
</cp:coreProperties>
</file>