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0AEB" w14:textId="31786500" w:rsidR="00170F00" w:rsidRPr="00D4091E" w:rsidRDefault="00170F00" w:rsidP="00841CCC">
      <w:pPr>
        <w:ind w:left="527" w:right="465"/>
        <w:jc w:val="center"/>
        <w:rPr>
          <w:rFonts w:ascii="Arial Narrow" w:hAnsi="Arial Narrow"/>
          <w:bCs/>
          <w:sz w:val="21"/>
          <w:szCs w:val="21"/>
        </w:rPr>
      </w:pPr>
      <w:r w:rsidRPr="00D4091E">
        <w:rPr>
          <w:rFonts w:ascii="Arial Narrow" w:hAnsi="Arial Narrow"/>
          <w:bCs/>
          <w:sz w:val="21"/>
          <w:szCs w:val="21"/>
        </w:rPr>
        <w:t xml:space="preserve">                                                                                                                                    Príloha č. </w:t>
      </w:r>
      <w:r w:rsidR="00D27E09">
        <w:rPr>
          <w:rFonts w:ascii="Arial Narrow" w:hAnsi="Arial Narrow"/>
          <w:bCs/>
          <w:sz w:val="21"/>
          <w:szCs w:val="21"/>
        </w:rPr>
        <w:t>5</w:t>
      </w:r>
      <w:r w:rsidRPr="00D4091E">
        <w:rPr>
          <w:rFonts w:ascii="Arial Narrow" w:hAnsi="Arial Narrow"/>
          <w:bCs/>
          <w:sz w:val="21"/>
          <w:szCs w:val="21"/>
        </w:rPr>
        <w:t xml:space="preserve"> SP</w:t>
      </w:r>
    </w:p>
    <w:p w14:paraId="3EF0B37A" w14:textId="6F6C20DF" w:rsidR="00E43647" w:rsidRPr="00841CCC" w:rsidRDefault="009B7825" w:rsidP="00841CCC">
      <w:pPr>
        <w:ind w:left="527" w:right="465"/>
        <w:jc w:val="center"/>
        <w:rPr>
          <w:rFonts w:ascii="Arial Narrow" w:hAnsi="Arial Narrow"/>
          <w:b/>
          <w:sz w:val="21"/>
          <w:szCs w:val="21"/>
        </w:rPr>
      </w:pPr>
      <w:r w:rsidRPr="00841CCC">
        <w:rPr>
          <w:rFonts w:ascii="Arial Narrow" w:hAnsi="Arial Narrow"/>
          <w:b/>
          <w:sz w:val="21"/>
          <w:szCs w:val="21"/>
        </w:rPr>
        <w:t>ZMLUVA O ZDRUŽENEJ DODÁVKE ZEMNÉHO PLYNU</w:t>
      </w:r>
    </w:p>
    <w:p w14:paraId="37DBE608" w14:textId="77777777" w:rsidR="00510174" w:rsidRPr="00841CCC" w:rsidRDefault="00510174" w:rsidP="00A00731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 xml:space="preserve">uzavretá podľa zákona č. 251/2012 Z. z. o energetike a o zmene a doplnení niektorých zákonov, </w:t>
      </w:r>
    </w:p>
    <w:p w14:paraId="0A148A90" w14:textId="77777777" w:rsidR="00510174" w:rsidRPr="00841CCC" w:rsidRDefault="00510174" w:rsidP="00A00731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 xml:space="preserve">podľa ustanovenia § 8 vyhlášky Úradu pre reguláciu sieťových odvetví č. 24/2013 Z. z., ktorou sa ustanovujú pravidlá pre fungovanie vnútorného trhu s elektrinou a pravidlá pre fungovanie vnútorného trhu s plynom a </w:t>
      </w:r>
    </w:p>
    <w:p w14:paraId="51147EFE" w14:textId="77777777" w:rsidR="00510174" w:rsidRPr="00841CCC" w:rsidRDefault="00510174" w:rsidP="00A00731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 xml:space="preserve">v spojení s § 269 ods.2 zákona č. 513/1991 Zb. Obchodný zákonník v znení neskorších predpisov </w:t>
      </w:r>
    </w:p>
    <w:p w14:paraId="1A58B775" w14:textId="77777777" w:rsidR="00510174" w:rsidRPr="00841CCC" w:rsidRDefault="00510174" w:rsidP="00841CCC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(ďalej len „</w:t>
      </w:r>
      <w:r w:rsidRPr="00841CCC">
        <w:rPr>
          <w:rFonts w:ascii="Arial Narrow" w:hAnsi="Arial Narrow"/>
          <w:b/>
          <w:bCs/>
          <w:sz w:val="21"/>
          <w:szCs w:val="21"/>
          <w:lang w:val="sk-SK"/>
        </w:rPr>
        <w:t>Obchodný zákonník</w:t>
      </w:r>
      <w:r w:rsidRPr="00841CCC">
        <w:rPr>
          <w:rFonts w:ascii="Arial Narrow" w:hAnsi="Arial Narrow"/>
          <w:sz w:val="21"/>
          <w:szCs w:val="21"/>
          <w:lang w:val="sk-SK"/>
        </w:rPr>
        <w:t>“)</w:t>
      </w:r>
    </w:p>
    <w:p w14:paraId="5882CD88" w14:textId="77777777" w:rsidR="00510174" w:rsidRPr="00841CCC" w:rsidRDefault="00510174" w:rsidP="00841CCC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(ďalej len „</w:t>
      </w:r>
      <w:r w:rsidRPr="00841CCC">
        <w:rPr>
          <w:rFonts w:ascii="Arial Narrow" w:hAnsi="Arial Narrow"/>
          <w:b/>
          <w:bCs/>
          <w:sz w:val="21"/>
          <w:szCs w:val="21"/>
          <w:lang w:val="sk-SK"/>
        </w:rPr>
        <w:t>zmluva</w:t>
      </w:r>
      <w:r w:rsidRPr="00841CCC">
        <w:rPr>
          <w:rFonts w:ascii="Arial Narrow" w:hAnsi="Arial Narrow"/>
          <w:sz w:val="21"/>
          <w:szCs w:val="21"/>
          <w:lang w:val="sk-SK"/>
        </w:rPr>
        <w:t>“)</w:t>
      </w:r>
    </w:p>
    <w:p w14:paraId="2D13C5EE" w14:textId="77777777" w:rsidR="00510174" w:rsidRPr="00841CCC" w:rsidRDefault="00510174" w:rsidP="00A0073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medzi zmluvnými stranami</w:t>
      </w:r>
    </w:p>
    <w:p w14:paraId="6A9D0809" w14:textId="77777777" w:rsidR="00510174" w:rsidRPr="00841CCC" w:rsidRDefault="00510174" w:rsidP="00A0073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Celý názov firmy,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254A338A" w14:textId="77777777" w:rsidR="00510174" w:rsidRPr="00841CCC" w:rsidRDefault="00510174" w:rsidP="00A00731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841CCC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841CCC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841CCC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2AA7E8AF" w14:textId="77777777" w:rsidR="00510174" w:rsidRPr="00841CCC" w:rsidRDefault="00510174" w:rsidP="00A00731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841CCC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06965A38" w14:textId="77777777" w:rsidR="00510174" w:rsidRPr="00841CCC" w:rsidRDefault="00510174" w:rsidP="00A0073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Celý názov firmy,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510FC540" w14:textId="77777777" w:rsidR="00510174" w:rsidRPr="00841CCC" w:rsidRDefault="00510174" w:rsidP="00A0073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(ďalej len „</w:t>
      </w:r>
      <w:r w:rsidRPr="00841CCC">
        <w:rPr>
          <w:rFonts w:ascii="Arial Narrow" w:hAnsi="Arial Narrow"/>
          <w:b/>
          <w:bCs/>
          <w:sz w:val="21"/>
          <w:szCs w:val="21"/>
          <w:lang w:val="sk-SK"/>
        </w:rPr>
        <w:t>dodávateľ</w:t>
      </w:r>
      <w:r w:rsidRPr="00841CCC">
        <w:rPr>
          <w:rFonts w:ascii="Arial Narrow" w:hAnsi="Arial Narrow"/>
          <w:sz w:val="21"/>
          <w:szCs w:val="21"/>
          <w:lang w:val="sk-SK"/>
        </w:rPr>
        <w:t>“)</w:t>
      </w:r>
    </w:p>
    <w:p w14:paraId="650EF6D9" w14:textId="77777777" w:rsidR="00510174" w:rsidRPr="00841CCC" w:rsidRDefault="00510174" w:rsidP="00A0073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(ďalej spoločne ako „</w:t>
      </w:r>
      <w:r w:rsidRPr="00841CCC">
        <w:rPr>
          <w:rFonts w:ascii="Arial Narrow" w:hAnsi="Arial Narrow"/>
          <w:b/>
          <w:bCs/>
          <w:sz w:val="21"/>
          <w:szCs w:val="21"/>
          <w:lang w:val="sk-SK"/>
        </w:rPr>
        <w:t>zmluvné strany</w:t>
      </w:r>
      <w:r w:rsidRPr="00841CCC">
        <w:rPr>
          <w:rFonts w:ascii="Arial Narrow" w:hAnsi="Arial Narrow"/>
          <w:sz w:val="21"/>
          <w:szCs w:val="21"/>
          <w:lang w:val="sk-SK"/>
        </w:rPr>
        <w:t>“)</w:t>
      </w:r>
    </w:p>
    <w:p w14:paraId="3EF0B39A" w14:textId="77777777" w:rsidR="00E43647" w:rsidRPr="00841CCC" w:rsidRDefault="00E43647" w:rsidP="00841CCC">
      <w:pPr>
        <w:pStyle w:val="Zkladntext"/>
        <w:spacing w:after="120"/>
        <w:rPr>
          <w:rFonts w:ascii="Arial Narrow" w:hAnsi="Arial Narrow"/>
          <w:sz w:val="21"/>
          <w:szCs w:val="21"/>
        </w:rPr>
      </w:pPr>
    </w:p>
    <w:p w14:paraId="79ACC172" w14:textId="77777777" w:rsidR="00332B9D" w:rsidRDefault="009B7825" w:rsidP="00841CCC">
      <w:pPr>
        <w:pStyle w:val="Nadpis1"/>
        <w:ind w:left="0" w:right="142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bCs w:val="0"/>
          <w:sz w:val="21"/>
          <w:szCs w:val="21"/>
        </w:rPr>
        <w:t>Článok</w:t>
      </w:r>
      <w:r w:rsidRPr="00841CCC">
        <w:rPr>
          <w:rFonts w:ascii="Arial Narrow" w:hAnsi="Arial Narrow"/>
          <w:sz w:val="21"/>
          <w:szCs w:val="21"/>
        </w:rPr>
        <w:t xml:space="preserve"> I. </w:t>
      </w:r>
    </w:p>
    <w:p w14:paraId="3EF0B39C" w14:textId="5D00904D" w:rsidR="00E43647" w:rsidRPr="00841CCC" w:rsidRDefault="009B7825" w:rsidP="00841CCC">
      <w:pPr>
        <w:pStyle w:val="Nadpis1"/>
        <w:spacing w:after="120"/>
        <w:ind w:left="0" w:right="142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Predmet zmluvy</w:t>
      </w:r>
    </w:p>
    <w:p w14:paraId="44C41CF2" w14:textId="77777777" w:rsidR="00FC5F2C" w:rsidRPr="00841CCC" w:rsidRDefault="00FC5F2C" w:rsidP="00841CCC">
      <w:pPr>
        <w:pStyle w:val="Cisl2U"/>
        <w:numPr>
          <w:ilvl w:val="0"/>
          <w:numId w:val="8"/>
        </w:numPr>
        <w:spacing w:after="120"/>
        <w:ind w:hanging="1069"/>
        <w:jc w:val="both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Predmetom tejto zmluvy je záväzok dodávateľa po dobu účinnosti tejto zmluvy:</w:t>
      </w:r>
      <w:bookmarkStart w:id="0" w:name="bookmark1"/>
      <w:bookmarkEnd w:id="0"/>
    </w:p>
    <w:p w14:paraId="3297513F" w14:textId="05F01153" w:rsidR="00FC5F2C" w:rsidRPr="00841CCC" w:rsidRDefault="00FC5F2C" w:rsidP="00841CCC">
      <w:pPr>
        <w:pStyle w:val="Cisl2U"/>
        <w:numPr>
          <w:ilvl w:val="0"/>
          <w:numId w:val="9"/>
        </w:numPr>
        <w:spacing w:after="120"/>
        <w:ind w:left="1134" w:hanging="425"/>
        <w:jc w:val="both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dodávať </w:t>
      </w:r>
      <w:r w:rsidR="00637572">
        <w:rPr>
          <w:rFonts w:ascii="Arial Narrow" w:hAnsi="Arial Narrow"/>
          <w:sz w:val="21"/>
          <w:szCs w:val="21"/>
        </w:rPr>
        <w:t xml:space="preserve">plyn </w:t>
      </w:r>
      <w:r w:rsidRPr="00841CCC">
        <w:rPr>
          <w:rFonts w:ascii="Arial Narrow" w:hAnsi="Arial Narrow"/>
          <w:sz w:val="21"/>
          <w:szCs w:val="21"/>
        </w:rPr>
        <w:t>do odberných miest odberateľa špecifikovaných v neoddeliteľnej prílohe č. 1 tejto zmluvy (ďalej len „</w:t>
      </w:r>
      <w:r w:rsidRPr="00841CCC">
        <w:rPr>
          <w:rFonts w:ascii="Arial Narrow" w:hAnsi="Arial Narrow"/>
          <w:b/>
          <w:bCs/>
          <w:sz w:val="21"/>
          <w:szCs w:val="21"/>
        </w:rPr>
        <w:t>príloha č. 1</w:t>
      </w:r>
      <w:r w:rsidRPr="00841CCC">
        <w:rPr>
          <w:rFonts w:ascii="Arial Narrow" w:hAnsi="Arial Narrow"/>
          <w:sz w:val="21"/>
          <w:szCs w:val="21"/>
        </w:rPr>
        <w:t>“) (ďalej len „</w:t>
      </w:r>
      <w:r w:rsidRPr="00841CCC">
        <w:rPr>
          <w:rFonts w:ascii="Arial Narrow" w:hAnsi="Arial Narrow"/>
          <w:b/>
          <w:bCs/>
          <w:sz w:val="21"/>
          <w:szCs w:val="21"/>
        </w:rPr>
        <w:t>odberné miesto</w:t>
      </w:r>
      <w:r w:rsidRPr="00841CCC">
        <w:rPr>
          <w:rFonts w:ascii="Arial Narrow" w:hAnsi="Arial Narrow"/>
          <w:sz w:val="21"/>
          <w:szCs w:val="21"/>
        </w:rPr>
        <w:t xml:space="preserve">“) za podmienok dohodnutých v (i) tejto zmluve a (ii) v Rámcovej dohode uzavretej medzi zmluvnými stranami dňa </w:t>
      </w:r>
      <w:r w:rsidRPr="00841CCC">
        <w:rPr>
          <w:rFonts w:ascii="Arial Narrow" w:hAnsi="Arial Narrow"/>
          <w:sz w:val="21"/>
          <w:szCs w:val="21"/>
          <w:highlight w:val="yellow"/>
        </w:rPr>
        <w:t>....................</w:t>
      </w:r>
      <w:r w:rsidR="009B7A75">
        <w:rPr>
          <w:rFonts w:ascii="Arial Narrow" w:hAnsi="Arial Narrow"/>
          <w:sz w:val="21"/>
          <w:szCs w:val="21"/>
        </w:rPr>
        <w:t xml:space="preserve"> (ďalej len „</w:t>
      </w:r>
      <w:r w:rsidR="009B7A75" w:rsidRPr="00841CCC">
        <w:rPr>
          <w:rFonts w:ascii="Arial Narrow" w:hAnsi="Arial Narrow"/>
          <w:b/>
          <w:bCs/>
          <w:sz w:val="21"/>
          <w:szCs w:val="21"/>
        </w:rPr>
        <w:t>rámcová dohoda“)</w:t>
      </w:r>
      <w:r w:rsidRPr="00841CCC">
        <w:rPr>
          <w:rFonts w:ascii="Arial Narrow" w:hAnsi="Arial Narrow"/>
          <w:b/>
          <w:bCs/>
          <w:sz w:val="21"/>
          <w:szCs w:val="21"/>
        </w:rPr>
        <w:t>,</w:t>
      </w:r>
      <w:r w:rsidRPr="00841CCC">
        <w:rPr>
          <w:rFonts w:ascii="Arial Narrow" w:hAnsi="Arial Narrow"/>
          <w:sz w:val="21"/>
          <w:szCs w:val="21"/>
        </w:rPr>
        <w:t xml:space="preserve"> a v rozsahu podľa (i) článku VIII bod 1 a (ii) podľa Všeobecných obchodných podmien</w:t>
      </w:r>
      <w:r w:rsidR="009A7881">
        <w:rPr>
          <w:rFonts w:ascii="Arial Narrow" w:hAnsi="Arial Narrow"/>
          <w:sz w:val="21"/>
          <w:szCs w:val="21"/>
        </w:rPr>
        <w:t>ok</w:t>
      </w:r>
      <w:r w:rsidRPr="00841CCC">
        <w:rPr>
          <w:rFonts w:ascii="Arial Narrow" w:hAnsi="Arial Narrow"/>
          <w:sz w:val="21"/>
          <w:szCs w:val="21"/>
        </w:rPr>
        <w:t xml:space="preserve"> vydávaných dodávateľom, ktorých znenie platné a účinné v deň podpisu tejto zmluvy tvorí neoddeliteľnú prílohou č. 2 tejto zmluvy (ďalej len „</w:t>
      </w:r>
      <w:r w:rsidRPr="00841CCC">
        <w:rPr>
          <w:rFonts w:ascii="Arial Narrow" w:hAnsi="Arial Narrow"/>
          <w:b/>
          <w:bCs/>
          <w:sz w:val="21"/>
          <w:szCs w:val="21"/>
        </w:rPr>
        <w:t>príloha č. 2</w:t>
      </w:r>
      <w:r w:rsidRPr="00841CCC">
        <w:rPr>
          <w:rFonts w:ascii="Arial Narrow" w:hAnsi="Arial Narrow"/>
          <w:sz w:val="21"/>
          <w:szCs w:val="21"/>
        </w:rPr>
        <w:t>“), (ďalej ako „</w:t>
      </w:r>
      <w:r w:rsidRPr="00841CCC">
        <w:rPr>
          <w:rFonts w:ascii="Arial Narrow" w:hAnsi="Arial Narrow"/>
          <w:b/>
          <w:bCs/>
          <w:sz w:val="21"/>
          <w:szCs w:val="21"/>
        </w:rPr>
        <w:t xml:space="preserve">dodávka </w:t>
      </w:r>
      <w:r w:rsidR="00894AF4" w:rsidRPr="00841CCC">
        <w:rPr>
          <w:rFonts w:ascii="Arial Narrow" w:hAnsi="Arial Narrow"/>
          <w:b/>
          <w:bCs/>
          <w:sz w:val="21"/>
          <w:szCs w:val="21"/>
        </w:rPr>
        <w:t>plynu</w:t>
      </w:r>
      <w:r w:rsidRPr="00841CCC">
        <w:rPr>
          <w:rFonts w:ascii="Arial Narrow" w:hAnsi="Arial Narrow"/>
          <w:sz w:val="21"/>
          <w:szCs w:val="21"/>
        </w:rPr>
        <w:t>“)</w:t>
      </w:r>
      <w:r w:rsidR="00583466">
        <w:rPr>
          <w:rFonts w:ascii="Arial Narrow" w:hAnsi="Arial Narrow"/>
          <w:sz w:val="21"/>
          <w:szCs w:val="21"/>
        </w:rPr>
        <w:t>,</w:t>
      </w:r>
    </w:p>
    <w:p w14:paraId="7214B5DA" w14:textId="77777777" w:rsidR="00FC5F2C" w:rsidRPr="00841CCC" w:rsidRDefault="00FC5F2C" w:rsidP="00841CCC">
      <w:pPr>
        <w:pStyle w:val="Cisl2U"/>
        <w:numPr>
          <w:ilvl w:val="0"/>
          <w:numId w:val="9"/>
        </w:numPr>
        <w:spacing w:after="120"/>
        <w:ind w:left="1134" w:hanging="425"/>
        <w:jc w:val="both"/>
        <w:rPr>
          <w:rFonts w:ascii="Arial Narrow" w:hAnsi="Arial Narrow"/>
          <w:sz w:val="21"/>
          <w:szCs w:val="21"/>
        </w:rPr>
      </w:pPr>
      <w:bookmarkStart w:id="1" w:name="bookmark2"/>
      <w:bookmarkEnd w:id="1"/>
      <w:r w:rsidRPr="00841CCC">
        <w:rPr>
          <w:rFonts w:ascii="Arial Narrow" w:hAnsi="Arial Narrow"/>
          <w:sz w:val="21"/>
          <w:szCs w:val="21"/>
        </w:rPr>
        <w:t>prevziať za odberateľa zodpovednosť za odchýlku za odberné miesto voči zúčtovateľovi odchýlok,</w:t>
      </w:r>
    </w:p>
    <w:p w14:paraId="1F914F7A" w14:textId="40FEA5E5" w:rsidR="00FC5F2C" w:rsidRPr="00841CCC" w:rsidRDefault="00FC5F2C" w:rsidP="00841CCC">
      <w:pPr>
        <w:pStyle w:val="Cisl2U"/>
        <w:numPr>
          <w:ilvl w:val="0"/>
          <w:numId w:val="9"/>
        </w:numPr>
        <w:spacing w:after="120"/>
        <w:ind w:left="1134" w:hanging="425"/>
        <w:jc w:val="both"/>
        <w:rPr>
          <w:rFonts w:ascii="Arial Narrow" w:hAnsi="Arial Narrow"/>
          <w:sz w:val="21"/>
          <w:szCs w:val="21"/>
        </w:rPr>
      </w:pPr>
      <w:bookmarkStart w:id="2" w:name="bookmark3"/>
      <w:bookmarkEnd w:id="2"/>
      <w:r w:rsidRPr="00841CCC">
        <w:rPr>
          <w:rFonts w:ascii="Arial Narrow" w:hAnsi="Arial Narrow"/>
          <w:sz w:val="21"/>
          <w:szCs w:val="21"/>
        </w:rPr>
        <w:t xml:space="preserve">zabezpečiť pre odberateľa distribúciu </w:t>
      </w:r>
      <w:r w:rsidR="007C6179" w:rsidRPr="00841CCC">
        <w:rPr>
          <w:rFonts w:ascii="Arial Narrow" w:hAnsi="Arial Narrow"/>
          <w:sz w:val="21"/>
          <w:szCs w:val="21"/>
        </w:rPr>
        <w:t xml:space="preserve">plynu </w:t>
      </w:r>
      <w:r w:rsidRPr="00841CCC">
        <w:rPr>
          <w:rFonts w:ascii="Arial Narrow" w:hAnsi="Arial Narrow"/>
          <w:sz w:val="21"/>
          <w:szCs w:val="21"/>
        </w:rPr>
        <w:t xml:space="preserve">a služby spojené s dodávkou </w:t>
      </w:r>
      <w:r w:rsidR="007C6179" w:rsidRPr="00841CCC">
        <w:rPr>
          <w:rFonts w:ascii="Arial Narrow" w:hAnsi="Arial Narrow"/>
          <w:sz w:val="21"/>
          <w:szCs w:val="21"/>
        </w:rPr>
        <w:t xml:space="preserve">plynu </w:t>
      </w:r>
      <w:r w:rsidRPr="00841CCC">
        <w:rPr>
          <w:rFonts w:ascii="Arial Narrow" w:hAnsi="Arial Narrow"/>
          <w:sz w:val="21"/>
          <w:szCs w:val="21"/>
        </w:rPr>
        <w:t>(ďalej len „</w:t>
      </w:r>
      <w:r w:rsidRPr="00841CCC">
        <w:rPr>
          <w:rFonts w:ascii="Arial Narrow" w:hAnsi="Arial Narrow"/>
          <w:b/>
          <w:bCs/>
          <w:sz w:val="21"/>
          <w:szCs w:val="21"/>
        </w:rPr>
        <w:t>distribučné služby</w:t>
      </w:r>
      <w:r w:rsidRPr="00841CCC">
        <w:rPr>
          <w:rFonts w:ascii="Arial Narrow" w:hAnsi="Arial Narrow"/>
          <w:sz w:val="21"/>
          <w:szCs w:val="21"/>
        </w:rPr>
        <w:t>“)</w:t>
      </w:r>
      <w:r w:rsidR="00583466">
        <w:rPr>
          <w:rFonts w:ascii="Arial Narrow" w:hAnsi="Arial Narrow"/>
          <w:sz w:val="21"/>
          <w:szCs w:val="21"/>
        </w:rPr>
        <w:t>,</w:t>
      </w:r>
    </w:p>
    <w:p w14:paraId="24A2C8B9" w14:textId="33FFA8B2" w:rsidR="00FC5F2C" w:rsidRPr="00841CCC" w:rsidRDefault="00FC5F2C" w:rsidP="00841CCC">
      <w:pPr>
        <w:pStyle w:val="Cisl2U"/>
        <w:numPr>
          <w:ilvl w:val="0"/>
          <w:numId w:val="0"/>
        </w:numPr>
        <w:spacing w:after="120"/>
        <w:ind w:left="142"/>
        <w:jc w:val="both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ab/>
        <w:t>(ďalej aj ako „</w:t>
      </w:r>
      <w:r w:rsidRPr="00841CCC">
        <w:rPr>
          <w:rFonts w:ascii="Arial Narrow" w:hAnsi="Arial Narrow"/>
          <w:b/>
          <w:bCs/>
          <w:sz w:val="21"/>
          <w:szCs w:val="21"/>
        </w:rPr>
        <w:t>predmet zmluvy</w:t>
      </w:r>
      <w:r w:rsidRPr="00841CCC">
        <w:rPr>
          <w:rFonts w:ascii="Arial Narrow" w:hAnsi="Arial Narrow"/>
          <w:sz w:val="21"/>
          <w:szCs w:val="21"/>
        </w:rPr>
        <w:t>“)</w:t>
      </w:r>
      <w:r w:rsidR="00583466">
        <w:rPr>
          <w:rFonts w:ascii="Arial Narrow" w:hAnsi="Arial Narrow"/>
          <w:sz w:val="21"/>
          <w:szCs w:val="21"/>
        </w:rPr>
        <w:t>.</w:t>
      </w:r>
    </w:p>
    <w:p w14:paraId="13FB2D0A" w14:textId="444C391B" w:rsidR="00FC5F2C" w:rsidRPr="00841CCC" w:rsidRDefault="00FC5F2C" w:rsidP="00841CCC">
      <w:pPr>
        <w:pStyle w:val="Cisl2U"/>
        <w:numPr>
          <w:ilvl w:val="0"/>
          <w:numId w:val="8"/>
        </w:numPr>
        <w:spacing w:after="240"/>
        <w:ind w:left="709"/>
        <w:jc w:val="both"/>
        <w:rPr>
          <w:rFonts w:ascii="Arial Narrow" w:hAnsi="Arial Narrow"/>
          <w:sz w:val="21"/>
          <w:szCs w:val="21"/>
        </w:rPr>
      </w:pPr>
      <w:bookmarkStart w:id="3" w:name="bookmark4"/>
      <w:bookmarkEnd w:id="3"/>
      <w:r w:rsidRPr="00841CCC">
        <w:rPr>
          <w:rFonts w:ascii="Arial Narrow" w:hAnsi="Arial Narrow"/>
          <w:sz w:val="21"/>
          <w:szCs w:val="21"/>
        </w:rPr>
        <w:t>Predmetom tejto zmluvy je tiež záväzok odberateľa dodan</w:t>
      </w:r>
      <w:r w:rsidR="007C6179" w:rsidRPr="00841CCC">
        <w:rPr>
          <w:rFonts w:ascii="Arial Narrow" w:hAnsi="Arial Narrow"/>
          <w:sz w:val="21"/>
          <w:szCs w:val="21"/>
        </w:rPr>
        <w:t>ý zemný plyn</w:t>
      </w:r>
      <w:r w:rsidRPr="00841CCC">
        <w:rPr>
          <w:rFonts w:ascii="Arial Narrow" w:hAnsi="Arial Narrow"/>
          <w:sz w:val="21"/>
          <w:szCs w:val="21"/>
        </w:rPr>
        <w:t xml:space="preserve"> odobrať a zaplatiť za predmet zmluvy </w:t>
      </w:r>
      <w:r w:rsidR="00B66319" w:rsidRPr="00841CCC">
        <w:rPr>
          <w:rFonts w:ascii="Arial Narrow" w:hAnsi="Arial Narrow"/>
          <w:sz w:val="21"/>
          <w:szCs w:val="21"/>
        </w:rPr>
        <w:t>cen</w:t>
      </w:r>
      <w:r w:rsidR="003274A8">
        <w:rPr>
          <w:rFonts w:ascii="Arial Narrow" w:hAnsi="Arial Narrow"/>
          <w:sz w:val="21"/>
          <w:szCs w:val="21"/>
        </w:rPr>
        <w:t>u</w:t>
      </w:r>
      <w:r w:rsidR="00B66319" w:rsidRPr="00841CCC">
        <w:rPr>
          <w:rFonts w:ascii="Arial Narrow" w:hAnsi="Arial Narrow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špecifikovanú v článku IV. tejto zmluvy.</w:t>
      </w:r>
    </w:p>
    <w:p w14:paraId="7B4B9CD5" w14:textId="77777777" w:rsidR="00332B9D" w:rsidRDefault="009B7825" w:rsidP="00841CCC">
      <w:pPr>
        <w:pStyle w:val="Nadpis1"/>
        <w:spacing w:before="120"/>
        <w:ind w:left="0" w:right="142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Článok II. </w:t>
      </w:r>
    </w:p>
    <w:p w14:paraId="3EF0B3A5" w14:textId="76CEEC49" w:rsidR="00E43647" w:rsidRPr="00841CCC" w:rsidRDefault="009B7825" w:rsidP="00841CCC">
      <w:pPr>
        <w:pStyle w:val="Nadpis1"/>
        <w:spacing w:after="120"/>
        <w:ind w:left="0" w:right="142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Dodávka plynu</w:t>
      </w:r>
    </w:p>
    <w:p w14:paraId="2D02BC88" w14:textId="61E684F0" w:rsidR="00057B07" w:rsidRPr="00841CCC" w:rsidRDefault="009506EA" w:rsidP="00841CCC">
      <w:pPr>
        <w:pStyle w:val="Cisl2U"/>
        <w:numPr>
          <w:ilvl w:val="6"/>
          <w:numId w:val="8"/>
        </w:numPr>
        <w:spacing w:after="120"/>
        <w:ind w:left="709" w:hanging="709"/>
        <w:jc w:val="both"/>
        <w:rPr>
          <w:rFonts w:ascii="Arial Narrow" w:eastAsia="Times New Roman" w:hAnsi="Arial Narrow" w:cs="Times New Roman"/>
          <w:color w:val="auto"/>
          <w:sz w:val="21"/>
          <w:szCs w:val="21"/>
        </w:rPr>
      </w:pPr>
      <w:r>
        <w:rPr>
          <w:rFonts w:ascii="Arial Narrow" w:eastAsia="Times New Roman" w:hAnsi="Arial Narrow" w:cs="Times New Roman"/>
          <w:color w:val="auto"/>
          <w:sz w:val="21"/>
          <w:szCs w:val="21"/>
        </w:rPr>
        <w:t>Termín</w:t>
      </w: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 </w:t>
      </w:r>
      <w:r w:rsidR="00057B07"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začatia plnenia predmetu tejto zmluvy je </w:t>
      </w:r>
      <w:r w:rsidRPr="009506EA">
        <w:rPr>
          <w:rFonts w:ascii="Arial Narrow" w:eastAsia="Times New Roman" w:hAnsi="Arial Narrow" w:cs="Times New Roman"/>
          <w:color w:val="auto"/>
          <w:sz w:val="21"/>
          <w:szCs w:val="21"/>
        </w:rPr>
        <w:t>od 06</w:t>
      </w:r>
      <w:r>
        <w:rPr>
          <w:rFonts w:ascii="Arial Narrow" w:eastAsia="Times New Roman" w:hAnsi="Arial Narrow" w:cs="Times New Roman"/>
          <w:color w:val="auto"/>
          <w:sz w:val="21"/>
          <w:szCs w:val="21"/>
        </w:rPr>
        <w:t>:</w:t>
      </w:r>
      <w:r w:rsidRPr="009506EA">
        <w:rPr>
          <w:rFonts w:ascii="Arial Narrow" w:eastAsia="Times New Roman" w:hAnsi="Arial Narrow" w:cs="Times New Roman"/>
          <w:color w:val="auto"/>
          <w:sz w:val="21"/>
          <w:szCs w:val="21"/>
        </w:rPr>
        <w:t>00 hod. SEČ dňa 01.01.2021</w:t>
      </w:r>
      <w:r w:rsidR="00057B07"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>. Stav príslušného meracieho zariadenia k tomuto okamžiku bude zaznamenávaný v písomnom protokole podpisovanom zástupcami oboch zmluvných strán.</w:t>
      </w:r>
    </w:p>
    <w:p w14:paraId="034A099B" w14:textId="77777777" w:rsidR="003F6766" w:rsidRDefault="009B7825" w:rsidP="00AE5FD8">
      <w:pPr>
        <w:pStyle w:val="Odsekzoznamu"/>
        <w:numPr>
          <w:ilvl w:val="0"/>
          <w:numId w:val="5"/>
        </w:numPr>
        <w:tabs>
          <w:tab w:val="left" w:pos="710"/>
        </w:tabs>
        <w:spacing w:before="0" w:after="120"/>
        <w:ind w:right="104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Zmluvné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strany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sa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dohodli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na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dodávke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plynu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ročnom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zmluvnom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množstve,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špecifikovanom</w:t>
      </w:r>
      <w:r w:rsidRPr="00841CCC">
        <w:rPr>
          <w:rFonts w:ascii="Arial Narrow" w:hAnsi="Arial Narrow"/>
          <w:spacing w:val="-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prílohe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č.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1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tejto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 xml:space="preserve">zmluvy, ktoré odberateľ požaduje dodať, a ktoré je dodávateľ povinný pre odberateľa zabezpečiť. </w:t>
      </w:r>
    </w:p>
    <w:p w14:paraId="3EF0B3A8" w14:textId="0EF77BF0" w:rsidR="00E43647" w:rsidRPr="00841CCC" w:rsidRDefault="009B7825" w:rsidP="00841CCC">
      <w:pPr>
        <w:pStyle w:val="Odsekzoznamu"/>
        <w:numPr>
          <w:ilvl w:val="0"/>
          <w:numId w:val="5"/>
        </w:numPr>
        <w:tabs>
          <w:tab w:val="left" w:pos="710"/>
        </w:tabs>
        <w:spacing w:before="0" w:after="120"/>
        <w:ind w:right="104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Zmluvné strany sa tiež dohodli na</w:t>
      </w:r>
      <w:r w:rsidRPr="00841CCC">
        <w:rPr>
          <w:rFonts w:ascii="Arial Narrow" w:hAnsi="Arial Narrow"/>
          <w:spacing w:val="-10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dennom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maximálnom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množstve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(ďalej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len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„</w:t>
      </w:r>
      <w:r w:rsidRPr="00841CCC">
        <w:rPr>
          <w:rFonts w:ascii="Arial Narrow" w:hAnsi="Arial Narrow"/>
          <w:b/>
          <w:bCs/>
          <w:sz w:val="21"/>
          <w:szCs w:val="21"/>
        </w:rPr>
        <w:t>DMM</w:t>
      </w:r>
      <w:r w:rsidRPr="00841CCC">
        <w:rPr>
          <w:rFonts w:ascii="Arial Narrow" w:hAnsi="Arial Narrow"/>
          <w:sz w:val="21"/>
          <w:szCs w:val="21"/>
        </w:rPr>
        <w:t>“),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špecifikovanom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</w:t>
      </w:r>
      <w:r w:rsidRPr="00841CCC">
        <w:rPr>
          <w:rFonts w:ascii="Arial Narrow" w:hAnsi="Arial Narrow"/>
          <w:spacing w:val="-10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prílohe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č.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1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tejto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zmluvy,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ktorým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je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maximálne množstvo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plynu,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ktoré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je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odberateľ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oprávnený</w:t>
      </w:r>
      <w:r w:rsidRPr="00841CCC">
        <w:rPr>
          <w:rFonts w:ascii="Arial Narrow" w:hAnsi="Arial Narrow"/>
          <w:spacing w:val="-1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odobrať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na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odbernom</w:t>
      </w:r>
      <w:r w:rsidRPr="00841CCC">
        <w:rPr>
          <w:rFonts w:ascii="Arial Narrow" w:hAnsi="Arial Narrow"/>
          <w:spacing w:val="-1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mieste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ktorýkoľvek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deň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počas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trvania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tejto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 xml:space="preserve">zmluvy. V prípade, ak odberateľ v ktoromkoľvek dni na ktoromkoľvek odbernom mieste odoberie množstvo plynu presahujúce zmluvou dohodnuté DMM, odberateľ zaplatí dodávateľovi za určitý počet prekročení DMM v danom mesiaci za objem prekročenia na výstupnom bode nad príslušný limit sadzbu v zmysle platného cenníka PDS v čase dodávky plynu, ktorú by bol povinný </w:t>
      </w:r>
      <w:r w:rsidRPr="00841CCC">
        <w:rPr>
          <w:rFonts w:ascii="Arial Narrow" w:hAnsi="Arial Narrow"/>
          <w:sz w:val="21"/>
          <w:szCs w:val="21"/>
        </w:rPr>
        <w:lastRenderedPageBreak/>
        <w:t xml:space="preserve">zaplatiť, keby mal pre toto obdobie uzatvorenú samostatnú zmluvu o distribúcii plynu do príslušného odberného miesta. Ak počas daného mesiaca v ktoromkoľvek dni odberateľ odobral množstvo plynu presahujúce DMM </w:t>
      </w:r>
      <w:r w:rsidR="004E4AAD">
        <w:rPr>
          <w:rFonts w:ascii="Arial Narrow" w:hAnsi="Arial Narrow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uvedené v zmluve na jednom alebo na viacerých odberných miestach, a súčasne v tomto dni došlo voči dodávateľovi k uplatneniu poplatku za prekročenie dennej distribučnej kapacity na vstupnom bode v zmysle platného cenníka PDS, Odberateľ popri poplatku uvedenom v prvej vete tohto bodu zaplatí za objem prekročenia DMM nad príslušný limit na každom</w:t>
      </w:r>
      <w:r w:rsidRPr="00841CCC">
        <w:rPr>
          <w:rFonts w:ascii="Arial Narrow" w:hAnsi="Arial Narrow"/>
          <w:spacing w:val="-1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príslušnom</w:t>
      </w:r>
      <w:r w:rsidRPr="00841CCC">
        <w:rPr>
          <w:rFonts w:ascii="Arial Narrow" w:hAnsi="Arial Narrow"/>
          <w:spacing w:val="-10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odbernom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mieste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aj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poplatok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za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prekročenie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dennej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distribučnej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kapacity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na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vstupnom</w:t>
      </w:r>
      <w:r w:rsidRPr="00841CCC">
        <w:rPr>
          <w:rFonts w:ascii="Arial Narrow" w:hAnsi="Arial Narrow"/>
          <w:spacing w:val="-1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bode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zmysle platného cenníka PDS, ktorý by bol povinný zaplatiť, keby mal pre toto obdobie uzatvorenú samostatnú zmluvu o distribúcii plynu do príslušného odberného</w:t>
      </w:r>
      <w:r w:rsidRPr="00841CCC">
        <w:rPr>
          <w:rFonts w:ascii="Arial Narrow" w:hAnsi="Arial Narrow"/>
          <w:spacing w:val="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miesta.</w:t>
      </w:r>
    </w:p>
    <w:p w14:paraId="3EF0B3A9" w14:textId="77777777" w:rsidR="00E43647" w:rsidRPr="00841CCC" w:rsidRDefault="009B7825" w:rsidP="00841CCC">
      <w:pPr>
        <w:pStyle w:val="Odsekzoznamu"/>
        <w:numPr>
          <w:ilvl w:val="0"/>
          <w:numId w:val="5"/>
        </w:numPr>
        <w:tabs>
          <w:tab w:val="left" w:pos="710"/>
        </w:tabs>
        <w:spacing w:before="0" w:after="120"/>
        <w:ind w:right="110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Zmluvné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strany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sa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dohodli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na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záväzku</w:t>
      </w:r>
      <w:r w:rsidRPr="00841CCC">
        <w:rPr>
          <w:rFonts w:ascii="Arial Narrow" w:hAnsi="Arial Narrow"/>
          <w:spacing w:val="-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minimálneho</w:t>
      </w:r>
      <w:r w:rsidRPr="00841CCC">
        <w:rPr>
          <w:rFonts w:ascii="Arial Narrow" w:hAnsi="Arial Narrow"/>
          <w:spacing w:val="-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odberu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(Take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or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Pay),</w:t>
      </w:r>
      <w:r w:rsidRPr="00841CCC">
        <w:rPr>
          <w:rFonts w:ascii="Arial Narrow" w:hAnsi="Arial Narrow"/>
          <w:spacing w:val="-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ktorý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predstavuje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minimálne množstvo</w:t>
      </w:r>
      <w:r w:rsidRPr="00841CCC">
        <w:rPr>
          <w:rFonts w:ascii="Arial Narrow" w:hAnsi="Arial Narrow"/>
          <w:spacing w:val="-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plynu v objeme 70% ročného zmluvného množstva, ktoré sa odberateľ zaväzuje odobrať. V prípade, ak odberateľ počas roka odoberie menej ako touto zmluvou dohodnuté minimálne množstvo plynu, dodávateľ má právo na úhradu odplaty za pripravenosť plniť svoje záväzky z tejto zmluvy, a to vo výške 50% z ceny za komoditu plynu (sadzba za odobratý plyn) dohodnutej touto zmluvou za neodobratý objem minimálneho množstva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plynu.</w:t>
      </w:r>
    </w:p>
    <w:p w14:paraId="3EF0B3AA" w14:textId="77777777" w:rsidR="00E43647" w:rsidRPr="00841CCC" w:rsidRDefault="009B7825" w:rsidP="00841CCC">
      <w:pPr>
        <w:pStyle w:val="Odsekzoznamu"/>
        <w:numPr>
          <w:ilvl w:val="0"/>
          <w:numId w:val="5"/>
        </w:numPr>
        <w:tabs>
          <w:tab w:val="left" w:pos="710"/>
        </w:tabs>
        <w:spacing w:before="0" w:after="120"/>
        <w:ind w:right="116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Odber plynu nad úrovňou ročného zmluvného množstva je možné dodatočne dokúpiť. Takýto odber je potrebné dodávateľovi oznámiť v dostatočnom predstihu (minimálne 1 kalendárny mesiac), v opačnom prípade môže dôjsť ku zvýšeniu ceny požadovaného množstva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plynu.</w:t>
      </w:r>
    </w:p>
    <w:p w14:paraId="3EF0B3AB" w14:textId="1BE43664" w:rsidR="00E43647" w:rsidRPr="00841CCC" w:rsidRDefault="009B7825" w:rsidP="00841CCC">
      <w:pPr>
        <w:pStyle w:val="Odsekzoznamu"/>
        <w:numPr>
          <w:ilvl w:val="0"/>
          <w:numId w:val="5"/>
        </w:numPr>
        <w:tabs>
          <w:tab w:val="left" w:pos="710"/>
        </w:tabs>
        <w:spacing w:before="0" w:after="120"/>
        <w:ind w:right="106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Za plyn dodaný podľa tejto zmluvy je považovaný plyn, ktorý prešiel meradlom v odbernom mieste, v množstve, ktoré dodávateľovi poskytol prevádzkovateľ distribučnej siete (ďalej len „</w:t>
      </w:r>
      <w:r w:rsidRPr="00841CCC">
        <w:rPr>
          <w:rFonts w:ascii="Arial Narrow" w:hAnsi="Arial Narrow"/>
          <w:b/>
          <w:bCs/>
          <w:sz w:val="21"/>
          <w:szCs w:val="21"/>
        </w:rPr>
        <w:t>PDS</w:t>
      </w:r>
      <w:r w:rsidRPr="00841CCC">
        <w:rPr>
          <w:rFonts w:ascii="Arial Narrow" w:hAnsi="Arial Narrow"/>
          <w:sz w:val="21"/>
          <w:szCs w:val="21"/>
        </w:rPr>
        <w:t>“) podľa osobitných predpisov upravujúcich meranie a odovzdávanie údajov a podľa Prevádzkového poriadku PDS. Odpočty nameraných údajov v odberných miestach uskutočňuje PDS.</w:t>
      </w:r>
    </w:p>
    <w:p w14:paraId="3CFB811A" w14:textId="25EB3492" w:rsidR="00440D7A" w:rsidRPr="00841CCC" w:rsidRDefault="00440D7A" w:rsidP="00841CCC">
      <w:pPr>
        <w:pStyle w:val="Cisl2U"/>
        <w:numPr>
          <w:ilvl w:val="0"/>
          <w:numId w:val="5"/>
        </w:numPr>
        <w:spacing w:after="120"/>
        <w:ind w:hanging="709"/>
        <w:jc w:val="both"/>
        <w:rPr>
          <w:rFonts w:ascii="Arial Narrow" w:eastAsia="Times New Roman" w:hAnsi="Arial Narrow" w:cs="Times New Roman"/>
          <w:color w:val="auto"/>
          <w:sz w:val="21"/>
          <w:szCs w:val="21"/>
        </w:rPr>
      </w:pP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PDS je povinný písomne informovať odberateľa o termíne plánovanej výmeny určeného meradla aspoň 15 dní vopred; to neplatí, ak odberateľ súhlasí s neskorším oznámením termínu plánovanej výmeny určeného meradla. </w:t>
      </w:r>
    </w:p>
    <w:p w14:paraId="17949C83" w14:textId="4F3729F0" w:rsidR="00440D7A" w:rsidRPr="00841CCC" w:rsidRDefault="00440D7A" w:rsidP="00841CCC">
      <w:pPr>
        <w:pStyle w:val="Cisl2U"/>
        <w:numPr>
          <w:ilvl w:val="0"/>
          <w:numId w:val="5"/>
        </w:numPr>
        <w:spacing w:after="120"/>
        <w:ind w:hanging="709"/>
        <w:jc w:val="both"/>
        <w:rPr>
          <w:rFonts w:ascii="Arial Narrow" w:eastAsia="Times New Roman" w:hAnsi="Arial Narrow" w:cs="Times New Roman"/>
          <w:color w:val="auto"/>
          <w:sz w:val="21"/>
          <w:szCs w:val="21"/>
        </w:rPr>
      </w:pP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>PDS pri výmene určeného meradla je povinný informovať odberateľa o stave odobratého množstva plynu, a zároveň je povinný oznámiť stav určeného meradla pred výmenou a stav nového určeného meradla po výmene. Ak sa odberateľ nezúčastní výmeny určeného meradla, je PDS písomne informovať odberateľa o výmene, stave určeného meradla pred výmenou a stave nového určeného meradla po výmene a uskladniť demontované určené meradlo najmenej 60 dní z dôvodu umožnenia kontroly stavu určeného meradla odberateľom.</w:t>
      </w:r>
    </w:p>
    <w:p w14:paraId="3B450DCE" w14:textId="6BB7096D" w:rsidR="00440D7A" w:rsidRDefault="00440D7A">
      <w:pPr>
        <w:pStyle w:val="Cisl2U"/>
        <w:numPr>
          <w:ilvl w:val="0"/>
          <w:numId w:val="5"/>
        </w:numPr>
        <w:spacing w:after="120"/>
        <w:ind w:hanging="709"/>
        <w:jc w:val="both"/>
        <w:rPr>
          <w:rFonts w:ascii="Arial Narrow" w:eastAsia="Times New Roman" w:hAnsi="Arial Narrow" w:cs="Times New Roman"/>
          <w:color w:val="auto"/>
          <w:sz w:val="21"/>
          <w:szCs w:val="21"/>
        </w:rPr>
      </w:pP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Dodávateľ </w:t>
      </w:r>
      <w:r w:rsidR="00510F36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poslednej inštancie </w:t>
      </w: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dodáva plyn najviac počas troch mesiacov odberateľom </w:t>
      </w:r>
      <w:r w:rsidR="00920D2C">
        <w:rPr>
          <w:rFonts w:ascii="Arial Narrow" w:eastAsia="Times New Roman" w:hAnsi="Arial Narrow" w:cs="Times New Roman"/>
          <w:color w:val="auto"/>
          <w:sz w:val="21"/>
          <w:szCs w:val="21"/>
        </w:rPr>
        <w:t>plynu</w:t>
      </w: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, ktorí sú pripojení k sústave alebo sieti a ktorých dodávateľ stratil spôsobilosť dodávať </w:t>
      </w:r>
      <w:r w:rsidR="00902F82">
        <w:rPr>
          <w:rFonts w:ascii="Arial Narrow" w:eastAsia="Times New Roman" w:hAnsi="Arial Narrow" w:cs="Times New Roman"/>
          <w:color w:val="auto"/>
          <w:sz w:val="21"/>
          <w:szCs w:val="21"/>
        </w:rPr>
        <w:t>plynu</w:t>
      </w: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 alebo dôjde k zastaveniu procesu zmeny dodávateľa </w:t>
      </w:r>
      <w:r w:rsidR="00902F82">
        <w:rPr>
          <w:rFonts w:ascii="Arial Narrow" w:eastAsia="Times New Roman" w:hAnsi="Arial Narrow" w:cs="Times New Roman"/>
          <w:color w:val="auto"/>
          <w:sz w:val="21"/>
          <w:szCs w:val="21"/>
        </w:rPr>
        <w:t>plynu</w:t>
      </w: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, a zároveň ku dňu prerušenia dodávok </w:t>
      </w:r>
      <w:r w:rsidR="00902F82">
        <w:rPr>
          <w:rFonts w:ascii="Arial Narrow" w:eastAsia="Times New Roman" w:hAnsi="Arial Narrow" w:cs="Times New Roman"/>
          <w:color w:val="auto"/>
          <w:sz w:val="21"/>
          <w:szCs w:val="21"/>
        </w:rPr>
        <w:t>plynu</w:t>
      </w:r>
      <w:r w:rsidRPr="00841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 nemajú zabezpečenú dodávku iným spôsobom.</w:t>
      </w:r>
    </w:p>
    <w:p w14:paraId="14D1A747" w14:textId="67F17FF9" w:rsidR="003F663C" w:rsidRPr="00841CCC" w:rsidRDefault="003F663C" w:rsidP="00841CCC">
      <w:pPr>
        <w:pStyle w:val="Cisl2U"/>
        <w:numPr>
          <w:ilvl w:val="0"/>
          <w:numId w:val="5"/>
        </w:numPr>
        <w:spacing w:after="120"/>
        <w:ind w:hanging="709"/>
        <w:jc w:val="both"/>
        <w:rPr>
          <w:rFonts w:ascii="Arial Narrow" w:eastAsia="Times New Roman" w:hAnsi="Arial Narrow" w:cs="Times New Roman"/>
          <w:color w:val="auto"/>
          <w:sz w:val="21"/>
          <w:szCs w:val="21"/>
        </w:rPr>
      </w:pPr>
      <w:r w:rsidRPr="003F663C">
        <w:rPr>
          <w:rFonts w:ascii="Arial Narrow" w:eastAsia="Times New Roman" w:hAnsi="Arial Narrow" w:cs="Times New Roman"/>
          <w:color w:val="auto"/>
          <w:sz w:val="21"/>
          <w:szCs w:val="21"/>
        </w:rPr>
        <w:t>Dodávateľ je povinný poskytnúť odberateľovi údaje</w:t>
      </w:r>
      <w:r w:rsidR="00324042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 </w:t>
      </w:r>
      <w:r w:rsidR="00324042" w:rsidRPr="00324042">
        <w:rPr>
          <w:rFonts w:ascii="Arial Narrow" w:eastAsia="Times New Roman" w:hAnsi="Arial Narrow" w:cs="Times New Roman"/>
          <w:color w:val="auto"/>
          <w:sz w:val="21"/>
          <w:szCs w:val="21"/>
        </w:rPr>
        <w:t>o cene za združenú dodávku</w:t>
      </w:r>
      <w:r w:rsidR="00324042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 zemného plynu </w:t>
      </w:r>
      <w:r w:rsidR="00324042" w:rsidRPr="00324042">
        <w:rPr>
          <w:rFonts w:ascii="Arial Narrow" w:eastAsia="Times New Roman" w:hAnsi="Arial Narrow" w:cs="Times New Roman"/>
          <w:color w:val="auto"/>
          <w:sz w:val="21"/>
          <w:szCs w:val="21"/>
        </w:rPr>
        <w:t>vrátane</w:t>
      </w:r>
      <w:r w:rsidR="00414CCC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 jej</w:t>
      </w:r>
      <w:r w:rsidR="00324042" w:rsidRPr="00324042">
        <w:rPr>
          <w:rFonts w:ascii="Arial Narrow" w:eastAsia="Times New Roman" w:hAnsi="Arial Narrow" w:cs="Times New Roman"/>
          <w:color w:val="auto"/>
          <w:sz w:val="21"/>
          <w:szCs w:val="21"/>
        </w:rPr>
        <w:t xml:space="preserve"> štruktúry</w:t>
      </w:r>
      <w:r>
        <w:rPr>
          <w:rFonts w:ascii="Arial Narrow" w:eastAsia="Times New Roman" w:hAnsi="Arial Narrow" w:cs="Times New Roman"/>
          <w:color w:val="auto"/>
          <w:sz w:val="21"/>
          <w:szCs w:val="21"/>
        </w:rPr>
        <w:t>.</w:t>
      </w:r>
    </w:p>
    <w:p w14:paraId="2E490051" w14:textId="121441E1" w:rsidR="00850EAF" w:rsidRPr="00841CCC" w:rsidRDefault="009B7825" w:rsidP="00841CCC">
      <w:pPr>
        <w:pStyle w:val="Odsekzoznamu"/>
        <w:numPr>
          <w:ilvl w:val="0"/>
          <w:numId w:val="5"/>
        </w:numPr>
        <w:tabs>
          <w:tab w:val="left" w:pos="710"/>
        </w:tabs>
        <w:spacing w:before="0" w:after="360"/>
        <w:ind w:right="104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b/>
          <w:bCs/>
          <w:sz w:val="21"/>
          <w:szCs w:val="21"/>
        </w:rPr>
        <w:t>Množstvo plynu dodaného podľa tejto zmluvy je merané v m3 a obchodnou jednotkou pre fakturáciu je MWh. Prepočet z m3 na MWh sa riadi Prevádzkovým poriadkom PDS</w:t>
      </w:r>
      <w:r w:rsidR="00091DE1" w:rsidRPr="00E93A62">
        <w:rPr>
          <w:rFonts w:ascii="Arial Narrow" w:hAnsi="Arial Narrow"/>
          <w:sz w:val="21"/>
          <w:szCs w:val="21"/>
        </w:rPr>
        <w:t>.</w:t>
      </w:r>
    </w:p>
    <w:p w14:paraId="44EB678D" w14:textId="77777777" w:rsidR="00332B9D" w:rsidRDefault="009B7825" w:rsidP="00841CCC">
      <w:pPr>
        <w:pStyle w:val="Nadpis1"/>
        <w:spacing w:before="120"/>
        <w:ind w:left="0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Článok III. </w:t>
      </w:r>
    </w:p>
    <w:p w14:paraId="3EF0B3AE" w14:textId="7670153B" w:rsidR="00E43647" w:rsidRPr="00841CCC" w:rsidRDefault="009B7825" w:rsidP="00841CCC">
      <w:pPr>
        <w:pStyle w:val="Nadpis1"/>
        <w:spacing w:after="120"/>
        <w:ind w:left="0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Zodpovednosť za odchýlku</w:t>
      </w:r>
    </w:p>
    <w:p w14:paraId="758468CF" w14:textId="40944512" w:rsidR="00633FFB" w:rsidRPr="00841CCC" w:rsidRDefault="009B7825" w:rsidP="00841CCC">
      <w:pPr>
        <w:pStyle w:val="Zkladntext"/>
        <w:numPr>
          <w:ilvl w:val="0"/>
          <w:numId w:val="15"/>
        </w:numPr>
        <w:tabs>
          <w:tab w:val="left" w:pos="709"/>
        </w:tabs>
        <w:spacing w:after="360"/>
        <w:ind w:hanging="720"/>
        <w:jc w:val="both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Dodávateľ vyhlasuje, že preberá zodpovednosť za odchýlku odberateľa v plnom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rozsahu.</w:t>
      </w:r>
    </w:p>
    <w:p w14:paraId="4879AA3E" w14:textId="77777777" w:rsidR="00332B9D" w:rsidRDefault="009B7825" w:rsidP="00841CCC">
      <w:pPr>
        <w:pStyle w:val="Zkladntext"/>
        <w:tabs>
          <w:tab w:val="left" w:pos="709"/>
        </w:tabs>
        <w:jc w:val="center"/>
        <w:rPr>
          <w:rFonts w:ascii="Arial Narrow" w:hAnsi="Arial Narrow"/>
          <w:b/>
          <w:bCs/>
          <w:sz w:val="21"/>
          <w:szCs w:val="21"/>
        </w:rPr>
      </w:pPr>
      <w:r w:rsidRPr="00841CCC">
        <w:rPr>
          <w:rFonts w:ascii="Arial Narrow" w:hAnsi="Arial Narrow"/>
          <w:b/>
          <w:bCs/>
          <w:sz w:val="21"/>
          <w:szCs w:val="21"/>
        </w:rPr>
        <w:t xml:space="preserve">Článok IV. </w:t>
      </w:r>
    </w:p>
    <w:p w14:paraId="3EF0B3B1" w14:textId="4BA65E3A" w:rsidR="00E43647" w:rsidRPr="00841CCC" w:rsidRDefault="009B7825" w:rsidP="00841CCC">
      <w:pPr>
        <w:pStyle w:val="Zkladntext"/>
        <w:tabs>
          <w:tab w:val="left" w:pos="709"/>
        </w:tabs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841CCC">
        <w:rPr>
          <w:rFonts w:ascii="Arial Narrow" w:hAnsi="Arial Narrow"/>
          <w:b/>
          <w:bCs/>
          <w:sz w:val="21"/>
          <w:szCs w:val="21"/>
        </w:rPr>
        <w:t>Cena</w:t>
      </w:r>
    </w:p>
    <w:p w14:paraId="3EF0B3B2" w14:textId="01F506EC" w:rsidR="00E43647" w:rsidRPr="00841CCC" w:rsidRDefault="009B7825" w:rsidP="00841CCC">
      <w:pPr>
        <w:pStyle w:val="Odsekzoznamu"/>
        <w:numPr>
          <w:ilvl w:val="0"/>
          <w:numId w:val="4"/>
        </w:numPr>
        <w:tabs>
          <w:tab w:val="left" w:pos="710"/>
        </w:tabs>
        <w:spacing w:before="0" w:after="120"/>
        <w:ind w:right="112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Cena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za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dodávku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plynu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pre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odberateľov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kategórie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mimo</w:t>
      </w:r>
      <w:r w:rsidRPr="00841CCC">
        <w:rPr>
          <w:rFonts w:ascii="Arial Narrow" w:hAnsi="Arial Narrow"/>
          <w:spacing w:val="-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domácnosti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je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stanovená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podľa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produktu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dohodnutého v tejto zmluve a je určená</w:t>
      </w:r>
      <w:r w:rsidRPr="00841CCC">
        <w:rPr>
          <w:rFonts w:ascii="Arial Narrow" w:hAnsi="Arial Narrow"/>
          <w:spacing w:val="-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takto:</w:t>
      </w:r>
    </w:p>
    <w:p w14:paraId="54462E29" w14:textId="77777777" w:rsidR="00E45F65" w:rsidRDefault="009B7825" w:rsidP="00AA0CAF">
      <w:pPr>
        <w:pStyle w:val="Odsekzoznamu"/>
        <w:numPr>
          <w:ilvl w:val="1"/>
          <w:numId w:val="4"/>
        </w:numPr>
        <w:tabs>
          <w:tab w:val="left" w:pos="1108"/>
        </w:tabs>
        <w:spacing w:before="0" w:after="120"/>
        <w:ind w:right="104"/>
        <w:rPr>
          <w:rFonts w:ascii="Arial Narrow" w:hAnsi="Arial Narrow"/>
          <w:spacing w:val="-6"/>
          <w:sz w:val="21"/>
          <w:szCs w:val="21"/>
        </w:rPr>
      </w:pPr>
      <w:r w:rsidRPr="00E45F65">
        <w:rPr>
          <w:rFonts w:ascii="Arial Narrow" w:hAnsi="Arial Narrow"/>
          <w:sz w:val="21"/>
          <w:szCs w:val="21"/>
        </w:rPr>
        <w:t>cena za dodávku plynu /sadzba za odobratý plyn/ je určená dohodou zmluvných strán (ďalej len „</w:t>
      </w:r>
      <w:r w:rsidRPr="00E45F65">
        <w:rPr>
          <w:rFonts w:ascii="Arial Narrow" w:hAnsi="Arial Narrow"/>
          <w:b/>
          <w:bCs/>
          <w:sz w:val="21"/>
          <w:szCs w:val="21"/>
        </w:rPr>
        <w:t xml:space="preserve">dohodnutá </w:t>
      </w:r>
      <w:r w:rsidRPr="00E45F65">
        <w:rPr>
          <w:rFonts w:ascii="Arial Narrow" w:hAnsi="Arial Narrow"/>
          <w:b/>
          <w:bCs/>
          <w:spacing w:val="2"/>
          <w:sz w:val="21"/>
          <w:szCs w:val="21"/>
        </w:rPr>
        <w:t>cena</w:t>
      </w:r>
      <w:r w:rsidRPr="00E45F65">
        <w:rPr>
          <w:rFonts w:ascii="Arial Narrow" w:hAnsi="Arial Narrow"/>
          <w:spacing w:val="2"/>
          <w:sz w:val="21"/>
          <w:szCs w:val="21"/>
        </w:rPr>
        <w:t xml:space="preserve">“) </w:t>
      </w:r>
      <w:r w:rsidRPr="00E45F65">
        <w:rPr>
          <w:rFonts w:ascii="Arial Narrow" w:hAnsi="Arial Narrow"/>
          <w:sz w:val="21"/>
          <w:szCs w:val="21"/>
        </w:rPr>
        <w:t>od</w:t>
      </w:r>
      <w:r w:rsidRPr="00E45F65">
        <w:rPr>
          <w:rFonts w:ascii="Arial Narrow" w:hAnsi="Arial Narrow"/>
          <w:spacing w:val="-7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dohodnutého</w:t>
      </w:r>
      <w:r w:rsidRPr="00E45F65">
        <w:rPr>
          <w:rFonts w:ascii="Arial Narrow" w:hAnsi="Arial Narrow"/>
          <w:spacing w:val="-6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dňa</w:t>
      </w:r>
      <w:r w:rsidRPr="00E45F65">
        <w:rPr>
          <w:rFonts w:ascii="Arial Narrow" w:hAnsi="Arial Narrow"/>
          <w:spacing w:val="-6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začiatku</w:t>
      </w:r>
      <w:r w:rsidRPr="00E45F65">
        <w:rPr>
          <w:rFonts w:ascii="Arial Narrow" w:hAnsi="Arial Narrow"/>
          <w:spacing w:val="-6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dodávky</w:t>
      </w:r>
      <w:r w:rsidRPr="00E45F65">
        <w:rPr>
          <w:rFonts w:ascii="Arial Narrow" w:hAnsi="Arial Narrow"/>
          <w:spacing w:val="-10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do</w:t>
      </w:r>
      <w:r w:rsidRPr="00E45F65">
        <w:rPr>
          <w:rFonts w:ascii="Arial Narrow" w:hAnsi="Arial Narrow"/>
          <w:spacing w:val="-5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  <w:highlight w:val="yellow"/>
        </w:rPr>
        <w:t>31.12.</w:t>
      </w:r>
      <w:r w:rsidR="00367F5C" w:rsidRPr="00E45F65">
        <w:rPr>
          <w:rFonts w:ascii="Arial Narrow" w:hAnsi="Arial Narrow"/>
          <w:sz w:val="21"/>
          <w:szCs w:val="21"/>
          <w:highlight w:val="yellow"/>
        </w:rPr>
        <w:t>20</w:t>
      </w:r>
      <w:r w:rsidR="004A03E9" w:rsidRPr="00E45F65">
        <w:rPr>
          <w:rFonts w:ascii="Arial Narrow" w:hAnsi="Arial Narrow"/>
          <w:sz w:val="21"/>
          <w:szCs w:val="21"/>
        </w:rPr>
        <w:t>2</w:t>
      </w:r>
      <w:r w:rsidR="00367F5C" w:rsidRPr="00E45F65">
        <w:rPr>
          <w:rFonts w:ascii="Arial Narrow" w:hAnsi="Arial Narrow"/>
          <w:sz w:val="21"/>
          <w:szCs w:val="21"/>
        </w:rPr>
        <w:t>1</w:t>
      </w:r>
      <w:r w:rsidR="00367F5C" w:rsidRPr="00E45F65">
        <w:rPr>
          <w:rFonts w:ascii="Arial Narrow" w:hAnsi="Arial Narrow"/>
          <w:spacing w:val="-6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(ďalej</w:t>
      </w:r>
      <w:r w:rsidRPr="00E45F65">
        <w:rPr>
          <w:rFonts w:ascii="Arial Narrow" w:hAnsi="Arial Narrow"/>
          <w:spacing w:val="-7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len</w:t>
      </w:r>
      <w:r w:rsidRPr="00E45F65">
        <w:rPr>
          <w:rFonts w:ascii="Arial Narrow" w:hAnsi="Arial Narrow"/>
          <w:spacing w:val="-5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„</w:t>
      </w:r>
      <w:r w:rsidRPr="00E45F65">
        <w:rPr>
          <w:rFonts w:ascii="Arial Narrow" w:hAnsi="Arial Narrow"/>
          <w:b/>
          <w:bCs/>
          <w:sz w:val="21"/>
          <w:szCs w:val="21"/>
        </w:rPr>
        <w:t>deň</w:t>
      </w:r>
      <w:r w:rsidRPr="00E45F65">
        <w:rPr>
          <w:rFonts w:ascii="Arial Narrow" w:hAnsi="Arial Narrow"/>
          <w:b/>
          <w:bCs/>
          <w:spacing w:val="-5"/>
          <w:sz w:val="21"/>
          <w:szCs w:val="21"/>
        </w:rPr>
        <w:t xml:space="preserve"> </w:t>
      </w:r>
      <w:r w:rsidRPr="00E45F65">
        <w:rPr>
          <w:rFonts w:ascii="Arial Narrow" w:hAnsi="Arial Narrow"/>
          <w:b/>
          <w:bCs/>
          <w:sz w:val="21"/>
          <w:szCs w:val="21"/>
        </w:rPr>
        <w:t>skončenia</w:t>
      </w:r>
      <w:r w:rsidRPr="00E45F65">
        <w:rPr>
          <w:rFonts w:ascii="Arial Narrow" w:hAnsi="Arial Narrow"/>
          <w:b/>
          <w:bCs/>
          <w:spacing w:val="-7"/>
          <w:sz w:val="21"/>
          <w:szCs w:val="21"/>
        </w:rPr>
        <w:t xml:space="preserve"> </w:t>
      </w:r>
      <w:r w:rsidRPr="00E45F65">
        <w:rPr>
          <w:rFonts w:ascii="Arial Narrow" w:hAnsi="Arial Narrow"/>
          <w:b/>
          <w:bCs/>
          <w:sz w:val="21"/>
          <w:szCs w:val="21"/>
        </w:rPr>
        <w:t>platnosti</w:t>
      </w:r>
      <w:r w:rsidRPr="00E45F65">
        <w:rPr>
          <w:rFonts w:ascii="Arial Narrow" w:hAnsi="Arial Narrow"/>
          <w:b/>
          <w:bCs/>
          <w:spacing w:val="-7"/>
          <w:sz w:val="21"/>
          <w:szCs w:val="21"/>
        </w:rPr>
        <w:t xml:space="preserve"> </w:t>
      </w:r>
      <w:r w:rsidRPr="00E45F65">
        <w:rPr>
          <w:rFonts w:ascii="Arial Narrow" w:hAnsi="Arial Narrow"/>
          <w:b/>
          <w:bCs/>
          <w:sz w:val="21"/>
          <w:szCs w:val="21"/>
        </w:rPr>
        <w:t>dohodnutej</w:t>
      </w:r>
      <w:r w:rsidRPr="00E45F65">
        <w:rPr>
          <w:rFonts w:ascii="Arial Narrow" w:hAnsi="Arial Narrow"/>
          <w:b/>
          <w:bCs/>
          <w:spacing w:val="-5"/>
          <w:sz w:val="21"/>
          <w:szCs w:val="21"/>
        </w:rPr>
        <w:t xml:space="preserve"> </w:t>
      </w:r>
      <w:r w:rsidRPr="00E45F65">
        <w:rPr>
          <w:rFonts w:ascii="Arial Narrow" w:hAnsi="Arial Narrow"/>
          <w:b/>
          <w:bCs/>
          <w:sz w:val="21"/>
          <w:szCs w:val="21"/>
        </w:rPr>
        <w:t>ceny</w:t>
      </w:r>
      <w:r w:rsidRPr="00E45F65">
        <w:rPr>
          <w:rFonts w:ascii="Arial Narrow" w:hAnsi="Arial Narrow"/>
          <w:sz w:val="21"/>
          <w:szCs w:val="21"/>
        </w:rPr>
        <w:t>“),</w:t>
      </w:r>
      <w:r w:rsidRPr="00E45F65">
        <w:rPr>
          <w:rFonts w:ascii="Arial Narrow" w:hAnsi="Arial Narrow"/>
          <w:spacing w:val="-6"/>
          <w:sz w:val="21"/>
          <w:szCs w:val="21"/>
        </w:rPr>
        <w:t xml:space="preserve"> </w:t>
      </w:r>
    </w:p>
    <w:p w14:paraId="10E7558E" w14:textId="77777777" w:rsidR="00E45F65" w:rsidRDefault="00E45F65">
      <w:pPr>
        <w:rPr>
          <w:rFonts w:ascii="Arial Narrow" w:hAnsi="Arial Narrow"/>
          <w:spacing w:val="-6"/>
          <w:sz w:val="21"/>
          <w:szCs w:val="21"/>
        </w:rPr>
      </w:pPr>
      <w:r>
        <w:rPr>
          <w:rFonts w:ascii="Arial Narrow" w:hAnsi="Arial Narrow"/>
          <w:spacing w:val="-6"/>
          <w:sz w:val="21"/>
          <w:szCs w:val="21"/>
        </w:rPr>
        <w:br w:type="page"/>
      </w:r>
    </w:p>
    <w:p w14:paraId="1C6D2829" w14:textId="2365BBEE" w:rsidR="00E43647" w:rsidRPr="00E45F65" w:rsidRDefault="009B7825" w:rsidP="00E45F65">
      <w:pPr>
        <w:pStyle w:val="Odsekzoznamu"/>
        <w:tabs>
          <w:tab w:val="left" w:pos="1108"/>
        </w:tabs>
        <w:spacing w:before="0" w:after="120"/>
        <w:ind w:left="1107" w:right="104" w:firstLine="0"/>
        <w:rPr>
          <w:rFonts w:ascii="Arial Narrow" w:hAnsi="Arial Narrow"/>
          <w:sz w:val="21"/>
          <w:szCs w:val="21"/>
        </w:rPr>
      </w:pPr>
      <w:r w:rsidRPr="00E45F65">
        <w:rPr>
          <w:rFonts w:ascii="Arial Narrow" w:hAnsi="Arial Narrow"/>
          <w:sz w:val="21"/>
          <w:szCs w:val="21"/>
        </w:rPr>
        <w:lastRenderedPageBreak/>
        <w:t>pričom dohodnutá</w:t>
      </w:r>
      <w:r w:rsidRPr="00E45F65">
        <w:rPr>
          <w:rFonts w:ascii="Arial Narrow" w:hAnsi="Arial Narrow"/>
          <w:spacing w:val="-1"/>
          <w:sz w:val="21"/>
          <w:szCs w:val="21"/>
        </w:rPr>
        <w:t xml:space="preserve"> </w:t>
      </w:r>
      <w:r w:rsidRPr="00E45F65">
        <w:rPr>
          <w:rFonts w:ascii="Arial Narrow" w:hAnsi="Arial Narrow"/>
          <w:sz w:val="21"/>
          <w:szCs w:val="21"/>
        </w:rPr>
        <w:t>cena</w:t>
      </w:r>
    </w:p>
    <w:tbl>
      <w:tblPr>
        <w:tblStyle w:val="TableNormal"/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2734"/>
        <w:gridCol w:w="906"/>
        <w:gridCol w:w="1045"/>
      </w:tblGrid>
      <w:tr w:rsidR="00E43647" w:rsidRPr="00AE5FD8" w14:paraId="3EF0B3B6" w14:textId="77777777" w:rsidTr="0013636E">
        <w:trPr>
          <w:trHeight w:val="284"/>
        </w:trPr>
        <w:tc>
          <w:tcPr>
            <w:tcW w:w="7372" w:type="dxa"/>
            <w:gridSpan w:val="4"/>
          </w:tcPr>
          <w:p w14:paraId="3EF0B3B5" w14:textId="1F57038B" w:rsidR="00E43647" w:rsidRPr="00841CCC" w:rsidRDefault="009B7825" w:rsidP="00841CCC">
            <w:pPr>
              <w:pStyle w:val="TableParagraph"/>
              <w:spacing w:before="0" w:after="12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na obdobie od 1.1.20</w:t>
            </w:r>
            <w:r w:rsidR="004E28A5" w:rsidRPr="00841CCC">
              <w:rPr>
                <w:rFonts w:ascii="Arial Narrow" w:hAnsi="Arial Narrow"/>
                <w:sz w:val="21"/>
                <w:szCs w:val="21"/>
              </w:rPr>
              <w:t>21</w:t>
            </w:r>
            <w:r w:rsidRPr="00841CCC">
              <w:rPr>
                <w:rFonts w:ascii="Arial Narrow" w:hAnsi="Arial Narrow"/>
                <w:sz w:val="21"/>
                <w:szCs w:val="21"/>
              </w:rPr>
              <w:t xml:space="preserve"> do 31.12.</w:t>
            </w:r>
            <w:r w:rsidR="00367F5C" w:rsidRPr="00841CCC">
              <w:rPr>
                <w:rFonts w:ascii="Arial Narrow" w:hAnsi="Arial Narrow"/>
                <w:sz w:val="21"/>
                <w:szCs w:val="21"/>
              </w:rPr>
              <w:t>202</w:t>
            </w:r>
            <w:r w:rsidR="00367F5C">
              <w:rPr>
                <w:rFonts w:ascii="Arial Narrow" w:hAnsi="Arial Narrow"/>
                <w:sz w:val="21"/>
                <w:szCs w:val="21"/>
              </w:rPr>
              <w:t>1</w:t>
            </w:r>
            <w:r w:rsidR="00367F5C" w:rsidRPr="00841CC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41CCC">
              <w:rPr>
                <w:rFonts w:ascii="Arial Narrow" w:hAnsi="Arial Narrow"/>
                <w:sz w:val="21"/>
                <w:szCs w:val="21"/>
              </w:rPr>
              <w:t>je:</w:t>
            </w:r>
          </w:p>
        </w:tc>
      </w:tr>
      <w:tr w:rsidR="00E43647" w:rsidRPr="00AE5FD8" w14:paraId="3EF0B3BB" w14:textId="77777777" w:rsidTr="0013636E">
        <w:trPr>
          <w:trHeight w:val="349"/>
        </w:trPr>
        <w:tc>
          <w:tcPr>
            <w:tcW w:w="2687" w:type="dxa"/>
          </w:tcPr>
          <w:p w14:paraId="3EF0B3B7" w14:textId="77777777" w:rsidR="00E43647" w:rsidRPr="00841CCC" w:rsidRDefault="009B7825" w:rsidP="00841CCC">
            <w:pPr>
              <w:pStyle w:val="TableParagraph"/>
              <w:spacing w:before="0" w:after="12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pre produkt maloodber</w:t>
            </w:r>
          </w:p>
        </w:tc>
        <w:tc>
          <w:tcPr>
            <w:tcW w:w="2734" w:type="dxa"/>
          </w:tcPr>
          <w:p w14:paraId="3EF0B3B8" w14:textId="77777777" w:rsidR="00E43647" w:rsidRPr="00841CCC" w:rsidRDefault="009B7825" w:rsidP="00841CCC">
            <w:pPr>
              <w:pStyle w:val="TableParagraph"/>
              <w:spacing w:before="0" w:after="120"/>
              <w:ind w:left="0" w:right="22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Sadzba za odobratý plyn</w:t>
            </w:r>
          </w:p>
        </w:tc>
        <w:tc>
          <w:tcPr>
            <w:tcW w:w="906" w:type="dxa"/>
          </w:tcPr>
          <w:p w14:paraId="3EF0B3B9" w14:textId="77777777" w:rsidR="00E43647" w:rsidRPr="00841CCC" w:rsidRDefault="009B7825" w:rsidP="00841CCC">
            <w:pPr>
              <w:pStyle w:val="TableParagraph"/>
              <w:spacing w:before="0" w:after="120"/>
              <w:ind w:left="0" w:right="-15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w w:val="95"/>
                <w:sz w:val="21"/>
                <w:szCs w:val="21"/>
              </w:rPr>
              <w:t>.........</w:t>
            </w:r>
          </w:p>
        </w:tc>
        <w:tc>
          <w:tcPr>
            <w:tcW w:w="1045" w:type="dxa"/>
          </w:tcPr>
          <w:p w14:paraId="3EF0B3BA" w14:textId="78772C74" w:rsidR="00E43647" w:rsidRPr="00841CCC" w:rsidRDefault="009D048D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B7825" w:rsidRPr="00841CCC">
              <w:rPr>
                <w:rFonts w:ascii="Arial Narrow" w:hAnsi="Arial Narrow"/>
                <w:sz w:val="21"/>
                <w:szCs w:val="21"/>
              </w:rPr>
              <w:t>/kWh</w:t>
            </w:r>
          </w:p>
        </w:tc>
      </w:tr>
      <w:tr w:rsidR="00E43647" w:rsidRPr="00AE5FD8" w14:paraId="3EF0B3C0" w14:textId="77777777" w:rsidTr="0013636E">
        <w:trPr>
          <w:trHeight w:val="350"/>
        </w:trPr>
        <w:tc>
          <w:tcPr>
            <w:tcW w:w="2687" w:type="dxa"/>
          </w:tcPr>
          <w:p w14:paraId="3EF0B3BC" w14:textId="77777777" w:rsidR="00E43647" w:rsidRPr="00841CCC" w:rsidRDefault="00E43647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34" w:type="dxa"/>
          </w:tcPr>
          <w:p w14:paraId="3EF0B3BD" w14:textId="77777777" w:rsidR="00E43647" w:rsidRPr="00841CCC" w:rsidRDefault="009B7825" w:rsidP="00841CCC">
            <w:pPr>
              <w:pStyle w:val="TableParagraph"/>
              <w:spacing w:before="0" w:after="120"/>
              <w:ind w:left="0" w:right="217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Fixná mesačná sadzba</w:t>
            </w:r>
          </w:p>
        </w:tc>
        <w:tc>
          <w:tcPr>
            <w:tcW w:w="906" w:type="dxa"/>
          </w:tcPr>
          <w:p w14:paraId="3EF0B3BE" w14:textId="77777777" w:rsidR="00E43647" w:rsidRPr="00841CCC" w:rsidRDefault="009B7825" w:rsidP="00841CCC">
            <w:pPr>
              <w:pStyle w:val="TableParagraph"/>
              <w:spacing w:before="0" w:after="120"/>
              <w:ind w:left="0" w:right="-15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w w:val="95"/>
                <w:sz w:val="21"/>
                <w:szCs w:val="21"/>
              </w:rPr>
              <w:t>.........</w:t>
            </w:r>
          </w:p>
        </w:tc>
        <w:tc>
          <w:tcPr>
            <w:tcW w:w="1045" w:type="dxa"/>
          </w:tcPr>
          <w:p w14:paraId="3EF0B3BF" w14:textId="0EF14F10" w:rsidR="00E43647" w:rsidRPr="00841CCC" w:rsidRDefault="009D048D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B7825" w:rsidRPr="00841CCC">
              <w:rPr>
                <w:rFonts w:ascii="Arial Narrow" w:hAnsi="Arial Narrow"/>
                <w:sz w:val="21"/>
                <w:szCs w:val="21"/>
              </w:rPr>
              <w:t>/mesiac</w:t>
            </w:r>
          </w:p>
        </w:tc>
      </w:tr>
      <w:tr w:rsidR="00E43647" w:rsidRPr="00AE5FD8" w14:paraId="3EF0B3C5" w14:textId="77777777" w:rsidTr="0013636E">
        <w:trPr>
          <w:trHeight w:val="350"/>
        </w:trPr>
        <w:tc>
          <w:tcPr>
            <w:tcW w:w="2687" w:type="dxa"/>
          </w:tcPr>
          <w:p w14:paraId="3EF0B3C1" w14:textId="77777777" w:rsidR="00E43647" w:rsidRPr="00841CCC" w:rsidRDefault="009B7825" w:rsidP="00841CCC">
            <w:pPr>
              <w:pStyle w:val="TableParagraph"/>
              <w:tabs>
                <w:tab w:val="left" w:pos="458"/>
              </w:tabs>
              <w:spacing w:before="0" w:after="12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pre produkt strednoodber</w:t>
            </w:r>
          </w:p>
        </w:tc>
        <w:tc>
          <w:tcPr>
            <w:tcW w:w="2734" w:type="dxa"/>
          </w:tcPr>
          <w:p w14:paraId="3EF0B3C2" w14:textId="77777777" w:rsidR="00E43647" w:rsidRPr="00841CCC" w:rsidRDefault="009B7825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Sadzba za odobratý plyn</w:t>
            </w:r>
          </w:p>
        </w:tc>
        <w:tc>
          <w:tcPr>
            <w:tcW w:w="906" w:type="dxa"/>
          </w:tcPr>
          <w:p w14:paraId="3EF0B3C3" w14:textId="77777777" w:rsidR="00E43647" w:rsidRPr="00841CCC" w:rsidRDefault="009B7825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.........</w:t>
            </w:r>
          </w:p>
        </w:tc>
        <w:tc>
          <w:tcPr>
            <w:tcW w:w="1045" w:type="dxa"/>
          </w:tcPr>
          <w:p w14:paraId="3EF0B3C4" w14:textId="5A72C219" w:rsidR="00E43647" w:rsidRPr="00841CCC" w:rsidRDefault="009D048D" w:rsidP="00841CCC">
            <w:pPr>
              <w:pStyle w:val="TableParagraph"/>
              <w:spacing w:before="0" w:after="120"/>
              <w:ind w:left="-11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B7825" w:rsidRPr="00841CCC">
              <w:rPr>
                <w:rFonts w:ascii="Arial Narrow" w:hAnsi="Arial Narrow"/>
                <w:sz w:val="21"/>
                <w:szCs w:val="21"/>
              </w:rPr>
              <w:t>/kWh</w:t>
            </w:r>
          </w:p>
        </w:tc>
      </w:tr>
      <w:tr w:rsidR="00E43647" w:rsidRPr="00AE5FD8" w14:paraId="3EF0B3CA" w14:textId="77777777" w:rsidTr="0013636E">
        <w:trPr>
          <w:trHeight w:val="285"/>
        </w:trPr>
        <w:tc>
          <w:tcPr>
            <w:tcW w:w="2687" w:type="dxa"/>
          </w:tcPr>
          <w:p w14:paraId="3EF0B3C6" w14:textId="77777777" w:rsidR="00E43647" w:rsidRPr="00841CCC" w:rsidRDefault="00E43647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34" w:type="dxa"/>
          </w:tcPr>
          <w:p w14:paraId="3EF0B3C7" w14:textId="77777777" w:rsidR="00E43647" w:rsidRPr="00841CCC" w:rsidRDefault="009B7825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Fixná mesačná sadzba</w:t>
            </w:r>
          </w:p>
        </w:tc>
        <w:tc>
          <w:tcPr>
            <w:tcW w:w="906" w:type="dxa"/>
          </w:tcPr>
          <w:p w14:paraId="3EF0B3C8" w14:textId="77777777" w:rsidR="00E43647" w:rsidRPr="00841CCC" w:rsidRDefault="009B7825" w:rsidP="00841CCC">
            <w:pPr>
              <w:pStyle w:val="TableParagraph"/>
              <w:spacing w:before="0" w:after="120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>.........</w:t>
            </w:r>
          </w:p>
        </w:tc>
        <w:tc>
          <w:tcPr>
            <w:tcW w:w="1045" w:type="dxa"/>
          </w:tcPr>
          <w:p w14:paraId="3EF0B3C9" w14:textId="7F8D1624" w:rsidR="00E43647" w:rsidRPr="00841CCC" w:rsidRDefault="009D048D" w:rsidP="00841CCC">
            <w:pPr>
              <w:pStyle w:val="TableParagraph"/>
              <w:spacing w:before="0" w:after="120"/>
              <w:ind w:left="-11"/>
              <w:rPr>
                <w:rFonts w:ascii="Arial Narrow" w:hAnsi="Arial Narrow"/>
                <w:sz w:val="21"/>
                <w:szCs w:val="21"/>
              </w:rPr>
            </w:pPr>
            <w:r w:rsidRPr="00841CC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B7825" w:rsidRPr="00841CCC">
              <w:rPr>
                <w:rFonts w:ascii="Arial Narrow" w:hAnsi="Arial Narrow"/>
                <w:sz w:val="21"/>
                <w:szCs w:val="21"/>
              </w:rPr>
              <w:t>/mesiac</w:t>
            </w:r>
          </w:p>
        </w:tc>
      </w:tr>
    </w:tbl>
    <w:p w14:paraId="3EF0B3CB" w14:textId="77777777" w:rsidR="00E43647" w:rsidRPr="00841CCC" w:rsidRDefault="00E43647" w:rsidP="00841CCC">
      <w:pPr>
        <w:pStyle w:val="Zkladntext"/>
        <w:spacing w:after="120"/>
        <w:rPr>
          <w:rFonts w:ascii="Arial Narrow" w:hAnsi="Arial Narrow"/>
          <w:sz w:val="21"/>
          <w:szCs w:val="21"/>
        </w:rPr>
      </w:pPr>
    </w:p>
    <w:p w14:paraId="3EF0B3CC" w14:textId="091763EC" w:rsidR="00E43647" w:rsidRPr="00841CCC" w:rsidRDefault="00EC46E6" w:rsidP="00841CCC">
      <w:pPr>
        <w:pStyle w:val="Odsekzoznamu"/>
        <w:numPr>
          <w:ilvl w:val="1"/>
          <w:numId w:val="4"/>
        </w:numPr>
        <w:tabs>
          <w:tab w:val="left" w:pos="1108"/>
        </w:tabs>
        <w:spacing w:before="0" w:after="120"/>
        <w:ind w:right="11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distribučné služby (</w:t>
      </w:r>
      <w:r w:rsidR="009B7825" w:rsidRPr="00841CCC">
        <w:rPr>
          <w:rFonts w:ascii="Arial Narrow" w:hAnsi="Arial Narrow"/>
          <w:sz w:val="21"/>
          <w:szCs w:val="21"/>
        </w:rPr>
        <w:t>cena za prepravu, distribúciu plynu a</w:t>
      </w:r>
      <w:r>
        <w:rPr>
          <w:rFonts w:ascii="Arial Narrow" w:hAnsi="Arial Narrow"/>
          <w:sz w:val="21"/>
          <w:szCs w:val="21"/>
        </w:rPr>
        <w:t> </w:t>
      </w:r>
      <w:r w:rsidR="009B7825" w:rsidRPr="00841CCC">
        <w:rPr>
          <w:rFonts w:ascii="Arial Narrow" w:hAnsi="Arial Narrow"/>
          <w:sz w:val="21"/>
          <w:szCs w:val="21"/>
        </w:rPr>
        <w:t>skladovanie plynu</w:t>
      </w:r>
      <w:r>
        <w:rPr>
          <w:rFonts w:ascii="Arial Narrow" w:hAnsi="Arial Narrow"/>
          <w:sz w:val="21"/>
          <w:szCs w:val="21"/>
        </w:rPr>
        <w:t>)</w:t>
      </w:r>
      <w:r w:rsidR="009B7825" w:rsidRPr="00841CCC">
        <w:rPr>
          <w:rFonts w:ascii="Arial Narrow" w:hAnsi="Arial Narrow"/>
          <w:sz w:val="21"/>
          <w:szCs w:val="21"/>
        </w:rPr>
        <w:t xml:space="preserve"> bude fakturovaná podľa cenového rozhodnutia </w:t>
      </w:r>
      <w:r w:rsidR="009A31AA" w:rsidRPr="009A31AA">
        <w:rPr>
          <w:rFonts w:ascii="Arial Narrow" w:hAnsi="Arial Narrow"/>
          <w:sz w:val="21"/>
          <w:szCs w:val="21"/>
        </w:rPr>
        <w:t>Úradu pre reguláciu sieťových odvetvi</w:t>
      </w:r>
      <w:r w:rsidR="009A31AA">
        <w:rPr>
          <w:rFonts w:ascii="Arial Narrow" w:hAnsi="Arial Narrow"/>
          <w:sz w:val="21"/>
          <w:szCs w:val="21"/>
        </w:rPr>
        <w:t xml:space="preserve"> </w:t>
      </w:r>
      <w:r w:rsidR="009B7825" w:rsidRPr="00841CCC">
        <w:rPr>
          <w:rFonts w:ascii="Arial Narrow" w:hAnsi="Arial Narrow"/>
          <w:sz w:val="21"/>
          <w:szCs w:val="21"/>
        </w:rPr>
        <w:t xml:space="preserve"> platného a účinného v čase dodávky</w:t>
      </w:r>
      <w:r w:rsidR="009B7825" w:rsidRPr="00841CCC">
        <w:rPr>
          <w:rFonts w:ascii="Arial Narrow" w:hAnsi="Arial Narrow"/>
          <w:spacing w:val="1"/>
          <w:sz w:val="21"/>
          <w:szCs w:val="21"/>
        </w:rPr>
        <w:t xml:space="preserve"> </w:t>
      </w:r>
      <w:r w:rsidR="009B7825" w:rsidRPr="00841CCC">
        <w:rPr>
          <w:rFonts w:ascii="Arial Narrow" w:hAnsi="Arial Narrow"/>
          <w:sz w:val="21"/>
          <w:szCs w:val="21"/>
        </w:rPr>
        <w:t>plynu,</w:t>
      </w:r>
    </w:p>
    <w:p w14:paraId="3EF0B3CD" w14:textId="6D044EA6" w:rsidR="00E43647" w:rsidRPr="00841CCC" w:rsidRDefault="009B7825" w:rsidP="00841CCC">
      <w:pPr>
        <w:pStyle w:val="Odsekzoznamu"/>
        <w:numPr>
          <w:ilvl w:val="1"/>
          <w:numId w:val="4"/>
        </w:numPr>
        <w:tabs>
          <w:tab w:val="left" w:pos="1108"/>
        </w:tabs>
        <w:spacing w:before="0" w:after="360"/>
        <w:ind w:right="112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k cenám uvedeným pod písm. a) a písm. b) tohto článku sa pripočítava DPH, prípadne ďalšie dane a poplatky stanovené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príslušnými</w:t>
      </w:r>
      <w:r w:rsidRPr="00841CCC">
        <w:rPr>
          <w:rFonts w:ascii="Arial Narrow" w:hAnsi="Arial Narrow"/>
          <w:spacing w:val="-10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právnymi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predpismi,</w:t>
      </w:r>
      <w:r w:rsidRPr="00841CCC">
        <w:rPr>
          <w:rFonts w:ascii="Arial Narrow" w:hAnsi="Arial Narrow"/>
          <w:spacing w:val="-10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a</w:t>
      </w:r>
      <w:r w:rsidRPr="00841CCC">
        <w:rPr>
          <w:rFonts w:ascii="Arial Narrow" w:hAnsi="Arial Narrow"/>
          <w:spacing w:val="-10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to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vo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výške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a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spôsobom</w:t>
      </w:r>
      <w:r w:rsidRPr="00841CCC">
        <w:rPr>
          <w:rFonts w:ascii="Arial Narrow" w:hAnsi="Arial Narrow"/>
          <w:spacing w:val="-1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stanoveným</w:t>
      </w:r>
      <w:r w:rsidRPr="00841CCC">
        <w:rPr>
          <w:rFonts w:ascii="Arial Narrow" w:hAnsi="Arial Narrow"/>
          <w:spacing w:val="-1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príslušnými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právnymi</w:t>
      </w:r>
      <w:r w:rsidRPr="00841CCC">
        <w:rPr>
          <w:rFonts w:ascii="Arial Narrow" w:hAnsi="Arial Narrow"/>
          <w:spacing w:val="-8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predpismi</w:t>
      </w:r>
      <w:r w:rsidR="00AF443D">
        <w:rPr>
          <w:rFonts w:ascii="Arial Narrow" w:hAnsi="Arial Narrow"/>
          <w:sz w:val="21"/>
          <w:szCs w:val="21"/>
        </w:rPr>
        <w:t xml:space="preserve"> ak to takéto právne predpisy vyžadujú.</w:t>
      </w:r>
      <w:r w:rsidRPr="00841CCC">
        <w:rPr>
          <w:rFonts w:ascii="Arial Narrow" w:hAnsi="Arial Narrow"/>
          <w:sz w:val="21"/>
          <w:szCs w:val="21"/>
        </w:rPr>
        <w:t>.</w:t>
      </w:r>
    </w:p>
    <w:p w14:paraId="3B903D75" w14:textId="2BB309D0" w:rsidR="00332B9D" w:rsidRPr="00841CCC" w:rsidRDefault="009B7825" w:rsidP="00841CCC">
      <w:pPr>
        <w:pStyle w:val="Nadpis1"/>
        <w:ind w:left="0" w:right="465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b w:val="0"/>
          <w:bCs w:val="0"/>
          <w:sz w:val="21"/>
          <w:szCs w:val="21"/>
        </w:rPr>
        <w:t>Článok V.</w:t>
      </w:r>
      <w:r w:rsidR="00796363">
        <w:rPr>
          <w:rFonts w:ascii="Arial Narrow" w:hAnsi="Arial Narrow"/>
          <w:sz w:val="21"/>
          <w:szCs w:val="21"/>
        </w:rPr>
        <w:t xml:space="preserve"> </w:t>
      </w:r>
    </w:p>
    <w:p w14:paraId="3EF0B3D0" w14:textId="77777777" w:rsidR="00E43647" w:rsidRPr="00841CCC" w:rsidRDefault="009B7825" w:rsidP="00841CCC">
      <w:pPr>
        <w:pStyle w:val="Nadpis1"/>
        <w:spacing w:after="120"/>
        <w:ind w:left="0" w:right="465"/>
        <w:jc w:val="center"/>
        <w:rPr>
          <w:rFonts w:ascii="Arial Narrow" w:hAnsi="Arial Narrow"/>
          <w:b w:val="0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Platobné podmienky</w:t>
      </w:r>
    </w:p>
    <w:p w14:paraId="53657D92" w14:textId="5710ECB4" w:rsidR="007E7B73" w:rsidRPr="00E339BE" w:rsidRDefault="009B7825" w:rsidP="00841CCC">
      <w:pPr>
        <w:pStyle w:val="Odsekzoznamu"/>
        <w:numPr>
          <w:ilvl w:val="0"/>
          <w:numId w:val="24"/>
        </w:numPr>
        <w:spacing w:before="0" w:after="120"/>
        <w:ind w:left="709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Fakturačným obdobím pre dodávku plynu do odberných miest podľa tejto zmluvy je obdobie, za ktoré sa vykonáva vyúčtovanie odberu</w:t>
      </w:r>
      <w:r w:rsidRPr="00841CCC">
        <w:rPr>
          <w:rFonts w:ascii="Arial Narrow" w:hAnsi="Arial Narrow"/>
          <w:spacing w:val="-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plynu.</w:t>
      </w:r>
    </w:p>
    <w:p w14:paraId="4933F608" w14:textId="285F4FD2" w:rsidR="00F070F5" w:rsidRPr="00841CCC" w:rsidRDefault="00B83CE7" w:rsidP="00841CCC">
      <w:pPr>
        <w:pStyle w:val="Odsekzoznamu"/>
        <w:numPr>
          <w:ilvl w:val="0"/>
          <w:numId w:val="24"/>
        </w:numPr>
        <w:spacing w:before="0" w:after="120"/>
        <w:ind w:left="709" w:hanging="709"/>
        <w:rPr>
          <w:rFonts w:ascii="Arial Narrow" w:hAnsi="Arial Narrow"/>
          <w:sz w:val="21"/>
          <w:szCs w:val="21"/>
        </w:rPr>
      </w:pPr>
      <w:r w:rsidRPr="00E339BE">
        <w:rPr>
          <w:rFonts w:ascii="Arial Narrow" w:hAnsi="Arial Narrow"/>
          <w:sz w:val="21"/>
          <w:szCs w:val="21"/>
        </w:rPr>
        <w:t>Za združenú dodávku zemného plynu v kategórii maloodber bude odberateľ poskytovať zálohovú platbu do výšky 80% 1/12 predpokladanej ročnej hodnoty odberu zemného plynu. Vyúčtovanie maloodberu v príslušnom zmluvnom roku dodávateľ vykoná k 31.12. (ďalej len „</w:t>
      </w:r>
      <w:r w:rsidRPr="00841CCC">
        <w:rPr>
          <w:rFonts w:ascii="Arial Narrow" w:hAnsi="Arial Narrow"/>
          <w:b/>
          <w:bCs/>
          <w:sz w:val="21"/>
          <w:szCs w:val="21"/>
        </w:rPr>
        <w:t>zúčtovacie obdobie</w:t>
      </w:r>
      <w:r w:rsidRPr="00E339BE">
        <w:rPr>
          <w:rFonts w:ascii="Arial Narrow" w:hAnsi="Arial Narrow"/>
          <w:sz w:val="21"/>
          <w:szCs w:val="21"/>
        </w:rPr>
        <w:t>“). Dodávateľ vráti preplatok z vyúčtovacej faktúry odberateľovi bankovým prevodom na bankový účet odberateľa do 15 dní od vystavenia vyúčtovacej faktúry. Nedoplatok z vyúčtovacej faktúry uhradí odberateľ do 30 dní od doručenia vyúčtovania.</w:t>
      </w:r>
    </w:p>
    <w:p w14:paraId="5F7E9DB6" w14:textId="0985A296" w:rsidR="00F070F5" w:rsidRPr="00E339BE" w:rsidRDefault="00BA2A1D" w:rsidP="00841CCC">
      <w:pPr>
        <w:pStyle w:val="Odsekzoznamu"/>
        <w:numPr>
          <w:ilvl w:val="0"/>
          <w:numId w:val="24"/>
        </w:numPr>
        <w:spacing w:before="0" w:after="120"/>
        <w:ind w:left="709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</w:rPr>
        <w:t>Za združenú dodávku zemného plynu v danom mesiaci v kategórii strednoodber odberateľ nebude poskytovať zálohovú platbu. Dodávateľ vystaví faktúru na základe skutočne odobratého množstva zemného plynu v danom mesiaci v OM. Odpočet spotreby zemného plynu bude vykonaný bezodplatne po skončení kalendárneho mesiaca. Fakturačným obdobím je jeden kalendárny mesiac</w:t>
      </w:r>
      <w:r w:rsidR="000336CA" w:rsidRPr="00841CCC">
        <w:rPr>
          <w:rFonts w:ascii="Arial Narrow" w:hAnsi="Arial Narrow"/>
        </w:rPr>
        <w:t xml:space="preserve"> </w:t>
      </w:r>
      <w:r w:rsidR="009B7825" w:rsidRPr="00841CCC">
        <w:rPr>
          <w:rFonts w:ascii="Arial Narrow" w:hAnsi="Arial Narrow"/>
        </w:rPr>
        <w:t xml:space="preserve">so splatnosťou v 15. deň mesiaca dodávky. Vyúčtovacia faktúra, so zohľadnením platieb za príslušný mesiac je splatná v </w:t>
      </w:r>
      <w:r w:rsidR="00DE524A" w:rsidRPr="00841CCC">
        <w:rPr>
          <w:rFonts w:ascii="Arial Narrow" w:hAnsi="Arial Narrow"/>
        </w:rPr>
        <w:t>3</w:t>
      </w:r>
      <w:r w:rsidR="009B7825" w:rsidRPr="00841CCC">
        <w:rPr>
          <w:rFonts w:ascii="Arial Narrow" w:hAnsi="Arial Narrow"/>
        </w:rPr>
        <w:t>0. deň nasledujúceho mesiaca.</w:t>
      </w:r>
    </w:p>
    <w:p w14:paraId="3EF0B3D4" w14:textId="74D97AFE" w:rsidR="00E43647" w:rsidRPr="00841CCC" w:rsidRDefault="009B7825" w:rsidP="00841CCC">
      <w:pPr>
        <w:pStyle w:val="Zkladntext"/>
        <w:numPr>
          <w:ilvl w:val="0"/>
          <w:numId w:val="24"/>
        </w:numPr>
        <w:spacing w:after="120"/>
        <w:ind w:left="709" w:hanging="709"/>
        <w:jc w:val="both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Dodávateľ je oprávnený účtovať odberateľovi úroky z omeškania platieb vo výške 0,05 % z dlžnej sumy za </w:t>
      </w:r>
      <w:r w:rsidRPr="00841CCC">
        <w:rPr>
          <w:rFonts w:ascii="Arial Narrow" w:hAnsi="Arial Narrow"/>
          <w:spacing w:val="2"/>
          <w:sz w:val="21"/>
          <w:szCs w:val="21"/>
        </w:rPr>
        <w:t xml:space="preserve">každý </w:t>
      </w:r>
      <w:r w:rsidRPr="00841CCC">
        <w:rPr>
          <w:rFonts w:ascii="Arial Narrow" w:hAnsi="Arial Narrow"/>
          <w:sz w:val="21"/>
          <w:szCs w:val="21"/>
        </w:rPr>
        <w:t>deň omeškania.</w:t>
      </w:r>
    </w:p>
    <w:p w14:paraId="3EF0B3D5" w14:textId="55FDC769" w:rsidR="00E43647" w:rsidRPr="00841CCC" w:rsidRDefault="009B7825" w:rsidP="00841CCC">
      <w:pPr>
        <w:pStyle w:val="Odsekzoznamu"/>
        <w:numPr>
          <w:ilvl w:val="0"/>
          <w:numId w:val="24"/>
        </w:numPr>
        <w:tabs>
          <w:tab w:val="left" w:pos="710"/>
        </w:tabs>
        <w:spacing w:before="0" w:after="120"/>
        <w:ind w:left="709" w:right="104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Ak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sa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odberateľ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dostane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omeškania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úhradou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faktúry</w:t>
      </w:r>
      <w:r w:rsidRPr="00841CCC">
        <w:rPr>
          <w:rFonts w:ascii="Arial Narrow" w:hAnsi="Arial Narrow"/>
          <w:spacing w:val="-9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viac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ako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10</w:t>
      </w:r>
      <w:r w:rsidR="00D177D6" w:rsidRPr="00E339BE">
        <w:rPr>
          <w:rFonts w:ascii="Arial Narrow" w:hAnsi="Arial Narrow"/>
          <w:sz w:val="21"/>
          <w:szCs w:val="21"/>
        </w:rPr>
        <w:t xml:space="preserve"> pracovných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dní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jej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splatnosti,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dodávateľ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zašle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odberateľovi písomnú upomienku. Náklady súvisiace s upomienkou vo výške 2,00 Eur vyfakturuje dodávateľ odberateľovi vo faktúre za fakturačné obdobie, v ktorom bola táto upomienka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zaslaná.</w:t>
      </w:r>
    </w:p>
    <w:p w14:paraId="3EF0B3D6" w14:textId="3CF01749" w:rsidR="00E43647" w:rsidRPr="00E339BE" w:rsidRDefault="009B7825" w:rsidP="00841CCC">
      <w:pPr>
        <w:pStyle w:val="Odsekzoznamu"/>
        <w:numPr>
          <w:ilvl w:val="0"/>
          <w:numId w:val="24"/>
        </w:numPr>
        <w:tabs>
          <w:tab w:val="left" w:pos="710"/>
        </w:tabs>
        <w:spacing w:before="0" w:after="120"/>
        <w:ind w:left="709" w:right="111"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Prípad, kedy odberateľ ani v termíne 14 </w:t>
      </w:r>
      <w:r w:rsidR="00D177D6" w:rsidRPr="00E339BE">
        <w:rPr>
          <w:rFonts w:ascii="Arial Narrow" w:hAnsi="Arial Narrow"/>
          <w:sz w:val="21"/>
          <w:szCs w:val="21"/>
        </w:rPr>
        <w:t xml:space="preserve">pracovných </w:t>
      </w:r>
      <w:r w:rsidRPr="00841CCC">
        <w:rPr>
          <w:rFonts w:ascii="Arial Narrow" w:hAnsi="Arial Narrow"/>
          <w:sz w:val="21"/>
          <w:szCs w:val="21"/>
        </w:rPr>
        <w:t>dní po zaslaní upomienky neuhradí faktúru, je podstatným porušením zmluvy, ktoré je dôvodom k prerušeniu dodávky plynu a distribučných služieb dohodnutých touto zmluvou. Dodávateľ môže na základe tejto skutočnosti požiadať PDS o odpojenie odberného miesta odberateľa od distribučnej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siete.</w:t>
      </w:r>
    </w:p>
    <w:p w14:paraId="5C1C6B6C" w14:textId="77777777" w:rsidR="00132A70" w:rsidRPr="00E339BE" w:rsidRDefault="00132A70" w:rsidP="00841CCC">
      <w:pPr>
        <w:pStyle w:val="Cisl2U"/>
        <w:numPr>
          <w:ilvl w:val="0"/>
          <w:numId w:val="24"/>
        </w:numPr>
        <w:tabs>
          <w:tab w:val="clear" w:pos="709"/>
          <w:tab w:val="left" w:pos="0"/>
        </w:tabs>
        <w:spacing w:after="120"/>
        <w:ind w:left="709" w:hanging="709"/>
        <w:jc w:val="both"/>
        <w:rPr>
          <w:rFonts w:ascii="Arial Narrow" w:hAnsi="Arial Narrow"/>
          <w:sz w:val="21"/>
          <w:szCs w:val="21"/>
        </w:rPr>
      </w:pPr>
      <w:r w:rsidRPr="00E339BE">
        <w:rPr>
          <w:rFonts w:ascii="Arial Narrow" w:hAnsi="Arial Narrow"/>
          <w:sz w:val="21"/>
          <w:szCs w:val="21"/>
        </w:rPr>
        <w:t>Všetky platby sa budú vykonávať bezhotovostne v peňažných ústavoch.</w:t>
      </w:r>
    </w:p>
    <w:p w14:paraId="68870B53" w14:textId="77777777" w:rsidR="007B01D6" w:rsidRDefault="009B7825" w:rsidP="00841CCC">
      <w:pPr>
        <w:pStyle w:val="Nadpis1"/>
        <w:ind w:left="0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Článok VI. </w:t>
      </w:r>
    </w:p>
    <w:p w14:paraId="3EF0B3D8" w14:textId="1986EEE2" w:rsidR="00E43647" w:rsidRPr="00841CCC" w:rsidRDefault="009B7825" w:rsidP="00841CCC">
      <w:pPr>
        <w:pStyle w:val="Nadpis1"/>
        <w:spacing w:after="120"/>
        <w:ind w:left="0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Trvanie zmluvy</w:t>
      </w:r>
    </w:p>
    <w:p w14:paraId="3EF0B3DA" w14:textId="3825D9F6" w:rsidR="00E43647" w:rsidRPr="00841CCC" w:rsidRDefault="009B7825" w:rsidP="00841CCC">
      <w:pPr>
        <w:pStyle w:val="Odsekzoznamu"/>
        <w:numPr>
          <w:ilvl w:val="0"/>
          <w:numId w:val="2"/>
        </w:numPr>
        <w:tabs>
          <w:tab w:val="left" w:pos="709"/>
          <w:tab w:val="left" w:pos="710"/>
        </w:tabs>
        <w:spacing w:before="0" w:after="120"/>
        <w:ind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Zmluva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je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uzatvorená</w:t>
      </w:r>
      <w:r w:rsidRPr="00841CCC">
        <w:rPr>
          <w:rFonts w:ascii="Arial Narrow" w:hAnsi="Arial Narrow"/>
          <w:spacing w:val="-3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na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dobu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určitú</w:t>
      </w:r>
      <w:r w:rsidR="00A00731">
        <w:rPr>
          <w:rFonts w:ascii="Arial Narrow" w:hAnsi="Arial Narrow"/>
          <w:sz w:val="21"/>
          <w:szCs w:val="21"/>
        </w:rPr>
        <w:t>, a to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odo</w:t>
      </w:r>
      <w:r w:rsidRPr="00841CCC">
        <w:rPr>
          <w:rFonts w:ascii="Arial Narrow" w:hAnsi="Arial Narrow"/>
          <w:spacing w:val="-6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dňa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jej</w:t>
      </w:r>
      <w:r w:rsidRPr="00841CCC">
        <w:rPr>
          <w:rFonts w:ascii="Arial Narrow" w:hAnsi="Arial Narrow"/>
          <w:spacing w:val="-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účinnosti</w:t>
      </w:r>
      <w:r w:rsidRPr="00841CCC">
        <w:rPr>
          <w:rFonts w:ascii="Arial Narrow" w:hAnsi="Arial Narrow"/>
          <w:spacing w:val="-7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do</w:t>
      </w:r>
      <w:r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="00EE2A31" w:rsidRPr="00EE2A31">
        <w:rPr>
          <w:rFonts w:ascii="Arial Narrow" w:hAnsi="Arial Narrow"/>
          <w:spacing w:val="-5"/>
          <w:sz w:val="21"/>
          <w:szCs w:val="21"/>
        </w:rPr>
        <w:t>31.12.202</w:t>
      </w:r>
      <w:r w:rsidR="00367F5C">
        <w:rPr>
          <w:rFonts w:ascii="Arial Narrow" w:hAnsi="Arial Narrow"/>
          <w:spacing w:val="-5"/>
          <w:sz w:val="21"/>
          <w:szCs w:val="21"/>
        </w:rPr>
        <w:t>1</w:t>
      </w:r>
      <w:r w:rsidR="00EE2A31">
        <w:rPr>
          <w:rFonts w:ascii="Arial Narrow" w:hAnsi="Arial Narrow"/>
          <w:spacing w:val="-5"/>
          <w:sz w:val="21"/>
          <w:szCs w:val="21"/>
        </w:rPr>
        <w:t>.</w:t>
      </w:r>
    </w:p>
    <w:p w14:paraId="3EF0B3DC" w14:textId="77777777" w:rsidR="00E43647" w:rsidRPr="00841CCC" w:rsidRDefault="009B7825" w:rsidP="00841CCC">
      <w:pPr>
        <w:pStyle w:val="Odsekzoznamu"/>
        <w:numPr>
          <w:ilvl w:val="0"/>
          <w:numId w:val="2"/>
        </w:numPr>
        <w:tabs>
          <w:tab w:val="left" w:pos="709"/>
          <w:tab w:val="left" w:pos="710"/>
        </w:tabs>
        <w:spacing w:before="0" w:after="120"/>
        <w:ind w:hanging="709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Každá zo zmluvných strán je oprávnená od zmluvy odstúpiť,</w:t>
      </w:r>
      <w:r w:rsidRPr="00841CCC">
        <w:rPr>
          <w:rFonts w:ascii="Arial Narrow" w:hAnsi="Arial Narrow"/>
          <w:spacing w:val="-2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ak:</w:t>
      </w:r>
    </w:p>
    <w:p w14:paraId="3EF0B3DD" w14:textId="77777777" w:rsidR="00E43647" w:rsidRPr="00841CCC" w:rsidRDefault="009B7825" w:rsidP="00841CCC">
      <w:pPr>
        <w:pStyle w:val="Odsekzoznamu"/>
        <w:numPr>
          <w:ilvl w:val="1"/>
          <w:numId w:val="2"/>
        </w:numPr>
        <w:tabs>
          <w:tab w:val="left" w:pos="1107"/>
          <w:tab w:val="left" w:pos="1108"/>
        </w:tabs>
        <w:spacing w:before="0" w:after="120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druhá zmluvná strana podala na seba návrh na vyhlásenie konkurzu,</w:t>
      </w:r>
      <w:r w:rsidRPr="00841CCC">
        <w:rPr>
          <w:rFonts w:ascii="Arial Narrow" w:hAnsi="Arial Narrow"/>
          <w:spacing w:val="-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alebo</w:t>
      </w:r>
    </w:p>
    <w:p w14:paraId="3EF0B3DE" w14:textId="77777777" w:rsidR="00E43647" w:rsidRPr="00841CCC" w:rsidRDefault="009B7825" w:rsidP="00841CCC">
      <w:pPr>
        <w:pStyle w:val="Odsekzoznamu"/>
        <w:numPr>
          <w:ilvl w:val="1"/>
          <w:numId w:val="2"/>
        </w:numPr>
        <w:tabs>
          <w:tab w:val="left" w:pos="1107"/>
          <w:tab w:val="left" w:pos="1108"/>
        </w:tabs>
        <w:spacing w:before="0" w:after="120"/>
        <w:ind w:right="116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bol podaný návrh na vyhlásenie konkurzu voči zmluvnej strane treťou osobou, pričom dotknutá zmluvná strana je platobne neschopná alebo v úpadku,</w:t>
      </w:r>
      <w:r w:rsidRPr="00841CCC">
        <w:rPr>
          <w:rFonts w:ascii="Arial Narrow" w:hAnsi="Arial Narrow"/>
          <w:spacing w:val="-1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alebo</w:t>
      </w:r>
    </w:p>
    <w:p w14:paraId="3EF0B3DF" w14:textId="77777777" w:rsidR="00E43647" w:rsidRPr="00841CCC" w:rsidRDefault="009B7825" w:rsidP="00841CCC">
      <w:pPr>
        <w:pStyle w:val="Odsekzoznamu"/>
        <w:numPr>
          <w:ilvl w:val="1"/>
          <w:numId w:val="2"/>
        </w:numPr>
        <w:tabs>
          <w:tab w:val="left" w:pos="1107"/>
          <w:tab w:val="left" w:pos="1108"/>
        </w:tabs>
        <w:spacing w:before="0" w:after="120"/>
        <w:ind w:right="112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lastRenderedPageBreak/>
        <w:t>bol na majetok druhej zmluvnej strany vyhlásený konkurz, alebo bol návrh na vyhlásenie konkurzu zamietnutý pre nedostatok majetku, alebo</w:t>
      </w:r>
    </w:p>
    <w:p w14:paraId="3EF0B3E0" w14:textId="77777777" w:rsidR="00E43647" w:rsidRPr="00841CCC" w:rsidRDefault="009B7825" w:rsidP="00841CCC">
      <w:pPr>
        <w:pStyle w:val="Odsekzoznamu"/>
        <w:numPr>
          <w:ilvl w:val="1"/>
          <w:numId w:val="2"/>
        </w:numPr>
        <w:tabs>
          <w:tab w:val="left" w:pos="1107"/>
          <w:tab w:val="left" w:pos="1108"/>
        </w:tabs>
        <w:spacing w:before="0" w:after="120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druhá zmluvná strana vstúpila do</w:t>
      </w:r>
      <w:r w:rsidRPr="00841CCC">
        <w:rPr>
          <w:rFonts w:ascii="Arial Narrow" w:hAnsi="Arial Narrow"/>
          <w:spacing w:val="4"/>
          <w:sz w:val="21"/>
          <w:szCs w:val="21"/>
        </w:rPr>
        <w:t xml:space="preserve"> </w:t>
      </w:r>
      <w:r w:rsidRPr="00841CCC">
        <w:rPr>
          <w:rFonts w:ascii="Arial Narrow" w:hAnsi="Arial Narrow"/>
          <w:sz w:val="21"/>
          <w:szCs w:val="21"/>
        </w:rPr>
        <w:t>likvidácie.</w:t>
      </w:r>
    </w:p>
    <w:p w14:paraId="2EA5F5EA" w14:textId="528C7208" w:rsidR="000A058C" w:rsidRPr="00841CCC" w:rsidRDefault="007508EB" w:rsidP="00841CCC">
      <w:pPr>
        <w:pStyle w:val="Odsekzoznamu"/>
        <w:numPr>
          <w:ilvl w:val="0"/>
          <w:numId w:val="2"/>
        </w:numPr>
        <w:spacing w:before="0" w:after="120"/>
        <w:ind w:hanging="709"/>
        <w:rPr>
          <w:rFonts w:ascii="Arial Narrow" w:hAnsi="Arial Narrow"/>
          <w:sz w:val="21"/>
          <w:szCs w:val="21"/>
        </w:rPr>
      </w:pPr>
      <w:r w:rsidRPr="007508EB">
        <w:rPr>
          <w:rFonts w:ascii="Arial Narrow" w:hAnsi="Arial Narrow"/>
          <w:sz w:val="21"/>
          <w:szCs w:val="21"/>
        </w:rPr>
        <w:t xml:space="preserve">Túto </w:t>
      </w:r>
      <w:r w:rsidRPr="00841CCC">
        <w:rPr>
          <w:rFonts w:ascii="Arial Narrow" w:hAnsi="Arial Narrow"/>
          <w:sz w:val="21"/>
          <w:szCs w:val="21"/>
        </w:rPr>
        <w:t>z</w:t>
      </w:r>
      <w:r w:rsidR="000A058C" w:rsidRPr="00841CCC">
        <w:rPr>
          <w:rFonts w:ascii="Arial Narrow" w:hAnsi="Arial Narrow"/>
          <w:sz w:val="21"/>
          <w:szCs w:val="21"/>
        </w:rPr>
        <w:t>mluvu možno ukončiť pred uplynutím doby jej</w:t>
      </w:r>
      <w:r w:rsidR="000A058C" w:rsidRPr="00841CCC">
        <w:rPr>
          <w:rFonts w:ascii="Arial Narrow" w:hAnsi="Arial Narrow"/>
          <w:spacing w:val="-5"/>
          <w:sz w:val="21"/>
          <w:szCs w:val="21"/>
        </w:rPr>
        <w:t xml:space="preserve"> </w:t>
      </w:r>
      <w:r w:rsidR="000A058C" w:rsidRPr="00841CCC">
        <w:rPr>
          <w:rFonts w:ascii="Arial Narrow" w:hAnsi="Arial Narrow"/>
          <w:sz w:val="21"/>
          <w:szCs w:val="21"/>
        </w:rPr>
        <w:t>účinnosti:</w:t>
      </w:r>
    </w:p>
    <w:p w14:paraId="2FD7E900" w14:textId="4F1B56DD" w:rsidR="000A058C" w:rsidRPr="00A00731" w:rsidRDefault="006D49E3" w:rsidP="00841CCC">
      <w:pPr>
        <w:pStyle w:val="Odsekzoznamu"/>
        <w:numPr>
          <w:ilvl w:val="2"/>
          <w:numId w:val="2"/>
        </w:numPr>
        <w:spacing w:before="0" w:after="120"/>
        <w:ind w:left="1134" w:hanging="425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písomnou </w:t>
      </w:r>
      <w:r w:rsidR="000A058C" w:rsidRPr="00A00731">
        <w:rPr>
          <w:rFonts w:ascii="Arial Narrow" w:hAnsi="Arial Narrow"/>
          <w:sz w:val="21"/>
          <w:szCs w:val="21"/>
        </w:rPr>
        <w:t>dohodou obidvoch zmluvných</w:t>
      </w:r>
      <w:r w:rsidR="000A058C" w:rsidRPr="00A00731">
        <w:rPr>
          <w:rFonts w:ascii="Arial Narrow" w:hAnsi="Arial Narrow"/>
          <w:spacing w:val="-1"/>
          <w:sz w:val="21"/>
          <w:szCs w:val="21"/>
        </w:rPr>
        <w:t xml:space="preserve"> </w:t>
      </w:r>
      <w:r w:rsidR="000A058C" w:rsidRPr="00A00731">
        <w:rPr>
          <w:rFonts w:ascii="Arial Narrow" w:hAnsi="Arial Narrow"/>
          <w:sz w:val="21"/>
          <w:szCs w:val="21"/>
        </w:rPr>
        <w:t>strán;</w:t>
      </w:r>
    </w:p>
    <w:p w14:paraId="09127A6C" w14:textId="50039DFD" w:rsidR="000A058C" w:rsidRDefault="000A058C" w:rsidP="00841CCC">
      <w:pPr>
        <w:pStyle w:val="Odsekzoznamu"/>
        <w:numPr>
          <w:ilvl w:val="2"/>
          <w:numId w:val="2"/>
        </w:numPr>
        <w:spacing w:before="0" w:after="120"/>
        <w:ind w:left="1134" w:right="124" w:hanging="425"/>
        <w:rPr>
          <w:rFonts w:ascii="Arial Narrow" w:hAnsi="Arial Narrow"/>
          <w:sz w:val="21"/>
          <w:szCs w:val="21"/>
        </w:rPr>
      </w:pPr>
      <w:r w:rsidRPr="00A00731">
        <w:rPr>
          <w:rFonts w:ascii="Arial Narrow" w:hAnsi="Arial Narrow"/>
          <w:sz w:val="21"/>
          <w:szCs w:val="21"/>
        </w:rPr>
        <w:t xml:space="preserve">výpoveďou odberateľa v prípade opakovaného neplnenia zmluvných povinností dodávateľom vyplývajúcich z rámcovej dohody a/alebo </w:t>
      </w:r>
      <w:r w:rsidR="004D26CB">
        <w:rPr>
          <w:rFonts w:ascii="Arial Narrow" w:hAnsi="Arial Narrow"/>
          <w:sz w:val="21"/>
          <w:szCs w:val="21"/>
        </w:rPr>
        <w:t>tejto zmluvy</w:t>
      </w:r>
      <w:r w:rsidRPr="00A00731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Túto </w:t>
      </w:r>
      <w:r w:rsidR="004D26CB">
        <w:rPr>
          <w:rFonts w:ascii="Arial Narrow" w:hAnsi="Arial Narrow"/>
          <w:sz w:val="21"/>
          <w:szCs w:val="21"/>
        </w:rPr>
        <w:t>zmluvu</w:t>
      </w:r>
      <w:r w:rsidRPr="00A00731">
        <w:rPr>
          <w:rFonts w:ascii="Arial Narrow" w:hAnsi="Arial Narrow"/>
          <w:sz w:val="21"/>
          <w:szCs w:val="21"/>
        </w:rPr>
        <w:t xml:space="preserve"> môže odberateľ vypovedať bez</w:t>
      </w:r>
      <w:r w:rsidRPr="00A00731">
        <w:rPr>
          <w:rFonts w:ascii="Arial Narrow" w:hAnsi="Arial Narrow"/>
          <w:spacing w:val="-5"/>
          <w:sz w:val="21"/>
          <w:szCs w:val="21"/>
        </w:rPr>
        <w:t xml:space="preserve"> </w:t>
      </w:r>
      <w:r w:rsidRPr="00A00731">
        <w:rPr>
          <w:rFonts w:ascii="Arial Narrow" w:hAnsi="Arial Narrow"/>
          <w:sz w:val="21"/>
          <w:szCs w:val="21"/>
        </w:rPr>
        <w:t>poplatku</w:t>
      </w:r>
      <w:r w:rsidR="00850EAF">
        <w:rPr>
          <w:rFonts w:ascii="Arial Narrow" w:hAnsi="Arial Narrow"/>
          <w:sz w:val="21"/>
          <w:szCs w:val="21"/>
        </w:rPr>
        <w:t>;</w:t>
      </w:r>
    </w:p>
    <w:p w14:paraId="310F5C99" w14:textId="3D067D51" w:rsidR="00852685" w:rsidRPr="00A00731" w:rsidRDefault="00850EAF" w:rsidP="00841CCC">
      <w:pPr>
        <w:pStyle w:val="Odsekzoznamu"/>
        <w:numPr>
          <w:ilvl w:val="2"/>
          <w:numId w:val="2"/>
        </w:numPr>
        <w:spacing w:before="0" w:after="120"/>
        <w:ind w:left="1134" w:right="124" w:hanging="425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v</w:t>
      </w:r>
      <w:r w:rsidR="00852685">
        <w:rPr>
          <w:rFonts w:ascii="Arial Narrow" w:hAnsi="Arial Narrow"/>
          <w:sz w:val="21"/>
          <w:szCs w:val="21"/>
        </w:rPr>
        <w:t>ýpoveďou odberateľa bez udania dôvodu, v</w:t>
      </w:r>
      <w:r w:rsidR="00852685" w:rsidRPr="00A00731">
        <w:rPr>
          <w:rFonts w:ascii="Arial Narrow" w:hAnsi="Arial Narrow"/>
          <w:sz w:val="21"/>
          <w:szCs w:val="21"/>
        </w:rPr>
        <w:t>ýpovedná lehota je tri mesiace a začne plynúť prvým dňom kalendárneho mesiaca bezprostredne nasledujúcim po doručení výpovede druhej zmluvnej strane</w:t>
      </w:r>
      <w:r>
        <w:rPr>
          <w:rFonts w:ascii="Arial Narrow" w:hAnsi="Arial Narrow"/>
          <w:sz w:val="21"/>
          <w:szCs w:val="21"/>
        </w:rPr>
        <w:t>;</w:t>
      </w:r>
    </w:p>
    <w:p w14:paraId="24EF3769" w14:textId="2E6E20E6" w:rsidR="000A058C" w:rsidRPr="00A00731" w:rsidRDefault="000A058C" w:rsidP="00841CCC">
      <w:pPr>
        <w:pStyle w:val="Odsekzoznamu"/>
        <w:numPr>
          <w:ilvl w:val="2"/>
          <w:numId w:val="2"/>
        </w:numPr>
        <w:spacing w:before="0" w:after="120"/>
        <w:ind w:left="1134" w:right="125" w:hanging="425"/>
        <w:rPr>
          <w:rFonts w:ascii="Arial Narrow" w:hAnsi="Arial Narrow"/>
          <w:sz w:val="21"/>
          <w:szCs w:val="21"/>
        </w:rPr>
      </w:pPr>
      <w:r w:rsidRPr="00A00731">
        <w:rPr>
          <w:rFonts w:ascii="Arial Narrow" w:hAnsi="Arial Narrow"/>
          <w:sz w:val="21"/>
          <w:szCs w:val="21"/>
        </w:rPr>
        <w:t xml:space="preserve">odstúpením od zmluvy odberateľom, ak dodávateľ opakovane zavinil neoprávnene obmedzenie alebo prerušenie distribúcie zemného plynu odberateľovi zemného plynu. Uvedené porušenie zmluvy sa bude považovať za podstatné porušenie </w:t>
      </w:r>
      <w:r w:rsidR="007A4E30">
        <w:rPr>
          <w:rFonts w:ascii="Arial Narrow" w:hAnsi="Arial Narrow"/>
          <w:sz w:val="21"/>
          <w:szCs w:val="21"/>
        </w:rPr>
        <w:t>tejto zmluvy</w:t>
      </w:r>
      <w:r w:rsidR="00850EAF">
        <w:rPr>
          <w:rFonts w:ascii="Arial Narrow" w:hAnsi="Arial Narrow"/>
          <w:sz w:val="21"/>
          <w:szCs w:val="21"/>
        </w:rPr>
        <w:t>;</w:t>
      </w:r>
    </w:p>
    <w:p w14:paraId="082D7723" w14:textId="77555623" w:rsidR="000A058C" w:rsidRPr="00A00731" w:rsidRDefault="000A058C" w:rsidP="00841CCC">
      <w:pPr>
        <w:pStyle w:val="Odsekzoznamu"/>
        <w:numPr>
          <w:ilvl w:val="2"/>
          <w:numId w:val="2"/>
        </w:numPr>
        <w:spacing w:before="0" w:after="120"/>
        <w:ind w:left="1134" w:right="124" w:hanging="425"/>
        <w:rPr>
          <w:rFonts w:ascii="Arial Narrow" w:hAnsi="Arial Narrow"/>
          <w:sz w:val="21"/>
          <w:szCs w:val="21"/>
        </w:rPr>
      </w:pPr>
      <w:r w:rsidRPr="00A00731">
        <w:rPr>
          <w:rFonts w:ascii="Arial Narrow" w:hAnsi="Arial Narrow"/>
          <w:sz w:val="21"/>
          <w:szCs w:val="21"/>
        </w:rPr>
        <w:t>odstúpením od zmluvy, ak odberateľ opakovane nezaplatil faktúru ani po písomnej upomienke dodávateľa v lehote do</w:t>
      </w:r>
      <w:r w:rsidR="00850EAF">
        <w:rPr>
          <w:rFonts w:ascii="Arial Narrow" w:hAnsi="Arial Narrow"/>
          <w:sz w:val="21"/>
          <w:szCs w:val="21"/>
        </w:rPr>
        <w:t xml:space="preserve"> pracovných</w:t>
      </w:r>
      <w:r w:rsidRPr="00A00731">
        <w:rPr>
          <w:rFonts w:ascii="Arial Narrow" w:hAnsi="Arial Narrow"/>
          <w:sz w:val="21"/>
          <w:szCs w:val="21"/>
        </w:rPr>
        <w:t xml:space="preserve"> 21 dní od doručenia</w:t>
      </w:r>
      <w:r w:rsidRPr="00A00731">
        <w:rPr>
          <w:rFonts w:ascii="Arial Narrow" w:hAnsi="Arial Narrow"/>
          <w:spacing w:val="-6"/>
          <w:sz w:val="21"/>
          <w:szCs w:val="21"/>
        </w:rPr>
        <w:t xml:space="preserve"> </w:t>
      </w:r>
      <w:r w:rsidRPr="00A00731">
        <w:rPr>
          <w:rFonts w:ascii="Arial Narrow" w:hAnsi="Arial Narrow"/>
          <w:sz w:val="21"/>
          <w:szCs w:val="21"/>
        </w:rPr>
        <w:t>upomienky.</w:t>
      </w:r>
    </w:p>
    <w:p w14:paraId="22474DED" w14:textId="77777777" w:rsidR="006D3D24" w:rsidRPr="00841CCC" w:rsidRDefault="006D3D24" w:rsidP="00841CCC">
      <w:pPr>
        <w:pStyle w:val="Cisl3U"/>
        <w:numPr>
          <w:ilvl w:val="0"/>
          <w:numId w:val="0"/>
        </w:numPr>
        <w:ind w:left="993"/>
        <w:jc w:val="both"/>
        <w:rPr>
          <w:rFonts w:ascii="Arial Narrow" w:hAnsi="Arial Narrow"/>
          <w:b/>
          <w:bCs/>
          <w:sz w:val="21"/>
          <w:szCs w:val="21"/>
        </w:rPr>
      </w:pPr>
    </w:p>
    <w:p w14:paraId="24853ED0" w14:textId="77777777" w:rsidR="006D3D24" w:rsidRPr="004E4AAD" w:rsidRDefault="006D3D24" w:rsidP="006D3D24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bCs/>
          <w:color w:val="000000"/>
          <w:szCs w:val="24"/>
          <w:lang w:val="sk-SK" w:eastAsia="sk-SK" w:bidi="sk-SK"/>
        </w:rPr>
      </w:pPr>
      <w:r w:rsidRPr="00841CCC">
        <w:rPr>
          <w:rStyle w:val="CharStyle8"/>
          <w:rFonts w:ascii="Arial Narrow" w:hAnsi="Arial Narrow"/>
          <w:b/>
          <w:bCs/>
          <w:color w:val="000000"/>
          <w:lang w:val="sk-SK"/>
        </w:rPr>
        <w:t>Článok VII.</w:t>
      </w:r>
    </w:p>
    <w:p w14:paraId="26C77081" w14:textId="77777777" w:rsidR="006D3D24" w:rsidRPr="00841CCC" w:rsidRDefault="006D3D24" w:rsidP="006D3D24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bCs/>
          <w:color w:val="000000"/>
          <w:lang w:val="sk-SK"/>
        </w:rPr>
      </w:pPr>
      <w:r w:rsidRPr="00841CCC">
        <w:rPr>
          <w:rStyle w:val="CharStyle8"/>
          <w:rFonts w:ascii="Arial Narrow" w:hAnsi="Arial Narrow"/>
          <w:b/>
          <w:bCs/>
          <w:color w:val="000000"/>
          <w:lang w:val="sk-SK"/>
        </w:rPr>
        <w:t>Doručovanie</w:t>
      </w:r>
    </w:p>
    <w:p w14:paraId="4C33CE84" w14:textId="77777777" w:rsidR="006D3D24" w:rsidRPr="00841CCC" w:rsidRDefault="006D3D24" w:rsidP="006D3D24">
      <w:pPr>
        <w:pStyle w:val="Zkladntext1"/>
        <w:numPr>
          <w:ilvl w:val="0"/>
          <w:numId w:val="19"/>
        </w:numPr>
        <w:tabs>
          <w:tab w:val="left" w:pos="709"/>
        </w:tabs>
        <w:spacing w:after="120" w:line="240" w:lineRule="auto"/>
        <w:ind w:hanging="720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Doručením sa rozumie prijatie zásielky zmluvnou stranou, ktorej bola adresovaná. Za deň doručenia písomnosti prostredníctvom pošty zasielanej ako doporučená zásielka s doručenkou sa považuje takisto deň,</w:t>
      </w:r>
    </w:p>
    <w:p w14:paraId="7A868CFE" w14:textId="77777777" w:rsidR="006D3D24" w:rsidRPr="00841CCC" w:rsidRDefault="006D3D24" w:rsidP="00841CCC">
      <w:pPr>
        <w:pStyle w:val="Zkladntext1"/>
        <w:numPr>
          <w:ilvl w:val="0"/>
          <w:numId w:val="16"/>
        </w:numPr>
        <w:tabs>
          <w:tab w:val="left" w:pos="851"/>
          <w:tab w:val="left" w:pos="1134"/>
        </w:tabs>
        <w:spacing w:after="120" w:line="240" w:lineRule="auto"/>
        <w:ind w:left="709"/>
        <w:jc w:val="both"/>
        <w:rPr>
          <w:rFonts w:ascii="Arial Narrow" w:hAnsi="Arial Narrow"/>
          <w:sz w:val="21"/>
          <w:szCs w:val="21"/>
          <w:lang w:val="sk-SK"/>
        </w:rPr>
      </w:pPr>
      <w:bookmarkStart w:id="4" w:name="bookmark203"/>
      <w:bookmarkEnd w:id="4"/>
      <w:r w:rsidRPr="00841CCC">
        <w:rPr>
          <w:rFonts w:ascii="Arial Narrow" w:hAnsi="Arial Narrow"/>
          <w:sz w:val="21"/>
          <w:szCs w:val="21"/>
          <w:lang w:val="sk-SK"/>
        </w:rPr>
        <w:t>v ktorom táto zmluvná strana j u odoprela prijať</w:t>
      </w:r>
    </w:p>
    <w:p w14:paraId="16DBF3D2" w14:textId="77777777" w:rsidR="006D3D24" w:rsidRPr="00841CCC" w:rsidRDefault="006D3D24" w:rsidP="00841CCC">
      <w:pPr>
        <w:pStyle w:val="Zkladntext1"/>
        <w:numPr>
          <w:ilvl w:val="0"/>
          <w:numId w:val="16"/>
        </w:numPr>
        <w:tabs>
          <w:tab w:val="left" w:pos="851"/>
          <w:tab w:val="left" w:pos="1134"/>
        </w:tabs>
        <w:spacing w:after="120" w:line="240" w:lineRule="auto"/>
        <w:ind w:left="709"/>
        <w:jc w:val="both"/>
        <w:rPr>
          <w:rFonts w:ascii="Arial Narrow" w:hAnsi="Arial Narrow"/>
          <w:sz w:val="21"/>
          <w:szCs w:val="21"/>
          <w:lang w:val="sk-SK"/>
        </w:rPr>
      </w:pPr>
      <w:bookmarkStart w:id="5" w:name="bookmark204"/>
      <w:bookmarkEnd w:id="5"/>
      <w:r w:rsidRPr="00841CCC">
        <w:rPr>
          <w:rFonts w:ascii="Arial Narrow" w:hAnsi="Arial Narrow"/>
          <w:sz w:val="21"/>
          <w:szCs w:val="21"/>
          <w:lang w:val="sk-SK"/>
        </w:rPr>
        <w:t>ktorým márne uplynula odberná lehota pre jej vyzdvihnutie si na pošte alebo</w:t>
      </w:r>
    </w:p>
    <w:p w14:paraId="0F258965" w14:textId="77777777" w:rsidR="006D3D24" w:rsidRPr="00841CCC" w:rsidRDefault="006D3D24" w:rsidP="00841CCC">
      <w:pPr>
        <w:pStyle w:val="Zkladntext1"/>
        <w:numPr>
          <w:ilvl w:val="0"/>
          <w:numId w:val="16"/>
        </w:numPr>
        <w:spacing w:after="120" w:line="240" w:lineRule="auto"/>
        <w:ind w:left="1134" w:hanging="425"/>
        <w:jc w:val="both"/>
        <w:rPr>
          <w:rFonts w:ascii="Arial Narrow" w:hAnsi="Arial Narrow"/>
          <w:sz w:val="21"/>
          <w:szCs w:val="21"/>
          <w:lang w:val="sk-SK"/>
        </w:rPr>
      </w:pPr>
      <w:bookmarkStart w:id="6" w:name="bookmark205"/>
      <w:bookmarkEnd w:id="6"/>
      <w:r w:rsidRPr="00841CCC">
        <w:rPr>
          <w:rFonts w:ascii="Arial Narrow" w:hAnsi="Arial Narrow"/>
          <w:sz w:val="21"/>
          <w:szCs w:val="21"/>
          <w:lang w:val="sk-SK"/>
        </w:rPr>
        <w:t>v ktorý bola na nej zamestnancom pošty vyznačená poznámka, „že adresát sa odsťahoval“, „adresát je neznámy“ alebo iná poznámka, ktorá podľa poštového poriadku znamená nedoručiteľnosť zásielky.</w:t>
      </w:r>
    </w:p>
    <w:p w14:paraId="728C9A36" w14:textId="77777777" w:rsidR="00FE46E7" w:rsidRDefault="006D3D24" w:rsidP="006D3D24">
      <w:pPr>
        <w:pStyle w:val="Zkladntext1"/>
        <w:numPr>
          <w:ilvl w:val="0"/>
          <w:numId w:val="19"/>
        </w:numPr>
        <w:tabs>
          <w:tab w:val="left" w:pos="709"/>
        </w:tabs>
        <w:spacing w:after="120" w:line="240" w:lineRule="auto"/>
        <w:ind w:hanging="720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 xml:space="preserve">Písomnosti doručované prostredníctvom faxu sa považujú za doručené momentom vytlačenia správy o ich úspešnom odoslaní. </w:t>
      </w:r>
    </w:p>
    <w:p w14:paraId="2E14B3D2" w14:textId="44A7C064" w:rsidR="006D3D24" w:rsidRPr="00841CCC" w:rsidRDefault="006D3D24" w:rsidP="006D3D24">
      <w:pPr>
        <w:pStyle w:val="Zkladntext1"/>
        <w:numPr>
          <w:ilvl w:val="0"/>
          <w:numId w:val="19"/>
        </w:numPr>
        <w:tabs>
          <w:tab w:val="left" w:pos="709"/>
        </w:tabs>
        <w:spacing w:after="120" w:line="240" w:lineRule="auto"/>
        <w:ind w:hanging="720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Písomnosti doručované v elektronickej podobe, ak nie je preukázaný skorší termín doručenia, sa považujú za doručené prvý pracovný deň nasledujúci po ich odoslaní, aj keď si ich druhá strana neprečítala.</w:t>
      </w:r>
    </w:p>
    <w:p w14:paraId="6B4347BE" w14:textId="77777777" w:rsidR="006D3D24" w:rsidRPr="00841CCC" w:rsidRDefault="006D3D24" w:rsidP="006D3D24">
      <w:pPr>
        <w:pStyle w:val="Zkladntext1"/>
        <w:numPr>
          <w:ilvl w:val="0"/>
          <w:numId w:val="19"/>
        </w:numPr>
        <w:tabs>
          <w:tab w:val="left" w:pos="709"/>
        </w:tabs>
        <w:spacing w:after="120" w:line="240" w:lineRule="auto"/>
        <w:ind w:hanging="720"/>
        <w:jc w:val="both"/>
        <w:rPr>
          <w:rFonts w:ascii="Arial Narrow" w:hAnsi="Arial Narrow"/>
          <w:sz w:val="21"/>
          <w:szCs w:val="21"/>
          <w:lang w:val="sk-SK"/>
        </w:rPr>
      </w:pPr>
      <w:r w:rsidRPr="00841CCC">
        <w:rPr>
          <w:rFonts w:ascii="Arial Narrow" w:hAnsi="Arial Narrow"/>
          <w:sz w:val="21"/>
          <w:szCs w:val="21"/>
          <w:lang w:val="sk-SK"/>
        </w:rPr>
        <w:t>Odberateľ a dodávateľ sú povinní navzájom si oznámiť zmenu adresy na doručovanie, čísla faxu a elektronickej adresy (e-mail) v lehote do 14 kalendárnych dní od ich zmeny. Ak odberateľ alebo dodávateľ v stanovenej lehote druhú stranu o zmene neinformuje, považuje sa doručenie písomností za riadne vykonané na poslednú známu adresu.</w:t>
      </w:r>
    </w:p>
    <w:p w14:paraId="02E686E8" w14:textId="40968B04" w:rsidR="00852685" w:rsidRPr="00841CCC" w:rsidRDefault="009B7825" w:rsidP="00841CCC">
      <w:pPr>
        <w:pStyle w:val="Nadpis1"/>
        <w:ind w:left="142"/>
        <w:jc w:val="center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b w:val="0"/>
          <w:bCs w:val="0"/>
          <w:sz w:val="21"/>
          <w:szCs w:val="21"/>
        </w:rPr>
        <w:t>Článok VII</w:t>
      </w:r>
      <w:r w:rsidR="006D3D24">
        <w:rPr>
          <w:rFonts w:ascii="Arial Narrow" w:hAnsi="Arial Narrow"/>
          <w:sz w:val="21"/>
          <w:szCs w:val="21"/>
        </w:rPr>
        <w:t>I</w:t>
      </w:r>
      <w:r w:rsidRPr="00841CCC">
        <w:rPr>
          <w:rFonts w:ascii="Arial Narrow" w:hAnsi="Arial Narrow"/>
          <w:b w:val="0"/>
          <w:bCs w:val="0"/>
          <w:sz w:val="21"/>
          <w:szCs w:val="21"/>
        </w:rPr>
        <w:t>.</w:t>
      </w:r>
      <w:r w:rsidR="00852685">
        <w:rPr>
          <w:rFonts w:ascii="Arial Narrow" w:hAnsi="Arial Narrow"/>
          <w:sz w:val="21"/>
          <w:szCs w:val="21"/>
        </w:rPr>
        <w:t xml:space="preserve"> </w:t>
      </w:r>
    </w:p>
    <w:p w14:paraId="3EF0B3E5" w14:textId="77777777" w:rsidR="00E43647" w:rsidRPr="00841CCC" w:rsidRDefault="009B7825" w:rsidP="00841CCC">
      <w:pPr>
        <w:pStyle w:val="Nadpis1"/>
        <w:spacing w:after="120"/>
        <w:ind w:left="142"/>
        <w:jc w:val="center"/>
        <w:rPr>
          <w:rFonts w:ascii="Arial Narrow" w:hAnsi="Arial Narrow"/>
          <w:b w:val="0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Spoločné a záverečné ustanovenia</w:t>
      </w:r>
    </w:p>
    <w:p w14:paraId="1E70332C" w14:textId="40AB3E78" w:rsidR="00313748" w:rsidRPr="00A00731" w:rsidRDefault="00313748" w:rsidP="00841CCC">
      <w:pPr>
        <w:pStyle w:val="Cisl2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/>
          <w:sz w:val="21"/>
          <w:szCs w:val="21"/>
        </w:rPr>
      </w:pPr>
      <w:r w:rsidRPr="00AE5FD8">
        <w:rPr>
          <w:rFonts w:ascii="Arial Narrow" w:hAnsi="Arial Narrow"/>
          <w:sz w:val="21"/>
          <w:szCs w:val="21"/>
        </w:rPr>
        <w:t>Zmluvné strany sa dohodli, že právny vzťah založený touto zmluvou sa riadi podmienkami</w:t>
      </w:r>
      <w:r w:rsidR="002C2E0C">
        <w:rPr>
          <w:rFonts w:ascii="Arial Narrow" w:hAnsi="Arial Narrow"/>
          <w:sz w:val="21"/>
          <w:szCs w:val="21"/>
        </w:rPr>
        <w:t xml:space="preserve"> tejto zmluvy, podmienkami</w:t>
      </w:r>
      <w:r w:rsidRPr="00AE5FD8">
        <w:rPr>
          <w:rFonts w:ascii="Arial Narrow" w:hAnsi="Arial Narrow"/>
          <w:sz w:val="21"/>
          <w:szCs w:val="21"/>
        </w:rPr>
        <w:t xml:space="preserve"> dohodnutými v </w:t>
      </w:r>
      <w:r w:rsidR="00C169C2">
        <w:rPr>
          <w:rFonts w:ascii="Arial Narrow" w:hAnsi="Arial Narrow"/>
          <w:sz w:val="21"/>
          <w:szCs w:val="21"/>
        </w:rPr>
        <w:t>r</w:t>
      </w:r>
      <w:r w:rsidRPr="00AE5FD8">
        <w:rPr>
          <w:rFonts w:ascii="Arial Narrow" w:hAnsi="Arial Narrow"/>
          <w:sz w:val="21"/>
          <w:szCs w:val="21"/>
        </w:rPr>
        <w:t>ámcovej dohode a</w:t>
      </w:r>
      <w:r w:rsidRPr="00A00731">
        <w:rPr>
          <w:rFonts w:ascii="Arial Narrow" w:hAnsi="Arial Narrow"/>
          <w:sz w:val="21"/>
          <w:szCs w:val="21"/>
        </w:rPr>
        <w:t xml:space="preserve"> v </w:t>
      </w:r>
      <w:r w:rsidRPr="00841CCC">
        <w:rPr>
          <w:rFonts w:ascii="Arial Narrow" w:hAnsi="Arial Narrow"/>
          <w:sz w:val="21"/>
          <w:szCs w:val="21"/>
        </w:rPr>
        <w:t>prílohe č. 2</w:t>
      </w:r>
      <w:r w:rsidRPr="0048330F">
        <w:rPr>
          <w:rFonts w:ascii="Arial Narrow" w:hAnsi="Arial Narrow"/>
          <w:sz w:val="21"/>
          <w:szCs w:val="21"/>
        </w:rPr>
        <w:t>.</w:t>
      </w:r>
      <w:r w:rsidRPr="00A00731">
        <w:rPr>
          <w:rFonts w:ascii="Arial Narrow" w:hAnsi="Arial Narrow"/>
          <w:sz w:val="21"/>
          <w:szCs w:val="21"/>
        </w:rPr>
        <w:t xml:space="preserve"> Zmluvné strany sa dohodli, že ustanovenia </w:t>
      </w:r>
      <w:r w:rsidR="00C169C2">
        <w:rPr>
          <w:rFonts w:ascii="Arial Narrow" w:hAnsi="Arial Narrow"/>
          <w:sz w:val="21"/>
          <w:szCs w:val="21"/>
        </w:rPr>
        <w:t>r</w:t>
      </w:r>
      <w:r w:rsidRPr="00A00731">
        <w:rPr>
          <w:rFonts w:ascii="Arial Narrow" w:hAnsi="Arial Narrow"/>
          <w:sz w:val="21"/>
          <w:szCs w:val="21"/>
        </w:rPr>
        <w:t xml:space="preserve">ámcovej dohody a tejto zmluvy majú prednosť pred </w:t>
      </w:r>
      <w:r w:rsidRPr="00841CCC">
        <w:rPr>
          <w:rFonts w:ascii="Arial Narrow" w:hAnsi="Arial Narrow"/>
          <w:sz w:val="21"/>
          <w:szCs w:val="21"/>
        </w:rPr>
        <w:t>prílohou č. 2</w:t>
      </w:r>
      <w:r w:rsidRPr="0048330F">
        <w:rPr>
          <w:rFonts w:ascii="Arial Narrow" w:hAnsi="Arial Narrow"/>
          <w:sz w:val="21"/>
          <w:szCs w:val="21"/>
        </w:rPr>
        <w:t>. Zmluvné</w:t>
      </w:r>
      <w:r w:rsidRPr="00A00731">
        <w:rPr>
          <w:rFonts w:ascii="Arial Narrow" w:hAnsi="Arial Narrow"/>
          <w:sz w:val="21"/>
          <w:szCs w:val="21"/>
        </w:rPr>
        <w:t xml:space="preserve"> strany sa dohodli, že v prípade rozporu ustanovení tejto zmluvy a ustanovení </w:t>
      </w:r>
      <w:r w:rsidR="00C169C2">
        <w:rPr>
          <w:rFonts w:ascii="Arial Narrow" w:hAnsi="Arial Narrow"/>
          <w:sz w:val="21"/>
          <w:szCs w:val="21"/>
        </w:rPr>
        <w:t>r</w:t>
      </w:r>
      <w:r w:rsidRPr="00A00731">
        <w:rPr>
          <w:rFonts w:ascii="Arial Narrow" w:hAnsi="Arial Narrow"/>
          <w:sz w:val="21"/>
          <w:szCs w:val="21"/>
        </w:rPr>
        <w:t xml:space="preserve">ámcovej dohody prednosť majú ustanovenia </w:t>
      </w:r>
      <w:r w:rsidR="00C169C2">
        <w:rPr>
          <w:rFonts w:ascii="Arial Narrow" w:hAnsi="Arial Narrow"/>
          <w:sz w:val="21"/>
          <w:szCs w:val="21"/>
        </w:rPr>
        <w:t>r</w:t>
      </w:r>
      <w:r w:rsidRPr="00A00731">
        <w:rPr>
          <w:rFonts w:ascii="Arial Narrow" w:hAnsi="Arial Narrow"/>
          <w:sz w:val="21"/>
          <w:szCs w:val="21"/>
        </w:rPr>
        <w:t xml:space="preserve">ámcovej dohody. Zmluvné strany sa dohodli, že práva a povinnosti, ktoré nie sú upravené touto </w:t>
      </w:r>
      <w:r w:rsidRPr="0048330F">
        <w:rPr>
          <w:rFonts w:ascii="Arial Narrow" w:hAnsi="Arial Narrow"/>
          <w:sz w:val="21"/>
          <w:szCs w:val="21"/>
        </w:rPr>
        <w:t xml:space="preserve">zmluvou, </w:t>
      </w:r>
      <w:r w:rsidR="00C169C2">
        <w:rPr>
          <w:rFonts w:ascii="Arial Narrow" w:hAnsi="Arial Narrow"/>
          <w:sz w:val="21"/>
          <w:szCs w:val="21"/>
        </w:rPr>
        <w:t xml:space="preserve">rámcovou dohodou, </w:t>
      </w:r>
      <w:r w:rsidRPr="00841CCC">
        <w:rPr>
          <w:rFonts w:ascii="Arial Narrow" w:hAnsi="Arial Narrow"/>
          <w:sz w:val="21"/>
          <w:szCs w:val="21"/>
        </w:rPr>
        <w:t>prílohou č. 2</w:t>
      </w:r>
      <w:r w:rsidRPr="00A00731">
        <w:rPr>
          <w:rFonts w:ascii="Arial Narrow" w:hAnsi="Arial Narrow"/>
          <w:sz w:val="21"/>
          <w:szCs w:val="21"/>
        </w:rPr>
        <w:t xml:space="preserve"> alebo Prevádzkovým poriadkom PDS sa spravujú Obchodným zákonníkom.</w:t>
      </w:r>
    </w:p>
    <w:p w14:paraId="5167F0A8" w14:textId="77777777" w:rsidR="00313748" w:rsidRPr="00A00731" w:rsidRDefault="00313748" w:rsidP="00841CCC">
      <w:pPr>
        <w:pStyle w:val="Cisl2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/>
          <w:sz w:val="21"/>
          <w:szCs w:val="21"/>
        </w:rPr>
      </w:pPr>
      <w:bookmarkStart w:id="7" w:name="bookmark56"/>
      <w:bookmarkEnd w:id="7"/>
      <w:r w:rsidRPr="00A00731">
        <w:rPr>
          <w:rFonts w:ascii="Arial Narrow" w:hAnsi="Arial Narrow"/>
          <w:sz w:val="21"/>
          <w:szCs w:val="21"/>
        </w:rPr>
        <w:t>Túto zmluvu je možné meniť a dopĺňať iba písomnými dodatkami po súhlase oboch zmluvných strán. Všetky dodatky budú označené poradovými číslami a podpísané osobami oprávnenými konať vo veciach tejto zmluvy.</w:t>
      </w:r>
    </w:p>
    <w:p w14:paraId="1B88366C" w14:textId="04884FE6" w:rsidR="00313748" w:rsidRPr="00A00731" w:rsidRDefault="00313748" w:rsidP="00841CCC">
      <w:pPr>
        <w:pStyle w:val="Odsekzoznamu"/>
        <w:numPr>
          <w:ilvl w:val="0"/>
          <w:numId w:val="12"/>
        </w:numPr>
        <w:tabs>
          <w:tab w:val="left" w:pos="709"/>
        </w:tabs>
        <w:autoSpaceDE/>
        <w:autoSpaceDN/>
        <w:spacing w:before="0" w:after="120"/>
        <w:ind w:left="709" w:hanging="709"/>
        <w:rPr>
          <w:rFonts w:ascii="Arial Narrow" w:hAnsi="Arial Narrow"/>
          <w:sz w:val="21"/>
          <w:szCs w:val="21"/>
        </w:rPr>
      </w:pPr>
      <w:bookmarkStart w:id="8" w:name="bookmark57"/>
      <w:bookmarkEnd w:id="8"/>
      <w:r w:rsidRPr="00A00731">
        <w:rPr>
          <w:rFonts w:ascii="Arial Narrow" w:hAnsi="Arial Narrow"/>
          <w:sz w:val="21"/>
          <w:szCs w:val="21"/>
        </w:rPr>
        <w:t xml:space="preserve">Táto zmluva nadobúda platnosť dňom jej podpísania obidvomi zmluvnými stranami a účinnosť nadobúda dňom začiatku dodávky elektriny v zmysle čl. IV. tejto zmluvy, no nie skôr ako dňom zverejnenia podľa ustanovení § 5a zákona č. 211/2000 Z. z. o slobodnom prístupe k informáciám a o zmene a doplnení niektorých zákonov (zákon o slobode informácií) v znení neskorších predpisov v spojení s § 47a ods. 1 zákona č. 40/1964 Zb. Občianskeho zákonníka v znení neskorších predpisov. </w:t>
      </w:r>
    </w:p>
    <w:p w14:paraId="539C9B75" w14:textId="77777777" w:rsidR="00313748" w:rsidRPr="00A00731" w:rsidRDefault="00313748" w:rsidP="00841CCC">
      <w:pPr>
        <w:pStyle w:val="Odsekzoznamu"/>
        <w:numPr>
          <w:ilvl w:val="0"/>
          <w:numId w:val="12"/>
        </w:numPr>
        <w:tabs>
          <w:tab w:val="left" w:pos="709"/>
        </w:tabs>
        <w:autoSpaceDE/>
        <w:autoSpaceDN/>
        <w:spacing w:before="0" w:after="120"/>
        <w:ind w:left="709" w:hanging="709"/>
        <w:rPr>
          <w:rFonts w:ascii="Arial Narrow" w:hAnsi="Arial Narrow"/>
          <w:sz w:val="21"/>
          <w:szCs w:val="21"/>
        </w:rPr>
      </w:pPr>
      <w:r w:rsidRPr="00A00731">
        <w:rPr>
          <w:rFonts w:ascii="Arial Narrow" w:hAnsi="Arial Narrow"/>
          <w:sz w:val="21"/>
          <w:szCs w:val="21"/>
        </w:rPr>
        <w:lastRenderedPageBreak/>
        <w:t xml:space="preserve">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zmluvy. </w:t>
      </w:r>
    </w:p>
    <w:p w14:paraId="3A04C99F" w14:textId="77777777" w:rsidR="00313748" w:rsidRPr="00A00731" w:rsidRDefault="00313748" w:rsidP="00841CCC">
      <w:pPr>
        <w:pStyle w:val="Cisl2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/>
          <w:sz w:val="21"/>
          <w:szCs w:val="21"/>
        </w:rPr>
      </w:pPr>
      <w:bookmarkStart w:id="9" w:name="bookmark58"/>
      <w:bookmarkEnd w:id="9"/>
      <w:r w:rsidRPr="00A00731">
        <w:rPr>
          <w:rFonts w:ascii="Arial Narrow" w:hAnsi="Arial Narrow"/>
          <w:sz w:val="21"/>
          <w:szCs w:val="21"/>
        </w:rPr>
        <w:t>Táto zmluva je vyhotovená v štyroch rovnopisoch, pričom každá odberateľ obdrží dve vyhotovenia a dodávateľ obdrží dve vyhotovenia.</w:t>
      </w:r>
    </w:p>
    <w:p w14:paraId="48C11C15" w14:textId="08DA7D9F" w:rsidR="00852685" w:rsidRPr="00A00731" w:rsidRDefault="00313748" w:rsidP="00841CCC">
      <w:pPr>
        <w:pStyle w:val="Cisl2U"/>
        <w:numPr>
          <w:ilvl w:val="0"/>
          <w:numId w:val="12"/>
        </w:numPr>
        <w:tabs>
          <w:tab w:val="clear" w:pos="709"/>
        </w:tabs>
        <w:spacing w:after="120"/>
        <w:ind w:left="709" w:hanging="709"/>
        <w:jc w:val="both"/>
        <w:rPr>
          <w:rFonts w:ascii="Arial Narrow" w:hAnsi="Arial Narrow"/>
          <w:sz w:val="21"/>
          <w:szCs w:val="21"/>
        </w:rPr>
      </w:pPr>
      <w:bookmarkStart w:id="10" w:name="bookmark59"/>
      <w:bookmarkEnd w:id="10"/>
      <w:r w:rsidRPr="00A00731">
        <w:rPr>
          <w:rFonts w:ascii="Arial Narrow" w:hAnsi="Arial Narrow"/>
          <w:sz w:val="21"/>
          <w:szCs w:val="21"/>
        </w:rPr>
        <w:t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</w:t>
      </w:r>
    </w:p>
    <w:p w14:paraId="5718618B" w14:textId="010F15AD" w:rsidR="00B20A33" w:rsidRPr="00841CCC" w:rsidRDefault="009C1CB8" w:rsidP="00841CCC">
      <w:pPr>
        <w:pStyle w:val="Cisl2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>Neoddeliteľnými prílohami tejto zmluvy sú:</w:t>
      </w:r>
    </w:p>
    <w:p w14:paraId="1794BA2C" w14:textId="076F2815" w:rsidR="009C1CB8" w:rsidRPr="00841CCC" w:rsidRDefault="00171635" w:rsidP="00841CCC">
      <w:pPr>
        <w:pStyle w:val="Odsekzoznamu"/>
        <w:numPr>
          <w:ilvl w:val="0"/>
          <w:numId w:val="11"/>
        </w:numPr>
        <w:tabs>
          <w:tab w:val="left" w:pos="710"/>
        </w:tabs>
        <w:spacing w:before="0" w:after="120"/>
        <w:ind w:right="105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Príloha č. 1 – Zoznam odberných miest </w:t>
      </w:r>
      <w:r w:rsidR="00644076" w:rsidRPr="00841CCC">
        <w:rPr>
          <w:rFonts w:ascii="Arial Narrow" w:hAnsi="Arial Narrow"/>
          <w:sz w:val="21"/>
          <w:szCs w:val="21"/>
        </w:rPr>
        <w:t>odberateľa</w:t>
      </w:r>
    </w:p>
    <w:p w14:paraId="28D32D86" w14:textId="6B3EFF5A" w:rsidR="00171635" w:rsidRPr="00841CCC" w:rsidRDefault="00171635" w:rsidP="00841CCC">
      <w:pPr>
        <w:pStyle w:val="Odsekzoznamu"/>
        <w:numPr>
          <w:ilvl w:val="0"/>
          <w:numId w:val="11"/>
        </w:numPr>
        <w:tabs>
          <w:tab w:val="left" w:pos="710"/>
        </w:tabs>
        <w:spacing w:before="0" w:after="120"/>
        <w:ind w:right="105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Príloha č. 2 </w:t>
      </w:r>
      <w:r w:rsidR="00973390" w:rsidRPr="00841CCC">
        <w:rPr>
          <w:rFonts w:ascii="Arial Narrow" w:hAnsi="Arial Narrow"/>
          <w:sz w:val="21"/>
          <w:szCs w:val="21"/>
        </w:rPr>
        <w:t>–</w:t>
      </w:r>
      <w:r w:rsidRPr="00841CCC">
        <w:rPr>
          <w:rFonts w:ascii="Arial Narrow" w:hAnsi="Arial Narrow"/>
          <w:sz w:val="21"/>
          <w:szCs w:val="21"/>
        </w:rPr>
        <w:t xml:space="preserve"> </w:t>
      </w:r>
      <w:r w:rsidR="00973390" w:rsidRPr="00841CCC">
        <w:rPr>
          <w:rFonts w:ascii="Arial Narrow" w:hAnsi="Arial Narrow"/>
          <w:sz w:val="21"/>
          <w:szCs w:val="21"/>
        </w:rPr>
        <w:t>Všeobecné obchodné podmienky</w:t>
      </w:r>
    </w:p>
    <w:p w14:paraId="6D2C2DA1" w14:textId="7BDDA0D0" w:rsidR="0076297C" w:rsidRPr="00841CCC" w:rsidRDefault="0076297C" w:rsidP="00841CCC">
      <w:pPr>
        <w:pStyle w:val="Odsekzoznamu"/>
        <w:numPr>
          <w:ilvl w:val="0"/>
          <w:numId w:val="11"/>
        </w:numPr>
        <w:tabs>
          <w:tab w:val="left" w:pos="710"/>
        </w:tabs>
        <w:spacing w:before="0" w:after="120"/>
        <w:ind w:right="105"/>
        <w:rPr>
          <w:rFonts w:ascii="Arial Narrow" w:hAnsi="Arial Narrow"/>
          <w:sz w:val="21"/>
          <w:szCs w:val="21"/>
        </w:rPr>
      </w:pPr>
      <w:r w:rsidRPr="00841CCC">
        <w:rPr>
          <w:rFonts w:ascii="Arial Narrow" w:hAnsi="Arial Narrow"/>
          <w:sz w:val="21"/>
          <w:szCs w:val="21"/>
        </w:rPr>
        <w:t xml:space="preserve">Príloha č. </w:t>
      </w:r>
      <w:r w:rsidR="00AB1C10">
        <w:rPr>
          <w:rFonts w:ascii="Arial Narrow" w:hAnsi="Arial Narrow"/>
          <w:sz w:val="21"/>
          <w:szCs w:val="21"/>
        </w:rPr>
        <w:t>3</w:t>
      </w:r>
      <w:r w:rsidRPr="00841CCC">
        <w:rPr>
          <w:rFonts w:ascii="Arial Narrow" w:hAnsi="Arial Narrow"/>
          <w:sz w:val="21"/>
          <w:szCs w:val="21"/>
        </w:rPr>
        <w:t xml:space="preserve"> </w:t>
      </w:r>
      <w:r w:rsidR="00644076" w:rsidRPr="00841CCC">
        <w:rPr>
          <w:rFonts w:ascii="Arial Narrow" w:hAnsi="Arial Narrow"/>
          <w:sz w:val="21"/>
          <w:szCs w:val="21"/>
        </w:rPr>
        <w:t>–</w:t>
      </w:r>
      <w:r w:rsidRPr="00841CCC">
        <w:rPr>
          <w:rFonts w:ascii="Arial Narrow" w:hAnsi="Arial Narrow"/>
          <w:sz w:val="21"/>
          <w:szCs w:val="21"/>
        </w:rPr>
        <w:t xml:space="preserve"> </w:t>
      </w:r>
      <w:r w:rsidR="0082061C" w:rsidRPr="00841CCC">
        <w:rPr>
          <w:rFonts w:ascii="Arial Narrow" w:hAnsi="Arial Narrow"/>
          <w:sz w:val="21"/>
          <w:szCs w:val="21"/>
        </w:rPr>
        <w:t xml:space="preserve">Prevádzkový poriadok </w:t>
      </w:r>
      <w:r w:rsidR="00442977" w:rsidRPr="00841CCC">
        <w:rPr>
          <w:rFonts w:ascii="Arial Narrow" w:hAnsi="Arial Narrow"/>
          <w:sz w:val="21"/>
          <w:szCs w:val="21"/>
        </w:rPr>
        <w:t xml:space="preserve">- </w:t>
      </w:r>
      <w:r w:rsidR="0082061C" w:rsidRPr="00841CCC">
        <w:rPr>
          <w:rFonts w:ascii="Arial Narrow" w:hAnsi="Arial Narrow"/>
          <w:sz w:val="21"/>
          <w:szCs w:val="21"/>
        </w:rPr>
        <w:t>p</w:t>
      </w:r>
      <w:r w:rsidR="00644076" w:rsidRPr="00841CCC">
        <w:rPr>
          <w:rFonts w:ascii="Arial Narrow" w:hAnsi="Arial Narrow"/>
          <w:sz w:val="21"/>
          <w:szCs w:val="21"/>
        </w:rPr>
        <w:t>revádzkovateľa distribučnej sústavy „PDS“</w:t>
      </w:r>
    </w:p>
    <w:p w14:paraId="1571A9E6" w14:textId="77777777" w:rsidR="00852685" w:rsidRDefault="00852685" w:rsidP="00646C6A">
      <w:pPr>
        <w:spacing w:after="120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685" w14:paraId="10315467" w14:textId="77777777" w:rsidTr="00646C6A">
        <w:tc>
          <w:tcPr>
            <w:tcW w:w="4531" w:type="dxa"/>
            <w:hideMark/>
          </w:tcPr>
          <w:p w14:paraId="448FA3BD" w14:textId="77777777" w:rsidR="00852685" w:rsidRDefault="00852685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  <w:r>
              <w:rPr>
                <w:rFonts w:ascii="Arial Narrow" w:hAnsi="Arial Narrow"/>
                <w:sz w:val="21"/>
                <w:szCs w:val="21"/>
                <w:highlight w:val="yellow"/>
              </w:rPr>
              <w:t>__</w:t>
            </w:r>
            <w:r>
              <w:rPr>
                <w:rFonts w:ascii="Arial Narrow" w:hAnsi="Arial Narrow"/>
                <w:sz w:val="21"/>
                <w:szCs w:val="21"/>
              </w:rPr>
              <w:t xml:space="preserve"> 2020</w:t>
            </w:r>
          </w:p>
        </w:tc>
        <w:tc>
          <w:tcPr>
            <w:tcW w:w="4531" w:type="dxa"/>
            <w:hideMark/>
          </w:tcPr>
          <w:p w14:paraId="55895290" w14:textId="77777777" w:rsidR="00852685" w:rsidRDefault="00852685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  <w:r>
              <w:rPr>
                <w:rFonts w:ascii="Arial Narrow" w:hAnsi="Arial Narrow"/>
                <w:sz w:val="21"/>
                <w:szCs w:val="21"/>
                <w:highlight w:val="yellow"/>
              </w:rPr>
              <w:t>__</w:t>
            </w:r>
            <w:r>
              <w:rPr>
                <w:rFonts w:ascii="Arial Narrow" w:hAnsi="Arial Narrow"/>
                <w:sz w:val="21"/>
                <w:szCs w:val="21"/>
              </w:rPr>
              <w:t xml:space="preserve"> 2020</w:t>
            </w:r>
          </w:p>
        </w:tc>
      </w:tr>
      <w:tr w:rsidR="00852685" w14:paraId="3E2FC9D1" w14:textId="77777777" w:rsidTr="00646C6A">
        <w:tc>
          <w:tcPr>
            <w:tcW w:w="4531" w:type="dxa"/>
          </w:tcPr>
          <w:p w14:paraId="4F7FB115" w14:textId="77777777" w:rsidR="00852685" w:rsidRDefault="00852685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70B95F46" w14:textId="77777777" w:rsidR="00852685" w:rsidRDefault="00852685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1288E8CF" w14:textId="77777777" w:rsidR="00852685" w:rsidRDefault="0085268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Hlavné mesto Slovenskej republiky Bratislava</w:t>
            </w:r>
          </w:p>
          <w:p w14:paraId="295801BA" w14:textId="77777777" w:rsidR="00852685" w:rsidRDefault="0085268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Ing. arch. Matúš Vallo</w:t>
            </w:r>
          </w:p>
          <w:p w14:paraId="3046FCB6" w14:textId="77777777" w:rsidR="00852685" w:rsidRDefault="0085268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primátor</w:t>
            </w:r>
          </w:p>
        </w:tc>
        <w:tc>
          <w:tcPr>
            <w:tcW w:w="4531" w:type="dxa"/>
          </w:tcPr>
          <w:p w14:paraId="2E59982D" w14:textId="77777777" w:rsidR="00852685" w:rsidRDefault="00852685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7654576" w14:textId="35F9E1EC" w:rsidR="00211A4E" w:rsidRDefault="00211A4E">
      <w:pPr>
        <w:pStyle w:val="Zkladntext"/>
        <w:tabs>
          <w:tab w:val="left" w:pos="5416"/>
        </w:tabs>
        <w:spacing w:after="120"/>
        <w:ind w:left="312"/>
        <w:rPr>
          <w:rFonts w:ascii="Arial Narrow" w:hAnsi="Arial Narrow"/>
          <w:sz w:val="21"/>
          <w:szCs w:val="21"/>
        </w:rPr>
      </w:pPr>
    </w:p>
    <w:p w14:paraId="605BEE8E" w14:textId="77777777" w:rsidR="00384383" w:rsidRDefault="00384383">
      <w:pPr>
        <w:rPr>
          <w:rFonts w:ascii="Arial Narrow" w:hAnsi="Arial Narrow"/>
          <w:sz w:val="21"/>
          <w:szCs w:val="21"/>
        </w:rPr>
        <w:sectPr w:rsidR="00384383" w:rsidSect="00841CCC">
          <w:headerReference w:type="default" r:id="rId8"/>
          <w:footerReference w:type="default" r:id="rId9"/>
          <w:pgSz w:w="11910" w:h="16840"/>
          <w:pgMar w:top="1418" w:right="1418" w:bottom="1418" w:left="1418" w:header="397" w:footer="397" w:gutter="0"/>
          <w:cols w:space="708"/>
          <w:docGrid w:linePitch="299"/>
        </w:sectPr>
      </w:pPr>
    </w:p>
    <w:p w14:paraId="4E5CE3DD" w14:textId="09C8F492" w:rsidR="00211A4E" w:rsidRDefault="00384383" w:rsidP="00384383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841CCC">
        <w:rPr>
          <w:rFonts w:ascii="Arial Narrow" w:hAnsi="Arial Narrow"/>
          <w:b/>
          <w:bCs/>
          <w:sz w:val="24"/>
          <w:szCs w:val="24"/>
        </w:rPr>
        <w:lastRenderedPageBreak/>
        <w:t>Príloha č. 1</w:t>
      </w:r>
    </w:p>
    <w:tbl>
      <w:tblPr>
        <w:tblW w:w="14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921"/>
        <w:gridCol w:w="996"/>
        <w:gridCol w:w="1274"/>
        <w:gridCol w:w="1258"/>
        <w:gridCol w:w="1248"/>
        <w:gridCol w:w="1248"/>
        <w:gridCol w:w="1070"/>
        <w:gridCol w:w="731"/>
        <w:gridCol w:w="1051"/>
        <w:gridCol w:w="801"/>
        <w:gridCol w:w="1001"/>
        <w:gridCol w:w="991"/>
      </w:tblGrid>
      <w:tr w:rsidR="00C021D3" w:rsidRPr="00E57A56" w14:paraId="702CAB94" w14:textId="77777777" w:rsidTr="00841CCC">
        <w:trPr>
          <w:trHeight w:val="28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16661" w14:textId="1DAED6E4" w:rsidR="00B35D10" w:rsidRDefault="00F97755" w:rsidP="00E57A5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3"/>
                <w:szCs w:val="23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bidi="ar-SA"/>
              </w:rPr>
              <w:t>Zoznam odberných mie</w:t>
            </w:r>
            <w:r w:rsidR="00B35D10">
              <w:rPr>
                <w:rFonts w:ascii="Arial" w:hAnsi="Arial" w:cs="Arial"/>
                <w:b/>
                <w:bCs/>
                <w:sz w:val="23"/>
                <w:szCs w:val="23"/>
                <w:lang w:bidi="ar-SA"/>
              </w:rPr>
              <w:t>st odberateľa</w:t>
            </w:r>
          </w:p>
          <w:p w14:paraId="10D09F36" w14:textId="7FEC74FF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3"/>
                <w:szCs w:val="23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23"/>
                <w:szCs w:val="23"/>
                <w:lang w:bidi="ar-SA"/>
              </w:rPr>
              <w:t>Špecifikácia odberných miest odberateľa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8674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CD9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DA4D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CD6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628A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278C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D8D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5738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6862D998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E7DE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0E40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BE7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726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F86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1BF3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6A6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DF23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0B4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908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0858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037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C55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D30696" w:rsidRPr="00E57A56" w14:paraId="628B7AA4" w14:textId="77777777" w:rsidTr="00841CCC">
        <w:trPr>
          <w:trHeight w:val="244"/>
        </w:trPr>
        <w:tc>
          <w:tcPr>
            <w:tcW w:w="7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9C7F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1. Identifikácia OM odberateľa, do ktorých dodávateľ dodáva plyn podľa tejto zmluvy: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A8CC8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839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F9E9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64E3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635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49B2A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4C7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0F05074B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595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4CD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D1BF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76A8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06DF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A665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DC7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984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1780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4A0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BB7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05B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3112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F97755" w:rsidRPr="00E57A56" w14:paraId="47C6BD8C" w14:textId="77777777" w:rsidTr="00DE728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75BA" w14:textId="5908EFAE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Poradové číslo OM1 (OM </w:t>
            </w:r>
            <w:r w:rsidR="00076AA5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i</w:t>
            </w: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43A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Číslo 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2EE1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POD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1DFE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Názov 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7236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Adresa, PSČ, sídlo OM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472C3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611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207A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AFBA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D506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82F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9FC8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F97755" w:rsidRPr="00E57A56" w14:paraId="2DE45834" w14:textId="77777777" w:rsidTr="00DE7283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5FA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OM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841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6B0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5F1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CFDBF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5125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8BA3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F5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088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905EA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E61A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C7CA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2D5AB95B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6B09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0FF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3198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1720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604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9F5EF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C948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326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C072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A974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E58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D73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945E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C021D3" w:rsidRPr="00E57A56" w14:paraId="0C67A073" w14:textId="77777777" w:rsidTr="00841CCC">
        <w:trPr>
          <w:trHeight w:val="24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5B220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2. Zmluvné množstvá a ďalšie parametre pre vyššie uvedené OM: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35D8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1462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C55B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0A93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801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D059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AAD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5EE8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4D9DAF63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12A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3227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DB18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1605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B59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F60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A59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275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4198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43D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E1CF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6CF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CE8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594D03D7" w14:textId="77777777" w:rsidTr="00810F4D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5876" w14:textId="77777777" w:rsidR="00E57A56" w:rsidRPr="00E57A56" w:rsidRDefault="00E57A56" w:rsidP="00E57A56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6521" w14:textId="77777777" w:rsidR="00E57A56" w:rsidRPr="00E57A56" w:rsidRDefault="00E57A56" w:rsidP="00E57A56">
            <w:pPr>
              <w:widowControl/>
              <w:autoSpaceDE/>
              <w:autoSpaceDN/>
              <w:ind w:firstLineChars="300" w:firstLine="6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A105" w14:textId="77777777" w:rsidR="00E57A56" w:rsidRPr="00E57A56" w:rsidRDefault="00E57A56" w:rsidP="00E57A56">
            <w:pPr>
              <w:widowControl/>
              <w:autoSpaceDE/>
              <w:autoSpaceDN/>
              <w:ind w:firstLineChars="400" w:firstLine="8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045F" w14:textId="77777777" w:rsidR="00E57A56" w:rsidRPr="00E57A56" w:rsidRDefault="00E57A56" w:rsidP="00E57A56">
            <w:pPr>
              <w:widowControl/>
              <w:autoSpaceDE/>
              <w:autoSpaceDN/>
              <w:ind w:firstLineChars="200" w:firstLine="4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9C43" w14:textId="77777777" w:rsidR="00E57A56" w:rsidRPr="00E57A56" w:rsidRDefault="00E57A56" w:rsidP="00E57A56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719C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Ročná Tarifná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3B26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F399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29C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647B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95C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3DB8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39A8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59F931EF" w14:textId="77777777" w:rsidTr="00810F4D">
        <w:trPr>
          <w:trHeight w:val="4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292B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Poradové číslo OM (OM 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D32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ZM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AA1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DMM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8CF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Začiatok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A45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Koniec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DF6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skupina PDS v zmysle výnosu URSO na príslušné obdobie dodávky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BFB6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Charakter odberu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8103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060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7F1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D1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EC4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11FF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684D296D" w14:textId="77777777" w:rsidTr="00810F4D">
        <w:trPr>
          <w:trHeight w:val="4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96E8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33080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(v MWh)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7FC2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(v m</w:t>
            </w:r>
            <w:r w:rsidRPr="00E57A5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ar-SA"/>
              </w:rPr>
              <w:t>3</w:t>
            </w: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067A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Obdobia OM</w:t>
            </w:r>
            <w:r w:rsidRPr="00E57A5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375B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Obdobia OM</w:t>
            </w:r>
            <w:r w:rsidRPr="00E57A5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9160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D841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v OM</w:t>
            </w:r>
            <w:r w:rsidRPr="00E57A5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2149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C808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C4E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3B93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4B22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3F0E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5C3AE0C8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2930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OM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1A89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C9A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C9D3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1.1.2021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813D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31.12.2021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D5FB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C955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3C933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A852A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7BB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050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C14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914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3FA5F01B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402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F2C4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3DB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74F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5BE8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898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C2C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72E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ED5F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2D1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254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C3D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124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37EA8E3E" w14:textId="77777777" w:rsidTr="00841CCC">
        <w:trPr>
          <w:trHeight w:val="244"/>
        </w:trPr>
        <w:tc>
          <w:tcPr>
            <w:tcW w:w="12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0C21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3. Dodávateľ s odberateľom dohodli najmä pre účely plánovania odberu, pre účely vyhodnotenia ZM v zmysle bodu 3.1. zmluvy, prípadne pre účely stanovenia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4366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D9219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0B61F751" w14:textId="77777777" w:rsidTr="00841CCC">
        <w:trPr>
          <w:trHeight w:val="244"/>
        </w:trPr>
        <w:tc>
          <w:tcPr>
            <w:tcW w:w="11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AD1A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preddavkov pre jednotlivé OM percentuálne podiely (váhy) odberu plynu zo ZM pripadajúce na jednotlivé kalendárne mesiace príslušného Obdobia OM: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8A59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524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8138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74ECA6EF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86D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AFB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36E6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02F1A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BDAAD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0FDB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E0F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75B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94A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6843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D28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05A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75E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50F4063C" w14:textId="77777777" w:rsidTr="00810F4D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0960" w14:textId="77777777" w:rsidR="00E57A56" w:rsidRPr="00E57A56" w:rsidRDefault="00E57A56" w:rsidP="00E57A56">
            <w:pPr>
              <w:widowControl/>
              <w:autoSpaceDE/>
              <w:autoSpaceDN/>
              <w:ind w:firstLineChars="200" w:firstLine="4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66BE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9B6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97EC" w14:textId="77777777" w:rsidR="00E57A56" w:rsidRPr="00E57A56" w:rsidRDefault="00E57A56" w:rsidP="00E57A56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F32E" w14:textId="77777777" w:rsidR="00E57A56" w:rsidRPr="00E57A56" w:rsidRDefault="00E57A56" w:rsidP="00E57A56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F942" w14:textId="77777777" w:rsidR="00E57A56" w:rsidRPr="00E57A56" w:rsidRDefault="00E57A56" w:rsidP="00E57A56">
            <w:pPr>
              <w:widowControl/>
              <w:autoSpaceDE/>
              <w:autoSpaceDN/>
              <w:ind w:firstLineChars="200" w:firstLine="4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591A" w14:textId="77777777" w:rsidR="00E57A56" w:rsidRPr="00E57A56" w:rsidRDefault="00E57A56" w:rsidP="00E57A56">
            <w:pPr>
              <w:widowControl/>
              <w:autoSpaceDE/>
              <w:autoSpaceDN/>
              <w:ind w:firstLineChars="200" w:firstLine="4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2BA9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Váhy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DDD8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6D39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2808" w14:textId="77777777" w:rsidR="00E57A56" w:rsidRPr="00E57A56" w:rsidRDefault="00E57A56" w:rsidP="00E57A56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8C5A" w14:textId="77777777" w:rsidR="00E57A56" w:rsidRPr="00E57A56" w:rsidRDefault="00E57A56" w:rsidP="00E57A56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438C" w14:textId="77777777" w:rsidR="00E57A56" w:rsidRPr="00E57A56" w:rsidRDefault="00E57A56" w:rsidP="00E57A56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10F4D" w:rsidRPr="00E57A56" w14:paraId="6970EEFE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045D" w14:textId="77777777" w:rsidR="00E57A56" w:rsidRPr="00E57A56" w:rsidRDefault="00E57A56" w:rsidP="00E57A56">
            <w:pPr>
              <w:widowControl/>
              <w:autoSpaceDE/>
              <w:autoSpaceDN/>
              <w:ind w:firstLineChars="200" w:firstLine="40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57A56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3215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január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8B7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február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5C57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marec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307F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apríl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6F7F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máj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428A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Jún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7516" w14:textId="1B1A9628" w:rsidR="00E57A56" w:rsidRPr="00E57A56" w:rsidRDefault="00DE7283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j</w:t>
            </w:r>
            <w:r w:rsidR="00E57A56"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úl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9560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august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492F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september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6A96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október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E684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november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309D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december</w:t>
            </w:r>
          </w:p>
        </w:tc>
      </w:tr>
      <w:tr w:rsidR="00810F4D" w:rsidRPr="00E57A56" w14:paraId="7CBC9706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7F0F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OM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4CC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417C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27EA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4C4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2C36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FADD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C2C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28FB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EE8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BF82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C747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B97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E57A56">
              <w:rPr>
                <w:rFonts w:ascii="Arial" w:hAnsi="Arial" w:cs="Arial"/>
                <w:sz w:val="18"/>
                <w:szCs w:val="18"/>
                <w:lang w:bidi="ar-SA"/>
              </w:rPr>
              <w:t>14</w:t>
            </w:r>
          </w:p>
        </w:tc>
      </w:tr>
      <w:tr w:rsidR="00810F4D" w:rsidRPr="00E57A56" w14:paraId="0EEE853F" w14:textId="77777777" w:rsidTr="00810F4D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B517" w14:textId="77777777" w:rsidR="00E57A56" w:rsidRPr="00E57A56" w:rsidRDefault="00E57A56" w:rsidP="00E57A56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338F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C69F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9B2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F56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EF7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4B464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413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8922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D95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3699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0D5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B5DE9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544B5F44" w14:textId="77777777" w:rsidTr="00841CCC">
        <w:trPr>
          <w:trHeight w:val="244"/>
        </w:trPr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6DF1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vertAlign w:val="superscript"/>
                <w:lang w:bidi="ar-SA"/>
              </w:rPr>
              <w:t>1)</w:t>
            </w: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Poradové číslo OM (OM i) sa v texte zmluvy používa pre potreby jednoznačnej Identifikácie 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AF43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868C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0A38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AAFC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6F90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D81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5D12637B" w14:textId="77777777" w:rsidTr="00841CCC">
        <w:trPr>
          <w:trHeight w:val="244"/>
        </w:trPr>
        <w:tc>
          <w:tcPr>
            <w:tcW w:w="12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29209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vertAlign w:val="superscript"/>
                <w:lang w:bidi="ar-SA"/>
              </w:rPr>
              <w:t>2)</w:t>
            </w: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Pre potreby Jednoznačného priradenia Začiatku a Konca Obdobia OM k príslušnému OM v texte zmluvy sa použije rovnaké označenie (poradové číslo) ako pri OM, t.J. 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5769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B1F73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46AE0616" w14:textId="77777777" w:rsidTr="00841CCC">
        <w:trPr>
          <w:trHeight w:val="244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4452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Začiatok Obdobia OM 1 a Koniec Obdobia OM 1, OM 2 - Začiatok Obdobia OM 2 a Koniec Obdobia OM 2 a pod.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C114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D41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3631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ECB6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E625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10F4D" w:rsidRPr="00E57A56" w14:paraId="18A6E604" w14:textId="77777777" w:rsidTr="00841CCC">
        <w:trPr>
          <w:trHeight w:val="244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625F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  <w:r w:rsidRPr="00E57A56">
              <w:rPr>
                <w:rFonts w:ascii="Arial Narrow" w:hAnsi="Arial Narrow" w:cs="Arial"/>
                <w:sz w:val="16"/>
                <w:szCs w:val="16"/>
                <w:lang w:bidi="ar-SA"/>
              </w:rPr>
              <w:t>„K“ - OM s odberom vykurovacieho charakteru, ktorého 50% a viac ročného odberu plynu závisí od vonkajšej teploty ovzdušia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68AF6" w14:textId="77777777" w:rsidR="00E57A56" w:rsidRPr="00E57A56" w:rsidRDefault="00E57A56" w:rsidP="00E57A56">
            <w:pPr>
              <w:widowControl/>
              <w:autoSpaceDE/>
              <w:autoSpaceDN/>
              <w:rPr>
                <w:rFonts w:ascii="Arial Narrow" w:hAnsi="Arial Narrow" w:cs="Arial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DDEE7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0E19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2A82E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AB10B" w14:textId="77777777" w:rsidR="00E57A56" w:rsidRPr="00E57A56" w:rsidRDefault="00E57A56" w:rsidP="00E57A5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</w:tbl>
    <w:p w14:paraId="372F8B25" w14:textId="77777777" w:rsidR="00C51D4F" w:rsidRPr="00841CCC" w:rsidRDefault="00C51D4F" w:rsidP="00841CCC">
      <w:pPr>
        <w:pStyle w:val="Zkladntext"/>
        <w:tabs>
          <w:tab w:val="left" w:pos="5416"/>
        </w:tabs>
        <w:spacing w:after="120"/>
        <w:rPr>
          <w:rFonts w:ascii="Arial Narrow" w:hAnsi="Arial Narrow"/>
          <w:sz w:val="21"/>
          <w:szCs w:val="21"/>
        </w:rPr>
      </w:pPr>
    </w:p>
    <w:sectPr w:rsidR="00C51D4F" w:rsidRPr="00841CCC" w:rsidSect="00841CCC">
      <w:pgSz w:w="16840" w:h="11910" w:orient="landscape"/>
      <w:pgMar w:top="1418" w:right="1418" w:bottom="1418" w:left="1418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1431C" w14:textId="77777777" w:rsidR="00AE42CC" w:rsidRDefault="00AE42CC">
      <w:r>
        <w:separator/>
      </w:r>
    </w:p>
  </w:endnote>
  <w:endnote w:type="continuationSeparator" w:id="0">
    <w:p w14:paraId="48AE518B" w14:textId="77777777" w:rsidR="00AE42CC" w:rsidRDefault="00AE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5079781"/>
      <w:docPartObj>
        <w:docPartGallery w:val="Page Numbers (Bottom of Page)"/>
        <w:docPartUnique/>
      </w:docPartObj>
    </w:sdtPr>
    <w:sdtEndPr>
      <w:rPr>
        <w:rFonts w:ascii="Arial Narrow" w:hAnsi="Arial Narrow"/>
        <w:sz w:val="21"/>
        <w:szCs w:val="21"/>
      </w:rPr>
    </w:sdtEndPr>
    <w:sdtContent>
      <w:p w14:paraId="5980041C" w14:textId="3B8C4FA0" w:rsidR="002054E9" w:rsidRPr="00841CCC" w:rsidRDefault="002054E9">
        <w:pPr>
          <w:pStyle w:val="Pta"/>
          <w:jc w:val="right"/>
          <w:rPr>
            <w:rFonts w:ascii="Arial Narrow" w:hAnsi="Arial Narrow"/>
            <w:sz w:val="21"/>
            <w:szCs w:val="21"/>
          </w:rPr>
        </w:pPr>
        <w:r w:rsidRPr="00841CCC">
          <w:rPr>
            <w:rFonts w:ascii="Arial Narrow" w:hAnsi="Arial Narrow"/>
            <w:sz w:val="21"/>
            <w:szCs w:val="21"/>
          </w:rPr>
          <w:fldChar w:fldCharType="begin"/>
        </w:r>
        <w:r w:rsidRPr="00841CCC">
          <w:rPr>
            <w:rFonts w:ascii="Arial Narrow" w:hAnsi="Arial Narrow"/>
            <w:sz w:val="21"/>
            <w:szCs w:val="21"/>
          </w:rPr>
          <w:instrText>PAGE   \* MERGEFORMAT</w:instrText>
        </w:r>
        <w:r w:rsidRPr="00841CCC">
          <w:rPr>
            <w:rFonts w:ascii="Arial Narrow" w:hAnsi="Arial Narrow"/>
            <w:sz w:val="21"/>
            <w:szCs w:val="21"/>
          </w:rPr>
          <w:fldChar w:fldCharType="separate"/>
        </w:r>
        <w:r w:rsidRPr="00841CCC">
          <w:rPr>
            <w:rFonts w:ascii="Arial Narrow" w:hAnsi="Arial Narrow"/>
            <w:sz w:val="21"/>
            <w:szCs w:val="21"/>
          </w:rPr>
          <w:t>2</w:t>
        </w:r>
        <w:r w:rsidRPr="00841CCC">
          <w:rPr>
            <w:rFonts w:ascii="Arial Narrow" w:hAnsi="Arial Narrow"/>
            <w:sz w:val="21"/>
            <w:szCs w:val="21"/>
          </w:rPr>
          <w:fldChar w:fldCharType="end"/>
        </w:r>
      </w:p>
    </w:sdtContent>
  </w:sdt>
  <w:p w14:paraId="485E13A1" w14:textId="77777777" w:rsidR="00332B9D" w:rsidRDefault="00332B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B6F6" w14:textId="77777777" w:rsidR="00AE42CC" w:rsidRDefault="00AE42CC">
      <w:r>
        <w:separator/>
      </w:r>
    </w:p>
  </w:footnote>
  <w:footnote w:type="continuationSeparator" w:id="0">
    <w:p w14:paraId="6A88C06F" w14:textId="77777777" w:rsidR="00AE42CC" w:rsidRDefault="00AE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B3F5" w14:textId="21E54BC1" w:rsidR="00E43647" w:rsidRDefault="00690BE4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F0B3F7" wp14:editId="04B153B7">
              <wp:simplePos x="0" y="0"/>
              <wp:positionH relativeFrom="page">
                <wp:posOffset>6491605</wp:posOffset>
              </wp:positionH>
              <wp:positionV relativeFrom="page">
                <wp:posOffset>348615</wp:posOffset>
              </wp:positionV>
              <wp:extent cx="542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0B3F9" w14:textId="78E39F68" w:rsidR="00E43647" w:rsidRDefault="00E43647">
                          <w:pPr>
                            <w:pStyle w:val="Zkladn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0B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27.45pt;width:4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" filled="f" stroked="f">
              <v:textbox inset="0,0,0,0">
                <w:txbxContent>
                  <w:p w14:paraId="3EF0B3F9" w14:textId="78E39F68" w:rsidR="00E43647" w:rsidRDefault="00E43647">
                    <w:pPr>
                      <w:pStyle w:val="Zkladn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FA3"/>
    <w:multiLevelType w:val="hybridMultilevel"/>
    <w:tmpl w:val="CE1CBB98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10099"/>
    <w:multiLevelType w:val="hybridMultilevel"/>
    <w:tmpl w:val="38D6F274"/>
    <w:lvl w:ilvl="0" w:tplc="CC22A970">
      <w:start w:val="1"/>
      <w:numFmt w:val="decimal"/>
      <w:lvlText w:val="%1."/>
      <w:lvlJc w:val="left"/>
      <w:pPr>
        <w:ind w:left="709" w:hanging="3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sk-SK" w:bidi="sk-SK"/>
      </w:rPr>
    </w:lvl>
    <w:lvl w:ilvl="1" w:tplc="BD88A996">
      <w:start w:val="1"/>
      <w:numFmt w:val="lowerLetter"/>
      <w:lvlText w:val="%2)"/>
      <w:lvlJc w:val="left"/>
      <w:pPr>
        <w:ind w:left="1107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sk-SK" w:bidi="sk-SK"/>
      </w:rPr>
    </w:lvl>
    <w:lvl w:ilvl="2" w:tplc="6B32BD78">
      <w:numFmt w:val="bullet"/>
      <w:lvlText w:val="•"/>
      <w:lvlJc w:val="left"/>
      <w:pPr>
        <w:ind w:left="2142" w:hanging="399"/>
      </w:pPr>
      <w:rPr>
        <w:rFonts w:hint="default"/>
        <w:lang w:val="sk-SK" w:eastAsia="sk-SK" w:bidi="sk-SK"/>
      </w:rPr>
    </w:lvl>
    <w:lvl w:ilvl="3" w:tplc="2BD843BA">
      <w:numFmt w:val="bullet"/>
      <w:lvlText w:val="•"/>
      <w:lvlJc w:val="left"/>
      <w:pPr>
        <w:ind w:left="3185" w:hanging="399"/>
      </w:pPr>
      <w:rPr>
        <w:rFonts w:hint="default"/>
        <w:lang w:val="sk-SK" w:eastAsia="sk-SK" w:bidi="sk-SK"/>
      </w:rPr>
    </w:lvl>
    <w:lvl w:ilvl="4" w:tplc="C992757C">
      <w:numFmt w:val="bullet"/>
      <w:lvlText w:val="•"/>
      <w:lvlJc w:val="left"/>
      <w:pPr>
        <w:ind w:left="4228" w:hanging="399"/>
      </w:pPr>
      <w:rPr>
        <w:rFonts w:hint="default"/>
        <w:lang w:val="sk-SK" w:eastAsia="sk-SK" w:bidi="sk-SK"/>
      </w:rPr>
    </w:lvl>
    <w:lvl w:ilvl="5" w:tplc="B8E6F3A8">
      <w:numFmt w:val="bullet"/>
      <w:lvlText w:val="•"/>
      <w:lvlJc w:val="left"/>
      <w:pPr>
        <w:ind w:left="5271" w:hanging="399"/>
      </w:pPr>
      <w:rPr>
        <w:rFonts w:hint="default"/>
        <w:lang w:val="sk-SK" w:eastAsia="sk-SK" w:bidi="sk-SK"/>
      </w:rPr>
    </w:lvl>
    <w:lvl w:ilvl="6" w:tplc="295E4366">
      <w:numFmt w:val="bullet"/>
      <w:lvlText w:val="•"/>
      <w:lvlJc w:val="left"/>
      <w:pPr>
        <w:ind w:left="6314" w:hanging="399"/>
      </w:pPr>
      <w:rPr>
        <w:rFonts w:hint="default"/>
        <w:lang w:val="sk-SK" w:eastAsia="sk-SK" w:bidi="sk-SK"/>
      </w:rPr>
    </w:lvl>
    <w:lvl w:ilvl="7" w:tplc="11428428">
      <w:numFmt w:val="bullet"/>
      <w:lvlText w:val="•"/>
      <w:lvlJc w:val="left"/>
      <w:pPr>
        <w:ind w:left="7357" w:hanging="399"/>
      </w:pPr>
      <w:rPr>
        <w:rFonts w:hint="default"/>
        <w:lang w:val="sk-SK" w:eastAsia="sk-SK" w:bidi="sk-SK"/>
      </w:rPr>
    </w:lvl>
    <w:lvl w:ilvl="8" w:tplc="5F0A9D0A">
      <w:numFmt w:val="bullet"/>
      <w:lvlText w:val="•"/>
      <w:lvlJc w:val="left"/>
      <w:pPr>
        <w:ind w:left="8400" w:hanging="399"/>
      </w:pPr>
      <w:rPr>
        <w:rFonts w:hint="default"/>
        <w:lang w:val="sk-SK" w:eastAsia="sk-SK" w:bidi="sk-SK"/>
      </w:rPr>
    </w:lvl>
  </w:abstractNum>
  <w:abstractNum w:abstractNumId="3" w15:restartNumberingAfterBreak="0">
    <w:nsid w:val="0E477543"/>
    <w:multiLevelType w:val="hybridMultilevel"/>
    <w:tmpl w:val="0E764BF8"/>
    <w:lvl w:ilvl="0" w:tplc="87A0829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0F7E7670"/>
    <w:multiLevelType w:val="hybridMultilevel"/>
    <w:tmpl w:val="B5BA1F52"/>
    <w:lvl w:ilvl="0" w:tplc="547A65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93EB4"/>
    <w:multiLevelType w:val="hybridMultilevel"/>
    <w:tmpl w:val="A644F454"/>
    <w:lvl w:ilvl="0" w:tplc="FA6239CC">
      <w:start w:val="1"/>
      <w:numFmt w:val="decimal"/>
      <w:lvlText w:val="%1."/>
      <w:lvlJc w:val="left"/>
      <w:pPr>
        <w:ind w:left="709" w:hanging="397"/>
      </w:pPr>
      <w:rPr>
        <w:rFonts w:ascii="Arial Narrow" w:eastAsia="Times New Roman" w:hAnsi="Arial Narrow" w:cs="Times New Roman" w:hint="default"/>
        <w:spacing w:val="0"/>
        <w:w w:val="99"/>
        <w:sz w:val="21"/>
        <w:szCs w:val="21"/>
        <w:lang w:val="sk-SK" w:eastAsia="sk-SK" w:bidi="sk-SK"/>
      </w:rPr>
    </w:lvl>
    <w:lvl w:ilvl="1" w:tplc="34B691F2">
      <w:numFmt w:val="bullet"/>
      <w:lvlText w:val="•"/>
      <w:lvlJc w:val="left"/>
      <w:pPr>
        <w:ind w:left="1678" w:hanging="397"/>
      </w:pPr>
      <w:rPr>
        <w:rFonts w:hint="default"/>
        <w:lang w:val="sk-SK" w:eastAsia="sk-SK" w:bidi="sk-SK"/>
      </w:rPr>
    </w:lvl>
    <w:lvl w:ilvl="2" w:tplc="8E525F0E">
      <w:numFmt w:val="bullet"/>
      <w:lvlText w:val="•"/>
      <w:lvlJc w:val="left"/>
      <w:pPr>
        <w:ind w:left="2657" w:hanging="397"/>
      </w:pPr>
      <w:rPr>
        <w:rFonts w:hint="default"/>
        <w:lang w:val="sk-SK" w:eastAsia="sk-SK" w:bidi="sk-SK"/>
      </w:rPr>
    </w:lvl>
    <w:lvl w:ilvl="3" w:tplc="15C45E4E">
      <w:numFmt w:val="bullet"/>
      <w:lvlText w:val="•"/>
      <w:lvlJc w:val="left"/>
      <w:pPr>
        <w:ind w:left="3635" w:hanging="397"/>
      </w:pPr>
      <w:rPr>
        <w:rFonts w:hint="default"/>
        <w:lang w:val="sk-SK" w:eastAsia="sk-SK" w:bidi="sk-SK"/>
      </w:rPr>
    </w:lvl>
    <w:lvl w:ilvl="4" w:tplc="7444EF00">
      <w:numFmt w:val="bullet"/>
      <w:lvlText w:val="•"/>
      <w:lvlJc w:val="left"/>
      <w:pPr>
        <w:ind w:left="4614" w:hanging="397"/>
      </w:pPr>
      <w:rPr>
        <w:rFonts w:hint="default"/>
        <w:lang w:val="sk-SK" w:eastAsia="sk-SK" w:bidi="sk-SK"/>
      </w:rPr>
    </w:lvl>
    <w:lvl w:ilvl="5" w:tplc="5FE07C06">
      <w:numFmt w:val="bullet"/>
      <w:lvlText w:val="•"/>
      <w:lvlJc w:val="left"/>
      <w:pPr>
        <w:ind w:left="5593" w:hanging="397"/>
      </w:pPr>
      <w:rPr>
        <w:rFonts w:hint="default"/>
        <w:lang w:val="sk-SK" w:eastAsia="sk-SK" w:bidi="sk-SK"/>
      </w:rPr>
    </w:lvl>
    <w:lvl w:ilvl="6" w:tplc="6AE8E414">
      <w:numFmt w:val="bullet"/>
      <w:lvlText w:val="•"/>
      <w:lvlJc w:val="left"/>
      <w:pPr>
        <w:ind w:left="6571" w:hanging="397"/>
      </w:pPr>
      <w:rPr>
        <w:rFonts w:hint="default"/>
        <w:lang w:val="sk-SK" w:eastAsia="sk-SK" w:bidi="sk-SK"/>
      </w:rPr>
    </w:lvl>
    <w:lvl w:ilvl="7" w:tplc="5F105C3A">
      <w:numFmt w:val="bullet"/>
      <w:lvlText w:val="•"/>
      <w:lvlJc w:val="left"/>
      <w:pPr>
        <w:ind w:left="7550" w:hanging="397"/>
      </w:pPr>
      <w:rPr>
        <w:rFonts w:hint="default"/>
        <w:lang w:val="sk-SK" w:eastAsia="sk-SK" w:bidi="sk-SK"/>
      </w:rPr>
    </w:lvl>
    <w:lvl w:ilvl="8" w:tplc="86420978">
      <w:numFmt w:val="bullet"/>
      <w:lvlText w:val="•"/>
      <w:lvlJc w:val="left"/>
      <w:pPr>
        <w:ind w:left="8529" w:hanging="397"/>
      </w:pPr>
      <w:rPr>
        <w:rFonts w:hint="default"/>
        <w:lang w:val="sk-SK" w:eastAsia="sk-SK" w:bidi="sk-SK"/>
      </w:rPr>
    </w:lvl>
  </w:abstractNum>
  <w:abstractNum w:abstractNumId="6" w15:restartNumberingAfterBreak="0">
    <w:nsid w:val="143160DF"/>
    <w:multiLevelType w:val="multilevel"/>
    <w:tmpl w:val="8FF410AA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70718E7"/>
    <w:multiLevelType w:val="hybridMultilevel"/>
    <w:tmpl w:val="C32AA35E"/>
    <w:lvl w:ilvl="0" w:tplc="8338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41332"/>
    <w:multiLevelType w:val="hybridMultilevel"/>
    <w:tmpl w:val="17A8E796"/>
    <w:lvl w:ilvl="0" w:tplc="B494347A">
      <w:start w:val="1"/>
      <w:numFmt w:val="decimal"/>
      <w:lvlText w:val="%1."/>
      <w:lvlJc w:val="left"/>
      <w:pPr>
        <w:ind w:left="709" w:hanging="397"/>
      </w:pPr>
      <w:rPr>
        <w:rFonts w:ascii="Arial Narrow" w:eastAsia="Times New Roman" w:hAnsi="Arial Narrow" w:cs="Times New Roman" w:hint="default"/>
        <w:spacing w:val="0"/>
        <w:w w:val="99"/>
        <w:sz w:val="21"/>
        <w:szCs w:val="21"/>
        <w:lang w:val="sk-SK" w:eastAsia="sk-SK" w:bidi="sk-SK"/>
      </w:rPr>
    </w:lvl>
    <w:lvl w:ilvl="1" w:tplc="8D8012C4">
      <w:start w:val="1"/>
      <w:numFmt w:val="lowerLetter"/>
      <w:lvlText w:val="%2)"/>
      <w:lvlJc w:val="left"/>
      <w:pPr>
        <w:ind w:left="1107" w:hanging="399"/>
      </w:pPr>
      <w:rPr>
        <w:rFonts w:ascii="Arial Narrow" w:eastAsia="Times New Roman" w:hAnsi="Arial Narrow" w:cs="Times New Roman" w:hint="default"/>
        <w:w w:val="99"/>
        <w:sz w:val="21"/>
        <w:szCs w:val="21"/>
        <w:lang w:val="sk-SK" w:eastAsia="sk-SK" w:bidi="sk-SK"/>
      </w:rPr>
    </w:lvl>
    <w:lvl w:ilvl="2" w:tplc="06228C90">
      <w:start w:val="1"/>
      <w:numFmt w:val="lowerLetter"/>
      <w:lvlText w:val="%3)"/>
      <w:lvlJc w:val="left"/>
      <w:pPr>
        <w:ind w:left="2142" w:hanging="399"/>
      </w:pPr>
      <w:rPr>
        <w:rFonts w:ascii="Arial Narrow" w:hAnsi="Arial Narrow" w:hint="default"/>
        <w:sz w:val="21"/>
        <w:szCs w:val="21"/>
        <w:lang w:val="sk-SK" w:eastAsia="sk-SK" w:bidi="sk-SK"/>
      </w:rPr>
    </w:lvl>
    <w:lvl w:ilvl="3" w:tplc="3834786C">
      <w:numFmt w:val="bullet"/>
      <w:lvlText w:val="•"/>
      <w:lvlJc w:val="left"/>
      <w:pPr>
        <w:ind w:left="3185" w:hanging="399"/>
      </w:pPr>
      <w:rPr>
        <w:rFonts w:hint="default"/>
        <w:lang w:val="sk-SK" w:eastAsia="sk-SK" w:bidi="sk-SK"/>
      </w:rPr>
    </w:lvl>
    <w:lvl w:ilvl="4" w:tplc="4E6E609E">
      <w:numFmt w:val="bullet"/>
      <w:lvlText w:val="•"/>
      <w:lvlJc w:val="left"/>
      <w:pPr>
        <w:ind w:left="4228" w:hanging="399"/>
      </w:pPr>
      <w:rPr>
        <w:rFonts w:hint="default"/>
        <w:lang w:val="sk-SK" w:eastAsia="sk-SK" w:bidi="sk-SK"/>
      </w:rPr>
    </w:lvl>
    <w:lvl w:ilvl="5" w:tplc="FB3E289A">
      <w:numFmt w:val="bullet"/>
      <w:lvlText w:val="•"/>
      <w:lvlJc w:val="left"/>
      <w:pPr>
        <w:ind w:left="5271" w:hanging="399"/>
      </w:pPr>
      <w:rPr>
        <w:rFonts w:hint="default"/>
        <w:lang w:val="sk-SK" w:eastAsia="sk-SK" w:bidi="sk-SK"/>
      </w:rPr>
    </w:lvl>
    <w:lvl w:ilvl="6" w:tplc="F1DE5352">
      <w:numFmt w:val="bullet"/>
      <w:lvlText w:val="•"/>
      <w:lvlJc w:val="left"/>
      <w:pPr>
        <w:ind w:left="6314" w:hanging="399"/>
      </w:pPr>
      <w:rPr>
        <w:rFonts w:hint="default"/>
        <w:lang w:val="sk-SK" w:eastAsia="sk-SK" w:bidi="sk-SK"/>
      </w:rPr>
    </w:lvl>
    <w:lvl w:ilvl="7" w:tplc="EE885FE8">
      <w:numFmt w:val="bullet"/>
      <w:lvlText w:val="•"/>
      <w:lvlJc w:val="left"/>
      <w:pPr>
        <w:ind w:left="7357" w:hanging="399"/>
      </w:pPr>
      <w:rPr>
        <w:rFonts w:hint="default"/>
        <w:lang w:val="sk-SK" w:eastAsia="sk-SK" w:bidi="sk-SK"/>
      </w:rPr>
    </w:lvl>
    <w:lvl w:ilvl="8" w:tplc="C10EC3E8">
      <w:numFmt w:val="bullet"/>
      <w:lvlText w:val="•"/>
      <w:lvlJc w:val="left"/>
      <w:pPr>
        <w:ind w:left="8400" w:hanging="399"/>
      </w:pPr>
      <w:rPr>
        <w:rFonts w:hint="default"/>
        <w:lang w:val="sk-SK" w:eastAsia="sk-SK" w:bidi="sk-SK"/>
      </w:rPr>
    </w:lvl>
  </w:abstractNum>
  <w:abstractNum w:abstractNumId="9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32140BC"/>
    <w:multiLevelType w:val="hybridMultilevel"/>
    <w:tmpl w:val="59802086"/>
    <w:lvl w:ilvl="0" w:tplc="25A6D622">
      <w:start w:val="1"/>
      <w:numFmt w:val="decimal"/>
      <w:lvlText w:val="%1."/>
      <w:lvlJc w:val="left"/>
      <w:pPr>
        <w:ind w:left="709" w:hanging="3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sk-SK" w:bidi="sk-SK"/>
      </w:rPr>
    </w:lvl>
    <w:lvl w:ilvl="1" w:tplc="603C43B8">
      <w:numFmt w:val="bullet"/>
      <w:lvlText w:val="•"/>
      <w:lvlJc w:val="left"/>
      <w:pPr>
        <w:ind w:left="1678" w:hanging="397"/>
      </w:pPr>
      <w:rPr>
        <w:rFonts w:hint="default"/>
        <w:lang w:val="sk-SK" w:eastAsia="sk-SK" w:bidi="sk-SK"/>
      </w:rPr>
    </w:lvl>
    <w:lvl w:ilvl="2" w:tplc="39E69940">
      <w:numFmt w:val="bullet"/>
      <w:lvlText w:val="•"/>
      <w:lvlJc w:val="left"/>
      <w:pPr>
        <w:ind w:left="2657" w:hanging="397"/>
      </w:pPr>
      <w:rPr>
        <w:rFonts w:hint="default"/>
        <w:lang w:val="sk-SK" w:eastAsia="sk-SK" w:bidi="sk-SK"/>
      </w:rPr>
    </w:lvl>
    <w:lvl w:ilvl="3" w:tplc="9C225EC6">
      <w:numFmt w:val="bullet"/>
      <w:lvlText w:val="•"/>
      <w:lvlJc w:val="left"/>
      <w:pPr>
        <w:ind w:left="3635" w:hanging="397"/>
      </w:pPr>
      <w:rPr>
        <w:rFonts w:hint="default"/>
        <w:lang w:val="sk-SK" w:eastAsia="sk-SK" w:bidi="sk-SK"/>
      </w:rPr>
    </w:lvl>
    <w:lvl w:ilvl="4" w:tplc="4314C81A">
      <w:numFmt w:val="bullet"/>
      <w:lvlText w:val="•"/>
      <w:lvlJc w:val="left"/>
      <w:pPr>
        <w:ind w:left="4614" w:hanging="397"/>
      </w:pPr>
      <w:rPr>
        <w:rFonts w:hint="default"/>
        <w:lang w:val="sk-SK" w:eastAsia="sk-SK" w:bidi="sk-SK"/>
      </w:rPr>
    </w:lvl>
    <w:lvl w:ilvl="5" w:tplc="0290CFFA">
      <w:numFmt w:val="bullet"/>
      <w:lvlText w:val="•"/>
      <w:lvlJc w:val="left"/>
      <w:pPr>
        <w:ind w:left="5593" w:hanging="397"/>
      </w:pPr>
      <w:rPr>
        <w:rFonts w:hint="default"/>
        <w:lang w:val="sk-SK" w:eastAsia="sk-SK" w:bidi="sk-SK"/>
      </w:rPr>
    </w:lvl>
    <w:lvl w:ilvl="6" w:tplc="4C12C618">
      <w:numFmt w:val="bullet"/>
      <w:lvlText w:val="•"/>
      <w:lvlJc w:val="left"/>
      <w:pPr>
        <w:ind w:left="6571" w:hanging="397"/>
      </w:pPr>
      <w:rPr>
        <w:rFonts w:hint="default"/>
        <w:lang w:val="sk-SK" w:eastAsia="sk-SK" w:bidi="sk-SK"/>
      </w:rPr>
    </w:lvl>
    <w:lvl w:ilvl="7" w:tplc="24ECF51A">
      <w:numFmt w:val="bullet"/>
      <w:lvlText w:val="•"/>
      <w:lvlJc w:val="left"/>
      <w:pPr>
        <w:ind w:left="7550" w:hanging="397"/>
      </w:pPr>
      <w:rPr>
        <w:rFonts w:hint="default"/>
        <w:lang w:val="sk-SK" w:eastAsia="sk-SK" w:bidi="sk-SK"/>
      </w:rPr>
    </w:lvl>
    <w:lvl w:ilvl="8" w:tplc="7B725B20">
      <w:numFmt w:val="bullet"/>
      <w:lvlText w:val="•"/>
      <w:lvlJc w:val="left"/>
      <w:pPr>
        <w:ind w:left="8529" w:hanging="397"/>
      </w:pPr>
      <w:rPr>
        <w:rFonts w:hint="default"/>
        <w:lang w:val="sk-SK" w:eastAsia="sk-SK" w:bidi="sk-SK"/>
      </w:rPr>
    </w:lvl>
  </w:abstractNum>
  <w:abstractNum w:abstractNumId="11" w15:restartNumberingAfterBreak="0">
    <w:nsid w:val="367E3518"/>
    <w:multiLevelType w:val="multilevel"/>
    <w:tmpl w:val="7C82185E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912576"/>
    <w:multiLevelType w:val="hybridMultilevel"/>
    <w:tmpl w:val="00FE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12C89"/>
    <w:multiLevelType w:val="hybridMultilevel"/>
    <w:tmpl w:val="6862D9D6"/>
    <w:lvl w:ilvl="0" w:tplc="7764972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 w:tentative="1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 w15:restartNumberingAfterBreak="0">
    <w:nsid w:val="463A708A"/>
    <w:multiLevelType w:val="hybridMultilevel"/>
    <w:tmpl w:val="656AFE14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DE4633B"/>
    <w:multiLevelType w:val="hybridMultilevel"/>
    <w:tmpl w:val="D6983FC4"/>
    <w:lvl w:ilvl="0" w:tplc="E95AD598">
      <w:start w:val="1"/>
      <w:numFmt w:val="decimal"/>
      <w:lvlText w:val="%1."/>
      <w:lvlJc w:val="left"/>
      <w:pPr>
        <w:ind w:left="709" w:hanging="397"/>
      </w:pPr>
      <w:rPr>
        <w:rFonts w:ascii="Arial Narrow" w:eastAsia="Times New Roman" w:hAnsi="Arial Narrow" w:cs="Times New Roman" w:hint="default"/>
        <w:spacing w:val="0"/>
        <w:w w:val="99"/>
        <w:sz w:val="21"/>
        <w:szCs w:val="21"/>
        <w:lang w:val="sk-SK" w:eastAsia="sk-SK" w:bidi="sk-SK"/>
      </w:rPr>
    </w:lvl>
    <w:lvl w:ilvl="1" w:tplc="A4A6FC40">
      <w:start w:val="1"/>
      <w:numFmt w:val="lowerLetter"/>
      <w:lvlText w:val="%2)"/>
      <w:lvlJc w:val="left"/>
      <w:pPr>
        <w:ind w:left="1107" w:hanging="399"/>
      </w:pPr>
      <w:rPr>
        <w:rFonts w:ascii="Arial Narrow" w:eastAsia="Times New Roman" w:hAnsi="Arial Narrow" w:cs="Times New Roman" w:hint="default"/>
        <w:w w:val="99"/>
        <w:sz w:val="21"/>
        <w:szCs w:val="21"/>
        <w:lang w:val="sk-SK" w:eastAsia="sk-SK" w:bidi="sk-SK"/>
      </w:rPr>
    </w:lvl>
    <w:lvl w:ilvl="2" w:tplc="F59861FE">
      <w:numFmt w:val="bullet"/>
      <w:lvlText w:val="•"/>
      <w:lvlJc w:val="left"/>
      <w:pPr>
        <w:ind w:left="2142" w:hanging="399"/>
      </w:pPr>
      <w:rPr>
        <w:rFonts w:hint="default"/>
        <w:lang w:val="sk-SK" w:eastAsia="sk-SK" w:bidi="sk-SK"/>
      </w:rPr>
    </w:lvl>
    <w:lvl w:ilvl="3" w:tplc="B260BDEC">
      <w:numFmt w:val="bullet"/>
      <w:lvlText w:val="•"/>
      <w:lvlJc w:val="left"/>
      <w:pPr>
        <w:ind w:left="3185" w:hanging="399"/>
      </w:pPr>
      <w:rPr>
        <w:rFonts w:hint="default"/>
        <w:lang w:val="sk-SK" w:eastAsia="sk-SK" w:bidi="sk-SK"/>
      </w:rPr>
    </w:lvl>
    <w:lvl w:ilvl="4" w:tplc="7714DEC8">
      <w:numFmt w:val="bullet"/>
      <w:lvlText w:val="•"/>
      <w:lvlJc w:val="left"/>
      <w:pPr>
        <w:ind w:left="4228" w:hanging="399"/>
      </w:pPr>
      <w:rPr>
        <w:rFonts w:hint="default"/>
        <w:lang w:val="sk-SK" w:eastAsia="sk-SK" w:bidi="sk-SK"/>
      </w:rPr>
    </w:lvl>
    <w:lvl w:ilvl="5" w:tplc="27E87BBA">
      <w:numFmt w:val="bullet"/>
      <w:lvlText w:val="•"/>
      <w:lvlJc w:val="left"/>
      <w:pPr>
        <w:ind w:left="5271" w:hanging="399"/>
      </w:pPr>
      <w:rPr>
        <w:rFonts w:hint="default"/>
        <w:lang w:val="sk-SK" w:eastAsia="sk-SK" w:bidi="sk-SK"/>
      </w:rPr>
    </w:lvl>
    <w:lvl w:ilvl="6" w:tplc="09EACDB0">
      <w:numFmt w:val="bullet"/>
      <w:lvlText w:val="•"/>
      <w:lvlJc w:val="left"/>
      <w:pPr>
        <w:ind w:left="6314" w:hanging="399"/>
      </w:pPr>
      <w:rPr>
        <w:rFonts w:hint="default"/>
        <w:lang w:val="sk-SK" w:eastAsia="sk-SK" w:bidi="sk-SK"/>
      </w:rPr>
    </w:lvl>
    <w:lvl w:ilvl="7" w:tplc="968606F2">
      <w:numFmt w:val="bullet"/>
      <w:lvlText w:val="•"/>
      <w:lvlJc w:val="left"/>
      <w:pPr>
        <w:ind w:left="7357" w:hanging="399"/>
      </w:pPr>
      <w:rPr>
        <w:rFonts w:hint="default"/>
        <w:lang w:val="sk-SK" w:eastAsia="sk-SK" w:bidi="sk-SK"/>
      </w:rPr>
    </w:lvl>
    <w:lvl w:ilvl="8" w:tplc="EB6ADF50">
      <w:numFmt w:val="bullet"/>
      <w:lvlText w:val="•"/>
      <w:lvlJc w:val="left"/>
      <w:pPr>
        <w:ind w:left="8400" w:hanging="399"/>
      </w:pPr>
      <w:rPr>
        <w:rFonts w:hint="default"/>
        <w:lang w:val="sk-SK" w:eastAsia="sk-SK" w:bidi="sk-SK"/>
      </w:rPr>
    </w:lvl>
  </w:abstractNum>
  <w:abstractNum w:abstractNumId="16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DF30797"/>
    <w:multiLevelType w:val="hybridMultilevel"/>
    <w:tmpl w:val="3EB86BAA"/>
    <w:lvl w:ilvl="0" w:tplc="DA9E5A88">
      <w:start w:val="2"/>
      <w:numFmt w:val="decimal"/>
      <w:lvlText w:val="%1."/>
      <w:lvlJc w:val="left"/>
      <w:pPr>
        <w:ind w:left="709" w:hanging="397"/>
      </w:pPr>
      <w:rPr>
        <w:rFonts w:ascii="Arial Narrow" w:eastAsia="Times New Roman" w:hAnsi="Arial Narrow" w:cs="Times New Roman" w:hint="default"/>
        <w:spacing w:val="0"/>
        <w:w w:val="99"/>
        <w:sz w:val="21"/>
        <w:szCs w:val="21"/>
        <w:lang w:val="sk-SK" w:eastAsia="sk-SK" w:bidi="sk-SK"/>
      </w:rPr>
    </w:lvl>
    <w:lvl w:ilvl="1" w:tplc="4CD88A26">
      <w:numFmt w:val="bullet"/>
      <w:lvlText w:val="•"/>
      <w:lvlJc w:val="left"/>
      <w:pPr>
        <w:ind w:left="1678" w:hanging="397"/>
      </w:pPr>
      <w:rPr>
        <w:rFonts w:hint="default"/>
        <w:lang w:val="sk-SK" w:eastAsia="sk-SK" w:bidi="sk-SK"/>
      </w:rPr>
    </w:lvl>
    <w:lvl w:ilvl="2" w:tplc="6CDE0D02">
      <w:numFmt w:val="bullet"/>
      <w:lvlText w:val="•"/>
      <w:lvlJc w:val="left"/>
      <w:pPr>
        <w:ind w:left="2657" w:hanging="397"/>
      </w:pPr>
      <w:rPr>
        <w:rFonts w:hint="default"/>
        <w:lang w:val="sk-SK" w:eastAsia="sk-SK" w:bidi="sk-SK"/>
      </w:rPr>
    </w:lvl>
    <w:lvl w:ilvl="3" w:tplc="44A25382">
      <w:numFmt w:val="bullet"/>
      <w:lvlText w:val="•"/>
      <w:lvlJc w:val="left"/>
      <w:pPr>
        <w:ind w:left="3635" w:hanging="397"/>
      </w:pPr>
      <w:rPr>
        <w:rFonts w:hint="default"/>
        <w:lang w:val="sk-SK" w:eastAsia="sk-SK" w:bidi="sk-SK"/>
      </w:rPr>
    </w:lvl>
    <w:lvl w:ilvl="4" w:tplc="261AFF7A">
      <w:numFmt w:val="bullet"/>
      <w:lvlText w:val="•"/>
      <w:lvlJc w:val="left"/>
      <w:pPr>
        <w:ind w:left="4614" w:hanging="397"/>
      </w:pPr>
      <w:rPr>
        <w:rFonts w:hint="default"/>
        <w:lang w:val="sk-SK" w:eastAsia="sk-SK" w:bidi="sk-SK"/>
      </w:rPr>
    </w:lvl>
    <w:lvl w:ilvl="5" w:tplc="B7DC2484">
      <w:numFmt w:val="bullet"/>
      <w:lvlText w:val="•"/>
      <w:lvlJc w:val="left"/>
      <w:pPr>
        <w:ind w:left="5593" w:hanging="397"/>
      </w:pPr>
      <w:rPr>
        <w:rFonts w:hint="default"/>
        <w:lang w:val="sk-SK" w:eastAsia="sk-SK" w:bidi="sk-SK"/>
      </w:rPr>
    </w:lvl>
    <w:lvl w:ilvl="6" w:tplc="5A783DE6">
      <w:numFmt w:val="bullet"/>
      <w:lvlText w:val="•"/>
      <w:lvlJc w:val="left"/>
      <w:pPr>
        <w:ind w:left="6571" w:hanging="397"/>
      </w:pPr>
      <w:rPr>
        <w:rFonts w:hint="default"/>
        <w:lang w:val="sk-SK" w:eastAsia="sk-SK" w:bidi="sk-SK"/>
      </w:rPr>
    </w:lvl>
    <w:lvl w:ilvl="7" w:tplc="2028F0D2">
      <w:numFmt w:val="bullet"/>
      <w:lvlText w:val="•"/>
      <w:lvlJc w:val="left"/>
      <w:pPr>
        <w:ind w:left="7550" w:hanging="397"/>
      </w:pPr>
      <w:rPr>
        <w:rFonts w:hint="default"/>
        <w:lang w:val="sk-SK" w:eastAsia="sk-SK" w:bidi="sk-SK"/>
      </w:rPr>
    </w:lvl>
    <w:lvl w:ilvl="8" w:tplc="39AA9824">
      <w:numFmt w:val="bullet"/>
      <w:lvlText w:val="•"/>
      <w:lvlJc w:val="left"/>
      <w:pPr>
        <w:ind w:left="8529" w:hanging="397"/>
      </w:pPr>
      <w:rPr>
        <w:rFonts w:hint="default"/>
        <w:lang w:val="sk-SK" w:eastAsia="sk-SK" w:bidi="sk-SK"/>
      </w:rPr>
    </w:lvl>
  </w:abstractNum>
  <w:abstractNum w:abstractNumId="18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64FC5EE0"/>
    <w:multiLevelType w:val="hybridMultilevel"/>
    <w:tmpl w:val="7E1EE0FC"/>
    <w:lvl w:ilvl="0" w:tplc="FA10DF38">
      <w:start w:val="11"/>
      <w:numFmt w:val="decimal"/>
      <w:lvlText w:val="%1"/>
      <w:lvlJc w:val="left"/>
      <w:pPr>
        <w:ind w:left="926" w:hanging="708"/>
      </w:pPr>
      <w:rPr>
        <w:rFonts w:hint="default"/>
      </w:rPr>
    </w:lvl>
    <w:lvl w:ilvl="1" w:tplc="02F27DBC">
      <w:start w:val="1"/>
      <w:numFmt w:val="decimal"/>
      <w:lvlText w:val="%1.%2."/>
      <w:lvlJc w:val="left"/>
      <w:pPr>
        <w:ind w:left="926" w:hanging="708"/>
      </w:pPr>
      <w:rPr>
        <w:rFonts w:ascii="Arial Narrow" w:eastAsia="Times New Roman" w:hAnsi="Arial Narrow" w:cs="Times New Roman" w:hint="default"/>
        <w:w w:val="100"/>
        <w:sz w:val="21"/>
        <w:szCs w:val="21"/>
      </w:rPr>
    </w:lvl>
    <w:lvl w:ilvl="2" w:tplc="BF3AB83E">
      <w:start w:val="1"/>
      <w:numFmt w:val="decimal"/>
      <w:lvlText w:val="%1.%2.%3."/>
      <w:lvlJc w:val="left"/>
      <w:pPr>
        <w:ind w:left="1634" w:hanging="708"/>
      </w:pPr>
      <w:rPr>
        <w:rFonts w:ascii="Arial Narrow" w:eastAsia="Times New Roman" w:hAnsi="Arial Narrow" w:cs="Times New Roman" w:hint="default"/>
        <w:w w:val="100"/>
        <w:sz w:val="21"/>
        <w:szCs w:val="21"/>
      </w:rPr>
    </w:lvl>
    <w:lvl w:ilvl="3" w:tplc="50F8CA36">
      <w:numFmt w:val="bullet"/>
      <w:lvlText w:val="•"/>
      <w:lvlJc w:val="left"/>
      <w:pPr>
        <w:ind w:left="3494" w:hanging="708"/>
      </w:pPr>
      <w:rPr>
        <w:rFonts w:hint="default"/>
      </w:rPr>
    </w:lvl>
    <w:lvl w:ilvl="4" w:tplc="282A1B6A">
      <w:numFmt w:val="bullet"/>
      <w:lvlText w:val="•"/>
      <w:lvlJc w:val="left"/>
      <w:pPr>
        <w:ind w:left="4422" w:hanging="708"/>
      </w:pPr>
      <w:rPr>
        <w:rFonts w:hint="default"/>
      </w:rPr>
    </w:lvl>
    <w:lvl w:ilvl="5" w:tplc="0736E270">
      <w:numFmt w:val="bullet"/>
      <w:lvlText w:val="•"/>
      <w:lvlJc w:val="left"/>
      <w:pPr>
        <w:ind w:left="5349" w:hanging="708"/>
      </w:pPr>
      <w:rPr>
        <w:rFonts w:hint="default"/>
      </w:rPr>
    </w:lvl>
    <w:lvl w:ilvl="6" w:tplc="81BECE60">
      <w:numFmt w:val="bullet"/>
      <w:lvlText w:val="•"/>
      <w:lvlJc w:val="left"/>
      <w:pPr>
        <w:ind w:left="6276" w:hanging="708"/>
      </w:pPr>
      <w:rPr>
        <w:rFonts w:hint="default"/>
      </w:rPr>
    </w:lvl>
    <w:lvl w:ilvl="7" w:tplc="E03CEA2E">
      <w:numFmt w:val="bullet"/>
      <w:lvlText w:val="•"/>
      <w:lvlJc w:val="left"/>
      <w:pPr>
        <w:ind w:left="7204" w:hanging="708"/>
      </w:pPr>
      <w:rPr>
        <w:rFonts w:hint="default"/>
      </w:rPr>
    </w:lvl>
    <w:lvl w:ilvl="8" w:tplc="6CCEAACC">
      <w:numFmt w:val="bullet"/>
      <w:lvlText w:val="•"/>
      <w:lvlJc w:val="left"/>
      <w:pPr>
        <w:ind w:left="8131" w:hanging="708"/>
      </w:pPr>
      <w:rPr>
        <w:rFonts w:hint="default"/>
      </w:rPr>
    </w:lvl>
  </w:abstractNum>
  <w:abstractNum w:abstractNumId="20" w15:restartNumberingAfterBreak="0">
    <w:nsid w:val="6D633149"/>
    <w:multiLevelType w:val="hybridMultilevel"/>
    <w:tmpl w:val="F070BCF2"/>
    <w:lvl w:ilvl="0" w:tplc="395272EA">
      <w:start w:val="1"/>
      <w:numFmt w:val="decimal"/>
      <w:lvlText w:val="%1."/>
      <w:lvlJc w:val="left"/>
      <w:pPr>
        <w:ind w:left="1249" w:hanging="889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6357D"/>
    <w:multiLevelType w:val="hybridMultilevel"/>
    <w:tmpl w:val="80B8B5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7449E"/>
    <w:multiLevelType w:val="hybridMultilevel"/>
    <w:tmpl w:val="3F8667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5"/>
  </w:num>
  <w:num w:numId="5">
    <w:abstractNumId w:val="17"/>
  </w:num>
  <w:num w:numId="6">
    <w:abstractNumId w:val="2"/>
  </w:num>
  <w:num w:numId="7">
    <w:abstractNumId w:val="9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">
    <w:abstractNumId w:val="6"/>
  </w:num>
  <w:num w:numId="9">
    <w:abstractNumId w:val="21"/>
  </w:num>
  <w:num w:numId="10">
    <w:abstractNumId w:val="9"/>
  </w:num>
  <w:num w:numId="11">
    <w:abstractNumId w:val="14"/>
  </w:num>
  <w:num w:numId="12">
    <w:abstractNumId w:val="20"/>
  </w:num>
  <w:num w:numId="13">
    <w:abstractNumId w:val="4"/>
  </w:num>
  <w:num w:numId="14">
    <w:abstractNumId w:val="19"/>
  </w:num>
  <w:num w:numId="15">
    <w:abstractNumId w:val="12"/>
  </w:num>
  <w:num w:numId="16">
    <w:abstractNumId w:val="11"/>
  </w:num>
  <w:num w:numId="17">
    <w:abstractNumId w:val="18"/>
  </w:num>
  <w:num w:numId="18">
    <w:abstractNumId w:val="1"/>
  </w:num>
  <w:num w:numId="19">
    <w:abstractNumId w:val="7"/>
  </w:num>
  <w:num w:numId="20">
    <w:abstractNumId w:val="16"/>
  </w:num>
  <w:num w:numId="21">
    <w:abstractNumId w:val="0"/>
  </w:num>
  <w:num w:numId="22">
    <w:abstractNumId w:val="2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47"/>
    <w:rsid w:val="00017F75"/>
    <w:rsid w:val="00023A6A"/>
    <w:rsid w:val="000336CA"/>
    <w:rsid w:val="00057B07"/>
    <w:rsid w:val="00061D74"/>
    <w:rsid w:val="00076AA5"/>
    <w:rsid w:val="00091DE1"/>
    <w:rsid w:val="000A058C"/>
    <w:rsid w:val="000B5BCF"/>
    <w:rsid w:val="000F3FC0"/>
    <w:rsid w:val="00132A70"/>
    <w:rsid w:val="0013636E"/>
    <w:rsid w:val="00170F00"/>
    <w:rsid w:val="00171635"/>
    <w:rsid w:val="00176D16"/>
    <w:rsid w:val="00193506"/>
    <w:rsid w:val="0019423E"/>
    <w:rsid w:val="001D23A5"/>
    <w:rsid w:val="001F161F"/>
    <w:rsid w:val="002054E9"/>
    <w:rsid w:val="00211A4E"/>
    <w:rsid w:val="0021425F"/>
    <w:rsid w:val="00262C01"/>
    <w:rsid w:val="002915CF"/>
    <w:rsid w:val="002C2E0C"/>
    <w:rsid w:val="002F4189"/>
    <w:rsid w:val="00313748"/>
    <w:rsid w:val="00324042"/>
    <w:rsid w:val="00324A33"/>
    <w:rsid w:val="003274A8"/>
    <w:rsid w:val="00332B9D"/>
    <w:rsid w:val="0034148F"/>
    <w:rsid w:val="00345D9B"/>
    <w:rsid w:val="00367F5C"/>
    <w:rsid w:val="00384383"/>
    <w:rsid w:val="003846EB"/>
    <w:rsid w:val="003B5FF4"/>
    <w:rsid w:val="003D0146"/>
    <w:rsid w:val="003D4B55"/>
    <w:rsid w:val="003F663C"/>
    <w:rsid w:val="003F6766"/>
    <w:rsid w:val="00414CCC"/>
    <w:rsid w:val="00440D7A"/>
    <w:rsid w:val="00442977"/>
    <w:rsid w:val="004602A1"/>
    <w:rsid w:val="004732C0"/>
    <w:rsid w:val="0048330F"/>
    <w:rsid w:val="0048767C"/>
    <w:rsid w:val="00494359"/>
    <w:rsid w:val="004A03E9"/>
    <w:rsid w:val="004A13D7"/>
    <w:rsid w:val="004D26CB"/>
    <w:rsid w:val="004E28A5"/>
    <w:rsid w:val="004E43D1"/>
    <w:rsid w:val="004E4AAD"/>
    <w:rsid w:val="004F68BC"/>
    <w:rsid w:val="00510174"/>
    <w:rsid w:val="00510F36"/>
    <w:rsid w:val="00512136"/>
    <w:rsid w:val="0051285F"/>
    <w:rsid w:val="00583466"/>
    <w:rsid w:val="005A4683"/>
    <w:rsid w:val="005D107B"/>
    <w:rsid w:val="005E3C44"/>
    <w:rsid w:val="00633948"/>
    <w:rsid w:val="00633FFB"/>
    <w:rsid w:val="00637572"/>
    <w:rsid w:val="00641BA6"/>
    <w:rsid w:val="00643509"/>
    <w:rsid w:val="00644076"/>
    <w:rsid w:val="00660197"/>
    <w:rsid w:val="00664902"/>
    <w:rsid w:val="00690BE4"/>
    <w:rsid w:val="0069170C"/>
    <w:rsid w:val="006A27EA"/>
    <w:rsid w:val="006C4C4A"/>
    <w:rsid w:val="006D3D24"/>
    <w:rsid w:val="006D49E3"/>
    <w:rsid w:val="00705CA7"/>
    <w:rsid w:val="00731D4E"/>
    <w:rsid w:val="007508EB"/>
    <w:rsid w:val="0076297C"/>
    <w:rsid w:val="00796363"/>
    <w:rsid w:val="0079758F"/>
    <w:rsid w:val="007A4E30"/>
    <w:rsid w:val="007B01D6"/>
    <w:rsid w:val="007B3F1E"/>
    <w:rsid w:val="007C6179"/>
    <w:rsid w:val="007E7B73"/>
    <w:rsid w:val="00810F4D"/>
    <w:rsid w:val="0082061C"/>
    <w:rsid w:val="00841CCC"/>
    <w:rsid w:val="00850EAF"/>
    <w:rsid w:val="00852685"/>
    <w:rsid w:val="00853799"/>
    <w:rsid w:val="00853D7C"/>
    <w:rsid w:val="00857E08"/>
    <w:rsid w:val="00886B36"/>
    <w:rsid w:val="008925B4"/>
    <w:rsid w:val="00894AF4"/>
    <w:rsid w:val="0089739D"/>
    <w:rsid w:val="00902F82"/>
    <w:rsid w:val="00920D2C"/>
    <w:rsid w:val="00942966"/>
    <w:rsid w:val="009461A9"/>
    <w:rsid w:val="009505C6"/>
    <w:rsid w:val="009506EA"/>
    <w:rsid w:val="00965C00"/>
    <w:rsid w:val="0096733A"/>
    <w:rsid w:val="00973390"/>
    <w:rsid w:val="00975E54"/>
    <w:rsid w:val="009A31AA"/>
    <w:rsid w:val="009A7881"/>
    <w:rsid w:val="009B6C40"/>
    <w:rsid w:val="009B7825"/>
    <w:rsid w:val="009B7A75"/>
    <w:rsid w:val="009C1CB8"/>
    <w:rsid w:val="009D048D"/>
    <w:rsid w:val="00A00731"/>
    <w:rsid w:val="00A03A5D"/>
    <w:rsid w:val="00A52F93"/>
    <w:rsid w:val="00A539CD"/>
    <w:rsid w:val="00A82CB4"/>
    <w:rsid w:val="00AB1C10"/>
    <w:rsid w:val="00AE42CC"/>
    <w:rsid w:val="00AE5FD8"/>
    <w:rsid w:val="00AF443D"/>
    <w:rsid w:val="00B20A33"/>
    <w:rsid w:val="00B35D10"/>
    <w:rsid w:val="00B66319"/>
    <w:rsid w:val="00B75EBD"/>
    <w:rsid w:val="00B81E36"/>
    <w:rsid w:val="00B83CE7"/>
    <w:rsid w:val="00B850F5"/>
    <w:rsid w:val="00BA2A1D"/>
    <w:rsid w:val="00BE6F24"/>
    <w:rsid w:val="00BF74CF"/>
    <w:rsid w:val="00C021D3"/>
    <w:rsid w:val="00C169C2"/>
    <w:rsid w:val="00C51019"/>
    <w:rsid w:val="00C51D4F"/>
    <w:rsid w:val="00C60171"/>
    <w:rsid w:val="00C85826"/>
    <w:rsid w:val="00C939E0"/>
    <w:rsid w:val="00CB433A"/>
    <w:rsid w:val="00CB7BEF"/>
    <w:rsid w:val="00D03C28"/>
    <w:rsid w:val="00D177D6"/>
    <w:rsid w:val="00D2685C"/>
    <w:rsid w:val="00D27E09"/>
    <w:rsid w:val="00D30696"/>
    <w:rsid w:val="00D4091E"/>
    <w:rsid w:val="00D67F1C"/>
    <w:rsid w:val="00D70536"/>
    <w:rsid w:val="00D82C00"/>
    <w:rsid w:val="00D857E6"/>
    <w:rsid w:val="00DA1A8C"/>
    <w:rsid w:val="00DC0770"/>
    <w:rsid w:val="00DE524A"/>
    <w:rsid w:val="00DE7283"/>
    <w:rsid w:val="00E059EC"/>
    <w:rsid w:val="00E12DB8"/>
    <w:rsid w:val="00E24514"/>
    <w:rsid w:val="00E339BE"/>
    <w:rsid w:val="00E36221"/>
    <w:rsid w:val="00E43647"/>
    <w:rsid w:val="00E45F65"/>
    <w:rsid w:val="00E57A56"/>
    <w:rsid w:val="00E60662"/>
    <w:rsid w:val="00E93A62"/>
    <w:rsid w:val="00E976B9"/>
    <w:rsid w:val="00EC46E6"/>
    <w:rsid w:val="00ED23D2"/>
    <w:rsid w:val="00EE169C"/>
    <w:rsid w:val="00EE2A31"/>
    <w:rsid w:val="00EF45F4"/>
    <w:rsid w:val="00F0580B"/>
    <w:rsid w:val="00F070F5"/>
    <w:rsid w:val="00F213AC"/>
    <w:rsid w:val="00F25CE2"/>
    <w:rsid w:val="00F36E44"/>
    <w:rsid w:val="00F40BB8"/>
    <w:rsid w:val="00F46300"/>
    <w:rsid w:val="00F60715"/>
    <w:rsid w:val="00F65A1E"/>
    <w:rsid w:val="00F71914"/>
    <w:rsid w:val="00F97755"/>
    <w:rsid w:val="00FC251F"/>
    <w:rsid w:val="00FC560B"/>
    <w:rsid w:val="00FC5F2C"/>
    <w:rsid w:val="00FD3CFE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0B37A"/>
  <w15:docId w15:val="{3938467E-E88C-40E4-92AB-50F95090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312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"/>
    <w:basedOn w:val="Normlny"/>
    <w:link w:val="OdsekzoznamuChar"/>
    <w:uiPriority w:val="1"/>
    <w:qFormat/>
    <w:pPr>
      <w:spacing w:before="121"/>
      <w:ind w:left="709" w:hanging="397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55"/>
      <w:ind w:left="200"/>
    </w:pPr>
  </w:style>
  <w:style w:type="character" w:customStyle="1" w:styleId="Zkladntext0">
    <w:name w:val="Základný text_"/>
    <w:basedOn w:val="Predvolenpsmoodseku"/>
    <w:link w:val="Zkladntext1"/>
    <w:rsid w:val="00510174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0"/>
    <w:rsid w:val="00510174"/>
    <w:pPr>
      <w:autoSpaceDE/>
      <w:autoSpaceDN/>
      <w:spacing w:line="252" w:lineRule="auto"/>
    </w:pPr>
    <w:rPr>
      <w:lang w:val="en-US" w:eastAsia="en-US" w:bidi="ar-SA"/>
    </w:rPr>
  </w:style>
  <w:style w:type="paragraph" w:styleId="Bezriadkovania">
    <w:name w:val="No Spacing"/>
    <w:uiPriority w:val="1"/>
    <w:qFormat/>
    <w:rsid w:val="00510174"/>
    <w:pPr>
      <w:widowControl/>
      <w:suppressAutoHyphens/>
      <w:autoSpaceDE/>
      <w:autoSpaceDN/>
      <w:ind w:right="-57"/>
    </w:pPr>
    <w:rPr>
      <w:rFonts w:ascii="Cambria" w:eastAsia="Calibri" w:hAnsi="Cambria" w:cs="Cambria"/>
      <w:lang w:eastAsia="ar-SA"/>
    </w:rPr>
  </w:style>
  <w:style w:type="paragraph" w:customStyle="1" w:styleId="Cisl2U">
    <w:name w:val="Cisl2U"/>
    <w:basedOn w:val="Normlny"/>
    <w:link w:val="Cisl2UChar"/>
    <w:qFormat/>
    <w:rsid w:val="00FC5F2C"/>
    <w:pPr>
      <w:numPr>
        <w:ilvl w:val="1"/>
        <w:numId w:val="7"/>
      </w:numPr>
      <w:tabs>
        <w:tab w:val="left" w:pos="709"/>
      </w:tabs>
      <w:autoSpaceDE/>
      <w:autoSpaceDN/>
    </w:pPr>
    <w:rPr>
      <w:rFonts w:eastAsia="Tahoma" w:cs="Tahoma"/>
      <w:color w:val="000000"/>
      <w:szCs w:val="24"/>
    </w:rPr>
  </w:style>
  <w:style w:type="numbering" w:customStyle="1" w:styleId="tl2U">
    <w:name w:val="Štýl2U"/>
    <w:uiPriority w:val="99"/>
    <w:rsid w:val="00FC5F2C"/>
    <w:pPr>
      <w:numPr>
        <w:numId w:val="10"/>
      </w:numPr>
    </w:pPr>
  </w:style>
  <w:style w:type="character" w:customStyle="1" w:styleId="Cisl2UChar">
    <w:name w:val="Cisl2U Char"/>
    <w:basedOn w:val="Predvolenpsmoodseku"/>
    <w:link w:val="Cisl2U"/>
    <w:rsid w:val="00FC5F2C"/>
    <w:rPr>
      <w:rFonts w:ascii="Times New Roman" w:eastAsia="Tahoma" w:hAnsi="Times New Roman" w:cs="Tahoma"/>
      <w:color w:val="000000"/>
      <w:szCs w:val="24"/>
      <w:lang w:val="sk-SK" w:eastAsia="sk-SK" w:bidi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"/>
    <w:basedOn w:val="Predvolenpsmoodseku"/>
    <w:link w:val="Odsekzoznamu"/>
    <w:uiPriority w:val="34"/>
    <w:qFormat/>
    <w:locked/>
    <w:rsid w:val="00313748"/>
    <w:rPr>
      <w:rFonts w:ascii="Times New Roman" w:eastAsia="Times New Roman" w:hAnsi="Times New Roman" w:cs="Times New Roman"/>
      <w:lang w:val="sk-SK" w:eastAsia="sk-SK" w:bidi="sk-SK"/>
    </w:rPr>
  </w:style>
  <w:style w:type="table" w:styleId="Mriekatabuky">
    <w:name w:val="Table Grid"/>
    <w:basedOn w:val="Normlnatabuka"/>
    <w:uiPriority w:val="39"/>
    <w:rsid w:val="00C51D4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A0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8C"/>
    <w:rPr>
      <w:rFonts w:ascii="Segoe UI" w:eastAsia="Times New Roman" w:hAnsi="Segoe UI" w:cs="Segoe UI"/>
      <w:sz w:val="18"/>
      <w:szCs w:val="1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0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07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73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0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073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paragraph" w:styleId="Revzia">
    <w:name w:val="Revision"/>
    <w:hidden/>
    <w:uiPriority w:val="99"/>
    <w:semiHidden/>
    <w:rsid w:val="00A00731"/>
    <w:pPr>
      <w:widowControl/>
      <w:autoSpaceDE/>
      <w:autoSpaceDN/>
    </w:pPr>
    <w:rPr>
      <w:rFonts w:ascii="Times New Roman" w:eastAsia="Times New Roman" w:hAnsi="Times New Roman" w:cs="Times New Roman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332B9D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2B9D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332B9D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332B9D"/>
    <w:rPr>
      <w:rFonts w:ascii="Times New Roman" w:eastAsia="Times New Roman" w:hAnsi="Times New Roman" w:cs="Times New Roman"/>
      <w:lang w:val="sk-SK" w:eastAsia="sk-SK" w:bidi="sk-SK"/>
    </w:rPr>
  </w:style>
  <w:style w:type="paragraph" w:customStyle="1" w:styleId="Cisl3U">
    <w:name w:val="Cisl3U"/>
    <w:basedOn w:val="Cisl2U"/>
    <w:link w:val="Cisl3UChar"/>
    <w:qFormat/>
    <w:rsid w:val="006D3D24"/>
    <w:pPr>
      <w:numPr>
        <w:ilvl w:val="2"/>
        <w:numId w:val="17"/>
      </w:numPr>
    </w:pPr>
  </w:style>
  <w:style w:type="numbering" w:customStyle="1" w:styleId="tl3U">
    <w:name w:val="Štýl3U"/>
    <w:uiPriority w:val="99"/>
    <w:rsid w:val="006D3D24"/>
    <w:pPr>
      <w:numPr>
        <w:numId w:val="17"/>
      </w:numPr>
    </w:pPr>
  </w:style>
  <w:style w:type="character" w:customStyle="1" w:styleId="Cisl3UChar">
    <w:name w:val="Cisl3U Char"/>
    <w:basedOn w:val="Predvolenpsmoodseku"/>
    <w:link w:val="Cisl3U"/>
    <w:rsid w:val="006D3D24"/>
    <w:rPr>
      <w:rFonts w:ascii="Times New Roman" w:eastAsia="Tahoma" w:hAnsi="Times New Roman" w:cs="Tahoma"/>
      <w:color w:val="000000"/>
      <w:szCs w:val="24"/>
      <w:lang w:val="sk-SK" w:eastAsia="sk-SK" w:bidi="sk-SK"/>
    </w:rPr>
  </w:style>
  <w:style w:type="character" w:customStyle="1" w:styleId="CharStyle8">
    <w:name w:val="Char Style 8"/>
    <w:link w:val="Style2"/>
    <w:uiPriority w:val="99"/>
    <w:locked/>
    <w:rsid w:val="006D3D24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8"/>
    <w:uiPriority w:val="99"/>
    <w:rsid w:val="006D3D24"/>
    <w:pPr>
      <w:shd w:val="clear" w:color="auto" w:fill="FFFFFF"/>
      <w:autoSpaceDE/>
      <w:autoSpaceDN/>
      <w:spacing w:before="240" w:line="240" w:lineRule="atLeast"/>
      <w:ind w:hanging="360"/>
      <w:jc w:val="center"/>
    </w:pPr>
    <w:rPr>
      <w:rFonts w:asciiTheme="minorHAnsi" w:eastAsiaTheme="minorHAnsi" w:hAnsiTheme="minorHAnsi" w:cstheme="minorBidi"/>
      <w:b/>
      <w:sz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B28B-7CA8-4983-9E2F-C9343CE9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Šimo Juraj, Ing.</cp:lastModifiedBy>
  <cp:revision>133</cp:revision>
  <dcterms:created xsi:type="dcterms:W3CDTF">2020-10-13T12:14:00Z</dcterms:created>
  <dcterms:modified xsi:type="dcterms:W3CDTF">2020-11-11T09:54:00Z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2020-09-18T00:00:00Z</vt:filetime>
  </property>
</Properties>
</file>