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69EB01C6"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zákona č. 343/2015 Z. z. o verejnom obstarávaní a o zmene a doplnení niektorých zákonov v platnom znení (ďalej len "ZVO") s </w:t>
      </w:r>
      <w:r w:rsidR="00B25AA5" w:rsidRPr="009E7E92">
        <w:rPr>
          <w:rStyle w:val="iadne"/>
          <w:b/>
          <w:bCs/>
        </w:rPr>
        <w:t>pre</w:t>
      </w:r>
      <w:r w:rsidR="00D303D9" w:rsidRPr="009E7E92">
        <w:rPr>
          <w:rStyle w:val="iadne"/>
          <w:b/>
          <w:bCs/>
        </w:rPr>
        <w:t>dpokladanou hodnotou zákazky</w:t>
      </w:r>
      <w:r w:rsidR="00D303D9" w:rsidRPr="006A1721">
        <w:rPr>
          <w:rStyle w:val="iadne"/>
        </w:rPr>
        <w:t xml:space="preserve"> vo </w:t>
      </w:r>
      <w:r w:rsidR="00B25AA5" w:rsidRPr="006A1721">
        <w:rPr>
          <w:rStyle w:val="iadne"/>
        </w:rPr>
        <w:t>výške</w:t>
      </w:r>
      <w:r w:rsidR="00DF530B" w:rsidRPr="006A1721">
        <w:rPr>
          <w:rStyle w:val="iadne"/>
        </w:rPr>
        <w:t xml:space="preserve"> </w:t>
      </w:r>
      <w:r w:rsidR="00304433" w:rsidRPr="00C12408">
        <w:rPr>
          <w:rStyle w:val="iadne"/>
        </w:rPr>
        <w:t>2 211 531,44 eur + priemer hodnôt zo zrealizovaných archeologických výskumov na uliciach/stavbách podobného rozsahu a charakteru: 21</w:t>
      </w:r>
      <w:r w:rsidR="009E7E92">
        <w:rPr>
          <w:rStyle w:val="iadne"/>
        </w:rPr>
        <w:t> </w:t>
      </w:r>
      <w:r w:rsidR="00304433" w:rsidRPr="00C12408">
        <w:rPr>
          <w:rStyle w:val="iadne"/>
        </w:rPr>
        <w:t>848</w:t>
      </w:r>
      <w:r w:rsidR="009E7E92">
        <w:rPr>
          <w:rStyle w:val="iadne"/>
        </w:rPr>
        <w:t>,00</w:t>
      </w:r>
      <w:r w:rsidR="00304433" w:rsidRPr="00C12408">
        <w:rPr>
          <w:rStyle w:val="iadne"/>
        </w:rPr>
        <w:t xml:space="preserve"> eur =</w:t>
      </w:r>
      <w:r w:rsidR="00304433" w:rsidRPr="00304433">
        <w:rPr>
          <w:rStyle w:val="iadne"/>
          <w:b/>
          <w:bCs/>
        </w:rPr>
        <w:t xml:space="preserve"> spolu 2 233 379,44 eur</w:t>
      </w:r>
      <w:r w:rsidR="00C12408">
        <w:rPr>
          <w:rStyle w:val="iadne"/>
          <w:b/>
          <w:bCs/>
        </w:rPr>
        <w:t xml:space="preserve"> </w:t>
      </w:r>
      <w:r w:rsidR="00C12408" w:rsidRPr="006456AE">
        <w:rPr>
          <w:rStyle w:val="iadne"/>
        </w:rPr>
        <w:t>bez DPH</w:t>
      </w:r>
      <w:r w:rsidR="005C36B6" w:rsidRPr="006456AE">
        <w:rPr>
          <w:rStyle w:val="iadne"/>
        </w:rPr>
        <w:t>.</w:t>
      </w:r>
      <w:r w:rsidR="005C36B6" w:rsidRPr="006A1721">
        <w:rPr>
          <w:rStyle w:val="iadne"/>
        </w:rPr>
        <w:t xml:space="preserve"> </w:t>
      </w:r>
    </w:p>
    <w:p w14:paraId="21DA86EB" w14:textId="77777777" w:rsidR="00F00D7C" w:rsidRPr="009E58B7" w:rsidRDefault="00F00D7C" w:rsidP="00DC1101">
      <w:pPr>
        <w:pStyle w:val="Bezriadkovania"/>
        <w:rPr>
          <w:rStyle w:val="iadne"/>
          <w:b/>
          <w:bCs/>
          <w:smallCaps/>
        </w:rPr>
      </w:pPr>
    </w:p>
    <w:p w14:paraId="5776B2EC" w14:textId="29F932D6" w:rsidR="00F00D7C" w:rsidRPr="009E58B7" w:rsidRDefault="00B25AA5">
      <w:pPr>
        <w:spacing w:after="120"/>
        <w:jc w:val="both"/>
        <w:rPr>
          <w:rStyle w:val="iadne"/>
          <w:b/>
          <w:bCs/>
          <w:smallCaps/>
        </w:rPr>
      </w:pPr>
      <w:r w:rsidRPr="009E58B7">
        <w:rPr>
          <w:rStyle w:val="iadne"/>
          <w:b/>
          <w:bCs/>
          <w:smallCaps/>
        </w:rPr>
        <w:t>Názov zákazky:</w:t>
      </w:r>
      <w:r w:rsidR="001059E9" w:rsidRPr="009E58B7">
        <w:rPr>
          <w:rStyle w:val="iadne"/>
          <w:b/>
          <w:bCs/>
          <w:smallCaps/>
        </w:rPr>
        <w:tab/>
      </w:r>
      <w:r w:rsidR="00DC1101" w:rsidRPr="00DC1101">
        <w:rPr>
          <w:rStyle w:val="iadne"/>
          <w:b/>
          <w:bCs/>
        </w:rPr>
        <w:t xml:space="preserve">Rekonštrukcia miestnej komunikácie Zelený </w:t>
      </w:r>
      <w:proofErr w:type="spellStart"/>
      <w:r w:rsidR="00DC1101" w:rsidRPr="00DC1101">
        <w:rPr>
          <w:rStyle w:val="iadne"/>
          <w:b/>
          <w:bCs/>
        </w:rPr>
        <w:t>kríčok</w:t>
      </w:r>
      <w:proofErr w:type="spellEnd"/>
    </w:p>
    <w:p w14:paraId="368E8990" w14:textId="77777777" w:rsidR="00766CA7" w:rsidRPr="009E58B7" w:rsidRDefault="00766CA7" w:rsidP="00DC1101">
      <w:pPr>
        <w:pStyle w:val="Bezriadkovania"/>
        <w:rPr>
          <w:rStyle w:val="iadne"/>
          <w:b/>
          <w:bCs/>
          <w:smallCaps/>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3D87EDD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p w14:paraId="27F10CD8" w14:textId="77777777" w:rsidR="008B40D6" w:rsidRPr="009E58B7"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65868B3D" w14:textId="6697DE70"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77777777" w:rsidR="008B40D6" w:rsidRPr="009E58B7" w:rsidRDefault="008B40D6" w:rsidP="000C6793">
            <w:pPr>
              <w:jc w:val="both"/>
              <w:rPr>
                <w:color w:val="auto"/>
                <w:lang w:eastAsia="en-US"/>
              </w:rPr>
            </w:pPr>
          </w:p>
          <w:p w14:paraId="58CD3CE6" w14:textId="77777777" w:rsidR="00BA7763" w:rsidRPr="009E58B7" w:rsidRDefault="00BA7763" w:rsidP="008B40D6">
            <w:pPr>
              <w:jc w:val="both"/>
              <w:rPr>
                <w:color w:val="auto"/>
                <w:lang w:eastAsia="en-US"/>
              </w:rPr>
            </w:pPr>
          </w:p>
          <w:p w14:paraId="276CD000" w14:textId="06505578" w:rsidR="00364D72" w:rsidRPr="009E58B7" w:rsidRDefault="008B40D6" w:rsidP="00364D72">
            <w:pPr>
              <w:jc w:val="both"/>
              <w:rPr>
                <w:color w:val="auto"/>
                <w:lang w:eastAsia="en-US"/>
              </w:rPr>
            </w:pPr>
            <w:r w:rsidRPr="009E58B7">
              <w:rPr>
                <w:color w:val="auto"/>
                <w:lang w:eastAsia="en-US"/>
              </w:rPr>
              <w:t>...................</w:t>
            </w:r>
            <w:r w:rsidR="00AB7905">
              <w:rPr>
                <w:color w:val="auto"/>
                <w:lang w:eastAsia="en-US"/>
              </w:rPr>
              <w:t>.</w:t>
            </w:r>
            <w:r w:rsidRPr="009E58B7">
              <w:rPr>
                <w:color w:val="auto"/>
                <w:lang w:eastAsia="en-US"/>
              </w:rPr>
              <w:t>.</w:t>
            </w:r>
            <w:proofErr w:type="spellStart"/>
            <w:r w:rsidR="004C2E98">
              <w:rPr>
                <w:color w:val="auto"/>
                <w:lang w:eastAsia="en-US"/>
              </w:rPr>
              <w:t>v.r</w:t>
            </w:r>
            <w:proofErr w:type="spellEnd"/>
            <w:r w:rsidR="004C2E98">
              <w:rPr>
                <w:color w:val="auto"/>
                <w:lang w:eastAsia="en-US"/>
              </w:rPr>
              <w:t>.</w:t>
            </w:r>
            <w:r w:rsidRPr="009E58B7">
              <w:rPr>
                <w:color w:val="auto"/>
                <w:lang w:eastAsia="en-US"/>
              </w:rPr>
              <w:t xml:space="preserve">......................... </w:t>
            </w:r>
            <w:r w:rsidRPr="009E58B7">
              <w:rPr>
                <w:color w:val="auto"/>
                <w:lang w:eastAsia="en-US"/>
              </w:rPr>
              <w:br/>
            </w:r>
            <w:r w:rsidR="0036513D" w:rsidRPr="009E58B7">
              <w:rPr>
                <w:color w:val="auto"/>
                <w:lang w:eastAsia="en-US"/>
              </w:rPr>
              <w:t xml:space="preserve">Ing. </w:t>
            </w:r>
            <w:r w:rsidR="000163EC">
              <w:rPr>
                <w:color w:val="auto"/>
                <w:lang w:eastAsia="en-US"/>
              </w:rPr>
              <w:t>Monika Heregová</w:t>
            </w:r>
            <w:r w:rsidR="0036513D" w:rsidRPr="009E58B7">
              <w:rPr>
                <w:color w:val="auto"/>
                <w:lang w:eastAsia="en-US"/>
              </w:rPr>
              <w:t xml:space="preserve">, odbor </w:t>
            </w:r>
            <w:r w:rsidR="00364D72" w:rsidRPr="009E58B7">
              <w:rPr>
                <w:color w:val="auto"/>
                <w:lang w:eastAsia="en-US"/>
              </w:rPr>
              <w:t>investičnej výstavby</w:t>
            </w:r>
          </w:p>
          <w:p w14:paraId="24B63D18" w14:textId="77777777" w:rsidR="00364D72" w:rsidRPr="009E58B7" w:rsidRDefault="00364D72" w:rsidP="00364D72">
            <w:pPr>
              <w:jc w:val="both"/>
              <w:rPr>
                <w:color w:val="auto"/>
                <w:lang w:eastAsia="en-US"/>
              </w:rPr>
            </w:pPr>
          </w:p>
          <w:p w14:paraId="504117F5" w14:textId="77777777" w:rsidR="00364D72" w:rsidRPr="009E58B7" w:rsidRDefault="00364D72" w:rsidP="00364D72">
            <w:pPr>
              <w:jc w:val="both"/>
              <w:rPr>
                <w:color w:val="auto"/>
                <w:lang w:eastAsia="en-US"/>
              </w:rPr>
            </w:pPr>
          </w:p>
          <w:p w14:paraId="6B867178" w14:textId="77777777" w:rsidR="00BA7763" w:rsidRPr="009E58B7" w:rsidRDefault="00BA7763" w:rsidP="008B40D6">
            <w:pPr>
              <w:jc w:val="both"/>
              <w:rPr>
                <w:color w:val="auto"/>
                <w:lang w:eastAsia="en-US"/>
              </w:rPr>
            </w:pPr>
          </w:p>
          <w:p w14:paraId="573A53CA" w14:textId="1A9883B2"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Pr="009E58B7">
              <w:rPr>
                <w:color w:val="auto"/>
                <w:lang w:eastAsia="en-US"/>
              </w:rPr>
              <w:t>..</w:t>
            </w:r>
            <w:proofErr w:type="spellStart"/>
            <w:r w:rsidR="004C2E98">
              <w:rPr>
                <w:color w:val="auto"/>
                <w:lang w:eastAsia="en-US"/>
              </w:rPr>
              <w:t>v.r</w:t>
            </w:r>
            <w:proofErr w:type="spellEnd"/>
            <w:r w:rsidR="004C2E98">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75310DCB" w14:textId="77777777" w:rsidR="00364D72" w:rsidRPr="009E58B7" w:rsidRDefault="00364D72" w:rsidP="00E200A2">
            <w:pPr>
              <w:tabs>
                <w:tab w:val="left" w:pos="2228"/>
                <w:tab w:val="left" w:pos="4924"/>
                <w:tab w:val="left" w:pos="5104"/>
                <w:tab w:val="left" w:pos="6317"/>
              </w:tabs>
              <w:rPr>
                <w:color w:val="auto"/>
                <w:lang w:eastAsia="en-US"/>
              </w:rPr>
            </w:pPr>
          </w:p>
          <w:p w14:paraId="02646A9E" w14:textId="3BB8F1D0"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proofErr w:type="spellStart"/>
            <w:r w:rsidR="004C2E98">
              <w:rPr>
                <w:color w:val="auto"/>
                <w:lang w:eastAsia="en-US"/>
              </w:rPr>
              <w:t>v.r</w:t>
            </w:r>
            <w:proofErr w:type="spellEnd"/>
            <w:r w:rsidR="004C2E98">
              <w:rPr>
                <w:color w:val="auto"/>
                <w:lang w:eastAsia="en-US"/>
              </w:rPr>
              <w:t>.</w:t>
            </w:r>
            <w:r w:rsidRPr="009E58B7">
              <w:rPr>
                <w:color w:val="auto"/>
                <w:lang w:eastAsia="en-US"/>
              </w:rPr>
              <w:t>..........................</w:t>
            </w:r>
          </w:p>
          <w:p w14:paraId="62B7ACE2" w14:textId="3308E991" w:rsidR="00E200A2" w:rsidRPr="009E58B7" w:rsidRDefault="00364D72" w:rsidP="00E200A2">
            <w:pPr>
              <w:tabs>
                <w:tab w:val="left" w:pos="2228"/>
                <w:tab w:val="left" w:pos="4924"/>
                <w:tab w:val="left" w:pos="5104"/>
                <w:tab w:val="left" w:pos="6317"/>
              </w:tabs>
              <w:rPr>
                <w:color w:val="auto"/>
                <w:lang w:eastAsia="en-US"/>
              </w:rPr>
            </w:pPr>
            <w:r w:rsidRPr="009E58B7">
              <w:rPr>
                <w:color w:val="auto"/>
                <w:lang w:eastAsia="en-US"/>
              </w:rPr>
              <w:t>Mgr. Renata Gregušová</w:t>
            </w:r>
            <w:r w:rsidR="00E200A2" w:rsidRPr="009E58B7">
              <w:rPr>
                <w:color w:val="auto"/>
                <w:lang w:eastAsia="en-US"/>
              </w:rPr>
              <w:t>, odbor verejného obstarávania</w:t>
            </w:r>
          </w:p>
          <w:p w14:paraId="5D42D6AA" w14:textId="2F2E34FC" w:rsidR="00E200A2" w:rsidRDefault="00E200A2" w:rsidP="008B40D6">
            <w:pPr>
              <w:tabs>
                <w:tab w:val="left" w:pos="2228"/>
                <w:tab w:val="left" w:pos="4924"/>
                <w:tab w:val="left" w:pos="5104"/>
                <w:tab w:val="left" w:pos="6317"/>
              </w:tabs>
              <w:rPr>
                <w:color w:val="auto"/>
                <w:lang w:eastAsia="en-US"/>
              </w:rPr>
            </w:pPr>
          </w:p>
          <w:p w14:paraId="1AB3770C" w14:textId="77777777" w:rsidR="002A2F74" w:rsidRPr="009E58B7" w:rsidRDefault="002A2F74"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305E1E23"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proofErr w:type="spellStart"/>
            <w:r w:rsidR="004C2E98">
              <w:rPr>
                <w:color w:val="auto"/>
                <w:lang w:eastAsia="en-US"/>
              </w:rPr>
              <w:t>v.r</w:t>
            </w:r>
            <w:proofErr w:type="spellEnd"/>
            <w:r w:rsidR="004C2E98">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69537B6" w14:textId="299CB9F6" w:rsidR="002160E7" w:rsidRPr="009E58B7" w:rsidRDefault="002160E7" w:rsidP="000C6793">
            <w:pPr>
              <w:jc w:val="both"/>
              <w:rPr>
                <w:color w:val="auto"/>
                <w:lang w:eastAsia="en-US"/>
              </w:rPr>
            </w:pPr>
          </w:p>
          <w:p w14:paraId="7C96D50D" w14:textId="77777777" w:rsidR="008633A6" w:rsidRPr="009E58B7" w:rsidRDefault="008633A6" w:rsidP="00364D72">
            <w:pPr>
              <w:rPr>
                <w:color w:val="auto"/>
                <w:lang w:eastAsia="en-US"/>
              </w:rPr>
            </w:pPr>
          </w:p>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23D331ED" w14:textId="6B3D6958" w:rsidR="002160E7" w:rsidRPr="009E58B7" w:rsidRDefault="002160E7" w:rsidP="00337ED4">
            <w:pPr>
              <w:rPr>
                <w:lang w:eastAsia="en-US"/>
              </w:rPr>
            </w:pPr>
          </w:p>
          <w:p w14:paraId="2DFF3C12" w14:textId="77777777" w:rsidR="00364D72" w:rsidRPr="009E58B7" w:rsidRDefault="00364D72" w:rsidP="00337ED4">
            <w:pPr>
              <w:rPr>
                <w:lang w:eastAsia="en-US"/>
              </w:rPr>
            </w:pPr>
          </w:p>
          <w:p w14:paraId="1E73A032" w14:textId="356E27B2" w:rsidR="002160E7" w:rsidRPr="009E58B7" w:rsidRDefault="002160E7" w:rsidP="00337ED4">
            <w:pPr>
              <w:rPr>
                <w:lang w:eastAsia="en-US"/>
              </w:rPr>
            </w:pPr>
            <w:r w:rsidRPr="009E58B7">
              <w:rPr>
                <w:lang w:eastAsia="en-US"/>
              </w:rPr>
              <w:t>...................</w:t>
            </w:r>
            <w:r w:rsidR="00AB7905">
              <w:rPr>
                <w:lang w:eastAsia="en-US"/>
              </w:rPr>
              <w:t>.</w:t>
            </w:r>
            <w:r w:rsidRPr="009E58B7">
              <w:rPr>
                <w:lang w:eastAsia="en-US"/>
              </w:rPr>
              <w:t>.</w:t>
            </w:r>
            <w:proofErr w:type="spellStart"/>
            <w:r w:rsidR="004C2E98">
              <w:rPr>
                <w:lang w:eastAsia="en-US"/>
              </w:rPr>
              <w:t>v.r</w:t>
            </w:r>
            <w:proofErr w:type="spellEnd"/>
            <w:r w:rsidR="004C2E98">
              <w:rPr>
                <w:lang w:eastAsia="en-US"/>
              </w:rPr>
              <w:t>.</w:t>
            </w:r>
            <w:r w:rsidRPr="009E58B7">
              <w:rPr>
                <w:lang w:eastAsia="en-US"/>
              </w:rPr>
              <w:t>..........................</w:t>
            </w:r>
          </w:p>
          <w:p w14:paraId="4B11AF4A" w14:textId="4C81104D" w:rsidR="0068494A" w:rsidRPr="0068494A" w:rsidRDefault="002160E7" w:rsidP="0068494A">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bookmarkStart w:id="0" w:name="_GoBack"/>
      <w:bookmarkEnd w:id="0"/>
    </w:p>
    <w:p w14:paraId="782D69FF" w14:textId="77777777" w:rsidR="00622CEC" w:rsidRPr="00BC4C5D" w:rsidRDefault="00622CEC"/>
    <w:p w14:paraId="72704D20" w14:textId="5A300C67" w:rsidR="00C00821"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56079399" w:history="1">
        <w:r w:rsidR="00C00821" w:rsidRPr="00A666B4">
          <w:rPr>
            <w:rStyle w:val="Hypertextovprepojenie"/>
            <w:rFonts w:ascii="Trebuchet MS" w:eastAsia="Trebuchet MS" w:hAnsi="Trebuchet MS" w:cs="Trebuchet MS"/>
            <w:noProof/>
          </w:rPr>
          <w:t>A.</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Podmienky súťaže</w:t>
        </w:r>
        <w:r w:rsidR="00C00821">
          <w:rPr>
            <w:noProof/>
            <w:webHidden/>
          </w:rPr>
          <w:tab/>
        </w:r>
        <w:r w:rsidR="00C00821">
          <w:rPr>
            <w:noProof/>
            <w:webHidden/>
          </w:rPr>
          <w:fldChar w:fldCharType="begin"/>
        </w:r>
        <w:r w:rsidR="00C00821">
          <w:rPr>
            <w:noProof/>
            <w:webHidden/>
          </w:rPr>
          <w:instrText xml:space="preserve"> PAGEREF _Toc56079399 \h </w:instrText>
        </w:r>
        <w:r w:rsidR="00C00821">
          <w:rPr>
            <w:noProof/>
            <w:webHidden/>
          </w:rPr>
        </w:r>
        <w:r w:rsidR="00C00821">
          <w:rPr>
            <w:noProof/>
            <w:webHidden/>
          </w:rPr>
          <w:fldChar w:fldCharType="separate"/>
        </w:r>
        <w:r w:rsidR="00C00821">
          <w:rPr>
            <w:noProof/>
            <w:webHidden/>
          </w:rPr>
          <w:t>3</w:t>
        </w:r>
        <w:r w:rsidR="00C00821">
          <w:rPr>
            <w:noProof/>
            <w:webHidden/>
          </w:rPr>
          <w:fldChar w:fldCharType="end"/>
        </w:r>
      </w:hyperlink>
    </w:p>
    <w:p w14:paraId="594BB8FD" w14:textId="47BF71AE" w:rsidR="00C00821" w:rsidRDefault="007B7107">
      <w:pPr>
        <w:pStyle w:val="Obsah2"/>
        <w:rPr>
          <w:rFonts w:asciiTheme="minorHAnsi" w:eastAsiaTheme="minorEastAsia" w:hAnsiTheme="minorHAnsi" w:cstheme="minorBidi"/>
          <w:noProof/>
          <w:color w:val="auto"/>
          <w:sz w:val="22"/>
          <w:szCs w:val="22"/>
          <w:bdr w:val="none" w:sz="0" w:space="0" w:color="auto"/>
        </w:rPr>
      </w:pPr>
      <w:hyperlink w:anchor="_Toc56079400" w:history="1">
        <w:r w:rsidR="00C00821" w:rsidRPr="00A666B4">
          <w:rPr>
            <w:rStyle w:val="Hypertextovprepojenie"/>
            <w:noProof/>
          </w:rPr>
          <w:t>1.1</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Komunikácia</w:t>
        </w:r>
        <w:r w:rsidR="00C00821">
          <w:rPr>
            <w:noProof/>
            <w:webHidden/>
          </w:rPr>
          <w:tab/>
        </w:r>
        <w:r w:rsidR="00C00821">
          <w:rPr>
            <w:noProof/>
            <w:webHidden/>
          </w:rPr>
          <w:fldChar w:fldCharType="begin"/>
        </w:r>
        <w:r w:rsidR="00C00821">
          <w:rPr>
            <w:noProof/>
            <w:webHidden/>
          </w:rPr>
          <w:instrText xml:space="preserve"> PAGEREF _Toc56079400 \h </w:instrText>
        </w:r>
        <w:r w:rsidR="00C00821">
          <w:rPr>
            <w:noProof/>
            <w:webHidden/>
          </w:rPr>
        </w:r>
        <w:r w:rsidR="00C00821">
          <w:rPr>
            <w:noProof/>
            <w:webHidden/>
          </w:rPr>
          <w:fldChar w:fldCharType="separate"/>
        </w:r>
        <w:r w:rsidR="00C00821">
          <w:rPr>
            <w:noProof/>
            <w:webHidden/>
          </w:rPr>
          <w:t>3</w:t>
        </w:r>
        <w:r w:rsidR="00C00821">
          <w:rPr>
            <w:noProof/>
            <w:webHidden/>
          </w:rPr>
          <w:fldChar w:fldCharType="end"/>
        </w:r>
      </w:hyperlink>
    </w:p>
    <w:p w14:paraId="49049F32" w14:textId="54AA5D4B"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01" w:history="1">
        <w:r w:rsidR="00C00821" w:rsidRPr="00A666B4">
          <w:rPr>
            <w:rStyle w:val="Hypertextovprepojenie"/>
            <w:rFonts w:eastAsia="Trebuchet MS"/>
            <w:noProof/>
          </w:rPr>
          <w:t>1.</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Komunikácia medzi verejným obstarávateľom a záujemcami/uchádzačmi</w:t>
        </w:r>
        <w:r w:rsidR="00C00821">
          <w:rPr>
            <w:noProof/>
            <w:webHidden/>
          </w:rPr>
          <w:tab/>
        </w:r>
        <w:r w:rsidR="00C00821">
          <w:rPr>
            <w:noProof/>
            <w:webHidden/>
          </w:rPr>
          <w:fldChar w:fldCharType="begin"/>
        </w:r>
        <w:r w:rsidR="00C00821">
          <w:rPr>
            <w:noProof/>
            <w:webHidden/>
          </w:rPr>
          <w:instrText xml:space="preserve"> PAGEREF _Toc56079401 \h </w:instrText>
        </w:r>
        <w:r w:rsidR="00C00821">
          <w:rPr>
            <w:noProof/>
            <w:webHidden/>
          </w:rPr>
        </w:r>
        <w:r w:rsidR="00C00821">
          <w:rPr>
            <w:noProof/>
            <w:webHidden/>
          </w:rPr>
          <w:fldChar w:fldCharType="separate"/>
        </w:r>
        <w:r w:rsidR="00C00821">
          <w:rPr>
            <w:noProof/>
            <w:webHidden/>
          </w:rPr>
          <w:t>3</w:t>
        </w:r>
        <w:r w:rsidR="00C00821">
          <w:rPr>
            <w:noProof/>
            <w:webHidden/>
          </w:rPr>
          <w:fldChar w:fldCharType="end"/>
        </w:r>
      </w:hyperlink>
    </w:p>
    <w:p w14:paraId="515C2079" w14:textId="43C60FED" w:rsidR="00C00821" w:rsidRDefault="007B7107">
      <w:pPr>
        <w:pStyle w:val="Obsah2"/>
        <w:rPr>
          <w:rFonts w:asciiTheme="minorHAnsi" w:eastAsiaTheme="minorEastAsia" w:hAnsiTheme="minorHAnsi" w:cstheme="minorBidi"/>
          <w:noProof/>
          <w:color w:val="auto"/>
          <w:sz w:val="22"/>
          <w:szCs w:val="22"/>
          <w:bdr w:val="none" w:sz="0" w:space="0" w:color="auto"/>
        </w:rPr>
      </w:pPr>
      <w:hyperlink w:anchor="_Toc56079402" w:history="1">
        <w:r w:rsidR="00C00821" w:rsidRPr="00A666B4">
          <w:rPr>
            <w:rStyle w:val="Hypertextovprepojenie"/>
            <w:noProof/>
          </w:rPr>
          <w:t>1.2</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Predkladanie ponuky a jej obsah</w:t>
        </w:r>
        <w:r w:rsidR="00C00821">
          <w:rPr>
            <w:noProof/>
            <w:webHidden/>
          </w:rPr>
          <w:tab/>
        </w:r>
        <w:r w:rsidR="00C00821">
          <w:rPr>
            <w:noProof/>
            <w:webHidden/>
          </w:rPr>
          <w:fldChar w:fldCharType="begin"/>
        </w:r>
        <w:r w:rsidR="00C00821">
          <w:rPr>
            <w:noProof/>
            <w:webHidden/>
          </w:rPr>
          <w:instrText xml:space="preserve"> PAGEREF _Toc56079402 \h </w:instrText>
        </w:r>
        <w:r w:rsidR="00C00821">
          <w:rPr>
            <w:noProof/>
            <w:webHidden/>
          </w:rPr>
        </w:r>
        <w:r w:rsidR="00C00821">
          <w:rPr>
            <w:noProof/>
            <w:webHidden/>
          </w:rPr>
          <w:fldChar w:fldCharType="separate"/>
        </w:r>
        <w:r w:rsidR="00C00821">
          <w:rPr>
            <w:noProof/>
            <w:webHidden/>
          </w:rPr>
          <w:t>4</w:t>
        </w:r>
        <w:r w:rsidR="00C00821">
          <w:rPr>
            <w:noProof/>
            <w:webHidden/>
          </w:rPr>
          <w:fldChar w:fldCharType="end"/>
        </w:r>
      </w:hyperlink>
    </w:p>
    <w:p w14:paraId="56569D98" w14:textId="2E94F059"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03" w:history="1">
        <w:r w:rsidR="00C00821" w:rsidRPr="00A666B4">
          <w:rPr>
            <w:rStyle w:val="Hypertextovprepojenie"/>
            <w:rFonts w:eastAsia="Trebuchet MS"/>
            <w:noProof/>
          </w:rPr>
          <w:t>2.</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Predkladanie ponuky</w:t>
        </w:r>
        <w:r w:rsidR="00C00821">
          <w:rPr>
            <w:noProof/>
            <w:webHidden/>
          </w:rPr>
          <w:tab/>
        </w:r>
        <w:r w:rsidR="00C00821">
          <w:rPr>
            <w:noProof/>
            <w:webHidden/>
          </w:rPr>
          <w:fldChar w:fldCharType="begin"/>
        </w:r>
        <w:r w:rsidR="00C00821">
          <w:rPr>
            <w:noProof/>
            <w:webHidden/>
          </w:rPr>
          <w:instrText xml:space="preserve"> PAGEREF _Toc56079403 \h </w:instrText>
        </w:r>
        <w:r w:rsidR="00C00821">
          <w:rPr>
            <w:noProof/>
            <w:webHidden/>
          </w:rPr>
        </w:r>
        <w:r w:rsidR="00C00821">
          <w:rPr>
            <w:noProof/>
            <w:webHidden/>
          </w:rPr>
          <w:fldChar w:fldCharType="separate"/>
        </w:r>
        <w:r w:rsidR="00C00821">
          <w:rPr>
            <w:noProof/>
            <w:webHidden/>
          </w:rPr>
          <w:t>4</w:t>
        </w:r>
        <w:r w:rsidR="00C00821">
          <w:rPr>
            <w:noProof/>
            <w:webHidden/>
          </w:rPr>
          <w:fldChar w:fldCharType="end"/>
        </w:r>
      </w:hyperlink>
    </w:p>
    <w:p w14:paraId="53E8AFAD" w14:textId="2EB73870"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04" w:history="1">
        <w:r w:rsidR="00C00821" w:rsidRPr="00A666B4">
          <w:rPr>
            <w:rStyle w:val="Hypertextovprepojenie"/>
            <w:rFonts w:eastAsia="Trebuchet MS"/>
            <w:noProof/>
          </w:rPr>
          <w:t>3.</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Obsah ponuky</w:t>
        </w:r>
        <w:r w:rsidR="00C00821">
          <w:rPr>
            <w:noProof/>
            <w:webHidden/>
          </w:rPr>
          <w:tab/>
        </w:r>
        <w:r w:rsidR="00C00821">
          <w:rPr>
            <w:noProof/>
            <w:webHidden/>
          </w:rPr>
          <w:fldChar w:fldCharType="begin"/>
        </w:r>
        <w:r w:rsidR="00C00821">
          <w:rPr>
            <w:noProof/>
            <w:webHidden/>
          </w:rPr>
          <w:instrText xml:space="preserve"> PAGEREF _Toc56079404 \h </w:instrText>
        </w:r>
        <w:r w:rsidR="00C00821">
          <w:rPr>
            <w:noProof/>
            <w:webHidden/>
          </w:rPr>
        </w:r>
        <w:r w:rsidR="00C00821">
          <w:rPr>
            <w:noProof/>
            <w:webHidden/>
          </w:rPr>
          <w:fldChar w:fldCharType="separate"/>
        </w:r>
        <w:r w:rsidR="00C00821">
          <w:rPr>
            <w:noProof/>
            <w:webHidden/>
          </w:rPr>
          <w:t>5</w:t>
        </w:r>
        <w:r w:rsidR="00C00821">
          <w:rPr>
            <w:noProof/>
            <w:webHidden/>
          </w:rPr>
          <w:fldChar w:fldCharType="end"/>
        </w:r>
      </w:hyperlink>
    </w:p>
    <w:p w14:paraId="20A8696D" w14:textId="0ABCD12F"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05" w:history="1">
        <w:r w:rsidR="00C00821" w:rsidRPr="00A666B4">
          <w:rPr>
            <w:rStyle w:val="Hypertextovprepojenie"/>
            <w:rFonts w:eastAsia="Trebuchet MS"/>
            <w:noProof/>
          </w:rPr>
          <w:t>4.</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Zábezpeka</w:t>
        </w:r>
        <w:r w:rsidR="00C00821">
          <w:rPr>
            <w:noProof/>
            <w:webHidden/>
          </w:rPr>
          <w:tab/>
        </w:r>
        <w:r w:rsidR="00C00821">
          <w:rPr>
            <w:noProof/>
            <w:webHidden/>
          </w:rPr>
          <w:fldChar w:fldCharType="begin"/>
        </w:r>
        <w:r w:rsidR="00C00821">
          <w:rPr>
            <w:noProof/>
            <w:webHidden/>
          </w:rPr>
          <w:instrText xml:space="preserve"> PAGEREF _Toc56079405 \h </w:instrText>
        </w:r>
        <w:r w:rsidR="00C00821">
          <w:rPr>
            <w:noProof/>
            <w:webHidden/>
          </w:rPr>
        </w:r>
        <w:r w:rsidR="00C00821">
          <w:rPr>
            <w:noProof/>
            <w:webHidden/>
          </w:rPr>
          <w:fldChar w:fldCharType="separate"/>
        </w:r>
        <w:r w:rsidR="00C00821">
          <w:rPr>
            <w:noProof/>
            <w:webHidden/>
          </w:rPr>
          <w:t>6</w:t>
        </w:r>
        <w:r w:rsidR="00C00821">
          <w:rPr>
            <w:noProof/>
            <w:webHidden/>
          </w:rPr>
          <w:fldChar w:fldCharType="end"/>
        </w:r>
      </w:hyperlink>
    </w:p>
    <w:p w14:paraId="77E12B73" w14:textId="45EDAADF" w:rsidR="00C00821" w:rsidRDefault="007B7107">
      <w:pPr>
        <w:pStyle w:val="Obsah2"/>
        <w:rPr>
          <w:rFonts w:asciiTheme="minorHAnsi" w:eastAsiaTheme="minorEastAsia" w:hAnsiTheme="minorHAnsi" w:cstheme="minorBidi"/>
          <w:noProof/>
          <w:color w:val="auto"/>
          <w:sz w:val="22"/>
          <w:szCs w:val="22"/>
          <w:bdr w:val="none" w:sz="0" w:space="0" w:color="auto"/>
        </w:rPr>
      </w:pPr>
      <w:hyperlink w:anchor="_Toc56079406" w:history="1">
        <w:r w:rsidR="00C00821" w:rsidRPr="00A666B4">
          <w:rPr>
            <w:rStyle w:val="Hypertextovprepojenie"/>
            <w:noProof/>
          </w:rPr>
          <w:t>1.3</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Otváranie a vyhodnocovanie ponúk</w:t>
        </w:r>
        <w:r w:rsidR="00C00821">
          <w:rPr>
            <w:noProof/>
            <w:webHidden/>
          </w:rPr>
          <w:tab/>
        </w:r>
        <w:r w:rsidR="00C00821">
          <w:rPr>
            <w:noProof/>
            <w:webHidden/>
          </w:rPr>
          <w:fldChar w:fldCharType="begin"/>
        </w:r>
        <w:r w:rsidR="00C00821">
          <w:rPr>
            <w:noProof/>
            <w:webHidden/>
          </w:rPr>
          <w:instrText xml:space="preserve"> PAGEREF _Toc56079406 \h </w:instrText>
        </w:r>
        <w:r w:rsidR="00C00821">
          <w:rPr>
            <w:noProof/>
            <w:webHidden/>
          </w:rPr>
        </w:r>
        <w:r w:rsidR="00C00821">
          <w:rPr>
            <w:noProof/>
            <w:webHidden/>
          </w:rPr>
          <w:fldChar w:fldCharType="separate"/>
        </w:r>
        <w:r w:rsidR="00C00821">
          <w:rPr>
            <w:noProof/>
            <w:webHidden/>
          </w:rPr>
          <w:t>6</w:t>
        </w:r>
        <w:r w:rsidR="00C00821">
          <w:rPr>
            <w:noProof/>
            <w:webHidden/>
          </w:rPr>
          <w:fldChar w:fldCharType="end"/>
        </w:r>
      </w:hyperlink>
    </w:p>
    <w:p w14:paraId="144CC51B" w14:textId="1489F6A8"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07" w:history="1">
        <w:r w:rsidR="00C00821" w:rsidRPr="00A666B4">
          <w:rPr>
            <w:rStyle w:val="Hypertextovprepojenie"/>
            <w:rFonts w:eastAsia="Trebuchet MS"/>
            <w:noProof/>
          </w:rPr>
          <w:t>5.</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Otváranie ponúk</w:t>
        </w:r>
        <w:r w:rsidR="00C00821">
          <w:rPr>
            <w:noProof/>
            <w:webHidden/>
          </w:rPr>
          <w:tab/>
        </w:r>
        <w:r w:rsidR="00C00821">
          <w:rPr>
            <w:noProof/>
            <w:webHidden/>
          </w:rPr>
          <w:fldChar w:fldCharType="begin"/>
        </w:r>
        <w:r w:rsidR="00C00821">
          <w:rPr>
            <w:noProof/>
            <w:webHidden/>
          </w:rPr>
          <w:instrText xml:space="preserve"> PAGEREF _Toc56079407 \h </w:instrText>
        </w:r>
        <w:r w:rsidR="00C00821">
          <w:rPr>
            <w:noProof/>
            <w:webHidden/>
          </w:rPr>
        </w:r>
        <w:r w:rsidR="00C00821">
          <w:rPr>
            <w:noProof/>
            <w:webHidden/>
          </w:rPr>
          <w:fldChar w:fldCharType="separate"/>
        </w:r>
        <w:r w:rsidR="00C00821">
          <w:rPr>
            <w:noProof/>
            <w:webHidden/>
          </w:rPr>
          <w:t>6</w:t>
        </w:r>
        <w:r w:rsidR="00C00821">
          <w:rPr>
            <w:noProof/>
            <w:webHidden/>
          </w:rPr>
          <w:fldChar w:fldCharType="end"/>
        </w:r>
      </w:hyperlink>
    </w:p>
    <w:p w14:paraId="603246B1" w14:textId="253C1FF6"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08" w:history="1">
        <w:r w:rsidR="00C00821" w:rsidRPr="00A666B4">
          <w:rPr>
            <w:rStyle w:val="Hypertextovprepojenie"/>
            <w:rFonts w:eastAsia="Trebuchet MS"/>
            <w:noProof/>
          </w:rPr>
          <w:t>6.</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Vyhodnotenie splnenia podmienok účasti a vyhodnocovanie ponúk</w:t>
        </w:r>
        <w:r w:rsidR="00C00821">
          <w:rPr>
            <w:noProof/>
            <w:webHidden/>
          </w:rPr>
          <w:tab/>
        </w:r>
        <w:r w:rsidR="00C00821">
          <w:rPr>
            <w:noProof/>
            <w:webHidden/>
          </w:rPr>
          <w:fldChar w:fldCharType="begin"/>
        </w:r>
        <w:r w:rsidR="00C00821">
          <w:rPr>
            <w:noProof/>
            <w:webHidden/>
          </w:rPr>
          <w:instrText xml:space="preserve"> PAGEREF _Toc56079408 \h </w:instrText>
        </w:r>
        <w:r w:rsidR="00C00821">
          <w:rPr>
            <w:noProof/>
            <w:webHidden/>
          </w:rPr>
        </w:r>
        <w:r w:rsidR="00C00821">
          <w:rPr>
            <w:noProof/>
            <w:webHidden/>
          </w:rPr>
          <w:fldChar w:fldCharType="separate"/>
        </w:r>
        <w:r w:rsidR="00C00821">
          <w:rPr>
            <w:noProof/>
            <w:webHidden/>
          </w:rPr>
          <w:t>7</w:t>
        </w:r>
        <w:r w:rsidR="00C00821">
          <w:rPr>
            <w:noProof/>
            <w:webHidden/>
          </w:rPr>
          <w:fldChar w:fldCharType="end"/>
        </w:r>
      </w:hyperlink>
    </w:p>
    <w:p w14:paraId="03CEE2C0" w14:textId="0AF93E7C" w:rsidR="00C00821" w:rsidRDefault="007B7107">
      <w:pPr>
        <w:pStyle w:val="Obsah2"/>
        <w:rPr>
          <w:rFonts w:asciiTheme="minorHAnsi" w:eastAsiaTheme="minorEastAsia" w:hAnsiTheme="minorHAnsi" w:cstheme="minorBidi"/>
          <w:noProof/>
          <w:color w:val="auto"/>
          <w:sz w:val="22"/>
          <w:szCs w:val="22"/>
          <w:bdr w:val="none" w:sz="0" w:space="0" w:color="auto"/>
        </w:rPr>
      </w:pPr>
      <w:hyperlink w:anchor="_Toc56079409" w:history="1">
        <w:r w:rsidR="00C00821" w:rsidRPr="00A666B4">
          <w:rPr>
            <w:rStyle w:val="Hypertextovprepojenie"/>
            <w:noProof/>
          </w:rPr>
          <w:t>1.4</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Ukončenie súťaže</w:t>
        </w:r>
        <w:r w:rsidR="00C00821">
          <w:rPr>
            <w:noProof/>
            <w:webHidden/>
          </w:rPr>
          <w:tab/>
        </w:r>
        <w:r w:rsidR="00C00821">
          <w:rPr>
            <w:noProof/>
            <w:webHidden/>
          </w:rPr>
          <w:fldChar w:fldCharType="begin"/>
        </w:r>
        <w:r w:rsidR="00C00821">
          <w:rPr>
            <w:noProof/>
            <w:webHidden/>
          </w:rPr>
          <w:instrText xml:space="preserve"> PAGEREF _Toc56079409 \h </w:instrText>
        </w:r>
        <w:r w:rsidR="00C00821">
          <w:rPr>
            <w:noProof/>
            <w:webHidden/>
          </w:rPr>
        </w:r>
        <w:r w:rsidR="00C00821">
          <w:rPr>
            <w:noProof/>
            <w:webHidden/>
          </w:rPr>
          <w:fldChar w:fldCharType="separate"/>
        </w:r>
        <w:r w:rsidR="00C00821">
          <w:rPr>
            <w:noProof/>
            <w:webHidden/>
          </w:rPr>
          <w:t>7</w:t>
        </w:r>
        <w:r w:rsidR="00C00821">
          <w:rPr>
            <w:noProof/>
            <w:webHidden/>
          </w:rPr>
          <w:fldChar w:fldCharType="end"/>
        </w:r>
      </w:hyperlink>
    </w:p>
    <w:p w14:paraId="32DD8930" w14:textId="7A92567D"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10" w:history="1">
        <w:r w:rsidR="00C00821" w:rsidRPr="00A666B4">
          <w:rPr>
            <w:rStyle w:val="Hypertextovprepojenie"/>
            <w:rFonts w:eastAsia="Trebuchet MS"/>
            <w:noProof/>
          </w:rPr>
          <w:t>7.</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Informácia o výsledku vyhodnotenia ponúk</w:t>
        </w:r>
        <w:r w:rsidR="00C00821">
          <w:rPr>
            <w:noProof/>
            <w:webHidden/>
          </w:rPr>
          <w:tab/>
        </w:r>
        <w:r w:rsidR="00C00821">
          <w:rPr>
            <w:noProof/>
            <w:webHidden/>
          </w:rPr>
          <w:fldChar w:fldCharType="begin"/>
        </w:r>
        <w:r w:rsidR="00C00821">
          <w:rPr>
            <w:noProof/>
            <w:webHidden/>
          </w:rPr>
          <w:instrText xml:space="preserve"> PAGEREF _Toc56079410 \h </w:instrText>
        </w:r>
        <w:r w:rsidR="00C00821">
          <w:rPr>
            <w:noProof/>
            <w:webHidden/>
          </w:rPr>
        </w:r>
        <w:r w:rsidR="00C00821">
          <w:rPr>
            <w:noProof/>
            <w:webHidden/>
          </w:rPr>
          <w:fldChar w:fldCharType="separate"/>
        </w:r>
        <w:r w:rsidR="00C00821">
          <w:rPr>
            <w:noProof/>
            <w:webHidden/>
          </w:rPr>
          <w:t>7</w:t>
        </w:r>
        <w:r w:rsidR="00C00821">
          <w:rPr>
            <w:noProof/>
            <w:webHidden/>
          </w:rPr>
          <w:fldChar w:fldCharType="end"/>
        </w:r>
      </w:hyperlink>
    </w:p>
    <w:p w14:paraId="77E4BB12" w14:textId="2CBC9A90"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11" w:history="1">
        <w:r w:rsidR="00C00821" w:rsidRPr="00A666B4">
          <w:rPr>
            <w:rStyle w:val="Hypertextovprepojenie"/>
            <w:rFonts w:eastAsia="Trebuchet MS"/>
            <w:noProof/>
          </w:rPr>
          <w:t>8.</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Súčinnosť úspešného uchádzača potrebná na uzavretie zmluvy o dielo</w:t>
        </w:r>
        <w:r w:rsidR="00C00821">
          <w:rPr>
            <w:noProof/>
            <w:webHidden/>
          </w:rPr>
          <w:tab/>
        </w:r>
        <w:r w:rsidR="00C00821">
          <w:rPr>
            <w:noProof/>
            <w:webHidden/>
          </w:rPr>
          <w:fldChar w:fldCharType="begin"/>
        </w:r>
        <w:r w:rsidR="00C00821">
          <w:rPr>
            <w:noProof/>
            <w:webHidden/>
          </w:rPr>
          <w:instrText xml:space="preserve"> PAGEREF _Toc56079411 \h </w:instrText>
        </w:r>
        <w:r w:rsidR="00C00821">
          <w:rPr>
            <w:noProof/>
            <w:webHidden/>
          </w:rPr>
        </w:r>
        <w:r w:rsidR="00C00821">
          <w:rPr>
            <w:noProof/>
            <w:webHidden/>
          </w:rPr>
          <w:fldChar w:fldCharType="separate"/>
        </w:r>
        <w:r w:rsidR="00C00821">
          <w:rPr>
            <w:noProof/>
            <w:webHidden/>
          </w:rPr>
          <w:t>7</w:t>
        </w:r>
        <w:r w:rsidR="00C00821">
          <w:rPr>
            <w:noProof/>
            <w:webHidden/>
          </w:rPr>
          <w:fldChar w:fldCharType="end"/>
        </w:r>
      </w:hyperlink>
    </w:p>
    <w:p w14:paraId="1CE98A11" w14:textId="5BB6562A"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12" w:history="1">
        <w:r w:rsidR="00C00821" w:rsidRPr="00A666B4">
          <w:rPr>
            <w:rStyle w:val="Hypertextovprepojenie"/>
            <w:rFonts w:eastAsia="Trebuchet MS"/>
            <w:noProof/>
          </w:rPr>
          <w:t>9.</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Uzavretie zmluvy o dielo</w:t>
        </w:r>
        <w:r w:rsidR="00C00821">
          <w:rPr>
            <w:noProof/>
            <w:webHidden/>
          </w:rPr>
          <w:tab/>
        </w:r>
        <w:r w:rsidR="00C00821">
          <w:rPr>
            <w:noProof/>
            <w:webHidden/>
          </w:rPr>
          <w:fldChar w:fldCharType="begin"/>
        </w:r>
        <w:r w:rsidR="00C00821">
          <w:rPr>
            <w:noProof/>
            <w:webHidden/>
          </w:rPr>
          <w:instrText xml:space="preserve"> PAGEREF _Toc56079412 \h </w:instrText>
        </w:r>
        <w:r w:rsidR="00C00821">
          <w:rPr>
            <w:noProof/>
            <w:webHidden/>
          </w:rPr>
        </w:r>
        <w:r w:rsidR="00C00821">
          <w:rPr>
            <w:noProof/>
            <w:webHidden/>
          </w:rPr>
          <w:fldChar w:fldCharType="separate"/>
        </w:r>
        <w:r w:rsidR="00C00821">
          <w:rPr>
            <w:noProof/>
            <w:webHidden/>
          </w:rPr>
          <w:t>8</w:t>
        </w:r>
        <w:r w:rsidR="00C00821">
          <w:rPr>
            <w:noProof/>
            <w:webHidden/>
          </w:rPr>
          <w:fldChar w:fldCharType="end"/>
        </w:r>
      </w:hyperlink>
    </w:p>
    <w:p w14:paraId="466270A3" w14:textId="4FA7B03B" w:rsidR="00C00821" w:rsidRDefault="007B7107">
      <w:pPr>
        <w:pStyle w:val="Obsah2"/>
        <w:rPr>
          <w:rFonts w:asciiTheme="minorHAnsi" w:eastAsiaTheme="minorEastAsia" w:hAnsiTheme="minorHAnsi" w:cstheme="minorBidi"/>
          <w:noProof/>
          <w:color w:val="auto"/>
          <w:sz w:val="22"/>
          <w:szCs w:val="22"/>
          <w:bdr w:val="none" w:sz="0" w:space="0" w:color="auto"/>
        </w:rPr>
      </w:pPr>
      <w:hyperlink w:anchor="_Toc56079413" w:history="1">
        <w:r w:rsidR="00C00821" w:rsidRPr="00A666B4">
          <w:rPr>
            <w:rStyle w:val="Hypertextovprepojenie"/>
            <w:noProof/>
          </w:rPr>
          <w:t>1.5</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Ostatné</w:t>
        </w:r>
        <w:r w:rsidR="00C00821">
          <w:rPr>
            <w:noProof/>
            <w:webHidden/>
          </w:rPr>
          <w:tab/>
        </w:r>
        <w:r w:rsidR="00C00821">
          <w:rPr>
            <w:noProof/>
            <w:webHidden/>
          </w:rPr>
          <w:fldChar w:fldCharType="begin"/>
        </w:r>
        <w:r w:rsidR="00C00821">
          <w:rPr>
            <w:noProof/>
            <w:webHidden/>
          </w:rPr>
          <w:instrText xml:space="preserve"> PAGEREF _Toc56079413 \h </w:instrText>
        </w:r>
        <w:r w:rsidR="00C00821">
          <w:rPr>
            <w:noProof/>
            <w:webHidden/>
          </w:rPr>
        </w:r>
        <w:r w:rsidR="00C00821">
          <w:rPr>
            <w:noProof/>
            <w:webHidden/>
          </w:rPr>
          <w:fldChar w:fldCharType="separate"/>
        </w:r>
        <w:r w:rsidR="00C00821">
          <w:rPr>
            <w:noProof/>
            <w:webHidden/>
          </w:rPr>
          <w:t>8</w:t>
        </w:r>
        <w:r w:rsidR="00C00821">
          <w:rPr>
            <w:noProof/>
            <w:webHidden/>
          </w:rPr>
          <w:fldChar w:fldCharType="end"/>
        </w:r>
      </w:hyperlink>
    </w:p>
    <w:p w14:paraId="4987FB79" w14:textId="5A874073"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14" w:history="1">
        <w:r w:rsidR="00C00821" w:rsidRPr="00A666B4">
          <w:rPr>
            <w:rStyle w:val="Hypertextovprepojenie"/>
            <w:rFonts w:eastAsia="Trebuchet MS"/>
            <w:noProof/>
          </w:rPr>
          <w:t>10.</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Zdroj finančných prostriedkov</w:t>
        </w:r>
        <w:r w:rsidR="00C00821">
          <w:rPr>
            <w:noProof/>
            <w:webHidden/>
          </w:rPr>
          <w:tab/>
        </w:r>
        <w:r w:rsidR="00C00821">
          <w:rPr>
            <w:noProof/>
            <w:webHidden/>
          </w:rPr>
          <w:fldChar w:fldCharType="begin"/>
        </w:r>
        <w:r w:rsidR="00C00821">
          <w:rPr>
            <w:noProof/>
            <w:webHidden/>
          </w:rPr>
          <w:instrText xml:space="preserve"> PAGEREF _Toc56079414 \h </w:instrText>
        </w:r>
        <w:r w:rsidR="00C00821">
          <w:rPr>
            <w:noProof/>
            <w:webHidden/>
          </w:rPr>
        </w:r>
        <w:r w:rsidR="00C00821">
          <w:rPr>
            <w:noProof/>
            <w:webHidden/>
          </w:rPr>
          <w:fldChar w:fldCharType="separate"/>
        </w:r>
        <w:r w:rsidR="00C00821">
          <w:rPr>
            <w:noProof/>
            <w:webHidden/>
          </w:rPr>
          <w:t>8</w:t>
        </w:r>
        <w:r w:rsidR="00C00821">
          <w:rPr>
            <w:noProof/>
            <w:webHidden/>
          </w:rPr>
          <w:fldChar w:fldCharType="end"/>
        </w:r>
      </w:hyperlink>
    </w:p>
    <w:p w14:paraId="00C73E22" w14:textId="7F25047F"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15" w:history="1">
        <w:r w:rsidR="00C00821" w:rsidRPr="00A666B4">
          <w:rPr>
            <w:rStyle w:val="Hypertextovprepojenie"/>
            <w:rFonts w:eastAsia="Trebuchet MS"/>
            <w:noProof/>
          </w:rPr>
          <w:t>11.</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Skupina dodávateľov</w:t>
        </w:r>
        <w:r w:rsidR="00C00821">
          <w:rPr>
            <w:noProof/>
            <w:webHidden/>
          </w:rPr>
          <w:tab/>
        </w:r>
        <w:r w:rsidR="00C00821">
          <w:rPr>
            <w:noProof/>
            <w:webHidden/>
          </w:rPr>
          <w:fldChar w:fldCharType="begin"/>
        </w:r>
        <w:r w:rsidR="00C00821">
          <w:rPr>
            <w:noProof/>
            <w:webHidden/>
          </w:rPr>
          <w:instrText xml:space="preserve"> PAGEREF _Toc56079415 \h </w:instrText>
        </w:r>
        <w:r w:rsidR="00C00821">
          <w:rPr>
            <w:noProof/>
            <w:webHidden/>
          </w:rPr>
        </w:r>
        <w:r w:rsidR="00C00821">
          <w:rPr>
            <w:noProof/>
            <w:webHidden/>
          </w:rPr>
          <w:fldChar w:fldCharType="separate"/>
        </w:r>
        <w:r w:rsidR="00C00821">
          <w:rPr>
            <w:noProof/>
            <w:webHidden/>
          </w:rPr>
          <w:t>8</w:t>
        </w:r>
        <w:r w:rsidR="00C00821">
          <w:rPr>
            <w:noProof/>
            <w:webHidden/>
          </w:rPr>
          <w:fldChar w:fldCharType="end"/>
        </w:r>
      </w:hyperlink>
    </w:p>
    <w:p w14:paraId="76A7446A" w14:textId="4E7C2F37"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16" w:history="1">
        <w:r w:rsidR="00C00821" w:rsidRPr="00A666B4">
          <w:rPr>
            <w:rStyle w:val="Hypertextovprepojenie"/>
            <w:rFonts w:eastAsia="Trebuchet MS"/>
            <w:noProof/>
          </w:rPr>
          <w:t>12.</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Variantné riešenie</w:t>
        </w:r>
        <w:r w:rsidR="00C00821">
          <w:rPr>
            <w:noProof/>
            <w:webHidden/>
          </w:rPr>
          <w:tab/>
        </w:r>
        <w:r w:rsidR="00C00821">
          <w:rPr>
            <w:noProof/>
            <w:webHidden/>
          </w:rPr>
          <w:fldChar w:fldCharType="begin"/>
        </w:r>
        <w:r w:rsidR="00C00821">
          <w:rPr>
            <w:noProof/>
            <w:webHidden/>
          </w:rPr>
          <w:instrText xml:space="preserve"> PAGEREF _Toc56079416 \h </w:instrText>
        </w:r>
        <w:r w:rsidR="00C00821">
          <w:rPr>
            <w:noProof/>
            <w:webHidden/>
          </w:rPr>
        </w:r>
        <w:r w:rsidR="00C00821">
          <w:rPr>
            <w:noProof/>
            <w:webHidden/>
          </w:rPr>
          <w:fldChar w:fldCharType="separate"/>
        </w:r>
        <w:r w:rsidR="00C00821">
          <w:rPr>
            <w:noProof/>
            <w:webHidden/>
          </w:rPr>
          <w:t>8</w:t>
        </w:r>
        <w:r w:rsidR="00C00821">
          <w:rPr>
            <w:noProof/>
            <w:webHidden/>
          </w:rPr>
          <w:fldChar w:fldCharType="end"/>
        </w:r>
      </w:hyperlink>
    </w:p>
    <w:p w14:paraId="09F87AD7" w14:textId="4E97A6B6"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17" w:history="1">
        <w:r w:rsidR="00C00821" w:rsidRPr="00A666B4">
          <w:rPr>
            <w:rStyle w:val="Hypertextovprepojenie"/>
            <w:rFonts w:eastAsia="Trebuchet MS"/>
            <w:noProof/>
          </w:rPr>
          <w:t>13.</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Doplňujúce informácie</w:t>
        </w:r>
        <w:r w:rsidR="00C00821">
          <w:rPr>
            <w:noProof/>
            <w:webHidden/>
          </w:rPr>
          <w:tab/>
        </w:r>
        <w:r w:rsidR="00C00821">
          <w:rPr>
            <w:noProof/>
            <w:webHidden/>
          </w:rPr>
          <w:fldChar w:fldCharType="begin"/>
        </w:r>
        <w:r w:rsidR="00C00821">
          <w:rPr>
            <w:noProof/>
            <w:webHidden/>
          </w:rPr>
          <w:instrText xml:space="preserve"> PAGEREF _Toc56079417 \h </w:instrText>
        </w:r>
        <w:r w:rsidR="00C00821">
          <w:rPr>
            <w:noProof/>
            <w:webHidden/>
          </w:rPr>
        </w:r>
        <w:r w:rsidR="00C00821">
          <w:rPr>
            <w:noProof/>
            <w:webHidden/>
          </w:rPr>
          <w:fldChar w:fldCharType="separate"/>
        </w:r>
        <w:r w:rsidR="00C00821">
          <w:rPr>
            <w:noProof/>
            <w:webHidden/>
          </w:rPr>
          <w:t>8</w:t>
        </w:r>
        <w:r w:rsidR="00C00821">
          <w:rPr>
            <w:noProof/>
            <w:webHidden/>
          </w:rPr>
          <w:fldChar w:fldCharType="end"/>
        </w:r>
      </w:hyperlink>
    </w:p>
    <w:p w14:paraId="1C8D5184" w14:textId="5404AC37" w:rsidR="00C00821" w:rsidRDefault="007B7107">
      <w:pPr>
        <w:pStyle w:val="Obsah1"/>
        <w:rPr>
          <w:rFonts w:asciiTheme="minorHAnsi" w:eastAsiaTheme="minorEastAsia" w:hAnsiTheme="minorHAnsi" w:cstheme="minorBidi"/>
          <w:noProof/>
          <w:color w:val="auto"/>
          <w:sz w:val="22"/>
          <w:szCs w:val="22"/>
          <w:bdr w:val="none" w:sz="0" w:space="0" w:color="auto"/>
        </w:rPr>
      </w:pPr>
      <w:hyperlink w:anchor="_Toc56079418" w:history="1">
        <w:r w:rsidR="00C00821" w:rsidRPr="00A666B4">
          <w:rPr>
            <w:rStyle w:val="Hypertextovprepojenie"/>
            <w:rFonts w:ascii="Trebuchet MS" w:eastAsia="Trebuchet MS" w:hAnsi="Trebuchet MS" w:cs="Trebuchet MS"/>
            <w:noProof/>
          </w:rPr>
          <w:t>B.</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Návrh zmluvy o dielo</w:t>
        </w:r>
        <w:r w:rsidR="00C00821">
          <w:rPr>
            <w:noProof/>
            <w:webHidden/>
          </w:rPr>
          <w:tab/>
        </w:r>
        <w:r w:rsidR="00C00821">
          <w:rPr>
            <w:noProof/>
            <w:webHidden/>
          </w:rPr>
          <w:fldChar w:fldCharType="begin"/>
        </w:r>
        <w:r w:rsidR="00C00821">
          <w:rPr>
            <w:noProof/>
            <w:webHidden/>
          </w:rPr>
          <w:instrText xml:space="preserve"> PAGEREF _Toc56079418 \h </w:instrText>
        </w:r>
        <w:r w:rsidR="00C00821">
          <w:rPr>
            <w:noProof/>
            <w:webHidden/>
          </w:rPr>
        </w:r>
        <w:r w:rsidR="00C00821">
          <w:rPr>
            <w:noProof/>
            <w:webHidden/>
          </w:rPr>
          <w:fldChar w:fldCharType="separate"/>
        </w:r>
        <w:r w:rsidR="00C00821">
          <w:rPr>
            <w:noProof/>
            <w:webHidden/>
          </w:rPr>
          <w:t>10</w:t>
        </w:r>
        <w:r w:rsidR="00C00821">
          <w:rPr>
            <w:noProof/>
            <w:webHidden/>
          </w:rPr>
          <w:fldChar w:fldCharType="end"/>
        </w:r>
      </w:hyperlink>
    </w:p>
    <w:p w14:paraId="747CEC66" w14:textId="40E3948F" w:rsidR="00C00821" w:rsidRDefault="007B7107">
      <w:pPr>
        <w:pStyle w:val="Obsah1"/>
        <w:rPr>
          <w:rFonts w:asciiTheme="minorHAnsi" w:eastAsiaTheme="minorEastAsia" w:hAnsiTheme="minorHAnsi" w:cstheme="minorBidi"/>
          <w:noProof/>
          <w:color w:val="auto"/>
          <w:sz w:val="22"/>
          <w:szCs w:val="22"/>
          <w:bdr w:val="none" w:sz="0" w:space="0" w:color="auto"/>
        </w:rPr>
      </w:pPr>
      <w:hyperlink w:anchor="_Toc56079419" w:history="1">
        <w:r w:rsidR="00C00821" w:rsidRPr="00A666B4">
          <w:rPr>
            <w:rStyle w:val="Hypertextovprepojenie"/>
            <w:rFonts w:ascii="Trebuchet MS" w:eastAsia="Trebuchet MS" w:hAnsi="Trebuchet MS" w:cs="Trebuchet MS"/>
            <w:noProof/>
          </w:rPr>
          <w:t>C.</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Opis predmetu zákazky</w:t>
        </w:r>
        <w:r w:rsidR="00C00821">
          <w:rPr>
            <w:noProof/>
            <w:webHidden/>
          </w:rPr>
          <w:tab/>
        </w:r>
        <w:r w:rsidR="00C00821">
          <w:rPr>
            <w:noProof/>
            <w:webHidden/>
          </w:rPr>
          <w:fldChar w:fldCharType="begin"/>
        </w:r>
        <w:r w:rsidR="00C00821">
          <w:rPr>
            <w:noProof/>
            <w:webHidden/>
          </w:rPr>
          <w:instrText xml:space="preserve"> PAGEREF _Toc56079419 \h </w:instrText>
        </w:r>
        <w:r w:rsidR="00C00821">
          <w:rPr>
            <w:noProof/>
            <w:webHidden/>
          </w:rPr>
        </w:r>
        <w:r w:rsidR="00C00821">
          <w:rPr>
            <w:noProof/>
            <w:webHidden/>
          </w:rPr>
          <w:fldChar w:fldCharType="separate"/>
        </w:r>
        <w:r w:rsidR="00C00821">
          <w:rPr>
            <w:noProof/>
            <w:webHidden/>
          </w:rPr>
          <w:t>26</w:t>
        </w:r>
        <w:r w:rsidR="00C00821">
          <w:rPr>
            <w:noProof/>
            <w:webHidden/>
          </w:rPr>
          <w:fldChar w:fldCharType="end"/>
        </w:r>
      </w:hyperlink>
    </w:p>
    <w:p w14:paraId="7785EEC7" w14:textId="0138597D"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20" w:history="1">
        <w:r w:rsidR="00C00821" w:rsidRPr="00A666B4">
          <w:rPr>
            <w:rStyle w:val="Hypertextovprepojenie"/>
            <w:noProof/>
          </w:rPr>
          <w:t>14.</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Názov predmetu zákazky</w:t>
        </w:r>
        <w:r w:rsidR="00C00821">
          <w:rPr>
            <w:noProof/>
            <w:webHidden/>
          </w:rPr>
          <w:tab/>
        </w:r>
        <w:r w:rsidR="00C00821">
          <w:rPr>
            <w:noProof/>
            <w:webHidden/>
          </w:rPr>
          <w:fldChar w:fldCharType="begin"/>
        </w:r>
        <w:r w:rsidR="00C00821">
          <w:rPr>
            <w:noProof/>
            <w:webHidden/>
          </w:rPr>
          <w:instrText xml:space="preserve"> PAGEREF _Toc56079420 \h </w:instrText>
        </w:r>
        <w:r w:rsidR="00C00821">
          <w:rPr>
            <w:noProof/>
            <w:webHidden/>
          </w:rPr>
        </w:r>
        <w:r w:rsidR="00C00821">
          <w:rPr>
            <w:noProof/>
            <w:webHidden/>
          </w:rPr>
          <w:fldChar w:fldCharType="separate"/>
        </w:r>
        <w:r w:rsidR="00C00821">
          <w:rPr>
            <w:noProof/>
            <w:webHidden/>
          </w:rPr>
          <w:t>26</w:t>
        </w:r>
        <w:r w:rsidR="00C00821">
          <w:rPr>
            <w:noProof/>
            <w:webHidden/>
          </w:rPr>
          <w:fldChar w:fldCharType="end"/>
        </w:r>
      </w:hyperlink>
    </w:p>
    <w:p w14:paraId="68262D85" w14:textId="082B0A27"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21" w:history="1">
        <w:r w:rsidR="00C00821" w:rsidRPr="00A666B4">
          <w:rPr>
            <w:rStyle w:val="Hypertextovprepojenie"/>
            <w:noProof/>
          </w:rPr>
          <w:t>15.</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Opis predmetu zákazky</w:t>
        </w:r>
        <w:r w:rsidR="00C00821">
          <w:rPr>
            <w:noProof/>
            <w:webHidden/>
          </w:rPr>
          <w:tab/>
        </w:r>
        <w:r w:rsidR="00C00821">
          <w:rPr>
            <w:noProof/>
            <w:webHidden/>
          </w:rPr>
          <w:fldChar w:fldCharType="begin"/>
        </w:r>
        <w:r w:rsidR="00C00821">
          <w:rPr>
            <w:noProof/>
            <w:webHidden/>
          </w:rPr>
          <w:instrText xml:space="preserve"> PAGEREF _Toc56079421 \h </w:instrText>
        </w:r>
        <w:r w:rsidR="00C00821">
          <w:rPr>
            <w:noProof/>
            <w:webHidden/>
          </w:rPr>
        </w:r>
        <w:r w:rsidR="00C00821">
          <w:rPr>
            <w:noProof/>
            <w:webHidden/>
          </w:rPr>
          <w:fldChar w:fldCharType="separate"/>
        </w:r>
        <w:r w:rsidR="00C00821">
          <w:rPr>
            <w:noProof/>
            <w:webHidden/>
          </w:rPr>
          <w:t>26</w:t>
        </w:r>
        <w:r w:rsidR="00C00821">
          <w:rPr>
            <w:noProof/>
            <w:webHidden/>
          </w:rPr>
          <w:fldChar w:fldCharType="end"/>
        </w:r>
      </w:hyperlink>
    </w:p>
    <w:p w14:paraId="1BAD3071" w14:textId="796D1AF0" w:rsidR="00C00821" w:rsidRDefault="007B7107">
      <w:pPr>
        <w:pStyle w:val="Obsah1"/>
        <w:rPr>
          <w:rFonts w:asciiTheme="minorHAnsi" w:eastAsiaTheme="minorEastAsia" w:hAnsiTheme="minorHAnsi" w:cstheme="minorBidi"/>
          <w:noProof/>
          <w:color w:val="auto"/>
          <w:sz w:val="22"/>
          <w:szCs w:val="22"/>
          <w:bdr w:val="none" w:sz="0" w:space="0" w:color="auto"/>
        </w:rPr>
      </w:pPr>
      <w:hyperlink w:anchor="_Toc56079422" w:history="1">
        <w:r w:rsidR="00C00821" w:rsidRPr="00A666B4">
          <w:rPr>
            <w:rStyle w:val="Hypertextovprepojenie"/>
            <w:rFonts w:eastAsia="Trebuchet MS" w:cs="Trebuchet MS"/>
            <w:noProof/>
          </w:rPr>
          <w:t>D.</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Kritériá na vyhodnotenie ponúk a spôsob ich uplatnenia</w:t>
        </w:r>
        <w:r w:rsidR="00C00821">
          <w:rPr>
            <w:noProof/>
            <w:webHidden/>
          </w:rPr>
          <w:tab/>
        </w:r>
        <w:r w:rsidR="00C00821">
          <w:rPr>
            <w:noProof/>
            <w:webHidden/>
          </w:rPr>
          <w:fldChar w:fldCharType="begin"/>
        </w:r>
        <w:r w:rsidR="00C00821">
          <w:rPr>
            <w:noProof/>
            <w:webHidden/>
          </w:rPr>
          <w:instrText xml:space="preserve"> PAGEREF _Toc56079422 \h </w:instrText>
        </w:r>
        <w:r w:rsidR="00C00821">
          <w:rPr>
            <w:noProof/>
            <w:webHidden/>
          </w:rPr>
        </w:r>
        <w:r w:rsidR="00C00821">
          <w:rPr>
            <w:noProof/>
            <w:webHidden/>
          </w:rPr>
          <w:fldChar w:fldCharType="separate"/>
        </w:r>
        <w:r w:rsidR="00C00821">
          <w:rPr>
            <w:noProof/>
            <w:webHidden/>
          </w:rPr>
          <w:t>31</w:t>
        </w:r>
        <w:r w:rsidR="00C00821">
          <w:rPr>
            <w:noProof/>
            <w:webHidden/>
          </w:rPr>
          <w:fldChar w:fldCharType="end"/>
        </w:r>
      </w:hyperlink>
    </w:p>
    <w:p w14:paraId="5E2832D2" w14:textId="7AA8FB09"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23" w:history="1">
        <w:r w:rsidR="00C00821" w:rsidRPr="00A666B4">
          <w:rPr>
            <w:rStyle w:val="Hypertextovprepojenie"/>
            <w:noProof/>
          </w:rPr>
          <w:t>16.</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Kritériá na vyhodnotenie ponúk</w:t>
        </w:r>
        <w:r w:rsidR="00C00821">
          <w:rPr>
            <w:noProof/>
            <w:webHidden/>
          </w:rPr>
          <w:tab/>
        </w:r>
        <w:r w:rsidR="00C00821">
          <w:rPr>
            <w:noProof/>
            <w:webHidden/>
          </w:rPr>
          <w:fldChar w:fldCharType="begin"/>
        </w:r>
        <w:r w:rsidR="00C00821">
          <w:rPr>
            <w:noProof/>
            <w:webHidden/>
          </w:rPr>
          <w:instrText xml:space="preserve"> PAGEREF _Toc56079423 \h </w:instrText>
        </w:r>
        <w:r w:rsidR="00C00821">
          <w:rPr>
            <w:noProof/>
            <w:webHidden/>
          </w:rPr>
        </w:r>
        <w:r w:rsidR="00C00821">
          <w:rPr>
            <w:noProof/>
            <w:webHidden/>
          </w:rPr>
          <w:fldChar w:fldCharType="separate"/>
        </w:r>
        <w:r w:rsidR="00C00821">
          <w:rPr>
            <w:noProof/>
            <w:webHidden/>
          </w:rPr>
          <w:t>31</w:t>
        </w:r>
        <w:r w:rsidR="00C00821">
          <w:rPr>
            <w:noProof/>
            <w:webHidden/>
          </w:rPr>
          <w:fldChar w:fldCharType="end"/>
        </w:r>
      </w:hyperlink>
    </w:p>
    <w:p w14:paraId="47327EFA" w14:textId="58D6A47E" w:rsidR="00C00821" w:rsidRDefault="007B7107">
      <w:pPr>
        <w:pStyle w:val="Obsah3"/>
        <w:rPr>
          <w:rFonts w:asciiTheme="minorHAnsi" w:eastAsiaTheme="minorEastAsia" w:hAnsiTheme="minorHAnsi" w:cstheme="minorBidi"/>
          <w:noProof/>
          <w:color w:val="auto"/>
          <w:sz w:val="22"/>
          <w:szCs w:val="22"/>
          <w:bdr w:val="none" w:sz="0" w:space="0" w:color="auto"/>
        </w:rPr>
      </w:pPr>
      <w:hyperlink w:anchor="_Toc56079424" w:history="1">
        <w:r w:rsidR="00C00821" w:rsidRPr="00A666B4">
          <w:rPr>
            <w:rStyle w:val="Hypertextovprepojenie"/>
            <w:noProof/>
          </w:rPr>
          <w:t>17.</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Spôsob uplatnenia kritérií</w:t>
        </w:r>
        <w:r w:rsidR="00C00821">
          <w:rPr>
            <w:noProof/>
            <w:webHidden/>
          </w:rPr>
          <w:tab/>
        </w:r>
        <w:r w:rsidR="00C00821">
          <w:rPr>
            <w:noProof/>
            <w:webHidden/>
          </w:rPr>
          <w:fldChar w:fldCharType="begin"/>
        </w:r>
        <w:r w:rsidR="00C00821">
          <w:rPr>
            <w:noProof/>
            <w:webHidden/>
          </w:rPr>
          <w:instrText xml:space="preserve"> PAGEREF _Toc56079424 \h </w:instrText>
        </w:r>
        <w:r w:rsidR="00C00821">
          <w:rPr>
            <w:noProof/>
            <w:webHidden/>
          </w:rPr>
        </w:r>
        <w:r w:rsidR="00C00821">
          <w:rPr>
            <w:noProof/>
            <w:webHidden/>
          </w:rPr>
          <w:fldChar w:fldCharType="separate"/>
        </w:r>
        <w:r w:rsidR="00C00821">
          <w:rPr>
            <w:noProof/>
            <w:webHidden/>
          </w:rPr>
          <w:t>31</w:t>
        </w:r>
        <w:r w:rsidR="00C00821">
          <w:rPr>
            <w:noProof/>
            <w:webHidden/>
          </w:rPr>
          <w:fldChar w:fldCharType="end"/>
        </w:r>
      </w:hyperlink>
    </w:p>
    <w:p w14:paraId="773E0ABE" w14:textId="1E9944C5" w:rsidR="00C00821" w:rsidRDefault="007B7107">
      <w:pPr>
        <w:pStyle w:val="Obsah1"/>
        <w:rPr>
          <w:rFonts w:asciiTheme="minorHAnsi" w:eastAsiaTheme="minorEastAsia" w:hAnsiTheme="minorHAnsi" w:cstheme="minorBidi"/>
          <w:noProof/>
          <w:color w:val="auto"/>
          <w:sz w:val="22"/>
          <w:szCs w:val="22"/>
          <w:bdr w:val="none" w:sz="0" w:space="0" w:color="auto"/>
        </w:rPr>
      </w:pPr>
      <w:hyperlink w:anchor="_Toc56079425" w:history="1">
        <w:r w:rsidR="00C00821" w:rsidRPr="00A666B4">
          <w:rPr>
            <w:rStyle w:val="Hypertextovprepojenie"/>
            <w:rFonts w:eastAsia="Trebuchet MS" w:cs="Trebuchet MS"/>
            <w:noProof/>
          </w:rPr>
          <w:t>E.</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Návrh na plnenie kritéria</w:t>
        </w:r>
        <w:r w:rsidR="00C00821">
          <w:rPr>
            <w:noProof/>
            <w:webHidden/>
          </w:rPr>
          <w:tab/>
        </w:r>
        <w:r w:rsidR="00C00821">
          <w:rPr>
            <w:noProof/>
            <w:webHidden/>
          </w:rPr>
          <w:fldChar w:fldCharType="begin"/>
        </w:r>
        <w:r w:rsidR="00C00821">
          <w:rPr>
            <w:noProof/>
            <w:webHidden/>
          </w:rPr>
          <w:instrText xml:space="preserve"> PAGEREF _Toc56079425 \h </w:instrText>
        </w:r>
        <w:r w:rsidR="00C00821">
          <w:rPr>
            <w:noProof/>
            <w:webHidden/>
          </w:rPr>
        </w:r>
        <w:r w:rsidR="00C00821">
          <w:rPr>
            <w:noProof/>
            <w:webHidden/>
          </w:rPr>
          <w:fldChar w:fldCharType="separate"/>
        </w:r>
        <w:r w:rsidR="00C00821">
          <w:rPr>
            <w:noProof/>
            <w:webHidden/>
          </w:rPr>
          <w:t>32</w:t>
        </w:r>
        <w:r w:rsidR="00C00821">
          <w:rPr>
            <w:noProof/>
            <w:webHidden/>
          </w:rPr>
          <w:fldChar w:fldCharType="end"/>
        </w:r>
      </w:hyperlink>
    </w:p>
    <w:p w14:paraId="222F17A2" w14:textId="4077CDB4" w:rsidR="00C00821" w:rsidRDefault="007B7107">
      <w:pPr>
        <w:pStyle w:val="Obsah1"/>
        <w:rPr>
          <w:rFonts w:asciiTheme="minorHAnsi" w:eastAsiaTheme="minorEastAsia" w:hAnsiTheme="minorHAnsi" w:cstheme="minorBidi"/>
          <w:noProof/>
          <w:color w:val="auto"/>
          <w:sz w:val="22"/>
          <w:szCs w:val="22"/>
          <w:bdr w:val="none" w:sz="0" w:space="0" w:color="auto"/>
        </w:rPr>
      </w:pPr>
      <w:hyperlink w:anchor="_Toc56079426" w:history="1">
        <w:r w:rsidR="00C00821" w:rsidRPr="00A666B4">
          <w:rPr>
            <w:rStyle w:val="Hypertextovprepojenie"/>
            <w:rFonts w:ascii="Trebuchet MS" w:eastAsia="Trebuchet MS" w:hAnsi="Trebuchet MS" w:cs="Trebuchet MS"/>
            <w:noProof/>
          </w:rPr>
          <w:t>F.</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Súhlas uchádzača s obsahom návrhu zmluvy o dielo</w:t>
        </w:r>
        <w:r w:rsidR="00C00821">
          <w:rPr>
            <w:noProof/>
            <w:webHidden/>
          </w:rPr>
          <w:tab/>
        </w:r>
        <w:r w:rsidR="00C00821">
          <w:rPr>
            <w:noProof/>
            <w:webHidden/>
          </w:rPr>
          <w:fldChar w:fldCharType="begin"/>
        </w:r>
        <w:r w:rsidR="00C00821">
          <w:rPr>
            <w:noProof/>
            <w:webHidden/>
          </w:rPr>
          <w:instrText xml:space="preserve"> PAGEREF _Toc56079426 \h </w:instrText>
        </w:r>
        <w:r w:rsidR="00C00821">
          <w:rPr>
            <w:noProof/>
            <w:webHidden/>
          </w:rPr>
        </w:r>
        <w:r w:rsidR="00C00821">
          <w:rPr>
            <w:noProof/>
            <w:webHidden/>
          </w:rPr>
          <w:fldChar w:fldCharType="separate"/>
        </w:r>
        <w:r w:rsidR="00C00821">
          <w:rPr>
            <w:noProof/>
            <w:webHidden/>
          </w:rPr>
          <w:t>34</w:t>
        </w:r>
        <w:r w:rsidR="00C00821">
          <w:rPr>
            <w:noProof/>
            <w:webHidden/>
          </w:rPr>
          <w:fldChar w:fldCharType="end"/>
        </w:r>
      </w:hyperlink>
    </w:p>
    <w:p w14:paraId="03AA5807" w14:textId="071CC145" w:rsidR="00C00821" w:rsidRDefault="007B7107">
      <w:pPr>
        <w:pStyle w:val="Obsah1"/>
        <w:rPr>
          <w:rFonts w:asciiTheme="minorHAnsi" w:eastAsiaTheme="minorEastAsia" w:hAnsiTheme="minorHAnsi" w:cstheme="minorBidi"/>
          <w:noProof/>
          <w:color w:val="auto"/>
          <w:sz w:val="22"/>
          <w:szCs w:val="22"/>
          <w:bdr w:val="none" w:sz="0" w:space="0" w:color="auto"/>
        </w:rPr>
      </w:pPr>
      <w:hyperlink w:anchor="_Toc56079427" w:history="1">
        <w:r w:rsidR="00C00821" w:rsidRPr="00A666B4">
          <w:rPr>
            <w:rStyle w:val="Hypertextovprepojenie"/>
            <w:rFonts w:ascii="Trebuchet MS" w:eastAsia="Trebuchet MS" w:hAnsi="Trebuchet MS" w:cs="Trebuchet MS"/>
            <w:noProof/>
          </w:rPr>
          <w:t>G.</w:t>
        </w:r>
        <w:r w:rsidR="00C00821">
          <w:rPr>
            <w:rFonts w:asciiTheme="minorHAnsi" w:eastAsiaTheme="minorEastAsia" w:hAnsiTheme="minorHAnsi" w:cstheme="minorBidi"/>
            <w:noProof/>
            <w:color w:val="auto"/>
            <w:sz w:val="22"/>
            <w:szCs w:val="22"/>
            <w:bdr w:val="none" w:sz="0" w:space="0" w:color="auto"/>
          </w:rPr>
          <w:tab/>
        </w:r>
        <w:r w:rsidR="00C00821" w:rsidRPr="00A666B4">
          <w:rPr>
            <w:rStyle w:val="Hypertextovprepojenie"/>
            <w:noProof/>
          </w:rPr>
          <w:t>Prílohy súťažných podkladov</w:t>
        </w:r>
        <w:r w:rsidR="00C00821">
          <w:rPr>
            <w:noProof/>
            <w:webHidden/>
          </w:rPr>
          <w:tab/>
        </w:r>
        <w:r w:rsidR="00C00821">
          <w:rPr>
            <w:noProof/>
            <w:webHidden/>
          </w:rPr>
          <w:fldChar w:fldCharType="begin"/>
        </w:r>
        <w:r w:rsidR="00C00821">
          <w:rPr>
            <w:noProof/>
            <w:webHidden/>
          </w:rPr>
          <w:instrText xml:space="preserve"> PAGEREF _Toc56079427 \h </w:instrText>
        </w:r>
        <w:r w:rsidR="00C00821">
          <w:rPr>
            <w:noProof/>
            <w:webHidden/>
          </w:rPr>
        </w:r>
        <w:r w:rsidR="00C00821">
          <w:rPr>
            <w:noProof/>
            <w:webHidden/>
          </w:rPr>
          <w:fldChar w:fldCharType="separate"/>
        </w:r>
        <w:r w:rsidR="00C00821">
          <w:rPr>
            <w:noProof/>
            <w:webHidden/>
          </w:rPr>
          <w:t>35</w:t>
        </w:r>
        <w:r w:rsidR="00C00821">
          <w:rPr>
            <w:noProof/>
            <w:webHidden/>
          </w:rPr>
          <w:fldChar w:fldCharType="end"/>
        </w:r>
      </w:hyperlink>
    </w:p>
    <w:p w14:paraId="325E6134" w14:textId="13B71A15"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1" w:name="_Ref448848361"/>
      <w:bookmarkStart w:id="2" w:name="_Toc"/>
      <w:bookmarkStart w:id="3" w:name="_Toc56079399"/>
      <w:r w:rsidRPr="009E58B7">
        <w:rPr>
          <w:sz w:val="22"/>
          <w:szCs w:val="22"/>
        </w:rPr>
        <w:lastRenderedPageBreak/>
        <w:t>Po</w:t>
      </w:r>
      <w:bookmarkEnd w:id="1"/>
      <w:r w:rsidRPr="009E58B7">
        <w:rPr>
          <w:sz w:val="22"/>
          <w:szCs w:val="22"/>
        </w:rPr>
        <w:t>dmienky súťaže</w:t>
      </w:r>
      <w:bookmarkEnd w:id="2"/>
      <w:bookmarkEnd w:id="3"/>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4" w:name="_Toc1"/>
      <w:bookmarkStart w:id="5" w:name="_Toc56079400"/>
      <w:r w:rsidRPr="009E58B7">
        <w:rPr>
          <w:rStyle w:val="iadne"/>
          <w:sz w:val="22"/>
          <w:szCs w:val="22"/>
        </w:rPr>
        <w:t>Komunikácia</w:t>
      </w:r>
      <w:bookmarkEnd w:id="4"/>
      <w:bookmarkEnd w:id="5"/>
    </w:p>
    <w:p w14:paraId="7294AC7D" w14:textId="77777777" w:rsidR="00622CEC" w:rsidRPr="009E58B7" w:rsidRDefault="00B25AA5" w:rsidP="00973FED">
      <w:pPr>
        <w:pStyle w:val="Cislo-1-nadpis"/>
        <w:numPr>
          <w:ilvl w:val="2"/>
          <w:numId w:val="2"/>
        </w:numPr>
      </w:pPr>
      <w:bookmarkStart w:id="6" w:name="_Toc2"/>
      <w:bookmarkStart w:id="7" w:name="_Toc56079401"/>
      <w:r w:rsidRPr="009E58B7">
        <w:t>Komunikácia medzi verejným obstarávateľom a záujemcami/uchádzačmi</w:t>
      </w:r>
      <w:bookmarkEnd w:id="6"/>
      <w:bookmarkEnd w:id="7"/>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pPr>
        <w:pStyle w:val="Cislo-2-text"/>
        <w:ind w:left="709"/>
      </w:pPr>
    </w:p>
    <w:p w14:paraId="1AF7E275" w14:textId="77777777" w:rsidR="00622CEC" w:rsidRPr="009E58B7" w:rsidRDefault="00B25AA5">
      <w:pPr>
        <w:pStyle w:val="Nadpis2"/>
        <w:rPr>
          <w:rStyle w:val="iadne"/>
          <w:sz w:val="22"/>
          <w:szCs w:val="22"/>
        </w:rPr>
      </w:pPr>
      <w:bookmarkStart w:id="8" w:name="_Toc3"/>
      <w:bookmarkStart w:id="9" w:name="_Toc56079402"/>
      <w:r w:rsidRPr="009E58B7">
        <w:rPr>
          <w:rStyle w:val="iadne"/>
          <w:sz w:val="22"/>
          <w:szCs w:val="22"/>
        </w:rPr>
        <w:t>Predkladanie ponuky a jej obsah</w:t>
      </w:r>
      <w:bookmarkEnd w:id="8"/>
      <w:bookmarkEnd w:id="9"/>
    </w:p>
    <w:p w14:paraId="32B7706E" w14:textId="77777777" w:rsidR="00622CEC" w:rsidRPr="009E58B7" w:rsidRDefault="00B25AA5" w:rsidP="00964E1E">
      <w:pPr>
        <w:pStyle w:val="Cislo-1-nadpis"/>
        <w:numPr>
          <w:ilvl w:val="2"/>
          <w:numId w:val="5"/>
        </w:numPr>
      </w:pPr>
      <w:bookmarkStart w:id="10" w:name="_Toc4"/>
      <w:bookmarkStart w:id="11" w:name="_Toc56079403"/>
      <w:r w:rsidRPr="009E58B7">
        <w:t>Predkladanie ponuky</w:t>
      </w:r>
      <w:bookmarkEnd w:id="10"/>
      <w:bookmarkEnd w:id="11"/>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2" w:name="_Toc5"/>
      <w:bookmarkStart w:id="13" w:name="_Toc56079404"/>
      <w:r w:rsidRPr="009E58B7">
        <w:t>Obsah ponuky</w:t>
      </w:r>
      <w:bookmarkEnd w:id="12"/>
      <w:bookmarkEnd w:id="13"/>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4"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4"/>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622DD1A2" w14:textId="5A02B1DA" w:rsidR="0044192C" w:rsidRPr="009E58B7" w:rsidRDefault="0044192C" w:rsidP="006F6ED7">
      <w:pPr>
        <w:pStyle w:val="Cislo-2-text"/>
        <w:numPr>
          <w:ilvl w:val="3"/>
          <w:numId w:val="2"/>
        </w:numPr>
      </w:pPr>
      <w:r>
        <w:t xml:space="preserve">Uchádzač predloží </w:t>
      </w:r>
      <w:r w:rsidR="00234C92">
        <w:t>ponukový rozpočet</w:t>
      </w:r>
      <w:r w:rsidR="00514566">
        <w:t xml:space="preserve"> </w:t>
      </w:r>
      <w:r w:rsidR="007F7431">
        <w:t>(</w:t>
      </w:r>
      <w:r>
        <w:t>vyplnený/ocenený výkaz výmer</w:t>
      </w:r>
      <w:r w:rsidR="007F7431">
        <w:t>)</w:t>
      </w:r>
      <w:r w:rsidR="00741EA2">
        <w:t xml:space="preserve">, </w:t>
      </w:r>
      <w:r w:rsidR="00741EA2" w:rsidRPr="00B41726">
        <w:rPr>
          <w:b/>
        </w:rPr>
        <w:t>ak sa navrhujú</w:t>
      </w:r>
      <w:r w:rsidR="00741EA2">
        <w:t xml:space="preserve"> </w:t>
      </w:r>
      <w:r w:rsidR="00741EA2" w:rsidRPr="00B41726">
        <w:rPr>
          <w:b/>
        </w:rPr>
        <w:t>ekvivalenty</w:t>
      </w:r>
      <w:r w:rsidR="00741EA2">
        <w:t>, uchádzač vyplní aj príslušný riadok výkazu výmer v stĺpci „</w:t>
      </w:r>
      <w:r w:rsidR="00741EA2" w:rsidRPr="00B41726">
        <w:rPr>
          <w:b/>
        </w:rPr>
        <w:t>ekvivalent</w:t>
      </w:r>
      <w:r w:rsidR="00741EA2">
        <w:t>“.</w:t>
      </w:r>
    </w:p>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31CD8ED0" w14:textId="65A3C31B" w:rsidR="006F6ED7" w:rsidRPr="009E58B7" w:rsidRDefault="006F6ED7" w:rsidP="006F6ED7">
      <w:pPr>
        <w:pStyle w:val="Cislo-2-text"/>
        <w:numPr>
          <w:ilvl w:val="3"/>
          <w:numId w:val="2"/>
        </w:numPr>
      </w:pPr>
      <w:r w:rsidRPr="00B41726">
        <w:rPr>
          <w:b/>
        </w:rPr>
        <w:t>Ak sa navrhujú ekvivalenty</w:t>
      </w:r>
      <w:r w:rsidRPr="009E58B7">
        <w:t xml:space="preserve"> oproti projektovej dokumentácii, uchádzač predloží samostatný očíslovaný zoznam technických listov, alebo iných vhodných dokumentov, ktorými bude uchádzač preukazovať požadované technické a funkčné vlastnosti v ponuke uvažovaných ekvivalentných výrobkov, vrátane podrobných špecifikácií.</w:t>
      </w:r>
    </w:p>
    <w:p w14:paraId="7E519F48" w14:textId="617EE4C1" w:rsidR="006F6ED7" w:rsidRPr="009E58B7" w:rsidRDefault="006F6ED7" w:rsidP="006F6ED7">
      <w:pPr>
        <w:pStyle w:val="Cislo-2-text"/>
        <w:numPr>
          <w:ilvl w:val="3"/>
          <w:numId w:val="2"/>
        </w:numPr>
      </w:pPr>
      <w:r w:rsidRPr="00B41726">
        <w:rPr>
          <w:b/>
        </w:rPr>
        <w:t>Ak sa navrhujú ekvivalenty</w:t>
      </w:r>
      <w:r w:rsidRPr="009E58B7">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5C1AAA96" w14:textId="131E791F" w:rsidR="00B57C42" w:rsidRPr="009E58B7" w:rsidRDefault="00B57C42" w:rsidP="00B57C42">
      <w:pPr>
        <w:pStyle w:val="Cislo-2-text"/>
        <w:numPr>
          <w:ilvl w:val="3"/>
          <w:numId w:val="2"/>
        </w:numPr>
      </w:pPr>
      <w:r w:rsidRPr="009E58B7">
        <w:t>Informácie v</w:t>
      </w:r>
      <w:r w:rsidR="00250685" w:rsidRPr="009E58B7">
        <w:t> </w:t>
      </w:r>
      <w:r w:rsidRPr="009E58B7">
        <w:t>rozsahu</w:t>
      </w:r>
      <w:r w:rsidR="00250685" w:rsidRPr="009E58B7">
        <w:t xml:space="preserve"> uvedenom v</w:t>
      </w:r>
      <w:r w:rsidRPr="009E58B7">
        <w:t xml:space="preserve"> bod</w:t>
      </w:r>
      <w:r w:rsidR="00250685" w:rsidRPr="009E58B7">
        <w:t>e</w:t>
      </w:r>
      <w:r w:rsidRPr="009E58B7">
        <w:t xml:space="preserve"> 13.2. resp. 13.3. súťažných podkladov.</w:t>
      </w:r>
    </w:p>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lastRenderedPageBreak/>
        <w:t>Použitie ekvivalentných výrobkov/materiálov</w:t>
      </w:r>
    </w:p>
    <w:p w14:paraId="0335E45C" w14:textId="066A7082"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 ponuke (viď upozornenie).</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62D77B8E" w:rsidR="003211F1" w:rsidRDefault="003211F1" w:rsidP="003211F1">
      <w:pPr>
        <w:pStyle w:val="Odsekzoznamu"/>
        <w:shd w:val="clear" w:color="auto" w:fill="FFFFFF"/>
        <w:ind w:left="0"/>
        <w:jc w:val="both"/>
        <w:rPr>
          <w:rFonts w:eastAsia="Times New Roman"/>
          <w:bCs/>
          <w:szCs w:val="20"/>
        </w:rPr>
      </w:pPr>
      <w:r w:rsidRPr="00741EA2">
        <w:rPr>
          <w:rFonts w:eastAsia="Times New Roman"/>
          <w:b/>
          <w:bCs/>
          <w:szCs w:val="20"/>
          <w:highlight w:val="lightGray"/>
        </w:rPr>
        <w:t>UPOZORNENIE:</w:t>
      </w:r>
      <w:r w:rsidRPr="009E58B7">
        <w:rPr>
          <w:rFonts w:eastAsia="Times New Roman"/>
          <w:b/>
          <w:bCs/>
          <w:szCs w:val="20"/>
        </w:rPr>
        <w:t xml:space="preserve"> </w:t>
      </w:r>
      <w:r w:rsidRPr="00741EA2">
        <w:rPr>
          <w:rFonts w:eastAsia="Times New Roman"/>
          <w:b/>
          <w:bCs/>
          <w:szCs w:val="20"/>
        </w:rPr>
        <w:t>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w:t>
      </w:r>
      <w:r w:rsidRPr="009E58B7">
        <w:rPr>
          <w:rFonts w:eastAsia="Times New Roman"/>
          <w:bCs/>
          <w:szCs w:val="20"/>
        </w:rPr>
        <w:t xml:space="preserve"> 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993D55E" w14:textId="77777777" w:rsidR="00F47DCA" w:rsidRPr="00136254" w:rsidRDefault="00F47DCA" w:rsidP="00995A8B">
      <w:pPr>
        <w:pStyle w:val="Odsekzoznamu"/>
        <w:shd w:val="clear" w:color="auto" w:fill="FFFFFF"/>
        <w:ind w:left="0"/>
        <w:jc w:val="both"/>
        <w:rPr>
          <w:rFonts w:eastAsia="Times New Roman"/>
          <w:color w:val="auto"/>
          <w:szCs w:val="20"/>
        </w:rPr>
      </w:pPr>
    </w:p>
    <w:p w14:paraId="7B6B592D" w14:textId="77777777" w:rsidR="00622CEC" w:rsidRPr="009E58B7" w:rsidRDefault="00B25AA5" w:rsidP="00973FED">
      <w:pPr>
        <w:pStyle w:val="Cislo-1-nadpis"/>
        <w:numPr>
          <w:ilvl w:val="2"/>
          <w:numId w:val="2"/>
        </w:numPr>
      </w:pPr>
      <w:bookmarkStart w:id="15" w:name="_Toc7"/>
      <w:bookmarkStart w:id="16" w:name="_Toc56079405"/>
      <w:r w:rsidRPr="009E58B7">
        <w:t>Zábezpeka</w:t>
      </w:r>
      <w:bookmarkEnd w:id="15"/>
      <w:bookmarkEnd w:id="16"/>
    </w:p>
    <w:p w14:paraId="6048FAAC" w14:textId="77777777" w:rsidR="00622CEC" w:rsidRPr="009E58B7" w:rsidRDefault="00B25AA5" w:rsidP="00264C57">
      <w:pPr>
        <w:pStyle w:val="Cislo-2-text"/>
        <w:numPr>
          <w:ilvl w:val="3"/>
          <w:numId w:val="2"/>
        </w:numPr>
        <w:spacing w:after="240"/>
      </w:pPr>
      <w:r w:rsidRPr="009E58B7">
        <w:t xml:space="preserve">Verejný obstarávateľ </w:t>
      </w:r>
      <w:r w:rsidR="000F345F" w:rsidRPr="009E58B7">
        <w:t>ne</w:t>
      </w:r>
      <w:r w:rsidRPr="009E58B7">
        <w:t>vyžaduje, aby uchádzač zabezpečil viazanosť svojej ponuky zábezpe</w:t>
      </w:r>
      <w:r w:rsidR="000F345F" w:rsidRPr="009E58B7">
        <w:t>kou.</w:t>
      </w:r>
    </w:p>
    <w:p w14:paraId="36888BC1" w14:textId="77777777" w:rsidR="00622CEC" w:rsidRPr="009E58B7" w:rsidRDefault="00B25AA5">
      <w:pPr>
        <w:pStyle w:val="Nadpis2"/>
        <w:rPr>
          <w:rStyle w:val="iadne"/>
          <w:sz w:val="22"/>
          <w:szCs w:val="22"/>
        </w:rPr>
      </w:pPr>
      <w:bookmarkStart w:id="17" w:name="_Toc8"/>
      <w:bookmarkStart w:id="18" w:name="_Toc56079406"/>
      <w:r w:rsidRPr="009E58B7">
        <w:rPr>
          <w:rStyle w:val="iadne"/>
          <w:sz w:val="22"/>
          <w:szCs w:val="22"/>
        </w:rPr>
        <w:t>Otváranie a vyhodnocovanie ponúk</w:t>
      </w:r>
      <w:bookmarkEnd w:id="17"/>
      <w:bookmarkEnd w:id="18"/>
    </w:p>
    <w:p w14:paraId="2F662C14" w14:textId="77777777" w:rsidR="00622CEC" w:rsidRPr="009E58B7" w:rsidRDefault="00B25AA5" w:rsidP="00973FED">
      <w:pPr>
        <w:pStyle w:val="Cislo-1-nadpis"/>
        <w:numPr>
          <w:ilvl w:val="2"/>
          <w:numId w:val="2"/>
        </w:numPr>
      </w:pPr>
      <w:bookmarkStart w:id="19" w:name="_Toc9"/>
      <w:bookmarkStart w:id="20" w:name="_Toc56079407"/>
      <w:r w:rsidRPr="009E58B7">
        <w:t>Otváranie ponúk</w:t>
      </w:r>
      <w:bookmarkEnd w:id="19"/>
      <w:bookmarkEnd w:id="20"/>
    </w:p>
    <w:p w14:paraId="272F3120" w14:textId="3D64BE67" w:rsidR="00622CEC" w:rsidRDefault="00B25AA5" w:rsidP="00042FD9">
      <w:pPr>
        <w:pStyle w:val="Cislo-2-text"/>
        <w:numPr>
          <w:ilvl w:val="3"/>
          <w:numId w:val="2"/>
        </w:numPr>
      </w:pPr>
      <w:r w:rsidRPr="009E58B7">
        <w:t>Otváraním ponúk elektronicky prostredníctvom systému JOSEPHINE sa rozumie jej sprístupnenie komisii.</w:t>
      </w:r>
    </w:p>
    <w:p w14:paraId="25D51077" w14:textId="77777777" w:rsidR="00F3117B" w:rsidRDefault="00F3117B" w:rsidP="00761BC8">
      <w:pPr>
        <w:pStyle w:val="Cislo-2-text"/>
        <w:numPr>
          <w:ilvl w:val="3"/>
          <w:numId w:val="2"/>
        </w:numPr>
      </w:pPr>
      <w:r>
        <w:t>V</w:t>
      </w:r>
      <w:r w:rsidRPr="00F3117B">
        <w:t>zhľadom na aktuálnu súvisiacu a z dôvodu mimoriadnych nariadení/opatrení vlády SR súvisiacich s krízou spôsobenou ochorením COVID-19 nebude možná osobná účasť na otváraní ponúk. Na základe uvedeného bude otváranie ponúk prebiehať on-line sprístupnením prostredníctvom systému JOSEPIHNE.</w:t>
      </w:r>
    </w:p>
    <w:p w14:paraId="5A2E6950" w14:textId="77777777" w:rsidR="00F3117B" w:rsidRDefault="00F3117B" w:rsidP="00F3117B">
      <w:pPr>
        <w:pStyle w:val="Cislo-2-text"/>
        <w:numPr>
          <w:ilvl w:val="3"/>
          <w:numId w:val="2"/>
        </w:numPr>
      </w:pPr>
      <w:r>
        <w:t>V súčasnosti nedokážeme predvídať ďalší vývoj a plánované opatrenia vlády SR. Na základe uvedeného bude otváranie ponúk prebiehať on-line sprístupnením prostredníctvom systému JOSEPIHNE. Tohto 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2A9FE112" w14:textId="418B154D" w:rsidR="003226CC" w:rsidRPr="009E58B7" w:rsidRDefault="00F3117B" w:rsidP="00F3117B">
      <w:pPr>
        <w:pStyle w:val="Cislo-2-text"/>
        <w:numPr>
          <w:ilvl w:val="3"/>
          <w:numId w:val="2"/>
        </w:numPr>
      </w:pPr>
      <w:r>
        <w:lastRenderedPageBreak/>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t>korigenda</w:t>
      </w:r>
      <w:proofErr w:type="spellEnd"/>
      <w:r>
        <w:t xml:space="preserve">. </w:t>
      </w:r>
      <w:r w:rsidRPr="00F3117B">
        <w:t xml:space="preserve"> </w:t>
      </w:r>
    </w:p>
    <w:p w14:paraId="352C9FD9" w14:textId="77777777" w:rsidR="00622CEC" w:rsidRPr="009E58B7" w:rsidRDefault="00B25AA5" w:rsidP="00973FED">
      <w:pPr>
        <w:pStyle w:val="Cislo-1-nadpis"/>
        <w:numPr>
          <w:ilvl w:val="2"/>
          <w:numId w:val="2"/>
        </w:numPr>
      </w:pPr>
      <w:bookmarkStart w:id="21" w:name="_Toc56079408"/>
      <w:bookmarkStart w:id="22" w:name="_Toc10"/>
      <w:r w:rsidRPr="009E58B7">
        <w:t>Vyhodnotenie splnenia podmienok účasti a vyhodnocovanie ponúk</w:t>
      </w:r>
      <w:bookmarkEnd w:id="21"/>
      <w:r w:rsidRPr="009E58B7">
        <w:t xml:space="preserve"> </w:t>
      </w:r>
      <w:bookmarkEnd w:id="22"/>
    </w:p>
    <w:p w14:paraId="08E7B653" w14:textId="085D9ED0" w:rsidR="0045123D" w:rsidRPr="009E58B7" w:rsidRDefault="00A831F4" w:rsidP="00F24006">
      <w:pPr>
        <w:pStyle w:val="Cislo-2-text"/>
        <w:numPr>
          <w:ilvl w:val="3"/>
          <w:numId w:val="2"/>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rsidRPr="009E58B7">
        <w:t xml:space="preserve"> </w:t>
      </w:r>
      <w:r w:rsidR="00A270A8" w:rsidRPr="009E58B7">
        <w:t>Ponuky uchádzačov sa budú vyhodnocovať v súlade s príslušnými ustanoveniami ZVO (§ 40, § 53).</w:t>
      </w:r>
    </w:p>
    <w:p w14:paraId="0FF2D99F" w14:textId="40F485A8"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proofErr w:type="spellStart"/>
      <w:r w:rsidRPr="009E58B7">
        <w:t>ne</w:t>
      </w:r>
      <w:proofErr w:type="spellEnd"/>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7E80481B" w14:textId="77777777" w:rsidR="00E46366" w:rsidRPr="009E58B7" w:rsidRDefault="00E46366" w:rsidP="00E46366">
      <w:pPr>
        <w:pStyle w:val="Cislo-2-text"/>
        <w:ind w:left="709"/>
      </w:pPr>
    </w:p>
    <w:p w14:paraId="3C4A3FE8" w14:textId="77777777" w:rsidR="00622CEC" w:rsidRPr="009E58B7" w:rsidRDefault="00B25AA5">
      <w:pPr>
        <w:pStyle w:val="Nadpis2"/>
        <w:rPr>
          <w:rStyle w:val="iadne"/>
          <w:sz w:val="22"/>
          <w:szCs w:val="22"/>
        </w:rPr>
      </w:pPr>
      <w:bookmarkStart w:id="23" w:name="_Toc11"/>
      <w:bookmarkStart w:id="24" w:name="_Toc56079409"/>
      <w:r w:rsidRPr="009E58B7">
        <w:rPr>
          <w:rStyle w:val="iadne"/>
          <w:sz w:val="22"/>
          <w:szCs w:val="22"/>
        </w:rPr>
        <w:t>Ukončenie súťaže</w:t>
      </w:r>
      <w:bookmarkEnd w:id="23"/>
      <w:bookmarkEnd w:id="24"/>
    </w:p>
    <w:p w14:paraId="07827223" w14:textId="77777777" w:rsidR="00622CEC" w:rsidRPr="009E58B7" w:rsidRDefault="00B25AA5" w:rsidP="00973FED">
      <w:pPr>
        <w:pStyle w:val="Cislo-1-nadpis"/>
        <w:numPr>
          <w:ilvl w:val="2"/>
          <w:numId w:val="2"/>
        </w:numPr>
      </w:pPr>
      <w:bookmarkStart w:id="25" w:name="_Toc12"/>
      <w:bookmarkStart w:id="26" w:name="_Toc56079410"/>
      <w:r w:rsidRPr="009E58B7">
        <w:t>Informácia o výsledku vyhodnotenia ponúk</w:t>
      </w:r>
      <w:bookmarkEnd w:id="25"/>
      <w:bookmarkEnd w:id="26"/>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7" w:name="_Toc56079411"/>
      <w:bookmarkStart w:id="28" w:name="_Toc13"/>
      <w:r w:rsidRPr="009E58B7">
        <w:t>Súčinnosť úspešného uchádzača potrebná na uzavretie zmluvy</w:t>
      </w:r>
      <w:r w:rsidR="00EC0CC7" w:rsidRPr="009E58B7">
        <w:t xml:space="preserve"> o dielo</w:t>
      </w:r>
      <w:bookmarkEnd w:id="27"/>
      <w:r w:rsidRPr="009E58B7">
        <w:t xml:space="preserve"> </w:t>
      </w:r>
      <w:bookmarkEnd w:id="28"/>
    </w:p>
    <w:p w14:paraId="318AF035" w14:textId="3BB28FCD" w:rsidR="00622CEC" w:rsidRPr="009E58B7" w:rsidRDefault="00B25AA5" w:rsidP="00973FED">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6DE1BC70" w:rsidR="00622CEC" w:rsidRPr="009E58B7"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25EF22D3" w14:textId="3A42A88F" w:rsidR="00DC60DD" w:rsidRDefault="00B25AA5" w:rsidP="002F33F0">
      <w:pPr>
        <w:pStyle w:val="Cislo-2-text"/>
        <w:numPr>
          <w:ilvl w:val="3"/>
          <w:numId w:val="2"/>
        </w:numPr>
      </w:pPr>
      <w:r w:rsidRPr="009E58B7">
        <w:t xml:space="preserve">Verejný obstarávateľ vyžaduje, aby úspešný uchádzač najneskôr v čase uzavretia </w:t>
      </w:r>
      <w:r w:rsidR="0020227F" w:rsidRPr="009E58B7">
        <w:t>zmluvy o dielo</w:t>
      </w:r>
      <w:r w:rsidR="007250DB" w:rsidRPr="009E58B7">
        <w:t xml:space="preserve"> </w:t>
      </w:r>
      <w:r w:rsidR="00C6436C" w:rsidRPr="009E58B7">
        <w:t>poskytol</w:t>
      </w:r>
      <w:r w:rsidRPr="009E58B7">
        <w:t xml:space="preserve"> </w:t>
      </w:r>
      <w:r w:rsidR="00C6436C" w:rsidRPr="009E58B7">
        <w:t xml:space="preserve">verejnému obstarávateľovi </w:t>
      </w:r>
      <w:r w:rsidRPr="009E58B7">
        <w:t>zoznam subdodávateľov</w:t>
      </w:r>
      <w:r w:rsidR="00117443" w:rsidRPr="009E58B7">
        <w:t xml:space="preserve"> tak, aby tento obsahoval</w:t>
      </w:r>
      <w:r w:rsidRPr="009E58B7">
        <w:t xml:space="preserve"> </w:t>
      </w:r>
      <w:r w:rsidR="00117443" w:rsidRPr="009E58B7">
        <w:t xml:space="preserve">všetkých známych subdodávateľov v čase uzatvárania </w:t>
      </w:r>
      <w:r w:rsidR="0020227F" w:rsidRPr="009E58B7">
        <w:t>zmluvy o</w:t>
      </w:r>
      <w:r w:rsidR="007F7431">
        <w:t> </w:t>
      </w:r>
      <w:r w:rsidR="0020227F" w:rsidRPr="009E58B7">
        <w:t>dielo</w:t>
      </w:r>
      <w:r w:rsidR="007F7431">
        <w:t xml:space="preserve">, predmet subdodávky, finančný podiel subdodávky </w:t>
      </w:r>
      <w:r w:rsidRPr="009E58B7">
        <w:t>a údaje o osobe oprávnenej konať za subdodávateľa, v rozsahu meno a priezvisko, adresa pobytu, dátum narodenia</w:t>
      </w:r>
      <w:r w:rsidR="00D97EE2" w:rsidRPr="009E58B7">
        <w:t>.</w:t>
      </w:r>
    </w:p>
    <w:p w14:paraId="2A4939D6" w14:textId="044C26ED" w:rsidR="00A5046B" w:rsidRDefault="00A5046B" w:rsidP="00A5046B">
      <w:pPr>
        <w:pStyle w:val="Odsekzoznamu"/>
        <w:numPr>
          <w:ilvl w:val="3"/>
          <w:numId w:val="2"/>
        </w:numPr>
        <w:jc w:val="both"/>
      </w:pPr>
      <w:r w:rsidRPr="00A5046B">
        <w:t>Verejný obstarávateľ vyžaduje, aby úspešný uchádzač najneskôr v čase uzavretia zmluvy o dielo predlož</w:t>
      </w:r>
      <w:r w:rsidR="00020AEF">
        <w:t>il</w:t>
      </w:r>
      <w:r w:rsidRPr="00A5046B">
        <w:t xml:space="preserve"> harmonogram výstavby </w:t>
      </w:r>
      <w:r w:rsidR="00461D7D" w:rsidRPr="00461D7D">
        <w:t>/vecný, časový v dňoch/</w:t>
      </w:r>
      <w:r w:rsidR="00DC7858">
        <w:t xml:space="preserve"> </w:t>
      </w:r>
      <w:r w:rsidR="00461D7D" w:rsidRPr="00461D7D">
        <w:t xml:space="preserve">spracovaný po jednotlivých stavebných objektoch, ktoré sú predmetom verejného obstarávania v členení po stavebných oddieloch vykázaných vo výkaze výmer (napr. zemné práce, komunikácie, zakladanie a pod.), aby </w:t>
      </w:r>
      <w:r w:rsidR="00DC7858">
        <w:t>verejný obstarávateľ</w:t>
      </w:r>
      <w:r w:rsidR="00461D7D" w:rsidRPr="00461D7D">
        <w:t xml:space="preserve"> presne identifikoval postup prác a časové plnenie diela.</w:t>
      </w:r>
    </w:p>
    <w:p w14:paraId="05052454" w14:textId="7380E01C" w:rsidR="00622CEC" w:rsidRPr="009E58B7" w:rsidRDefault="00B25AA5" w:rsidP="00973FED">
      <w:pPr>
        <w:pStyle w:val="Cislo-1-nadpis"/>
        <w:numPr>
          <w:ilvl w:val="2"/>
          <w:numId w:val="2"/>
        </w:numPr>
      </w:pPr>
      <w:bookmarkStart w:id="29" w:name="_Toc14"/>
      <w:bookmarkStart w:id="30" w:name="_Toc56079412"/>
      <w:r w:rsidRPr="009E58B7">
        <w:lastRenderedPageBreak/>
        <w:t>Uzavretie zmluvy</w:t>
      </w:r>
      <w:bookmarkEnd w:id="29"/>
      <w:r w:rsidR="00EC0CC7" w:rsidRPr="009E58B7">
        <w:t xml:space="preserve"> o dielo</w:t>
      </w:r>
      <w:bookmarkEnd w:id="30"/>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5C4ED6F2" w14:textId="16E56D29" w:rsidR="00622CEC" w:rsidRPr="009E58B7" w:rsidRDefault="00B25AA5" w:rsidP="00973FED">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35DC0060" w14:textId="77777777" w:rsidR="00E46366" w:rsidRPr="009E58B7" w:rsidRDefault="00E46366" w:rsidP="00E46366">
      <w:pPr>
        <w:pStyle w:val="Cislo-2-text"/>
        <w:ind w:left="709"/>
      </w:pPr>
    </w:p>
    <w:p w14:paraId="5798DE86" w14:textId="77777777" w:rsidR="00622CEC" w:rsidRPr="009E58B7" w:rsidRDefault="00B25AA5">
      <w:pPr>
        <w:pStyle w:val="Nadpis2"/>
        <w:rPr>
          <w:rStyle w:val="iadne"/>
          <w:sz w:val="22"/>
          <w:szCs w:val="22"/>
        </w:rPr>
      </w:pPr>
      <w:bookmarkStart w:id="31" w:name="_Toc15"/>
      <w:bookmarkStart w:id="32" w:name="_Toc56079413"/>
      <w:r w:rsidRPr="009E58B7">
        <w:rPr>
          <w:rStyle w:val="iadne"/>
          <w:sz w:val="22"/>
          <w:szCs w:val="22"/>
        </w:rPr>
        <w:t>Ostatné</w:t>
      </w:r>
      <w:bookmarkEnd w:id="31"/>
      <w:bookmarkEnd w:id="32"/>
    </w:p>
    <w:p w14:paraId="1E9DA801" w14:textId="77777777" w:rsidR="00622CEC" w:rsidRPr="009E58B7" w:rsidRDefault="00B25AA5" w:rsidP="00973FED">
      <w:pPr>
        <w:pStyle w:val="Cislo-1-nadpis"/>
        <w:numPr>
          <w:ilvl w:val="2"/>
          <w:numId w:val="2"/>
        </w:numPr>
      </w:pPr>
      <w:bookmarkStart w:id="33" w:name="_Toc16"/>
      <w:bookmarkStart w:id="34" w:name="_Toc56079414"/>
      <w:r w:rsidRPr="009E58B7">
        <w:t>Zdroj finančných prostriedkov</w:t>
      </w:r>
      <w:bookmarkEnd w:id="33"/>
      <w:bookmarkEnd w:id="34"/>
    </w:p>
    <w:p w14:paraId="2142E25E" w14:textId="3F9212CD" w:rsidR="00622CEC" w:rsidRPr="009E58B7" w:rsidRDefault="00B25AA5" w:rsidP="00973FED">
      <w:pPr>
        <w:pStyle w:val="Cislo-2-text"/>
        <w:numPr>
          <w:ilvl w:val="3"/>
          <w:numId w:val="2"/>
        </w:numPr>
      </w:pPr>
      <w:r w:rsidRPr="009E58B7">
        <w:t xml:space="preserve">Zákazka bude financovaná </w:t>
      </w:r>
      <w:r w:rsidR="0062379D" w:rsidRPr="009E58B7">
        <w:rPr>
          <w:rFonts w:eastAsia="Times New Roman"/>
          <w:bdr w:val="none" w:sz="0" w:space="0" w:color="auto"/>
        </w:rPr>
        <w:t>z</w:t>
      </w:r>
      <w:r w:rsidR="006224B5" w:rsidRPr="009E58B7">
        <w:rPr>
          <w:rFonts w:eastAsia="Times New Roman"/>
          <w:bdr w:val="none" w:sz="0" w:space="0" w:color="auto"/>
        </w:rPr>
        <w:t> vlastných prostriedkov verejného obstarávateľa</w:t>
      </w:r>
      <w:r w:rsidR="009C16C0" w:rsidRPr="009E58B7">
        <w:t>.</w:t>
      </w:r>
    </w:p>
    <w:p w14:paraId="1DF2E5E0" w14:textId="0BDEF0AE" w:rsidR="00622CEC" w:rsidRPr="009E58B7" w:rsidRDefault="009C16C0" w:rsidP="00973FED">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5" w:name="_Toc17"/>
      <w:bookmarkStart w:id="36" w:name="_Toc56079415"/>
      <w:r w:rsidRPr="009E58B7">
        <w:t>Skupina dodávateľov</w:t>
      </w:r>
      <w:bookmarkEnd w:id="35"/>
      <w:bookmarkEnd w:id="36"/>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37" w:name="_Toc18"/>
      <w:bookmarkStart w:id="38" w:name="_Toc56079416"/>
      <w:r w:rsidRPr="009E58B7">
        <w:t>Variantné riešenie</w:t>
      </w:r>
      <w:bookmarkEnd w:id="37"/>
      <w:bookmarkEnd w:id="38"/>
    </w:p>
    <w:p w14:paraId="491E0753" w14:textId="77777777" w:rsidR="00622CEC" w:rsidRPr="009E58B7" w:rsidRDefault="00B25AA5" w:rsidP="00973FED">
      <w:pPr>
        <w:pStyle w:val="Cislo-2-text"/>
        <w:numPr>
          <w:ilvl w:val="3"/>
          <w:numId w:val="2"/>
        </w:numPr>
      </w:pPr>
      <w:bookmarkStart w:id="39" w:name="_Hlk47006669"/>
      <w:r w:rsidRPr="009E58B7">
        <w:t xml:space="preserve">Verejný obstarávateľ nepovoľuje predloženie variantných riešení a na variantné riešenia, ktoré </w:t>
      </w:r>
      <w:bookmarkEnd w:id="39"/>
      <w:r w:rsidRPr="009E58B7">
        <w:t>budú predložené, nebude prihliadať.</w:t>
      </w:r>
    </w:p>
    <w:p w14:paraId="6F497727" w14:textId="34DA3EEA" w:rsidR="00CD5A8D" w:rsidRPr="009E58B7" w:rsidRDefault="002F33F0" w:rsidP="00CD5A8D">
      <w:pPr>
        <w:pStyle w:val="Cislo-1-nadpis"/>
        <w:numPr>
          <w:ilvl w:val="2"/>
          <w:numId w:val="2"/>
        </w:numPr>
      </w:pPr>
      <w:bookmarkStart w:id="40" w:name="_Toc56079417"/>
      <w:r w:rsidRPr="009E58B7">
        <w:t>Doplňujúce informácie</w:t>
      </w:r>
      <w:bookmarkEnd w:id="40"/>
    </w:p>
    <w:p w14:paraId="3B1D52F8" w14:textId="0622F0C4" w:rsidR="002F33F0" w:rsidRPr="009E58B7" w:rsidRDefault="002F33F0" w:rsidP="002F33F0">
      <w:pPr>
        <w:pStyle w:val="Cislo-2-text"/>
        <w:numPr>
          <w:ilvl w:val="3"/>
          <w:numId w:val="2"/>
        </w:numPr>
      </w:pPr>
      <w:r w:rsidRPr="009E58B7">
        <w:t xml:space="preserve">Verejný obstarávateľ odporúča Poplatok za skladovanie odpadu a zákonný poplatok obci (v zmysle zákona č. 17/2004 Z. z. o poplatkoch za uloženie odpadov v platnom znení) v ponukovom rozpočte </w:t>
      </w:r>
      <w:proofErr w:type="spellStart"/>
      <w:r w:rsidRPr="009E58B7">
        <w:t>naceniť</w:t>
      </w:r>
      <w:proofErr w:type="spellEnd"/>
      <w:r w:rsidRPr="009E58B7">
        <w:t xml:space="preserve">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 nakoľko mesto Trnava má zvýhodnené ceny poplatkov za uloženie odpadov zo stavieb, ktorých je investorom.</w:t>
      </w:r>
      <w:r w:rsidRPr="009E58B7">
        <w:t xml:space="preserve"> </w:t>
      </w:r>
    </w:p>
    <w:p w14:paraId="0CEC3746" w14:textId="77777777" w:rsidR="002F33F0" w:rsidRPr="009E58B7" w:rsidRDefault="002F33F0" w:rsidP="002F33F0">
      <w:pPr>
        <w:pStyle w:val="Cislo-2-text"/>
        <w:numPr>
          <w:ilvl w:val="3"/>
          <w:numId w:val="2"/>
        </w:numPr>
      </w:pPr>
      <w:bookmarkStart w:id="41" w:name="_Hlk47007085"/>
      <w:r w:rsidRPr="009E58B7">
        <w:t xml:space="preserve">V prípade, že uchádzač nevyužije Skládku komunálneho odpadu na </w:t>
      </w:r>
      <w:proofErr w:type="spellStart"/>
      <w:r w:rsidRPr="009E58B7">
        <w:t>Zavarskej</w:t>
      </w:r>
      <w:proofErr w:type="spellEnd"/>
      <w:r w:rsidRPr="009E58B7">
        <w:t xml:space="preserve"> ceste v Trnave, je </w:t>
      </w:r>
      <w:bookmarkEnd w:id="41"/>
      <w:r w:rsidRPr="009E58B7">
        <w:t>povinný v ponuke uviesť, kam bude jednotlivé druhy odpadu zo stavby odvážať a likvidovať. Zároveň uvedie:</w:t>
      </w:r>
    </w:p>
    <w:p w14:paraId="64C223EB" w14:textId="77777777" w:rsidR="002F33F0" w:rsidRPr="009E58B7" w:rsidRDefault="002F33F0" w:rsidP="002F33F0">
      <w:pPr>
        <w:pStyle w:val="Cislo-2-text"/>
        <w:ind w:left="709"/>
      </w:pPr>
      <w:r w:rsidRPr="009E58B7">
        <w:t xml:space="preserve">- názov a miesto skládky a jeho prevádzkovateľa, </w:t>
      </w:r>
    </w:p>
    <w:p w14:paraId="12FC8AFA" w14:textId="77777777" w:rsidR="002F33F0" w:rsidRPr="009E58B7" w:rsidRDefault="002F33F0" w:rsidP="002F33F0">
      <w:pPr>
        <w:pStyle w:val="Cislo-2-text"/>
        <w:ind w:left="709"/>
      </w:pPr>
      <w:r w:rsidRPr="009E58B7">
        <w:t xml:space="preserve">- prepravnú vzdialenosť, </w:t>
      </w:r>
    </w:p>
    <w:p w14:paraId="3E82D3A5" w14:textId="77777777" w:rsidR="002F33F0" w:rsidRPr="009E58B7" w:rsidRDefault="002F33F0" w:rsidP="002F33F0">
      <w:pPr>
        <w:pStyle w:val="Cislo-2-text"/>
        <w:ind w:left="709"/>
      </w:pPr>
      <w:r w:rsidRPr="009E58B7">
        <w:t xml:space="preserve">- poplatok za uloženie odpadu resp. zeminy za 1 tonu, </w:t>
      </w:r>
    </w:p>
    <w:p w14:paraId="32A2DBEE" w14:textId="4C138F02" w:rsidR="002F33F0" w:rsidRPr="009E58B7" w:rsidRDefault="002F33F0" w:rsidP="002F33F0">
      <w:pPr>
        <w:pStyle w:val="Cislo-2-text"/>
        <w:ind w:left="709"/>
      </w:pPr>
      <w:r w:rsidRPr="009E58B7">
        <w:t>- zákonný poplatok obci za uloženie odpadu resp. zeminy za 1 tonu</w:t>
      </w:r>
      <w:r w:rsidR="002F49C4">
        <w:t xml:space="preserve"> (táto položka sa účtuje bez DPH)</w:t>
      </w:r>
      <w:r w:rsidRPr="009E58B7">
        <w:t xml:space="preserve">. </w:t>
      </w:r>
    </w:p>
    <w:p w14:paraId="07393103" w14:textId="1AA0622F" w:rsidR="002F33F0" w:rsidRPr="009E58B7" w:rsidRDefault="002F33F0" w:rsidP="002F33F0">
      <w:pPr>
        <w:pStyle w:val="Cislo-2-text"/>
        <w:numPr>
          <w:ilvl w:val="3"/>
          <w:numId w:val="2"/>
        </w:numPr>
      </w:pPr>
      <w:r w:rsidRPr="009E58B7">
        <w:lastRenderedPageBreak/>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p>
    <w:p w14:paraId="200BC782" w14:textId="5FECDA4D" w:rsidR="00622CEC" w:rsidRDefault="00812CCC" w:rsidP="00D458B2">
      <w:pPr>
        <w:pStyle w:val="Cislo-2-text"/>
        <w:numPr>
          <w:ilvl w:val="3"/>
          <w:numId w:val="2"/>
        </w:numPr>
        <w:spacing w:after="120"/>
      </w:pPr>
      <w:r w:rsidRPr="009E58B7">
        <w:t xml:space="preserve">Uchádzačom odporúčame vykonať obhliadku miesta stavby, aby si sami overili a získali potrebné informácie, nevyhnutné na prípravu a spracovanie ponuky. </w:t>
      </w:r>
      <w:r w:rsidR="002F49C4">
        <w:t>M</w:t>
      </w:r>
      <w:r w:rsidRPr="009E58B7">
        <w:t>iesto stavby je verejn</w:t>
      </w:r>
      <w:r w:rsidR="002F49C4">
        <w:t>e</w:t>
      </w:r>
      <w:r w:rsidRPr="009E58B7">
        <w:t xml:space="preserve"> prístupné</w:t>
      </w:r>
      <w:r w:rsidR="002F49C4">
        <w:t>.</w:t>
      </w:r>
    </w:p>
    <w:p w14:paraId="10FA3812" w14:textId="4D41FC5B" w:rsidR="001E6152" w:rsidRPr="009E58B7" w:rsidRDefault="001E6152" w:rsidP="001E6152">
      <w:pPr>
        <w:pStyle w:val="Cislo-2-text"/>
        <w:numPr>
          <w:ilvl w:val="3"/>
          <w:numId w:val="2"/>
        </w:numPr>
        <w:spacing w:after="120"/>
      </w:pPr>
      <w:r>
        <w:t>Verejný obstarávateľ uplatňuje prostredníctvom osobitných podmienok zmluvy</w:t>
      </w:r>
      <w:r w:rsidR="00741EA2">
        <w:t xml:space="preserve"> (čl. 15 zmluvy o dielo)</w:t>
      </w:r>
      <w:r>
        <w:t xml:space="preserve"> sociálny aspekt v súlade s ustanoveniami § 42 ods. 12 zákona č. 343/2015 Z. z. o verejnom obstarávaní a o zmene a doplnení niektorých zákonov v znení neskorších predpisov v platnom znení a ustanoveniami §</w:t>
      </w:r>
      <w:r w:rsidR="00B41726">
        <w:t xml:space="preserve"> </w:t>
      </w:r>
      <w:r>
        <w:t>8a zákona č. 365/2004 Z .z. o rovnakom zaobchádzaní v niektorých oblastiach a o ochrane pred diskrimináciou a o zmene a doplnení niektorých zákonov (antidiskriminačný zákon) prostredníctvom realizácie  dočasných vyrovnávacích opatrení.</w:t>
      </w:r>
    </w:p>
    <w:p w14:paraId="1C7F95E4" w14:textId="65A5FE1A" w:rsidR="006E1081" w:rsidRDefault="006E1081" w:rsidP="006E1081">
      <w:pPr>
        <w:pStyle w:val="Cislo-2-text"/>
        <w:spacing w:after="120"/>
        <w:ind w:left="709"/>
      </w:pPr>
    </w:p>
    <w:p w14:paraId="2C122714" w14:textId="5D44A979" w:rsidR="006E1081" w:rsidRDefault="006E1081" w:rsidP="006E1081">
      <w:pPr>
        <w:pStyle w:val="Cislo-2-text"/>
        <w:spacing w:after="120"/>
        <w:ind w:left="709"/>
      </w:pPr>
    </w:p>
    <w:p w14:paraId="2E2669B7" w14:textId="1929C7B7" w:rsidR="006E1081" w:rsidRDefault="006E1081" w:rsidP="006E1081">
      <w:pPr>
        <w:pStyle w:val="Cislo-2-text"/>
        <w:spacing w:after="120"/>
        <w:ind w:left="709"/>
      </w:pPr>
    </w:p>
    <w:p w14:paraId="72DF8627" w14:textId="714153DC" w:rsidR="006E1081" w:rsidRDefault="006E1081" w:rsidP="006E1081">
      <w:pPr>
        <w:pStyle w:val="Cislo-2-text"/>
        <w:spacing w:after="120"/>
        <w:ind w:left="709"/>
      </w:pPr>
    </w:p>
    <w:p w14:paraId="723B008D" w14:textId="15AF4E43" w:rsidR="006E1081" w:rsidRDefault="006E1081" w:rsidP="006E1081">
      <w:pPr>
        <w:pStyle w:val="Cislo-2-text"/>
        <w:spacing w:after="120"/>
        <w:ind w:left="709"/>
      </w:pPr>
    </w:p>
    <w:p w14:paraId="015A135F" w14:textId="49E41114" w:rsidR="006E1081" w:rsidRDefault="006E1081" w:rsidP="006E1081">
      <w:pPr>
        <w:pStyle w:val="Cislo-2-text"/>
        <w:spacing w:after="120"/>
        <w:ind w:left="709"/>
      </w:pPr>
    </w:p>
    <w:p w14:paraId="4D701311" w14:textId="64F5A534" w:rsidR="006E1081" w:rsidRDefault="006E1081" w:rsidP="006E1081">
      <w:pPr>
        <w:pStyle w:val="Cislo-2-text"/>
        <w:spacing w:after="120"/>
        <w:ind w:left="709"/>
      </w:pPr>
    </w:p>
    <w:p w14:paraId="3ECFB2A7" w14:textId="63672E85" w:rsidR="006E1081" w:rsidRDefault="006E1081" w:rsidP="006E1081">
      <w:pPr>
        <w:pStyle w:val="Cislo-2-text"/>
        <w:spacing w:after="120"/>
        <w:ind w:left="709"/>
      </w:pPr>
    </w:p>
    <w:p w14:paraId="087085CD" w14:textId="0E4EE711" w:rsidR="006E1081" w:rsidRDefault="006E1081" w:rsidP="006E1081">
      <w:pPr>
        <w:pStyle w:val="Cislo-2-text"/>
        <w:spacing w:after="120"/>
        <w:ind w:left="709"/>
      </w:pPr>
    </w:p>
    <w:p w14:paraId="040334FF" w14:textId="2657C4D8" w:rsidR="006E1081" w:rsidRDefault="006E1081" w:rsidP="006E1081">
      <w:pPr>
        <w:pStyle w:val="Cislo-2-text"/>
        <w:spacing w:after="120"/>
        <w:ind w:left="709"/>
      </w:pPr>
    </w:p>
    <w:p w14:paraId="10276AF6" w14:textId="314F6D7F" w:rsidR="006E1081" w:rsidRDefault="006E1081" w:rsidP="006E1081">
      <w:pPr>
        <w:pStyle w:val="Cislo-2-text"/>
        <w:spacing w:after="120"/>
        <w:ind w:left="709"/>
      </w:pPr>
    </w:p>
    <w:p w14:paraId="4F285F8D" w14:textId="5EFE4845" w:rsidR="006E1081" w:rsidRDefault="006E1081" w:rsidP="006E1081">
      <w:pPr>
        <w:pStyle w:val="Cislo-2-text"/>
        <w:spacing w:after="120"/>
        <w:ind w:left="709"/>
      </w:pPr>
    </w:p>
    <w:p w14:paraId="5C2761BF" w14:textId="0CCC3023" w:rsidR="006E1081" w:rsidRDefault="006E1081" w:rsidP="006E1081">
      <w:pPr>
        <w:pStyle w:val="Cislo-2-text"/>
        <w:spacing w:after="120"/>
        <w:ind w:left="709"/>
      </w:pPr>
    </w:p>
    <w:p w14:paraId="105F6198" w14:textId="4CC0ECEF" w:rsidR="006E1081" w:rsidRDefault="006E1081" w:rsidP="006E1081">
      <w:pPr>
        <w:pStyle w:val="Cislo-2-text"/>
        <w:spacing w:after="120"/>
        <w:ind w:left="709"/>
      </w:pPr>
    </w:p>
    <w:p w14:paraId="204E74C1" w14:textId="3A12F31E" w:rsidR="006E1081" w:rsidRDefault="006E1081" w:rsidP="006E1081">
      <w:pPr>
        <w:pStyle w:val="Cislo-2-text"/>
        <w:spacing w:after="120"/>
        <w:ind w:left="709"/>
      </w:pPr>
    </w:p>
    <w:p w14:paraId="04058ECF" w14:textId="6A7D3477" w:rsidR="006E1081" w:rsidRDefault="006E1081" w:rsidP="006E1081">
      <w:pPr>
        <w:pStyle w:val="Cislo-2-text"/>
        <w:spacing w:after="120"/>
        <w:ind w:left="709"/>
      </w:pPr>
    </w:p>
    <w:p w14:paraId="6052A19B" w14:textId="4A5AF24A" w:rsidR="006E1081" w:rsidRDefault="006E1081" w:rsidP="006E1081">
      <w:pPr>
        <w:pStyle w:val="Cislo-2-text"/>
        <w:spacing w:after="120"/>
        <w:ind w:left="709"/>
      </w:pPr>
    </w:p>
    <w:p w14:paraId="1E0DD3FB" w14:textId="08F9D6F8" w:rsidR="006E1081" w:rsidRDefault="006E1081" w:rsidP="006E1081">
      <w:pPr>
        <w:pStyle w:val="Cislo-2-text"/>
        <w:spacing w:after="120"/>
        <w:ind w:left="709"/>
      </w:pPr>
    </w:p>
    <w:p w14:paraId="73B89785" w14:textId="318F6A81" w:rsidR="006E1081" w:rsidRDefault="006E1081" w:rsidP="006E1081">
      <w:pPr>
        <w:pStyle w:val="Cislo-2-text"/>
        <w:spacing w:after="120"/>
        <w:ind w:left="709"/>
      </w:pPr>
    </w:p>
    <w:p w14:paraId="65F5A0F7" w14:textId="25C88489" w:rsidR="006E1081" w:rsidRDefault="006E1081" w:rsidP="006E1081">
      <w:pPr>
        <w:pStyle w:val="Cislo-2-text"/>
        <w:spacing w:after="120"/>
        <w:ind w:left="709"/>
      </w:pPr>
    </w:p>
    <w:p w14:paraId="1891522A" w14:textId="23C35E52" w:rsidR="006E1081" w:rsidRDefault="006E1081" w:rsidP="006E1081">
      <w:pPr>
        <w:pStyle w:val="Cislo-2-text"/>
        <w:spacing w:after="120"/>
        <w:ind w:left="709"/>
      </w:pPr>
    </w:p>
    <w:p w14:paraId="19064416" w14:textId="047644BE" w:rsidR="006E1081" w:rsidRDefault="006E1081" w:rsidP="006E1081">
      <w:pPr>
        <w:pStyle w:val="Cislo-2-text"/>
        <w:spacing w:after="120"/>
        <w:ind w:left="709"/>
      </w:pPr>
    </w:p>
    <w:p w14:paraId="4837F0D5" w14:textId="3F24EA4E" w:rsidR="006E1081" w:rsidRDefault="006E1081" w:rsidP="006E1081">
      <w:pPr>
        <w:pStyle w:val="Cislo-2-text"/>
        <w:spacing w:after="120"/>
        <w:ind w:left="709"/>
      </w:pPr>
    </w:p>
    <w:p w14:paraId="063D7DA5" w14:textId="30265925" w:rsidR="006E1081" w:rsidRDefault="006E1081" w:rsidP="006E1081">
      <w:pPr>
        <w:pStyle w:val="Cislo-2-text"/>
        <w:spacing w:after="120"/>
        <w:ind w:left="709"/>
      </w:pPr>
    </w:p>
    <w:p w14:paraId="4A36B282" w14:textId="22600380" w:rsidR="006E1081" w:rsidRDefault="006E1081" w:rsidP="006E1081">
      <w:pPr>
        <w:pStyle w:val="Cislo-2-text"/>
        <w:spacing w:after="120"/>
        <w:ind w:left="709"/>
      </w:pPr>
    </w:p>
    <w:p w14:paraId="5872FEE5" w14:textId="558A2880" w:rsidR="006E1081" w:rsidRDefault="006E1081" w:rsidP="006E1081">
      <w:pPr>
        <w:pStyle w:val="Cislo-2-text"/>
        <w:spacing w:after="120"/>
        <w:ind w:left="709"/>
      </w:pPr>
    </w:p>
    <w:p w14:paraId="30409EF4" w14:textId="470A1CD7" w:rsidR="006E1081" w:rsidRDefault="006E1081" w:rsidP="006E1081">
      <w:pPr>
        <w:pStyle w:val="Cislo-2-text"/>
        <w:spacing w:after="120"/>
        <w:ind w:left="709"/>
      </w:pPr>
    </w:p>
    <w:p w14:paraId="6A0133AD" w14:textId="0337958D" w:rsidR="006E1081" w:rsidRDefault="006E1081" w:rsidP="006E1081">
      <w:pPr>
        <w:pStyle w:val="Cislo-2-text"/>
        <w:spacing w:after="120"/>
        <w:ind w:left="709"/>
      </w:pPr>
    </w:p>
    <w:p w14:paraId="525AD584" w14:textId="490D14FC" w:rsidR="00622CEC" w:rsidRPr="009E58B7" w:rsidRDefault="00B25AA5" w:rsidP="00973FED">
      <w:pPr>
        <w:pStyle w:val="Nadpis1"/>
        <w:numPr>
          <w:ilvl w:val="0"/>
          <w:numId w:val="2"/>
        </w:numPr>
        <w:rPr>
          <w:sz w:val="22"/>
          <w:szCs w:val="22"/>
        </w:rPr>
      </w:pPr>
      <w:bookmarkStart w:id="42" w:name="_Toc56079418"/>
      <w:r w:rsidRPr="009E58B7">
        <w:rPr>
          <w:sz w:val="22"/>
          <w:szCs w:val="22"/>
        </w:rPr>
        <w:lastRenderedPageBreak/>
        <w:t xml:space="preserve">Návrh </w:t>
      </w:r>
      <w:r w:rsidR="009C16C0" w:rsidRPr="009E58B7">
        <w:rPr>
          <w:sz w:val="22"/>
          <w:szCs w:val="22"/>
        </w:rPr>
        <w:t>zmluvy</w:t>
      </w:r>
      <w:r w:rsidR="00D078E0" w:rsidRPr="009E58B7">
        <w:rPr>
          <w:sz w:val="22"/>
          <w:szCs w:val="22"/>
        </w:rPr>
        <w:t xml:space="preserve"> o dielo</w:t>
      </w:r>
      <w:bookmarkEnd w:id="42"/>
    </w:p>
    <w:p w14:paraId="01BE0AE3" w14:textId="77777777" w:rsidR="00622CEC" w:rsidRPr="009E58B7" w:rsidRDefault="00622CEC" w:rsidP="00DE6486">
      <w:pPr>
        <w:spacing w:line="288" w:lineRule="auto"/>
        <w:jc w:val="both"/>
        <w:rPr>
          <w:rStyle w:val="iadne"/>
          <w:b/>
          <w:bCs/>
        </w:rPr>
      </w:pPr>
      <w:bookmarkStart w:id="43" w:name="_Ref450132280"/>
    </w:p>
    <w:p w14:paraId="05CACCC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4" w:name="_Ref450132284"/>
      <w:r w:rsidRPr="00816007">
        <w:rPr>
          <w:b/>
          <w:sz w:val="44"/>
          <w:szCs w:val="44"/>
        </w:rPr>
        <w:t>Zmluva o dielo</w:t>
      </w:r>
    </w:p>
    <w:p w14:paraId="501FDCC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716534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uzatvorená podľa § 536 a </w:t>
      </w:r>
      <w:proofErr w:type="spellStart"/>
      <w:r w:rsidRPr="00816007">
        <w:t>nasl</w:t>
      </w:r>
      <w:proofErr w:type="spellEnd"/>
      <w:r w:rsidRPr="00816007">
        <w:t>. Obchodného zákonníka</w:t>
      </w:r>
    </w:p>
    <w:p w14:paraId="529DEDE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FBC60F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8E046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5F0388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25A9BE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7BEBCD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203DB24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79EDE8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3702F66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07B2CB9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71385BD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04BA7D75" w14:textId="5FCA81A9" w:rsidR="00816007" w:rsidRPr="00816007" w:rsidRDefault="00816007" w:rsidP="00111F2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c) technický dozor  investora</w:t>
      </w:r>
      <w:r w:rsidRPr="00816007">
        <w:tab/>
      </w:r>
      <w:r w:rsidRPr="00816007">
        <w:tab/>
      </w:r>
      <w:r w:rsidRPr="00816007">
        <w:tab/>
      </w:r>
      <w:r w:rsidRPr="00816007">
        <w:tab/>
        <w:t xml:space="preserve">: </w:t>
      </w:r>
      <w:bookmarkStart w:id="45" w:name="_Hlk54176600"/>
      <w:r w:rsidR="005C5BF6">
        <w:t>doplní sa v čase podpisu zmluvy o dielo</w:t>
      </w:r>
      <w:bookmarkEnd w:id="45"/>
    </w:p>
    <w:p w14:paraId="016BA38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196E655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e) prevzatia Diela </w:t>
      </w:r>
      <w:r w:rsidRPr="00816007">
        <w:tab/>
      </w:r>
      <w:r w:rsidRPr="00816007">
        <w:tab/>
      </w:r>
      <w:r w:rsidRPr="00816007">
        <w:tab/>
      </w:r>
      <w:r w:rsidRPr="00816007">
        <w:tab/>
      </w:r>
      <w:r w:rsidRPr="00816007">
        <w:tab/>
      </w:r>
      <w:r w:rsidRPr="00816007">
        <w:tab/>
        <w:t xml:space="preserve">: podľa bodu 1. písm. b), c) tohto článku </w:t>
      </w:r>
    </w:p>
    <w:p w14:paraId="3B3189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f) rozhodovať o zmenách a prácach naviac,</w:t>
      </w:r>
    </w:p>
    <w:p w14:paraId="7662A42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41403CCB"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bodu1. písm.  a + b tohto článku</w:t>
      </w:r>
    </w:p>
    <w:p w14:paraId="5868FC4E" w14:textId="77777777" w:rsidR="00816007" w:rsidRPr="00816007" w:rsidRDefault="00816007" w:rsidP="00816007">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Slovenská sporiteľňa, </w:t>
      </w:r>
      <w:proofErr w:type="spellStart"/>
      <w:r w:rsidRPr="00816007">
        <w:t>a.s</w:t>
      </w:r>
      <w:proofErr w:type="spellEnd"/>
      <w:r w:rsidRPr="00816007">
        <w:t>.</w:t>
      </w:r>
    </w:p>
    <w:p w14:paraId="4EA41DE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SK91 0900 0000 0051 6358 1711</w:t>
      </w:r>
    </w:p>
    <w:p w14:paraId="091BA0B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03F0C9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4780175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033/3236134, 101 </w:t>
      </w:r>
    </w:p>
    <w:p w14:paraId="17B308DD" w14:textId="5E548907" w:rsidR="00A76BA8" w:rsidRPr="00A76BA8"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4C4874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29812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6F0C752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BF823E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z obchodného registra, živnostenského listu alebo iného oprávnenia na podnikanie). </w:t>
      </w:r>
    </w:p>
    <w:p w14:paraId="098625C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A63A9A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5C70DA50"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70741D2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318E74A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411EC3B9" w14:textId="63B33E34"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xml:space="preserve">: </w:t>
      </w:r>
      <w:r w:rsidR="005C5BF6" w:rsidRPr="005C5BF6">
        <w:t>doplní sa v čase podpisu zmluvy o dielo</w:t>
      </w:r>
    </w:p>
    <w:p w14:paraId="544776D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54A7A9E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3F2E6799"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7249408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DIČO </w:t>
      </w:r>
      <w:r w:rsidRPr="00816007">
        <w:tab/>
      </w:r>
      <w:r w:rsidRPr="00816007">
        <w:tab/>
      </w:r>
      <w:r w:rsidRPr="00816007">
        <w:tab/>
      </w:r>
      <w:r w:rsidRPr="00816007">
        <w:tab/>
      </w:r>
      <w:r w:rsidRPr="00816007">
        <w:tab/>
      </w:r>
      <w:r w:rsidRPr="00816007">
        <w:tab/>
      </w:r>
      <w:r w:rsidRPr="00816007">
        <w:tab/>
      </w:r>
      <w:r w:rsidRPr="00816007">
        <w:tab/>
        <w:t xml:space="preserve">: </w:t>
      </w:r>
    </w:p>
    <w:p w14:paraId="7F3C929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51D0A34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4C143D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F8DC9E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3D871FB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3D7D0C6" w14:textId="01B838A5"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361B23D" w14:textId="7366452C"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57895B5" w14:textId="77777777" w:rsidR="005900D5" w:rsidRDefault="005900D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20E260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970FEF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lastRenderedPageBreak/>
        <w:t>Čl. 2.</w:t>
      </w:r>
    </w:p>
    <w:p w14:paraId="4EF31F8D" w14:textId="66BD618D"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0A543A63" w14:textId="77777777" w:rsidR="000158FF" w:rsidRPr="00816007" w:rsidRDefault="000158FF"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600E56C9" w14:textId="7B1384E2"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je realizácia stavby </w:t>
      </w:r>
      <w:r w:rsidRPr="00816007">
        <w:rPr>
          <w:b/>
        </w:rPr>
        <w:t>„</w:t>
      </w:r>
      <w:r w:rsidR="00327D1E" w:rsidRPr="00327D1E">
        <w:rPr>
          <w:b/>
        </w:rPr>
        <w:t xml:space="preserve">Rekonštrukcia miestnej komunikácie Zelený </w:t>
      </w:r>
      <w:proofErr w:type="spellStart"/>
      <w:r w:rsidR="00327D1E" w:rsidRPr="00327D1E">
        <w:rPr>
          <w:b/>
        </w:rPr>
        <w:t>kríčok</w:t>
      </w:r>
      <w:proofErr w:type="spellEnd"/>
      <w:r w:rsidRPr="00816007">
        <w:rPr>
          <w:b/>
          <w:bCs/>
        </w:rPr>
        <w:t>”</w:t>
      </w:r>
      <w:r w:rsidRPr="00816007">
        <w:rPr>
          <w:bCs/>
        </w:rPr>
        <w:t xml:space="preserve"> (ďalej len „Dielo“). </w:t>
      </w:r>
    </w:p>
    <w:p w14:paraId="212452CF"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2.2.</w:t>
      </w:r>
      <w:r w:rsidRPr="00816007">
        <w:tab/>
        <w:t>Zhotoviteľ sa zaväzuje zhotoviť pre Objednávateľa Dielo podľa podmienok dohodnutých v tejto zmluve o dielo (ďalej len „zmluva alebo „</w:t>
      </w:r>
      <w:proofErr w:type="spellStart"/>
      <w:r w:rsidRPr="00816007">
        <w:t>ZoD</w:t>
      </w:r>
      <w:proofErr w:type="spellEnd"/>
      <w:r w:rsidRPr="00816007">
        <w:t xml:space="preserve">“) a v súlade s ustanoveniami a požiadavkami Objednávateľa, uvedenými v súťažných podkladoch, riadne a včas zhotovené Dielo odovzdať Objednávateľovi. </w:t>
      </w:r>
    </w:p>
    <w:p w14:paraId="098997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2.3.</w:t>
      </w:r>
      <w:r w:rsidRPr="00816007">
        <w:tab/>
        <w:t>Objednávateľ sa zaväzuje Dielo zhotovené v súlade s touto zmluvou prevziať a zaplatiť dohodnutú cenu podľa platobných podmienok dohodnutých v tejto zmluve.</w:t>
      </w:r>
    </w:p>
    <w:p w14:paraId="1888B0C0" w14:textId="471E2D39" w:rsidR="00530AB8" w:rsidRPr="00B766F7" w:rsidRDefault="00816007" w:rsidP="0094149D">
      <w:pPr>
        <w:ind w:left="705" w:hanging="705"/>
        <w:jc w:val="both"/>
        <w:rPr>
          <w:color w:val="auto"/>
        </w:rPr>
      </w:pPr>
      <w:r w:rsidRPr="00816007">
        <w:t>2.4.</w:t>
      </w:r>
      <w:r w:rsidRPr="00816007">
        <w:tab/>
      </w:r>
      <w:r w:rsidR="00B766F7" w:rsidRPr="00B766F7">
        <w:rPr>
          <w:color w:val="auto"/>
        </w:rPr>
        <w:t xml:space="preserve">Dielo bude realizované v  zmysle projektovej dokumentácie – realizačného projektu stavby „Rekonštrukcia miestnej komunikácie Zelený </w:t>
      </w:r>
      <w:proofErr w:type="spellStart"/>
      <w:r w:rsidR="00B766F7" w:rsidRPr="00B766F7">
        <w:rPr>
          <w:color w:val="auto"/>
        </w:rPr>
        <w:t>kríčok</w:t>
      </w:r>
      <w:proofErr w:type="spellEnd"/>
      <w:r w:rsidR="00B766F7" w:rsidRPr="00B766F7">
        <w:rPr>
          <w:color w:val="auto"/>
        </w:rPr>
        <w:t>”, spracovanej spoločnosťou DAQE Slovakia s.r.o., Žilina v 03/2018 a požiadaviek Objednávateľa v súťažných podkladoch vo verejnom obstarávaní.</w:t>
      </w:r>
    </w:p>
    <w:p w14:paraId="00F860F1" w14:textId="62B6C3F6" w:rsidR="00816007" w:rsidRDefault="00816007" w:rsidP="0094149D">
      <w:pPr>
        <w:ind w:left="705" w:hanging="705"/>
        <w:jc w:val="both"/>
      </w:pPr>
      <w:r w:rsidRPr="00816007">
        <w:t>2.5.</w:t>
      </w:r>
      <w:r w:rsidRPr="00816007">
        <w:tab/>
        <w:t xml:space="preserve">Zhotoviteľ potvrdzuje, že sa v plnom rozsahu zoznámil s rozsahom a povahou Diela, že sú mu </w:t>
      </w:r>
      <w:r w:rsidRPr="00816007">
        <w:tab/>
        <w:t>známe technické a kvalitatívne podmienky k realizácii Diela, a že disponuje takými kapacitami a odbornými znalosťami, ktoré sú k zhotoveniu Diela potrebné.</w:t>
      </w:r>
    </w:p>
    <w:p w14:paraId="690CAC99" w14:textId="77777777" w:rsidR="0028522B" w:rsidRPr="00816007" w:rsidRDefault="0028522B" w:rsidP="00816007">
      <w:pPr>
        <w:ind w:left="705" w:hanging="705"/>
        <w:jc w:val="both"/>
      </w:pPr>
    </w:p>
    <w:p w14:paraId="7C938CA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43873509" w14:textId="5F0BA755"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5D1F5A3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350A82C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Dielo musí byť zhotovené v zmysle čl. 2., nesmie mať žiadne vady a nedostatky brániace jeho riadnemu užívaniu, alebo spôsobujúce rýchlejšie opotrebenie Diela.</w:t>
      </w:r>
    </w:p>
    <w:p w14:paraId="6F488E7E" w14:textId="707A1A95" w:rsidR="00816007" w:rsidRPr="00816007" w:rsidRDefault="00816007" w:rsidP="00816007">
      <w:pPr>
        <w:jc w:val="both"/>
      </w:pPr>
      <w:r w:rsidRPr="00816007">
        <w:t>3.2.</w:t>
      </w:r>
      <w:r w:rsidRPr="00816007">
        <w:tab/>
        <w:t>Zhotoviteľ sa zaväzuje odovzdať Dielo v celku.</w:t>
      </w:r>
    </w:p>
    <w:p w14:paraId="4D8F756D" w14:textId="77777777" w:rsidR="00816007" w:rsidRPr="00816007" w:rsidRDefault="00816007" w:rsidP="00816007">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Zhotoviteľ realizujúci zmluvne dohodnuté práce je povinný dokladovať kvalitu vykonaných prác od začiatku po ukončenie Diela týmito dokumentmi:</w:t>
      </w:r>
    </w:p>
    <w:p w14:paraId="1398C7F8" w14:textId="64B85AD9" w:rsidR="00816007" w:rsidRPr="00816007" w:rsidRDefault="00816007" w:rsidP="00A106F0">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 xml:space="preserve">a)   správou o vykonaní prác s prípadným opisom vykonaných zmien a odchýlok od dokumentácie   </w:t>
      </w:r>
    </w:p>
    <w:p w14:paraId="673C21C0" w14:textId="77777777" w:rsidR="00816007" w:rsidRPr="00816007" w:rsidRDefault="00816007" w:rsidP="00816007">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p>
    <w:p w14:paraId="08E7A67C" w14:textId="543CB1FD"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 xml:space="preserve">potvrdeným </w:t>
      </w:r>
      <w:proofErr w:type="spellStart"/>
      <w:r w:rsidRPr="00816007">
        <w:rPr>
          <w:snapToGrid w:val="0"/>
        </w:rPr>
        <w:t>porealizačným</w:t>
      </w:r>
      <w:proofErr w:type="spellEnd"/>
      <w:r w:rsidRPr="00816007">
        <w:rPr>
          <w:snapToGrid w:val="0"/>
        </w:rPr>
        <w:t xml:space="preserve"> projektom so zakreslením zmien a odchýlok od projektovej dokumentácie – projekt skutočného vyhotovenia,</w:t>
      </w:r>
      <w:r w:rsidR="007D6738" w:rsidRPr="007D6738">
        <w:t xml:space="preserve"> </w:t>
      </w:r>
      <w:r w:rsidR="007D6738">
        <w:t>s</w:t>
      </w:r>
      <w:r w:rsidR="007D6738" w:rsidRPr="007D6738">
        <w:rPr>
          <w:snapToGrid w:val="0"/>
        </w:rPr>
        <w:t>pracovaný v dvoch vyhotoveniach v tlačenej podobe a 1 x na elektronickom nosiči</w:t>
      </w:r>
      <w:r w:rsidR="007D6738">
        <w:rPr>
          <w:snapToGrid w:val="0"/>
        </w:rPr>
        <w:t>,</w:t>
      </w:r>
    </w:p>
    <w:p w14:paraId="39EA8D75" w14:textId="18A33B3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 xml:space="preserve">zápismi, protokolmi a osvedčeniami o vykonaných skúškach použitých materiálov a technológií (overovacie kontrolné skúšky, protokoly, správy o kvalite konštrukcií a zabudovaných materiáloch, zaťažovacie skúšky, </w:t>
      </w:r>
      <w:r w:rsidR="00266F94" w:rsidRPr="00266F94">
        <w:rPr>
          <w:snapToGrid w:val="0"/>
        </w:rPr>
        <w:t xml:space="preserve">skúšky tesnosti, </w:t>
      </w:r>
      <w:proofErr w:type="spellStart"/>
      <w:r w:rsidR="00266F94" w:rsidRPr="00266F94">
        <w:rPr>
          <w:snapToGrid w:val="0"/>
        </w:rPr>
        <w:t>svetelnotechnický</w:t>
      </w:r>
      <w:proofErr w:type="spellEnd"/>
      <w:r w:rsidR="00266F94" w:rsidRPr="00266F94">
        <w:rPr>
          <w:snapToGrid w:val="0"/>
        </w:rPr>
        <w:t xml:space="preserve"> posudok svietidiel verejného osvetlenia</w:t>
      </w:r>
      <w:r w:rsidR="00266F94">
        <w:rPr>
          <w:snapToGrid w:val="0"/>
        </w:rPr>
        <w:t>,</w:t>
      </w:r>
      <w:r w:rsidR="00266F94" w:rsidRPr="00266F94">
        <w:rPr>
          <w:snapToGrid w:val="0"/>
        </w:rPr>
        <w:t xml:space="preserve"> </w:t>
      </w:r>
      <w:r w:rsidRPr="00816007">
        <w:rPr>
          <w:snapToGrid w:val="0"/>
        </w:rPr>
        <w:t>protokoly o miere zhutnenia, skúšky predpísané projektovou dokumentáciou a i.),</w:t>
      </w:r>
    </w:p>
    <w:p w14:paraId="764193FF"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4CD79D5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vyplneným skúšobným a kontrolným plánom, potvrdeným Zhotoviteľom, podľa § 13 zákona č. 254/1998 Z. z. o verejných prácach s potvrdením o vykonaných skúškach a kontrolách,</w:t>
      </w:r>
    </w:p>
    <w:p w14:paraId="06BAF3B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4D235073" w14:textId="23683F8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g)</w:t>
      </w:r>
      <w:r w:rsidRPr="00816007">
        <w:rPr>
          <w:snapToGrid w:val="0"/>
        </w:rPr>
        <w:tab/>
        <w:t xml:space="preserve">potvrdeniami správcu certifikovanej skládky formou vážnych lístkov o prijatí stavebných odpadov, prebytočnej zeminy, stavebnej </w:t>
      </w:r>
      <w:proofErr w:type="spellStart"/>
      <w:r w:rsidRPr="00816007">
        <w:rPr>
          <w:snapToGrid w:val="0"/>
        </w:rPr>
        <w:t>sute</w:t>
      </w:r>
      <w:proofErr w:type="spellEnd"/>
      <w:r w:rsidRPr="00816007">
        <w:rPr>
          <w:snapToGrid w:val="0"/>
        </w:rPr>
        <w:t xml:space="preserve">,  TKO vo fakturovanom množstve. Vážny lístok musí obsahovať: názov certifikovanej skládky, dátum a čas odberu, kód odpadu, ŠPZ auta, navážené množstvo (v štruktúre : brutto, </w:t>
      </w:r>
      <w:proofErr w:type="spellStart"/>
      <w:r w:rsidRPr="00816007">
        <w:rPr>
          <w:snapToGrid w:val="0"/>
        </w:rPr>
        <w:t>tara</w:t>
      </w:r>
      <w:proofErr w:type="spellEnd"/>
      <w:r w:rsidRPr="00816007">
        <w:rPr>
          <w:snapToGrid w:val="0"/>
        </w:rPr>
        <w:t xml:space="preserve">, netto), meno pracovníka obsluhy váhy, názov stavby z ktorej odpad pochádza.  </w:t>
      </w:r>
    </w:p>
    <w:p w14:paraId="5ED2176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h)</w:t>
      </w:r>
      <w:r w:rsidRPr="00816007">
        <w:rPr>
          <w:snapToGrid w:val="0"/>
        </w:rPr>
        <w:tab/>
        <w:t>potvrdeniami o odstránení vád a nedorobkov (v prípade ak boli zistené),</w:t>
      </w:r>
    </w:p>
    <w:p w14:paraId="3CD7C8A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i)</w:t>
      </w:r>
      <w:r w:rsidRPr="00816007">
        <w:rPr>
          <w:snapToGrid w:val="0"/>
        </w:rPr>
        <w:tab/>
        <w:t>preberacím protokolom o odovzdaní a prevzatí ukončenej verejnej práce,</w:t>
      </w:r>
    </w:p>
    <w:p w14:paraId="3D3924B4" w14:textId="384EC757" w:rsid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j)</w:t>
      </w:r>
      <w:r w:rsidRPr="00816007">
        <w:rPr>
          <w:snapToGrid w:val="0"/>
        </w:rPr>
        <w:tab/>
        <w:t xml:space="preserve">plánom užívania verejnej práce podľa § 14 Zákona č. 254/1998 Z. z. o verejných prácach, v ktorom musia byť obsiahnuté aj pravidlá technických prehliadok formou harmonogramu s uvedením štandardných kontrolných úkonov, v ktorom mieste stavby sa majú vykonať, kým </w:t>
      </w:r>
      <w:r w:rsidRPr="00816007">
        <w:rPr>
          <w:snapToGrid w:val="0"/>
        </w:rPr>
        <w:lastRenderedPageBreak/>
        <w:t>a kedy. Plán technických prehliadok musí byť zostavený tak, aby všetky časti stavby na ktoré sa vzťahuje záruka boli prekontrolované 3 mesiace pred uplynutím záručnej doby,</w:t>
      </w:r>
    </w:p>
    <w:p w14:paraId="5441E12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k)</w:t>
      </w:r>
      <w:r w:rsidRPr="00816007">
        <w:rPr>
          <w:snapToGrid w:val="0"/>
        </w:rPr>
        <w:tab/>
      </w:r>
      <w:proofErr w:type="spellStart"/>
      <w:r w:rsidRPr="00816007">
        <w:rPr>
          <w:snapToGrid w:val="0"/>
        </w:rPr>
        <w:t>porealizačným</w:t>
      </w:r>
      <w:proofErr w:type="spellEnd"/>
      <w:r w:rsidRPr="00816007">
        <w:rPr>
          <w:snapToGrid w:val="0"/>
        </w:rPr>
        <w:t xml:space="preserve"> zameraním  (3x)  i na CD nosiči a geometrickým plánom (3x), vyhotovené odborne spôsobilým geodetom</w:t>
      </w:r>
    </w:p>
    <w:p w14:paraId="7E67BE9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b/>
          <w:snapToGrid w:val="0"/>
        </w:rPr>
        <w:t>Nesplnenie týchto požiadaviek predstavuje vady Diela a podstatné porušenie tejto zmluvy.</w:t>
      </w:r>
    </w:p>
    <w:p w14:paraId="031D409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ind w:left="1080" w:hanging="540"/>
        <w:jc w:val="both"/>
        <w:rPr>
          <w:bCs/>
        </w:rPr>
      </w:pPr>
    </w:p>
    <w:p w14:paraId="4698775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6226AE0D" w14:textId="1443B68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04BD1796"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0F00F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Cena Diela je výsledkom verejného obstarávania a je stanovená podľa zákona č. 18/1996 Z. z. o cenách v znení neskorších predpisov nasledovne:</w:t>
      </w:r>
    </w:p>
    <w:p w14:paraId="147F2A6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FF0000"/>
        </w:rPr>
      </w:pPr>
    </w:p>
    <w:p w14:paraId="6D89F3AD" w14:textId="2E1F9A6B"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w:t>
      </w:r>
      <w:r w:rsidR="00B766F7">
        <w:t>.....</w:t>
      </w:r>
      <w:r w:rsidRPr="00816007">
        <w:t>............. eur vrátane DPH, slovom ....................................... eur.</w:t>
      </w:r>
    </w:p>
    <w:p w14:paraId="3070644A" w14:textId="77777777" w:rsidR="00A106F0" w:rsidRPr="00816007" w:rsidRDefault="00A106F0"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tbl>
      <w:tblPr>
        <w:tblW w:w="9373" w:type="dxa"/>
        <w:tblInd w:w="108" w:type="dxa"/>
        <w:tblLayout w:type="fixed"/>
        <w:tblLook w:val="0000" w:firstRow="0" w:lastRow="0" w:firstColumn="0" w:lastColumn="0" w:noHBand="0" w:noVBand="0"/>
      </w:tblPr>
      <w:tblGrid>
        <w:gridCol w:w="3575"/>
        <w:gridCol w:w="2087"/>
        <w:gridCol w:w="1740"/>
        <w:gridCol w:w="1971"/>
      </w:tblGrid>
      <w:tr w:rsidR="009376DD" w:rsidRPr="00214C8D" w14:paraId="3E920A92" w14:textId="77777777" w:rsidTr="008550DB">
        <w:trPr>
          <w:trHeight w:val="686"/>
        </w:trPr>
        <w:tc>
          <w:tcPr>
            <w:tcW w:w="3575" w:type="dxa"/>
            <w:tcBorders>
              <w:top w:val="double" w:sz="1" w:space="0" w:color="000000"/>
              <w:left w:val="double" w:sz="1" w:space="0" w:color="000000"/>
              <w:bottom w:val="single" w:sz="4" w:space="0" w:color="000000"/>
            </w:tcBorders>
            <w:shd w:val="clear" w:color="auto" w:fill="auto"/>
            <w:vAlign w:val="center"/>
          </w:tcPr>
          <w:p w14:paraId="2606E406"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2087" w:type="dxa"/>
            <w:tcBorders>
              <w:top w:val="double" w:sz="1" w:space="0" w:color="000000"/>
              <w:left w:val="single" w:sz="4" w:space="0" w:color="000000"/>
              <w:bottom w:val="single" w:sz="4" w:space="0" w:color="000000"/>
            </w:tcBorders>
            <w:shd w:val="clear" w:color="auto" w:fill="auto"/>
            <w:vAlign w:val="center"/>
          </w:tcPr>
          <w:p w14:paraId="716692F8"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Cena bez DPH</w:t>
            </w:r>
          </w:p>
          <w:p w14:paraId="0721174D"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eur</w:t>
            </w:r>
          </w:p>
        </w:tc>
        <w:tc>
          <w:tcPr>
            <w:tcW w:w="1740" w:type="dxa"/>
            <w:tcBorders>
              <w:top w:val="double" w:sz="1" w:space="0" w:color="000000"/>
              <w:left w:val="single" w:sz="4" w:space="0" w:color="000000"/>
              <w:bottom w:val="single" w:sz="4" w:space="0" w:color="000000"/>
            </w:tcBorders>
            <w:shd w:val="clear" w:color="auto" w:fill="auto"/>
            <w:vAlign w:val="center"/>
          </w:tcPr>
          <w:p w14:paraId="1B87AB55"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DPH</w:t>
            </w:r>
          </w:p>
          <w:p w14:paraId="3EC4A4DC"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eur</w:t>
            </w:r>
          </w:p>
        </w:tc>
        <w:tc>
          <w:tcPr>
            <w:tcW w:w="1971" w:type="dxa"/>
            <w:tcBorders>
              <w:top w:val="double" w:sz="1" w:space="0" w:color="000000"/>
              <w:left w:val="single" w:sz="4" w:space="0" w:color="000000"/>
              <w:bottom w:val="single" w:sz="4" w:space="0" w:color="000000"/>
              <w:right w:val="double" w:sz="1" w:space="0" w:color="000000"/>
            </w:tcBorders>
            <w:shd w:val="clear" w:color="auto" w:fill="auto"/>
            <w:vAlign w:val="center"/>
          </w:tcPr>
          <w:p w14:paraId="18F5629E"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Cena spolu s DPH</w:t>
            </w:r>
          </w:p>
          <w:p w14:paraId="18D500F2"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pPr>
            <w:r w:rsidRPr="00214C8D">
              <w:rPr>
                <w:b/>
              </w:rPr>
              <w:t>eur</w:t>
            </w:r>
          </w:p>
        </w:tc>
      </w:tr>
      <w:tr w:rsidR="009376DD" w:rsidRPr="00214C8D" w14:paraId="6C6654B4" w14:textId="77777777" w:rsidTr="008550DB">
        <w:trPr>
          <w:trHeight w:val="423"/>
        </w:trPr>
        <w:tc>
          <w:tcPr>
            <w:tcW w:w="3575" w:type="dxa"/>
            <w:tcBorders>
              <w:top w:val="single" w:sz="4" w:space="0" w:color="000000"/>
              <w:left w:val="double" w:sz="1" w:space="0" w:color="000000"/>
              <w:bottom w:val="single" w:sz="4" w:space="0" w:color="000000"/>
            </w:tcBorders>
            <w:shd w:val="clear" w:color="auto" w:fill="auto"/>
            <w:vAlign w:val="center"/>
          </w:tcPr>
          <w:p w14:paraId="03AC67E6"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Komunikácie, spevnené plochy, chodníky</w:t>
            </w:r>
          </w:p>
        </w:tc>
        <w:tc>
          <w:tcPr>
            <w:tcW w:w="2087" w:type="dxa"/>
            <w:tcBorders>
              <w:top w:val="single" w:sz="4" w:space="0" w:color="000000"/>
              <w:left w:val="single" w:sz="4" w:space="0" w:color="000000"/>
              <w:bottom w:val="single" w:sz="4" w:space="0" w:color="000000"/>
            </w:tcBorders>
            <w:shd w:val="clear" w:color="auto" w:fill="auto"/>
            <w:vAlign w:val="center"/>
          </w:tcPr>
          <w:p w14:paraId="081A8267"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7C096475"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F5FE1CE"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760D93CF"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2CCC786D"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proofErr w:type="spellStart"/>
            <w:r w:rsidRPr="00214C8D">
              <w:t>Zastávkové</w:t>
            </w:r>
            <w:proofErr w:type="spellEnd"/>
            <w:r w:rsidRPr="00214C8D">
              <w:t xml:space="preserve"> prístrešky a ich vybavenie</w:t>
            </w:r>
          </w:p>
        </w:tc>
        <w:tc>
          <w:tcPr>
            <w:tcW w:w="2087" w:type="dxa"/>
            <w:tcBorders>
              <w:top w:val="single" w:sz="4" w:space="0" w:color="000000"/>
              <w:left w:val="single" w:sz="4" w:space="0" w:color="000000"/>
              <w:bottom w:val="single" w:sz="4" w:space="0" w:color="000000"/>
            </w:tcBorders>
            <w:shd w:val="clear" w:color="auto" w:fill="auto"/>
            <w:vAlign w:val="center"/>
          </w:tcPr>
          <w:p w14:paraId="3B34AAF7"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E8F9680"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58DA55D"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3A6651E4"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01EC60CB"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Lávka pre peších a cyklistov ponad Trnávku</w:t>
            </w:r>
          </w:p>
        </w:tc>
        <w:tc>
          <w:tcPr>
            <w:tcW w:w="2087" w:type="dxa"/>
            <w:tcBorders>
              <w:top w:val="single" w:sz="4" w:space="0" w:color="000000"/>
              <w:left w:val="single" w:sz="4" w:space="0" w:color="000000"/>
              <w:bottom w:val="single" w:sz="4" w:space="0" w:color="000000"/>
            </w:tcBorders>
            <w:shd w:val="clear" w:color="auto" w:fill="auto"/>
            <w:vAlign w:val="center"/>
          </w:tcPr>
          <w:p w14:paraId="6449F122"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03B497B3"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22C5930"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4AD984FF"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02606E4D"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Preložka NN vzdušného vedenia do zeme</w:t>
            </w:r>
          </w:p>
        </w:tc>
        <w:tc>
          <w:tcPr>
            <w:tcW w:w="2087" w:type="dxa"/>
            <w:tcBorders>
              <w:top w:val="single" w:sz="4" w:space="0" w:color="000000"/>
              <w:left w:val="single" w:sz="4" w:space="0" w:color="000000"/>
              <w:bottom w:val="single" w:sz="4" w:space="0" w:color="000000"/>
            </w:tcBorders>
            <w:shd w:val="clear" w:color="auto" w:fill="auto"/>
            <w:vAlign w:val="center"/>
          </w:tcPr>
          <w:p w14:paraId="4874249D"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2AAD6E0F"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A6409D1"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1C8BDB33" w14:textId="77777777" w:rsidTr="008550DB">
        <w:trPr>
          <w:trHeight w:val="393"/>
        </w:trPr>
        <w:tc>
          <w:tcPr>
            <w:tcW w:w="3575" w:type="dxa"/>
            <w:tcBorders>
              <w:top w:val="single" w:sz="4" w:space="0" w:color="000000"/>
              <w:left w:val="double" w:sz="1" w:space="0" w:color="000000"/>
              <w:bottom w:val="single" w:sz="4" w:space="0" w:color="000000"/>
            </w:tcBorders>
            <w:shd w:val="clear" w:color="auto" w:fill="auto"/>
            <w:vAlign w:val="center"/>
          </w:tcPr>
          <w:p w14:paraId="15CFFDF6"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Verejné osvetlenie</w:t>
            </w:r>
          </w:p>
        </w:tc>
        <w:tc>
          <w:tcPr>
            <w:tcW w:w="2087" w:type="dxa"/>
            <w:tcBorders>
              <w:top w:val="single" w:sz="4" w:space="0" w:color="000000"/>
              <w:left w:val="single" w:sz="4" w:space="0" w:color="000000"/>
              <w:bottom w:val="single" w:sz="4" w:space="0" w:color="000000"/>
            </w:tcBorders>
            <w:shd w:val="clear" w:color="auto" w:fill="auto"/>
            <w:vAlign w:val="center"/>
          </w:tcPr>
          <w:p w14:paraId="674E793E"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488E262D"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05B6058"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5E6476E2" w14:textId="77777777" w:rsidTr="008550DB">
        <w:trPr>
          <w:trHeight w:val="419"/>
        </w:trPr>
        <w:tc>
          <w:tcPr>
            <w:tcW w:w="3575" w:type="dxa"/>
            <w:tcBorders>
              <w:top w:val="single" w:sz="4" w:space="0" w:color="000000"/>
              <w:left w:val="double" w:sz="1" w:space="0" w:color="000000"/>
              <w:bottom w:val="single" w:sz="4" w:space="0" w:color="000000"/>
            </w:tcBorders>
            <w:shd w:val="clear" w:color="auto" w:fill="auto"/>
            <w:vAlign w:val="center"/>
          </w:tcPr>
          <w:p w14:paraId="3C64F517"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Verejné WC s kioskom</w:t>
            </w:r>
          </w:p>
        </w:tc>
        <w:tc>
          <w:tcPr>
            <w:tcW w:w="2087" w:type="dxa"/>
            <w:tcBorders>
              <w:top w:val="single" w:sz="4" w:space="0" w:color="000000"/>
              <w:left w:val="single" w:sz="4" w:space="0" w:color="000000"/>
              <w:bottom w:val="single" w:sz="4" w:space="0" w:color="000000"/>
            </w:tcBorders>
            <w:shd w:val="clear" w:color="auto" w:fill="auto"/>
            <w:vAlign w:val="center"/>
          </w:tcPr>
          <w:p w14:paraId="081B4ABA"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1A0E6D1B"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67C6CBE"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50C0E18A" w14:textId="77777777" w:rsidTr="008550DB">
        <w:trPr>
          <w:trHeight w:val="417"/>
        </w:trPr>
        <w:tc>
          <w:tcPr>
            <w:tcW w:w="3575" w:type="dxa"/>
            <w:tcBorders>
              <w:top w:val="single" w:sz="4" w:space="0" w:color="000000"/>
              <w:left w:val="double" w:sz="1" w:space="0" w:color="000000"/>
              <w:bottom w:val="single" w:sz="4" w:space="0" w:color="000000"/>
            </w:tcBorders>
            <w:shd w:val="clear" w:color="auto" w:fill="auto"/>
            <w:vAlign w:val="center"/>
          </w:tcPr>
          <w:p w14:paraId="4F31AF57"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Odvodnenie povrchov, odvodnenie striech objektov</w:t>
            </w:r>
          </w:p>
        </w:tc>
        <w:tc>
          <w:tcPr>
            <w:tcW w:w="2087" w:type="dxa"/>
            <w:tcBorders>
              <w:top w:val="single" w:sz="4" w:space="0" w:color="000000"/>
              <w:left w:val="single" w:sz="4" w:space="0" w:color="000000"/>
              <w:bottom w:val="single" w:sz="4" w:space="0" w:color="000000"/>
            </w:tcBorders>
            <w:shd w:val="clear" w:color="auto" w:fill="auto"/>
            <w:vAlign w:val="center"/>
          </w:tcPr>
          <w:p w14:paraId="40208462"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3A836D08"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EFAA60B"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55866884" w14:textId="77777777" w:rsidTr="008550DB">
        <w:trPr>
          <w:trHeight w:val="409"/>
        </w:trPr>
        <w:tc>
          <w:tcPr>
            <w:tcW w:w="3575" w:type="dxa"/>
            <w:tcBorders>
              <w:top w:val="single" w:sz="4" w:space="0" w:color="000000"/>
              <w:left w:val="double" w:sz="1" w:space="0" w:color="000000"/>
              <w:bottom w:val="single" w:sz="4" w:space="0" w:color="000000"/>
            </w:tcBorders>
            <w:shd w:val="clear" w:color="auto" w:fill="auto"/>
            <w:vAlign w:val="center"/>
          </w:tcPr>
          <w:p w14:paraId="12995A68"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Príprava pre kamerový systém</w:t>
            </w:r>
          </w:p>
        </w:tc>
        <w:tc>
          <w:tcPr>
            <w:tcW w:w="2087" w:type="dxa"/>
            <w:tcBorders>
              <w:top w:val="single" w:sz="4" w:space="0" w:color="000000"/>
              <w:left w:val="single" w:sz="4" w:space="0" w:color="000000"/>
              <w:bottom w:val="single" w:sz="4" w:space="0" w:color="000000"/>
            </w:tcBorders>
            <w:shd w:val="clear" w:color="auto" w:fill="auto"/>
            <w:vAlign w:val="center"/>
          </w:tcPr>
          <w:p w14:paraId="202DF125"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1D88D61C"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58AB675"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75EA4A39"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20646AC5"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Sadové úpravy</w:t>
            </w:r>
          </w:p>
        </w:tc>
        <w:tc>
          <w:tcPr>
            <w:tcW w:w="2087" w:type="dxa"/>
            <w:tcBorders>
              <w:top w:val="single" w:sz="4" w:space="0" w:color="000000"/>
              <w:left w:val="single" w:sz="4" w:space="0" w:color="000000"/>
              <w:bottom w:val="single" w:sz="4" w:space="0" w:color="000000"/>
            </w:tcBorders>
            <w:shd w:val="clear" w:color="auto" w:fill="auto"/>
            <w:vAlign w:val="center"/>
          </w:tcPr>
          <w:p w14:paraId="4760C0BD"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5CEDCD6"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BFAF733"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0A65372F"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382E5FB9"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Závlahový systém</w:t>
            </w:r>
          </w:p>
        </w:tc>
        <w:tc>
          <w:tcPr>
            <w:tcW w:w="2087" w:type="dxa"/>
            <w:tcBorders>
              <w:top w:val="single" w:sz="4" w:space="0" w:color="000000"/>
              <w:left w:val="single" w:sz="4" w:space="0" w:color="000000"/>
              <w:bottom w:val="single" w:sz="4" w:space="0" w:color="000000"/>
            </w:tcBorders>
            <w:shd w:val="clear" w:color="auto" w:fill="auto"/>
            <w:vAlign w:val="center"/>
          </w:tcPr>
          <w:p w14:paraId="661B0F27"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372127EE"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E05AA5C"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5C772C92"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6802BC8C"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Studňa</w:t>
            </w:r>
          </w:p>
        </w:tc>
        <w:tc>
          <w:tcPr>
            <w:tcW w:w="2087" w:type="dxa"/>
            <w:tcBorders>
              <w:top w:val="single" w:sz="4" w:space="0" w:color="000000"/>
              <w:left w:val="single" w:sz="4" w:space="0" w:color="000000"/>
              <w:bottom w:val="single" w:sz="4" w:space="0" w:color="000000"/>
            </w:tcBorders>
            <w:shd w:val="clear" w:color="auto" w:fill="auto"/>
            <w:vAlign w:val="center"/>
          </w:tcPr>
          <w:p w14:paraId="4C0822B9"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F28E134"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E548B78"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37C5998A"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62F5BCCC"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Fontána</w:t>
            </w:r>
          </w:p>
        </w:tc>
        <w:tc>
          <w:tcPr>
            <w:tcW w:w="2087" w:type="dxa"/>
            <w:tcBorders>
              <w:top w:val="single" w:sz="4" w:space="0" w:color="000000"/>
              <w:left w:val="single" w:sz="4" w:space="0" w:color="000000"/>
              <w:bottom w:val="single" w:sz="4" w:space="0" w:color="000000"/>
            </w:tcBorders>
            <w:shd w:val="clear" w:color="auto" w:fill="auto"/>
            <w:vAlign w:val="center"/>
          </w:tcPr>
          <w:p w14:paraId="0858BD32"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4F5EEDE5"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7D95604"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12ED5240"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32A024EA"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Pitná fontána</w:t>
            </w:r>
          </w:p>
        </w:tc>
        <w:tc>
          <w:tcPr>
            <w:tcW w:w="2087" w:type="dxa"/>
            <w:tcBorders>
              <w:top w:val="single" w:sz="4" w:space="0" w:color="000000"/>
              <w:left w:val="single" w:sz="4" w:space="0" w:color="000000"/>
              <w:bottom w:val="single" w:sz="4" w:space="0" w:color="000000"/>
            </w:tcBorders>
            <w:shd w:val="clear" w:color="auto" w:fill="auto"/>
            <w:vAlign w:val="center"/>
          </w:tcPr>
          <w:p w14:paraId="44B5006C"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EDDF9C9"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4C489F5"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4BC28DEE"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35791759"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 xml:space="preserve">Vonkajšie NN rozvody v parku </w:t>
            </w:r>
          </w:p>
        </w:tc>
        <w:tc>
          <w:tcPr>
            <w:tcW w:w="2087" w:type="dxa"/>
            <w:tcBorders>
              <w:top w:val="single" w:sz="4" w:space="0" w:color="000000"/>
              <w:left w:val="single" w:sz="4" w:space="0" w:color="000000"/>
              <w:bottom w:val="single" w:sz="4" w:space="0" w:color="000000"/>
            </w:tcBorders>
            <w:shd w:val="clear" w:color="auto" w:fill="auto"/>
            <w:vAlign w:val="center"/>
          </w:tcPr>
          <w:p w14:paraId="018190B8"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2999F16"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A78EA55"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A37528" w:rsidRPr="00214C8D" w14:paraId="5A60BB0C"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6A5F16A2" w14:textId="3A768AD3" w:rsidR="00A37528" w:rsidRPr="00214C8D" w:rsidRDefault="00863BE6"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863BE6">
              <w:t>Výkon koordinátora bezpečnosti na stavbe</w:t>
            </w:r>
          </w:p>
        </w:tc>
        <w:tc>
          <w:tcPr>
            <w:tcW w:w="2087" w:type="dxa"/>
            <w:tcBorders>
              <w:top w:val="single" w:sz="4" w:space="0" w:color="000000"/>
              <w:left w:val="single" w:sz="4" w:space="0" w:color="000000"/>
              <w:bottom w:val="single" w:sz="4" w:space="0" w:color="000000"/>
            </w:tcBorders>
            <w:shd w:val="clear" w:color="auto" w:fill="auto"/>
            <w:vAlign w:val="center"/>
          </w:tcPr>
          <w:p w14:paraId="5CF423DC" w14:textId="77777777" w:rsidR="00A37528" w:rsidRPr="00214C8D" w:rsidRDefault="00A37528"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1D10950D" w14:textId="77777777" w:rsidR="00A37528" w:rsidRPr="00214C8D" w:rsidRDefault="00A37528"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032DD4E" w14:textId="77777777" w:rsidR="00A37528" w:rsidRPr="00214C8D" w:rsidRDefault="00A37528"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A37528" w:rsidRPr="00214C8D" w14:paraId="10436CD2" w14:textId="77777777" w:rsidTr="008550DB">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71DC8BEF" w14:textId="00AEF2F2" w:rsidR="00A37528" w:rsidRPr="00214C8D" w:rsidRDefault="0052187F"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52187F">
              <w:t>Výkon koordinátora projektu stavby</w:t>
            </w:r>
          </w:p>
        </w:tc>
        <w:tc>
          <w:tcPr>
            <w:tcW w:w="2087" w:type="dxa"/>
            <w:tcBorders>
              <w:top w:val="single" w:sz="4" w:space="0" w:color="000000"/>
              <w:left w:val="single" w:sz="4" w:space="0" w:color="000000"/>
              <w:bottom w:val="single" w:sz="4" w:space="0" w:color="000000"/>
            </w:tcBorders>
            <w:shd w:val="clear" w:color="auto" w:fill="auto"/>
            <w:vAlign w:val="center"/>
          </w:tcPr>
          <w:p w14:paraId="34F14FBA" w14:textId="77777777" w:rsidR="00A37528" w:rsidRPr="00214C8D" w:rsidRDefault="00A37528"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288C6ECF" w14:textId="77777777" w:rsidR="00A37528" w:rsidRPr="00214C8D" w:rsidRDefault="00A37528"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E83C5AE" w14:textId="77777777" w:rsidR="00A37528" w:rsidRPr="00214C8D" w:rsidRDefault="00A37528"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6CCE3B1B" w14:textId="77777777" w:rsidTr="008550DB">
        <w:trPr>
          <w:trHeight w:val="510"/>
        </w:trPr>
        <w:tc>
          <w:tcPr>
            <w:tcW w:w="3575" w:type="dxa"/>
            <w:tcBorders>
              <w:top w:val="single" w:sz="4" w:space="0" w:color="000000"/>
              <w:left w:val="double" w:sz="1" w:space="0" w:color="000000"/>
              <w:bottom w:val="single" w:sz="4" w:space="0" w:color="000000"/>
            </w:tcBorders>
            <w:shd w:val="clear" w:color="auto" w:fill="auto"/>
            <w:vAlign w:val="center"/>
          </w:tcPr>
          <w:p w14:paraId="3E2BF6DC" w14:textId="5866857B"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 xml:space="preserve">Geodetické zameranie stavby, </w:t>
            </w:r>
            <w:proofErr w:type="spellStart"/>
            <w:r w:rsidRPr="00214C8D">
              <w:t>porealizačné</w:t>
            </w:r>
            <w:proofErr w:type="spellEnd"/>
            <w:r w:rsidRPr="00214C8D">
              <w:t xml:space="preserve"> zameranie, projekt skutočného vyhotovenia, geometrický plán, kontrolné geodetické merania počas výstavby</w:t>
            </w:r>
            <w:r w:rsidR="0052187F">
              <w:t xml:space="preserve"> a podobne</w:t>
            </w:r>
          </w:p>
        </w:tc>
        <w:tc>
          <w:tcPr>
            <w:tcW w:w="2087" w:type="dxa"/>
            <w:tcBorders>
              <w:top w:val="single" w:sz="4" w:space="0" w:color="000000"/>
              <w:left w:val="single" w:sz="4" w:space="0" w:color="000000"/>
              <w:bottom w:val="single" w:sz="4" w:space="0" w:color="000000"/>
            </w:tcBorders>
            <w:shd w:val="clear" w:color="auto" w:fill="auto"/>
            <w:vAlign w:val="center"/>
          </w:tcPr>
          <w:p w14:paraId="37AA2D10"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168FA22C"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F4D1FEB"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376DD" w:rsidRPr="00214C8D" w14:paraId="42BCB981" w14:textId="77777777" w:rsidTr="008550DB">
        <w:trPr>
          <w:trHeight w:val="491"/>
        </w:trPr>
        <w:tc>
          <w:tcPr>
            <w:tcW w:w="3575" w:type="dxa"/>
            <w:tcBorders>
              <w:top w:val="double" w:sz="2" w:space="0" w:color="000000"/>
              <w:left w:val="double" w:sz="2" w:space="0" w:color="000000"/>
              <w:bottom w:val="double" w:sz="2" w:space="0" w:color="000000"/>
            </w:tcBorders>
            <w:shd w:val="clear" w:color="auto" w:fill="auto"/>
            <w:vAlign w:val="center"/>
          </w:tcPr>
          <w:p w14:paraId="3EBE789D"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p w14:paraId="2C25F7FA"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r w:rsidRPr="00214C8D">
              <w:rPr>
                <w:b/>
              </w:rPr>
              <w:t>cena celkom</w:t>
            </w:r>
          </w:p>
          <w:p w14:paraId="47A6FC99"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2087" w:type="dxa"/>
            <w:tcBorders>
              <w:top w:val="double" w:sz="2" w:space="0" w:color="000000"/>
              <w:left w:val="single" w:sz="4" w:space="0" w:color="000000"/>
              <w:bottom w:val="double" w:sz="2" w:space="0" w:color="000000"/>
            </w:tcBorders>
            <w:shd w:val="clear" w:color="auto" w:fill="auto"/>
            <w:vAlign w:val="center"/>
          </w:tcPr>
          <w:p w14:paraId="6C355E0F"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5666558A"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2EEC8525" w14:textId="77777777" w:rsidR="009376DD" w:rsidRPr="00214C8D" w:rsidRDefault="009376DD" w:rsidP="008550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r>
    </w:tbl>
    <w:p w14:paraId="11FB099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lastRenderedPageBreak/>
        <w:t>4.2.</w:t>
      </w:r>
      <w:r w:rsidRPr="00816007">
        <w:tab/>
        <w:t>Podrobná špecifikácia ceny Diela s vymedzením kvalitatívnych a dodacích podmienok je uvedená v prílohe č. 1 tejto zmluvy – ponukový rozpočet.</w:t>
      </w:r>
    </w:p>
    <w:p w14:paraId="66AC175C" w14:textId="77777777" w:rsidR="00816007" w:rsidRPr="00816007" w:rsidRDefault="00816007" w:rsidP="00816007">
      <w:pPr>
        <w:autoSpaceDE w:val="0"/>
        <w:autoSpaceDN w:val="0"/>
        <w:adjustRightInd w:val="0"/>
        <w:ind w:left="709" w:hanging="709"/>
        <w:jc w:val="both"/>
      </w:pPr>
      <w:r w:rsidRPr="00816007">
        <w:t>4.3.</w:t>
      </w:r>
      <w:r w:rsidRPr="00816007">
        <w:tab/>
      </w:r>
      <w:r w:rsidRPr="00816007">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73090A06" w14:textId="77777777" w:rsidR="00816007" w:rsidRPr="00816007" w:rsidRDefault="00816007" w:rsidP="00816007">
      <w:pPr>
        <w:ind w:left="705" w:hanging="705"/>
        <w:jc w:val="both"/>
      </w:pPr>
      <w:r w:rsidRPr="00816007">
        <w:t>4.4.</w:t>
      </w:r>
      <w:r w:rsidRPr="00816007">
        <w:tab/>
        <w:t>Cena dohodnutá v čl. 4.1 kryje všetky náklady potrebné na dodržanie zmluvne dohodnutých kvalitatívnych, dodacích a platobných podmienok podľa tejto zmluvy a podkladov z verejného obstarávania a to najmä:</w:t>
      </w:r>
    </w:p>
    <w:p w14:paraId="3CD26DB5" w14:textId="77777777" w:rsidR="00816007" w:rsidRPr="00816007" w:rsidRDefault="00816007" w:rsidP="00816007">
      <w:pPr>
        <w:ind w:left="993" w:hanging="284"/>
        <w:jc w:val="both"/>
      </w:pPr>
      <w:r w:rsidRPr="00816007">
        <w:t>a)</w:t>
      </w:r>
      <w:r w:rsidRPr="00816007">
        <w:tab/>
        <w:t>odovzdanie Diela v celku a v požadovanej kvalite</w:t>
      </w:r>
    </w:p>
    <w:p w14:paraId="6FC79763" w14:textId="77777777" w:rsidR="00816007" w:rsidRPr="00816007" w:rsidRDefault="00816007" w:rsidP="00816007">
      <w:pPr>
        <w:ind w:left="993" w:hanging="284"/>
        <w:jc w:val="both"/>
      </w:pPr>
      <w:r w:rsidRPr="00816007">
        <w:t>b)</w:t>
      </w:r>
      <w:r w:rsidRPr="00816007">
        <w:tab/>
        <w:t>splnenie technicko-kvalitatívnych parametrov uvedených v:</w:t>
      </w:r>
    </w:p>
    <w:p w14:paraId="57079A9D" w14:textId="77777777" w:rsidR="00816007" w:rsidRPr="00816007" w:rsidRDefault="00816007" w:rsidP="00816007">
      <w:pPr>
        <w:ind w:left="1134" w:hanging="141"/>
        <w:jc w:val="both"/>
      </w:pPr>
      <w:r w:rsidRPr="00816007">
        <w:t>-</w:t>
      </w:r>
      <w:r w:rsidRPr="00816007">
        <w:tab/>
        <w:t>technických normách a predpisoch, platných na území Slovenskej republiky a v Európskej únii (i doporučených, súvisiacich s predmetom Diela),</w:t>
      </w:r>
    </w:p>
    <w:p w14:paraId="59C3575E" w14:textId="77777777" w:rsidR="00816007" w:rsidRPr="00816007" w:rsidRDefault="00816007" w:rsidP="00816007">
      <w:pPr>
        <w:ind w:left="1134" w:hanging="141"/>
        <w:jc w:val="both"/>
      </w:pPr>
      <w:r w:rsidRPr="00816007">
        <w:t>-</w:t>
      </w:r>
      <w:r w:rsidRPr="00816007">
        <w:tab/>
        <w:t>normách a technických podmienkach, uvedených v projektovej dokumentácii a v podkladoch z verejného obstarávania,</w:t>
      </w:r>
    </w:p>
    <w:p w14:paraId="35FBA54A" w14:textId="77777777" w:rsidR="00816007" w:rsidRPr="00816007" w:rsidRDefault="00816007" w:rsidP="00816007">
      <w:pPr>
        <w:ind w:left="993" w:hanging="284"/>
        <w:jc w:val="both"/>
      </w:pPr>
      <w:bookmarkStart w:id="46" w:name="_Hlk55806656"/>
      <w:r w:rsidRPr="00816007">
        <w:t>c)</w:t>
      </w:r>
      <w:r w:rsidRPr="00816007">
        <w:tab/>
        <w:t>splnenie podmienok realizácie Diela, ktorými sú:</w:t>
      </w:r>
    </w:p>
    <w:p w14:paraId="1200D031" w14:textId="23C4CA88" w:rsidR="00816007" w:rsidRPr="00816007" w:rsidRDefault="00816007" w:rsidP="00816007">
      <w:pPr>
        <w:ind w:left="1134" w:hanging="141"/>
        <w:jc w:val="both"/>
      </w:pPr>
      <w:r w:rsidRPr="00816007">
        <w:t>-</w:t>
      </w:r>
      <w:r w:rsidRPr="00816007">
        <w:tab/>
      </w:r>
      <w:bookmarkStart w:id="47" w:name="_Hlk55807258"/>
      <w:r w:rsidRPr="00816007">
        <w:t>zhotovenie prípadného podrobnejšieho projektu</w:t>
      </w:r>
      <w:r w:rsidR="00761BC8">
        <w:t>/dielenskej dokumentácie</w:t>
      </w:r>
      <w:r w:rsidRPr="00816007">
        <w:t xml:space="preserve"> (ak je pri realizácii Diela potrebný),</w:t>
      </w:r>
      <w:bookmarkEnd w:id="47"/>
    </w:p>
    <w:bookmarkEnd w:id="46"/>
    <w:p w14:paraId="58D591B6" w14:textId="77777777" w:rsidR="00816007" w:rsidRPr="00816007" w:rsidRDefault="00816007" w:rsidP="00816007">
      <w:pPr>
        <w:ind w:left="1134" w:hanging="141"/>
        <w:jc w:val="both"/>
      </w:pPr>
      <w:r w:rsidRPr="00816007">
        <w:t>-</w:t>
      </w:r>
      <w:r w:rsidRPr="00816007">
        <w:tab/>
        <w:t>vykonanie kontrolných a preukazných skúšok materiálov, prvkov, strojov, zariadení a konštrukcií,</w:t>
      </w:r>
    </w:p>
    <w:p w14:paraId="1443DCC5" w14:textId="77777777" w:rsidR="00816007" w:rsidRPr="00816007" w:rsidRDefault="00816007" w:rsidP="00816007">
      <w:pPr>
        <w:ind w:left="1134" w:hanging="141"/>
        <w:jc w:val="both"/>
      </w:pPr>
      <w:r w:rsidRPr="00816007">
        <w:t>-</w:t>
      </w:r>
      <w:r w:rsidRPr="00816007">
        <w:tab/>
        <w:t>úhrada spotrebovaných energií počas realizácie Diela,</w:t>
      </w:r>
    </w:p>
    <w:p w14:paraId="0A792964" w14:textId="77777777" w:rsidR="00816007" w:rsidRPr="00816007" w:rsidRDefault="00816007" w:rsidP="00816007">
      <w:pPr>
        <w:ind w:left="1134" w:hanging="141"/>
        <w:jc w:val="both"/>
      </w:pPr>
      <w:r w:rsidRPr="00816007">
        <w:t>-</w:t>
      </w:r>
      <w:r w:rsidRPr="00816007">
        <w:tab/>
        <w:t>úhrada vodného a stočného v priebehu výstavby,</w:t>
      </w:r>
    </w:p>
    <w:p w14:paraId="6535A12A" w14:textId="77777777" w:rsidR="00816007" w:rsidRPr="00816007" w:rsidRDefault="00816007" w:rsidP="00816007">
      <w:pPr>
        <w:ind w:left="1134" w:hanging="141"/>
        <w:jc w:val="both"/>
      </w:pPr>
      <w:r w:rsidRPr="00816007">
        <w:t>-</w:t>
      </w:r>
      <w:r w:rsidRPr="00816007">
        <w:tab/>
        <w:t>náklady na vyloženie, skladovanie materiálov,</w:t>
      </w:r>
    </w:p>
    <w:p w14:paraId="5574BF2B" w14:textId="176699AC" w:rsidR="00816007" w:rsidRPr="00816007" w:rsidRDefault="00816007" w:rsidP="00816007">
      <w:pPr>
        <w:ind w:left="1134" w:hanging="141"/>
        <w:jc w:val="both"/>
      </w:pPr>
      <w:r w:rsidRPr="00816007">
        <w:t>-</w:t>
      </w:r>
      <w:r w:rsidRPr="00816007">
        <w:tab/>
      </w:r>
      <w:bookmarkStart w:id="48" w:name="_Hlk527701706"/>
      <w:r w:rsidRPr="00816007">
        <w:t xml:space="preserve">náklady na výrobu a osadenie </w:t>
      </w:r>
      <w:r w:rsidR="004215A6">
        <w:t xml:space="preserve">dvoch </w:t>
      </w:r>
      <w:r w:rsidRPr="00816007">
        <w:t xml:space="preserve">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8"/>
      <w:r w:rsidRPr="00816007">
        <w:t xml:space="preserve">Zhotoviteľ vyrobí a osadí informačné tabule stavby po dobu odo dňa prevzatia staveniska v súlade so zmluvou až do dokončenia Diela a ich následnú likvidáciu. </w:t>
      </w:r>
    </w:p>
    <w:p w14:paraId="7AD6B892" w14:textId="79F72349"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pPr>
      <w:r w:rsidRPr="00816007">
        <w:t>-</w:t>
      </w:r>
      <w:r w:rsidRPr="00816007">
        <w:tab/>
        <w:t xml:space="preserve">náklady na odvoz a poplatky za uloženie prebytočného výkopu, stavebného odpadu a stavebnej </w:t>
      </w:r>
      <w:proofErr w:type="spellStart"/>
      <w:r w:rsidRPr="00816007">
        <w:t>sute</w:t>
      </w:r>
      <w:proofErr w:type="spellEnd"/>
      <w:r w:rsidRPr="00816007">
        <w:t xml:space="preserve">, preukázané dokladmi o odvoze a likvidácii stavebnej </w:t>
      </w:r>
      <w:proofErr w:type="spellStart"/>
      <w:r w:rsidRPr="00816007">
        <w:t>sute</w:t>
      </w:r>
      <w:proofErr w:type="spellEnd"/>
      <w:r w:rsidRPr="00816007">
        <w:t>,</w:t>
      </w:r>
      <w:r w:rsidRPr="00816007">
        <w:rPr>
          <w:snapToGrid w:val="0"/>
        </w:rPr>
        <w:t xml:space="preserve"> potvrdenými správcom certifikovanej skládky</w:t>
      </w:r>
      <w:r w:rsidR="00261235">
        <w:rPr>
          <w:snapToGrid w:val="0"/>
        </w:rPr>
        <w:t xml:space="preserve"> v rozsahu uveden</w:t>
      </w:r>
      <w:r w:rsidR="00FF747D">
        <w:rPr>
          <w:snapToGrid w:val="0"/>
        </w:rPr>
        <w:t xml:space="preserve">om v čl. </w:t>
      </w:r>
      <w:r w:rsidR="00CB71CD">
        <w:rPr>
          <w:snapToGrid w:val="0"/>
        </w:rPr>
        <w:t>3. bod 3.3</w:t>
      </w:r>
      <w:r w:rsidR="00FF747D">
        <w:rPr>
          <w:snapToGrid w:val="0"/>
        </w:rPr>
        <w:t xml:space="preserve"> tejto zmluvy</w:t>
      </w:r>
      <w:r w:rsidR="00CB71CD">
        <w:rPr>
          <w:snapToGrid w:val="0"/>
        </w:rPr>
        <w:t>.</w:t>
      </w:r>
      <w:r w:rsidRPr="00816007">
        <w:rPr>
          <w:snapToGrid w:val="0"/>
        </w:rPr>
        <w:t xml:space="preserve">  </w:t>
      </w:r>
    </w:p>
    <w:p w14:paraId="1A73C515" w14:textId="77777777" w:rsidR="00816007" w:rsidRPr="00816007" w:rsidRDefault="00816007" w:rsidP="00816007">
      <w:pPr>
        <w:ind w:left="1134" w:hanging="141"/>
        <w:jc w:val="both"/>
      </w:pPr>
      <w:r w:rsidRPr="00816007">
        <w:t>-</w:t>
      </w:r>
      <w:r w:rsidRPr="00816007">
        <w:tab/>
        <w:t>náklady na odvoz prebytočného materiálu,</w:t>
      </w:r>
    </w:p>
    <w:p w14:paraId="665C7CD6" w14:textId="77777777" w:rsidR="00816007" w:rsidRPr="00816007" w:rsidRDefault="00816007" w:rsidP="00816007">
      <w:pPr>
        <w:ind w:left="1134" w:hanging="141"/>
        <w:jc w:val="both"/>
      </w:pPr>
      <w:r w:rsidRPr="00816007">
        <w:t>-</w:t>
      </w:r>
      <w:r w:rsidRPr="00816007">
        <w:tab/>
        <w:t>všetky mzdové a vedľajšie mzdové náklady Zhotoviteľa a jeho subdodávateľov, náklady na pracovníkov, dane, odvody, náklady na nadčasy, odmeny, cestovné a iné vedľajšie výdavky výlučne na strane Zhotoviteľa a jeho subdodávateľov,</w:t>
      </w:r>
    </w:p>
    <w:p w14:paraId="052DFF27" w14:textId="4EFD96D6" w:rsidR="00816007" w:rsidRPr="00816007" w:rsidRDefault="00816007" w:rsidP="00816007">
      <w:pPr>
        <w:ind w:left="1134" w:hanging="141"/>
        <w:jc w:val="both"/>
      </w:pPr>
      <w:r w:rsidRPr="00816007">
        <w:t>-</w:t>
      </w:r>
      <w:r w:rsidRPr="00816007">
        <w:tab/>
        <w:t>náklady na všetky bezpečnostné opatrenia do doby prevzatia dokončeného Diela Objednávateľom, náklady na zabezpečenie dokladovej časti ku kolaudácii stavby v troch vyhotoveniach v slovenskom jazyku</w:t>
      </w:r>
      <w:r w:rsidR="00AE493C">
        <w:t xml:space="preserve"> a 1x</w:t>
      </w:r>
      <w:r w:rsidR="003B06B1">
        <w:t xml:space="preserve"> na elektrickom nosiči</w:t>
      </w:r>
      <w:r w:rsidRPr="00816007">
        <w:t xml:space="preserve">, a to konkrétne v prípade zmien Diela projekty skutočného vyhotovenia, ďalej certifikáty, doklady o odvoze a likvidácii stavebnej </w:t>
      </w:r>
      <w:proofErr w:type="spellStart"/>
      <w:r w:rsidRPr="00816007">
        <w:t>sute</w:t>
      </w:r>
      <w:proofErr w:type="spellEnd"/>
      <w:r w:rsidRPr="00816007">
        <w:t>, revízne správy, záručné listy v kópii, doklady o vykonaní tlakových a skúšok tesnosti, návody na obsluhu a údržbu technologických zariadení, doklady a certifikáty na akúkoľvek časť Diela, pokiaľ sa takéto doklady v súlade so všeobecne záväznými právnymi predpismi alebo technickými normami a stavebným konaním vyžadujú;</w:t>
      </w:r>
    </w:p>
    <w:p w14:paraId="50A233BD" w14:textId="77777777" w:rsidR="00816007" w:rsidRPr="00816007" w:rsidRDefault="00816007" w:rsidP="00816007">
      <w:pPr>
        <w:ind w:left="1134" w:hanging="141"/>
        <w:jc w:val="both"/>
      </w:pPr>
      <w:r w:rsidRPr="00816007">
        <w:t>- náklady spojené s poskytnutím záruky na realizované Dielo, v dôsledku porušenia povinností Zhotoviteľom,</w:t>
      </w:r>
    </w:p>
    <w:p w14:paraId="79A7B8D1" w14:textId="77777777" w:rsidR="00816007" w:rsidRPr="00816007" w:rsidRDefault="00816007" w:rsidP="00816007">
      <w:pPr>
        <w:ind w:left="1134" w:hanging="141"/>
        <w:jc w:val="both"/>
      </w:pPr>
      <w:r w:rsidRPr="00816007">
        <w:t>-</w:t>
      </w:r>
      <w:r w:rsidRPr="00816007">
        <w:tab/>
        <w:t xml:space="preserve">náklady na geodetické vytýčenie pre účely vytyčovania realizácie Diela a </w:t>
      </w:r>
      <w:proofErr w:type="spellStart"/>
      <w:r w:rsidRPr="00816007">
        <w:t>porealizačné</w:t>
      </w:r>
      <w:proofErr w:type="spellEnd"/>
      <w:r w:rsidRPr="00816007">
        <w:t xml:space="preserve"> geodetické zameranie Diela a vyhotovenie geometrického plánu;</w:t>
      </w:r>
    </w:p>
    <w:p w14:paraId="326A1DFE" w14:textId="77777777" w:rsidR="00816007" w:rsidRPr="00816007" w:rsidRDefault="00816007" w:rsidP="00816007">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2C0D5AB0" w14:textId="77777777" w:rsidR="00816007" w:rsidRPr="00816007" w:rsidRDefault="00816007" w:rsidP="00816007">
      <w:pPr>
        <w:ind w:left="1134" w:hanging="141"/>
        <w:jc w:val="both"/>
      </w:pPr>
      <w:r w:rsidRPr="00816007">
        <w:t>-</w:t>
      </w:r>
      <w:r w:rsidRPr="00816007">
        <w:tab/>
        <w:t>náklady na vykonanie všetkých skúšok potrebných k realizácií, prevádzke a odovzdaniu Diela;</w:t>
      </w:r>
    </w:p>
    <w:p w14:paraId="175CDB5F" w14:textId="77777777" w:rsidR="00816007" w:rsidRPr="00816007" w:rsidRDefault="00816007" w:rsidP="00816007">
      <w:pPr>
        <w:ind w:left="1134" w:hanging="141"/>
        <w:jc w:val="both"/>
      </w:pPr>
      <w:r w:rsidRPr="00816007">
        <w:lastRenderedPageBreak/>
        <w:t>-</w:t>
      </w:r>
      <w:r w:rsidRPr="00816007">
        <w:tab/>
        <w:t>náklady súvisiace s bezpečnosťou a ochranou zdravia pri práci počas výstavby,</w:t>
      </w:r>
    </w:p>
    <w:p w14:paraId="60587F49" w14:textId="77777777" w:rsidR="00816007" w:rsidRPr="00816007" w:rsidRDefault="00816007" w:rsidP="00816007">
      <w:pPr>
        <w:ind w:left="1134" w:hanging="141"/>
        <w:jc w:val="both"/>
      </w:pPr>
      <w:r w:rsidRPr="00816007">
        <w:t>-</w:t>
      </w:r>
      <w:r w:rsidRPr="00816007">
        <w:tab/>
        <w:t>náklady na zaistenie bezpečnosti technických zariadení počas výstavby,</w:t>
      </w:r>
    </w:p>
    <w:p w14:paraId="3E180111" w14:textId="77777777" w:rsidR="00816007" w:rsidRPr="00816007" w:rsidRDefault="00816007" w:rsidP="00816007">
      <w:pPr>
        <w:ind w:left="1134" w:hanging="141"/>
        <w:jc w:val="both"/>
      </w:pPr>
      <w:r w:rsidRPr="00816007">
        <w:t>-</w:t>
      </w:r>
      <w:r w:rsidRPr="00816007">
        <w:tab/>
        <w:t>náklady vynaložené na požiarnu ochranu v priebehu výstavby,</w:t>
      </w:r>
    </w:p>
    <w:p w14:paraId="39EDB215" w14:textId="77777777" w:rsidR="00816007" w:rsidRPr="00816007" w:rsidRDefault="00816007" w:rsidP="00816007">
      <w:pPr>
        <w:ind w:left="1134" w:hanging="141"/>
        <w:jc w:val="both"/>
      </w:pPr>
      <w:r w:rsidRPr="00816007">
        <w:t>-</w:t>
      </w:r>
      <w:r w:rsidRPr="00816007">
        <w:tab/>
        <w:t>náklady na poistenie podľa tejto zmluvy,</w:t>
      </w:r>
    </w:p>
    <w:p w14:paraId="6ED59F5A" w14:textId="77777777" w:rsidR="00816007" w:rsidRPr="00816007" w:rsidRDefault="00816007" w:rsidP="00816007">
      <w:pPr>
        <w:ind w:left="1134" w:hanging="141"/>
        <w:jc w:val="both"/>
      </w:pPr>
      <w:r w:rsidRPr="00816007">
        <w:t>-</w:t>
      </w:r>
      <w:r w:rsidRPr="00816007">
        <w:tab/>
        <w:t>náklady na vlastnú vodorovnú a zvislú dopravu,</w:t>
      </w:r>
    </w:p>
    <w:p w14:paraId="144F23BA" w14:textId="77777777" w:rsidR="00816007" w:rsidRPr="00816007" w:rsidRDefault="00816007" w:rsidP="00816007">
      <w:pPr>
        <w:ind w:left="1134" w:hanging="141"/>
        <w:jc w:val="both"/>
      </w:pPr>
      <w:r w:rsidRPr="00816007">
        <w:t>-</w:t>
      </w:r>
      <w:r w:rsidRPr="00816007">
        <w:tab/>
        <w:t>náklady na zabezpečenie vykonávania stavebných prác v neobvyklých podmienkach a v nepriaznivom počasí,</w:t>
      </w:r>
    </w:p>
    <w:p w14:paraId="3B1A5CEE" w14:textId="171732FB" w:rsidR="00816007" w:rsidRPr="00816007" w:rsidRDefault="00816007" w:rsidP="00816007">
      <w:pPr>
        <w:ind w:left="1134" w:hanging="141"/>
        <w:jc w:val="both"/>
      </w:pPr>
      <w:r w:rsidRPr="00816007">
        <w:t>-</w:t>
      </w:r>
      <w:r w:rsidRPr="00816007">
        <w:tab/>
        <w:t>náklady na zariadenie staveniska, na stráženie, náklady na práce, dodávky a činnosti týkajúce sa POV,</w:t>
      </w:r>
    </w:p>
    <w:p w14:paraId="7D6BDF70" w14:textId="77777777" w:rsidR="00816007" w:rsidRPr="00816007" w:rsidRDefault="00816007" w:rsidP="00816007">
      <w:pPr>
        <w:ind w:left="1134" w:hanging="141"/>
        <w:jc w:val="both"/>
      </w:pPr>
      <w:r w:rsidRPr="00816007">
        <w:t>-</w:t>
      </w:r>
      <w:r w:rsidRPr="00816007">
        <w:tab/>
        <w:t>náklady súvisiace s užívaním verejných plôch a s osobitným užívaním verejných komunikácií,</w:t>
      </w:r>
    </w:p>
    <w:p w14:paraId="2E67C8BF" w14:textId="77777777" w:rsidR="00816007" w:rsidRPr="00816007" w:rsidRDefault="00816007" w:rsidP="00816007">
      <w:pPr>
        <w:ind w:left="1134" w:hanging="141"/>
        <w:jc w:val="both"/>
      </w:pPr>
      <w:r w:rsidRPr="00816007">
        <w:t>-</w:t>
      </w:r>
      <w:r w:rsidRPr="00816007">
        <w:tab/>
        <w:t>náklady na udržiavanie čistoty a poriadku na stavenisku a v jeho bezprostrednom okolí,</w:t>
      </w:r>
    </w:p>
    <w:p w14:paraId="5E8D0101" w14:textId="77777777" w:rsidR="00816007" w:rsidRPr="00816007" w:rsidRDefault="00816007" w:rsidP="00816007">
      <w:pPr>
        <w:ind w:left="1134" w:hanging="141"/>
        <w:jc w:val="both"/>
      </w:pPr>
      <w:r w:rsidRPr="00816007">
        <w:t>-</w:t>
      </w:r>
      <w:r w:rsidRPr="00816007">
        <w:tab/>
        <w:t>náklady na spracovanie kontrolného a skúšobného plánu, plánu užívania verejnej práce, na vypracovanie podrobnejšieho realizačného projektu, projektu skutočného vyhotovenia,</w:t>
      </w:r>
    </w:p>
    <w:p w14:paraId="626C775A" w14:textId="4B8F047D" w:rsidR="00816007" w:rsidRPr="00816007" w:rsidRDefault="00816007" w:rsidP="00816007">
      <w:pPr>
        <w:ind w:left="1134" w:hanging="141"/>
        <w:jc w:val="both"/>
      </w:pPr>
      <w:r w:rsidRPr="00816007">
        <w:t>-</w:t>
      </w:r>
      <w:r w:rsidRPr="00816007">
        <w:tab/>
        <w:t xml:space="preserve">náklady na zabezpečenie koordinátora dokumentácie, koordinátora bezpečnosti práce, na vypracovanie plánu bezpečnosti a ochrany zdravia pri práci v zmysle nariadenia vlády SR </w:t>
      </w:r>
      <w:r w:rsidR="005D5D3A">
        <w:t xml:space="preserve">     </w:t>
      </w:r>
      <w:r w:rsidRPr="00816007">
        <w:t>č. 396/2006</w:t>
      </w:r>
      <w:r w:rsidR="00C972B5" w:rsidRPr="00C972B5">
        <w:t xml:space="preserve"> a ich činnosti v zmysle aktuálnej legislatívy a vydaného plánu bezpečnosti a ochrany zdravia,</w:t>
      </w:r>
      <w:r w:rsidR="00C972B5">
        <w:t xml:space="preserve"> </w:t>
      </w:r>
    </w:p>
    <w:p w14:paraId="2C010488" w14:textId="696DFE5A" w:rsidR="00816007" w:rsidRPr="005D5D3A" w:rsidRDefault="00816007" w:rsidP="005D5D3A">
      <w:pPr>
        <w:pStyle w:val="Bezriadkovania"/>
        <w:jc w:val="both"/>
        <w:rPr>
          <w:rFonts w:ascii="Calibri" w:hAnsi="Calibri" w:cs="Calibri"/>
        </w:rPr>
      </w:pPr>
      <w:r w:rsidRPr="005D5D3A">
        <w:rPr>
          <w:rFonts w:ascii="Calibri" w:hAnsi="Calibri" w:cs="Calibri"/>
        </w:rPr>
        <w:t xml:space="preserve">                   - akékoľvek iné náklady, ktoré vzniknú Zhotoviteľovi pri realizácii Diela podľa tejto</w:t>
      </w:r>
      <w:r w:rsidR="005D5D3A" w:rsidRPr="005D5D3A">
        <w:rPr>
          <w:rFonts w:ascii="Calibri" w:hAnsi="Calibri" w:cs="Calibri"/>
        </w:rPr>
        <w:t xml:space="preserve"> </w:t>
      </w:r>
      <w:r w:rsidRPr="005D5D3A">
        <w:rPr>
          <w:rFonts w:ascii="Calibri" w:hAnsi="Calibri" w:cs="Calibri"/>
        </w:rPr>
        <w:t>zmluvy.</w:t>
      </w:r>
    </w:p>
    <w:p w14:paraId="3E17ADAC" w14:textId="77777777" w:rsidR="00816007" w:rsidRPr="00816007" w:rsidRDefault="00816007" w:rsidP="00816007">
      <w:pPr>
        <w:jc w:val="both"/>
      </w:pPr>
      <w:r w:rsidRPr="00816007">
        <w:t>4.5.</w:t>
      </w:r>
      <w:r w:rsidRPr="00816007">
        <w:tab/>
        <w:t>Zhotoviteľ sa nemôže dovolávať a uplatňovať nároky na zvýšenie ceny Diela v prípadoch:</w:t>
      </w:r>
    </w:p>
    <w:p w14:paraId="2D6E83C7" w14:textId="77777777" w:rsidR="00816007" w:rsidRPr="00816007" w:rsidRDefault="00816007" w:rsidP="00816007">
      <w:pPr>
        <w:ind w:left="993" w:hanging="285"/>
        <w:jc w:val="both"/>
      </w:pPr>
      <w:r w:rsidRPr="00816007">
        <w:t>a)</w:t>
      </w:r>
      <w:r w:rsidRPr="00816007">
        <w:tab/>
        <w:t>vlastných chýb,</w:t>
      </w:r>
    </w:p>
    <w:p w14:paraId="03C234D3" w14:textId="77777777" w:rsidR="00816007" w:rsidRPr="00816007" w:rsidRDefault="00816007" w:rsidP="00816007">
      <w:pPr>
        <w:ind w:left="993" w:hanging="285"/>
        <w:jc w:val="both"/>
      </w:pPr>
      <w:r w:rsidRPr="00816007">
        <w:t>b)</w:t>
      </w:r>
      <w:r w:rsidRPr="00816007">
        <w:tab/>
        <w:t>nepochopenia podkladov z verejného obstarávania,</w:t>
      </w:r>
    </w:p>
    <w:p w14:paraId="4C7139B9" w14:textId="77777777" w:rsidR="00816007" w:rsidRPr="00816007" w:rsidRDefault="00816007" w:rsidP="00816007">
      <w:pPr>
        <w:ind w:left="993" w:hanging="285"/>
        <w:jc w:val="both"/>
      </w:pPr>
      <w:r w:rsidRPr="00816007">
        <w:t>c)</w:t>
      </w:r>
      <w:r w:rsidRPr="00816007">
        <w:tab/>
        <w:t>nedostatkov riadenia a koordinácie činností pri príprave a realizácii Diela,</w:t>
      </w:r>
    </w:p>
    <w:p w14:paraId="2EC05B74" w14:textId="77777777" w:rsidR="00816007" w:rsidRPr="00816007" w:rsidRDefault="00816007" w:rsidP="00816007">
      <w:pPr>
        <w:ind w:left="993" w:hanging="285"/>
        <w:jc w:val="both"/>
      </w:pPr>
      <w:r w:rsidRPr="00816007">
        <w:t>d)</w:t>
      </w:r>
      <w:r w:rsidRPr="00816007">
        <w:tab/>
        <w:t>zvýšenia cien dodávok a prác pre stavbu,</w:t>
      </w:r>
    </w:p>
    <w:p w14:paraId="0E2F1BFB" w14:textId="328D7DBD" w:rsidR="00816007" w:rsidRPr="00816007" w:rsidRDefault="000F1801" w:rsidP="00816007">
      <w:pPr>
        <w:ind w:left="993" w:hanging="285"/>
        <w:jc w:val="both"/>
      </w:pPr>
      <w:r>
        <w:t>e</w:t>
      </w:r>
      <w:r w:rsidR="00816007" w:rsidRPr="00816007">
        <w:t>)</w:t>
      </w:r>
      <w:r w:rsidR="00816007" w:rsidRPr="00816007">
        <w:tab/>
        <w:t>zmeny daňového statusu zhotoviteľa – z </w:t>
      </w:r>
      <w:proofErr w:type="spellStart"/>
      <w:r w:rsidR="00816007" w:rsidRPr="00816007">
        <w:t>neplatcu</w:t>
      </w:r>
      <w:proofErr w:type="spellEnd"/>
      <w:r w:rsidR="00816007" w:rsidRPr="00816007">
        <w:t xml:space="preserve"> DPH sa stane platca DPH alebo naopak</w:t>
      </w:r>
    </w:p>
    <w:p w14:paraId="4051285A" w14:textId="77777777" w:rsidR="00816007" w:rsidRPr="00C6561C"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4.6.</w:t>
      </w:r>
      <w:r w:rsidRPr="00816007">
        <w:tab/>
      </w:r>
      <w:r w:rsidRPr="00C6561C">
        <w:rPr>
          <w:color w:val="auto"/>
        </w:rPr>
        <w:t>Ak v priebehu plnenia diela dôjde k legislatívnym zmenám v oblasti DPH, dotknuté časti zmluvy budú príslušne upravené dodatkom tak, aby sa zohľadnil aktuálny právny stav v oblasti DPH.</w:t>
      </w:r>
    </w:p>
    <w:p w14:paraId="0485D9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4.7. </w:t>
      </w:r>
      <w:r w:rsidRPr="00816007">
        <w:tab/>
        <w:t>Ako podklady pre ocenenie Diela, z ktorých vyplýva kvalitatívny, kvantitatívny, konštrukčný, materiálový rozsah prác a charakteristické špecifikácie dodávok boli predložené podklady k verejnému obstarávaniu.</w:t>
      </w:r>
    </w:p>
    <w:p w14:paraId="1DE528E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4.8. </w:t>
      </w:r>
      <w:r w:rsidRPr="00816007">
        <w:tab/>
        <w:t>Zhotoviteľ zodpovedá za to, že pri realizácii Diela nepoužije materiál, o ktorom je v dobe jeho zabudovania známe, že je škodlivý resp. je po záručnej dobe, alebo vykazuje iné vady a nedostatky.</w:t>
      </w:r>
    </w:p>
    <w:p w14:paraId="7B5E396B" w14:textId="6388E80F"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4.9. </w:t>
      </w:r>
      <w:r w:rsidRPr="00816007">
        <w:tab/>
      </w:r>
      <w:r w:rsidR="00D4070D">
        <w:t>Z</w:t>
      </w:r>
      <w:r w:rsidR="00F25BFA">
        <w:t>h</w:t>
      </w:r>
      <w:r w:rsidR="00D4070D">
        <w:t>otoviteľ</w:t>
      </w:r>
      <w:r w:rsidRPr="00816007">
        <w:t xml:space="preserve"> je vo výnimočných prípadoch (nahradenie výrobku na trhu novším produktom, výnimočná a neprekonateľná nedostupnosť pôvodného výrobku) oprávnený i v priebehu realizácie požadovať zámeny materiálu. </w:t>
      </w:r>
      <w:r w:rsidR="00F25BFA">
        <w:t>Objednávateľ</w:t>
      </w:r>
      <w:r w:rsidRPr="00816007">
        <w:t xml:space="preserve"> nie je povinný na tieto zmeny pristúpiť. Požiadavky na zámenu materiálu, odsúhlasené spracovateľom projektovej dokumentácie, musia byť vykonané písomne formou dodatku k tejto zmluve.</w:t>
      </w:r>
    </w:p>
    <w:p w14:paraId="4BB0FB80" w14:textId="77777777" w:rsidR="005D5D3A" w:rsidRPr="00816007" w:rsidRDefault="005D5D3A"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1AF618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5.</w:t>
      </w:r>
    </w:p>
    <w:p w14:paraId="003DB23E" w14:textId="653E79C1"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28D1DE0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59EBB676" w14:textId="3EECC6BA"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5.1.</w:t>
      </w:r>
      <w:r w:rsidRPr="00816007">
        <w:tab/>
        <w:t xml:space="preserve">Zhotoviteľ sa zaväzuje zhotoviť Dielo v súlade s harmonogramom výstavby, ktorý tvorí </w:t>
      </w:r>
      <w:r w:rsidR="000F1801" w:rsidRPr="00E05F05">
        <w:t>oddeliteľnú</w:t>
      </w:r>
      <w:r w:rsidR="000F1801">
        <w:t xml:space="preserve"> </w:t>
      </w:r>
      <w:r w:rsidRPr="00816007">
        <w:t>prílohu č. 2 tejto zmluvy (ďalej len „Harmonogram”)</w:t>
      </w:r>
    </w:p>
    <w:p w14:paraId="42C3A0B7" w14:textId="27644F66"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rPr>
          <w:i/>
        </w:rPr>
      </w:pPr>
      <w:r w:rsidRPr="00816007">
        <w:tab/>
        <w:t>Začatie prác: po protokolárnom odovzdaní staveniska</w:t>
      </w:r>
      <w:r w:rsidR="00EF3796">
        <w:t>,</w:t>
      </w:r>
      <w:r w:rsidR="00EF3796" w:rsidRPr="00EF3796">
        <w:t xml:space="preserve"> ktoré bude odovzdané do 5 pracovných dní od nadobudnutia účinnosti zmluvy</w:t>
      </w:r>
    </w:p>
    <w:p w14:paraId="29B7E1E8" w14:textId="6CBE9ED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 xml:space="preserve">Ukončenie prác vrátane vypratania staveniska: najviac </w:t>
      </w:r>
      <w:r w:rsidRPr="00816007">
        <w:rPr>
          <w:b/>
        </w:rPr>
        <w:t xml:space="preserve">do </w:t>
      </w:r>
      <w:r w:rsidR="007D59A1">
        <w:rPr>
          <w:b/>
        </w:rPr>
        <w:t>9</w:t>
      </w:r>
      <w:r w:rsidRPr="00816007">
        <w:rPr>
          <w:b/>
        </w:rPr>
        <w:t xml:space="preserve"> mesiacov </w:t>
      </w:r>
      <w:r w:rsidRPr="00816007">
        <w:t>od začatia prác</w:t>
      </w:r>
      <w:r w:rsidR="002153DA">
        <w:t>,</w:t>
      </w:r>
      <w:r w:rsidRPr="00816007">
        <w:t xml:space="preserve"> </w:t>
      </w:r>
      <w:r w:rsidR="002153DA" w:rsidRPr="002153DA">
        <w:t xml:space="preserve">to znamená od prevzatia staveniska               </w:t>
      </w:r>
      <w:r w:rsidRPr="00816007">
        <w:t xml:space="preserve">              </w:t>
      </w:r>
    </w:p>
    <w:p w14:paraId="0E623FED"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6A3B14E0"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 xml:space="preserve">V prípade, že Zhotoviteľ bude v omeškaní s plnením pracovných postupov podľa Harmonogramu z dôvodov ležiacich na jeho strane o viac ako 5 pracovných dní, alebo ak nedodržiava </w:t>
      </w:r>
      <w:r w:rsidRPr="00816007">
        <w:rPr>
          <w:rFonts w:ascii="Calibri" w:hAnsi="Calibri" w:cs="Calibri"/>
        </w:rPr>
        <w:lastRenderedPageBreak/>
        <w:t>Harmonogram a zároveň neinformuje Objednávateľa podľa bodu 5.2. tohto článku, považuje sa toto omeškanie alebo nesplnenie povinnosti Zhotoviteľa za podstatné porušenie tejto zmluvy.</w:t>
      </w:r>
    </w:p>
    <w:p w14:paraId="779CD4E6"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56A0819A"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t>V prípade, že prekážky v práci vzniknú na základe podnetu tretích osôb (napr. orgány štátnej správy, správcovia sietí a pod.), čas plnenia bude adekvátne upravený dodatkom k zmluve.</w:t>
      </w:r>
    </w:p>
    <w:p w14:paraId="6698C922" w14:textId="6AAAD1B3" w:rsidR="00816007" w:rsidRPr="00C6561C" w:rsidRDefault="00816007" w:rsidP="00C6561C">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 na možnosti predĺženia termínu realizácie v prípade objektívnych nepredvídateľných skutočností (napr. nepriaznivé počasie vylučujúce výkon prác</w:t>
      </w:r>
      <w:r w:rsidR="005D2D40" w:rsidRPr="005D2D40">
        <w:t xml:space="preserve"> </w:t>
      </w:r>
      <w:r w:rsidR="00E64C71">
        <w:t xml:space="preserve">s </w:t>
      </w:r>
      <w:r w:rsidR="005D2D40" w:rsidRPr="005D2D40">
        <w:rPr>
          <w:rFonts w:ascii="Calibri" w:hAnsi="Calibri" w:cs="Calibri"/>
        </w:rPr>
        <w:t>dodrža</w:t>
      </w:r>
      <w:r w:rsidR="00E64C71">
        <w:rPr>
          <w:rFonts w:ascii="Calibri" w:hAnsi="Calibri" w:cs="Calibri"/>
        </w:rPr>
        <w:t>ním</w:t>
      </w:r>
      <w:r w:rsidR="005D2D40" w:rsidRPr="005D2D40">
        <w:rPr>
          <w:rFonts w:ascii="Calibri" w:hAnsi="Calibri" w:cs="Calibri"/>
        </w:rPr>
        <w:t xml:space="preserve"> technologických podmienok a postupov stavby</w:t>
      </w:r>
      <w:r w:rsidR="00D11FD1">
        <w:rPr>
          <w:rFonts w:ascii="Calibri" w:hAnsi="Calibri" w:cs="Calibri"/>
        </w:rPr>
        <w:t xml:space="preserve"> v zmysle </w:t>
      </w:r>
      <w:r w:rsidR="00B11FF8">
        <w:rPr>
          <w:rFonts w:ascii="Calibri" w:hAnsi="Calibri" w:cs="Calibri"/>
        </w:rPr>
        <w:t>schváleného harmonogramu výstavby</w:t>
      </w:r>
      <w:r w:rsidRPr="00C6561C">
        <w:rPr>
          <w:rFonts w:ascii="Calibri" w:hAnsi="Calibri" w:cs="Calibri"/>
        </w:rPr>
        <w:t xml:space="preserve">, </w:t>
      </w:r>
      <w:r w:rsidR="00FB086B">
        <w:rPr>
          <w:rFonts w:ascii="Calibri" w:hAnsi="Calibri" w:cs="Calibri"/>
        </w:rPr>
        <w:t>obmedzen</w:t>
      </w:r>
      <w:r w:rsidR="002D1F28">
        <w:rPr>
          <w:rFonts w:ascii="Calibri" w:hAnsi="Calibri" w:cs="Calibri"/>
        </w:rPr>
        <w:t>ie</w:t>
      </w:r>
      <w:r w:rsidR="00B169EA">
        <w:rPr>
          <w:rFonts w:ascii="Calibri" w:hAnsi="Calibri" w:cs="Calibri"/>
        </w:rPr>
        <w:t xml:space="preserve"> alebo vylúčenie </w:t>
      </w:r>
      <w:r w:rsidR="002D1F28">
        <w:rPr>
          <w:rFonts w:ascii="Calibri" w:hAnsi="Calibri" w:cs="Calibri"/>
        </w:rPr>
        <w:t>vykonávania prác v mieste archeologického výskumu</w:t>
      </w:r>
      <w:r w:rsidRPr="00C6561C">
        <w:rPr>
          <w:rFonts w:ascii="Calibri" w:hAnsi="Calibri" w:cs="Calibri"/>
        </w:rPr>
        <w:t>, živelná pohroma</w:t>
      </w:r>
      <w:r w:rsidR="005B3C09">
        <w:rPr>
          <w:rFonts w:ascii="Calibri" w:hAnsi="Calibri" w:cs="Calibri"/>
        </w:rPr>
        <w:t xml:space="preserve">, obmedzenie alebo vylúčenie vykonávania prác z dôvodu </w:t>
      </w:r>
      <w:r w:rsidR="00D12BF1">
        <w:rPr>
          <w:rFonts w:ascii="Calibri" w:hAnsi="Calibri" w:cs="Calibri"/>
        </w:rPr>
        <w:t>mimoriadnych nariadení</w:t>
      </w:r>
      <w:r w:rsidR="00981587">
        <w:rPr>
          <w:rFonts w:ascii="Calibri" w:hAnsi="Calibri" w:cs="Calibri"/>
        </w:rPr>
        <w:t>/opatrení</w:t>
      </w:r>
      <w:r w:rsidR="00D12BF1">
        <w:rPr>
          <w:rFonts w:ascii="Calibri" w:hAnsi="Calibri" w:cs="Calibri"/>
        </w:rPr>
        <w:t xml:space="preserve"> vlády SR súvisiacich </w:t>
      </w:r>
      <w:r w:rsidR="00DB1754" w:rsidRPr="00DB1754">
        <w:rPr>
          <w:rFonts w:ascii="Calibri" w:hAnsi="Calibri" w:cs="Calibri"/>
        </w:rPr>
        <w:t>s krízou spôsobenou ochorením COVID-19</w:t>
      </w:r>
      <w:r w:rsidRPr="00C6561C">
        <w:rPr>
          <w:rFonts w:ascii="Calibri" w:hAnsi="Calibri" w:cs="Calibri"/>
        </w:rPr>
        <w:t>) dodatkom k zmluve na zmenu termínu. Zmena zmluvy sa vykoná v súlade so zákonom o verejnom obstarávaní.</w:t>
      </w:r>
    </w:p>
    <w:p w14:paraId="124C0F49" w14:textId="77777777" w:rsidR="000158FF" w:rsidRPr="00C6561C" w:rsidRDefault="000158FF" w:rsidP="00C6561C">
      <w:pPr>
        <w:pStyle w:val="Bezriadkovania"/>
        <w:ind w:left="705" w:hanging="705"/>
        <w:jc w:val="both"/>
        <w:rPr>
          <w:rFonts w:ascii="Calibri" w:hAnsi="Calibri" w:cs="Calibri"/>
        </w:rPr>
      </w:pPr>
    </w:p>
    <w:p w14:paraId="706C101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7CB25510" w14:textId="0AF32144"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2C4FD49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23006D3" w14:textId="423854BD" w:rsidR="000F1801" w:rsidRDefault="00816007" w:rsidP="000F18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6.1.</w:t>
      </w:r>
      <w:r w:rsidRPr="00816007">
        <w:rPr>
          <w:lang w:eastAsia="cs-CZ"/>
        </w:rPr>
        <w:tab/>
        <w:t>Zmluvné strany sa dohodli, že Objednávateľ neposkytne Zhotoviteľovi žiaden preddavok na predmet Zmluvy.</w:t>
      </w:r>
      <w:r w:rsidR="000F1801">
        <w:rPr>
          <w:lang w:eastAsia="cs-CZ"/>
        </w:rPr>
        <w:t xml:space="preserve"> </w:t>
      </w:r>
      <w:r w:rsidRPr="00816007">
        <w:rPr>
          <w:lang w:eastAsia="cs-CZ"/>
        </w:rPr>
        <w:t xml:space="preserve">Právo fakturovať vzniká Zhotoviteľovi </w:t>
      </w:r>
      <w:r w:rsidR="000F1801" w:rsidRPr="000F1801">
        <w:rPr>
          <w:lang w:eastAsia="cs-CZ"/>
        </w:rPr>
        <w:t>až po písomnom odovzdaní a prebratí celého Diela podľa článku 2 predmetu Zmluvy. Objednávateľ preberie Dielo až po odstránení všetkých vád a nedorobkov.</w:t>
      </w:r>
    </w:p>
    <w:p w14:paraId="5A5F7AE1" w14:textId="3BECB1F7" w:rsidR="00816007" w:rsidRPr="00816007" w:rsidRDefault="00816007" w:rsidP="008A2BF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816007">
        <w:rPr>
          <w:lang w:eastAsia="cs-CZ"/>
        </w:rPr>
        <w:t>6.</w:t>
      </w:r>
      <w:r w:rsidR="00565475">
        <w:rPr>
          <w:lang w:eastAsia="cs-CZ"/>
        </w:rPr>
        <w:t>2</w:t>
      </w:r>
      <w:r w:rsidRPr="00816007">
        <w:rPr>
          <w:lang w:eastAsia="cs-CZ"/>
        </w:rPr>
        <w:t>.</w:t>
      </w:r>
      <w:r w:rsidRPr="00816007">
        <w:rPr>
          <w:lang w:eastAsia="cs-CZ"/>
        </w:rPr>
        <w:tab/>
      </w:r>
      <w:r w:rsidRPr="00816007">
        <w:rPr>
          <w:color w:val="000000" w:themeColor="text1"/>
          <w:lang w:eastAsia="cs-CZ"/>
        </w:rPr>
        <w:t xml:space="preserve">Zhotoviteľ </w:t>
      </w:r>
      <w:r w:rsidR="00773571">
        <w:rPr>
          <w:color w:val="000000" w:themeColor="text1"/>
          <w:lang w:eastAsia="cs-CZ"/>
        </w:rPr>
        <w:t xml:space="preserve">mesačne </w:t>
      </w:r>
      <w:r w:rsidRPr="00816007">
        <w:rPr>
          <w:color w:val="000000" w:themeColor="text1"/>
          <w:lang w:eastAsia="cs-CZ"/>
        </w:rPr>
        <w:t xml:space="preserve">zostaví súpis vykonaných prác a dodávok, ktoré ocení podľa položiek uvedených v ponukovej cene – zmluvnom rozpočte. K súpisu vykonaných prác a dodávok sa vyjadrí do 5 pracovných dní technický dozor Objednávateľa. Ak má súpis vady, vráti </w:t>
      </w:r>
      <w:r w:rsidR="000F1801">
        <w:rPr>
          <w:color w:val="000000" w:themeColor="text1"/>
          <w:lang w:eastAsia="cs-CZ"/>
        </w:rPr>
        <w:t>ho</w:t>
      </w:r>
      <w:r w:rsidRPr="00816007">
        <w:rPr>
          <w:color w:val="000000" w:themeColor="text1"/>
          <w:lang w:eastAsia="cs-CZ"/>
        </w:rPr>
        <w:t xml:space="preserve"> Objednávateľ Zhotoviteľovi bez zbytočného odkladu na prepracovanie.</w:t>
      </w:r>
      <w:r w:rsidR="008A2BF1">
        <w:rPr>
          <w:color w:val="000000" w:themeColor="text1"/>
          <w:lang w:eastAsia="cs-CZ"/>
        </w:rPr>
        <w:t xml:space="preserve"> Z</w:t>
      </w:r>
      <w:r w:rsidR="008A2BF1" w:rsidRPr="008A2BF1">
        <w:rPr>
          <w:color w:val="000000" w:themeColor="text1"/>
          <w:lang w:eastAsia="cs-CZ"/>
        </w:rPr>
        <w:t>isťovanie</w:t>
      </w:r>
      <w:r w:rsidR="008A2BF1">
        <w:rPr>
          <w:color w:val="000000" w:themeColor="text1"/>
          <w:lang w:eastAsia="cs-CZ"/>
        </w:rPr>
        <w:t xml:space="preserve"> </w:t>
      </w:r>
      <w:r w:rsidR="008A2BF1" w:rsidRPr="008A2BF1">
        <w:rPr>
          <w:color w:val="000000" w:themeColor="text1"/>
          <w:lang w:eastAsia="cs-CZ"/>
        </w:rPr>
        <w:t>súpisu vykonaných prác sa bude vykonávať každý mesiac vždy do 3 pracovných dní mesiaca nasledujúceho po mesiaci, v ktorom boli práce vykonané. Podkladom pre vystavenie faktúry bude súbor mesačných súpisov skutočne vykonaných prác a dodávok odsúhlasených technickým dozorom Objednávateľa a zaevidovaných v stavebnom denníku.</w:t>
      </w:r>
      <w:r w:rsidRPr="00816007">
        <w:rPr>
          <w:color w:val="000000" w:themeColor="text1"/>
          <w:lang w:eastAsia="cs-CZ"/>
        </w:rPr>
        <w:t xml:space="preserve">     </w:t>
      </w:r>
    </w:p>
    <w:p w14:paraId="1BF9E202" w14:textId="11C1D186" w:rsidR="00816007" w:rsidRPr="00816007" w:rsidRDefault="00816007" w:rsidP="00816007">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color w:val="000000" w:themeColor="text1"/>
          <w:lang w:eastAsia="cs-CZ"/>
        </w:rPr>
      </w:pPr>
      <w:r w:rsidRPr="00816007">
        <w:rPr>
          <w:lang w:eastAsia="cs-CZ"/>
        </w:rPr>
        <w:t>6.</w:t>
      </w:r>
      <w:r w:rsidR="00565475">
        <w:rPr>
          <w:lang w:eastAsia="cs-CZ"/>
        </w:rPr>
        <w:t>3</w:t>
      </w:r>
      <w:r w:rsidRPr="00816007">
        <w:rPr>
          <w:lang w:eastAsia="cs-CZ"/>
        </w:rPr>
        <w:t>.</w:t>
      </w:r>
      <w:r w:rsidRPr="00816007">
        <w:rPr>
          <w:lang w:eastAsia="cs-CZ"/>
        </w:rPr>
        <w:tab/>
      </w:r>
      <w:r w:rsidRPr="00816007">
        <w:rPr>
          <w:color w:val="000000" w:themeColor="text1"/>
          <w:lang w:eastAsia="cs-CZ"/>
        </w:rPr>
        <w:t>Zhotoviteľ vystaví Objednávateľovi faktúr</w:t>
      </w:r>
      <w:r w:rsidR="000F1801">
        <w:rPr>
          <w:color w:val="000000" w:themeColor="text1"/>
          <w:lang w:eastAsia="cs-CZ"/>
        </w:rPr>
        <w:t>u</w:t>
      </w:r>
      <w:r w:rsidRPr="00816007">
        <w:rPr>
          <w:color w:val="000000" w:themeColor="text1"/>
          <w:lang w:eastAsia="cs-CZ"/>
        </w:rPr>
        <w:t xml:space="preserve"> </w:t>
      </w:r>
      <w:r w:rsidR="005D1FD0" w:rsidRPr="005D1FD0">
        <w:rPr>
          <w:color w:val="000000" w:themeColor="text1"/>
          <w:lang w:eastAsia="cs-CZ"/>
        </w:rPr>
        <w:t>po písomnom odovzdaní a prebratí celého Diela</w:t>
      </w:r>
      <w:r w:rsidR="005D1FD0">
        <w:rPr>
          <w:color w:val="000000" w:themeColor="text1"/>
          <w:lang w:eastAsia="cs-CZ"/>
        </w:rPr>
        <w:t xml:space="preserve">. </w:t>
      </w:r>
      <w:r w:rsidRPr="00816007">
        <w:rPr>
          <w:color w:val="000000" w:themeColor="text1"/>
          <w:lang w:eastAsia="cs-CZ"/>
        </w:rPr>
        <w:t>Súčasťou faktúr</w:t>
      </w:r>
      <w:r w:rsidR="000F1801">
        <w:rPr>
          <w:color w:val="000000" w:themeColor="text1"/>
          <w:lang w:eastAsia="cs-CZ"/>
        </w:rPr>
        <w:t>y</w:t>
      </w:r>
      <w:r w:rsidRPr="00816007">
        <w:rPr>
          <w:color w:val="000000" w:themeColor="text1"/>
          <w:lang w:eastAsia="cs-CZ"/>
        </w:rPr>
        <w:t xml:space="preserve"> </w:t>
      </w:r>
      <w:r w:rsidR="00911AAD">
        <w:rPr>
          <w:color w:val="000000" w:themeColor="text1"/>
          <w:lang w:eastAsia="cs-CZ"/>
        </w:rPr>
        <w:t>bude</w:t>
      </w:r>
      <w:r w:rsidR="00445E7D">
        <w:rPr>
          <w:color w:val="000000" w:themeColor="text1"/>
          <w:lang w:eastAsia="cs-CZ"/>
        </w:rPr>
        <w:t xml:space="preserve"> súbor mesačných súpisov</w:t>
      </w:r>
      <w:r w:rsidRPr="00816007">
        <w:rPr>
          <w:color w:val="000000" w:themeColor="text1"/>
          <w:lang w:eastAsia="cs-CZ"/>
        </w:rPr>
        <w:t xml:space="preserve"> </w:t>
      </w:r>
      <w:r w:rsidR="0094709E" w:rsidRPr="0094709E">
        <w:rPr>
          <w:color w:val="000000" w:themeColor="text1"/>
          <w:lang w:eastAsia="cs-CZ"/>
        </w:rPr>
        <w:t xml:space="preserve">skutočne vykonaných prác a dodávok </w:t>
      </w:r>
      <w:r w:rsidR="00445E7D" w:rsidRPr="00816007">
        <w:rPr>
          <w:color w:val="000000" w:themeColor="text1"/>
          <w:lang w:eastAsia="cs-CZ"/>
        </w:rPr>
        <w:t>odsúhlasen</w:t>
      </w:r>
      <w:r w:rsidR="00445E7D">
        <w:rPr>
          <w:color w:val="000000" w:themeColor="text1"/>
          <w:lang w:eastAsia="cs-CZ"/>
        </w:rPr>
        <w:t>ých</w:t>
      </w:r>
      <w:r w:rsidR="00445E7D" w:rsidRPr="00816007">
        <w:rPr>
          <w:color w:val="000000" w:themeColor="text1"/>
          <w:lang w:eastAsia="cs-CZ"/>
        </w:rPr>
        <w:t xml:space="preserve"> </w:t>
      </w:r>
      <w:r w:rsidRPr="00816007">
        <w:rPr>
          <w:color w:val="000000" w:themeColor="text1"/>
          <w:lang w:eastAsia="cs-CZ"/>
        </w:rPr>
        <w:t>zástupcom Objednávateľa. Splatnosť faktúr</w:t>
      </w:r>
      <w:r w:rsidR="000F1801">
        <w:rPr>
          <w:color w:val="000000" w:themeColor="text1"/>
          <w:lang w:eastAsia="cs-CZ"/>
        </w:rPr>
        <w:t>y</w:t>
      </w:r>
      <w:r w:rsidRPr="00816007">
        <w:rPr>
          <w:color w:val="000000" w:themeColor="text1"/>
          <w:lang w:eastAsia="cs-CZ"/>
        </w:rPr>
        <w:t xml:space="preserve"> je 14 dní odo dňa doručenia Objednávateľovi</w:t>
      </w:r>
      <w:r w:rsidR="002479AD">
        <w:rPr>
          <w:color w:val="000000" w:themeColor="text1"/>
          <w:lang w:eastAsia="cs-CZ"/>
        </w:rPr>
        <w:t>.</w:t>
      </w:r>
    </w:p>
    <w:p w14:paraId="5C601927" w14:textId="0E242C2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479AD">
        <w:rPr>
          <w:lang w:eastAsia="cs-CZ"/>
        </w:rPr>
        <w:t>4</w:t>
      </w:r>
      <w:r w:rsidRPr="00816007">
        <w:rPr>
          <w:lang w:eastAsia="cs-CZ"/>
        </w:rPr>
        <w:t xml:space="preserve">. </w:t>
      </w:r>
      <w:r w:rsidRPr="00816007">
        <w:rPr>
          <w:lang w:eastAsia="cs-CZ"/>
        </w:rPr>
        <w:tab/>
        <w:t>Faktúra musí obsahovať náležitosti v zmysle ustanovení § 3a ods. 1 zákona č. 513/1991 Zb. Obchodného zákonníka v znení neskorších predpisov a bude predkladaná v dvoch vyhotoveniach vrátane príloh – odsúhlasen</w:t>
      </w:r>
      <w:r w:rsidR="000F1801">
        <w:rPr>
          <w:lang w:eastAsia="cs-CZ"/>
        </w:rPr>
        <w:t>ého</w:t>
      </w:r>
      <w:r w:rsidRPr="00816007">
        <w:rPr>
          <w:lang w:eastAsia="cs-CZ"/>
        </w:rPr>
        <w:t xml:space="preserve"> súpis</w:t>
      </w:r>
      <w:r w:rsidR="000F1801">
        <w:rPr>
          <w:lang w:eastAsia="cs-CZ"/>
        </w:rPr>
        <w:t>u</w:t>
      </w:r>
      <w:r w:rsidRPr="00816007">
        <w:rPr>
          <w:lang w:eastAsia="cs-CZ"/>
        </w:rPr>
        <w:t xml:space="preserve"> vykonaných prác. Ak faktúra nebude úplná alebo bude obsahovať nesprávne údaje vrátane príloh k faktúre, bude takáto faktúra Zhotoviteľovi vrátená na opravu alebo doplnenie. Lehota splatnosti začne plynúť odo dňa doručenia opravenej alebo doplnenej faktúry Objednávateľovi.</w:t>
      </w:r>
    </w:p>
    <w:p w14:paraId="6DB1D05F" w14:textId="488C6F5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bCs/>
          <w:lang w:eastAsia="cs-CZ"/>
        </w:rPr>
        <w:t>6.</w:t>
      </w:r>
      <w:r w:rsidR="002479AD">
        <w:rPr>
          <w:bCs/>
          <w:lang w:eastAsia="cs-CZ"/>
        </w:rPr>
        <w:t>5</w:t>
      </w:r>
      <w:r w:rsidRPr="00816007">
        <w:rPr>
          <w:bCs/>
          <w:lang w:eastAsia="cs-CZ"/>
        </w:rPr>
        <w:t>.</w:t>
      </w:r>
      <w:r w:rsidRPr="00816007">
        <w:rPr>
          <w:bCs/>
          <w:lang w:eastAsia="cs-CZ"/>
        </w:rPr>
        <w:tab/>
      </w:r>
      <w:r w:rsidRPr="00816007">
        <w:rPr>
          <w:lang w:eastAsia="cs-CZ"/>
        </w:rPr>
        <w:t>Zhotoviteľom predložená faktúra na úhradu musí ďalej obsahovať náležitosti predpísané v zmysle zákona č. 222/2004 Z. z. o DPH v znení neskorších predpisov. Musí obsahovať čiastku DPH.</w:t>
      </w:r>
    </w:p>
    <w:p w14:paraId="5993B93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Okrem toho musí obsahovať najmä:</w:t>
      </w:r>
    </w:p>
    <w:p w14:paraId="1335FBDB" w14:textId="1B1A4B78"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názov Diela,</w:t>
      </w:r>
    </w:p>
    <w:p w14:paraId="190BB7DC" w14:textId="00206391"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Objednávateľa, IČO</w:t>
      </w:r>
    </w:p>
    <w:p w14:paraId="71992858" w14:textId="036870BA"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Zhotoviteľa, IČO</w:t>
      </w:r>
    </w:p>
    <w:p w14:paraId="1BADA55E" w14:textId="751E3A48"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číslo zmluvy,</w:t>
      </w:r>
    </w:p>
    <w:p w14:paraId="6FADC21D" w14:textId="61A456A8"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predmet úhrady,</w:t>
      </w:r>
    </w:p>
    <w:p w14:paraId="77FCD0DC" w14:textId="0D0DE379"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centrálne číslo zmluvy </w:t>
      </w:r>
      <w:proofErr w:type="spellStart"/>
      <w:r w:rsidRPr="00816007">
        <w:rPr>
          <w:lang w:eastAsia="cs-CZ"/>
        </w:rPr>
        <w:t>ZoD</w:t>
      </w:r>
      <w:proofErr w:type="spellEnd"/>
    </w:p>
    <w:p w14:paraId="38E591B7" w14:textId="3D29E5BD"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lastRenderedPageBreak/>
        <w:t>vecne vykonané stavebné práce dokladované odsúhlaseným</w:t>
      </w:r>
      <w:r w:rsidR="00225800">
        <w:rPr>
          <w:lang w:eastAsia="cs-CZ"/>
        </w:rPr>
        <w:t>i</w:t>
      </w:r>
      <w:r w:rsidRPr="00816007">
        <w:rPr>
          <w:lang w:eastAsia="cs-CZ"/>
        </w:rPr>
        <w:t xml:space="preserve"> súpis</w:t>
      </w:r>
      <w:r w:rsidR="000F1801">
        <w:rPr>
          <w:lang w:eastAsia="cs-CZ"/>
        </w:rPr>
        <w:t>m</w:t>
      </w:r>
      <w:r w:rsidR="00DC2604">
        <w:rPr>
          <w:lang w:eastAsia="cs-CZ"/>
        </w:rPr>
        <w:t>i</w:t>
      </w:r>
      <w:r w:rsidRPr="00816007">
        <w:rPr>
          <w:lang w:eastAsia="cs-CZ"/>
        </w:rPr>
        <w:t>,</w:t>
      </w:r>
    </w:p>
    <w:p w14:paraId="5A13F4D1" w14:textId="5E9556E1"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zdaniteľného plnenia,</w:t>
      </w:r>
    </w:p>
    <w:p w14:paraId="4AA3DFE0" w14:textId="49FAE014"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vystavenia faktúry, deň odoslania a deň splatnosti faktúry,</w:t>
      </w:r>
    </w:p>
    <w:p w14:paraId="0BD06813" w14:textId="1A8D9F0A"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označenie peňažného ústavu a číslo účtu, na ktorý sa má platiť</w:t>
      </w:r>
    </w:p>
    <w:p w14:paraId="55355042" w14:textId="2357E4E7"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fakturovaná základná čiastka bez DPH, čiastka DPH (20%) a celková fakturovaná suma v eurách,</w:t>
      </w:r>
    </w:p>
    <w:p w14:paraId="7954C605" w14:textId="6BF20783"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meno osoby, ktorá faktúru vystavila,</w:t>
      </w:r>
    </w:p>
    <w:p w14:paraId="443DAA0C" w14:textId="5A417724" w:rsidR="00816007" w:rsidRPr="00816007" w:rsidRDefault="00816007" w:rsidP="00897AE0">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pečiatka a podpis oprávnenej osoby</w:t>
      </w:r>
    </w:p>
    <w:p w14:paraId="0DE8B357" w14:textId="54394115"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479AD">
        <w:rPr>
          <w:lang w:eastAsia="cs-CZ"/>
        </w:rPr>
        <w:t>6</w:t>
      </w:r>
      <w:r w:rsidRPr="00816007">
        <w:rPr>
          <w:lang w:eastAsia="cs-CZ"/>
        </w:rPr>
        <w:t xml:space="preserve">. </w:t>
      </w:r>
      <w:r w:rsidRPr="00816007">
        <w:rPr>
          <w:lang w:eastAsia="cs-CZ"/>
        </w:rPr>
        <w:tab/>
        <w:t>Uznanie faktúry vylučuje dodatočné nároky Zhotoviteľa.</w:t>
      </w:r>
    </w:p>
    <w:p w14:paraId="3334C2BC" w14:textId="15A376ED"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479AD">
        <w:rPr>
          <w:lang w:eastAsia="cs-CZ"/>
        </w:rPr>
        <w:t>7</w:t>
      </w:r>
      <w:r w:rsidRPr="00816007">
        <w:rPr>
          <w:lang w:eastAsia="cs-CZ"/>
        </w:rPr>
        <w:t xml:space="preserve">. </w:t>
      </w:r>
      <w:r w:rsidRPr="00816007">
        <w:rPr>
          <w:lang w:eastAsia="cs-CZ"/>
        </w:rPr>
        <w:tab/>
        <w:t>V prípade zastavenia prác z viny Objednávateľa budú vykonané práce fakturované podľa skutočne zdokladovaných nákladov zo strany Zhotoviteľa, zaevidovaných v stavebnom denníku</w:t>
      </w:r>
      <w:r w:rsidR="00F54294">
        <w:rPr>
          <w:lang w:eastAsia="cs-CZ"/>
        </w:rPr>
        <w:t>.</w:t>
      </w:r>
    </w:p>
    <w:p w14:paraId="0A1F6DA2" w14:textId="3C864274"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479AD">
        <w:rPr>
          <w:lang w:eastAsia="cs-CZ"/>
        </w:rPr>
        <w:t>8</w:t>
      </w:r>
      <w:r w:rsidRPr="00816007">
        <w:rPr>
          <w:lang w:eastAsia="cs-CZ"/>
        </w:rPr>
        <w:t xml:space="preserve">. </w:t>
      </w:r>
      <w:r w:rsidRPr="00816007">
        <w:rPr>
          <w:lang w:eastAsia="cs-CZ"/>
        </w:rPr>
        <w:tab/>
        <w:t>Objednávateľ si vyhradzuje právo odúčtovať všetky zmluvné pokuty, ktoré Zhotoviteľovi vzniknú prípadným nedodržaním zmluvných podmienok tejto zmluvy.</w:t>
      </w:r>
    </w:p>
    <w:p w14:paraId="34065FF2" w14:textId="77777777" w:rsidR="00AF1775" w:rsidRDefault="008F04F9"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6.9.</w:t>
      </w:r>
      <w:r>
        <w:rPr>
          <w:lang w:eastAsia="cs-CZ"/>
        </w:rPr>
        <w:tab/>
      </w:r>
      <w:r w:rsidRPr="008F04F9">
        <w:rPr>
          <w:lang w:eastAsia="cs-CZ"/>
        </w:rPr>
        <w:t xml:space="preserve">Zhotoviteľ sa zaväzuje, že bude svoje práce vyúčtovávať overiteľným spôsobom, faktúry budú zostavené prehľadne na základe súpisov vykonaných prác, písomne potvrdených technickým dozorom objednávateľa. </w:t>
      </w:r>
    </w:p>
    <w:p w14:paraId="05B02965" w14:textId="4072502E" w:rsidR="008F04F9" w:rsidRPr="00816007" w:rsidRDefault="00AF177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6.10.</w:t>
      </w:r>
      <w:r>
        <w:rPr>
          <w:lang w:eastAsia="cs-CZ"/>
        </w:rPr>
        <w:tab/>
      </w:r>
      <w:r w:rsidR="008F04F9" w:rsidRPr="008F04F9">
        <w:rPr>
          <w:lang w:eastAsia="cs-CZ"/>
        </w:rPr>
        <w:t>Objednávateľ si vyhradzuje právo uhradiť iba skutočne zrealizované a písomne odsúhlasené stavebné práce, výkony a dodávky.</w:t>
      </w:r>
    </w:p>
    <w:p w14:paraId="72BD9054" w14:textId="2E5A13DD"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AF1775">
        <w:rPr>
          <w:lang w:eastAsia="cs-CZ"/>
        </w:rPr>
        <w:t>11</w:t>
      </w:r>
      <w:r w:rsidRPr="00816007">
        <w:rPr>
          <w:lang w:eastAsia="cs-CZ"/>
        </w:rPr>
        <w:t xml:space="preserve">. </w:t>
      </w:r>
      <w:r w:rsidRPr="00816007">
        <w:rPr>
          <w:lang w:eastAsia="cs-CZ"/>
        </w:rPr>
        <w:tab/>
        <w:t>Adresa Objednávateľa pre doručenie faktúr:</w:t>
      </w:r>
    </w:p>
    <w:p w14:paraId="6D56D4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Mesto Trnava</w:t>
      </w:r>
    </w:p>
    <w:p w14:paraId="371DB25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Hlavná ulica 1</w:t>
      </w:r>
    </w:p>
    <w:p w14:paraId="5B4E6F2B" w14:textId="427F5795" w:rsidR="00816007" w:rsidRDefault="00816007"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917 71 Trnava</w:t>
      </w:r>
    </w:p>
    <w:p w14:paraId="2A4FD1D0" w14:textId="787EE538" w:rsidR="007F342E" w:rsidRPr="00816007" w:rsidRDefault="007F342E"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w:t>
      </w:r>
      <w:r w:rsidR="00AF1775">
        <w:rPr>
          <w:lang w:eastAsia="cs-CZ"/>
        </w:rPr>
        <w:t>12</w:t>
      </w:r>
      <w:r>
        <w:rPr>
          <w:lang w:eastAsia="cs-CZ"/>
        </w:rPr>
        <w:t>.</w:t>
      </w:r>
      <w:r>
        <w:rPr>
          <w:lang w:eastAsia="cs-CZ"/>
        </w:rPr>
        <w:tab/>
      </w:r>
      <w:r w:rsidRPr="007F342E">
        <w:rPr>
          <w:lang w:eastAsia="cs-CZ"/>
        </w:rPr>
        <w:t>Objednávateľ je oprávnený požadovať a Zhotoviteľ je povinný s predložením faktúry predložiť písomné potvrdenie, že má uhradené všetky svoje splatné záväzky voči svojim subdodávateľom uvedeným v prílohe č. 3 tejto zmluvy, ktorých nárok na ich zaplatenie je bez akýchkoľvek pochýb oprávnený.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akéhokoľvek omeškania.</w:t>
      </w:r>
    </w:p>
    <w:p w14:paraId="71C2C79B" w14:textId="7F44A002" w:rsidR="00DC60DD" w:rsidRDefault="00DC60DD" w:rsidP="00DC60DD">
      <w:pPr>
        <w:widowControl w:val="0"/>
        <w:pBdr>
          <w:top w:val="none" w:sz="0" w:space="0" w:color="auto"/>
          <w:left w:val="none" w:sz="0" w:space="0" w:color="auto"/>
          <w:bottom w:val="none" w:sz="0" w:space="0" w:color="auto"/>
          <w:right w:val="none" w:sz="0" w:space="0" w:color="auto"/>
          <w:between w:val="none" w:sz="0" w:space="0" w:color="auto"/>
          <w:bar w:val="none" w:sz="0" w:color="auto"/>
        </w:pBdr>
        <w:ind w:right="-29"/>
        <w:jc w:val="both"/>
      </w:pPr>
    </w:p>
    <w:p w14:paraId="178BEE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6E431482" w14:textId="0D9B891D"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22E7D25D"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E76B311" w14:textId="77777777" w:rsidR="00816007" w:rsidRPr="00816007" w:rsidRDefault="00816007" w:rsidP="0008629C">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4AC0661F" w14:textId="43EB1DB8"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t xml:space="preserve">Objednávateľ sa zaväzuje písomne upovedomiť Zhotoviteľa (napr. e-mailom) o termíne odovzdania staveniska Zhotoviteľovi za účelom realizácie Diela minimálne 3 pracovné dni pred plánovaným termínom odovzdania staveniska. Odovzdanie staveniska a jeho prevzatie Zhotoviteľom bude vykonané v termíne uvedenom vo výzve, a to protokolárne – osobitným zápisom (protokolom) a následne zápisom do stavebného denníka. </w:t>
      </w:r>
      <w:r w:rsidR="00004066">
        <w:rPr>
          <w:rFonts w:ascii="Calibri" w:hAnsi="Calibri" w:cs="Calibri"/>
        </w:rPr>
        <w:t>Bezdôvodné o</w:t>
      </w:r>
      <w:r w:rsidRPr="00816007">
        <w:rPr>
          <w:rFonts w:ascii="Calibri" w:hAnsi="Calibri" w:cs="Calibri"/>
        </w:rPr>
        <w:t xml:space="preserve">dmietnutie prevzatia staveniska Zhotoviteľom </w:t>
      </w:r>
      <w:r w:rsidR="00004066">
        <w:rPr>
          <w:rFonts w:ascii="Calibri" w:hAnsi="Calibri" w:cs="Calibri"/>
        </w:rPr>
        <w:t>sa</w:t>
      </w:r>
      <w:r w:rsidRPr="00816007">
        <w:rPr>
          <w:rFonts w:ascii="Calibri" w:hAnsi="Calibri" w:cs="Calibri"/>
        </w:rPr>
        <w:t xml:space="preserve"> považ</w:t>
      </w:r>
      <w:r w:rsidR="00004066">
        <w:rPr>
          <w:rFonts w:ascii="Calibri" w:hAnsi="Calibri" w:cs="Calibri"/>
        </w:rPr>
        <w:t>uje</w:t>
      </w:r>
      <w:r w:rsidRPr="00816007">
        <w:rPr>
          <w:rFonts w:ascii="Calibri" w:hAnsi="Calibri" w:cs="Calibri"/>
        </w:rPr>
        <w:t xml:space="preserve"> za podstatné porušenie </w:t>
      </w:r>
      <w:r w:rsidR="00004066">
        <w:rPr>
          <w:rFonts w:ascii="Calibri" w:hAnsi="Calibri" w:cs="Calibri"/>
        </w:rPr>
        <w:t>zmluvy</w:t>
      </w:r>
      <w:r w:rsidRPr="00816007">
        <w:rPr>
          <w:rFonts w:ascii="Calibri" w:hAnsi="Calibri" w:cs="Calibri"/>
        </w:rPr>
        <w:t>.</w:t>
      </w:r>
    </w:p>
    <w:p w14:paraId="521A9006" w14:textId="77777777" w:rsidR="00816007" w:rsidRPr="00816007" w:rsidRDefault="00816007" w:rsidP="00816007">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Zhotoviteľ si zabezpečí odberové miesta energií u správcov sietí, resp. použije mobilné zdroje energií. Náklady za energie znáša Zhotoviteľ na základe individuálnych odberných zmlúv so správcom médií (vrátane podružného merania).</w:t>
      </w:r>
    </w:p>
    <w:p w14:paraId="60140B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Skutočnosti podľa predchádzajúcich bodov tohto článku budú zaznamenané do stavebného denníka, ktorého vedenie je Zhotoviteľ povinný začať dňom odovzdania a prevzatia staveniska.</w:t>
      </w:r>
    </w:p>
    <w:p w14:paraId="7BF9AA0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t>Ak budú prácami dotknuté inžinierske siete alebo v prípade činností v blízkosti jestvujúcich inžinierskych sietí, je potrebné sa riadiť pokynmi správcov sietí.</w:t>
      </w:r>
    </w:p>
    <w:p w14:paraId="33FC8504" w14:textId="77777777" w:rsidR="00816007" w:rsidRPr="00816007" w:rsidRDefault="00816007" w:rsidP="0008629C">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7987C663" w14:textId="2DBDDD0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Zhotoviteľovi 2 vyhotovenia projektovej dokumentácie – realizačný projekt stavby </w:t>
      </w:r>
      <w:r w:rsidR="00CE6BD5" w:rsidRPr="00CE6BD5">
        <w:rPr>
          <w:lang w:eastAsia="en-US"/>
        </w:rPr>
        <w:t xml:space="preserve">Rekonštrukcia miestnej komunikácie Zelený </w:t>
      </w:r>
      <w:proofErr w:type="spellStart"/>
      <w:r w:rsidR="00CE6BD5" w:rsidRPr="00CE6BD5">
        <w:rPr>
          <w:lang w:eastAsia="en-US"/>
        </w:rPr>
        <w:t>kríčok</w:t>
      </w:r>
      <w:proofErr w:type="spellEnd"/>
      <w:r w:rsidR="00CE6BD5" w:rsidRPr="00CE6BD5">
        <w:rPr>
          <w:lang w:eastAsia="en-US"/>
        </w:rPr>
        <w:t xml:space="preserve"> </w:t>
      </w:r>
      <w:r w:rsidRPr="00816007">
        <w:rPr>
          <w:lang w:eastAsia="en-US"/>
        </w:rPr>
        <w:t>v tlačenej forme, ktor</w:t>
      </w:r>
      <w:r w:rsidR="00B00701">
        <w:rPr>
          <w:lang w:eastAsia="en-US"/>
        </w:rPr>
        <w:t>á</w:t>
      </w:r>
      <w:r w:rsidRPr="00816007">
        <w:rPr>
          <w:lang w:eastAsia="en-US"/>
        </w:rPr>
        <w:t xml:space="preserve"> je identick</w:t>
      </w:r>
      <w:r w:rsidR="00B00701">
        <w:rPr>
          <w:lang w:eastAsia="en-US"/>
        </w:rPr>
        <w:t>á</w:t>
      </w:r>
      <w:r w:rsidRPr="00816007">
        <w:rPr>
          <w:lang w:eastAsia="en-US"/>
        </w:rPr>
        <w:t xml:space="preserve"> s projektovou dokumentáciou predloženou vo verejnom obstarávaní a všetky </w:t>
      </w:r>
      <w:r w:rsidRPr="00816007">
        <w:rPr>
          <w:lang w:eastAsia="en-US"/>
        </w:rPr>
        <w:lastRenderedPageBreak/>
        <w:t>potrebné rozhodnutia príslušných orgánov potrebné na zhotovenie Diela.</w:t>
      </w:r>
    </w:p>
    <w:p w14:paraId="68D2BF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78019FD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715E2E7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Osoby konajúce za Objednávateľa</w:t>
      </w:r>
      <w:r w:rsidRPr="00816007">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816007">
        <w:rPr>
          <w:lang w:eastAsia="en-US"/>
        </w:rPr>
        <w:t>vadným</w:t>
      </w:r>
      <w:proofErr w:type="spellEnd"/>
      <w:r w:rsidRPr="00816007">
        <w:rPr>
          <w:lang w:eastAsia="en-US"/>
        </w:rPr>
        <w:t xml:space="preserve"> zhotovovaním Diela a ďalej ho zhotovoval riadne. V prípade, že Zhotoviteľ v primeranej dobe, dohodnutej v stavebnom denníku nevyhovie týmto požiadavkám Objednávateľa, považuje sa to za podstatné porušenie zmluvy.</w:t>
      </w:r>
    </w:p>
    <w:p w14:paraId="452A1F31" w14:textId="7FC2325B" w:rsidR="00816007" w:rsidRPr="00816007" w:rsidRDefault="00816007" w:rsidP="0008629C">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w:t>
      </w:r>
      <w:r w:rsidR="00A82611" w:rsidRPr="00A82611">
        <w:t xml:space="preserve">1 650 (slovom tisícšesťstopäťdesiat) </w:t>
      </w:r>
      <w:r w:rsidRPr="00816007">
        <w:t>eur, ktorú je Objednávateľ oprávnený uplatniť opakovane. Neumožnenie kontroly, neoznámenie subdodávateľov alebo umožnenie prítomnosti neoznámených subdodávateľov na stavbe je podstatným porušením zmluvy. Zmluvnú pokutu si Objednávateľ uplatní v zmysle čl. 6.</w:t>
      </w:r>
    </w:p>
    <w:p w14:paraId="7BFB7409" w14:textId="77777777" w:rsidR="00816007" w:rsidRPr="00816007" w:rsidRDefault="00816007" w:rsidP="0008629C">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789F8A48"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7.3.1.</w:t>
      </w:r>
      <w:r w:rsidRPr="00816007">
        <w:tab/>
        <w:t xml:space="preserve">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w:t>
      </w:r>
      <w:proofErr w:type="spellStart"/>
      <w:r w:rsidRPr="00816007">
        <w:t>dozorovi</w:t>
      </w:r>
      <w:proofErr w:type="spellEnd"/>
      <w:r w:rsidRPr="00816007">
        <w:t xml:space="preserve"> Objednávateľa denne. Zároveň je povinný viesť v stavebnom denníku podrobný popis výkonov.</w:t>
      </w:r>
    </w:p>
    <w:p w14:paraId="1B88E6AB" w14:textId="1DBC29FB"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w:t>
      </w:r>
      <w:r w:rsidR="00410E54">
        <w:t>e</w:t>
      </w:r>
      <w:r w:rsidRPr="00816007">
        <w:t xml:space="preserve"> na stavenisko </w:t>
      </w:r>
      <w:r w:rsidR="005D0DE3">
        <w:t xml:space="preserve">dve </w:t>
      </w:r>
      <w:r w:rsidRPr="00816007">
        <w:t>informačn</w:t>
      </w:r>
      <w:r w:rsidR="005D0DE3">
        <w:t>é</w:t>
      </w:r>
      <w:r w:rsidRPr="00816007">
        <w:t xml:space="preserve"> tabu</w:t>
      </w:r>
      <w:r w:rsidR="005D0DE3">
        <w:t>le</w:t>
      </w:r>
      <w:r w:rsidRPr="00816007">
        <w:t xml:space="preserve"> s identifikačnými údajmi o stavbe v zmysle zákona č.50/1976 Z.</w:t>
      </w:r>
      <w:r w:rsidR="00EE1072">
        <w:t xml:space="preserve"> </w:t>
      </w:r>
      <w:r w:rsidRPr="00816007">
        <w:t xml:space="preserve">z. o územnom plánovaní a stavebnom poriadku (stavebný zákon) v znení neskorších predpisov podľa vzoru predloženého Objednávateľom a to po dobu odo dňa prevzatia staveniska v súlade so zmluvou až do dokončenia Diela a jej  následnú likvidáciu. </w:t>
      </w:r>
    </w:p>
    <w:p w14:paraId="6E05E0FF"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7.3.3.</w:t>
      </w:r>
      <w:r w:rsidRPr="00816007">
        <w:tab/>
        <w:t>Zhotoviteľ je povinný dodržiavať pokyny týkajúce sa Diela, ktoré mu vydal Objednávateľ počas zhotovovania Diela, v súlade s touto zmluvou.</w:t>
      </w:r>
    </w:p>
    <w:p w14:paraId="72957D4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 xml:space="preserve">Zhotoviteľ je povinný sledovať obsah stavebného denníka a k zápisom v ňom uvedených sa vyjadriť do troch pracovných dní, inak sa má za to, že s obsahom zápisu súhlasí. </w:t>
      </w:r>
    </w:p>
    <w:p w14:paraId="6BF45406"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7.3.5.</w:t>
      </w:r>
      <w:r w:rsidRPr="00816007">
        <w:tab/>
        <w:t>Zhotoviteľ je povinný mať riadne vypísaný stavebný denník v zmysle § 46d zákona č. 50/1976 Z. z., v opačnom prípade to bude považované za podstatné porušenie zmluvy.</w:t>
      </w:r>
    </w:p>
    <w:p w14:paraId="174869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500F046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6B27FE9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785DC7C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40C62C08" w14:textId="3EC23443"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lastRenderedPageBreak/>
        <w:t>7.3.10.</w:t>
      </w:r>
      <w:r w:rsidRPr="00816007">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Diela min. do výšky hodnoty diela. Na požiadanie Objednávateľa Zhotoviteľ preukáže požadované poistenie.</w:t>
      </w:r>
    </w:p>
    <w:p w14:paraId="0D9409CC"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Zhotoviteľ v plnom rozsahu zodpovedá za bezpečnosť a ochranu zdravia všetkých osôb v priestore staveniska a</w:t>
      </w:r>
      <w:r w:rsidRPr="00816007">
        <w:rPr>
          <w:rFonts w:ascii="Calibri" w:hAnsi="Calibri" w:cs="Calibri"/>
          <w:snapToGrid w:val="0"/>
        </w:rPr>
        <w:t xml:space="preserve"> ochrannej zóne staveniska na verejnom priestranstve, vykoná také bezpečnostné opatrenia, aby nedošlo k ohrozeniu osôb v okolí staveniska.</w:t>
      </w:r>
      <w:r w:rsidRPr="00816007">
        <w:rPr>
          <w:rFonts w:ascii="Calibri" w:hAnsi="Calibri" w:cs="Calibri"/>
        </w:rPr>
        <w:t xml:space="preserve"> </w:t>
      </w:r>
      <w:r w:rsidRPr="00816007">
        <w:rPr>
          <w:rFonts w:ascii="Calibri" w:hAnsi="Calibri" w:cs="Calibri"/>
          <w:snapToGrid w:val="0"/>
        </w:rPr>
        <w:t>Akékoľvek škody a nároky poškodených znáša Zhotoviteľ.</w:t>
      </w:r>
    </w:p>
    <w:p w14:paraId="03489741"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12DF3850" w14:textId="69C9FF6A" w:rsidR="00816007" w:rsidRDefault="00816007" w:rsidP="00816007">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1880022D" w14:textId="7FF5343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4</w:t>
      </w:r>
      <w:r w:rsidRPr="00816007">
        <w:t>.</w:t>
      </w:r>
      <w:r w:rsidRPr="00816007">
        <w:tab/>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EÚ.</w:t>
      </w:r>
    </w:p>
    <w:p w14:paraId="01E029CE" w14:textId="65EBBFBF"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5</w:t>
      </w:r>
      <w:r w:rsidRPr="00816007">
        <w:t>.</w:t>
      </w:r>
      <w:r w:rsidRPr="00816007">
        <w:tab/>
        <w:t>Zhotoviteľ bude udržiavať všetky nástroje, zariadenia, stroje a pod., potrebné na realizáciu Diela, v náležitom technickom stave, bude udržovať všestranný poriadok na mieste realizácie Diela a zabezpečí koordináciu svojich subdodávateľov (ak ich využije).</w:t>
      </w:r>
    </w:p>
    <w:p w14:paraId="0FB072D2" w14:textId="34F066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6</w:t>
      </w:r>
      <w:r w:rsidRPr="00816007">
        <w:t>.</w:t>
      </w:r>
      <w:r w:rsidRPr="00816007">
        <w:tab/>
        <w:t>Ak Zhotoviteľ poruší povinnosti tejto zmluvy, znáša všetky dôsledky vyplývajúce z tejto zmluvy.</w:t>
      </w:r>
    </w:p>
    <w:p w14:paraId="70DA0432" w14:textId="116DD363" w:rsidR="00CD6B28"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7</w:t>
      </w:r>
      <w:r w:rsidRPr="00816007">
        <w:t>.</w:t>
      </w:r>
      <w:r w:rsidRPr="00816007">
        <w:tab/>
      </w:r>
      <w:r w:rsidR="00C21609" w:rsidRPr="00C21609">
        <w:t>Zhotoviteľ je povinný koordinovať svoju činnosť na stavbe s činnosťou svojich prípadných subdodávateľov.</w:t>
      </w:r>
      <w:r w:rsidR="00C21609">
        <w:t xml:space="preserve"> </w:t>
      </w:r>
      <w:r w:rsidRPr="00816007">
        <w:t>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2BA79040" w14:textId="592C61C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Písomné žiadosť o zmene subdodávateľa resp. doplnení subdodávateľa obsahuje:</w:t>
      </w:r>
    </w:p>
    <w:p w14:paraId="5655BC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3225694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6045A9EE" w14:textId="31355ADC"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rsidR="00004066">
        <w:t>podiel</w:t>
      </w:r>
      <w:r w:rsidRPr="00816007">
        <w:t xml:space="preserve"> subdodávky vyjadrený v Eurách,</w:t>
      </w:r>
    </w:p>
    <w:p w14:paraId="6B94EC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4B315BD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3F9DE1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dôvod zmeny pôvodného dodávateľa.</w:t>
      </w:r>
    </w:p>
    <w:p w14:paraId="26DB697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Po odsúhlasení zo strany Objednávateľa zmeny subdodávateľa alebo doplnení subdodávateľa bude táto skutočnosť zaznamenaná v stavebnom denníku.</w:t>
      </w:r>
    </w:p>
    <w:p w14:paraId="4A6A4C1B" w14:textId="6AFA28B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7.3.1</w:t>
      </w:r>
      <w:r w:rsidR="00DC60DD">
        <w:t>8</w:t>
      </w:r>
      <w:r w:rsidRPr="00816007">
        <w:t>.</w:t>
      </w:r>
      <w:r w:rsidRPr="00816007">
        <w:tab/>
      </w:r>
      <w:r w:rsidRPr="00816007">
        <w:rPr>
          <w:snapToGrid w:val="0"/>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w:t>
      </w:r>
      <w:r w:rsidRPr="00816007">
        <w:rPr>
          <w:snapToGrid w:val="0"/>
        </w:rPr>
        <w:lastRenderedPageBreak/>
        <w:t>doby výstavby. V prípade poškodenia počas jeho činnosti ich opraví na vlastné náklady. Náklady na práce Zhotoviteľa uvedené v tomto ustanovení sú zahrnuté v cene Diela.</w:t>
      </w:r>
    </w:p>
    <w:p w14:paraId="6AF67907" w14:textId="22748112"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rsidR="00DC60DD">
        <w:t>19</w:t>
      </w:r>
      <w:r w:rsidRPr="00816007">
        <w:t>.</w:t>
      </w:r>
      <w:r w:rsidRPr="00816007">
        <w:tab/>
      </w:r>
      <w:r w:rsidRPr="00816007">
        <w:rPr>
          <w:snapToGrid w:val="0"/>
        </w:rPr>
        <w:t>Zo staveniska je Zhotoviteľ povinný vylúčiť nadmerné zaťažovanie životného prostredia (napr. hlukom, prašnosťou).</w:t>
      </w:r>
    </w:p>
    <w:p w14:paraId="4BEFB3F2" w14:textId="2B05DD62" w:rsidR="00485511" w:rsidRPr="00485511" w:rsidRDefault="00343257" w:rsidP="0048551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7.3.20.</w:t>
      </w:r>
      <w:r>
        <w:rPr>
          <w:snapToGrid w:val="0"/>
        </w:rPr>
        <w:tab/>
        <w:t>Zhotoviteľ</w:t>
      </w:r>
      <w:r w:rsidR="002143D7">
        <w:rPr>
          <w:snapToGrid w:val="0"/>
        </w:rPr>
        <w:t xml:space="preserve"> je povinný</w:t>
      </w:r>
      <w:r w:rsidR="002D398A">
        <w:rPr>
          <w:snapToGrid w:val="0"/>
        </w:rPr>
        <w:t xml:space="preserve"> </w:t>
      </w:r>
      <w:r w:rsidR="002143D7">
        <w:rPr>
          <w:snapToGrid w:val="0"/>
        </w:rPr>
        <w:t>z</w:t>
      </w:r>
      <w:r w:rsidR="00485511" w:rsidRPr="00485511">
        <w:rPr>
          <w:snapToGrid w:val="0"/>
        </w:rPr>
        <w:t xml:space="preserve">abezpečiť vjazd vozidiel </w:t>
      </w:r>
      <w:r w:rsidR="00FD35E3">
        <w:rPr>
          <w:snapToGrid w:val="0"/>
        </w:rPr>
        <w:t xml:space="preserve">záchranných zložiek </w:t>
      </w:r>
      <w:r w:rsidR="00485511" w:rsidRPr="00485511">
        <w:rPr>
          <w:snapToGrid w:val="0"/>
        </w:rPr>
        <w:t>k nehnuteľnostiam.</w:t>
      </w:r>
    </w:p>
    <w:p w14:paraId="45D73995" w14:textId="6EE81391" w:rsidR="00485511" w:rsidRPr="00485511" w:rsidRDefault="005770B8" w:rsidP="0048551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7.3.21.</w:t>
      </w:r>
      <w:r>
        <w:rPr>
          <w:snapToGrid w:val="0"/>
        </w:rPr>
        <w:tab/>
        <w:t>Zhotoviteľ je povinný z</w:t>
      </w:r>
      <w:r w:rsidR="00485511" w:rsidRPr="00485511">
        <w:rPr>
          <w:snapToGrid w:val="0"/>
        </w:rPr>
        <w:t xml:space="preserve">abezpečiť prístup </w:t>
      </w:r>
      <w:r w:rsidR="00B005E8">
        <w:rPr>
          <w:snapToGrid w:val="0"/>
        </w:rPr>
        <w:t xml:space="preserve">k nehnuteľnostiam </w:t>
      </w:r>
      <w:r w:rsidR="006C7979">
        <w:rPr>
          <w:snapToGrid w:val="0"/>
        </w:rPr>
        <w:t xml:space="preserve">pre </w:t>
      </w:r>
      <w:r w:rsidR="00485511" w:rsidRPr="00485511">
        <w:rPr>
          <w:snapToGrid w:val="0"/>
        </w:rPr>
        <w:t>obyvateľov rodinných a bytových domov vrátane premostenia výkopov.</w:t>
      </w:r>
    </w:p>
    <w:p w14:paraId="6CC8EDD5" w14:textId="568FB01D" w:rsidR="00485511" w:rsidRPr="00485511" w:rsidRDefault="006C7979" w:rsidP="0048551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7.3.22.</w:t>
      </w:r>
      <w:r>
        <w:rPr>
          <w:snapToGrid w:val="0"/>
        </w:rPr>
        <w:tab/>
        <w:t>Zhotoviteľ je povinný z</w:t>
      </w:r>
      <w:r w:rsidR="00485511" w:rsidRPr="00485511">
        <w:rPr>
          <w:snapToGrid w:val="0"/>
        </w:rPr>
        <w:t xml:space="preserve">abezpečiť možnosť zásobovania </w:t>
      </w:r>
      <w:r w:rsidR="004614DC">
        <w:rPr>
          <w:snapToGrid w:val="0"/>
        </w:rPr>
        <w:t xml:space="preserve">dotknutých </w:t>
      </w:r>
      <w:r w:rsidR="00485511" w:rsidRPr="00485511">
        <w:rPr>
          <w:snapToGrid w:val="0"/>
        </w:rPr>
        <w:t>obchodných prevádzok.</w:t>
      </w:r>
    </w:p>
    <w:p w14:paraId="7358E303" w14:textId="1F32C6EB" w:rsidR="00485511" w:rsidRPr="00485511" w:rsidRDefault="004614DC" w:rsidP="0048551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7.3.23.</w:t>
      </w:r>
      <w:r>
        <w:rPr>
          <w:snapToGrid w:val="0"/>
        </w:rPr>
        <w:tab/>
        <w:t xml:space="preserve">Zhotoviteľ </w:t>
      </w:r>
      <w:r w:rsidR="00E167D8">
        <w:rPr>
          <w:snapToGrid w:val="0"/>
        </w:rPr>
        <w:t>zabezpečí</w:t>
      </w:r>
      <w:r w:rsidR="00485511" w:rsidRPr="00485511">
        <w:rPr>
          <w:snapToGrid w:val="0"/>
        </w:rPr>
        <w:t xml:space="preserve"> vjazd stavebných mechanizmov na pozemky nehnuteľností, ktoré sú vo výstavbe (i plánované) po dohode s vlastníkom predmetnej nehnuteľnosti.</w:t>
      </w:r>
    </w:p>
    <w:p w14:paraId="6A885824" w14:textId="1B5FCCD1" w:rsidR="00136B6E" w:rsidRPr="00816007" w:rsidRDefault="00E167D8" w:rsidP="0048551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r>
      <w:r w:rsidR="00276153">
        <w:rPr>
          <w:snapToGrid w:val="0"/>
        </w:rPr>
        <w:t>Zhotoviteľ je povinný p</w:t>
      </w:r>
      <w:r w:rsidR="00485511" w:rsidRPr="00485511">
        <w:rPr>
          <w:snapToGrid w:val="0"/>
        </w:rPr>
        <w:t>očas realizácie zabezpeč</w:t>
      </w:r>
      <w:r w:rsidR="00A119D7">
        <w:rPr>
          <w:snapToGrid w:val="0"/>
        </w:rPr>
        <w:t>iť/umožniť</w:t>
      </w:r>
      <w:r w:rsidR="00485511" w:rsidRPr="00485511">
        <w:rPr>
          <w:snapToGrid w:val="0"/>
        </w:rPr>
        <w:t xml:space="preserve"> prejazd automobilov po komunikácii, prevádzk</w:t>
      </w:r>
      <w:r w:rsidR="00A119D7">
        <w:rPr>
          <w:snapToGrid w:val="0"/>
        </w:rPr>
        <w:t>u</w:t>
      </w:r>
      <w:r w:rsidR="00485511" w:rsidRPr="00485511">
        <w:rPr>
          <w:snapToGrid w:val="0"/>
        </w:rPr>
        <w:t xml:space="preserve"> autobusových nástupíšť, prenosným oplotením vytvor</w:t>
      </w:r>
      <w:r w:rsidR="00925826">
        <w:rPr>
          <w:snapToGrid w:val="0"/>
        </w:rPr>
        <w:t>iť</w:t>
      </w:r>
      <w:r w:rsidR="00485511" w:rsidRPr="00485511">
        <w:rPr>
          <w:snapToGrid w:val="0"/>
        </w:rPr>
        <w:t xml:space="preserve"> bezpečné koridory pre peších s plynulým rovným spevneným povrchom vrátane premostení výkopov, dočasné osvetlenie staveniska a pod.  </w:t>
      </w:r>
    </w:p>
    <w:p w14:paraId="0C8DFDDA" w14:textId="703C1994"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E06DF0">
        <w:rPr>
          <w:snapToGrid w:val="0"/>
        </w:rPr>
        <w:t>2</w:t>
      </w:r>
      <w:r w:rsidR="007D3D97">
        <w:rPr>
          <w:snapToGrid w:val="0"/>
        </w:rPr>
        <w:t>5</w:t>
      </w:r>
      <w:r w:rsidRPr="00816007">
        <w:rPr>
          <w:snapToGrid w:val="0"/>
        </w:rPr>
        <w:t>.</w:t>
      </w:r>
      <w:r w:rsidRPr="00816007">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3E5054DC" w14:textId="530164A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E06DF0">
        <w:rPr>
          <w:snapToGrid w:val="0"/>
        </w:rPr>
        <w:t>2</w:t>
      </w:r>
      <w:r w:rsidR="007D3D97">
        <w:rPr>
          <w:snapToGrid w:val="0"/>
        </w:rPr>
        <w:t>6</w:t>
      </w:r>
      <w:r w:rsidRPr="00816007">
        <w:rPr>
          <w:snapToGrid w:val="0"/>
        </w:rPr>
        <w:t>.</w:t>
      </w:r>
      <w:r w:rsidRPr="00816007">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r w:rsidR="00004066">
        <w:rPr>
          <w:snapToGrid w:val="0"/>
        </w:rPr>
        <w:t>)</w:t>
      </w:r>
    </w:p>
    <w:p w14:paraId="2AD44C65" w14:textId="4A80E63A"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DC60DD">
        <w:rPr>
          <w:rFonts w:ascii="Calibri" w:hAnsi="Calibri" w:cs="Calibri"/>
          <w:snapToGrid w:val="0"/>
        </w:rPr>
        <w:t>2</w:t>
      </w:r>
      <w:r w:rsidR="007D3D97">
        <w:rPr>
          <w:rFonts w:ascii="Calibri" w:hAnsi="Calibri" w:cs="Calibri"/>
          <w:snapToGrid w:val="0"/>
        </w:rPr>
        <w:t>7</w:t>
      </w:r>
      <w:r w:rsidRPr="00816007">
        <w:rPr>
          <w:rFonts w:ascii="Calibri" w:hAnsi="Calibri" w:cs="Calibri"/>
          <w:snapToGrid w:val="0"/>
        </w:rPr>
        <w:t>. Zhotoviteľ v zmysle nariadenia vlády SR č. 396/2006 Z. z. o minimálnych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2D839BAE" w14:textId="6A27D5CB" w:rsid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E06DF0">
        <w:rPr>
          <w:rFonts w:ascii="Calibri" w:hAnsi="Calibri" w:cs="Calibri"/>
          <w:snapToGrid w:val="0"/>
        </w:rPr>
        <w:t>2</w:t>
      </w:r>
      <w:r w:rsidR="007D3D97">
        <w:rPr>
          <w:rFonts w:ascii="Calibri" w:hAnsi="Calibri" w:cs="Calibri"/>
          <w:snapToGrid w:val="0"/>
        </w:rPr>
        <w:t>8</w:t>
      </w:r>
      <w:r w:rsidRPr="00816007">
        <w:rPr>
          <w:rFonts w:ascii="Calibri" w:hAnsi="Calibri" w:cs="Calibri"/>
          <w:snapToGrid w:val="0"/>
        </w:rPr>
        <w:t>.</w:t>
      </w:r>
      <w:r w:rsidRPr="00816007">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049DB6E1" w14:textId="1649B002" w:rsidR="0056715A" w:rsidRPr="00816007" w:rsidRDefault="00517D18" w:rsidP="00816007">
      <w:pPr>
        <w:pStyle w:val="Bezriadkovania"/>
        <w:ind w:left="709" w:hanging="709"/>
        <w:jc w:val="both"/>
        <w:rPr>
          <w:rFonts w:ascii="Calibri" w:hAnsi="Calibri" w:cs="Calibri"/>
          <w:snapToGrid w:val="0"/>
        </w:rPr>
      </w:pPr>
      <w:r>
        <w:rPr>
          <w:rFonts w:ascii="Calibri" w:hAnsi="Calibri" w:cs="Calibri"/>
          <w:snapToGrid w:val="0"/>
        </w:rPr>
        <w:t>7.3.2</w:t>
      </w:r>
      <w:r w:rsidR="007D3D97">
        <w:rPr>
          <w:rFonts w:ascii="Calibri" w:hAnsi="Calibri" w:cs="Calibri"/>
          <w:snapToGrid w:val="0"/>
        </w:rPr>
        <w:t>9</w:t>
      </w:r>
      <w:r>
        <w:rPr>
          <w:rFonts w:ascii="Calibri" w:hAnsi="Calibri" w:cs="Calibri"/>
          <w:snapToGrid w:val="0"/>
        </w:rPr>
        <w:t>.</w:t>
      </w:r>
      <w:r>
        <w:rPr>
          <w:rFonts w:ascii="Calibri" w:hAnsi="Calibri" w:cs="Calibri"/>
          <w:snapToGrid w:val="0"/>
        </w:rPr>
        <w:tab/>
        <w:t>Zhotoviteľ poskytne s</w:t>
      </w:r>
      <w:r w:rsidRPr="00517D18">
        <w:rPr>
          <w:rFonts w:ascii="Calibri" w:hAnsi="Calibri" w:cs="Calibri"/>
          <w:snapToGrid w:val="0"/>
        </w:rPr>
        <w:t>účinnosť pri vypracovaní povodňového plánu zabezpečovacích prác v zmysle vyjadrenia Okresného úradu Trnava, odbor starostlivosti o životné prostredie, oddelenie ochrany prírody a vybraných zložiek životného prostredia, štátna vodná správa č. OU-TT-OSZP3-2018/030764/ŠVS/BB zo dňa 13.9.2018.</w:t>
      </w:r>
    </w:p>
    <w:p w14:paraId="46C91710" w14:textId="762E4D12" w:rsid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7D3D97">
        <w:rPr>
          <w:rFonts w:ascii="Calibri" w:hAnsi="Calibri" w:cs="Calibri"/>
          <w:snapToGrid w:val="0"/>
        </w:rPr>
        <w:t>30</w:t>
      </w:r>
      <w:r w:rsidRPr="00816007">
        <w:rPr>
          <w:rFonts w:ascii="Calibri" w:hAnsi="Calibri" w:cs="Calibri"/>
          <w:snapToGrid w:val="0"/>
        </w:rPr>
        <w:t>.</w:t>
      </w:r>
      <w:r w:rsidRPr="00816007">
        <w:rPr>
          <w:rFonts w:ascii="Calibri" w:hAnsi="Calibri" w:cs="Calibri"/>
          <w:snapToGrid w:val="0"/>
        </w:rPr>
        <w:tab/>
        <w:t>Zhotoviteľ je povinný zúčastniť sa 1x za 2 týždne kontrolného dňa stavby na základe pozvánky Objednávateľa</w:t>
      </w:r>
      <w:r w:rsidR="00DE2908" w:rsidRPr="00DE2908">
        <w:t xml:space="preserve"> </w:t>
      </w:r>
      <w:r w:rsidR="00DE2908" w:rsidRPr="00DE2908">
        <w:rPr>
          <w:rFonts w:ascii="Calibri" w:hAnsi="Calibri" w:cs="Calibri"/>
          <w:snapToGrid w:val="0"/>
        </w:rPr>
        <w:t>a to všetkých kontrolných d</w:t>
      </w:r>
      <w:r w:rsidR="00DE2908">
        <w:rPr>
          <w:rFonts w:ascii="Calibri" w:hAnsi="Calibri" w:cs="Calibri"/>
          <w:snapToGrid w:val="0"/>
        </w:rPr>
        <w:t>ňoch</w:t>
      </w:r>
      <w:r w:rsidR="00DE2908" w:rsidRPr="00DE2908">
        <w:rPr>
          <w:rFonts w:ascii="Calibri" w:hAnsi="Calibri" w:cs="Calibri"/>
          <w:snapToGrid w:val="0"/>
        </w:rPr>
        <w:t xml:space="preserve"> stavby (riadnych i mimoriadnych).</w:t>
      </w:r>
    </w:p>
    <w:p w14:paraId="19270F92" w14:textId="41B156A4" w:rsidR="005F095B" w:rsidRDefault="005F095B" w:rsidP="00816007">
      <w:pPr>
        <w:pStyle w:val="Bezriadkovania"/>
        <w:ind w:left="709" w:hanging="709"/>
        <w:jc w:val="both"/>
        <w:rPr>
          <w:rFonts w:ascii="Calibri" w:hAnsi="Calibri" w:cs="Calibri"/>
          <w:snapToGrid w:val="0"/>
        </w:rPr>
      </w:pPr>
      <w:r>
        <w:rPr>
          <w:rFonts w:ascii="Calibri" w:hAnsi="Calibri" w:cs="Calibri"/>
          <w:snapToGrid w:val="0"/>
        </w:rPr>
        <w:t>7.3.</w:t>
      </w:r>
      <w:r w:rsidR="007D3D97">
        <w:rPr>
          <w:rFonts w:ascii="Calibri" w:hAnsi="Calibri" w:cs="Calibri"/>
          <w:snapToGrid w:val="0"/>
        </w:rPr>
        <w:t>31</w:t>
      </w:r>
      <w:r>
        <w:rPr>
          <w:rFonts w:ascii="Calibri" w:hAnsi="Calibri" w:cs="Calibri"/>
          <w:snapToGrid w:val="0"/>
        </w:rPr>
        <w:t>.</w:t>
      </w:r>
      <w:r>
        <w:rPr>
          <w:rFonts w:ascii="Calibri" w:hAnsi="Calibri" w:cs="Calibri"/>
          <w:snapToGrid w:val="0"/>
        </w:rPr>
        <w:tab/>
      </w:r>
      <w:r w:rsidRPr="005F095B">
        <w:rPr>
          <w:rFonts w:ascii="Calibri" w:hAnsi="Calibri" w:cs="Calibri"/>
          <w:snapToGrid w:val="0"/>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2B869EC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p>
    <w:p w14:paraId="24575143"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rPr>
          <w:b/>
          <w:bCs/>
        </w:rPr>
      </w:pPr>
    </w:p>
    <w:p w14:paraId="0E6007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15062578" w14:textId="44D54C4F"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45DD4BCA"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7D81B0D" w14:textId="6BEEA50E"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816007">
        <w:rPr>
          <w:rFonts w:ascii="Calibri" w:hAnsi="Calibri" w:cs="Calibri"/>
          <w:b/>
        </w:rPr>
        <w:t>5</w:t>
      </w:r>
      <w:r w:rsidRPr="00816007">
        <w:rPr>
          <w:rFonts w:ascii="Calibri" w:hAnsi="Calibri" w:cs="Calibri"/>
          <w:b/>
          <w:bCs/>
        </w:rPr>
        <w:t xml:space="preserve"> dní vopred. </w:t>
      </w:r>
    </w:p>
    <w:p w14:paraId="28928CE1" w14:textId="77777777" w:rsidR="00816007" w:rsidRPr="00816007" w:rsidRDefault="00816007" w:rsidP="00816007">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K odovzdaniu a prevzatiu dokončeného Diela pripraví Zhotoviteľ doklady v zmysle článku 3., bod 3.3.</w:t>
      </w:r>
      <w:r w:rsidRPr="00816007">
        <w:rPr>
          <w:rFonts w:ascii="Calibri" w:hAnsi="Calibri" w:cs="Calibri"/>
        </w:rPr>
        <w:t xml:space="preserve"> </w:t>
      </w:r>
      <w:r w:rsidRPr="00816007">
        <w:rPr>
          <w:rFonts w:ascii="Calibri" w:hAnsi="Calibri" w:cs="Calibri"/>
          <w:lang w:eastAsia="cs-CZ"/>
        </w:rPr>
        <w:t>Bez dokladovania kvality vykonaných prác, tak ako je uvedené v čl. 3 bod 3.3 tejto zmluvy má Dielo vady.</w:t>
      </w:r>
    </w:p>
    <w:p w14:paraId="19334E5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lastRenderedPageBreak/>
        <w:t>8.3.</w:t>
      </w:r>
      <w:r w:rsidRPr="00816007">
        <w:rPr>
          <w:rFonts w:ascii="Calibri" w:hAnsi="Calibri" w:cs="Calibri"/>
        </w:rPr>
        <w:tab/>
      </w:r>
      <w:r w:rsidRPr="00816007">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6050EE5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1BD55DAC" w14:textId="4A8900D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Dokladom o splnení Diela Zhotoviteľom je protokol o odovzdaní a prevzatí Diela, ktorého návrh pripraví Zhotoviteľ a ktorým Objednávateľ potvrdí prevzatie Diela bez vád a nedorobkov.</w:t>
      </w:r>
    </w:p>
    <w:p w14:paraId="63775AEF" w14:textId="55B15D19"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74E87FA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16761B0A" w14:textId="040E684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37C2E7AC"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BF7FB5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t xml:space="preserve">Zmluvu možno zmeniť počas jej trvania bez nového verejného obstarávania v zmysle ustanovení § 18 zákona 343/2015 Z. z. o verejnom obstarávaní v znení neskorších zmien a doplnkov. Zmena zmluvy musí byť oboma zmluvnými stranami uzavretá písomne. </w:t>
      </w:r>
    </w:p>
    <w:p w14:paraId="0373097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bookmarkStart w:id="49" w:name="_Hlk54181222"/>
      <w:r w:rsidRPr="00816007">
        <w:t>9.2.</w:t>
      </w:r>
      <w:r w:rsidRPr="00816007">
        <w:tab/>
        <w:t xml:space="preserve">Ak Objednávateľ požaduje zmenu zmluvy, </w:t>
      </w:r>
      <w:bookmarkStart w:id="50" w:name="_Hlk54181181"/>
      <w:r w:rsidRPr="00816007">
        <w:t>zmluvné strany dohodli nasledovný postup:</w:t>
      </w:r>
    </w:p>
    <w:p w14:paraId="6F3FA6B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Zhotoviteľovi ju predloží písomne prostredníctvom Zmenového listu.</w:t>
      </w:r>
    </w:p>
    <w:p w14:paraId="77EAF3E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0B9B948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t>V prípade, že dôjde k navýšeniu rozsahu prác tak sa ich cena určí:</w:t>
      </w:r>
    </w:p>
    <w:p w14:paraId="6A9CB329"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189222BC"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394B3CEC"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 ani v cenníku CENKROS 4 bude ich cena predmetom rokovania, na ktoré Zhotoviteľ pripraví kalkuláciu obsahujúcu rozbor jednotkových cien podľa kalkulačného vzorca:</w:t>
      </w:r>
    </w:p>
    <w:p w14:paraId="166CED2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6BD376B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2A7F34F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6D2078F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11CE932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Správna réžia zo základne 2 + 3 + 4</w:t>
      </w:r>
    </w:p>
    <w:p w14:paraId="3CEEE70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3420C391"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Zisk zo základne 2 + 3 +4 + 5 + 6</w:t>
      </w:r>
    </w:p>
    <w:p w14:paraId="67FB5FF9"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319DCC8B"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0DBCB85B"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cena bude doložená príslušným účtovným, alebo inak overiteľným dokladom s dopočítaním obstarávacích nákladov (platí aj pre špecifikácie).</w:t>
      </w:r>
    </w:p>
    <w:p w14:paraId="1BF935F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4297A2A3"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xml:space="preserve">Budú použité tarifné mzdy pre príslušnú profesiu a tarifnú triedu Zhotoviteľa upravené o nezaručenú časť mzdy v určenej výške. </w:t>
      </w:r>
    </w:p>
    <w:p w14:paraId="4E472E9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1BD4305A"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816007">
        <w:rPr>
          <w:u w:val="single"/>
        </w:rPr>
        <w:t>strojhodiny</w:t>
      </w:r>
      <w:proofErr w:type="spellEnd"/>
      <w:r w:rsidRPr="00816007">
        <w:rPr>
          <w:u w:val="single"/>
        </w:rPr>
        <w:t>), v prípade prenájmu podkladom bude príslušná faktúra prenajímateľa, resp. dopravcu.</w:t>
      </w:r>
    </w:p>
    <w:p w14:paraId="09FDA394" w14:textId="77777777" w:rsidR="00943B6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p>
    <w:p w14:paraId="364FB514" w14:textId="4DE94B61"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rPr>
          <w:u w:val="single"/>
        </w:rPr>
        <w:lastRenderedPageBreak/>
        <w:t>Sadzby nepriamych nákladov:</w:t>
      </w:r>
    </w:p>
    <w:p w14:paraId="2AE28593"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(podľa skutočných režijných nákladov firmy)</w:t>
      </w:r>
    </w:p>
    <w:p w14:paraId="4F2B32EA"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výrobná réžia HSV   %</w:t>
      </w:r>
    </w:p>
    <w:p w14:paraId="474D2508"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výrobná réžia PSV   %</w:t>
      </w:r>
    </w:p>
    <w:p w14:paraId="75927E91"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správna réžia HSV   %</w:t>
      </w:r>
    </w:p>
    <w:p w14:paraId="100E78A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PSV........%</w:t>
      </w:r>
    </w:p>
    <w:p w14:paraId="1636D7B7"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VRN........%</w:t>
      </w:r>
    </w:p>
    <w:p w14:paraId="50FE3A6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Kompletizačná prirážka   %</w:t>
      </w:r>
    </w:p>
    <w:p w14:paraId="44147B95"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rPr>
          <w:u w:val="single"/>
        </w:rPr>
      </w:pPr>
      <w:r w:rsidRPr="00816007">
        <w:rPr>
          <w:u w:val="single"/>
        </w:rPr>
        <w:t>- zisk.........%</w:t>
      </w:r>
    </w:p>
    <w:bookmarkEnd w:id="49"/>
    <w:bookmarkEnd w:id="50"/>
    <w:p w14:paraId="60D5D300"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9.2.4.</w:t>
      </w:r>
      <w:r w:rsidRPr="00816007">
        <w:tab/>
        <w:t>Práce, ktoré Zhotoviteľ vykonal bez zadania, ktoré je písomne potvrdené Objednávateľom, alebo v dôsledku svojvoľného odchýlenia od zmluvy, nie je povinný Objednávateľ zaplatiť.</w:t>
      </w:r>
    </w:p>
    <w:p w14:paraId="060C98F8"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9.2.5.</w:t>
      </w:r>
      <w:r w:rsidRPr="00816007">
        <w:tab/>
        <w:t>Objednávateľ v lehote do 5 dní odo dňa doručenia ocenenia zmeny zmluvy resp. v inej primeranej lehote dohodnutej zmluvnými stranami v závislosti od rozsahu požadovanej zmeny, rozhodne či trvá na vykonaní zmeny zmluvy alebo zmenu zamietne.</w:t>
      </w:r>
    </w:p>
    <w:p w14:paraId="2C552023"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9.2.6.</w:t>
      </w:r>
      <w:r w:rsidRPr="00816007">
        <w:tab/>
      </w:r>
      <w:bookmarkStart w:id="51" w:name="_Hlk47076982"/>
      <w:r w:rsidRPr="00816007">
        <w:t>V prípade, že Objednávateľ súhlasí s ocenením zmeny zmluvy, táto bude oboma zmluvnými stranami písomne uzavretá.</w:t>
      </w:r>
    </w:p>
    <w:bookmarkEnd w:id="51"/>
    <w:p w14:paraId="58BEA17A"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24459918"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 xml:space="preserve">V prípade, ak rozsah zmien požadovaných dodatočne Objednávateľom má vplyv na termín výstavby, sú zmluvné strany oprávnené pristúpiť ku zmene termínu výstavby. </w:t>
      </w:r>
    </w:p>
    <w:p w14:paraId="1D0EE40B"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t>V prípade, že zmenu zmluvy bude požadovať Zhotoviteľ, postupujú zmluvné strany podľa tohto článku zmluvy. Naviac práce požadované zo strany Zhotoviteľa môžu byť realizované len na základe Zmeny zmluvy.</w:t>
      </w:r>
    </w:p>
    <w:p w14:paraId="7F86FEF9" w14:textId="5FD2F242" w:rsidR="00816007" w:rsidRDefault="00816007" w:rsidP="00514566">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V prípade, že sa zmena zmluvy bude týkať „menej prác“, </w:t>
      </w:r>
      <w:proofErr w:type="spellStart"/>
      <w:r w:rsidRPr="00816007">
        <w:t>t.j</w:t>
      </w:r>
      <w:proofErr w:type="spellEnd"/>
      <w:r w:rsidRPr="00816007">
        <w:t>. prác, ktoré z objektívnych dôvodov nebudú realizované, zhotoviteľ spracuje odpočet konkrétnych položiek rozpočtu. V prípade, že Objednávateľ súhlasí s ocenením zmeny zmluvy, táto bude oboma zmluvnými stranami písomne uzavretá.</w:t>
      </w:r>
    </w:p>
    <w:p w14:paraId="3AA4B095" w14:textId="77777777" w:rsidR="00544A84" w:rsidRDefault="00544A84" w:rsidP="00544A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78F0994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41353EB1" w14:textId="4B3E8BB3"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3982202E"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2B2D68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t xml:space="preserve">V prípade, že Zhotoviteľ nedodá Dielo v rozsahu podľa čl. 2 Zmluvy v dohodnutých termínoch podľa čl. 5 tejto Zmluvy, Objednávateľ má právo na zmluvnú pokutu vo výške 0,5% z celkovej zmluvnej ceny Diela eur bez DPH za každý aj začatý deň omeškania až do jeho prevzatia Objednávateľom. </w:t>
      </w:r>
    </w:p>
    <w:p w14:paraId="11DDDFA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t xml:space="preserve">V prípade omeškania Objednávateľa s úhradou faktúry má Zhotoviteľ právo na úrok z omeškania vo výške 0,5 % z dlžnej sumy bez DPH za každý aj začatý deň omeškania úhrady. </w:t>
      </w:r>
    </w:p>
    <w:p w14:paraId="07D9C9E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t>V prípade nesplnenia povinnosti Zhotoviteľa podľa bodu 11.8. tejto zmluvy je Zhotoviteľ povinný zaplatiť zmluvnú pokutu 500,- eur za každý aj začatý deň omeškania.</w:t>
      </w:r>
    </w:p>
    <w:p w14:paraId="4922B021" w14:textId="6499F6B9"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10.4.</w:t>
      </w:r>
      <w:r w:rsidRPr="00816007">
        <w:tab/>
        <w:t xml:space="preserve">Pri podstatnom porušení tejto zmluvy je Zhotoviteľ povinný uhradiť Objednávateľovi zmluvnú pokutu vo výške </w:t>
      </w:r>
      <w:r w:rsidR="00C21102">
        <w:t>1</w:t>
      </w:r>
      <w:r w:rsidRPr="00816007">
        <w:t xml:space="preserve"> 000,- eur. Pri opakovanom porušení tejto zmluvy, ktoré nie je podstatné je zhotoviteľ povinný uhradiť objednávateľovi zmluvnú pokutu vo výške </w:t>
      </w:r>
      <w:r w:rsidR="00C21102">
        <w:t>200</w:t>
      </w:r>
      <w:r w:rsidRPr="00816007">
        <w:t>,- eur za každé opakované porušenie. Za opakované porušenie tejto zmluvy, ktoré nie je podstatným porušením sa považuje porušenie identickej povinnosti dva krát.</w:t>
      </w:r>
    </w:p>
    <w:p w14:paraId="75255D3B"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6B5F17C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3A20A1A3" w14:textId="3576A74E"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23FD336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0E5AA6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Zhotoviteľ zodpovedá za to, že Dielo bude vyhotovené v súlade s ustanovením čl. 2. a bude mať vlastnosti dohodnuté v tejto zmluve.</w:t>
      </w:r>
    </w:p>
    <w:p w14:paraId="55C80AF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765A5B4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036BDA8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lastRenderedPageBreak/>
        <w:tab/>
        <w:t xml:space="preserve">b)   vykazuje nedorobky, </w:t>
      </w:r>
      <w:proofErr w:type="spellStart"/>
      <w:r w:rsidRPr="00816007">
        <w:t>t.j</w:t>
      </w:r>
      <w:proofErr w:type="spellEnd"/>
      <w:r w:rsidRPr="00816007">
        <w:t>. nie je vykonané v celom rozsahu,</w:t>
      </w:r>
    </w:p>
    <w:p w14:paraId="5BAB48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c)   sú vady v dokladoch nutných na užívanie podľa bodu 8.2.,</w:t>
      </w:r>
    </w:p>
    <w:p w14:paraId="54F91BB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d)  má právne vady v zmysle § 559 Obchodného zákonníka alebo je Dielo zaťažené inými právami tretích osôb.</w:t>
      </w:r>
    </w:p>
    <w:p w14:paraId="73A8AC9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28F1314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Ostatné dojednania nedohodnuté v tejto zmluve sa riadia Obchodným zákonníkom.</w:t>
      </w:r>
    </w:p>
    <w:p w14:paraId="47FB911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18FABAB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65DA96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t>Zárukou Zhotoviteľ preberá záväzok, že predmet Diela bude počas záručnej lehoty spôsobilý na použitie na dohodnutý účel a zachová si dohodnuté vlastnosti a kvalitu v čase svojej životnosti.</w:t>
      </w:r>
    </w:p>
    <w:p w14:paraId="0DD78AB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Objednávateľ sa zaväzuje, že reklamáciu vady Diela uplatní bezodkladne po jej zistení písomne. Za písomne uplatnenú reklamáciu sa považuje aj reklamácia podaná e-mailom a zároveň listovou zásielkou prostredníctvom pošty.</w:t>
      </w:r>
    </w:p>
    <w:p w14:paraId="20F1655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ustanovenia Obchodného zákonníka.</w:t>
      </w:r>
    </w:p>
    <w:p w14:paraId="67C8E8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t>O odstránení vady spíše Objednávateľ protokol, v ktorom potvrdí odstránenie vady, alebo uvedie dôvody, pre ktoré odmieta opravu prevziať.</w:t>
      </w:r>
    </w:p>
    <w:p w14:paraId="219173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11.10. </w:t>
      </w:r>
      <w:r w:rsidRPr="00816007">
        <w:tab/>
        <w:t>Ustanovenie podľa bodu 11.8. tohto článku sa netýka vád v zmysle bodu 11.3. tohto článku.</w:t>
      </w:r>
    </w:p>
    <w:p w14:paraId="3EDE98D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081D0E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0F374CAA" w14:textId="7C99E89C"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377DA29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784D21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Zhotoviteľ zodpovedá za všetky škody, ktoré vzniknú Objednávateľovi, alebo tretej osobe v dôsledku porušenia jeho povinností, vyplývajúcich z tejto zmluvy.</w:t>
      </w:r>
    </w:p>
    <w:p w14:paraId="1D7C10B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12.2.</w:t>
      </w:r>
      <w:r w:rsidRPr="00816007">
        <w:tab/>
        <w:t>V prípade vzniku škody porušením povinností vyplývajúcich z tejto zmluvy ktorejkoľvek zmluvnej strane, má druhá strana nárok na úhradu vzniknutej škody.</w:t>
      </w:r>
    </w:p>
    <w:p w14:paraId="5D33A5CD"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9D40FF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7775E466" w14:textId="216CA0D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5F62F2C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00C8238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s výnimkou zariadení, ktorých cenu uhradil Objednávateľ pred ich zabudovaním do Diela.</w:t>
      </w:r>
    </w:p>
    <w:p w14:paraId="1908B3DD" w14:textId="0D73BDEF"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13.2.</w:t>
      </w:r>
      <w:r w:rsidRPr="00816007">
        <w:tab/>
        <w:t>Nebezpečenstvo škody na Diele, ako aj na veciach a materiáloch potrebných na zhotovenie Diela znáša Zhotoviteľ, a to až do času protokolárneho odovzdania Diela Zhotoviteľom a prevzatia Diela Objednávateľom.</w:t>
      </w:r>
    </w:p>
    <w:p w14:paraId="2C4A431B" w14:textId="37FD2F03" w:rsidR="00B766F7" w:rsidRDefault="00B766F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7015585" w14:textId="77777777" w:rsidR="00B766F7" w:rsidRDefault="00B766F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9A82450" w14:textId="77777777" w:rsidR="00816007" w:rsidRPr="007F342E"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lastRenderedPageBreak/>
        <w:t xml:space="preserve">Čl. 14. </w:t>
      </w:r>
    </w:p>
    <w:p w14:paraId="7285F70A" w14:textId="2E8709F6" w:rsidR="00816007" w:rsidRPr="007F342E" w:rsidRDefault="008B45C3"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PAMIATKOVÝ ARCHEOLOGICKÝ VÝSKUM</w:t>
      </w:r>
      <w:r w:rsidR="009D0A2B">
        <w:rPr>
          <w:b/>
          <w:bCs/>
        </w:rPr>
        <w:t xml:space="preserve"> </w:t>
      </w:r>
    </w:p>
    <w:p w14:paraId="5245BC0D" w14:textId="77777777" w:rsidR="000158FF" w:rsidRPr="007F342E"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92FBD23" w14:textId="6F278BA2" w:rsidR="009D4A1A" w:rsidRDefault="00816007" w:rsidP="00EF05F3">
      <w:pPr>
        <w:pStyle w:val="Bezriadkovania"/>
        <w:ind w:left="709" w:hanging="709"/>
        <w:jc w:val="both"/>
        <w:rPr>
          <w:rFonts w:ascii="Calibri" w:hAnsi="Calibri" w:cs="Calibri"/>
        </w:rPr>
      </w:pPr>
      <w:r w:rsidRPr="007F342E">
        <w:rPr>
          <w:rFonts w:ascii="Calibri" w:hAnsi="Calibri" w:cs="Calibri"/>
        </w:rPr>
        <w:t>14.1.</w:t>
      </w:r>
      <w:r w:rsidRPr="007F342E">
        <w:rPr>
          <w:rFonts w:ascii="Calibri" w:hAnsi="Calibri" w:cs="Calibri"/>
        </w:rPr>
        <w:tab/>
      </w:r>
      <w:r w:rsidR="00A359FB">
        <w:rPr>
          <w:rFonts w:ascii="Calibri" w:hAnsi="Calibri" w:cs="Calibri"/>
        </w:rPr>
        <w:t xml:space="preserve">Zhotoviteľ </w:t>
      </w:r>
      <w:r w:rsidR="00D829EF">
        <w:rPr>
          <w:rFonts w:ascii="Calibri" w:hAnsi="Calibri" w:cs="Calibri"/>
        </w:rPr>
        <w:t xml:space="preserve">je povinný zrealizovať </w:t>
      </w:r>
      <w:r w:rsidR="00A359FB" w:rsidRPr="00A359FB">
        <w:rPr>
          <w:rFonts w:ascii="Calibri" w:hAnsi="Calibri" w:cs="Calibri"/>
        </w:rPr>
        <w:t>v zmysle pamiatkového zákona aj výkon pamiatkového archeologického výskumu, ktorý bude realizovaný v troch etapách, a s nimi súvisiacich zemných prác vrátane odvozu prebytočnej zeminy a spätného zásypu. Jeho rozsah je zrejmý z priloženého Rozhodnutia Krajského pamiatkového úradu v Trnave pod číslom KPUTT-2018/15639-2/60826/</w:t>
      </w:r>
      <w:proofErr w:type="spellStart"/>
      <w:r w:rsidR="00A359FB" w:rsidRPr="00A359FB">
        <w:rPr>
          <w:rFonts w:ascii="Calibri" w:hAnsi="Calibri" w:cs="Calibri"/>
        </w:rPr>
        <w:t>Grz</w:t>
      </w:r>
      <w:proofErr w:type="spellEnd"/>
      <w:r w:rsidR="00A359FB" w:rsidRPr="00A359FB">
        <w:rPr>
          <w:rFonts w:ascii="Calibri" w:hAnsi="Calibri" w:cs="Calibri"/>
        </w:rPr>
        <w:t xml:space="preserve"> zo dňa 30.7.2018. </w:t>
      </w:r>
      <w:r w:rsidR="00EF05F3">
        <w:rPr>
          <w:rFonts w:ascii="Calibri" w:hAnsi="Calibri" w:cs="Calibri"/>
        </w:rPr>
        <w:t xml:space="preserve">Zhotoviteľ </w:t>
      </w:r>
      <w:r w:rsidR="00A359FB" w:rsidRPr="00A359FB">
        <w:rPr>
          <w:rFonts w:ascii="Calibri" w:hAnsi="Calibri" w:cs="Calibri"/>
        </w:rPr>
        <w:t xml:space="preserve">si pre danú činnosť zabezpečí právnickú osobu oprávnenú vykonávať archeologické výskumy a prostredníctvom tejto osoby zabezpečí aj všetky doklady a dokumentácie, ktorých rozsah a spracovanie vyplýva z Rozhodnutia KPÚ v Trnave. </w:t>
      </w:r>
      <w:r w:rsidR="00F27D32">
        <w:rPr>
          <w:rFonts w:ascii="Calibri" w:hAnsi="Calibri" w:cs="Calibri"/>
        </w:rPr>
        <w:t xml:space="preserve">Zhotoviteľ </w:t>
      </w:r>
      <w:r w:rsidR="00616C17" w:rsidRPr="00616C17">
        <w:rPr>
          <w:rFonts w:ascii="Calibri" w:hAnsi="Calibri" w:cs="Calibri"/>
        </w:rPr>
        <w:t xml:space="preserve">predloží </w:t>
      </w:r>
      <w:r w:rsidR="004256F2">
        <w:rPr>
          <w:rFonts w:ascii="Calibri" w:hAnsi="Calibri" w:cs="Calibri"/>
        </w:rPr>
        <w:t xml:space="preserve">objednávateľovi </w:t>
      </w:r>
      <w:r w:rsidR="0056690B">
        <w:rPr>
          <w:rFonts w:ascii="Calibri" w:hAnsi="Calibri" w:cs="Calibri"/>
        </w:rPr>
        <w:t xml:space="preserve">kópiu </w:t>
      </w:r>
      <w:r w:rsidR="00482791">
        <w:rPr>
          <w:rFonts w:ascii="Calibri" w:hAnsi="Calibri" w:cs="Calibri"/>
        </w:rPr>
        <w:t>oprávneni</w:t>
      </w:r>
      <w:r w:rsidR="0056690B">
        <w:rPr>
          <w:rFonts w:ascii="Calibri" w:hAnsi="Calibri" w:cs="Calibri"/>
        </w:rPr>
        <w:t>a</w:t>
      </w:r>
      <w:r w:rsidR="00616C17" w:rsidRPr="00616C17">
        <w:rPr>
          <w:rFonts w:ascii="Calibri" w:hAnsi="Calibri" w:cs="Calibri"/>
        </w:rPr>
        <w:t xml:space="preserve"> o osobitnej odbornej spôsobilosti na vykonávanie pamiatkového výskumu v odbore archeologický výskum</w:t>
      </w:r>
      <w:r w:rsidR="008C4720">
        <w:rPr>
          <w:rFonts w:ascii="Calibri" w:hAnsi="Calibri" w:cs="Calibri"/>
        </w:rPr>
        <w:t xml:space="preserve"> právnickej osoby, kt</w:t>
      </w:r>
      <w:r w:rsidR="004256F2">
        <w:rPr>
          <w:rFonts w:ascii="Calibri" w:hAnsi="Calibri" w:cs="Calibri"/>
        </w:rPr>
        <w:t xml:space="preserve">orá bude </w:t>
      </w:r>
      <w:r w:rsidR="00C37704">
        <w:rPr>
          <w:rFonts w:ascii="Calibri" w:hAnsi="Calibri" w:cs="Calibri"/>
        </w:rPr>
        <w:t xml:space="preserve">počas realizácie diela </w:t>
      </w:r>
      <w:r w:rsidR="003D2AA1">
        <w:rPr>
          <w:rFonts w:ascii="Calibri" w:hAnsi="Calibri" w:cs="Calibri"/>
        </w:rPr>
        <w:t xml:space="preserve">túto </w:t>
      </w:r>
      <w:r w:rsidR="0056690B">
        <w:rPr>
          <w:rFonts w:ascii="Calibri" w:hAnsi="Calibri" w:cs="Calibri"/>
        </w:rPr>
        <w:t>odbornú činnosť vykonávať.</w:t>
      </w:r>
    </w:p>
    <w:p w14:paraId="5B24CA40" w14:textId="39507CD9" w:rsidR="008D7832" w:rsidRDefault="008D7832" w:rsidP="00EF05F3">
      <w:pPr>
        <w:pStyle w:val="Bezriadkovania"/>
        <w:ind w:left="709" w:hanging="709"/>
        <w:jc w:val="both"/>
        <w:rPr>
          <w:rFonts w:ascii="Calibri" w:hAnsi="Calibri" w:cs="Calibri"/>
        </w:rPr>
      </w:pPr>
      <w:r>
        <w:rPr>
          <w:rFonts w:ascii="Calibri" w:hAnsi="Calibri" w:cs="Calibri"/>
        </w:rPr>
        <w:t>14.2.</w:t>
      </w:r>
      <w:r>
        <w:rPr>
          <w:rFonts w:ascii="Calibri" w:hAnsi="Calibri" w:cs="Calibri"/>
        </w:rPr>
        <w:tab/>
        <w:t>Cena</w:t>
      </w:r>
      <w:r w:rsidR="00010EE1">
        <w:rPr>
          <w:rFonts w:ascii="Calibri" w:hAnsi="Calibri" w:cs="Calibri"/>
        </w:rPr>
        <w:t xml:space="preserve"> za vykonanie archeologického výskumu v rozsahu podľa </w:t>
      </w:r>
      <w:r w:rsidR="008B79B9">
        <w:rPr>
          <w:rFonts w:ascii="Calibri" w:hAnsi="Calibri" w:cs="Calibri"/>
        </w:rPr>
        <w:t>R</w:t>
      </w:r>
      <w:r w:rsidR="00010EE1">
        <w:rPr>
          <w:rFonts w:ascii="Calibri" w:hAnsi="Calibri" w:cs="Calibri"/>
        </w:rPr>
        <w:t xml:space="preserve">ozhodnutia </w:t>
      </w:r>
      <w:r w:rsidR="008B79B9" w:rsidRPr="008B79B9">
        <w:rPr>
          <w:rFonts w:ascii="Calibri" w:hAnsi="Calibri" w:cs="Calibri"/>
        </w:rPr>
        <w:t>Krajského pamiatkového úradu v Trnave pod číslom KPUTT-2018/15639-2/60826/</w:t>
      </w:r>
      <w:proofErr w:type="spellStart"/>
      <w:r w:rsidR="008B79B9" w:rsidRPr="008B79B9">
        <w:rPr>
          <w:rFonts w:ascii="Calibri" w:hAnsi="Calibri" w:cs="Calibri"/>
        </w:rPr>
        <w:t>Grz</w:t>
      </w:r>
      <w:proofErr w:type="spellEnd"/>
      <w:r w:rsidR="008B79B9" w:rsidRPr="008B79B9">
        <w:rPr>
          <w:rFonts w:ascii="Calibri" w:hAnsi="Calibri" w:cs="Calibri"/>
        </w:rPr>
        <w:t xml:space="preserve"> zo dňa 30.7.2018</w:t>
      </w:r>
      <w:r w:rsidR="008B79B9">
        <w:rPr>
          <w:rFonts w:ascii="Calibri" w:hAnsi="Calibri" w:cs="Calibri"/>
        </w:rPr>
        <w:t xml:space="preserve"> </w:t>
      </w:r>
      <w:r w:rsidR="00272FE5">
        <w:rPr>
          <w:rFonts w:ascii="Calibri" w:hAnsi="Calibri" w:cs="Calibri"/>
        </w:rPr>
        <w:t>nesmie presiahnuť sumu</w:t>
      </w:r>
      <w:r w:rsidR="002B414F">
        <w:rPr>
          <w:rFonts w:ascii="Calibri" w:hAnsi="Calibri" w:cs="Calibri"/>
        </w:rPr>
        <w:t xml:space="preserve"> </w:t>
      </w:r>
      <w:r w:rsidR="00C77D8B" w:rsidRPr="002C7D25">
        <w:rPr>
          <w:rFonts w:ascii="Calibri" w:hAnsi="Calibri" w:cs="Calibri"/>
          <w:b/>
          <w:bCs/>
        </w:rPr>
        <w:t>22</w:t>
      </w:r>
      <w:r w:rsidR="002B414F" w:rsidRPr="002C7D25">
        <w:rPr>
          <w:rFonts w:ascii="Calibri" w:hAnsi="Calibri" w:cs="Calibri"/>
          <w:b/>
          <w:bCs/>
        </w:rPr>
        <w:t> 000</w:t>
      </w:r>
      <w:r w:rsidR="002B414F">
        <w:rPr>
          <w:rFonts w:ascii="Calibri" w:hAnsi="Calibri" w:cs="Calibri"/>
        </w:rPr>
        <w:t xml:space="preserve"> eur bez DPH.</w:t>
      </w:r>
    </w:p>
    <w:p w14:paraId="113E173F" w14:textId="77777777" w:rsidR="00965D86" w:rsidRDefault="00B13DF9" w:rsidP="00B13DF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14.3.</w:t>
      </w:r>
      <w:r>
        <w:tab/>
      </w:r>
      <w:r w:rsidR="00AD1B84">
        <w:t xml:space="preserve">Zhotoviteľ spracuje cenovú ponuku </w:t>
      </w:r>
      <w:r w:rsidR="007E5348">
        <w:t xml:space="preserve">vo forme </w:t>
      </w:r>
      <w:proofErr w:type="spellStart"/>
      <w:r w:rsidR="007E5348">
        <w:t>položkového</w:t>
      </w:r>
      <w:proofErr w:type="spellEnd"/>
      <w:r w:rsidR="007E5348">
        <w:t xml:space="preserve"> rozpočtu, kde zahrnie všetky potrebné práce a dodávky </w:t>
      </w:r>
      <w:r w:rsidR="00BB7839">
        <w:t xml:space="preserve">pre vykonanie archeologického výskumu v zmysle požiadaviek </w:t>
      </w:r>
      <w:r w:rsidR="00965D86">
        <w:t xml:space="preserve">z Rozhodnutia </w:t>
      </w:r>
      <w:r w:rsidR="00BB7839">
        <w:t>KPÚ Trnava.</w:t>
      </w:r>
    </w:p>
    <w:p w14:paraId="38020EC3" w14:textId="407F3B6D" w:rsidR="00B13DF9" w:rsidRPr="00816007" w:rsidRDefault="00965D86" w:rsidP="00B13DF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14.4.</w:t>
      </w:r>
      <w:r>
        <w:tab/>
      </w:r>
      <w:r w:rsidR="004D0097">
        <w:t xml:space="preserve">Pre výpočet ceny za archeologický výskum </w:t>
      </w:r>
      <w:r w:rsidR="00B13DF9" w:rsidRPr="00816007">
        <w:t>zmluvné strany dohodli nasledovný postup:</w:t>
      </w:r>
    </w:p>
    <w:p w14:paraId="755D1951" w14:textId="438A376B" w:rsidR="00B13DF9" w:rsidRPr="00816007" w:rsidRDefault="001647CC" w:rsidP="00DB7719">
      <w:pPr>
        <w:pStyle w:val="Odsekzoznamu"/>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3"/>
        <w:jc w:val="both"/>
      </w:pPr>
      <w:r>
        <w:t>p</w:t>
      </w:r>
      <w:r w:rsidR="00B13DF9" w:rsidRPr="00816007">
        <w:t>oložk</w:t>
      </w:r>
      <w:r w:rsidR="00CE2C11">
        <w:t>y</w:t>
      </w:r>
      <w:r w:rsidR="00135075">
        <w:t>, ktoré sa nachádzajú</w:t>
      </w:r>
      <w:r w:rsidR="00CE2C11">
        <w:t xml:space="preserve"> </w:t>
      </w:r>
      <w:r w:rsidR="00B13DF9" w:rsidRPr="00816007">
        <w:t>v cenník</w:t>
      </w:r>
      <w:r w:rsidR="00F27001">
        <w:t>u</w:t>
      </w:r>
      <w:r w:rsidR="00B13DF9" w:rsidRPr="00816007">
        <w:t xml:space="preserve"> CENKROS </w:t>
      </w:r>
      <w:r w:rsidR="00F27001">
        <w:t>4</w:t>
      </w:r>
      <w:r>
        <w:t>,</w:t>
      </w:r>
      <w:r w:rsidR="00F27001">
        <w:t xml:space="preserve"> </w:t>
      </w:r>
      <w:r w:rsidR="00135075">
        <w:t xml:space="preserve">Zhotoviteľ </w:t>
      </w:r>
      <w:r w:rsidR="00CE2C11">
        <w:t>ocen</w:t>
      </w:r>
      <w:r w:rsidR="00135075">
        <w:t>í</w:t>
      </w:r>
      <w:r w:rsidR="00CE2C11">
        <w:t xml:space="preserve"> </w:t>
      </w:r>
      <w:r w:rsidR="006D23B7">
        <w:t xml:space="preserve">podľa </w:t>
      </w:r>
      <w:r w:rsidR="00B13DF9" w:rsidRPr="00816007">
        <w:t>cenníkov</w:t>
      </w:r>
      <w:r w:rsidR="006D23B7">
        <w:t>ých</w:t>
      </w:r>
      <w:r w:rsidR="00B13DF9" w:rsidRPr="00816007">
        <w:t xml:space="preserve"> c</w:t>
      </w:r>
      <w:r w:rsidR="006D23B7">
        <w:t>i</w:t>
      </w:r>
      <w:r w:rsidR="00B13DF9" w:rsidRPr="00816007">
        <w:t xml:space="preserve">en </w:t>
      </w:r>
      <w:r w:rsidR="003B5794" w:rsidRPr="00816007">
        <w:t xml:space="preserve">prác </w:t>
      </w:r>
      <w:r w:rsidR="003B5794">
        <w:t>a</w:t>
      </w:r>
      <w:r>
        <w:t> </w:t>
      </w:r>
      <w:r w:rsidR="003B5794">
        <w:t>dodávok</w:t>
      </w:r>
      <w:r>
        <w:t>, ktoré je</w:t>
      </w:r>
      <w:r w:rsidR="003B5794">
        <w:t xml:space="preserve"> potrebn</w:t>
      </w:r>
      <w:r>
        <w:t>é</w:t>
      </w:r>
      <w:r w:rsidR="00B13DF9" w:rsidRPr="00816007">
        <w:t xml:space="preserve"> </w:t>
      </w:r>
      <w:r w:rsidR="003B5794">
        <w:t>vykonať</w:t>
      </w:r>
    </w:p>
    <w:p w14:paraId="0FA1375C" w14:textId="2A87465B" w:rsidR="00B13DF9" w:rsidRPr="00816007" w:rsidRDefault="00DB7719" w:rsidP="00DB7719">
      <w:pPr>
        <w:pStyle w:val="Odsekzoznamu"/>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3"/>
        <w:jc w:val="both"/>
      </w:pPr>
      <w:r>
        <w:t xml:space="preserve">cena </w:t>
      </w:r>
      <w:r w:rsidR="00B13DF9" w:rsidRPr="00816007">
        <w:t>polož</w:t>
      </w:r>
      <w:r>
        <w:t>iek</w:t>
      </w:r>
      <w:r w:rsidR="006D23B7">
        <w:t>, ktoré</w:t>
      </w:r>
      <w:r w:rsidR="00135075">
        <w:t xml:space="preserve"> sa</w:t>
      </w:r>
      <w:r w:rsidR="00B13DF9" w:rsidRPr="00816007">
        <w:t xml:space="preserve"> nenachádzajú v cenníku CENKROS 4</w:t>
      </w:r>
      <w:r>
        <w:t>,</w:t>
      </w:r>
      <w:r w:rsidR="00B13DF9" w:rsidRPr="00816007">
        <w:t xml:space="preserve"> bude predmetom rokovania, na ktoré Zhotoviteľ pripraví kalkuláciu obsahujúcu rozbor jednotkových cien podľa kalkulačného vzorca:</w:t>
      </w:r>
    </w:p>
    <w:p w14:paraId="36D56C82"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pPr>
      <w:r w:rsidRPr="00816007">
        <w:tab/>
        <w:t>priamy materiál</w:t>
      </w:r>
    </w:p>
    <w:p w14:paraId="34B097E3"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pPr>
      <w:r w:rsidRPr="00816007">
        <w:tab/>
        <w:t>priame mzdy</w:t>
      </w:r>
    </w:p>
    <w:p w14:paraId="75BF9F13"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pPr>
      <w:r w:rsidRPr="00816007">
        <w:tab/>
        <w:t>Ostatné priame náklady (odvody z miezd, stroje a tarifná doprava)</w:t>
      </w:r>
    </w:p>
    <w:p w14:paraId="5346A445"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pPr>
      <w:r w:rsidRPr="00816007">
        <w:tab/>
        <w:t>Výrobná réžia zo základne 2 + 3</w:t>
      </w:r>
    </w:p>
    <w:p w14:paraId="5818DB62"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pPr>
      <w:r w:rsidRPr="00816007">
        <w:tab/>
        <w:t>Správna réžia zo základne 2 + 3 + 4</w:t>
      </w:r>
    </w:p>
    <w:p w14:paraId="4CA52328"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pPr>
      <w:r w:rsidRPr="00816007">
        <w:tab/>
        <w:t>Vedľajšie rozpočtové náklady + kompletizačná činnosť</w:t>
      </w:r>
    </w:p>
    <w:p w14:paraId="7642863A"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Zisk zo základne 2 + 3 +4 + 5 + 6</w:t>
      </w:r>
    </w:p>
    <w:p w14:paraId="712450F5"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Jednotková cena spolu:</w:t>
      </w:r>
    </w:p>
    <w:p w14:paraId="1942CACE"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Priamy materiál:</w:t>
      </w:r>
    </w:p>
    <w:p w14:paraId="326B07CB"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cena bude doložená príslušným účtovným, alebo inak overiteľným dokladom s dopočítaním obstarávacích nákladov (platí aj pre špecifikácie).</w:t>
      </w:r>
    </w:p>
    <w:p w14:paraId="4F16D11C"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Priame mzdy:</w:t>
      </w:r>
    </w:p>
    <w:p w14:paraId="3960FB42"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 xml:space="preserve">Budú použité tarifné mzdy pre príslušnú profesiu a tarifnú triedu Zhotoviteľa upravené o nezaručenú časť mzdy v určenej výške. </w:t>
      </w:r>
    </w:p>
    <w:p w14:paraId="5893F5E1"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Ostatné priame náklady:</w:t>
      </w:r>
    </w:p>
    <w:p w14:paraId="3F4CAFF3"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816007">
        <w:rPr>
          <w:u w:val="single"/>
        </w:rPr>
        <w:t>strojhodiny</w:t>
      </w:r>
      <w:proofErr w:type="spellEnd"/>
      <w:r w:rsidRPr="00816007">
        <w:rPr>
          <w:u w:val="single"/>
        </w:rPr>
        <w:t>), v prípade prenájmu podkladom bude príslušná faktúra prenajímateľa, resp. dopravcu.</w:t>
      </w:r>
    </w:p>
    <w:p w14:paraId="7C06D6BD"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Sadzby nepriamych nákladov:</w:t>
      </w:r>
    </w:p>
    <w:p w14:paraId="2D690C38"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(podľa skutočných režijných nákladov firmy)</w:t>
      </w:r>
    </w:p>
    <w:p w14:paraId="3206880D"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 výrobná réžia HSV   %</w:t>
      </w:r>
    </w:p>
    <w:p w14:paraId="3F9E2E0B"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 výrobná réžia PSV   %</w:t>
      </w:r>
    </w:p>
    <w:p w14:paraId="3259353D"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 správna réžia HSV   %</w:t>
      </w:r>
    </w:p>
    <w:p w14:paraId="235C2573"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 PSV........%</w:t>
      </w:r>
    </w:p>
    <w:p w14:paraId="211580C6"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 VRN........%</w:t>
      </w:r>
    </w:p>
    <w:p w14:paraId="50F9F728" w14:textId="77777777" w:rsidR="00B13DF9" w:rsidRPr="00816007"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283"/>
        <w:jc w:val="both"/>
        <w:rPr>
          <w:u w:val="single"/>
        </w:rPr>
      </w:pPr>
      <w:r w:rsidRPr="00816007">
        <w:tab/>
      </w:r>
      <w:r w:rsidRPr="00816007">
        <w:rPr>
          <w:u w:val="single"/>
        </w:rPr>
        <w:t>- Kompletizačná prirážka   %</w:t>
      </w:r>
    </w:p>
    <w:p w14:paraId="208BA176" w14:textId="5DFD1DD7" w:rsidR="00B13DF9" w:rsidRDefault="00B13DF9"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141"/>
        <w:jc w:val="both"/>
        <w:rPr>
          <w:u w:val="single"/>
        </w:rPr>
      </w:pPr>
      <w:r w:rsidRPr="00816007">
        <w:rPr>
          <w:u w:val="single"/>
        </w:rPr>
        <w:t>- zisk.........%</w:t>
      </w:r>
    </w:p>
    <w:p w14:paraId="526EA835" w14:textId="77777777" w:rsidR="00FC54B0" w:rsidRDefault="00FC54B0" w:rsidP="00DB7719">
      <w:pPr>
        <w:pStyle w:val="Odsekzoznamu"/>
        <w:widowControl w:val="0"/>
        <w:tabs>
          <w:tab w:val="left" w:pos="2304"/>
          <w:tab w:val="left" w:pos="3456"/>
          <w:tab w:val="left" w:pos="4608"/>
          <w:tab w:val="left" w:pos="5760"/>
          <w:tab w:val="left" w:pos="6912"/>
          <w:tab w:val="left" w:pos="8064"/>
        </w:tabs>
        <w:autoSpaceDE w:val="0"/>
        <w:autoSpaceDN w:val="0"/>
        <w:adjustRightInd w:val="0"/>
        <w:ind w:left="993" w:hanging="141"/>
        <w:jc w:val="both"/>
        <w:rPr>
          <w:u w:val="single"/>
        </w:rPr>
      </w:pPr>
    </w:p>
    <w:p w14:paraId="5B304C17" w14:textId="5151C690" w:rsidR="008B212A" w:rsidRDefault="008B212A" w:rsidP="008B212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lastRenderedPageBreak/>
        <w:t>14.5.</w:t>
      </w:r>
      <w:r>
        <w:tab/>
      </w:r>
      <w:bookmarkStart w:id="52" w:name="_Hlk55895311"/>
      <w:r w:rsidR="001C47E1">
        <w:t xml:space="preserve">Cenová kalkulácia </w:t>
      </w:r>
      <w:r w:rsidR="00CF3C45">
        <w:t xml:space="preserve">za vykonanie archeologického výskumu bude </w:t>
      </w:r>
      <w:r w:rsidR="00C448DE">
        <w:t>podkladom pre</w:t>
      </w:r>
      <w:r w:rsidR="00CF3C45">
        <w:t xml:space="preserve"> zmen</w:t>
      </w:r>
      <w:r w:rsidR="00C448DE">
        <w:t>u</w:t>
      </w:r>
      <w:r w:rsidR="00CF3C45">
        <w:t xml:space="preserve"> zmluvy</w:t>
      </w:r>
      <w:r w:rsidR="005A337F">
        <w:t xml:space="preserve"> podľa § 18 ods. 1 písm. a) zákona č. 343/2015 Z. z.  </w:t>
      </w:r>
      <w:r w:rsidR="00525D8D" w:rsidRPr="00525D8D">
        <w:t>o verejnom obstarávaní a o zmene a doplnení niektorých zákonov</w:t>
      </w:r>
      <w:r w:rsidR="00525D8D">
        <w:t xml:space="preserve"> v platnom znení</w:t>
      </w:r>
      <w:r w:rsidR="00437D7E">
        <w:t xml:space="preserve"> a</w:t>
      </w:r>
      <w:r w:rsidR="006C5105">
        <w:t> </w:t>
      </w:r>
      <w:r w:rsidR="00437D7E">
        <w:t>bude</w:t>
      </w:r>
      <w:r w:rsidR="006C5105">
        <w:t xml:space="preserve"> zrealizovaná </w:t>
      </w:r>
      <w:r w:rsidR="006C31D4">
        <w:t>formou dodatku k zmluve o dielo.</w:t>
      </w:r>
      <w:r w:rsidR="00437D7E">
        <w:t xml:space="preserve"> </w:t>
      </w:r>
    </w:p>
    <w:bookmarkEnd w:id="52"/>
    <w:p w14:paraId="5D0DE8F0" w14:textId="77777777" w:rsidR="009A1C51" w:rsidRDefault="009A1C51"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D4DB198" w14:textId="2192E307" w:rsidR="009A1C51" w:rsidRPr="007F342E" w:rsidRDefault="009A1C51" w:rsidP="009A1C5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 xml:space="preserve">Čl. </w:t>
      </w:r>
      <w:r>
        <w:rPr>
          <w:b/>
          <w:bCs/>
        </w:rPr>
        <w:t>15</w:t>
      </w:r>
      <w:r w:rsidRPr="007F342E">
        <w:rPr>
          <w:b/>
          <w:bCs/>
        </w:rPr>
        <w:t xml:space="preserve">. </w:t>
      </w:r>
    </w:p>
    <w:p w14:paraId="08A30284" w14:textId="77777777" w:rsidR="009A1C51" w:rsidRPr="007F342E" w:rsidRDefault="009A1C51" w:rsidP="009A1C5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OSOBITNÉ PODMIENKY PLNENIA ZMLUVY</w:t>
      </w:r>
    </w:p>
    <w:p w14:paraId="70A443D0" w14:textId="77777777" w:rsidR="009A1C51" w:rsidRPr="007F342E" w:rsidRDefault="009A1C51" w:rsidP="009A1C5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8CA75CD" w14:textId="7546B30B" w:rsidR="009A1C51" w:rsidRPr="007F342E" w:rsidRDefault="009A1C51" w:rsidP="009A1C51">
      <w:pPr>
        <w:pStyle w:val="Bezriadkovania"/>
        <w:ind w:left="709" w:hanging="709"/>
        <w:jc w:val="both"/>
        <w:rPr>
          <w:rFonts w:ascii="Calibri" w:hAnsi="Calibri" w:cs="Calibri"/>
        </w:rPr>
      </w:pPr>
      <w:r>
        <w:rPr>
          <w:rFonts w:ascii="Calibri" w:hAnsi="Calibri" w:cs="Calibri"/>
        </w:rPr>
        <w:t>15</w:t>
      </w:r>
      <w:r w:rsidRPr="007F342E">
        <w:rPr>
          <w:rFonts w:ascii="Calibri" w:hAnsi="Calibri" w:cs="Calibri"/>
        </w:rPr>
        <w:t>.1.</w:t>
      </w:r>
      <w:r w:rsidRPr="007F342E">
        <w:rPr>
          <w:rFonts w:ascii="Calibri" w:hAnsi="Calibri" w:cs="Calibri"/>
        </w:rPr>
        <w:tab/>
      </w:r>
      <w:bookmarkStart w:id="53" w:name="_Hlk51220341"/>
      <w:r w:rsidRPr="007F342E">
        <w:rPr>
          <w:rFonts w:ascii="Calibri" w:hAnsi="Calibri" w:cs="Calibri"/>
        </w:rPr>
        <w:t>Objednávateľ uplatňuje prostredníctvom osobitných podmienok tejto zmluvy sociálny aspekt v súlade s ustanoveniami § 42 ods. 12 zákona č. 343/2015 Z. z. o verejnom obstarávaní a o zmene a doplnení niektorých zákonov v znení neskorších predpisov v platnom znení a ustanoveniami §8a zákona č. 365/2004 Z .z. o rovnakom zaobchádzaní v niektorých oblastiach a o ochrane pred</w:t>
      </w:r>
    </w:p>
    <w:p w14:paraId="3A162166" w14:textId="77777777" w:rsidR="009A1C51" w:rsidRDefault="009A1C51" w:rsidP="009A1C51">
      <w:pPr>
        <w:pStyle w:val="Bezriadkovania"/>
        <w:ind w:left="709" w:hanging="709"/>
        <w:jc w:val="both"/>
        <w:rPr>
          <w:rFonts w:ascii="Calibri" w:hAnsi="Calibri" w:cs="Calibri"/>
          <w:highlight w:val="yellow"/>
        </w:rPr>
      </w:pPr>
      <w:r w:rsidRPr="007F342E">
        <w:rPr>
          <w:rFonts w:ascii="Calibri" w:hAnsi="Calibri" w:cs="Calibri"/>
        </w:rPr>
        <w:tab/>
        <w:t>diskrimináciou a o zmene a doplnení niektorých zákonov (antidiskriminačný zákon) prostredníctvom realizácie  dočasných vyrovnávacích opatrení.</w:t>
      </w:r>
    </w:p>
    <w:bookmarkEnd w:id="53"/>
    <w:p w14:paraId="7E0C1D6B" w14:textId="53EAE6E9" w:rsidR="009A1C51" w:rsidRPr="007F342E" w:rsidRDefault="009A1C51" w:rsidP="009A1C51">
      <w:pPr>
        <w:pStyle w:val="Bezriadkovania"/>
        <w:ind w:left="709" w:hanging="709"/>
        <w:jc w:val="both"/>
        <w:rPr>
          <w:rFonts w:ascii="Calibri" w:hAnsi="Calibri" w:cs="Calibri"/>
        </w:rPr>
      </w:pPr>
      <w:r>
        <w:rPr>
          <w:rFonts w:ascii="Calibri" w:hAnsi="Calibri" w:cs="Calibri"/>
        </w:rPr>
        <w:t>15</w:t>
      </w:r>
      <w:r w:rsidRPr="007F342E">
        <w:rPr>
          <w:rFonts w:ascii="Calibri" w:hAnsi="Calibri" w:cs="Calibri"/>
        </w:rPr>
        <w:t>.2.</w:t>
      </w:r>
      <w:r w:rsidRPr="007F342E">
        <w:rPr>
          <w:rFonts w:ascii="Calibri" w:hAnsi="Calibri" w:cs="Calibri"/>
        </w:rPr>
        <w:tab/>
        <w:t>Zhotoviteľ vyhlasuje, že na realizáciu stavebných prác, resp. prác súvisiacich s vykonávaním diela, zamestná podľa zákona č. 311/2001 Z. z. (Zákonník práce) aj minimálne dve osoby spĺňajúce kumulatívne aspoň 2 nasledovné predpoklady:</w:t>
      </w:r>
    </w:p>
    <w:p w14:paraId="31D18A22" w14:textId="77777777" w:rsidR="009A1C51" w:rsidRPr="007F342E" w:rsidRDefault="009A1C51" w:rsidP="009A1C51">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trvalý pobyt a žije v obci, v ktorej je stavba realizovaná,</w:t>
      </w:r>
    </w:p>
    <w:p w14:paraId="4EAD025B" w14:textId="77777777" w:rsidR="009A1C51" w:rsidRPr="007F342E" w:rsidRDefault="009A1C51" w:rsidP="009A1C51">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 dobu viac ako 6 po sebe nasledujúcich mesiacov nebola zamestnaná inak ako prácou vykonávanou pri aktivačnej činnosti alebo prácou vykonávanou prostredníctvom dohody o vykonaní práce alebo dohody o pracovnej činnosti,</w:t>
      </w:r>
    </w:p>
    <w:p w14:paraId="5E404C40" w14:textId="77777777" w:rsidR="009A1C51" w:rsidRPr="007F342E" w:rsidRDefault="009A1C51" w:rsidP="009A1C51">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marginalizovaných rómskych komunít,</w:t>
      </w:r>
    </w:p>
    <w:p w14:paraId="63BA225E" w14:textId="77777777" w:rsidR="009A1C51" w:rsidRPr="007F342E" w:rsidRDefault="009A1C51" w:rsidP="009A1C51">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zdravotné postihnutie,</w:t>
      </w:r>
    </w:p>
    <w:p w14:paraId="76C5584C" w14:textId="77777777" w:rsidR="009A1C51" w:rsidRPr="007F342E" w:rsidRDefault="009A1C51" w:rsidP="009A1C51">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etnickej menšiny,</w:t>
      </w:r>
    </w:p>
    <w:p w14:paraId="0BD947E2" w14:textId="77777777" w:rsidR="009A1C51" w:rsidRPr="007F342E" w:rsidRDefault="009A1C51" w:rsidP="009A1C51">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náboženskej menšiny,</w:t>
      </w:r>
    </w:p>
    <w:p w14:paraId="29A76EB6" w14:textId="77777777" w:rsidR="009A1C51" w:rsidRPr="007F342E" w:rsidRDefault="009A1C51" w:rsidP="009A1C51">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je starší ako 50 rokov,</w:t>
      </w:r>
    </w:p>
    <w:p w14:paraId="174F0C25" w14:textId="77777777" w:rsidR="009A1C51" w:rsidRDefault="009A1C51" w:rsidP="009A1C51">
      <w:pPr>
        <w:pStyle w:val="Bezriadkovania"/>
        <w:ind w:left="993" w:hanging="284"/>
        <w:jc w:val="both"/>
        <w:rPr>
          <w:rFonts w:ascii="Calibri" w:hAnsi="Calibri" w:cs="Calibri"/>
          <w:highlight w:val="yellow"/>
        </w:rPr>
      </w:pPr>
      <w:r w:rsidRPr="007F342E">
        <w:rPr>
          <w:rFonts w:ascii="Calibri" w:hAnsi="Calibri" w:cs="Calibri"/>
        </w:rPr>
        <w:t>−</w:t>
      </w:r>
      <w:r w:rsidRPr="007F342E">
        <w:rPr>
          <w:rFonts w:ascii="Calibri" w:hAnsi="Calibri" w:cs="Calibri"/>
        </w:rPr>
        <w:tab/>
        <w:t>má nižšie vzdelanie</w:t>
      </w:r>
    </w:p>
    <w:p w14:paraId="4E919A9E" w14:textId="6E6DB1DA" w:rsidR="009A1C51" w:rsidRPr="00E05F05" w:rsidRDefault="009A1C51" w:rsidP="009A1C51">
      <w:pPr>
        <w:pStyle w:val="Bezriadkovania"/>
        <w:ind w:left="709" w:hanging="709"/>
        <w:jc w:val="both"/>
        <w:rPr>
          <w:rFonts w:ascii="Calibri" w:eastAsia="Calibri" w:hAnsi="Calibri" w:cs="Calibri"/>
        </w:rPr>
      </w:pPr>
      <w:r>
        <w:rPr>
          <w:rFonts w:ascii="Calibri" w:eastAsia="Calibri" w:hAnsi="Calibri" w:cs="Calibri"/>
        </w:rPr>
        <w:t>15</w:t>
      </w:r>
      <w:r w:rsidRPr="00E05F05">
        <w:rPr>
          <w:rFonts w:ascii="Calibri" w:eastAsia="Calibri" w:hAnsi="Calibri" w:cs="Calibri"/>
        </w:rPr>
        <w:t>.3</w:t>
      </w:r>
      <w:r w:rsidRPr="00E05F05">
        <w:rPr>
          <w:rFonts w:ascii="Calibri" w:eastAsia="Calibri" w:hAnsi="Calibri" w:cs="Calibri"/>
        </w:rPr>
        <w:tab/>
        <w:t xml:space="preserve">Zhotoviteľ na požiadanie Objednávateľa predloží dôkaz o tom, že postupoval podľa bodu </w:t>
      </w:r>
      <w:r>
        <w:rPr>
          <w:rFonts w:ascii="Calibri" w:eastAsia="Calibri" w:hAnsi="Calibri" w:cs="Calibri"/>
        </w:rPr>
        <w:t>15</w:t>
      </w:r>
      <w:r w:rsidRPr="00E05F05">
        <w:rPr>
          <w:rFonts w:ascii="Calibri" w:eastAsia="Calibri" w:hAnsi="Calibri" w:cs="Calibri"/>
        </w:rPr>
        <w:t>.2. tohto článku.</w:t>
      </w:r>
    </w:p>
    <w:p w14:paraId="42E57B8F" w14:textId="7962FEF1" w:rsidR="009A1C51" w:rsidRDefault="009A1C51" w:rsidP="009A1C51">
      <w:pPr>
        <w:pStyle w:val="Bezriadkovania"/>
        <w:ind w:left="709" w:hanging="709"/>
        <w:jc w:val="both"/>
        <w:rPr>
          <w:rFonts w:ascii="Calibri" w:eastAsia="Calibri" w:hAnsi="Calibri" w:cs="Calibri"/>
        </w:rPr>
      </w:pPr>
      <w:r>
        <w:rPr>
          <w:rFonts w:ascii="Calibri" w:eastAsia="Calibri" w:hAnsi="Calibri" w:cs="Calibri"/>
        </w:rPr>
        <w:t>15</w:t>
      </w:r>
      <w:r w:rsidRPr="00E05F05">
        <w:rPr>
          <w:rFonts w:ascii="Calibri" w:eastAsia="Calibri" w:hAnsi="Calibri" w:cs="Calibri"/>
        </w:rPr>
        <w:t>.4.</w:t>
      </w:r>
      <w:r w:rsidRPr="00E05F05">
        <w:rPr>
          <w:rFonts w:ascii="Calibri" w:eastAsia="Calibri" w:hAnsi="Calibri" w:cs="Calibri"/>
        </w:rPr>
        <w:tab/>
        <w:t xml:space="preserve">Ak v priebehu plnenia zmluvy dôjde z akéhokoľvek dôvodu ku skončeniu pracovného pomeru s osobou/osobami, ktoré zamestnal zhotoviteľ podľa bodu </w:t>
      </w:r>
      <w:r>
        <w:rPr>
          <w:rFonts w:ascii="Calibri" w:eastAsia="Calibri" w:hAnsi="Calibri" w:cs="Calibri"/>
        </w:rPr>
        <w:t>15.</w:t>
      </w:r>
      <w:r w:rsidRPr="00E05F05">
        <w:rPr>
          <w:rFonts w:ascii="Calibri" w:eastAsia="Calibri" w:hAnsi="Calibri" w:cs="Calibri"/>
        </w:rPr>
        <w:t xml:space="preserve">2., </w:t>
      </w:r>
      <w:r>
        <w:rPr>
          <w:rFonts w:ascii="Calibri" w:eastAsia="Calibri" w:hAnsi="Calibri" w:cs="Calibri"/>
        </w:rPr>
        <w:t>Z</w:t>
      </w:r>
      <w:r w:rsidRPr="00E05F05">
        <w:rPr>
          <w:rFonts w:ascii="Calibri" w:eastAsia="Calibri" w:hAnsi="Calibri" w:cs="Calibri"/>
        </w:rPr>
        <w:t>hotoviteľ bez zbytočného odkladu zamestná inú osobu spĺňajúcu podmienky podľa tohto článku.</w:t>
      </w:r>
    </w:p>
    <w:p w14:paraId="112F66DB" w14:textId="77777777" w:rsidR="009A1C51" w:rsidRDefault="009A1C51"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B545011" w14:textId="032A18C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sidR="00A255C2">
        <w:rPr>
          <w:b/>
          <w:bCs/>
        </w:rPr>
        <w:t>16</w:t>
      </w:r>
      <w:r w:rsidRPr="00816007">
        <w:rPr>
          <w:b/>
          <w:bCs/>
        </w:rPr>
        <w:t>.</w:t>
      </w:r>
    </w:p>
    <w:p w14:paraId="5C9067B4" w14:textId="584C2A8B"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7D08FEF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AE741D4" w14:textId="3D9F0D9B"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816007" w:rsidRPr="00816007">
        <w:t>.1.</w:t>
      </w:r>
      <w:r w:rsidR="00816007"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04D528E7" w14:textId="1AB4F718"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816007" w:rsidRPr="00816007">
        <w:t>.2.</w:t>
      </w:r>
      <w:r w:rsidR="00816007" w:rsidRPr="00816007">
        <w:tab/>
        <w:t>Pre určenie začatia plynutia lehoty v prípade doručovania doporučenou zásielkou je rozhodujúci dátum doručenia oznámenia.</w:t>
      </w:r>
    </w:p>
    <w:p w14:paraId="008ED2F4" w14:textId="29D5C70A"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816007" w:rsidRPr="00816007">
        <w:t>.3.</w:t>
      </w:r>
      <w:r w:rsidR="00816007" w:rsidRPr="00816007">
        <w:tab/>
        <w:t>V prípade, že ide o nepodstatné porušenie, môže druhá zmluvná strana podľa § 346 zákona č. 513/1991 Zb. – Obchodného zákonníka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F947D" w14:textId="59820A8C" w:rsid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816007" w:rsidRPr="00816007">
        <w:t>.4.</w:t>
      </w:r>
      <w:r w:rsidR="00816007" w:rsidRPr="00816007">
        <w:tab/>
        <w:t xml:space="preserve">Ak oprávnená strana v lehote na odstúpenie od zmluvy podľa bodu </w:t>
      </w:r>
      <w:r>
        <w:t>16</w:t>
      </w:r>
      <w:r w:rsidR="00816007" w:rsidRPr="00816007">
        <w:t xml:space="preserve">.1. tohto článku stanoví na dodatočné plnenie dodatočnú lehotu, vzniká jej právo odstúpiť od zmluvy po uplynutí dodatočnej lehoty rovnakým spôsobom ako v bode </w:t>
      </w:r>
      <w:r>
        <w:t>16</w:t>
      </w:r>
      <w:r w:rsidR="00816007" w:rsidRPr="00816007">
        <w:t>.1. tohto článku.</w:t>
      </w:r>
    </w:p>
    <w:p w14:paraId="5C303B94" w14:textId="4EC1FF88"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816007" w:rsidRPr="00816007">
        <w:t>.5.</w:t>
      </w:r>
      <w:r w:rsidR="00816007" w:rsidRPr="00816007">
        <w:tab/>
        <w:t xml:space="preserve">Objednávateľ môže odstúpiť od zmluvy uzavretej so Zhotoviteľom, ktorý bol vymazaný z registra </w:t>
      </w:r>
      <w:r w:rsidR="00816007" w:rsidRPr="00816007">
        <w:lastRenderedPageBreak/>
        <w:t>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16A7CA2" w14:textId="0DA22FE1"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816007" w:rsidRPr="00816007">
        <w:t>.6.</w:t>
      </w:r>
      <w:r w:rsidR="00816007" w:rsidRPr="00816007">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D3C389B" w14:textId="48B07EAD"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816007" w:rsidRPr="00816007">
        <w:t>.7.</w:t>
      </w:r>
      <w:r w:rsidR="00816007" w:rsidRPr="00816007">
        <w:tab/>
        <w:t>Pri vysporiadaní pohľadávok z titulu odstúpenia od zmluvy sa postupuje nasledovne:</w:t>
      </w:r>
    </w:p>
    <w:p w14:paraId="7A545F6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11DD157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698D33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68F5C5DF" w14:textId="0B8E7A10"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816007" w:rsidRPr="00816007">
        <w:t xml:space="preserve">.8. </w:t>
      </w:r>
      <w:r w:rsidR="00816007" w:rsidRPr="00816007">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00816007" w:rsidRPr="00816007">
        <w:t>vysporiadavaní</w:t>
      </w:r>
      <w:proofErr w:type="spellEnd"/>
      <w:r w:rsidR="00816007" w:rsidRPr="00816007">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14DA37D5" w14:textId="77777777" w:rsidR="00960A22" w:rsidRPr="00816007" w:rsidRDefault="00960A22"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30DB8E17" w14:textId="11D6BA02"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sidR="00A255C2">
        <w:rPr>
          <w:b/>
          <w:bCs/>
        </w:rPr>
        <w:t>17</w:t>
      </w:r>
      <w:r w:rsidRPr="00816007">
        <w:rPr>
          <w:b/>
          <w:bCs/>
        </w:rPr>
        <w:t>.</w:t>
      </w:r>
    </w:p>
    <w:p w14:paraId="71E6DDB2" w14:textId="5D296BB2"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1915672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0D3F199" w14:textId="2999064C"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816007" w:rsidRPr="00816007">
        <w:t>.1.</w:t>
      </w:r>
      <w:r w:rsidR="00816007" w:rsidRPr="00816007">
        <w:tab/>
        <w:t>Na vzťahy medzi zmluvnými stranami, vyplývajúce z tejto zmluvy, ale ňou výslovne neupravené, sa vzťahujú príslušné ustanovenia Obchodného zákonníka v platnom znení.</w:t>
      </w:r>
    </w:p>
    <w:p w14:paraId="1DE83ED8" w14:textId="3B1C8806"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816007" w:rsidRPr="00816007">
        <w:t>.2.</w:t>
      </w:r>
      <w:r w:rsidR="00816007" w:rsidRPr="00816007">
        <w:tab/>
        <w:t>Zmeny tejto zmluvy, ktoré nemajú vplyv na predmet Diela, termín a cenu, môžu robiť zmluvné strany zápisom v stavebnom denníku.</w:t>
      </w:r>
    </w:p>
    <w:p w14:paraId="71BFAA26" w14:textId="4035B692"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816007" w:rsidRPr="00816007">
        <w:t>.3.</w:t>
      </w:r>
      <w:r w:rsidR="00816007" w:rsidRPr="00816007">
        <w:tab/>
      </w:r>
      <w:r w:rsidR="00586597" w:rsidRPr="00F24230">
        <w:t>Oddeliteľné</w:t>
      </w:r>
      <w:r w:rsidR="00586597">
        <w:t xml:space="preserve"> p</w:t>
      </w:r>
      <w:r w:rsidR="00816007" w:rsidRPr="00816007">
        <w:t>rílohy zmluvy:</w:t>
      </w:r>
    </w:p>
    <w:p w14:paraId="60EF7128" w14:textId="62792859" w:rsidR="00816007" w:rsidRPr="00816007" w:rsidRDefault="00816007" w:rsidP="00816007">
      <w:pPr>
        <w:jc w:val="both"/>
      </w:pPr>
      <w:r w:rsidRPr="00816007">
        <w:tab/>
        <w:t>1. Cenová kalkulácia – ocenený výkaz výmer</w:t>
      </w:r>
      <w:r w:rsidR="00943B68">
        <w:t>,</w:t>
      </w:r>
    </w:p>
    <w:p w14:paraId="5CD50763" w14:textId="0A4A73D1" w:rsidR="00816007" w:rsidRPr="00816007" w:rsidRDefault="00816007" w:rsidP="00816007">
      <w:pPr>
        <w:jc w:val="both"/>
      </w:pPr>
      <w:r w:rsidRPr="00816007">
        <w:tab/>
        <w:t xml:space="preserve">2. Harmonogram výstavby /vecný a časový/, </w:t>
      </w:r>
    </w:p>
    <w:p w14:paraId="73894477" w14:textId="3797CAB3" w:rsidR="00816007" w:rsidRDefault="00816007" w:rsidP="00816007">
      <w:pPr>
        <w:jc w:val="both"/>
        <w:rPr>
          <w:i/>
          <w:iCs/>
        </w:rPr>
      </w:pPr>
      <w:r w:rsidRPr="00816007">
        <w:tab/>
        <w:t xml:space="preserve">3. Zoznam subdodávateľov s finančným vyjadrením poddodávok a ich špecifikáciou </w:t>
      </w:r>
      <w:r w:rsidRPr="00816007">
        <w:rPr>
          <w:i/>
          <w:iCs/>
        </w:rPr>
        <w:t xml:space="preserve">(v prípade </w:t>
      </w:r>
      <w:r w:rsidRPr="00816007">
        <w:rPr>
          <w:i/>
          <w:iCs/>
        </w:rPr>
        <w:tab/>
        <w:t>ak sa nevyskytnú vyhlásenie, že Zhotoviteľ zrealizuje všetky práce vlastnými kapacitami),</w:t>
      </w:r>
    </w:p>
    <w:p w14:paraId="55480D38" w14:textId="3B00918B" w:rsidR="00761BC8" w:rsidRPr="00761BC8" w:rsidRDefault="00761BC8" w:rsidP="00816007">
      <w:pPr>
        <w:jc w:val="both"/>
        <w:rPr>
          <w:iCs/>
        </w:rPr>
      </w:pPr>
      <w:r>
        <w:rPr>
          <w:i/>
          <w:iCs/>
        </w:rPr>
        <w:tab/>
      </w:r>
      <w:r>
        <w:rPr>
          <w:iCs/>
        </w:rPr>
        <w:t>4. Opis predmetu zákazky.</w:t>
      </w:r>
    </w:p>
    <w:p w14:paraId="741491D2" w14:textId="7BAC2117" w:rsidR="00816007" w:rsidRPr="00816007" w:rsidRDefault="00A255C2" w:rsidP="00816007">
      <w:pPr>
        <w:ind w:left="705" w:hanging="705"/>
        <w:jc w:val="both"/>
      </w:pPr>
      <w:r>
        <w:t>17</w:t>
      </w:r>
      <w:r w:rsidR="00816007" w:rsidRPr="00816007">
        <w:t>.4.</w:t>
      </w:r>
      <w:r w:rsidR="00816007" w:rsidRPr="00816007">
        <w:tab/>
        <w:t>Zmluvné strany výslovne prehlasujú, že táto zmluva zodpovedá ich slobodnej vôli, uzavierajú ju dobrovoľne a na znak súhlasu s jej obsahom ju podpisujú.</w:t>
      </w:r>
    </w:p>
    <w:p w14:paraId="542B2A96" w14:textId="111E94AF"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816007" w:rsidRPr="00816007">
        <w:t>.5.</w:t>
      </w:r>
      <w:r w:rsidR="00816007" w:rsidRPr="00816007">
        <w:tab/>
        <w:t>Zmluva je vyhotovená v 6 rovnopisoch, z toho 4 rovnopisy dostane Objednávateľ a </w:t>
      </w:r>
      <w:r w:rsidR="00816007" w:rsidRPr="00816007">
        <w:rPr>
          <w:bCs/>
        </w:rPr>
        <w:t>2 rovnopisy dostane Z</w:t>
      </w:r>
      <w:r w:rsidR="00816007" w:rsidRPr="00816007">
        <w:t>hotoviteľ.</w:t>
      </w:r>
    </w:p>
    <w:p w14:paraId="170D9BBB" w14:textId="2D544056"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816007" w:rsidRPr="00816007">
        <w:t>.6.</w:t>
      </w:r>
      <w:r w:rsidR="00816007" w:rsidRPr="00816007">
        <w:tab/>
        <w:t>Táto zmluva nadobúda platnosť dňom podpísania zmluvnými stranami. Táto zmluva nadobúda účinnosť dňom nasledujúcim po zverejnení na webovom sídle Mesta Trnava, ktorým je internetová stránka Mesta Trnava.</w:t>
      </w:r>
    </w:p>
    <w:p w14:paraId="4DB51EBD" w14:textId="0A82528F" w:rsidR="00816007" w:rsidRPr="00816007"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816007" w:rsidRPr="00816007">
        <w:t>.7.</w:t>
      </w:r>
      <w:r w:rsidR="00816007" w:rsidRPr="00816007">
        <w:tab/>
        <w:t>Zmluva bola zverejnená dňa.............................</w:t>
      </w:r>
    </w:p>
    <w:p w14:paraId="3444DE0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4C9686C6" w14:textId="0F48F05E" w:rsidR="00816007" w:rsidRPr="00816007" w:rsidRDefault="00816007" w:rsidP="000707CA">
      <w:pPr>
        <w:widowControl w:val="0"/>
        <w:tabs>
          <w:tab w:val="left" w:pos="2304"/>
          <w:tab w:val="left" w:pos="3456"/>
          <w:tab w:val="left" w:pos="4608"/>
          <w:tab w:val="left" w:pos="4962"/>
          <w:tab w:val="left" w:pos="6912"/>
          <w:tab w:val="left" w:pos="8064"/>
        </w:tabs>
        <w:autoSpaceDE w:val="0"/>
        <w:autoSpaceDN w:val="0"/>
        <w:adjustRightInd w:val="0"/>
        <w:ind w:left="709" w:hanging="709"/>
        <w:jc w:val="both"/>
      </w:pPr>
      <w:r w:rsidRPr="00816007">
        <w:t xml:space="preserve">V Trnave, dňa ........................                                            </w:t>
      </w:r>
      <w:r w:rsidR="000707CA">
        <w:tab/>
      </w:r>
      <w:r w:rsidRPr="00816007">
        <w:t xml:space="preserve">V ........................., dňa..................... </w:t>
      </w:r>
    </w:p>
    <w:p w14:paraId="45BD302C" w14:textId="09B25A3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3651006" w14:textId="17248515" w:rsidR="00A255C2"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F12345E" w14:textId="77777777" w:rsidR="00A255C2" w:rsidRDefault="00A255C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9C5A072" w14:textId="520B1C49" w:rsidR="00A255C2" w:rsidRPr="00816007" w:rsidRDefault="00A255C2" w:rsidP="00A255C2">
      <w:r w:rsidRPr="00816007">
        <w:t xml:space="preserve">.......................................................                              </w:t>
      </w:r>
      <w:r w:rsidR="000707CA">
        <w:tab/>
      </w:r>
      <w:r w:rsidRPr="00816007">
        <w:t>.........................................................</w:t>
      </w:r>
    </w:p>
    <w:p w14:paraId="1261C8CD" w14:textId="0C98FF12" w:rsidR="00816007" w:rsidRPr="00816007" w:rsidRDefault="00A255C2" w:rsidP="000707C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000707CA">
        <w:t>JUD</w:t>
      </w:r>
      <w:r w:rsidR="00816007" w:rsidRPr="00816007">
        <w:t xml:space="preserve">r. Peter Bročka, LL.M. </w:t>
      </w:r>
      <w:r w:rsidR="00816007" w:rsidRPr="00816007">
        <w:tab/>
        <w:t xml:space="preserve">                         </w:t>
      </w:r>
      <w:r w:rsidR="000707CA">
        <w:t xml:space="preserve"> </w:t>
      </w:r>
      <w:r w:rsidR="00816007" w:rsidRPr="00816007">
        <w:t xml:space="preserve">meno priezvisko podpisujúceho, </w:t>
      </w:r>
      <w:r w:rsidR="009C7185">
        <w:t>p</w:t>
      </w:r>
      <w:r w:rsidR="00816007" w:rsidRPr="00816007">
        <w:t>ečiatka</w:t>
      </w:r>
    </w:p>
    <w:p w14:paraId="449773D1" w14:textId="7AC44570" w:rsidR="00816007" w:rsidRDefault="00816007" w:rsidP="00816007">
      <w:r w:rsidRPr="00816007">
        <w:t xml:space="preserve">              Objednávateľ                                                                                       Zhotoviteľ </w:t>
      </w:r>
    </w:p>
    <w:p w14:paraId="4E12AC12" w14:textId="77777777" w:rsidR="00622CEC" w:rsidRPr="009E58B7" w:rsidRDefault="00B25AA5" w:rsidP="00973FED">
      <w:pPr>
        <w:pStyle w:val="Nadpis1"/>
        <w:numPr>
          <w:ilvl w:val="0"/>
          <w:numId w:val="2"/>
        </w:numPr>
        <w:tabs>
          <w:tab w:val="clear" w:pos="709"/>
        </w:tabs>
        <w:rPr>
          <w:sz w:val="22"/>
          <w:szCs w:val="22"/>
        </w:rPr>
      </w:pPr>
      <w:bookmarkStart w:id="54" w:name="_Toc20"/>
      <w:bookmarkStart w:id="55" w:name="_Toc56079419"/>
      <w:r w:rsidRPr="009E58B7">
        <w:rPr>
          <w:sz w:val="22"/>
          <w:szCs w:val="22"/>
        </w:rPr>
        <w:lastRenderedPageBreak/>
        <w:t>Opis predmetu zákazky</w:t>
      </w:r>
      <w:bookmarkEnd w:id="54"/>
      <w:bookmarkEnd w:id="55"/>
    </w:p>
    <w:bookmarkEnd w:id="44"/>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56" w:name="_Toc21"/>
      <w:bookmarkStart w:id="57" w:name="_Toc56079420"/>
      <w:bookmarkEnd w:id="43"/>
      <w:r w:rsidRPr="009E58B7">
        <w:t>Názov predmetu zákazky</w:t>
      </w:r>
      <w:bookmarkEnd w:id="56"/>
      <w:bookmarkEnd w:id="57"/>
    </w:p>
    <w:p w14:paraId="6080D7E2" w14:textId="434DFF97" w:rsidR="00512C77" w:rsidRPr="009E58B7" w:rsidRDefault="00194D49" w:rsidP="00EC20EC">
      <w:pPr>
        <w:spacing w:after="240"/>
        <w:ind w:firstLine="709"/>
      </w:pPr>
      <w:r w:rsidRPr="00194D49">
        <w:rPr>
          <w:iCs/>
        </w:rPr>
        <w:t xml:space="preserve">Rekonštrukcia miestnej komunikácie Zelený </w:t>
      </w:r>
      <w:proofErr w:type="spellStart"/>
      <w:r w:rsidRPr="00194D49">
        <w:rPr>
          <w:iCs/>
        </w:rPr>
        <w:t>kríčok</w:t>
      </w:r>
      <w:proofErr w:type="spellEnd"/>
      <w:r w:rsidR="00A76A3A" w:rsidRPr="00A76A3A">
        <w:rPr>
          <w:iCs/>
        </w:rPr>
        <w:t xml:space="preserve"> </w:t>
      </w:r>
    </w:p>
    <w:p w14:paraId="49E6E6F2" w14:textId="71CF0685" w:rsidR="00622CEC" w:rsidRPr="009E58B7" w:rsidRDefault="00B25AA5" w:rsidP="0008629C">
      <w:pPr>
        <w:pStyle w:val="Cislo-1-nadpis"/>
        <w:numPr>
          <w:ilvl w:val="0"/>
          <w:numId w:val="34"/>
        </w:numPr>
        <w:tabs>
          <w:tab w:val="clear" w:pos="1066"/>
        </w:tabs>
        <w:ind w:left="709" w:hanging="709"/>
      </w:pPr>
      <w:bookmarkStart w:id="58" w:name="_Toc22"/>
      <w:bookmarkStart w:id="59" w:name="_Toc56079421"/>
      <w:r w:rsidRPr="009E58B7">
        <w:t>Opis predmetu zákazky</w:t>
      </w:r>
      <w:bookmarkEnd w:id="58"/>
      <w:bookmarkEnd w:id="59"/>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512C77">
      <w:pPr>
        <w:pStyle w:val="Cislo-2-text"/>
        <w:ind w:left="709"/>
      </w:pPr>
    </w:p>
    <w:p w14:paraId="600B89E7" w14:textId="0B82FB11" w:rsidR="00622CEC" w:rsidRPr="009E58B7" w:rsidRDefault="00B25AA5" w:rsidP="00512C77">
      <w:pPr>
        <w:pStyle w:val="Cislo-2-text"/>
        <w:ind w:left="709"/>
      </w:pPr>
      <w:r w:rsidRPr="009E58B7">
        <w:t xml:space="preserve">Hlavný </w:t>
      </w:r>
      <w:r w:rsidR="00636D02">
        <w:t>kód CPV</w:t>
      </w:r>
      <w:r w:rsidRPr="009E58B7">
        <w:t>:</w:t>
      </w:r>
      <w:r w:rsidR="00643458" w:rsidRPr="009E58B7">
        <w:t xml:space="preserve"> </w:t>
      </w:r>
      <w:r w:rsidR="009C7185">
        <w:tab/>
      </w:r>
      <w:r w:rsidR="009C7185">
        <w:tab/>
      </w:r>
      <w:r w:rsidR="007E1E3D">
        <w:tab/>
      </w:r>
      <w:r w:rsidR="007E1E3D">
        <w:tab/>
      </w:r>
      <w:r w:rsidR="009C7185" w:rsidRPr="009C7185">
        <w:t>45000000-7</w:t>
      </w:r>
      <w:r w:rsidR="009C7185">
        <w:t xml:space="preserve"> Stavebné práce</w:t>
      </w:r>
    </w:p>
    <w:p w14:paraId="7F16C8CB" w14:textId="3AE67F23" w:rsidR="007E1E3D" w:rsidRDefault="009C7185" w:rsidP="007E1E3D">
      <w:pPr>
        <w:pStyle w:val="Cislo-2-text"/>
        <w:tabs>
          <w:tab w:val="clear" w:pos="1066"/>
        </w:tabs>
      </w:pPr>
      <w:r>
        <w:tab/>
      </w:r>
      <w:r w:rsidR="007E1E3D">
        <w:t xml:space="preserve">Hlavný kód CPV, doplnkový slovník:  </w:t>
      </w:r>
      <w:r w:rsidR="007E1E3D">
        <w:tab/>
        <w:t>IA13-5 - Rekonštrukcia</w:t>
      </w:r>
      <w:r w:rsidR="007E1E3D" w:rsidRPr="00EC680A">
        <w:t xml:space="preserve">     </w:t>
      </w:r>
      <w:r w:rsidR="007E1E3D" w:rsidRPr="009C7185">
        <w:t xml:space="preserve">             </w:t>
      </w:r>
    </w:p>
    <w:p w14:paraId="36C07616" w14:textId="2BC8D98B" w:rsidR="003F5C5E" w:rsidRDefault="007E1E3D" w:rsidP="005E247E">
      <w:pPr>
        <w:pStyle w:val="Cislo-2-text"/>
        <w:tabs>
          <w:tab w:val="clear" w:pos="1066"/>
        </w:tabs>
      </w:pPr>
      <w:r>
        <w:tab/>
      </w:r>
      <w:r w:rsidR="009C7185">
        <w:t>Do</w:t>
      </w:r>
      <w:r>
        <w:t xml:space="preserve">datočný </w:t>
      </w:r>
      <w:r w:rsidR="009C7185">
        <w:t>kód CPV:</w:t>
      </w:r>
      <w:r w:rsidR="009C7185">
        <w:tab/>
      </w:r>
      <w:r>
        <w:tab/>
      </w:r>
      <w:r>
        <w:tab/>
      </w:r>
      <w:r w:rsidR="00AC7CB8" w:rsidRPr="00AC7CB8">
        <w:t xml:space="preserve">45233120-6 </w:t>
      </w:r>
      <w:r w:rsidR="003F5C5E" w:rsidRPr="003F5C5E">
        <w:t xml:space="preserve">Stavebné práce na výstavbe ciest  </w:t>
      </w:r>
    </w:p>
    <w:p w14:paraId="534E75C6" w14:textId="10CEAF1F" w:rsidR="00D841D9" w:rsidRDefault="00D841D9" w:rsidP="00D841D9">
      <w:pPr>
        <w:pStyle w:val="Cislo-2-text"/>
        <w:tabs>
          <w:tab w:val="clear" w:pos="1066"/>
        </w:tabs>
        <w:ind w:left="4254"/>
      </w:pPr>
      <w:r w:rsidRPr="00D841D9">
        <w:t>45215000-7</w:t>
      </w:r>
      <w:r>
        <w:t xml:space="preserve"> </w:t>
      </w:r>
      <w:r w:rsidRPr="00D841D9">
        <w:t>Stavebné práce na stavbe budov určených pre zdravotnícke a sociálne služby, krematóriá a verejné záchody</w:t>
      </w:r>
    </w:p>
    <w:p w14:paraId="621B4D10" w14:textId="091A8B59" w:rsidR="0015686B" w:rsidRPr="009E58B7" w:rsidRDefault="00BA6260" w:rsidP="00812CCC">
      <w:pPr>
        <w:pStyle w:val="Cislo-2-text"/>
        <w:tabs>
          <w:tab w:val="clear" w:pos="709"/>
          <w:tab w:val="clear" w:pos="1066"/>
        </w:tabs>
        <w:rPr>
          <w:b/>
          <w:bCs/>
          <w:color w:val="auto"/>
        </w:rPr>
      </w:pPr>
      <w:r w:rsidRPr="009E58B7">
        <w:rPr>
          <w:b/>
          <w:bCs/>
          <w:color w:val="auto"/>
        </w:rPr>
        <w:t>Podrobný opis predmetu zákazk</w:t>
      </w:r>
      <w:r w:rsidR="0015686B" w:rsidRPr="009E58B7">
        <w:rPr>
          <w:b/>
          <w:bCs/>
          <w:color w:val="auto"/>
        </w:rPr>
        <w:t>y</w:t>
      </w:r>
    </w:p>
    <w:p w14:paraId="2A0657F8" w14:textId="1800468E" w:rsidR="00E61854" w:rsidRPr="00E61854" w:rsidRDefault="00E61854" w:rsidP="00E61854">
      <w:pPr>
        <w:tabs>
          <w:tab w:val="left" w:pos="709"/>
        </w:tabs>
        <w:jc w:val="both"/>
        <w:rPr>
          <w:bCs/>
        </w:rPr>
      </w:pPr>
      <w:bookmarkStart w:id="60" w:name="_Hlk47420701"/>
      <w:r>
        <w:rPr>
          <w:bCs/>
        </w:rPr>
        <w:t xml:space="preserve">Predmetom zákazky </w:t>
      </w:r>
      <w:r w:rsidR="004521F2">
        <w:rPr>
          <w:bCs/>
        </w:rPr>
        <w:t>je</w:t>
      </w:r>
      <w:r w:rsidRPr="00E61854">
        <w:rPr>
          <w:bCs/>
        </w:rPr>
        <w:t xml:space="preserve"> realizáci</w:t>
      </w:r>
      <w:r w:rsidR="004521F2">
        <w:rPr>
          <w:bCs/>
        </w:rPr>
        <w:t>a</w:t>
      </w:r>
      <w:r w:rsidRPr="00E61854">
        <w:rPr>
          <w:bCs/>
        </w:rPr>
        <w:t xml:space="preserve"> stavebných prác vrátane výkonu archeologického pamiatkového výskumu a s </w:t>
      </w:r>
      <w:r w:rsidR="004521F2">
        <w:rPr>
          <w:bCs/>
        </w:rPr>
        <w:t>tým</w:t>
      </w:r>
      <w:r w:rsidRPr="00E61854">
        <w:rPr>
          <w:bCs/>
        </w:rPr>
        <w:t xml:space="preserve"> súvisiacich zemných prác. </w:t>
      </w:r>
    </w:p>
    <w:p w14:paraId="7BE6CC51" w14:textId="0C11CB9A" w:rsidR="00E61854" w:rsidRPr="00E61854" w:rsidRDefault="00E61854" w:rsidP="00E61854">
      <w:pPr>
        <w:tabs>
          <w:tab w:val="left" w:pos="709"/>
        </w:tabs>
        <w:jc w:val="both"/>
        <w:rPr>
          <w:bCs/>
        </w:rPr>
      </w:pPr>
      <w:r w:rsidRPr="00E61854">
        <w:rPr>
          <w:bCs/>
        </w:rPr>
        <w:t xml:space="preserve">Rozsah predmetu zákazky je riešený v projektovej dokumentácii – realizačný projekt stavby „Rekonštrukcia miestnej komunikácie Zelený </w:t>
      </w:r>
      <w:proofErr w:type="spellStart"/>
      <w:r w:rsidRPr="00E61854">
        <w:rPr>
          <w:bCs/>
        </w:rPr>
        <w:t>kríčok</w:t>
      </w:r>
      <w:proofErr w:type="spellEnd"/>
      <w:r w:rsidRPr="00E61854">
        <w:rPr>
          <w:bCs/>
        </w:rPr>
        <w:t>”, spracovanej spoločnosťou DAQE Slovakia s.r.o., Žilina v 03/2018.</w:t>
      </w:r>
    </w:p>
    <w:p w14:paraId="603935D0" w14:textId="0108DC2C" w:rsidR="00E61854" w:rsidRPr="00E61854" w:rsidRDefault="00E61854" w:rsidP="00563D14">
      <w:pPr>
        <w:jc w:val="both"/>
      </w:pPr>
      <w:r w:rsidRPr="00E61854">
        <w:t xml:space="preserve">Predmetom zákazky je kompletná rekonštrukcia líniovej stavby – miestnej komunikácie (ďalej len MK) Zelený </w:t>
      </w:r>
      <w:proofErr w:type="spellStart"/>
      <w:r w:rsidRPr="00E61854">
        <w:t>kríčok</w:t>
      </w:r>
      <w:proofErr w:type="spellEnd"/>
      <w:r w:rsidR="00563D14">
        <w:t xml:space="preserve"> v Trnave</w:t>
      </w:r>
      <w:r w:rsidRPr="00E61854">
        <w:t xml:space="preserve">. V rámci rekonštrukcie projekt uvažuje s opravou samotného telesa miestnej komunikácie v rozsahu od mosta cez Trnávku (úroveň odbočenia na ČS PHM) až po odbočenie na Šrobárovu ulicu resp. na Ulicu Rybníková, vrátane všetkých peších trás, plôch nástupišťa autobusových zastávok, vedľajšej časti miestnej komunikácie vedenej za plochami zelene popri objektoch. Stavebnou úpravou prejdú aj priechody na svetelnej križovatke Ulíc Hospodárska a Zelený </w:t>
      </w:r>
      <w:proofErr w:type="spellStart"/>
      <w:r w:rsidRPr="00E61854">
        <w:t>kríčok</w:t>
      </w:r>
      <w:proofErr w:type="spellEnd"/>
      <w:r w:rsidRPr="00E61854">
        <w:t xml:space="preserve">. Súčasťou stavby bude aj vybudovanie časti </w:t>
      </w:r>
      <w:proofErr w:type="spellStart"/>
      <w:r w:rsidRPr="00E61854">
        <w:t>cyklochodníka</w:t>
      </w:r>
      <w:proofErr w:type="spellEnd"/>
      <w:r w:rsidRPr="00E61854">
        <w:t xml:space="preserve">  v ploche zelene a lávky pre chodcov a cyklistov cez Trnávku. Na novo bude riešená komplet celá zeleň vrátane závlahového systému, obnoví sa sieť verejného osvetlenia, osadené budú nové </w:t>
      </w:r>
      <w:proofErr w:type="spellStart"/>
      <w:r w:rsidRPr="00E61854">
        <w:t>zastávkové</w:t>
      </w:r>
      <w:proofErr w:type="spellEnd"/>
      <w:r w:rsidRPr="00E61854">
        <w:t xml:space="preserve"> prístrešky so zelenými strechami, okrasná fontána, pitná fontána a prvky mobiliáru, betónové zábradlie jestvujúceho cestného mostu prejde sanačnými úpravami, vzdušné vedenie NN bude preložené do zeme, riešená bude aj príprava pre kamerový systém MsP.  </w:t>
      </w:r>
    </w:p>
    <w:p w14:paraId="0DD2461B" w14:textId="77777777" w:rsidR="00E61854" w:rsidRPr="00E61854" w:rsidRDefault="00E61854" w:rsidP="00563D14">
      <w:pPr>
        <w:jc w:val="both"/>
      </w:pPr>
      <w:r w:rsidRPr="00E61854">
        <w:t xml:space="preserve">Komunikácia bude zachovaná ako dvojpruhová, jednosmerná s pridruženým pásom pre autobusovú dopravu. Povrch bude asfaltový, časť preferenčného pásu pre autobusy v rozsahu nástupíšť bude mať </w:t>
      </w:r>
      <w:proofErr w:type="spellStart"/>
      <w:r w:rsidRPr="00E61854">
        <w:t>cementobetónový</w:t>
      </w:r>
      <w:proofErr w:type="spellEnd"/>
      <w:r w:rsidRPr="00E61854">
        <w:t xml:space="preserve"> povrch. Odvodnenie bude riešené do siete uličných vpustov po ľavej krajnici cesty a zároveň aj do vpustov umiestnených na rozhraní pravého jazdného pásu a preferenčného pásu pre autobusy. Ľavú krajnicu bude tvoriť povrchový rigol z </w:t>
      </w:r>
      <w:proofErr w:type="spellStart"/>
      <w:r w:rsidRPr="00E61854">
        <w:t>prídlažby</w:t>
      </w:r>
      <w:proofErr w:type="spellEnd"/>
      <w:r w:rsidRPr="00E61854">
        <w:t xml:space="preserve"> a nasledovať bude vyvýšený cestný obrubník. V mieste pripojenia susedného pozemku (areál s lekárňou) bude na rigol nadväzovať samotná plocha pripojenia až po hranicu pozemku, na ďalších troch miestach, kde majú byť riešené vjazdy k nehnuteľnostiam, bude cestný obrubník uložený s prevýšením 2 cm oproti nivelete cesty. Pravá krajnica bude lemovaná pásom z tzv. </w:t>
      </w:r>
      <w:proofErr w:type="spellStart"/>
      <w:r w:rsidRPr="00E61854">
        <w:t>Kasselských</w:t>
      </w:r>
      <w:proofErr w:type="spellEnd"/>
      <w:r w:rsidRPr="00E61854">
        <w:t xml:space="preserve"> obrubníkov.</w:t>
      </w:r>
    </w:p>
    <w:p w14:paraId="56D82F9B" w14:textId="77777777" w:rsidR="00E61854" w:rsidRPr="00E61854" w:rsidRDefault="00E61854" w:rsidP="00563D14">
      <w:pPr>
        <w:jc w:val="both"/>
      </w:pPr>
      <w:r w:rsidRPr="00E61854">
        <w:t xml:space="preserve">Vedľajšia časť MK Zelený </w:t>
      </w:r>
      <w:proofErr w:type="spellStart"/>
      <w:r w:rsidRPr="00E61854">
        <w:t>kríčok</w:t>
      </w:r>
      <w:proofErr w:type="spellEnd"/>
      <w:r w:rsidRPr="00E61854">
        <w:t xml:space="preserve"> vedená za zeleňou pri objektoch bude po zrekonštruovaní obojsmerná, avšak šírky len 3,0 m, pretože po rekonštrukcii zostane neprejazdná a na úrovni objektu WC sa zaslepí a bude tu urobený tzv. otoč pre autá. Vjazd na komunikáciu bude ako doteraz – odbočením vpravo za mostom cez Trnávku. Výjazd bude takisto v tomto mieste, len odbočením vpravo, ako doteraz. V mieste vjazdu a výjazdu bude riešený bezbariérový priechod pre chodcov formou spomaľovacieho prahu. Ďalší spomaľovací prah bude riešený na úrovni vstupu do galérie Jána </w:t>
      </w:r>
      <w:proofErr w:type="spellStart"/>
      <w:r w:rsidRPr="00E61854">
        <w:t>Koniarka</w:t>
      </w:r>
      <w:proofErr w:type="spellEnd"/>
      <w:r w:rsidRPr="00E61854">
        <w:t xml:space="preserve">. Povrch cesty bude z čadičových kociek kladených do vejáru (ako Ulica </w:t>
      </w:r>
      <w:proofErr w:type="spellStart"/>
      <w:r w:rsidRPr="00E61854">
        <w:t>Halenárska</w:t>
      </w:r>
      <w:proofErr w:type="spellEnd"/>
      <w:r w:rsidRPr="00E61854">
        <w:t xml:space="preserve">). Medzi cestou a objektami je trasovaný chodník šírky 2,25 m, súčasťou komunikácie budú aj dva parkovacie kliny pre pozdĺžne parkovanie jedného resp. dvoch áut a miesto pre vyhnutie sa áut idúcich proti sebe – všetky s povrchom z betónovej dlažby. Obe krajnice cesty bude lemovať rigol z čadičovej dlažby a následne vyvýšený cestný obrubník. </w:t>
      </w:r>
      <w:r w:rsidRPr="00E61854">
        <w:lastRenderedPageBreak/>
        <w:t xml:space="preserve">Komunikácia bude súčasne okrem áut určená aj pre vedenie cyklistov, čo bude vyznačené aj piktogramami na zemi. Na úrovni objektu WC komunikácia skončí, pre zamedzenie prejazdu áut tu bude osadený bezpečnostný stĺpik a ďalej už smerom k rohu objektu ČSOB povedie oficiálna obojsmerná cyklotrasa s asfaltovým povrchom a s odbočením za objektom WC smerom k priechodu v mieste, kde sa stretávajú ulice Zelený </w:t>
      </w:r>
      <w:proofErr w:type="spellStart"/>
      <w:r w:rsidRPr="00E61854">
        <w:t>kríčok</w:t>
      </w:r>
      <w:proofErr w:type="spellEnd"/>
      <w:r w:rsidRPr="00E61854">
        <w:t xml:space="preserve">, Šrobárova a Rybníková.    </w:t>
      </w:r>
    </w:p>
    <w:p w14:paraId="2FFCD2CD" w14:textId="2101A98A" w:rsidR="00E61854" w:rsidRPr="00E61854" w:rsidRDefault="00E61854" w:rsidP="00E61854">
      <w:pPr>
        <w:jc w:val="both"/>
      </w:pPr>
      <w:r w:rsidRPr="00E61854">
        <w:t xml:space="preserve">V celom riešenom území je zabezpečená bezbariérovosť - bezbariérovo sú riešené všetky priechody pre chodcov v súlade s výkresom koordinačnej situácie, oddelenie chodníka pre peších od </w:t>
      </w:r>
      <w:proofErr w:type="spellStart"/>
      <w:r w:rsidRPr="00E61854">
        <w:t>cyklochodníka</w:t>
      </w:r>
      <w:proofErr w:type="spellEnd"/>
      <w:r w:rsidRPr="00E61854">
        <w:t xml:space="preserve"> v miestach ich vzájomného styku (kombináciou varovného a vodiaceho pásu dlažby pre nevidiacich a slabozrakých), bezbariérovo riešené nástupištia BUS zastávok použitím kombinácie varovného a vodiaceho pásu dlažby – vytvorenie bezpečnostného odstupu na ploche nástupišťa.</w:t>
      </w:r>
    </w:p>
    <w:p w14:paraId="112FDC51" w14:textId="77777777" w:rsidR="00E61854" w:rsidRPr="00E61854" w:rsidRDefault="00E61854" w:rsidP="00563D14">
      <w:pPr>
        <w:jc w:val="both"/>
      </w:pPr>
      <w:r w:rsidRPr="00E61854">
        <w:t>Pešie trasy budú riešené s krytom z betónových platní. Na novo bude zrekonštruovaný chodník vedený po ľavej strane cesty v rozsahu až od chodníka s </w:t>
      </w:r>
      <w:proofErr w:type="spellStart"/>
      <w:r w:rsidRPr="00E61854">
        <w:t>cyklochodníkom</w:t>
      </w:r>
      <w:proofErr w:type="spellEnd"/>
      <w:r w:rsidRPr="00E61854">
        <w:t xml:space="preserve"> na svetelnej križovatke. Z dôvodu nevhodného riešenia (nepoužité a nevyhovujúce prvky bezbariérovosti) sa upravia jestvujúce ostrovčeky na svetelnej križovatke pri ČS PHM už aj vrátane vyznačenia </w:t>
      </w:r>
      <w:proofErr w:type="spellStart"/>
      <w:r w:rsidRPr="00E61854">
        <w:t>cyklopriechodu</w:t>
      </w:r>
      <w:proofErr w:type="spellEnd"/>
      <w:r w:rsidRPr="00E61854">
        <w:t xml:space="preserve">. Opravený bude chodník vedený od svetelnej križovatky po pravej strane cesty. Za mostom sa chodník stočí vpravo a popri vedľajšej MK Zelený </w:t>
      </w:r>
      <w:proofErr w:type="spellStart"/>
      <w:r w:rsidRPr="00E61854">
        <w:t>kríčok</w:t>
      </w:r>
      <w:proofErr w:type="spellEnd"/>
      <w:r w:rsidRPr="00E61854">
        <w:t xml:space="preserve"> privedie peších na chodník vedený k objektu ČSOB – ten bude taktiež celý opravený. Opravená bude celá plocha nástupišťa s využitím prvkov bezbariérovosti. Odstránené budú jestvujúce prevádzky drobných podnikateľov. Pre komfortný prejazd cyklistov od svetelnej križovatky mimo trasy pre peších bude od svetelnej križovatky vybudovaný nový </w:t>
      </w:r>
      <w:proofErr w:type="spellStart"/>
      <w:r w:rsidRPr="00E61854">
        <w:t>cyklochodník</w:t>
      </w:r>
      <w:proofErr w:type="spellEnd"/>
      <w:r w:rsidRPr="00E61854">
        <w:t xml:space="preserve">, ktorý bude po most viesť súbežne s trasou pre peších (vzájomne budú oddelené prvkami bezbariérovosti). Pred mostom sa </w:t>
      </w:r>
      <w:proofErr w:type="spellStart"/>
      <w:r w:rsidRPr="00E61854">
        <w:t>cyklochodník</w:t>
      </w:r>
      <w:proofErr w:type="spellEnd"/>
      <w:r w:rsidRPr="00E61854">
        <w:t xml:space="preserve"> odkloní a novo vybudovanou lávkou prejde cez Trnávku a na druhej strane sa pri telese bočnej MK Zelený </w:t>
      </w:r>
      <w:proofErr w:type="spellStart"/>
      <w:r w:rsidRPr="00E61854">
        <w:t>kríčok</w:t>
      </w:r>
      <w:proofErr w:type="spellEnd"/>
      <w:r w:rsidRPr="00E61854">
        <w:t xml:space="preserve"> napojí na túto cestu resp. na </w:t>
      </w:r>
      <w:proofErr w:type="spellStart"/>
      <w:r w:rsidRPr="00E61854">
        <w:t>cyklochodník</w:t>
      </w:r>
      <w:proofErr w:type="spellEnd"/>
      <w:r w:rsidRPr="00E61854">
        <w:t xml:space="preserve"> vedený Bernolákovým parkom. Súčasťou lávky bude aj trasa pre peších, ktorá sa na oboch stranách napojí na jestvujúce trasy. Cyklotrasa a trasa pre peších sa na lávke vzájomne oddelia prvkami bezbariérovosti.  </w:t>
      </w:r>
    </w:p>
    <w:p w14:paraId="7423BABB" w14:textId="77777777" w:rsidR="00E61854" w:rsidRPr="00E61854" w:rsidRDefault="00E61854" w:rsidP="00563D14">
      <w:pPr>
        <w:jc w:val="both"/>
      </w:pPr>
      <w:r w:rsidRPr="00E61854">
        <w:t xml:space="preserve">Súčasťou realizácie lávky bude aj odstránenie jestvujúcich betónových schodov na oboch brehoch a nahradenie novými len na jednej strane – ľavá strana v smere toku potoka, za lávkou. Svahy na oboch stranách budú od jestvujúceho mosta až po nové schodisko spevnené lomovým kameňom osadeným do </w:t>
      </w:r>
      <w:proofErr w:type="spellStart"/>
      <w:r w:rsidRPr="00E61854">
        <w:t>podkladného</w:t>
      </w:r>
      <w:proofErr w:type="spellEnd"/>
      <w:r w:rsidRPr="00E61854">
        <w:t xml:space="preserve"> betónu. Jestvujúce vodovodné potrubia dostanú nové opláštenie. Odvodnenie mosta bude riešené do stredu mosta, kde bude osadený líniový odvodňovací žľab, ktorý bude za mostom vyvedený do potoka. Na oboch krajoch nosnej konštrukcie bude osadené zábradlie z nerezovej ocele. V telese lávky budú vedené chráničky. Celková dĺžka premostenia bude podľa podkladov cca 14,7 m, celková dĺžka mosta cca 22,2 m, šírka medzi zábradliami 4,6 m. Sanačnými prácami prejdú aj oba plno betónové </w:t>
      </w:r>
      <w:proofErr w:type="spellStart"/>
      <w:r w:rsidRPr="00E61854">
        <w:t>bazpečnostné</w:t>
      </w:r>
      <w:proofErr w:type="spellEnd"/>
      <w:r w:rsidRPr="00E61854">
        <w:t xml:space="preserve"> múry na oboch stranách jestvujúceho premostenia Trnávky.       </w:t>
      </w:r>
    </w:p>
    <w:p w14:paraId="19BF97B0" w14:textId="77777777" w:rsidR="00E61854" w:rsidRPr="00E61854" w:rsidRDefault="00E61854" w:rsidP="00563D14">
      <w:pPr>
        <w:jc w:val="both"/>
      </w:pPr>
      <w:r w:rsidRPr="00E61854">
        <w:t xml:space="preserve">V rámci drobnej architektúry a mobiliáru budú v celej lokalite rozmiestnené „lavičky s kvetináčom“, lavičky „na kameni“, odpadkové koše, </w:t>
      </w:r>
      <w:proofErr w:type="spellStart"/>
      <w:r w:rsidRPr="00E61854">
        <w:t>označníky</w:t>
      </w:r>
      <w:proofErr w:type="spellEnd"/>
      <w:r w:rsidRPr="00E61854">
        <w:t xml:space="preserve"> autobusových zastávok, </w:t>
      </w:r>
      <w:proofErr w:type="spellStart"/>
      <w:r w:rsidRPr="00E61854">
        <w:t>cyklostojany</w:t>
      </w:r>
      <w:proofErr w:type="spellEnd"/>
      <w:r w:rsidRPr="00E61854">
        <w:t xml:space="preserve">, </w:t>
      </w:r>
      <w:proofErr w:type="spellStart"/>
      <w:r w:rsidRPr="00E61854">
        <w:t>zastávkové</w:t>
      </w:r>
      <w:proofErr w:type="spellEnd"/>
      <w:r w:rsidRPr="00E61854">
        <w:t xml:space="preserve"> prístrešky vrátane príslušenstva a vegetačnej strechy, pitná a okrasná fontána, svetelná iluminácia zvýrazňujúca vstup do galérie Jána </w:t>
      </w:r>
      <w:proofErr w:type="spellStart"/>
      <w:r w:rsidRPr="00E61854">
        <w:t>Koniarka</w:t>
      </w:r>
      <w:proofErr w:type="spellEnd"/>
      <w:r w:rsidRPr="00E61854">
        <w:t>.</w:t>
      </w:r>
    </w:p>
    <w:p w14:paraId="662B093C" w14:textId="77777777" w:rsidR="00E61854" w:rsidRPr="00E61854" w:rsidRDefault="00E61854" w:rsidP="00563D14">
      <w:pPr>
        <w:jc w:val="both"/>
      </w:pPr>
      <w:r w:rsidRPr="00E61854">
        <w:t xml:space="preserve">Odvodnenie celej lokality Zeleného kríčka bude riešené pozdĺžnymi a priečnymi sklonmi do siete novo osadených uličných vpustov, staré budú vybúrané. V hlavnej trase ulice Zelený </w:t>
      </w:r>
      <w:proofErr w:type="spellStart"/>
      <w:r w:rsidRPr="00E61854">
        <w:t>kríčok</w:t>
      </w:r>
      <w:proofErr w:type="spellEnd"/>
      <w:r w:rsidRPr="00E61854">
        <w:t xml:space="preserve"> je navrhnutých 12 ks bodových uličných vpustov osadených na ľavej krajnici resp. v styku pravého jazdného pruhu a preferenčného pruhu pre autobusy a na odbočení do bočnej uličky Zelený </w:t>
      </w:r>
      <w:proofErr w:type="spellStart"/>
      <w:r w:rsidRPr="00E61854">
        <w:t>kríčok</w:t>
      </w:r>
      <w:proofErr w:type="spellEnd"/>
      <w:r w:rsidRPr="00E61854">
        <w:t xml:space="preserve"> bude osadený jeden líniový odvodňovací žľab. Prípojkami budú napojené na jestvujúcu jednotnú verejnú kanalizáciu DN 400 ťahanú približne stredom hlavnej komunikácie. Vedľajšia časť ulice Zelený </w:t>
      </w:r>
      <w:proofErr w:type="spellStart"/>
      <w:r w:rsidRPr="00E61854">
        <w:t>kríčok</w:t>
      </w:r>
      <w:proofErr w:type="spellEnd"/>
      <w:r w:rsidRPr="00E61854">
        <w:t xml:space="preserve"> bude odvodnená jednostranným sklonom komunikácie k pravej krajnici (smerom k chodníku), kde bude v povrchovom rigole osadených 7 bodových uličných vpustov. Na úrovni objektu verejného WC bude zasa po ľavej strane komunikácie (ešte pred odbočením cyklotrasy) osadený líniový odvodňovací žľab so žľabovým vpustom. Prípojkami budú tieto uličné vpusty a líniový odvodňovací žľab napojené na jednotnú verejnú kanalizáciu DN 300 vedenú touto komunikáciou. Spevnené plochy nástupišťa budú odvodnené do série líniových odvodňovacích žľabov prípadne do plôch zelene cez zapustený parkový obrubník. Žľaby budú dvomi hlavnými prípojkami odkanalizované do hlavného ťahu DN 400 v hlavnej komunikácii. Voda zo striech objektov (3x), ktorá v súčasnosti vyteká na terén, sa zvedie do zeme a prípojkami do kanalizácie, pričom sa osadia lapače strešných splavenín. Zvody zo striech objektov, ktoré už sú odvádzané do kanalizácie (zvody popri vedľajšej ulice Zelený </w:t>
      </w:r>
      <w:proofErr w:type="spellStart"/>
      <w:r w:rsidRPr="00E61854">
        <w:t>kríčok</w:t>
      </w:r>
      <w:proofErr w:type="spellEnd"/>
      <w:r w:rsidRPr="00E61854">
        <w:t xml:space="preserve">) sa doplnia lapačmi strešných splavenín. </w:t>
      </w:r>
    </w:p>
    <w:p w14:paraId="1C0E3BE2" w14:textId="77777777" w:rsidR="00E61854" w:rsidRPr="00E61854" w:rsidRDefault="00E61854" w:rsidP="00563D14">
      <w:pPr>
        <w:jc w:val="both"/>
      </w:pPr>
      <w:r w:rsidRPr="00E61854">
        <w:lastRenderedPageBreak/>
        <w:t xml:space="preserve">Z pohľadu verejného osvetlenia príde k nasledovnému: jestvujúci rozvádzač RVO umiestnený v múre oplotenia pozemku pri vstupe do Bernolákovho sadu sa zdemontuje a nahradí sa novým. Zruší sa aj rozvádzač RS-15 umiestnený vedľa pôvodného RVO a zariadenia parku sa napoja z nového RVO. Jestvujúce stĺpy VO v celej lokalite sa odstránia a budú nahradené novými na nových vybraných miestach  – v závislosti od plnenia funkcie sa osadia rôzne typy VO s rôznymi výškami. </w:t>
      </w:r>
      <w:proofErr w:type="spellStart"/>
      <w:r w:rsidRPr="00E61854">
        <w:t>Nasvietený</w:t>
      </w:r>
      <w:proofErr w:type="spellEnd"/>
      <w:r w:rsidRPr="00E61854">
        <w:t xml:space="preserve"> bude novo umiestnený priechod cez Ulicu Štefániková, na odbočení na Ulicu Šrobárova bude jestvujúci stĺp VO presunutý mimo plánované rozšírenie komunikácie, 1 stĺp bude pridaný aj k priechodu na výjazde zo Zeleného kríčka smerom na Ulicu Rybníková.  </w:t>
      </w:r>
    </w:p>
    <w:p w14:paraId="691C14F5" w14:textId="77777777" w:rsidR="00E61854" w:rsidRPr="00E61854" w:rsidRDefault="00E61854" w:rsidP="00563D14">
      <w:pPr>
        <w:jc w:val="both"/>
      </w:pPr>
      <w:r w:rsidRPr="00E61854">
        <w:t xml:space="preserve">Zeleň lokality bude riešená nasledovne: na základe súhlasu príslušného povoľovacieho orgánu už prebehol výrub vybraných drevín a zachovaním vybraných stromov, projekt ráta s výsadbou nových stromov, trvalkových záhonov, založením nového trávnika a zelenými strechami BUS prístreškov. </w:t>
      </w:r>
    </w:p>
    <w:p w14:paraId="755CDC42" w14:textId="77777777" w:rsidR="00E61854" w:rsidRPr="00E61854" w:rsidRDefault="00E61854" w:rsidP="00563D14">
      <w:pPr>
        <w:jc w:val="both"/>
      </w:pPr>
      <w:r w:rsidRPr="00E61854">
        <w:t xml:space="preserve">V rámci vodných prvkov bude súčasťou okrasná a pitná fontána. Okrasná fontána bude tvorená dláždeným povrchom so 4 podsvietenými tryskami. Súčasťou bude železobetónová </w:t>
      </w:r>
      <w:proofErr w:type="spellStart"/>
      <w:r w:rsidRPr="00E61854">
        <w:t>armatúrna</w:t>
      </w:r>
      <w:proofErr w:type="spellEnd"/>
      <w:r w:rsidRPr="00E61854">
        <w:t xml:space="preserve"> šachta, ktorá bude osadená v blízkosti fontány do zeme a kde sa osadí celé technologické vybavenie k fontáne. Zdrojom vody bude studňa povoľovaná v samostatnom konaní. Odvetranie </w:t>
      </w:r>
      <w:proofErr w:type="spellStart"/>
      <w:r w:rsidRPr="00E61854">
        <w:t>armatúrnej</w:t>
      </w:r>
      <w:proofErr w:type="spellEnd"/>
      <w:r w:rsidRPr="00E61854">
        <w:t xml:space="preserve"> šachty bude riešené pomocou dvoch vetracích potrubí vyvedených nad zem do imitácie odpadkového koša. Fontána bude umiestnená v priestoroch plôch nástupišťa, oproti vstupu do galérie Jána </w:t>
      </w:r>
      <w:proofErr w:type="spellStart"/>
      <w:r w:rsidRPr="00E61854">
        <w:t>Koniarka</w:t>
      </w:r>
      <w:proofErr w:type="spellEnd"/>
      <w:r w:rsidRPr="00E61854">
        <w:t>. Pitná fontána bude umiestnená v blízkosti objektu verejného WC na podklade z dlažby, bude mať tvar vázy. Pitná voda bude privedená z blízkej existujúcej vodomernej šachty, ktorá sa počas rekonštrukčných prác vymení (výmena šachty je riešená v projekte verejného WC v samostatnom konaní).</w:t>
      </w:r>
    </w:p>
    <w:p w14:paraId="067AC757" w14:textId="77777777" w:rsidR="00E61854" w:rsidRPr="00E61854" w:rsidRDefault="00E61854" w:rsidP="00563D14">
      <w:pPr>
        <w:jc w:val="both"/>
      </w:pPr>
      <w:r w:rsidRPr="00E61854">
        <w:t>Časť projektu zaoberajúca sa NN rozvodmi v parku rieši pripojenie zariadení v lokalite na elektrickú sieť – ide o </w:t>
      </w:r>
      <w:proofErr w:type="spellStart"/>
      <w:r w:rsidRPr="00E61854">
        <w:t>infokiosky</w:t>
      </w:r>
      <w:proofErr w:type="spellEnd"/>
      <w:r w:rsidRPr="00E61854">
        <w:t xml:space="preserve"> a reklamné panely v BUS zastávkach, </w:t>
      </w:r>
      <w:proofErr w:type="spellStart"/>
      <w:r w:rsidRPr="00E61854">
        <w:t>označníky</w:t>
      </w:r>
      <w:proofErr w:type="spellEnd"/>
      <w:r w:rsidRPr="00E61854">
        <w:t xml:space="preserve">, iluminačné osvetlenie a osvetlenie stromu, zariadenie </w:t>
      </w:r>
      <w:proofErr w:type="spellStart"/>
      <w:r w:rsidRPr="00E61854">
        <w:t>elektrošachty</w:t>
      </w:r>
      <w:proofErr w:type="spellEnd"/>
      <w:r w:rsidRPr="00E61854">
        <w:t xml:space="preserve"> fontány a studne spolu so závlahovým systémom. Presné technické riešenie je uvedené v technickej správe k príslušnému stavebnému objektu.   </w:t>
      </w:r>
    </w:p>
    <w:p w14:paraId="2F3E15B8" w14:textId="262712AD" w:rsidR="00E61854" w:rsidRPr="00E61854" w:rsidRDefault="00027001" w:rsidP="00563D14">
      <w:pPr>
        <w:jc w:val="both"/>
      </w:pPr>
      <w:r w:rsidRPr="00027001">
        <w:t>V rámci stavby je navrhovaná aj prestavba jestvujúceho objektu verejného WC a prístavba prevádzkových priestorov – kiosku. Navrhovanou stavbou vznikne jednopodlažný, podpivničený objekt, zastrešený kombináciou plochých striech. Prestavba rieši dispozičné riešenie existujúceho jednopodlažného podzemného objektu „verejného WC“, ktorý je čiastočne zapustený do terénu.</w:t>
      </w:r>
      <w:r w:rsidR="00E61854" w:rsidRPr="00E61854">
        <w:t xml:space="preserve"> Prístavbou budú vyhotovené dve prevádzky a WC pre imobilných. Strechy objektu budú </w:t>
      </w:r>
      <w:proofErr w:type="spellStart"/>
      <w:r w:rsidR="00E61854" w:rsidRPr="00E61854">
        <w:t>pochôdzne</w:t>
      </w:r>
      <w:proofErr w:type="spellEnd"/>
      <w:r w:rsidR="00E61854" w:rsidRPr="00E61854">
        <w:t xml:space="preserve"> a budú vytvárať dve terasy nad pôvodnou a nad pristavovanou časťou objektu a budú schodiskom prístupné verejnosti. V rámci stavby budú vyhotovené nové rozvody elektriny, vody, kanalizácie, plynu, kúrenia, rekuperácie, nová elektrická prípojka a splašková kanalizačná prípojka, ktorá bude jednotná s dažďovou kanalizáciou. Vodovodná prípojka ostáva zachovaná a časť plynovej prípojky sa preloží. </w:t>
      </w:r>
    </w:p>
    <w:p w14:paraId="7BD407C3" w14:textId="77777777" w:rsidR="00E61854" w:rsidRPr="00E61854" w:rsidRDefault="00E61854" w:rsidP="00563D14">
      <w:pPr>
        <w:jc w:val="both"/>
      </w:pPr>
      <w:r w:rsidRPr="00E61854">
        <w:t xml:space="preserve">Rekonštrukcia bude prebiehať vo viacerých etapách v zmysle plánu organizácie výstavby. V závere stavebných prác bude osadené a vyznačené trvalé dopravné značenie. Konštrukčné zloženia všetkých navrhovaných spevnených plôch sú zrejmé z projektovej dokumentácie. </w:t>
      </w:r>
    </w:p>
    <w:p w14:paraId="702D3BD3" w14:textId="77777777" w:rsidR="00C448DE" w:rsidRDefault="00C448DE" w:rsidP="00E61854">
      <w:pPr>
        <w:jc w:val="both"/>
      </w:pPr>
    </w:p>
    <w:p w14:paraId="103AAE77" w14:textId="5DB47D06" w:rsidR="00E61854" w:rsidRPr="00E61854" w:rsidRDefault="00E61854" w:rsidP="00E61854">
      <w:pPr>
        <w:jc w:val="both"/>
        <w:rPr>
          <w:bCs/>
        </w:rPr>
      </w:pPr>
      <w:r w:rsidRPr="00E61854">
        <w:t>Stavba je členená na stavebné objekty:</w:t>
      </w:r>
    </w:p>
    <w:p w14:paraId="3643D0FD" w14:textId="77777777" w:rsidR="00E61854" w:rsidRPr="00E61854" w:rsidRDefault="00E61854" w:rsidP="00E61854">
      <w:pPr>
        <w:rPr>
          <w:b/>
        </w:rPr>
      </w:pPr>
      <w:r w:rsidRPr="00E61854">
        <w:rPr>
          <w:b/>
        </w:rPr>
        <w:t>Komunikácie, chodníky a spevnené plochy</w:t>
      </w:r>
    </w:p>
    <w:p w14:paraId="62B557DE" w14:textId="77777777" w:rsidR="00E61854" w:rsidRPr="00E61854" w:rsidRDefault="00E61854" w:rsidP="00E61854">
      <w:pPr>
        <w:rPr>
          <w:b/>
        </w:rPr>
      </w:pPr>
      <w:proofErr w:type="spellStart"/>
      <w:r w:rsidRPr="00E61854">
        <w:rPr>
          <w:b/>
        </w:rPr>
        <w:t>Zastávkové</w:t>
      </w:r>
      <w:proofErr w:type="spellEnd"/>
      <w:r w:rsidRPr="00E61854">
        <w:rPr>
          <w:b/>
        </w:rPr>
        <w:t xml:space="preserve"> prístrešky a ich vybavenie</w:t>
      </w:r>
    </w:p>
    <w:p w14:paraId="61F8D74F" w14:textId="77777777" w:rsidR="00E61854" w:rsidRPr="00E61854" w:rsidRDefault="00E61854" w:rsidP="00E61854">
      <w:pPr>
        <w:rPr>
          <w:b/>
        </w:rPr>
      </w:pPr>
      <w:r w:rsidRPr="00E61854">
        <w:rPr>
          <w:b/>
        </w:rPr>
        <w:t>Lávka pre peších a cyklistov ponad Trnávku</w:t>
      </w:r>
    </w:p>
    <w:p w14:paraId="2268CE9D" w14:textId="77777777" w:rsidR="00E61854" w:rsidRPr="00E61854" w:rsidRDefault="00E61854" w:rsidP="00E61854">
      <w:pPr>
        <w:rPr>
          <w:b/>
        </w:rPr>
      </w:pPr>
      <w:r w:rsidRPr="00E61854">
        <w:rPr>
          <w:b/>
        </w:rPr>
        <w:t>Preložka NN vzdušného vedenia do zeme</w:t>
      </w:r>
    </w:p>
    <w:p w14:paraId="29CB1981" w14:textId="77777777" w:rsidR="00E61854" w:rsidRPr="00E61854" w:rsidRDefault="00E61854" w:rsidP="00E61854">
      <w:pPr>
        <w:rPr>
          <w:b/>
        </w:rPr>
      </w:pPr>
      <w:r w:rsidRPr="00E61854">
        <w:rPr>
          <w:b/>
        </w:rPr>
        <w:t>Verejné osvetlenie</w:t>
      </w:r>
    </w:p>
    <w:p w14:paraId="6F9E33BD" w14:textId="77777777" w:rsidR="00E61854" w:rsidRPr="00E61854" w:rsidRDefault="00E61854" w:rsidP="00E61854">
      <w:pPr>
        <w:rPr>
          <w:b/>
        </w:rPr>
      </w:pPr>
      <w:r w:rsidRPr="00E61854">
        <w:rPr>
          <w:b/>
        </w:rPr>
        <w:t>Verejné WC s kioskom</w:t>
      </w:r>
    </w:p>
    <w:p w14:paraId="2333DD9C" w14:textId="77777777" w:rsidR="00E61854" w:rsidRPr="00E61854" w:rsidRDefault="00E61854" w:rsidP="00E61854">
      <w:pPr>
        <w:rPr>
          <w:b/>
        </w:rPr>
      </w:pPr>
      <w:r w:rsidRPr="00E61854">
        <w:rPr>
          <w:b/>
        </w:rPr>
        <w:t>Odvodnenie povrchov, odvodnenie striech objektov</w:t>
      </w:r>
    </w:p>
    <w:p w14:paraId="17C97E92" w14:textId="77777777" w:rsidR="00E61854" w:rsidRPr="00E61854" w:rsidRDefault="00E61854" w:rsidP="00E61854">
      <w:pPr>
        <w:rPr>
          <w:b/>
        </w:rPr>
      </w:pPr>
      <w:r w:rsidRPr="00E61854">
        <w:rPr>
          <w:b/>
        </w:rPr>
        <w:t>Príprava pre kamerový systém</w:t>
      </w:r>
    </w:p>
    <w:p w14:paraId="280952CD" w14:textId="77777777" w:rsidR="00E61854" w:rsidRPr="00E61854" w:rsidRDefault="00E61854" w:rsidP="00E61854">
      <w:pPr>
        <w:rPr>
          <w:b/>
        </w:rPr>
      </w:pPr>
      <w:r w:rsidRPr="00E61854">
        <w:rPr>
          <w:b/>
        </w:rPr>
        <w:t>Sadové úpravy</w:t>
      </w:r>
    </w:p>
    <w:p w14:paraId="08BA38F3" w14:textId="77777777" w:rsidR="00E61854" w:rsidRPr="00E61854" w:rsidRDefault="00E61854" w:rsidP="00E61854">
      <w:pPr>
        <w:rPr>
          <w:b/>
        </w:rPr>
      </w:pPr>
      <w:r w:rsidRPr="00E61854">
        <w:rPr>
          <w:b/>
        </w:rPr>
        <w:t>Závlahový systém</w:t>
      </w:r>
    </w:p>
    <w:p w14:paraId="6B2777C6" w14:textId="77777777" w:rsidR="00E61854" w:rsidRPr="00E61854" w:rsidRDefault="00E61854" w:rsidP="00E61854">
      <w:pPr>
        <w:rPr>
          <w:b/>
        </w:rPr>
      </w:pPr>
      <w:r w:rsidRPr="00E61854">
        <w:rPr>
          <w:b/>
        </w:rPr>
        <w:t>Studňa</w:t>
      </w:r>
    </w:p>
    <w:p w14:paraId="642ADB4B" w14:textId="77777777" w:rsidR="00E61854" w:rsidRPr="00E61854" w:rsidRDefault="00E61854" w:rsidP="00E61854">
      <w:pPr>
        <w:rPr>
          <w:b/>
        </w:rPr>
      </w:pPr>
      <w:r w:rsidRPr="00E61854">
        <w:rPr>
          <w:b/>
        </w:rPr>
        <w:t>Fontána</w:t>
      </w:r>
    </w:p>
    <w:p w14:paraId="5B2BA988" w14:textId="77777777" w:rsidR="00E61854" w:rsidRPr="00E61854" w:rsidRDefault="00E61854" w:rsidP="00E61854">
      <w:pPr>
        <w:rPr>
          <w:b/>
        </w:rPr>
      </w:pPr>
      <w:r w:rsidRPr="00E61854">
        <w:rPr>
          <w:b/>
        </w:rPr>
        <w:t>Pitná fontána</w:t>
      </w:r>
    </w:p>
    <w:p w14:paraId="3513A5B7" w14:textId="77777777" w:rsidR="00E61854" w:rsidRPr="00E61854" w:rsidRDefault="00E61854" w:rsidP="00E61854">
      <w:pPr>
        <w:rPr>
          <w:b/>
        </w:rPr>
      </w:pPr>
      <w:r w:rsidRPr="00E61854">
        <w:rPr>
          <w:b/>
        </w:rPr>
        <w:t>Vonkajšie NN rozvody v parku</w:t>
      </w:r>
    </w:p>
    <w:p w14:paraId="5675607A" w14:textId="77777777" w:rsidR="00191832" w:rsidRDefault="00191832" w:rsidP="00E61854">
      <w:pPr>
        <w:pStyle w:val="Odrazka"/>
        <w:numPr>
          <w:ilvl w:val="0"/>
          <w:numId w:val="0"/>
        </w:numPr>
        <w:spacing w:line="276" w:lineRule="auto"/>
        <w:rPr>
          <w:rFonts w:cs="Calibri"/>
          <w:lang w:eastAsia="sk-SK"/>
        </w:rPr>
      </w:pPr>
    </w:p>
    <w:p w14:paraId="4DC9391E" w14:textId="5E615136" w:rsidR="00E61854" w:rsidRPr="00E61854" w:rsidRDefault="00E61854" w:rsidP="00E61854">
      <w:pPr>
        <w:pStyle w:val="Odrazka"/>
        <w:numPr>
          <w:ilvl w:val="0"/>
          <w:numId w:val="0"/>
        </w:numPr>
        <w:spacing w:line="276" w:lineRule="auto"/>
        <w:rPr>
          <w:rFonts w:cs="Calibri"/>
        </w:rPr>
      </w:pPr>
      <w:r w:rsidRPr="00E61854">
        <w:rPr>
          <w:rFonts w:cs="Calibri"/>
          <w:lang w:eastAsia="sk-SK"/>
        </w:rPr>
        <w:t xml:space="preserve">Podrobnejšie, </w:t>
      </w:r>
      <w:r w:rsidRPr="00E61854">
        <w:rPr>
          <w:rFonts w:cs="Calibri"/>
        </w:rPr>
        <w:t xml:space="preserve">viď projektová dokumentácia. </w:t>
      </w:r>
    </w:p>
    <w:p w14:paraId="2D7073A2" w14:textId="56436835" w:rsidR="00E61854" w:rsidRDefault="0049067D" w:rsidP="00E61854">
      <w:pPr>
        <w:jc w:val="both"/>
      </w:pPr>
      <w:r>
        <w:rPr>
          <w:highlight w:val="lightGray"/>
        </w:rPr>
        <w:lastRenderedPageBreak/>
        <w:t xml:space="preserve">Súčasťou realizácie bude </w:t>
      </w:r>
      <w:r w:rsidR="00E61854" w:rsidRPr="006F4F41">
        <w:rPr>
          <w:highlight w:val="lightGray"/>
        </w:rPr>
        <w:t xml:space="preserve">v zmysle pamiatkového zákona aj </w:t>
      </w:r>
      <w:r w:rsidR="00E61854" w:rsidRPr="006F4F41">
        <w:rPr>
          <w:b/>
          <w:bCs/>
          <w:highlight w:val="lightGray"/>
          <w:u w:val="single"/>
        </w:rPr>
        <w:t>výkon pamiatkového archeologického výskumu</w:t>
      </w:r>
      <w:r w:rsidR="00E61854" w:rsidRPr="006F4F41">
        <w:rPr>
          <w:highlight w:val="lightGray"/>
        </w:rPr>
        <w:t>, ktorý bude realizovaný v troch etapách, a s nimi súvisiacich zemných prác vrátane odvozu prebytočnej zeminy a spätného zásypu. Jeho rozsah je zrejmý z priloženého Rozhodnutia Krajského pamiatkového úradu v Trnave pod číslom KPUTT-2018/15639-2/60826/</w:t>
      </w:r>
      <w:proofErr w:type="spellStart"/>
      <w:r w:rsidR="00E61854" w:rsidRPr="006F4F41">
        <w:rPr>
          <w:highlight w:val="lightGray"/>
        </w:rPr>
        <w:t>Grz</w:t>
      </w:r>
      <w:proofErr w:type="spellEnd"/>
      <w:r w:rsidR="00E61854" w:rsidRPr="006F4F41">
        <w:rPr>
          <w:highlight w:val="lightGray"/>
        </w:rPr>
        <w:t xml:space="preserve"> zo dňa 30.7.2018. </w:t>
      </w:r>
      <w:r w:rsidR="006F4F41" w:rsidRPr="006F4F41">
        <w:rPr>
          <w:highlight w:val="lightGray"/>
        </w:rPr>
        <w:t>Ú</w:t>
      </w:r>
      <w:r w:rsidR="00563D14" w:rsidRPr="006F4F41">
        <w:rPr>
          <w:highlight w:val="lightGray"/>
        </w:rPr>
        <w:t xml:space="preserve">spešný </w:t>
      </w:r>
      <w:r w:rsidR="006F4F41" w:rsidRPr="006F4F41">
        <w:rPr>
          <w:highlight w:val="lightGray"/>
        </w:rPr>
        <w:t>u</w:t>
      </w:r>
      <w:r w:rsidR="00E61854" w:rsidRPr="006F4F41">
        <w:rPr>
          <w:highlight w:val="lightGray"/>
        </w:rPr>
        <w:t>chádzač si pre danú činnosť zabezpečí právnickú osobu oprávnenú vykonávať archeologické výskumy a prostredníctvom tejto osoby zabezpečí aj všetky doklady a dokumentácie, ktorých rozsah a spracovanie vyplýva z Rozhodnutia KPÚ v Trnave.</w:t>
      </w:r>
      <w:r w:rsidR="00E61854" w:rsidRPr="00E61854">
        <w:t xml:space="preserve"> </w:t>
      </w:r>
    </w:p>
    <w:p w14:paraId="1AB1794E" w14:textId="1BDF1D15" w:rsidR="007A4C37" w:rsidRDefault="00ED7B42" w:rsidP="00E61854">
      <w:pPr>
        <w:jc w:val="both"/>
      </w:pPr>
      <w:r w:rsidRPr="00000D7D">
        <w:rPr>
          <w:highlight w:val="lightGray"/>
        </w:rPr>
        <w:t xml:space="preserve">Cena za vykonanie archeologického výskumu bude </w:t>
      </w:r>
      <w:r w:rsidR="003E7F25" w:rsidRPr="00000D7D">
        <w:rPr>
          <w:highlight w:val="lightGray"/>
        </w:rPr>
        <w:t xml:space="preserve">predmetom samostatnej cenovej kalkulácie, ktorú </w:t>
      </w:r>
      <w:r w:rsidR="00B76269" w:rsidRPr="00000D7D">
        <w:rPr>
          <w:highlight w:val="lightGray"/>
        </w:rPr>
        <w:t>spracuje a p</w:t>
      </w:r>
      <w:r w:rsidR="003E7F25" w:rsidRPr="00000D7D">
        <w:rPr>
          <w:highlight w:val="lightGray"/>
        </w:rPr>
        <w:t>redloží zhotoviteľ</w:t>
      </w:r>
      <w:r w:rsidR="000206E7">
        <w:rPr>
          <w:highlight w:val="lightGray"/>
        </w:rPr>
        <w:t>/úspešný uchádzač</w:t>
      </w:r>
      <w:r w:rsidR="00B76269" w:rsidRPr="00000D7D">
        <w:rPr>
          <w:highlight w:val="lightGray"/>
        </w:rPr>
        <w:t xml:space="preserve"> v súlade s</w:t>
      </w:r>
      <w:r w:rsidR="00000D7D" w:rsidRPr="00000D7D">
        <w:rPr>
          <w:highlight w:val="lightGray"/>
        </w:rPr>
        <w:t>o samostatným ustanovením zmluvy o</w:t>
      </w:r>
      <w:r w:rsidR="00BB0518">
        <w:rPr>
          <w:highlight w:val="lightGray"/>
        </w:rPr>
        <w:t> </w:t>
      </w:r>
      <w:r w:rsidR="00000D7D" w:rsidRPr="00000D7D">
        <w:rPr>
          <w:highlight w:val="lightGray"/>
        </w:rPr>
        <w:t>dielo</w:t>
      </w:r>
      <w:r w:rsidR="00BB0518">
        <w:rPr>
          <w:highlight w:val="lightGray"/>
        </w:rPr>
        <w:t xml:space="preserve"> (čl. 14)</w:t>
      </w:r>
      <w:r w:rsidR="00000D7D" w:rsidRPr="001315B0">
        <w:rPr>
          <w:highlight w:val="lightGray"/>
        </w:rPr>
        <w:t>.</w:t>
      </w:r>
      <w:r w:rsidR="007A4C37" w:rsidRPr="001315B0">
        <w:rPr>
          <w:highlight w:val="lightGray"/>
        </w:rPr>
        <w:t xml:space="preserve"> </w:t>
      </w:r>
      <w:r w:rsidR="00C8409E" w:rsidRPr="00C8409E">
        <w:rPr>
          <w:highlight w:val="lightGray"/>
        </w:rPr>
        <w:t>Cenová kalkulácia za vykonanie archeologického výskumu bude podkladom pre zmenu zmluvy podľa § 18 ods. 1 písm. a) zákona č. 343/2015 Z. z. o verejnom obstarávaní a o zmene a doplnení niektorých zákonov v platnom znení a bude zrealizovaná formou dodatku k zmluve o dielo.</w:t>
      </w:r>
    </w:p>
    <w:p w14:paraId="11E0014A" w14:textId="77777777" w:rsidR="00C8409E" w:rsidRDefault="00C615BB" w:rsidP="00E61854">
      <w:pPr>
        <w:jc w:val="both"/>
        <w:rPr>
          <w:highlight w:val="lightGray"/>
        </w:rPr>
      </w:pPr>
      <w:r w:rsidRPr="00C615BB">
        <w:rPr>
          <w:highlight w:val="lightGray"/>
        </w:rPr>
        <w:t>Cena za vykonanie archeologického výskumu v rozsahu podľa Rozhodnutia Krajského pamiatkového úradu v Trnave pod číslom KPUTT-2018/15639-2/60826/</w:t>
      </w:r>
      <w:proofErr w:type="spellStart"/>
      <w:r w:rsidRPr="00C615BB">
        <w:rPr>
          <w:highlight w:val="lightGray"/>
        </w:rPr>
        <w:t>Grz</w:t>
      </w:r>
      <w:proofErr w:type="spellEnd"/>
      <w:r w:rsidRPr="00C615BB">
        <w:rPr>
          <w:highlight w:val="lightGray"/>
        </w:rPr>
        <w:t xml:space="preserve"> zo dňa 30.7.2018 </w:t>
      </w:r>
      <w:r w:rsidR="00272FE5">
        <w:rPr>
          <w:highlight w:val="lightGray"/>
        </w:rPr>
        <w:t>nesmie presiahnuť sumu</w:t>
      </w:r>
      <w:r w:rsidRPr="00C615BB">
        <w:rPr>
          <w:highlight w:val="lightGray"/>
        </w:rPr>
        <w:t xml:space="preserve"> 22 000 eur bez DPH.</w:t>
      </w:r>
    </w:p>
    <w:p w14:paraId="4E10E511" w14:textId="079BFBE2" w:rsidR="00E61854" w:rsidRPr="00E61854" w:rsidRDefault="003E7F25" w:rsidP="00CD6702">
      <w:pPr>
        <w:jc w:val="both"/>
        <w:rPr>
          <w:highlight w:val="yellow"/>
        </w:rPr>
      </w:pPr>
      <w:r>
        <w:t xml:space="preserve"> </w:t>
      </w:r>
    </w:p>
    <w:p w14:paraId="7930A77F" w14:textId="249A5249" w:rsidR="00E61854" w:rsidRPr="00E61854" w:rsidRDefault="00E61854" w:rsidP="00E61854">
      <w:pPr>
        <w:pStyle w:val="Zarkazkladnhotextu2"/>
        <w:tabs>
          <w:tab w:val="num" w:pos="709"/>
        </w:tabs>
        <w:spacing w:line="276" w:lineRule="auto"/>
        <w:ind w:left="0" w:right="113"/>
        <w:rPr>
          <w:rFonts w:ascii="Calibri" w:hAnsi="Calibri" w:cs="Calibri"/>
          <w:b/>
          <w:sz w:val="22"/>
          <w:szCs w:val="22"/>
        </w:rPr>
      </w:pPr>
      <w:r w:rsidRPr="00E61854">
        <w:rPr>
          <w:rFonts w:ascii="Calibri" w:hAnsi="Calibri" w:cs="Calibri"/>
          <w:b/>
          <w:sz w:val="22"/>
          <w:szCs w:val="22"/>
        </w:rPr>
        <w:t>Súčasťou zákazky budú:</w:t>
      </w:r>
    </w:p>
    <w:p w14:paraId="5A96A9AC" w14:textId="2F6887E0" w:rsidR="00E61854" w:rsidRDefault="00E61854"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E61854">
        <w:t xml:space="preserve">geodetické vytýčenie stavby, </w:t>
      </w:r>
      <w:proofErr w:type="spellStart"/>
      <w:r w:rsidRPr="00E61854">
        <w:t>porealizačné</w:t>
      </w:r>
      <w:proofErr w:type="spellEnd"/>
      <w:r w:rsidRPr="00E61854">
        <w:t xml:space="preserve"> zameranie, projekt skutočného vyhotovenia a geometrický plán (3x), vyhotovené odborne spôsobilým geodetom, v rámci </w:t>
      </w:r>
      <w:proofErr w:type="spellStart"/>
      <w:r w:rsidRPr="00E61854">
        <w:t>porealizačného</w:t>
      </w:r>
      <w:proofErr w:type="spellEnd"/>
      <w:r w:rsidRPr="00E61854">
        <w:t xml:space="preserve"> zamerania stavby požadujeme zamerať napr. objekty, trasy chodníkov a prípojky inžinierskych sietí, vrátane šácht, stožiarov, skriniek, komunikácií, spevnených plôch, zelene (stromy, trávnik) a terénnych úprav a pod.,</w:t>
      </w:r>
    </w:p>
    <w:p w14:paraId="583171A4" w14:textId="0B7AA552" w:rsidR="00C934E3" w:rsidRPr="00E61854" w:rsidRDefault="00C934E3"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C934E3">
        <w:t xml:space="preserve">zhotovenie prípadného podrobnejšieho projektu/dielenskej dokumentácie (ak </w:t>
      </w:r>
      <w:r>
        <w:t>bude</w:t>
      </w:r>
      <w:r w:rsidRPr="00C934E3">
        <w:t xml:space="preserve"> pri realizácii Diela potrebný),</w:t>
      </w:r>
    </w:p>
    <w:p w14:paraId="60F8131C" w14:textId="77777777" w:rsidR="00E61854" w:rsidRPr="00E61854" w:rsidRDefault="00E61854"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E61854">
        <w:t>kontrolné geodetické merania počas výstavby diela,</w:t>
      </w:r>
    </w:p>
    <w:p w14:paraId="2801FB08" w14:textId="77777777" w:rsidR="00E61854" w:rsidRPr="00E61854" w:rsidRDefault="00E61854" w:rsidP="00E61854">
      <w:pPr>
        <w:pStyle w:val="Odsekzoznamu"/>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2304"/>
          <w:tab w:val="left" w:pos="3456"/>
          <w:tab w:val="left" w:pos="4608"/>
          <w:tab w:val="left" w:pos="5760"/>
          <w:tab w:val="left" w:pos="6912"/>
          <w:tab w:val="left" w:pos="8064"/>
        </w:tabs>
        <w:autoSpaceDE w:val="0"/>
        <w:autoSpaceDN w:val="0"/>
        <w:adjustRightInd w:val="0"/>
        <w:spacing w:line="276" w:lineRule="auto"/>
        <w:ind w:left="284" w:right="113" w:hanging="284"/>
        <w:jc w:val="both"/>
      </w:pPr>
      <w:r w:rsidRPr="00E61854">
        <w:rPr>
          <w:snapToGrid w:val="0"/>
        </w:rPr>
        <w:t>pred realizáciou stavby vytýčenie inžinierskych sietí jednotlivými správcami. Zemné práce v ochranných pásmach inžinierskych sietí sa musia vykonávať so zvýšenou opatrnosťou,</w:t>
      </w:r>
    </w:p>
    <w:p w14:paraId="6F081DEC" w14:textId="77777777" w:rsidR="00E61854" w:rsidRPr="00E61854" w:rsidRDefault="00E61854"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jc w:val="both"/>
      </w:pPr>
      <w:r w:rsidRPr="00E61854">
        <w:t>vypracovanie plánu užívania verejnej práce so zohľadnením všetkých okolností na bezporuchové užívanie diela,</w:t>
      </w:r>
    </w:p>
    <w:p w14:paraId="2570D388" w14:textId="77777777" w:rsidR="00E61854" w:rsidRPr="00E61854" w:rsidRDefault="00E61854"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E61854">
        <w:t>vypracovanie plánu bezpečnosti a ochrany zdravia pri práci,</w:t>
      </w:r>
    </w:p>
    <w:p w14:paraId="746FD85A" w14:textId="15167F10" w:rsidR="00E61854" w:rsidRPr="00E61854" w:rsidRDefault="00D039F9"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t>vykonanie</w:t>
      </w:r>
      <w:r w:rsidR="00E61854" w:rsidRPr="00E61854">
        <w:t xml:space="preserve"> pamiatkového archeologického výskumu v zmysle rozhodnutia Krajského pamiatkového úradu pod číslom KPUTT-2018/15639-2/60826/</w:t>
      </w:r>
      <w:proofErr w:type="spellStart"/>
      <w:r w:rsidR="00E61854" w:rsidRPr="00E61854">
        <w:t>Grz</w:t>
      </w:r>
      <w:proofErr w:type="spellEnd"/>
      <w:r w:rsidR="00E61854" w:rsidRPr="00E61854">
        <w:t xml:space="preserve"> zo dňa 30.7.2018,</w:t>
      </w:r>
    </w:p>
    <w:p w14:paraId="01CBEDA2" w14:textId="51C6DADE" w:rsidR="00E61854" w:rsidRPr="00E61854" w:rsidRDefault="00E61854"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rPr>
          <w:u w:val="single"/>
        </w:rPr>
      </w:pPr>
      <w:r w:rsidRPr="00E61854">
        <w:t xml:space="preserve">činnosti v rámci plánu organizácie výstavby - vrátane opatrení potrebných na zabezpečenie bezpečnosti verejnosti, v rámci PD je vypracovaný POV, ale uchádzač môže  predložiť svoj návrh plánu organizácie výstavby s podrobným riešením postupov výstavby vrátane zariadenia staveniska a tento musí byť </w:t>
      </w:r>
      <w:proofErr w:type="spellStart"/>
      <w:r w:rsidRPr="00E61854">
        <w:t>odklonzultovaný</w:t>
      </w:r>
      <w:proofErr w:type="spellEnd"/>
      <w:r w:rsidRPr="00E61854">
        <w:t xml:space="preserve"> a odsúhlasený objednávateľom, PZ ODI, zástupcami </w:t>
      </w:r>
      <w:proofErr w:type="spellStart"/>
      <w:r w:rsidRPr="00E61854">
        <w:t>Arrivy</w:t>
      </w:r>
      <w:proofErr w:type="spellEnd"/>
      <w:r w:rsidRPr="00E61854">
        <w:t xml:space="preserve"> a pod.</w:t>
      </w:r>
    </w:p>
    <w:p w14:paraId="076819ED" w14:textId="77777777" w:rsidR="00E61854" w:rsidRPr="00E61854" w:rsidRDefault="00E61854"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jc w:val="both"/>
      </w:pPr>
      <w:r w:rsidRPr="00E61854">
        <w:t>vypracovanie plánu užívania verejnej práce so zohľadnením všetkých okolností na bezporuchové užívanie diela,</w:t>
      </w:r>
    </w:p>
    <w:p w14:paraId="3FB743CF" w14:textId="3F558E6C" w:rsidR="00E61854" w:rsidRPr="00E61854" w:rsidRDefault="00E61854"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pPr>
      <w:r w:rsidRPr="00E61854">
        <w:t>zabezpečenie a výkon koordinátora dokumentácie, koordinátora bezpečnosti práce a vypracovanie plánu bezpečnosti a ochrany zdravia pri práci, ktorý ustanoví pravidlá na vykonávanie prác na stavenisku v zmysle Nariadenia vlády Slovenskej republiky č. 396/2006 Z. z. NR SR v znení príslušných ustanovení,</w:t>
      </w:r>
    </w:p>
    <w:p w14:paraId="74B13B32" w14:textId="77777777" w:rsidR="00E61854" w:rsidRPr="00E61854" w:rsidRDefault="00E61854" w:rsidP="00E61854">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E61854">
        <w:t>všetky ostatné súvisiace práce a dodávky, vyplývajúce z PD a všeobecných technologických predpisov a postupov.</w:t>
      </w:r>
    </w:p>
    <w:p w14:paraId="4E38EA5E" w14:textId="5045A511" w:rsidR="00E61854" w:rsidRPr="00E61854" w:rsidRDefault="00E61854" w:rsidP="00E61854">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E61854">
        <w:rPr>
          <w:rFonts w:eastAsia="Times New Roman"/>
        </w:rPr>
        <w:t xml:space="preserve">Práce v zmysle požiadaviek verejného obstarávateľa a v zmysle projektovej dokumentácie, ktorá je súčasťou týchto súťažných podkladov, musia byť realizované v súlade so špecifickými podmienkami zákona  č. 50/76 Zb. o územnom plánovaní a stavebnom poriadku (stavebný zákon) v platnom znení, zákona č. 525/2003 Z. z. o štátnej správe starostlivosti o životné prostredie, zákona č. 364/2004 Z. z. o vodách. Na bezpečnosť a ochranu zdravia pri práci sa vzťahujú špecifické ustanovenia zákona č. 124/2006 </w:t>
      </w:r>
      <w:r w:rsidRPr="00E61854">
        <w:rPr>
          <w:rFonts w:eastAsia="Times New Roman"/>
        </w:rPr>
        <w:lastRenderedPageBreak/>
        <w:t>Z. z. o bezpečnosti a ochrane zdravia pri práci a o zmene a doplnení niektorých zákonov v platnom znení. Ďalej je nutné sa riadiť 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taktiež ustanovenia zákona č. 254/1998 Z. z. o verejných prácach v platnom znení.</w:t>
      </w:r>
    </w:p>
    <w:p w14:paraId="78840611" w14:textId="77777777" w:rsidR="00E61854" w:rsidRPr="00E61854" w:rsidRDefault="00E61854" w:rsidP="00E61854">
      <w:pPr>
        <w:widowControl w:val="0"/>
        <w:tabs>
          <w:tab w:val="left" w:pos="540"/>
          <w:tab w:val="left" w:pos="720"/>
          <w:tab w:val="left" w:pos="2304"/>
          <w:tab w:val="left" w:pos="3456"/>
          <w:tab w:val="left" w:pos="4608"/>
          <w:tab w:val="left" w:pos="5760"/>
          <w:tab w:val="left" w:pos="6912"/>
          <w:tab w:val="left" w:pos="8064"/>
        </w:tabs>
        <w:ind w:right="113"/>
        <w:jc w:val="both"/>
        <w:rPr>
          <w:snapToGrid w:val="0"/>
          <w:u w:val="single"/>
        </w:rPr>
      </w:pPr>
      <w:r w:rsidRPr="00E61854">
        <w:rPr>
          <w:snapToGrid w:val="0"/>
          <w:u w:val="single"/>
        </w:rPr>
        <w:t>Pred realizáciou stavby musia byť jednotlivými správcami vytýčené inžinierske siete. Zemné práce v ochranných pásmach inžinierskych sietí sa musia vykonávať ručne so zvýšenou opatrnosťou.</w:t>
      </w:r>
    </w:p>
    <w:p w14:paraId="5643BCF7" w14:textId="14156517" w:rsidR="00AA7EE2" w:rsidRDefault="00AA7EE2" w:rsidP="0015686B">
      <w:pPr>
        <w:jc w:val="both"/>
      </w:pPr>
    </w:p>
    <w:p w14:paraId="13D3D017" w14:textId="3FE2C6B1" w:rsidR="00BA20DE" w:rsidRDefault="00BA20DE" w:rsidP="0015686B">
      <w:pPr>
        <w:jc w:val="both"/>
      </w:pPr>
    </w:p>
    <w:p w14:paraId="79ED40F3" w14:textId="1DE1A384" w:rsidR="00BA20DE" w:rsidRDefault="00BA20DE" w:rsidP="0015686B">
      <w:pPr>
        <w:jc w:val="both"/>
      </w:pPr>
    </w:p>
    <w:p w14:paraId="744AAE88" w14:textId="70167E5B" w:rsidR="00BA20DE" w:rsidRDefault="00BA20DE" w:rsidP="0015686B">
      <w:pPr>
        <w:jc w:val="both"/>
      </w:pPr>
    </w:p>
    <w:p w14:paraId="29FA5914" w14:textId="04381D06" w:rsidR="00BA20DE" w:rsidRDefault="00BA20DE" w:rsidP="0015686B">
      <w:pPr>
        <w:jc w:val="both"/>
      </w:pPr>
    </w:p>
    <w:p w14:paraId="77BE30F7" w14:textId="56696000" w:rsidR="00BA20DE" w:rsidRDefault="00BA20DE" w:rsidP="0015686B">
      <w:pPr>
        <w:jc w:val="both"/>
      </w:pPr>
    </w:p>
    <w:p w14:paraId="2394CBF9" w14:textId="1E61DF7C" w:rsidR="00BA20DE" w:rsidRDefault="00BA20DE" w:rsidP="0015686B">
      <w:pPr>
        <w:jc w:val="both"/>
      </w:pPr>
    </w:p>
    <w:p w14:paraId="2BC74B39" w14:textId="179DA5DF" w:rsidR="00BA20DE" w:rsidRDefault="00BA20DE" w:rsidP="0015686B">
      <w:pPr>
        <w:jc w:val="both"/>
      </w:pPr>
    </w:p>
    <w:p w14:paraId="15F11F86" w14:textId="5E532468" w:rsidR="00BA20DE" w:rsidRDefault="00BA20DE" w:rsidP="0015686B">
      <w:pPr>
        <w:jc w:val="both"/>
      </w:pPr>
    </w:p>
    <w:p w14:paraId="36A8839F" w14:textId="79CE3C6E" w:rsidR="00BA20DE" w:rsidRDefault="00BA20DE" w:rsidP="0015686B">
      <w:pPr>
        <w:jc w:val="both"/>
      </w:pPr>
    </w:p>
    <w:p w14:paraId="77F147B6" w14:textId="7E5905C7" w:rsidR="00BA20DE" w:rsidRDefault="00BA20DE" w:rsidP="0015686B">
      <w:pPr>
        <w:jc w:val="both"/>
      </w:pPr>
    </w:p>
    <w:p w14:paraId="383F9C74" w14:textId="7B61DD09" w:rsidR="00BA20DE" w:rsidRDefault="00BA20DE" w:rsidP="0015686B">
      <w:pPr>
        <w:jc w:val="both"/>
      </w:pPr>
    </w:p>
    <w:p w14:paraId="7469ACBC" w14:textId="15149BEA" w:rsidR="00BA20DE" w:rsidRDefault="00BA20DE" w:rsidP="0015686B">
      <w:pPr>
        <w:jc w:val="both"/>
      </w:pPr>
    </w:p>
    <w:p w14:paraId="52AE1DF9" w14:textId="7CC0BB9C" w:rsidR="00BA20DE" w:rsidRDefault="00BA20DE" w:rsidP="0015686B">
      <w:pPr>
        <w:jc w:val="both"/>
      </w:pPr>
    </w:p>
    <w:p w14:paraId="08EA4DEE" w14:textId="1FBC597D" w:rsidR="00BA20DE" w:rsidRDefault="00BA20DE" w:rsidP="0015686B">
      <w:pPr>
        <w:jc w:val="both"/>
      </w:pPr>
    </w:p>
    <w:p w14:paraId="17C1C277" w14:textId="7F4E0F97" w:rsidR="00BA20DE" w:rsidRDefault="00BA20DE" w:rsidP="0015686B">
      <w:pPr>
        <w:jc w:val="both"/>
      </w:pPr>
    </w:p>
    <w:p w14:paraId="70B9152E" w14:textId="076E7356" w:rsidR="00BA20DE" w:rsidRDefault="00BA20DE" w:rsidP="0015686B">
      <w:pPr>
        <w:jc w:val="both"/>
      </w:pPr>
    </w:p>
    <w:p w14:paraId="334B53D4" w14:textId="6BDBBE96" w:rsidR="00BA20DE" w:rsidRDefault="00BA20DE" w:rsidP="0015686B">
      <w:pPr>
        <w:jc w:val="both"/>
      </w:pPr>
    </w:p>
    <w:p w14:paraId="682B60C6" w14:textId="632C7580" w:rsidR="00BA20DE" w:rsidRDefault="00BA20DE" w:rsidP="0015686B">
      <w:pPr>
        <w:jc w:val="both"/>
      </w:pPr>
    </w:p>
    <w:p w14:paraId="3BA4AD15" w14:textId="3790C297" w:rsidR="00BA20DE" w:rsidRDefault="00BA20DE" w:rsidP="0015686B">
      <w:pPr>
        <w:jc w:val="both"/>
      </w:pPr>
    </w:p>
    <w:p w14:paraId="4785EB07" w14:textId="77965304" w:rsidR="00BA20DE" w:rsidRDefault="00BA20DE" w:rsidP="0015686B">
      <w:pPr>
        <w:jc w:val="both"/>
      </w:pPr>
    </w:p>
    <w:p w14:paraId="5CFBBABC" w14:textId="4037A8EC" w:rsidR="00BA20DE" w:rsidRDefault="00BA20DE" w:rsidP="0015686B">
      <w:pPr>
        <w:jc w:val="both"/>
      </w:pPr>
    </w:p>
    <w:p w14:paraId="32582B6B" w14:textId="7B867EDC" w:rsidR="00BA20DE" w:rsidRDefault="00BA20DE" w:rsidP="0015686B">
      <w:pPr>
        <w:jc w:val="both"/>
      </w:pPr>
    </w:p>
    <w:p w14:paraId="71BDB9B3" w14:textId="168A0AEE" w:rsidR="00BA20DE" w:rsidRDefault="00BA20DE" w:rsidP="0015686B">
      <w:pPr>
        <w:jc w:val="both"/>
      </w:pPr>
    </w:p>
    <w:p w14:paraId="48D20C86" w14:textId="3D375622" w:rsidR="00BA20DE" w:rsidRDefault="00BA20DE" w:rsidP="0015686B">
      <w:pPr>
        <w:jc w:val="both"/>
      </w:pPr>
    </w:p>
    <w:p w14:paraId="0EF02DF2" w14:textId="2F1F5D5B" w:rsidR="00BA20DE" w:rsidRDefault="00BA20DE" w:rsidP="0015686B">
      <w:pPr>
        <w:jc w:val="both"/>
      </w:pPr>
    </w:p>
    <w:p w14:paraId="614D27A0" w14:textId="67F60E79" w:rsidR="00BA20DE" w:rsidRDefault="00BA20DE" w:rsidP="0015686B">
      <w:pPr>
        <w:jc w:val="both"/>
      </w:pPr>
    </w:p>
    <w:p w14:paraId="659620A1" w14:textId="4B6EB72D" w:rsidR="00BA20DE" w:rsidRDefault="00BA20DE" w:rsidP="0015686B">
      <w:pPr>
        <w:jc w:val="both"/>
      </w:pPr>
    </w:p>
    <w:p w14:paraId="71760865" w14:textId="582CFCBB" w:rsidR="00BA20DE" w:rsidRDefault="00BA20DE" w:rsidP="0015686B">
      <w:pPr>
        <w:jc w:val="both"/>
      </w:pPr>
    </w:p>
    <w:p w14:paraId="50E87D74" w14:textId="0221BE16" w:rsidR="00BA20DE" w:rsidRDefault="00BA20DE" w:rsidP="0015686B">
      <w:pPr>
        <w:jc w:val="both"/>
      </w:pPr>
    </w:p>
    <w:p w14:paraId="6385F788" w14:textId="2575F653" w:rsidR="00BA20DE" w:rsidRDefault="00BA20DE" w:rsidP="0015686B">
      <w:pPr>
        <w:jc w:val="both"/>
      </w:pPr>
    </w:p>
    <w:p w14:paraId="3977976F" w14:textId="3BF94987" w:rsidR="00BA20DE" w:rsidRDefault="00BA20DE" w:rsidP="0015686B">
      <w:pPr>
        <w:jc w:val="both"/>
      </w:pPr>
    </w:p>
    <w:p w14:paraId="65868F77" w14:textId="763AB6BF" w:rsidR="00BA20DE" w:rsidRDefault="00BA20DE" w:rsidP="0015686B">
      <w:pPr>
        <w:jc w:val="both"/>
      </w:pPr>
    </w:p>
    <w:p w14:paraId="4581BA84" w14:textId="1CDD40FB" w:rsidR="00BA20DE" w:rsidRDefault="00BA20DE" w:rsidP="0015686B">
      <w:pPr>
        <w:jc w:val="both"/>
      </w:pPr>
    </w:p>
    <w:p w14:paraId="6F12ADA7" w14:textId="3A9CE305" w:rsidR="00BA20DE" w:rsidRDefault="00BA20DE" w:rsidP="0015686B">
      <w:pPr>
        <w:jc w:val="both"/>
      </w:pPr>
    </w:p>
    <w:p w14:paraId="2FBDFA54" w14:textId="2639353E" w:rsidR="00BA20DE" w:rsidRDefault="00BA20DE" w:rsidP="0015686B">
      <w:pPr>
        <w:jc w:val="both"/>
      </w:pPr>
    </w:p>
    <w:p w14:paraId="7BBC655C" w14:textId="05897276" w:rsidR="00BA20DE" w:rsidRDefault="00BA20DE" w:rsidP="0015686B">
      <w:pPr>
        <w:jc w:val="both"/>
      </w:pPr>
    </w:p>
    <w:p w14:paraId="04F8CC0C" w14:textId="57B89E28" w:rsidR="00BA20DE" w:rsidRDefault="00BA20DE" w:rsidP="0015686B">
      <w:pPr>
        <w:jc w:val="both"/>
      </w:pPr>
    </w:p>
    <w:p w14:paraId="60984E67" w14:textId="4E04B882" w:rsidR="00BA20DE" w:rsidRDefault="00BA20DE" w:rsidP="0015686B">
      <w:pPr>
        <w:jc w:val="both"/>
      </w:pPr>
    </w:p>
    <w:p w14:paraId="26272D11" w14:textId="47F8B6D9" w:rsidR="00BA20DE" w:rsidRDefault="00BA20DE" w:rsidP="0015686B">
      <w:pPr>
        <w:jc w:val="both"/>
      </w:pPr>
    </w:p>
    <w:p w14:paraId="2B8B7C39" w14:textId="212964EF" w:rsidR="00BA20DE" w:rsidRDefault="00BA20DE" w:rsidP="0015686B">
      <w:pPr>
        <w:jc w:val="both"/>
      </w:pPr>
    </w:p>
    <w:p w14:paraId="4C11F094" w14:textId="674729BE" w:rsidR="00BA20DE" w:rsidRDefault="00BA20DE" w:rsidP="0015686B">
      <w:pPr>
        <w:jc w:val="both"/>
      </w:pPr>
    </w:p>
    <w:p w14:paraId="0E217903" w14:textId="77777777" w:rsidR="00622CEC" w:rsidRPr="009E58B7" w:rsidRDefault="00B25AA5" w:rsidP="0008629C">
      <w:pPr>
        <w:pStyle w:val="Nadpis1"/>
        <w:numPr>
          <w:ilvl w:val="0"/>
          <w:numId w:val="26"/>
        </w:numPr>
        <w:rPr>
          <w:sz w:val="22"/>
          <w:szCs w:val="22"/>
        </w:rPr>
      </w:pPr>
      <w:bookmarkStart w:id="61" w:name="_Ref450130065"/>
      <w:bookmarkStart w:id="62" w:name="_Toc56079422"/>
      <w:bookmarkStart w:id="63" w:name="_Toc25"/>
      <w:bookmarkEnd w:id="60"/>
      <w:r w:rsidRPr="009E58B7">
        <w:rPr>
          <w:sz w:val="22"/>
          <w:szCs w:val="22"/>
        </w:rPr>
        <w:lastRenderedPageBreak/>
        <w:t>K</w:t>
      </w:r>
      <w:bookmarkStart w:id="64" w:name="_Ref450130096"/>
      <w:bookmarkEnd w:id="61"/>
      <w:r w:rsidRPr="009E58B7">
        <w:rPr>
          <w:sz w:val="22"/>
          <w:szCs w:val="22"/>
        </w:rPr>
        <w:t>ritériá na vyhodnotenie ponúk a spôsob ich uplatneni</w:t>
      </w:r>
      <w:bookmarkEnd w:id="64"/>
      <w:r w:rsidRPr="009E58B7">
        <w:rPr>
          <w:sz w:val="22"/>
          <w:szCs w:val="22"/>
        </w:rPr>
        <w:t>a</w:t>
      </w:r>
      <w:bookmarkEnd w:id="62"/>
      <w:r w:rsidRPr="009E58B7">
        <w:rPr>
          <w:sz w:val="22"/>
          <w:szCs w:val="22"/>
        </w:rPr>
        <w:t xml:space="preserve"> </w:t>
      </w:r>
      <w:bookmarkEnd w:id="63"/>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65" w:name="_Toc26"/>
      <w:bookmarkStart w:id="66" w:name="_Toc56079423"/>
      <w:r w:rsidRPr="009E58B7">
        <w:t>Kritériá na vyhodnotenie ponú</w:t>
      </w:r>
      <w:bookmarkStart w:id="67" w:name="_Toc24351317"/>
      <w:bookmarkEnd w:id="65"/>
      <w:r w:rsidR="003A6EEF" w:rsidRPr="009E58B7">
        <w:t>k</w:t>
      </w:r>
      <w:bookmarkEnd w:id="66"/>
    </w:p>
    <w:p w14:paraId="01D053DC" w14:textId="129D015A" w:rsidR="00622CEC" w:rsidRPr="009E58B7" w:rsidRDefault="00FB3BA7" w:rsidP="00FD5AAB">
      <w:pPr>
        <w:ind w:left="709"/>
        <w:jc w:val="both"/>
      </w:pPr>
      <w:bookmarkStart w:id="68" w:name="_Toc36799240"/>
      <w:bookmarkStart w:id="69" w:name="_Toc38284202"/>
      <w:bookmarkStart w:id="70" w:name="_Toc39491974"/>
      <w:bookmarkStart w:id="71" w:name="_Toc40784411"/>
      <w:bookmarkStart w:id="72" w:name="_Toc41469088"/>
      <w:bookmarkStart w:id="73" w:name="_Toc41471569"/>
      <w:bookmarkEnd w:id="67"/>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r w:rsidR="00272FE5">
        <w:rPr>
          <w:rFonts w:eastAsiaTheme="minorHAnsi"/>
          <w:color w:val="auto"/>
          <w:bdr w:val="none" w:sz="0" w:space="0" w:color="auto"/>
          <w:lang w:eastAsia="en-US"/>
        </w:rPr>
        <w:t>, okrem ceny za realizáciu pamiatkového archeologického výskumu – tá bude predmetom samostatného dodatku ku zmluve o dielo s úspešným uchádzačom a bude určená podľa pravidiel uvedených v danej zmluve o dielo</w:t>
      </w:r>
      <w:r w:rsidR="00FD5AAB" w:rsidRPr="009E58B7">
        <w:rPr>
          <w:rFonts w:eastAsiaTheme="minorHAnsi"/>
          <w:color w:val="auto"/>
          <w:bdr w:val="none" w:sz="0" w:space="0" w:color="auto"/>
          <w:lang w:eastAsia="en-US"/>
        </w:rPr>
        <w:t>.</w:t>
      </w:r>
      <w:bookmarkEnd w:id="68"/>
      <w:bookmarkEnd w:id="69"/>
      <w:bookmarkEnd w:id="70"/>
      <w:bookmarkEnd w:id="71"/>
      <w:bookmarkEnd w:id="72"/>
      <w:bookmarkEnd w:id="73"/>
    </w:p>
    <w:p w14:paraId="6A3DB598" w14:textId="77777777" w:rsidR="00622CEC" w:rsidRPr="009E58B7" w:rsidRDefault="00622CEC">
      <w:pPr>
        <w:rPr>
          <w:rStyle w:val="iadne"/>
          <w:b/>
          <w:bCs/>
          <w:smallCaps/>
        </w:rPr>
      </w:pPr>
    </w:p>
    <w:p w14:paraId="5C6C892B" w14:textId="51C794FC" w:rsidR="00622CEC" w:rsidRPr="009E58B7" w:rsidRDefault="00B25AA5" w:rsidP="0008629C">
      <w:pPr>
        <w:pStyle w:val="Cislo-1-nadpis"/>
        <w:numPr>
          <w:ilvl w:val="0"/>
          <w:numId w:val="31"/>
        </w:numPr>
        <w:tabs>
          <w:tab w:val="clear" w:pos="709"/>
        </w:tabs>
        <w:ind w:left="709" w:hanging="709"/>
      </w:pPr>
      <w:bookmarkStart w:id="74" w:name="_Toc27"/>
      <w:bookmarkStart w:id="75" w:name="_Toc56079424"/>
      <w:r w:rsidRPr="009E58B7">
        <w:t>Spôsob uplatnenia kritérií</w:t>
      </w:r>
      <w:bookmarkEnd w:id="74"/>
      <w:bookmarkEnd w:id="75"/>
    </w:p>
    <w:p w14:paraId="63FB95A8" w14:textId="619C14E3"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ako druhá 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751AFEF3" w14:textId="3AC4979D" w:rsidR="00E30A3A" w:rsidRPr="009E58B7" w:rsidRDefault="00E30A3A" w:rsidP="00FD5AAB">
      <w:pPr>
        <w:ind w:left="709"/>
        <w:jc w:val="both"/>
      </w:pPr>
      <w:r w:rsidRPr="009E58B7">
        <w:t xml:space="preserve">Úspešným uchádzačom sa za predpokladu splnenia podmienok účasti a požiadaviek verejného obstarávateľa na predmet zákazky stane ten uchádzač, ktorého ponuka sa v súlade s predchádzajúcim bodom a s bodom </w:t>
      </w:r>
      <w:r w:rsidR="00FD5AAB" w:rsidRPr="009E58B7">
        <w:t>6</w:t>
      </w:r>
      <w:r w:rsidRPr="009E58B7">
        <w:t>.1 týchto súťažných podkladov umiestni na prvom mieste v poradí.</w:t>
      </w:r>
    </w:p>
    <w:p w14:paraId="5D8D737F" w14:textId="77777777" w:rsidR="00622CEC" w:rsidRPr="009E58B7" w:rsidRDefault="00B25AA5">
      <w:pPr>
        <w:pStyle w:val="Nadpis2"/>
      </w:pPr>
      <w:r w:rsidRPr="009E58B7">
        <w:rPr>
          <w:rStyle w:val="iadne"/>
          <w:sz w:val="22"/>
          <w:szCs w:val="22"/>
        </w:rPr>
        <w:br w:type="page"/>
      </w:r>
    </w:p>
    <w:p w14:paraId="1260EEAD" w14:textId="3A5BD3C1" w:rsidR="007137F8" w:rsidRPr="009E58B7" w:rsidRDefault="00B25AA5" w:rsidP="0008629C">
      <w:pPr>
        <w:pStyle w:val="Nadpis1"/>
        <w:numPr>
          <w:ilvl w:val="0"/>
          <w:numId w:val="26"/>
        </w:numPr>
        <w:rPr>
          <w:sz w:val="22"/>
          <w:szCs w:val="22"/>
        </w:rPr>
      </w:pPr>
      <w:bookmarkStart w:id="76" w:name="_Toc28"/>
      <w:bookmarkStart w:id="77" w:name="_Toc56079425"/>
      <w:r w:rsidRPr="009E58B7">
        <w:rPr>
          <w:sz w:val="22"/>
          <w:szCs w:val="22"/>
        </w:rPr>
        <w:lastRenderedPageBreak/>
        <w:t>Návrh na plnenie kritéria</w:t>
      </w:r>
      <w:bookmarkEnd w:id="76"/>
      <w:bookmarkEnd w:id="77"/>
    </w:p>
    <w:p w14:paraId="3ABA3982" w14:textId="5DDF2EC3"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01F5FEEE"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6E654B" w:rsidRPr="006E654B">
        <w:rPr>
          <w:b/>
          <w:bCs/>
        </w:rPr>
        <w:t xml:space="preserve">Rekonštrukcia miestnej komunikácie Zelený </w:t>
      </w:r>
      <w:proofErr w:type="spellStart"/>
      <w:r w:rsidR="006E654B" w:rsidRPr="006E654B">
        <w:rPr>
          <w:b/>
          <w:bCs/>
        </w:rPr>
        <w:t>kríčok</w:t>
      </w:r>
      <w:proofErr w:type="spellEnd"/>
      <w:r w:rsidR="009E58B7">
        <w:rPr>
          <w:b/>
          <w:bCs/>
        </w:rPr>
        <w:t>“</w:t>
      </w:r>
    </w:p>
    <w:p w14:paraId="6A355F66" w14:textId="5264C461"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65FB27FF"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020901">
        <w:rPr>
          <w:b/>
          <w:bCs/>
        </w:rPr>
        <w:t>–</w:t>
      </w:r>
      <w:r w:rsidRPr="009E58B7">
        <w:rPr>
          <w:b/>
          <w:bCs/>
        </w:rPr>
        <w:t xml:space="preserve"> </w:t>
      </w:r>
      <w:r w:rsidR="00BE04D4" w:rsidRPr="00BE04D4">
        <w:rPr>
          <w:b/>
          <w:bCs/>
        </w:rPr>
        <w:t>najnižšia celková cena v eur s DPH za predmet zákazky</w:t>
      </w:r>
    </w:p>
    <w:p w14:paraId="17A0780E"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tbl>
      <w:tblPr>
        <w:tblW w:w="9373" w:type="dxa"/>
        <w:tblInd w:w="108" w:type="dxa"/>
        <w:tblLayout w:type="fixed"/>
        <w:tblLook w:val="0000" w:firstRow="0" w:lastRow="0" w:firstColumn="0" w:lastColumn="0" w:noHBand="0" w:noVBand="0"/>
      </w:tblPr>
      <w:tblGrid>
        <w:gridCol w:w="3575"/>
        <w:gridCol w:w="2087"/>
        <w:gridCol w:w="1740"/>
        <w:gridCol w:w="1971"/>
      </w:tblGrid>
      <w:tr w:rsidR="00214C8D" w:rsidRPr="00214C8D" w14:paraId="4560069F" w14:textId="77777777" w:rsidTr="001919E3">
        <w:trPr>
          <w:trHeight w:val="686"/>
        </w:trPr>
        <w:tc>
          <w:tcPr>
            <w:tcW w:w="3575" w:type="dxa"/>
            <w:tcBorders>
              <w:top w:val="double" w:sz="1" w:space="0" w:color="000000"/>
              <w:left w:val="double" w:sz="1" w:space="0" w:color="000000"/>
              <w:bottom w:val="single" w:sz="4" w:space="0" w:color="000000"/>
            </w:tcBorders>
            <w:shd w:val="clear" w:color="auto" w:fill="auto"/>
            <w:vAlign w:val="center"/>
          </w:tcPr>
          <w:p w14:paraId="284A6D19"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bookmarkStart w:id="78" w:name="_Hlk54177132"/>
          </w:p>
        </w:tc>
        <w:tc>
          <w:tcPr>
            <w:tcW w:w="2087" w:type="dxa"/>
            <w:tcBorders>
              <w:top w:val="double" w:sz="1" w:space="0" w:color="000000"/>
              <w:left w:val="single" w:sz="4" w:space="0" w:color="000000"/>
              <w:bottom w:val="single" w:sz="4" w:space="0" w:color="000000"/>
            </w:tcBorders>
            <w:shd w:val="clear" w:color="auto" w:fill="auto"/>
            <w:vAlign w:val="center"/>
          </w:tcPr>
          <w:p w14:paraId="4A482196" w14:textId="77777777" w:rsidR="00214C8D" w:rsidRPr="00214C8D" w:rsidRDefault="00214C8D" w:rsidP="0002090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Cena bez DPH</w:t>
            </w:r>
          </w:p>
          <w:p w14:paraId="4C3D5899" w14:textId="77777777" w:rsidR="00214C8D" w:rsidRPr="00214C8D" w:rsidRDefault="00214C8D" w:rsidP="0002090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eur</w:t>
            </w:r>
          </w:p>
        </w:tc>
        <w:tc>
          <w:tcPr>
            <w:tcW w:w="1740" w:type="dxa"/>
            <w:tcBorders>
              <w:top w:val="double" w:sz="1" w:space="0" w:color="000000"/>
              <w:left w:val="single" w:sz="4" w:space="0" w:color="000000"/>
              <w:bottom w:val="single" w:sz="4" w:space="0" w:color="000000"/>
            </w:tcBorders>
            <w:shd w:val="clear" w:color="auto" w:fill="auto"/>
            <w:vAlign w:val="center"/>
          </w:tcPr>
          <w:p w14:paraId="687CCF01" w14:textId="2C64DC66" w:rsidR="00214C8D" w:rsidRPr="00214C8D" w:rsidRDefault="00214C8D" w:rsidP="0002090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DPH</w:t>
            </w:r>
          </w:p>
          <w:p w14:paraId="171E4902" w14:textId="77777777" w:rsidR="00214C8D" w:rsidRPr="00214C8D" w:rsidRDefault="00214C8D" w:rsidP="0002090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eur</w:t>
            </w:r>
          </w:p>
        </w:tc>
        <w:tc>
          <w:tcPr>
            <w:tcW w:w="1971" w:type="dxa"/>
            <w:tcBorders>
              <w:top w:val="double" w:sz="1" w:space="0" w:color="000000"/>
              <w:left w:val="single" w:sz="4" w:space="0" w:color="000000"/>
              <w:bottom w:val="single" w:sz="4" w:space="0" w:color="000000"/>
              <w:right w:val="double" w:sz="1" w:space="0" w:color="000000"/>
            </w:tcBorders>
            <w:shd w:val="clear" w:color="auto" w:fill="auto"/>
            <w:vAlign w:val="center"/>
          </w:tcPr>
          <w:p w14:paraId="7FE39DED" w14:textId="77777777" w:rsidR="00214C8D" w:rsidRPr="00214C8D" w:rsidRDefault="00214C8D" w:rsidP="0002090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rPr>
            </w:pPr>
            <w:r w:rsidRPr="00214C8D">
              <w:rPr>
                <w:b/>
              </w:rPr>
              <w:t>Cena spolu s DPH</w:t>
            </w:r>
          </w:p>
          <w:p w14:paraId="5A2E82E2" w14:textId="77777777" w:rsidR="00214C8D" w:rsidRPr="00214C8D" w:rsidRDefault="00214C8D" w:rsidP="0002090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pPr>
            <w:r w:rsidRPr="00214C8D">
              <w:rPr>
                <w:b/>
              </w:rPr>
              <w:t>eur</w:t>
            </w:r>
          </w:p>
        </w:tc>
      </w:tr>
      <w:tr w:rsidR="00214C8D" w:rsidRPr="00214C8D" w14:paraId="3DEA0F4C" w14:textId="77777777" w:rsidTr="001919E3">
        <w:trPr>
          <w:trHeight w:val="423"/>
        </w:trPr>
        <w:tc>
          <w:tcPr>
            <w:tcW w:w="3575" w:type="dxa"/>
            <w:tcBorders>
              <w:top w:val="single" w:sz="4" w:space="0" w:color="000000"/>
              <w:left w:val="double" w:sz="1" w:space="0" w:color="000000"/>
              <w:bottom w:val="single" w:sz="4" w:space="0" w:color="000000"/>
            </w:tcBorders>
            <w:shd w:val="clear" w:color="auto" w:fill="auto"/>
            <w:vAlign w:val="center"/>
          </w:tcPr>
          <w:p w14:paraId="0FEAD888" w14:textId="77777777" w:rsidR="00214C8D" w:rsidRPr="00214C8D" w:rsidRDefault="00214C8D" w:rsidP="001919E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Komunikácie, spevnené plochy, chodníky</w:t>
            </w:r>
          </w:p>
        </w:tc>
        <w:tc>
          <w:tcPr>
            <w:tcW w:w="2087" w:type="dxa"/>
            <w:tcBorders>
              <w:top w:val="single" w:sz="4" w:space="0" w:color="000000"/>
              <w:left w:val="single" w:sz="4" w:space="0" w:color="000000"/>
              <w:bottom w:val="single" w:sz="4" w:space="0" w:color="000000"/>
            </w:tcBorders>
            <w:shd w:val="clear" w:color="auto" w:fill="auto"/>
            <w:vAlign w:val="center"/>
          </w:tcPr>
          <w:p w14:paraId="3F8199EB"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9FAB545"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208FD4B"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15193F62"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5759A369" w14:textId="77777777" w:rsidR="00214C8D" w:rsidRPr="00214C8D" w:rsidRDefault="00214C8D" w:rsidP="001919E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proofErr w:type="spellStart"/>
            <w:r w:rsidRPr="00214C8D">
              <w:t>Zastávkové</w:t>
            </w:r>
            <w:proofErr w:type="spellEnd"/>
            <w:r w:rsidRPr="00214C8D">
              <w:t xml:space="preserve"> prístrešky a ich vybavenie</w:t>
            </w:r>
          </w:p>
        </w:tc>
        <w:tc>
          <w:tcPr>
            <w:tcW w:w="2087" w:type="dxa"/>
            <w:tcBorders>
              <w:top w:val="single" w:sz="4" w:space="0" w:color="000000"/>
              <w:left w:val="single" w:sz="4" w:space="0" w:color="000000"/>
              <w:bottom w:val="single" w:sz="4" w:space="0" w:color="000000"/>
            </w:tcBorders>
            <w:shd w:val="clear" w:color="auto" w:fill="auto"/>
            <w:vAlign w:val="center"/>
          </w:tcPr>
          <w:p w14:paraId="24DED3F4"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13760532"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1B20291"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3C79CA1B"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04A149C1" w14:textId="77777777" w:rsidR="00214C8D" w:rsidRPr="00214C8D" w:rsidRDefault="00214C8D" w:rsidP="001919E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Lávka pre peších a cyklistov ponad Trnávku</w:t>
            </w:r>
          </w:p>
        </w:tc>
        <w:tc>
          <w:tcPr>
            <w:tcW w:w="2087" w:type="dxa"/>
            <w:tcBorders>
              <w:top w:val="single" w:sz="4" w:space="0" w:color="000000"/>
              <w:left w:val="single" w:sz="4" w:space="0" w:color="000000"/>
              <w:bottom w:val="single" w:sz="4" w:space="0" w:color="000000"/>
            </w:tcBorders>
            <w:shd w:val="clear" w:color="auto" w:fill="auto"/>
            <w:vAlign w:val="center"/>
          </w:tcPr>
          <w:p w14:paraId="3A97189A"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51979B38"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02A93ED"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15678FBD"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274B53F0" w14:textId="77777777" w:rsidR="00214C8D" w:rsidRPr="00214C8D" w:rsidRDefault="00214C8D" w:rsidP="001919E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Preložka NN vzdušného vedenia do zeme</w:t>
            </w:r>
          </w:p>
        </w:tc>
        <w:tc>
          <w:tcPr>
            <w:tcW w:w="2087" w:type="dxa"/>
            <w:tcBorders>
              <w:top w:val="single" w:sz="4" w:space="0" w:color="000000"/>
              <w:left w:val="single" w:sz="4" w:space="0" w:color="000000"/>
              <w:bottom w:val="single" w:sz="4" w:space="0" w:color="000000"/>
            </w:tcBorders>
            <w:shd w:val="clear" w:color="auto" w:fill="auto"/>
            <w:vAlign w:val="center"/>
          </w:tcPr>
          <w:p w14:paraId="0FDFE7C5"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1BCB3248"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D54B318"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4FDBDEB2" w14:textId="77777777" w:rsidTr="001919E3">
        <w:trPr>
          <w:trHeight w:val="393"/>
        </w:trPr>
        <w:tc>
          <w:tcPr>
            <w:tcW w:w="3575" w:type="dxa"/>
            <w:tcBorders>
              <w:top w:val="single" w:sz="4" w:space="0" w:color="000000"/>
              <w:left w:val="double" w:sz="1" w:space="0" w:color="000000"/>
              <w:bottom w:val="single" w:sz="4" w:space="0" w:color="000000"/>
            </w:tcBorders>
            <w:shd w:val="clear" w:color="auto" w:fill="auto"/>
            <w:vAlign w:val="center"/>
          </w:tcPr>
          <w:p w14:paraId="41020E57"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Verejné osvetlenie</w:t>
            </w:r>
          </w:p>
        </w:tc>
        <w:tc>
          <w:tcPr>
            <w:tcW w:w="2087" w:type="dxa"/>
            <w:tcBorders>
              <w:top w:val="single" w:sz="4" w:space="0" w:color="000000"/>
              <w:left w:val="single" w:sz="4" w:space="0" w:color="000000"/>
              <w:bottom w:val="single" w:sz="4" w:space="0" w:color="000000"/>
            </w:tcBorders>
            <w:shd w:val="clear" w:color="auto" w:fill="auto"/>
            <w:vAlign w:val="center"/>
          </w:tcPr>
          <w:p w14:paraId="06ED00CB"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4D440F69"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7101AAB"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15BDE463" w14:textId="77777777" w:rsidTr="001919E3">
        <w:trPr>
          <w:trHeight w:val="419"/>
        </w:trPr>
        <w:tc>
          <w:tcPr>
            <w:tcW w:w="3575" w:type="dxa"/>
            <w:tcBorders>
              <w:top w:val="single" w:sz="4" w:space="0" w:color="000000"/>
              <w:left w:val="double" w:sz="1" w:space="0" w:color="000000"/>
              <w:bottom w:val="single" w:sz="4" w:space="0" w:color="000000"/>
            </w:tcBorders>
            <w:shd w:val="clear" w:color="auto" w:fill="auto"/>
            <w:vAlign w:val="center"/>
          </w:tcPr>
          <w:p w14:paraId="40FB44EE"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Verejné WC s kioskom</w:t>
            </w:r>
          </w:p>
        </w:tc>
        <w:tc>
          <w:tcPr>
            <w:tcW w:w="2087" w:type="dxa"/>
            <w:tcBorders>
              <w:top w:val="single" w:sz="4" w:space="0" w:color="000000"/>
              <w:left w:val="single" w:sz="4" w:space="0" w:color="000000"/>
              <w:bottom w:val="single" w:sz="4" w:space="0" w:color="000000"/>
            </w:tcBorders>
            <w:shd w:val="clear" w:color="auto" w:fill="auto"/>
            <w:vAlign w:val="center"/>
          </w:tcPr>
          <w:p w14:paraId="02903861"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71CF9383"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35B0439"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536F4992" w14:textId="77777777" w:rsidTr="001919E3">
        <w:trPr>
          <w:trHeight w:val="417"/>
        </w:trPr>
        <w:tc>
          <w:tcPr>
            <w:tcW w:w="3575" w:type="dxa"/>
            <w:tcBorders>
              <w:top w:val="single" w:sz="4" w:space="0" w:color="000000"/>
              <w:left w:val="double" w:sz="1" w:space="0" w:color="000000"/>
              <w:bottom w:val="single" w:sz="4" w:space="0" w:color="000000"/>
            </w:tcBorders>
            <w:shd w:val="clear" w:color="auto" w:fill="auto"/>
            <w:vAlign w:val="center"/>
          </w:tcPr>
          <w:p w14:paraId="30EF7019" w14:textId="77777777" w:rsidR="00214C8D" w:rsidRPr="00214C8D" w:rsidRDefault="00214C8D" w:rsidP="001919E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Odvodnenie povrchov, odvodnenie striech objektov</w:t>
            </w:r>
          </w:p>
        </w:tc>
        <w:tc>
          <w:tcPr>
            <w:tcW w:w="2087" w:type="dxa"/>
            <w:tcBorders>
              <w:top w:val="single" w:sz="4" w:space="0" w:color="000000"/>
              <w:left w:val="single" w:sz="4" w:space="0" w:color="000000"/>
              <w:bottom w:val="single" w:sz="4" w:space="0" w:color="000000"/>
            </w:tcBorders>
            <w:shd w:val="clear" w:color="auto" w:fill="auto"/>
            <w:vAlign w:val="center"/>
          </w:tcPr>
          <w:p w14:paraId="6CAC4985"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288D5660"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1375972"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4B086F8A" w14:textId="77777777" w:rsidTr="001919E3">
        <w:trPr>
          <w:trHeight w:val="409"/>
        </w:trPr>
        <w:tc>
          <w:tcPr>
            <w:tcW w:w="3575" w:type="dxa"/>
            <w:tcBorders>
              <w:top w:val="single" w:sz="4" w:space="0" w:color="000000"/>
              <w:left w:val="double" w:sz="1" w:space="0" w:color="000000"/>
              <w:bottom w:val="single" w:sz="4" w:space="0" w:color="000000"/>
            </w:tcBorders>
            <w:shd w:val="clear" w:color="auto" w:fill="auto"/>
            <w:vAlign w:val="center"/>
          </w:tcPr>
          <w:p w14:paraId="6F665A1A"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Príprava pre kamerový systém</w:t>
            </w:r>
          </w:p>
        </w:tc>
        <w:tc>
          <w:tcPr>
            <w:tcW w:w="2087" w:type="dxa"/>
            <w:tcBorders>
              <w:top w:val="single" w:sz="4" w:space="0" w:color="000000"/>
              <w:left w:val="single" w:sz="4" w:space="0" w:color="000000"/>
              <w:bottom w:val="single" w:sz="4" w:space="0" w:color="000000"/>
            </w:tcBorders>
            <w:shd w:val="clear" w:color="auto" w:fill="auto"/>
            <w:vAlign w:val="center"/>
          </w:tcPr>
          <w:p w14:paraId="449B7F25"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1C699745"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9DCE9F7"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0FE5ABF0"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1DABCD90"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Sadové úpravy</w:t>
            </w:r>
          </w:p>
        </w:tc>
        <w:tc>
          <w:tcPr>
            <w:tcW w:w="2087" w:type="dxa"/>
            <w:tcBorders>
              <w:top w:val="single" w:sz="4" w:space="0" w:color="000000"/>
              <w:left w:val="single" w:sz="4" w:space="0" w:color="000000"/>
              <w:bottom w:val="single" w:sz="4" w:space="0" w:color="000000"/>
            </w:tcBorders>
            <w:shd w:val="clear" w:color="auto" w:fill="auto"/>
            <w:vAlign w:val="center"/>
          </w:tcPr>
          <w:p w14:paraId="62F9CB47"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23F844F3"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679F62C"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135BF2F2"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7901C145"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Závlahový systém</w:t>
            </w:r>
          </w:p>
        </w:tc>
        <w:tc>
          <w:tcPr>
            <w:tcW w:w="2087" w:type="dxa"/>
            <w:tcBorders>
              <w:top w:val="single" w:sz="4" w:space="0" w:color="000000"/>
              <w:left w:val="single" w:sz="4" w:space="0" w:color="000000"/>
              <w:bottom w:val="single" w:sz="4" w:space="0" w:color="000000"/>
            </w:tcBorders>
            <w:shd w:val="clear" w:color="auto" w:fill="auto"/>
            <w:vAlign w:val="center"/>
          </w:tcPr>
          <w:p w14:paraId="53605EEA"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332611BF"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683A4F3"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7D7EA148"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4983DA45"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Studňa</w:t>
            </w:r>
          </w:p>
        </w:tc>
        <w:tc>
          <w:tcPr>
            <w:tcW w:w="2087" w:type="dxa"/>
            <w:tcBorders>
              <w:top w:val="single" w:sz="4" w:space="0" w:color="000000"/>
              <w:left w:val="single" w:sz="4" w:space="0" w:color="000000"/>
              <w:bottom w:val="single" w:sz="4" w:space="0" w:color="000000"/>
            </w:tcBorders>
            <w:shd w:val="clear" w:color="auto" w:fill="auto"/>
            <w:vAlign w:val="center"/>
          </w:tcPr>
          <w:p w14:paraId="62597749"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1D420CC7"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9F0FF4B"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02A49B96"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7DFE3A78"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Fontána</w:t>
            </w:r>
          </w:p>
        </w:tc>
        <w:tc>
          <w:tcPr>
            <w:tcW w:w="2087" w:type="dxa"/>
            <w:tcBorders>
              <w:top w:val="single" w:sz="4" w:space="0" w:color="000000"/>
              <w:left w:val="single" w:sz="4" w:space="0" w:color="000000"/>
              <w:bottom w:val="single" w:sz="4" w:space="0" w:color="000000"/>
            </w:tcBorders>
            <w:shd w:val="clear" w:color="auto" w:fill="auto"/>
            <w:vAlign w:val="center"/>
          </w:tcPr>
          <w:p w14:paraId="1D15FC6A"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F813ADB"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BBBE748"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5A995FBD"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7FF18894"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Pitná fontána</w:t>
            </w:r>
          </w:p>
        </w:tc>
        <w:tc>
          <w:tcPr>
            <w:tcW w:w="2087" w:type="dxa"/>
            <w:tcBorders>
              <w:top w:val="single" w:sz="4" w:space="0" w:color="000000"/>
              <w:left w:val="single" w:sz="4" w:space="0" w:color="000000"/>
              <w:bottom w:val="single" w:sz="4" w:space="0" w:color="000000"/>
            </w:tcBorders>
            <w:shd w:val="clear" w:color="auto" w:fill="auto"/>
            <w:vAlign w:val="center"/>
          </w:tcPr>
          <w:p w14:paraId="701193B8"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D5CF7A5"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295743F"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573FC9E9"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48FAC11B"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214C8D">
              <w:t xml:space="preserve">Vonkajšie NN rozvody v parku </w:t>
            </w:r>
          </w:p>
        </w:tc>
        <w:tc>
          <w:tcPr>
            <w:tcW w:w="2087" w:type="dxa"/>
            <w:tcBorders>
              <w:top w:val="single" w:sz="4" w:space="0" w:color="000000"/>
              <w:left w:val="single" w:sz="4" w:space="0" w:color="000000"/>
              <w:bottom w:val="single" w:sz="4" w:space="0" w:color="000000"/>
            </w:tcBorders>
            <w:shd w:val="clear" w:color="auto" w:fill="auto"/>
            <w:vAlign w:val="center"/>
          </w:tcPr>
          <w:p w14:paraId="56CF14C7"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15D0CAE"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9BC48C0"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CB06D0" w:rsidRPr="00214C8D" w14:paraId="31B6CB7B"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0436ED6B" w14:textId="051A4068" w:rsidR="00CB06D0" w:rsidRPr="00214C8D" w:rsidRDefault="00647801"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647801">
              <w:t>Výkon koordinátora bezpečnosti na stavbe</w:t>
            </w:r>
          </w:p>
        </w:tc>
        <w:tc>
          <w:tcPr>
            <w:tcW w:w="2087" w:type="dxa"/>
            <w:tcBorders>
              <w:top w:val="single" w:sz="4" w:space="0" w:color="000000"/>
              <w:left w:val="single" w:sz="4" w:space="0" w:color="000000"/>
              <w:bottom w:val="single" w:sz="4" w:space="0" w:color="000000"/>
            </w:tcBorders>
            <w:shd w:val="clear" w:color="auto" w:fill="auto"/>
            <w:vAlign w:val="center"/>
          </w:tcPr>
          <w:p w14:paraId="4A3ECE61" w14:textId="77777777" w:rsidR="00CB06D0" w:rsidRPr="00214C8D" w:rsidRDefault="00CB06D0"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6803507" w14:textId="77777777" w:rsidR="00CB06D0" w:rsidRPr="00214C8D" w:rsidRDefault="00CB06D0"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F7F4CEB" w14:textId="77777777" w:rsidR="00CB06D0" w:rsidRPr="00214C8D" w:rsidRDefault="00CB06D0"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CB06D0" w:rsidRPr="00214C8D" w14:paraId="7425B781" w14:textId="77777777" w:rsidTr="001919E3">
        <w:trPr>
          <w:trHeight w:val="415"/>
        </w:trPr>
        <w:tc>
          <w:tcPr>
            <w:tcW w:w="3575" w:type="dxa"/>
            <w:tcBorders>
              <w:top w:val="single" w:sz="4" w:space="0" w:color="000000"/>
              <w:left w:val="double" w:sz="1" w:space="0" w:color="000000"/>
              <w:bottom w:val="single" w:sz="4" w:space="0" w:color="000000"/>
            </w:tcBorders>
            <w:shd w:val="clear" w:color="auto" w:fill="auto"/>
            <w:vAlign w:val="center"/>
          </w:tcPr>
          <w:p w14:paraId="5A1AD7E3" w14:textId="5B2F5A5D" w:rsidR="00CB06D0" w:rsidRPr="00214C8D" w:rsidRDefault="00045131"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045131">
              <w:t>Výkon koordinátora projektu stavby</w:t>
            </w:r>
          </w:p>
        </w:tc>
        <w:tc>
          <w:tcPr>
            <w:tcW w:w="2087" w:type="dxa"/>
            <w:tcBorders>
              <w:top w:val="single" w:sz="4" w:space="0" w:color="000000"/>
              <w:left w:val="single" w:sz="4" w:space="0" w:color="000000"/>
              <w:bottom w:val="single" w:sz="4" w:space="0" w:color="000000"/>
            </w:tcBorders>
            <w:shd w:val="clear" w:color="auto" w:fill="auto"/>
            <w:vAlign w:val="center"/>
          </w:tcPr>
          <w:p w14:paraId="52D8FE40" w14:textId="77777777" w:rsidR="00CB06D0" w:rsidRPr="00214C8D" w:rsidRDefault="00CB06D0"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699EAE78" w14:textId="77777777" w:rsidR="00CB06D0" w:rsidRPr="00214C8D" w:rsidRDefault="00CB06D0"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7982DE7" w14:textId="77777777" w:rsidR="00CB06D0" w:rsidRPr="00214C8D" w:rsidRDefault="00CB06D0"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5066ADDA" w14:textId="77777777" w:rsidTr="001919E3">
        <w:trPr>
          <w:trHeight w:val="510"/>
        </w:trPr>
        <w:tc>
          <w:tcPr>
            <w:tcW w:w="3575" w:type="dxa"/>
            <w:tcBorders>
              <w:top w:val="single" w:sz="4" w:space="0" w:color="000000"/>
              <w:left w:val="double" w:sz="1" w:space="0" w:color="000000"/>
              <w:bottom w:val="single" w:sz="4" w:space="0" w:color="000000"/>
            </w:tcBorders>
            <w:shd w:val="clear" w:color="auto" w:fill="auto"/>
            <w:vAlign w:val="center"/>
          </w:tcPr>
          <w:p w14:paraId="702E7AC7" w14:textId="216C4BD2" w:rsidR="00214C8D" w:rsidRPr="00214C8D" w:rsidRDefault="00214C8D" w:rsidP="0002090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pPr>
            <w:r w:rsidRPr="00214C8D">
              <w:t xml:space="preserve">Geodetické zameranie stavby, </w:t>
            </w:r>
            <w:proofErr w:type="spellStart"/>
            <w:r w:rsidRPr="00214C8D">
              <w:t>porealizačné</w:t>
            </w:r>
            <w:proofErr w:type="spellEnd"/>
            <w:r w:rsidRPr="00214C8D">
              <w:t xml:space="preserve"> zameranie, projekt skutočného vyhotovenia, geometrický plán, kontrolné geodetické merania počas výstavby</w:t>
            </w:r>
            <w:r w:rsidR="00BE04D4">
              <w:t xml:space="preserve"> a podobne</w:t>
            </w:r>
          </w:p>
        </w:tc>
        <w:tc>
          <w:tcPr>
            <w:tcW w:w="2087" w:type="dxa"/>
            <w:tcBorders>
              <w:top w:val="single" w:sz="4" w:space="0" w:color="000000"/>
              <w:left w:val="single" w:sz="4" w:space="0" w:color="000000"/>
              <w:bottom w:val="single" w:sz="4" w:space="0" w:color="000000"/>
            </w:tcBorders>
            <w:shd w:val="clear" w:color="auto" w:fill="auto"/>
            <w:vAlign w:val="center"/>
          </w:tcPr>
          <w:p w14:paraId="42291669"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single" w:sz="4" w:space="0" w:color="000000"/>
              <w:left w:val="single" w:sz="4" w:space="0" w:color="000000"/>
              <w:bottom w:val="single" w:sz="4" w:space="0" w:color="000000"/>
            </w:tcBorders>
            <w:shd w:val="clear" w:color="auto" w:fill="auto"/>
            <w:vAlign w:val="center"/>
          </w:tcPr>
          <w:p w14:paraId="3D4D8632"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2221403"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C8D" w:rsidRPr="00214C8D" w14:paraId="5BB63F3F" w14:textId="77777777" w:rsidTr="001919E3">
        <w:trPr>
          <w:trHeight w:val="491"/>
        </w:trPr>
        <w:tc>
          <w:tcPr>
            <w:tcW w:w="3575" w:type="dxa"/>
            <w:tcBorders>
              <w:top w:val="double" w:sz="2" w:space="0" w:color="000000"/>
              <w:left w:val="double" w:sz="2" w:space="0" w:color="000000"/>
              <w:bottom w:val="double" w:sz="2" w:space="0" w:color="000000"/>
            </w:tcBorders>
            <w:shd w:val="clear" w:color="auto" w:fill="auto"/>
            <w:vAlign w:val="center"/>
          </w:tcPr>
          <w:p w14:paraId="0E285A37"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p w14:paraId="3D19B78A"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r w:rsidRPr="00214C8D">
              <w:rPr>
                <w:b/>
              </w:rPr>
              <w:t>cena celkom</w:t>
            </w:r>
          </w:p>
          <w:p w14:paraId="1EA2EE85"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2087" w:type="dxa"/>
            <w:tcBorders>
              <w:top w:val="double" w:sz="2" w:space="0" w:color="000000"/>
              <w:left w:val="single" w:sz="4" w:space="0" w:color="000000"/>
              <w:bottom w:val="double" w:sz="2" w:space="0" w:color="000000"/>
            </w:tcBorders>
            <w:shd w:val="clear" w:color="auto" w:fill="auto"/>
            <w:vAlign w:val="center"/>
          </w:tcPr>
          <w:p w14:paraId="6BA51F6F"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740"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38B3CB3A"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c>
          <w:tcPr>
            <w:tcW w:w="1971"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64884B1B" w14:textId="77777777" w:rsidR="00214C8D" w:rsidRPr="00214C8D" w:rsidRDefault="00214C8D" w:rsidP="00214C8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p>
        </w:tc>
      </w:tr>
      <w:bookmarkEnd w:id="78"/>
    </w:tbl>
    <w:p w14:paraId="022A5D4C" w14:textId="33D5FCBA"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lastRenderedPageBreak/>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63143941"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156D9CE2" w:rsidR="007137F8" w:rsidRDefault="007137F8" w:rsidP="001B1B26"/>
    <w:p w14:paraId="292853C2" w14:textId="154ACB83" w:rsidR="0095721D" w:rsidRDefault="0095721D" w:rsidP="001B1B26"/>
    <w:p w14:paraId="716E25BF" w14:textId="77777777" w:rsidR="0095721D" w:rsidRPr="009E58B7" w:rsidRDefault="0095721D" w:rsidP="001B1B26"/>
    <w:p w14:paraId="242B121D" w14:textId="23BB266F" w:rsidR="007137F8" w:rsidRPr="009E58B7"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w:t>
      </w:r>
      <w:proofErr w:type="spellStart"/>
      <w:r w:rsidRPr="009E58B7">
        <w:t>Neplatca</w:t>
      </w:r>
      <w:proofErr w:type="spellEnd"/>
      <w:r w:rsidRPr="009E58B7">
        <w:t xml:space="preserve"> DPH"</w:t>
      </w:r>
    </w:p>
    <w:p w14:paraId="2362B928" w14:textId="1F593F5E" w:rsidR="007137F8" w:rsidRDefault="007137F8" w:rsidP="007137F8">
      <w:pPr>
        <w:pStyle w:val="Cislo-2-text"/>
      </w:pPr>
    </w:p>
    <w:p w14:paraId="3DE0B5FE" w14:textId="70B297A1" w:rsidR="00E77DD3" w:rsidRDefault="00E77DD3" w:rsidP="007137F8">
      <w:pPr>
        <w:pStyle w:val="Cislo-2-text"/>
      </w:pPr>
    </w:p>
    <w:p w14:paraId="0E6FEAD6" w14:textId="7690C438" w:rsidR="00E77DD3" w:rsidRDefault="00E77DD3" w:rsidP="007137F8">
      <w:pPr>
        <w:pStyle w:val="Cislo-2-text"/>
      </w:pPr>
    </w:p>
    <w:p w14:paraId="2AC48631" w14:textId="43939A15" w:rsidR="00E77DD3" w:rsidRDefault="00E77DD3" w:rsidP="007137F8">
      <w:pPr>
        <w:pStyle w:val="Cislo-2-text"/>
      </w:pPr>
    </w:p>
    <w:p w14:paraId="108AE615" w14:textId="3BA96DEC" w:rsidR="00295AC9" w:rsidRDefault="00295AC9" w:rsidP="007137F8">
      <w:pPr>
        <w:pStyle w:val="Cislo-2-text"/>
      </w:pPr>
    </w:p>
    <w:p w14:paraId="6DEADCB6" w14:textId="6622141F" w:rsidR="00295AC9" w:rsidRDefault="00295AC9" w:rsidP="007137F8">
      <w:pPr>
        <w:pStyle w:val="Cislo-2-text"/>
      </w:pPr>
    </w:p>
    <w:p w14:paraId="446AD994" w14:textId="5229E752" w:rsidR="00295AC9" w:rsidRDefault="00295AC9" w:rsidP="007137F8">
      <w:pPr>
        <w:pStyle w:val="Cislo-2-text"/>
      </w:pPr>
    </w:p>
    <w:p w14:paraId="2C9C057D" w14:textId="788B57EF" w:rsidR="00295AC9" w:rsidRDefault="00295AC9" w:rsidP="007137F8">
      <w:pPr>
        <w:pStyle w:val="Cislo-2-text"/>
      </w:pPr>
    </w:p>
    <w:p w14:paraId="14B96FA0" w14:textId="28FC1415" w:rsidR="00295AC9" w:rsidRDefault="00295AC9" w:rsidP="007137F8">
      <w:pPr>
        <w:pStyle w:val="Cislo-2-text"/>
      </w:pPr>
    </w:p>
    <w:p w14:paraId="699B43FD" w14:textId="048C435D" w:rsidR="00295AC9" w:rsidRDefault="00295AC9" w:rsidP="007137F8">
      <w:pPr>
        <w:pStyle w:val="Cislo-2-text"/>
      </w:pPr>
    </w:p>
    <w:p w14:paraId="14010355" w14:textId="05E97E5E" w:rsidR="00295AC9" w:rsidRDefault="00295AC9" w:rsidP="007137F8">
      <w:pPr>
        <w:pStyle w:val="Cislo-2-text"/>
      </w:pPr>
    </w:p>
    <w:p w14:paraId="69A18F3F" w14:textId="76015F71" w:rsidR="00295AC9" w:rsidRDefault="00295AC9" w:rsidP="007137F8">
      <w:pPr>
        <w:pStyle w:val="Cislo-2-text"/>
      </w:pPr>
    </w:p>
    <w:p w14:paraId="2DB7600C" w14:textId="6EEC78B5" w:rsidR="00295AC9" w:rsidRDefault="00295AC9" w:rsidP="007137F8">
      <w:pPr>
        <w:pStyle w:val="Cislo-2-text"/>
      </w:pPr>
    </w:p>
    <w:p w14:paraId="00DFBB7B" w14:textId="22281DC0" w:rsidR="00295AC9" w:rsidRDefault="00295AC9" w:rsidP="007137F8">
      <w:pPr>
        <w:pStyle w:val="Cislo-2-text"/>
      </w:pPr>
    </w:p>
    <w:p w14:paraId="780A0DD6" w14:textId="34C1D433" w:rsidR="00295AC9" w:rsidRDefault="00295AC9" w:rsidP="007137F8">
      <w:pPr>
        <w:pStyle w:val="Cislo-2-text"/>
      </w:pPr>
    </w:p>
    <w:p w14:paraId="0AF677BB" w14:textId="2C5BF430" w:rsidR="00295AC9" w:rsidRDefault="00295AC9" w:rsidP="007137F8">
      <w:pPr>
        <w:pStyle w:val="Cislo-2-text"/>
      </w:pPr>
    </w:p>
    <w:p w14:paraId="5EB39234" w14:textId="29FCBAA5" w:rsidR="00295AC9" w:rsidRDefault="00295AC9" w:rsidP="007137F8">
      <w:pPr>
        <w:pStyle w:val="Cislo-2-text"/>
      </w:pPr>
    </w:p>
    <w:p w14:paraId="5F91190B" w14:textId="5C7A9150" w:rsidR="00295AC9" w:rsidRDefault="00295AC9" w:rsidP="007137F8">
      <w:pPr>
        <w:pStyle w:val="Cislo-2-text"/>
      </w:pPr>
    </w:p>
    <w:p w14:paraId="65258D7E" w14:textId="6CB1F609" w:rsidR="00295AC9" w:rsidRDefault="00295AC9" w:rsidP="007137F8">
      <w:pPr>
        <w:pStyle w:val="Cislo-2-text"/>
      </w:pPr>
    </w:p>
    <w:p w14:paraId="02389A41" w14:textId="50826124" w:rsidR="00295AC9" w:rsidRDefault="00295AC9" w:rsidP="007137F8">
      <w:pPr>
        <w:pStyle w:val="Cislo-2-text"/>
      </w:pPr>
    </w:p>
    <w:p w14:paraId="34D57E65" w14:textId="7D5EAAC6" w:rsidR="00295AC9" w:rsidRDefault="00295AC9" w:rsidP="007137F8">
      <w:pPr>
        <w:pStyle w:val="Cislo-2-text"/>
      </w:pPr>
    </w:p>
    <w:p w14:paraId="33CA7613" w14:textId="79209263" w:rsidR="00295AC9" w:rsidRDefault="00295AC9" w:rsidP="007137F8">
      <w:pPr>
        <w:pStyle w:val="Cislo-2-text"/>
      </w:pPr>
    </w:p>
    <w:p w14:paraId="719CD7D9" w14:textId="291191A6" w:rsidR="00295AC9" w:rsidRDefault="00295AC9" w:rsidP="007137F8">
      <w:pPr>
        <w:pStyle w:val="Cislo-2-text"/>
      </w:pPr>
    </w:p>
    <w:p w14:paraId="220D63D9" w14:textId="76BC4DCD" w:rsidR="00295AC9" w:rsidRDefault="00295AC9" w:rsidP="007137F8">
      <w:pPr>
        <w:pStyle w:val="Cislo-2-text"/>
      </w:pPr>
    </w:p>
    <w:p w14:paraId="3101A6BD" w14:textId="27665E7A" w:rsidR="00295AC9" w:rsidRDefault="00295AC9" w:rsidP="007137F8">
      <w:pPr>
        <w:pStyle w:val="Cislo-2-text"/>
      </w:pPr>
    </w:p>
    <w:p w14:paraId="1D43428B" w14:textId="385C8844" w:rsidR="00295AC9" w:rsidRDefault="00295AC9" w:rsidP="007137F8">
      <w:pPr>
        <w:pStyle w:val="Cislo-2-text"/>
      </w:pPr>
    </w:p>
    <w:p w14:paraId="50E47444" w14:textId="674D2D31" w:rsidR="00295AC9" w:rsidRDefault="00295AC9" w:rsidP="007137F8">
      <w:pPr>
        <w:pStyle w:val="Cislo-2-text"/>
      </w:pPr>
    </w:p>
    <w:p w14:paraId="16CB9E80" w14:textId="1C8C44FB" w:rsidR="00295AC9" w:rsidRDefault="00295AC9" w:rsidP="007137F8">
      <w:pPr>
        <w:pStyle w:val="Cislo-2-text"/>
      </w:pPr>
    </w:p>
    <w:p w14:paraId="4C3F18AA" w14:textId="61C8BF54" w:rsidR="00295AC9" w:rsidRDefault="00295AC9" w:rsidP="007137F8">
      <w:pPr>
        <w:pStyle w:val="Cislo-2-text"/>
      </w:pPr>
    </w:p>
    <w:p w14:paraId="6D60E0C4" w14:textId="77777777" w:rsidR="00580E42" w:rsidRDefault="00580E42" w:rsidP="007137F8">
      <w:pPr>
        <w:pStyle w:val="Cislo-2-text"/>
      </w:pPr>
    </w:p>
    <w:p w14:paraId="04476B60" w14:textId="42EF010A" w:rsidR="00295AC9" w:rsidRDefault="00295AC9" w:rsidP="007137F8">
      <w:pPr>
        <w:pStyle w:val="Cislo-2-text"/>
      </w:pPr>
    </w:p>
    <w:p w14:paraId="6607BB31" w14:textId="67BEF15C" w:rsidR="00295AC9" w:rsidRDefault="00295AC9" w:rsidP="007137F8">
      <w:pPr>
        <w:pStyle w:val="Cislo-2-text"/>
      </w:pPr>
    </w:p>
    <w:p w14:paraId="233E362F" w14:textId="24B161CC" w:rsidR="00191832" w:rsidRDefault="00191832" w:rsidP="007137F8">
      <w:pPr>
        <w:pStyle w:val="Cislo-2-text"/>
      </w:pPr>
    </w:p>
    <w:p w14:paraId="440195D7" w14:textId="77777777" w:rsidR="00191832" w:rsidRDefault="00191832" w:rsidP="007137F8">
      <w:pPr>
        <w:pStyle w:val="Cislo-2-text"/>
      </w:pPr>
    </w:p>
    <w:p w14:paraId="2B99BF7B" w14:textId="451427E6" w:rsidR="00622CEC" w:rsidRPr="009E58B7" w:rsidRDefault="00B25AA5" w:rsidP="0008629C">
      <w:pPr>
        <w:pStyle w:val="Nadpis1"/>
        <w:numPr>
          <w:ilvl w:val="0"/>
          <w:numId w:val="27"/>
        </w:numPr>
        <w:rPr>
          <w:sz w:val="22"/>
          <w:szCs w:val="22"/>
        </w:rPr>
      </w:pPr>
      <w:bookmarkStart w:id="79" w:name="_Toc29"/>
      <w:bookmarkStart w:id="80" w:name="_Toc56079426"/>
      <w:bookmarkStart w:id="81" w:name="_Hlk47009477"/>
      <w:r w:rsidRPr="009E58B7">
        <w:rPr>
          <w:sz w:val="22"/>
          <w:szCs w:val="22"/>
        </w:rPr>
        <w:lastRenderedPageBreak/>
        <w:t xml:space="preserve">Súhlas uchádzača s obsahom návrhu </w:t>
      </w:r>
      <w:bookmarkEnd w:id="79"/>
      <w:r w:rsidR="00952D2D" w:rsidRPr="009E58B7">
        <w:rPr>
          <w:sz w:val="22"/>
          <w:szCs w:val="22"/>
        </w:rPr>
        <w:t>zmluvy o dielo</w:t>
      </w:r>
      <w:bookmarkEnd w:id="80"/>
    </w:p>
    <w:bookmarkEnd w:id="81"/>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82"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82"/>
    <w:p w14:paraId="330571D7" w14:textId="77777777" w:rsidR="00622CEC" w:rsidRPr="009E58B7" w:rsidRDefault="00622CEC">
      <w:pPr>
        <w:jc w:val="both"/>
      </w:pPr>
    </w:p>
    <w:p w14:paraId="72ED259C" w14:textId="77777777" w:rsidR="00622CEC" w:rsidRPr="009E58B7" w:rsidRDefault="00622CEC">
      <w:pPr>
        <w:jc w:val="both"/>
      </w:pPr>
    </w:p>
    <w:p w14:paraId="0EC8D014" w14:textId="466460D4"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295AC9" w:rsidRPr="00295AC9">
        <w:rPr>
          <w:b/>
        </w:rPr>
        <w:t xml:space="preserve">Rekonštrukcia miestnej komunikácie Zelený </w:t>
      </w:r>
      <w:proofErr w:type="spellStart"/>
      <w:r w:rsidR="00295AC9" w:rsidRPr="00295AC9">
        <w:rPr>
          <w:b/>
        </w:rPr>
        <w:t>kríčok</w:t>
      </w:r>
      <w:proofErr w:type="spellEnd"/>
      <w:r w:rsidR="009E58B7" w:rsidRPr="009E58B7">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pPr>
        <w:jc w:val="both"/>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08629C">
      <w:pPr>
        <w:pStyle w:val="Nadpis1"/>
        <w:numPr>
          <w:ilvl w:val="0"/>
          <w:numId w:val="27"/>
        </w:numPr>
        <w:rPr>
          <w:sz w:val="22"/>
          <w:szCs w:val="22"/>
        </w:rPr>
      </w:pPr>
      <w:bookmarkStart w:id="83" w:name="_Toc56079427"/>
      <w:r>
        <w:rPr>
          <w:sz w:val="22"/>
          <w:szCs w:val="22"/>
        </w:rPr>
        <w:lastRenderedPageBreak/>
        <w:t>Prílohy súťažných podkladov</w:t>
      </w:r>
      <w:bookmarkEnd w:id="83"/>
    </w:p>
    <w:p w14:paraId="6A14481D" w14:textId="271F7D98" w:rsidR="00CB6769" w:rsidRDefault="00CB6769">
      <w:pPr>
        <w:jc w:val="both"/>
        <w:rPr>
          <w:b/>
          <w:bCs/>
        </w:rPr>
      </w:pPr>
    </w:p>
    <w:p w14:paraId="78F51623" w14:textId="32B997DF" w:rsidR="0042465C" w:rsidRPr="0042465C" w:rsidRDefault="00143933" w:rsidP="0042465C">
      <w:pPr>
        <w:jc w:val="both"/>
        <w:rPr>
          <w:bCs/>
        </w:rPr>
      </w:pPr>
      <w:r w:rsidRPr="00143933">
        <w:rPr>
          <w:bCs/>
        </w:rPr>
        <w:t>1.</w:t>
      </w:r>
      <w:r w:rsidR="008E6E1F">
        <w:rPr>
          <w:bCs/>
        </w:rPr>
        <w:t xml:space="preserve"> </w:t>
      </w:r>
      <w:r w:rsidR="0042465C" w:rsidRPr="0042465C">
        <w:rPr>
          <w:bCs/>
        </w:rPr>
        <w:t>Projektová dokumentácia</w:t>
      </w:r>
    </w:p>
    <w:p w14:paraId="6D5F308D" w14:textId="39E1ED73" w:rsidR="0042465C" w:rsidRPr="0042465C" w:rsidRDefault="008E6E1F" w:rsidP="0042465C">
      <w:pPr>
        <w:jc w:val="both"/>
        <w:rPr>
          <w:bCs/>
        </w:rPr>
      </w:pPr>
      <w:r>
        <w:rPr>
          <w:bCs/>
        </w:rPr>
        <w:t xml:space="preserve">2. </w:t>
      </w:r>
      <w:r w:rsidR="0042465C" w:rsidRPr="0042465C">
        <w:rPr>
          <w:bCs/>
        </w:rPr>
        <w:t>Výkaz výmer</w:t>
      </w:r>
    </w:p>
    <w:p w14:paraId="77D68A87" w14:textId="158D37D3" w:rsidR="0042465C" w:rsidRPr="0042465C" w:rsidRDefault="008E6E1F" w:rsidP="0042465C">
      <w:pPr>
        <w:jc w:val="both"/>
        <w:rPr>
          <w:bCs/>
        </w:rPr>
      </w:pPr>
      <w:r>
        <w:rPr>
          <w:bCs/>
        </w:rPr>
        <w:t xml:space="preserve">3. </w:t>
      </w:r>
      <w:r w:rsidR="0042465C" w:rsidRPr="0042465C">
        <w:rPr>
          <w:bCs/>
        </w:rPr>
        <w:t>Stavebné povolenie</w:t>
      </w:r>
    </w:p>
    <w:p w14:paraId="54E8A6A8" w14:textId="0788AB98" w:rsidR="00883B85" w:rsidRPr="0042465C" w:rsidRDefault="00891D66" w:rsidP="0042465C">
      <w:pPr>
        <w:jc w:val="both"/>
        <w:rPr>
          <w:bCs/>
        </w:rPr>
      </w:pPr>
      <w:r>
        <w:rPr>
          <w:bCs/>
        </w:rPr>
        <w:t>4</w:t>
      </w:r>
      <w:r w:rsidR="00883B85">
        <w:rPr>
          <w:bCs/>
        </w:rPr>
        <w:t>. Stavebné povolenie – verejné WC s kioskom</w:t>
      </w:r>
    </w:p>
    <w:p w14:paraId="56B20676" w14:textId="200A7AF8" w:rsidR="0042465C" w:rsidRPr="0042465C" w:rsidRDefault="00891D66" w:rsidP="0042465C">
      <w:pPr>
        <w:jc w:val="both"/>
        <w:rPr>
          <w:bCs/>
        </w:rPr>
      </w:pPr>
      <w:r>
        <w:rPr>
          <w:bCs/>
        </w:rPr>
        <w:t>5</w:t>
      </w:r>
      <w:r w:rsidR="008E6E1F">
        <w:rPr>
          <w:bCs/>
        </w:rPr>
        <w:t xml:space="preserve">. </w:t>
      </w:r>
      <w:r w:rsidR="0042465C" w:rsidRPr="0042465C">
        <w:rPr>
          <w:bCs/>
        </w:rPr>
        <w:t>Súhlas na výrub drevín</w:t>
      </w:r>
    </w:p>
    <w:p w14:paraId="06AEB1EA" w14:textId="4F39D01D" w:rsidR="0042465C" w:rsidRPr="0042465C" w:rsidRDefault="00891D66" w:rsidP="0042465C">
      <w:pPr>
        <w:jc w:val="both"/>
        <w:rPr>
          <w:bCs/>
        </w:rPr>
      </w:pPr>
      <w:r>
        <w:rPr>
          <w:bCs/>
        </w:rPr>
        <w:t>6</w:t>
      </w:r>
      <w:r w:rsidR="008E6E1F">
        <w:rPr>
          <w:bCs/>
        </w:rPr>
        <w:t xml:space="preserve">. </w:t>
      </w:r>
      <w:r w:rsidR="0042465C" w:rsidRPr="0042465C">
        <w:rPr>
          <w:bCs/>
        </w:rPr>
        <w:t>Rozhodnutie – povolenie na osobitné užívanie vôd a povolenie na uskutočnenie vodnej stavby</w:t>
      </w:r>
    </w:p>
    <w:p w14:paraId="76EC17B3" w14:textId="11028B51" w:rsidR="0042465C" w:rsidRPr="0042465C" w:rsidRDefault="00891D66" w:rsidP="0042465C">
      <w:pPr>
        <w:jc w:val="both"/>
        <w:rPr>
          <w:bCs/>
        </w:rPr>
      </w:pPr>
      <w:r>
        <w:rPr>
          <w:bCs/>
        </w:rPr>
        <w:t>7</w:t>
      </w:r>
      <w:r w:rsidR="009D78F2">
        <w:rPr>
          <w:bCs/>
        </w:rPr>
        <w:t xml:space="preserve">. </w:t>
      </w:r>
      <w:r w:rsidR="0042465C" w:rsidRPr="0042465C">
        <w:rPr>
          <w:bCs/>
        </w:rPr>
        <w:t xml:space="preserve">Hydrogeologický </w:t>
      </w:r>
      <w:r w:rsidR="00F27AF8">
        <w:rPr>
          <w:bCs/>
        </w:rPr>
        <w:t>prieskum</w:t>
      </w:r>
    </w:p>
    <w:p w14:paraId="5A5628FC" w14:textId="1557BC6B" w:rsidR="0042465C" w:rsidRPr="0042465C" w:rsidRDefault="00891D66" w:rsidP="0042465C">
      <w:pPr>
        <w:jc w:val="both"/>
        <w:rPr>
          <w:bCs/>
        </w:rPr>
      </w:pPr>
      <w:r>
        <w:rPr>
          <w:bCs/>
        </w:rPr>
        <w:t>8</w:t>
      </w:r>
      <w:r w:rsidR="009D78F2">
        <w:rPr>
          <w:bCs/>
        </w:rPr>
        <w:t xml:space="preserve">. </w:t>
      </w:r>
      <w:proofErr w:type="spellStart"/>
      <w:r w:rsidR="0042465C" w:rsidRPr="0042465C">
        <w:rPr>
          <w:bCs/>
        </w:rPr>
        <w:t>Inžiniersko</w:t>
      </w:r>
      <w:proofErr w:type="spellEnd"/>
      <w:r w:rsidR="0042465C" w:rsidRPr="0042465C">
        <w:rPr>
          <w:bCs/>
        </w:rPr>
        <w:t xml:space="preserve">–geologický </w:t>
      </w:r>
      <w:r w:rsidR="00F27AF8">
        <w:rPr>
          <w:bCs/>
        </w:rPr>
        <w:t>prieskum</w:t>
      </w:r>
    </w:p>
    <w:p w14:paraId="283BC0DD" w14:textId="1839E270" w:rsidR="00143933" w:rsidRPr="00143933" w:rsidRDefault="00891D66" w:rsidP="0042465C">
      <w:pPr>
        <w:jc w:val="both"/>
        <w:rPr>
          <w:bCs/>
        </w:rPr>
      </w:pPr>
      <w:r>
        <w:rPr>
          <w:bCs/>
        </w:rPr>
        <w:t>9</w:t>
      </w:r>
      <w:r w:rsidR="009D78F2">
        <w:rPr>
          <w:bCs/>
        </w:rPr>
        <w:t xml:space="preserve">. </w:t>
      </w:r>
      <w:r w:rsidR="0042465C" w:rsidRPr="0042465C">
        <w:rPr>
          <w:bCs/>
        </w:rPr>
        <w:t xml:space="preserve">Vyjadrenia správcov sietí a dotknutých orgánov štátnej správy k PD </w:t>
      </w:r>
    </w:p>
    <w:sectPr w:rsidR="00143933" w:rsidRPr="00143933">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1CFC" w14:textId="77777777" w:rsidR="007B7107" w:rsidRDefault="007B7107">
      <w:r>
        <w:separator/>
      </w:r>
    </w:p>
  </w:endnote>
  <w:endnote w:type="continuationSeparator" w:id="0">
    <w:p w14:paraId="0AA47AEC" w14:textId="77777777" w:rsidR="007B7107" w:rsidRDefault="007B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B95791" w:rsidRPr="00952D2D" w:rsidRDefault="00B95791">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63E90DCF" w:rsidR="00B95791" w:rsidRDefault="00B95791" w:rsidP="00BF7760">
    <w:pPr>
      <w:pStyle w:val="Pta"/>
      <w:tabs>
        <w:tab w:val="center" w:pos="4603"/>
        <w:tab w:val="right" w:pos="9206"/>
      </w:tabs>
    </w:pPr>
    <w:r>
      <w:tab/>
      <w:t>Trnava, november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BA19" w14:textId="77777777" w:rsidR="007B7107" w:rsidRDefault="007B7107">
      <w:r>
        <w:separator/>
      </w:r>
    </w:p>
  </w:footnote>
  <w:footnote w:type="continuationSeparator" w:id="0">
    <w:p w14:paraId="46A24819" w14:textId="77777777" w:rsidR="007B7107" w:rsidRDefault="007B7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B95791" w:rsidRDefault="00B95791">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B95791" w:rsidRDefault="00B9579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B95791" w:rsidRDefault="00B95791">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264F5763"/>
    <w:multiLevelType w:val="hybridMultilevel"/>
    <w:tmpl w:val="6E202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E67947"/>
    <w:multiLevelType w:val="multilevel"/>
    <w:tmpl w:val="F3B27C60"/>
    <w:lvl w:ilvl="0">
      <w:start w:val="6"/>
      <w:numFmt w:val="decimal"/>
      <w:lvlText w:val="%1"/>
      <w:lvlJc w:val="left"/>
      <w:pPr>
        <w:ind w:left="375" w:hanging="375"/>
      </w:pPr>
      <w:rPr>
        <w:rFonts w:hint="default"/>
        <w:sz w:val="22"/>
      </w:rPr>
    </w:lvl>
    <w:lvl w:ilvl="1">
      <w:start w:val="1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27BD39CE"/>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9" w15:restartNumberingAfterBreak="0">
    <w:nsid w:val="2C0577B1"/>
    <w:multiLevelType w:val="multilevel"/>
    <w:tmpl w:val="FD0C487E"/>
    <w:lvl w:ilvl="0">
      <w:start w:val="6"/>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3"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095F25"/>
    <w:multiLevelType w:val="hybridMultilevel"/>
    <w:tmpl w:val="494EAF2A"/>
    <w:numStyleLink w:val="Importovantl4"/>
  </w:abstractNum>
  <w:abstractNum w:abstractNumId="18"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B04EDF"/>
    <w:multiLevelType w:val="multilevel"/>
    <w:tmpl w:val="FC4A37A4"/>
    <w:numStyleLink w:val="Importovantl1"/>
  </w:abstractNum>
  <w:abstractNum w:abstractNumId="28" w15:restartNumberingAfterBreak="0">
    <w:nsid w:val="5ACD2860"/>
    <w:multiLevelType w:val="hybridMultilevel"/>
    <w:tmpl w:val="9398B9A6"/>
    <w:lvl w:ilvl="0" w:tplc="693ECBD0">
      <w:numFmt w:val="bullet"/>
      <w:lvlText w:val=""/>
      <w:lvlJc w:val="left"/>
      <w:pPr>
        <w:ind w:left="1068" w:hanging="360"/>
      </w:pPr>
      <w:rPr>
        <w:rFonts w:ascii="Symbol" w:eastAsia="Calibri" w:hAnsi="Symbol"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5B603C10"/>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30"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7C77F74"/>
    <w:multiLevelType w:val="hybridMultilevel"/>
    <w:tmpl w:val="CCBCC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2"/>
  </w:num>
  <w:num w:numId="2">
    <w:abstractNumId w:val="27"/>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8"/>
  </w:num>
  <w:num w:numId="4">
    <w:abstractNumId w:val="17"/>
  </w:num>
  <w:num w:numId="5">
    <w:abstractNumId w:val="27"/>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0"/>
  </w:num>
  <w:num w:numId="7">
    <w:abstractNumId w:val="3"/>
  </w:num>
  <w:num w:numId="8">
    <w:abstractNumId w:val="1"/>
  </w:num>
  <w:num w:numId="9">
    <w:abstractNumId w:val="24"/>
  </w:num>
  <w:num w:numId="10">
    <w:abstractNumId w:val="26"/>
  </w:num>
  <w:num w:numId="11">
    <w:abstractNumId w:val="41"/>
  </w:num>
  <w:num w:numId="12">
    <w:abstractNumId w:val="19"/>
  </w:num>
  <w:num w:numId="13">
    <w:abstractNumId w:val="36"/>
  </w:num>
  <w:num w:numId="14">
    <w:abstractNumId w:val="11"/>
  </w:num>
  <w:num w:numId="15">
    <w:abstractNumId w:val="31"/>
  </w:num>
  <w:num w:numId="16">
    <w:abstractNumId w:val="34"/>
  </w:num>
  <w:num w:numId="17">
    <w:abstractNumId w:val="4"/>
  </w:num>
  <w:num w:numId="18">
    <w:abstractNumId w:val="5"/>
  </w:num>
  <w:num w:numId="19">
    <w:abstractNumId w:val="25"/>
  </w:num>
  <w:num w:numId="20">
    <w:abstractNumId w:val="18"/>
  </w:num>
  <w:num w:numId="21">
    <w:abstractNumId w:val="0"/>
  </w:num>
  <w:num w:numId="22">
    <w:abstractNumId w:val="21"/>
  </w:num>
  <w:num w:numId="23">
    <w:abstractNumId w:val="16"/>
  </w:num>
  <w:num w:numId="24">
    <w:abstractNumId w:val="37"/>
  </w:num>
  <w:num w:numId="25">
    <w:abstractNumId w:val="15"/>
  </w:num>
  <w:num w:numId="26">
    <w:abstractNumId w:val="27"/>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7"/>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9"/>
  </w:num>
  <w:num w:numId="29">
    <w:abstractNumId w:val="33"/>
  </w:num>
  <w:num w:numId="30">
    <w:abstractNumId w:val="23"/>
  </w:num>
  <w:num w:numId="31">
    <w:abstractNumId w:val="32"/>
  </w:num>
  <w:num w:numId="32">
    <w:abstractNumId w:val="40"/>
  </w:num>
  <w:num w:numId="33">
    <w:abstractNumId w:val="20"/>
  </w:num>
  <w:num w:numId="34">
    <w:abstractNumId w:val="13"/>
  </w:num>
  <w:num w:numId="3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7"/>
  </w:num>
  <w:num w:numId="40">
    <w:abstractNumId w:val="9"/>
  </w:num>
  <w:num w:numId="41">
    <w:abstractNumId w:val="10"/>
  </w:num>
  <w:num w:numId="42">
    <w:abstractNumId w:val="35"/>
  </w:num>
  <w:num w:numId="43">
    <w:abstractNumId w:val="8"/>
  </w:num>
  <w:num w:numId="44">
    <w:abstractNumId w:val="29"/>
  </w:num>
  <w:num w:numId="45">
    <w:abstractNumId w:val="6"/>
  </w:num>
  <w:num w:numId="46">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D7D"/>
    <w:rsid w:val="00003949"/>
    <w:rsid w:val="00004066"/>
    <w:rsid w:val="00006A57"/>
    <w:rsid w:val="00010EE1"/>
    <w:rsid w:val="000158FF"/>
    <w:rsid w:val="000163EC"/>
    <w:rsid w:val="00017679"/>
    <w:rsid w:val="000200FC"/>
    <w:rsid w:val="000204DC"/>
    <w:rsid w:val="000206E7"/>
    <w:rsid w:val="00020901"/>
    <w:rsid w:val="00020AEF"/>
    <w:rsid w:val="00020C72"/>
    <w:rsid w:val="00021F0D"/>
    <w:rsid w:val="0002491B"/>
    <w:rsid w:val="00026560"/>
    <w:rsid w:val="00027001"/>
    <w:rsid w:val="000303F7"/>
    <w:rsid w:val="00031074"/>
    <w:rsid w:val="00034D1C"/>
    <w:rsid w:val="000369B4"/>
    <w:rsid w:val="00037350"/>
    <w:rsid w:val="000376D3"/>
    <w:rsid w:val="00042FD9"/>
    <w:rsid w:val="00043D8F"/>
    <w:rsid w:val="0004431F"/>
    <w:rsid w:val="00045131"/>
    <w:rsid w:val="00051226"/>
    <w:rsid w:val="0005304D"/>
    <w:rsid w:val="00055404"/>
    <w:rsid w:val="00063E82"/>
    <w:rsid w:val="00064F07"/>
    <w:rsid w:val="00067BFB"/>
    <w:rsid w:val="00067DBE"/>
    <w:rsid w:val="00070695"/>
    <w:rsid w:val="000707CA"/>
    <w:rsid w:val="000757FD"/>
    <w:rsid w:val="0008071A"/>
    <w:rsid w:val="00085B34"/>
    <w:rsid w:val="0008629C"/>
    <w:rsid w:val="00086409"/>
    <w:rsid w:val="00086CEC"/>
    <w:rsid w:val="0009655E"/>
    <w:rsid w:val="000A3211"/>
    <w:rsid w:val="000A3E8E"/>
    <w:rsid w:val="000A4996"/>
    <w:rsid w:val="000A5263"/>
    <w:rsid w:val="000A59DF"/>
    <w:rsid w:val="000A6281"/>
    <w:rsid w:val="000C11CC"/>
    <w:rsid w:val="000C6793"/>
    <w:rsid w:val="000D0140"/>
    <w:rsid w:val="000E38C5"/>
    <w:rsid w:val="000E3E26"/>
    <w:rsid w:val="000E5BA8"/>
    <w:rsid w:val="000F0AE4"/>
    <w:rsid w:val="000F0C4E"/>
    <w:rsid w:val="000F15AE"/>
    <w:rsid w:val="000F1801"/>
    <w:rsid w:val="000F345F"/>
    <w:rsid w:val="00100B1B"/>
    <w:rsid w:val="0010330C"/>
    <w:rsid w:val="001059E9"/>
    <w:rsid w:val="00110C69"/>
    <w:rsid w:val="00111F27"/>
    <w:rsid w:val="00117443"/>
    <w:rsid w:val="00125211"/>
    <w:rsid w:val="00130AED"/>
    <w:rsid w:val="001315B0"/>
    <w:rsid w:val="001322D8"/>
    <w:rsid w:val="001330BC"/>
    <w:rsid w:val="00133226"/>
    <w:rsid w:val="00133E0E"/>
    <w:rsid w:val="00135075"/>
    <w:rsid w:val="00136254"/>
    <w:rsid w:val="00136B6E"/>
    <w:rsid w:val="00140F6D"/>
    <w:rsid w:val="00143276"/>
    <w:rsid w:val="00143933"/>
    <w:rsid w:val="00143F43"/>
    <w:rsid w:val="00146056"/>
    <w:rsid w:val="00147AAF"/>
    <w:rsid w:val="00152DCA"/>
    <w:rsid w:val="00154F4F"/>
    <w:rsid w:val="0015686B"/>
    <w:rsid w:val="00157E34"/>
    <w:rsid w:val="0016231B"/>
    <w:rsid w:val="00163628"/>
    <w:rsid w:val="00163771"/>
    <w:rsid w:val="001647CC"/>
    <w:rsid w:val="00164C7F"/>
    <w:rsid w:val="00167832"/>
    <w:rsid w:val="00171D46"/>
    <w:rsid w:val="001738ED"/>
    <w:rsid w:val="001742AC"/>
    <w:rsid w:val="001751F2"/>
    <w:rsid w:val="00180FBE"/>
    <w:rsid w:val="00184010"/>
    <w:rsid w:val="00191832"/>
    <w:rsid w:val="001919E3"/>
    <w:rsid w:val="00194D49"/>
    <w:rsid w:val="001966F3"/>
    <w:rsid w:val="00196863"/>
    <w:rsid w:val="0019778D"/>
    <w:rsid w:val="001A46C9"/>
    <w:rsid w:val="001A62B1"/>
    <w:rsid w:val="001A6FAB"/>
    <w:rsid w:val="001B075E"/>
    <w:rsid w:val="001B1B26"/>
    <w:rsid w:val="001B1DC7"/>
    <w:rsid w:val="001B1F1E"/>
    <w:rsid w:val="001B27C9"/>
    <w:rsid w:val="001B5BC0"/>
    <w:rsid w:val="001B74FB"/>
    <w:rsid w:val="001C1892"/>
    <w:rsid w:val="001C3BC0"/>
    <w:rsid w:val="001C407D"/>
    <w:rsid w:val="001C47E1"/>
    <w:rsid w:val="001C622B"/>
    <w:rsid w:val="001C7C73"/>
    <w:rsid w:val="001C7DAF"/>
    <w:rsid w:val="001E31B3"/>
    <w:rsid w:val="001E369A"/>
    <w:rsid w:val="001E6152"/>
    <w:rsid w:val="001F1DAA"/>
    <w:rsid w:val="001F22ED"/>
    <w:rsid w:val="001F4918"/>
    <w:rsid w:val="001F5182"/>
    <w:rsid w:val="001F662F"/>
    <w:rsid w:val="0020227F"/>
    <w:rsid w:val="002022F5"/>
    <w:rsid w:val="00205F19"/>
    <w:rsid w:val="002065C6"/>
    <w:rsid w:val="002124B6"/>
    <w:rsid w:val="0021330F"/>
    <w:rsid w:val="002143D7"/>
    <w:rsid w:val="00214C8D"/>
    <w:rsid w:val="002153DA"/>
    <w:rsid w:val="002160E7"/>
    <w:rsid w:val="00216C0B"/>
    <w:rsid w:val="002225CD"/>
    <w:rsid w:val="00225800"/>
    <w:rsid w:val="00226BBF"/>
    <w:rsid w:val="0022730A"/>
    <w:rsid w:val="00227D0A"/>
    <w:rsid w:val="002315D1"/>
    <w:rsid w:val="0023210E"/>
    <w:rsid w:val="00234925"/>
    <w:rsid w:val="00234C92"/>
    <w:rsid w:val="00242F4A"/>
    <w:rsid w:val="00243DCA"/>
    <w:rsid w:val="002479AD"/>
    <w:rsid w:val="00250685"/>
    <w:rsid w:val="002538E4"/>
    <w:rsid w:val="00253BD7"/>
    <w:rsid w:val="00261235"/>
    <w:rsid w:val="00261787"/>
    <w:rsid w:val="00262DDE"/>
    <w:rsid w:val="00263324"/>
    <w:rsid w:val="00264C57"/>
    <w:rsid w:val="00266265"/>
    <w:rsid w:val="00266F94"/>
    <w:rsid w:val="0026709A"/>
    <w:rsid w:val="00267A7C"/>
    <w:rsid w:val="00271DD6"/>
    <w:rsid w:val="00272FE5"/>
    <w:rsid w:val="00274FEF"/>
    <w:rsid w:val="00276153"/>
    <w:rsid w:val="0027635F"/>
    <w:rsid w:val="0027637A"/>
    <w:rsid w:val="0028522B"/>
    <w:rsid w:val="00286BCE"/>
    <w:rsid w:val="00293757"/>
    <w:rsid w:val="00295AC9"/>
    <w:rsid w:val="00296B25"/>
    <w:rsid w:val="002A1F0B"/>
    <w:rsid w:val="002A2F74"/>
    <w:rsid w:val="002A5E77"/>
    <w:rsid w:val="002B1A93"/>
    <w:rsid w:val="002B2535"/>
    <w:rsid w:val="002B3C8D"/>
    <w:rsid w:val="002B414F"/>
    <w:rsid w:val="002B4877"/>
    <w:rsid w:val="002B7D60"/>
    <w:rsid w:val="002C3F13"/>
    <w:rsid w:val="002C47A5"/>
    <w:rsid w:val="002C7D25"/>
    <w:rsid w:val="002D034F"/>
    <w:rsid w:val="002D0B16"/>
    <w:rsid w:val="002D1F28"/>
    <w:rsid w:val="002D398A"/>
    <w:rsid w:val="002E7430"/>
    <w:rsid w:val="002F0DFA"/>
    <w:rsid w:val="002F1B65"/>
    <w:rsid w:val="002F33F0"/>
    <w:rsid w:val="002F4625"/>
    <w:rsid w:val="002F49C4"/>
    <w:rsid w:val="002F556E"/>
    <w:rsid w:val="002F55BB"/>
    <w:rsid w:val="002F6ABB"/>
    <w:rsid w:val="00300F62"/>
    <w:rsid w:val="0030309D"/>
    <w:rsid w:val="00304433"/>
    <w:rsid w:val="0030518A"/>
    <w:rsid w:val="00307134"/>
    <w:rsid w:val="00307176"/>
    <w:rsid w:val="003164F2"/>
    <w:rsid w:val="00320735"/>
    <w:rsid w:val="003211F1"/>
    <w:rsid w:val="0032159E"/>
    <w:rsid w:val="003226CC"/>
    <w:rsid w:val="0032377A"/>
    <w:rsid w:val="00324DC2"/>
    <w:rsid w:val="00325193"/>
    <w:rsid w:val="003257CE"/>
    <w:rsid w:val="00327D1E"/>
    <w:rsid w:val="0033280F"/>
    <w:rsid w:val="0033323D"/>
    <w:rsid w:val="00335EB2"/>
    <w:rsid w:val="00337ED4"/>
    <w:rsid w:val="00343257"/>
    <w:rsid w:val="00347734"/>
    <w:rsid w:val="00357770"/>
    <w:rsid w:val="00363BD2"/>
    <w:rsid w:val="00364D72"/>
    <w:rsid w:val="0036513D"/>
    <w:rsid w:val="00365A84"/>
    <w:rsid w:val="00365F47"/>
    <w:rsid w:val="0036698C"/>
    <w:rsid w:val="00381256"/>
    <w:rsid w:val="00383459"/>
    <w:rsid w:val="0038438C"/>
    <w:rsid w:val="00391555"/>
    <w:rsid w:val="00394701"/>
    <w:rsid w:val="003A0DB3"/>
    <w:rsid w:val="003A2249"/>
    <w:rsid w:val="003A5B5B"/>
    <w:rsid w:val="003A6EEF"/>
    <w:rsid w:val="003A796A"/>
    <w:rsid w:val="003B06B1"/>
    <w:rsid w:val="003B356E"/>
    <w:rsid w:val="003B47C1"/>
    <w:rsid w:val="003B5794"/>
    <w:rsid w:val="003C10C5"/>
    <w:rsid w:val="003C2E56"/>
    <w:rsid w:val="003C30E7"/>
    <w:rsid w:val="003D2AA1"/>
    <w:rsid w:val="003E0B00"/>
    <w:rsid w:val="003E7F25"/>
    <w:rsid w:val="003F5C5E"/>
    <w:rsid w:val="003F6011"/>
    <w:rsid w:val="00400380"/>
    <w:rsid w:val="00403287"/>
    <w:rsid w:val="00405A4A"/>
    <w:rsid w:val="00405E7B"/>
    <w:rsid w:val="0040669D"/>
    <w:rsid w:val="00410E54"/>
    <w:rsid w:val="004145B1"/>
    <w:rsid w:val="00415237"/>
    <w:rsid w:val="00417F2F"/>
    <w:rsid w:val="0042059D"/>
    <w:rsid w:val="0042122F"/>
    <w:rsid w:val="004215A6"/>
    <w:rsid w:val="00422A74"/>
    <w:rsid w:val="0042465C"/>
    <w:rsid w:val="004256F2"/>
    <w:rsid w:val="00426B22"/>
    <w:rsid w:val="00432C88"/>
    <w:rsid w:val="00437D7E"/>
    <w:rsid w:val="0044192C"/>
    <w:rsid w:val="004427CD"/>
    <w:rsid w:val="00442984"/>
    <w:rsid w:val="00445E7D"/>
    <w:rsid w:val="00447D9E"/>
    <w:rsid w:val="00450D42"/>
    <w:rsid w:val="00450E6B"/>
    <w:rsid w:val="0045123D"/>
    <w:rsid w:val="004521F2"/>
    <w:rsid w:val="004531D1"/>
    <w:rsid w:val="00455814"/>
    <w:rsid w:val="004614DC"/>
    <w:rsid w:val="00461D7D"/>
    <w:rsid w:val="00464615"/>
    <w:rsid w:val="004667F7"/>
    <w:rsid w:val="00467915"/>
    <w:rsid w:val="0047310D"/>
    <w:rsid w:val="0047383F"/>
    <w:rsid w:val="00474445"/>
    <w:rsid w:val="004751F7"/>
    <w:rsid w:val="00477D71"/>
    <w:rsid w:val="004801AE"/>
    <w:rsid w:val="00480E30"/>
    <w:rsid w:val="00482791"/>
    <w:rsid w:val="004853DC"/>
    <w:rsid w:val="00485511"/>
    <w:rsid w:val="00486C5C"/>
    <w:rsid w:val="00487B91"/>
    <w:rsid w:val="0049067D"/>
    <w:rsid w:val="00490E23"/>
    <w:rsid w:val="00490E3A"/>
    <w:rsid w:val="004917DD"/>
    <w:rsid w:val="004937C4"/>
    <w:rsid w:val="00494A75"/>
    <w:rsid w:val="004A0E5D"/>
    <w:rsid w:val="004A12C2"/>
    <w:rsid w:val="004A4AE2"/>
    <w:rsid w:val="004B0D1A"/>
    <w:rsid w:val="004B0E4C"/>
    <w:rsid w:val="004B12D1"/>
    <w:rsid w:val="004B5B2B"/>
    <w:rsid w:val="004C2E98"/>
    <w:rsid w:val="004C78F8"/>
    <w:rsid w:val="004D0097"/>
    <w:rsid w:val="004D132A"/>
    <w:rsid w:val="004D3C26"/>
    <w:rsid w:val="004D528C"/>
    <w:rsid w:val="004D5E4B"/>
    <w:rsid w:val="004E561D"/>
    <w:rsid w:val="004F30E6"/>
    <w:rsid w:val="004F3DDA"/>
    <w:rsid w:val="004F7BA2"/>
    <w:rsid w:val="005004C2"/>
    <w:rsid w:val="005006F8"/>
    <w:rsid w:val="00500FA5"/>
    <w:rsid w:val="00504937"/>
    <w:rsid w:val="00510307"/>
    <w:rsid w:val="0051090C"/>
    <w:rsid w:val="00512015"/>
    <w:rsid w:val="00512C77"/>
    <w:rsid w:val="0051389C"/>
    <w:rsid w:val="00514566"/>
    <w:rsid w:val="005168B7"/>
    <w:rsid w:val="00517D18"/>
    <w:rsid w:val="00520D85"/>
    <w:rsid w:val="0052187F"/>
    <w:rsid w:val="005257AB"/>
    <w:rsid w:val="00525D8D"/>
    <w:rsid w:val="00526243"/>
    <w:rsid w:val="005303BE"/>
    <w:rsid w:val="00530AB8"/>
    <w:rsid w:val="00532C51"/>
    <w:rsid w:val="005333B9"/>
    <w:rsid w:val="00534F2E"/>
    <w:rsid w:val="00544A84"/>
    <w:rsid w:val="00544FAF"/>
    <w:rsid w:val="005450C7"/>
    <w:rsid w:val="00560769"/>
    <w:rsid w:val="00562FCD"/>
    <w:rsid w:val="00563D14"/>
    <w:rsid w:val="00564921"/>
    <w:rsid w:val="00564A28"/>
    <w:rsid w:val="00565475"/>
    <w:rsid w:val="0056690B"/>
    <w:rsid w:val="0056715A"/>
    <w:rsid w:val="005746E0"/>
    <w:rsid w:val="00575EAA"/>
    <w:rsid w:val="005770B8"/>
    <w:rsid w:val="00580E42"/>
    <w:rsid w:val="00584A5F"/>
    <w:rsid w:val="00586597"/>
    <w:rsid w:val="00586F87"/>
    <w:rsid w:val="00587D38"/>
    <w:rsid w:val="005900D5"/>
    <w:rsid w:val="0059086C"/>
    <w:rsid w:val="00592566"/>
    <w:rsid w:val="00594BBE"/>
    <w:rsid w:val="005956A4"/>
    <w:rsid w:val="00597031"/>
    <w:rsid w:val="005A337F"/>
    <w:rsid w:val="005A6E0D"/>
    <w:rsid w:val="005A75DB"/>
    <w:rsid w:val="005B1A56"/>
    <w:rsid w:val="005B3C09"/>
    <w:rsid w:val="005B515A"/>
    <w:rsid w:val="005B57A2"/>
    <w:rsid w:val="005C36B6"/>
    <w:rsid w:val="005C4C22"/>
    <w:rsid w:val="005C5BF6"/>
    <w:rsid w:val="005C6078"/>
    <w:rsid w:val="005C6235"/>
    <w:rsid w:val="005D0DE3"/>
    <w:rsid w:val="005D1FD0"/>
    <w:rsid w:val="005D2D40"/>
    <w:rsid w:val="005D5D3A"/>
    <w:rsid w:val="005D6AFD"/>
    <w:rsid w:val="005D7502"/>
    <w:rsid w:val="005E1C54"/>
    <w:rsid w:val="005E247E"/>
    <w:rsid w:val="005E3FB5"/>
    <w:rsid w:val="005E4E77"/>
    <w:rsid w:val="005E7FD2"/>
    <w:rsid w:val="005F095B"/>
    <w:rsid w:val="005F2FC9"/>
    <w:rsid w:val="005F366F"/>
    <w:rsid w:val="005F3BB3"/>
    <w:rsid w:val="005F3C4F"/>
    <w:rsid w:val="005F5BB6"/>
    <w:rsid w:val="006024AE"/>
    <w:rsid w:val="00602966"/>
    <w:rsid w:val="00602C11"/>
    <w:rsid w:val="006061A7"/>
    <w:rsid w:val="006143AF"/>
    <w:rsid w:val="00616C17"/>
    <w:rsid w:val="00617314"/>
    <w:rsid w:val="006210EA"/>
    <w:rsid w:val="00622234"/>
    <w:rsid w:val="006224B5"/>
    <w:rsid w:val="00622CEC"/>
    <w:rsid w:val="0062353C"/>
    <w:rsid w:val="0062363D"/>
    <w:rsid w:val="0062379D"/>
    <w:rsid w:val="00624AA8"/>
    <w:rsid w:val="006314D9"/>
    <w:rsid w:val="006322B2"/>
    <w:rsid w:val="006346C0"/>
    <w:rsid w:val="006354A9"/>
    <w:rsid w:val="00636D02"/>
    <w:rsid w:val="00637C69"/>
    <w:rsid w:val="00640F27"/>
    <w:rsid w:val="00643458"/>
    <w:rsid w:val="006449F2"/>
    <w:rsid w:val="006456AE"/>
    <w:rsid w:val="00645D37"/>
    <w:rsid w:val="00647801"/>
    <w:rsid w:val="0065495F"/>
    <w:rsid w:val="0065601D"/>
    <w:rsid w:val="00662430"/>
    <w:rsid w:val="00666663"/>
    <w:rsid w:val="00670374"/>
    <w:rsid w:val="006746BB"/>
    <w:rsid w:val="006770CF"/>
    <w:rsid w:val="00680E43"/>
    <w:rsid w:val="00680E7F"/>
    <w:rsid w:val="00683C65"/>
    <w:rsid w:val="0068494A"/>
    <w:rsid w:val="00685572"/>
    <w:rsid w:val="00685702"/>
    <w:rsid w:val="006878E8"/>
    <w:rsid w:val="00690331"/>
    <w:rsid w:val="0069316B"/>
    <w:rsid w:val="0069405A"/>
    <w:rsid w:val="00695F03"/>
    <w:rsid w:val="006A1721"/>
    <w:rsid w:val="006A7916"/>
    <w:rsid w:val="006B091C"/>
    <w:rsid w:val="006B3B24"/>
    <w:rsid w:val="006B7DB4"/>
    <w:rsid w:val="006C03A3"/>
    <w:rsid w:val="006C11BE"/>
    <w:rsid w:val="006C1723"/>
    <w:rsid w:val="006C2D7D"/>
    <w:rsid w:val="006C31D4"/>
    <w:rsid w:val="006C330A"/>
    <w:rsid w:val="006C33B5"/>
    <w:rsid w:val="006C5105"/>
    <w:rsid w:val="006C7979"/>
    <w:rsid w:val="006D21E2"/>
    <w:rsid w:val="006D23B7"/>
    <w:rsid w:val="006D4BB0"/>
    <w:rsid w:val="006D52CE"/>
    <w:rsid w:val="006E1081"/>
    <w:rsid w:val="006E1FBB"/>
    <w:rsid w:val="006E250F"/>
    <w:rsid w:val="006E654B"/>
    <w:rsid w:val="006F0912"/>
    <w:rsid w:val="006F15CA"/>
    <w:rsid w:val="006F2784"/>
    <w:rsid w:val="006F4F41"/>
    <w:rsid w:val="006F6ED7"/>
    <w:rsid w:val="00700441"/>
    <w:rsid w:val="007010EB"/>
    <w:rsid w:val="007033B0"/>
    <w:rsid w:val="00705C05"/>
    <w:rsid w:val="007074F6"/>
    <w:rsid w:val="00707DFA"/>
    <w:rsid w:val="00710737"/>
    <w:rsid w:val="00710BC9"/>
    <w:rsid w:val="007137F8"/>
    <w:rsid w:val="00714173"/>
    <w:rsid w:val="00717452"/>
    <w:rsid w:val="00717D14"/>
    <w:rsid w:val="00721D6E"/>
    <w:rsid w:val="007250DB"/>
    <w:rsid w:val="007272DB"/>
    <w:rsid w:val="007273BF"/>
    <w:rsid w:val="00730290"/>
    <w:rsid w:val="007320D8"/>
    <w:rsid w:val="00734D44"/>
    <w:rsid w:val="007409D0"/>
    <w:rsid w:val="00741AB8"/>
    <w:rsid w:val="00741EA2"/>
    <w:rsid w:val="007444F7"/>
    <w:rsid w:val="00751A1A"/>
    <w:rsid w:val="00761BC8"/>
    <w:rsid w:val="00762B7E"/>
    <w:rsid w:val="00763345"/>
    <w:rsid w:val="00763D4B"/>
    <w:rsid w:val="007652DF"/>
    <w:rsid w:val="00765A56"/>
    <w:rsid w:val="00765DC0"/>
    <w:rsid w:val="00766950"/>
    <w:rsid w:val="00766CA7"/>
    <w:rsid w:val="00771B3C"/>
    <w:rsid w:val="00773571"/>
    <w:rsid w:val="00773849"/>
    <w:rsid w:val="00776D37"/>
    <w:rsid w:val="007803FF"/>
    <w:rsid w:val="00780832"/>
    <w:rsid w:val="007810C7"/>
    <w:rsid w:val="007823C0"/>
    <w:rsid w:val="007833AB"/>
    <w:rsid w:val="00783673"/>
    <w:rsid w:val="00783971"/>
    <w:rsid w:val="00786D15"/>
    <w:rsid w:val="007A0959"/>
    <w:rsid w:val="007A3329"/>
    <w:rsid w:val="007A357A"/>
    <w:rsid w:val="007A3846"/>
    <w:rsid w:val="007A4C37"/>
    <w:rsid w:val="007B5639"/>
    <w:rsid w:val="007B7107"/>
    <w:rsid w:val="007C02CE"/>
    <w:rsid w:val="007C36AD"/>
    <w:rsid w:val="007C3FD2"/>
    <w:rsid w:val="007D2A87"/>
    <w:rsid w:val="007D3596"/>
    <w:rsid w:val="007D3D97"/>
    <w:rsid w:val="007D59A1"/>
    <w:rsid w:val="007D6738"/>
    <w:rsid w:val="007E17DD"/>
    <w:rsid w:val="007E195C"/>
    <w:rsid w:val="007E1E3D"/>
    <w:rsid w:val="007E3758"/>
    <w:rsid w:val="007E5348"/>
    <w:rsid w:val="007E67C4"/>
    <w:rsid w:val="007F342E"/>
    <w:rsid w:val="007F3520"/>
    <w:rsid w:val="007F6005"/>
    <w:rsid w:val="007F60BC"/>
    <w:rsid w:val="007F7431"/>
    <w:rsid w:val="00800B86"/>
    <w:rsid w:val="00801F26"/>
    <w:rsid w:val="008043FB"/>
    <w:rsid w:val="008077D3"/>
    <w:rsid w:val="00807B92"/>
    <w:rsid w:val="0081044A"/>
    <w:rsid w:val="00812CCC"/>
    <w:rsid w:val="0081360F"/>
    <w:rsid w:val="00813699"/>
    <w:rsid w:val="0081407D"/>
    <w:rsid w:val="00816007"/>
    <w:rsid w:val="00817767"/>
    <w:rsid w:val="00820076"/>
    <w:rsid w:val="00820D89"/>
    <w:rsid w:val="008258FA"/>
    <w:rsid w:val="00835CCC"/>
    <w:rsid w:val="00841070"/>
    <w:rsid w:val="008430E8"/>
    <w:rsid w:val="00843726"/>
    <w:rsid w:val="008437FF"/>
    <w:rsid w:val="008454E6"/>
    <w:rsid w:val="00854362"/>
    <w:rsid w:val="008549CA"/>
    <w:rsid w:val="008550DB"/>
    <w:rsid w:val="00855C07"/>
    <w:rsid w:val="00857616"/>
    <w:rsid w:val="008602AA"/>
    <w:rsid w:val="00862914"/>
    <w:rsid w:val="008633A6"/>
    <w:rsid w:val="008633DB"/>
    <w:rsid w:val="00863BE6"/>
    <w:rsid w:val="00866401"/>
    <w:rsid w:val="00866C19"/>
    <w:rsid w:val="008776F3"/>
    <w:rsid w:val="008801FC"/>
    <w:rsid w:val="00883B85"/>
    <w:rsid w:val="0088419A"/>
    <w:rsid w:val="00887E4B"/>
    <w:rsid w:val="008907A3"/>
    <w:rsid w:val="00891D66"/>
    <w:rsid w:val="00895026"/>
    <w:rsid w:val="00895CF9"/>
    <w:rsid w:val="0089744B"/>
    <w:rsid w:val="00897AE0"/>
    <w:rsid w:val="008A0A6E"/>
    <w:rsid w:val="008A12D0"/>
    <w:rsid w:val="008A2BF1"/>
    <w:rsid w:val="008A627C"/>
    <w:rsid w:val="008B212A"/>
    <w:rsid w:val="008B40D6"/>
    <w:rsid w:val="008B45C3"/>
    <w:rsid w:val="008B625D"/>
    <w:rsid w:val="008B79B9"/>
    <w:rsid w:val="008C4720"/>
    <w:rsid w:val="008C4D6D"/>
    <w:rsid w:val="008C5F77"/>
    <w:rsid w:val="008D0D58"/>
    <w:rsid w:val="008D5BC0"/>
    <w:rsid w:val="008D7832"/>
    <w:rsid w:val="008D78E9"/>
    <w:rsid w:val="008E0296"/>
    <w:rsid w:val="008E1CDB"/>
    <w:rsid w:val="008E52B8"/>
    <w:rsid w:val="008E64DC"/>
    <w:rsid w:val="008E6E1F"/>
    <w:rsid w:val="008F04F9"/>
    <w:rsid w:val="008F262F"/>
    <w:rsid w:val="008F2CED"/>
    <w:rsid w:val="008F4C75"/>
    <w:rsid w:val="00905FB2"/>
    <w:rsid w:val="00911AAD"/>
    <w:rsid w:val="00912DA3"/>
    <w:rsid w:val="00913189"/>
    <w:rsid w:val="00920D77"/>
    <w:rsid w:val="00922EAD"/>
    <w:rsid w:val="00923293"/>
    <w:rsid w:val="009247EB"/>
    <w:rsid w:val="00924E2B"/>
    <w:rsid w:val="00925826"/>
    <w:rsid w:val="0093344B"/>
    <w:rsid w:val="009376DD"/>
    <w:rsid w:val="0094149D"/>
    <w:rsid w:val="00943AD4"/>
    <w:rsid w:val="00943B68"/>
    <w:rsid w:val="0094709E"/>
    <w:rsid w:val="00952D2D"/>
    <w:rsid w:val="00954BFC"/>
    <w:rsid w:val="00955366"/>
    <w:rsid w:val="009568AE"/>
    <w:rsid w:val="0095721D"/>
    <w:rsid w:val="00960A22"/>
    <w:rsid w:val="009619BA"/>
    <w:rsid w:val="00964435"/>
    <w:rsid w:val="00964E1E"/>
    <w:rsid w:val="00965D86"/>
    <w:rsid w:val="00966B6F"/>
    <w:rsid w:val="00970679"/>
    <w:rsid w:val="00971638"/>
    <w:rsid w:val="00972C4C"/>
    <w:rsid w:val="00973FED"/>
    <w:rsid w:val="0097417D"/>
    <w:rsid w:val="00975CAF"/>
    <w:rsid w:val="009767C2"/>
    <w:rsid w:val="00981587"/>
    <w:rsid w:val="0098248D"/>
    <w:rsid w:val="00986811"/>
    <w:rsid w:val="00987E89"/>
    <w:rsid w:val="00990DBE"/>
    <w:rsid w:val="009913CA"/>
    <w:rsid w:val="00991C66"/>
    <w:rsid w:val="00991D14"/>
    <w:rsid w:val="00994902"/>
    <w:rsid w:val="009952D4"/>
    <w:rsid w:val="00995A8B"/>
    <w:rsid w:val="00995D0E"/>
    <w:rsid w:val="009A1AEB"/>
    <w:rsid w:val="009A1C51"/>
    <w:rsid w:val="009A1CD9"/>
    <w:rsid w:val="009A280F"/>
    <w:rsid w:val="009A43AC"/>
    <w:rsid w:val="009A5F5F"/>
    <w:rsid w:val="009A6A3E"/>
    <w:rsid w:val="009B2C0F"/>
    <w:rsid w:val="009C16C0"/>
    <w:rsid w:val="009C3CD1"/>
    <w:rsid w:val="009C582C"/>
    <w:rsid w:val="009C592C"/>
    <w:rsid w:val="009C7185"/>
    <w:rsid w:val="009C7B6C"/>
    <w:rsid w:val="009D0531"/>
    <w:rsid w:val="009D0A2B"/>
    <w:rsid w:val="009D0BC7"/>
    <w:rsid w:val="009D4A1A"/>
    <w:rsid w:val="009D78F2"/>
    <w:rsid w:val="009E42C5"/>
    <w:rsid w:val="009E58B7"/>
    <w:rsid w:val="009E72F9"/>
    <w:rsid w:val="009E7E92"/>
    <w:rsid w:val="009F210F"/>
    <w:rsid w:val="009F2553"/>
    <w:rsid w:val="009F74C2"/>
    <w:rsid w:val="009F7CB5"/>
    <w:rsid w:val="009F7F1C"/>
    <w:rsid w:val="00A01A25"/>
    <w:rsid w:val="00A0337A"/>
    <w:rsid w:val="00A04B0E"/>
    <w:rsid w:val="00A106F0"/>
    <w:rsid w:val="00A10943"/>
    <w:rsid w:val="00A119D7"/>
    <w:rsid w:val="00A1761D"/>
    <w:rsid w:val="00A20CAB"/>
    <w:rsid w:val="00A255C2"/>
    <w:rsid w:val="00A25BFF"/>
    <w:rsid w:val="00A26B2C"/>
    <w:rsid w:val="00A270A8"/>
    <w:rsid w:val="00A27B64"/>
    <w:rsid w:val="00A3079C"/>
    <w:rsid w:val="00A359FB"/>
    <w:rsid w:val="00A3606C"/>
    <w:rsid w:val="00A36891"/>
    <w:rsid w:val="00A37528"/>
    <w:rsid w:val="00A4021C"/>
    <w:rsid w:val="00A4249E"/>
    <w:rsid w:val="00A42F9B"/>
    <w:rsid w:val="00A435D5"/>
    <w:rsid w:val="00A44ED0"/>
    <w:rsid w:val="00A5046B"/>
    <w:rsid w:val="00A5257C"/>
    <w:rsid w:val="00A52C35"/>
    <w:rsid w:val="00A656A7"/>
    <w:rsid w:val="00A67B01"/>
    <w:rsid w:val="00A72B38"/>
    <w:rsid w:val="00A76A3A"/>
    <w:rsid w:val="00A76B33"/>
    <w:rsid w:val="00A76BA8"/>
    <w:rsid w:val="00A82611"/>
    <w:rsid w:val="00A831F4"/>
    <w:rsid w:val="00A90A62"/>
    <w:rsid w:val="00A90E98"/>
    <w:rsid w:val="00A961B8"/>
    <w:rsid w:val="00A96A9E"/>
    <w:rsid w:val="00A96ECD"/>
    <w:rsid w:val="00A97CD7"/>
    <w:rsid w:val="00A97F52"/>
    <w:rsid w:val="00AA4BF9"/>
    <w:rsid w:val="00AA5F81"/>
    <w:rsid w:val="00AA6239"/>
    <w:rsid w:val="00AA7EE2"/>
    <w:rsid w:val="00AB56C4"/>
    <w:rsid w:val="00AB7905"/>
    <w:rsid w:val="00AC1B76"/>
    <w:rsid w:val="00AC7CB8"/>
    <w:rsid w:val="00AD1B84"/>
    <w:rsid w:val="00AD468B"/>
    <w:rsid w:val="00AD73E5"/>
    <w:rsid w:val="00AE0AE6"/>
    <w:rsid w:val="00AE493C"/>
    <w:rsid w:val="00AE4CC9"/>
    <w:rsid w:val="00AE76E0"/>
    <w:rsid w:val="00AF0CE1"/>
    <w:rsid w:val="00AF1775"/>
    <w:rsid w:val="00AF249C"/>
    <w:rsid w:val="00AF26C5"/>
    <w:rsid w:val="00AF2C2A"/>
    <w:rsid w:val="00AF7DB0"/>
    <w:rsid w:val="00B005E8"/>
    <w:rsid w:val="00B00701"/>
    <w:rsid w:val="00B05617"/>
    <w:rsid w:val="00B0750E"/>
    <w:rsid w:val="00B07589"/>
    <w:rsid w:val="00B11FF8"/>
    <w:rsid w:val="00B136C8"/>
    <w:rsid w:val="00B13DF9"/>
    <w:rsid w:val="00B1460C"/>
    <w:rsid w:val="00B15C3F"/>
    <w:rsid w:val="00B169D8"/>
    <w:rsid w:val="00B169EA"/>
    <w:rsid w:val="00B2058B"/>
    <w:rsid w:val="00B25AA5"/>
    <w:rsid w:val="00B2605E"/>
    <w:rsid w:val="00B30FE3"/>
    <w:rsid w:val="00B40360"/>
    <w:rsid w:val="00B41726"/>
    <w:rsid w:val="00B41756"/>
    <w:rsid w:val="00B44645"/>
    <w:rsid w:val="00B47A6C"/>
    <w:rsid w:val="00B47E97"/>
    <w:rsid w:val="00B51825"/>
    <w:rsid w:val="00B52D49"/>
    <w:rsid w:val="00B534D2"/>
    <w:rsid w:val="00B557A7"/>
    <w:rsid w:val="00B573A5"/>
    <w:rsid w:val="00B57C42"/>
    <w:rsid w:val="00B64483"/>
    <w:rsid w:val="00B64E8B"/>
    <w:rsid w:val="00B67C49"/>
    <w:rsid w:val="00B72E95"/>
    <w:rsid w:val="00B75700"/>
    <w:rsid w:val="00B76269"/>
    <w:rsid w:val="00B766F7"/>
    <w:rsid w:val="00B8474F"/>
    <w:rsid w:val="00B847DF"/>
    <w:rsid w:val="00B90361"/>
    <w:rsid w:val="00B948BE"/>
    <w:rsid w:val="00B95791"/>
    <w:rsid w:val="00B963BB"/>
    <w:rsid w:val="00BA0284"/>
    <w:rsid w:val="00BA20DE"/>
    <w:rsid w:val="00BA243A"/>
    <w:rsid w:val="00BA298E"/>
    <w:rsid w:val="00BA45BA"/>
    <w:rsid w:val="00BA6260"/>
    <w:rsid w:val="00BA6F29"/>
    <w:rsid w:val="00BA7451"/>
    <w:rsid w:val="00BA7763"/>
    <w:rsid w:val="00BB0518"/>
    <w:rsid w:val="00BB174D"/>
    <w:rsid w:val="00BB195F"/>
    <w:rsid w:val="00BB1E5A"/>
    <w:rsid w:val="00BB2427"/>
    <w:rsid w:val="00BB7839"/>
    <w:rsid w:val="00BB7CE9"/>
    <w:rsid w:val="00BC38AE"/>
    <w:rsid w:val="00BC4C5D"/>
    <w:rsid w:val="00BC6758"/>
    <w:rsid w:val="00BC697D"/>
    <w:rsid w:val="00BC762B"/>
    <w:rsid w:val="00BC76D6"/>
    <w:rsid w:val="00BD0BDB"/>
    <w:rsid w:val="00BD0D2E"/>
    <w:rsid w:val="00BD261E"/>
    <w:rsid w:val="00BD4525"/>
    <w:rsid w:val="00BD7E3C"/>
    <w:rsid w:val="00BE04D4"/>
    <w:rsid w:val="00BE57E2"/>
    <w:rsid w:val="00BF4174"/>
    <w:rsid w:val="00BF58DA"/>
    <w:rsid w:val="00BF7760"/>
    <w:rsid w:val="00C00821"/>
    <w:rsid w:val="00C01355"/>
    <w:rsid w:val="00C01356"/>
    <w:rsid w:val="00C01DD6"/>
    <w:rsid w:val="00C0548C"/>
    <w:rsid w:val="00C12408"/>
    <w:rsid w:val="00C133F3"/>
    <w:rsid w:val="00C14D68"/>
    <w:rsid w:val="00C14EA8"/>
    <w:rsid w:val="00C15640"/>
    <w:rsid w:val="00C21102"/>
    <w:rsid w:val="00C21609"/>
    <w:rsid w:val="00C22383"/>
    <w:rsid w:val="00C22452"/>
    <w:rsid w:val="00C2329B"/>
    <w:rsid w:val="00C30665"/>
    <w:rsid w:val="00C30B9E"/>
    <w:rsid w:val="00C3109E"/>
    <w:rsid w:val="00C330B1"/>
    <w:rsid w:val="00C340F7"/>
    <w:rsid w:val="00C36682"/>
    <w:rsid w:val="00C37704"/>
    <w:rsid w:val="00C40888"/>
    <w:rsid w:val="00C4344A"/>
    <w:rsid w:val="00C448DE"/>
    <w:rsid w:val="00C5089B"/>
    <w:rsid w:val="00C542F1"/>
    <w:rsid w:val="00C56492"/>
    <w:rsid w:val="00C615BB"/>
    <w:rsid w:val="00C628E1"/>
    <w:rsid w:val="00C6436C"/>
    <w:rsid w:val="00C64A7A"/>
    <w:rsid w:val="00C6561C"/>
    <w:rsid w:val="00C67A11"/>
    <w:rsid w:val="00C713AD"/>
    <w:rsid w:val="00C7334F"/>
    <w:rsid w:val="00C73890"/>
    <w:rsid w:val="00C770A0"/>
    <w:rsid w:val="00C77D8B"/>
    <w:rsid w:val="00C80A4A"/>
    <w:rsid w:val="00C82B5C"/>
    <w:rsid w:val="00C8409E"/>
    <w:rsid w:val="00C85ED0"/>
    <w:rsid w:val="00C86BDB"/>
    <w:rsid w:val="00C934E3"/>
    <w:rsid w:val="00C935DA"/>
    <w:rsid w:val="00C96652"/>
    <w:rsid w:val="00C972B5"/>
    <w:rsid w:val="00CA00D1"/>
    <w:rsid w:val="00CA25E1"/>
    <w:rsid w:val="00CA554F"/>
    <w:rsid w:val="00CA58CC"/>
    <w:rsid w:val="00CB05DB"/>
    <w:rsid w:val="00CB06D0"/>
    <w:rsid w:val="00CB0736"/>
    <w:rsid w:val="00CB6769"/>
    <w:rsid w:val="00CB6F77"/>
    <w:rsid w:val="00CB71CD"/>
    <w:rsid w:val="00CC1A64"/>
    <w:rsid w:val="00CC38A2"/>
    <w:rsid w:val="00CC3F81"/>
    <w:rsid w:val="00CC58DC"/>
    <w:rsid w:val="00CC5F0D"/>
    <w:rsid w:val="00CC6CE9"/>
    <w:rsid w:val="00CD2683"/>
    <w:rsid w:val="00CD4CC2"/>
    <w:rsid w:val="00CD5A8D"/>
    <w:rsid w:val="00CD5CA8"/>
    <w:rsid w:val="00CD6702"/>
    <w:rsid w:val="00CD6B28"/>
    <w:rsid w:val="00CD7F85"/>
    <w:rsid w:val="00CE2C11"/>
    <w:rsid w:val="00CE2D8F"/>
    <w:rsid w:val="00CE344C"/>
    <w:rsid w:val="00CE3EB6"/>
    <w:rsid w:val="00CE5361"/>
    <w:rsid w:val="00CE6BD5"/>
    <w:rsid w:val="00CE7A14"/>
    <w:rsid w:val="00CF1491"/>
    <w:rsid w:val="00CF1EDE"/>
    <w:rsid w:val="00CF3C45"/>
    <w:rsid w:val="00CF6C42"/>
    <w:rsid w:val="00D0093B"/>
    <w:rsid w:val="00D02072"/>
    <w:rsid w:val="00D039F9"/>
    <w:rsid w:val="00D05C7D"/>
    <w:rsid w:val="00D078E0"/>
    <w:rsid w:val="00D07ED6"/>
    <w:rsid w:val="00D11FD1"/>
    <w:rsid w:val="00D12BF1"/>
    <w:rsid w:val="00D1512D"/>
    <w:rsid w:val="00D17887"/>
    <w:rsid w:val="00D17C0B"/>
    <w:rsid w:val="00D21C11"/>
    <w:rsid w:val="00D2223B"/>
    <w:rsid w:val="00D25A6F"/>
    <w:rsid w:val="00D303D9"/>
    <w:rsid w:val="00D36BDE"/>
    <w:rsid w:val="00D4070D"/>
    <w:rsid w:val="00D43DD7"/>
    <w:rsid w:val="00D44A66"/>
    <w:rsid w:val="00D458B2"/>
    <w:rsid w:val="00D46374"/>
    <w:rsid w:val="00D47A25"/>
    <w:rsid w:val="00D53A38"/>
    <w:rsid w:val="00D633FA"/>
    <w:rsid w:val="00D6452C"/>
    <w:rsid w:val="00D704D3"/>
    <w:rsid w:val="00D7050E"/>
    <w:rsid w:val="00D72992"/>
    <w:rsid w:val="00D74F32"/>
    <w:rsid w:val="00D77C48"/>
    <w:rsid w:val="00D829EF"/>
    <w:rsid w:val="00D841D9"/>
    <w:rsid w:val="00D86115"/>
    <w:rsid w:val="00D87EB3"/>
    <w:rsid w:val="00D91504"/>
    <w:rsid w:val="00D93EE6"/>
    <w:rsid w:val="00D97EE2"/>
    <w:rsid w:val="00DA0DB6"/>
    <w:rsid w:val="00DA7588"/>
    <w:rsid w:val="00DB1754"/>
    <w:rsid w:val="00DB3403"/>
    <w:rsid w:val="00DB434B"/>
    <w:rsid w:val="00DB5F7C"/>
    <w:rsid w:val="00DB5FBC"/>
    <w:rsid w:val="00DB6EC5"/>
    <w:rsid w:val="00DB7719"/>
    <w:rsid w:val="00DC1101"/>
    <w:rsid w:val="00DC2604"/>
    <w:rsid w:val="00DC3973"/>
    <w:rsid w:val="00DC4DBA"/>
    <w:rsid w:val="00DC5AF8"/>
    <w:rsid w:val="00DC60DD"/>
    <w:rsid w:val="00DC74AF"/>
    <w:rsid w:val="00DC7858"/>
    <w:rsid w:val="00DD11FE"/>
    <w:rsid w:val="00DD3CA1"/>
    <w:rsid w:val="00DD4AE3"/>
    <w:rsid w:val="00DE2908"/>
    <w:rsid w:val="00DE3CA4"/>
    <w:rsid w:val="00DE6486"/>
    <w:rsid w:val="00DE6EC6"/>
    <w:rsid w:val="00DF0F65"/>
    <w:rsid w:val="00DF4A87"/>
    <w:rsid w:val="00DF52C7"/>
    <w:rsid w:val="00DF530B"/>
    <w:rsid w:val="00E02240"/>
    <w:rsid w:val="00E04229"/>
    <w:rsid w:val="00E0454F"/>
    <w:rsid w:val="00E05F05"/>
    <w:rsid w:val="00E06DF0"/>
    <w:rsid w:val="00E07BB7"/>
    <w:rsid w:val="00E106F6"/>
    <w:rsid w:val="00E167D8"/>
    <w:rsid w:val="00E200A2"/>
    <w:rsid w:val="00E20F57"/>
    <w:rsid w:val="00E263EE"/>
    <w:rsid w:val="00E26642"/>
    <w:rsid w:val="00E2739E"/>
    <w:rsid w:val="00E304C5"/>
    <w:rsid w:val="00E30A3A"/>
    <w:rsid w:val="00E31AF2"/>
    <w:rsid w:val="00E3251A"/>
    <w:rsid w:val="00E33AC1"/>
    <w:rsid w:val="00E35460"/>
    <w:rsid w:val="00E40A75"/>
    <w:rsid w:val="00E40FEA"/>
    <w:rsid w:val="00E441DD"/>
    <w:rsid w:val="00E46366"/>
    <w:rsid w:val="00E532B5"/>
    <w:rsid w:val="00E54140"/>
    <w:rsid w:val="00E5649F"/>
    <w:rsid w:val="00E6062D"/>
    <w:rsid w:val="00E60B7D"/>
    <w:rsid w:val="00E61854"/>
    <w:rsid w:val="00E64C71"/>
    <w:rsid w:val="00E657B4"/>
    <w:rsid w:val="00E658CF"/>
    <w:rsid w:val="00E65F70"/>
    <w:rsid w:val="00E713FB"/>
    <w:rsid w:val="00E71DF7"/>
    <w:rsid w:val="00E77C6D"/>
    <w:rsid w:val="00E77DD3"/>
    <w:rsid w:val="00E80270"/>
    <w:rsid w:val="00E8161E"/>
    <w:rsid w:val="00E83E8C"/>
    <w:rsid w:val="00E8553B"/>
    <w:rsid w:val="00E858CC"/>
    <w:rsid w:val="00E93291"/>
    <w:rsid w:val="00E94BE2"/>
    <w:rsid w:val="00E95B66"/>
    <w:rsid w:val="00E96A9D"/>
    <w:rsid w:val="00E96C9A"/>
    <w:rsid w:val="00EA2544"/>
    <w:rsid w:val="00EA72C1"/>
    <w:rsid w:val="00EB1E51"/>
    <w:rsid w:val="00EB27CA"/>
    <w:rsid w:val="00EB3D0A"/>
    <w:rsid w:val="00EB49CB"/>
    <w:rsid w:val="00EB60E9"/>
    <w:rsid w:val="00EC0CC7"/>
    <w:rsid w:val="00EC1AE0"/>
    <w:rsid w:val="00EC20EC"/>
    <w:rsid w:val="00EC680A"/>
    <w:rsid w:val="00ED021E"/>
    <w:rsid w:val="00ED5801"/>
    <w:rsid w:val="00ED64A0"/>
    <w:rsid w:val="00ED7B42"/>
    <w:rsid w:val="00ED7B95"/>
    <w:rsid w:val="00EE0C26"/>
    <w:rsid w:val="00EE1072"/>
    <w:rsid w:val="00EE3E86"/>
    <w:rsid w:val="00EE5856"/>
    <w:rsid w:val="00EF05F3"/>
    <w:rsid w:val="00EF3796"/>
    <w:rsid w:val="00F00A41"/>
    <w:rsid w:val="00F00D7C"/>
    <w:rsid w:val="00F02A3E"/>
    <w:rsid w:val="00F1388E"/>
    <w:rsid w:val="00F164B6"/>
    <w:rsid w:val="00F179C7"/>
    <w:rsid w:val="00F24006"/>
    <w:rsid w:val="00F24230"/>
    <w:rsid w:val="00F250AA"/>
    <w:rsid w:val="00F25BFA"/>
    <w:rsid w:val="00F27001"/>
    <w:rsid w:val="00F27058"/>
    <w:rsid w:val="00F27AF8"/>
    <w:rsid w:val="00F27D32"/>
    <w:rsid w:val="00F30B81"/>
    <w:rsid w:val="00F3117B"/>
    <w:rsid w:val="00F36FEF"/>
    <w:rsid w:val="00F435BE"/>
    <w:rsid w:val="00F43BC3"/>
    <w:rsid w:val="00F45493"/>
    <w:rsid w:val="00F47DCA"/>
    <w:rsid w:val="00F508D7"/>
    <w:rsid w:val="00F521AD"/>
    <w:rsid w:val="00F54294"/>
    <w:rsid w:val="00F60641"/>
    <w:rsid w:val="00F62E4E"/>
    <w:rsid w:val="00F63478"/>
    <w:rsid w:val="00F702A5"/>
    <w:rsid w:val="00F7153C"/>
    <w:rsid w:val="00F746B7"/>
    <w:rsid w:val="00F752CA"/>
    <w:rsid w:val="00F80DAC"/>
    <w:rsid w:val="00F82EA6"/>
    <w:rsid w:val="00F83B08"/>
    <w:rsid w:val="00F86509"/>
    <w:rsid w:val="00F86C24"/>
    <w:rsid w:val="00F943CB"/>
    <w:rsid w:val="00F94A05"/>
    <w:rsid w:val="00F96D60"/>
    <w:rsid w:val="00FA1B4D"/>
    <w:rsid w:val="00FA2F8C"/>
    <w:rsid w:val="00FA694C"/>
    <w:rsid w:val="00FB086B"/>
    <w:rsid w:val="00FB3BA7"/>
    <w:rsid w:val="00FB3F16"/>
    <w:rsid w:val="00FB4CF9"/>
    <w:rsid w:val="00FB6070"/>
    <w:rsid w:val="00FB6C17"/>
    <w:rsid w:val="00FC02C3"/>
    <w:rsid w:val="00FC0AD4"/>
    <w:rsid w:val="00FC20AA"/>
    <w:rsid w:val="00FC54B0"/>
    <w:rsid w:val="00FD35E3"/>
    <w:rsid w:val="00FD5AAB"/>
    <w:rsid w:val="00FE0C47"/>
    <w:rsid w:val="00FE1547"/>
    <w:rsid w:val="00FE1F2D"/>
    <w:rsid w:val="00FE2FF4"/>
    <w:rsid w:val="00FE509D"/>
    <w:rsid w:val="00FE6E59"/>
    <w:rsid w:val="00FF0B0F"/>
    <w:rsid w:val="00FF0FF6"/>
    <w:rsid w:val="00FF2E7C"/>
    <w:rsid w:val="00FF5F91"/>
    <w:rsid w:val="00FF747D"/>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B13DF9"/>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Odrazka">
    <w:name w:val="Odrazka"/>
    <w:basedOn w:val="Normlny"/>
    <w:link w:val="OdrazkaChar"/>
    <w:qFormat/>
    <w:rsid w:val="00E61854"/>
    <w:pPr>
      <w:numPr>
        <w:numId w:val="41"/>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pPr>
    <w:rPr>
      <w:rFonts w:cs="Times New Roman"/>
      <w:color w:val="auto"/>
      <w:bdr w:val="none" w:sz="0" w:space="0" w:color="auto"/>
      <w:lang w:eastAsia="en-US"/>
    </w:rPr>
  </w:style>
  <w:style w:type="character" w:customStyle="1" w:styleId="OdrazkaChar">
    <w:name w:val="Odrazka Char"/>
    <w:link w:val="Odrazka"/>
    <w:rsid w:val="00E61854"/>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8BAD-BCA3-47F3-BF3E-9903B377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35</Pages>
  <Words>15283</Words>
  <Characters>87117</Characters>
  <Application>Microsoft Office Word</Application>
  <DocSecurity>0</DocSecurity>
  <Lines>725</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Renata Gregušová</dc:creator>
  <cp:keywords/>
  <dc:description/>
  <cp:lastModifiedBy>Mgr. Renata Gregušová</cp:lastModifiedBy>
  <cp:revision>63</cp:revision>
  <cp:lastPrinted>2020-11-12T12:11:00Z</cp:lastPrinted>
  <dcterms:created xsi:type="dcterms:W3CDTF">2020-10-23T09:07:00Z</dcterms:created>
  <dcterms:modified xsi:type="dcterms:W3CDTF">2020-11-13T07:20:00Z</dcterms:modified>
</cp:coreProperties>
</file>