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AFBB7" w14:textId="2C1E0C3B" w:rsidR="00F75F29" w:rsidRDefault="00F75F29" w:rsidP="00F75F29">
      <w:pPr>
        <w:tabs>
          <w:tab w:val="right" w:pos="9072"/>
        </w:tabs>
        <w:rPr>
          <w:rFonts w:cs="Times New Roman"/>
          <w:bCs/>
          <w:szCs w:val="24"/>
        </w:rPr>
      </w:pPr>
      <w:r>
        <w:tab/>
      </w:r>
      <w:r w:rsidR="00600542" w:rsidRPr="00600542">
        <w:rPr>
          <w:rFonts w:cs="Times New Roman"/>
          <w:bCs/>
          <w:szCs w:val="24"/>
        </w:rPr>
        <w:t>MAGS OVO 62035/2020</w:t>
      </w:r>
    </w:p>
    <w:p w14:paraId="7452769C" w14:textId="35E555B6" w:rsidR="00F75F29" w:rsidRDefault="00D306DD" w:rsidP="00E56C39">
      <w:pPr>
        <w:jc w:val="center"/>
      </w:pPr>
      <w:r>
        <w:rPr>
          <w:noProof/>
        </w:rPr>
        <w:drawing>
          <wp:inline distT="0" distB="0" distL="0" distR="0" wp14:anchorId="5F02BFEF" wp14:editId="5568B104">
            <wp:extent cx="4664338" cy="2228850"/>
            <wp:effectExtent l="0" t="0" r="317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7601" t="30065" r="36465" b="30911"/>
                    <a:stretch/>
                  </pic:blipFill>
                  <pic:spPr bwMode="auto">
                    <a:xfrm>
                      <a:off x="0" y="0"/>
                      <a:ext cx="4689348" cy="2240801"/>
                    </a:xfrm>
                    <a:prstGeom prst="rect">
                      <a:avLst/>
                    </a:prstGeom>
                    <a:ln>
                      <a:noFill/>
                    </a:ln>
                    <a:extLst>
                      <a:ext uri="{53640926-AAD7-44D8-BBD7-CCE9431645EC}">
                        <a14:shadowObscured xmlns:a14="http://schemas.microsoft.com/office/drawing/2010/main"/>
                      </a:ext>
                    </a:extLst>
                  </pic:spPr>
                </pic:pic>
              </a:graphicData>
            </a:graphic>
          </wp:inline>
        </w:drawing>
      </w:r>
    </w:p>
    <w:p w14:paraId="61D4DD76" w14:textId="77777777" w:rsidR="00D73E58" w:rsidRPr="006955B1" w:rsidRDefault="00F75F29" w:rsidP="00672F7B">
      <w:pPr>
        <w:pStyle w:val="Bezriadkovania"/>
        <w:jc w:val="center"/>
        <w:rPr>
          <w:rFonts w:asciiTheme="majorHAnsi" w:hAnsiTheme="majorHAnsi" w:cstheme="majorHAnsi"/>
          <w:color w:val="2F5496" w:themeColor="accent1" w:themeShade="BF"/>
          <w:sz w:val="40"/>
          <w:szCs w:val="40"/>
        </w:rPr>
      </w:pPr>
      <w:bookmarkStart w:id="0" w:name="_Toc21965225"/>
      <w:bookmarkStart w:id="1" w:name="_Toc21966287"/>
      <w:bookmarkStart w:id="2" w:name="_Toc21966688"/>
      <w:bookmarkStart w:id="3" w:name="_Toc22124937"/>
      <w:bookmarkStart w:id="4" w:name="_Toc22129906"/>
      <w:bookmarkStart w:id="5" w:name="_Toc22303023"/>
      <w:r w:rsidRPr="006955B1">
        <w:rPr>
          <w:rFonts w:asciiTheme="majorHAnsi" w:hAnsiTheme="majorHAnsi" w:cstheme="majorHAnsi"/>
          <w:color w:val="2F5496" w:themeColor="accent1" w:themeShade="BF"/>
          <w:sz w:val="40"/>
          <w:szCs w:val="40"/>
        </w:rPr>
        <w:t>SÚŤAŽNÉ PODKLADY</w:t>
      </w:r>
      <w:bookmarkStart w:id="6" w:name="_Toc21965226"/>
      <w:bookmarkStart w:id="7" w:name="_Toc21966288"/>
      <w:bookmarkStart w:id="8" w:name="_Toc21966689"/>
      <w:bookmarkStart w:id="9" w:name="_Toc22124938"/>
      <w:bookmarkStart w:id="10" w:name="_Toc22129907"/>
      <w:bookmarkStart w:id="11" w:name="_Toc22303024"/>
      <w:bookmarkEnd w:id="0"/>
      <w:bookmarkEnd w:id="1"/>
      <w:bookmarkEnd w:id="2"/>
      <w:bookmarkEnd w:id="3"/>
      <w:bookmarkEnd w:id="4"/>
      <w:bookmarkEnd w:id="5"/>
    </w:p>
    <w:p w14:paraId="6FB936D7" w14:textId="6CE91678" w:rsidR="00F75F29" w:rsidRPr="006955B1" w:rsidRDefault="00322B08" w:rsidP="00672F7B">
      <w:pPr>
        <w:pStyle w:val="Bezriadkovania"/>
        <w:jc w:val="center"/>
        <w:rPr>
          <w:rFonts w:asciiTheme="majorHAnsi" w:hAnsiTheme="majorHAnsi" w:cstheme="majorHAnsi"/>
          <w:color w:val="2F5496" w:themeColor="accent1" w:themeShade="BF"/>
          <w:sz w:val="40"/>
          <w:szCs w:val="40"/>
        </w:rPr>
      </w:pPr>
      <w:r w:rsidRPr="006955B1">
        <w:rPr>
          <w:rFonts w:asciiTheme="majorHAnsi" w:hAnsiTheme="majorHAnsi" w:cstheme="majorHAnsi"/>
          <w:color w:val="2F5496" w:themeColor="accent1" w:themeShade="BF"/>
          <w:sz w:val="40"/>
          <w:szCs w:val="40"/>
        </w:rPr>
        <w:t xml:space="preserve">Kancelársky papier a kancelárske potreby 2020 </w:t>
      </w:r>
      <w:r w:rsidR="00672F7B" w:rsidRPr="006955B1">
        <w:rPr>
          <w:rFonts w:asciiTheme="majorHAnsi" w:hAnsiTheme="majorHAnsi" w:cstheme="majorHAnsi"/>
          <w:color w:val="2F5496" w:themeColor="accent1" w:themeShade="BF"/>
          <w:sz w:val="40"/>
          <w:szCs w:val="40"/>
        </w:rPr>
        <w:t>–</w:t>
      </w:r>
      <w:r w:rsidRPr="006955B1">
        <w:rPr>
          <w:rFonts w:asciiTheme="majorHAnsi" w:hAnsiTheme="majorHAnsi" w:cstheme="majorHAnsi"/>
          <w:color w:val="2F5496" w:themeColor="accent1" w:themeShade="BF"/>
          <w:sz w:val="40"/>
          <w:szCs w:val="40"/>
        </w:rPr>
        <w:t xml:space="preserve"> 2022</w:t>
      </w:r>
      <w:bookmarkEnd w:id="6"/>
      <w:bookmarkEnd w:id="7"/>
      <w:bookmarkEnd w:id="8"/>
      <w:bookmarkEnd w:id="9"/>
      <w:bookmarkEnd w:id="10"/>
      <w:bookmarkEnd w:id="11"/>
    </w:p>
    <w:p w14:paraId="58266D61" w14:textId="77777777" w:rsidR="00672F7B" w:rsidRDefault="00672F7B" w:rsidP="00D73E58">
      <w:pPr>
        <w:pStyle w:val="Bezriadkovania"/>
      </w:pPr>
    </w:p>
    <w:p w14:paraId="45FCBCAE" w14:textId="2FBEB4A9" w:rsidR="00F75F29" w:rsidRPr="00F75F29" w:rsidRDefault="00F75F29" w:rsidP="00F75F29">
      <w:pPr>
        <w:jc w:val="center"/>
        <w:rPr>
          <w:rFonts w:cs="Times New Roman"/>
          <w:sz w:val="20"/>
          <w:szCs w:val="20"/>
        </w:rPr>
      </w:pPr>
      <w:r w:rsidRPr="00F75F29">
        <w:rPr>
          <w:rFonts w:cs="Times New Roman"/>
          <w:sz w:val="20"/>
          <w:szCs w:val="20"/>
        </w:rPr>
        <w:t xml:space="preserve">Nadlimitná zákazka na dodanie </w:t>
      </w:r>
      <w:r w:rsidR="00474A63">
        <w:rPr>
          <w:rFonts w:cs="Times New Roman"/>
          <w:sz w:val="20"/>
          <w:szCs w:val="20"/>
        </w:rPr>
        <w:t>tovarov</w:t>
      </w:r>
      <w:r w:rsidRPr="00F75F29">
        <w:rPr>
          <w:rFonts w:cs="Times New Roman"/>
          <w:sz w:val="20"/>
          <w:szCs w:val="20"/>
        </w:rPr>
        <w:t xml:space="preserve"> podľa § 66  ods. 7 zákona č. 343/2015 Z. z.</w:t>
      </w:r>
      <w:r>
        <w:rPr>
          <w:rFonts w:cs="Times New Roman"/>
          <w:sz w:val="20"/>
          <w:szCs w:val="20"/>
        </w:rPr>
        <w:t xml:space="preserve"> </w:t>
      </w:r>
      <w:r w:rsidRPr="00F75F29">
        <w:rPr>
          <w:rFonts w:cs="Times New Roman"/>
          <w:sz w:val="20"/>
          <w:szCs w:val="20"/>
        </w:rPr>
        <w:t xml:space="preserve">o verejnom obstarávaní </w:t>
      </w:r>
      <w:r>
        <w:rPr>
          <w:rFonts w:cs="Times New Roman"/>
          <w:sz w:val="20"/>
          <w:szCs w:val="20"/>
        </w:rPr>
        <w:br/>
      </w:r>
      <w:r w:rsidRPr="00F75F29">
        <w:rPr>
          <w:rFonts w:cs="Times New Roman"/>
          <w:sz w:val="20"/>
          <w:szCs w:val="20"/>
        </w:rPr>
        <w:t>a o zmene a doplnení niektorých zákonov v znení neskorších predpisov (ďalej len</w:t>
      </w:r>
      <w:r>
        <w:rPr>
          <w:rFonts w:cs="Times New Roman"/>
          <w:sz w:val="20"/>
          <w:szCs w:val="20"/>
        </w:rPr>
        <w:t xml:space="preserve"> </w:t>
      </w:r>
      <w:r w:rsidRPr="00F75F29">
        <w:rPr>
          <w:rFonts w:cs="Times New Roman"/>
          <w:sz w:val="20"/>
          <w:szCs w:val="20"/>
        </w:rPr>
        <w:t>„zákon o verejnom obstarávaní“ alebo „ZVO“)</w:t>
      </w:r>
    </w:p>
    <w:p w14:paraId="6F1CFC02" w14:textId="283E0898" w:rsidR="00F75F29" w:rsidRDefault="00F75F29" w:rsidP="00F75F29">
      <w:pPr>
        <w:jc w:val="center"/>
      </w:pPr>
    </w:p>
    <w:p w14:paraId="3C7A7F66" w14:textId="77777777" w:rsidR="005F7AA9" w:rsidRPr="005F7AA9" w:rsidRDefault="005F7AA9" w:rsidP="005F7AA9">
      <w:pPr>
        <w:rPr>
          <w:rFonts w:cs="Times New Roman"/>
          <w:sz w:val="20"/>
          <w:szCs w:val="20"/>
        </w:rPr>
      </w:pPr>
      <w:r w:rsidRPr="005F7AA9">
        <w:rPr>
          <w:rFonts w:cs="Times New Roman"/>
          <w:sz w:val="20"/>
          <w:szCs w:val="20"/>
        </w:rPr>
        <w:t>Za verejného obstarávateľa Hlavné mesto Slovenskej republiky Bratislavy:</w:t>
      </w:r>
    </w:p>
    <w:p w14:paraId="348344D0" w14:textId="2AF3BE0C" w:rsidR="009F682F" w:rsidRDefault="009F682F" w:rsidP="005F7AA9">
      <w:pPr>
        <w:rPr>
          <w:rFonts w:cs="Times New Roman"/>
          <w:sz w:val="20"/>
          <w:szCs w:val="20"/>
        </w:rPr>
      </w:pPr>
    </w:p>
    <w:p w14:paraId="309E3DD9"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w:t>
      </w:r>
    </w:p>
    <w:p w14:paraId="41B781E7" w14:textId="77777777"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t>Mgr. Michal Garaj</w:t>
      </w:r>
    </w:p>
    <w:p w14:paraId="37FF4D1D" w14:textId="77777777" w:rsidR="005F7AA9" w:rsidRPr="005F7AA9" w:rsidRDefault="005F7AA9" w:rsidP="005F7AA9">
      <w:pPr>
        <w:tabs>
          <w:tab w:val="center" w:pos="6804"/>
        </w:tabs>
        <w:rPr>
          <w:rFonts w:cs="Times New Roman"/>
          <w:sz w:val="20"/>
          <w:szCs w:val="20"/>
        </w:rPr>
      </w:pPr>
      <w:r w:rsidRPr="005F7AA9">
        <w:rPr>
          <w:rFonts w:cs="Times New Roman"/>
          <w:sz w:val="20"/>
          <w:szCs w:val="20"/>
        </w:rPr>
        <w:tab/>
        <w:t>vedúci oddelenia verejného obstarávania</w:t>
      </w:r>
    </w:p>
    <w:p w14:paraId="583E3557" w14:textId="0AF8CEF8" w:rsidR="005F7AA9" w:rsidRDefault="005F7AA9" w:rsidP="005F7AA9">
      <w:pPr>
        <w:rPr>
          <w:rFonts w:cs="Times New Roman"/>
          <w:sz w:val="20"/>
          <w:szCs w:val="20"/>
        </w:rPr>
      </w:pPr>
    </w:p>
    <w:p w14:paraId="0628BF30" w14:textId="643B45AA" w:rsidR="009F682F" w:rsidRDefault="009F682F" w:rsidP="005F7AA9">
      <w:pPr>
        <w:rPr>
          <w:rFonts w:cs="Times New Roman"/>
          <w:sz w:val="20"/>
          <w:szCs w:val="20"/>
        </w:rPr>
      </w:pPr>
    </w:p>
    <w:p w14:paraId="7B71FD2B" w14:textId="361C65F0" w:rsidR="00BF7FE2" w:rsidRDefault="008B1A31" w:rsidP="009F682F">
      <w:pPr>
        <w:tabs>
          <w:tab w:val="center" w:pos="6804"/>
        </w:tabs>
        <w:spacing w:after="0"/>
        <w:rPr>
          <w:rFonts w:cs="Times New Roman"/>
          <w:sz w:val="20"/>
          <w:szCs w:val="20"/>
        </w:rPr>
      </w:pPr>
      <w:r>
        <w:rPr>
          <w:rFonts w:cs="Times New Roman"/>
          <w:sz w:val="20"/>
          <w:szCs w:val="20"/>
        </w:rPr>
        <w:t xml:space="preserve">Zodpovednosť  za </w:t>
      </w:r>
      <w:r w:rsidR="00BF7FE2">
        <w:rPr>
          <w:rFonts w:cs="Times New Roman"/>
          <w:sz w:val="20"/>
          <w:szCs w:val="20"/>
        </w:rPr>
        <w:t>š</w:t>
      </w:r>
      <w:r>
        <w:rPr>
          <w:rFonts w:cs="Times New Roman"/>
          <w:sz w:val="20"/>
          <w:szCs w:val="20"/>
        </w:rPr>
        <w:t xml:space="preserve">pecifikáciu </w:t>
      </w:r>
      <w:r w:rsidR="00BF7FE2">
        <w:rPr>
          <w:rFonts w:cs="Times New Roman"/>
          <w:sz w:val="20"/>
          <w:szCs w:val="20"/>
        </w:rPr>
        <w:t xml:space="preserve">opisu predmetu zákazky – </w:t>
      </w:r>
      <w:r w:rsidR="005D29F0">
        <w:rPr>
          <w:rFonts w:cs="Times New Roman"/>
          <w:sz w:val="20"/>
          <w:szCs w:val="20"/>
        </w:rPr>
        <w:t>Oddelenie vnútornej správy</w:t>
      </w:r>
      <w:r w:rsidR="00BF7FE2">
        <w:rPr>
          <w:rFonts w:cs="Times New Roman"/>
          <w:sz w:val="20"/>
          <w:szCs w:val="20"/>
        </w:rPr>
        <w:t xml:space="preserve"> :</w:t>
      </w:r>
    </w:p>
    <w:p w14:paraId="6AD90A68" w14:textId="77777777" w:rsidR="00BF7FE2" w:rsidRDefault="00BF7FE2" w:rsidP="009F682F">
      <w:pPr>
        <w:tabs>
          <w:tab w:val="center" w:pos="6804"/>
        </w:tabs>
        <w:spacing w:after="0"/>
        <w:rPr>
          <w:rFonts w:cs="Times New Roman"/>
          <w:sz w:val="20"/>
          <w:szCs w:val="20"/>
        </w:rPr>
      </w:pPr>
    </w:p>
    <w:p w14:paraId="27C7BD90" w14:textId="5F183672" w:rsidR="006C0C17" w:rsidRDefault="006C0C17" w:rsidP="009F682F">
      <w:pPr>
        <w:tabs>
          <w:tab w:val="center" w:pos="6804"/>
        </w:tabs>
        <w:spacing w:after="0"/>
        <w:rPr>
          <w:rFonts w:cs="Times New Roman"/>
          <w:sz w:val="20"/>
          <w:szCs w:val="20"/>
        </w:rPr>
      </w:pPr>
    </w:p>
    <w:p w14:paraId="3EEDACB9" w14:textId="77777777" w:rsidR="006C0C17" w:rsidRDefault="006C0C17" w:rsidP="009F682F">
      <w:pPr>
        <w:tabs>
          <w:tab w:val="center" w:pos="6804"/>
        </w:tabs>
        <w:spacing w:after="0"/>
        <w:rPr>
          <w:rFonts w:cs="Times New Roman"/>
          <w:sz w:val="20"/>
          <w:szCs w:val="20"/>
        </w:rPr>
      </w:pPr>
    </w:p>
    <w:p w14:paraId="6F6E6FCC" w14:textId="34C00F83" w:rsidR="009F682F" w:rsidRPr="005F7AA9" w:rsidRDefault="006C0C17" w:rsidP="009F682F">
      <w:pPr>
        <w:tabs>
          <w:tab w:val="center" w:pos="6804"/>
        </w:tabs>
        <w:spacing w:after="0"/>
        <w:rPr>
          <w:rFonts w:cs="Times New Roman"/>
          <w:sz w:val="20"/>
          <w:szCs w:val="20"/>
        </w:rPr>
      </w:pPr>
      <w:r>
        <w:rPr>
          <w:rFonts w:cs="Times New Roman"/>
          <w:sz w:val="20"/>
          <w:szCs w:val="20"/>
        </w:rPr>
        <w:tab/>
      </w:r>
      <w:r w:rsidRPr="005F7AA9">
        <w:rPr>
          <w:rFonts w:cs="Times New Roman"/>
          <w:sz w:val="20"/>
          <w:szCs w:val="20"/>
        </w:rPr>
        <w:t>...........................................</w:t>
      </w:r>
    </w:p>
    <w:p w14:paraId="7AC3DF3B" w14:textId="361EAADF" w:rsidR="009F682F" w:rsidRPr="008B1A31" w:rsidRDefault="009F682F" w:rsidP="009F682F">
      <w:pPr>
        <w:tabs>
          <w:tab w:val="center" w:pos="6804"/>
        </w:tabs>
        <w:spacing w:after="0"/>
        <w:rPr>
          <w:rFonts w:cs="Times New Roman"/>
          <w:color w:val="FF0000"/>
          <w:sz w:val="20"/>
          <w:szCs w:val="20"/>
        </w:rPr>
      </w:pPr>
      <w:r w:rsidRPr="005F7AA9">
        <w:rPr>
          <w:rFonts w:cs="Times New Roman"/>
          <w:sz w:val="20"/>
          <w:szCs w:val="20"/>
        </w:rPr>
        <w:tab/>
      </w:r>
      <w:r w:rsidR="005F54CC" w:rsidRPr="00EF62AA">
        <w:rPr>
          <w:rFonts w:cs="Times New Roman"/>
          <w:sz w:val="20"/>
          <w:szCs w:val="20"/>
        </w:rPr>
        <w:t>Bc. Mária Bátorová</w:t>
      </w:r>
    </w:p>
    <w:p w14:paraId="4757CE59" w14:textId="6F111B55" w:rsidR="009F682F" w:rsidRPr="005F7AA9" w:rsidRDefault="009F682F" w:rsidP="009F682F">
      <w:pPr>
        <w:tabs>
          <w:tab w:val="center" w:pos="6804"/>
        </w:tabs>
        <w:rPr>
          <w:rFonts w:cs="Times New Roman"/>
          <w:sz w:val="20"/>
          <w:szCs w:val="20"/>
        </w:rPr>
      </w:pPr>
      <w:r w:rsidRPr="005F7AA9">
        <w:rPr>
          <w:rFonts w:cs="Times New Roman"/>
          <w:sz w:val="20"/>
          <w:szCs w:val="20"/>
        </w:rPr>
        <w:tab/>
      </w:r>
      <w:r w:rsidR="000C3F6E">
        <w:rPr>
          <w:rFonts w:cs="Times New Roman"/>
          <w:sz w:val="20"/>
          <w:szCs w:val="20"/>
        </w:rPr>
        <w:t xml:space="preserve">vedúca oddelenia </w:t>
      </w:r>
    </w:p>
    <w:p w14:paraId="50EC718F" w14:textId="19CD5CE2" w:rsidR="009F682F" w:rsidRDefault="009F682F" w:rsidP="005F7AA9">
      <w:pPr>
        <w:rPr>
          <w:rFonts w:cs="Times New Roman"/>
          <w:sz w:val="20"/>
          <w:szCs w:val="20"/>
        </w:rPr>
      </w:pPr>
    </w:p>
    <w:p w14:paraId="36C8F22E" w14:textId="7478B7A6" w:rsidR="005F7AA9" w:rsidRDefault="005F7AA9" w:rsidP="005F7AA9">
      <w:pPr>
        <w:rPr>
          <w:rFonts w:cs="Times New Roman"/>
          <w:sz w:val="20"/>
          <w:szCs w:val="20"/>
        </w:rPr>
      </w:pPr>
    </w:p>
    <w:p w14:paraId="0BDF7EB6" w14:textId="77777777" w:rsidR="005F7AA9" w:rsidRPr="005F7AA9" w:rsidRDefault="005F7AA9" w:rsidP="005F7AA9">
      <w:pPr>
        <w:rPr>
          <w:rFonts w:cs="Times New Roman"/>
          <w:sz w:val="20"/>
          <w:szCs w:val="20"/>
        </w:rPr>
      </w:pPr>
      <w:r w:rsidRPr="005F7AA9">
        <w:rPr>
          <w:rFonts w:cs="Times New Roman"/>
          <w:sz w:val="20"/>
          <w:szCs w:val="20"/>
        </w:rPr>
        <w:t>Súlad súťažných podkladov so zákonom č. 343/2015 Z. z. o verejnom obstarávaní a o zmene a doplnení niektorých zákonov v znení neskorších predpisov:</w:t>
      </w:r>
    </w:p>
    <w:p w14:paraId="3C193C26" w14:textId="77777777" w:rsidR="005F7AA9" w:rsidRPr="005F7AA9" w:rsidRDefault="005F7AA9" w:rsidP="005F7AA9">
      <w:pPr>
        <w:ind w:firstLine="5954"/>
        <w:rPr>
          <w:rFonts w:cs="Times New Roman"/>
          <w:sz w:val="20"/>
          <w:szCs w:val="20"/>
        </w:rPr>
      </w:pPr>
    </w:p>
    <w:p w14:paraId="2AC954A6" w14:textId="76636B4C" w:rsidR="006C0C17" w:rsidRDefault="006C0C17" w:rsidP="005F7AA9">
      <w:pPr>
        <w:tabs>
          <w:tab w:val="center" w:pos="6804"/>
        </w:tabs>
        <w:spacing w:after="0"/>
        <w:rPr>
          <w:rFonts w:cs="Times New Roman"/>
          <w:sz w:val="20"/>
          <w:szCs w:val="20"/>
        </w:rPr>
      </w:pPr>
      <w:r>
        <w:rPr>
          <w:rFonts w:cs="Times New Roman"/>
          <w:sz w:val="20"/>
          <w:szCs w:val="20"/>
        </w:rPr>
        <w:tab/>
      </w:r>
      <w:r w:rsidRPr="005F7AA9">
        <w:rPr>
          <w:rFonts w:cs="Times New Roman"/>
          <w:sz w:val="20"/>
          <w:szCs w:val="20"/>
        </w:rPr>
        <w:t>...........................................</w:t>
      </w:r>
    </w:p>
    <w:p w14:paraId="5591330D" w14:textId="6C7EDEB3" w:rsidR="005F7AA9" w:rsidRPr="005F7AA9" w:rsidRDefault="005F7AA9" w:rsidP="005F7AA9">
      <w:pPr>
        <w:tabs>
          <w:tab w:val="center" w:pos="6804"/>
        </w:tabs>
        <w:spacing w:after="0"/>
        <w:rPr>
          <w:rFonts w:cs="Times New Roman"/>
          <w:sz w:val="20"/>
          <w:szCs w:val="20"/>
        </w:rPr>
      </w:pPr>
      <w:r w:rsidRPr="005F7AA9">
        <w:rPr>
          <w:rFonts w:cs="Times New Roman"/>
          <w:sz w:val="20"/>
          <w:szCs w:val="20"/>
        </w:rPr>
        <w:tab/>
      </w:r>
      <w:r w:rsidR="00474A63">
        <w:rPr>
          <w:rFonts w:cs="Times New Roman"/>
          <w:sz w:val="20"/>
          <w:szCs w:val="20"/>
        </w:rPr>
        <w:t>Mgr. Eva Sabová</w:t>
      </w:r>
      <w:r w:rsidRPr="005F7AA9">
        <w:rPr>
          <w:rFonts w:cs="Times New Roman"/>
          <w:sz w:val="20"/>
          <w:szCs w:val="20"/>
        </w:rPr>
        <w:t xml:space="preserve"> </w:t>
      </w:r>
    </w:p>
    <w:p w14:paraId="25B8C56C" w14:textId="1FB24182" w:rsidR="005429D6" w:rsidRPr="009F682F" w:rsidRDefault="005F7AA9" w:rsidP="009F682F">
      <w:pPr>
        <w:tabs>
          <w:tab w:val="center" w:pos="6804"/>
        </w:tabs>
        <w:rPr>
          <w:rFonts w:cs="Times New Roman"/>
          <w:bCs/>
          <w:sz w:val="20"/>
          <w:szCs w:val="20"/>
        </w:rPr>
      </w:pPr>
      <w:r w:rsidRPr="005F7AA9">
        <w:rPr>
          <w:rFonts w:cs="Times New Roman"/>
          <w:bCs/>
          <w:sz w:val="20"/>
          <w:szCs w:val="20"/>
        </w:rPr>
        <w:tab/>
        <w:t>referent</w:t>
      </w:r>
      <w:r>
        <w:rPr>
          <w:rFonts w:cs="Times New Roman"/>
          <w:bCs/>
          <w:sz w:val="20"/>
          <w:szCs w:val="20"/>
        </w:rPr>
        <w:t>ka</w:t>
      </w:r>
      <w:r w:rsidRPr="005F7AA9">
        <w:rPr>
          <w:rFonts w:cs="Times New Roman"/>
          <w:bCs/>
          <w:sz w:val="20"/>
          <w:szCs w:val="20"/>
        </w:rPr>
        <w:t xml:space="preserve"> oddelenia verejného obstarávania</w:t>
      </w:r>
    </w:p>
    <w:p w14:paraId="4B5CFE8E" w14:textId="4C24AA1A" w:rsidR="005F7AA9" w:rsidRPr="005429D6" w:rsidRDefault="005F7AA9" w:rsidP="005429D6">
      <w:pPr>
        <w:pStyle w:val="Nadpis1"/>
      </w:pPr>
      <w:bookmarkStart w:id="12" w:name="_Toc21966289"/>
      <w:bookmarkStart w:id="13" w:name="_Toc22124939"/>
      <w:bookmarkStart w:id="14" w:name="_Toc22129908"/>
      <w:bookmarkStart w:id="15" w:name="_Toc22303025"/>
      <w:bookmarkStart w:id="16" w:name="_Toc55374519"/>
      <w:r w:rsidRPr="005429D6">
        <w:lastRenderedPageBreak/>
        <w:t>Obsah súťažných podkladov</w:t>
      </w:r>
      <w:bookmarkEnd w:id="12"/>
      <w:bookmarkEnd w:id="13"/>
      <w:bookmarkEnd w:id="14"/>
      <w:bookmarkEnd w:id="15"/>
      <w:bookmarkEnd w:id="16"/>
    </w:p>
    <w:sdt>
      <w:sdtPr>
        <w:rPr>
          <w:rFonts w:asciiTheme="majorHAnsi" w:eastAsiaTheme="majorEastAsia" w:hAnsiTheme="majorHAnsi" w:cstheme="majorBidi"/>
          <w:color w:val="2F5496" w:themeColor="accent1" w:themeShade="BF"/>
          <w:sz w:val="32"/>
          <w:szCs w:val="32"/>
          <w:lang w:eastAsia="sk-SK"/>
        </w:rPr>
        <w:id w:val="1422753647"/>
        <w:docPartObj>
          <w:docPartGallery w:val="Table of Contents"/>
          <w:docPartUnique/>
        </w:docPartObj>
      </w:sdtPr>
      <w:sdtEndPr>
        <w:rPr>
          <w:rFonts w:ascii="Times New Roman" w:eastAsiaTheme="minorHAnsi" w:hAnsi="Times New Roman" w:cstheme="minorBidi"/>
          <w:color w:val="auto"/>
          <w:sz w:val="24"/>
          <w:szCs w:val="22"/>
          <w:lang w:eastAsia="en-US"/>
        </w:rPr>
      </w:sdtEndPr>
      <w:sdtContent>
        <w:p w14:paraId="0BF23A41" w14:textId="30C2720A" w:rsidR="00FE045F" w:rsidRDefault="00461283">
          <w:pPr>
            <w:pStyle w:val="Obsah1"/>
            <w:tabs>
              <w:tab w:val="right" w:leader="dot" w:pos="9062"/>
            </w:tabs>
            <w:rPr>
              <w:rFonts w:asciiTheme="minorHAnsi" w:eastAsiaTheme="minorEastAsia" w:hAnsiTheme="minorHAnsi"/>
              <w:noProof/>
              <w:sz w:val="22"/>
              <w:lang w:eastAsia="sk-SK"/>
            </w:rPr>
          </w:pPr>
          <w:r>
            <w:rPr>
              <w:rFonts w:cs="Times New Roman"/>
              <w:szCs w:val="24"/>
            </w:rPr>
            <w:fldChar w:fldCharType="begin"/>
          </w:r>
          <w:r>
            <w:rPr>
              <w:rFonts w:cs="Times New Roman"/>
              <w:szCs w:val="24"/>
            </w:rPr>
            <w:instrText xml:space="preserve"> TOC \o "1-2" \h \z \u </w:instrText>
          </w:r>
          <w:r>
            <w:rPr>
              <w:rFonts w:cs="Times New Roman"/>
              <w:szCs w:val="24"/>
            </w:rPr>
            <w:fldChar w:fldCharType="separate"/>
          </w:r>
          <w:hyperlink w:anchor="_Toc55374519" w:history="1">
            <w:r w:rsidR="00FE045F" w:rsidRPr="003D69F6">
              <w:rPr>
                <w:rStyle w:val="Hypertextovprepojenie"/>
                <w:noProof/>
              </w:rPr>
              <w:t>Obsah súťažných podkladov</w:t>
            </w:r>
            <w:r w:rsidR="00FE045F">
              <w:rPr>
                <w:noProof/>
                <w:webHidden/>
              </w:rPr>
              <w:tab/>
            </w:r>
            <w:r w:rsidR="00FE045F">
              <w:rPr>
                <w:noProof/>
                <w:webHidden/>
              </w:rPr>
              <w:fldChar w:fldCharType="begin"/>
            </w:r>
            <w:r w:rsidR="00FE045F">
              <w:rPr>
                <w:noProof/>
                <w:webHidden/>
              </w:rPr>
              <w:instrText xml:space="preserve"> PAGEREF _Toc55374519 \h </w:instrText>
            </w:r>
            <w:r w:rsidR="00FE045F">
              <w:rPr>
                <w:noProof/>
                <w:webHidden/>
              </w:rPr>
            </w:r>
            <w:r w:rsidR="00FE045F">
              <w:rPr>
                <w:noProof/>
                <w:webHidden/>
              </w:rPr>
              <w:fldChar w:fldCharType="separate"/>
            </w:r>
            <w:r w:rsidR="00FE045F">
              <w:rPr>
                <w:noProof/>
                <w:webHidden/>
              </w:rPr>
              <w:t>2</w:t>
            </w:r>
            <w:r w:rsidR="00FE045F">
              <w:rPr>
                <w:noProof/>
                <w:webHidden/>
              </w:rPr>
              <w:fldChar w:fldCharType="end"/>
            </w:r>
          </w:hyperlink>
        </w:p>
        <w:p w14:paraId="66B179B9" w14:textId="754FD48A" w:rsidR="00FE045F" w:rsidRDefault="00476F80">
          <w:pPr>
            <w:pStyle w:val="Obsah2"/>
            <w:tabs>
              <w:tab w:val="right" w:leader="dot" w:pos="9062"/>
            </w:tabs>
            <w:rPr>
              <w:rFonts w:asciiTheme="minorHAnsi" w:eastAsiaTheme="minorEastAsia" w:hAnsiTheme="minorHAnsi"/>
              <w:noProof/>
              <w:sz w:val="22"/>
              <w:lang w:eastAsia="sk-SK"/>
            </w:rPr>
          </w:pPr>
          <w:hyperlink w:anchor="_Toc55374520" w:history="1">
            <w:r w:rsidR="00FE045F" w:rsidRPr="003D69F6">
              <w:rPr>
                <w:rStyle w:val="Hypertextovprepojenie"/>
                <w:rFonts w:cs="Times New Roman"/>
                <w:noProof/>
              </w:rPr>
              <w:t>Zoznam príloh</w:t>
            </w:r>
            <w:r w:rsidR="00FE045F">
              <w:rPr>
                <w:noProof/>
                <w:webHidden/>
              </w:rPr>
              <w:tab/>
            </w:r>
            <w:r w:rsidR="00FE045F">
              <w:rPr>
                <w:noProof/>
                <w:webHidden/>
              </w:rPr>
              <w:fldChar w:fldCharType="begin"/>
            </w:r>
            <w:r w:rsidR="00FE045F">
              <w:rPr>
                <w:noProof/>
                <w:webHidden/>
              </w:rPr>
              <w:instrText xml:space="preserve"> PAGEREF _Toc55374520 \h </w:instrText>
            </w:r>
            <w:r w:rsidR="00FE045F">
              <w:rPr>
                <w:noProof/>
                <w:webHidden/>
              </w:rPr>
            </w:r>
            <w:r w:rsidR="00FE045F">
              <w:rPr>
                <w:noProof/>
                <w:webHidden/>
              </w:rPr>
              <w:fldChar w:fldCharType="separate"/>
            </w:r>
            <w:r w:rsidR="00FE045F">
              <w:rPr>
                <w:noProof/>
                <w:webHidden/>
              </w:rPr>
              <w:t>3</w:t>
            </w:r>
            <w:r w:rsidR="00FE045F">
              <w:rPr>
                <w:noProof/>
                <w:webHidden/>
              </w:rPr>
              <w:fldChar w:fldCharType="end"/>
            </w:r>
          </w:hyperlink>
        </w:p>
        <w:p w14:paraId="41978B31" w14:textId="2A2966EE" w:rsidR="00FE045F" w:rsidRDefault="00476F80">
          <w:pPr>
            <w:pStyle w:val="Obsah1"/>
            <w:tabs>
              <w:tab w:val="right" w:leader="dot" w:pos="9062"/>
            </w:tabs>
            <w:rPr>
              <w:rFonts w:asciiTheme="minorHAnsi" w:eastAsiaTheme="minorEastAsia" w:hAnsiTheme="minorHAnsi"/>
              <w:noProof/>
              <w:sz w:val="22"/>
              <w:lang w:eastAsia="sk-SK"/>
            </w:rPr>
          </w:pPr>
          <w:hyperlink w:anchor="_Toc55374521" w:history="1">
            <w:r w:rsidR="00FE045F" w:rsidRPr="003D69F6">
              <w:rPr>
                <w:rStyle w:val="Hypertextovprepojenie"/>
                <w:noProof/>
              </w:rPr>
              <w:t>Časť A. Pokyny pre záujemcov</w:t>
            </w:r>
            <w:r w:rsidR="00FE045F">
              <w:rPr>
                <w:noProof/>
                <w:webHidden/>
              </w:rPr>
              <w:tab/>
            </w:r>
            <w:r w:rsidR="00FE045F">
              <w:rPr>
                <w:noProof/>
                <w:webHidden/>
              </w:rPr>
              <w:fldChar w:fldCharType="begin"/>
            </w:r>
            <w:r w:rsidR="00FE045F">
              <w:rPr>
                <w:noProof/>
                <w:webHidden/>
              </w:rPr>
              <w:instrText xml:space="preserve"> PAGEREF _Toc55374521 \h </w:instrText>
            </w:r>
            <w:r w:rsidR="00FE045F">
              <w:rPr>
                <w:noProof/>
                <w:webHidden/>
              </w:rPr>
            </w:r>
            <w:r w:rsidR="00FE045F">
              <w:rPr>
                <w:noProof/>
                <w:webHidden/>
              </w:rPr>
              <w:fldChar w:fldCharType="separate"/>
            </w:r>
            <w:r w:rsidR="00FE045F">
              <w:rPr>
                <w:noProof/>
                <w:webHidden/>
              </w:rPr>
              <w:t>4</w:t>
            </w:r>
            <w:r w:rsidR="00FE045F">
              <w:rPr>
                <w:noProof/>
                <w:webHidden/>
              </w:rPr>
              <w:fldChar w:fldCharType="end"/>
            </w:r>
          </w:hyperlink>
        </w:p>
        <w:p w14:paraId="6DC3C099" w14:textId="20DA9DAF" w:rsidR="00FE045F" w:rsidRDefault="00476F80">
          <w:pPr>
            <w:pStyle w:val="Obsah2"/>
            <w:tabs>
              <w:tab w:val="left" w:pos="660"/>
              <w:tab w:val="right" w:leader="dot" w:pos="9062"/>
            </w:tabs>
            <w:rPr>
              <w:rFonts w:asciiTheme="minorHAnsi" w:eastAsiaTheme="minorEastAsia" w:hAnsiTheme="minorHAnsi"/>
              <w:noProof/>
              <w:sz w:val="22"/>
              <w:lang w:eastAsia="sk-SK"/>
            </w:rPr>
          </w:pPr>
          <w:hyperlink w:anchor="_Toc55374522" w:history="1">
            <w:r w:rsidR="00FE045F" w:rsidRPr="003D69F6">
              <w:rPr>
                <w:rStyle w:val="Hypertextovprepojenie"/>
                <w:noProof/>
              </w:rPr>
              <w:t>1.</w:t>
            </w:r>
            <w:r w:rsidR="00FE045F">
              <w:rPr>
                <w:rFonts w:asciiTheme="minorHAnsi" w:eastAsiaTheme="minorEastAsia" w:hAnsiTheme="minorHAnsi"/>
                <w:noProof/>
                <w:sz w:val="22"/>
                <w:lang w:eastAsia="sk-SK"/>
              </w:rPr>
              <w:tab/>
            </w:r>
            <w:r w:rsidR="00FE045F" w:rsidRPr="003D69F6">
              <w:rPr>
                <w:rStyle w:val="Hypertextovprepojenie"/>
                <w:noProof/>
              </w:rPr>
              <w:t>Identifikácia verejného obstarávateľa</w:t>
            </w:r>
            <w:r w:rsidR="00FE045F">
              <w:rPr>
                <w:noProof/>
                <w:webHidden/>
              </w:rPr>
              <w:tab/>
            </w:r>
            <w:r w:rsidR="00FE045F">
              <w:rPr>
                <w:noProof/>
                <w:webHidden/>
              </w:rPr>
              <w:fldChar w:fldCharType="begin"/>
            </w:r>
            <w:r w:rsidR="00FE045F">
              <w:rPr>
                <w:noProof/>
                <w:webHidden/>
              </w:rPr>
              <w:instrText xml:space="preserve"> PAGEREF _Toc55374522 \h </w:instrText>
            </w:r>
            <w:r w:rsidR="00FE045F">
              <w:rPr>
                <w:noProof/>
                <w:webHidden/>
              </w:rPr>
            </w:r>
            <w:r w:rsidR="00FE045F">
              <w:rPr>
                <w:noProof/>
                <w:webHidden/>
              </w:rPr>
              <w:fldChar w:fldCharType="separate"/>
            </w:r>
            <w:r w:rsidR="00FE045F">
              <w:rPr>
                <w:noProof/>
                <w:webHidden/>
              </w:rPr>
              <w:t>4</w:t>
            </w:r>
            <w:r w:rsidR="00FE045F">
              <w:rPr>
                <w:noProof/>
                <w:webHidden/>
              </w:rPr>
              <w:fldChar w:fldCharType="end"/>
            </w:r>
          </w:hyperlink>
        </w:p>
        <w:p w14:paraId="09C099B5" w14:textId="2D43ED7A" w:rsidR="00FE045F" w:rsidRDefault="00476F80">
          <w:pPr>
            <w:pStyle w:val="Obsah2"/>
            <w:tabs>
              <w:tab w:val="left" w:pos="660"/>
              <w:tab w:val="right" w:leader="dot" w:pos="9062"/>
            </w:tabs>
            <w:rPr>
              <w:rFonts w:asciiTheme="minorHAnsi" w:eastAsiaTheme="minorEastAsia" w:hAnsiTheme="minorHAnsi"/>
              <w:noProof/>
              <w:sz w:val="22"/>
              <w:lang w:eastAsia="sk-SK"/>
            </w:rPr>
          </w:pPr>
          <w:hyperlink w:anchor="_Toc55374523" w:history="1">
            <w:r w:rsidR="00FE045F" w:rsidRPr="003D69F6">
              <w:rPr>
                <w:rStyle w:val="Hypertextovprepojenie"/>
                <w:noProof/>
              </w:rPr>
              <w:t>2.</w:t>
            </w:r>
            <w:r w:rsidR="00FE045F">
              <w:rPr>
                <w:rFonts w:asciiTheme="minorHAnsi" w:eastAsiaTheme="minorEastAsia" w:hAnsiTheme="minorHAnsi"/>
                <w:noProof/>
                <w:sz w:val="22"/>
                <w:lang w:eastAsia="sk-SK"/>
              </w:rPr>
              <w:tab/>
            </w:r>
            <w:r w:rsidR="00FE045F" w:rsidRPr="003D69F6">
              <w:rPr>
                <w:rStyle w:val="Hypertextovprepojenie"/>
                <w:noProof/>
              </w:rPr>
              <w:t>Identifikácia verejného obstarávania</w:t>
            </w:r>
            <w:r w:rsidR="00FE045F">
              <w:rPr>
                <w:noProof/>
                <w:webHidden/>
              </w:rPr>
              <w:tab/>
            </w:r>
            <w:r w:rsidR="00FE045F">
              <w:rPr>
                <w:noProof/>
                <w:webHidden/>
              </w:rPr>
              <w:fldChar w:fldCharType="begin"/>
            </w:r>
            <w:r w:rsidR="00FE045F">
              <w:rPr>
                <w:noProof/>
                <w:webHidden/>
              </w:rPr>
              <w:instrText xml:space="preserve"> PAGEREF _Toc55374523 \h </w:instrText>
            </w:r>
            <w:r w:rsidR="00FE045F">
              <w:rPr>
                <w:noProof/>
                <w:webHidden/>
              </w:rPr>
            </w:r>
            <w:r w:rsidR="00FE045F">
              <w:rPr>
                <w:noProof/>
                <w:webHidden/>
              </w:rPr>
              <w:fldChar w:fldCharType="separate"/>
            </w:r>
            <w:r w:rsidR="00FE045F">
              <w:rPr>
                <w:noProof/>
                <w:webHidden/>
              </w:rPr>
              <w:t>5</w:t>
            </w:r>
            <w:r w:rsidR="00FE045F">
              <w:rPr>
                <w:noProof/>
                <w:webHidden/>
              </w:rPr>
              <w:fldChar w:fldCharType="end"/>
            </w:r>
          </w:hyperlink>
        </w:p>
        <w:p w14:paraId="3CD56C6D" w14:textId="34B24D89" w:rsidR="00FE045F" w:rsidRDefault="00476F80">
          <w:pPr>
            <w:pStyle w:val="Obsah2"/>
            <w:tabs>
              <w:tab w:val="left" w:pos="660"/>
              <w:tab w:val="right" w:leader="dot" w:pos="9062"/>
            </w:tabs>
            <w:rPr>
              <w:rFonts w:asciiTheme="minorHAnsi" w:eastAsiaTheme="minorEastAsia" w:hAnsiTheme="minorHAnsi"/>
              <w:noProof/>
              <w:sz w:val="22"/>
              <w:lang w:eastAsia="sk-SK"/>
            </w:rPr>
          </w:pPr>
          <w:hyperlink w:anchor="_Toc55374524" w:history="1">
            <w:r w:rsidR="00FE045F" w:rsidRPr="003D69F6">
              <w:rPr>
                <w:rStyle w:val="Hypertextovprepojenie"/>
                <w:noProof/>
              </w:rPr>
              <w:t>3.</w:t>
            </w:r>
            <w:r w:rsidR="00FE045F">
              <w:rPr>
                <w:rFonts w:asciiTheme="minorHAnsi" w:eastAsiaTheme="minorEastAsia" w:hAnsiTheme="minorHAnsi"/>
                <w:noProof/>
                <w:sz w:val="22"/>
                <w:lang w:eastAsia="sk-SK"/>
              </w:rPr>
              <w:tab/>
            </w:r>
            <w:r w:rsidR="00FE045F" w:rsidRPr="003D69F6">
              <w:rPr>
                <w:rStyle w:val="Hypertextovprepojenie"/>
                <w:noProof/>
              </w:rPr>
              <w:t>Rozdelenie predmetu zákazky</w:t>
            </w:r>
            <w:r w:rsidR="00FE045F">
              <w:rPr>
                <w:noProof/>
                <w:webHidden/>
              </w:rPr>
              <w:tab/>
            </w:r>
            <w:r w:rsidR="00FE045F">
              <w:rPr>
                <w:noProof/>
                <w:webHidden/>
              </w:rPr>
              <w:fldChar w:fldCharType="begin"/>
            </w:r>
            <w:r w:rsidR="00FE045F">
              <w:rPr>
                <w:noProof/>
                <w:webHidden/>
              </w:rPr>
              <w:instrText xml:space="preserve"> PAGEREF _Toc55374524 \h </w:instrText>
            </w:r>
            <w:r w:rsidR="00FE045F">
              <w:rPr>
                <w:noProof/>
                <w:webHidden/>
              </w:rPr>
            </w:r>
            <w:r w:rsidR="00FE045F">
              <w:rPr>
                <w:noProof/>
                <w:webHidden/>
              </w:rPr>
              <w:fldChar w:fldCharType="separate"/>
            </w:r>
            <w:r w:rsidR="00FE045F">
              <w:rPr>
                <w:noProof/>
                <w:webHidden/>
              </w:rPr>
              <w:t>6</w:t>
            </w:r>
            <w:r w:rsidR="00FE045F">
              <w:rPr>
                <w:noProof/>
                <w:webHidden/>
              </w:rPr>
              <w:fldChar w:fldCharType="end"/>
            </w:r>
          </w:hyperlink>
        </w:p>
        <w:p w14:paraId="62AD69DD" w14:textId="23AFA25F" w:rsidR="00FE045F" w:rsidRDefault="00476F80">
          <w:pPr>
            <w:pStyle w:val="Obsah2"/>
            <w:tabs>
              <w:tab w:val="left" w:pos="660"/>
              <w:tab w:val="right" w:leader="dot" w:pos="9062"/>
            </w:tabs>
            <w:rPr>
              <w:rFonts w:asciiTheme="minorHAnsi" w:eastAsiaTheme="minorEastAsia" w:hAnsiTheme="minorHAnsi"/>
              <w:noProof/>
              <w:sz w:val="22"/>
              <w:lang w:eastAsia="sk-SK"/>
            </w:rPr>
          </w:pPr>
          <w:hyperlink w:anchor="_Toc55374525" w:history="1">
            <w:r w:rsidR="00FE045F" w:rsidRPr="003D69F6">
              <w:rPr>
                <w:rStyle w:val="Hypertextovprepojenie"/>
                <w:noProof/>
              </w:rPr>
              <w:t>4.</w:t>
            </w:r>
            <w:r w:rsidR="00FE045F">
              <w:rPr>
                <w:rFonts w:asciiTheme="minorHAnsi" w:eastAsiaTheme="minorEastAsia" w:hAnsiTheme="minorHAnsi"/>
                <w:noProof/>
                <w:sz w:val="22"/>
                <w:lang w:eastAsia="sk-SK"/>
              </w:rPr>
              <w:tab/>
            </w:r>
            <w:r w:rsidR="00FE045F" w:rsidRPr="003D69F6">
              <w:rPr>
                <w:rStyle w:val="Hypertextovprepojenie"/>
                <w:noProof/>
              </w:rPr>
              <w:t>Variantné riešenie</w:t>
            </w:r>
            <w:r w:rsidR="00FE045F">
              <w:rPr>
                <w:noProof/>
                <w:webHidden/>
              </w:rPr>
              <w:tab/>
            </w:r>
            <w:r w:rsidR="00FE045F">
              <w:rPr>
                <w:noProof/>
                <w:webHidden/>
              </w:rPr>
              <w:fldChar w:fldCharType="begin"/>
            </w:r>
            <w:r w:rsidR="00FE045F">
              <w:rPr>
                <w:noProof/>
                <w:webHidden/>
              </w:rPr>
              <w:instrText xml:space="preserve"> PAGEREF _Toc55374525 \h </w:instrText>
            </w:r>
            <w:r w:rsidR="00FE045F">
              <w:rPr>
                <w:noProof/>
                <w:webHidden/>
              </w:rPr>
            </w:r>
            <w:r w:rsidR="00FE045F">
              <w:rPr>
                <w:noProof/>
                <w:webHidden/>
              </w:rPr>
              <w:fldChar w:fldCharType="separate"/>
            </w:r>
            <w:r w:rsidR="00FE045F">
              <w:rPr>
                <w:noProof/>
                <w:webHidden/>
              </w:rPr>
              <w:t>6</w:t>
            </w:r>
            <w:r w:rsidR="00FE045F">
              <w:rPr>
                <w:noProof/>
                <w:webHidden/>
              </w:rPr>
              <w:fldChar w:fldCharType="end"/>
            </w:r>
          </w:hyperlink>
        </w:p>
        <w:p w14:paraId="31C31C14" w14:textId="165718F6" w:rsidR="00FE045F" w:rsidRDefault="00476F80">
          <w:pPr>
            <w:pStyle w:val="Obsah2"/>
            <w:tabs>
              <w:tab w:val="left" w:pos="660"/>
              <w:tab w:val="right" w:leader="dot" w:pos="9062"/>
            </w:tabs>
            <w:rPr>
              <w:rFonts w:asciiTheme="minorHAnsi" w:eastAsiaTheme="minorEastAsia" w:hAnsiTheme="minorHAnsi"/>
              <w:noProof/>
              <w:sz w:val="22"/>
              <w:lang w:eastAsia="sk-SK"/>
            </w:rPr>
          </w:pPr>
          <w:hyperlink w:anchor="_Toc55374526" w:history="1">
            <w:r w:rsidR="00FE045F" w:rsidRPr="003D69F6">
              <w:rPr>
                <w:rStyle w:val="Hypertextovprepojenie"/>
                <w:noProof/>
              </w:rPr>
              <w:t>5.</w:t>
            </w:r>
            <w:r w:rsidR="00FE045F">
              <w:rPr>
                <w:rFonts w:asciiTheme="minorHAnsi" w:eastAsiaTheme="minorEastAsia" w:hAnsiTheme="minorHAnsi"/>
                <w:noProof/>
                <w:sz w:val="22"/>
                <w:lang w:eastAsia="sk-SK"/>
              </w:rPr>
              <w:tab/>
            </w:r>
            <w:r w:rsidR="00FE045F" w:rsidRPr="003D69F6">
              <w:rPr>
                <w:rStyle w:val="Hypertextovprepojenie"/>
                <w:noProof/>
              </w:rPr>
              <w:t>Miesto dodania predmetu zákazky</w:t>
            </w:r>
            <w:r w:rsidR="00FE045F">
              <w:rPr>
                <w:noProof/>
                <w:webHidden/>
              </w:rPr>
              <w:tab/>
            </w:r>
            <w:r w:rsidR="00FE045F">
              <w:rPr>
                <w:noProof/>
                <w:webHidden/>
              </w:rPr>
              <w:fldChar w:fldCharType="begin"/>
            </w:r>
            <w:r w:rsidR="00FE045F">
              <w:rPr>
                <w:noProof/>
                <w:webHidden/>
              </w:rPr>
              <w:instrText xml:space="preserve"> PAGEREF _Toc55374526 \h </w:instrText>
            </w:r>
            <w:r w:rsidR="00FE045F">
              <w:rPr>
                <w:noProof/>
                <w:webHidden/>
              </w:rPr>
            </w:r>
            <w:r w:rsidR="00FE045F">
              <w:rPr>
                <w:noProof/>
                <w:webHidden/>
              </w:rPr>
              <w:fldChar w:fldCharType="separate"/>
            </w:r>
            <w:r w:rsidR="00FE045F">
              <w:rPr>
                <w:noProof/>
                <w:webHidden/>
              </w:rPr>
              <w:t>6</w:t>
            </w:r>
            <w:r w:rsidR="00FE045F">
              <w:rPr>
                <w:noProof/>
                <w:webHidden/>
              </w:rPr>
              <w:fldChar w:fldCharType="end"/>
            </w:r>
          </w:hyperlink>
        </w:p>
        <w:p w14:paraId="2518E81C" w14:textId="6FE589AC" w:rsidR="00FE045F" w:rsidRDefault="00476F80">
          <w:pPr>
            <w:pStyle w:val="Obsah2"/>
            <w:tabs>
              <w:tab w:val="left" w:pos="660"/>
              <w:tab w:val="right" w:leader="dot" w:pos="9062"/>
            </w:tabs>
            <w:rPr>
              <w:rFonts w:asciiTheme="minorHAnsi" w:eastAsiaTheme="minorEastAsia" w:hAnsiTheme="minorHAnsi"/>
              <w:noProof/>
              <w:sz w:val="22"/>
              <w:lang w:eastAsia="sk-SK"/>
            </w:rPr>
          </w:pPr>
          <w:hyperlink w:anchor="_Toc55374527" w:history="1">
            <w:r w:rsidR="00FE045F" w:rsidRPr="003D69F6">
              <w:rPr>
                <w:rStyle w:val="Hypertextovprepojenie"/>
                <w:noProof/>
              </w:rPr>
              <w:t>6.</w:t>
            </w:r>
            <w:r w:rsidR="00FE045F">
              <w:rPr>
                <w:rFonts w:asciiTheme="minorHAnsi" w:eastAsiaTheme="minorEastAsia" w:hAnsiTheme="minorHAnsi"/>
                <w:noProof/>
                <w:sz w:val="22"/>
                <w:lang w:eastAsia="sk-SK"/>
              </w:rPr>
              <w:tab/>
            </w:r>
            <w:r w:rsidR="00FE045F" w:rsidRPr="003D69F6">
              <w:rPr>
                <w:rStyle w:val="Hypertextovprepojenie"/>
                <w:noProof/>
              </w:rPr>
              <w:t>Zmluvný vzťah a jeho trvanie</w:t>
            </w:r>
            <w:r w:rsidR="00FE045F">
              <w:rPr>
                <w:noProof/>
                <w:webHidden/>
              </w:rPr>
              <w:tab/>
            </w:r>
            <w:r w:rsidR="00FE045F">
              <w:rPr>
                <w:noProof/>
                <w:webHidden/>
              </w:rPr>
              <w:fldChar w:fldCharType="begin"/>
            </w:r>
            <w:r w:rsidR="00FE045F">
              <w:rPr>
                <w:noProof/>
                <w:webHidden/>
              </w:rPr>
              <w:instrText xml:space="preserve"> PAGEREF _Toc55374527 \h </w:instrText>
            </w:r>
            <w:r w:rsidR="00FE045F">
              <w:rPr>
                <w:noProof/>
                <w:webHidden/>
              </w:rPr>
            </w:r>
            <w:r w:rsidR="00FE045F">
              <w:rPr>
                <w:noProof/>
                <w:webHidden/>
              </w:rPr>
              <w:fldChar w:fldCharType="separate"/>
            </w:r>
            <w:r w:rsidR="00FE045F">
              <w:rPr>
                <w:noProof/>
                <w:webHidden/>
              </w:rPr>
              <w:t>6</w:t>
            </w:r>
            <w:r w:rsidR="00FE045F">
              <w:rPr>
                <w:noProof/>
                <w:webHidden/>
              </w:rPr>
              <w:fldChar w:fldCharType="end"/>
            </w:r>
          </w:hyperlink>
        </w:p>
        <w:p w14:paraId="478D4088" w14:textId="4242E784" w:rsidR="00FE045F" w:rsidRDefault="00476F80">
          <w:pPr>
            <w:pStyle w:val="Obsah2"/>
            <w:tabs>
              <w:tab w:val="left" w:pos="660"/>
              <w:tab w:val="right" w:leader="dot" w:pos="9062"/>
            </w:tabs>
            <w:rPr>
              <w:rFonts w:asciiTheme="minorHAnsi" w:eastAsiaTheme="minorEastAsia" w:hAnsiTheme="minorHAnsi"/>
              <w:noProof/>
              <w:sz w:val="22"/>
              <w:lang w:eastAsia="sk-SK"/>
            </w:rPr>
          </w:pPr>
          <w:hyperlink w:anchor="_Toc55374528" w:history="1">
            <w:r w:rsidR="00FE045F" w:rsidRPr="003D69F6">
              <w:rPr>
                <w:rStyle w:val="Hypertextovprepojenie"/>
                <w:noProof/>
              </w:rPr>
              <w:t>7.</w:t>
            </w:r>
            <w:r w:rsidR="00FE045F">
              <w:rPr>
                <w:rFonts w:asciiTheme="minorHAnsi" w:eastAsiaTheme="minorEastAsia" w:hAnsiTheme="minorHAnsi"/>
                <w:noProof/>
                <w:sz w:val="22"/>
                <w:lang w:eastAsia="sk-SK"/>
              </w:rPr>
              <w:tab/>
            </w:r>
            <w:r w:rsidR="00FE045F" w:rsidRPr="003D69F6">
              <w:rPr>
                <w:rStyle w:val="Hypertextovprepojenie"/>
                <w:noProof/>
              </w:rPr>
              <w:t>Financovanie predmetu zákazky</w:t>
            </w:r>
            <w:r w:rsidR="00FE045F">
              <w:rPr>
                <w:noProof/>
                <w:webHidden/>
              </w:rPr>
              <w:tab/>
            </w:r>
            <w:r w:rsidR="00FE045F">
              <w:rPr>
                <w:noProof/>
                <w:webHidden/>
              </w:rPr>
              <w:fldChar w:fldCharType="begin"/>
            </w:r>
            <w:r w:rsidR="00FE045F">
              <w:rPr>
                <w:noProof/>
                <w:webHidden/>
              </w:rPr>
              <w:instrText xml:space="preserve"> PAGEREF _Toc55374528 \h </w:instrText>
            </w:r>
            <w:r w:rsidR="00FE045F">
              <w:rPr>
                <w:noProof/>
                <w:webHidden/>
              </w:rPr>
            </w:r>
            <w:r w:rsidR="00FE045F">
              <w:rPr>
                <w:noProof/>
                <w:webHidden/>
              </w:rPr>
              <w:fldChar w:fldCharType="separate"/>
            </w:r>
            <w:r w:rsidR="00FE045F">
              <w:rPr>
                <w:noProof/>
                <w:webHidden/>
              </w:rPr>
              <w:t>6</w:t>
            </w:r>
            <w:r w:rsidR="00FE045F">
              <w:rPr>
                <w:noProof/>
                <w:webHidden/>
              </w:rPr>
              <w:fldChar w:fldCharType="end"/>
            </w:r>
          </w:hyperlink>
        </w:p>
        <w:p w14:paraId="10F16A64" w14:textId="7A801114" w:rsidR="00FE045F" w:rsidRDefault="00476F80">
          <w:pPr>
            <w:pStyle w:val="Obsah2"/>
            <w:tabs>
              <w:tab w:val="left" w:pos="660"/>
              <w:tab w:val="right" w:leader="dot" w:pos="9062"/>
            </w:tabs>
            <w:rPr>
              <w:rFonts w:asciiTheme="minorHAnsi" w:eastAsiaTheme="minorEastAsia" w:hAnsiTheme="minorHAnsi"/>
              <w:noProof/>
              <w:sz w:val="22"/>
              <w:lang w:eastAsia="sk-SK"/>
            </w:rPr>
          </w:pPr>
          <w:hyperlink w:anchor="_Toc55374529" w:history="1">
            <w:r w:rsidR="00FE045F" w:rsidRPr="003D69F6">
              <w:rPr>
                <w:rStyle w:val="Hypertextovprepojenie"/>
                <w:noProof/>
              </w:rPr>
              <w:t>8.</w:t>
            </w:r>
            <w:r w:rsidR="00FE045F">
              <w:rPr>
                <w:rFonts w:asciiTheme="minorHAnsi" w:eastAsiaTheme="minorEastAsia" w:hAnsiTheme="minorHAnsi"/>
                <w:noProof/>
                <w:sz w:val="22"/>
                <w:lang w:eastAsia="sk-SK"/>
              </w:rPr>
              <w:tab/>
            </w:r>
            <w:r w:rsidR="00FE045F" w:rsidRPr="003D69F6">
              <w:rPr>
                <w:rStyle w:val="Hypertextovprepojenie"/>
                <w:noProof/>
              </w:rPr>
              <w:t>Lehota viazanosti ponúk</w:t>
            </w:r>
            <w:r w:rsidR="00FE045F">
              <w:rPr>
                <w:noProof/>
                <w:webHidden/>
              </w:rPr>
              <w:tab/>
            </w:r>
            <w:r w:rsidR="00FE045F">
              <w:rPr>
                <w:noProof/>
                <w:webHidden/>
              </w:rPr>
              <w:fldChar w:fldCharType="begin"/>
            </w:r>
            <w:r w:rsidR="00FE045F">
              <w:rPr>
                <w:noProof/>
                <w:webHidden/>
              </w:rPr>
              <w:instrText xml:space="preserve"> PAGEREF _Toc55374529 \h </w:instrText>
            </w:r>
            <w:r w:rsidR="00FE045F">
              <w:rPr>
                <w:noProof/>
                <w:webHidden/>
              </w:rPr>
            </w:r>
            <w:r w:rsidR="00FE045F">
              <w:rPr>
                <w:noProof/>
                <w:webHidden/>
              </w:rPr>
              <w:fldChar w:fldCharType="separate"/>
            </w:r>
            <w:r w:rsidR="00FE045F">
              <w:rPr>
                <w:noProof/>
                <w:webHidden/>
              </w:rPr>
              <w:t>7</w:t>
            </w:r>
            <w:r w:rsidR="00FE045F">
              <w:rPr>
                <w:noProof/>
                <w:webHidden/>
              </w:rPr>
              <w:fldChar w:fldCharType="end"/>
            </w:r>
          </w:hyperlink>
        </w:p>
        <w:p w14:paraId="188B2EA9" w14:textId="5BE3B48D" w:rsidR="00FE045F" w:rsidRDefault="00476F80">
          <w:pPr>
            <w:pStyle w:val="Obsah2"/>
            <w:tabs>
              <w:tab w:val="left" w:pos="660"/>
              <w:tab w:val="right" w:leader="dot" w:pos="9062"/>
            </w:tabs>
            <w:rPr>
              <w:rFonts w:asciiTheme="minorHAnsi" w:eastAsiaTheme="minorEastAsia" w:hAnsiTheme="minorHAnsi"/>
              <w:noProof/>
              <w:sz w:val="22"/>
              <w:lang w:eastAsia="sk-SK"/>
            </w:rPr>
          </w:pPr>
          <w:hyperlink w:anchor="_Toc55374530" w:history="1">
            <w:r w:rsidR="00FE045F" w:rsidRPr="003D69F6">
              <w:rPr>
                <w:rStyle w:val="Hypertextovprepojenie"/>
                <w:noProof/>
              </w:rPr>
              <w:t>9.</w:t>
            </w:r>
            <w:r w:rsidR="00FE045F">
              <w:rPr>
                <w:rFonts w:asciiTheme="minorHAnsi" w:eastAsiaTheme="minorEastAsia" w:hAnsiTheme="minorHAnsi"/>
                <w:noProof/>
                <w:sz w:val="22"/>
                <w:lang w:eastAsia="sk-SK"/>
              </w:rPr>
              <w:tab/>
            </w:r>
            <w:r w:rsidR="00FE045F" w:rsidRPr="003D69F6">
              <w:rPr>
                <w:rStyle w:val="Hypertextovprepojenie"/>
                <w:noProof/>
              </w:rPr>
              <w:t>Komunikácia medzi verejným obstarávateľom a uchádzačmi alebo záujemcami</w:t>
            </w:r>
            <w:r w:rsidR="00FE045F">
              <w:rPr>
                <w:noProof/>
                <w:webHidden/>
              </w:rPr>
              <w:tab/>
            </w:r>
            <w:r w:rsidR="00FE045F">
              <w:rPr>
                <w:noProof/>
                <w:webHidden/>
              </w:rPr>
              <w:fldChar w:fldCharType="begin"/>
            </w:r>
            <w:r w:rsidR="00FE045F">
              <w:rPr>
                <w:noProof/>
                <w:webHidden/>
              </w:rPr>
              <w:instrText xml:space="preserve"> PAGEREF _Toc55374530 \h </w:instrText>
            </w:r>
            <w:r w:rsidR="00FE045F">
              <w:rPr>
                <w:noProof/>
                <w:webHidden/>
              </w:rPr>
            </w:r>
            <w:r w:rsidR="00FE045F">
              <w:rPr>
                <w:noProof/>
                <w:webHidden/>
              </w:rPr>
              <w:fldChar w:fldCharType="separate"/>
            </w:r>
            <w:r w:rsidR="00FE045F">
              <w:rPr>
                <w:noProof/>
                <w:webHidden/>
              </w:rPr>
              <w:t>7</w:t>
            </w:r>
            <w:r w:rsidR="00FE045F">
              <w:rPr>
                <w:noProof/>
                <w:webHidden/>
              </w:rPr>
              <w:fldChar w:fldCharType="end"/>
            </w:r>
          </w:hyperlink>
        </w:p>
        <w:p w14:paraId="2E89C2F1" w14:textId="341A15B7" w:rsidR="00FE045F" w:rsidRDefault="00476F80">
          <w:pPr>
            <w:pStyle w:val="Obsah2"/>
            <w:tabs>
              <w:tab w:val="left" w:pos="880"/>
              <w:tab w:val="right" w:leader="dot" w:pos="9062"/>
            </w:tabs>
            <w:rPr>
              <w:rFonts w:asciiTheme="minorHAnsi" w:eastAsiaTheme="minorEastAsia" w:hAnsiTheme="minorHAnsi"/>
              <w:noProof/>
              <w:sz w:val="22"/>
              <w:lang w:eastAsia="sk-SK"/>
            </w:rPr>
          </w:pPr>
          <w:hyperlink w:anchor="_Toc55374531" w:history="1">
            <w:r w:rsidR="00FE045F" w:rsidRPr="003D69F6">
              <w:rPr>
                <w:rStyle w:val="Hypertextovprepojenie"/>
                <w:noProof/>
              </w:rPr>
              <w:t>10.</w:t>
            </w:r>
            <w:r w:rsidR="00FE045F">
              <w:rPr>
                <w:rFonts w:asciiTheme="minorHAnsi" w:eastAsiaTheme="minorEastAsia" w:hAnsiTheme="minorHAnsi"/>
                <w:noProof/>
                <w:sz w:val="22"/>
                <w:lang w:eastAsia="sk-SK"/>
              </w:rPr>
              <w:tab/>
            </w:r>
            <w:r w:rsidR="00FE045F" w:rsidRPr="003D69F6">
              <w:rPr>
                <w:rStyle w:val="Hypertextovprepojenie"/>
                <w:noProof/>
              </w:rPr>
              <w:t>Vysvetlenie zadávacej dokumentácie</w:t>
            </w:r>
            <w:r w:rsidR="00FE045F">
              <w:rPr>
                <w:noProof/>
                <w:webHidden/>
              </w:rPr>
              <w:tab/>
            </w:r>
            <w:r w:rsidR="00FE045F">
              <w:rPr>
                <w:noProof/>
                <w:webHidden/>
              </w:rPr>
              <w:fldChar w:fldCharType="begin"/>
            </w:r>
            <w:r w:rsidR="00FE045F">
              <w:rPr>
                <w:noProof/>
                <w:webHidden/>
              </w:rPr>
              <w:instrText xml:space="preserve"> PAGEREF _Toc55374531 \h </w:instrText>
            </w:r>
            <w:r w:rsidR="00FE045F">
              <w:rPr>
                <w:noProof/>
                <w:webHidden/>
              </w:rPr>
            </w:r>
            <w:r w:rsidR="00FE045F">
              <w:rPr>
                <w:noProof/>
                <w:webHidden/>
              </w:rPr>
              <w:fldChar w:fldCharType="separate"/>
            </w:r>
            <w:r w:rsidR="00FE045F">
              <w:rPr>
                <w:noProof/>
                <w:webHidden/>
              </w:rPr>
              <w:t>8</w:t>
            </w:r>
            <w:r w:rsidR="00FE045F">
              <w:rPr>
                <w:noProof/>
                <w:webHidden/>
              </w:rPr>
              <w:fldChar w:fldCharType="end"/>
            </w:r>
          </w:hyperlink>
        </w:p>
        <w:p w14:paraId="76085E35" w14:textId="1396A35F" w:rsidR="00FE045F" w:rsidRDefault="00476F80">
          <w:pPr>
            <w:pStyle w:val="Obsah2"/>
            <w:tabs>
              <w:tab w:val="left" w:pos="880"/>
              <w:tab w:val="right" w:leader="dot" w:pos="9062"/>
            </w:tabs>
            <w:rPr>
              <w:rFonts w:asciiTheme="minorHAnsi" w:eastAsiaTheme="minorEastAsia" w:hAnsiTheme="minorHAnsi"/>
              <w:noProof/>
              <w:sz w:val="22"/>
              <w:lang w:eastAsia="sk-SK"/>
            </w:rPr>
          </w:pPr>
          <w:hyperlink w:anchor="_Toc55374532" w:history="1">
            <w:r w:rsidR="00FE045F" w:rsidRPr="003D69F6">
              <w:rPr>
                <w:rStyle w:val="Hypertextovprepojenie"/>
                <w:noProof/>
              </w:rPr>
              <w:t>11.</w:t>
            </w:r>
            <w:r w:rsidR="00FE045F">
              <w:rPr>
                <w:rFonts w:asciiTheme="minorHAnsi" w:eastAsiaTheme="minorEastAsia" w:hAnsiTheme="minorHAnsi"/>
                <w:noProof/>
                <w:sz w:val="22"/>
                <w:lang w:eastAsia="sk-SK"/>
              </w:rPr>
              <w:tab/>
            </w:r>
            <w:r w:rsidR="00FE045F" w:rsidRPr="003D69F6">
              <w:rPr>
                <w:rStyle w:val="Hypertextovprepojenie"/>
                <w:noProof/>
              </w:rPr>
              <w:t>Obhliadka miesta dodania predmetu zákazky</w:t>
            </w:r>
            <w:r w:rsidR="00FE045F">
              <w:rPr>
                <w:noProof/>
                <w:webHidden/>
              </w:rPr>
              <w:tab/>
            </w:r>
            <w:r w:rsidR="00FE045F">
              <w:rPr>
                <w:noProof/>
                <w:webHidden/>
              </w:rPr>
              <w:fldChar w:fldCharType="begin"/>
            </w:r>
            <w:r w:rsidR="00FE045F">
              <w:rPr>
                <w:noProof/>
                <w:webHidden/>
              </w:rPr>
              <w:instrText xml:space="preserve"> PAGEREF _Toc55374532 \h </w:instrText>
            </w:r>
            <w:r w:rsidR="00FE045F">
              <w:rPr>
                <w:noProof/>
                <w:webHidden/>
              </w:rPr>
            </w:r>
            <w:r w:rsidR="00FE045F">
              <w:rPr>
                <w:noProof/>
                <w:webHidden/>
              </w:rPr>
              <w:fldChar w:fldCharType="separate"/>
            </w:r>
            <w:r w:rsidR="00FE045F">
              <w:rPr>
                <w:noProof/>
                <w:webHidden/>
              </w:rPr>
              <w:t>8</w:t>
            </w:r>
            <w:r w:rsidR="00FE045F">
              <w:rPr>
                <w:noProof/>
                <w:webHidden/>
              </w:rPr>
              <w:fldChar w:fldCharType="end"/>
            </w:r>
          </w:hyperlink>
        </w:p>
        <w:p w14:paraId="3A12FC1C" w14:textId="12DFE5C8" w:rsidR="00FE045F" w:rsidRDefault="00476F80">
          <w:pPr>
            <w:pStyle w:val="Obsah2"/>
            <w:tabs>
              <w:tab w:val="left" w:pos="880"/>
              <w:tab w:val="right" w:leader="dot" w:pos="9062"/>
            </w:tabs>
            <w:rPr>
              <w:rFonts w:asciiTheme="minorHAnsi" w:eastAsiaTheme="minorEastAsia" w:hAnsiTheme="minorHAnsi"/>
              <w:noProof/>
              <w:sz w:val="22"/>
              <w:lang w:eastAsia="sk-SK"/>
            </w:rPr>
          </w:pPr>
          <w:hyperlink w:anchor="_Toc55374533" w:history="1">
            <w:r w:rsidR="00FE045F" w:rsidRPr="003D69F6">
              <w:rPr>
                <w:rStyle w:val="Hypertextovprepojenie"/>
                <w:noProof/>
              </w:rPr>
              <w:t>12.</w:t>
            </w:r>
            <w:r w:rsidR="00FE045F">
              <w:rPr>
                <w:rFonts w:asciiTheme="minorHAnsi" w:eastAsiaTheme="minorEastAsia" w:hAnsiTheme="minorHAnsi"/>
                <w:noProof/>
                <w:sz w:val="22"/>
                <w:lang w:eastAsia="sk-SK"/>
              </w:rPr>
              <w:tab/>
            </w:r>
            <w:r w:rsidR="00FE045F" w:rsidRPr="003D69F6">
              <w:rPr>
                <w:rStyle w:val="Hypertextovprepojenie"/>
                <w:noProof/>
              </w:rPr>
              <w:t>Jazyk ponuky</w:t>
            </w:r>
            <w:r w:rsidR="00FE045F">
              <w:rPr>
                <w:noProof/>
                <w:webHidden/>
              </w:rPr>
              <w:tab/>
            </w:r>
            <w:r w:rsidR="00FE045F">
              <w:rPr>
                <w:noProof/>
                <w:webHidden/>
              </w:rPr>
              <w:fldChar w:fldCharType="begin"/>
            </w:r>
            <w:r w:rsidR="00FE045F">
              <w:rPr>
                <w:noProof/>
                <w:webHidden/>
              </w:rPr>
              <w:instrText xml:space="preserve"> PAGEREF _Toc55374533 \h </w:instrText>
            </w:r>
            <w:r w:rsidR="00FE045F">
              <w:rPr>
                <w:noProof/>
                <w:webHidden/>
              </w:rPr>
            </w:r>
            <w:r w:rsidR="00FE045F">
              <w:rPr>
                <w:noProof/>
                <w:webHidden/>
              </w:rPr>
              <w:fldChar w:fldCharType="separate"/>
            </w:r>
            <w:r w:rsidR="00FE045F">
              <w:rPr>
                <w:noProof/>
                <w:webHidden/>
              </w:rPr>
              <w:t>8</w:t>
            </w:r>
            <w:r w:rsidR="00FE045F">
              <w:rPr>
                <w:noProof/>
                <w:webHidden/>
              </w:rPr>
              <w:fldChar w:fldCharType="end"/>
            </w:r>
          </w:hyperlink>
        </w:p>
        <w:p w14:paraId="055E8489" w14:textId="783892CE" w:rsidR="00FE045F" w:rsidRDefault="00476F80">
          <w:pPr>
            <w:pStyle w:val="Obsah2"/>
            <w:tabs>
              <w:tab w:val="left" w:pos="880"/>
              <w:tab w:val="right" w:leader="dot" w:pos="9062"/>
            </w:tabs>
            <w:rPr>
              <w:rFonts w:asciiTheme="minorHAnsi" w:eastAsiaTheme="minorEastAsia" w:hAnsiTheme="minorHAnsi"/>
              <w:noProof/>
              <w:sz w:val="22"/>
              <w:lang w:eastAsia="sk-SK"/>
            </w:rPr>
          </w:pPr>
          <w:hyperlink w:anchor="_Toc55374534" w:history="1">
            <w:r w:rsidR="00FE045F" w:rsidRPr="003D69F6">
              <w:rPr>
                <w:rStyle w:val="Hypertextovprepojenie"/>
                <w:noProof/>
              </w:rPr>
              <w:t>13.</w:t>
            </w:r>
            <w:r w:rsidR="00FE045F">
              <w:rPr>
                <w:rFonts w:asciiTheme="minorHAnsi" w:eastAsiaTheme="minorEastAsia" w:hAnsiTheme="minorHAnsi"/>
                <w:noProof/>
                <w:sz w:val="22"/>
                <w:lang w:eastAsia="sk-SK"/>
              </w:rPr>
              <w:tab/>
            </w:r>
            <w:r w:rsidR="00FE045F" w:rsidRPr="003D69F6">
              <w:rPr>
                <w:rStyle w:val="Hypertextovprepojenie"/>
                <w:noProof/>
              </w:rPr>
              <w:t>Mena a ceny uvádzané v ponuke</w:t>
            </w:r>
            <w:r w:rsidR="00FE045F">
              <w:rPr>
                <w:noProof/>
                <w:webHidden/>
              </w:rPr>
              <w:tab/>
            </w:r>
            <w:r w:rsidR="00FE045F">
              <w:rPr>
                <w:noProof/>
                <w:webHidden/>
              </w:rPr>
              <w:fldChar w:fldCharType="begin"/>
            </w:r>
            <w:r w:rsidR="00FE045F">
              <w:rPr>
                <w:noProof/>
                <w:webHidden/>
              </w:rPr>
              <w:instrText xml:space="preserve"> PAGEREF _Toc55374534 \h </w:instrText>
            </w:r>
            <w:r w:rsidR="00FE045F">
              <w:rPr>
                <w:noProof/>
                <w:webHidden/>
              </w:rPr>
            </w:r>
            <w:r w:rsidR="00FE045F">
              <w:rPr>
                <w:noProof/>
                <w:webHidden/>
              </w:rPr>
              <w:fldChar w:fldCharType="separate"/>
            </w:r>
            <w:r w:rsidR="00FE045F">
              <w:rPr>
                <w:noProof/>
                <w:webHidden/>
              </w:rPr>
              <w:t>8</w:t>
            </w:r>
            <w:r w:rsidR="00FE045F">
              <w:rPr>
                <w:noProof/>
                <w:webHidden/>
              </w:rPr>
              <w:fldChar w:fldCharType="end"/>
            </w:r>
          </w:hyperlink>
        </w:p>
        <w:p w14:paraId="160F1E64" w14:textId="503BB727" w:rsidR="00FE045F" w:rsidRDefault="00476F80">
          <w:pPr>
            <w:pStyle w:val="Obsah2"/>
            <w:tabs>
              <w:tab w:val="left" w:pos="880"/>
              <w:tab w:val="right" w:leader="dot" w:pos="9062"/>
            </w:tabs>
            <w:rPr>
              <w:rFonts w:asciiTheme="minorHAnsi" w:eastAsiaTheme="minorEastAsia" w:hAnsiTheme="minorHAnsi"/>
              <w:noProof/>
              <w:sz w:val="22"/>
              <w:lang w:eastAsia="sk-SK"/>
            </w:rPr>
          </w:pPr>
          <w:hyperlink w:anchor="_Toc55374535" w:history="1">
            <w:r w:rsidR="00FE045F" w:rsidRPr="003D69F6">
              <w:rPr>
                <w:rStyle w:val="Hypertextovprepojenie"/>
                <w:noProof/>
              </w:rPr>
              <w:t>14.</w:t>
            </w:r>
            <w:r w:rsidR="00FE045F">
              <w:rPr>
                <w:rFonts w:asciiTheme="minorHAnsi" w:eastAsiaTheme="minorEastAsia" w:hAnsiTheme="minorHAnsi"/>
                <w:noProof/>
                <w:sz w:val="22"/>
                <w:lang w:eastAsia="sk-SK"/>
              </w:rPr>
              <w:tab/>
            </w:r>
            <w:r w:rsidR="00FE045F" w:rsidRPr="003D69F6">
              <w:rPr>
                <w:rStyle w:val="Hypertextovprepojenie"/>
                <w:noProof/>
              </w:rPr>
              <w:t>Zábezpeka</w:t>
            </w:r>
            <w:r w:rsidR="00FE045F">
              <w:rPr>
                <w:noProof/>
                <w:webHidden/>
              </w:rPr>
              <w:tab/>
            </w:r>
            <w:r w:rsidR="00FE045F">
              <w:rPr>
                <w:noProof/>
                <w:webHidden/>
              </w:rPr>
              <w:fldChar w:fldCharType="begin"/>
            </w:r>
            <w:r w:rsidR="00FE045F">
              <w:rPr>
                <w:noProof/>
                <w:webHidden/>
              </w:rPr>
              <w:instrText xml:space="preserve"> PAGEREF _Toc55374535 \h </w:instrText>
            </w:r>
            <w:r w:rsidR="00FE045F">
              <w:rPr>
                <w:noProof/>
                <w:webHidden/>
              </w:rPr>
            </w:r>
            <w:r w:rsidR="00FE045F">
              <w:rPr>
                <w:noProof/>
                <w:webHidden/>
              </w:rPr>
              <w:fldChar w:fldCharType="separate"/>
            </w:r>
            <w:r w:rsidR="00FE045F">
              <w:rPr>
                <w:noProof/>
                <w:webHidden/>
              </w:rPr>
              <w:t>9</w:t>
            </w:r>
            <w:r w:rsidR="00FE045F">
              <w:rPr>
                <w:noProof/>
                <w:webHidden/>
              </w:rPr>
              <w:fldChar w:fldCharType="end"/>
            </w:r>
          </w:hyperlink>
        </w:p>
        <w:p w14:paraId="5D0D92A8" w14:textId="6DD8D2DB" w:rsidR="00FE045F" w:rsidRDefault="00476F80">
          <w:pPr>
            <w:pStyle w:val="Obsah2"/>
            <w:tabs>
              <w:tab w:val="left" w:pos="880"/>
              <w:tab w:val="right" w:leader="dot" w:pos="9062"/>
            </w:tabs>
            <w:rPr>
              <w:rFonts w:asciiTheme="minorHAnsi" w:eastAsiaTheme="minorEastAsia" w:hAnsiTheme="minorHAnsi"/>
              <w:noProof/>
              <w:sz w:val="22"/>
              <w:lang w:eastAsia="sk-SK"/>
            </w:rPr>
          </w:pPr>
          <w:hyperlink w:anchor="_Toc55374536" w:history="1">
            <w:r w:rsidR="00FE045F" w:rsidRPr="003D69F6">
              <w:rPr>
                <w:rStyle w:val="Hypertextovprepojenie"/>
                <w:noProof/>
              </w:rPr>
              <w:t>15.</w:t>
            </w:r>
            <w:r w:rsidR="00FE045F">
              <w:rPr>
                <w:rFonts w:asciiTheme="minorHAnsi" w:eastAsiaTheme="minorEastAsia" w:hAnsiTheme="minorHAnsi"/>
                <w:noProof/>
                <w:sz w:val="22"/>
                <w:lang w:eastAsia="sk-SK"/>
              </w:rPr>
              <w:tab/>
            </w:r>
            <w:r w:rsidR="00FE045F" w:rsidRPr="003D69F6">
              <w:rPr>
                <w:rStyle w:val="Hypertextovprepojenie"/>
                <w:noProof/>
              </w:rPr>
              <w:t>Vyhotovenie ponuky</w:t>
            </w:r>
            <w:r w:rsidR="00FE045F">
              <w:rPr>
                <w:noProof/>
                <w:webHidden/>
              </w:rPr>
              <w:tab/>
            </w:r>
            <w:r w:rsidR="00FE045F">
              <w:rPr>
                <w:noProof/>
                <w:webHidden/>
              </w:rPr>
              <w:fldChar w:fldCharType="begin"/>
            </w:r>
            <w:r w:rsidR="00FE045F">
              <w:rPr>
                <w:noProof/>
                <w:webHidden/>
              </w:rPr>
              <w:instrText xml:space="preserve"> PAGEREF _Toc55374536 \h </w:instrText>
            </w:r>
            <w:r w:rsidR="00FE045F">
              <w:rPr>
                <w:noProof/>
                <w:webHidden/>
              </w:rPr>
            </w:r>
            <w:r w:rsidR="00FE045F">
              <w:rPr>
                <w:noProof/>
                <w:webHidden/>
              </w:rPr>
              <w:fldChar w:fldCharType="separate"/>
            </w:r>
            <w:r w:rsidR="00FE045F">
              <w:rPr>
                <w:noProof/>
                <w:webHidden/>
              </w:rPr>
              <w:t>9</w:t>
            </w:r>
            <w:r w:rsidR="00FE045F">
              <w:rPr>
                <w:noProof/>
                <w:webHidden/>
              </w:rPr>
              <w:fldChar w:fldCharType="end"/>
            </w:r>
          </w:hyperlink>
        </w:p>
        <w:p w14:paraId="6CC016F0" w14:textId="0BC3D53A" w:rsidR="00FE045F" w:rsidRDefault="00476F80">
          <w:pPr>
            <w:pStyle w:val="Obsah2"/>
            <w:tabs>
              <w:tab w:val="left" w:pos="880"/>
              <w:tab w:val="right" w:leader="dot" w:pos="9062"/>
            </w:tabs>
            <w:rPr>
              <w:rFonts w:asciiTheme="minorHAnsi" w:eastAsiaTheme="minorEastAsia" w:hAnsiTheme="minorHAnsi"/>
              <w:noProof/>
              <w:sz w:val="22"/>
              <w:lang w:eastAsia="sk-SK"/>
            </w:rPr>
          </w:pPr>
          <w:hyperlink w:anchor="_Toc55374537" w:history="1">
            <w:r w:rsidR="00FE045F" w:rsidRPr="003D69F6">
              <w:rPr>
                <w:rStyle w:val="Hypertextovprepojenie"/>
                <w:rFonts w:cs="Times New Roman"/>
                <w:noProof/>
              </w:rPr>
              <w:t>16.</w:t>
            </w:r>
            <w:r w:rsidR="00FE045F">
              <w:rPr>
                <w:rFonts w:asciiTheme="minorHAnsi" w:eastAsiaTheme="minorEastAsia" w:hAnsiTheme="minorHAnsi"/>
                <w:noProof/>
                <w:sz w:val="22"/>
                <w:lang w:eastAsia="sk-SK"/>
              </w:rPr>
              <w:tab/>
            </w:r>
            <w:r w:rsidR="00FE045F" w:rsidRPr="003D69F6">
              <w:rPr>
                <w:rStyle w:val="Hypertextovprepojenie"/>
                <w:rFonts w:cs="Times New Roman"/>
                <w:noProof/>
              </w:rPr>
              <w:t>Obsah ponuky</w:t>
            </w:r>
            <w:r w:rsidR="00FE045F">
              <w:rPr>
                <w:noProof/>
                <w:webHidden/>
              </w:rPr>
              <w:tab/>
            </w:r>
            <w:r w:rsidR="00FE045F">
              <w:rPr>
                <w:noProof/>
                <w:webHidden/>
              </w:rPr>
              <w:fldChar w:fldCharType="begin"/>
            </w:r>
            <w:r w:rsidR="00FE045F">
              <w:rPr>
                <w:noProof/>
                <w:webHidden/>
              </w:rPr>
              <w:instrText xml:space="preserve"> PAGEREF _Toc55374537 \h </w:instrText>
            </w:r>
            <w:r w:rsidR="00FE045F">
              <w:rPr>
                <w:noProof/>
                <w:webHidden/>
              </w:rPr>
            </w:r>
            <w:r w:rsidR="00FE045F">
              <w:rPr>
                <w:noProof/>
                <w:webHidden/>
              </w:rPr>
              <w:fldChar w:fldCharType="separate"/>
            </w:r>
            <w:r w:rsidR="00FE045F">
              <w:rPr>
                <w:noProof/>
                <w:webHidden/>
              </w:rPr>
              <w:t>10</w:t>
            </w:r>
            <w:r w:rsidR="00FE045F">
              <w:rPr>
                <w:noProof/>
                <w:webHidden/>
              </w:rPr>
              <w:fldChar w:fldCharType="end"/>
            </w:r>
          </w:hyperlink>
        </w:p>
        <w:p w14:paraId="203CE236" w14:textId="26232720" w:rsidR="00FE045F" w:rsidRDefault="00476F80">
          <w:pPr>
            <w:pStyle w:val="Obsah2"/>
            <w:tabs>
              <w:tab w:val="left" w:pos="880"/>
              <w:tab w:val="right" w:leader="dot" w:pos="9062"/>
            </w:tabs>
            <w:rPr>
              <w:rFonts w:asciiTheme="minorHAnsi" w:eastAsiaTheme="minorEastAsia" w:hAnsiTheme="minorHAnsi"/>
              <w:noProof/>
              <w:sz w:val="22"/>
              <w:lang w:eastAsia="sk-SK"/>
            </w:rPr>
          </w:pPr>
          <w:hyperlink w:anchor="_Toc55374538" w:history="1">
            <w:r w:rsidR="00FE045F" w:rsidRPr="003D69F6">
              <w:rPr>
                <w:rStyle w:val="Hypertextovprepojenie"/>
                <w:noProof/>
              </w:rPr>
              <w:t>17.</w:t>
            </w:r>
            <w:r w:rsidR="00FE045F">
              <w:rPr>
                <w:rFonts w:asciiTheme="minorHAnsi" w:eastAsiaTheme="minorEastAsia" w:hAnsiTheme="minorHAnsi"/>
                <w:noProof/>
                <w:sz w:val="22"/>
                <w:lang w:eastAsia="sk-SK"/>
              </w:rPr>
              <w:tab/>
            </w:r>
            <w:r w:rsidR="00FE045F" w:rsidRPr="003D69F6">
              <w:rPr>
                <w:rStyle w:val="Hypertextovprepojenie"/>
                <w:noProof/>
              </w:rPr>
              <w:t>Predloženie ponuky</w:t>
            </w:r>
            <w:r w:rsidR="00FE045F">
              <w:rPr>
                <w:noProof/>
                <w:webHidden/>
              </w:rPr>
              <w:tab/>
            </w:r>
            <w:r w:rsidR="00FE045F">
              <w:rPr>
                <w:noProof/>
                <w:webHidden/>
              </w:rPr>
              <w:fldChar w:fldCharType="begin"/>
            </w:r>
            <w:r w:rsidR="00FE045F">
              <w:rPr>
                <w:noProof/>
                <w:webHidden/>
              </w:rPr>
              <w:instrText xml:space="preserve"> PAGEREF _Toc55374538 \h </w:instrText>
            </w:r>
            <w:r w:rsidR="00FE045F">
              <w:rPr>
                <w:noProof/>
                <w:webHidden/>
              </w:rPr>
            </w:r>
            <w:r w:rsidR="00FE045F">
              <w:rPr>
                <w:noProof/>
                <w:webHidden/>
              </w:rPr>
              <w:fldChar w:fldCharType="separate"/>
            </w:r>
            <w:r w:rsidR="00FE045F">
              <w:rPr>
                <w:noProof/>
                <w:webHidden/>
              </w:rPr>
              <w:t>10</w:t>
            </w:r>
            <w:r w:rsidR="00FE045F">
              <w:rPr>
                <w:noProof/>
                <w:webHidden/>
              </w:rPr>
              <w:fldChar w:fldCharType="end"/>
            </w:r>
          </w:hyperlink>
        </w:p>
        <w:p w14:paraId="5ABEF02E" w14:textId="181C228D" w:rsidR="00FE045F" w:rsidRDefault="00476F80">
          <w:pPr>
            <w:pStyle w:val="Obsah2"/>
            <w:tabs>
              <w:tab w:val="left" w:pos="880"/>
              <w:tab w:val="right" w:leader="dot" w:pos="9062"/>
            </w:tabs>
            <w:rPr>
              <w:rFonts w:asciiTheme="minorHAnsi" w:eastAsiaTheme="minorEastAsia" w:hAnsiTheme="minorHAnsi"/>
              <w:noProof/>
              <w:sz w:val="22"/>
              <w:lang w:eastAsia="sk-SK"/>
            </w:rPr>
          </w:pPr>
          <w:hyperlink w:anchor="_Toc55374539" w:history="1">
            <w:r w:rsidR="00FE045F" w:rsidRPr="003D69F6">
              <w:rPr>
                <w:rStyle w:val="Hypertextovprepojenie"/>
                <w:noProof/>
              </w:rPr>
              <w:t>18.</w:t>
            </w:r>
            <w:r w:rsidR="00FE045F">
              <w:rPr>
                <w:rFonts w:asciiTheme="minorHAnsi" w:eastAsiaTheme="minorEastAsia" w:hAnsiTheme="minorHAnsi"/>
                <w:noProof/>
                <w:sz w:val="22"/>
                <w:lang w:eastAsia="sk-SK"/>
              </w:rPr>
              <w:tab/>
            </w:r>
            <w:r w:rsidR="00FE045F" w:rsidRPr="003D69F6">
              <w:rPr>
                <w:rStyle w:val="Hypertextovprepojenie"/>
                <w:noProof/>
              </w:rPr>
              <w:t>Lehota na predkladanie ponúk</w:t>
            </w:r>
            <w:r w:rsidR="00FE045F">
              <w:rPr>
                <w:noProof/>
                <w:webHidden/>
              </w:rPr>
              <w:tab/>
            </w:r>
            <w:r w:rsidR="00FE045F">
              <w:rPr>
                <w:noProof/>
                <w:webHidden/>
              </w:rPr>
              <w:fldChar w:fldCharType="begin"/>
            </w:r>
            <w:r w:rsidR="00FE045F">
              <w:rPr>
                <w:noProof/>
                <w:webHidden/>
              </w:rPr>
              <w:instrText xml:space="preserve"> PAGEREF _Toc55374539 \h </w:instrText>
            </w:r>
            <w:r w:rsidR="00FE045F">
              <w:rPr>
                <w:noProof/>
                <w:webHidden/>
              </w:rPr>
            </w:r>
            <w:r w:rsidR="00FE045F">
              <w:rPr>
                <w:noProof/>
                <w:webHidden/>
              </w:rPr>
              <w:fldChar w:fldCharType="separate"/>
            </w:r>
            <w:r w:rsidR="00FE045F">
              <w:rPr>
                <w:noProof/>
                <w:webHidden/>
              </w:rPr>
              <w:t>11</w:t>
            </w:r>
            <w:r w:rsidR="00FE045F">
              <w:rPr>
                <w:noProof/>
                <w:webHidden/>
              </w:rPr>
              <w:fldChar w:fldCharType="end"/>
            </w:r>
          </w:hyperlink>
        </w:p>
        <w:p w14:paraId="6A110840" w14:textId="6B9136C3" w:rsidR="00FE045F" w:rsidRDefault="00476F80">
          <w:pPr>
            <w:pStyle w:val="Obsah2"/>
            <w:tabs>
              <w:tab w:val="left" w:pos="880"/>
              <w:tab w:val="right" w:leader="dot" w:pos="9062"/>
            </w:tabs>
            <w:rPr>
              <w:rFonts w:asciiTheme="minorHAnsi" w:eastAsiaTheme="minorEastAsia" w:hAnsiTheme="minorHAnsi"/>
              <w:noProof/>
              <w:sz w:val="22"/>
              <w:lang w:eastAsia="sk-SK"/>
            </w:rPr>
          </w:pPr>
          <w:hyperlink w:anchor="_Toc55374540" w:history="1">
            <w:r w:rsidR="00FE045F" w:rsidRPr="003D69F6">
              <w:rPr>
                <w:rStyle w:val="Hypertextovprepojenie"/>
                <w:noProof/>
              </w:rPr>
              <w:t>19.</w:t>
            </w:r>
            <w:r w:rsidR="00FE045F">
              <w:rPr>
                <w:rFonts w:asciiTheme="minorHAnsi" w:eastAsiaTheme="minorEastAsia" w:hAnsiTheme="minorHAnsi"/>
                <w:noProof/>
                <w:sz w:val="22"/>
                <w:lang w:eastAsia="sk-SK"/>
              </w:rPr>
              <w:tab/>
            </w:r>
            <w:r w:rsidR="00FE045F" w:rsidRPr="003D69F6">
              <w:rPr>
                <w:rStyle w:val="Hypertextovprepojenie"/>
                <w:noProof/>
              </w:rPr>
              <w:t>Otváranie ponúk</w:t>
            </w:r>
            <w:r w:rsidR="00FE045F">
              <w:rPr>
                <w:noProof/>
                <w:webHidden/>
              </w:rPr>
              <w:tab/>
            </w:r>
            <w:r w:rsidR="00FE045F">
              <w:rPr>
                <w:noProof/>
                <w:webHidden/>
              </w:rPr>
              <w:fldChar w:fldCharType="begin"/>
            </w:r>
            <w:r w:rsidR="00FE045F">
              <w:rPr>
                <w:noProof/>
                <w:webHidden/>
              </w:rPr>
              <w:instrText xml:space="preserve"> PAGEREF _Toc55374540 \h </w:instrText>
            </w:r>
            <w:r w:rsidR="00FE045F">
              <w:rPr>
                <w:noProof/>
                <w:webHidden/>
              </w:rPr>
            </w:r>
            <w:r w:rsidR="00FE045F">
              <w:rPr>
                <w:noProof/>
                <w:webHidden/>
              </w:rPr>
              <w:fldChar w:fldCharType="separate"/>
            </w:r>
            <w:r w:rsidR="00FE045F">
              <w:rPr>
                <w:noProof/>
                <w:webHidden/>
              </w:rPr>
              <w:t>11</w:t>
            </w:r>
            <w:r w:rsidR="00FE045F">
              <w:rPr>
                <w:noProof/>
                <w:webHidden/>
              </w:rPr>
              <w:fldChar w:fldCharType="end"/>
            </w:r>
          </w:hyperlink>
        </w:p>
        <w:p w14:paraId="2A765C8A" w14:textId="1CEC73E5" w:rsidR="00FE045F" w:rsidRDefault="00476F80">
          <w:pPr>
            <w:pStyle w:val="Obsah2"/>
            <w:tabs>
              <w:tab w:val="left" w:pos="880"/>
              <w:tab w:val="right" w:leader="dot" w:pos="9062"/>
            </w:tabs>
            <w:rPr>
              <w:rFonts w:asciiTheme="minorHAnsi" w:eastAsiaTheme="minorEastAsia" w:hAnsiTheme="minorHAnsi"/>
              <w:noProof/>
              <w:sz w:val="22"/>
              <w:lang w:eastAsia="sk-SK"/>
            </w:rPr>
          </w:pPr>
          <w:hyperlink w:anchor="_Toc55374541" w:history="1">
            <w:r w:rsidR="00FE045F" w:rsidRPr="003D69F6">
              <w:rPr>
                <w:rStyle w:val="Hypertextovprepojenie"/>
                <w:noProof/>
              </w:rPr>
              <w:t>20.</w:t>
            </w:r>
            <w:r w:rsidR="00FE045F">
              <w:rPr>
                <w:rFonts w:asciiTheme="minorHAnsi" w:eastAsiaTheme="minorEastAsia" w:hAnsiTheme="minorHAnsi"/>
                <w:noProof/>
                <w:sz w:val="22"/>
                <w:lang w:eastAsia="sk-SK"/>
              </w:rPr>
              <w:tab/>
            </w:r>
            <w:r w:rsidR="00FE045F" w:rsidRPr="003D69F6">
              <w:rPr>
                <w:rStyle w:val="Hypertextovprepojenie"/>
                <w:noProof/>
              </w:rPr>
              <w:t>Dôvernosť verejného obstarávania</w:t>
            </w:r>
            <w:r w:rsidR="00FE045F">
              <w:rPr>
                <w:noProof/>
                <w:webHidden/>
              </w:rPr>
              <w:tab/>
            </w:r>
            <w:r w:rsidR="00FE045F">
              <w:rPr>
                <w:noProof/>
                <w:webHidden/>
              </w:rPr>
              <w:fldChar w:fldCharType="begin"/>
            </w:r>
            <w:r w:rsidR="00FE045F">
              <w:rPr>
                <w:noProof/>
                <w:webHidden/>
              </w:rPr>
              <w:instrText xml:space="preserve"> PAGEREF _Toc55374541 \h </w:instrText>
            </w:r>
            <w:r w:rsidR="00FE045F">
              <w:rPr>
                <w:noProof/>
                <w:webHidden/>
              </w:rPr>
            </w:r>
            <w:r w:rsidR="00FE045F">
              <w:rPr>
                <w:noProof/>
                <w:webHidden/>
              </w:rPr>
              <w:fldChar w:fldCharType="separate"/>
            </w:r>
            <w:r w:rsidR="00FE045F">
              <w:rPr>
                <w:noProof/>
                <w:webHidden/>
              </w:rPr>
              <w:t>11</w:t>
            </w:r>
            <w:r w:rsidR="00FE045F">
              <w:rPr>
                <w:noProof/>
                <w:webHidden/>
              </w:rPr>
              <w:fldChar w:fldCharType="end"/>
            </w:r>
          </w:hyperlink>
        </w:p>
        <w:p w14:paraId="19C8D315" w14:textId="3580AF94" w:rsidR="00FE045F" w:rsidRDefault="00476F80">
          <w:pPr>
            <w:pStyle w:val="Obsah2"/>
            <w:tabs>
              <w:tab w:val="left" w:pos="880"/>
              <w:tab w:val="right" w:leader="dot" w:pos="9062"/>
            </w:tabs>
            <w:rPr>
              <w:rFonts w:asciiTheme="minorHAnsi" w:eastAsiaTheme="minorEastAsia" w:hAnsiTheme="minorHAnsi"/>
              <w:noProof/>
              <w:sz w:val="22"/>
              <w:lang w:eastAsia="sk-SK"/>
            </w:rPr>
          </w:pPr>
          <w:hyperlink w:anchor="_Toc55374542" w:history="1">
            <w:r w:rsidR="00FE045F" w:rsidRPr="003D69F6">
              <w:rPr>
                <w:rStyle w:val="Hypertextovprepojenie"/>
                <w:noProof/>
              </w:rPr>
              <w:t>21.</w:t>
            </w:r>
            <w:r w:rsidR="00FE045F">
              <w:rPr>
                <w:rFonts w:asciiTheme="minorHAnsi" w:eastAsiaTheme="minorEastAsia" w:hAnsiTheme="minorHAnsi"/>
                <w:noProof/>
                <w:sz w:val="22"/>
                <w:lang w:eastAsia="sk-SK"/>
              </w:rPr>
              <w:tab/>
            </w:r>
            <w:r w:rsidR="00FE045F" w:rsidRPr="003D69F6">
              <w:rPr>
                <w:rStyle w:val="Hypertextovprepojenie"/>
                <w:noProof/>
              </w:rPr>
              <w:t>Vyhodnotenie splnenia podmienok účasti a ponúk</w:t>
            </w:r>
            <w:r w:rsidR="00FE045F">
              <w:rPr>
                <w:noProof/>
                <w:webHidden/>
              </w:rPr>
              <w:tab/>
            </w:r>
            <w:r w:rsidR="00FE045F">
              <w:rPr>
                <w:noProof/>
                <w:webHidden/>
              </w:rPr>
              <w:fldChar w:fldCharType="begin"/>
            </w:r>
            <w:r w:rsidR="00FE045F">
              <w:rPr>
                <w:noProof/>
                <w:webHidden/>
              </w:rPr>
              <w:instrText xml:space="preserve"> PAGEREF _Toc55374542 \h </w:instrText>
            </w:r>
            <w:r w:rsidR="00FE045F">
              <w:rPr>
                <w:noProof/>
                <w:webHidden/>
              </w:rPr>
            </w:r>
            <w:r w:rsidR="00FE045F">
              <w:rPr>
                <w:noProof/>
                <w:webHidden/>
              </w:rPr>
              <w:fldChar w:fldCharType="separate"/>
            </w:r>
            <w:r w:rsidR="00FE045F">
              <w:rPr>
                <w:noProof/>
                <w:webHidden/>
              </w:rPr>
              <w:t>11</w:t>
            </w:r>
            <w:r w:rsidR="00FE045F">
              <w:rPr>
                <w:noProof/>
                <w:webHidden/>
              </w:rPr>
              <w:fldChar w:fldCharType="end"/>
            </w:r>
          </w:hyperlink>
        </w:p>
        <w:p w14:paraId="485681E7" w14:textId="1D2EE342" w:rsidR="00FE045F" w:rsidRDefault="00476F80">
          <w:pPr>
            <w:pStyle w:val="Obsah2"/>
            <w:tabs>
              <w:tab w:val="left" w:pos="880"/>
              <w:tab w:val="right" w:leader="dot" w:pos="9062"/>
            </w:tabs>
            <w:rPr>
              <w:rFonts w:asciiTheme="minorHAnsi" w:eastAsiaTheme="minorEastAsia" w:hAnsiTheme="minorHAnsi"/>
              <w:noProof/>
              <w:sz w:val="22"/>
              <w:lang w:eastAsia="sk-SK"/>
            </w:rPr>
          </w:pPr>
          <w:hyperlink w:anchor="_Toc55374543" w:history="1">
            <w:r w:rsidR="00FE045F" w:rsidRPr="003D69F6">
              <w:rPr>
                <w:rStyle w:val="Hypertextovprepojenie"/>
                <w:noProof/>
              </w:rPr>
              <w:t>22.</w:t>
            </w:r>
            <w:r w:rsidR="00FE045F">
              <w:rPr>
                <w:rFonts w:asciiTheme="minorHAnsi" w:eastAsiaTheme="minorEastAsia" w:hAnsiTheme="minorHAnsi"/>
                <w:noProof/>
                <w:sz w:val="22"/>
                <w:lang w:eastAsia="sk-SK"/>
              </w:rPr>
              <w:tab/>
            </w:r>
            <w:r w:rsidR="00FE045F" w:rsidRPr="003D69F6">
              <w:rPr>
                <w:rStyle w:val="Hypertextovprepojenie"/>
                <w:noProof/>
              </w:rPr>
              <w:t>Informácia o výsledku vyhodnotenia ponúk</w:t>
            </w:r>
            <w:r w:rsidR="00FE045F">
              <w:rPr>
                <w:noProof/>
                <w:webHidden/>
              </w:rPr>
              <w:tab/>
            </w:r>
            <w:r w:rsidR="00FE045F">
              <w:rPr>
                <w:noProof/>
                <w:webHidden/>
              </w:rPr>
              <w:fldChar w:fldCharType="begin"/>
            </w:r>
            <w:r w:rsidR="00FE045F">
              <w:rPr>
                <w:noProof/>
                <w:webHidden/>
              </w:rPr>
              <w:instrText xml:space="preserve"> PAGEREF _Toc55374543 \h </w:instrText>
            </w:r>
            <w:r w:rsidR="00FE045F">
              <w:rPr>
                <w:noProof/>
                <w:webHidden/>
              </w:rPr>
            </w:r>
            <w:r w:rsidR="00FE045F">
              <w:rPr>
                <w:noProof/>
                <w:webHidden/>
              </w:rPr>
              <w:fldChar w:fldCharType="separate"/>
            </w:r>
            <w:r w:rsidR="00FE045F">
              <w:rPr>
                <w:noProof/>
                <w:webHidden/>
              </w:rPr>
              <w:t>12</w:t>
            </w:r>
            <w:r w:rsidR="00FE045F">
              <w:rPr>
                <w:noProof/>
                <w:webHidden/>
              </w:rPr>
              <w:fldChar w:fldCharType="end"/>
            </w:r>
          </w:hyperlink>
        </w:p>
        <w:p w14:paraId="39C25A61" w14:textId="792D928E" w:rsidR="00FE045F" w:rsidRDefault="00476F80">
          <w:pPr>
            <w:pStyle w:val="Obsah2"/>
            <w:tabs>
              <w:tab w:val="left" w:pos="880"/>
              <w:tab w:val="right" w:leader="dot" w:pos="9062"/>
            </w:tabs>
            <w:rPr>
              <w:rFonts w:asciiTheme="minorHAnsi" w:eastAsiaTheme="minorEastAsia" w:hAnsiTheme="minorHAnsi"/>
              <w:noProof/>
              <w:sz w:val="22"/>
              <w:lang w:eastAsia="sk-SK"/>
            </w:rPr>
          </w:pPr>
          <w:hyperlink w:anchor="_Toc55374544" w:history="1">
            <w:r w:rsidR="00FE045F" w:rsidRPr="003D69F6">
              <w:rPr>
                <w:rStyle w:val="Hypertextovprepojenie"/>
                <w:noProof/>
              </w:rPr>
              <w:t>23.</w:t>
            </w:r>
            <w:r w:rsidR="00FE045F">
              <w:rPr>
                <w:rFonts w:asciiTheme="minorHAnsi" w:eastAsiaTheme="minorEastAsia" w:hAnsiTheme="minorHAnsi"/>
                <w:noProof/>
                <w:sz w:val="22"/>
                <w:lang w:eastAsia="sk-SK"/>
              </w:rPr>
              <w:tab/>
            </w:r>
            <w:r w:rsidR="00FE045F" w:rsidRPr="003D69F6">
              <w:rPr>
                <w:rStyle w:val="Hypertextovprepojenie"/>
                <w:noProof/>
              </w:rPr>
              <w:t>Uzavretie zmluvy</w:t>
            </w:r>
            <w:r w:rsidR="00FE045F">
              <w:rPr>
                <w:noProof/>
                <w:webHidden/>
              </w:rPr>
              <w:tab/>
            </w:r>
            <w:r w:rsidR="00FE045F">
              <w:rPr>
                <w:noProof/>
                <w:webHidden/>
              </w:rPr>
              <w:fldChar w:fldCharType="begin"/>
            </w:r>
            <w:r w:rsidR="00FE045F">
              <w:rPr>
                <w:noProof/>
                <w:webHidden/>
              </w:rPr>
              <w:instrText xml:space="preserve"> PAGEREF _Toc55374544 \h </w:instrText>
            </w:r>
            <w:r w:rsidR="00FE045F">
              <w:rPr>
                <w:noProof/>
                <w:webHidden/>
              </w:rPr>
            </w:r>
            <w:r w:rsidR="00FE045F">
              <w:rPr>
                <w:noProof/>
                <w:webHidden/>
              </w:rPr>
              <w:fldChar w:fldCharType="separate"/>
            </w:r>
            <w:r w:rsidR="00FE045F">
              <w:rPr>
                <w:noProof/>
                <w:webHidden/>
              </w:rPr>
              <w:t>12</w:t>
            </w:r>
            <w:r w:rsidR="00FE045F">
              <w:rPr>
                <w:noProof/>
                <w:webHidden/>
              </w:rPr>
              <w:fldChar w:fldCharType="end"/>
            </w:r>
          </w:hyperlink>
        </w:p>
        <w:p w14:paraId="7011FE72" w14:textId="50C49524" w:rsidR="00FE045F" w:rsidRDefault="00476F80">
          <w:pPr>
            <w:pStyle w:val="Obsah1"/>
            <w:tabs>
              <w:tab w:val="right" w:leader="dot" w:pos="9062"/>
            </w:tabs>
            <w:rPr>
              <w:rFonts w:asciiTheme="minorHAnsi" w:eastAsiaTheme="minorEastAsia" w:hAnsiTheme="minorHAnsi"/>
              <w:noProof/>
              <w:sz w:val="22"/>
              <w:lang w:eastAsia="sk-SK"/>
            </w:rPr>
          </w:pPr>
          <w:hyperlink w:anchor="_Toc55374545" w:history="1">
            <w:r w:rsidR="00FE045F" w:rsidRPr="003D69F6">
              <w:rPr>
                <w:rStyle w:val="Hypertextovprepojenie"/>
                <w:noProof/>
              </w:rPr>
              <w:t>Časť B. Podmienky účasti</w:t>
            </w:r>
            <w:r w:rsidR="00FE045F">
              <w:rPr>
                <w:noProof/>
                <w:webHidden/>
              </w:rPr>
              <w:tab/>
            </w:r>
            <w:r w:rsidR="00FE045F">
              <w:rPr>
                <w:noProof/>
                <w:webHidden/>
              </w:rPr>
              <w:fldChar w:fldCharType="begin"/>
            </w:r>
            <w:r w:rsidR="00FE045F">
              <w:rPr>
                <w:noProof/>
                <w:webHidden/>
              </w:rPr>
              <w:instrText xml:space="preserve"> PAGEREF _Toc55374545 \h </w:instrText>
            </w:r>
            <w:r w:rsidR="00FE045F">
              <w:rPr>
                <w:noProof/>
                <w:webHidden/>
              </w:rPr>
            </w:r>
            <w:r w:rsidR="00FE045F">
              <w:rPr>
                <w:noProof/>
                <w:webHidden/>
              </w:rPr>
              <w:fldChar w:fldCharType="separate"/>
            </w:r>
            <w:r w:rsidR="00FE045F">
              <w:rPr>
                <w:noProof/>
                <w:webHidden/>
              </w:rPr>
              <w:t>13</w:t>
            </w:r>
            <w:r w:rsidR="00FE045F">
              <w:rPr>
                <w:noProof/>
                <w:webHidden/>
              </w:rPr>
              <w:fldChar w:fldCharType="end"/>
            </w:r>
          </w:hyperlink>
        </w:p>
        <w:p w14:paraId="7D5B58FE" w14:textId="763ABD9D" w:rsidR="00FE045F" w:rsidRDefault="00476F80">
          <w:pPr>
            <w:pStyle w:val="Obsah2"/>
            <w:tabs>
              <w:tab w:val="left" w:pos="660"/>
              <w:tab w:val="right" w:leader="dot" w:pos="9062"/>
            </w:tabs>
            <w:rPr>
              <w:rFonts w:asciiTheme="minorHAnsi" w:eastAsiaTheme="minorEastAsia" w:hAnsiTheme="minorHAnsi"/>
              <w:noProof/>
              <w:sz w:val="22"/>
              <w:lang w:eastAsia="sk-SK"/>
            </w:rPr>
          </w:pPr>
          <w:hyperlink w:anchor="_Toc55374546" w:history="1">
            <w:r w:rsidR="00FE045F" w:rsidRPr="003D69F6">
              <w:rPr>
                <w:rStyle w:val="Hypertextovprepojenie"/>
                <w:noProof/>
              </w:rPr>
              <w:t>1.</w:t>
            </w:r>
            <w:r w:rsidR="00FE045F">
              <w:rPr>
                <w:rFonts w:asciiTheme="minorHAnsi" w:eastAsiaTheme="minorEastAsia" w:hAnsiTheme="minorHAnsi"/>
                <w:noProof/>
                <w:sz w:val="22"/>
                <w:lang w:eastAsia="sk-SK"/>
              </w:rPr>
              <w:tab/>
            </w:r>
            <w:r w:rsidR="00FE045F" w:rsidRPr="003D69F6">
              <w:rPr>
                <w:rStyle w:val="Hypertextovprepojenie"/>
                <w:noProof/>
              </w:rPr>
              <w:t>Osobné postavenie</w:t>
            </w:r>
            <w:r w:rsidR="00FE045F">
              <w:rPr>
                <w:noProof/>
                <w:webHidden/>
              </w:rPr>
              <w:tab/>
            </w:r>
            <w:r w:rsidR="00FE045F">
              <w:rPr>
                <w:noProof/>
                <w:webHidden/>
              </w:rPr>
              <w:fldChar w:fldCharType="begin"/>
            </w:r>
            <w:r w:rsidR="00FE045F">
              <w:rPr>
                <w:noProof/>
                <w:webHidden/>
              </w:rPr>
              <w:instrText xml:space="preserve"> PAGEREF _Toc55374546 \h </w:instrText>
            </w:r>
            <w:r w:rsidR="00FE045F">
              <w:rPr>
                <w:noProof/>
                <w:webHidden/>
              </w:rPr>
            </w:r>
            <w:r w:rsidR="00FE045F">
              <w:rPr>
                <w:noProof/>
                <w:webHidden/>
              </w:rPr>
              <w:fldChar w:fldCharType="separate"/>
            </w:r>
            <w:r w:rsidR="00FE045F">
              <w:rPr>
                <w:noProof/>
                <w:webHidden/>
              </w:rPr>
              <w:t>13</w:t>
            </w:r>
            <w:r w:rsidR="00FE045F">
              <w:rPr>
                <w:noProof/>
                <w:webHidden/>
              </w:rPr>
              <w:fldChar w:fldCharType="end"/>
            </w:r>
          </w:hyperlink>
        </w:p>
        <w:p w14:paraId="3471F299" w14:textId="60CBD88D" w:rsidR="00FE045F" w:rsidRDefault="00476F80">
          <w:pPr>
            <w:pStyle w:val="Obsah2"/>
            <w:tabs>
              <w:tab w:val="left" w:pos="660"/>
              <w:tab w:val="right" w:leader="dot" w:pos="9062"/>
            </w:tabs>
            <w:rPr>
              <w:rFonts w:asciiTheme="minorHAnsi" w:eastAsiaTheme="minorEastAsia" w:hAnsiTheme="minorHAnsi"/>
              <w:noProof/>
              <w:sz w:val="22"/>
              <w:lang w:eastAsia="sk-SK"/>
            </w:rPr>
          </w:pPr>
          <w:hyperlink w:anchor="_Toc55374547" w:history="1">
            <w:r w:rsidR="00FE045F" w:rsidRPr="003D69F6">
              <w:rPr>
                <w:rStyle w:val="Hypertextovprepojenie"/>
                <w:noProof/>
              </w:rPr>
              <w:t>2.</w:t>
            </w:r>
            <w:r w:rsidR="00FE045F">
              <w:rPr>
                <w:rFonts w:asciiTheme="minorHAnsi" w:eastAsiaTheme="minorEastAsia" w:hAnsiTheme="minorHAnsi"/>
                <w:noProof/>
                <w:sz w:val="22"/>
                <w:lang w:eastAsia="sk-SK"/>
              </w:rPr>
              <w:tab/>
            </w:r>
            <w:r w:rsidR="00FE045F" w:rsidRPr="003D69F6">
              <w:rPr>
                <w:rStyle w:val="Hypertextovprepojenie"/>
                <w:noProof/>
              </w:rPr>
              <w:t>Finančné a ekonomické postavenie</w:t>
            </w:r>
            <w:r w:rsidR="00FE045F">
              <w:rPr>
                <w:noProof/>
                <w:webHidden/>
              </w:rPr>
              <w:tab/>
            </w:r>
            <w:r w:rsidR="00FE045F">
              <w:rPr>
                <w:noProof/>
                <w:webHidden/>
              </w:rPr>
              <w:fldChar w:fldCharType="begin"/>
            </w:r>
            <w:r w:rsidR="00FE045F">
              <w:rPr>
                <w:noProof/>
                <w:webHidden/>
              </w:rPr>
              <w:instrText xml:space="preserve"> PAGEREF _Toc55374547 \h </w:instrText>
            </w:r>
            <w:r w:rsidR="00FE045F">
              <w:rPr>
                <w:noProof/>
                <w:webHidden/>
              </w:rPr>
            </w:r>
            <w:r w:rsidR="00FE045F">
              <w:rPr>
                <w:noProof/>
                <w:webHidden/>
              </w:rPr>
              <w:fldChar w:fldCharType="separate"/>
            </w:r>
            <w:r w:rsidR="00FE045F">
              <w:rPr>
                <w:noProof/>
                <w:webHidden/>
              </w:rPr>
              <w:t>14</w:t>
            </w:r>
            <w:r w:rsidR="00FE045F">
              <w:rPr>
                <w:noProof/>
                <w:webHidden/>
              </w:rPr>
              <w:fldChar w:fldCharType="end"/>
            </w:r>
          </w:hyperlink>
        </w:p>
        <w:p w14:paraId="1274A7D5" w14:textId="107329E4" w:rsidR="00FE045F" w:rsidRDefault="00476F80">
          <w:pPr>
            <w:pStyle w:val="Obsah2"/>
            <w:tabs>
              <w:tab w:val="left" w:pos="660"/>
              <w:tab w:val="right" w:leader="dot" w:pos="9062"/>
            </w:tabs>
            <w:rPr>
              <w:rFonts w:asciiTheme="minorHAnsi" w:eastAsiaTheme="minorEastAsia" w:hAnsiTheme="minorHAnsi"/>
              <w:noProof/>
              <w:sz w:val="22"/>
              <w:lang w:eastAsia="sk-SK"/>
            </w:rPr>
          </w:pPr>
          <w:hyperlink w:anchor="_Toc55374548" w:history="1">
            <w:r w:rsidR="00FE045F" w:rsidRPr="003D69F6">
              <w:rPr>
                <w:rStyle w:val="Hypertextovprepojenie"/>
                <w:noProof/>
              </w:rPr>
              <w:t>3.</w:t>
            </w:r>
            <w:r w:rsidR="00FE045F">
              <w:rPr>
                <w:rFonts w:asciiTheme="minorHAnsi" w:eastAsiaTheme="minorEastAsia" w:hAnsiTheme="minorHAnsi"/>
                <w:noProof/>
                <w:sz w:val="22"/>
                <w:lang w:eastAsia="sk-SK"/>
              </w:rPr>
              <w:tab/>
            </w:r>
            <w:r w:rsidR="00FE045F" w:rsidRPr="003D69F6">
              <w:rPr>
                <w:rStyle w:val="Hypertextovprepojenie"/>
                <w:noProof/>
              </w:rPr>
              <w:t>Technická spôsobilosť alebo odborná spôsobilosť</w:t>
            </w:r>
            <w:r w:rsidR="00FE045F">
              <w:rPr>
                <w:noProof/>
                <w:webHidden/>
              </w:rPr>
              <w:tab/>
            </w:r>
            <w:r w:rsidR="00FE045F">
              <w:rPr>
                <w:noProof/>
                <w:webHidden/>
              </w:rPr>
              <w:fldChar w:fldCharType="begin"/>
            </w:r>
            <w:r w:rsidR="00FE045F">
              <w:rPr>
                <w:noProof/>
                <w:webHidden/>
              </w:rPr>
              <w:instrText xml:space="preserve"> PAGEREF _Toc55374548 \h </w:instrText>
            </w:r>
            <w:r w:rsidR="00FE045F">
              <w:rPr>
                <w:noProof/>
                <w:webHidden/>
              </w:rPr>
            </w:r>
            <w:r w:rsidR="00FE045F">
              <w:rPr>
                <w:noProof/>
                <w:webHidden/>
              </w:rPr>
              <w:fldChar w:fldCharType="separate"/>
            </w:r>
            <w:r w:rsidR="00FE045F">
              <w:rPr>
                <w:noProof/>
                <w:webHidden/>
              </w:rPr>
              <w:t>14</w:t>
            </w:r>
            <w:r w:rsidR="00FE045F">
              <w:rPr>
                <w:noProof/>
                <w:webHidden/>
              </w:rPr>
              <w:fldChar w:fldCharType="end"/>
            </w:r>
          </w:hyperlink>
        </w:p>
        <w:p w14:paraId="20575E76" w14:textId="65FC37D0" w:rsidR="00FE045F" w:rsidRDefault="00476F80">
          <w:pPr>
            <w:pStyle w:val="Obsah2"/>
            <w:tabs>
              <w:tab w:val="left" w:pos="660"/>
              <w:tab w:val="right" w:leader="dot" w:pos="9062"/>
            </w:tabs>
            <w:rPr>
              <w:rFonts w:asciiTheme="minorHAnsi" w:eastAsiaTheme="minorEastAsia" w:hAnsiTheme="minorHAnsi"/>
              <w:noProof/>
              <w:sz w:val="22"/>
              <w:lang w:eastAsia="sk-SK"/>
            </w:rPr>
          </w:pPr>
          <w:hyperlink w:anchor="_Toc55374549" w:history="1">
            <w:r w:rsidR="00FE045F" w:rsidRPr="003D69F6">
              <w:rPr>
                <w:rStyle w:val="Hypertextovprepojenie"/>
                <w:noProof/>
              </w:rPr>
              <w:t>4.</w:t>
            </w:r>
            <w:r w:rsidR="00FE045F">
              <w:rPr>
                <w:rFonts w:asciiTheme="minorHAnsi" w:eastAsiaTheme="minorEastAsia" w:hAnsiTheme="minorHAnsi"/>
                <w:noProof/>
                <w:sz w:val="22"/>
                <w:lang w:eastAsia="sk-SK"/>
              </w:rPr>
              <w:tab/>
            </w:r>
            <w:r w:rsidR="00FE045F" w:rsidRPr="003D69F6">
              <w:rPr>
                <w:rStyle w:val="Hypertextovprepojenie"/>
                <w:noProof/>
              </w:rPr>
              <w:t>Všeobecne k preukazovaniu splnenia podmienok účasti</w:t>
            </w:r>
            <w:r w:rsidR="00FE045F">
              <w:rPr>
                <w:noProof/>
                <w:webHidden/>
              </w:rPr>
              <w:tab/>
            </w:r>
            <w:r w:rsidR="00FE045F">
              <w:rPr>
                <w:noProof/>
                <w:webHidden/>
              </w:rPr>
              <w:fldChar w:fldCharType="begin"/>
            </w:r>
            <w:r w:rsidR="00FE045F">
              <w:rPr>
                <w:noProof/>
                <w:webHidden/>
              </w:rPr>
              <w:instrText xml:space="preserve"> PAGEREF _Toc55374549 \h </w:instrText>
            </w:r>
            <w:r w:rsidR="00FE045F">
              <w:rPr>
                <w:noProof/>
                <w:webHidden/>
              </w:rPr>
            </w:r>
            <w:r w:rsidR="00FE045F">
              <w:rPr>
                <w:noProof/>
                <w:webHidden/>
              </w:rPr>
              <w:fldChar w:fldCharType="separate"/>
            </w:r>
            <w:r w:rsidR="00FE045F">
              <w:rPr>
                <w:noProof/>
                <w:webHidden/>
              </w:rPr>
              <w:t>14</w:t>
            </w:r>
            <w:r w:rsidR="00FE045F">
              <w:rPr>
                <w:noProof/>
                <w:webHidden/>
              </w:rPr>
              <w:fldChar w:fldCharType="end"/>
            </w:r>
          </w:hyperlink>
        </w:p>
        <w:p w14:paraId="52CFA4AA" w14:textId="2C9DC480" w:rsidR="00FE045F" w:rsidRDefault="00476F80">
          <w:pPr>
            <w:pStyle w:val="Obsah1"/>
            <w:tabs>
              <w:tab w:val="right" w:leader="dot" w:pos="9062"/>
            </w:tabs>
            <w:rPr>
              <w:rFonts w:asciiTheme="minorHAnsi" w:eastAsiaTheme="minorEastAsia" w:hAnsiTheme="minorHAnsi"/>
              <w:noProof/>
              <w:sz w:val="22"/>
              <w:lang w:eastAsia="sk-SK"/>
            </w:rPr>
          </w:pPr>
          <w:hyperlink w:anchor="_Toc55374550" w:history="1">
            <w:r w:rsidR="00FE045F" w:rsidRPr="003D69F6">
              <w:rPr>
                <w:rStyle w:val="Hypertextovprepojenie"/>
                <w:noProof/>
              </w:rPr>
              <w:t>Časť C. Kritériá na vyhodnotenie ponúk</w:t>
            </w:r>
            <w:r w:rsidR="00FE045F">
              <w:rPr>
                <w:noProof/>
                <w:webHidden/>
              </w:rPr>
              <w:tab/>
            </w:r>
            <w:r w:rsidR="00FE045F">
              <w:rPr>
                <w:noProof/>
                <w:webHidden/>
              </w:rPr>
              <w:fldChar w:fldCharType="begin"/>
            </w:r>
            <w:r w:rsidR="00FE045F">
              <w:rPr>
                <w:noProof/>
                <w:webHidden/>
              </w:rPr>
              <w:instrText xml:space="preserve"> PAGEREF _Toc55374550 \h </w:instrText>
            </w:r>
            <w:r w:rsidR="00FE045F">
              <w:rPr>
                <w:noProof/>
                <w:webHidden/>
              </w:rPr>
            </w:r>
            <w:r w:rsidR="00FE045F">
              <w:rPr>
                <w:noProof/>
                <w:webHidden/>
              </w:rPr>
              <w:fldChar w:fldCharType="separate"/>
            </w:r>
            <w:r w:rsidR="00FE045F">
              <w:rPr>
                <w:noProof/>
                <w:webHidden/>
              </w:rPr>
              <w:t>15</w:t>
            </w:r>
            <w:r w:rsidR="00FE045F">
              <w:rPr>
                <w:noProof/>
                <w:webHidden/>
              </w:rPr>
              <w:fldChar w:fldCharType="end"/>
            </w:r>
          </w:hyperlink>
        </w:p>
        <w:p w14:paraId="02ECF8C2" w14:textId="129E9745" w:rsidR="00FE045F" w:rsidRDefault="00476F80">
          <w:pPr>
            <w:pStyle w:val="Obsah2"/>
            <w:tabs>
              <w:tab w:val="left" w:pos="660"/>
              <w:tab w:val="right" w:leader="dot" w:pos="9062"/>
            </w:tabs>
            <w:rPr>
              <w:rFonts w:asciiTheme="minorHAnsi" w:eastAsiaTheme="minorEastAsia" w:hAnsiTheme="minorHAnsi"/>
              <w:noProof/>
              <w:sz w:val="22"/>
              <w:lang w:eastAsia="sk-SK"/>
            </w:rPr>
          </w:pPr>
          <w:hyperlink w:anchor="_Toc55374551" w:history="1">
            <w:r w:rsidR="00FE045F" w:rsidRPr="003D69F6">
              <w:rPr>
                <w:rStyle w:val="Hypertextovprepojenie"/>
                <w:noProof/>
              </w:rPr>
              <w:t>1.</w:t>
            </w:r>
            <w:r w:rsidR="00FE045F">
              <w:rPr>
                <w:rFonts w:asciiTheme="minorHAnsi" w:eastAsiaTheme="minorEastAsia" w:hAnsiTheme="minorHAnsi"/>
                <w:noProof/>
                <w:sz w:val="22"/>
                <w:lang w:eastAsia="sk-SK"/>
              </w:rPr>
              <w:tab/>
            </w:r>
            <w:r w:rsidR="00FE045F" w:rsidRPr="003D69F6">
              <w:rPr>
                <w:rStyle w:val="Hypertextovprepojenie"/>
                <w:noProof/>
              </w:rPr>
              <w:t>Kritérium na hodnotenie ponúk – Časť č. 1 – Kancelársky papier</w:t>
            </w:r>
            <w:r w:rsidR="00FE045F">
              <w:rPr>
                <w:noProof/>
                <w:webHidden/>
              </w:rPr>
              <w:tab/>
            </w:r>
            <w:r w:rsidR="00FE045F">
              <w:rPr>
                <w:noProof/>
                <w:webHidden/>
              </w:rPr>
              <w:fldChar w:fldCharType="begin"/>
            </w:r>
            <w:r w:rsidR="00FE045F">
              <w:rPr>
                <w:noProof/>
                <w:webHidden/>
              </w:rPr>
              <w:instrText xml:space="preserve"> PAGEREF _Toc55374551 \h </w:instrText>
            </w:r>
            <w:r w:rsidR="00FE045F">
              <w:rPr>
                <w:noProof/>
                <w:webHidden/>
              </w:rPr>
            </w:r>
            <w:r w:rsidR="00FE045F">
              <w:rPr>
                <w:noProof/>
                <w:webHidden/>
              </w:rPr>
              <w:fldChar w:fldCharType="separate"/>
            </w:r>
            <w:r w:rsidR="00FE045F">
              <w:rPr>
                <w:noProof/>
                <w:webHidden/>
              </w:rPr>
              <w:t>15</w:t>
            </w:r>
            <w:r w:rsidR="00FE045F">
              <w:rPr>
                <w:noProof/>
                <w:webHidden/>
              </w:rPr>
              <w:fldChar w:fldCharType="end"/>
            </w:r>
          </w:hyperlink>
        </w:p>
        <w:p w14:paraId="580FECA3" w14:textId="5FA83DB6" w:rsidR="00FE045F" w:rsidRDefault="00476F80">
          <w:pPr>
            <w:pStyle w:val="Obsah2"/>
            <w:tabs>
              <w:tab w:val="left" w:pos="660"/>
              <w:tab w:val="right" w:leader="dot" w:pos="9062"/>
            </w:tabs>
            <w:rPr>
              <w:rFonts w:asciiTheme="minorHAnsi" w:eastAsiaTheme="minorEastAsia" w:hAnsiTheme="minorHAnsi"/>
              <w:noProof/>
              <w:sz w:val="22"/>
              <w:lang w:eastAsia="sk-SK"/>
            </w:rPr>
          </w:pPr>
          <w:hyperlink w:anchor="_Toc55374552" w:history="1">
            <w:r w:rsidR="00FE045F" w:rsidRPr="003D69F6">
              <w:rPr>
                <w:rStyle w:val="Hypertextovprepojenie"/>
                <w:noProof/>
              </w:rPr>
              <w:t>2.</w:t>
            </w:r>
            <w:r w:rsidR="00FE045F">
              <w:rPr>
                <w:rFonts w:asciiTheme="minorHAnsi" w:eastAsiaTheme="minorEastAsia" w:hAnsiTheme="minorHAnsi"/>
                <w:noProof/>
                <w:sz w:val="22"/>
                <w:lang w:eastAsia="sk-SK"/>
              </w:rPr>
              <w:tab/>
            </w:r>
            <w:r w:rsidR="00FE045F" w:rsidRPr="003D69F6">
              <w:rPr>
                <w:rStyle w:val="Hypertextovprepojenie"/>
                <w:noProof/>
              </w:rPr>
              <w:t>Kritérium na hodnotenie ponúk – Časť č. 2 – Kancelárske potreby</w:t>
            </w:r>
            <w:r w:rsidR="00FE045F">
              <w:rPr>
                <w:noProof/>
                <w:webHidden/>
              </w:rPr>
              <w:tab/>
            </w:r>
            <w:r w:rsidR="00FE045F">
              <w:rPr>
                <w:noProof/>
                <w:webHidden/>
              </w:rPr>
              <w:fldChar w:fldCharType="begin"/>
            </w:r>
            <w:r w:rsidR="00FE045F">
              <w:rPr>
                <w:noProof/>
                <w:webHidden/>
              </w:rPr>
              <w:instrText xml:space="preserve"> PAGEREF _Toc55374552 \h </w:instrText>
            </w:r>
            <w:r w:rsidR="00FE045F">
              <w:rPr>
                <w:noProof/>
                <w:webHidden/>
              </w:rPr>
            </w:r>
            <w:r w:rsidR="00FE045F">
              <w:rPr>
                <w:noProof/>
                <w:webHidden/>
              </w:rPr>
              <w:fldChar w:fldCharType="separate"/>
            </w:r>
            <w:r w:rsidR="00FE045F">
              <w:rPr>
                <w:noProof/>
                <w:webHidden/>
              </w:rPr>
              <w:t>16</w:t>
            </w:r>
            <w:r w:rsidR="00FE045F">
              <w:rPr>
                <w:noProof/>
                <w:webHidden/>
              </w:rPr>
              <w:fldChar w:fldCharType="end"/>
            </w:r>
          </w:hyperlink>
        </w:p>
        <w:p w14:paraId="75F611F7" w14:textId="49C96184" w:rsidR="00FE045F" w:rsidRDefault="00476F80">
          <w:pPr>
            <w:pStyle w:val="Obsah2"/>
            <w:tabs>
              <w:tab w:val="left" w:pos="660"/>
              <w:tab w:val="right" w:leader="dot" w:pos="9062"/>
            </w:tabs>
            <w:rPr>
              <w:rFonts w:asciiTheme="minorHAnsi" w:eastAsiaTheme="minorEastAsia" w:hAnsiTheme="minorHAnsi"/>
              <w:noProof/>
              <w:sz w:val="22"/>
              <w:lang w:eastAsia="sk-SK"/>
            </w:rPr>
          </w:pPr>
          <w:hyperlink w:anchor="_Toc55374553" w:history="1">
            <w:r w:rsidR="00FE045F" w:rsidRPr="003D69F6">
              <w:rPr>
                <w:rStyle w:val="Hypertextovprepojenie"/>
                <w:noProof/>
              </w:rPr>
              <w:t>3.</w:t>
            </w:r>
            <w:r w:rsidR="00FE045F">
              <w:rPr>
                <w:rFonts w:asciiTheme="minorHAnsi" w:eastAsiaTheme="minorEastAsia" w:hAnsiTheme="minorHAnsi"/>
                <w:noProof/>
                <w:sz w:val="22"/>
                <w:lang w:eastAsia="sk-SK"/>
              </w:rPr>
              <w:tab/>
            </w:r>
            <w:r w:rsidR="00FE045F" w:rsidRPr="003D69F6">
              <w:rPr>
                <w:rStyle w:val="Hypertextovprepojenie"/>
                <w:noProof/>
              </w:rPr>
              <w:t>Spôsob hodnotenia ponúk</w:t>
            </w:r>
            <w:r w:rsidR="00FE045F">
              <w:rPr>
                <w:noProof/>
                <w:webHidden/>
              </w:rPr>
              <w:tab/>
            </w:r>
            <w:r w:rsidR="00FE045F">
              <w:rPr>
                <w:noProof/>
                <w:webHidden/>
              </w:rPr>
              <w:fldChar w:fldCharType="begin"/>
            </w:r>
            <w:r w:rsidR="00FE045F">
              <w:rPr>
                <w:noProof/>
                <w:webHidden/>
              </w:rPr>
              <w:instrText xml:space="preserve"> PAGEREF _Toc55374553 \h </w:instrText>
            </w:r>
            <w:r w:rsidR="00FE045F">
              <w:rPr>
                <w:noProof/>
                <w:webHidden/>
              </w:rPr>
            </w:r>
            <w:r w:rsidR="00FE045F">
              <w:rPr>
                <w:noProof/>
                <w:webHidden/>
              </w:rPr>
              <w:fldChar w:fldCharType="separate"/>
            </w:r>
            <w:r w:rsidR="00FE045F">
              <w:rPr>
                <w:noProof/>
                <w:webHidden/>
              </w:rPr>
              <w:t>17</w:t>
            </w:r>
            <w:r w:rsidR="00FE045F">
              <w:rPr>
                <w:noProof/>
                <w:webHidden/>
              </w:rPr>
              <w:fldChar w:fldCharType="end"/>
            </w:r>
          </w:hyperlink>
        </w:p>
        <w:p w14:paraId="7C1C1F06" w14:textId="2007CE7D" w:rsidR="00FE045F" w:rsidRDefault="00476F80">
          <w:pPr>
            <w:pStyle w:val="Obsah1"/>
            <w:tabs>
              <w:tab w:val="right" w:leader="dot" w:pos="9062"/>
            </w:tabs>
            <w:rPr>
              <w:rFonts w:asciiTheme="minorHAnsi" w:eastAsiaTheme="minorEastAsia" w:hAnsiTheme="minorHAnsi"/>
              <w:noProof/>
              <w:sz w:val="22"/>
              <w:lang w:eastAsia="sk-SK"/>
            </w:rPr>
          </w:pPr>
          <w:hyperlink w:anchor="_Toc55374554" w:history="1">
            <w:r w:rsidR="00FE045F" w:rsidRPr="003D69F6">
              <w:rPr>
                <w:rStyle w:val="Hypertextovprepojenie"/>
                <w:noProof/>
              </w:rPr>
              <w:t>Časť D. Opis predmetu zákazky</w:t>
            </w:r>
            <w:r w:rsidR="00FE045F">
              <w:rPr>
                <w:noProof/>
                <w:webHidden/>
              </w:rPr>
              <w:tab/>
            </w:r>
            <w:r w:rsidR="00FE045F">
              <w:rPr>
                <w:noProof/>
                <w:webHidden/>
              </w:rPr>
              <w:fldChar w:fldCharType="begin"/>
            </w:r>
            <w:r w:rsidR="00FE045F">
              <w:rPr>
                <w:noProof/>
                <w:webHidden/>
              </w:rPr>
              <w:instrText xml:space="preserve"> PAGEREF _Toc55374554 \h </w:instrText>
            </w:r>
            <w:r w:rsidR="00FE045F">
              <w:rPr>
                <w:noProof/>
                <w:webHidden/>
              </w:rPr>
            </w:r>
            <w:r w:rsidR="00FE045F">
              <w:rPr>
                <w:noProof/>
                <w:webHidden/>
              </w:rPr>
              <w:fldChar w:fldCharType="separate"/>
            </w:r>
            <w:r w:rsidR="00FE045F">
              <w:rPr>
                <w:noProof/>
                <w:webHidden/>
              </w:rPr>
              <w:t>18</w:t>
            </w:r>
            <w:r w:rsidR="00FE045F">
              <w:rPr>
                <w:noProof/>
                <w:webHidden/>
              </w:rPr>
              <w:fldChar w:fldCharType="end"/>
            </w:r>
          </w:hyperlink>
        </w:p>
        <w:p w14:paraId="3931A23A" w14:textId="5DDF1167" w:rsidR="00B64EC9" w:rsidRDefault="00461283" w:rsidP="00B64EC9">
          <w:r>
            <w:rPr>
              <w:rFonts w:cs="Times New Roman"/>
              <w:szCs w:val="24"/>
            </w:rPr>
            <w:fldChar w:fldCharType="end"/>
          </w:r>
        </w:p>
      </w:sdtContent>
    </w:sdt>
    <w:p w14:paraId="4802FBF1" w14:textId="44CC5BBA" w:rsidR="005429D6" w:rsidRPr="006A6E49" w:rsidRDefault="00B64EC9" w:rsidP="0075447D">
      <w:pPr>
        <w:pStyle w:val="Nadpis2"/>
        <w:spacing w:after="0"/>
        <w:rPr>
          <w:rFonts w:ascii="Times New Roman" w:hAnsi="Times New Roman" w:cs="Times New Roman"/>
          <w:color w:val="auto"/>
          <w:sz w:val="24"/>
          <w:szCs w:val="24"/>
        </w:rPr>
      </w:pPr>
      <w:bookmarkStart w:id="17" w:name="_Toc55374520"/>
      <w:r w:rsidRPr="006A6E49">
        <w:rPr>
          <w:rFonts w:ascii="Times New Roman" w:hAnsi="Times New Roman" w:cs="Times New Roman"/>
          <w:color w:val="auto"/>
          <w:sz w:val="24"/>
          <w:szCs w:val="24"/>
        </w:rPr>
        <w:t>Zoznam príloh</w:t>
      </w:r>
      <w:bookmarkEnd w:id="17"/>
    </w:p>
    <w:p w14:paraId="53ECCE9C" w14:textId="2A112090" w:rsidR="00B234B8" w:rsidRPr="00B15E4E" w:rsidRDefault="00B234B8" w:rsidP="00CC6DF5">
      <w:pPr>
        <w:spacing w:after="0"/>
      </w:pPr>
      <w:r w:rsidRPr="00B15E4E">
        <w:t>Príloha č. 1 – Plnomocenstvo pre skupinu dodávateľo</w:t>
      </w:r>
      <w:r w:rsidR="001A78CD" w:rsidRPr="00B15E4E">
        <w:t>v</w:t>
      </w:r>
    </w:p>
    <w:p w14:paraId="43C6994E" w14:textId="463E2BD2" w:rsidR="00B234B8" w:rsidRPr="00B15E4E" w:rsidRDefault="00B234B8" w:rsidP="00CC6DF5">
      <w:pPr>
        <w:spacing w:after="0"/>
      </w:pPr>
      <w:r w:rsidRPr="00B15E4E">
        <w:t>Príloha č. 2</w:t>
      </w:r>
      <w:r w:rsidR="008C578E" w:rsidRPr="00B15E4E">
        <w:t>a</w:t>
      </w:r>
      <w:r w:rsidRPr="00B15E4E">
        <w:t xml:space="preserve"> – Návrh na plnenie kritéri</w:t>
      </w:r>
      <w:r w:rsidR="00FA2C8A" w:rsidRPr="00B15E4E">
        <w:t>í</w:t>
      </w:r>
      <w:r w:rsidRPr="00B15E4E">
        <w:t xml:space="preserve"> na vyhodnotenie ponúk</w:t>
      </w:r>
      <w:r w:rsidR="008C578E" w:rsidRPr="00B15E4E">
        <w:t xml:space="preserve"> – Časť č. 1 – Kancelársky papier</w:t>
      </w:r>
    </w:p>
    <w:p w14:paraId="5A23E8A9" w14:textId="28F5C868" w:rsidR="008C578E" w:rsidRPr="00B15E4E" w:rsidRDefault="008C578E" w:rsidP="00CC6DF5">
      <w:pPr>
        <w:spacing w:after="0"/>
      </w:pPr>
      <w:r w:rsidRPr="00B15E4E">
        <w:t>Príloha č. 2b - Návrh na plnenie kritérií na vyhodnotenie ponúk – Časť č. 2 – Kancelárske p</w:t>
      </w:r>
      <w:r w:rsidR="00015F34" w:rsidRPr="00B15E4E">
        <w:t>otreby</w:t>
      </w:r>
    </w:p>
    <w:p w14:paraId="179C99E6" w14:textId="77777777" w:rsidR="00CA2E73" w:rsidRPr="00B15E4E" w:rsidRDefault="00CA2E73" w:rsidP="00CA2E73">
      <w:pPr>
        <w:spacing w:after="0"/>
      </w:pPr>
      <w:r w:rsidRPr="00B15E4E">
        <w:t>Príloha č. 3a – Položkový rozpočet - Časť č. 1 – Kancelársky papier</w:t>
      </w:r>
    </w:p>
    <w:p w14:paraId="7815FE97" w14:textId="62F00807" w:rsidR="00CA2E73" w:rsidRPr="00B15E4E" w:rsidRDefault="00CA2E73" w:rsidP="00CC6DF5">
      <w:pPr>
        <w:spacing w:after="0"/>
      </w:pPr>
      <w:r w:rsidRPr="00B15E4E">
        <w:t>Príloha č. 3b – Položkový rozpočet - Časť č. 2 – Kancelárske potreby</w:t>
      </w:r>
    </w:p>
    <w:p w14:paraId="69D622D3" w14:textId="4960543B" w:rsidR="00015F34" w:rsidRPr="00B15E4E" w:rsidRDefault="00B234B8" w:rsidP="00015F34">
      <w:pPr>
        <w:spacing w:after="0"/>
      </w:pPr>
      <w:r w:rsidRPr="00B15E4E">
        <w:t xml:space="preserve">Príloha č. </w:t>
      </w:r>
      <w:r w:rsidR="00CA2E73" w:rsidRPr="00B15E4E">
        <w:t>4</w:t>
      </w:r>
      <w:r w:rsidR="00015F34" w:rsidRPr="00B15E4E">
        <w:t>a</w:t>
      </w:r>
      <w:r w:rsidRPr="00B15E4E">
        <w:t xml:space="preserve"> </w:t>
      </w:r>
      <w:r w:rsidR="00055A11" w:rsidRPr="00B15E4E">
        <w:t>–</w:t>
      </w:r>
      <w:r w:rsidRPr="00B15E4E">
        <w:t xml:space="preserve"> </w:t>
      </w:r>
      <w:r w:rsidR="00055A11" w:rsidRPr="00B15E4E">
        <w:t xml:space="preserve">Návrh </w:t>
      </w:r>
      <w:r w:rsidR="00015F34" w:rsidRPr="00B15E4E">
        <w:t>rámcovej dohody - Časť č. 1 – Kancelársky papier</w:t>
      </w:r>
    </w:p>
    <w:p w14:paraId="12BC05C6" w14:textId="6284DD20" w:rsidR="00B234B8" w:rsidRPr="00B15E4E" w:rsidRDefault="00015F34" w:rsidP="00CC6DF5">
      <w:pPr>
        <w:spacing w:after="0"/>
      </w:pPr>
      <w:r w:rsidRPr="00B15E4E">
        <w:t xml:space="preserve">Príloha č. </w:t>
      </w:r>
      <w:r w:rsidR="00CA2E73" w:rsidRPr="00B15E4E">
        <w:t>4</w:t>
      </w:r>
      <w:r w:rsidRPr="00B15E4E">
        <w:t xml:space="preserve">b – Návrh rámcovej dohody - Časť č. </w:t>
      </w:r>
      <w:r w:rsidR="00307ACB" w:rsidRPr="00B15E4E">
        <w:t>2</w:t>
      </w:r>
      <w:r w:rsidRPr="00B15E4E">
        <w:t xml:space="preserve"> – Kancelársk</w:t>
      </w:r>
      <w:r w:rsidR="00307ACB" w:rsidRPr="00B15E4E">
        <w:t>e</w:t>
      </w:r>
      <w:r w:rsidRPr="00B15E4E">
        <w:t xml:space="preserve"> p</w:t>
      </w:r>
      <w:r w:rsidR="00307ACB" w:rsidRPr="00B15E4E">
        <w:t>otreby</w:t>
      </w:r>
    </w:p>
    <w:p w14:paraId="072A9215" w14:textId="587C8E17" w:rsidR="00B234B8" w:rsidRDefault="00B234B8" w:rsidP="00055A11">
      <w:pPr>
        <w:spacing w:after="0"/>
        <w:rPr>
          <w:rFonts w:cs="Times New Roman"/>
          <w:bCs/>
          <w:szCs w:val="24"/>
        </w:rPr>
      </w:pPr>
      <w:r w:rsidRPr="00B15E4E">
        <w:t xml:space="preserve">Príloha č. </w:t>
      </w:r>
      <w:r w:rsidR="00CA2E73" w:rsidRPr="00B15E4E">
        <w:t>5</w:t>
      </w:r>
      <w:r w:rsidRPr="00B15E4E">
        <w:t xml:space="preserve"> </w:t>
      </w:r>
      <w:r w:rsidR="00055A11" w:rsidRPr="00B15E4E">
        <w:t>–</w:t>
      </w:r>
      <w:r w:rsidRPr="00B15E4E">
        <w:t xml:space="preserve"> </w:t>
      </w:r>
      <w:r w:rsidR="00055A11" w:rsidRPr="00B15E4E">
        <w:rPr>
          <w:rFonts w:cs="Times New Roman"/>
          <w:bCs/>
          <w:szCs w:val="24"/>
        </w:rPr>
        <w:t>Vyhlásenie k participácii na vypracovaní ponuky inou osobou</w:t>
      </w:r>
    </w:p>
    <w:p w14:paraId="3D63EE55" w14:textId="26DADEC0" w:rsidR="00FF7CFD" w:rsidRDefault="00FF7CFD" w:rsidP="00055A11">
      <w:pPr>
        <w:spacing w:after="0"/>
        <w:rPr>
          <w:rFonts w:cs="Times New Roman"/>
          <w:bCs/>
          <w:szCs w:val="24"/>
        </w:rPr>
      </w:pPr>
      <w:r>
        <w:rPr>
          <w:rFonts w:cs="Times New Roman"/>
          <w:bCs/>
          <w:szCs w:val="24"/>
        </w:rPr>
        <w:t>Príloha č. 6 – Zoznam subdodávateľov</w:t>
      </w:r>
      <w:r w:rsidR="00AE0CA1">
        <w:rPr>
          <w:rFonts w:cs="Times New Roman"/>
          <w:bCs/>
          <w:szCs w:val="24"/>
        </w:rPr>
        <w:t xml:space="preserve"> a podiel subdodávok</w:t>
      </w:r>
    </w:p>
    <w:p w14:paraId="009433FF" w14:textId="77777777" w:rsidR="00622E07" w:rsidRDefault="00622E07" w:rsidP="00055A11">
      <w:pPr>
        <w:spacing w:after="0"/>
        <w:sectPr w:rsidR="00622E07" w:rsidSect="00461283">
          <w:headerReference w:type="default" r:id="rId12"/>
          <w:footerReference w:type="default" r:id="rId13"/>
          <w:pgSz w:w="11906" w:h="16838"/>
          <w:pgMar w:top="1276" w:right="1417" w:bottom="1134" w:left="1417" w:header="426" w:footer="708" w:gutter="0"/>
          <w:cols w:space="708"/>
          <w:titlePg/>
          <w:docGrid w:linePitch="360"/>
        </w:sectPr>
      </w:pPr>
    </w:p>
    <w:p w14:paraId="1E4094C6" w14:textId="717A6C28" w:rsidR="00B15E4E" w:rsidRPr="00B15E4E" w:rsidRDefault="00B15E4E" w:rsidP="00055A11">
      <w:pPr>
        <w:spacing w:after="0"/>
      </w:pPr>
    </w:p>
    <w:p w14:paraId="523212EE" w14:textId="0A7CD153" w:rsidR="00ED343B" w:rsidRDefault="00E00361" w:rsidP="00ED343B">
      <w:pPr>
        <w:pStyle w:val="Nadpis1"/>
      </w:pPr>
      <w:bookmarkStart w:id="18" w:name="_Toc55374521"/>
      <w:r>
        <w:t xml:space="preserve">Časť </w:t>
      </w:r>
      <w:r w:rsidR="00E642AD">
        <w:t>A</w:t>
      </w:r>
      <w:r w:rsidR="00ED343B">
        <w:t>. P</w:t>
      </w:r>
      <w:r w:rsidR="005429D6">
        <w:t>okyny pre záujemcov</w:t>
      </w:r>
      <w:bookmarkEnd w:id="18"/>
    </w:p>
    <w:p w14:paraId="71F5C15C" w14:textId="77777777" w:rsidR="00E642AD" w:rsidRDefault="00B85ED2" w:rsidP="00605914">
      <w:pPr>
        <w:pStyle w:val="Nadpis2"/>
        <w:numPr>
          <w:ilvl w:val="0"/>
          <w:numId w:val="4"/>
        </w:numPr>
        <w:ind w:left="0" w:hanging="426"/>
      </w:pPr>
      <w:bookmarkStart w:id="19" w:name="_Toc55374522"/>
      <w:r>
        <w:t>Identifikácia verejného obstarávateľa</w:t>
      </w:r>
      <w:bookmarkEnd w:id="19"/>
    </w:p>
    <w:p w14:paraId="1B863A71" w14:textId="7DCDBF67" w:rsidR="000F6C11" w:rsidRPr="00F864BD" w:rsidRDefault="006955B1" w:rsidP="006955B1">
      <w:pPr>
        <w:pStyle w:val="Bezriadkovania"/>
        <w:ind w:left="426" w:hanging="426"/>
        <w:rPr>
          <w:rStyle w:val="Nzovknihy"/>
          <w:b w:val="0"/>
        </w:rPr>
      </w:pPr>
      <w:bookmarkStart w:id="20" w:name="_Toc22124943"/>
      <w:bookmarkStart w:id="21" w:name="_Toc22129912"/>
      <w:bookmarkStart w:id="22" w:name="_Toc22303029"/>
      <w:r>
        <w:rPr>
          <w:rStyle w:val="Nzovknihy"/>
          <w:b w:val="0"/>
        </w:rPr>
        <w:t>1.1</w:t>
      </w:r>
      <w:r>
        <w:rPr>
          <w:rStyle w:val="Nzovknihy"/>
          <w:b w:val="0"/>
        </w:rPr>
        <w:tab/>
      </w:r>
      <w:r w:rsidR="000F6C11" w:rsidRPr="00F864BD">
        <w:rPr>
          <w:rStyle w:val="Nzovknihy"/>
          <w:b w:val="0"/>
        </w:rPr>
        <w:t>Základné informácie</w:t>
      </w:r>
      <w:bookmarkEnd w:id="20"/>
      <w:bookmarkEnd w:id="21"/>
      <w:bookmarkEnd w:id="22"/>
    </w:p>
    <w:p w14:paraId="23E05881" w14:textId="77777777" w:rsidR="00E642AD" w:rsidRPr="00B85ED2" w:rsidRDefault="00E642AD" w:rsidP="00EB4B18">
      <w:pPr>
        <w:spacing w:after="0"/>
        <w:ind w:left="426"/>
      </w:pPr>
      <w:r w:rsidRPr="00B85ED2">
        <w:t>Názov organizácie:</w:t>
      </w:r>
      <w:r w:rsidRPr="00B85ED2">
        <w:tab/>
        <w:t>Hlavné mesto Slovenskej republiky Bratislava</w:t>
      </w:r>
    </w:p>
    <w:p w14:paraId="70B017A4" w14:textId="77777777" w:rsidR="00E642AD" w:rsidRPr="00B85ED2" w:rsidRDefault="00E642AD" w:rsidP="00EB4B18">
      <w:pPr>
        <w:spacing w:after="0"/>
        <w:ind w:left="426"/>
      </w:pPr>
      <w:r w:rsidRPr="00B85ED2">
        <w:t>Adresa sídla:</w:t>
      </w:r>
      <w:r w:rsidRPr="00B85ED2">
        <w:tab/>
      </w:r>
      <w:r>
        <w:tab/>
      </w:r>
      <w:r w:rsidRPr="00B85ED2">
        <w:t>Primaciálne námestie 1, 814 99 Bratislava</w:t>
      </w:r>
    </w:p>
    <w:p w14:paraId="2E87D30F" w14:textId="77777777" w:rsidR="00E642AD" w:rsidRPr="00B85ED2" w:rsidRDefault="00E642AD" w:rsidP="00EB4B18">
      <w:pPr>
        <w:spacing w:after="0"/>
        <w:ind w:left="426"/>
      </w:pPr>
      <w:r w:rsidRPr="00B85ED2">
        <w:t>IČO:</w:t>
      </w:r>
      <w:r w:rsidRPr="00B85ED2">
        <w:tab/>
      </w:r>
      <w:r>
        <w:tab/>
      </w:r>
      <w:r>
        <w:tab/>
      </w:r>
      <w:r w:rsidRPr="00B85ED2">
        <w:t>00 603 481</w:t>
      </w:r>
    </w:p>
    <w:p w14:paraId="674E843A" w14:textId="20506280" w:rsidR="00E642AD" w:rsidRPr="00B85ED2" w:rsidRDefault="00E642AD" w:rsidP="00EB4B18">
      <w:pPr>
        <w:ind w:left="426"/>
      </w:pPr>
      <w:r w:rsidRPr="00B85ED2">
        <w:t xml:space="preserve">(ďalej </w:t>
      </w:r>
      <w:r>
        <w:t xml:space="preserve">iba </w:t>
      </w:r>
      <w:r w:rsidRPr="00B85ED2">
        <w:t>„verejný obstarávateľ“)</w:t>
      </w:r>
    </w:p>
    <w:p w14:paraId="4A33A460" w14:textId="532457A6" w:rsidR="00E642AD" w:rsidRPr="00B85ED2" w:rsidRDefault="00E642AD" w:rsidP="00EB4B18">
      <w:pPr>
        <w:spacing w:after="0"/>
        <w:ind w:left="426"/>
      </w:pPr>
      <w:r w:rsidRPr="00B85ED2">
        <w:t>Kontaktná osoba</w:t>
      </w:r>
      <w:r>
        <w:t xml:space="preserve">: </w:t>
      </w:r>
      <w:r>
        <w:tab/>
      </w:r>
      <w:r w:rsidR="00A77CAC">
        <w:t>Mgr. Eva Sabová</w:t>
      </w:r>
    </w:p>
    <w:p w14:paraId="3A35C1A7" w14:textId="77777777" w:rsidR="00E642AD" w:rsidRPr="00B85ED2" w:rsidRDefault="00E642AD" w:rsidP="00EB4B18">
      <w:pPr>
        <w:spacing w:after="0"/>
        <w:ind w:left="426"/>
      </w:pPr>
      <w:r w:rsidRPr="00B85ED2">
        <w:t xml:space="preserve">Tel: </w:t>
      </w:r>
      <w:r>
        <w:tab/>
      </w:r>
      <w:r>
        <w:tab/>
      </w:r>
      <w:r>
        <w:tab/>
      </w:r>
      <w:r w:rsidRPr="00B85ED2">
        <w:t>+421 2 59 356 272</w:t>
      </w:r>
    </w:p>
    <w:p w14:paraId="3B530826" w14:textId="626E26EA" w:rsidR="00E642AD" w:rsidRDefault="00E642AD" w:rsidP="00EB4B18">
      <w:pPr>
        <w:spacing w:after="0"/>
        <w:ind w:left="426"/>
      </w:pPr>
      <w:r w:rsidRPr="00B85ED2">
        <w:t>E-mail:</w:t>
      </w:r>
      <w:r>
        <w:tab/>
      </w:r>
      <w:r>
        <w:tab/>
      </w:r>
      <w:r w:rsidR="00EB4B18">
        <w:tab/>
      </w:r>
      <w:hyperlink r:id="rId14" w:history="1">
        <w:r w:rsidR="00934426" w:rsidRPr="00AA4A0A">
          <w:rPr>
            <w:rStyle w:val="Hypertextovprepojenie"/>
          </w:rPr>
          <w:t>eva.sabova@bratislava.sk</w:t>
        </w:r>
      </w:hyperlink>
    </w:p>
    <w:p w14:paraId="2D6229FA" w14:textId="767E19D2" w:rsidR="00615885" w:rsidRDefault="00E642AD" w:rsidP="00615885">
      <w:pPr>
        <w:ind w:left="426"/>
      </w:pPr>
      <w:r>
        <w:t>Web zákazky:</w:t>
      </w:r>
      <w:r>
        <w:tab/>
      </w:r>
      <w:r>
        <w:tab/>
      </w:r>
      <w:hyperlink r:id="rId15" w:history="1">
        <w:r w:rsidR="00615885" w:rsidRPr="005423BE">
          <w:rPr>
            <w:rStyle w:val="Hypertextovprepojenie"/>
          </w:rPr>
          <w:t>https://josephine.proebiz.com/sk/tender/9461/summary</w:t>
        </w:r>
      </w:hyperlink>
    </w:p>
    <w:p w14:paraId="13E8EA2E" w14:textId="77777777" w:rsidR="00615885" w:rsidRDefault="00615885" w:rsidP="00615885">
      <w:pPr>
        <w:ind w:left="426"/>
      </w:pPr>
    </w:p>
    <w:p w14:paraId="69680A98" w14:textId="278132F7" w:rsidR="00C62302" w:rsidRDefault="00C62302" w:rsidP="00C62302">
      <w:pPr>
        <w:ind w:left="426" w:hanging="426"/>
      </w:pPr>
      <w:r>
        <w:t>1.2</w:t>
      </w:r>
      <w:r>
        <w:tab/>
        <w:t xml:space="preserve">Verejný obstarávateľ vystupuje v rámci tohto obstarávania ako centrálna obstarávacia organizácia v súlade s § 15 </w:t>
      </w:r>
      <w:r w:rsidR="009D75C9">
        <w:t>zákona o verejnom obstarávaní pre nasledovný okruh subjektov:</w:t>
      </w:r>
    </w:p>
    <w:p w14:paraId="228CEB8C" w14:textId="16EAD241" w:rsidR="009D75C9" w:rsidRDefault="009D75C9" w:rsidP="005E2332">
      <w:pPr>
        <w:spacing w:after="0"/>
        <w:ind w:left="426" w:hanging="426"/>
      </w:pPr>
      <w:r>
        <w:t xml:space="preserve">- </w:t>
      </w:r>
      <w:r w:rsidRPr="00A63D90">
        <w:rPr>
          <w:b/>
          <w:bCs/>
        </w:rPr>
        <w:t>Magistrát</w:t>
      </w:r>
      <w:r w:rsidR="00E9644D" w:rsidRPr="00A63D90">
        <w:rPr>
          <w:b/>
          <w:bCs/>
        </w:rPr>
        <w:t xml:space="preserve"> hlavného mesta SR Bratislava</w:t>
      </w:r>
      <w:r w:rsidR="00A63D90">
        <w:t>, IČO: 00 603 481</w:t>
      </w:r>
      <w:r w:rsidR="005E2332">
        <w:t xml:space="preserve"> </w:t>
      </w:r>
      <w:r w:rsidR="00A63D90">
        <w:t>(</w:t>
      </w:r>
      <w:r w:rsidR="005E2332">
        <w:t>a jeho príslušné odborné útvary</w:t>
      </w:r>
      <w:r w:rsidR="00A63D90">
        <w:t>) o. i.:</w:t>
      </w:r>
    </w:p>
    <w:p w14:paraId="4990CFC5" w14:textId="3958F0DA" w:rsidR="00A63D90" w:rsidRDefault="00A63D90" w:rsidP="00A63D90">
      <w:pPr>
        <w:pStyle w:val="Odsekzoznamu"/>
        <w:numPr>
          <w:ilvl w:val="0"/>
          <w:numId w:val="29"/>
        </w:numPr>
        <w:spacing w:after="0"/>
      </w:pPr>
      <w:r>
        <w:t>Mestská polícia hlavného mesta SR Bratislavy</w:t>
      </w:r>
    </w:p>
    <w:p w14:paraId="241CA4DA" w14:textId="500EB01E" w:rsidR="00A63D90" w:rsidRDefault="00A63D90" w:rsidP="00A63D90">
      <w:pPr>
        <w:pStyle w:val="Odsekzoznamu"/>
        <w:numPr>
          <w:ilvl w:val="0"/>
          <w:numId w:val="29"/>
        </w:numPr>
        <w:spacing w:after="0"/>
      </w:pPr>
      <w:r>
        <w:t>Ubytovacie účelové zariadenia FORTUNA a KOPČANY</w:t>
      </w:r>
    </w:p>
    <w:p w14:paraId="12C38508" w14:textId="2E6D33C0" w:rsidR="00A63D90" w:rsidRDefault="00A63D90" w:rsidP="00A63D90">
      <w:pPr>
        <w:pStyle w:val="Odsekzoznamu"/>
        <w:numPr>
          <w:ilvl w:val="0"/>
          <w:numId w:val="29"/>
        </w:numPr>
        <w:spacing w:after="0"/>
      </w:pPr>
      <w:r>
        <w:t>Centrum pre deti a rodiny REPULS</w:t>
      </w:r>
    </w:p>
    <w:p w14:paraId="2E67234B" w14:textId="17624099" w:rsidR="00A63D90" w:rsidRDefault="00A63D90" w:rsidP="00A63D90">
      <w:pPr>
        <w:pStyle w:val="Odsekzoznamu"/>
        <w:numPr>
          <w:ilvl w:val="0"/>
          <w:numId w:val="29"/>
        </w:numPr>
        <w:spacing w:after="120"/>
        <w:ind w:left="714" w:hanging="357"/>
      </w:pPr>
      <w:r>
        <w:t>Inštitút Dom mladej rodiny a Dom pre starších občanov</w:t>
      </w:r>
    </w:p>
    <w:p w14:paraId="2F54F97C" w14:textId="0F0C7213" w:rsidR="00A63D90" w:rsidRPr="00AF12C2" w:rsidRDefault="00AF12C2" w:rsidP="00AF12C2">
      <w:pPr>
        <w:spacing w:after="0"/>
        <w:ind w:left="426" w:hanging="426"/>
        <w:rPr>
          <w:b/>
          <w:bCs/>
        </w:rPr>
      </w:pPr>
      <w:r w:rsidRPr="00AF12C2">
        <w:rPr>
          <w:b/>
          <w:bCs/>
        </w:rPr>
        <w:t>-</w:t>
      </w:r>
      <w:r>
        <w:rPr>
          <w:b/>
          <w:bCs/>
        </w:rPr>
        <w:t xml:space="preserve"> </w:t>
      </w:r>
      <w:r w:rsidR="00A63D90" w:rsidRPr="00AF12C2">
        <w:rPr>
          <w:b/>
          <w:bCs/>
        </w:rPr>
        <w:t>Obchodné spoločnosti s majetkovou účasťou hlavného mesta SR Bratislava:</w:t>
      </w:r>
    </w:p>
    <w:p w14:paraId="16DB4764" w14:textId="7AC25DCB" w:rsidR="00A63D90" w:rsidRDefault="00A63D90" w:rsidP="00A63D90">
      <w:pPr>
        <w:pStyle w:val="Odsekzoznamu"/>
        <w:numPr>
          <w:ilvl w:val="0"/>
          <w:numId w:val="30"/>
        </w:numPr>
        <w:spacing w:after="0"/>
      </w:pPr>
      <w:r>
        <w:t>Dopravný podnik Bratislava, akciová spoločnosť, IČO: 00 492 736</w:t>
      </w:r>
    </w:p>
    <w:p w14:paraId="7A88194F" w14:textId="247CDCFF" w:rsidR="00A63D90" w:rsidRDefault="00A63D90" w:rsidP="00A63D90">
      <w:pPr>
        <w:pStyle w:val="Odsekzoznamu"/>
        <w:numPr>
          <w:ilvl w:val="0"/>
          <w:numId w:val="30"/>
        </w:numPr>
        <w:spacing w:after="0"/>
      </w:pPr>
      <w:r>
        <w:t>Bratislavská vodárenská spoločnosť, a. s., IČO: 35 850 370</w:t>
      </w:r>
    </w:p>
    <w:p w14:paraId="29F4BFBA" w14:textId="32C4CB45" w:rsidR="00A63D90" w:rsidRDefault="00A63D90" w:rsidP="00A63D90">
      <w:pPr>
        <w:pStyle w:val="Odsekzoznamu"/>
        <w:numPr>
          <w:ilvl w:val="0"/>
          <w:numId w:val="30"/>
        </w:numPr>
        <w:spacing w:after="0"/>
      </w:pPr>
      <w:r>
        <w:t>Odvoz a likvidácia odpadu a. s. v skratke OLO a. s., IČO: 00 681 300</w:t>
      </w:r>
    </w:p>
    <w:p w14:paraId="0F0DAEB8" w14:textId="5C49DF28" w:rsidR="00A63D90" w:rsidRDefault="00A63D90" w:rsidP="00A63D90">
      <w:pPr>
        <w:pStyle w:val="Odsekzoznamu"/>
        <w:numPr>
          <w:ilvl w:val="0"/>
          <w:numId w:val="30"/>
        </w:numPr>
        <w:spacing w:after="0"/>
      </w:pPr>
      <w:r>
        <w:t>METRO Bratislava, a. s., IČO: 35 732 881</w:t>
      </w:r>
    </w:p>
    <w:p w14:paraId="743A77A9" w14:textId="2A62E014" w:rsidR="00A63D90" w:rsidRDefault="00A63D90" w:rsidP="00AF12C2">
      <w:pPr>
        <w:pStyle w:val="Odsekzoznamu"/>
        <w:numPr>
          <w:ilvl w:val="0"/>
          <w:numId w:val="30"/>
        </w:numPr>
        <w:spacing w:after="120"/>
        <w:ind w:left="714" w:hanging="357"/>
      </w:pPr>
      <w:r>
        <w:t>KSP, s.</w:t>
      </w:r>
      <w:r w:rsidR="00D45B23">
        <w:t xml:space="preserve"> </w:t>
      </w:r>
      <w:r>
        <w:t>r. o., IČO: 35 847</w:t>
      </w:r>
      <w:r w:rsidR="00AF12C2">
        <w:t> </w:t>
      </w:r>
      <w:r>
        <w:t>689</w:t>
      </w:r>
    </w:p>
    <w:p w14:paraId="204079E7" w14:textId="6A2527C2" w:rsidR="00AF12C2" w:rsidRDefault="00AF12C2" w:rsidP="00AF12C2">
      <w:pPr>
        <w:spacing w:after="120"/>
      </w:pPr>
      <w:r>
        <w:t xml:space="preserve">- </w:t>
      </w:r>
      <w:r w:rsidRPr="00AF12C2">
        <w:rPr>
          <w:b/>
          <w:bCs/>
        </w:rPr>
        <w:t>Rozpočtové organizácie a príspevkové organizácie</w:t>
      </w:r>
      <w:r>
        <w:t>, ktoré sú založené alebo zriadené verejným obstarávateľom na osobitný účel plnenia potrieb všeobecného záujmu a to v súlade so Štatútom hlavného mesta Slovenskej republiky Bratislavy, ktorý schválilo Mestské zastupiteľstvo hlavného mesta SR Bratislavy. Ide najmä o nasledovné subjekty:</w:t>
      </w:r>
    </w:p>
    <w:p w14:paraId="2E733417" w14:textId="679FD60D" w:rsidR="00AF12C2" w:rsidRPr="00AF12C2" w:rsidRDefault="00AF12C2" w:rsidP="00AF12C2">
      <w:pPr>
        <w:pStyle w:val="Odsekzoznamu"/>
        <w:numPr>
          <w:ilvl w:val="0"/>
          <w:numId w:val="34"/>
        </w:numPr>
        <w:spacing w:after="120"/>
        <w:rPr>
          <w:b/>
          <w:bCs/>
        </w:rPr>
      </w:pPr>
      <w:r w:rsidRPr="00AF12C2">
        <w:rPr>
          <w:b/>
          <w:bCs/>
        </w:rPr>
        <w:t>Príspevkové organizácie</w:t>
      </w:r>
    </w:p>
    <w:p w14:paraId="79E3A4EF" w14:textId="0795E8ED" w:rsidR="00AF12C2" w:rsidRDefault="00AF12C2" w:rsidP="00AF12C2">
      <w:pPr>
        <w:pStyle w:val="Odsekzoznamu"/>
        <w:numPr>
          <w:ilvl w:val="0"/>
          <w:numId w:val="33"/>
        </w:numPr>
        <w:spacing w:after="0"/>
        <w:ind w:left="992" w:hanging="357"/>
      </w:pPr>
      <w:r>
        <w:t>Bratislavské kultúrne a informačné stredisko BKIS</w:t>
      </w:r>
    </w:p>
    <w:p w14:paraId="1D15887E" w14:textId="7143C970" w:rsidR="00AF12C2" w:rsidRDefault="00AF12C2" w:rsidP="00AF12C2">
      <w:pPr>
        <w:pStyle w:val="Odsekzoznamu"/>
        <w:numPr>
          <w:ilvl w:val="0"/>
          <w:numId w:val="33"/>
        </w:numPr>
        <w:spacing w:after="0"/>
        <w:ind w:left="992" w:hanging="357"/>
      </w:pPr>
      <w:r>
        <w:t>Mestské divadlo P. O. Hviezdoslava</w:t>
      </w:r>
    </w:p>
    <w:p w14:paraId="5093D30F" w14:textId="6FA2DE98" w:rsidR="00AF12C2" w:rsidRDefault="00AF12C2" w:rsidP="00AF12C2">
      <w:pPr>
        <w:pStyle w:val="Odsekzoznamu"/>
        <w:numPr>
          <w:ilvl w:val="0"/>
          <w:numId w:val="33"/>
        </w:numPr>
        <w:spacing w:after="0"/>
        <w:ind w:left="992" w:hanging="357"/>
      </w:pPr>
      <w:r>
        <w:t>Bratislavská organizácia cestovného ruchu – Bratislava Tourist Board</w:t>
      </w:r>
    </w:p>
    <w:p w14:paraId="5642700B" w14:textId="0F1AA2A4" w:rsidR="00AF12C2" w:rsidRDefault="00AF12C2" w:rsidP="00AF12C2">
      <w:pPr>
        <w:pStyle w:val="Odsekzoznamu"/>
        <w:numPr>
          <w:ilvl w:val="0"/>
          <w:numId w:val="33"/>
        </w:numPr>
        <w:spacing w:after="0"/>
        <w:ind w:left="992" w:hanging="357"/>
      </w:pPr>
      <w:r>
        <w:t>Galéria mesta Bratislavy</w:t>
      </w:r>
    </w:p>
    <w:p w14:paraId="0BDE18F7" w14:textId="3F61010D" w:rsidR="00AF12C2" w:rsidRDefault="00AF12C2" w:rsidP="00AF12C2">
      <w:pPr>
        <w:pStyle w:val="Odsekzoznamu"/>
        <w:numPr>
          <w:ilvl w:val="0"/>
          <w:numId w:val="33"/>
        </w:numPr>
        <w:spacing w:after="0"/>
        <w:ind w:left="992" w:hanging="357"/>
      </w:pPr>
      <w:r>
        <w:t>Generálny investor Bratislavy</w:t>
      </w:r>
    </w:p>
    <w:p w14:paraId="0772381A" w14:textId="0049C014" w:rsidR="00AF12C2" w:rsidRDefault="00AF12C2" w:rsidP="00AF12C2">
      <w:pPr>
        <w:pStyle w:val="Odsekzoznamu"/>
        <w:numPr>
          <w:ilvl w:val="0"/>
          <w:numId w:val="33"/>
        </w:numPr>
        <w:spacing w:after="0"/>
        <w:ind w:left="992" w:hanging="357"/>
      </w:pPr>
      <w:r>
        <w:t>Metropolitný inštitút Bratislavy</w:t>
      </w:r>
    </w:p>
    <w:p w14:paraId="285A7537" w14:textId="14975C5E" w:rsidR="00AF12C2" w:rsidRDefault="00AF12C2" w:rsidP="00AF12C2">
      <w:pPr>
        <w:pStyle w:val="Odsekzoznamu"/>
        <w:numPr>
          <w:ilvl w:val="0"/>
          <w:numId w:val="33"/>
        </w:numPr>
        <w:spacing w:after="0"/>
        <w:ind w:left="992" w:hanging="357"/>
      </w:pPr>
      <w:r>
        <w:t>MARIANUM – Pohrebníctvo mesta Bratislavy</w:t>
      </w:r>
    </w:p>
    <w:p w14:paraId="0DBF42BD" w14:textId="6243504E" w:rsidR="00AF12C2" w:rsidRDefault="00AF12C2" w:rsidP="00AF12C2">
      <w:pPr>
        <w:pStyle w:val="Odsekzoznamu"/>
        <w:numPr>
          <w:ilvl w:val="0"/>
          <w:numId w:val="33"/>
        </w:numPr>
        <w:spacing w:after="0"/>
        <w:ind w:left="992" w:hanging="357"/>
      </w:pPr>
      <w:r>
        <w:t>Mestská knižnica v Bratislave</w:t>
      </w:r>
    </w:p>
    <w:p w14:paraId="7D5A08BA" w14:textId="5A020F0A" w:rsidR="00AF12C2" w:rsidRDefault="00AF12C2" w:rsidP="00AF12C2">
      <w:pPr>
        <w:pStyle w:val="Odsekzoznamu"/>
        <w:numPr>
          <w:ilvl w:val="0"/>
          <w:numId w:val="33"/>
        </w:numPr>
        <w:spacing w:after="0"/>
        <w:ind w:left="992" w:hanging="357"/>
      </w:pPr>
      <w:r>
        <w:t>Mestské lesy v Bratislave</w:t>
      </w:r>
    </w:p>
    <w:p w14:paraId="23363AB5" w14:textId="2B7F2551" w:rsidR="00AF12C2" w:rsidRDefault="00AF12C2" w:rsidP="00AF12C2">
      <w:pPr>
        <w:pStyle w:val="Odsekzoznamu"/>
        <w:numPr>
          <w:ilvl w:val="0"/>
          <w:numId w:val="33"/>
        </w:numPr>
        <w:spacing w:after="0"/>
        <w:ind w:left="992" w:hanging="357"/>
      </w:pPr>
      <w:r>
        <w:t>Mestský ústav ochrany pamiatok Bratislava</w:t>
      </w:r>
    </w:p>
    <w:p w14:paraId="47C755B0" w14:textId="7B51708C" w:rsidR="00AF12C2" w:rsidRDefault="00AF12C2" w:rsidP="00AF12C2">
      <w:pPr>
        <w:pStyle w:val="Odsekzoznamu"/>
        <w:numPr>
          <w:ilvl w:val="0"/>
          <w:numId w:val="33"/>
        </w:numPr>
        <w:spacing w:after="0"/>
        <w:ind w:left="992" w:hanging="357"/>
      </w:pPr>
      <w:r>
        <w:t>Múzeum mesta Bratislavy</w:t>
      </w:r>
    </w:p>
    <w:p w14:paraId="3C176BC4" w14:textId="4ED001D9" w:rsidR="00AF12C2" w:rsidRDefault="00AF12C2" w:rsidP="00AF12C2">
      <w:pPr>
        <w:pStyle w:val="Odsekzoznamu"/>
        <w:numPr>
          <w:ilvl w:val="0"/>
          <w:numId w:val="33"/>
        </w:numPr>
        <w:spacing w:after="0"/>
        <w:ind w:left="992" w:hanging="357"/>
      </w:pPr>
      <w:r>
        <w:lastRenderedPageBreak/>
        <w:t>Správa telovýchovných a rekreačných zariadení hlavného mesta SR Bratislava</w:t>
      </w:r>
    </w:p>
    <w:p w14:paraId="1CE3AF03" w14:textId="66533C58" w:rsidR="00AF12C2" w:rsidRDefault="00AF12C2" w:rsidP="00AF12C2">
      <w:pPr>
        <w:pStyle w:val="Odsekzoznamu"/>
        <w:numPr>
          <w:ilvl w:val="0"/>
          <w:numId w:val="33"/>
        </w:numPr>
        <w:spacing w:after="0"/>
        <w:ind w:left="992" w:hanging="357"/>
      </w:pPr>
      <w:r>
        <w:t>Spoločnosť pre rozvoj bývania v Bratislave</w:t>
      </w:r>
    </w:p>
    <w:p w14:paraId="70371505" w14:textId="7C882163" w:rsidR="00AF12C2" w:rsidRDefault="00AF12C2" w:rsidP="00AF12C2">
      <w:pPr>
        <w:pStyle w:val="Odsekzoznamu"/>
        <w:numPr>
          <w:ilvl w:val="0"/>
          <w:numId w:val="33"/>
        </w:numPr>
        <w:spacing w:after="120"/>
        <w:ind w:left="992" w:hanging="357"/>
      </w:pPr>
      <w:r>
        <w:t>Zoologická záhrada</w:t>
      </w:r>
    </w:p>
    <w:p w14:paraId="0F3E4843" w14:textId="7997E59E" w:rsidR="00AF12C2" w:rsidRDefault="00AF12C2" w:rsidP="00AF12C2">
      <w:pPr>
        <w:pStyle w:val="Odsekzoznamu"/>
        <w:numPr>
          <w:ilvl w:val="0"/>
          <w:numId w:val="34"/>
        </w:numPr>
        <w:spacing w:after="0"/>
        <w:rPr>
          <w:b/>
          <w:bCs/>
        </w:rPr>
      </w:pPr>
      <w:r w:rsidRPr="00AF12C2">
        <w:rPr>
          <w:b/>
          <w:bCs/>
        </w:rPr>
        <w:t>Rozpočtové organizácie</w:t>
      </w:r>
    </w:p>
    <w:p w14:paraId="5350DBFA" w14:textId="644F0170" w:rsidR="00AF12C2" w:rsidRPr="00AF12C2" w:rsidRDefault="00AF12C2" w:rsidP="00AF12C2">
      <w:pPr>
        <w:pStyle w:val="Odsekzoznamu"/>
        <w:numPr>
          <w:ilvl w:val="0"/>
          <w:numId w:val="0"/>
        </w:numPr>
        <w:spacing w:after="0"/>
        <w:ind w:left="993"/>
        <w:rPr>
          <w:b/>
          <w:bCs/>
        </w:rPr>
      </w:pPr>
      <w:r>
        <w:t>Centrá voľného času</w:t>
      </w:r>
    </w:p>
    <w:p w14:paraId="45F71807" w14:textId="21EA631B" w:rsidR="00AF12C2" w:rsidRPr="00AF12C2" w:rsidRDefault="00AF12C2" w:rsidP="00AF12C2">
      <w:pPr>
        <w:pStyle w:val="Odsekzoznamu"/>
        <w:numPr>
          <w:ilvl w:val="0"/>
          <w:numId w:val="35"/>
        </w:numPr>
        <w:spacing w:after="0"/>
        <w:ind w:left="993" w:hanging="426"/>
        <w:rPr>
          <w:b/>
          <w:bCs/>
        </w:rPr>
      </w:pPr>
      <w:r>
        <w:t>Centrum voľného času, Gessayova 6</w:t>
      </w:r>
    </w:p>
    <w:p w14:paraId="37E8D4EE" w14:textId="3E1AAEF5" w:rsidR="00AF12C2" w:rsidRPr="00AF12C2" w:rsidRDefault="00AF12C2" w:rsidP="00AF12C2">
      <w:pPr>
        <w:pStyle w:val="Odsekzoznamu"/>
        <w:numPr>
          <w:ilvl w:val="0"/>
          <w:numId w:val="35"/>
        </w:numPr>
        <w:spacing w:after="0"/>
        <w:ind w:left="993" w:hanging="426"/>
        <w:rPr>
          <w:b/>
          <w:bCs/>
        </w:rPr>
      </w:pPr>
      <w:r>
        <w:t>Centrum voľného času, Hlinícka 3</w:t>
      </w:r>
    </w:p>
    <w:p w14:paraId="20B6B0E4" w14:textId="35F22AF8" w:rsidR="00AF12C2" w:rsidRPr="00AF12C2" w:rsidRDefault="00AF12C2" w:rsidP="00AF12C2">
      <w:pPr>
        <w:pStyle w:val="Odsekzoznamu"/>
        <w:numPr>
          <w:ilvl w:val="0"/>
          <w:numId w:val="35"/>
        </w:numPr>
        <w:spacing w:after="0"/>
        <w:ind w:left="993" w:hanging="426"/>
        <w:rPr>
          <w:b/>
          <w:bCs/>
        </w:rPr>
      </w:pPr>
      <w:r>
        <w:t>Centrum voľného času, Kulíškova 6</w:t>
      </w:r>
    </w:p>
    <w:p w14:paraId="26674004" w14:textId="1151EE20" w:rsidR="00AF12C2" w:rsidRPr="00AF12C2" w:rsidRDefault="00AF12C2" w:rsidP="00AF12C2">
      <w:pPr>
        <w:pStyle w:val="Odsekzoznamu"/>
        <w:numPr>
          <w:ilvl w:val="0"/>
          <w:numId w:val="35"/>
        </w:numPr>
        <w:spacing w:after="0"/>
        <w:ind w:left="993" w:hanging="426"/>
        <w:rPr>
          <w:b/>
          <w:bCs/>
        </w:rPr>
      </w:pPr>
      <w:r>
        <w:t>Centrum voľného času, Pekníkova 2</w:t>
      </w:r>
    </w:p>
    <w:p w14:paraId="0F290AC2" w14:textId="31CE7B54" w:rsidR="00AF12C2" w:rsidRPr="000331B2" w:rsidRDefault="00AF12C2" w:rsidP="00AF12C2">
      <w:pPr>
        <w:pStyle w:val="Odsekzoznamu"/>
        <w:numPr>
          <w:ilvl w:val="0"/>
          <w:numId w:val="35"/>
        </w:numPr>
        <w:spacing w:after="0"/>
        <w:ind w:left="993" w:hanging="426"/>
        <w:rPr>
          <w:b/>
          <w:bCs/>
        </w:rPr>
      </w:pPr>
      <w:r>
        <w:t>Centrum voľného času, Štefánikova 35</w:t>
      </w:r>
    </w:p>
    <w:p w14:paraId="595E0B59" w14:textId="2EF79ED1" w:rsidR="000331B2" w:rsidRDefault="000331B2" w:rsidP="000331B2">
      <w:pPr>
        <w:spacing w:after="0"/>
        <w:ind w:left="993"/>
        <w:rPr>
          <w:b/>
          <w:bCs/>
        </w:rPr>
      </w:pPr>
    </w:p>
    <w:p w14:paraId="6C947B82" w14:textId="2EC15487" w:rsidR="000331B2" w:rsidRPr="00B976E9" w:rsidRDefault="000331B2" w:rsidP="00B976E9">
      <w:pPr>
        <w:pStyle w:val="Odsekzoznamu"/>
        <w:numPr>
          <w:ilvl w:val="0"/>
          <w:numId w:val="34"/>
        </w:numPr>
        <w:spacing w:after="0"/>
        <w:rPr>
          <w:b/>
          <w:bCs/>
        </w:rPr>
      </w:pPr>
      <w:r w:rsidRPr="00B976E9">
        <w:rPr>
          <w:b/>
          <w:bCs/>
        </w:rPr>
        <w:t>Základné umelecké školy</w:t>
      </w:r>
    </w:p>
    <w:p w14:paraId="49D4997B" w14:textId="00A39684" w:rsidR="000331B2" w:rsidRDefault="000331B2" w:rsidP="000331B2">
      <w:pPr>
        <w:pStyle w:val="Odsekzoznamu"/>
        <w:numPr>
          <w:ilvl w:val="0"/>
          <w:numId w:val="35"/>
        </w:numPr>
        <w:spacing w:after="0"/>
        <w:ind w:left="993" w:hanging="426"/>
      </w:pPr>
      <w:r>
        <w:t>Základná umelecká škola, Vrbenského 1</w:t>
      </w:r>
    </w:p>
    <w:p w14:paraId="1ED1F54F" w14:textId="40D69AE4" w:rsidR="000331B2" w:rsidRDefault="000331B2" w:rsidP="000331B2">
      <w:pPr>
        <w:pStyle w:val="Odsekzoznamu"/>
        <w:numPr>
          <w:ilvl w:val="0"/>
          <w:numId w:val="35"/>
        </w:numPr>
        <w:spacing w:after="0"/>
        <w:ind w:left="993" w:hanging="426"/>
      </w:pPr>
      <w:r>
        <w:t>Základná umelecká škola, Radlinského 53</w:t>
      </w:r>
    </w:p>
    <w:p w14:paraId="040102A9" w14:textId="0D1D82F9" w:rsidR="000331B2" w:rsidRDefault="000331B2" w:rsidP="000331B2">
      <w:pPr>
        <w:pStyle w:val="Odsekzoznamu"/>
        <w:numPr>
          <w:ilvl w:val="0"/>
          <w:numId w:val="35"/>
        </w:numPr>
        <w:spacing w:after="0"/>
        <w:ind w:left="993" w:hanging="426"/>
      </w:pPr>
      <w:r>
        <w:t>Základná umelecká škola, Istrijská 22</w:t>
      </w:r>
    </w:p>
    <w:p w14:paraId="40363577" w14:textId="31C488E2" w:rsidR="000331B2" w:rsidRDefault="000331B2" w:rsidP="000331B2">
      <w:pPr>
        <w:pStyle w:val="Odsekzoznamu"/>
        <w:numPr>
          <w:ilvl w:val="0"/>
          <w:numId w:val="35"/>
        </w:numPr>
        <w:spacing w:after="0"/>
        <w:ind w:left="993" w:hanging="426"/>
      </w:pPr>
      <w:r>
        <w:t>Základná umelecká škola, Hálková 54</w:t>
      </w:r>
    </w:p>
    <w:p w14:paraId="5BC412F3" w14:textId="31B484DA" w:rsidR="000331B2" w:rsidRDefault="000331B2" w:rsidP="000331B2">
      <w:pPr>
        <w:pStyle w:val="Odsekzoznamu"/>
        <w:numPr>
          <w:ilvl w:val="0"/>
          <w:numId w:val="35"/>
        </w:numPr>
        <w:spacing w:after="0"/>
        <w:ind w:left="993" w:hanging="426"/>
      </w:pPr>
      <w:r>
        <w:t>Základná umelecká škola, Exnárova 6</w:t>
      </w:r>
    </w:p>
    <w:p w14:paraId="75595C69" w14:textId="7E871784" w:rsidR="000331B2" w:rsidRDefault="000331B2" w:rsidP="000331B2">
      <w:pPr>
        <w:pStyle w:val="Odsekzoznamu"/>
        <w:numPr>
          <w:ilvl w:val="0"/>
          <w:numId w:val="35"/>
        </w:numPr>
        <w:spacing w:after="0"/>
        <w:ind w:left="993" w:hanging="426"/>
      </w:pPr>
      <w:r>
        <w:t>Základná umelecká škola Miloša Ruppeldta</w:t>
      </w:r>
    </w:p>
    <w:p w14:paraId="18670B49" w14:textId="7A00961E" w:rsidR="000331B2" w:rsidRDefault="000331B2" w:rsidP="000331B2">
      <w:pPr>
        <w:pStyle w:val="Odsekzoznamu"/>
        <w:numPr>
          <w:ilvl w:val="0"/>
          <w:numId w:val="35"/>
        </w:numPr>
        <w:spacing w:after="0"/>
        <w:ind w:left="993" w:hanging="426"/>
      </w:pPr>
      <w:r>
        <w:t>Základná umelecká škola Ľudovíta Rajtera</w:t>
      </w:r>
    </w:p>
    <w:p w14:paraId="46AE623C" w14:textId="757323D4" w:rsidR="000331B2" w:rsidRDefault="000331B2" w:rsidP="000331B2">
      <w:pPr>
        <w:pStyle w:val="Odsekzoznamu"/>
        <w:numPr>
          <w:ilvl w:val="0"/>
          <w:numId w:val="35"/>
        </w:numPr>
        <w:spacing w:after="0"/>
        <w:ind w:left="993" w:hanging="426"/>
      </w:pPr>
      <w:r>
        <w:t>Základná umelecká škola Júliusa Kowalského</w:t>
      </w:r>
    </w:p>
    <w:p w14:paraId="4B5D5207" w14:textId="5DFBCA40" w:rsidR="000331B2" w:rsidRDefault="000331B2" w:rsidP="000331B2">
      <w:pPr>
        <w:pStyle w:val="Odsekzoznamu"/>
        <w:numPr>
          <w:ilvl w:val="0"/>
          <w:numId w:val="35"/>
        </w:numPr>
        <w:spacing w:after="0"/>
        <w:ind w:left="993" w:hanging="426"/>
      </w:pPr>
      <w:r>
        <w:t>Základná umelecká škola Jozefa Kresánka</w:t>
      </w:r>
    </w:p>
    <w:p w14:paraId="1F8AD125" w14:textId="36FA9C82" w:rsidR="000331B2" w:rsidRDefault="000331B2" w:rsidP="000331B2">
      <w:pPr>
        <w:pStyle w:val="Odsekzoznamu"/>
        <w:numPr>
          <w:ilvl w:val="0"/>
          <w:numId w:val="35"/>
        </w:numPr>
        <w:spacing w:after="0"/>
        <w:ind w:left="993" w:hanging="426"/>
      </w:pPr>
      <w:r>
        <w:t>Základná umelecká škola Jána Albrechta</w:t>
      </w:r>
    </w:p>
    <w:p w14:paraId="4752F5AD" w14:textId="68468B4A" w:rsidR="000331B2" w:rsidRDefault="000331B2" w:rsidP="000331B2">
      <w:pPr>
        <w:pStyle w:val="Odsekzoznamu"/>
        <w:numPr>
          <w:ilvl w:val="0"/>
          <w:numId w:val="35"/>
        </w:numPr>
        <w:spacing w:after="0"/>
        <w:ind w:left="993" w:hanging="426"/>
      </w:pPr>
      <w:r>
        <w:t>Základná umelecká škola Františka Oswalda</w:t>
      </w:r>
    </w:p>
    <w:p w14:paraId="129B0F15" w14:textId="6EF8AE7E" w:rsidR="000331B2" w:rsidRDefault="000331B2" w:rsidP="000331B2">
      <w:pPr>
        <w:pStyle w:val="Odsekzoznamu"/>
        <w:numPr>
          <w:ilvl w:val="0"/>
          <w:numId w:val="35"/>
        </w:numPr>
        <w:spacing w:after="120"/>
        <w:ind w:left="992" w:hanging="425"/>
      </w:pPr>
      <w:r>
        <w:t>Základná umelecká škola Eugena Suchoňa</w:t>
      </w:r>
    </w:p>
    <w:p w14:paraId="554B1221" w14:textId="490EC754" w:rsidR="000331B2" w:rsidRDefault="000331B2" w:rsidP="00B976E9">
      <w:pPr>
        <w:pStyle w:val="Odsekzoznamu"/>
        <w:numPr>
          <w:ilvl w:val="0"/>
          <w:numId w:val="34"/>
        </w:numPr>
        <w:spacing w:after="0"/>
        <w:rPr>
          <w:b/>
          <w:bCs/>
        </w:rPr>
      </w:pPr>
      <w:r w:rsidRPr="000331B2">
        <w:rPr>
          <w:b/>
          <w:bCs/>
        </w:rPr>
        <w:t>Zariadenia sociálnych služieb</w:t>
      </w:r>
    </w:p>
    <w:p w14:paraId="5701B0DD" w14:textId="62E95C31" w:rsidR="000331B2" w:rsidRPr="000331B2" w:rsidRDefault="000331B2" w:rsidP="000331B2">
      <w:pPr>
        <w:pStyle w:val="Odsekzoznamu"/>
        <w:numPr>
          <w:ilvl w:val="0"/>
          <w:numId w:val="35"/>
        </w:numPr>
        <w:spacing w:after="0"/>
        <w:ind w:left="993" w:hanging="426"/>
        <w:rPr>
          <w:b/>
          <w:bCs/>
        </w:rPr>
      </w:pPr>
      <w:r>
        <w:t>Domov seniorov ARCHA</w:t>
      </w:r>
    </w:p>
    <w:p w14:paraId="2D82B4CB" w14:textId="49B8BF92" w:rsidR="000331B2" w:rsidRPr="000331B2" w:rsidRDefault="000331B2" w:rsidP="000331B2">
      <w:pPr>
        <w:pStyle w:val="Odsekzoznamu"/>
        <w:numPr>
          <w:ilvl w:val="0"/>
          <w:numId w:val="35"/>
        </w:numPr>
        <w:spacing w:after="0"/>
        <w:ind w:left="993" w:hanging="426"/>
        <w:rPr>
          <w:b/>
          <w:bCs/>
        </w:rPr>
      </w:pPr>
      <w:r>
        <w:t>Petržalský domov seniorov</w:t>
      </w:r>
    </w:p>
    <w:p w14:paraId="4F9A1CAE" w14:textId="7E8E5E48" w:rsidR="000331B2" w:rsidRPr="000331B2" w:rsidRDefault="000331B2" w:rsidP="000331B2">
      <w:pPr>
        <w:pStyle w:val="Odsekzoznamu"/>
        <w:numPr>
          <w:ilvl w:val="0"/>
          <w:numId w:val="35"/>
        </w:numPr>
        <w:spacing w:after="0"/>
        <w:ind w:left="993" w:hanging="426"/>
        <w:rPr>
          <w:b/>
          <w:bCs/>
        </w:rPr>
      </w:pPr>
      <w:r>
        <w:t>Domov jesene života</w:t>
      </w:r>
    </w:p>
    <w:p w14:paraId="36C3E1D3" w14:textId="1038BA1C" w:rsidR="000331B2" w:rsidRPr="000331B2" w:rsidRDefault="000331B2" w:rsidP="000331B2">
      <w:pPr>
        <w:pStyle w:val="Odsekzoznamu"/>
        <w:numPr>
          <w:ilvl w:val="0"/>
          <w:numId w:val="35"/>
        </w:numPr>
        <w:spacing w:after="0"/>
        <w:ind w:left="993" w:hanging="426"/>
        <w:rPr>
          <w:b/>
          <w:bCs/>
        </w:rPr>
      </w:pPr>
      <w:r>
        <w:t>Domov tretieho veku</w:t>
      </w:r>
    </w:p>
    <w:p w14:paraId="6B486E0E" w14:textId="06DA8384" w:rsidR="000331B2" w:rsidRPr="000331B2" w:rsidRDefault="000331B2" w:rsidP="000331B2">
      <w:pPr>
        <w:pStyle w:val="Odsekzoznamu"/>
        <w:numPr>
          <w:ilvl w:val="0"/>
          <w:numId w:val="35"/>
        </w:numPr>
        <w:spacing w:after="0"/>
        <w:ind w:left="993" w:hanging="426"/>
        <w:rPr>
          <w:b/>
          <w:bCs/>
        </w:rPr>
      </w:pPr>
      <w:r>
        <w:t>Domov seniorov Lamač</w:t>
      </w:r>
    </w:p>
    <w:p w14:paraId="07F40073" w14:textId="0B89DDE3" w:rsidR="000331B2" w:rsidRPr="000331B2" w:rsidRDefault="000331B2" w:rsidP="000331B2">
      <w:pPr>
        <w:pStyle w:val="Odsekzoznamu"/>
        <w:numPr>
          <w:ilvl w:val="0"/>
          <w:numId w:val="35"/>
        </w:numPr>
        <w:spacing w:after="0"/>
        <w:ind w:left="993" w:hanging="426"/>
        <w:rPr>
          <w:b/>
          <w:bCs/>
        </w:rPr>
      </w:pPr>
      <w:r>
        <w:t>GERIUM</w:t>
      </w:r>
    </w:p>
    <w:p w14:paraId="4311F627" w14:textId="3BF8F0B3" w:rsidR="000331B2" w:rsidRPr="000331B2" w:rsidRDefault="000331B2" w:rsidP="000331B2">
      <w:pPr>
        <w:pStyle w:val="Odsekzoznamu"/>
        <w:numPr>
          <w:ilvl w:val="0"/>
          <w:numId w:val="35"/>
        </w:numPr>
        <w:spacing w:after="120"/>
        <w:ind w:left="992" w:hanging="425"/>
        <w:rPr>
          <w:b/>
          <w:bCs/>
        </w:rPr>
      </w:pPr>
      <w:r>
        <w:t>Domov pri kríži</w:t>
      </w:r>
    </w:p>
    <w:p w14:paraId="5836E854" w14:textId="455A154C" w:rsidR="000331B2" w:rsidRPr="000331B2" w:rsidRDefault="000331B2" w:rsidP="00B976E9">
      <w:pPr>
        <w:pStyle w:val="Odsekzoznamu"/>
        <w:numPr>
          <w:ilvl w:val="0"/>
          <w:numId w:val="34"/>
        </w:numPr>
        <w:spacing w:after="0"/>
        <w:rPr>
          <w:b/>
          <w:bCs/>
        </w:rPr>
      </w:pPr>
      <w:r w:rsidRPr="000331B2">
        <w:rPr>
          <w:b/>
          <w:bCs/>
        </w:rPr>
        <w:t>Zariadenia krízovej intervencie</w:t>
      </w:r>
    </w:p>
    <w:p w14:paraId="2BEFF0E2" w14:textId="6CE8F299" w:rsidR="000331B2" w:rsidRPr="000331B2" w:rsidRDefault="000331B2" w:rsidP="00595484">
      <w:pPr>
        <w:pStyle w:val="Odsekzoznamu"/>
        <w:numPr>
          <w:ilvl w:val="0"/>
          <w:numId w:val="35"/>
        </w:numPr>
        <w:spacing w:after="0"/>
        <w:ind w:left="992" w:hanging="425"/>
        <w:rPr>
          <w:b/>
          <w:bCs/>
        </w:rPr>
      </w:pPr>
      <w:r>
        <w:t>Zariadenia sociálnoprávnej ochrany detí a sociálnej kurately RETEST</w:t>
      </w:r>
    </w:p>
    <w:p w14:paraId="04064F44" w14:textId="77777777" w:rsidR="000331B2" w:rsidRDefault="000331B2" w:rsidP="00595484">
      <w:pPr>
        <w:spacing w:after="0"/>
        <w:rPr>
          <w:b/>
          <w:bCs/>
        </w:rPr>
      </w:pPr>
    </w:p>
    <w:p w14:paraId="0D00E59B" w14:textId="156E5AA0" w:rsidR="002357CF" w:rsidRPr="000E5D55" w:rsidRDefault="00204B9F" w:rsidP="00595484">
      <w:pPr>
        <w:spacing w:after="0"/>
      </w:pPr>
      <w:r>
        <w:t xml:space="preserve">Uvedené subjekty sú </w:t>
      </w:r>
      <w:r w:rsidR="00622E07">
        <w:t>identifikované ako verejní obstarávatelia v súlade s § 7 ods. 1 písm. d) zákona o verejnom obstarávaní.</w:t>
      </w:r>
    </w:p>
    <w:p w14:paraId="5B6C1885" w14:textId="77777777" w:rsidR="000E5D55" w:rsidRPr="000C54DF" w:rsidRDefault="000E5D55" w:rsidP="000C54DF">
      <w:pPr>
        <w:spacing w:after="0"/>
        <w:ind w:left="426" w:hanging="426"/>
      </w:pPr>
    </w:p>
    <w:p w14:paraId="4A57C3E4" w14:textId="77777777" w:rsidR="00E642AD" w:rsidRDefault="000F6C11" w:rsidP="00605914">
      <w:pPr>
        <w:pStyle w:val="Nadpis2"/>
        <w:numPr>
          <w:ilvl w:val="0"/>
          <w:numId w:val="5"/>
        </w:numPr>
        <w:ind w:left="0" w:hanging="426"/>
      </w:pPr>
      <w:bookmarkStart w:id="23" w:name="_Toc55374523"/>
      <w:r>
        <w:t>Identifikácia verejného obstarávania</w:t>
      </w:r>
      <w:bookmarkEnd w:id="23"/>
    </w:p>
    <w:p w14:paraId="607FA554" w14:textId="57EB36B0" w:rsidR="00997EE1" w:rsidRDefault="00ED343B" w:rsidP="003D2063">
      <w:pPr>
        <w:pStyle w:val="Odsekzoznamu"/>
        <w:numPr>
          <w:ilvl w:val="1"/>
          <w:numId w:val="7"/>
        </w:numPr>
        <w:ind w:left="426" w:hanging="426"/>
      </w:pPr>
      <w:r w:rsidRPr="00E642AD">
        <w:t xml:space="preserve">Názov zákazky: </w:t>
      </w:r>
      <w:r w:rsidR="005B27BD">
        <w:t>Kancelársky papier a kancelárske potreby 2020 - 2022</w:t>
      </w:r>
    </w:p>
    <w:p w14:paraId="753CDD4F" w14:textId="7D25B9A0" w:rsidR="00997EE1" w:rsidRPr="00997EE1" w:rsidRDefault="00ED343B" w:rsidP="003D2063">
      <w:pPr>
        <w:pStyle w:val="Odsekzoznamu"/>
        <w:numPr>
          <w:ilvl w:val="1"/>
          <w:numId w:val="7"/>
        </w:numPr>
        <w:ind w:left="426" w:hanging="426"/>
      </w:pPr>
      <w:r w:rsidRPr="00461283">
        <w:t>Predmet zákazky</w:t>
      </w:r>
      <w:r>
        <w:t>:</w:t>
      </w:r>
      <w:r w:rsidRPr="00461283">
        <w:t xml:space="preserve"> </w:t>
      </w:r>
      <w:r w:rsidR="001C4E83">
        <w:t xml:space="preserve">Predmetom zákazky je dodávanie </w:t>
      </w:r>
      <w:r w:rsidR="005B27BD">
        <w:t xml:space="preserve">kancelárskeho papiera a </w:t>
      </w:r>
      <w:r w:rsidR="001C4E83">
        <w:t>kancelárskych potrieb</w:t>
      </w:r>
      <w:r w:rsidR="00FB0231">
        <w:t xml:space="preserve"> </w:t>
      </w:r>
      <w:r w:rsidR="00C164D4">
        <w:t>na účely</w:t>
      </w:r>
      <w:r w:rsidR="00874CBB">
        <w:t xml:space="preserve"> zabezpečenia chodu </w:t>
      </w:r>
      <w:r w:rsidR="005E5873">
        <w:t xml:space="preserve">pracovísk magistrátu </w:t>
      </w:r>
      <w:r w:rsidR="00973ED4">
        <w:t>hlavného mesta SR Bratislavy.</w:t>
      </w:r>
    </w:p>
    <w:p w14:paraId="0EA38E37" w14:textId="628BA732" w:rsidR="00ED343B" w:rsidRDefault="00ED343B" w:rsidP="003D2063">
      <w:pPr>
        <w:pStyle w:val="Odsekzoznamu"/>
        <w:numPr>
          <w:ilvl w:val="1"/>
          <w:numId w:val="7"/>
        </w:numPr>
        <w:ind w:left="426" w:hanging="426"/>
      </w:pPr>
      <w:r w:rsidRPr="00461283">
        <w:t>Kódy podľa spoločného slovníka obstarávania (CPV):</w:t>
      </w:r>
    </w:p>
    <w:p w14:paraId="7FA09E58" w14:textId="47C8DA4D" w:rsidR="00B407F5" w:rsidRDefault="00B407F5" w:rsidP="00A62ABE">
      <w:pPr>
        <w:spacing w:after="0"/>
        <w:ind w:left="426"/>
      </w:pPr>
      <w:r w:rsidRPr="00B407F5">
        <w:t xml:space="preserve">30190000-7 </w:t>
      </w:r>
      <w:r>
        <w:t>Rôzne kancelárske zariadenia a kancelárske potreby</w:t>
      </w:r>
    </w:p>
    <w:p w14:paraId="008287AE" w14:textId="313EE45A" w:rsidR="00994FD1" w:rsidRDefault="00994FD1" w:rsidP="00C77302">
      <w:pPr>
        <w:spacing w:after="0"/>
        <w:ind w:left="426"/>
      </w:pPr>
      <w:r w:rsidRPr="00994FD1">
        <w:lastRenderedPageBreak/>
        <w:t>30192000-1</w:t>
      </w:r>
      <w:r>
        <w:t xml:space="preserve"> Kancelárske potreby</w:t>
      </w:r>
    </w:p>
    <w:p w14:paraId="54CB1B79" w14:textId="26425CF8" w:rsidR="00C77302" w:rsidRDefault="00C77302" w:rsidP="00A62ABE">
      <w:pPr>
        <w:ind w:left="426"/>
      </w:pPr>
      <w:r w:rsidRPr="00C77302">
        <w:t>30197630-1</w:t>
      </w:r>
      <w:r>
        <w:t xml:space="preserve"> Papier na tlač alebo iné grafické účely</w:t>
      </w:r>
    </w:p>
    <w:p w14:paraId="6B3A1C39" w14:textId="2F39F0D7" w:rsidR="00E94EE7" w:rsidRPr="00BF74DF" w:rsidRDefault="00997EE1" w:rsidP="00654B49">
      <w:pPr>
        <w:pStyle w:val="Odsekzoznamu"/>
        <w:numPr>
          <w:ilvl w:val="1"/>
          <w:numId w:val="7"/>
        </w:numPr>
        <w:ind w:left="426" w:hanging="426"/>
      </w:pPr>
      <w:r w:rsidRPr="00461283">
        <w:t>Predpokladaná hodnota zákazky (PHZ)</w:t>
      </w:r>
      <w:r w:rsidR="00CD6CFA">
        <w:t xml:space="preserve"> v eur bez DPH</w:t>
      </w:r>
      <w:r w:rsidRPr="00461283">
        <w:t>:</w:t>
      </w:r>
      <w:r>
        <w:t xml:space="preserve"> </w:t>
      </w:r>
    </w:p>
    <w:tbl>
      <w:tblPr>
        <w:tblStyle w:val="Mriekatabuky"/>
        <w:tblW w:w="0" w:type="auto"/>
        <w:tblInd w:w="426" w:type="dxa"/>
        <w:tblLook w:val="04A0" w:firstRow="1" w:lastRow="0" w:firstColumn="1" w:lastColumn="0" w:noHBand="0" w:noVBand="1"/>
      </w:tblPr>
      <w:tblGrid>
        <w:gridCol w:w="4321"/>
        <w:gridCol w:w="4315"/>
      </w:tblGrid>
      <w:tr w:rsidR="00BF74DF" w14:paraId="4701F1A2" w14:textId="77777777" w:rsidTr="00BF74DF">
        <w:tc>
          <w:tcPr>
            <w:tcW w:w="4531" w:type="dxa"/>
          </w:tcPr>
          <w:p w14:paraId="3E357BD8" w14:textId="21803B83" w:rsidR="00BF74DF" w:rsidRPr="00E56C39" w:rsidRDefault="00BF74DF" w:rsidP="00BF74DF">
            <w:pPr>
              <w:pStyle w:val="Odsekzoznamu"/>
              <w:numPr>
                <w:ilvl w:val="0"/>
                <w:numId w:val="0"/>
              </w:numPr>
              <w:rPr>
                <w:sz w:val="20"/>
              </w:rPr>
            </w:pPr>
            <w:r w:rsidRPr="00E56C39">
              <w:rPr>
                <w:sz w:val="20"/>
              </w:rPr>
              <w:t>Časť 1:</w:t>
            </w:r>
            <w:r w:rsidR="00F82461" w:rsidRPr="00E56C39">
              <w:rPr>
                <w:sz w:val="20"/>
              </w:rPr>
              <w:t xml:space="preserve"> Kancelársky papier</w:t>
            </w:r>
          </w:p>
        </w:tc>
        <w:tc>
          <w:tcPr>
            <w:tcW w:w="4531" w:type="dxa"/>
          </w:tcPr>
          <w:p w14:paraId="24DCD5C7" w14:textId="7C79A134" w:rsidR="00BF74DF" w:rsidRPr="00E56C39" w:rsidRDefault="00D42EF9" w:rsidP="00BF74DF">
            <w:pPr>
              <w:pStyle w:val="Odsekzoznamu"/>
              <w:numPr>
                <w:ilvl w:val="0"/>
                <w:numId w:val="0"/>
              </w:numPr>
              <w:rPr>
                <w:sz w:val="20"/>
              </w:rPr>
            </w:pPr>
            <w:r w:rsidRPr="00E56C39">
              <w:rPr>
                <w:sz w:val="20"/>
              </w:rPr>
              <w:t>85</w:t>
            </w:r>
            <w:r w:rsidR="00F82461" w:rsidRPr="00E56C39">
              <w:rPr>
                <w:sz w:val="20"/>
              </w:rPr>
              <w:t> 973,99</w:t>
            </w:r>
            <w:r w:rsidR="002856A5" w:rsidRPr="00E56C39">
              <w:rPr>
                <w:sz w:val="20"/>
              </w:rPr>
              <w:t xml:space="preserve"> </w:t>
            </w:r>
          </w:p>
        </w:tc>
      </w:tr>
      <w:tr w:rsidR="00BF74DF" w14:paraId="041912DA" w14:textId="77777777" w:rsidTr="00BF74DF">
        <w:tc>
          <w:tcPr>
            <w:tcW w:w="4531" w:type="dxa"/>
          </w:tcPr>
          <w:p w14:paraId="309FB27D" w14:textId="411C0003" w:rsidR="00BF74DF" w:rsidRPr="00E56C39" w:rsidRDefault="00BF74DF" w:rsidP="00BF74DF">
            <w:pPr>
              <w:pStyle w:val="Odsekzoznamu"/>
              <w:numPr>
                <w:ilvl w:val="0"/>
                <w:numId w:val="0"/>
              </w:numPr>
              <w:rPr>
                <w:sz w:val="20"/>
              </w:rPr>
            </w:pPr>
            <w:r w:rsidRPr="00E56C39">
              <w:rPr>
                <w:sz w:val="20"/>
              </w:rPr>
              <w:t>Časť 2:</w:t>
            </w:r>
            <w:r w:rsidR="00F82461" w:rsidRPr="00E56C39">
              <w:rPr>
                <w:sz w:val="20"/>
              </w:rPr>
              <w:t xml:space="preserve"> Kancelárske potreby</w:t>
            </w:r>
          </w:p>
        </w:tc>
        <w:tc>
          <w:tcPr>
            <w:tcW w:w="4531" w:type="dxa"/>
          </w:tcPr>
          <w:p w14:paraId="798F28B1" w14:textId="36D94983" w:rsidR="00BF74DF" w:rsidRPr="00E56C39" w:rsidRDefault="00F82461" w:rsidP="00BF74DF">
            <w:pPr>
              <w:pStyle w:val="Odsekzoznamu"/>
              <w:numPr>
                <w:ilvl w:val="0"/>
                <w:numId w:val="0"/>
              </w:numPr>
              <w:rPr>
                <w:sz w:val="20"/>
              </w:rPr>
            </w:pPr>
            <w:r w:rsidRPr="00E56C39">
              <w:rPr>
                <w:sz w:val="20"/>
              </w:rPr>
              <w:t>155 795,41</w:t>
            </w:r>
          </w:p>
        </w:tc>
      </w:tr>
      <w:tr w:rsidR="00BF74DF" w14:paraId="2BE2E1C6" w14:textId="77777777" w:rsidTr="00BF74DF">
        <w:tc>
          <w:tcPr>
            <w:tcW w:w="4531" w:type="dxa"/>
          </w:tcPr>
          <w:p w14:paraId="50F4F51C" w14:textId="5B88CFAE" w:rsidR="00BF74DF" w:rsidRPr="00E56C39" w:rsidRDefault="00BF74DF" w:rsidP="00BF74DF">
            <w:pPr>
              <w:pStyle w:val="Odsekzoznamu"/>
              <w:numPr>
                <w:ilvl w:val="0"/>
                <w:numId w:val="0"/>
              </w:numPr>
              <w:rPr>
                <w:sz w:val="20"/>
              </w:rPr>
            </w:pPr>
            <w:r w:rsidRPr="00E56C39">
              <w:rPr>
                <w:sz w:val="20"/>
              </w:rPr>
              <w:t>PHZ pre obe časti predmetu zákazky</w:t>
            </w:r>
            <w:r w:rsidR="005E1DEE" w:rsidRPr="00E56C39">
              <w:rPr>
                <w:sz w:val="20"/>
              </w:rPr>
              <w:t>:</w:t>
            </w:r>
          </w:p>
        </w:tc>
        <w:tc>
          <w:tcPr>
            <w:tcW w:w="4531" w:type="dxa"/>
          </w:tcPr>
          <w:p w14:paraId="606C0AB0" w14:textId="76E85766" w:rsidR="00BF74DF" w:rsidRPr="00E56C39" w:rsidRDefault="00F82461" w:rsidP="00BF74DF">
            <w:pPr>
              <w:pStyle w:val="Odsekzoznamu"/>
              <w:numPr>
                <w:ilvl w:val="0"/>
                <w:numId w:val="0"/>
              </w:numPr>
              <w:rPr>
                <w:sz w:val="20"/>
              </w:rPr>
            </w:pPr>
            <w:r w:rsidRPr="00E56C39">
              <w:rPr>
                <w:sz w:val="20"/>
              </w:rPr>
              <w:t>241 769,40</w:t>
            </w:r>
          </w:p>
        </w:tc>
      </w:tr>
    </w:tbl>
    <w:p w14:paraId="31D66BDA" w14:textId="77777777" w:rsidR="00BF74DF" w:rsidRDefault="00BF74DF" w:rsidP="00595484">
      <w:pPr>
        <w:pStyle w:val="Odsekzoznamu"/>
        <w:numPr>
          <w:ilvl w:val="0"/>
          <w:numId w:val="0"/>
        </w:numPr>
        <w:spacing w:after="0"/>
        <w:ind w:left="425"/>
      </w:pPr>
    </w:p>
    <w:p w14:paraId="44A65E37" w14:textId="4B263EEE" w:rsidR="00997EE1" w:rsidRDefault="00E642AD" w:rsidP="00605914">
      <w:pPr>
        <w:pStyle w:val="Nadpis2"/>
        <w:numPr>
          <w:ilvl w:val="0"/>
          <w:numId w:val="6"/>
        </w:numPr>
        <w:ind w:left="0" w:hanging="426"/>
      </w:pPr>
      <w:bookmarkStart w:id="24" w:name="_Toc55374524"/>
      <w:r>
        <w:t>Rozdelenie predmetu zákazky</w:t>
      </w:r>
      <w:bookmarkEnd w:id="24"/>
    </w:p>
    <w:p w14:paraId="2306FF4D" w14:textId="61CB3AD8" w:rsidR="00997EE1" w:rsidRDefault="00997EE1" w:rsidP="003D2063">
      <w:pPr>
        <w:pStyle w:val="Odsekzoznamu"/>
        <w:numPr>
          <w:ilvl w:val="1"/>
          <w:numId w:val="6"/>
        </w:numPr>
        <w:ind w:left="426" w:hanging="426"/>
      </w:pPr>
      <w:r w:rsidRPr="00997EE1">
        <w:t xml:space="preserve">Táto </w:t>
      </w:r>
      <w:r>
        <w:t>zákazka je rozdelená na časti.</w:t>
      </w:r>
    </w:p>
    <w:p w14:paraId="44EFC66A" w14:textId="77777777" w:rsidR="007F25C4" w:rsidRDefault="007F25C4" w:rsidP="00E56C39">
      <w:pPr>
        <w:pStyle w:val="Odsekzoznamu"/>
        <w:numPr>
          <w:ilvl w:val="0"/>
          <w:numId w:val="0"/>
        </w:numPr>
        <w:spacing w:after="0"/>
        <w:ind w:left="360" w:firstLine="66"/>
      </w:pPr>
      <w:r>
        <w:t>Časť č. 1: Kancelársky papier</w:t>
      </w:r>
    </w:p>
    <w:p w14:paraId="4C9D515A" w14:textId="3645B329" w:rsidR="007F25C4" w:rsidRDefault="007F25C4" w:rsidP="00E56C39">
      <w:pPr>
        <w:pStyle w:val="Odsekzoznamu"/>
        <w:numPr>
          <w:ilvl w:val="0"/>
          <w:numId w:val="0"/>
        </w:numPr>
        <w:ind w:left="360" w:firstLine="66"/>
      </w:pPr>
      <w:r>
        <w:t>Časť č. 2: Kancelárske potreby</w:t>
      </w:r>
    </w:p>
    <w:p w14:paraId="2DBC137A" w14:textId="5915ECF9" w:rsidR="00942682" w:rsidRDefault="007469FF" w:rsidP="00595484">
      <w:pPr>
        <w:pStyle w:val="Odsekzoznamu"/>
        <w:numPr>
          <w:ilvl w:val="1"/>
          <w:numId w:val="6"/>
        </w:numPr>
        <w:spacing w:after="0"/>
        <w:ind w:left="425" w:hanging="425"/>
      </w:pPr>
      <w:r w:rsidRPr="007469FF">
        <w:t>Uchádzač môže predložiť ponuku na všetky časti predmetu zákazky alebo môže predložiť ponuku na jednotlivé časti predmetu zákazky.</w:t>
      </w:r>
    </w:p>
    <w:p w14:paraId="3930FAD4" w14:textId="77777777" w:rsidR="00595484" w:rsidRPr="00997EE1" w:rsidRDefault="00595484" w:rsidP="00595484">
      <w:pPr>
        <w:pStyle w:val="Odsekzoznamu"/>
        <w:numPr>
          <w:ilvl w:val="0"/>
          <w:numId w:val="0"/>
        </w:numPr>
        <w:spacing w:after="0"/>
        <w:ind w:left="425"/>
      </w:pPr>
    </w:p>
    <w:p w14:paraId="3DC8AA91" w14:textId="56443ED6" w:rsidR="002D7C0F" w:rsidRDefault="002D7C0F" w:rsidP="00605914">
      <w:pPr>
        <w:pStyle w:val="Nadpis2"/>
        <w:numPr>
          <w:ilvl w:val="0"/>
          <w:numId w:val="6"/>
        </w:numPr>
        <w:ind w:left="0" w:hanging="426"/>
      </w:pPr>
      <w:bookmarkStart w:id="25" w:name="_Toc55374525"/>
      <w:r>
        <w:t>Variantné riešenie</w:t>
      </w:r>
      <w:bookmarkEnd w:id="25"/>
    </w:p>
    <w:p w14:paraId="21B27847" w14:textId="24EA681A" w:rsidR="002D7C0F" w:rsidRDefault="002D7C0F" w:rsidP="00605914">
      <w:pPr>
        <w:pStyle w:val="Odsekzoznamu"/>
        <w:numPr>
          <w:ilvl w:val="0"/>
          <w:numId w:val="9"/>
        </w:numPr>
        <w:ind w:left="426" w:hanging="426"/>
        <w:contextualSpacing/>
        <w:rPr>
          <w:rFonts w:cs="Times New Roman"/>
          <w:szCs w:val="24"/>
        </w:rPr>
      </w:pPr>
      <w:r>
        <w:t>V</w:t>
      </w:r>
      <w:r w:rsidRPr="00DC6BB6">
        <w:rPr>
          <w:rFonts w:cs="Times New Roman"/>
          <w:szCs w:val="24"/>
        </w:rPr>
        <w:t>erejný obstarávateľ neumožňuje predloženie variantných riešení.</w:t>
      </w:r>
    </w:p>
    <w:p w14:paraId="4FA87035" w14:textId="77777777" w:rsidR="00595484" w:rsidRPr="002D7C0F" w:rsidRDefault="00595484" w:rsidP="00595484">
      <w:pPr>
        <w:pStyle w:val="Odsekzoznamu"/>
        <w:numPr>
          <w:ilvl w:val="0"/>
          <w:numId w:val="0"/>
        </w:numPr>
        <w:spacing w:after="0"/>
        <w:ind w:left="425"/>
        <w:contextualSpacing/>
        <w:rPr>
          <w:rFonts w:cs="Times New Roman"/>
          <w:szCs w:val="24"/>
        </w:rPr>
      </w:pPr>
    </w:p>
    <w:p w14:paraId="728547EE" w14:textId="5D5EC837" w:rsidR="002D7C0F" w:rsidRDefault="002D7C0F" w:rsidP="00605914">
      <w:pPr>
        <w:pStyle w:val="Nadpis2"/>
        <w:numPr>
          <w:ilvl w:val="0"/>
          <w:numId w:val="6"/>
        </w:numPr>
        <w:ind w:left="0" w:hanging="426"/>
      </w:pPr>
      <w:bookmarkStart w:id="26" w:name="_Toc55374526"/>
      <w:r>
        <w:t>Miesto dodania predmetu zákazky</w:t>
      </w:r>
      <w:bookmarkEnd w:id="26"/>
    </w:p>
    <w:p w14:paraId="54B5B61C" w14:textId="5A184608" w:rsidR="00645455" w:rsidRDefault="002D7C0F" w:rsidP="00605914">
      <w:pPr>
        <w:pStyle w:val="Odsekzoznamu"/>
        <w:numPr>
          <w:ilvl w:val="1"/>
          <w:numId w:val="6"/>
        </w:numPr>
        <w:ind w:left="426" w:hanging="426"/>
      </w:pPr>
      <w:r>
        <w:t>Územie hlavného mesta SR Bratislavy</w:t>
      </w:r>
    </w:p>
    <w:p w14:paraId="1833C9CA" w14:textId="2BD6699B" w:rsidR="002D7C0F" w:rsidRDefault="002D7C0F" w:rsidP="00595484">
      <w:pPr>
        <w:pStyle w:val="Odsekzoznamu"/>
        <w:numPr>
          <w:ilvl w:val="0"/>
          <w:numId w:val="0"/>
        </w:numPr>
        <w:spacing w:after="0"/>
        <w:ind w:left="425"/>
      </w:pPr>
      <w:r>
        <w:t>Konkrétne miesta</w:t>
      </w:r>
      <w:r w:rsidR="00645455">
        <w:t xml:space="preserve"> dodania predmetu zákazky</w:t>
      </w:r>
      <w:r>
        <w:t xml:space="preserve"> sú uvedené v</w:t>
      </w:r>
      <w:r w:rsidR="00645455">
        <w:t xml:space="preserve"> Čl. III bod 7 </w:t>
      </w:r>
      <w:r w:rsidR="003C2063">
        <w:t xml:space="preserve">návrhu </w:t>
      </w:r>
      <w:r w:rsidR="000D6459">
        <w:t>rámcovej dohody. Verejný ob</w:t>
      </w:r>
      <w:r w:rsidR="00645455">
        <w:t>starávateľ si vyhradzuje možnosť doplnenia miesta dodania predmetu zákazky kedykoľvek v priebehu trvania rámcovej dohody (pristúpenie ktorejkoľvek organizácie uvedenej v</w:t>
      </w:r>
      <w:r w:rsidR="009D165C">
        <w:t> </w:t>
      </w:r>
      <w:r w:rsidR="00645455">
        <w:t>bode</w:t>
      </w:r>
      <w:r w:rsidR="009D165C">
        <w:t xml:space="preserve"> 1.2</w:t>
      </w:r>
      <w:r w:rsidR="00645455">
        <w:t xml:space="preserve"> týchto súťažných podkladov k rámcovej dohode</w:t>
      </w:r>
      <w:r w:rsidR="009D165C">
        <w:t xml:space="preserve"> v súlade s Čl. XI bod 2 rámcovej dohody</w:t>
      </w:r>
      <w:r w:rsidR="00645455">
        <w:t>).</w:t>
      </w:r>
    </w:p>
    <w:p w14:paraId="5B9E2FEE" w14:textId="77777777" w:rsidR="00595484" w:rsidRPr="002D7C0F" w:rsidRDefault="00595484" w:rsidP="00595484">
      <w:pPr>
        <w:pStyle w:val="Odsekzoznamu"/>
        <w:numPr>
          <w:ilvl w:val="0"/>
          <w:numId w:val="0"/>
        </w:numPr>
        <w:spacing w:after="0"/>
        <w:ind w:left="425"/>
      </w:pPr>
    </w:p>
    <w:p w14:paraId="3B5BEE80" w14:textId="52C4CB96" w:rsidR="00F864BD" w:rsidRDefault="00F864BD" w:rsidP="00605914">
      <w:pPr>
        <w:pStyle w:val="Nadpis2"/>
        <w:numPr>
          <w:ilvl w:val="0"/>
          <w:numId w:val="6"/>
        </w:numPr>
        <w:ind w:left="0" w:hanging="426"/>
      </w:pPr>
      <w:bookmarkStart w:id="27" w:name="_Toc55374527"/>
      <w:r>
        <w:t>Zmluvný vzťah a jeho trvanie</w:t>
      </w:r>
      <w:bookmarkEnd w:id="27"/>
      <w:r w:rsidR="000D6459">
        <w:t xml:space="preserve"> </w:t>
      </w:r>
    </w:p>
    <w:p w14:paraId="2FC80E89" w14:textId="54BBB99E" w:rsidR="00F864BD" w:rsidRPr="00F864BD" w:rsidRDefault="00F864BD" w:rsidP="00605914">
      <w:pPr>
        <w:pStyle w:val="Odsekzoznamu"/>
        <w:numPr>
          <w:ilvl w:val="1"/>
          <w:numId w:val="6"/>
        </w:numPr>
        <w:ind w:left="426" w:hanging="426"/>
      </w:pPr>
      <w:r>
        <w:t>V</w:t>
      </w:r>
      <w:r w:rsidRPr="00D3650F">
        <w:rPr>
          <w:rFonts w:cs="Times New Roman"/>
          <w:szCs w:val="24"/>
        </w:rPr>
        <w:t xml:space="preserve">erejný obstarávateľ uzavrie na základe výsledku  tohto verejného obstarávania </w:t>
      </w:r>
      <w:r w:rsidR="00CB1795">
        <w:rPr>
          <w:rFonts w:cs="Times New Roman"/>
          <w:szCs w:val="24"/>
        </w:rPr>
        <w:t xml:space="preserve">rámcovú dohodu </w:t>
      </w:r>
      <w:r w:rsidRPr="00D3650F">
        <w:rPr>
          <w:rFonts w:cs="Times New Roman"/>
          <w:szCs w:val="24"/>
        </w:rPr>
        <w:t>podľa § 269 ods. 2 zákona č. 513/1991 Zb. Obchodný zákonník v</w:t>
      </w:r>
      <w:r w:rsidR="00CB1795">
        <w:rPr>
          <w:rFonts w:cs="Times New Roman"/>
          <w:szCs w:val="24"/>
        </w:rPr>
        <w:t> </w:t>
      </w:r>
      <w:r w:rsidRPr="00D3650F">
        <w:rPr>
          <w:rFonts w:cs="Times New Roman"/>
          <w:szCs w:val="24"/>
        </w:rPr>
        <w:t>znení</w:t>
      </w:r>
      <w:r w:rsidR="00CB1795">
        <w:rPr>
          <w:rFonts w:cs="Times New Roman"/>
          <w:szCs w:val="24"/>
        </w:rPr>
        <w:t xml:space="preserve"> neskorších predpisov</w:t>
      </w:r>
      <w:r w:rsidRPr="00D3650F">
        <w:rPr>
          <w:rFonts w:cs="Times New Roman"/>
          <w:szCs w:val="24"/>
        </w:rPr>
        <w:t xml:space="preserve"> v spojení s § 83 zákona o verejnom obstarávaní</w:t>
      </w:r>
      <w:r w:rsidR="002856A5">
        <w:rPr>
          <w:rFonts w:cs="Times New Roman"/>
          <w:szCs w:val="24"/>
        </w:rPr>
        <w:t>.</w:t>
      </w:r>
    </w:p>
    <w:p w14:paraId="08731D3C" w14:textId="304383B6" w:rsidR="00F864BD" w:rsidRPr="00F864BD" w:rsidRDefault="00F864BD" w:rsidP="00605914">
      <w:pPr>
        <w:pStyle w:val="Odsekzoznamu"/>
        <w:numPr>
          <w:ilvl w:val="1"/>
          <w:numId w:val="6"/>
        </w:numPr>
        <w:ind w:left="426" w:hanging="426"/>
      </w:pPr>
      <w:r>
        <w:t>D</w:t>
      </w:r>
      <w:r w:rsidRPr="00F864BD">
        <w:rPr>
          <w:rFonts w:cs="Times New Roman"/>
          <w:iCs/>
          <w:szCs w:val="24"/>
        </w:rPr>
        <w:t>ĺžka trvania</w:t>
      </w:r>
      <w:r w:rsidRPr="00F864BD">
        <w:rPr>
          <w:rFonts w:cs="Times New Roman"/>
          <w:szCs w:val="24"/>
        </w:rPr>
        <w:t xml:space="preserve"> zmluvného vzťahu: </w:t>
      </w:r>
      <w:r w:rsidR="00CB1795">
        <w:rPr>
          <w:rFonts w:cs="Times New Roman"/>
          <w:szCs w:val="24"/>
        </w:rPr>
        <w:t>24</w:t>
      </w:r>
      <w:r w:rsidRPr="00F864BD">
        <w:rPr>
          <w:rFonts w:cs="Times New Roman"/>
          <w:szCs w:val="24"/>
        </w:rPr>
        <w:t xml:space="preserve"> mesiacov (</w:t>
      </w:r>
      <w:r w:rsidR="00D306DD">
        <w:rPr>
          <w:rFonts w:cs="Times New Roman"/>
          <w:szCs w:val="24"/>
        </w:rPr>
        <w:t xml:space="preserve">alebo </w:t>
      </w:r>
      <w:r w:rsidRPr="00F864BD">
        <w:rPr>
          <w:rFonts w:cs="Times New Roman"/>
          <w:szCs w:val="24"/>
        </w:rPr>
        <w:t xml:space="preserve">do vyčerpania finančného limitu podľa </w:t>
      </w:r>
      <w:r w:rsidRPr="0093473F">
        <w:rPr>
          <w:rFonts w:cs="Times New Roman"/>
          <w:szCs w:val="24"/>
        </w:rPr>
        <w:t xml:space="preserve">Čl. IV ods. </w:t>
      </w:r>
      <w:r w:rsidR="00CA43F4">
        <w:rPr>
          <w:rFonts w:cs="Times New Roman"/>
          <w:szCs w:val="24"/>
        </w:rPr>
        <w:t>4</w:t>
      </w:r>
      <w:r w:rsidRPr="00F864BD">
        <w:rPr>
          <w:rFonts w:cs="Times New Roman"/>
          <w:szCs w:val="24"/>
        </w:rPr>
        <w:t xml:space="preserve"> Zmluvy).</w:t>
      </w:r>
    </w:p>
    <w:p w14:paraId="6EEC65BC" w14:textId="553DDA00" w:rsidR="00F864BD" w:rsidRPr="00595484" w:rsidRDefault="00F864BD" w:rsidP="00595484">
      <w:pPr>
        <w:pStyle w:val="Odsekzoznamu"/>
        <w:numPr>
          <w:ilvl w:val="1"/>
          <w:numId w:val="6"/>
        </w:numPr>
        <w:spacing w:after="0"/>
        <w:ind w:left="425" w:hanging="425"/>
      </w:pPr>
      <w:r w:rsidRPr="00F864BD">
        <w:rPr>
          <w:rFonts w:cs="Times New Roman"/>
          <w:szCs w:val="24"/>
        </w:rPr>
        <w:t xml:space="preserve">Podrobné vymedzenie zmluvných podmienok je uvedené </w:t>
      </w:r>
      <w:r w:rsidRPr="00595484">
        <w:rPr>
          <w:rFonts w:cs="Times New Roman"/>
          <w:szCs w:val="24"/>
        </w:rPr>
        <w:t xml:space="preserve">v prílohe č. </w:t>
      </w:r>
      <w:r w:rsidR="00BC2D87" w:rsidRPr="00595484">
        <w:rPr>
          <w:rFonts w:cs="Times New Roman"/>
          <w:szCs w:val="24"/>
        </w:rPr>
        <w:t>4a a v prílohe č. 4b</w:t>
      </w:r>
      <w:r w:rsidRPr="00595484">
        <w:rPr>
          <w:rFonts w:cs="Times New Roman"/>
          <w:szCs w:val="24"/>
        </w:rPr>
        <w:t xml:space="preserve"> týchto </w:t>
      </w:r>
      <w:r w:rsidR="002856A5" w:rsidRPr="00595484">
        <w:rPr>
          <w:rFonts w:cs="Times New Roman"/>
          <w:szCs w:val="24"/>
        </w:rPr>
        <w:t>súťažných</w:t>
      </w:r>
      <w:r w:rsidR="002856A5">
        <w:rPr>
          <w:rFonts w:cs="Times New Roman"/>
          <w:szCs w:val="24"/>
        </w:rPr>
        <w:t xml:space="preserve"> podkladov</w:t>
      </w:r>
      <w:r w:rsidRPr="00F864BD">
        <w:rPr>
          <w:rFonts w:cs="Times New Roman"/>
          <w:szCs w:val="24"/>
        </w:rPr>
        <w:t>.</w:t>
      </w:r>
    </w:p>
    <w:p w14:paraId="40E12551" w14:textId="77777777" w:rsidR="00595484" w:rsidRPr="00F864BD" w:rsidRDefault="00595484" w:rsidP="00595484">
      <w:pPr>
        <w:pStyle w:val="Odsekzoznamu"/>
        <w:numPr>
          <w:ilvl w:val="0"/>
          <w:numId w:val="0"/>
        </w:numPr>
        <w:spacing w:after="0"/>
        <w:ind w:left="425"/>
      </w:pPr>
    </w:p>
    <w:p w14:paraId="5ACDB244" w14:textId="3904F419" w:rsidR="00F864BD" w:rsidRDefault="00F864BD" w:rsidP="00605914">
      <w:pPr>
        <w:pStyle w:val="Nadpis2"/>
        <w:numPr>
          <w:ilvl w:val="0"/>
          <w:numId w:val="6"/>
        </w:numPr>
        <w:ind w:left="0" w:hanging="426"/>
      </w:pPr>
      <w:bookmarkStart w:id="28" w:name="_Toc55374528"/>
      <w:r>
        <w:t>Financovanie predmetu zákazky</w:t>
      </w:r>
      <w:bookmarkEnd w:id="28"/>
    </w:p>
    <w:p w14:paraId="68800639" w14:textId="7587EE62" w:rsidR="00F864BD" w:rsidRDefault="00F864BD" w:rsidP="00605914">
      <w:pPr>
        <w:numPr>
          <w:ilvl w:val="0"/>
          <w:numId w:val="10"/>
        </w:numPr>
        <w:tabs>
          <w:tab w:val="left" w:pos="426"/>
        </w:tabs>
        <w:ind w:left="426" w:right="100" w:hanging="426"/>
        <w:rPr>
          <w:rFonts w:cs="Times New Roman"/>
          <w:szCs w:val="24"/>
        </w:rPr>
      </w:pPr>
      <w:r>
        <w:t>P</w:t>
      </w:r>
      <w:r w:rsidRPr="00DC6BB6">
        <w:rPr>
          <w:rFonts w:cs="Times New Roman"/>
          <w:szCs w:val="24"/>
        </w:rPr>
        <w:t>redmet zákazky bude financovaný z rozpočtu verejného obstarávateľa.</w:t>
      </w:r>
    </w:p>
    <w:p w14:paraId="799E2203" w14:textId="1FC10FEB" w:rsidR="00F864BD" w:rsidRPr="00DC6BB6" w:rsidRDefault="00F864BD" w:rsidP="00605914">
      <w:pPr>
        <w:numPr>
          <w:ilvl w:val="0"/>
          <w:numId w:val="10"/>
        </w:numPr>
        <w:ind w:left="426" w:right="100" w:hanging="426"/>
        <w:rPr>
          <w:rFonts w:cs="Times New Roman"/>
          <w:szCs w:val="24"/>
        </w:rPr>
      </w:pPr>
      <w:r>
        <w:rPr>
          <w:rFonts w:cs="Times New Roman"/>
          <w:szCs w:val="24"/>
        </w:rPr>
        <w:t>F</w:t>
      </w:r>
      <w:r w:rsidRPr="00DC6BB6">
        <w:rPr>
          <w:rFonts w:cs="Times New Roman"/>
          <w:szCs w:val="24"/>
        </w:rPr>
        <w:t xml:space="preserve">inančné plnenie podľa </w:t>
      </w:r>
      <w:r>
        <w:rPr>
          <w:rFonts w:cs="Times New Roman"/>
          <w:szCs w:val="24"/>
        </w:rPr>
        <w:t xml:space="preserve">zmluvy </w:t>
      </w:r>
      <w:r w:rsidRPr="00DC6BB6">
        <w:rPr>
          <w:rFonts w:cs="Times New Roman"/>
          <w:szCs w:val="24"/>
        </w:rPr>
        <w:t xml:space="preserve">sa bude </w:t>
      </w:r>
      <w:r>
        <w:rPr>
          <w:rFonts w:cs="Times New Roman"/>
          <w:szCs w:val="24"/>
        </w:rPr>
        <w:t xml:space="preserve">realizovať formou bezhotovostného platobného styku </w:t>
      </w:r>
      <w:r w:rsidRPr="00DC6BB6">
        <w:rPr>
          <w:rFonts w:cs="Times New Roman"/>
          <w:szCs w:val="24"/>
        </w:rPr>
        <w:t>v mene euro</w:t>
      </w:r>
      <w:r>
        <w:rPr>
          <w:rFonts w:cs="Times New Roman"/>
          <w:szCs w:val="24"/>
        </w:rPr>
        <w:t xml:space="preserve"> na základe predloženej faktúry.</w:t>
      </w:r>
      <w:r w:rsidRPr="00DC6BB6">
        <w:rPr>
          <w:rFonts w:cs="Times New Roman"/>
          <w:szCs w:val="24"/>
        </w:rPr>
        <w:t xml:space="preserve"> Lehota splatnosti faktúr</w:t>
      </w:r>
      <w:r>
        <w:rPr>
          <w:rFonts w:cs="Times New Roman"/>
          <w:szCs w:val="24"/>
        </w:rPr>
        <w:t xml:space="preserve"> bude </w:t>
      </w:r>
      <w:r w:rsidRPr="00DC6BB6">
        <w:rPr>
          <w:rFonts w:cs="Times New Roman"/>
          <w:szCs w:val="24"/>
        </w:rPr>
        <w:t xml:space="preserve">30 dní </w:t>
      </w:r>
      <w:r>
        <w:rPr>
          <w:rFonts w:cs="Times New Roman"/>
          <w:szCs w:val="24"/>
        </w:rPr>
        <w:t xml:space="preserve">odo dňa </w:t>
      </w:r>
      <w:r w:rsidRPr="00DC6BB6">
        <w:rPr>
          <w:rFonts w:cs="Times New Roman"/>
          <w:szCs w:val="24"/>
        </w:rPr>
        <w:t>doručen</w:t>
      </w:r>
      <w:r>
        <w:rPr>
          <w:rFonts w:cs="Times New Roman"/>
          <w:szCs w:val="24"/>
        </w:rPr>
        <w:t>ia</w:t>
      </w:r>
      <w:r w:rsidRPr="00DC6BB6">
        <w:rPr>
          <w:rFonts w:cs="Times New Roman"/>
          <w:szCs w:val="24"/>
        </w:rPr>
        <w:t xml:space="preserve"> faktúry verejnému obstarávateľovi</w:t>
      </w:r>
      <w:r>
        <w:rPr>
          <w:rFonts w:cs="Times New Roman"/>
          <w:szCs w:val="24"/>
        </w:rPr>
        <w:t>.</w:t>
      </w:r>
      <w:r w:rsidRPr="00DC6BB6">
        <w:rPr>
          <w:rFonts w:cs="Times New Roman"/>
          <w:szCs w:val="24"/>
        </w:rPr>
        <w:t xml:space="preserve"> </w:t>
      </w:r>
    </w:p>
    <w:p w14:paraId="42BC3FB1" w14:textId="77777777" w:rsidR="00F864BD" w:rsidRPr="00DC6BB6" w:rsidRDefault="00F864BD" w:rsidP="00605914">
      <w:pPr>
        <w:numPr>
          <w:ilvl w:val="0"/>
          <w:numId w:val="10"/>
        </w:numPr>
        <w:ind w:left="426" w:right="100" w:hanging="426"/>
        <w:rPr>
          <w:rFonts w:cs="Times New Roman"/>
          <w:szCs w:val="24"/>
        </w:rPr>
      </w:pPr>
      <w:r w:rsidRPr="00DC6BB6">
        <w:rPr>
          <w:rFonts w:cs="Times New Roman"/>
          <w:szCs w:val="24"/>
        </w:rPr>
        <w:lastRenderedPageBreak/>
        <w:t>Verejný obstarávateľ neposkytuje na plnenie predmetu tejto zákazky preddavky</w:t>
      </w:r>
      <w:r>
        <w:rPr>
          <w:rFonts w:cs="Times New Roman"/>
          <w:szCs w:val="24"/>
        </w:rPr>
        <w:t>,</w:t>
      </w:r>
      <w:r w:rsidRPr="00DC6BB6">
        <w:rPr>
          <w:rFonts w:cs="Times New Roman"/>
          <w:szCs w:val="24"/>
        </w:rPr>
        <w:t xml:space="preserve"> zálohové platby. </w:t>
      </w:r>
    </w:p>
    <w:p w14:paraId="44FC7DE2" w14:textId="6074B8B5" w:rsidR="00F864BD" w:rsidRDefault="00F864BD" w:rsidP="00605914">
      <w:pPr>
        <w:pStyle w:val="Nadpis2"/>
        <w:numPr>
          <w:ilvl w:val="0"/>
          <w:numId w:val="6"/>
        </w:numPr>
        <w:ind w:left="0" w:hanging="426"/>
      </w:pPr>
      <w:bookmarkStart w:id="29" w:name="_Toc55374529"/>
      <w:r>
        <w:t>Lehota viazanosti ponúk</w:t>
      </w:r>
      <w:bookmarkEnd w:id="29"/>
    </w:p>
    <w:p w14:paraId="78DED496" w14:textId="1E97387B" w:rsidR="00F864BD" w:rsidRPr="00595484" w:rsidRDefault="00577CC0" w:rsidP="00605914">
      <w:pPr>
        <w:pStyle w:val="Odsekzoznamu"/>
        <w:numPr>
          <w:ilvl w:val="0"/>
          <w:numId w:val="11"/>
        </w:numPr>
        <w:ind w:left="426" w:hanging="426"/>
        <w:contextualSpacing/>
        <w:rPr>
          <w:rFonts w:cs="Times New Roman"/>
          <w:szCs w:val="24"/>
        </w:rPr>
      </w:pPr>
      <w:bookmarkStart w:id="30" w:name="_Hlk36923096"/>
      <w:r>
        <w:t>Uchádzač je svojou ponukou viazaný od uplynutia lehoty na predkladanie ponúk po dobu 12 mesiacov, resp. do momentu uzavretia rámcovej dohody v tomto verejnom obstarávaní podľa toho, čo nastane skôr.</w:t>
      </w:r>
    </w:p>
    <w:p w14:paraId="2A5E90CA" w14:textId="77777777" w:rsidR="00595484" w:rsidRPr="00F864BD" w:rsidRDefault="00595484" w:rsidP="00595484">
      <w:pPr>
        <w:pStyle w:val="Odsekzoznamu"/>
        <w:numPr>
          <w:ilvl w:val="0"/>
          <w:numId w:val="0"/>
        </w:numPr>
        <w:spacing w:after="0"/>
        <w:ind w:left="425"/>
        <w:contextualSpacing/>
        <w:rPr>
          <w:rFonts w:cs="Times New Roman"/>
          <w:szCs w:val="24"/>
        </w:rPr>
      </w:pPr>
    </w:p>
    <w:p w14:paraId="4D1FA8FD" w14:textId="51ABAB05" w:rsidR="00F864BD" w:rsidRDefault="00F864BD" w:rsidP="00605914">
      <w:pPr>
        <w:pStyle w:val="Nadpis2"/>
        <w:numPr>
          <w:ilvl w:val="0"/>
          <w:numId w:val="6"/>
        </w:numPr>
        <w:ind w:left="0" w:hanging="426"/>
      </w:pPr>
      <w:bookmarkStart w:id="31" w:name="_Toc55374530"/>
      <w:bookmarkEnd w:id="30"/>
      <w:r>
        <w:t>Komunikácia medzi verejným obstarávateľom a uchádzačmi alebo záujemcami</w:t>
      </w:r>
      <w:bookmarkEnd w:id="31"/>
    </w:p>
    <w:p w14:paraId="53E7E445" w14:textId="1227B6B7" w:rsidR="00F864BD" w:rsidRPr="00446F94"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446F94">
        <w:rPr>
          <w:rFonts w:ascii="Times New Roman" w:hAnsi="Times New Roman" w:cs="Times New Roman"/>
          <w:sz w:val="24"/>
          <w:szCs w:val="24"/>
        </w:rPr>
        <w:t xml:space="preserve">Komunikácia medzi verejným obstarávateľom a záujemcom/uchádzačom sa uskutočňuje </w:t>
      </w:r>
      <w:r w:rsidRPr="00446F94">
        <w:rPr>
          <w:rFonts w:ascii="Times New Roman" w:hAnsi="Times New Roman" w:cs="Times New Roman"/>
          <w:sz w:val="24"/>
          <w:szCs w:val="24"/>
        </w:rPr>
        <w:br/>
        <w:t>v slovenskom alebo českom jazyku výhradne prostredníctvom informačného systému J</w:t>
      </w:r>
      <w:r w:rsidR="00D40C9C">
        <w:rPr>
          <w:rFonts w:ascii="Times New Roman" w:hAnsi="Times New Roman" w:cs="Times New Roman"/>
          <w:sz w:val="24"/>
          <w:szCs w:val="24"/>
        </w:rPr>
        <w:t>OSEPHINE</w:t>
      </w:r>
      <w:r w:rsidRPr="00446F94">
        <w:rPr>
          <w:rFonts w:ascii="Times New Roman" w:hAnsi="Times New Roman" w:cs="Times New Roman"/>
          <w:sz w:val="24"/>
          <w:szCs w:val="24"/>
        </w:rPr>
        <w:t xml:space="preserve">, prevádzkovaného na elektronickej adrese: </w:t>
      </w:r>
      <w:r w:rsidRPr="00446F94">
        <w:rPr>
          <w:rStyle w:val="Hypertextovprepojenie"/>
          <w:rFonts w:ascii="Times New Roman" w:hAnsi="Times New Roman"/>
          <w:sz w:val="24"/>
          <w:szCs w:val="24"/>
        </w:rPr>
        <w:t>https://josephine.proebiz.com/</w:t>
      </w:r>
      <w:r w:rsidRPr="00446F94">
        <w:rPr>
          <w:rFonts w:ascii="Times New Roman" w:hAnsi="Times New Roman" w:cs="Times New Roman"/>
          <w:sz w:val="24"/>
          <w:szCs w:val="24"/>
        </w:rPr>
        <w:t>. Tento spôsob komunikácie sa týka akejkoľvek komunikácie a podaní medzi verejným obstarávateľom a záujemcami/uchádzačmi počas celého procesu verejného obstarávania.</w:t>
      </w:r>
    </w:p>
    <w:p w14:paraId="022D05CF" w14:textId="18983F41"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Uchádzač má možnosť registrovať sa do systému J</w:t>
      </w:r>
      <w:r w:rsidR="00D40C9C">
        <w:rPr>
          <w:rFonts w:ascii="Times New Roman" w:hAnsi="Times New Roman" w:cs="Times New Roman"/>
          <w:sz w:val="24"/>
          <w:szCs w:val="24"/>
        </w:rPr>
        <w:t>OSEPHINE</w:t>
      </w:r>
      <w:r w:rsidRPr="00CF15F9">
        <w:rPr>
          <w:rFonts w:ascii="Times New Roman" w:hAnsi="Times New Roman" w:cs="Times New Roman"/>
          <w:sz w:val="24"/>
          <w:szCs w:val="24"/>
        </w:rPr>
        <w:t xml:space="preserve"> na stránke </w:t>
      </w:r>
      <w:r w:rsidRPr="00EE7CC4">
        <w:rPr>
          <w:rFonts w:ascii="Times New Roman" w:hAnsi="Times New Roman" w:cs="Times New Roman"/>
          <w:color w:val="2F5496" w:themeColor="accent1" w:themeShade="BF"/>
          <w:sz w:val="24"/>
          <w:szCs w:val="24"/>
          <w:u w:val="single"/>
        </w:rPr>
        <w:t>https://josephine.proebiz.com/</w:t>
      </w:r>
      <w:r w:rsidRPr="00EE7CC4">
        <w:rPr>
          <w:rFonts w:ascii="Times New Roman" w:hAnsi="Times New Roman" w:cs="Times New Roman"/>
          <w:color w:val="2F5496" w:themeColor="accent1" w:themeShade="BF"/>
          <w:sz w:val="24"/>
          <w:szCs w:val="24"/>
        </w:rPr>
        <w:t xml:space="preserve"> </w:t>
      </w:r>
      <w:r w:rsidRPr="00CF15F9">
        <w:rPr>
          <w:rFonts w:ascii="Times New Roman" w:hAnsi="Times New Roman" w:cs="Times New Roman"/>
          <w:sz w:val="24"/>
          <w:szCs w:val="24"/>
        </w:rPr>
        <w:t>pomocou hesla alebo aj pomocou občianskeho preukazu</w:t>
      </w:r>
      <w:r w:rsidRPr="00F475AA">
        <w:rPr>
          <w:rFonts w:ascii="Times New Roman" w:hAnsi="Times New Roman" w:cs="Times New Roman"/>
          <w:sz w:val="24"/>
          <w:szCs w:val="24"/>
        </w:rPr>
        <w:t xml:space="preserve"> s elektronickým čipom a bezpečnostným osobnostným kódom (eID). Spôsob registrácie je uvedený v knižnici manuálov a odkazov (ikona vpravo hore, vľavo od štátnej vlajky/jazyka používaného v systéme</w:t>
      </w:r>
      <w:r w:rsidRPr="00CF15F9">
        <w:rPr>
          <w:rFonts w:ascii="Times New Roman" w:hAnsi="Times New Roman" w:cs="Times New Roman"/>
          <w:sz w:val="24"/>
          <w:szCs w:val="24"/>
        </w:rPr>
        <w:t xml:space="preserve">). </w:t>
      </w:r>
    </w:p>
    <w:p w14:paraId="785A2A0E" w14:textId="360C651B" w:rsidR="003D2063" w:rsidRDefault="00476F80" w:rsidP="00605914">
      <w:pPr>
        <w:pStyle w:val="Bezriadkovania"/>
        <w:numPr>
          <w:ilvl w:val="1"/>
          <w:numId w:val="12"/>
        </w:numPr>
        <w:spacing w:after="160"/>
        <w:ind w:left="426" w:hanging="426"/>
        <w:jc w:val="both"/>
        <w:rPr>
          <w:rFonts w:ascii="Times New Roman" w:hAnsi="Times New Roman" w:cs="Times New Roman"/>
          <w:sz w:val="24"/>
          <w:szCs w:val="24"/>
        </w:rPr>
      </w:pPr>
      <w:hyperlink r:id="rId16" w:history="1">
        <w:r w:rsidR="003D2063" w:rsidRPr="000F15A0">
          <w:rPr>
            <w:rStyle w:val="Hypertextovprepojenie"/>
            <w:rFonts w:ascii="Times New Roman" w:hAnsi="Times New Roman" w:cs="Times New Roman"/>
            <w:sz w:val="24"/>
            <w:szCs w:val="24"/>
          </w:rPr>
          <w:t>Skrátený návod registrácie</w:t>
        </w:r>
      </w:hyperlink>
      <w:r w:rsidR="003D2063" w:rsidRPr="000F15A0">
        <w:rPr>
          <w:rFonts w:ascii="Times New Roman" w:hAnsi="Times New Roman" w:cs="Times New Roman"/>
          <w:sz w:val="24"/>
          <w:szCs w:val="24"/>
        </w:rPr>
        <w:t xml:space="preserve"> Vás rýchlo a jednoducho prevedie procesom registrácie v systéme na elektronizáciu verejného obstarávania JOSEPHINE. Pre lepší prehľad tu nájdete tiež opis základných obrazoviek systému</w:t>
      </w:r>
    </w:p>
    <w:p w14:paraId="14448867" w14:textId="2A8935E7"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Na bezproblémové používanie systému J</w:t>
      </w:r>
      <w:r w:rsidR="00D40C9C">
        <w:rPr>
          <w:rFonts w:ascii="Times New Roman" w:hAnsi="Times New Roman" w:cs="Times New Roman"/>
          <w:sz w:val="24"/>
          <w:szCs w:val="24"/>
        </w:rPr>
        <w:t>OSEPHINE</w:t>
      </w:r>
      <w:r w:rsidRPr="00CF15F9">
        <w:rPr>
          <w:rFonts w:ascii="Times New Roman" w:hAnsi="Times New Roman" w:cs="Times New Roman"/>
          <w:sz w:val="24"/>
          <w:szCs w:val="24"/>
        </w:rPr>
        <w:t xml:space="preserve"> je nutné používať jeden z podporovaných internetových prehliadačov: </w:t>
      </w:r>
    </w:p>
    <w:p w14:paraId="2431A5B9" w14:textId="77777777" w:rsidR="00F864BD" w:rsidRPr="007660B1" w:rsidRDefault="00F864BD" w:rsidP="00605914">
      <w:pPr>
        <w:pStyle w:val="Bezriadkovania"/>
        <w:numPr>
          <w:ilvl w:val="0"/>
          <w:numId w:val="13"/>
        </w:numPr>
        <w:ind w:left="851" w:hanging="425"/>
        <w:jc w:val="both"/>
        <w:rPr>
          <w:rFonts w:ascii="Times New Roman" w:hAnsi="Times New Roman" w:cs="Times New Roman"/>
          <w:sz w:val="24"/>
          <w:szCs w:val="24"/>
        </w:rPr>
      </w:pPr>
      <w:r w:rsidRPr="007660B1">
        <w:rPr>
          <w:rFonts w:ascii="Times New Roman" w:hAnsi="Times New Roman" w:cs="Times New Roman"/>
          <w:sz w:val="24"/>
          <w:szCs w:val="24"/>
        </w:rPr>
        <w:t xml:space="preserve">Microsoft Internet Explorer verzia 11.0 a vyššia, </w:t>
      </w:r>
    </w:p>
    <w:p w14:paraId="1FAF6D92" w14:textId="77777777" w:rsidR="00F864BD" w:rsidRPr="00CF15F9" w:rsidRDefault="00F864BD" w:rsidP="00605914">
      <w:pPr>
        <w:pStyle w:val="Odsekzoznamu"/>
        <w:numPr>
          <w:ilvl w:val="0"/>
          <w:numId w:val="13"/>
        </w:numPr>
        <w:autoSpaceDE w:val="0"/>
        <w:autoSpaceDN w:val="0"/>
        <w:adjustRightInd w:val="0"/>
        <w:spacing w:after="0"/>
        <w:ind w:left="851" w:hanging="425"/>
        <w:contextualSpacing/>
        <w:rPr>
          <w:rFonts w:cs="Times New Roman"/>
          <w:szCs w:val="24"/>
        </w:rPr>
      </w:pPr>
      <w:r w:rsidRPr="00CF15F9">
        <w:rPr>
          <w:rFonts w:cs="Times New Roman"/>
          <w:szCs w:val="24"/>
        </w:rPr>
        <w:t xml:space="preserve">Mozilla Firefox verzia 13.0 a vyššia, </w:t>
      </w:r>
    </w:p>
    <w:p w14:paraId="280B38D5" w14:textId="77777777" w:rsidR="00F864BD" w:rsidRPr="00CF15F9" w:rsidRDefault="00F864BD" w:rsidP="00605914">
      <w:pPr>
        <w:pStyle w:val="Odsekzoznamu"/>
        <w:numPr>
          <w:ilvl w:val="0"/>
          <w:numId w:val="13"/>
        </w:numPr>
        <w:autoSpaceDE w:val="0"/>
        <w:autoSpaceDN w:val="0"/>
        <w:adjustRightInd w:val="0"/>
        <w:spacing w:after="0"/>
        <w:ind w:left="851" w:hanging="425"/>
        <w:contextualSpacing/>
        <w:rPr>
          <w:rFonts w:cs="Times New Roman"/>
          <w:szCs w:val="24"/>
        </w:rPr>
      </w:pPr>
      <w:r w:rsidRPr="00CF15F9">
        <w:rPr>
          <w:rFonts w:cs="Times New Roman"/>
          <w:szCs w:val="24"/>
        </w:rPr>
        <w:t xml:space="preserve">Google Chrome alebo </w:t>
      </w:r>
    </w:p>
    <w:p w14:paraId="518FFF19" w14:textId="77777777" w:rsidR="00F864BD" w:rsidRPr="00CF15F9" w:rsidRDefault="00F864BD" w:rsidP="00605914">
      <w:pPr>
        <w:pStyle w:val="Odsekzoznamu"/>
        <w:numPr>
          <w:ilvl w:val="0"/>
          <w:numId w:val="13"/>
        </w:numPr>
        <w:autoSpaceDE w:val="0"/>
        <w:autoSpaceDN w:val="0"/>
        <w:adjustRightInd w:val="0"/>
        <w:ind w:left="851" w:hanging="425"/>
        <w:contextualSpacing/>
        <w:rPr>
          <w:rFonts w:cs="Times New Roman"/>
          <w:szCs w:val="24"/>
        </w:rPr>
      </w:pPr>
      <w:r w:rsidRPr="00CF15F9">
        <w:rPr>
          <w:rFonts w:cs="Times New Roman"/>
          <w:szCs w:val="24"/>
        </w:rPr>
        <w:t xml:space="preserve">Microsoft Edge. </w:t>
      </w:r>
    </w:p>
    <w:p w14:paraId="1C3A3302" w14:textId="66B44421" w:rsidR="00F864BD" w:rsidRPr="00A62ABE"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A62ABE">
        <w:rPr>
          <w:rFonts w:ascii="Times New Roman" w:hAnsi="Times New Roman" w:cs="Times New Roman"/>
          <w:bCs/>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w:t>
      </w:r>
      <w:r w:rsidR="00271CB8">
        <w:rPr>
          <w:rFonts w:ascii="Times New Roman" w:hAnsi="Times New Roman" w:cs="Times New Roman"/>
          <w:bCs/>
          <w:sz w:val="24"/>
          <w:szCs w:val="24"/>
        </w:rPr>
        <w:t xml:space="preserve">OSEPHINE </w:t>
      </w:r>
      <w:r w:rsidRPr="00A62ABE">
        <w:rPr>
          <w:rFonts w:ascii="Times New Roman" w:hAnsi="Times New Roman" w:cs="Times New Roman"/>
          <w:bCs/>
          <w:sz w:val="24"/>
          <w:szCs w:val="24"/>
        </w:rPr>
        <w:t>považuje okamih jej odoslania v systéme J</w:t>
      </w:r>
      <w:r w:rsidR="00271CB8">
        <w:rPr>
          <w:rFonts w:ascii="Times New Roman" w:hAnsi="Times New Roman" w:cs="Times New Roman"/>
          <w:bCs/>
          <w:sz w:val="24"/>
          <w:szCs w:val="24"/>
        </w:rPr>
        <w:t>OSEPHINE</w:t>
      </w:r>
      <w:r w:rsidRPr="00A62ABE">
        <w:rPr>
          <w:rFonts w:ascii="Times New Roman" w:hAnsi="Times New Roman" w:cs="Times New Roman"/>
          <w:bCs/>
          <w:sz w:val="24"/>
          <w:szCs w:val="24"/>
        </w:rPr>
        <w:t xml:space="preserve"> a to v súlade s funkcionalitou systému.</w:t>
      </w:r>
    </w:p>
    <w:p w14:paraId="7FC38DCB" w14:textId="18DD28EB"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Obsahom komunikácie prostredníctvom komunikačného rozhrania systému J</w:t>
      </w:r>
      <w:r w:rsidR="00271CB8">
        <w:rPr>
          <w:rFonts w:ascii="Times New Roman" w:hAnsi="Times New Roman" w:cs="Times New Roman"/>
          <w:sz w:val="24"/>
          <w:szCs w:val="24"/>
        </w:rPr>
        <w:t>OSEPHINE</w:t>
      </w:r>
      <w:r w:rsidRPr="00CF15F9">
        <w:rPr>
          <w:rFonts w:ascii="Times New Roman" w:hAnsi="Times New Roman" w:cs="Times New Roman"/>
          <w:sz w:val="24"/>
          <w:szCs w:val="24"/>
        </w:rPr>
        <w:t xml:space="preserve"> </w:t>
      </w:r>
      <w:r w:rsidRPr="00F475AA">
        <w:rPr>
          <w:rFonts w:ascii="Times New Roman" w:hAnsi="Times New Roman" w:cs="Times New Roman"/>
          <w:sz w:val="24"/>
          <w:szCs w:val="24"/>
        </w:rPr>
        <w:t>bude predkladanie ponúk, vysvetľovanie súťažných podkladov a</w:t>
      </w:r>
      <w:r>
        <w:rPr>
          <w:rFonts w:ascii="Times New Roman" w:hAnsi="Times New Roman" w:cs="Times New Roman"/>
          <w:sz w:val="24"/>
          <w:szCs w:val="24"/>
        </w:rPr>
        <w:t> </w:t>
      </w:r>
      <w:r w:rsidRPr="00334201">
        <w:rPr>
          <w:rFonts w:ascii="Times New Roman" w:hAnsi="Times New Roman" w:cs="Times New Roman"/>
          <w:sz w:val="24"/>
          <w:szCs w:val="24"/>
        </w:rPr>
        <w:t>oznámenia o vyhlásení verejného obstarávania, prípadné doplnenie súťažných podkladov, vysv</w:t>
      </w:r>
      <w:r w:rsidRPr="00F475AA">
        <w:rPr>
          <w:rFonts w:ascii="Times New Roman" w:hAnsi="Times New Roman" w:cs="Times New Roman"/>
          <w:sz w:val="24"/>
          <w:szCs w:val="24"/>
        </w:rPr>
        <w:t>etľovanie predložených ponúk, vysvetľovanie predložených dokladov</w:t>
      </w:r>
      <w:r w:rsidR="00351D5C">
        <w:rPr>
          <w:rFonts w:ascii="Times New Roman" w:hAnsi="Times New Roman" w:cs="Times New Roman"/>
          <w:sz w:val="24"/>
          <w:szCs w:val="24"/>
        </w:rPr>
        <w:t>,</w:t>
      </w:r>
      <w:r w:rsidRPr="00F475AA">
        <w:rPr>
          <w:rFonts w:ascii="Times New Roman" w:hAnsi="Times New Roman" w:cs="Times New Roman"/>
          <w:sz w:val="24"/>
          <w:szCs w:val="24"/>
        </w:rPr>
        <w:t xml:space="preserve"> ako aj komunikácia pri revíznych postupoch medzi verejným obstarávateľom a záujemcami/uchádzačmi a akákoľvek ďalšia, výslovne neuvedená komunikácia v súvislosti s týmto verejným obstarávaním, s výnimkou prípadov, keď to výslovne vylučuje zákon o verejnom obstarávaní.</w:t>
      </w:r>
    </w:p>
    <w:p w14:paraId="0C239C2F" w14:textId="62E6C668" w:rsidR="00F864BD" w:rsidRDefault="00F864BD" w:rsidP="00605914">
      <w:pPr>
        <w:pStyle w:val="Bezriadkovania"/>
        <w:numPr>
          <w:ilvl w:val="1"/>
          <w:numId w:val="12"/>
        </w:numPr>
        <w:spacing w:after="160"/>
        <w:ind w:left="426" w:hanging="426"/>
        <w:jc w:val="both"/>
        <w:rPr>
          <w:rFonts w:ascii="Times New Roman" w:hAnsi="Times New Roman" w:cs="Times New Roman"/>
          <w:sz w:val="24"/>
          <w:szCs w:val="24"/>
        </w:rPr>
      </w:pPr>
      <w:r w:rsidRPr="00CF15F9">
        <w:rPr>
          <w:rFonts w:ascii="Times New Roman" w:hAnsi="Times New Roman" w:cs="Times New Roman"/>
          <w:sz w:val="24"/>
          <w:szCs w:val="24"/>
        </w:rPr>
        <w:t>Ak je odosielateľom zásielky verejný obstarávateľ, tak záujemcovi</w:t>
      </w:r>
      <w:r w:rsidR="00351D5C">
        <w:rPr>
          <w:rFonts w:ascii="Times New Roman" w:hAnsi="Times New Roman" w:cs="Times New Roman"/>
          <w:sz w:val="24"/>
          <w:szCs w:val="24"/>
        </w:rPr>
        <w:t>/</w:t>
      </w:r>
      <w:r w:rsidRPr="00CF15F9">
        <w:rPr>
          <w:rFonts w:ascii="Times New Roman" w:hAnsi="Times New Roman" w:cs="Times New Roman"/>
          <w:sz w:val="24"/>
          <w:szCs w:val="24"/>
        </w:rPr>
        <w:t>uchádzačovi bude na ním určený kontaktný e-mail (</w:t>
      </w:r>
      <w:r w:rsidRPr="00F475AA">
        <w:rPr>
          <w:rFonts w:ascii="Times New Roman" w:hAnsi="Times New Roman" w:cs="Times New Roman"/>
          <w:sz w:val="24"/>
          <w:szCs w:val="24"/>
        </w:rPr>
        <w:t>zadaný pri registrácii do systému J</w:t>
      </w:r>
      <w:r w:rsidR="00351D5C">
        <w:rPr>
          <w:rFonts w:ascii="Times New Roman" w:hAnsi="Times New Roman" w:cs="Times New Roman"/>
          <w:sz w:val="24"/>
          <w:szCs w:val="24"/>
        </w:rPr>
        <w:t>OSEPHINE</w:t>
      </w:r>
      <w:r w:rsidRPr="00F475AA">
        <w:rPr>
          <w:rFonts w:ascii="Times New Roman" w:hAnsi="Times New Roman" w:cs="Times New Roman"/>
          <w:sz w:val="24"/>
          <w:szCs w:val="24"/>
        </w:rPr>
        <w:t xml:space="preserve">) bezodkladne </w:t>
      </w:r>
      <w:r w:rsidRPr="00F475AA">
        <w:rPr>
          <w:rFonts w:ascii="Times New Roman" w:hAnsi="Times New Roman" w:cs="Times New Roman"/>
          <w:sz w:val="24"/>
          <w:szCs w:val="24"/>
        </w:rPr>
        <w:lastRenderedPageBreak/>
        <w:t xml:space="preserve">odoslaná informácia o tom,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 </w:t>
      </w:r>
    </w:p>
    <w:p w14:paraId="41CCAE04" w14:textId="0752A818" w:rsidR="00F864BD" w:rsidRDefault="00F864BD" w:rsidP="00595484">
      <w:pPr>
        <w:pStyle w:val="Bezriadkovania"/>
        <w:numPr>
          <w:ilvl w:val="1"/>
          <w:numId w:val="12"/>
        </w:numPr>
        <w:ind w:left="425" w:hanging="425"/>
        <w:jc w:val="both"/>
        <w:rPr>
          <w:rFonts w:ascii="Times New Roman" w:hAnsi="Times New Roman" w:cs="Times New Roman"/>
          <w:sz w:val="24"/>
          <w:szCs w:val="24"/>
        </w:rPr>
      </w:pPr>
      <w:r w:rsidRPr="00CF15F9">
        <w:rPr>
          <w:rFonts w:ascii="Times New Roman" w:hAnsi="Times New Roman" w:cs="Times New Roman"/>
          <w:sz w:val="24"/>
          <w:szCs w:val="24"/>
        </w:rPr>
        <w:t xml:space="preserve">Ak je odosielateľom zásielky záujemca/uchádzač, tak po prihlásení do systému a k predmetnému </w:t>
      </w:r>
      <w:r w:rsidR="00450D82">
        <w:rPr>
          <w:rFonts w:ascii="Times New Roman" w:hAnsi="Times New Roman" w:cs="Times New Roman"/>
          <w:sz w:val="24"/>
          <w:szCs w:val="24"/>
        </w:rPr>
        <w:t xml:space="preserve">verejnému </w:t>
      </w:r>
      <w:r w:rsidRPr="00CF15F9">
        <w:rPr>
          <w:rFonts w:ascii="Times New Roman" w:hAnsi="Times New Roman" w:cs="Times New Roman"/>
          <w:sz w:val="24"/>
          <w:szCs w:val="24"/>
        </w:rPr>
        <w:t>obstarávaniu môže prostre</w:t>
      </w:r>
      <w:r w:rsidRPr="00F475AA">
        <w:rPr>
          <w:rFonts w:ascii="Times New Roman" w:hAnsi="Times New Roman" w:cs="Times New Roman"/>
          <w:sz w:val="24"/>
          <w:szCs w:val="24"/>
        </w:rPr>
        <w:t>dníctvom komunikačného rozhrania odosielať správy a potrebné prílohy verejnému obstarávateľovi. Takáto zásielka sa považuje za doručenú verejnému obstarávateľovi okamihom jej odoslania v systéme J</w:t>
      </w:r>
      <w:r w:rsidR="000A2CEC">
        <w:rPr>
          <w:rFonts w:ascii="Times New Roman" w:hAnsi="Times New Roman" w:cs="Times New Roman"/>
          <w:sz w:val="24"/>
          <w:szCs w:val="24"/>
        </w:rPr>
        <w:t>OSEPHINE</w:t>
      </w:r>
      <w:r w:rsidRPr="00F475AA">
        <w:rPr>
          <w:rFonts w:ascii="Times New Roman" w:hAnsi="Times New Roman" w:cs="Times New Roman"/>
          <w:sz w:val="24"/>
          <w:szCs w:val="24"/>
        </w:rPr>
        <w:t xml:space="preserve"> v súlade s funkcionalitou systému.</w:t>
      </w:r>
    </w:p>
    <w:p w14:paraId="09075A6B" w14:textId="77777777" w:rsidR="00595484" w:rsidRPr="00235601" w:rsidRDefault="00595484" w:rsidP="00595484">
      <w:pPr>
        <w:pStyle w:val="Bezriadkovania"/>
        <w:ind w:left="425"/>
        <w:jc w:val="both"/>
        <w:rPr>
          <w:rFonts w:ascii="Times New Roman" w:hAnsi="Times New Roman" w:cs="Times New Roman"/>
          <w:sz w:val="24"/>
          <w:szCs w:val="24"/>
        </w:rPr>
      </w:pPr>
    </w:p>
    <w:p w14:paraId="4C552091" w14:textId="712FB763" w:rsidR="00F864BD" w:rsidRDefault="00235601" w:rsidP="00605914">
      <w:pPr>
        <w:pStyle w:val="Nadpis2"/>
        <w:numPr>
          <w:ilvl w:val="0"/>
          <w:numId w:val="6"/>
        </w:numPr>
        <w:ind w:left="0" w:hanging="426"/>
      </w:pPr>
      <w:bookmarkStart w:id="32" w:name="_Toc55374531"/>
      <w:r>
        <w:t>Vysvetlenie zadávacej dokumentácie</w:t>
      </w:r>
      <w:bookmarkEnd w:id="32"/>
    </w:p>
    <w:p w14:paraId="2E4AB925" w14:textId="339CC7E0" w:rsidR="00235601" w:rsidRDefault="00235601" w:rsidP="00605914">
      <w:pPr>
        <w:pStyle w:val="Bezriadkovania"/>
        <w:numPr>
          <w:ilvl w:val="1"/>
          <w:numId w:val="6"/>
        </w:numPr>
        <w:spacing w:after="160"/>
        <w:ind w:left="567" w:hanging="567"/>
        <w:jc w:val="both"/>
        <w:rPr>
          <w:rFonts w:ascii="Times New Roman" w:hAnsi="Times New Roman" w:cs="Times New Roman"/>
          <w:sz w:val="24"/>
          <w:szCs w:val="24"/>
        </w:rPr>
      </w:pPr>
      <w:r w:rsidRPr="007660B1">
        <w:rPr>
          <w:rFonts w:ascii="Times New Roman" w:hAnsi="Times New Roman" w:cs="Times New Roman"/>
          <w:sz w:val="24"/>
          <w:szCs w:val="24"/>
        </w:rPr>
        <w:t xml:space="preserve">V prípade potreby vysvetliť alebo objasniť údaje uvedené </w:t>
      </w:r>
      <w:r w:rsidRPr="00334201">
        <w:rPr>
          <w:rFonts w:ascii="Times New Roman" w:hAnsi="Times New Roman" w:cs="Times New Roman"/>
          <w:sz w:val="24"/>
          <w:szCs w:val="24"/>
        </w:rPr>
        <w:t>v oznámení o vyhlásení verejného obstarávania, v súťažných podkladoch alebo v inej sprievodnej dokumentácii</w:t>
      </w:r>
      <w:r w:rsidRPr="007660B1">
        <w:rPr>
          <w:rFonts w:ascii="Times New Roman" w:hAnsi="Times New Roman" w:cs="Times New Roman"/>
          <w:sz w:val="24"/>
          <w:szCs w:val="24"/>
        </w:rPr>
        <w:t>, môže ktorýkoľvek zo záujemcov požiadať o ich vysvetlenie výlučne prostredníctvom systému J</w:t>
      </w:r>
      <w:r w:rsidR="005201F7">
        <w:rPr>
          <w:rFonts w:ascii="Times New Roman" w:hAnsi="Times New Roman" w:cs="Times New Roman"/>
          <w:sz w:val="24"/>
          <w:szCs w:val="24"/>
        </w:rPr>
        <w:t xml:space="preserve">OSEPHINE </w:t>
      </w:r>
      <w:r w:rsidRPr="007660B1">
        <w:rPr>
          <w:rFonts w:ascii="Times New Roman" w:hAnsi="Times New Roman" w:cs="Times New Roman"/>
          <w:sz w:val="24"/>
          <w:szCs w:val="24"/>
        </w:rPr>
        <w:t xml:space="preserve">na elektronickej adrese: </w:t>
      </w:r>
      <w:hyperlink r:id="rId17" w:history="1">
        <w:r w:rsidRPr="006A2C5F">
          <w:rPr>
            <w:rStyle w:val="Hypertextovprepojenie"/>
            <w:rFonts w:ascii="Times New Roman" w:hAnsi="Times New Roman"/>
            <w:sz w:val="24"/>
            <w:szCs w:val="24"/>
          </w:rPr>
          <w:t>https://josephine.proebiz.com/</w:t>
        </w:r>
      </w:hyperlink>
      <w:r w:rsidRPr="007660B1">
        <w:rPr>
          <w:rFonts w:ascii="Times New Roman" w:hAnsi="Times New Roman" w:cs="Times New Roman"/>
          <w:sz w:val="24"/>
          <w:szCs w:val="24"/>
        </w:rPr>
        <w:t>.</w:t>
      </w:r>
    </w:p>
    <w:p w14:paraId="4E9B40FB" w14:textId="7D8769DC" w:rsidR="00235601" w:rsidRDefault="00235601" w:rsidP="00595484">
      <w:pPr>
        <w:pStyle w:val="Bezriadkovania"/>
        <w:numPr>
          <w:ilvl w:val="1"/>
          <w:numId w:val="6"/>
        </w:numPr>
        <w:ind w:left="567" w:hanging="567"/>
        <w:jc w:val="both"/>
        <w:rPr>
          <w:rFonts w:ascii="Times New Roman" w:hAnsi="Times New Roman" w:cs="Times New Roman"/>
          <w:sz w:val="24"/>
          <w:szCs w:val="24"/>
        </w:rPr>
      </w:pPr>
      <w:r w:rsidRPr="00F475AA">
        <w:rPr>
          <w:rFonts w:ascii="Times New Roman" w:hAnsi="Times New Roman" w:cs="Times New Roman"/>
          <w:sz w:val="24"/>
          <w:szCs w:val="24"/>
        </w:rPr>
        <w:t>Vysvetlenie informácií uvedených v</w:t>
      </w:r>
      <w:r>
        <w:rPr>
          <w:rFonts w:ascii="Times New Roman" w:hAnsi="Times New Roman" w:cs="Times New Roman"/>
          <w:sz w:val="24"/>
          <w:szCs w:val="24"/>
        </w:rPr>
        <w:t xml:space="preserve"> </w:t>
      </w:r>
      <w:r w:rsidRPr="00334201">
        <w:rPr>
          <w:rFonts w:ascii="Times New Roman" w:hAnsi="Times New Roman" w:cs="Times New Roman"/>
          <w:sz w:val="24"/>
          <w:szCs w:val="24"/>
        </w:rPr>
        <w:t>oznámení o vyhlásení verejného obstarávania</w:t>
      </w:r>
      <w:r w:rsidRPr="00F475AA">
        <w:rPr>
          <w:rFonts w:ascii="Times New Roman" w:hAnsi="Times New Roman" w:cs="Times New Roman"/>
          <w:sz w:val="24"/>
          <w:szCs w:val="24"/>
        </w:rPr>
        <w:t>, v súťažných podkladoch alebo v inej sprievodnej dokumentácii verejný obstarávateľ bezodkladne oznámi všetkým známym záujemcom, najneskôr však šesť (6) dní pred uplynutím lehoty na predkladanie ponúk, za predpokladu, že sa o vysvetlenie požiada dostatočne v</w:t>
      </w:r>
      <w:r w:rsidR="00B11A67">
        <w:rPr>
          <w:rFonts w:ascii="Times New Roman" w:hAnsi="Times New Roman" w:cs="Times New Roman"/>
          <w:sz w:val="24"/>
          <w:szCs w:val="24"/>
        </w:rPr>
        <w:t>opred</w:t>
      </w:r>
      <w:r w:rsidRPr="00F475AA">
        <w:rPr>
          <w:rFonts w:ascii="Times New Roman" w:hAnsi="Times New Roman" w:cs="Times New Roman"/>
          <w:sz w:val="24"/>
          <w:szCs w:val="24"/>
        </w:rPr>
        <w:t>.</w:t>
      </w:r>
    </w:p>
    <w:p w14:paraId="4EF516FB" w14:textId="77777777" w:rsidR="00595484" w:rsidRPr="00235601" w:rsidRDefault="00595484" w:rsidP="00595484">
      <w:pPr>
        <w:pStyle w:val="Bezriadkovania"/>
        <w:ind w:left="567"/>
        <w:jc w:val="both"/>
        <w:rPr>
          <w:rFonts w:ascii="Times New Roman" w:hAnsi="Times New Roman" w:cs="Times New Roman"/>
          <w:sz w:val="24"/>
          <w:szCs w:val="24"/>
        </w:rPr>
      </w:pPr>
    </w:p>
    <w:p w14:paraId="3F2A289E" w14:textId="6D1BB325" w:rsidR="00F864BD" w:rsidRDefault="00235601" w:rsidP="00605914">
      <w:pPr>
        <w:pStyle w:val="Nadpis2"/>
        <w:numPr>
          <w:ilvl w:val="0"/>
          <w:numId w:val="6"/>
        </w:numPr>
        <w:ind w:left="0" w:hanging="426"/>
      </w:pPr>
      <w:bookmarkStart w:id="33" w:name="_Toc55374532"/>
      <w:r>
        <w:t>Obhliadka miesta dodania predmetu zákazky</w:t>
      </w:r>
      <w:bookmarkEnd w:id="33"/>
    </w:p>
    <w:p w14:paraId="5AB48D8C" w14:textId="73B0F73C" w:rsidR="00235601" w:rsidRPr="00595484" w:rsidRDefault="00235601" w:rsidP="00595484">
      <w:pPr>
        <w:pStyle w:val="Odsekzoznamu"/>
        <w:numPr>
          <w:ilvl w:val="1"/>
          <w:numId w:val="6"/>
        </w:numPr>
        <w:spacing w:after="0"/>
        <w:ind w:left="567" w:hanging="567"/>
      </w:pPr>
      <w:r>
        <w:rPr>
          <w:rFonts w:cs="Times New Roman"/>
          <w:szCs w:val="24"/>
          <w:shd w:val="clear" w:color="auto" w:fill="FFFFFF"/>
        </w:rPr>
        <w:t>Obhliadka sa v prípade tejto zákazky</w:t>
      </w:r>
      <w:r w:rsidRPr="008E5390">
        <w:rPr>
          <w:rFonts w:cs="Times New Roman"/>
          <w:szCs w:val="24"/>
          <w:shd w:val="clear" w:color="auto" w:fill="FFFFFF"/>
        </w:rPr>
        <w:t xml:space="preserve"> </w:t>
      </w:r>
      <w:r w:rsidRPr="001E314F">
        <w:rPr>
          <w:rFonts w:cs="Times New Roman"/>
          <w:szCs w:val="24"/>
          <w:shd w:val="clear" w:color="auto" w:fill="FFFFFF"/>
        </w:rPr>
        <w:t>nevyžaduje.</w:t>
      </w:r>
    </w:p>
    <w:p w14:paraId="6709B001" w14:textId="77777777" w:rsidR="00595484" w:rsidRPr="00235601" w:rsidRDefault="00595484" w:rsidP="00595484">
      <w:pPr>
        <w:pStyle w:val="Odsekzoznamu"/>
        <w:numPr>
          <w:ilvl w:val="0"/>
          <w:numId w:val="0"/>
        </w:numPr>
        <w:spacing w:after="0"/>
        <w:ind w:left="567"/>
      </w:pPr>
    </w:p>
    <w:p w14:paraId="73B8A0D0" w14:textId="07ED4BBE" w:rsidR="00F864BD" w:rsidRDefault="00235601" w:rsidP="00605914">
      <w:pPr>
        <w:pStyle w:val="Nadpis2"/>
        <w:numPr>
          <w:ilvl w:val="0"/>
          <w:numId w:val="6"/>
        </w:numPr>
        <w:ind w:left="0" w:hanging="426"/>
      </w:pPr>
      <w:bookmarkStart w:id="34" w:name="_Toc55374533"/>
      <w:r>
        <w:t>Jazyk ponuky</w:t>
      </w:r>
      <w:bookmarkEnd w:id="34"/>
    </w:p>
    <w:p w14:paraId="357F6488" w14:textId="6561EA9E" w:rsidR="00235601" w:rsidRPr="006963B4" w:rsidRDefault="00235601" w:rsidP="00605914">
      <w:pPr>
        <w:pStyle w:val="Odsekzoznamu"/>
        <w:numPr>
          <w:ilvl w:val="1"/>
          <w:numId w:val="6"/>
        </w:numPr>
        <w:ind w:left="567" w:hanging="567"/>
      </w:pPr>
      <w:r>
        <w:t>P</w:t>
      </w:r>
      <w:r w:rsidR="00140F9A" w:rsidRPr="00DC6BB6">
        <w:rPr>
          <w:rFonts w:cs="Times New Roman"/>
          <w:szCs w:val="24"/>
        </w:rPr>
        <w:t>onuka a ďalšie doklady a dokumenty v tomto verejnom obstarávaní sa predkladajú v</w:t>
      </w:r>
      <w:r w:rsidR="00140F9A">
        <w:rPr>
          <w:rFonts w:cs="Times New Roman"/>
          <w:szCs w:val="24"/>
        </w:rPr>
        <w:t xml:space="preserve"> </w:t>
      </w:r>
      <w:r w:rsidR="00140F9A" w:rsidRPr="00DC6BB6">
        <w:rPr>
          <w:rFonts w:cs="Times New Roman"/>
          <w:szCs w:val="24"/>
        </w:rPr>
        <w:t>štátnom jazyku používanom na území Slovenskej republiky, t. j. v slovenskom jazyku.</w:t>
      </w:r>
    </w:p>
    <w:p w14:paraId="78728EEE" w14:textId="0B52D4A7" w:rsidR="006963B4" w:rsidRPr="00595484" w:rsidRDefault="006963B4" w:rsidP="00595484">
      <w:pPr>
        <w:pStyle w:val="Odsekzoznamu"/>
        <w:numPr>
          <w:ilvl w:val="1"/>
          <w:numId w:val="6"/>
        </w:numPr>
        <w:spacing w:after="0"/>
        <w:ind w:left="567" w:hanging="567"/>
      </w:pPr>
      <w:r w:rsidRPr="00DC6BB6">
        <w:rPr>
          <w:rFonts w:cs="Times New Roman"/>
          <w:szCs w:val="24"/>
        </w:rPr>
        <w:t>Ak je doklad alebo dokument vyhotovený v cudzom jazyku, predkladá sa spolu s</w:t>
      </w:r>
      <w:r>
        <w:rPr>
          <w:rFonts w:cs="Times New Roman"/>
          <w:szCs w:val="24"/>
        </w:rPr>
        <w:t> </w:t>
      </w:r>
      <w:r w:rsidRPr="00DC6BB6">
        <w:rPr>
          <w:rFonts w:cs="Times New Roman"/>
          <w:szCs w:val="24"/>
        </w:rPr>
        <w:t>jeho</w:t>
      </w:r>
      <w:r>
        <w:rPr>
          <w:rFonts w:cs="Times New Roman"/>
          <w:szCs w:val="24"/>
        </w:rPr>
        <w:t xml:space="preserve"> </w:t>
      </w:r>
      <w:r w:rsidRPr="00DC6BB6">
        <w:rPr>
          <w:rFonts w:cs="Times New Roman"/>
          <w:szCs w:val="24"/>
        </w:rPr>
        <w:t>úradným prekladom do štátneho jazyka; to neplatí pre ponuky, doklady a</w:t>
      </w:r>
      <w:r>
        <w:rPr>
          <w:rFonts w:cs="Times New Roman"/>
          <w:szCs w:val="24"/>
        </w:rPr>
        <w:t> </w:t>
      </w:r>
      <w:r w:rsidRPr="00DC6BB6">
        <w:rPr>
          <w:rFonts w:cs="Times New Roman"/>
          <w:szCs w:val="24"/>
        </w:rPr>
        <w:t>dokumenty</w:t>
      </w:r>
      <w:r>
        <w:rPr>
          <w:rFonts w:cs="Times New Roman"/>
          <w:szCs w:val="24"/>
        </w:rPr>
        <w:t xml:space="preserve"> </w:t>
      </w:r>
      <w:r w:rsidRPr="00DC6BB6">
        <w:rPr>
          <w:rFonts w:cs="Times New Roman"/>
          <w:szCs w:val="24"/>
        </w:rPr>
        <w:t>vyhotovené v českom jazyku. Ak sa zistí rozdiel v ich obsahu, rozhodujúci je úradný</w:t>
      </w:r>
      <w:r>
        <w:rPr>
          <w:rFonts w:cs="Times New Roman"/>
          <w:szCs w:val="24"/>
        </w:rPr>
        <w:t xml:space="preserve"> </w:t>
      </w:r>
      <w:r w:rsidRPr="00DC6BB6">
        <w:rPr>
          <w:rFonts w:cs="Times New Roman"/>
          <w:szCs w:val="24"/>
        </w:rPr>
        <w:t>preklad do štátneho jazyka.</w:t>
      </w:r>
    </w:p>
    <w:p w14:paraId="03B4B17C" w14:textId="77777777" w:rsidR="00595484" w:rsidRPr="00235601" w:rsidRDefault="00595484" w:rsidP="00595484">
      <w:pPr>
        <w:pStyle w:val="Odsekzoznamu"/>
        <w:numPr>
          <w:ilvl w:val="0"/>
          <w:numId w:val="0"/>
        </w:numPr>
        <w:spacing w:after="0"/>
        <w:ind w:left="567"/>
      </w:pPr>
    </w:p>
    <w:p w14:paraId="0ED09C71" w14:textId="69F39F41" w:rsidR="00F864BD" w:rsidRDefault="006963B4" w:rsidP="00605914">
      <w:pPr>
        <w:pStyle w:val="Nadpis2"/>
        <w:numPr>
          <w:ilvl w:val="0"/>
          <w:numId w:val="6"/>
        </w:numPr>
        <w:ind w:left="0" w:hanging="426"/>
      </w:pPr>
      <w:bookmarkStart w:id="35" w:name="_Toc55374534"/>
      <w:r>
        <w:t>Mena a ceny uvádzané v ponuke</w:t>
      </w:r>
      <w:bookmarkEnd w:id="35"/>
    </w:p>
    <w:p w14:paraId="4BF0384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Uchádzačom navrhovaná cena v ponuke musí byť vyjadrená v mene euro.</w:t>
      </w:r>
    </w:p>
    <w:p w14:paraId="59ACADA6"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 xml:space="preserve">Navrhovaná cena musí zahŕňať všetky náklady, ktoré súvisia, resp. vzniknú v súvislosti s plnením predmetu zákazky </w:t>
      </w:r>
      <w:r>
        <w:rPr>
          <w:rFonts w:cs="Times New Roman"/>
          <w:szCs w:val="24"/>
        </w:rPr>
        <w:t xml:space="preserve">a taktiež </w:t>
      </w:r>
      <w:r w:rsidRPr="00F5015F">
        <w:rPr>
          <w:rFonts w:cs="Times New Roman"/>
          <w:szCs w:val="24"/>
        </w:rPr>
        <w:t>a</w:t>
      </w:r>
      <w:r>
        <w:rPr>
          <w:rFonts w:cs="Times New Roman"/>
          <w:szCs w:val="24"/>
        </w:rPr>
        <w:t>j</w:t>
      </w:r>
      <w:r w:rsidRPr="00F5015F">
        <w:rPr>
          <w:rFonts w:cs="Times New Roman"/>
          <w:szCs w:val="24"/>
        </w:rPr>
        <w:t xml:space="preserve"> primeraný zisk uchádzača.</w:t>
      </w:r>
    </w:p>
    <w:p w14:paraId="508EA4AD" w14:textId="77777777" w:rsidR="006963B4" w:rsidRDefault="006963B4" w:rsidP="00605914">
      <w:pPr>
        <w:pStyle w:val="Odsekzoznamu"/>
        <w:numPr>
          <w:ilvl w:val="1"/>
          <w:numId w:val="6"/>
        </w:numPr>
        <w:ind w:left="567" w:hanging="567"/>
        <w:rPr>
          <w:rFonts w:cs="Times New Roman"/>
          <w:szCs w:val="24"/>
        </w:rPr>
      </w:pPr>
      <w:r w:rsidRPr="00F5015F">
        <w:rPr>
          <w:rFonts w:cs="Times New Roman"/>
          <w:szCs w:val="24"/>
        </w:rPr>
        <w:t>Ak uchádzač nie je platiteľom DPH, uvedie navrhovanú celkovú cenu (v stĺpci „s</w:t>
      </w:r>
      <w:r>
        <w:rPr>
          <w:rFonts w:cs="Times New Roman"/>
          <w:szCs w:val="24"/>
        </w:rPr>
        <w:t xml:space="preserve"> </w:t>
      </w:r>
      <w:r w:rsidRPr="005C36AB">
        <w:rPr>
          <w:rFonts w:cs="Times New Roman"/>
          <w:szCs w:val="24"/>
        </w:rPr>
        <w:t>DPH“).</w:t>
      </w:r>
      <w:r>
        <w:rPr>
          <w:rFonts w:cs="Times New Roman"/>
          <w:szCs w:val="24"/>
        </w:rPr>
        <w:t xml:space="preserve"> </w:t>
      </w:r>
      <w:r w:rsidRPr="005C36AB">
        <w:rPr>
          <w:rFonts w:cs="Times New Roman"/>
          <w:szCs w:val="24"/>
        </w:rPr>
        <w:t>Skutočnosť, že uchádzač nie je platiteľom DPH uchádzač výslovne uvedie v</w:t>
      </w:r>
      <w:r>
        <w:rPr>
          <w:rFonts w:cs="Times New Roman"/>
          <w:szCs w:val="24"/>
        </w:rPr>
        <w:t xml:space="preserve"> </w:t>
      </w:r>
      <w:r w:rsidRPr="005C36AB">
        <w:rPr>
          <w:rFonts w:cs="Times New Roman"/>
          <w:szCs w:val="24"/>
        </w:rPr>
        <w:t>predloženej ponuke.</w:t>
      </w:r>
    </w:p>
    <w:p w14:paraId="5915AF5B" w14:textId="7B24A452" w:rsidR="006963B4" w:rsidRDefault="006963B4" w:rsidP="00595484">
      <w:pPr>
        <w:pStyle w:val="Odsekzoznamu"/>
        <w:numPr>
          <w:ilvl w:val="1"/>
          <w:numId w:val="6"/>
        </w:numPr>
        <w:spacing w:after="0"/>
        <w:ind w:left="567" w:hanging="567"/>
        <w:rPr>
          <w:rFonts w:cs="Times New Roman"/>
          <w:szCs w:val="24"/>
        </w:rPr>
      </w:pPr>
      <w:r w:rsidRPr="005B7B1B">
        <w:rPr>
          <w:rFonts w:cs="Times New Roman"/>
          <w:szCs w:val="24"/>
        </w:rPr>
        <w:t>Ak uchádzač nie je platcom DPH</w:t>
      </w:r>
      <w:r w:rsidRPr="001D352E">
        <w:rPr>
          <w:rFonts w:cs="Times New Roman"/>
          <w:szCs w:val="24"/>
        </w:rPr>
        <w:t xml:space="preserve">, zmluvná cena bude považovaná za </w:t>
      </w:r>
      <w:r w:rsidRPr="005B7B1B">
        <w:rPr>
          <w:rFonts w:cs="Times New Roman"/>
          <w:szCs w:val="24"/>
        </w:rPr>
        <w:t xml:space="preserve">konečnú aj v prípade, ak by sa počas plnenia predmetu zákazky stal platiteľom DPH, preto verejný obstarávateľ odporúča uchádzačovi zohľadniť túto skutočnosť pri svojom návrhu na </w:t>
      </w:r>
      <w:r w:rsidRPr="005B7B1B">
        <w:rPr>
          <w:rFonts w:cs="Times New Roman"/>
          <w:szCs w:val="24"/>
        </w:rPr>
        <w:lastRenderedPageBreak/>
        <w:t>plnenie kritérií.</w:t>
      </w:r>
      <w:r w:rsidRPr="005B7B1B">
        <w:rPr>
          <w:rFonts w:cs="Times New Roman"/>
          <w:bCs/>
          <w:szCs w:val="24"/>
        </w:rPr>
        <w:t xml:space="preserve"> </w:t>
      </w:r>
      <w:r w:rsidRPr="005B7B1B">
        <w:rPr>
          <w:rFonts w:cs="Times New Roman"/>
          <w:szCs w:val="24"/>
        </w:rPr>
        <w:t>V prípade, ak uchádzač je platiteľom DPH, avšak jeho sídlo je v inom členskom štáte Európskej únie alebo sídli mimo EÚ, zmluvná cena bude rozdelená na ním navrhovanú cenu bez DPH, výšku DPH a aj cenu s DPH podľa slovenských právnych predpisov (20%), aj keď samotnú DPH nebude v súlade s komunitárnym právom fakturovať.</w:t>
      </w:r>
    </w:p>
    <w:p w14:paraId="47C0D958" w14:textId="77777777" w:rsidR="00595484" w:rsidRPr="006963B4" w:rsidRDefault="00595484" w:rsidP="00595484">
      <w:pPr>
        <w:pStyle w:val="Odsekzoznamu"/>
        <w:numPr>
          <w:ilvl w:val="0"/>
          <w:numId w:val="0"/>
        </w:numPr>
        <w:spacing w:after="0"/>
        <w:ind w:left="567"/>
        <w:rPr>
          <w:rFonts w:cs="Times New Roman"/>
          <w:szCs w:val="24"/>
        </w:rPr>
      </w:pPr>
    </w:p>
    <w:p w14:paraId="649C7A91" w14:textId="13D23C8C" w:rsidR="00F864BD" w:rsidRDefault="006963B4" w:rsidP="00605914">
      <w:pPr>
        <w:pStyle w:val="Nadpis2"/>
        <w:numPr>
          <w:ilvl w:val="0"/>
          <w:numId w:val="6"/>
        </w:numPr>
        <w:ind w:left="0" w:hanging="426"/>
      </w:pPr>
      <w:bookmarkStart w:id="36" w:name="_Toc55374535"/>
      <w:r>
        <w:t>Zábezpeka</w:t>
      </w:r>
      <w:bookmarkEnd w:id="36"/>
    </w:p>
    <w:p w14:paraId="036986ED" w14:textId="4F20C39E" w:rsidR="006963B4" w:rsidRPr="008170F9" w:rsidRDefault="006963B4" w:rsidP="008170F9">
      <w:pPr>
        <w:pStyle w:val="Odsekzoznamu"/>
        <w:numPr>
          <w:ilvl w:val="1"/>
          <w:numId w:val="6"/>
        </w:numPr>
        <w:spacing w:after="0"/>
        <w:ind w:left="567" w:hanging="567"/>
      </w:pPr>
      <w:r w:rsidRPr="00265243">
        <w:rPr>
          <w:rFonts w:cs="Times New Roman"/>
          <w:szCs w:val="24"/>
        </w:rPr>
        <w:t xml:space="preserve">Zábezpeka ponuky </w:t>
      </w:r>
      <w:r>
        <w:rPr>
          <w:rFonts w:cs="Times New Roman"/>
          <w:szCs w:val="24"/>
        </w:rPr>
        <w:t xml:space="preserve">sa </w:t>
      </w:r>
      <w:r w:rsidRPr="00265243">
        <w:rPr>
          <w:rFonts w:cs="Times New Roman"/>
          <w:szCs w:val="24"/>
        </w:rPr>
        <w:t>v</w:t>
      </w:r>
      <w:r>
        <w:rPr>
          <w:rFonts w:cs="Times New Roman"/>
          <w:szCs w:val="24"/>
        </w:rPr>
        <w:t xml:space="preserve"> prípade tejto </w:t>
      </w:r>
      <w:r w:rsidRPr="007D17EC">
        <w:rPr>
          <w:rFonts w:cs="Times New Roman"/>
          <w:szCs w:val="24"/>
        </w:rPr>
        <w:t>zákazky nevyžaduje.</w:t>
      </w:r>
    </w:p>
    <w:p w14:paraId="36FD5DF0" w14:textId="77777777" w:rsidR="008170F9" w:rsidRPr="006963B4" w:rsidRDefault="008170F9" w:rsidP="008170F9">
      <w:pPr>
        <w:pStyle w:val="Odsekzoznamu"/>
        <w:numPr>
          <w:ilvl w:val="0"/>
          <w:numId w:val="0"/>
        </w:numPr>
        <w:spacing w:after="0"/>
        <w:ind w:left="567"/>
      </w:pPr>
    </w:p>
    <w:p w14:paraId="404766A7" w14:textId="6A6F1446" w:rsidR="006963B4" w:rsidRDefault="006963B4" w:rsidP="00605914">
      <w:pPr>
        <w:pStyle w:val="Nadpis2"/>
        <w:numPr>
          <w:ilvl w:val="0"/>
          <w:numId w:val="6"/>
        </w:numPr>
        <w:ind w:left="0" w:hanging="426"/>
      </w:pPr>
      <w:bookmarkStart w:id="37" w:name="_Toc55374536"/>
      <w:r>
        <w:t>Vyhotovenie ponuky</w:t>
      </w:r>
      <w:bookmarkEnd w:id="37"/>
    </w:p>
    <w:p w14:paraId="2B02D593" w14:textId="577DE963" w:rsidR="006963B4" w:rsidRPr="00640D43" w:rsidRDefault="00640D43" w:rsidP="00605914">
      <w:pPr>
        <w:pStyle w:val="Odsekzoznamu"/>
        <w:numPr>
          <w:ilvl w:val="1"/>
          <w:numId w:val="6"/>
        </w:numPr>
        <w:ind w:left="567" w:hanging="567"/>
      </w:pPr>
      <w:r w:rsidRPr="00DC6BB6">
        <w:rPr>
          <w:rFonts w:cs="Times New Roman"/>
          <w:szCs w:val="24"/>
        </w:rPr>
        <w:t>Ponuka musí byť vyhotovená v elektronickej podobe, ktorá zabezpečí trvalé zachytenie</w:t>
      </w:r>
      <w:r>
        <w:rPr>
          <w:rFonts w:cs="Times New Roman"/>
          <w:szCs w:val="24"/>
        </w:rPr>
        <w:t xml:space="preserve"> </w:t>
      </w:r>
      <w:r w:rsidRPr="00DC6BB6">
        <w:rPr>
          <w:rFonts w:cs="Times New Roman"/>
          <w:szCs w:val="24"/>
        </w:rPr>
        <w:t>jej obsahu.</w:t>
      </w:r>
    </w:p>
    <w:p w14:paraId="224924D8" w14:textId="4832A328" w:rsidR="00640D43" w:rsidRDefault="00640D43" w:rsidP="00605914">
      <w:pPr>
        <w:pStyle w:val="Odsekzoznamu"/>
        <w:numPr>
          <w:ilvl w:val="1"/>
          <w:numId w:val="6"/>
        </w:numPr>
        <w:ind w:left="567" w:hanging="567"/>
        <w:rPr>
          <w:rFonts w:cs="Times New Roman"/>
          <w:szCs w:val="24"/>
        </w:rPr>
      </w:pPr>
      <w:r>
        <w:rPr>
          <w:rFonts w:cs="Times New Roman"/>
          <w:szCs w:val="24"/>
        </w:rPr>
        <w:t>P</w:t>
      </w:r>
      <w:r w:rsidRPr="008E53FE">
        <w:rPr>
          <w:rFonts w:cs="Times New Roman"/>
          <w:szCs w:val="24"/>
        </w:rPr>
        <w:t>redkladanie ponúk je umožnené iba autentifikovaným uchádzačom. Autentifikáciu je možné vykonať týmito spôsobmi:</w:t>
      </w:r>
    </w:p>
    <w:p w14:paraId="39F89D15" w14:textId="514B6761" w:rsidR="00640D43" w:rsidRDefault="00640D43" w:rsidP="00605914">
      <w:pPr>
        <w:pStyle w:val="Odsekzoznamu"/>
        <w:numPr>
          <w:ilvl w:val="2"/>
          <w:numId w:val="6"/>
        </w:numPr>
        <w:ind w:left="1276" w:hanging="709"/>
        <w:rPr>
          <w:rFonts w:cs="Times New Roman"/>
          <w:szCs w:val="24"/>
        </w:rPr>
      </w:pPr>
      <w:r>
        <w:rPr>
          <w:rFonts w:cs="Times New Roman"/>
          <w:szCs w:val="24"/>
        </w:rPr>
        <w:t>V</w:t>
      </w:r>
      <w:r w:rsidRPr="00640D43">
        <w:rPr>
          <w:rFonts w:cs="Times New Roman"/>
          <w:szCs w:val="24"/>
        </w:rPr>
        <w:t xml:space="preserve">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r w:rsidR="00F5161D" w:rsidRPr="00F5161D">
        <w:rPr>
          <w:rFonts w:cs="Times New Roman"/>
          <w:szCs w:val="24"/>
        </w:rPr>
        <w:t>O dokončení autentifikácie je uchádzač informovaný e-mailom.</w:t>
      </w:r>
    </w:p>
    <w:p w14:paraId="5C7BACEE" w14:textId="1DCB7E1A" w:rsidR="00640D43" w:rsidRDefault="00640D43" w:rsidP="00605914">
      <w:pPr>
        <w:pStyle w:val="Odsekzoznamu"/>
        <w:numPr>
          <w:ilvl w:val="2"/>
          <w:numId w:val="6"/>
        </w:numPr>
        <w:ind w:left="1276" w:hanging="709"/>
        <w:rPr>
          <w:rFonts w:cs="Times New Roman"/>
          <w:szCs w:val="24"/>
        </w:rPr>
      </w:pPr>
      <w:r>
        <w:rPr>
          <w:rFonts w:cs="Times New Roman"/>
          <w:szCs w:val="24"/>
        </w:rPr>
        <w:t>N</w:t>
      </w:r>
      <w:r w:rsidRPr="00640D43">
        <w:rPr>
          <w:rFonts w:cs="Times New Roman"/>
          <w:szCs w:val="24"/>
        </w:rPr>
        <w:t xml:space="preserve">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w:t>
      </w:r>
      <w:r w:rsidR="00F5161D" w:rsidRPr="00F5161D">
        <w:rPr>
          <w:rFonts w:cs="Times New Roman"/>
          <w:szCs w:val="24"/>
        </w:rPr>
        <w:t>O dokončení autentifikácie je uchádzač informovaný e-mailom.</w:t>
      </w:r>
    </w:p>
    <w:p w14:paraId="22B17733" w14:textId="3E322EBD" w:rsidR="00F5161D" w:rsidRDefault="00F5161D" w:rsidP="00605914">
      <w:pPr>
        <w:pStyle w:val="Odsekzoznamu"/>
        <w:numPr>
          <w:ilvl w:val="2"/>
          <w:numId w:val="6"/>
        </w:numPr>
        <w:ind w:left="1276" w:hanging="709"/>
        <w:rPr>
          <w:rFonts w:cs="Times New Roman"/>
          <w:szCs w:val="24"/>
        </w:rPr>
      </w:pPr>
      <w:r>
        <w:rPr>
          <w:rFonts w:cs="Times New Roman"/>
          <w:szCs w:val="24"/>
        </w:rPr>
        <w:t>V</w:t>
      </w:r>
      <w:r w:rsidRPr="00F5161D">
        <w:rPr>
          <w:rFonts w:cs="Times New Roman"/>
          <w:szCs w:val="24"/>
        </w:rPr>
        <w:t>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081A9A17" w14:textId="657225E9" w:rsidR="00640D43" w:rsidRDefault="00640D43" w:rsidP="00605914">
      <w:pPr>
        <w:pStyle w:val="Odsekzoznamu"/>
        <w:numPr>
          <w:ilvl w:val="2"/>
          <w:numId w:val="6"/>
        </w:numPr>
        <w:ind w:left="1276" w:hanging="709"/>
        <w:rPr>
          <w:rFonts w:cs="Times New Roman"/>
          <w:szCs w:val="24"/>
        </w:rPr>
      </w:pPr>
      <w:r>
        <w:rPr>
          <w:rFonts w:cs="Times New Roman"/>
          <w:szCs w:val="24"/>
        </w:rPr>
        <w:t>V</w:t>
      </w:r>
      <w:r w:rsidRPr="00640D43">
        <w:rPr>
          <w:rFonts w:cs="Times New Roman"/>
          <w:szCs w:val="24"/>
        </w:rPr>
        <w:t>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r w:rsidR="00F5161D" w:rsidRPr="00F5161D">
        <w:rPr>
          <w:rFonts w:ascii="Calibri" w:eastAsia="Times New Roman" w:hAnsi="Calibri" w:cs="Calibri"/>
          <w:sz w:val="22"/>
          <w:lang w:eastAsia="sk-SK"/>
        </w:rPr>
        <w:t xml:space="preserve"> </w:t>
      </w:r>
      <w:r w:rsidR="00F5161D" w:rsidRPr="00F5161D">
        <w:rPr>
          <w:rFonts w:cs="Times New Roman"/>
          <w:szCs w:val="24"/>
        </w:rPr>
        <w:t>O dokončení autentifikácie je uchádzač informovaný e-mailom.</w:t>
      </w:r>
    </w:p>
    <w:p w14:paraId="521109E1" w14:textId="3B3FC202" w:rsidR="00640D43" w:rsidRPr="00640D43" w:rsidRDefault="00640D43" w:rsidP="00605914">
      <w:pPr>
        <w:pStyle w:val="Odsekzoznamu"/>
        <w:numPr>
          <w:ilvl w:val="2"/>
          <w:numId w:val="6"/>
        </w:numPr>
        <w:ind w:left="1276" w:hanging="709"/>
        <w:rPr>
          <w:rFonts w:cs="Times New Roman"/>
          <w:szCs w:val="24"/>
        </w:rPr>
      </w:pPr>
      <w:r>
        <w:rPr>
          <w:rFonts w:cs="Times New Roman"/>
          <w:szCs w:val="24"/>
        </w:rPr>
        <w:t>P</w:t>
      </w:r>
      <w:r w:rsidRPr="00640D43">
        <w:rPr>
          <w:rFonts w:cs="Times New Roman"/>
          <w:szCs w:val="24"/>
        </w:rPr>
        <w:t xml:space="preserve">očkaním na autentifikačný kód, ktorý bude poslaný na adresu sídla firmy do rúk štatutára uchádzača v listovej podobe formou doporučenej pošty. Lehota na tento úkon sú obvykle 3 pracovné dni a je potrebné s touto lehotou počítať pri vkladaní ponuky. </w:t>
      </w:r>
    </w:p>
    <w:p w14:paraId="40744973" w14:textId="13593346" w:rsidR="00640D43" w:rsidRDefault="00A66190" w:rsidP="008170F9">
      <w:pPr>
        <w:pStyle w:val="Odsekzoznamu"/>
        <w:numPr>
          <w:ilvl w:val="1"/>
          <w:numId w:val="6"/>
        </w:numPr>
        <w:spacing w:after="0"/>
        <w:ind w:left="567" w:hanging="567"/>
        <w:rPr>
          <w:rFonts w:cs="Times New Roman"/>
          <w:szCs w:val="24"/>
        </w:rPr>
      </w:pPr>
      <w:bookmarkStart w:id="38" w:name="_Hlk22115961"/>
      <w:r w:rsidRPr="00A66190">
        <w:rPr>
          <w:rFonts w:cs="Times New Roman"/>
          <w:szCs w:val="24"/>
        </w:rPr>
        <w:t>Autentifikovaný uchádzač si po prihlásení do systému Josephine v prehľade - zozname obstarávaní vyberie predmetné obstarávanie a vloží svoju ponuku do určeného formulára na príjem ponúk, ktorý nájde v záložke „Ponuky a žiadosti“.</w:t>
      </w:r>
      <w:bookmarkEnd w:id="38"/>
    </w:p>
    <w:p w14:paraId="6010B56E" w14:textId="77777777" w:rsidR="008170F9" w:rsidRDefault="008170F9" w:rsidP="008170F9">
      <w:pPr>
        <w:pStyle w:val="Odsekzoznamu"/>
        <w:numPr>
          <w:ilvl w:val="0"/>
          <w:numId w:val="0"/>
        </w:numPr>
        <w:spacing w:after="0"/>
        <w:ind w:left="567"/>
        <w:rPr>
          <w:rFonts w:cs="Times New Roman"/>
          <w:szCs w:val="24"/>
        </w:rPr>
      </w:pPr>
    </w:p>
    <w:p w14:paraId="18CA0C94" w14:textId="3D9084F3" w:rsidR="008A204F" w:rsidRPr="00A66190" w:rsidRDefault="008A204F" w:rsidP="00E56C39">
      <w:pPr>
        <w:pStyle w:val="Nadpis2"/>
        <w:numPr>
          <w:ilvl w:val="0"/>
          <w:numId w:val="6"/>
        </w:numPr>
        <w:ind w:left="0" w:hanging="426"/>
        <w:rPr>
          <w:rFonts w:cs="Times New Roman"/>
          <w:szCs w:val="24"/>
        </w:rPr>
      </w:pPr>
      <w:bookmarkStart w:id="39" w:name="_Toc55374537"/>
      <w:r>
        <w:rPr>
          <w:rFonts w:cs="Times New Roman"/>
          <w:szCs w:val="24"/>
        </w:rPr>
        <w:lastRenderedPageBreak/>
        <w:t>Obsah ponuky</w:t>
      </w:r>
      <w:bookmarkEnd w:id="39"/>
    </w:p>
    <w:p w14:paraId="146F510F" w14:textId="5E8A03EB" w:rsidR="00640D43" w:rsidRPr="00A66190" w:rsidRDefault="00A66190" w:rsidP="00605914">
      <w:pPr>
        <w:pStyle w:val="Odsekzoznamu"/>
        <w:numPr>
          <w:ilvl w:val="1"/>
          <w:numId w:val="6"/>
        </w:numPr>
        <w:ind w:left="567" w:hanging="567"/>
      </w:pPr>
      <w:r w:rsidRPr="00A66190">
        <w:rPr>
          <w:rFonts w:cs="Times New Roman"/>
          <w:bCs/>
          <w:szCs w:val="24"/>
        </w:rPr>
        <w:t>Ponuka predložená uchádzačom musí obsahovať</w:t>
      </w:r>
      <w:r w:rsidRPr="000B75EB">
        <w:rPr>
          <w:rFonts w:cs="Times New Roman"/>
          <w:szCs w:val="24"/>
        </w:rPr>
        <w:t xml:space="preserve"> </w:t>
      </w:r>
      <w:r w:rsidR="00627AD4">
        <w:rPr>
          <w:rFonts w:cs="Times New Roman"/>
          <w:szCs w:val="24"/>
        </w:rPr>
        <w:t xml:space="preserve">elektronicky podpísané alebo </w:t>
      </w:r>
      <w:r w:rsidRPr="000B75EB">
        <w:rPr>
          <w:rFonts w:cs="Times New Roman"/>
          <w:szCs w:val="24"/>
        </w:rPr>
        <w:t>naskenované vo formáte PDF podpísané všetky doklady, dokumenty a informácie požadované verejným obstarávateľom v</w:t>
      </w:r>
      <w:r>
        <w:rPr>
          <w:rFonts w:cs="Times New Roman"/>
          <w:szCs w:val="24"/>
        </w:rPr>
        <w:t> oznámení o vyhlásení verejného obstarávania</w:t>
      </w:r>
      <w:r w:rsidRPr="000B75EB">
        <w:rPr>
          <w:rFonts w:cs="Times New Roman"/>
          <w:szCs w:val="24"/>
        </w:rPr>
        <w:t>, v súťažných podkladoch vrátane ich príloh, ktorými sú nasledovné doklady, dokumenty a informácie:</w:t>
      </w:r>
    </w:p>
    <w:p w14:paraId="56044F5F" w14:textId="77777777" w:rsidR="00A66190" w:rsidRPr="00A66190" w:rsidRDefault="00A66190" w:rsidP="00605914">
      <w:pPr>
        <w:pStyle w:val="Odsekzoznamu"/>
        <w:numPr>
          <w:ilvl w:val="2"/>
          <w:numId w:val="6"/>
        </w:numPr>
        <w:ind w:left="1276" w:hanging="709"/>
      </w:pPr>
      <w:r w:rsidRPr="008815C2">
        <w:rPr>
          <w:rFonts w:cs="Times New Roman"/>
          <w:bCs/>
          <w:szCs w:val="24"/>
        </w:rPr>
        <w:t>V prípade skupiny dodávateľov</w:t>
      </w:r>
      <w:r w:rsidRPr="008815C2">
        <w:rPr>
          <w:rFonts w:cs="Times New Roman"/>
          <w:szCs w:val="24"/>
        </w:rPr>
        <w:t xml:space="preserve">, ak za skupinu dodávateľov koná skupinou poverená osoba, resp. konajú skupinou poverené osoby, aj </w:t>
      </w:r>
      <w:r w:rsidRPr="008815C2">
        <w:rPr>
          <w:rFonts w:cs="Times New Roman"/>
          <w:b/>
          <w:szCs w:val="24"/>
        </w:rPr>
        <w:t xml:space="preserve">udelené </w:t>
      </w:r>
      <w:r w:rsidRPr="008815C2">
        <w:rPr>
          <w:rFonts w:cs="Times New Roman"/>
          <w:b/>
          <w:bCs/>
          <w:szCs w:val="24"/>
        </w:rPr>
        <w:t>plnomocenstvo</w:t>
      </w:r>
      <w:r w:rsidRPr="00DC6BB6">
        <w:rPr>
          <w:rFonts w:cs="Times New Roman"/>
          <w:szCs w:val="24"/>
        </w:rPr>
        <w:t xml:space="preserve"> pre túto osobu, resp. osoby, ktoré budú oprávnené prijímať pokyny a konať v mene všetkých ostatných členov skupiny dodávateľov, podpísané oprávnenými osobami všetkých členov skupiny dodávateľov</w:t>
      </w:r>
      <w:r>
        <w:rPr>
          <w:rFonts w:cs="Times New Roman"/>
          <w:szCs w:val="24"/>
        </w:rPr>
        <w:t xml:space="preserve"> podľa </w:t>
      </w:r>
      <w:r w:rsidRPr="00CB508F">
        <w:rPr>
          <w:rFonts w:cs="Times New Roman"/>
          <w:szCs w:val="24"/>
        </w:rPr>
        <w:t>prílohy č. 1</w:t>
      </w:r>
      <w:r>
        <w:rPr>
          <w:rFonts w:cs="Times New Roman"/>
          <w:szCs w:val="24"/>
        </w:rPr>
        <w:t xml:space="preserve"> týchto súťažných podkladov.</w:t>
      </w:r>
      <w:r w:rsidRPr="00A66190">
        <w:rPr>
          <w:rFonts w:cs="Times New Roman"/>
          <w:b/>
          <w:bCs/>
        </w:rPr>
        <w:t xml:space="preserve"> </w:t>
      </w:r>
    </w:p>
    <w:p w14:paraId="14E72C67" w14:textId="29292280" w:rsidR="008815C2" w:rsidRPr="003F3A2C" w:rsidRDefault="00A66190" w:rsidP="00605914">
      <w:pPr>
        <w:pStyle w:val="Odsekzoznamu"/>
        <w:numPr>
          <w:ilvl w:val="2"/>
          <w:numId w:val="6"/>
        </w:numPr>
        <w:ind w:left="1276" w:hanging="709"/>
      </w:pPr>
      <w:r w:rsidRPr="001F4701">
        <w:t xml:space="preserve">Potvrdenia, doklady a dokumenty, prostredníctvom ktorých uchádzač preukazuje splnenie </w:t>
      </w:r>
      <w:r w:rsidRPr="008815C2">
        <w:rPr>
          <w:b/>
        </w:rPr>
        <w:t>podmienok účasti</w:t>
      </w:r>
      <w:r w:rsidR="008815C2" w:rsidRPr="008815C2">
        <w:t>. Podmienky</w:t>
      </w:r>
      <w:r w:rsidR="008815C2">
        <w:rPr>
          <w:b/>
        </w:rPr>
        <w:t xml:space="preserve"> </w:t>
      </w:r>
      <w:r w:rsidR="008815C2">
        <w:t xml:space="preserve">účasti </w:t>
      </w:r>
      <w:r w:rsidR="003F3A2C">
        <w:t xml:space="preserve">a doklady potrebné na ich preukázanie </w:t>
      </w:r>
      <w:r w:rsidR="008815C2">
        <w:t xml:space="preserve">sú </w:t>
      </w:r>
      <w:r w:rsidR="008170F9">
        <w:t>definované</w:t>
      </w:r>
      <w:r w:rsidRPr="001F4701">
        <w:t xml:space="preserve"> </w:t>
      </w:r>
      <w:r w:rsidRPr="007C7C60">
        <w:t>v</w:t>
      </w:r>
      <w:r w:rsidR="003F3A2C" w:rsidRPr="007C7C60">
        <w:t xml:space="preserve"> časti B. </w:t>
      </w:r>
      <w:r w:rsidRPr="007C7C60">
        <w:t>Podmienky účasti týchto </w:t>
      </w:r>
      <w:r w:rsidR="008170F9">
        <w:t>súťažných podkladov a v oznámení o vyhlásení verejného obstarávania</w:t>
      </w:r>
      <w:r w:rsidRPr="001F4701">
        <w:t>.</w:t>
      </w:r>
    </w:p>
    <w:p w14:paraId="25BBF6CC" w14:textId="69036604" w:rsidR="008815C2" w:rsidRPr="00A66190" w:rsidRDefault="00AA31D9" w:rsidP="00605914">
      <w:pPr>
        <w:pStyle w:val="Odsekzoznamu"/>
        <w:numPr>
          <w:ilvl w:val="2"/>
          <w:numId w:val="6"/>
        </w:numPr>
        <w:ind w:left="1276" w:hanging="709"/>
      </w:pPr>
      <w:r>
        <w:t xml:space="preserve">V prípade uplatnenia  formulára  JED – uchádzač, </w:t>
      </w:r>
      <w:r w:rsidRPr="00D9213E">
        <w:rPr>
          <w:szCs w:val="24"/>
        </w:rPr>
        <w:t xml:space="preserve">ktorý </w:t>
      </w:r>
      <w:r>
        <w:rPr>
          <w:szCs w:val="24"/>
        </w:rPr>
        <w:t>na preukázanie podmienok účasti</w:t>
      </w:r>
      <w:r w:rsidRPr="00D9213E">
        <w:rPr>
          <w:szCs w:val="24"/>
        </w:rPr>
        <w:t xml:space="preserve"> využíva kapacity </w:t>
      </w:r>
      <w:r>
        <w:rPr>
          <w:szCs w:val="24"/>
        </w:rPr>
        <w:t xml:space="preserve">iných osôb (podľa § 33 ods. 2 ZVO alebo podľa § 34 ods. 3 ZVO) </w:t>
      </w:r>
      <w:r w:rsidRPr="00D9213E">
        <w:rPr>
          <w:szCs w:val="24"/>
        </w:rPr>
        <w:t>musí zabezpečiť a</w:t>
      </w:r>
      <w:r>
        <w:rPr>
          <w:szCs w:val="24"/>
        </w:rPr>
        <w:t> </w:t>
      </w:r>
      <w:r w:rsidRPr="00D9213E">
        <w:rPr>
          <w:szCs w:val="24"/>
        </w:rPr>
        <w:t>predložiť</w:t>
      </w:r>
      <w:r>
        <w:rPr>
          <w:szCs w:val="24"/>
        </w:rPr>
        <w:t xml:space="preserve"> JED za seba, ako aj za každý zo subjektov, ktorého kapacity využíva</w:t>
      </w:r>
      <w:r w:rsidR="00FB7C95" w:rsidRPr="00D9213E">
        <w:rPr>
          <w:szCs w:val="24"/>
        </w:rPr>
        <w:t>;</w:t>
      </w:r>
      <w:r w:rsidR="007D5838">
        <w:rPr>
          <w:szCs w:val="24"/>
        </w:rPr>
        <w:t xml:space="preserve"> Ak ponuku predkladá skupina </w:t>
      </w:r>
      <w:r w:rsidR="00CC27FA">
        <w:rPr>
          <w:szCs w:val="24"/>
        </w:rPr>
        <w:t>dodávateľov</w:t>
      </w:r>
      <w:r w:rsidR="007D5838">
        <w:rPr>
          <w:szCs w:val="24"/>
        </w:rPr>
        <w:t xml:space="preserve"> a chce preukazovať splnenie podmienok účasti formulárom JED, formulár JED predlož</w:t>
      </w:r>
      <w:r w:rsidR="000E293D">
        <w:rPr>
          <w:szCs w:val="24"/>
        </w:rPr>
        <w:t>í</w:t>
      </w:r>
      <w:r w:rsidR="007D5838">
        <w:rPr>
          <w:szCs w:val="24"/>
        </w:rPr>
        <w:t xml:space="preserve"> každý člen skupiny.</w:t>
      </w:r>
    </w:p>
    <w:p w14:paraId="164B5959" w14:textId="7E4889D7" w:rsidR="00A66190" w:rsidRPr="00864B65" w:rsidRDefault="00FB7C95" w:rsidP="00605914">
      <w:pPr>
        <w:pStyle w:val="Odsekzoznamu"/>
        <w:numPr>
          <w:ilvl w:val="2"/>
          <w:numId w:val="6"/>
        </w:numPr>
        <w:ind w:left="1276" w:hanging="709"/>
      </w:pPr>
      <w:r>
        <w:rPr>
          <w:szCs w:val="24"/>
        </w:rPr>
        <w:t xml:space="preserve">Uchádzačom ocenený, </w:t>
      </w:r>
      <w:r w:rsidRPr="00E65A5F">
        <w:rPr>
          <w:bCs/>
          <w:szCs w:val="24"/>
        </w:rPr>
        <w:t>kompletne vyplnen</w:t>
      </w:r>
      <w:r>
        <w:rPr>
          <w:bCs/>
          <w:szCs w:val="24"/>
        </w:rPr>
        <w:t>ý</w:t>
      </w:r>
      <w:r>
        <w:rPr>
          <w:szCs w:val="24"/>
        </w:rPr>
        <w:t xml:space="preserve"> a oprávnenou osobou podpísaný </w:t>
      </w:r>
      <w:r w:rsidRPr="0049101E">
        <w:rPr>
          <w:b/>
          <w:iCs/>
          <w:szCs w:val="24"/>
        </w:rPr>
        <w:t>Návrh plnenia kritéria na vyhodnotenie ponúk</w:t>
      </w:r>
      <w:r>
        <w:rPr>
          <w:b/>
          <w:iCs/>
          <w:szCs w:val="24"/>
        </w:rPr>
        <w:t xml:space="preserve"> </w:t>
      </w:r>
      <w:r w:rsidRPr="00FB7C95">
        <w:rPr>
          <w:iCs/>
          <w:szCs w:val="24"/>
        </w:rPr>
        <w:t>podľa</w:t>
      </w:r>
      <w:r>
        <w:rPr>
          <w:bCs/>
          <w:szCs w:val="24"/>
        </w:rPr>
        <w:t xml:space="preserve"> </w:t>
      </w:r>
      <w:r w:rsidRPr="00062DBB">
        <w:rPr>
          <w:bCs/>
          <w:szCs w:val="24"/>
        </w:rPr>
        <w:t xml:space="preserve">prílohy č. </w:t>
      </w:r>
      <w:r w:rsidR="00055A11" w:rsidRPr="00062DBB">
        <w:rPr>
          <w:bCs/>
          <w:szCs w:val="24"/>
        </w:rPr>
        <w:t>2</w:t>
      </w:r>
      <w:r w:rsidR="00406A67" w:rsidRPr="00062DBB">
        <w:rPr>
          <w:bCs/>
          <w:szCs w:val="24"/>
        </w:rPr>
        <w:t>a</w:t>
      </w:r>
      <w:r w:rsidR="00406A67">
        <w:rPr>
          <w:bCs/>
          <w:szCs w:val="24"/>
        </w:rPr>
        <w:t xml:space="preserve"> a prílohy č. 2b</w:t>
      </w:r>
      <w:r w:rsidRPr="002944A6">
        <w:rPr>
          <w:bCs/>
          <w:szCs w:val="24"/>
        </w:rPr>
        <w:t xml:space="preserve"> týchto </w:t>
      </w:r>
      <w:r>
        <w:rPr>
          <w:bCs/>
          <w:szCs w:val="24"/>
        </w:rPr>
        <w:t>súťažných podkladov</w:t>
      </w:r>
      <w:r w:rsidR="008035C7">
        <w:rPr>
          <w:bCs/>
          <w:szCs w:val="24"/>
        </w:rPr>
        <w:t xml:space="preserve"> (podľa toho, do ktorej časti sa</w:t>
      </w:r>
      <w:r w:rsidR="006559B7">
        <w:rPr>
          <w:bCs/>
          <w:szCs w:val="24"/>
        </w:rPr>
        <w:t xml:space="preserve"> uchádzač</w:t>
      </w:r>
      <w:r w:rsidR="008035C7">
        <w:rPr>
          <w:bCs/>
          <w:szCs w:val="24"/>
        </w:rPr>
        <w:t xml:space="preserve"> zapája)</w:t>
      </w:r>
      <w:r>
        <w:rPr>
          <w:bCs/>
          <w:szCs w:val="24"/>
        </w:rPr>
        <w:t>.</w:t>
      </w:r>
    </w:p>
    <w:p w14:paraId="051A8744" w14:textId="4A9845FE" w:rsidR="00864B65" w:rsidRPr="00555661" w:rsidRDefault="00864B65" w:rsidP="00605914">
      <w:pPr>
        <w:pStyle w:val="Odsekzoznamu"/>
        <w:numPr>
          <w:ilvl w:val="2"/>
          <w:numId w:val="6"/>
        </w:numPr>
        <w:ind w:left="1276" w:hanging="709"/>
      </w:pPr>
      <w:r>
        <w:rPr>
          <w:bCs/>
          <w:szCs w:val="24"/>
        </w:rPr>
        <w:t>Uchádzačom ocenený, kompletne vyplnený a oprávnenou osobou podpísaný Položkový rozpočet podľa prílohy č. 3a a</w:t>
      </w:r>
      <w:r w:rsidR="00555661">
        <w:rPr>
          <w:bCs/>
          <w:szCs w:val="24"/>
        </w:rPr>
        <w:t xml:space="preserve"> č. </w:t>
      </w:r>
      <w:r>
        <w:rPr>
          <w:bCs/>
          <w:szCs w:val="24"/>
        </w:rPr>
        <w:t>3b týchto súťažných podk</w:t>
      </w:r>
      <w:r w:rsidR="003D43D8">
        <w:rPr>
          <w:bCs/>
          <w:szCs w:val="24"/>
        </w:rPr>
        <w:t>l</w:t>
      </w:r>
      <w:r>
        <w:rPr>
          <w:bCs/>
          <w:szCs w:val="24"/>
        </w:rPr>
        <w:t>adov</w:t>
      </w:r>
      <w:r w:rsidR="00FB4D88">
        <w:rPr>
          <w:bCs/>
          <w:szCs w:val="24"/>
        </w:rPr>
        <w:t xml:space="preserve"> (podľa toho, do ktorej časti sa uchádzač zapája)</w:t>
      </w:r>
      <w:r>
        <w:rPr>
          <w:bCs/>
          <w:szCs w:val="24"/>
        </w:rPr>
        <w:t>.</w:t>
      </w:r>
    </w:p>
    <w:p w14:paraId="0BB8044D" w14:textId="1CF111DF" w:rsidR="004F75F5" w:rsidRPr="00C73F6C" w:rsidRDefault="004F75F5" w:rsidP="00C73F6C">
      <w:pPr>
        <w:pStyle w:val="Odsekzoznamu"/>
        <w:numPr>
          <w:ilvl w:val="2"/>
          <w:numId w:val="6"/>
        </w:numPr>
        <w:spacing w:after="0"/>
        <w:ind w:left="1276" w:hanging="709"/>
      </w:pPr>
      <w:r w:rsidRPr="00B676C6">
        <w:rPr>
          <w:rFonts w:cs="Times New Roman"/>
          <w:b/>
          <w:bCs/>
          <w:szCs w:val="24"/>
        </w:rPr>
        <w:t>Vyhlásenie k participácii na vypracovaní ponuky inou osobou</w:t>
      </w:r>
      <w:r w:rsidRPr="005D1D80">
        <w:rPr>
          <w:rFonts w:cs="Times New Roman"/>
          <w:szCs w:val="24"/>
        </w:rPr>
        <w:t xml:space="preserve"> </w:t>
      </w:r>
      <w:r w:rsidRPr="00062DBB">
        <w:rPr>
          <w:rFonts w:cs="Times New Roman"/>
          <w:szCs w:val="24"/>
        </w:rPr>
        <w:t xml:space="preserve">podľa prílohy č. </w:t>
      </w:r>
      <w:r w:rsidR="00570340">
        <w:rPr>
          <w:rFonts w:cs="Times New Roman"/>
          <w:szCs w:val="24"/>
        </w:rPr>
        <w:t>5</w:t>
      </w:r>
      <w:r w:rsidRPr="005D1D80">
        <w:rPr>
          <w:rFonts w:cs="Times New Roman"/>
          <w:szCs w:val="24"/>
        </w:rPr>
        <w:t xml:space="preserve"> týchto</w:t>
      </w:r>
      <w:r>
        <w:rPr>
          <w:rFonts w:cs="Times New Roman"/>
          <w:szCs w:val="24"/>
        </w:rPr>
        <w:t xml:space="preserve"> </w:t>
      </w:r>
      <w:r w:rsidRPr="005D1D80">
        <w:rPr>
          <w:rFonts w:cs="Times New Roman"/>
          <w:szCs w:val="24"/>
        </w:rPr>
        <w:t>súťažných podkladov (ak je to relevantné).</w:t>
      </w:r>
    </w:p>
    <w:p w14:paraId="674765C9" w14:textId="77777777" w:rsidR="00C73F6C" w:rsidRPr="004F75F5" w:rsidRDefault="00C73F6C" w:rsidP="00C73F6C">
      <w:pPr>
        <w:pStyle w:val="Odsekzoznamu"/>
        <w:numPr>
          <w:ilvl w:val="0"/>
          <w:numId w:val="0"/>
        </w:numPr>
        <w:spacing w:after="0"/>
        <w:ind w:left="1276"/>
      </w:pPr>
    </w:p>
    <w:p w14:paraId="5EA82C99" w14:textId="5AF7258D" w:rsidR="006963B4" w:rsidRDefault="00AF502A" w:rsidP="00605914">
      <w:pPr>
        <w:pStyle w:val="Nadpis2"/>
        <w:numPr>
          <w:ilvl w:val="0"/>
          <w:numId w:val="6"/>
        </w:numPr>
        <w:ind w:left="0" w:hanging="426"/>
      </w:pPr>
      <w:bookmarkStart w:id="40" w:name="_Toc55374538"/>
      <w:r>
        <w:t>Predloženie ponuky</w:t>
      </w:r>
      <w:bookmarkEnd w:id="40"/>
    </w:p>
    <w:p w14:paraId="56688A42" w14:textId="60CADCD1" w:rsidR="00AF502A" w:rsidRPr="00EA3432" w:rsidRDefault="00AF502A" w:rsidP="00605914">
      <w:pPr>
        <w:pStyle w:val="Odsekzoznamu"/>
        <w:numPr>
          <w:ilvl w:val="1"/>
          <w:numId w:val="6"/>
        </w:numPr>
        <w:ind w:left="567" w:hanging="567"/>
      </w:pPr>
      <w:r w:rsidRPr="00AF502A">
        <w:rPr>
          <w:rFonts w:cs="Times New Roman"/>
          <w:szCs w:val="24"/>
        </w:rPr>
        <w:t>Uchádzač predloží ponuku elektronicky podľa § 49 ods</w:t>
      </w:r>
      <w:r>
        <w:rPr>
          <w:rFonts w:cs="Times New Roman"/>
          <w:szCs w:val="24"/>
        </w:rPr>
        <w:t>.</w:t>
      </w:r>
      <w:r w:rsidRPr="00AF502A">
        <w:rPr>
          <w:rFonts w:cs="Times New Roman"/>
          <w:szCs w:val="24"/>
        </w:rPr>
        <w:t xml:space="preserve"> 1 písm</w:t>
      </w:r>
      <w:r>
        <w:rPr>
          <w:rFonts w:cs="Times New Roman"/>
          <w:szCs w:val="24"/>
        </w:rPr>
        <w:t>.</w:t>
      </w:r>
      <w:r w:rsidRPr="00AF502A">
        <w:rPr>
          <w:rFonts w:cs="Times New Roman"/>
          <w:szCs w:val="24"/>
        </w:rPr>
        <w:t xml:space="preserve"> a)  zákona o verejnom obstarávaní prostredníctvom informačného systému Josephine na elektronickej adrese: </w:t>
      </w:r>
      <w:hyperlink r:id="rId18" w:history="1">
        <w:r w:rsidRPr="00AF502A">
          <w:rPr>
            <w:rStyle w:val="Hypertextovprepojenie"/>
            <w:szCs w:val="24"/>
          </w:rPr>
          <w:t>https://josephine.proebiz.com/</w:t>
        </w:r>
      </w:hyperlink>
      <w:r w:rsidRPr="00AF502A">
        <w:rPr>
          <w:rFonts w:cs="Times New Roman"/>
          <w:color w:val="000000"/>
          <w:szCs w:val="24"/>
        </w:rPr>
        <w:t xml:space="preserve"> </w:t>
      </w:r>
      <w:r w:rsidRPr="00AF502A">
        <w:rPr>
          <w:rFonts w:cs="Times New Roman"/>
          <w:szCs w:val="24"/>
        </w:rPr>
        <w:t>v lehote na predkladanie ponúk</w:t>
      </w:r>
      <w:r w:rsidRPr="00C0622D">
        <w:rPr>
          <w:rFonts w:cs="Times New Roman"/>
          <w:szCs w:val="24"/>
        </w:rPr>
        <w:t xml:space="preserve">. V prípade, ak </w:t>
      </w:r>
      <w:r w:rsidRPr="00DC6BB6">
        <w:rPr>
          <w:rFonts w:cs="Times New Roman"/>
          <w:szCs w:val="24"/>
        </w:rPr>
        <w:t>uchádzač predloží ponuku v papierovej podobe, nebude táto ponuka zaradená d</w:t>
      </w:r>
      <w:r>
        <w:rPr>
          <w:rFonts w:cs="Times New Roman"/>
          <w:szCs w:val="24"/>
        </w:rPr>
        <w:t>o</w:t>
      </w:r>
      <w:r w:rsidRPr="00DC6BB6">
        <w:rPr>
          <w:rFonts w:cs="Times New Roman"/>
          <w:szCs w:val="24"/>
        </w:rPr>
        <w:t xml:space="preserve"> vyhodnotenia</w:t>
      </w:r>
      <w:r>
        <w:rPr>
          <w:rFonts w:cs="Times New Roman"/>
          <w:szCs w:val="24"/>
        </w:rPr>
        <w:t xml:space="preserve"> </w:t>
      </w:r>
      <w:r w:rsidRPr="00DC6BB6">
        <w:rPr>
          <w:rFonts w:cs="Times New Roman"/>
          <w:szCs w:val="24"/>
        </w:rPr>
        <w:t>a bude uchádzačovi vrátená neotvorená.</w:t>
      </w:r>
    </w:p>
    <w:p w14:paraId="7586EFF6" w14:textId="219F6224" w:rsidR="00EA3432" w:rsidRPr="00EA3432" w:rsidRDefault="00EA3432" w:rsidP="00605914">
      <w:pPr>
        <w:pStyle w:val="Odsekzoznamu"/>
        <w:numPr>
          <w:ilvl w:val="1"/>
          <w:numId w:val="6"/>
        </w:numPr>
        <w:ind w:left="567" w:hanging="567"/>
      </w:pPr>
      <w:r w:rsidRPr="00FA248C">
        <w:rPr>
          <w:rFonts w:cs="Times New Roman"/>
          <w:szCs w:val="24"/>
        </w:rPr>
        <w:t>V predloženej ponuke prostredníctvom systému</w:t>
      </w:r>
      <w:r>
        <w:rPr>
          <w:rFonts w:cs="Times New Roman"/>
          <w:szCs w:val="24"/>
        </w:rPr>
        <w:t xml:space="preserve"> </w:t>
      </w:r>
      <w:r w:rsidRPr="00FA248C">
        <w:rPr>
          <w:rFonts w:cs="Times New Roman"/>
          <w:szCs w:val="24"/>
        </w:rPr>
        <w:t xml:space="preserve">Josephine musia byť pripojené požadované naskenované doklady </w:t>
      </w:r>
      <w:r w:rsidRPr="00EA3432">
        <w:rPr>
          <w:bCs/>
          <w:szCs w:val="24"/>
        </w:rPr>
        <w:t>tvoriace ponuku</w:t>
      </w:r>
      <w:r w:rsidRPr="00EA3432">
        <w:rPr>
          <w:szCs w:val="24"/>
        </w:rPr>
        <w:t xml:space="preserve"> ako sken prvopisov (originálov) alebo ich úradne </w:t>
      </w:r>
      <w:r w:rsidR="009F682F" w:rsidRPr="00EA3432">
        <w:rPr>
          <w:szCs w:val="24"/>
        </w:rPr>
        <w:t>osvedčen</w:t>
      </w:r>
      <w:r w:rsidR="009F682F">
        <w:rPr>
          <w:szCs w:val="24"/>
        </w:rPr>
        <w:t>ých</w:t>
      </w:r>
      <w:r w:rsidR="009F682F" w:rsidRPr="00EA3432">
        <w:rPr>
          <w:szCs w:val="24"/>
        </w:rPr>
        <w:t xml:space="preserve"> </w:t>
      </w:r>
      <w:r w:rsidRPr="00EA3432">
        <w:rPr>
          <w:szCs w:val="24"/>
        </w:rPr>
        <w:t>kópi</w:t>
      </w:r>
      <w:r w:rsidR="00335B6E">
        <w:rPr>
          <w:szCs w:val="24"/>
        </w:rPr>
        <w:t>í</w:t>
      </w:r>
      <w:r w:rsidRPr="00EA3432">
        <w:rPr>
          <w:szCs w:val="24"/>
        </w:rPr>
        <w:t>.</w:t>
      </w:r>
      <w:r w:rsidRPr="00FA248C">
        <w:rPr>
          <w:szCs w:val="24"/>
        </w:rPr>
        <w:t xml:space="preserve"> Verejný obstarávateľ odporúča zachovať štruktúru a číslovanie</w:t>
      </w:r>
      <w:r w:rsidRPr="00FA248C">
        <w:rPr>
          <w:rFonts w:cs="Times New Roman"/>
          <w:szCs w:val="24"/>
        </w:rPr>
        <w:t xml:space="preserve"> (odporúčaný formát je PDF) tak, ako je uvedené v týchto súťažných podkladoch.</w:t>
      </w:r>
    </w:p>
    <w:p w14:paraId="6022911B" w14:textId="5520C570" w:rsidR="00EA3432" w:rsidRPr="00EA3432" w:rsidRDefault="00EA3432" w:rsidP="00605914">
      <w:pPr>
        <w:pStyle w:val="Odsekzoznamu"/>
        <w:numPr>
          <w:ilvl w:val="1"/>
          <w:numId w:val="6"/>
        </w:numPr>
        <w:ind w:left="567" w:hanging="567"/>
      </w:pPr>
      <w:r w:rsidRPr="00EA3432">
        <w:rPr>
          <w:rFonts w:cs="Times New Roman"/>
          <w:szCs w:val="24"/>
          <w:shd w:val="clear" w:color="auto" w:fill="FFFFFF"/>
        </w:rPr>
        <w:t>V prípade, že sú doklady</w:t>
      </w:r>
      <w:r w:rsidR="00335B6E">
        <w:rPr>
          <w:rFonts w:cs="Times New Roman"/>
          <w:szCs w:val="24"/>
          <w:shd w:val="clear" w:color="auto" w:fill="FFFFFF"/>
        </w:rPr>
        <w:t>,</w:t>
      </w:r>
      <w:r w:rsidRPr="00EA3432">
        <w:rPr>
          <w:rFonts w:cs="Times New Roman"/>
          <w:szCs w:val="24"/>
          <w:shd w:val="clear" w:color="auto" w:fill="FFFFFF"/>
        </w:rPr>
        <w:t xml:space="preserve"> ktor</w:t>
      </w:r>
      <w:r w:rsidR="00627AD4">
        <w:rPr>
          <w:rFonts w:cs="Times New Roman"/>
          <w:szCs w:val="24"/>
          <w:shd w:val="clear" w:color="auto" w:fill="FFFFFF"/>
        </w:rPr>
        <w:t>é tvoria ponuku uchádzača,</w:t>
      </w:r>
      <w:r w:rsidRPr="00EA3432">
        <w:rPr>
          <w:rFonts w:cs="Times New Roman"/>
          <w:szCs w:val="24"/>
          <w:shd w:val="clear" w:color="auto" w:fill="FFFFFF"/>
        </w:rPr>
        <w:t xml:space="preserve"> vydávané orgánom verejnej správy (alebo inou povinnou inštitúciou) priamo v digitálnej podobe, môže uchádzač </w:t>
      </w:r>
      <w:r w:rsidRPr="00EA3432">
        <w:rPr>
          <w:rFonts w:cs="Times New Roman"/>
          <w:szCs w:val="24"/>
          <w:shd w:val="clear" w:color="auto" w:fill="FFFFFF"/>
        </w:rPr>
        <w:lastRenderedPageBreak/>
        <w:t>vložiť do systému tento digitálny doklad (vrátane jeho úradného prekladu). Uchádzač je oprávnený použiť aj doklady transformované zaručenou konverziou podľa zákona č. 305/2013 Z. z. o elektronickej podobe výkonu pôsobnosti orgánov verejnej moci a o zmene a doplnení niektorých zákonov (zákon o e-Governmente) v platnom znení.</w:t>
      </w:r>
      <w:r>
        <w:rPr>
          <w:rFonts w:cs="Times New Roman"/>
          <w:szCs w:val="24"/>
          <w:shd w:val="clear" w:color="auto" w:fill="FFFFFF"/>
        </w:rPr>
        <w:t xml:space="preserve"> </w:t>
      </w:r>
    </w:p>
    <w:p w14:paraId="38DBB74D" w14:textId="77777777" w:rsidR="00EA3432" w:rsidRDefault="00EA3432" w:rsidP="00605914">
      <w:pPr>
        <w:pStyle w:val="Odsekzoznamu"/>
        <w:numPr>
          <w:ilvl w:val="1"/>
          <w:numId w:val="6"/>
        </w:numPr>
        <w:ind w:left="567" w:hanging="567"/>
      </w:pPr>
      <w:r w:rsidRPr="002E6810">
        <w:t>Uchádzač môže v tomto postupe zadávania zákazky predložiť iba jednu ponuku.</w:t>
      </w:r>
      <w:r>
        <w:t xml:space="preserve"> </w:t>
      </w:r>
      <w:r w:rsidRPr="002E6810">
        <w:t>Uchádzač nemôže byť v tom istom postupe zadávania zákazky členom skupiny dodávateľov, ktorá predkladá ponuku.</w:t>
      </w:r>
      <w:r>
        <w:t xml:space="preserve"> </w:t>
      </w:r>
    </w:p>
    <w:p w14:paraId="15C467D5" w14:textId="25DA8936" w:rsidR="0049093D" w:rsidRDefault="00EA3432" w:rsidP="00C73F6C">
      <w:pPr>
        <w:pStyle w:val="Odsekzoznamu"/>
        <w:numPr>
          <w:ilvl w:val="1"/>
          <w:numId w:val="6"/>
        </w:numPr>
        <w:spacing w:after="0"/>
        <w:ind w:left="567" w:hanging="567"/>
      </w:pPr>
      <w:r w:rsidRPr="002E6810">
        <w:t>Uchádzač môže predloženú ponuku dodatočne doplniť, zmeniť alebo vziať späť do</w:t>
      </w:r>
      <w:r w:rsidRPr="00EA3432">
        <w:rPr>
          <w:rFonts w:cs="Times New Roman"/>
          <w:szCs w:val="24"/>
        </w:rPr>
        <w:t xml:space="preserve"> </w:t>
      </w:r>
      <w:r w:rsidRPr="002E6810">
        <w:t>uplynutia lehoty na predkladanie ponúk. Doplnenú, zmenenú alebo inak upravenú</w:t>
      </w:r>
      <w:r w:rsidRPr="00EA3432">
        <w:rPr>
          <w:rFonts w:cs="Times New Roman"/>
          <w:szCs w:val="24"/>
        </w:rPr>
        <w:t xml:space="preserve"> </w:t>
      </w:r>
      <w:r w:rsidRPr="002E6810">
        <w:t>ponuku je potrebné doručiť spôsobom opísaným v týchto súťažných podkladoch v</w:t>
      </w:r>
      <w:r>
        <w:t> </w:t>
      </w:r>
      <w:r w:rsidRPr="002E6810">
        <w:t>lehote</w:t>
      </w:r>
      <w:r w:rsidRPr="00EA3432">
        <w:rPr>
          <w:rFonts w:cs="Times New Roman"/>
          <w:szCs w:val="24"/>
        </w:rPr>
        <w:t xml:space="preserve"> </w:t>
      </w:r>
      <w:r w:rsidRPr="002E6810">
        <w:t>na predkladanie ponúk.</w:t>
      </w:r>
      <w:bookmarkStart w:id="41" w:name="page13"/>
      <w:bookmarkEnd w:id="41"/>
      <w:r w:rsidRPr="002E6810">
        <w:t xml:space="preserve"> Uchádzač pri odvolaní ponuky postupuje obdobne ako p</w:t>
      </w:r>
      <w:r>
        <w:t>ri</w:t>
      </w:r>
      <w:r w:rsidRPr="002E6810">
        <w:t xml:space="preserve"> vložení prvotnej ponuky (kliknutím na tlačidlo „Stiahnuť ponuku“ a predložením novej</w:t>
      </w:r>
      <w:r w:rsidRPr="00EA3432">
        <w:rPr>
          <w:rFonts w:cs="Times New Roman"/>
          <w:szCs w:val="24"/>
        </w:rPr>
        <w:t xml:space="preserve"> </w:t>
      </w:r>
      <w:r w:rsidRPr="002E6810">
        <w:t>ponuky).</w:t>
      </w:r>
    </w:p>
    <w:p w14:paraId="4BCE994F" w14:textId="77777777" w:rsidR="00C73F6C" w:rsidRDefault="00C73F6C" w:rsidP="00C73F6C">
      <w:pPr>
        <w:pStyle w:val="Odsekzoznamu"/>
        <w:numPr>
          <w:ilvl w:val="0"/>
          <w:numId w:val="0"/>
        </w:numPr>
        <w:spacing w:after="0"/>
        <w:ind w:left="567"/>
      </w:pPr>
    </w:p>
    <w:p w14:paraId="04840E8B" w14:textId="410AF94E" w:rsidR="006963B4" w:rsidRDefault="0049093D" w:rsidP="00605914">
      <w:pPr>
        <w:pStyle w:val="Nadpis2"/>
        <w:numPr>
          <w:ilvl w:val="0"/>
          <w:numId w:val="6"/>
        </w:numPr>
        <w:ind w:left="0" w:hanging="426"/>
      </w:pPr>
      <w:bookmarkStart w:id="42" w:name="_Toc55374539"/>
      <w:r>
        <w:t>Lehota na predkladanie ponúk</w:t>
      </w:r>
      <w:bookmarkEnd w:id="42"/>
    </w:p>
    <w:p w14:paraId="6A83A13E" w14:textId="2BA4A3FD" w:rsidR="006963B4" w:rsidRPr="00C73F6C" w:rsidRDefault="0049093D" w:rsidP="00C73F6C">
      <w:pPr>
        <w:pStyle w:val="Odsekzoznamu"/>
        <w:numPr>
          <w:ilvl w:val="1"/>
          <w:numId w:val="6"/>
        </w:numPr>
        <w:spacing w:after="0"/>
        <w:ind w:left="567" w:hanging="567"/>
      </w:pPr>
      <w:r w:rsidRPr="0049093D">
        <w:rPr>
          <w:rFonts w:cs="Times New Roman"/>
          <w:color w:val="000000"/>
          <w:szCs w:val="24"/>
        </w:rPr>
        <w:t xml:space="preserve">Ponuky musia byť doručené elektronicky </w:t>
      </w:r>
      <w:r w:rsidR="00D37DEA" w:rsidRPr="00C73F6C">
        <w:rPr>
          <w:rFonts w:cs="Times New Roman"/>
          <w:color w:val="000000"/>
          <w:szCs w:val="24"/>
        </w:rPr>
        <w:t xml:space="preserve">do </w:t>
      </w:r>
      <w:r w:rsidR="00942E3F">
        <w:rPr>
          <w:rFonts w:cs="Times New Roman"/>
          <w:color w:val="000000"/>
          <w:szCs w:val="24"/>
        </w:rPr>
        <w:t>3</w:t>
      </w:r>
      <w:r w:rsidR="00A63D90" w:rsidRPr="00C73F6C">
        <w:rPr>
          <w:rFonts w:cs="Times New Roman"/>
          <w:color w:val="000000"/>
          <w:szCs w:val="24"/>
        </w:rPr>
        <w:t>. 12</w:t>
      </w:r>
      <w:r w:rsidR="00D37DEA" w:rsidRPr="00C73F6C">
        <w:rPr>
          <w:rFonts w:cs="Times New Roman"/>
          <w:color w:val="000000"/>
          <w:szCs w:val="24"/>
        </w:rPr>
        <w:t>.</w:t>
      </w:r>
      <w:r w:rsidR="00A63D90" w:rsidRPr="00C73F6C">
        <w:rPr>
          <w:rFonts w:cs="Times New Roman"/>
          <w:color w:val="000000"/>
          <w:szCs w:val="24"/>
        </w:rPr>
        <w:t xml:space="preserve"> </w:t>
      </w:r>
      <w:r w:rsidR="00D37DEA" w:rsidRPr="00C73F6C">
        <w:rPr>
          <w:rFonts w:cs="Times New Roman"/>
          <w:color w:val="000000"/>
          <w:szCs w:val="24"/>
        </w:rPr>
        <w:t>20</w:t>
      </w:r>
      <w:r w:rsidR="006029D0" w:rsidRPr="00C73F6C">
        <w:rPr>
          <w:rFonts w:cs="Times New Roman"/>
          <w:color w:val="000000"/>
          <w:szCs w:val="24"/>
        </w:rPr>
        <w:t>20</w:t>
      </w:r>
      <w:r w:rsidR="00D37DEA" w:rsidRPr="00C73F6C">
        <w:rPr>
          <w:rFonts w:cs="Times New Roman"/>
          <w:color w:val="000000"/>
          <w:szCs w:val="24"/>
        </w:rPr>
        <w:t>,</w:t>
      </w:r>
      <w:r w:rsidR="00A63D90" w:rsidRPr="00C73F6C">
        <w:rPr>
          <w:rFonts w:cs="Times New Roman"/>
          <w:color w:val="000000"/>
          <w:szCs w:val="24"/>
        </w:rPr>
        <w:t xml:space="preserve"> 10</w:t>
      </w:r>
      <w:r w:rsidR="00D37DEA" w:rsidRPr="00C73F6C">
        <w:rPr>
          <w:rFonts w:cs="Times New Roman"/>
          <w:color w:val="000000"/>
          <w:szCs w:val="24"/>
        </w:rPr>
        <w:t>:00</w:t>
      </w:r>
      <w:r w:rsidRPr="00C73F6C">
        <w:rPr>
          <w:rFonts w:cs="Times New Roman"/>
          <w:szCs w:val="24"/>
        </w:rPr>
        <w:t>.</w:t>
      </w:r>
    </w:p>
    <w:p w14:paraId="0FAE9794" w14:textId="77777777" w:rsidR="00C73F6C" w:rsidRPr="00C73F6C" w:rsidRDefault="00C73F6C" w:rsidP="00C73F6C">
      <w:pPr>
        <w:pStyle w:val="Odsekzoznamu"/>
        <w:numPr>
          <w:ilvl w:val="0"/>
          <w:numId w:val="0"/>
        </w:numPr>
        <w:spacing w:after="0"/>
        <w:ind w:left="567"/>
      </w:pPr>
    </w:p>
    <w:p w14:paraId="2BC246CB" w14:textId="07934B73" w:rsidR="006963B4" w:rsidRDefault="0049093D" w:rsidP="00605914">
      <w:pPr>
        <w:pStyle w:val="Nadpis2"/>
        <w:numPr>
          <w:ilvl w:val="0"/>
          <w:numId w:val="6"/>
        </w:numPr>
        <w:ind w:left="0" w:hanging="426"/>
      </w:pPr>
      <w:bookmarkStart w:id="43" w:name="_Toc55374540"/>
      <w:r>
        <w:t>Otváranie ponúk</w:t>
      </w:r>
      <w:bookmarkEnd w:id="43"/>
    </w:p>
    <w:p w14:paraId="07B628A2" w14:textId="4B1BC6ED" w:rsidR="002856A5" w:rsidRPr="006E6776" w:rsidRDefault="002856A5" w:rsidP="002856A5">
      <w:pPr>
        <w:pStyle w:val="Odsekzoznamu"/>
        <w:numPr>
          <w:ilvl w:val="1"/>
          <w:numId w:val="6"/>
        </w:numPr>
        <w:ind w:left="567" w:hanging="567"/>
      </w:pPr>
      <w:r w:rsidRPr="002856A5">
        <w:t>V súvislosti s rizikom šírenia ochorenia COVID-19, na to nadväzujúcich opatrení a v súlade s usmernením Úradu pre verejné obstarávanie sa otváranie ponúk uskutoční elektronicky. Miestom on-line otvárania ponúk je webová adresa https://josephine.proebiz.com/, záložka ako pri predkladaní ponúk.</w:t>
      </w:r>
    </w:p>
    <w:p w14:paraId="38C234B3" w14:textId="0626578E" w:rsidR="0049093D" w:rsidRPr="00C73F6C" w:rsidRDefault="0049093D" w:rsidP="00C73F6C">
      <w:pPr>
        <w:pStyle w:val="Odsekzoznamu"/>
        <w:numPr>
          <w:ilvl w:val="1"/>
          <w:numId w:val="6"/>
        </w:numPr>
        <w:spacing w:after="0"/>
        <w:ind w:left="567" w:hanging="567"/>
      </w:pPr>
      <w:r w:rsidRPr="006E6776">
        <w:rPr>
          <w:szCs w:val="24"/>
        </w:rPr>
        <w:t xml:space="preserve">Otváranie ponúk bude sprístupnené podľa § 52 ods. 2 ZVO pre všetkých uchádzačov, ktorí predložili ponuku v lehote na predkladanie ponúk a verejný obstarávateľ </w:t>
      </w:r>
      <w:r w:rsidRPr="006E6776">
        <w:rPr>
          <w:rFonts w:cs="Times New Roman"/>
          <w:szCs w:val="24"/>
        </w:rPr>
        <w:t>umožní  účasť na otváraní osobám, ktoré preukážu, že sú oprávneným zástupcom uchádzača (napr. prostredníctvom plnomocenstva).</w:t>
      </w:r>
    </w:p>
    <w:p w14:paraId="07F99E62" w14:textId="77777777" w:rsidR="00C73F6C" w:rsidRPr="0049093D" w:rsidRDefault="00C73F6C" w:rsidP="00C73F6C">
      <w:pPr>
        <w:pStyle w:val="Odsekzoznamu"/>
        <w:numPr>
          <w:ilvl w:val="0"/>
          <w:numId w:val="0"/>
        </w:numPr>
        <w:spacing w:after="0"/>
        <w:ind w:left="567"/>
      </w:pPr>
    </w:p>
    <w:p w14:paraId="6CA57400" w14:textId="3C6B2131" w:rsidR="006E6776" w:rsidRDefault="006E6776" w:rsidP="00605914">
      <w:pPr>
        <w:pStyle w:val="Nadpis2"/>
        <w:numPr>
          <w:ilvl w:val="0"/>
          <w:numId w:val="6"/>
        </w:numPr>
        <w:ind w:left="0" w:hanging="426"/>
      </w:pPr>
      <w:bookmarkStart w:id="44" w:name="_Toc55374541"/>
      <w:r>
        <w:t>Dôvernosť verejného obstarávania</w:t>
      </w:r>
      <w:bookmarkEnd w:id="44"/>
    </w:p>
    <w:p w14:paraId="74E51E14" w14:textId="19195276" w:rsidR="006E6776" w:rsidRPr="00C73F6C" w:rsidRDefault="006E6776" w:rsidP="00C73F6C">
      <w:pPr>
        <w:pStyle w:val="Odsekzoznamu"/>
        <w:numPr>
          <w:ilvl w:val="1"/>
          <w:numId w:val="6"/>
        </w:numPr>
        <w:spacing w:after="0"/>
        <w:ind w:left="567" w:hanging="567"/>
      </w:pPr>
      <w:r w:rsidRPr="00DC6BB6">
        <w:rPr>
          <w:rFonts w:cs="Times New Roman"/>
          <w:szCs w:val="24"/>
        </w:rPr>
        <w:t>Uchádzač v ponuke označí, ktoré skutočnosti považuje za dôverné</w:t>
      </w:r>
      <w:r>
        <w:rPr>
          <w:rFonts w:cs="Times New Roman"/>
          <w:szCs w:val="24"/>
        </w:rPr>
        <w:t>. Podľa zákona o verejnom obstarávaní môžu byť</w:t>
      </w:r>
      <w:r w:rsidRPr="00DC6BB6">
        <w:rPr>
          <w:rFonts w:cs="Times New Roman"/>
          <w:szCs w:val="24"/>
        </w:rPr>
        <w:t xml:space="preserve"> dôvernými informáciami výhradne</w:t>
      </w:r>
      <w:r>
        <w:rPr>
          <w:rFonts w:cs="Times New Roman"/>
          <w:szCs w:val="24"/>
        </w:rPr>
        <w:t>:</w:t>
      </w:r>
      <w:r w:rsidRPr="00DC6BB6">
        <w:rPr>
          <w:rFonts w:cs="Times New Roman"/>
          <w:szCs w:val="24"/>
        </w:rPr>
        <w:t xml:space="preserve"> obchodné</w:t>
      </w:r>
      <w:r>
        <w:rPr>
          <w:rFonts w:cs="Times New Roman"/>
          <w:szCs w:val="24"/>
        </w:rPr>
        <w:t xml:space="preserve"> </w:t>
      </w:r>
      <w:r w:rsidRPr="00DC6BB6">
        <w:rPr>
          <w:rFonts w:cs="Times New Roman"/>
          <w:szCs w:val="24"/>
        </w:rPr>
        <w:t>tajomstvo, technické riešenia, a predlohy, návody, výkresy, projektové dokumentácie,</w:t>
      </w:r>
      <w:r>
        <w:rPr>
          <w:rFonts w:cs="Times New Roman"/>
          <w:szCs w:val="24"/>
        </w:rPr>
        <w:t xml:space="preserve"> </w:t>
      </w:r>
      <w:r w:rsidRPr="00DC6BB6">
        <w:rPr>
          <w:rFonts w:cs="Times New Roman"/>
          <w:szCs w:val="24"/>
        </w:rPr>
        <w:t>modely,</w:t>
      </w:r>
      <w:r>
        <w:rPr>
          <w:rFonts w:cs="Times New Roman"/>
          <w:szCs w:val="24"/>
        </w:rPr>
        <w:t xml:space="preserve"> </w:t>
      </w:r>
      <w:r w:rsidRPr="00DC6BB6">
        <w:rPr>
          <w:rFonts w:cs="Times New Roman"/>
          <w:szCs w:val="24"/>
        </w:rPr>
        <w:t>spôsob výpočtu jednotkových cien.</w:t>
      </w:r>
    </w:p>
    <w:p w14:paraId="7B7D4883" w14:textId="77777777" w:rsidR="00C73F6C" w:rsidRPr="006E6776" w:rsidRDefault="00C73F6C" w:rsidP="00C73F6C">
      <w:pPr>
        <w:pStyle w:val="Odsekzoznamu"/>
        <w:numPr>
          <w:ilvl w:val="0"/>
          <w:numId w:val="0"/>
        </w:numPr>
        <w:spacing w:after="0"/>
        <w:ind w:left="567"/>
      </w:pPr>
    </w:p>
    <w:p w14:paraId="5CF2354B" w14:textId="6856EDA3" w:rsidR="006E6776" w:rsidRDefault="00816ED2" w:rsidP="00605914">
      <w:pPr>
        <w:pStyle w:val="Nadpis2"/>
        <w:numPr>
          <w:ilvl w:val="0"/>
          <w:numId w:val="6"/>
        </w:numPr>
        <w:ind w:left="0" w:hanging="426"/>
      </w:pPr>
      <w:bookmarkStart w:id="45" w:name="_Toc55374542"/>
      <w:r>
        <w:t>Vyhodnotenie splnenia podmienok účasti a ponúk</w:t>
      </w:r>
      <w:bookmarkEnd w:id="45"/>
    </w:p>
    <w:p w14:paraId="50D91CC4" w14:textId="448B3AC4" w:rsidR="00816ED2" w:rsidRPr="00816ED2" w:rsidRDefault="00816ED2" w:rsidP="00605914">
      <w:pPr>
        <w:pStyle w:val="Odsekzoznamu"/>
        <w:numPr>
          <w:ilvl w:val="1"/>
          <w:numId w:val="6"/>
        </w:numPr>
        <w:ind w:left="567" w:hanging="567"/>
      </w:pPr>
      <w:r>
        <w:rPr>
          <w:rFonts w:cs="Times New Roman"/>
          <w:szCs w:val="24"/>
        </w:rPr>
        <w:t>Verejný obstarávateľ  súladne s § 66 ods. 7 druhou vetou ZVO rozhodol, že vyhodnotenie splnenia podmienok účasti a vyhodnotenie ponúk z hľadiska splnenia požiadaviek na predmet zákazky sa uskutoční po vyhodnotení ponúk na základe kritérií na vyhodnotenie ponúk.</w:t>
      </w:r>
    </w:p>
    <w:p w14:paraId="2C5A48DF" w14:textId="149C56A3" w:rsidR="00816ED2" w:rsidRPr="00816ED2" w:rsidRDefault="00816ED2" w:rsidP="00605914">
      <w:pPr>
        <w:pStyle w:val="Odsekzoznamu"/>
        <w:numPr>
          <w:ilvl w:val="1"/>
          <w:numId w:val="6"/>
        </w:numPr>
        <w:ind w:left="567" w:hanging="567"/>
      </w:pPr>
      <w:r w:rsidRPr="00506C8E">
        <w:rPr>
          <w:rFonts w:cs="Times New Roman"/>
        </w:rPr>
        <w:t xml:space="preserve">Verejný obstarávateľ vyhodnotí uchádzača, ktorý sa umiestnil na prvom </w:t>
      </w:r>
      <w:r w:rsidR="007E1E5E">
        <w:rPr>
          <w:rFonts w:cs="Times New Roman"/>
        </w:rPr>
        <w:t xml:space="preserve">mieste </w:t>
      </w:r>
      <w:r>
        <w:rPr>
          <w:rFonts w:cs="Times New Roman"/>
        </w:rPr>
        <w:t>a a</w:t>
      </w:r>
      <w:r w:rsidRPr="00506C8E">
        <w:rPr>
          <w:rFonts w:cs="Times New Roman"/>
        </w:rPr>
        <w:t xml:space="preserve">k </w:t>
      </w:r>
      <w:r>
        <w:rPr>
          <w:rFonts w:cs="Times New Roman"/>
        </w:rPr>
        <w:t xml:space="preserve">na základe hodnotenia </w:t>
      </w:r>
      <w:r w:rsidRPr="00506C8E">
        <w:rPr>
          <w:rFonts w:cs="Times New Roman"/>
        </w:rPr>
        <w:t xml:space="preserve">dôjde k vylúčeniu </w:t>
      </w:r>
      <w:r>
        <w:rPr>
          <w:rFonts w:cs="Times New Roman"/>
        </w:rPr>
        <w:t xml:space="preserve">tohto </w:t>
      </w:r>
      <w:r w:rsidRPr="00506C8E">
        <w:rPr>
          <w:rFonts w:cs="Times New Roman"/>
        </w:rPr>
        <w:t>uchádzača, verejný obstarávate</w:t>
      </w:r>
      <w:r>
        <w:rPr>
          <w:rFonts w:cs="Times New Roman"/>
        </w:rPr>
        <w:t>ľ</w:t>
      </w:r>
      <w:r w:rsidRPr="00506C8E">
        <w:rPr>
          <w:rFonts w:cs="Times New Roman"/>
        </w:rPr>
        <w:t xml:space="preserve"> následne vyhodnotí splnenie podmienok účasti a požiadaviek na predmet zákazky u ďalšieho uchádzača v</w:t>
      </w:r>
      <w:r w:rsidR="00400A7C">
        <w:rPr>
          <w:rFonts w:cs="Times New Roman"/>
        </w:rPr>
        <w:t> </w:t>
      </w:r>
      <w:r w:rsidRPr="00506C8E">
        <w:rPr>
          <w:rFonts w:cs="Times New Roman"/>
        </w:rPr>
        <w:t>poradí</w:t>
      </w:r>
      <w:r w:rsidR="00400A7C">
        <w:rPr>
          <w:rFonts w:cs="Times New Roman"/>
        </w:rPr>
        <w:t xml:space="preserve"> tak, </w:t>
      </w:r>
      <w:r w:rsidR="00400A7C" w:rsidRPr="00400A7C">
        <w:rPr>
          <w:rFonts w:cs="Times New Roman"/>
        </w:rPr>
        <w:t>aby uchádzač umiestnený na prvom mieste v novo zostavenom poradí spĺňal podmienky účasti a požiadavky na predmet zákazky.</w:t>
      </w:r>
    </w:p>
    <w:p w14:paraId="5CBDB335" w14:textId="0A2706E6" w:rsidR="006E6776" w:rsidRDefault="00400A7C" w:rsidP="00605914">
      <w:pPr>
        <w:pStyle w:val="Nadpis2"/>
        <w:numPr>
          <w:ilvl w:val="0"/>
          <w:numId w:val="6"/>
        </w:numPr>
        <w:ind w:left="0" w:hanging="426"/>
      </w:pPr>
      <w:bookmarkStart w:id="46" w:name="_Toc55374543"/>
      <w:r>
        <w:lastRenderedPageBreak/>
        <w:t>Informácia o výsledku vyhodnotenia ponúk</w:t>
      </w:r>
      <w:bookmarkEnd w:id="46"/>
    </w:p>
    <w:p w14:paraId="16404926" w14:textId="64B015DE" w:rsidR="00400A7C" w:rsidRPr="00C73F6C" w:rsidRDefault="00400A7C" w:rsidP="00C73F6C">
      <w:pPr>
        <w:pStyle w:val="Odsekzoznamu"/>
        <w:numPr>
          <w:ilvl w:val="1"/>
          <w:numId w:val="6"/>
        </w:numPr>
        <w:spacing w:after="0"/>
        <w:ind w:left="567" w:hanging="567"/>
      </w:pPr>
      <w:r w:rsidRPr="00AD44D8">
        <w:rPr>
          <w:rFonts w:cs="Times New Roman"/>
        </w:rPr>
        <w:t>Verejný obstarávateľ po vyhodnotení ponúk</w:t>
      </w:r>
      <w:r>
        <w:rPr>
          <w:rFonts w:cs="Times New Roman"/>
        </w:rPr>
        <w:t xml:space="preserve"> </w:t>
      </w:r>
      <w:r w:rsidRPr="00AD44D8">
        <w:rPr>
          <w:rFonts w:cs="Times New Roman"/>
        </w:rPr>
        <w:t>bezodkladne písomne oznámi všetkým uchádzačom, ktorých ponuky sa vyhodnocovali, výsledok vyhodnotenia ponúk, vrátane poradia uchádzačov a súčasne uverejní informáciu o výsledku vyhodnotenia ponúk a poradie uchádzačov v profile.</w:t>
      </w:r>
    </w:p>
    <w:p w14:paraId="5243C269" w14:textId="77777777" w:rsidR="00C73F6C" w:rsidRPr="00400A7C" w:rsidRDefault="00C73F6C" w:rsidP="00C73F6C">
      <w:pPr>
        <w:pStyle w:val="Odsekzoznamu"/>
        <w:numPr>
          <w:ilvl w:val="0"/>
          <w:numId w:val="0"/>
        </w:numPr>
        <w:spacing w:after="0"/>
        <w:ind w:left="567"/>
      </w:pPr>
    </w:p>
    <w:p w14:paraId="728B17E1" w14:textId="550080F9" w:rsidR="006E6776" w:rsidRDefault="00400A7C" w:rsidP="00605914">
      <w:pPr>
        <w:pStyle w:val="Nadpis2"/>
        <w:numPr>
          <w:ilvl w:val="0"/>
          <w:numId w:val="6"/>
        </w:numPr>
        <w:ind w:left="0" w:hanging="426"/>
      </w:pPr>
      <w:bookmarkStart w:id="47" w:name="_Toc55374544"/>
      <w:r>
        <w:t>Uzavretie zmluvy</w:t>
      </w:r>
      <w:bookmarkEnd w:id="47"/>
    </w:p>
    <w:p w14:paraId="54F93510" w14:textId="4BBBEF83" w:rsidR="003E3017" w:rsidRPr="003E3017" w:rsidRDefault="0069168B" w:rsidP="00605914">
      <w:pPr>
        <w:pStyle w:val="Odsekzoznamu"/>
        <w:numPr>
          <w:ilvl w:val="1"/>
          <w:numId w:val="6"/>
        </w:numPr>
        <w:ind w:left="567" w:hanging="567"/>
      </w:pPr>
      <w:r w:rsidRPr="0069168B">
        <w:rPr>
          <w:rFonts w:cs="Times New Roman"/>
          <w:szCs w:val="24"/>
        </w:rPr>
        <w:t xml:space="preserve">Úspešný uchádzač je povinný poskytnúť verejnému obstarávateľovi riadnu súčinnosť potrebnú na uzavretie zmluvy tak, aby táto mohla byť uzavretá do desiatich (10) pracovných dní </w:t>
      </w:r>
      <w:r w:rsidRPr="00C73F6C">
        <w:rPr>
          <w:rFonts w:cs="Times New Roman"/>
          <w:szCs w:val="24"/>
        </w:rPr>
        <w:t xml:space="preserve">odo dňa </w:t>
      </w:r>
      <w:r w:rsidR="003E1390" w:rsidRPr="00C73F6C">
        <w:rPr>
          <w:rFonts w:cs="Times New Roman"/>
          <w:szCs w:val="24"/>
        </w:rPr>
        <w:t xml:space="preserve">uplynutia lehoty podľa § 56 ods. 2 až 7 zákona o verejnom obstarávaní. O presnej dĺžke lehoty bude úspešný uchádzač informovaný vo výzve na poskytnutie súčinnosti. </w:t>
      </w:r>
    </w:p>
    <w:p w14:paraId="34ECCDDC" w14:textId="284F4629" w:rsidR="006657B7" w:rsidRPr="006657B7" w:rsidRDefault="006657B7" w:rsidP="00AF12C2">
      <w:pPr>
        <w:pStyle w:val="Odsekzoznamu"/>
        <w:numPr>
          <w:ilvl w:val="1"/>
          <w:numId w:val="6"/>
        </w:numPr>
        <w:ind w:left="567" w:hanging="567"/>
      </w:pPr>
      <w:r w:rsidRPr="006657B7">
        <w:rPr>
          <w:rFonts w:cs="Times New Roman"/>
          <w:szCs w:val="24"/>
        </w:rPr>
        <w:t xml:space="preserve">Verejný obstarávateľ vyžaduje, aby úspešný uchádzač k zmluve (najneskôr v čase jej uzavretia) uviedol údaje o všetkých známych subdodávateľoch, údaje o osobe oprávnenej konať za subdodávateľa v rozsahu meno a priezvisko, adresa pobytu, dátum narodenia </w:t>
      </w:r>
      <w:r w:rsidRPr="00C73F6C">
        <w:rPr>
          <w:rFonts w:cs="Times New Roman"/>
          <w:szCs w:val="24"/>
        </w:rPr>
        <w:t xml:space="preserve">podľa </w:t>
      </w:r>
      <w:r w:rsidR="00636231" w:rsidRPr="00C73F6C">
        <w:rPr>
          <w:rFonts w:cs="Times New Roman"/>
          <w:szCs w:val="24"/>
        </w:rPr>
        <w:t>p</w:t>
      </w:r>
      <w:r w:rsidRPr="00C73F6C">
        <w:rPr>
          <w:rFonts w:cs="Times New Roman"/>
          <w:szCs w:val="24"/>
        </w:rPr>
        <w:t xml:space="preserve">rílohy č. </w:t>
      </w:r>
      <w:r w:rsidR="007A361C" w:rsidRPr="00C73F6C">
        <w:rPr>
          <w:rFonts w:cs="Times New Roman"/>
          <w:szCs w:val="24"/>
        </w:rPr>
        <w:t>6</w:t>
      </w:r>
      <w:r w:rsidRPr="00C73F6C">
        <w:rPr>
          <w:rFonts w:cs="Times New Roman"/>
          <w:szCs w:val="24"/>
        </w:rPr>
        <w:t xml:space="preserve"> týchto súťažných podkladov.</w:t>
      </w:r>
      <w:r w:rsidR="008D44DE">
        <w:rPr>
          <w:rFonts w:cs="Times New Roman"/>
          <w:szCs w:val="24"/>
        </w:rPr>
        <w:t xml:space="preserve"> Verejný obstarávateľ uvádza, že </w:t>
      </w:r>
      <w:r w:rsidR="00152F6E">
        <w:rPr>
          <w:rFonts w:cs="Times New Roman"/>
          <w:szCs w:val="24"/>
        </w:rPr>
        <w:t>príloha č. 6 súťažných podkladov bude tvoriť neoddeliteľnú súčasť zmluvy, ktorá bude výsledkom tohto verejného obstarávania.</w:t>
      </w:r>
    </w:p>
    <w:p w14:paraId="454F321B" w14:textId="5D1F0D96" w:rsidR="005E0743" w:rsidRPr="00EB4B18" w:rsidRDefault="0069168B" w:rsidP="00605914">
      <w:pPr>
        <w:pStyle w:val="Odsekzoznamu"/>
        <w:numPr>
          <w:ilvl w:val="1"/>
          <w:numId w:val="6"/>
        </w:numPr>
        <w:ind w:left="567" w:hanging="567"/>
      </w:pPr>
      <w:r w:rsidRPr="003E3017">
        <w:rPr>
          <w:shd w:val="clear" w:color="auto" w:fill="FFFFFF"/>
        </w:rPr>
        <w:t xml:space="preserve">Verejný obstarávateľ nesmie uzavrieť zmluvu s uchádzačom alebo uchádzačmi, ktorí majú povinnosť zapisovať sa do registra partnerov verejného sektora </w:t>
      </w:r>
      <w:r w:rsidRPr="003E3017">
        <w:rPr>
          <w:rFonts w:cs="Times New Roman"/>
        </w:rPr>
        <w:t>podľa zákona č. 315/2016 Z. z. o registri partnerov verejného sektora a o zmene a doplnení niektorých zákonov</w:t>
      </w:r>
      <w:r w:rsidRPr="003E3017">
        <w:rPr>
          <w:shd w:val="clear" w:color="auto" w:fill="FFFFFF"/>
        </w:rPr>
        <w:t xml:space="preserve"> (ďalej len “RPVS”) a nie sú zapísaní v</w:t>
      </w:r>
      <w:r w:rsidR="005A6665">
        <w:rPr>
          <w:shd w:val="clear" w:color="auto" w:fill="FFFFFF"/>
        </w:rPr>
        <w:t> </w:t>
      </w:r>
      <w:r w:rsidRPr="003E3017">
        <w:rPr>
          <w:shd w:val="clear" w:color="auto" w:fill="FFFFFF"/>
        </w:rPr>
        <w:t>RPVS</w:t>
      </w:r>
      <w:r w:rsidR="005A6665">
        <w:rPr>
          <w:shd w:val="clear" w:color="auto" w:fill="FFFFFF"/>
        </w:rPr>
        <w:t>,</w:t>
      </w:r>
      <w:r w:rsidRPr="003E3017">
        <w:rPr>
          <w:shd w:val="clear" w:color="auto" w:fill="FFFFFF"/>
        </w:rPr>
        <w:t xml:space="preserve"> alebo ktorých subdodávatelia alebo subdodávatelia podľa osobitného predpisu, ktorí majú povinnosť zapisovať sa do RPVS a nie sú zapísaní v RPVS.</w:t>
      </w:r>
    </w:p>
    <w:p w14:paraId="0A421BF1" w14:textId="77777777" w:rsidR="005E0743" w:rsidRPr="005E0743" w:rsidRDefault="005E0743" w:rsidP="005E0743">
      <w:pPr>
        <w:pStyle w:val="Odsekzoznamu"/>
        <w:numPr>
          <w:ilvl w:val="1"/>
          <w:numId w:val="6"/>
        </w:numPr>
        <w:ind w:left="567" w:hanging="567"/>
      </w:pPr>
      <w:r w:rsidRPr="00A900B6">
        <w:rPr>
          <w:rFonts w:cs="Times New Roman"/>
          <w:szCs w:val="24"/>
        </w:rPr>
        <w:t>Verejný obstarávateľ z dôvodu riadneho plnenia zmluvných vzťahov uzatváraných na základe výsledku tohto postupu zadávania zákazky požaduje, aby v prípade úspešnosti skupiny dodávateľov</w:t>
      </w:r>
      <w:r>
        <w:rPr>
          <w:rFonts w:cs="Times New Roman"/>
          <w:szCs w:val="24"/>
        </w:rPr>
        <w:t xml:space="preserve">, </w:t>
      </w:r>
      <w:r w:rsidRPr="00A900B6">
        <w:rPr>
          <w:rFonts w:cs="Times New Roman"/>
          <w:szCs w:val="24"/>
        </w:rPr>
        <w:t xml:space="preserve">najneskôr pred podpisom zmluvy táto skupina uzatvorila a predložila verejnému obstarávateľovi </w:t>
      </w:r>
      <w:bookmarkStart w:id="48" w:name="_Ref21889897"/>
      <w:r w:rsidRPr="00377932">
        <w:rPr>
          <w:rFonts w:cs="Times New Roman"/>
          <w:color w:val="000000" w:themeColor="text1"/>
          <w:szCs w:val="24"/>
        </w:rPr>
        <w:t>zmluvu o združení podľa ustanovení § 829 a nasl. zákona č. 40/1964 Zb. Občiansky zákonník v znení neskorších predpisov alebo inú obdobnú zmluvu s minimálnymi obsahovými náležitosťami uvedenými nižšie.</w:t>
      </w:r>
    </w:p>
    <w:p w14:paraId="25368FC5" w14:textId="77777777" w:rsidR="005E0743" w:rsidRPr="000E1808" w:rsidRDefault="005E0743" w:rsidP="005E0743">
      <w:pPr>
        <w:pStyle w:val="Odsekzoznamu"/>
        <w:numPr>
          <w:ilvl w:val="1"/>
          <w:numId w:val="6"/>
        </w:numPr>
        <w:ind w:left="567" w:hanging="567"/>
      </w:pPr>
      <w:r w:rsidRPr="005E0743">
        <w:rPr>
          <w:rFonts w:cs="Times New Roman"/>
          <w:color w:val="000000" w:themeColor="text1"/>
          <w:szCs w:val="24"/>
        </w:rPr>
        <w:t>Zmluva o združení musí byť písomná, a musí obsahovať minimálne:</w:t>
      </w:r>
      <w:bookmarkEnd w:id="48"/>
    </w:p>
    <w:p w14:paraId="39363A47" w14:textId="77777777" w:rsidR="005E0743" w:rsidRPr="000F73D9" w:rsidRDefault="005E0743" w:rsidP="00676201">
      <w:pPr>
        <w:pStyle w:val="Odsekzoznamu"/>
        <w:numPr>
          <w:ilvl w:val="0"/>
          <w:numId w:val="28"/>
        </w:numPr>
      </w:pPr>
      <w:r w:rsidRPr="00A900B6">
        <w:t>splnomocnenie</w:t>
      </w:r>
      <w:r>
        <w:t xml:space="preserve"> jedného člena zo s</w:t>
      </w:r>
      <w:r w:rsidRPr="00A900B6">
        <w:t>kupiny dodávateľov, ktorý bude</w:t>
      </w:r>
      <w:r>
        <w:t xml:space="preserve"> mať postavenie hlavného člena skupiny dodávateľov, udelené ostatnými členmi skupiny dodávateľov na </w:t>
      </w:r>
      <w:r w:rsidRPr="00A900B6">
        <w:t>uskutočňovanie a prijímanie akýchkoľvek právnych úkonov, ktoré sa budú uskutočňovať a p</w:t>
      </w:r>
      <w:r>
        <w:t>rijímať v mene všetkých členov s</w:t>
      </w:r>
      <w:r w:rsidRPr="00A900B6">
        <w:t xml:space="preserve">kupiny dodávateľov v súvislosti s plnením zmluvy, ktorá bude výsledkom </w:t>
      </w:r>
      <w:r>
        <w:t>v</w:t>
      </w:r>
      <w:r w:rsidRPr="00A900B6">
        <w:t>erejného obstarávania. Toto splnomocnenie musí byť neoddeliteľnou súčasťou zmluvy o združení;</w:t>
      </w:r>
    </w:p>
    <w:p w14:paraId="08AC6E8B" w14:textId="77777777" w:rsidR="005E0743" w:rsidRPr="005E0743" w:rsidRDefault="005E0743" w:rsidP="00676201">
      <w:pPr>
        <w:pStyle w:val="Odsekzoznamu"/>
        <w:numPr>
          <w:ilvl w:val="0"/>
          <w:numId w:val="28"/>
        </w:numPr>
      </w:pPr>
      <w:r w:rsidRPr="00A900B6">
        <w:t>opis vzájomných pr</w:t>
      </w:r>
      <w:r>
        <w:t>áv a povinností členov s</w:t>
      </w:r>
      <w:r w:rsidRPr="00A900B6">
        <w:t xml:space="preserve">kupiny dodávateľov s uvedením činností, </w:t>
      </w:r>
      <w:r>
        <w:t>ktorými sa jednotliví členovia s</w:t>
      </w:r>
      <w:r w:rsidRPr="00A900B6">
        <w:t>kupiny dodávateľov budú podieľať na plnení predmetu zákazky;</w:t>
      </w:r>
    </w:p>
    <w:p w14:paraId="2E8A23DA" w14:textId="77777777" w:rsidR="00B5261E" w:rsidRDefault="005E0743" w:rsidP="00676201">
      <w:pPr>
        <w:pStyle w:val="Odsekzoznamu"/>
        <w:numPr>
          <w:ilvl w:val="0"/>
          <w:numId w:val="28"/>
        </w:numPr>
        <w:sectPr w:rsidR="00B5261E" w:rsidSect="00461283">
          <w:pgSz w:w="11906" w:h="16838"/>
          <w:pgMar w:top="1276" w:right="1417" w:bottom="1134" w:left="1417" w:header="426" w:footer="708" w:gutter="0"/>
          <w:cols w:space="708"/>
          <w:titlePg/>
          <w:docGrid w:linePitch="360"/>
        </w:sectPr>
      </w:pPr>
      <w:r w:rsidRPr="005E0743">
        <w:t>ustanovenie o tom, že všetci členovia skupiny dodávateľov zodpovedajú za záväzky združenia voči verejnému obstarávateľovi spoločne a nerozdielne.</w:t>
      </w:r>
    </w:p>
    <w:p w14:paraId="60A1CCAC" w14:textId="17C0E28B" w:rsidR="00B85ED2" w:rsidRDefault="00E00361" w:rsidP="00C03643">
      <w:pPr>
        <w:pStyle w:val="Nadpis1"/>
      </w:pPr>
      <w:bookmarkStart w:id="49" w:name="_Toc55374545"/>
      <w:r>
        <w:lastRenderedPageBreak/>
        <w:t>Časť B. Podmienky účasti</w:t>
      </w:r>
      <w:bookmarkEnd w:id="49"/>
    </w:p>
    <w:p w14:paraId="7D293934" w14:textId="24910C70" w:rsidR="00E4164F" w:rsidRDefault="00E4164F" w:rsidP="00605914">
      <w:pPr>
        <w:pStyle w:val="Nadpis2"/>
        <w:numPr>
          <w:ilvl w:val="0"/>
          <w:numId w:val="15"/>
        </w:numPr>
        <w:ind w:left="0" w:hanging="426"/>
      </w:pPr>
      <w:bookmarkStart w:id="50" w:name="_Toc55374546"/>
      <w:r>
        <w:t>Osobné postavenie</w:t>
      </w:r>
      <w:bookmarkEnd w:id="50"/>
    </w:p>
    <w:p w14:paraId="7C48DE21" w14:textId="1AA80732" w:rsidR="00E4164F" w:rsidRPr="00E4164F" w:rsidRDefault="00E4164F" w:rsidP="00605914">
      <w:pPr>
        <w:pStyle w:val="Odsekzoznamu"/>
        <w:numPr>
          <w:ilvl w:val="1"/>
          <w:numId w:val="15"/>
        </w:numPr>
        <w:ind w:left="567" w:hanging="567"/>
      </w:pPr>
      <w:r>
        <w:t>Tohto verejného obstarávania sa môže zúčastniť len ten, kto spĺňa tieto podmienky účasti týkajúce sa osobného postavenia:</w:t>
      </w:r>
    </w:p>
    <w:p w14:paraId="36CC4324" w14:textId="16395AD0" w:rsidR="00E4164F" w:rsidRPr="00E4164F" w:rsidRDefault="00E4164F" w:rsidP="00605914">
      <w:pPr>
        <w:pStyle w:val="Odsekzoznamu"/>
        <w:numPr>
          <w:ilvl w:val="1"/>
          <w:numId w:val="16"/>
        </w:numPr>
        <w:ind w:left="993"/>
      </w:pPr>
      <w:r w:rsidRPr="000B219F">
        <w:rPr>
          <w:szCs w:val="24"/>
          <w:shd w:val="clear" w:color="auto" w:fill="FFFFFF"/>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alebo za trestný čin založenia, zosnovania alebo podporovania teroristickej skupiny alebo za trestný čin terorizmu a niektorých foriem účasti na terorizme, trestný čin obchodovania s ľuďmi, trestný čin, ktorého skutková podstata súvisí s podnikaním alebo trestný čin machinácie pri verejnom obstarávaní a verejnej draž</w:t>
      </w:r>
      <w:r w:rsidRPr="00E4164F">
        <w:rPr>
          <w:szCs w:val="24"/>
          <w:shd w:val="clear" w:color="auto" w:fill="FFFFFF"/>
        </w:rPr>
        <w:t xml:space="preserve">be - </w:t>
      </w:r>
      <w:r w:rsidRPr="0047632E">
        <w:rPr>
          <w:b/>
          <w:szCs w:val="24"/>
          <w:shd w:val="clear" w:color="auto" w:fill="FFFFFF"/>
        </w:rPr>
        <w:t xml:space="preserve">uchádzač preukáže </w:t>
      </w:r>
      <w:r w:rsidR="0005578F">
        <w:rPr>
          <w:b/>
          <w:szCs w:val="24"/>
          <w:shd w:val="clear" w:color="auto" w:fill="FFFFFF"/>
        </w:rPr>
        <w:t xml:space="preserve">doloženým </w:t>
      </w:r>
      <w:r w:rsidRPr="0047632E">
        <w:rPr>
          <w:b/>
          <w:szCs w:val="24"/>
          <w:shd w:val="clear" w:color="auto" w:fill="FFFFFF"/>
        </w:rPr>
        <w:t>výpisom z registra trestov nie starším ako tri mesiace</w:t>
      </w:r>
      <w:r w:rsidRPr="00E4164F">
        <w:rPr>
          <w:szCs w:val="24"/>
          <w:shd w:val="clear" w:color="auto" w:fill="FFFFFF"/>
        </w:rPr>
        <w:t xml:space="preserve">; </w:t>
      </w:r>
    </w:p>
    <w:p w14:paraId="115B6A8F" w14:textId="606A3AA7" w:rsidR="00E4164F" w:rsidRPr="00E4164F" w:rsidRDefault="004C2487" w:rsidP="00605914">
      <w:pPr>
        <w:pStyle w:val="Odsekzoznamu"/>
        <w:numPr>
          <w:ilvl w:val="1"/>
          <w:numId w:val="16"/>
        </w:numPr>
        <w:ind w:left="993"/>
        <w:rPr>
          <w:rStyle w:val="apple-converted-space"/>
          <w:rFonts w:cstheme="minorBidi"/>
        </w:rPr>
      </w:pPr>
      <w:r w:rsidRPr="004C2487">
        <w:rPr>
          <w:szCs w:val="24"/>
          <w:shd w:val="clear" w:color="auto" w:fill="FFFFFF"/>
        </w:rPr>
        <w:t>nemá evidované nedoplatky na poistnom na sociálne poistenie a zdravotná poisťovňa neeviduje voči nemu pohľadávky po splatnosti podľa osobitných predpisov</w:t>
      </w:r>
      <w:r w:rsidR="00147DB1">
        <w:rPr>
          <w:szCs w:val="24"/>
          <w:shd w:val="clear" w:color="auto" w:fill="FFFFFF"/>
        </w:rPr>
        <w:t xml:space="preserve"> </w:t>
      </w:r>
      <w:r w:rsidRPr="004C2487">
        <w:rPr>
          <w:szCs w:val="24"/>
          <w:shd w:val="clear" w:color="auto" w:fill="FFFFFF"/>
        </w:rPr>
        <w:t xml:space="preserve">v Slovenskej republike alebo v štáte sídla, miesta podnikania alebo obvyklého pobytu, </w:t>
      </w:r>
      <w:r w:rsidR="0047632E">
        <w:rPr>
          <w:b/>
          <w:szCs w:val="24"/>
          <w:shd w:val="clear" w:color="auto" w:fill="FFFFFF"/>
        </w:rPr>
        <w:t xml:space="preserve">– </w:t>
      </w:r>
      <w:r w:rsidR="00E4164F" w:rsidRPr="0047632E">
        <w:rPr>
          <w:b/>
          <w:szCs w:val="24"/>
          <w:shd w:val="clear" w:color="auto" w:fill="FFFFFF"/>
        </w:rPr>
        <w:t>uchádzač</w:t>
      </w:r>
      <w:r w:rsidR="0047632E">
        <w:rPr>
          <w:b/>
          <w:szCs w:val="24"/>
          <w:shd w:val="clear" w:color="auto" w:fill="FFFFFF"/>
        </w:rPr>
        <w:t xml:space="preserve"> </w:t>
      </w:r>
      <w:r w:rsidR="00E4164F" w:rsidRPr="0047632E">
        <w:rPr>
          <w:b/>
          <w:szCs w:val="24"/>
          <w:shd w:val="clear" w:color="auto" w:fill="FFFFFF"/>
        </w:rPr>
        <w:t xml:space="preserve">preukáže </w:t>
      </w:r>
      <w:r w:rsidR="0005578F">
        <w:rPr>
          <w:b/>
          <w:szCs w:val="24"/>
          <w:shd w:val="clear" w:color="auto" w:fill="FFFFFF"/>
        </w:rPr>
        <w:t xml:space="preserve">doloženým </w:t>
      </w:r>
      <w:r w:rsidR="00E4164F" w:rsidRPr="0047632E">
        <w:rPr>
          <w:b/>
          <w:szCs w:val="24"/>
          <w:shd w:val="clear" w:color="auto" w:fill="FFFFFF"/>
        </w:rPr>
        <w:t>potvrdením zdravotnej poisťovne a Sociálnej poisťovne nie starším ako tri mesiace</w:t>
      </w:r>
      <w:r w:rsidR="00E4164F" w:rsidRPr="000B219F">
        <w:rPr>
          <w:szCs w:val="24"/>
          <w:shd w:val="clear" w:color="auto" w:fill="FFFFFF"/>
        </w:rPr>
        <w:t>;</w:t>
      </w:r>
      <w:r w:rsidR="00E4164F" w:rsidRPr="000B219F">
        <w:rPr>
          <w:rStyle w:val="apple-converted-space"/>
          <w:szCs w:val="24"/>
        </w:rPr>
        <w:t> </w:t>
      </w:r>
    </w:p>
    <w:p w14:paraId="32BBAB65" w14:textId="1A332E3A" w:rsidR="00E4164F" w:rsidRPr="00E4164F" w:rsidRDefault="005410A7" w:rsidP="00605914">
      <w:pPr>
        <w:pStyle w:val="Odsekzoznamu"/>
        <w:numPr>
          <w:ilvl w:val="1"/>
          <w:numId w:val="16"/>
        </w:numPr>
        <w:ind w:left="993"/>
        <w:rPr>
          <w:rStyle w:val="apple-converted-space"/>
          <w:rFonts w:cstheme="minorBidi"/>
        </w:rPr>
      </w:pPr>
      <w:r w:rsidRPr="005410A7">
        <w:rPr>
          <w:szCs w:val="24"/>
          <w:shd w:val="clear" w:color="auto" w:fill="FFFFFF"/>
        </w:rPr>
        <w:t>nemá evidované daňové nedoplatky voči daňovému úradu a colnému úradu podľa osobitných predpisov v Slovenskej republike alebo v štáte sídla, miesta podnikania alebo obvyklého pobytu</w:t>
      </w:r>
      <w:r>
        <w:rPr>
          <w:i/>
          <w:iCs/>
          <w:szCs w:val="24"/>
          <w:shd w:val="clear" w:color="auto" w:fill="FFFFFF"/>
        </w:rPr>
        <w:t xml:space="preserve"> - </w:t>
      </w:r>
      <w:r w:rsidR="00E4164F" w:rsidRPr="0047632E">
        <w:rPr>
          <w:b/>
          <w:szCs w:val="24"/>
          <w:shd w:val="clear" w:color="auto" w:fill="FFFFFF"/>
        </w:rPr>
        <w:t xml:space="preserve">uchádzač preukáže </w:t>
      </w:r>
      <w:r w:rsidR="0005578F">
        <w:rPr>
          <w:b/>
          <w:szCs w:val="24"/>
          <w:shd w:val="clear" w:color="auto" w:fill="FFFFFF"/>
        </w:rPr>
        <w:t xml:space="preserve">doloženým </w:t>
      </w:r>
      <w:r w:rsidR="00E4164F" w:rsidRPr="0047632E">
        <w:rPr>
          <w:b/>
          <w:szCs w:val="24"/>
          <w:shd w:val="clear" w:color="auto" w:fill="FFFFFF"/>
        </w:rPr>
        <w:t xml:space="preserve">potvrdením miestne príslušného daňového úradu </w:t>
      </w:r>
      <w:r w:rsidR="004374BD">
        <w:rPr>
          <w:b/>
          <w:szCs w:val="24"/>
          <w:shd w:val="clear" w:color="auto" w:fill="FFFFFF"/>
        </w:rPr>
        <w:t xml:space="preserve">a miestne príslušného colného úradu </w:t>
      </w:r>
      <w:r w:rsidR="00E4164F" w:rsidRPr="0047632E">
        <w:rPr>
          <w:b/>
          <w:szCs w:val="24"/>
          <w:shd w:val="clear" w:color="auto" w:fill="FFFFFF"/>
        </w:rPr>
        <w:t>nie starším ako tri mesiace</w:t>
      </w:r>
      <w:r w:rsidR="00E4164F" w:rsidRPr="0047632E">
        <w:rPr>
          <w:szCs w:val="24"/>
          <w:shd w:val="clear" w:color="auto" w:fill="FFFFFF"/>
        </w:rPr>
        <w:t>;</w:t>
      </w:r>
      <w:r w:rsidR="00E4164F" w:rsidRPr="00E4164F">
        <w:rPr>
          <w:rStyle w:val="apple-converted-space"/>
          <w:szCs w:val="24"/>
        </w:rPr>
        <w:t> </w:t>
      </w:r>
    </w:p>
    <w:p w14:paraId="05C8A683" w14:textId="4E0CC2C5" w:rsidR="00E4164F" w:rsidRPr="00E4164F" w:rsidRDefault="00E4164F" w:rsidP="00605914">
      <w:pPr>
        <w:pStyle w:val="Odsekzoznamu"/>
        <w:numPr>
          <w:ilvl w:val="1"/>
          <w:numId w:val="16"/>
        </w:numPr>
        <w:ind w:left="993"/>
        <w:rPr>
          <w:rStyle w:val="apple-converted-space"/>
          <w:rFonts w:cstheme="minorBidi"/>
        </w:rPr>
      </w:pPr>
      <w:r w:rsidRPr="00E4164F">
        <w:rPr>
          <w:szCs w:val="24"/>
          <w:shd w:val="clear" w:color="auto" w:fill="FFFFFF"/>
        </w:rPr>
        <w:t xml:space="preserve">nebol na jeho majetok vyhlásený konkurz, nie je v reštrukturalizácii, nie je v likvidácii, ani nebolo proti nemu zastavené konkurzné konanie pre nedostatok majetku alebo zrušený konkurz pre nedostatok majetku - </w:t>
      </w:r>
      <w:r w:rsidRPr="0047632E">
        <w:rPr>
          <w:b/>
          <w:szCs w:val="24"/>
          <w:shd w:val="clear" w:color="auto" w:fill="FFFFFF"/>
        </w:rPr>
        <w:t>uchádzač preukáže</w:t>
      </w:r>
      <w:r w:rsidR="0005578F">
        <w:rPr>
          <w:b/>
          <w:szCs w:val="24"/>
          <w:shd w:val="clear" w:color="auto" w:fill="FFFFFF"/>
        </w:rPr>
        <w:t xml:space="preserve"> doloženým </w:t>
      </w:r>
      <w:r w:rsidRPr="0047632E">
        <w:rPr>
          <w:b/>
          <w:szCs w:val="24"/>
          <w:shd w:val="clear" w:color="auto" w:fill="FFFFFF"/>
        </w:rPr>
        <w:t>potvrdením príslušného súdu nie starším ako tri mesiace</w:t>
      </w:r>
      <w:r w:rsidRPr="00E4164F">
        <w:rPr>
          <w:szCs w:val="24"/>
          <w:shd w:val="clear" w:color="auto" w:fill="FFFFFF"/>
        </w:rPr>
        <w:t>;</w:t>
      </w:r>
      <w:r w:rsidRPr="00E4164F">
        <w:rPr>
          <w:rStyle w:val="apple-converted-space"/>
          <w:szCs w:val="24"/>
        </w:rPr>
        <w:t> </w:t>
      </w:r>
    </w:p>
    <w:p w14:paraId="7E45C506" w14:textId="7E3BF0C6" w:rsidR="00E4164F" w:rsidRPr="00E4164F" w:rsidRDefault="00E4164F" w:rsidP="00605914">
      <w:pPr>
        <w:pStyle w:val="Odsekzoznamu"/>
        <w:numPr>
          <w:ilvl w:val="1"/>
          <w:numId w:val="16"/>
        </w:numPr>
        <w:ind w:left="993"/>
      </w:pPr>
      <w:r w:rsidRPr="00E4164F">
        <w:rPr>
          <w:szCs w:val="24"/>
          <w:shd w:val="clear" w:color="auto" w:fill="FFFFFF"/>
        </w:rPr>
        <w:t>je oprávnený dodávať tovar, uskutočňovať stavebné práce alebo poskytovať službu –</w:t>
      </w:r>
      <w:r w:rsidR="0047632E">
        <w:rPr>
          <w:szCs w:val="24"/>
          <w:shd w:val="clear" w:color="auto" w:fill="FFFFFF"/>
        </w:rPr>
        <w:t xml:space="preserve"> </w:t>
      </w:r>
      <w:r w:rsidRPr="0047632E">
        <w:rPr>
          <w:b/>
          <w:szCs w:val="24"/>
          <w:shd w:val="clear" w:color="auto" w:fill="FFFFFF"/>
        </w:rPr>
        <w:t xml:space="preserve">uchádzač  preukáže </w:t>
      </w:r>
      <w:r w:rsidR="0005578F">
        <w:rPr>
          <w:b/>
          <w:szCs w:val="24"/>
          <w:shd w:val="clear" w:color="auto" w:fill="FFFFFF"/>
        </w:rPr>
        <w:t xml:space="preserve">doloženým </w:t>
      </w:r>
      <w:r w:rsidRPr="0047632E">
        <w:rPr>
          <w:b/>
          <w:szCs w:val="24"/>
          <w:shd w:val="clear" w:color="auto" w:fill="FFFFFF"/>
        </w:rPr>
        <w:t>dokladom o oprávnení dodávať tovar na predmet zákazky</w:t>
      </w:r>
      <w:r w:rsidRPr="0047632E">
        <w:rPr>
          <w:szCs w:val="24"/>
          <w:shd w:val="clear" w:color="auto" w:fill="FFFFFF"/>
        </w:rPr>
        <w:t>;</w:t>
      </w:r>
    </w:p>
    <w:p w14:paraId="1306A18C" w14:textId="3A3A8B94" w:rsidR="00E4164F" w:rsidRPr="00E4164F" w:rsidRDefault="00E4164F" w:rsidP="00605914">
      <w:pPr>
        <w:pStyle w:val="Odsekzoznamu"/>
        <w:numPr>
          <w:ilvl w:val="1"/>
          <w:numId w:val="16"/>
        </w:numPr>
        <w:ind w:left="993"/>
      </w:pPr>
      <w:r w:rsidRPr="00E4164F">
        <w:rPr>
          <w:szCs w:val="24"/>
          <w:shd w:val="clear" w:color="auto" w:fill="FFFFFF"/>
        </w:rPr>
        <w:t xml:space="preserve">nemá uložený zákaz účasti vo verejnom obstarávaní potvrdený konečným rozhodnutím v Slovenskej republike alebo v štáte sídla, miesta podnikania alebo obvyklého pobytu </w:t>
      </w:r>
      <w:r w:rsidR="00977D2C">
        <w:rPr>
          <w:szCs w:val="24"/>
          <w:shd w:val="clear" w:color="auto" w:fill="FFFFFF"/>
        </w:rPr>
        <w:t>–</w:t>
      </w:r>
      <w:r w:rsidRPr="00E4164F">
        <w:rPr>
          <w:szCs w:val="24"/>
          <w:shd w:val="clear" w:color="auto" w:fill="FFFFFF"/>
        </w:rPr>
        <w:t xml:space="preserve"> </w:t>
      </w:r>
      <w:r w:rsidRPr="0047632E">
        <w:rPr>
          <w:b/>
          <w:szCs w:val="24"/>
          <w:shd w:val="clear" w:color="auto" w:fill="FFFFFF"/>
        </w:rPr>
        <w:t>uchádzač preukáže doloženým Čestným vyhlásením</w:t>
      </w:r>
      <w:r w:rsidRPr="00E4164F">
        <w:rPr>
          <w:szCs w:val="24"/>
          <w:u w:val="single"/>
          <w:shd w:val="clear" w:color="auto" w:fill="FFFFFF"/>
        </w:rPr>
        <w:t>;</w:t>
      </w:r>
    </w:p>
    <w:p w14:paraId="5C51CAF6" w14:textId="60AFA088" w:rsidR="00AC6473" w:rsidRPr="00AC6473" w:rsidRDefault="00E4164F" w:rsidP="00605914">
      <w:pPr>
        <w:pStyle w:val="Odsekzoznamu"/>
        <w:numPr>
          <w:ilvl w:val="1"/>
          <w:numId w:val="16"/>
        </w:numPr>
        <w:ind w:left="993"/>
      </w:pPr>
      <w:r w:rsidRPr="00E4164F">
        <w:rPr>
          <w:szCs w:val="24"/>
          <w:shd w:val="clear" w:color="auto" w:fill="FFFFFF"/>
        </w:rPr>
        <w:t>nedopustil sa v predchádzajúcich troch rokoch od vyhlásenia alebo preukázateľného začatia verejného obstarávania závažného porušenia povinností v oblasti ochrany životného prostredia, sociálneho práva alebo pracovného práva podľa osobitných predpisov,</w:t>
      </w:r>
      <w:r w:rsidR="00147DB1">
        <w:rPr>
          <w:szCs w:val="24"/>
          <w:shd w:val="clear" w:color="auto" w:fill="FFFFFF"/>
        </w:rPr>
        <w:t xml:space="preserve"> </w:t>
      </w:r>
      <w:r w:rsidRPr="00AC6473">
        <w:rPr>
          <w:szCs w:val="24"/>
          <w:shd w:val="clear" w:color="auto" w:fill="FFFFFF"/>
        </w:rPr>
        <w:t>za ktoré mu bola právoplatne uložená sankcia, kt. dokáže verejný obstarávateľ preukázať</w:t>
      </w:r>
      <w:r w:rsidRPr="0047632E">
        <w:rPr>
          <w:szCs w:val="24"/>
          <w:shd w:val="clear" w:color="auto" w:fill="FFFFFF"/>
        </w:rPr>
        <w:t>;</w:t>
      </w:r>
    </w:p>
    <w:p w14:paraId="0C3A994D" w14:textId="0EBB3B45" w:rsidR="00E4164F" w:rsidRPr="00C73F6C" w:rsidRDefault="00E4164F" w:rsidP="00605914">
      <w:pPr>
        <w:pStyle w:val="Odsekzoznamu"/>
        <w:numPr>
          <w:ilvl w:val="1"/>
          <w:numId w:val="16"/>
        </w:numPr>
        <w:ind w:left="993"/>
      </w:pPr>
      <w:r w:rsidRPr="00AC6473">
        <w:rPr>
          <w:szCs w:val="24"/>
          <w:shd w:val="clear" w:color="auto" w:fill="FFFFFF"/>
        </w:rPr>
        <w:t>nedopustil sa v predchádzajúcich troch rokoch od vyhlásenia alebo preukázateľného začatia verejného obstarávania závažného porušenia profesijných povinností, ktoré dokáže verejný obstarávateľ preukázať</w:t>
      </w:r>
      <w:r w:rsidR="007F4B91">
        <w:rPr>
          <w:szCs w:val="24"/>
          <w:shd w:val="clear" w:color="auto" w:fill="FFFFFF"/>
        </w:rPr>
        <w:t>.</w:t>
      </w:r>
    </w:p>
    <w:p w14:paraId="3FDD7280" w14:textId="2699D883" w:rsidR="00AB2461" w:rsidRPr="00AC6473" w:rsidRDefault="00AB2461" w:rsidP="00C73F6C">
      <w:r>
        <w:lastRenderedPageBreak/>
        <w:t xml:space="preserve">Verejný obstarávateľ uvádza, že spôsob preukázania podmienky účasti v súlade s § 32 zákona o verejnom obstarávaní sa vzťahuje </w:t>
      </w:r>
      <w:r w:rsidR="0061675E">
        <w:t>na</w:t>
      </w:r>
      <w:r>
        <w:t xml:space="preserve"> obe časti predmetu zákazky (Časť č. 1 – Kancelársky papier a Časť č. 2 – Kancelárske potreby).</w:t>
      </w:r>
    </w:p>
    <w:p w14:paraId="42CB6F1F" w14:textId="5B6D2BC1" w:rsidR="00E4164F" w:rsidRDefault="005E7DF2" w:rsidP="00605914">
      <w:pPr>
        <w:pStyle w:val="Nadpis2"/>
        <w:numPr>
          <w:ilvl w:val="0"/>
          <w:numId w:val="15"/>
        </w:numPr>
        <w:ind w:left="0" w:hanging="426"/>
      </w:pPr>
      <w:bookmarkStart w:id="51" w:name="_Toc55374547"/>
      <w:r>
        <w:t>Finančné a ekonomické postavenie</w:t>
      </w:r>
      <w:bookmarkEnd w:id="51"/>
    </w:p>
    <w:p w14:paraId="494FD8F2" w14:textId="0DB87BA0" w:rsidR="005E7DF2" w:rsidRPr="005E7DF2" w:rsidRDefault="005E7DF2" w:rsidP="005E7DF2">
      <w:pPr>
        <w:pStyle w:val="Odsekzoznamu"/>
        <w:numPr>
          <w:ilvl w:val="0"/>
          <w:numId w:val="0"/>
        </w:numPr>
        <w:ind w:left="567"/>
      </w:pPr>
      <w:r>
        <w:t>Nepožaduje sa</w:t>
      </w:r>
      <w:r w:rsidR="00C7664E">
        <w:t>.</w:t>
      </w:r>
    </w:p>
    <w:p w14:paraId="7D299EA8" w14:textId="2C684446" w:rsidR="00E4164F" w:rsidRDefault="005E7DF2" w:rsidP="00605914">
      <w:pPr>
        <w:pStyle w:val="Nadpis2"/>
        <w:numPr>
          <w:ilvl w:val="0"/>
          <w:numId w:val="15"/>
        </w:numPr>
        <w:ind w:left="0" w:hanging="426"/>
      </w:pPr>
      <w:bookmarkStart w:id="52" w:name="_Toc55374548"/>
      <w:r>
        <w:t>Technická spôsobilosť alebo odborná spôsobilosť</w:t>
      </w:r>
      <w:bookmarkEnd w:id="52"/>
    </w:p>
    <w:p w14:paraId="6139AF84" w14:textId="44E38148" w:rsidR="005228A6" w:rsidRPr="005228A6" w:rsidRDefault="00DE5063" w:rsidP="00605914">
      <w:pPr>
        <w:pStyle w:val="Odsekzoznamu"/>
        <w:numPr>
          <w:ilvl w:val="1"/>
          <w:numId w:val="15"/>
        </w:numPr>
        <w:ind w:left="567" w:hanging="567"/>
      </w:pPr>
      <w:r>
        <w:rPr>
          <w:rFonts w:cs="Times New Roman"/>
          <w:szCs w:val="24"/>
        </w:rPr>
        <w:t>Podmienky účasti týkajúce sa technickej alebo odbornej spôsobilosti sú uvedené v oznámení o vyhlásení verejného obstarávania.</w:t>
      </w:r>
    </w:p>
    <w:p w14:paraId="3ED94871" w14:textId="77777777" w:rsidR="00424489" w:rsidRDefault="00424489" w:rsidP="00424489">
      <w:pPr>
        <w:pStyle w:val="Nadpis2"/>
        <w:numPr>
          <w:ilvl w:val="0"/>
          <w:numId w:val="15"/>
        </w:numPr>
        <w:ind w:left="0" w:hanging="426"/>
      </w:pPr>
      <w:bookmarkStart w:id="53" w:name="_Toc55374549"/>
      <w:r w:rsidRPr="0026196D">
        <w:t>Všeobecne</w:t>
      </w:r>
      <w:r>
        <w:t xml:space="preserve"> k preukazovaniu splnenia podmienok účasti</w:t>
      </w:r>
      <w:bookmarkEnd w:id="53"/>
    </w:p>
    <w:p w14:paraId="0CF14A55" w14:textId="77777777" w:rsidR="00424489" w:rsidRPr="00977D2C" w:rsidRDefault="00424489" w:rsidP="00424489">
      <w:pPr>
        <w:pStyle w:val="Odsekzoznamu"/>
        <w:numPr>
          <w:ilvl w:val="1"/>
          <w:numId w:val="15"/>
        </w:numPr>
        <w:ind w:left="567" w:hanging="567"/>
      </w:pPr>
      <w:r w:rsidRPr="00977D2C">
        <w:rPr>
          <w:szCs w:val="24"/>
          <w:shd w:val="clear" w:color="auto" w:fill="FFFFFF"/>
        </w:rPr>
        <w:t xml:space="preserve">Uchádzač, ktorý je zapísaný do </w:t>
      </w:r>
      <w:r>
        <w:rPr>
          <w:szCs w:val="24"/>
          <w:shd w:val="clear" w:color="auto" w:fill="FFFFFF"/>
        </w:rPr>
        <w:t>Z</w:t>
      </w:r>
      <w:r w:rsidRPr="00977D2C">
        <w:rPr>
          <w:szCs w:val="24"/>
          <w:shd w:val="clear" w:color="auto" w:fill="FFFFFF"/>
        </w:rPr>
        <w:t xml:space="preserve">oznamu hospodárskych subjektov vedeného Úradom pre verejné obstarávanie, </w:t>
      </w:r>
      <w:r w:rsidRPr="00C109E9">
        <w:rPr>
          <w:b/>
          <w:szCs w:val="24"/>
          <w:shd w:val="clear" w:color="auto" w:fill="FFFFFF"/>
        </w:rPr>
        <w:t>nie je povinný v procesoch verejného obstarávania predkladať doklady na preukázanie splnenia podmienok účasti</w:t>
      </w:r>
      <w:r w:rsidRPr="00977D2C">
        <w:rPr>
          <w:szCs w:val="24"/>
          <w:shd w:val="clear" w:color="auto" w:fill="FFFFFF"/>
        </w:rPr>
        <w:t xml:space="preserve"> týkajúce sa osobného postavenia podľa § 32 ods. 2 zákona o verejnom obstarávaní.</w:t>
      </w:r>
    </w:p>
    <w:p w14:paraId="1FBD61CB" w14:textId="016E3015" w:rsidR="00424489" w:rsidRDefault="00424489" w:rsidP="00424489">
      <w:pPr>
        <w:pStyle w:val="Odsekzoznamu"/>
        <w:numPr>
          <w:ilvl w:val="1"/>
          <w:numId w:val="15"/>
        </w:numPr>
        <w:ind w:left="567" w:hanging="567"/>
      </w:pPr>
      <w:r>
        <w:t>Uchádzač, ktorý nie je zapísaný do Zoznamu hospodárskych subjektov preukazuje podmienky účasti vyššie uvedenými dokladmi v súlade s § 32 ZVO, resp. Jednotným európskym dokumentom (JED) v súlade s § 39 ZVO.</w:t>
      </w:r>
    </w:p>
    <w:p w14:paraId="12B76597" w14:textId="7D51847D" w:rsidR="00847BCF" w:rsidRPr="003E60D0" w:rsidRDefault="00847BCF" w:rsidP="00847BCF">
      <w:pPr>
        <w:pStyle w:val="Odsekzoznamu"/>
        <w:numPr>
          <w:ilvl w:val="1"/>
          <w:numId w:val="15"/>
        </w:numPr>
        <w:ind w:left="567" w:hanging="567"/>
      </w:pPr>
      <w:r>
        <w:t xml:space="preserve">Splnenie podmienok účasti týkajúcich sa finančného a ekonomického postavenia (§ 33 ZVO) alebo technickej alebo odbornej spôsobilosti (§ 34 ZVO) uchádzač preukazuje buď dokladmi stanovenými verejným obstarávateľom, resp. </w:t>
      </w:r>
      <w:r w:rsidR="000F408B">
        <w:t xml:space="preserve">ich môže dočasne nahradiť </w:t>
      </w:r>
      <w:r>
        <w:t>Jednotným európskym dokumentom (JED) v súlade s § 39 ZVO.</w:t>
      </w:r>
    </w:p>
    <w:p w14:paraId="5C211F4A" w14:textId="65953392" w:rsidR="00B5261E" w:rsidRDefault="00424489" w:rsidP="00424489">
      <w:pPr>
        <w:pStyle w:val="Odsekzoznamu"/>
        <w:numPr>
          <w:ilvl w:val="1"/>
          <w:numId w:val="15"/>
        </w:numPr>
        <w:ind w:left="567" w:hanging="567"/>
        <w:rPr>
          <w:szCs w:val="24"/>
          <w:shd w:val="clear" w:color="auto" w:fill="FFFFFF"/>
        </w:rPr>
        <w:sectPr w:rsidR="00B5261E" w:rsidSect="00461283">
          <w:pgSz w:w="11906" w:h="16838"/>
          <w:pgMar w:top="1276" w:right="1417" w:bottom="1134" w:left="1417" w:header="426" w:footer="708" w:gutter="0"/>
          <w:cols w:space="708"/>
          <w:titlePg/>
          <w:docGrid w:linePitch="360"/>
        </w:sectPr>
      </w:pPr>
      <w:r w:rsidRPr="005E7DF2">
        <w:rPr>
          <w:szCs w:val="24"/>
          <w:shd w:val="clear" w:color="auto" w:fill="FFFFFF"/>
        </w:rPr>
        <w:t>Uchádzač, ktorého tvorí skupina dodávateľov, preukazuje splnenie podmienok účasti týkajúcich sa osobného postavenia za každého člena skupiny osobitne. Splnenie podmienky účasti podľa § 32 ods. 1 písm. e) zákona preukazuje člen skupiny len vo vzťahu k tej časti predmetu zákazky, ktorú má zabezpečiť</w:t>
      </w:r>
    </w:p>
    <w:p w14:paraId="4FEB6A1D" w14:textId="07BF32A8" w:rsidR="005228A6" w:rsidRDefault="005228A6" w:rsidP="005228A6">
      <w:pPr>
        <w:pStyle w:val="Nadpis1"/>
      </w:pPr>
      <w:bookmarkStart w:id="54" w:name="_Toc55374550"/>
      <w:r>
        <w:lastRenderedPageBreak/>
        <w:t>Časť C. Kritériá na vyhodnotenie ponúk</w:t>
      </w:r>
      <w:bookmarkEnd w:id="54"/>
    </w:p>
    <w:p w14:paraId="51F7BAEA" w14:textId="3DFE1571" w:rsidR="005228A6" w:rsidRDefault="005228A6" w:rsidP="00605914">
      <w:pPr>
        <w:pStyle w:val="Nadpis2"/>
        <w:numPr>
          <w:ilvl w:val="0"/>
          <w:numId w:val="17"/>
        </w:numPr>
        <w:ind w:left="0" w:hanging="426"/>
      </w:pPr>
      <w:bookmarkStart w:id="55" w:name="_Toc55374551"/>
      <w:r>
        <w:t>Kritérium na hodnotenie ponúk</w:t>
      </w:r>
      <w:r w:rsidR="009D513B">
        <w:t xml:space="preserve"> – Časť č. 1 – Kancelársky papier</w:t>
      </w:r>
      <w:bookmarkEnd w:id="55"/>
    </w:p>
    <w:p w14:paraId="77D8E8EC" w14:textId="576C8B09" w:rsidR="007F7455" w:rsidRPr="00C56A5A" w:rsidRDefault="007F7455" w:rsidP="007F7455">
      <w:pPr>
        <w:pStyle w:val="Odsekzoznamu"/>
        <w:numPr>
          <w:ilvl w:val="1"/>
          <w:numId w:val="17"/>
        </w:numPr>
        <w:ind w:left="567" w:hanging="567"/>
      </w:pPr>
      <w:r>
        <w:rPr>
          <w:rFonts w:eastAsia="Proba Pro"/>
          <w:szCs w:val="24"/>
        </w:rPr>
        <w:t xml:space="preserve">Kritériá na hodnotenie ponúk je stanovené v súlade s § 44 ods. 3 písm. a) ZVO – </w:t>
      </w:r>
      <w:r>
        <w:rPr>
          <w:rFonts w:eastAsia="Proba Pro"/>
          <w:b/>
          <w:bCs/>
          <w:szCs w:val="24"/>
        </w:rPr>
        <w:t>najlepší pomer ceny a kvality.</w:t>
      </w:r>
    </w:p>
    <w:p w14:paraId="5D63B25B" w14:textId="78A0FBCA" w:rsidR="00E604F0" w:rsidRDefault="007F7455" w:rsidP="00B828AB">
      <w:pPr>
        <w:pStyle w:val="Odsekzoznamu"/>
        <w:numPr>
          <w:ilvl w:val="1"/>
          <w:numId w:val="17"/>
        </w:numPr>
        <w:tabs>
          <w:tab w:val="left" w:pos="7371"/>
        </w:tabs>
        <w:ind w:left="567" w:hanging="567"/>
      </w:pPr>
      <w:r w:rsidRPr="009D513B">
        <w:rPr>
          <w:b/>
          <w:bCs/>
        </w:rPr>
        <w:t>Kritérium č. 1</w:t>
      </w:r>
      <w:r w:rsidR="00BF1F1B">
        <w:t xml:space="preserve">: </w:t>
      </w:r>
      <w:r w:rsidR="007C0E3E" w:rsidRPr="007C0E3E">
        <w:rPr>
          <w:b/>
          <w:bCs/>
        </w:rPr>
        <w:t xml:space="preserve">Celková </w:t>
      </w:r>
      <w:r w:rsidR="007C0E3E">
        <w:rPr>
          <w:b/>
          <w:bCs/>
        </w:rPr>
        <w:t>c</w:t>
      </w:r>
      <w:r w:rsidR="00BF1F1B" w:rsidRPr="00AD5C87">
        <w:rPr>
          <w:b/>
          <w:bCs/>
        </w:rPr>
        <w:t>ena za dodanie predmetu zákazky</w:t>
      </w:r>
      <w:r w:rsidR="00F03D04">
        <w:rPr>
          <w:b/>
          <w:bCs/>
        </w:rPr>
        <w:t xml:space="preserve"> (</w:t>
      </w:r>
      <w:r w:rsidR="00BF1F1B" w:rsidRPr="00AD5C87">
        <w:rPr>
          <w:b/>
          <w:bCs/>
        </w:rPr>
        <w:t>váha 90 %</w:t>
      </w:r>
      <w:r w:rsidR="00F03D04">
        <w:rPr>
          <w:b/>
          <w:bCs/>
        </w:rPr>
        <w:t>)</w:t>
      </w:r>
    </w:p>
    <w:p w14:paraId="1EF26B34" w14:textId="50B30D39" w:rsidR="00E604F0" w:rsidRDefault="00BF1F1B" w:rsidP="00AD5C87">
      <w:pPr>
        <w:pStyle w:val="Odsekzoznamu"/>
        <w:numPr>
          <w:ilvl w:val="0"/>
          <w:numId w:val="0"/>
        </w:numPr>
        <w:ind w:left="567"/>
      </w:pPr>
      <w:r>
        <w:t xml:space="preserve">Verejný obstarávateľ </w:t>
      </w:r>
      <w:r w:rsidR="00E604F0">
        <w:t xml:space="preserve">bude v tomto kritériu vyhodnocovať </w:t>
      </w:r>
      <w:r w:rsidR="007F7455">
        <w:t>celkov</w:t>
      </w:r>
      <w:r w:rsidR="00AD5C87">
        <w:t>ú</w:t>
      </w:r>
      <w:r w:rsidR="007F7455">
        <w:t xml:space="preserve"> cen</w:t>
      </w:r>
      <w:r w:rsidR="00AD5C87">
        <w:t>u</w:t>
      </w:r>
      <w:r w:rsidR="007F7455">
        <w:t xml:space="preserve"> predmetu zákazky vypočítan</w:t>
      </w:r>
      <w:r w:rsidR="00E604F0">
        <w:t>ú</w:t>
      </w:r>
      <w:r w:rsidR="007F7455">
        <w:t xml:space="preserve"> a vyjadren</w:t>
      </w:r>
      <w:r w:rsidR="00E604F0">
        <w:t>ú</w:t>
      </w:r>
      <w:r w:rsidR="007F7455">
        <w:t xml:space="preserve"> v</w:t>
      </w:r>
      <w:r w:rsidR="00640AFD">
        <w:t xml:space="preserve"> mene </w:t>
      </w:r>
      <w:r w:rsidR="001C461A">
        <w:t>eur</w:t>
      </w:r>
      <w:r w:rsidR="00640AFD">
        <w:t>o</w:t>
      </w:r>
      <w:r w:rsidR="007F7455">
        <w:t xml:space="preserve"> s DPH.</w:t>
      </w:r>
    </w:p>
    <w:p w14:paraId="5A87FF09" w14:textId="219C199F" w:rsidR="00AD5C87" w:rsidRDefault="00AD5C87" w:rsidP="00AD5C87">
      <w:pPr>
        <w:pStyle w:val="Odsekzoznamu"/>
        <w:numPr>
          <w:ilvl w:val="0"/>
          <w:numId w:val="0"/>
        </w:numPr>
        <w:spacing w:after="120"/>
        <w:ind w:left="567"/>
      </w:pPr>
      <w:r w:rsidRPr="00AD5C87">
        <w:t xml:space="preserve">Maximálna cena za </w:t>
      </w:r>
      <w:r>
        <w:t>predmet zákazky</w:t>
      </w:r>
      <w:r w:rsidRPr="00AD5C87">
        <w:t xml:space="preserve">, ktorú bude verejný obstarávateľ akceptovať je </w:t>
      </w:r>
      <w:r w:rsidR="001C461A" w:rsidRPr="001C461A">
        <w:t>103 168,78</w:t>
      </w:r>
      <w:r w:rsidRPr="001C461A">
        <w:t xml:space="preserve"> </w:t>
      </w:r>
      <w:r w:rsidRPr="00AD5C87">
        <w:t xml:space="preserve">eur s DPH. </w:t>
      </w:r>
    </w:p>
    <w:p w14:paraId="0A30B44A" w14:textId="0EEBFDE7" w:rsidR="00134C4B" w:rsidRDefault="00134C4B" w:rsidP="00AD5C87">
      <w:pPr>
        <w:pStyle w:val="Odsekzoznamu"/>
        <w:numPr>
          <w:ilvl w:val="0"/>
          <w:numId w:val="0"/>
        </w:numPr>
        <w:spacing w:after="120"/>
        <w:ind w:left="567"/>
      </w:pPr>
      <w:r w:rsidRPr="004B320C">
        <w:t>Body v tomto kritériu sa budú prideľovať na základe</w:t>
      </w:r>
      <w:r w:rsidRPr="002B3665">
        <w:rPr>
          <w:b/>
          <w:bCs/>
        </w:rPr>
        <w:t xml:space="preserve"> </w:t>
      </w:r>
      <w:r w:rsidR="007048D4" w:rsidRPr="004B320C">
        <w:t>nasledovného</w:t>
      </w:r>
      <w:r w:rsidRPr="00087A7D">
        <w:t xml:space="preserve"> vzorca:</w:t>
      </w:r>
    </w:p>
    <w:p w14:paraId="0E782FD5" w14:textId="77777777" w:rsidR="00F03D04" w:rsidRPr="002B3665" w:rsidRDefault="00F03D04" w:rsidP="00AD5C87">
      <w:pPr>
        <w:pStyle w:val="Odsekzoznamu"/>
        <w:numPr>
          <w:ilvl w:val="0"/>
          <w:numId w:val="0"/>
        </w:numPr>
        <w:spacing w:after="120"/>
        <w:ind w:left="567"/>
        <w:rPr>
          <w:b/>
          <w:bCs/>
        </w:rPr>
      </w:pPr>
    </w:p>
    <w:p w14:paraId="47E0B955" w14:textId="742C4A29" w:rsidR="00944A9B" w:rsidRPr="00F03D04" w:rsidRDefault="0097294A" w:rsidP="00F03D04">
      <w:pPr>
        <w:pStyle w:val="Odsekzoznamu"/>
        <w:numPr>
          <w:ilvl w:val="0"/>
          <w:numId w:val="0"/>
        </w:numPr>
        <w:spacing w:after="0"/>
        <w:ind w:left="567" w:hanging="283"/>
        <w:jc w:val="center"/>
        <w:rPr>
          <w:rFonts w:eastAsiaTheme="minorEastAsia" w:cs="Times New Roman"/>
          <w:sz w:val="20"/>
          <w:szCs w:val="20"/>
        </w:rPr>
      </w:pPr>
      <m:oMathPara>
        <m:oMath>
          <m:r>
            <w:rPr>
              <w:rFonts w:ascii="Cambria Math" w:hAnsi="Cambria Math"/>
              <w:sz w:val="20"/>
              <w:szCs w:val="20"/>
            </w:rPr>
            <m:t>počet bodov=90*</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max.  prípustná cena-cena navrhovaná uchádzačom</m:t>
                  </m:r>
                </m:num>
                <m:den>
                  <m:r>
                    <w:rPr>
                      <w:rFonts w:ascii="Cambria Math" w:hAnsi="Cambria Math"/>
                      <w:sz w:val="20"/>
                      <w:szCs w:val="20"/>
                    </w:rPr>
                    <m:t>max.  prípustná cena</m:t>
                  </m:r>
                </m:den>
              </m:f>
            </m:e>
          </m:d>
        </m:oMath>
      </m:oMathPara>
    </w:p>
    <w:p w14:paraId="42E9A497" w14:textId="77777777" w:rsidR="00F03D04" w:rsidRPr="0066796F" w:rsidRDefault="00F03D04" w:rsidP="004B320C">
      <w:pPr>
        <w:pStyle w:val="Odsekzoznamu"/>
        <w:numPr>
          <w:ilvl w:val="0"/>
          <w:numId w:val="0"/>
        </w:numPr>
        <w:spacing w:after="0"/>
        <w:ind w:left="567" w:hanging="283"/>
        <w:jc w:val="center"/>
        <w:rPr>
          <w:rFonts w:eastAsiaTheme="minorEastAsia" w:cs="Times New Roman"/>
          <w:sz w:val="22"/>
        </w:rPr>
      </w:pPr>
    </w:p>
    <w:p w14:paraId="41CE0F06" w14:textId="162D486E" w:rsidR="009B7673" w:rsidRPr="00944A9B" w:rsidRDefault="009B7673" w:rsidP="00990F02">
      <w:pPr>
        <w:spacing w:after="0"/>
        <w:ind w:left="360" w:hanging="360"/>
        <w:rPr>
          <w:rFonts w:eastAsiaTheme="minorEastAsia" w:cs="Times New Roman"/>
          <w:sz w:val="22"/>
        </w:rPr>
      </w:pPr>
    </w:p>
    <w:p w14:paraId="7840402E" w14:textId="52E866DF" w:rsidR="00B828AB" w:rsidRDefault="007F7455" w:rsidP="00633046">
      <w:pPr>
        <w:pStyle w:val="Odsekzoznamu"/>
        <w:numPr>
          <w:ilvl w:val="1"/>
          <w:numId w:val="17"/>
        </w:numPr>
        <w:tabs>
          <w:tab w:val="left" w:pos="7371"/>
        </w:tabs>
        <w:spacing w:after="120"/>
        <w:ind w:left="567" w:hanging="567"/>
      </w:pPr>
      <w:r w:rsidRPr="00633046">
        <w:rPr>
          <w:b/>
          <w:bCs/>
        </w:rPr>
        <w:t xml:space="preserve">Kritérium č. 2 – </w:t>
      </w:r>
      <w:r w:rsidR="00B828AB" w:rsidRPr="00633046">
        <w:rPr>
          <w:b/>
          <w:bCs/>
        </w:rPr>
        <w:t>P</w:t>
      </w:r>
      <w:r w:rsidR="0047033C" w:rsidRPr="00633046">
        <w:rPr>
          <w:b/>
          <w:bCs/>
        </w:rPr>
        <w:t>očet tovarov s environmentálnym certifikátom</w:t>
      </w:r>
      <w:r w:rsidR="00F03D04">
        <w:rPr>
          <w:b/>
          <w:bCs/>
        </w:rPr>
        <w:t xml:space="preserve"> (</w:t>
      </w:r>
      <w:r w:rsidR="00B828AB" w:rsidRPr="00633046">
        <w:rPr>
          <w:b/>
          <w:bCs/>
        </w:rPr>
        <w:t>váha 10 %</w:t>
      </w:r>
      <w:r w:rsidR="00F03D04">
        <w:rPr>
          <w:b/>
          <w:bCs/>
        </w:rPr>
        <w:t>)</w:t>
      </w:r>
      <w:r>
        <w:t xml:space="preserve"> </w:t>
      </w:r>
    </w:p>
    <w:p w14:paraId="79FA53A8" w14:textId="38BF67D5" w:rsidR="003B7294" w:rsidRDefault="001127FF" w:rsidP="00930816">
      <w:pPr>
        <w:pStyle w:val="Odsekzoznamu"/>
        <w:numPr>
          <w:ilvl w:val="0"/>
          <w:numId w:val="0"/>
        </w:numPr>
        <w:spacing w:after="120"/>
        <w:ind w:left="567"/>
        <w:rPr>
          <w:rFonts w:eastAsia="Times New Roman"/>
        </w:rPr>
      </w:pPr>
      <w:r>
        <w:t xml:space="preserve">Verejný obstarávateľ v danom kritériu pridelí body za </w:t>
      </w:r>
      <w:r w:rsidR="00F03D04">
        <w:t xml:space="preserve">ponúknutie produktov, ktoré </w:t>
      </w:r>
      <w:r w:rsidR="008D6FA1">
        <w:t xml:space="preserve">sú držiteľmi </w:t>
      </w:r>
      <w:r>
        <w:t xml:space="preserve">certifikátov </w:t>
      </w:r>
      <w:r w:rsidR="007F7455">
        <w:t>FSC (Forest Stewardship Council), PEFC (Programme for the Endorsement of Forest Certification schemes), resp. in</w:t>
      </w:r>
      <w:r w:rsidR="004613D8">
        <w:t>ých</w:t>
      </w:r>
      <w:r w:rsidR="007F7455">
        <w:t xml:space="preserve"> ekvivalentn</w:t>
      </w:r>
      <w:r w:rsidR="004613D8">
        <w:t>ých</w:t>
      </w:r>
      <w:r w:rsidR="007F7455">
        <w:t xml:space="preserve"> certifikát</w:t>
      </w:r>
      <w:r w:rsidR="004613D8">
        <w:t>ov</w:t>
      </w:r>
      <w:r w:rsidR="007F7455">
        <w:t xml:space="preserve"> vydan</w:t>
      </w:r>
      <w:r w:rsidR="004613D8">
        <w:t>ých</w:t>
      </w:r>
      <w:r w:rsidR="007F7455">
        <w:t xml:space="preserve"> nezávislou akreditovanou inštitúciou. Predloženým</w:t>
      </w:r>
      <w:r w:rsidR="004613D8">
        <w:t>i</w:t>
      </w:r>
      <w:r w:rsidR="007F7455">
        <w:t xml:space="preserve"> certifikát</w:t>
      </w:r>
      <w:r w:rsidR="004613D8">
        <w:t>mi</w:t>
      </w:r>
      <w:r w:rsidR="007F7455">
        <w:t xml:space="preserve"> musí uchádzač preukázať, že </w:t>
      </w:r>
      <w:r w:rsidR="007F7455" w:rsidRPr="007F7455">
        <w:rPr>
          <w:rFonts w:eastAsia="Times New Roman"/>
        </w:rPr>
        <w:t xml:space="preserve">drevené vlákna použité na výrobu jednotlivých položiek predmetu zákazky pochádzajú z legálne a trvalo udržateľne obhospodarovaných lesov. </w:t>
      </w:r>
    </w:p>
    <w:p w14:paraId="7A1EC849" w14:textId="7746E1DA" w:rsidR="007F7455" w:rsidRDefault="007F7455" w:rsidP="00930816">
      <w:pPr>
        <w:pStyle w:val="Odsekzoznamu"/>
        <w:numPr>
          <w:ilvl w:val="0"/>
          <w:numId w:val="0"/>
        </w:numPr>
        <w:spacing w:after="120"/>
        <w:ind w:left="567"/>
      </w:pPr>
      <w:r>
        <w:t>Verejný obstarávateľ požaduje, aby uchádzač</w:t>
      </w:r>
      <w:r w:rsidR="005136E1">
        <w:t xml:space="preserve"> </w:t>
      </w:r>
      <w:r w:rsidR="008F13ED">
        <w:t>v prílohe č. 3a – Položkový rozpočet – Časť č. 1 – Kancelársky papier pri každej položke uviedol, či daný produkt disponuje vyššie uvedeným environmentálnym certifikátom alebo značkou a uviedol jeho/jej jednoznačné označenie.</w:t>
      </w:r>
    </w:p>
    <w:p w14:paraId="447E19D6" w14:textId="0E05621D" w:rsidR="00457391" w:rsidRDefault="00457391" w:rsidP="00930816">
      <w:pPr>
        <w:pStyle w:val="Odsekzoznamu"/>
        <w:numPr>
          <w:ilvl w:val="0"/>
          <w:numId w:val="0"/>
        </w:numPr>
        <w:spacing w:after="120"/>
        <w:ind w:left="567"/>
      </w:pPr>
      <w:r>
        <w:t xml:space="preserve">Uchádzač môže predložiť pre jednu položku predmetu zákazky definovanú </w:t>
      </w:r>
      <w:r w:rsidR="003E363A">
        <w:t>v prílohách týchto súťažných podkladov jeden certifikát</w:t>
      </w:r>
      <w:r w:rsidR="00A93B88">
        <w:t>/značku</w:t>
      </w:r>
      <w:r w:rsidR="007048D4">
        <w:t>.</w:t>
      </w:r>
      <w:r w:rsidR="00F03D04">
        <w:t xml:space="preserve"> Keďže celkový počet položiek je 17, uchádzač dostane maximálny počet bodov, ak v každej položke ponúkne produkt s niektorým z vyššie uvedených certifikátov.</w:t>
      </w:r>
    </w:p>
    <w:p w14:paraId="79F3FB84" w14:textId="185C1AFC" w:rsidR="007048D4" w:rsidRPr="004B320C" w:rsidRDefault="007048D4" w:rsidP="007048D4">
      <w:pPr>
        <w:pStyle w:val="Odsekzoznamu"/>
        <w:numPr>
          <w:ilvl w:val="0"/>
          <w:numId w:val="0"/>
        </w:numPr>
        <w:spacing w:after="120"/>
        <w:ind w:left="567"/>
      </w:pPr>
      <w:r w:rsidRPr="004B320C">
        <w:t>Body v tomto kritériu sa budú prideľovať na základe nasledovného vzorca:</w:t>
      </w:r>
    </w:p>
    <w:p w14:paraId="2083FF21" w14:textId="77777777" w:rsidR="00F03D04" w:rsidRPr="002B3665" w:rsidRDefault="00F03D04" w:rsidP="007048D4">
      <w:pPr>
        <w:pStyle w:val="Odsekzoznamu"/>
        <w:numPr>
          <w:ilvl w:val="0"/>
          <w:numId w:val="0"/>
        </w:numPr>
        <w:spacing w:after="120"/>
        <w:ind w:left="567"/>
        <w:rPr>
          <w:b/>
          <w:bCs/>
        </w:rPr>
      </w:pPr>
    </w:p>
    <w:p w14:paraId="582D9558" w14:textId="60D068BE" w:rsidR="00F52028" w:rsidRPr="00F03D04" w:rsidRDefault="0047168A" w:rsidP="004B320C">
      <w:pPr>
        <w:pStyle w:val="Odsekzoznamu"/>
        <w:numPr>
          <w:ilvl w:val="0"/>
          <w:numId w:val="0"/>
        </w:numPr>
        <w:spacing w:after="0"/>
      </w:pPr>
      <m:oMathPara>
        <m:oMathParaPr>
          <m:jc m:val="center"/>
        </m:oMathParaPr>
        <m:oMath>
          <m:r>
            <w:rPr>
              <w:rFonts w:ascii="Cambria Math" w:hAnsi="Cambria Math"/>
            </w:rPr>
            <m:t>počet bodov=10*</m:t>
          </m:r>
          <m:d>
            <m:dPr>
              <m:ctrlPr>
                <w:rPr>
                  <w:rFonts w:ascii="Cambria Math" w:hAnsi="Cambria Math"/>
                  <w:i/>
                </w:rPr>
              </m:ctrlPr>
            </m:dPr>
            <m:e>
              <m:f>
                <m:fPr>
                  <m:ctrlPr>
                    <w:rPr>
                      <w:rFonts w:ascii="Cambria Math" w:hAnsi="Cambria Math"/>
                      <w:i/>
                    </w:rPr>
                  </m:ctrlPr>
                </m:fPr>
                <m:num>
                  <m:r>
                    <w:rPr>
                      <w:rFonts w:ascii="Cambria Math" w:hAnsi="Cambria Math"/>
                    </w:rPr>
                    <m:t>počet produktov s eko certifikátom/značkou</m:t>
                  </m:r>
                </m:num>
                <m:den>
                  <m:r>
                    <w:rPr>
                      <w:rFonts w:ascii="Cambria Math" w:hAnsi="Cambria Math"/>
                    </w:rPr>
                    <m:t>17 (max. počet certifikátov)</m:t>
                  </m:r>
                </m:den>
              </m:f>
            </m:e>
          </m:d>
        </m:oMath>
      </m:oMathPara>
    </w:p>
    <w:p w14:paraId="045751AB" w14:textId="02DF56B4" w:rsidR="005F781A" w:rsidRDefault="005F781A" w:rsidP="00DC436E">
      <w:pPr>
        <w:spacing w:after="0"/>
        <w:ind w:left="360" w:hanging="360"/>
      </w:pPr>
    </w:p>
    <w:p w14:paraId="4D0DF654" w14:textId="77777777" w:rsidR="00F03D04" w:rsidRDefault="00F03D04" w:rsidP="00DC436E">
      <w:pPr>
        <w:spacing w:after="0"/>
        <w:ind w:left="360" w:hanging="360"/>
      </w:pPr>
    </w:p>
    <w:p w14:paraId="6360DB2D" w14:textId="7460EAAB" w:rsidR="00A93B88" w:rsidRPr="004B320C" w:rsidRDefault="00A93B88" w:rsidP="004B320C">
      <w:pPr>
        <w:pStyle w:val="Odsekzoznamu"/>
        <w:numPr>
          <w:ilvl w:val="0"/>
          <w:numId w:val="0"/>
        </w:numPr>
        <w:ind w:left="567"/>
      </w:pPr>
      <w:r w:rsidRPr="004B320C">
        <w:t xml:space="preserve">Za každý </w:t>
      </w:r>
      <w:r>
        <w:t xml:space="preserve">produkt s environmentálnym certifikátom/značkou tak môže uchádzač získať približne 0,588 bodu navyše </w:t>
      </w:r>
      <w:r w:rsidR="00C1230D">
        <w:t xml:space="preserve">a </w:t>
      </w:r>
      <w:r>
        <w:t>za všetkých 17</w:t>
      </w:r>
      <w:r w:rsidR="004B320C">
        <w:t xml:space="preserve"> produktov</w:t>
      </w:r>
      <w:r>
        <w:t xml:space="preserve"> </w:t>
      </w:r>
      <w:r w:rsidR="00C1230D">
        <w:t xml:space="preserve">získa </w:t>
      </w:r>
      <w:r>
        <w:t>10 bodov</w:t>
      </w:r>
      <w:r w:rsidR="00C1230D">
        <w:t>.</w:t>
      </w:r>
    </w:p>
    <w:p w14:paraId="22C6DDA8" w14:textId="6BB06805" w:rsidR="005F781A" w:rsidRDefault="00120752" w:rsidP="00990F02">
      <w:pPr>
        <w:pStyle w:val="Odsekzoznamu"/>
        <w:numPr>
          <w:ilvl w:val="0"/>
          <w:numId w:val="0"/>
        </w:numPr>
        <w:spacing w:after="0"/>
        <w:ind w:left="567"/>
      </w:pPr>
      <w:r w:rsidRPr="004B320C">
        <w:rPr>
          <w:b/>
          <w:bCs/>
        </w:rPr>
        <w:t>Upozornenie:</w:t>
      </w:r>
      <w:r>
        <w:rPr>
          <w:b/>
          <w:bCs/>
        </w:rPr>
        <w:t xml:space="preserve"> </w:t>
      </w:r>
      <w:r w:rsidR="00DE2B07">
        <w:t>Verejný obstarávateľ pripomína, že uchádzač je svojou ponukou viazaný a bude povinný dodávať ten tovar, ktorý uvedie v ponuke. Ak sa v ponuke zaviaže dodávať tovar s niektorým z vyššie uvedených certifikátov/značiek, pôjde aj o zmluvný záväzok a jeho nedodržanie sa bude sankcionovať pokuto</w:t>
      </w:r>
      <w:r w:rsidR="00B9457B">
        <w:t>u.</w:t>
      </w:r>
    </w:p>
    <w:p w14:paraId="09031D53" w14:textId="77777777" w:rsidR="00990F02" w:rsidRPr="00C56A5A" w:rsidRDefault="00990F02" w:rsidP="00990F02">
      <w:pPr>
        <w:pStyle w:val="Odsekzoznamu"/>
        <w:numPr>
          <w:ilvl w:val="0"/>
          <w:numId w:val="0"/>
        </w:numPr>
        <w:spacing w:after="0"/>
        <w:ind w:left="567"/>
      </w:pPr>
    </w:p>
    <w:p w14:paraId="150940AC" w14:textId="1C1B393C" w:rsidR="009D513B" w:rsidRDefault="009D513B" w:rsidP="009D513B">
      <w:pPr>
        <w:pStyle w:val="Nadpis2"/>
        <w:numPr>
          <w:ilvl w:val="0"/>
          <w:numId w:val="17"/>
        </w:numPr>
        <w:ind w:left="0" w:hanging="426"/>
      </w:pPr>
      <w:bookmarkStart w:id="56" w:name="_Toc55374552"/>
      <w:r>
        <w:lastRenderedPageBreak/>
        <w:t>Kritérium na hodnotenie ponúk – Časť č. 2 – Kancelárske potreby</w:t>
      </w:r>
      <w:bookmarkEnd w:id="56"/>
    </w:p>
    <w:p w14:paraId="5B6F67C5" w14:textId="4C711EF1" w:rsidR="009D513B" w:rsidRPr="009D513B" w:rsidRDefault="009D513B" w:rsidP="009D513B">
      <w:pPr>
        <w:pStyle w:val="Odsekzoznamu"/>
        <w:numPr>
          <w:ilvl w:val="1"/>
          <w:numId w:val="17"/>
        </w:numPr>
        <w:ind w:left="567" w:hanging="567"/>
      </w:pPr>
      <w:r>
        <w:rPr>
          <w:rFonts w:eastAsia="Proba Pro"/>
          <w:szCs w:val="24"/>
        </w:rPr>
        <w:t xml:space="preserve">Kritériá na hodnotenie ponúk je stanovené v súlade s § 44 ods. 3 písm. a) ZVO – </w:t>
      </w:r>
      <w:r>
        <w:rPr>
          <w:rFonts w:eastAsia="Proba Pro"/>
          <w:b/>
          <w:bCs/>
          <w:szCs w:val="24"/>
        </w:rPr>
        <w:t>najlepší pomer ceny a kvality.</w:t>
      </w:r>
    </w:p>
    <w:p w14:paraId="1B32E209" w14:textId="364F3BAF" w:rsidR="008504C6" w:rsidRDefault="008504C6" w:rsidP="008504C6">
      <w:pPr>
        <w:pStyle w:val="Odsekzoznamu"/>
        <w:numPr>
          <w:ilvl w:val="1"/>
          <w:numId w:val="17"/>
        </w:numPr>
        <w:tabs>
          <w:tab w:val="left" w:pos="7371"/>
        </w:tabs>
        <w:ind w:left="567" w:hanging="567"/>
      </w:pPr>
      <w:r w:rsidRPr="009D513B">
        <w:rPr>
          <w:b/>
          <w:bCs/>
        </w:rPr>
        <w:t>Kritérium č. 1</w:t>
      </w:r>
      <w:r>
        <w:t xml:space="preserve">: </w:t>
      </w:r>
      <w:r w:rsidR="007C0E3E" w:rsidRPr="007C0E3E">
        <w:rPr>
          <w:b/>
          <w:bCs/>
        </w:rPr>
        <w:t>Celková</w:t>
      </w:r>
      <w:r w:rsidR="007C0E3E">
        <w:t xml:space="preserve"> </w:t>
      </w:r>
      <w:r w:rsidR="007C0E3E">
        <w:rPr>
          <w:b/>
          <w:bCs/>
        </w:rPr>
        <w:t>c</w:t>
      </w:r>
      <w:r w:rsidRPr="00AD5C87">
        <w:rPr>
          <w:b/>
          <w:bCs/>
        </w:rPr>
        <w:t>ena za dodanie predmetu zákazky</w:t>
      </w:r>
      <w:r w:rsidR="003476F0">
        <w:t xml:space="preserve"> (</w:t>
      </w:r>
      <w:r w:rsidRPr="00AD5C87">
        <w:rPr>
          <w:b/>
          <w:bCs/>
        </w:rPr>
        <w:t>váha 90 %</w:t>
      </w:r>
      <w:r w:rsidR="003476F0">
        <w:rPr>
          <w:b/>
          <w:bCs/>
        </w:rPr>
        <w:t>)</w:t>
      </w:r>
    </w:p>
    <w:p w14:paraId="0A16397B" w14:textId="77777777" w:rsidR="008504C6" w:rsidRDefault="008504C6" w:rsidP="008504C6">
      <w:pPr>
        <w:pStyle w:val="Odsekzoznamu"/>
        <w:numPr>
          <w:ilvl w:val="0"/>
          <w:numId w:val="0"/>
        </w:numPr>
        <w:ind w:left="567"/>
      </w:pPr>
      <w:r>
        <w:t>Verejný obstarávateľ bude v tomto kritériu vyhodnocovať celkovú cenu predmetu zákazky vypočítanú a vyjadrenú v mene euro s DPH.</w:t>
      </w:r>
    </w:p>
    <w:p w14:paraId="11A7DEBB" w14:textId="7C8FA48D" w:rsidR="008504C6" w:rsidRDefault="008504C6" w:rsidP="008504C6">
      <w:pPr>
        <w:pStyle w:val="Odsekzoznamu"/>
        <w:numPr>
          <w:ilvl w:val="0"/>
          <w:numId w:val="0"/>
        </w:numPr>
        <w:spacing w:after="120"/>
        <w:ind w:left="567"/>
      </w:pPr>
      <w:r w:rsidRPr="00AD5C87">
        <w:t xml:space="preserve">Maximálna cena za </w:t>
      </w:r>
      <w:r>
        <w:t>predmet zákazky</w:t>
      </w:r>
      <w:r w:rsidRPr="00AD5C87">
        <w:t xml:space="preserve">, ktorú bude verejný obstarávateľ akceptovať je </w:t>
      </w:r>
      <w:r w:rsidR="005422F1">
        <w:t>186 954,49</w:t>
      </w:r>
      <w:r w:rsidRPr="001C461A">
        <w:t xml:space="preserve"> </w:t>
      </w:r>
      <w:r w:rsidRPr="00AD5C87">
        <w:t xml:space="preserve">eur s DPH. </w:t>
      </w:r>
    </w:p>
    <w:p w14:paraId="70186480" w14:textId="0006BF8E" w:rsidR="008504C6" w:rsidRDefault="008504C6" w:rsidP="008504C6">
      <w:pPr>
        <w:pStyle w:val="Odsekzoznamu"/>
        <w:numPr>
          <w:ilvl w:val="0"/>
          <w:numId w:val="0"/>
        </w:numPr>
        <w:spacing w:after="120"/>
        <w:ind w:left="567"/>
      </w:pPr>
      <w:r w:rsidRPr="008F13ED">
        <w:t>Body v tomto kritériu sa budú prideľovať na základe nasledovného vzorca:</w:t>
      </w:r>
    </w:p>
    <w:p w14:paraId="1DEF6735" w14:textId="77777777" w:rsidR="003476F0" w:rsidRPr="008F13ED" w:rsidRDefault="003476F0" w:rsidP="008504C6">
      <w:pPr>
        <w:pStyle w:val="Odsekzoznamu"/>
        <w:numPr>
          <w:ilvl w:val="0"/>
          <w:numId w:val="0"/>
        </w:numPr>
        <w:spacing w:after="120"/>
        <w:ind w:left="567"/>
      </w:pPr>
    </w:p>
    <w:p w14:paraId="5E731C07" w14:textId="62260FA3" w:rsidR="008504C6" w:rsidRPr="003476F0" w:rsidRDefault="008504C6" w:rsidP="003476F0">
      <w:pPr>
        <w:pStyle w:val="Odsekzoznamu"/>
        <w:numPr>
          <w:ilvl w:val="0"/>
          <w:numId w:val="0"/>
        </w:numPr>
        <w:spacing w:after="0"/>
        <w:ind w:left="567" w:hanging="567"/>
        <w:jc w:val="center"/>
        <w:rPr>
          <w:rFonts w:eastAsiaTheme="minorEastAsia" w:cs="Times New Roman"/>
          <w:sz w:val="20"/>
          <w:szCs w:val="20"/>
        </w:rPr>
      </w:pPr>
      <m:oMathPara>
        <m:oMath>
          <m:r>
            <w:rPr>
              <w:rFonts w:ascii="Cambria Math" w:hAnsi="Cambria Math"/>
              <w:sz w:val="20"/>
              <w:szCs w:val="20"/>
            </w:rPr>
            <m:t>počet bodov=90 *</m:t>
          </m: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max.  prípustná cena-cena navrhovaná uchádzačom</m:t>
                  </m:r>
                </m:num>
                <m:den>
                  <m:r>
                    <w:rPr>
                      <w:rFonts w:ascii="Cambria Math" w:hAnsi="Cambria Math"/>
                      <w:sz w:val="20"/>
                      <w:szCs w:val="20"/>
                    </w:rPr>
                    <m:t>max.  prípustná cena</m:t>
                  </m:r>
                </m:den>
              </m:f>
            </m:e>
          </m:d>
        </m:oMath>
      </m:oMathPara>
    </w:p>
    <w:p w14:paraId="6C945B94" w14:textId="77777777" w:rsidR="003476F0" w:rsidRDefault="003476F0" w:rsidP="008F13ED">
      <w:pPr>
        <w:pStyle w:val="Odsekzoznamu"/>
        <w:numPr>
          <w:ilvl w:val="0"/>
          <w:numId w:val="0"/>
        </w:numPr>
        <w:spacing w:after="0"/>
        <w:ind w:left="567" w:hanging="567"/>
        <w:jc w:val="center"/>
        <w:rPr>
          <w:rFonts w:eastAsiaTheme="minorEastAsia" w:cs="Times New Roman"/>
          <w:sz w:val="22"/>
        </w:rPr>
      </w:pPr>
    </w:p>
    <w:p w14:paraId="6B5815B0" w14:textId="77777777" w:rsidR="001F6FB6" w:rsidRPr="00944A9B" w:rsidRDefault="001F6FB6" w:rsidP="001F6FB6">
      <w:pPr>
        <w:pStyle w:val="Odsekzoznamu"/>
        <w:numPr>
          <w:ilvl w:val="0"/>
          <w:numId w:val="0"/>
        </w:numPr>
        <w:spacing w:after="0"/>
        <w:ind w:left="567" w:hanging="567"/>
        <w:rPr>
          <w:rFonts w:eastAsiaTheme="minorEastAsia" w:cs="Times New Roman"/>
          <w:sz w:val="22"/>
        </w:rPr>
      </w:pPr>
    </w:p>
    <w:p w14:paraId="515A1715" w14:textId="18B16951" w:rsidR="001F6FB6" w:rsidRDefault="00942E3F" w:rsidP="001F6FB6">
      <w:pPr>
        <w:ind w:left="567" w:hanging="567"/>
      </w:pPr>
      <w:r w:rsidRPr="00942E3F">
        <w:t>2.3</w:t>
      </w:r>
      <w:r>
        <w:t xml:space="preserve"> </w:t>
      </w:r>
      <w:r w:rsidR="001F6FB6">
        <w:tab/>
      </w:r>
      <w:r w:rsidR="001F6FB6" w:rsidRPr="00633046">
        <w:rPr>
          <w:b/>
          <w:bCs/>
        </w:rPr>
        <w:t>Kritérium č. 2 – Počet tovarov s environmentálnym certifikátom</w:t>
      </w:r>
      <w:r w:rsidR="003476F0">
        <w:rPr>
          <w:b/>
          <w:bCs/>
        </w:rPr>
        <w:t xml:space="preserve"> (</w:t>
      </w:r>
      <w:r w:rsidR="001F6FB6" w:rsidRPr="00633046">
        <w:rPr>
          <w:b/>
          <w:bCs/>
        </w:rPr>
        <w:t>váha 10 %</w:t>
      </w:r>
      <w:r w:rsidR="003476F0">
        <w:rPr>
          <w:b/>
          <w:bCs/>
        </w:rPr>
        <w:t>)</w:t>
      </w:r>
      <w:r w:rsidR="001F6FB6">
        <w:t xml:space="preserve"> </w:t>
      </w:r>
    </w:p>
    <w:p w14:paraId="3F88BEC9" w14:textId="718E3B6E" w:rsidR="00911A2D" w:rsidRPr="00911A2D" w:rsidRDefault="00942E3F" w:rsidP="008504C6">
      <w:pPr>
        <w:ind w:left="567" w:hanging="567"/>
      </w:pPr>
      <w:r>
        <w:tab/>
      </w:r>
      <w:r w:rsidR="001F6FB6">
        <w:t xml:space="preserve">Verejný obstarávateľ v danom kritériu pridelí body za predloženie </w:t>
      </w:r>
      <w:r w:rsidR="00E360DB">
        <w:t xml:space="preserve">ekologických </w:t>
      </w:r>
      <w:r w:rsidR="000F0951">
        <w:t>certifikátov,</w:t>
      </w:r>
      <w:r w:rsidR="00E360DB">
        <w:t xml:space="preserve"> resp.</w:t>
      </w:r>
      <w:r w:rsidR="000F0951">
        <w:t xml:space="preserve"> </w:t>
      </w:r>
      <w:r>
        <w:t xml:space="preserve"> </w:t>
      </w:r>
      <w:r w:rsidR="000F0951">
        <w:t>značiek</w:t>
      </w:r>
      <w:r w:rsidR="00E360DB">
        <w:t xml:space="preserve"> vydaných nezávislou akreditovano</w:t>
      </w:r>
      <w:r w:rsidR="006C7219">
        <w:t xml:space="preserve">u </w:t>
      </w:r>
      <w:r w:rsidR="00E360DB">
        <w:t>inštitúciou.</w:t>
      </w:r>
    </w:p>
    <w:p w14:paraId="5E20CB77" w14:textId="69E49AB3" w:rsidR="00E360DB" w:rsidRDefault="00697ECB" w:rsidP="00E360DB">
      <w:pPr>
        <w:pStyle w:val="Odsekzoznamu"/>
        <w:numPr>
          <w:ilvl w:val="0"/>
          <w:numId w:val="0"/>
        </w:numPr>
        <w:ind w:left="567"/>
        <w:rPr>
          <w:rFonts w:eastAsia="Proba Pro"/>
          <w:szCs w:val="24"/>
        </w:rPr>
      </w:pPr>
      <w:r w:rsidRPr="00335C9D">
        <w:rPr>
          <w:rFonts w:eastAsia="Proba Pro"/>
          <w:b/>
          <w:bCs/>
          <w:szCs w:val="24"/>
        </w:rPr>
        <w:t>Príklady</w:t>
      </w:r>
      <w:r>
        <w:rPr>
          <w:rFonts w:eastAsia="Proba Pro"/>
          <w:szCs w:val="24"/>
        </w:rPr>
        <w:t xml:space="preserve"> predložených eko-značiek pre jednotlivé položky predmetu zákazky</w:t>
      </w:r>
      <w:r w:rsidR="006C7219">
        <w:rPr>
          <w:rFonts w:eastAsia="Proba Pro"/>
          <w:szCs w:val="24"/>
        </w:rPr>
        <w:t xml:space="preserve"> (okrem uvedených verejný obstarávateľ uzná aj iné ekvivalentné certifikáty/značky vydané akreditovanou inštitúciou)</w:t>
      </w:r>
      <w:r>
        <w:rPr>
          <w:rFonts w:eastAsia="Proba Pro"/>
          <w:szCs w:val="24"/>
        </w:rPr>
        <w:t>:</w:t>
      </w:r>
    </w:p>
    <w:p w14:paraId="1F27B79A" w14:textId="0F9587A3" w:rsidR="00697ECB" w:rsidRDefault="00697ECB" w:rsidP="00697ECB">
      <w:pPr>
        <w:pStyle w:val="Odsekzoznamu"/>
        <w:numPr>
          <w:ilvl w:val="0"/>
          <w:numId w:val="34"/>
        </w:numPr>
        <w:spacing w:after="0"/>
        <w:ind w:left="714" w:hanging="357"/>
      </w:pPr>
      <w:r>
        <w:t>Environmentálna značka Európskej únie (EU Ecolabel) – udeľovaná MŽP SR</w:t>
      </w:r>
    </w:p>
    <w:p w14:paraId="7681417E" w14:textId="48D76DAE" w:rsidR="00697ECB" w:rsidRDefault="00697ECB" w:rsidP="00697ECB">
      <w:pPr>
        <w:pStyle w:val="Odsekzoznamu"/>
        <w:numPr>
          <w:ilvl w:val="0"/>
          <w:numId w:val="34"/>
        </w:numPr>
        <w:spacing w:after="0"/>
        <w:ind w:left="714" w:hanging="357"/>
      </w:pPr>
      <w:r>
        <w:t>Environmentálne vhodný produkt (eko-značka Slovenskej republiky) – udeľovaná MŽP SR</w:t>
      </w:r>
    </w:p>
    <w:p w14:paraId="6B479F56" w14:textId="47696629" w:rsidR="00697ECB" w:rsidRDefault="00697ECB" w:rsidP="00697ECB">
      <w:pPr>
        <w:pStyle w:val="Odsekzoznamu"/>
        <w:numPr>
          <w:ilvl w:val="0"/>
          <w:numId w:val="34"/>
        </w:numPr>
        <w:spacing w:after="0"/>
        <w:ind w:left="714" w:hanging="357"/>
      </w:pPr>
      <w:r>
        <w:t>Ekologicky šetrný výrobek (eko-značka Českej republiky) – udeľovaná MŽP ČR</w:t>
      </w:r>
    </w:p>
    <w:p w14:paraId="31811640" w14:textId="069ABDB4" w:rsidR="00697ECB" w:rsidRDefault="00697ECB" w:rsidP="00697ECB">
      <w:pPr>
        <w:pStyle w:val="Odsekzoznamu"/>
        <w:numPr>
          <w:ilvl w:val="0"/>
          <w:numId w:val="34"/>
        </w:numPr>
        <w:spacing w:after="0"/>
        <w:ind w:left="714" w:hanging="357"/>
      </w:pPr>
      <w:r>
        <w:t>Nordic Swan (škandinávska eko-značka)</w:t>
      </w:r>
    </w:p>
    <w:p w14:paraId="796C46F4" w14:textId="03CB1D0D" w:rsidR="00697ECB" w:rsidRDefault="00697ECB" w:rsidP="00697ECB">
      <w:pPr>
        <w:pStyle w:val="Odsekzoznamu"/>
        <w:numPr>
          <w:ilvl w:val="0"/>
          <w:numId w:val="34"/>
        </w:numPr>
        <w:spacing w:after="0"/>
        <w:ind w:left="714" w:hanging="357"/>
      </w:pPr>
      <w:r>
        <w:t>Der Blaue Engel (nemecká eko-značka)</w:t>
      </w:r>
    </w:p>
    <w:p w14:paraId="74989E09" w14:textId="78591F4C" w:rsidR="00697ECB" w:rsidRPr="00697ECB" w:rsidRDefault="00697ECB" w:rsidP="00697ECB">
      <w:pPr>
        <w:pStyle w:val="Odsekzoznamu"/>
        <w:numPr>
          <w:ilvl w:val="0"/>
          <w:numId w:val="34"/>
        </w:numPr>
        <w:spacing w:after="0"/>
        <w:ind w:left="714" w:hanging="357"/>
      </w:pPr>
      <w:r w:rsidRPr="00697ECB">
        <w:t>Österreichisches Umweltzeichen</w:t>
      </w:r>
      <w:r>
        <w:t xml:space="preserve"> (rakúska eko-značka)</w:t>
      </w:r>
    </w:p>
    <w:p w14:paraId="38618A73" w14:textId="548695B3" w:rsidR="00335C9D" w:rsidRDefault="00697ECB" w:rsidP="00335C9D">
      <w:pPr>
        <w:pStyle w:val="Odsekzoznamu"/>
        <w:numPr>
          <w:ilvl w:val="0"/>
          <w:numId w:val="34"/>
        </w:numPr>
        <w:spacing w:after="0"/>
        <w:ind w:left="714" w:hanging="357"/>
      </w:pPr>
      <w:r>
        <w:t>FSC (Forest Steward</w:t>
      </w:r>
      <w:r w:rsidR="00335C9D">
        <w:t xml:space="preserve">ship Council) </w:t>
      </w:r>
    </w:p>
    <w:p w14:paraId="4A29E192" w14:textId="1B39919B" w:rsidR="00335C9D" w:rsidRDefault="00335C9D" w:rsidP="00525186">
      <w:pPr>
        <w:pStyle w:val="Odsekzoznamu"/>
        <w:numPr>
          <w:ilvl w:val="0"/>
          <w:numId w:val="34"/>
        </w:numPr>
        <w:spacing w:after="120"/>
        <w:ind w:left="714" w:hanging="357"/>
      </w:pPr>
      <w:r>
        <w:t>PEFC (Programme for the Endorsement of Forest Certification schemes)</w:t>
      </w:r>
    </w:p>
    <w:p w14:paraId="11270943" w14:textId="1A8F3CB4" w:rsidR="00087A7D" w:rsidRDefault="00087A7D" w:rsidP="00087A7D">
      <w:pPr>
        <w:pStyle w:val="Odsekzoznamu"/>
        <w:numPr>
          <w:ilvl w:val="0"/>
          <w:numId w:val="0"/>
        </w:numPr>
        <w:spacing w:after="120"/>
        <w:ind w:left="720"/>
      </w:pPr>
      <w:r>
        <w:t>Verejný obstarávateľ požaduje, aby uchádzač v prílohe č. 3b – Položkový rozpočet – Časť č. 1 – Kancelárske potreby pri každej položke uviedol, či daný produkt disponuje vyššie uvedeným environmentálnym certifikátom alebo značkou a uviedol jeho/jej jednoznačné označenie.</w:t>
      </w:r>
    </w:p>
    <w:p w14:paraId="01121767" w14:textId="5E1D6B1F" w:rsidR="00FF22AE" w:rsidRPr="006C297E" w:rsidRDefault="00E34FEC" w:rsidP="006C297E">
      <w:pPr>
        <w:pStyle w:val="Odsekzoznamu"/>
        <w:numPr>
          <w:ilvl w:val="0"/>
          <w:numId w:val="0"/>
        </w:numPr>
        <w:spacing w:after="120"/>
        <w:ind w:left="720"/>
      </w:pPr>
      <w:r>
        <w:t>Uchádzač môže predložiť pre jednu položku predmetu zákazky definovanú v prílohách týchto súťažných podkladov len jeden certifikát</w:t>
      </w:r>
      <w:r w:rsidR="00C1230D">
        <w:t>/značku. Keďže celkový počet položiek je 348, uchádzač dostane maximálny počet bodov, ak v každej položke ponúkne produkt s niektorým z vyššie uvedených certifikátov/značiek</w:t>
      </w:r>
      <w:r>
        <w:t>.</w:t>
      </w:r>
    </w:p>
    <w:p w14:paraId="469D7879" w14:textId="77777777" w:rsidR="006C297E" w:rsidRDefault="006C297E" w:rsidP="00FF22AE">
      <w:pPr>
        <w:spacing w:after="120"/>
        <w:rPr>
          <w:b/>
          <w:bCs/>
        </w:rPr>
        <w:sectPr w:rsidR="006C297E" w:rsidSect="00461283">
          <w:pgSz w:w="11906" w:h="16838"/>
          <w:pgMar w:top="1276" w:right="1417" w:bottom="1134" w:left="1417" w:header="426" w:footer="708" w:gutter="0"/>
          <w:cols w:space="708"/>
          <w:titlePg/>
          <w:docGrid w:linePitch="360"/>
        </w:sectPr>
      </w:pPr>
    </w:p>
    <w:p w14:paraId="7D40A4C0" w14:textId="7F5A4F34" w:rsidR="00FF22AE" w:rsidRPr="00FF22AE" w:rsidRDefault="00FF22AE" w:rsidP="00FF22AE">
      <w:pPr>
        <w:spacing w:after="120"/>
        <w:rPr>
          <w:b/>
          <w:bCs/>
        </w:rPr>
      </w:pPr>
    </w:p>
    <w:p w14:paraId="18CE6833" w14:textId="7D0E5470" w:rsidR="00E34FEC" w:rsidRDefault="00E34FEC" w:rsidP="00E34FEC">
      <w:pPr>
        <w:pStyle w:val="Odsekzoznamu"/>
        <w:numPr>
          <w:ilvl w:val="0"/>
          <w:numId w:val="0"/>
        </w:numPr>
        <w:spacing w:after="120"/>
        <w:ind w:left="567" w:firstLine="142"/>
        <w:rPr>
          <w:b/>
          <w:bCs/>
        </w:rPr>
      </w:pPr>
      <w:r w:rsidRPr="00E34FEC">
        <w:rPr>
          <w:b/>
          <w:bCs/>
        </w:rPr>
        <w:t xml:space="preserve">Body v tomto kritériu sa budú prideľovať na základe </w:t>
      </w:r>
      <w:r w:rsidRPr="00087A7D">
        <w:rPr>
          <w:b/>
          <w:bCs/>
        </w:rPr>
        <w:t>nasledovného  vzorca:</w:t>
      </w:r>
    </w:p>
    <w:p w14:paraId="03C34848" w14:textId="77777777" w:rsidR="00C1230D" w:rsidRPr="00E34FEC" w:rsidRDefault="00C1230D" w:rsidP="00E34FEC">
      <w:pPr>
        <w:pStyle w:val="Odsekzoznamu"/>
        <w:numPr>
          <w:ilvl w:val="0"/>
          <w:numId w:val="0"/>
        </w:numPr>
        <w:spacing w:after="120"/>
        <w:ind w:left="567" w:firstLine="142"/>
        <w:rPr>
          <w:b/>
          <w:bCs/>
        </w:rPr>
      </w:pPr>
    </w:p>
    <w:p w14:paraId="05D61BED" w14:textId="6932CD15" w:rsidR="00821ACE" w:rsidRPr="002B3665" w:rsidRDefault="00E34FEC" w:rsidP="001F46B0">
      <w:pPr>
        <w:pStyle w:val="Odsekzoznamu"/>
        <w:numPr>
          <w:ilvl w:val="0"/>
          <w:numId w:val="0"/>
        </w:numPr>
        <w:spacing w:after="0"/>
        <w:ind w:left="567" w:hanging="567"/>
        <w:rPr>
          <w:rFonts w:eastAsiaTheme="minorEastAsia"/>
        </w:rPr>
      </w:pPr>
      <m:oMathPara>
        <m:oMath>
          <m:r>
            <w:rPr>
              <w:rFonts w:ascii="Cambria Math" w:hAnsi="Cambria Math"/>
            </w:rPr>
            <m:t>počet bodov=10 *</m:t>
          </m:r>
          <m:d>
            <m:dPr>
              <m:ctrlPr>
                <w:rPr>
                  <w:rFonts w:ascii="Cambria Math" w:hAnsi="Cambria Math"/>
                  <w:i/>
                </w:rPr>
              </m:ctrlPr>
            </m:dPr>
            <m:e>
              <m:f>
                <m:fPr>
                  <m:ctrlPr>
                    <w:rPr>
                      <w:rFonts w:ascii="Cambria Math" w:hAnsi="Cambria Math"/>
                      <w:i/>
                    </w:rPr>
                  </m:ctrlPr>
                </m:fPr>
                <m:num>
                  <m:r>
                    <w:rPr>
                      <w:rFonts w:ascii="Cambria Math" w:hAnsi="Cambria Math"/>
                    </w:rPr>
                    <m:t>počet predložených certifikátov</m:t>
                  </m:r>
                </m:num>
                <m:den>
                  <m:r>
                    <w:rPr>
                      <w:rFonts w:ascii="Cambria Math" w:hAnsi="Cambria Math"/>
                    </w:rPr>
                    <m:t>348 (max. počet certifikátov)</m:t>
                  </m:r>
                </m:den>
              </m:f>
            </m:e>
          </m:d>
        </m:oMath>
      </m:oMathPara>
    </w:p>
    <w:p w14:paraId="4990305E" w14:textId="7AF8E296" w:rsidR="002B3665" w:rsidRDefault="002B3665" w:rsidP="001F46B0">
      <w:pPr>
        <w:pStyle w:val="Odsekzoznamu"/>
        <w:numPr>
          <w:ilvl w:val="0"/>
          <w:numId w:val="0"/>
        </w:numPr>
        <w:spacing w:after="0"/>
        <w:ind w:left="567" w:hanging="567"/>
      </w:pPr>
    </w:p>
    <w:p w14:paraId="772C3F1F" w14:textId="1F184782" w:rsidR="00C1230D" w:rsidRPr="004B320C" w:rsidRDefault="00C1230D" w:rsidP="00C1230D">
      <w:pPr>
        <w:pStyle w:val="Odsekzoznamu"/>
        <w:numPr>
          <w:ilvl w:val="0"/>
          <w:numId w:val="0"/>
        </w:numPr>
        <w:ind w:left="567"/>
      </w:pPr>
      <w:r w:rsidRPr="004B320C">
        <w:t>Z</w:t>
      </w:r>
      <w:r>
        <w:t> uvedeného vzorca vyplýva, že v prípade, ak uchádzač pon</w:t>
      </w:r>
      <w:r w:rsidR="005508F5">
        <w:t xml:space="preserve">úkne 35 produktov </w:t>
      </w:r>
      <w:r>
        <w:t>s environmentálnym certifikátom/značkou</w:t>
      </w:r>
      <w:r w:rsidR="005508F5">
        <w:t>,</w:t>
      </w:r>
      <w:r>
        <w:t xml:space="preserve"> tak </w:t>
      </w:r>
      <w:r w:rsidR="005508F5">
        <w:t>z</w:t>
      </w:r>
      <w:r>
        <w:t xml:space="preserve">íska približne </w:t>
      </w:r>
      <w:r w:rsidR="005508F5">
        <w:t xml:space="preserve">1 </w:t>
      </w:r>
      <w:r>
        <w:t>bod navyše</w:t>
      </w:r>
      <w:r w:rsidR="005508F5">
        <w:t>. Z</w:t>
      </w:r>
      <w:r>
        <w:t xml:space="preserve">a všetkých </w:t>
      </w:r>
      <w:r w:rsidR="005508F5">
        <w:t>348</w:t>
      </w:r>
      <w:r>
        <w:t xml:space="preserve"> produktov získa 10 bodov.</w:t>
      </w:r>
    </w:p>
    <w:p w14:paraId="39199705" w14:textId="77777777" w:rsidR="00C1230D" w:rsidRDefault="00C1230D" w:rsidP="001F46B0">
      <w:pPr>
        <w:pStyle w:val="Odsekzoznamu"/>
        <w:numPr>
          <w:ilvl w:val="0"/>
          <w:numId w:val="0"/>
        </w:numPr>
        <w:spacing w:after="0"/>
        <w:ind w:left="567" w:hanging="567"/>
      </w:pPr>
    </w:p>
    <w:p w14:paraId="5C7AC772" w14:textId="6FB74820" w:rsidR="00821ACE" w:rsidRDefault="00120752" w:rsidP="00F80D7F">
      <w:pPr>
        <w:pStyle w:val="Odsekzoznamu"/>
        <w:numPr>
          <w:ilvl w:val="0"/>
          <w:numId w:val="0"/>
        </w:numPr>
        <w:ind w:left="567"/>
      </w:pPr>
      <w:r>
        <w:rPr>
          <w:b/>
          <w:bCs/>
        </w:rPr>
        <w:t xml:space="preserve">Upozornenie: </w:t>
      </w:r>
      <w:r w:rsidR="00DE2B07">
        <w:t>Verejný obstarávateľ pripomína, že uchádzač je svojou ponukou viazaný a bude povinný dodávať ten tovar, ktorý uvedie v ponuke. Ak sa v ponuke zaviaže dodávať tovar s niektorým z vyššie uvedených certifikátov/značiek, pôjde aj o zmluvný záväzok a jeho nedodržanie sa bude sankcionovať pokutou</w:t>
      </w:r>
      <w:r w:rsidR="00476F80">
        <w:t>.</w:t>
      </w:r>
    </w:p>
    <w:p w14:paraId="13AE7B88" w14:textId="3C269950" w:rsidR="005228A6" w:rsidRDefault="005228A6" w:rsidP="00605914">
      <w:pPr>
        <w:pStyle w:val="Nadpis2"/>
        <w:numPr>
          <w:ilvl w:val="0"/>
          <w:numId w:val="17"/>
        </w:numPr>
        <w:ind w:left="0" w:hanging="426"/>
      </w:pPr>
      <w:bookmarkStart w:id="57" w:name="_Toc55374553"/>
      <w:r>
        <w:t>Spôsob hodnotenia pon</w:t>
      </w:r>
      <w:r w:rsidR="00B53CF5">
        <w:t>úk</w:t>
      </w:r>
      <w:bookmarkEnd w:id="57"/>
    </w:p>
    <w:p w14:paraId="4242974C" w14:textId="1AE47193" w:rsidR="00EB28EC" w:rsidRPr="00EB28EC" w:rsidRDefault="00EB28EC" w:rsidP="00605914">
      <w:pPr>
        <w:pStyle w:val="Odsekzoznamu"/>
        <w:numPr>
          <w:ilvl w:val="1"/>
          <w:numId w:val="17"/>
        </w:numPr>
        <w:ind w:left="567" w:hanging="567"/>
      </w:pPr>
      <w:r w:rsidRPr="00EB28EC">
        <w:rPr>
          <w:bCs/>
          <w:szCs w:val="24"/>
        </w:rPr>
        <w:t>Komisia vykoná otváranie ponúk podľa § 52 zákona o verejnom obstarávaní</w:t>
      </w:r>
      <w:r>
        <w:rPr>
          <w:bCs/>
          <w:szCs w:val="24"/>
        </w:rPr>
        <w:t xml:space="preserve">. </w:t>
      </w:r>
      <w:r w:rsidRPr="00EB28EC">
        <w:rPr>
          <w:bCs/>
          <w:szCs w:val="24"/>
        </w:rPr>
        <w:t xml:space="preserve">Postup vyhodnotenia ponúk </w:t>
      </w:r>
      <w:r>
        <w:rPr>
          <w:bCs/>
          <w:szCs w:val="24"/>
        </w:rPr>
        <w:t xml:space="preserve">bude prebiehať </w:t>
      </w:r>
      <w:r w:rsidRPr="00EB28EC">
        <w:rPr>
          <w:bCs/>
          <w:szCs w:val="24"/>
        </w:rPr>
        <w:t>podľa § 66 ods. 7 druhej vety zákona o verejnom obstarávaní.</w:t>
      </w:r>
    </w:p>
    <w:p w14:paraId="5BE5950B" w14:textId="77777777" w:rsidR="00EB28EC" w:rsidRPr="00EB28EC" w:rsidRDefault="00EB28EC" w:rsidP="00605914">
      <w:pPr>
        <w:pStyle w:val="Odsekzoznamu"/>
        <w:numPr>
          <w:ilvl w:val="1"/>
          <w:numId w:val="17"/>
        </w:numPr>
        <w:ind w:left="567" w:hanging="567"/>
      </w:pPr>
      <w:r w:rsidRPr="00EB28EC">
        <w:rPr>
          <w:bCs/>
          <w:szCs w:val="24"/>
        </w:rPr>
        <w:t>Navrhovaná c</w:t>
      </w:r>
      <w:r w:rsidRPr="00EB28EC">
        <w:rPr>
          <w:bCs/>
          <w:iCs/>
          <w:szCs w:val="24"/>
        </w:rPr>
        <w:t xml:space="preserve">ena uvedená </w:t>
      </w:r>
      <w:r w:rsidRPr="00EB28EC">
        <w:rPr>
          <w:bCs/>
          <w:szCs w:val="24"/>
        </w:rPr>
        <w:t>v Návrhu plnenia kritéria na vyhodnotenie ponúk musí zahŕňať všetky náklady, ktoré súvisia, resp. vzniknú v súvislosti s plnením predmetu zákazky.</w:t>
      </w:r>
    </w:p>
    <w:p w14:paraId="1E353097" w14:textId="5CF03104" w:rsidR="00027AE5" w:rsidRDefault="00EB28EC" w:rsidP="00605914">
      <w:pPr>
        <w:pStyle w:val="Odsekzoznamu"/>
        <w:numPr>
          <w:ilvl w:val="1"/>
          <w:numId w:val="17"/>
        </w:numPr>
        <w:ind w:left="567" w:hanging="567"/>
        <w:rPr>
          <w:szCs w:val="24"/>
        </w:rPr>
        <w:sectPr w:rsidR="00027AE5" w:rsidSect="00461283">
          <w:pgSz w:w="11906" w:h="16838"/>
          <w:pgMar w:top="1276" w:right="1417" w:bottom="1134" w:left="1417" w:header="426" w:footer="708" w:gutter="0"/>
          <w:cols w:space="708"/>
          <w:titlePg/>
          <w:docGrid w:linePitch="360"/>
        </w:sectPr>
      </w:pPr>
      <w:r w:rsidRPr="00EB28EC">
        <w:rPr>
          <w:rFonts w:cs="Times New Roman"/>
          <w:szCs w:val="24"/>
        </w:rPr>
        <w:t xml:space="preserve">Návrh plnenia kritéria na vyhodnotenie ponúk tvorí </w:t>
      </w:r>
      <w:r w:rsidRPr="00C73F6C">
        <w:rPr>
          <w:rFonts w:cs="Times New Roman"/>
          <w:szCs w:val="24"/>
        </w:rPr>
        <w:t xml:space="preserve">Prílohu </w:t>
      </w:r>
      <w:r w:rsidRPr="00C73F6C">
        <w:rPr>
          <w:szCs w:val="24"/>
        </w:rPr>
        <w:t xml:space="preserve">č. </w:t>
      </w:r>
      <w:r w:rsidR="00055A11" w:rsidRPr="00C73F6C">
        <w:rPr>
          <w:szCs w:val="24"/>
        </w:rPr>
        <w:t>2</w:t>
      </w:r>
      <w:r w:rsidR="00552942" w:rsidRPr="00C73F6C">
        <w:rPr>
          <w:szCs w:val="24"/>
        </w:rPr>
        <w:t>a a 2b</w:t>
      </w:r>
      <w:r w:rsidRPr="00C73F6C">
        <w:rPr>
          <w:szCs w:val="24"/>
        </w:rPr>
        <w:t xml:space="preserve"> </w:t>
      </w:r>
      <w:r w:rsidR="0035693F" w:rsidRPr="00C73F6C">
        <w:rPr>
          <w:szCs w:val="24"/>
        </w:rPr>
        <w:t>súťažných podk</w:t>
      </w:r>
      <w:r w:rsidR="00745705" w:rsidRPr="00C73F6C">
        <w:rPr>
          <w:szCs w:val="24"/>
        </w:rPr>
        <w:t>la</w:t>
      </w:r>
      <w:r w:rsidR="0035693F" w:rsidRPr="00C73F6C">
        <w:rPr>
          <w:szCs w:val="24"/>
        </w:rPr>
        <w:t>dov</w:t>
      </w:r>
      <w:r w:rsidRPr="00EB28EC">
        <w:rPr>
          <w:szCs w:val="24"/>
        </w:rPr>
        <w:t>.</w:t>
      </w:r>
    </w:p>
    <w:p w14:paraId="67458DBE" w14:textId="1826A92F" w:rsidR="00EB28EC" w:rsidRPr="00EB28EC" w:rsidRDefault="00EB28EC" w:rsidP="00027AE5"/>
    <w:p w14:paraId="6BCCE62E" w14:textId="1CCF89DC" w:rsidR="005228A6" w:rsidRDefault="00CB2E76" w:rsidP="00CB2E76">
      <w:pPr>
        <w:pStyle w:val="Nadpis1"/>
      </w:pPr>
      <w:bookmarkStart w:id="58" w:name="_Toc55374554"/>
      <w:r>
        <w:t>Časť D. Opis predmetu zákazky</w:t>
      </w:r>
      <w:bookmarkEnd w:id="58"/>
    </w:p>
    <w:p w14:paraId="51D06396" w14:textId="1BA130D7" w:rsidR="00F972A7" w:rsidRDefault="004F4307" w:rsidP="00246EB2">
      <w:pPr>
        <w:rPr>
          <w:rFonts w:eastAsia="Times New Roman"/>
        </w:rPr>
      </w:pPr>
      <w:r>
        <w:rPr>
          <w:rFonts w:eastAsia="Times New Roman"/>
        </w:rPr>
        <w:t xml:space="preserve">Predmetom zákazky je </w:t>
      </w:r>
      <w:r w:rsidR="00C02269">
        <w:rPr>
          <w:rFonts w:eastAsia="Times New Roman"/>
        </w:rPr>
        <w:t>rozdelený na dve (2) časti:</w:t>
      </w:r>
    </w:p>
    <w:p w14:paraId="27B928A8" w14:textId="3B892A31" w:rsidR="006E2C2B" w:rsidRDefault="00C02269" w:rsidP="00246EB2">
      <w:pPr>
        <w:rPr>
          <w:rFonts w:eastAsia="Times New Roman"/>
        </w:rPr>
      </w:pPr>
      <w:r w:rsidRPr="006E2C2B">
        <w:rPr>
          <w:rFonts w:eastAsia="Times New Roman"/>
          <w:b/>
          <w:bCs/>
        </w:rPr>
        <w:t>Časť č.</w:t>
      </w:r>
      <w:r w:rsidR="00D8310A" w:rsidRPr="006E2C2B">
        <w:rPr>
          <w:rFonts w:eastAsia="Times New Roman"/>
          <w:b/>
          <w:bCs/>
        </w:rPr>
        <w:t xml:space="preserve"> 1</w:t>
      </w:r>
      <w:r w:rsidRPr="006E2C2B">
        <w:rPr>
          <w:rFonts w:eastAsia="Times New Roman"/>
          <w:b/>
          <w:bCs/>
        </w:rPr>
        <w:t xml:space="preserve"> Kancelársky papier</w:t>
      </w:r>
      <w:r>
        <w:rPr>
          <w:rFonts w:eastAsia="Times New Roman"/>
        </w:rPr>
        <w:t xml:space="preserve"> </w:t>
      </w:r>
      <w:r w:rsidR="00D8310A">
        <w:rPr>
          <w:rFonts w:eastAsia="Times New Roman"/>
        </w:rPr>
        <w:t>–</w:t>
      </w:r>
      <w:r>
        <w:rPr>
          <w:rFonts w:eastAsia="Times New Roman"/>
        </w:rPr>
        <w:t xml:space="preserve"> </w:t>
      </w:r>
      <w:r w:rsidR="00D8310A">
        <w:rPr>
          <w:rFonts w:eastAsia="Times New Roman"/>
        </w:rPr>
        <w:t>verejný obstarávateľ uvádza konkrétny popis jednotlivých položiek predmetu zákazky v prílohe č. 3a – Položkový rozpočet – Kancelársky papier. Verejný obstarávateľ</w:t>
      </w:r>
      <w:r w:rsidR="002E2C4D">
        <w:rPr>
          <w:rFonts w:eastAsia="Times New Roman"/>
        </w:rPr>
        <w:t xml:space="preserve"> požaduje</w:t>
      </w:r>
      <w:r w:rsidR="00E416F8">
        <w:rPr>
          <w:rFonts w:eastAsia="Times New Roman"/>
        </w:rPr>
        <w:t>, aby uchádzač vyplnil v danej prílohe jednotkovú cenu pre jednotlivé položky, a aby uviedol konkrétne označenie (typ, značka) ním ponúkaného tovaru, aby vere</w:t>
      </w:r>
      <w:r w:rsidR="007C14F8">
        <w:rPr>
          <w:rFonts w:eastAsia="Times New Roman"/>
        </w:rPr>
        <w:t>j</w:t>
      </w:r>
      <w:r w:rsidR="00E416F8">
        <w:rPr>
          <w:rFonts w:eastAsia="Times New Roman"/>
        </w:rPr>
        <w:t>ný obstarávateľ mohol overiť splnenie požiadaviek na predmet zákazky.</w:t>
      </w:r>
    </w:p>
    <w:p w14:paraId="7E11E761" w14:textId="7B2F977A" w:rsidR="003E05BF" w:rsidRDefault="003F7AA1" w:rsidP="00246EB2">
      <w:pPr>
        <w:rPr>
          <w:rFonts w:eastAsia="Times New Roman"/>
        </w:rPr>
      </w:pPr>
      <w:r w:rsidRPr="006F1341">
        <w:rPr>
          <w:rFonts w:eastAsia="Times New Roman"/>
          <w:b/>
          <w:bCs/>
        </w:rPr>
        <w:t>Časť č. 2 Kancelárske potreby</w:t>
      </w:r>
      <w:r w:rsidR="009664E0">
        <w:rPr>
          <w:rFonts w:eastAsia="Times New Roman"/>
        </w:rPr>
        <w:t xml:space="preserve"> </w:t>
      </w:r>
      <w:r>
        <w:rPr>
          <w:rFonts w:eastAsia="Times New Roman"/>
        </w:rPr>
        <w:t>– verejný obstarávateľ uvádza konkrétny popis jednotlivých položiek predmetu zákazky v prílohe č. 3</w:t>
      </w:r>
      <w:r w:rsidR="009664E0">
        <w:rPr>
          <w:rFonts w:eastAsia="Times New Roman"/>
        </w:rPr>
        <w:t>b</w:t>
      </w:r>
      <w:r>
        <w:rPr>
          <w:rFonts w:eastAsia="Times New Roman"/>
        </w:rPr>
        <w:t xml:space="preserve"> – Položkový rozpočet – Kancelársk</w:t>
      </w:r>
      <w:r w:rsidR="009664E0">
        <w:rPr>
          <w:rFonts w:eastAsia="Times New Roman"/>
        </w:rPr>
        <w:t>e potreby</w:t>
      </w:r>
      <w:r>
        <w:rPr>
          <w:rFonts w:eastAsia="Times New Roman"/>
        </w:rPr>
        <w:t>. Verejný obstarávateľ požaduje, aby uchádzač vyplnil v danej prílohe jednotkovú cenu pre jednotlivé položky, a aby uviedol konkrétne označenie (typ, značka) ním ponúkaného tovaru, aby verejný obstarávateľ mohol overiť splnenie požiadaviek na predmet zákazky</w:t>
      </w:r>
      <w:r w:rsidR="004D7E23">
        <w:rPr>
          <w:rFonts w:eastAsia="Times New Roman"/>
        </w:rPr>
        <w:t>.</w:t>
      </w:r>
    </w:p>
    <w:p w14:paraId="173902EF" w14:textId="0F2F358F" w:rsidR="003E05BF" w:rsidRDefault="003E05BF" w:rsidP="00246EB2">
      <w:pPr>
        <w:rPr>
          <w:rFonts w:eastAsia="Times New Roman"/>
        </w:rPr>
      </w:pPr>
      <w:r w:rsidRPr="003E05BF">
        <w:rPr>
          <w:rFonts w:eastAsia="Times New Roman"/>
        </w:rPr>
        <w:t>V prípade, ak sa verejný obstarávateľ v Prílohe č.</w:t>
      </w:r>
      <w:r>
        <w:rPr>
          <w:rFonts w:eastAsia="Times New Roman"/>
        </w:rPr>
        <w:t xml:space="preserve"> 3a alebo 3b</w:t>
      </w:r>
      <w:r w:rsidRPr="003E05BF">
        <w:rPr>
          <w:rFonts w:eastAsia="Times New Roman"/>
        </w:rPr>
        <w:t xml:space="preserve"> odvoláva na konkrétneho výrobcu, značku, obchodné označenie alebo typ výrobku</w:t>
      </w:r>
      <w:r>
        <w:rPr>
          <w:rFonts w:eastAsia="Times New Roman"/>
        </w:rPr>
        <w:t>,</w:t>
      </w:r>
      <w:r w:rsidRPr="003E05BF">
        <w:rPr>
          <w:rFonts w:eastAsia="Times New Roman"/>
        </w:rPr>
        <w:t xml:space="preserve"> pripúšťa sa zo strany uchádzača použitie ekvivalentu. Verejný obstarávateľ požaduje, aby bol ekvivalent v predloženej ponuke jasne identifikovaný tak, aby bolo možné posúdiť zhodu jeho technických, kvalitatívnych a iných vlastností s požiadavkami verejného obstarávateľa.</w:t>
      </w:r>
    </w:p>
    <w:p w14:paraId="21266AE5" w14:textId="47C68971" w:rsidR="003E3D44" w:rsidRPr="009851D5" w:rsidRDefault="003E3D44" w:rsidP="00246EB2">
      <w:pPr>
        <w:rPr>
          <w:rFonts w:eastAsia="Times New Roman"/>
        </w:rPr>
      </w:pPr>
      <w:r>
        <w:rPr>
          <w:rFonts w:eastAsia="Times New Roman"/>
        </w:rPr>
        <w:t xml:space="preserve">Verejný obstarávateľ upozorňuje, že množstvo jednotlivých položiek uvedené v Prílohe č. 3a a 3b je predpokladané. Výsledkom verejného obstarávania bude uzavretie rámcovej dohody, a teda verejný obstarávateľ nie je povinný odobrať celé predpokladané množstvo </w:t>
      </w:r>
      <w:r w:rsidR="007C14F8">
        <w:rPr>
          <w:rFonts w:eastAsia="Times New Roman"/>
        </w:rPr>
        <w:t xml:space="preserve">jednotlivých položiek. </w:t>
      </w:r>
    </w:p>
    <w:sectPr w:rsidR="003E3D44" w:rsidRPr="009851D5" w:rsidSect="00461283">
      <w:pgSz w:w="11906" w:h="16838"/>
      <w:pgMar w:top="1276" w:right="1417" w:bottom="1134"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EAC16" w14:textId="77777777" w:rsidR="00B27D63" w:rsidRDefault="00B27D63" w:rsidP="00F75F29">
      <w:pPr>
        <w:spacing w:after="0"/>
      </w:pPr>
      <w:r>
        <w:separator/>
      </w:r>
    </w:p>
  </w:endnote>
  <w:endnote w:type="continuationSeparator" w:id="0">
    <w:p w14:paraId="57374889" w14:textId="77777777" w:rsidR="00B27D63" w:rsidRDefault="00B27D63" w:rsidP="00F75F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267161928"/>
      <w:docPartObj>
        <w:docPartGallery w:val="Page Numbers (Bottom of Page)"/>
        <w:docPartUnique/>
      </w:docPartObj>
    </w:sdtPr>
    <w:sdtEndPr/>
    <w:sdtContent>
      <w:p w14:paraId="06BF4B07" w14:textId="77F473C4" w:rsidR="008F13ED" w:rsidRPr="00461283" w:rsidRDefault="008F13ED">
        <w:pPr>
          <w:pStyle w:val="Pta"/>
          <w:jc w:val="center"/>
          <w:rPr>
            <w:sz w:val="20"/>
            <w:szCs w:val="20"/>
          </w:rPr>
        </w:pPr>
        <w:r w:rsidRPr="00461283">
          <w:rPr>
            <w:sz w:val="20"/>
            <w:szCs w:val="20"/>
          </w:rPr>
          <w:fldChar w:fldCharType="begin"/>
        </w:r>
        <w:r w:rsidRPr="00461283">
          <w:rPr>
            <w:sz w:val="20"/>
            <w:szCs w:val="20"/>
          </w:rPr>
          <w:instrText>PAGE   \* MERGEFORMAT</w:instrText>
        </w:r>
        <w:r w:rsidRPr="00461283">
          <w:rPr>
            <w:sz w:val="20"/>
            <w:szCs w:val="20"/>
          </w:rPr>
          <w:fldChar w:fldCharType="separate"/>
        </w:r>
        <w:r w:rsidRPr="00461283">
          <w:rPr>
            <w:sz w:val="20"/>
            <w:szCs w:val="20"/>
          </w:rPr>
          <w:t>2</w:t>
        </w:r>
        <w:r w:rsidRPr="00461283">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62C07" w14:textId="77777777" w:rsidR="00B27D63" w:rsidRDefault="00B27D63" w:rsidP="00F75F29">
      <w:pPr>
        <w:spacing w:after="0"/>
      </w:pPr>
      <w:r>
        <w:separator/>
      </w:r>
    </w:p>
  </w:footnote>
  <w:footnote w:type="continuationSeparator" w:id="0">
    <w:p w14:paraId="3BE34B62" w14:textId="77777777" w:rsidR="00B27D63" w:rsidRDefault="00B27D63" w:rsidP="00F75F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C7F2E" w14:textId="5A5B9E2B" w:rsidR="008F13ED" w:rsidRPr="00F75F29" w:rsidRDefault="008F13ED" w:rsidP="00F75F29">
    <w:pPr>
      <w:pStyle w:val="Hlavika"/>
      <w:jc w:val="center"/>
      <w:rPr>
        <w:rFonts w:cs="Times New Roman"/>
        <w:b/>
        <w:bCs/>
        <w:szCs w:val="24"/>
      </w:rPr>
    </w:pPr>
    <w:r w:rsidRPr="00F75F29">
      <w:rPr>
        <w:noProof/>
        <w:szCs w:val="24"/>
      </w:rPr>
      <w:drawing>
        <wp:anchor distT="0" distB="0" distL="114300" distR="114300" simplePos="0" relativeHeight="251659264" behindDoc="1" locked="0" layoutInCell="0" allowOverlap="1" wp14:anchorId="39291205" wp14:editId="046B0754">
          <wp:simplePos x="0" y="0"/>
          <wp:positionH relativeFrom="margin">
            <wp:align>left</wp:align>
          </wp:positionH>
          <wp:positionV relativeFrom="paragraph">
            <wp:posOffset>13335</wp:posOffset>
          </wp:positionV>
          <wp:extent cx="468630" cy="400050"/>
          <wp:effectExtent l="0" t="0" r="7620" b="0"/>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30" cy="400050"/>
                  </a:xfrm>
                  <a:prstGeom prst="rect">
                    <a:avLst/>
                  </a:prstGeom>
                  <a:noFill/>
                </pic:spPr>
              </pic:pic>
            </a:graphicData>
          </a:graphic>
          <wp14:sizeRelH relativeFrom="page">
            <wp14:pctWidth>0</wp14:pctWidth>
          </wp14:sizeRelH>
          <wp14:sizeRelV relativeFrom="page">
            <wp14:pctHeight>0</wp14:pctHeight>
          </wp14:sizeRelV>
        </wp:anchor>
      </w:drawing>
    </w:r>
    <w:r w:rsidRPr="00F75F29">
      <w:rPr>
        <w:rFonts w:cs="Times New Roman"/>
        <w:b/>
        <w:bCs/>
        <w:szCs w:val="24"/>
      </w:rPr>
      <w:t>HLAVNÉ MESTO SLOVENSKEJ REPUBLIKY BRATISLAVA</w:t>
    </w:r>
  </w:p>
  <w:p w14:paraId="7BF7F806" w14:textId="10F6A47A" w:rsidR="008F13ED" w:rsidRDefault="008F13ED" w:rsidP="00D306DD">
    <w:pPr>
      <w:tabs>
        <w:tab w:val="center" w:pos="4536"/>
      </w:tabs>
      <w:spacing w:line="240" w:lineRule="atLeast"/>
      <w:rPr>
        <w:rFonts w:cs="Times New Roman"/>
        <w:szCs w:val="24"/>
      </w:rPr>
    </w:pPr>
    <w:r>
      <w:rPr>
        <w:rFonts w:cs="Times New Roman"/>
        <w:szCs w:val="24"/>
      </w:rPr>
      <w:tab/>
      <w:t>Primaciálne nám. 1</w:t>
    </w:r>
    <w:r w:rsidRPr="00325AAE">
      <w:rPr>
        <w:rFonts w:cs="Times New Roman"/>
        <w:szCs w:val="24"/>
      </w:rPr>
      <w:t>, 814 99 Bratislava</w:t>
    </w:r>
  </w:p>
  <w:p w14:paraId="41EBAED0" w14:textId="36EAC09A" w:rsidR="008F13ED" w:rsidRDefault="008F13ED" w:rsidP="00F75F29">
    <w:r w:rsidRPr="00DC6BB6">
      <w:rPr>
        <w:rFonts w:cs="Times New Roman"/>
        <w:noProof/>
        <w:szCs w:val="24"/>
      </w:rPr>
      <mc:AlternateContent>
        <mc:Choice Requires="wps">
          <w:drawing>
            <wp:anchor distT="4294967295" distB="4294967295" distL="114300" distR="114300" simplePos="0" relativeHeight="251660288" behindDoc="1" locked="0" layoutInCell="0" allowOverlap="1" wp14:anchorId="165E29CF" wp14:editId="3576A1DF">
              <wp:simplePos x="0" y="0"/>
              <wp:positionH relativeFrom="column">
                <wp:posOffset>0</wp:posOffset>
              </wp:positionH>
              <wp:positionV relativeFrom="paragraph">
                <wp:posOffset>0</wp:posOffset>
              </wp:positionV>
              <wp:extent cx="6157595" cy="0"/>
              <wp:effectExtent l="0" t="0" r="14605"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759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BDC571" id="Rovná spojnica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8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6EwywEAAHQDAAAOAAAAZHJzL2Uyb0RvYy54bWysU81y0zAQvjPDO2h0J3Y6kwKeOD2klEuB&#10;DC0PsJFkWyBpNZJiJ4/Ds/BirJQf2nJj8GFHu/vtp91v5eXN3ho2qhA1upbPZzVnygmU2vUt//Z4&#10;9+YdZzGBk2DQqZYfVOQ3q9evlpNv1BUOaKQKjEhcbCbf8iEl31RVFIOyEGfolaNkh8FCIjf0lQww&#10;Ebs11VVdX1cTBukDChUjRW+PSb4q/F2nRPrSdVElZlpOvaViQ7HbbKvVEpo+gB+0OLUB/9CFBe3o&#10;0gvVLSRgu6D/orJaBIzYpZlAW2HXaaHKDDTNvH4xzcMAXpVZSJzoLzLF/0crPo+bwLSk3XHmwNKK&#10;vuLofv1k0eN3pwWweRZp8rEh7NptQh5T7N2Dv0fxIzKH6wFcr0qzjwdPDKWielaSnejpqu30CSVh&#10;YJewKLbvgs2UpAXbl8UcLotR+8QEBa/ni7eL9wvOxDlXQXMu9CGmjwoty4eWG+2yZtDAeB8TtU7Q&#10;MySHHd5pY8rejWMTkdfEnDMRjZY5WZzQb9cmsBHyyylf1oHInsEC7pwsZIMC+eF0TqDN8Ux446js&#10;PP9RyS3KwyZkuhyn1Rbi0zPMb+epX1B/fpbVbwAAAP//AwBQSwMEFAAGAAgAAAAhAG+FQNHWAAAA&#10;AgEAAA8AAABkcnMvZG93bnJldi54bWxMj8FOwzAQRO9I/IO1SFwQdcKhpWmcCir1yIFS7m68xG7t&#10;dZR12vD3uFzgMtJoVjNv6/UUvDjjwC6SgnJWgEBqo3HUKdh/bB+fQXDSZLSPhAq+kWHd3N7UujLx&#10;Qu943qVO5BLiSiuwKfWVlNxaDJpnsUfK2Vccgk7ZDp00g77k8uDlU1HMZdCO8oLVPW4stqfdGBS4&#10;48Bs2/K1ZH/abh5G7xZvn0rd300vKxAJp/R3DFf8jA5NZjrEkQwLryA/kn41Z8v5cgHicLWyqeV/&#10;9OYHAAD//wMAUEsBAi0AFAAGAAgAAAAhALaDOJL+AAAA4QEAABMAAAAAAAAAAAAAAAAAAAAAAFtD&#10;b250ZW50X1R5cGVzXS54bWxQSwECLQAUAAYACAAAACEAOP0h/9YAAACUAQAACwAAAAAAAAAAAAAA&#10;AAAvAQAAX3JlbHMvLnJlbHNQSwECLQAUAAYACAAAACEAZ7OhMMsBAAB0AwAADgAAAAAAAAAAAAAA&#10;AAAuAgAAZHJzL2Uyb0RvYy54bWxQSwECLQAUAAYACAAAACEAb4VA0dYAAAACAQAADwAAAAAAAAAA&#10;AAAAAAAlBAAAZHJzL2Rvd25yZXYueG1sUEsFBgAAAAAEAAQA8wAAACgFAAAAAA==&#10;" o:allowincell="f" strokeweight=".16931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hybridMultilevel"/>
    <w:tmpl w:val="A398902C"/>
    <w:lvl w:ilvl="0" w:tplc="6EAAE12C">
      <w:start w:val="1"/>
      <w:numFmt w:val="decimal"/>
      <w:lvlText w:val="7.%1"/>
      <w:lvlJc w:val="left"/>
      <w:rPr>
        <w:rFonts w:cs="Times New Roman"/>
        <w:sz w:val="22"/>
        <w:szCs w:val="22"/>
      </w:rPr>
    </w:lvl>
    <w:lvl w:ilvl="1" w:tplc="9272C8F2">
      <w:start w:val="1"/>
      <w:numFmt w:val="bullet"/>
      <w:lvlText w:val=""/>
      <w:lvlJc w:val="left"/>
    </w:lvl>
    <w:lvl w:ilvl="2" w:tplc="AA10BBA0">
      <w:start w:val="1"/>
      <w:numFmt w:val="bullet"/>
      <w:lvlText w:val=""/>
      <w:lvlJc w:val="left"/>
    </w:lvl>
    <w:lvl w:ilvl="3" w:tplc="6410297E">
      <w:start w:val="1"/>
      <w:numFmt w:val="bullet"/>
      <w:lvlText w:val=""/>
      <w:lvlJc w:val="left"/>
    </w:lvl>
    <w:lvl w:ilvl="4" w:tplc="0C0ECC9E">
      <w:start w:val="1"/>
      <w:numFmt w:val="bullet"/>
      <w:lvlText w:val=""/>
      <w:lvlJc w:val="left"/>
    </w:lvl>
    <w:lvl w:ilvl="5" w:tplc="7C4E2D9C">
      <w:start w:val="1"/>
      <w:numFmt w:val="bullet"/>
      <w:lvlText w:val=""/>
      <w:lvlJc w:val="left"/>
    </w:lvl>
    <w:lvl w:ilvl="6" w:tplc="20388DA4">
      <w:start w:val="1"/>
      <w:numFmt w:val="bullet"/>
      <w:lvlText w:val=""/>
      <w:lvlJc w:val="left"/>
    </w:lvl>
    <w:lvl w:ilvl="7" w:tplc="39DE42B8">
      <w:start w:val="1"/>
      <w:numFmt w:val="bullet"/>
      <w:lvlText w:val=""/>
      <w:lvlJc w:val="left"/>
    </w:lvl>
    <w:lvl w:ilvl="8" w:tplc="E01C143C">
      <w:start w:val="1"/>
      <w:numFmt w:val="bullet"/>
      <w:lvlText w:val=""/>
      <w:lvlJc w:val="left"/>
    </w:lvl>
  </w:abstractNum>
  <w:abstractNum w:abstractNumId="1" w15:restartNumberingAfterBreak="0">
    <w:nsid w:val="0000000A"/>
    <w:multiLevelType w:val="hybridMultilevel"/>
    <w:tmpl w:val="57D03400"/>
    <w:lvl w:ilvl="0" w:tplc="2A80CE6C">
      <w:start w:val="1"/>
      <w:numFmt w:val="decimal"/>
      <w:lvlText w:val="8.%1"/>
      <w:lvlJc w:val="left"/>
      <w:rPr>
        <w:rFonts w:cs="Times New Roman"/>
        <w:color w:val="auto"/>
      </w:rPr>
    </w:lvl>
    <w:lvl w:ilvl="1" w:tplc="90EAEF68">
      <w:start w:val="1"/>
      <w:numFmt w:val="bullet"/>
      <w:lvlText w:val=""/>
      <w:lvlJc w:val="left"/>
    </w:lvl>
    <w:lvl w:ilvl="2" w:tplc="F1D66856">
      <w:start w:val="1"/>
      <w:numFmt w:val="bullet"/>
      <w:lvlText w:val=""/>
      <w:lvlJc w:val="left"/>
    </w:lvl>
    <w:lvl w:ilvl="3" w:tplc="3BA21392">
      <w:start w:val="1"/>
      <w:numFmt w:val="bullet"/>
      <w:lvlText w:val=""/>
      <w:lvlJc w:val="left"/>
    </w:lvl>
    <w:lvl w:ilvl="4" w:tplc="42B45D24">
      <w:start w:val="1"/>
      <w:numFmt w:val="bullet"/>
      <w:lvlText w:val=""/>
      <w:lvlJc w:val="left"/>
    </w:lvl>
    <w:lvl w:ilvl="5" w:tplc="8042FDE4">
      <w:start w:val="1"/>
      <w:numFmt w:val="bullet"/>
      <w:lvlText w:val=""/>
      <w:lvlJc w:val="left"/>
    </w:lvl>
    <w:lvl w:ilvl="6" w:tplc="A168920E">
      <w:start w:val="1"/>
      <w:numFmt w:val="bullet"/>
      <w:lvlText w:val=""/>
      <w:lvlJc w:val="left"/>
    </w:lvl>
    <w:lvl w:ilvl="7" w:tplc="9288E69A">
      <w:start w:val="1"/>
      <w:numFmt w:val="bullet"/>
      <w:lvlText w:val=""/>
      <w:lvlJc w:val="left"/>
    </w:lvl>
    <w:lvl w:ilvl="8" w:tplc="2E921716">
      <w:start w:val="1"/>
      <w:numFmt w:val="bullet"/>
      <w:lvlText w:val=""/>
      <w:lvlJc w:val="left"/>
    </w:lvl>
  </w:abstractNum>
  <w:abstractNum w:abstractNumId="2" w15:restartNumberingAfterBreak="0">
    <w:nsid w:val="062970F1"/>
    <w:multiLevelType w:val="multilevel"/>
    <w:tmpl w:val="AE78B3D4"/>
    <w:lvl w:ilvl="0">
      <w:start w:val="3"/>
      <w:numFmt w:val="decimal"/>
      <w:lvlText w:val="%1"/>
      <w:lvlJc w:val="left"/>
      <w:pPr>
        <w:ind w:left="360" w:hanging="360"/>
      </w:pPr>
      <w:rPr>
        <w:rFonts w:hint="default"/>
      </w:rPr>
    </w:lvl>
    <w:lvl w:ilvl="1">
      <w:start w:val="2"/>
      <w:numFmt w:val="none"/>
      <w:pStyle w:val="Odsekzoznamu"/>
      <w:lvlText w:val="2.3"/>
      <w:lvlJc w:val="left"/>
      <w:pPr>
        <w:ind w:left="360" w:hanging="360"/>
      </w:pPr>
      <w:rPr>
        <w:rFonts w:ascii="Times New Roman" w:hAnsi="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E850D9"/>
    <w:multiLevelType w:val="multilevel"/>
    <w:tmpl w:val="C2C0DE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763122"/>
    <w:multiLevelType w:val="hybridMultilevel"/>
    <w:tmpl w:val="2A3E15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B0576A5"/>
    <w:multiLevelType w:val="multilevel"/>
    <w:tmpl w:val="CAA0DF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B37B1F"/>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370114"/>
    <w:multiLevelType w:val="multilevel"/>
    <w:tmpl w:val="410255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79028F4"/>
    <w:multiLevelType w:val="hybridMultilevel"/>
    <w:tmpl w:val="C032EE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BB0EBD"/>
    <w:multiLevelType w:val="multilevel"/>
    <w:tmpl w:val="2B3286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C7456C"/>
    <w:multiLevelType w:val="hybridMultilevel"/>
    <w:tmpl w:val="F58466DE"/>
    <w:lvl w:ilvl="0" w:tplc="F2E0286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D8362BA"/>
    <w:multiLevelType w:val="multilevel"/>
    <w:tmpl w:val="A7CA7B54"/>
    <w:lvl w:ilvl="0">
      <w:start w:val="3"/>
      <w:numFmt w:val="decimal"/>
      <w:lvlText w:val="%1"/>
      <w:lvlJc w:val="left"/>
      <w:pPr>
        <w:ind w:left="360" w:hanging="360"/>
      </w:pPr>
      <w:rPr>
        <w:rFonts w:hint="default"/>
      </w:rPr>
    </w:lvl>
    <w:lvl w:ilvl="1">
      <w:start w:val="2"/>
      <w:numFmt w:val="none"/>
      <w:lvlText w:val="2.3"/>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9B32E9"/>
    <w:multiLevelType w:val="hybridMultilevel"/>
    <w:tmpl w:val="7884C452"/>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FF52F2B"/>
    <w:multiLevelType w:val="hybridMultilevel"/>
    <w:tmpl w:val="65B8CF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0AA5533"/>
    <w:multiLevelType w:val="multilevel"/>
    <w:tmpl w:val="B3D441CC"/>
    <w:lvl w:ilvl="0">
      <w:start w:val="1"/>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372C66"/>
    <w:multiLevelType w:val="hybridMultilevel"/>
    <w:tmpl w:val="020A90DE"/>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0584E58"/>
    <w:multiLevelType w:val="hybridMultilevel"/>
    <w:tmpl w:val="A9243EE6"/>
    <w:lvl w:ilvl="0" w:tplc="98A6C66C">
      <w:start w:val="94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0EF09A8"/>
    <w:multiLevelType w:val="multilevel"/>
    <w:tmpl w:val="FC94402C"/>
    <w:lvl w:ilvl="0">
      <w:start w:val="3"/>
      <w:numFmt w:val="decimal"/>
      <w:lvlText w:val="%1"/>
      <w:lvlJc w:val="left"/>
      <w:pPr>
        <w:ind w:left="360" w:hanging="360"/>
      </w:pPr>
      <w:rPr>
        <w:rFonts w:hint="default"/>
      </w:rPr>
    </w:lvl>
    <w:lvl w:ilvl="1">
      <w:start w:val="2"/>
      <w:numFmt w:val="none"/>
      <w:lvlText w:val="2.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6B209C3"/>
    <w:multiLevelType w:val="multilevel"/>
    <w:tmpl w:val="C5FAB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C93573"/>
    <w:multiLevelType w:val="hybridMultilevel"/>
    <w:tmpl w:val="9028B8C4"/>
    <w:lvl w:ilvl="0" w:tplc="B0FE9D8C">
      <w:start w:val="940"/>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9943186"/>
    <w:multiLevelType w:val="hybridMultilevel"/>
    <w:tmpl w:val="3C04CA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F1F519F"/>
    <w:multiLevelType w:val="multilevel"/>
    <w:tmpl w:val="CB761EC2"/>
    <w:lvl w:ilvl="0">
      <w:start w:val="1"/>
      <w:numFmt w:val="decimal"/>
      <w:pStyle w:val="Nadpiskapitoly"/>
      <w:lvlText w:val="%1."/>
      <w:lvlJc w:val="left"/>
      <w:pPr>
        <w:tabs>
          <w:tab w:val="num" w:pos="0"/>
        </w:tabs>
        <w:ind w:left="567" w:hanging="567"/>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Odsekkapitolyslovan"/>
      <w:lvlText w:val="%1.%2."/>
      <w:lvlJc w:val="left"/>
      <w:pPr>
        <w:tabs>
          <w:tab w:val="num" w:pos="426"/>
        </w:tabs>
        <w:ind w:left="993"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Odsekkapitolyslovan2"/>
      <w:lvlText w:val="%1.%2.%3."/>
      <w:lvlJc w:val="left"/>
      <w:pPr>
        <w:tabs>
          <w:tab w:val="num" w:pos="0"/>
        </w:tabs>
        <w:ind w:left="567" w:hanging="567"/>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0"/>
        </w:tabs>
        <w:ind w:left="567" w:hanging="567"/>
      </w:pPr>
      <w:rPr>
        <w:rFonts w:hint="default"/>
      </w:rPr>
    </w:lvl>
    <w:lvl w:ilvl="5">
      <w:start w:val="1"/>
      <w:numFmt w:val="decimal"/>
      <w:lvlText w:val="%1.%2.%3.%4.%5.%6"/>
      <w:lvlJc w:val="left"/>
      <w:pPr>
        <w:tabs>
          <w:tab w:val="num" w:pos="0"/>
        </w:tabs>
        <w:ind w:left="567" w:hanging="567"/>
      </w:pPr>
      <w:rPr>
        <w:rFonts w:hint="default"/>
      </w:rPr>
    </w:lvl>
    <w:lvl w:ilvl="6">
      <w:start w:val="1"/>
      <w:numFmt w:val="lowerLetter"/>
      <w:lvlText w:val="%7."/>
      <w:lvlJc w:val="left"/>
      <w:pPr>
        <w:tabs>
          <w:tab w:val="num" w:pos="0"/>
        </w:tabs>
        <w:ind w:left="567" w:hanging="567"/>
      </w:pPr>
      <w:rPr>
        <w:rFonts w:hint="default"/>
      </w:rPr>
    </w:lvl>
    <w:lvl w:ilvl="7">
      <w:start w:val="1"/>
      <w:numFmt w:val="lowerLetter"/>
      <w:lvlText w:val="%8."/>
      <w:lvlJc w:val="left"/>
      <w:pPr>
        <w:tabs>
          <w:tab w:val="num" w:pos="0"/>
        </w:tabs>
        <w:ind w:left="567" w:hanging="567"/>
      </w:pPr>
      <w:rPr>
        <w:rFonts w:hint="default"/>
      </w:rPr>
    </w:lvl>
    <w:lvl w:ilvl="8">
      <w:start w:val="1"/>
      <w:numFmt w:val="lowerRoman"/>
      <w:lvlText w:val="%9."/>
      <w:lvlJc w:val="left"/>
      <w:pPr>
        <w:tabs>
          <w:tab w:val="num" w:pos="0"/>
        </w:tabs>
        <w:ind w:left="567" w:hanging="567"/>
      </w:pPr>
      <w:rPr>
        <w:rFonts w:hint="default"/>
      </w:rPr>
    </w:lvl>
  </w:abstractNum>
  <w:abstractNum w:abstractNumId="24" w15:restartNumberingAfterBreak="0">
    <w:nsid w:val="41657913"/>
    <w:multiLevelType w:val="hybridMultilevel"/>
    <w:tmpl w:val="076638D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pStyle w:val="tl4"/>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5" w15:restartNumberingAfterBreak="0">
    <w:nsid w:val="45B322B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09F2C49"/>
    <w:multiLevelType w:val="hybridMultilevel"/>
    <w:tmpl w:val="E81C30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0F344B1"/>
    <w:multiLevelType w:val="hybridMultilevel"/>
    <w:tmpl w:val="526EAD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47D191A"/>
    <w:multiLevelType w:val="multilevel"/>
    <w:tmpl w:val="46FE02EC"/>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b w:val="0"/>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E87F97"/>
    <w:multiLevelType w:val="multilevel"/>
    <w:tmpl w:val="F81601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BEB0296"/>
    <w:multiLevelType w:val="hybridMultilevel"/>
    <w:tmpl w:val="DF4041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F4E7D5B"/>
    <w:multiLevelType w:val="hybridMultilevel"/>
    <w:tmpl w:val="AA1681BC"/>
    <w:lvl w:ilvl="0" w:tplc="579C559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1F838DF"/>
    <w:multiLevelType w:val="multilevel"/>
    <w:tmpl w:val="9CE804AA"/>
    <w:lvl w:ilvl="0">
      <w:start w:val="3"/>
      <w:numFmt w:val="decimal"/>
      <w:lvlText w:val="%1"/>
      <w:lvlJc w:val="left"/>
      <w:pPr>
        <w:ind w:left="360" w:hanging="360"/>
      </w:pPr>
      <w:rPr>
        <w:rFonts w:hint="default"/>
      </w:rPr>
    </w:lvl>
    <w:lvl w:ilvl="1">
      <w:start w:val="2"/>
      <w:numFmt w:val="none"/>
      <w:lvlText w:val="2.4"/>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790037"/>
    <w:multiLevelType w:val="hybridMultilevel"/>
    <w:tmpl w:val="EDBAB71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6964CB8"/>
    <w:multiLevelType w:val="hybridMultilevel"/>
    <w:tmpl w:val="E640BE66"/>
    <w:lvl w:ilvl="0" w:tplc="041B000F">
      <w:start w:val="1"/>
      <w:numFmt w:val="decimal"/>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6"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3375431"/>
    <w:multiLevelType w:val="multilevel"/>
    <w:tmpl w:val="D7B609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3AA07C0"/>
    <w:multiLevelType w:val="hybridMultilevel"/>
    <w:tmpl w:val="024C8302"/>
    <w:lvl w:ilvl="0" w:tplc="46F45BE0">
      <w:start w:val="1"/>
      <w:numFmt w:val="bullet"/>
      <w:lvlText w:val="-"/>
      <w:lvlJc w:val="left"/>
      <w:pPr>
        <w:ind w:left="720" w:hanging="360"/>
      </w:pPr>
      <w:rPr>
        <w:rFonts w:ascii="Times New Roman" w:eastAsiaTheme="minorHAns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3DD374C"/>
    <w:multiLevelType w:val="multilevel"/>
    <w:tmpl w:val="276E2E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AB37505"/>
    <w:multiLevelType w:val="hybridMultilevel"/>
    <w:tmpl w:val="088EA4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CAA5556"/>
    <w:multiLevelType w:val="multilevel"/>
    <w:tmpl w:val="0D84CA7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2"/>
  </w:num>
  <w:num w:numId="2">
    <w:abstractNumId w:val="38"/>
  </w:num>
  <w:num w:numId="3">
    <w:abstractNumId w:val="24"/>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5"/>
  </w:num>
  <w:num w:numId="7">
    <w:abstractNumId w:val="3"/>
  </w:num>
  <w:num w:numId="8">
    <w:abstractNumId w:val="2"/>
  </w:num>
  <w:num w:numId="9">
    <w:abstractNumId w:val="10"/>
  </w:num>
  <w:num w:numId="10">
    <w:abstractNumId w:val="0"/>
  </w:num>
  <w:num w:numId="11">
    <w:abstractNumId w:val="1"/>
  </w:num>
  <w:num w:numId="12">
    <w:abstractNumId w:val="31"/>
  </w:num>
  <w:num w:numId="13">
    <w:abstractNumId w:val="19"/>
  </w:num>
  <w:num w:numId="14">
    <w:abstractNumId w:val="23"/>
  </w:num>
  <w:num w:numId="15">
    <w:abstractNumId w:val="6"/>
  </w:num>
  <w:num w:numId="16">
    <w:abstractNumId w:val="14"/>
  </w:num>
  <w:num w:numId="17">
    <w:abstractNumId w:val="5"/>
  </w:num>
  <w:num w:numId="18">
    <w:abstractNumId w:val="29"/>
  </w:num>
  <w:num w:numId="19">
    <w:abstractNumId w:val="36"/>
  </w:num>
  <w:num w:numId="20">
    <w:abstractNumId w:val="12"/>
  </w:num>
  <w:num w:numId="21">
    <w:abstractNumId w:val="39"/>
  </w:num>
  <w:num w:numId="22">
    <w:abstractNumId w:val="20"/>
  </w:num>
  <w:num w:numId="23">
    <w:abstractNumId w:val="7"/>
  </w:num>
  <w:num w:numId="24">
    <w:abstractNumId w:val="40"/>
  </w:num>
  <w:num w:numId="25">
    <w:abstractNumId w:val="30"/>
  </w:num>
  <w:num w:numId="26">
    <w:abstractNumId w:val="35"/>
    <w:lvlOverride w:ilvl="0">
      <w:startOverride w:val="1"/>
    </w:lvlOverride>
    <w:lvlOverride w:ilvl="1"/>
    <w:lvlOverride w:ilvl="2"/>
    <w:lvlOverride w:ilvl="3"/>
    <w:lvlOverride w:ilvl="4"/>
    <w:lvlOverride w:ilvl="5"/>
    <w:lvlOverride w:ilvl="6"/>
    <w:lvlOverride w:ilvl="7"/>
    <w:lvlOverride w:ilvl="8"/>
  </w:num>
  <w:num w:numId="27">
    <w:abstractNumId w:val="41"/>
  </w:num>
  <w:num w:numId="28">
    <w:abstractNumId w:val="4"/>
  </w:num>
  <w:num w:numId="29">
    <w:abstractNumId w:val="26"/>
  </w:num>
  <w:num w:numId="30">
    <w:abstractNumId w:val="13"/>
  </w:num>
  <w:num w:numId="31">
    <w:abstractNumId w:val="17"/>
  </w:num>
  <w:num w:numId="32">
    <w:abstractNumId w:val="21"/>
  </w:num>
  <w:num w:numId="33">
    <w:abstractNumId w:val="34"/>
  </w:num>
  <w:num w:numId="34">
    <w:abstractNumId w:val="16"/>
  </w:num>
  <w:num w:numId="35">
    <w:abstractNumId w:val="27"/>
  </w:num>
  <w:num w:numId="36">
    <w:abstractNumId w:val="8"/>
  </w:num>
  <w:num w:numId="37">
    <w:abstractNumId w:val="2"/>
  </w:num>
  <w:num w:numId="38">
    <w:abstractNumId w:val="22"/>
  </w:num>
  <w:num w:numId="39">
    <w:abstractNumId w:val="25"/>
  </w:num>
  <w:num w:numId="40">
    <w:abstractNumId w:val="9"/>
  </w:num>
  <w:num w:numId="41">
    <w:abstractNumId w:val="18"/>
  </w:num>
  <w:num w:numId="42">
    <w:abstractNumId w:val="33"/>
  </w:num>
  <w:num w:numId="43">
    <w:abstractNumId w:val="11"/>
  </w:num>
  <w:num w:numId="44">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9D"/>
    <w:rsid w:val="00002309"/>
    <w:rsid w:val="00003EFD"/>
    <w:rsid w:val="00004B4D"/>
    <w:rsid w:val="00006613"/>
    <w:rsid w:val="00015F34"/>
    <w:rsid w:val="00025C19"/>
    <w:rsid w:val="00027AE5"/>
    <w:rsid w:val="000331B2"/>
    <w:rsid w:val="000462B6"/>
    <w:rsid w:val="00050EC0"/>
    <w:rsid w:val="00054742"/>
    <w:rsid w:val="0005578F"/>
    <w:rsid w:val="00055A11"/>
    <w:rsid w:val="00062DBB"/>
    <w:rsid w:val="00063350"/>
    <w:rsid w:val="000654F3"/>
    <w:rsid w:val="00071FC5"/>
    <w:rsid w:val="000755C4"/>
    <w:rsid w:val="00087A7D"/>
    <w:rsid w:val="00093AA9"/>
    <w:rsid w:val="00095EFA"/>
    <w:rsid w:val="000A29CE"/>
    <w:rsid w:val="000A2CEC"/>
    <w:rsid w:val="000A6EC1"/>
    <w:rsid w:val="000A7983"/>
    <w:rsid w:val="000B402A"/>
    <w:rsid w:val="000C3F6E"/>
    <w:rsid w:val="000C48A2"/>
    <w:rsid w:val="000C54DF"/>
    <w:rsid w:val="000C718E"/>
    <w:rsid w:val="000D061A"/>
    <w:rsid w:val="000D6459"/>
    <w:rsid w:val="000E142C"/>
    <w:rsid w:val="000E293D"/>
    <w:rsid w:val="000E5D55"/>
    <w:rsid w:val="000F0951"/>
    <w:rsid w:val="000F2A9A"/>
    <w:rsid w:val="000F408B"/>
    <w:rsid w:val="000F6C11"/>
    <w:rsid w:val="0010399E"/>
    <w:rsid w:val="00104875"/>
    <w:rsid w:val="00104924"/>
    <w:rsid w:val="00104D54"/>
    <w:rsid w:val="00107CB8"/>
    <w:rsid w:val="001113D2"/>
    <w:rsid w:val="001127FF"/>
    <w:rsid w:val="00120752"/>
    <w:rsid w:val="001240A6"/>
    <w:rsid w:val="001344E7"/>
    <w:rsid w:val="00134C4B"/>
    <w:rsid w:val="00140F9A"/>
    <w:rsid w:val="001444D1"/>
    <w:rsid w:val="00147DB1"/>
    <w:rsid w:val="00152F6E"/>
    <w:rsid w:val="0016730B"/>
    <w:rsid w:val="00167C45"/>
    <w:rsid w:val="00170D5A"/>
    <w:rsid w:val="0017293A"/>
    <w:rsid w:val="0017521C"/>
    <w:rsid w:val="001815A9"/>
    <w:rsid w:val="00184C88"/>
    <w:rsid w:val="001A2792"/>
    <w:rsid w:val="001A78CD"/>
    <w:rsid w:val="001B1D85"/>
    <w:rsid w:val="001B261C"/>
    <w:rsid w:val="001B7E3E"/>
    <w:rsid w:val="001B7ECB"/>
    <w:rsid w:val="001C0214"/>
    <w:rsid w:val="001C1B0B"/>
    <w:rsid w:val="001C461A"/>
    <w:rsid w:val="001C4E83"/>
    <w:rsid w:val="001D44C9"/>
    <w:rsid w:val="001D6878"/>
    <w:rsid w:val="001E1749"/>
    <w:rsid w:val="001E5CD9"/>
    <w:rsid w:val="001F3453"/>
    <w:rsid w:val="001F46B0"/>
    <w:rsid w:val="001F6FB6"/>
    <w:rsid w:val="00203011"/>
    <w:rsid w:val="002046B1"/>
    <w:rsid w:val="002048B9"/>
    <w:rsid w:val="00204B9F"/>
    <w:rsid w:val="002051D2"/>
    <w:rsid w:val="002079D8"/>
    <w:rsid w:val="00215C61"/>
    <w:rsid w:val="00215C9D"/>
    <w:rsid w:val="00221F4C"/>
    <w:rsid w:val="002246B7"/>
    <w:rsid w:val="002307C5"/>
    <w:rsid w:val="0023281C"/>
    <w:rsid w:val="00235601"/>
    <w:rsid w:val="002357CF"/>
    <w:rsid w:val="00242562"/>
    <w:rsid w:val="00246EB2"/>
    <w:rsid w:val="002502B3"/>
    <w:rsid w:val="00255B55"/>
    <w:rsid w:val="00264EE3"/>
    <w:rsid w:val="00271CB8"/>
    <w:rsid w:val="00273AEA"/>
    <w:rsid w:val="00277F16"/>
    <w:rsid w:val="002802ED"/>
    <w:rsid w:val="002856A5"/>
    <w:rsid w:val="00290C3C"/>
    <w:rsid w:val="002A15CF"/>
    <w:rsid w:val="002A4803"/>
    <w:rsid w:val="002B0F42"/>
    <w:rsid w:val="002B2C46"/>
    <w:rsid w:val="002B3665"/>
    <w:rsid w:val="002C1C29"/>
    <w:rsid w:val="002C2F5D"/>
    <w:rsid w:val="002D1A8C"/>
    <w:rsid w:val="002D3F44"/>
    <w:rsid w:val="002D4186"/>
    <w:rsid w:val="002D7C0F"/>
    <w:rsid w:val="002E2C4D"/>
    <w:rsid w:val="002E41B6"/>
    <w:rsid w:val="002E4DB7"/>
    <w:rsid w:val="002F0842"/>
    <w:rsid w:val="002F3D3B"/>
    <w:rsid w:val="00307ACB"/>
    <w:rsid w:val="0031298A"/>
    <w:rsid w:val="00317144"/>
    <w:rsid w:val="00321E57"/>
    <w:rsid w:val="00322B08"/>
    <w:rsid w:val="00331A49"/>
    <w:rsid w:val="00335B6E"/>
    <w:rsid w:val="00335C9D"/>
    <w:rsid w:val="00341B96"/>
    <w:rsid w:val="00347102"/>
    <w:rsid w:val="003476F0"/>
    <w:rsid w:val="00351D5C"/>
    <w:rsid w:val="00352ABA"/>
    <w:rsid w:val="0035627B"/>
    <w:rsid w:val="0035693F"/>
    <w:rsid w:val="00362BF2"/>
    <w:rsid w:val="003663E6"/>
    <w:rsid w:val="00376E71"/>
    <w:rsid w:val="00383195"/>
    <w:rsid w:val="003B7294"/>
    <w:rsid w:val="003C2063"/>
    <w:rsid w:val="003C6A71"/>
    <w:rsid w:val="003D2063"/>
    <w:rsid w:val="003D2CA6"/>
    <w:rsid w:val="003D43D8"/>
    <w:rsid w:val="003E05BF"/>
    <w:rsid w:val="003E1390"/>
    <w:rsid w:val="003E3017"/>
    <w:rsid w:val="003E363A"/>
    <w:rsid w:val="003E3D44"/>
    <w:rsid w:val="003E4C1C"/>
    <w:rsid w:val="003F2521"/>
    <w:rsid w:val="003F3A2C"/>
    <w:rsid w:val="003F7AA1"/>
    <w:rsid w:val="00400A7C"/>
    <w:rsid w:val="00406A67"/>
    <w:rsid w:val="00411A8F"/>
    <w:rsid w:val="00424489"/>
    <w:rsid w:val="004374BD"/>
    <w:rsid w:val="00450D82"/>
    <w:rsid w:val="00457391"/>
    <w:rsid w:val="00457DE0"/>
    <w:rsid w:val="00461283"/>
    <w:rsid w:val="004613D8"/>
    <w:rsid w:val="004656C3"/>
    <w:rsid w:val="0047033C"/>
    <w:rsid w:val="0047168A"/>
    <w:rsid w:val="004719EA"/>
    <w:rsid w:val="0047203C"/>
    <w:rsid w:val="00474A63"/>
    <w:rsid w:val="0047632E"/>
    <w:rsid w:val="00476F80"/>
    <w:rsid w:val="0048405C"/>
    <w:rsid w:val="0049093D"/>
    <w:rsid w:val="004A0404"/>
    <w:rsid w:val="004A0950"/>
    <w:rsid w:val="004A19B7"/>
    <w:rsid w:val="004A1E7C"/>
    <w:rsid w:val="004A3452"/>
    <w:rsid w:val="004B031A"/>
    <w:rsid w:val="004B320C"/>
    <w:rsid w:val="004B5ED5"/>
    <w:rsid w:val="004C2487"/>
    <w:rsid w:val="004D623B"/>
    <w:rsid w:val="004D7E23"/>
    <w:rsid w:val="004E128A"/>
    <w:rsid w:val="004F4307"/>
    <w:rsid w:val="004F4808"/>
    <w:rsid w:val="004F4DC0"/>
    <w:rsid w:val="004F75F5"/>
    <w:rsid w:val="004F7D54"/>
    <w:rsid w:val="00502DE4"/>
    <w:rsid w:val="00506EE3"/>
    <w:rsid w:val="005136E1"/>
    <w:rsid w:val="005201F7"/>
    <w:rsid w:val="005228A6"/>
    <w:rsid w:val="00525186"/>
    <w:rsid w:val="005323A1"/>
    <w:rsid w:val="00535316"/>
    <w:rsid w:val="0053642E"/>
    <w:rsid w:val="005374C4"/>
    <w:rsid w:val="005410A7"/>
    <w:rsid w:val="005422F1"/>
    <w:rsid w:val="005429D6"/>
    <w:rsid w:val="00545BB1"/>
    <w:rsid w:val="005508F5"/>
    <w:rsid w:val="00552942"/>
    <w:rsid w:val="00555661"/>
    <w:rsid w:val="0056137A"/>
    <w:rsid w:val="00562A30"/>
    <w:rsid w:val="00564AD8"/>
    <w:rsid w:val="00570340"/>
    <w:rsid w:val="005705A8"/>
    <w:rsid w:val="00572062"/>
    <w:rsid w:val="005725BC"/>
    <w:rsid w:val="00573390"/>
    <w:rsid w:val="00577BCB"/>
    <w:rsid w:val="00577CC0"/>
    <w:rsid w:val="00585023"/>
    <w:rsid w:val="005867B7"/>
    <w:rsid w:val="00595484"/>
    <w:rsid w:val="00596577"/>
    <w:rsid w:val="005A24EB"/>
    <w:rsid w:val="005A49F3"/>
    <w:rsid w:val="005A5C52"/>
    <w:rsid w:val="005A6665"/>
    <w:rsid w:val="005B27BD"/>
    <w:rsid w:val="005B51E4"/>
    <w:rsid w:val="005C73A3"/>
    <w:rsid w:val="005D29F0"/>
    <w:rsid w:val="005D7C57"/>
    <w:rsid w:val="005E0743"/>
    <w:rsid w:val="005E100E"/>
    <w:rsid w:val="005E1DEE"/>
    <w:rsid w:val="005E2332"/>
    <w:rsid w:val="005E5873"/>
    <w:rsid w:val="005E6A7E"/>
    <w:rsid w:val="005E7390"/>
    <w:rsid w:val="005E78E1"/>
    <w:rsid w:val="005E7C59"/>
    <w:rsid w:val="005E7DF2"/>
    <w:rsid w:val="005F23D1"/>
    <w:rsid w:val="005F47D3"/>
    <w:rsid w:val="005F54CC"/>
    <w:rsid w:val="005F781A"/>
    <w:rsid w:val="005F7AA9"/>
    <w:rsid w:val="00600542"/>
    <w:rsid w:val="00600631"/>
    <w:rsid w:val="006029D0"/>
    <w:rsid w:val="00605914"/>
    <w:rsid w:val="00607404"/>
    <w:rsid w:val="00615885"/>
    <w:rsid w:val="0061675E"/>
    <w:rsid w:val="00621E58"/>
    <w:rsid w:val="00622E07"/>
    <w:rsid w:val="00623F7C"/>
    <w:rsid w:val="00627AD4"/>
    <w:rsid w:val="006313A9"/>
    <w:rsid w:val="00633046"/>
    <w:rsid w:val="00636231"/>
    <w:rsid w:val="00636806"/>
    <w:rsid w:val="006374D1"/>
    <w:rsid w:val="00640AFD"/>
    <w:rsid w:val="00640D43"/>
    <w:rsid w:val="00645455"/>
    <w:rsid w:val="00654B49"/>
    <w:rsid w:val="006559B7"/>
    <w:rsid w:val="006569A4"/>
    <w:rsid w:val="006606F5"/>
    <w:rsid w:val="006657B7"/>
    <w:rsid w:val="0066796F"/>
    <w:rsid w:val="00672F7B"/>
    <w:rsid w:val="00676201"/>
    <w:rsid w:val="00683FFD"/>
    <w:rsid w:val="00686CBE"/>
    <w:rsid w:val="0069168B"/>
    <w:rsid w:val="006955B1"/>
    <w:rsid w:val="006963B4"/>
    <w:rsid w:val="00697E53"/>
    <w:rsid w:val="00697ECB"/>
    <w:rsid w:val="006A0A89"/>
    <w:rsid w:val="006A6E49"/>
    <w:rsid w:val="006C0C17"/>
    <w:rsid w:val="006C1609"/>
    <w:rsid w:val="006C297E"/>
    <w:rsid w:val="006C7219"/>
    <w:rsid w:val="006D115E"/>
    <w:rsid w:val="006E02FC"/>
    <w:rsid w:val="006E2C2B"/>
    <w:rsid w:val="006E6776"/>
    <w:rsid w:val="006F1341"/>
    <w:rsid w:val="006F7693"/>
    <w:rsid w:val="007048D4"/>
    <w:rsid w:val="00705597"/>
    <w:rsid w:val="00712B0F"/>
    <w:rsid w:val="00724F8B"/>
    <w:rsid w:val="00745705"/>
    <w:rsid w:val="00745CE9"/>
    <w:rsid w:val="007469FF"/>
    <w:rsid w:val="00751730"/>
    <w:rsid w:val="0075447D"/>
    <w:rsid w:val="00773DD6"/>
    <w:rsid w:val="00777AA7"/>
    <w:rsid w:val="00782D17"/>
    <w:rsid w:val="00787916"/>
    <w:rsid w:val="00790571"/>
    <w:rsid w:val="007A0C20"/>
    <w:rsid w:val="007A1A1B"/>
    <w:rsid w:val="007A361C"/>
    <w:rsid w:val="007C0E3E"/>
    <w:rsid w:val="007C14F8"/>
    <w:rsid w:val="007C4568"/>
    <w:rsid w:val="007C7C60"/>
    <w:rsid w:val="007D2FF8"/>
    <w:rsid w:val="007D5838"/>
    <w:rsid w:val="007D74DD"/>
    <w:rsid w:val="007E1D9C"/>
    <w:rsid w:val="007E1E5E"/>
    <w:rsid w:val="007E6B4A"/>
    <w:rsid w:val="007F25C4"/>
    <w:rsid w:val="007F4B91"/>
    <w:rsid w:val="007F7455"/>
    <w:rsid w:val="008035C7"/>
    <w:rsid w:val="00805BD1"/>
    <w:rsid w:val="0080709F"/>
    <w:rsid w:val="00814FB1"/>
    <w:rsid w:val="00816ED2"/>
    <w:rsid w:val="008170F9"/>
    <w:rsid w:val="00821ACE"/>
    <w:rsid w:val="00822443"/>
    <w:rsid w:val="00832426"/>
    <w:rsid w:val="00847BCF"/>
    <w:rsid w:val="008504C6"/>
    <w:rsid w:val="00852448"/>
    <w:rsid w:val="008575D4"/>
    <w:rsid w:val="00864B65"/>
    <w:rsid w:val="00874CBB"/>
    <w:rsid w:val="008756AE"/>
    <w:rsid w:val="00877404"/>
    <w:rsid w:val="0088018D"/>
    <w:rsid w:val="00880C55"/>
    <w:rsid w:val="008815C2"/>
    <w:rsid w:val="008A204F"/>
    <w:rsid w:val="008A6079"/>
    <w:rsid w:val="008B1A31"/>
    <w:rsid w:val="008B1BA7"/>
    <w:rsid w:val="008B480B"/>
    <w:rsid w:val="008B6AB8"/>
    <w:rsid w:val="008C0B64"/>
    <w:rsid w:val="008C35E3"/>
    <w:rsid w:val="008C578E"/>
    <w:rsid w:val="008C6A9E"/>
    <w:rsid w:val="008D1546"/>
    <w:rsid w:val="008D2ECC"/>
    <w:rsid w:val="008D44DE"/>
    <w:rsid w:val="008D6FA1"/>
    <w:rsid w:val="008E18DB"/>
    <w:rsid w:val="008E3C33"/>
    <w:rsid w:val="008E4902"/>
    <w:rsid w:val="008F13ED"/>
    <w:rsid w:val="008F45A2"/>
    <w:rsid w:val="009037DF"/>
    <w:rsid w:val="00911A2D"/>
    <w:rsid w:val="00921CAD"/>
    <w:rsid w:val="00925F13"/>
    <w:rsid w:val="00930816"/>
    <w:rsid w:val="00934426"/>
    <w:rsid w:val="0093473F"/>
    <w:rsid w:val="00942682"/>
    <w:rsid w:val="00942E3F"/>
    <w:rsid w:val="00944A9B"/>
    <w:rsid w:val="0095253F"/>
    <w:rsid w:val="009664E0"/>
    <w:rsid w:val="0097294A"/>
    <w:rsid w:val="00973ED4"/>
    <w:rsid w:val="00977D2C"/>
    <w:rsid w:val="009851D5"/>
    <w:rsid w:val="00987CAC"/>
    <w:rsid w:val="009902DB"/>
    <w:rsid w:val="00990F02"/>
    <w:rsid w:val="00994FD1"/>
    <w:rsid w:val="00997EE1"/>
    <w:rsid w:val="009A5986"/>
    <w:rsid w:val="009B0AF9"/>
    <w:rsid w:val="009B69F0"/>
    <w:rsid w:val="009B7207"/>
    <w:rsid w:val="009B7673"/>
    <w:rsid w:val="009C0FE3"/>
    <w:rsid w:val="009D165C"/>
    <w:rsid w:val="009D2AF2"/>
    <w:rsid w:val="009D513B"/>
    <w:rsid w:val="009D75C9"/>
    <w:rsid w:val="009E1632"/>
    <w:rsid w:val="009F0421"/>
    <w:rsid w:val="009F682F"/>
    <w:rsid w:val="009F6994"/>
    <w:rsid w:val="00A022D0"/>
    <w:rsid w:val="00A14E77"/>
    <w:rsid w:val="00A2222F"/>
    <w:rsid w:val="00A23C18"/>
    <w:rsid w:val="00A420F4"/>
    <w:rsid w:val="00A54499"/>
    <w:rsid w:val="00A62ABE"/>
    <w:rsid w:val="00A63D90"/>
    <w:rsid w:val="00A64B93"/>
    <w:rsid w:val="00A66190"/>
    <w:rsid w:val="00A6620C"/>
    <w:rsid w:val="00A7357C"/>
    <w:rsid w:val="00A75D27"/>
    <w:rsid w:val="00A77CAC"/>
    <w:rsid w:val="00A77CB0"/>
    <w:rsid w:val="00A821C5"/>
    <w:rsid w:val="00A910B9"/>
    <w:rsid w:val="00A93B88"/>
    <w:rsid w:val="00A97FEA"/>
    <w:rsid w:val="00AA2E50"/>
    <w:rsid w:val="00AA31D9"/>
    <w:rsid w:val="00AB2461"/>
    <w:rsid w:val="00AB4967"/>
    <w:rsid w:val="00AB7950"/>
    <w:rsid w:val="00AC6473"/>
    <w:rsid w:val="00AD216D"/>
    <w:rsid w:val="00AD3924"/>
    <w:rsid w:val="00AD5C87"/>
    <w:rsid w:val="00AE0CA1"/>
    <w:rsid w:val="00AE4FE0"/>
    <w:rsid w:val="00AF12C2"/>
    <w:rsid w:val="00AF502A"/>
    <w:rsid w:val="00AF707F"/>
    <w:rsid w:val="00B00D90"/>
    <w:rsid w:val="00B05324"/>
    <w:rsid w:val="00B11A67"/>
    <w:rsid w:val="00B127D3"/>
    <w:rsid w:val="00B12F83"/>
    <w:rsid w:val="00B15E4E"/>
    <w:rsid w:val="00B16D50"/>
    <w:rsid w:val="00B21EA2"/>
    <w:rsid w:val="00B234B8"/>
    <w:rsid w:val="00B27D63"/>
    <w:rsid w:val="00B3126F"/>
    <w:rsid w:val="00B407F5"/>
    <w:rsid w:val="00B5261E"/>
    <w:rsid w:val="00B5382C"/>
    <w:rsid w:val="00B53CF5"/>
    <w:rsid w:val="00B64EC9"/>
    <w:rsid w:val="00B76945"/>
    <w:rsid w:val="00B800B8"/>
    <w:rsid w:val="00B828AB"/>
    <w:rsid w:val="00B85ED2"/>
    <w:rsid w:val="00B90E10"/>
    <w:rsid w:val="00B9457B"/>
    <w:rsid w:val="00B976E9"/>
    <w:rsid w:val="00BA0C54"/>
    <w:rsid w:val="00BB54E0"/>
    <w:rsid w:val="00BB6B4D"/>
    <w:rsid w:val="00BB784A"/>
    <w:rsid w:val="00BC2D87"/>
    <w:rsid w:val="00BD06D5"/>
    <w:rsid w:val="00BE59F3"/>
    <w:rsid w:val="00BE74EF"/>
    <w:rsid w:val="00BF10F2"/>
    <w:rsid w:val="00BF1F1B"/>
    <w:rsid w:val="00BF2502"/>
    <w:rsid w:val="00BF35EC"/>
    <w:rsid w:val="00BF45E2"/>
    <w:rsid w:val="00BF4AEF"/>
    <w:rsid w:val="00BF74DF"/>
    <w:rsid w:val="00BF7FE2"/>
    <w:rsid w:val="00C02269"/>
    <w:rsid w:val="00C03643"/>
    <w:rsid w:val="00C071F2"/>
    <w:rsid w:val="00C07F4C"/>
    <w:rsid w:val="00C109E9"/>
    <w:rsid w:val="00C1230D"/>
    <w:rsid w:val="00C13724"/>
    <w:rsid w:val="00C14F20"/>
    <w:rsid w:val="00C164D4"/>
    <w:rsid w:val="00C236B5"/>
    <w:rsid w:val="00C26CEC"/>
    <w:rsid w:val="00C47130"/>
    <w:rsid w:val="00C5185C"/>
    <w:rsid w:val="00C56A5A"/>
    <w:rsid w:val="00C608EE"/>
    <w:rsid w:val="00C62302"/>
    <w:rsid w:val="00C62DA1"/>
    <w:rsid w:val="00C65BF9"/>
    <w:rsid w:val="00C73974"/>
    <w:rsid w:val="00C73F6C"/>
    <w:rsid w:val="00C7664E"/>
    <w:rsid w:val="00C7711F"/>
    <w:rsid w:val="00C77302"/>
    <w:rsid w:val="00C80F11"/>
    <w:rsid w:val="00C81BCC"/>
    <w:rsid w:val="00CA2E73"/>
    <w:rsid w:val="00CA43F4"/>
    <w:rsid w:val="00CA6465"/>
    <w:rsid w:val="00CB1795"/>
    <w:rsid w:val="00CB2E76"/>
    <w:rsid w:val="00CB508F"/>
    <w:rsid w:val="00CC27FA"/>
    <w:rsid w:val="00CC6DF5"/>
    <w:rsid w:val="00CC7C6A"/>
    <w:rsid w:val="00CD3CEF"/>
    <w:rsid w:val="00CD6CFA"/>
    <w:rsid w:val="00CE4732"/>
    <w:rsid w:val="00CF2F70"/>
    <w:rsid w:val="00CF5BAC"/>
    <w:rsid w:val="00D105D6"/>
    <w:rsid w:val="00D144B2"/>
    <w:rsid w:val="00D279A5"/>
    <w:rsid w:val="00D306DD"/>
    <w:rsid w:val="00D34213"/>
    <w:rsid w:val="00D34A3B"/>
    <w:rsid w:val="00D36E75"/>
    <w:rsid w:val="00D37DEA"/>
    <w:rsid w:val="00D40C2F"/>
    <w:rsid w:val="00D40C9C"/>
    <w:rsid w:val="00D4141F"/>
    <w:rsid w:val="00D42EF9"/>
    <w:rsid w:val="00D431E0"/>
    <w:rsid w:val="00D45B23"/>
    <w:rsid w:val="00D45FC8"/>
    <w:rsid w:val="00D46043"/>
    <w:rsid w:val="00D53287"/>
    <w:rsid w:val="00D6009E"/>
    <w:rsid w:val="00D71B37"/>
    <w:rsid w:val="00D71D30"/>
    <w:rsid w:val="00D73E58"/>
    <w:rsid w:val="00D81F8F"/>
    <w:rsid w:val="00D8310A"/>
    <w:rsid w:val="00D90B32"/>
    <w:rsid w:val="00D911CC"/>
    <w:rsid w:val="00D92BA4"/>
    <w:rsid w:val="00D95820"/>
    <w:rsid w:val="00DA1C94"/>
    <w:rsid w:val="00DA2B2E"/>
    <w:rsid w:val="00DC23B6"/>
    <w:rsid w:val="00DC305F"/>
    <w:rsid w:val="00DC3C7D"/>
    <w:rsid w:val="00DC436E"/>
    <w:rsid w:val="00DD3842"/>
    <w:rsid w:val="00DE0EA8"/>
    <w:rsid w:val="00DE2B07"/>
    <w:rsid w:val="00DE2B17"/>
    <w:rsid w:val="00DE407F"/>
    <w:rsid w:val="00DE5063"/>
    <w:rsid w:val="00DF1A18"/>
    <w:rsid w:val="00E00222"/>
    <w:rsid w:val="00E00361"/>
    <w:rsid w:val="00E1415C"/>
    <w:rsid w:val="00E257ED"/>
    <w:rsid w:val="00E34FEC"/>
    <w:rsid w:val="00E360DB"/>
    <w:rsid w:val="00E4164F"/>
    <w:rsid w:val="00E416F8"/>
    <w:rsid w:val="00E4699D"/>
    <w:rsid w:val="00E56A5C"/>
    <w:rsid w:val="00E56C39"/>
    <w:rsid w:val="00E600BB"/>
    <w:rsid w:val="00E604F0"/>
    <w:rsid w:val="00E63F4B"/>
    <w:rsid w:val="00E642AD"/>
    <w:rsid w:val="00E77E44"/>
    <w:rsid w:val="00E92029"/>
    <w:rsid w:val="00E94EE7"/>
    <w:rsid w:val="00E95954"/>
    <w:rsid w:val="00E9644D"/>
    <w:rsid w:val="00E97372"/>
    <w:rsid w:val="00EA3432"/>
    <w:rsid w:val="00EA7C15"/>
    <w:rsid w:val="00EB28EC"/>
    <w:rsid w:val="00EB3E37"/>
    <w:rsid w:val="00EB4B18"/>
    <w:rsid w:val="00EB4CD1"/>
    <w:rsid w:val="00EB7F68"/>
    <w:rsid w:val="00EC0F26"/>
    <w:rsid w:val="00ED343B"/>
    <w:rsid w:val="00EE06CD"/>
    <w:rsid w:val="00EE384E"/>
    <w:rsid w:val="00EF62AA"/>
    <w:rsid w:val="00F03D04"/>
    <w:rsid w:val="00F07C17"/>
    <w:rsid w:val="00F136B6"/>
    <w:rsid w:val="00F453DA"/>
    <w:rsid w:val="00F4609C"/>
    <w:rsid w:val="00F5161D"/>
    <w:rsid w:val="00F52028"/>
    <w:rsid w:val="00F52A52"/>
    <w:rsid w:val="00F5359F"/>
    <w:rsid w:val="00F605E7"/>
    <w:rsid w:val="00F73E1B"/>
    <w:rsid w:val="00F743D5"/>
    <w:rsid w:val="00F75F29"/>
    <w:rsid w:val="00F76690"/>
    <w:rsid w:val="00F771FA"/>
    <w:rsid w:val="00F77D7A"/>
    <w:rsid w:val="00F80D7F"/>
    <w:rsid w:val="00F82461"/>
    <w:rsid w:val="00F82912"/>
    <w:rsid w:val="00F864BD"/>
    <w:rsid w:val="00F87672"/>
    <w:rsid w:val="00F972A7"/>
    <w:rsid w:val="00FA2C8A"/>
    <w:rsid w:val="00FB0231"/>
    <w:rsid w:val="00FB4D88"/>
    <w:rsid w:val="00FB7C95"/>
    <w:rsid w:val="00FC4AAD"/>
    <w:rsid w:val="00FD7C8D"/>
    <w:rsid w:val="00FE045F"/>
    <w:rsid w:val="00FF22AE"/>
    <w:rsid w:val="00FF7C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F60355"/>
  <w15:chartTrackingRefBased/>
  <w15:docId w15:val="{BDBA78F1-7AD1-4C09-A393-4E5CEBF42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36806"/>
    <w:pPr>
      <w:spacing w:line="240" w:lineRule="auto"/>
      <w:jc w:val="both"/>
    </w:pPr>
    <w:rPr>
      <w:rFonts w:ascii="Times New Roman" w:hAnsi="Times New Roman"/>
      <w:sz w:val="24"/>
    </w:rPr>
  </w:style>
  <w:style w:type="paragraph" w:styleId="Nadpis1">
    <w:name w:val="heading 1"/>
    <w:basedOn w:val="Normlny"/>
    <w:next w:val="Normlny"/>
    <w:link w:val="Nadpis1Char"/>
    <w:uiPriority w:val="9"/>
    <w:qFormat/>
    <w:rsid w:val="005429D6"/>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5429D6"/>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Odsekzoznamu"/>
    <w:next w:val="Normlny"/>
    <w:link w:val="Nadpis3Char"/>
    <w:uiPriority w:val="9"/>
    <w:unhideWhenUsed/>
    <w:qFormat/>
    <w:rsid w:val="00BF10F2"/>
    <w:pPr>
      <w:ind w:left="0"/>
      <w:outlineLvl w:val="2"/>
    </w:pPr>
    <w:rPr>
      <w:rFonts w:asciiTheme="majorHAnsi" w:hAnsiTheme="majorHAnsi" w:cstheme="majorHAnsi"/>
      <w:color w:val="4472C4" w:themeColor="accent1"/>
      <w:sz w:val="28"/>
      <w:szCs w:val="28"/>
    </w:rPr>
  </w:style>
  <w:style w:type="paragraph" w:styleId="Nadpis6">
    <w:name w:val="heading 6"/>
    <w:basedOn w:val="Normlny"/>
    <w:next w:val="Normlny"/>
    <w:link w:val="Nadpis6Char"/>
    <w:uiPriority w:val="9"/>
    <w:unhideWhenUsed/>
    <w:qFormat/>
    <w:rsid w:val="005E074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429D6"/>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B76945"/>
    <w:rPr>
      <w:rFonts w:ascii="Times New Roman" w:hAnsi="Times New Roman"/>
      <w:b/>
      <w:color w:val="auto"/>
      <w:sz w:val="24"/>
    </w:rPr>
  </w:style>
  <w:style w:type="character" w:customStyle="1" w:styleId="Nadpis2Char">
    <w:name w:val="Nadpis 2 Char"/>
    <w:basedOn w:val="Predvolenpsmoodseku"/>
    <w:link w:val="Nadpis2"/>
    <w:uiPriority w:val="9"/>
    <w:rsid w:val="005429D6"/>
    <w:rPr>
      <w:rFonts w:asciiTheme="majorHAnsi" w:eastAsiaTheme="majorEastAsia" w:hAnsiTheme="majorHAnsi" w:cstheme="majorBidi"/>
      <w:color w:val="2F5496" w:themeColor="accent1" w:themeShade="BF"/>
      <w:sz w:val="32"/>
      <w:szCs w:val="32"/>
    </w:rPr>
  </w:style>
  <w:style w:type="paragraph" w:styleId="Hlavika">
    <w:name w:val="header"/>
    <w:basedOn w:val="Normlny"/>
    <w:link w:val="HlavikaChar"/>
    <w:unhideWhenUsed/>
    <w:rsid w:val="00F75F29"/>
    <w:pPr>
      <w:tabs>
        <w:tab w:val="center" w:pos="4536"/>
        <w:tab w:val="right" w:pos="9072"/>
      </w:tabs>
      <w:spacing w:after="0"/>
    </w:pPr>
  </w:style>
  <w:style w:type="character" w:customStyle="1" w:styleId="HlavikaChar">
    <w:name w:val="Hlavička Char"/>
    <w:basedOn w:val="Predvolenpsmoodseku"/>
    <w:link w:val="Hlavika"/>
    <w:rsid w:val="00F75F29"/>
    <w:rPr>
      <w:rFonts w:ascii="Times New Roman" w:hAnsi="Times New Roman"/>
      <w:sz w:val="24"/>
    </w:rPr>
  </w:style>
  <w:style w:type="paragraph" w:styleId="Pta">
    <w:name w:val="footer"/>
    <w:basedOn w:val="Normlny"/>
    <w:link w:val="PtaChar"/>
    <w:uiPriority w:val="99"/>
    <w:unhideWhenUsed/>
    <w:rsid w:val="00F75F29"/>
    <w:pPr>
      <w:tabs>
        <w:tab w:val="center" w:pos="4536"/>
        <w:tab w:val="right" w:pos="9072"/>
      </w:tabs>
      <w:spacing w:after="0"/>
    </w:pPr>
  </w:style>
  <w:style w:type="character" w:customStyle="1" w:styleId="PtaChar">
    <w:name w:val="Päta Char"/>
    <w:basedOn w:val="Predvolenpsmoodseku"/>
    <w:link w:val="Pta"/>
    <w:uiPriority w:val="99"/>
    <w:rsid w:val="00F75F29"/>
    <w:rPr>
      <w:rFonts w:ascii="Times New Roman" w:hAnsi="Times New Roman"/>
      <w:sz w:val="24"/>
    </w:rPr>
  </w:style>
  <w:style w:type="paragraph" w:styleId="Textbubliny">
    <w:name w:val="Balloon Text"/>
    <w:basedOn w:val="Normlny"/>
    <w:link w:val="TextbublinyChar"/>
    <w:uiPriority w:val="99"/>
    <w:semiHidden/>
    <w:unhideWhenUsed/>
    <w:rsid w:val="00F75F29"/>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5F29"/>
    <w:rPr>
      <w:rFonts w:ascii="Segoe UI" w:hAnsi="Segoe UI" w:cs="Segoe UI"/>
      <w:sz w:val="18"/>
      <w:szCs w:val="18"/>
    </w:rPr>
  </w:style>
  <w:style w:type="paragraph" w:styleId="Hlavikaobsahu">
    <w:name w:val="TOC Heading"/>
    <w:basedOn w:val="Nadpis1"/>
    <w:next w:val="Normlny"/>
    <w:uiPriority w:val="39"/>
    <w:unhideWhenUsed/>
    <w:qFormat/>
    <w:rsid w:val="005429D6"/>
    <w:pPr>
      <w:spacing w:before="240" w:after="0" w:line="259" w:lineRule="auto"/>
      <w:jc w:val="left"/>
      <w:outlineLvl w:val="9"/>
    </w:pPr>
    <w:rPr>
      <w:sz w:val="32"/>
      <w:szCs w:val="32"/>
      <w:lang w:eastAsia="sk-SK"/>
    </w:rPr>
  </w:style>
  <w:style w:type="paragraph" w:styleId="Obsah1">
    <w:name w:val="toc 1"/>
    <w:basedOn w:val="Normlny"/>
    <w:next w:val="Normlny"/>
    <w:autoRedefine/>
    <w:uiPriority w:val="39"/>
    <w:unhideWhenUsed/>
    <w:rsid w:val="005429D6"/>
    <w:pPr>
      <w:spacing w:after="100"/>
    </w:pPr>
  </w:style>
  <w:style w:type="character" w:styleId="Hypertextovprepojenie">
    <w:name w:val="Hyperlink"/>
    <w:basedOn w:val="Predvolenpsmoodseku"/>
    <w:uiPriority w:val="99"/>
    <w:unhideWhenUsed/>
    <w:rsid w:val="005429D6"/>
    <w:rPr>
      <w:color w:val="0563C1" w:themeColor="hyperlink"/>
      <w:u w:val="single"/>
    </w:rPr>
  </w:style>
  <w:style w:type="paragraph" w:styleId="Odsekzoznamu">
    <w:name w:val="List Paragraph"/>
    <w:aliases w:val="body,Odsek zoznamu2,Bullet Number,lp1,lp11,List Paragraph11,Bullet 1,Use Case List Paragraph,Nad,Odstavec cíl se seznamem,Odstavec_muj"/>
    <w:basedOn w:val="Normlny"/>
    <w:link w:val="OdsekzoznamuChar"/>
    <w:uiPriority w:val="34"/>
    <w:qFormat/>
    <w:rsid w:val="00997EE1"/>
    <w:pPr>
      <w:numPr>
        <w:ilvl w:val="1"/>
        <w:numId w:val="8"/>
      </w:numPr>
    </w:pPr>
  </w:style>
  <w:style w:type="character" w:styleId="Nevyrieenzmienka">
    <w:name w:val="Unresolved Mention"/>
    <w:basedOn w:val="Predvolenpsmoodseku"/>
    <w:uiPriority w:val="99"/>
    <w:semiHidden/>
    <w:unhideWhenUsed/>
    <w:rsid w:val="00BF10F2"/>
    <w:rPr>
      <w:color w:val="605E5C"/>
      <w:shd w:val="clear" w:color="auto" w:fill="E1DFDD"/>
    </w:rPr>
  </w:style>
  <w:style w:type="character" w:customStyle="1" w:styleId="Nadpis3Char">
    <w:name w:val="Nadpis 3 Char"/>
    <w:basedOn w:val="Predvolenpsmoodseku"/>
    <w:link w:val="Nadpis3"/>
    <w:uiPriority w:val="9"/>
    <w:rsid w:val="00BF10F2"/>
    <w:rPr>
      <w:rFonts w:asciiTheme="majorHAnsi" w:hAnsiTheme="majorHAnsi" w:cstheme="majorHAnsi"/>
      <w:color w:val="4472C4" w:themeColor="accent1"/>
      <w:sz w:val="28"/>
      <w:szCs w:val="2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
    <w:basedOn w:val="Predvolenpsmoodseku"/>
    <w:link w:val="Odsekzoznamu"/>
    <w:uiPriority w:val="34"/>
    <w:qFormat/>
    <w:locked/>
    <w:rsid w:val="00997EE1"/>
    <w:rPr>
      <w:rFonts w:ascii="Times New Roman" w:hAnsi="Times New Roman"/>
      <w:sz w:val="24"/>
    </w:rPr>
  </w:style>
  <w:style w:type="paragraph" w:styleId="Obsah2">
    <w:name w:val="toc 2"/>
    <w:basedOn w:val="Normlny"/>
    <w:next w:val="Normlny"/>
    <w:autoRedefine/>
    <w:uiPriority w:val="39"/>
    <w:unhideWhenUsed/>
    <w:rsid w:val="007D74DD"/>
    <w:pPr>
      <w:spacing w:after="100"/>
      <w:ind w:left="240"/>
    </w:pPr>
  </w:style>
  <w:style w:type="paragraph" w:styleId="Obsah3">
    <w:name w:val="toc 3"/>
    <w:basedOn w:val="Normlny"/>
    <w:next w:val="Normlny"/>
    <w:autoRedefine/>
    <w:uiPriority w:val="39"/>
    <w:unhideWhenUsed/>
    <w:rsid w:val="007D74DD"/>
    <w:pPr>
      <w:spacing w:after="100"/>
      <w:ind w:left="480"/>
    </w:pPr>
  </w:style>
  <w:style w:type="paragraph" w:customStyle="1" w:styleId="tl4">
    <w:name w:val="Štýl4"/>
    <w:basedOn w:val="Normlny"/>
    <w:link w:val="tl4Char"/>
    <w:uiPriority w:val="99"/>
    <w:rsid w:val="00461283"/>
    <w:pPr>
      <w:numPr>
        <w:ilvl w:val="3"/>
        <w:numId w:val="3"/>
      </w:numPr>
      <w:tabs>
        <w:tab w:val="left" w:pos="993"/>
      </w:tabs>
      <w:spacing w:after="0" w:line="288" w:lineRule="auto"/>
    </w:pPr>
    <w:rPr>
      <w:rFonts w:ascii="Arial" w:eastAsia="Calibri" w:hAnsi="Arial" w:cs="Times New Roman"/>
      <w:sz w:val="18"/>
      <w:szCs w:val="20"/>
      <w:lang w:eastAsia="sk-SK"/>
    </w:rPr>
  </w:style>
  <w:style w:type="character" w:customStyle="1" w:styleId="tl4Char">
    <w:name w:val="Štýl4 Char"/>
    <w:link w:val="tl4"/>
    <w:uiPriority w:val="99"/>
    <w:locked/>
    <w:rsid w:val="00461283"/>
    <w:rPr>
      <w:rFonts w:ascii="Arial" w:eastAsia="Calibri" w:hAnsi="Arial" w:cs="Times New Roman"/>
      <w:sz w:val="18"/>
      <w:szCs w:val="20"/>
      <w:lang w:eastAsia="sk-SK"/>
    </w:rPr>
  </w:style>
  <w:style w:type="paragraph" w:styleId="Zarkazkladnhotextu2">
    <w:name w:val="Body Text Indent 2"/>
    <w:basedOn w:val="Normlny"/>
    <w:link w:val="Zarkazkladnhotextu2Char"/>
    <w:semiHidden/>
    <w:rsid w:val="00461283"/>
    <w:pPr>
      <w:spacing w:after="120" w:line="480" w:lineRule="auto"/>
      <w:ind w:left="283"/>
      <w:jc w:val="left"/>
    </w:pPr>
    <w:rPr>
      <w:rFonts w:ascii="Calibri" w:eastAsia="Calibri" w:hAnsi="Calibri" w:cs="Times New Roman"/>
      <w:sz w:val="20"/>
      <w:szCs w:val="20"/>
      <w:lang w:eastAsia="sk-SK"/>
    </w:rPr>
  </w:style>
  <w:style w:type="character" w:customStyle="1" w:styleId="Zarkazkladnhotextu2Char">
    <w:name w:val="Zarážka základného textu 2 Char"/>
    <w:basedOn w:val="Predvolenpsmoodseku"/>
    <w:link w:val="Zarkazkladnhotextu2"/>
    <w:semiHidden/>
    <w:rsid w:val="00461283"/>
    <w:rPr>
      <w:rFonts w:ascii="Calibri" w:eastAsia="Calibri" w:hAnsi="Calibri" w:cs="Times New Roman"/>
      <w:sz w:val="20"/>
      <w:szCs w:val="20"/>
      <w:lang w:eastAsia="sk-SK"/>
    </w:rPr>
  </w:style>
  <w:style w:type="character" w:customStyle="1" w:styleId="Bodytext5">
    <w:name w:val="Body text (5)_"/>
    <w:basedOn w:val="Predvolenpsmoodseku"/>
    <w:link w:val="Bodytext50"/>
    <w:locked/>
    <w:rsid w:val="00461283"/>
    <w:rPr>
      <w:rFonts w:ascii="Times New Roman" w:hAnsi="Times New Roman"/>
      <w:i/>
      <w:iCs/>
      <w:shd w:val="clear" w:color="auto" w:fill="FFFFFF"/>
    </w:rPr>
  </w:style>
  <w:style w:type="paragraph" w:customStyle="1" w:styleId="Bodytext50">
    <w:name w:val="Body text (5)"/>
    <w:basedOn w:val="Normlny"/>
    <w:link w:val="Bodytext5"/>
    <w:rsid w:val="00461283"/>
    <w:pPr>
      <w:widowControl w:val="0"/>
      <w:shd w:val="clear" w:color="auto" w:fill="FFFFFF"/>
      <w:spacing w:before="1620" w:after="0" w:line="557" w:lineRule="exact"/>
      <w:ind w:hanging="600"/>
      <w:jc w:val="left"/>
    </w:pPr>
    <w:rPr>
      <w:i/>
      <w:iCs/>
      <w:sz w:val="22"/>
    </w:rPr>
  </w:style>
  <w:style w:type="character" w:styleId="Odkaznakomentr">
    <w:name w:val="annotation reference"/>
    <w:basedOn w:val="Predvolenpsmoodseku"/>
    <w:uiPriority w:val="99"/>
    <w:semiHidden/>
    <w:unhideWhenUsed/>
    <w:rsid w:val="00997EE1"/>
    <w:rPr>
      <w:sz w:val="16"/>
      <w:szCs w:val="16"/>
    </w:rPr>
  </w:style>
  <w:style w:type="paragraph" w:styleId="Textkomentra">
    <w:name w:val="annotation text"/>
    <w:basedOn w:val="Normlny"/>
    <w:link w:val="TextkomentraChar"/>
    <w:uiPriority w:val="99"/>
    <w:unhideWhenUsed/>
    <w:rsid w:val="00997EE1"/>
    <w:rPr>
      <w:sz w:val="20"/>
      <w:szCs w:val="20"/>
    </w:rPr>
  </w:style>
  <w:style w:type="character" w:customStyle="1" w:styleId="TextkomentraChar">
    <w:name w:val="Text komentára Char"/>
    <w:basedOn w:val="Predvolenpsmoodseku"/>
    <w:link w:val="Textkomentra"/>
    <w:uiPriority w:val="99"/>
    <w:rsid w:val="00997EE1"/>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997EE1"/>
    <w:rPr>
      <w:b/>
      <w:bCs/>
    </w:rPr>
  </w:style>
  <w:style w:type="character" w:customStyle="1" w:styleId="PredmetkomentraChar">
    <w:name w:val="Predmet komentára Char"/>
    <w:basedOn w:val="TextkomentraChar"/>
    <w:link w:val="Predmetkomentra"/>
    <w:uiPriority w:val="99"/>
    <w:semiHidden/>
    <w:rsid w:val="00997EE1"/>
    <w:rPr>
      <w:rFonts w:ascii="Times New Roman" w:hAnsi="Times New Roman"/>
      <w:b/>
      <w:bCs/>
      <w:sz w:val="20"/>
      <w:szCs w:val="20"/>
    </w:rPr>
  </w:style>
  <w:style w:type="paragraph" w:styleId="Bezriadkovania">
    <w:name w:val="No Spacing"/>
    <w:uiPriority w:val="1"/>
    <w:qFormat/>
    <w:rsid w:val="00F864BD"/>
    <w:pPr>
      <w:spacing w:after="0" w:line="240" w:lineRule="auto"/>
    </w:pPr>
    <w:rPr>
      <w:rFonts w:ascii="Calibri" w:eastAsia="Calibri" w:hAnsi="Calibri" w:cs="Calibri"/>
      <w:sz w:val="20"/>
      <w:szCs w:val="20"/>
      <w:lang w:eastAsia="sk-SK"/>
    </w:rPr>
  </w:style>
  <w:style w:type="paragraph" w:customStyle="1" w:styleId="Nadpiskapitoly">
    <w:name w:val="Nadpis kapitoly"/>
    <w:basedOn w:val="Normlny"/>
    <w:next w:val="Odsekkapitolyslovan"/>
    <w:qFormat/>
    <w:rsid w:val="008815C2"/>
    <w:pPr>
      <w:keepNext/>
      <w:keepLines/>
      <w:numPr>
        <w:numId w:val="14"/>
      </w:numPr>
      <w:tabs>
        <w:tab w:val="left" w:pos="426"/>
      </w:tabs>
      <w:spacing w:before="480" w:after="240"/>
      <w:jc w:val="left"/>
      <w:outlineLvl w:val="0"/>
    </w:pPr>
    <w:rPr>
      <w:rFonts w:ascii="Tahoma" w:eastAsia="Times New Roman" w:hAnsi="Tahoma" w:cs="Times New Roman"/>
      <w:b/>
      <w:bCs/>
      <w:color w:val="000000"/>
      <w:sz w:val="20"/>
      <w:szCs w:val="28"/>
    </w:rPr>
  </w:style>
  <w:style w:type="paragraph" w:customStyle="1" w:styleId="Odsekkapitolyslovan">
    <w:name w:val="Odsek kapitoly číslovaný"/>
    <w:basedOn w:val="Normlny"/>
    <w:next w:val="Nadpiskapitoly"/>
    <w:qFormat/>
    <w:rsid w:val="008815C2"/>
    <w:pPr>
      <w:numPr>
        <w:ilvl w:val="1"/>
        <w:numId w:val="14"/>
      </w:numPr>
      <w:tabs>
        <w:tab w:val="left" w:pos="709"/>
      </w:tabs>
      <w:spacing w:before="120" w:after="120"/>
    </w:pPr>
    <w:rPr>
      <w:rFonts w:ascii="Tahoma" w:eastAsia="Calibri" w:hAnsi="Tahoma" w:cs="Tahoma"/>
      <w:color w:val="000000"/>
      <w:sz w:val="20"/>
      <w:szCs w:val="20"/>
    </w:rPr>
  </w:style>
  <w:style w:type="paragraph" w:customStyle="1" w:styleId="Odsekkapitolyslovan2">
    <w:name w:val="Odsek kapitoly číslovaný2"/>
    <w:basedOn w:val="Odsekkapitolyslovan"/>
    <w:qFormat/>
    <w:rsid w:val="008815C2"/>
    <w:pPr>
      <w:numPr>
        <w:ilvl w:val="2"/>
      </w:numPr>
      <w:tabs>
        <w:tab w:val="left" w:pos="851"/>
      </w:tabs>
    </w:pPr>
  </w:style>
  <w:style w:type="paragraph" w:customStyle="1" w:styleId="Default">
    <w:name w:val="Default"/>
    <w:rsid w:val="0069168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apple-converted-space">
    <w:name w:val="apple-converted-space"/>
    <w:basedOn w:val="Predvolenpsmoodseku"/>
    <w:rsid w:val="00E4164F"/>
    <w:rPr>
      <w:rFonts w:cs="Times New Roman"/>
    </w:rPr>
  </w:style>
  <w:style w:type="paragraph" w:customStyle="1" w:styleId="Odsekzoznamu1">
    <w:name w:val="Odsek zoznamu1"/>
    <w:basedOn w:val="Normlny"/>
    <w:uiPriority w:val="34"/>
    <w:qFormat/>
    <w:rsid w:val="005E7DF2"/>
    <w:pPr>
      <w:spacing w:line="259" w:lineRule="auto"/>
      <w:ind w:left="720"/>
      <w:contextualSpacing/>
      <w:jc w:val="left"/>
    </w:pPr>
    <w:rPr>
      <w:rFonts w:ascii="Calibri" w:eastAsia="Times New Roman" w:hAnsi="Calibri" w:cs="Times New Roman"/>
      <w:sz w:val="22"/>
    </w:rPr>
  </w:style>
  <w:style w:type="table" w:styleId="Mriekatabuky">
    <w:name w:val="Table Grid"/>
    <w:basedOn w:val="Normlnatabuka"/>
    <w:uiPriority w:val="39"/>
    <w:rsid w:val="00A14E77"/>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edouasD">
    <w:name w:val="nadpis (šedou) časť D"/>
    <w:basedOn w:val="Normlny"/>
    <w:autoRedefine/>
    <w:qFormat/>
    <w:locked/>
    <w:rsid w:val="00A14E77"/>
    <w:pPr>
      <w:numPr>
        <w:numId w:val="19"/>
      </w:numPr>
      <w:tabs>
        <w:tab w:val="num" w:pos="360"/>
      </w:tabs>
      <w:spacing w:after="0"/>
      <w:ind w:left="360" w:hanging="360"/>
      <w:jc w:val="left"/>
    </w:pPr>
    <w:rPr>
      <w:rFonts w:ascii="Arial" w:eastAsia="Times New Roman" w:hAnsi="Arial" w:cs="Arial"/>
      <w:b/>
      <w:bCs/>
      <w:smallCaps/>
      <w:color w:val="2E74B5"/>
      <w:sz w:val="16"/>
      <w:lang w:eastAsia="sk-SK"/>
    </w:rPr>
  </w:style>
  <w:style w:type="character" w:customStyle="1" w:styleId="Nadpis6Char">
    <w:name w:val="Nadpis 6 Char"/>
    <w:basedOn w:val="Predvolenpsmoodseku"/>
    <w:link w:val="Nadpis6"/>
    <w:uiPriority w:val="9"/>
    <w:rsid w:val="005E0743"/>
    <w:rPr>
      <w:rFonts w:asciiTheme="majorHAnsi" w:eastAsiaTheme="majorEastAsia" w:hAnsiTheme="majorHAnsi" w:cstheme="majorBidi"/>
      <w:color w:val="1F3763" w:themeColor="accent1" w:themeShade="7F"/>
      <w:sz w:val="24"/>
    </w:rPr>
  </w:style>
  <w:style w:type="paragraph" w:styleId="Revzia">
    <w:name w:val="Revision"/>
    <w:hidden/>
    <w:uiPriority w:val="99"/>
    <w:semiHidden/>
    <w:rsid w:val="008A204F"/>
    <w:pPr>
      <w:spacing w:after="0" w:line="240" w:lineRule="auto"/>
    </w:pPr>
    <w:rPr>
      <w:rFonts w:ascii="Times New Roman" w:hAnsi="Times New Roman"/>
      <w:sz w:val="24"/>
    </w:rPr>
  </w:style>
  <w:style w:type="character" w:styleId="Zstupntext">
    <w:name w:val="Placeholder Text"/>
    <w:basedOn w:val="Predvolenpsmoodseku"/>
    <w:uiPriority w:val="99"/>
    <w:semiHidden/>
    <w:rsid w:val="00A2222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986769">
      <w:bodyDiv w:val="1"/>
      <w:marLeft w:val="0"/>
      <w:marRight w:val="0"/>
      <w:marTop w:val="0"/>
      <w:marBottom w:val="0"/>
      <w:divBdr>
        <w:top w:val="none" w:sz="0" w:space="0" w:color="auto"/>
        <w:left w:val="none" w:sz="0" w:space="0" w:color="auto"/>
        <w:bottom w:val="none" w:sz="0" w:space="0" w:color="auto"/>
        <w:right w:val="none" w:sz="0" w:space="0" w:color="auto"/>
      </w:divBdr>
    </w:div>
    <w:div w:id="700058375">
      <w:bodyDiv w:val="1"/>
      <w:marLeft w:val="0"/>
      <w:marRight w:val="0"/>
      <w:marTop w:val="0"/>
      <w:marBottom w:val="0"/>
      <w:divBdr>
        <w:top w:val="none" w:sz="0" w:space="0" w:color="auto"/>
        <w:left w:val="none" w:sz="0" w:space="0" w:color="auto"/>
        <w:bottom w:val="none" w:sz="0" w:space="0" w:color="auto"/>
        <w:right w:val="none" w:sz="0" w:space="0" w:color="auto"/>
      </w:divBdr>
    </w:div>
    <w:div w:id="758064893">
      <w:bodyDiv w:val="1"/>
      <w:marLeft w:val="0"/>
      <w:marRight w:val="0"/>
      <w:marTop w:val="0"/>
      <w:marBottom w:val="0"/>
      <w:divBdr>
        <w:top w:val="none" w:sz="0" w:space="0" w:color="auto"/>
        <w:left w:val="none" w:sz="0" w:space="0" w:color="auto"/>
        <w:bottom w:val="none" w:sz="0" w:space="0" w:color="auto"/>
        <w:right w:val="none" w:sz="0" w:space="0" w:color="auto"/>
      </w:divBdr>
    </w:div>
    <w:div w:id="921061335">
      <w:bodyDiv w:val="1"/>
      <w:marLeft w:val="0"/>
      <w:marRight w:val="0"/>
      <w:marTop w:val="0"/>
      <w:marBottom w:val="0"/>
      <w:divBdr>
        <w:top w:val="none" w:sz="0" w:space="0" w:color="auto"/>
        <w:left w:val="none" w:sz="0" w:space="0" w:color="auto"/>
        <w:bottom w:val="none" w:sz="0" w:space="0" w:color="auto"/>
        <w:right w:val="none" w:sz="0" w:space="0" w:color="auto"/>
      </w:divBdr>
      <w:divsChild>
        <w:div w:id="1483766217">
          <w:marLeft w:val="255"/>
          <w:marRight w:val="0"/>
          <w:marTop w:val="0"/>
          <w:marBottom w:val="0"/>
          <w:divBdr>
            <w:top w:val="none" w:sz="0" w:space="0" w:color="auto"/>
            <w:left w:val="none" w:sz="0" w:space="0" w:color="auto"/>
            <w:bottom w:val="none" w:sz="0" w:space="0" w:color="auto"/>
            <w:right w:val="none" w:sz="0" w:space="0" w:color="auto"/>
          </w:divBdr>
        </w:div>
        <w:div w:id="936017049">
          <w:marLeft w:val="255"/>
          <w:marRight w:val="0"/>
          <w:marTop w:val="0"/>
          <w:marBottom w:val="0"/>
          <w:divBdr>
            <w:top w:val="none" w:sz="0" w:space="0" w:color="auto"/>
            <w:left w:val="none" w:sz="0" w:space="0" w:color="auto"/>
            <w:bottom w:val="none" w:sz="0" w:space="0" w:color="auto"/>
            <w:right w:val="none" w:sz="0" w:space="0" w:color="auto"/>
          </w:divBdr>
        </w:div>
        <w:div w:id="555166488">
          <w:marLeft w:val="255"/>
          <w:marRight w:val="0"/>
          <w:marTop w:val="0"/>
          <w:marBottom w:val="0"/>
          <w:divBdr>
            <w:top w:val="none" w:sz="0" w:space="0" w:color="auto"/>
            <w:left w:val="none" w:sz="0" w:space="0" w:color="auto"/>
            <w:bottom w:val="none" w:sz="0" w:space="0" w:color="auto"/>
            <w:right w:val="none" w:sz="0" w:space="0" w:color="auto"/>
          </w:divBdr>
        </w:div>
        <w:div w:id="1432821722">
          <w:marLeft w:val="255"/>
          <w:marRight w:val="0"/>
          <w:marTop w:val="0"/>
          <w:marBottom w:val="0"/>
          <w:divBdr>
            <w:top w:val="none" w:sz="0" w:space="0" w:color="auto"/>
            <w:left w:val="none" w:sz="0" w:space="0" w:color="auto"/>
            <w:bottom w:val="none" w:sz="0" w:space="0" w:color="auto"/>
            <w:right w:val="none" w:sz="0" w:space="0" w:color="auto"/>
          </w:divBdr>
        </w:div>
        <w:div w:id="2019577961">
          <w:marLeft w:val="255"/>
          <w:marRight w:val="0"/>
          <w:marTop w:val="0"/>
          <w:marBottom w:val="0"/>
          <w:divBdr>
            <w:top w:val="none" w:sz="0" w:space="0" w:color="auto"/>
            <w:left w:val="none" w:sz="0" w:space="0" w:color="auto"/>
            <w:bottom w:val="none" w:sz="0" w:space="0" w:color="auto"/>
            <w:right w:val="none" w:sz="0" w:space="0" w:color="auto"/>
          </w:divBdr>
        </w:div>
        <w:div w:id="1686445044">
          <w:marLeft w:val="255"/>
          <w:marRight w:val="0"/>
          <w:marTop w:val="0"/>
          <w:marBottom w:val="0"/>
          <w:divBdr>
            <w:top w:val="none" w:sz="0" w:space="0" w:color="auto"/>
            <w:left w:val="none" w:sz="0" w:space="0" w:color="auto"/>
            <w:bottom w:val="none" w:sz="0" w:space="0" w:color="auto"/>
            <w:right w:val="none" w:sz="0" w:space="0" w:color="auto"/>
          </w:divBdr>
        </w:div>
        <w:div w:id="2125222937">
          <w:marLeft w:val="255"/>
          <w:marRight w:val="0"/>
          <w:marTop w:val="0"/>
          <w:marBottom w:val="0"/>
          <w:divBdr>
            <w:top w:val="none" w:sz="0" w:space="0" w:color="auto"/>
            <w:left w:val="none" w:sz="0" w:space="0" w:color="auto"/>
            <w:bottom w:val="none" w:sz="0" w:space="0" w:color="auto"/>
            <w:right w:val="none" w:sz="0" w:space="0" w:color="auto"/>
          </w:divBdr>
        </w:div>
        <w:div w:id="1945192101">
          <w:marLeft w:val="255"/>
          <w:marRight w:val="0"/>
          <w:marTop w:val="0"/>
          <w:marBottom w:val="0"/>
          <w:divBdr>
            <w:top w:val="none" w:sz="0" w:space="0" w:color="auto"/>
            <w:left w:val="none" w:sz="0" w:space="0" w:color="auto"/>
            <w:bottom w:val="none" w:sz="0" w:space="0" w:color="auto"/>
            <w:right w:val="none" w:sz="0" w:space="0" w:color="auto"/>
          </w:divBdr>
        </w:div>
      </w:divsChild>
    </w:div>
    <w:div w:id="1070350737">
      <w:bodyDiv w:val="1"/>
      <w:marLeft w:val="0"/>
      <w:marRight w:val="0"/>
      <w:marTop w:val="0"/>
      <w:marBottom w:val="0"/>
      <w:divBdr>
        <w:top w:val="none" w:sz="0" w:space="0" w:color="auto"/>
        <w:left w:val="none" w:sz="0" w:space="0" w:color="auto"/>
        <w:bottom w:val="none" w:sz="0" w:space="0" w:color="auto"/>
        <w:right w:val="none" w:sz="0" w:space="0" w:color="auto"/>
      </w:divBdr>
    </w:div>
    <w:div w:id="1339581037">
      <w:bodyDiv w:val="1"/>
      <w:marLeft w:val="0"/>
      <w:marRight w:val="0"/>
      <w:marTop w:val="0"/>
      <w:marBottom w:val="0"/>
      <w:divBdr>
        <w:top w:val="none" w:sz="0" w:space="0" w:color="auto"/>
        <w:left w:val="none" w:sz="0" w:space="0" w:color="auto"/>
        <w:bottom w:val="none" w:sz="0" w:space="0" w:color="auto"/>
        <w:right w:val="none" w:sz="0" w:space="0" w:color="auto"/>
      </w:divBdr>
    </w:div>
    <w:div w:id="1648700570">
      <w:bodyDiv w:val="1"/>
      <w:marLeft w:val="0"/>
      <w:marRight w:val="0"/>
      <w:marTop w:val="0"/>
      <w:marBottom w:val="0"/>
      <w:divBdr>
        <w:top w:val="none" w:sz="0" w:space="0" w:color="auto"/>
        <w:left w:val="none" w:sz="0" w:space="0" w:color="auto"/>
        <w:bottom w:val="none" w:sz="0" w:space="0" w:color="auto"/>
        <w:right w:val="none" w:sz="0" w:space="0" w:color="auto"/>
      </w:divBdr>
    </w:div>
    <w:div w:id="1761945444">
      <w:bodyDiv w:val="1"/>
      <w:marLeft w:val="0"/>
      <w:marRight w:val="0"/>
      <w:marTop w:val="0"/>
      <w:marBottom w:val="0"/>
      <w:divBdr>
        <w:top w:val="none" w:sz="0" w:space="0" w:color="auto"/>
        <w:left w:val="none" w:sz="0" w:space="0" w:color="auto"/>
        <w:bottom w:val="none" w:sz="0" w:space="0" w:color="auto"/>
        <w:right w:val="none" w:sz="0" w:space="0" w:color="auto"/>
      </w:divBdr>
    </w:div>
    <w:div w:id="1779566677">
      <w:bodyDiv w:val="1"/>
      <w:marLeft w:val="0"/>
      <w:marRight w:val="0"/>
      <w:marTop w:val="0"/>
      <w:marBottom w:val="0"/>
      <w:divBdr>
        <w:top w:val="none" w:sz="0" w:space="0" w:color="auto"/>
        <w:left w:val="none" w:sz="0" w:space="0" w:color="auto"/>
        <w:bottom w:val="none" w:sz="0" w:space="0" w:color="auto"/>
        <w:right w:val="none" w:sz="0" w:space="0" w:color="auto"/>
      </w:divBdr>
    </w:div>
    <w:div w:id="201198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josephine.proebiz.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store.proebiz.com/docs/josephine/sk/Manual_registracie_SK.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josephine.proebiz.com/sk/tender/9461/summar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va.sabova@bratisl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9FC5FC0D6BB0D48B94EE01616FD50A9" ma:contentTypeVersion="0" ma:contentTypeDescription="Umožňuje vytvoriť nový dokument." ma:contentTypeScope="" ma:versionID="d856b61b6bca9a69513d5b4d05c8dbc7">
  <xsd:schema xmlns:xsd="http://www.w3.org/2001/XMLSchema" xmlns:xs="http://www.w3.org/2001/XMLSchema" xmlns:p="http://schemas.microsoft.com/office/2006/metadata/properties" targetNamespace="http://schemas.microsoft.com/office/2006/metadata/properties" ma:root="true" ma:fieldsID="80c6bc5a8bb2fdedf781f575d4e84ca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DF7D1-7860-44B9-81EE-601987600D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7C1E36-5063-4B1C-9A72-9F304F2B85D7}">
  <ds:schemaRefs>
    <ds:schemaRef ds:uri="http://schemas.microsoft.com/sharepoint/v3/contenttype/forms"/>
  </ds:schemaRefs>
</ds:datastoreItem>
</file>

<file path=customXml/itemProps3.xml><?xml version="1.0" encoding="utf-8"?>
<ds:datastoreItem xmlns:ds="http://schemas.openxmlformats.org/officeDocument/2006/customXml" ds:itemID="{5BF801AC-D41C-4147-9EAF-134002998A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4D1F97B-2A72-4852-A28B-8B091F47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18</Pages>
  <Words>5838</Words>
  <Characters>33280</Characters>
  <Application>Microsoft Office Word</Application>
  <DocSecurity>0</DocSecurity>
  <Lines>277</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Sabová Eva, Mgr.</cp:lastModifiedBy>
  <cp:revision>93</cp:revision>
  <cp:lastPrinted>2019-11-12T09:36:00Z</cp:lastPrinted>
  <dcterms:created xsi:type="dcterms:W3CDTF">2020-11-02T17:01:00Z</dcterms:created>
  <dcterms:modified xsi:type="dcterms:W3CDTF">2020-11-04T13:55:00Z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0x01010069FC5FC0D6BB0D48B94EE01616FD50A9</vt:lpwstr>
  </property>
</Properties>
</file>