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FBB" w:rsidRPr="009E2FBB" w:rsidRDefault="009E2FBB" w:rsidP="00841AD8">
      <w:pPr>
        <w:spacing w:before="200" w:line="276" w:lineRule="auto"/>
        <w:rPr>
          <w:rFonts w:ascii="Calibri" w:hAnsi="Calibri" w:cs="Calibri"/>
          <w:bCs/>
          <w:i/>
          <w:color w:val="000000"/>
          <w:sz w:val="22"/>
          <w:szCs w:val="22"/>
        </w:rPr>
      </w:pPr>
      <w:r w:rsidRPr="009E2FBB">
        <w:rPr>
          <w:rFonts w:ascii="Calibri" w:hAnsi="Calibri" w:cs="Calibri"/>
          <w:bCs/>
          <w:i/>
          <w:color w:val="000000"/>
          <w:sz w:val="22"/>
          <w:szCs w:val="22"/>
        </w:rPr>
        <w:t xml:space="preserve">príloha 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 xml:space="preserve">k návrhu na plnenie kritéria </w:t>
      </w:r>
    </w:p>
    <w:p w:rsidR="00E8054E" w:rsidRPr="00841AD8" w:rsidRDefault="00705476" w:rsidP="00841AD8">
      <w:pPr>
        <w:spacing w:before="200" w:line="276" w:lineRule="auto"/>
        <w:rPr>
          <w:rFonts w:ascii="Calibri" w:hAnsi="Calibri" w:cs="Calibri"/>
          <w:b/>
          <w:bCs/>
          <w:caps/>
          <w:color w:val="000000"/>
        </w:rPr>
      </w:pPr>
      <w:r w:rsidRPr="00841AD8">
        <w:rPr>
          <w:rFonts w:ascii="Calibri" w:hAnsi="Calibri" w:cs="Calibri"/>
          <w:b/>
          <w:bCs/>
          <w:caps/>
          <w:color w:val="000000"/>
        </w:rPr>
        <w:t>cenová kalkulácia – výpočet zmluvnej ceny celkom</w:t>
      </w:r>
      <w:r w:rsidR="009E2FBB">
        <w:rPr>
          <w:rFonts w:ascii="Calibri" w:hAnsi="Calibri" w:cs="Calibri"/>
          <w:b/>
          <w:bCs/>
          <w:caps/>
          <w:color w:val="000000"/>
        </w:rPr>
        <w:t xml:space="preserve"> </w:t>
      </w:r>
    </w:p>
    <w:tbl>
      <w:tblPr>
        <w:tblW w:w="15023" w:type="dxa"/>
        <w:tblInd w:w="2" w:type="dxa"/>
        <w:tblLook w:val="00A0" w:firstRow="1" w:lastRow="0" w:firstColumn="1" w:lastColumn="0" w:noHBand="0" w:noVBand="0"/>
      </w:tblPr>
      <w:tblGrid>
        <w:gridCol w:w="14800"/>
        <w:gridCol w:w="223"/>
      </w:tblGrid>
      <w:tr w:rsidR="00E8054E" w:rsidRPr="00841AD8" w:rsidTr="009E2FBB">
        <w:trPr>
          <w:trHeight w:val="1653"/>
        </w:trPr>
        <w:tc>
          <w:tcPr>
            <w:tcW w:w="14800" w:type="dxa"/>
          </w:tcPr>
          <w:tbl>
            <w:tblPr>
              <w:tblW w:w="14398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91"/>
              <w:gridCol w:w="10607"/>
            </w:tblGrid>
            <w:tr w:rsidR="009E2FBB" w:rsidRPr="004630FB" w:rsidTr="009E2FBB">
              <w:trPr>
                <w:trHeight w:val="443"/>
              </w:trPr>
              <w:tc>
                <w:tcPr>
                  <w:tcW w:w="3791" w:type="dxa"/>
                  <w:shd w:val="clear" w:color="auto" w:fill="DBE5F1"/>
                </w:tcPr>
                <w:p w:rsidR="009E2FBB" w:rsidRPr="009E2FBB" w:rsidRDefault="009E2FBB" w:rsidP="009E2FBB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9E2FBB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 xml:space="preserve">Osoba podľa § 8 ZVO zákona o verejnom obstarávaní </w:t>
                  </w:r>
                </w:p>
              </w:tc>
              <w:tc>
                <w:tcPr>
                  <w:tcW w:w="10607" w:type="dxa"/>
                </w:tcPr>
                <w:p w:rsidR="009E2FBB" w:rsidRPr="009E2FBB" w:rsidRDefault="009E2FBB" w:rsidP="009E2FB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9E2FBB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  <w:t>JAVA NÁBYTOK, s.r.o.</w:t>
                  </w:r>
                </w:p>
                <w:p w:rsidR="009E2FBB" w:rsidRPr="009E2FBB" w:rsidRDefault="009E2FBB" w:rsidP="009E2FB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9E2FBB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  <w:t xml:space="preserve">Priemyselná 1, 071 01 Michalovce </w:t>
                  </w:r>
                </w:p>
              </w:tc>
            </w:tr>
            <w:tr w:rsidR="009E2FBB" w:rsidRPr="004630FB" w:rsidTr="009E2FBB">
              <w:trPr>
                <w:trHeight w:val="372"/>
              </w:trPr>
              <w:tc>
                <w:tcPr>
                  <w:tcW w:w="3791" w:type="dxa"/>
                  <w:shd w:val="clear" w:color="auto" w:fill="DBE5F1"/>
                </w:tcPr>
                <w:p w:rsidR="009E2FBB" w:rsidRPr="009E2FBB" w:rsidRDefault="009E2FBB" w:rsidP="009E2FB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9E2FBB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Názov predmetu zákazky</w:t>
                  </w:r>
                </w:p>
              </w:tc>
              <w:tc>
                <w:tcPr>
                  <w:tcW w:w="10607" w:type="dxa"/>
                </w:tcPr>
                <w:p w:rsidR="009E2FBB" w:rsidRPr="009E2FBB" w:rsidRDefault="009E2FBB" w:rsidP="009E2FBB">
                  <w:pPr>
                    <w:tabs>
                      <w:tab w:val="left" w:pos="7695"/>
                    </w:tabs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9E2FBB">
                    <w:rPr>
                      <w:rFonts w:asciiTheme="minorHAnsi" w:hAnsiTheme="minorHAnsi" w:cstheme="minorHAnsi"/>
                      <w:b/>
                      <w:color w:val="000000"/>
                      <w:sz w:val="20"/>
                      <w:szCs w:val="20"/>
                    </w:rPr>
                    <w:t xml:space="preserve">Obstaranie novej technológie </w:t>
                  </w:r>
                </w:p>
              </w:tc>
            </w:tr>
          </w:tbl>
          <w:p w:rsidR="00E8054E" w:rsidRDefault="00E8054E" w:rsidP="00F23FF6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9E2FBB" w:rsidRPr="009E2FBB" w:rsidRDefault="009E2FBB" w:rsidP="009E2FBB">
            <w:pPr>
              <w:widowControl/>
              <w:suppressAutoHyphens w:val="0"/>
              <w:spacing w:after="160" w:line="100" w:lineRule="atLeast"/>
              <w:jc w:val="center"/>
              <w:rPr>
                <w:rFonts w:ascii="Calibri" w:eastAsia="Calibri" w:hAnsi="Calibri" w:cs="Arial"/>
                <w:b/>
                <w:bCs/>
                <w:i/>
                <w:color w:val="0070C0"/>
                <w:sz w:val="22"/>
                <w:szCs w:val="22"/>
                <w:lang w:eastAsia="ar-SA"/>
              </w:rPr>
            </w:pPr>
            <w:r w:rsidRPr="009E2FBB">
              <w:rPr>
                <w:rFonts w:ascii="Calibri" w:eastAsia="Calibri" w:hAnsi="Calibri" w:cs="Arial"/>
                <w:b/>
                <w:bCs/>
                <w:i/>
                <w:color w:val="0070C0"/>
                <w:sz w:val="22"/>
                <w:szCs w:val="22"/>
                <w:lang w:eastAsia="ar-SA"/>
              </w:rPr>
              <w:t xml:space="preserve">Pre 1. časť predmetu zákazky: CNC obrábacie centrum </w:t>
            </w:r>
          </w:p>
          <w:p w:rsidR="009E2FBB" w:rsidRPr="00841AD8" w:rsidRDefault="009E2FBB" w:rsidP="00F23FF6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23" w:type="dxa"/>
          </w:tcPr>
          <w:p w:rsidR="00E8054E" w:rsidRPr="00841AD8" w:rsidRDefault="00E8054E" w:rsidP="00F23FF6">
            <w:pPr>
              <w:widowControl/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AB1ECD" w:rsidRPr="00841AD8" w:rsidTr="009E2FBB">
        <w:trPr>
          <w:trHeight w:val="5118"/>
        </w:trPr>
        <w:tc>
          <w:tcPr>
            <w:tcW w:w="14800" w:type="dxa"/>
          </w:tcPr>
          <w:p w:rsidR="00AB1ECD" w:rsidRPr="009E2FBB" w:rsidRDefault="00AB1ECD" w:rsidP="00841AD8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center"/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</w:pPr>
            <w:r w:rsidRPr="009E2FBB">
              <w:rPr>
                <w:rFonts w:ascii="Calibri" w:hAnsi="Calibri" w:cs="Calibri"/>
                <w:b/>
                <w:iCs/>
                <w:color w:val="000000"/>
                <w:sz w:val="18"/>
                <w:szCs w:val="18"/>
              </w:rPr>
              <w:t>VÝPOČET ZMLUVNEJ CENY CELKOM</w:t>
            </w:r>
          </w:p>
          <w:tbl>
            <w:tblPr>
              <w:tblStyle w:val="Mriekatabuky"/>
              <w:tblW w:w="14529" w:type="dxa"/>
              <w:tblInd w:w="1" w:type="dxa"/>
              <w:tblLook w:val="04A0" w:firstRow="1" w:lastRow="0" w:firstColumn="1" w:lastColumn="0" w:noHBand="0" w:noVBand="1"/>
            </w:tblPr>
            <w:tblGrid>
              <w:gridCol w:w="1553"/>
              <w:gridCol w:w="2424"/>
              <w:gridCol w:w="1284"/>
              <w:gridCol w:w="1711"/>
              <w:gridCol w:w="1428"/>
              <w:gridCol w:w="1852"/>
              <w:gridCol w:w="1140"/>
              <w:gridCol w:w="1426"/>
              <w:gridCol w:w="1711"/>
            </w:tblGrid>
            <w:tr w:rsidR="00841AD8" w:rsidRPr="009E2FBB" w:rsidTr="009E2FBB">
              <w:trPr>
                <w:trHeight w:val="578"/>
              </w:trPr>
              <w:tc>
                <w:tcPr>
                  <w:tcW w:w="3977" w:type="dxa"/>
                  <w:gridSpan w:val="2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Položka</w:t>
                  </w:r>
                </w:p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84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Merná jednotka</w:t>
                  </w:r>
                </w:p>
                <w:p w:rsidR="00841AD8" w:rsidRPr="009E2FBB" w:rsidRDefault="00841AD8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Jednotková cena v Eur bez DPH</w:t>
                  </w: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>1</w:t>
                  </w:r>
                </w:p>
              </w:tc>
              <w:tc>
                <w:tcPr>
                  <w:tcW w:w="1427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Množstvo</w:t>
                  </w:r>
                </w:p>
              </w:tc>
              <w:tc>
                <w:tcPr>
                  <w:tcW w:w="1852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Cena celkom v Eur bez DPH</w:t>
                  </w: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>1</w:t>
                  </w:r>
                </w:p>
              </w:tc>
              <w:tc>
                <w:tcPr>
                  <w:tcW w:w="1140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Sadzba DPH v %</w:t>
                  </w: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>1</w:t>
                  </w:r>
                </w:p>
              </w:tc>
              <w:tc>
                <w:tcPr>
                  <w:tcW w:w="1426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DPH v Eur</w:t>
                  </w: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>1</w:t>
                  </w:r>
                </w:p>
              </w:tc>
              <w:tc>
                <w:tcPr>
                  <w:tcW w:w="1711" w:type="dxa"/>
                  <w:shd w:val="clear" w:color="auto" w:fill="C6D9F1" w:themeFill="text2" w:themeFillTint="33"/>
                  <w:vAlign w:val="center"/>
                </w:tcPr>
                <w:p w:rsidR="00AB1ECD" w:rsidRPr="009E2FBB" w:rsidRDefault="00AB1ECD" w:rsidP="00841AD8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Cena celkom v Eur s DPH</w:t>
                  </w: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>1</w:t>
                  </w:r>
                </w:p>
              </w:tc>
            </w:tr>
            <w:tr w:rsidR="00AB1ECD" w:rsidRPr="009E2FBB" w:rsidTr="009E2FBB">
              <w:trPr>
                <w:trHeight w:val="286"/>
              </w:trPr>
              <w:tc>
                <w:tcPr>
                  <w:tcW w:w="3977" w:type="dxa"/>
                  <w:gridSpan w:val="2"/>
                </w:tcPr>
                <w:p w:rsidR="00AB1ECD" w:rsidRPr="009E2FBB" w:rsidRDefault="009E2FBB" w:rsidP="00F23FF6">
                  <w:pPr>
                    <w:pStyle w:val="Odsekzoznamu"/>
                    <w:numPr>
                      <w:ilvl w:val="0"/>
                      <w:numId w:val="1"/>
                    </w:numPr>
                    <w:suppressAutoHyphens w:val="0"/>
                    <w:spacing w:after="0" w:line="240" w:lineRule="auto"/>
                    <w:contextualSpacing/>
                    <w:rPr>
                      <w:sz w:val="18"/>
                      <w:szCs w:val="18"/>
                    </w:rPr>
                  </w:pPr>
                  <w:r w:rsidRPr="009E2FBB">
                    <w:rPr>
                      <w:sz w:val="18"/>
                      <w:szCs w:val="18"/>
                    </w:rPr>
                    <w:t xml:space="preserve">CNC obrábacie centrum </w:t>
                  </w:r>
                </w:p>
              </w:tc>
              <w:tc>
                <w:tcPr>
                  <w:tcW w:w="1284" w:type="dxa"/>
                </w:tcPr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</w:tcPr>
                <w:p w:rsidR="00AB1ECD" w:rsidRPr="009E2FBB" w:rsidRDefault="009E2FBB" w:rsidP="009E2FBB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52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6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AB1ECD" w:rsidRPr="009E2FBB" w:rsidTr="009E2FBB">
              <w:trPr>
                <w:trHeight w:val="407"/>
              </w:trPr>
              <w:tc>
                <w:tcPr>
                  <w:tcW w:w="1553" w:type="dxa"/>
                  <w:vMerge w:val="restart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Doplnkové položky súvisiace s obstaraním predmetu zákazky:</w:t>
                  </w:r>
                </w:p>
              </w:tc>
              <w:tc>
                <w:tcPr>
                  <w:tcW w:w="2423" w:type="dxa"/>
                </w:tcPr>
                <w:p w:rsidR="00AB1ECD" w:rsidRPr="009E2FBB" w:rsidRDefault="00AB1ECD" w:rsidP="00F23FF6">
                  <w:pPr>
                    <w:pStyle w:val="Default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Doprava na miesto prevádzky</w:t>
                  </w:r>
                </w:p>
                <w:p w:rsidR="00AB1ECD" w:rsidRPr="009E2FBB" w:rsidRDefault="00AB1ECD" w:rsidP="00F23FF6">
                  <w:pPr>
                    <w:pStyle w:val="Default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284" w:type="dxa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9E2FBB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kpl</w:t>
                  </w:r>
                  <w:proofErr w:type="spellEnd"/>
                </w:p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52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6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AB1ECD" w:rsidRPr="009E2FBB" w:rsidTr="009E2FBB">
              <w:trPr>
                <w:trHeight w:val="142"/>
              </w:trPr>
              <w:tc>
                <w:tcPr>
                  <w:tcW w:w="1553" w:type="dxa"/>
                  <w:vMerge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423" w:type="dxa"/>
                </w:tcPr>
                <w:p w:rsidR="00AB1ECD" w:rsidRPr="009E2FBB" w:rsidRDefault="00AB1ECD" w:rsidP="00F23FF6">
                  <w:pPr>
                    <w:pStyle w:val="Default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Montáž zariadenia a uvedenie do prevádzky</w:t>
                  </w:r>
                  <w:r w:rsidR="009E2FBB">
                    <w:rPr>
                      <w:rFonts w:ascii="Calibri" w:hAnsi="Calibri" w:cs="Calibri"/>
                      <w:sz w:val="18"/>
                      <w:szCs w:val="18"/>
                    </w:rPr>
                    <w:t xml:space="preserve"> (osadenie, zapojenie, nastavenie)</w:t>
                  </w:r>
                  <w:bookmarkStart w:id="0" w:name="_GoBack"/>
                  <w:bookmarkEnd w:id="0"/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84" w:type="dxa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9E2FBB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kpl</w:t>
                  </w:r>
                  <w:proofErr w:type="spellEnd"/>
                </w:p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52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6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AB1ECD" w:rsidRPr="009E2FBB" w:rsidTr="009E2FBB">
              <w:trPr>
                <w:trHeight w:val="142"/>
              </w:trPr>
              <w:tc>
                <w:tcPr>
                  <w:tcW w:w="1553" w:type="dxa"/>
                  <w:vMerge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423" w:type="dxa"/>
                </w:tcPr>
                <w:p w:rsidR="00AB1ECD" w:rsidRPr="009E2FBB" w:rsidRDefault="00AB1ECD" w:rsidP="00F23FF6">
                  <w:pPr>
                    <w:pStyle w:val="Default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 xml:space="preserve">Zaškolenie obsluhy </w:t>
                  </w:r>
                </w:p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284" w:type="dxa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9E2FBB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proofErr w:type="spellStart"/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Kpl</w:t>
                  </w:r>
                  <w:proofErr w:type="spellEnd"/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</w:p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7" w:type="dxa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AB1ECD" w:rsidRPr="009E2FBB" w:rsidRDefault="00AB1ECD" w:rsidP="00F23FF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52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6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AB1ECD" w:rsidRPr="009E2FBB" w:rsidTr="009E2FBB">
              <w:trPr>
                <w:trHeight w:val="477"/>
              </w:trPr>
              <w:tc>
                <w:tcPr>
                  <w:tcW w:w="8400" w:type="dxa"/>
                  <w:gridSpan w:val="5"/>
                </w:tcPr>
                <w:p w:rsidR="00AB1ECD" w:rsidRPr="009E2FBB" w:rsidRDefault="00AB1ECD" w:rsidP="009E2FBB">
                  <w:pPr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Zmluvná cena celkom  v Eur</w:t>
                  </w:r>
                  <w:r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>1</w:t>
                  </w:r>
                  <w:r w:rsidR="004B7861" w:rsidRPr="009E2FBB">
                    <w:rPr>
                      <w:rFonts w:ascii="Calibri" w:hAnsi="Calibri" w:cs="Calibri"/>
                      <w:b/>
                      <w:sz w:val="18"/>
                      <w:szCs w:val="18"/>
                      <w:vertAlign w:val="superscript"/>
                    </w:rPr>
                    <w:t xml:space="preserve">  </w:t>
                  </w:r>
                  <w:r w:rsidR="004B7861"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za logický celok: „</w:t>
                  </w:r>
                  <w:r w:rsidR="009E2FBB"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CNC</w:t>
                  </w:r>
                  <w:r w:rsidR="004B7861" w:rsidRPr="009E2FBB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“:</w:t>
                  </w:r>
                </w:p>
              </w:tc>
              <w:tc>
                <w:tcPr>
                  <w:tcW w:w="1852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426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711" w:type="dxa"/>
                  <w:shd w:val="clear" w:color="auto" w:fill="FFC000"/>
                </w:tcPr>
                <w:p w:rsidR="00AB1ECD" w:rsidRPr="009E2FBB" w:rsidRDefault="00AB1ECD" w:rsidP="00F23FF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AB1ECD" w:rsidRPr="009E2FBB" w:rsidRDefault="00AB1ECD" w:rsidP="00F23FF6">
            <w:pPr>
              <w:pStyle w:val="Zarkazkladnhotextu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AB1ECD" w:rsidRPr="009E2FBB" w:rsidRDefault="00AB1ECD" w:rsidP="00F23FF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pPr>
            <w:r w:rsidRPr="009E2FBB">
              <w:rPr>
                <w:rFonts w:ascii="Calibri" w:hAnsi="Calibri" w:cs="Calibri"/>
                <w:b/>
                <w:sz w:val="18"/>
                <w:szCs w:val="18"/>
              </w:rPr>
              <w:t xml:space="preserve">Sme – nie sme platcom DPH </w:t>
            </w:r>
            <w:r w:rsidRPr="009E2FB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</w:t>
            </w:r>
          </w:p>
          <w:p w:rsidR="00AB1ECD" w:rsidRPr="009E2FBB" w:rsidRDefault="00AB1ECD" w:rsidP="00F23FF6">
            <w:pPr>
              <w:autoSpaceDE w:val="0"/>
              <w:spacing w:line="276" w:lineRule="auto"/>
              <w:ind w:right="255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AB1ECD" w:rsidRPr="009E2FBB" w:rsidRDefault="00AB1ECD" w:rsidP="004C1EBB">
            <w:pPr>
              <w:autoSpaceDE w:val="0"/>
              <w:spacing w:line="276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E2FB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 ..............................dňa .....................................                                                 </w:t>
            </w:r>
          </w:p>
          <w:p w:rsidR="00AB1ECD" w:rsidRPr="009E2FBB" w:rsidRDefault="00AB1ECD" w:rsidP="00841AD8">
            <w:pPr>
              <w:widowControl/>
              <w:suppressAutoHyphens w:val="0"/>
              <w:spacing w:before="150"/>
              <w:ind w:firstLine="3402"/>
              <w:jc w:val="righ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9E2FBB">
              <w:rPr>
                <w:rFonts w:ascii="Calibri" w:hAnsi="Calibri" w:cs="Calibri"/>
                <w:sz w:val="18"/>
                <w:szCs w:val="18"/>
                <w:lang w:eastAsia="en-US"/>
              </w:rPr>
              <w:t>…………………………………………………………………………………................</w:t>
            </w:r>
          </w:p>
          <w:tbl>
            <w:tblPr>
              <w:tblW w:w="0" w:type="auto"/>
              <w:tblInd w:w="3" w:type="dxa"/>
              <w:tblLook w:val="00A0" w:firstRow="1" w:lastRow="0" w:firstColumn="1" w:lastColumn="0" w:noHBand="0" w:noVBand="0"/>
            </w:tblPr>
            <w:tblGrid>
              <w:gridCol w:w="3388"/>
              <w:gridCol w:w="11158"/>
            </w:tblGrid>
            <w:tr w:rsidR="00AB1ECD" w:rsidRPr="009E2FBB" w:rsidTr="009E2FBB">
              <w:trPr>
                <w:trHeight w:val="589"/>
              </w:trPr>
              <w:tc>
                <w:tcPr>
                  <w:tcW w:w="3388" w:type="dxa"/>
                  <w:vAlign w:val="bottom"/>
                </w:tcPr>
                <w:p w:rsidR="00AB1ECD" w:rsidRPr="009E2FBB" w:rsidRDefault="00AB1ECD" w:rsidP="00841AD8">
                  <w:pPr>
                    <w:widowControl/>
                    <w:tabs>
                      <w:tab w:val="center" w:pos="4153"/>
                      <w:tab w:val="right" w:pos="8306"/>
                    </w:tabs>
                    <w:suppressAutoHyphens w:val="0"/>
                    <w:jc w:val="right"/>
                    <w:rPr>
                      <w:rFonts w:ascii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158" w:type="dxa"/>
                </w:tcPr>
                <w:p w:rsidR="00AB1ECD" w:rsidRPr="009E2FBB" w:rsidRDefault="00AB1ECD" w:rsidP="00841AD8">
                  <w:pPr>
                    <w:widowControl/>
                    <w:suppressAutoHyphens w:val="0"/>
                    <w:jc w:val="right"/>
                    <w:rPr>
                      <w:rFonts w:ascii="Calibri" w:hAnsi="Calibri" w:cs="Calibri"/>
                      <w:sz w:val="18"/>
                      <w:szCs w:val="18"/>
                      <w:lang w:eastAsia="en-US"/>
                    </w:rPr>
                  </w:pPr>
                  <w:r w:rsidRPr="009E2FBB">
                    <w:rPr>
                      <w:rFonts w:ascii="Calibri" w:hAnsi="Calibri" w:cs="Calibri"/>
                      <w:sz w:val="18"/>
                      <w:szCs w:val="18"/>
                      <w:lang w:eastAsia="en-US"/>
                    </w:rPr>
                    <w:t xml:space="preserve">Podpis osoby/osôb oprávnených konať za uchádzača/lídra skupiny   </w:t>
                  </w:r>
                </w:p>
                <w:p w:rsidR="00AB1ECD" w:rsidRPr="009E2FBB" w:rsidRDefault="00AB1ECD" w:rsidP="009E2FBB">
                  <w:pPr>
                    <w:widowControl/>
                    <w:suppressAutoHyphens w:val="0"/>
                    <w:spacing w:after="240"/>
                    <w:jc w:val="right"/>
                    <w:rPr>
                      <w:rFonts w:ascii="Calibri" w:hAnsi="Calibri" w:cs="Calibri"/>
                      <w:sz w:val="18"/>
                      <w:szCs w:val="18"/>
                      <w:lang w:eastAsia="en-US"/>
                    </w:rPr>
                  </w:pPr>
                  <w:r w:rsidRPr="009E2FBB">
                    <w:rPr>
                      <w:rFonts w:ascii="Calibri" w:hAnsi="Calibri" w:cs="Calibri"/>
                      <w:i/>
                      <w:iCs/>
                      <w:sz w:val="18"/>
                      <w:szCs w:val="18"/>
                      <w:lang w:eastAsia="en-US"/>
                    </w:rPr>
                    <w:t>( Meno a priezvisko, funkcia/obchodné meno)</w:t>
                  </w:r>
                  <w:r w:rsidRPr="009E2FBB">
                    <w:rPr>
                      <w:rFonts w:ascii="Calibri" w:hAnsi="Calibri" w:cs="Calibri"/>
                      <w:sz w:val="18"/>
                      <w:szCs w:val="18"/>
                      <w:lang w:eastAsia="en-US"/>
                    </w:rPr>
                    <w:t xml:space="preserve">                                                                                                    </w:t>
                  </w:r>
                </w:p>
              </w:tc>
            </w:tr>
          </w:tbl>
          <w:p w:rsidR="00AB1ECD" w:rsidRPr="009E2FBB" w:rsidRDefault="00AB1ECD" w:rsidP="00F23FF6">
            <w:pPr>
              <w:widowControl/>
              <w:tabs>
                <w:tab w:val="left" w:pos="2125"/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23" w:type="dxa"/>
          </w:tcPr>
          <w:p w:rsidR="00AB1ECD" w:rsidRPr="009E2FBB" w:rsidRDefault="00AB1ECD" w:rsidP="00F23FF6">
            <w:pPr>
              <w:widowControl/>
              <w:suppressAutoHyphens w:val="0"/>
              <w:ind w:left="-8010" w:right="910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9E2FBB">
              <w:rPr>
                <w:rFonts w:ascii="Calibri" w:hAnsi="Calibri" w:cs="Calibri"/>
                <w:sz w:val="18"/>
                <w:szCs w:val="18"/>
              </w:rPr>
              <w:t xml:space="preserve">Jesenná 22, </w:t>
            </w:r>
            <w:r w:rsidRPr="009E2FBB">
              <w:rPr>
                <w:rFonts w:ascii="Calibri" w:hAnsi="Calibri" w:cs="Calibri"/>
                <w:bCs/>
                <w:sz w:val="18"/>
                <w:szCs w:val="18"/>
              </w:rPr>
              <w:t>Košice – mestská časť Staré Mesto</w:t>
            </w:r>
          </w:p>
        </w:tc>
      </w:tr>
      <w:tr w:rsidR="00AB1ECD" w:rsidRPr="00841AD8" w:rsidTr="009E2FBB">
        <w:trPr>
          <w:trHeight w:val="336"/>
        </w:trPr>
        <w:tc>
          <w:tcPr>
            <w:tcW w:w="14800" w:type="dxa"/>
          </w:tcPr>
          <w:p w:rsidR="00AB1ECD" w:rsidRPr="00841AD8" w:rsidRDefault="00AB1ECD" w:rsidP="00AB1ECD">
            <w:pPr>
              <w:pStyle w:val="Textpoznmkypodiarou"/>
              <w:jc w:val="left"/>
              <w:rPr>
                <w:rFonts w:ascii="Calibri" w:hAnsi="Calibri" w:cs="Calibri"/>
                <w:b/>
                <w:sz w:val="16"/>
                <w:szCs w:val="16"/>
                <w:lang w:eastAsia="sk-SK"/>
              </w:rPr>
            </w:pPr>
            <w:r w:rsidRPr="00841AD8">
              <w:rPr>
                <w:rFonts w:ascii="Calibri" w:hAnsi="Calibri" w:cs="Calibri"/>
                <w:b/>
                <w:sz w:val="16"/>
                <w:szCs w:val="16"/>
                <w:vertAlign w:val="superscript"/>
                <w:lang w:eastAsia="sk-SK"/>
              </w:rPr>
              <w:t>1</w:t>
            </w:r>
            <w:r w:rsidRPr="00841AD8">
              <w:rPr>
                <w:rFonts w:ascii="Calibri" w:hAnsi="Calibri" w:cs="Calibri"/>
                <w:b/>
                <w:sz w:val="16"/>
                <w:szCs w:val="16"/>
                <w:lang w:eastAsia="sk-SK"/>
              </w:rPr>
              <w:t xml:space="preserve">  Vyplní uchádzač</w:t>
            </w:r>
          </w:p>
          <w:p w:rsidR="00AB1ECD" w:rsidRPr="00841AD8" w:rsidRDefault="00AB1ECD" w:rsidP="009E2FBB">
            <w:pPr>
              <w:pStyle w:val="Textpoznmkypodiarou"/>
              <w:jc w:val="left"/>
              <w:rPr>
                <w:rFonts w:ascii="Calibri" w:hAnsi="Calibri" w:cs="Calibri"/>
                <w:lang w:eastAsia="en-US"/>
              </w:rPr>
            </w:pPr>
            <w:r w:rsidRPr="00841AD8">
              <w:rPr>
                <w:rFonts w:ascii="Calibri" w:hAnsi="Calibri" w:cs="Calibri"/>
                <w:b/>
                <w:sz w:val="16"/>
                <w:szCs w:val="16"/>
                <w:vertAlign w:val="superscript"/>
              </w:rPr>
              <w:t xml:space="preserve">2   </w:t>
            </w:r>
            <w:proofErr w:type="spellStart"/>
            <w:r w:rsidRPr="00841AD8">
              <w:rPr>
                <w:rFonts w:ascii="Calibri" w:hAnsi="Calibri" w:cs="Calibri"/>
                <w:b/>
                <w:sz w:val="16"/>
                <w:szCs w:val="16"/>
              </w:rPr>
              <w:t>Nehodiace</w:t>
            </w:r>
            <w:proofErr w:type="spellEnd"/>
            <w:r w:rsidRPr="00841AD8">
              <w:rPr>
                <w:rFonts w:ascii="Calibri" w:hAnsi="Calibri" w:cs="Calibri"/>
                <w:b/>
                <w:sz w:val="16"/>
                <w:szCs w:val="16"/>
              </w:rPr>
              <w:t xml:space="preserve"> sa škrtnúť</w:t>
            </w:r>
          </w:p>
        </w:tc>
        <w:tc>
          <w:tcPr>
            <w:tcW w:w="223" w:type="dxa"/>
          </w:tcPr>
          <w:p w:rsidR="00AB1ECD" w:rsidRPr="00841AD8" w:rsidRDefault="00AB1ECD" w:rsidP="00F23FF6">
            <w:pPr>
              <w:widowControl/>
              <w:suppressAutoHyphens w:val="0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B1ECD" w:rsidRPr="00841AD8" w:rsidTr="009E2FBB">
        <w:trPr>
          <w:trHeight w:val="209"/>
        </w:trPr>
        <w:tc>
          <w:tcPr>
            <w:tcW w:w="14800" w:type="dxa"/>
          </w:tcPr>
          <w:p w:rsidR="00AB1ECD" w:rsidRPr="00841AD8" w:rsidRDefault="00AB1ECD" w:rsidP="00F23FF6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23" w:type="dxa"/>
          </w:tcPr>
          <w:p w:rsidR="00AB1ECD" w:rsidRPr="00841AD8" w:rsidRDefault="00AB1ECD" w:rsidP="00F23FF6">
            <w:pPr>
              <w:widowControl/>
              <w:suppressAutoHyphens w:val="0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B1ECD" w:rsidRPr="00841AD8" w:rsidTr="009E2FBB">
        <w:trPr>
          <w:trHeight w:val="220"/>
        </w:trPr>
        <w:tc>
          <w:tcPr>
            <w:tcW w:w="14800" w:type="dxa"/>
          </w:tcPr>
          <w:p w:rsidR="00AB1ECD" w:rsidRPr="00841AD8" w:rsidRDefault="00AB1ECD" w:rsidP="00F23FF6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23" w:type="dxa"/>
          </w:tcPr>
          <w:p w:rsidR="00AB1ECD" w:rsidRPr="00841AD8" w:rsidRDefault="00AB1ECD" w:rsidP="00F23FF6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</w:tbl>
    <w:p w:rsidR="000114E3" w:rsidRPr="00841AD8" w:rsidRDefault="000114E3">
      <w:pPr>
        <w:rPr>
          <w:rFonts w:ascii="Calibri" w:hAnsi="Calibri" w:cs="Calibri"/>
        </w:rPr>
      </w:pPr>
    </w:p>
    <w:sectPr w:rsidR="000114E3" w:rsidRPr="00841AD8" w:rsidSect="000E6758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D94" w:rsidRDefault="00E27D94">
      <w:r>
        <w:separator/>
      </w:r>
    </w:p>
  </w:endnote>
  <w:endnote w:type="continuationSeparator" w:id="0">
    <w:p w:rsidR="00E27D94" w:rsidRDefault="00E27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D94" w:rsidRDefault="00E27D94">
      <w:r>
        <w:separator/>
      </w:r>
    </w:p>
  </w:footnote>
  <w:footnote w:type="continuationSeparator" w:id="0">
    <w:p w:rsidR="00E27D94" w:rsidRDefault="00E27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030" w:rsidRPr="00F514B9" w:rsidRDefault="00E27D94" w:rsidP="00E45030">
    <w:pPr>
      <w:pStyle w:val="Hlavika"/>
      <w:rPr>
        <w:rFonts w:ascii="Calibri" w:hAnsi="Calibri" w:cs="Calibri"/>
        <w:sz w:val="20"/>
        <w:szCs w:val="20"/>
      </w:rPr>
    </w:pPr>
  </w:p>
  <w:p w:rsidR="00E45030" w:rsidRDefault="00E27D9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E82AB3"/>
    <w:multiLevelType w:val="hybridMultilevel"/>
    <w:tmpl w:val="A45CCE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9EB"/>
    <w:rsid w:val="000114E3"/>
    <w:rsid w:val="001439EB"/>
    <w:rsid w:val="004B7861"/>
    <w:rsid w:val="004C1EBB"/>
    <w:rsid w:val="006E7FA4"/>
    <w:rsid w:val="00705476"/>
    <w:rsid w:val="0075289B"/>
    <w:rsid w:val="00767557"/>
    <w:rsid w:val="00841AD8"/>
    <w:rsid w:val="0096332C"/>
    <w:rsid w:val="009B0B3A"/>
    <w:rsid w:val="009E2FBB"/>
    <w:rsid w:val="00AB1ECD"/>
    <w:rsid w:val="00DC4300"/>
    <w:rsid w:val="00E27D94"/>
    <w:rsid w:val="00E72D95"/>
    <w:rsid w:val="00E8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5D479-44A0-40F9-A701-C97D47BF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8054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1"/>
    <w:uiPriority w:val="99"/>
    <w:rsid w:val="00E805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semiHidden/>
    <w:rsid w:val="00E8054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E8054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arkazkladnhotextu">
    <w:name w:val="Body Text Indent"/>
    <w:basedOn w:val="Normlny"/>
    <w:link w:val="ZarkazkladnhotextuChar"/>
    <w:uiPriority w:val="99"/>
    <w:rsid w:val="00E8054E"/>
    <w:rPr>
      <w:rFonts w:ascii="Arial" w:hAnsi="Arial" w:cs="Arial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E8054E"/>
    <w:rPr>
      <w:rFonts w:ascii="Arial" w:eastAsia="Times New Roman" w:hAnsi="Arial" w:cs="Arial"/>
      <w:sz w:val="20"/>
      <w:szCs w:val="20"/>
      <w:lang w:eastAsia="zh-CN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E8054E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E8054E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E8054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E8054E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riekatabuky">
    <w:name w:val="Table Grid"/>
    <w:basedOn w:val="Normlnatabuka"/>
    <w:uiPriority w:val="59"/>
    <w:rsid w:val="00E80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054E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E8054E"/>
    <w:rPr>
      <w:rFonts w:ascii="Calibri" w:eastAsia="Times New Roman" w:hAnsi="Calibri" w:cs="Calibri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841AD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41AD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</dc:creator>
  <cp:lastModifiedBy>HP_NTB</cp:lastModifiedBy>
  <cp:revision>10</cp:revision>
  <cp:lastPrinted>2017-04-29T11:37:00Z</cp:lastPrinted>
  <dcterms:created xsi:type="dcterms:W3CDTF">2017-04-29T07:50:00Z</dcterms:created>
  <dcterms:modified xsi:type="dcterms:W3CDTF">2020-11-04T15:35:00Z</dcterms:modified>
</cp:coreProperties>
</file>