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8" w:rsidRDefault="00890EC8" w:rsidP="00890EC8">
      <w:pPr>
        <w:pStyle w:val="Default"/>
      </w:pPr>
      <w:r>
        <w:t xml:space="preserve">               </w:t>
      </w:r>
    </w:p>
    <w:p w:rsidR="00585511" w:rsidRDefault="00585511" w:rsidP="00890EC8">
      <w:pPr>
        <w:pStyle w:val="Default"/>
      </w:pPr>
    </w:p>
    <w:p w:rsidR="003106F9" w:rsidRDefault="003106F9" w:rsidP="00890EC8">
      <w:pPr>
        <w:pStyle w:val="Default"/>
      </w:pPr>
    </w:p>
    <w:tbl>
      <w:tblPr>
        <w:tblpPr w:leftFromText="141" w:rightFromText="141" w:vertAnchor="text" w:horzAnchor="page" w:tblpX="6541" w:tblpY="75"/>
        <w:tblW w:w="0" w:type="auto"/>
        <w:tblLook w:val="01E0" w:firstRow="1" w:lastRow="1" w:firstColumn="1" w:lastColumn="1" w:noHBand="0" w:noVBand="0"/>
      </w:tblPr>
      <w:tblGrid>
        <w:gridCol w:w="4962"/>
      </w:tblGrid>
      <w:tr w:rsidR="00CD6ABB" w:rsidRPr="006F01D5" w:rsidTr="00CD6ABB">
        <w:trPr>
          <w:trHeight w:val="1701"/>
        </w:trPr>
        <w:tc>
          <w:tcPr>
            <w:tcW w:w="4962" w:type="dxa"/>
          </w:tcPr>
          <w:p w:rsidR="00636DB7" w:rsidRPr="00611455" w:rsidRDefault="0085040B" w:rsidP="00636DB7">
            <w:pPr>
              <w:pStyle w:val="Bezriadkovania"/>
              <w:ind w:left="176" w:firstLine="425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Všetkým záuje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mcom </w:t>
            </w:r>
          </w:p>
        </w:tc>
      </w:tr>
    </w:tbl>
    <w:p w:rsidR="003106F9" w:rsidRDefault="003106F9" w:rsidP="00890EC8">
      <w:pPr>
        <w:pStyle w:val="Default"/>
      </w:pPr>
    </w:p>
    <w:p w:rsidR="00890EC8" w:rsidRDefault="00890EC8" w:rsidP="00890EC8">
      <w:pPr>
        <w:pStyle w:val="Default"/>
      </w:pPr>
      <w:r>
        <w:t xml:space="preserve">                                  </w:t>
      </w: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720"/>
        <w:gridCol w:w="1716"/>
        <w:gridCol w:w="2931"/>
        <w:gridCol w:w="2720"/>
      </w:tblGrid>
      <w:tr w:rsidR="00890EC8" w:rsidRPr="006F01D5" w:rsidTr="00CD6ABB">
        <w:trPr>
          <w:trHeight w:val="1061"/>
        </w:trPr>
        <w:tc>
          <w:tcPr>
            <w:tcW w:w="2720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Váš list číslo / zo dňa:</w:t>
            </w:r>
          </w:p>
        </w:tc>
        <w:tc>
          <w:tcPr>
            <w:tcW w:w="1716" w:type="dxa"/>
          </w:tcPr>
          <w:p w:rsidR="009D5B23" w:rsidRDefault="00890EC8" w:rsidP="009D5B23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Naše číslo:</w:t>
            </w:r>
          </w:p>
          <w:p w:rsidR="009D5B23" w:rsidRPr="009D5B23" w:rsidRDefault="00F82C4A" w:rsidP="009D5B23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NCZI-00263-2020-1120-003</w:t>
            </w:r>
          </w:p>
          <w:p w:rsidR="00231558" w:rsidRPr="00231558" w:rsidRDefault="00231558" w:rsidP="00231558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  <w:p w:rsidR="00890EC8" w:rsidRPr="00EF49C4" w:rsidRDefault="00890EC8" w:rsidP="00830A75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Vybavuje / linka:</w:t>
            </w:r>
          </w:p>
          <w:p w:rsidR="00CF54DB" w:rsidRPr="00CF54DB" w:rsidRDefault="00BC3B75" w:rsidP="00CF54DB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Ing. Janka Kavčiaková</w:t>
            </w:r>
          </w:p>
          <w:p w:rsidR="00CF54DB" w:rsidRDefault="00570E14" w:rsidP="00873D5E">
            <w:pPr>
              <w:pStyle w:val="Bezriadkovania"/>
              <w:rPr>
                <w:rFonts w:ascii="Arial" w:hAnsi="Arial" w:cs="Arial"/>
                <w:sz w:val="16"/>
                <w:szCs w:val="16"/>
                <w:lang w:eastAsia="sk-SK"/>
              </w:rPr>
            </w:pPr>
            <w:hyperlink r:id="rId8" w:history="1">
              <w:r w:rsidR="00BC3B75" w:rsidRPr="003B0301">
                <w:rPr>
                  <w:rStyle w:val="Hypertextovprepojenie"/>
                  <w:rFonts w:ascii="Arial" w:hAnsi="Arial" w:cs="Arial"/>
                  <w:sz w:val="16"/>
                  <w:szCs w:val="16"/>
                  <w:lang w:eastAsia="sk-SK"/>
                </w:rPr>
                <w:t>janka.kavciakova@nczisk.skk</w:t>
              </w:r>
            </w:hyperlink>
          </w:p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 xml:space="preserve">tel.: 02/57 269 </w:t>
            </w:r>
            <w:r w:rsidR="00BC3B75">
              <w:rPr>
                <w:rFonts w:asciiTheme="minorHAnsi" w:hAnsiTheme="minorHAnsi"/>
                <w:sz w:val="20"/>
                <w:szCs w:val="20"/>
              </w:rPr>
              <w:t>741</w:t>
            </w:r>
          </w:p>
        </w:tc>
        <w:tc>
          <w:tcPr>
            <w:tcW w:w="2720" w:type="dxa"/>
          </w:tcPr>
          <w:p w:rsidR="00890EC8" w:rsidRPr="00EF49C4" w:rsidRDefault="00815669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Bratislava</w:t>
            </w:r>
          </w:p>
          <w:p w:rsidR="00890EC8" w:rsidRPr="00EF49C4" w:rsidRDefault="00E70A35" w:rsidP="00815669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23.11.2020</w:t>
            </w:r>
          </w:p>
        </w:tc>
      </w:tr>
    </w:tbl>
    <w:p w:rsidR="00CD6ABB" w:rsidRDefault="00CD6ABB" w:rsidP="00890EC8">
      <w:pPr>
        <w:pStyle w:val="Default"/>
        <w:rPr>
          <w:rFonts w:ascii="Calibri" w:hAnsi="Calibri"/>
          <w:b/>
          <w:bCs/>
        </w:rPr>
      </w:pPr>
    </w:p>
    <w:p w:rsidR="00B22F32" w:rsidRDefault="00B22F32" w:rsidP="00890EC8">
      <w:pPr>
        <w:pStyle w:val="Default"/>
        <w:rPr>
          <w:rFonts w:ascii="Calibri" w:hAnsi="Calibri"/>
          <w:b/>
          <w:bCs/>
        </w:rPr>
      </w:pPr>
    </w:p>
    <w:p w:rsidR="00BC3B75" w:rsidRPr="00F82C4A" w:rsidRDefault="00890EC8" w:rsidP="00F82C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2C4A">
        <w:rPr>
          <w:rFonts w:ascii="Times New Roman" w:hAnsi="Times New Roman"/>
          <w:b/>
          <w:bCs/>
          <w:sz w:val="24"/>
          <w:szCs w:val="24"/>
        </w:rPr>
        <w:t xml:space="preserve">Vec: </w:t>
      </w:r>
      <w:r w:rsidR="00BC3B75" w:rsidRPr="00F82C4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C3B75" w:rsidRPr="00F82C4A">
        <w:rPr>
          <w:rFonts w:ascii="Times New Roman" w:hAnsi="Times New Roman"/>
          <w:b/>
          <w:bCs/>
          <w:color w:val="000000"/>
          <w:sz w:val="24"/>
          <w:szCs w:val="24"/>
        </w:rPr>
        <w:t>Žiadosť o nápravu proti podmienkam uvedeným v iných dokumentoch potrebných na vypracovanie ponuky poskytnutých verejným obstarávateľom - stanovisko</w:t>
      </w:r>
    </w:p>
    <w:p w:rsidR="00BC3B75" w:rsidRPr="00E70A35" w:rsidRDefault="00BC3B75" w:rsidP="00F82C4A">
      <w:pPr>
        <w:pStyle w:val="Default"/>
        <w:jc w:val="both"/>
        <w:rPr>
          <w:rFonts w:eastAsiaTheme="minorHAnsi"/>
        </w:rPr>
      </w:pPr>
      <w:r w:rsidRPr="00E70A35">
        <w:rPr>
          <w:bCs/>
          <w:color w:val="auto"/>
        </w:rPr>
        <w:t xml:space="preserve">Verejný obstarávateľ </w:t>
      </w:r>
      <w:proofErr w:type="spellStart"/>
      <w:r w:rsidRPr="00E70A35">
        <w:rPr>
          <w:bCs/>
          <w:color w:val="auto"/>
        </w:rPr>
        <w:t>obdržal</w:t>
      </w:r>
      <w:proofErr w:type="spellEnd"/>
      <w:r w:rsidR="001E20AB" w:rsidRPr="00E70A35">
        <w:rPr>
          <w:bCs/>
          <w:color w:val="auto"/>
        </w:rPr>
        <w:t xml:space="preserve"> prostredníctvom elektronického komunikačného systému </w:t>
      </w:r>
      <w:proofErr w:type="spellStart"/>
      <w:r w:rsidR="001E20AB" w:rsidRPr="00E70A35">
        <w:rPr>
          <w:bCs/>
          <w:color w:val="auto"/>
        </w:rPr>
        <w:t>josephine</w:t>
      </w:r>
      <w:proofErr w:type="spellEnd"/>
      <w:r w:rsidR="001E20AB" w:rsidRPr="00E70A35">
        <w:rPr>
          <w:bCs/>
          <w:color w:val="auto"/>
        </w:rPr>
        <w:t xml:space="preserve"> </w:t>
      </w:r>
      <w:r w:rsidRPr="00E70A35">
        <w:rPr>
          <w:bCs/>
          <w:color w:val="auto"/>
        </w:rPr>
        <w:t xml:space="preserve"> dňa </w:t>
      </w:r>
      <w:r w:rsidR="00F82C4A" w:rsidRPr="00E70A35">
        <w:rPr>
          <w:bCs/>
          <w:color w:val="auto"/>
        </w:rPr>
        <w:t>2</w:t>
      </w:r>
      <w:r w:rsidR="00E70A35" w:rsidRPr="00E70A35">
        <w:rPr>
          <w:bCs/>
          <w:color w:val="auto"/>
        </w:rPr>
        <w:t xml:space="preserve">0.11.2020 </w:t>
      </w:r>
      <w:r w:rsidRPr="00E70A35">
        <w:rPr>
          <w:bCs/>
          <w:color w:val="auto"/>
        </w:rPr>
        <w:t xml:space="preserve"> žiadosť o nápravu proti </w:t>
      </w:r>
      <w:r w:rsidR="00F82C4A" w:rsidRPr="00E70A35">
        <w:rPr>
          <w:bCs/>
          <w:color w:val="auto"/>
        </w:rPr>
        <w:t>r</w:t>
      </w:r>
      <w:r w:rsidR="00F82C4A" w:rsidRPr="00E70A35">
        <w:rPr>
          <w:rFonts w:eastAsiaTheme="minorHAnsi"/>
          <w:color w:val="auto"/>
        </w:rPr>
        <w:t xml:space="preserve">everznej verejnej súťaži na predmet zákazky </w:t>
      </w:r>
      <w:r w:rsidR="00F82C4A" w:rsidRPr="00E70A35">
        <w:rPr>
          <w:rFonts w:eastAsiaTheme="minorHAnsi"/>
          <w:b/>
          <w:bCs/>
          <w:color w:val="auto"/>
        </w:rPr>
        <w:t>„</w:t>
      </w:r>
      <w:r w:rsidR="00E70A35" w:rsidRPr="00E70A35">
        <w:rPr>
          <w:rFonts w:eastAsiaTheme="minorHAnsi"/>
          <w:b/>
          <w:bCs/>
          <w:color w:val="auto"/>
        </w:rPr>
        <w:t>SMS GATEWAY“,</w:t>
      </w:r>
      <w:r w:rsidR="00F82C4A" w:rsidRPr="00E70A35">
        <w:rPr>
          <w:rFonts w:eastAsiaTheme="minorHAnsi"/>
          <w:color w:val="auto"/>
        </w:rPr>
        <w:t xml:space="preserve"> vyhlásenej vo Vestníku verejného obstarávania č</w:t>
      </w:r>
      <w:r w:rsidR="00E70A35" w:rsidRPr="00E70A35">
        <w:rPr>
          <w:color w:val="auto"/>
        </w:rPr>
        <w:t xml:space="preserve"> 241/2020 pod číslom 42826-MSS dňa 12. 11. 2020 a </w:t>
      </w:r>
      <w:r w:rsidR="00F82C4A" w:rsidRPr="00E70A35">
        <w:rPr>
          <w:rFonts w:eastAsiaTheme="minorHAnsi"/>
          <w:color w:val="auto"/>
        </w:rPr>
        <w:t xml:space="preserve">v Úradnom vestníku </w:t>
      </w:r>
      <w:r w:rsidR="00F82C4A" w:rsidRPr="00E70A35">
        <w:rPr>
          <w:color w:val="auto"/>
        </w:rPr>
        <w:t xml:space="preserve">Európskej únie </w:t>
      </w:r>
      <w:r w:rsidR="00F82C4A" w:rsidRPr="00E70A35">
        <w:rPr>
          <w:rFonts w:eastAsiaTheme="minorHAnsi"/>
          <w:color w:val="auto"/>
        </w:rPr>
        <w:t>č.</w:t>
      </w:r>
      <w:r w:rsidR="00E70A35" w:rsidRPr="00E70A35">
        <w:rPr>
          <w:b/>
          <w:bCs/>
          <w:color w:val="auto"/>
        </w:rPr>
        <w:t xml:space="preserve"> 2020/S 220-540665</w:t>
      </w:r>
      <w:r w:rsidR="00F82C4A" w:rsidRPr="00E70A35">
        <w:rPr>
          <w:rFonts w:eastAsiaTheme="minorHAnsi"/>
          <w:color w:val="auto"/>
        </w:rPr>
        <w:t xml:space="preserve"> </w:t>
      </w:r>
      <w:r w:rsidR="00E70A35" w:rsidRPr="00E70A35">
        <w:rPr>
          <w:rFonts w:eastAsiaTheme="minorHAnsi"/>
          <w:color w:val="auto"/>
        </w:rPr>
        <w:t>zo dňa 11.11.2020</w:t>
      </w:r>
      <w:r w:rsidR="00F82C4A" w:rsidRPr="00E70A35">
        <w:rPr>
          <w:rFonts w:eastAsiaTheme="minorHAnsi"/>
          <w:color w:val="auto"/>
        </w:rPr>
        <w:t xml:space="preserve"> (ďalej len „verejná súťaž“). </w:t>
      </w:r>
    </w:p>
    <w:p w:rsidR="00BC3B75" w:rsidRPr="00F82C4A" w:rsidRDefault="00BC3B75" w:rsidP="00F8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C4A">
        <w:rPr>
          <w:rFonts w:ascii="Times New Roman" w:hAnsi="Times New Roman"/>
          <w:color w:val="000000"/>
          <w:sz w:val="24"/>
          <w:szCs w:val="24"/>
        </w:rPr>
        <w:t xml:space="preserve">Žiadosť o nápravu bola uplatnená proti podmienkam uvedeným v iných dokumentoch potrebných na vypracovanie ponuky poskytnutých verejným obstarávateľom, podľa § 164 ods. 1 písm. b) zákona č. 343/2015 Z. z. o verejnom obstarávaní a o zmene a doplnení niektorých zákonov v znení neskorších predpisov (ďalej len „zákon o verejnom obstarávaní“). </w:t>
      </w:r>
    </w:p>
    <w:p w:rsidR="00655BCC" w:rsidRPr="00F82C4A" w:rsidRDefault="00655BCC" w:rsidP="00F8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A78D3" w:rsidRPr="00F82C4A" w:rsidRDefault="007A78D3" w:rsidP="00F8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2C4A">
        <w:rPr>
          <w:rFonts w:ascii="Times New Roman" w:hAnsi="Times New Roman"/>
          <w:color w:val="000000"/>
          <w:sz w:val="24"/>
          <w:szCs w:val="24"/>
          <w:u w:val="single"/>
        </w:rPr>
        <w:t xml:space="preserve">Odôvodnenie verejného obstarávateľa voči žiadosti o nápravu:  </w:t>
      </w:r>
    </w:p>
    <w:p w:rsidR="007A78D3" w:rsidRPr="00F82C4A" w:rsidRDefault="007A78D3" w:rsidP="00F8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C4A">
        <w:rPr>
          <w:rFonts w:ascii="Times New Roman" w:hAnsi="Times New Roman"/>
          <w:color w:val="000000"/>
          <w:sz w:val="24"/>
          <w:szCs w:val="24"/>
        </w:rPr>
        <w:t xml:space="preserve">Verejný obstarávateľ posúdil náležitosti predloženej žiadosti o nápravu podľa § 164 ods. 2 ZVO, pričom konštatuje, že žiadosť o nápravu </w:t>
      </w:r>
      <w:r w:rsidR="007900AA">
        <w:rPr>
          <w:rFonts w:ascii="Times New Roman" w:hAnsi="Times New Roman"/>
          <w:color w:val="000000"/>
          <w:sz w:val="24"/>
          <w:szCs w:val="24"/>
        </w:rPr>
        <w:t>ne</w:t>
      </w:r>
      <w:r w:rsidRPr="00F82C4A">
        <w:rPr>
          <w:rFonts w:ascii="Times New Roman" w:hAnsi="Times New Roman"/>
          <w:color w:val="000000"/>
          <w:sz w:val="24"/>
          <w:szCs w:val="24"/>
        </w:rPr>
        <w:t xml:space="preserve">bola predložená v súlade s ustanoveniami </w:t>
      </w:r>
      <w:r w:rsidR="005F64CE" w:rsidRPr="00F82C4A">
        <w:rPr>
          <w:rFonts w:ascii="Times New Roman" w:hAnsi="Times New Roman"/>
          <w:color w:val="000000"/>
          <w:sz w:val="24"/>
          <w:szCs w:val="24"/>
        </w:rPr>
        <w:t>§ 164 zákona</w:t>
      </w:r>
      <w:r w:rsidR="007900AA">
        <w:rPr>
          <w:rFonts w:ascii="Times New Roman" w:hAnsi="Times New Roman"/>
          <w:color w:val="000000"/>
          <w:sz w:val="24"/>
          <w:szCs w:val="24"/>
        </w:rPr>
        <w:t xml:space="preserve"> a dňa 23.11.2020 bola doplnená v súlade s výzvou verejného obstarávateľa.</w:t>
      </w:r>
      <w:r w:rsidR="005F64CE" w:rsidRPr="00F82C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2C4A" w:rsidRDefault="00F82C4A" w:rsidP="00F8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E1044" w:rsidRDefault="006E1044" w:rsidP="006E1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3F8E">
        <w:rPr>
          <w:rFonts w:ascii="Times New Roman" w:hAnsi="Times New Roman"/>
          <w:color w:val="000000"/>
          <w:sz w:val="24"/>
          <w:szCs w:val="24"/>
        </w:rPr>
        <w:t xml:space="preserve">Žiadosť o nápravu bola uplatnená proti podmienkam uvedeným v iných dokumentoch potrebných na vypracovanie ponuky poskytnutých verejným obstarávateľom, podľa § 164 ods. 1 písm. b) zákona č. 343/2015 Z. z. o verejnom obstarávaní a o zmene a doplnení niektorých zákonov v znení neskorších predpisov (ďalej len „zákon o verejnom obstarávaní“). </w:t>
      </w:r>
    </w:p>
    <w:p w:rsidR="007900AA" w:rsidRDefault="007900AA" w:rsidP="006E1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E1044" w:rsidRPr="00FA777D" w:rsidRDefault="006E1044" w:rsidP="006E1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A777D">
        <w:rPr>
          <w:rFonts w:ascii="Times New Roman" w:eastAsiaTheme="minorHAnsi" w:hAnsi="Times New Roman"/>
          <w:color w:val="000000"/>
          <w:sz w:val="24"/>
          <w:szCs w:val="24"/>
        </w:rPr>
        <w:t xml:space="preserve">Žiadosť o nápravu smerovala proti podmienkam uvedeným v iných dokumentoch potrebných na vypracovanie ponuky poskytnutých verejným obstarávateľom smeruje konkrétne proti podmienkam účasti uvedeným v </w:t>
      </w:r>
      <w:r w:rsidRPr="00FA777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</w:t>
      </w:r>
      <w:r w:rsidR="007900AA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B3) Obchodné podmienky súťažných podkladov,</w:t>
      </w:r>
      <w:r w:rsidRPr="00FA777D">
        <w:rPr>
          <w:rFonts w:ascii="Times New Roman" w:eastAsiaTheme="minorHAnsi" w:hAnsi="Times New Roman"/>
          <w:color w:val="000000"/>
          <w:sz w:val="24"/>
          <w:szCs w:val="24"/>
        </w:rPr>
        <w:t xml:space="preserve"> ktoré sa týkajú: </w:t>
      </w: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00AA" w:rsidRDefault="007900AA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457C4" w:rsidRPr="00CB20B7" w:rsidRDefault="00C457C4" w:rsidP="00C457C4">
      <w:pPr>
        <w:autoSpaceDE w:val="0"/>
        <w:autoSpaceDN w:val="0"/>
        <w:adjustRightInd w:val="0"/>
        <w:spacing w:after="0" w:line="240" w:lineRule="auto"/>
        <w:rPr>
          <w:rFonts w:ascii="Tele-GroteskNor" w:hAnsi="Tele-GroteskNor"/>
        </w:rPr>
      </w:pPr>
      <w:r>
        <w:rPr>
          <w:rFonts w:ascii="Tele-GroteskNor" w:hAnsi="Tele-GroteskNor"/>
        </w:rPr>
        <w:t xml:space="preserve">Súťažné podklady Časť B3 : </w:t>
      </w:r>
      <w:r w:rsidRPr="00CA419D">
        <w:rPr>
          <w:rFonts w:ascii="Tele-GroteskNor" w:hAnsi="Tele-GroteskNor"/>
        </w:rPr>
        <w:t xml:space="preserve"> OBCHODNÉ PODMIENKY </w:t>
      </w:r>
      <w:r>
        <w:rPr>
          <w:rFonts w:ascii="Tele-GroteskNor" w:hAnsi="Tele-GroteskNor"/>
        </w:rPr>
        <w:t xml:space="preserve"> :  </w:t>
      </w:r>
      <w:r w:rsidRPr="00AA2493">
        <w:rPr>
          <w:rFonts w:ascii="Tele-GroteskNor" w:hAnsi="Tele-GroteskNor"/>
        </w:rPr>
        <w:t xml:space="preserve">NÁVRH RÁMCOVEJ </w:t>
      </w:r>
      <w:r>
        <w:rPr>
          <w:rFonts w:ascii="Tele-GroteskNor" w:hAnsi="Tele-GroteskNor"/>
        </w:rPr>
        <w:t>ZMLUVY O POSKYTOVANÍ SLUŽIEB</w:t>
      </w:r>
      <w:r w:rsidRPr="00AA2493">
        <w:rPr>
          <w:rFonts w:ascii="Tele-GroteskNor" w:hAnsi="Tele-GroteskNor"/>
        </w:rPr>
        <w:t xml:space="preserve"> </w:t>
      </w:r>
    </w:p>
    <w:p w:rsidR="00C457C4" w:rsidRDefault="00C457C4" w:rsidP="00C457C4">
      <w:pPr>
        <w:spacing w:after="0" w:line="240" w:lineRule="auto"/>
        <w:rPr>
          <w:rFonts w:ascii="Tele-GroteskEERegular" w:eastAsiaTheme="minorHAnsi" w:hAnsi="Tele-GroteskEERegular"/>
          <w:b/>
          <w:bCs/>
          <w:color w:val="44546A" w:themeColor="text2"/>
          <w:lang w:eastAsia="sk-SK"/>
        </w:rPr>
      </w:pPr>
    </w:p>
    <w:p w:rsidR="00C457C4" w:rsidRDefault="00C457C4" w:rsidP="00C457C4">
      <w:pPr>
        <w:spacing w:after="0" w:line="240" w:lineRule="auto"/>
        <w:rPr>
          <w:rFonts w:ascii="Tele-GroteskEERegular" w:eastAsiaTheme="minorHAnsi" w:hAnsi="Tele-GroteskEERegular"/>
          <w:b/>
          <w:bCs/>
          <w:color w:val="44546A" w:themeColor="text2"/>
          <w:lang w:eastAsia="sk-SK"/>
        </w:rPr>
      </w:pPr>
      <w:r>
        <w:rPr>
          <w:rFonts w:ascii="Tele-GroteskEERegular" w:eastAsiaTheme="minorHAnsi" w:hAnsi="Tele-GroteskEERegular"/>
          <w:b/>
          <w:bCs/>
          <w:color w:val="44546A" w:themeColor="text2"/>
          <w:lang w:eastAsia="sk-SK"/>
        </w:rPr>
        <w:t xml:space="preserve">Článok 1. Predmet Zmluvy  </w:t>
      </w:r>
    </w:p>
    <w:p w:rsidR="00C457C4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5116BB">
        <w:rPr>
          <w:rFonts w:ascii="Tele-GroteskNor" w:hAnsi="Tele-GroteskNor"/>
        </w:rPr>
        <w:t xml:space="preserve">Predmetom zmluvy je </w:t>
      </w:r>
      <w:r w:rsidRPr="001624B8">
        <w:rPr>
          <w:rFonts w:ascii="Tele-GroteskNor" w:hAnsi="Tele-GroteskNor"/>
        </w:rPr>
        <w:t xml:space="preserve">zriadenie a prevádzkovanie  služby na hromadné odosielanie SMS,  tzv.  SMS </w:t>
      </w:r>
      <w:proofErr w:type="spellStart"/>
      <w:r w:rsidRPr="001624B8">
        <w:rPr>
          <w:rFonts w:ascii="Tele-GroteskNor" w:hAnsi="Tele-GroteskNor"/>
        </w:rPr>
        <w:t>Gateway</w:t>
      </w:r>
      <w:proofErr w:type="spellEnd"/>
      <w:r w:rsidRPr="001624B8">
        <w:rPr>
          <w:rFonts w:ascii="Tele-GroteskNor" w:hAnsi="Tele-GroteskNor"/>
        </w:rPr>
        <w:t xml:space="preserve">. Služba hromadné odosielanie SMS,  tzv.  SMS </w:t>
      </w:r>
      <w:proofErr w:type="spellStart"/>
      <w:r w:rsidRPr="001624B8">
        <w:rPr>
          <w:rFonts w:ascii="Tele-GroteskNor" w:hAnsi="Tele-GroteskNor"/>
        </w:rPr>
        <w:t>Gateway</w:t>
      </w:r>
      <w:proofErr w:type="spellEnd"/>
      <w:r w:rsidRPr="005116BB">
        <w:rPr>
          <w:rFonts w:ascii="Tele-GroteskNor" w:hAnsi="Tele-GroteskNor"/>
        </w:rPr>
        <w:t xml:space="preserve"> </w:t>
      </w:r>
      <w:r>
        <w:rPr>
          <w:rFonts w:ascii="Tele-GroteskNor" w:hAnsi="Tele-GroteskNor"/>
        </w:rPr>
        <w:t xml:space="preserve"> je  elektronická komunikačná služba. </w:t>
      </w:r>
      <w:r w:rsidRPr="005116BB">
        <w:rPr>
          <w:rFonts w:ascii="Tele-GroteskNor" w:hAnsi="Tele-GroteskNor"/>
        </w:rPr>
        <w:t xml:space="preserve">V zmysle zákona 351/2011 </w:t>
      </w:r>
      <w:proofErr w:type="spellStart"/>
      <w:r w:rsidRPr="005116BB">
        <w:rPr>
          <w:rFonts w:ascii="Tele-GroteskNor" w:hAnsi="Tele-GroteskNor"/>
        </w:rPr>
        <w:t>Z.z</w:t>
      </w:r>
      <w:proofErr w:type="spellEnd"/>
      <w:r w:rsidRPr="005116BB">
        <w:rPr>
          <w:rFonts w:ascii="Tele-GroteskNor" w:hAnsi="Tele-GroteskNor"/>
        </w:rPr>
        <w:t>. o elektronických komunikáciách Podnik, ktorý má oprávnenie poskytovať elektronické komunikačné služby je v prípade poskytovania elektronických</w:t>
      </w:r>
      <w:r w:rsidRPr="000F6C26">
        <w:rPr>
          <w:rFonts w:ascii="Tele-GroteskNor" w:hAnsi="Tele-GroteskNor"/>
        </w:rPr>
        <w:t xml:space="preserve"> ko</w:t>
      </w:r>
      <w:r w:rsidRPr="005116BB">
        <w:rPr>
          <w:rFonts w:ascii="Tele-GroteskNor" w:hAnsi="Tele-GroteskNor"/>
        </w:rPr>
        <w:t xml:space="preserve">munikačných služieb </w:t>
      </w:r>
      <w:r>
        <w:rPr>
          <w:rFonts w:ascii="Tele-GroteskNor" w:hAnsi="Tele-GroteskNor"/>
        </w:rPr>
        <w:t xml:space="preserve">povinný </w:t>
      </w:r>
      <w:r w:rsidRPr="005116BB">
        <w:rPr>
          <w:rFonts w:ascii="Tele-GroteskNor" w:hAnsi="Tele-GroteskNor"/>
        </w:rPr>
        <w:t xml:space="preserve">uzatvárať Zmluvy o poskytovaní verejných služieb . </w:t>
      </w:r>
      <w:r>
        <w:rPr>
          <w:rFonts w:ascii="Tele-GroteskNor" w:hAnsi="Tele-GroteskNor"/>
        </w:rPr>
        <w:t xml:space="preserve">V zmysle  § 44 zákona č. 351/2011 </w:t>
      </w:r>
      <w:proofErr w:type="spellStart"/>
      <w:r>
        <w:rPr>
          <w:rFonts w:ascii="Tele-GroteskNor" w:hAnsi="Tele-GroteskNor"/>
        </w:rPr>
        <w:t>Z.z</w:t>
      </w:r>
      <w:proofErr w:type="spellEnd"/>
      <w:r>
        <w:rPr>
          <w:rFonts w:ascii="Tele-GroteskNor" w:hAnsi="Tele-GroteskNor"/>
        </w:rPr>
        <w:t xml:space="preserve">. o elektronických komunikáciách Zmluva  musí obsahovať </w:t>
      </w:r>
      <w:r w:rsidRPr="00183994">
        <w:rPr>
          <w:rFonts w:ascii="Tele-GroteskNor" w:hAnsi="Tele-GroteskNor"/>
        </w:rPr>
        <w:t xml:space="preserve"> údaje, ktoré musia byť výslovne uvedené priamo v písomnom vyhotovení zmluvy o poskytovaní verejných služieb</w:t>
      </w:r>
      <w:r>
        <w:rPr>
          <w:rFonts w:ascii="Tele-GroteskNor" w:hAnsi="Tele-GroteskNor"/>
        </w:rPr>
        <w:t xml:space="preserve"> a to :</w:t>
      </w:r>
    </w:p>
    <w:p w:rsidR="00C457C4" w:rsidRPr="003D2728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3D2728">
        <w:rPr>
          <w:rFonts w:ascii="Tele-GroteskNor" w:hAnsi="Tele-GroteskNor"/>
        </w:rPr>
        <w:t>a) lehotu prvého pripojenia k sieti</w:t>
      </w:r>
    </w:p>
    <w:p w:rsidR="00C457C4" w:rsidRPr="003D2728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3D2728">
        <w:rPr>
          <w:rFonts w:ascii="Tele-GroteskNor" w:hAnsi="Tele-GroteskNor"/>
        </w:rPr>
        <w:t>b) obmedzenia, ktoré podnik zavedie na používanie podnikom dodaných koncových zariadení účastníkovi</w:t>
      </w:r>
    </w:p>
    <w:p w:rsidR="00C457C4" w:rsidRPr="003D2728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3D2728">
        <w:rPr>
          <w:rFonts w:ascii="Tele-GroteskNor" w:hAnsi="Tele-GroteskNor"/>
        </w:rPr>
        <w:t>c) možnosť účastníka zverejniť alebo nezverejniť jeho osobné údaje v telefónnom zozname a informačných službách o účastníckych číslach a možnosť vybrať si, ktoré osobné údaje zverejní podľa § 59 ods. 2,</w:t>
      </w:r>
    </w:p>
    <w:p w:rsidR="00C457C4" w:rsidRPr="003D2728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3D2728">
        <w:rPr>
          <w:rFonts w:ascii="Tele-GroteskNor" w:hAnsi="Tele-GroteskNor"/>
        </w:rPr>
        <w:t>d) cenu alebo zdroj, spôsob a možnosti získania informácií o cene,</w:t>
      </w:r>
    </w:p>
    <w:p w:rsidR="00C457C4" w:rsidRPr="003D2728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3D2728">
        <w:rPr>
          <w:rFonts w:ascii="Tele-GroteskNor" w:hAnsi="Tele-GroteskNor"/>
        </w:rPr>
        <w:t xml:space="preserve">e) informáciu o zúčtovacom období a spôsobe fakturácie v prípade fakturovaných služieb </w:t>
      </w:r>
    </w:p>
    <w:p w:rsidR="00C457C4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3D2728">
        <w:rPr>
          <w:rFonts w:ascii="Tele-GroteskNor" w:hAnsi="Tele-GroteskNor"/>
        </w:rPr>
        <w:t>f) čas trvania zmluvy vrátane minimálnych podmienok používania alebo trvania služby.</w:t>
      </w:r>
    </w:p>
    <w:p w:rsidR="00C457C4" w:rsidRPr="005116BB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>
        <w:rPr>
          <w:rFonts w:ascii="Tele-GroteskNor" w:hAnsi="Tele-GroteskNor"/>
        </w:rPr>
        <w:t xml:space="preserve">Údaje uvedené v odseku 2 § 44 zákona č. 351/2011Z.z. o elektronických komunikáciách </w:t>
      </w:r>
      <w:r w:rsidRPr="00183994">
        <w:rPr>
          <w:rFonts w:ascii="Tele-GroteskNor" w:hAnsi="Tele-GroteskNor"/>
        </w:rPr>
        <w:t>môžu byť uvedené v ktorejkoľvek súčasti zmluvy o poskytovaní verejných služieb vrátane všeobecných podmienok alebo cenníka</w:t>
      </w:r>
      <w:r>
        <w:rPr>
          <w:rFonts w:ascii="Tele-GroteskNor" w:hAnsi="Tele-GroteskNor"/>
        </w:rPr>
        <w:t>.</w:t>
      </w:r>
    </w:p>
    <w:p w:rsidR="00C457C4" w:rsidRPr="005116BB" w:rsidRDefault="00C457C4" w:rsidP="00C457C4">
      <w:pPr>
        <w:spacing w:after="0" w:line="240" w:lineRule="auto"/>
        <w:jc w:val="both"/>
        <w:rPr>
          <w:rFonts w:ascii="Tele-GroteskNor" w:hAnsi="Tele-GroteskNor"/>
        </w:rPr>
      </w:pPr>
      <w:r w:rsidRPr="005116BB">
        <w:rPr>
          <w:rFonts w:ascii="Tele-GroteskNor" w:hAnsi="Tele-GroteskNor"/>
        </w:rPr>
        <w:t>Na základe uvedených skutočností, by sme odporúčali aby na konkrétne elektronické komunikačné služby strany uzatvárali osobitné Zmluvy o poskytovaní verejných služieb, súčasťou ktorých budú Všeobecné podmienky.</w:t>
      </w:r>
    </w:p>
    <w:p w:rsidR="00C457C4" w:rsidRPr="000F6C26" w:rsidRDefault="00C457C4" w:rsidP="00C457C4">
      <w:pPr>
        <w:autoSpaceDE w:val="0"/>
        <w:autoSpaceDN w:val="0"/>
        <w:adjustRightInd w:val="0"/>
        <w:spacing w:after="0" w:line="240" w:lineRule="auto"/>
        <w:rPr>
          <w:rFonts w:ascii="Tele-GroteskNor" w:hAnsi="Tele-GroteskNor"/>
        </w:rPr>
      </w:pPr>
    </w:p>
    <w:p w:rsidR="00C457C4" w:rsidRPr="000F6C26" w:rsidRDefault="00C457C4" w:rsidP="00C457C4">
      <w:pPr>
        <w:spacing w:after="0" w:line="240" w:lineRule="auto"/>
        <w:rPr>
          <w:rFonts w:ascii="Tele-GroteskNor" w:hAnsi="Tele-GroteskNor"/>
          <w:b/>
        </w:rPr>
      </w:pPr>
      <w:r w:rsidRPr="000F6C26">
        <w:rPr>
          <w:rFonts w:ascii="Tele-GroteskNor" w:hAnsi="Tele-GroteskNor"/>
          <w:b/>
        </w:rPr>
        <w:t xml:space="preserve">Návrh žiadateľa na vybavenie tohto bodu žiadosti o nápravu:   </w:t>
      </w:r>
    </w:p>
    <w:p w:rsidR="00C457C4" w:rsidRPr="000F6C26" w:rsidRDefault="00C457C4" w:rsidP="00C457C4">
      <w:pPr>
        <w:spacing w:after="0" w:line="240" w:lineRule="auto"/>
        <w:rPr>
          <w:rFonts w:ascii="Tele-GroteskNor" w:hAnsi="Tele-GroteskNor"/>
        </w:rPr>
      </w:pPr>
      <w:r w:rsidRPr="00E02D32">
        <w:rPr>
          <w:rFonts w:ascii="Tele-GroteskNor" w:hAnsi="Tele-GroteskNor"/>
        </w:rPr>
        <w:t xml:space="preserve">Týmto žiadame verejného obstarávateľa </w:t>
      </w:r>
      <w:r>
        <w:rPr>
          <w:rFonts w:ascii="Tele-GroteskNor" w:hAnsi="Tele-GroteskNor"/>
        </w:rPr>
        <w:t xml:space="preserve">aby Článok 1 Predmet Zmluvy doplnil o nový bod 1.3 v nasledovnom znení :   </w:t>
      </w:r>
    </w:p>
    <w:p w:rsidR="00C457C4" w:rsidRPr="000F6C26" w:rsidRDefault="00C457C4" w:rsidP="00C457C4">
      <w:pPr>
        <w:autoSpaceDE w:val="0"/>
        <w:autoSpaceDN w:val="0"/>
        <w:adjustRightInd w:val="0"/>
        <w:spacing w:after="0" w:line="240" w:lineRule="auto"/>
        <w:rPr>
          <w:rFonts w:ascii="Tele-GroteskNor" w:hAnsi="Tele-GroteskNor"/>
        </w:rPr>
      </w:pPr>
    </w:p>
    <w:p w:rsidR="00C457C4" w:rsidRPr="000F6C26" w:rsidRDefault="00C457C4" w:rsidP="00C457C4">
      <w:pPr>
        <w:autoSpaceDE w:val="0"/>
        <w:autoSpaceDN w:val="0"/>
        <w:adjustRightInd w:val="0"/>
        <w:spacing w:after="0" w:line="240" w:lineRule="auto"/>
        <w:jc w:val="both"/>
        <w:rPr>
          <w:rFonts w:ascii="Tele-GroteskNor" w:hAnsi="Tele-GroteskNor"/>
        </w:rPr>
      </w:pPr>
      <w:r>
        <w:rPr>
          <w:rFonts w:ascii="Tele-GroteskNor" w:hAnsi="Tele-GroteskNor"/>
        </w:rPr>
        <w:t xml:space="preserve">1.3 </w:t>
      </w:r>
      <w:r w:rsidRPr="000F6C26">
        <w:rPr>
          <w:rFonts w:ascii="Tele-GroteskNor" w:hAnsi="Tele-GroteskNor"/>
        </w:rPr>
        <w:t xml:space="preserve">Ak nie je v tejto zmluve dohodnuté inak, </w:t>
      </w:r>
      <w:r>
        <w:rPr>
          <w:rFonts w:ascii="Tele-GroteskNor" w:hAnsi="Tele-GroteskNor"/>
        </w:rPr>
        <w:t>P</w:t>
      </w:r>
      <w:r w:rsidRPr="000F6C26">
        <w:rPr>
          <w:rFonts w:ascii="Tele-GroteskNor" w:hAnsi="Tele-GroteskNor"/>
        </w:rPr>
        <w:t xml:space="preserve">oskytovateľ poskytuje </w:t>
      </w:r>
      <w:r>
        <w:rPr>
          <w:rFonts w:ascii="Tele-GroteskNor" w:hAnsi="Tele-GroteskNor"/>
        </w:rPr>
        <w:t>O</w:t>
      </w:r>
      <w:r w:rsidRPr="000F6C26">
        <w:rPr>
          <w:rFonts w:ascii="Tele-GroteskNor" w:hAnsi="Tele-GroteskNor"/>
        </w:rPr>
        <w:t xml:space="preserve">bjednávateľovi služby </w:t>
      </w:r>
      <w:r w:rsidRPr="001624B8">
        <w:rPr>
          <w:rFonts w:ascii="Tele-GroteskNor" w:hAnsi="Tele-GroteskNor"/>
        </w:rPr>
        <w:t xml:space="preserve">na hromadné odosielanie SMS,  tzv.  SMS </w:t>
      </w:r>
      <w:proofErr w:type="spellStart"/>
      <w:r w:rsidRPr="001624B8">
        <w:rPr>
          <w:rFonts w:ascii="Tele-GroteskNor" w:hAnsi="Tele-GroteskNor"/>
        </w:rPr>
        <w:t>Gateway</w:t>
      </w:r>
      <w:proofErr w:type="spellEnd"/>
      <w:r w:rsidRPr="000F6C26">
        <w:rPr>
          <w:rFonts w:ascii="Tele-GroteskNor" w:hAnsi="Tele-GroteskNor"/>
        </w:rPr>
        <w:t xml:space="preserve"> na základe osobitných Zmlúv o poskytovaní verejných služieb, prílohou ktorých budú Všeobecné podmienky podľa zákona č. 351/2011 Z. z. o elektronických komunikáciách v znení neskorších predpisov, ktoré sa svojím podpisom stávajú neoddeliteľnou súčasťou tejto Zmluvy</w:t>
      </w:r>
    </w:p>
    <w:p w:rsidR="00C457C4" w:rsidRPr="000F6C26" w:rsidRDefault="00C457C4" w:rsidP="00C457C4">
      <w:pPr>
        <w:autoSpaceDE w:val="0"/>
        <w:autoSpaceDN w:val="0"/>
        <w:adjustRightInd w:val="0"/>
        <w:spacing w:after="0" w:line="240" w:lineRule="auto"/>
        <w:rPr>
          <w:rFonts w:ascii="Tele-GroteskNor" w:hAnsi="Tele-GroteskNor"/>
        </w:rPr>
      </w:pPr>
    </w:p>
    <w:p w:rsidR="00C457C4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C457C4" w:rsidRPr="00574396" w:rsidRDefault="00C457C4" w:rsidP="00C457C4">
      <w:pPr>
        <w:pStyle w:val="Default"/>
        <w:jc w:val="both"/>
        <w:rPr>
          <w:b/>
          <w:bCs/>
          <w:color w:val="44546A" w:themeColor="text2"/>
          <w:sz w:val="22"/>
          <w:szCs w:val="22"/>
        </w:rPr>
      </w:pPr>
      <w:r>
        <w:rPr>
          <w:b/>
          <w:bCs/>
          <w:color w:val="44546A" w:themeColor="text2"/>
          <w:sz w:val="22"/>
          <w:szCs w:val="22"/>
        </w:rPr>
        <w:t>Článok 2.</w:t>
      </w:r>
      <w:r w:rsidRPr="00574396">
        <w:rPr>
          <w:b/>
          <w:bCs/>
          <w:color w:val="44546A" w:themeColor="text2"/>
          <w:sz w:val="22"/>
          <w:szCs w:val="22"/>
        </w:rPr>
        <w:t xml:space="preserve"> bod </w:t>
      </w:r>
      <w:r>
        <w:rPr>
          <w:b/>
          <w:bCs/>
          <w:color w:val="44546A" w:themeColor="text2"/>
          <w:sz w:val="22"/>
          <w:szCs w:val="22"/>
        </w:rPr>
        <w:t>2.7</w:t>
      </w:r>
      <w:r w:rsidRPr="00574396">
        <w:rPr>
          <w:b/>
          <w:bCs/>
          <w:color w:val="44546A" w:themeColor="text2"/>
          <w:sz w:val="22"/>
          <w:szCs w:val="22"/>
        </w:rPr>
        <w:t xml:space="preserve"> </w:t>
      </w:r>
      <w:r>
        <w:rPr>
          <w:b/>
          <w:bCs/>
          <w:color w:val="44546A" w:themeColor="text2"/>
          <w:sz w:val="22"/>
          <w:szCs w:val="22"/>
        </w:rPr>
        <w:t xml:space="preserve"> </w:t>
      </w:r>
    </w:p>
    <w:p w:rsidR="00C457C4" w:rsidRPr="00A54536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>
        <w:rPr>
          <w:rFonts w:ascii="Tele-GroteskNor" w:hAnsi="Tele-GroteskNor"/>
          <w:color w:val="auto"/>
          <w:sz w:val="22"/>
          <w:szCs w:val="22"/>
        </w:rPr>
        <w:t xml:space="preserve">V zmysle §45 zákona 351/2011 </w:t>
      </w:r>
      <w:proofErr w:type="spellStart"/>
      <w:r>
        <w:rPr>
          <w:rFonts w:ascii="Tele-GroteskNor" w:hAnsi="Tele-GroteskNor"/>
          <w:color w:val="auto"/>
          <w:sz w:val="22"/>
          <w:szCs w:val="22"/>
        </w:rPr>
        <w:t>Z.z</w:t>
      </w:r>
      <w:proofErr w:type="spellEnd"/>
      <w:r>
        <w:rPr>
          <w:rFonts w:ascii="Tele-GroteskNor" w:hAnsi="Tele-GroteskNor"/>
          <w:color w:val="auto"/>
          <w:sz w:val="22"/>
          <w:szCs w:val="22"/>
        </w:rPr>
        <w:t xml:space="preserve">. o elektronických komunikáciách </w:t>
      </w:r>
      <w:r w:rsidRPr="00454C38">
        <w:rPr>
          <w:rFonts w:ascii="Tele-GroteskNor" w:hAnsi="Tele-GroteskNor"/>
          <w:color w:val="auto"/>
          <w:sz w:val="22"/>
          <w:szCs w:val="22"/>
        </w:rPr>
        <w:t>(1) Podnik v re</w:t>
      </w:r>
      <w:r>
        <w:rPr>
          <w:rFonts w:ascii="Tele-GroteskNor" w:hAnsi="Tele-GroteskNor"/>
          <w:color w:val="auto"/>
          <w:sz w:val="22"/>
          <w:szCs w:val="22"/>
        </w:rPr>
        <w:t xml:space="preserve">klamačnom poriadku upraví najmä </w:t>
      </w:r>
      <w:r w:rsidRPr="00454C38">
        <w:rPr>
          <w:rFonts w:ascii="Tele-GroteskNor" w:hAnsi="Tele-GroteskNor"/>
          <w:color w:val="auto"/>
          <w:sz w:val="22"/>
          <w:szCs w:val="22"/>
        </w:rPr>
        <w:t>a) podrobnosti o</w:t>
      </w:r>
      <w:r>
        <w:rPr>
          <w:rFonts w:ascii="Tele-GroteskNor" w:hAnsi="Tele-GroteskNor"/>
          <w:color w:val="auto"/>
          <w:sz w:val="22"/>
          <w:szCs w:val="22"/>
        </w:rPr>
        <w:t xml:space="preserve"> práve účastníka na reklamáciu, </w:t>
      </w:r>
      <w:r w:rsidRPr="00454C38">
        <w:rPr>
          <w:rFonts w:ascii="Tele-GroteskNor" w:hAnsi="Tele-GroteskNor"/>
          <w:color w:val="auto"/>
          <w:sz w:val="22"/>
          <w:szCs w:val="22"/>
        </w:rPr>
        <w:t>b) spôsob uplatňovania rek</w:t>
      </w:r>
      <w:r>
        <w:rPr>
          <w:rFonts w:ascii="Tele-GroteskNor" w:hAnsi="Tele-GroteskNor"/>
          <w:color w:val="auto"/>
          <w:sz w:val="22"/>
          <w:szCs w:val="22"/>
        </w:rPr>
        <w:t xml:space="preserve">lamácie a spôsob jej vybavenia  </w:t>
      </w:r>
      <w:r w:rsidRPr="00454C38">
        <w:rPr>
          <w:rFonts w:ascii="Tele-GroteskNor" w:hAnsi="Tele-GroteskNor"/>
          <w:color w:val="auto"/>
          <w:sz w:val="22"/>
          <w:szCs w:val="22"/>
        </w:rPr>
        <w:t>c) lehotu na podanie reklam</w:t>
      </w:r>
      <w:r>
        <w:rPr>
          <w:rFonts w:ascii="Tele-GroteskNor" w:hAnsi="Tele-GroteskNor"/>
          <w:color w:val="auto"/>
          <w:sz w:val="22"/>
          <w:szCs w:val="22"/>
        </w:rPr>
        <w:t xml:space="preserve">ácie a lehotu na jej vybavenie, </w:t>
      </w:r>
      <w:r w:rsidRPr="00454C38">
        <w:rPr>
          <w:rFonts w:ascii="Tele-GroteskNor" w:hAnsi="Tele-GroteskNor"/>
          <w:color w:val="auto"/>
          <w:sz w:val="22"/>
          <w:szCs w:val="22"/>
        </w:rPr>
        <w:t>d) spôsob uplatnenia práva účastní</w:t>
      </w:r>
      <w:r>
        <w:rPr>
          <w:rFonts w:ascii="Tele-GroteskNor" w:hAnsi="Tele-GroteskNor"/>
          <w:color w:val="auto"/>
          <w:sz w:val="22"/>
          <w:szCs w:val="22"/>
        </w:rPr>
        <w:t xml:space="preserve">ka podľa § 43 ods. 10 písm. b). </w:t>
      </w:r>
      <w:r w:rsidRPr="00454C38">
        <w:rPr>
          <w:rFonts w:ascii="Tele-GroteskNor" w:hAnsi="Tele-GroteskNor"/>
          <w:color w:val="auto"/>
          <w:sz w:val="22"/>
          <w:szCs w:val="22"/>
        </w:rPr>
        <w:t xml:space="preserve">(2) Právo na reklamáciu nemožno v reklamačnom poriadku obmedziť, ak bolo uplatnené v lehote určenej v reklamačnom poriadku; táto lehota nesmie byť kratšia ako 30 dní odo dňa zistenia </w:t>
      </w:r>
      <w:proofErr w:type="spellStart"/>
      <w:r w:rsidRPr="00454C38">
        <w:rPr>
          <w:rFonts w:ascii="Tele-GroteskNor" w:hAnsi="Tele-GroteskNor"/>
          <w:color w:val="auto"/>
          <w:sz w:val="22"/>
          <w:szCs w:val="22"/>
        </w:rPr>
        <w:t>závady</w:t>
      </w:r>
      <w:proofErr w:type="spellEnd"/>
      <w:r w:rsidRPr="00454C38">
        <w:rPr>
          <w:rFonts w:ascii="Tele-GroteskNor" w:hAnsi="Tele-GroteskNor"/>
          <w:color w:val="auto"/>
          <w:sz w:val="22"/>
          <w:szCs w:val="22"/>
        </w:rPr>
        <w:t xml:space="preserve"> poskytnutej verejnej služby alebo zariadenia. Podnik je povinný písomne oznámiť účastníkovi výsledok prešetrenia jeho reklamácie v lehote, ktorá nesmie byť dlhšia ako 30 dní od doručenia reklamácie, inak sa reklamácia považuje za uznanú. V zložitých prípadoch môže podnik túto lehotu predĺžiť, najviac však o 30 dní; podnik je povinný o predĺžení písomne informovať účastníka pred uplynutím pôvodnej 30 dňovej lehoty s </w:t>
      </w:r>
      <w:r w:rsidRPr="00454C38">
        <w:rPr>
          <w:rFonts w:ascii="Tele-GroteskNor" w:hAnsi="Tele-GroteskNor"/>
          <w:color w:val="auto"/>
          <w:sz w:val="22"/>
          <w:szCs w:val="22"/>
        </w:rPr>
        <w:lastRenderedPageBreak/>
        <w:t xml:space="preserve">uvedením dôvodov. Lehota je zachovaná, ak podnik odošle svoje oznámenie účastníkovi najneskôr v posledný deň lehoty. </w:t>
      </w:r>
      <w:r w:rsidRPr="00A54536">
        <w:rPr>
          <w:rFonts w:ascii="Tele-GroteskNor" w:hAnsi="Tele-GroteskNor"/>
          <w:color w:val="auto"/>
          <w:sz w:val="22"/>
          <w:szCs w:val="22"/>
        </w:rPr>
        <w:t>Zákazn</w:t>
      </w:r>
      <w:r>
        <w:rPr>
          <w:rFonts w:ascii="Tele-GroteskNor" w:hAnsi="Tele-GroteskNor"/>
          <w:color w:val="auto"/>
          <w:sz w:val="22"/>
          <w:szCs w:val="22"/>
        </w:rPr>
        <w:t>í</w:t>
      </w:r>
      <w:r w:rsidRPr="00A54536">
        <w:rPr>
          <w:rFonts w:ascii="Tele-GroteskNor" w:hAnsi="Tele-GroteskNor"/>
          <w:color w:val="auto"/>
          <w:sz w:val="22"/>
          <w:szCs w:val="22"/>
        </w:rPr>
        <w:t>k ma právo v zmysle VP dodávateľa podať reklamáci</w:t>
      </w:r>
      <w:r>
        <w:rPr>
          <w:rFonts w:ascii="Tele-GroteskNor" w:hAnsi="Tele-GroteskNor"/>
          <w:color w:val="auto"/>
          <w:sz w:val="22"/>
          <w:szCs w:val="22"/>
        </w:rPr>
        <w:t>u vo veci správnosti úhrady za s</w:t>
      </w:r>
      <w:r w:rsidRPr="00A54536">
        <w:rPr>
          <w:rFonts w:ascii="Tele-GroteskNor" w:hAnsi="Tele-GroteskNor"/>
          <w:color w:val="auto"/>
          <w:sz w:val="22"/>
          <w:szCs w:val="22"/>
        </w:rPr>
        <w:t xml:space="preserve">lužbu, vo veci kvality poskytnutej Služby alebo vo veci namietnutia inej chyby v súvislosti s poskytnutou alebo </w:t>
      </w:r>
      <w:r>
        <w:rPr>
          <w:rFonts w:ascii="Tele-GroteskNor" w:hAnsi="Tele-GroteskNor"/>
          <w:color w:val="auto"/>
          <w:sz w:val="22"/>
          <w:szCs w:val="22"/>
        </w:rPr>
        <w:t xml:space="preserve">požadovanou Službou.  </w:t>
      </w:r>
    </w:p>
    <w:p w:rsidR="00C457C4" w:rsidRPr="00D42FEE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C457C4" w:rsidRPr="00A54536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C457C4" w:rsidRPr="00B837E2" w:rsidRDefault="00C457C4" w:rsidP="00C457C4">
      <w:pPr>
        <w:pStyle w:val="Default"/>
        <w:jc w:val="both"/>
        <w:rPr>
          <w:rFonts w:ascii="Tele-GroteskNor" w:hAnsi="Tele-GroteskNor"/>
          <w:b/>
          <w:color w:val="auto"/>
          <w:sz w:val="22"/>
          <w:szCs w:val="22"/>
          <w:u w:val="single"/>
        </w:rPr>
      </w:pPr>
      <w:r w:rsidRPr="00B837E2">
        <w:rPr>
          <w:rFonts w:ascii="Tele-GroteskNor" w:hAnsi="Tele-GroteskNor"/>
          <w:b/>
          <w:color w:val="auto"/>
          <w:sz w:val="22"/>
          <w:szCs w:val="22"/>
          <w:u w:val="single"/>
        </w:rPr>
        <w:t xml:space="preserve">Návrh žiadateľa na vybavenie </w:t>
      </w:r>
      <w:r>
        <w:rPr>
          <w:rFonts w:ascii="Tele-GroteskNor" w:hAnsi="Tele-GroteskNor"/>
          <w:b/>
          <w:color w:val="auto"/>
          <w:sz w:val="22"/>
          <w:szCs w:val="22"/>
          <w:u w:val="single"/>
        </w:rPr>
        <w:t>tohto bodu</w:t>
      </w:r>
      <w:r w:rsidRPr="00B837E2">
        <w:rPr>
          <w:rFonts w:ascii="Tele-GroteskNor" w:hAnsi="Tele-GroteskNor"/>
          <w:b/>
          <w:color w:val="auto"/>
          <w:sz w:val="22"/>
          <w:szCs w:val="22"/>
          <w:u w:val="single"/>
        </w:rPr>
        <w:t xml:space="preserve"> žiadosti o nápravu:   </w:t>
      </w:r>
    </w:p>
    <w:p w:rsidR="00C457C4" w:rsidRPr="00D2749D" w:rsidRDefault="00C457C4" w:rsidP="00D2749D">
      <w:pPr>
        <w:pStyle w:val="Default"/>
        <w:jc w:val="both"/>
        <w:rPr>
          <w:rFonts w:ascii="Tele-GroteskNor" w:hAnsi="Tele-GroteskNor"/>
          <w:b/>
          <w:color w:val="auto"/>
          <w:sz w:val="22"/>
          <w:szCs w:val="22"/>
          <w:u w:val="single"/>
        </w:rPr>
      </w:pPr>
      <w:r w:rsidRPr="00A54536">
        <w:rPr>
          <w:rFonts w:ascii="Tele-GroteskNor" w:hAnsi="Tele-GroteskNor"/>
          <w:color w:val="auto"/>
          <w:sz w:val="22"/>
          <w:szCs w:val="22"/>
        </w:rPr>
        <w:t xml:space="preserve">Žiadame </w:t>
      </w:r>
      <w:r>
        <w:rPr>
          <w:rFonts w:ascii="Tele-GroteskNor" w:hAnsi="Tele-GroteskNor"/>
          <w:color w:val="auto"/>
          <w:sz w:val="22"/>
          <w:szCs w:val="22"/>
        </w:rPr>
        <w:t xml:space="preserve">verejného obstarávateľa aby Zmluva v Článku 2. Bod 2.7 bola upravená nasledovne : </w:t>
      </w:r>
    </w:p>
    <w:p w:rsidR="00C457C4" w:rsidRPr="00AA2493" w:rsidRDefault="00C457C4" w:rsidP="00C457C4">
      <w:pPr>
        <w:autoSpaceDE w:val="0"/>
        <w:autoSpaceDN w:val="0"/>
        <w:adjustRightInd w:val="0"/>
        <w:spacing w:after="0" w:line="240" w:lineRule="auto"/>
        <w:rPr>
          <w:rFonts w:ascii="Tele-GroteskNor" w:hAnsi="Tele-GroteskNor"/>
        </w:rPr>
      </w:pPr>
      <w:r w:rsidRPr="00AA2493">
        <w:rPr>
          <w:rFonts w:ascii="Tele-GroteskNor" w:hAnsi="Tele-GroteskNor"/>
        </w:rPr>
        <w:t xml:space="preserve">Bod </w:t>
      </w:r>
      <w:r>
        <w:rPr>
          <w:rFonts w:ascii="Tele-GroteskNor" w:hAnsi="Tele-GroteskNor"/>
        </w:rPr>
        <w:t>2.7</w:t>
      </w:r>
      <w:r w:rsidRPr="00AA2493">
        <w:rPr>
          <w:rFonts w:ascii="Tele-GroteskNor" w:hAnsi="Tele-GroteskNor"/>
        </w:rPr>
        <w:t xml:space="preserve">. Reklamáciu vady je Objednávateľ povinný uplatniť u Poskytovateľa bez zbytočného odkladu po jej zistení, najneskôr však do 30 kalendárnych dní odo dňa zistenia </w:t>
      </w:r>
      <w:proofErr w:type="spellStart"/>
      <w:r w:rsidRPr="00AA2493">
        <w:rPr>
          <w:rFonts w:ascii="Tele-GroteskNor" w:hAnsi="Tele-GroteskNor"/>
        </w:rPr>
        <w:t>závady</w:t>
      </w:r>
      <w:proofErr w:type="spellEnd"/>
      <w:r w:rsidRPr="00AA2493">
        <w:rPr>
          <w:rFonts w:ascii="Tele-GroteskNor" w:hAnsi="Tele-GroteskNor"/>
        </w:rPr>
        <w:t xml:space="preserve"> poskytnutej verejnej služby, a to v písomnej forme. </w:t>
      </w:r>
    </w:p>
    <w:p w:rsidR="00C457C4" w:rsidRPr="00D2749D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 w:rsidRPr="00AA2493">
        <w:rPr>
          <w:rFonts w:ascii="Tele-GroteskNor" w:hAnsi="Tele-GroteskNor"/>
          <w:color w:val="auto"/>
          <w:sz w:val="22"/>
          <w:szCs w:val="22"/>
        </w:rPr>
        <w:t xml:space="preserve"> </w:t>
      </w:r>
    </w:p>
    <w:p w:rsidR="00C457C4" w:rsidRPr="00574396" w:rsidRDefault="00C457C4" w:rsidP="00C457C4">
      <w:pPr>
        <w:pStyle w:val="Default"/>
        <w:jc w:val="both"/>
        <w:rPr>
          <w:b/>
          <w:bCs/>
          <w:color w:val="44546A" w:themeColor="text2"/>
          <w:sz w:val="22"/>
          <w:szCs w:val="22"/>
        </w:rPr>
      </w:pPr>
      <w:r>
        <w:rPr>
          <w:b/>
          <w:bCs/>
          <w:color w:val="44546A" w:themeColor="text2"/>
          <w:sz w:val="22"/>
          <w:szCs w:val="22"/>
        </w:rPr>
        <w:t xml:space="preserve">Článok 8. bod 8.9. </w:t>
      </w:r>
    </w:p>
    <w:p w:rsidR="00C457C4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>
        <w:rPr>
          <w:sz w:val="23"/>
          <w:szCs w:val="23"/>
        </w:rPr>
        <w:t xml:space="preserve"> </w:t>
      </w:r>
    </w:p>
    <w:p w:rsidR="00C457C4" w:rsidRPr="00A54536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>
        <w:rPr>
          <w:rFonts w:ascii="Tele-GroteskNor" w:hAnsi="Tele-GroteskNor"/>
          <w:color w:val="auto"/>
          <w:sz w:val="22"/>
          <w:szCs w:val="22"/>
        </w:rPr>
        <w:t xml:space="preserve"> V zmysle zákona č. 351/2011 </w:t>
      </w:r>
      <w:proofErr w:type="spellStart"/>
      <w:r>
        <w:rPr>
          <w:rFonts w:ascii="Tele-GroteskNor" w:hAnsi="Tele-GroteskNor"/>
          <w:color w:val="auto"/>
          <w:sz w:val="22"/>
          <w:szCs w:val="22"/>
        </w:rPr>
        <w:t>Z.z</w:t>
      </w:r>
      <w:proofErr w:type="spellEnd"/>
      <w:r>
        <w:rPr>
          <w:rFonts w:ascii="Tele-GroteskNor" w:hAnsi="Tele-GroteskNor"/>
          <w:color w:val="auto"/>
          <w:sz w:val="22"/>
          <w:szCs w:val="22"/>
        </w:rPr>
        <w:t>. o elektronických komunikáciách poskytovanie elektronických komunikačných služieb je možné len na základe písomne uzatváraných Zmlúv o poskytovaní verejných služieb, ktoré by momentom ich nadobudnutia platnosti a účinnosti sa mali stať Prílohou tejto Rámcovej zmluvy.</w:t>
      </w:r>
    </w:p>
    <w:p w:rsidR="00C457C4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C457C4" w:rsidRPr="00B837E2" w:rsidRDefault="00C457C4" w:rsidP="00C457C4">
      <w:pPr>
        <w:pStyle w:val="Default"/>
        <w:jc w:val="both"/>
        <w:rPr>
          <w:rFonts w:ascii="Tele-GroteskNor" w:hAnsi="Tele-GroteskNor"/>
          <w:b/>
          <w:color w:val="auto"/>
          <w:sz w:val="22"/>
          <w:szCs w:val="22"/>
          <w:u w:val="single"/>
        </w:rPr>
      </w:pPr>
      <w:r w:rsidRPr="00B837E2">
        <w:rPr>
          <w:rFonts w:ascii="Tele-GroteskNor" w:hAnsi="Tele-GroteskNor"/>
          <w:b/>
          <w:color w:val="auto"/>
          <w:sz w:val="22"/>
          <w:szCs w:val="22"/>
          <w:u w:val="single"/>
        </w:rPr>
        <w:t xml:space="preserve">Návrh žiadateľa na vybavenie tohto bodu  žiadosti o nápravu:   </w:t>
      </w:r>
    </w:p>
    <w:p w:rsidR="00C457C4" w:rsidRDefault="00C457C4" w:rsidP="00C457C4">
      <w:pPr>
        <w:pStyle w:val="Default"/>
        <w:jc w:val="both"/>
        <w:rPr>
          <w:rFonts w:ascii="Tele-GroteskNor" w:hAnsi="Tele-GroteskNor"/>
          <w:b/>
          <w:color w:val="auto"/>
          <w:sz w:val="22"/>
          <w:szCs w:val="22"/>
          <w:u w:val="single"/>
        </w:rPr>
      </w:pPr>
      <w:r w:rsidRPr="00A54536">
        <w:rPr>
          <w:rFonts w:ascii="Tele-GroteskNor" w:hAnsi="Tele-GroteskNor"/>
          <w:color w:val="auto"/>
          <w:sz w:val="22"/>
          <w:szCs w:val="22"/>
        </w:rPr>
        <w:t xml:space="preserve">Žiadame </w:t>
      </w:r>
      <w:r>
        <w:rPr>
          <w:rFonts w:ascii="Tele-GroteskNor" w:hAnsi="Tele-GroteskNor"/>
          <w:color w:val="auto"/>
          <w:sz w:val="22"/>
          <w:szCs w:val="22"/>
        </w:rPr>
        <w:t>verejného obstarávateľa aby Rámcová zmluva o poskytovaní služieb v Článku 8. bod 8.9 bola doplnená o novú Prílohu č.4, ktorá bude obsahovať osobitne uzatvárané Zmluvy o poskytovaní verejných služieb v zmysle zákona o elektronických komunikáciách</w:t>
      </w:r>
      <w:r w:rsidRPr="00BC2E20">
        <w:rPr>
          <w:rFonts w:ascii="Tele-GroteskNor" w:hAnsi="Tele-GroteskNor"/>
          <w:color w:val="auto"/>
          <w:sz w:val="22"/>
          <w:szCs w:val="22"/>
        </w:rPr>
        <w:t xml:space="preserve"> </w:t>
      </w:r>
      <w:r>
        <w:rPr>
          <w:rFonts w:ascii="Tele-GroteskNor" w:hAnsi="Tele-GroteskNor"/>
          <w:color w:val="auto"/>
          <w:sz w:val="22"/>
          <w:szCs w:val="22"/>
        </w:rPr>
        <w:t xml:space="preserve">a to v momente nadobudnutia ich účinnosti. Neoddeliteľnú súčasť Zmluvy o poskytovaní verejných služieb budú tvoriť Všeobecné podmienky pre poskytovanie verejných služieb spoločnosti Slovak </w:t>
      </w:r>
      <w:proofErr w:type="spellStart"/>
      <w:r>
        <w:rPr>
          <w:rFonts w:ascii="Tele-GroteskNor" w:hAnsi="Tele-GroteskNor"/>
          <w:color w:val="auto"/>
          <w:sz w:val="22"/>
          <w:szCs w:val="22"/>
        </w:rPr>
        <w:t>Telekom,a.s</w:t>
      </w:r>
      <w:proofErr w:type="spellEnd"/>
      <w:r>
        <w:rPr>
          <w:rFonts w:ascii="Tele-GroteskNor" w:hAnsi="Tele-GroteskNor"/>
          <w:color w:val="auto"/>
          <w:sz w:val="22"/>
          <w:szCs w:val="22"/>
        </w:rPr>
        <w:t>.</w:t>
      </w:r>
    </w:p>
    <w:p w:rsidR="00C457C4" w:rsidRDefault="00C457C4" w:rsidP="00C457C4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6E1044" w:rsidRDefault="006E1044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1044" w:rsidRPr="003B2669" w:rsidRDefault="00D2749D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Verejný obstarávateľ </w:t>
      </w:r>
      <w:r w:rsidR="006E1044">
        <w:rPr>
          <w:rFonts w:ascii="Times New Roman" w:hAnsi="Times New Roman"/>
          <w:color w:val="000000"/>
          <w:sz w:val="24"/>
          <w:szCs w:val="24"/>
        </w:rPr>
        <w:t xml:space="preserve"> žiadosti o nápravu verejný obstarávateľ </w:t>
      </w:r>
      <w:r w:rsidR="006E1044" w:rsidRPr="00BA465F">
        <w:rPr>
          <w:rFonts w:ascii="Times New Roman" w:hAnsi="Times New Roman"/>
          <w:color w:val="000000"/>
          <w:sz w:val="24"/>
          <w:szCs w:val="24"/>
          <w:u w:val="single"/>
        </w:rPr>
        <w:t>vyhovuje</w:t>
      </w:r>
      <w:r w:rsidR="006E1044">
        <w:rPr>
          <w:rFonts w:ascii="Times New Roman" w:hAnsi="Times New Roman"/>
          <w:color w:val="000000"/>
          <w:sz w:val="24"/>
          <w:szCs w:val="24"/>
        </w:rPr>
        <w:t xml:space="preserve"> žiadateľovi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2669">
        <w:rPr>
          <w:rFonts w:ascii="Times New Roman" w:hAnsi="Times New Roman"/>
          <w:color w:val="000000"/>
          <w:sz w:val="24"/>
          <w:szCs w:val="24"/>
          <w:u w:val="single"/>
        </w:rPr>
        <w:t xml:space="preserve">s nasledujúcou výhradou. </w:t>
      </w:r>
    </w:p>
    <w:p w:rsidR="006E1044" w:rsidRPr="003B2669" w:rsidRDefault="006E1044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2749D" w:rsidRDefault="006E1044" w:rsidP="006E10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F64CE">
        <w:rPr>
          <w:rFonts w:ascii="Times New Roman" w:hAnsi="Times New Roman"/>
          <w:color w:val="000000"/>
          <w:sz w:val="24"/>
          <w:szCs w:val="24"/>
        </w:rPr>
        <w:t xml:space="preserve">Verejný obstarávateľ upravuje text súťažných podkladov v časti </w:t>
      </w:r>
      <w:r w:rsidR="00D2749D">
        <w:rPr>
          <w:rFonts w:ascii="Times New Roman" w:hAnsi="Times New Roman"/>
          <w:color w:val="000000"/>
          <w:sz w:val="24"/>
          <w:szCs w:val="24"/>
        </w:rPr>
        <w:t>B3 Obchodné podmienky súťažných podkladov v zmysle požiadavky žiadateľa s tým, že</w:t>
      </w:r>
      <w:r w:rsidR="003B2669">
        <w:rPr>
          <w:rFonts w:ascii="Times New Roman" w:hAnsi="Times New Roman"/>
          <w:color w:val="000000"/>
          <w:sz w:val="24"/>
          <w:szCs w:val="24"/>
        </w:rPr>
        <w:t>:</w:t>
      </w:r>
      <w:r w:rsidR="00D274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2669" w:rsidRDefault="003B2669" w:rsidP="00D2749D">
      <w:pPr>
        <w:pStyle w:val="Default"/>
        <w:jc w:val="both"/>
      </w:pPr>
    </w:p>
    <w:p w:rsidR="00D2749D" w:rsidRDefault="00D2749D" w:rsidP="00D2749D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>
        <w:t xml:space="preserve">- </w:t>
      </w:r>
      <w:r>
        <w:rPr>
          <w:rFonts w:ascii="Tele-GroteskNor" w:hAnsi="Tele-GroteskNor"/>
          <w:color w:val="auto"/>
          <w:sz w:val="22"/>
          <w:szCs w:val="22"/>
        </w:rPr>
        <w:t>z</w:t>
      </w:r>
      <w:r>
        <w:rPr>
          <w:rFonts w:ascii="Tele-GroteskNor" w:hAnsi="Tele-GroteskNor"/>
          <w:color w:val="auto"/>
          <w:sz w:val="22"/>
          <w:szCs w:val="22"/>
        </w:rPr>
        <w:t xml:space="preserve">mluvy o poskytovaní verejných služieb </w:t>
      </w:r>
      <w:r>
        <w:rPr>
          <w:rFonts w:ascii="Tele-GroteskNor" w:hAnsi="Tele-GroteskNor"/>
          <w:color w:val="auto"/>
          <w:sz w:val="22"/>
          <w:szCs w:val="22"/>
        </w:rPr>
        <w:t>a</w:t>
      </w:r>
      <w:r>
        <w:rPr>
          <w:rFonts w:ascii="Tele-GroteskNor" w:hAnsi="Tele-GroteskNor"/>
          <w:color w:val="auto"/>
          <w:sz w:val="22"/>
          <w:szCs w:val="22"/>
        </w:rPr>
        <w:t xml:space="preserve"> Všeobecné podmienky pre poskytovanie verejných služieb spoločnosti </w:t>
      </w:r>
      <w:r>
        <w:rPr>
          <w:rFonts w:ascii="Tele-GroteskNor" w:hAnsi="Tele-GroteskNor"/>
          <w:color w:val="auto"/>
          <w:sz w:val="22"/>
          <w:szCs w:val="22"/>
        </w:rPr>
        <w:t xml:space="preserve"> poskytne každý uchádzač svoje a </w:t>
      </w:r>
      <w:r w:rsidRPr="003B2669">
        <w:rPr>
          <w:rFonts w:ascii="Tele-GroteskNor" w:hAnsi="Tele-GroteskNor"/>
          <w:color w:val="auto"/>
          <w:sz w:val="22"/>
          <w:szCs w:val="22"/>
          <w:u w:val="single"/>
        </w:rPr>
        <w:t>nie je viazaný</w:t>
      </w:r>
      <w:r>
        <w:rPr>
          <w:rFonts w:ascii="Tele-GroteskNor" w:hAnsi="Tele-GroteskNor"/>
          <w:color w:val="auto"/>
          <w:sz w:val="22"/>
          <w:szCs w:val="22"/>
        </w:rPr>
        <w:t xml:space="preserve"> všeobecnými obchodnými podmienkami spoločnosti Slovak Telekom, a.s.</w:t>
      </w:r>
    </w:p>
    <w:p w:rsidR="003B2669" w:rsidRDefault="003B2669" w:rsidP="00D2749D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D2749D" w:rsidRDefault="00D2749D" w:rsidP="00D2749D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>
        <w:rPr>
          <w:rFonts w:ascii="Tele-GroteskNor" w:hAnsi="Tele-GroteskNor"/>
          <w:color w:val="auto"/>
          <w:sz w:val="22"/>
          <w:szCs w:val="22"/>
        </w:rPr>
        <w:t xml:space="preserve">- </w:t>
      </w:r>
      <w:r>
        <w:rPr>
          <w:rFonts w:ascii="Tele-GroteskNor" w:hAnsi="Tele-GroteskNor"/>
          <w:color w:val="auto"/>
          <w:sz w:val="22"/>
          <w:szCs w:val="22"/>
        </w:rPr>
        <w:t>zmluvy o poskytovaní verejných služieb a Všeobecné podmienky pre poskytovanie verejných služieb spoločnosti</w:t>
      </w:r>
      <w:r>
        <w:rPr>
          <w:rFonts w:ascii="Tele-GroteskNor" w:hAnsi="Tele-GroteskNor"/>
          <w:color w:val="auto"/>
          <w:sz w:val="22"/>
          <w:szCs w:val="22"/>
        </w:rPr>
        <w:t xml:space="preserve"> </w:t>
      </w:r>
      <w:r w:rsidRPr="003B2669">
        <w:rPr>
          <w:rFonts w:ascii="Tele-GroteskNor" w:hAnsi="Tele-GroteskNor"/>
          <w:color w:val="auto"/>
          <w:sz w:val="22"/>
          <w:szCs w:val="22"/>
          <w:u w:val="single"/>
        </w:rPr>
        <w:t>nemôžu byť v rozpore so súťažnými podkladmi a</w:t>
      </w:r>
      <w:r w:rsidR="006910E5">
        <w:rPr>
          <w:rFonts w:ascii="Tele-GroteskNor" w:hAnsi="Tele-GroteskNor"/>
          <w:color w:val="auto"/>
          <w:sz w:val="22"/>
          <w:szCs w:val="22"/>
          <w:u w:val="single"/>
        </w:rPr>
        <w:t xml:space="preserve"> pôvodnými </w:t>
      </w:r>
      <w:r w:rsidRPr="003B2669">
        <w:rPr>
          <w:rFonts w:ascii="Tele-GroteskNor" w:hAnsi="Tele-GroteskNor"/>
          <w:color w:val="auto"/>
          <w:sz w:val="22"/>
          <w:szCs w:val="22"/>
          <w:u w:val="single"/>
        </w:rPr>
        <w:t>obchodnými podmienkami</w:t>
      </w:r>
      <w:r>
        <w:rPr>
          <w:rFonts w:ascii="Tele-GroteskNor" w:hAnsi="Tele-GroteskNor"/>
          <w:color w:val="auto"/>
          <w:sz w:val="22"/>
          <w:szCs w:val="22"/>
        </w:rPr>
        <w:t xml:space="preserve"> </w:t>
      </w:r>
      <w:r w:rsidR="003B2669">
        <w:rPr>
          <w:rFonts w:ascii="Tele-GroteskNor" w:hAnsi="Tele-GroteskNor"/>
          <w:color w:val="auto"/>
          <w:sz w:val="22"/>
          <w:szCs w:val="22"/>
        </w:rPr>
        <w:t xml:space="preserve">verejného obstarávateľa uvedenej v časti B3 Obchodné podmienky </w:t>
      </w:r>
      <w:r>
        <w:rPr>
          <w:rFonts w:ascii="Tele-GroteskNor" w:hAnsi="Tele-GroteskNor"/>
          <w:color w:val="auto"/>
          <w:sz w:val="22"/>
          <w:szCs w:val="22"/>
        </w:rPr>
        <w:t>predmetu zákazky SMS GAT</w:t>
      </w:r>
      <w:r w:rsidR="006910E5">
        <w:rPr>
          <w:rFonts w:ascii="Tele-GroteskNor" w:hAnsi="Tele-GroteskNor"/>
          <w:color w:val="auto"/>
          <w:sz w:val="22"/>
          <w:szCs w:val="22"/>
        </w:rPr>
        <w:t>E</w:t>
      </w:r>
      <w:r>
        <w:rPr>
          <w:rFonts w:ascii="Tele-GroteskNor" w:hAnsi="Tele-GroteskNor"/>
          <w:color w:val="auto"/>
          <w:sz w:val="22"/>
          <w:szCs w:val="22"/>
        </w:rPr>
        <w:t>WAY,</w:t>
      </w:r>
    </w:p>
    <w:p w:rsidR="003B2669" w:rsidRDefault="003B2669" w:rsidP="00D2749D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</w:p>
    <w:p w:rsidR="00D2749D" w:rsidRDefault="00D2749D" w:rsidP="00D2749D">
      <w:pPr>
        <w:pStyle w:val="Default"/>
        <w:jc w:val="both"/>
        <w:rPr>
          <w:rFonts w:ascii="Tele-GroteskNor" w:hAnsi="Tele-GroteskNor"/>
          <w:color w:val="auto"/>
          <w:sz w:val="22"/>
          <w:szCs w:val="22"/>
        </w:rPr>
      </w:pPr>
      <w:r>
        <w:rPr>
          <w:rFonts w:ascii="Tele-GroteskNor" w:hAnsi="Tele-GroteskNor"/>
          <w:color w:val="auto"/>
          <w:sz w:val="22"/>
          <w:szCs w:val="22"/>
        </w:rPr>
        <w:t xml:space="preserve">- </w:t>
      </w:r>
      <w:r>
        <w:rPr>
          <w:rFonts w:ascii="Tele-GroteskNor" w:hAnsi="Tele-GroteskNor"/>
          <w:color w:val="auto"/>
          <w:sz w:val="22"/>
          <w:szCs w:val="22"/>
        </w:rPr>
        <w:t>zmluvy o poskytovaní verejných služieb a Všeobecné podmienky pre poskytovanie verejných služieb spoločnosti</w:t>
      </w:r>
      <w:r>
        <w:rPr>
          <w:rFonts w:ascii="Tele-GroteskNor" w:hAnsi="Tele-GroteskNor"/>
          <w:color w:val="auto"/>
          <w:sz w:val="22"/>
          <w:szCs w:val="22"/>
        </w:rPr>
        <w:t xml:space="preserve"> </w:t>
      </w:r>
      <w:r w:rsidR="003B2669">
        <w:rPr>
          <w:rFonts w:ascii="Tele-GroteskNor" w:hAnsi="Tele-GroteskNor"/>
          <w:color w:val="auto"/>
          <w:sz w:val="22"/>
          <w:szCs w:val="22"/>
        </w:rPr>
        <w:t xml:space="preserve"> predložené jednotlivými uchádzačmi </w:t>
      </w:r>
      <w:r w:rsidRPr="003B2669">
        <w:rPr>
          <w:rFonts w:ascii="Tele-GroteskNor" w:hAnsi="Tele-GroteskNor"/>
          <w:color w:val="auto"/>
          <w:sz w:val="22"/>
          <w:szCs w:val="22"/>
          <w:u w:val="single"/>
        </w:rPr>
        <w:t>nesmú poskytovať neoprávnenú výhodu</w:t>
      </w:r>
      <w:r>
        <w:rPr>
          <w:rFonts w:ascii="Tele-GroteskNor" w:hAnsi="Tele-GroteskNor"/>
          <w:color w:val="auto"/>
          <w:sz w:val="22"/>
          <w:szCs w:val="22"/>
        </w:rPr>
        <w:t xml:space="preserve"> </w:t>
      </w:r>
      <w:r w:rsidR="003B2669">
        <w:rPr>
          <w:rFonts w:ascii="Tele-GroteskNor" w:hAnsi="Tele-GroteskNor"/>
          <w:color w:val="auto"/>
          <w:sz w:val="22"/>
          <w:szCs w:val="22"/>
        </w:rPr>
        <w:t xml:space="preserve">jednotlivým uchádzačom. </w:t>
      </w:r>
    </w:p>
    <w:p w:rsidR="00D2749D" w:rsidRDefault="00D2749D" w:rsidP="00D2749D">
      <w:pPr>
        <w:pStyle w:val="Default"/>
        <w:jc w:val="both"/>
        <w:rPr>
          <w:rFonts w:ascii="Tele-GroteskNor" w:hAnsi="Tele-GroteskNor"/>
          <w:b/>
          <w:color w:val="auto"/>
          <w:sz w:val="22"/>
          <w:szCs w:val="22"/>
          <w:u w:val="single"/>
        </w:rPr>
      </w:pPr>
    </w:p>
    <w:p w:rsidR="006E1044" w:rsidRPr="00171F45" w:rsidRDefault="006E1044" w:rsidP="006E10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71F45">
        <w:rPr>
          <w:rFonts w:ascii="Times New Roman" w:hAnsi="Times New Roman"/>
          <w:color w:val="000000"/>
          <w:sz w:val="24"/>
          <w:szCs w:val="24"/>
        </w:rPr>
        <w:t>V</w:t>
      </w:r>
      <w:r w:rsidRPr="00171F45">
        <w:rPr>
          <w:rFonts w:ascii="Times New Roman" w:hAnsi="Times New Roman"/>
          <w:sz w:val="24"/>
          <w:szCs w:val="24"/>
        </w:rPr>
        <w:t xml:space="preserve">zhľadom na obsah namietaných skutočností, ktoré by mohli mať vplyv na vypracovanie ponuky, </w:t>
      </w:r>
      <w:r>
        <w:rPr>
          <w:rFonts w:ascii="Times New Roman" w:hAnsi="Times New Roman"/>
          <w:b/>
          <w:bCs/>
          <w:sz w:val="24"/>
          <w:szCs w:val="24"/>
        </w:rPr>
        <w:t>primerane predl</w:t>
      </w:r>
      <w:r w:rsidRPr="00171F45">
        <w:rPr>
          <w:rFonts w:ascii="Times New Roman" w:hAnsi="Times New Roman"/>
          <w:b/>
          <w:bCs/>
          <w:sz w:val="24"/>
          <w:szCs w:val="24"/>
        </w:rPr>
        <w:t>žujeme lehotu na predkladanie ponúk</w:t>
      </w:r>
      <w:r w:rsidRPr="00171F45">
        <w:rPr>
          <w:rFonts w:ascii="Times New Roman" w:hAnsi="Times New Roman"/>
          <w:sz w:val="24"/>
          <w:szCs w:val="24"/>
        </w:rPr>
        <w:t xml:space="preserve">  a to </w:t>
      </w:r>
      <w:r w:rsidRPr="00171F45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6910E5">
        <w:rPr>
          <w:rFonts w:ascii="Times New Roman" w:hAnsi="Times New Roman"/>
          <w:b/>
          <w:bCs/>
          <w:sz w:val="24"/>
          <w:szCs w:val="24"/>
        </w:rPr>
        <w:t>3.12.2020</w:t>
      </w:r>
      <w:r w:rsidRPr="00171F45">
        <w:rPr>
          <w:rFonts w:ascii="Times New Roman" w:hAnsi="Times New Roman"/>
          <w:sz w:val="24"/>
          <w:szCs w:val="24"/>
        </w:rPr>
        <w:t xml:space="preserve">, aby </w:t>
      </w:r>
      <w:r>
        <w:rPr>
          <w:rFonts w:ascii="Times New Roman" w:hAnsi="Times New Roman"/>
          <w:sz w:val="24"/>
          <w:szCs w:val="24"/>
        </w:rPr>
        <w:t xml:space="preserve">bola </w:t>
      </w:r>
      <w:r w:rsidRPr="00171F45">
        <w:rPr>
          <w:rFonts w:ascii="Times New Roman" w:hAnsi="Times New Roman"/>
          <w:sz w:val="24"/>
          <w:szCs w:val="24"/>
        </w:rPr>
        <w:t>zabezpeč</w:t>
      </w:r>
      <w:r>
        <w:rPr>
          <w:rFonts w:ascii="Times New Roman" w:hAnsi="Times New Roman"/>
          <w:sz w:val="24"/>
          <w:szCs w:val="24"/>
        </w:rPr>
        <w:t xml:space="preserve">ená </w:t>
      </w:r>
      <w:r w:rsidRPr="00171F45">
        <w:rPr>
          <w:rFonts w:ascii="Times New Roman" w:hAnsi="Times New Roman"/>
          <w:sz w:val="24"/>
          <w:szCs w:val="24"/>
        </w:rPr>
        <w:t>čestn</w:t>
      </w:r>
      <w:r>
        <w:rPr>
          <w:rFonts w:ascii="Times New Roman" w:hAnsi="Times New Roman"/>
          <w:sz w:val="24"/>
          <w:szCs w:val="24"/>
        </w:rPr>
        <w:t>á</w:t>
      </w:r>
      <w:r w:rsidRPr="00171F45">
        <w:rPr>
          <w:rFonts w:ascii="Times New Roman" w:hAnsi="Times New Roman"/>
          <w:sz w:val="24"/>
          <w:szCs w:val="24"/>
        </w:rPr>
        <w:t xml:space="preserve"> hospodársk</w:t>
      </w:r>
      <w:r>
        <w:rPr>
          <w:rFonts w:ascii="Times New Roman" w:hAnsi="Times New Roman"/>
          <w:sz w:val="24"/>
          <w:szCs w:val="24"/>
        </w:rPr>
        <w:t>a</w:t>
      </w:r>
      <w:r w:rsidRPr="00171F45">
        <w:rPr>
          <w:rFonts w:ascii="Times New Roman" w:hAnsi="Times New Roman"/>
          <w:sz w:val="24"/>
          <w:szCs w:val="24"/>
        </w:rPr>
        <w:t xml:space="preserve"> súťaž medzi kvalifikovanými uchádzačmi. </w:t>
      </w:r>
    </w:p>
    <w:p w:rsidR="006E1044" w:rsidRDefault="006E1044" w:rsidP="006E10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E1044" w:rsidRPr="00171F45" w:rsidRDefault="006E1044" w:rsidP="006E10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Podľa § 165 ods.3 písm. a</w:t>
      </w:r>
      <w:r w:rsidRPr="00171F45">
        <w:rPr>
          <w:rFonts w:ascii="Times New Roman" w:hAnsi="Times New Roman"/>
          <w:sz w:val="24"/>
          <w:szCs w:val="24"/>
        </w:rPr>
        <w:t xml:space="preserve">) zákona verejný obstarávateľ doručí do siedmich dní od doručenia úplnej žiadosti o nápravu doručenej v lehote podľa § 164 ods. 5 alebo ods. 6 žiadateľovi </w:t>
      </w:r>
      <w:r>
        <w:rPr>
          <w:rFonts w:ascii="Times New Roman" w:hAnsi="Times New Roman"/>
          <w:sz w:val="24"/>
          <w:szCs w:val="24"/>
        </w:rPr>
        <w:t xml:space="preserve">a všetkým známym záujemcom </w:t>
      </w:r>
      <w:r w:rsidRPr="00171F45">
        <w:rPr>
          <w:rFonts w:ascii="Times New Roman" w:hAnsi="Times New Roman"/>
          <w:sz w:val="24"/>
          <w:szCs w:val="24"/>
        </w:rPr>
        <w:t xml:space="preserve">písomné oznámenie </w:t>
      </w:r>
      <w:r>
        <w:rPr>
          <w:rFonts w:ascii="Times New Roman" w:hAnsi="Times New Roman"/>
          <w:sz w:val="24"/>
          <w:szCs w:val="24"/>
        </w:rPr>
        <w:t xml:space="preserve">vybavení </w:t>
      </w:r>
      <w:r w:rsidRPr="00171F45">
        <w:rPr>
          <w:rFonts w:ascii="Times New Roman" w:hAnsi="Times New Roman"/>
          <w:sz w:val="24"/>
          <w:szCs w:val="24"/>
        </w:rPr>
        <w:t>žiadosti o nápravu s</w:t>
      </w:r>
      <w:r>
        <w:rPr>
          <w:rFonts w:ascii="Times New Roman" w:hAnsi="Times New Roman"/>
          <w:sz w:val="24"/>
          <w:szCs w:val="24"/>
        </w:rPr>
        <w:t> </w:t>
      </w:r>
      <w:r w:rsidRPr="00171F45">
        <w:rPr>
          <w:rFonts w:ascii="Times New Roman" w:hAnsi="Times New Roman"/>
          <w:sz w:val="24"/>
          <w:szCs w:val="24"/>
        </w:rPr>
        <w:t>odôvodnením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1F45">
        <w:rPr>
          <w:rFonts w:ascii="Times New Roman" w:hAnsi="Times New Roman"/>
          <w:sz w:val="24"/>
          <w:szCs w:val="24"/>
        </w:rPr>
        <w:t xml:space="preserve"> </w:t>
      </w:r>
    </w:p>
    <w:p w:rsidR="006E1044" w:rsidRPr="00355FF8" w:rsidRDefault="006E1044" w:rsidP="006E10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E1044" w:rsidRPr="00171F45" w:rsidRDefault="006E1044" w:rsidP="006E1044">
      <w:pPr>
        <w:pStyle w:val="Default"/>
        <w:jc w:val="both"/>
      </w:pPr>
    </w:p>
    <w:p w:rsidR="00F82C4A" w:rsidRDefault="00F82C4A" w:rsidP="00F8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A64B1" w:rsidRDefault="001A64B1" w:rsidP="001A64B1"/>
    <w:p w:rsidR="00BC3B75" w:rsidRPr="00355FF8" w:rsidRDefault="00BC3B75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90EC8" w:rsidRDefault="009D5B23" w:rsidP="00171F45">
      <w:pPr>
        <w:pStyle w:val="Default"/>
        <w:jc w:val="both"/>
      </w:pPr>
      <w:r>
        <w:t xml:space="preserve">S pozdravom                                                             </w:t>
      </w:r>
      <w:r w:rsidR="00F82C4A">
        <w:t xml:space="preserve">         </w:t>
      </w:r>
      <w:r w:rsidR="00E4158C">
        <w:t xml:space="preserve">  </w:t>
      </w:r>
      <w:r w:rsidR="00F82C4A">
        <w:t xml:space="preserve">  </w:t>
      </w:r>
      <w:r>
        <w:t xml:space="preserve">    Ing. </w:t>
      </w:r>
      <w:r w:rsidR="00E4158C">
        <w:t xml:space="preserve">Martin </w:t>
      </w:r>
      <w:proofErr w:type="spellStart"/>
      <w:r w:rsidR="00E4158C">
        <w:t>Ďurík</w:t>
      </w:r>
      <w:proofErr w:type="spellEnd"/>
      <w:r w:rsidR="00E4158C">
        <w:t>, PhD.</w:t>
      </w:r>
    </w:p>
    <w:p w:rsidR="009D5B23" w:rsidRPr="00171F45" w:rsidRDefault="00E4158C" w:rsidP="00171F45">
      <w:pPr>
        <w:pStyle w:val="Default"/>
        <w:jc w:val="both"/>
      </w:pPr>
      <w:r>
        <w:t xml:space="preserve">                                                                                                          predseda komisie</w:t>
      </w:r>
    </w:p>
    <w:p w:rsidR="00890EC8" w:rsidRPr="00171F45" w:rsidRDefault="00890EC8" w:rsidP="00171F45">
      <w:pPr>
        <w:pStyle w:val="Default"/>
        <w:jc w:val="both"/>
      </w:pPr>
    </w:p>
    <w:p w:rsidR="00890EC8" w:rsidRPr="00171F45" w:rsidRDefault="00890EC8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  <w:r w:rsidRPr="00171F45">
        <w:t xml:space="preserve">               </w:t>
      </w:r>
    </w:p>
    <w:p w:rsidR="00721AAA" w:rsidRPr="00171F45" w:rsidRDefault="00721AAA" w:rsidP="00171F45">
      <w:pPr>
        <w:pStyle w:val="Default"/>
        <w:jc w:val="both"/>
      </w:pPr>
    </w:p>
    <w:p w:rsidR="00C469FC" w:rsidRPr="00171F45" w:rsidRDefault="00C469FC" w:rsidP="00171F45">
      <w:pPr>
        <w:pStyle w:val="Default"/>
        <w:jc w:val="both"/>
      </w:pPr>
    </w:p>
    <w:p w:rsidR="00C469FC" w:rsidRPr="00171F45" w:rsidRDefault="00C469FC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  <w:r w:rsidRPr="00171F45">
        <w:t xml:space="preserve">                                  </w:t>
      </w:r>
    </w:p>
    <w:p w:rsidR="00CD6ABB" w:rsidRPr="00171F45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171F45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171F45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171F45" w:rsidRDefault="00CD6ABB" w:rsidP="00171F45">
      <w:pPr>
        <w:pStyle w:val="Default"/>
        <w:jc w:val="both"/>
        <w:rPr>
          <w:b/>
          <w:bCs/>
        </w:rPr>
      </w:pPr>
    </w:p>
    <w:p w:rsidR="00B22F32" w:rsidRPr="00171F45" w:rsidRDefault="00B22F32" w:rsidP="00171F45">
      <w:pPr>
        <w:pStyle w:val="Default"/>
        <w:jc w:val="both"/>
        <w:rPr>
          <w:b/>
          <w:bCs/>
        </w:rPr>
      </w:pPr>
    </w:p>
    <w:sectPr w:rsidR="00B22F32" w:rsidRPr="00171F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14" w:rsidRDefault="00570E14" w:rsidP="00890EC8">
      <w:pPr>
        <w:spacing w:after="0" w:line="240" w:lineRule="auto"/>
      </w:pPr>
      <w:r>
        <w:separator/>
      </w:r>
    </w:p>
  </w:endnote>
  <w:endnote w:type="continuationSeparator" w:id="0">
    <w:p w:rsidR="00570E14" w:rsidRDefault="00570E14" w:rsidP="008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Tele-GroteskEERegular">
    <w:altName w:val="Times New Roman"/>
    <w:charset w:val="EE"/>
    <w:family w:val="auto"/>
    <w:pitch w:val="variable"/>
    <w:sig w:usb0="A00002AF" w:usb1="1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BD3091" w:rsidRPr="00CA7C91" w:rsidTr="003F5C61">
      <w:trPr>
        <w:trHeight w:val="281"/>
      </w:trPr>
      <w:tc>
        <w:tcPr>
          <w:tcW w:w="3941" w:type="dxa"/>
          <w:vMerge w:val="restart"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  <w:r w:rsidRPr="009600D9">
            <w:rPr>
              <w:rFonts w:ascii="Times New Roman" w:hAnsi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008FA59B" wp14:editId="21D0DEF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Internet</w:t>
              </w:r>
            </w:p>
          </w:sdtContent>
        </w:sdt>
      </w:tc>
    </w:tr>
    <w:tr w:rsidR="00BD3091" w:rsidRPr="00CA7C91" w:rsidTr="003F5C61">
      <w:trPr>
        <w:trHeight w:val="296"/>
      </w:trPr>
      <w:tc>
        <w:tcPr>
          <w:tcW w:w="3941" w:type="dxa"/>
          <w:vMerge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BD3091" w:rsidRDefault="00BD3091" w:rsidP="00BD3091">
    <w:pPr>
      <w:pStyle w:val="Pta"/>
      <w:jc w:val="center"/>
      <w:rPr>
        <w:color w:val="808080" w:themeColor="background1" w:themeShade="80"/>
        <w:sz w:val="12"/>
        <w:szCs w:val="16"/>
      </w:rPr>
    </w:pPr>
    <w:r>
      <w:rPr>
        <w:color w:val="808080" w:themeColor="background1" w:themeShade="80"/>
        <w:sz w:val="12"/>
        <w:szCs w:val="16"/>
      </w:rPr>
      <w:tab/>
    </w:r>
    <w:r>
      <w:rPr>
        <w:color w:val="808080" w:themeColor="background1" w:themeShade="80"/>
        <w:sz w:val="12"/>
        <w:szCs w:val="16"/>
      </w:rPr>
      <w:tab/>
    </w:r>
    <w:r w:rsidRPr="007B0F91">
      <w:rPr>
        <w:color w:val="808080" w:themeColor="background1" w:themeShade="80"/>
        <w:sz w:val="12"/>
        <w:szCs w:val="16"/>
      </w:rPr>
      <w:t>F – 110</w:t>
    </w:r>
    <w:r>
      <w:rPr>
        <w:color w:val="808080" w:themeColor="background1" w:themeShade="80"/>
        <w:sz w:val="12"/>
        <w:szCs w:val="16"/>
      </w:rPr>
      <w:t>/06</w:t>
    </w:r>
    <w:r w:rsidRPr="007B0F91">
      <w:rPr>
        <w:color w:val="808080" w:themeColor="background1" w:themeShade="80"/>
        <w:sz w:val="12"/>
        <w:szCs w:val="16"/>
      </w:rPr>
      <w:t>/ver.01</w:t>
    </w:r>
  </w:p>
  <w:p w:rsidR="00873D5E" w:rsidRPr="003106F9" w:rsidRDefault="00873D5E" w:rsidP="00310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14" w:rsidRDefault="00570E14" w:rsidP="00890EC8">
      <w:pPr>
        <w:spacing w:after="0" w:line="240" w:lineRule="auto"/>
      </w:pPr>
      <w:r>
        <w:separator/>
      </w:r>
    </w:p>
  </w:footnote>
  <w:footnote w:type="continuationSeparator" w:id="0">
    <w:p w:rsidR="00570E14" w:rsidRDefault="00570E14" w:rsidP="008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D5E" w:rsidRPr="00CA7C91" w:rsidRDefault="00873D5E" w:rsidP="003106F9">
    <w:pPr>
      <w:pStyle w:val="Bezriadkovania"/>
      <w:ind w:left="142"/>
      <w:jc w:val="center"/>
      <w:rPr>
        <w:b/>
        <w:sz w:val="32"/>
        <w:szCs w:val="32"/>
      </w:rPr>
    </w:pPr>
    <w:r w:rsidRPr="00CA7C91">
      <w:rPr>
        <w:b/>
        <w:sz w:val="32"/>
        <w:szCs w:val="32"/>
      </w:rPr>
      <w:t>Národné centrum zdravotníckych informácií</w:t>
    </w:r>
  </w:p>
  <w:p w:rsidR="00873D5E" w:rsidRPr="00CA7C91" w:rsidRDefault="00873D5E" w:rsidP="003106F9">
    <w:pPr>
      <w:pStyle w:val="Bezriadkovania"/>
      <w:ind w:left="142"/>
      <w:jc w:val="center"/>
      <w:rPr>
        <w:sz w:val="28"/>
        <w:szCs w:val="28"/>
      </w:rPr>
    </w:pPr>
    <w:r w:rsidRPr="00CA7C91"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BF7A5" wp14:editId="50582AF7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8F9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proofErr w:type="spellStart"/>
    <w:r>
      <w:rPr>
        <w:sz w:val="28"/>
        <w:szCs w:val="28"/>
      </w:rPr>
      <w:t>Lazaretská</w:t>
    </w:r>
    <w:proofErr w:type="spellEnd"/>
    <w:r>
      <w:rPr>
        <w:sz w:val="28"/>
        <w:szCs w:val="28"/>
      </w:rPr>
      <w:t xml:space="preserve"> 26, 811 09 </w:t>
    </w:r>
    <w:r w:rsidRPr="00CA7C91">
      <w:rPr>
        <w:sz w:val="28"/>
        <w:szCs w:val="28"/>
      </w:rPr>
      <w:t>Bratislava 1</w:t>
    </w:r>
  </w:p>
  <w:p w:rsidR="00873D5E" w:rsidRPr="003106F9" w:rsidRDefault="00873D5E" w:rsidP="003106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D18F81"/>
    <w:multiLevelType w:val="hybridMultilevel"/>
    <w:tmpl w:val="67F35FA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9AA9C4"/>
    <w:multiLevelType w:val="hybridMultilevel"/>
    <w:tmpl w:val="DEFBD92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73CD6"/>
    <w:multiLevelType w:val="hybridMultilevel"/>
    <w:tmpl w:val="3AAC41DE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1B814"/>
    <w:multiLevelType w:val="hybridMultilevel"/>
    <w:tmpl w:val="15FCBE1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1F3C25"/>
    <w:multiLevelType w:val="hybridMultilevel"/>
    <w:tmpl w:val="6CE4C8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2611"/>
    <w:multiLevelType w:val="hybridMultilevel"/>
    <w:tmpl w:val="0B3D4B2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3380978"/>
    <w:multiLevelType w:val="hybridMultilevel"/>
    <w:tmpl w:val="A1E3FD7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642366"/>
    <w:multiLevelType w:val="hybridMultilevel"/>
    <w:tmpl w:val="FD40DDA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5"/>
    <w:rsid w:val="00004245"/>
    <w:rsid w:val="00004A53"/>
    <w:rsid w:val="000140C6"/>
    <w:rsid w:val="00027CFB"/>
    <w:rsid w:val="00051E6E"/>
    <w:rsid w:val="00053183"/>
    <w:rsid w:val="00085303"/>
    <w:rsid w:val="00095E7E"/>
    <w:rsid w:val="000C030E"/>
    <w:rsid w:val="000C24A2"/>
    <w:rsid w:val="000D443E"/>
    <w:rsid w:val="000E17F9"/>
    <w:rsid w:val="000E4DFB"/>
    <w:rsid w:val="000E7F2A"/>
    <w:rsid w:val="000F64DB"/>
    <w:rsid w:val="001076FB"/>
    <w:rsid w:val="001156F8"/>
    <w:rsid w:val="00121383"/>
    <w:rsid w:val="00131BF6"/>
    <w:rsid w:val="00132BE7"/>
    <w:rsid w:val="00136C7C"/>
    <w:rsid w:val="00141190"/>
    <w:rsid w:val="00147018"/>
    <w:rsid w:val="001562BF"/>
    <w:rsid w:val="00171F45"/>
    <w:rsid w:val="00183B9E"/>
    <w:rsid w:val="001A64B1"/>
    <w:rsid w:val="001B44E0"/>
    <w:rsid w:val="001B777E"/>
    <w:rsid w:val="001D07A9"/>
    <w:rsid w:val="001E20AB"/>
    <w:rsid w:val="00201D68"/>
    <w:rsid w:val="00210BC7"/>
    <w:rsid w:val="00222CAA"/>
    <w:rsid w:val="00226AE0"/>
    <w:rsid w:val="00231558"/>
    <w:rsid w:val="00240231"/>
    <w:rsid w:val="00272080"/>
    <w:rsid w:val="00280534"/>
    <w:rsid w:val="0029047C"/>
    <w:rsid w:val="002A0F83"/>
    <w:rsid w:val="002D00D2"/>
    <w:rsid w:val="002D2147"/>
    <w:rsid w:val="002E05BA"/>
    <w:rsid w:val="002E34D4"/>
    <w:rsid w:val="002F134F"/>
    <w:rsid w:val="002F39C4"/>
    <w:rsid w:val="0030272F"/>
    <w:rsid w:val="00307279"/>
    <w:rsid w:val="003106F9"/>
    <w:rsid w:val="00335A7E"/>
    <w:rsid w:val="003411E7"/>
    <w:rsid w:val="003429C6"/>
    <w:rsid w:val="00355FF8"/>
    <w:rsid w:val="003568A2"/>
    <w:rsid w:val="00373EC8"/>
    <w:rsid w:val="00393BF3"/>
    <w:rsid w:val="003B09C5"/>
    <w:rsid w:val="003B2669"/>
    <w:rsid w:val="003C2C37"/>
    <w:rsid w:val="003C344E"/>
    <w:rsid w:val="003C7410"/>
    <w:rsid w:val="00406175"/>
    <w:rsid w:val="00412BC9"/>
    <w:rsid w:val="00414E4E"/>
    <w:rsid w:val="00440F31"/>
    <w:rsid w:val="00475ABA"/>
    <w:rsid w:val="004827AB"/>
    <w:rsid w:val="00496CDB"/>
    <w:rsid w:val="004B798B"/>
    <w:rsid w:val="004D1969"/>
    <w:rsid w:val="004E1BDF"/>
    <w:rsid w:val="004F58D2"/>
    <w:rsid w:val="004F7F53"/>
    <w:rsid w:val="00503236"/>
    <w:rsid w:val="00511A45"/>
    <w:rsid w:val="00524C58"/>
    <w:rsid w:val="00541C11"/>
    <w:rsid w:val="00552F87"/>
    <w:rsid w:val="005530AF"/>
    <w:rsid w:val="00564F04"/>
    <w:rsid w:val="00570E14"/>
    <w:rsid w:val="00570FFF"/>
    <w:rsid w:val="005719BF"/>
    <w:rsid w:val="00585511"/>
    <w:rsid w:val="00586D7E"/>
    <w:rsid w:val="005B036A"/>
    <w:rsid w:val="005C22AB"/>
    <w:rsid w:val="005E00FC"/>
    <w:rsid w:val="005F64CE"/>
    <w:rsid w:val="00601F99"/>
    <w:rsid w:val="00602C59"/>
    <w:rsid w:val="00636DB7"/>
    <w:rsid w:val="006406B6"/>
    <w:rsid w:val="006547A8"/>
    <w:rsid w:val="00655BCC"/>
    <w:rsid w:val="00655D5D"/>
    <w:rsid w:val="0068047F"/>
    <w:rsid w:val="006843F7"/>
    <w:rsid w:val="006910E5"/>
    <w:rsid w:val="006A2A5D"/>
    <w:rsid w:val="006C3F8E"/>
    <w:rsid w:val="006E1044"/>
    <w:rsid w:val="006E5083"/>
    <w:rsid w:val="007004B2"/>
    <w:rsid w:val="0072152B"/>
    <w:rsid w:val="00721AAA"/>
    <w:rsid w:val="007251DA"/>
    <w:rsid w:val="00726E7B"/>
    <w:rsid w:val="007877FD"/>
    <w:rsid w:val="007900AA"/>
    <w:rsid w:val="007A0BFB"/>
    <w:rsid w:val="007A6D9B"/>
    <w:rsid w:val="007A78D3"/>
    <w:rsid w:val="007C56ED"/>
    <w:rsid w:val="007F3847"/>
    <w:rsid w:val="008035C2"/>
    <w:rsid w:val="0080796E"/>
    <w:rsid w:val="00815669"/>
    <w:rsid w:val="008205D0"/>
    <w:rsid w:val="0082161E"/>
    <w:rsid w:val="00830A75"/>
    <w:rsid w:val="0084181F"/>
    <w:rsid w:val="00844731"/>
    <w:rsid w:val="0085040B"/>
    <w:rsid w:val="00853E92"/>
    <w:rsid w:val="00854C77"/>
    <w:rsid w:val="00873D5E"/>
    <w:rsid w:val="00880F5A"/>
    <w:rsid w:val="00881F52"/>
    <w:rsid w:val="0088522B"/>
    <w:rsid w:val="00890EC8"/>
    <w:rsid w:val="00891006"/>
    <w:rsid w:val="00891148"/>
    <w:rsid w:val="008A6C23"/>
    <w:rsid w:val="008D3E66"/>
    <w:rsid w:val="008D66ED"/>
    <w:rsid w:val="008F5F15"/>
    <w:rsid w:val="00916B35"/>
    <w:rsid w:val="0092292A"/>
    <w:rsid w:val="00926BD0"/>
    <w:rsid w:val="00933DAC"/>
    <w:rsid w:val="00940907"/>
    <w:rsid w:val="00953561"/>
    <w:rsid w:val="00963238"/>
    <w:rsid w:val="00964588"/>
    <w:rsid w:val="00986B95"/>
    <w:rsid w:val="00992051"/>
    <w:rsid w:val="00994A17"/>
    <w:rsid w:val="009C4ADC"/>
    <w:rsid w:val="009D5B23"/>
    <w:rsid w:val="00A30D05"/>
    <w:rsid w:val="00A33D81"/>
    <w:rsid w:val="00A52D20"/>
    <w:rsid w:val="00A8552E"/>
    <w:rsid w:val="00A959B4"/>
    <w:rsid w:val="00AB1082"/>
    <w:rsid w:val="00AD2775"/>
    <w:rsid w:val="00AF07FC"/>
    <w:rsid w:val="00AF1590"/>
    <w:rsid w:val="00B04079"/>
    <w:rsid w:val="00B22F32"/>
    <w:rsid w:val="00B345F0"/>
    <w:rsid w:val="00B348A1"/>
    <w:rsid w:val="00B85B09"/>
    <w:rsid w:val="00B86B31"/>
    <w:rsid w:val="00BA1A2B"/>
    <w:rsid w:val="00BA465F"/>
    <w:rsid w:val="00BC3B75"/>
    <w:rsid w:val="00BC4FA2"/>
    <w:rsid w:val="00BD2A0A"/>
    <w:rsid w:val="00BD3091"/>
    <w:rsid w:val="00BE59BE"/>
    <w:rsid w:val="00C05217"/>
    <w:rsid w:val="00C170BE"/>
    <w:rsid w:val="00C3794B"/>
    <w:rsid w:val="00C457C4"/>
    <w:rsid w:val="00C469FC"/>
    <w:rsid w:val="00C835C1"/>
    <w:rsid w:val="00C93A26"/>
    <w:rsid w:val="00C97655"/>
    <w:rsid w:val="00CB0B31"/>
    <w:rsid w:val="00CB7B9A"/>
    <w:rsid w:val="00CD6ABB"/>
    <w:rsid w:val="00CF54DB"/>
    <w:rsid w:val="00D20E5F"/>
    <w:rsid w:val="00D257D4"/>
    <w:rsid w:val="00D26217"/>
    <w:rsid w:val="00D2749D"/>
    <w:rsid w:val="00D3232B"/>
    <w:rsid w:val="00D53E13"/>
    <w:rsid w:val="00DA62DD"/>
    <w:rsid w:val="00DB5C8C"/>
    <w:rsid w:val="00DF1320"/>
    <w:rsid w:val="00E0067E"/>
    <w:rsid w:val="00E05697"/>
    <w:rsid w:val="00E4158C"/>
    <w:rsid w:val="00E41FEA"/>
    <w:rsid w:val="00E62D89"/>
    <w:rsid w:val="00E70A35"/>
    <w:rsid w:val="00E742AE"/>
    <w:rsid w:val="00E805FA"/>
    <w:rsid w:val="00EA020C"/>
    <w:rsid w:val="00EA76CC"/>
    <w:rsid w:val="00EB78B9"/>
    <w:rsid w:val="00EC1E06"/>
    <w:rsid w:val="00EC5335"/>
    <w:rsid w:val="00EE184C"/>
    <w:rsid w:val="00EF49C4"/>
    <w:rsid w:val="00F138F3"/>
    <w:rsid w:val="00F360C9"/>
    <w:rsid w:val="00F54938"/>
    <w:rsid w:val="00F56AE5"/>
    <w:rsid w:val="00F82C4A"/>
    <w:rsid w:val="00F861D6"/>
    <w:rsid w:val="00F9172E"/>
    <w:rsid w:val="00F94DB4"/>
    <w:rsid w:val="00FA133D"/>
    <w:rsid w:val="00FA6103"/>
    <w:rsid w:val="00FA6B58"/>
    <w:rsid w:val="00FA777D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4D21-E723-4D16-B262-06456D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0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0EC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90EC8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EC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90EC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8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aliases w:val="body,Odsek zoznamu2,ODRAZKY PRVA UROVEN,Odsek,lp1,Bullet List,FooterText,numbered,List Paragraph1,Paragraphe de liste1,Bullet Number"/>
    <w:basedOn w:val="Normlny"/>
    <w:link w:val="OdsekzoznamuChar"/>
    <w:uiPriority w:val="34"/>
    <w:qFormat/>
    <w:rsid w:val="007004B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3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183B9E"/>
    <w:rPr>
      <w:b/>
      <w:bCs/>
    </w:rPr>
  </w:style>
  <w:style w:type="character" w:customStyle="1" w:styleId="OdsekzoznamuChar">
    <w:name w:val="Odsek zoznamu Char"/>
    <w:aliases w:val="body Char,Odsek zoznamu2 Char,ODRAZKY PRVA UROVEN Char,Odsek Char,lp1 Char,Bullet List Char,FooterText Char,numbered Char,List Paragraph1 Char,Paragraphe de liste1 Char,Bullet Number Char"/>
    <w:link w:val="Odsekzoznamu"/>
    <w:uiPriority w:val="34"/>
    <w:qFormat/>
    <w:locked/>
    <w:rsid w:val="0034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1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1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50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0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52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716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7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9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7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182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9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1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1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4438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7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07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07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29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92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622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2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1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67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11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14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2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6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00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1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5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9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avciakova@nczisk.s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B72F-5816-47E9-8F40-DA14F2F1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Peter, Ing.</dc:creator>
  <cp:keywords/>
  <dc:description/>
  <cp:lastModifiedBy>Kavčiaková Janka, Ing.</cp:lastModifiedBy>
  <cp:revision>3</cp:revision>
  <cp:lastPrinted>2020-03-26T05:52:00Z</cp:lastPrinted>
  <dcterms:created xsi:type="dcterms:W3CDTF">2020-11-24T14:17:00Z</dcterms:created>
  <dcterms:modified xsi:type="dcterms:W3CDTF">2020-11-24T14:18:00Z</dcterms:modified>
</cp:coreProperties>
</file>