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02" w:rsidRDefault="0053296F">
      <w:pPr>
        <w:spacing w:after="131" w:line="259" w:lineRule="auto"/>
        <w:ind w:left="5" w:right="0" w:firstLine="0"/>
        <w:jc w:val="center"/>
        <w:rPr>
          <w:rFonts w:asciiTheme="minorHAnsi" w:eastAsia="Calibri" w:hAnsiTheme="minorHAnsi" w:cstheme="minorHAnsi"/>
          <w:sz w:val="44"/>
        </w:rPr>
      </w:pPr>
      <w:bookmarkStart w:id="0" w:name="_GoBack"/>
      <w:bookmarkEnd w:id="0"/>
      <w:r w:rsidRPr="0053296F">
        <w:rPr>
          <w:rFonts w:asciiTheme="minorHAnsi" w:eastAsia="Calibri" w:hAnsiTheme="minorHAnsi" w:cstheme="minorHAnsi"/>
          <w:sz w:val="44"/>
        </w:rPr>
        <w:t xml:space="preserve">Opis predmetu zákazky </w:t>
      </w:r>
    </w:p>
    <w:p w:rsidR="0053296F" w:rsidRPr="0053296F" w:rsidRDefault="0053296F">
      <w:pPr>
        <w:spacing w:after="131" w:line="259" w:lineRule="auto"/>
        <w:ind w:left="5" w:right="0" w:firstLine="0"/>
        <w:jc w:val="center"/>
        <w:rPr>
          <w:rFonts w:asciiTheme="minorHAnsi" w:hAnsiTheme="minorHAnsi" w:cstheme="minorHAnsi"/>
        </w:rPr>
      </w:pPr>
    </w:p>
    <w:p w:rsidR="00BF4102" w:rsidRPr="0053296F" w:rsidRDefault="0053296F">
      <w:pPr>
        <w:pStyle w:val="Nadpis1"/>
        <w:ind w:left="417" w:hanging="432"/>
        <w:rPr>
          <w:rFonts w:asciiTheme="minorHAnsi" w:hAnsiTheme="minorHAnsi" w:cstheme="minorHAnsi"/>
          <w:b/>
        </w:rPr>
      </w:pPr>
      <w:r w:rsidRPr="0053296F">
        <w:rPr>
          <w:rFonts w:asciiTheme="minorHAnsi" w:hAnsiTheme="minorHAnsi" w:cstheme="minorHAnsi"/>
          <w:b/>
        </w:rPr>
        <w:t xml:space="preserve">Názov zákazky </w:t>
      </w:r>
    </w:p>
    <w:p w:rsidR="00BF4102" w:rsidRPr="0053296F" w:rsidRDefault="0053296F">
      <w:pPr>
        <w:spacing w:after="334"/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Aktualizácia vrcholovej riadiacej dokumentácie v súlade s požiadavkami zaistenia kybernetickej bezpečnosti v zmysle európskej a národnej legislatívy. </w:t>
      </w:r>
    </w:p>
    <w:p w:rsidR="00BF4102" w:rsidRPr="0053296F" w:rsidRDefault="0053296F">
      <w:pPr>
        <w:pStyle w:val="Nadpis1"/>
        <w:ind w:left="417" w:hanging="432"/>
        <w:rPr>
          <w:rFonts w:asciiTheme="minorHAnsi" w:hAnsiTheme="minorHAnsi" w:cstheme="minorHAnsi"/>
          <w:b/>
        </w:rPr>
      </w:pPr>
      <w:r w:rsidRPr="0053296F">
        <w:rPr>
          <w:rFonts w:asciiTheme="minorHAnsi" w:hAnsiTheme="minorHAnsi" w:cstheme="minorHAnsi"/>
          <w:b/>
        </w:rPr>
        <w:t xml:space="preserve">Zadanie </w:t>
      </w:r>
    </w:p>
    <w:p w:rsidR="00BF4102" w:rsidRDefault="0053296F" w:rsidP="0053296F">
      <w:pPr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Predmetom zákazky je vypracovanie alebo aktualizácia riadiacej dokumentácie pre NCZI podľa slovenských a európskych legislatívnych požiadaviek, predovšetkým: </w:t>
      </w:r>
    </w:p>
    <w:p w:rsidR="0053296F" w:rsidRPr="0053296F" w:rsidRDefault="0053296F" w:rsidP="0053296F">
      <w:pPr>
        <w:ind w:right="0"/>
        <w:rPr>
          <w:rFonts w:asciiTheme="minorHAnsi" w:hAnsiTheme="minorHAnsi" w:cstheme="minorHAnsi"/>
        </w:rPr>
      </w:pPr>
    </w:p>
    <w:p w:rsidR="00BF4102" w:rsidRPr="0053296F" w:rsidRDefault="0053296F">
      <w:pPr>
        <w:numPr>
          <w:ilvl w:val="0"/>
          <w:numId w:val="1"/>
        </w:numPr>
        <w:spacing w:after="338"/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Požiadavky zaistenia kybernetickej bezpečnosti v zmysle Zákona č. 69/2018 o kybernetickej bezpečnosti a o zmene a doplnení niektorých zákonov (ďalej len „Zákon o KB“) a nadväzujúcich vyhlášok Národného bezpečnostného úradu, najmä vyhlášky č. 362/2018, ktorou sa ustanovuje obsah bezpečnostných opatrení, obsah a štruktúra bezpečnostnej dokumentácie a rozsah všeobecných bezpečnostných opatrení (ďalej len „Vyhláška o BO KB“). </w:t>
      </w:r>
    </w:p>
    <w:p w:rsidR="0053296F" w:rsidRPr="0053296F" w:rsidRDefault="0053296F" w:rsidP="0053296F">
      <w:pPr>
        <w:numPr>
          <w:ilvl w:val="0"/>
          <w:numId w:val="1"/>
        </w:numPr>
        <w:spacing w:after="338"/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>Požiadavky zaistenia kybernetickej bezpečnosti v zmysle Zákona č. 95/2019 Z. z.</w:t>
      </w:r>
      <w:r>
        <w:rPr>
          <w:rFonts w:asciiTheme="minorHAnsi" w:hAnsiTheme="minorHAnsi" w:cstheme="minorHAnsi"/>
        </w:rPr>
        <w:t xml:space="preserve"> </w:t>
      </w:r>
      <w:r w:rsidRPr="0053296F">
        <w:rPr>
          <w:rFonts w:asciiTheme="minorHAnsi" w:hAnsiTheme="minorHAnsi" w:cstheme="minorHAnsi"/>
        </w:rPr>
        <w:t>o informačných technológiách vo verejnej správe a nadväzujúcich vyhlášok najmä vyhlášky Vyhláška č. 179/2020 Z. z.</w:t>
      </w:r>
      <w:r>
        <w:rPr>
          <w:rFonts w:asciiTheme="minorHAnsi" w:hAnsiTheme="minorHAnsi" w:cstheme="minorHAnsi"/>
        </w:rPr>
        <w:t xml:space="preserve"> - v</w:t>
      </w:r>
      <w:r w:rsidRPr="0053296F">
        <w:rPr>
          <w:rFonts w:asciiTheme="minorHAnsi" w:hAnsiTheme="minorHAnsi" w:cstheme="minorHAnsi"/>
        </w:rPr>
        <w:t>yhláška Úradu podpredsedu vlády Slovenskej republiky pre investície a informatizáciu, ktorou sa ustanovuje spôsob kategorizácie a obsah bezpečnostných opatrení informačných technológií verejnej správy</w:t>
      </w:r>
      <w:r>
        <w:rPr>
          <w:rFonts w:asciiTheme="minorHAnsi" w:hAnsiTheme="minorHAnsi" w:cstheme="minorHAnsi"/>
        </w:rPr>
        <w:t>.</w:t>
      </w:r>
    </w:p>
    <w:p w:rsidR="0053296F" w:rsidRPr="0053296F" w:rsidRDefault="0053296F" w:rsidP="0053296F">
      <w:pPr>
        <w:spacing w:after="338"/>
        <w:ind w:left="705" w:right="0" w:firstLine="0"/>
        <w:rPr>
          <w:rFonts w:asciiTheme="minorHAnsi" w:hAnsiTheme="minorHAnsi" w:cstheme="minorHAnsi"/>
        </w:rPr>
      </w:pPr>
    </w:p>
    <w:p w:rsidR="00BF4102" w:rsidRPr="0053296F" w:rsidRDefault="0053296F">
      <w:pPr>
        <w:pStyle w:val="Nadpis1"/>
        <w:ind w:left="417" w:hanging="432"/>
        <w:rPr>
          <w:rFonts w:asciiTheme="minorHAnsi" w:hAnsiTheme="minorHAnsi" w:cstheme="minorHAnsi"/>
          <w:b/>
        </w:rPr>
      </w:pPr>
      <w:r w:rsidRPr="0053296F">
        <w:rPr>
          <w:rFonts w:asciiTheme="minorHAnsi" w:hAnsiTheme="minorHAnsi" w:cstheme="minorHAnsi"/>
          <w:b/>
        </w:rPr>
        <w:t xml:space="preserve">Riadiaca dokumentácia v oblasti riadenia informačnej bezpečnosti </w:t>
      </w:r>
    </w:p>
    <w:p w:rsidR="00BF4102" w:rsidRPr="0053296F" w:rsidRDefault="0053296F">
      <w:pPr>
        <w:spacing w:after="155"/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Minimálny rozsah požiadaviek zadávateľa zákazky je: </w:t>
      </w:r>
    </w:p>
    <w:p w:rsidR="00BF4102" w:rsidRPr="0053296F" w:rsidRDefault="0053296F">
      <w:pPr>
        <w:spacing w:after="110" w:line="259" w:lineRule="auto"/>
        <w:ind w:left="-5" w:right="0"/>
        <w:jc w:val="left"/>
        <w:rPr>
          <w:rFonts w:asciiTheme="minorHAnsi" w:hAnsiTheme="minorHAnsi" w:cstheme="minorHAnsi"/>
        </w:rPr>
      </w:pPr>
      <w:r w:rsidRPr="0053296F">
        <w:rPr>
          <w:rFonts w:asciiTheme="minorHAnsi" w:eastAsia="Calibri" w:hAnsiTheme="minorHAnsi" w:cstheme="minorHAnsi"/>
          <w:sz w:val="26"/>
        </w:rPr>
        <w:t>3.1</w:t>
      </w:r>
      <w:r w:rsidRPr="0053296F">
        <w:rPr>
          <w:rFonts w:asciiTheme="minorHAnsi" w:eastAsia="Arial" w:hAnsiTheme="minorHAnsi" w:cstheme="minorHAnsi"/>
          <w:b/>
          <w:sz w:val="26"/>
        </w:rPr>
        <w:t xml:space="preserve"> </w:t>
      </w:r>
      <w:r w:rsidRPr="0053296F">
        <w:rPr>
          <w:rFonts w:asciiTheme="minorHAnsi" w:eastAsia="Calibri" w:hAnsiTheme="minorHAnsi" w:cstheme="minorHAnsi"/>
          <w:sz w:val="26"/>
        </w:rPr>
        <w:t xml:space="preserve">Vypracovanie/aktualizácia bezpečnostnej dokumentácie  </w:t>
      </w:r>
    </w:p>
    <w:p w:rsidR="00BF4102" w:rsidRPr="0053296F" w:rsidRDefault="0053296F">
      <w:pPr>
        <w:spacing w:after="136"/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Bezpečnostná dokumentácia musí byť vypracovaná s ohľadom na prevádzkovanú infraštruktúru IKT, aplikačnú a bezpečnostnú architektúru a implementované bezpečnostné opatrenia, organizačné usporiadanie, pracovné roly, zodpovednosti a rozdelenie právomocí, zaužívaný rámec riadenia operačných rizík, organizačnú kultúru a spoločenskú zodpovednosť </w:t>
      </w:r>
      <w:r>
        <w:rPr>
          <w:rFonts w:asciiTheme="minorHAnsi" w:hAnsiTheme="minorHAnsi" w:cstheme="minorHAnsi"/>
        </w:rPr>
        <w:t>NCZI</w:t>
      </w:r>
      <w:r w:rsidRPr="0053296F">
        <w:rPr>
          <w:rFonts w:asciiTheme="minorHAnsi" w:hAnsiTheme="minorHAnsi" w:cstheme="minorHAnsi"/>
        </w:rPr>
        <w:t xml:space="preserve">. </w:t>
      </w:r>
    </w:p>
    <w:p w:rsidR="00BF4102" w:rsidRPr="0053296F" w:rsidRDefault="0053296F">
      <w:pPr>
        <w:spacing w:after="127" w:line="259" w:lineRule="auto"/>
        <w:ind w:left="-5" w:right="0"/>
        <w:jc w:val="left"/>
        <w:rPr>
          <w:rFonts w:asciiTheme="minorHAnsi" w:hAnsiTheme="minorHAnsi" w:cstheme="minorHAnsi"/>
        </w:rPr>
      </w:pPr>
      <w:r w:rsidRPr="0053296F">
        <w:rPr>
          <w:rFonts w:asciiTheme="minorHAnsi" w:eastAsia="Calibri" w:hAnsiTheme="minorHAnsi" w:cstheme="minorHAnsi"/>
        </w:rPr>
        <w:t>3.1.1</w:t>
      </w:r>
      <w:r w:rsidRPr="0053296F">
        <w:rPr>
          <w:rFonts w:asciiTheme="minorHAnsi" w:eastAsia="Arial" w:hAnsiTheme="minorHAnsi" w:cstheme="minorHAnsi"/>
          <w:b/>
        </w:rPr>
        <w:t xml:space="preserve"> </w:t>
      </w:r>
      <w:r w:rsidRPr="0053296F">
        <w:rPr>
          <w:rFonts w:asciiTheme="minorHAnsi" w:eastAsia="Calibri" w:hAnsiTheme="minorHAnsi" w:cstheme="minorHAnsi"/>
        </w:rPr>
        <w:t xml:space="preserve">Identifikáciu legislatívnych a normatívnych požiadaviek </w:t>
      </w:r>
    </w:p>
    <w:p w:rsidR="00BF4102" w:rsidRPr="0053296F" w:rsidRDefault="0053296F">
      <w:pPr>
        <w:spacing w:after="129"/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>Dokumentácia musí obsahovať komplexné posúdenie všetkých legislatívnych a normatí</w:t>
      </w:r>
      <w:r>
        <w:rPr>
          <w:rFonts w:asciiTheme="minorHAnsi" w:hAnsiTheme="minorHAnsi" w:cstheme="minorHAnsi"/>
        </w:rPr>
        <w:t>vnych požiadaviek kladených na NCZI</w:t>
      </w:r>
      <w:r w:rsidRPr="0053296F">
        <w:rPr>
          <w:rFonts w:asciiTheme="minorHAnsi" w:hAnsiTheme="minorHAnsi" w:cstheme="minorHAnsi"/>
        </w:rPr>
        <w:t xml:space="preserve"> ako prevádzkovateľa základných služieb, ako prevádzkovateľa informačných technológií verejnej správy a ako organizáciu spracúvajúcu osobné údaje svojich </w:t>
      </w:r>
      <w:r w:rsidRPr="0053296F">
        <w:rPr>
          <w:rFonts w:asciiTheme="minorHAnsi" w:hAnsiTheme="minorHAnsi" w:cstheme="minorHAnsi"/>
        </w:rPr>
        <w:lastRenderedPageBreak/>
        <w:t xml:space="preserve">zamestnancov, klientov a prípadných tretích osôb. Dokument musí určiť všetky relevantné požiadavky, mapovať ich plnenie v prostredí </w:t>
      </w:r>
      <w:r>
        <w:rPr>
          <w:rFonts w:asciiTheme="minorHAnsi" w:hAnsiTheme="minorHAnsi" w:cstheme="minorHAnsi"/>
        </w:rPr>
        <w:t>NCZI</w:t>
      </w:r>
      <w:r w:rsidRPr="0053296F">
        <w:rPr>
          <w:rFonts w:asciiTheme="minorHAnsi" w:hAnsiTheme="minorHAnsi" w:cstheme="minorHAnsi"/>
        </w:rPr>
        <w:t xml:space="preserve"> a stanoviť pravidlá priebežnej kontroly ich dodržiavania. </w:t>
      </w:r>
    </w:p>
    <w:p w:rsidR="00BF4102" w:rsidRPr="0053296F" w:rsidRDefault="0053296F">
      <w:pPr>
        <w:spacing w:after="127" w:line="259" w:lineRule="auto"/>
        <w:ind w:left="-5" w:right="0"/>
        <w:jc w:val="left"/>
        <w:rPr>
          <w:rFonts w:asciiTheme="minorHAnsi" w:hAnsiTheme="minorHAnsi" w:cstheme="minorHAnsi"/>
        </w:rPr>
      </w:pPr>
      <w:r w:rsidRPr="0053296F">
        <w:rPr>
          <w:rFonts w:asciiTheme="minorHAnsi" w:eastAsia="Calibri" w:hAnsiTheme="minorHAnsi" w:cstheme="minorHAnsi"/>
        </w:rPr>
        <w:t>3.1.2</w:t>
      </w:r>
      <w:r w:rsidRPr="0053296F">
        <w:rPr>
          <w:rFonts w:asciiTheme="minorHAnsi" w:eastAsia="Arial" w:hAnsiTheme="minorHAnsi" w:cstheme="minorHAnsi"/>
          <w:b/>
        </w:rPr>
        <w:t xml:space="preserve"> </w:t>
      </w:r>
      <w:r w:rsidRPr="0053296F">
        <w:rPr>
          <w:rFonts w:asciiTheme="minorHAnsi" w:eastAsia="Calibri" w:hAnsiTheme="minorHAnsi" w:cstheme="minorHAnsi"/>
        </w:rPr>
        <w:t xml:space="preserve">Návrh bezpečnostných politík informačnej / kybernetickej bezpečnosti </w:t>
      </w:r>
    </w:p>
    <w:p w:rsidR="00BF4102" w:rsidRPr="0053296F" w:rsidRDefault="0053296F">
      <w:pPr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Bezpečnostné politiky musia obsahovať základné zásady a ciele v nasledovných oblastiach riadenia IB/KB: </w:t>
      </w:r>
    </w:p>
    <w:p w:rsidR="00BF4102" w:rsidRPr="0053296F" w:rsidRDefault="0053296F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Organizácia bezpečnosti   </w:t>
      </w:r>
    </w:p>
    <w:p w:rsidR="00BF4102" w:rsidRPr="0053296F" w:rsidRDefault="0053296F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Riadenie bezpečnostných rizík   </w:t>
      </w:r>
    </w:p>
    <w:p w:rsidR="00BF4102" w:rsidRPr="0053296F" w:rsidRDefault="0053296F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Riadenie informačných aktív   </w:t>
      </w:r>
    </w:p>
    <w:p w:rsidR="00BF4102" w:rsidRPr="0053296F" w:rsidRDefault="0053296F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Pravidlá správania a dobrej praxe  </w:t>
      </w:r>
    </w:p>
    <w:p w:rsidR="00BF4102" w:rsidRPr="0053296F" w:rsidRDefault="0053296F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Riadenie dodávateľských vzťahov   </w:t>
      </w:r>
    </w:p>
    <w:p w:rsidR="00BF4102" w:rsidRPr="0053296F" w:rsidRDefault="0053296F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Riadenie vývoja a údržby v oblasti informačno-komunikačných technológií  </w:t>
      </w:r>
    </w:p>
    <w:p w:rsidR="00BF4102" w:rsidRPr="0053296F" w:rsidRDefault="0053296F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Riadenie a prevádzka informačno-komunikačných technológií   </w:t>
      </w:r>
    </w:p>
    <w:p w:rsidR="00BF4102" w:rsidRPr="0053296F" w:rsidRDefault="0053296F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Riadenie súladu   </w:t>
      </w:r>
    </w:p>
    <w:p w:rsidR="00BF4102" w:rsidRPr="0053296F" w:rsidRDefault="0053296F">
      <w:pPr>
        <w:numPr>
          <w:ilvl w:val="0"/>
          <w:numId w:val="2"/>
        </w:numPr>
        <w:spacing w:after="133"/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Riadenie kontinuity procesov a činností </w:t>
      </w:r>
    </w:p>
    <w:p w:rsidR="00BF4102" w:rsidRPr="0053296F" w:rsidRDefault="0053296F">
      <w:pPr>
        <w:spacing w:after="85" w:line="259" w:lineRule="auto"/>
        <w:ind w:left="-5" w:right="0"/>
        <w:jc w:val="left"/>
        <w:rPr>
          <w:rFonts w:asciiTheme="minorHAnsi" w:hAnsiTheme="minorHAnsi" w:cstheme="minorHAnsi"/>
        </w:rPr>
      </w:pPr>
      <w:r w:rsidRPr="0053296F">
        <w:rPr>
          <w:rFonts w:asciiTheme="minorHAnsi" w:eastAsia="Calibri" w:hAnsiTheme="minorHAnsi" w:cstheme="minorHAnsi"/>
        </w:rPr>
        <w:t>3.1.3</w:t>
      </w:r>
      <w:r w:rsidRPr="0053296F">
        <w:rPr>
          <w:rFonts w:asciiTheme="minorHAnsi" w:eastAsia="Arial" w:hAnsiTheme="minorHAnsi" w:cstheme="minorHAnsi"/>
          <w:b/>
        </w:rPr>
        <w:t xml:space="preserve"> </w:t>
      </w:r>
      <w:r w:rsidRPr="0053296F">
        <w:rPr>
          <w:rFonts w:asciiTheme="minorHAnsi" w:eastAsia="Calibri" w:hAnsiTheme="minorHAnsi" w:cstheme="minorHAnsi"/>
        </w:rPr>
        <w:t xml:space="preserve">Klasifikácia informácií a kategorizácia sietí a informačných systémov </w:t>
      </w:r>
    </w:p>
    <w:p w:rsidR="00BF4102" w:rsidRPr="0053296F" w:rsidRDefault="0053296F">
      <w:pPr>
        <w:spacing w:after="130"/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Výstup musí obsahovať zoznam vybraných komponentov sietí a informačných systémov, ktorý identifikuje jednotlivé siete a informačné systémy a ich podporných systémov a podsystémov. Zoznam môže byť v textovej, tabuľkovej alebo grafickej forme a aktíva musia byť klasifikované v súlade s klasifikačnou schémou podľa prílohy č. 2. Vyhlášky o BO KB. Osobitne musia byť ohodnotené osobné údaje spracúvané v jednotlivých informačných systémoch. </w:t>
      </w:r>
    </w:p>
    <w:p w:rsidR="00BF4102" w:rsidRPr="0053296F" w:rsidRDefault="0053296F">
      <w:pPr>
        <w:spacing w:after="127" w:line="259" w:lineRule="auto"/>
        <w:ind w:left="-5" w:right="0"/>
        <w:jc w:val="left"/>
        <w:rPr>
          <w:rFonts w:asciiTheme="minorHAnsi" w:hAnsiTheme="minorHAnsi" w:cstheme="minorHAnsi"/>
        </w:rPr>
      </w:pPr>
      <w:r w:rsidRPr="0053296F">
        <w:rPr>
          <w:rFonts w:asciiTheme="minorHAnsi" w:eastAsia="Calibri" w:hAnsiTheme="minorHAnsi" w:cstheme="minorHAnsi"/>
        </w:rPr>
        <w:t>3.1.4</w:t>
      </w:r>
      <w:r w:rsidRPr="0053296F">
        <w:rPr>
          <w:rFonts w:asciiTheme="minorHAnsi" w:eastAsia="Arial" w:hAnsiTheme="minorHAnsi" w:cstheme="minorHAnsi"/>
          <w:b/>
        </w:rPr>
        <w:t xml:space="preserve"> </w:t>
      </w:r>
      <w:r w:rsidRPr="0053296F">
        <w:rPr>
          <w:rFonts w:asciiTheme="minorHAnsi" w:eastAsia="Calibri" w:hAnsiTheme="minorHAnsi" w:cstheme="minorHAnsi"/>
        </w:rPr>
        <w:t xml:space="preserve">Vymedzenie rozsahu a spôsobu plnenia bezpečnostných opatrení </w:t>
      </w:r>
    </w:p>
    <w:p w:rsidR="00BF4102" w:rsidRPr="0053296F" w:rsidRDefault="0053296F">
      <w:pPr>
        <w:spacing w:after="132"/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Návrh musí obsahovať popis bezpečnostných opatrení v nasledujúcich oblastiach: </w:t>
      </w:r>
    </w:p>
    <w:p w:rsidR="00BF4102" w:rsidRPr="0053296F" w:rsidRDefault="0053296F">
      <w:pPr>
        <w:spacing w:after="102" w:line="259" w:lineRule="auto"/>
        <w:ind w:left="-5" w:right="0"/>
        <w:jc w:val="left"/>
        <w:rPr>
          <w:rFonts w:asciiTheme="minorHAnsi" w:hAnsiTheme="minorHAnsi" w:cstheme="minorHAnsi"/>
        </w:rPr>
      </w:pPr>
      <w:r w:rsidRPr="0053296F">
        <w:rPr>
          <w:rFonts w:asciiTheme="minorHAnsi" w:eastAsia="Calibri" w:hAnsiTheme="minorHAnsi" w:cstheme="minorHAnsi"/>
        </w:rPr>
        <w:t>3.1.4.1</w:t>
      </w:r>
      <w:r w:rsidRPr="0053296F">
        <w:rPr>
          <w:rFonts w:asciiTheme="minorHAnsi" w:eastAsia="Arial" w:hAnsiTheme="minorHAnsi" w:cstheme="minorHAnsi"/>
          <w:b/>
        </w:rPr>
        <w:t xml:space="preserve"> </w:t>
      </w:r>
      <w:r w:rsidRPr="0053296F">
        <w:rPr>
          <w:rFonts w:asciiTheme="minorHAnsi" w:eastAsia="Calibri" w:hAnsiTheme="minorHAnsi" w:cstheme="minorHAnsi"/>
        </w:rPr>
        <w:t xml:space="preserve">Organizácia informačnej bezpečnosti </w:t>
      </w:r>
    </w:p>
    <w:p w:rsidR="00BF4102" w:rsidRPr="0053296F" w:rsidRDefault="0053296F">
      <w:pPr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Opatrenia musia pokrývať: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menovanie a určenie zodpovedností a právomocí manažéra informačnej a kybernetickej bezpečnosti,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>aplikovanie princípu najnižších privilégií, podľa ktorej sú každému používateľovi obmedzené privilégiá v maximálnom rozsahu potrebnom na splnenie pridelených úloh, -</w:t>
      </w:r>
      <w:r w:rsidRPr="0053296F">
        <w:rPr>
          <w:rFonts w:asciiTheme="minorHAnsi" w:eastAsia="Arial" w:hAnsiTheme="minorHAnsi" w:cstheme="minorHAnsi"/>
        </w:rPr>
        <w:t xml:space="preserve"> </w:t>
      </w:r>
      <w:r w:rsidRPr="0053296F">
        <w:rPr>
          <w:rFonts w:asciiTheme="minorHAnsi" w:hAnsiTheme="minorHAnsi" w:cstheme="minorHAnsi"/>
        </w:rPr>
        <w:t xml:space="preserve">oddelenie zodpovedností a právomocí používateľov,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aplikovanie zásady nezávislého hodnotenia, merania a preskúmavania efektivity a účinnosti prijatých opatrení na ošetrenie rizík, </w:t>
      </w:r>
    </w:p>
    <w:p w:rsidR="00BF4102" w:rsidRPr="0053296F" w:rsidRDefault="0053296F">
      <w:pPr>
        <w:numPr>
          <w:ilvl w:val="0"/>
          <w:numId w:val="3"/>
        </w:numPr>
        <w:spacing w:line="364" w:lineRule="auto"/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zásady jasného vymedzenia právomoci, povinnosti a zodpovednosti používateľov. </w:t>
      </w:r>
      <w:r w:rsidRPr="0053296F">
        <w:rPr>
          <w:rFonts w:asciiTheme="minorHAnsi" w:eastAsia="Calibri" w:hAnsiTheme="minorHAnsi" w:cstheme="minorHAnsi"/>
        </w:rPr>
        <w:t>3.1.4.2</w:t>
      </w:r>
      <w:r w:rsidRPr="0053296F">
        <w:rPr>
          <w:rFonts w:asciiTheme="minorHAnsi" w:eastAsia="Arial" w:hAnsiTheme="minorHAnsi" w:cstheme="minorHAnsi"/>
          <w:b/>
        </w:rPr>
        <w:t xml:space="preserve"> </w:t>
      </w:r>
      <w:r w:rsidRPr="0053296F">
        <w:rPr>
          <w:rFonts w:asciiTheme="minorHAnsi" w:eastAsia="Calibri" w:hAnsiTheme="minorHAnsi" w:cstheme="minorHAnsi"/>
        </w:rPr>
        <w:t xml:space="preserve">Riadenie aktív, hrozieb a rizík </w:t>
      </w:r>
    </w:p>
    <w:p w:rsidR="00BF4102" w:rsidRPr="0053296F" w:rsidRDefault="0053296F">
      <w:pPr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Opatrenia musia pokrývať: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inventarizácia všetkých aktív, od ktorých závisí poskytovanie služieb </w:t>
      </w:r>
      <w:r>
        <w:rPr>
          <w:rFonts w:asciiTheme="minorHAnsi" w:hAnsiTheme="minorHAnsi" w:cstheme="minorHAnsi"/>
        </w:rPr>
        <w:t>NCZI</w:t>
      </w:r>
      <w:r w:rsidRPr="0053296F">
        <w:rPr>
          <w:rFonts w:asciiTheme="minorHAnsi" w:hAnsiTheme="minorHAnsi" w:cstheme="minorHAnsi"/>
        </w:rPr>
        <w:t xml:space="preserve">, 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identifikácia zodpovedných osôb za inventarizáciu aktív,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identifikácia vlastníkov aktív,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identifikácia zraniteľností a hrozieb,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lastRenderedPageBreak/>
        <w:t xml:space="preserve">analýza rizík s ohľadom na identifikované aktíva,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určenie vlastníkov rizík,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návrh organizačných a technických bezpečnostných opatrení v závislosti od identifikovaných rizík,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identifikácia implementovaných bezpečnostných opatrení,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identifikácia bezpečnostných opatrení, ktoré nebudú implementované spolu s odôvodnením,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analýza funkčného dopadu, </w:t>
      </w:r>
    </w:p>
    <w:p w:rsidR="00BF4102" w:rsidRPr="0053296F" w:rsidRDefault="0053296F">
      <w:pPr>
        <w:numPr>
          <w:ilvl w:val="0"/>
          <w:numId w:val="3"/>
        </w:numPr>
        <w:spacing w:after="52" w:line="324" w:lineRule="auto"/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návrh postupov pre pravidelné preskúmavanie identifikovaných rizík a v závislosti od toho aktualizácie prijatých bezpečnostných opatrení. </w:t>
      </w:r>
      <w:r w:rsidRPr="0053296F">
        <w:rPr>
          <w:rFonts w:asciiTheme="minorHAnsi" w:eastAsia="Calibri" w:hAnsiTheme="minorHAnsi" w:cstheme="minorHAnsi"/>
        </w:rPr>
        <w:t>3.1.4.3</w:t>
      </w:r>
      <w:r w:rsidRPr="0053296F">
        <w:rPr>
          <w:rFonts w:asciiTheme="minorHAnsi" w:eastAsia="Arial" w:hAnsiTheme="minorHAnsi" w:cstheme="minorHAnsi"/>
          <w:b/>
        </w:rPr>
        <w:t xml:space="preserve"> </w:t>
      </w:r>
      <w:r w:rsidRPr="0053296F">
        <w:rPr>
          <w:rFonts w:asciiTheme="minorHAnsi" w:eastAsia="Calibri" w:hAnsiTheme="minorHAnsi" w:cstheme="minorHAnsi"/>
        </w:rPr>
        <w:t xml:space="preserve">Personálna bezpečnosť </w:t>
      </w:r>
    </w:p>
    <w:p w:rsidR="00BF4102" w:rsidRPr="0053296F" w:rsidRDefault="0053296F">
      <w:pPr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Opatrenia musia pokrývať: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postupy pri zaradení alebo presune osoby do niektorej z bezpečnostných rolí, 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postupy pri skončení pracovnoprávneho vzťahu alebo iného obdobného pracovného alebo zmluvného vzťahu,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budovanie bezpečnostného povedomia a plán vzdelávania zamestnancov </w:t>
      </w:r>
      <w:r>
        <w:rPr>
          <w:rFonts w:asciiTheme="minorHAnsi" w:hAnsiTheme="minorHAnsi" w:cstheme="minorHAnsi"/>
        </w:rPr>
        <w:t>NCZI</w:t>
      </w:r>
      <w:r w:rsidRPr="0053296F">
        <w:rPr>
          <w:rFonts w:asciiTheme="minorHAnsi" w:hAnsiTheme="minorHAnsi" w:cstheme="minorHAnsi"/>
        </w:rPr>
        <w:t xml:space="preserve">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hodnotenie účinnosti vzdelávania zamestnancov </w:t>
      </w:r>
      <w:r>
        <w:rPr>
          <w:rFonts w:asciiTheme="minorHAnsi" w:hAnsiTheme="minorHAnsi" w:cstheme="minorHAnsi"/>
        </w:rPr>
        <w:t>NCZI</w:t>
      </w:r>
      <w:r w:rsidRPr="0053296F">
        <w:rPr>
          <w:rFonts w:asciiTheme="minorHAnsi" w:hAnsiTheme="minorHAnsi" w:cstheme="minorHAnsi"/>
        </w:rPr>
        <w:t xml:space="preserve"> a dodávateľov zastávajúcich niektorú z bezpečnostných rolí, </w:t>
      </w:r>
    </w:p>
    <w:p w:rsidR="00BF4102" w:rsidRPr="0053296F" w:rsidRDefault="0053296F">
      <w:pPr>
        <w:numPr>
          <w:ilvl w:val="0"/>
          <w:numId w:val="3"/>
        </w:numPr>
        <w:spacing w:after="130"/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kontrola dodržiavania a riešenie prípadov porušenia definovaných bezpečnostných politík, vrátane disciplinárneho postupu pri ich porušení. </w:t>
      </w:r>
    </w:p>
    <w:p w:rsidR="00BF4102" w:rsidRPr="0053296F" w:rsidRDefault="0053296F">
      <w:pPr>
        <w:spacing w:after="127" w:line="259" w:lineRule="auto"/>
        <w:ind w:left="-5" w:right="0"/>
        <w:jc w:val="left"/>
        <w:rPr>
          <w:rFonts w:asciiTheme="minorHAnsi" w:hAnsiTheme="minorHAnsi" w:cstheme="minorHAnsi"/>
        </w:rPr>
      </w:pPr>
      <w:r w:rsidRPr="0053296F">
        <w:rPr>
          <w:rFonts w:asciiTheme="minorHAnsi" w:eastAsia="Calibri" w:hAnsiTheme="minorHAnsi" w:cstheme="minorHAnsi"/>
        </w:rPr>
        <w:t>3.1.4.4</w:t>
      </w:r>
      <w:r w:rsidRPr="0053296F">
        <w:rPr>
          <w:rFonts w:asciiTheme="minorHAnsi" w:eastAsia="Arial" w:hAnsiTheme="minorHAnsi" w:cstheme="minorHAnsi"/>
          <w:b/>
        </w:rPr>
        <w:t xml:space="preserve"> </w:t>
      </w:r>
      <w:r w:rsidRPr="0053296F">
        <w:rPr>
          <w:rFonts w:asciiTheme="minorHAnsi" w:eastAsia="Calibri" w:hAnsiTheme="minorHAnsi" w:cstheme="minorHAnsi"/>
        </w:rPr>
        <w:t xml:space="preserve">Riadenie dodávateľských služieb, akvizície, vývoja a údržby informačných systémov </w:t>
      </w:r>
    </w:p>
    <w:p w:rsidR="00BF4102" w:rsidRPr="0053296F" w:rsidRDefault="0053296F">
      <w:pPr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Opatrenia musia pokrývať: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popis spôsobu riadenia dodávateľských služieb, akvizície, vývoja a údržby informačných systémov,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analýzu rizík dodávateľských služieb, akvizície, vývoja a údržby informačných systémov,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návrh kontrolných a auditných postupov pre overenie dodržiavania bezpečnostných požiadaviek dodávateľmi služieb, </w:t>
      </w:r>
    </w:p>
    <w:p w:rsidR="00BF4102" w:rsidRPr="0053296F" w:rsidRDefault="0053296F">
      <w:pPr>
        <w:numPr>
          <w:ilvl w:val="0"/>
          <w:numId w:val="3"/>
        </w:numPr>
        <w:spacing w:after="93"/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definovanie obsahu zmluvy s treťou stranou, vývoj a akvizícia siete a informačného systému základnej služby s ohľadom na: </w:t>
      </w:r>
      <w:r w:rsidRPr="0053296F">
        <w:rPr>
          <w:rFonts w:asciiTheme="minorHAnsi" w:eastAsia="Courier New" w:hAnsiTheme="minorHAnsi" w:cstheme="minorHAnsi"/>
        </w:rPr>
        <w:t>o</w:t>
      </w:r>
      <w:r w:rsidRPr="0053296F">
        <w:rPr>
          <w:rFonts w:asciiTheme="minorHAnsi" w:eastAsia="Arial" w:hAnsiTheme="minorHAnsi" w:cstheme="minorHAnsi"/>
        </w:rPr>
        <w:t xml:space="preserve"> </w:t>
      </w:r>
      <w:r w:rsidRPr="0053296F">
        <w:rPr>
          <w:rFonts w:asciiTheme="minorHAnsi" w:hAnsiTheme="minorHAnsi" w:cstheme="minorHAnsi"/>
        </w:rPr>
        <w:t xml:space="preserve">zaistenie kompatibility s existujúcimi sieťami a informačnými systémami a  </w:t>
      </w:r>
      <w:r w:rsidRPr="0053296F">
        <w:rPr>
          <w:rFonts w:asciiTheme="minorHAnsi" w:eastAsia="Courier New" w:hAnsiTheme="minorHAnsi" w:cstheme="minorHAnsi"/>
        </w:rPr>
        <w:t>o</w:t>
      </w:r>
      <w:r w:rsidRPr="0053296F">
        <w:rPr>
          <w:rFonts w:asciiTheme="minorHAnsi" w:eastAsia="Arial" w:hAnsiTheme="minorHAnsi" w:cstheme="minorHAnsi"/>
        </w:rPr>
        <w:t xml:space="preserve"> </w:t>
      </w:r>
      <w:r w:rsidRPr="0053296F">
        <w:rPr>
          <w:rFonts w:asciiTheme="minorHAnsi" w:hAnsiTheme="minorHAnsi" w:cstheme="minorHAnsi"/>
        </w:rPr>
        <w:t xml:space="preserve">zachovanie úrovne bezpečnosti ustanovenej v bezpečnostnej stratégii. </w:t>
      </w:r>
      <w:r w:rsidRPr="0053296F">
        <w:rPr>
          <w:rFonts w:asciiTheme="minorHAnsi" w:eastAsia="Calibri" w:hAnsiTheme="minorHAnsi" w:cstheme="minorHAnsi"/>
        </w:rPr>
        <w:t>3.1.4.5</w:t>
      </w:r>
      <w:r w:rsidRPr="0053296F">
        <w:rPr>
          <w:rFonts w:asciiTheme="minorHAnsi" w:eastAsia="Arial" w:hAnsiTheme="minorHAnsi" w:cstheme="minorHAnsi"/>
          <w:b/>
        </w:rPr>
        <w:t xml:space="preserve"> </w:t>
      </w:r>
      <w:r w:rsidRPr="0053296F">
        <w:rPr>
          <w:rFonts w:asciiTheme="minorHAnsi" w:eastAsia="Calibri" w:hAnsiTheme="minorHAnsi" w:cstheme="minorHAnsi"/>
        </w:rPr>
        <w:t xml:space="preserve">Riadenie technických zraniteľností systémov a zariadení </w:t>
      </w:r>
    </w:p>
    <w:p w:rsidR="00BF4102" w:rsidRPr="0053296F" w:rsidRDefault="0053296F">
      <w:pPr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Opatrenia musia pokrývať: </w:t>
      </w:r>
    </w:p>
    <w:p w:rsidR="00BF4102" w:rsidRPr="0053296F" w:rsidRDefault="0053296F">
      <w:pPr>
        <w:numPr>
          <w:ilvl w:val="0"/>
          <w:numId w:val="3"/>
        </w:numPr>
        <w:spacing w:line="322" w:lineRule="auto"/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metódy a nástroje na identifikáciu a ošetrovanie existujúcich zraniteľností SW a HW a využívanie publikovaných informácií (výrobcovia, bezpečnostné organizácie, ...). </w:t>
      </w:r>
      <w:r w:rsidRPr="0053296F">
        <w:rPr>
          <w:rFonts w:asciiTheme="minorHAnsi" w:eastAsia="Calibri" w:hAnsiTheme="minorHAnsi" w:cstheme="minorHAnsi"/>
        </w:rPr>
        <w:t>3.1.4.6</w:t>
      </w:r>
      <w:r w:rsidRPr="0053296F">
        <w:rPr>
          <w:rFonts w:asciiTheme="minorHAnsi" w:eastAsia="Arial" w:hAnsiTheme="minorHAnsi" w:cstheme="minorHAnsi"/>
          <w:b/>
        </w:rPr>
        <w:t xml:space="preserve"> </w:t>
      </w:r>
      <w:r w:rsidRPr="0053296F">
        <w:rPr>
          <w:rFonts w:asciiTheme="minorHAnsi" w:eastAsia="Calibri" w:hAnsiTheme="minorHAnsi" w:cstheme="minorHAnsi"/>
        </w:rPr>
        <w:t xml:space="preserve">Riadenie bezpečnosti sietí a informačných systémov </w:t>
      </w:r>
    </w:p>
    <w:p w:rsidR="00BF4102" w:rsidRPr="0053296F" w:rsidRDefault="0053296F">
      <w:pPr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Opatrenia musia pokrývať: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Pravidlá pre segmentáciu sietí a riadenie komunikácie medzi segmentami, blokovanie neautorizovaných portov a návrh segmentácie a komunikačných pravidiel s ohľadom na prevádzkované systémy a technológie v </w:t>
      </w:r>
      <w:r>
        <w:rPr>
          <w:rFonts w:asciiTheme="minorHAnsi" w:hAnsiTheme="minorHAnsi" w:cstheme="minorHAnsi"/>
        </w:rPr>
        <w:t>NCZI</w:t>
      </w:r>
      <w:r w:rsidRPr="0053296F">
        <w:rPr>
          <w:rFonts w:asciiTheme="minorHAnsi" w:hAnsiTheme="minorHAnsi" w:cstheme="minorHAnsi"/>
        </w:rPr>
        <w:t xml:space="preserve">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Podmienky pre umiestnenie špecifikovaných služieb do vyhradených segmentov siete,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lastRenderedPageBreak/>
        <w:t xml:space="preserve">Postupy pre bezpečnostnú konfiguráciu serverov,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ochranu prepojenia medzi internými a externými sieťami, vytváranie black-listov,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zaistenie bezpečného mobilného a vzdialeného prístupu do interných sietí,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evidenciu a monitorovanie bezpečnosti všetkých vstupno-výstupných bodov na hranici siete, ochranu pred prienikom a únikom dát,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ochranu pred škodlivým kódom na zariadeniach, ktoré sa pripájajú do internej siete z externého prostredia, </w:t>
      </w:r>
    </w:p>
    <w:p w:rsidR="00BF4102" w:rsidRPr="0053296F" w:rsidRDefault="0053296F">
      <w:pPr>
        <w:numPr>
          <w:ilvl w:val="0"/>
          <w:numId w:val="3"/>
        </w:numPr>
        <w:spacing w:line="364" w:lineRule="auto"/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zmluvné zaručenie bezpečnosti pripojenia dodávateľov vrátane preukázania plnenia. </w:t>
      </w:r>
      <w:r w:rsidRPr="0053296F">
        <w:rPr>
          <w:rFonts w:asciiTheme="minorHAnsi" w:eastAsia="Calibri" w:hAnsiTheme="minorHAnsi" w:cstheme="minorHAnsi"/>
        </w:rPr>
        <w:t>3.1.4.7</w:t>
      </w:r>
      <w:r w:rsidRPr="0053296F">
        <w:rPr>
          <w:rFonts w:asciiTheme="minorHAnsi" w:eastAsia="Arial" w:hAnsiTheme="minorHAnsi" w:cstheme="minorHAnsi"/>
          <w:b/>
        </w:rPr>
        <w:t xml:space="preserve"> </w:t>
      </w:r>
      <w:r w:rsidRPr="0053296F">
        <w:rPr>
          <w:rFonts w:asciiTheme="minorHAnsi" w:eastAsia="Calibri" w:hAnsiTheme="minorHAnsi" w:cstheme="minorHAnsi"/>
        </w:rPr>
        <w:t xml:space="preserve">Riadenie bezpečnosti prevádzky siete a informačného systému </w:t>
      </w:r>
    </w:p>
    <w:p w:rsidR="00BF4102" w:rsidRPr="0053296F" w:rsidRDefault="0053296F">
      <w:pPr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Opatrenia musia pokrývať: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riadenie zmien,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riadenie záplat a aktualizácií,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riadenie kapacít,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pravidelné zálohovanie a testovanie obnovy informácií zo záloh,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ochranu pred škodlivým kódom,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inštaláciu softvéru a zariadení v sieťach a informačných systémoch, </w:t>
      </w:r>
    </w:p>
    <w:p w:rsidR="00BF4102" w:rsidRPr="0053296F" w:rsidRDefault="0053296F">
      <w:pPr>
        <w:numPr>
          <w:ilvl w:val="0"/>
          <w:numId w:val="3"/>
        </w:numPr>
        <w:spacing w:line="369" w:lineRule="auto"/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zaznamenávanie a vyhodnocovanie prevádzkových a bezpečnostných záznamov. </w:t>
      </w:r>
      <w:r w:rsidRPr="0053296F">
        <w:rPr>
          <w:rFonts w:asciiTheme="minorHAnsi" w:eastAsia="Calibri" w:hAnsiTheme="minorHAnsi" w:cstheme="minorHAnsi"/>
        </w:rPr>
        <w:t>3.1.4.8</w:t>
      </w:r>
      <w:r w:rsidRPr="0053296F">
        <w:rPr>
          <w:rFonts w:asciiTheme="minorHAnsi" w:eastAsia="Arial" w:hAnsiTheme="minorHAnsi" w:cstheme="minorHAnsi"/>
          <w:b/>
        </w:rPr>
        <w:t xml:space="preserve"> </w:t>
      </w:r>
      <w:r w:rsidRPr="0053296F">
        <w:rPr>
          <w:rFonts w:asciiTheme="minorHAnsi" w:eastAsia="Calibri" w:hAnsiTheme="minorHAnsi" w:cstheme="minorHAnsi"/>
        </w:rPr>
        <w:t xml:space="preserve">Riadenie prístupov </w:t>
      </w:r>
    </w:p>
    <w:p w:rsidR="00BF4102" w:rsidRPr="0053296F" w:rsidRDefault="0053296F">
      <w:pPr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Opatrenia musia pokrývať: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zásady riadenia prístupu k informáciám,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identifikáciu a autentizáciu používateľov,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práva a povinnosti používateľov a rolí zodpovedných za riadenie prístupu používateľov, 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>riadenie prístupu k sieťam, operačnému systému a jeho službám, prístup k aplikáciám,  -</w:t>
      </w:r>
      <w:r w:rsidRPr="0053296F">
        <w:rPr>
          <w:rFonts w:asciiTheme="minorHAnsi" w:eastAsia="Arial" w:hAnsiTheme="minorHAnsi" w:cstheme="minorHAnsi"/>
        </w:rPr>
        <w:t xml:space="preserve"> </w:t>
      </w:r>
      <w:r w:rsidRPr="0053296F">
        <w:rPr>
          <w:rFonts w:asciiTheme="minorHAnsi" w:eastAsia="Arial" w:hAnsiTheme="minorHAnsi" w:cstheme="minorHAnsi"/>
        </w:rPr>
        <w:tab/>
      </w:r>
      <w:r w:rsidRPr="0053296F">
        <w:rPr>
          <w:rFonts w:asciiTheme="minorHAnsi" w:hAnsiTheme="minorHAnsi" w:cstheme="minorHAnsi"/>
        </w:rPr>
        <w:t xml:space="preserve">riadenie vzdialeného prístupu,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monitorovanie prístupov, vedenie prevádzkových záznamov o prístupe do siete a informačného systému, </w:t>
      </w:r>
    </w:p>
    <w:p w:rsidR="00BF4102" w:rsidRPr="0053296F" w:rsidRDefault="0053296F">
      <w:pPr>
        <w:numPr>
          <w:ilvl w:val="0"/>
          <w:numId w:val="3"/>
        </w:numPr>
        <w:spacing w:line="364" w:lineRule="auto"/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vykonávanie pravidelných kontrol prístupových účtov a prístupových oprávnení. </w:t>
      </w:r>
      <w:r w:rsidRPr="0053296F">
        <w:rPr>
          <w:rFonts w:asciiTheme="minorHAnsi" w:eastAsia="Calibri" w:hAnsiTheme="minorHAnsi" w:cstheme="minorHAnsi"/>
        </w:rPr>
        <w:t>3.1.4.9</w:t>
      </w:r>
      <w:r w:rsidRPr="0053296F">
        <w:rPr>
          <w:rFonts w:asciiTheme="minorHAnsi" w:eastAsia="Arial" w:hAnsiTheme="minorHAnsi" w:cstheme="minorHAnsi"/>
          <w:b/>
        </w:rPr>
        <w:t xml:space="preserve"> </w:t>
      </w:r>
      <w:r w:rsidRPr="0053296F">
        <w:rPr>
          <w:rFonts w:asciiTheme="minorHAnsi" w:eastAsia="Calibri" w:hAnsiTheme="minorHAnsi" w:cstheme="minorHAnsi"/>
        </w:rPr>
        <w:t xml:space="preserve">Používanie kryptografických opatrení </w:t>
      </w:r>
    </w:p>
    <w:p w:rsidR="00BF4102" w:rsidRPr="0053296F" w:rsidRDefault="0053296F">
      <w:pPr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Opatrenia musia pokrývať: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používanie dostatočne odolných kryptografických prostriedkov na zaistenie dôvernosti, integrity, dostupnosti a hodnovernosti údajov v rámci sietí a informačných systémov, 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pravidlá kryptografickej ochrany údajov pri ich prenose alebo uložení v rámci sietí a informačných systémov,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riadenie a ochranu kryptografických kľúčov a certifikátov počas ich celého životného cyklu, </w:t>
      </w:r>
    </w:p>
    <w:p w:rsidR="00BF4102" w:rsidRPr="0053296F" w:rsidRDefault="0053296F">
      <w:pPr>
        <w:numPr>
          <w:ilvl w:val="0"/>
          <w:numId w:val="3"/>
        </w:numPr>
        <w:spacing w:after="54" w:line="322" w:lineRule="auto"/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>využívanie kryptografie pri dvojfaktorovej autentifikácii používateľov, -</w:t>
      </w:r>
      <w:r w:rsidRPr="0053296F">
        <w:rPr>
          <w:rFonts w:asciiTheme="minorHAnsi" w:eastAsia="Arial" w:hAnsiTheme="minorHAnsi" w:cstheme="minorHAnsi"/>
        </w:rPr>
        <w:t xml:space="preserve"> </w:t>
      </w:r>
      <w:r w:rsidRPr="0053296F">
        <w:rPr>
          <w:rFonts w:asciiTheme="minorHAnsi" w:hAnsiTheme="minorHAnsi" w:cstheme="minorHAnsi"/>
        </w:rPr>
        <w:t xml:space="preserve">vykonávanie kontroly a auditu v tejto oblasti. </w:t>
      </w:r>
      <w:r w:rsidRPr="0053296F">
        <w:rPr>
          <w:rFonts w:asciiTheme="minorHAnsi" w:eastAsia="Calibri" w:hAnsiTheme="minorHAnsi" w:cstheme="minorHAnsi"/>
        </w:rPr>
        <w:t>3.1.4.10</w:t>
      </w:r>
      <w:r w:rsidRPr="0053296F">
        <w:rPr>
          <w:rFonts w:asciiTheme="minorHAnsi" w:eastAsia="Arial" w:hAnsiTheme="minorHAnsi" w:cstheme="minorHAnsi"/>
          <w:b/>
        </w:rPr>
        <w:t xml:space="preserve"> </w:t>
      </w:r>
      <w:r w:rsidRPr="0053296F">
        <w:rPr>
          <w:rFonts w:asciiTheme="minorHAnsi" w:eastAsia="Calibri" w:hAnsiTheme="minorHAnsi" w:cstheme="minorHAnsi"/>
        </w:rPr>
        <w:t xml:space="preserve">Riešenie bezpečnostných incidentov </w:t>
      </w:r>
    </w:p>
    <w:p w:rsidR="00BF4102" w:rsidRPr="0053296F" w:rsidRDefault="0053296F">
      <w:pPr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Opatrenia musia pokrývať: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lastRenderedPageBreak/>
        <w:t xml:space="preserve">detekciu, evidenciu a riešenie bezpečnostných incidentov,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určenie právomocí a zodpovedností používateľov a zodpovedných rolí,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postupy hlásenia bezpečnostných incidentov s dosahom na spracúvanie osobných údajov voči orgánu dohľadu a voči dotknutým osobám, </w:t>
      </w:r>
    </w:p>
    <w:p w:rsidR="00BF4102" w:rsidRPr="0053296F" w:rsidRDefault="0053296F">
      <w:pPr>
        <w:numPr>
          <w:ilvl w:val="0"/>
          <w:numId w:val="3"/>
        </w:numPr>
        <w:spacing w:after="27" w:line="324" w:lineRule="auto"/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pripojenie do komunikačného systému pre hlásenie a riešenie kybernetických bezpečnostných incidentov a centrálneho systému včasného varovania. </w:t>
      </w:r>
      <w:r w:rsidRPr="0053296F">
        <w:rPr>
          <w:rFonts w:asciiTheme="minorHAnsi" w:eastAsia="Calibri" w:hAnsiTheme="minorHAnsi" w:cstheme="minorHAnsi"/>
        </w:rPr>
        <w:t>3.1.4.11</w:t>
      </w:r>
      <w:r w:rsidRPr="0053296F">
        <w:rPr>
          <w:rFonts w:asciiTheme="minorHAnsi" w:eastAsia="Arial" w:hAnsiTheme="minorHAnsi" w:cstheme="minorHAnsi"/>
          <w:b/>
        </w:rPr>
        <w:t xml:space="preserve"> </w:t>
      </w:r>
      <w:r w:rsidRPr="0053296F">
        <w:rPr>
          <w:rFonts w:asciiTheme="minorHAnsi" w:eastAsia="Calibri" w:hAnsiTheme="minorHAnsi" w:cstheme="minorHAnsi"/>
        </w:rPr>
        <w:t xml:space="preserve">Monitorovanie, testovanie bezpečnosti a bezpečnostné audity </w:t>
      </w:r>
    </w:p>
    <w:p w:rsidR="00BF4102" w:rsidRPr="0053296F" w:rsidRDefault="0053296F">
      <w:pPr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Opatrenia musia pokrývať: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bezpečnostný dohľad nad činnosťou sietí, informačných systémov a ich používateľov, 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vytváranie a zaznamenávanie prevádzkových záznamov o </w:t>
      </w:r>
      <w:r w:rsidRPr="0053296F">
        <w:rPr>
          <w:rFonts w:asciiTheme="minorHAnsi" w:eastAsia="Courier New" w:hAnsiTheme="minorHAnsi" w:cstheme="minorHAnsi"/>
        </w:rPr>
        <w:t>o</w:t>
      </w:r>
      <w:r w:rsidRPr="0053296F">
        <w:rPr>
          <w:rFonts w:asciiTheme="minorHAnsi" w:eastAsia="Arial" w:hAnsiTheme="minorHAnsi" w:cstheme="minorHAnsi"/>
        </w:rPr>
        <w:t xml:space="preserve"> </w:t>
      </w:r>
      <w:r w:rsidRPr="0053296F">
        <w:rPr>
          <w:rFonts w:asciiTheme="minorHAnsi" w:hAnsiTheme="minorHAnsi" w:cstheme="minorHAnsi"/>
        </w:rPr>
        <w:t xml:space="preserve">manipulácii s osobnými, chránenými a prísne chránenými informáciami a údajmi alebo s nimi spojenými informačnými aktívami, </w:t>
      </w:r>
    </w:p>
    <w:p w:rsidR="00BF4102" w:rsidRPr="0053296F" w:rsidRDefault="0053296F">
      <w:pPr>
        <w:numPr>
          <w:ilvl w:val="1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iniciácii, akceptácii alebo odmietnutí pripojenia do siete alebo informačného systému, </w:t>
      </w:r>
    </w:p>
    <w:p w:rsidR="00BF4102" w:rsidRPr="0053296F" w:rsidRDefault="0053296F">
      <w:pPr>
        <w:numPr>
          <w:ilvl w:val="1"/>
          <w:numId w:val="3"/>
        </w:numPr>
        <w:spacing w:after="0" w:line="324" w:lineRule="auto"/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zmene prístupových práv používateľov, </w:t>
      </w:r>
      <w:r w:rsidRPr="0053296F">
        <w:rPr>
          <w:rFonts w:asciiTheme="minorHAnsi" w:eastAsia="Courier New" w:hAnsiTheme="minorHAnsi" w:cstheme="minorHAnsi"/>
        </w:rPr>
        <w:t>o</w:t>
      </w:r>
      <w:r w:rsidRPr="0053296F">
        <w:rPr>
          <w:rFonts w:asciiTheme="minorHAnsi" w:eastAsia="Arial" w:hAnsiTheme="minorHAnsi" w:cstheme="minorHAnsi"/>
        </w:rPr>
        <w:t xml:space="preserve"> </w:t>
      </w:r>
      <w:r w:rsidRPr="0053296F">
        <w:rPr>
          <w:rFonts w:asciiTheme="minorHAnsi" w:hAnsiTheme="minorHAnsi" w:cstheme="minorHAnsi"/>
        </w:rPr>
        <w:t xml:space="preserve">zmene pravidiel bezpečnostných prvkov, </w:t>
      </w:r>
      <w:r w:rsidRPr="0053296F">
        <w:rPr>
          <w:rFonts w:asciiTheme="minorHAnsi" w:eastAsia="Courier New" w:hAnsiTheme="minorHAnsi" w:cstheme="minorHAnsi"/>
        </w:rPr>
        <w:t>o</w:t>
      </w:r>
      <w:r w:rsidRPr="0053296F">
        <w:rPr>
          <w:rFonts w:asciiTheme="minorHAnsi" w:eastAsia="Arial" w:hAnsiTheme="minorHAnsi" w:cstheme="minorHAnsi"/>
        </w:rPr>
        <w:t xml:space="preserve"> </w:t>
      </w:r>
      <w:r w:rsidRPr="0053296F">
        <w:rPr>
          <w:rFonts w:asciiTheme="minorHAnsi" w:hAnsiTheme="minorHAnsi" w:cstheme="minorHAnsi"/>
        </w:rPr>
        <w:t xml:space="preserve">varovných alebo chybových hláseniach systémov, </w:t>
      </w:r>
    </w:p>
    <w:p w:rsidR="00BF4102" w:rsidRPr="0053296F" w:rsidRDefault="0053296F">
      <w:pPr>
        <w:numPr>
          <w:ilvl w:val="1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podozrivých alebo škodlivých aktivitách a ďalších informáciách nevyhnutných na posúdenie závažnosti kybernetického bezpečnostného incidentu v spojení s kritickosťou danej služby alebo zariadenia,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ochranu a uchovávanie prevádzkových záznamov,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určenie zodpovedných rolí za monitorovanie a vyhodnocovanie prevádzkových záznamov, nahlásenie podozrivej aktivity, </w:t>
      </w:r>
    </w:p>
    <w:p w:rsidR="00BF4102" w:rsidRPr="0053296F" w:rsidRDefault="0053296F">
      <w:pPr>
        <w:numPr>
          <w:ilvl w:val="0"/>
          <w:numId w:val="3"/>
        </w:numPr>
        <w:spacing w:after="3" w:line="364" w:lineRule="auto"/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vykonávanie auditu kybernetickej bezpečnosti. </w:t>
      </w:r>
      <w:r w:rsidRPr="0053296F">
        <w:rPr>
          <w:rFonts w:asciiTheme="minorHAnsi" w:eastAsia="Calibri" w:hAnsiTheme="minorHAnsi" w:cstheme="minorHAnsi"/>
        </w:rPr>
        <w:t>3.1.4.12</w:t>
      </w:r>
      <w:r w:rsidRPr="0053296F">
        <w:rPr>
          <w:rFonts w:asciiTheme="minorHAnsi" w:eastAsia="Arial" w:hAnsiTheme="minorHAnsi" w:cstheme="minorHAnsi"/>
          <w:b/>
        </w:rPr>
        <w:t xml:space="preserve"> </w:t>
      </w:r>
      <w:r w:rsidRPr="0053296F">
        <w:rPr>
          <w:rFonts w:asciiTheme="minorHAnsi" w:eastAsia="Calibri" w:hAnsiTheme="minorHAnsi" w:cstheme="minorHAnsi"/>
        </w:rPr>
        <w:t xml:space="preserve">Fyzická bezpečnosť a bezpečnosť prostredia </w:t>
      </w:r>
    </w:p>
    <w:p w:rsidR="00BF4102" w:rsidRPr="0053296F" w:rsidRDefault="0053296F">
      <w:pPr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Opatrenia musia pokrývať: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technické a organizačné opatrenia na zaistenie fyzickej ochrany siete a informačného systému alebo aspoň ich najdôležitejších komponentov pred nepriaznivými prírodnými vplyvmi a vplyvmi prostredia, možnými dôsledkami havárií a fyzickým prístupom nepovolaných osôb,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požiadavky na bezpečné uloženie fyzických záznamov obsahujúcich citlivé a osobné údaje a podmienky ich archivácie,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ochranu prevádzkového priestoru v závislosti na kritickosti komponentov,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kontrolu dodržiavania pravidiel na prácu v zabezpečenom priestore,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zabezpečenie vhodného prevádzkového prostredia a dodávky podporných služieb, 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požiadavky na kapacity v bezpečne vzdialenom záložnom zabezpečenom priestore, 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zaistenie súladu prevádzky s vnútornými predpismi a zmluvnými záväzkami, zásadu „čistého stola“ a „čistej obrazovky“,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kontrolu dodržiavania pravidiel, </w:t>
      </w:r>
    </w:p>
    <w:p w:rsidR="00BF4102" w:rsidRPr="0053296F" w:rsidRDefault="0053296F">
      <w:pPr>
        <w:numPr>
          <w:ilvl w:val="0"/>
          <w:numId w:val="3"/>
        </w:numPr>
        <w:spacing w:after="56" w:line="321" w:lineRule="auto"/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životný cyklus a ochranu technických komponentov sietí a informačných systémov a všetkých typov relevantných záloh. </w:t>
      </w:r>
      <w:r w:rsidRPr="0053296F">
        <w:rPr>
          <w:rFonts w:asciiTheme="minorHAnsi" w:eastAsia="Calibri" w:hAnsiTheme="minorHAnsi" w:cstheme="minorHAnsi"/>
        </w:rPr>
        <w:t>3.1.4.13</w:t>
      </w:r>
      <w:r w:rsidRPr="0053296F">
        <w:rPr>
          <w:rFonts w:asciiTheme="minorHAnsi" w:eastAsia="Arial" w:hAnsiTheme="minorHAnsi" w:cstheme="minorHAnsi"/>
          <w:b/>
        </w:rPr>
        <w:t xml:space="preserve"> </w:t>
      </w:r>
      <w:r w:rsidRPr="0053296F">
        <w:rPr>
          <w:rFonts w:asciiTheme="minorHAnsi" w:eastAsia="Calibri" w:hAnsiTheme="minorHAnsi" w:cstheme="minorHAnsi"/>
        </w:rPr>
        <w:t xml:space="preserve">Riadenie  kontinuity procesov </w:t>
      </w:r>
    </w:p>
    <w:p w:rsidR="00BF4102" w:rsidRPr="0053296F" w:rsidRDefault="0053296F">
      <w:pPr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lastRenderedPageBreak/>
        <w:t xml:space="preserve">Opatrenia musia pokrývať: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požiadavky na zabezpečenie kontinuity riadenia informačnej a kybernetickej bezpečnosti pri vzniku bezpečnostného incidentu,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vypracovanie stratégie a krízových plánov na zabezpečenie dostupnosti siete a informačného systému,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vykonanie analýzy dopadov bezpečnostného incidentu na prevádzkované služby,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určenie adekvátnych zdrojov na zabezpečenie riadenia kontinuity činností,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určenie komunikačného plánu spolu s kontaktnými údajmi, určeniami rolí a zodpovednosti,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určenie cieľovej doby a cieľového bodu obnovy,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testovanie a vyhodnocovanie procesu riadenia kontinuity činností a realizácie opatrení na zvýšenie odolnosti sietí a informačných systémov základnej služby, </w:t>
      </w:r>
    </w:p>
    <w:p w:rsidR="00BF4102" w:rsidRPr="0053296F" w:rsidRDefault="0053296F">
      <w:pPr>
        <w:numPr>
          <w:ilvl w:val="0"/>
          <w:numId w:val="3"/>
        </w:numPr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určenie plánov havarijnej obnovy a postupov zálohovania na obnovu siete a informačného systému, </w:t>
      </w:r>
    </w:p>
    <w:p w:rsidR="00BF4102" w:rsidRPr="0053296F" w:rsidRDefault="0053296F">
      <w:pPr>
        <w:numPr>
          <w:ilvl w:val="0"/>
          <w:numId w:val="3"/>
        </w:numPr>
        <w:spacing w:after="129"/>
        <w:ind w:right="0" w:hanging="36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pravidelné preverenie záloh, testovanie obnovy záloh a precvičovanie zavedených krízových plánov. </w:t>
      </w:r>
    </w:p>
    <w:p w:rsidR="00BF4102" w:rsidRPr="0053296F" w:rsidRDefault="0053296F">
      <w:pPr>
        <w:spacing w:after="127" w:line="259" w:lineRule="auto"/>
        <w:ind w:left="-5" w:right="0"/>
        <w:jc w:val="left"/>
        <w:rPr>
          <w:rFonts w:asciiTheme="minorHAnsi" w:hAnsiTheme="minorHAnsi" w:cstheme="minorHAnsi"/>
        </w:rPr>
      </w:pPr>
      <w:r w:rsidRPr="0053296F">
        <w:rPr>
          <w:rFonts w:asciiTheme="minorHAnsi" w:eastAsia="Calibri" w:hAnsiTheme="minorHAnsi" w:cstheme="minorHAnsi"/>
        </w:rPr>
        <w:t>3.1.5</w:t>
      </w:r>
      <w:r w:rsidRPr="0053296F">
        <w:rPr>
          <w:rFonts w:asciiTheme="minorHAnsi" w:eastAsia="Arial" w:hAnsiTheme="minorHAnsi" w:cstheme="minorHAnsi"/>
          <w:b/>
        </w:rPr>
        <w:t xml:space="preserve"> </w:t>
      </w:r>
      <w:r w:rsidRPr="0053296F">
        <w:rPr>
          <w:rFonts w:asciiTheme="minorHAnsi" w:eastAsia="Calibri" w:hAnsiTheme="minorHAnsi" w:cstheme="minorHAnsi"/>
        </w:rPr>
        <w:t xml:space="preserve">Analýza rizík  </w:t>
      </w:r>
    </w:p>
    <w:p w:rsidR="00BF4102" w:rsidRPr="0053296F" w:rsidRDefault="0053296F">
      <w:pPr>
        <w:spacing w:after="336"/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Dokument musí obsahovať posúdenie bezpečnostných rizík vyplývajúcich z hrozieb pôsobiacich na aktíva v správe </w:t>
      </w:r>
      <w:r>
        <w:rPr>
          <w:rFonts w:asciiTheme="minorHAnsi" w:hAnsiTheme="minorHAnsi" w:cstheme="minorHAnsi"/>
        </w:rPr>
        <w:t>NCZI</w:t>
      </w:r>
      <w:r w:rsidRPr="0053296F">
        <w:rPr>
          <w:rFonts w:asciiTheme="minorHAnsi" w:hAnsiTheme="minorHAnsi" w:cstheme="minorHAnsi"/>
        </w:rPr>
        <w:t xml:space="preserve">. </w:t>
      </w:r>
    </w:p>
    <w:p w:rsidR="00BF4102" w:rsidRPr="0053296F" w:rsidRDefault="0053296F">
      <w:pPr>
        <w:pStyle w:val="Nadpis1"/>
        <w:ind w:left="417" w:hanging="432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Osobitné požiadavky v oblasti zaistenia kybernetickej bezpečnosti </w:t>
      </w:r>
    </w:p>
    <w:p w:rsidR="00BF4102" w:rsidRPr="0053296F" w:rsidRDefault="0053296F">
      <w:pPr>
        <w:spacing w:after="155"/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Minimálny rozsah požiadaviek zadávateľa zákazky je: </w:t>
      </w:r>
    </w:p>
    <w:p w:rsidR="00BF4102" w:rsidRPr="0053296F" w:rsidRDefault="0053296F">
      <w:pPr>
        <w:spacing w:after="110" w:line="259" w:lineRule="auto"/>
        <w:ind w:left="-5" w:right="0"/>
        <w:jc w:val="left"/>
        <w:rPr>
          <w:rFonts w:asciiTheme="minorHAnsi" w:hAnsiTheme="minorHAnsi" w:cstheme="minorHAnsi"/>
        </w:rPr>
      </w:pPr>
      <w:r w:rsidRPr="0053296F">
        <w:rPr>
          <w:rFonts w:asciiTheme="minorHAnsi" w:eastAsia="Calibri" w:hAnsiTheme="minorHAnsi" w:cstheme="minorHAnsi"/>
          <w:sz w:val="26"/>
        </w:rPr>
        <w:t>5.1</w:t>
      </w:r>
      <w:r w:rsidRPr="0053296F">
        <w:rPr>
          <w:rFonts w:asciiTheme="minorHAnsi" w:eastAsia="Arial" w:hAnsiTheme="minorHAnsi" w:cstheme="minorHAnsi"/>
          <w:b/>
          <w:sz w:val="26"/>
        </w:rPr>
        <w:t xml:space="preserve"> </w:t>
      </w:r>
      <w:r w:rsidRPr="0053296F">
        <w:rPr>
          <w:rFonts w:asciiTheme="minorHAnsi" w:eastAsia="Calibri" w:hAnsiTheme="minorHAnsi" w:cstheme="minorHAnsi"/>
          <w:sz w:val="26"/>
        </w:rPr>
        <w:t xml:space="preserve">Posúdenie prevádzkovaných základných služieb </w:t>
      </w:r>
    </w:p>
    <w:p w:rsidR="00BF4102" w:rsidRPr="0053296F" w:rsidRDefault="0053296F">
      <w:pPr>
        <w:spacing w:after="155"/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Výstup musí pokrývať identifikáciu a posúdenie prevádzkovaných základných služieb so zvážením súvisiacej infraštruktúry IKT, aplikačnej a bezpečnostnej architektúry a spoločenskej zodpovednosti </w:t>
      </w:r>
      <w:r>
        <w:rPr>
          <w:rFonts w:asciiTheme="minorHAnsi" w:hAnsiTheme="minorHAnsi" w:cstheme="minorHAnsi"/>
        </w:rPr>
        <w:t>NCZI</w:t>
      </w:r>
      <w:r w:rsidRPr="0053296F">
        <w:rPr>
          <w:rFonts w:asciiTheme="minorHAnsi" w:hAnsiTheme="minorHAnsi" w:cstheme="minorHAnsi"/>
        </w:rPr>
        <w:t xml:space="preserve">. </w:t>
      </w:r>
    </w:p>
    <w:p w:rsidR="00BF4102" w:rsidRPr="0053296F" w:rsidRDefault="0053296F">
      <w:pPr>
        <w:spacing w:after="64" w:line="259" w:lineRule="auto"/>
        <w:ind w:left="-5" w:right="0"/>
        <w:jc w:val="left"/>
        <w:rPr>
          <w:rFonts w:asciiTheme="minorHAnsi" w:hAnsiTheme="minorHAnsi" w:cstheme="minorHAnsi"/>
        </w:rPr>
      </w:pPr>
      <w:r w:rsidRPr="0053296F">
        <w:rPr>
          <w:rFonts w:asciiTheme="minorHAnsi" w:eastAsia="Calibri" w:hAnsiTheme="minorHAnsi" w:cstheme="minorHAnsi"/>
          <w:sz w:val="26"/>
        </w:rPr>
        <w:t>5.2</w:t>
      </w:r>
      <w:r w:rsidRPr="0053296F">
        <w:rPr>
          <w:rFonts w:asciiTheme="minorHAnsi" w:eastAsia="Arial" w:hAnsiTheme="minorHAnsi" w:cstheme="minorHAnsi"/>
          <w:b/>
          <w:sz w:val="26"/>
        </w:rPr>
        <w:t xml:space="preserve"> </w:t>
      </w:r>
      <w:r w:rsidRPr="0053296F">
        <w:rPr>
          <w:rFonts w:asciiTheme="minorHAnsi" w:eastAsia="Calibri" w:hAnsiTheme="minorHAnsi" w:cstheme="minorHAnsi"/>
          <w:sz w:val="26"/>
        </w:rPr>
        <w:t xml:space="preserve">Návrh bezpečnostnej stratégie kybernetickej bezpečnosti </w:t>
      </w:r>
    </w:p>
    <w:p w:rsidR="00BF4102" w:rsidRPr="0053296F" w:rsidRDefault="0053296F">
      <w:pPr>
        <w:ind w:right="0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Bezpečnostná stratégia kybernetickej bezpečnosti musí vychádzať z výsledkov analýzy rizík kybernetickej bezpečnosti a musí obsahovať formuláciu cieľov kybernetickej bezpečnosti a základné  princípy na dosiahnutie týchto cieľov, určenie právomocí a zodpovedností za riadenie kybernetickej bezpečnosti, rizík kybernetickej bezpečnosti a aktualizáciu bezpečnostnej dokumentácie. Môže byť vypracovaná ako samostatný dokument alebo ako súčasť bezpečnostných politík kybernetickej bezpečnosti. </w:t>
      </w:r>
    </w:p>
    <w:p w:rsidR="00BF4102" w:rsidRPr="0053296F" w:rsidRDefault="0053296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53296F">
        <w:rPr>
          <w:rFonts w:asciiTheme="minorHAnsi" w:hAnsiTheme="minorHAnsi" w:cstheme="minorHAnsi"/>
        </w:rPr>
        <w:t xml:space="preserve"> </w:t>
      </w:r>
    </w:p>
    <w:sectPr w:rsidR="00BF4102" w:rsidRPr="00532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7" w:right="1413" w:bottom="107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F19" w:rsidRDefault="00FF3F19" w:rsidP="00047792">
      <w:pPr>
        <w:spacing w:after="0" w:line="240" w:lineRule="auto"/>
      </w:pPr>
      <w:r>
        <w:separator/>
      </w:r>
    </w:p>
  </w:endnote>
  <w:endnote w:type="continuationSeparator" w:id="0">
    <w:p w:rsidR="00FF3F19" w:rsidRDefault="00FF3F19" w:rsidP="0004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92" w:rsidRDefault="0004779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92" w:rsidRDefault="0004779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92" w:rsidRDefault="000477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F19" w:rsidRDefault="00FF3F19" w:rsidP="00047792">
      <w:pPr>
        <w:spacing w:after="0" w:line="240" w:lineRule="auto"/>
      </w:pPr>
      <w:r>
        <w:separator/>
      </w:r>
    </w:p>
  </w:footnote>
  <w:footnote w:type="continuationSeparator" w:id="0">
    <w:p w:rsidR="00FF3F19" w:rsidRDefault="00FF3F19" w:rsidP="0004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92" w:rsidRDefault="0004779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92" w:rsidRDefault="0004779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92" w:rsidRDefault="0004779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4E9C"/>
    <w:multiLevelType w:val="hybridMultilevel"/>
    <w:tmpl w:val="1ED67D4E"/>
    <w:lvl w:ilvl="0" w:tplc="ABE60AC2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25D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2D1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A9B6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E9B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85F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40C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4CCBE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A78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EA7B37"/>
    <w:multiLevelType w:val="hybridMultilevel"/>
    <w:tmpl w:val="691023EA"/>
    <w:lvl w:ilvl="0" w:tplc="0F26A13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A6200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A2AD2">
      <w:start w:val="1"/>
      <w:numFmt w:val="bullet"/>
      <w:lvlText w:val="▪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00424">
      <w:start w:val="1"/>
      <w:numFmt w:val="bullet"/>
      <w:lvlRestart w:val="0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4F4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E51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6CB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000B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2E3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12643E"/>
    <w:multiLevelType w:val="hybridMultilevel"/>
    <w:tmpl w:val="C3D0B20A"/>
    <w:lvl w:ilvl="0" w:tplc="A162B500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6543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A091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EB4A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D6819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9AFB7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E613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C42B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C4420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92055B"/>
    <w:multiLevelType w:val="hybridMultilevel"/>
    <w:tmpl w:val="F8C40B5A"/>
    <w:lvl w:ilvl="0" w:tplc="F3A6A830">
      <w:start w:val="1"/>
      <w:numFmt w:val="decimal"/>
      <w:pStyle w:val="Nadpis1"/>
      <w:lvlText w:val="%1"/>
      <w:lvlJc w:val="left"/>
      <w:pPr>
        <w:ind w:left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B88C0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9A867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F4F7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B9280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AA012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19286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0ED4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38C53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F613D8"/>
    <w:multiLevelType w:val="hybridMultilevel"/>
    <w:tmpl w:val="F948FA1E"/>
    <w:lvl w:ilvl="0" w:tplc="082CE0C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CD9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08A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A96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892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EA6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67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8ED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CBB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3F1DE5"/>
    <w:multiLevelType w:val="hybridMultilevel"/>
    <w:tmpl w:val="04E41BBE"/>
    <w:lvl w:ilvl="0" w:tplc="B06CB03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9B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223B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A7E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6DD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486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36F4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4D7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ACB5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E2447B"/>
    <w:multiLevelType w:val="hybridMultilevel"/>
    <w:tmpl w:val="EE68BCC4"/>
    <w:lvl w:ilvl="0" w:tplc="419C8B4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04F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C95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343A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C6A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832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E251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C96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FAFB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02"/>
    <w:rsid w:val="00047792"/>
    <w:rsid w:val="0053296F"/>
    <w:rsid w:val="00BF4102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5" w:line="271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7"/>
      </w:numPr>
      <w:spacing w:after="45"/>
      <w:ind w:left="10" w:hanging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2"/>
    </w:rPr>
  </w:style>
  <w:style w:type="paragraph" w:styleId="Hlavika">
    <w:name w:val="header"/>
    <w:basedOn w:val="Normlny"/>
    <w:link w:val="HlavikaChar"/>
    <w:uiPriority w:val="99"/>
    <w:unhideWhenUsed/>
    <w:rsid w:val="00047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7792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047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779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1972</Words>
  <Characters>11242</Characters>
  <Application>Microsoft Office Word</Application>
  <DocSecurity>0</DocSecurity>
  <Lines>93</Lines>
  <Paragraphs>26</Paragraphs>
  <ScaleCrop>false</ScaleCrop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2020-11-06T12:01:00Z</dcterms:created>
  <dcterms:modified xsi:type="dcterms:W3CDTF">2020-11-06T12:01:00Z</dcterms:modified>
</cp:coreProperties>
</file>